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6A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6AC2" w:rsidRDefault="00AB7489" w:rsidP="0010095E">
            <w:pPr>
              <w:pStyle w:val="EPName"/>
            </w:pPr>
            <w:r w:rsidRPr="00676AC2">
              <w:t>Europäisches Parlament</w:t>
            </w:r>
          </w:p>
          <w:p w:rsidR="00751A4A" w:rsidRPr="00676A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44A2">
              <w:t>2019</w:t>
            </w:r>
            <w:r w:rsidRPr="00676AC2">
              <w:t>-</w:t>
            </w:r>
            <w:r w:rsidRPr="005544A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76AC2" w:rsidRDefault="00187494" w:rsidP="0010095E">
            <w:pPr>
              <w:pStyle w:val="EPLogo"/>
            </w:pPr>
            <w:r w:rsidRPr="00676A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6AC2" w:rsidRDefault="00D058B8" w:rsidP="004C5D52">
      <w:pPr>
        <w:pStyle w:val="LineTop"/>
      </w:pPr>
    </w:p>
    <w:p w:rsidR="00680577" w:rsidRPr="00676AC2" w:rsidRDefault="00AB7489" w:rsidP="00680577">
      <w:pPr>
        <w:pStyle w:val="EPBodyTA1"/>
      </w:pPr>
      <w:r w:rsidRPr="00676AC2">
        <w:t>ANGENOMMENE TEXTE</w:t>
      </w:r>
    </w:p>
    <w:p w:rsidR="00D058B8" w:rsidRPr="00676AC2" w:rsidRDefault="00D058B8" w:rsidP="00D058B8">
      <w:pPr>
        <w:pStyle w:val="LineBottom"/>
      </w:pPr>
    </w:p>
    <w:p w:rsidR="00AB7489" w:rsidRPr="00676AC2" w:rsidRDefault="00AB7489" w:rsidP="00AB7489">
      <w:pPr>
        <w:pStyle w:val="ATHeading1"/>
      </w:pPr>
      <w:bookmarkStart w:id="0" w:name="TANumber"/>
      <w:r w:rsidRPr="00676AC2">
        <w:t>P</w:t>
      </w:r>
      <w:r w:rsidRPr="005544A2">
        <w:t>9</w:t>
      </w:r>
      <w:r w:rsidRPr="00676AC2">
        <w:t>_</w:t>
      </w:r>
      <w:proofErr w:type="gramStart"/>
      <w:r w:rsidRPr="00676AC2">
        <w:t>TA(</w:t>
      </w:r>
      <w:proofErr w:type="gramEnd"/>
      <w:r w:rsidRPr="005544A2">
        <w:t>2024</w:t>
      </w:r>
      <w:r w:rsidRPr="00676AC2">
        <w:t>)</w:t>
      </w:r>
      <w:r w:rsidRPr="005544A2">
        <w:t>0</w:t>
      </w:r>
      <w:bookmarkEnd w:id="0"/>
      <w:r w:rsidR="006416F2" w:rsidRPr="005544A2">
        <w:t>340</w:t>
      </w:r>
    </w:p>
    <w:p w:rsidR="00AB7489" w:rsidRPr="006416F2" w:rsidRDefault="00AB7489" w:rsidP="00AB7489">
      <w:pPr>
        <w:pStyle w:val="ATHeading2"/>
      </w:pPr>
      <w:bookmarkStart w:id="1" w:name="title"/>
      <w:r w:rsidRPr="006416F2">
        <w:t>Europäischer Behindertenausweis und Europäischer Parkausweis für Menschen mit Behinderungen für Drittstaatsangehörige mit rechtmäßigem</w:t>
      </w:r>
      <w:r w:rsidR="0028026C" w:rsidRPr="006416F2">
        <w:t xml:space="preserve"> </w:t>
      </w:r>
      <w:r w:rsidRPr="006416F2">
        <w:t>Aufenthalt in einem Mitgliedstaat</w:t>
      </w:r>
      <w:bookmarkEnd w:id="1"/>
    </w:p>
    <w:p w:rsidR="00AB7489" w:rsidRPr="006416F2" w:rsidRDefault="00AB7489" w:rsidP="00AB7489">
      <w:pPr>
        <w:rPr>
          <w:i/>
          <w:vanish/>
        </w:rPr>
      </w:pPr>
      <w:r w:rsidRPr="006416F2">
        <w:rPr>
          <w:i/>
        </w:rPr>
        <w:fldChar w:fldCharType="begin"/>
      </w:r>
      <w:r w:rsidRPr="006416F2">
        <w:rPr>
          <w:i/>
        </w:rPr>
        <w:instrText xml:space="preserve"> TC"(</w:instrText>
      </w:r>
      <w:bookmarkStart w:id="2" w:name="DocNumber"/>
      <w:r w:rsidRPr="006416F2">
        <w:rPr>
          <w:i/>
        </w:rPr>
        <w:instrText>A</w:instrText>
      </w:r>
      <w:r w:rsidRPr="005544A2">
        <w:rPr>
          <w:i/>
        </w:rPr>
        <w:instrText>9</w:instrText>
      </w:r>
      <w:r w:rsidRPr="006416F2">
        <w:rPr>
          <w:i/>
        </w:rPr>
        <w:instrText>-</w:instrText>
      </w:r>
      <w:r w:rsidRPr="005544A2">
        <w:rPr>
          <w:i/>
        </w:rPr>
        <w:instrText>0059</w:instrText>
      </w:r>
      <w:r w:rsidRPr="006416F2">
        <w:rPr>
          <w:i/>
        </w:rPr>
        <w:instrText>/</w:instrText>
      </w:r>
      <w:r w:rsidRPr="005544A2">
        <w:rPr>
          <w:i/>
        </w:rPr>
        <w:instrText>2024</w:instrText>
      </w:r>
      <w:bookmarkEnd w:id="2"/>
      <w:r w:rsidRPr="006416F2">
        <w:rPr>
          <w:i/>
        </w:rPr>
        <w:instrText xml:space="preserve"> - Berichterstatter: Antonius </w:instrText>
      </w:r>
      <w:proofErr w:type="spellStart"/>
      <w:r w:rsidRPr="006416F2">
        <w:rPr>
          <w:i/>
        </w:rPr>
        <w:instrText>Manders</w:instrText>
      </w:r>
      <w:proofErr w:type="spellEnd"/>
      <w:r w:rsidRPr="006416F2">
        <w:rPr>
          <w:i/>
        </w:rPr>
        <w:instrText xml:space="preserve">, Alice </w:instrText>
      </w:r>
      <w:proofErr w:type="spellStart"/>
      <w:r w:rsidRPr="006416F2">
        <w:rPr>
          <w:i/>
        </w:rPr>
        <w:instrText>Kuhnke</w:instrText>
      </w:r>
      <w:proofErr w:type="spellEnd"/>
      <w:r w:rsidRPr="006416F2">
        <w:rPr>
          <w:i/>
        </w:rPr>
        <w:instrText>)"\l</w:instrText>
      </w:r>
      <w:r w:rsidRPr="005544A2">
        <w:rPr>
          <w:i/>
        </w:rPr>
        <w:instrText>3</w:instrText>
      </w:r>
      <w:r w:rsidRPr="006416F2">
        <w:rPr>
          <w:i/>
        </w:rPr>
        <w:instrText xml:space="preserve"> \n&gt; \* MERGEFORMAT </w:instrText>
      </w:r>
      <w:r w:rsidRPr="006416F2">
        <w:rPr>
          <w:i/>
        </w:rPr>
        <w:fldChar w:fldCharType="end"/>
      </w:r>
    </w:p>
    <w:p w:rsidR="00AB7489" w:rsidRPr="006416F2" w:rsidRDefault="00AB7489" w:rsidP="00AB7489">
      <w:pPr>
        <w:rPr>
          <w:vanish/>
        </w:rPr>
      </w:pPr>
      <w:bookmarkStart w:id="3" w:name="Commission"/>
      <w:r w:rsidRPr="006416F2">
        <w:rPr>
          <w:vanish/>
        </w:rPr>
        <w:t>Ausschuss für Beschäftigung und soziale Angelegenheiten</w:t>
      </w:r>
      <w:bookmarkEnd w:id="3"/>
      <w:r w:rsidR="0028026C" w:rsidRPr="006416F2">
        <w:rPr>
          <w:vanish/>
        </w:rPr>
        <w:t>, Ausschuss für bürgerliche Freiheiten, Justiz und Inneres</w:t>
      </w:r>
    </w:p>
    <w:p w:rsidR="00AB7489" w:rsidRPr="006416F2" w:rsidRDefault="00AB7489" w:rsidP="00AB7489">
      <w:pPr>
        <w:rPr>
          <w:vanish/>
        </w:rPr>
      </w:pPr>
      <w:bookmarkStart w:id="4" w:name="PE"/>
      <w:r w:rsidRPr="006416F2">
        <w:rPr>
          <w:vanish/>
        </w:rPr>
        <w:t>PE</w:t>
      </w:r>
      <w:r w:rsidRPr="005544A2">
        <w:rPr>
          <w:vanish/>
        </w:rPr>
        <w:t>758</w:t>
      </w:r>
      <w:r w:rsidRPr="006416F2">
        <w:rPr>
          <w:vanish/>
        </w:rPr>
        <w:t>.</w:t>
      </w:r>
      <w:r w:rsidRPr="005544A2">
        <w:rPr>
          <w:vanish/>
        </w:rPr>
        <w:t>218</w:t>
      </w:r>
      <w:bookmarkEnd w:id="4"/>
    </w:p>
    <w:p w:rsidR="00AB7489" w:rsidRPr="006416F2" w:rsidRDefault="00AB7489" w:rsidP="00AB7489">
      <w:pPr>
        <w:pStyle w:val="ATHeading3"/>
      </w:pPr>
      <w:bookmarkStart w:id="5" w:name="Sujet"/>
      <w:r w:rsidRPr="006416F2">
        <w:t xml:space="preserve">Legislative Entschließung des Europäischen Parlaments vom </w:t>
      </w:r>
      <w:r w:rsidR="00CC5339" w:rsidRPr="005544A2">
        <w:t>24</w:t>
      </w:r>
      <w:r w:rsidRPr="006416F2">
        <w:t xml:space="preserve">. </w:t>
      </w:r>
      <w:r w:rsidR="0028026C" w:rsidRPr="006416F2">
        <w:t>April</w:t>
      </w:r>
      <w:r w:rsidRPr="006416F2">
        <w:t xml:space="preserve"> </w:t>
      </w:r>
      <w:r w:rsidRPr="005544A2">
        <w:t>2024</w:t>
      </w:r>
      <w:r w:rsidRPr="006416F2">
        <w:t xml:space="preserve"> </w:t>
      </w:r>
      <w:r w:rsidR="0028026C" w:rsidRPr="006416F2">
        <w:t>zu dem</w:t>
      </w:r>
      <w:r w:rsidRPr="006416F2">
        <w:t xml:space="preserve"> Vorschlag für eine Richtlinie des Europäischen Parlaments und des Rates zur Ausweitung der Richtlinie [XXXX] auf Drittstaatsangehörige mit rechtmäßigem Aufenthalt in einem Mitgliedstaat</w:t>
      </w:r>
      <w:bookmarkEnd w:id="5"/>
      <w:r w:rsidRPr="006416F2">
        <w:t xml:space="preserve"> </w:t>
      </w:r>
      <w:bookmarkStart w:id="6" w:name="References"/>
      <w:r w:rsidRPr="006416F2">
        <w:t>(</w:t>
      </w:r>
      <w:proofErr w:type="gramStart"/>
      <w:r w:rsidRPr="006416F2">
        <w:t>COM(</w:t>
      </w:r>
      <w:proofErr w:type="gramEnd"/>
      <w:r w:rsidRPr="005544A2">
        <w:t>2023</w:t>
      </w:r>
      <w:r w:rsidRPr="006416F2">
        <w:t>)</w:t>
      </w:r>
      <w:r w:rsidRPr="005544A2">
        <w:t>0698</w:t>
      </w:r>
      <w:r w:rsidRPr="006416F2">
        <w:t xml:space="preserve"> – C</w:t>
      </w:r>
      <w:r w:rsidRPr="005544A2">
        <w:t>9</w:t>
      </w:r>
      <w:r w:rsidRPr="006416F2">
        <w:t>-</w:t>
      </w:r>
      <w:r w:rsidRPr="005544A2">
        <w:t>0398</w:t>
      </w:r>
      <w:r w:rsidRPr="006416F2">
        <w:t>/</w:t>
      </w:r>
      <w:r w:rsidRPr="005544A2">
        <w:t>2023</w:t>
      </w:r>
      <w:r w:rsidRPr="006416F2">
        <w:t xml:space="preserve"> – </w:t>
      </w:r>
      <w:r w:rsidRPr="005544A2">
        <w:t>2023</w:t>
      </w:r>
      <w:r w:rsidRPr="006416F2">
        <w:t>/</w:t>
      </w:r>
      <w:r w:rsidRPr="005544A2">
        <w:t>0393</w:t>
      </w:r>
      <w:r w:rsidRPr="006416F2">
        <w:t>(COD))</w:t>
      </w:r>
      <w:bookmarkEnd w:id="6"/>
    </w:p>
    <w:p w:rsidR="00AB7489" w:rsidRPr="006416F2" w:rsidRDefault="00AB7489" w:rsidP="00AB7489"/>
    <w:p w:rsidR="00EA325E" w:rsidRPr="006416F2" w:rsidRDefault="00EA325E" w:rsidP="00EA325E">
      <w:pPr>
        <w:pStyle w:val="NormalBold"/>
      </w:pPr>
      <w:bookmarkStart w:id="7" w:name="TextBodyBegin"/>
      <w:bookmarkEnd w:id="7"/>
      <w:r w:rsidRPr="006416F2">
        <w:t>(Ordentliches Gesetzgebungsverfahren: erste Lesung)</w:t>
      </w:r>
    </w:p>
    <w:p w:rsidR="00EA325E" w:rsidRPr="006416F2" w:rsidRDefault="00EA325E" w:rsidP="00EA325E">
      <w:pPr>
        <w:pStyle w:val="EPComma"/>
      </w:pPr>
      <w:r w:rsidRPr="006416F2">
        <w:rPr>
          <w:i/>
        </w:rPr>
        <w:t>Das Europäische Parlament</w:t>
      </w:r>
      <w:r w:rsidRPr="006416F2">
        <w:t>,</w:t>
      </w:r>
    </w:p>
    <w:p w:rsidR="00EA325E" w:rsidRPr="006416F2" w:rsidRDefault="00EA325E" w:rsidP="00EA325E">
      <w:pPr>
        <w:pStyle w:val="NormalHanging12a"/>
      </w:pPr>
      <w:r w:rsidRPr="006416F2">
        <w:t>–</w:t>
      </w:r>
      <w:r w:rsidRPr="006416F2">
        <w:tab/>
        <w:t>unter Hinweis auf den Vorschlag der Kommission an das Europäische Parlament und den Rat (</w:t>
      </w:r>
      <w:proofErr w:type="gramStart"/>
      <w:r w:rsidRPr="006416F2">
        <w:t>COM(</w:t>
      </w:r>
      <w:proofErr w:type="gramEnd"/>
      <w:r w:rsidRPr="005544A2">
        <w:t>2023</w:t>
      </w:r>
      <w:r w:rsidRPr="006416F2">
        <w:t>)</w:t>
      </w:r>
      <w:r w:rsidRPr="005544A2">
        <w:t>0698</w:t>
      </w:r>
      <w:r w:rsidRPr="006416F2">
        <w:t>),</w:t>
      </w:r>
    </w:p>
    <w:p w:rsidR="00EA325E" w:rsidRPr="006416F2" w:rsidRDefault="00EA325E" w:rsidP="00EA325E">
      <w:pPr>
        <w:pStyle w:val="NormalHanging12a"/>
      </w:pPr>
      <w:r w:rsidRPr="006416F2">
        <w:t>–</w:t>
      </w:r>
      <w:r w:rsidRPr="006416F2">
        <w:tab/>
        <w:t>gestützt auf Artikel </w:t>
      </w:r>
      <w:r w:rsidRPr="005544A2">
        <w:t>294</w:t>
      </w:r>
      <w:r w:rsidRPr="006416F2">
        <w:t xml:space="preserve"> Absatz </w:t>
      </w:r>
      <w:r w:rsidRPr="005544A2">
        <w:t>2</w:t>
      </w:r>
      <w:r w:rsidRPr="006416F2">
        <w:t xml:space="preserve"> und Artikel </w:t>
      </w:r>
      <w:r w:rsidRPr="005544A2">
        <w:t>79</w:t>
      </w:r>
      <w:r w:rsidRPr="006416F2">
        <w:t xml:space="preserve"> Absatz </w:t>
      </w:r>
      <w:r w:rsidRPr="005544A2">
        <w:t>2</w:t>
      </w:r>
      <w:r w:rsidRPr="006416F2">
        <w:t xml:space="preserve"> Buchstabe b des Vertrags über die Arbeitsweise der Europäischen Union, auf deren Grundlage ihm der Vorschlag der Kommission unterbreitet wurde (C</w:t>
      </w:r>
      <w:r w:rsidRPr="005544A2">
        <w:t>9</w:t>
      </w:r>
      <w:r w:rsidRPr="006416F2">
        <w:noBreakHyphen/>
      </w:r>
      <w:r w:rsidRPr="005544A2">
        <w:t>0398</w:t>
      </w:r>
      <w:r w:rsidRPr="006416F2">
        <w:t>/</w:t>
      </w:r>
      <w:r w:rsidRPr="005544A2">
        <w:t>2023</w:t>
      </w:r>
      <w:r w:rsidRPr="006416F2">
        <w:t>),</w:t>
      </w:r>
    </w:p>
    <w:p w:rsidR="00EA325E" w:rsidRPr="006416F2" w:rsidRDefault="00EA325E" w:rsidP="00EA325E">
      <w:pPr>
        <w:pStyle w:val="NormalHanging12a"/>
      </w:pPr>
      <w:r w:rsidRPr="006416F2">
        <w:t>–</w:t>
      </w:r>
      <w:r w:rsidRPr="006416F2">
        <w:tab/>
        <w:t>gestützt auf Artikel </w:t>
      </w:r>
      <w:r w:rsidRPr="005544A2">
        <w:t>294</w:t>
      </w:r>
      <w:r w:rsidRPr="006416F2">
        <w:t xml:space="preserve"> Absatz </w:t>
      </w:r>
      <w:r w:rsidRPr="005544A2">
        <w:t>3</w:t>
      </w:r>
      <w:r w:rsidRPr="006416F2">
        <w:t xml:space="preserve"> des Vertrags über die Arbeitsweise der Europäischen Union,</w:t>
      </w:r>
    </w:p>
    <w:p w:rsidR="00EA325E" w:rsidRPr="006416F2" w:rsidRDefault="00EA325E" w:rsidP="00EA325E">
      <w:pPr>
        <w:pStyle w:val="NormalHanging12a"/>
      </w:pPr>
      <w:r w:rsidRPr="006416F2">
        <w:t>–</w:t>
      </w:r>
      <w:r w:rsidRPr="006416F2">
        <w:tab/>
        <w:t xml:space="preserve">unter Hinweis auf die Stellungnahme des Ausschusses der Regionen vom </w:t>
      </w:r>
      <w:r w:rsidR="00CC5339" w:rsidRPr="005544A2">
        <w:t>31</w:t>
      </w:r>
      <w:r w:rsidR="00CC5339" w:rsidRPr="006416F2">
        <w:t xml:space="preserve">. Januar </w:t>
      </w:r>
      <w:r w:rsidRPr="005544A2">
        <w:t>202</w:t>
      </w:r>
      <w:r w:rsidR="00CC5339" w:rsidRPr="005544A2">
        <w:t>4</w:t>
      </w:r>
      <w:r w:rsidRPr="006416F2">
        <w:rPr>
          <w:vertAlign w:val="superscript"/>
        </w:rPr>
        <w:footnoteReference w:id="1"/>
      </w:r>
      <w:r w:rsidRPr="006416F2">
        <w:t>,</w:t>
      </w:r>
    </w:p>
    <w:p w:rsidR="00CC5339" w:rsidRPr="006416F2" w:rsidRDefault="00CC5339" w:rsidP="00EA325E">
      <w:pPr>
        <w:pStyle w:val="NormalHanging12a"/>
      </w:pPr>
      <w:r w:rsidRPr="006416F2">
        <w:t>–</w:t>
      </w:r>
      <w:r w:rsidRPr="006416F2">
        <w:tab/>
        <w:t xml:space="preserve">unter Hinweis auf die vorläufige Einigung, die gemäß Artikel </w:t>
      </w:r>
      <w:r w:rsidRPr="005544A2">
        <w:t>74</w:t>
      </w:r>
      <w:r w:rsidRPr="006416F2">
        <w:t xml:space="preserve"> Absatz </w:t>
      </w:r>
      <w:r w:rsidRPr="005544A2">
        <w:t>4</w:t>
      </w:r>
      <w:r w:rsidRPr="006416F2">
        <w:t xml:space="preserve"> seiner Geschäftsordnung von den zuständigen Ausschüssen angenommen wurde, und auf die vom Vertreter des Rates mit Schreiben vom </w:t>
      </w:r>
      <w:r w:rsidRPr="005544A2">
        <w:t>15</w:t>
      </w:r>
      <w:r w:rsidRPr="006416F2">
        <w:t xml:space="preserve">. März </w:t>
      </w:r>
      <w:r w:rsidRPr="005544A2">
        <w:t>2024</w:t>
      </w:r>
      <w:r w:rsidRPr="006416F2">
        <w:t xml:space="preserve"> gemachte Zusage, den Standpunkt des Parlaments gemäß Artikel </w:t>
      </w:r>
      <w:r w:rsidRPr="005544A2">
        <w:t>294</w:t>
      </w:r>
      <w:r w:rsidRPr="006416F2">
        <w:t xml:space="preserve"> Absatz </w:t>
      </w:r>
      <w:r w:rsidRPr="005544A2">
        <w:t>4</w:t>
      </w:r>
      <w:r w:rsidRPr="006416F2">
        <w:t xml:space="preserve"> des Vertrags über die Arbeitsweise der Europäischen Union zu billigen,</w:t>
      </w:r>
    </w:p>
    <w:p w:rsidR="00EA325E" w:rsidRPr="006416F2" w:rsidRDefault="00EA325E" w:rsidP="00EA325E">
      <w:pPr>
        <w:pStyle w:val="NormalHanging12a"/>
      </w:pPr>
      <w:r w:rsidRPr="006416F2">
        <w:lastRenderedPageBreak/>
        <w:t>–</w:t>
      </w:r>
      <w:r w:rsidRPr="006416F2">
        <w:tab/>
        <w:t>gestützt auf Artikel </w:t>
      </w:r>
      <w:r w:rsidRPr="005544A2">
        <w:t>59</w:t>
      </w:r>
      <w:r w:rsidRPr="006416F2">
        <w:t xml:space="preserve"> seiner Geschäftsordnung,</w:t>
      </w:r>
    </w:p>
    <w:p w:rsidR="00CC5339" w:rsidRPr="006416F2" w:rsidRDefault="00CC5339" w:rsidP="00EA325E">
      <w:pPr>
        <w:pStyle w:val="NormalHanging12a"/>
      </w:pPr>
      <w:r w:rsidRPr="006416F2">
        <w:t>–</w:t>
      </w:r>
      <w:r w:rsidRPr="006416F2">
        <w:tab/>
        <w:t xml:space="preserve">unter Hinweis auf die gemeinsamen Beratungen des Ausschusses für Beschäftigung und soziale Angelegenheiten und des Ausschusses für bürgerliche Freiheiten, Justiz und Inneres gemäß Artikel </w:t>
      </w:r>
      <w:r w:rsidRPr="005544A2">
        <w:t>58</w:t>
      </w:r>
      <w:r w:rsidRPr="006416F2">
        <w:t xml:space="preserve"> der Geschäftsordnung,</w:t>
      </w:r>
    </w:p>
    <w:p w:rsidR="00EA325E" w:rsidRPr="006416F2" w:rsidRDefault="00EA325E" w:rsidP="00EA325E">
      <w:pPr>
        <w:pStyle w:val="NormalHanging12a"/>
      </w:pPr>
      <w:r w:rsidRPr="006416F2">
        <w:t>–</w:t>
      </w:r>
      <w:r w:rsidRPr="006416F2">
        <w:tab/>
        <w:t>unter Hinweis auf den Bericht des Ausschusses für Beschäftigung und soziale Angelegenheiten und des Ausschusses für bürgerliche Freiheiten, Justiz und Inneres (A</w:t>
      </w:r>
      <w:r w:rsidRPr="005544A2">
        <w:t>9</w:t>
      </w:r>
      <w:r w:rsidRPr="006416F2">
        <w:t>-</w:t>
      </w:r>
      <w:r w:rsidRPr="005544A2">
        <w:t>0059</w:t>
      </w:r>
      <w:r w:rsidRPr="006416F2">
        <w:t>/</w:t>
      </w:r>
      <w:r w:rsidRPr="005544A2">
        <w:t>2024</w:t>
      </w:r>
      <w:r w:rsidRPr="006416F2">
        <w:t>),</w:t>
      </w:r>
    </w:p>
    <w:p w:rsidR="00EA325E" w:rsidRPr="006416F2" w:rsidRDefault="00EA325E" w:rsidP="00EA325E">
      <w:pPr>
        <w:pStyle w:val="NormalHanging12a"/>
      </w:pPr>
      <w:r w:rsidRPr="005544A2">
        <w:t>1</w:t>
      </w:r>
      <w:r w:rsidRPr="006416F2">
        <w:t>.</w:t>
      </w:r>
      <w:r w:rsidRPr="006416F2">
        <w:tab/>
        <w:t>legt den folgenden Standpunkt in erster Lesung fest;</w:t>
      </w:r>
    </w:p>
    <w:p w:rsidR="00EA325E" w:rsidRPr="006416F2" w:rsidRDefault="00EA325E" w:rsidP="00EA325E">
      <w:pPr>
        <w:pStyle w:val="NormalHanging12a"/>
      </w:pPr>
      <w:r w:rsidRPr="005544A2">
        <w:t>2</w:t>
      </w:r>
      <w:r w:rsidRPr="006416F2">
        <w:t>.</w:t>
      </w:r>
      <w:r w:rsidRPr="006416F2">
        <w:tab/>
        <w:t>fordert die Kommission auf, es erneut zu befassen, falls sie ihren Vorschlag ersetzt, entscheidend ändert oder beabsichtigt, ihn entscheidend zu ändern;</w:t>
      </w:r>
    </w:p>
    <w:p w:rsidR="00CC5339" w:rsidRPr="006416F2" w:rsidRDefault="00EA325E" w:rsidP="00EA325E">
      <w:pPr>
        <w:pStyle w:val="NormalHanging12a"/>
        <w:sectPr w:rsidR="00CC5339" w:rsidRPr="006416F2" w:rsidSect="00676A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544A2">
        <w:t>3</w:t>
      </w:r>
      <w:r w:rsidRPr="006416F2">
        <w:t>.</w:t>
      </w:r>
      <w:r w:rsidRPr="006416F2">
        <w:tab/>
        <w:t xml:space="preserve">beauftragt seine Präsidentin, den Standpunkt des Parlaments dem Rat und der Kommission sowie den nationalen Parlamenten </w:t>
      </w:r>
      <w:r w:rsidR="00676AC2" w:rsidRPr="006416F2">
        <w:t>zu übermitteln.</w:t>
      </w:r>
    </w:p>
    <w:p w:rsidR="00CC5339" w:rsidRPr="006416F2" w:rsidRDefault="00CC5339" w:rsidP="00CC5339">
      <w:pPr>
        <w:spacing w:after="240"/>
        <w:rPr>
          <w:b/>
          <w:snapToGrid w:val="0"/>
        </w:rPr>
      </w:pPr>
      <w:bookmarkStart w:id="8" w:name="TextBodyEnd"/>
      <w:bookmarkEnd w:id="8"/>
      <w:r w:rsidRPr="006416F2">
        <w:rPr>
          <w:b/>
          <w:snapToGrid w:val="0"/>
        </w:rPr>
        <w:lastRenderedPageBreak/>
        <w:t>P</w:t>
      </w:r>
      <w:r w:rsidRPr="005544A2">
        <w:rPr>
          <w:b/>
          <w:snapToGrid w:val="0"/>
        </w:rPr>
        <w:t>9</w:t>
      </w:r>
      <w:r w:rsidRPr="006416F2">
        <w:rPr>
          <w:b/>
          <w:snapToGrid w:val="0"/>
        </w:rPr>
        <w:t>_TC</w:t>
      </w:r>
      <w:r w:rsidRPr="005544A2">
        <w:rPr>
          <w:b/>
          <w:snapToGrid w:val="0"/>
        </w:rPr>
        <w:t>1</w:t>
      </w:r>
      <w:r w:rsidRPr="006416F2">
        <w:rPr>
          <w:b/>
          <w:snapToGrid w:val="0"/>
        </w:rPr>
        <w:t>-</w:t>
      </w:r>
      <w:proofErr w:type="gramStart"/>
      <w:r w:rsidRPr="006416F2">
        <w:rPr>
          <w:b/>
          <w:snapToGrid w:val="0"/>
        </w:rPr>
        <w:t>COD(</w:t>
      </w:r>
      <w:proofErr w:type="gramEnd"/>
      <w:r w:rsidRPr="005544A2">
        <w:rPr>
          <w:b/>
          <w:snapToGrid w:val="0"/>
        </w:rPr>
        <w:t>2023</w:t>
      </w:r>
      <w:r w:rsidRPr="006416F2">
        <w:rPr>
          <w:b/>
          <w:snapToGrid w:val="0"/>
        </w:rPr>
        <w:t>)</w:t>
      </w:r>
      <w:r w:rsidRPr="005544A2">
        <w:rPr>
          <w:b/>
          <w:snapToGrid w:val="0"/>
        </w:rPr>
        <w:t>0393</w:t>
      </w:r>
    </w:p>
    <w:p w:rsidR="00CC5339" w:rsidRDefault="00CC5339" w:rsidP="00CC5339">
      <w:pPr>
        <w:rPr>
          <w:rFonts w:eastAsia="Calibri"/>
          <w:b/>
          <w:szCs w:val="22"/>
          <w:lang w:eastAsia="en-US"/>
        </w:rPr>
      </w:pPr>
      <w:r w:rsidRPr="006416F2">
        <w:rPr>
          <w:b/>
          <w:snapToGrid w:val="0"/>
        </w:rPr>
        <w:t xml:space="preserve">Standpunkt des Europäischen Parlaments festgelegt in erster Lesung am </w:t>
      </w:r>
      <w:r w:rsidRPr="005544A2">
        <w:rPr>
          <w:b/>
          <w:snapToGrid w:val="0"/>
        </w:rPr>
        <w:t>24</w:t>
      </w:r>
      <w:r w:rsidRPr="006416F2">
        <w:rPr>
          <w:b/>
          <w:snapToGrid w:val="0"/>
        </w:rPr>
        <w:t xml:space="preserve">. April </w:t>
      </w:r>
      <w:r w:rsidRPr="005544A2">
        <w:rPr>
          <w:b/>
          <w:snapToGrid w:val="0"/>
        </w:rPr>
        <w:t>2024</w:t>
      </w:r>
      <w:r w:rsidRPr="006416F2">
        <w:rPr>
          <w:b/>
          <w:snapToGrid w:val="0"/>
        </w:rPr>
        <w:t xml:space="preserve"> im Hinblick auf den Erlass der Richtlinie (EU) </w:t>
      </w:r>
      <w:r w:rsidRPr="005544A2">
        <w:rPr>
          <w:b/>
          <w:snapToGrid w:val="0"/>
        </w:rPr>
        <w:t>2024</w:t>
      </w:r>
      <w:r w:rsidRPr="006416F2">
        <w:rPr>
          <w:b/>
          <w:snapToGrid w:val="0"/>
        </w:rPr>
        <w:t xml:space="preserve">/... des Europäischen Parlaments und des Rates </w:t>
      </w:r>
      <w:r w:rsidRPr="006416F2">
        <w:rPr>
          <w:rFonts w:eastAsia="Calibri"/>
          <w:b/>
          <w:szCs w:val="22"/>
          <w:lang w:eastAsia="en-US"/>
        </w:rPr>
        <w:t xml:space="preserve">zur Ausweitung der Richtlinie (EU) </w:t>
      </w:r>
      <w:r w:rsidRPr="005544A2">
        <w:rPr>
          <w:rFonts w:eastAsia="Calibri"/>
          <w:b/>
          <w:szCs w:val="22"/>
          <w:lang w:eastAsia="en-US"/>
        </w:rPr>
        <w:t>2024</w:t>
      </w:r>
      <w:r w:rsidRPr="006416F2">
        <w:rPr>
          <w:rFonts w:eastAsia="Calibri"/>
          <w:b/>
          <w:szCs w:val="22"/>
          <w:lang w:eastAsia="en-US"/>
        </w:rPr>
        <w:t>/</w:t>
      </w:r>
      <w:r w:rsidR="004757D0">
        <w:rPr>
          <w:rFonts w:eastAsia="Calibri"/>
          <w:b/>
          <w:szCs w:val="22"/>
          <w:lang w:eastAsia="en-US"/>
        </w:rPr>
        <w:t>2841</w:t>
      </w:r>
      <w:r w:rsidRPr="006416F2">
        <w:rPr>
          <w:rFonts w:eastAsia="Calibri"/>
          <w:b/>
          <w:szCs w:val="22"/>
          <w:lang w:eastAsia="en-US"/>
        </w:rPr>
        <w:t xml:space="preserve"> auf Drittstaatsangehörige mit rechtmäßigem Aufenthalt in einem Mitgliedstaat</w:t>
      </w:r>
    </w:p>
    <w:p w:rsidR="004757D0" w:rsidRPr="0020057E" w:rsidRDefault="004757D0" w:rsidP="004757D0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>
        <w:rPr>
          <w:i/>
        </w:rPr>
        <w:t>Richtlini</w:t>
      </w:r>
      <w:r w:rsidRPr="004757D0">
        <w:rPr>
          <w:i/>
        </w:rPr>
        <w:t>e</w:t>
      </w:r>
      <w:r w:rsidRPr="004757D0">
        <w:rPr>
          <w:i/>
        </w:rPr>
        <w:t xml:space="preserve"> </w:t>
      </w:r>
      <w:r>
        <w:rPr>
          <w:i/>
        </w:rPr>
        <w:t>(EU) 2024/</w:t>
      </w:r>
      <w:r w:rsidRPr="004757D0">
        <w:rPr>
          <w:i/>
        </w:rPr>
        <w:t>2842.)</w:t>
      </w:r>
      <w:bookmarkStart w:id="9" w:name="_GoBack"/>
      <w:bookmarkEnd w:id="9"/>
    </w:p>
    <w:sectPr w:rsidR="004757D0" w:rsidRPr="0020057E" w:rsidSect="00676AC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89" w:rsidRPr="00676AC2" w:rsidRDefault="00AB7489">
      <w:r w:rsidRPr="00676AC2">
        <w:separator/>
      </w:r>
    </w:p>
  </w:endnote>
  <w:endnote w:type="continuationSeparator" w:id="0">
    <w:p w:rsidR="00AB7489" w:rsidRPr="00676AC2" w:rsidRDefault="00AB7489">
      <w:r w:rsidRPr="00676A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6A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6A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6A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89" w:rsidRPr="00676AC2" w:rsidRDefault="00AB7489">
      <w:r w:rsidRPr="00676AC2">
        <w:separator/>
      </w:r>
    </w:p>
  </w:footnote>
  <w:footnote w:type="continuationSeparator" w:id="0">
    <w:p w:rsidR="00AB7489" w:rsidRPr="00676AC2" w:rsidRDefault="00AB7489">
      <w:r w:rsidRPr="00676AC2">
        <w:continuationSeparator/>
      </w:r>
    </w:p>
  </w:footnote>
  <w:footnote w:id="1">
    <w:p w:rsidR="00EA325E" w:rsidRPr="006416F2" w:rsidRDefault="00EA325E" w:rsidP="00676AC2">
      <w:pPr>
        <w:pStyle w:val="FootnoteText"/>
        <w:ind w:left="567" w:hanging="567"/>
        <w:rPr>
          <w:sz w:val="24"/>
          <w:lang w:val="fi-FI"/>
        </w:rPr>
      </w:pPr>
      <w:r w:rsidRPr="00676AC2">
        <w:rPr>
          <w:rStyle w:val="FootnoteReference"/>
          <w:sz w:val="24"/>
          <w:lang w:val="de-DE"/>
        </w:rPr>
        <w:footnoteRef/>
      </w:r>
      <w:r w:rsidR="00676AC2" w:rsidRPr="006416F2">
        <w:rPr>
          <w:sz w:val="24"/>
          <w:lang w:val="fi-FI"/>
        </w:rPr>
        <w:t xml:space="preserve"> </w:t>
      </w:r>
      <w:r w:rsidR="00676AC2" w:rsidRPr="006416F2">
        <w:rPr>
          <w:sz w:val="24"/>
          <w:lang w:val="fi-FI"/>
        </w:rPr>
        <w:tab/>
      </w:r>
      <w:proofErr w:type="spellStart"/>
      <w:r w:rsidR="00CC5339">
        <w:rPr>
          <w:sz w:val="24"/>
          <w:lang w:val="fi-FI"/>
        </w:rPr>
        <w:t>ABl.</w:t>
      </w:r>
      <w:proofErr w:type="spellEnd"/>
      <w:r w:rsidR="00CC5339" w:rsidRPr="006416F2">
        <w:rPr>
          <w:sz w:val="24"/>
          <w:lang w:val="fi-FI"/>
        </w:rPr>
        <w:t xml:space="preserve"> C, C/</w:t>
      </w:r>
      <w:r w:rsidR="00CC5339" w:rsidRPr="005544A2">
        <w:rPr>
          <w:sz w:val="24"/>
          <w:lang w:val="fi-FI"/>
        </w:rPr>
        <w:t>2024</w:t>
      </w:r>
      <w:r w:rsidR="00CC5339" w:rsidRPr="006416F2">
        <w:rPr>
          <w:sz w:val="24"/>
          <w:lang w:val="fi-FI"/>
        </w:rPr>
        <w:t>/</w:t>
      </w:r>
      <w:r w:rsidR="00CC5339" w:rsidRPr="005544A2">
        <w:rPr>
          <w:sz w:val="24"/>
          <w:lang w:val="fi-FI"/>
        </w:rPr>
        <w:t>1981</w:t>
      </w:r>
      <w:r w:rsidR="00CC5339" w:rsidRPr="006416F2">
        <w:rPr>
          <w:sz w:val="24"/>
          <w:lang w:val="fi-FI"/>
        </w:rPr>
        <w:t xml:space="preserve">, </w:t>
      </w:r>
      <w:r w:rsidR="00CC5339" w:rsidRPr="005544A2">
        <w:rPr>
          <w:sz w:val="24"/>
          <w:lang w:val="fi-FI"/>
        </w:rPr>
        <w:t>18</w:t>
      </w:r>
      <w:r w:rsidR="00CC5339" w:rsidRPr="006416F2">
        <w:rPr>
          <w:sz w:val="24"/>
          <w:lang w:val="fi-FI"/>
        </w:rPr>
        <w:t>.</w:t>
      </w:r>
      <w:r w:rsidR="00CC5339" w:rsidRPr="005544A2">
        <w:rPr>
          <w:sz w:val="24"/>
          <w:lang w:val="fi-FI"/>
        </w:rPr>
        <w:t>3</w:t>
      </w:r>
      <w:r w:rsidR="00CC5339" w:rsidRPr="006416F2">
        <w:rPr>
          <w:sz w:val="24"/>
          <w:lang w:val="fi-FI"/>
        </w:rPr>
        <w:t>.</w:t>
      </w:r>
      <w:r w:rsidR="00CC5339" w:rsidRPr="005544A2">
        <w:rPr>
          <w:sz w:val="24"/>
          <w:lang w:val="fi-FI"/>
        </w:rPr>
        <w:t>2024</w:t>
      </w:r>
      <w:r w:rsidR="00CC5339" w:rsidRPr="006416F2">
        <w:rPr>
          <w:sz w:val="24"/>
          <w:lang w:val="fi-FI"/>
        </w:rPr>
        <w:t>, ELI: http://data.europa.eu/eli/C/</w:t>
      </w:r>
      <w:r w:rsidR="00CC5339" w:rsidRPr="005544A2">
        <w:rPr>
          <w:sz w:val="24"/>
          <w:lang w:val="fi-FI"/>
        </w:rPr>
        <w:t>2024</w:t>
      </w:r>
      <w:r w:rsidR="00CC5339" w:rsidRPr="006416F2">
        <w:rPr>
          <w:sz w:val="24"/>
          <w:lang w:val="fi-FI"/>
        </w:rPr>
        <w:t>/</w:t>
      </w:r>
      <w:r w:rsidR="00CC5339" w:rsidRPr="005544A2">
        <w:rPr>
          <w:sz w:val="24"/>
          <w:lang w:val="fi-FI"/>
        </w:rPr>
        <w:t>1981</w:t>
      </w:r>
      <w:r w:rsidR="00CC5339" w:rsidRPr="006416F2">
        <w:rPr>
          <w:sz w:val="24"/>
          <w:lang w:val="fi-FI"/>
        </w:rPr>
        <w:t>/oj</w:t>
      </w:r>
      <w:r w:rsidRPr="006416F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6A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6A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6A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DE"/>
    <w:docVar w:name="dvnumam" w:val="24"/>
    <w:docVar w:name="dvpe" w:val="758.218"/>
    <w:docVar w:name="dvrapporteur" w:val="Berichterstatter: "/>
    <w:docVar w:name="dvstar" w:val="***I"/>
    <w:docVar w:name="dvtitre" w:val="Legislative Entschließung des Europäischen Parlaments vom XX. XXX 2024 über den Vorschlag für eine Richtlinie des Europäischen Parlaments und des Rates zur Ausweitung der Richtlinie [XXXX] auf Drittstaatsangehörige mit rechtmäßigem Aufenthalt in einem Mitgliedstaat(COM(2023)0698 – C9-0398/2023 – 2023/0393(COD))"/>
  </w:docVars>
  <w:rsids>
    <w:rsidRoot w:val="00AB7489"/>
    <w:rsid w:val="00002272"/>
    <w:rsid w:val="00053B4C"/>
    <w:rsid w:val="00064002"/>
    <w:rsid w:val="000677B9"/>
    <w:rsid w:val="000831BA"/>
    <w:rsid w:val="000A42CC"/>
    <w:rsid w:val="000E362F"/>
    <w:rsid w:val="000E7DD9"/>
    <w:rsid w:val="0010095E"/>
    <w:rsid w:val="00125B37"/>
    <w:rsid w:val="00187494"/>
    <w:rsid w:val="001F32AE"/>
    <w:rsid w:val="002767FF"/>
    <w:rsid w:val="0028026C"/>
    <w:rsid w:val="002B18FE"/>
    <w:rsid w:val="002B5493"/>
    <w:rsid w:val="002E2A2F"/>
    <w:rsid w:val="00343214"/>
    <w:rsid w:val="00361C00"/>
    <w:rsid w:val="00395FA1"/>
    <w:rsid w:val="003B0A68"/>
    <w:rsid w:val="003E15D4"/>
    <w:rsid w:val="00411CCE"/>
    <w:rsid w:val="0041666E"/>
    <w:rsid w:val="00421060"/>
    <w:rsid w:val="00471C19"/>
    <w:rsid w:val="004757D0"/>
    <w:rsid w:val="004867E3"/>
    <w:rsid w:val="00494A28"/>
    <w:rsid w:val="004C0004"/>
    <w:rsid w:val="004C5D52"/>
    <w:rsid w:val="0050519A"/>
    <w:rsid w:val="005072A1"/>
    <w:rsid w:val="00514517"/>
    <w:rsid w:val="00545827"/>
    <w:rsid w:val="005544A2"/>
    <w:rsid w:val="00560270"/>
    <w:rsid w:val="005C2568"/>
    <w:rsid w:val="005C7D53"/>
    <w:rsid w:val="006037C0"/>
    <w:rsid w:val="006416F2"/>
    <w:rsid w:val="006631B6"/>
    <w:rsid w:val="00676AC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D5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48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436"/>
    <w:rsid w:val="00C61C0C"/>
    <w:rsid w:val="00C941CB"/>
    <w:rsid w:val="00CC2357"/>
    <w:rsid w:val="00CC533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25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E6435"/>
  <w15:chartTrackingRefBased/>
  <w15:docId w15:val="{70C6103F-388B-44CB-B810-CD2907C9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A325E"/>
    <w:rPr>
      <w:b/>
    </w:rPr>
  </w:style>
  <w:style w:type="paragraph" w:customStyle="1" w:styleId="NormalHanging12a">
    <w:name w:val="NormalHanging12a"/>
    <w:basedOn w:val="Normal"/>
    <w:rsid w:val="00EA325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A325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A32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A325E"/>
    <w:pPr>
      <w:spacing w:before="240"/>
    </w:pPr>
    <w:rPr>
      <w:b/>
    </w:rPr>
  </w:style>
  <w:style w:type="paragraph" w:customStyle="1" w:styleId="EPComma">
    <w:name w:val="EPComma"/>
    <w:basedOn w:val="Normal"/>
    <w:rsid w:val="00EA325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A325E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EA325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A325E"/>
    <w:rPr>
      <w:b/>
      <w:sz w:val="24"/>
      <w:lang w:val="de-DE"/>
    </w:rPr>
  </w:style>
  <w:style w:type="paragraph" w:customStyle="1" w:styleId="ColumnHeading">
    <w:name w:val="ColumnHeading"/>
    <w:basedOn w:val="Normal"/>
    <w:rsid w:val="00EA325E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EA325E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EA325E"/>
    <w:rPr>
      <w:b/>
      <w:sz w:val="24"/>
      <w:lang w:val="de-DE"/>
    </w:rPr>
  </w:style>
  <w:style w:type="paragraph" w:styleId="BalloonText">
    <w:name w:val="Balloon Text"/>
    <w:basedOn w:val="Normal"/>
    <w:link w:val="BalloonTextChar"/>
    <w:rsid w:val="00CC53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5339"/>
    <w:rPr>
      <w:rFonts w:ascii="Segoe UI" w:hAnsi="Segoe UI" w:cs="Segoe UI"/>
      <w:sz w:val="18"/>
      <w:szCs w:val="18"/>
      <w:lang w:val="de-DE"/>
    </w:rPr>
  </w:style>
  <w:style w:type="paragraph" w:customStyle="1" w:styleId="Point1">
    <w:name w:val="Point 1"/>
    <w:basedOn w:val="Normal"/>
    <w:rsid w:val="00CC533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rsid w:val="00053B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B3546-3739-430F-8F8B-9740E0593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2632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2025-03-17T15:48:00Z</dcterms:created>
  <dcterms:modified xsi:type="dcterms:W3CDTF">2025-03-17T15:48:00Z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