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3941" w14:paraId="418C82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DDD49C" w14:textId="77777777" w:rsidR="00751A4A" w:rsidRPr="00A73941" w:rsidRDefault="00AF28D3" w:rsidP="0010095E">
            <w:pPr>
              <w:pStyle w:val="EPName"/>
            </w:pPr>
            <w:r w:rsidRPr="00A73941">
              <w:t>Euroopa Parlament</w:t>
            </w:r>
          </w:p>
          <w:p w14:paraId="4B3221BD" w14:textId="77777777" w:rsidR="00751A4A" w:rsidRPr="00A739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481C">
              <w:t>2019</w:t>
            </w:r>
            <w:r w:rsidRPr="00A73941">
              <w:t>-</w:t>
            </w:r>
            <w:r w:rsidRPr="0088481C">
              <w:t>2024</w:t>
            </w:r>
          </w:p>
        </w:tc>
        <w:tc>
          <w:tcPr>
            <w:tcW w:w="2268" w:type="dxa"/>
            <w:shd w:val="clear" w:color="auto" w:fill="auto"/>
          </w:tcPr>
          <w:p w14:paraId="5D452AEC" w14:textId="77777777" w:rsidR="00751A4A" w:rsidRPr="00A73941" w:rsidRDefault="00187494" w:rsidP="0010095E">
            <w:pPr>
              <w:pStyle w:val="EPLogo"/>
            </w:pPr>
            <w:r w:rsidRPr="00A73941">
              <w:rPr>
                <w:noProof/>
                <w:lang w:val="en-GB"/>
              </w:rPr>
              <w:drawing>
                <wp:inline distT="0" distB="0" distL="0" distR="0" wp14:anchorId="4AAFEE2A" wp14:editId="5A50AB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7F7E4C" w14:textId="77777777" w:rsidR="00D058B8" w:rsidRPr="00A73941" w:rsidRDefault="00D058B8" w:rsidP="004C5D52">
      <w:pPr>
        <w:pStyle w:val="LineTop"/>
      </w:pPr>
    </w:p>
    <w:p w14:paraId="241CFEF4" w14:textId="77777777" w:rsidR="00680577" w:rsidRPr="00A73941" w:rsidRDefault="00AF28D3" w:rsidP="00680577">
      <w:pPr>
        <w:pStyle w:val="EPBodyTA1"/>
      </w:pPr>
      <w:r w:rsidRPr="00A73941">
        <w:t>VASTUVÕETUD TEKSTID</w:t>
      </w:r>
    </w:p>
    <w:p w14:paraId="076DAC36" w14:textId="77777777" w:rsidR="00D058B8" w:rsidRPr="00A73941" w:rsidRDefault="00D058B8" w:rsidP="00D058B8">
      <w:pPr>
        <w:pStyle w:val="LineBottom"/>
      </w:pPr>
    </w:p>
    <w:p w14:paraId="157457BB" w14:textId="3FE0D55B" w:rsidR="00AF28D3" w:rsidRPr="00A73941" w:rsidRDefault="00AF28D3" w:rsidP="00AF28D3">
      <w:pPr>
        <w:pStyle w:val="ATHeading1"/>
      </w:pPr>
      <w:bookmarkStart w:id="0" w:name="TANumber"/>
      <w:r w:rsidRPr="00A73941">
        <w:t>P</w:t>
      </w:r>
      <w:r w:rsidRPr="0088481C">
        <w:t>9</w:t>
      </w:r>
      <w:r w:rsidRPr="00A73941">
        <w:t>_TA(</w:t>
      </w:r>
      <w:r w:rsidRPr="0088481C">
        <w:t>2024</w:t>
      </w:r>
      <w:r w:rsidRPr="00A73941">
        <w:t>)</w:t>
      </w:r>
      <w:r w:rsidRPr="0088481C">
        <w:t>0</w:t>
      </w:r>
      <w:r w:rsidR="00A0223D" w:rsidRPr="0088481C">
        <w:t>340</w:t>
      </w:r>
      <w:bookmarkEnd w:id="0"/>
    </w:p>
    <w:p w14:paraId="2B5658AF" w14:textId="77777777" w:rsidR="00AF28D3" w:rsidRPr="00A73941" w:rsidRDefault="00AF28D3" w:rsidP="00AF28D3">
      <w:pPr>
        <w:pStyle w:val="ATHeading2"/>
      </w:pPr>
      <w:bookmarkStart w:id="1" w:name="title"/>
      <w:r w:rsidRPr="00A73941">
        <w:t>Euroopa puudega isiku kaart ja Euroopa puudega isiku parkimiskaart liikmesriigis seaduslikult elavatele kolmanda riigi kodanikele</w:t>
      </w:r>
      <w:bookmarkEnd w:id="1"/>
    </w:p>
    <w:p w14:paraId="2A94EA72" w14:textId="77777777" w:rsidR="00AF28D3" w:rsidRPr="00A73941" w:rsidRDefault="00AF28D3" w:rsidP="00AF28D3">
      <w:pPr>
        <w:rPr>
          <w:i/>
          <w:vanish/>
        </w:rPr>
      </w:pPr>
      <w:r w:rsidRPr="00A73941">
        <w:rPr>
          <w:i/>
        </w:rPr>
        <w:fldChar w:fldCharType="begin"/>
      </w:r>
      <w:r w:rsidRPr="00A73941">
        <w:rPr>
          <w:i/>
        </w:rPr>
        <w:instrText xml:space="preserve"> TC"(</w:instrText>
      </w:r>
      <w:bookmarkStart w:id="2" w:name="DocNumber"/>
      <w:r w:rsidRPr="00A73941">
        <w:rPr>
          <w:i/>
        </w:rPr>
        <w:instrText>A</w:instrText>
      </w:r>
      <w:r w:rsidRPr="0088481C">
        <w:rPr>
          <w:i/>
        </w:rPr>
        <w:instrText>9</w:instrText>
      </w:r>
      <w:r w:rsidRPr="00A73941">
        <w:rPr>
          <w:i/>
        </w:rPr>
        <w:instrText>-</w:instrText>
      </w:r>
      <w:r w:rsidRPr="0088481C">
        <w:rPr>
          <w:i/>
        </w:rPr>
        <w:instrText>0059</w:instrText>
      </w:r>
      <w:r w:rsidRPr="00A73941">
        <w:rPr>
          <w:i/>
        </w:rPr>
        <w:instrText>/</w:instrText>
      </w:r>
      <w:r w:rsidRPr="0088481C">
        <w:rPr>
          <w:i/>
        </w:rPr>
        <w:instrText>2024</w:instrText>
      </w:r>
      <w:bookmarkEnd w:id="2"/>
      <w:r w:rsidRPr="00A73941">
        <w:rPr>
          <w:i/>
        </w:rPr>
        <w:instrText xml:space="preserve"> - Raportöör</w:instrText>
      </w:r>
      <w:r w:rsidR="0055589D" w:rsidRPr="00A73941">
        <w:rPr>
          <w:i/>
        </w:rPr>
        <w:instrText>id</w:instrText>
      </w:r>
      <w:r w:rsidRPr="00A73941">
        <w:rPr>
          <w:i/>
        </w:rPr>
        <w:instrText xml:space="preserve">: Antonius </w:instrText>
      </w:r>
      <w:proofErr w:type="spellStart"/>
      <w:r w:rsidRPr="00A73941">
        <w:rPr>
          <w:i/>
        </w:rPr>
        <w:instrText>Manders</w:instrText>
      </w:r>
      <w:proofErr w:type="spellEnd"/>
      <w:r w:rsidRPr="00A73941">
        <w:rPr>
          <w:i/>
        </w:rPr>
        <w:instrText xml:space="preserve">, Alice </w:instrText>
      </w:r>
      <w:proofErr w:type="spellStart"/>
      <w:r w:rsidRPr="00A73941">
        <w:rPr>
          <w:i/>
        </w:rPr>
        <w:instrText>Kuhnke</w:instrText>
      </w:r>
      <w:proofErr w:type="spellEnd"/>
      <w:r w:rsidRPr="00A73941">
        <w:rPr>
          <w:i/>
        </w:rPr>
        <w:instrText>)"\l</w:instrText>
      </w:r>
      <w:r w:rsidRPr="0088481C">
        <w:rPr>
          <w:i/>
        </w:rPr>
        <w:instrText>3</w:instrText>
      </w:r>
      <w:r w:rsidRPr="00A73941">
        <w:rPr>
          <w:i/>
        </w:rPr>
        <w:instrText xml:space="preserve"> \n&gt; \* MERGEFORMAT </w:instrText>
      </w:r>
      <w:r w:rsidRPr="00A73941">
        <w:rPr>
          <w:i/>
        </w:rPr>
        <w:fldChar w:fldCharType="end"/>
      </w:r>
    </w:p>
    <w:p w14:paraId="2DF2EC16" w14:textId="77777777" w:rsidR="0055589D" w:rsidRPr="00A73941" w:rsidRDefault="00AF28D3" w:rsidP="00AF28D3">
      <w:pPr>
        <w:rPr>
          <w:vanish/>
        </w:rPr>
      </w:pPr>
      <w:bookmarkStart w:id="3" w:name="Commission"/>
      <w:r w:rsidRPr="00A73941">
        <w:rPr>
          <w:vanish/>
        </w:rPr>
        <w:t>Tööhõive- ja sotsiaal</w:t>
      </w:r>
      <w:r w:rsidR="0055589D" w:rsidRPr="00A73941">
        <w:rPr>
          <w:vanish/>
        </w:rPr>
        <w:t>komisjon</w:t>
      </w:r>
    </w:p>
    <w:p w14:paraId="5B57C535" w14:textId="77777777" w:rsidR="00AF28D3" w:rsidRPr="00A73941" w:rsidRDefault="00906DBC" w:rsidP="00AF28D3">
      <w:pPr>
        <w:rPr>
          <w:vanish/>
        </w:rPr>
      </w:pPr>
      <w:r w:rsidRPr="00A73941">
        <w:rPr>
          <w:vanish/>
        </w:rPr>
        <w:t xml:space="preserve">Kodanikuvabaduste, justiits- ja siseasjade </w:t>
      </w:r>
      <w:r w:rsidR="00AF28D3" w:rsidRPr="00A73941">
        <w:rPr>
          <w:vanish/>
        </w:rPr>
        <w:t>komisjon</w:t>
      </w:r>
      <w:bookmarkEnd w:id="3"/>
    </w:p>
    <w:p w14:paraId="51356B74" w14:textId="77777777" w:rsidR="00AF28D3" w:rsidRPr="00A73941" w:rsidRDefault="00AF28D3" w:rsidP="00AF28D3">
      <w:pPr>
        <w:rPr>
          <w:vanish/>
        </w:rPr>
      </w:pPr>
      <w:bookmarkStart w:id="4" w:name="PE"/>
      <w:r w:rsidRPr="00A73941">
        <w:rPr>
          <w:vanish/>
        </w:rPr>
        <w:t>PE</w:t>
      </w:r>
      <w:r w:rsidRPr="0088481C">
        <w:rPr>
          <w:vanish/>
        </w:rPr>
        <w:t>758</w:t>
      </w:r>
      <w:r w:rsidRPr="00A73941">
        <w:rPr>
          <w:vanish/>
        </w:rPr>
        <w:t>.</w:t>
      </w:r>
      <w:r w:rsidRPr="0088481C">
        <w:rPr>
          <w:vanish/>
        </w:rPr>
        <w:t>218</w:t>
      </w:r>
      <w:bookmarkEnd w:id="4"/>
    </w:p>
    <w:p w14:paraId="09681BE2" w14:textId="35B38132" w:rsidR="00AF28D3" w:rsidRPr="00A73941" w:rsidRDefault="0055589D" w:rsidP="00AF28D3">
      <w:pPr>
        <w:pStyle w:val="ATHeading3"/>
      </w:pPr>
      <w:bookmarkStart w:id="5" w:name="Sujet"/>
      <w:r w:rsidRPr="00A73941">
        <w:t xml:space="preserve">Euroopa Parlamendi </w:t>
      </w:r>
      <w:r w:rsidRPr="0088481C">
        <w:t>24</w:t>
      </w:r>
      <w:r w:rsidR="00AF28D3" w:rsidRPr="00A73941">
        <w:t>.</w:t>
      </w:r>
      <w:r w:rsidRPr="00A73941">
        <w:t xml:space="preserve"> aprilli </w:t>
      </w:r>
      <w:r w:rsidRPr="0088481C">
        <w:t>2024</w:t>
      </w:r>
      <w:r w:rsidRPr="00A73941">
        <w:t>. </w:t>
      </w:r>
      <w:r w:rsidR="00AF28D3" w:rsidRPr="00A73941">
        <w:t>aasta seadusandlik resolutsioon ettepaneku kohta võtta vastu Euroopa Parlamendi ja nõukogu direktiiv, millega laiendatakse direktiivi [XXXX] liikmesriigis seaduslikult elavatele kolmandate riikide kodanikele</w:t>
      </w:r>
      <w:bookmarkEnd w:id="5"/>
      <w:r w:rsidR="00AF28D3" w:rsidRPr="00A73941">
        <w:t xml:space="preserve"> </w:t>
      </w:r>
      <w:bookmarkStart w:id="6" w:name="References"/>
      <w:r w:rsidR="00AF28D3" w:rsidRPr="00A73941">
        <w:t>(COM(</w:t>
      </w:r>
      <w:r w:rsidR="00AF28D3" w:rsidRPr="0088481C">
        <w:t>2023</w:t>
      </w:r>
      <w:r w:rsidR="00AF28D3" w:rsidRPr="00A73941">
        <w:t>)</w:t>
      </w:r>
      <w:r w:rsidR="00AF28D3" w:rsidRPr="0088481C">
        <w:t>0698</w:t>
      </w:r>
      <w:r w:rsidR="00AF28D3" w:rsidRPr="00A73941">
        <w:t xml:space="preserve"> – C</w:t>
      </w:r>
      <w:r w:rsidR="00AF28D3" w:rsidRPr="0088481C">
        <w:t>9</w:t>
      </w:r>
      <w:r w:rsidR="00AF28D3" w:rsidRPr="00A73941">
        <w:t>-</w:t>
      </w:r>
      <w:r w:rsidR="00AF28D3" w:rsidRPr="0088481C">
        <w:t>0398</w:t>
      </w:r>
      <w:r w:rsidR="00AF28D3" w:rsidRPr="00A73941">
        <w:t>/</w:t>
      </w:r>
      <w:r w:rsidR="00AF28D3" w:rsidRPr="0088481C">
        <w:t>2023</w:t>
      </w:r>
      <w:r w:rsidR="00AF28D3" w:rsidRPr="00A73941">
        <w:t xml:space="preserve"> – </w:t>
      </w:r>
      <w:r w:rsidR="00AF28D3" w:rsidRPr="0088481C">
        <w:t>2023</w:t>
      </w:r>
      <w:r w:rsidR="00AF28D3" w:rsidRPr="00A73941">
        <w:t>/</w:t>
      </w:r>
      <w:r w:rsidR="00AF28D3" w:rsidRPr="0088481C">
        <w:t>0393</w:t>
      </w:r>
      <w:r w:rsidR="00AF28D3" w:rsidRPr="00A73941">
        <w:t>(COD))</w:t>
      </w:r>
      <w:bookmarkEnd w:id="6"/>
    </w:p>
    <w:p w14:paraId="7A025F4D" w14:textId="77777777" w:rsidR="00D07F1C" w:rsidRPr="00A73941" w:rsidRDefault="00D07F1C" w:rsidP="00D07F1C">
      <w:pPr>
        <w:pStyle w:val="NormalBold"/>
      </w:pPr>
      <w:bookmarkStart w:id="7" w:name="TextBodyBegin"/>
      <w:bookmarkEnd w:id="7"/>
      <w:r w:rsidRPr="00A73941">
        <w:t>(Seadusandlik tavamenetlus: esimene lugemine)</w:t>
      </w:r>
    </w:p>
    <w:p w14:paraId="480F01A3" w14:textId="77777777" w:rsidR="00D07F1C" w:rsidRPr="00A73941" w:rsidRDefault="00D07F1C" w:rsidP="00D07F1C">
      <w:pPr>
        <w:pStyle w:val="EPComma"/>
      </w:pPr>
      <w:r w:rsidRPr="00A73941">
        <w:rPr>
          <w:i/>
          <w:iCs/>
        </w:rPr>
        <w:t>Euroopa Parlament</w:t>
      </w:r>
      <w:r w:rsidRPr="00A73941">
        <w:t>,</w:t>
      </w:r>
    </w:p>
    <w:p w14:paraId="02BE9D04" w14:textId="77777777" w:rsidR="00D07F1C" w:rsidRPr="00A73941" w:rsidRDefault="00D07F1C" w:rsidP="00D07F1C">
      <w:pPr>
        <w:pStyle w:val="NormalHanging12a"/>
      </w:pPr>
      <w:r w:rsidRPr="00A73941">
        <w:t>–</w:t>
      </w:r>
      <w:r w:rsidRPr="00A73941">
        <w:tab/>
        <w:t>võttes arvesse komisjoni ettepanekut Euroopa Parlamendile ja nõukogule (COM(</w:t>
      </w:r>
      <w:r w:rsidRPr="0088481C">
        <w:t>2023</w:t>
      </w:r>
      <w:r w:rsidRPr="00A73941">
        <w:t>)</w:t>
      </w:r>
      <w:r w:rsidRPr="0088481C">
        <w:t>0698</w:t>
      </w:r>
      <w:r w:rsidRPr="00A73941">
        <w:t>),</w:t>
      </w:r>
    </w:p>
    <w:p w14:paraId="659A4AEA" w14:textId="77777777" w:rsidR="00D07F1C" w:rsidRPr="00A73941" w:rsidRDefault="00D07F1C" w:rsidP="00D07F1C">
      <w:pPr>
        <w:pStyle w:val="NormalHanging12a"/>
      </w:pPr>
      <w:r w:rsidRPr="00A73941">
        <w:t>–</w:t>
      </w:r>
      <w:r w:rsidRPr="00A73941">
        <w:tab/>
        <w:t>võttes arvesse Euroopa Liidu toimimise lepingu artikli </w:t>
      </w:r>
      <w:r w:rsidRPr="0088481C">
        <w:t>294</w:t>
      </w:r>
      <w:r w:rsidRPr="00A73941">
        <w:t xml:space="preserve"> lõiget </w:t>
      </w:r>
      <w:r w:rsidRPr="0088481C">
        <w:t>2</w:t>
      </w:r>
      <w:r w:rsidRPr="00A73941">
        <w:t xml:space="preserve"> ja artikli </w:t>
      </w:r>
      <w:r w:rsidRPr="0088481C">
        <w:t>79</w:t>
      </w:r>
      <w:r w:rsidRPr="00A73941">
        <w:t xml:space="preserve"> lõike </w:t>
      </w:r>
      <w:r w:rsidRPr="0088481C">
        <w:t>2</w:t>
      </w:r>
      <w:r w:rsidRPr="00A73941">
        <w:t xml:space="preserve"> punkti b, mille alusel komisjon esitas ettepaneku Euroopa Parlamendile (C</w:t>
      </w:r>
      <w:r w:rsidRPr="0088481C">
        <w:t>9</w:t>
      </w:r>
      <w:r w:rsidRPr="00A73941">
        <w:noBreakHyphen/>
      </w:r>
      <w:r w:rsidRPr="0088481C">
        <w:t>0398</w:t>
      </w:r>
      <w:r w:rsidRPr="00A73941">
        <w:t>/</w:t>
      </w:r>
      <w:r w:rsidRPr="0088481C">
        <w:t>2023</w:t>
      </w:r>
      <w:r w:rsidRPr="00A73941">
        <w:t>),</w:t>
      </w:r>
    </w:p>
    <w:p w14:paraId="6B38D025" w14:textId="2161069B" w:rsidR="00D07F1C" w:rsidRPr="00A73941" w:rsidRDefault="00D07F1C" w:rsidP="00D07F1C">
      <w:pPr>
        <w:pStyle w:val="NormalHanging12a"/>
      </w:pPr>
      <w:r w:rsidRPr="00A73941">
        <w:t>–</w:t>
      </w:r>
      <w:r w:rsidRPr="00A73941">
        <w:tab/>
        <w:t xml:space="preserve">võttes arvesse Euroopa </w:t>
      </w:r>
      <w:r w:rsidR="00EB3FBC">
        <w:t>Liidu toimimise lepingu artikli </w:t>
      </w:r>
      <w:r w:rsidRPr="0088481C">
        <w:t>294</w:t>
      </w:r>
      <w:r w:rsidR="00EB3FBC">
        <w:t xml:space="preserve"> lõiget </w:t>
      </w:r>
      <w:r w:rsidRPr="0088481C">
        <w:t>3</w:t>
      </w:r>
      <w:r w:rsidRPr="00A73941">
        <w:t>,</w:t>
      </w:r>
    </w:p>
    <w:p w14:paraId="7F1D43CF" w14:textId="681AEDF3" w:rsidR="00D07F1C" w:rsidRPr="00A73941" w:rsidRDefault="00D07F1C" w:rsidP="00D07F1C">
      <w:pPr>
        <w:pStyle w:val="NormalHanging12a"/>
      </w:pPr>
      <w:r w:rsidRPr="00A73941">
        <w:t>–</w:t>
      </w:r>
      <w:r w:rsidRPr="00A73941">
        <w:tab/>
        <w:t xml:space="preserve">võttes arvesse Euroopa Regioonide Komitee </w:t>
      </w:r>
      <w:r w:rsidR="00BB05C5" w:rsidRPr="0088481C">
        <w:t>31</w:t>
      </w:r>
      <w:r w:rsidR="00BB05C5" w:rsidRPr="00A73941">
        <w:t>. jaanuari</w:t>
      </w:r>
      <w:r w:rsidRPr="00A73941">
        <w:t xml:space="preserve"> </w:t>
      </w:r>
      <w:r w:rsidR="00BB05C5" w:rsidRPr="0088481C">
        <w:t>2024</w:t>
      </w:r>
      <w:r w:rsidRPr="00A73941">
        <w:t>. aasta arvamust</w:t>
      </w:r>
      <w:r w:rsidRPr="00A73941">
        <w:rPr>
          <w:vertAlign w:val="superscript"/>
        </w:rPr>
        <w:footnoteReference w:id="1"/>
      </w:r>
      <w:r w:rsidRPr="00A73941">
        <w:t>,</w:t>
      </w:r>
    </w:p>
    <w:p w14:paraId="20BF6924" w14:textId="77777777" w:rsidR="00BB05C5" w:rsidRPr="00A73941" w:rsidRDefault="00BB05C5" w:rsidP="00BB05C5">
      <w:pPr>
        <w:spacing w:after="240"/>
        <w:ind w:left="567" w:hanging="567"/>
      </w:pPr>
      <w:r w:rsidRPr="00A73941">
        <w:t>–</w:t>
      </w:r>
      <w:r w:rsidRPr="00A73941">
        <w:tab/>
        <w:t>võttes arvesse vastutavate komisjonide poolt kodukorra artikli </w:t>
      </w:r>
      <w:r w:rsidRPr="0088481C">
        <w:t>74</w:t>
      </w:r>
      <w:r w:rsidRPr="00A73941">
        <w:t xml:space="preserve"> lõike </w:t>
      </w:r>
      <w:r w:rsidRPr="0088481C">
        <w:t>4</w:t>
      </w:r>
      <w:r w:rsidRPr="00A73941">
        <w:t xml:space="preserve"> alusel heaks kiidetud esialgset kokkulepet ja nõukogu esindaja poolt </w:t>
      </w:r>
      <w:r w:rsidRPr="0088481C">
        <w:t>15</w:t>
      </w:r>
      <w:r w:rsidRPr="00A73941">
        <w:t xml:space="preserve">. märtsi </w:t>
      </w:r>
      <w:r w:rsidRPr="0088481C">
        <w:t>2024</w:t>
      </w:r>
      <w:r w:rsidRPr="00A73941">
        <w:t>. aasta kirjas võetud kohustust kiita Euroopa Parlamendi seisukoht heaks vastavalt Euroopa Liidu toimimise lepingu artikli </w:t>
      </w:r>
      <w:r w:rsidRPr="0088481C">
        <w:t>294</w:t>
      </w:r>
      <w:r w:rsidRPr="00A73941">
        <w:t xml:space="preserve"> lõikele </w:t>
      </w:r>
      <w:r w:rsidRPr="0088481C">
        <w:t>4</w:t>
      </w:r>
      <w:r w:rsidRPr="00A73941">
        <w:t>,</w:t>
      </w:r>
    </w:p>
    <w:p w14:paraId="6A31572D" w14:textId="77777777" w:rsidR="00D07F1C" w:rsidRPr="00A73941" w:rsidRDefault="00D07F1C" w:rsidP="00D07F1C">
      <w:pPr>
        <w:pStyle w:val="NormalHanging12a"/>
      </w:pPr>
      <w:r w:rsidRPr="00A73941">
        <w:t>–</w:t>
      </w:r>
      <w:r w:rsidRPr="00A73941">
        <w:tab/>
        <w:t>võttes arvesse kodukorra artiklit </w:t>
      </w:r>
      <w:r w:rsidRPr="0088481C">
        <w:t>59</w:t>
      </w:r>
      <w:r w:rsidRPr="00A73941">
        <w:t>,</w:t>
      </w:r>
    </w:p>
    <w:p w14:paraId="01EA5608" w14:textId="77777777" w:rsidR="00BB05C5" w:rsidRPr="00A73941" w:rsidRDefault="00BB05C5" w:rsidP="00D07F1C">
      <w:pPr>
        <w:pStyle w:val="NormalHanging12a"/>
      </w:pPr>
      <w:r w:rsidRPr="00A73941">
        <w:t>–</w:t>
      </w:r>
      <w:r w:rsidRPr="00A73941">
        <w:tab/>
        <w:t xml:space="preserve">võttes arvesse tööhõive- ja sotsiaalkomisjoni ning kodanikuvabaduste, justiits- ja siseasjade komisjoni </w:t>
      </w:r>
      <w:proofErr w:type="spellStart"/>
      <w:r w:rsidRPr="00A73941">
        <w:t>ühisarutelusid</w:t>
      </w:r>
      <w:proofErr w:type="spellEnd"/>
      <w:r w:rsidRPr="00A73941">
        <w:t xml:space="preserve"> vastavalt kodukorra artiklile </w:t>
      </w:r>
      <w:r w:rsidRPr="0088481C">
        <w:t>58</w:t>
      </w:r>
      <w:r w:rsidRPr="00A73941">
        <w:t>,</w:t>
      </w:r>
    </w:p>
    <w:p w14:paraId="15F32DFA" w14:textId="77777777" w:rsidR="00D07F1C" w:rsidRPr="00A73941" w:rsidRDefault="00D07F1C" w:rsidP="00D07F1C">
      <w:pPr>
        <w:pStyle w:val="NormalHanging12a"/>
      </w:pPr>
      <w:r w:rsidRPr="00A73941">
        <w:t>–</w:t>
      </w:r>
      <w:r w:rsidRPr="00A73941">
        <w:tab/>
        <w:t xml:space="preserve">võttes arvesse tööhõive- ja sotsiaalkomisjoni ning kodanikuvabaduste, justiits- ja </w:t>
      </w:r>
      <w:r w:rsidRPr="00A73941">
        <w:lastRenderedPageBreak/>
        <w:t>siseasjade komisjoni raportit (A</w:t>
      </w:r>
      <w:r w:rsidRPr="0088481C">
        <w:t>9</w:t>
      </w:r>
      <w:r w:rsidRPr="00A73941">
        <w:t>-</w:t>
      </w:r>
      <w:r w:rsidRPr="0088481C">
        <w:t>0059</w:t>
      </w:r>
      <w:r w:rsidRPr="00A73941">
        <w:t>/</w:t>
      </w:r>
      <w:r w:rsidRPr="0088481C">
        <w:t>2024</w:t>
      </w:r>
      <w:r w:rsidRPr="00A73941">
        <w:t>),</w:t>
      </w:r>
    </w:p>
    <w:p w14:paraId="2D3784B9" w14:textId="77777777" w:rsidR="00D07F1C" w:rsidRPr="00A73941" w:rsidRDefault="00D07F1C" w:rsidP="00D07F1C">
      <w:pPr>
        <w:pStyle w:val="NormalHanging12a"/>
      </w:pPr>
      <w:r w:rsidRPr="0088481C">
        <w:t>1</w:t>
      </w:r>
      <w:r w:rsidRPr="00A73941">
        <w:t>.</w:t>
      </w:r>
      <w:r w:rsidRPr="00A73941">
        <w:tab/>
        <w:t>võtab vastu allpool toodud esimese lugemise seisukoha;</w:t>
      </w:r>
    </w:p>
    <w:p w14:paraId="45EB80D4" w14:textId="77777777" w:rsidR="00D07F1C" w:rsidRPr="00A73941" w:rsidRDefault="00D07F1C" w:rsidP="00D07F1C">
      <w:pPr>
        <w:pStyle w:val="NormalHanging12a"/>
      </w:pPr>
      <w:r w:rsidRPr="0088481C">
        <w:t>2</w:t>
      </w:r>
      <w:r w:rsidRPr="00A73941">
        <w:t>.</w:t>
      </w:r>
      <w:r w:rsidRPr="00A73941">
        <w:tab/>
        <w:t>palub komisjonil ettepaneku uuesti Euroopa Parlamendile saata, kui komisjon asendab selle uue ettepanekuga, muudab seda oluliselt või kavatseb seda oluliselt muuta;</w:t>
      </w:r>
    </w:p>
    <w:p w14:paraId="76BA13C3" w14:textId="77777777" w:rsidR="00D07F1C" w:rsidRPr="00A73941" w:rsidRDefault="00D07F1C" w:rsidP="00D07F1C">
      <w:pPr>
        <w:pStyle w:val="NormalHanging12a"/>
      </w:pPr>
      <w:r w:rsidRPr="0088481C">
        <w:t>3</w:t>
      </w:r>
      <w:r w:rsidRPr="00A73941">
        <w:t>.</w:t>
      </w:r>
      <w:r w:rsidRPr="00A73941">
        <w:tab/>
        <w:t>teeb presidendile ülesandeks edastada Euroopa Parlamendi seisukoht nõukogule ja komisjonile ning liikmesriikide parlamentidele.</w:t>
      </w:r>
    </w:p>
    <w:p w14:paraId="5B951C5F" w14:textId="77777777" w:rsidR="0055589D" w:rsidRPr="00A73941" w:rsidRDefault="0055589D" w:rsidP="00D07F1C">
      <w:pPr>
        <w:widowControl/>
      </w:pPr>
    </w:p>
    <w:p w14:paraId="026E3E29" w14:textId="77777777" w:rsidR="0055589D" w:rsidRPr="00A73941" w:rsidRDefault="0055589D" w:rsidP="00D07F1C">
      <w:pPr>
        <w:widowControl/>
        <w:sectPr w:rsidR="0055589D" w:rsidRPr="00A73941" w:rsidSect="00BA36B6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A534F9C" w14:textId="77777777" w:rsidR="00BB05C5" w:rsidRPr="00A73941" w:rsidRDefault="00BB05C5" w:rsidP="00BB05C5">
      <w:pPr>
        <w:pStyle w:val="Statut"/>
        <w:spacing w:before="0" w:after="240"/>
        <w:jc w:val="left"/>
        <w:rPr>
          <w:b/>
        </w:rPr>
      </w:pPr>
      <w:bookmarkStart w:id="8" w:name="TextBodyEnd"/>
      <w:bookmarkEnd w:id="8"/>
      <w:r w:rsidRPr="00A73941">
        <w:rPr>
          <w:b/>
        </w:rPr>
        <w:lastRenderedPageBreak/>
        <w:t>P</w:t>
      </w:r>
      <w:r w:rsidRPr="0088481C">
        <w:rPr>
          <w:b/>
        </w:rPr>
        <w:t>9</w:t>
      </w:r>
      <w:r w:rsidRPr="00A73941">
        <w:rPr>
          <w:b/>
        </w:rPr>
        <w:t>_</w:t>
      </w:r>
      <w:r w:rsidRPr="00A73941">
        <w:rPr>
          <w:b/>
          <w:noProof/>
        </w:rPr>
        <w:t>TC</w:t>
      </w:r>
      <w:r w:rsidRPr="0088481C">
        <w:rPr>
          <w:b/>
          <w:noProof/>
        </w:rPr>
        <w:t>1</w:t>
      </w:r>
      <w:r w:rsidRPr="00A73941">
        <w:rPr>
          <w:b/>
          <w:noProof/>
        </w:rPr>
        <w:t>-COD</w:t>
      </w:r>
      <w:r w:rsidRPr="00A73941">
        <w:rPr>
          <w:b/>
        </w:rPr>
        <w:t>(</w:t>
      </w:r>
      <w:r w:rsidRPr="0088481C">
        <w:rPr>
          <w:b/>
        </w:rPr>
        <w:t>2023</w:t>
      </w:r>
      <w:r w:rsidRPr="00A73941">
        <w:rPr>
          <w:b/>
        </w:rPr>
        <w:t>)</w:t>
      </w:r>
      <w:r w:rsidRPr="0088481C">
        <w:rPr>
          <w:b/>
        </w:rPr>
        <w:t>0393</w:t>
      </w:r>
    </w:p>
    <w:p w14:paraId="0629B48E" w14:textId="1E752C8A" w:rsidR="00423D1E" w:rsidRDefault="00BB05C5" w:rsidP="00423D1E">
      <w:pPr>
        <w:spacing w:after="240"/>
        <w:rPr>
          <w:rFonts w:eastAsia="Calibri"/>
          <w:b/>
          <w:szCs w:val="22"/>
          <w:lang w:eastAsia="en-US"/>
        </w:rPr>
      </w:pPr>
      <w:r w:rsidRPr="00A73941">
        <w:rPr>
          <w:b/>
          <w:noProof/>
        </w:rPr>
        <w:t xml:space="preserve">Euroopa Parlamendi seisukoht, vastu võetud esimesel lugemisel </w:t>
      </w:r>
      <w:r w:rsidRPr="0088481C">
        <w:rPr>
          <w:b/>
          <w:noProof/>
        </w:rPr>
        <w:t>24</w:t>
      </w:r>
      <w:r w:rsidRPr="00A73941">
        <w:rPr>
          <w:b/>
          <w:noProof/>
        </w:rPr>
        <w:t xml:space="preserve">. aprillil </w:t>
      </w:r>
      <w:r w:rsidRPr="0088481C">
        <w:rPr>
          <w:b/>
          <w:noProof/>
        </w:rPr>
        <w:t>2024</w:t>
      </w:r>
      <w:r w:rsidRPr="00A73941">
        <w:rPr>
          <w:b/>
          <w:noProof/>
        </w:rPr>
        <w:t xml:space="preserve">. aastal eesmärgiga võtta vastu Euroopa Parlamendi ja nõukogu </w:t>
      </w:r>
      <w:r w:rsidRPr="00A73941">
        <w:rPr>
          <w:b/>
        </w:rPr>
        <w:t>direktiiv (EL) </w:t>
      </w:r>
      <w:r w:rsidRPr="0088481C">
        <w:rPr>
          <w:b/>
        </w:rPr>
        <w:t>2024</w:t>
      </w:r>
      <w:r w:rsidRPr="00A73941">
        <w:rPr>
          <w:b/>
        </w:rPr>
        <w:t xml:space="preserve">/…, </w:t>
      </w:r>
      <w:r w:rsidR="00423D1E" w:rsidRPr="00423D1E">
        <w:rPr>
          <w:rFonts w:eastAsia="Calibri"/>
          <w:b/>
          <w:szCs w:val="22"/>
          <w:lang w:eastAsia="en-US"/>
        </w:rPr>
        <w:t>millega laiendatakse direktiivi (EL) 2024/</w:t>
      </w:r>
      <w:r w:rsidR="00EB3FBC">
        <w:rPr>
          <w:rFonts w:eastAsia="Calibri"/>
          <w:b/>
          <w:szCs w:val="22"/>
          <w:lang w:eastAsia="en-US"/>
        </w:rPr>
        <w:t>2841</w:t>
      </w:r>
      <w:r w:rsidR="00423D1E" w:rsidRPr="00423D1E">
        <w:rPr>
          <w:rFonts w:eastAsia="Calibri"/>
          <w:b/>
          <w:szCs w:val="22"/>
          <w:lang w:eastAsia="en-US"/>
        </w:rPr>
        <w:t xml:space="preserve"> liikmesriigis seaduslikult elavatele </w:t>
      </w:r>
      <w:r w:rsidR="00EB3FBC">
        <w:rPr>
          <w:rFonts w:eastAsia="Calibri"/>
          <w:b/>
          <w:szCs w:val="22"/>
          <w:lang w:eastAsia="en-US"/>
        </w:rPr>
        <w:t>kolmanda riigi kodanikele</w:t>
      </w:r>
    </w:p>
    <w:p w14:paraId="2A445F4F" w14:textId="54780960" w:rsidR="00EB3FBC" w:rsidRPr="00484B01" w:rsidRDefault="00EB3FBC" w:rsidP="00EB3FBC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2024/2842</w:t>
      </w:r>
      <w:r w:rsidRPr="00484B01">
        <w:rPr>
          <w:i/>
        </w:rPr>
        <w:t>) lõplikule kujule).</w:t>
      </w:r>
      <w:bookmarkStart w:id="9" w:name="_GoBack"/>
      <w:bookmarkEnd w:id="9"/>
    </w:p>
    <w:sectPr w:rsidR="00EB3FBC" w:rsidRPr="00484B01" w:rsidSect="00BA36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9524E" w14:textId="77777777" w:rsidR="00AF28D3" w:rsidRPr="00BA36B6" w:rsidRDefault="00AF28D3">
      <w:r w:rsidRPr="00BA36B6">
        <w:separator/>
      </w:r>
    </w:p>
  </w:endnote>
  <w:endnote w:type="continuationSeparator" w:id="0">
    <w:p w14:paraId="51C78E37" w14:textId="77777777" w:rsidR="00AF28D3" w:rsidRPr="00BA36B6" w:rsidRDefault="00AF28D3">
      <w:r w:rsidRPr="00BA36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460D9" w14:textId="77777777" w:rsidR="00D07F1C" w:rsidRPr="00BA36B6" w:rsidRDefault="00D07F1C" w:rsidP="00E12062">
    <w:pPr>
      <w:pStyle w:val="EPFooter"/>
    </w:pPr>
    <w:r w:rsidRPr="00BA36B6">
      <w:t>PE</w:t>
    </w:r>
    <w:r w:rsidRPr="00BA36B6">
      <w:rPr>
        <w:rStyle w:val="HideTWBExt"/>
      </w:rPr>
      <w:t>&lt;</w:t>
    </w:r>
    <w:proofErr w:type="spellStart"/>
    <w:r w:rsidRPr="00BA36B6">
      <w:rPr>
        <w:rStyle w:val="HideTWBExt"/>
      </w:rPr>
      <w:t>NoPE</w:t>
    </w:r>
    <w:proofErr w:type="spellEnd"/>
    <w:r w:rsidRPr="00BA36B6">
      <w:rPr>
        <w:rStyle w:val="HideTWBExt"/>
      </w:rPr>
      <w:t>&gt;</w:t>
    </w:r>
    <w:r w:rsidRPr="00BA36B6">
      <w:t>758.218</w:t>
    </w:r>
    <w:r w:rsidRPr="00BA36B6">
      <w:rPr>
        <w:rStyle w:val="HideTWBExt"/>
      </w:rPr>
      <w:t>&lt;/</w:t>
    </w:r>
    <w:proofErr w:type="spellStart"/>
    <w:r w:rsidRPr="00BA36B6">
      <w:rPr>
        <w:rStyle w:val="HideTWBExt"/>
      </w:rPr>
      <w:t>NoPE</w:t>
    </w:r>
    <w:proofErr w:type="spellEnd"/>
    <w:r w:rsidRPr="00BA36B6">
      <w:rPr>
        <w:rStyle w:val="HideTWBExt"/>
      </w:rPr>
      <w:t>&gt;&lt;Version&gt;</w:t>
    </w:r>
    <w:r w:rsidRPr="00BA36B6">
      <w:t>v02-00</w:t>
    </w:r>
    <w:r w:rsidRPr="00BA36B6">
      <w:rPr>
        <w:rStyle w:val="HideTWBExt"/>
      </w:rPr>
      <w:t>&lt;/</w:t>
    </w:r>
    <w:proofErr w:type="spellStart"/>
    <w:r w:rsidRPr="00BA36B6">
      <w:rPr>
        <w:rStyle w:val="HideTWBExt"/>
      </w:rPr>
      <w:t>Version</w:t>
    </w:r>
    <w:proofErr w:type="spellEnd"/>
    <w:r w:rsidRPr="00BA36B6">
      <w:rPr>
        <w:rStyle w:val="HideTWBExt"/>
      </w:rPr>
      <w:t>&gt;</w:t>
    </w:r>
    <w:r w:rsidRPr="00BA36B6">
      <w:tab/>
    </w:r>
    <w:r w:rsidRPr="00BA36B6">
      <w:fldChar w:fldCharType="begin"/>
    </w:r>
    <w:r w:rsidRPr="00BA36B6">
      <w:instrText xml:space="preserve"> PAGE  \* MERGEFORMAT </w:instrText>
    </w:r>
    <w:r w:rsidRPr="00BA36B6">
      <w:fldChar w:fldCharType="separate"/>
    </w:r>
    <w:r w:rsidR="00BA36B6" w:rsidRPr="00BA36B6">
      <w:rPr>
        <w:noProof/>
      </w:rPr>
      <w:t>2</w:t>
    </w:r>
    <w:r w:rsidRPr="00BA36B6">
      <w:fldChar w:fldCharType="end"/>
    </w:r>
    <w:r w:rsidRPr="00BA36B6">
      <w:t>/</w:t>
    </w:r>
    <w:fldSimple w:instr=" NUMPAGES  \* MERGEFORMAT ">
      <w:r w:rsidR="00BA36B6" w:rsidRPr="00BA36B6">
        <w:rPr>
          <w:noProof/>
        </w:rPr>
        <w:t>4</w:t>
      </w:r>
    </w:fldSimple>
    <w:r w:rsidRPr="00BA36B6">
      <w:tab/>
    </w:r>
    <w:r w:rsidRPr="00BA36B6">
      <w:rPr>
        <w:rStyle w:val="HideTWBExt"/>
      </w:rPr>
      <w:t>&lt;PathFdR&gt;</w:t>
    </w:r>
    <w:r w:rsidRPr="00BA36B6">
      <w:t>RR\1297732ET.docx</w:t>
    </w:r>
    <w:r w:rsidRPr="00BA36B6">
      <w:rPr>
        <w:rStyle w:val="HideTWBExt"/>
      </w:rPr>
      <w:t>&lt;/</w:t>
    </w:r>
    <w:proofErr w:type="spellStart"/>
    <w:r w:rsidRPr="00BA36B6">
      <w:rPr>
        <w:rStyle w:val="HideTWBExt"/>
      </w:rPr>
      <w:t>PathFdR</w:t>
    </w:r>
    <w:proofErr w:type="spellEnd"/>
    <w:r w:rsidRPr="00BA36B6">
      <w:rPr>
        <w:rStyle w:val="HideTWBExt"/>
      </w:rPr>
      <w:t>&gt;</w:t>
    </w:r>
  </w:p>
  <w:p w14:paraId="25F43E39" w14:textId="77777777" w:rsidR="00D07F1C" w:rsidRPr="00BA36B6" w:rsidRDefault="00D07F1C" w:rsidP="00E12062">
    <w:pPr>
      <w:pStyle w:val="EPFooter2"/>
    </w:pPr>
    <w:r w:rsidRPr="00BA36B6"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539E5" w14:textId="77777777" w:rsidR="00D07F1C" w:rsidRPr="00BA36B6" w:rsidRDefault="00D07F1C" w:rsidP="00E12062">
    <w:pPr>
      <w:pStyle w:val="EPFooter"/>
    </w:pPr>
    <w:r w:rsidRPr="00BA36B6">
      <w:rPr>
        <w:rStyle w:val="HideTWBExt"/>
      </w:rPr>
      <w:t>&lt;PathFdR&gt;</w:t>
    </w:r>
    <w:r w:rsidRPr="00BA36B6">
      <w:t>RR\1297732ET.docx</w:t>
    </w:r>
    <w:r w:rsidRPr="00BA36B6">
      <w:rPr>
        <w:rStyle w:val="HideTWBExt"/>
      </w:rPr>
      <w:t>&lt;/</w:t>
    </w:r>
    <w:proofErr w:type="spellStart"/>
    <w:r w:rsidRPr="00BA36B6">
      <w:rPr>
        <w:rStyle w:val="HideTWBExt"/>
      </w:rPr>
      <w:t>PathFdR</w:t>
    </w:r>
    <w:proofErr w:type="spellEnd"/>
    <w:r w:rsidRPr="00BA36B6">
      <w:rPr>
        <w:rStyle w:val="HideTWBExt"/>
      </w:rPr>
      <w:t>&gt;</w:t>
    </w:r>
    <w:r w:rsidRPr="00BA36B6">
      <w:tab/>
    </w:r>
    <w:r w:rsidRPr="00BA36B6">
      <w:tab/>
      <w:t>PE</w:t>
    </w:r>
    <w:r w:rsidRPr="00BA36B6">
      <w:rPr>
        <w:rStyle w:val="HideTWBExt"/>
      </w:rPr>
      <w:t>&lt;</w:t>
    </w:r>
    <w:proofErr w:type="spellStart"/>
    <w:r w:rsidRPr="00BA36B6">
      <w:rPr>
        <w:rStyle w:val="HideTWBExt"/>
      </w:rPr>
      <w:t>NoPE</w:t>
    </w:r>
    <w:proofErr w:type="spellEnd"/>
    <w:r w:rsidRPr="00BA36B6">
      <w:rPr>
        <w:rStyle w:val="HideTWBExt"/>
      </w:rPr>
      <w:t>&gt;</w:t>
    </w:r>
    <w:r w:rsidRPr="00BA36B6">
      <w:t>758.218</w:t>
    </w:r>
    <w:r w:rsidRPr="00BA36B6">
      <w:rPr>
        <w:rStyle w:val="HideTWBExt"/>
      </w:rPr>
      <w:t>&lt;/</w:t>
    </w:r>
    <w:proofErr w:type="spellStart"/>
    <w:r w:rsidRPr="00BA36B6">
      <w:rPr>
        <w:rStyle w:val="HideTWBExt"/>
      </w:rPr>
      <w:t>NoPE</w:t>
    </w:r>
    <w:proofErr w:type="spellEnd"/>
    <w:r w:rsidRPr="00BA36B6">
      <w:rPr>
        <w:rStyle w:val="HideTWBExt"/>
      </w:rPr>
      <w:t>&gt;&lt;Version&gt;</w:t>
    </w:r>
    <w:r w:rsidRPr="00BA36B6">
      <w:t>v02-00</w:t>
    </w:r>
    <w:r w:rsidRPr="00BA36B6">
      <w:rPr>
        <w:rStyle w:val="HideTWBExt"/>
      </w:rPr>
      <w:t>&lt;/</w:t>
    </w:r>
    <w:proofErr w:type="spellStart"/>
    <w:r w:rsidRPr="00BA36B6">
      <w:rPr>
        <w:rStyle w:val="HideTWBExt"/>
      </w:rPr>
      <w:t>Version</w:t>
    </w:r>
    <w:proofErr w:type="spellEnd"/>
    <w:r w:rsidRPr="00BA36B6">
      <w:rPr>
        <w:rStyle w:val="HideTWBExt"/>
      </w:rPr>
      <w:t>&gt;</w:t>
    </w:r>
  </w:p>
  <w:p w14:paraId="7C8AF874" w14:textId="77777777" w:rsidR="00D07F1C" w:rsidRPr="00BA36B6" w:rsidRDefault="00D07F1C" w:rsidP="00E12062">
    <w:pPr>
      <w:pStyle w:val="EPFooter2"/>
    </w:pPr>
    <w:r w:rsidRPr="00BA36B6">
      <w:t>ET</w:t>
    </w:r>
    <w:r w:rsidRPr="00BA36B6">
      <w:tab/>
    </w:r>
    <w:r w:rsidRPr="00BA36B6">
      <w:rPr>
        <w:b w:val="0"/>
        <w:i/>
        <w:color w:val="C0C0C0"/>
        <w:sz w:val="22"/>
      </w:rPr>
      <w:t>Ühinenud mitmekesisuses</w:t>
    </w:r>
    <w:r w:rsidRPr="00BA36B6">
      <w:tab/>
      <w:t>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85DB" w14:textId="77777777" w:rsidR="00064002" w:rsidRPr="00BA36B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7BB9B" w14:textId="77777777" w:rsidR="00064002" w:rsidRPr="00BA36B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8A98F" w14:textId="77777777" w:rsidR="00064002" w:rsidRPr="00BA36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48424" w14:textId="77777777" w:rsidR="00AF28D3" w:rsidRPr="00BA36B6" w:rsidRDefault="00AF28D3">
      <w:r w:rsidRPr="00BA36B6">
        <w:separator/>
      </w:r>
    </w:p>
  </w:footnote>
  <w:footnote w:type="continuationSeparator" w:id="0">
    <w:p w14:paraId="4DE6B5BE" w14:textId="77777777" w:rsidR="00AF28D3" w:rsidRPr="00BA36B6" w:rsidRDefault="00AF28D3">
      <w:r w:rsidRPr="00BA36B6">
        <w:continuationSeparator/>
      </w:r>
    </w:p>
  </w:footnote>
  <w:footnote w:id="1">
    <w:p w14:paraId="03D18F34" w14:textId="1D693B0A" w:rsidR="00D07F1C" w:rsidRPr="00423D1E" w:rsidRDefault="00D07F1C" w:rsidP="00BA36B6">
      <w:pPr>
        <w:pStyle w:val="FootnoteText"/>
        <w:ind w:left="567" w:hanging="567"/>
        <w:rPr>
          <w:sz w:val="24"/>
          <w:lang w:val="et-EE"/>
        </w:rPr>
      </w:pPr>
      <w:r w:rsidRPr="00423D1E">
        <w:rPr>
          <w:rStyle w:val="FootnoteReference"/>
          <w:sz w:val="24"/>
          <w:lang w:val="et-EE"/>
        </w:rPr>
        <w:footnoteRef/>
      </w:r>
      <w:r w:rsidR="00BA36B6" w:rsidRPr="00423D1E">
        <w:rPr>
          <w:sz w:val="24"/>
          <w:lang w:val="et-EE"/>
        </w:rPr>
        <w:t xml:space="preserve"> </w:t>
      </w:r>
      <w:r w:rsidR="00BA36B6" w:rsidRPr="00423D1E">
        <w:rPr>
          <w:sz w:val="24"/>
          <w:lang w:val="et-EE"/>
        </w:rPr>
        <w:tab/>
      </w:r>
      <w:r w:rsidRPr="00423D1E">
        <w:rPr>
          <w:sz w:val="24"/>
          <w:lang w:val="et-EE"/>
        </w:rPr>
        <w:t>ELT</w:t>
      </w:r>
      <w:r w:rsidR="00BB05C5" w:rsidRPr="00423D1E">
        <w:rPr>
          <w:sz w:val="24"/>
          <w:lang w:val="et-EE"/>
        </w:rPr>
        <w:t> </w:t>
      </w:r>
      <w:r w:rsidRPr="00423D1E">
        <w:rPr>
          <w:sz w:val="24"/>
          <w:lang w:val="et-EE"/>
        </w:rPr>
        <w:t>C</w:t>
      </w:r>
      <w:r w:rsidR="00BB05C5" w:rsidRPr="00423D1E">
        <w:rPr>
          <w:sz w:val="24"/>
          <w:lang w:val="et-EE"/>
        </w:rPr>
        <w:t>,</w:t>
      </w:r>
      <w:r w:rsidRPr="00423D1E">
        <w:rPr>
          <w:sz w:val="24"/>
          <w:lang w:val="et-EE"/>
        </w:rPr>
        <w:t xml:space="preserve"> </w:t>
      </w:r>
      <w:r w:rsidR="00BB05C5" w:rsidRPr="00423D1E">
        <w:rPr>
          <w:sz w:val="24"/>
          <w:lang w:val="et-EE"/>
        </w:rPr>
        <w:t xml:space="preserve">C/2024/1981, 18.3.2024, ELI: </w:t>
      </w:r>
      <w:hyperlink r:id="rId1" w:history="1">
        <w:r w:rsidR="00BB05C5" w:rsidRPr="00423D1E">
          <w:rPr>
            <w:rStyle w:val="Hyperlink"/>
            <w:sz w:val="24"/>
            <w:lang w:val="et-EE"/>
          </w:rPr>
          <w:t>http://data.europa.eu/eli/C/2024/1981/oj</w:t>
        </w:r>
      </w:hyperlink>
      <w:r w:rsidRPr="00423D1E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A1375" w14:textId="77777777" w:rsidR="00064002" w:rsidRPr="00BA36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0497C" w14:textId="77777777" w:rsidR="00064002" w:rsidRPr="00BA36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2E735" w14:textId="77777777" w:rsidR="00064002" w:rsidRPr="00BA36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ET"/>
    <w:docVar w:name="dvnumam" w:val="0"/>
    <w:docVar w:name="dvpe" w:val="758.218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laiendatakse direktiivi [XXXX] liikmesriigis seaduslikult elavatele kolmandate riikide kodanikele(COM(2023)0698 – C9-0398/2023 – 2023/0393(COD))"/>
  </w:docVars>
  <w:rsids>
    <w:rsidRoot w:val="00AF28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D1E"/>
    <w:rsid w:val="0044653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89D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481C"/>
    <w:rsid w:val="00887B3E"/>
    <w:rsid w:val="008C2AC6"/>
    <w:rsid w:val="008E3B92"/>
    <w:rsid w:val="00906DBC"/>
    <w:rsid w:val="00930C23"/>
    <w:rsid w:val="0093193B"/>
    <w:rsid w:val="009509D8"/>
    <w:rsid w:val="00950B64"/>
    <w:rsid w:val="00981893"/>
    <w:rsid w:val="009D4444"/>
    <w:rsid w:val="00A0223D"/>
    <w:rsid w:val="00A1687D"/>
    <w:rsid w:val="00A43E52"/>
    <w:rsid w:val="00A4678D"/>
    <w:rsid w:val="00A73941"/>
    <w:rsid w:val="00A778C7"/>
    <w:rsid w:val="00AB441E"/>
    <w:rsid w:val="00AB6293"/>
    <w:rsid w:val="00AE0928"/>
    <w:rsid w:val="00AF28D3"/>
    <w:rsid w:val="00AF3B82"/>
    <w:rsid w:val="00B12E95"/>
    <w:rsid w:val="00B22876"/>
    <w:rsid w:val="00B558F0"/>
    <w:rsid w:val="00BA36B6"/>
    <w:rsid w:val="00BB05C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F1C"/>
    <w:rsid w:val="00D56C11"/>
    <w:rsid w:val="00D834A0"/>
    <w:rsid w:val="00D872DF"/>
    <w:rsid w:val="00D91E21"/>
    <w:rsid w:val="00DA7FCD"/>
    <w:rsid w:val="00DE50CF"/>
    <w:rsid w:val="00E365E1"/>
    <w:rsid w:val="00E820A4"/>
    <w:rsid w:val="00EB006A"/>
    <w:rsid w:val="00EB3FB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E1ED4"/>
  <w15:chartTrackingRefBased/>
  <w15:docId w15:val="{980013A9-0050-4E11-8694-5045671C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07F1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D07F1C"/>
    <w:rPr>
      <w:b/>
    </w:rPr>
  </w:style>
  <w:style w:type="paragraph" w:customStyle="1" w:styleId="NormalHanging12a">
    <w:name w:val="NormalHanging12a"/>
    <w:basedOn w:val="Normal"/>
    <w:rsid w:val="00D07F1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07F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7F1C"/>
    <w:rPr>
      <w:sz w:val="24"/>
      <w:lang w:val="et-EE"/>
    </w:rPr>
  </w:style>
  <w:style w:type="paragraph" w:customStyle="1" w:styleId="AmColumnHeading">
    <w:name w:val="AmColumnHeading"/>
    <w:basedOn w:val="Normal"/>
    <w:rsid w:val="00D07F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07F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07F1C"/>
    <w:pPr>
      <w:spacing w:before="240"/>
    </w:pPr>
    <w:rPr>
      <w:b/>
    </w:rPr>
  </w:style>
  <w:style w:type="paragraph" w:customStyle="1" w:styleId="EPFooter">
    <w:name w:val="EPFooter"/>
    <w:basedOn w:val="Normal"/>
    <w:rsid w:val="00D07F1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7F1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07F1C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D07F1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07F1C"/>
    <w:rPr>
      <w:b/>
      <w:sz w:val="24"/>
      <w:lang w:val="et-EE"/>
    </w:rPr>
  </w:style>
  <w:style w:type="paragraph" w:customStyle="1" w:styleId="ColumnHeading">
    <w:name w:val="ColumnHeading"/>
    <w:basedOn w:val="Normal"/>
    <w:rsid w:val="00D07F1C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D07F1C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D07F1C"/>
    <w:rPr>
      <w:b/>
      <w:sz w:val="24"/>
      <w:lang w:val="et-EE"/>
    </w:rPr>
  </w:style>
  <w:style w:type="paragraph" w:styleId="BalloonText">
    <w:name w:val="Balloon Text"/>
    <w:basedOn w:val="Normal"/>
    <w:link w:val="BalloonTextChar"/>
    <w:rsid w:val="00BB05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05C5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BB05C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B05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05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05C5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BB05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05C5"/>
    <w:rPr>
      <w:b/>
      <w:bCs/>
      <w:lang w:val="et-EE"/>
    </w:rPr>
  </w:style>
  <w:style w:type="paragraph" w:customStyle="1" w:styleId="Statut">
    <w:name w:val="Statut"/>
    <w:basedOn w:val="Normal"/>
    <w:next w:val="Normal"/>
    <w:rsid w:val="00BB05C5"/>
    <w:pPr>
      <w:widowControl/>
      <w:spacing w:before="360"/>
      <w:jc w:val="center"/>
    </w:pPr>
    <w:rPr>
      <w:szCs w:val="24"/>
      <w:lang w:eastAsia="de-DE"/>
    </w:rPr>
  </w:style>
  <w:style w:type="paragraph" w:customStyle="1" w:styleId="Point1">
    <w:name w:val="Point 1"/>
    <w:basedOn w:val="Normal"/>
    <w:rsid w:val="00BB05C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styleId="Footer">
    <w:name w:val="footer"/>
    <w:basedOn w:val="Normal"/>
    <w:link w:val="FooterChar"/>
    <w:rsid w:val="004465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4653E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B2128-F21A-448E-AC29-6843D305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2025-03-17T15:32:00Z</dcterms:created>
  <dcterms:modified xsi:type="dcterms:W3CDTF">2025-03-17T15:32:00Z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