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55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5590" w:rsidRDefault="00793BD8" w:rsidP="0010095E">
            <w:pPr>
              <w:pStyle w:val="EPName"/>
            </w:pPr>
            <w:r w:rsidRPr="00745590">
              <w:t>Europski parlament</w:t>
            </w:r>
          </w:p>
          <w:p w:rsidR="00751A4A" w:rsidRPr="007455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06F7">
              <w:t>2019</w:t>
            </w:r>
            <w:r w:rsidRPr="00745590">
              <w:t>-</w:t>
            </w:r>
            <w:r w:rsidRPr="00F506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45590" w:rsidRDefault="00187494" w:rsidP="0010095E">
            <w:pPr>
              <w:pStyle w:val="EPLogo"/>
            </w:pPr>
            <w:r w:rsidRPr="0074559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5590" w:rsidRDefault="00D058B8" w:rsidP="004C5D52">
      <w:pPr>
        <w:pStyle w:val="LineTop"/>
      </w:pPr>
    </w:p>
    <w:p w:rsidR="00680577" w:rsidRPr="00745590" w:rsidRDefault="00793BD8" w:rsidP="00680577">
      <w:pPr>
        <w:pStyle w:val="EPBodyTA1"/>
      </w:pPr>
      <w:r w:rsidRPr="00745590">
        <w:t>USVOJENI TEKSTOVI</w:t>
      </w:r>
    </w:p>
    <w:p w:rsidR="00D058B8" w:rsidRPr="00745590" w:rsidRDefault="00D058B8" w:rsidP="00D058B8">
      <w:pPr>
        <w:pStyle w:val="LineBottom"/>
      </w:pPr>
    </w:p>
    <w:p w:rsidR="00793BD8" w:rsidRPr="00745590" w:rsidRDefault="00793BD8" w:rsidP="00793BD8">
      <w:pPr>
        <w:pStyle w:val="ATHeading1"/>
      </w:pPr>
      <w:bookmarkStart w:id="0" w:name="TANumber"/>
      <w:r w:rsidRPr="00745590">
        <w:t>P</w:t>
      </w:r>
      <w:r w:rsidRPr="00F506F7">
        <w:t>9</w:t>
      </w:r>
      <w:r w:rsidRPr="00745590">
        <w:t>_TA(</w:t>
      </w:r>
      <w:r w:rsidRPr="00F506F7">
        <w:t>2024</w:t>
      </w:r>
      <w:r w:rsidRPr="00745590">
        <w:t>)</w:t>
      </w:r>
      <w:r w:rsidRPr="00F506F7">
        <w:t>0</w:t>
      </w:r>
      <w:r w:rsidR="00BB22A0" w:rsidRPr="00F506F7">
        <w:t>340</w:t>
      </w:r>
      <w:bookmarkEnd w:id="0"/>
    </w:p>
    <w:p w:rsidR="00793BD8" w:rsidRPr="00745590" w:rsidRDefault="00793BD8" w:rsidP="00793BD8">
      <w:pPr>
        <w:pStyle w:val="ATHeading2"/>
      </w:pPr>
      <w:bookmarkStart w:id="1" w:name="title"/>
      <w:r w:rsidRPr="00745590">
        <w:t>Europska iskaznica za osobe s invaliditetom i europska parkirna karta za osobe s invaliditetom za državljane trećih zemalja koji zakonito borave u državi članici</w:t>
      </w:r>
      <w:bookmarkEnd w:id="1"/>
    </w:p>
    <w:p w:rsidR="00793BD8" w:rsidRPr="00745590" w:rsidRDefault="00793BD8" w:rsidP="00793BD8">
      <w:pPr>
        <w:rPr>
          <w:i/>
          <w:vanish/>
        </w:rPr>
      </w:pPr>
      <w:r w:rsidRPr="00745590">
        <w:rPr>
          <w:i/>
        </w:rPr>
        <w:fldChar w:fldCharType="begin"/>
      </w:r>
      <w:r w:rsidRPr="00745590">
        <w:rPr>
          <w:i/>
        </w:rPr>
        <w:instrText xml:space="preserve"> TC"(</w:instrText>
      </w:r>
      <w:bookmarkStart w:id="2" w:name="DocNumber"/>
      <w:r w:rsidRPr="00745590">
        <w:rPr>
          <w:i/>
        </w:rPr>
        <w:instrText>A</w:instrText>
      </w:r>
      <w:r w:rsidRPr="00F506F7">
        <w:rPr>
          <w:i/>
        </w:rPr>
        <w:instrText>9</w:instrText>
      </w:r>
      <w:r w:rsidRPr="00745590">
        <w:rPr>
          <w:i/>
        </w:rPr>
        <w:instrText>-</w:instrText>
      </w:r>
      <w:r w:rsidRPr="00F506F7">
        <w:rPr>
          <w:i/>
        </w:rPr>
        <w:instrText>0059</w:instrText>
      </w:r>
      <w:r w:rsidRPr="00745590">
        <w:rPr>
          <w:i/>
        </w:rPr>
        <w:instrText>/</w:instrText>
      </w:r>
      <w:r w:rsidRPr="00F506F7">
        <w:rPr>
          <w:i/>
        </w:rPr>
        <w:instrText>2024</w:instrText>
      </w:r>
      <w:bookmarkEnd w:id="2"/>
      <w:r w:rsidRPr="00745590">
        <w:rPr>
          <w:i/>
        </w:rPr>
        <w:instrText xml:space="preserve"> - Izvjestitelji: </w:instrText>
      </w:r>
      <w:proofErr w:type="spellStart"/>
      <w:r w:rsidRPr="00745590">
        <w:rPr>
          <w:i/>
        </w:rPr>
        <w:instrText>Antonius</w:instrText>
      </w:r>
      <w:proofErr w:type="spellEnd"/>
      <w:r w:rsidRPr="00745590">
        <w:rPr>
          <w:i/>
        </w:rPr>
        <w:instrText xml:space="preserve"> </w:instrText>
      </w:r>
      <w:proofErr w:type="spellStart"/>
      <w:r w:rsidRPr="00745590">
        <w:rPr>
          <w:i/>
        </w:rPr>
        <w:instrText>Manders</w:instrText>
      </w:r>
      <w:proofErr w:type="spellEnd"/>
      <w:r w:rsidRPr="00745590">
        <w:rPr>
          <w:i/>
        </w:rPr>
        <w:instrText xml:space="preserve">, Alice </w:instrText>
      </w:r>
      <w:proofErr w:type="spellStart"/>
      <w:r w:rsidRPr="00745590">
        <w:rPr>
          <w:i/>
        </w:rPr>
        <w:instrText>Kuhnke</w:instrText>
      </w:r>
      <w:proofErr w:type="spellEnd"/>
      <w:r w:rsidRPr="00745590">
        <w:rPr>
          <w:i/>
        </w:rPr>
        <w:instrText>)"\l</w:instrText>
      </w:r>
      <w:r w:rsidRPr="00F506F7">
        <w:rPr>
          <w:i/>
        </w:rPr>
        <w:instrText>3</w:instrText>
      </w:r>
      <w:r w:rsidRPr="00745590">
        <w:rPr>
          <w:i/>
        </w:rPr>
        <w:instrText xml:space="preserve"> \n&gt; \* MERGEFORMAT </w:instrText>
      </w:r>
      <w:r w:rsidRPr="00745590">
        <w:rPr>
          <w:i/>
        </w:rPr>
        <w:fldChar w:fldCharType="end"/>
      </w:r>
    </w:p>
    <w:p w:rsidR="00793BD8" w:rsidRPr="00745590" w:rsidRDefault="00793BD8" w:rsidP="00793BD8">
      <w:pPr>
        <w:rPr>
          <w:vanish/>
        </w:rPr>
      </w:pPr>
      <w:bookmarkStart w:id="3" w:name="Commission"/>
      <w:r w:rsidRPr="00745590">
        <w:rPr>
          <w:vanish/>
        </w:rPr>
        <w:t>Odbor za zapošljavanje i socijalna pitanja</w:t>
      </w:r>
      <w:bookmarkEnd w:id="3"/>
      <w:r w:rsidR="007B26EA">
        <w:rPr>
          <w:vanish/>
        </w:rPr>
        <w:t>, Odbor za građanske slobode, pravosuđe i unutarnje poslove</w:t>
      </w:r>
    </w:p>
    <w:p w:rsidR="00793BD8" w:rsidRPr="00745590" w:rsidRDefault="00793BD8" w:rsidP="00793BD8">
      <w:pPr>
        <w:rPr>
          <w:vanish/>
        </w:rPr>
      </w:pPr>
      <w:bookmarkStart w:id="4" w:name="PE"/>
      <w:r w:rsidRPr="00745590">
        <w:rPr>
          <w:vanish/>
        </w:rPr>
        <w:t>PE</w:t>
      </w:r>
      <w:r w:rsidRPr="00F506F7">
        <w:rPr>
          <w:vanish/>
        </w:rPr>
        <w:t>758</w:t>
      </w:r>
      <w:r w:rsidRPr="00745590">
        <w:rPr>
          <w:vanish/>
        </w:rPr>
        <w:t>.</w:t>
      </w:r>
      <w:r w:rsidRPr="00F506F7">
        <w:rPr>
          <w:vanish/>
        </w:rPr>
        <w:t>218</w:t>
      </w:r>
      <w:bookmarkEnd w:id="4"/>
    </w:p>
    <w:p w:rsidR="00793BD8" w:rsidRPr="00745590" w:rsidRDefault="00793BD8" w:rsidP="00793BD8">
      <w:pPr>
        <w:pStyle w:val="ATHeading3"/>
      </w:pPr>
      <w:bookmarkStart w:id="5" w:name="Sujet"/>
      <w:r w:rsidRPr="00745590">
        <w:t>Zakonodavna rezolu</w:t>
      </w:r>
      <w:r w:rsidR="00745590">
        <w:t xml:space="preserve">cija Europskog parlamenta od </w:t>
      </w:r>
      <w:r w:rsidR="00745590" w:rsidRPr="00F506F7">
        <w:t>2</w:t>
      </w:r>
      <w:r w:rsidR="008B65F3" w:rsidRPr="00F506F7">
        <w:t>4</w:t>
      </w:r>
      <w:r w:rsidRPr="00745590">
        <w:t xml:space="preserve">. </w:t>
      </w:r>
      <w:r w:rsidR="00745590">
        <w:t xml:space="preserve">travnja </w:t>
      </w:r>
      <w:r w:rsidRPr="00F506F7">
        <w:t>2024</w:t>
      </w:r>
      <w:r w:rsidRPr="00745590">
        <w:t>. o Prijedlogu direktive Europskog parlamenta i Vijeća o proširenju Direktive [XXXX] na državljane trećih zemalja koji zakonito borave u državi članici</w:t>
      </w:r>
      <w:bookmarkEnd w:id="5"/>
      <w:r w:rsidRPr="00745590">
        <w:t xml:space="preserve"> </w:t>
      </w:r>
      <w:bookmarkStart w:id="6" w:name="References"/>
      <w:r w:rsidRPr="00745590">
        <w:t>(COM(</w:t>
      </w:r>
      <w:r w:rsidRPr="00F506F7">
        <w:t>2023</w:t>
      </w:r>
      <w:r w:rsidRPr="00745590">
        <w:t>)</w:t>
      </w:r>
      <w:r w:rsidRPr="00F506F7">
        <w:t>0698</w:t>
      </w:r>
      <w:r w:rsidRPr="00745590">
        <w:t xml:space="preserve"> – C</w:t>
      </w:r>
      <w:r w:rsidRPr="00F506F7">
        <w:t>9</w:t>
      </w:r>
      <w:r w:rsidRPr="00745590">
        <w:t>-</w:t>
      </w:r>
      <w:r w:rsidRPr="00F506F7">
        <w:t>0398</w:t>
      </w:r>
      <w:r w:rsidRPr="00745590">
        <w:t>/</w:t>
      </w:r>
      <w:r w:rsidRPr="00F506F7">
        <w:t>2023</w:t>
      </w:r>
      <w:r w:rsidRPr="00745590">
        <w:t xml:space="preserve"> – </w:t>
      </w:r>
      <w:r w:rsidRPr="00F506F7">
        <w:t>2023</w:t>
      </w:r>
      <w:r w:rsidRPr="00745590">
        <w:t>/</w:t>
      </w:r>
      <w:r w:rsidRPr="00F506F7">
        <w:t>0393</w:t>
      </w:r>
      <w:r w:rsidRPr="00745590">
        <w:t>(COD))</w:t>
      </w:r>
      <w:bookmarkEnd w:id="6"/>
    </w:p>
    <w:p w:rsidR="00793BD8" w:rsidRPr="00745590" w:rsidRDefault="00793BD8" w:rsidP="00793BD8"/>
    <w:p w:rsidR="00924BBC" w:rsidRPr="00745590" w:rsidRDefault="00924BBC" w:rsidP="00924BBC">
      <w:pPr>
        <w:pStyle w:val="NormalBold"/>
      </w:pPr>
      <w:bookmarkStart w:id="7" w:name="TextBodyBegin"/>
      <w:bookmarkEnd w:id="7"/>
      <w:r w:rsidRPr="00745590">
        <w:t>(Redovni zakonodavni postupak: prvo čitanje)</w:t>
      </w:r>
    </w:p>
    <w:p w:rsidR="00924BBC" w:rsidRPr="00745590" w:rsidRDefault="00924BBC" w:rsidP="00924BBC">
      <w:pPr>
        <w:pStyle w:val="EPComma"/>
      </w:pPr>
      <w:r w:rsidRPr="00745590">
        <w:rPr>
          <w:i/>
        </w:rPr>
        <w:t>Europski parlament</w:t>
      </w:r>
      <w:r w:rsidRPr="00745590">
        <w:t>,</w:t>
      </w:r>
    </w:p>
    <w:p w:rsidR="00924BBC" w:rsidRPr="00745590" w:rsidRDefault="00924BBC" w:rsidP="00924BBC">
      <w:pPr>
        <w:pStyle w:val="NormalHanging12a"/>
      </w:pPr>
      <w:r w:rsidRPr="00745590">
        <w:t>–</w:t>
      </w:r>
      <w:r w:rsidRPr="00745590">
        <w:tab/>
        <w:t>uzimajući u obzir Prijedlog Komisije upućen Europskom parlamentu i Vijeću (COM(</w:t>
      </w:r>
      <w:r w:rsidRPr="00F506F7">
        <w:t>2023</w:t>
      </w:r>
      <w:r w:rsidRPr="00745590">
        <w:t>)</w:t>
      </w:r>
      <w:r w:rsidRPr="00F506F7">
        <w:t>0698</w:t>
      </w:r>
      <w:r w:rsidRPr="00745590">
        <w:t>),</w:t>
      </w:r>
    </w:p>
    <w:p w:rsidR="00924BBC" w:rsidRPr="00745590" w:rsidRDefault="00924BBC" w:rsidP="00924BBC">
      <w:pPr>
        <w:pStyle w:val="NormalHanging12a"/>
      </w:pPr>
      <w:r w:rsidRPr="00745590">
        <w:t>–</w:t>
      </w:r>
      <w:r w:rsidRPr="00745590">
        <w:tab/>
        <w:t>uzimajući u obzir članak </w:t>
      </w:r>
      <w:r w:rsidRPr="00F506F7">
        <w:t>294</w:t>
      </w:r>
      <w:r w:rsidRPr="00745590">
        <w:t>. stavak </w:t>
      </w:r>
      <w:r w:rsidRPr="00F506F7">
        <w:t>2</w:t>
      </w:r>
      <w:r w:rsidRPr="00745590">
        <w:t>. i članak </w:t>
      </w:r>
      <w:r w:rsidRPr="00F506F7">
        <w:t>79</w:t>
      </w:r>
      <w:r w:rsidRPr="00745590">
        <w:t>. stavak </w:t>
      </w:r>
      <w:r w:rsidRPr="00F506F7">
        <w:t>2</w:t>
      </w:r>
      <w:r w:rsidRPr="00745590">
        <w:t>. točku (b) Ugovora o funkcioniranju Europske unije, u skladu s kojima je Komisija podnijela Prijedlog Parlamentu (C</w:t>
      </w:r>
      <w:r w:rsidRPr="00F506F7">
        <w:t>9</w:t>
      </w:r>
      <w:r w:rsidRPr="00745590">
        <w:noBreakHyphen/>
      </w:r>
      <w:r w:rsidRPr="00F506F7">
        <w:t>0398</w:t>
      </w:r>
      <w:r w:rsidRPr="00745590">
        <w:t>/</w:t>
      </w:r>
      <w:r w:rsidRPr="00F506F7">
        <w:t>2023</w:t>
      </w:r>
      <w:r w:rsidRPr="00745590">
        <w:t>),</w:t>
      </w:r>
    </w:p>
    <w:p w:rsidR="00924BBC" w:rsidRPr="00745590" w:rsidRDefault="00924BBC" w:rsidP="00924BBC">
      <w:pPr>
        <w:pStyle w:val="NormalHanging12a"/>
      </w:pPr>
      <w:r w:rsidRPr="00745590">
        <w:t>–</w:t>
      </w:r>
      <w:r w:rsidRPr="00745590">
        <w:tab/>
        <w:t>uzimajući u obzir članak </w:t>
      </w:r>
      <w:r w:rsidRPr="00F506F7">
        <w:t>294</w:t>
      </w:r>
      <w:r w:rsidRPr="00745590">
        <w:t>. stavak </w:t>
      </w:r>
      <w:r w:rsidRPr="00F506F7">
        <w:t>3</w:t>
      </w:r>
      <w:r w:rsidRPr="00745590">
        <w:t>. Ugovora o funkcioniranju Europske unije,</w:t>
      </w:r>
    </w:p>
    <w:p w:rsidR="00924BBC" w:rsidRDefault="00924BBC" w:rsidP="00924BBC">
      <w:pPr>
        <w:pStyle w:val="NormalHanging12a"/>
      </w:pPr>
      <w:r w:rsidRPr="00745590">
        <w:t>–</w:t>
      </w:r>
      <w:r w:rsidRPr="00745590">
        <w:tab/>
        <w:t xml:space="preserve">uzimajući u obzir mišljenje Odbora regija od </w:t>
      </w:r>
      <w:r w:rsidR="008B65F3" w:rsidRPr="00F506F7">
        <w:t>31</w:t>
      </w:r>
      <w:r w:rsidR="008B65F3">
        <w:t>. siječnja</w:t>
      </w:r>
      <w:r w:rsidRPr="00745590">
        <w:t xml:space="preserve"> </w:t>
      </w:r>
      <w:r w:rsidRPr="00F506F7">
        <w:t>202</w:t>
      </w:r>
      <w:r w:rsidR="008B65F3" w:rsidRPr="00F506F7">
        <w:t>4</w:t>
      </w:r>
      <w:r w:rsidRPr="00745590">
        <w:t>.</w:t>
      </w:r>
      <w:r w:rsidRPr="00745590">
        <w:rPr>
          <w:vertAlign w:val="superscript"/>
        </w:rPr>
        <w:footnoteReference w:id="1"/>
      </w:r>
      <w:r w:rsidRPr="00745590">
        <w:t>,</w:t>
      </w:r>
    </w:p>
    <w:p w:rsidR="008B65F3" w:rsidRPr="00745590" w:rsidRDefault="008B65F3" w:rsidP="00924BBC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su odobrili</w:t>
      </w:r>
      <w:r w:rsidRPr="00C55871">
        <w:rPr>
          <w:szCs w:val="24"/>
        </w:rPr>
        <w:t xml:space="preserve"> nadležni odbor</w:t>
      </w:r>
      <w:r>
        <w:rPr>
          <w:szCs w:val="24"/>
        </w:rPr>
        <w:t>i</w:t>
      </w:r>
      <w:r w:rsidRPr="00C55871">
        <w:rPr>
          <w:szCs w:val="24"/>
        </w:rPr>
        <w:t xml:space="preserve"> u skladu s član</w:t>
      </w:r>
      <w:r w:rsidRPr="002F0A61">
        <w:rPr>
          <w:szCs w:val="24"/>
        </w:rPr>
        <w:t xml:space="preserve">kom </w:t>
      </w:r>
      <w:r w:rsidRPr="00F506F7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506F7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506F7">
        <w:rPr>
          <w:szCs w:val="24"/>
        </w:rPr>
        <w:t>15</w:t>
      </w:r>
      <w:r>
        <w:rPr>
          <w:szCs w:val="24"/>
        </w:rPr>
        <w:t>. ožujka</w:t>
      </w:r>
      <w:r w:rsidRPr="002F0A61">
        <w:rPr>
          <w:szCs w:val="24"/>
        </w:rPr>
        <w:t xml:space="preserve"> </w:t>
      </w:r>
      <w:r w:rsidRPr="00F506F7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F506F7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F506F7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924BBC" w:rsidRDefault="00924BBC" w:rsidP="00924BBC">
      <w:pPr>
        <w:pStyle w:val="NormalHanging12a"/>
      </w:pPr>
      <w:r w:rsidRPr="00745590">
        <w:t>–</w:t>
      </w:r>
      <w:r w:rsidRPr="00745590">
        <w:tab/>
        <w:t xml:space="preserve">uzimajući u obzir članak </w:t>
      </w:r>
      <w:r w:rsidRPr="00F506F7">
        <w:t>59</w:t>
      </w:r>
      <w:r w:rsidRPr="00745590">
        <w:t>. Poslovnika,</w:t>
      </w:r>
    </w:p>
    <w:p w:rsidR="008B65F3" w:rsidRPr="00745590" w:rsidRDefault="008B65F3" w:rsidP="00924BBC">
      <w:pPr>
        <w:pStyle w:val="NormalHanging12a"/>
      </w:pPr>
      <w:r w:rsidRPr="000A6C01">
        <w:rPr>
          <w:szCs w:val="24"/>
        </w:rPr>
        <w:t>–</w:t>
      </w:r>
      <w:r w:rsidRPr="000A6C01">
        <w:rPr>
          <w:szCs w:val="24"/>
        </w:rPr>
        <w:tab/>
        <w:t>uzimajući</w:t>
      </w:r>
      <w:r w:rsidRPr="000D2E88">
        <w:rPr>
          <w:szCs w:val="24"/>
        </w:rPr>
        <w:t xml:space="preserve"> u obzir zajedničke rasprave Odbora za </w:t>
      </w:r>
      <w:r w:rsidRPr="00745590">
        <w:t xml:space="preserve">zapošljavanje i socijalna pitanja </w:t>
      </w:r>
      <w:r>
        <w:rPr>
          <w:szCs w:val="24"/>
        </w:rPr>
        <w:t xml:space="preserve">i </w:t>
      </w:r>
      <w:r>
        <w:rPr>
          <w:szCs w:val="24"/>
        </w:rPr>
        <w:lastRenderedPageBreak/>
        <w:t xml:space="preserve">Odbora za </w:t>
      </w:r>
      <w:r w:rsidRPr="00745590">
        <w:t>građanske slobode</w:t>
      </w:r>
      <w:r>
        <w:t>, pravosuđe i unutarnje poslove</w:t>
      </w:r>
      <w:r w:rsidRPr="00A07E82">
        <w:rPr>
          <w:szCs w:val="24"/>
        </w:rPr>
        <w:t xml:space="preserve"> u skladu s</w:t>
      </w:r>
      <w:r w:rsidRPr="000D2E88">
        <w:rPr>
          <w:szCs w:val="24"/>
        </w:rPr>
        <w:t xml:space="preserve"> člankom </w:t>
      </w:r>
      <w:r w:rsidRPr="00F506F7">
        <w:rPr>
          <w:szCs w:val="24"/>
        </w:rPr>
        <w:t>58</w:t>
      </w:r>
      <w:r w:rsidRPr="000D2E88">
        <w:rPr>
          <w:szCs w:val="24"/>
        </w:rPr>
        <w:t>. Poslovnika,</w:t>
      </w:r>
    </w:p>
    <w:p w:rsidR="00924BBC" w:rsidRPr="00745590" w:rsidRDefault="00924BBC" w:rsidP="00924BBC">
      <w:pPr>
        <w:pStyle w:val="NormalHanging12a"/>
      </w:pPr>
      <w:r w:rsidRPr="00745590">
        <w:t>–</w:t>
      </w:r>
      <w:r w:rsidRPr="00745590">
        <w:tab/>
        <w:t>uzimajući u obzir izvješće Odbora za zapošljavanje i socijalna pitanja i Odbora za građanske slobode, pravosuđe i unutarnje poslove (A</w:t>
      </w:r>
      <w:r w:rsidRPr="00F506F7">
        <w:t>9</w:t>
      </w:r>
      <w:r w:rsidRPr="00745590">
        <w:noBreakHyphen/>
      </w:r>
      <w:r w:rsidRPr="00F506F7">
        <w:t>0059</w:t>
      </w:r>
      <w:r w:rsidRPr="00745590">
        <w:t>/</w:t>
      </w:r>
      <w:r w:rsidRPr="00F506F7">
        <w:t>2024</w:t>
      </w:r>
      <w:r w:rsidRPr="00745590">
        <w:t>),</w:t>
      </w:r>
    </w:p>
    <w:p w:rsidR="00924BBC" w:rsidRPr="00745590" w:rsidRDefault="00924BBC" w:rsidP="00924BBC">
      <w:pPr>
        <w:pStyle w:val="NormalHanging12a"/>
      </w:pPr>
      <w:r w:rsidRPr="00F506F7">
        <w:t>1</w:t>
      </w:r>
      <w:r w:rsidRPr="00745590">
        <w:t>.</w:t>
      </w:r>
      <w:r w:rsidRPr="00745590">
        <w:tab/>
        <w:t>usvaja sljedeće stajalište u prvom čitanju;</w:t>
      </w:r>
    </w:p>
    <w:p w:rsidR="00924BBC" w:rsidRPr="00745590" w:rsidRDefault="00924BBC" w:rsidP="00924BBC">
      <w:pPr>
        <w:pStyle w:val="NormalHanging12a"/>
      </w:pPr>
      <w:r w:rsidRPr="00F506F7">
        <w:t>2</w:t>
      </w:r>
      <w:r w:rsidRPr="00745590">
        <w:t>.</w:t>
      </w:r>
      <w:r w:rsidRPr="00745590">
        <w:tab/>
        <w:t>poziva Komisiju da predmet ponovno uputi Parlamentu ako zamijeni, bitno izmijeni ili namjerava bitno izmijeniti svoj Prijedlog;</w:t>
      </w:r>
    </w:p>
    <w:p w:rsidR="00924BBC" w:rsidRPr="00745590" w:rsidRDefault="00924BBC" w:rsidP="00924BBC">
      <w:pPr>
        <w:pStyle w:val="NormalHanging12a"/>
      </w:pPr>
      <w:r w:rsidRPr="00F506F7">
        <w:t>3</w:t>
      </w:r>
      <w:r w:rsidRPr="00745590">
        <w:t>.</w:t>
      </w:r>
      <w:r w:rsidRPr="00745590">
        <w:tab/>
        <w:t>nalaže svojoj predsjednici da stajalište Parlamenta proslijedi Vijeću, Komisiji i nacionalnim parlamentima.</w:t>
      </w:r>
    </w:p>
    <w:p w:rsidR="00745590" w:rsidRDefault="00745590" w:rsidP="00924BBC">
      <w:pPr>
        <w:pStyle w:val="NormalHanging12a"/>
        <w:sectPr w:rsidR="00745590" w:rsidSect="00AA77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B65F3" w:rsidRPr="00E7025D" w:rsidRDefault="008B65F3" w:rsidP="008B65F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F506F7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F506F7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F506F7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F506F7">
        <w:rPr>
          <w:rFonts w:eastAsia="Calibri"/>
          <w:b/>
          <w:bCs/>
          <w:color w:val="000000"/>
          <w:szCs w:val="24"/>
        </w:rPr>
        <w:t>0393</w:t>
      </w:r>
    </w:p>
    <w:p w:rsidR="00343D77" w:rsidRDefault="008B65F3" w:rsidP="00343D77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 w:rsidR="006C2D13" w:rsidRPr="00F506F7">
        <w:rPr>
          <w:b/>
        </w:rPr>
        <w:t>24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F506F7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Direktive</w:t>
      </w:r>
      <w:r w:rsidRPr="0031422B">
        <w:rPr>
          <w:b/>
          <w:szCs w:val="22"/>
          <w:lang w:eastAsia="fr-BE"/>
        </w:rPr>
        <w:t xml:space="preserve"> (EU) </w:t>
      </w:r>
      <w:r w:rsidRPr="00F506F7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="00343D77" w:rsidRPr="00343D77">
        <w:rPr>
          <w:rFonts w:eastAsia="Calibri"/>
          <w:b/>
          <w:szCs w:val="22"/>
          <w:lang w:eastAsia="en-US"/>
        </w:rPr>
        <w:t>o proširenju Direktive (EU) 2024/</w:t>
      </w:r>
      <w:r w:rsidR="00496E3A">
        <w:rPr>
          <w:rFonts w:eastAsia="Calibri"/>
          <w:b/>
          <w:szCs w:val="22"/>
          <w:lang w:eastAsia="en-US"/>
        </w:rPr>
        <w:t>2841</w:t>
      </w:r>
      <w:r w:rsidR="00343D77" w:rsidRPr="00343D77">
        <w:rPr>
          <w:rFonts w:eastAsia="Calibri"/>
          <w:b/>
          <w:szCs w:val="22"/>
          <w:lang w:eastAsia="en-US"/>
        </w:rPr>
        <w:t xml:space="preserve"> na državljane trećih zemalja koji zakonito borave u državi članici</w:t>
      </w:r>
    </w:p>
    <w:p w:rsidR="00496E3A" w:rsidRPr="00AA44CB" w:rsidRDefault="00496E3A" w:rsidP="00496E3A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zakonodavno</w:t>
      </w:r>
      <w:r>
        <w:rPr>
          <w:rFonts w:eastAsia="Calibri"/>
          <w:i/>
          <w:szCs w:val="24"/>
          <w:lang w:eastAsia="en-US"/>
        </w:rPr>
        <w:t>m aktu, Direktivi (EU) 2024/2842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p w:rsidR="00496E3A" w:rsidRPr="00496E3A" w:rsidRDefault="00496E3A" w:rsidP="00343D77">
      <w:pPr>
        <w:widowControl/>
        <w:spacing w:before="360" w:after="360"/>
        <w:rPr>
          <w:rFonts w:eastAsia="Calibri"/>
          <w:szCs w:val="22"/>
          <w:lang w:eastAsia="en-US"/>
        </w:rPr>
      </w:pPr>
    </w:p>
    <w:sectPr w:rsidR="00496E3A" w:rsidRPr="00496E3A" w:rsidSect="00AA774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BD8" w:rsidRPr="00AA7744" w:rsidRDefault="00793BD8">
      <w:r w:rsidRPr="00AA7744">
        <w:separator/>
      </w:r>
    </w:p>
  </w:endnote>
  <w:endnote w:type="continuationSeparator" w:id="0">
    <w:p w:rsidR="00793BD8" w:rsidRPr="00AA7744" w:rsidRDefault="00793BD8">
      <w:r w:rsidRPr="00AA77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BD8" w:rsidRPr="00AA7744" w:rsidRDefault="00793BD8">
      <w:r w:rsidRPr="00AA7744">
        <w:separator/>
      </w:r>
    </w:p>
  </w:footnote>
  <w:footnote w:type="continuationSeparator" w:id="0">
    <w:p w:rsidR="00793BD8" w:rsidRPr="00AA7744" w:rsidRDefault="00793BD8">
      <w:r w:rsidRPr="00AA7744">
        <w:continuationSeparator/>
      </w:r>
    </w:p>
  </w:footnote>
  <w:footnote w:id="1">
    <w:p w:rsidR="00924BBC" w:rsidRPr="00343D77" w:rsidRDefault="00924BBC" w:rsidP="00343D77">
      <w:pPr>
        <w:pStyle w:val="FootnoteText"/>
        <w:ind w:left="709" w:hanging="709"/>
        <w:rPr>
          <w:sz w:val="24"/>
          <w:szCs w:val="24"/>
          <w:lang w:val="hr-HR"/>
        </w:rPr>
      </w:pPr>
      <w:r w:rsidRPr="00343D77">
        <w:rPr>
          <w:rStyle w:val="FootnoteReference"/>
          <w:sz w:val="24"/>
          <w:szCs w:val="24"/>
          <w:lang w:val="hr-HR"/>
        </w:rPr>
        <w:footnoteRef/>
      </w:r>
      <w:r w:rsidR="00AA7744" w:rsidRPr="00343D77">
        <w:rPr>
          <w:sz w:val="24"/>
          <w:szCs w:val="24"/>
          <w:lang w:val="hr-HR"/>
        </w:rPr>
        <w:t xml:space="preserve"> </w:t>
      </w:r>
      <w:r w:rsidR="00AA7744" w:rsidRPr="00343D77">
        <w:rPr>
          <w:sz w:val="24"/>
          <w:szCs w:val="24"/>
          <w:lang w:val="hr-HR"/>
        </w:rPr>
        <w:tab/>
      </w:r>
      <w:r w:rsidR="008B65F3" w:rsidRPr="00343D77">
        <w:rPr>
          <w:iCs/>
          <w:sz w:val="24"/>
          <w:szCs w:val="24"/>
          <w:shd w:val="clear" w:color="auto" w:fill="FFFFFF"/>
          <w:lang w:val="hr-HR"/>
        </w:rPr>
        <w:t>SL C, C/2024/1981, 18.3.2024., ELI: http://data.europa.eu/eli/C/2024/1981/oj</w:t>
      </w:r>
      <w:r w:rsidRPr="00343D77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77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HR"/>
    <w:docVar w:name="dvnumam" w:val="24"/>
    <w:docVar w:name="dvpe" w:val="758.218"/>
    <w:docVar w:name="dvrapporteur" w:val="Izvjestitelji: "/>
    <w:docVar w:name="dvstar" w:val="***I"/>
    <w:docVar w:name="dvtitre" w:val="Zakonodavna rezolucija Europskog parlamenta od .... 2024. o Prijedlogu direktive Europskog parlamenta i Vijeća o proširenju Direktive [XXXX] na državljane trećih zemalja koji zakonito borave u državi članici(COM(2023)0698 – C9-0398/2023 – 2023/0393(COD))"/>
  </w:docVars>
  <w:rsids>
    <w:rsidRoot w:val="00793B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D7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E3A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2D13"/>
    <w:rsid w:val="006F74FA"/>
    <w:rsid w:val="00731ADD"/>
    <w:rsid w:val="00734777"/>
    <w:rsid w:val="00745590"/>
    <w:rsid w:val="00747932"/>
    <w:rsid w:val="00751A4A"/>
    <w:rsid w:val="00756632"/>
    <w:rsid w:val="00762C74"/>
    <w:rsid w:val="00786EC0"/>
    <w:rsid w:val="00793BD8"/>
    <w:rsid w:val="007B26EA"/>
    <w:rsid w:val="007D1690"/>
    <w:rsid w:val="007E22AD"/>
    <w:rsid w:val="00817416"/>
    <w:rsid w:val="00842779"/>
    <w:rsid w:val="00865F67"/>
    <w:rsid w:val="00881458"/>
    <w:rsid w:val="00881A7B"/>
    <w:rsid w:val="008840E5"/>
    <w:rsid w:val="00887B3E"/>
    <w:rsid w:val="008B65F3"/>
    <w:rsid w:val="008C2AC6"/>
    <w:rsid w:val="00924BB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744"/>
    <w:rsid w:val="00AB441E"/>
    <w:rsid w:val="00AB6293"/>
    <w:rsid w:val="00AE0928"/>
    <w:rsid w:val="00AF3B82"/>
    <w:rsid w:val="00B12E95"/>
    <w:rsid w:val="00B22876"/>
    <w:rsid w:val="00B558F0"/>
    <w:rsid w:val="00BB22A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F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60A11"/>
  <w15:chartTrackingRefBased/>
  <w15:docId w15:val="{5B11A1E9-69BE-4073-A93A-6E0CC1F5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24BBC"/>
    <w:rPr>
      <w:b/>
    </w:rPr>
  </w:style>
  <w:style w:type="paragraph" w:customStyle="1" w:styleId="NormalHanging12a">
    <w:name w:val="NormalHanging12a"/>
    <w:basedOn w:val="Normal"/>
    <w:rsid w:val="00924BB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24BB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24B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24BBC"/>
    <w:pPr>
      <w:spacing w:before="240"/>
    </w:pPr>
    <w:rPr>
      <w:b/>
    </w:rPr>
  </w:style>
  <w:style w:type="paragraph" w:customStyle="1" w:styleId="EPComma">
    <w:name w:val="EPComma"/>
    <w:basedOn w:val="Normal"/>
    <w:rsid w:val="00924BB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24BBC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24BB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24BBC"/>
    <w:rPr>
      <w:b/>
      <w:sz w:val="24"/>
      <w:lang w:val="hr-HR"/>
    </w:rPr>
  </w:style>
  <w:style w:type="paragraph" w:customStyle="1" w:styleId="ColumnHeading">
    <w:name w:val="ColumnHeading"/>
    <w:basedOn w:val="Normal"/>
    <w:rsid w:val="00924BBC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24BBC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924BBC"/>
    <w:rPr>
      <w:b/>
      <w:sz w:val="24"/>
      <w:lang w:val="hr-HR"/>
    </w:rPr>
  </w:style>
  <w:style w:type="paragraph" w:styleId="BalloonText">
    <w:name w:val="Balloon Text"/>
    <w:basedOn w:val="Normal"/>
    <w:link w:val="BalloonTextChar"/>
    <w:rsid w:val="008B65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65F3"/>
    <w:rPr>
      <w:rFonts w:ascii="Segoe UI" w:hAnsi="Segoe UI" w:cs="Segoe UI"/>
      <w:sz w:val="18"/>
      <w:szCs w:val="18"/>
      <w:lang w:val="hr-HR"/>
    </w:rPr>
  </w:style>
  <w:style w:type="paragraph" w:customStyle="1" w:styleId="Point1">
    <w:name w:val="Point 1"/>
    <w:basedOn w:val="Normal"/>
    <w:rsid w:val="006C2D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9779-9F14-4A28-893D-850FA345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2025-03-21T11:54:00Z</dcterms:created>
  <dcterms:modified xsi:type="dcterms:W3CDTF">2025-03-21T11:54:00Z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