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7241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72414" w:rsidRDefault="00074B6D" w:rsidP="0010095E">
            <w:pPr>
              <w:pStyle w:val="EPName"/>
            </w:pPr>
            <w:r w:rsidRPr="00872414">
              <w:t>Európai Parlament</w:t>
            </w:r>
          </w:p>
          <w:p w:rsidR="00751A4A" w:rsidRPr="0087241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F227E">
              <w:t>2019</w:t>
            </w:r>
            <w:r w:rsidRPr="00872414">
              <w:t>-</w:t>
            </w:r>
            <w:r w:rsidRPr="00AF227E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872414" w:rsidRDefault="00187494" w:rsidP="0010095E">
            <w:pPr>
              <w:pStyle w:val="EPLogo"/>
            </w:pPr>
            <w:r w:rsidRPr="00872414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72414" w:rsidRDefault="00D058B8" w:rsidP="004C5D52">
      <w:pPr>
        <w:pStyle w:val="LineTop"/>
      </w:pPr>
    </w:p>
    <w:p w:rsidR="00680577" w:rsidRPr="00872414" w:rsidRDefault="00074B6D" w:rsidP="00680577">
      <w:pPr>
        <w:pStyle w:val="EPBodyTA1"/>
      </w:pPr>
      <w:r w:rsidRPr="00872414">
        <w:t>ELFOGADOTT SZÖVEGEK</w:t>
      </w:r>
    </w:p>
    <w:p w:rsidR="00D058B8" w:rsidRPr="00872414" w:rsidRDefault="00D058B8" w:rsidP="00D058B8">
      <w:pPr>
        <w:pStyle w:val="LineBottom"/>
      </w:pPr>
    </w:p>
    <w:p w:rsidR="00074B6D" w:rsidRPr="00323287" w:rsidRDefault="00074B6D" w:rsidP="00074B6D">
      <w:pPr>
        <w:pStyle w:val="ATHeading1"/>
      </w:pPr>
      <w:bookmarkStart w:id="0" w:name="TANumber"/>
      <w:r w:rsidRPr="00323287">
        <w:t>P</w:t>
      </w:r>
      <w:r w:rsidRPr="00AF227E">
        <w:t>9</w:t>
      </w:r>
      <w:r w:rsidRPr="00323287">
        <w:t>_TA(</w:t>
      </w:r>
      <w:r w:rsidRPr="00AF227E">
        <w:t>2024</w:t>
      </w:r>
      <w:r w:rsidRPr="00323287">
        <w:t>)</w:t>
      </w:r>
      <w:bookmarkEnd w:id="0"/>
      <w:r w:rsidR="00323287" w:rsidRPr="00AF227E">
        <w:t>0340</w:t>
      </w:r>
    </w:p>
    <w:p w:rsidR="00074B6D" w:rsidRPr="00323287" w:rsidRDefault="00637ECF" w:rsidP="00637ECF">
      <w:pPr>
        <w:pStyle w:val="ATHeading2"/>
      </w:pPr>
      <w:r w:rsidRPr="00323287">
        <w:t>Az európai fogyatékossági kártya és a fogyatékossággal élő személyek európai parkolási kártyája valamely tagállamban jogszerűen tartózkodó harmadik országbeli állampolgárokra történő kiterjesztése</w:t>
      </w:r>
    </w:p>
    <w:p w:rsidR="00074B6D" w:rsidRPr="00323287" w:rsidRDefault="00074B6D" w:rsidP="00074B6D">
      <w:pPr>
        <w:rPr>
          <w:i/>
          <w:vanish/>
        </w:rPr>
      </w:pPr>
      <w:r w:rsidRPr="00323287">
        <w:rPr>
          <w:i/>
        </w:rPr>
        <w:fldChar w:fldCharType="begin"/>
      </w:r>
      <w:r w:rsidRPr="00323287">
        <w:rPr>
          <w:i/>
        </w:rPr>
        <w:instrText xml:space="preserve"> TC"(</w:instrText>
      </w:r>
      <w:bookmarkStart w:id="1" w:name="DocNumber"/>
      <w:r w:rsidRPr="00323287">
        <w:rPr>
          <w:i/>
        </w:rPr>
        <w:instrText>A</w:instrText>
      </w:r>
      <w:r w:rsidRPr="00AF227E">
        <w:rPr>
          <w:i/>
        </w:rPr>
        <w:instrText>9</w:instrText>
      </w:r>
      <w:r w:rsidRPr="00323287">
        <w:rPr>
          <w:i/>
        </w:rPr>
        <w:instrText>-</w:instrText>
      </w:r>
      <w:r w:rsidRPr="00AF227E">
        <w:rPr>
          <w:i/>
        </w:rPr>
        <w:instrText>0059</w:instrText>
      </w:r>
      <w:r w:rsidRPr="00323287">
        <w:rPr>
          <w:i/>
        </w:rPr>
        <w:instrText>/</w:instrText>
      </w:r>
      <w:r w:rsidRPr="00AF227E">
        <w:rPr>
          <w:i/>
        </w:rPr>
        <w:instrText>2024</w:instrText>
      </w:r>
      <w:bookmarkEnd w:id="1"/>
      <w:r w:rsidRPr="00323287">
        <w:rPr>
          <w:i/>
        </w:rPr>
        <w:instrText xml:space="preserve"> - Előadó</w:instrText>
      </w:r>
      <w:r w:rsidR="00637ECF" w:rsidRPr="00323287">
        <w:rPr>
          <w:i/>
        </w:rPr>
        <w:instrText>k</w:instrText>
      </w:r>
      <w:r w:rsidRPr="00323287">
        <w:rPr>
          <w:i/>
        </w:rPr>
        <w:instrText>: Antonius Manders, Alice Kuhnke)"\l</w:instrText>
      </w:r>
      <w:r w:rsidRPr="00AF227E">
        <w:rPr>
          <w:i/>
        </w:rPr>
        <w:instrText>3</w:instrText>
      </w:r>
      <w:r w:rsidRPr="00323287">
        <w:rPr>
          <w:i/>
        </w:rPr>
        <w:instrText xml:space="preserve"> \n&gt; \* MERGEFORMAT </w:instrText>
      </w:r>
      <w:r w:rsidRPr="00323287">
        <w:rPr>
          <w:i/>
        </w:rPr>
        <w:fldChar w:fldCharType="end"/>
      </w:r>
    </w:p>
    <w:p w:rsidR="00074B6D" w:rsidRPr="00323287" w:rsidRDefault="00074B6D" w:rsidP="00074B6D">
      <w:pPr>
        <w:rPr>
          <w:vanish/>
        </w:rPr>
      </w:pPr>
      <w:bookmarkStart w:id="2" w:name="Commission"/>
      <w:r w:rsidRPr="00323287">
        <w:rPr>
          <w:vanish/>
        </w:rPr>
        <w:t xml:space="preserve">Foglalkoztatási és Szociális </w:t>
      </w:r>
      <w:r w:rsidR="00637ECF" w:rsidRPr="00323287">
        <w:rPr>
          <w:vanish/>
        </w:rPr>
        <w:t xml:space="preserve">Bizottság, Állampolgári Jogi, Bel- és Igazságügyi </w:t>
      </w:r>
      <w:r w:rsidRPr="00323287">
        <w:rPr>
          <w:vanish/>
        </w:rPr>
        <w:t>Bizottság</w:t>
      </w:r>
      <w:bookmarkEnd w:id="2"/>
    </w:p>
    <w:p w:rsidR="00074B6D" w:rsidRPr="00323287" w:rsidRDefault="00074B6D" w:rsidP="00074B6D">
      <w:pPr>
        <w:rPr>
          <w:vanish/>
        </w:rPr>
      </w:pPr>
      <w:bookmarkStart w:id="3" w:name="PE"/>
      <w:r w:rsidRPr="00323287">
        <w:rPr>
          <w:vanish/>
        </w:rPr>
        <w:t>PE</w:t>
      </w:r>
      <w:r w:rsidRPr="00AF227E">
        <w:rPr>
          <w:vanish/>
        </w:rPr>
        <w:t>758</w:t>
      </w:r>
      <w:r w:rsidRPr="00323287">
        <w:rPr>
          <w:vanish/>
        </w:rPr>
        <w:t>.</w:t>
      </w:r>
      <w:r w:rsidRPr="00AF227E">
        <w:rPr>
          <w:vanish/>
        </w:rPr>
        <w:t>218</w:t>
      </w:r>
      <w:bookmarkEnd w:id="3"/>
    </w:p>
    <w:p w:rsidR="00074B6D" w:rsidRPr="00323287" w:rsidRDefault="00074B6D" w:rsidP="00074B6D">
      <w:pPr>
        <w:pStyle w:val="ATHeading3"/>
      </w:pPr>
      <w:bookmarkStart w:id="4" w:name="Sujet"/>
      <w:r w:rsidRPr="00323287">
        <w:t xml:space="preserve">Az Európai Parlament </w:t>
      </w:r>
      <w:r w:rsidRPr="00AF227E">
        <w:t>2024</w:t>
      </w:r>
      <w:r w:rsidRPr="00323287">
        <w:t xml:space="preserve">. </w:t>
      </w:r>
      <w:r w:rsidR="00637ECF" w:rsidRPr="00323287">
        <w:t>április</w:t>
      </w:r>
      <w:r w:rsidRPr="00323287">
        <w:t xml:space="preserve"> </w:t>
      </w:r>
      <w:r w:rsidR="00F543C7" w:rsidRPr="00AF227E">
        <w:t>24</w:t>
      </w:r>
      <w:r w:rsidR="00F543C7" w:rsidRPr="00323287">
        <w:t>-</w:t>
      </w:r>
      <w:r w:rsidRPr="00323287">
        <w:t>i jogalkotási állásfoglalása a(z) [XXXX] irányelvnek a valamely tagállamban jogszerűen tartózkodó harmadik országbeli állampolgárokra történő kiterjesztéséről szóló európai parlamenti és tanács irányelvre irányuló javaslatról</w:t>
      </w:r>
      <w:bookmarkEnd w:id="4"/>
      <w:r w:rsidRPr="00323287">
        <w:t xml:space="preserve"> </w:t>
      </w:r>
      <w:bookmarkStart w:id="5" w:name="References"/>
      <w:r w:rsidRPr="00323287">
        <w:t>(COM(</w:t>
      </w:r>
      <w:r w:rsidRPr="00AF227E">
        <w:t>2023</w:t>
      </w:r>
      <w:r w:rsidRPr="00323287">
        <w:t>)</w:t>
      </w:r>
      <w:r w:rsidRPr="00AF227E">
        <w:t>0698</w:t>
      </w:r>
      <w:r w:rsidRPr="00323287">
        <w:t xml:space="preserve"> – C</w:t>
      </w:r>
      <w:r w:rsidRPr="00AF227E">
        <w:t>9</w:t>
      </w:r>
      <w:r w:rsidRPr="00323287">
        <w:t>-</w:t>
      </w:r>
      <w:r w:rsidRPr="00AF227E">
        <w:t>0398</w:t>
      </w:r>
      <w:r w:rsidRPr="00323287">
        <w:t>/</w:t>
      </w:r>
      <w:r w:rsidRPr="00AF227E">
        <w:t>2023</w:t>
      </w:r>
      <w:r w:rsidRPr="00323287">
        <w:t xml:space="preserve"> – </w:t>
      </w:r>
      <w:r w:rsidRPr="00AF227E">
        <w:t>2023</w:t>
      </w:r>
      <w:r w:rsidRPr="00323287">
        <w:t>/</w:t>
      </w:r>
      <w:r w:rsidRPr="00AF227E">
        <w:t>0393</w:t>
      </w:r>
      <w:r w:rsidRPr="00323287">
        <w:t>(COD))</w:t>
      </w:r>
      <w:bookmarkEnd w:id="5"/>
    </w:p>
    <w:p w:rsidR="00161D08" w:rsidRPr="00323287" w:rsidRDefault="00161D08" w:rsidP="00161D08">
      <w:pPr>
        <w:pStyle w:val="NormalBold"/>
      </w:pPr>
      <w:bookmarkStart w:id="6" w:name="TextBodyBegin"/>
      <w:bookmarkEnd w:id="6"/>
      <w:r w:rsidRPr="00323287">
        <w:t>(Rendes jogalkotási eljárás: első olvasat)</w:t>
      </w:r>
    </w:p>
    <w:p w:rsidR="00161D08" w:rsidRPr="00323287" w:rsidRDefault="00161D08" w:rsidP="00161D08">
      <w:pPr>
        <w:pStyle w:val="EPComma"/>
      </w:pPr>
      <w:r w:rsidRPr="00323287">
        <w:rPr>
          <w:i/>
        </w:rPr>
        <w:t>Az Európai Parlament,</w:t>
      </w:r>
    </w:p>
    <w:p w:rsidR="00161D08" w:rsidRPr="00323287" w:rsidRDefault="00161D08" w:rsidP="00161D08">
      <w:pPr>
        <w:pStyle w:val="NormalHanging12a"/>
      </w:pPr>
      <w:r w:rsidRPr="00323287">
        <w:t>–</w:t>
      </w:r>
      <w:r w:rsidRPr="00323287">
        <w:tab/>
        <w:t>tekintettel a Bizottság Parlamenthez és Tanácshoz intézett javaslatára (COM(</w:t>
      </w:r>
      <w:r w:rsidRPr="00AF227E">
        <w:t>2023</w:t>
      </w:r>
      <w:r w:rsidRPr="00323287">
        <w:t>)</w:t>
      </w:r>
      <w:r w:rsidRPr="00AF227E">
        <w:t>0698</w:t>
      </w:r>
      <w:r w:rsidRPr="00323287">
        <w:t>),</w:t>
      </w:r>
    </w:p>
    <w:p w:rsidR="00161D08" w:rsidRPr="00323287" w:rsidRDefault="00161D08" w:rsidP="00161D08">
      <w:pPr>
        <w:pStyle w:val="NormalHanging12a"/>
      </w:pPr>
      <w:r w:rsidRPr="00323287">
        <w:t>–</w:t>
      </w:r>
      <w:r w:rsidRPr="00323287">
        <w:tab/>
        <w:t xml:space="preserve">tekintettel az Európai Unió működéséről szóló szerződés </w:t>
      </w:r>
      <w:r w:rsidRPr="00AF227E">
        <w:t>294</w:t>
      </w:r>
      <w:r w:rsidRPr="00323287">
        <w:t>. cikkének (</w:t>
      </w:r>
      <w:r w:rsidRPr="00AF227E">
        <w:t>2</w:t>
      </w:r>
      <w:r w:rsidRPr="00323287">
        <w:t xml:space="preserve">) bekezdésére és </w:t>
      </w:r>
      <w:r w:rsidRPr="00AF227E">
        <w:t>79</w:t>
      </w:r>
      <w:r w:rsidRPr="00323287">
        <w:t>. cikke (</w:t>
      </w:r>
      <w:r w:rsidRPr="00AF227E">
        <w:t>2</w:t>
      </w:r>
      <w:r w:rsidRPr="00323287">
        <w:t>) bekezdésének b) pontjára, amelyek alapján a Bizottság javaslatát benyújtotta a Parlamenthez (C</w:t>
      </w:r>
      <w:r w:rsidRPr="00AF227E">
        <w:t>9</w:t>
      </w:r>
      <w:r w:rsidRPr="00323287">
        <w:noBreakHyphen/>
      </w:r>
      <w:r w:rsidRPr="00AF227E">
        <w:t>0398</w:t>
      </w:r>
      <w:r w:rsidRPr="00323287">
        <w:t>/</w:t>
      </w:r>
      <w:r w:rsidRPr="00AF227E">
        <w:t>2023</w:t>
      </w:r>
      <w:r w:rsidRPr="00323287">
        <w:t>),</w:t>
      </w:r>
    </w:p>
    <w:p w:rsidR="00161D08" w:rsidRPr="00323287" w:rsidRDefault="00161D08" w:rsidP="00161D08">
      <w:pPr>
        <w:pStyle w:val="NormalHanging12a"/>
      </w:pPr>
      <w:r w:rsidRPr="00323287">
        <w:t>–</w:t>
      </w:r>
      <w:r w:rsidRPr="00323287">
        <w:tab/>
        <w:t xml:space="preserve">tekintettel az Európai Unió működéséről szóló szerződés </w:t>
      </w:r>
      <w:r w:rsidRPr="00AF227E">
        <w:t>294</w:t>
      </w:r>
      <w:r w:rsidRPr="00323287">
        <w:t>. cikkének (</w:t>
      </w:r>
      <w:r w:rsidRPr="00AF227E">
        <w:t>3</w:t>
      </w:r>
      <w:r w:rsidRPr="00323287">
        <w:t>) bekezdésére,</w:t>
      </w:r>
    </w:p>
    <w:p w:rsidR="00161D08" w:rsidRPr="00323287" w:rsidRDefault="00161D08" w:rsidP="00161D08">
      <w:pPr>
        <w:pStyle w:val="NormalHanging12a"/>
      </w:pPr>
      <w:r w:rsidRPr="00323287">
        <w:t>–</w:t>
      </w:r>
      <w:r w:rsidRPr="00323287">
        <w:tab/>
        <w:t xml:space="preserve">tekintettel a Régiók Bizottsága </w:t>
      </w:r>
      <w:r w:rsidR="008D2B59" w:rsidRPr="00AF227E">
        <w:t>2024</w:t>
      </w:r>
      <w:r w:rsidR="008D2B59" w:rsidRPr="00323287">
        <w:t xml:space="preserve">. január </w:t>
      </w:r>
      <w:r w:rsidR="008D2B59" w:rsidRPr="00AF227E">
        <w:t>31</w:t>
      </w:r>
      <w:r w:rsidRPr="00323287">
        <w:t>-i véleményére</w:t>
      </w:r>
      <w:r w:rsidRPr="00323287">
        <w:rPr>
          <w:vertAlign w:val="superscript"/>
        </w:rPr>
        <w:footnoteReference w:id="1"/>
      </w:r>
      <w:r w:rsidRPr="00323287">
        <w:t>,</w:t>
      </w:r>
    </w:p>
    <w:p w:rsidR="008D2B59" w:rsidRPr="00323287" w:rsidRDefault="008D2B59" w:rsidP="00161D08">
      <w:pPr>
        <w:pStyle w:val="NormalHanging12a"/>
      </w:pPr>
      <w:r w:rsidRPr="00323287">
        <w:t>–</w:t>
      </w:r>
      <w:r w:rsidRPr="00323287">
        <w:tab/>
        <w:t>tekintettel az illetékes bizottság</w:t>
      </w:r>
      <w:r w:rsidR="008A5001" w:rsidRPr="00323287">
        <w:t>ok</w:t>
      </w:r>
      <w:r w:rsidRPr="00323287">
        <w:t xml:space="preserve"> által az eljárási szabályzat </w:t>
      </w:r>
      <w:r w:rsidRPr="00AF227E">
        <w:t>74</w:t>
      </w:r>
      <w:r w:rsidRPr="00323287">
        <w:t>. cikkének (</w:t>
      </w:r>
      <w:r w:rsidRPr="00AF227E">
        <w:t>4</w:t>
      </w:r>
      <w:r w:rsidRPr="00323287">
        <w:t xml:space="preserve">) bekezdése alapján jóváhagyott ideiglenes megállapodásra és a Tanács képviselőjének </w:t>
      </w:r>
      <w:r w:rsidRPr="00AF227E">
        <w:t>2024</w:t>
      </w:r>
      <w:r w:rsidRPr="00323287">
        <w:t xml:space="preserve">. március </w:t>
      </w:r>
      <w:r w:rsidRPr="00AF227E">
        <w:t>15</w:t>
      </w:r>
      <w:r w:rsidRPr="00323287">
        <w:t xml:space="preserve">-i írásbeli kötelezettségvállalására, amely szerint egyetért a Parlament álláspontjával, az Európai Unió működéséről szóló szerződés </w:t>
      </w:r>
      <w:r w:rsidRPr="00AF227E">
        <w:t>294</w:t>
      </w:r>
      <w:r w:rsidRPr="00323287">
        <w:t>. cikkének (</w:t>
      </w:r>
      <w:r w:rsidRPr="00AF227E">
        <w:t>4</w:t>
      </w:r>
      <w:r w:rsidRPr="00323287">
        <w:t>) bekezdésével összhangban,</w:t>
      </w:r>
    </w:p>
    <w:p w:rsidR="00161D08" w:rsidRPr="00323287" w:rsidRDefault="00161D08" w:rsidP="00161D08">
      <w:pPr>
        <w:pStyle w:val="NormalHanging12a"/>
      </w:pPr>
      <w:r w:rsidRPr="00323287">
        <w:t>–</w:t>
      </w:r>
      <w:r w:rsidRPr="00323287">
        <w:tab/>
        <w:t xml:space="preserve">tekintettel eljárási szabályzata </w:t>
      </w:r>
      <w:r w:rsidRPr="00AF227E">
        <w:t>59</w:t>
      </w:r>
      <w:r w:rsidRPr="00323287">
        <w:t>. cikkére,</w:t>
      </w:r>
    </w:p>
    <w:p w:rsidR="008D2B59" w:rsidRPr="00323287" w:rsidRDefault="008D2B59" w:rsidP="00161D08">
      <w:pPr>
        <w:pStyle w:val="NormalHanging12a"/>
      </w:pPr>
      <w:r w:rsidRPr="00323287">
        <w:t>–</w:t>
      </w:r>
      <w:r w:rsidRPr="00323287">
        <w:tab/>
        <w:t xml:space="preserve">tekintettel az eljárási szabályzat </w:t>
      </w:r>
      <w:r w:rsidRPr="00AF227E">
        <w:t>58</w:t>
      </w:r>
      <w:r w:rsidRPr="00323287">
        <w:t xml:space="preserve">. cikke alapján a Foglalkoztatási és Szociális Bizottság és az Állampolgári, Jogi, Bel- és Igazságügyi Bizottság által folytatott közös </w:t>
      </w:r>
      <w:r w:rsidRPr="00323287">
        <w:lastRenderedPageBreak/>
        <w:t>tanácskozásokra,</w:t>
      </w:r>
    </w:p>
    <w:p w:rsidR="00161D08" w:rsidRPr="00323287" w:rsidRDefault="00161D08" w:rsidP="00161D08">
      <w:pPr>
        <w:pStyle w:val="NormalHanging12a"/>
      </w:pPr>
      <w:r w:rsidRPr="00323287">
        <w:t>–</w:t>
      </w:r>
      <w:r w:rsidRPr="00323287">
        <w:tab/>
        <w:t>tekintettel a Foglalkoztatási és Szociális Bizottság, valamint az Állampolgári Jogi, Bel- és Igazságügyi Bizottság véleményére (A</w:t>
      </w:r>
      <w:r w:rsidRPr="00AF227E">
        <w:t>9</w:t>
      </w:r>
      <w:r w:rsidRPr="00323287">
        <w:t>-</w:t>
      </w:r>
      <w:r w:rsidRPr="00AF227E">
        <w:t>0059</w:t>
      </w:r>
      <w:r w:rsidRPr="00323287">
        <w:t>/</w:t>
      </w:r>
      <w:r w:rsidRPr="00AF227E">
        <w:t>2024</w:t>
      </w:r>
      <w:r w:rsidRPr="00323287">
        <w:t>),</w:t>
      </w:r>
    </w:p>
    <w:p w:rsidR="00161D08" w:rsidRPr="00323287" w:rsidRDefault="00161D08" w:rsidP="00161D08">
      <w:pPr>
        <w:pStyle w:val="NormalHanging12a"/>
      </w:pPr>
      <w:r w:rsidRPr="00AF227E">
        <w:t>1</w:t>
      </w:r>
      <w:r w:rsidRPr="00323287">
        <w:t>.</w:t>
      </w:r>
      <w:r w:rsidRPr="00323287">
        <w:tab/>
        <w:t>elfogadja első olvasatban az alábbi álláspontot;</w:t>
      </w:r>
    </w:p>
    <w:p w:rsidR="00161D08" w:rsidRPr="00323287" w:rsidRDefault="00161D08" w:rsidP="00161D08">
      <w:pPr>
        <w:pStyle w:val="NormalHanging12a"/>
      </w:pPr>
      <w:r w:rsidRPr="00AF227E">
        <w:t>2</w:t>
      </w:r>
      <w:r w:rsidRPr="00323287">
        <w:t>.</w:t>
      </w:r>
      <w:r w:rsidRPr="00323287">
        <w:tab/>
        <w:t>felkéri a Bizottságot, hogy utalja az ügyet újból a Parlamenthez, ha javaslatát másik szöveggel váltja fel, lényegesen módosítja vagy lényegesen módosítani kívánja;</w:t>
      </w:r>
    </w:p>
    <w:p w:rsidR="00161D08" w:rsidRPr="00323287" w:rsidRDefault="00161D08" w:rsidP="00161D08">
      <w:pPr>
        <w:pStyle w:val="NormalHanging12a"/>
      </w:pPr>
      <w:r w:rsidRPr="00AF227E">
        <w:t>3</w:t>
      </w:r>
      <w:r w:rsidRPr="00323287">
        <w:t>.</w:t>
      </w:r>
      <w:r w:rsidRPr="00323287">
        <w:tab/>
        <w:t>utasítja elnökét, hogy továbbítsa a Parlament álláspontját a Tanácsnak és a Bizottságnak, valamint a nemzeti parlamenteknek.</w:t>
      </w:r>
    </w:p>
    <w:p w:rsidR="002B49B1" w:rsidRPr="00323287" w:rsidRDefault="002B49B1" w:rsidP="00161D08">
      <w:pPr>
        <w:widowControl/>
        <w:sectPr w:rsidR="002B49B1" w:rsidRPr="00323287" w:rsidSect="00872414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B49B1" w:rsidRPr="00323287" w:rsidRDefault="002B49B1" w:rsidP="002B49B1">
      <w:pPr>
        <w:widowControl/>
        <w:spacing w:after="240"/>
        <w:rPr>
          <w:b/>
          <w:bCs/>
        </w:rPr>
      </w:pPr>
      <w:r w:rsidRPr="00323287">
        <w:rPr>
          <w:b/>
          <w:bCs/>
        </w:rPr>
        <w:lastRenderedPageBreak/>
        <w:t>P</w:t>
      </w:r>
      <w:r w:rsidRPr="00AF227E">
        <w:rPr>
          <w:b/>
          <w:bCs/>
        </w:rPr>
        <w:t>9</w:t>
      </w:r>
      <w:r w:rsidRPr="00323287">
        <w:rPr>
          <w:b/>
          <w:bCs/>
        </w:rPr>
        <w:t>_TC</w:t>
      </w:r>
      <w:r w:rsidRPr="00AF227E">
        <w:rPr>
          <w:b/>
          <w:bCs/>
        </w:rPr>
        <w:t>1</w:t>
      </w:r>
      <w:r w:rsidRPr="00323287">
        <w:rPr>
          <w:b/>
          <w:bCs/>
        </w:rPr>
        <w:t>-COD(</w:t>
      </w:r>
      <w:r w:rsidRPr="00AF227E">
        <w:rPr>
          <w:b/>
          <w:bCs/>
        </w:rPr>
        <w:t>2023</w:t>
      </w:r>
      <w:r w:rsidRPr="00323287">
        <w:rPr>
          <w:b/>
          <w:bCs/>
        </w:rPr>
        <w:t>)</w:t>
      </w:r>
      <w:r w:rsidRPr="00AF227E">
        <w:rPr>
          <w:b/>
          <w:bCs/>
        </w:rPr>
        <w:t>0393</w:t>
      </w:r>
    </w:p>
    <w:p w:rsidR="002B49B1" w:rsidRPr="00323287" w:rsidRDefault="002B49B1" w:rsidP="002B49B1">
      <w:pPr>
        <w:pStyle w:val="NormalHanging12a"/>
        <w:widowControl/>
        <w:ind w:left="0" w:firstLine="0"/>
        <w:rPr>
          <w:b/>
        </w:rPr>
      </w:pPr>
      <w:r w:rsidRPr="00323287">
        <w:rPr>
          <w:b/>
        </w:rPr>
        <w:t xml:space="preserve">Az Európai Parlament álláspontja, amely első olvasatban </w:t>
      </w:r>
      <w:r w:rsidRPr="00AF227E">
        <w:rPr>
          <w:b/>
        </w:rPr>
        <w:t>2024</w:t>
      </w:r>
      <w:r w:rsidRPr="00323287">
        <w:rPr>
          <w:b/>
        </w:rPr>
        <w:t xml:space="preserve">. április </w:t>
      </w:r>
      <w:r w:rsidRPr="00AF227E">
        <w:rPr>
          <w:b/>
        </w:rPr>
        <w:t>24</w:t>
      </w:r>
      <w:r w:rsidRPr="00323287">
        <w:rPr>
          <w:b/>
        </w:rPr>
        <w:t xml:space="preserve">-én került elfogadásra </w:t>
      </w:r>
      <w:bookmarkStart w:id="7" w:name="_GoBack"/>
      <w:bookmarkEnd w:id="7"/>
      <w:r w:rsidR="00D60124" w:rsidRPr="00D60124">
        <w:rPr>
          <w:rFonts w:eastAsia="Calibri"/>
          <w:b/>
          <w:szCs w:val="22"/>
          <w:lang w:eastAsia="en-US"/>
        </w:rPr>
        <w:t>az (EU) 2024/2841 irányelvnek a valamely tagállamban jogszerűen tartózkodó harmadik országbeli állampolgárokra történő kiterjesztéséről</w:t>
      </w:r>
      <w:r w:rsidRPr="00323287">
        <w:rPr>
          <w:rFonts w:eastAsia="Calibri"/>
          <w:b/>
          <w:szCs w:val="22"/>
          <w:lang w:eastAsia="en-US"/>
        </w:rPr>
        <w:t xml:space="preserve"> </w:t>
      </w:r>
      <w:r w:rsidRPr="00323287">
        <w:rPr>
          <w:b/>
        </w:rPr>
        <w:t xml:space="preserve">szóló (EU) </w:t>
      </w:r>
      <w:r w:rsidRPr="00AF227E">
        <w:rPr>
          <w:b/>
        </w:rPr>
        <w:t>2024</w:t>
      </w:r>
      <w:r w:rsidRPr="00323287">
        <w:rPr>
          <w:b/>
        </w:rPr>
        <w:t>/... európai parlamenti és tanácsi irányelv elfogadására tekintettel</w:t>
      </w:r>
    </w:p>
    <w:p w:rsidR="00D60124" w:rsidRPr="00D83602" w:rsidRDefault="00D60124" w:rsidP="00D60124">
      <w:pPr>
        <w:widowControl/>
        <w:spacing w:after="240"/>
        <w:rPr>
          <w:rFonts w:eastAsia="Calibri"/>
          <w:b/>
          <w:bCs/>
          <w:szCs w:val="22"/>
          <w:lang w:eastAsia="en-US"/>
        </w:rPr>
      </w:pPr>
      <w:r>
        <w:rPr>
          <w:i/>
        </w:rPr>
        <w:t>(</w:t>
      </w:r>
      <w:r w:rsidRPr="00F0147A">
        <w:rPr>
          <w:i/>
        </w:rPr>
        <w:t>A Parlament és a Tanács megállapodása következtében a Parlament álláspontja megegyezik a végleges jogalkotási aktussal, az (EU) 202</w:t>
      </w:r>
      <w:r>
        <w:rPr>
          <w:i/>
        </w:rPr>
        <w:t>4</w:t>
      </w:r>
      <w:r w:rsidRPr="00F0147A">
        <w:rPr>
          <w:i/>
        </w:rPr>
        <w:t>/</w:t>
      </w:r>
      <w:r>
        <w:rPr>
          <w:i/>
        </w:rPr>
        <w:t>284</w:t>
      </w:r>
      <w:r>
        <w:rPr>
          <w:i/>
        </w:rPr>
        <w:t>2</w:t>
      </w:r>
      <w:r w:rsidRPr="00F0147A">
        <w:rPr>
          <w:i/>
        </w:rPr>
        <w:t xml:space="preserve"> </w:t>
      </w:r>
      <w:r>
        <w:rPr>
          <w:i/>
        </w:rPr>
        <w:t>irányelvvel.)</w:t>
      </w:r>
      <w:r w:rsidRPr="00F0147A">
        <w:rPr>
          <w:szCs w:val="24"/>
          <w:lang w:eastAsia="pl-PL"/>
        </w:rPr>
        <w:t xml:space="preserve"> </w:t>
      </w:r>
    </w:p>
    <w:sectPr w:rsidR="00D60124" w:rsidRPr="00D83602" w:rsidSect="0087241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B6D" w:rsidRPr="00872414" w:rsidRDefault="00074B6D">
      <w:r w:rsidRPr="00872414">
        <w:separator/>
      </w:r>
    </w:p>
  </w:endnote>
  <w:endnote w:type="continuationSeparator" w:id="0">
    <w:p w:rsidR="00074B6D" w:rsidRPr="00872414" w:rsidRDefault="00074B6D">
      <w:r w:rsidRPr="0087241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D08" w:rsidRPr="00872414" w:rsidRDefault="00161D08" w:rsidP="00956809">
    <w:pPr>
      <w:pStyle w:val="EPFooter"/>
    </w:pPr>
    <w:r w:rsidRPr="00872414">
      <w:t>PE</w:t>
    </w:r>
    <w:r w:rsidRPr="00872414">
      <w:rPr>
        <w:rStyle w:val="HideTWBExt"/>
      </w:rPr>
      <w:t>&lt;NoPE&gt;</w:t>
    </w:r>
    <w:r w:rsidRPr="00872414">
      <w:t>758.218</w:t>
    </w:r>
    <w:r w:rsidRPr="00872414">
      <w:rPr>
        <w:rStyle w:val="HideTWBExt"/>
      </w:rPr>
      <w:t>&lt;/NoPE&gt;&lt;Version&gt;</w:t>
    </w:r>
    <w:r w:rsidRPr="00872414">
      <w:t>v02-00</w:t>
    </w:r>
    <w:r w:rsidRPr="00872414">
      <w:rPr>
        <w:rStyle w:val="HideTWBExt"/>
      </w:rPr>
      <w:t>&lt;/Version&gt;</w:t>
    </w:r>
    <w:r w:rsidRPr="00872414">
      <w:tab/>
    </w:r>
    <w:r w:rsidRPr="00872414">
      <w:fldChar w:fldCharType="begin"/>
    </w:r>
    <w:r w:rsidRPr="00872414">
      <w:instrText xml:space="preserve"> PAGE  \* MERGEFORMAT </w:instrText>
    </w:r>
    <w:r w:rsidRPr="00872414">
      <w:fldChar w:fldCharType="separate"/>
    </w:r>
    <w:r w:rsidR="00872414" w:rsidRPr="00872414">
      <w:rPr>
        <w:noProof/>
      </w:rPr>
      <w:t>2</w:t>
    </w:r>
    <w:r w:rsidRPr="00872414">
      <w:fldChar w:fldCharType="end"/>
    </w:r>
    <w:r w:rsidRPr="00872414">
      <w:t>/</w:t>
    </w:r>
    <w:fldSimple w:instr=" NUMPAGES  \* MERGEFORMAT ">
      <w:r w:rsidR="00872414" w:rsidRPr="00872414">
        <w:rPr>
          <w:noProof/>
        </w:rPr>
        <w:t>3</w:t>
      </w:r>
    </w:fldSimple>
    <w:r w:rsidRPr="00872414">
      <w:tab/>
    </w:r>
    <w:r w:rsidRPr="00872414">
      <w:rPr>
        <w:rStyle w:val="HideTWBExt"/>
      </w:rPr>
      <w:t>&lt;PathFdR&gt;</w:t>
    </w:r>
    <w:r w:rsidRPr="00872414">
      <w:t>RR\1297732HU.docx</w:t>
    </w:r>
    <w:r w:rsidRPr="00872414">
      <w:rPr>
        <w:rStyle w:val="HideTWBExt"/>
      </w:rPr>
      <w:t>&lt;/PathFdR&gt;</w:t>
    </w:r>
  </w:p>
  <w:p w:rsidR="00161D08" w:rsidRPr="00872414" w:rsidRDefault="00161D08" w:rsidP="00956809">
    <w:pPr>
      <w:pStyle w:val="EPFooter2"/>
    </w:pPr>
    <w:r w:rsidRPr="00872414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D08" w:rsidRPr="00637ECF" w:rsidRDefault="00161D08" w:rsidP="003232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D08" w:rsidRPr="00872414" w:rsidRDefault="00161D08" w:rsidP="00956809">
    <w:pPr>
      <w:pStyle w:val="EPFooter"/>
    </w:pPr>
    <w:r w:rsidRPr="00872414">
      <w:rPr>
        <w:rStyle w:val="HideTWBExt"/>
      </w:rPr>
      <w:t>&lt;PathFdR&gt;</w:t>
    </w:r>
    <w:r w:rsidRPr="00872414">
      <w:t>RR\1297732HU.docx</w:t>
    </w:r>
    <w:r w:rsidRPr="00872414">
      <w:rPr>
        <w:rStyle w:val="HideTWBExt"/>
      </w:rPr>
      <w:t>&lt;/PathFdR&gt;</w:t>
    </w:r>
    <w:r w:rsidRPr="00872414">
      <w:tab/>
    </w:r>
    <w:r w:rsidRPr="00872414">
      <w:tab/>
      <w:t>PE</w:t>
    </w:r>
    <w:r w:rsidRPr="00872414">
      <w:rPr>
        <w:rStyle w:val="HideTWBExt"/>
      </w:rPr>
      <w:t>&lt;NoPE&gt;</w:t>
    </w:r>
    <w:r w:rsidRPr="00872414">
      <w:t>758.218</w:t>
    </w:r>
    <w:r w:rsidRPr="00872414">
      <w:rPr>
        <w:rStyle w:val="HideTWBExt"/>
      </w:rPr>
      <w:t>&lt;/NoPE&gt;&lt;Version&gt;</w:t>
    </w:r>
    <w:r w:rsidRPr="00872414">
      <w:t>v02-00</w:t>
    </w:r>
    <w:r w:rsidRPr="00872414">
      <w:rPr>
        <w:rStyle w:val="HideTWBExt"/>
      </w:rPr>
      <w:t>&lt;/Version&gt;</w:t>
    </w:r>
  </w:p>
  <w:p w:rsidR="00161D08" w:rsidRPr="00872414" w:rsidRDefault="00161D08" w:rsidP="00956809">
    <w:pPr>
      <w:pStyle w:val="EPFooter2"/>
    </w:pPr>
    <w:r w:rsidRPr="00872414">
      <w:t>HU</w:t>
    </w:r>
    <w:r w:rsidRPr="00872414">
      <w:tab/>
    </w:r>
    <w:r w:rsidRPr="00872414">
      <w:rPr>
        <w:b w:val="0"/>
        <w:i/>
        <w:color w:val="C0C0C0"/>
        <w:sz w:val="22"/>
      </w:rPr>
      <w:t>Egyesülve a sokféleségben</w:t>
    </w:r>
    <w:r w:rsidRPr="00872414">
      <w:tab/>
      <w:t>HU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2414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2414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241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B6D" w:rsidRPr="00872414" w:rsidRDefault="00074B6D">
      <w:r w:rsidRPr="00872414">
        <w:separator/>
      </w:r>
    </w:p>
  </w:footnote>
  <w:footnote w:type="continuationSeparator" w:id="0">
    <w:p w:rsidR="00074B6D" w:rsidRPr="00872414" w:rsidRDefault="00074B6D">
      <w:r w:rsidRPr="00872414">
        <w:continuationSeparator/>
      </w:r>
    </w:p>
  </w:footnote>
  <w:footnote w:id="1">
    <w:p w:rsidR="00161D08" w:rsidRPr="00872414" w:rsidRDefault="00161D08" w:rsidP="00872414">
      <w:pPr>
        <w:pStyle w:val="FootnoteText"/>
        <w:ind w:left="567" w:hanging="567"/>
        <w:rPr>
          <w:sz w:val="24"/>
          <w:lang w:val="hu-HU"/>
        </w:rPr>
      </w:pPr>
      <w:r w:rsidRPr="00872414">
        <w:rPr>
          <w:rStyle w:val="FootnoteReference"/>
          <w:sz w:val="24"/>
          <w:lang w:val="hu-HU"/>
        </w:rPr>
        <w:footnoteRef/>
      </w:r>
      <w:r w:rsidR="00872414" w:rsidRPr="00872414">
        <w:rPr>
          <w:sz w:val="24"/>
          <w:lang w:val="hu-HU"/>
        </w:rPr>
        <w:t xml:space="preserve"> </w:t>
      </w:r>
      <w:r w:rsidR="00872414" w:rsidRPr="00872414">
        <w:rPr>
          <w:sz w:val="24"/>
          <w:lang w:val="hu-HU"/>
        </w:rPr>
        <w:tab/>
      </w:r>
      <w:r w:rsidRPr="00872414">
        <w:rPr>
          <w:sz w:val="24"/>
          <w:lang w:val="hu-HU"/>
        </w:rPr>
        <w:t>HL C</w:t>
      </w:r>
      <w:r w:rsidR="008D2B59">
        <w:rPr>
          <w:sz w:val="24"/>
          <w:lang w:val="hu-HU"/>
        </w:rPr>
        <w:t>,</w:t>
      </w:r>
      <w:r w:rsidRPr="00872414">
        <w:rPr>
          <w:sz w:val="24"/>
          <w:lang w:val="hu-HU"/>
        </w:rPr>
        <w:t xml:space="preserve"> </w:t>
      </w:r>
      <w:r w:rsidR="008D2B59" w:rsidRPr="008D2B59">
        <w:rPr>
          <w:sz w:val="24"/>
          <w:lang w:val="hu-HU"/>
        </w:rPr>
        <w:t>C/</w:t>
      </w:r>
      <w:r w:rsidR="008D2B59" w:rsidRPr="00AF227E">
        <w:rPr>
          <w:sz w:val="24"/>
          <w:lang w:val="hu-HU"/>
        </w:rPr>
        <w:t>2024</w:t>
      </w:r>
      <w:r w:rsidR="008D2B59" w:rsidRPr="008D2B59">
        <w:rPr>
          <w:sz w:val="24"/>
          <w:lang w:val="hu-HU"/>
        </w:rPr>
        <w:t>/</w:t>
      </w:r>
      <w:r w:rsidR="008D2B59" w:rsidRPr="00AF227E">
        <w:rPr>
          <w:sz w:val="24"/>
          <w:lang w:val="hu-HU"/>
        </w:rPr>
        <w:t>1981</w:t>
      </w:r>
      <w:r w:rsidR="008D2B59" w:rsidRPr="008D2B59">
        <w:rPr>
          <w:sz w:val="24"/>
          <w:lang w:val="hu-HU"/>
        </w:rPr>
        <w:t xml:space="preserve">, </w:t>
      </w:r>
      <w:r w:rsidR="008D2B59" w:rsidRPr="00AF227E">
        <w:rPr>
          <w:sz w:val="24"/>
          <w:lang w:val="hu-HU"/>
        </w:rPr>
        <w:t>2024</w:t>
      </w:r>
      <w:r w:rsidR="00D60124">
        <w:rPr>
          <w:sz w:val="24"/>
          <w:lang w:val="hu-HU"/>
        </w:rPr>
        <w:t>.3.18.</w:t>
      </w:r>
      <w:r w:rsidR="008D2B59" w:rsidRPr="008D2B59">
        <w:rPr>
          <w:sz w:val="24"/>
          <w:lang w:val="hu-HU"/>
        </w:rPr>
        <w:t xml:space="preserve">, ELI: </w:t>
      </w:r>
      <w:hyperlink r:id="rId1" w:history="1">
        <w:r w:rsidR="008D2B59" w:rsidRPr="008D2B59">
          <w:rPr>
            <w:rStyle w:val="Hyperlink"/>
            <w:sz w:val="24"/>
            <w:lang w:val="hu-HU"/>
          </w:rPr>
          <w:t>http://data.europa.eu/eli/C/</w:t>
        </w:r>
        <w:r w:rsidR="008D2B59" w:rsidRPr="00AF227E">
          <w:rPr>
            <w:rStyle w:val="Hyperlink"/>
            <w:sz w:val="24"/>
            <w:lang w:val="hu-HU"/>
          </w:rPr>
          <w:t>2024</w:t>
        </w:r>
        <w:r w:rsidR="008D2B59" w:rsidRPr="008D2B59">
          <w:rPr>
            <w:rStyle w:val="Hyperlink"/>
            <w:sz w:val="24"/>
            <w:lang w:val="hu-HU"/>
          </w:rPr>
          <w:t>/</w:t>
        </w:r>
        <w:r w:rsidR="008D2B59" w:rsidRPr="00AF227E">
          <w:rPr>
            <w:rStyle w:val="Hyperlink"/>
            <w:sz w:val="24"/>
            <w:lang w:val="hu-HU"/>
          </w:rPr>
          <w:t>1981</w:t>
        </w:r>
        <w:r w:rsidR="008D2B59" w:rsidRPr="008D2B59">
          <w:rPr>
            <w:rStyle w:val="Hyperlink"/>
            <w:sz w:val="24"/>
            <w:lang w:val="hu-HU"/>
          </w:rPr>
          <w:t>/oj</w:t>
        </w:r>
      </w:hyperlink>
      <w:r w:rsidRPr="00872414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241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241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7241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9/2024"/>
    <w:docVar w:name="dvlangue" w:val="HU"/>
    <w:docVar w:name="dvnumam" w:val="0"/>
    <w:docVar w:name="dvpe" w:val="758.218"/>
    <w:docVar w:name="dvrapporteur" w:val="Előadó: "/>
    <w:docVar w:name="dvstar" w:val="***I"/>
    <w:docVar w:name="dvtitre" w:val="Az Európai Parlament 2024.  ...-i jogalkotási állásfoglalása a(z) [XXXX] irányelvnek a valamely tagállamban jogszerűen tartózkodó harmadik országbeli állampolgárokra történő kiterjesztéséről szóló európai parlamenti és tanács irányelvre irányuló javaslatról(COM(2023)0698 – C9-0398/2023 – 2023/0393(COD))"/>
  </w:docVars>
  <w:rsids>
    <w:rsidRoot w:val="00074B6D"/>
    <w:rsid w:val="00002272"/>
    <w:rsid w:val="00064002"/>
    <w:rsid w:val="000677B9"/>
    <w:rsid w:val="00074B6D"/>
    <w:rsid w:val="000831BA"/>
    <w:rsid w:val="000A42CC"/>
    <w:rsid w:val="000E7DD9"/>
    <w:rsid w:val="0010095E"/>
    <w:rsid w:val="00125B37"/>
    <w:rsid w:val="00161D08"/>
    <w:rsid w:val="00187494"/>
    <w:rsid w:val="001F32AE"/>
    <w:rsid w:val="002767FF"/>
    <w:rsid w:val="002B18FE"/>
    <w:rsid w:val="002B49B1"/>
    <w:rsid w:val="002B5493"/>
    <w:rsid w:val="0032328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37ECF"/>
    <w:rsid w:val="006631B6"/>
    <w:rsid w:val="00672F26"/>
    <w:rsid w:val="00680577"/>
    <w:rsid w:val="006B281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28A4"/>
    <w:rsid w:val="00865F67"/>
    <w:rsid w:val="00872414"/>
    <w:rsid w:val="00881A7B"/>
    <w:rsid w:val="008840E5"/>
    <w:rsid w:val="00887B3E"/>
    <w:rsid w:val="008A5001"/>
    <w:rsid w:val="008C2AC6"/>
    <w:rsid w:val="008D2B5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227E"/>
    <w:rsid w:val="00AF3B82"/>
    <w:rsid w:val="00B12E95"/>
    <w:rsid w:val="00B22876"/>
    <w:rsid w:val="00B23ED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0124"/>
    <w:rsid w:val="00D834A0"/>
    <w:rsid w:val="00D872DF"/>
    <w:rsid w:val="00D91E21"/>
    <w:rsid w:val="00DA7FCD"/>
    <w:rsid w:val="00E32C93"/>
    <w:rsid w:val="00E365E1"/>
    <w:rsid w:val="00E43414"/>
    <w:rsid w:val="00E820A4"/>
    <w:rsid w:val="00EB006A"/>
    <w:rsid w:val="00EB4772"/>
    <w:rsid w:val="00ED169E"/>
    <w:rsid w:val="00ED4235"/>
    <w:rsid w:val="00EE2356"/>
    <w:rsid w:val="00F04346"/>
    <w:rsid w:val="00F075DC"/>
    <w:rsid w:val="00F149E9"/>
    <w:rsid w:val="00F5134D"/>
    <w:rsid w:val="00F543C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7DD60D"/>
  <w15:chartTrackingRefBased/>
  <w15:docId w15:val="{41D38A07-D8EC-4790-9B15-33A3B52A8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61D0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link w:val="NormalBoldChar"/>
    <w:rsid w:val="00161D08"/>
    <w:rPr>
      <w:b/>
    </w:rPr>
  </w:style>
  <w:style w:type="paragraph" w:customStyle="1" w:styleId="NormalHanging12a">
    <w:name w:val="NormalHanging12a"/>
    <w:basedOn w:val="Normal"/>
    <w:rsid w:val="00161D0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61D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61D08"/>
    <w:rPr>
      <w:sz w:val="24"/>
      <w:lang w:val="hu-HU"/>
    </w:rPr>
  </w:style>
  <w:style w:type="paragraph" w:customStyle="1" w:styleId="AmColumnHeading">
    <w:name w:val="AmColumnHeading"/>
    <w:basedOn w:val="Normal"/>
    <w:rsid w:val="00161D0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161D0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61D08"/>
    <w:pPr>
      <w:spacing w:before="240"/>
    </w:pPr>
    <w:rPr>
      <w:b/>
    </w:rPr>
  </w:style>
  <w:style w:type="paragraph" w:customStyle="1" w:styleId="EPFooter">
    <w:name w:val="EPFooter"/>
    <w:basedOn w:val="Normal"/>
    <w:rsid w:val="00161D0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61D08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161D08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161D08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161D08"/>
    <w:rPr>
      <w:b/>
      <w:sz w:val="24"/>
      <w:lang w:val="hu-HU"/>
    </w:rPr>
  </w:style>
  <w:style w:type="paragraph" w:customStyle="1" w:styleId="ColumnHeading">
    <w:name w:val="ColumnHeading"/>
    <w:basedOn w:val="Normal"/>
    <w:rsid w:val="00161D08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161D08"/>
    <w:rPr>
      <w:b/>
      <w:sz w:val="24"/>
      <w:lang w:val="hu-HU"/>
    </w:rPr>
  </w:style>
  <w:style w:type="character" w:customStyle="1" w:styleId="NormalBold12bChar">
    <w:name w:val="NormalBold12b Char"/>
    <w:basedOn w:val="AmNumberTabsChar"/>
    <w:link w:val="NormalBold12b"/>
    <w:rsid w:val="00161D08"/>
    <w:rPr>
      <w:b/>
      <w:sz w:val="24"/>
      <w:lang w:val="hu-HU"/>
    </w:rPr>
  </w:style>
  <w:style w:type="paragraph" w:styleId="BalloonText">
    <w:name w:val="Balloon Text"/>
    <w:basedOn w:val="Normal"/>
    <w:link w:val="BalloonTextChar"/>
    <w:rsid w:val="00637E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37ECF"/>
    <w:rPr>
      <w:rFonts w:ascii="Segoe UI" w:hAnsi="Segoe UI" w:cs="Segoe UI"/>
      <w:sz w:val="18"/>
      <w:szCs w:val="18"/>
      <w:lang w:val="hu-HU"/>
    </w:rPr>
  </w:style>
  <w:style w:type="paragraph" w:styleId="Footer">
    <w:name w:val="footer"/>
    <w:basedOn w:val="Normal"/>
    <w:link w:val="FooterChar"/>
    <w:rsid w:val="00637EC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37ECF"/>
    <w:rPr>
      <w:sz w:val="24"/>
      <w:lang w:val="hu-HU"/>
    </w:rPr>
  </w:style>
  <w:style w:type="paragraph" w:customStyle="1" w:styleId="Point1">
    <w:name w:val="Point 1"/>
    <w:basedOn w:val="Normal"/>
    <w:rsid w:val="002B49B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character" w:styleId="Hyperlink">
    <w:name w:val="Hyperlink"/>
    <w:basedOn w:val="DefaultParagraphFont"/>
    <w:uiPriority w:val="99"/>
    <w:rsid w:val="008D2B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98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C6060-4550-46A2-A2E4-A282786E6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313</Words>
  <Characters>2559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ILLY_D_relfinal</cp:lastModifiedBy>
  <cp:revision>2</cp:revision>
  <cp:lastPrinted>2004-11-19T15:42:00Z</cp:lastPrinted>
  <dcterms:created xsi:type="dcterms:W3CDTF">2025-03-10T17:06:00Z</dcterms:created>
  <dcterms:modified xsi:type="dcterms:W3CDTF">2025-03-10T17:06:00Z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P9_TA(2024)0340_</vt:lpwstr>
  </property>
  <property fmtid="{D5CDD505-2E9C-101B-9397-08002B2CF9AE}" pid="4" name="&lt;Type&gt;">
    <vt:lpwstr>RR</vt:lpwstr>
  </property>
</Properties>
</file>