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42816" w:rsidRPr="00EB43D3" w:rsidTr="004F3ED4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42816" w:rsidRPr="00EB43D3" w:rsidRDefault="00342816" w:rsidP="004F3ED4">
            <w:pPr>
              <w:pStyle w:val="EPName"/>
            </w:pPr>
            <w:r w:rsidRPr="00EB43D3">
              <w:t>Parlament Ewropew</w:t>
            </w:r>
          </w:p>
          <w:p w:rsidR="00342816" w:rsidRPr="00EB43D3" w:rsidRDefault="00342816" w:rsidP="004F3ED4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1473">
              <w:t>2019</w:t>
            </w:r>
            <w:r w:rsidRPr="00EB43D3">
              <w:t>-</w:t>
            </w:r>
            <w:r w:rsidRPr="00D61473">
              <w:t>2024</w:t>
            </w:r>
          </w:p>
        </w:tc>
        <w:tc>
          <w:tcPr>
            <w:tcW w:w="2268" w:type="dxa"/>
            <w:shd w:val="clear" w:color="auto" w:fill="auto"/>
          </w:tcPr>
          <w:p w:rsidR="00342816" w:rsidRPr="00EB43D3" w:rsidRDefault="00342816" w:rsidP="004F3ED4">
            <w:pPr>
              <w:pStyle w:val="EPLogo"/>
            </w:pPr>
            <w:r w:rsidRPr="00EB43D3">
              <w:rPr>
                <w:noProof/>
                <w:lang w:val="pl-PL" w:eastAsia="pl-PL"/>
              </w:rPr>
              <w:drawing>
                <wp:inline distT="0" distB="0" distL="0" distR="0" wp14:anchorId="5408BEDA" wp14:editId="6E8E81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2816" w:rsidRPr="00EB43D3" w:rsidRDefault="00342816" w:rsidP="00342816">
      <w:pPr>
        <w:pStyle w:val="LineTop"/>
      </w:pPr>
    </w:p>
    <w:p w:rsidR="00342816" w:rsidRPr="00EB43D3" w:rsidRDefault="00342816" w:rsidP="00342816">
      <w:pPr>
        <w:pStyle w:val="EPBodyTA1"/>
      </w:pPr>
      <w:r w:rsidRPr="00EB43D3">
        <w:t>TESTI ADOTTATI</w:t>
      </w:r>
    </w:p>
    <w:p w:rsidR="00342816" w:rsidRPr="00EB43D3" w:rsidRDefault="00342816" w:rsidP="00342816">
      <w:pPr>
        <w:pStyle w:val="LineBottom"/>
      </w:pPr>
    </w:p>
    <w:p w:rsidR="00342816" w:rsidRPr="00EB43D3" w:rsidRDefault="00342816" w:rsidP="00342816">
      <w:pPr>
        <w:pStyle w:val="ATHeading1"/>
      </w:pPr>
      <w:bookmarkStart w:id="0" w:name="TANumber"/>
      <w:r w:rsidRPr="00EB43D3">
        <w:t>P</w:t>
      </w:r>
      <w:r w:rsidRPr="00D61473">
        <w:t>9</w:t>
      </w:r>
      <w:r w:rsidRPr="00EB43D3">
        <w:t>_TA(</w:t>
      </w:r>
      <w:r w:rsidRPr="00D61473">
        <w:t>2024</w:t>
      </w:r>
      <w:r w:rsidRPr="00EB43D3">
        <w:t>)</w:t>
      </w:r>
      <w:r w:rsidRPr="00D61473">
        <w:t>0340</w:t>
      </w:r>
      <w:bookmarkEnd w:id="0"/>
    </w:p>
    <w:p w:rsidR="00342816" w:rsidRPr="00EB43D3" w:rsidRDefault="00342816" w:rsidP="00342816">
      <w:pPr>
        <w:pStyle w:val="ATHeading2"/>
      </w:pPr>
      <w:bookmarkStart w:id="1" w:name="title"/>
      <w:r w:rsidRPr="00EB43D3">
        <w:t>Il-</w:t>
      </w:r>
      <w:proofErr w:type="spellStart"/>
      <w:r w:rsidRPr="00EB43D3">
        <w:t>Kard</w:t>
      </w:r>
      <w:proofErr w:type="spellEnd"/>
      <w:r w:rsidRPr="00EB43D3">
        <w:t xml:space="preserve"> Ewropea tad-Diżabilità u l-</w:t>
      </w:r>
      <w:proofErr w:type="spellStart"/>
      <w:r w:rsidRPr="00EB43D3">
        <w:t>Kard</w:t>
      </w:r>
      <w:proofErr w:type="spellEnd"/>
      <w:r w:rsidRPr="00EB43D3">
        <w:t xml:space="preserve"> Ewropea għall-Parkeġġ għall-persuni b’diżabilità għal ċittadini ta' pajjiżi terzi li jirrisjedu legalment fi Stat Membru</w:t>
      </w:r>
      <w:bookmarkEnd w:id="1"/>
    </w:p>
    <w:p w:rsidR="00342816" w:rsidRPr="00EB43D3" w:rsidRDefault="00342816" w:rsidP="00342816">
      <w:pPr>
        <w:rPr>
          <w:i/>
          <w:vanish/>
        </w:rPr>
      </w:pPr>
      <w:r w:rsidRPr="00EB43D3">
        <w:rPr>
          <w:i/>
        </w:rPr>
        <w:fldChar w:fldCharType="begin"/>
      </w:r>
      <w:r w:rsidRPr="00EB43D3">
        <w:rPr>
          <w:i/>
        </w:rPr>
        <w:instrText xml:space="preserve"> TC"(</w:instrText>
      </w:r>
      <w:bookmarkStart w:id="2" w:name="DocNumber"/>
      <w:r w:rsidRPr="00EB43D3">
        <w:rPr>
          <w:i/>
        </w:rPr>
        <w:instrText>A</w:instrText>
      </w:r>
      <w:r w:rsidRPr="00D61473">
        <w:rPr>
          <w:i/>
        </w:rPr>
        <w:instrText>9</w:instrText>
      </w:r>
      <w:r w:rsidRPr="00EB43D3">
        <w:rPr>
          <w:i/>
        </w:rPr>
        <w:instrText>-</w:instrText>
      </w:r>
      <w:r w:rsidRPr="00D61473">
        <w:rPr>
          <w:i/>
        </w:rPr>
        <w:instrText>0059</w:instrText>
      </w:r>
      <w:r w:rsidRPr="00EB43D3">
        <w:rPr>
          <w:i/>
        </w:rPr>
        <w:instrText>/</w:instrText>
      </w:r>
      <w:r w:rsidRPr="00D61473">
        <w:rPr>
          <w:i/>
        </w:rPr>
        <w:instrText>2024</w:instrText>
      </w:r>
      <w:bookmarkEnd w:id="2"/>
      <w:r w:rsidRPr="00EB43D3">
        <w:rPr>
          <w:i/>
        </w:rPr>
        <w:instrText xml:space="preserve"> - </w:instrText>
      </w:r>
      <w:proofErr w:type="spellStart"/>
      <w:r w:rsidRPr="00EB43D3">
        <w:rPr>
          <w:i/>
        </w:rPr>
        <w:instrText>Rapporteur</w:instrText>
      </w:r>
      <w:proofErr w:type="spellEnd"/>
      <w:r w:rsidRPr="00EB43D3">
        <w:rPr>
          <w:i/>
        </w:rPr>
        <w:instrText xml:space="preserve">: </w:instrText>
      </w:r>
      <w:proofErr w:type="spellStart"/>
      <w:r w:rsidRPr="00EB43D3">
        <w:rPr>
          <w:i/>
        </w:rPr>
        <w:instrText>Antonius</w:instrText>
      </w:r>
      <w:proofErr w:type="spellEnd"/>
      <w:r w:rsidRPr="00EB43D3">
        <w:rPr>
          <w:i/>
        </w:rPr>
        <w:instrText xml:space="preserve"> </w:instrText>
      </w:r>
      <w:proofErr w:type="spellStart"/>
      <w:r w:rsidRPr="00EB43D3">
        <w:rPr>
          <w:i/>
        </w:rPr>
        <w:instrText>Manders</w:instrText>
      </w:r>
      <w:proofErr w:type="spellEnd"/>
      <w:r w:rsidRPr="00EB43D3">
        <w:rPr>
          <w:i/>
        </w:rPr>
        <w:instrText xml:space="preserve">, Alice </w:instrText>
      </w:r>
      <w:proofErr w:type="spellStart"/>
      <w:r w:rsidRPr="00EB43D3">
        <w:rPr>
          <w:i/>
        </w:rPr>
        <w:instrText>Kuhnke</w:instrText>
      </w:r>
      <w:proofErr w:type="spellEnd"/>
      <w:r w:rsidRPr="00EB43D3">
        <w:rPr>
          <w:i/>
        </w:rPr>
        <w:instrText>)"\l</w:instrText>
      </w:r>
      <w:r w:rsidRPr="00D61473">
        <w:rPr>
          <w:i/>
        </w:rPr>
        <w:instrText>3</w:instrText>
      </w:r>
      <w:r w:rsidRPr="00EB43D3">
        <w:rPr>
          <w:i/>
        </w:rPr>
        <w:instrText xml:space="preserve"> \n&gt; \* MERGEFORMAT </w:instrText>
      </w:r>
      <w:r w:rsidRPr="00EB43D3">
        <w:rPr>
          <w:i/>
        </w:rPr>
        <w:fldChar w:fldCharType="end"/>
      </w:r>
    </w:p>
    <w:p w:rsidR="00342816" w:rsidRPr="00EB43D3" w:rsidRDefault="00342816" w:rsidP="00342816">
      <w:pPr>
        <w:rPr>
          <w:vanish/>
        </w:rPr>
      </w:pPr>
      <w:bookmarkStart w:id="3" w:name="Commission"/>
      <w:r w:rsidRPr="00EB43D3">
        <w:rPr>
          <w:vanish/>
        </w:rPr>
        <w:t>Kumitat għall-Impjiegi u l-Affarijiet Soċjali</w:t>
      </w:r>
      <w:bookmarkEnd w:id="3"/>
      <w:r w:rsidRPr="00EB43D3">
        <w:rPr>
          <w:vanish/>
        </w:rPr>
        <w:t>, Kumitat għal-Libertajiet Ċivili, il-Ġustizzja u l-Intern</w:t>
      </w:r>
    </w:p>
    <w:p w:rsidR="00342816" w:rsidRPr="00EB43D3" w:rsidRDefault="00342816" w:rsidP="00342816">
      <w:pPr>
        <w:rPr>
          <w:vanish/>
        </w:rPr>
      </w:pPr>
      <w:bookmarkStart w:id="4" w:name="PE"/>
      <w:r w:rsidRPr="00EB43D3">
        <w:rPr>
          <w:vanish/>
        </w:rPr>
        <w:t>PE</w:t>
      </w:r>
      <w:r w:rsidRPr="00D61473">
        <w:rPr>
          <w:vanish/>
        </w:rPr>
        <w:t>758</w:t>
      </w:r>
      <w:r w:rsidRPr="00EB43D3">
        <w:rPr>
          <w:vanish/>
        </w:rPr>
        <w:t>.</w:t>
      </w:r>
      <w:r w:rsidRPr="00D61473">
        <w:rPr>
          <w:vanish/>
        </w:rPr>
        <w:t>218</w:t>
      </w:r>
      <w:bookmarkEnd w:id="4"/>
    </w:p>
    <w:p w:rsidR="00342816" w:rsidRPr="00EB43D3" w:rsidRDefault="00342816" w:rsidP="00342816">
      <w:pPr>
        <w:pStyle w:val="ATHeading3"/>
      </w:pPr>
      <w:bookmarkStart w:id="5" w:name="Sujet"/>
      <w:r w:rsidRPr="00EB43D3">
        <w:t xml:space="preserve">Riżoluzzjoni </w:t>
      </w:r>
      <w:proofErr w:type="spellStart"/>
      <w:r w:rsidRPr="00EB43D3">
        <w:t>leġiżlattiva</w:t>
      </w:r>
      <w:proofErr w:type="spellEnd"/>
      <w:r w:rsidRPr="00EB43D3">
        <w:t xml:space="preserve"> tal-Parlament Ewropew tal-</w:t>
      </w:r>
      <w:r w:rsidRPr="00D61473">
        <w:t>24</w:t>
      </w:r>
      <w:r w:rsidRPr="00EB43D3">
        <w:t xml:space="preserve"> ta' April </w:t>
      </w:r>
      <w:r w:rsidRPr="00D61473">
        <w:t>2024</w:t>
      </w:r>
      <w:r w:rsidRPr="00EB43D3">
        <w:t xml:space="preserve"> dwar il-proposta għal direttiva tal-Parlament Ewropew u tal-Kunsill li testendi d-Direttiva [XXXX] għal ċittadini ta’ pajjiżi terzi li jirrisjedu legalment fi Stat Membru</w:t>
      </w:r>
      <w:bookmarkEnd w:id="5"/>
      <w:r w:rsidRPr="00EB43D3">
        <w:t xml:space="preserve"> </w:t>
      </w:r>
      <w:bookmarkStart w:id="6" w:name="References"/>
      <w:r w:rsidRPr="00EB43D3">
        <w:t>(COM(</w:t>
      </w:r>
      <w:r w:rsidRPr="00D61473">
        <w:t>2023</w:t>
      </w:r>
      <w:r w:rsidRPr="00EB43D3">
        <w:t>)</w:t>
      </w:r>
      <w:r w:rsidRPr="00D61473">
        <w:t>0698</w:t>
      </w:r>
      <w:r w:rsidRPr="00EB43D3">
        <w:t xml:space="preserve"> – C</w:t>
      </w:r>
      <w:r w:rsidRPr="00D61473">
        <w:t>9</w:t>
      </w:r>
      <w:r w:rsidRPr="00EB43D3">
        <w:t>-</w:t>
      </w:r>
      <w:r w:rsidRPr="00D61473">
        <w:t>0398</w:t>
      </w:r>
      <w:r w:rsidRPr="00EB43D3">
        <w:t>/</w:t>
      </w:r>
      <w:r w:rsidRPr="00D61473">
        <w:t>2023</w:t>
      </w:r>
      <w:r w:rsidRPr="00EB43D3">
        <w:t xml:space="preserve"> – </w:t>
      </w:r>
      <w:r w:rsidRPr="00D61473">
        <w:t>2023</w:t>
      </w:r>
      <w:r w:rsidRPr="00EB43D3">
        <w:t>/</w:t>
      </w:r>
      <w:r w:rsidRPr="00D61473">
        <w:t>0393</w:t>
      </w:r>
      <w:r w:rsidRPr="00EB43D3">
        <w:t>(COD))</w:t>
      </w:r>
      <w:bookmarkEnd w:id="6"/>
    </w:p>
    <w:p w:rsidR="00342816" w:rsidRPr="00EB43D3" w:rsidRDefault="00342816" w:rsidP="00342816"/>
    <w:p w:rsidR="00342816" w:rsidRPr="00EB43D3" w:rsidRDefault="00342816" w:rsidP="00342816">
      <w:pPr>
        <w:pStyle w:val="NormalBold"/>
      </w:pPr>
      <w:bookmarkStart w:id="7" w:name="TextBodyBegin"/>
      <w:bookmarkEnd w:id="7"/>
      <w:r w:rsidRPr="00EB43D3">
        <w:t xml:space="preserve">(Proċedura </w:t>
      </w:r>
      <w:proofErr w:type="spellStart"/>
      <w:r w:rsidRPr="00EB43D3">
        <w:t>leġiżlattiva</w:t>
      </w:r>
      <w:proofErr w:type="spellEnd"/>
      <w:r w:rsidRPr="00EB43D3">
        <w:t xml:space="preserve"> ordinarja: l-ewwel qari)</w:t>
      </w:r>
    </w:p>
    <w:p w:rsidR="00342816" w:rsidRPr="00EB43D3" w:rsidRDefault="00342816" w:rsidP="00342816">
      <w:pPr>
        <w:pStyle w:val="EPComma"/>
      </w:pPr>
      <w:r w:rsidRPr="00EB43D3">
        <w:rPr>
          <w:i/>
        </w:rPr>
        <w:t>Il-Parlament Ewropew</w:t>
      </w:r>
      <w:r w:rsidRPr="00EB43D3">
        <w:t>,</w:t>
      </w:r>
    </w:p>
    <w:p w:rsidR="00342816" w:rsidRPr="00EB43D3" w:rsidRDefault="00342816" w:rsidP="00342816">
      <w:pPr>
        <w:pStyle w:val="NormalHanging12a"/>
      </w:pPr>
      <w:r w:rsidRPr="00EB43D3">
        <w:t>–</w:t>
      </w:r>
      <w:r w:rsidRPr="00EB43D3">
        <w:tab/>
        <w:t xml:space="preserve">wara li </w:t>
      </w:r>
      <w:proofErr w:type="spellStart"/>
      <w:r w:rsidRPr="00EB43D3">
        <w:t>kkunsidra</w:t>
      </w:r>
      <w:proofErr w:type="spellEnd"/>
      <w:r w:rsidRPr="00EB43D3">
        <w:t xml:space="preserve"> l-proposta tal-Kummissjoni lill-Parlament Ewropew u lill-Kunsill (COM(</w:t>
      </w:r>
      <w:r w:rsidRPr="00D61473">
        <w:t>2023</w:t>
      </w:r>
      <w:r w:rsidRPr="00EB43D3">
        <w:t>)</w:t>
      </w:r>
      <w:r w:rsidRPr="00D61473">
        <w:t>0698</w:t>
      </w:r>
      <w:r w:rsidRPr="00EB43D3">
        <w:t>),</w:t>
      </w:r>
    </w:p>
    <w:p w:rsidR="00342816" w:rsidRPr="00EB43D3" w:rsidRDefault="00342816" w:rsidP="00342816">
      <w:pPr>
        <w:pStyle w:val="NormalHanging12a"/>
      </w:pPr>
      <w:r w:rsidRPr="00EB43D3">
        <w:t>–</w:t>
      </w:r>
      <w:r w:rsidRPr="00EB43D3">
        <w:tab/>
        <w:t xml:space="preserve">wara li </w:t>
      </w:r>
      <w:proofErr w:type="spellStart"/>
      <w:r w:rsidRPr="00EB43D3">
        <w:t>kkunsidra</w:t>
      </w:r>
      <w:proofErr w:type="spellEnd"/>
      <w:r w:rsidRPr="00EB43D3">
        <w:t xml:space="preserve"> l-Artikolu </w:t>
      </w:r>
      <w:r w:rsidRPr="00D61473">
        <w:t>294</w:t>
      </w:r>
      <w:r w:rsidRPr="00EB43D3">
        <w:t>(</w:t>
      </w:r>
      <w:r w:rsidRPr="00D61473">
        <w:t>2</w:t>
      </w:r>
      <w:r w:rsidRPr="00EB43D3">
        <w:t xml:space="preserve">) u l-Artikolu </w:t>
      </w:r>
      <w:r w:rsidRPr="00D61473">
        <w:t>79</w:t>
      </w:r>
      <w:r w:rsidRPr="00EB43D3">
        <w:t>(</w:t>
      </w:r>
      <w:r w:rsidRPr="00D61473">
        <w:t>2</w:t>
      </w:r>
      <w:r w:rsidRPr="00EB43D3">
        <w:t>), il-punt (b), tat-Trattat dwar il-Funzjonament tal-Unjoni Ewropea, skont liema artikoli l-Kummissjoni ppreżentat il-proposta lill-Parlament (C</w:t>
      </w:r>
      <w:r w:rsidRPr="00D61473">
        <w:t>9</w:t>
      </w:r>
      <w:r w:rsidRPr="00EB43D3">
        <w:noBreakHyphen/>
      </w:r>
      <w:r w:rsidRPr="00D61473">
        <w:t>0398</w:t>
      </w:r>
      <w:r w:rsidRPr="00EB43D3">
        <w:t>/</w:t>
      </w:r>
      <w:r w:rsidRPr="00D61473">
        <w:t>2023</w:t>
      </w:r>
      <w:r w:rsidRPr="00EB43D3">
        <w:t>),</w:t>
      </w:r>
    </w:p>
    <w:p w:rsidR="00342816" w:rsidRPr="00EB43D3" w:rsidRDefault="00342816" w:rsidP="00342816">
      <w:pPr>
        <w:pStyle w:val="NormalHanging12a"/>
      </w:pPr>
      <w:r w:rsidRPr="00EB43D3">
        <w:t>–</w:t>
      </w:r>
      <w:r w:rsidRPr="00EB43D3">
        <w:tab/>
        <w:t xml:space="preserve">wara li </w:t>
      </w:r>
      <w:proofErr w:type="spellStart"/>
      <w:r w:rsidRPr="00EB43D3">
        <w:t>kkunsidra</w:t>
      </w:r>
      <w:proofErr w:type="spellEnd"/>
      <w:r w:rsidRPr="00EB43D3">
        <w:t xml:space="preserve"> l-Artikolu </w:t>
      </w:r>
      <w:r w:rsidRPr="00D61473">
        <w:t>294</w:t>
      </w:r>
      <w:r w:rsidRPr="00EB43D3">
        <w:t>(</w:t>
      </w:r>
      <w:r w:rsidRPr="00D61473">
        <w:t>3</w:t>
      </w:r>
      <w:r w:rsidRPr="00EB43D3">
        <w:t>) tat-Trattat dwar il-Funzjonament tal-Unjoni Ewropea,</w:t>
      </w:r>
    </w:p>
    <w:p w:rsidR="00342816" w:rsidRPr="00EB43D3" w:rsidRDefault="00342816" w:rsidP="00342816">
      <w:pPr>
        <w:pStyle w:val="NormalHanging12a"/>
      </w:pPr>
      <w:r w:rsidRPr="00EB43D3">
        <w:t>–</w:t>
      </w:r>
      <w:r w:rsidRPr="00EB43D3">
        <w:tab/>
        <w:t xml:space="preserve">wara li </w:t>
      </w:r>
      <w:proofErr w:type="spellStart"/>
      <w:r w:rsidRPr="00EB43D3">
        <w:t>kkunsidra</w:t>
      </w:r>
      <w:proofErr w:type="spellEnd"/>
      <w:r w:rsidRPr="00EB43D3">
        <w:t xml:space="preserve"> l-opinjoni tal-Kumitat tar-Reġjuni tal-</w:t>
      </w:r>
      <w:r w:rsidRPr="00D61473">
        <w:t>31</w:t>
      </w:r>
      <w:r w:rsidRPr="00EB43D3">
        <w:t xml:space="preserve"> ta’ Jannar </w:t>
      </w:r>
      <w:r w:rsidRPr="00D61473">
        <w:t>202</w:t>
      </w:r>
      <w:r w:rsidRPr="00D61473">
        <w:rPr>
          <w:lang w:val="sv-SE"/>
        </w:rPr>
        <w:t>4</w:t>
      </w:r>
      <w:r w:rsidRPr="00EB43D3">
        <w:rPr>
          <w:vertAlign w:val="superscript"/>
        </w:rPr>
        <w:footnoteReference w:id="1"/>
      </w:r>
      <w:r w:rsidRPr="00EB43D3">
        <w:t>,</w:t>
      </w:r>
    </w:p>
    <w:p w:rsidR="00342816" w:rsidRPr="00EB43D3" w:rsidRDefault="00342816" w:rsidP="00342816">
      <w:pPr>
        <w:pStyle w:val="NormalHanging12a"/>
      </w:pPr>
      <w:r w:rsidRPr="00EB43D3">
        <w:t>–</w:t>
      </w:r>
      <w:r w:rsidRPr="00EB43D3">
        <w:tab/>
        <w:t xml:space="preserve">wara li </w:t>
      </w:r>
      <w:proofErr w:type="spellStart"/>
      <w:r w:rsidRPr="00EB43D3">
        <w:t>kkunsidra</w:t>
      </w:r>
      <w:proofErr w:type="spellEnd"/>
      <w:r w:rsidRPr="00EB43D3">
        <w:t xml:space="preserve"> l-ftehim proviżorju approvat mill-kumitati responsabbli fis-sens tal-Artikolu </w:t>
      </w:r>
      <w:r w:rsidRPr="00D61473">
        <w:t>74</w:t>
      </w:r>
      <w:r w:rsidRPr="00EB43D3">
        <w:t>(</w:t>
      </w:r>
      <w:r w:rsidRPr="00D61473">
        <w:t>4</w:t>
      </w:r>
      <w:r w:rsidRPr="00EB43D3">
        <w:t>) tar-Regoli ta' Proċedura tiegħu u l-impenn meħud mir-rappreżentant tal-Kunsill, permezz tal-ittra tal-</w:t>
      </w:r>
      <w:r w:rsidRPr="00D61473">
        <w:t>15</w:t>
      </w:r>
      <w:r w:rsidRPr="00EB43D3">
        <w:t xml:space="preserve"> ta' Marzu </w:t>
      </w:r>
      <w:r w:rsidRPr="00D61473">
        <w:t>2024</w:t>
      </w:r>
      <w:r w:rsidRPr="00EB43D3">
        <w:t xml:space="preserve">, li japprova l-pożizzjoni tal-Parlament, skont l-Artikolu </w:t>
      </w:r>
      <w:r w:rsidRPr="00D61473">
        <w:t>294</w:t>
      </w:r>
      <w:r w:rsidRPr="00EB43D3">
        <w:t>(</w:t>
      </w:r>
      <w:r w:rsidRPr="00D61473">
        <w:t>4</w:t>
      </w:r>
      <w:r w:rsidRPr="00EB43D3">
        <w:t>) tat-Trattat dwar il-Funzjonament tal-Unjoni Ewropea,</w:t>
      </w:r>
    </w:p>
    <w:p w:rsidR="00342816" w:rsidRPr="00EB43D3" w:rsidRDefault="00342816" w:rsidP="00342816">
      <w:pPr>
        <w:pStyle w:val="NormalHanging12a"/>
      </w:pPr>
      <w:r w:rsidRPr="00EB43D3">
        <w:t>–</w:t>
      </w:r>
      <w:r w:rsidRPr="00EB43D3">
        <w:tab/>
        <w:t xml:space="preserve">wara li </w:t>
      </w:r>
      <w:proofErr w:type="spellStart"/>
      <w:r w:rsidRPr="00EB43D3">
        <w:t>kkunsidra</w:t>
      </w:r>
      <w:proofErr w:type="spellEnd"/>
      <w:r w:rsidRPr="00EB43D3">
        <w:t xml:space="preserve"> l-Artikolu </w:t>
      </w:r>
      <w:r w:rsidRPr="00D61473">
        <w:t>59</w:t>
      </w:r>
      <w:r w:rsidRPr="00EB43D3">
        <w:t xml:space="preserve"> tar-Regoli ta’ Proċedura tiegħu,</w:t>
      </w:r>
    </w:p>
    <w:p w:rsidR="00342816" w:rsidRPr="00EB43D3" w:rsidRDefault="00342816" w:rsidP="00342816">
      <w:pPr>
        <w:pStyle w:val="NormalHanging12a"/>
      </w:pPr>
      <w:r w:rsidRPr="00EB43D3">
        <w:lastRenderedPageBreak/>
        <w:t>–</w:t>
      </w:r>
      <w:r w:rsidRPr="00EB43D3">
        <w:tab/>
        <w:t xml:space="preserve">wara li </w:t>
      </w:r>
      <w:proofErr w:type="spellStart"/>
      <w:r w:rsidRPr="00EB43D3">
        <w:t>kkunsidra</w:t>
      </w:r>
      <w:proofErr w:type="spellEnd"/>
      <w:r w:rsidRPr="00EB43D3">
        <w:t xml:space="preserve"> d-deliberazzjonijiet konġunti tal-Kumitat għall-Impjiegi u l-Affarijiet Soċjali u l-Kumitat għal-Libertajiet Ċivili, il-Ġustizzja u l-Intern skont l-Artikolu </w:t>
      </w:r>
      <w:r w:rsidRPr="00D61473">
        <w:t>58</w:t>
      </w:r>
      <w:r w:rsidRPr="00EB43D3">
        <w:t xml:space="preserve"> tar-Regoli ta' Proċedura,</w:t>
      </w:r>
    </w:p>
    <w:p w:rsidR="00342816" w:rsidRPr="00EB43D3" w:rsidRDefault="00342816" w:rsidP="00342816">
      <w:pPr>
        <w:pStyle w:val="NormalHanging12a"/>
      </w:pPr>
      <w:r w:rsidRPr="00EB43D3">
        <w:t>–</w:t>
      </w:r>
      <w:r w:rsidRPr="00EB43D3">
        <w:tab/>
        <w:t xml:space="preserve">wara li </w:t>
      </w:r>
      <w:proofErr w:type="spellStart"/>
      <w:r w:rsidRPr="00EB43D3">
        <w:t>kkunsidra</w:t>
      </w:r>
      <w:proofErr w:type="spellEnd"/>
      <w:r w:rsidRPr="00EB43D3">
        <w:t xml:space="preserve"> r-rapport tal-Kumitat għall-Impjiegi u l-Affarijiet Soċjali u tal-Kumitat għal-Libertajiet Ċivili, il-Ġustizzja u l-Intern (A</w:t>
      </w:r>
      <w:r w:rsidRPr="00D61473">
        <w:t>9</w:t>
      </w:r>
      <w:r w:rsidRPr="00EB43D3">
        <w:t>-</w:t>
      </w:r>
      <w:r w:rsidRPr="00D61473">
        <w:t>0059</w:t>
      </w:r>
      <w:r w:rsidRPr="00EB43D3">
        <w:t>/</w:t>
      </w:r>
      <w:r w:rsidRPr="00D61473">
        <w:t>2024</w:t>
      </w:r>
      <w:r w:rsidRPr="00EB43D3">
        <w:t>),</w:t>
      </w:r>
    </w:p>
    <w:p w:rsidR="00342816" w:rsidRPr="00EB43D3" w:rsidRDefault="00342816" w:rsidP="00342816">
      <w:pPr>
        <w:pStyle w:val="NormalHanging12a"/>
      </w:pPr>
      <w:r w:rsidRPr="00D61473">
        <w:t>1</w:t>
      </w:r>
      <w:r w:rsidRPr="00EB43D3">
        <w:t>.</w:t>
      </w:r>
      <w:r w:rsidRPr="00EB43D3">
        <w:tab/>
        <w:t>Jadotta l-pożizzjoni fl-ewwel qari li tidher hawn taħt;</w:t>
      </w:r>
    </w:p>
    <w:p w:rsidR="00342816" w:rsidRPr="00EB43D3" w:rsidRDefault="00342816" w:rsidP="00342816">
      <w:pPr>
        <w:pStyle w:val="NormalHanging12a"/>
      </w:pPr>
      <w:r w:rsidRPr="00D61473">
        <w:t>2</w:t>
      </w:r>
      <w:r w:rsidRPr="00EB43D3">
        <w:t>.</w:t>
      </w:r>
      <w:r w:rsidRPr="00EB43D3">
        <w:tab/>
        <w:t xml:space="preserve">Jitlob lill-Kummissjoni </w:t>
      </w:r>
      <w:proofErr w:type="spellStart"/>
      <w:r w:rsidRPr="00EB43D3">
        <w:t>terġa</w:t>
      </w:r>
      <w:proofErr w:type="spellEnd"/>
      <w:r w:rsidRPr="00EB43D3">
        <w:t xml:space="preserve">’ tirreferi l-kwistjoni lill-Parlament jekk tibdel il-proposta tagħha, </w:t>
      </w:r>
      <w:proofErr w:type="spellStart"/>
      <w:r w:rsidRPr="00EB43D3">
        <w:t>temendaha</w:t>
      </w:r>
      <w:proofErr w:type="spellEnd"/>
      <w:r w:rsidRPr="00EB43D3">
        <w:t xml:space="preserve"> b’mod sustanzjali jew ikollha l-ħsieb li </w:t>
      </w:r>
      <w:proofErr w:type="spellStart"/>
      <w:r w:rsidRPr="00EB43D3">
        <w:t>temendaha</w:t>
      </w:r>
      <w:proofErr w:type="spellEnd"/>
      <w:r w:rsidRPr="00EB43D3">
        <w:t xml:space="preserve"> b’mod sustanzjali;</w:t>
      </w:r>
    </w:p>
    <w:p w:rsidR="00342816" w:rsidRPr="00EB43D3" w:rsidRDefault="00342816" w:rsidP="00342816">
      <w:pPr>
        <w:pStyle w:val="NormalHanging12a"/>
      </w:pPr>
      <w:r w:rsidRPr="00D61473">
        <w:t>3</w:t>
      </w:r>
      <w:r w:rsidRPr="00EB43D3">
        <w:t>.</w:t>
      </w:r>
      <w:r w:rsidRPr="00EB43D3">
        <w:tab/>
        <w:t>Jagħti istruzzjonijiet lill-President tiegħu biex tgħaddi l-pożizzjoni tal-Parlament lill-Kunsill u lill-Kummissjoni kif ukoll lill-parlamenti nazzjonali.</w:t>
      </w:r>
    </w:p>
    <w:p w:rsidR="00342816" w:rsidRPr="00EB43D3" w:rsidRDefault="00342816" w:rsidP="00342816">
      <w:pPr>
        <w:pStyle w:val="NormalHanging12a"/>
        <w:sectPr w:rsidR="00342816" w:rsidRPr="00EB43D3" w:rsidSect="00563B5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42816" w:rsidRPr="00EB43D3" w:rsidRDefault="00342816" w:rsidP="0034281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B43D3">
        <w:rPr>
          <w:rFonts w:eastAsia="Calibri"/>
          <w:b/>
          <w:bCs/>
          <w:color w:val="000000"/>
          <w:szCs w:val="24"/>
        </w:rPr>
        <w:lastRenderedPageBreak/>
        <w:t>P</w:t>
      </w:r>
      <w:r w:rsidRPr="00D61473">
        <w:rPr>
          <w:rFonts w:eastAsia="Calibri"/>
          <w:b/>
          <w:bCs/>
          <w:color w:val="000000"/>
          <w:szCs w:val="24"/>
        </w:rPr>
        <w:t>9</w:t>
      </w:r>
      <w:r w:rsidRPr="00EB43D3">
        <w:rPr>
          <w:rFonts w:eastAsia="Calibri"/>
          <w:b/>
          <w:bCs/>
          <w:color w:val="000000"/>
          <w:szCs w:val="24"/>
        </w:rPr>
        <w:t>_TC</w:t>
      </w:r>
      <w:r w:rsidRPr="00D61473">
        <w:rPr>
          <w:rFonts w:eastAsia="Calibri"/>
          <w:b/>
          <w:bCs/>
          <w:color w:val="000000"/>
          <w:szCs w:val="24"/>
        </w:rPr>
        <w:t>1</w:t>
      </w:r>
      <w:r w:rsidRPr="00EB43D3">
        <w:rPr>
          <w:rFonts w:eastAsia="Calibri"/>
          <w:b/>
          <w:bCs/>
          <w:color w:val="000000"/>
          <w:szCs w:val="24"/>
        </w:rPr>
        <w:t>-COD(</w:t>
      </w:r>
      <w:r w:rsidRPr="00D61473">
        <w:rPr>
          <w:rFonts w:eastAsia="Calibri"/>
          <w:b/>
          <w:bCs/>
          <w:color w:val="000000"/>
          <w:szCs w:val="24"/>
        </w:rPr>
        <w:t>2023</w:t>
      </w:r>
      <w:r w:rsidRPr="00EB43D3">
        <w:rPr>
          <w:rFonts w:eastAsia="Calibri"/>
          <w:b/>
          <w:bCs/>
          <w:color w:val="000000"/>
          <w:szCs w:val="24"/>
        </w:rPr>
        <w:t>)</w:t>
      </w:r>
      <w:r w:rsidRPr="00D61473">
        <w:rPr>
          <w:rFonts w:eastAsia="Calibri"/>
          <w:b/>
          <w:bCs/>
          <w:color w:val="000000"/>
          <w:szCs w:val="24"/>
        </w:rPr>
        <w:t>0393</w:t>
      </w:r>
    </w:p>
    <w:p w:rsidR="00342816" w:rsidRPr="00D57D80" w:rsidRDefault="00342816" w:rsidP="00D57D80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r w:rsidRPr="00D57D80">
        <w:rPr>
          <w:rFonts w:eastAsia="Calibri"/>
          <w:b/>
          <w:bCs/>
        </w:rPr>
        <w:t>Pożizzjoni tal-Parlament Ewropew adottata fl-ewwel qari tal-24</w:t>
      </w:r>
      <w:r w:rsidRPr="00D57D80">
        <w:rPr>
          <w:b/>
        </w:rPr>
        <w:t xml:space="preserve"> </w:t>
      </w:r>
      <w:r w:rsidRPr="00D57D80">
        <w:rPr>
          <w:rFonts w:eastAsia="Calibri"/>
          <w:b/>
          <w:bCs/>
        </w:rPr>
        <w:t xml:space="preserve">ta' April 2024 bil-ħsieb tal-adozzjoni tad-Direttiva (UE) 2024/... </w:t>
      </w:r>
      <w:r w:rsidRPr="00D57D80">
        <w:rPr>
          <w:b/>
          <w:color w:val="000000"/>
          <w:szCs w:val="22"/>
        </w:rPr>
        <w:t>tal-Parlament Ewropew u tal-Kunsill</w:t>
      </w:r>
      <w:r w:rsidRPr="00D57D80">
        <w:rPr>
          <w:rFonts w:eastAsia="Calibri"/>
          <w:b/>
          <w:szCs w:val="22"/>
        </w:rPr>
        <w:t xml:space="preserve"> </w:t>
      </w:r>
      <w:r w:rsidRPr="00D57D80">
        <w:rPr>
          <w:rFonts w:eastAsia="Calibri"/>
          <w:b/>
          <w:szCs w:val="22"/>
          <w:lang w:eastAsia="en-US"/>
        </w:rPr>
        <w:t>li testendi d-Direttiva (UE) 2024/</w:t>
      </w:r>
      <w:r w:rsidR="00D57D80" w:rsidRPr="00D57D80">
        <w:rPr>
          <w:rFonts w:eastAsia="Calibri"/>
          <w:b/>
          <w:szCs w:val="22"/>
          <w:lang w:eastAsia="en-US"/>
        </w:rPr>
        <w:t>2841</w:t>
      </w:r>
      <w:r w:rsidRPr="00D57D80">
        <w:rPr>
          <w:rFonts w:eastAsia="Calibri"/>
          <w:b/>
          <w:szCs w:val="22"/>
          <w:lang w:eastAsia="en-US"/>
        </w:rPr>
        <w:t xml:space="preserve"> għal ċittadini ta' pajjiżi terzi li jirri</w:t>
      </w:r>
      <w:r w:rsidR="00D57D80" w:rsidRPr="00D57D80">
        <w:rPr>
          <w:rFonts w:eastAsia="Calibri"/>
          <w:b/>
          <w:szCs w:val="22"/>
          <w:lang w:eastAsia="en-US"/>
        </w:rPr>
        <w:t xml:space="preserve">sjedu legalment fi Stat Membru </w:t>
      </w:r>
    </w:p>
    <w:p w:rsidR="00D57D80" w:rsidRPr="00D57D80" w:rsidRDefault="00D57D80" w:rsidP="00D57D80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r w:rsidRPr="00D57D80">
        <w:rPr>
          <w:i/>
        </w:rPr>
        <w:t xml:space="preserve">(Peress li ntlaħaq ftehim bejn il-Parlament u l-Kunsill, il-pożizzjoni tal-Parlament taqbel mal-att </w:t>
      </w:r>
      <w:proofErr w:type="spellStart"/>
      <w:r w:rsidRPr="00D57D80">
        <w:rPr>
          <w:i/>
        </w:rPr>
        <w:t>leġiżlattiv</w:t>
      </w:r>
      <w:proofErr w:type="spellEnd"/>
      <w:r w:rsidRPr="00D57D80">
        <w:rPr>
          <w:i/>
        </w:rPr>
        <w:t xml:space="preserve"> finali, id-Direttiva (UE) 2024</w:t>
      </w:r>
      <w:r>
        <w:rPr>
          <w:i/>
        </w:rPr>
        <w:t>/2842</w:t>
      </w:r>
      <w:r w:rsidRPr="00D57D80">
        <w:rPr>
          <w:i/>
        </w:rPr>
        <w:t>.)</w:t>
      </w:r>
    </w:p>
    <w:sectPr w:rsidR="00D57D80" w:rsidRPr="00D57D80" w:rsidSect="00563B5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BFC" w:rsidRPr="00563B58" w:rsidRDefault="00161BFC">
      <w:r w:rsidRPr="00563B58">
        <w:separator/>
      </w:r>
    </w:p>
  </w:endnote>
  <w:endnote w:type="continuationSeparator" w:id="0">
    <w:p w:rsidR="00161BFC" w:rsidRPr="00563B58" w:rsidRDefault="00161BFC">
      <w:r w:rsidRPr="00563B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816" w:rsidRPr="00563B58" w:rsidRDefault="0034281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816" w:rsidRPr="00563B58" w:rsidRDefault="0034281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816" w:rsidRPr="00563B58" w:rsidRDefault="0034281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B5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B58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B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BFC" w:rsidRPr="00563B58" w:rsidRDefault="00161BFC">
      <w:r w:rsidRPr="00563B58">
        <w:separator/>
      </w:r>
    </w:p>
  </w:footnote>
  <w:footnote w:type="continuationSeparator" w:id="0">
    <w:p w:rsidR="00161BFC" w:rsidRPr="00563B58" w:rsidRDefault="00161BFC">
      <w:r w:rsidRPr="00563B58">
        <w:continuationSeparator/>
      </w:r>
    </w:p>
  </w:footnote>
  <w:footnote w:id="1">
    <w:p w:rsidR="00342816" w:rsidRPr="00EB43D3" w:rsidRDefault="00342816" w:rsidP="00342816">
      <w:pPr>
        <w:pStyle w:val="FootnoteText"/>
        <w:ind w:left="709" w:hanging="709"/>
        <w:rPr>
          <w:sz w:val="24"/>
          <w:lang w:val="mt-MT"/>
        </w:rPr>
      </w:pPr>
      <w:r w:rsidRPr="00EB43D3">
        <w:rPr>
          <w:rStyle w:val="FootnoteReference"/>
          <w:sz w:val="24"/>
          <w:lang w:val="mt-MT"/>
        </w:rPr>
        <w:footnoteRef/>
      </w:r>
      <w:r w:rsidRPr="00EB43D3">
        <w:rPr>
          <w:sz w:val="24"/>
          <w:lang w:val="mt-MT"/>
        </w:rPr>
        <w:t xml:space="preserve"> </w:t>
      </w:r>
      <w:r w:rsidRPr="00EB43D3">
        <w:rPr>
          <w:sz w:val="24"/>
          <w:lang w:val="mt-MT"/>
        </w:rPr>
        <w:tab/>
        <w:t>ĠU</w:t>
      </w:r>
      <w:r w:rsidR="009E3E5C" w:rsidRPr="00EB43D3">
        <w:rPr>
          <w:sz w:val="24"/>
          <w:lang w:val="mt-MT"/>
        </w:rPr>
        <w:t> </w:t>
      </w:r>
      <w:r w:rsidRPr="00EB43D3">
        <w:rPr>
          <w:sz w:val="24"/>
          <w:lang w:val="mt-MT"/>
        </w:rPr>
        <w:t>C</w:t>
      </w:r>
      <w:r w:rsidR="009E3E5C">
        <w:rPr>
          <w:sz w:val="24"/>
          <w:lang w:val="lt-LT"/>
        </w:rPr>
        <w:t>, C/</w:t>
      </w:r>
      <w:r w:rsidRPr="008D4B27">
        <w:rPr>
          <w:iCs/>
          <w:color w:val="333333"/>
          <w:sz w:val="24"/>
          <w:szCs w:val="24"/>
          <w:shd w:val="clear" w:color="auto" w:fill="FFFFFF"/>
          <w:lang w:val="fi-FI"/>
        </w:rPr>
        <w:t>2024/1981</w:t>
      </w:r>
      <w:r w:rsidRPr="00EB43D3">
        <w:rPr>
          <w:sz w:val="24"/>
          <w:lang w:val="mt-MT"/>
        </w:rPr>
        <w:t xml:space="preserve">, </w:t>
      </w:r>
      <w:r w:rsidRPr="00D61473">
        <w:rPr>
          <w:iCs/>
          <w:color w:val="333333"/>
          <w:sz w:val="24"/>
          <w:szCs w:val="24"/>
          <w:shd w:val="clear" w:color="auto" w:fill="FFFFFF"/>
          <w:lang w:val="fi-FI"/>
        </w:rPr>
        <w:t>18</w:t>
      </w:r>
      <w:r w:rsidRPr="00EB43D3">
        <w:rPr>
          <w:iCs/>
          <w:color w:val="333333"/>
          <w:sz w:val="24"/>
          <w:szCs w:val="24"/>
          <w:shd w:val="clear" w:color="auto" w:fill="FFFFFF"/>
          <w:lang w:val="fi-FI"/>
        </w:rPr>
        <w:t>.</w:t>
      </w:r>
      <w:r w:rsidRPr="00D61473">
        <w:rPr>
          <w:iCs/>
          <w:color w:val="333333"/>
          <w:sz w:val="24"/>
          <w:szCs w:val="24"/>
          <w:shd w:val="clear" w:color="auto" w:fill="FFFFFF"/>
          <w:lang w:val="fi-FI"/>
        </w:rPr>
        <w:t>3</w:t>
      </w:r>
      <w:r w:rsidRPr="00EB43D3">
        <w:rPr>
          <w:iCs/>
          <w:color w:val="333333"/>
          <w:sz w:val="24"/>
          <w:szCs w:val="24"/>
          <w:shd w:val="clear" w:color="auto" w:fill="FFFFFF"/>
          <w:lang w:val="fi-FI"/>
        </w:rPr>
        <w:t>.</w:t>
      </w:r>
      <w:r w:rsidRPr="00D61473">
        <w:rPr>
          <w:iCs/>
          <w:color w:val="333333"/>
          <w:sz w:val="24"/>
          <w:szCs w:val="24"/>
          <w:shd w:val="clear" w:color="auto" w:fill="FFFFFF"/>
          <w:lang w:val="fi-FI"/>
        </w:rPr>
        <w:t>2024</w:t>
      </w:r>
      <w:r w:rsidRPr="00EB43D3">
        <w:rPr>
          <w:sz w:val="24"/>
          <w:lang w:val="mt-MT"/>
        </w:rPr>
        <w:t xml:space="preserve">, </w:t>
      </w:r>
      <w:r w:rsidRPr="00EB43D3">
        <w:rPr>
          <w:iCs/>
          <w:color w:val="333333"/>
          <w:sz w:val="24"/>
          <w:szCs w:val="24"/>
          <w:shd w:val="clear" w:color="auto" w:fill="FFFFFF"/>
          <w:lang w:val="fi-FI"/>
        </w:rPr>
        <w:t xml:space="preserve">ELI: </w:t>
      </w:r>
      <w:hyperlink r:id="rId1" w:history="1">
        <w:r w:rsidRPr="009E3E5C">
          <w:rPr>
            <w:rStyle w:val="Hyperlink"/>
            <w:iCs/>
            <w:sz w:val="24"/>
            <w:szCs w:val="24"/>
            <w:shd w:val="clear" w:color="auto" w:fill="FFFFFF"/>
            <w:lang w:val="fi-FI"/>
          </w:rPr>
          <w:t>http://data.europa.eu/eli/C/2024/1981/oj</w:t>
        </w:r>
      </w:hyperlink>
      <w:bookmarkStart w:id="8" w:name="_GoBack"/>
      <w:bookmarkEnd w:id="8"/>
      <w:r w:rsidRPr="00EB43D3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816" w:rsidRPr="00563B58" w:rsidRDefault="0034281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816" w:rsidRPr="00563B58" w:rsidRDefault="0034281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816" w:rsidRPr="00563B58" w:rsidRDefault="0034281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B58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B58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B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9/2024"/>
    <w:docVar w:name="dvlangue" w:val="MT"/>
    <w:docVar w:name="dvnumam" w:val="24"/>
    <w:docVar w:name="dvpe" w:val="758.218"/>
    <w:docVar w:name="dvrapporteur" w:val="Rapporteur: "/>
    <w:docVar w:name="dvstar" w:val="***I"/>
    <w:docVar w:name="dvtitre" w:val="Riżoluzzjoni leġiżlattiva tal-Parlament Ewropew tal-24 ta' April 2024 dwar il-proposta għal direttiva tal-Parlament Ewropew u tal-Kunsill li testendi d-Direttiva [XXXX] għal ċittadini ta’ pajjiżi terzi li jirrisjedu legalment fi Stat Membru(COM(2023)0698 – C9-0398/2023 – 2023/0393(COD))"/>
  </w:docVars>
  <w:rsids>
    <w:rsidRoot w:val="00161BFC"/>
    <w:rsid w:val="00002272"/>
    <w:rsid w:val="00064002"/>
    <w:rsid w:val="000677B9"/>
    <w:rsid w:val="000831BA"/>
    <w:rsid w:val="000A42CC"/>
    <w:rsid w:val="000E7DD9"/>
    <w:rsid w:val="0010095E"/>
    <w:rsid w:val="00125B37"/>
    <w:rsid w:val="00131956"/>
    <w:rsid w:val="00153481"/>
    <w:rsid w:val="00161BFC"/>
    <w:rsid w:val="00187494"/>
    <w:rsid w:val="001F32AE"/>
    <w:rsid w:val="002767FF"/>
    <w:rsid w:val="002B18FE"/>
    <w:rsid w:val="002B5493"/>
    <w:rsid w:val="00342816"/>
    <w:rsid w:val="00343214"/>
    <w:rsid w:val="00361C00"/>
    <w:rsid w:val="00395FA1"/>
    <w:rsid w:val="003E15D4"/>
    <w:rsid w:val="00411CCE"/>
    <w:rsid w:val="0041666E"/>
    <w:rsid w:val="00416B93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B58"/>
    <w:rsid w:val="005C2568"/>
    <w:rsid w:val="006037C0"/>
    <w:rsid w:val="00604C5D"/>
    <w:rsid w:val="0064771F"/>
    <w:rsid w:val="006631B6"/>
    <w:rsid w:val="00680577"/>
    <w:rsid w:val="00684E8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4817"/>
    <w:rsid w:val="00842779"/>
    <w:rsid w:val="00865F67"/>
    <w:rsid w:val="00881A7B"/>
    <w:rsid w:val="008840E5"/>
    <w:rsid w:val="00887B3E"/>
    <w:rsid w:val="008B3BAE"/>
    <w:rsid w:val="008B54C3"/>
    <w:rsid w:val="008C2AC6"/>
    <w:rsid w:val="00930C23"/>
    <w:rsid w:val="0093193B"/>
    <w:rsid w:val="009509D8"/>
    <w:rsid w:val="00950B64"/>
    <w:rsid w:val="00962B3D"/>
    <w:rsid w:val="00981893"/>
    <w:rsid w:val="009C1417"/>
    <w:rsid w:val="009E3E5C"/>
    <w:rsid w:val="00A1687D"/>
    <w:rsid w:val="00A43E52"/>
    <w:rsid w:val="00A4678D"/>
    <w:rsid w:val="00A778C7"/>
    <w:rsid w:val="00AB441E"/>
    <w:rsid w:val="00AB6293"/>
    <w:rsid w:val="00AE0928"/>
    <w:rsid w:val="00AF3B82"/>
    <w:rsid w:val="00B124F1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AED"/>
    <w:rsid w:val="00D56C11"/>
    <w:rsid w:val="00D57D80"/>
    <w:rsid w:val="00D61473"/>
    <w:rsid w:val="00D834A0"/>
    <w:rsid w:val="00D872DF"/>
    <w:rsid w:val="00D91E21"/>
    <w:rsid w:val="00DA7FCD"/>
    <w:rsid w:val="00E365E1"/>
    <w:rsid w:val="00E820A4"/>
    <w:rsid w:val="00EB006A"/>
    <w:rsid w:val="00EB43D3"/>
    <w:rsid w:val="00EB4772"/>
    <w:rsid w:val="00ED169E"/>
    <w:rsid w:val="00ED4235"/>
    <w:rsid w:val="00EE73F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8EE30C"/>
  <w15:chartTrackingRefBased/>
  <w15:docId w15:val="{5FCD1221-FA25-4CC1-8172-2EFF4CEA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62B3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962B3D"/>
    <w:rPr>
      <w:b/>
    </w:rPr>
  </w:style>
  <w:style w:type="paragraph" w:customStyle="1" w:styleId="NormalHanging12a">
    <w:name w:val="NormalHanging12a"/>
    <w:basedOn w:val="Normal"/>
    <w:rsid w:val="00962B3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62B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62B3D"/>
    <w:rPr>
      <w:sz w:val="24"/>
      <w:lang w:val="mt-MT"/>
    </w:rPr>
  </w:style>
  <w:style w:type="paragraph" w:customStyle="1" w:styleId="AmColumnHeading">
    <w:name w:val="AmColumnHeading"/>
    <w:basedOn w:val="Normal"/>
    <w:rsid w:val="00962B3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62B3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62B3D"/>
    <w:pPr>
      <w:spacing w:before="240"/>
    </w:pPr>
    <w:rPr>
      <w:b/>
    </w:rPr>
  </w:style>
  <w:style w:type="paragraph" w:customStyle="1" w:styleId="EPFooter">
    <w:name w:val="EPFooter"/>
    <w:basedOn w:val="Normal"/>
    <w:rsid w:val="00962B3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62B3D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62B3D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962B3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62B3D"/>
    <w:rPr>
      <w:b/>
      <w:sz w:val="24"/>
      <w:lang w:val="mt-MT"/>
    </w:rPr>
  </w:style>
  <w:style w:type="paragraph" w:customStyle="1" w:styleId="ColumnHeading">
    <w:name w:val="ColumnHeading"/>
    <w:basedOn w:val="Normal"/>
    <w:rsid w:val="00962B3D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962B3D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962B3D"/>
    <w:rPr>
      <w:b/>
      <w:sz w:val="24"/>
      <w:lang w:val="mt-MT"/>
    </w:rPr>
  </w:style>
  <w:style w:type="paragraph" w:styleId="BalloonText">
    <w:name w:val="Balloon Text"/>
    <w:basedOn w:val="Normal"/>
    <w:link w:val="BalloonTextChar"/>
    <w:rsid w:val="00B124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124F1"/>
    <w:rPr>
      <w:rFonts w:ascii="Segoe UI" w:hAnsi="Segoe UI" w:cs="Segoe UI"/>
      <w:sz w:val="18"/>
      <w:szCs w:val="18"/>
      <w:lang w:val="mt-MT"/>
    </w:rPr>
  </w:style>
  <w:style w:type="paragraph" w:customStyle="1" w:styleId="Point1">
    <w:name w:val="Point 1"/>
    <w:basedOn w:val="Normal"/>
    <w:rsid w:val="00B124F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342816"/>
    <w:pPr>
      <w:spacing w:after="240"/>
    </w:pPr>
  </w:style>
  <w:style w:type="paragraph" w:customStyle="1" w:styleId="Bullet4">
    <w:name w:val="Bullet 4"/>
    <w:basedOn w:val="Normal"/>
    <w:rsid w:val="00342816"/>
    <w:pPr>
      <w:widowControl/>
      <w:tabs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character" w:styleId="Hyperlink">
    <w:name w:val="Hyperlink"/>
    <w:basedOn w:val="DefaultParagraphFont"/>
    <w:rsid w:val="009E3E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1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9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4BC7E-30CB-45C5-BE11-7D8D9FC0F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307</Words>
  <Characters>2594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BINKEVICIUTE Aurelija</cp:lastModifiedBy>
  <cp:revision>3</cp:revision>
  <cp:lastPrinted>2004-11-19T15:42:00Z</cp:lastPrinted>
  <dcterms:created xsi:type="dcterms:W3CDTF">2025-03-11T09:28:00Z</dcterms:created>
  <dcterms:modified xsi:type="dcterms:W3CDTF">2025-06-18T13:51:00Z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