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433" w14:paraId="603388CF" w14:textId="77777777" w:rsidTr="0010095E">
        <w:trPr>
          <w:trHeight w:hRule="exact" w:val="1418"/>
        </w:trPr>
        <w:tc>
          <w:tcPr>
            <w:tcW w:w="6804" w:type="dxa"/>
            <w:shd w:val="clear" w:color="auto" w:fill="auto"/>
            <w:vAlign w:val="center"/>
          </w:tcPr>
          <w:p w14:paraId="125BCC15" w14:textId="77777777" w:rsidR="00751A4A" w:rsidRPr="00E04433" w:rsidRDefault="003466C5" w:rsidP="0010095E">
            <w:pPr>
              <w:pStyle w:val="EPName"/>
            </w:pPr>
            <w:r w:rsidRPr="00E04433">
              <w:t>Ευρωπαϊκό Κοινοβούλιο</w:t>
            </w:r>
          </w:p>
          <w:p w14:paraId="66B0FCD2" w14:textId="77777777" w:rsidR="00751A4A" w:rsidRPr="00E04433" w:rsidRDefault="00817416" w:rsidP="00756632">
            <w:pPr>
              <w:pStyle w:val="EPTerm"/>
              <w:rPr>
                <w:rStyle w:val="HideTWBExt"/>
                <w:noProof w:val="0"/>
                <w:vanish w:val="0"/>
                <w:color w:val="auto"/>
              </w:rPr>
            </w:pPr>
            <w:r w:rsidRPr="00E04433">
              <w:t>2019-2024</w:t>
            </w:r>
          </w:p>
        </w:tc>
        <w:tc>
          <w:tcPr>
            <w:tcW w:w="2268" w:type="dxa"/>
            <w:shd w:val="clear" w:color="auto" w:fill="auto"/>
          </w:tcPr>
          <w:p w14:paraId="2EDFF129" w14:textId="77777777" w:rsidR="00751A4A" w:rsidRPr="00E04433" w:rsidRDefault="00187494" w:rsidP="0010095E">
            <w:pPr>
              <w:pStyle w:val="EPLogo"/>
            </w:pPr>
            <w:r w:rsidRPr="00E04433">
              <w:rPr>
                <w:noProof/>
                <w:lang w:val="pl-PL" w:eastAsia="pl-PL"/>
              </w:rPr>
              <w:drawing>
                <wp:inline distT="0" distB="0" distL="0" distR="0" wp14:anchorId="4D1187FF" wp14:editId="349B29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46203" w14:textId="77777777" w:rsidR="00D058B8" w:rsidRPr="00E04433" w:rsidRDefault="00D058B8" w:rsidP="004C5D52">
      <w:pPr>
        <w:pStyle w:val="LineTop"/>
      </w:pPr>
    </w:p>
    <w:p w14:paraId="0D00EDC0" w14:textId="77777777" w:rsidR="00680577" w:rsidRPr="00E04433" w:rsidRDefault="003466C5" w:rsidP="00680577">
      <w:pPr>
        <w:pStyle w:val="EPBodyTA1"/>
      </w:pPr>
      <w:r w:rsidRPr="00E04433">
        <w:t>ΚΕΙΜΕΝΑ ΠΟΥ ΕΓΚΡΙΘΗΚΑΝ</w:t>
      </w:r>
    </w:p>
    <w:p w14:paraId="77AD9E5C" w14:textId="77777777" w:rsidR="00D058B8" w:rsidRPr="00E04433" w:rsidRDefault="00D058B8" w:rsidP="00D058B8">
      <w:pPr>
        <w:pStyle w:val="LineBottom"/>
      </w:pPr>
    </w:p>
    <w:p w14:paraId="5AA137CA" w14:textId="77777777" w:rsidR="003466C5" w:rsidRPr="00E04433" w:rsidRDefault="003466C5" w:rsidP="003466C5">
      <w:pPr>
        <w:pStyle w:val="ATHeading1"/>
      </w:pPr>
      <w:bookmarkStart w:id="0" w:name="TANumber"/>
      <w:r w:rsidRPr="00E04433">
        <w:t>P9_TA(2024)</w:t>
      </w:r>
      <w:bookmarkEnd w:id="0"/>
      <w:r w:rsidR="009D53C1" w:rsidRPr="00E04433">
        <w:t>0341</w:t>
      </w:r>
    </w:p>
    <w:p w14:paraId="75E630B3" w14:textId="77777777" w:rsidR="003466C5" w:rsidRPr="00E04433" w:rsidRDefault="003466C5" w:rsidP="003466C5">
      <w:pPr>
        <w:pStyle w:val="ATHeading2"/>
      </w:pPr>
      <w:bookmarkStart w:id="1" w:name="title"/>
      <w:r w:rsidRPr="00E04433">
        <w:t xml:space="preserve">Παραγωγή και εμπορία φυτικού </w:t>
      </w:r>
      <w:r w:rsidR="003D1428" w:rsidRPr="00E04433">
        <w:t xml:space="preserve">πολλαπλασιαστικού </w:t>
      </w:r>
      <w:r w:rsidRPr="00E04433">
        <w:t>υλικού</w:t>
      </w:r>
      <w:bookmarkEnd w:id="1"/>
    </w:p>
    <w:p w14:paraId="1AE72795" w14:textId="77777777" w:rsidR="003466C5" w:rsidRPr="00E04433" w:rsidRDefault="003466C5" w:rsidP="003466C5">
      <w:pPr>
        <w:rPr>
          <w:i/>
          <w:vanish/>
        </w:rPr>
      </w:pPr>
      <w:r w:rsidRPr="00E04433">
        <w:rPr>
          <w:i/>
        </w:rPr>
        <w:fldChar w:fldCharType="begin"/>
      </w:r>
      <w:r w:rsidRPr="00E04433">
        <w:rPr>
          <w:i/>
        </w:rPr>
        <w:instrText xml:space="preserve"> TC"(</w:instrText>
      </w:r>
      <w:bookmarkStart w:id="2" w:name="DocNumber"/>
      <w:r w:rsidRPr="00E04433">
        <w:rPr>
          <w:i/>
        </w:rPr>
        <w:instrText>A9-0149/2024</w:instrText>
      </w:r>
      <w:bookmarkEnd w:id="2"/>
      <w:r w:rsidRPr="00E04433">
        <w:rPr>
          <w:i/>
        </w:rPr>
        <w:instrText xml:space="preserve"> - Εισηγητής: Herbert Dorfmann)"\l3 \n&gt; \* MERGEFORMAT </w:instrText>
      </w:r>
      <w:r w:rsidRPr="00E04433">
        <w:rPr>
          <w:i/>
        </w:rPr>
        <w:fldChar w:fldCharType="end"/>
      </w:r>
    </w:p>
    <w:p w14:paraId="30E64FFA" w14:textId="77777777" w:rsidR="003466C5" w:rsidRPr="00E04433" w:rsidRDefault="003466C5" w:rsidP="003466C5">
      <w:pPr>
        <w:rPr>
          <w:vanish/>
        </w:rPr>
      </w:pPr>
      <w:bookmarkStart w:id="3" w:name="Commission"/>
      <w:r w:rsidRPr="00E04433">
        <w:rPr>
          <w:vanish/>
        </w:rPr>
        <w:t>Επιτροπή Γεωργίας και Ανάπτυξης της Υπαίθρου</w:t>
      </w:r>
      <w:bookmarkEnd w:id="3"/>
    </w:p>
    <w:p w14:paraId="0E97034A" w14:textId="77777777" w:rsidR="003466C5" w:rsidRPr="00E04433" w:rsidRDefault="003466C5" w:rsidP="003466C5">
      <w:pPr>
        <w:rPr>
          <w:vanish/>
        </w:rPr>
      </w:pPr>
      <w:bookmarkStart w:id="4" w:name="PE"/>
      <w:r w:rsidRPr="00E04433">
        <w:rPr>
          <w:vanish/>
        </w:rPr>
        <w:t>PE756.010</w:t>
      </w:r>
      <w:bookmarkEnd w:id="4"/>
    </w:p>
    <w:p w14:paraId="5265DCB6" w14:textId="77777777" w:rsidR="003466C5" w:rsidRPr="00E04433" w:rsidRDefault="003466C5" w:rsidP="003466C5">
      <w:pPr>
        <w:pStyle w:val="ATHeading3"/>
      </w:pPr>
      <w:bookmarkStart w:id="5" w:name="Sujet"/>
      <w:r w:rsidRPr="00E04433">
        <w:t>Νομοθετικό ψήφισμα του Ευρωπαϊκού Κοινοβουλίου</w:t>
      </w:r>
      <w:r w:rsidR="003D1428" w:rsidRPr="00E04433">
        <w:t xml:space="preserve"> της </w:t>
      </w:r>
      <w:r w:rsidR="00245510" w:rsidRPr="00E04433">
        <w:t>24ης</w:t>
      </w:r>
      <w:r w:rsidR="003D1428" w:rsidRPr="00E04433">
        <w:t xml:space="preserve"> Απριλίου 2024</w:t>
      </w:r>
      <w:r w:rsidRPr="00E04433">
        <w:t xml:space="preserve"> σχετικά με την πρόταση κανονισμού του Ευρωπαϊκού Κοινοβουλίου και του Συμβουλίου που αφορά την παραγωγή και την εμπορία φυτικού πολλαπλασιαστικού υλικού στην Ένωση, την τροποποίηση των κανονισμών (ΕΕ) 2016/2031, 2017/625 και 2018/848 του Ευρωπαϊκού Κοινοβουλίου και του Συμβουλίου και την κατάργηση των οδηγιών 66/401/ΕΟΚ, 66/402/ΕΟΚ, 68/193/ΕΟΚ, 2002/53/ΕΚ, 2002/54/ΕΚ, 2002/55/ΕΚ, 2002/56/ΕΚ, 2002/57/ΕΚ, 2008/72/ΕΚ και 2008/90/ΕΚ του Συμβουλίου (κανονισμός για το φυτικό πολλαπλασιαστικό υλικό)</w:t>
      </w:r>
      <w:bookmarkEnd w:id="5"/>
      <w:r w:rsidRPr="00E04433">
        <w:t xml:space="preserve"> </w:t>
      </w:r>
      <w:bookmarkStart w:id="6" w:name="References"/>
      <w:r w:rsidRPr="00E04433">
        <w:t>(COM(2023)0414 – C9-0236/2023 – 2023/0227(COD))</w:t>
      </w:r>
      <w:bookmarkEnd w:id="6"/>
    </w:p>
    <w:p w14:paraId="28D1201D" w14:textId="77777777" w:rsidR="001E0183" w:rsidRPr="00E04433" w:rsidRDefault="001E0183" w:rsidP="001E0183">
      <w:pPr>
        <w:pStyle w:val="NormalBold"/>
      </w:pPr>
      <w:bookmarkStart w:id="7" w:name="TextBodyBegin"/>
      <w:bookmarkEnd w:id="7"/>
      <w:r w:rsidRPr="00E04433">
        <w:t>(Συνήθης νομοθετική διαδικασία: πρώτη ανάγνωση)</w:t>
      </w:r>
    </w:p>
    <w:p w14:paraId="79C9C4E2" w14:textId="77777777" w:rsidR="001E0183" w:rsidRPr="00E04433" w:rsidRDefault="001E0183" w:rsidP="001E0183">
      <w:pPr>
        <w:pStyle w:val="EPComma"/>
      </w:pPr>
      <w:r w:rsidRPr="00E04433">
        <w:rPr>
          <w:i/>
        </w:rPr>
        <w:t>Το Ευρωπαϊκό Κοινοβούλιο</w:t>
      </w:r>
      <w:r w:rsidRPr="00E04433">
        <w:t>,</w:t>
      </w:r>
    </w:p>
    <w:p w14:paraId="4C9315D3" w14:textId="77777777" w:rsidR="001E0183" w:rsidRPr="00E04433" w:rsidRDefault="001E0183" w:rsidP="001E0183">
      <w:pPr>
        <w:pStyle w:val="NormalHanging12a"/>
      </w:pPr>
      <w:r w:rsidRPr="00E04433">
        <w:t>–</w:t>
      </w:r>
      <w:r w:rsidRPr="00E04433">
        <w:tab/>
        <w:t>έχοντας υπόψη την πρόταση της Επιτροπής προς το Κοινοβούλιο και το Συμβούλιο (COM(2023)0414),</w:t>
      </w:r>
    </w:p>
    <w:p w14:paraId="41B92614" w14:textId="77777777" w:rsidR="001E0183" w:rsidRPr="00E04433" w:rsidRDefault="001E0183" w:rsidP="001E0183">
      <w:pPr>
        <w:pStyle w:val="NormalHanging12a"/>
      </w:pPr>
      <w:r w:rsidRPr="00E04433">
        <w:t>–</w:t>
      </w:r>
      <w:r w:rsidRPr="00E04433">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(C9</w:t>
      </w:r>
      <w:r w:rsidRPr="00E04433">
        <w:noBreakHyphen/>
        <w:t>0236/2023),</w:t>
      </w:r>
    </w:p>
    <w:p w14:paraId="76F6B2B7" w14:textId="77777777" w:rsidR="001E0183" w:rsidRPr="00E04433" w:rsidRDefault="001E0183" w:rsidP="001E0183">
      <w:pPr>
        <w:pStyle w:val="NormalHanging12a"/>
      </w:pPr>
      <w:r w:rsidRPr="00E04433">
        <w:t>–</w:t>
      </w:r>
      <w:r w:rsidRPr="00E04433">
        <w:tab/>
        <w:t>έχοντας υπόψη το άρθρο 294 παράγραφος 3 της Συνθήκης για τη λειτουργία της Ευρωπαϊκής Ένωσης,</w:t>
      </w:r>
    </w:p>
    <w:p w14:paraId="7133146F" w14:textId="77777777" w:rsidR="001E0183" w:rsidRPr="00E04433" w:rsidRDefault="001E0183" w:rsidP="001E0183">
      <w:pPr>
        <w:pStyle w:val="NormalHanging12a"/>
      </w:pPr>
      <w:r w:rsidRPr="00E04433">
        <w:t>–</w:t>
      </w:r>
      <w:r w:rsidRPr="00E04433">
        <w:tab/>
        <w:t>έχοντας υπόψη τη γνώμη της Ευρωπαϊκής Οικονομικής και Κοινωνικής Επιτροπής της 13ης Δεκεμβρίου 2023</w:t>
      </w:r>
      <w:r w:rsidRPr="00E04433">
        <w:rPr>
          <w:rStyle w:val="FootnoteReference"/>
        </w:rPr>
        <w:footnoteReference w:id="1"/>
      </w:r>
      <w:r w:rsidRPr="00E04433">
        <w:t>,</w:t>
      </w:r>
    </w:p>
    <w:p w14:paraId="4FA3CD33" w14:textId="77777777" w:rsidR="001E0183" w:rsidRPr="00E04433" w:rsidRDefault="001E0183" w:rsidP="001E0183">
      <w:pPr>
        <w:pStyle w:val="NormalHanging12a"/>
      </w:pPr>
      <w:r w:rsidRPr="00E04433">
        <w:t>–</w:t>
      </w:r>
      <w:r w:rsidRPr="00E04433">
        <w:tab/>
        <w:t>έχοντας υπόψη το άρθρο 59 του Κανονισμού του,</w:t>
      </w:r>
    </w:p>
    <w:p w14:paraId="5A040680" w14:textId="77777777" w:rsidR="001E0183" w:rsidRPr="00E04433" w:rsidRDefault="001E0183" w:rsidP="001E0183">
      <w:pPr>
        <w:pStyle w:val="NormalHanging12a"/>
      </w:pPr>
      <w:r w:rsidRPr="00E04433">
        <w:t>–</w:t>
      </w:r>
      <w:r w:rsidRPr="00E04433">
        <w:tab/>
        <w:t>έχοντας υπόψη τη γνωμοδότηση της Επιτροπής Περιβάλλοντος, Δημόσιας Υγείας και Ασφάλειας των Τροφίμων,</w:t>
      </w:r>
    </w:p>
    <w:p w14:paraId="677A48B2" w14:textId="77777777" w:rsidR="001E0183" w:rsidRPr="00E04433" w:rsidRDefault="001E0183" w:rsidP="001E0183">
      <w:pPr>
        <w:pStyle w:val="NormalHanging12a"/>
      </w:pPr>
      <w:r w:rsidRPr="00E04433">
        <w:t>–</w:t>
      </w:r>
      <w:r w:rsidRPr="00E04433">
        <w:tab/>
        <w:t>έχοντας υπόψη την έκθεση της Επιτροπής Γεωργίας και Ανάπτυξης της Υπαίθρου (A9-0149/2024),</w:t>
      </w:r>
    </w:p>
    <w:p w14:paraId="5943B997" w14:textId="77777777" w:rsidR="001E0183" w:rsidRPr="00E04433" w:rsidRDefault="001E0183" w:rsidP="001E0183">
      <w:pPr>
        <w:pStyle w:val="NormalHanging12a"/>
      </w:pPr>
      <w:r w:rsidRPr="00E04433">
        <w:t>1.</w:t>
      </w:r>
      <w:r w:rsidRPr="00E04433">
        <w:tab/>
        <w:t>εγκρίνει τη θέση του σε πρώτη ανάγνωση όπως παρατίθεται κατωτέρω·</w:t>
      </w:r>
    </w:p>
    <w:p w14:paraId="1633C966" w14:textId="77777777" w:rsidR="001E0183" w:rsidRPr="00E04433" w:rsidRDefault="001E0183" w:rsidP="001E0183">
      <w:pPr>
        <w:pStyle w:val="NormalHanging12a"/>
      </w:pPr>
      <w:r w:rsidRPr="00E04433">
        <w:t>2.</w:t>
      </w:r>
      <w:r w:rsidRPr="00E04433">
        <w:tab/>
        <w:t xml:space="preserve">ζητεί από την Επιτροπή να υποβάλει εκ νέου την πρόταση στο Κοινοβούλιο, αν την </w:t>
      </w:r>
      <w:r w:rsidRPr="00E04433">
        <w:lastRenderedPageBreak/>
        <w:t>αντικαταστήσει με νέο κείμενο, αν της επιφέρει σημαντικές τροποποιήσεις ή αν προτίθεται να της επιφέρει σημαντικές τροποποιήσεις·</w:t>
      </w:r>
    </w:p>
    <w:p w14:paraId="5BC204FA" w14:textId="77777777" w:rsidR="001E0183" w:rsidRPr="00E04433" w:rsidRDefault="001E0183" w:rsidP="001E0183">
      <w:pPr>
        <w:pStyle w:val="NormalHanging12a"/>
      </w:pPr>
      <w:r w:rsidRPr="00E04433">
        <w:t>3.</w:t>
      </w:r>
      <w:r w:rsidRPr="00E04433">
        <w:tab/>
        <w:t>αναθέτει στην Πρόεδρό του να διαβιβάσει τη θέση του Κοινοβουλίου στο Συμβούλιο, στην Επιτροπή και στα εθνικά κοινοβούλια.</w:t>
      </w:r>
    </w:p>
    <w:p w14:paraId="3D45CA21" w14:textId="77777777" w:rsidR="00D8198C" w:rsidRDefault="00D8198C" w:rsidP="001E0183">
      <w:pPr>
        <w:widowControl/>
        <w:sectPr w:rsidR="00D8198C" w:rsidSect="00916BF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682FA0" w14:textId="77777777" w:rsidR="004C5782" w:rsidRPr="00E04433" w:rsidRDefault="004C5782" w:rsidP="004C578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E04433">
        <w:rPr>
          <w:b/>
        </w:rPr>
        <w:lastRenderedPageBreak/>
        <w:t>P9_TC1-COD(2023)0227</w:t>
      </w:r>
    </w:p>
    <w:p w14:paraId="6CF7EC95" w14:textId="77777777" w:rsidR="009C71D5" w:rsidRPr="00E04433" w:rsidRDefault="004C5782" w:rsidP="004C5782">
      <w:pPr>
        <w:pStyle w:val="NormalHanging12a"/>
        <w:ind w:left="0" w:firstLine="0"/>
        <w:rPr>
          <w:b/>
          <w:szCs w:val="24"/>
          <w:lang w:eastAsia="en-US"/>
        </w:rPr>
      </w:pPr>
      <w:r w:rsidRPr="00E04433">
        <w:rPr>
          <w:b/>
        </w:rPr>
        <w:t xml:space="preserve">Θέση του Ευρωπαϊκού Κοινοβουλίου που καθορίστηκε σε πρώτη ανάγνωση στις 24 Απριλίου 2024 εν όψει της έγκρισης κανονισμού 2024/... του Ευρωπαϊκού Κοινοβουλίου και του Συμβουλίου </w:t>
      </w:r>
      <w:r w:rsidR="009C71D5" w:rsidRPr="00E04433">
        <w:rPr>
          <w:b/>
          <w:szCs w:val="24"/>
          <w:lang w:eastAsia="en-US"/>
        </w:rPr>
        <w:t>σχετικά με την παραγωγή και την εμπορία φυτικού πολλαπλασιαστικού υλικού στην Ένωση, την τροποποίηση των κανονισμών (ΕΕ) 2016/2031</w:t>
      </w:r>
      <w:r w:rsidR="009C71D5" w:rsidRPr="00E04433">
        <w:rPr>
          <w:b/>
          <w:strike/>
          <w:szCs w:val="24"/>
          <w:lang w:eastAsia="en-US"/>
        </w:rPr>
        <w:t>, 2017/625 και 2018/848</w:t>
      </w:r>
      <w:r w:rsidR="009C71D5" w:rsidRPr="00E04433">
        <w:rPr>
          <w:b/>
          <w:i/>
          <w:szCs w:val="24"/>
          <w:lang w:eastAsia="en-US"/>
        </w:rPr>
        <w:t xml:space="preserve"> και (ΕΕ) 2017/625</w:t>
      </w:r>
      <w:r w:rsidR="009C71D5" w:rsidRPr="00E04433">
        <w:rPr>
          <w:b/>
          <w:szCs w:val="24"/>
          <w:lang w:eastAsia="en-US"/>
        </w:rPr>
        <w:t xml:space="preserve"> του Ευρωπαϊκού Κοινοβουλίου και του Συμβουλίου και την κατάργηση των οδηγιών 66/401/ΕΟΚ, 66/402/ΕΟΚ, 68/193/ΕΟΚ, 2002/53/ΕΚ, 2002/54/ΕΚ, 2002/55/ΕΚ, 2002/56/ΕΚ, 2002/57/ΕΚ, 2008/72/ΕΚ και 2008/90/ΕΚ του Συμβουλίου (κανονισμός για το φυτικό πολλαπλασιαστικό υλικό)</w:t>
      </w:r>
      <w:r w:rsidRPr="00E04433">
        <w:rPr>
          <w:b/>
          <w:szCs w:val="24"/>
          <w:lang w:eastAsia="en-US"/>
        </w:rPr>
        <w:t xml:space="preserve"> [Τροπολογία 1]</w:t>
      </w:r>
    </w:p>
    <w:p w14:paraId="7E3BF9B3" w14:textId="77777777" w:rsidR="009C71D5" w:rsidRPr="00E04433" w:rsidRDefault="009C71D5" w:rsidP="009C71D5">
      <w:pPr>
        <w:widowControl/>
        <w:spacing w:before="360" w:after="240" w:line="360" w:lineRule="auto"/>
        <w:jc w:val="center"/>
        <w:rPr>
          <w:szCs w:val="24"/>
          <w:lang w:eastAsia="en-US"/>
        </w:rPr>
      </w:pPr>
      <w:r w:rsidRPr="00E04433">
        <w:rPr>
          <w:szCs w:val="24"/>
          <w:lang w:eastAsia="en-US"/>
        </w:rPr>
        <w:t>(Κείμενο που παρουσιάζει ενδιαφέρον για τον ΕΟΧ)</w:t>
      </w:r>
    </w:p>
    <w:p w14:paraId="5DE745AE" w14:textId="77777777" w:rsidR="009C71D5" w:rsidRPr="00E04433" w:rsidRDefault="009C71D5" w:rsidP="009C71D5">
      <w:pPr>
        <w:keepNext/>
        <w:spacing w:before="600" w:after="120" w:line="360" w:lineRule="auto"/>
        <w:rPr>
          <w:szCs w:val="24"/>
          <w:lang w:eastAsia="en-US"/>
        </w:rPr>
      </w:pPr>
      <w:r w:rsidRPr="00E04433">
        <w:rPr>
          <w:szCs w:val="24"/>
          <w:lang w:eastAsia="en-US"/>
        </w:rPr>
        <w:t>ΤΟ ΕΥΡΩΠΑΙΚΟ ΚΟΙΝΟΒΟΥΛΙΟ ΚΑΙ ΤΟ ΣΥΜΒΟΥΛΙΟ ΤΗΣ ΕΥΡΩΠΑΙΚΗΣ ΕΝΩΣΗΣ,</w:t>
      </w:r>
    </w:p>
    <w:p w14:paraId="0C691595" w14:textId="77777777" w:rsidR="009C71D5" w:rsidRPr="00E04433" w:rsidRDefault="009C71D5" w:rsidP="009C71D5">
      <w:pPr>
        <w:spacing w:before="120" w:after="120" w:line="360" w:lineRule="auto"/>
        <w:rPr>
          <w:lang w:eastAsia="en-US"/>
        </w:rPr>
      </w:pPr>
      <w:r w:rsidRPr="00E04433">
        <w:rPr>
          <w:lang w:eastAsia="en-US"/>
        </w:rPr>
        <w:t>Έχοντας υπόψη τη Συνθήκη για τη λειτουργία της Ευρωπαϊκής Ένωσης, και ιδίως το άρθρο 43 παράγραφος 2,</w:t>
      </w:r>
    </w:p>
    <w:p w14:paraId="366DA1C9" w14:textId="77777777" w:rsidR="009C71D5" w:rsidRPr="00E04433" w:rsidRDefault="009C71D5" w:rsidP="009C71D5">
      <w:pPr>
        <w:spacing w:before="120" w:after="120" w:line="360" w:lineRule="auto"/>
        <w:rPr>
          <w:lang w:eastAsia="en-US"/>
        </w:rPr>
      </w:pPr>
      <w:r w:rsidRPr="00E04433">
        <w:rPr>
          <w:lang w:eastAsia="en-US"/>
        </w:rPr>
        <w:t>Έχοντας υπόψη την πρόταση της Ευρωπαϊκής Επιτροπής,</w:t>
      </w:r>
    </w:p>
    <w:p w14:paraId="26E47FC0" w14:textId="77777777" w:rsidR="009C71D5" w:rsidRPr="00E04433" w:rsidRDefault="009C71D5" w:rsidP="009C71D5">
      <w:pPr>
        <w:spacing w:before="120" w:after="120" w:line="360" w:lineRule="auto"/>
        <w:rPr>
          <w:lang w:eastAsia="en-US"/>
        </w:rPr>
      </w:pPr>
      <w:r w:rsidRPr="00E04433">
        <w:rPr>
          <w:lang w:eastAsia="en-US"/>
        </w:rPr>
        <w:t>Κατόπιν διαβίβασης του σχεδίου νομοθετικής πράξης στα εθνικά κοινοβούλια,</w:t>
      </w:r>
    </w:p>
    <w:p w14:paraId="2705B986" w14:textId="77777777" w:rsidR="00444635" w:rsidRPr="00E04433" w:rsidRDefault="00444635">
      <w:pPr>
        <w:widowControl/>
        <w:rPr>
          <w:lang w:eastAsia="en-US"/>
        </w:rPr>
      </w:pPr>
      <w:r w:rsidRPr="00E04433">
        <w:rPr>
          <w:lang w:eastAsia="en-US"/>
        </w:rPr>
        <w:br w:type="page"/>
      </w:r>
    </w:p>
    <w:p w14:paraId="21AB1C2E" w14:textId="77777777" w:rsidR="009C71D5" w:rsidRPr="00E04433" w:rsidRDefault="009C71D5" w:rsidP="009C71D5">
      <w:pPr>
        <w:spacing w:before="120" w:after="120" w:line="360" w:lineRule="auto"/>
        <w:rPr>
          <w:lang w:eastAsia="en-US"/>
        </w:rPr>
      </w:pPr>
      <w:r w:rsidRPr="00E04433">
        <w:rPr>
          <w:lang w:eastAsia="en-US"/>
        </w:rPr>
        <w:lastRenderedPageBreak/>
        <w:t>Έχοντας υπόψη τη γνώμη της Ευρωπαϊκής Οικονομικής και Κοινωνικής Επιτροπής</w:t>
      </w:r>
      <w:r w:rsidRPr="00E04433">
        <w:rPr>
          <w:vertAlign w:val="superscript"/>
          <w:lang w:val="en-GB" w:eastAsia="en-US"/>
        </w:rPr>
        <w:footnoteReference w:id="2"/>
      </w:r>
      <w:r w:rsidRPr="00E04433">
        <w:rPr>
          <w:lang w:eastAsia="en-US"/>
        </w:rPr>
        <w:t>,</w:t>
      </w:r>
    </w:p>
    <w:p w14:paraId="3C64C3AA" w14:textId="77777777" w:rsidR="009C71D5" w:rsidRPr="00E04433" w:rsidRDefault="009C71D5" w:rsidP="009C71D5">
      <w:pPr>
        <w:spacing w:before="120" w:after="120" w:line="360" w:lineRule="auto"/>
        <w:rPr>
          <w:b/>
          <w:lang w:eastAsia="en-US"/>
        </w:rPr>
      </w:pPr>
      <w:r w:rsidRPr="00E04433">
        <w:rPr>
          <w:b/>
          <w:i/>
          <w:lang w:eastAsia="en-US"/>
        </w:rPr>
        <w:t>Έχοντας υπόψη τη Διακήρυξη των Ηνωμένων Εθνών για τα δικαιώματα των αγροτών και άλλων ατόμων που εργάζονται σε αγροτικές περιοχές, που εγκρίθηκε από το Συμβούλιο Ανθρωπίνων Δικαιωμάτων στις 28 Σεπτεμβρίου 2018,</w:t>
      </w:r>
      <w:r w:rsidR="004C5782" w:rsidRPr="00E04433">
        <w:rPr>
          <w:b/>
          <w:lang w:eastAsia="en-US"/>
        </w:rPr>
        <w:t xml:space="preserve"> [Τροπολογία 2]</w:t>
      </w:r>
    </w:p>
    <w:p w14:paraId="00B31805" w14:textId="77777777" w:rsidR="009C71D5" w:rsidRPr="00E04433" w:rsidRDefault="009C71D5" w:rsidP="009C71D5">
      <w:pPr>
        <w:spacing w:before="120" w:after="120" w:line="360" w:lineRule="auto"/>
        <w:rPr>
          <w:lang w:eastAsia="en-US"/>
        </w:rPr>
      </w:pPr>
      <w:r w:rsidRPr="00E04433">
        <w:rPr>
          <w:lang w:eastAsia="en-US"/>
        </w:rPr>
        <w:t>Αποφασίζοντας σύμφωνα με τη συνήθη νομοθετική διαδικασία,</w:t>
      </w:r>
    </w:p>
    <w:p w14:paraId="71AD2153" w14:textId="77777777" w:rsidR="00444635" w:rsidRPr="00E04433" w:rsidRDefault="00444635">
      <w:pPr>
        <w:widowControl/>
        <w:rPr>
          <w:lang w:eastAsia="en-US"/>
        </w:rPr>
      </w:pPr>
      <w:r w:rsidRPr="00E04433">
        <w:rPr>
          <w:lang w:eastAsia="en-US"/>
        </w:rPr>
        <w:br w:type="page"/>
      </w:r>
    </w:p>
    <w:p w14:paraId="19E45F1F" w14:textId="77777777" w:rsidR="009C71D5" w:rsidRPr="00E04433" w:rsidRDefault="009C71D5" w:rsidP="009C71D5">
      <w:pPr>
        <w:spacing w:before="120" w:after="120" w:line="360" w:lineRule="auto"/>
        <w:rPr>
          <w:lang w:eastAsia="en-US"/>
        </w:rPr>
      </w:pPr>
      <w:r w:rsidRPr="00E04433">
        <w:rPr>
          <w:lang w:eastAsia="en-US"/>
        </w:rPr>
        <w:lastRenderedPageBreak/>
        <w:t>Εκτιμώντας τα ακόλουθα:</w:t>
      </w:r>
    </w:p>
    <w:p w14:paraId="6921F1E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Οι κανόνες για την παραγωγή και την εμπορία φυτικού πολλαπλασιαστικού υλικού (στο εξής: ΦΠΥ) γεωργικών καλλιεργειών, κηπευτικών, αμπέλου και οπωροφόρων δένδρων έχουν θεσπιστεί σε επίπεδο Ένωσης από τη δεκαετία του 1960. Η παραγωγή και η εμπορία ΦΠΥ στο έδαφος της Ένωσης </w:t>
      </w:r>
      <w:proofErr w:type="spellStart"/>
      <w:r w:rsidRPr="00E04433">
        <w:rPr>
          <w:szCs w:val="24"/>
          <w:lang w:eastAsia="en-US"/>
        </w:rPr>
        <w:t>διέπεται</w:t>
      </w:r>
      <w:proofErr w:type="spellEnd"/>
      <w:r w:rsidRPr="00E04433">
        <w:rPr>
          <w:szCs w:val="24"/>
          <w:lang w:eastAsia="en-US"/>
        </w:rPr>
        <w:t xml:space="preserve"> από τις οδηγίες 66/401/ΕΟΚ (</w:t>
      </w:r>
      <w:r w:rsidRPr="00E04433">
        <w:rPr>
          <w:szCs w:val="24"/>
          <w:vertAlign w:val="superscript"/>
          <w:lang w:val="en-GB" w:eastAsia="en-US"/>
        </w:rPr>
        <w:footnoteReference w:id="3"/>
      </w:r>
      <w:r w:rsidRPr="00E04433">
        <w:rPr>
          <w:szCs w:val="24"/>
          <w:lang w:eastAsia="en-US"/>
        </w:rPr>
        <w:t>)· 66/402/ΕΟΚ(</w:t>
      </w:r>
      <w:r w:rsidRPr="00E04433">
        <w:rPr>
          <w:szCs w:val="24"/>
          <w:vertAlign w:val="superscript"/>
          <w:lang w:val="en-GB" w:eastAsia="en-US"/>
        </w:rPr>
        <w:footnoteReference w:id="4"/>
      </w:r>
      <w:r w:rsidRPr="00E04433">
        <w:rPr>
          <w:szCs w:val="24"/>
          <w:lang w:eastAsia="en-US"/>
        </w:rPr>
        <w:t>)· 68/193/ΕΟΚ(</w:t>
      </w:r>
      <w:r w:rsidRPr="00E04433">
        <w:rPr>
          <w:szCs w:val="24"/>
          <w:vertAlign w:val="superscript"/>
          <w:lang w:val="en-GB" w:eastAsia="en-US"/>
        </w:rPr>
        <w:footnoteReference w:id="5"/>
      </w:r>
      <w:r w:rsidRPr="00E04433">
        <w:rPr>
          <w:szCs w:val="24"/>
          <w:lang w:eastAsia="en-US"/>
        </w:rPr>
        <w:t>)· 2002/53/ΕΚ(</w:t>
      </w:r>
      <w:r w:rsidRPr="00E04433">
        <w:rPr>
          <w:szCs w:val="24"/>
          <w:vertAlign w:val="superscript"/>
          <w:lang w:val="en-GB" w:eastAsia="en-US"/>
        </w:rPr>
        <w:footnoteReference w:id="6"/>
      </w:r>
      <w:r w:rsidRPr="00E04433">
        <w:rPr>
          <w:szCs w:val="24"/>
          <w:lang w:eastAsia="en-US"/>
        </w:rPr>
        <w:t>)· 2002/54/ΕΚ(</w:t>
      </w:r>
      <w:r w:rsidRPr="00E04433">
        <w:rPr>
          <w:szCs w:val="24"/>
          <w:vertAlign w:val="superscript"/>
          <w:lang w:val="en-GB" w:eastAsia="en-US"/>
        </w:rPr>
        <w:footnoteReference w:id="7"/>
      </w:r>
      <w:r w:rsidRPr="00E04433">
        <w:rPr>
          <w:szCs w:val="24"/>
          <w:lang w:eastAsia="en-US"/>
        </w:rPr>
        <w:t>)· 2002/55/ΕΚ(</w:t>
      </w:r>
      <w:r w:rsidRPr="00E04433">
        <w:rPr>
          <w:szCs w:val="24"/>
          <w:vertAlign w:val="superscript"/>
          <w:lang w:val="en-GB" w:eastAsia="en-US"/>
        </w:rPr>
        <w:footnoteReference w:id="8"/>
      </w:r>
      <w:r w:rsidRPr="00E04433">
        <w:rPr>
          <w:szCs w:val="24"/>
          <w:lang w:eastAsia="en-US"/>
        </w:rPr>
        <w:t>)· 2002/56/ΕΚ(</w:t>
      </w:r>
      <w:r w:rsidRPr="00E04433">
        <w:rPr>
          <w:szCs w:val="24"/>
          <w:vertAlign w:val="superscript"/>
          <w:lang w:val="en-GB" w:eastAsia="en-US"/>
        </w:rPr>
        <w:footnoteReference w:id="9"/>
      </w:r>
      <w:r w:rsidRPr="00E04433">
        <w:rPr>
          <w:szCs w:val="24"/>
          <w:lang w:eastAsia="en-US"/>
        </w:rPr>
        <w:t>)· 2002/57/ΕΚ(</w:t>
      </w:r>
      <w:r w:rsidRPr="00E04433">
        <w:rPr>
          <w:szCs w:val="24"/>
          <w:vertAlign w:val="superscript"/>
          <w:lang w:val="en-GB" w:eastAsia="en-US"/>
        </w:rPr>
        <w:footnoteReference w:id="10"/>
      </w:r>
      <w:r w:rsidRPr="00E04433">
        <w:rPr>
          <w:szCs w:val="24"/>
          <w:lang w:eastAsia="en-US"/>
        </w:rPr>
        <w:t>)· 2008/72/ΕΚ (</w:t>
      </w:r>
      <w:r w:rsidRPr="00E04433">
        <w:rPr>
          <w:szCs w:val="24"/>
          <w:vertAlign w:val="superscript"/>
          <w:lang w:val="en-GB" w:eastAsia="en-US"/>
        </w:rPr>
        <w:footnoteReference w:id="11"/>
      </w:r>
      <w:r w:rsidRPr="00E04433">
        <w:rPr>
          <w:szCs w:val="24"/>
          <w:lang w:eastAsia="en-US"/>
        </w:rPr>
        <w:t>) και 2008/90/ΕΚ</w:t>
      </w:r>
      <w:r w:rsidRPr="00E04433">
        <w:rPr>
          <w:szCs w:val="24"/>
          <w:vertAlign w:val="superscript"/>
          <w:lang w:val="en-GB" w:eastAsia="en-US"/>
        </w:rPr>
        <w:footnoteReference w:id="12"/>
      </w:r>
      <w:r w:rsidRPr="00E04433">
        <w:rPr>
          <w:szCs w:val="24"/>
          <w:lang w:eastAsia="en-US"/>
        </w:rPr>
        <w:t xml:space="preserve"> του Συμβουλίου (στο εξής: οδηγίες για την εμπορία ΦΠΥ). Οι εν λόγω νομικές πράξεις έχουν διαμορφώσει το νομικό πλαίσιο για την παραγωγή και την εμπορία ΦΠΥ και, ως εκ τούτου, υπήρξαν μείζονος σημασίας για τη δημιουργία της εσωτερικής αγοράς ΦΠΥ στην Ένωση.</w:t>
      </w:r>
    </w:p>
    <w:p w14:paraId="564A8D0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Οι εκτιμήσεις επιπτώσεων που διενήργησε η Επιτροπή το 2013 και το 2023 επιβεβαίωσαν ότι οι εν λόγω οδηγίες είχαν σημαντικό αντίκτυπο στην ελεύθερη διακίνηση, τη διαθεσιμότητα και την υψηλή ποιότητα του ΦΠΥ στην αγορά της Ένωσης και, ως εκ τούτου, διευκόλυναν το εμπόριο ΦΠΥ εντός της Ένωσης.</w:t>
      </w:r>
    </w:p>
    <w:p w14:paraId="05120CE9" w14:textId="77777777" w:rsidR="00444635" w:rsidRPr="00E04433" w:rsidRDefault="00444635">
      <w:pPr>
        <w:widowControl/>
        <w:rPr>
          <w:szCs w:val="24"/>
          <w:lang w:eastAsia="en-US"/>
        </w:rPr>
      </w:pPr>
      <w:r w:rsidRPr="00E04433">
        <w:rPr>
          <w:szCs w:val="24"/>
          <w:lang w:eastAsia="en-US"/>
        </w:rPr>
        <w:br w:type="page"/>
      </w:r>
    </w:p>
    <w:p w14:paraId="2085EA5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 xml:space="preserve">Ωστόσο, οι κανόνες για την παραγωγή και την εμπορία ΦΠΥ πρέπει να προσαρμοστούν στις επιστημονικές και τεχνικές εξελίξεις στους τομείς των τεχνικών παραγωγής γεωργικών και </w:t>
      </w:r>
      <w:proofErr w:type="spellStart"/>
      <w:r w:rsidRPr="00E04433">
        <w:rPr>
          <w:szCs w:val="24"/>
          <w:lang w:eastAsia="en-US"/>
        </w:rPr>
        <w:t>οπωροκηπευτικών</w:t>
      </w:r>
      <w:proofErr w:type="spellEnd"/>
      <w:r w:rsidRPr="00E04433">
        <w:rPr>
          <w:szCs w:val="24"/>
          <w:lang w:eastAsia="en-US"/>
        </w:rPr>
        <w:t xml:space="preserve"> προϊόντων και της βελτίωσης των φυτών. Επιπλέον, η νομοθεσία πρέπει να </w:t>
      </w:r>
      <w:proofErr w:type="spellStart"/>
      <w:r w:rsidRPr="00E04433">
        <w:rPr>
          <w:szCs w:val="24"/>
          <w:lang w:eastAsia="en-US"/>
        </w:rPr>
        <w:t>επικαιροποιηθεί</w:t>
      </w:r>
      <w:proofErr w:type="spellEnd"/>
      <w:r w:rsidRPr="00E04433">
        <w:rPr>
          <w:szCs w:val="24"/>
          <w:lang w:eastAsia="en-US"/>
        </w:rPr>
        <w:t xml:space="preserve"> με βάση τις αλλαγές στα διεθνή πρότυπα και την πείρα που αποκτήθηκε από την εφαρμογή των οδηγιών για το ΦΠΥ. Οι κανόνες αυτοί πρέπει να αποσαφηνιστούν προκειμένου να διευκολυνθεί η πιο εναρμονισμένη εφαρμογή. Ως εκ τούτου, οι οδηγίες για την εμπορία ΦΠΥ θα πρέπει να αντικατασταθούν από έναν ενιαίο κανονισμό σχετικά με την παραγωγή και την εμπορία ΦΠΥ εντός της Ένωσης.</w:t>
      </w:r>
    </w:p>
    <w:p w14:paraId="4C7AC43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 xml:space="preserve">Το ΦΠΥ αποτελεί την πρώτη ύλη για τη φυτική παραγωγή στην Ένωση. Κατά συνέπεια, είναι ζωτικής σημασίας για την παραγωγή πρώτων υλών για τρόφιμα και ζωοτροφές και για την αποδοτική χρήση των φυτικών πόρων. </w:t>
      </w:r>
      <w:proofErr w:type="spellStart"/>
      <w:r w:rsidRPr="00E04433">
        <w:rPr>
          <w:strike/>
          <w:szCs w:val="24"/>
          <w:lang w:eastAsia="en-US"/>
        </w:rPr>
        <w:t>Συμβάλλει</w:t>
      </w:r>
      <w:r w:rsidRPr="00E04433">
        <w:rPr>
          <w:b/>
          <w:i/>
          <w:szCs w:val="24"/>
          <w:lang w:eastAsia="en-US"/>
        </w:rPr>
        <w:t>Στόχος</w:t>
      </w:r>
      <w:proofErr w:type="spellEnd"/>
      <w:r w:rsidRPr="00E04433">
        <w:rPr>
          <w:b/>
          <w:i/>
          <w:szCs w:val="24"/>
          <w:lang w:eastAsia="en-US"/>
        </w:rPr>
        <w:t xml:space="preserve"> του είναι να συμβάλει</w:t>
      </w:r>
      <w:r w:rsidRPr="00E04433">
        <w:rPr>
          <w:szCs w:val="24"/>
          <w:lang w:eastAsia="en-US"/>
        </w:rPr>
        <w:t xml:space="preserve"> στην προστασία του περιβάλλοντος και στην ποιότητα της αλυσίδας τροφίμων και του εφοδιασμού τροφίμων στην Ένωση συνολικά. Στο πλαίσιο αυτό, η διαθεσιμότητα</w:t>
      </w:r>
      <w:r w:rsidRPr="00E04433">
        <w:rPr>
          <w:strike/>
          <w:szCs w:val="24"/>
          <w:lang w:eastAsia="en-US"/>
        </w:rPr>
        <w:t>, η ποιότητα και η ποικιλομορφία του ΦΠΥ</w:t>
      </w:r>
      <w:r w:rsidRPr="00E04433">
        <w:rPr>
          <w:b/>
          <w:i/>
          <w:szCs w:val="24"/>
          <w:lang w:eastAsia="en-US"/>
        </w:rPr>
        <w:t xml:space="preserve"> </w:t>
      </w:r>
      <w:proofErr w:type="spellStart"/>
      <w:r w:rsidRPr="00E04433">
        <w:rPr>
          <w:b/>
          <w:i/>
          <w:szCs w:val="24"/>
          <w:lang w:eastAsia="en-US"/>
        </w:rPr>
        <w:t>ΦΠΥ</w:t>
      </w:r>
      <w:proofErr w:type="spellEnd"/>
      <w:r w:rsidRPr="00E04433">
        <w:rPr>
          <w:b/>
          <w:i/>
          <w:szCs w:val="24"/>
          <w:lang w:eastAsia="en-US"/>
        </w:rPr>
        <w:t xml:space="preserve"> υψηλής ποιότητας και ποικιλομορφίας, συμπεριλαμβανομένων τοπικά προσαρμοσμένων ποικιλιών που μπορούν να έχουν το πλεονέκτημα της υψηλότερης ανοχής σε βιοτικές και μη βιοτικές καταπονήσεις,</w:t>
      </w:r>
      <w:r w:rsidRPr="00E04433">
        <w:rPr>
          <w:szCs w:val="24"/>
          <w:lang w:eastAsia="en-US"/>
        </w:rPr>
        <w:t xml:space="preserve"> φαίνεται να είναι υψίστης σημασίας για την επίτευξη της μετάβασης σε βιώσιμα συστήματα τροφίμων που ζητείται στη στρατηγική «Από το αγρόκτημα στο πιάτο»</w:t>
      </w:r>
      <w:r w:rsidRPr="00E04433">
        <w:rPr>
          <w:szCs w:val="24"/>
          <w:vertAlign w:val="superscript"/>
          <w:lang w:val="en-GB" w:eastAsia="en-US"/>
        </w:rPr>
        <w:footnoteReference w:id="13"/>
      </w:r>
      <w:r w:rsidRPr="00E04433">
        <w:rPr>
          <w:szCs w:val="24"/>
          <w:lang w:eastAsia="en-US"/>
        </w:rPr>
        <w:t>, τη γεωργία, την κηπευτική, την προστασία του περιβάλλοντος, τον μετριασμό της κλιματικής αλλαγής και την προσαρμογή σε αυτήν, την ασφάλεια των τροφίμων και των ζωοτροφών και την οικονομία γενικότερα.</w:t>
      </w:r>
      <w:r w:rsidR="004C5782" w:rsidRPr="00E04433">
        <w:rPr>
          <w:b/>
          <w:szCs w:val="24"/>
          <w:lang w:eastAsia="en-US"/>
        </w:rPr>
        <w:t xml:space="preserve"> [Τροπολογία 3]</w:t>
      </w:r>
    </w:p>
    <w:p w14:paraId="1CC68B49" w14:textId="77777777" w:rsidR="00444635" w:rsidRPr="00E04433" w:rsidRDefault="00444635">
      <w:pPr>
        <w:widowControl/>
        <w:rPr>
          <w:szCs w:val="24"/>
          <w:lang w:eastAsia="en-US"/>
        </w:rPr>
      </w:pPr>
      <w:r w:rsidRPr="00E04433">
        <w:rPr>
          <w:szCs w:val="24"/>
          <w:lang w:eastAsia="en-US"/>
        </w:rPr>
        <w:br w:type="page"/>
      </w:r>
    </w:p>
    <w:p w14:paraId="07DA3B6D"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(5)</w:t>
      </w:r>
      <w:r w:rsidRPr="00E04433">
        <w:rPr>
          <w:szCs w:val="24"/>
          <w:lang w:eastAsia="en-US"/>
        </w:rPr>
        <w:tab/>
        <w:t>Συνεπώς, προκειμένου να επιτευχθεί αυτή η μετάβαση σε βιώσιμα συστήματα τροφίμων, η νομοθεσία της Ένωσης θα πρέπει να λαμβάνει υπόψη την ανάγκη να διασφαλιστεί</w:t>
      </w:r>
      <w:r w:rsidRPr="00E04433">
        <w:rPr>
          <w:b/>
          <w:i/>
          <w:szCs w:val="24"/>
          <w:lang w:eastAsia="en-US"/>
        </w:rPr>
        <w:t xml:space="preserve"> σε επίπεδο κρατών μελών και σε </w:t>
      </w:r>
      <w:proofErr w:type="spellStart"/>
      <w:r w:rsidRPr="00E04433">
        <w:rPr>
          <w:b/>
          <w:i/>
          <w:szCs w:val="24"/>
          <w:lang w:eastAsia="en-US"/>
        </w:rPr>
        <w:t>ενωσιακό</w:t>
      </w:r>
      <w:proofErr w:type="spellEnd"/>
      <w:r w:rsidRPr="00E04433">
        <w:rPr>
          <w:b/>
          <w:i/>
          <w:szCs w:val="24"/>
          <w:lang w:eastAsia="en-US"/>
        </w:rPr>
        <w:t xml:space="preserve"> επίπεδο</w:t>
      </w:r>
      <w:r w:rsidRPr="00E04433">
        <w:rPr>
          <w:szCs w:val="24"/>
          <w:lang w:eastAsia="en-US"/>
        </w:rPr>
        <w:t xml:space="preserve"> η προσαρμοστικότητα της παραγωγής ΦΠΥ στις μεταβαλλόμενες γεωργικές, κηπευτικές και περιβαλλοντικές συνθήκες, να αντιμετωπιστούν οι προκλήσεις της κλιματικής αλλαγής, να προστατευθεί</w:t>
      </w:r>
      <w:r w:rsidRPr="00E04433">
        <w:rPr>
          <w:strike/>
          <w:szCs w:val="24"/>
          <w:lang w:eastAsia="en-US"/>
        </w:rPr>
        <w:t xml:space="preserve"> και</w:t>
      </w:r>
      <w:r w:rsidRPr="00E04433">
        <w:rPr>
          <w:b/>
          <w:i/>
          <w:szCs w:val="24"/>
          <w:lang w:eastAsia="en-US"/>
        </w:rPr>
        <w:t>,</w:t>
      </w:r>
      <w:r w:rsidRPr="00E04433">
        <w:rPr>
          <w:szCs w:val="24"/>
          <w:lang w:eastAsia="en-US"/>
        </w:rPr>
        <w:t xml:space="preserve"> να αποκατασταθεί </w:t>
      </w:r>
      <w:r w:rsidRPr="00E04433">
        <w:rPr>
          <w:b/>
          <w:i/>
          <w:szCs w:val="24"/>
          <w:lang w:eastAsia="en-US"/>
        </w:rPr>
        <w:t xml:space="preserve">και να προαχθεί </w:t>
      </w:r>
      <w:r w:rsidRPr="00E04433">
        <w:rPr>
          <w:szCs w:val="24"/>
          <w:lang w:eastAsia="en-US"/>
        </w:rPr>
        <w:t>η βιοποικιλότητα</w:t>
      </w:r>
      <w:r w:rsidRPr="00E04433">
        <w:rPr>
          <w:b/>
          <w:i/>
          <w:szCs w:val="24"/>
          <w:lang w:eastAsia="en-US"/>
        </w:rPr>
        <w:t>, να διασφαλιστεί η επισιτιστική ασφάλεια</w:t>
      </w:r>
      <w:r w:rsidRPr="00E04433">
        <w:rPr>
          <w:szCs w:val="24"/>
          <w:lang w:eastAsia="en-US"/>
        </w:rPr>
        <w:t xml:space="preserve"> και να ικανοποιηθούν οι αυξανόμενες προσδοκίες των γεωργών και των καταναλωτών όσον αφορά την ποιότητα</w:t>
      </w:r>
      <w:r w:rsidRPr="00E04433">
        <w:rPr>
          <w:b/>
          <w:i/>
          <w:szCs w:val="24"/>
          <w:lang w:eastAsia="en-US"/>
        </w:rPr>
        <w:t>, την ασφάλεια, την ποικιλομορφία</w:t>
      </w:r>
      <w:r w:rsidRPr="00E04433">
        <w:rPr>
          <w:szCs w:val="24"/>
          <w:lang w:eastAsia="en-US"/>
        </w:rPr>
        <w:t xml:space="preserve"> και την </w:t>
      </w:r>
      <w:proofErr w:type="spellStart"/>
      <w:r w:rsidRPr="00E04433">
        <w:rPr>
          <w:szCs w:val="24"/>
          <w:lang w:eastAsia="en-US"/>
        </w:rPr>
        <w:t>αειφορία</w:t>
      </w:r>
      <w:proofErr w:type="spellEnd"/>
      <w:r w:rsidRPr="00E04433">
        <w:rPr>
          <w:szCs w:val="24"/>
          <w:lang w:eastAsia="en-US"/>
        </w:rPr>
        <w:t xml:space="preserve"> του ΦΠΥ.</w:t>
      </w:r>
      <w:r w:rsidRPr="00E04433">
        <w:rPr>
          <w:b/>
          <w:i/>
          <w:szCs w:val="24"/>
          <w:lang w:eastAsia="en-US"/>
        </w:rPr>
        <w:t xml:space="preserve"> Ο παρών κανονισμός θα πρέπει να τονώσει την καινοτομία για την ανάπτυξη ανθεκτικού ΦΠΥ που θα συμβάλει στην ενίσχυση των καλλιεργειών που προωθούν την υγεία του εδάφους. </w:t>
      </w:r>
      <w:r w:rsidR="004C5782" w:rsidRPr="00E04433">
        <w:rPr>
          <w:b/>
          <w:szCs w:val="24"/>
          <w:lang w:eastAsia="en-US"/>
        </w:rPr>
        <w:t xml:space="preserve"> [Τροπολογία 4]</w:t>
      </w:r>
    </w:p>
    <w:p w14:paraId="5A26782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w:t>
      </w:r>
      <w:r w:rsidRPr="00E04433">
        <w:rPr>
          <w:szCs w:val="24"/>
          <w:lang w:eastAsia="en-US"/>
        </w:rPr>
        <w:tab/>
        <w:t>Το πεδίο εφαρμογής του παρόντος κανονισμού θα πρέπει να καλύπτει μόνο το ΦΠΥ ορισμένων γενών και ειδών αυξημένης οικονομικής και κοινωνικής σημασίας. Η σημασία αυτή θα πρέπει να αξιολογείται ανάλογα με το αν τα εν λόγω γένη και είδη αντιπροσωπεύουν σημαντικό τομέα παραγωγής και αξίας στην Ένωση, τον ρόλο τους για την ασφάλεια της παραγωγής τροφίμων και ζωοτροφών στην Ένωση, καθώς και ανάλογα με το αν διατίθενται στην αγορά τουλάχιστον δύο κρατών μελών. Ο εν λόγω τομέας παραγωγής και αξίας μπορεί να αφορά διάφορες τεχνικές πτυχές. Ανάλογα με τις περιστάσεις, μπορεί να υπολογιστεί με βάση παράγοντες όπως το συνολικό μέγεθος της παραγωγικής γης σε διάφορες περιοχές της Ένωσης, η εμπορική αξία του ΦΠΥ σε σχέση με συγκεκριμένους τομείς και η ζήτηση για τα συγκεκριμένα είδη από τους γεωργούς, τους τελικούς χρήστες και τη βιομηχανία.</w:t>
      </w:r>
    </w:p>
    <w:p w14:paraId="10DC2273" w14:textId="77777777" w:rsidR="00444635" w:rsidRPr="00E04433" w:rsidRDefault="00444635">
      <w:pPr>
        <w:widowControl/>
        <w:rPr>
          <w:szCs w:val="24"/>
          <w:lang w:eastAsia="en-US"/>
        </w:rPr>
      </w:pPr>
      <w:r w:rsidRPr="00E04433">
        <w:rPr>
          <w:szCs w:val="24"/>
          <w:lang w:eastAsia="en-US"/>
        </w:rPr>
        <w:br w:type="page"/>
      </w:r>
    </w:p>
    <w:p w14:paraId="682244A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(7)</w:t>
      </w:r>
      <w:r w:rsidRPr="00E04433">
        <w:rPr>
          <w:szCs w:val="24"/>
          <w:lang w:eastAsia="en-US"/>
        </w:rPr>
        <w:tab/>
        <w:t>Τα εν λόγω γένη και είδη θα πρέπει να καταγράφονται και να ταξινομούνται ανάλογα με την προβλεπόμενη χρήση τους, δηλαδή ως γεωργικές καλλιέργειες, κηπευτικά, οπωροφόρα δένδρα ή άμπελος. Η ταξινόμηση αυτή είναι αναγκαία για να εξασφαλιστεί μια αναλογική προσέγγιση, δεδομένου ότι ορισμένα είδη είναι σημαντικά μόνο για ορισμένες χρήσεις.</w:t>
      </w:r>
    </w:p>
    <w:p w14:paraId="05B1BC2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w:t>
      </w:r>
      <w:r w:rsidRPr="00E04433">
        <w:rPr>
          <w:szCs w:val="24"/>
          <w:lang w:eastAsia="en-US"/>
        </w:rPr>
        <w:tab/>
        <w:t xml:space="preserve">Επιπλέον, ορισμένες ποικιλίες ενδέχεται να έχουν ορισμένα χαρακτηριστικά τα οποία, όταν καλλιεργούνται υπό ορισμένες συνθήκες, θα μπορούσαν να έχουν ανεπιθύμητες αγρονομικές επιπτώσεις που θα υπονόμευαν τον στόχο του κανονισμού να συμβάλει στην </w:t>
      </w:r>
      <w:proofErr w:type="spellStart"/>
      <w:r w:rsidRPr="00E04433">
        <w:rPr>
          <w:szCs w:val="24"/>
          <w:lang w:eastAsia="en-US"/>
        </w:rPr>
        <w:t>αειφορία</w:t>
      </w:r>
      <w:proofErr w:type="spellEnd"/>
      <w:r w:rsidRPr="00E04433">
        <w:rPr>
          <w:szCs w:val="24"/>
          <w:lang w:eastAsia="en-US"/>
        </w:rPr>
        <w:t xml:space="preserve"> της γεωργικής παραγωγής. Ο στόχος αυτός μπορεί να επιτευχθεί μόνον εάν οι εν λόγω ποικιλίες υπόκεινται σε κατάλληλες συνθήκες καλλιέργειας, υπό τις οποίες αποφεύγονται οι εν λόγω ανεπιθύμητες αγρονομικές επιπτώσεις. Οι συνθήκες αυτές θα πρέπει να εφαρμόζονται στην καλλιέργεια των εν λόγω ποικιλιών για την παραγωγή τροφίμων, ζωοτροφών ή βιομηχανικών υλικών και όχι μόνο όταν οι εν λόγω ποικιλίες προορίζονται για την παραγωγή και την εμπορία ΦΠΥ. Ως εκ τούτου, ο παρών κανονισμός θα πρέπει να καλύπτει τις συνθήκες υπό τις οποίες καλλιεργούνται οι εν λόγω ποικιλίες, μεταξύ άλλων για την παραγωγή τροφίμων, ζωοτροφών ή άλλων προϊόντων.</w:t>
      </w:r>
    </w:p>
    <w:p w14:paraId="0E8CD29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(9)</w:t>
      </w:r>
      <w:r w:rsidRPr="00E04433">
        <w:rPr>
          <w:szCs w:val="24"/>
          <w:lang w:eastAsia="en-US"/>
        </w:rPr>
        <w:tab/>
        <w:t>Το ΦΠΥ πρέπει να ορίζεται κατά τρόπο συνολικό, συμπεριλαμβανομένων όλων των φυτών που είναι ικανά και προορίζονται για την παραγωγή ολόκληρων φυτών. Συνεπώς, ο παρών κανονισμός θα πρέπει να καλύπτει τους σπόρους, καθώς και όλες τις άλλες μορφές φυτών σε οποιοδήποτε στάδιο ανάπτυξης που είναι ικανά και προορίζονται για την παραγωγή ολόκληρων φυτών.</w:t>
      </w:r>
    </w:p>
    <w:p w14:paraId="4B775580" w14:textId="77777777" w:rsidR="00444635" w:rsidRPr="00E04433" w:rsidRDefault="00444635">
      <w:pPr>
        <w:widowControl/>
        <w:rPr>
          <w:szCs w:val="24"/>
          <w:lang w:eastAsia="en-US"/>
        </w:rPr>
      </w:pPr>
      <w:r w:rsidRPr="00E04433">
        <w:rPr>
          <w:szCs w:val="24"/>
          <w:lang w:eastAsia="en-US"/>
        </w:rPr>
        <w:br w:type="page"/>
      </w:r>
    </w:p>
    <w:p w14:paraId="3C17F24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(10)</w:t>
      </w:r>
      <w:r w:rsidRPr="00E04433">
        <w:rPr>
          <w:szCs w:val="24"/>
          <w:lang w:eastAsia="en-US"/>
        </w:rPr>
        <w:tab/>
        <w:t>Ο παρών κανονισμός δεν θα πρέπει να καλύπτει το δασικό πολλαπλασιαστικό υλικό λόγω των ιδιαίτερων χαρακτηριστικών του και των πολύ διαφορετικών εννοιών και όρων που ισχύουν γι’ αυτό. Για τον λόγο αυτόν, το δασικό πολλαπλασιαστικό υλικό αποτελεί αντικείμενο χωριστής νομικής πράξης, και συγκεκριμένα του κανονισμού (ΕΕ) .../… του Ευρωπαϊκού Κοινοβουλίου και του Συμβουλίου</w:t>
      </w:r>
      <w:r w:rsidRPr="00E04433">
        <w:rPr>
          <w:szCs w:val="24"/>
          <w:vertAlign w:val="superscript"/>
          <w:lang w:val="en-GB" w:eastAsia="en-US"/>
        </w:rPr>
        <w:footnoteReference w:id="14"/>
      </w:r>
      <w:r w:rsidRPr="00E04433">
        <w:rPr>
          <w:szCs w:val="24"/>
          <w:lang w:eastAsia="en-US"/>
        </w:rPr>
        <w:t xml:space="preserve"> +.</w:t>
      </w:r>
    </w:p>
    <w:p w14:paraId="7DB590E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(11)</w:t>
      </w:r>
      <w:r w:rsidRPr="00E04433">
        <w:rPr>
          <w:szCs w:val="24"/>
          <w:lang w:eastAsia="en-US"/>
        </w:rPr>
        <w:tab/>
        <w:t>Ο παρών κανονισμός δεν θα πρέπει να καλύπτει το πολλαπλασιαστικό υλικό καλλωπιστικών φυτών, διότι, μετά από διαβουλεύσεις με τα κράτη μέλη και τα ενδιαφερόμενα μέρη, συνάχθηκε το συμπέρασμα ότι η οδηγία 98/56/ΕΚ του Συμβουλίου</w:t>
      </w:r>
      <w:r w:rsidRPr="00E04433">
        <w:rPr>
          <w:szCs w:val="24"/>
          <w:vertAlign w:val="superscript"/>
          <w:lang w:val="en-GB" w:eastAsia="en-US"/>
        </w:rPr>
        <w:footnoteReference w:id="15"/>
      </w:r>
      <w:r w:rsidRPr="00E04433">
        <w:rPr>
          <w:szCs w:val="24"/>
          <w:lang w:eastAsia="en-US"/>
        </w:rPr>
        <w:t xml:space="preserve"> εξακολουθεί να καλύπτει επαρκώς τις ανάγκες του εν λόγω τομέα.</w:t>
      </w:r>
    </w:p>
    <w:p w14:paraId="3984362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(12)</w:t>
      </w:r>
      <w:r w:rsidRPr="00E04433">
        <w:rPr>
          <w:szCs w:val="24"/>
          <w:lang w:eastAsia="en-US"/>
        </w:rPr>
        <w:tab/>
        <w:t xml:space="preserve">Ο παρών κανονισμός δεν θα πρέπει να καλύπτει ούτε το ΦΠΥ που εξάγεται σε τρίτες χώρες ούτε το ΦΠΥ που </w:t>
      </w:r>
      <w:r w:rsidRPr="00E04433">
        <w:rPr>
          <w:strike/>
          <w:szCs w:val="24"/>
          <w:lang w:eastAsia="en-US"/>
        </w:rPr>
        <w:t xml:space="preserve">χρησιμοποιείται </w:t>
      </w:r>
      <w:proofErr w:type="spellStart"/>
      <w:r w:rsidRPr="00E04433">
        <w:rPr>
          <w:strike/>
          <w:szCs w:val="24"/>
          <w:lang w:eastAsia="en-US"/>
        </w:rPr>
        <w:t>αποκλειστικά</w:t>
      </w:r>
      <w:r w:rsidRPr="00E04433">
        <w:rPr>
          <w:b/>
          <w:i/>
          <w:szCs w:val="24"/>
          <w:lang w:eastAsia="en-US"/>
        </w:rPr>
        <w:t>πωλείται</w:t>
      </w:r>
      <w:proofErr w:type="spellEnd"/>
      <w:r w:rsidRPr="00E04433">
        <w:rPr>
          <w:b/>
          <w:i/>
          <w:szCs w:val="24"/>
          <w:lang w:eastAsia="en-US"/>
        </w:rPr>
        <w:t xml:space="preserve"> ή μεταβιβάζεται με οποιονδήποτε τρόπο</w:t>
      </w:r>
      <w:r w:rsidRPr="00E04433">
        <w:rPr>
          <w:szCs w:val="24"/>
          <w:lang w:eastAsia="en-US"/>
        </w:rPr>
        <w:t xml:space="preserve"> για επίσημες δοκιμές, βελτίωση ποικιλιών, επιθεωρήσεις, εκθέσεις ή επιστημονικούς σκοπούς</w:t>
      </w:r>
      <w:r w:rsidRPr="00E04433">
        <w:rPr>
          <w:b/>
          <w:i/>
          <w:szCs w:val="24"/>
          <w:lang w:eastAsia="en-US"/>
        </w:rPr>
        <w:t>, συμπεριλαμβανομένης της έρευνας σε γεωργικές εκμεταλλεύσεις</w:t>
      </w:r>
      <w:r w:rsidRPr="00E04433">
        <w:rPr>
          <w:szCs w:val="24"/>
          <w:lang w:eastAsia="en-US"/>
        </w:rPr>
        <w:t>. Αυτό οφείλεται στο ότι οι εν λόγω κατηγορίες ΦΠΥ δεν απαιτούν ειδικά εναρμονισμένα πρότυπα ταυτότητας ή ποιότητας και δεν θέτουν σε κίνδυνο την ταυτότητα και την ποιότητα άλλου ΦΠΥ που διατίθεται στην αγορά της Ένωσης.</w:t>
      </w:r>
      <w:r w:rsidR="004C5782" w:rsidRPr="00E04433">
        <w:rPr>
          <w:b/>
          <w:szCs w:val="24"/>
          <w:lang w:eastAsia="en-US"/>
        </w:rPr>
        <w:t xml:space="preserve"> [Τροπολογία 5]</w:t>
      </w:r>
    </w:p>
    <w:p w14:paraId="201F0A6E" w14:textId="77777777" w:rsidR="00444635" w:rsidRPr="00E04433" w:rsidRDefault="00444635">
      <w:pPr>
        <w:widowControl/>
        <w:rPr>
          <w:szCs w:val="24"/>
          <w:lang w:eastAsia="en-US"/>
        </w:rPr>
      </w:pPr>
      <w:r w:rsidRPr="00E04433">
        <w:rPr>
          <w:szCs w:val="24"/>
          <w:lang w:eastAsia="en-US"/>
        </w:rPr>
        <w:br w:type="page"/>
      </w:r>
    </w:p>
    <w:p w14:paraId="61DFECA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(13)</w:t>
      </w:r>
      <w:r w:rsidRPr="00E04433">
        <w:rPr>
          <w:szCs w:val="24"/>
          <w:lang w:eastAsia="en-US"/>
        </w:rPr>
        <w:tab/>
        <w:t>Ο παρών κανονισμός δεν θα πρέπει να καλύπτει το ΦΠΥ που πωλείται ή μεταβιβάζεται με οποιονδήποτε άλλο τρόπο, είτε δωρεάν είτε όχι, μεταξύ προσώπων για ιδιωτική χρήση και εκτός της εμπορικής τους δραστηριότητας. Θα ήταν δυσανάλογο να θεσπιστούν κανόνες για την εν λόγω χρήση ΦΠΥ, δεδομένου ότι αυτό το είδος μεταβίβασης περιορίζεται συνήθως σε πολύ μικρές ποσότητες, δεν έχει εμπορικούς σκοπούς και περιορίζεται σε ιδιωτικές δραστηριότητες.</w:t>
      </w:r>
    </w:p>
    <w:p w14:paraId="6685F869"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(13α)</w:t>
      </w:r>
      <w:r w:rsidRPr="00E04433">
        <w:rPr>
          <w:szCs w:val="24"/>
          <w:lang w:eastAsia="en-US"/>
        </w:rPr>
        <w:tab/>
      </w:r>
      <w:r w:rsidRPr="00E04433">
        <w:rPr>
          <w:b/>
          <w:i/>
          <w:szCs w:val="24"/>
          <w:lang w:eastAsia="en-US"/>
        </w:rPr>
        <w:t xml:space="preserve">Ο παρών κανονισμός δεν θα πρέπει να καλύπτει ΦΠΥ που διατίθεται, πωλείται ή μεταβιβάζεται με οποιονδήποτε τρόπο σε περιορισμένες ποσότητες όπως ορίζονται στο παράρτημα </w:t>
      </w:r>
      <w:proofErr w:type="spellStart"/>
      <w:r w:rsidRPr="00E04433">
        <w:rPr>
          <w:b/>
          <w:i/>
          <w:szCs w:val="24"/>
          <w:lang w:val="en-GB" w:eastAsia="en-US"/>
        </w:rPr>
        <w:t>VIIa</w:t>
      </w:r>
      <w:proofErr w:type="spellEnd"/>
      <w:r w:rsidRPr="00E04433">
        <w:rPr>
          <w:b/>
          <w:i/>
          <w:szCs w:val="24"/>
          <w:lang w:eastAsia="en-US"/>
        </w:rPr>
        <w:t>, είτε δωρεάν είτε όχι, για τον σκοπό της δυναμικής διατήρησης καθώς ο εν λόγω τύπος ΦΠΥ δεν απαιτεί ειδικά εναρμονισμένα πρότυπα ταυτότητας ή ποιότητας και δεν θέτει σε κίνδυνο την ταυτότητα και την ποιότητα άλλου ΦΠΥ που διατίθεται στην αγορά της Ένωσης.</w:t>
      </w:r>
      <w:r w:rsidR="004C5782" w:rsidRPr="00E04433">
        <w:rPr>
          <w:b/>
          <w:szCs w:val="24"/>
          <w:lang w:eastAsia="en-US"/>
        </w:rPr>
        <w:t xml:space="preserve"> [Τροπολογία 6]</w:t>
      </w:r>
    </w:p>
    <w:p w14:paraId="3C97D41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(14)</w:t>
      </w:r>
      <w:r w:rsidRPr="00E04433">
        <w:rPr>
          <w:szCs w:val="24"/>
          <w:lang w:eastAsia="en-US"/>
        </w:rPr>
        <w:tab/>
        <w:t>Για να έχουν οι χρήστες τη δυνατότητα να προβαίνουν σε τεκμηριωμένες επιλογές, το ΦΠΥ θα πρέπει να παράγεται και να διατίθεται στην αγορά μόνο εάν ανήκει σε ποικιλίες καταχωρισμένες σε εθνικό μητρώο ποικιλιών.</w:t>
      </w:r>
    </w:p>
    <w:p w14:paraId="27B18C6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(15)</w:t>
      </w:r>
      <w:r w:rsidRPr="00E04433">
        <w:rPr>
          <w:szCs w:val="24"/>
          <w:lang w:eastAsia="en-US"/>
        </w:rPr>
        <w:tab/>
        <w:t xml:space="preserve">Ωστόσο, είναι σκόπιμο να εξαιρεθούν, όπου είναι αναγκαίο, τα </w:t>
      </w:r>
      <w:proofErr w:type="spellStart"/>
      <w:r w:rsidRPr="00E04433">
        <w:rPr>
          <w:szCs w:val="24"/>
          <w:lang w:eastAsia="en-US"/>
        </w:rPr>
        <w:t>έρριζα</w:t>
      </w:r>
      <w:proofErr w:type="spellEnd"/>
      <w:r w:rsidRPr="00E04433">
        <w:rPr>
          <w:szCs w:val="24"/>
          <w:lang w:eastAsia="en-US"/>
        </w:rPr>
        <w:t xml:space="preserve"> υποκείμενα από την απαίτηση να ανήκουν σε μια ποικιλία, καθώς, παρότι έχουν σημαντική αξία, συχνά δεν εμπίπτουν στον ορισμό της ποικιλίας.</w:t>
      </w:r>
    </w:p>
    <w:p w14:paraId="6163BE14" w14:textId="77777777" w:rsidR="00444635" w:rsidRPr="00E04433" w:rsidRDefault="00444635">
      <w:pPr>
        <w:widowControl/>
        <w:rPr>
          <w:szCs w:val="24"/>
          <w:lang w:eastAsia="en-US"/>
        </w:rPr>
      </w:pPr>
      <w:r w:rsidRPr="00E04433">
        <w:rPr>
          <w:szCs w:val="24"/>
          <w:lang w:eastAsia="en-US"/>
        </w:rPr>
        <w:br w:type="page"/>
      </w:r>
    </w:p>
    <w:p w14:paraId="4A7FF8B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(16)</w:t>
      </w:r>
      <w:r w:rsidRPr="00E04433">
        <w:rPr>
          <w:szCs w:val="24"/>
          <w:lang w:eastAsia="en-US"/>
        </w:rPr>
        <w:tab/>
        <w:t>Προκειμένου να διασφαλιστεί η ταυτότητα, η ποιότητα και η διαφάνεια και να έχουν τη δυνατότητα οι χρήστες να προβαίνουν σε τεκμηριωμένες επιλογές, το ΦΠΥ θα πρέπει, κατά γενικό κανόνα, να παράγεται ή να διατίθεται στην αγορά στο πλαίσιο προκαθορισμένων κατηγοριών. Οι εν λόγω κατηγορίες θα πρέπει να αντικατοπτρίζουν διαφορετικά στάδια παραγωγής και διαφορετικά επίπεδα ποιότητας και, με βάση τη διεθνώς καθιερωμένη ορολογία, να ονομάζονται «</w:t>
      </w:r>
      <w:proofErr w:type="spellStart"/>
      <w:r w:rsidRPr="00E04433">
        <w:rPr>
          <w:szCs w:val="24"/>
          <w:lang w:eastAsia="en-US"/>
        </w:rPr>
        <w:t>προβασικοί</w:t>
      </w:r>
      <w:proofErr w:type="spellEnd"/>
      <w:r w:rsidRPr="00E04433">
        <w:rPr>
          <w:szCs w:val="24"/>
          <w:lang w:eastAsia="en-US"/>
        </w:rPr>
        <w:t>», «βασικοί», «πιστοποιημένοι» και «τυποποιημένοι» σπόροι, και «</w:t>
      </w:r>
      <w:proofErr w:type="spellStart"/>
      <w:r w:rsidRPr="00E04433">
        <w:rPr>
          <w:szCs w:val="24"/>
          <w:lang w:eastAsia="en-US"/>
        </w:rPr>
        <w:t>προβασικό</w:t>
      </w:r>
      <w:proofErr w:type="spellEnd"/>
      <w:r w:rsidRPr="00E04433">
        <w:rPr>
          <w:szCs w:val="24"/>
          <w:lang w:eastAsia="en-US"/>
        </w:rPr>
        <w:t>», «βασικό», «πιστοποιημένο» και «τυποποιημένο» υλικό, στην περίπτωση ΦΠΥ εκτός των σπόρων.</w:t>
      </w:r>
    </w:p>
    <w:p w14:paraId="2A75F44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(17)</w:t>
      </w:r>
      <w:r w:rsidRPr="00E04433">
        <w:rPr>
          <w:szCs w:val="24"/>
          <w:lang w:eastAsia="en-US"/>
        </w:rPr>
        <w:tab/>
        <w:t>Το ΦΠΥ καθεμιάς από αυτές τις κατηγορίες θα πρέπει να παράγεται και να διατίθεται στην αγορά σύμφωνα με τα εφαρμοστέα διεθνή πρότυπα, ώστε να διασφαλίζεται το υψηλότερο δυνατό επίπεδο ταυτοποίησης και ποιότητάς του, και να συμβαδίζει με τις τελευταίες τεχνικές και επιστημονικές εξελίξεις. Τα εν λόγω πρότυπα θα πρέπει να περιλαμβάνουν, κατά περίπτωση, τα προγράμματα για την πιστοποίηση ποικιλιών ή τον έλεγχο των σπόρων προς σπορά που διακινούνται στο διεθνές εμπόριο</w:t>
      </w:r>
      <w:r w:rsidRPr="00E04433">
        <w:rPr>
          <w:szCs w:val="24"/>
          <w:vertAlign w:val="superscript"/>
          <w:lang w:val="en-GB" w:eastAsia="en-US"/>
        </w:rPr>
        <w:footnoteReference w:id="16"/>
      </w:r>
      <w:r w:rsidRPr="00E04433">
        <w:rPr>
          <w:szCs w:val="24"/>
          <w:lang w:eastAsia="en-US"/>
        </w:rPr>
        <w:t xml:space="preserve"> (στο εξής: προγράμματα σπόρων του ΟΟΣΑ), τα πρότυπα της Οικονομικής Επιτροπής των Ηνωμένων Εθνών για την Ευρώπη (ΟΕΕ/ΗΕ) για τους σπόρους γεωμήλων προς φύτευση και τους κανόνες για τη δειγματοληψία και τις δοκιμές των σπόρων προς σπορά της Διεθνούς Ένωσης Ελέγχου Σπόρων (</w:t>
      </w:r>
      <w:r w:rsidRPr="00E04433">
        <w:rPr>
          <w:szCs w:val="24"/>
          <w:lang w:val="en-GB" w:eastAsia="en-US"/>
        </w:rPr>
        <w:t>ISTA</w:t>
      </w:r>
      <w:r w:rsidRPr="00E04433">
        <w:rPr>
          <w:szCs w:val="24"/>
          <w:lang w:eastAsia="en-US"/>
        </w:rPr>
        <w:t>).</w:t>
      </w:r>
    </w:p>
    <w:p w14:paraId="0A281EA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(18)</w:t>
      </w:r>
      <w:r w:rsidRPr="00E04433">
        <w:rPr>
          <w:szCs w:val="24"/>
          <w:lang w:eastAsia="en-US"/>
        </w:rPr>
        <w:tab/>
        <w:t>Σύμφωνα με τα εν λόγω πρότυπα, η συμμόρφωση του ΦΠΥ με τις απαιτήσεις για τις κατηγορίες «</w:t>
      </w:r>
      <w:proofErr w:type="spellStart"/>
      <w:r w:rsidRPr="00E04433">
        <w:rPr>
          <w:szCs w:val="24"/>
          <w:lang w:eastAsia="en-US"/>
        </w:rPr>
        <w:t>προβασικό</w:t>
      </w:r>
      <w:proofErr w:type="spellEnd"/>
      <w:r w:rsidRPr="00E04433">
        <w:rPr>
          <w:szCs w:val="24"/>
          <w:lang w:eastAsia="en-US"/>
        </w:rPr>
        <w:t xml:space="preserve">», «βασικό» ή «πιστοποιημένο» θα πρέπει να επιβεβαιώνεται με επιθεωρήσεις, δειγματοληψίες, δοκιμές και επίσημες δοκιμές με </w:t>
      </w:r>
      <w:proofErr w:type="spellStart"/>
      <w:r w:rsidRPr="00E04433">
        <w:rPr>
          <w:szCs w:val="24"/>
          <w:lang w:eastAsia="en-US"/>
        </w:rPr>
        <w:t>εδαφοτεμάχια</w:t>
      </w:r>
      <w:proofErr w:type="spellEnd"/>
      <w:r w:rsidRPr="00E04433">
        <w:rPr>
          <w:szCs w:val="24"/>
          <w:lang w:eastAsia="en-US"/>
        </w:rPr>
        <w:t>-μάρτυρες που διενεργούνται από τις αρμόδιες αρχές (στο εξής: επίσημη πιστοποίηση) και θα πρέπει να πιστοποιείται με επίσημη ετικέτα.</w:t>
      </w:r>
    </w:p>
    <w:p w14:paraId="402DD479" w14:textId="77777777" w:rsidR="00444635" w:rsidRPr="00E04433" w:rsidRDefault="00444635">
      <w:pPr>
        <w:widowControl/>
        <w:rPr>
          <w:b/>
          <w:i/>
          <w:szCs w:val="24"/>
          <w:lang w:eastAsia="en-US"/>
        </w:rPr>
      </w:pPr>
      <w:r w:rsidRPr="00E04433">
        <w:rPr>
          <w:b/>
          <w:i/>
          <w:szCs w:val="24"/>
          <w:lang w:eastAsia="en-US"/>
        </w:rPr>
        <w:br w:type="page"/>
      </w:r>
    </w:p>
    <w:p w14:paraId="393D08F0"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lastRenderedPageBreak/>
        <w:t>(18α)</w:t>
      </w:r>
      <w:r w:rsidRPr="00E04433">
        <w:rPr>
          <w:szCs w:val="24"/>
          <w:lang w:eastAsia="en-US"/>
        </w:rPr>
        <w:tab/>
      </w:r>
      <w:r w:rsidRPr="00E04433">
        <w:rPr>
          <w:b/>
          <w:i/>
          <w:szCs w:val="24"/>
          <w:lang w:eastAsia="en-US"/>
        </w:rPr>
        <w:t xml:space="preserve">Θα πρέπει επίσης να θεσπιστούν κανόνες για την </w:t>
      </w:r>
      <w:r w:rsidRPr="00E04433">
        <w:rPr>
          <w:b/>
          <w:i/>
          <w:szCs w:val="24"/>
          <w:lang w:val="en-GB" w:eastAsia="en-US"/>
        </w:rPr>
        <w:t>in</w:t>
      </w:r>
      <w:r w:rsidRPr="00E04433">
        <w:rPr>
          <w:b/>
          <w:i/>
          <w:szCs w:val="24"/>
          <w:lang w:eastAsia="en-US"/>
        </w:rPr>
        <w:t xml:space="preserve"> </w:t>
      </w:r>
      <w:r w:rsidRPr="00E04433">
        <w:rPr>
          <w:b/>
          <w:i/>
          <w:szCs w:val="24"/>
          <w:lang w:val="en-GB" w:eastAsia="en-US"/>
        </w:rPr>
        <w:t>vitro</w:t>
      </w:r>
      <w:r w:rsidRPr="00E04433">
        <w:rPr>
          <w:b/>
          <w:i/>
          <w:szCs w:val="24"/>
          <w:lang w:eastAsia="en-US"/>
        </w:rPr>
        <w:t xml:space="preserve"> παραγωγή κλώνων και την εμπορία τους.</w:t>
      </w:r>
      <w:r w:rsidR="004C5782" w:rsidRPr="00E04433">
        <w:rPr>
          <w:b/>
          <w:szCs w:val="24"/>
          <w:lang w:eastAsia="en-US"/>
        </w:rPr>
        <w:t xml:space="preserve"> [Τροπολογία 7]</w:t>
      </w:r>
    </w:p>
    <w:p w14:paraId="758CB70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(19)</w:t>
      </w:r>
      <w:r w:rsidRPr="00E04433">
        <w:rPr>
          <w:szCs w:val="24"/>
          <w:lang w:eastAsia="en-US"/>
        </w:rPr>
        <w:tab/>
        <w:t xml:space="preserve">Θα πρέπει να θεσπιστούν ειδικοί κανόνες για την παραγωγή και την εμπορία </w:t>
      </w:r>
      <w:r w:rsidRPr="00E04433">
        <w:rPr>
          <w:strike/>
          <w:szCs w:val="24"/>
          <w:lang w:eastAsia="en-US"/>
        </w:rPr>
        <w:t xml:space="preserve">κλώνων, </w:t>
      </w:r>
      <w:r w:rsidRPr="00E04433">
        <w:rPr>
          <w:szCs w:val="24"/>
          <w:lang w:eastAsia="en-US"/>
        </w:rPr>
        <w:t>επιλεγμένων κλώνων</w:t>
      </w:r>
      <w:r w:rsidRPr="00E04433">
        <w:rPr>
          <w:strike/>
          <w:szCs w:val="24"/>
          <w:lang w:eastAsia="en-US"/>
        </w:rPr>
        <w:t xml:space="preserve">, </w:t>
      </w:r>
      <w:proofErr w:type="spellStart"/>
      <w:r w:rsidRPr="00E04433">
        <w:rPr>
          <w:strike/>
          <w:szCs w:val="24"/>
          <w:lang w:eastAsia="en-US"/>
        </w:rPr>
        <w:t>πολυκλωνικών</w:t>
      </w:r>
      <w:proofErr w:type="spellEnd"/>
      <w:r w:rsidRPr="00E04433">
        <w:rPr>
          <w:strike/>
          <w:szCs w:val="24"/>
          <w:lang w:eastAsia="en-US"/>
        </w:rPr>
        <w:t xml:space="preserve"> μειγμάτων</w:t>
      </w:r>
      <w:r w:rsidRPr="00E04433">
        <w:rPr>
          <w:szCs w:val="24"/>
          <w:lang w:eastAsia="en-US"/>
        </w:rPr>
        <w:t xml:space="preserve"> και </w:t>
      </w:r>
      <w:proofErr w:type="spellStart"/>
      <w:r w:rsidRPr="00E04433">
        <w:rPr>
          <w:szCs w:val="24"/>
          <w:lang w:eastAsia="en-US"/>
        </w:rPr>
        <w:t>πολυκλωνικού</w:t>
      </w:r>
      <w:proofErr w:type="spellEnd"/>
      <w:r w:rsidRPr="00E04433">
        <w:rPr>
          <w:szCs w:val="24"/>
          <w:lang w:eastAsia="en-US"/>
        </w:rPr>
        <w:t xml:space="preserve"> ΦΠΥ, λόγω της αυξημένης σημασίας και χρήσης </w:t>
      </w:r>
      <w:proofErr w:type="spellStart"/>
      <w:r w:rsidRPr="00E04433">
        <w:rPr>
          <w:strike/>
          <w:szCs w:val="24"/>
          <w:lang w:eastAsia="en-US"/>
        </w:rPr>
        <w:t>τους</w:t>
      </w:r>
      <w:r w:rsidRPr="00E04433">
        <w:rPr>
          <w:b/>
          <w:i/>
          <w:szCs w:val="24"/>
          <w:lang w:eastAsia="en-US"/>
        </w:rPr>
        <w:t>του</w:t>
      </w:r>
      <w:proofErr w:type="spellEnd"/>
      <w:r w:rsidRPr="00E04433">
        <w:rPr>
          <w:szCs w:val="24"/>
          <w:lang w:eastAsia="en-US"/>
        </w:rPr>
        <w:t xml:space="preserve"> στον τομέα ΦΠΥ. Προκειμένου να διασφαλιστούν η διαφάνεια, η δυνατότητα τεκμηριωμένων επιλογών για τους χρήστες και οι αποτελεσματικοί επίσημοι έλεγχοι, οι </w:t>
      </w:r>
      <w:r w:rsidRPr="00E04433">
        <w:rPr>
          <w:b/>
          <w:i/>
          <w:szCs w:val="24"/>
          <w:lang w:eastAsia="en-US"/>
        </w:rPr>
        <w:t xml:space="preserve">επιλεγμένοι </w:t>
      </w:r>
      <w:r w:rsidRPr="00E04433">
        <w:rPr>
          <w:szCs w:val="24"/>
          <w:lang w:eastAsia="en-US"/>
        </w:rPr>
        <w:t>κλώνοι</w:t>
      </w:r>
      <w:r w:rsidRPr="00E04433">
        <w:rPr>
          <w:b/>
          <w:i/>
          <w:szCs w:val="24"/>
          <w:lang w:eastAsia="en-US"/>
        </w:rPr>
        <w:t xml:space="preserve"> και το </w:t>
      </w:r>
      <w:proofErr w:type="spellStart"/>
      <w:r w:rsidRPr="00E04433">
        <w:rPr>
          <w:b/>
          <w:i/>
          <w:szCs w:val="24"/>
          <w:lang w:eastAsia="en-US"/>
        </w:rPr>
        <w:t>πολυκλωνικό</w:t>
      </w:r>
      <w:proofErr w:type="spellEnd"/>
      <w:r w:rsidRPr="00E04433">
        <w:rPr>
          <w:b/>
          <w:i/>
          <w:szCs w:val="24"/>
          <w:lang w:eastAsia="en-US"/>
        </w:rPr>
        <w:t xml:space="preserve"> ΦΠΥ</w:t>
      </w:r>
      <w:r w:rsidRPr="00E04433">
        <w:rPr>
          <w:szCs w:val="24"/>
          <w:lang w:eastAsia="en-US"/>
        </w:rPr>
        <w:t xml:space="preserve"> θα πρέπει να καταχωρίζονται σε ειδικό δημόσιο μητρώο που έχει συσταθεί από τις αρμόδιες αρχές.</w:t>
      </w:r>
      <w:r w:rsidRPr="00E04433">
        <w:rPr>
          <w:strike/>
          <w:szCs w:val="24"/>
          <w:lang w:eastAsia="en-US"/>
        </w:rPr>
        <w:t xml:space="preserve"> Θα πρέπει επίσης να θεσπιστούν κανόνες για τη συντήρηση των κλώνων ώστε να διασφαλιστεί η διατήρηση και η ταυτοποίησή τους.</w:t>
      </w:r>
      <w:r w:rsidR="004C5782" w:rsidRPr="00E04433">
        <w:rPr>
          <w:b/>
          <w:szCs w:val="24"/>
          <w:lang w:eastAsia="en-US"/>
        </w:rPr>
        <w:t xml:space="preserve"> [Τροπολογία 8]</w:t>
      </w:r>
    </w:p>
    <w:p w14:paraId="325576B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(20)</w:t>
      </w:r>
      <w:r w:rsidRPr="00E04433">
        <w:rPr>
          <w:szCs w:val="24"/>
          <w:lang w:eastAsia="en-US"/>
        </w:rPr>
        <w:tab/>
        <w:t>Οι επαγγελματίες θα πρέπει να λαμβάνουν άδεια από την αρμόδια αρχή για να διεξάγουν πιστοποιήσεις υπό επίσημη εποπτεία του ΦΠΥ που ανήκει σε ορισμένα είδη και κατηγορίες και να εκτυπώνουν την επίσημη ετικέτα. Θα πρέπει να θεσπιστούν κανόνες για την αντίστοιχη επίσημη εποπτεία από την αρμόδια αρχή και την ανάκληση της εν λόγω άδειας ή την τροποποίησή της. Οι κανόνες αυτοί είναι απαραίτητοι για να διασφαλιστεί η αποτελεσματική λειτουργία ολόκληρου του συστήματος πιστοποίησης.</w:t>
      </w:r>
    </w:p>
    <w:p w14:paraId="13B7D366" w14:textId="77777777" w:rsidR="00444635" w:rsidRPr="00E04433" w:rsidRDefault="00444635">
      <w:pPr>
        <w:widowControl/>
        <w:rPr>
          <w:szCs w:val="24"/>
          <w:lang w:eastAsia="en-US"/>
        </w:rPr>
      </w:pPr>
      <w:r w:rsidRPr="00E04433">
        <w:rPr>
          <w:szCs w:val="24"/>
          <w:lang w:eastAsia="en-US"/>
        </w:rPr>
        <w:br w:type="page"/>
      </w:r>
    </w:p>
    <w:p w14:paraId="0E35BB2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(21)</w:t>
      </w:r>
      <w:r w:rsidRPr="00E04433">
        <w:rPr>
          <w:szCs w:val="24"/>
          <w:lang w:eastAsia="en-US"/>
        </w:rPr>
        <w:tab/>
        <w:t>Για να εξασφαλιστεί η μέγιστη δυνατή καθαρότητα και ομοιογένεια του ΦΠΥ, το ΦΠΥ θα πρέπει να διατηρείται σε χωριστές παρτίδες και να διαχωρίζεται από άλλο υλικό διαφορετικό από το ΦΠΥ, όπως οι σπόροι για τρόφιμα ή ζωοτροφές.</w:t>
      </w:r>
    </w:p>
    <w:p w14:paraId="3E58E15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(22)</w:t>
      </w:r>
      <w:r w:rsidRPr="00E04433">
        <w:rPr>
          <w:szCs w:val="24"/>
          <w:lang w:eastAsia="en-US"/>
        </w:rPr>
        <w:tab/>
        <w:t xml:space="preserve">Λόγω της μεγάλης ποικιλομορφίας του ΦΠΥ, οι επαγγελματίες θα πρέπει να είναι σε θέση να διαθέτουν στην αγορά τις παρτίδες ΦΠΥ υπό μορφή μεμονωμένων φυτών, συσκευασιών, </w:t>
      </w:r>
      <w:proofErr w:type="spellStart"/>
      <w:r w:rsidRPr="00E04433">
        <w:rPr>
          <w:szCs w:val="24"/>
          <w:lang w:eastAsia="en-US"/>
        </w:rPr>
        <w:t>δεματίων</w:t>
      </w:r>
      <w:proofErr w:type="spellEnd"/>
      <w:r w:rsidRPr="00E04433">
        <w:rPr>
          <w:szCs w:val="24"/>
          <w:lang w:eastAsia="en-US"/>
        </w:rPr>
        <w:t xml:space="preserve"> ή </w:t>
      </w:r>
      <w:proofErr w:type="spellStart"/>
      <w:r w:rsidRPr="00E04433">
        <w:rPr>
          <w:szCs w:val="24"/>
          <w:lang w:eastAsia="en-US"/>
        </w:rPr>
        <w:t>περιεκτών</w:t>
      </w:r>
      <w:proofErr w:type="spellEnd"/>
      <w:r w:rsidRPr="00E04433">
        <w:rPr>
          <w:szCs w:val="24"/>
          <w:lang w:eastAsia="en-US"/>
        </w:rPr>
        <w:t xml:space="preserve"> ή χύδην.</w:t>
      </w:r>
    </w:p>
    <w:p w14:paraId="72C9A63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(23)</w:t>
      </w:r>
      <w:r w:rsidRPr="00E04433">
        <w:rPr>
          <w:szCs w:val="24"/>
          <w:lang w:eastAsia="en-US"/>
        </w:rPr>
        <w:tab/>
        <w:t xml:space="preserve">Θα πρέπει να θεσπιστούν κανόνες για την επισήμανση του ΦΠΥ ώστε να διασφαλιστεί η κατάλληλη ταυτοποίηση του εν λόγω υλικού ανά κατηγορία μέσω της πιστοποίησης της συμμόρφωσης με τις αντίστοιχες απαιτήσεις σχετικά με τους </w:t>
      </w:r>
      <w:proofErr w:type="spellStart"/>
      <w:r w:rsidRPr="00E04433">
        <w:rPr>
          <w:szCs w:val="24"/>
          <w:lang w:eastAsia="en-US"/>
        </w:rPr>
        <w:t>προβασικούς</w:t>
      </w:r>
      <w:proofErr w:type="spellEnd"/>
      <w:r w:rsidRPr="00E04433">
        <w:rPr>
          <w:szCs w:val="24"/>
          <w:lang w:eastAsia="en-US"/>
        </w:rPr>
        <w:t>, βασικούς, πιστοποιημένους και τυποποιημένους σπόρους και υλικό.</w:t>
      </w:r>
    </w:p>
    <w:p w14:paraId="3CFA5D2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(24)</w:t>
      </w:r>
      <w:r w:rsidRPr="00E04433">
        <w:rPr>
          <w:szCs w:val="24"/>
          <w:lang w:eastAsia="en-US"/>
        </w:rPr>
        <w:tab/>
        <w:t xml:space="preserve">Στην περίπτωση </w:t>
      </w:r>
      <w:proofErr w:type="spellStart"/>
      <w:r w:rsidRPr="00E04433">
        <w:rPr>
          <w:szCs w:val="24"/>
          <w:lang w:eastAsia="en-US"/>
        </w:rPr>
        <w:t>προβασικών</w:t>
      </w:r>
      <w:proofErr w:type="spellEnd"/>
      <w:r w:rsidRPr="00E04433">
        <w:rPr>
          <w:szCs w:val="24"/>
          <w:lang w:eastAsia="en-US"/>
        </w:rPr>
        <w:t>, βασικών και πιστοποιημένων σπόρων και υλικού, θα πρέπει να εκδίδεται επίσημη ετικέτα από την αρμόδια αρχή, ενώ για τους τυποποιημένους σπόρους ή υλικό θα πρέπει να εκδίδεται ετικέτα επαγγελματία. Αυτό είναι απαραίτητο για να γίνεται διάκριση μεταξύ του ΦΠΥ που υπόκειται σε πιστοποίηση (επίσημη πιστοποίηση ή πιστοποίηση υπό επίσημη εποπτεία) και του ΦΠΥ που παράγεται υπό την ευθύνη του επαγγελματία. Η έκδοση ειδικής ετικέτας αποσκοπεί στη διευκόλυνση των τεκμηριωμένων επιλογών από τους επαγγελματίες και τους καταναλωτές που ενδέχεται να επιθυμούν να επιλέξουν ΦΠΥ διαφορετικών προτύπων. Θα διευκολύνει επίσης το έργο των αρμόδιων αρχών όσον αφορά τον σχεδιασμό των επίσημων ελέγχων τους σύμφωνα με τις αντίστοιχες απαιτήσεις κάθε κατηγορίας.</w:t>
      </w:r>
    </w:p>
    <w:p w14:paraId="6BD38A09" w14:textId="77777777" w:rsidR="00444635" w:rsidRPr="00E04433" w:rsidRDefault="00444635">
      <w:pPr>
        <w:widowControl/>
        <w:rPr>
          <w:szCs w:val="24"/>
          <w:lang w:eastAsia="en-US"/>
        </w:rPr>
      </w:pPr>
      <w:r w:rsidRPr="00E04433">
        <w:rPr>
          <w:szCs w:val="24"/>
          <w:lang w:eastAsia="en-US"/>
        </w:rPr>
        <w:br w:type="page"/>
      </w:r>
    </w:p>
    <w:p w14:paraId="2D636D5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(25)</w:t>
      </w:r>
      <w:r w:rsidRPr="00E04433">
        <w:rPr>
          <w:szCs w:val="24"/>
          <w:lang w:eastAsia="en-US"/>
        </w:rPr>
        <w:tab/>
        <w:t>Η επίσημη ετικέτα θα πρέπει να εκτυπώνεται και να τοποθετείται από εξουσιοδοτημένους επαγγελματίες και υπό την επίσημη εποπτεία των αρμόδιων αρχών. Ωστόσο, και δεδομένου ότι ορισμένοι επαγγελματίες ενδέχεται να μην διαθέτουν πόρους για την εκτέλεση όλων των δραστηριοτήτων πιστοποίησης και εκτύπωσης επίσημων ετικετών, θα πρέπει να προβλεφθεί ότι τα στάδια της πιστοποίησης μπορούν επίσης να εκτελούνται από τις αρμόδιες αρχές, έπειτα από αίτηση των επαγγελματιών.</w:t>
      </w:r>
    </w:p>
    <w:p w14:paraId="5A655B3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(26)</w:t>
      </w:r>
      <w:r w:rsidRPr="00E04433">
        <w:rPr>
          <w:szCs w:val="24"/>
          <w:lang w:eastAsia="en-US"/>
        </w:rPr>
        <w:tab/>
        <w:t>Θα πρέπει να θεσπιστούν κανόνες σχετικά με το περιεχόμενο και τη μορφή της επίσημης ετικέτας και της ετικέτας του επαγγελματία, ώστε να διασφαλιστεί η ομοιόμορφη εφαρμογή των αντίστοιχων απαιτήσεων παραγωγής και εμπορίας για κάθε κατηγορία και η ταυτοποίηση των εν λόγω ετικετών.</w:t>
      </w:r>
    </w:p>
    <w:p w14:paraId="7D69664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(27)</w:t>
      </w:r>
      <w:r w:rsidRPr="00E04433">
        <w:rPr>
          <w:szCs w:val="24"/>
          <w:lang w:eastAsia="en-US"/>
        </w:rPr>
        <w:tab/>
        <w:t>Κάθε επίσημη ετικέτα και ετικέτα επαγγελματία θα πρέπει να περιέχει αύξοντα αριθμό, ώστε να διασφαλίζεται η κατάλληλη ταυτοποίηση και ιχνηλασιμότητα του σχετικού ΦΠΥ και η αποτελεσματικότητα των επίσημων ελέγχων.</w:t>
      </w:r>
    </w:p>
    <w:p w14:paraId="4F85CA6C" w14:textId="77777777" w:rsidR="00444635" w:rsidRPr="00E04433" w:rsidRDefault="00444635">
      <w:pPr>
        <w:widowControl/>
        <w:rPr>
          <w:szCs w:val="24"/>
          <w:lang w:eastAsia="en-US"/>
        </w:rPr>
      </w:pPr>
      <w:r w:rsidRPr="00E04433">
        <w:rPr>
          <w:szCs w:val="24"/>
          <w:lang w:eastAsia="en-US"/>
        </w:rPr>
        <w:br w:type="page"/>
      </w:r>
    </w:p>
    <w:p w14:paraId="5AB36B3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(28)</w:t>
      </w:r>
      <w:r w:rsidRPr="00E04433">
        <w:rPr>
          <w:szCs w:val="24"/>
          <w:lang w:eastAsia="en-US"/>
        </w:rPr>
        <w:tab/>
        <w:t xml:space="preserve">Οι οδηγίες για την εμπορία ΦΠΥ και οι διεθνείς πρακτικές και πρότυπα απαιτούν οι σπόροι που ανήκουν σε ορισμένα είδη να παράγονται και να διατίθενται στην αγορά μόνο ως </w:t>
      </w:r>
      <w:proofErr w:type="spellStart"/>
      <w:r w:rsidRPr="00E04433">
        <w:rPr>
          <w:szCs w:val="24"/>
          <w:lang w:eastAsia="en-US"/>
        </w:rPr>
        <w:t>προβασικοί</w:t>
      </w:r>
      <w:proofErr w:type="spellEnd"/>
      <w:r w:rsidRPr="00E04433">
        <w:rPr>
          <w:szCs w:val="24"/>
          <w:lang w:eastAsia="en-US"/>
        </w:rPr>
        <w:t xml:space="preserve">, βασικοί ή πιστοποιημένοι σπόροι, λόγω της σημασίας τους για την επισιτιστική ασφάλεια και τη βιομηχανική μεταποίηση, καθώς και για την προστασία των συμφερόντων των γεωργών που τους χρησιμοποιούν. Για τον λόγο αυτό, ορισμένοι σπόροι θα πρέπει να παράγονται και να διατίθενται στην αγορά ως </w:t>
      </w:r>
      <w:proofErr w:type="spellStart"/>
      <w:r w:rsidRPr="00E04433">
        <w:rPr>
          <w:szCs w:val="24"/>
          <w:lang w:eastAsia="en-US"/>
        </w:rPr>
        <w:t>προβασικοί</w:t>
      </w:r>
      <w:proofErr w:type="spellEnd"/>
      <w:r w:rsidRPr="00E04433">
        <w:rPr>
          <w:szCs w:val="24"/>
          <w:lang w:eastAsia="en-US"/>
        </w:rPr>
        <w:t xml:space="preserve">, βασικοί ή πιστοποιημένοι σπόροι, μόνον εάν το κόστος για την παραγωγή και την εμπορία τους είναι αναλογικό προς τον σκοπό της διασφάλισης ποιοτικών σπόρων για τους γεωργούς και της ασφάλειας των τροφίμων και των ζωοτροφών, ή είναι αναλογικό προς τον σκοπό της εξασφάλισης υψηλής αξίας βιομηχανικής μεταποίησης. Το εν λόγω κόστος θα πρέπει επίσης να είναι αναλογικό προς την επίτευξη των υψηλότερων προτύπων όσον αφορά την ταυτότητα και την ποιότητα των σπόρων, σύμφωνα με τις απαιτήσεις για τους </w:t>
      </w:r>
      <w:proofErr w:type="spellStart"/>
      <w:r w:rsidRPr="00E04433">
        <w:rPr>
          <w:szCs w:val="24"/>
          <w:lang w:eastAsia="en-US"/>
        </w:rPr>
        <w:t>προβασικούς</w:t>
      </w:r>
      <w:proofErr w:type="spellEnd"/>
      <w:r w:rsidRPr="00E04433">
        <w:rPr>
          <w:szCs w:val="24"/>
          <w:lang w:eastAsia="en-US"/>
        </w:rPr>
        <w:t xml:space="preserve">, τους βασικούς και τους πιστοποιημένους σπόρους. Ως εκ τούτου, θα πρέπει να καταρτιστεί κατάλογος των ειδών σπόρων για τα οποία οι σπόροι μπορούν να παράγονται και να διατίθενται στην αγορά μόνο ως </w:t>
      </w:r>
      <w:proofErr w:type="spellStart"/>
      <w:r w:rsidRPr="00E04433">
        <w:rPr>
          <w:szCs w:val="24"/>
          <w:lang w:eastAsia="en-US"/>
        </w:rPr>
        <w:t>προβασικοί</w:t>
      </w:r>
      <w:proofErr w:type="spellEnd"/>
      <w:r w:rsidRPr="00E04433">
        <w:rPr>
          <w:szCs w:val="24"/>
          <w:lang w:eastAsia="en-US"/>
        </w:rPr>
        <w:t>, βασικοί ή πιστοποιημένοι σπόροι.</w:t>
      </w:r>
    </w:p>
    <w:p w14:paraId="30254951" w14:textId="77777777" w:rsidR="00444635" w:rsidRPr="00E04433" w:rsidRDefault="00444635">
      <w:pPr>
        <w:widowControl/>
        <w:rPr>
          <w:szCs w:val="24"/>
          <w:lang w:eastAsia="en-US"/>
        </w:rPr>
      </w:pPr>
      <w:r w:rsidRPr="00E04433">
        <w:rPr>
          <w:szCs w:val="24"/>
          <w:lang w:eastAsia="en-US"/>
        </w:rPr>
        <w:br w:type="page"/>
      </w:r>
    </w:p>
    <w:p w14:paraId="217A799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(29)</w:t>
      </w:r>
      <w:r w:rsidRPr="00E04433">
        <w:rPr>
          <w:szCs w:val="24"/>
          <w:lang w:eastAsia="en-US"/>
        </w:rPr>
        <w:tab/>
        <w:t>Οι σπόροι διατίθενται συχνά στην αγορά σε μείγματα ποικιλιών των ίδιων ειδών ή μειγμάτων ειδών. Ωστόσο, οι σπόροι των γενών ή ειδών που καλύπτονται από τον παρόντα κανονισμό θα πρέπει να επιτρέπεται να παράγονται και να διατίθενται στην αγορά σε μείγματα μόνο με σπόρους των γενών ή ειδών που καλύπτονται από τον παρόντα κανονισμό. Αυτό είναι αναγκαίο για να διασφαλιστεί η τήρηση των αντίστοιχων προτύπων παραγωγής και εμπορίας. Ωστόσο, τα κράτη μέλη θα πρέπει να έχουν τη δυνατότητα να επιτρέπουν την παραγωγή και εμπορία μείγματος σπόρων που καλύπτονται από τον παρόντα κανονισμό με σπόρους που δεν ανήκουν σε γένη ή είδη που καλύπτονται από τον παρόντα κανονισμό, για τους σκοπούς της διατήρησης των γενετικών πόρων και της διατήρησης του φυσικού περιβάλλοντος. Αυτό οφείλεται στο ότι τα εν λόγω είδη είναι τα πλέον κατάλληλα για τον σκοπό της εν λόγω διατήρησης. Θα πρέπει να καθοριστούν κανόνες σχετικά με τα εν λόγω μείγματα ώστε να διασφαλιστεί η ταυτότητα και η ποιότητά τους.</w:t>
      </w:r>
    </w:p>
    <w:p w14:paraId="7296CB6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(30)</w:t>
      </w:r>
      <w:r w:rsidRPr="00E04433">
        <w:rPr>
          <w:szCs w:val="24"/>
          <w:lang w:eastAsia="en-US"/>
        </w:rPr>
        <w:tab/>
        <w:t xml:space="preserve">Θα πρέπει να θεσπιστούν απαιτήσεις σχετικά με την </w:t>
      </w:r>
      <w:proofErr w:type="spellStart"/>
      <w:r w:rsidRPr="00E04433">
        <w:rPr>
          <w:szCs w:val="24"/>
          <w:lang w:eastAsia="en-US"/>
        </w:rPr>
        <w:t>επανασυσκευασία</w:t>
      </w:r>
      <w:proofErr w:type="spellEnd"/>
      <w:r w:rsidRPr="00E04433">
        <w:rPr>
          <w:szCs w:val="24"/>
          <w:lang w:eastAsia="en-US"/>
        </w:rPr>
        <w:t xml:space="preserve"> και την εκ νέου επισήμανση των </w:t>
      </w:r>
      <w:proofErr w:type="spellStart"/>
      <w:r w:rsidRPr="00E04433">
        <w:rPr>
          <w:szCs w:val="24"/>
          <w:lang w:eastAsia="en-US"/>
        </w:rPr>
        <w:t>προβασικών</w:t>
      </w:r>
      <w:proofErr w:type="spellEnd"/>
      <w:r w:rsidRPr="00E04433">
        <w:rPr>
          <w:szCs w:val="24"/>
          <w:lang w:eastAsia="en-US"/>
        </w:rPr>
        <w:t>, βασικών και πιστοποιημένων σπόρων, ώστε να διασφαλιστεί ότι η ταυτότητα και η ποιότητα του αντίστοιχου ΦΠΥ δεν θα υπόκεινται σε αλλαγές κατά τη διάρκεια των εν λόγω διαδικασιών.</w:t>
      </w:r>
    </w:p>
    <w:p w14:paraId="1E050CF3" w14:textId="77777777" w:rsidR="00444635" w:rsidRPr="00E04433" w:rsidRDefault="00444635">
      <w:pPr>
        <w:widowControl/>
        <w:rPr>
          <w:szCs w:val="24"/>
          <w:lang w:eastAsia="en-US"/>
        </w:rPr>
      </w:pPr>
      <w:r w:rsidRPr="00E04433">
        <w:rPr>
          <w:szCs w:val="24"/>
          <w:lang w:eastAsia="en-US"/>
        </w:rPr>
        <w:br w:type="page"/>
      </w:r>
    </w:p>
    <w:p w14:paraId="42CE8F7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(31)</w:t>
      </w:r>
      <w:r w:rsidRPr="00E04433">
        <w:rPr>
          <w:szCs w:val="24"/>
          <w:lang w:eastAsia="en-US"/>
        </w:rPr>
        <w:tab/>
        <w:t xml:space="preserve">Θα πρέπει να διενεργούνται δοκιμές με </w:t>
      </w:r>
      <w:proofErr w:type="spellStart"/>
      <w:r w:rsidRPr="00E04433">
        <w:rPr>
          <w:szCs w:val="24"/>
          <w:lang w:eastAsia="en-US"/>
        </w:rPr>
        <w:t>εδαφοτεμάχια</w:t>
      </w:r>
      <w:proofErr w:type="spellEnd"/>
      <w:r w:rsidRPr="00E04433">
        <w:rPr>
          <w:szCs w:val="24"/>
          <w:lang w:eastAsia="en-US"/>
        </w:rPr>
        <w:t xml:space="preserve">-μάρτυρες για την επαλήθευση της ταυτότητας και της καθαρότητας της ποικιλίας των επιμέρους </w:t>
      </w:r>
      <w:proofErr w:type="spellStart"/>
      <w:r w:rsidRPr="00E04433">
        <w:rPr>
          <w:szCs w:val="24"/>
          <w:lang w:eastAsia="en-US"/>
        </w:rPr>
        <w:t>σπορομερίδων</w:t>
      </w:r>
      <w:proofErr w:type="spellEnd"/>
      <w:r w:rsidRPr="00E04433">
        <w:rPr>
          <w:szCs w:val="24"/>
          <w:lang w:eastAsia="en-US"/>
        </w:rPr>
        <w:t xml:space="preserve">. Θα πρέπει να καθοριστούν ειδικοί κανόνες σχετικά με τις εν λόγω δοκιμές σε </w:t>
      </w:r>
      <w:proofErr w:type="spellStart"/>
      <w:r w:rsidRPr="00E04433">
        <w:rPr>
          <w:szCs w:val="24"/>
          <w:lang w:eastAsia="en-US"/>
        </w:rPr>
        <w:t>προβασικούς</w:t>
      </w:r>
      <w:proofErr w:type="spellEnd"/>
      <w:r w:rsidRPr="00E04433">
        <w:rPr>
          <w:szCs w:val="24"/>
          <w:lang w:eastAsia="en-US"/>
        </w:rPr>
        <w:t>, βασικούς, πιστοποιημένους και τυποποιημένους σπόρους, με βάση τα εφαρμοστέα διεθνή πρότυπα και την πείρα που αποκτήθηκε από την εφαρμογή των οδηγιών για την εμπορία ΦΠΥ.</w:t>
      </w:r>
    </w:p>
    <w:p w14:paraId="09634D4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(32)</w:t>
      </w:r>
      <w:r w:rsidRPr="00E04433">
        <w:rPr>
          <w:szCs w:val="24"/>
          <w:lang w:eastAsia="en-US"/>
        </w:rPr>
        <w:tab/>
        <w:t xml:space="preserve">Ορισμένοι τύποι ποικιλιών δεν πληρούν τις θεσπισμένες απαιτήσεις όσον αφορά τη </w:t>
      </w:r>
      <w:proofErr w:type="spellStart"/>
      <w:r w:rsidRPr="00E04433">
        <w:rPr>
          <w:szCs w:val="24"/>
          <w:lang w:eastAsia="en-US"/>
        </w:rPr>
        <w:t>διακριτότητα</w:t>
      </w:r>
      <w:proofErr w:type="spellEnd"/>
      <w:r w:rsidRPr="00E04433">
        <w:rPr>
          <w:szCs w:val="24"/>
          <w:lang w:eastAsia="en-US"/>
        </w:rPr>
        <w:t xml:space="preserve">, την ομοιομορφία και τη σταθερότητα. Ωστόσο, είναι σημαντικές για τη διατήρηση και τη βιώσιμη χρήση των </w:t>
      </w:r>
      <w:proofErr w:type="spellStart"/>
      <w:r w:rsidRPr="00E04433">
        <w:rPr>
          <w:szCs w:val="24"/>
          <w:lang w:eastAsia="en-US"/>
        </w:rPr>
        <w:t>φυτογενετικών</w:t>
      </w:r>
      <w:proofErr w:type="spellEnd"/>
      <w:r w:rsidRPr="00E04433">
        <w:rPr>
          <w:szCs w:val="24"/>
          <w:lang w:eastAsia="en-US"/>
        </w:rPr>
        <w:t xml:space="preserve"> πόρων</w:t>
      </w:r>
      <w:r w:rsidRPr="00E04433">
        <w:rPr>
          <w:b/>
          <w:i/>
          <w:szCs w:val="24"/>
          <w:lang w:eastAsia="en-US"/>
        </w:rPr>
        <w:t>, οι οποίοι έχουν καθοριστική σημασία για τη γενετική ποικιλομορφία των καλλιεργειών και είναι ουσιώδεις για την προσαρμογή σε περιβαλλοντικές αλλαγές και μελλοντικές ανάγκες</w:t>
      </w:r>
      <w:r w:rsidRPr="00E04433">
        <w:rPr>
          <w:szCs w:val="24"/>
          <w:lang w:eastAsia="en-US"/>
        </w:rPr>
        <w:t xml:space="preserve">. Καλλιεργούνται παραδοσιακά ή είναι νέες τοπικά παραγόμενες ποικιλίες που καλλιεργούνται υπό ειδικές τοπικές συνθήκες και είναι προσαρμοσμένες στις συνθήκες αυτές. Χαρακτηρίζονται, ειδικότερα, από μειωμένη ομοιομορφία λόγω του </w:t>
      </w:r>
      <w:proofErr w:type="spellStart"/>
      <w:r w:rsidRPr="00E04433">
        <w:rPr>
          <w:strike/>
          <w:szCs w:val="24"/>
          <w:lang w:eastAsia="en-US"/>
        </w:rPr>
        <w:t>υψηλού</w:t>
      </w:r>
      <w:r w:rsidRPr="00E04433">
        <w:rPr>
          <w:b/>
          <w:i/>
          <w:szCs w:val="24"/>
          <w:lang w:eastAsia="en-US"/>
        </w:rPr>
        <w:t>ικανοποιητικού</w:t>
      </w:r>
      <w:proofErr w:type="spellEnd"/>
      <w:r w:rsidRPr="00E04433">
        <w:rPr>
          <w:szCs w:val="24"/>
          <w:lang w:eastAsia="en-US"/>
        </w:rPr>
        <w:t xml:space="preserve"> επιπέδου γενετικής και </w:t>
      </w:r>
      <w:proofErr w:type="spellStart"/>
      <w:r w:rsidRPr="00E04433">
        <w:rPr>
          <w:szCs w:val="24"/>
          <w:lang w:eastAsia="en-US"/>
        </w:rPr>
        <w:t>φαινοτυπικής</w:t>
      </w:r>
      <w:proofErr w:type="spellEnd"/>
      <w:r w:rsidRPr="00E04433">
        <w:rPr>
          <w:szCs w:val="24"/>
          <w:lang w:eastAsia="en-US"/>
        </w:rPr>
        <w:t xml:space="preserve"> ποικιλομορφίας μεταξύ των επιμέρους αναπαραγωγικών μονάδων. Οι ποικιλίες αυτές αναφέρονται ως «διατηρητέες ποικιλίες»</w:t>
      </w:r>
      <w:r w:rsidRPr="00E04433">
        <w:rPr>
          <w:b/>
          <w:i/>
          <w:szCs w:val="24"/>
          <w:lang w:eastAsia="en-US"/>
        </w:rPr>
        <w:t>. Είναι σκόπιμο να αναγνωριστεί ότι η διατήρηση των γενετικών πόρων είναι μια δυναμική διαδικασία και ότι θα πρέπει να συμπεριληφθούν και νέες παραγόμενες ποικιλίες προσαρμοσμένες στις τοπικές συνθήκες</w:t>
      </w:r>
      <w:r w:rsidRPr="00E04433">
        <w:rPr>
          <w:szCs w:val="24"/>
          <w:lang w:eastAsia="en-US"/>
        </w:rPr>
        <w:t xml:space="preserve">. Η παραγωγή και η εμπορία των εν λόγω ποικιλιών συμβάλλουν στην επίτευξη των στόχων της διεθνούς συνθήκης σχετικά με τους </w:t>
      </w:r>
      <w:proofErr w:type="spellStart"/>
      <w:r w:rsidRPr="00E04433">
        <w:rPr>
          <w:szCs w:val="24"/>
          <w:lang w:eastAsia="en-US"/>
        </w:rPr>
        <w:t>φυτογενετικούς</w:t>
      </w:r>
      <w:proofErr w:type="spellEnd"/>
      <w:r w:rsidRPr="00E04433">
        <w:rPr>
          <w:szCs w:val="24"/>
          <w:lang w:eastAsia="en-US"/>
        </w:rPr>
        <w:t xml:space="preserve"> πόρους για τη διατροφή και τη γεωργία με σκοπό την προώθηση της διατήρησης και της αειφόρου χρήσης των </w:t>
      </w:r>
      <w:proofErr w:type="spellStart"/>
      <w:r w:rsidRPr="00E04433">
        <w:rPr>
          <w:szCs w:val="24"/>
          <w:lang w:eastAsia="en-US"/>
        </w:rPr>
        <w:t>φυτογενετικών</w:t>
      </w:r>
      <w:proofErr w:type="spellEnd"/>
      <w:r w:rsidRPr="00E04433">
        <w:rPr>
          <w:szCs w:val="24"/>
          <w:lang w:eastAsia="en-US"/>
        </w:rPr>
        <w:t xml:space="preserve"> πόρων για τη διατροφή και τη γεωργία</w:t>
      </w:r>
      <w:r w:rsidRPr="00E04433">
        <w:rPr>
          <w:strike/>
          <w:szCs w:val="24"/>
          <w:lang w:eastAsia="en-US"/>
        </w:rPr>
        <w:t xml:space="preserve"> (</w:t>
      </w:r>
      <w:r w:rsidRPr="00E04433">
        <w:rPr>
          <w:szCs w:val="24"/>
          <w:vertAlign w:val="superscript"/>
          <w:lang w:val="en-GB" w:eastAsia="en-US"/>
        </w:rPr>
        <w:footnoteReference w:id="17"/>
      </w:r>
      <w:r w:rsidRPr="00E04433">
        <w:rPr>
          <w:strike/>
          <w:szCs w:val="24"/>
          <w:lang w:eastAsia="en-US"/>
        </w:rPr>
        <w:t>)</w:t>
      </w:r>
      <w:r w:rsidRPr="00E04433">
        <w:rPr>
          <w:szCs w:val="24"/>
          <w:lang w:eastAsia="en-US"/>
        </w:rPr>
        <w:t>. Ως συμβαλλόμενο μέρος της συνθήκης, η Ένωση έχει δεσμευτεί να στηρίξει τους στόχους αυτούς.</w:t>
      </w:r>
      <w:r w:rsidR="004C5782" w:rsidRPr="00E04433">
        <w:rPr>
          <w:b/>
          <w:szCs w:val="24"/>
          <w:lang w:eastAsia="en-US"/>
        </w:rPr>
        <w:t xml:space="preserve"> [Τροπολογία 9]</w:t>
      </w:r>
    </w:p>
    <w:p w14:paraId="419896B4" w14:textId="77777777" w:rsidR="00444635" w:rsidRPr="00E04433" w:rsidRDefault="00444635">
      <w:pPr>
        <w:widowControl/>
        <w:rPr>
          <w:szCs w:val="24"/>
          <w:lang w:eastAsia="en-US"/>
        </w:rPr>
      </w:pPr>
      <w:r w:rsidRPr="00E04433">
        <w:rPr>
          <w:szCs w:val="24"/>
          <w:lang w:eastAsia="en-US"/>
        </w:rPr>
        <w:br w:type="page"/>
      </w:r>
    </w:p>
    <w:p w14:paraId="15DA3F2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(33)</w:t>
      </w:r>
      <w:r w:rsidRPr="00E04433">
        <w:rPr>
          <w:szCs w:val="24"/>
          <w:lang w:eastAsia="en-US"/>
        </w:rPr>
        <w:tab/>
        <w:t>Λαμβανομένων υπόψη αυτών των ιδιαίτερων χαρακτηριστικών των διατηρητέων ποικιλιών και κατά παρέκκλιση από τις θεσπισμένες απαιτήσεις για την παραγωγή και την εμπορία, η παραγωγή και η εμπορία ΦΠΥ που ανήκει σε αυτές τις ποικιλίες θα πρέπει να επιτρέπεται βάσει λιγότερο αυστηρών απαιτήσεων. Ο στόχος αυτός συνάδει με τις αρχές της Ευρωπαϊκής Πράσινης Συμφωνίας, και ιδίως με την αρχή της προστασίας της βιοποικιλότητας. Ως εκ τούτου, είναι σκόπιμο να επιτραπεί η συμμόρφωση του εν λόγω υλικού με τις απαιτήσεις για το τυποποιημένο υλικό για τα σχετικά είδη. Συνεπώς, το εν λόγω ΦΠΥ που ανήκει σε διατηρητέες ποικιλίες θα πρέπει να φέρει την ένδειξη «Διατηρητέες ποικιλίες». Οι εν λόγω ποικιλίες θα πρέπει επίσης να καταχωρίζονται ώστε να καθίσταται δυνατός ο έλεγχός τους από τις αρμόδιες αρχές και να διασφαλίζεται η δυνατότητα των χρηστών να προβαίνουν σε τεκμηριωμένες επιλογές και η αποτελεσματικότητα των επίσημων ελέγχων.</w:t>
      </w:r>
    </w:p>
    <w:p w14:paraId="70B65545" w14:textId="77777777" w:rsidR="00444635" w:rsidRPr="00E04433" w:rsidRDefault="00444635">
      <w:pPr>
        <w:widowControl/>
        <w:rPr>
          <w:szCs w:val="24"/>
          <w:lang w:eastAsia="en-US"/>
        </w:rPr>
      </w:pPr>
      <w:r w:rsidRPr="00E04433">
        <w:rPr>
          <w:szCs w:val="24"/>
          <w:lang w:eastAsia="en-US"/>
        </w:rPr>
        <w:br w:type="page"/>
      </w:r>
    </w:p>
    <w:p w14:paraId="1DF2338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(34)</w:t>
      </w:r>
      <w:r w:rsidRPr="00E04433">
        <w:rPr>
          <w:szCs w:val="24"/>
          <w:lang w:eastAsia="en-US"/>
        </w:rPr>
        <w:tab/>
        <w:t>Η πείρα από την εφαρμογή των οδηγιών για την εμπορία έχει δείξει ότι οι τελικοί χρήστες ΦΠΥ (ερασιτέχνες κηπουροί και άλλοι) συχνά ενδιαφέρονται να χρησιμοποιούν πιο διαφοροποιημένο ΦΠΥ που ανταποκρίνεται σε διαφορετικές ανάγκες, χωρίς απαραιτήτως να έχουν τις ίδιες απαιτήσεις ποιότητας με τους επαγγελματίες. Συνεπώς, είναι σκόπιμο να επιτραπεί, κατά παρέκκλιση από ορισμένους κανόνες, το ΦΠΥ να μπορεί να διατίθεται στην αγορά σε τελικούς χρήστες χωρίς να χρειάζεται να συμμορφώνεται με τις απαιτήσεις καταχώρισης ποικιλιών και χωρίς να χρειάζεται να συμμορφώνεται με τις απαιτήσεις πιστοποίησης ή με τις απαιτήσεις για το τυποποιημένο υλικό. Η παρέκκλιση αυτή είναι αναγκαία για να εξασφαλιστεί μεγαλύτερη ποικιλία προσφορών στους καταναλωτές, με παράλληλη τήρηση των γενικών απαιτήσεων ποιότητας. Επιπλέον, για λόγους διαφάνειας και καλύτερου ελέγχου, θα πρέπει να καθοριστούν κανόνες για τη συσκευασία και την επισήμανση του ΦΠΥ που προορίζεται αποκλειστικά για τελικούς χρήστες. Για τον ίδιο λόγο, οι επαγγελματίες που χρησιμοποιούν αυτήν την παρέκκλιση για τη διάθεση στην αγορά σε τελικούς χρήστες θα πρέπει να κοινοποιούν την εν λόγω δραστηριότητα στις αρμόδιες αρχές.</w:t>
      </w:r>
    </w:p>
    <w:p w14:paraId="6FB068E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(35)</w:t>
      </w:r>
      <w:r w:rsidRPr="00E04433">
        <w:rPr>
          <w:szCs w:val="24"/>
          <w:lang w:eastAsia="en-US"/>
        </w:rPr>
        <w:tab/>
      </w:r>
      <w:r w:rsidRPr="00E04433">
        <w:rPr>
          <w:strike/>
          <w:szCs w:val="24"/>
          <w:lang w:eastAsia="en-US"/>
        </w:rPr>
        <w:t xml:space="preserve">Πολλές τράπεζες </w:t>
      </w:r>
      <w:proofErr w:type="spellStart"/>
      <w:r w:rsidRPr="00E04433">
        <w:rPr>
          <w:strike/>
          <w:szCs w:val="24"/>
          <w:lang w:eastAsia="en-US"/>
        </w:rPr>
        <w:t>γονιδίων,</w:t>
      </w:r>
      <w:r w:rsidRPr="00E04433">
        <w:rPr>
          <w:b/>
          <w:i/>
          <w:szCs w:val="24"/>
          <w:lang w:eastAsia="en-US"/>
        </w:rPr>
        <w:t>Πολλοί</w:t>
      </w:r>
      <w:proofErr w:type="spellEnd"/>
      <w:r w:rsidRPr="00E04433">
        <w:rPr>
          <w:szCs w:val="24"/>
          <w:lang w:eastAsia="en-US"/>
        </w:rPr>
        <w:t xml:space="preserve"> οργανισμοί και δίκτυα λειτουργούν στην Ένωση με στόχο τη </w:t>
      </w:r>
      <w:r w:rsidRPr="00E04433">
        <w:rPr>
          <w:b/>
          <w:i/>
          <w:szCs w:val="24"/>
          <w:lang w:eastAsia="en-US"/>
        </w:rPr>
        <w:t xml:space="preserve">δυναμική </w:t>
      </w:r>
      <w:r w:rsidRPr="00E04433">
        <w:rPr>
          <w:szCs w:val="24"/>
          <w:lang w:eastAsia="en-US"/>
        </w:rPr>
        <w:t>διατήρηση</w:t>
      </w:r>
      <w:r w:rsidRPr="00E04433">
        <w:rPr>
          <w:strike/>
          <w:szCs w:val="24"/>
          <w:lang w:eastAsia="en-US"/>
        </w:rPr>
        <w:t xml:space="preserve"> των </w:t>
      </w:r>
      <w:proofErr w:type="spellStart"/>
      <w:r w:rsidRPr="00E04433">
        <w:rPr>
          <w:strike/>
          <w:szCs w:val="24"/>
          <w:lang w:eastAsia="en-US"/>
        </w:rPr>
        <w:t>φυτογενετικών</w:t>
      </w:r>
      <w:proofErr w:type="spellEnd"/>
      <w:r w:rsidRPr="00E04433">
        <w:rPr>
          <w:strike/>
          <w:szCs w:val="24"/>
          <w:lang w:eastAsia="en-US"/>
        </w:rPr>
        <w:t xml:space="preserve"> πόρων</w:t>
      </w:r>
      <w:r w:rsidRPr="00E04433">
        <w:rPr>
          <w:szCs w:val="24"/>
          <w:lang w:eastAsia="en-US"/>
        </w:rPr>
        <w:t>. Για να διευκολυνθεί η δραστηριότητά τους, είναι σκόπιμο να επιτραπεί το ΦΠΥ που διατίθεται στην αγορά σε αυτούς</w:t>
      </w:r>
      <w:r w:rsidRPr="00E04433">
        <w:rPr>
          <w:b/>
          <w:i/>
          <w:szCs w:val="24"/>
          <w:lang w:eastAsia="en-US"/>
        </w:rPr>
        <w:t xml:space="preserve"> ή από αυτούς</w:t>
      </w:r>
      <w:r w:rsidRPr="00E04433">
        <w:rPr>
          <w:szCs w:val="24"/>
          <w:lang w:eastAsia="en-US"/>
        </w:rPr>
        <w:t xml:space="preserve">, ή αποτελεί αντικείμενο εμπορίας μεταξύ </w:t>
      </w:r>
      <w:proofErr w:type="spellStart"/>
      <w:r w:rsidRPr="00E04433">
        <w:rPr>
          <w:strike/>
          <w:szCs w:val="24"/>
          <w:lang w:eastAsia="en-US"/>
        </w:rPr>
        <w:t>τους</w:t>
      </w:r>
      <w:r w:rsidRPr="00E04433">
        <w:rPr>
          <w:b/>
          <w:i/>
          <w:szCs w:val="24"/>
          <w:lang w:eastAsia="en-US"/>
        </w:rPr>
        <w:t>και</w:t>
      </w:r>
      <w:proofErr w:type="spellEnd"/>
      <w:r w:rsidRPr="00E04433">
        <w:rPr>
          <w:b/>
          <w:i/>
          <w:szCs w:val="24"/>
          <w:lang w:eastAsia="en-US"/>
        </w:rPr>
        <w:t xml:space="preserve"> εντός αυτών</w:t>
      </w:r>
      <w:r w:rsidRPr="00E04433">
        <w:rPr>
          <w:szCs w:val="24"/>
          <w:lang w:eastAsia="en-US"/>
        </w:rPr>
        <w:t>, να παρεκκλίνει από τις καθορισμένες απαιτήσεις παραγωγής και εμπορίας και, αντ’ αυτού, να συμμορφώνεται με λιγότερο αυστηρούς κανόνες.</w:t>
      </w:r>
      <w:r w:rsidR="004C5782" w:rsidRPr="00E04433">
        <w:rPr>
          <w:b/>
          <w:szCs w:val="24"/>
          <w:lang w:eastAsia="en-US"/>
        </w:rPr>
        <w:t xml:space="preserve"> [Τροπολογία 10]</w:t>
      </w:r>
    </w:p>
    <w:p w14:paraId="5DB49CF0" w14:textId="77777777" w:rsidR="00444635" w:rsidRPr="00E04433" w:rsidRDefault="00444635">
      <w:pPr>
        <w:widowControl/>
        <w:rPr>
          <w:szCs w:val="24"/>
          <w:lang w:eastAsia="en-US"/>
        </w:rPr>
      </w:pPr>
      <w:r w:rsidRPr="00E04433">
        <w:rPr>
          <w:szCs w:val="24"/>
          <w:lang w:eastAsia="en-US"/>
        </w:rPr>
        <w:br w:type="page"/>
      </w:r>
    </w:p>
    <w:p w14:paraId="74F5805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(36)</w:t>
      </w:r>
      <w:r w:rsidRPr="00E04433">
        <w:rPr>
          <w:szCs w:val="24"/>
          <w:lang w:eastAsia="en-US"/>
        </w:rPr>
        <w:tab/>
        <w:t>Οι γεωργοί ανταλλάσσουν συνήθως σε είδος</w:t>
      </w:r>
      <w:r w:rsidRPr="00E04433">
        <w:rPr>
          <w:b/>
          <w:i/>
          <w:szCs w:val="24"/>
          <w:lang w:eastAsia="en-US"/>
        </w:rPr>
        <w:t xml:space="preserve"> ή για τον σκοπό της χρηματικής αντιστάθμισης</w:t>
      </w:r>
      <w:r w:rsidRPr="00E04433">
        <w:rPr>
          <w:szCs w:val="24"/>
          <w:lang w:eastAsia="en-US"/>
        </w:rPr>
        <w:t xml:space="preserve"> μικρές ποσότητες σπόρων με σκοπό τη δυναμική διαχείριση </w:t>
      </w:r>
      <w:r w:rsidRPr="00E04433">
        <w:rPr>
          <w:strike/>
          <w:szCs w:val="24"/>
          <w:lang w:eastAsia="en-US"/>
        </w:rPr>
        <w:t xml:space="preserve">των δικών τους </w:t>
      </w:r>
      <w:proofErr w:type="spellStart"/>
      <w:r w:rsidRPr="00E04433">
        <w:rPr>
          <w:strike/>
          <w:szCs w:val="24"/>
          <w:lang w:eastAsia="en-US"/>
        </w:rPr>
        <w:t>σπόρων</w:t>
      </w:r>
      <w:r w:rsidRPr="00E04433">
        <w:rPr>
          <w:b/>
          <w:i/>
          <w:szCs w:val="24"/>
          <w:lang w:eastAsia="en-US"/>
        </w:rPr>
        <w:t>του</w:t>
      </w:r>
      <w:proofErr w:type="spellEnd"/>
      <w:r w:rsidRPr="00E04433">
        <w:rPr>
          <w:b/>
          <w:i/>
          <w:szCs w:val="24"/>
          <w:lang w:eastAsia="en-US"/>
        </w:rPr>
        <w:t xml:space="preserve"> δικού τους ΦΠΥ</w:t>
      </w:r>
      <w:r w:rsidRPr="00E04433">
        <w:rPr>
          <w:szCs w:val="24"/>
          <w:lang w:eastAsia="en-US"/>
        </w:rPr>
        <w:t xml:space="preserve">. Συνεπώς, είναι σκόπιμο να προβλεφθεί παρέκκλιση από τις θεσπισμένες απαιτήσεις για τις ανταλλαγές μικρών ποσοτήτων </w:t>
      </w:r>
      <w:proofErr w:type="spellStart"/>
      <w:r w:rsidRPr="00E04433">
        <w:rPr>
          <w:strike/>
          <w:szCs w:val="24"/>
          <w:lang w:eastAsia="en-US"/>
        </w:rPr>
        <w:t>σπόρων</w:t>
      </w:r>
      <w:r w:rsidRPr="00E04433">
        <w:rPr>
          <w:b/>
          <w:i/>
          <w:szCs w:val="24"/>
          <w:lang w:eastAsia="en-US"/>
        </w:rPr>
        <w:t>ΦΠΥ</w:t>
      </w:r>
      <w:proofErr w:type="spellEnd"/>
      <w:r w:rsidRPr="00E04433">
        <w:rPr>
          <w:szCs w:val="24"/>
          <w:lang w:eastAsia="en-US"/>
        </w:rPr>
        <w:t xml:space="preserve"> μεταξύ των γεωργών</w:t>
      </w:r>
      <w:r w:rsidRPr="00E04433">
        <w:rPr>
          <w:b/>
          <w:i/>
          <w:szCs w:val="24"/>
          <w:lang w:eastAsia="en-US"/>
        </w:rPr>
        <w:t xml:space="preserve"> και να οριστούν μέγιστες ποσότητες σε επίπεδο Ένωσης</w:t>
      </w:r>
      <w:r w:rsidRPr="00E04433">
        <w:rPr>
          <w:szCs w:val="24"/>
          <w:lang w:eastAsia="en-US"/>
        </w:rPr>
        <w:t xml:space="preserve">. Η παρέκκλιση αυτή θα μπορούσε να εφαρμοστεί εάν </w:t>
      </w:r>
      <w:proofErr w:type="spellStart"/>
      <w:r w:rsidRPr="00E04433">
        <w:rPr>
          <w:strike/>
          <w:szCs w:val="24"/>
          <w:lang w:eastAsia="en-US"/>
        </w:rPr>
        <w:t>οι</w:t>
      </w:r>
      <w:r w:rsidRPr="00E04433">
        <w:rPr>
          <w:b/>
          <w:i/>
          <w:szCs w:val="24"/>
          <w:lang w:eastAsia="en-US"/>
        </w:rPr>
        <w:t>το</w:t>
      </w:r>
      <w:proofErr w:type="spellEnd"/>
      <w:r w:rsidRPr="00E04433">
        <w:rPr>
          <w:szCs w:val="24"/>
          <w:lang w:eastAsia="en-US"/>
        </w:rPr>
        <w:t xml:space="preserve"> εν λόγω </w:t>
      </w:r>
      <w:r w:rsidRPr="00E04433">
        <w:rPr>
          <w:strike/>
          <w:szCs w:val="24"/>
          <w:lang w:eastAsia="en-US"/>
        </w:rPr>
        <w:t xml:space="preserve">σπόροι δεν </w:t>
      </w:r>
      <w:proofErr w:type="spellStart"/>
      <w:r w:rsidRPr="00E04433">
        <w:rPr>
          <w:strike/>
          <w:szCs w:val="24"/>
          <w:lang w:eastAsia="en-US"/>
        </w:rPr>
        <w:t>ανήκουν</w:t>
      </w:r>
      <w:r w:rsidRPr="00E04433">
        <w:rPr>
          <w:b/>
          <w:i/>
          <w:szCs w:val="24"/>
          <w:lang w:eastAsia="en-US"/>
        </w:rPr>
        <w:t>ΦΠΥ</w:t>
      </w:r>
      <w:proofErr w:type="spellEnd"/>
      <w:r w:rsidRPr="00E04433">
        <w:rPr>
          <w:b/>
          <w:i/>
          <w:szCs w:val="24"/>
          <w:lang w:eastAsia="en-US"/>
        </w:rPr>
        <w:t xml:space="preserve"> δεν ανήκει</w:t>
      </w:r>
      <w:r w:rsidRPr="00E04433">
        <w:rPr>
          <w:szCs w:val="24"/>
          <w:lang w:eastAsia="en-US"/>
        </w:rPr>
        <w:t xml:space="preserve"> σε ποικιλία για την οποία έχουν χορηγηθεί δικαιώματα επί φυτικών ποικιλιών σύμφωνα με τον κανονισμό (Ε</w:t>
      </w:r>
      <w:r w:rsidR="00444635" w:rsidRPr="00E04433">
        <w:rPr>
          <w:szCs w:val="24"/>
          <w:lang w:eastAsia="en-US"/>
        </w:rPr>
        <w:t>Κ</w:t>
      </w:r>
      <w:r w:rsidRPr="00E04433">
        <w:rPr>
          <w:szCs w:val="24"/>
          <w:lang w:eastAsia="en-US"/>
        </w:rPr>
        <w:t>) αριθ. 2100/94 του Συμβουλίου</w:t>
      </w:r>
      <w:r w:rsidRPr="00E04433">
        <w:rPr>
          <w:strike/>
          <w:szCs w:val="24"/>
          <w:lang w:eastAsia="en-US"/>
        </w:rPr>
        <w:t xml:space="preserve"> (</w:t>
      </w:r>
      <w:r w:rsidRPr="00E04433">
        <w:rPr>
          <w:szCs w:val="24"/>
          <w:vertAlign w:val="superscript"/>
          <w:lang w:val="en-GB" w:eastAsia="en-US"/>
        </w:rPr>
        <w:footnoteReference w:id="18"/>
      </w:r>
      <w:r w:rsidRPr="00E04433">
        <w:rPr>
          <w:strike/>
          <w:szCs w:val="24"/>
          <w:lang w:eastAsia="en-US"/>
        </w:rPr>
        <w:t>). Τα κράτη μέλη</w:t>
      </w:r>
      <w:r w:rsidRPr="00E04433">
        <w:rPr>
          <w:b/>
          <w:i/>
          <w:szCs w:val="24"/>
          <w:lang w:eastAsia="en-US"/>
        </w:rPr>
        <w:t>. Η εξουσία έγκρισης πράξεων σύμφωνα με το άρθρο 290 της Συνθήκης για τη λειτουργία της Ευρωπαϊκής Ένωσης</w:t>
      </w:r>
      <w:r w:rsidR="00444635" w:rsidRPr="00E04433">
        <w:rPr>
          <w:b/>
          <w:i/>
          <w:szCs w:val="24"/>
          <w:lang w:eastAsia="en-US"/>
        </w:rPr>
        <w:t xml:space="preserve"> (ΣΛΕΕ)</w:t>
      </w:r>
      <w:r w:rsidRPr="00E04433">
        <w:rPr>
          <w:szCs w:val="24"/>
          <w:lang w:eastAsia="en-US"/>
        </w:rPr>
        <w:t xml:space="preserve"> θα πρέπει να </w:t>
      </w:r>
      <w:r w:rsidRPr="00E04433">
        <w:rPr>
          <w:strike/>
          <w:szCs w:val="24"/>
          <w:lang w:eastAsia="en-US"/>
        </w:rPr>
        <w:t xml:space="preserve">έχουν τη δυνατότητα να καθορίζουν τις εν λόγω μικρές ποσότητες για συγκεκριμένα είδη ετησίως, ώστε να διασφαλίζεται ότι δεν γίνεται κατάχρηση της εν λόγω παρέκκλισης με επιπτώσεις στην εμπορία </w:t>
      </w:r>
      <w:proofErr w:type="spellStart"/>
      <w:r w:rsidRPr="00E04433">
        <w:rPr>
          <w:strike/>
          <w:szCs w:val="24"/>
          <w:lang w:eastAsia="en-US"/>
        </w:rPr>
        <w:t>σπόρων</w:t>
      </w:r>
      <w:r w:rsidRPr="00E04433">
        <w:rPr>
          <w:b/>
          <w:i/>
          <w:szCs w:val="24"/>
          <w:lang w:eastAsia="en-US"/>
        </w:rPr>
        <w:t>ανατεθεί</w:t>
      </w:r>
      <w:proofErr w:type="spellEnd"/>
      <w:r w:rsidRPr="00E04433">
        <w:rPr>
          <w:b/>
          <w:i/>
          <w:szCs w:val="24"/>
          <w:lang w:eastAsia="en-US"/>
        </w:rPr>
        <w:t xml:space="preserve"> στην Επιτροπή με σκοπό τη συμπλήρωση του παρόντος κανονισμού για να οριστεί, για κάθε είδος, η μέγιστη ποσότητα που μπορεί να αποτελέσει αντικείμενο ανταλλαγής</w:t>
      </w:r>
      <w:r w:rsidRPr="00E04433">
        <w:rPr>
          <w:szCs w:val="24"/>
          <w:lang w:eastAsia="en-US"/>
        </w:rPr>
        <w:t>.</w:t>
      </w:r>
      <w:r w:rsidR="004C5782" w:rsidRPr="00E04433">
        <w:rPr>
          <w:b/>
          <w:szCs w:val="24"/>
          <w:lang w:eastAsia="en-US"/>
        </w:rPr>
        <w:t xml:space="preserve"> [Τροπολογία 11]</w:t>
      </w:r>
    </w:p>
    <w:p w14:paraId="0948C187" w14:textId="77777777" w:rsidR="00444635" w:rsidRPr="00E04433" w:rsidRDefault="00444635">
      <w:pPr>
        <w:widowControl/>
        <w:rPr>
          <w:szCs w:val="24"/>
          <w:lang w:eastAsia="en-US"/>
        </w:rPr>
      </w:pPr>
      <w:r w:rsidRPr="00E04433">
        <w:rPr>
          <w:szCs w:val="24"/>
          <w:lang w:eastAsia="en-US"/>
        </w:rPr>
        <w:br w:type="page"/>
      </w:r>
    </w:p>
    <w:p w14:paraId="473515B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(37)</w:t>
      </w:r>
      <w:r w:rsidRPr="00E04433">
        <w:rPr>
          <w:szCs w:val="24"/>
          <w:lang w:eastAsia="en-US"/>
        </w:rPr>
        <w:tab/>
        <w:t>Σύμφωνα με τις οδηγίες για την εμπορία ΦΠΥ, επιτρέπονται παρεκκλίσεις από τις θεσπισμένες απαιτήσεις για την εμπορία ΦΠΥ που ανήκει σε ποικιλίες που δεν έχουν ακόμη καταχωριστεί· ποικιλιών που δεν έχουν ακόμη υποβληθεί πλήρως σε δοκιμή· σπόρων που δεν συμμορφώνονται με τις εφαρμοστέες απαιτήσεις για ταχεία διάθεση στην αγορά· σπόρων που δεν έχουν ακόμη πιστοποιηθεί οριστικά· ΦΠΥ για το οποίο πρέπει να χορηγηθεί προσωρινή άδεια για την αντιμετώπιση προσωρινών δυσκολιών στον εφοδιασμό· και ΦΠΥ για τη διεξαγωγή προσωρινών πειραμάτων με σκοπό την αναζήτηση βελτιωμένων εναλλακτικών λύσεων σε ορισμένες διατάξεις της εφαρμοστέας νομοθεσίας σχετικά με τις απαιτήσεις το ΦΠΥ να ανήκει σε καταχωρισμένη ποικιλία και να πληροί ορισμένες απαιτήσεις ταυτότητας και ποιότητας. Οι παρεκκλίσεις αυτές υπήρξαν χρήσιμες και αναγκαίες για τους επαγγελματίες και τις αρμόδιες αρχές, χωρίς να δημιουργούν προβλήματα στην εσωτερική αγορά ΦΠΥ. Ως εκ τούτου, θα πρέπει να διατηρηθούν. Θα πρέπει να καθοριστούν όροι σχετικά με τις εν λόγω παρεκκλίσεις, ώστε να διασφαλιστεί ότι δεν χρησιμοποιούνται καταχρηστικά και δεν επηρεάζουν αρνητικά την εσωτερική αγορά ΦΠΥ.</w:t>
      </w:r>
    </w:p>
    <w:p w14:paraId="5A8EAD66" w14:textId="77777777" w:rsidR="00444635" w:rsidRPr="00E04433" w:rsidRDefault="00444635">
      <w:pPr>
        <w:widowControl/>
        <w:rPr>
          <w:szCs w:val="24"/>
          <w:lang w:eastAsia="en-US"/>
        </w:rPr>
      </w:pPr>
      <w:r w:rsidRPr="00E04433">
        <w:rPr>
          <w:szCs w:val="24"/>
          <w:lang w:eastAsia="en-US"/>
        </w:rPr>
        <w:br w:type="page"/>
      </w:r>
    </w:p>
    <w:p w14:paraId="2E9F0A6E"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(38)</w:t>
      </w:r>
      <w:r w:rsidRPr="00E04433">
        <w:rPr>
          <w:szCs w:val="24"/>
          <w:lang w:eastAsia="en-US"/>
        </w:rPr>
        <w:tab/>
        <w:t xml:space="preserve">Η χρήση ΦΠΥ που δεν ανήκει σε ποικιλία σύμφωνα με τον παρόντα κανονισμό, αλλά ανήκει σε ομάδα φυτών εντός μίας βοτανικής ταξινομικής ομάδας, με υψηλό επίπεδο γενετικής και </w:t>
      </w:r>
      <w:proofErr w:type="spellStart"/>
      <w:r w:rsidRPr="00E04433">
        <w:rPr>
          <w:szCs w:val="24"/>
          <w:lang w:eastAsia="en-US"/>
        </w:rPr>
        <w:t>φαινοτυπικής</w:t>
      </w:r>
      <w:proofErr w:type="spellEnd"/>
      <w:r w:rsidRPr="00E04433">
        <w:rPr>
          <w:szCs w:val="24"/>
          <w:lang w:eastAsia="en-US"/>
        </w:rPr>
        <w:t xml:space="preserve"> ποικιλομορφίας μεταξύ μεμονωμένων αναπαραγωγικών μονάδων (</w:t>
      </w:r>
      <w:r w:rsidRPr="00E04433">
        <w:rPr>
          <w:strike/>
          <w:szCs w:val="24"/>
          <w:lang w:eastAsia="en-US"/>
        </w:rPr>
        <w:t xml:space="preserve">στο εξής: </w:t>
      </w:r>
      <w:r w:rsidRPr="00E04433">
        <w:rPr>
          <w:b/>
          <w:i/>
          <w:szCs w:val="24"/>
          <w:lang w:eastAsia="en-US"/>
        </w:rPr>
        <w:t>«</w:t>
      </w:r>
      <w:r w:rsidRPr="00E04433">
        <w:rPr>
          <w:szCs w:val="24"/>
          <w:lang w:eastAsia="en-US"/>
        </w:rPr>
        <w:t>ετερογενές υλικό</w:t>
      </w:r>
      <w:r w:rsidRPr="00E04433">
        <w:rPr>
          <w:b/>
          <w:i/>
          <w:szCs w:val="24"/>
          <w:lang w:eastAsia="en-US"/>
        </w:rPr>
        <w:t>»</w:t>
      </w:r>
      <w:r w:rsidRPr="00E04433">
        <w:rPr>
          <w:szCs w:val="24"/>
          <w:lang w:eastAsia="en-US"/>
        </w:rPr>
        <w:t>), θα μπορούσε να έχει οφέλη ιδίως στη βιολογική παραγωγή και τη γεωργία χαμηλών εισροών, μέσω της βελτίωσης της ανθεκτικότητας και της αύξησης της εντός του είδους γενετικής ποικιλότητας των καλλιεργούμενων φυτών. Συνεπώς, το ΦΠΥ από ετερογενές υλικό</w:t>
      </w:r>
      <w:r w:rsidRPr="00E04433">
        <w:rPr>
          <w:b/>
          <w:i/>
          <w:szCs w:val="24"/>
          <w:lang w:eastAsia="en-US"/>
        </w:rPr>
        <w:t>, με εξαίρεση τα κτηνοτροφικά φυτά,</w:t>
      </w:r>
      <w:r w:rsidRPr="00E04433">
        <w:rPr>
          <w:szCs w:val="24"/>
          <w:lang w:eastAsia="en-US"/>
        </w:rPr>
        <w:t xml:space="preserve"> θα πρέπει να επιτρέπεται να παράγεται και να διατίθεται στην αγορά χωρίς να χρειάζεται να συμμορφώνεται με τις απαιτήσεις για την καταχώριση ποικιλιών και τις άλλες απαιτήσεις παραγωγής και εμπορίας του παρόντος κανονισμού. Θα πρέπει να καθοριστούν ειδικές απαιτήσεις για την παραγωγή και την εμπορία του εν λόγω υλικού.</w:t>
      </w:r>
      <w:r w:rsidR="004C5782" w:rsidRPr="00E04433">
        <w:rPr>
          <w:b/>
          <w:szCs w:val="24"/>
          <w:lang w:eastAsia="en-US"/>
        </w:rPr>
        <w:t xml:space="preserve"> [Τροπολογία 12]</w:t>
      </w:r>
    </w:p>
    <w:p w14:paraId="265FF8C7"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(38α)</w:t>
      </w:r>
      <w:r w:rsidRPr="00E04433">
        <w:rPr>
          <w:szCs w:val="24"/>
          <w:lang w:eastAsia="en-US"/>
        </w:rPr>
        <w:tab/>
      </w:r>
      <w:r w:rsidRPr="00E04433">
        <w:rPr>
          <w:b/>
          <w:i/>
          <w:szCs w:val="24"/>
          <w:lang w:eastAsia="en-US"/>
        </w:rPr>
        <w:t xml:space="preserve">Το ετερογενές υλικό δεν θα πρέπει να αποτελείται από ΓΤΟ ή από φυτό </w:t>
      </w:r>
      <w:r w:rsidRPr="00E04433">
        <w:rPr>
          <w:b/>
          <w:i/>
          <w:szCs w:val="24"/>
          <w:lang w:val="en-GB" w:eastAsia="en-US"/>
        </w:rPr>
        <w:t>NGT</w:t>
      </w:r>
      <w:r w:rsidRPr="00E04433">
        <w:rPr>
          <w:b/>
          <w:i/>
          <w:szCs w:val="24"/>
          <w:lang w:eastAsia="en-US"/>
        </w:rPr>
        <w:t xml:space="preserve"> κατηγορίας 1 ή 2, όπως ορίζεται στον κανονισμό (ΕΕ) .../... </w:t>
      </w:r>
      <w:r w:rsidR="00F22131" w:rsidRPr="00E04433">
        <w:rPr>
          <w:b/>
          <w:i/>
          <w:szCs w:val="24"/>
          <w:lang w:eastAsia="en-US"/>
        </w:rPr>
        <w:t>του Ευρωπαϊκού Κοινοβουλίου και του Συμβουλίου</w:t>
      </w:r>
      <w:r w:rsidR="00F22131" w:rsidRPr="00E04433">
        <w:rPr>
          <w:rStyle w:val="FootnoteReference"/>
          <w:b/>
          <w:i/>
          <w:szCs w:val="24"/>
          <w:lang w:eastAsia="en-US"/>
        </w:rPr>
        <w:footnoteReference w:id="19"/>
      </w:r>
      <w:r w:rsidR="00F22131" w:rsidRPr="00E04433">
        <w:rPr>
          <w:rStyle w:val="FootnoteReference"/>
          <w:b/>
          <w:i/>
          <w:szCs w:val="24"/>
          <w:lang w:eastAsia="en-US"/>
        </w:rPr>
        <w:footnoteReference w:customMarkFollows="1" w:id="20"/>
        <w:t>+</w:t>
      </w:r>
      <w:r w:rsidR="00F22131" w:rsidRPr="00E04433">
        <w:rPr>
          <w:b/>
          <w:i/>
          <w:szCs w:val="24"/>
          <w:lang w:eastAsia="en-US"/>
        </w:rPr>
        <w:t xml:space="preserve"> </w:t>
      </w:r>
      <w:r w:rsidRPr="00E04433">
        <w:rPr>
          <w:b/>
          <w:i/>
          <w:szCs w:val="24"/>
          <w:lang w:eastAsia="en-US"/>
        </w:rPr>
        <w:t xml:space="preserve">[κανονισμός </w:t>
      </w:r>
      <w:r w:rsidRPr="00E04433">
        <w:rPr>
          <w:b/>
          <w:i/>
          <w:szCs w:val="24"/>
          <w:lang w:val="en-GB" w:eastAsia="en-US"/>
        </w:rPr>
        <w:t>NGT</w:t>
      </w:r>
      <w:r w:rsidRPr="00E04433">
        <w:rPr>
          <w:b/>
          <w:i/>
          <w:szCs w:val="24"/>
          <w:lang w:eastAsia="en-US"/>
        </w:rPr>
        <w:t>].</w:t>
      </w:r>
      <w:r w:rsidR="004C5782" w:rsidRPr="00E04433">
        <w:rPr>
          <w:b/>
          <w:szCs w:val="24"/>
          <w:lang w:eastAsia="en-US"/>
        </w:rPr>
        <w:t xml:space="preserve"> [Τροπολογία 13]</w:t>
      </w:r>
    </w:p>
    <w:p w14:paraId="4AD7A377" w14:textId="77777777" w:rsidR="00444635" w:rsidRPr="00E04433" w:rsidRDefault="00444635">
      <w:pPr>
        <w:widowControl/>
        <w:rPr>
          <w:szCs w:val="24"/>
          <w:lang w:eastAsia="en-US"/>
        </w:rPr>
      </w:pPr>
      <w:r w:rsidRPr="00E04433">
        <w:rPr>
          <w:szCs w:val="24"/>
          <w:lang w:eastAsia="en-US"/>
        </w:rPr>
        <w:br w:type="page"/>
      </w:r>
    </w:p>
    <w:p w14:paraId="4DA6D66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(39)</w:t>
      </w:r>
      <w:r w:rsidRPr="00E04433">
        <w:rPr>
          <w:szCs w:val="24"/>
          <w:lang w:eastAsia="en-US"/>
        </w:rPr>
        <w:tab/>
        <w:t>Η παραγωγή και η εμπορία ΦΠΥ στην Ένωση πρέπει να συμμορφώνεται με τα υψηλότερα δυνατά πρότυπα. Ως εκ τούτου, η εισαγωγή ΦΠΥ από τρίτες χώρες θα πρέπει να επιτρέπεται μόνον εάν από την αξιολόγηση των οικείων εφαρμοστέων προτύπων ταυτότητας και ποιότητας και του οικείου συστήματος πιστοποίησης διαπιστωθεί ότι το εν λόγω ΦΠΥ πληροί απαιτήσεις ισοδύναμες με εκείνες που εφαρμόζονται στο ΦΠΥ που παράγεται και διατίθεται στην αγορά της Ένωσης. Η αξιολόγηση αυτή θα πρέπει να βασίζεται σε ενδελεχή εξέταση των πληροφοριών που παρέχονται από την τρίτη χώρα και της σχετικής νομοθεσίας της. Θα πρέπει επίσης να βασίζεται στο ικανοποιητικό αποτέλεσμα ελέγχου που διενεργείται από την Επιτροπή στην αντίστοιχη τρίτη χώρα, όταν ο εν λόγω έλεγχος κρίνεται αναγκαίος από την Επιτροπή.</w:t>
      </w:r>
    </w:p>
    <w:p w14:paraId="147C4D3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(40)</w:t>
      </w:r>
      <w:r w:rsidRPr="00E04433">
        <w:rPr>
          <w:szCs w:val="24"/>
          <w:lang w:eastAsia="en-US"/>
        </w:rPr>
        <w:tab/>
        <w:t>Θα πρέπει να καθοριστούν κανόνες σχετικά με την επισήμανση και τις πληροφορίες που πρέπει να παρέχονται για το εισαγόμενο ΦΠΥ για τους σκοπούς της ορθής ταυτοποίησής του, της ιχνηλασιμότητας και της δυνατότητας τεκμηριωμένων επιλογών από τους χρήστες του, καθώς και για τη διευκόλυνση των επίσημων ελέγχων.</w:t>
      </w:r>
    </w:p>
    <w:p w14:paraId="7FAC07DB" w14:textId="77777777" w:rsidR="00F22131" w:rsidRPr="00E04433" w:rsidRDefault="00F22131">
      <w:pPr>
        <w:widowControl/>
        <w:rPr>
          <w:szCs w:val="24"/>
          <w:lang w:eastAsia="en-US"/>
        </w:rPr>
      </w:pPr>
      <w:r w:rsidRPr="00E04433">
        <w:rPr>
          <w:szCs w:val="24"/>
          <w:lang w:eastAsia="en-US"/>
        </w:rPr>
        <w:br w:type="page"/>
      </w:r>
    </w:p>
    <w:p w14:paraId="05B64F9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(41)</w:t>
      </w:r>
      <w:r w:rsidRPr="00E04433">
        <w:rPr>
          <w:szCs w:val="24"/>
          <w:lang w:eastAsia="en-US"/>
        </w:rPr>
        <w:tab/>
        <w:t>Για να διασφαλιστεί η διαφάνεια και οι πιο αποτελεσματικοί έλεγχοι στην παραγωγή και την εμπορία ΦΠΥ, οι επαγγελματίες θα πρέπει να καταχωρίζονται. Είναι σκόπιμο να εγγράφονται στα μητρώα που καταρτίζονται από τα κράτη μέλη σύμφωνα με τον κανονισμό (ΕΕ) 2016/2031 του Ευρωπαϊκού Κοινοβουλίου και του Συμβουλίου</w:t>
      </w:r>
      <w:r w:rsidRPr="00E04433">
        <w:rPr>
          <w:szCs w:val="24"/>
          <w:vertAlign w:val="superscript"/>
          <w:lang w:val="en-GB" w:eastAsia="en-US"/>
        </w:rPr>
        <w:footnoteReference w:id="21"/>
      </w:r>
      <w:r w:rsidRPr="00E04433">
        <w:rPr>
          <w:szCs w:val="24"/>
          <w:lang w:eastAsia="en-US"/>
        </w:rPr>
        <w:t>, προκειμένου να μειωθεί ο διοικητικός φόρτος για τους εν λόγω επαγγελματίες. Αυτό είναι επίσης αναλογικό, διότι η συντριπτική πλειονότητα των επαγγελματιών που παράγουν και διαθέτουν στην αγορά ΦΠΥ είναι ήδη εγγεγραμμένοι στα μητρώα επαγγελματιών που προβλέπονται στον εν λόγω κανονισμό.</w:t>
      </w:r>
    </w:p>
    <w:p w14:paraId="3E178D5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(42)</w:t>
      </w:r>
      <w:r w:rsidRPr="00E04433">
        <w:rPr>
          <w:szCs w:val="24"/>
          <w:lang w:eastAsia="en-US"/>
        </w:rPr>
        <w:tab/>
        <w:t>Θα πρέπει να θεσπιστούν ειδικές</w:t>
      </w:r>
      <w:r w:rsidRPr="00E04433">
        <w:rPr>
          <w:b/>
          <w:i/>
          <w:szCs w:val="24"/>
          <w:lang w:eastAsia="en-US"/>
        </w:rPr>
        <w:t xml:space="preserve"> αναλογικές</w:t>
      </w:r>
      <w:r w:rsidRPr="00E04433">
        <w:rPr>
          <w:szCs w:val="24"/>
          <w:lang w:eastAsia="en-US"/>
        </w:rPr>
        <w:t xml:space="preserve"> υποχρεώσεις για τους επαγγελματίες που δραστηριοποιούνται στον τομέα της παραγωγής </w:t>
      </w:r>
      <w:r w:rsidRPr="00E04433">
        <w:rPr>
          <w:b/>
          <w:i/>
          <w:szCs w:val="24"/>
          <w:lang w:eastAsia="en-US"/>
        </w:rPr>
        <w:t xml:space="preserve">με σκοπό την εμπορία και στον </w:t>
      </w:r>
      <w:proofErr w:type="spellStart"/>
      <w:r w:rsidRPr="00E04433">
        <w:rPr>
          <w:b/>
          <w:i/>
          <w:szCs w:val="24"/>
          <w:lang w:eastAsia="en-US"/>
        </w:rPr>
        <w:t>τομέα</w:t>
      </w:r>
      <w:r w:rsidRPr="00E04433">
        <w:rPr>
          <w:strike/>
          <w:szCs w:val="24"/>
          <w:lang w:eastAsia="en-US"/>
        </w:rPr>
        <w:t>και</w:t>
      </w:r>
      <w:proofErr w:type="spellEnd"/>
      <w:r w:rsidRPr="00E04433">
        <w:rPr>
          <w:szCs w:val="24"/>
          <w:lang w:eastAsia="en-US"/>
        </w:rPr>
        <w:t xml:space="preserve"> της εμπορίας ΦΠΥ, ώστε να διασφαλιστούν η λογοδοσία τους, οι πιο αποτελεσματικοί επίσημοι έλεγχοι και η ορθή εφαρμογή του παρόντος κανονισμού.</w:t>
      </w:r>
      <w:r w:rsidRPr="00E04433">
        <w:rPr>
          <w:b/>
          <w:i/>
          <w:szCs w:val="24"/>
          <w:lang w:eastAsia="en-US"/>
        </w:rPr>
        <w:t xml:space="preserve"> Ωστόσο, θα πρέπει να ληφθούν υπόψη τα ειδικά χαρακτηριστικά και οι περιορισμοί των πολύ μικρών επιχειρήσεων.</w:t>
      </w:r>
      <w:r w:rsidR="004C5782" w:rsidRPr="00E04433">
        <w:rPr>
          <w:b/>
          <w:szCs w:val="24"/>
          <w:lang w:eastAsia="en-US"/>
        </w:rPr>
        <w:t xml:space="preserve"> [Τροπολογία 14]</w:t>
      </w:r>
    </w:p>
    <w:p w14:paraId="28966C18" w14:textId="77777777" w:rsidR="00F22131" w:rsidRPr="00E04433" w:rsidRDefault="00F22131">
      <w:pPr>
        <w:widowControl/>
        <w:rPr>
          <w:szCs w:val="24"/>
          <w:lang w:eastAsia="en-US"/>
        </w:rPr>
      </w:pPr>
      <w:r w:rsidRPr="00E04433">
        <w:rPr>
          <w:szCs w:val="24"/>
          <w:lang w:eastAsia="en-US"/>
        </w:rPr>
        <w:br w:type="page"/>
      </w:r>
    </w:p>
    <w:p w14:paraId="2DBDA99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(43)</w:t>
      </w:r>
      <w:r w:rsidRPr="00E04433">
        <w:rPr>
          <w:szCs w:val="24"/>
          <w:lang w:eastAsia="en-US"/>
        </w:rPr>
        <w:tab/>
        <w:t>Η πείρα έχει καταδείξει ότι η αξιοπιστία και η ποιότητα του ΦΠΥ που διατίθεται στην αγορά μπορεί να τεθούν σε κίνδυνο όταν είναι αδύνατο να εξακριβωθεί η προέλευση υλικού που δεν συμμορφώνεται με τα εφαρμοστέα πρότυπα. Ως εκ τούτου, είναι αναγκαίο να θεσπιστεί ένα ολοκληρωμένο σύστημα ιχνηλασιμότητας που θα καθιστά δυνατές τις αποσύρσεις από την αγορά ή την υποβολή πληροφοριών προς τους χρήστες ΦΠΥ ή τις αρμόδιες αρχές. Για τον λόγο αυτό, η τήρηση των πληροφοριών και των αρχείων σχετικά με τις μεταφορές από και προς τους επαγγελματίες θα πρέπει να είναι υποχρεωτική για τους επαγγελματίες. Ωστόσο, η εν λόγω τήρηση αρχείων δεν είναι κατάλληλη για την εμπορία στο λιανικό εμπόριο.</w:t>
      </w:r>
    </w:p>
    <w:p w14:paraId="6020BE2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(44)</w:t>
      </w:r>
      <w:r w:rsidRPr="00E04433">
        <w:rPr>
          <w:szCs w:val="24"/>
          <w:lang w:eastAsia="en-US"/>
        </w:rPr>
        <w:tab/>
        <w:t>Είναι σημαντικό να διασφαλιστεί ότι, κατά γενικό κανόνα, όλα τα ΦΠΥ των γενών και των ειδών που εμπίπτουν στο πεδίο εφαρμογής του παρόντος κανονισμού υπόκεινται στην καταχώριση της ποικιλίας στην οποία ανήκει το συγκεκριμένο ΦΠΥ, στην περιγραφή της ποικιλίας και στους αντίστοιχους κανόνες.</w:t>
      </w:r>
    </w:p>
    <w:p w14:paraId="632BE15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(45)</w:t>
      </w:r>
      <w:r w:rsidRPr="00E04433">
        <w:rPr>
          <w:szCs w:val="24"/>
          <w:lang w:eastAsia="en-US"/>
        </w:rPr>
        <w:tab/>
        <w:t>Οι ποικιλίες θα πρέπει να καταχωρίζονται σε εθνικό μητρώο ποικιλιών ώστε να διασφαλίζεται η δυνατότητα τεκμηριωμένων επιλογών από τους χρήστες τους και πιο αποτελεσματικοί επίσημοι έλεγχοι.</w:t>
      </w:r>
    </w:p>
    <w:p w14:paraId="2571AF03" w14:textId="77777777" w:rsidR="00F22131" w:rsidRPr="00E04433" w:rsidRDefault="00F22131">
      <w:pPr>
        <w:widowControl/>
        <w:rPr>
          <w:szCs w:val="24"/>
          <w:lang w:eastAsia="en-US"/>
        </w:rPr>
      </w:pPr>
      <w:r w:rsidRPr="00E04433">
        <w:rPr>
          <w:szCs w:val="24"/>
          <w:lang w:eastAsia="en-US"/>
        </w:rPr>
        <w:br w:type="page"/>
      </w:r>
    </w:p>
    <w:p w14:paraId="1553D41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(46)</w:t>
      </w:r>
      <w:r w:rsidRPr="00E04433">
        <w:rPr>
          <w:szCs w:val="24"/>
          <w:lang w:eastAsia="en-US"/>
        </w:rPr>
        <w:tab/>
        <w:t xml:space="preserve">Το εθνικό μητρώο ποικιλιών θα πρέπει να περιλαμβάνει δύο τύπους ποικιλιών: ποικιλίες καταχωρισμένες βάσει επίσημης περιγραφής, εφόσον πληρούν τις απαιτήσεις της </w:t>
      </w:r>
      <w:proofErr w:type="spellStart"/>
      <w:r w:rsidRPr="00E04433">
        <w:rPr>
          <w:szCs w:val="24"/>
          <w:lang w:eastAsia="en-US"/>
        </w:rPr>
        <w:t>διακριτότητας</w:t>
      </w:r>
      <w:proofErr w:type="spellEnd"/>
      <w:r w:rsidRPr="00E04433">
        <w:rPr>
          <w:szCs w:val="24"/>
          <w:lang w:eastAsia="en-US"/>
        </w:rPr>
        <w:t>, της ομοιομορφίας και της σταθερότητας (στο εξής: ΔΟΣ), και ποικιλίες καταχωρισμένες βάσει επίσημα αναγνωρισμένης περιγραφής στην περίπτωση των διατηρητέων ποικιλιών. Η ύπαρξη των δύο αυτών διαφορετικών περιγραφών είναι αναγκαία για τον διαχωρισμό των δύο κατηγοριών ποικιλιών, σύμφωνα με τον οποίο η πρώτη βασίζεται σε αποτελέσματα δοκιμών για τη ΔΟΣ, ενώ η άλλη βασίζεται σε ιστορικά δεδομένα σχετικά με τη χρήση της ποικιλίας και την πρακτική πείρα. Επιπλέον, η προσέγγιση αυτή μπορεί να παράσχει τις απαραίτητες πληροφορίες σχετικά με τα χαρακτηριστικά των ποικιλιών και την ταυτότητά τους.</w:t>
      </w:r>
    </w:p>
    <w:p w14:paraId="4BFC539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(47)</w:t>
      </w:r>
      <w:r w:rsidRPr="00E04433">
        <w:rPr>
          <w:szCs w:val="24"/>
          <w:lang w:eastAsia="en-US"/>
        </w:rPr>
        <w:tab/>
        <w:t xml:space="preserve">Οι καταχωρισμένες ποικιλίες θα πρέπει να κοινοποιούνται περαιτέρω από τις αρμόδιες αρχές μέσω της πύλης της ΕΕ για τις φυτικές ποικιλίες στο </w:t>
      </w:r>
      <w:proofErr w:type="spellStart"/>
      <w:r w:rsidRPr="00E04433">
        <w:rPr>
          <w:szCs w:val="24"/>
          <w:lang w:eastAsia="en-US"/>
        </w:rPr>
        <w:t>ενωσιακό</w:t>
      </w:r>
      <w:proofErr w:type="spellEnd"/>
      <w:r w:rsidRPr="00E04433">
        <w:rPr>
          <w:szCs w:val="24"/>
          <w:lang w:eastAsia="en-US"/>
        </w:rPr>
        <w:t xml:space="preserve"> μητρώο ποικιλιών ώστε να εξασφαλίζεται η επισκόπηση όλων των ποικιλιών που επιτρέπεται να διατίθενται στην αγορά της Ένωσης.</w:t>
      </w:r>
    </w:p>
    <w:p w14:paraId="2A1EBA05" w14:textId="77777777" w:rsidR="00F22131" w:rsidRPr="00E04433" w:rsidRDefault="00F22131">
      <w:pPr>
        <w:widowControl/>
        <w:rPr>
          <w:szCs w:val="24"/>
          <w:lang w:eastAsia="en-US"/>
        </w:rPr>
      </w:pPr>
      <w:r w:rsidRPr="00E04433">
        <w:rPr>
          <w:szCs w:val="24"/>
          <w:lang w:eastAsia="en-US"/>
        </w:rPr>
        <w:br w:type="page"/>
      </w:r>
    </w:p>
    <w:p w14:paraId="77D30B3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(48)</w:t>
      </w:r>
      <w:r w:rsidRPr="00E04433">
        <w:rPr>
          <w:szCs w:val="24"/>
          <w:lang w:eastAsia="en-US"/>
        </w:rPr>
        <w:tab/>
        <w:t xml:space="preserve">Ποικιλίες που έχουν καταστεί ανθεκτικές στα ζιζανιοκτόνα είναι ποικιλίες που έχουν βελτιωθεί ώστε να είναι σκοπίμως ανθεκτικές στα ζιζανιοκτόνα προκειμένου να καλλιεργηθούν σε συνδυασμό με τη χρήση των εν λόγω ζιζανιοκτόνων. Εάν η καλλιέργεια αυτή δεν πραγματοποιείται υπό κατάλληλες συνθήκες, μπορεί να οδηγήσει στην ανάπτυξη ζιζανίων ανθεκτικών στα εν λόγω ζιζανιοκτόνα, στην εξάπλωση αυτών των γονιδίων ανθεκτικότητας στο περιβάλλον ή στην ανάγκη αύξησης των ποσοτήτων ζιζανιοκτόνων που χρησιμοποιούνται. Δεδομένου ότι στόχος του παρόντος κανονισμού είναι να συμβάλει στην </w:t>
      </w:r>
      <w:proofErr w:type="spellStart"/>
      <w:r w:rsidRPr="00E04433">
        <w:rPr>
          <w:szCs w:val="24"/>
          <w:lang w:eastAsia="en-US"/>
        </w:rPr>
        <w:t>αειφορία</w:t>
      </w:r>
      <w:proofErr w:type="spellEnd"/>
      <w:r w:rsidRPr="00E04433">
        <w:rPr>
          <w:szCs w:val="24"/>
          <w:lang w:eastAsia="en-US"/>
        </w:rPr>
        <w:t xml:space="preserve"> της γεωργικής παραγωγής, οι αρμόδιες αρχές των κρατών μελών που είναι υπεύθυνες για την καταχώριση ποικιλιών</w:t>
      </w:r>
      <w:r w:rsidRPr="00E04433">
        <w:rPr>
          <w:b/>
          <w:i/>
          <w:szCs w:val="24"/>
          <w:lang w:eastAsia="en-US"/>
        </w:rPr>
        <w:t xml:space="preserve"> και των κρατών μελών στα οποία πρόκειται να καλλιεργηθούν οι ποικιλίες</w:t>
      </w:r>
      <w:r w:rsidRPr="00E04433">
        <w:rPr>
          <w:szCs w:val="24"/>
          <w:lang w:eastAsia="en-US"/>
        </w:rPr>
        <w:t xml:space="preserve"> θα πρέπει να μπορούν να υποβάλουν την καλλιέργεια των εν λόγω ποικιλιών στην επικράτειά τους σε συνθήκες καλλιέργειας κατάλληλες για την αποφυγή αυτών των ανεπιθύμητων επιπτώσεων. Επιπλέον, όταν οι ποικιλίες έχουν ιδιαίτερα χαρακτηριστικά, εκτός από την ανοχή στα ζιζανιοκτόνα, τα οποία θα μπορούσαν να έχουν ανεπιθύμητες αγρονομικές επιπτώσεις, θα πρέπει επίσης να υπόκεινται σε συνθήκες καλλιέργειας προκειμένου να αντιμετωπιστούν οι εν λόγω αγρονομικές επιπτώσεις. Οι συνθήκες αυτές θα πρέπει να εφαρμόζονται στην καλλιέργεια των εν λόγω ποικιλιών για οποιονδήποτε σκοπό, συμπεριλαμβανομένων των τροφίμων, των ζωοτροφών και άλλων προϊόντων, και όχι μόνο για σκοπούς παραγωγής και εμπορίας ΦΠΥ. Αυτό είναι αναγκαίο για την επίτευξη των στόχων του παρόντος κανονισμού για συμβολή στην αειφόρο γεωργική παραγωγή πέραν του σταδίου της παραγωγής και της εμπορίας ΦΠΥ.</w:t>
      </w:r>
      <w:r w:rsidR="004C5782" w:rsidRPr="00E04433">
        <w:rPr>
          <w:b/>
          <w:szCs w:val="24"/>
          <w:lang w:eastAsia="en-US"/>
        </w:rPr>
        <w:t xml:space="preserve"> [Τροπολογία 15]</w:t>
      </w:r>
    </w:p>
    <w:p w14:paraId="7661F5B3" w14:textId="77777777" w:rsidR="00F22131" w:rsidRPr="00E04433" w:rsidRDefault="00F22131">
      <w:pPr>
        <w:widowControl/>
        <w:rPr>
          <w:szCs w:val="24"/>
          <w:lang w:eastAsia="en-US"/>
        </w:rPr>
      </w:pPr>
      <w:r w:rsidRPr="00E04433">
        <w:rPr>
          <w:szCs w:val="24"/>
          <w:lang w:eastAsia="en-US"/>
        </w:rPr>
        <w:br w:type="page"/>
      </w:r>
    </w:p>
    <w:p w14:paraId="271BC13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(49)</w:t>
      </w:r>
      <w:r w:rsidRPr="00E04433">
        <w:rPr>
          <w:szCs w:val="24"/>
          <w:lang w:eastAsia="en-US"/>
        </w:rPr>
        <w:tab/>
        <w:t xml:space="preserve">Προκειμένου να συμβάλουν στην </w:t>
      </w:r>
      <w:proofErr w:type="spellStart"/>
      <w:r w:rsidRPr="00E04433">
        <w:rPr>
          <w:szCs w:val="24"/>
          <w:lang w:eastAsia="en-US"/>
        </w:rPr>
        <w:t>αειφορία</w:t>
      </w:r>
      <w:proofErr w:type="spellEnd"/>
      <w:r w:rsidRPr="00E04433">
        <w:rPr>
          <w:szCs w:val="24"/>
          <w:lang w:eastAsia="en-US"/>
        </w:rPr>
        <w:t xml:space="preserve"> της γεωργικής παραγωγής και να εξυπηρετήσουν οικονομικές, περιβαλλοντικές και ευρύτερες κοινωνικές ανάγκες, οι νέες ποικιλίες</w:t>
      </w:r>
      <w:r w:rsidRPr="00E04433">
        <w:rPr>
          <w:strike/>
          <w:szCs w:val="24"/>
          <w:lang w:eastAsia="en-US"/>
        </w:rPr>
        <w:t xml:space="preserve"> όλων των γενών ή ειδών</w:t>
      </w:r>
      <w:r w:rsidRPr="00E04433">
        <w:rPr>
          <w:szCs w:val="24"/>
          <w:lang w:eastAsia="en-US"/>
        </w:rPr>
        <w:t xml:space="preserve"> θα πρέπει να παρουσιάζουν βελτίωση σε σύγκριση με τις άλλες ποικιλίες των ίδιων γενών ή ειδών που είναι καταχωρισμένες στο ίδιο εθνικό μητρώο ποικιλιών, όσον αφορά ορισμένες </w:t>
      </w:r>
      <w:r w:rsidRPr="00E04433">
        <w:rPr>
          <w:b/>
          <w:i/>
          <w:szCs w:val="24"/>
          <w:lang w:eastAsia="en-US"/>
        </w:rPr>
        <w:t xml:space="preserve">αγρονομικές, σχετικές με τη χρήση και περιβαλλοντικές </w:t>
      </w:r>
      <w:r w:rsidRPr="00E04433">
        <w:rPr>
          <w:szCs w:val="24"/>
          <w:lang w:eastAsia="en-US"/>
        </w:rPr>
        <w:t>πτυχές. Στις πτυχές αυτές περιλαμβάνονται η απόδοσή τους, συμπεριλαμβανομένων της σταθερότητας της απόδοσης και της απόδοσης υπό συνθήκες χαμηλών εισροών</w:t>
      </w:r>
      <w:r w:rsidRPr="00E04433">
        <w:rPr>
          <w:strike/>
          <w:szCs w:val="24"/>
          <w:lang w:eastAsia="en-US"/>
        </w:rPr>
        <w:t>· η</w:t>
      </w:r>
      <w:r w:rsidRPr="00E04433">
        <w:rPr>
          <w:b/>
          <w:i/>
          <w:szCs w:val="24"/>
          <w:lang w:eastAsia="en-US"/>
        </w:rPr>
        <w:t>·</w:t>
      </w:r>
      <w:r w:rsidRPr="00E04433">
        <w:rPr>
          <w:szCs w:val="24"/>
          <w:lang w:eastAsia="en-US"/>
        </w:rPr>
        <w:t xml:space="preserve"> ανοχή/αντοχή σε βιοτικές καταπονήσεις, </w:t>
      </w:r>
      <w:r w:rsidRPr="00E04433">
        <w:rPr>
          <w:strike/>
          <w:szCs w:val="24"/>
          <w:lang w:eastAsia="en-US"/>
        </w:rPr>
        <w:t xml:space="preserve">συμπεριλαμβανομένων των </w:t>
      </w:r>
      <w:proofErr w:type="spellStart"/>
      <w:r w:rsidRPr="00E04433">
        <w:rPr>
          <w:strike/>
          <w:szCs w:val="24"/>
          <w:lang w:eastAsia="en-US"/>
        </w:rPr>
        <w:t>ασθενειών</w:t>
      </w:r>
      <w:r w:rsidRPr="00E04433">
        <w:rPr>
          <w:b/>
          <w:i/>
          <w:szCs w:val="24"/>
          <w:lang w:eastAsia="en-US"/>
        </w:rPr>
        <w:t>όπως</w:t>
      </w:r>
      <w:proofErr w:type="spellEnd"/>
      <w:r w:rsidRPr="00E04433">
        <w:rPr>
          <w:b/>
          <w:i/>
          <w:szCs w:val="24"/>
          <w:lang w:eastAsia="en-US"/>
        </w:rPr>
        <w:t xml:space="preserve"> ασθένειες</w:t>
      </w:r>
      <w:r w:rsidRPr="00E04433">
        <w:rPr>
          <w:szCs w:val="24"/>
          <w:lang w:eastAsia="en-US"/>
        </w:rPr>
        <w:t xml:space="preserve"> των φυτών που προκαλούνται από νηματώδεις, μύκητες, βακτήρια, ιούς, έντομα και άλλους επιβλαβείς οργανισμούς</w:t>
      </w:r>
      <w:r w:rsidRPr="00E04433">
        <w:rPr>
          <w:strike/>
          <w:szCs w:val="24"/>
          <w:lang w:eastAsia="en-US"/>
        </w:rPr>
        <w:t>·</w:t>
      </w:r>
      <w:r w:rsidRPr="00E04433">
        <w:rPr>
          <w:b/>
          <w:i/>
          <w:szCs w:val="24"/>
          <w:lang w:eastAsia="en-US"/>
        </w:rPr>
        <w:t>·</w:t>
      </w:r>
      <w:r w:rsidRPr="00E04433">
        <w:rPr>
          <w:szCs w:val="24"/>
          <w:lang w:eastAsia="en-US"/>
        </w:rPr>
        <w:t xml:space="preserve"> η ανοχή/αντοχή σε αβιοτικές καταπονήσεις, συμπεριλαμβανομένης της προσαρμογής στις συνθήκες της κλιματικής αλλαγής</w:t>
      </w:r>
      <w:r w:rsidRPr="00E04433">
        <w:rPr>
          <w:strike/>
          <w:szCs w:val="24"/>
          <w:lang w:eastAsia="en-US"/>
        </w:rPr>
        <w:t>·</w:t>
      </w:r>
      <w:r w:rsidRPr="00E04433">
        <w:rPr>
          <w:b/>
          <w:i/>
          <w:szCs w:val="24"/>
          <w:lang w:eastAsia="en-US"/>
        </w:rPr>
        <w:t>·</w:t>
      </w:r>
      <w:r w:rsidRPr="00E04433">
        <w:rPr>
          <w:szCs w:val="24"/>
          <w:lang w:eastAsia="en-US"/>
        </w:rPr>
        <w:t xml:space="preserve"> η αποδοτικότερη χρήση των φυσικών πόρων, όπως το νερό και οι θρεπτικές ουσίες</w:t>
      </w:r>
      <w:r w:rsidRPr="00E04433">
        <w:rPr>
          <w:strike/>
          <w:szCs w:val="24"/>
          <w:lang w:eastAsia="en-US"/>
        </w:rPr>
        <w:t>·</w:t>
      </w:r>
      <w:r w:rsidRPr="00E04433">
        <w:rPr>
          <w:b/>
          <w:i/>
          <w:szCs w:val="24"/>
          <w:lang w:eastAsia="en-US"/>
        </w:rPr>
        <w:t>·</w:t>
      </w:r>
      <w:r w:rsidRPr="00E04433">
        <w:rPr>
          <w:szCs w:val="24"/>
          <w:lang w:eastAsia="en-US"/>
        </w:rPr>
        <w:t xml:space="preserve"> η μειωμένη ανάγκη για εξωτερικές εισροές, όπως </w:t>
      </w:r>
      <w:proofErr w:type="spellStart"/>
      <w:r w:rsidRPr="00E04433">
        <w:rPr>
          <w:szCs w:val="24"/>
          <w:lang w:eastAsia="en-US"/>
        </w:rPr>
        <w:t>φυτοπροστατευτικά</w:t>
      </w:r>
      <w:proofErr w:type="spellEnd"/>
      <w:r w:rsidRPr="00E04433">
        <w:rPr>
          <w:szCs w:val="24"/>
          <w:lang w:eastAsia="en-US"/>
        </w:rPr>
        <w:t xml:space="preserve"> προϊόντα και λιπάσματα</w:t>
      </w:r>
      <w:r w:rsidRPr="00E04433">
        <w:rPr>
          <w:strike/>
          <w:szCs w:val="24"/>
          <w:lang w:eastAsia="en-US"/>
        </w:rPr>
        <w:t>· τα</w:t>
      </w:r>
      <w:r w:rsidRPr="00E04433">
        <w:rPr>
          <w:b/>
          <w:i/>
          <w:szCs w:val="24"/>
          <w:lang w:eastAsia="en-US"/>
        </w:rPr>
        <w:t>·</w:t>
      </w:r>
      <w:r w:rsidRPr="00E04433">
        <w:rPr>
          <w:szCs w:val="24"/>
          <w:lang w:eastAsia="en-US"/>
        </w:rPr>
        <w:t xml:space="preserve"> χαρακτηριστικά που ενισχύουν τη βιωσιμότητα της </w:t>
      </w:r>
      <w:r w:rsidRPr="00E04433">
        <w:rPr>
          <w:b/>
          <w:i/>
          <w:szCs w:val="24"/>
          <w:lang w:eastAsia="en-US"/>
        </w:rPr>
        <w:t xml:space="preserve">καλλιέργειας, της συγκομιδής, της </w:t>
      </w:r>
      <w:r w:rsidRPr="00E04433">
        <w:rPr>
          <w:szCs w:val="24"/>
          <w:lang w:eastAsia="en-US"/>
        </w:rPr>
        <w:t>αποθήκευσης, της επεξεργασίας</w:t>
      </w:r>
      <w:r w:rsidRPr="00E04433">
        <w:rPr>
          <w:strike/>
          <w:szCs w:val="24"/>
          <w:lang w:eastAsia="en-US"/>
        </w:rPr>
        <w:t xml:space="preserve"> και</w:t>
      </w:r>
      <w:r w:rsidRPr="00E04433">
        <w:rPr>
          <w:b/>
          <w:i/>
          <w:szCs w:val="24"/>
          <w:lang w:eastAsia="en-US"/>
        </w:rPr>
        <w:t>,</w:t>
      </w:r>
      <w:r w:rsidRPr="00E04433">
        <w:rPr>
          <w:szCs w:val="24"/>
          <w:lang w:eastAsia="en-US"/>
        </w:rPr>
        <w:t xml:space="preserve"> της διανομής</w:t>
      </w:r>
      <w:r w:rsidRPr="00E04433">
        <w:rPr>
          <w:strike/>
          <w:szCs w:val="24"/>
          <w:lang w:eastAsia="en-US"/>
        </w:rPr>
        <w:t>·</w:t>
      </w:r>
      <w:r w:rsidRPr="00E04433">
        <w:rPr>
          <w:b/>
          <w:i/>
          <w:szCs w:val="24"/>
          <w:lang w:eastAsia="en-US"/>
        </w:rPr>
        <w:t xml:space="preserve"> και της χρήσης·</w:t>
      </w:r>
      <w:r w:rsidRPr="00E04433">
        <w:rPr>
          <w:szCs w:val="24"/>
          <w:lang w:eastAsia="en-US"/>
        </w:rPr>
        <w:t xml:space="preserve"> και τα ποιοτικά ή θρεπτικά χαρακτηριστικά </w:t>
      </w:r>
      <w:r w:rsidRPr="00E04433">
        <w:rPr>
          <w:strike/>
          <w:szCs w:val="24"/>
          <w:lang w:eastAsia="en-US"/>
        </w:rPr>
        <w:t xml:space="preserve">(στο εξής: </w:t>
      </w:r>
      <w:r w:rsidRPr="00E04433">
        <w:rPr>
          <w:b/>
          <w:i/>
          <w:szCs w:val="24"/>
          <w:lang w:eastAsia="en-US"/>
        </w:rPr>
        <w:t>«</w:t>
      </w:r>
      <w:r w:rsidRPr="00E04433">
        <w:rPr>
          <w:szCs w:val="24"/>
          <w:lang w:eastAsia="en-US"/>
        </w:rPr>
        <w:t>αξία όσον αφορά τη βιώσιμη καλλιέργεια και χρήση</w:t>
      </w:r>
      <w:r w:rsidRPr="00E04433">
        <w:rPr>
          <w:b/>
          <w:i/>
          <w:szCs w:val="24"/>
          <w:lang w:eastAsia="en-US"/>
        </w:rPr>
        <w:t>»</w:t>
      </w:r>
      <w:r w:rsidRPr="00E04433">
        <w:rPr>
          <w:szCs w:val="24"/>
          <w:lang w:eastAsia="en-US"/>
        </w:rPr>
        <w:t>)</w:t>
      </w:r>
      <w:r w:rsidRPr="00E04433">
        <w:rPr>
          <w:b/>
          <w:i/>
          <w:szCs w:val="24"/>
          <w:lang w:eastAsia="en-US"/>
        </w:rPr>
        <w:t xml:space="preserve"> ή τα χαρακτηριστικά που είναι σημαντικά για την επεξεργασία</w:t>
      </w:r>
      <w:r w:rsidRPr="00E04433">
        <w:rPr>
          <w:szCs w:val="24"/>
          <w:lang w:eastAsia="en-US"/>
        </w:rPr>
        <w:t>. Για τους σκοπούς της λήψης απόφασης σχετικά με την καταχώριση ποικιλιών και προκειμένου να παρασχεθεί επαρκής ευελιξία για την καταχώριση ποικιλιών με τα πλέον επιθυμητά χαρακτηριστικά, οι πτυχές αυτές θα πρέπει να λαμβάνονται υπόψη για μια δεδομένη ποικιλία στο σύνολό της.</w:t>
      </w:r>
      <w:r w:rsidRPr="00E04433">
        <w:rPr>
          <w:b/>
          <w:i/>
          <w:szCs w:val="24"/>
          <w:lang w:eastAsia="en-US"/>
        </w:rPr>
        <w:t xml:space="preserve"> Δεδομένων των σημαντικών πόρων και της προετοιμασίας που απαιτούνται για την εν λόγω εξέταση, για τα είδη που παρατίθενται στα μέρη Β και Γ του παραρτήματος </w:t>
      </w:r>
      <w:r w:rsidRPr="00E04433">
        <w:rPr>
          <w:b/>
          <w:i/>
          <w:szCs w:val="24"/>
          <w:lang w:val="en-GB" w:eastAsia="en-US"/>
        </w:rPr>
        <w:t>I</w:t>
      </w:r>
      <w:r w:rsidRPr="00E04433">
        <w:rPr>
          <w:b/>
          <w:i/>
          <w:szCs w:val="24"/>
          <w:lang w:eastAsia="en-US"/>
        </w:rPr>
        <w:t xml:space="preserve"> θα πρέπει να διενεργείται προαιρετικά.</w:t>
      </w:r>
      <w:r w:rsidR="004C5782" w:rsidRPr="00E04433">
        <w:rPr>
          <w:b/>
          <w:szCs w:val="24"/>
          <w:lang w:eastAsia="en-US"/>
        </w:rPr>
        <w:t xml:space="preserve"> [Τροπολογία 16]</w:t>
      </w:r>
    </w:p>
    <w:p w14:paraId="6ECF8E07" w14:textId="77777777" w:rsidR="00F22131" w:rsidRPr="00E04433" w:rsidRDefault="00F22131">
      <w:pPr>
        <w:widowControl/>
        <w:rPr>
          <w:szCs w:val="24"/>
          <w:lang w:eastAsia="en-US"/>
        </w:rPr>
      </w:pPr>
      <w:r w:rsidRPr="00E04433">
        <w:rPr>
          <w:szCs w:val="24"/>
          <w:lang w:eastAsia="en-US"/>
        </w:rPr>
        <w:br w:type="page"/>
      </w:r>
    </w:p>
    <w:p w14:paraId="2B888DD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(50)</w:t>
      </w:r>
      <w:r w:rsidRPr="00E04433">
        <w:rPr>
          <w:szCs w:val="24"/>
          <w:lang w:eastAsia="en-US"/>
        </w:rPr>
        <w:tab/>
        <w:t xml:space="preserve">Δεδομένου ότι οι βιολογικές ποικιλίες που είναι κατάλληλες για βιολογική παραγωγή, όπως ορίζεται στο άρθρο 3 του κανονισμού (ΕΕ) 2018/848, χαρακτηρίζονται από υψηλό επίπεδο γενετικής και </w:t>
      </w:r>
      <w:proofErr w:type="spellStart"/>
      <w:r w:rsidRPr="00E04433">
        <w:rPr>
          <w:szCs w:val="24"/>
          <w:lang w:eastAsia="en-US"/>
        </w:rPr>
        <w:t>φαινοτυπικής</w:t>
      </w:r>
      <w:proofErr w:type="spellEnd"/>
      <w:r w:rsidRPr="00E04433">
        <w:rPr>
          <w:szCs w:val="24"/>
          <w:lang w:eastAsia="en-US"/>
        </w:rPr>
        <w:t xml:space="preserve"> ποικιλομορφίας μεταξύ των επιμέρους αναπαραγωγικών μονάδων, είναι σκόπιμο η καταχώρισή τους να υπόκειται σε προσαρμοσμένη ΔΟΣ, και ιδίως όσον αφορά τις απαιτήσεις σχετικά με την ομοιομορφία. Επιπλέον, προκειμένου οι εν λόγω ποικιλίες να προσαρμόζονται καλύτερα στις ειδικές ανάγκες της βιολογικής παραγωγής, η εξέταση της αξίας όσον αφορά τη βιώσιμη καλλιέργεια και χρήση θα πρέπει να πραγματοποιείται υπό συνθήκες βιολογικής καλλιέργειας.</w:t>
      </w:r>
    </w:p>
    <w:p w14:paraId="30B64F2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(51)</w:t>
      </w:r>
      <w:r w:rsidRPr="00E04433">
        <w:rPr>
          <w:szCs w:val="24"/>
          <w:lang w:eastAsia="en-US"/>
        </w:rPr>
        <w:tab/>
        <w:t>Για λόγους αποτελεσματικότητας και μείωσης του διοικητικού φόρτου, οι ποικιλίες στις οποίες έχει χορηγηθεί δικαίωμα επί φυτικής ποικιλίας σύμφωνα με το άρθρο 62 του κανονισμού (ΕΚ) αριθ. 2100/94 ή σύμφωνα με τη νομοθεσία κράτους μέλους θα πρέπει να θεωρείται ότι είναι διακριτές, ομοιόμορφες και σταθερές και ότι έχουν κατάλληλη ονομασία για τους σκοπούς του παρόντος κανονισμού.</w:t>
      </w:r>
    </w:p>
    <w:p w14:paraId="5D06F058" w14:textId="77777777" w:rsidR="00F22131" w:rsidRPr="00E04433" w:rsidRDefault="00F22131">
      <w:pPr>
        <w:widowControl/>
        <w:rPr>
          <w:szCs w:val="24"/>
          <w:lang w:eastAsia="en-US"/>
        </w:rPr>
      </w:pPr>
      <w:r w:rsidRPr="00E04433">
        <w:rPr>
          <w:szCs w:val="24"/>
          <w:lang w:eastAsia="en-US"/>
        </w:rPr>
        <w:br w:type="page"/>
      </w:r>
    </w:p>
    <w:p w14:paraId="6E3F38C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(52)</w:t>
      </w:r>
      <w:r w:rsidRPr="00E04433">
        <w:rPr>
          <w:szCs w:val="24"/>
          <w:lang w:eastAsia="en-US"/>
        </w:rPr>
        <w:tab/>
        <w:t>Η διαδικασία καταχώρισης των ποικιλιών θα πρέπει να καθορίζεται με ακρίβεια ώστε να εξασφαλίζεται ασφάλεια δικαίου για τους αιτούντες και τις αρμόδιες αρχές, καθώς και ισότιμοι όροι ανταγωνισμού για όλους τους αιτούντες. Για τον λόγο αυτό, θα πρέπει να καθοριστούν κανόνες σχετικά με την υποβολή, το περιεχόμενο, την επίσημη εξέταση και την ημερομηνία υποβολής των αιτήσεων, τις τεχνικές εξετάσεις, τον έλεγχο των εγκαταστάσεων και της οργάνωσης της αρμόδιας αρχής, τους πρόσθετους κανόνες σχετικά με την τεχνική εξέταση, την εμπιστευτικότητα, την προσωρινή έκθεση εξέτασης και την προσωρινή επίσημη περιγραφή, την έκθεση εξέτασης και την τελική επίσημη περιγραφή, την εξέταση της ονομασίας μιας ποικιλίας και την απόφαση για την καταχώριση μιας ποικιλίας στο εθνικό μητρώο ποικιλιών.</w:t>
      </w:r>
    </w:p>
    <w:p w14:paraId="0A714DA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(53)</w:t>
      </w:r>
      <w:r w:rsidRPr="00E04433">
        <w:rPr>
          <w:szCs w:val="24"/>
          <w:lang w:eastAsia="en-US"/>
        </w:rPr>
        <w:tab/>
        <w:t>Για λόγους αποτελεσματικότητας και προκειμένου να μειωθεί ο διοικητικός φόρτος για τις αρμόδιες αρχές και τους αιτούντες, οι αρμόδιες αρχές θα πρέπει να καταχωρίζουν στα εθνικά μητρώα ποικιλιών τους όλες τις ποικιλίες που είναι επίσημα αποδεκτές ή καταχωρισμένες, πριν από την έναρξη ισχύος του παρόντος κανονισμού, στους καταλόγους ή τα μητρώα που έχουν καταρτίσει τα αντίστοιχα κράτη μέλη τους σύμφωνα με τις οδηγίες 2002/53/ΕΚ, 2002/55/ΕΚ, 2008/90/ΕΚ και 68/193/ΕΟΚ. Δεδομένου ότι οι εν λόγω ποικιλίες διατίθενται ήδη στην αγορά της Ένωσης και χρησιμοποιούνται από γεωργούς και άλλους επαγγελματίες, δεν θα πρέπει να υπαχθούν σε νέα διαδικασία καταχώρισης.</w:t>
      </w:r>
    </w:p>
    <w:p w14:paraId="37BDF8EF" w14:textId="77777777" w:rsidR="00F22131" w:rsidRPr="00E04433" w:rsidRDefault="00F22131">
      <w:pPr>
        <w:widowControl/>
        <w:rPr>
          <w:szCs w:val="24"/>
          <w:lang w:eastAsia="en-US"/>
        </w:rPr>
      </w:pPr>
      <w:r w:rsidRPr="00E04433">
        <w:rPr>
          <w:szCs w:val="24"/>
          <w:lang w:eastAsia="en-US"/>
        </w:rPr>
        <w:br w:type="page"/>
      </w:r>
    </w:p>
    <w:p w14:paraId="0E03B1C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(54)</w:t>
      </w:r>
      <w:r w:rsidRPr="00E04433">
        <w:rPr>
          <w:szCs w:val="24"/>
          <w:lang w:eastAsia="en-US"/>
        </w:rPr>
        <w:tab/>
        <w:t>Θα πρέπει να καθοριστούν κανόνες σχετικά με την τεχνική εξέταση των ποικιλιών για να διαπιστωθεί αν είναι διακριτές, ομοιόμορφες και σταθερές. Λόγω της σημασίας της εξέτασης αυτής για τον τομέα της δημιουργίας ποικιλιών και του γεγονότος ότι οδηγεί στην κατάρτιση επίσημης περιγραφής, η εν λόγω τεχνική εξέταση θα πρέπει να διενεργείται μόνο από την αρμόδια αρχή.</w:t>
      </w:r>
    </w:p>
    <w:p w14:paraId="3EC9028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(55)</w:t>
      </w:r>
      <w:r w:rsidRPr="00E04433">
        <w:rPr>
          <w:szCs w:val="24"/>
          <w:lang w:eastAsia="en-US"/>
        </w:rPr>
        <w:tab/>
        <w:t xml:space="preserve">Ωστόσο, θα πρέπει να υπάρχει η δυνατότητα διενέργειας της τεχνικής εξέτασης για την ικανοποιητική αξία όσον αφορά τη βιώσιμη καλλιέργεια και χρήση μιας ποικιλίας στις εγκαταστάσεις του αιτούντος και υπό την επίσημη εποπτεία της αρμόδιας αρχής. Αυτό είναι αναγκαίο προκειμένου να μειωθεί ο διοικητικός φόρτος, να διασφαλιστεί η διαθεσιμότητα εγκαταστάσεων δοκιμής και να μειωθεί το κόστος για τις αρμόδιες αρχές. Ωστόσο, η αρμόδια αρχή θα πρέπει να είναι υπεύθυνη για τις ρυθμίσεις των δοκιμών. Επιπλέον, οι επαγγελματίες που συμμετέχουν στη δημιουργία νέων ποικιλιών, και με βάση τη συνεργασία τους με τις αρμόδιες αρχές, έχουν αποδείξει ότι διαθέτουν τα κατάλληλα προσόντα για τη διενέργεια των εν λόγω εξετάσεων, δεδομένου ότι διαθέτουν την αντίστοιχη </w:t>
      </w:r>
      <w:proofErr w:type="spellStart"/>
      <w:r w:rsidRPr="00E04433">
        <w:rPr>
          <w:szCs w:val="24"/>
          <w:lang w:eastAsia="en-US"/>
        </w:rPr>
        <w:t>εμπειρογνωσία</w:t>
      </w:r>
      <w:proofErr w:type="spellEnd"/>
      <w:r w:rsidRPr="00E04433">
        <w:rPr>
          <w:szCs w:val="24"/>
          <w:lang w:eastAsia="en-US"/>
        </w:rPr>
        <w:t>, τις γνώσεις και τους κατάλληλους πόρους.</w:t>
      </w:r>
    </w:p>
    <w:p w14:paraId="4072D4F4" w14:textId="77777777" w:rsidR="00610AC2" w:rsidRPr="00E04433" w:rsidRDefault="00610AC2">
      <w:pPr>
        <w:widowControl/>
        <w:rPr>
          <w:szCs w:val="24"/>
          <w:lang w:eastAsia="en-US"/>
        </w:rPr>
      </w:pPr>
      <w:r w:rsidRPr="00E04433">
        <w:rPr>
          <w:szCs w:val="24"/>
          <w:lang w:eastAsia="en-US"/>
        </w:rPr>
        <w:br w:type="page"/>
      </w:r>
    </w:p>
    <w:p w14:paraId="10605B4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(56)</w:t>
      </w:r>
      <w:r w:rsidRPr="00E04433">
        <w:rPr>
          <w:szCs w:val="24"/>
          <w:lang w:eastAsia="en-US"/>
        </w:rPr>
        <w:tab/>
        <w:t xml:space="preserve">Για να εξασφαλιστεί η αξιοπιστία και η υψηλή ποιότητα των εξετάσεων σχετικά με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οι εγκαταστάσεις των αρμόδιων αρχών στις οποίες πραγματοποιούνται οι εξετάσεις θα πρέπει να ελέγχονται από το Κοινοτικό Γραφείο Φυτικών Ποικιλιών (στο εξής: ΚΓΦΠ). Οι εγκαταστάσεις των αιτούντων όπου πραγματοποιείται υπό επίσημη εποπτεία η εξέταση για την ικανοποιητική αξία όσον αφορά τη βιώσιμη καλλιέργεια και χρήση θα πρέπει να ελέγχονται από τις αντίστοιχες αρμόδιες αρχές ώστε να διασφαλίζεται η συμμόρφωση με τις εφαρμοστέες απαιτήσεις.</w:t>
      </w:r>
    </w:p>
    <w:p w14:paraId="5B9B5776"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(57)</w:t>
      </w:r>
      <w:r w:rsidRPr="00E04433">
        <w:rPr>
          <w:szCs w:val="24"/>
          <w:lang w:eastAsia="en-US"/>
        </w:rPr>
        <w:tab/>
        <w:t>Η περίοδος ισχύος της καταχώρισης μιας ποικιλίας θα πρέπει να είναι 10 έτη ώστε να ενθαρρύνεται η καινοτομία στον τομέα της δημιουργίας και η απόσυρση από την αγορά παλαιών ποικιλιών και η αντικατάστασή τους από νέες. Ωστόσο, η περίοδος αυτή θα πρέπει να είναι 30 έτη για ποικιλίες γενών ή ειδών οπωροφόρων δένδρων και αμπέλου</w:t>
      </w:r>
      <w:r w:rsidRPr="00E04433">
        <w:rPr>
          <w:b/>
          <w:i/>
          <w:szCs w:val="24"/>
          <w:lang w:eastAsia="en-US"/>
        </w:rPr>
        <w:t xml:space="preserve"> και για διατηρητέες ποικιλίες</w:t>
      </w:r>
      <w:r w:rsidRPr="00E04433">
        <w:rPr>
          <w:szCs w:val="24"/>
          <w:lang w:eastAsia="en-US"/>
        </w:rPr>
        <w:t>, λόγω του μεγαλύτερου χρόνου που απαιτείται για την ολοκλήρωση του παραγωγικού κύκλου των εν λόγω γενών ή ειδών.</w:t>
      </w:r>
      <w:r w:rsidR="004C5782" w:rsidRPr="00E04433">
        <w:rPr>
          <w:b/>
          <w:szCs w:val="24"/>
          <w:lang w:eastAsia="en-US"/>
        </w:rPr>
        <w:t xml:space="preserve"> [Τροπολογία 18]</w:t>
      </w:r>
    </w:p>
    <w:p w14:paraId="7177367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(58)</w:t>
      </w:r>
      <w:r w:rsidRPr="00E04433">
        <w:rPr>
          <w:szCs w:val="24"/>
          <w:lang w:eastAsia="en-US"/>
        </w:rPr>
        <w:tab/>
        <w:t>Κατόπιν αιτήματος οποιουδήποτε ενδιαφερομένου, η περίοδος καταχώρισης μιας ποικιλίας θα πρέπει να ανανεώνεται ώστε να καθίσταται δυνατή η συνέχιση της εμπορίας ορισμένων ποικιλιών, εάν διαπιστωθεί ανάγκη και οι συγκεκριμένες ποικιλίες εξακολουθούν να πληρούν τις εφαρμοστέες απαιτήσεις.</w:t>
      </w:r>
    </w:p>
    <w:p w14:paraId="05704819" w14:textId="77777777" w:rsidR="00610AC2" w:rsidRPr="00E04433" w:rsidRDefault="00610AC2">
      <w:pPr>
        <w:widowControl/>
        <w:rPr>
          <w:szCs w:val="24"/>
          <w:lang w:eastAsia="en-US"/>
        </w:rPr>
      </w:pPr>
      <w:r w:rsidRPr="00E04433">
        <w:rPr>
          <w:szCs w:val="24"/>
          <w:lang w:eastAsia="en-US"/>
        </w:rPr>
        <w:br w:type="page"/>
      </w:r>
    </w:p>
    <w:p w14:paraId="3F8A9FA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(59)</w:t>
      </w:r>
      <w:r w:rsidRPr="00E04433">
        <w:rPr>
          <w:szCs w:val="24"/>
          <w:lang w:eastAsia="en-US"/>
        </w:rPr>
        <w:tab/>
        <w:t>Θα πρέπει να θεσπιστούν κανόνες σχετικά με τη διατήρηση των ποικιλιών σύμφωνα με τις αποδεκτές μεθόδους. Αυτό είναι αναγκαίο για να διασφαλιστεί η ταυτότητα της ποικιλίας κατά τη διάρκεια της περιόδου ισχύος της καταχώρισής της, η οποία μπορεί να διασφαλιστεί μόνο εάν η συντήρηση της αντίστοιχης ποικιλίας πραγματοποιείται από τον αιτούντα ή από άλλα πρόσωπα που έχουν κοινοποιηθεί από τον αιτούντα στην αρμόδια αρχή, σύμφωνα με ορισμένες απαιτήσεις, και υπόκειται σε επίσημους ελέγχους από τις αρμόδιες αρχές.</w:t>
      </w:r>
    </w:p>
    <w:p w14:paraId="441BA8D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(60)</w:t>
      </w:r>
      <w:r w:rsidRPr="00E04433">
        <w:rPr>
          <w:szCs w:val="24"/>
          <w:lang w:eastAsia="en-US"/>
        </w:rPr>
        <w:tab/>
        <w:t xml:space="preserve">Θα πρέπει να καθοριστούν κανόνες σχετικά με το περιεχόμενο των εθνικών μητρώων ποικιλιών και του </w:t>
      </w:r>
      <w:proofErr w:type="spellStart"/>
      <w:r w:rsidRPr="00E04433">
        <w:rPr>
          <w:szCs w:val="24"/>
          <w:lang w:eastAsia="en-US"/>
        </w:rPr>
        <w:t>ενωσιακού</w:t>
      </w:r>
      <w:proofErr w:type="spellEnd"/>
      <w:r w:rsidRPr="00E04433">
        <w:rPr>
          <w:szCs w:val="24"/>
          <w:lang w:eastAsia="en-US"/>
        </w:rPr>
        <w:t xml:space="preserve"> μητρώου ποικιλιών, καθώς και σχετικά με τη φύλαξη δειγμάτων των καταχωρισμένων ποικιλιών (στο εξής: «επίσημο δείγμα» ή «τυποποιημένο δείγμα») που αποτελεί ζωντανή περιγραφή της ποικιλίας. Αυτό είναι σημαντικό για να διασφαλιστεί η πρόσβαση στις απαραίτητες πληροφορίες σχετικά με την ποικιλία, η ταυτοποίησή της κατά την περίοδο ισχύος της καταχώρισής της και η διαθεσιμότητα τυποποιημένων δειγμάτων για δοκιμές με </w:t>
      </w:r>
      <w:proofErr w:type="spellStart"/>
      <w:r w:rsidRPr="00E04433">
        <w:rPr>
          <w:szCs w:val="24"/>
          <w:lang w:eastAsia="en-US"/>
        </w:rPr>
        <w:t>εδαφοτεμάχια</w:t>
      </w:r>
      <w:proofErr w:type="spellEnd"/>
      <w:r w:rsidRPr="00E04433">
        <w:rPr>
          <w:szCs w:val="24"/>
          <w:lang w:eastAsia="en-US"/>
        </w:rPr>
        <w:t>-μάρτυρες στο πλαίσιο της πιστοποίησης ΦΠΥ.</w:t>
      </w:r>
    </w:p>
    <w:p w14:paraId="74289AB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(61)</w:t>
      </w:r>
      <w:r w:rsidRPr="00E04433">
        <w:rPr>
          <w:szCs w:val="24"/>
          <w:lang w:eastAsia="en-US"/>
        </w:rPr>
        <w:tab/>
        <w:t>Οι οδηγίες για την εμπορία ΦΠΥ θα πρέπει να καταργηθούν, καθώς ο παρών κανονισμός τις αντικαθιστά. Κατά συνέπεια, ο κανονισμός (ΕΕ) 2016/2031 θα πρέπει να τροποποιηθεί ώστε να απαλειφθούν οι παραπομπές στις εν λόγω οδηγίες και να διασφαλιστεί ότι οι ρυθμιζόμενοι επιβλαβείς οργανισμοί μη καραντίνας (στο εξής: ΡΕΟΜΚ) ρυθμίζονται αποκλειστικά από τον εν λόγω κανονισμό.</w:t>
      </w:r>
    </w:p>
    <w:p w14:paraId="54C4462E" w14:textId="77777777" w:rsidR="00610AC2" w:rsidRPr="00E04433" w:rsidRDefault="00610AC2">
      <w:pPr>
        <w:widowControl/>
        <w:rPr>
          <w:szCs w:val="24"/>
          <w:lang w:eastAsia="en-US"/>
        </w:rPr>
      </w:pPr>
      <w:r w:rsidRPr="00E04433">
        <w:rPr>
          <w:szCs w:val="24"/>
          <w:lang w:eastAsia="en-US"/>
        </w:rPr>
        <w:br w:type="page"/>
      </w:r>
    </w:p>
    <w:p w14:paraId="08C53B8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(62)</w:t>
      </w:r>
      <w:r w:rsidRPr="00E04433">
        <w:rPr>
          <w:szCs w:val="24"/>
          <w:lang w:eastAsia="en-US"/>
        </w:rPr>
        <w:tab/>
        <w:t>Ο κανονισμός (ΕΕ) 2017/625 του Ευρωπαϊκού Κοινοβουλίου και του Συμβουλίου</w:t>
      </w:r>
      <w:r w:rsidRPr="00E04433">
        <w:rPr>
          <w:szCs w:val="24"/>
          <w:vertAlign w:val="superscript"/>
          <w:lang w:val="en-GB" w:eastAsia="en-US"/>
        </w:rPr>
        <w:footnoteReference w:id="22"/>
      </w:r>
      <w:r w:rsidRPr="00E04433">
        <w:rPr>
          <w:szCs w:val="24"/>
          <w:lang w:eastAsia="en-US"/>
        </w:rPr>
        <w:t xml:space="preserve"> θα πρέπει να τροποποιηθεί ώστε να συμπεριλάβει στο πεδίο εφαρμογής του την παραγωγή και την εμπορία ΦΠΥ σύμφωνα με τον παρόντα κανονισμό. Αυτό είναι σημαντικό προκειμένου να εξασφαλιστεί μια ομοιόμορφη προσέγγιση όσον αφορά τους επίσημους ελέγχους για το σύνολο της φυτικής παραγωγής και της αλυσίδας τροφίμων, δεδομένου ότι ο κανονισμός (ΕΕ) 2017/625 εφαρμόζεται επίσης στο πεδίο εφαρμογής του κανονισμού (ΕΕ) 2016/2031 και του κανονισμού (ΕΕ) 2018/848 του Ευρωπαϊκού Κοινοβουλίου και του Συμβουλίου</w:t>
      </w:r>
      <w:r w:rsidRPr="00E04433">
        <w:rPr>
          <w:szCs w:val="24"/>
          <w:vertAlign w:val="superscript"/>
          <w:lang w:val="en-GB" w:eastAsia="en-US"/>
        </w:rPr>
        <w:footnoteReference w:id="23"/>
      </w:r>
      <w:r w:rsidRPr="00E04433">
        <w:rPr>
          <w:szCs w:val="24"/>
          <w:lang w:eastAsia="en-US"/>
        </w:rPr>
        <w:t>.</w:t>
      </w:r>
    </w:p>
    <w:p w14:paraId="1189D50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(63)</w:t>
      </w:r>
      <w:r w:rsidRPr="00E04433">
        <w:rPr>
          <w:szCs w:val="24"/>
          <w:lang w:eastAsia="en-US"/>
        </w:rPr>
        <w:tab/>
        <w:t xml:space="preserve">Στο πλαίσιο αυτό, η Επιτροπή θα πρέπει να εξουσιοδοτηθεί να θεσπίζει ειδικούς κανόνες σχετικά με τους επίσημους ελέγχους και τα μέτρα που λαμβάνονται από τις αρμόδιες αρχές σε σχέση με το ΦΠΥ, ιδίως όσον αφορά τη θέσπιση κανόνων για τη διενέργεια επίσημων ελέγχων στο ΦΠΥ για την εξακρίβωση της συμμόρφωσης με τους </w:t>
      </w:r>
      <w:proofErr w:type="spellStart"/>
      <w:r w:rsidRPr="00E04433">
        <w:rPr>
          <w:szCs w:val="24"/>
          <w:lang w:eastAsia="en-US"/>
        </w:rPr>
        <w:t>ενωσιακούς</w:t>
      </w:r>
      <w:proofErr w:type="spellEnd"/>
      <w:r w:rsidRPr="00E04433">
        <w:rPr>
          <w:szCs w:val="24"/>
          <w:lang w:eastAsia="en-US"/>
        </w:rPr>
        <w:t xml:space="preserve"> κανόνες, για την εισαγωγή και την εμπορία ΦΠΥ στην Ένωση, καθώς και στις δραστηριότητες των επαγγελματιών κατά την παραγωγή ΦΠΥ.</w:t>
      </w:r>
    </w:p>
    <w:p w14:paraId="6FBE5AB6" w14:textId="77777777" w:rsidR="00610AC2" w:rsidRPr="00E04433" w:rsidRDefault="00610AC2">
      <w:pPr>
        <w:widowControl/>
        <w:rPr>
          <w:strike/>
          <w:szCs w:val="24"/>
          <w:lang w:eastAsia="en-US"/>
        </w:rPr>
      </w:pPr>
      <w:r w:rsidRPr="00E04433">
        <w:rPr>
          <w:strike/>
          <w:szCs w:val="24"/>
          <w:lang w:eastAsia="en-US"/>
        </w:rPr>
        <w:br w:type="page"/>
      </w:r>
    </w:p>
    <w:p w14:paraId="74AAEAE8"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lastRenderedPageBreak/>
        <w:t>(64)</w:t>
      </w:r>
      <w:r w:rsidRPr="00E04433">
        <w:rPr>
          <w:szCs w:val="24"/>
          <w:lang w:eastAsia="en-US"/>
        </w:rPr>
        <w:tab/>
      </w:r>
      <w:r w:rsidRPr="00E04433">
        <w:rPr>
          <w:strike/>
          <w:szCs w:val="24"/>
          <w:lang w:eastAsia="en-US"/>
        </w:rPr>
        <w:t>Ο κανονισμός (ΕΕ) 2018/848 θα πρέπει να τροποποιηθεί ώστε να ευθυγραμμιστούν οι ορισμοί του «φυτικού αναπαραγωγικού υλικού» και του «ετερογενούς υλικού» με τους ορισμούς που προβλέπονται στον παρόντα κανονισμό. Επιπλέον, η εξουσιοδότηση της Επιτροπής να θεσπίζει ειδικές διατάξεις για την εμπορία ΦΠΥ από βιολογικό ετερογενές υλικό θα πρέπει να εξαιρεθεί από τον κανονισμό (ΕΕ) 2018/848, δεδομένου ότι όλοι οι κανόνες σχετικά με την παραγωγή και την εμπορία ΦΠΥ θα πρέπει να καθορίζονται στον παρόντα κανονισμό για λόγους νομικής σαφήνειας.</w:t>
      </w:r>
      <w:r w:rsidR="004C5782" w:rsidRPr="00E04433">
        <w:rPr>
          <w:b/>
          <w:szCs w:val="24"/>
          <w:lang w:eastAsia="en-US"/>
        </w:rPr>
        <w:t xml:space="preserve"> [Τροπολογία 19]</w:t>
      </w:r>
    </w:p>
    <w:p w14:paraId="5C02AA9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(65)</w:t>
      </w:r>
      <w:r w:rsidRPr="00E04433">
        <w:rPr>
          <w:szCs w:val="24"/>
          <w:lang w:eastAsia="en-US"/>
        </w:rPr>
        <w:tab/>
        <w:t>Για την προσαρμογή του καταλόγου γενών και ειδών ΦΠΥ, που υπόκεινται στο πεδίο εφαρμογής του παρόντος κανονισμού, στις εξελίξεις που σχετίζονται με τη σημασία του τομέα και την αξία παραγωγής, την ασφάλεια των τροφίμων/ζωοτροφών και τον αριθμό των κρατών μελών στα οποία καλλιεργούνται, θα πρέπει να ανατεθεί στην Επιτροπή η εξουσία έκδοσης πράξεων σύμφωνα με το άρθρο 290 ΣΛΕΕ όσον αφορά την τροποποίηση του εν λόγω καταλόγου.</w:t>
      </w:r>
    </w:p>
    <w:p w14:paraId="6D5804E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(66)</w:t>
      </w:r>
      <w:r w:rsidRPr="00E04433">
        <w:rPr>
          <w:szCs w:val="24"/>
          <w:lang w:eastAsia="en-US"/>
        </w:rPr>
        <w:tab/>
        <w:t xml:space="preserve">Για την προσαρμογή των κανόνων παραγωγής και εμπορίας ΦΠΥ στις τεχνικές και επιστημονικές εξελίξεις και στα εφαρμοστέα διεθνή πρότυπα, θα πρέπει να ανατεθεί στην Επιτροπή η εξουσία έκδοσης πράξεων σύμφωνα με το άρθρο 290 της ΣΛΕΕ όσον αφορά την τροποποίηση των απαιτήσεων του παρόντος κανονισμού σχετικά με την παραγωγή και την εμπορία </w:t>
      </w:r>
      <w:proofErr w:type="spellStart"/>
      <w:r w:rsidRPr="00E04433">
        <w:rPr>
          <w:szCs w:val="24"/>
          <w:lang w:eastAsia="en-US"/>
        </w:rPr>
        <w:t>προβασικού</w:t>
      </w:r>
      <w:proofErr w:type="spellEnd"/>
      <w:r w:rsidRPr="00E04433">
        <w:rPr>
          <w:szCs w:val="24"/>
          <w:lang w:eastAsia="en-US"/>
        </w:rPr>
        <w:t>, βασικού, πιστοποιημένου και τυποποιημένου υλικού και σπόρων.</w:t>
      </w:r>
    </w:p>
    <w:p w14:paraId="64C0F0C6" w14:textId="77777777" w:rsidR="00610AC2" w:rsidRPr="00E04433" w:rsidRDefault="00610AC2">
      <w:pPr>
        <w:widowControl/>
        <w:rPr>
          <w:szCs w:val="24"/>
          <w:lang w:eastAsia="en-US"/>
        </w:rPr>
      </w:pPr>
      <w:r w:rsidRPr="00E04433">
        <w:rPr>
          <w:szCs w:val="24"/>
          <w:lang w:eastAsia="en-US"/>
        </w:rPr>
        <w:br w:type="page"/>
      </w:r>
    </w:p>
    <w:p w14:paraId="58E1DAA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(67)</w:t>
      </w:r>
      <w:r w:rsidRPr="00E04433">
        <w:rPr>
          <w:szCs w:val="24"/>
          <w:lang w:eastAsia="en-US"/>
        </w:rPr>
        <w:tab/>
        <w:t>Προκειμένου να προσαρμόζονται οι κανόνες για την παραγωγή και την εμπορία ΦΠΥ από ετερογενές υλικό στις τεχνικές και επιστημονικές εξελίξεις, και να λαμβάνεται υπόψη η πείρα που αποκτάται από την εφαρμογή των κανόνων του παρόντος κανονισμού, θα πρέπει να ανατεθεί στην Επιτροπή η εξουσία έκδοσης πράξεων σύμφωνα με το άρθρο 290 ΣΛΕΕ όσον αφορά την τροποποίηση των απαιτήσεων σχετικά με την παραγωγή και την εμπορία ετερογενούς υλικού.</w:t>
      </w:r>
    </w:p>
    <w:p w14:paraId="6B8D589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(68)</w:t>
      </w:r>
      <w:r w:rsidRPr="00E04433">
        <w:rPr>
          <w:szCs w:val="24"/>
          <w:lang w:eastAsia="en-US"/>
        </w:rPr>
        <w:tab/>
        <w:t>Για την προσαρμογή του περιεχομένου των μητρώων ποικιλιών στις τεχνικές εξελίξεις και την παρακολούθηση της πείρας που αποκτάται από την καταχώριση ποικιλιών, θα πρέπει να ανατεθεί στην Επιτροπή η εξουσία έκδοσης πράξεων σύμφωνα με το άρθρο 290 ΣΛΕΕ όσον αφορά την τροποποίηση των απαιτήσεων σχετικά με το εν λόγω περιεχόμενο.</w:t>
      </w:r>
    </w:p>
    <w:p w14:paraId="288D37C2" w14:textId="77777777" w:rsidR="00610AC2" w:rsidRPr="00E04433" w:rsidRDefault="00610AC2">
      <w:pPr>
        <w:widowControl/>
        <w:rPr>
          <w:szCs w:val="24"/>
          <w:lang w:eastAsia="en-US"/>
        </w:rPr>
      </w:pPr>
      <w:r w:rsidRPr="00E04433">
        <w:rPr>
          <w:szCs w:val="24"/>
          <w:lang w:eastAsia="en-US"/>
        </w:rPr>
        <w:br w:type="page"/>
      </w:r>
    </w:p>
    <w:p w14:paraId="4CA0D44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(69)</w:t>
      </w:r>
      <w:r w:rsidRPr="00E04433">
        <w:rPr>
          <w:szCs w:val="24"/>
          <w:lang w:eastAsia="en-US"/>
        </w:rPr>
        <w:tab/>
        <w:t>Για την προσαρμογή της καλλιέργειας των ποικιλιών στην εξέλιξη των τεχνικών και επιστημονικών γνώσεων, θα πρέπει να ανατεθεί στην Επιτροπή η εξουσία να εκδίδει πράξεις σύμφωνα με το άρθρο 290 της ΣΛΕΕ όσον αφορά τη θέσπιση όρων για την καλλιέργεια ποικιλιών που καθίστανται ανθεκτικές στα ζιζανιοκτόνα ή έχουν άλλα χαρακτηριστικά που θα μπορούσαν να οδηγήσουν σε ανεπιθύμητες αγρονομικές επιπτώσεις. Οι όροι αυτοί θα πρέπει να περιλαμβάνουν την εφαρμογή μέτρων στον αγρό, όπως αμειψισπορά· μέτρα παρακολούθησης· η κοινοποίηση των εν λόγω μέτρων από τα κράτη μέλη στην Επιτροπή και στα άλλα κράτη μέλη· η υποβολή εκθέσεων από τους επαγγελματίες στις αρμόδιες αρχές σχετικά με την εφαρμογή των εν λόγω μέτρων· και η αναφορά των όρων αυτών στα εθνικά μητρώα ποικιλιών.</w:t>
      </w:r>
    </w:p>
    <w:p w14:paraId="50FCC0F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(70)</w:t>
      </w:r>
      <w:r w:rsidRPr="00E04433">
        <w:rPr>
          <w:szCs w:val="24"/>
          <w:lang w:eastAsia="en-US"/>
        </w:rPr>
        <w:tab/>
        <w:t>Για την προσαρμογή των δοκιμών και των απαιτήσεων για την αξία όσον αφορά την αειφόρο καλλιέργεια και χρήση στις δυνητικές τεχνικές και επιστημονικές εξελίξεις, καθώς και στην πιθανή ανάπτυξη διεθνών προτύπων, θα πρέπει να ανατεθεί στην Επιτροπή η εξουσία έκδοσης πράξεων σύμφωνα με το άρθρο 290 της ΣΛΕΕ όσον αφορά τη συμπλήρωση του παρόντος κανονισμού με ορισμένα στοιχεία. Πρόκειται για τις αναγκαίες μεθοδολογίες για τις δοκιμασίες καλλιέργειας που πρέπει να διενεργούνται με σκοπό την αξιολόγηση και τη θέσπιση περαιτέρω απαιτήσεων σχετικά με την αξία όσον αφορά την αειφόρο καλλιέργεια και χρήση για ορισμένα γένη ή είδη.</w:t>
      </w:r>
    </w:p>
    <w:p w14:paraId="0B82E83F" w14:textId="77777777" w:rsidR="00610AC2" w:rsidRPr="00E04433" w:rsidRDefault="00610AC2">
      <w:pPr>
        <w:widowControl/>
        <w:rPr>
          <w:szCs w:val="24"/>
          <w:lang w:eastAsia="en-US"/>
        </w:rPr>
      </w:pPr>
      <w:r w:rsidRPr="00E04433">
        <w:rPr>
          <w:szCs w:val="24"/>
          <w:lang w:eastAsia="en-US"/>
        </w:rPr>
        <w:br w:type="page"/>
      </w:r>
    </w:p>
    <w:p w14:paraId="381474A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(71)</w:t>
      </w:r>
      <w:r w:rsidRPr="00E04433">
        <w:rPr>
          <w:szCs w:val="24"/>
          <w:lang w:eastAsia="en-US"/>
        </w:rPr>
        <w:tab/>
        <w:t xml:space="preserve">Για την προσαρμογή των κανόνων για την ονομασία της ποικιλίας στις τεχνικές και επιστημονικές εξελίξεις και την παρακολούθηση της πείρας που αποκτάται από την εφαρμογή των εν λόγω κανόνων, θα πρέπει να ανατεθεί στην Επιτροπή η εξουσία έκδοσης πράξεων σύμφωνα με το άρθρο 290 της ΣΛΕΕ όσον αφορά τη συμπλήρωση του παρόντος κανονισμού με τον καθορισμό ειδικών κριτηρίων σχετικά με την </w:t>
      </w:r>
      <w:proofErr w:type="spellStart"/>
      <w:r w:rsidRPr="00E04433">
        <w:rPr>
          <w:szCs w:val="24"/>
          <w:lang w:eastAsia="en-US"/>
        </w:rPr>
        <w:t>καταλληλότητα</w:t>
      </w:r>
      <w:proofErr w:type="spellEnd"/>
      <w:r w:rsidRPr="00E04433">
        <w:rPr>
          <w:szCs w:val="24"/>
          <w:lang w:eastAsia="en-US"/>
        </w:rPr>
        <w:t xml:space="preserve"> των ονομασιών των ποικιλιών.</w:t>
      </w:r>
    </w:p>
    <w:p w14:paraId="03CD0F1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(72)</w:t>
      </w:r>
      <w:r w:rsidRPr="00E04433">
        <w:rPr>
          <w:szCs w:val="24"/>
          <w:lang w:eastAsia="en-US"/>
        </w:rPr>
        <w:tab/>
        <w:t>Για την προσαρμογή των διατάξεων του παρόντος κανονισμού σχετικά με τις τεχνικές εξετάσεις των ποικιλιών στις τεχνικές και επιστημονικές εξελίξεις και στις πρακτικές ανάγκες των αρμόδιων αρχών και των επαγγελματιών, και για την παρακολούθηση της πείρας που αποκτάται από την εφαρμογή των αντίστοιχων κανόνων, θα πρέπει να ανατεθεί στην Επιτροπή η εξουσία έκδοσης πράξεων σύμφωνα με το άρθρο 290 της ΕΕ ΣΛΕΕ όσον αφορά τη συμπλήρωση του παρόντος κανονισμού με τον καθορισμό των κανόνων σχετικά με τον έλεγχο των εγκαταστάσεων των επαγγελματιών για τη διενέργεια τεχνικών εξετάσεων για την ικανοποιητική αξία όσον αφορά τη βιώσιμη καλλιέργεια και χρήση.</w:t>
      </w:r>
    </w:p>
    <w:p w14:paraId="6CC934C1" w14:textId="77777777" w:rsidR="00610AC2" w:rsidRPr="00E04433" w:rsidRDefault="00610AC2">
      <w:pPr>
        <w:widowControl/>
        <w:rPr>
          <w:szCs w:val="24"/>
          <w:lang w:eastAsia="en-US"/>
        </w:rPr>
      </w:pPr>
      <w:r w:rsidRPr="00E04433">
        <w:rPr>
          <w:szCs w:val="24"/>
          <w:lang w:eastAsia="en-US"/>
        </w:rPr>
        <w:br w:type="page"/>
      </w:r>
    </w:p>
    <w:p w14:paraId="7DF9C7E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(73)</w:t>
      </w:r>
      <w:r w:rsidRPr="00E04433">
        <w:rPr>
          <w:szCs w:val="24"/>
          <w:lang w:eastAsia="en-US"/>
        </w:rPr>
        <w:tab/>
        <w:t>Για την προσαρμογή των διατάξεων του παρόντος κανονισμού σχετικά με την εξέταση για τη βιώσιμη καλλιέργεια και χρήση στις τεχνικές ή επιστημονικές εξελίξεις, καθώς και σε οποιεσδήποτε νέες πολιτικές ή κανόνες της Ένωσης για τη βιώσιμη γεωργία, θα πρέπει να ανατεθεί στην Επιτροπή η εξουσία έκδοσης πράξεων σύμφωνα με το άρθρο 290 ΣΛΕΕ όσον αφορά τη συμπλήρωση του παρόντος κανονισμού με τον καθορισμό των ελάχιστων απαιτήσεων για τη διενέργεια της εν λόγω εξέτασης, τον καθορισμό των μεθοδολογιών για την αξιολόγηση των εξεταζόμενων χαρακτηριστικών, τον καθορισμό των προτύπων για την αξιολόγηση και την υποβολή εκθέσεων σχετικά με τα αποτελέσματα της εν λόγω εξέτασης και την τροποποίηση των εξεταζόμενων χαρακτηριστικών.</w:t>
      </w:r>
    </w:p>
    <w:p w14:paraId="727793A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(74)</w:t>
      </w:r>
      <w:r w:rsidRPr="00E04433">
        <w:rPr>
          <w:szCs w:val="24"/>
          <w:lang w:eastAsia="en-US"/>
        </w:rPr>
        <w:tab/>
        <w:t>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E04433">
        <w:rPr>
          <w:szCs w:val="24"/>
          <w:vertAlign w:val="superscript"/>
          <w:lang w:val="en-GB" w:eastAsia="en-US"/>
        </w:rPr>
        <w:footnoteReference w:id="24"/>
      </w:r>
      <w:r w:rsidRPr="00E04433">
        <w:rPr>
          <w:szCs w:val="24"/>
          <w:lang w:eastAsia="en-US"/>
        </w:rPr>
        <w:t>. Ειδικότερα,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την προετοιμασία κατ’ εξουσιοδότηση πράξεων.</w:t>
      </w:r>
    </w:p>
    <w:p w14:paraId="706875A9" w14:textId="77777777" w:rsidR="00610AC2" w:rsidRPr="00E04433" w:rsidRDefault="00610AC2">
      <w:pPr>
        <w:widowControl/>
        <w:rPr>
          <w:szCs w:val="24"/>
          <w:lang w:eastAsia="en-US"/>
        </w:rPr>
      </w:pPr>
      <w:r w:rsidRPr="00E04433">
        <w:rPr>
          <w:szCs w:val="24"/>
          <w:lang w:eastAsia="en-US"/>
        </w:rPr>
        <w:br w:type="page"/>
      </w:r>
    </w:p>
    <w:p w14:paraId="7276C84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(75)</w:t>
      </w:r>
      <w:r w:rsidRPr="00E04433">
        <w:rPr>
          <w:szCs w:val="24"/>
          <w:lang w:eastAsia="en-US"/>
        </w:rPr>
        <w:tab/>
        <w:t>Προκειμένου να εξασφαλιστούν ενιαίες προϋποθέσεις για την εφαρμογή του παρόντος κανονισμού,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w:t>
      </w:r>
      <w:r w:rsidRPr="00E04433">
        <w:rPr>
          <w:szCs w:val="24"/>
          <w:vertAlign w:val="superscript"/>
          <w:lang w:val="en-GB" w:eastAsia="en-US"/>
        </w:rPr>
        <w:footnoteReference w:id="25"/>
      </w:r>
      <w:r w:rsidRPr="00E04433">
        <w:rPr>
          <w:szCs w:val="24"/>
          <w:lang w:eastAsia="en-US"/>
        </w:rPr>
        <w:t>.</w:t>
      </w:r>
    </w:p>
    <w:p w14:paraId="51EF588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(76)</w:t>
      </w:r>
      <w:r w:rsidRPr="00E04433">
        <w:rPr>
          <w:szCs w:val="24"/>
          <w:lang w:eastAsia="en-US"/>
        </w:rPr>
        <w:tab/>
        <w:t>Προκειμένου να εξασφαλιστούν ενιαίες προϋποθέσεις για την εφαρμογή του παρόντος κανονισμού και να βελτιωθούν οι επιδόσεις των επαγγελματιών, καθώς και η ταυτότητα και η ποιότητα του ΦΠΥ που παράγεται και διατίθεται στην αγορά από αυτούς, θα πρέπει να ανατεθούν στην Επιτροπή εκτελεστικές αρμοδιότητες όσον αφορά τον καθορισμό των απαιτήσεων για τους ελέγχους, την κατάρτιση, τις εξετάσεις, τις επιθεωρήσεις, τις δειγματοληψίες και τις δοκιμές, όσον αφορά συγκεκριμένα γένη ή είδη, για την επίσημη εποπτεία των επαγγελματιών από τις αρμόδιες αρχές.</w:t>
      </w:r>
    </w:p>
    <w:p w14:paraId="662477E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(77)</w:t>
      </w:r>
      <w:r w:rsidRPr="00E04433">
        <w:rPr>
          <w:szCs w:val="24"/>
          <w:lang w:eastAsia="en-US"/>
        </w:rPr>
        <w:tab/>
        <w:t>Προκειμένου να εξασφαλιστούν ενιαίες προϋποθέσεις για την εφαρμογή του παρόντος κανονισμού όσον αφορά τον χειρισμό και την εμπορία ΦΠΥ, και να προσαρμόζονται οι αντίστοιχοι κανόνες στην πείρα που αποκτάται από την εφαρμογή των διατάξεων του παρόντος κανονισμού, θα πρέπει να ανατεθούν στην Επιτροπή εκτελεστικές αρμοδιότητες για τη θέσπιση ειδικών απαιτήσεων για όλα ή για ορισμένα είδη ΦΠΥ, όσον αφορά τη συγχώνευση ή τον διαχωρισμό παρτίδων σε σχέση με την προέλευση των παρτίδων ΦΠΥ, την ταυτοποίησή τους, τα αρχεία σχετικά με την εν λόγω διαδικασία και την επισήμανση μετά τη συγχώνευση ή τον διαχωρισμό των παρτίδων ΦΠΥ.</w:t>
      </w:r>
    </w:p>
    <w:p w14:paraId="2017D319" w14:textId="77777777" w:rsidR="00610AC2" w:rsidRPr="00E04433" w:rsidRDefault="00610AC2">
      <w:pPr>
        <w:widowControl/>
        <w:rPr>
          <w:szCs w:val="24"/>
          <w:lang w:eastAsia="en-US"/>
        </w:rPr>
      </w:pPr>
      <w:r w:rsidRPr="00E04433">
        <w:rPr>
          <w:szCs w:val="24"/>
          <w:lang w:eastAsia="en-US"/>
        </w:rPr>
        <w:br w:type="page"/>
      </w:r>
    </w:p>
    <w:p w14:paraId="4D0A303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(78)</w:t>
      </w:r>
      <w:r w:rsidRPr="00E04433">
        <w:rPr>
          <w:szCs w:val="24"/>
          <w:lang w:eastAsia="en-US"/>
        </w:rPr>
        <w:tab/>
        <w:t xml:space="preserve">Προκειμένου να εξασφαλιστούν ενιαίες προϋποθέσεις για την εφαρμογή του παρόντος κανονισμού, να αξιοποιείται η πρακτική πείρα που αποκτάται από την εφαρμογή των διατάξεών του και να βελτιώνεται η ακεραιότητα του ΦΠΥ που διατίθεται στην αγορά, θα πρέπει να ανατεθούν εκτελεστικές αρμοδιότητες στην Επιτροπή για τη θέσπιση ειδικών απαιτήσεων σχετικά με τη σφράγιση, τη </w:t>
      </w:r>
      <w:proofErr w:type="spellStart"/>
      <w:r w:rsidRPr="00E04433">
        <w:rPr>
          <w:szCs w:val="24"/>
          <w:lang w:eastAsia="en-US"/>
        </w:rPr>
        <w:t>σύρραψη</w:t>
      </w:r>
      <w:proofErr w:type="spellEnd"/>
      <w:r w:rsidRPr="00E04433">
        <w:rPr>
          <w:szCs w:val="24"/>
          <w:lang w:eastAsia="en-US"/>
        </w:rPr>
        <w:t xml:space="preserve">, το μέγεθος και τη μορφή των συσκευασιών, των </w:t>
      </w:r>
      <w:proofErr w:type="spellStart"/>
      <w:r w:rsidRPr="00E04433">
        <w:rPr>
          <w:szCs w:val="24"/>
          <w:lang w:eastAsia="en-US"/>
        </w:rPr>
        <w:t>δεματίων</w:t>
      </w:r>
      <w:proofErr w:type="spellEnd"/>
      <w:r w:rsidRPr="00E04433">
        <w:rPr>
          <w:szCs w:val="24"/>
          <w:lang w:eastAsia="en-US"/>
        </w:rPr>
        <w:t xml:space="preserve"> και των </w:t>
      </w:r>
      <w:proofErr w:type="spellStart"/>
      <w:r w:rsidRPr="00E04433">
        <w:rPr>
          <w:szCs w:val="24"/>
          <w:lang w:eastAsia="en-US"/>
        </w:rPr>
        <w:t>περιεκτών</w:t>
      </w:r>
      <w:proofErr w:type="spellEnd"/>
      <w:r w:rsidRPr="00E04433">
        <w:rPr>
          <w:szCs w:val="24"/>
          <w:lang w:eastAsia="en-US"/>
        </w:rPr>
        <w:t xml:space="preserve"> συγκεκριμένων ειδών ΦΠΥ.</w:t>
      </w:r>
    </w:p>
    <w:p w14:paraId="1AE76D9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(79)</w:t>
      </w:r>
      <w:r w:rsidRPr="00E04433">
        <w:rPr>
          <w:szCs w:val="24"/>
          <w:lang w:eastAsia="en-US"/>
        </w:rPr>
        <w:tab/>
        <w:t xml:space="preserve">Προκειμένου να εξασφαλιστούν ενιαίες προϋποθέσεις για την εφαρμογή του παρόντος κανονισμού, και ιδίως όσον αφορά την αναγνωσιμότητα, την </w:t>
      </w:r>
      <w:proofErr w:type="spellStart"/>
      <w:r w:rsidRPr="00E04433">
        <w:rPr>
          <w:szCs w:val="24"/>
          <w:lang w:eastAsia="en-US"/>
        </w:rPr>
        <w:t>αναγνωρισιμότητα</w:t>
      </w:r>
      <w:proofErr w:type="spellEnd"/>
      <w:r w:rsidRPr="00E04433">
        <w:rPr>
          <w:szCs w:val="24"/>
          <w:lang w:eastAsia="en-US"/>
        </w:rPr>
        <w:t xml:space="preserve"> και την ασφάλεια των ετικετών, θα πρέπει να ανατεθούν εκτελεστικές αρμοδιότητες στην Επιτροπή για τη θέσπιση ειδικών διατάξεων σχετικά με τις επίσημες ετικέτες, τις ετικέτες που χρησιμοποιούνται για ορισμένες παρεκκλίσεις και τις ετικέτες που χρησιμοποιούνται για ορισμένους συγκεκριμένους τύπους ΦΠΥ, και για τον καθορισμό του περιεχομένου, του μεγέθους, του χρώματος και της μορφής των εν λόγω ετικετών για τις αντίστοιχες κατηγορίες ή τύπους ΦΠΥ.</w:t>
      </w:r>
    </w:p>
    <w:p w14:paraId="3B631C2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(80)</w:t>
      </w:r>
      <w:r w:rsidRPr="00E04433">
        <w:rPr>
          <w:szCs w:val="24"/>
          <w:lang w:eastAsia="en-US"/>
        </w:rPr>
        <w:tab/>
        <w:t>Προκειμένου να εξασφαλιστούν ενιαίες προϋποθέσεις για την εφαρμογή του παρόντος κανονισμού και να αξιοποιείται η πρακτική πείρα που αποκτάται από την εφαρμογή των αντίστοιχων κανόνων, θα πρέπει να ανατεθούν εκτελεστικές αρμοδιότητες στην Επιτροπή για τη θέσπιση ειδικών διατάξεων σχετικά με τα μείγματα σπόρων.</w:t>
      </w:r>
    </w:p>
    <w:p w14:paraId="643B10A0" w14:textId="77777777" w:rsidR="00610AC2" w:rsidRPr="00E04433" w:rsidRDefault="00610AC2">
      <w:pPr>
        <w:widowControl/>
        <w:rPr>
          <w:szCs w:val="24"/>
          <w:lang w:eastAsia="en-US"/>
        </w:rPr>
      </w:pPr>
      <w:r w:rsidRPr="00E04433">
        <w:rPr>
          <w:szCs w:val="24"/>
          <w:lang w:eastAsia="en-US"/>
        </w:rPr>
        <w:br w:type="page"/>
      </w:r>
    </w:p>
    <w:p w14:paraId="48F9C6E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(81)</w:t>
      </w:r>
      <w:r w:rsidRPr="00E04433">
        <w:rPr>
          <w:szCs w:val="24"/>
          <w:lang w:eastAsia="en-US"/>
        </w:rPr>
        <w:tab/>
        <w:t xml:space="preserve">Προκειμένου να εξασφαλιστούν ενιαίες προϋποθέσεις για την εφαρμογή του παρόντος κανονισμού όσον αφορά το λιανικό εμπόριο ΦΠΥ και να καταστεί η εμπορία ΦΠΥ όσο το δυνατόν πιο πρακτική και κατάλληλη για κάθε είδος, θα πρέπει να ανατεθούν στην Επιτροπή εκτελεστικές αρμοδιότητες για τη θέσπιση κανόνων σχετικά με το μέγεθος, τη μορφή, τη σφράγιση και τον χειρισμό των μικρών συσκευασιών σπόρων και των συσκευασιών και των </w:t>
      </w:r>
      <w:proofErr w:type="spellStart"/>
      <w:r w:rsidRPr="00E04433">
        <w:rPr>
          <w:szCs w:val="24"/>
          <w:lang w:eastAsia="en-US"/>
        </w:rPr>
        <w:t>δεματίων</w:t>
      </w:r>
      <w:proofErr w:type="spellEnd"/>
      <w:r w:rsidRPr="00E04433">
        <w:rPr>
          <w:szCs w:val="24"/>
          <w:lang w:eastAsia="en-US"/>
        </w:rPr>
        <w:t xml:space="preserve"> για άλλο ΦΠΥ που διατίθεται στην αγορά σε τελικούς χρήστες.</w:t>
      </w:r>
    </w:p>
    <w:p w14:paraId="314F902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(82)</w:t>
      </w:r>
      <w:r w:rsidRPr="00E04433">
        <w:rPr>
          <w:szCs w:val="24"/>
          <w:lang w:eastAsia="en-US"/>
        </w:rPr>
        <w:tab/>
        <w:t xml:space="preserve">Προκειμένου να εξασφαλιστούν ενιαίες προϋποθέσεις για την εφαρμογή του παρόντος κανονισμού και να αντιμετωπίζονται οι επείγουσες δυσκολίες στον εφοδιασμό με ΦΠΥ, θα πρέπει να ανατεθούν εκτελεστικές αρμοδιότητες στην Επιτροπή για την έγκριση, σε περίπτωση προσωρινών δυσκολιών στον εφοδιασμό με ΦΠΥ, για μέγιστη περίοδο 1 έτους, της εμπορίας ΦΠΥ των κατηγοριών </w:t>
      </w:r>
      <w:proofErr w:type="spellStart"/>
      <w:r w:rsidRPr="00E04433">
        <w:rPr>
          <w:szCs w:val="24"/>
          <w:lang w:eastAsia="en-US"/>
        </w:rPr>
        <w:t>προβασικού</w:t>
      </w:r>
      <w:proofErr w:type="spellEnd"/>
      <w:r w:rsidRPr="00E04433">
        <w:rPr>
          <w:szCs w:val="24"/>
          <w:lang w:eastAsia="en-US"/>
        </w:rPr>
        <w:t>, βασικού ή πιστοποιημένου υλικού ή σπόρων που υπόκεινται σε λιγότερο αυστηρές απαιτήσεις, ή για παρέκκλιση από την απαίτηση υπαγωγής σε ποικιλία, και όσον αφορά την κατάργηση και την τροποποίηση της εν λόγω άδειας.</w:t>
      </w:r>
    </w:p>
    <w:p w14:paraId="545965DB" w14:textId="77777777" w:rsidR="00610AC2" w:rsidRPr="00E04433" w:rsidRDefault="00610AC2">
      <w:pPr>
        <w:widowControl/>
        <w:rPr>
          <w:szCs w:val="24"/>
          <w:lang w:eastAsia="en-US"/>
        </w:rPr>
      </w:pPr>
      <w:r w:rsidRPr="00E04433">
        <w:rPr>
          <w:szCs w:val="24"/>
          <w:lang w:eastAsia="en-US"/>
        </w:rPr>
        <w:br w:type="page"/>
      </w:r>
    </w:p>
    <w:p w14:paraId="04A565E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(83)</w:t>
      </w:r>
      <w:r w:rsidRPr="00E04433">
        <w:rPr>
          <w:szCs w:val="24"/>
          <w:lang w:eastAsia="en-US"/>
        </w:rPr>
        <w:tab/>
        <w:t xml:space="preserve">Προκειμένου να εξασφαλιστούν ενιαίες προϋποθέσεις για την εφαρμογή του παρόντος κανονισμού και να παρασχεθεί κάποια ευελιξία στα κράτη μέλη ώστε να θεσπίζουν μέτρα προσαρμοσμένα στις </w:t>
      </w:r>
      <w:proofErr w:type="spellStart"/>
      <w:r w:rsidRPr="00E04433">
        <w:rPr>
          <w:szCs w:val="24"/>
          <w:lang w:eastAsia="en-US"/>
        </w:rPr>
        <w:t>αγροκλιματικές</w:t>
      </w:r>
      <w:proofErr w:type="spellEnd"/>
      <w:r w:rsidRPr="00E04433">
        <w:rPr>
          <w:szCs w:val="24"/>
          <w:lang w:eastAsia="en-US"/>
        </w:rPr>
        <w:t xml:space="preserve"> συνθήκες τους και υψηλότερα πρότυπα ποιότητας, θα πρέπει να ανατεθούν στην Επιτροπή εκτελεστικές αρμοδιότητες για την εξουσιοδότηση των κρατών μελών να θεσπίζουν, όσον αφορά την παραγωγή και την εμπορία ΦΠΥ, αυστηρότερες απαιτήσεις παραγωγής ή εμπορίας, στο σύνολο ή σε τμήμα της επικράτειας του οικείου κράτους μέλους, και για την κατάργηση ή την τροποποίηση των εν λόγω μέτρων που θεσπίζονται σύμφωνα με τις οδηγίες για την εμπορία ΦΠΥ.</w:t>
      </w:r>
    </w:p>
    <w:p w14:paraId="5843964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(84)</w:t>
      </w:r>
      <w:r w:rsidRPr="00E04433">
        <w:rPr>
          <w:szCs w:val="24"/>
          <w:lang w:eastAsia="en-US"/>
        </w:rPr>
        <w:tab/>
        <w:t>Προκειμένου να εξασφαλιστούν ενιαίες προϋποθέσεις για την εφαρμογή του παρόντος κανονισμού και να εξασφαλιστεί η ταχεία αντίδραση σε αιφνίδιους κινδύνους, θα πρέπει να ανατεθούν εκτελεστικές αρμοδιότητες στην Επιτροπή για τη λήψη έκτακτων μέτρων, όταν η παραγωγή ή η εμπορία ΦΠΥ είναι πιθανό να αποτελέσει σοβαρό κίνδυνο για την υγεία των ανθρώπων, των ζώων ή των φυτών, το περιβάλλον ή την καλλιέργεια άλλων ειδών, και ο κίνδυνος αυτός δεν μπορεί να αντιμετωπιστεί ικανοποιητικά με μέτρα που λαμβάνει το οικείο κράτος μέλος, και όσον αφορά την κατάργηση ή την τροποποίηση κάθε τέτοιου μέτρου που λαμβάνεται από κράτος μέλος.</w:t>
      </w:r>
    </w:p>
    <w:p w14:paraId="33E9EF13" w14:textId="77777777" w:rsidR="00610AC2" w:rsidRPr="00E04433" w:rsidRDefault="00610AC2">
      <w:pPr>
        <w:widowControl/>
        <w:rPr>
          <w:szCs w:val="24"/>
          <w:lang w:eastAsia="en-US"/>
        </w:rPr>
      </w:pPr>
      <w:r w:rsidRPr="00E04433">
        <w:rPr>
          <w:szCs w:val="24"/>
          <w:lang w:eastAsia="en-US"/>
        </w:rPr>
        <w:br w:type="page"/>
      </w:r>
    </w:p>
    <w:p w14:paraId="30858358"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(85)</w:t>
      </w:r>
      <w:r w:rsidRPr="00E04433">
        <w:rPr>
          <w:szCs w:val="24"/>
          <w:lang w:eastAsia="en-US"/>
        </w:rPr>
        <w:tab/>
      </w:r>
      <w:r w:rsidRPr="00E04433">
        <w:rPr>
          <w:strike/>
          <w:szCs w:val="24"/>
          <w:lang w:eastAsia="en-US"/>
        </w:rPr>
        <w:t xml:space="preserve">Προκειμένου να εξασφαλιστούν ενιαίες προϋποθέσεις για την </w:t>
      </w:r>
      <w:proofErr w:type="spellStart"/>
      <w:r w:rsidRPr="00E04433">
        <w:rPr>
          <w:strike/>
          <w:szCs w:val="24"/>
          <w:lang w:eastAsia="en-US"/>
        </w:rPr>
        <w:t>εφαρμογή</w:t>
      </w:r>
      <w:r w:rsidRPr="00E04433">
        <w:rPr>
          <w:b/>
          <w:i/>
          <w:szCs w:val="24"/>
          <w:lang w:eastAsia="en-US"/>
        </w:rPr>
        <w:t>Η</w:t>
      </w:r>
      <w:proofErr w:type="spellEnd"/>
      <w:r w:rsidRPr="00E04433">
        <w:rPr>
          <w:b/>
          <w:i/>
          <w:szCs w:val="24"/>
          <w:lang w:eastAsia="en-US"/>
        </w:rPr>
        <w:t xml:space="preserve"> εξουσία έγκρισης πράξεων σύμφωνα με το άρθρο 290 </w:t>
      </w:r>
      <w:r w:rsidR="00610AC2" w:rsidRPr="00E04433">
        <w:rPr>
          <w:b/>
          <w:i/>
          <w:szCs w:val="24"/>
          <w:lang w:eastAsia="en-US"/>
        </w:rPr>
        <w:t>ΣΛΕΕ</w:t>
      </w:r>
      <w:r w:rsidRPr="00E04433">
        <w:rPr>
          <w:b/>
          <w:i/>
          <w:szCs w:val="24"/>
          <w:lang w:eastAsia="en-US"/>
        </w:rPr>
        <w:t xml:space="preserve"> θα πρέπει να ανατεθεί στην Επιτροπή με σκοπό τη συμπλήρωση</w:t>
      </w:r>
      <w:r w:rsidRPr="00E04433">
        <w:rPr>
          <w:szCs w:val="24"/>
          <w:lang w:eastAsia="en-US"/>
        </w:rPr>
        <w:t xml:space="preserve"> του παρόντος κανονισμού</w:t>
      </w:r>
      <w:r w:rsidRPr="00E04433">
        <w:rPr>
          <w:strike/>
          <w:szCs w:val="24"/>
          <w:lang w:eastAsia="en-US"/>
        </w:rPr>
        <w:t>, θα πρέπει να ανατεθούν εκτελεστικές αρμοδιότητες στην Επιτροπή για τη λήψη αποφάσεων</w:t>
      </w:r>
      <w:r w:rsidRPr="00E04433">
        <w:rPr>
          <w:b/>
          <w:i/>
          <w:szCs w:val="24"/>
          <w:lang w:eastAsia="en-US"/>
        </w:rPr>
        <w:t xml:space="preserve"> με ειδικούς κανόνες</w:t>
      </w:r>
      <w:r w:rsidRPr="00E04433">
        <w:rPr>
          <w:szCs w:val="24"/>
          <w:lang w:eastAsia="en-US"/>
        </w:rPr>
        <w:t xml:space="preserve"> σχετικά με τη διοργάνωση προσωρινών πειραμάτων για την αναζήτηση βελτιωμένων εναλλακτικών λύσεων στο πεδίο εφαρμογής και σε ορισμένες διατάξεις του παρόντος κανονισμού.</w:t>
      </w:r>
      <w:r w:rsidR="004C5782" w:rsidRPr="00E04433">
        <w:rPr>
          <w:b/>
          <w:szCs w:val="24"/>
          <w:lang w:eastAsia="en-US"/>
        </w:rPr>
        <w:t xml:space="preserve"> [Τροπολογία 20]</w:t>
      </w:r>
    </w:p>
    <w:p w14:paraId="0D0C9FD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(86)</w:t>
      </w:r>
      <w:r w:rsidRPr="00E04433">
        <w:rPr>
          <w:szCs w:val="24"/>
          <w:lang w:eastAsia="en-US"/>
        </w:rPr>
        <w:tab/>
        <w:t>Προκειμένου να εξασφαλιστούν ενιαίες προϋποθέσεις για την εφαρμογή του παρόντος κανονισμού όσον αφορά την εισαγωγή ΦΠΥ και να διασφαλιστεί η συμμόρφωση των απαιτήσεων της τρίτης χώρας με τις ισοδύναμες απαιτήσεις της Ένωσης, θα πρέπει να ανατεθούν εκτελεστικές αρμοδιότητες στην Επιτροπή όσον αφορά την αναγνώριση του αν το ΦΠΥ συγκεκριμένων γενών, ειδών ή κατηγοριών που παράγεται σε τρίτη χώρα ή σε συγκεκριμένες περιοχές τρίτης χώρας πληροί απαιτήσεις ισοδύναμες με εκείνες που εφαρμόζονται στο ΦΠΥ που παράγεται και διατίθεται στην αγορά της Ένωσης, προκειμένου να εισαχθεί.</w:t>
      </w:r>
    </w:p>
    <w:p w14:paraId="385C988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(87)</w:t>
      </w:r>
      <w:r w:rsidRPr="00E04433">
        <w:rPr>
          <w:szCs w:val="24"/>
          <w:lang w:eastAsia="en-US"/>
        </w:rPr>
        <w:tab/>
        <w:t>Προκειμένου να εξασφαλιστούν ενιαίες προϋποθέσεις για την εφαρμογή του παρόντος κανονισμού και να διασφαλιστεί η κατάλληλη συντήρηση των καταχωρισμένων ποικιλιών και σε τρίτες χώρες, θα πρέπει να ανατεθούν εκτελεστικές αρμοδιότητες στην Επιτροπή όσον αφορά την αναγνώριση ότι οι έλεγχοι για τη διατήρηση των ποικιλιών που διενεργούνται στην τρίτη χώρα παρέχουν τις ίδιες εγγυήσεις με εκείνες που καθορίζονται στην Ένωση.</w:t>
      </w:r>
    </w:p>
    <w:p w14:paraId="535541D2" w14:textId="77777777" w:rsidR="00610AC2" w:rsidRPr="00E04433" w:rsidRDefault="00610AC2">
      <w:pPr>
        <w:widowControl/>
        <w:rPr>
          <w:szCs w:val="24"/>
          <w:lang w:eastAsia="en-US"/>
        </w:rPr>
      </w:pPr>
      <w:r w:rsidRPr="00E04433">
        <w:rPr>
          <w:szCs w:val="24"/>
          <w:lang w:eastAsia="en-US"/>
        </w:rPr>
        <w:br w:type="page"/>
      </w:r>
    </w:p>
    <w:p w14:paraId="08CB050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(88)</w:t>
      </w:r>
      <w:r w:rsidRPr="00E04433">
        <w:rPr>
          <w:szCs w:val="24"/>
          <w:lang w:eastAsia="en-US"/>
        </w:rPr>
        <w:tab/>
        <w:t>Προκειμένου να εξασφαλιστούν ενιαίες προϋποθέσεις για την εφαρμογή του παρόντος κανονισμού και να προσαρμόζονται οι διατάξεις του στα εξελισσόμενα εφαρμοστέα πρωτόκολλα της Διεθνούς Ένωσης για την Προστασία των Νέων Ποικιλιών Φυτών (</w:t>
      </w:r>
      <w:r w:rsidRPr="00E04433">
        <w:rPr>
          <w:szCs w:val="24"/>
          <w:lang w:val="en-GB" w:eastAsia="en-US"/>
        </w:rPr>
        <w:t>UPOV</w:t>
      </w:r>
      <w:r w:rsidRPr="00E04433">
        <w:rPr>
          <w:szCs w:val="24"/>
          <w:lang w:eastAsia="en-US"/>
        </w:rPr>
        <w:t xml:space="preserve">) ή στα πρωτόκολλα που καταρτίζονται από το ΚΓΦΠ, καθώς και στις σχετικές τεχνικές και επιστημονικές εξελίξεις, θα πρέπει να ανατεθούν εκτελεστικές αρμοδιότητες στην Επιτροπή για τη θέσπιση ειδικών απαιτήσεων σχετικά με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ανά γένη ή είδη ποικιλιών.</w:t>
      </w:r>
    </w:p>
    <w:p w14:paraId="6F8BF0E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(89)</w:t>
      </w:r>
      <w:r w:rsidRPr="00E04433">
        <w:rPr>
          <w:szCs w:val="24"/>
          <w:lang w:eastAsia="en-US"/>
        </w:rPr>
        <w:tab/>
        <w:t>Προκειμένου να εξασφαλιστούν ενιαίες προϋποθέσεις για την εφαρμογή του παρόντος κανονισμού, θα πρέπει να ανατεθούν εκτελεστικές αρμοδιότητες στην Επιτροπή για τη θέσπιση ειδικών κανόνων όσον αφορά το μέγεθος του τυποποιημένου δείγματος των καταχωρισμένων ποικιλιών που χρησιμοποιείται για τους επίσημους εκ των υστέρων ελέγχους ΦΠΥ, τους κανόνες για την ανανέωση των εν λόγω δειγμάτων και την παροχή των εν λόγω δειγμάτων σε άλλα κράτη μέλη.</w:t>
      </w:r>
    </w:p>
    <w:p w14:paraId="66A572D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(90)</w:t>
      </w:r>
      <w:r w:rsidRPr="00E04433">
        <w:rPr>
          <w:szCs w:val="24"/>
          <w:lang w:eastAsia="en-US"/>
        </w:rPr>
        <w:tab/>
        <w:t>Δεδομένου ότι ο στόχος του παρόντος κανονισμού, ήτοι να εξασφαλιστεί μια εναρμονισμένη προσέγγιση όσον αφορά την παραγωγή και την εμπορία ΦΠΥ, δεν είναι δυνατόν να επιτευχθεί επαρκώς από τα κράτη μέλη, μπορεί όμως, λόγω των συνεπειών του, της περιπλοκότητάς του, και του διεθνούς χαρακτήρα του, να επιτευχθεί καλύτερα στο επίπεδο της Ένωσης,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εν λόγω άρθρο, ο παρών κανονισμός δεν υπερβαίνει τα αναγκαία όρια για την επίτευξη του εν λόγω στόχου. Στο πλαίσιο αυτό, και εφόσον είναι αναγκαίο, εισάγει παρεκκλίσεις ή ειδικές απαιτήσεις για ορισμένα είδη ΦΠΥ και επαγγελματίες.</w:t>
      </w:r>
    </w:p>
    <w:p w14:paraId="74342A86" w14:textId="77777777" w:rsidR="00610AC2" w:rsidRPr="00E04433" w:rsidRDefault="00610AC2">
      <w:pPr>
        <w:widowControl/>
        <w:rPr>
          <w:szCs w:val="24"/>
          <w:lang w:eastAsia="en-US"/>
        </w:rPr>
      </w:pPr>
      <w:r w:rsidRPr="00E04433">
        <w:rPr>
          <w:szCs w:val="24"/>
          <w:lang w:eastAsia="en-US"/>
        </w:rPr>
        <w:br w:type="page"/>
      </w:r>
    </w:p>
    <w:p w14:paraId="1050574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(91)</w:t>
      </w:r>
      <w:r w:rsidRPr="00E04433">
        <w:rPr>
          <w:szCs w:val="24"/>
          <w:lang w:eastAsia="en-US"/>
        </w:rPr>
        <w:tab/>
        <w:t>Ο παρών κανονισμός θα πρέπει να αρχίσει να ισχύει 3 έτη μετά την έναρξη ισχύος του ώστε να μπορέσουν οι αρμόδιες αρχές και οι επαγγελματίες να προσαρμοστούν στις διατάξεις του και να δοθεί ο απαραίτητος χρόνος για την έκδοση των αντίστοιχων κατ’ εξουσιοδότηση και εκτελεστικών πράξεων. Ωστόσο, οι κανόνες σχετικά με την ικανοποιητική αξία όσον αφορά τη βιώσιμη καλλιέργεια και χρήση ποικιλιών κηπευτικών και οπωροφόρων δένδρων θα πρέπει να αρχίσουν να ισχύουν 5 έτη μετά την έναρξη ισχύος του. Αυτή η πρόσθετη χρονική περίοδος είναι αναγκαία ώστε οι αρμόδιες αρχές και οι επαγγελματίες να πραγματοποιήσουν τις απαραίτητες προετοιμασίες και να διενεργήσουν τις πρώτες δοκιμές στα αγροτεμάχια που συμμορφώνονται με τους εν λόγω νέους κανόνες,</w:t>
      </w:r>
    </w:p>
    <w:p w14:paraId="75304D20" w14:textId="77777777" w:rsidR="009C71D5" w:rsidRPr="00E04433" w:rsidRDefault="009C71D5" w:rsidP="009C71D5">
      <w:pPr>
        <w:keepNext/>
        <w:widowControl/>
        <w:spacing w:before="120" w:after="120" w:line="360" w:lineRule="auto"/>
        <w:rPr>
          <w:szCs w:val="24"/>
          <w:lang w:eastAsia="en-US"/>
        </w:rPr>
      </w:pPr>
      <w:r w:rsidRPr="00E04433">
        <w:rPr>
          <w:szCs w:val="24"/>
          <w:lang w:eastAsia="en-US"/>
        </w:rPr>
        <w:t>ΕΞΕΔΩΣΑΝ ΤΟΝ ΠΑΡΟΝΤΑ ΚΑΝΟΝΙΣΜΟ:</w:t>
      </w:r>
    </w:p>
    <w:p w14:paraId="590BAFC5" w14:textId="77777777" w:rsidR="009C71D5" w:rsidRPr="00E04433" w:rsidRDefault="009C71D5" w:rsidP="009C71D5">
      <w:pPr>
        <w:spacing w:before="120" w:after="120" w:line="360" w:lineRule="auto"/>
        <w:jc w:val="center"/>
        <w:rPr>
          <w:szCs w:val="24"/>
          <w:lang w:eastAsia="en-US"/>
        </w:rPr>
      </w:pPr>
      <w:r w:rsidRPr="00E04433">
        <w:rPr>
          <w:szCs w:val="24"/>
          <w:lang w:eastAsia="en-US"/>
        </w:rPr>
        <w:t xml:space="preserve">ΚΕΦΑΛΑΙΟ </w:t>
      </w:r>
      <w:r w:rsidRPr="00E04433">
        <w:rPr>
          <w:szCs w:val="24"/>
          <w:lang w:val="en-GB" w:eastAsia="en-US"/>
        </w:rPr>
        <w:t>I</w:t>
      </w:r>
      <w:r w:rsidRPr="00E04433">
        <w:rPr>
          <w:szCs w:val="24"/>
          <w:lang w:eastAsia="en-US"/>
        </w:rPr>
        <w:t xml:space="preserve"> </w:t>
      </w:r>
      <w:r w:rsidRPr="00E04433">
        <w:rPr>
          <w:szCs w:val="24"/>
          <w:lang w:eastAsia="en-US"/>
        </w:rPr>
        <w:br/>
        <w:t>ΓΕΝΙΚΕΣ ΔΙΑΤΑΞΕΙΣ</w:t>
      </w:r>
    </w:p>
    <w:p w14:paraId="30630F2E"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w:t>
      </w:r>
      <w:r w:rsidRPr="00E04433">
        <w:rPr>
          <w:szCs w:val="24"/>
          <w:lang w:eastAsia="en-US"/>
        </w:rPr>
        <w:br/>
        <w:t xml:space="preserve">Αντικείμενο </w:t>
      </w:r>
    </w:p>
    <w:p w14:paraId="634A1FCA" w14:textId="77777777" w:rsidR="009C71D5" w:rsidRPr="00E04433" w:rsidRDefault="009C71D5" w:rsidP="009C71D5">
      <w:pPr>
        <w:spacing w:before="120" w:after="120" w:line="360" w:lineRule="auto"/>
        <w:rPr>
          <w:b/>
          <w:szCs w:val="24"/>
          <w:lang w:eastAsia="en-US"/>
        </w:rPr>
      </w:pPr>
      <w:r w:rsidRPr="00E04433">
        <w:rPr>
          <w:szCs w:val="24"/>
          <w:lang w:eastAsia="en-US"/>
        </w:rPr>
        <w:t xml:space="preserve">Ο παρών κανονισμός θεσπίζει κανόνες για την παραγωγή </w:t>
      </w:r>
      <w:proofErr w:type="spellStart"/>
      <w:r w:rsidRPr="00E04433">
        <w:rPr>
          <w:strike/>
          <w:szCs w:val="24"/>
          <w:lang w:eastAsia="en-US"/>
        </w:rPr>
        <w:t>και</w:t>
      </w:r>
      <w:r w:rsidRPr="00E04433">
        <w:rPr>
          <w:b/>
          <w:i/>
          <w:szCs w:val="24"/>
          <w:lang w:eastAsia="en-US"/>
        </w:rPr>
        <w:t>με</w:t>
      </w:r>
      <w:proofErr w:type="spellEnd"/>
      <w:r w:rsidRPr="00E04433">
        <w:rPr>
          <w:b/>
          <w:i/>
          <w:szCs w:val="24"/>
          <w:lang w:eastAsia="en-US"/>
        </w:rPr>
        <w:t xml:space="preserve"> σκοπό</w:t>
      </w:r>
      <w:r w:rsidRPr="00E04433">
        <w:rPr>
          <w:szCs w:val="24"/>
          <w:lang w:eastAsia="en-US"/>
        </w:rPr>
        <w:t xml:space="preserve"> την εμπορία φυτικού πολλαπλασιαστικού υλικού (</w:t>
      </w:r>
      <w:r w:rsidRPr="00E04433">
        <w:rPr>
          <w:strike/>
          <w:szCs w:val="24"/>
          <w:lang w:eastAsia="en-US"/>
        </w:rPr>
        <w:t xml:space="preserve">στο εξής: </w:t>
      </w:r>
      <w:r w:rsidRPr="00E04433">
        <w:rPr>
          <w:szCs w:val="24"/>
          <w:lang w:eastAsia="en-US"/>
        </w:rPr>
        <w:t>ΦΠΥ)</w:t>
      </w:r>
      <w:r w:rsidRPr="00E04433">
        <w:rPr>
          <w:b/>
          <w:i/>
          <w:szCs w:val="24"/>
          <w:lang w:eastAsia="en-US"/>
        </w:rPr>
        <w:t xml:space="preserve"> και για την εμπορία ΦΠΥ</w:t>
      </w:r>
      <w:r w:rsidRPr="00E04433">
        <w:rPr>
          <w:szCs w:val="24"/>
          <w:lang w:eastAsia="en-US"/>
        </w:rPr>
        <w:t xml:space="preserve"> στην Ένωση, και ειδικότερα απαιτήσεις για την παραγωγή ΦΠΥ στον αγρό και σε άλλες τοποθεσίες, τις κατηγορίες υλικού, την ταυτότητα και την ποιότητα, την πιστοποίηση, την επισήμανση, τη συσκευασία, τις εισαγωγές, τους επαγγελματίες και την καταχώριση των ποικιλιών.</w:t>
      </w:r>
      <w:r w:rsidR="004C5782" w:rsidRPr="00E04433">
        <w:rPr>
          <w:b/>
          <w:szCs w:val="24"/>
          <w:lang w:eastAsia="en-US"/>
        </w:rPr>
        <w:t xml:space="preserve"> [Τροπολογία 21]</w:t>
      </w:r>
    </w:p>
    <w:p w14:paraId="2DB27E8C" w14:textId="77777777" w:rsidR="00610AC2" w:rsidRPr="00E04433" w:rsidRDefault="00610AC2">
      <w:pPr>
        <w:widowControl/>
        <w:rPr>
          <w:szCs w:val="24"/>
          <w:lang w:eastAsia="en-US"/>
        </w:rPr>
      </w:pPr>
      <w:r w:rsidRPr="00E04433">
        <w:rPr>
          <w:szCs w:val="24"/>
          <w:lang w:eastAsia="en-US"/>
        </w:rPr>
        <w:br w:type="page"/>
      </w:r>
    </w:p>
    <w:p w14:paraId="33AD857F" w14:textId="77777777" w:rsidR="009C71D5" w:rsidRPr="00E04433" w:rsidRDefault="009C71D5" w:rsidP="009C71D5">
      <w:pPr>
        <w:spacing w:before="120" w:after="120" w:line="360" w:lineRule="auto"/>
        <w:rPr>
          <w:b/>
          <w:szCs w:val="24"/>
          <w:lang w:eastAsia="en-US"/>
        </w:rPr>
      </w:pPr>
      <w:r w:rsidRPr="00E04433">
        <w:rPr>
          <w:szCs w:val="24"/>
          <w:lang w:eastAsia="en-US"/>
        </w:rPr>
        <w:lastRenderedPageBreak/>
        <w:t>Ο παρών κανονισμός θεσπίζει επίσης κανόνες σχετικά με τις συνθήκες καλλιέργειας ορισμένων ποικιλιών που</w:t>
      </w:r>
      <w:r w:rsidRPr="00E04433">
        <w:rPr>
          <w:b/>
          <w:i/>
          <w:szCs w:val="24"/>
          <w:lang w:eastAsia="en-US"/>
        </w:rPr>
        <w:t xml:space="preserve"> είναι ανθεκτικές στα ζιζανιοκτόνα ή</w:t>
      </w:r>
      <w:r w:rsidRPr="00E04433">
        <w:rPr>
          <w:szCs w:val="24"/>
          <w:lang w:eastAsia="en-US"/>
        </w:rPr>
        <w:t xml:space="preserve"> θα μπορούσαν να έχουν ανεπιθύμητες αγρονομικές επιπτώσεις, συμπεριλαμβανομένης της καλλιέργειας για σκοπούς πέραν της παραγωγής και της εμπορίας ΦΠΥ, για την παραγωγή τροφίμων, ζωοτροφών και άλλων προϊόντων.</w:t>
      </w:r>
      <w:r w:rsidR="004C5782" w:rsidRPr="00E04433">
        <w:rPr>
          <w:b/>
          <w:szCs w:val="24"/>
          <w:lang w:eastAsia="en-US"/>
        </w:rPr>
        <w:t xml:space="preserve"> [Τροπολογία 22]</w:t>
      </w:r>
    </w:p>
    <w:p w14:paraId="22E71B4D"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w:t>
      </w:r>
      <w:r w:rsidRPr="00E04433">
        <w:rPr>
          <w:szCs w:val="24"/>
          <w:lang w:eastAsia="en-US"/>
        </w:rPr>
        <w:br/>
        <w:t>Πεδίο εφαρμογής και στόχοι</w:t>
      </w:r>
    </w:p>
    <w:p w14:paraId="170F1B5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Ο παρών κανονισμός εφαρμόζεται στα γένη και τα είδη που παρατίθενται για τις αντίστοιχες χρήσεις που αναφέρονται στα μέρη Α έως Ε του παραρτήματος Ι.</w:t>
      </w:r>
    </w:p>
    <w:p w14:paraId="39996FB7" w14:textId="77777777" w:rsidR="009C71D5" w:rsidRPr="00E04433" w:rsidRDefault="009C71D5" w:rsidP="009C71D5">
      <w:pPr>
        <w:spacing w:before="120" w:after="120" w:line="360" w:lineRule="auto"/>
        <w:ind w:left="850"/>
        <w:rPr>
          <w:szCs w:val="24"/>
          <w:lang w:eastAsia="en-US"/>
        </w:rPr>
      </w:pPr>
      <w:r w:rsidRPr="00E04433">
        <w:rPr>
          <w:szCs w:val="24"/>
          <w:lang w:eastAsia="en-US"/>
        </w:rPr>
        <w:t>Οι απαιτήσεις του αφορούν, αντίστοιχα, όλα τα είδη ΦΠΥ, μόνο τους σπόρους ή μόνο άλλα υλικά εκτός των σπόρων.</w:t>
      </w:r>
    </w:p>
    <w:p w14:paraId="4E5F8A69" w14:textId="77777777" w:rsidR="009C71D5" w:rsidRPr="00E04433" w:rsidRDefault="009C71D5" w:rsidP="009C71D5">
      <w:pPr>
        <w:spacing w:before="120" w:after="120" w:line="360" w:lineRule="auto"/>
        <w:ind w:left="850"/>
        <w:rPr>
          <w:b/>
          <w:szCs w:val="24"/>
          <w:lang w:eastAsia="en-US"/>
        </w:rPr>
      </w:pPr>
      <w:r w:rsidRPr="00E04433">
        <w:rPr>
          <w:szCs w:val="24"/>
          <w:lang w:eastAsia="en-US"/>
        </w:rPr>
        <w:t>Οι απαιτήσεις σχετικά με την παραγωγή</w:t>
      </w:r>
      <w:r w:rsidRPr="00E04433">
        <w:rPr>
          <w:b/>
          <w:i/>
          <w:szCs w:val="24"/>
          <w:lang w:eastAsia="en-US"/>
        </w:rPr>
        <w:t xml:space="preserve"> ή τις εισαγωγές</w:t>
      </w:r>
      <w:r w:rsidRPr="00E04433">
        <w:rPr>
          <w:szCs w:val="24"/>
          <w:lang w:eastAsia="en-US"/>
        </w:rPr>
        <w:t xml:space="preserve"> ΦΠΥ ισχύουν μόνο για την παραγωγή με σκοπό την εμπορία του</w:t>
      </w:r>
      <w:r w:rsidRPr="00E04433">
        <w:rPr>
          <w:b/>
          <w:i/>
          <w:szCs w:val="24"/>
          <w:lang w:eastAsia="en-US"/>
        </w:rPr>
        <w:t xml:space="preserve"> στο εσωτερικό της Ένωσης</w:t>
      </w:r>
      <w:r w:rsidRPr="00E04433">
        <w:rPr>
          <w:szCs w:val="24"/>
          <w:lang w:eastAsia="en-US"/>
        </w:rPr>
        <w:t>.</w:t>
      </w:r>
      <w:r w:rsidR="00606669" w:rsidRPr="00E04433">
        <w:rPr>
          <w:b/>
          <w:szCs w:val="24"/>
          <w:lang w:eastAsia="en-US"/>
        </w:rPr>
        <w:t xml:space="preserve"> [Τροπολογία 23]</w:t>
      </w:r>
    </w:p>
    <w:p w14:paraId="424DAA3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Στόχοι του παρόντος κανονισμού είναι:</w:t>
      </w:r>
    </w:p>
    <w:p w14:paraId="38872804"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η διασφάλιση της ποιότητας</w:t>
      </w:r>
      <w:r w:rsidRPr="00E04433">
        <w:rPr>
          <w:b/>
          <w:i/>
          <w:szCs w:val="24"/>
          <w:lang w:eastAsia="en-US"/>
        </w:rPr>
        <w:t>, της ασφάλειας</w:t>
      </w:r>
      <w:r w:rsidRPr="00E04433">
        <w:rPr>
          <w:szCs w:val="24"/>
          <w:lang w:eastAsia="en-US"/>
        </w:rPr>
        <w:t xml:space="preserve"> και της ποικιλίας επιλογών για το ΦΠΥ, καθώς και της διαθεσιμότητάς του για τους επαγγελματίες</w:t>
      </w:r>
      <w:r w:rsidRPr="00E04433">
        <w:rPr>
          <w:b/>
          <w:i/>
          <w:szCs w:val="24"/>
          <w:lang w:eastAsia="en-US"/>
        </w:rPr>
        <w:t>, τους γεωργούς</w:t>
      </w:r>
      <w:r w:rsidRPr="00E04433">
        <w:rPr>
          <w:szCs w:val="24"/>
          <w:lang w:eastAsia="en-US"/>
        </w:rPr>
        <w:t xml:space="preserve"> και τους τελικούς χρήστες</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24]</w:t>
      </w:r>
    </w:p>
    <w:p w14:paraId="3416F1DA" w14:textId="77777777" w:rsidR="00610AC2" w:rsidRPr="00E04433" w:rsidRDefault="00610AC2">
      <w:pPr>
        <w:widowControl/>
        <w:rPr>
          <w:szCs w:val="24"/>
          <w:lang w:eastAsia="en-US"/>
        </w:rPr>
      </w:pPr>
      <w:r w:rsidRPr="00E04433">
        <w:rPr>
          <w:szCs w:val="24"/>
          <w:lang w:eastAsia="en-US"/>
        </w:rPr>
        <w:br w:type="page"/>
      </w:r>
    </w:p>
    <w:p w14:paraId="6F490E36"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β)</w:t>
      </w:r>
      <w:r w:rsidRPr="00E04433">
        <w:rPr>
          <w:szCs w:val="24"/>
          <w:lang w:eastAsia="en-US"/>
        </w:rPr>
        <w:tab/>
        <w:t xml:space="preserve">η εξασφάλιση </w:t>
      </w:r>
      <w:proofErr w:type="spellStart"/>
      <w:r w:rsidRPr="00E04433">
        <w:rPr>
          <w:strike/>
          <w:szCs w:val="24"/>
          <w:lang w:eastAsia="en-US"/>
        </w:rPr>
        <w:t>ισότιμων</w:t>
      </w:r>
      <w:r w:rsidRPr="00E04433">
        <w:rPr>
          <w:b/>
          <w:i/>
          <w:szCs w:val="24"/>
          <w:lang w:eastAsia="en-US"/>
        </w:rPr>
        <w:t>δίκαιων</w:t>
      </w:r>
      <w:proofErr w:type="spellEnd"/>
      <w:r w:rsidRPr="00E04433">
        <w:rPr>
          <w:szCs w:val="24"/>
          <w:lang w:eastAsia="en-US"/>
        </w:rPr>
        <w:t xml:space="preserve"> όρων ανταγωνισμού για τους επαγγελματίες σε ολόκληρη την Ένωση και της λειτουργίας της εσωτερικής αγοράς στον τομέα του ΦΠΥ</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25]</w:t>
      </w:r>
    </w:p>
    <w:p w14:paraId="60B31B8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η στήριξη της καινοτομίας και της ανταγωνιστικότητας του τομέα του ΦΠΥ στην Ένωση·</w:t>
      </w:r>
    </w:p>
    <w:p w14:paraId="52344297"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t>η συμβολή στη</w:t>
      </w:r>
      <w:r w:rsidRPr="00E04433">
        <w:rPr>
          <w:b/>
          <w:i/>
          <w:szCs w:val="24"/>
          <w:lang w:eastAsia="en-US"/>
        </w:rPr>
        <w:t xml:space="preserve"> δυναμική</w:t>
      </w:r>
      <w:r w:rsidRPr="00E04433">
        <w:rPr>
          <w:szCs w:val="24"/>
          <w:lang w:eastAsia="en-US"/>
        </w:rPr>
        <w:t xml:space="preserve"> διατήρηση και την αειφόρο χρήση των </w:t>
      </w:r>
      <w:proofErr w:type="spellStart"/>
      <w:r w:rsidRPr="00E04433">
        <w:rPr>
          <w:szCs w:val="24"/>
          <w:lang w:eastAsia="en-US"/>
        </w:rPr>
        <w:t>φυτογενετικών</w:t>
      </w:r>
      <w:proofErr w:type="spellEnd"/>
      <w:r w:rsidRPr="00E04433">
        <w:rPr>
          <w:szCs w:val="24"/>
          <w:lang w:eastAsia="en-US"/>
        </w:rPr>
        <w:t xml:space="preserve"> πόρων και την </w:t>
      </w:r>
      <w:proofErr w:type="spellStart"/>
      <w:r w:rsidRPr="00E04433">
        <w:rPr>
          <w:szCs w:val="24"/>
          <w:lang w:eastAsia="en-US"/>
        </w:rPr>
        <w:t>αγροβιοποικιλότητα</w:t>
      </w:r>
      <w:proofErr w:type="spellEnd"/>
      <w:r w:rsidRPr="00E04433">
        <w:rPr>
          <w:strike/>
          <w:szCs w:val="24"/>
          <w:lang w:eastAsia="en-US"/>
        </w:rPr>
        <w:t>·</w:t>
      </w:r>
      <w:r w:rsidRPr="00E04433">
        <w:rPr>
          <w:b/>
          <w:i/>
          <w:szCs w:val="24"/>
          <w:lang w:eastAsia="en-US"/>
        </w:rPr>
        <w:t>·</w:t>
      </w:r>
      <w:r w:rsidR="00606669" w:rsidRPr="00E04433">
        <w:rPr>
          <w:b/>
          <w:szCs w:val="24"/>
          <w:lang w:eastAsia="en-US"/>
        </w:rPr>
        <w:t xml:space="preserve"> [Τροπολογία 26]</w:t>
      </w:r>
    </w:p>
    <w:p w14:paraId="39EB834E"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ε)</w:t>
      </w:r>
      <w:r w:rsidRPr="00E04433">
        <w:rPr>
          <w:szCs w:val="24"/>
          <w:lang w:eastAsia="en-US"/>
        </w:rPr>
        <w:tab/>
        <w:t>η συμβολή στη βιώσιμη γεωργική παραγωγή, προσαρμοσμένη στις τρέχουσες και μελλοντικές προβλεπόμενες κλιματικές συνθήκες</w:t>
      </w:r>
      <w:r w:rsidRPr="00E04433">
        <w:rPr>
          <w:strike/>
          <w:szCs w:val="24"/>
          <w:lang w:eastAsia="en-US"/>
        </w:rPr>
        <w:t>·</w:t>
      </w:r>
      <w:r w:rsidRPr="00E04433">
        <w:rPr>
          <w:b/>
          <w:i/>
          <w:szCs w:val="24"/>
          <w:lang w:eastAsia="en-US"/>
        </w:rPr>
        <w:t xml:space="preserve"> και συνθήκες του εδάφους·</w:t>
      </w:r>
      <w:r w:rsidR="00606669" w:rsidRPr="00E04433">
        <w:rPr>
          <w:b/>
          <w:szCs w:val="24"/>
          <w:lang w:eastAsia="en-US"/>
        </w:rPr>
        <w:t xml:space="preserve"> [Τροπολογία 27]</w:t>
      </w:r>
    </w:p>
    <w:p w14:paraId="1B19291F" w14:textId="77777777" w:rsidR="009C71D5" w:rsidRPr="00E04433" w:rsidRDefault="009C71D5" w:rsidP="009C71D5">
      <w:pPr>
        <w:spacing w:before="120" w:after="120" w:line="360" w:lineRule="auto"/>
        <w:ind w:left="1416" w:hanging="566"/>
        <w:rPr>
          <w:b/>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η συμβολή στην επισιτιστική ασφάλεια</w:t>
      </w:r>
      <w:r w:rsidRPr="00E04433">
        <w:rPr>
          <w:b/>
          <w:i/>
          <w:szCs w:val="24"/>
          <w:lang w:eastAsia="en-US"/>
        </w:rPr>
        <w:t xml:space="preserve"> και στην επισιτιστική ανεξαρτησία</w:t>
      </w:r>
      <w:r w:rsidRPr="00E04433">
        <w:rPr>
          <w:szCs w:val="24"/>
          <w:lang w:eastAsia="en-US"/>
        </w:rPr>
        <w:t>.</w:t>
      </w:r>
      <w:r w:rsidR="00606669" w:rsidRPr="00E04433">
        <w:rPr>
          <w:b/>
          <w:szCs w:val="24"/>
          <w:lang w:eastAsia="en-US"/>
        </w:rPr>
        <w:t xml:space="preserve"> [Τροπολογία 28]</w:t>
      </w:r>
    </w:p>
    <w:p w14:paraId="2F4B3F5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Ανατίθεται στην Επιτροπή η εξουσία, σύμφωνα με το άρθρο 75, να εκδίδει κατ’ εξουσιοδότηση πράξεις για την τροποποίηση του παραρτήματος Ι με σκοπό την προσαρμογή του</w:t>
      </w:r>
      <w:r w:rsidRPr="00E04433">
        <w:rPr>
          <w:b/>
          <w:i/>
          <w:szCs w:val="24"/>
          <w:lang w:eastAsia="en-US"/>
        </w:rPr>
        <w:t xml:space="preserve"> εν λόγω παραρτήματος</w:t>
      </w:r>
      <w:r w:rsidRPr="00E04433">
        <w:rPr>
          <w:szCs w:val="24"/>
          <w:lang w:eastAsia="en-US"/>
        </w:rPr>
        <w:t xml:space="preserve"> στις εξελίξεις των τεχνικών και επιστημονικών γνώσεων και στα οικονομικά δεδομένα σχετικά με την παραγωγή και την εμπορία γενών και ειδών, προσθέτοντας γένη και είδη ή αφαιρώντας τα από τον κατάλογο </w:t>
      </w:r>
      <w:proofErr w:type="spellStart"/>
      <w:r w:rsidRPr="00E04433">
        <w:rPr>
          <w:strike/>
          <w:szCs w:val="24"/>
          <w:lang w:eastAsia="en-US"/>
        </w:rPr>
        <w:t>του</w:t>
      </w:r>
      <w:r w:rsidRPr="00E04433">
        <w:rPr>
          <w:b/>
          <w:i/>
          <w:szCs w:val="24"/>
          <w:lang w:eastAsia="en-US"/>
        </w:rPr>
        <w:t>που</w:t>
      </w:r>
      <w:proofErr w:type="spellEnd"/>
      <w:r w:rsidRPr="00E04433">
        <w:rPr>
          <w:b/>
          <w:i/>
          <w:szCs w:val="24"/>
          <w:lang w:eastAsia="en-US"/>
        </w:rPr>
        <w:t xml:space="preserve"> περιέχει το</w:t>
      </w:r>
      <w:r w:rsidRPr="00E04433">
        <w:rPr>
          <w:szCs w:val="24"/>
          <w:lang w:eastAsia="en-US"/>
        </w:rPr>
        <w:t xml:space="preserve"> εν λόγω παραρτήματος.</w:t>
      </w:r>
      <w:r w:rsidR="00606669" w:rsidRPr="00E04433">
        <w:rPr>
          <w:b/>
          <w:szCs w:val="24"/>
          <w:lang w:eastAsia="en-US"/>
        </w:rPr>
        <w:t xml:space="preserve"> [Τροπολογία 29]</w:t>
      </w:r>
    </w:p>
    <w:p w14:paraId="74C8AA9D" w14:textId="77777777" w:rsidR="00610AC2" w:rsidRPr="00E04433" w:rsidRDefault="00610AC2">
      <w:pPr>
        <w:widowControl/>
        <w:rPr>
          <w:strike/>
          <w:szCs w:val="24"/>
          <w:lang w:eastAsia="en-US"/>
        </w:rPr>
      </w:pPr>
      <w:r w:rsidRPr="00E04433">
        <w:rPr>
          <w:strike/>
          <w:szCs w:val="24"/>
          <w:lang w:eastAsia="en-US"/>
        </w:rPr>
        <w:br w:type="page"/>
      </w:r>
    </w:p>
    <w:p w14:paraId="51463EF9" w14:textId="77777777" w:rsidR="009C71D5" w:rsidRPr="00E04433" w:rsidRDefault="009C71D5" w:rsidP="009C71D5">
      <w:pPr>
        <w:spacing w:before="120" w:after="120" w:line="360" w:lineRule="auto"/>
        <w:ind w:left="850"/>
        <w:rPr>
          <w:b/>
          <w:szCs w:val="24"/>
          <w:lang w:eastAsia="en-US"/>
        </w:rPr>
      </w:pPr>
      <w:proofErr w:type="spellStart"/>
      <w:r w:rsidRPr="00E04433">
        <w:rPr>
          <w:strike/>
          <w:szCs w:val="24"/>
          <w:lang w:eastAsia="en-US"/>
        </w:rPr>
        <w:lastRenderedPageBreak/>
        <w:t>Η</w:t>
      </w:r>
      <w:r w:rsidRPr="00E04433">
        <w:rPr>
          <w:b/>
          <w:i/>
          <w:szCs w:val="24"/>
          <w:lang w:eastAsia="en-US"/>
        </w:rPr>
        <w:t>Οι</w:t>
      </w:r>
      <w:proofErr w:type="spellEnd"/>
      <w:r w:rsidRPr="00E04433">
        <w:rPr>
          <w:szCs w:val="24"/>
          <w:lang w:eastAsia="en-US"/>
        </w:rPr>
        <w:t xml:space="preserve"> κατ’ εξουσιοδότηση </w:t>
      </w:r>
      <w:proofErr w:type="spellStart"/>
      <w:r w:rsidRPr="00E04433">
        <w:rPr>
          <w:strike/>
          <w:szCs w:val="24"/>
          <w:lang w:eastAsia="en-US"/>
        </w:rPr>
        <w:t>πράξη</w:t>
      </w:r>
      <w:r w:rsidRPr="00E04433">
        <w:rPr>
          <w:b/>
          <w:i/>
          <w:szCs w:val="24"/>
          <w:lang w:eastAsia="en-US"/>
        </w:rPr>
        <w:t>πράξεις</w:t>
      </w:r>
      <w:proofErr w:type="spellEnd"/>
      <w:r w:rsidRPr="00E04433">
        <w:rPr>
          <w:szCs w:val="24"/>
          <w:lang w:eastAsia="en-US"/>
        </w:rPr>
        <w:t xml:space="preserve"> που αναφέρεται στο πρώτο εδάφιο προσθέτει γένη ή είδη στον κατάλογο του παραρτήματος Ι εάν πληρούν τουλάχιστον δύο από τα ακόλουθα στοιχεία:</w:t>
      </w:r>
      <w:r w:rsidR="00606669" w:rsidRPr="00E04433">
        <w:rPr>
          <w:b/>
          <w:szCs w:val="24"/>
          <w:lang w:eastAsia="en-US"/>
        </w:rPr>
        <w:t xml:space="preserve"> [Τροπολογία 30]</w:t>
      </w:r>
    </w:p>
    <w:p w14:paraId="0EEAACB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αντιπροσωπεύουν σημαντική έκταση παραγωγής ΦΠΥ και σημαντική αξία του ΦΠΥ που διατίθεται στην αγορά της Ένωσης·</w:t>
      </w:r>
    </w:p>
    <w:p w14:paraId="5BF02B7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έχουν ουσιώδη σημασία για την ασφάλεια της παραγωγής τροφίμων και ζωοτροφών στην Ένωση, σε σύγκριση με άλλα γένη και είδη που δεν παρατίθενται στο εν λόγω παράρτημα· και</w:t>
      </w:r>
    </w:p>
    <w:p w14:paraId="27C139C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διατίθενται στην αγο</w:t>
      </w:r>
      <w:r w:rsidR="00610AC2" w:rsidRPr="00E04433">
        <w:rPr>
          <w:szCs w:val="24"/>
          <w:lang w:eastAsia="en-US"/>
        </w:rPr>
        <w:t>ρά τουλάχιστον δύο κρατών μελών·</w:t>
      </w:r>
    </w:p>
    <w:p w14:paraId="3AD3035A"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γα</w:t>
      </w:r>
      <w:proofErr w:type="spellEnd"/>
      <w:r w:rsidRPr="00E04433">
        <w:rPr>
          <w:b/>
          <w:i/>
          <w:szCs w:val="24"/>
          <w:lang w:eastAsia="en-US"/>
        </w:rPr>
        <w:t>)</w:t>
      </w:r>
      <w:r w:rsidRPr="00E04433">
        <w:rPr>
          <w:szCs w:val="24"/>
          <w:lang w:eastAsia="en-US"/>
        </w:rPr>
        <w:tab/>
      </w:r>
      <w:r w:rsidRPr="00E04433">
        <w:rPr>
          <w:b/>
          <w:i/>
          <w:szCs w:val="24"/>
          <w:lang w:eastAsia="en-US"/>
        </w:rPr>
        <w:t>παρουσιάζουν ενδιαφέρον από άποψη περιβαλλοντικής βιωσιμότητας.</w:t>
      </w:r>
      <w:r w:rsidR="00606669" w:rsidRPr="00E04433">
        <w:rPr>
          <w:b/>
          <w:szCs w:val="24"/>
          <w:lang w:eastAsia="en-US"/>
        </w:rPr>
        <w:t xml:space="preserve"> [Τροπολογία 31]</w:t>
      </w:r>
    </w:p>
    <w:p w14:paraId="4C346F08" w14:textId="77777777" w:rsidR="009C71D5" w:rsidRPr="00E04433" w:rsidRDefault="009C71D5" w:rsidP="009C71D5">
      <w:pPr>
        <w:spacing w:before="120" w:after="120" w:line="360" w:lineRule="auto"/>
        <w:ind w:left="850"/>
        <w:rPr>
          <w:szCs w:val="24"/>
          <w:lang w:eastAsia="en-US"/>
        </w:rPr>
      </w:pPr>
      <w:r w:rsidRPr="00E04433">
        <w:rPr>
          <w:szCs w:val="24"/>
          <w:lang w:eastAsia="en-US"/>
        </w:rPr>
        <w:t>Η κατ’ εξουσιοδότηση πράξη που αναφέρεται στο πρώτο εδάφιο αφαιρεί γένη ή είδη από τον κατάλογο του παραρτήματος Ι εάν δεν πληρούν πλέον τουλάχιστον δύο από τα στοιχεία που ορίζονται στο δεύτερο εδάφιο.</w:t>
      </w:r>
    </w:p>
    <w:p w14:paraId="12946FD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Ο παρών κανονισμός δεν εφαρμόζεται:</w:t>
      </w:r>
    </w:p>
    <w:p w14:paraId="6393F840"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στο πολλαπλασιαστικό υλικό καλλωπιστικών φυτών, όπως ορίζεται στο άρθρο 2 της οδηγίας 98/56/ΕΚ</w:t>
      </w:r>
      <w:r w:rsidRPr="00E04433">
        <w:rPr>
          <w:strike/>
          <w:szCs w:val="24"/>
          <w:lang w:eastAsia="en-US"/>
        </w:rPr>
        <w:t>·</w:t>
      </w:r>
      <w:r w:rsidRPr="00E04433">
        <w:rPr>
          <w:b/>
          <w:i/>
          <w:szCs w:val="24"/>
          <w:lang w:eastAsia="en-US"/>
        </w:rPr>
        <w:t>, και στο πολλαπλασιαστικό υλικό των γενών ή ειδών που απαριθμούνται στο παράρτημα Ι του παρόντος κανονισμού και χρησιμοποιούνται αποκλειστικά για καλλωπιστικούς σκοπούς·</w:t>
      </w:r>
      <w:r w:rsidR="00606669" w:rsidRPr="00E04433">
        <w:rPr>
          <w:b/>
          <w:szCs w:val="24"/>
          <w:lang w:eastAsia="en-US"/>
        </w:rPr>
        <w:t xml:space="preserve"> [Τροπολογία 32]</w:t>
      </w:r>
    </w:p>
    <w:p w14:paraId="3EA7AB55" w14:textId="77777777" w:rsidR="00610AC2" w:rsidRPr="00E04433" w:rsidRDefault="00610AC2">
      <w:pPr>
        <w:widowControl/>
        <w:rPr>
          <w:szCs w:val="24"/>
          <w:lang w:eastAsia="en-US"/>
        </w:rPr>
      </w:pPr>
      <w:r w:rsidRPr="00E04433">
        <w:rPr>
          <w:szCs w:val="24"/>
          <w:lang w:eastAsia="en-US"/>
        </w:rPr>
        <w:br w:type="page"/>
      </w:r>
    </w:p>
    <w:p w14:paraId="4164ADED"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β)</w:t>
      </w:r>
      <w:r w:rsidRPr="00E04433">
        <w:rPr>
          <w:szCs w:val="24"/>
          <w:lang w:eastAsia="en-US"/>
        </w:rPr>
        <w:tab/>
        <w:t>στο δασικό πολλαπλασιαστικό υλικό, όπως ορίζεται στο άρθρο 3 του κανονισμού (ΕΕ) .../… του Ευρωπαϊκού Κοινοβουλίου και του Συμβουλίου</w:t>
      </w:r>
      <w:r w:rsidRPr="00E04433">
        <w:rPr>
          <w:szCs w:val="24"/>
          <w:vertAlign w:val="superscript"/>
          <w:lang w:val="en-GB" w:eastAsia="en-US"/>
        </w:rPr>
        <w:footnoteReference w:id="26"/>
      </w:r>
      <w:r w:rsidR="00610AC2" w:rsidRPr="00E04433">
        <w:rPr>
          <w:rStyle w:val="FootnoteReference"/>
          <w:szCs w:val="24"/>
          <w:lang w:eastAsia="en-US"/>
        </w:rPr>
        <w:footnoteReference w:customMarkFollows="1" w:id="27"/>
        <w:t>+</w:t>
      </w:r>
      <w:r w:rsidRPr="00E04433">
        <w:rPr>
          <w:strike/>
          <w:szCs w:val="24"/>
          <w:lang w:eastAsia="en-US"/>
        </w:rPr>
        <w:t>·</w:t>
      </w:r>
      <w:r w:rsidRPr="00E04433">
        <w:rPr>
          <w:b/>
          <w:i/>
          <w:szCs w:val="24"/>
          <w:lang w:eastAsia="en-US"/>
        </w:rPr>
        <w:t xml:space="preserve"> και στο πολλαπλασιαστικό υλικό των γενών ή των ειδών που απαριθμούνται στο παράρτημα Ι του παρόντος κανονισμού και χρησιμοποιούνται αποκλειστικά για δασοκομικούς σκοπούς·</w:t>
      </w:r>
      <w:r w:rsidR="00606669" w:rsidRPr="00E04433">
        <w:rPr>
          <w:b/>
          <w:szCs w:val="24"/>
          <w:lang w:eastAsia="en-US"/>
        </w:rPr>
        <w:t xml:space="preserve"> [Τροπολογία 33]</w:t>
      </w:r>
    </w:p>
    <w:p w14:paraId="4E7132F7"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σε ΦΠΥ που παράγεται</w:t>
      </w:r>
      <w:r w:rsidRPr="00E04433">
        <w:rPr>
          <w:b/>
          <w:i/>
          <w:szCs w:val="24"/>
          <w:lang w:eastAsia="en-US"/>
        </w:rPr>
        <w:t xml:space="preserve"> αποκλειστικά</w:t>
      </w:r>
      <w:r w:rsidRPr="00E04433">
        <w:rPr>
          <w:szCs w:val="24"/>
          <w:lang w:eastAsia="en-US"/>
        </w:rPr>
        <w:t xml:space="preserve"> με σκοπό την εξαγωγή σε τρίτες χώρες</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34]</w:t>
      </w:r>
    </w:p>
    <w:p w14:paraId="67BD0DB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σε ΦΠΥ που πωλείται ή μεταβιβάζεται με οποιονδήποτε τρόπο, είτε δωρεάν είτε όχι, μεταξύ τελικών χρηστών για δική τους ιδιωτική χρήση και εκτός των εμπορικών τους δραστηριοτήτων·</w:t>
      </w:r>
    </w:p>
    <w:p w14:paraId="5AC3F31B"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ε)</w:t>
      </w:r>
      <w:r w:rsidRPr="00E04433">
        <w:rPr>
          <w:szCs w:val="24"/>
          <w:lang w:eastAsia="en-US"/>
        </w:rPr>
        <w:tab/>
        <w:t xml:space="preserve">σε ΦΠΥ που </w:t>
      </w:r>
      <w:r w:rsidRPr="00E04433">
        <w:rPr>
          <w:strike/>
          <w:szCs w:val="24"/>
          <w:lang w:eastAsia="en-US"/>
        </w:rPr>
        <w:t xml:space="preserve">χρησιμοποιείται </w:t>
      </w:r>
      <w:proofErr w:type="spellStart"/>
      <w:r w:rsidRPr="00E04433">
        <w:rPr>
          <w:strike/>
          <w:szCs w:val="24"/>
          <w:lang w:eastAsia="en-US"/>
        </w:rPr>
        <w:t>αποκλειστικά</w:t>
      </w:r>
      <w:r w:rsidRPr="00E04433">
        <w:rPr>
          <w:b/>
          <w:i/>
          <w:szCs w:val="24"/>
          <w:lang w:eastAsia="en-US"/>
        </w:rPr>
        <w:t>πωλείται</w:t>
      </w:r>
      <w:proofErr w:type="spellEnd"/>
      <w:r w:rsidRPr="00E04433">
        <w:rPr>
          <w:b/>
          <w:i/>
          <w:szCs w:val="24"/>
          <w:lang w:eastAsia="en-US"/>
        </w:rPr>
        <w:t xml:space="preserve"> ή μεταβιβάζεται με οποιονδήποτε τρόπο, είτε δωρεάν είτε όχι,</w:t>
      </w:r>
      <w:r w:rsidRPr="00E04433">
        <w:rPr>
          <w:szCs w:val="24"/>
          <w:lang w:eastAsia="en-US"/>
        </w:rPr>
        <w:t xml:space="preserve"> για επίσημες δοκιμές, δημιουργία, επιθεωρήσεις, εκθέσεις ή επιστημονικούς σκοπούς</w:t>
      </w:r>
      <w:r w:rsidRPr="00E04433">
        <w:rPr>
          <w:strike/>
          <w:szCs w:val="24"/>
          <w:lang w:eastAsia="en-US"/>
        </w:rPr>
        <w:t>.</w:t>
      </w:r>
      <w:r w:rsidRPr="00E04433">
        <w:rPr>
          <w:b/>
          <w:i/>
          <w:szCs w:val="24"/>
          <w:lang w:eastAsia="en-US"/>
        </w:rPr>
        <w:t>, συμπεριλαμβανομένων έρευνας και δραστηριοτήτων που διεξάγονται από τράπεζες γονιδίων σε γεωργικές εκμεταλλεύσεις·</w:t>
      </w:r>
      <w:r w:rsidR="00606669" w:rsidRPr="00E04433">
        <w:rPr>
          <w:b/>
          <w:szCs w:val="24"/>
          <w:lang w:eastAsia="en-US"/>
        </w:rPr>
        <w:t xml:space="preserve"> [Τροπολογία 35]</w:t>
      </w:r>
    </w:p>
    <w:p w14:paraId="2A52338B" w14:textId="77777777" w:rsidR="009C71D5" w:rsidRPr="00E04433" w:rsidRDefault="009C71D5" w:rsidP="009C71D5">
      <w:pPr>
        <w:spacing w:before="120" w:after="120" w:line="360" w:lineRule="auto"/>
        <w:ind w:left="1416" w:hanging="566"/>
        <w:rPr>
          <w:b/>
          <w:szCs w:val="24"/>
          <w:lang w:eastAsia="en-US"/>
        </w:rPr>
      </w:pPr>
      <w:r w:rsidRPr="00E04433">
        <w:rPr>
          <w:b/>
          <w:i/>
          <w:szCs w:val="24"/>
          <w:lang w:eastAsia="en-US"/>
        </w:rPr>
        <w:t>εα)</w:t>
      </w:r>
      <w:r w:rsidRPr="00E04433">
        <w:rPr>
          <w:szCs w:val="24"/>
          <w:lang w:eastAsia="en-US"/>
        </w:rPr>
        <w:tab/>
      </w:r>
      <w:r w:rsidRPr="00E04433">
        <w:rPr>
          <w:b/>
          <w:i/>
          <w:szCs w:val="24"/>
          <w:lang w:eastAsia="en-US"/>
        </w:rPr>
        <w:t xml:space="preserve">στην παραγωγή και εμπορία ΦΠΥ από οργανισμούς και δίκτυα διατήρησης που αναφέρονται στο άρθρο 29 σε μικρές ποσότητες, όπως ορίζονται στο παράρτημα </w:t>
      </w:r>
      <w:r w:rsidRPr="00E04433">
        <w:rPr>
          <w:b/>
          <w:i/>
          <w:szCs w:val="24"/>
          <w:lang w:val="en-GB" w:eastAsia="en-US"/>
        </w:rPr>
        <w:t>V</w:t>
      </w:r>
      <w:proofErr w:type="spellStart"/>
      <w:r w:rsidRPr="00E04433">
        <w:rPr>
          <w:b/>
          <w:i/>
          <w:szCs w:val="24"/>
          <w:lang w:eastAsia="en-US"/>
        </w:rPr>
        <w:t>ΙΙα</w:t>
      </w:r>
      <w:proofErr w:type="spellEnd"/>
      <w:r w:rsidRPr="00E04433">
        <w:rPr>
          <w:b/>
          <w:i/>
          <w:szCs w:val="24"/>
          <w:lang w:eastAsia="en-US"/>
        </w:rPr>
        <w:t>, είτε δωρεάν είτε όχι, με σκοπό τη δυναμική διατήρηση.</w:t>
      </w:r>
      <w:r w:rsidR="00606669" w:rsidRPr="00E04433">
        <w:rPr>
          <w:b/>
          <w:szCs w:val="24"/>
          <w:lang w:eastAsia="en-US"/>
        </w:rPr>
        <w:t xml:space="preserve"> [Τροπολογία 353]</w:t>
      </w:r>
    </w:p>
    <w:p w14:paraId="2E902214"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εβ</w:t>
      </w:r>
      <w:proofErr w:type="spellEnd"/>
      <w:r w:rsidRPr="00E04433">
        <w:rPr>
          <w:b/>
          <w:i/>
          <w:szCs w:val="24"/>
          <w:lang w:eastAsia="en-US"/>
        </w:rPr>
        <w:t>)</w:t>
      </w:r>
      <w:r w:rsidRPr="00E04433">
        <w:rPr>
          <w:szCs w:val="24"/>
          <w:lang w:eastAsia="en-US"/>
        </w:rPr>
        <w:tab/>
      </w:r>
      <w:r w:rsidRPr="00E04433">
        <w:rPr>
          <w:b/>
          <w:i/>
          <w:szCs w:val="24"/>
          <w:lang w:eastAsia="en-US"/>
        </w:rPr>
        <w:t>σε ΦΠΥ που παράγεται από γεωργούς για δική τους χρήση·</w:t>
      </w:r>
      <w:r w:rsidR="00606669" w:rsidRPr="00E04433">
        <w:rPr>
          <w:b/>
          <w:szCs w:val="24"/>
          <w:lang w:eastAsia="en-US"/>
        </w:rPr>
        <w:t xml:space="preserve"> [Τροπολογία 37]</w:t>
      </w:r>
    </w:p>
    <w:p w14:paraId="6A783726" w14:textId="77777777" w:rsidR="00610AC2" w:rsidRPr="00E04433" w:rsidRDefault="00610AC2">
      <w:pPr>
        <w:widowControl/>
        <w:rPr>
          <w:szCs w:val="24"/>
          <w:lang w:eastAsia="en-US"/>
        </w:rPr>
      </w:pPr>
      <w:r w:rsidRPr="00E04433">
        <w:rPr>
          <w:szCs w:val="24"/>
          <w:lang w:eastAsia="en-US"/>
        </w:rPr>
        <w:br w:type="page"/>
      </w:r>
    </w:p>
    <w:p w14:paraId="20E89D80"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3</w:t>
      </w:r>
      <w:r w:rsidRPr="00E04433">
        <w:rPr>
          <w:szCs w:val="24"/>
          <w:lang w:eastAsia="en-US"/>
        </w:rPr>
        <w:br/>
        <w:t>Ορισμοί</w:t>
      </w:r>
    </w:p>
    <w:p w14:paraId="16EEF22C" w14:textId="77777777" w:rsidR="009C71D5" w:rsidRPr="00E04433" w:rsidRDefault="009C71D5" w:rsidP="009C71D5">
      <w:pPr>
        <w:spacing w:before="120" w:after="120" w:line="360" w:lineRule="auto"/>
        <w:rPr>
          <w:szCs w:val="24"/>
          <w:lang w:eastAsia="en-US"/>
        </w:rPr>
      </w:pPr>
      <w:r w:rsidRPr="00E04433">
        <w:rPr>
          <w:szCs w:val="24"/>
          <w:lang w:eastAsia="en-US"/>
        </w:rPr>
        <w:t>Για τους σκοπούς του παρόντος κανονισμού, ισχύουν οι ακόλουθοι ορισμοί:</w:t>
      </w:r>
    </w:p>
    <w:p w14:paraId="67CD3E1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«φυτικό πολλαπλασιαστικό υλικό» (ΦΠΥ): τα φυτά όπως ορίζονται στο άρθρο 2 σημείο 1) του κανονισμού (ΕΕ) 2016/2031, που είναι ικανά και προορίζονται για την παραγωγή ολόκληρων φυτών·</w:t>
      </w:r>
    </w:p>
    <w:p w14:paraId="47D352A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«επαγγελματίας»: οποιοδήποτε φυσικό ή νομικό πρόσωπο το οποίο ασκεί επαγγελματικά μία ή περισσότερες από τις ακόλουθες δραστηριότητες στην Ένωση που αφορούν </w:t>
      </w:r>
      <w:r w:rsidRPr="00E04433">
        <w:rPr>
          <w:b/>
          <w:i/>
          <w:szCs w:val="24"/>
          <w:lang w:eastAsia="en-US"/>
        </w:rPr>
        <w:t xml:space="preserve">την εμπορική εκμετάλλευση του </w:t>
      </w:r>
      <w:r w:rsidRPr="00E04433">
        <w:rPr>
          <w:szCs w:val="24"/>
          <w:lang w:eastAsia="en-US"/>
        </w:rPr>
        <w:t>ΦΠΥ:</w:t>
      </w:r>
      <w:r w:rsidR="00606669" w:rsidRPr="00E04433">
        <w:rPr>
          <w:b/>
          <w:szCs w:val="24"/>
          <w:lang w:eastAsia="en-US"/>
        </w:rPr>
        <w:t xml:space="preserve"> [Τροπολογία 38]</w:t>
      </w:r>
    </w:p>
    <w:p w14:paraId="111735F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παραγωγή·</w:t>
      </w:r>
    </w:p>
    <w:p w14:paraId="427D7E3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εμπορία·</w:t>
      </w:r>
    </w:p>
    <w:p w14:paraId="63602D77"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 xml:space="preserve">διατήρηση </w:t>
      </w:r>
      <w:r w:rsidRPr="00E04433">
        <w:rPr>
          <w:b/>
          <w:i/>
          <w:szCs w:val="24"/>
          <w:lang w:eastAsia="en-US"/>
        </w:rPr>
        <w:t xml:space="preserve">ή πολλαπλασιασμός </w:t>
      </w:r>
      <w:r w:rsidRPr="00E04433">
        <w:rPr>
          <w:szCs w:val="24"/>
          <w:lang w:eastAsia="en-US"/>
        </w:rPr>
        <w:t>ποικιλιών</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39]</w:t>
      </w:r>
    </w:p>
    <w:p w14:paraId="7BBD297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παροχή υπηρεσιών ταυτότητας και ποιότητας·</w:t>
      </w:r>
    </w:p>
    <w:p w14:paraId="22ED728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συντήρηση, αποθήκευση, ξήρανση, μεταποίηση, επεξεργασία, συσκευασία, σφράγιση, επισήμανση, δειγματοληψία ή διενέργεια δοκιμών·</w:t>
      </w:r>
    </w:p>
    <w:p w14:paraId="0A4FA83F" w14:textId="77777777" w:rsidR="00610AC2" w:rsidRPr="00E04433" w:rsidRDefault="00610AC2">
      <w:pPr>
        <w:widowControl/>
        <w:rPr>
          <w:szCs w:val="24"/>
          <w:lang w:eastAsia="en-US"/>
        </w:rPr>
      </w:pPr>
      <w:r w:rsidRPr="00E04433">
        <w:rPr>
          <w:szCs w:val="24"/>
          <w:lang w:eastAsia="en-US"/>
        </w:rPr>
        <w:br w:type="page"/>
      </w:r>
    </w:p>
    <w:p w14:paraId="2CF62E6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w:t>
      </w:r>
      <w:r w:rsidRPr="00E04433">
        <w:rPr>
          <w:szCs w:val="24"/>
          <w:lang w:eastAsia="en-US"/>
        </w:rPr>
        <w:tab/>
        <w:t>«εμπορία»: οι ακόλουθες</w:t>
      </w:r>
      <w:r w:rsidRPr="00E04433">
        <w:rPr>
          <w:b/>
          <w:i/>
          <w:szCs w:val="24"/>
          <w:lang w:eastAsia="en-US"/>
        </w:rPr>
        <w:t xml:space="preserve"> εμπορικές</w:t>
      </w:r>
      <w:r w:rsidRPr="00E04433">
        <w:rPr>
          <w:szCs w:val="24"/>
          <w:lang w:eastAsia="en-US"/>
        </w:rPr>
        <w:t xml:space="preserve"> ενέργειες που εκτελούνται από επαγγελματία: πώληση, κατοχή, </w:t>
      </w:r>
      <w:r w:rsidRPr="00E04433">
        <w:rPr>
          <w:strike/>
          <w:szCs w:val="24"/>
          <w:lang w:eastAsia="en-US"/>
        </w:rPr>
        <w:t xml:space="preserve">δωρεάν μεταβίβαση, </w:t>
      </w:r>
      <w:r w:rsidRPr="00E04433">
        <w:rPr>
          <w:szCs w:val="24"/>
          <w:lang w:eastAsia="en-US"/>
        </w:rPr>
        <w:t>προσφορά προς πώληση</w:t>
      </w:r>
      <w:r w:rsidRPr="00E04433">
        <w:rPr>
          <w:b/>
          <w:i/>
          <w:szCs w:val="24"/>
          <w:lang w:eastAsia="en-US"/>
        </w:rPr>
        <w:t>, συμπεριλαμβανομένης της ηλεκτρονικής πώλησης</w:t>
      </w:r>
      <w:r w:rsidRPr="00E04433">
        <w:rPr>
          <w:szCs w:val="24"/>
          <w:lang w:eastAsia="en-US"/>
        </w:rPr>
        <w:t xml:space="preserve"> ή οποιοσδήποτε άλλος τρόπος μεταβίβασης ή διανομής εντός της Ένωσης, ή εισαγωγή στην Ένωση</w:t>
      </w:r>
      <w:r w:rsidRPr="00E04433">
        <w:rPr>
          <w:strike/>
          <w:szCs w:val="24"/>
          <w:lang w:eastAsia="en-US"/>
        </w:rPr>
        <w:t>·</w:t>
      </w:r>
      <w:r w:rsidRPr="00E04433">
        <w:rPr>
          <w:b/>
          <w:i/>
          <w:szCs w:val="24"/>
          <w:lang w:eastAsia="en-US"/>
        </w:rPr>
        <w:t>, με σκοπό την εμπορική εκμετάλλευση του ΦΠΥ·</w:t>
      </w:r>
      <w:r w:rsidR="00606669" w:rsidRPr="00E04433">
        <w:rPr>
          <w:b/>
          <w:szCs w:val="24"/>
          <w:lang w:eastAsia="en-US"/>
        </w:rPr>
        <w:t xml:space="preserve"> [Τροπολογία 40]</w:t>
      </w:r>
    </w:p>
    <w:p w14:paraId="7B5E59F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«ποικιλία»: η ποικιλία όπως ορίζεται στο άρθρο 5 παράγραφος 2 του κανονισμού (ΕΚ) αριθ. 2100/94·</w:t>
      </w:r>
    </w:p>
    <w:p w14:paraId="6DAE35F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«κλώνος»:</w:t>
      </w:r>
      <w:r w:rsidRPr="00E04433">
        <w:rPr>
          <w:strike/>
          <w:szCs w:val="24"/>
          <w:lang w:eastAsia="en-US"/>
        </w:rPr>
        <w:t xml:space="preserve"> μεμονωμένος απόγονος φυτού, αρχικά προερχόμενος από άλλο φυτό με φυτική αναπαραγωγή, που εξακολουθεί να είναι γενετικώς πανομοιότυπος με αυτό το φυτό·</w:t>
      </w:r>
    </w:p>
    <w:p w14:paraId="4F5836E4"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μεμονωμένος απόγονος φυτού, αρχικά προερχόμενος από άλλο φυτό με φυτική αναπαραγωγή, που εξακολουθεί να είναι γενετικώς πανομοιότυπος με αυτό το φυτό· ή</w:t>
      </w:r>
    </w:p>
    <w:p w14:paraId="063EA8AA" w14:textId="77777777" w:rsidR="009C71D5" w:rsidRPr="00E04433" w:rsidRDefault="009C71D5" w:rsidP="009C71D5">
      <w:pPr>
        <w:spacing w:before="120" w:after="120" w:line="360" w:lineRule="auto"/>
        <w:ind w:left="1416" w:hanging="566"/>
        <w:rPr>
          <w:b/>
          <w:szCs w:val="24"/>
          <w:lang w:eastAsia="en-US"/>
        </w:rPr>
      </w:pPr>
      <w:r w:rsidRPr="00E04433">
        <w:rPr>
          <w:b/>
          <w:i/>
          <w:szCs w:val="24"/>
          <w:lang w:eastAsia="en-US"/>
        </w:rPr>
        <w:t>β)</w:t>
      </w:r>
      <w:r w:rsidRPr="00E04433">
        <w:rPr>
          <w:szCs w:val="24"/>
          <w:lang w:eastAsia="en-US"/>
        </w:rPr>
        <w:tab/>
      </w:r>
      <w:r w:rsidRPr="00E04433">
        <w:rPr>
          <w:b/>
          <w:i/>
          <w:szCs w:val="24"/>
          <w:lang w:eastAsia="en-US"/>
        </w:rPr>
        <w:t>ο γενετικά ομοιόμορφος απόγονος από αγενή πολλαπλασιασμό ενός μόνο φυτού·</w:t>
      </w:r>
      <w:r w:rsidR="00606669" w:rsidRPr="00E04433">
        <w:rPr>
          <w:b/>
          <w:szCs w:val="24"/>
          <w:lang w:eastAsia="en-US"/>
        </w:rPr>
        <w:t xml:space="preserve"> [Τροπολογία 41]</w:t>
      </w:r>
    </w:p>
    <w:p w14:paraId="2CD9417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6)</w:t>
      </w:r>
      <w:r w:rsidRPr="00E04433">
        <w:rPr>
          <w:szCs w:val="24"/>
          <w:lang w:eastAsia="en-US"/>
        </w:rPr>
        <w:tab/>
        <w:t xml:space="preserve">«επιλεγμένος κλώνος»: κλώνος που έχει επιλεγεί για ορισμένα ειδικά </w:t>
      </w:r>
      <w:proofErr w:type="spellStart"/>
      <w:r w:rsidRPr="00E04433">
        <w:rPr>
          <w:szCs w:val="24"/>
          <w:lang w:eastAsia="en-US"/>
        </w:rPr>
        <w:t>ενδοποικιλιακά</w:t>
      </w:r>
      <w:proofErr w:type="spellEnd"/>
      <w:r w:rsidRPr="00E04433">
        <w:rPr>
          <w:szCs w:val="24"/>
          <w:lang w:eastAsia="en-US"/>
        </w:rPr>
        <w:t xml:space="preserve"> </w:t>
      </w:r>
      <w:proofErr w:type="spellStart"/>
      <w:r w:rsidRPr="00E04433">
        <w:rPr>
          <w:szCs w:val="24"/>
          <w:lang w:eastAsia="en-US"/>
        </w:rPr>
        <w:t>φαινοτυπικά</w:t>
      </w:r>
      <w:proofErr w:type="spellEnd"/>
      <w:r w:rsidRPr="00E04433">
        <w:rPr>
          <w:szCs w:val="24"/>
          <w:lang w:eastAsia="en-US"/>
        </w:rPr>
        <w:t xml:space="preserve"> χαρακτηριστικά και για το </w:t>
      </w:r>
      <w:proofErr w:type="spellStart"/>
      <w:r w:rsidRPr="00E04433">
        <w:rPr>
          <w:szCs w:val="24"/>
          <w:lang w:eastAsia="en-US"/>
        </w:rPr>
        <w:t>φυτοϋγειονομικό</w:t>
      </w:r>
      <w:proofErr w:type="spellEnd"/>
      <w:r w:rsidRPr="00E04433">
        <w:rPr>
          <w:szCs w:val="24"/>
          <w:lang w:eastAsia="en-US"/>
        </w:rPr>
        <w:t xml:space="preserve"> του καθεστώς, τα οποία συμβάλλουν ώστε ο επιλεγμένος κλώνος να έχει καλύτερη απόδοση, να ανταποκρίνεται στην περιγραφή της ποικιλίας </w:t>
      </w:r>
      <w:r w:rsidRPr="00E04433">
        <w:rPr>
          <w:b/>
          <w:i/>
          <w:szCs w:val="24"/>
          <w:lang w:eastAsia="en-US"/>
        </w:rPr>
        <w:t xml:space="preserve">των φυτών αμπέλου και των ειδών οπωροφόρων δέντρων που παρουσιάζουν αυτή την </w:t>
      </w:r>
      <w:proofErr w:type="spellStart"/>
      <w:r w:rsidRPr="00E04433">
        <w:rPr>
          <w:b/>
          <w:i/>
          <w:szCs w:val="24"/>
          <w:lang w:eastAsia="en-US"/>
        </w:rPr>
        <w:t>ενδοποικιλιακή</w:t>
      </w:r>
      <w:proofErr w:type="spellEnd"/>
      <w:r w:rsidRPr="00E04433">
        <w:rPr>
          <w:b/>
          <w:i/>
          <w:szCs w:val="24"/>
          <w:lang w:eastAsia="en-US"/>
        </w:rPr>
        <w:t xml:space="preserve"> </w:t>
      </w:r>
      <w:proofErr w:type="spellStart"/>
      <w:r w:rsidRPr="00E04433">
        <w:rPr>
          <w:b/>
          <w:i/>
          <w:szCs w:val="24"/>
          <w:lang w:eastAsia="en-US"/>
        </w:rPr>
        <w:t>παραλλακτικότητα</w:t>
      </w:r>
      <w:proofErr w:type="spellEnd"/>
      <w:r w:rsidRPr="00E04433">
        <w:rPr>
          <w:b/>
          <w:i/>
          <w:szCs w:val="24"/>
          <w:lang w:eastAsia="en-US"/>
        </w:rPr>
        <w:t xml:space="preserve">, </w:t>
      </w:r>
      <w:r w:rsidRPr="00E04433">
        <w:rPr>
          <w:szCs w:val="24"/>
          <w:lang w:eastAsia="en-US"/>
        </w:rPr>
        <w:t xml:space="preserve">στην οποία ανήκει </w:t>
      </w:r>
      <w:r w:rsidRPr="00E04433">
        <w:rPr>
          <w:strike/>
          <w:szCs w:val="24"/>
          <w:lang w:eastAsia="en-US"/>
        </w:rPr>
        <w:t xml:space="preserve">και, στην περίπτωση επιλεγμένων κλώνων που δεν ανήκουν σε ποικιλία, να ανταποκρίνεται στην περιγραφή του είδους στο οποίο </w:t>
      </w:r>
      <w:proofErr w:type="spellStart"/>
      <w:r w:rsidRPr="00E04433">
        <w:rPr>
          <w:strike/>
          <w:szCs w:val="24"/>
          <w:lang w:eastAsia="en-US"/>
        </w:rPr>
        <w:t>ανήκει·</w:t>
      </w:r>
      <w:r w:rsidRPr="00E04433">
        <w:rPr>
          <w:b/>
          <w:i/>
          <w:szCs w:val="24"/>
          <w:lang w:eastAsia="en-US"/>
        </w:rPr>
        <w:t>ο</w:t>
      </w:r>
      <w:proofErr w:type="spellEnd"/>
      <w:r w:rsidRPr="00E04433">
        <w:rPr>
          <w:b/>
          <w:i/>
          <w:szCs w:val="24"/>
          <w:lang w:eastAsia="en-US"/>
        </w:rPr>
        <w:t xml:space="preserve"> επιλεγμένος κλώνος·</w:t>
      </w:r>
      <w:r w:rsidR="00606669" w:rsidRPr="00E04433">
        <w:rPr>
          <w:b/>
          <w:szCs w:val="24"/>
          <w:lang w:eastAsia="en-US"/>
        </w:rPr>
        <w:t xml:space="preserve"> [Τροπολογία 42]</w:t>
      </w:r>
    </w:p>
    <w:p w14:paraId="25B09B64" w14:textId="77777777" w:rsidR="00610AC2" w:rsidRPr="00E04433" w:rsidRDefault="00610AC2">
      <w:pPr>
        <w:widowControl/>
        <w:rPr>
          <w:szCs w:val="24"/>
          <w:lang w:eastAsia="en-US"/>
        </w:rPr>
      </w:pPr>
      <w:r w:rsidRPr="00E04433">
        <w:rPr>
          <w:szCs w:val="24"/>
          <w:lang w:eastAsia="en-US"/>
        </w:rPr>
        <w:br w:type="page"/>
      </w:r>
    </w:p>
    <w:p w14:paraId="0346112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7)</w:t>
      </w:r>
      <w:r w:rsidRPr="00E04433">
        <w:rPr>
          <w:szCs w:val="24"/>
          <w:lang w:eastAsia="en-US"/>
        </w:rPr>
        <w:tab/>
        <w:t>«</w:t>
      </w:r>
      <w:proofErr w:type="spellStart"/>
      <w:r w:rsidRPr="00E04433">
        <w:rPr>
          <w:szCs w:val="24"/>
          <w:lang w:eastAsia="en-US"/>
        </w:rPr>
        <w:t>πολυκλωνικό</w:t>
      </w:r>
      <w:proofErr w:type="spellEnd"/>
      <w:r w:rsidRPr="00E04433">
        <w:rPr>
          <w:szCs w:val="24"/>
          <w:lang w:eastAsia="en-US"/>
        </w:rPr>
        <w:t xml:space="preserve"> φυτικό πολλαπλασιαστικό υλικό»: </w:t>
      </w:r>
      <w:r w:rsidRPr="00E04433">
        <w:rPr>
          <w:b/>
          <w:i/>
          <w:szCs w:val="24"/>
          <w:lang w:eastAsia="en-US"/>
        </w:rPr>
        <w:t xml:space="preserve">πολλαπλασιαστικό υλικό που λαμβάνεται μέσω επιλογής από </w:t>
      </w:r>
      <w:r w:rsidRPr="00E04433">
        <w:rPr>
          <w:szCs w:val="24"/>
          <w:lang w:eastAsia="en-US"/>
        </w:rPr>
        <w:t xml:space="preserve">ομάδα </w:t>
      </w:r>
      <w:r w:rsidRPr="00E04433">
        <w:rPr>
          <w:strike/>
          <w:szCs w:val="24"/>
          <w:lang w:eastAsia="en-US"/>
        </w:rPr>
        <w:t xml:space="preserve">διακριτών μεμονωμένων φυτικών απογόνων που προέρχονται από διαφορετικούς γονότυπους, καθένας από τους οποίους ανταποκρίνεται στην περιγραφή </w:t>
      </w:r>
      <w:proofErr w:type="spellStart"/>
      <w:r w:rsidRPr="00E04433">
        <w:rPr>
          <w:strike/>
          <w:szCs w:val="24"/>
          <w:lang w:eastAsia="en-US"/>
        </w:rPr>
        <w:t>της</w:t>
      </w:r>
      <w:r w:rsidRPr="00E04433">
        <w:rPr>
          <w:b/>
          <w:i/>
          <w:szCs w:val="24"/>
          <w:lang w:eastAsia="en-US"/>
        </w:rPr>
        <w:t>τουλάχιστον</w:t>
      </w:r>
      <w:proofErr w:type="spellEnd"/>
      <w:r w:rsidRPr="00E04433">
        <w:rPr>
          <w:b/>
          <w:i/>
          <w:szCs w:val="24"/>
          <w:lang w:eastAsia="en-US"/>
        </w:rPr>
        <w:t xml:space="preserve"> 7 γονότυπων με την πρόβλεψη γενετικού οφέλους, μέσω ποσοτικών γενετικών εργαλείων από το ίδιο πειραματικό σύνολο συγκεκριμένης παλαιάς</w:t>
      </w:r>
      <w:r w:rsidRPr="00E04433">
        <w:rPr>
          <w:szCs w:val="24"/>
          <w:lang w:eastAsia="en-US"/>
        </w:rPr>
        <w:t xml:space="preserve"> ποικιλίας </w:t>
      </w:r>
      <w:r w:rsidRPr="00E04433">
        <w:rPr>
          <w:strike/>
          <w:szCs w:val="24"/>
          <w:lang w:eastAsia="en-US"/>
        </w:rPr>
        <w:t xml:space="preserve">στην οποία </w:t>
      </w:r>
      <w:proofErr w:type="spellStart"/>
      <w:r w:rsidRPr="00E04433">
        <w:rPr>
          <w:strike/>
          <w:szCs w:val="24"/>
          <w:lang w:eastAsia="en-US"/>
        </w:rPr>
        <w:t>ανήκει·</w:t>
      </w:r>
      <w:r w:rsidRPr="00E04433">
        <w:rPr>
          <w:b/>
          <w:i/>
          <w:szCs w:val="24"/>
          <w:lang w:eastAsia="en-US"/>
        </w:rPr>
        <w:t>και</w:t>
      </w:r>
      <w:proofErr w:type="spellEnd"/>
      <w:r w:rsidRPr="00E04433">
        <w:rPr>
          <w:b/>
          <w:i/>
          <w:szCs w:val="24"/>
          <w:lang w:eastAsia="en-US"/>
        </w:rPr>
        <w:t xml:space="preserve"> περιέχει το μεγαλύτερο μέρος της ποικιλομορφίας που ενυπάρχει σε αυτήν·</w:t>
      </w:r>
      <w:r w:rsidR="00606669" w:rsidRPr="00E04433">
        <w:rPr>
          <w:b/>
          <w:szCs w:val="24"/>
          <w:lang w:eastAsia="en-US"/>
        </w:rPr>
        <w:t xml:space="preserve"> [Τροπολογία 43]</w:t>
      </w:r>
    </w:p>
    <w:p w14:paraId="320D36D3"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t>8)</w:t>
      </w:r>
      <w:r w:rsidRPr="00E04433">
        <w:rPr>
          <w:szCs w:val="24"/>
          <w:lang w:eastAsia="en-US"/>
        </w:rPr>
        <w:tab/>
      </w:r>
      <w:r w:rsidRPr="00E04433">
        <w:rPr>
          <w:strike/>
          <w:szCs w:val="24"/>
          <w:lang w:eastAsia="en-US"/>
        </w:rPr>
        <w:t>«</w:t>
      </w:r>
      <w:proofErr w:type="spellStart"/>
      <w:r w:rsidRPr="00E04433">
        <w:rPr>
          <w:strike/>
          <w:szCs w:val="24"/>
          <w:lang w:eastAsia="en-US"/>
        </w:rPr>
        <w:t>πολυκλωνικό</w:t>
      </w:r>
      <w:proofErr w:type="spellEnd"/>
      <w:r w:rsidRPr="00E04433">
        <w:rPr>
          <w:strike/>
          <w:szCs w:val="24"/>
          <w:lang w:eastAsia="en-US"/>
        </w:rPr>
        <w:t xml:space="preserve"> μείγμα»: μείγμα επιλεγμένων κλώνων, που ανήκουν όλοι στην ίδια ποικιλία ή είδος, ανάλογα με την περίπτωση, όπου καθένας από αυτούς έχει ληφθεί μέσω ανεξάρτητης επιλογής·</w:t>
      </w:r>
      <w:r w:rsidR="00606669" w:rsidRPr="00E04433">
        <w:rPr>
          <w:b/>
          <w:szCs w:val="24"/>
          <w:lang w:eastAsia="en-US"/>
        </w:rPr>
        <w:t xml:space="preserve"> [Τροπολογία 44]</w:t>
      </w:r>
    </w:p>
    <w:p w14:paraId="3FFD09D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9)</w:t>
      </w:r>
      <w:r w:rsidRPr="00E04433">
        <w:rPr>
          <w:szCs w:val="24"/>
          <w:lang w:eastAsia="en-US"/>
        </w:rPr>
        <w:tab/>
        <w:t>«αρμόδια αρχή»: κεντρική ή περιφερειακή αρχή ενός κράτους μέλους ή ενδεχομένως η αντίστοιχη αρχή τρίτης χώρας που είναι υπεύθυνη για τη διοργάνωση επίσημων ελέγχων, την καταχώριση, την πιστοποίηση και άλλες επίσημες δραστηριότητες σχετικά με την παραγωγή και την εμπορία ΦΠΥ, ή κάθε άλλη αρχή στην οποία έχει ανατεθεί η ευθύνη αυτή, σύμφωνα με το δίκαιο της Ένωσης·</w:t>
      </w:r>
    </w:p>
    <w:p w14:paraId="696EFE4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10)</w:t>
      </w:r>
      <w:r w:rsidRPr="00E04433">
        <w:rPr>
          <w:szCs w:val="24"/>
          <w:lang w:eastAsia="en-US"/>
        </w:rPr>
        <w:tab/>
        <w:t xml:space="preserve">«επίσημη περιγραφή»: περιγραφή που έχει καθοριστεί από αρμόδια αρχή η οποία περιλαμβάνει τα σχετικά χαρακτηριστικά της ποικιλίας και καθιστά την ποικιλία </w:t>
      </w:r>
      <w:proofErr w:type="spellStart"/>
      <w:r w:rsidRPr="00E04433">
        <w:rPr>
          <w:szCs w:val="24"/>
          <w:lang w:eastAsia="en-US"/>
        </w:rPr>
        <w:t>ταυτοποιήσιμη</w:t>
      </w:r>
      <w:proofErr w:type="spellEnd"/>
      <w:r w:rsidRPr="00E04433">
        <w:rPr>
          <w:szCs w:val="24"/>
          <w:lang w:eastAsia="en-US"/>
        </w:rPr>
        <w:t xml:space="preserve"> ως αποτέλεσμα της εξέτασης για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σταθερότητά της·</w:t>
      </w:r>
    </w:p>
    <w:p w14:paraId="621ECC94" w14:textId="77777777" w:rsidR="00610AC2" w:rsidRPr="00E04433" w:rsidRDefault="00610AC2">
      <w:pPr>
        <w:widowControl/>
        <w:rPr>
          <w:szCs w:val="24"/>
          <w:lang w:eastAsia="en-US"/>
        </w:rPr>
      </w:pPr>
      <w:r w:rsidRPr="00E04433">
        <w:rPr>
          <w:szCs w:val="24"/>
          <w:lang w:eastAsia="en-US"/>
        </w:rPr>
        <w:br w:type="page"/>
      </w:r>
    </w:p>
    <w:p w14:paraId="529B263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11)</w:t>
      </w:r>
      <w:r w:rsidRPr="00E04433">
        <w:rPr>
          <w:szCs w:val="24"/>
          <w:lang w:eastAsia="en-US"/>
        </w:rPr>
        <w:tab/>
        <w:t xml:space="preserve">«επίσημα αναγνωρισμένη περιγραφή»: γραπτή περιγραφή διατηρητέας ποικιλίας που έχει αναγνωριστεί από αρμόδια αρχή, η οποία περιλαμβάνει τα ειδικά χαρακτηριστικά της ποικιλίας και έχει αποκτηθεί μέσω τρόπων εκτός της εξέτασης της </w:t>
      </w:r>
      <w:proofErr w:type="spellStart"/>
      <w:r w:rsidRPr="00E04433">
        <w:rPr>
          <w:szCs w:val="24"/>
          <w:lang w:eastAsia="en-US"/>
        </w:rPr>
        <w:t>διακριτότητας</w:t>
      </w:r>
      <w:proofErr w:type="spellEnd"/>
      <w:r w:rsidRPr="00E04433">
        <w:rPr>
          <w:szCs w:val="24"/>
          <w:lang w:eastAsia="en-US"/>
        </w:rPr>
        <w:t>, της ομοιομορφίας και της σταθερότητάς της·</w:t>
      </w:r>
    </w:p>
    <w:p w14:paraId="25165E7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12)</w:t>
      </w:r>
      <w:r w:rsidRPr="00E04433">
        <w:rPr>
          <w:szCs w:val="24"/>
          <w:lang w:eastAsia="en-US"/>
        </w:rPr>
        <w:tab/>
        <w:t xml:space="preserve">«διατήρηση ποικιλίας»: τα μέτρα που λαμβάνονται για τον έλεγχο της καθαρότητας και της ταυτότητας της ποικιλίας με σκοπό να εξασφαλιστεί ότι </w:t>
      </w:r>
      <w:r w:rsidRPr="00E04433">
        <w:rPr>
          <w:strike/>
          <w:szCs w:val="24"/>
          <w:lang w:eastAsia="en-US"/>
        </w:rPr>
        <w:t xml:space="preserve">μια ποικιλία παραμένει σύμφωνη με </w:t>
      </w:r>
      <w:proofErr w:type="spellStart"/>
      <w:r w:rsidRPr="00E04433">
        <w:rPr>
          <w:strike/>
          <w:szCs w:val="24"/>
          <w:lang w:eastAsia="en-US"/>
        </w:rPr>
        <w:t>την</w:t>
      </w:r>
      <w:r w:rsidRPr="00E04433">
        <w:rPr>
          <w:b/>
          <w:i/>
          <w:szCs w:val="24"/>
          <w:lang w:eastAsia="en-US"/>
        </w:rPr>
        <w:t>τα</w:t>
      </w:r>
      <w:proofErr w:type="spellEnd"/>
      <w:r w:rsidRPr="00E04433">
        <w:rPr>
          <w:b/>
          <w:i/>
          <w:szCs w:val="24"/>
          <w:lang w:eastAsia="en-US"/>
        </w:rPr>
        <w:t xml:space="preserve"> χαρακτηριστικά της ποικιλίας παραμένουν πιστά στην</w:t>
      </w:r>
      <w:r w:rsidRPr="00E04433">
        <w:rPr>
          <w:szCs w:val="24"/>
          <w:lang w:eastAsia="en-US"/>
        </w:rPr>
        <w:t xml:space="preserve"> περιγραφή </w:t>
      </w:r>
      <w:proofErr w:type="spellStart"/>
      <w:r w:rsidRPr="00E04433">
        <w:rPr>
          <w:strike/>
          <w:szCs w:val="24"/>
          <w:lang w:eastAsia="en-US"/>
        </w:rPr>
        <w:t>της</w:t>
      </w:r>
      <w:r w:rsidRPr="00E04433">
        <w:rPr>
          <w:b/>
          <w:i/>
          <w:szCs w:val="24"/>
          <w:lang w:eastAsia="en-US"/>
        </w:rPr>
        <w:t>τους</w:t>
      </w:r>
      <w:proofErr w:type="spellEnd"/>
      <w:r w:rsidRPr="00E04433">
        <w:rPr>
          <w:szCs w:val="24"/>
          <w:lang w:eastAsia="en-US"/>
        </w:rPr>
        <w:t xml:space="preserve"> στους επόμενους κύκλους αναπαραγωγής</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45]</w:t>
      </w:r>
    </w:p>
    <w:p w14:paraId="66326AB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13)</w:t>
      </w:r>
      <w:r w:rsidRPr="00E04433">
        <w:rPr>
          <w:szCs w:val="24"/>
          <w:lang w:eastAsia="en-US"/>
        </w:rPr>
        <w:tab/>
        <w:t>«σπόροι»: οι σπόροι υπό τη βοτανική έννοια·</w:t>
      </w:r>
    </w:p>
    <w:p w14:paraId="3735FCB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14)</w:t>
      </w:r>
      <w:r w:rsidRPr="00E04433">
        <w:rPr>
          <w:szCs w:val="24"/>
          <w:lang w:eastAsia="en-US"/>
        </w:rPr>
        <w:tab/>
        <w:t>«</w:t>
      </w:r>
      <w:proofErr w:type="spellStart"/>
      <w:r w:rsidRPr="00E04433">
        <w:rPr>
          <w:szCs w:val="24"/>
          <w:lang w:eastAsia="en-US"/>
        </w:rPr>
        <w:t>προβασικοί</w:t>
      </w:r>
      <w:proofErr w:type="spellEnd"/>
      <w:r w:rsidRPr="00E04433">
        <w:rPr>
          <w:szCs w:val="24"/>
          <w:lang w:eastAsia="en-US"/>
        </w:rPr>
        <w:t xml:space="preserve"> σπόροι»: οι σπόροι που ανήκουν σε γενεά που προηγείται της γενεάς των βασικών σπόρων, προορίζονται για την παραγωγή και την πιστοποίηση βασικών ή πιστοποιημένων σπόρων και για τους οποίους έχει διαπιστωθεί, μέσω επίσημης πιστοποίησης ή πιστοποίησης υπό επίσημη εποπτεία, ότι πληρούν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46]</w:t>
      </w:r>
    </w:p>
    <w:p w14:paraId="2D2D2F28" w14:textId="77777777" w:rsidR="00610AC2" w:rsidRPr="00E04433" w:rsidRDefault="00610AC2">
      <w:pPr>
        <w:widowControl/>
        <w:rPr>
          <w:szCs w:val="24"/>
          <w:lang w:eastAsia="en-US"/>
        </w:rPr>
      </w:pPr>
      <w:r w:rsidRPr="00E04433">
        <w:rPr>
          <w:szCs w:val="24"/>
          <w:lang w:eastAsia="en-US"/>
        </w:rPr>
        <w:br w:type="page"/>
      </w:r>
    </w:p>
    <w:p w14:paraId="3976E53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15)</w:t>
      </w:r>
      <w:r w:rsidRPr="00E04433">
        <w:rPr>
          <w:szCs w:val="24"/>
          <w:lang w:eastAsia="en-US"/>
        </w:rPr>
        <w:tab/>
        <w:t xml:space="preserve">«βασικοί σπόροι»: οι σπόροι που έχουν παραχθεί από </w:t>
      </w:r>
      <w:proofErr w:type="spellStart"/>
      <w:r w:rsidRPr="00E04433">
        <w:rPr>
          <w:szCs w:val="24"/>
          <w:lang w:eastAsia="en-US"/>
        </w:rPr>
        <w:t>προβασικούς</w:t>
      </w:r>
      <w:proofErr w:type="spellEnd"/>
      <w:r w:rsidRPr="00E04433">
        <w:rPr>
          <w:szCs w:val="24"/>
          <w:lang w:eastAsia="en-US"/>
        </w:rPr>
        <w:t xml:space="preserve"> σπόρους ή από προηγούμενες γενεές βασικών σπόρων, προορίζονται για την παραγωγή περαιτέρω γενεών βασικών σπόρων ή πιστοποιημένων σπόρων και για τους οποίους έχει διαπιστωθεί, μέσω επίσημης πιστοποίησης ή πιστοποίησης υπό επίσημη εποπτεία, ότι πληρούν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47]</w:t>
      </w:r>
    </w:p>
    <w:p w14:paraId="2144B7C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16)</w:t>
      </w:r>
      <w:r w:rsidRPr="00E04433">
        <w:rPr>
          <w:szCs w:val="24"/>
          <w:lang w:eastAsia="en-US"/>
        </w:rPr>
        <w:tab/>
        <w:t xml:space="preserve">«πιστοποιημένοι σπόροι»: οι σπόροι που έχουν παραχθεί από </w:t>
      </w:r>
      <w:proofErr w:type="spellStart"/>
      <w:r w:rsidRPr="00E04433">
        <w:rPr>
          <w:szCs w:val="24"/>
          <w:lang w:eastAsia="en-US"/>
        </w:rPr>
        <w:t>προβασικό</w:t>
      </w:r>
      <w:proofErr w:type="spellEnd"/>
      <w:r w:rsidRPr="00E04433">
        <w:rPr>
          <w:szCs w:val="24"/>
          <w:lang w:eastAsia="en-US"/>
        </w:rPr>
        <w:t xml:space="preserve">, βασικό σπόρο ή προηγούμενες γενεές πιστοποιημένων σπόρων, και για τους οποίους έχει διαπιστωθεί, μέσω επίσημης πιστοποίησης ή πιστοποίησης υπό επίσημη εποπτεία, ότι πληρούν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48]</w:t>
      </w:r>
    </w:p>
    <w:p w14:paraId="644B926D"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17)</w:t>
      </w:r>
      <w:r w:rsidRPr="00E04433">
        <w:rPr>
          <w:szCs w:val="24"/>
          <w:lang w:eastAsia="en-US"/>
        </w:rPr>
        <w:tab/>
        <w:t xml:space="preserve">«τυποποιημένοι σπόροι»: οι σπόροι, εκτός των </w:t>
      </w:r>
      <w:proofErr w:type="spellStart"/>
      <w:r w:rsidRPr="00E04433">
        <w:rPr>
          <w:szCs w:val="24"/>
          <w:lang w:eastAsia="en-US"/>
        </w:rPr>
        <w:t>προβασικών</w:t>
      </w:r>
      <w:proofErr w:type="spellEnd"/>
      <w:r w:rsidRPr="00E04433">
        <w:rPr>
          <w:szCs w:val="24"/>
          <w:lang w:eastAsia="en-US"/>
        </w:rPr>
        <w:t xml:space="preserve">, βασικών ή πιστοποιημένων σπόρων, που δεν προορίζονται για περαιτέρω πολλαπλασιασμό και πληρούν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ΙΙΙ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49]</w:t>
      </w:r>
    </w:p>
    <w:p w14:paraId="423D5BD4"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18)</w:t>
      </w:r>
      <w:r w:rsidRPr="00E04433">
        <w:rPr>
          <w:szCs w:val="24"/>
          <w:lang w:eastAsia="en-US"/>
        </w:rPr>
        <w:tab/>
        <w:t>«</w:t>
      </w:r>
      <w:proofErr w:type="spellStart"/>
      <w:r w:rsidRPr="00E04433">
        <w:rPr>
          <w:szCs w:val="24"/>
          <w:lang w:eastAsia="en-US"/>
        </w:rPr>
        <w:t>προβασικό</w:t>
      </w:r>
      <w:proofErr w:type="spellEnd"/>
      <w:r w:rsidRPr="00E04433">
        <w:rPr>
          <w:szCs w:val="24"/>
          <w:lang w:eastAsia="en-US"/>
        </w:rPr>
        <w:t xml:space="preserve"> υλικό»: ΦΠΥ, εκτός των σπόρων, που ανήκει σε γενεά που προηγείται της γενεάς βασικού υλικού, προορίζεται για την παραγωγή και πιστοποίηση βασικού ή πιστοποιημένου υλικού και για το οποίο έχει διαπιστωθεί, μέσω επίσημης πιστοποίησης ή πιστοποίησης υπό επίσημη εποπτεία, ότι πληροί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Γ και Ε</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50]</w:t>
      </w:r>
    </w:p>
    <w:p w14:paraId="46F8B400" w14:textId="77777777" w:rsidR="00610AC2" w:rsidRPr="00E04433" w:rsidRDefault="00610AC2">
      <w:pPr>
        <w:widowControl/>
        <w:rPr>
          <w:szCs w:val="24"/>
          <w:lang w:eastAsia="en-US"/>
        </w:rPr>
      </w:pPr>
      <w:r w:rsidRPr="00E04433">
        <w:rPr>
          <w:szCs w:val="24"/>
          <w:lang w:eastAsia="en-US"/>
        </w:rPr>
        <w:br w:type="page"/>
      </w:r>
    </w:p>
    <w:p w14:paraId="4E1E31A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19)</w:t>
      </w:r>
      <w:r w:rsidRPr="00E04433">
        <w:rPr>
          <w:szCs w:val="24"/>
          <w:lang w:eastAsia="en-US"/>
        </w:rPr>
        <w:tab/>
        <w:t xml:space="preserve">«βασικό υλικό»: ΦΠΥ, εκτός των σπόρων, το οποίο έχει παραχθεί από </w:t>
      </w:r>
      <w:proofErr w:type="spellStart"/>
      <w:r w:rsidRPr="00E04433">
        <w:rPr>
          <w:szCs w:val="24"/>
          <w:lang w:eastAsia="en-US"/>
        </w:rPr>
        <w:t>προβασικό</w:t>
      </w:r>
      <w:proofErr w:type="spellEnd"/>
      <w:r w:rsidRPr="00E04433">
        <w:rPr>
          <w:szCs w:val="24"/>
          <w:lang w:eastAsia="en-US"/>
        </w:rPr>
        <w:t xml:space="preserve"> υλικό ή από προηγούμενες γενεές βασικού υλικού, προορίζεται για την παραγωγή και την πιστοποίηση περαιτέρω γενεών βασικού υλικού ή πιστοποιημένου υλικού και για το οποίο έχει διαπιστωθεί, μέσω επίσημης πιστοποίησης ή πιστοποίησης υπό επίσημη εποπτεία, ότι πληροί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Γ και Ε</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51]</w:t>
      </w:r>
    </w:p>
    <w:p w14:paraId="7762A7D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20)</w:t>
      </w:r>
      <w:r w:rsidRPr="00E04433">
        <w:rPr>
          <w:szCs w:val="24"/>
          <w:lang w:eastAsia="en-US"/>
        </w:rPr>
        <w:tab/>
        <w:t xml:space="preserve">«πιστοποιημένο υλικό»: ΦΠΥ, εκτός των σπόρων, το οποίο έχει παραχθεί από </w:t>
      </w:r>
      <w:proofErr w:type="spellStart"/>
      <w:r w:rsidRPr="00E04433">
        <w:rPr>
          <w:szCs w:val="24"/>
          <w:lang w:eastAsia="en-US"/>
        </w:rPr>
        <w:t>προβασικό</w:t>
      </w:r>
      <w:proofErr w:type="spellEnd"/>
      <w:r w:rsidRPr="00E04433">
        <w:rPr>
          <w:szCs w:val="24"/>
          <w:lang w:eastAsia="en-US"/>
        </w:rPr>
        <w:t xml:space="preserve">, βασικό ή προηγούμενες γενεές πιστοποιημένου υλικού και για το οποίο έχει διαπιστωθεί, μέσω επίσημης πιστοποίησης ή πιστοποίησης υπό επίσημη εποπτεία, ότι πληροί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Γ και Ε</w:t>
      </w:r>
      <w:r w:rsidRPr="00E04433">
        <w:rPr>
          <w:szCs w:val="24"/>
          <w:lang w:eastAsia="en-US"/>
        </w:rPr>
        <w:t xml:space="preserve"> του παραρτήματος 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52]</w:t>
      </w:r>
    </w:p>
    <w:p w14:paraId="1ECE698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21)</w:t>
      </w:r>
      <w:r w:rsidRPr="00E04433">
        <w:rPr>
          <w:szCs w:val="24"/>
          <w:lang w:eastAsia="en-US"/>
        </w:rPr>
        <w:tab/>
        <w:t xml:space="preserve">«τυποποιημένο υλικό»: ΦΠΥ, εκτός των σπόρων, και εκτός του </w:t>
      </w:r>
      <w:proofErr w:type="spellStart"/>
      <w:r w:rsidRPr="00E04433">
        <w:rPr>
          <w:szCs w:val="24"/>
          <w:lang w:eastAsia="en-US"/>
        </w:rPr>
        <w:t>προβασικού</w:t>
      </w:r>
      <w:proofErr w:type="spellEnd"/>
      <w:r w:rsidRPr="00E04433">
        <w:rPr>
          <w:szCs w:val="24"/>
          <w:lang w:eastAsia="en-US"/>
        </w:rPr>
        <w:t xml:space="preserve">, βασικού ή πιστοποιημένου υλικού, το οποίο δεν προορίζεται για περαιτέρω πολλαπλασιασμό και πληροί τους αντίστοιχους όρους που καθορίζονται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Γ και Ε</w:t>
      </w:r>
      <w:r w:rsidRPr="00E04433">
        <w:rPr>
          <w:szCs w:val="24"/>
          <w:lang w:eastAsia="en-US"/>
        </w:rPr>
        <w:t xml:space="preserve"> του παραρτήματος ΙΙΙ</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53]</w:t>
      </w:r>
    </w:p>
    <w:p w14:paraId="6FB257E5" w14:textId="77777777" w:rsidR="00AF00B3" w:rsidRPr="00E04433" w:rsidRDefault="00AF00B3">
      <w:pPr>
        <w:widowControl/>
        <w:rPr>
          <w:szCs w:val="24"/>
          <w:lang w:eastAsia="en-US"/>
        </w:rPr>
      </w:pPr>
      <w:r w:rsidRPr="00E04433">
        <w:rPr>
          <w:szCs w:val="24"/>
          <w:lang w:eastAsia="en-US"/>
        </w:rPr>
        <w:br w:type="page"/>
      </w:r>
    </w:p>
    <w:p w14:paraId="27E2EAD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22)</w:t>
      </w:r>
      <w:r w:rsidRPr="00E04433">
        <w:rPr>
          <w:szCs w:val="24"/>
          <w:lang w:eastAsia="en-US"/>
        </w:rPr>
        <w:tab/>
        <w:t xml:space="preserve">«επίσημη πιστοποίηση»: επίσημη βεβαίωση, από την αρμόδια αρχή, της συμμόρφωσης </w:t>
      </w:r>
      <w:proofErr w:type="spellStart"/>
      <w:r w:rsidRPr="00E04433">
        <w:rPr>
          <w:szCs w:val="24"/>
          <w:lang w:eastAsia="en-US"/>
        </w:rPr>
        <w:t>προβασικών</w:t>
      </w:r>
      <w:proofErr w:type="spellEnd"/>
      <w:r w:rsidRPr="00E04433">
        <w:rPr>
          <w:szCs w:val="24"/>
          <w:lang w:eastAsia="en-US"/>
        </w:rPr>
        <w:t xml:space="preserve">, βασικών ή πιστοποιημένων σπόρων ή υλικού με τις αντίστοιχες απαιτήσεις του παρόντος κανονισμού, όταν η εν λόγω αρχή έχει διενεργήσει όλες τις σχετικές επιτόπιες επιθεωρήσεις, δειγματοληψίες και δοκιμές, συμπεριλαμβανομένων, κατά περίπτωση, δοκιμών με </w:t>
      </w:r>
      <w:proofErr w:type="spellStart"/>
      <w:r w:rsidRPr="00E04433">
        <w:rPr>
          <w:szCs w:val="24"/>
          <w:lang w:eastAsia="en-US"/>
        </w:rPr>
        <w:t>εδαφοτεμάχια</w:t>
      </w:r>
      <w:proofErr w:type="spellEnd"/>
      <w:r w:rsidRPr="00E04433">
        <w:rPr>
          <w:szCs w:val="24"/>
          <w:lang w:eastAsia="en-US"/>
        </w:rPr>
        <w:t>-μάρτυρες, και εάν έχει καταλήξει στο συμπέρασμα ότι οι εν λόγω σπόροι ή το υλικό πληρούν τις εν λόγω απαιτήσεις·</w:t>
      </w:r>
    </w:p>
    <w:p w14:paraId="4757533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23)</w:t>
      </w:r>
      <w:r w:rsidRPr="00E04433">
        <w:rPr>
          <w:szCs w:val="24"/>
          <w:lang w:eastAsia="en-US"/>
        </w:rPr>
        <w:tab/>
        <w:t xml:space="preserve">«πιστοποίηση υπό επίσημη εποπτεία»: βεβαίωση από ειδικά εξουσιοδοτημένο επαγγελματία ότι οι </w:t>
      </w:r>
      <w:proofErr w:type="spellStart"/>
      <w:r w:rsidRPr="00E04433">
        <w:rPr>
          <w:szCs w:val="24"/>
          <w:lang w:eastAsia="en-US"/>
        </w:rPr>
        <w:t>προβασικοί</w:t>
      </w:r>
      <w:proofErr w:type="spellEnd"/>
      <w:r w:rsidRPr="00E04433">
        <w:rPr>
          <w:szCs w:val="24"/>
          <w:lang w:eastAsia="en-US"/>
        </w:rPr>
        <w:t>, βασικοί ή πιστοποιημένοι σπόροι ή το υλικό συμμορφώνονται με τις εφαρμοστέες απαιτήσεις, και όταν τουλάχιστον μία ή περισσότερες από τις σχετικές επιθεωρήσεις, δειγματοληψίες, δοκιμές ή εκτύπωση ετικετών έχουν διενεργηθεί από τον εν λόγω επαγγελματία, υπό την επίσημη εποπτεία της αρμόδιας αρχής, και εάν έχει καταλήξει στο συμπέρασμα ότι οι εν λόγω σπόροι ή το υλικό πληρούν τις εν λόγω απαιτήσεις·</w:t>
      </w:r>
    </w:p>
    <w:p w14:paraId="7C20C93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24)</w:t>
      </w:r>
      <w:r w:rsidRPr="00E04433">
        <w:rPr>
          <w:szCs w:val="24"/>
          <w:lang w:eastAsia="en-US"/>
        </w:rPr>
        <w:tab/>
        <w:t xml:space="preserve">«κατηγορία» ΦΠΥ: ομάδα ή μεμονωμένη μονάδα ΦΠΥ που χαρακτηρίζεται ως </w:t>
      </w:r>
      <w:proofErr w:type="spellStart"/>
      <w:r w:rsidRPr="00E04433">
        <w:rPr>
          <w:szCs w:val="24"/>
          <w:lang w:eastAsia="en-US"/>
        </w:rPr>
        <w:t>προβασικοί</w:t>
      </w:r>
      <w:proofErr w:type="spellEnd"/>
      <w:r w:rsidRPr="00E04433">
        <w:rPr>
          <w:szCs w:val="24"/>
          <w:lang w:eastAsia="en-US"/>
        </w:rPr>
        <w:t xml:space="preserve">, βασικοί, πιστοποιημένοι ή τυποποιημένοι σπόροι ή υλικό και είναι </w:t>
      </w:r>
      <w:proofErr w:type="spellStart"/>
      <w:r w:rsidRPr="00E04433">
        <w:rPr>
          <w:szCs w:val="24"/>
          <w:lang w:eastAsia="en-US"/>
        </w:rPr>
        <w:t>ταυτοποιήσιμη</w:t>
      </w:r>
      <w:proofErr w:type="spellEnd"/>
      <w:r w:rsidRPr="00E04433">
        <w:rPr>
          <w:szCs w:val="24"/>
          <w:lang w:eastAsia="en-US"/>
        </w:rPr>
        <w:t xml:space="preserve"> μέσω της συμμόρφωσης με συγκεκριμένες απαιτήσεις ταυτότητας και ποιότητας·</w:t>
      </w:r>
    </w:p>
    <w:p w14:paraId="10D40119" w14:textId="77777777" w:rsidR="00AF00B3" w:rsidRPr="00E04433" w:rsidRDefault="00AF00B3">
      <w:pPr>
        <w:widowControl/>
        <w:rPr>
          <w:szCs w:val="24"/>
          <w:lang w:eastAsia="en-US"/>
        </w:rPr>
      </w:pPr>
      <w:r w:rsidRPr="00E04433">
        <w:rPr>
          <w:szCs w:val="24"/>
          <w:lang w:eastAsia="en-US"/>
        </w:rPr>
        <w:br w:type="page"/>
      </w:r>
    </w:p>
    <w:p w14:paraId="303AE5E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25)</w:t>
      </w:r>
      <w:r w:rsidRPr="00E04433">
        <w:rPr>
          <w:szCs w:val="24"/>
          <w:lang w:eastAsia="en-US"/>
        </w:rPr>
        <w:tab/>
        <w:t>«γενετικώς τροποποιημένος οργανισμός»: ο γενετικώς τροποποιημένος οργανισμός όπως ορίζεται στο άρθρο 2 σημείο 2 της οδηγίας 2001/18/ΕΚ του Ευρωπαϊκού Κοινοβουλίου και του Συμβουλίου (</w:t>
      </w:r>
      <w:r w:rsidRPr="00E04433">
        <w:rPr>
          <w:szCs w:val="24"/>
          <w:vertAlign w:val="superscript"/>
          <w:lang w:val="en-GB" w:eastAsia="en-US"/>
        </w:rPr>
        <w:footnoteReference w:id="28"/>
      </w:r>
      <w:r w:rsidRPr="00E04433">
        <w:rPr>
          <w:szCs w:val="24"/>
          <w:lang w:eastAsia="en-US"/>
        </w:rPr>
        <w:t xml:space="preserve">) με εξαίρεση τους οργανισμούς που παράγονται μέσω των τεχνικών γενετικής τροποποίησης που απαριθμούνται στο παράρτημα </w:t>
      </w:r>
      <w:r w:rsidRPr="00E04433">
        <w:rPr>
          <w:szCs w:val="24"/>
          <w:lang w:val="en-GB" w:eastAsia="en-US"/>
        </w:rPr>
        <w:t>I</w:t>
      </w:r>
      <w:r w:rsidRPr="00E04433">
        <w:rPr>
          <w:szCs w:val="24"/>
          <w:lang w:eastAsia="en-US"/>
        </w:rPr>
        <w:t>.Β. της εν λόγω οδηγίας·</w:t>
      </w:r>
    </w:p>
    <w:p w14:paraId="5E920C1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26)</w:t>
      </w:r>
      <w:r w:rsidRPr="00E04433">
        <w:rPr>
          <w:szCs w:val="24"/>
          <w:lang w:eastAsia="en-US"/>
        </w:rPr>
        <w:tab/>
        <w:t>«παρτίδα»: μονάδα ΦΠΥ, που χαρακτηρίζεται από ομοιομορφία όσον αφορά την ομοιογένεια της σύνθεσης και της καταγωγής·</w:t>
      </w:r>
    </w:p>
    <w:p w14:paraId="23E65A9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27)</w:t>
      </w:r>
      <w:r w:rsidRPr="00E04433">
        <w:rPr>
          <w:szCs w:val="24"/>
          <w:lang w:eastAsia="en-US"/>
        </w:rPr>
        <w:tab/>
        <w:t>«ετερογενές υλικό»: ομάδα φυτών εντός μίας βοτανικής ταξινομικής μονάδας της κατώτερης γνωστής βαθμίδας η οποία:</w:t>
      </w:r>
    </w:p>
    <w:p w14:paraId="572D5DD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παρουσιάζει κοινά </w:t>
      </w:r>
      <w:proofErr w:type="spellStart"/>
      <w:r w:rsidRPr="00E04433">
        <w:rPr>
          <w:szCs w:val="24"/>
          <w:lang w:eastAsia="en-US"/>
        </w:rPr>
        <w:t>φαινοτυπικά</w:t>
      </w:r>
      <w:proofErr w:type="spellEnd"/>
      <w:r w:rsidRPr="00E04433">
        <w:rPr>
          <w:szCs w:val="24"/>
          <w:lang w:eastAsia="en-US"/>
        </w:rPr>
        <w:t xml:space="preserve"> χαρακτηριστικά·</w:t>
      </w:r>
    </w:p>
    <w:p w14:paraId="0274FF6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χαρακτηρίζεται από υψηλό επίπεδο γενετικής και </w:t>
      </w:r>
      <w:proofErr w:type="spellStart"/>
      <w:r w:rsidRPr="00E04433">
        <w:rPr>
          <w:szCs w:val="24"/>
          <w:lang w:eastAsia="en-US"/>
        </w:rPr>
        <w:t>φαινοτυπικής</w:t>
      </w:r>
      <w:proofErr w:type="spellEnd"/>
      <w:r w:rsidRPr="00E04433">
        <w:rPr>
          <w:szCs w:val="24"/>
          <w:lang w:eastAsia="en-US"/>
        </w:rPr>
        <w:t xml:space="preserve"> ποικιλομορφίας μεταξύ των μεμονωμένων αναπαραγωγικών μονάδων, έτσι ώστε η εν λόγω ομάδα φυτών να εκπροσωπείται από το υλικό ως σύνολο, και όχι από μικρό αριθμό μονάδων·</w:t>
      </w:r>
    </w:p>
    <w:p w14:paraId="5D77028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δεν είναι ποικιλία· και</w:t>
      </w:r>
    </w:p>
    <w:p w14:paraId="39A82B3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δεν αποτελεί μείγμα ποικιλιών·</w:t>
      </w:r>
    </w:p>
    <w:p w14:paraId="038FB73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28)</w:t>
      </w:r>
      <w:r w:rsidRPr="00E04433">
        <w:rPr>
          <w:szCs w:val="24"/>
          <w:lang w:eastAsia="en-US"/>
        </w:rPr>
        <w:tab/>
        <w:t xml:space="preserve">«τελικός χρήστης»: κάθε πρόσωπο που αποκτά, μεταβιβάζει και χρησιμοποιεί ΦΠΥ για σκοπούς που δεν εμπίπτουν στις </w:t>
      </w:r>
      <w:r w:rsidRPr="00E04433">
        <w:rPr>
          <w:b/>
          <w:i/>
          <w:szCs w:val="24"/>
          <w:lang w:eastAsia="en-US"/>
        </w:rPr>
        <w:t xml:space="preserve">κύριες </w:t>
      </w:r>
      <w:r w:rsidRPr="00E04433">
        <w:rPr>
          <w:szCs w:val="24"/>
          <w:lang w:eastAsia="en-US"/>
        </w:rPr>
        <w:t>επαγγελματικές του δραστηριότητες</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54]</w:t>
      </w:r>
    </w:p>
    <w:p w14:paraId="3B74ED69" w14:textId="77777777" w:rsidR="00AF00B3" w:rsidRPr="00E04433" w:rsidRDefault="00AF00B3">
      <w:pPr>
        <w:widowControl/>
        <w:rPr>
          <w:szCs w:val="24"/>
          <w:lang w:eastAsia="en-US"/>
        </w:rPr>
      </w:pPr>
      <w:r w:rsidRPr="00E04433">
        <w:rPr>
          <w:szCs w:val="24"/>
          <w:lang w:eastAsia="en-US"/>
        </w:rPr>
        <w:br w:type="page"/>
      </w:r>
    </w:p>
    <w:p w14:paraId="0FC4979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29)</w:t>
      </w:r>
      <w:r w:rsidRPr="00E04433">
        <w:rPr>
          <w:szCs w:val="24"/>
          <w:lang w:eastAsia="en-US"/>
        </w:rPr>
        <w:tab/>
        <w:t>«διατηρητέα ποικιλία»: ποικιλία η οποία:</w:t>
      </w:r>
    </w:p>
    <w:p w14:paraId="03F8F393"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r>
      <w:r w:rsidRPr="00E04433">
        <w:rPr>
          <w:b/>
          <w:i/>
          <w:szCs w:val="24"/>
          <w:lang w:eastAsia="en-US"/>
        </w:rPr>
        <w:t xml:space="preserve">είτε είναι αβελτίωτη φυλή που </w:t>
      </w:r>
      <w:r w:rsidRPr="00E04433">
        <w:rPr>
          <w:szCs w:val="24"/>
          <w:lang w:eastAsia="en-US"/>
        </w:rPr>
        <w:t xml:space="preserve">καλλιεργείται παραδοσιακά </w:t>
      </w:r>
      <w:r w:rsidRPr="00E04433">
        <w:rPr>
          <w:strike/>
          <w:szCs w:val="24"/>
          <w:lang w:eastAsia="en-US"/>
        </w:rPr>
        <w:t xml:space="preserve">ή </w:t>
      </w:r>
      <w:proofErr w:type="spellStart"/>
      <w:r w:rsidRPr="00E04433">
        <w:rPr>
          <w:strike/>
          <w:szCs w:val="24"/>
          <w:lang w:eastAsia="en-US"/>
        </w:rPr>
        <w:t>είναι</w:t>
      </w:r>
      <w:r w:rsidRPr="00E04433">
        <w:rPr>
          <w:b/>
          <w:i/>
          <w:szCs w:val="24"/>
          <w:lang w:eastAsia="en-US"/>
        </w:rPr>
        <w:t>είτε</w:t>
      </w:r>
      <w:proofErr w:type="spellEnd"/>
      <w:r w:rsidRPr="00E04433">
        <w:rPr>
          <w:szCs w:val="24"/>
          <w:lang w:eastAsia="en-US"/>
        </w:rPr>
        <w:t xml:space="preserve"> νέα ποικιλία </w:t>
      </w:r>
      <w:r w:rsidRPr="00E04433">
        <w:rPr>
          <w:b/>
          <w:i/>
          <w:szCs w:val="24"/>
          <w:lang w:eastAsia="en-US"/>
        </w:rPr>
        <w:t xml:space="preserve">(σύγχρονη αβελτίωτη φυλή) που προέρχεται από επιλογή στη γεωργική εκμετάλλευση </w:t>
      </w:r>
      <w:proofErr w:type="spellStart"/>
      <w:r w:rsidRPr="00E04433">
        <w:rPr>
          <w:b/>
          <w:i/>
          <w:szCs w:val="24"/>
          <w:lang w:eastAsia="en-US"/>
        </w:rPr>
        <w:t>ή</w:t>
      </w:r>
      <w:r w:rsidRPr="00E04433">
        <w:rPr>
          <w:strike/>
          <w:szCs w:val="24"/>
          <w:lang w:eastAsia="en-US"/>
        </w:rPr>
        <w:t>που</w:t>
      </w:r>
      <w:proofErr w:type="spellEnd"/>
      <w:r w:rsidRPr="00E04433">
        <w:rPr>
          <w:szCs w:val="24"/>
          <w:lang w:eastAsia="en-US"/>
        </w:rPr>
        <w:t xml:space="preserve"> παράγεται </w:t>
      </w:r>
      <w:r w:rsidRPr="00E04433">
        <w:rPr>
          <w:strike/>
          <w:szCs w:val="24"/>
          <w:lang w:eastAsia="en-US"/>
        </w:rPr>
        <w:t xml:space="preserve">τοπικά υπό </w:t>
      </w:r>
      <w:proofErr w:type="spellStart"/>
      <w:r w:rsidRPr="00E04433">
        <w:rPr>
          <w:strike/>
          <w:szCs w:val="24"/>
          <w:lang w:eastAsia="en-US"/>
        </w:rPr>
        <w:t>ειδικές</w:t>
      </w:r>
      <w:r w:rsidRPr="00E04433">
        <w:rPr>
          <w:b/>
          <w:i/>
          <w:szCs w:val="24"/>
          <w:lang w:eastAsia="en-US"/>
        </w:rPr>
        <w:t>με</w:t>
      </w:r>
      <w:proofErr w:type="spellEnd"/>
      <w:r w:rsidRPr="00E04433">
        <w:rPr>
          <w:b/>
          <w:i/>
          <w:szCs w:val="24"/>
          <w:lang w:eastAsia="en-US"/>
        </w:rPr>
        <w:t xml:space="preserve"> σκοπό την προσαρμογή στις</w:t>
      </w:r>
      <w:r w:rsidRPr="00E04433">
        <w:rPr>
          <w:szCs w:val="24"/>
          <w:lang w:eastAsia="en-US"/>
        </w:rPr>
        <w:t xml:space="preserve"> τοπικές συνθήκες </w:t>
      </w:r>
      <w:r w:rsidRPr="00E04433">
        <w:rPr>
          <w:strike/>
          <w:szCs w:val="24"/>
          <w:lang w:eastAsia="en-US"/>
        </w:rPr>
        <w:t xml:space="preserve">στην Ένωση, και είναι προσαρμοσμένη στις συνθήκες αυτές· </w:t>
      </w:r>
      <w:proofErr w:type="spellStart"/>
      <w:r w:rsidRPr="00E04433">
        <w:rPr>
          <w:strike/>
          <w:szCs w:val="24"/>
          <w:lang w:eastAsia="en-US"/>
        </w:rPr>
        <w:t>και</w:t>
      </w:r>
      <w:r w:rsidRPr="00E04433">
        <w:rPr>
          <w:b/>
          <w:i/>
          <w:szCs w:val="24"/>
          <w:lang w:eastAsia="en-US"/>
        </w:rPr>
        <w:t>στο</w:t>
      </w:r>
      <w:proofErr w:type="spellEnd"/>
      <w:r w:rsidRPr="00E04433">
        <w:rPr>
          <w:b/>
          <w:i/>
          <w:szCs w:val="24"/>
          <w:lang w:eastAsia="en-US"/>
        </w:rPr>
        <w:t xml:space="preserve"> πλαίσιο της βιώσιμης χρήσης των φυτικών γενετικών πόρων για τη διατροφή και τη γεωργία·</w:t>
      </w:r>
      <w:r w:rsidR="00606669" w:rsidRPr="00E04433">
        <w:rPr>
          <w:b/>
          <w:szCs w:val="24"/>
          <w:lang w:eastAsia="en-US"/>
        </w:rPr>
        <w:t xml:space="preserve"> [Τροπολογία 55]</w:t>
      </w:r>
    </w:p>
    <w:p w14:paraId="00A4EEDA"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αα</w:t>
      </w:r>
      <w:proofErr w:type="spellEnd"/>
      <w:r w:rsidRPr="00E04433">
        <w:rPr>
          <w:b/>
          <w:i/>
          <w:szCs w:val="24"/>
          <w:lang w:eastAsia="en-US"/>
        </w:rPr>
        <w:t>)</w:t>
      </w:r>
      <w:r w:rsidRPr="00E04433">
        <w:rPr>
          <w:szCs w:val="24"/>
          <w:lang w:eastAsia="en-US"/>
        </w:rPr>
        <w:tab/>
      </w:r>
      <w:r w:rsidRPr="00E04433">
        <w:rPr>
          <w:b/>
          <w:i/>
          <w:szCs w:val="24"/>
          <w:lang w:eastAsia="en-US"/>
        </w:rPr>
        <w:t xml:space="preserve">μη «υβριδική ποικιλία </w:t>
      </w:r>
      <w:r w:rsidRPr="00E04433">
        <w:rPr>
          <w:b/>
          <w:i/>
          <w:szCs w:val="24"/>
          <w:lang w:val="en-GB" w:eastAsia="en-US"/>
        </w:rPr>
        <w:t>F</w:t>
      </w:r>
      <w:r w:rsidRPr="00E04433">
        <w:rPr>
          <w:b/>
          <w:i/>
          <w:szCs w:val="24"/>
          <w:lang w:eastAsia="en-US"/>
        </w:rPr>
        <w:t>1»·</w:t>
      </w:r>
      <w:r w:rsidR="00606669" w:rsidRPr="00E04433">
        <w:rPr>
          <w:b/>
          <w:szCs w:val="24"/>
          <w:lang w:eastAsia="en-US"/>
        </w:rPr>
        <w:t xml:space="preserve"> [Τροπολογία 56]</w:t>
      </w:r>
    </w:p>
    <w:p w14:paraId="526BC742"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 xml:space="preserve">χαρακτηρίζεται από </w:t>
      </w:r>
      <w:proofErr w:type="spellStart"/>
      <w:r w:rsidRPr="00E04433">
        <w:rPr>
          <w:strike/>
          <w:szCs w:val="24"/>
          <w:lang w:eastAsia="en-US"/>
        </w:rPr>
        <w:t>υψηλό</w:t>
      </w:r>
      <w:r w:rsidRPr="00E04433">
        <w:rPr>
          <w:b/>
          <w:i/>
          <w:szCs w:val="24"/>
          <w:lang w:eastAsia="en-US"/>
        </w:rPr>
        <w:t>ικανοποιητικό</w:t>
      </w:r>
      <w:proofErr w:type="spellEnd"/>
      <w:r w:rsidRPr="00E04433">
        <w:rPr>
          <w:szCs w:val="24"/>
          <w:lang w:eastAsia="en-US"/>
        </w:rPr>
        <w:t xml:space="preserve"> επίπεδο γενετικής και </w:t>
      </w:r>
      <w:proofErr w:type="spellStart"/>
      <w:r w:rsidRPr="00E04433">
        <w:rPr>
          <w:szCs w:val="24"/>
          <w:lang w:eastAsia="en-US"/>
        </w:rPr>
        <w:t>φαινοτυπικής</w:t>
      </w:r>
      <w:proofErr w:type="spellEnd"/>
      <w:r w:rsidRPr="00E04433">
        <w:rPr>
          <w:szCs w:val="24"/>
          <w:lang w:eastAsia="en-US"/>
        </w:rPr>
        <w:t xml:space="preserve"> ποικιλομορφίας μεταξύ μεμονωμένων αναπαραγωγικών μονάδων</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57]</w:t>
      </w:r>
    </w:p>
    <w:p w14:paraId="0BC8134F"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βα</w:t>
      </w:r>
      <w:proofErr w:type="spellEnd"/>
      <w:r w:rsidRPr="00E04433">
        <w:rPr>
          <w:b/>
          <w:i/>
          <w:szCs w:val="24"/>
          <w:lang w:eastAsia="en-US"/>
        </w:rPr>
        <w:t>)</w:t>
      </w:r>
      <w:r w:rsidRPr="00E04433">
        <w:rPr>
          <w:szCs w:val="24"/>
          <w:lang w:eastAsia="en-US"/>
        </w:rPr>
        <w:tab/>
      </w:r>
      <w:r w:rsidRPr="00E04433">
        <w:rPr>
          <w:b/>
          <w:i/>
          <w:szCs w:val="24"/>
          <w:lang w:eastAsia="en-US"/>
        </w:rPr>
        <w:t>δεν υπόκειται, στο σύνολό της ή όσον αφορά γενετικά συστατικά της, σε δικαιώματα διανοητικής ιδιοκτησίας που περιορίζουν τη χρήση της για διατήρηση, έρευνα, βελτίωση ποικιλιών, εκπαίδευση, μεταξύ άλλων σε γεωργική εκμετάλλευση από γεωργό που χρησιμοποιεί το ΦΠΥ το οποίο καλλιεργείται στη γεωργική εκμετάλλευση, της εν λόγω ποικιλίας για τους εν λόγω σκοπούς·</w:t>
      </w:r>
      <w:r w:rsidR="00606669" w:rsidRPr="00E04433">
        <w:rPr>
          <w:b/>
          <w:szCs w:val="24"/>
          <w:lang w:eastAsia="en-US"/>
        </w:rPr>
        <w:t xml:space="preserve"> [Τροπολογία 58]</w:t>
      </w:r>
    </w:p>
    <w:p w14:paraId="159984F5" w14:textId="77777777" w:rsidR="00AF00B3" w:rsidRPr="00E04433" w:rsidRDefault="00AF00B3">
      <w:pPr>
        <w:widowControl/>
        <w:rPr>
          <w:szCs w:val="24"/>
          <w:lang w:eastAsia="en-US"/>
        </w:rPr>
      </w:pPr>
      <w:r w:rsidRPr="00E04433">
        <w:rPr>
          <w:szCs w:val="24"/>
          <w:lang w:eastAsia="en-US"/>
        </w:rPr>
        <w:br w:type="page"/>
      </w:r>
    </w:p>
    <w:p w14:paraId="3D8E7AE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30)</w:t>
      </w:r>
      <w:r w:rsidRPr="00E04433">
        <w:rPr>
          <w:szCs w:val="24"/>
          <w:lang w:eastAsia="en-US"/>
        </w:rPr>
        <w:tab/>
        <w:t>«επιβλαβείς για την ποιότητα οργανισμοί»: επιβλαβείς οργανισμοί που πληρούν όλα τα ακόλουθα:</w:t>
      </w:r>
    </w:p>
    <w:p w14:paraId="1E0CD55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δεν είναι </w:t>
      </w:r>
      <w:proofErr w:type="spellStart"/>
      <w:r w:rsidRPr="00E04433">
        <w:rPr>
          <w:szCs w:val="24"/>
          <w:lang w:eastAsia="en-US"/>
        </w:rPr>
        <w:t>ενωσιακοί</w:t>
      </w:r>
      <w:proofErr w:type="spellEnd"/>
      <w:r w:rsidRPr="00E04433">
        <w:rPr>
          <w:szCs w:val="24"/>
          <w:lang w:eastAsia="en-US"/>
        </w:rPr>
        <w:t xml:space="preserve"> επιβλαβείς οργανισμοί καραντίνας, επιβλαβείς οργανισμοί καραντίνας στις προστατευόμενες ζώνες ή ρυθμιζόμενοι επιβλαβείς οργανισμοί μη καραντίνας (στο εξής: ΡΕΟΜΚ) κατά την έννοια του κανονισμού (ΕΕ) 2016/2031, ούτε επιβλαβείς οργανισμοί που υπόκεινται στα μέτρα που θεσπίζονται σύμφωνα με το άρθρο 30 παράγραφος 1 του εν λόγω κανονισμού·</w:t>
      </w:r>
    </w:p>
    <w:p w14:paraId="6D614F0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απαντούν κατά την παραγωγή ή την αποθήκευση ΦΠΥ· και</w:t>
      </w:r>
    </w:p>
    <w:p w14:paraId="4920E8DA"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η παρουσία τους έχει μη αποδεκτές</w:t>
      </w:r>
      <w:r w:rsidRPr="00E04433">
        <w:rPr>
          <w:strike/>
          <w:szCs w:val="24"/>
          <w:lang w:eastAsia="en-US"/>
        </w:rPr>
        <w:t xml:space="preserve"> αρνητικές</w:t>
      </w:r>
      <w:r w:rsidRPr="00E04433">
        <w:rPr>
          <w:szCs w:val="24"/>
          <w:lang w:eastAsia="en-US"/>
        </w:rPr>
        <w:t xml:space="preserve"> επιπτώσεις στην ποιότητα του ΦΠΥ και μη αποδεκτές οικονομικές επιπτώσεις όσον αφορά τη χρήση του εν λόγω ΦΠΥ στην Ένωση</w:t>
      </w:r>
      <w:r w:rsidRPr="00E04433">
        <w:rPr>
          <w:strike/>
          <w:szCs w:val="24"/>
          <w:lang w:eastAsia="en-US"/>
        </w:rPr>
        <w:t>·</w:t>
      </w:r>
      <w:r w:rsidRPr="00E04433">
        <w:rPr>
          <w:b/>
          <w:i/>
          <w:szCs w:val="24"/>
          <w:lang w:eastAsia="en-US"/>
        </w:rPr>
        <w:t>· «ουσιαστικά απαλλαγμένο από επιβλαβείς οργανισμούς»:</w:t>
      </w:r>
      <w:r w:rsidR="00606669" w:rsidRPr="00E04433">
        <w:rPr>
          <w:b/>
          <w:szCs w:val="24"/>
          <w:lang w:eastAsia="en-US"/>
        </w:rPr>
        <w:t xml:space="preserve"> [Τροπολογία 59]</w:t>
      </w:r>
    </w:p>
    <w:p w14:paraId="0E91C70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31)</w:t>
      </w:r>
      <w:r w:rsidRPr="00E04433">
        <w:rPr>
          <w:szCs w:val="24"/>
          <w:lang w:eastAsia="en-US"/>
        </w:rPr>
        <w:tab/>
        <w:t xml:space="preserve">«ουσιαστικά απαλλαγμένο από επιβλαβείς </w:t>
      </w:r>
      <w:r w:rsidRPr="00E04433">
        <w:rPr>
          <w:b/>
          <w:i/>
          <w:szCs w:val="24"/>
          <w:lang w:eastAsia="en-US"/>
        </w:rPr>
        <w:t xml:space="preserve">για την ποιότητα </w:t>
      </w:r>
      <w:r w:rsidRPr="00E04433">
        <w:rPr>
          <w:szCs w:val="24"/>
          <w:lang w:eastAsia="en-US"/>
        </w:rPr>
        <w:t>οργανισμούς»:</w:t>
      </w:r>
      <w:r w:rsidRPr="00E04433">
        <w:rPr>
          <w:strike/>
          <w:szCs w:val="24"/>
          <w:lang w:eastAsia="en-US"/>
        </w:rPr>
        <w:t xml:space="preserve"> εντελώς απαλλαγμένο από επιβλαβείς οργανισμούς ή</w:t>
      </w:r>
      <w:r w:rsidRPr="00E04433">
        <w:rPr>
          <w:szCs w:val="24"/>
          <w:lang w:eastAsia="en-US"/>
        </w:rPr>
        <w:t xml:space="preserve"> κατάσταση κατά την οποία η παρουσία επιβλαβών για την ποιότητα οργανισμών στο αντίστοιχο ΦΠΥ είναι τόσο χαμηλή ώστε οι εν λόγω επιβλαβείς οργανισμοί να μην επηρεάζουν </w:t>
      </w:r>
      <w:r w:rsidRPr="00E04433">
        <w:rPr>
          <w:strike/>
          <w:szCs w:val="24"/>
          <w:lang w:eastAsia="en-US"/>
        </w:rPr>
        <w:t xml:space="preserve">δυσμενώς την ποιότητα του εν λόγω </w:t>
      </w:r>
      <w:proofErr w:type="spellStart"/>
      <w:r w:rsidRPr="00E04433">
        <w:rPr>
          <w:strike/>
          <w:szCs w:val="24"/>
          <w:lang w:eastAsia="en-US"/>
        </w:rPr>
        <w:t>ΦΠΥ·</w:t>
      </w:r>
      <w:r w:rsidRPr="00E04433">
        <w:rPr>
          <w:b/>
          <w:i/>
          <w:szCs w:val="24"/>
          <w:lang w:eastAsia="en-US"/>
        </w:rPr>
        <w:t>σε</w:t>
      </w:r>
      <w:proofErr w:type="spellEnd"/>
      <w:r w:rsidRPr="00E04433">
        <w:rPr>
          <w:b/>
          <w:i/>
          <w:szCs w:val="24"/>
          <w:lang w:eastAsia="en-US"/>
        </w:rPr>
        <w:t xml:space="preserve"> υπερβολικό </w:t>
      </w:r>
      <w:r w:rsidR="00606669" w:rsidRPr="00E04433">
        <w:rPr>
          <w:b/>
          <w:szCs w:val="24"/>
          <w:lang w:eastAsia="en-US"/>
        </w:rPr>
        <w:t xml:space="preserve"> [Τροπολογία 60]</w:t>
      </w:r>
    </w:p>
    <w:p w14:paraId="098DAE4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32)</w:t>
      </w:r>
      <w:r w:rsidRPr="00E04433">
        <w:rPr>
          <w:szCs w:val="24"/>
          <w:lang w:eastAsia="en-US"/>
        </w:rPr>
        <w:tab/>
        <w:t>«</w:t>
      </w:r>
      <w:proofErr w:type="spellStart"/>
      <w:r w:rsidRPr="00E04433">
        <w:rPr>
          <w:szCs w:val="24"/>
          <w:lang w:eastAsia="en-US"/>
        </w:rPr>
        <w:t>πατατόσπορος</w:t>
      </w:r>
      <w:proofErr w:type="spellEnd"/>
      <w:r w:rsidRPr="00E04433">
        <w:rPr>
          <w:szCs w:val="24"/>
          <w:lang w:eastAsia="en-US"/>
        </w:rPr>
        <w:t xml:space="preserve">»: οι κόνδυλοι του </w:t>
      </w:r>
      <w:r w:rsidRPr="00E04433">
        <w:rPr>
          <w:szCs w:val="24"/>
          <w:lang w:val="en-GB" w:eastAsia="en-US"/>
        </w:rPr>
        <w:t>Solanum</w:t>
      </w:r>
      <w:r w:rsidRPr="00E04433">
        <w:rPr>
          <w:szCs w:val="24"/>
          <w:lang w:eastAsia="en-US"/>
        </w:rPr>
        <w:t xml:space="preserve"> </w:t>
      </w:r>
      <w:r w:rsidRPr="00E04433">
        <w:rPr>
          <w:szCs w:val="24"/>
          <w:lang w:val="en-GB" w:eastAsia="en-US"/>
        </w:rPr>
        <w:t>tuberosum</w:t>
      </w:r>
      <w:r w:rsidRPr="00E04433">
        <w:rPr>
          <w:szCs w:val="24"/>
          <w:lang w:eastAsia="en-US"/>
        </w:rPr>
        <w:t xml:space="preserve"> </w:t>
      </w:r>
      <w:r w:rsidRPr="00E04433">
        <w:rPr>
          <w:szCs w:val="24"/>
          <w:lang w:val="en-GB" w:eastAsia="en-US"/>
        </w:rPr>
        <w:t>L</w:t>
      </w:r>
      <w:r w:rsidRPr="00E04433">
        <w:rPr>
          <w:szCs w:val="24"/>
          <w:lang w:eastAsia="en-US"/>
        </w:rPr>
        <w:t xml:space="preserve">., που χρησιμοποιούνται για την αναπαραγωγή </w:t>
      </w:r>
      <w:r w:rsidRPr="00E04433">
        <w:rPr>
          <w:strike/>
          <w:szCs w:val="24"/>
          <w:lang w:eastAsia="en-US"/>
        </w:rPr>
        <w:t xml:space="preserve">άλλων </w:t>
      </w:r>
      <w:r w:rsidRPr="00E04433">
        <w:rPr>
          <w:szCs w:val="24"/>
          <w:lang w:eastAsia="en-US"/>
        </w:rPr>
        <w:t>γεωμήλων</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61]</w:t>
      </w:r>
    </w:p>
    <w:p w14:paraId="1B6416B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33)</w:t>
      </w:r>
      <w:r w:rsidRPr="00E04433">
        <w:rPr>
          <w:szCs w:val="24"/>
          <w:lang w:eastAsia="en-US"/>
        </w:rPr>
        <w:tab/>
        <w:t>«γεωργός»: ο γεωργός όπως ορίζεται στο άρθρο 3 σημείο 1) του κανονισμού (ΕΕ) αριθ. 2021/2115 του Ευρωπαϊκού Κοινοβουλίου και του Συμβουλίου</w:t>
      </w:r>
      <w:r w:rsidRPr="00E04433">
        <w:rPr>
          <w:szCs w:val="24"/>
          <w:vertAlign w:val="superscript"/>
          <w:lang w:val="en-GB" w:eastAsia="en-US"/>
        </w:rPr>
        <w:footnoteReference w:id="29"/>
      </w:r>
      <w:r w:rsidRPr="00E04433">
        <w:rPr>
          <w:szCs w:val="24"/>
          <w:lang w:eastAsia="en-US"/>
        </w:rPr>
        <w:t>·</w:t>
      </w:r>
    </w:p>
    <w:p w14:paraId="69C7348D" w14:textId="77777777" w:rsidR="00AF00B3" w:rsidRPr="00E04433" w:rsidRDefault="00AF00B3">
      <w:pPr>
        <w:widowControl/>
        <w:rPr>
          <w:szCs w:val="24"/>
          <w:lang w:eastAsia="en-US"/>
        </w:rPr>
      </w:pPr>
      <w:r w:rsidRPr="00E04433">
        <w:rPr>
          <w:szCs w:val="24"/>
          <w:lang w:eastAsia="en-US"/>
        </w:rPr>
        <w:br w:type="page"/>
      </w:r>
    </w:p>
    <w:p w14:paraId="1A38048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34)</w:t>
      </w:r>
      <w:r w:rsidRPr="00E04433">
        <w:rPr>
          <w:szCs w:val="24"/>
          <w:lang w:eastAsia="en-US"/>
        </w:rPr>
        <w:tab/>
        <w:t>«αποκλίνοντα φυτά»: σχετικά με σπόρους ή άλλα φυτά, σπόρος ή άλλο ΦΠΥ που δεν αντιστοιχεί στην περιγραφή της ποικιλίας ή του είδους στο οποίο υποτίθεται ότι ανήκει σύμφωνα με τον παρόντα κανονισμό·</w:t>
      </w:r>
    </w:p>
    <w:p w14:paraId="721279D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35)</w:t>
      </w:r>
      <w:r w:rsidRPr="00E04433">
        <w:rPr>
          <w:szCs w:val="24"/>
          <w:lang w:eastAsia="en-US"/>
        </w:rPr>
        <w:tab/>
        <w:t>«υβριδική ποικιλία»: ποικιλία που προέρχεται από διασταύρωση δύο ή περισσότερων άλλων ποικιλιών.</w:t>
      </w:r>
    </w:p>
    <w:p w14:paraId="49D851C5"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35α)</w:t>
      </w:r>
      <w:r w:rsidRPr="00E04433">
        <w:rPr>
          <w:szCs w:val="24"/>
          <w:lang w:eastAsia="en-US"/>
        </w:rPr>
        <w:tab/>
      </w:r>
      <w:r w:rsidRPr="00E04433">
        <w:rPr>
          <w:b/>
          <w:i/>
          <w:szCs w:val="24"/>
          <w:lang w:eastAsia="en-US"/>
        </w:rPr>
        <w:t xml:space="preserve">«δυναμική διατήρηση»: διατήρηση της γενετικής ποικιλότητας εντός και μεταξύ των καλλιεργούμενων φυτικών ειδών η οποία περιλαμβάνει τη διατήρηση τόσο </w:t>
      </w:r>
      <w:r w:rsidRPr="00E04433">
        <w:rPr>
          <w:b/>
          <w:i/>
          <w:szCs w:val="24"/>
          <w:lang w:val="en-GB" w:eastAsia="en-US"/>
        </w:rPr>
        <w:t>in</w:t>
      </w:r>
      <w:r w:rsidRPr="00E04433">
        <w:rPr>
          <w:b/>
          <w:i/>
          <w:szCs w:val="24"/>
          <w:lang w:eastAsia="en-US"/>
        </w:rPr>
        <w:t xml:space="preserve"> </w:t>
      </w:r>
      <w:r w:rsidRPr="00E04433">
        <w:rPr>
          <w:b/>
          <w:i/>
          <w:szCs w:val="24"/>
          <w:lang w:val="en-GB" w:eastAsia="en-US"/>
        </w:rPr>
        <w:t>situ</w:t>
      </w:r>
      <w:r w:rsidRPr="00E04433">
        <w:rPr>
          <w:b/>
          <w:i/>
          <w:szCs w:val="24"/>
          <w:lang w:eastAsia="en-US"/>
        </w:rPr>
        <w:t xml:space="preserve"> όσο και </w:t>
      </w:r>
      <w:r w:rsidRPr="00E04433">
        <w:rPr>
          <w:b/>
          <w:i/>
          <w:szCs w:val="24"/>
          <w:lang w:val="en-GB" w:eastAsia="en-US"/>
        </w:rPr>
        <w:t>ex</w:t>
      </w:r>
      <w:r w:rsidRPr="00E04433">
        <w:rPr>
          <w:b/>
          <w:i/>
          <w:szCs w:val="24"/>
          <w:lang w:eastAsia="en-US"/>
        </w:rPr>
        <w:t xml:space="preserve"> </w:t>
      </w:r>
      <w:r w:rsidRPr="00E04433">
        <w:rPr>
          <w:b/>
          <w:i/>
          <w:szCs w:val="24"/>
          <w:lang w:val="en-GB" w:eastAsia="en-US"/>
        </w:rPr>
        <w:t>situ</w:t>
      </w:r>
      <w:r w:rsidRPr="00E04433">
        <w:rPr>
          <w:b/>
          <w:i/>
          <w:szCs w:val="24"/>
          <w:lang w:eastAsia="en-US"/>
        </w:rPr>
        <w:t xml:space="preserve">, με σκοπό τη βιώσιμη χρήση των </w:t>
      </w:r>
      <w:proofErr w:type="spellStart"/>
      <w:r w:rsidRPr="00E04433">
        <w:rPr>
          <w:b/>
          <w:i/>
          <w:szCs w:val="24"/>
          <w:lang w:eastAsia="en-US"/>
        </w:rPr>
        <w:t>φυτογενετικών</w:t>
      </w:r>
      <w:proofErr w:type="spellEnd"/>
      <w:r w:rsidRPr="00E04433">
        <w:rPr>
          <w:b/>
          <w:i/>
          <w:szCs w:val="24"/>
          <w:lang w:eastAsia="en-US"/>
        </w:rPr>
        <w:t xml:space="preserve"> πόρων και της </w:t>
      </w:r>
      <w:proofErr w:type="spellStart"/>
      <w:r w:rsidRPr="00E04433">
        <w:rPr>
          <w:b/>
          <w:i/>
          <w:szCs w:val="24"/>
          <w:lang w:eastAsia="en-US"/>
        </w:rPr>
        <w:t>αγροβιοποικιλότητας</w:t>
      </w:r>
      <w:proofErr w:type="spellEnd"/>
      <w:r w:rsidRPr="00E04433">
        <w:rPr>
          <w:b/>
          <w:i/>
          <w:szCs w:val="24"/>
          <w:lang w:eastAsia="en-US"/>
        </w:rPr>
        <w:t xml:space="preserve"> κατά τρόπο και με ρυθμό που δεν οδηγεί στη μακροπρόθεσμη παρακμή της βιολογικής ποικιλότητας, διατηρώντας έτσι τις δυνατότητές της να ανταποκριθεί στις ανάγκες και τις προσδοκίες της τωρινής και των μελλοντικών γενεών·</w:t>
      </w:r>
      <w:r w:rsidR="00606669" w:rsidRPr="00E04433">
        <w:rPr>
          <w:b/>
          <w:szCs w:val="24"/>
          <w:lang w:eastAsia="en-US"/>
        </w:rPr>
        <w:t xml:space="preserve"> [Τροπολογία 354]</w:t>
      </w:r>
    </w:p>
    <w:p w14:paraId="0AC5BC60"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35β)</w:t>
      </w:r>
      <w:r w:rsidRPr="00E04433">
        <w:rPr>
          <w:szCs w:val="24"/>
          <w:lang w:eastAsia="en-US"/>
        </w:rPr>
        <w:tab/>
      </w:r>
      <w:r w:rsidRPr="00E04433">
        <w:rPr>
          <w:b/>
          <w:i/>
          <w:szCs w:val="24"/>
          <w:lang w:eastAsia="en-US"/>
        </w:rPr>
        <w:t xml:space="preserve">«φυτό </w:t>
      </w:r>
      <w:r w:rsidRPr="00E04433">
        <w:rPr>
          <w:b/>
          <w:i/>
          <w:szCs w:val="24"/>
          <w:lang w:val="en-GB" w:eastAsia="en-US"/>
        </w:rPr>
        <w:t>NGT</w:t>
      </w:r>
      <w:r w:rsidRPr="00E04433">
        <w:rPr>
          <w:b/>
          <w:i/>
          <w:szCs w:val="24"/>
          <w:lang w:eastAsia="en-US"/>
        </w:rPr>
        <w:t xml:space="preserve">»: φυτό που παράγεται με ορισμένες νέες </w:t>
      </w:r>
      <w:proofErr w:type="spellStart"/>
      <w:r w:rsidRPr="00E04433">
        <w:rPr>
          <w:b/>
          <w:i/>
          <w:szCs w:val="24"/>
          <w:lang w:eastAsia="en-US"/>
        </w:rPr>
        <w:t>γονιδιωματικές</w:t>
      </w:r>
      <w:proofErr w:type="spellEnd"/>
      <w:r w:rsidRPr="00E04433">
        <w:rPr>
          <w:b/>
          <w:i/>
          <w:szCs w:val="24"/>
          <w:lang w:eastAsia="en-US"/>
        </w:rPr>
        <w:t xml:space="preserve"> τεχνικές, όπως ορίζονται στο άρθρο 3 σημείο 2 του κανονισμού (ΕΕ) .../... του Ευρωπαϊκού Κοινοβουλίου και του Συμβουλίου·</w:t>
      </w:r>
      <w:r w:rsidR="00606669" w:rsidRPr="00E04433">
        <w:rPr>
          <w:b/>
          <w:szCs w:val="24"/>
          <w:lang w:eastAsia="en-US"/>
        </w:rPr>
        <w:t xml:space="preserve"> [Τροπολογία 63]</w:t>
      </w:r>
    </w:p>
    <w:p w14:paraId="5ED85F21" w14:textId="77777777" w:rsidR="00AF00B3" w:rsidRPr="00E04433" w:rsidRDefault="00AF00B3">
      <w:pPr>
        <w:widowControl/>
        <w:rPr>
          <w:b/>
          <w:i/>
          <w:szCs w:val="24"/>
          <w:lang w:eastAsia="en-US"/>
        </w:rPr>
      </w:pPr>
      <w:r w:rsidRPr="00E04433">
        <w:rPr>
          <w:b/>
          <w:i/>
          <w:szCs w:val="24"/>
          <w:lang w:eastAsia="en-US"/>
        </w:rPr>
        <w:br w:type="page"/>
      </w:r>
    </w:p>
    <w:p w14:paraId="2DC64DEE"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lastRenderedPageBreak/>
        <w:t>35γ)</w:t>
      </w:r>
      <w:r w:rsidRPr="00E04433">
        <w:rPr>
          <w:szCs w:val="24"/>
          <w:lang w:eastAsia="en-US"/>
        </w:rPr>
        <w:tab/>
      </w:r>
      <w:r w:rsidRPr="00E04433">
        <w:rPr>
          <w:b/>
          <w:i/>
          <w:szCs w:val="24"/>
          <w:lang w:eastAsia="en-US"/>
        </w:rPr>
        <w:t>«εμπορικοί σπόροι»: οι σπόροι που παράγονται και διατίθενται στο εμπόριο για τα μείγματα που αναφέρονται στο άρθρο 21 και για τους οποίους αναγνωρίζεται ότι ανήκουν σε είδος και όχι σε ποικιλία και έχει διαπιστωθεί, με επίσημη πιστοποίηση ή με πιστοποίηση που διενεργείται υπό επίσημη εποπτεία, ότι πληρούν τους όρους που καθορίζονται στον παρόντα κανονισμό για τους πιστοποιημένους σπόρους, με εξαίρεση την απαίτηση του άρθρου 5·</w:t>
      </w:r>
      <w:r w:rsidR="00606669" w:rsidRPr="00E04433">
        <w:rPr>
          <w:b/>
          <w:szCs w:val="24"/>
          <w:lang w:eastAsia="en-US"/>
        </w:rPr>
        <w:t xml:space="preserve"> [Τροπολογία 64]</w:t>
      </w:r>
    </w:p>
    <w:p w14:paraId="2BA86E3E"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t>35δ)</w:t>
      </w:r>
      <w:r w:rsidRPr="00E04433">
        <w:rPr>
          <w:szCs w:val="24"/>
          <w:lang w:eastAsia="en-US"/>
        </w:rPr>
        <w:tab/>
      </w:r>
      <w:r w:rsidRPr="00E04433">
        <w:rPr>
          <w:b/>
          <w:i/>
          <w:szCs w:val="24"/>
          <w:lang w:eastAsia="en-US"/>
        </w:rPr>
        <w:t>«μικρές συσκευασίες»: οι συσκευασίες που περιέχουν σπόρους ή υλικό κατ’ ανώτατο όριο:</w:t>
      </w:r>
    </w:p>
    <w:p w14:paraId="7799FEA3"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 xml:space="preserve">10 </w:t>
      </w:r>
      <w:r w:rsidRPr="00E04433">
        <w:rPr>
          <w:b/>
          <w:i/>
          <w:szCs w:val="24"/>
          <w:lang w:val="en-GB" w:eastAsia="en-US"/>
        </w:rPr>
        <w:t>kg</w:t>
      </w:r>
      <w:r w:rsidRPr="00E04433">
        <w:rPr>
          <w:b/>
          <w:i/>
          <w:szCs w:val="24"/>
          <w:lang w:eastAsia="en-US"/>
        </w:rPr>
        <w:t xml:space="preserve"> για δημητριακά·</w:t>
      </w:r>
    </w:p>
    <w:p w14:paraId="69CAA34E"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β)</w:t>
      </w:r>
      <w:r w:rsidRPr="00E04433">
        <w:rPr>
          <w:szCs w:val="24"/>
          <w:lang w:eastAsia="en-US"/>
        </w:rPr>
        <w:tab/>
      </w:r>
      <w:r w:rsidRPr="00E04433">
        <w:rPr>
          <w:b/>
          <w:i/>
          <w:szCs w:val="24"/>
          <w:lang w:eastAsia="en-US"/>
        </w:rPr>
        <w:t xml:space="preserve">5 </w:t>
      </w:r>
      <w:r w:rsidRPr="00E04433">
        <w:rPr>
          <w:b/>
          <w:i/>
          <w:szCs w:val="24"/>
          <w:lang w:val="en-GB" w:eastAsia="en-US"/>
        </w:rPr>
        <w:t>kg</w:t>
      </w:r>
      <w:r w:rsidRPr="00E04433">
        <w:rPr>
          <w:b/>
          <w:i/>
          <w:szCs w:val="24"/>
          <w:lang w:eastAsia="en-US"/>
        </w:rPr>
        <w:t xml:space="preserve"> για κτηνοτροφικά φυτά, τεύτλα, </w:t>
      </w:r>
      <w:proofErr w:type="spellStart"/>
      <w:r w:rsidRPr="00E04433">
        <w:rPr>
          <w:b/>
          <w:i/>
          <w:szCs w:val="24"/>
          <w:lang w:eastAsia="en-US"/>
        </w:rPr>
        <w:t>ελαιούχα</w:t>
      </w:r>
      <w:proofErr w:type="spellEnd"/>
      <w:r w:rsidRPr="00E04433">
        <w:rPr>
          <w:b/>
          <w:i/>
          <w:szCs w:val="24"/>
          <w:lang w:eastAsia="en-US"/>
        </w:rPr>
        <w:t xml:space="preserve"> και κλωστικά φυτά·</w:t>
      </w:r>
    </w:p>
    <w:p w14:paraId="1DE7DD5A"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γ)</w:t>
      </w:r>
      <w:r w:rsidRPr="00E04433">
        <w:rPr>
          <w:szCs w:val="24"/>
          <w:lang w:eastAsia="en-US"/>
        </w:rPr>
        <w:tab/>
      </w:r>
      <w:r w:rsidRPr="00E04433">
        <w:rPr>
          <w:b/>
          <w:i/>
          <w:szCs w:val="24"/>
          <w:lang w:eastAsia="en-US"/>
        </w:rPr>
        <w:t xml:space="preserve">10 </w:t>
      </w:r>
      <w:r w:rsidRPr="00E04433">
        <w:rPr>
          <w:b/>
          <w:i/>
          <w:szCs w:val="24"/>
          <w:lang w:val="en-GB" w:eastAsia="en-US"/>
        </w:rPr>
        <w:t>kg</w:t>
      </w:r>
      <w:r w:rsidRPr="00E04433">
        <w:rPr>
          <w:b/>
          <w:i/>
          <w:szCs w:val="24"/>
          <w:lang w:eastAsia="en-US"/>
        </w:rPr>
        <w:t xml:space="preserve"> για </w:t>
      </w:r>
      <w:proofErr w:type="spellStart"/>
      <w:r w:rsidRPr="00E04433">
        <w:rPr>
          <w:b/>
          <w:i/>
          <w:szCs w:val="24"/>
          <w:lang w:eastAsia="en-US"/>
        </w:rPr>
        <w:t>πατατόσπορο</w:t>
      </w:r>
      <w:proofErr w:type="spellEnd"/>
      <w:r w:rsidRPr="00E04433">
        <w:rPr>
          <w:b/>
          <w:i/>
          <w:szCs w:val="24"/>
          <w:lang w:eastAsia="en-US"/>
        </w:rPr>
        <w:t>·</w:t>
      </w:r>
    </w:p>
    <w:p w14:paraId="63237C64"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δ)</w:t>
      </w:r>
      <w:r w:rsidRPr="00E04433">
        <w:rPr>
          <w:szCs w:val="24"/>
          <w:lang w:eastAsia="en-US"/>
        </w:rPr>
        <w:tab/>
      </w:r>
      <w:r w:rsidRPr="00E04433">
        <w:rPr>
          <w:b/>
          <w:i/>
          <w:szCs w:val="24"/>
          <w:lang w:eastAsia="en-US"/>
        </w:rPr>
        <w:t xml:space="preserve">500 </w:t>
      </w:r>
      <w:r w:rsidRPr="00E04433">
        <w:rPr>
          <w:b/>
          <w:i/>
          <w:szCs w:val="24"/>
          <w:lang w:val="en-GB" w:eastAsia="en-US"/>
        </w:rPr>
        <w:t>g</w:t>
      </w:r>
      <w:r w:rsidRPr="00E04433">
        <w:rPr>
          <w:b/>
          <w:i/>
          <w:szCs w:val="24"/>
          <w:lang w:eastAsia="en-US"/>
        </w:rPr>
        <w:t xml:space="preserve"> για ψυχανθή·</w:t>
      </w:r>
    </w:p>
    <w:p w14:paraId="6367F918"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ε)</w:t>
      </w:r>
      <w:r w:rsidRPr="00E04433">
        <w:rPr>
          <w:szCs w:val="24"/>
          <w:lang w:eastAsia="en-US"/>
        </w:rPr>
        <w:tab/>
      </w:r>
      <w:r w:rsidRPr="00E04433">
        <w:rPr>
          <w:b/>
          <w:i/>
          <w:szCs w:val="24"/>
          <w:lang w:eastAsia="en-US"/>
        </w:rPr>
        <w:t xml:space="preserve">100 </w:t>
      </w:r>
      <w:r w:rsidRPr="00E04433">
        <w:rPr>
          <w:b/>
          <w:i/>
          <w:szCs w:val="24"/>
          <w:lang w:val="en-GB" w:eastAsia="en-US"/>
        </w:rPr>
        <w:t>g</w:t>
      </w:r>
      <w:r w:rsidRPr="00E04433">
        <w:rPr>
          <w:b/>
          <w:i/>
          <w:szCs w:val="24"/>
          <w:lang w:eastAsia="en-US"/>
        </w:rPr>
        <w:t xml:space="preserve"> για κρεμμύδια, ανθρίσκο, σπαράγγια, σέσκουλα, κοκκινογούλια, γογγύλια, καρπούζια, κολοκύθα, κολοκύθια, καρότα, </w:t>
      </w:r>
      <w:proofErr w:type="spellStart"/>
      <w:r w:rsidRPr="00E04433">
        <w:rPr>
          <w:b/>
          <w:i/>
          <w:szCs w:val="24"/>
          <w:lang w:eastAsia="en-US"/>
        </w:rPr>
        <w:t>ραφανίδες</w:t>
      </w:r>
      <w:proofErr w:type="spellEnd"/>
      <w:r w:rsidRPr="00E04433">
        <w:rPr>
          <w:b/>
          <w:i/>
          <w:szCs w:val="24"/>
          <w:lang w:eastAsia="en-US"/>
        </w:rPr>
        <w:t xml:space="preserve">, </w:t>
      </w:r>
      <w:proofErr w:type="spellStart"/>
      <w:r w:rsidRPr="00E04433">
        <w:rPr>
          <w:b/>
          <w:i/>
          <w:szCs w:val="24"/>
          <w:lang w:eastAsia="en-US"/>
        </w:rPr>
        <w:t>σκορτσονέρες</w:t>
      </w:r>
      <w:proofErr w:type="spellEnd"/>
      <w:r w:rsidRPr="00E04433">
        <w:rPr>
          <w:b/>
          <w:i/>
          <w:szCs w:val="24"/>
          <w:lang w:eastAsia="en-US"/>
        </w:rPr>
        <w:t xml:space="preserve">, σπανάκια, </w:t>
      </w:r>
      <w:proofErr w:type="spellStart"/>
      <w:r w:rsidRPr="00E04433">
        <w:rPr>
          <w:b/>
          <w:i/>
          <w:szCs w:val="24"/>
          <w:lang w:eastAsia="en-US"/>
        </w:rPr>
        <w:t>λυκοτρίβολο</w:t>
      </w:r>
      <w:proofErr w:type="spellEnd"/>
      <w:r w:rsidRPr="00E04433">
        <w:rPr>
          <w:b/>
          <w:i/>
          <w:szCs w:val="24"/>
          <w:lang w:eastAsia="en-US"/>
        </w:rPr>
        <w:t>·</w:t>
      </w:r>
    </w:p>
    <w:p w14:paraId="26CBF5B9" w14:textId="77777777" w:rsidR="009C71D5" w:rsidRPr="00E04433" w:rsidRDefault="009C71D5" w:rsidP="009C71D5">
      <w:pPr>
        <w:spacing w:before="120" w:after="120" w:line="360" w:lineRule="auto"/>
        <w:ind w:left="1416" w:hanging="566"/>
        <w:rPr>
          <w:szCs w:val="24"/>
          <w:lang w:eastAsia="en-US"/>
        </w:rPr>
      </w:pPr>
      <w:proofErr w:type="spellStart"/>
      <w:r w:rsidRPr="00E04433">
        <w:rPr>
          <w:b/>
          <w:i/>
          <w:szCs w:val="24"/>
          <w:lang w:eastAsia="en-US"/>
        </w:rPr>
        <w:t>στ</w:t>
      </w:r>
      <w:proofErr w:type="spellEnd"/>
      <w:r w:rsidRPr="00E04433">
        <w:rPr>
          <w:b/>
          <w:i/>
          <w:szCs w:val="24"/>
          <w:lang w:eastAsia="en-US"/>
        </w:rPr>
        <w:t>)</w:t>
      </w:r>
      <w:r w:rsidRPr="00E04433">
        <w:rPr>
          <w:szCs w:val="24"/>
          <w:lang w:eastAsia="en-US"/>
        </w:rPr>
        <w:tab/>
      </w:r>
      <w:r w:rsidRPr="00E04433">
        <w:rPr>
          <w:b/>
          <w:i/>
          <w:szCs w:val="24"/>
          <w:lang w:eastAsia="en-US"/>
        </w:rPr>
        <w:t xml:space="preserve">20 </w:t>
      </w:r>
      <w:r w:rsidRPr="00E04433">
        <w:rPr>
          <w:b/>
          <w:i/>
          <w:szCs w:val="24"/>
          <w:lang w:val="en-GB" w:eastAsia="en-US"/>
        </w:rPr>
        <w:t>g</w:t>
      </w:r>
      <w:r w:rsidRPr="00E04433">
        <w:rPr>
          <w:b/>
          <w:i/>
          <w:szCs w:val="24"/>
          <w:lang w:eastAsia="en-US"/>
        </w:rPr>
        <w:t xml:space="preserve"> για άλλα είδη κηπευτικών·</w:t>
      </w:r>
    </w:p>
    <w:p w14:paraId="799E722D" w14:textId="77777777" w:rsidR="009C71D5" w:rsidRPr="00E04433" w:rsidRDefault="009C71D5" w:rsidP="009C71D5">
      <w:pPr>
        <w:spacing w:before="120" w:after="120" w:line="360" w:lineRule="auto"/>
        <w:ind w:left="1416" w:hanging="566"/>
        <w:rPr>
          <w:b/>
          <w:szCs w:val="24"/>
          <w:lang w:eastAsia="en-US"/>
        </w:rPr>
      </w:pPr>
      <w:r w:rsidRPr="00E04433">
        <w:rPr>
          <w:b/>
          <w:i/>
          <w:szCs w:val="24"/>
          <w:lang w:eastAsia="en-US"/>
        </w:rPr>
        <w:t>ζ)</w:t>
      </w:r>
      <w:r w:rsidRPr="00E04433">
        <w:rPr>
          <w:szCs w:val="24"/>
          <w:lang w:eastAsia="en-US"/>
        </w:rPr>
        <w:tab/>
      </w:r>
      <w:r w:rsidRPr="00E04433">
        <w:rPr>
          <w:b/>
          <w:i/>
          <w:szCs w:val="24"/>
          <w:lang w:eastAsia="en-US"/>
        </w:rPr>
        <w:t>10 μεμονωμένα τεμάχια για μοσχεύματα οπωροφόρων και αμπέλου·</w:t>
      </w:r>
      <w:r w:rsidR="00606669" w:rsidRPr="00E04433">
        <w:rPr>
          <w:b/>
          <w:szCs w:val="24"/>
          <w:lang w:eastAsia="en-US"/>
        </w:rPr>
        <w:t xml:space="preserve"> [Τροπολογία 355]</w:t>
      </w:r>
    </w:p>
    <w:p w14:paraId="4E8F1C7C" w14:textId="77777777" w:rsidR="00AF00B3" w:rsidRPr="00E04433" w:rsidRDefault="00AF00B3">
      <w:pPr>
        <w:widowControl/>
        <w:rPr>
          <w:szCs w:val="24"/>
          <w:lang w:eastAsia="en-US"/>
        </w:rPr>
      </w:pPr>
      <w:r w:rsidRPr="00E04433">
        <w:rPr>
          <w:szCs w:val="24"/>
          <w:lang w:eastAsia="en-US"/>
        </w:rPr>
        <w:br w:type="page"/>
      </w:r>
    </w:p>
    <w:p w14:paraId="6344AFD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w:t>
      </w:r>
      <w:r w:rsidRPr="00E04433">
        <w:rPr>
          <w:szCs w:val="24"/>
          <w:lang w:eastAsia="en-US"/>
        </w:rPr>
        <w:br/>
        <w:t>Συμμόρφωση με τον κανονισμό (ΕΕ) 2016/2031</w:t>
      </w:r>
    </w:p>
    <w:p w14:paraId="5D1BA3ED" w14:textId="77777777" w:rsidR="009C71D5" w:rsidRPr="00E04433" w:rsidRDefault="009C71D5" w:rsidP="009C71D5">
      <w:pPr>
        <w:spacing w:before="120" w:after="120" w:line="360" w:lineRule="auto"/>
        <w:rPr>
          <w:szCs w:val="24"/>
          <w:lang w:eastAsia="en-US"/>
        </w:rPr>
      </w:pPr>
      <w:r w:rsidRPr="00E04433">
        <w:rPr>
          <w:szCs w:val="24"/>
          <w:lang w:eastAsia="en-US"/>
        </w:rPr>
        <w:t>Ο παρών κανονισμός εφαρμόζεται με την επιφύλαξη του κανονισμού (ΕΕ) αριθ. 2016/2031.</w:t>
      </w:r>
    </w:p>
    <w:p w14:paraId="086C917E" w14:textId="77777777" w:rsidR="009C71D5" w:rsidRPr="00E04433" w:rsidRDefault="009C71D5" w:rsidP="009C71D5">
      <w:pPr>
        <w:spacing w:before="120" w:after="120" w:line="360" w:lineRule="auto"/>
        <w:rPr>
          <w:szCs w:val="24"/>
          <w:lang w:eastAsia="en-US"/>
        </w:rPr>
      </w:pPr>
      <w:r w:rsidRPr="00E04433">
        <w:rPr>
          <w:szCs w:val="24"/>
          <w:lang w:eastAsia="en-US"/>
        </w:rPr>
        <w:t xml:space="preserve">Κάθε παρτίδα ΦΠΥ που παράγεται και διατίθεται στην αγορά σύμφωνα με τον παρόντα κανονισμό συμμορφώνεται επίσης με τους κανόνες που ορίζονται στα άρθρα 36, 37, 40, 41, 42, 49, 53 και 54 του κανονισμού (ΕΕ) 2016/2031 όσον αφορά τους </w:t>
      </w:r>
      <w:proofErr w:type="spellStart"/>
      <w:r w:rsidRPr="00E04433">
        <w:rPr>
          <w:szCs w:val="24"/>
          <w:lang w:eastAsia="en-US"/>
        </w:rPr>
        <w:t>ενωσιακούς</w:t>
      </w:r>
      <w:proofErr w:type="spellEnd"/>
      <w:r w:rsidRPr="00E04433">
        <w:rPr>
          <w:szCs w:val="24"/>
          <w:lang w:eastAsia="en-US"/>
        </w:rPr>
        <w:t xml:space="preserve"> επιβλαβείς οργανισμούς καραντίνας, τους επιβλαβείς οργανισμούς καραντίνας στις προστατευόμενες ζώνες και τους ΡΕΟΜΚ, καθώς και με τα μέτρα που θεσπίζονται σύμφωνα με το άρθρο 30 παράγραφος 1 του εν λόγω κανονισμού.</w:t>
      </w:r>
    </w:p>
    <w:p w14:paraId="481652CF" w14:textId="77777777" w:rsidR="009C71D5" w:rsidRPr="00E04433" w:rsidRDefault="009C71D5" w:rsidP="009C71D5">
      <w:pPr>
        <w:spacing w:before="120" w:after="120" w:line="360" w:lineRule="auto"/>
        <w:jc w:val="center"/>
        <w:rPr>
          <w:szCs w:val="24"/>
          <w:lang w:eastAsia="en-US"/>
        </w:rPr>
      </w:pPr>
      <w:r w:rsidRPr="00E04433">
        <w:rPr>
          <w:szCs w:val="24"/>
          <w:lang w:eastAsia="en-US"/>
        </w:rPr>
        <w:t xml:space="preserve">ΚΕΦΑΛΑΙΟ </w:t>
      </w:r>
      <w:r w:rsidRPr="00E04433">
        <w:rPr>
          <w:szCs w:val="24"/>
          <w:lang w:val="en-GB" w:eastAsia="en-US"/>
        </w:rPr>
        <w:t>II</w:t>
      </w:r>
      <w:r w:rsidRPr="00E04433">
        <w:rPr>
          <w:szCs w:val="24"/>
          <w:lang w:eastAsia="en-US"/>
        </w:rPr>
        <w:t xml:space="preserve"> </w:t>
      </w:r>
      <w:r w:rsidRPr="00E04433">
        <w:rPr>
          <w:szCs w:val="24"/>
          <w:lang w:eastAsia="en-US"/>
        </w:rPr>
        <w:br/>
        <w:t>ΑΠΑΙΤΗΣΕΙΣ ΣΧΕΤΙΚΑ ΜΕ ΤΙΣ ΠΟΙΚΙΛΙΕΣ, ΤΙΣ ΚΑΤΗΓΟΡΙΕΣ ΦΠΥ, ΤΗΝ ΕΠΙΣΗΜΑΝΣΗ, ΤΙΣ ΑΔΕΙΕΣ, ΤΟΝ ΧΕΙΡΙΣΜΟ, ΤΙΣ ΕΙΣΑΓΩΓΕΣ ΚΑΙ ΤΙΣ ΠΑΡΕΚΚΛΙΣΕΙΣ</w:t>
      </w:r>
    </w:p>
    <w:p w14:paraId="1B73A658"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1</w:t>
      </w:r>
      <w:r w:rsidRPr="00E04433">
        <w:rPr>
          <w:szCs w:val="24"/>
          <w:lang w:eastAsia="en-US"/>
        </w:rPr>
        <w:br/>
        <w:t>Γενικές απαιτήσεις για την παραγωγή και την εμπορία ΦΠΥ</w:t>
      </w:r>
    </w:p>
    <w:p w14:paraId="3EC13AF6" w14:textId="77777777" w:rsidR="00AF00B3" w:rsidRPr="00E04433" w:rsidRDefault="00AF00B3">
      <w:pPr>
        <w:widowControl/>
        <w:rPr>
          <w:szCs w:val="24"/>
          <w:lang w:eastAsia="en-US"/>
        </w:rPr>
      </w:pPr>
      <w:r w:rsidRPr="00E04433">
        <w:rPr>
          <w:szCs w:val="24"/>
          <w:lang w:eastAsia="en-US"/>
        </w:rPr>
        <w:br w:type="page"/>
      </w:r>
    </w:p>
    <w:p w14:paraId="15FFC3AA"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w:t>
      </w:r>
      <w:r w:rsidRPr="00E04433">
        <w:rPr>
          <w:szCs w:val="24"/>
          <w:lang w:eastAsia="en-US"/>
        </w:rPr>
        <w:br/>
        <w:t>Υπαγωγή σε καταχωρισμένη ποικιλία</w:t>
      </w:r>
    </w:p>
    <w:p w14:paraId="10021180" w14:textId="77777777" w:rsidR="009C71D5" w:rsidRPr="00E04433" w:rsidRDefault="009C71D5" w:rsidP="009C71D5">
      <w:pPr>
        <w:spacing w:before="120" w:after="120" w:line="360" w:lineRule="auto"/>
        <w:rPr>
          <w:szCs w:val="24"/>
          <w:lang w:eastAsia="en-US"/>
        </w:rPr>
      </w:pPr>
      <w:r w:rsidRPr="00E04433">
        <w:rPr>
          <w:szCs w:val="24"/>
          <w:lang w:eastAsia="en-US"/>
        </w:rPr>
        <w:t>Μόνο ΦΠΥ που ανήκει σε ποικιλία καταχωρισμένη σε εθνικό μητρώο ποικιλιών που αναφέρεται στο άρθρο 44 μπορεί να παράγεται και να διατίθεται στην αγορά της Ένωσης, εξαιρουμένων των ακόλουθων περιπτώσεων:</w:t>
      </w:r>
    </w:p>
    <w:p w14:paraId="3A660C9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α)</w:t>
      </w:r>
      <w:r w:rsidRPr="00E04433">
        <w:rPr>
          <w:szCs w:val="24"/>
          <w:lang w:eastAsia="en-US"/>
        </w:rPr>
        <w:tab/>
        <w:t xml:space="preserve">ως </w:t>
      </w:r>
      <w:proofErr w:type="spellStart"/>
      <w:r w:rsidRPr="00E04433">
        <w:rPr>
          <w:szCs w:val="24"/>
          <w:lang w:eastAsia="en-US"/>
        </w:rPr>
        <w:t>έρριζα</w:t>
      </w:r>
      <w:proofErr w:type="spellEnd"/>
      <w:r w:rsidRPr="00E04433">
        <w:rPr>
          <w:szCs w:val="24"/>
          <w:lang w:eastAsia="en-US"/>
        </w:rPr>
        <w:t xml:space="preserve"> υποκείμενα, εάν παράγονται και διατίθενται στην αγορά με αναφορά, η οποία περιλαμβάνεται σε κατάλληλη επισήμανση, στα είδη στα οποία ανήκουν·</w:t>
      </w:r>
    </w:p>
    <w:p w14:paraId="77FD62A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β)</w:t>
      </w:r>
      <w:r w:rsidRPr="00E04433">
        <w:rPr>
          <w:szCs w:val="24"/>
          <w:lang w:eastAsia="en-US"/>
        </w:rPr>
        <w:tab/>
        <w:t>ως ετερογενές υλικό σύμφωνα με το άρθρο 27·</w:t>
      </w:r>
    </w:p>
    <w:p w14:paraId="4EBDA4A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γ)</w:t>
      </w:r>
      <w:r w:rsidRPr="00E04433">
        <w:rPr>
          <w:szCs w:val="24"/>
          <w:lang w:eastAsia="en-US"/>
        </w:rPr>
        <w:tab/>
        <w:t>ως ΦΠΥ που διατίθεται στην αγορά σε τελικούς χρήστες σύμφωνα με το άρθρο 28·</w:t>
      </w:r>
    </w:p>
    <w:p w14:paraId="5C62D01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δ)</w:t>
      </w:r>
      <w:r w:rsidRPr="00E04433">
        <w:rPr>
          <w:szCs w:val="24"/>
          <w:lang w:eastAsia="en-US"/>
        </w:rPr>
        <w:tab/>
        <w:t>ως ΦΠΥ που παράγεται και διατίθεται στην αγορά για τους σκοπούς της διατήρησης γενετικών πόρων σύμφωνα με το άρθρο 29·</w:t>
      </w:r>
    </w:p>
    <w:p w14:paraId="55D512D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ε)</w:t>
      </w:r>
      <w:r w:rsidRPr="00E04433">
        <w:rPr>
          <w:szCs w:val="24"/>
          <w:lang w:eastAsia="en-US"/>
        </w:rPr>
        <w:tab/>
        <w:t xml:space="preserve">ως </w:t>
      </w:r>
      <w:r w:rsidRPr="00E04433">
        <w:rPr>
          <w:strike/>
          <w:szCs w:val="24"/>
          <w:lang w:eastAsia="en-US"/>
        </w:rPr>
        <w:t xml:space="preserve">σπόροι που ανταλλάσσονται σε </w:t>
      </w:r>
      <w:proofErr w:type="spellStart"/>
      <w:r w:rsidRPr="00E04433">
        <w:rPr>
          <w:strike/>
          <w:szCs w:val="24"/>
          <w:lang w:eastAsia="en-US"/>
        </w:rPr>
        <w:t>είδος</w:t>
      </w:r>
      <w:r w:rsidRPr="00E04433">
        <w:rPr>
          <w:b/>
          <w:i/>
          <w:szCs w:val="24"/>
          <w:lang w:eastAsia="en-US"/>
        </w:rPr>
        <w:t>ΦΠΥ</w:t>
      </w:r>
      <w:proofErr w:type="spellEnd"/>
      <w:r w:rsidRPr="00E04433">
        <w:rPr>
          <w:b/>
          <w:i/>
          <w:szCs w:val="24"/>
          <w:lang w:eastAsia="en-US"/>
        </w:rPr>
        <w:t xml:space="preserve"> που ανταλλάσσεται</w:t>
      </w:r>
      <w:r w:rsidRPr="00E04433">
        <w:rPr>
          <w:szCs w:val="24"/>
          <w:lang w:eastAsia="en-US"/>
        </w:rPr>
        <w:t xml:space="preserve"> μεταξύ των γεωργών σύμφωνα με το άρθρο 30</w:t>
      </w:r>
      <w:r w:rsidRPr="00E04433">
        <w:rPr>
          <w:strike/>
          <w:szCs w:val="24"/>
          <w:lang w:eastAsia="en-US"/>
        </w:rPr>
        <w:t>·</w:t>
      </w:r>
      <w:r w:rsidRPr="00E04433">
        <w:rPr>
          <w:b/>
          <w:i/>
          <w:szCs w:val="24"/>
          <w:lang w:eastAsia="en-US"/>
        </w:rPr>
        <w:t>·</w:t>
      </w:r>
      <w:r w:rsidR="00606669" w:rsidRPr="00E04433">
        <w:rPr>
          <w:b/>
          <w:szCs w:val="24"/>
          <w:lang w:eastAsia="en-US"/>
        </w:rPr>
        <w:t xml:space="preserve"> [Τροπολογία 66]</w:t>
      </w:r>
    </w:p>
    <w:p w14:paraId="6A417755" w14:textId="77777777" w:rsidR="009C71D5" w:rsidRPr="00E04433" w:rsidRDefault="009C71D5" w:rsidP="009C71D5">
      <w:pPr>
        <w:spacing w:before="120" w:after="120" w:line="360" w:lineRule="auto"/>
        <w:ind w:left="850" w:hanging="850"/>
        <w:rPr>
          <w:b/>
          <w:szCs w:val="24"/>
          <w:lang w:eastAsia="en-US"/>
        </w:rPr>
      </w:pPr>
      <w:proofErr w:type="spellStart"/>
      <w:r w:rsidRPr="00E04433">
        <w:rPr>
          <w:strike/>
          <w:szCs w:val="24"/>
          <w:lang w:eastAsia="en-US"/>
        </w:rPr>
        <w:t>στ</w:t>
      </w:r>
      <w:proofErr w:type="spellEnd"/>
      <w:r w:rsidRPr="00E04433">
        <w:rPr>
          <w:strike/>
          <w:szCs w:val="24"/>
          <w:lang w:eastAsia="en-US"/>
        </w:rPr>
        <w:t>)</w:t>
      </w:r>
      <w:r w:rsidRPr="00E04433">
        <w:rPr>
          <w:szCs w:val="24"/>
          <w:lang w:eastAsia="en-US"/>
        </w:rPr>
        <w:tab/>
      </w:r>
      <w:r w:rsidRPr="00E04433">
        <w:rPr>
          <w:strike/>
          <w:szCs w:val="24"/>
          <w:lang w:eastAsia="en-US"/>
        </w:rPr>
        <w:t>ως σπόροι βελτιωτή, σύμφωνα με το άρθρο 31·</w:t>
      </w:r>
      <w:r w:rsidR="00606669" w:rsidRPr="00E04433">
        <w:rPr>
          <w:b/>
          <w:szCs w:val="24"/>
          <w:lang w:eastAsia="en-US"/>
        </w:rPr>
        <w:t xml:space="preserve"> [Τροπολογία 67]</w:t>
      </w:r>
    </w:p>
    <w:p w14:paraId="6C8BE9E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ζ)</w:t>
      </w:r>
      <w:r w:rsidRPr="00E04433">
        <w:rPr>
          <w:szCs w:val="24"/>
          <w:lang w:eastAsia="en-US"/>
        </w:rPr>
        <w:tab/>
        <w:t>ως ΦΠΥ ποικιλιών που δεν έχουν καταχωριστεί ακόμη σύμφωνα με το άρθρο 32·</w:t>
      </w:r>
    </w:p>
    <w:p w14:paraId="4E99C7B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η)</w:t>
      </w:r>
      <w:r w:rsidRPr="00E04433">
        <w:rPr>
          <w:szCs w:val="24"/>
          <w:lang w:eastAsia="en-US"/>
        </w:rPr>
        <w:tab/>
        <w:t>σε περίπτωση δυσκολιών στον εφοδιασμό με ΦΠΥ σύμφωνα με το άρθρο 33.</w:t>
      </w:r>
    </w:p>
    <w:p w14:paraId="7C90A919" w14:textId="77777777" w:rsidR="00AF00B3" w:rsidRPr="00E04433" w:rsidRDefault="00AF00B3">
      <w:pPr>
        <w:widowControl/>
        <w:rPr>
          <w:szCs w:val="24"/>
          <w:lang w:eastAsia="en-US"/>
        </w:rPr>
      </w:pPr>
      <w:r w:rsidRPr="00E04433">
        <w:rPr>
          <w:szCs w:val="24"/>
          <w:lang w:eastAsia="en-US"/>
        </w:rPr>
        <w:br w:type="page"/>
      </w:r>
    </w:p>
    <w:p w14:paraId="54B4258F"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6</w:t>
      </w:r>
      <w:r w:rsidRPr="00E04433">
        <w:rPr>
          <w:szCs w:val="24"/>
          <w:lang w:eastAsia="en-US"/>
        </w:rPr>
        <w:br/>
        <w:t>Υπαγωγή σε ορισμένες κατηγορίες ΦΠΥ</w:t>
      </w:r>
    </w:p>
    <w:p w14:paraId="1E11B3F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Μόνο ΦΠΥ που ανήκει σε μία από τις ακόλουθες κατηγορίες μπορεί να παράγεται και να διατίθεται στην αγορά της Ένωσης, εξαιρουμένων των περιπτώσεων που προβλέπονται στην παράγραφο 2:</w:t>
      </w:r>
    </w:p>
    <w:p w14:paraId="2832F75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r>
      <w:proofErr w:type="spellStart"/>
      <w:r w:rsidRPr="00E04433">
        <w:rPr>
          <w:szCs w:val="24"/>
          <w:lang w:eastAsia="en-US"/>
        </w:rPr>
        <w:t>προβασικό</w:t>
      </w:r>
      <w:proofErr w:type="spellEnd"/>
      <w:r w:rsidRPr="00E04433">
        <w:rPr>
          <w:szCs w:val="24"/>
          <w:lang w:eastAsia="en-US"/>
        </w:rPr>
        <w:t xml:space="preserve"> υλικό ή σπόροι·</w:t>
      </w:r>
    </w:p>
    <w:p w14:paraId="46474C7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βασικό υλικό ή σπόροι·</w:t>
      </w:r>
    </w:p>
    <w:p w14:paraId="384D9A9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πιστοποιημένο υλικό ή σπόροι·</w:t>
      </w:r>
    </w:p>
    <w:p w14:paraId="142F9A0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τυποποιημένο υλικό ή σπόροι.</w:t>
      </w:r>
    </w:p>
    <w:p w14:paraId="0133A601" w14:textId="77777777" w:rsidR="009C71D5" w:rsidRPr="00E04433" w:rsidRDefault="009C71D5" w:rsidP="009C71D5">
      <w:pPr>
        <w:spacing w:before="120" w:after="120" w:line="360" w:lineRule="auto"/>
        <w:ind w:left="850"/>
        <w:rPr>
          <w:szCs w:val="24"/>
          <w:lang w:eastAsia="en-US"/>
        </w:rPr>
      </w:pPr>
      <w:r w:rsidRPr="00E04433">
        <w:rPr>
          <w:szCs w:val="24"/>
          <w:lang w:eastAsia="en-US"/>
        </w:rPr>
        <w:t>Όταν στον παρόντα κανονισμό γίνεται αναφορά σε χαμηλότερες ή υψηλότερες κατηγορίες όσον αφορά την ταυτότητα και την ποιότητα του ΦΠΥ, ο προσδιορισμός αυτός βασίζεται στην κατάταξη της σειράς των στοιχείων α) έως δ), με το στοιχείο α) να υποδεικνύει την υψηλότερη κατάταξη και το στοιχείο δ) τη χαμηλότερη.</w:t>
      </w:r>
    </w:p>
    <w:p w14:paraId="35742A1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Κατά παρέκκλιση από την παράγραφο 1, το ΦΠΥ μπορεί να παράγεται και να διατίθεται στην αγορά χωρίς να ανήκει σε κατηγορία που αναφέρεται στα στοιχεία α) έως δ) στις ακόλουθες περιπτώσεις:</w:t>
      </w:r>
    </w:p>
    <w:p w14:paraId="447F70E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εμπορία ΦΠΥ από ετερογενές υλικό σύμφωνα με το άρθρο 27·</w:t>
      </w:r>
    </w:p>
    <w:p w14:paraId="681B03DD" w14:textId="77777777" w:rsidR="00AF00B3" w:rsidRPr="00E04433" w:rsidRDefault="00AF00B3">
      <w:pPr>
        <w:widowControl/>
        <w:rPr>
          <w:szCs w:val="24"/>
          <w:lang w:eastAsia="en-US"/>
        </w:rPr>
      </w:pPr>
      <w:r w:rsidRPr="00E04433">
        <w:rPr>
          <w:szCs w:val="24"/>
          <w:lang w:eastAsia="en-US"/>
        </w:rPr>
        <w:br w:type="page"/>
      </w:r>
    </w:p>
    <w:p w14:paraId="6F702D1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εμπορία σε τελικό χρήστη σύμφωνα με το άρθρο 28·</w:t>
      </w:r>
    </w:p>
    <w:p w14:paraId="3D7EDC9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εμπορία σε δίκτυα διατήρησης και μεταξύ τέτοιων δικτύων όπως αναφέρεται στο άρθρο 29·</w:t>
      </w:r>
    </w:p>
    <w:p w14:paraId="46E0816A"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t xml:space="preserve">ως </w:t>
      </w:r>
      <w:r w:rsidRPr="00E04433">
        <w:rPr>
          <w:strike/>
          <w:szCs w:val="24"/>
          <w:lang w:eastAsia="en-US"/>
        </w:rPr>
        <w:t xml:space="preserve">σπόροι που ανταλλάσσονται σε </w:t>
      </w:r>
      <w:proofErr w:type="spellStart"/>
      <w:r w:rsidRPr="00E04433">
        <w:rPr>
          <w:strike/>
          <w:szCs w:val="24"/>
          <w:lang w:eastAsia="en-US"/>
        </w:rPr>
        <w:t>είδος</w:t>
      </w:r>
      <w:r w:rsidRPr="00E04433">
        <w:rPr>
          <w:b/>
          <w:i/>
          <w:szCs w:val="24"/>
          <w:lang w:eastAsia="en-US"/>
        </w:rPr>
        <w:t>ΦΠΥ</w:t>
      </w:r>
      <w:proofErr w:type="spellEnd"/>
      <w:r w:rsidRPr="00E04433">
        <w:rPr>
          <w:b/>
          <w:i/>
          <w:szCs w:val="24"/>
          <w:lang w:eastAsia="en-US"/>
        </w:rPr>
        <w:t xml:space="preserve"> που ανταλλάσσεται</w:t>
      </w:r>
      <w:r w:rsidRPr="00E04433">
        <w:rPr>
          <w:szCs w:val="24"/>
          <w:lang w:eastAsia="en-US"/>
        </w:rPr>
        <w:t xml:space="preserve"> μεταξύ των γεωργών σύμφωνα με το άρθρο 30</w:t>
      </w:r>
      <w:r w:rsidR="00AF00B3" w:rsidRPr="00E04433">
        <w:rPr>
          <w:szCs w:val="24"/>
          <w:lang w:eastAsia="en-US"/>
        </w:rPr>
        <w:t>.</w:t>
      </w:r>
      <w:r w:rsidR="00606669" w:rsidRPr="00E04433">
        <w:rPr>
          <w:b/>
          <w:szCs w:val="24"/>
          <w:lang w:eastAsia="en-US"/>
        </w:rPr>
        <w:t xml:space="preserve"> [Τροπολογία 68]</w:t>
      </w:r>
    </w:p>
    <w:p w14:paraId="2DD19813"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ε)</w:t>
      </w:r>
      <w:r w:rsidRPr="00E04433">
        <w:rPr>
          <w:szCs w:val="24"/>
          <w:lang w:eastAsia="en-US"/>
        </w:rPr>
        <w:tab/>
      </w:r>
      <w:r w:rsidRPr="00E04433">
        <w:rPr>
          <w:strike/>
          <w:szCs w:val="24"/>
          <w:lang w:eastAsia="en-US"/>
        </w:rPr>
        <w:t>σπόροι βελτιωτή, όπως αναφέρονται στο άρθρο 31.</w:t>
      </w:r>
      <w:r w:rsidR="00606669" w:rsidRPr="00E04433">
        <w:rPr>
          <w:b/>
          <w:szCs w:val="24"/>
          <w:lang w:eastAsia="en-US"/>
        </w:rPr>
        <w:t xml:space="preserve"> [Τροπολογία 69]</w:t>
      </w:r>
    </w:p>
    <w:p w14:paraId="5CC3DF33"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2</w:t>
      </w:r>
      <w:r w:rsidRPr="00E04433">
        <w:rPr>
          <w:szCs w:val="24"/>
          <w:lang w:eastAsia="en-US"/>
        </w:rPr>
        <w:br/>
        <w:t xml:space="preserve">Απαιτήσεις για την παραγωγή και την εμπορία </w:t>
      </w:r>
      <w:proofErr w:type="spellStart"/>
      <w:r w:rsidRPr="00E04433">
        <w:rPr>
          <w:szCs w:val="24"/>
          <w:lang w:eastAsia="en-US"/>
        </w:rPr>
        <w:t>προβασικού</w:t>
      </w:r>
      <w:proofErr w:type="spellEnd"/>
      <w:r w:rsidRPr="00E04433">
        <w:rPr>
          <w:szCs w:val="24"/>
          <w:lang w:eastAsia="en-US"/>
        </w:rPr>
        <w:t>, βασικού, πιστοποιημένου και τυποποιημένου υλικού και σπόρων</w:t>
      </w:r>
    </w:p>
    <w:p w14:paraId="6156A09C"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w:t>
      </w:r>
      <w:r w:rsidRPr="00E04433">
        <w:rPr>
          <w:szCs w:val="24"/>
          <w:lang w:eastAsia="en-US"/>
        </w:rPr>
        <w:br/>
        <w:t xml:space="preserve">Απαιτήσεις για την παραγωγή και εμπορία </w:t>
      </w:r>
      <w:proofErr w:type="spellStart"/>
      <w:r w:rsidRPr="00E04433">
        <w:rPr>
          <w:szCs w:val="24"/>
          <w:lang w:eastAsia="en-US"/>
        </w:rPr>
        <w:t>προβασικών</w:t>
      </w:r>
      <w:proofErr w:type="spellEnd"/>
      <w:r w:rsidRPr="00E04433">
        <w:rPr>
          <w:szCs w:val="24"/>
          <w:lang w:eastAsia="en-US"/>
        </w:rPr>
        <w:t>, βασικών και πιστοποιημένων σπόρων και υλικού</w:t>
      </w:r>
    </w:p>
    <w:p w14:paraId="535C6EE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Οι </w:t>
      </w:r>
      <w:proofErr w:type="spellStart"/>
      <w:r w:rsidRPr="00E04433">
        <w:rPr>
          <w:szCs w:val="24"/>
          <w:lang w:eastAsia="en-US"/>
        </w:rPr>
        <w:t>προβασικοί</w:t>
      </w:r>
      <w:proofErr w:type="spellEnd"/>
      <w:r w:rsidRPr="00E04433">
        <w:rPr>
          <w:szCs w:val="24"/>
          <w:lang w:eastAsia="en-US"/>
        </w:rPr>
        <w:t>, βασικοί και πιστοποιημένοι σπόροι μπορούν να παράγονται και να διατίθενται στην αγορά της Ένωσης μόνον εάν πληρούνται όλες οι ακόλουθες προϋποθέσεις:</w:t>
      </w:r>
    </w:p>
    <w:p w14:paraId="1C17021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οι </w:t>
      </w:r>
      <w:proofErr w:type="spellStart"/>
      <w:r w:rsidRPr="00E04433">
        <w:rPr>
          <w:szCs w:val="24"/>
          <w:lang w:eastAsia="en-US"/>
        </w:rPr>
        <w:t>προβασικοί</w:t>
      </w:r>
      <w:proofErr w:type="spellEnd"/>
      <w:r w:rsidRPr="00E04433">
        <w:rPr>
          <w:szCs w:val="24"/>
          <w:lang w:eastAsia="en-US"/>
        </w:rPr>
        <w:t>, βασικοί και πιστοποιημένοι σπόροι είναι ουσιαστικά απαλλαγμένοι από επιβλαβείς για την ποιότητα οργανισμούς·</w:t>
      </w:r>
    </w:p>
    <w:p w14:paraId="39B7D6FE" w14:textId="77777777" w:rsidR="00AF00B3" w:rsidRPr="00E04433" w:rsidRDefault="00AF00B3">
      <w:pPr>
        <w:widowControl/>
        <w:rPr>
          <w:szCs w:val="24"/>
          <w:lang w:eastAsia="en-US"/>
        </w:rPr>
      </w:pPr>
      <w:r w:rsidRPr="00E04433">
        <w:rPr>
          <w:szCs w:val="24"/>
          <w:lang w:eastAsia="en-US"/>
        </w:rPr>
        <w:br w:type="page"/>
      </w:r>
    </w:p>
    <w:p w14:paraId="5CBF8F4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παράγονται και διατίθενται στην αγορά:</w:t>
      </w:r>
    </w:p>
    <w:p w14:paraId="3BE9BD04"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μετά από επίσημη πιστοποίηση από τις αρμόδιες αρχές ή πιστοποίηση από τον επαγγελματία υπό επίσημη εποπτεία·</w:t>
      </w:r>
    </w:p>
    <w:p w14:paraId="11050AD6" w14:textId="77777777" w:rsidR="009C71D5" w:rsidRPr="00E04433" w:rsidRDefault="009C71D5" w:rsidP="009C71D5">
      <w:pPr>
        <w:spacing w:before="120" w:after="120" w:line="360" w:lineRule="auto"/>
        <w:ind w:left="1982" w:hanging="566"/>
        <w:rPr>
          <w:b/>
          <w:szCs w:val="24"/>
          <w:lang w:eastAsia="en-US"/>
        </w:rPr>
      </w:pPr>
      <w:r w:rsidRPr="00E04433">
        <w:rPr>
          <w:szCs w:val="24"/>
          <w:lang w:val="en-GB" w:eastAsia="en-US"/>
        </w:rPr>
        <w:t>ii</w:t>
      </w:r>
      <w:r w:rsidRPr="00E04433">
        <w:rPr>
          <w:szCs w:val="24"/>
          <w:lang w:eastAsia="en-US"/>
        </w:rPr>
        <w:t>)</w:t>
      </w:r>
      <w:r w:rsidRPr="00E04433">
        <w:rPr>
          <w:szCs w:val="24"/>
          <w:lang w:eastAsia="en-US"/>
        </w:rPr>
        <w:tab/>
        <w:t xml:space="preserve">σύμφωνα με τις απαιτήσεις που 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w:t>
      </w:r>
      <w:r w:rsidRPr="00E04433">
        <w:rPr>
          <w:szCs w:val="24"/>
          <w:lang w:val="en-GB" w:eastAsia="en-US"/>
        </w:rPr>
        <w:t>II</w:t>
      </w:r>
      <w:r w:rsidRPr="00E04433">
        <w:rPr>
          <w:szCs w:val="24"/>
          <w:lang w:eastAsia="en-US"/>
        </w:rPr>
        <w:t>, και η συμμόρφωσή τους με τις εν λόγω απαιτήσεις πιστοποιείται με την επίσημη ετικέτα που αναφέρεται στο άρθρο 15 παράγραφος 1.</w:t>
      </w:r>
      <w:r w:rsidR="00606669" w:rsidRPr="00E04433">
        <w:rPr>
          <w:b/>
          <w:szCs w:val="24"/>
          <w:lang w:eastAsia="en-US"/>
        </w:rPr>
        <w:t xml:space="preserve"> [Τροπολογία 70]</w:t>
      </w:r>
    </w:p>
    <w:p w14:paraId="097D790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Το </w:t>
      </w:r>
      <w:proofErr w:type="spellStart"/>
      <w:r w:rsidRPr="00E04433">
        <w:rPr>
          <w:szCs w:val="24"/>
          <w:lang w:eastAsia="en-US"/>
        </w:rPr>
        <w:t>προβασικό</w:t>
      </w:r>
      <w:proofErr w:type="spellEnd"/>
      <w:r w:rsidRPr="00E04433">
        <w:rPr>
          <w:szCs w:val="24"/>
          <w:lang w:eastAsia="en-US"/>
        </w:rPr>
        <w:t>, βασικό και πιστοποιημένο υλικό μπορεί να παράγεται και να διατίθεται στην αγορά της Ένωσης μόνο εάν πληρούνται όλες οι ακόλουθες προϋποθέσεις:</w:t>
      </w:r>
    </w:p>
    <w:p w14:paraId="2D99C23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το </w:t>
      </w:r>
      <w:proofErr w:type="spellStart"/>
      <w:r w:rsidRPr="00E04433">
        <w:rPr>
          <w:szCs w:val="24"/>
          <w:lang w:eastAsia="en-US"/>
        </w:rPr>
        <w:t>προβασικό</w:t>
      </w:r>
      <w:proofErr w:type="spellEnd"/>
      <w:r w:rsidRPr="00E04433">
        <w:rPr>
          <w:szCs w:val="24"/>
          <w:lang w:eastAsia="en-US"/>
        </w:rPr>
        <w:t>, βασικό ή πιστοποιημένο υλικό είναι ουσιαστικά απαλλαγμένο από επιβλαβείς για την ποιότητα οργανισμούς·</w:t>
      </w:r>
    </w:p>
    <w:p w14:paraId="7EBD61D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παράγεται και διατίθεται στην αγορά:</w:t>
      </w:r>
    </w:p>
    <w:p w14:paraId="425E8FF4"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μετά από επίσημη πιστοποίηση από τις αρμόδιες αρχές ή πιστοποίηση από τον επαγγελματία υπό επίσημη εποπτεία·</w:t>
      </w:r>
    </w:p>
    <w:p w14:paraId="40C55563" w14:textId="77777777" w:rsidR="009C71D5" w:rsidRPr="00E04433" w:rsidRDefault="009C71D5" w:rsidP="009C71D5">
      <w:pPr>
        <w:spacing w:before="120" w:after="120" w:line="360" w:lineRule="auto"/>
        <w:ind w:left="1982" w:hanging="566"/>
        <w:rPr>
          <w:b/>
          <w:szCs w:val="24"/>
          <w:lang w:eastAsia="en-US"/>
        </w:rPr>
      </w:pPr>
      <w:r w:rsidRPr="00E04433">
        <w:rPr>
          <w:szCs w:val="24"/>
          <w:lang w:val="en-GB" w:eastAsia="en-US"/>
        </w:rPr>
        <w:t>ii</w:t>
      </w:r>
      <w:r w:rsidRPr="00E04433">
        <w:rPr>
          <w:szCs w:val="24"/>
          <w:lang w:eastAsia="en-US"/>
        </w:rPr>
        <w:t>)</w:t>
      </w:r>
      <w:r w:rsidRPr="00E04433">
        <w:rPr>
          <w:szCs w:val="24"/>
          <w:lang w:eastAsia="en-US"/>
        </w:rPr>
        <w:tab/>
        <w:t xml:space="preserve">σύμφωνα με τις απαιτήσεις που 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και Ε</w:t>
      </w:r>
      <w:r w:rsidRPr="00E04433">
        <w:rPr>
          <w:szCs w:val="24"/>
          <w:lang w:eastAsia="en-US"/>
        </w:rPr>
        <w:t xml:space="preserve"> του παραρτήματος </w:t>
      </w:r>
      <w:r w:rsidRPr="00E04433">
        <w:rPr>
          <w:szCs w:val="24"/>
          <w:lang w:val="en-GB" w:eastAsia="en-US"/>
        </w:rPr>
        <w:t>II</w:t>
      </w:r>
      <w:r w:rsidRPr="00E04433">
        <w:rPr>
          <w:szCs w:val="24"/>
          <w:lang w:eastAsia="en-US"/>
        </w:rPr>
        <w:t>, και η συμμόρφωσή του με τις εν λόγω απαιτήσεις πιστοποιείται με την επίσημη ετικέτα που αναφέρεται στο άρθρο 15 παράγραφος 1.</w:t>
      </w:r>
      <w:r w:rsidR="00606669" w:rsidRPr="00E04433">
        <w:rPr>
          <w:b/>
          <w:szCs w:val="24"/>
          <w:lang w:eastAsia="en-US"/>
        </w:rPr>
        <w:t xml:space="preserve"> [Τροπολογία 71]</w:t>
      </w:r>
    </w:p>
    <w:p w14:paraId="6D699752" w14:textId="77777777" w:rsidR="00AF00B3" w:rsidRPr="00E04433" w:rsidRDefault="00AF00B3">
      <w:pPr>
        <w:widowControl/>
        <w:rPr>
          <w:szCs w:val="24"/>
          <w:lang w:eastAsia="en-US"/>
        </w:rPr>
      </w:pPr>
      <w:r w:rsidRPr="00E04433">
        <w:rPr>
          <w:szCs w:val="24"/>
          <w:lang w:eastAsia="en-US"/>
        </w:rPr>
        <w:br w:type="page"/>
      </w:r>
    </w:p>
    <w:p w14:paraId="06DF154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w:t>
      </w:r>
      <w:r w:rsidRPr="00E04433">
        <w:rPr>
          <w:szCs w:val="24"/>
          <w:lang w:eastAsia="en-US"/>
        </w:rPr>
        <w:tab/>
        <w:t xml:space="preserve">Ανατίθεται στην Επιτροπή η εξουσία να εκδίδει κατ’ εξουσιοδότηση πράξεις σύμφωνα με το άρθρο 75 για την τροποποίηση του παραρτήματος </w:t>
      </w:r>
      <w:r w:rsidRPr="00E04433">
        <w:rPr>
          <w:szCs w:val="24"/>
          <w:lang w:val="en-GB" w:eastAsia="en-US"/>
        </w:rPr>
        <w:t>II</w:t>
      </w:r>
      <w:r w:rsidRPr="00E04433">
        <w:rPr>
          <w:szCs w:val="24"/>
          <w:lang w:eastAsia="en-US"/>
        </w:rPr>
        <w:t xml:space="preserve">. Οι τροποποιήσεις αυτές προσαρμόζονται στις εξελίξεις των διεθνών τεχνικών και επιστημονικών προτύπων και </w:t>
      </w:r>
      <w:r w:rsidRPr="00E04433">
        <w:rPr>
          <w:strike/>
          <w:szCs w:val="24"/>
          <w:lang w:eastAsia="en-US"/>
        </w:rPr>
        <w:t xml:space="preserve">μπορούν να </w:t>
      </w:r>
      <w:r w:rsidRPr="00E04433">
        <w:rPr>
          <w:szCs w:val="24"/>
          <w:lang w:eastAsia="en-US"/>
        </w:rPr>
        <w:t>αφορούν</w:t>
      </w:r>
      <w:r w:rsidRPr="00E04433">
        <w:rPr>
          <w:b/>
          <w:i/>
          <w:szCs w:val="24"/>
          <w:lang w:eastAsia="en-US"/>
        </w:rPr>
        <w:t xml:space="preserve"> μόνο</w:t>
      </w:r>
      <w:r w:rsidRPr="00E04433">
        <w:rPr>
          <w:szCs w:val="24"/>
          <w:lang w:eastAsia="en-US"/>
        </w:rPr>
        <w:t xml:space="preserve"> τις απαιτήσεις για τα ακόλουθα:</w:t>
      </w:r>
      <w:r w:rsidR="00606669" w:rsidRPr="00E04433">
        <w:rPr>
          <w:b/>
          <w:szCs w:val="24"/>
          <w:lang w:eastAsia="en-US"/>
        </w:rPr>
        <w:t xml:space="preserve"> [Τροπολογία 72]</w:t>
      </w:r>
    </w:p>
    <w:p w14:paraId="373F512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σπορά, φύτευση και παραγωγή στον αγρό </w:t>
      </w:r>
      <w:proofErr w:type="spellStart"/>
      <w:r w:rsidRPr="00E04433">
        <w:rPr>
          <w:szCs w:val="24"/>
          <w:lang w:eastAsia="en-US"/>
        </w:rPr>
        <w:t>προβασικών</w:t>
      </w:r>
      <w:proofErr w:type="spellEnd"/>
      <w:r w:rsidRPr="00E04433">
        <w:rPr>
          <w:szCs w:val="24"/>
          <w:lang w:eastAsia="en-US"/>
        </w:rPr>
        <w:t>, βασικών και πιστοποιημένων σπόρων·</w:t>
      </w:r>
    </w:p>
    <w:p w14:paraId="131A212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συγκομιδή και επεξεργασία μετά τη συγκομιδή </w:t>
      </w:r>
      <w:proofErr w:type="spellStart"/>
      <w:r w:rsidRPr="00E04433">
        <w:rPr>
          <w:szCs w:val="24"/>
          <w:lang w:eastAsia="en-US"/>
        </w:rPr>
        <w:t>προβασικών</w:t>
      </w:r>
      <w:proofErr w:type="spellEnd"/>
      <w:r w:rsidRPr="00E04433">
        <w:rPr>
          <w:szCs w:val="24"/>
          <w:lang w:eastAsia="en-US"/>
        </w:rPr>
        <w:t>, βασικών και πιστοποιημένων σπόρων·</w:t>
      </w:r>
    </w:p>
    <w:p w14:paraId="6C7603D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εμπορία σπόρων·</w:t>
      </w:r>
    </w:p>
    <w:p w14:paraId="067F58C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 xml:space="preserve">σπορά, φύτευση και παραγωγή στον αγρό </w:t>
      </w:r>
      <w:proofErr w:type="spellStart"/>
      <w:r w:rsidRPr="00E04433">
        <w:rPr>
          <w:szCs w:val="24"/>
          <w:lang w:eastAsia="en-US"/>
        </w:rPr>
        <w:t>προβασικού</w:t>
      </w:r>
      <w:proofErr w:type="spellEnd"/>
      <w:r w:rsidRPr="00E04433">
        <w:rPr>
          <w:szCs w:val="24"/>
          <w:lang w:eastAsia="en-US"/>
        </w:rPr>
        <w:t>, βασικού και πιστοποιημένου υλικού·</w:t>
      </w:r>
    </w:p>
    <w:p w14:paraId="5E7DB15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 xml:space="preserve">συγκομιδή και επεξεργασία μετά τη συγκομιδή </w:t>
      </w:r>
      <w:proofErr w:type="spellStart"/>
      <w:r w:rsidRPr="00E04433">
        <w:rPr>
          <w:szCs w:val="24"/>
          <w:lang w:eastAsia="en-US"/>
        </w:rPr>
        <w:t>προβασικού</w:t>
      </w:r>
      <w:proofErr w:type="spellEnd"/>
      <w:r w:rsidRPr="00E04433">
        <w:rPr>
          <w:szCs w:val="24"/>
          <w:lang w:eastAsia="en-US"/>
        </w:rPr>
        <w:t>, βασικού και πιστοποιημένου υλικού·</w:t>
      </w:r>
    </w:p>
    <w:p w14:paraId="17086744"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 xml:space="preserve">εμπορία </w:t>
      </w:r>
      <w:proofErr w:type="spellStart"/>
      <w:r w:rsidRPr="00E04433">
        <w:rPr>
          <w:szCs w:val="24"/>
          <w:lang w:eastAsia="en-US"/>
        </w:rPr>
        <w:t>προβασικού</w:t>
      </w:r>
      <w:proofErr w:type="spellEnd"/>
      <w:r w:rsidRPr="00E04433">
        <w:rPr>
          <w:szCs w:val="24"/>
          <w:lang w:eastAsia="en-US"/>
        </w:rPr>
        <w:t>, βασικού και πιστοποιημένου υλικού·</w:t>
      </w:r>
    </w:p>
    <w:p w14:paraId="386E5254"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ζ)</w:t>
      </w:r>
      <w:r w:rsidRPr="00E04433">
        <w:rPr>
          <w:szCs w:val="24"/>
          <w:lang w:eastAsia="en-US"/>
        </w:rPr>
        <w:tab/>
      </w:r>
      <w:proofErr w:type="spellStart"/>
      <w:r w:rsidRPr="00E04433">
        <w:rPr>
          <w:strike/>
          <w:szCs w:val="24"/>
          <w:lang w:eastAsia="en-US"/>
        </w:rPr>
        <w:t>προβασικό</w:t>
      </w:r>
      <w:proofErr w:type="spellEnd"/>
      <w:r w:rsidRPr="00E04433">
        <w:rPr>
          <w:strike/>
          <w:szCs w:val="24"/>
          <w:lang w:eastAsia="en-US"/>
        </w:rPr>
        <w:t xml:space="preserve">, βασικό και πιστοποιημένο υλικό </w:t>
      </w:r>
      <w:proofErr w:type="spellStart"/>
      <w:r w:rsidRPr="00E04433">
        <w:rPr>
          <w:strike/>
          <w:szCs w:val="24"/>
          <w:lang w:eastAsia="en-US"/>
        </w:rPr>
        <w:t>κλώνων,</w:t>
      </w:r>
      <w:r w:rsidRPr="00E04433">
        <w:rPr>
          <w:b/>
          <w:i/>
          <w:szCs w:val="24"/>
          <w:lang w:eastAsia="en-US"/>
        </w:rPr>
        <w:t>παραγωγή</w:t>
      </w:r>
      <w:proofErr w:type="spellEnd"/>
      <w:r w:rsidRPr="00E04433">
        <w:rPr>
          <w:b/>
          <w:i/>
          <w:szCs w:val="24"/>
          <w:lang w:eastAsia="en-US"/>
        </w:rPr>
        <w:t xml:space="preserve"> και εμπορία </w:t>
      </w:r>
      <w:proofErr w:type="spellStart"/>
      <w:r w:rsidRPr="00E04433">
        <w:rPr>
          <w:b/>
          <w:i/>
          <w:szCs w:val="24"/>
          <w:lang w:eastAsia="en-US"/>
        </w:rPr>
        <w:t>προβασικού</w:t>
      </w:r>
      <w:proofErr w:type="spellEnd"/>
      <w:r w:rsidRPr="00E04433">
        <w:rPr>
          <w:b/>
          <w:i/>
          <w:szCs w:val="24"/>
          <w:lang w:eastAsia="en-US"/>
        </w:rPr>
        <w:t>, βασικού και πιστοποιημένου υλικού</w:t>
      </w:r>
      <w:r w:rsidRPr="00E04433">
        <w:rPr>
          <w:szCs w:val="24"/>
          <w:lang w:eastAsia="en-US"/>
        </w:rPr>
        <w:t xml:space="preserve"> επιλεγμένων κλώνων</w:t>
      </w:r>
      <w:r w:rsidRPr="00E04433">
        <w:rPr>
          <w:strike/>
          <w:szCs w:val="24"/>
          <w:lang w:eastAsia="en-US"/>
        </w:rPr>
        <w:t xml:space="preserve">, </w:t>
      </w:r>
      <w:proofErr w:type="spellStart"/>
      <w:r w:rsidRPr="00E04433">
        <w:rPr>
          <w:strike/>
          <w:szCs w:val="24"/>
          <w:lang w:eastAsia="en-US"/>
        </w:rPr>
        <w:t>πολυκλωνικών</w:t>
      </w:r>
      <w:proofErr w:type="spellEnd"/>
      <w:r w:rsidRPr="00E04433">
        <w:rPr>
          <w:strike/>
          <w:szCs w:val="24"/>
          <w:lang w:eastAsia="en-US"/>
        </w:rPr>
        <w:t xml:space="preserve"> μειγμάτων και </w:t>
      </w:r>
      <w:proofErr w:type="spellStart"/>
      <w:r w:rsidRPr="00E04433">
        <w:rPr>
          <w:strike/>
          <w:szCs w:val="24"/>
          <w:lang w:eastAsia="en-US"/>
        </w:rPr>
        <w:t>πολυκλωνικού</w:t>
      </w:r>
      <w:proofErr w:type="spellEnd"/>
      <w:r w:rsidRPr="00E04433">
        <w:rPr>
          <w:strike/>
          <w:szCs w:val="24"/>
          <w:lang w:eastAsia="en-US"/>
        </w:rPr>
        <w:t xml:space="preserve"> ΦΠΥ·</w:t>
      </w:r>
      <w:r w:rsidRPr="00E04433">
        <w:rPr>
          <w:b/>
          <w:i/>
          <w:szCs w:val="24"/>
          <w:lang w:eastAsia="en-US"/>
        </w:rPr>
        <w:t>·</w:t>
      </w:r>
      <w:r w:rsidR="00606669" w:rsidRPr="00E04433">
        <w:rPr>
          <w:b/>
          <w:szCs w:val="24"/>
          <w:lang w:eastAsia="en-US"/>
        </w:rPr>
        <w:t xml:space="preserve"> [Τροπολογία </w:t>
      </w:r>
      <w:r w:rsidR="008471B2" w:rsidRPr="00E04433">
        <w:rPr>
          <w:b/>
          <w:szCs w:val="24"/>
          <w:lang w:eastAsia="en-US"/>
        </w:rPr>
        <w:t>73</w:t>
      </w:r>
      <w:r w:rsidR="00606669" w:rsidRPr="00E04433">
        <w:rPr>
          <w:b/>
          <w:szCs w:val="24"/>
          <w:lang w:eastAsia="en-US"/>
        </w:rPr>
        <w:t>]</w:t>
      </w:r>
    </w:p>
    <w:p w14:paraId="7B5923F3" w14:textId="77777777" w:rsidR="00AF00B3" w:rsidRPr="00E04433" w:rsidRDefault="00AF00B3">
      <w:pPr>
        <w:widowControl/>
        <w:rPr>
          <w:szCs w:val="24"/>
          <w:lang w:eastAsia="en-US"/>
        </w:rPr>
      </w:pPr>
      <w:r w:rsidRPr="00E04433">
        <w:rPr>
          <w:szCs w:val="24"/>
          <w:lang w:eastAsia="en-US"/>
        </w:rPr>
        <w:br w:type="page"/>
      </w:r>
    </w:p>
    <w:p w14:paraId="25C50D6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η)</w:t>
      </w:r>
      <w:r w:rsidRPr="00E04433">
        <w:rPr>
          <w:szCs w:val="24"/>
          <w:lang w:eastAsia="en-US"/>
        </w:rPr>
        <w:tab/>
        <w:t xml:space="preserve">παραγωγή </w:t>
      </w:r>
      <w:proofErr w:type="spellStart"/>
      <w:r w:rsidRPr="00E04433">
        <w:rPr>
          <w:szCs w:val="24"/>
          <w:lang w:eastAsia="en-US"/>
        </w:rPr>
        <w:t>προβασικού</w:t>
      </w:r>
      <w:proofErr w:type="spellEnd"/>
      <w:r w:rsidRPr="00E04433">
        <w:rPr>
          <w:szCs w:val="24"/>
          <w:lang w:eastAsia="en-US"/>
        </w:rPr>
        <w:t xml:space="preserve">, βασικού και πιστοποιημένου υλικού που παράγεται με πολλαπλασιασμό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139FE01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 xml:space="preserve">εμπορία </w:t>
      </w:r>
      <w:proofErr w:type="spellStart"/>
      <w:r w:rsidRPr="00E04433">
        <w:rPr>
          <w:szCs w:val="24"/>
          <w:lang w:eastAsia="en-US"/>
        </w:rPr>
        <w:t>προβασικού</w:t>
      </w:r>
      <w:proofErr w:type="spellEnd"/>
      <w:r w:rsidRPr="00E04433">
        <w:rPr>
          <w:szCs w:val="24"/>
          <w:lang w:eastAsia="en-US"/>
        </w:rPr>
        <w:t xml:space="preserve">, βασικού και πιστοποιημένου υλικού που παράγεται με πολλαπλασιασμό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7764AA9E"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Η Επιτροπή μπορεί να εκδίδει εκτελεστικές πράξεις για τον καθορισμό των απαιτήσεων παραγωγής και εμπορίας που αναφέρονται στο παράρτημα ΙΙ</w:t>
      </w:r>
      <w:r w:rsidRPr="00E04433">
        <w:rPr>
          <w:strike/>
          <w:szCs w:val="24"/>
          <w:lang w:eastAsia="en-US"/>
        </w:rPr>
        <w:t xml:space="preserve"> μέρος Α και μέρος Β</w:t>
      </w:r>
      <w:r w:rsidRPr="00E04433">
        <w:rPr>
          <w:szCs w:val="24"/>
          <w:lang w:eastAsia="en-US"/>
        </w:rPr>
        <w:t xml:space="preserve"> για ορισμένα γένη, είδη ή κατηγορίες ΦΠΥ και, κατά περίπτωση, για ορισμένες κατατάξεις, κλάσεις, γενεές ή άλλες υποδιαιρέσεις της σχετικής κατηγορίας. Οι απαιτήσεις αυτές αφορούν ένα ή περισσότερα από τα ακόλουθα στοιχεία</w:t>
      </w:r>
      <w:r w:rsidRPr="00E04433">
        <w:rPr>
          <w:b/>
          <w:i/>
          <w:szCs w:val="24"/>
          <w:lang w:eastAsia="en-US"/>
        </w:rPr>
        <w:t>:</w:t>
      </w:r>
      <w:r w:rsidR="008471B2" w:rsidRPr="00E04433">
        <w:rPr>
          <w:b/>
          <w:szCs w:val="24"/>
          <w:lang w:eastAsia="en-US"/>
        </w:rPr>
        <w:t xml:space="preserve"> [Τροπολογία 74]</w:t>
      </w:r>
    </w:p>
    <w:p w14:paraId="6BF26E8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ειδικές χρήσεις των γενών, των ειδών ή των τύπων του σχετικού ΦΠΥ·</w:t>
      </w:r>
    </w:p>
    <w:p w14:paraId="4E87FA8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μεθόδους παραγωγής ΦΠΥ, συμπεριλαμβανομένων του εγγενούς και του αγενούς πολλαπλασιασμού και του πολλαπλασιασμού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51A1F44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τους όρους σποράς ή φύτευσης·</w:t>
      </w:r>
    </w:p>
    <w:p w14:paraId="4D24A08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την καλλιέργεια στον αγρό·</w:t>
      </w:r>
    </w:p>
    <w:p w14:paraId="112F545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 συγκομιδή και την επεξεργασία μετά τη συγκομιδή·</w:t>
      </w:r>
    </w:p>
    <w:p w14:paraId="5FC3DD74" w14:textId="77777777" w:rsidR="00AF00B3" w:rsidRPr="00E04433" w:rsidRDefault="00AF00B3">
      <w:pPr>
        <w:widowControl/>
        <w:rPr>
          <w:b/>
          <w:i/>
          <w:szCs w:val="24"/>
          <w:lang w:eastAsia="en-US"/>
        </w:rPr>
      </w:pPr>
      <w:r w:rsidRPr="00E04433">
        <w:rPr>
          <w:b/>
          <w:i/>
          <w:szCs w:val="24"/>
          <w:lang w:eastAsia="en-US"/>
        </w:rPr>
        <w:br w:type="page"/>
      </w:r>
    </w:p>
    <w:p w14:paraId="7813A665" w14:textId="77777777" w:rsidR="009C71D5" w:rsidRPr="00E04433" w:rsidRDefault="008471B2" w:rsidP="009C71D5">
      <w:pPr>
        <w:spacing w:before="120" w:after="120" w:line="360" w:lineRule="auto"/>
        <w:ind w:left="1416" w:hanging="566"/>
        <w:rPr>
          <w:b/>
          <w:szCs w:val="24"/>
          <w:lang w:eastAsia="en-US"/>
        </w:rPr>
      </w:pPr>
      <w:proofErr w:type="spellStart"/>
      <w:r w:rsidRPr="00E04433">
        <w:rPr>
          <w:b/>
          <w:i/>
          <w:szCs w:val="24"/>
          <w:lang w:eastAsia="en-US"/>
        </w:rPr>
        <w:lastRenderedPageBreak/>
        <w:t>στ</w:t>
      </w:r>
      <w:proofErr w:type="spellEnd"/>
      <w:r w:rsidR="009C71D5" w:rsidRPr="00E04433">
        <w:rPr>
          <w:szCs w:val="24"/>
          <w:lang w:eastAsia="en-US"/>
        </w:rPr>
        <w:t>)</w:t>
      </w:r>
      <w:r w:rsidR="009C71D5" w:rsidRPr="00E04433">
        <w:rPr>
          <w:szCs w:val="24"/>
          <w:lang w:eastAsia="en-US"/>
        </w:rPr>
        <w:tab/>
        <w:t xml:space="preserve">τα ποσοστά βλαστικότητας, την καθαρότητα και την περιεκτικότητα σε άλλο ΦΠΥ, την υγρασία, την </w:t>
      </w:r>
      <w:r w:rsidR="009C71D5" w:rsidRPr="00E04433">
        <w:rPr>
          <w:strike/>
          <w:szCs w:val="24"/>
          <w:lang w:eastAsia="en-US"/>
        </w:rPr>
        <w:t xml:space="preserve">ευρωστία, την </w:t>
      </w:r>
      <w:r w:rsidR="009C71D5" w:rsidRPr="00E04433">
        <w:rPr>
          <w:szCs w:val="24"/>
          <w:lang w:eastAsia="en-US"/>
        </w:rPr>
        <w:t>παρουσία χώματος ή αδρανών υλών</w:t>
      </w:r>
      <w:r w:rsidR="009C71D5" w:rsidRPr="00E04433">
        <w:rPr>
          <w:strike/>
          <w:szCs w:val="24"/>
          <w:lang w:eastAsia="en-US"/>
        </w:rPr>
        <w:t>·</w:t>
      </w:r>
      <w:r w:rsidR="009C71D5" w:rsidRPr="00E04433">
        <w:rPr>
          <w:b/>
          <w:i/>
          <w:szCs w:val="24"/>
          <w:lang w:eastAsia="en-US"/>
        </w:rPr>
        <w:t>·</w:t>
      </w:r>
      <w:r w:rsidRPr="00E04433">
        <w:rPr>
          <w:b/>
          <w:szCs w:val="24"/>
          <w:lang w:eastAsia="en-US"/>
        </w:rPr>
        <w:t xml:space="preserve"> [Τροπολογία 75]</w:t>
      </w:r>
    </w:p>
    <w:p w14:paraId="24E3692E" w14:textId="77777777" w:rsidR="009C71D5" w:rsidRPr="00E04433" w:rsidRDefault="008471B2" w:rsidP="009C71D5">
      <w:pPr>
        <w:spacing w:before="120" w:after="120" w:line="360" w:lineRule="auto"/>
        <w:ind w:left="1416" w:hanging="566"/>
        <w:rPr>
          <w:szCs w:val="24"/>
          <w:lang w:eastAsia="en-US"/>
        </w:rPr>
      </w:pPr>
      <w:r w:rsidRPr="00E04433">
        <w:rPr>
          <w:szCs w:val="24"/>
          <w:lang w:eastAsia="en-US"/>
        </w:rPr>
        <w:t>ζ</w:t>
      </w:r>
      <w:r w:rsidR="009C71D5" w:rsidRPr="00E04433">
        <w:rPr>
          <w:szCs w:val="24"/>
          <w:lang w:eastAsia="en-US"/>
        </w:rPr>
        <w:t>)</w:t>
      </w:r>
      <w:r w:rsidR="009C71D5" w:rsidRPr="00E04433">
        <w:rPr>
          <w:szCs w:val="24"/>
          <w:lang w:eastAsia="en-US"/>
        </w:rPr>
        <w:tab/>
        <w:t xml:space="preserve">τις μεθόδους πιστοποίησης του ΦΠΥ, συμπεριλαμβανομένης της εφαρμογής </w:t>
      </w:r>
      <w:proofErr w:type="spellStart"/>
      <w:r w:rsidR="009C71D5" w:rsidRPr="00E04433">
        <w:rPr>
          <w:szCs w:val="24"/>
          <w:lang w:eastAsia="en-US"/>
        </w:rPr>
        <w:t>βιομοριακών</w:t>
      </w:r>
      <w:proofErr w:type="spellEnd"/>
      <w:r w:rsidR="009C71D5" w:rsidRPr="00E04433">
        <w:rPr>
          <w:szCs w:val="24"/>
          <w:lang w:eastAsia="en-US"/>
        </w:rPr>
        <w:t xml:space="preserve"> ή άλλων τεχνικών μεθόδων, καθώς και την έγκριση και τη χρήση τους, και την καταγραφή των εγκεκριμένων μεθόδων στην Ένωση·</w:t>
      </w:r>
    </w:p>
    <w:p w14:paraId="4346C02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η)</w:t>
      </w:r>
      <w:r w:rsidRPr="00E04433">
        <w:rPr>
          <w:szCs w:val="24"/>
          <w:lang w:eastAsia="en-US"/>
        </w:rPr>
        <w:tab/>
        <w:t xml:space="preserve">τους όρους για τα </w:t>
      </w:r>
      <w:proofErr w:type="spellStart"/>
      <w:r w:rsidRPr="00E04433">
        <w:rPr>
          <w:szCs w:val="24"/>
          <w:lang w:eastAsia="en-US"/>
        </w:rPr>
        <w:t>έρριζα</w:t>
      </w:r>
      <w:proofErr w:type="spellEnd"/>
      <w:r w:rsidRPr="00E04433">
        <w:rPr>
          <w:szCs w:val="24"/>
          <w:lang w:eastAsia="en-US"/>
        </w:rPr>
        <w:t xml:space="preserve"> υποκείμενα και άλλα μέρη φυτών γενών ή ειδών άλλων από εκείνα που παρατίθενται στο παράρτημα Ι, ή τα υβρίδιά τους, εάν εμβολιάζονται με πολλαπλασιαστικό υλικό του γένους ή είδους που παρατίθεται στο παράρτημα Ι ή των υβριδίων τους·</w:t>
      </w:r>
    </w:p>
    <w:p w14:paraId="0C47A6F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τους όρους παραγωγής σπόρων από οπωροφόρα δένδρα ή την άμπελο·</w:t>
      </w:r>
    </w:p>
    <w:p w14:paraId="33DC133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ι)</w:t>
      </w:r>
      <w:r w:rsidRPr="00E04433">
        <w:rPr>
          <w:szCs w:val="24"/>
          <w:lang w:eastAsia="en-US"/>
        </w:rPr>
        <w:tab/>
        <w:t xml:space="preserve">τους όρους παραγωγής οπωροφόρων δένδρων, αμπέλου ή </w:t>
      </w:r>
      <w:proofErr w:type="spellStart"/>
      <w:r w:rsidRPr="00E04433">
        <w:rPr>
          <w:szCs w:val="24"/>
          <w:lang w:eastAsia="en-US"/>
        </w:rPr>
        <w:t>πατατόσπορου</w:t>
      </w:r>
      <w:proofErr w:type="spellEnd"/>
      <w:r w:rsidRPr="00E04433">
        <w:rPr>
          <w:szCs w:val="24"/>
          <w:lang w:eastAsia="en-US"/>
        </w:rPr>
        <w:t xml:space="preserve"> από σπόρους.</w:t>
      </w:r>
    </w:p>
    <w:p w14:paraId="1CD8F5A7" w14:textId="77777777" w:rsidR="009C71D5" w:rsidRPr="00E04433" w:rsidRDefault="009C71D5" w:rsidP="009C71D5">
      <w:pPr>
        <w:spacing w:before="120" w:after="120" w:line="360" w:lineRule="auto"/>
        <w:ind w:left="850"/>
        <w:rPr>
          <w:b/>
          <w:szCs w:val="24"/>
          <w:lang w:eastAsia="en-US"/>
        </w:rPr>
      </w:pPr>
      <w:r w:rsidRPr="00E04433">
        <w:rPr>
          <w:szCs w:val="24"/>
          <w:lang w:eastAsia="en-US"/>
        </w:rPr>
        <w:t>Οι εν λόγω εκτελεστικές πράξεις εκδίδονται σύμφωνα με τη διαδικασία εξέτασης που προβλέπεται στο άρθρο 76 παράγραφος 2, με σκοπό την προσαρμογή στις εξελίξεις των σχετικών διεθνών τεχνικών και επιστημονικών προτύπων</w:t>
      </w:r>
      <w:r w:rsidRPr="00E04433">
        <w:rPr>
          <w:b/>
          <w:i/>
          <w:szCs w:val="24"/>
          <w:lang w:eastAsia="en-US"/>
        </w:rPr>
        <w:t xml:space="preserve"> και στο πλαίσιο συνεκτίμησης των πιθανών επιπτώσεων στην παραγωγή και τη διαθεσιμότητα του ΦΠΥ και στους μικρούς επαγγελματίες</w:t>
      </w:r>
      <w:r w:rsidRPr="00E04433">
        <w:rPr>
          <w:szCs w:val="24"/>
          <w:lang w:eastAsia="en-US"/>
        </w:rPr>
        <w:t>.</w:t>
      </w:r>
      <w:r w:rsidRPr="00E04433">
        <w:rPr>
          <w:b/>
          <w:i/>
          <w:szCs w:val="24"/>
          <w:lang w:eastAsia="en-US"/>
        </w:rPr>
        <w:t xml:space="preserve"> Οι εν λόγω εκτελεστικές πράξεις είναι ανάλογες της κατηγορίας του ΦΠΥ.</w:t>
      </w:r>
      <w:r w:rsidR="008471B2" w:rsidRPr="00E04433">
        <w:rPr>
          <w:b/>
          <w:szCs w:val="24"/>
          <w:lang w:eastAsia="en-US"/>
        </w:rPr>
        <w:t xml:space="preserve"> [Τροπολογία 76]</w:t>
      </w:r>
    </w:p>
    <w:p w14:paraId="4A54B9A5" w14:textId="77777777" w:rsidR="00AF00B3" w:rsidRPr="00E04433" w:rsidRDefault="00AF00B3">
      <w:pPr>
        <w:widowControl/>
        <w:rPr>
          <w:szCs w:val="24"/>
          <w:lang w:eastAsia="en-US"/>
        </w:rPr>
      </w:pPr>
      <w:r w:rsidRPr="00E04433">
        <w:rPr>
          <w:szCs w:val="24"/>
          <w:lang w:eastAsia="en-US"/>
        </w:rPr>
        <w:br w:type="page"/>
      </w:r>
    </w:p>
    <w:p w14:paraId="2F62CEB3"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8</w:t>
      </w:r>
      <w:r w:rsidRPr="00E04433">
        <w:rPr>
          <w:szCs w:val="24"/>
          <w:lang w:eastAsia="en-US"/>
        </w:rPr>
        <w:br/>
        <w:t>Απαιτήσεις για την παραγωγή και την εμπορία τυποποιημένων σπόρων και υλικού</w:t>
      </w:r>
    </w:p>
    <w:p w14:paraId="7CA0881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Οι τυποποιημένοι σπόροι μπορούν να παράγονται και να διατίθενται στην αγορά της Ένωσης μόνον εάν πληρούνται όλες οι ακόλουθες προϋποθέσεις:</w:t>
      </w:r>
    </w:p>
    <w:p w14:paraId="3592874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είναι ουσιαστικά απαλλαγμένοι από επιβλαβείς για την ποιότητα οργανισμούς·</w:t>
      </w:r>
    </w:p>
    <w:p w14:paraId="515C278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παράγονται και διατίθενται στην αγορά:</w:t>
      </w:r>
    </w:p>
    <w:p w14:paraId="57652821"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υπό την ευθύνη του επαγγελματία·</w:t>
      </w:r>
    </w:p>
    <w:p w14:paraId="5EC15BC5" w14:textId="77777777" w:rsidR="009C71D5" w:rsidRPr="00E04433" w:rsidRDefault="009C71D5" w:rsidP="009C71D5">
      <w:pPr>
        <w:spacing w:before="120" w:after="120" w:line="360" w:lineRule="auto"/>
        <w:ind w:left="1982" w:hanging="566"/>
        <w:rPr>
          <w:b/>
          <w:szCs w:val="24"/>
          <w:lang w:eastAsia="en-US"/>
        </w:rPr>
      </w:pPr>
      <w:r w:rsidRPr="00E04433">
        <w:rPr>
          <w:szCs w:val="24"/>
          <w:lang w:val="en-GB" w:eastAsia="en-US"/>
        </w:rPr>
        <w:t>ii</w:t>
      </w:r>
      <w:r w:rsidRPr="00E04433">
        <w:rPr>
          <w:szCs w:val="24"/>
          <w:lang w:eastAsia="en-US"/>
        </w:rPr>
        <w:t>)</w:t>
      </w:r>
      <w:r w:rsidRPr="00E04433">
        <w:rPr>
          <w:szCs w:val="24"/>
          <w:lang w:eastAsia="en-US"/>
        </w:rPr>
        <w:tab/>
        <w:t xml:space="preserve">σύμφωνα με τις απαιτήσεις που ορίζονται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Δ</w:t>
      </w:r>
      <w:r w:rsidRPr="00E04433">
        <w:rPr>
          <w:szCs w:val="24"/>
          <w:lang w:eastAsia="en-US"/>
        </w:rPr>
        <w:t xml:space="preserve"> του παραρτήματος </w:t>
      </w:r>
      <w:r w:rsidRPr="00E04433">
        <w:rPr>
          <w:szCs w:val="24"/>
          <w:lang w:val="en-GB" w:eastAsia="en-US"/>
        </w:rPr>
        <w:t>III</w:t>
      </w:r>
      <w:r w:rsidRPr="00E04433">
        <w:rPr>
          <w:szCs w:val="24"/>
          <w:lang w:eastAsia="en-US"/>
        </w:rPr>
        <w:t>, και η συμμόρφωσή τους με τις εν λόγω απαιτήσεις πιστοποιείται με την ετικέτα του επαγγελματία που αναφέρεται στο άρθρο 16.</w:t>
      </w:r>
      <w:r w:rsidR="008471B2" w:rsidRPr="00E04433">
        <w:rPr>
          <w:b/>
          <w:szCs w:val="24"/>
          <w:lang w:eastAsia="en-US"/>
        </w:rPr>
        <w:t xml:space="preserve"> [Τροπολογία 77]</w:t>
      </w:r>
    </w:p>
    <w:p w14:paraId="3AEA6FF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Το τυποποιημένο υλικό μπορεί να παράγεται και να διατίθεται στην αγορά της Ένωσης μόνον εάν πληρούνται όλες οι ακόλουθες προϋποθέσεις:</w:t>
      </w:r>
    </w:p>
    <w:p w14:paraId="4ED6BAB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είναι ουσιαστικά απαλλαγμένο από επιβλαβείς για την ποιότητα οργανισμούς·</w:t>
      </w:r>
    </w:p>
    <w:p w14:paraId="1EC6B43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παράγεται και διατίθεται στην αγορά:</w:t>
      </w:r>
    </w:p>
    <w:p w14:paraId="47FD37E4"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υπό την ευθύνη του επαγγελματία·</w:t>
      </w:r>
    </w:p>
    <w:p w14:paraId="5855F45A" w14:textId="77777777" w:rsidR="00AF00B3" w:rsidRPr="00E04433" w:rsidRDefault="00AF00B3">
      <w:pPr>
        <w:widowControl/>
        <w:rPr>
          <w:szCs w:val="24"/>
          <w:lang w:eastAsia="en-US"/>
        </w:rPr>
      </w:pPr>
      <w:r w:rsidRPr="00E04433">
        <w:rPr>
          <w:szCs w:val="24"/>
          <w:lang w:eastAsia="en-US"/>
        </w:rPr>
        <w:br w:type="page"/>
      </w:r>
    </w:p>
    <w:p w14:paraId="748C0851" w14:textId="77777777" w:rsidR="009C71D5" w:rsidRPr="00E04433" w:rsidRDefault="009C71D5" w:rsidP="009C71D5">
      <w:pPr>
        <w:spacing w:before="120" w:after="120" w:line="360" w:lineRule="auto"/>
        <w:ind w:left="1982" w:hanging="566"/>
        <w:rPr>
          <w:b/>
          <w:szCs w:val="24"/>
          <w:lang w:eastAsia="en-US"/>
        </w:rPr>
      </w:pPr>
      <w:r w:rsidRPr="00E04433">
        <w:rPr>
          <w:szCs w:val="24"/>
          <w:lang w:val="en-GB" w:eastAsia="en-US"/>
        </w:rPr>
        <w:lastRenderedPageBreak/>
        <w:t>ii</w:t>
      </w:r>
      <w:r w:rsidRPr="00E04433">
        <w:rPr>
          <w:szCs w:val="24"/>
          <w:lang w:eastAsia="en-US"/>
        </w:rPr>
        <w:t>)</w:t>
      </w:r>
      <w:r w:rsidRPr="00E04433">
        <w:rPr>
          <w:szCs w:val="24"/>
          <w:lang w:eastAsia="en-US"/>
        </w:rPr>
        <w:tab/>
        <w:t xml:space="preserve">σύμφωνα με τις απαιτήσεις που ορίζονται </w:t>
      </w:r>
      <w:r w:rsidRPr="00E04433">
        <w:rPr>
          <w:strike/>
          <w:szCs w:val="24"/>
          <w:lang w:eastAsia="en-US"/>
        </w:rPr>
        <w:t xml:space="preserve">στο μέρος </w:t>
      </w:r>
      <w:proofErr w:type="spellStart"/>
      <w:r w:rsidRPr="00E04433">
        <w:rPr>
          <w:strike/>
          <w:szCs w:val="24"/>
          <w:lang w:eastAsia="en-US"/>
        </w:rPr>
        <w:t>Β</w:t>
      </w:r>
      <w:r w:rsidRPr="00E04433">
        <w:rPr>
          <w:b/>
          <w:i/>
          <w:szCs w:val="24"/>
          <w:lang w:eastAsia="en-US"/>
        </w:rPr>
        <w:t>στα</w:t>
      </w:r>
      <w:proofErr w:type="spellEnd"/>
      <w:r w:rsidRPr="00E04433">
        <w:rPr>
          <w:b/>
          <w:i/>
          <w:szCs w:val="24"/>
          <w:lang w:eastAsia="en-US"/>
        </w:rPr>
        <w:t xml:space="preserve"> μέρη Β και Ε</w:t>
      </w:r>
      <w:r w:rsidRPr="00E04433">
        <w:rPr>
          <w:szCs w:val="24"/>
          <w:lang w:eastAsia="en-US"/>
        </w:rPr>
        <w:t xml:space="preserve"> του παραρτήματος </w:t>
      </w:r>
      <w:r w:rsidRPr="00E04433">
        <w:rPr>
          <w:szCs w:val="24"/>
          <w:lang w:val="en-GB" w:eastAsia="en-US"/>
        </w:rPr>
        <w:t>III</w:t>
      </w:r>
      <w:r w:rsidRPr="00E04433">
        <w:rPr>
          <w:szCs w:val="24"/>
          <w:lang w:eastAsia="en-US"/>
        </w:rPr>
        <w:t>, και η συμμόρφωσή του με τις εν λόγω απαιτήσεις πιστοποιείται με την ετικέτα του επαγγελματία που αναφέρεται στο άρθρο 16.</w:t>
      </w:r>
      <w:r w:rsidR="008471B2" w:rsidRPr="00E04433">
        <w:rPr>
          <w:b/>
          <w:szCs w:val="24"/>
          <w:lang w:eastAsia="en-US"/>
        </w:rPr>
        <w:t xml:space="preserve"> [Τροπολογία 78]</w:t>
      </w:r>
    </w:p>
    <w:p w14:paraId="3B2813A5"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t>3.</w:t>
      </w:r>
      <w:r w:rsidRPr="00E04433">
        <w:rPr>
          <w:strike/>
          <w:szCs w:val="24"/>
          <w:lang w:eastAsia="en-US"/>
        </w:rPr>
        <w:tab/>
        <w:t>Μία φορά τον χρόνο, οι επαγγελματίες υποβάλλουν στην αρμόδια αρχή δήλωση σχετικά με τις ποσότητες ανά είδος των τυποποιημένων σπόρων και υλικού που παρήγαγαν.</w:t>
      </w:r>
      <w:r w:rsidR="008471B2" w:rsidRPr="00E04433">
        <w:rPr>
          <w:b/>
          <w:szCs w:val="24"/>
          <w:lang w:eastAsia="en-US"/>
        </w:rPr>
        <w:t xml:space="preserve"> [Τροπολογία 79]</w:t>
      </w:r>
    </w:p>
    <w:p w14:paraId="0B86837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Ανατίθεται στην Επιτροπή η εξουσία να εκδίδει κατ’ εξουσιοδότηση πράξεις σύμφωνα με το άρθρο 75 για την τροποποίηση του παραρτήματος </w:t>
      </w:r>
      <w:r w:rsidRPr="00E04433">
        <w:rPr>
          <w:szCs w:val="24"/>
          <w:lang w:val="en-GB" w:eastAsia="en-US"/>
        </w:rPr>
        <w:t>III</w:t>
      </w:r>
      <w:r w:rsidRPr="00E04433">
        <w:rPr>
          <w:szCs w:val="24"/>
          <w:lang w:eastAsia="en-US"/>
        </w:rPr>
        <w:t xml:space="preserve"> με σκοπό την προσαρμογή των απαιτήσεων που αναφέρονται στις παραγράφους 1 και 2 στις επιστημονικές και τεχνικές εξελίξεις και στα εφαρμοστέα διεθνή πρότυπα. Οι τροποποιήσεις αυτές αφορούν τα ακόλουθα:</w:t>
      </w:r>
    </w:p>
    <w:p w14:paraId="426E8D5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απαιτήσεις για τη σπορά, τη φύτευση και την παραγωγή τυποποιημένων σπόρων στον αγρό·</w:t>
      </w:r>
    </w:p>
    <w:p w14:paraId="2630973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απαιτήσεις για τη συγκομιδή και την επεξεργασία μετά τη συγκομιδή των τυποποιημένων σπόρων·</w:t>
      </w:r>
    </w:p>
    <w:p w14:paraId="3126390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απαιτήσεις για την εμπορία τυποποιημένων σπόρων·</w:t>
      </w:r>
    </w:p>
    <w:p w14:paraId="22669AC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απαιτήσεις για τη σπορά, τη φύτευση και την παραγωγή τυποποιημένου υλικού στον αγρό·</w:t>
      </w:r>
    </w:p>
    <w:p w14:paraId="554CD14F" w14:textId="77777777" w:rsidR="00AF00B3" w:rsidRPr="00E04433" w:rsidRDefault="00AF00B3">
      <w:pPr>
        <w:widowControl/>
        <w:rPr>
          <w:szCs w:val="24"/>
          <w:lang w:eastAsia="en-US"/>
        </w:rPr>
      </w:pPr>
      <w:r w:rsidRPr="00E04433">
        <w:rPr>
          <w:szCs w:val="24"/>
          <w:lang w:eastAsia="en-US"/>
        </w:rPr>
        <w:br w:type="page"/>
      </w:r>
    </w:p>
    <w:p w14:paraId="7F0697B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ε)</w:t>
      </w:r>
      <w:r w:rsidRPr="00E04433">
        <w:rPr>
          <w:szCs w:val="24"/>
          <w:lang w:eastAsia="en-US"/>
        </w:rPr>
        <w:tab/>
        <w:t>απαιτήσεις για τη συγκομιδή και την επεξεργασία μετά τη συγκομιδή τυποποιημένου υλικού·</w:t>
      </w:r>
    </w:p>
    <w:p w14:paraId="3AF652E5"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απαιτήσεις για την εμπορία τυποποιημένου υλικού·</w:t>
      </w:r>
    </w:p>
    <w:p w14:paraId="16D6DCC2"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ζ)</w:t>
      </w:r>
      <w:r w:rsidRPr="00E04433">
        <w:rPr>
          <w:szCs w:val="24"/>
          <w:lang w:eastAsia="en-US"/>
        </w:rPr>
        <w:tab/>
        <w:t xml:space="preserve">απαιτήσεις για </w:t>
      </w:r>
      <w:r w:rsidRPr="00E04433">
        <w:rPr>
          <w:strike/>
          <w:szCs w:val="24"/>
          <w:lang w:eastAsia="en-US"/>
        </w:rPr>
        <w:t xml:space="preserve">τους κλώνους, τους επιλεγμένους κλώνους, τα </w:t>
      </w:r>
      <w:proofErr w:type="spellStart"/>
      <w:r w:rsidRPr="00E04433">
        <w:rPr>
          <w:strike/>
          <w:szCs w:val="24"/>
          <w:lang w:eastAsia="en-US"/>
        </w:rPr>
        <w:t>πολυκλωνικά</w:t>
      </w:r>
      <w:proofErr w:type="spellEnd"/>
      <w:r w:rsidRPr="00E04433">
        <w:rPr>
          <w:strike/>
          <w:szCs w:val="24"/>
          <w:lang w:eastAsia="en-US"/>
        </w:rPr>
        <w:t xml:space="preserve"> μείγματα και το </w:t>
      </w:r>
      <w:proofErr w:type="spellStart"/>
      <w:r w:rsidRPr="00E04433">
        <w:rPr>
          <w:strike/>
          <w:szCs w:val="24"/>
          <w:lang w:eastAsia="en-US"/>
        </w:rPr>
        <w:t>πολυκλωνικό</w:t>
      </w:r>
      <w:r w:rsidRPr="00E04433">
        <w:rPr>
          <w:b/>
          <w:i/>
          <w:szCs w:val="24"/>
          <w:lang w:eastAsia="en-US"/>
        </w:rPr>
        <w:t>την</w:t>
      </w:r>
      <w:proofErr w:type="spellEnd"/>
      <w:r w:rsidRPr="00E04433">
        <w:rPr>
          <w:b/>
          <w:i/>
          <w:szCs w:val="24"/>
          <w:lang w:eastAsia="en-US"/>
        </w:rPr>
        <w:t xml:space="preserve"> παραγωγή και εμπορία </w:t>
      </w:r>
      <w:proofErr w:type="spellStart"/>
      <w:r w:rsidRPr="00E04433">
        <w:rPr>
          <w:b/>
          <w:i/>
          <w:szCs w:val="24"/>
          <w:lang w:eastAsia="en-US"/>
        </w:rPr>
        <w:t>πολυκλωνικού</w:t>
      </w:r>
      <w:proofErr w:type="spellEnd"/>
      <w:r w:rsidRPr="00E04433">
        <w:rPr>
          <w:szCs w:val="24"/>
          <w:lang w:eastAsia="en-US"/>
        </w:rPr>
        <w:t xml:space="preserve"> ΦΠΥ τυποποιημένου υλικού</w:t>
      </w:r>
      <w:r w:rsidRPr="00E04433">
        <w:rPr>
          <w:strike/>
          <w:szCs w:val="24"/>
          <w:lang w:eastAsia="en-US"/>
        </w:rPr>
        <w:t>·</w:t>
      </w:r>
      <w:r w:rsidRPr="00E04433">
        <w:rPr>
          <w:b/>
          <w:i/>
          <w:szCs w:val="24"/>
          <w:lang w:eastAsia="en-US"/>
        </w:rPr>
        <w:t>·</w:t>
      </w:r>
      <w:r w:rsidR="008471B2" w:rsidRPr="00E04433">
        <w:rPr>
          <w:b/>
          <w:szCs w:val="24"/>
          <w:lang w:eastAsia="en-US"/>
        </w:rPr>
        <w:t xml:space="preserve"> [Τροπολογία 80]</w:t>
      </w:r>
    </w:p>
    <w:p w14:paraId="4BDFAF7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η)</w:t>
      </w:r>
      <w:r w:rsidRPr="00E04433">
        <w:rPr>
          <w:szCs w:val="24"/>
          <w:lang w:eastAsia="en-US"/>
        </w:rPr>
        <w:tab/>
        <w:t xml:space="preserve">απαιτήσεις για την παραγωγή τυποποιημένου υλικού που παράγεται με πολλαπλασιασμό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5F5BD39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 xml:space="preserve">απαιτήσεις για την εμπορία τυποποιημένου υλικού που παράγεται με πολλαπλασιασμό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60D0C30F"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4α.</w:t>
      </w:r>
      <w:r w:rsidRPr="00E04433">
        <w:rPr>
          <w:szCs w:val="24"/>
          <w:lang w:eastAsia="en-US"/>
        </w:rPr>
        <w:tab/>
      </w:r>
      <w:r w:rsidRPr="00E04433">
        <w:rPr>
          <w:b/>
          <w:i/>
          <w:szCs w:val="24"/>
          <w:lang w:eastAsia="en-US"/>
        </w:rPr>
        <w:t>Πριν από την έκδοση των κατ’ εξουσιοδότηση πράξεων που αναφέρονται στην παράγραφο 4, σχετικά με τις απαιτήσεις που αναφέρονται στα στοιχεία α) έως θ), η Επιτροπή αξιολογεί την εφαρμογή των εν λόγω απαιτήσεων, λαμβάνοντας υπόψη τις πιθανές επιπτώσεις στην παραγωγή και τη διαθεσιμότητα ΦΠΥ και στους μικρούς φορείς εκμετάλλευσης. Οι εν λόγω κατ’ εξουσιοδότηση πράξεις είναι ανάλογες της κατηγορίας του ΦΠΥ.</w:t>
      </w:r>
      <w:r w:rsidR="008471B2" w:rsidRPr="00E04433">
        <w:rPr>
          <w:b/>
          <w:szCs w:val="24"/>
          <w:lang w:eastAsia="en-US"/>
        </w:rPr>
        <w:t xml:space="preserve"> [Τροπολογία 81]</w:t>
      </w:r>
    </w:p>
    <w:p w14:paraId="43D7FEAD" w14:textId="77777777" w:rsidR="00AF00B3" w:rsidRPr="00E04433" w:rsidRDefault="00AF00B3">
      <w:pPr>
        <w:widowControl/>
        <w:rPr>
          <w:szCs w:val="24"/>
          <w:lang w:eastAsia="en-US"/>
        </w:rPr>
      </w:pPr>
      <w:r w:rsidRPr="00E04433">
        <w:rPr>
          <w:szCs w:val="24"/>
          <w:lang w:eastAsia="en-US"/>
        </w:rPr>
        <w:br w:type="page"/>
      </w:r>
    </w:p>
    <w:p w14:paraId="5051FFB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5.</w:t>
      </w:r>
      <w:r w:rsidRPr="00E04433">
        <w:rPr>
          <w:szCs w:val="24"/>
          <w:lang w:eastAsia="en-US"/>
        </w:rPr>
        <w:tab/>
        <w:t xml:space="preserve">Η Επιτροπή μπορεί να εκδίδει εκτελεστικές πράξεις για τον καθορισμό των απαιτήσεων παραγωγής και εμπορίας που αναφέρονται στο </w:t>
      </w:r>
      <w:r w:rsidRPr="00E04433">
        <w:rPr>
          <w:strike/>
          <w:szCs w:val="24"/>
          <w:lang w:eastAsia="en-US"/>
        </w:rPr>
        <w:t xml:space="preserve">μέρος Α και μέρος Β του </w:t>
      </w:r>
      <w:proofErr w:type="spellStart"/>
      <w:r w:rsidRPr="00E04433">
        <w:rPr>
          <w:strike/>
          <w:szCs w:val="24"/>
          <w:lang w:eastAsia="en-US"/>
        </w:rPr>
        <w:t>παραρτήματος</w:t>
      </w:r>
      <w:r w:rsidRPr="00E04433">
        <w:rPr>
          <w:b/>
          <w:i/>
          <w:szCs w:val="24"/>
          <w:lang w:eastAsia="en-US"/>
        </w:rPr>
        <w:t>παράρτημα</w:t>
      </w:r>
      <w:proofErr w:type="spellEnd"/>
      <w:r w:rsidRPr="00E04433">
        <w:rPr>
          <w:szCs w:val="24"/>
          <w:lang w:eastAsia="en-US"/>
        </w:rPr>
        <w:t xml:space="preserve"> </w:t>
      </w:r>
      <w:r w:rsidRPr="00E04433">
        <w:rPr>
          <w:szCs w:val="24"/>
          <w:lang w:val="en-GB" w:eastAsia="en-US"/>
        </w:rPr>
        <w:t>III</w:t>
      </w:r>
      <w:r w:rsidRPr="00E04433">
        <w:rPr>
          <w:szCs w:val="24"/>
          <w:lang w:eastAsia="en-US"/>
        </w:rPr>
        <w:t xml:space="preserve"> για ορισμένα γένη ή είδη τυποποιημένων σπόρων ή υλικού. Οι απαιτήσεις αυτές αφορούν ένα ή περισσότερα από τα ακόλουθα στοιχεία:</w:t>
      </w:r>
      <w:r w:rsidR="008471B2" w:rsidRPr="00E04433">
        <w:rPr>
          <w:b/>
          <w:szCs w:val="24"/>
          <w:lang w:eastAsia="en-US"/>
        </w:rPr>
        <w:t xml:space="preserve"> [Τροπολογία 82]</w:t>
      </w:r>
    </w:p>
    <w:p w14:paraId="74CC43F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ειδικές χρήσεις των γενών, των ειδών ή των τύπων του σχετικού ΦΠΥ·</w:t>
      </w:r>
    </w:p>
    <w:p w14:paraId="5B58E3F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μεθόδους παραγωγής ΦΠΥ, συμπεριλαμβανομένων του εγγενούς και του αγενούς πολλαπλασιασμού και του πολλαπλασιασμού </w:t>
      </w:r>
      <w:r w:rsidRPr="00E04433">
        <w:rPr>
          <w:szCs w:val="24"/>
          <w:lang w:val="en-GB" w:eastAsia="en-US"/>
        </w:rPr>
        <w:t>in</w:t>
      </w:r>
      <w:r w:rsidRPr="00E04433">
        <w:rPr>
          <w:szCs w:val="24"/>
          <w:lang w:eastAsia="en-US"/>
        </w:rPr>
        <w:t xml:space="preserve"> </w:t>
      </w:r>
      <w:r w:rsidRPr="00E04433">
        <w:rPr>
          <w:szCs w:val="24"/>
          <w:lang w:val="en-GB" w:eastAsia="en-US"/>
        </w:rPr>
        <w:t>vitro</w:t>
      </w:r>
      <w:r w:rsidRPr="00E04433">
        <w:rPr>
          <w:szCs w:val="24"/>
          <w:lang w:eastAsia="en-US"/>
        </w:rPr>
        <w:t>·</w:t>
      </w:r>
    </w:p>
    <w:p w14:paraId="7C2EC7F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όρους σποράς ή φύτευσης·</w:t>
      </w:r>
    </w:p>
    <w:p w14:paraId="29B9EF8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την καλλιέργεια στον αγρό·</w:t>
      </w:r>
    </w:p>
    <w:p w14:paraId="5D27BD4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 συγκομιδή και την επεξεργασία μετά τη συγκομιδή·</w:t>
      </w:r>
    </w:p>
    <w:p w14:paraId="58952A74" w14:textId="77777777" w:rsidR="009C71D5" w:rsidRPr="00E04433" w:rsidRDefault="009C71D5" w:rsidP="009C71D5">
      <w:pPr>
        <w:spacing w:before="120" w:after="120" w:line="360" w:lineRule="auto"/>
        <w:ind w:left="1416" w:hanging="566"/>
        <w:rPr>
          <w:b/>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 xml:space="preserve">τα ποσοστά βλαστικότητας, την καθαρότητα και την περιεκτικότητα σε άλλο ΦΠΥ, την υγρασία, την </w:t>
      </w:r>
      <w:r w:rsidRPr="00E04433">
        <w:rPr>
          <w:strike/>
          <w:szCs w:val="24"/>
          <w:lang w:eastAsia="en-US"/>
        </w:rPr>
        <w:t xml:space="preserve">ευρωστία, την </w:t>
      </w:r>
      <w:r w:rsidRPr="00E04433">
        <w:rPr>
          <w:szCs w:val="24"/>
          <w:lang w:eastAsia="en-US"/>
        </w:rPr>
        <w:t>παρουσία χώματος ή αδρανών υλών</w:t>
      </w:r>
      <w:r w:rsidRPr="00E04433">
        <w:rPr>
          <w:strike/>
          <w:szCs w:val="24"/>
          <w:lang w:eastAsia="en-US"/>
        </w:rPr>
        <w:t>·</w:t>
      </w:r>
      <w:r w:rsidRPr="00E04433">
        <w:rPr>
          <w:b/>
          <w:i/>
          <w:szCs w:val="24"/>
          <w:lang w:eastAsia="en-US"/>
        </w:rPr>
        <w:t>·</w:t>
      </w:r>
      <w:r w:rsidR="008471B2" w:rsidRPr="00E04433">
        <w:rPr>
          <w:b/>
          <w:szCs w:val="24"/>
          <w:lang w:eastAsia="en-US"/>
        </w:rPr>
        <w:t xml:space="preserve"> [Τροπολογία 83]</w:t>
      </w:r>
    </w:p>
    <w:p w14:paraId="6D8A7FED"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ζ)</w:t>
      </w:r>
      <w:r w:rsidRPr="00E04433">
        <w:rPr>
          <w:szCs w:val="24"/>
          <w:lang w:eastAsia="en-US"/>
        </w:rPr>
        <w:tab/>
        <w:t>την εφαρμογή</w:t>
      </w:r>
      <w:r w:rsidRPr="00E04433">
        <w:rPr>
          <w:b/>
          <w:i/>
          <w:szCs w:val="24"/>
          <w:lang w:eastAsia="en-US"/>
        </w:rPr>
        <w:t xml:space="preserve"> διεθνώς αναγνωρισμένων</w:t>
      </w:r>
      <w:r w:rsidRPr="00E04433">
        <w:rPr>
          <w:szCs w:val="24"/>
          <w:lang w:eastAsia="en-US"/>
        </w:rPr>
        <w:t xml:space="preserve"> </w:t>
      </w:r>
      <w:proofErr w:type="spellStart"/>
      <w:r w:rsidRPr="00E04433">
        <w:rPr>
          <w:szCs w:val="24"/>
          <w:lang w:eastAsia="en-US"/>
        </w:rPr>
        <w:t>βιομοριακών</w:t>
      </w:r>
      <w:proofErr w:type="spellEnd"/>
      <w:r w:rsidRPr="00E04433">
        <w:rPr>
          <w:szCs w:val="24"/>
          <w:lang w:eastAsia="en-US"/>
        </w:rPr>
        <w:t xml:space="preserve"> ή άλλων τεχνικών μεθόδων, καθώς και την έγκριση και τη χρήση τους, και την καταγραφή των εγκεκριμένων μεθόδων στην Ένωση</w:t>
      </w:r>
      <w:r w:rsidRPr="00E04433">
        <w:rPr>
          <w:strike/>
          <w:szCs w:val="24"/>
          <w:lang w:eastAsia="en-US"/>
        </w:rPr>
        <w:t>·</w:t>
      </w:r>
      <w:r w:rsidRPr="00E04433">
        <w:rPr>
          <w:b/>
          <w:i/>
          <w:szCs w:val="24"/>
          <w:lang w:eastAsia="en-US"/>
        </w:rPr>
        <w:t>·</w:t>
      </w:r>
      <w:r w:rsidR="008471B2" w:rsidRPr="00E04433">
        <w:rPr>
          <w:b/>
          <w:szCs w:val="24"/>
          <w:lang w:eastAsia="en-US"/>
        </w:rPr>
        <w:t xml:space="preserve"> [Τροπολογία 84]</w:t>
      </w:r>
    </w:p>
    <w:p w14:paraId="755A947D" w14:textId="77777777" w:rsidR="00AF00B3" w:rsidRPr="00E04433" w:rsidRDefault="00AF00B3">
      <w:pPr>
        <w:widowControl/>
        <w:rPr>
          <w:szCs w:val="24"/>
          <w:lang w:eastAsia="en-US"/>
        </w:rPr>
      </w:pPr>
      <w:r w:rsidRPr="00E04433">
        <w:rPr>
          <w:szCs w:val="24"/>
          <w:lang w:eastAsia="en-US"/>
        </w:rPr>
        <w:br w:type="page"/>
      </w:r>
    </w:p>
    <w:p w14:paraId="2EFF871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η)</w:t>
      </w:r>
      <w:r w:rsidRPr="00E04433">
        <w:rPr>
          <w:szCs w:val="24"/>
          <w:lang w:eastAsia="en-US"/>
        </w:rPr>
        <w:tab/>
        <w:t xml:space="preserve">τους όρους για τα </w:t>
      </w:r>
      <w:proofErr w:type="spellStart"/>
      <w:r w:rsidRPr="00E04433">
        <w:rPr>
          <w:szCs w:val="24"/>
          <w:lang w:eastAsia="en-US"/>
        </w:rPr>
        <w:t>έρριζα</w:t>
      </w:r>
      <w:proofErr w:type="spellEnd"/>
      <w:r w:rsidRPr="00E04433">
        <w:rPr>
          <w:szCs w:val="24"/>
          <w:lang w:eastAsia="en-US"/>
        </w:rPr>
        <w:t xml:space="preserve"> υποκείμενα και άλλα μέρη φυτών γενών ή ειδών άλλων από εκείνα που παρατίθενται στο παράρτημα Ι, ή τα υβρίδιά τους, εάν εμβολιάζονται με πολλαπλασιαστικό υλικό του γένους ή είδους που παρατίθεται στο παράρτημα Ι ή των υβριδίων τους·</w:t>
      </w:r>
    </w:p>
    <w:p w14:paraId="1BEEEED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τους όρους παραγωγής σπόρων από οπωροφόρα δένδρα ή την άμπελο·</w:t>
      </w:r>
    </w:p>
    <w:p w14:paraId="384DE51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ι)</w:t>
      </w:r>
      <w:r w:rsidRPr="00E04433">
        <w:rPr>
          <w:szCs w:val="24"/>
          <w:lang w:eastAsia="en-US"/>
        </w:rPr>
        <w:tab/>
        <w:t xml:space="preserve">τους όρους παραγωγής οπωροφόρων δένδρων, αμπέλου ή </w:t>
      </w:r>
      <w:proofErr w:type="spellStart"/>
      <w:r w:rsidRPr="00E04433">
        <w:rPr>
          <w:szCs w:val="24"/>
          <w:lang w:eastAsia="en-US"/>
        </w:rPr>
        <w:t>πατατόσπορου</w:t>
      </w:r>
      <w:proofErr w:type="spellEnd"/>
      <w:r w:rsidRPr="00E04433">
        <w:rPr>
          <w:szCs w:val="24"/>
          <w:lang w:eastAsia="en-US"/>
        </w:rPr>
        <w:t xml:space="preserve"> από σπόρους.</w:t>
      </w:r>
    </w:p>
    <w:p w14:paraId="1F5A1FD6" w14:textId="77777777" w:rsidR="009C71D5" w:rsidRPr="00E04433" w:rsidRDefault="009C71D5" w:rsidP="009C71D5">
      <w:pPr>
        <w:spacing w:before="120" w:after="120" w:line="360" w:lineRule="auto"/>
        <w:ind w:left="850"/>
        <w:rPr>
          <w:b/>
          <w:szCs w:val="24"/>
          <w:lang w:eastAsia="en-US"/>
        </w:rPr>
      </w:pPr>
      <w:r w:rsidRPr="00E04433">
        <w:rPr>
          <w:szCs w:val="24"/>
          <w:lang w:eastAsia="en-US"/>
        </w:rPr>
        <w:t>Οι εν λόγω εκτελεστικές πράξεις εκδίδονται σύμφωνα με τη διαδικασία εξέτασης που προβλέπεται στο άρθρο 76 παράγραφος 2, με σκοπό την προσαρμογή στις εξελίξεις των σχετικών διεθνών τεχνικών και επιστημονικών προτύπων</w:t>
      </w:r>
      <w:r w:rsidRPr="00E04433">
        <w:rPr>
          <w:b/>
          <w:i/>
          <w:szCs w:val="24"/>
          <w:lang w:eastAsia="en-US"/>
        </w:rPr>
        <w:t xml:space="preserve"> και στο πλαίσιο συνεκτίμησης των πιθανών επιπτώσεων στην παραγωγή και τη διαθεσιμότητα του ΦΠΥ και στους μικρούς επαγγελματίες</w:t>
      </w:r>
      <w:r w:rsidRPr="00E04433">
        <w:rPr>
          <w:szCs w:val="24"/>
          <w:lang w:eastAsia="en-US"/>
        </w:rPr>
        <w:t>.</w:t>
      </w:r>
      <w:r w:rsidRPr="00E04433">
        <w:rPr>
          <w:b/>
          <w:i/>
          <w:szCs w:val="24"/>
          <w:lang w:eastAsia="en-US"/>
        </w:rPr>
        <w:t xml:space="preserve"> Οι εν λόγω εκτελεστικές πράξεις είναι ανάλογες της κατηγορίας του ΦΠΥ.</w:t>
      </w:r>
      <w:r w:rsidR="008471B2" w:rsidRPr="00E04433">
        <w:rPr>
          <w:b/>
          <w:szCs w:val="24"/>
          <w:lang w:eastAsia="en-US"/>
        </w:rPr>
        <w:t xml:space="preserve"> [Τροπολογία 85]</w:t>
      </w:r>
    </w:p>
    <w:p w14:paraId="5F8419F9" w14:textId="77777777" w:rsidR="00AF00B3" w:rsidRPr="00E04433" w:rsidRDefault="00AF00B3">
      <w:pPr>
        <w:widowControl/>
        <w:rPr>
          <w:szCs w:val="24"/>
          <w:lang w:eastAsia="en-US"/>
        </w:rPr>
      </w:pPr>
      <w:r w:rsidRPr="00E04433">
        <w:rPr>
          <w:szCs w:val="24"/>
          <w:lang w:eastAsia="en-US"/>
        </w:rPr>
        <w:br w:type="page"/>
      </w:r>
    </w:p>
    <w:p w14:paraId="69E55F5D" w14:textId="77777777" w:rsidR="009C71D5" w:rsidRPr="00E04433" w:rsidRDefault="009C71D5" w:rsidP="009C71D5">
      <w:pPr>
        <w:spacing w:before="120" w:after="120" w:line="360" w:lineRule="auto"/>
        <w:jc w:val="center"/>
        <w:rPr>
          <w:b/>
          <w:szCs w:val="24"/>
          <w:lang w:eastAsia="en-US"/>
        </w:rPr>
      </w:pPr>
      <w:r w:rsidRPr="00E04433">
        <w:rPr>
          <w:szCs w:val="24"/>
          <w:lang w:eastAsia="en-US"/>
        </w:rPr>
        <w:lastRenderedPageBreak/>
        <w:t>Άρθρο 9</w:t>
      </w:r>
      <w:r w:rsidRPr="00E04433">
        <w:rPr>
          <w:szCs w:val="24"/>
          <w:lang w:eastAsia="en-US"/>
        </w:rPr>
        <w:br/>
      </w:r>
      <w:r w:rsidRPr="00E04433">
        <w:rPr>
          <w:b/>
          <w:i/>
          <w:szCs w:val="24"/>
          <w:lang w:eastAsia="en-US"/>
        </w:rPr>
        <w:t xml:space="preserve">Απαιτήσεις για την </w:t>
      </w:r>
      <w:r w:rsidRPr="00E04433">
        <w:rPr>
          <w:szCs w:val="24"/>
          <w:lang w:eastAsia="en-US"/>
        </w:rPr>
        <w:t>παραγωγή</w:t>
      </w:r>
      <w:r w:rsidRPr="00E04433">
        <w:rPr>
          <w:strike/>
          <w:szCs w:val="24"/>
          <w:lang w:eastAsia="en-US"/>
        </w:rPr>
        <w:t>,</w:t>
      </w:r>
      <w:r w:rsidRPr="00E04433">
        <w:rPr>
          <w:b/>
          <w:i/>
          <w:szCs w:val="24"/>
          <w:lang w:eastAsia="en-US"/>
        </w:rPr>
        <w:t xml:space="preserve"> και την</w:t>
      </w:r>
      <w:r w:rsidRPr="00E04433">
        <w:rPr>
          <w:szCs w:val="24"/>
          <w:lang w:eastAsia="en-US"/>
        </w:rPr>
        <w:t xml:space="preserve"> εμπορία</w:t>
      </w:r>
      <w:r w:rsidRPr="00E04433">
        <w:rPr>
          <w:strike/>
          <w:szCs w:val="24"/>
          <w:lang w:eastAsia="en-US"/>
        </w:rPr>
        <w:t xml:space="preserve"> και καταχώριση κλώνων,</w:t>
      </w:r>
      <w:r w:rsidRPr="00E04433">
        <w:rPr>
          <w:szCs w:val="24"/>
          <w:lang w:eastAsia="en-US"/>
        </w:rPr>
        <w:t xml:space="preserve"> επιλεγμένων κλώνων</w:t>
      </w:r>
      <w:r w:rsidRPr="00E04433">
        <w:rPr>
          <w:strike/>
          <w:szCs w:val="24"/>
          <w:lang w:eastAsia="en-US"/>
        </w:rPr>
        <w:t xml:space="preserve">, </w:t>
      </w:r>
      <w:proofErr w:type="spellStart"/>
      <w:r w:rsidRPr="00E04433">
        <w:rPr>
          <w:strike/>
          <w:szCs w:val="24"/>
          <w:lang w:eastAsia="en-US"/>
        </w:rPr>
        <w:t>πολυκλωνικών</w:t>
      </w:r>
      <w:proofErr w:type="spellEnd"/>
      <w:r w:rsidRPr="00E04433">
        <w:rPr>
          <w:strike/>
          <w:szCs w:val="24"/>
          <w:lang w:eastAsia="en-US"/>
        </w:rPr>
        <w:t xml:space="preserve"> μειγμάτων</w:t>
      </w:r>
      <w:r w:rsidRPr="00E04433">
        <w:rPr>
          <w:szCs w:val="24"/>
          <w:lang w:eastAsia="en-US"/>
        </w:rPr>
        <w:t xml:space="preserve"> και </w:t>
      </w:r>
      <w:proofErr w:type="spellStart"/>
      <w:r w:rsidRPr="00E04433">
        <w:rPr>
          <w:szCs w:val="24"/>
          <w:lang w:eastAsia="en-US"/>
        </w:rPr>
        <w:t>πολυκλωνικού</w:t>
      </w:r>
      <w:proofErr w:type="spellEnd"/>
      <w:r w:rsidRPr="00E04433">
        <w:rPr>
          <w:szCs w:val="24"/>
          <w:lang w:eastAsia="en-US"/>
        </w:rPr>
        <w:t xml:space="preserve"> ΦΠΥ</w:t>
      </w:r>
      <w:r w:rsidR="008471B2" w:rsidRPr="00E04433">
        <w:rPr>
          <w:b/>
          <w:szCs w:val="24"/>
          <w:lang w:eastAsia="en-US"/>
        </w:rPr>
        <w:t xml:space="preserve"> [Τροπολογία 86]</w:t>
      </w:r>
    </w:p>
    <w:p w14:paraId="1F8860E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r>
      <w:r w:rsidRPr="00E04433">
        <w:rPr>
          <w:strike/>
          <w:szCs w:val="24"/>
          <w:lang w:eastAsia="en-US"/>
        </w:rPr>
        <w:t xml:space="preserve">Εκτός από τις απαιτήσεις που αναφέρονται στα άρθρα 4 έως 43, </w:t>
      </w:r>
      <w:r w:rsidRPr="00E04433">
        <w:rPr>
          <w:szCs w:val="24"/>
          <w:lang w:eastAsia="en-US"/>
        </w:rPr>
        <w:t xml:space="preserve">Το </w:t>
      </w:r>
      <w:proofErr w:type="spellStart"/>
      <w:r w:rsidRPr="00E04433">
        <w:rPr>
          <w:szCs w:val="24"/>
          <w:lang w:eastAsia="en-US"/>
        </w:rPr>
        <w:t>προβασικό</w:t>
      </w:r>
      <w:proofErr w:type="spellEnd"/>
      <w:r w:rsidRPr="00E04433">
        <w:rPr>
          <w:szCs w:val="24"/>
          <w:lang w:eastAsia="en-US"/>
        </w:rPr>
        <w:t xml:space="preserve">, βασικό, πιστοποιημένο </w:t>
      </w:r>
      <w:r w:rsidRPr="00E04433">
        <w:rPr>
          <w:b/>
          <w:i/>
          <w:szCs w:val="24"/>
          <w:lang w:eastAsia="en-US"/>
        </w:rPr>
        <w:t xml:space="preserve">υλικό επιλεγμένων κλώνων </w:t>
      </w:r>
      <w:r w:rsidRPr="00E04433">
        <w:rPr>
          <w:szCs w:val="24"/>
          <w:lang w:eastAsia="en-US"/>
        </w:rPr>
        <w:t xml:space="preserve">και τυποποιημένο υλικό </w:t>
      </w:r>
      <w:r w:rsidRPr="00E04433">
        <w:rPr>
          <w:strike/>
          <w:szCs w:val="24"/>
          <w:lang w:eastAsia="en-US"/>
        </w:rPr>
        <w:t xml:space="preserve">κλώνων, επιλεγμένων κλώνων, </w:t>
      </w:r>
      <w:proofErr w:type="spellStart"/>
      <w:r w:rsidRPr="00E04433">
        <w:rPr>
          <w:strike/>
          <w:szCs w:val="24"/>
          <w:lang w:eastAsia="en-US"/>
        </w:rPr>
        <w:t>πολυκλωνικών</w:t>
      </w:r>
      <w:proofErr w:type="spellEnd"/>
      <w:r w:rsidRPr="00E04433">
        <w:rPr>
          <w:strike/>
          <w:szCs w:val="24"/>
          <w:lang w:eastAsia="en-US"/>
        </w:rPr>
        <w:t xml:space="preserve"> μειγμάτων και </w:t>
      </w:r>
      <w:proofErr w:type="spellStart"/>
      <w:r w:rsidRPr="00E04433">
        <w:rPr>
          <w:szCs w:val="24"/>
          <w:lang w:eastAsia="en-US"/>
        </w:rPr>
        <w:t>πολυκλωνικού</w:t>
      </w:r>
      <w:proofErr w:type="spellEnd"/>
      <w:r w:rsidRPr="00E04433">
        <w:rPr>
          <w:b/>
          <w:i/>
          <w:szCs w:val="24"/>
          <w:lang w:eastAsia="en-US"/>
        </w:rPr>
        <w:t xml:space="preserve"> υλικού</w:t>
      </w:r>
      <w:r w:rsidRPr="00E04433">
        <w:rPr>
          <w:szCs w:val="24"/>
          <w:lang w:eastAsia="en-US"/>
        </w:rPr>
        <w:t xml:space="preserve"> ΦΠΥ παράγεται και διατίθεται στην αγορά σύμφωνα με τις παραγράφους 2 και 3 και τις απαιτήσεις που ορίζονται αντίστοιχα στο παράρτημα </w:t>
      </w:r>
      <w:r w:rsidRPr="00E04433">
        <w:rPr>
          <w:szCs w:val="24"/>
          <w:lang w:val="en-GB" w:eastAsia="en-US"/>
        </w:rPr>
        <w:t>II</w:t>
      </w:r>
      <w:r w:rsidRPr="00E04433">
        <w:rPr>
          <w:szCs w:val="24"/>
          <w:lang w:eastAsia="en-US"/>
        </w:rPr>
        <w:t xml:space="preserve"> μέρος Γ και στο παράρτημα </w:t>
      </w:r>
      <w:r w:rsidRPr="00E04433">
        <w:rPr>
          <w:szCs w:val="24"/>
          <w:lang w:val="en-GB" w:eastAsia="en-US"/>
        </w:rPr>
        <w:t>III</w:t>
      </w:r>
      <w:r w:rsidRPr="00E04433">
        <w:rPr>
          <w:szCs w:val="24"/>
          <w:lang w:eastAsia="en-US"/>
        </w:rPr>
        <w:t xml:space="preserve"> μέρος Γ.</w:t>
      </w:r>
      <w:r w:rsidR="008471B2" w:rsidRPr="00E04433">
        <w:rPr>
          <w:b/>
          <w:szCs w:val="24"/>
          <w:lang w:eastAsia="en-US"/>
        </w:rPr>
        <w:t xml:space="preserve"> [Τροπολογία 87]</w:t>
      </w:r>
    </w:p>
    <w:p w14:paraId="4DFB64C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r>
      <w:r w:rsidRPr="00E04433">
        <w:rPr>
          <w:strike/>
          <w:szCs w:val="24"/>
          <w:lang w:eastAsia="en-US"/>
        </w:rPr>
        <w:t xml:space="preserve">Οι κλώνοι, </w:t>
      </w:r>
      <w:r w:rsidRPr="00E04433">
        <w:rPr>
          <w:szCs w:val="24"/>
          <w:lang w:eastAsia="en-US"/>
        </w:rPr>
        <w:t>Οι επιλεγμένοι κλώνοι</w:t>
      </w:r>
      <w:r w:rsidRPr="00E04433">
        <w:rPr>
          <w:strike/>
          <w:szCs w:val="24"/>
          <w:lang w:eastAsia="en-US"/>
        </w:rPr>
        <w:t xml:space="preserve">, τα </w:t>
      </w:r>
      <w:proofErr w:type="spellStart"/>
      <w:r w:rsidRPr="00E04433">
        <w:rPr>
          <w:strike/>
          <w:szCs w:val="24"/>
          <w:lang w:eastAsia="en-US"/>
        </w:rPr>
        <w:t>πολυκλωνικά</w:t>
      </w:r>
      <w:proofErr w:type="spellEnd"/>
      <w:r w:rsidRPr="00E04433">
        <w:rPr>
          <w:strike/>
          <w:szCs w:val="24"/>
          <w:lang w:eastAsia="en-US"/>
        </w:rPr>
        <w:t xml:space="preserve"> μείγματα</w:t>
      </w:r>
      <w:r w:rsidRPr="00E04433">
        <w:rPr>
          <w:szCs w:val="24"/>
          <w:lang w:eastAsia="en-US"/>
        </w:rPr>
        <w:t xml:space="preserve"> και το </w:t>
      </w:r>
      <w:proofErr w:type="spellStart"/>
      <w:r w:rsidRPr="00E04433">
        <w:rPr>
          <w:szCs w:val="24"/>
          <w:lang w:eastAsia="en-US"/>
        </w:rPr>
        <w:t>πολυκλωνικό</w:t>
      </w:r>
      <w:proofErr w:type="spellEnd"/>
      <w:r w:rsidRPr="00E04433">
        <w:rPr>
          <w:szCs w:val="24"/>
          <w:lang w:eastAsia="en-US"/>
        </w:rPr>
        <w:t xml:space="preserve"> ΦΠΥ μπορούν να παράγονται και να διατίθενται στην αγορά μόνον εάν έχουν καταχωριστεί από αρμόδια αρχή σε τουλάχιστον ένα επίσημο μητρώο </w:t>
      </w:r>
      <w:r w:rsidRPr="00E04433">
        <w:rPr>
          <w:b/>
          <w:i/>
          <w:szCs w:val="24"/>
          <w:lang w:eastAsia="en-US"/>
        </w:rPr>
        <w:t xml:space="preserve">επιλεγμένων </w:t>
      </w:r>
      <w:r w:rsidRPr="00E04433">
        <w:rPr>
          <w:szCs w:val="24"/>
          <w:lang w:eastAsia="en-US"/>
        </w:rPr>
        <w:t>κλώνων</w:t>
      </w:r>
      <w:r w:rsidRPr="00E04433">
        <w:rPr>
          <w:b/>
          <w:i/>
          <w:szCs w:val="24"/>
          <w:lang w:eastAsia="en-US"/>
        </w:rPr>
        <w:t xml:space="preserve"> και </w:t>
      </w:r>
      <w:proofErr w:type="spellStart"/>
      <w:r w:rsidRPr="00E04433">
        <w:rPr>
          <w:b/>
          <w:i/>
          <w:szCs w:val="24"/>
          <w:lang w:eastAsia="en-US"/>
        </w:rPr>
        <w:t>πολυκλωνικού</w:t>
      </w:r>
      <w:proofErr w:type="spellEnd"/>
      <w:r w:rsidRPr="00E04433">
        <w:rPr>
          <w:b/>
          <w:i/>
          <w:szCs w:val="24"/>
          <w:lang w:eastAsia="en-US"/>
        </w:rPr>
        <w:t xml:space="preserve"> ΦΠΥ</w:t>
      </w:r>
      <w:r w:rsidRPr="00E04433">
        <w:rPr>
          <w:szCs w:val="24"/>
          <w:lang w:eastAsia="en-US"/>
        </w:rPr>
        <w:t xml:space="preserve"> που έχει δημιουργηθεί από κράτος μέλος.</w:t>
      </w:r>
      <w:r w:rsidR="008471B2" w:rsidRPr="00E04433">
        <w:rPr>
          <w:b/>
          <w:szCs w:val="24"/>
          <w:lang w:eastAsia="en-US"/>
        </w:rPr>
        <w:t xml:space="preserve"> [Τροπολογία 88]</w:t>
      </w:r>
    </w:p>
    <w:p w14:paraId="4054EEDE"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Το μητρώο αυτό περιλαμβάνει όλα τα στοιχεία που αναφέρονται στην αίτηση καταχώρισης </w:t>
      </w:r>
      <w:r w:rsidRPr="00E04433">
        <w:rPr>
          <w:strike/>
          <w:szCs w:val="24"/>
          <w:lang w:eastAsia="en-US"/>
        </w:rPr>
        <w:t xml:space="preserve">κλώνου, </w:t>
      </w:r>
      <w:r w:rsidRPr="00E04433">
        <w:rPr>
          <w:szCs w:val="24"/>
          <w:lang w:eastAsia="en-US"/>
        </w:rPr>
        <w:t>επιλεγμένου κλώνου</w:t>
      </w:r>
      <w:r w:rsidRPr="00E04433">
        <w:rPr>
          <w:strike/>
          <w:szCs w:val="24"/>
          <w:lang w:eastAsia="en-US"/>
        </w:rPr>
        <w:t xml:space="preserve">, </w:t>
      </w:r>
      <w:proofErr w:type="spellStart"/>
      <w:r w:rsidRPr="00E04433">
        <w:rPr>
          <w:strike/>
          <w:szCs w:val="24"/>
          <w:lang w:eastAsia="en-US"/>
        </w:rPr>
        <w:t>πολυκλωνικού</w:t>
      </w:r>
      <w:proofErr w:type="spellEnd"/>
      <w:r w:rsidRPr="00E04433">
        <w:rPr>
          <w:strike/>
          <w:szCs w:val="24"/>
          <w:lang w:eastAsia="en-US"/>
        </w:rPr>
        <w:t xml:space="preserve"> μείγματος</w:t>
      </w:r>
      <w:r w:rsidRPr="00E04433">
        <w:rPr>
          <w:szCs w:val="24"/>
          <w:lang w:eastAsia="en-US"/>
        </w:rPr>
        <w:t xml:space="preserve"> και </w:t>
      </w:r>
      <w:proofErr w:type="spellStart"/>
      <w:r w:rsidRPr="00E04433">
        <w:rPr>
          <w:szCs w:val="24"/>
          <w:lang w:eastAsia="en-US"/>
        </w:rPr>
        <w:t>πολυκλωνικού</w:t>
      </w:r>
      <w:proofErr w:type="spellEnd"/>
      <w:r w:rsidRPr="00E04433">
        <w:rPr>
          <w:szCs w:val="24"/>
          <w:lang w:eastAsia="en-US"/>
        </w:rPr>
        <w:t xml:space="preserve"> ΦΠΥ, όπως ορίζονται στο </w:t>
      </w:r>
      <w:r w:rsidRPr="00E04433">
        <w:rPr>
          <w:strike/>
          <w:szCs w:val="24"/>
          <w:lang w:eastAsia="en-US"/>
        </w:rPr>
        <w:t xml:space="preserve">παράρτημα </w:t>
      </w:r>
      <w:r w:rsidRPr="00E04433">
        <w:rPr>
          <w:strike/>
          <w:szCs w:val="24"/>
          <w:lang w:val="en-GB" w:eastAsia="en-US"/>
        </w:rPr>
        <w:t>II</w:t>
      </w:r>
      <w:r w:rsidRPr="00E04433">
        <w:rPr>
          <w:strike/>
          <w:szCs w:val="24"/>
          <w:lang w:eastAsia="en-US"/>
        </w:rPr>
        <w:t xml:space="preserve"> μέρος Β και μέρος Γ σημείο 2</w:t>
      </w:r>
      <w:r w:rsidRPr="00E04433">
        <w:rPr>
          <w:b/>
          <w:i/>
          <w:szCs w:val="24"/>
          <w:lang w:eastAsia="en-US"/>
        </w:rPr>
        <w:t>άρθρο 53α</w:t>
      </w:r>
      <w:r w:rsidRPr="00E04433">
        <w:rPr>
          <w:szCs w:val="24"/>
          <w:lang w:eastAsia="en-US"/>
        </w:rPr>
        <w:t>.</w:t>
      </w:r>
      <w:r w:rsidR="008471B2" w:rsidRPr="00E04433">
        <w:rPr>
          <w:b/>
          <w:szCs w:val="24"/>
          <w:lang w:eastAsia="en-US"/>
        </w:rPr>
        <w:t xml:space="preserve"> [Τροπολογία 89]</w:t>
      </w:r>
    </w:p>
    <w:p w14:paraId="155CA1AE" w14:textId="77777777" w:rsidR="00AF00B3" w:rsidRPr="00E04433" w:rsidRDefault="00AF00B3">
      <w:pPr>
        <w:widowControl/>
        <w:rPr>
          <w:szCs w:val="24"/>
          <w:lang w:eastAsia="en-US"/>
        </w:rPr>
      </w:pPr>
      <w:r w:rsidRPr="00E04433">
        <w:rPr>
          <w:szCs w:val="24"/>
          <w:lang w:eastAsia="en-US"/>
        </w:rPr>
        <w:br w:type="page"/>
      </w:r>
    </w:p>
    <w:p w14:paraId="1DB33A5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w:t>
      </w:r>
      <w:r w:rsidRPr="00E04433">
        <w:rPr>
          <w:szCs w:val="24"/>
          <w:lang w:eastAsia="en-US"/>
        </w:rPr>
        <w:tab/>
      </w:r>
      <w:r w:rsidRPr="00E04433">
        <w:rPr>
          <w:strike/>
          <w:szCs w:val="24"/>
          <w:lang w:eastAsia="en-US"/>
        </w:rPr>
        <w:t xml:space="preserve">Οι κλώνοι, </w:t>
      </w:r>
      <w:r w:rsidRPr="00E04433">
        <w:rPr>
          <w:szCs w:val="24"/>
          <w:lang w:eastAsia="en-US"/>
        </w:rPr>
        <w:t>Οι επιλεγμένοι κλώνοι</w:t>
      </w:r>
      <w:r w:rsidRPr="00E04433">
        <w:rPr>
          <w:strike/>
          <w:szCs w:val="24"/>
          <w:lang w:eastAsia="en-US"/>
        </w:rPr>
        <w:t xml:space="preserve">, τα </w:t>
      </w:r>
      <w:proofErr w:type="spellStart"/>
      <w:r w:rsidRPr="00E04433">
        <w:rPr>
          <w:strike/>
          <w:szCs w:val="24"/>
          <w:lang w:eastAsia="en-US"/>
        </w:rPr>
        <w:t>πολυκλωνικά</w:t>
      </w:r>
      <w:proofErr w:type="spellEnd"/>
      <w:r w:rsidRPr="00E04433">
        <w:rPr>
          <w:strike/>
          <w:szCs w:val="24"/>
          <w:lang w:eastAsia="en-US"/>
        </w:rPr>
        <w:t xml:space="preserve"> μείγματα</w:t>
      </w:r>
      <w:r w:rsidRPr="00E04433">
        <w:rPr>
          <w:szCs w:val="24"/>
          <w:lang w:eastAsia="en-US"/>
        </w:rPr>
        <w:t xml:space="preserve"> και το </w:t>
      </w:r>
      <w:proofErr w:type="spellStart"/>
      <w:r w:rsidRPr="00E04433">
        <w:rPr>
          <w:szCs w:val="24"/>
          <w:lang w:eastAsia="en-US"/>
        </w:rPr>
        <w:t>πολυκλωνικό</w:t>
      </w:r>
      <w:proofErr w:type="spellEnd"/>
      <w:r w:rsidRPr="00E04433">
        <w:rPr>
          <w:szCs w:val="24"/>
          <w:lang w:eastAsia="en-US"/>
        </w:rPr>
        <w:t xml:space="preserve"> ΦΠΥ διατηρούνται με σκοπό τη διατήρηση της ταυτότητάς τους. Οι υπεύθυνοι για τη διατήρηση των </w:t>
      </w:r>
      <w:r w:rsidRPr="00E04433">
        <w:rPr>
          <w:strike/>
          <w:szCs w:val="24"/>
          <w:lang w:eastAsia="en-US"/>
        </w:rPr>
        <w:t xml:space="preserve">κλώνων, των </w:t>
      </w:r>
      <w:r w:rsidRPr="00E04433">
        <w:rPr>
          <w:szCs w:val="24"/>
          <w:lang w:eastAsia="en-US"/>
        </w:rPr>
        <w:t>επιλεγμένων κλώνων</w:t>
      </w:r>
      <w:r w:rsidRPr="00E04433">
        <w:rPr>
          <w:strike/>
          <w:szCs w:val="24"/>
          <w:lang w:eastAsia="en-US"/>
        </w:rPr>
        <w:t xml:space="preserve">, των </w:t>
      </w:r>
      <w:proofErr w:type="spellStart"/>
      <w:r w:rsidRPr="00E04433">
        <w:rPr>
          <w:strike/>
          <w:szCs w:val="24"/>
          <w:lang w:eastAsia="en-US"/>
        </w:rPr>
        <w:t>πολυκλωνικών</w:t>
      </w:r>
      <w:proofErr w:type="spellEnd"/>
      <w:r w:rsidRPr="00E04433">
        <w:rPr>
          <w:strike/>
          <w:szCs w:val="24"/>
          <w:lang w:eastAsia="en-US"/>
        </w:rPr>
        <w:t xml:space="preserve"> μειγμάτων</w:t>
      </w:r>
      <w:r w:rsidRPr="00E04433">
        <w:rPr>
          <w:szCs w:val="24"/>
          <w:lang w:eastAsia="en-US"/>
        </w:rPr>
        <w:t xml:space="preserve"> και του </w:t>
      </w:r>
      <w:proofErr w:type="spellStart"/>
      <w:r w:rsidRPr="00E04433">
        <w:rPr>
          <w:szCs w:val="24"/>
          <w:lang w:eastAsia="en-US"/>
        </w:rPr>
        <w:t>πολυκλωνικού</w:t>
      </w:r>
      <w:proofErr w:type="spellEnd"/>
      <w:r w:rsidRPr="00E04433">
        <w:rPr>
          <w:szCs w:val="24"/>
          <w:lang w:eastAsia="en-US"/>
        </w:rPr>
        <w:t xml:space="preserve"> ΦΠΥ λαμβάνουν όλα τα μέτρα ώστε να μπορούν να τα καθιστούν επαληθεύσιμα από τις αρμόδιες αρχές ή οποιοδήποτε άλλο πρόσωπο, με βάση τα τηρούμενα αρχεία.</w:t>
      </w:r>
      <w:r w:rsidR="008471B2" w:rsidRPr="00E04433">
        <w:rPr>
          <w:b/>
          <w:szCs w:val="24"/>
          <w:lang w:eastAsia="en-US"/>
        </w:rPr>
        <w:t xml:space="preserve"> [Τροπολογία 90]</w:t>
      </w:r>
    </w:p>
    <w:p w14:paraId="7FD138C6"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3α.</w:t>
      </w:r>
      <w:r w:rsidRPr="00E04433">
        <w:rPr>
          <w:szCs w:val="24"/>
          <w:lang w:eastAsia="en-US"/>
        </w:rPr>
        <w:tab/>
      </w:r>
      <w:r w:rsidRPr="00E04433">
        <w:rPr>
          <w:b/>
          <w:i/>
          <w:szCs w:val="24"/>
          <w:lang w:eastAsia="en-US"/>
        </w:rPr>
        <w:t xml:space="preserve">Το </w:t>
      </w:r>
      <w:proofErr w:type="spellStart"/>
      <w:r w:rsidRPr="00E04433">
        <w:rPr>
          <w:b/>
          <w:i/>
          <w:szCs w:val="24"/>
          <w:lang w:eastAsia="en-US"/>
        </w:rPr>
        <w:t>πολυκλωνικό</w:t>
      </w:r>
      <w:proofErr w:type="spellEnd"/>
      <w:r w:rsidRPr="00E04433">
        <w:rPr>
          <w:b/>
          <w:i/>
          <w:szCs w:val="24"/>
          <w:lang w:eastAsia="en-US"/>
        </w:rPr>
        <w:t xml:space="preserve"> ΦΠΥ, που έχει καταχωριστεί στο μητρώο που αναφέρεται στην παράγραφο 2 του παρόντος άρθρου, παράγεται και διατίθεται στην αγορά μόνον εφόσον πληροί όλες τις απαιτήσεις σχετικά με το τυποποιημένο υλικό, όπως αναφέρονται στο μέρος Γ του παραρτήματος </w:t>
      </w:r>
      <w:r w:rsidRPr="00E04433">
        <w:rPr>
          <w:b/>
          <w:i/>
          <w:szCs w:val="24"/>
          <w:lang w:val="en-GB" w:eastAsia="en-US"/>
        </w:rPr>
        <w:t>III</w:t>
      </w:r>
      <w:r w:rsidRPr="00E04433">
        <w:rPr>
          <w:b/>
          <w:i/>
          <w:szCs w:val="24"/>
          <w:lang w:eastAsia="en-US"/>
        </w:rPr>
        <w:t xml:space="preserve">. Το </w:t>
      </w:r>
      <w:proofErr w:type="spellStart"/>
      <w:r w:rsidRPr="00E04433">
        <w:rPr>
          <w:b/>
          <w:i/>
          <w:szCs w:val="24"/>
          <w:lang w:eastAsia="en-US"/>
        </w:rPr>
        <w:t>πολυκλωνικό</w:t>
      </w:r>
      <w:proofErr w:type="spellEnd"/>
      <w:r w:rsidRPr="00E04433">
        <w:rPr>
          <w:b/>
          <w:i/>
          <w:szCs w:val="24"/>
          <w:lang w:eastAsia="en-US"/>
        </w:rPr>
        <w:t xml:space="preserve"> ΦΠΥ συνοδεύεται από ετικέτα επαγγελματία με την ένδειξη «</w:t>
      </w:r>
      <w:proofErr w:type="spellStart"/>
      <w:r w:rsidRPr="00E04433">
        <w:rPr>
          <w:b/>
          <w:i/>
          <w:szCs w:val="24"/>
          <w:lang w:eastAsia="en-US"/>
        </w:rPr>
        <w:t>πολυκλωνικό</w:t>
      </w:r>
      <w:proofErr w:type="spellEnd"/>
      <w:r w:rsidRPr="00E04433">
        <w:rPr>
          <w:b/>
          <w:i/>
          <w:szCs w:val="24"/>
          <w:lang w:eastAsia="en-US"/>
        </w:rPr>
        <w:t xml:space="preserve"> υλικό», σύμφωνα με το άρθρο 17.</w:t>
      </w:r>
      <w:r w:rsidR="008471B2" w:rsidRPr="00E04433">
        <w:rPr>
          <w:b/>
          <w:szCs w:val="24"/>
          <w:lang w:eastAsia="en-US"/>
        </w:rPr>
        <w:t xml:space="preserve"> [Τροπολογία 91]</w:t>
      </w:r>
    </w:p>
    <w:p w14:paraId="187BEDBB"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3</w:t>
      </w:r>
      <w:r w:rsidRPr="00E04433">
        <w:rPr>
          <w:szCs w:val="24"/>
          <w:lang w:eastAsia="en-US"/>
        </w:rPr>
        <w:br/>
        <w:t xml:space="preserve">Άδεια επαγγελματιών και επίσημη εποπτεία των αρμόδιων αρχών </w:t>
      </w:r>
    </w:p>
    <w:p w14:paraId="655BE4B1"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10</w:t>
      </w:r>
      <w:r w:rsidRPr="00E04433">
        <w:rPr>
          <w:szCs w:val="24"/>
          <w:lang w:eastAsia="en-US"/>
        </w:rPr>
        <w:br/>
        <w:t xml:space="preserve">Άδεια επαγγελματιών για τη διεξαγωγή πιστοποιήσεων υπό επίσημη εποπτεία </w:t>
      </w:r>
    </w:p>
    <w:p w14:paraId="11613844"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Ένας επαγγελματίας μπορεί, κατόπιν αίτησης, να λάβει άδεια από την αρμόδια αρχή για την εκτέλεση όλων ή ορισμένων από τις δραστηριότητες που απαιτούνται για την πιστοποίηση ΦΠΥ υπό την επίσημη εποπτεία της αρμόδιας αρχής για </w:t>
      </w:r>
      <w:proofErr w:type="spellStart"/>
      <w:r w:rsidRPr="00E04433">
        <w:rPr>
          <w:szCs w:val="24"/>
          <w:lang w:eastAsia="en-US"/>
        </w:rPr>
        <w:t>προβασικό</w:t>
      </w:r>
      <w:proofErr w:type="spellEnd"/>
      <w:r w:rsidRPr="00E04433">
        <w:rPr>
          <w:szCs w:val="24"/>
          <w:lang w:eastAsia="en-US"/>
        </w:rPr>
        <w:t xml:space="preserve">, βασικό και πιστοποιημένο υλικό ή σπόρους και για την </w:t>
      </w:r>
      <w:proofErr w:type="spellStart"/>
      <w:r w:rsidRPr="00E04433">
        <w:rPr>
          <w:strike/>
          <w:szCs w:val="24"/>
          <w:lang w:eastAsia="en-US"/>
        </w:rPr>
        <w:t>έκδοση</w:t>
      </w:r>
      <w:r w:rsidRPr="00E04433">
        <w:rPr>
          <w:b/>
          <w:i/>
          <w:szCs w:val="24"/>
          <w:lang w:eastAsia="en-US"/>
        </w:rPr>
        <w:t>εκτύπωση</w:t>
      </w:r>
      <w:proofErr w:type="spellEnd"/>
      <w:r w:rsidRPr="00E04433">
        <w:rPr>
          <w:szCs w:val="24"/>
          <w:lang w:eastAsia="en-US"/>
        </w:rPr>
        <w:t xml:space="preserve"> επίσημης ετικέτας για αυτά.</w:t>
      </w:r>
      <w:r w:rsidR="008471B2" w:rsidRPr="00E04433">
        <w:rPr>
          <w:b/>
          <w:szCs w:val="24"/>
          <w:lang w:eastAsia="en-US"/>
        </w:rPr>
        <w:t xml:space="preserve"> [Τροπολογία 92]</w:t>
      </w:r>
    </w:p>
    <w:p w14:paraId="59B833A3" w14:textId="77777777" w:rsidR="00AF00B3" w:rsidRPr="00E04433" w:rsidRDefault="00AF00B3">
      <w:pPr>
        <w:widowControl/>
        <w:rPr>
          <w:szCs w:val="24"/>
          <w:lang w:eastAsia="en-US"/>
        </w:rPr>
      </w:pPr>
      <w:r w:rsidRPr="00E04433">
        <w:rPr>
          <w:szCs w:val="24"/>
          <w:lang w:eastAsia="en-US"/>
        </w:rPr>
        <w:br w:type="page"/>
      </w:r>
    </w:p>
    <w:p w14:paraId="0AA1D121"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Προκειμένου να λάβει την εν λόγω άδεια και ανάλογα με τις δραστηριότητες για τις οποίες πρόκειται να λάβει άδεια, ο επαγγελματίας:</w:t>
      </w:r>
    </w:p>
    <w:p w14:paraId="7CE09B7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διαθέτει τις απαραίτητες γνώσεις ώστε να συμμορφώνεται με τις απαιτήσεις που αναφέρονται στο άρθρο 7·</w:t>
      </w:r>
    </w:p>
    <w:p w14:paraId="4FB8A16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διαθέτει τα κατάλληλα προσόντα για τη διενέργεια των επιθεωρήσεων που αναφέρονται στο παράρτημα ΙΙ ή απασχολεί καταρτισμένο προσωπικό για τις επιθεωρήσεις αυτές·</w:t>
      </w:r>
    </w:p>
    <w:p w14:paraId="79140A55"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 xml:space="preserve">απασχολεί καταρτισμένο προσωπικό για τη διενέργεια της δειγματοληψίας που αναφέρεται στο παράρτημα ΙΙ ή συνάπτει συμβάσεις με εταιρείες </w:t>
      </w:r>
      <w:r w:rsidRPr="00E04433">
        <w:rPr>
          <w:b/>
          <w:i/>
          <w:szCs w:val="24"/>
          <w:lang w:eastAsia="en-US"/>
        </w:rPr>
        <w:t xml:space="preserve">ή ενώσεις επαγγελματιών </w:t>
      </w:r>
      <w:r w:rsidRPr="00E04433">
        <w:rPr>
          <w:szCs w:val="24"/>
          <w:lang w:eastAsia="en-US"/>
        </w:rPr>
        <w:t>που απασχολούν καταρτισμένο προσωπικό για τις εν λόγω δραστηριότητες</w:t>
      </w:r>
      <w:r w:rsidRPr="00E04433">
        <w:rPr>
          <w:strike/>
          <w:szCs w:val="24"/>
          <w:lang w:eastAsia="en-US"/>
        </w:rPr>
        <w:t>·</w:t>
      </w:r>
      <w:r w:rsidRPr="00E04433">
        <w:rPr>
          <w:b/>
          <w:i/>
          <w:szCs w:val="24"/>
          <w:lang w:eastAsia="en-US"/>
        </w:rPr>
        <w:t>·</w:t>
      </w:r>
      <w:r w:rsidR="008471B2" w:rsidRPr="00E04433">
        <w:rPr>
          <w:b/>
          <w:szCs w:val="24"/>
          <w:lang w:eastAsia="en-US"/>
        </w:rPr>
        <w:t xml:space="preserve"> [Τροπολογία 93]</w:t>
      </w:r>
    </w:p>
    <w:p w14:paraId="10DD6800"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t xml:space="preserve">απασχολεί ειδικευμένο προσωπικό και διαθέτει εξοπλισμό για τη διενέργεια των δοκιμών που αναφέρονται στο παράρτημα ΙΙ ή χρησιμοποιεί εργαστήρια </w:t>
      </w:r>
      <w:r w:rsidRPr="00E04433">
        <w:rPr>
          <w:b/>
          <w:i/>
          <w:szCs w:val="24"/>
          <w:lang w:eastAsia="en-US"/>
        </w:rPr>
        <w:t xml:space="preserve">δοκιμής ΦΠΥ </w:t>
      </w:r>
      <w:r w:rsidRPr="00E04433">
        <w:rPr>
          <w:szCs w:val="24"/>
          <w:lang w:eastAsia="en-US"/>
        </w:rPr>
        <w:t>όπου απασχολείται καταρτισμένο προσωπικό για τις εν λόγω δραστηριότητες</w:t>
      </w:r>
      <w:r w:rsidRPr="00E04433">
        <w:rPr>
          <w:strike/>
          <w:szCs w:val="24"/>
          <w:lang w:eastAsia="en-US"/>
        </w:rPr>
        <w:t>·</w:t>
      </w:r>
      <w:r w:rsidRPr="00E04433">
        <w:rPr>
          <w:b/>
          <w:i/>
          <w:szCs w:val="24"/>
          <w:lang w:eastAsia="en-US"/>
        </w:rPr>
        <w:t>·</w:t>
      </w:r>
      <w:r w:rsidR="008471B2" w:rsidRPr="00E04433">
        <w:rPr>
          <w:b/>
          <w:szCs w:val="24"/>
          <w:lang w:eastAsia="en-US"/>
        </w:rPr>
        <w:t xml:space="preserve"> [Τροπολογία 94]</w:t>
      </w:r>
    </w:p>
    <w:p w14:paraId="18EB8B1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έχει εντοπίσει και έχει τη δυνατότητα να παρακολουθεί τα κρίσιμα σημεία της διαδικασίας παραγωγής που μπορεί να επηρεάσουν την ποιότητα και την ταυτότητα του ΦΠΥ, και τηρεί αρχεία σχετικά με τα αποτελέσματα αυτής της παρακολούθησης·</w:t>
      </w:r>
    </w:p>
    <w:p w14:paraId="1F42AE18" w14:textId="77777777" w:rsidR="00AF00B3" w:rsidRPr="00E04433" w:rsidRDefault="00AF00B3">
      <w:pPr>
        <w:widowControl/>
        <w:rPr>
          <w:szCs w:val="24"/>
          <w:lang w:eastAsia="en-US"/>
        </w:rPr>
      </w:pPr>
      <w:r w:rsidRPr="00E04433">
        <w:rPr>
          <w:szCs w:val="24"/>
          <w:lang w:eastAsia="en-US"/>
        </w:rPr>
        <w:br w:type="page"/>
      </w:r>
    </w:p>
    <w:p w14:paraId="5C1D9AEB"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lastRenderedPageBreak/>
        <w:t>στ</w:t>
      </w:r>
      <w:proofErr w:type="spellEnd"/>
      <w:r w:rsidRPr="00E04433">
        <w:rPr>
          <w:szCs w:val="24"/>
          <w:lang w:eastAsia="en-US"/>
        </w:rPr>
        <w:t>)</w:t>
      </w:r>
      <w:r w:rsidRPr="00E04433">
        <w:rPr>
          <w:szCs w:val="24"/>
          <w:lang w:eastAsia="en-US"/>
        </w:rPr>
        <w:tab/>
        <w:t>διαθέτει συστήματα προκειμένου να διασφαλιστεί η εκπλήρωση των απαιτήσεων σχετικά με την ταυτοποίηση των παρτίδων σύμφωνα με το άρθρο 13·</w:t>
      </w:r>
    </w:p>
    <w:p w14:paraId="76CD1F2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ζ)</w:t>
      </w:r>
      <w:r w:rsidRPr="00E04433">
        <w:rPr>
          <w:szCs w:val="24"/>
          <w:lang w:eastAsia="en-US"/>
        </w:rPr>
        <w:tab/>
        <w:t>διαθέτει συστήματα προκειμένου να διασφαλιστεί η εκπλήρωση των απαιτήσεων ιχνηλασιμότητας που προβλέπονται στο άρθρο 42.</w:t>
      </w:r>
    </w:p>
    <w:p w14:paraId="3631300D"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Ανατίθεται στην Επιτροπή η εξουσία να εκδίδει κατ’ εξουσιοδότηση πράξεις σύμφωνα με το άρθρο 75 για τη συμπλήρωση της παραγράφου 1 όσον αφορά</w:t>
      </w:r>
      <w:r w:rsidRPr="00E04433">
        <w:rPr>
          <w:strike/>
          <w:szCs w:val="24"/>
          <w:lang w:eastAsia="en-US"/>
        </w:rPr>
        <w:t xml:space="preserve"> ένα ή περισσότερα από τα ακόλουθα στοιχεία:</w:t>
      </w:r>
      <w:r w:rsidR="008471B2" w:rsidRPr="00E04433">
        <w:rPr>
          <w:b/>
          <w:szCs w:val="24"/>
          <w:lang w:eastAsia="en-US"/>
        </w:rPr>
        <w:t xml:space="preserve"> [Τροπολογία 95]</w:t>
      </w:r>
    </w:p>
    <w:p w14:paraId="180D3991"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α)</w:t>
      </w:r>
      <w:r w:rsidRPr="00E04433">
        <w:rPr>
          <w:strike/>
          <w:szCs w:val="24"/>
          <w:lang w:eastAsia="en-US"/>
        </w:rPr>
        <w:tab/>
        <w:t>διαδικασία για την αίτηση που υποβάλλει ο επαγγελματίας·</w:t>
      </w:r>
      <w:r w:rsidR="008471B2" w:rsidRPr="00E04433">
        <w:rPr>
          <w:b/>
          <w:szCs w:val="24"/>
          <w:lang w:eastAsia="en-US"/>
        </w:rPr>
        <w:t xml:space="preserve"> [Τροπολογία 96]</w:t>
      </w:r>
    </w:p>
    <w:p w14:paraId="4E663728"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β)</w:t>
      </w:r>
      <w:r w:rsidRPr="00E04433">
        <w:rPr>
          <w:strike/>
          <w:szCs w:val="24"/>
          <w:lang w:eastAsia="en-US"/>
        </w:rPr>
        <w:tab/>
      </w:r>
      <w:r w:rsidRPr="00E04433">
        <w:rPr>
          <w:szCs w:val="24"/>
          <w:lang w:eastAsia="en-US"/>
        </w:rPr>
        <w:t>ειδικά μέτρα που πρέπει να ληφθούν από την αρμόδια αρχή για να επιβεβαιωθεί η συμμόρφωση με την παράγραφο 1 στοιχεία α) έως ζ).</w:t>
      </w:r>
      <w:r w:rsidR="008471B2" w:rsidRPr="00E04433">
        <w:rPr>
          <w:b/>
          <w:szCs w:val="24"/>
          <w:lang w:eastAsia="en-US"/>
        </w:rPr>
        <w:t xml:space="preserve"> [Τροπολογία 97]</w:t>
      </w:r>
    </w:p>
    <w:p w14:paraId="425EDE4F" w14:textId="77777777" w:rsidR="00AF00B3" w:rsidRPr="00E04433" w:rsidRDefault="00AF00B3">
      <w:pPr>
        <w:widowControl/>
        <w:rPr>
          <w:szCs w:val="24"/>
          <w:lang w:eastAsia="en-US"/>
        </w:rPr>
      </w:pPr>
      <w:r w:rsidRPr="00E04433">
        <w:rPr>
          <w:szCs w:val="24"/>
          <w:lang w:eastAsia="en-US"/>
        </w:rPr>
        <w:br w:type="page"/>
      </w:r>
    </w:p>
    <w:p w14:paraId="4C83624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11</w:t>
      </w:r>
      <w:r w:rsidRPr="00E04433">
        <w:rPr>
          <w:szCs w:val="24"/>
          <w:lang w:eastAsia="en-US"/>
        </w:rPr>
        <w:br/>
        <w:t>Ανάκληση ή τροποποίηση της άδειας επαγγελματία</w:t>
      </w:r>
    </w:p>
    <w:p w14:paraId="675F0980" w14:textId="77777777" w:rsidR="009C71D5" w:rsidRPr="00E04433" w:rsidRDefault="009C71D5" w:rsidP="009C71D5">
      <w:pPr>
        <w:spacing w:before="120" w:after="120" w:line="360" w:lineRule="auto"/>
        <w:rPr>
          <w:szCs w:val="24"/>
          <w:lang w:eastAsia="en-US"/>
        </w:rPr>
      </w:pPr>
      <w:r w:rsidRPr="00E04433">
        <w:rPr>
          <w:szCs w:val="24"/>
          <w:lang w:eastAsia="en-US"/>
        </w:rPr>
        <w:t>Εάν ένας εξουσιοδοτημένος επαγγελματίας δεν πληροί πλέον τις απαιτήσεις που ορίζονται στο άρθρο 10 παράγραφος 1, η αρμόδια αρχή ζητεί από τον εν λόγω επαγγελματία να λάβει διορθωτικά μέτρα εντός καθορισμένης προθεσμίας.</w:t>
      </w:r>
    </w:p>
    <w:p w14:paraId="43FC520F" w14:textId="77777777" w:rsidR="009C71D5" w:rsidRPr="00E04433" w:rsidRDefault="009C71D5" w:rsidP="009C71D5">
      <w:pPr>
        <w:spacing w:before="120" w:after="120" w:line="360" w:lineRule="auto"/>
        <w:rPr>
          <w:szCs w:val="24"/>
          <w:lang w:eastAsia="en-US"/>
        </w:rPr>
      </w:pPr>
      <w:r w:rsidRPr="00E04433">
        <w:rPr>
          <w:szCs w:val="24"/>
          <w:lang w:eastAsia="en-US"/>
        </w:rPr>
        <w:t>Η αρμόδια αρχή ανακαλεί ή τροποποιεί χωρίς καθυστέρηση και ανάλογα με την περίπτωση την εν λόγω άδεια, εάν ο επαγγελματίας δεν εφαρμόζει τα διορθωτικά μέτρα που αναφέρονται στο πρώτο εδάφιο εντός της καθορισμένης προθεσμίας. Σε περίπτωση που συναχθεί το συμπέρασμα ότι η άδεια χορηγήθηκε κατόπιν απάτης, η αρμόδια αρχή επιβάλλει τις κατάλληλες κυρώσεις στον επαγγελματία.</w:t>
      </w:r>
    </w:p>
    <w:p w14:paraId="41E4EC21"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12</w:t>
      </w:r>
      <w:r w:rsidRPr="00E04433">
        <w:rPr>
          <w:szCs w:val="24"/>
          <w:lang w:eastAsia="en-US"/>
        </w:rPr>
        <w:br/>
        <w:t>Επίσημη εποπτεία από τις αρμόδιες αρχές</w:t>
      </w:r>
    </w:p>
    <w:p w14:paraId="0643904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Για τους σκοπούς της πιστοποίησης υπό επίσημη εποπτεία, οι αρμόδιες αρχές</w:t>
      </w:r>
      <w:r w:rsidRPr="00E04433">
        <w:rPr>
          <w:b/>
          <w:i/>
          <w:szCs w:val="24"/>
          <w:lang w:eastAsia="en-US"/>
        </w:rPr>
        <w:t xml:space="preserve"> διεξάγουν τακτικούς ελέγχους</w:t>
      </w:r>
      <w:r w:rsidRPr="00E04433">
        <w:rPr>
          <w:szCs w:val="24"/>
          <w:lang w:eastAsia="en-US"/>
        </w:rPr>
        <w:t xml:space="preserve">, τουλάχιστον </w:t>
      </w:r>
      <w:r w:rsidRPr="00E04433">
        <w:rPr>
          <w:strike/>
          <w:szCs w:val="24"/>
          <w:lang w:eastAsia="en-US"/>
        </w:rPr>
        <w:t xml:space="preserve">μία φορά τον </w:t>
      </w:r>
      <w:proofErr w:type="spellStart"/>
      <w:r w:rsidRPr="00E04433">
        <w:rPr>
          <w:strike/>
          <w:szCs w:val="24"/>
          <w:lang w:eastAsia="en-US"/>
        </w:rPr>
        <w:t>χρόνο</w:t>
      </w:r>
      <w:r w:rsidRPr="00E04433">
        <w:rPr>
          <w:b/>
          <w:i/>
          <w:szCs w:val="24"/>
          <w:lang w:eastAsia="en-US"/>
        </w:rPr>
        <w:t>κάθε</w:t>
      </w:r>
      <w:proofErr w:type="spellEnd"/>
      <w:r w:rsidRPr="00E04433">
        <w:rPr>
          <w:b/>
          <w:i/>
          <w:szCs w:val="24"/>
          <w:lang w:eastAsia="en-US"/>
        </w:rPr>
        <w:t xml:space="preserve"> 18 μήνες</w:t>
      </w:r>
      <w:r w:rsidRPr="00E04433">
        <w:rPr>
          <w:szCs w:val="24"/>
          <w:lang w:eastAsia="en-US"/>
        </w:rPr>
        <w:t>,</w:t>
      </w:r>
      <w:r w:rsidRPr="00E04433">
        <w:rPr>
          <w:strike/>
          <w:szCs w:val="24"/>
          <w:lang w:eastAsia="en-US"/>
        </w:rPr>
        <w:t xml:space="preserve"> διεξάγουν ελέγχους</w:t>
      </w:r>
      <w:r w:rsidRPr="00E04433">
        <w:rPr>
          <w:szCs w:val="24"/>
          <w:lang w:eastAsia="en-US"/>
        </w:rPr>
        <w:t xml:space="preserve"> προκειμένου να εξασφαλίζεται ότι ο επαγγελματίας πληροί τις απαιτήσεις που αναφέρονται στο άρθρο 10 παράγραφος 1.</w:t>
      </w:r>
      <w:r w:rsidR="008471B2" w:rsidRPr="00E04433">
        <w:rPr>
          <w:b/>
          <w:szCs w:val="24"/>
          <w:lang w:eastAsia="en-US"/>
        </w:rPr>
        <w:t xml:space="preserve"> [Τροπολογία 98]</w:t>
      </w:r>
    </w:p>
    <w:p w14:paraId="69037312" w14:textId="77777777" w:rsidR="009C71D5" w:rsidRPr="00E04433" w:rsidRDefault="009C71D5" w:rsidP="009C71D5">
      <w:pPr>
        <w:spacing w:before="120" w:after="120" w:line="360" w:lineRule="auto"/>
        <w:ind w:left="850"/>
        <w:rPr>
          <w:szCs w:val="24"/>
          <w:lang w:eastAsia="en-US"/>
        </w:rPr>
      </w:pPr>
      <w:r w:rsidRPr="00E04433">
        <w:rPr>
          <w:szCs w:val="24"/>
          <w:lang w:eastAsia="en-US"/>
        </w:rPr>
        <w:t>Διοργανώνουν επίσης δραστηριότητες κατάρτισης και εξετάσεις του προσωπικού που διενεργεί τις επιτόπιες επιθεωρήσεις, τις δειγματοληψίες και τις δοκιμές που προβλέπονται στον παρόντα κανονισμό.</w:t>
      </w:r>
    </w:p>
    <w:p w14:paraId="446273F9" w14:textId="77777777" w:rsidR="00AF00B3" w:rsidRPr="00E04433" w:rsidRDefault="00AF00B3">
      <w:pPr>
        <w:widowControl/>
        <w:rPr>
          <w:szCs w:val="24"/>
          <w:lang w:eastAsia="en-US"/>
        </w:rPr>
      </w:pPr>
      <w:r w:rsidRPr="00E04433">
        <w:rPr>
          <w:szCs w:val="24"/>
          <w:lang w:eastAsia="en-US"/>
        </w:rPr>
        <w:br w:type="page"/>
      </w:r>
    </w:p>
    <w:p w14:paraId="1007E9A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Για τους σκοπούς της πιστοποίησης υπό επίσημη εποπτεία, οι αρμόδιες αρχές διενεργούν επιπλέον επίσημες επιθεωρήσεις, δειγματοληψίες και δοκιμές σε ένα ποσοστό των καλλιεργειών στη μονάδα παραγωγής και στις παρτίδες του ΦΠΥ, για να επιβεβαιώσουν τη συμμόρφωση του εν λόγω υλικού με τις απαιτήσεις που αναφέρονται στο άρθρο 7.</w:t>
      </w:r>
    </w:p>
    <w:p w14:paraId="1A9B8F7A" w14:textId="77777777" w:rsidR="009C71D5" w:rsidRPr="00E04433" w:rsidRDefault="009C71D5" w:rsidP="009C71D5">
      <w:pPr>
        <w:spacing w:before="120" w:after="120" w:line="360" w:lineRule="auto"/>
        <w:ind w:left="850"/>
        <w:rPr>
          <w:szCs w:val="24"/>
          <w:lang w:eastAsia="en-US"/>
        </w:rPr>
      </w:pPr>
      <w:r w:rsidRPr="00E04433">
        <w:rPr>
          <w:szCs w:val="24"/>
          <w:lang w:eastAsia="en-US"/>
        </w:rPr>
        <w:t>Το ποσοστό αυτό καθορίζεται με βάση την αξιολόγηση του δυνητικού κινδύνου μη συμμόρφωσης του ΦΠΥ με τις εν λόγω απαιτήσεις.</w:t>
      </w:r>
    </w:p>
    <w:p w14:paraId="5CDBECB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 xml:space="preserve">Η Επιτροπή </w:t>
      </w:r>
      <w:r w:rsidRPr="00E04433">
        <w:rPr>
          <w:strike/>
          <w:szCs w:val="24"/>
          <w:lang w:eastAsia="en-US"/>
        </w:rPr>
        <w:t xml:space="preserve">μπορεί, με </w:t>
      </w:r>
      <w:proofErr w:type="spellStart"/>
      <w:r w:rsidRPr="00E04433">
        <w:rPr>
          <w:strike/>
          <w:szCs w:val="24"/>
          <w:lang w:eastAsia="en-US"/>
        </w:rPr>
        <w:t>εκτελεστικές</w:t>
      </w:r>
      <w:r w:rsidRPr="00E04433">
        <w:rPr>
          <w:b/>
          <w:i/>
          <w:szCs w:val="24"/>
          <w:lang w:eastAsia="en-US"/>
        </w:rPr>
        <w:t>εξουσιοδοτείται</w:t>
      </w:r>
      <w:proofErr w:type="spellEnd"/>
      <w:r w:rsidRPr="00E04433">
        <w:rPr>
          <w:b/>
          <w:i/>
          <w:szCs w:val="24"/>
          <w:lang w:eastAsia="en-US"/>
        </w:rPr>
        <w:t xml:space="preserve"> να εκδίδει κατ’ εξουσιοδότηση</w:t>
      </w:r>
      <w:r w:rsidRPr="00E04433">
        <w:rPr>
          <w:szCs w:val="24"/>
          <w:lang w:eastAsia="en-US"/>
        </w:rPr>
        <w:t xml:space="preserve"> πράξεις</w:t>
      </w:r>
      <w:r w:rsidRPr="00E04433">
        <w:rPr>
          <w:strike/>
          <w:szCs w:val="24"/>
          <w:lang w:eastAsia="en-US"/>
        </w:rPr>
        <w:t>, να καθορίζει</w:t>
      </w:r>
      <w:r w:rsidRPr="00E04433">
        <w:rPr>
          <w:b/>
          <w:i/>
          <w:szCs w:val="24"/>
          <w:lang w:eastAsia="en-US"/>
        </w:rPr>
        <w:t xml:space="preserve"> σύμφωνα το άρθρο 75 για τη συμπλήρωση του παρόντος κανονισμού καθορίζοντας</w:t>
      </w:r>
      <w:r w:rsidRPr="00E04433">
        <w:rPr>
          <w:szCs w:val="24"/>
          <w:lang w:eastAsia="en-US"/>
        </w:rPr>
        <w:t xml:space="preserve"> τις απαιτήσεις για τους ελέγχους, την κατάρτιση, τις εξετάσεις, τις επιθεωρήσεις, τις δειγματοληψίες και τις δοκιμές που αναφέρονται στις παραγράφους 1 και 2, όσον αφορά συγκεκριμένα γένη ή είδη.</w:t>
      </w:r>
      <w:r w:rsidR="008471B2" w:rsidRPr="00E04433">
        <w:rPr>
          <w:b/>
          <w:szCs w:val="24"/>
          <w:lang w:eastAsia="en-US"/>
        </w:rPr>
        <w:t xml:space="preserve"> [Τροπολογία 99]</w:t>
      </w:r>
    </w:p>
    <w:p w14:paraId="7C145D66"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Οι εν λόγω </w:t>
      </w:r>
      <w:proofErr w:type="spellStart"/>
      <w:r w:rsidRPr="00E04433">
        <w:rPr>
          <w:strike/>
          <w:szCs w:val="24"/>
          <w:lang w:eastAsia="en-US"/>
        </w:rPr>
        <w:t>εκτελεστικές</w:t>
      </w:r>
      <w:r w:rsidRPr="00E04433">
        <w:rPr>
          <w:b/>
          <w:i/>
          <w:szCs w:val="24"/>
          <w:lang w:eastAsia="en-US"/>
        </w:rPr>
        <w:t>κατ</w:t>
      </w:r>
      <w:proofErr w:type="spellEnd"/>
      <w:r w:rsidRPr="00E04433">
        <w:rPr>
          <w:b/>
          <w:i/>
          <w:szCs w:val="24"/>
          <w:lang w:eastAsia="en-US"/>
        </w:rPr>
        <w:t>’ εξουσιοδότηση</w:t>
      </w:r>
      <w:r w:rsidRPr="00E04433">
        <w:rPr>
          <w:szCs w:val="24"/>
          <w:lang w:eastAsia="en-US"/>
        </w:rPr>
        <w:t xml:space="preserve"> πράξεις μπορούν να καθορίζουν ένα ή περισσότερα από τα ακόλουθα στοιχεία:</w:t>
      </w:r>
      <w:r w:rsidR="008471B2" w:rsidRPr="00E04433">
        <w:rPr>
          <w:b/>
          <w:szCs w:val="24"/>
          <w:lang w:eastAsia="en-US"/>
        </w:rPr>
        <w:t xml:space="preserve"> [Τροπολογία 100]</w:t>
      </w:r>
    </w:p>
    <w:p w14:paraId="3450121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τα κριτήρια κινδύνου που αναφέρονται στην παράγραφο 2 και το ελάχιστο ποσοστό των καλλιεργειών και των παρτίδων ΦΠΥ που πρέπει να υποβάλλονται σε επιθεωρήσεις, δειγματοληψίες και δοκιμές, όπως αναφέρεται στην παράγραφο 2·</w:t>
      </w:r>
    </w:p>
    <w:p w14:paraId="7ED37FFA" w14:textId="77777777" w:rsidR="00AF00B3" w:rsidRPr="00E04433" w:rsidRDefault="00AF00B3">
      <w:pPr>
        <w:widowControl/>
        <w:rPr>
          <w:szCs w:val="24"/>
          <w:lang w:eastAsia="en-US"/>
        </w:rPr>
      </w:pPr>
      <w:r w:rsidRPr="00E04433">
        <w:rPr>
          <w:szCs w:val="24"/>
          <w:lang w:eastAsia="en-US"/>
        </w:rPr>
        <w:br w:type="page"/>
      </w:r>
    </w:p>
    <w:p w14:paraId="12E1A8C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τις δραστηριότητες παρακολούθησης που θα διεξάγονται από τις αρμόδιες αρχές·</w:t>
      </w:r>
    </w:p>
    <w:p w14:paraId="7614F05F"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τη χρήση συγκεκριμένων συστημάτων διαπίστευσης από τον επαγγελματία και τη δυνατότητα των αρμόδιων αρχών να μειώσουν τις επιθεωρήσεις, τις δειγματοληψίες και τις δοκιμές, καθώς και τις δραστηριότητες παρακολούθησης που αναφέρονται στο παρόν άρθρο λόγω της χρήσης των εν λόγω συστημάτων</w:t>
      </w:r>
      <w:r w:rsidRPr="00E04433">
        <w:rPr>
          <w:b/>
          <w:i/>
          <w:szCs w:val="24"/>
          <w:lang w:eastAsia="en-US"/>
        </w:rPr>
        <w:t>, όπως αναφέρεται στην παράγραφο 2</w:t>
      </w:r>
      <w:r w:rsidRPr="00E04433">
        <w:rPr>
          <w:szCs w:val="24"/>
          <w:lang w:eastAsia="en-US"/>
        </w:rPr>
        <w:t>.</w:t>
      </w:r>
      <w:r w:rsidR="00346A34" w:rsidRPr="00E04433">
        <w:rPr>
          <w:b/>
          <w:szCs w:val="24"/>
          <w:lang w:eastAsia="en-US"/>
        </w:rPr>
        <w:t xml:space="preserve"> [Τροπολογία 101]</w:t>
      </w:r>
    </w:p>
    <w:p w14:paraId="1C56660C"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Οι εν λόγω εκτελεστικές πράξεις εκδίδονται σύμφωνα με τη διαδικασία εξέτασης στην οποία παραπέμπει το άρθρο 76 παράγραφος 2.</w:t>
      </w:r>
      <w:r w:rsidR="00346A34" w:rsidRPr="00E04433">
        <w:rPr>
          <w:b/>
          <w:szCs w:val="24"/>
          <w:lang w:eastAsia="en-US"/>
        </w:rPr>
        <w:t xml:space="preserve"> [Τροπολογία 102]</w:t>
      </w:r>
    </w:p>
    <w:p w14:paraId="3995A5D0"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4</w:t>
      </w:r>
      <w:r w:rsidRPr="00E04433">
        <w:rPr>
          <w:szCs w:val="24"/>
          <w:lang w:eastAsia="en-US"/>
        </w:rPr>
        <w:br/>
        <w:t>Απαιτήσεις χειρισμού</w:t>
      </w:r>
    </w:p>
    <w:p w14:paraId="3D06F308"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13</w:t>
      </w:r>
      <w:r w:rsidRPr="00E04433">
        <w:rPr>
          <w:szCs w:val="24"/>
          <w:lang w:eastAsia="en-US"/>
        </w:rPr>
        <w:br/>
        <w:t xml:space="preserve">Παρτίδες </w:t>
      </w:r>
    </w:p>
    <w:p w14:paraId="4EA644E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Το ΦΠΥ διατίθεται στην αγορά σε παρτίδες. Το περιεχόμενο των ποικιλιών και των ειδών κάθε παρτίδας είναι </w:t>
      </w:r>
      <w:r w:rsidRPr="00E04433">
        <w:rPr>
          <w:strike/>
          <w:szCs w:val="24"/>
          <w:lang w:eastAsia="en-US"/>
        </w:rPr>
        <w:t xml:space="preserve">επαρκώς </w:t>
      </w:r>
      <w:proofErr w:type="spellStart"/>
      <w:r w:rsidRPr="00E04433">
        <w:rPr>
          <w:strike/>
          <w:szCs w:val="24"/>
          <w:lang w:eastAsia="en-US"/>
        </w:rPr>
        <w:t>ομοιογενές</w:t>
      </w:r>
      <w:r w:rsidRPr="00E04433">
        <w:rPr>
          <w:b/>
          <w:i/>
          <w:szCs w:val="24"/>
          <w:lang w:eastAsia="en-US"/>
        </w:rPr>
        <w:t>ομοιογενώς</w:t>
      </w:r>
      <w:proofErr w:type="spellEnd"/>
      <w:r w:rsidRPr="00E04433">
        <w:rPr>
          <w:b/>
          <w:i/>
          <w:szCs w:val="24"/>
          <w:lang w:eastAsia="en-US"/>
        </w:rPr>
        <w:t xml:space="preserve"> αναμεμειγμένο</w:t>
      </w:r>
      <w:r w:rsidRPr="00E04433">
        <w:rPr>
          <w:szCs w:val="24"/>
          <w:lang w:eastAsia="en-US"/>
        </w:rPr>
        <w:t xml:space="preserve"> και είναι αναγνωρίσιμο από τους χρήστες της ως διακριτό από τις άλλες παρτίδες ΦΠΥ.</w:t>
      </w:r>
      <w:r w:rsidR="00346A34" w:rsidRPr="00E04433">
        <w:rPr>
          <w:b/>
          <w:szCs w:val="24"/>
          <w:lang w:eastAsia="en-US"/>
        </w:rPr>
        <w:t xml:space="preserve"> [Τροπολογία 103]</w:t>
      </w:r>
    </w:p>
    <w:p w14:paraId="5BAE71AA" w14:textId="77777777" w:rsidR="00AF00B3" w:rsidRPr="00E04433" w:rsidRDefault="00AF00B3">
      <w:pPr>
        <w:widowControl/>
        <w:rPr>
          <w:szCs w:val="24"/>
          <w:lang w:eastAsia="en-US"/>
        </w:rPr>
      </w:pPr>
      <w:r w:rsidRPr="00E04433">
        <w:rPr>
          <w:szCs w:val="24"/>
          <w:lang w:eastAsia="en-US"/>
        </w:rPr>
        <w:br w:type="page"/>
      </w:r>
    </w:p>
    <w:p w14:paraId="4E4B6A7D"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2.</w:t>
      </w:r>
      <w:r w:rsidRPr="00E04433">
        <w:rPr>
          <w:szCs w:val="24"/>
          <w:lang w:eastAsia="en-US"/>
        </w:rPr>
        <w:tab/>
        <w:t>Κατά τη μεταποίηση, τη συσκευασία, την αποθήκευση ή κατά την παράδοση, οι παρτίδες ΦΠΥ μπορούν να συγχωνεύονται σε νέα παρτίδα μόνον εάν ανήκουν στην ίδια ποικιλία</w:t>
      </w:r>
      <w:r w:rsidRPr="00E04433">
        <w:rPr>
          <w:strike/>
          <w:szCs w:val="24"/>
          <w:lang w:eastAsia="en-US"/>
        </w:rPr>
        <w:t xml:space="preserve"> και το ίδιο έτος συγκομιδής</w:t>
      </w:r>
      <w:r w:rsidRPr="00E04433">
        <w:rPr>
          <w:szCs w:val="24"/>
          <w:lang w:eastAsia="en-US"/>
        </w:rPr>
        <w:t>.</w:t>
      </w:r>
      <w:r w:rsidR="00346A34" w:rsidRPr="00E04433">
        <w:rPr>
          <w:b/>
          <w:szCs w:val="24"/>
          <w:lang w:eastAsia="en-US"/>
        </w:rPr>
        <w:t xml:space="preserve"> [Τροπολογία 104]</w:t>
      </w:r>
    </w:p>
    <w:p w14:paraId="3E410E2F" w14:textId="77777777" w:rsidR="009C71D5" w:rsidRPr="00E04433" w:rsidRDefault="009C71D5" w:rsidP="009C71D5">
      <w:pPr>
        <w:spacing w:before="120" w:after="120" w:line="360" w:lineRule="auto"/>
        <w:ind w:left="850"/>
        <w:rPr>
          <w:szCs w:val="24"/>
          <w:lang w:eastAsia="en-US"/>
        </w:rPr>
      </w:pPr>
      <w:r w:rsidRPr="00E04433">
        <w:rPr>
          <w:szCs w:val="24"/>
          <w:lang w:eastAsia="en-US"/>
        </w:rPr>
        <w:t>Σε περίπτωση συγχώνευσης παρτίδων που αποτελούνται από διαφορετικές κατηγορίες πιστοποίησης, η νέα παρτίδα ανήκει στην κατηγορία του συστατικού της χαμηλότερης κατηγορίας. Η διαδικασία συγχώνευσης μπορεί να πραγματοποιηθεί μόνο σε εγκατάσταση και από πρόσωπα που διαθέτουν άδεια από την αρμόδια αρχή για τον συγκεκριμένο σκοπό.</w:t>
      </w:r>
    </w:p>
    <w:p w14:paraId="60C9F39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Κατά την επεξεργασία, τη συσκευασία, την αποθήκευση ή την παράδοση, οι παρτίδες ΦΠΥ μπορούν να μοιράζονται σε δύο ή περισσότερες παρτίδες.</w:t>
      </w:r>
    </w:p>
    <w:p w14:paraId="3E92015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Σε περιπτώσεις συγχώνευσης ή διαχωρισμού των παρτίδων ΦΠΥ, όπως αναφέρεται στις παραγράφους 2 και 3, ο επαγγελματίας τηρεί αρχεία σχετικά με την καταγωγή των νέων παρτίδων.</w:t>
      </w:r>
    </w:p>
    <w:p w14:paraId="024AC75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Η Επιτροπή μπορεί, με εκτελεστικές πράξεις, να θεσπίζει ειδικές απαιτήσεις για όλα ή ορισμένα είδη ΦΠΥ, όσον αφορά το μέγιστο μέγεθος των παρτίδων, την ταυτοποίηση και την επισήμανσή τους, τη συγχώνευση ή τον διαχωρισμό των παρτίδων σε σχέση με την καταγωγή των παρτίδων ΦΠΥ, την καταγραφή των εν λόγω διαδικασιών και την επισήμανση μετά τη συγχώνευση ή τον διαχωρισμό. Οι εν λόγω εκτελεστικές πράξεις εκδίδονται σύμφωνα με τη διαδικασία εξέτασης στην οποία παραπέμπει το άρθρο 76 παράγραφος 2.</w:t>
      </w:r>
    </w:p>
    <w:p w14:paraId="09CD3E4E" w14:textId="77777777" w:rsidR="00AF00B3" w:rsidRPr="00E04433" w:rsidRDefault="00AF00B3">
      <w:pPr>
        <w:widowControl/>
        <w:rPr>
          <w:szCs w:val="24"/>
          <w:lang w:eastAsia="en-US"/>
        </w:rPr>
      </w:pPr>
      <w:r w:rsidRPr="00E04433">
        <w:rPr>
          <w:szCs w:val="24"/>
          <w:lang w:eastAsia="en-US"/>
        </w:rPr>
        <w:br w:type="page"/>
      </w:r>
    </w:p>
    <w:p w14:paraId="21DBDB9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14</w:t>
      </w:r>
      <w:r w:rsidRPr="00E04433">
        <w:rPr>
          <w:szCs w:val="24"/>
          <w:lang w:eastAsia="en-US"/>
        </w:rPr>
        <w:br/>
        <w:t xml:space="preserve">Συσκευασίες, δεμάτια και </w:t>
      </w:r>
      <w:proofErr w:type="spellStart"/>
      <w:r w:rsidRPr="00E04433">
        <w:rPr>
          <w:szCs w:val="24"/>
          <w:lang w:eastAsia="en-US"/>
        </w:rPr>
        <w:t>περιέκτες</w:t>
      </w:r>
      <w:proofErr w:type="spellEnd"/>
      <w:r w:rsidRPr="00E04433">
        <w:rPr>
          <w:szCs w:val="24"/>
          <w:lang w:eastAsia="en-US"/>
        </w:rPr>
        <w:t xml:space="preserve"> </w:t>
      </w:r>
    </w:p>
    <w:p w14:paraId="0A8391CE"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Το ΦΠΥ διατίθεται στην αγορά σε </w:t>
      </w:r>
      <w:proofErr w:type="spellStart"/>
      <w:r w:rsidRPr="00E04433">
        <w:rPr>
          <w:szCs w:val="24"/>
          <w:lang w:eastAsia="en-US"/>
        </w:rPr>
        <w:t>συρραμμένες</w:t>
      </w:r>
      <w:proofErr w:type="spellEnd"/>
      <w:r w:rsidRPr="00E04433">
        <w:rPr>
          <w:szCs w:val="24"/>
          <w:lang w:eastAsia="en-US"/>
        </w:rPr>
        <w:t xml:space="preserve"> συσκευασίες, δεμάτια ή </w:t>
      </w:r>
      <w:proofErr w:type="spellStart"/>
      <w:r w:rsidRPr="00E04433">
        <w:rPr>
          <w:szCs w:val="24"/>
          <w:lang w:eastAsia="en-US"/>
        </w:rPr>
        <w:t>περιέκτες</w:t>
      </w:r>
      <w:proofErr w:type="spellEnd"/>
      <w:r w:rsidRPr="00E04433">
        <w:rPr>
          <w:szCs w:val="24"/>
          <w:lang w:eastAsia="en-US"/>
        </w:rPr>
        <w:t xml:space="preserve"> που φέρουν διάταξη σφράγισης και σήμανση. Στην περίπτωση ΦΠΥ εκτός των σπόρων</w:t>
      </w:r>
      <w:r w:rsidRPr="00E04433">
        <w:rPr>
          <w:b/>
          <w:i/>
          <w:szCs w:val="24"/>
          <w:lang w:eastAsia="en-US"/>
        </w:rPr>
        <w:t xml:space="preserve"> και των </w:t>
      </w:r>
      <w:proofErr w:type="spellStart"/>
      <w:r w:rsidRPr="00E04433">
        <w:rPr>
          <w:b/>
          <w:i/>
          <w:szCs w:val="24"/>
          <w:lang w:eastAsia="en-US"/>
        </w:rPr>
        <w:t>πατατόσπορων</w:t>
      </w:r>
      <w:proofErr w:type="spellEnd"/>
      <w:r w:rsidRPr="00E04433">
        <w:rPr>
          <w:szCs w:val="24"/>
          <w:lang w:eastAsia="en-US"/>
        </w:rPr>
        <w:t>, μπορεί επίσης να διατίθεται στην αγορά με τη μορφή μεμονωμένων φυτών.</w:t>
      </w:r>
      <w:r w:rsidR="00346A34" w:rsidRPr="00E04433">
        <w:rPr>
          <w:b/>
          <w:szCs w:val="24"/>
          <w:lang w:eastAsia="en-US"/>
        </w:rPr>
        <w:t xml:space="preserve"> [Τροπολογία 105]</w:t>
      </w:r>
    </w:p>
    <w:p w14:paraId="747D364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Οι συσκευασίες, τα δεμάτια και οι </w:t>
      </w:r>
      <w:proofErr w:type="spellStart"/>
      <w:r w:rsidRPr="00E04433">
        <w:rPr>
          <w:szCs w:val="24"/>
          <w:lang w:eastAsia="en-US"/>
        </w:rPr>
        <w:t>περιέκτες</w:t>
      </w:r>
      <w:proofErr w:type="spellEnd"/>
      <w:r w:rsidRPr="00E04433">
        <w:rPr>
          <w:szCs w:val="24"/>
          <w:lang w:eastAsia="en-US"/>
        </w:rPr>
        <w:t xml:space="preserve"> που αναφέρονται στην παράγραφο 1 είναι σφραγισμένα κατά τρόπο ώστε να μην μπορούν να ανοίξουν χωρίς να καταστραφεί αυτή η σφράγιση ή χωρίς να μείνουν ίχνη που αποδεικνύουν ότι η συσκευασία, το δεμάτιο ή ο </w:t>
      </w:r>
      <w:proofErr w:type="spellStart"/>
      <w:r w:rsidRPr="00E04433">
        <w:rPr>
          <w:szCs w:val="24"/>
          <w:lang w:eastAsia="en-US"/>
        </w:rPr>
        <w:t>περιέκτης</w:t>
      </w:r>
      <w:proofErr w:type="spellEnd"/>
      <w:r w:rsidRPr="00E04433">
        <w:rPr>
          <w:szCs w:val="24"/>
          <w:lang w:eastAsia="en-US"/>
        </w:rPr>
        <w:t xml:space="preserve"> έχουν ανοιχθεί. Η αποτελεσματικότητα της διάταξης σφράγισης εξασφαλίζεται είτε με την ενσωμάτωση των ετικετών που προβλέπονται στα άρθρα 15 και 16 στη διάταξη είτε με τη χρήση σφραγίδας. Οι συσκευασίες και οι </w:t>
      </w:r>
      <w:proofErr w:type="spellStart"/>
      <w:r w:rsidRPr="00E04433">
        <w:rPr>
          <w:szCs w:val="24"/>
          <w:lang w:eastAsia="en-US"/>
        </w:rPr>
        <w:t>περιέκτες</w:t>
      </w:r>
      <w:proofErr w:type="spellEnd"/>
      <w:r w:rsidRPr="00E04433">
        <w:rPr>
          <w:szCs w:val="24"/>
          <w:lang w:eastAsia="en-US"/>
        </w:rPr>
        <w:t xml:space="preserve"> εξαιρούνται από την απαίτηση αυτή εάν η σφράγιση δεν μπορεί να επαναχρησιμοποιηθεί.</w:t>
      </w:r>
    </w:p>
    <w:p w14:paraId="02985152" w14:textId="77777777" w:rsidR="003D2814" w:rsidRPr="00E04433" w:rsidRDefault="003D2814">
      <w:pPr>
        <w:widowControl/>
        <w:rPr>
          <w:szCs w:val="24"/>
          <w:lang w:eastAsia="en-US"/>
        </w:rPr>
      </w:pPr>
      <w:r w:rsidRPr="00E04433">
        <w:rPr>
          <w:szCs w:val="24"/>
          <w:lang w:eastAsia="en-US"/>
        </w:rPr>
        <w:br w:type="page"/>
      </w:r>
    </w:p>
    <w:p w14:paraId="28747AE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 xml:space="preserve">Στην περίπτωση </w:t>
      </w:r>
      <w:proofErr w:type="spellStart"/>
      <w:r w:rsidRPr="00E04433">
        <w:rPr>
          <w:szCs w:val="24"/>
          <w:lang w:eastAsia="en-US"/>
        </w:rPr>
        <w:t>προβασικού</w:t>
      </w:r>
      <w:proofErr w:type="spellEnd"/>
      <w:r w:rsidRPr="00E04433">
        <w:rPr>
          <w:szCs w:val="24"/>
          <w:lang w:eastAsia="en-US"/>
        </w:rPr>
        <w:t xml:space="preserve">, βασικού ή πιστοποιημένου ΦΠΥ, οι εν λόγω συσκευασίες, δεμάτια και </w:t>
      </w:r>
      <w:proofErr w:type="spellStart"/>
      <w:r w:rsidRPr="00E04433">
        <w:rPr>
          <w:szCs w:val="24"/>
          <w:lang w:eastAsia="en-US"/>
        </w:rPr>
        <w:t>περιέκτες</w:t>
      </w:r>
      <w:proofErr w:type="spellEnd"/>
      <w:r w:rsidRPr="00E04433">
        <w:rPr>
          <w:szCs w:val="24"/>
          <w:lang w:eastAsia="en-US"/>
        </w:rPr>
        <w:t xml:space="preserve"> σφραγίζονται από την αρμόδια αρχή ή από τον επαγγελματία υπό την επίσημη εποπτεία της αρμόδιας αρχής. Οι εν λόγω συσκευασίες και </w:t>
      </w:r>
      <w:proofErr w:type="spellStart"/>
      <w:r w:rsidRPr="00E04433">
        <w:rPr>
          <w:szCs w:val="24"/>
          <w:lang w:eastAsia="en-US"/>
        </w:rPr>
        <w:t>περιέκτες</w:t>
      </w:r>
      <w:proofErr w:type="spellEnd"/>
      <w:r w:rsidRPr="00E04433">
        <w:rPr>
          <w:szCs w:val="24"/>
          <w:lang w:eastAsia="en-US"/>
        </w:rPr>
        <w:t xml:space="preserve"> δεν σφραγίζονται εκ νέου εκτός εάν αυτό γίνεται από την αρμόδια αρχή ή από τον επαγγελματία υπό την επίσημη εποπτεία της αρμόδιας αρχής. Εάν μια συσκευασία, δεμάτιο ή </w:t>
      </w:r>
      <w:proofErr w:type="spellStart"/>
      <w:r w:rsidRPr="00E04433">
        <w:rPr>
          <w:szCs w:val="24"/>
          <w:lang w:eastAsia="en-US"/>
        </w:rPr>
        <w:t>περιέκτης</w:t>
      </w:r>
      <w:proofErr w:type="spellEnd"/>
      <w:r w:rsidRPr="00E04433">
        <w:rPr>
          <w:szCs w:val="24"/>
          <w:lang w:eastAsia="en-US"/>
        </w:rPr>
        <w:t xml:space="preserve"> σφραγίζεται εκ νέου, η ημερομηνία της εκ νέου σφράγισης και τα στοιχεία της υπεύθυνης αρμόδιας αρχής αναγράφονται στην ετικέτα που αναφέρεται στο άρθρο 15.</w:t>
      </w:r>
    </w:p>
    <w:p w14:paraId="179BA7A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 xml:space="preserve">Οι παρτίδες </w:t>
      </w:r>
      <w:proofErr w:type="spellStart"/>
      <w:r w:rsidRPr="00E04433">
        <w:rPr>
          <w:szCs w:val="24"/>
          <w:lang w:eastAsia="en-US"/>
        </w:rPr>
        <w:t>προβασικού</w:t>
      </w:r>
      <w:proofErr w:type="spellEnd"/>
      <w:r w:rsidRPr="00E04433">
        <w:rPr>
          <w:szCs w:val="24"/>
          <w:lang w:eastAsia="en-US"/>
        </w:rPr>
        <w:t xml:space="preserve">, βασικού ή πιστοποιημένου ΦΠΥ μπορούν να επανασυσκευάζονται, να επισημαίνονται εκ νέου και να σφραγίζονται εκ νέου μόνο </w:t>
      </w:r>
      <w:r w:rsidRPr="00E04433">
        <w:rPr>
          <w:strike/>
          <w:szCs w:val="24"/>
          <w:lang w:eastAsia="en-US"/>
        </w:rPr>
        <w:t xml:space="preserve">υπό επίσημο έλεγχο </w:t>
      </w:r>
      <w:proofErr w:type="spellStart"/>
      <w:r w:rsidRPr="00E04433">
        <w:rPr>
          <w:strike/>
          <w:szCs w:val="24"/>
          <w:lang w:eastAsia="en-US"/>
        </w:rPr>
        <w:t>ή</w:t>
      </w:r>
      <w:r w:rsidRPr="00E04433">
        <w:rPr>
          <w:b/>
          <w:i/>
          <w:szCs w:val="24"/>
          <w:lang w:eastAsia="en-US"/>
        </w:rPr>
        <w:t>από</w:t>
      </w:r>
      <w:proofErr w:type="spellEnd"/>
      <w:r w:rsidRPr="00E04433">
        <w:rPr>
          <w:b/>
          <w:i/>
          <w:szCs w:val="24"/>
          <w:lang w:eastAsia="en-US"/>
        </w:rPr>
        <w:t xml:space="preserve"> την αρμόδια αρχή ή από τον επαγγελματία</w:t>
      </w:r>
      <w:r w:rsidRPr="00E04433">
        <w:rPr>
          <w:szCs w:val="24"/>
          <w:lang w:eastAsia="en-US"/>
        </w:rPr>
        <w:t xml:space="preserve"> υπό την επίσημη εποπτεία της αρμόδιας αρχής.</w:t>
      </w:r>
      <w:r w:rsidR="00346A34" w:rsidRPr="00E04433">
        <w:rPr>
          <w:b/>
          <w:szCs w:val="24"/>
          <w:lang w:eastAsia="en-US"/>
        </w:rPr>
        <w:t xml:space="preserve"> [Τροπολογία 106]</w:t>
      </w:r>
    </w:p>
    <w:p w14:paraId="497C1AF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5.</w:t>
      </w:r>
      <w:r w:rsidRPr="00E04433">
        <w:rPr>
          <w:szCs w:val="24"/>
          <w:lang w:eastAsia="en-US"/>
        </w:rPr>
        <w:tab/>
        <w:t>Κατά παρέκκλιση από την παράγραφο 1, οι σπόροι</w:t>
      </w:r>
      <w:r w:rsidRPr="00E04433">
        <w:rPr>
          <w:b/>
          <w:i/>
          <w:szCs w:val="24"/>
          <w:lang w:eastAsia="en-US"/>
        </w:rPr>
        <w:t xml:space="preserve"> και οι </w:t>
      </w:r>
      <w:proofErr w:type="spellStart"/>
      <w:r w:rsidRPr="00E04433">
        <w:rPr>
          <w:b/>
          <w:i/>
          <w:szCs w:val="24"/>
          <w:lang w:eastAsia="en-US"/>
        </w:rPr>
        <w:t>πατατόσποροι</w:t>
      </w:r>
      <w:proofErr w:type="spellEnd"/>
      <w:r w:rsidRPr="00E04433">
        <w:rPr>
          <w:szCs w:val="24"/>
          <w:lang w:eastAsia="en-US"/>
        </w:rPr>
        <w:t xml:space="preserve"> μπορούν να διατίθενται στην αγορά από έναν επαγγελματία απευθείας στον γεωργό χύδην.</w:t>
      </w:r>
      <w:r w:rsidR="00346A34" w:rsidRPr="00E04433">
        <w:rPr>
          <w:b/>
          <w:szCs w:val="24"/>
          <w:lang w:eastAsia="en-US"/>
        </w:rPr>
        <w:t xml:space="preserve"> [Τροπολογία 107]</w:t>
      </w:r>
    </w:p>
    <w:p w14:paraId="3924743D" w14:textId="77777777" w:rsidR="009C71D5" w:rsidRPr="00E04433" w:rsidRDefault="009C71D5" w:rsidP="009C71D5">
      <w:pPr>
        <w:spacing w:before="120" w:after="120" w:line="360" w:lineRule="auto"/>
        <w:ind w:left="850"/>
        <w:rPr>
          <w:b/>
          <w:szCs w:val="24"/>
          <w:lang w:eastAsia="en-US"/>
        </w:rPr>
      </w:pPr>
      <w:r w:rsidRPr="00E04433">
        <w:rPr>
          <w:szCs w:val="24"/>
          <w:lang w:eastAsia="en-US"/>
        </w:rPr>
        <w:t>Ο εν λόγω επαγγελματίας λαμβάνει άδεια για τον σκοπό αυτόν από την αρμόδια αρχή. Ενημερώνει εκ των προτέρων την αρμόδια αρχή για τη δραστηριότητα αυτή και για την παρτίδα από την οποία προέρχονται οι σπόροι</w:t>
      </w:r>
      <w:r w:rsidRPr="00E04433">
        <w:rPr>
          <w:b/>
          <w:i/>
          <w:szCs w:val="24"/>
          <w:lang w:eastAsia="en-US"/>
        </w:rPr>
        <w:t xml:space="preserve"> και οι </w:t>
      </w:r>
      <w:proofErr w:type="spellStart"/>
      <w:r w:rsidRPr="00E04433">
        <w:rPr>
          <w:b/>
          <w:i/>
          <w:szCs w:val="24"/>
          <w:lang w:eastAsia="en-US"/>
        </w:rPr>
        <w:t>πατατόσποροι</w:t>
      </w:r>
      <w:proofErr w:type="spellEnd"/>
      <w:r w:rsidRPr="00E04433">
        <w:rPr>
          <w:szCs w:val="24"/>
          <w:lang w:eastAsia="en-US"/>
        </w:rPr>
        <w:t>.</w:t>
      </w:r>
      <w:r w:rsidR="00346A34" w:rsidRPr="00E04433">
        <w:rPr>
          <w:b/>
          <w:szCs w:val="24"/>
          <w:lang w:eastAsia="en-US"/>
        </w:rPr>
        <w:t xml:space="preserve"> [Τροπολογία 108]</w:t>
      </w:r>
    </w:p>
    <w:p w14:paraId="468C2C90" w14:textId="77777777" w:rsidR="003D2814" w:rsidRPr="00E04433" w:rsidRDefault="003D2814">
      <w:pPr>
        <w:widowControl/>
        <w:rPr>
          <w:szCs w:val="24"/>
          <w:lang w:eastAsia="en-US"/>
        </w:rPr>
      </w:pPr>
      <w:r w:rsidRPr="00E04433">
        <w:rPr>
          <w:szCs w:val="24"/>
          <w:lang w:eastAsia="en-US"/>
        </w:rPr>
        <w:br w:type="page"/>
      </w:r>
    </w:p>
    <w:p w14:paraId="0A967971"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Όταν οι σπόροι</w:t>
      </w:r>
      <w:r w:rsidRPr="00E04433">
        <w:rPr>
          <w:b/>
          <w:i/>
          <w:szCs w:val="24"/>
          <w:lang w:eastAsia="en-US"/>
        </w:rPr>
        <w:t xml:space="preserve"> και οι </w:t>
      </w:r>
      <w:proofErr w:type="spellStart"/>
      <w:r w:rsidRPr="00E04433">
        <w:rPr>
          <w:b/>
          <w:i/>
          <w:szCs w:val="24"/>
          <w:lang w:eastAsia="en-US"/>
        </w:rPr>
        <w:t>πατατόσποροι</w:t>
      </w:r>
      <w:proofErr w:type="spellEnd"/>
      <w:r w:rsidRPr="00E04433">
        <w:rPr>
          <w:szCs w:val="24"/>
          <w:lang w:eastAsia="en-US"/>
        </w:rPr>
        <w:t xml:space="preserve"> φορτώνονται απευθείας στο μηχάνημα ή το </w:t>
      </w:r>
      <w:proofErr w:type="spellStart"/>
      <w:r w:rsidRPr="00E04433">
        <w:rPr>
          <w:szCs w:val="24"/>
          <w:lang w:eastAsia="en-US"/>
        </w:rPr>
        <w:t>ρυμουλκούμενο</w:t>
      </w:r>
      <w:proofErr w:type="spellEnd"/>
      <w:r w:rsidRPr="00E04433">
        <w:rPr>
          <w:szCs w:val="24"/>
          <w:lang w:eastAsia="en-US"/>
        </w:rPr>
        <w:t xml:space="preserve"> του γεωργού, ο επαγγελματίας και ο ενδιαφερόμενος γεωργός εξασφαλίζουν την ιχνηλασιμότητα των εν λόγω σπόρων </w:t>
      </w:r>
      <w:r w:rsidRPr="00E04433">
        <w:rPr>
          <w:b/>
          <w:i/>
          <w:szCs w:val="24"/>
          <w:lang w:eastAsia="en-US"/>
        </w:rPr>
        <w:t xml:space="preserve">και </w:t>
      </w:r>
      <w:proofErr w:type="spellStart"/>
      <w:r w:rsidRPr="00E04433">
        <w:rPr>
          <w:b/>
          <w:i/>
          <w:szCs w:val="24"/>
          <w:lang w:eastAsia="en-US"/>
        </w:rPr>
        <w:t>πατατόσπορων</w:t>
      </w:r>
      <w:proofErr w:type="spellEnd"/>
      <w:r w:rsidRPr="00E04433">
        <w:rPr>
          <w:b/>
          <w:i/>
          <w:szCs w:val="24"/>
          <w:lang w:eastAsia="en-US"/>
        </w:rPr>
        <w:t xml:space="preserve"> </w:t>
      </w:r>
      <w:r w:rsidRPr="00E04433">
        <w:rPr>
          <w:szCs w:val="24"/>
          <w:lang w:eastAsia="en-US"/>
        </w:rPr>
        <w:t>εκδίδοντας και διατηρώντας έγγραφα στα οποία αναφέρονται το είδος και η ποικιλία, η ποσότητα, ο χρόνος μεταβίβασης και η ταυτοποίηση της παρτίδας.</w:t>
      </w:r>
      <w:r w:rsidR="00346A34" w:rsidRPr="00E04433">
        <w:rPr>
          <w:b/>
          <w:szCs w:val="24"/>
          <w:lang w:eastAsia="en-US"/>
        </w:rPr>
        <w:t xml:space="preserve"> [Τροπολογία 109]</w:t>
      </w:r>
    </w:p>
    <w:p w14:paraId="49BD9175"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t>5α.</w:t>
      </w:r>
      <w:r w:rsidRPr="00E04433">
        <w:rPr>
          <w:szCs w:val="24"/>
          <w:lang w:eastAsia="en-US"/>
        </w:rPr>
        <w:tab/>
      </w:r>
      <w:r w:rsidRPr="00E04433">
        <w:rPr>
          <w:b/>
          <w:i/>
          <w:szCs w:val="24"/>
          <w:lang w:eastAsia="en-US"/>
        </w:rPr>
        <w:t>Η αρμόδια αρχή ή ο επαγγελματίας τηρούν αρχείο σχετικά με τα εξής:</w:t>
      </w:r>
    </w:p>
    <w:p w14:paraId="08821232"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έγκριση, αγορά, φόρτωση και μεταφορά του ΦΠΥ· και</w:t>
      </w:r>
    </w:p>
    <w:p w14:paraId="0100AFBB" w14:textId="77777777" w:rsidR="009C71D5" w:rsidRPr="00E04433" w:rsidRDefault="009C71D5" w:rsidP="009C71D5">
      <w:pPr>
        <w:spacing w:before="120" w:after="120" w:line="360" w:lineRule="auto"/>
        <w:ind w:left="1416" w:hanging="566"/>
        <w:rPr>
          <w:b/>
          <w:szCs w:val="24"/>
          <w:lang w:eastAsia="en-US"/>
        </w:rPr>
      </w:pPr>
      <w:r w:rsidRPr="00E04433">
        <w:rPr>
          <w:b/>
          <w:i/>
          <w:szCs w:val="24"/>
          <w:lang w:eastAsia="en-US"/>
        </w:rPr>
        <w:t>β)</w:t>
      </w:r>
      <w:r w:rsidRPr="00E04433">
        <w:rPr>
          <w:szCs w:val="24"/>
          <w:lang w:eastAsia="en-US"/>
        </w:rPr>
        <w:tab/>
      </w:r>
      <w:r w:rsidRPr="00E04433">
        <w:rPr>
          <w:b/>
          <w:i/>
          <w:szCs w:val="24"/>
          <w:lang w:eastAsia="en-US"/>
        </w:rPr>
        <w:t>ποιότητα, προσδιορισμός και ιχνηλασιμότητα του ΦΠΥ.</w:t>
      </w:r>
      <w:r w:rsidR="00346A34" w:rsidRPr="00E04433">
        <w:rPr>
          <w:b/>
          <w:szCs w:val="24"/>
          <w:lang w:eastAsia="en-US"/>
        </w:rPr>
        <w:t xml:space="preserve"> [Τροπολογία 110]</w:t>
      </w:r>
    </w:p>
    <w:p w14:paraId="126248D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6.</w:t>
      </w:r>
      <w:r w:rsidRPr="00E04433">
        <w:rPr>
          <w:szCs w:val="24"/>
          <w:lang w:eastAsia="en-US"/>
        </w:rPr>
        <w:tab/>
        <w:t xml:space="preserve">Η Επιτροπή μπορεί, με εκτελεστικές πράξεις, να θεσπίζει ειδικές απαιτήσεις σχετικά με τη σφράγιση, τη </w:t>
      </w:r>
      <w:proofErr w:type="spellStart"/>
      <w:r w:rsidRPr="00E04433">
        <w:rPr>
          <w:szCs w:val="24"/>
          <w:lang w:eastAsia="en-US"/>
        </w:rPr>
        <w:t>σύρραψη</w:t>
      </w:r>
      <w:proofErr w:type="spellEnd"/>
      <w:r w:rsidRPr="00E04433">
        <w:rPr>
          <w:szCs w:val="24"/>
          <w:lang w:eastAsia="en-US"/>
        </w:rPr>
        <w:t xml:space="preserve">, το μέγεθος και τη μορφή των συσκευασιών, των </w:t>
      </w:r>
      <w:proofErr w:type="spellStart"/>
      <w:r w:rsidRPr="00E04433">
        <w:rPr>
          <w:szCs w:val="24"/>
          <w:lang w:eastAsia="en-US"/>
        </w:rPr>
        <w:t>δεματίων</w:t>
      </w:r>
      <w:proofErr w:type="spellEnd"/>
      <w:r w:rsidRPr="00E04433">
        <w:rPr>
          <w:szCs w:val="24"/>
          <w:lang w:eastAsia="en-US"/>
        </w:rPr>
        <w:t xml:space="preserve"> και των </w:t>
      </w:r>
      <w:proofErr w:type="spellStart"/>
      <w:r w:rsidRPr="00E04433">
        <w:rPr>
          <w:szCs w:val="24"/>
          <w:lang w:eastAsia="en-US"/>
        </w:rPr>
        <w:t>περιεκτών</w:t>
      </w:r>
      <w:proofErr w:type="spellEnd"/>
      <w:r w:rsidRPr="00E04433">
        <w:rPr>
          <w:szCs w:val="24"/>
          <w:lang w:eastAsia="en-US"/>
        </w:rPr>
        <w:t xml:space="preserve"> συγκεκριμένων ειδών ΦΠΥ και να καθορίζει τους όρους εμπορίας σπόρων </w:t>
      </w:r>
      <w:r w:rsidRPr="00E04433">
        <w:rPr>
          <w:b/>
          <w:i/>
          <w:szCs w:val="24"/>
          <w:lang w:eastAsia="en-US"/>
        </w:rPr>
        <w:t xml:space="preserve">και </w:t>
      </w:r>
      <w:proofErr w:type="spellStart"/>
      <w:r w:rsidRPr="00E04433">
        <w:rPr>
          <w:b/>
          <w:i/>
          <w:szCs w:val="24"/>
          <w:lang w:eastAsia="en-US"/>
        </w:rPr>
        <w:t>πατατόσπορων</w:t>
      </w:r>
      <w:proofErr w:type="spellEnd"/>
      <w:r w:rsidRPr="00E04433">
        <w:rPr>
          <w:b/>
          <w:i/>
          <w:szCs w:val="24"/>
          <w:lang w:eastAsia="en-US"/>
        </w:rPr>
        <w:t xml:space="preserve"> </w:t>
      </w:r>
      <w:r w:rsidRPr="00E04433">
        <w:rPr>
          <w:szCs w:val="24"/>
          <w:lang w:eastAsia="en-US"/>
        </w:rPr>
        <w:t>χύδην. Οι εν λόγω εκτελεστικές πράξεις εκδίδονται σύμφωνα με τη διαδικασία εξέτασης στην οποία παραπέμπει το άρθρο 76 παράγραφος 2.</w:t>
      </w:r>
      <w:r w:rsidR="00346A34" w:rsidRPr="00E04433">
        <w:rPr>
          <w:b/>
          <w:szCs w:val="24"/>
          <w:lang w:eastAsia="en-US"/>
        </w:rPr>
        <w:t xml:space="preserve"> [Τροπολογία 111]</w:t>
      </w:r>
    </w:p>
    <w:p w14:paraId="5F903006" w14:textId="77777777" w:rsidR="003D2814" w:rsidRPr="00E04433" w:rsidRDefault="003D2814">
      <w:pPr>
        <w:widowControl/>
        <w:rPr>
          <w:szCs w:val="24"/>
          <w:lang w:eastAsia="en-US"/>
        </w:rPr>
      </w:pPr>
      <w:r w:rsidRPr="00E04433">
        <w:rPr>
          <w:szCs w:val="24"/>
          <w:lang w:eastAsia="en-US"/>
        </w:rPr>
        <w:br w:type="page"/>
      </w:r>
    </w:p>
    <w:p w14:paraId="398F4111"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5</w:t>
      </w:r>
      <w:r w:rsidRPr="00E04433">
        <w:rPr>
          <w:szCs w:val="24"/>
          <w:lang w:eastAsia="en-US"/>
        </w:rPr>
        <w:br/>
        <w:t>Απαιτήσεις επισήμανσης</w:t>
      </w:r>
    </w:p>
    <w:p w14:paraId="47BFF41B"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15</w:t>
      </w:r>
      <w:r w:rsidRPr="00E04433">
        <w:rPr>
          <w:szCs w:val="24"/>
          <w:lang w:eastAsia="en-US"/>
        </w:rPr>
        <w:br/>
        <w:t xml:space="preserve">Επίσημη ετικέτα </w:t>
      </w:r>
    </w:p>
    <w:p w14:paraId="2A047BD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Το </w:t>
      </w:r>
      <w:proofErr w:type="spellStart"/>
      <w:r w:rsidRPr="00E04433">
        <w:rPr>
          <w:szCs w:val="24"/>
          <w:lang w:eastAsia="en-US"/>
        </w:rPr>
        <w:t>προβασικό</w:t>
      </w:r>
      <w:proofErr w:type="spellEnd"/>
      <w:r w:rsidRPr="00E04433">
        <w:rPr>
          <w:szCs w:val="24"/>
          <w:lang w:eastAsia="en-US"/>
        </w:rPr>
        <w:t xml:space="preserve">, βασικό και πιστοποιημένο υλικό και οι σπόροι </w:t>
      </w:r>
      <w:proofErr w:type="spellStart"/>
      <w:r w:rsidRPr="00E04433">
        <w:rPr>
          <w:szCs w:val="24"/>
          <w:lang w:eastAsia="en-US"/>
        </w:rPr>
        <w:t>ταυτοποιούνται</w:t>
      </w:r>
      <w:proofErr w:type="spellEnd"/>
      <w:r w:rsidRPr="00E04433">
        <w:rPr>
          <w:szCs w:val="24"/>
          <w:lang w:eastAsia="en-US"/>
        </w:rPr>
        <w:t xml:space="preserve"> και η συμμόρφωσή τους με τον παρόντα κανονισμό βεβαιώνεται, μέσω επίσημης ετικέτας, η οποία εκδίδεται μετά το συμπέρασμα της αρμόδιας αρχής ότι πληρούνται οι απαιτήσεις που αναφέρονται στο άρθρο 7.</w:t>
      </w:r>
    </w:p>
    <w:p w14:paraId="09108EC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επίσημη ετικέτα εκδίδεται από την αρμόδια αρχή και φέρει αύξοντα αριθμό που δίδεται από την αρμόδια αρχή.</w:t>
      </w:r>
    </w:p>
    <w:p w14:paraId="5B421254" w14:textId="77777777" w:rsidR="009C71D5" w:rsidRPr="00E04433" w:rsidRDefault="009C71D5" w:rsidP="009C71D5">
      <w:pPr>
        <w:spacing w:before="120" w:after="120" w:line="360" w:lineRule="auto"/>
        <w:ind w:left="850"/>
        <w:rPr>
          <w:szCs w:val="24"/>
          <w:lang w:eastAsia="en-US"/>
        </w:rPr>
      </w:pPr>
      <w:r w:rsidRPr="00E04433">
        <w:rPr>
          <w:szCs w:val="24"/>
          <w:lang w:eastAsia="en-US"/>
        </w:rPr>
        <w:t>Εκτυπώνεται από:</w:t>
      </w:r>
    </w:p>
    <w:p w14:paraId="10C5F689"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την αρμόδια αρχή</w:t>
      </w:r>
      <w:r w:rsidRPr="00E04433">
        <w:rPr>
          <w:b/>
          <w:i/>
          <w:szCs w:val="24"/>
          <w:lang w:eastAsia="en-US"/>
        </w:rPr>
        <w:t xml:space="preserve"> που εξέδωσε την επίσημη ετικέτα</w:t>
      </w:r>
      <w:r w:rsidRPr="00E04433">
        <w:rPr>
          <w:szCs w:val="24"/>
          <w:lang w:eastAsia="en-US"/>
        </w:rPr>
        <w:t>, εφόσον το ζητήσει ο επαγγελματίας, ή εάν ο επαγγελματίας δεν έχει λάβει άδεια για τη διεξαγωγή πιστοποιήσεων υπό επίσημη εποπτεία, από την αρμόδια αρχή σύμφωνα με το άρθρο 10</w:t>
      </w:r>
      <w:r w:rsidRPr="00E04433">
        <w:rPr>
          <w:strike/>
          <w:szCs w:val="24"/>
          <w:lang w:eastAsia="en-US"/>
        </w:rPr>
        <w:t>·</w:t>
      </w:r>
      <w:r w:rsidRPr="00E04433">
        <w:rPr>
          <w:b/>
          <w:i/>
          <w:szCs w:val="24"/>
          <w:lang w:eastAsia="en-US"/>
        </w:rPr>
        <w:t>·</w:t>
      </w:r>
      <w:r w:rsidRPr="00E04433">
        <w:rPr>
          <w:szCs w:val="24"/>
          <w:lang w:eastAsia="en-US"/>
        </w:rPr>
        <w:t xml:space="preserve"> ή</w:t>
      </w:r>
      <w:r w:rsidR="00346A34" w:rsidRPr="00E04433">
        <w:rPr>
          <w:b/>
          <w:szCs w:val="24"/>
          <w:lang w:eastAsia="en-US"/>
        </w:rPr>
        <w:t xml:space="preserve"> [Τροπολογία 112]</w:t>
      </w:r>
    </w:p>
    <w:p w14:paraId="158FAD54" w14:textId="77777777" w:rsidR="003D2814" w:rsidRPr="00E04433" w:rsidRDefault="003D2814">
      <w:pPr>
        <w:widowControl/>
        <w:rPr>
          <w:szCs w:val="24"/>
          <w:lang w:eastAsia="en-US"/>
        </w:rPr>
      </w:pPr>
      <w:r w:rsidRPr="00E04433">
        <w:rPr>
          <w:szCs w:val="24"/>
          <w:lang w:eastAsia="en-US"/>
        </w:rPr>
        <w:br w:type="page"/>
      </w:r>
    </w:p>
    <w:p w14:paraId="43F934E6"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β)</w:t>
      </w:r>
      <w:r w:rsidRPr="00E04433">
        <w:rPr>
          <w:szCs w:val="24"/>
          <w:lang w:eastAsia="en-US"/>
        </w:rPr>
        <w:tab/>
        <w:t>τον επαγγελματία</w:t>
      </w:r>
      <w:r w:rsidRPr="00E04433">
        <w:rPr>
          <w:b/>
          <w:i/>
          <w:szCs w:val="24"/>
          <w:lang w:eastAsia="en-US"/>
        </w:rPr>
        <w:t xml:space="preserve"> ή τις ενώσεις επαγγελματιών</w:t>
      </w:r>
      <w:r w:rsidRPr="00E04433">
        <w:rPr>
          <w:szCs w:val="24"/>
          <w:lang w:eastAsia="en-US"/>
        </w:rPr>
        <w:t>, υπό την επίσημη εποπτεία της αρμόδιας αρχής, όταν ο επαγγελματίας έχει λάβει άδεια για να διενεργεί πιστοποιήσεις υπό επίσημη εποπτεία σύμφωνα με το άρθρο 10.</w:t>
      </w:r>
      <w:r w:rsidR="00346A34" w:rsidRPr="00E04433">
        <w:rPr>
          <w:b/>
          <w:szCs w:val="24"/>
          <w:lang w:eastAsia="en-US"/>
        </w:rPr>
        <w:t xml:space="preserve"> [Τροπολογία 113]</w:t>
      </w:r>
    </w:p>
    <w:p w14:paraId="4A6F3D0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Η επίσημη ετικέτα τοποθετείται στο εξωτερικό μέρος του δεματίου, της συσκευασίας ή του </w:t>
      </w:r>
      <w:proofErr w:type="spellStart"/>
      <w:r w:rsidRPr="00E04433">
        <w:rPr>
          <w:szCs w:val="24"/>
          <w:lang w:eastAsia="en-US"/>
        </w:rPr>
        <w:t>περιέκτη</w:t>
      </w:r>
      <w:proofErr w:type="spellEnd"/>
      <w:r w:rsidRPr="00E04433">
        <w:rPr>
          <w:szCs w:val="24"/>
          <w:lang w:eastAsia="en-US"/>
        </w:rPr>
        <w:t xml:space="preserve"> από τον επαγγελματία υπό την επίσημη εποπτεία της αρμόδιας αρχής ή από πρόσωπο που ενεργεί υπό την ευθύνη του επαγγελματία.</w:t>
      </w:r>
    </w:p>
    <w:p w14:paraId="2885682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Η επίσημη ετικέτα εκδίδεται ως νέα ετικέτα. Επιτρέπεται η χρήση αυτοκόλλητων επίσημων ετικετών, εφόσον το επιτρέπει η αρμόδια αρχή, όταν δεν υπάρχει κίνδυνος επαναχρησιμοποίησής τους.</w:t>
      </w:r>
    </w:p>
    <w:p w14:paraId="20FA3B0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Ανατίθεται στην Επιτροπή η εξουσία να εκδίδει κατ’ εξουσιοδότηση πράξεις σύμφωνα με το άρθρο 75 για τη συμπλήρωση του παρόντος άρθρου με τη θέσπιση των ακόλουθων κανόνων σχετικά με:</w:t>
      </w:r>
    </w:p>
    <w:p w14:paraId="3AB7234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ψηφιακή καταγραφή όλων των μέτρων που λαμβάνουν οι επαγγελματίες και οι αρμόδιες αρχές για την έκδοση της επίσημης ετικέτας·</w:t>
      </w:r>
    </w:p>
    <w:p w14:paraId="1ED058C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 δημιουργία κεντρικής πλατφόρμας που συνδέει τα κράτη μέλη και την Επιτροπή για τη διευκόλυνση της επεξεργασίας, της πρόσβασης και της χρήσης των εν λόγω αρχείων·</w:t>
      </w:r>
    </w:p>
    <w:p w14:paraId="39EB37F7" w14:textId="77777777" w:rsidR="003D2814" w:rsidRPr="00E04433" w:rsidRDefault="003D2814">
      <w:pPr>
        <w:widowControl/>
        <w:rPr>
          <w:szCs w:val="24"/>
          <w:lang w:eastAsia="en-US"/>
        </w:rPr>
      </w:pPr>
      <w:r w:rsidRPr="00E04433">
        <w:rPr>
          <w:szCs w:val="24"/>
          <w:lang w:eastAsia="en-US"/>
        </w:rPr>
        <w:br w:type="page"/>
      </w:r>
    </w:p>
    <w:p w14:paraId="0FCEDED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τις τεχνικές ρυθμίσεις για την έκδοση ηλεκτρονικών επίσημων ετικετών.</w:t>
      </w:r>
    </w:p>
    <w:p w14:paraId="0E489FDA" w14:textId="77777777" w:rsidR="009C71D5" w:rsidRPr="00E04433" w:rsidRDefault="009C71D5" w:rsidP="009C71D5">
      <w:pPr>
        <w:spacing w:before="120" w:after="120" w:line="360" w:lineRule="auto"/>
        <w:ind w:left="850"/>
        <w:rPr>
          <w:szCs w:val="24"/>
          <w:lang w:eastAsia="en-US"/>
        </w:rPr>
      </w:pPr>
      <w:r w:rsidRPr="00E04433">
        <w:rPr>
          <w:szCs w:val="24"/>
          <w:lang w:eastAsia="en-US"/>
        </w:rPr>
        <w:t>Μετά την έκδοση της εν λόγω κατ’ εξουσιοδότηση πράξης, η επίσημη ετικέτα μπορεί επίσης να εκδίδεται σε ηλεκτρονική μορφή (στο εξής: ηλεκτρονική επίσημη ετικέτα).</w:t>
      </w:r>
    </w:p>
    <w:p w14:paraId="1329205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6.</w:t>
      </w:r>
      <w:r w:rsidRPr="00E04433">
        <w:rPr>
          <w:szCs w:val="24"/>
          <w:lang w:eastAsia="en-US"/>
        </w:rPr>
        <w:tab/>
        <w:t>Κατά παρέκκλιση από τις παραγράφους 1 έως 5</w:t>
      </w:r>
      <w:r w:rsidRPr="00E04433">
        <w:rPr>
          <w:b/>
          <w:i/>
          <w:szCs w:val="24"/>
          <w:lang w:eastAsia="en-US"/>
        </w:rPr>
        <w:t xml:space="preserve"> του παρόντος άρθρου</w:t>
      </w:r>
      <w:r w:rsidRPr="00E04433">
        <w:rPr>
          <w:szCs w:val="24"/>
          <w:lang w:eastAsia="en-US"/>
        </w:rPr>
        <w:t xml:space="preserve">, το </w:t>
      </w:r>
      <w:proofErr w:type="spellStart"/>
      <w:r w:rsidRPr="00E04433">
        <w:rPr>
          <w:szCs w:val="24"/>
          <w:lang w:eastAsia="en-US"/>
        </w:rPr>
        <w:t>προβασικό</w:t>
      </w:r>
      <w:proofErr w:type="spellEnd"/>
      <w:r w:rsidRPr="00E04433">
        <w:rPr>
          <w:szCs w:val="24"/>
          <w:lang w:eastAsia="en-US"/>
        </w:rPr>
        <w:t xml:space="preserve"> υλικό</w:t>
      </w:r>
      <w:r w:rsidRPr="00E04433">
        <w:rPr>
          <w:strike/>
          <w:szCs w:val="24"/>
          <w:lang w:eastAsia="en-US"/>
        </w:rPr>
        <w:t xml:space="preserve"> και σπόροι</w:t>
      </w:r>
      <w:r w:rsidRPr="00E04433">
        <w:rPr>
          <w:szCs w:val="24"/>
          <w:lang w:eastAsia="en-US"/>
        </w:rPr>
        <w:t xml:space="preserve">, το βασικό υλικό και </w:t>
      </w:r>
      <w:r w:rsidRPr="00E04433">
        <w:rPr>
          <w:strike/>
          <w:szCs w:val="24"/>
          <w:lang w:eastAsia="en-US"/>
        </w:rPr>
        <w:t xml:space="preserve">σπόροι και το πιστοποιημένο υλικό </w:t>
      </w:r>
      <w:proofErr w:type="spellStart"/>
      <w:r w:rsidRPr="00E04433">
        <w:rPr>
          <w:strike/>
          <w:szCs w:val="24"/>
          <w:lang w:eastAsia="en-US"/>
        </w:rPr>
        <w:t>και</w:t>
      </w:r>
      <w:r w:rsidRPr="00E04433">
        <w:rPr>
          <w:b/>
          <w:i/>
          <w:szCs w:val="24"/>
          <w:lang w:eastAsia="en-US"/>
        </w:rPr>
        <w:t>οι</w:t>
      </w:r>
      <w:proofErr w:type="spellEnd"/>
      <w:r w:rsidRPr="00E04433">
        <w:rPr>
          <w:b/>
          <w:i/>
          <w:szCs w:val="24"/>
          <w:lang w:eastAsia="en-US"/>
        </w:rPr>
        <w:t xml:space="preserve"> πιστοποιημένοι</w:t>
      </w:r>
      <w:r w:rsidRPr="00E04433">
        <w:rPr>
          <w:szCs w:val="24"/>
          <w:lang w:eastAsia="en-US"/>
        </w:rPr>
        <w:t xml:space="preserve"> σπόροι που εισάγονται από τρίτες χώρες σύμφωνα με το άρθρο 39 διατίθενται στην αγορά της Ένωσης με την αντίστοιχη ετικέτα του ΟΟΣΑ που τα συνόδευε κατά την εισαγωγή.</w:t>
      </w:r>
      <w:r w:rsidR="00346A34" w:rsidRPr="00E04433">
        <w:rPr>
          <w:b/>
          <w:szCs w:val="24"/>
          <w:lang w:eastAsia="en-US"/>
        </w:rPr>
        <w:t xml:space="preserve"> [Τροπολογία 114]</w:t>
      </w:r>
    </w:p>
    <w:p w14:paraId="2BC9D77C"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16</w:t>
      </w:r>
      <w:r w:rsidRPr="00E04433">
        <w:rPr>
          <w:szCs w:val="24"/>
          <w:lang w:eastAsia="en-US"/>
        </w:rPr>
        <w:br/>
        <w:t>Ετικέτα του επαγγελματία</w:t>
      </w:r>
    </w:p>
    <w:p w14:paraId="795C86E3" w14:textId="77777777" w:rsidR="009C71D5" w:rsidRPr="00E04433" w:rsidRDefault="009C71D5" w:rsidP="009C71D5">
      <w:pPr>
        <w:spacing w:before="120" w:after="120" w:line="360" w:lineRule="auto"/>
        <w:rPr>
          <w:szCs w:val="24"/>
          <w:lang w:eastAsia="en-US"/>
        </w:rPr>
      </w:pPr>
      <w:r w:rsidRPr="00E04433">
        <w:rPr>
          <w:szCs w:val="24"/>
          <w:lang w:eastAsia="en-US"/>
        </w:rPr>
        <w:t xml:space="preserve">Το τυποποιημένο υλικό και οι τυποποιημένοι σπόροι </w:t>
      </w:r>
      <w:proofErr w:type="spellStart"/>
      <w:r w:rsidRPr="00E04433">
        <w:rPr>
          <w:szCs w:val="24"/>
          <w:lang w:eastAsia="en-US"/>
        </w:rPr>
        <w:t>ταυτοποιούνται</w:t>
      </w:r>
      <w:proofErr w:type="spellEnd"/>
      <w:r w:rsidRPr="00E04433">
        <w:rPr>
          <w:szCs w:val="24"/>
          <w:lang w:eastAsia="en-US"/>
        </w:rPr>
        <w:t xml:space="preserve"> μέσω ετικέτας του επαγγελματία. Η ετικέτα αυτή βεβαιώνει ότι το τυποποιημένο υλικό ή οι τυποποιημένοι σπόροι συμμορφώνονται με τις σχετικές απαιτήσεις παραγωγής και εμπορίας που αναφέρονται στο άρθρο 8, βάσει επιθεωρήσεων, δειγματοληψιών και δοκιμών που διενεργούνται από τον επαγγελματία.</w:t>
      </w:r>
    </w:p>
    <w:p w14:paraId="6DAFA04F" w14:textId="77777777" w:rsidR="009C71D5" w:rsidRPr="00E04433" w:rsidRDefault="009C71D5" w:rsidP="009C71D5">
      <w:pPr>
        <w:spacing w:before="120" w:after="120" w:line="360" w:lineRule="auto"/>
        <w:rPr>
          <w:b/>
          <w:szCs w:val="24"/>
          <w:lang w:eastAsia="en-US"/>
        </w:rPr>
      </w:pPr>
      <w:r w:rsidRPr="00E04433">
        <w:rPr>
          <w:szCs w:val="24"/>
          <w:lang w:eastAsia="en-US"/>
        </w:rPr>
        <w:t>Η ετικέτα του επαγγελματία εκδίδεται, εκτυπώνεται και τοποθετείται</w:t>
      </w:r>
      <w:r w:rsidRPr="00E04433">
        <w:rPr>
          <w:b/>
          <w:i/>
          <w:szCs w:val="24"/>
          <w:lang w:eastAsia="en-US"/>
        </w:rPr>
        <w:t xml:space="preserve">, στο εξωτερικό του δεματίου, της συσκευασίας ή του </w:t>
      </w:r>
      <w:proofErr w:type="spellStart"/>
      <w:r w:rsidRPr="00E04433">
        <w:rPr>
          <w:b/>
          <w:i/>
          <w:szCs w:val="24"/>
          <w:lang w:eastAsia="en-US"/>
        </w:rPr>
        <w:t>περιέκτη</w:t>
      </w:r>
      <w:proofErr w:type="spellEnd"/>
      <w:r w:rsidRPr="00E04433">
        <w:rPr>
          <w:b/>
          <w:i/>
          <w:szCs w:val="24"/>
          <w:lang w:eastAsia="en-US"/>
        </w:rPr>
        <w:t xml:space="preserve"> του φυτού,</w:t>
      </w:r>
      <w:r w:rsidRPr="00E04433">
        <w:rPr>
          <w:szCs w:val="24"/>
          <w:lang w:eastAsia="en-US"/>
        </w:rPr>
        <w:t xml:space="preserve"> από τον επαγγελματία, ή από πρόσωπο που ενεργεί υπό την ευθύνη του επαγγελματία</w:t>
      </w:r>
      <w:r w:rsidRPr="00E04433">
        <w:rPr>
          <w:strike/>
          <w:szCs w:val="24"/>
          <w:lang w:eastAsia="en-US"/>
        </w:rPr>
        <w:t>, στο εξωτερικό του δεματίου, της συσκευασίας ή του</w:t>
      </w:r>
      <w:r w:rsidRPr="00E04433">
        <w:rPr>
          <w:b/>
          <w:i/>
          <w:szCs w:val="24"/>
          <w:lang w:eastAsia="en-US"/>
        </w:rPr>
        <w:t>. Οι πληροφορίες που πρέπει να περιλαμβάνονται στην ετικέτα του επαγγελματία μπορούν επίσης να εκτυπωθούν απευθείας στο δεμάτιο, τη συσκευασία ή τον</w:t>
      </w:r>
      <w:r w:rsidRPr="00E04433">
        <w:rPr>
          <w:szCs w:val="24"/>
          <w:lang w:eastAsia="en-US"/>
        </w:rPr>
        <w:t xml:space="preserve"> </w:t>
      </w:r>
      <w:proofErr w:type="spellStart"/>
      <w:r w:rsidRPr="00E04433">
        <w:rPr>
          <w:szCs w:val="24"/>
          <w:lang w:eastAsia="en-US"/>
        </w:rPr>
        <w:t>περιέκτη</w:t>
      </w:r>
      <w:proofErr w:type="spellEnd"/>
      <w:r w:rsidRPr="00E04433">
        <w:rPr>
          <w:b/>
          <w:i/>
          <w:szCs w:val="24"/>
          <w:lang w:eastAsia="en-US"/>
        </w:rPr>
        <w:t xml:space="preserve"> του φυτού από τον επαγγελματία, ή από πρόσωπο που ενεργεί υπό την ευθύνη του επαγγελματία</w:t>
      </w:r>
      <w:r w:rsidRPr="00E04433">
        <w:rPr>
          <w:szCs w:val="24"/>
          <w:lang w:eastAsia="en-US"/>
        </w:rPr>
        <w:t>.</w:t>
      </w:r>
      <w:r w:rsidR="00346A34" w:rsidRPr="00E04433">
        <w:rPr>
          <w:b/>
          <w:szCs w:val="24"/>
          <w:lang w:eastAsia="en-US"/>
        </w:rPr>
        <w:t xml:space="preserve"> [Τροπολογία 115]</w:t>
      </w:r>
    </w:p>
    <w:p w14:paraId="05A5DBA2" w14:textId="77777777" w:rsidR="003D2814" w:rsidRPr="00E04433" w:rsidRDefault="003D2814">
      <w:pPr>
        <w:widowControl/>
        <w:rPr>
          <w:szCs w:val="24"/>
          <w:lang w:eastAsia="en-US"/>
        </w:rPr>
      </w:pPr>
      <w:r w:rsidRPr="00E04433">
        <w:rPr>
          <w:szCs w:val="24"/>
          <w:lang w:eastAsia="en-US"/>
        </w:rPr>
        <w:br w:type="page"/>
      </w:r>
    </w:p>
    <w:p w14:paraId="46E77CB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17</w:t>
      </w:r>
      <w:r w:rsidRPr="00E04433">
        <w:rPr>
          <w:szCs w:val="24"/>
          <w:lang w:eastAsia="en-US"/>
        </w:rPr>
        <w:br/>
        <w:t>Περιεχόμενο των ετικετών</w:t>
      </w:r>
    </w:p>
    <w:p w14:paraId="39A942E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επίσημη ετικέτα και η ετικέτα του επαγγελματία συντάσσονται σε μία από τις επίσημες γλώσσες της Ένωσης.</w:t>
      </w:r>
    </w:p>
    <w:p w14:paraId="2D78E63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Η επίσημη ετικέτα και η ετικέτα του επαγγελματία είναι ευανάγνωστες, ανεξίτηλες, μη τροποποιήσιμες σε περίπτωση παραβίασης, τυπωμένες στη μία πλευρά, </w:t>
      </w:r>
      <w:r w:rsidRPr="00E04433">
        <w:rPr>
          <w:b/>
          <w:i/>
          <w:szCs w:val="24"/>
          <w:lang w:eastAsia="en-US"/>
        </w:rPr>
        <w:t xml:space="preserve">κατασκευασμένες από υλικό που δεν σχίζεται, εκτός εάν πρόκειται για αυτοκόλλητη ετικέτα, </w:t>
      </w:r>
      <w:r w:rsidRPr="00E04433">
        <w:rPr>
          <w:szCs w:val="24"/>
          <w:lang w:eastAsia="en-US"/>
        </w:rPr>
        <w:t>δεν έχουν χρησιμοποιηθεί προηγουμένως και είναι ευδιάκριτες.</w:t>
      </w:r>
      <w:r w:rsidRPr="00E04433">
        <w:rPr>
          <w:b/>
          <w:i/>
          <w:szCs w:val="24"/>
          <w:lang w:eastAsia="en-US"/>
        </w:rPr>
        <w:t xml:space="preserve"> Περιλαμβάνει, κατά περίπτωση, αναφορά στο δικαίωμα επί φυτικής ποικιλίας και αναφορά στο μητρώο που αναφέρεται στο άρθρο 46 στην περίπτωση περαιτέρω δικαιωμάτων διανοητικής ιδιοκτησίας.</w:t>
      </w:r>
      <w:r w:rsidR="00346A34" w:rsidRPr="00E04433">
        <w:rPr>
          <w:b/>
          <w:szCs w:val="24"/>
          <w:lang w:eastAsia="en-US"/>
        </w:rPr>
        <w:t xml:space="preserve"> [Τροπολογία 116]</w:t>
      </w:r>
    </w:p>
    <w:p w14:paraId="1223E82E" w14:textId="77777777" w:rsidR="003D2814" w:rsidRPr="00E04433" w:rsidRDefault="003D2814">
      <w:pPr>
        <w:widowControl/>
        <w:rPr>
          <w:szCs w:val="24"/>
          <w:lang w:eastAsia="en-US"/>
        </w:rPr>
      </w:pPr>
      <w:r w:rsidRPr="00E04433">
        <w:rPr>
          <w:szCs w:val="24"/>
          <w:lang w:eastAsia="en-US"/>
        </w:rPr>
        <w:br w:type="page"/>
      </w:r>
    </w:p>
    <w:p w14:paraId="068EE24A"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3.</w:t>
      </w:r>
      <w:r w:rsidRPr="00E04433">
        <w:rPr>
          <w:szCs w:val="24"/>
          <w:lang w:eastAsia="en-US"/>
        </w:rPr>
        <w:tab/>
        <w:t xml:space="preserve">Κάθε χώρος στην επίσημη ετικέτα ή την ετικέτα του επαγγελματία, εκτός από τα στοιχεία που αναφέρονται στην παράγραφο 4, </w:t>
      </w:r>
      <w:r w:rsidRPr="00E04433">
        <w:rPr>
          <w:strike/>
          <w:szCs w:val="24"/>
          <w:lang w:eastAsia="en-US"/>
        </w:rPr>
        <w:t xml:space="preserve">μπορεί να </w:t>
      </w:r>
      <w:proofErr w:type="spellStart"/>
      <w:r w:rsidRPr="00E04433">
        <w:rPr>
          <w:strike/>
          <w:szCs w:val="24"/>
          <w:lang w:eastAsia="en-US"/>
        </w:rPr>
        <w:t>χρησιμοποιηθεί</w:t>
      </w:r>
      <w:r w:rsidRPr="00E04433">
        <w:rPr>
          <w:b/>
          <w:i/>
          <w:szCs w:val="24"/>
          <w:lang w:eastAsia="en-US"/>
        </w:rPr>
        <w:t>χρησιμοποιείται</w:t>
      </w:r>
      <w:proofErr w:type="spellEnd"/>
      <w:r w:rsidRPr="00E04433">
        <w:rPr>
          <w:b/>
          <w:i/>
          <w:szCs w:val="24"/>
          <w:lang w:eastAsia="en-US"/>
        </w:rPr>
        <w:t>, κατά περίπτωση,</w:t>
      </w:r>
      <w:r w:rsidRPr="00E04433">
        <w:rPr>
          <w:szCs w:val="24"/>
          <w:lang w:eastAsia="en-US"/>
        </w:rPr>
        <w:t xml:space="preserve"> για την αναγραφή πρόσθετων πληροφοριών από την αρμόδια αρχή. Οι πληροφορίες αυτές παρουσιάζονται με χαρακτήρες οι διαστάσεις των οποίων δεν υπερβαίνουν εκείνες των χαρακτήρων που χρησιμοποιούνται για το περιεχόμενο της επίσημης ετικέτας ή της ετικέτας του επαγγελματία που αναφέρεται στην παράγραφο 4. Οι εν λόγω πρόσθετες πληροφορίες είναι αυστηρώς αντικειμενικές, δεν αντιπροσωπεύουν διαφημιστικό υλικό και σχετίζονται μόνο με τις απαιτήσεις παραγωγής και εμπορίας ή με τις απαιτήσεις επισήμανσης για γενετικώς τροποποιημένους οργανισμούς ή φυτά </w:t>
      </w:r>
      <w:r w:rsidRPr="00E04433">
        <w:rPr>
          <w:szCs w:val="24"/>
          <w:lang w:val="en-GB" w:eastAsia="en-US"/>
        </w:rPr>
        <w:t>NGT</w:t>
      </w:r>
      <w:r w:rsidRPr="00E04433">
        <w:rPr>
          <w:szCs w:val="24"/>
          <w:lang w:eastAsia="en-US"/>
        </w:rPr>
        <w:t xml:space="preserve"> κατηγορίας 1, όπως ορίζονται στο άρθρο 3 παράγραφος 7 του κανονισμού (ΕΕ) …/… (Υπηρεσία Εκδόσεων: να προστεθεί παραπομπή στον κανονισμό </w:t>
      </w:r>
      <w:r w:rsidRPr="00E04433">
        <w:rPr>
          <w:szCs w:val="24"/>
          <w:lang w:val="en-GB" w:eastAsia="en-US"/>
        </w:rPr>
        <w:t>NGT</w:t>
      </w:r>
      <w:r w:rsidRPr="00E04433">
        <w:rPr>
          <w:szCs w:val="24"/>
          <w:lang w:eastAsia="en-US"/>
        </w:rPr>
        <w:t xml:space="preserve"> ...).</w:t>
      </w:r>
      <w:r w:rsidR="00346A34" w:rsidRPr="00E04433">
        <w:rPr>
          <w:b/>
          <w:szCs w:val="24"/>
          <w:lang w:eastAsia="en-US"/>
        </w:rPr>
        <w:t xml:space="preserve"> [Τροπολογία 117]</w:t>
      </w:r>
    </w:p>
    <w:p w14:paraId="328BDF7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Η Επιτροπή καθορίζει, με εκτελεστικές πράξεις, το περιεχόμενο, το μέγεθος, το χρώμα και τη μορφή της επίσημης ετικέτας ή της ετικέτας του επαγγελματία, κατά περίπτωση, σε σχέση με τις αντίστοιχες κατηγορίες ή είδη ΦΠΥ, για:</w:t>
      </w:r>
    </w:p>
    <w:p w14:paraId="3B09978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επίσημη ετικέτα που αναφέρεται στο άρθρο 15 παράγραφος 1·</w:t>
      </w:r>
    </w:p>
    <w:p w14:paraId="7A05E23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την ετικέτα του επαγγελματία που αναφέρεται στο άρθρο 16·</w:t>
      </w:r>
    </w:p>
    <w:p w14:paraId="4EC4343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την ετικέτα για τα μείγματα που αναφέρεται στο άρθρο 21 παράγραφος 1·</w:t>
      </w:r>
    </w:p>
    <w:p w14:paraId="581412E5" w14:textId="77777777" w:rsidR="003D2814" w:rsidRPr="00E04433" w:rsidRDefault="003D2814">
      <w:pPr>
        <w:widowControl/>
        <w:rPr>
          <w:szCs w:val="24"/>
          <w:lang w:eastAsia="en-US"/>
        </w:rPr>
      </w:pPr>
      <w:r w:rsidRPr="00E04433">
        <w:rPr>
          <w:szCs w:val="24"/>
          <w:lang w:eastAsia="en-US"/>
        </w:rPr>
        <w:br w:type="page"/>
      </w:r>
    </w:p>
    <w:p w14:paraId="1525D12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δ)</w:t>
      </w:r>
      <w:r w:rsidRPr="00E04433">
        <w:rPr>
          <w:szCs w:val="24"/>
          <w:lang w:eastAsia="en-US"/>
        </w:rPr>
        <w:tab/>
        <w:t>την ετικέτα για τα μείγματα διαφύλαξης που αναφέρεται στο άρθρο 22 παράγραφος 1·</w:t>
      </w:r>
    </w:p>
    <w:p w14:paraId="66D4B51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την ετικέτα για τους επανασυσκευασμένους και εκ νέου επισημασμένους σπόρους που αναφέρεται στο άρθρο 23 παράγραφος 5·</w:t>
      </w:r>
    </w:p>
    <w:p w14:paraId="0933B528"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την ετικέτα για το ΦΠΥ που ανήκει σε διατηρητέες ποικιλίες που αναφέρεται στο άρθρο 26 παράγραφος 2·</w:t>
      </w:r>
    </w:p>
    <w:p w14:paraId="1FB980C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ζ)</w:t>
      </w:r>
      <w:r w:rsidRPr="00E04433">
        <w:rPr>
          <w:szCs w:val="24"/>
          <w:lang w:eastAsia="en-US"/>
        </w:rPr>
        <w:tab/>
        <w:t>την ετικέτα για το ΦΠΥ που διατίθεται στην αγορά σε τελικούς χρήστες που αναφέρεται στο άρθρο 28 παράγραφος 1 στοιχείο α)·</w:t>
      </w:r>
    </w:p>
    <w:p w14:paraId="2A8ECD9B"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η)</w:t>
      </w:r>
      <w:r w:rsidRPr="00E04433">
        <w:rPr>
          <w:strike/>
          <w:szCs w:val="24"/>
          <w:lang w:eastAsia="en-US"/>
        </w:rPr>
        <w:tab/>
        <w:t>την ετικέτα για το ΦΠΥ που διατίθεται στην αγορά από ορισμένες τράπεζες γονιδίων, οργανισμούς και δίκτυα που αναφέρεται στο άρθρο 29·</w:t>
      </w:r>
      <w:r w:rsidR="00346A34" w:rsidRPr="00E04433">
        <w:rPr>
          <w:b/>
          <w:szCs w:val="24"/>
          <w:lang w:eastAsia="en-US"/>
        </w:rPr>
        <w:t xml:space="preserve"> [Τροπολογία 118]</w:t>
      </w:r>
    </w:p>
    <w:p w14:paraId="43726F54"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θ)</w:t>
      </w:r>
      <w:r w:rsidRPr="00E04433">
        <w:rPr>
          <w:strike/>
          <w:szCs w:val="24"/>
          <w:lang w:eastAsia="en-US"/>
        </w:rPr>
        <w:tab/>
        <w:t>την ετικέτα για το υλικό βελτιωτή ποικιλίας που αναφέρεται στο άρθρο 31 παράγραφος 2·</w:t>
      </w:r>
      <w:r w:rsidR="00346A34" w:rsidRPr="00E04433">
        <w:rPr>
          <w:b/>
          <w:szCs w:val="24"/>
          <w:lang w:eastAsia="en-US"/>
        </w:rPr>
        <w:t xml:space="preserve"> [Τροπολογία 119]</w:t>
      </w:r>
    </w:p>
    <w:p w14:paraId="1825AFF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ι)</w:t>
      </w:r>
      <w:r w:rsidRPr="00E04433">
        <w:rPr>
          <w:szCs w:val="24"/>
          <w:lang w:eastAsia="en-US"/>
        </w:rPr>
        <w:tab/>
        <w:t>την ετικέτα για το ΦΠΥ ποικιλιών που δεν έχουν ακόμη καταχωριστεί που αναφέρεται στο άρθρο 32 παράγραφος 5·</w:t>
      </w:r>
    </w:p>
    <w:p w14:paraId="78DBCD39"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ια</w:t>
      </w:r>
      <w:proofErr w:type="spellEnd"/>
      <w:r w:rsidRPr="00E04433">
        <w:rPr>
          <w:szCs w:val="24"/>
          <w:lang w:eastAsia="en-US"/>
        </w:rPr>
        <w:t>)</w:t>
      </w:r>
      <w:r w:rsidRPr="00E04433">
        <w:rPr>
          <w:szCs w:val="24"/>
          <w:lang w:eastAsia="en-US"/>
        </w:rPr>
        <w:tab/>
        <w:t>την ετικέτα για το ΦΠΥ που εγκρίνεται σε περιπτώσεις προσωρινών δυσκολιών στον εφοδιασμό που αναφέρεται στο άρθρο 33 παράγραφος 2· και</w:t>
      </w:r>
    </w:p>
    <w:p w14:paraId="235CFCA5"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ιβ</w:t>
      </w:r>
      <w:proofErr w:type="spellEnd"/>
      <w:r w:rsidRPr="00E04433">
        <w:rPr>
          <w:szCs w:val="24"/>
          <w:lang w:eastAsia="en-US"/>
        </w:rPr>
        <w:t>)</w:t>
      </w:r>
      <w:r w:rsidRPr="00E04433">
        <w:rPr>
          <w:szCs w:val="24"/>
          <w:lang w:eastAsia="en-US"/>
        </w:rPr>
        <w:tab/>
        <w:t>την ετικέτα για τους σπόρους με προσωρινή άδεια εμπορίας που αναφέρεται στο άρθρο 34 παράγραφος 3·</w:t>
      </w:r>
    </w:p>
    <w:p w14:paraId="41550003"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ιγ</w:t>
      </w:r>
      <w:proofErr w:type="spellEnd"/>
      <w:r w:rsidRPr="00E04433">
        <w:rPr>
          <w:szCs w:val="24"/>
          <w:lang w:eastAsia="en-US"/>
        </w:rPr>
        <w:t>)</w:t>
      </w:r>
      <w:r w:rsidRPr="00E04433">
        <w:rPr>
          <w:szCs w:val="24"/>
          <w:lang w:eastAsia="en-US"/>
        </w:rPr>
        <w:tab/>
        <w:t>την ετικέτα για τους σπόρους που δεν έχουν πιστοποιηθεί οριστικά όπως αναφέρεται στο άρθρο 35 παράγραφος 3·</w:t>
      </w:r>
    </w:p>
    <w:p w14:paraId="74EE4429" w14:textId="77777777" w:rsidR="003D2814" w:rsidRPr="00E04433" w:rsidRDefault="003D2814">
      <w:pPr>
        <w:widowControl/>
        <w:rPr>
          <w:szCs w:val="24"/>
          <w:lang w:eastAsia="en-US"/>
        </w:rPr>
      </w:pPr>
      <w:r w:rsidRPr="00E04433">
        <w:rPr>
          <w:szCs w:val="24"/>
          <w:lang w:eastAsia="en-US"/>
        </w:rPr>
        <w:br w:type="page"/>
      </w:r>
    </w:p>
    <w:p w14:paraId="73B9C743"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lastRenderedPageBreak/>
        <w:t>ιδ</w:t>
      </w:r>
      <w:proofErr w:type="spellEnd"/>
      <w:r w:rsidRPr="00E04433">
        <w:rPr>
          <w:szCs w:val="24"/>
          <w:lang w:eastAsia="en-US"/>
        </w:rPr>
        <w:t>)</w:t>
      </w:r>
      <w:r w:rsidRPr="00E04433">
        <w:rPr>
          <w:szCs w:val="24"/>
          <w:lang w:eastAsia="en-US"/>
        </w:rPr>
        <w:tab/>
        <w:t xml:space="preserve">την ετικέτα για το ΦΠΥ που εισάγεται από τρίτες χώρες που αναφέρεται </w:t>
      </w:r>
      <w:r w:rsidR="003D2814" w:rsidRPr="00E04433">
        <w:rPr>
          <w:szCs w:val="24"/>
          <w:lang w:eastAsia="en-US"/>
        </w:rPr>
        <w:t>στο άρθρο 40 παράγραφοι 1 και 2·</w:t>
      </w:r>
    </w:p>
    <w:p w14:paraId="391E449C"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ιδα</w:t>
      </w:r>
      <w:proofErr w:type="spellEnd"/>
      <w:r w:rsidRPr="00E04433">
        <w:rPr>
          <w:b/>
          <w:i/>
          <w:szCs w:val="24"/>
          <w:lang w:eastAsia="en-US"/>
        </w:rPr>
        <w:t>)</w:t>
      </w:r>
      <w:r w:rsidRPr="00E04433">
        <w:rPr>
          <w:szCs w:val="24"/>
          <w:lang w:eastAsia="en-US"/>
        </w:rPr>
        <w:tab/>
      </w:r>
      <w:r w:rsidRPr="00E04433">
        <w:rPr>
          <w:b/>
          <w:i/>
          <w:szCs w:val="24"/>
          <w:lang w:eastAsia="en-US"/>
        </w:rPr>
        <w:t xml:space="preserve">την ετικέτα για το </w:t>
      </w:r>
      <w:proofErr w:type="spellStart"/>
      <w:r w:rsidRPr="00E04433">
        <w:rPr>
          <w:b/>
          <w:i/>
          <w:szCs w:val="24"/>
          <w:lang w:eastAsia="en-US"/>
        </w:rPr>
        <w:t>πολυκλωνικό</w:t>
      </w:r>
      <w:proofErr w:type="spellEnd"/>
      <w:r w:rsidRPr="00E04433">
        <w:rPr>
          <w:b/>
          <w:i/>
          <w:szCs w:val="24"/>
          <w:lang w:eastAsia="en-US"/>
        </w:rPr>
        <w:t xml:space="preserve"> υλικό που αναφέρεται στο άρθρο 9 παράγραφος 4</w:t>
      </w:r>
      <w:r w:rsidR="003D2814" w:rsidRPr="00E04433">
        <w:rPr>
          <w:b/>
          <w:i/>
          <w:szCs w:val="24"/>
          <w:lang w:eastAsia="en-US"/>
        </w:rPr>
        <w:t>.</w:t>
      </w:r>
      <w:r w:rsidR="00346A34" w:rsidRPr="00E04433">
        <w:rPr>
          <w:b/>
          <w:szCs w:val="24"/>
          <w:lang w:eastAsia="en-US"/>
        </w:rPr>
        <w:t xml:space="preserve"> [Τροπολογία 120]</w:t>
      </w:r>
    </w:p>
    <w:p w14:paraId="593AE478" w14:textId="77777777" w:rsidR="009C71D5" w:rsidRPr="00E04433" w:rsidRDefault="009C71D5" w:rsidP="009C71D5">
      <w:pPr>
        <w:spacing w:before="120" w:after="120" w:line="360" w:lineRule="auto"/>
        <w:ind w:left="850"/>
        <w:rPr>
          <w:szCs w:val="24"/>
          <w:lang w:eastAsia="en-US"/>
        </w:rPr>
      </w:pPr>
      <w:r w:rsidRPr="00E04433">
        <w:rPr>
          <w:szCs w:val="24"/>
          <w:lang w:eastAsia="en-US"/>
        </w:rPr>
        <w:t>Η εν λόγω εκτελεστική πράξη εκδίδεται με τη διαδικασία εξέτασης που αναφέρεται στο άρθρο 76 παράγραφος 2.</w:t>
      </w:r>
    </w:p>
    <w:p w14:paraId="435BBA9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Η αρμόδια αρχή μπορεί να επιτρέψει στον επαγγελματία να αναφέρει άλλες πληροφορίες εκτός από το περιεχόμενο που αναφέρεται στην παράγραφο 4, και εκτός από διαφημιστικό υλικό, τοποθετημένες στην περιφέρεια της επίσημης ετικέτας, σε περιοχή μεγέθους που δεν υπερβαίνει το 20 % της συνολικής επιφάνειας της επίσημης ετικέτας, με τον τίτλο «Μη επίσημες πληροφορίες». Οι πληροφορίες αυτές αναγράφονται με χαρακτήρες των οποίων οι διαστάσεις δεν υπερβαίνουν εκείνες των χαρακτήρων που χρησιμοποιούνται για το περιεχόμενο της επίσημης ετικέτας, όπως αναφέρεται στην παράγραφο 4.</w:t>
      </w:r>
    </w:p>
    <w:p w14:paraId="31121B62"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18</w:t>
      </w:r>
      <w:r w:rsidRPr="00E04433">
        <w:rPr>
          <w:szCs w:val="24"/>
          <w:lang w:eastAsia="en-US"/>
        </w:rPr>
        <w:br/>
        <w:t>Αναφορά σε παρτίδες</w:t>
      </w:r>
    </w:p>
    <w:p w14:paraId="1EB140FE" w14:textId="77777777" w:rsidR="009C71D5" w:rsidRPr="00E04433" w:rsidRDefault="009C71D5" w:rsidP="009C71D5">
      <w:pPr>
        <w:spacing w:before="120" w:after="120" w:line="360" w:lineRule="auto"/>
        <w:rPr>
          <w:szCs w:val="24"/>
          <w:lang w:eastAsia="en-US"/>
        </w:rPr>
      </w:pPr>
      <w:r w:rsidRPr="00E04433">
        <w:rPr>
          <w:szCs w:val="24"/>
          <w:lang w:eastAsia="en-US"/>
        </w:rPr>
        <w:t>Η επίσημη ετικέτα και η ετικέτα του επαγγελματία εκδίδονται για κάθε παρτίδα.</w:t>
      </w:r>
    </w:p>
    <w:p w14:paraId="11170134" w14:textId="77777777" w:rsidR="009C71D5" w:rsidRPr="00E04433" w:rsidRDefault="009C71D5" w:rsidP="009C71D5">
      <w:pPr>
        <w:spacing w:before="120" w:after="120" w:line="360" w:lineRule="auto"/>
        <w:rPr>
          <w:szCs w:val="24"/>
          <w:lang w:eastAsia="en-US"/>
        </w:rPr>
      </w:pPr>
      <w:r w:rsidRPr="00E04433">
        <w:rPr>
          <w:szCs w:val="24"/>
          <w:lang w:eastAsia="en-US"/>
        </w:rPr>
        <w:t>Εάν μια παρτίδα της ίδιας ποικιλίας διαιρείται σε δύο ή περισσότερες παρτίδες, εκδίδεται νέα επίσημη ετικέτα ή ετικέτα επαγγελματία για κάθε παρτίδα.</w:t>
      </w:r>
    </w:p>
    <w:p w14:paraId="3A95F2D2" w14:textId="77777777" w:rsidR="009C71D5" w:rsidRPr="00E04433" w:rsidRDefault="009C71D5" w:rsidP="009C71D5">
      <w:pPr>
        <w:spacing w:before="120" w:after="120" w:line="360" w:lineRule="auto"/>
        <w:rPr>
          <w:szCs w:val="24"/>
          <w:lang w:eastAsia="en-US"/>
        </w:rPr>
      </w:pPr>
      <w:r w:rsidRPr="00E04433">
        <w:rPr>
          <w:szCs w:val="24"/>
          <w:lang w:eastAsia="en-US"/>
        </w:rPr>
        <w:t>Εάν περισσότερες παρτίδες της ίδιας ποικιλίας συγχωνεύονται σε μία, εκδίδεται νέα επίσημη ετικέτα ή ετικέτα επαγγελματία για την εν λόγω νέα παρτίδα.</w:t>
      </w:r>
    </w:p>
    <w:p w14:paraId="25912E58" w14:textId="77777777" w:rsidR="003D2814" w:rsidRPr="00E04433" w:rsidRDefault="003D2814">
      <w:pPr>
        <w:widowControl/>
        <w:rPr>
          <w:szCs w:val="24"/>
          <w:lang w:eastAsia="en-US"/>
        </w:rPr>
      </w:pPr>
      <w:r w:rsidRPr="00E04433">
        <w:rPr>
          <w:szCs w:val="24"/>
          <w:lang w:eastAsia="en-US"/>
        </w:rPr>
        <w:br w:type="page"/>
      </w:r>
    </w:p>
    <w:p w14:paraId="4DABA775"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19</w:t>
      </w:r>
      <w:r w:rsidRPr="00E04433">
        <w:rPr>
          <w:szCs w:val="24"/>
          <w:lang w:eastAsia="en-US"/>
        </w:rPr>
        <w:br/>
        <w:t>Μη συμμόρφωση του ΦΠΥ με τις απαιτήσεις παραγωγής και εμπορίας</w:t>
      </w:r>
    </w:p>
    <w:p w14:paraId="4D4403E7" w14:textId="77777777" w:rsidR="009C71D5" w:rsidRPr="00E04433" w:rsidRDefault="009C71D5" w:rsidP="009C71D5">
      <w:pPr>
        <w:spacing w:before="120" w:after="120" w:line="360" w:lineRule="auto"/>
        <w:rPr>
          <w:b/>
          <w:szCs w:val="24"/>
          <w:lang w:eastAsia="en-US"/>
        </w:rPr>
      </w:pPr>
      <w:r w:rsidRPr="00E04433">
        <w:rPr>
          <w:szCs w:val="24"/>
          <w:lang w:eastAsia="en-US"/>
        </w:rPr>
        <w:t xml:space="preserve">Σε περίπτωση που οι επίσημοι έλεγχοι που διενεργήθηκαν κατά τη διάρκεια της εμπορίας του ΦΠΥ δείχνουν ότι </w:t>
      </w:r>
      <w:r w:rsidRPr="00E04433">
        <w:rPr>
          <w:strike/>
          <w:szCs w:val="24"/>
          <w:lang w:eastAsia="en-US"/>
        </w:rPr>
        <w:t xml:space="preserve">οι </w:t>
      </w:r>
      <w:proofErr w:type="spellStart"/>
      <w:r w:rsidRPr="00E04433">
        <w:rPr>
          <w:strike/>
          <w:szCs w:val="24"/>
          <w:lang w:eastAsia="en-US"/>
        </w:rPr>
        <w:t>προβασικοί</w:t>
      </w:r>
      <w:proofErr w:type="spellEnd"/>
      <w:r w:rsidRPr="00E04433">
        <w:rPr>
          <w:strike/>
          <w:szCs w:val="24"/>
          <w:lang w:eastAsia="en-US"/>
        </w:rPr>
        <w:t xml:space="preserve">, βασικοί, πιστοποιημένοι σπόροι ή υλικό, ή οι τυποποιημένοι σπόροι ή υλικό, δεν </w:t>
      </w:r>
      <w:proofErr w:type="spellStart"/>
      <w:r w:rsidRPr="00E04433">
        <w:rPr>
          <w:strike/>
          <w:szCs w:val="24"/>
          <w:lang w:eastAsia="en-US"/>
        </w:rPr>
        <w:t>έχουν</w:t>
      </w:r>
      <w:r w:rsidRPr="00E04433">
        <w:rPr>
          <w:b/>
          <w:i/>
          <w:szCs w:val="24"/>
          <w:lang w:eastAsia="en-US"/>
        </w:rPr>
        <w:t>δεν</w:t>
      </w:r>
      <w:proofErr w:type="spellEnd"/>
      <w:r w:rsidRPr="00E04433">
        <w:rPr>
          <w:b/>
          <w:i/>
          <w:szCs w:val="24"/>
          <w:lang w:eastAsia="en-US"/>
        </w:rPr>
        <w:t xml:space="preserve"> έχει</w:t>
      </w:r>
      <w:r w:rsidRPr="00E04433">
        <w:rPr>
          <w:szCs w:val="24"/>
          <w:lang w:eastAsia="en-US"/>
        </w:rPr>
        <w:t xml:space="preserve"> παραχθεί ή διατεθεί στην αγορά της Ένωσης σύμφωνα με τις αντίστοιχες απαιτήσεις που </w:t>
      </w:r>
      <w:r w:rsidRPr="00E04433">
        <w:rPr>
          <w:strike/>
          <w:szCs w:val="24"/>
          <w:lang w:eastAsia="en-US"/>
        </w:rPr>
        <w:t xml:space="preserve">αναφέρονται στα άρθρα 7 ή 8, ή στην περίπτωση που η ταυτότητα και η καθαρότητα της ποικιλίας του ΦΠΥ δεν επιβεβαιώθηκαν στη δοκιμή με </w:t>
      </w:r>
      <w:proofErr w:type="spellStart"/>
      <w:r w:rsidRPr="00E04433">
        <w:rPr>
          <w:strike/>
          <w:szCs w:val="24"/>
          <w:lang w:eastAsia="en-US"/>
        </w:rPr>
        <w:t>εδαφοτεμάχια</w:t>
      </w:r>
      <w:proofErr w:type="spellEnd"/>
      <w:r w:rsidRPr="00E04433">
        <w:rPr>
          <w:strike/>
          <w:szCs w:val="24"/>
          <w:lang w:eastAsia="en-US"/>
        </w:rPr>
        <w:t>-μάρτυρες σύμφωνα με το άρθρο 24</w:t>
      </w:r>
      <w:r w:rsidRPr="00E04433">
        <w:rPr>
          <w:b/>
          <w:i/>
          <w:szCs w:val="24"/>
          <w:lang w:eastAsia="en-US"/>
        </w:rPr>
        <w:t>είναι εφαρμοστέες στο εν λόγω ΦΠΥ</w:t>
      </w:r>
      <w:r w:rsidRPr="00E04433">
        <w:rPr>
          <w:szCs w:val="24"/>
          <w:lang w:eastAsia="en-US"/>
        </w:rPr>
        <w:t xml:space="preserve">, οι αρμόδιες αρχές διασφαλίζουν ότι ο ενδιαφερόμενος επαγγελματίας λαμβάνει τα αναγκαία διορθωτικά μέτρα σχετικά με το </w:t>
      </w:r>
      <w:r w:rsidRPr="00E04433">
        <w:rPr>
          <w:strike/>
          <w:szCs w:val="24"/>
          <w:lang w:eastAsia="en-US"/>
        </w:rPr>
        <w:t xml:space="preserve">εν λόγω ΦΠΥ </w:t>
      </w:r>
      <w:proofErr w:type="spellStart"/>
      <w:r w:rsidRPr="00E04433">
        <w:rPr>
          <w:strike/>
          <w:szCs w:val="24"/>
          <w:lang w:eastAsia="en-US"/>
        </w:rPr>
        <w:t>και</w:t>
      </w:r>
      <w:r w:rsidRPr="00E04433">
        <w:rPr>
          <w:b/>
          <w:i/>
          <w:szCs w:val="24"/>
          <w:lang w:eastAsia="en-US"/>
        </w:rPr>
        <w:t>ΦΠΥ</w:t>
      </w:r>
      <w:proofErr w:type="spellEnd"/>
      <w:r w:rsidRPr="00E04433">
        <w:rPr>
          <w:b/>
          <w:i/>
          <w:szCs w:val="24"/>
          <w:lang w:eastAsia="en-US"/>
        </w:rPr>
        <w:t>,</w:t>
      </w:r>
      <w:r w:rsidRPr="00E04433">
        <w:rPr>
          <w:szCs w:val="24"/>
          <w:lang w:eastAsia="en-US"/>
        </w:rPr>
        <w:t xml:space="preserve"> τις εγκαταστάσεις και τις μεθόδους παραγωγής του, ανάλογα με την περίπτωση. Τα μέτρα αυτά αποσκοπούν στην επίτευξη ενός ή περισσότερων από τα ακόλουθα στοιχεία:</w:t>
      </w:r>
      <w:r w:rsidR="00346A34" w:rsidRPr="00E04433">
        <w:rPr>
          <w:b/>
          <w:szCs w:val="24"/>
          <w:lang w:eastAsia="en-US"/>
        </w:rPr>
        <w:t xml:space="preserve"> [Τροπολογία 121]</w:t>
      </w:r>
    </w:p>
    <w:p w14:paraId="45568AF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α)</w:t>
      </w:r>
      <w:r w:rsidRPr="00E04433">
        <w:rPr>
          <w:szCs w:val="24"/>
          <w:lang w:eastAsia="en-US"/>
        </w:rPr>
        <w:tab/>
        <w:t>το εν λόγω ΦΠΥ συμμορφώνεται με τις αντίστοιχες απαιτήσεις·</w:t>
      </w:r>
    </w:p>
    <w:p w14:paraId="241CE0B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β)</w:t>
      </w:r>
      <w:r w:rsidRPr="00E04433">
        <w:rPr>
          <w:szCs w:val="24"/>
          <w:lang w:eastAsia="en-US"/>
        </w:rPr>
        <w:tab/>
        <w:t>το εν λόγω ΦΠΥ αποσύρεται από την αγορά ή χρησιμοποιείται ως άλλο υλικό εκτός του ΦΠΥ·</w:t>
      </w:r>
    </w:p>
    <w:p w14:paraId="02E6C4C6" w14:textId="77777777" w:rsidR="003D2814" w:rsidRPr="00E04433" w:rsidRDefault="003D2814">
      <w:pPr>
        <w:widowControl/>
        <w:rPr>
          <w:szCs w:val="24"/>
          <w:lang w:eastAsia="en-US"/>
        </w:rPr>
      </w:pPr>
      <w:r w:rsidRPr="00E04433">
        <w:rPr>
          <w:szCs w:val="24"/>
          <w:lang w:eastAsia="en-US"/>
        </w:rPr>
        <w:br w:type="page"/>
      </w:r>
    </w:p>
    <w:p w14:paraId="6A179B0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γ)</w:t>
      </w:r>
      <w:r w:rsidRPr="00E04433">
        <w:rPr>
          <w:szCs w:val="24"/>
          <w:lang w:eastAsia="en-US"/>
        </w:rPr>
        <w:tab/>
        <w:t xml:space="preserve">με εξαίρεση τους τυποποιημένους σπόρους ή το τυποποιημένο υλικό, </w:t>
      </w:r>
      <w:r w:rsidRPr="00E04433">
        <w:rPr>
          <w:b/>
          <w:i/>
          <w:szCs w:val="24"/>
          <w:lang w:eastAsia="en-US"/>
        </w:rPr>
        <w:t xml:space="preserve">τους ετερογενείς σπόρους ή το ετερογενές υλικό και το ΦΠΥ που διατίθεται στην αγορά στο πλαίσιο των παρεκκλίσεων που προβλέπονται στα άρθρα 27 έως 30, </w:t>
      </w:r>
      <w:r w:rsidRPr="00E04433">
        <w:rPr>
          <w:szCs w:val="24"/>
          <w:lang w:eastAsia="en-US"/>
        </w:rPr>
        <w:t>το εν λόγω ΦΠΥ</w:t>
      </w:r>
      <w:r w:rsidRPr="00E04433">
        <w:rPr>
          <w:strike/>
          <w:szCs w:val="24"/>
          <w:lang w:eastAsia="en-US"/>
        </w:rPr>
        <w:t xml:space="preserve"> παράγεται ή</w:t>
      </w:r>
      <w:r w:rsidRPr="00E04433">
        <w:rPr>
          <w:szCs w:val="24"/>
          <w:lang w:eastAsia="en-US"/>
        </w:rPr>
        <w:t xml:space="preserve"> διατίθεται στην αγορά σε κατώτερη κατηγορία, σύμφωνα με τις απαιτήσεις που ισχύουν για την εν λόγω κατηγορία</w:t>
      </w:r>
      <w:r w:rsidRPr="00E04433">
        <w:rPr>
          <w:strike/>
          <w:szCs w:val="24"/>
          <w:lang w:eastAsia="en-US"/>
        </w:rPr>
        <w:t>·</w:t>
      </w:r>
      <w:r w:rsidRPr="00E04433">
        <w:rPr>
          <w:b/>
          <w:i/>
          <w:szCs w:val="24"/>
          <w:lang w:eastAsia="en-US"/>
        </w:rPr>
        <w:t>·</w:t>
      </w:r>
      <w:r w:rsidR="00346A34" w:rsidRPr="00E04433">
        <w:rPr>
          <w:b/>
          <w:szCs w:val="24"/>
          <w:lang w:eastAsia="en-US"/>
        </w:rPr>
        <w:t xml:space="preserve"> [Τροπολογία 122]</w:t>
      </w:r>
    </w:p>
    <w:p w14:paraId="26A40144"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δ)</w:t>
      </w:r>
      <w:r w:rsidRPr="00E04433">
        <w:rPr>
          <w:szCs w:val="24"/>
          <w:lang w:eastAsia="en-US"/>
        </w:rPr>
        <w:tab/>
      </w:r>
      <w:r w:rsidRPr="00E04433">
        <w:rPr>
          <w:b/>
          <w:i/>
          <w:szCs w:val="24"/>
          <w:lang w:eastAsia="en-US"/>
        </w:rPr>
        <w:t xml:space="preserve">κατά περίπτωση, </w:t>
      </w:r>
      <w:r w:rsidRPr="00E04433">
        <w:rPr>
          <w:szCs w:val="24"/>
          <w:lang w:eastAsia="en-US"/>
        </w:rPr>
        <w:t>στον επαγγελματία</w:t>
      </w:r>
      <w:r w:rsidRPr="00E04433">
        <w:rPr>
          <w:b/>
          <w:i/>
          <w:szCs w:val="24"/>
          <w:lang w:eastAsia="en-US"/>
        </w:rPr>
        <w:t xml:space="preserve"> μπορεί να</w:t>
      </w:r>
      <w:r w:rsidRPr="00E04433">
        <w:rPr>
          <w:szCs w:val="24"/>
          <w:lang w:eastAsia="en-US"/>
        </w:rPr>
        <w:t xml:space="preserve"> επιβάλλονται κυρώσεις με πρόσθετα μέσα πέραν της ανάκλησης ή της τροποποίησης της άδειας που αναφέρεται στο άρθρο 11.</w:t>
      </w:r>
      <w:r w:rsidR="00346A34" w:rsidRPr="00E04433">
        <w:rPr>
          <w:b/>
          <w:szCs w:val="24"/>
          <w:lang w:eastAsia="en-US"/>
        </w:rPr>
        <w:t xml:space="preserve"> [Τροπολογία 123]</w:t>
      </w:r>
    </w:p>
    <w:p w14:paraId="7CD15961"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20</w:t>
      </w:r>
      <w:r w:rsidRPr="00E04433">
        <w:rPr>
          <w:szCs w:val="24"/>
          <w:lang w:eastAsia="en-US"/>
        </w:rPr>
        <w:br/>
        <w:t xml:space="preserve">ΦΠΥ που πρέπει να παράγεται και διατίθεται στην αγορά μόνο ως </w:t>
      </w:r>
      <w:proofErr w:type="spellStart"/>
      <w:r w:rsidRPr="00E04433">
        <w:rPr>
          <w:szCs w:val="24"/>
          <w:lang w:eastAsia="en-US"/>
        </w:rPr>
        <w:t>προβασικοί</w:t>
      </w:r>
      <w:proofErr w:type="spellEnd"/>
      <w:r w:rsidRPr="00E04433">
        <w:rPr>
          <w:szCs w:val="24"/>
          <w:lang w:eastAsia="en-US"/>
        </w:rPr>
        <w:t>, βασικοί ή πιστοποιημένοι σπόροι ή υλικό</w:t>
      </w:r>
    </w:p>
    <w:p w14:paraId="065EC99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Το ΦΠΥ που ανήκει στα γένη ή τα είδη που απαριθμούνται στο παράρτημα </w:t>
      </w:r>
      <w:r w:rsidRPr="00E04433">
        <w:rPr>
          <w:szCs w:val="24"/>
          <w:lang w:val="en-GB" w:eastAsia="en-US"/>
        </w:rPr>
        <w:t>IV</w:t>
      </w:r>
      <w:r w:rsidRPr="00E04433">
        <w:rPr>
          <w:szCs w:val="24"/>
          <w:lang w:eastAsia="en-US"/>
        </w:rPr>
        <w:t xml:space="preserve"> μπορεί να παράγεται και να διατίθεται στην αγορά μόνο ως </w:t>
      </w:r>
      <w:proofErr w:type="spellStart"/>
      <w:r w:rsidRPr="00E04433">
        <w:rPr>
          <w:szCs w:val="24"/>
          <w:lang w:eastAsia="en-US"/>
        </w:rPr>
        <w:t>προβασικοί</w:t>
      </w:r>
      <w:proofErr w:type="spellEnd"/>
      <w:r w:rsidRPr="00E04433">
        <w:rPr>
          <w:szCs w:val="24"/>
          <w:lang w:eastAsia="en-US"/>
        </w:rPr>
        <w:t>, βασικοί ή πιστοποιημένοι σπόροι ή υλικό.</w:t>
      </w:r>
    </w:p>
    <w:p w14:paraId="7D694AB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Ανατίθεται στην Επιτροπή η εξουσία να εκδίδει κατ’ εξουσιοδότηση πράξη σύμφωνα με το άρθρο 75 για την τροποποίηση του παραρτήματος </w:t>
      </w:r>
      <w:r w:rsidRPr="00E04433">
        <w:rPr>
          <w:szCs w:val="24"/>
          <w:lang w:val="en-GB" w:eastAsia="en-US"/>
        </w:rPr>
        <w:t>IV</w:t>
      </w:r>
      <w:r w:rsidRPr="00E04433">
        <w:rPr>
          <w:szCs w:val="24"/>
          <w:lang w:eastAsia="en-US"/>
        </w:rPr>
        <w:t>.</w:t>
      </w:r>
    </w:p>
    <w:p w14:paraId="4B6582DD" w14:textId="77777777" w:rsidR="003D2814" w:rsidRPr="00E04433" w:rsidRDefault="003D2814">
      <w:pPr>
        <w:widowControl/>
        <w:rPr>
          <w:szCs w:val="24"/>
          <w:lang w:eastAsia="en-US"/>
        </w:rPr>
      </w:pPr>
      <w:r w:rsidRPr="00E04433">
        <w:rPr>
          <w:szCs w:val="24"/>
          <w:lang w:eastAsia="en-US"/>
        </w:rPr>
        <w:br w:type="page"/>
      </w:r>
    </w:p>
    <w:p w14:paraId="105A2D55"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 xml:space="preserve">Η κατ’ εξουσιοδότηση πράξη που αναφέρεται στο πρώτο εδάφιο προσθέτει ένα γένος ή ένα είδος στο παράρτημα </w:t>
      </w:r>
      <w:r w:rsidRPr="00E04433">
        <w:rPr>
          <w:szCs w:val="24"/>
          <w:lang w:val="en-GB" w:eastAsia="en-US"/>
        </w:rPr>
        <w:t>IV</w:t>
      </w:r>
      <w:r w:rsidRPr="00E04433">
        <w:rPr>
          <w:szCs w:val="24"/>
          <w:lang w:eastAsia="en-US"/>
        </w:rPr>
        <w:t>, εάν πληρούνται και οι δύο ακόλουθες προϋποθέσεις:</w:t>
      </w:r>
    </w:p>
    <w:p w14:paraId="6E89CF9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υπάρχει ανάγκη για μεγαλύτερες εγγυήσεις για την ποιότητα των σπόρων που ανήκουν στο εν λόγω γένος ή είδος· και</w:t>
      </w:r>
    </w:p>
    <w:p w14:paraId="37ED0EF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το κόστος των δραστηριοτήτων πιστοποίησης που είναι αναγκαίες για την παραγωγή και την εμπορία των αντίστοιχων σπόρων ως </w:t>
      </w:r>
      <w:proofErr w:type="spellStart"/>
      <w:r w:rsidRPr="00E04433">
        <w:rPr>
          <w:szCs w:val="24"/>
          <w:lang w:eastAsia="en-US"/>
        </w:rPr>
        <w:t>προβασικών</w:t>
      </w:r>
      <w:proofErr w:type="spellEnd"/>
      <w:r w:rsidRPr="00E04433">
        <w:rPr>
          <w:szCs w:val="24"/>
          <w:lang w:eastAsia="en-US"/>
        </w:rPr>
        <w:t>, βασικών και πιστοποιημένων σπόρων είναι αναλογικό:</w:t>
      </w:r>
    </w:p>
    <w:p w14:paraId="1C652953"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προς τον σκοπό της διασφάλισης της ασφάλειας των τροφίμων και των ζωοτροφών ή της εξασφάλισης υψηλής αξίας βιομηχανικής μεταποίησης· και</w:t>
      </w:r>
    </w:p>
    <w:p w14:paraId="6FEF2313" w14:textId="77777777" w:rsidR="009C71D5" w:rsidRPr="00E04433" w:rsidRDefault="009C71D5" w:rsidP="009C71D5">
      <w:pPr>
        <w:spacing w:before="120" w:after="120" w:line="360" w:lineRule="auto"/>
        <w:ind w:left="1982" w:hanging="566"/>
        <w:rPr>
          <w:szCs w:val="24"/>
          <w:lang w:eastAsia="en-US"/>
        </w:rPr>
      </w:pPr>
      <w:r w:rsidRPr="00E04433">
        <w:rPr>
          <w:szCs w:val="24"/>
          <w:lang w:val="en-GB" w:eastAsia="en-US"/>
        </w:rPr>
        <w:t>ii</w:t>
      </w:r>
      <w:r w:rsidRPr="00E04433">
        <w:rPr>
          <w:szCs w:val="24"/>
          <w:lang w:eastAsia="en-US"/>
        </w:rPr>
        <w:t>)</w:t>
      </w:r>
      <w:r w:rsidRPr="00E04433">
        <w:rPr>
          <w:szCs w:val="24"/>
          <w:lang w:eastAsia="en-US"/>
        </w:rPr>
        <w:tab/>
        <w:t xml:space="preserve">προς τα οικονομικά οφέλη που απορρέουν από τα υψηλότερα πρότυπα όσον αφορά την ταυτότητα και την ποιότητα των σπόρων, τα οποία προκύπτουν από τη συμμόρφωση με τις απαιτήσεις για τους </w:t>
      </w:r>
      <w:proofErr w:type="spellStart"/>
      <w:r w:rsidRPr="00E04433">
        <w:rPr>
          <w:szCs w:val="24"/>
          <w:lang w:eastAsia="en-US"/>
        </w:rPr>
        <w:t>προβασικούς</w:t>
      </w:r>
      <w:proofErr w:type="spellEnd"/>
      <w:r w:rsidRPr="00E04433">
        <w:rPr>
          <w:szCs w:val="24"/>
          <w:lang w:eastAsia="en-US"/>
        </w:rPr>
        <w:t>, βασικούς και πιστοποιημένους σπόρους σε σύγκριση με τις απαιτήσεις για τους τυποποιημένους σπόρους.</w:t>
      </w:r>
    </w:p>
    <w:p w14:paraId="44218C82" w14:textId="77777777" w:rsidR="003D2814" w:rsidRPr="00E04433" w:rsidRDefault="003D2814">
      <w:pPr>
        <w:widowControl/>
        <w:rPr>
          <w:szCs w:val="24"/>
          <w:lang w:eastAsia="en-US"/>
        </w:rPr>
      </w:pPr>
      <w:r w:rsidRPr="00E04433">
        <w:rPr>
          <w:szCs w:val="24"/>
          <w:lang w:eastAsia="en-US"/>
        </w:rPr>
        <w:br w:type="page"/>
      </w:r>
    </w:p>
    <w:p w14:paraId="561833C3"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 xml:space="preserve">Η εν λόγω αναλογικότητα βασίζεται σε συνολική αξιολόγηση των ακόλουθων στοιχείων συνδυαστικά: της σημασίας του αντίστοιχου γένους ή είδους για την ασφάλεια των τροφίμων και των ζωοτροφών της Ένωσης· του όγκου της παραγωγής του στην Ένωση· της ζήτησής του από τους επαγγελματίες και τις επιχειρήσεις του κλάδου των τροφίμων/ζωοτροφών· του κόστους παραγωγής των </w:t>
      </w:r>
      <w:proofErr w:type="spellStart"/>
      <w:r w:rsidRPr="00E04433">
        <w:rPr>
          <w:szCs w:val="24"/>
          <w:lang w:eastAsia="en-US"/>
        </w:rPr>
        <w:t>προβασικών</w:t>
      </w:r>
      <w:proofErr w:type="spellEnd"/>
      <w:r w:rsidRPr="00E04433">
        <w:rPr>
          <w:szCs w:val="24"/>
          <w:lang w:eastAsia="en-US"/>
        </w:rPr>
        <w:t xml:space="preserve">, βασικών και πιστοποιημένων σπόρων σε σύγκριση με το κόστος παραγωγής άλλων σπόρων του ίδιου γένους ή είδους· και των οικονομικών οφελών που προκύπτουν από την παραγωγή και την εμπορία των </w:t>
      </w:r>
      <w:proofErr w:type="spellStart"/>
      <w:r w:rsidRPr="00E04433">
        <w:rPr>
          <w:szCs w:val="24"/>
          <w:lang w:eastAsia="en-US"/>
        </w:rPr>
        <w:t>προβασικών</w:t>
      </w:r>
      <w:proofErr w:type="spellEnd"/>
      <w:r w:rsidRPr="00E04433">
        <w:rPr>
          <w:szCs w:val="24"/>
          <w:lang w:eastAsia="en-US"/>
        </w:rPr>
        <w:t>, βασικών και πιστοποιημένων σπόρων σε σύγκριση με άλλους σπόρους του ίδιου γένους ή είδους.</w:t>
      </w:r>
    </w:p>
    <w:p w14:paraId="7986A630"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Η κατ’ εξουσιοδότηση πράξη που αναφέρεται στο πρώτο εδάφιο διαγράφει ένα γένος ή ένα είδος από το παράρτημα </w:t>
      </w:r>
      <w:r w:rsidRPr="00E04433">
        <w:rPr>
          <w:szCs w:val="24"/>
          <w:lang w:val="en-GB" w:eastAsia="en-US"/>
        </w:rPr>
        <w:t>IV</w:t>
      </w:r>
      <w:r w:rsidRPr="00E04433">
        <w:rPr>
          <w:szCs w:val="24"/>
          <w:lang w:eastAsia="en-US"/>
        </w:rPr>
        <w:t xml:space="preserve">, εάν δεν </w:t>
      </w:r>
      <w:proofErr w:type="spellStart"/>
      <w:r w:rsidRPr="00E04433">
        <w:rPr>
          <w:szCs w:val="24"/>
          <w:lang w:eastAsia="en-US"/>
        </w:rPr>
        <w:t>πληρούται</w:t>
      </w:r>
      <w:proofErr w:type="spellEnd"/>
      <w:r w:rsidRPr="00E04433">
        <w:rPr>
          <w:szCs w:val="24"/>
          <w:lang w:eastAsia="en-US"/>
        </w:rPr>
        <w:t xml:space="preserve"> πλέον ένας από τους όρους που καθορίζονται στο δεύτερο εδάφιο στοιχείο β) σημεία </w:t>
      </w:r>
      <w:proofErr w:type="spellStart"/>
      <w:r w:rsidRPr="00E04433">
        <w:rPr>
          <w:szCs w:val="24"/>
          <w:lang w:val="en-GB" w:eastAsia="en-US"/>
        </w:rPr>
        <w:t>i</w:t>
      </w:r>
      <w:proofErr w:type="spellEnd"/>
      <w:r w:rsidRPr="00E04433">
        <w:rPr>
          <w:szCs w:val="24"/>
          <w:lang w:eastAsia="en-US"/>
        </w:rPr>
        <w:t xml:space="preserve">) και </w:t>
      </w:r>
      <w:r w:rsidRPr="00E04433">
        <w:rPr>
          <w:szCs w:val="24"/>
          <w:lang w:val="en-GB" w:eastAsia="en-US"/>
        </w:rPr>
        <w:t>ii</w:t>
      </w:r>
      <w:r w:rsidRPr="00E04433">
        <w:rPr>
          <w:szCs w:val="24"/>
          <w:lang w:eastAsia="en-US"/>
        </w:rPr>
        <w:t>).</w:t>
      </w:r>
    </w:p>
    <w:p w14:paraId="3DA28449" w14:textId="77777777" w:rsidR="0024282E" w:rsidRPr="00E04433" w:rsidRDefault="0024282E">
      <w:pPr>
        <w:widowControl/>
        <w:rPr>
          <w:b/>
          <w:i/>
          <w:szCs w:val="24"/>
          <w:lang w:eastAsia="en-US"/>
        </w:rPr>
      </w:pPr>
      <w:r w:rsidRPr="00E04433">
        <w:rPr>
          <w:b/>
          <w:i/>
          <w:szCs w:val="24"/>
          <w:lang w:eastAsia="en-US"/>
        </w:rPr>
        <w:br w:type="page"/>
      </w:r>
    </w:p>
    <w:p w14:paraId="1EB9C04F"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lastRenderedPageBreak/>
        <w:t>2α.</w:t>
      </w:r>
      <w:r w:rsidRPr="00E04433">
        <w:rPr>
          <w:szCs w:val="24"/>
          <w:lang w:eastAsia="en-US"/>
        </w:rPr>
        <w:tab/>
      </w:r>
      <w:r w:rsidRPr="00E04433">
        <w:rPr>
          <w:b/>
          <w:i/>
          <w:szCs w:val="24"/>
          <w:lang w:eastAsia="en-US"/>
        </w:rPr>
        <w:t xml:space="preserve">Κατόπιν αιτήσεως κράτους μέλους, η Επιτροπή μπορεί, με εκτελεστικές πράξεις, να επιτρέψει σε ένα κράτος μέλος να απαλλαγεί από την υποχρέωση εφαρμογής των διατάξεων του παρόντος άρθρου για την παραγωγή και την εμπορία ΦΠΥ εντός της επικράτειάς του, ειδικά για γένος ή είδος που περιλαμβάνεται στο παράρτημα </w:t>
      </w:r>
      <w:r w:rsidRPr="00E04433">
        <w:rPr>
          <w:b/>
          <w:i/>
          <w:szCs w:val="24"/>
          <w:lang w:val="en-GB" w:eastAsia="en-US"/>
        </w:rPr>
        <w:t>IV</w:t>
      </w:r>
      <w:r w:rsidRPr="00E04433">
        <w:rPr>
          <w:b/>
          <w:i/>
          <w:szCs w:val="24"/>
          <w:lang w:eastAsia="en-US"/>
        </w:rPr>
        <w:t>, το οποίο κανονικά δεν αναπαράγεται ούτε διατίθεται στο εμπόριο στο έδαφός του. Οι εν λόγω εκτελεστικές πράξεις εκδίδονται σύμφωνα με τη διαδικασία εξέτασης στην οποία παραπέμπει το άρθρο 76 παράγραφος 2.</w:t>
      </w:r>
    </w:p>
    <w:p w14:paraId="57135DBB" w14:textId="77777777" w:rsidR="009C71D5" w:rsidRPr="00E04433" w:rsidRDefault="009C71D5" w:rsidP="009C71D5">
      <w:pPr>
        <w:spacing w:before="120" w:after="120" w:line="360" w:lineRule="auto"/>
        <w:ind w:left="850"/>
        <w:rPr>
          <w:szCs w:val="24"/>
          <w:lang w:eastAsia="en-US"/>
        </w:rPr>
      </w:pPr>
      <w:r w:rsidRPr="00E04433">
        <w:rPr>
          <w:b/>
          <w:i/>
          <w:szCs w:val="24"/>
          <w:lang w:eastAsia="en-US"/>
        </w:rPr>
        <w:t>Η άδεια που αναφέρεται στο πρώτο εδάφιο της παρούσας παραγράφου βασίζεται σε αξιολόγηση των όρων που ορίζονται στην παράγραφο 2 δεύτερο εδάφιο στοιχεία α) και β).</w:t>
      </w:r>
    </w:p>
    <w:p w14:paraId="1CFFB045" w14:textId="77777777" w:rsidR="009C71D5" w:rsidRPr="00E04433" w:rsidRDefault="009C71D5" w:rsidP="009C71D5">
      <w:pPr>
        <w:spacing w:before="120" w:after="120" w:line="360" w:lineRule="auto"/>
        <w:ind w:left="850"/>
        <w:rPr>
          <w:b/>
          <w:szCs w:val="24"/>
          <w:lang w:eastAsia="en-US"/>
        </w:rPr>
      </w:pPr>
      <w:r w:rsidRPr="00E04433">
        <w:rPr>
          <w:b/>
          <w:i/>
          <w:szCs w:val="24"/>
          <w:lang w:eastAsia="en-US"/>
        </w:rPr>
        <w:t>Η άδεια που αναφέρεται στο πρώτο εδάφιο της παρούσας παραγράφου υπόκειται σε τακτική επανεξέταση. Η Επιτροπή μπορεί να αποφασίσει, με εκτελεστικές πράξεις, την κατάργηση της άδειας, εάν κρίνει ότι δεν δικαιολογείται πλέον λόγω των όρων που αναφέρονται στην παράγραφο 2 δεύτερο εδάφιο στοιχεία α) και β). Οι εν λόγω εκτελεστικές πράξεις εκδίδονται σύμφωνα με τη διαδικασία εξέτασης στην οποία παραπέμπει το άρθρο 76 παράγραφος 2.</w:t>
      </w:r>
      <w:r w:rsidR="00346A34" w:rsidRPr="00E04433">
        <w:rPr>
          <w:b/>
          <w:szCs w:val="24"/>
          <w:lang w:eastAsia="en-US"/>
        </w:rPr>
        <w:t xml:space="preserve"> [Τροπολογία 124]</w:t>
      </w:r>
    </w:p>
    <w:p w14:paraId="1819F8AC" w14:textId="77777777" w:rsidR="0024282E" w:rsidRPr="00E04433" w:rsidRDefault="0024282E">
      <w:pPr>
        <w:widowControl/>
        <w:rPr>
          <w:szCs w:val="24"/>
          <w:lang w:eastAsia="en-US"/>
        </w:rPr>
      </w:pPr>
      <w:r w:rsidRPr="00E04433">
        <w:rPr>
          <w:szCs w:val="24"/>
          <w:lang w:eastAsia="en-US"/>
        </w:rPr>
        <w:br w:type="page"/>
      </w:r>
    </w:p>
    <w:p w14:paraId="37659B67"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6</w:t>
      </w:r>
      <w:r w:rsidRPr="00E04433">
        <w:rPr>
          <w:szCs w:val="24"/>
          <w:lang w:eastAsia="en-US"/>
        </w:rPr>
        <w:br/>
        <w:t>ΕΙΔΙΚΕΣ ΑΠΑΙΤΗΣΕΙΣ ΓΙΑ ΤΑ ΜΕΙΓΜΑΤΑ ΣΠΟΡΩΝ, ΤΗΝ ΕΠΑΝΑΣΥΣΚΕΥΑΣΙΑ ΣΠΟΡΩΝ ΚΑΙ ΤΙΣ ΔΟΚΙΜΕΣ ΜΕ ΕΔΑΦΟΤΕΜΑΧΙΑ-ΜΑΡΤΥΡΕΣ ΓΙΑ ΣΠΟΡΟΥΣ</w:t>
      </w:r>
    </w:p>
    <w:p w14:paraId="50078BBE"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21</w:t>
      </w:r>
      <w:r w:rsidRPr="00E04433">
        <w:rPr>
          <w:szCs w:val="24"/>
          <w:lang w:eastAsia="en-US"/>
        </w:rPr>
        <w:br/>
        <w:t>Μείγματα σπόρων</w:t>
      </w:r>
    </w:p>
    <w:p w14:paraId="4C88E33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Τα μείγματα πιστοποιημένων σπόρων ή τα μείγματα τυποποιημένων σπόρων διαφόρων γενών ή ειδών που απαριθμούνται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και Β</w:t>
      </w:r>
      <w:r w:rsidRPr="00E04433">
        <w:rPr>
          <w:szCs w:val="24"/>
          <w:lang w:eastAsia="en-US"/>
        </w:rPr>
        <w:t xml:space="preserve"> του παραρτήματος Ι και συμμορφώνονται με τις απαιτήσεις των άρθρων 5 έως 8</w:t>
      </w:r>
      <w:r w:rsidRPr="00E04433">
        <w:rPr>
          <w:b/>
          <w:i/>
          <w:szCs w:val="24"/>
          <w:lang w:eastAsia="en-US"/>
        </w:rPr>
        <w:t>, είτε μεμονωμένα είτε σε συνδυασμό με εμπορικούς σπόρους</w:t>
      </w:r>
      <w:r w:rsidRPr="00E04433">
        <w:rPr>
          <w:szCs w:val="24"/>
          <w:lang w:eastAsia="en-US"/>
        </w:rPr>
        <w:t>, καθώς και διαφόρων ποικιλιών των εν λόγω γενών ή ειδών, μπορούν να παράγονται και να διατίθενται στην αγορά της Ένωσης εάν πληρούν τις απαιτήσεις του παρόντος άρθρου.</w:t>
      </w:r>
      <w:r w:rsidR="00346A34" w:rsidRPr="00E04433">
        <w:rPr>
          <w:b/>
          <w:szCs w:val="24"/>
          <w:lang w:eastAsia="en-US"/>
        </w:rPr>
        <w:t xml:space="preserve"> [Τροπολογία 125]</w:t>
      </w:r>
    </w:p>
    <w:p w14:paraId="3A82BEF4" w14:textId="77777777" w:rsidR="009C71D5" w:rsidRPr="00E04433" w:rsidRDefault="009C71D5" w:rsidP="009C71D5">
      <w:pPr>
        <w:spacing w:before="120" w:after="120" w:line="360" w:lineRule="auto"/>
        <w:ind w:left="850"/>
        <w:rPr>
          <w:szCs w:val="24"/>
          <w:lang w:eastAsia="en-US"/>
        </w:rPr>
      </w:pPr>
      <w:r w:rsidRPr="00E04433">
        <w:rPr>
          <w:szCs w:val="24"/>
          <w:lang w:eastAsia="en-US"/>
        </w:rPr>
        <w:t>Οι σπόροι που περιλαμβάνονται στα εν λόγω μείγματα συνοδεύονται από:</w:t>
      </w:r>
    </w:p>
    <w:p w14:paraId="44E4730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επίσημη ετικέτα, όταν το μείγμα αποτελείται μόνο από πιστοποιημένους σπόρους· ή</w:t>
      </w:r>
    </w:p>
    <w:p w14:paraId="0B1DABF6"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ετικέτα του επαγγελματία</w:t>
      </w:r>
      <w:r w:rsidRPr="00E04433">
        <w:rPr>
          <w:strike/>
          <w:szCs w:val="24"/>
          <w:lang w:eastAsia="en-US"/>
        </w:rPr>
        <w:t>, στην περίπτωση που το μείγμα αποτελείται μόνο από τυποποιημένους σπόρους ή από πιστοποιημένους και τυποποιημένους σπόρους</w:t>
      </w:r>
      <w:r w:rsidRPr="00E04433">
        <w:rPr>
          <w:b/>
          <w:i/>
          <w:szCs w:val="24"/>
          <w:lang w:eastAsia="en-US"/>
        </w:rPr>
        <w:t xml:space="preserve"> σε όλες τις άλλες περιπτώσεις</w:t>
      </w:r>
      <w:r w:rsidRPr="00E04433">
        <w:rPr>
          <w:szCs w:val="24"/>
          <w:lang w:eastAsia="en-US"/>
        </w:rPr>
        <w:t>.</w:t>
      </w:r>
      <w:r w:rsidR="008D53A7" w:rsidRPr="00E04433">
        <w:rPr>
          <w:b/>
          <w:szCs w:val="24"/>
          <w:lang w:eastAsia="en-US"/>
        </w:rPr>
        <w:t xml:space="preserve"> [Τροπολογία 126]</w:t>
      </w:r>
    </w:p>
    <w:p w14:paraId="0C5ABCBC" w14:textId="77777777" w:rsidR="0024282E" w:rsidRPr="00E04433" w:rsidRDefault="0024282E">
      <w:pPr>
        <w:widowControl/>
        <w:rPr>
          <w:szCs w:val="24"/>
          <w:lang w:eastAsia="en-US"/>
        </w:rPr>
      </w:pPr>
      <w:r w:rsidRPr="00E04433">
        <w:rPr>
          <w:szCs w:val="24"/>
          <w:lang w:eastAsia="en-US"/>
        </w:rPr>
        <w:br w:type="page"/>
      </w:r>
    </w:p>
    <w:p w14:paraId="10072CE6"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 xml:space="preserve">Για τους σκοπούς του δεύτερου εδαφίου στοιχείο α), οι επαγγελματίες υποβάλλουν στην αρμόδια αρχή τον κατάλογο των συστατικών ποικιλιών </w:t>
      </w:r>
      <w:r w:rsidRPr="00E04433">
        <w:rPr>
          <w:b/>
          <w:i/>
          <w:szCs w:val="24"/>
          <w:lang w:eastAsia="en-US"/>
        </w:rPr>
        <w:t xml:space="preserve">και των εμπορικών συστατικών σπόρων </w:t>
      </w:r>
      <w:r w:rsidRPr="00E04433">
        <w:rPr>
          <w:szCs w:val="24"/>
          <w:lang w:eastAsia="en-US"/>
        </w:rPr>
        <w:t xml:space="preserve">του μείγματος και τις αναλογίες τους, για επαλήθευση της </w:t>
      </w:r>
      <w:proofErr w:type="spellStart"/>
      <w:r w:rsidRPr="00E04433">
        <w:rPr>
          <w:szCs w:val="24"/>
          <w:lang w:eastAsia="en-US"/>
        </w:rPr>
        <w:t>επιλεξιμότητας</w:t>
      </w:r>
      <w:proofErr w:type="spellEnd"/>
      <w:r w:rsidRPr="00E04433">
        <w:rPr>
          <w:szCs w:val="24"/>
          <w:lang w:eastAsia="en-US"/>
        </w:rPr>
        <w:t xml:space="preserve"> των εν λόγω ποικιλιών.</w:t>
      </w:r>
      <w:r w:rsidR="008D53A7" w:rsidRPr="00E04433">
        <w:rPr>
          <w:b/>
          <w:szCs w:val="24"/>
          <w:lang w:eastAsia="en-US"/>
        </w:rPr>
        <w:t xml:space="preserve"> [Τροπολογία 127]</w:t>
      </w:r>
    </w:p>
    <w:p w14:paraId="7E523AA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Τα μείγματα σπόρων που αναφέρονται στην παράγραφο 1 μπορούν να παράγονται μόνο από επαγγελματίες, οι οποίοι έχουν λάβει άδεια από την αρμόδια αρχή για τον σκοπό αυτόν. Προκειμένου να λάβουν άδεια για την παραγωγή των εν λόγω μειγμάτων, οι επαγγελματίες πρέπει να πληρούν τις ακόλουθες απαιτήσεις:</w:t>
      </w:r>
    </w:p>
    <w:p w14:paraId="33A14DB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να έχουν εγκαταστήσει κατάλληλο εξοπλισμό ανάμειξης και να εφαρμόζουν κατάλληλες διαδικασίες που εξασφαλίζουν ότι το τελικό μείγμα είναι ομοιόμορφο και ότι μπορεί να επιτευχθεί η δηλωθείσα αναλογία μεταξύ των συστατικών ποικιλιών σε κάθε </w:t>
      </w:r>
      <w:proofErr w:type="spellStart"/>
      <w:r w:rsidRPr="00E04433">
        <w:rPr>
          <w:szCs w:val="24"/>
          <w:lang w:eastAsia="en-US"/>
        </w:rPr>
        <w:t>περιέκτη</w:t>
      </w:r>
      <w:proofErr w:type="spellEnd"/>
      <w:r w:rsidRPr="00E04433">
        <w:rPr>
          <w:szCs w:val="24"/>
          <w:lang w:eastAsia="en-US"/>
        </w:rPr>
        <w:t>·</w:t>
      </w:r>
    </w:p>
    <w:p w14:paraId="4E2E798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να διαθέτουν υπεύθυνο πρόσωπο που έχει άμεση ευθύνη για τη διαδικασία της ανάμειξης και της συσκευασίας· και</w:t>
      </w:r>
    </w:p>
    <w:p w14:paraId="67F853E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 xml:space="preserve">να τηρούν μητρώο μειγμάτων σπόρων και των προβλεπόμενων </w:t>
      </w:r>
      <w:proofErr w:type="spellStart"/>
      <w:r w:rsidRPr="00E04433">
        <w:rPr>
          <w:szCs w:val="24"/>
          <w:lang w:eastAsia="en-US"/>
        </w:rPr>
        <w:t>χρήσεών</w:t>
      </w:r>
      <w:proofErr w:type="spellEnd"/>
      <w:r w:rsidRPr="00E04433">
        <w:rPr>
          <w:szCs w:val="24"/>
          <w:lang w:eastAsia="en-US"/>
        </w:rPr>
        <w:t xml:space="preserve"> τους.</w:t>
      </w:r>
    </w:p>
    <w:p w14:paraId="3CB6CEE8" w14:textId="77777777" w:rsidR="0024282E" w:rsidRPr="00E04433" w:rsidRDefault="0024282E">
      <w:pPr>
        <w:widowControl/>
        <w:rPr>
          <w:szCs w:val="24"/>
          <w:lang w:eastAsia="en-US"/>
        </w:rPr>
      </w:pPr>
      <w:r w:rsidRPr="00E04433">
        <w:rPr>
          <w:szCs w:val="24"/>
          <w:lang w:eastAsia="en-US"/>
        </w:rPr>
        <w:br w:type="page"/>
      </w:r>
    </w:p>
    <w:p w14:paraId="4C2C70E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Η διαδικασία ανάμειξης και συσκευασίας των σπόρων που αναφέρεται στην παράγραφο 1 στοιχείο α) πραγματοποιείται υπό την εποπτεία της αρμόδιας αρχής.</w:t>
      </w:r>
    </w:p>
    <w:p w14:paraId="5FF4007E"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Η διαδικασία ανάμειξης πραγματοποιείται κατά τρόπο ώστε να διασφαλίζεται ότι δεν υπάρχει κίνδυνος παρουσίας σπόρων που δεν προορίζονται για συμπερίληψη και ότι το </w:t>
      </w:r>
      <w:proofErr w:type="spellStart"/>
      <w:r w:rsidRPr="00E04433">
        <w:rPr>
          <w:szCs w:val="24"/>
          <w:lang w:eastAsia="en-US"/>
        </w:rPr>
        <w:t>προκύπτον</w:t>
      </w:r>
      <w:proofErr w:type="spellEnd"/>
      <w:r w:rsidRPr="00E04433">
        <w:rPr>
          <w:szCs w:val="24"/>
          <w:lang w:eastAsia="en-US"/>
        </w:rPr>
        <w:t xml:space="preserve"> μείγμα είναι όσο το δυνατόν πιο ομοιογενές.</w:t>
      </w:r>
    </w:p>
    <w:p w14:paraId="2EC3D2EB"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Το βάρος των σπόρων σε έναν μόνο </w:t>
      </w:r>
      <w:proofErr w:type="spellStart"/>
      <w:r w:rsidRPr="00E04433">
        <w:rPr>
          <w:szCs w:val="24"/>
          <w:lang w:eastAsia="en-US"/>
        </w:rPr>
        <w:t>περιέκτη</w:t>
      </w:r>
      <w:proofErr w:type="spellEnd"/>
      <w:r w:rsidRPr="00E04433">
        <w:rPr>
          <w:szCs w:val="24"/>
          <w:lang w:eastAsia="en-US"/>
        </w:rPr>
        <w:t xml:space="preserve">, οι οποίοι αποτελούνται από μείγμα </w:t>
      </w:r>
      <w:proofErr w:type="spellStart"/>
      <w:r w:rsidRPr="00E04433">
        <w:rPr>
          <w:szCs w:val="24"/>
          <w:lang w:eastAsia="en-US"/>
        </w:rPr>
        <w:t>μικρόσπερμων</w:t>
      </w:r>
      <w:proofErr w:type="spellEnd"/>
      <w:r w:rsidRPr="00E04433">
        <w:rPr>
          <w:szCs w:val="24"/>
          <w:lang w:eastAsia="en-US"/>
        </w:rPr>
        <w:t xml:space="preserve"> ειδών και ειδών των οποίων οι σπόροι είναι μεγαλύτεροι από το μέγεθος του σίτου, δεν υπερβαίνει τα 40 </w:t>
      </w:r>
      <w:r w:rsidRPr="00E04433">
        <w:rPr>
          <w:szCs w:val="24"/>
          <w:lang w:val="en-GB" w:eastAsia="en-US"/>
        </w:rPr>
        <w:t>kg</w:t>
      </w:r>
      <w:r w:rsidRPr="00E04433">
        <w:rPr>
          <w:szCs w:val="24"/>
          <w:lang w:eastAsia="en-US"/>
        </w:rPr>
        <w:t>.</w:t>
      </w:r>
    </w:p>
    <w:p w14:paraId="297F3F7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Η Επιτροπή μπορεί, με εκτελεστικές πράξεις, να καθορίζει, με βάση τις τεχνικές και επιστημονικές εξελίξεις και την πείρα που αποκτάται από την εφαρμογή του παρόντος άρθρου, κανόνες σχετικά με:</w:t>
      </w:r>
    </w:p>
    <w:p w14:paraId="11B3682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τον εξοπλισμό και τη διαδικασία ανάμειξης·</w:t>
      </w:r>
    </w:p>
    <w:p w14:paraId="2AAEFCB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τα μέγιστα μεγέθη παρτίδων για συγκεκριμένα είδη και ποικιλίες.</w:t>
      </w:r>
    </w:p>
    <w:p w14:paraId="162248A2"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εκτελεστικές πράξεις εκδίδονται σύμφωνα με τη διαδικασία εξέτασης στην οποία παραπέμπει το άρθρο 76 παράγραφος 2.</w:t>
      </w:r>
    </w:p>
    <w:p w14:paraId="3C493942" w14:textId="77777777" w:rsidR="0024282E" w:rsidRPr="00E04433" w:rsidRDefault="0024282E">
      <w:pPr>
        <w:widowControl/>
        <w:rPr>
          <w:szCs w:val="24"/>
          <w:lang w:eastAsia="en-US"/>
        </w:rPr>
      </w:pPr>
      <w:r w:rsidRPr="00E04433">
        <w:rPr>
          <w:szCs w:val="24"/>
          <w:lang w:eastAsia="en-US"/>
        </w:rPr>
        <w:br w:type="page"/>
      </w:r>
    </w:p>
    <w:p w14:paraId="60265A9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22</w:t>
      </w:r>
      <w:r w:rsidRPr="00E04433">
        <w:rPr>
          <w:szCs w:val="24"/>
          <w:lang w:eastAsia="en-US"/>
        </w:rPr>
        <w:br/>
        <w:t xml:space="preserve">Μείγματα διαφύλαξης </w:t>
      </w:r>
    </w:p>
    <w:p w14:paraId="3A6F175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Κατά παρέκκλιση</w:t>
      </w:r>
      <w:r w:rsidRPr="00E04433">
        <w:rPr>
          <w:b/>
          <w:i/>
          <w:szCs w:val="24"/>
          <w:lang w:eastAsia="en-US"/>
        </w:rPr>
        <w:t xml:space="preserve"> από τα άρθρα 5 έως 8 και</w:t>
      </w:r>
      <w:r w:rsidRPr="00E04433">
        <w:rPr>
          <w:szCs w:val="24"/>
          <w:lang w:eastAsia="en-US"/>
        </w:rPr>
        <w:t xml:space="preserve"> από το άρθρο 21 παράγραφος 1, τα κράτη μέλη μπορούν να επιτρέπουν την παραγωγή και εμπορία μείγματος σπόρων διαφόρων γενών ή ειδών που απαριθμούνται </w:t>
      </w:r>
      <w:r w:rsidRPr="00E04433">
        <w:rPr>
          <w:strike/>
          <w:szCs w:val="24"/>
          <w:lang w:eastAsia="en-US"/>
        </w:rPr>
        <w:t xml:space="preserve">στο μέρος </w:t>
      </w:r>
      <w:proofErr w:type="spellStart"/>
      <w:r w:rsidRPr="00E04433">
        <w:rPr>
          <w:strike/>
          <w:szCs w:val="24"/>
          <w:lang w:eastAsia="en-US"/>
        </w:rPr>
        <w:t>Α</w:t>
      </w:r>
      <w:r w:rsidRPr="00E04433">
        <w:rPr>
          <w:b/>
          <w:i/>
          <w:szCs w:val="24"/>
          <w:lang w:eastAsia="en-US"/>
        </w:rPr>
        <w:t>στα</w:t>
      </w:r>
      <w:proofErr w:type="spellEnd"/>
      <w:r w:rsidRPr="00E04433">
        <w:rPr>
          <w:b/>
          <w:i/>
          <w:szCs w:val="24"/>
          <w:lang w:eastAsia="en-US"/>
        </w:rPr>
        <w:t xml:space="preserve"> μέρη Α, Β και Γ</w:t>
      </w:r>
      <w:r w:rsidRPr="00E04433">
        <w:rPr>
          <w:szCs w:val="24"/>
          <w:lang w:eastAsia="en-US"/>
        </w:rPr>
        <w:t xml:space="preserve"> του παραρτήματος Ι, καθώς και</w:t>
      </w:r>
      <w:r w:rsidRPr="00E04433">
        <w:rPr>
          <w:strike/>
          <w:szCs w:val="24"/>
          <w:lang w:eastAsia="en-US"/>
        </w:rPr>
        <w:t xml:space="preserve"> διαφορετικών ποικιλιών των εν λόγω γενών ή ειδών, μαζί με σπόρους</w:t>
      </w:r>
      <w:r w:rsidRPr="00E04433">
        <w:rPr>
          <w:szCs w:val="24"/>
          <w:lang w:eastAsia="en-US"/>
        </w:rPr>
        <w:t xml:space="preserve"> γενών ή ειδών άλλων μερών του εν λόγω παραρτήματος, ή γενών ή ειδών που δεν απαριθμούνται στο εν λόγω παράρτημα, εάν </w:t>
      </w:r>
      <w:proofErr w:type="spellStart"/>
      <w:r w:rsidRPr="00E04433">
        <w:rPr>
          <w:strike/>
          <w:szCs w:val="24"/>
          <w:lang w:eastAsia="en-US"/>
        </w:rPr>
        <w:t>το</w:t>
      </w:r>
      <w:r w:rsidRPr="00E04433">
        <w:rPr>
          <w:b/>
          <w:i/>
          <w:szCs w:val="24"/>
          <w:lang w:eastAsia="en-US"/>
        </w:rPr>
        <w:t>τα</w:t>
      </w:r>
      <w:proofErr w:type="spellEnd"/>
      <w:r w:rsidRPr="00E04433">
        <w:rPr>
          <w:szCs w:val="24"/>
          <w:lang w:eastAsia="en-US"/>
        </w:rPr>
        <w:t xml:space="preserve"> εν λόγω </w:t>
      </w:r>
      <w:r w:rsidRPr="00E04433">
        <w:rPr>
          <w:strike/>
          <w:szCs w:val="24"/>
          <w:lang w:eastAsia="en-US"/>
        </w:rPr>
        <w:t xml:space="preserve">μείγμα </w:t>
      </w:r>
      <w:proofErr w:type="spellStart"/>
      <w:r w:rsidRPr="00E04433">
        <w:rPr>
          <w:strike/>
          <w:szCs w:val="24"/>
          <w:lang w:eastAsia="en-US"/>
        </w:rPr>
        <w:t>πληροί</w:t>
      </w:r>
      <w:r w:rsidRPr="00E04433">
        <w:rPr>
          <w:b/>
          <w:i/>
          <w:szCs w:val="24"/>
          <w:lang w:eastAsia="en-US"/>
        </w:rPr>
        <w:t>μείγματα</w:t>
      </w:r>
      <w:proofErr w:type="spellEnd"/>
      <w:r w:rsidRPr="00E04433">
        <w:rPr>
          <w:b/>
          <w:i/>
          <w:szCs w:val="24"/>
          <w:lang w:eastAsia="en-US"/>
        </w:rPr>
        <w:t xml:space="preserve"> πληρούν</w:t>
      </w:r>
      <w:r w:rsidRPr="00E04433">
        <w:rPr>
          <w:szCs w:val="24"/>
          <w:lang w:eastAsia="en-US"/>
        </w:rPr>
        <w:t xml:space="preserve"> όλες τις ακόλουθες προϋποθέσεις:</w:t>
      </w:r>
      <w:r w:rsidR="008D53A7" w:rsidRPr="00E04433">
        <w:rPr>
          <w:b/>
          <w:szCs w:val="24"/>
          <w:lang w:eastAsia="en-US"/>
        </w:rPr>
        <w:t xml:space="preserve"> [Τροπολογία 128]</w:t>
      </w:r>
    </w:p>
    <w:p w14:paraId="52E06549"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r>
      <w:proofErr w:type="spellStart"/>
      <w:r w:rsidRPr="00E04433">
        <w:rPr>
          <w:strike/>
          <w:szCs w:val="24"/>
          <w:lang w:eastAsia="en-US"/>
        </w:rPr>
        <w:t>συμβάλλει</w:t>
      </w:r>
      <w:r w:rsidRPr="00E04433">
        <w:rPr>
          <w:b/>
          <w:i/>
          <w:szCs w:val="24"/>
          <w:lang w:eastAsia="en-US"/>
        </w:rPr>
        <w:t>συμβάλλουν</w:t>
      </w:r>
      <w:proofErr w:type="spellEnd"/>
      <w:r w:rsidRPr="00E04433">
        <w:rPr>
          <w:szCs w:val="24"/>
          <w:lang w:eastAsia="en-US"/>
        </w:rPr>
        <w:t xml:space="preserve"> στη διατήρηση των γενετικών πόρων ή στην αποκατάσταση του φυσικού περιβάλλοντος</w:t>
      </w:r>
      <w:r w:rsidRPr="00E04433">
        <w:rPr>
          <w:strike/>
          <w:szCs w:val="24"/>
          <w:lang w:eastAsia="en-US"/>
        </w:rPr>
        <w:t>·</w:t>
      </w:r>
      <w:r w:rsidRPr="00E04433">
        <w:rPr>
          <w:b/>
          <w:i/>
          <w:szCs w:val="24"/>
          <w:lang w:eastAsia="en-US"/>
        </w:rPr>
        <w:t>·</w:t>
      </w:r>
      <w:r w:rsidRPr="00E04433">
        <w:rPr>
          <w:szCs w:val="24"/>
          <w:lang w:eastAsia="en-US"/>
        </w:rPr>
        <w:t xml:space="preserve"> και</w:t>
      </w:r>
      <w:r w:rsidR="008D53A7" w:rsidRPr="00E04433">
        <w:rPr>
          <w:b/>
          <w:szCs w:val="24"/>
          <w:lang w:eastAsia="en-US"/>
        </w:rPr>
        <w:t xml:space="preserve"> [Τροπολογία 129]</w:t>
      </w:r>
    </w:p>
    <w:p w14:paraId="059A9031"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r>
      <w:proofErr w:type="spellStart"/>
      <w:r w:rsidRPr="00E04433">
        <w:rPr>
          <w:strike/>
          <w:szCs w:val="24"/>
          <w:lang w:eastAsia="en-US"/>
        </w:rPr>
        <w:t>συνδέεται</w:t>
      </w:r>
      <w:r w:rsidRPr="00E04433">
        <w:rPr>
          <w:b/>
          <w:i/>
          <w:szCs w:val="24"/>
          <w:lang w:eastAsia="en-US"/>
        </w:rPr>
        <w:t>συνδέονται</w:t>
      </w:r>
      <w:proofErr w:type="spellEnd"/>
      <w:r w:rsidRPr="00E04433">
        <w:rPr>
          <w:szCs w:val="24"/>
          <w:lang w:eastAsia="en-US"/>
        </w:rPr>
        <w:t xml:space="preserve"> φυσικά με συγκεκριμένη περιοχή (</w:t>
      </w:r>
      <w:r w:rsidRPr="00E04433">
        <w:rPr>
          <w:strike/>
          <w:szCs w:val="24"/>
          <w:lang w:eastAsia="en-US"/>
        </w:rPr>
        <w:t xml:space="preserve">στο εξής: </w:t>
      </w:r>
      <w:proofErr w:type="spellStart"/>
      <w:r w:rsidRPr="00E04433">
        <w:rPr>
          <w:strike/>
          <w:szCs w:val="24"/>
          <w:lang w:eastAsia="en-US"/>
        </w:rPr>
        <w:t>πηγή</w:t>
      </w:r>
      <w:r w:rsidRPr="00E04433">
        <w:rPr>
          <w:b/>
          <w:i/>
          <w:szCs w:val="24"/>
          <w:lang w:eastAsia="en-US"/>
        </w:rPr>
        <w:t>«περιοχή</w:t>
      </w:r>
      <w:proofErr w:type="spellEnd"/>
      <w:r w:rsidRPr="00E04433">
        <w:rPr>
          <w:szCs w:val="24"/>
          <w:lang w:eastAsia="en-US"/>
        </w:rPr>
        <w:t xml:space="preserve"> προέλευσης</w:t>
      </w:r>
      <w:r w:rsidRPr="00E04433">
        <w:rPr>
          <w:b/>
          <w:i/>
          <w:szCs w:val="24"/>
          <w:lang w:eastAsia="en-US"/>
        </w:rPr>
        <w:t>»</w:t>
      </w:r>
      <w:r w:rsidRPr="00E04433">
        <w:rPr>
          <w:szCs w:val="24"/>
          <w:lang w:eastAsia="en-US"/>
        </w:rPr>
        <w:t>) που συμβάλλει στη διατήρηση των γενετικών πόρων ή στην αποκατάσταση του φυσικού περιβάλλοντος</w:t>
      </w:r>
      <w:r w:rsidRPr="00E04433">
        <w:rPr>
          <w:strike/>
          <w:szCs w:val="24"/>
          <w:lang w:eastAsia="en-US"/>
        </w:rPr>
        <w:t>·</w:t>
      </w:r>
      <w:r w:rsidRPr="00E04433">
        <w:rPr>
          <w:b/>
          <w:i/>
          <w:szCs w:val="24"/>
          <w:lang w:eastAsia="en-US"/>
        </w:rPr>
        <w:t>·</w:t>
      </w:r>
      <w:r w:rsidR="008D53A7" w:rsidRPr="00E04433">
        <w:rPr>
          <w:b/>
          <w:szCs w:val="24"/>
          <w:lang w:eastAsia="en-US"/>
        </w:rPr>
        <w:t xml:space="preserve"> [Τροπολογία 130]</w:t>
      </w:r>
    </w:p>
    <w:p w14:paraId="159A6625"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r>
      <w:proofErr w:type="spellStart"/>
      <w:r w:rsidRPr="00E04433">
        <w:rPr>
          <w:strike/>
          <w:szCs w:val="24"/>
          <w:lang w:eastAsia="en-US"/>
        </w:rPr>
        <w:t>πληροί</w:t>
      </w:r>
      <w:r w:rsidRPr="00E04433">
        <w:rPr>
          <w:b/>
          <w:i/>
          <w:szCs w:val="24"/>
          <w:lang w:eastAsia="en-US"/>
        </w:rPr>
        <w:t>πληρούν</w:t>
      </w:r>
      <w:proofErr w:type="spellEnd"/>
      <w:r w:rsidRPr="00E04433">
        <w:rPr>
          <w:szCs w:val="24"/>
          <w:lang w:eastAsia="en-US"/>
        </w:rPr>
        <w:t xml:space="preserve"> τις απαιτήσεις του παραρτήματος </w:t>
      </w:r>
      <w:r w:rsidRPr="00E04433">
        <w:rPr>
          <w:szCs w:val="24"/>
          <w:lang w:val="en-GB" w:eastAsia="en-US"/>
        </w:rPr>
        <w:t>V</w:t>
      </w:r>
      <w:r w:rsidR="008D53A7" w:rsidRPr="00E04433">
        <w:rPr>
          <w:szCs w:val="24"/>
          <w:lang w:eastAsia="en-US"/>
        </w:rPr>
        <w:t>·</w:t>
      </w:r>
      <w:r w:rsidR="008D53A7" w:rsidRPr="00E04433">
        <w:rPr>
          <w:b/>
          <w:szCs w:val="24"/>
          <w:lang w:eastAsia="en-US"/>
        </w:rPr>
        <w:t xml:space="preserve"> [Τροπολογία 131]</w:t>
      </w:r>
    </w:p>
    <w:p w14:paraId="5F4D51B6" w14:textId="77777777" w:rsidR="0024282E" w:rsidRPr="00E04433" w:rsidRDefault="0024282E">
      <w:pPr>
        <w:widowControl/>
        <w:rPr>
          <w:b/>
          <w:i/>
          <w:szCs w:val="24"/>
          <w:lang w:eastAsia="en-US"/>
        </w:rPr>
      </w:pPr>
      <w:r w:rsidRPr="00E04433">
        <w:rPr>
          <w:b/>
          <w:i/>
          <w:szCs w:val="24"/>
          <w:lang w:eastAsia="en-US"/>
        </w:rPr>
        <w:br w:type="page"/>
      </w:r>
    </w:p>
    <w:p w14:paraId="34449CC4"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lastRenderedPageBreak/>
        <w:t>γα</w:t>
      </w:r>
      <w:proofErr w:type="spellEnd"/>
      <w:r w:rsidRPr="00E04433">
        <w:rPr>
          <w:b/>
          <w:i/>
          <w:szCs w:val="24"/>
          <w:lang w:eastAsia="en-US"/>
        </w:rPr>
        <w:t>)</w:t>
      </w:r>
      <w:r w:rsidRPr="00E04433">
        <w:rPr>
          <w:szCs w:val="24"/>
          <w:lang w:eastAsia="en-US"/>
        </w:rPr>
        <w:tab/>
      </w:r>
      <w:r w:rsidRPr="00E04433">
        <w:rPr>
          <w:b/>
          <w:i/>
          <w:szCs w:val="24"/>
          <w:lang w:eastAsia="en-US"/>
        </w:rPr>
        <w:t xml:space="preserve">δεν αποτελούνται από ΓΤΟ ή φυτό </w:t>
      </w:r>
      <w:r w:rsidRPr="00E04433">
        <w:rPr>
          <w:b/>
          <w:i/>
          <w:szCs w:val="24"/>
          <w:lang w:val="en-GB" w:eastAsia="en-US"/>
        </w:rPr>
        <w:t>NGT</w:t>
      </w:r>
      <w:r w:rsidRPr="00E04433">
        <w:rPr>
          <w:b/>
          <w:i/>
          <w:szCs w:val="24"/>
          <w:lang w:eastAsia="en-US"/>
        </w:rPr>
        <w:t xml:space="preserve"> κατηγορίας 1 όπως ορίζεται στο άρθρο 3 παράγραφος 7 του κανονισμού (ΕΕ) .../... [κανονισμός </w:t>
      </w:r>
      <w:r w:rsidRPr="00E04433">
        <w:rPr>
          <w:b/>
          <w:i/>
          <w:szCs w:val="24"/>
          <w:lang w:val="en-GB" w:eastAsia="en-US"/>
        </w:rPr>
        <w:t>NGT</w:t>
      </w:r>
      <w:r w:rsidRPr="00E04433">
        <w:rPr>
          <w:b/>
          <w:i/>
          <w:szCs w:val="24"/>
          <w:lang w:eastAsia="en-US"/>
        </w:rPr>
        <w:t xml:space="preserve">] ή από φυτό </w:t>
      </w:r>
      <w:r w:rsidRPr="00E04433">
        <w:rPr>
          <w:b/>
          <w:i/>
          <w:szCs w:val="24"/>
          <w:lang w:val="en-GB" w:eastAsia="en-US"/>
        </w:rPr>
        <w:t>NGT</w:t>
      </w:r>
      <w:r w:rsidRPr="00E04433">
        <w:rPr>
          <w:b/>
          <w:i/>
          <w:szCs w:val="24"/>
          <w:lang w:eastAsia="en-US"/>
        </w:rPr>
        <w:t xml:space="preserve"> κατηγορίας 1 ή 2 όπως ορίζεται στο άρθρο 3 παράγραφος 8 του </w:t>
      </w:r>
      <w:r w:rsidR="0024282E" w:rsidRPr="00E04433">
        <w:rPr>
          <w:b/>
          <w:i/>
          <w:szCs w:val="24"/>
          <w:lang w:eastAsia="en-US"/>
        </w:rPr>
        <w:t>εν λόγω</w:t>
      </w:r>
      <w:r w:rsidRPr="00E04433">
        <w:rPr>
          <w:b/>
          <w:i/>
          <w:szCs w:val="24"/>
          <w:lang w:eastAsia="en-US"/>
        </w:rPr>
        <w:t>.</w:t>
      </w:r>
      <w:r w:rsidR="008D53A7" w:rsidRPr="00E04433">
        <w:rPr>
          <w:b/>
          <w:szCs w:val="24"/>
          <w:lang w:eastAsia="en-US"/>
        </w:rPr>
        <w:t xml:space="preserve"> [Τροπολογία 132]</w:t>
      </w:r>
    </w:p>
    <w:p w14:paraId="473EE963"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Το μείγμα αυτό αποτελεί «</w:t>
      </w:r>
      <w:proofErr w:type="spellStart"/>
      <w:r w:rsidRPr="00E04433">
        <w:rPr>
          <w:strike/>
          <w:szCs w:val="24"/>
          <w:lang w:eastAsia="en-US"/>
        </w:rPr>
        <w:t>μείγμα</w:t>
      </w:r>
      <w:r w:rsidRPr="00E04433">
        <w:rPr>
          <w:b/>
          <w:i/>
          <w:szCs w:val="24"/>
          <w:lang w:eastAsia="en-US"/>
        </w:rPr>
        <w:t>Τα</w:t>
      </w:r>
      <w:proofErr w:type="spellEnd"/>
      <w:r w:rsidRPr="00E04433">
        <w:rPr>
          <w:b/>
          <w:i/>
          <w:szCs w:val="24"/>
          <w:lang w:eastAsia="en-US"/>
        </w:rPr>
        <w:t xml:space="preserve"> μείγματα αυτά αποτελούν «μείγματα</w:t>
      </w:r>
      <w:r w:rsidRPr="00E04433">
        <w:rPr>
          <w:szCs w:val="24"/>
          <w:lang w:eastAsia="en-US"/>
        </w:rPr>
        <w:t xml:space="preserve"> διαφύλαξης» και αυτό αναφέρεται στην ετικέτα </w:t>
      </w:r>
      <w:proofErr w:type="spellStart"/>
      <w:r w:rsidRPr="00E04433">
        <w:rPr>
          <w:strike/>
          <w:szCs w:val="24"/>
          <w:lang w:eastAsia="en-US"/>
        </w:rPr>
        <w:t>του</w:t>
      </w:r>
      <w:r w:rsidRPr="00E04433">
        <w:rPr>
          <w:b/>
          <w:i/>
          <w:szCs w:val="24"/>
          <w:lang w:eastAsia="en-US"/>
        </w:rPr>
        <w:t>τους</w:t>
      </w:r>
      <w:proofErr w:type="spellEnd"/>
      <w:r w:rsidRPr="00E04433">
        <w:rPr>
          <w:szCs w:val="24"/>
          <w:lang w:eastAsia="en-US"/>
        </w:rPr>
        <w:t>.</w:t>
      </w:r>
      <w:r w:rsidR="008D53A7" w:rsidRPr="00E04433">
        <w:rPr>
          <w:b/>
          <w:szCs w:val="24"/>
          <w:lang w:eastAsia="en-US"/>
        </w:rPr>
        <w:t xml:space="preserve"> [Τροπολογία 133]</w:t>
      </w:r>
    </w:p>
    <w:p w14:paraId="538C612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Ανατίθεται στην Επιτροπή η εξουσία να εκδίδει κατ’ εξουσιοδότηση πράξη σύμφωνα με το άρθρο 75 για την τροποποίηση του παραρτήματος </w:t>
      </w:r>
      <w:r w:rsidRPr="00E04433">
        <w:rPr>
          <w:szCs w:val="24"/>
          <w:lang w:val="en-GB" w:eastAsia="en-US"/>
        </w:rPr>
        <w:t>V</w:t>
      </w:r>
      <w:r w:rsidRPr="00E04433">
        <w:rPr>
          <w:szCs w:val="24"/>
          <w:lang w:eastAsia="en-US"/>
        </w:rPr>
        <w:t xml:space="preserve"> σχετικά με τα ακόλουθα στοιχεία:</w:t>
      </w:r>
    </w:p>
    <w:p w14:paraId="4B787F2B"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 xml:space="preserve">προϋποθέσεις έγκρισης για τα μείγματα σπόρων που συλλέγονται απευθείας από φυσικό τόπο που ανήκει σε καθορισμένη </w:t>
      </w:r>
      <w:proofErr w:type="spellStart"/>
      <w:r w:rsidRPr="00E04433">
        <w:rPr>
          <w:strike/>
          <w:szCs w:val="24"/>
          <w:lang w:eastAsia="en-US"/>
        </w:rPr>
        <w:t>πηγή</w:t>
      </w:r>
      <w:r w:rsidRPr="00E04433">
        <w:rPr>
          <w:b/>
          <w:i/>
          <w:szCs w:val="24"/>
          <w:lang w:eastAsia="en-US"/>
        </w:rPr>
        <w:t>περιοχή</w:t>
      </w:r>
      <w:proofErr w:type="spellEnd"/>
      <w:r w:rsidRPr="00E04433">
        <w:rPr>
          <w:szCs w:val="24"/>
          <w:lang w:eastAsia="en-US"/>
        </w:rPr>
        <w:t xml:space="preserve"> προέλευσης, για τη διατήρηση και την αποκατάσταση του φυσικού περιβάλλοντος (απευθείας </w:t>
      </w:r>
      <w:proofErr w:type="spellStart"/>
      <w:r w:rsidRPr="00E04433">
        <w:rPr>
          <w:szCs w:val="24"/>
          <w:lang w:eastAsia="en-US"/>
        </w:rPr>
        <w:t>συγκομιζόμενα</w:t>
      </w:r>
      <w:proofErr w:type="spellEnd"/>
      <w:r w:rsidRPr="00E04433">
        <w:rPr>
          <w:szCs w:val="24"/>
          <w:lang w:eastAsia="en-US"/>
        </w:rPr>
        <w:t xml:space="preserve"> μείγματα διαφύλαξης)</w:t>
      </w:r>
      <w:r w:rsidRPr="00E04433">
        <w:rPr>
          <w:strike/>
          <w:szCs w:val="24"/>
          <w:lang w:eastAsia="en-US"/>
        </w:rPr>
        <w:t>·</w:t>
      </w:r>
      <w:r w:rsidRPr="00E04433">
        <w:rPr>
          <w:b/>
          <w:i/>
          <w:szCs w:val="24"/>
          <w:lang w:eastAsia="en-US"/>
        </w:rPr>
        <w:t>·</w:t>
      </w:r>
      <w:r w:rsidR="008D53A7" w:rsidRPr="00E04433">
        <w:rPr>
          <w:b/>
          <w:szCs w:val="24"/>
          <w:lang w:eastAsia="en-US"/>
        </w:rPr>
        <w:t xml:space="preserve"> [Τροπολογία 134]</w:t>
      </w:r>
    </w:p>
    <w:p w14:paraId="68B3789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προϋποθέσεις έγκρισης για τα καλλιεργούμενα μείγματα διαφύλαξης·</w:t>
      </w:r>
    </w:p>
    <w:p w14:paraId="4825851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χρήση και περιεχόμενο ορισμένων ειδών·</w:t>
      </w:r>
    </w:p>
    <w:p w14:paraId="626F3CC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απαιτήσεις σχετικά με τη σφράγιση και τη συσκευασία·</w:t>
      </w:r>
    </w:p>
    <w:p w14:paraId="607ADF47" w14:textId="77777777" w:rsidR="0024282E" w:rsidRPr="00E04433" w:rsidRDefault="0024282E">
      <w:pPr>
        <w:widowControl/>
        <w:rPr>
          <w:szCs w:val="24"/>
          <w:lang w:eastAsia="en-US"/>
        </w:rPr>
      </w:pPr>
      <w:r w:rsidRPr="00E04433">
        <w:rPr>
          <w:szCs w:val="24"/>
          <w:lang w:eastAsia="en-US"/>
        </w:rPr>
        <w:br w:type="page"/>
      </w:r>
    </w:p>
    <w:p w14:paraId="64D489D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ε)</w:t>
      </w:r>
      <w:r w:rsidRPr="00E04433">
        <w:rPr>
          <w:szCs w:val="24"/>
          <w:lang w:eastAsia="en-US"/>
        </w:rPr>
        <w:tab/>
        <w:t>απαιτήσεις για την άδεια των επαγγελματιών.</w:t>
      </w:r>
    </w:p>
    <w:p w14:paraId="48B9289E"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Οι </w:t>
      </w:r>
      <w:r w:rsidRPr="00E04433">
        <w:rPr>
          <w:strike/>
          <w:szCs w:val="24"/>
          <w:lang w:eastAsia="en-US"/>
        </w:rPr>
        <w:t xml:space="preserve">τροποποιήσεις </w:t>
      </w:r>
      <w:proofErr w:type="spellStart"/>
      <w:r w:rsidRPr="00E04433">
        <w:rPr>
          <w:strike/>
          <w:szCs w:val="24"/>
          <w:lang w:eastAsia="en-US"/>
        </w:rPr>
        <w:t>αυτές</w:t>
      </w:r>
      <w:r w:rsidRPr="00E04433">
        <w:rPr>
          <w:b/>
          <w:i/>
          <w:szCs w:val="24"/>
          <w:lang w:eastAsia="en-US"/>
        </w:rPr>
        <w:t>εν</w:t>
      </w:r>
      <w:proofErr w:type="spellEnd"/>
      <w:r w:rsidRPr="00E04433">
        <w:rPr>
          <w:b/>
          <w:i/>
          <w:szCs w:val="24"/>
          <w:lang w:eastAsia="en-US"/>
        </w:rPr>
        <w:t xml:space="preserve"> λόγω κατ’ εξουσιοδότηση πράξεις</w:t>
      </w:r>
      <w:r w:rsidRPr="00E04433">
        <w:rPr>
          <w:szCs w:val="24"/>
          <w:lang w:eastAsia="en-US"/>
        </w:rPr>
        <w:t xml:space="preserve"> βασίζονται στην πείρα που αποκτάται από την εφαρμογή του παρόντος άρθρου, καθώς και σε τυχόν τεχνικές και επιστημονικές εξελίξεις και στη βελτίωση της ποιότητας και της ταυτοποίησης των μειγμάτων διαφύλαξης. Μπορούν να αφορούν μόνο συγκεκριμένα γένη ή είδη.</w:t>
      </w:r>
      <w:r w:rsidR="008D53A7" w:rsidRPr="00E04433">
        <w:rPr>
          <w:b/>
          <w:szCs w:val="24"/>
          <w:lang w:eastAsia="en-US"/>
        </w:rPr>
        <w:t xml:space="preserve"> [Τροπολογία 135]</w:t>
      </w:r>
    </w:p>
    <w:p w14:paraId="025806A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Οι επαγγελματίες αναφέρουν στις αντίστοιχες αρμόδιες αρχές, για κάθε περίοδο παραγωγής, την ποσότητα των μειγμάτων διαφύλαξης που παρήγαγαν και διέθεσαν στην αγορά.</w:t>
      </w:r>
    </w:p>
    <w:p w14:paraId="0602D7B5"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Τα κράτη μέλη αναφέρουν, κατόπιν αιτήματος, στην Επιτροπή και στα άλλα κράτη μέλη την ποσότητα των μειγμάτων διαφύλαξης που παρήχθησαν και διατέθηκαν στην αγορά στην επικράτειά τους και, κατά περίπτωση, τα ονόματα των αρμόδιων αρχών που είναι υπεύθυνες για τους </w:t>
      </w:r>
      <w:proofErr w:type="spellStart"/>
      <w:r w:rsidRPr="00E04433">
        <w:rPr>
          <w:szCs w:val="24"/>
          <w:lang w:eastAsia="en-US"/>
        </w:rPr>
        <w:t>φυτογενετικούς</w:t>
      </w:r>
      <w:proofErr w:type="spellEnd"/>
      <w:r w:rsidRPr="00E04433">
        <w:rPr>
          <w:szCs w:val="24"/>
          <w:lang w:eastAsia="en-US"/>
        </w:rPr>
        <w:t xml:space="preserve"> πόρους ή των οργανισμών που είναι αναγνωρισμένοι για τον σκοπό αυτόν.</w:t>
      </w:r>
    </w:p>
    <w:p w14:paraId="3619FB58" w14:textId="77777777" w:rsidR="0024282E" w:rsidRPr="00E04433" w:rsidRDefault="0024282E">
      <w:pPr>
        <w:widowControl/>
        <w:rPr>
          <w:szCs w:val="24"/>
          <w:lang w:eastAsia="en-US"/>
        </w:rPr>
      </w:pPr>
      <w:r w:rsidRPr="00E04433">
        <w:rPr>
          <w:szCs w:val="24"/>
          <w:lang w:eastAsia="en-US"/>
        </w:rPr>
        <w:br w:type="page"/>
      </w:r>
    </w:p>
    <w:p w14:paraId="1DCC3F78" w14:textId="77777777" w:rsidR="009C71D5" w:rsidRPr="00E04433" w:rsidRDefault="009C71D5" w:rsidP="009C71D5">
      <w:pPr>
        <w:spacing w:before="120" w:after="120" w:line="360" w:lineRule="auto"/>
        <w:jc w:val="center"/>
        <w:rPr>
          <w:b/>
          <w:szCs w:val="24"/>
          <w:lang w:eastAsia="en-US"/>
        </w:rPr>
      </w:pPr>
      <w:r w:rsidRPr="00E04433">
        <w:rPr>
          <w:szCs w:val="24"/>
          <w:lang w:eastAsia="en-US"/>
        </w:rPr>
        <w:lastRenderedPageBreak/>
        <w:t>Άρθρο 23</w:t>
      </w:r>
      <w:r w:rsidRPr="00E04433">
        <w:rPr>
          <w:szCs w:val="24"/>
          <w:lang w:eastAsia="en-US"/>
        </w:rPr>
        <w:br/>
      </w:r>
      <w:proofErr w:type="spellStart"/>
      <w:r w:rsidRPr="00E04433">
        <w:rPr>
          <w:szCs w:val="24"/>
          <w:lang w:eastAsia="en-US"/>
        </w:rPr>
        <w:t>Επανασυσκευασία</w:t>
      </w:r>
      <w:proofErr w:type="spellEnd"/>
      <w:r w:rsidRPr="00E04433">
        <w:rPr>
          <w:szCs w:val="24"/>
          <w:lang w:eastAsia="en-US"/>
        </w:rPr>
        <w:t xml:space="preserve"> και εκ νέου επισήμανση </w:t>
      </w:r>
      <w:proofErr w:type="spellStart"/>
      <w:r w:rsidRPr="00E04433">
        <w:rPr>
          <w:strike/>
          <w:szCs w:val="24"/>
          <w:lang w:eastAsia="en-US"/>
        </w:rPr>
        <w:t>σπορομερίδων</w:t>
      </w:r>
      <w:r w:rsidRPr="00E04433">
        <w:rPr>
          <w:b/>
          <w:i/>
          <w:szCs w:val="24"/>
          <w:lang w:eastAsia="en-US"/>
        </w:rPr>
        <w:t>παρτίδων</w:t>
      </w:r>
      <w:proofErr w:type="spellEnd"/>
      <w:r w:rsidRPr="00E04433">
        <w:rPr>
          <w:b/>
          <w:i/>
          <w:szCs w:val="24"/>
          <w:lang w:eastAsia="en-US"/>
        </w:rPr>
        <w:t xml:space="preserve"> ΦΠΥ</w:t>
      </w:r>
      <w:r w:rsidR="008D53A7" w:rsidRPr="00E04433">
        <w:rPr>
          <w:b/>
          <w:szCs w:val="24"/>
          <w:lang w:eastAsia="en-US"/>
        </w:rPr>
        <w:t xml:space="preserve"> [Τροπολογία 136]</w:t>
      </w:r>
    </w:p>
    <w:p w14:paraId="3FABA75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Οι </w:t>
      </w:r>
      <w:proofErr w:type="spellStart"/>
      <w:r w:rsidRPr="00E04433">
        <w:rPr>
          <w:strike/>
          <w:szCs w:val="24"/>
          <w:lang w:eastAsia="en-US"/>
        </w:rPr>
        <w:t>σπορομερίδες</w:t>
      </w:r>
      <w:r w:rsidRPr="00E04433">
        <w:rPr>
          <w:b/>
          <w:i/>
          <w:szCs w:val="24"/>
          <w:lang w:eastAsia="en-US"/>
        </w:rPr>
        <w:t>παρτίδες</w:t>
      </w:r>
      <w:proofErr w:type="spellEnd"/>
      <w:r w:rsidRPr="00E04433">
        <w:rPr>
          <w:b/>
          <w:i/>
          <w:szCs w:val="24"/>
          <w:lang w:eastAsia="en-US"/>
        </w:rPr>
        <w:t xml:space="preserve"> ΦΠΥ</w:t>
      </w:r>
      <w:r w:rsidRPr="00E04433">
        <w:rPr>
          <w:szCs w:val="24"/>
          <w:lang w:eastAsia="en-US"/>
        </w:rPr>
        <w:t xml:space="preserve"> </w:t>
      </w:r>
      <w:proofErr w:type="spellStart"/>
      <w:r w:rsidRPr="00E04433">
        <w:rPr>
          <w:szCs w:val="24"/>
          <w:lang w:eastAsia="en-US"/>
        </w:rPr>
        <w:t>προβασικών</w:t>
      </w:r>
      <w:proofErr w:type="spellEnd"/>
      <w:r w:rsidRPr="00E04433">
        <w:rPr>
          <w:szCs w:val="24"/>
          <w:lang w:eastAsia="en-US"/>
        </w:rPr>
        <w:t>, βασικών και πιστοποιημένων σπόρων επανασυσκευάζονται και επισημαίνονται εκ νέου σύμφωνα με το παρόν άρθρο και τα άρθρα 14 και 15, όταν αυτό είναι αναγκαίο για τον διαχωρισμό ή τη συγχώνευση των παρτίδων.</w:t>
      </w:r>
      <w:r w:rsidR="008D53A7" w:rsidRPr="00E04433">
        <w:rPr>
          <w:b/>
          <w:szCs w:val="24"/>
          <w:lang w:eastAsia="en-US"/>
        </w:rPr>
        <w:t xml:space="preserve"> [Τροπολογία 137]</w:t>
      </w:r>
    </w:p>
    <w:p w14:paraId="373FE97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Η </w:t>
      </w:r>
      <w:proofErr w:type="spellStart"/>
      <w:r w:rsidRPr="00E04433">
        <w:rPr>
          <w:szCs w:val="24"/>
          <w:lang w:eastAsia="en-US"/>
        </w:rPr>
        <w:t>επανασυσκευασία</w:t>
      </w:r>
      <w:proofErr w:type="spellEnd"/>
      <w:r w:rsidRPr="00E04433">
        <w:rPr>
          <w:szCs w:val="24"/>
          <w:lang w:eastAsia="en-US"/>
        </w:rPr>
        <w:t xml:space="preserve"> και η εκ νέου επισήμανση μιας </w:t>
      </w:r>
      <w:proofErr w:type="spellStart"/>
      <w:r w:rsidRPr="00E04433">
        <w:rPr>
          <w:strike/>
          <w:szCs w:val="24"/>
          <w:lang w:eastAsia="en-US"/>
        </w:rPr>
        <w:t>σπορομερίδας</w:t>
      </w:r>
      <w:r w:rsidRPr="00E04433">
        <w:rPr>
          <w:b/>
          <w:i/>
          <w:szCs w:val="24"/>
          <w:lang w:eastAsia="en-US"/>
        </w:rPr>
        <w:t>παρτίδας</w:t>
      </w:r>
      <w:proofErr w:type="spellEnd"/>
      <w:r w:rsidRPr="00E04433">
        <w:rPr>
          <w:b/>
          <w:i/>
          <w:szCs w:val="24"/>
          <w:lang w:eastAsia="en-US"/>
        </w:rPr>
        <w:t xml:space="preserve"> ΦΠΥ</w:t>
      </w:r>
      <w:r w:rsidRPr="00E04433">
        <w:rPr>
          <w:szCs w:val="24"/>
          <w:lang w:eastAsia="en-US"/>
        </w:rPr>
        <w:t xml:space="preserve"> πραγματοποιούνται από:</w:t>
      </w:r>
      <w:r w:rsidR="008D53A7" w:rsidRPr="00E04433">
        <w:rPr>
          <w:b/>
          <w:szCs w:val="24"/>
          <w:lang w:eastAsia="en-US"/>
        </w:rPr>
        <w:t xml:space="preserve"> [Τροπολογία 138]</w:t>
      </w:r>
    </w:p>
    <w:p w14:paraId="29ECFFF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τον επαγγελματία, υπό την επίσημη εποπτεία της αρμόδιας αρχής· ή</w:t>
      </w:r>
    </w:p>
    <w:p w14:paraId="04241F8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δειγματολήπτη σπόρων προς σπορά, ο οποίος είναι εγκεκριμένος και εποπτεύεται για τον σκοπό αυτόν από την αρμόδια αρχή και υποβάλλει αναφορές σε αυτήν.</w:t>
      </w:r>
    </w:p>
    <w:p w14:paraId="78DABA2F" w14:textId="77777777" w:rsidR="009C71D5" w:rsidRPr="00E04433" w:rsidRDefault="009C71D5" w:rsidP="009C71D5">
      <w:pPr>
        <w:spacing w:before="120" w:after="120" w:line="360" w:lineRule="auto"/>
        <w:ind w:left="850"/>
        <w:rPr>
          <w:szCs w:val="24"/>
          <w:lang w:eastAsia="en-US"/>
        </w:rPr>
      </w:pPr>
      <w:r w:rsidRPr="00E04433">
        <w:rPr>
          <w:szCs w:val="24"/>
          <w:lang w:eastAsia="en-US"/>
        </w:rPr>
        <w:t>Στην περίπτωση του στοιχείου β), ο επαγγελματίας ειδοποιείται εκ των προτέρων από την αρμόδια αρχή προκειμένου να οργανώσει τη συνεργασία του με τον δειγματολήπτη σπόρων προς σπορά.</w:t>
      </w:r>
    </w:p>
    <w:p w14:paraId="7A25A11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Ο επαγγελματίας και ο δειγματολήπτης σπόρων προς σπορά που εκτελούν την </w:t>
      </w:r>
      <w:proofErr w:type="spellStart"/>
      <w:r w:rsidRPr="00E04433">
        <w:rPr>
          <w:szCs w:val="24"/>
          <w:lang w:eastAsia="en-US"/>
        </w:rPr>
        <w:t>επανασυσκευασία</w:t>
      </w:r>
      <w:proofErr w:type="spellEnd"/>
      <w:r w:rsidRPr="00E04433">
        <w:rPr>
          <w:szCs w:val="24"/>
          <w:lang w:eastAsia="en-US"/>
        </w:rPr>
        <w:t xml:space="preserve"> και την εκ νέου επισήμανση των </w:t>
      </w:r>
      <w:proofErr w:type="spellStart"/>
      <w:r w:rsidRPr="00E04433">
        <w:rPr>
          <w:szCs w:val="24"/>
          <w:lang w:eastAsia="en-US"/>
        </w:rPr>
        <w:t>σπορομερίδων</w:t>
      </w:r>
      <w:proofErr w:type="spellEnd"/>
      <w:r w:rsidRPr="00E04433">
        <w:rPr>
          <w:szCs w:val="24"/>
          <w:lang w:eastAsia="en-US"/>
        </w:rPr>
        <w:t xml:space="preserve"> λαμβάνουν όλα τα μέτρα για να διασφαλίσουν ότι, κατά τη διάρκεια της διαδικασίας της </w:t>
      </w:r>
      <w:proofErr w:type="spellStart"/>
      <w:r w:rsidRPr="00E04433">
        <w:rPr>
          <w:szCs w:val="24"/>
          <w:lang w:eastAsia="en-US"/>
        </w:rPr>
        <w:t>επανασυσκευασίας</w:t>
      </w:r>
      <w:proofErr w:type="spellEnd"/>
      <w:r w:rsidRPr="00E04433">
        <w:rPr>
          <w:szCs w:val="24"/>
          <w:lang w:eastAsia="en-US"/>
        </w:rPr>
        <w:t xml:space="preserve">, διατηρείται η ταυτότητα και η </w:t>
      </w:r>
      <w:proofErr w:type="spellStart"/>
      <w:r w:rsidRPr="00E04433">
        <w:rPr>
          <w:szCs w:val="24"/>
          <w:lang w:eastAsia="en-US"/>
        </w:rPr>
        <w:t>ποικιλιακή</w:t>
      </w:r>
      <w:proofErr w:type="spellEnd"/>
      <w:r w:rsidRPr="00E04433">
        <w:rPr>
          <w:szCs w:val="24"/>
          <w:lang w:eastAsia="en-US"/>
        </w:rPr>
        <w:t xml:space="preserve"> καθαρότητα της </w:t>
      </w:r>
      <w:proofErr w:type="spellStart"/>
      <w:r w:rsidRPr="00E04433">
        <w:rPr>
          <w:szCs w:val="24"/>
          <w:lang w:eastAsia="en-US"/>
        </w:rPr>
        <w:t>σπορομερίδας</w:t>
      </w:r>
      <w:proofErr w:type="spellEnd"/>
      <w:r w:rsidRPr="00E04433">
        <w:rPr>
          <w:szCs w:val="24"/>
          <w:lang w:eastAsia="en-US"/>
        </w:rPr>
        <w:t xml:space="preserve">, δεν σημειώνεται μόλυνση και η </w:t>
      </w:r>
      <w:proofErr w:type="spellStart"/>
      <w:r w:rsidRPr="00E04433">
        <w:rPr>
          <w:szCs w:val="24"/>
          <w:lang w:eastAsia="en-US"/>
        </w:rPr>
        <w:t>προκύπτουσα</w:t>
      </w:r>
      <w:proofErr w:type="spellEnd"/>
      <w:r w:rsidRPr="00E04433">
        <w:rPr>
          <w:szCs w:val="24"/>
          <w:lang w:eastAsia="en-US"/>
        </w:rPr>
        <w:t xml:space="preserve"> </w:t>
      </w:r>
      <w:proofErr w:type="spellStart"/>
      <w:r w:rsidRPr="00E04433">
        <w:rPr>
          <w:szCs w:val="24"/>
          <w:lang w:eastAsia="en-US"/>
        </w:rPr>
        <w:t>σπορομερίδα</w:t>
      </w:r>
      <w:proofErr w:type="spellEnd"/>
      <w:r w:rsidRPr="00E04433">
        <w:rPr>
          <w:szCs w:val="24"/>
          <w:lang w:eastAsia="en-US"/>
        </w:rPr>
        <w:t xml:space="preserve"> είναι όσο το δυνατόν πιο ομοιογενής.</w:t>
      </w:r>
    </w:p>
    <w:p w14:paraId="10A21806" w14:textId="77777777" w:rsidR="0024282E" w:rsidRPr="00E04433" w:rsidRDefault="0024282E">
      <w:pPr>
        <w:widowControl/>
        <w:rPr>
          <w:szCs w:val="24"/>
          <w:lang w:eastAsia="en-US"/>
        </w:rPr>
      </w:pPr>
      <w:r w:rsidRPr="00E04433">
        <w:rPr>
          <w:szCs w:val="24"/>
          <w:lang w:eastAsia="en-US"/>
        </w:rPr>
        <w:br w:type="page"/>
      </w:r>
    </w:p>
    <w:p w14:paraId="35804CD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 xml:space="preserve">Κατά την </w:t>
      </w:r>
      <w:proofErr w:type="spellStart"/>
      <w:r w:rsidRPr="00E04433">
        <w:rPr>
          <w:szCs w:val="24"/>
          <w:lang w:eastAsia="en-US"/>
        </w:rPr>
        <w:t>επανασυσκευασία</w:t>
      </w:r>
      <w:proofErr w:type="spellEnd"/>
      <w:r w:rsidRPr="00E04433">
        <w:rPr>
          <w:szCs w:val="24"/>
          <w:lang w:eastAsia="en-US"/>
        </w:rPr>
        <w:t xml:space="preserve"> και την εκ νέου επισήμανση </w:t>
      </w:r>
      <w:proofErr w:type="spellStart"/>
      <w:r w:rsidRPr="00E04433">
        <w:rPr>
          <w:szCs w:val="24"/>
          <w:lang w:eastAsia="en-US"/>
        </w:rPr>
        <w:t>σπορομερίδων</w:t>
      </w:r>
      <w:proofErr w:type="spellEnd"/>
      <w:r w:rsidRPr="00E04433">
        <w:rPr>
          <w:szCs w:val="24"/>
          <w:lang w:eastAsia="en-US"/>
        </w:rPr>
        <w:t xml:space="preserve">, οι επαγγελματίες και ο δειγματολήπτης σπόρων προς σπορά τηρούν αρχεία για 3 έτη μετά την αντίστοιχη εκ νέου επισήμανση και </w:t>
      </w:r>
      <w:proofErr w:type="spellStart"/>
      <w:r w:rsidRPr="00E04433">
        <w:rPr>
          <w:szCs w:val="24"/>
          <w:lang w:eastAsia="en-US"/>
        </w:rPr>
        <w:t>επανασυσκευασία</w:t>
      </w:r>
      <w:proofErr w:type="spellEnd"/>
      <w:r w:rsidRPr="00E04433">
        <w:rPr>
          <w:szCs w:val="24"/>
          <w:lang w:eastAsia="en-US"/>
        </w:rPr>
        <w:t>. Οι πληροφορίες που περιέχονται στα αρχεία περιλαμβάνουν:</w:t>
      </w:r>
    </w:p>
    <w:p w14:paraId="161173F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τον αριθμό αναφοράς της αρχικής </w:t>
      </w:r>
      <w:proofErr w:type="spellStart"/>
      <w:r w:rsidRPr="00E04433">
        <w:rPr>
          <w:szCs w:val="24"/>
          <w:lang w:eastAsia="en-US"/>
        </w:rPr>
        <w:t>σπορομερίδας</w:t>
      </w:r>
      <w:proofErr w:type="spellEnd"/>
      <w:r w:rsidRPr="00E04433">
        <w:rPr>
          <w:szCs w:val="24"/>
          <w:lang w:eastAsia="en-US"/>
        </w:rPr>
        <w:t>·</w:t>
      </w:r>
    </w:p>
    <w:p w14:paraId="369B38C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τον αριθμό αναφοράς της επανασυσκευασμένης ή της εκ νέου επισημασμένης </w:t>
      </w:r>
      <w:proofErr w:type="spellStart"/>
      <w:r w:rsidRPr="00E04433">
        <w:rPr>
          <w:szCs w:val="24"/>
          <w:lang w:eastAsia="en-US"/>
        </w:rPr>
        <w:t>σπορομερίδας</w:t>
      </w:r>
      <w:proofErr w:type="spellEnd"/>
      <w:r w:rsidRPr="00E04433">
        <w:rPr>
          <w:szCs w:val="24"/>
          <w:lang w:eastAsia="en-US"/>
        </w:rPr>
        <w:t>·</w:t>
      </w:r>
    </w:p>
    <w:p w14:paraId="7BDE06E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 xml:space="preserve">το βάρος της αρχικής </w:t>
      </w:r>
      <w:proofErr w:type="spellStart"/>
      <w:r w:rsidRPr="00E04433">
        <w:rPr>
          <w:szCs w:val="24"/>
          <w:lang w:eastAsia="en-US"/>
        </w:rPr>
        <w:t>σπορομερίδας</w:t>
      </w:r>
      <w:proofErr w:type="spellEnd"/>
      <w:r w:rsidRPr="00E04433">
        <w:rPr>
          <w:szCs w:val="24"/>
          <w:lang w:eastAsia="en-US"/>
        </w:rPr>
        <w:t>·</w:t>
      </w:r>
    </w:p>
    <w:p w14:paraId="0FBBB93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 xml:space="preserve">το βάρος της επανασυσκευασμένης ή της εκ νέου επισημασμένης </w:t>
      </w:r>
      <w:proofErr w:type="spellStart"/>
      <w:r w:rsidRPr="00E04433">
        <w:rPr>
          <w:szCs w:val="24"/>
          <w:lang w:eastAsia="en-US"/>
        </w:rPr>
        <w:t>σπορομερίδας</w:t>
      </w:r>
      <w:proofErr w:type="spellEnd"/>
      <w:r w:rsidRPr="00E04433">
        <w:rPr>
          <w:szCs w:val="24"/>
          <w:lang w:eastAsia="en-US"/>
        </w:rPr>
        <w:t>·</w:t>
      </w:r>
    </w:p>
    <w:p w14:paraId="2FBE339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την ημερομηνία τελικής διάθεσης της παρτίδας.</w:t>
      </w:r>
    </w:p>
    <w:p w14:paraId="2ECE57A3"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Τα εν λόγω αρχεία τηρούνται σε μορφή που επιτρέπει την ταυτοποίηση και την επαλήθευση της γνησιότητας της αρχικής </w:t>
      </w:r>
      <w:proofErr w:type="spellStart"/>
      <w:r w:rsidRPr="00E04433">
        <w:rPr>
          <w:szCs w:val="24"/>
          <w:lang w:eastAsia="en-US"/>
        </w:rPr>
        <w:t>σπορομερίδας</w:t>
      </w:r>
      <w:proofErr w:type="spellEnd"/>
      <w:r w:rsidRPr="00E04433">
        <w:rPr>
          <w:szCs w:val="24"/>
          <w:lang w:eastAsia="en-US"/>
        </w:rPr>
        <w:t xml:space="preserve">, η οποία υπόκειται σε </w:t>
      </w:r>
      <w:proofErr w:type="spellStart"/>
      <w:r w:rsidRPr="00E04433">
        <w:rPr>
          <w:szCs w:val="24"/>
          <w:lang w:eastAsia="en-US"/>
        </w:rPr>
        <w:t>επανασυσκευασία</w:t>
      </w:r>
      <w:proofErr w:type="spellEnd"/>
      <w:r w:rsidRPr="00E04433">
        <w:rPr>
          <w:szCs w:val="24"/>
          <w:lang w:eastAsia="en-US"/>
        </w:rPr>
        <w:t xml:space="preserve"> και εκ νέου επισήμανση. Τα αρχεία τίθενται στη διάθεση της αρμόδιας αρχής εφόσον ζητηθεί.</w:t>
      </w:r>
    </w:p>
    <w:p w14:paraId="3D04E70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 xml:space="preserve">Οι αρχικές σφραγίδες και ετικέτες αφαιρούνται από την </w:t>
      </w:r>
      <w:proofErr w:type="spellStart"/>
      <w:r w:rsidRPr="00E04433">
        <w:rPr>
          <w:szCs w:val="24"/>
          <w:lang w:eastAsia="en-US"/>
        </w:rPr>
        <w:t>σπορομερίδα</w:t>
      </w:r>
      <w:proofErr w:type="spellEnd"/>
      <w:r w:rsidRPr="00E04433">
        <w:rPr>
          <w:szCs w:val="24"/>
          <w:lang w:eastAsia="en-US"/>
        </w:rPr>
        <w:t xml:space="preserve">. Οι επαγγελματίες ή οι δειγματολήπτες σπόρων προς σπορά φυλάσσουν επίσης την ετικέτα, η οποία αντικαταστάθηκε, για κάθε </w:t>
      </w:r>
      <w:proofErr w:type="spellStart"/>
      <w:r w:rsidRPr="00E04433">
        <w:rPr>
          <w:szCs w:val="24"/>
          <w:lang w:eastAsia="en-US"/>
        </w:rPr>
        <w:t>σπορομερίδα</w:t>
      </w:r>
      <w:proofErr w:type="spellEnd"/>
      <w:r w:rsidRPr="00E04433">
        <w:rPr>
          <w:szCs w:val="24"/>
          <w:lang w:eastAsia="en-US"/>
        </w:rPr>
        <w:t>.</w:t>
      </w:r>
    </w:p>
    <w:p w14:paraId="001EBC3A"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Στις νέες ετικέτες αναγράφεται είτε ο αρχικός αριθμός αναφοράς της </w:t>
      </w:r>
      <w:proofErr w:type="spellStart"/>
      <w:r w:rsidRPr="00E04433">
        <w:rPr>
          <w:szCs w:val="24"/>
          <w:lang w:eastAsia="en-US"/>
        </w:rPr>
        <w:t>σπορομερίδας</w:t>
      </w:r>
      <w:proofErr w:type="spellEnd"/>
      <w:r w:rsidRPr="00E04433">
        <w:rPr>
          <w:szCs w:val="24"/>
          <w:lang w:eastAsia="en-US"/>
        </w:rPr>
        <w:t xml:space="preserve"> είτε ένας νέος αριθμός αναφοράς </w:t>
      </w:r>
      <w:proofErr w:type="spellStart"/>
      <w:r w:rsidRPr="00E04433">
        <w:rPr>
          <w:szCs w:val="24"/>
          <w:lang w:eastAsia="en-US"/>
        </w:rPr>
        <w:t>σπορομερίδας</w:t>
      </w:r>
      <w:proofErr w:type="spellEnd"/>
      <w:r w:rsidRPr="00E04433">
        <w:rPr>
          <w:szCs w:val="24"/>
          <w:lang w:eastAsia="en-US"/>
        </w:rPr>
        <w:t xml:space="preserve"> που χορηγείται από την αρμόδια αρχή.</w:t>
      </w:r>
    </w:p>
    <w:p w14:paraId="3627ACA7" w14:textId="77777777" w:rsidR="0024282E" w:rsidRPr="00E04433" w:rsidRDefault="0024282E">
      <w:pPr>
        <w:widowControl/>
        <w:rPr>
          <w:szCs w:val="24"/>
          <w:lang w:eastAsia="en-US"/>
        </w:rPr>
      </w:pPr>
      <w:r w:rsidRPr="00E04433">
        <w:rPr>
          <w:szCs w:val="24"/>
          <w:lang w:eastAsia="en-US"/>
        </w:rPr>
        <w:br w:type="page"/>
      </w:r>
    </w:p>
    <w:p w14:paraId="2B17434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6.</w:t>
      </w:r>
      <w:r w:rsidRPr="00E04433">
        <w:rPr>
          <w:szCs w:val="24"/>
          <w:lang w:eastAsia="en-US"/>
        </w:rPr>
        <w:tab/>
        <w:t xml:space="preserve">Όταν η αρμόδια αρχή χορηγεί νέο αριθμό αναφοράς </w:t>
      </w:r>
      <w:proofErr w:type="spellStart"/>
      <w:r w:rsidRPr="00E04433">
        <w:rPr>
          <w:szCs w:val="24"/>
          <w:lang w:eastAsia="en-US"/>
        </w:rPr>
        <w:t>σπορομερίδας</w:t>
      </w:r>
      <w:proofErr w:type="spellEnd"/>
      <w:r w:rsidRPr="00E04433">
        <w:rPr>
          <w:szCs w:val="24"/>
          <w:lang w:eastAsia="en-US"/>
        </w:rPr>
        <w:t xml:space="preserve">, είτε τηρεί αρχείο με τον προηγούμενο αριθμό αναφοράς της </w:t>
      </w:r>
      <w:proofErr w:type="spellStart"/>
      <w:r w:rsidRPr="00E04433">
        <w:rPr>
          <w:szCs w:val="24"/>
          <w:lang w:eastAsia="en-US"/>
        </w:rPr>
        <w:t>σπορομερίδας</w:t>
      </w:r>
      <w:proofErr w:type="spellEnd"/>
      <w:r w:rsidRPr="00E04433">
        <w:rPr>
          <w:szCs w:val="24"/>
          <w:lang w:eastAsia="en-US"/>
        </w:rPr>
        <w:t xml:space="preserve"> είτε εξασφαλίζει ότι ο προηγούμενος αυτός αριθμός περιλαμβάνεται στις νέες ετικέτες.</w:t>
      </w:r>
    </w:p>
    <w:p w14:paraId="367C12D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w:t>
      </w:r>
      <w:r w:rsidRPr="00E04433">
        <w:rPr>
          <w:szCs w:val="24"/>
          <w:lang w:eastAsia="en-US"/>
        </w:rPr>
        <w:tab/>
        <w:t xml:space="preserve">Η </w:t>
      </w:r>
      <w:proofErr w:type="spellStart"/>
      <w:r w:rsidRPr="00E04433">
        <w:rPr>
          <w:szCs w:val="24"/>
          <w:lang w:eastAsia="en-US"/>
        </w:rPr>
        <w:t>επανασυσκευασία</w:t>
      </w:r>
      <w:proofErr w:type="spellEnd"/>
      <w:r w:rsidRPr="00E04433">
        <w:rPr>
          <w:szCs w:val="24"/>
          <w:lang w:eastAsia="en-US"/>
        </w:rPr>
        <w:t xml:space="preserve"> μειγμάτων πιστοποιημένων σπόρων μπορεί να πραγματοποιείται μόνον εφόσον ο επαγγελματίας ή ο δειγματολήπτης σπόρων προς σπορά έχει διαπιστώσει ότι η αναλογία των διαφόρων συστατικών ενός μείγματος θα διατηρηθεί κατά τη διαδικασία </w:t>
      </w:r>
      <w:proofErr w:type="spellStart"/>
      <w:r w:rsidRPr="00E04433">
        <w:rPr>
          <w:szCs w:val="24"/>
          <w:lang w:eastAsia="en-US"/>
        </w:rPr>
        <w:t>επανασυσκευασίας</w:t>
      </w:r>
      <w:proofErr w:type="spellEnd"/>
      <w:r w:rsidRPr="00E04433">
        <w:rPr>
          <w:szCs w:val="24"/>
          <w:lang w:eastAsia="en-US"/>
        </w:rPr>
        <w:t>.</w:t>
      </w:r>
    </w:p>
    <w:p w14:paraId="50ECAAF6"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24</w:t>
      </w:r>
      <w:r w:rsidRPr="00E04433">
        <w:rPr>
          <w:szCs w:val="24"/>
          <w:lang w:eastAsia="en-US"/>
        </w:rPr>
        <w:br/>
        <w:t xml:space="preserve">Δοκιμές με </w:t>
      </w:r>
      <w:proofErr w:type="spellStart"/>
      <w:r w:rsidRPr="00E04433">
        <w:rPr>
          <w:szCs w:val="24"/>
          <w:lang w:eastAsia="en-US"/>
        </w:rPr>
        <w:t>εδαφοτεμάχια</w:t>
      </w:r>
      <w:proofErr w:type="spellEnd"/>
      <w:r w:rsidRPr="00E04433">
        <w:rPr>
          <w:szCs w:val="24"/>
          <w:lang w:eastAsia="en-US"/>
        </w:rPr>
        <w:t xml:space="preserve">-μάρτυρες για </w:t>
      </w:r>
      <w:proofErr w:type="spellStart"/>
      <w:r w:rsidRPr="00E04433">
        <w:rPr>
          <w:szCs w:val="24"/>
          <w:lang w:eastAsia="en-US"/>
        </w:rPr>
        <w:t>προβασικούς</w:t>
      </w:r>
      <w:proofErr w:type="spellEnd"/>
      <w:r w:rsidRPr="00E04433">
        <w:rPr>
          <w:szCs w:val="24"/>
          <w:lang w:eastAsia="en-US"/>
        </w:rPr>
        <w:t xml:space="preserve">, βασικούς και πιστοποιημένους σπόρους </w:t>
      </w:r>
    </w:p>
    <w:p w14:paraId="226770D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Μετά την παραγωγή </w:t>
      </w:r>
      <w:proofErr w:type="spellStart"/>
      <w:r w:rsidRPr="00E04433">
        <w:rPr>
          <w:szCs w:val="24"/>
          <w:lang w:eastAsia="en-US"/>
        </w:rPr>
        <w:t>προβασικών</w:t>
      </w:r>
      <w:proofErr w:type="spellEnd"/>
      <w:r w:rsidRPr="00E04433">
        <w:rPr>
          <w:szCs w:val="24"/>
          <w:lang w:eastAsia="en-US"/>
        </w:rPr>
        <w:t xml:space="preserve">, βασικών και πιστοποιημένων σπόρων, οι αρμόδιες αρχές διενεργούν ετήσιες επιτόπιες δοκιμές, αμέσως μετά, ή κατά τη διάρκεια της περιόδου μετά τη λήψη των δειγμάτων, επιπλέον της επιτόπιας επιθεώρησης, σε </w:t>
      </w:r>
      <w:proofErr w:type="spellStart"/>
      <w:r w:rsidRPr="00E04433">
        <w:rPr>
          <w:szCs w:val="24"/>
          <w:lang w:eastAsia="en-US"/>
        </w:rPr>
        <w:t>εδαφοτεμάχια</w:t>
      </w:r>
      <w:proofErr w:type="spellEnd"/>
      <w:r w:rsidRPr="00E04433">
        <w:rPr>
          <w:szCs w:val="24"/>
          <w:lang w:eastAsia="en-US"/>
        </w:rPr>
        <w:t xml:space="preserve"> όπου η ποικιλία συγκρίνεται με επίσημα επικυρωμένο δείγμα σπόρων της ποικιλίας, προκειμένου να εξακριβωθεί ότι τα χαρακτηριστικά των ποικιλιών παρέμειναν αμετάβλητα στη διαδικασία παραγωγής και να επαληθευτεί η ταυτότητα και η καθαρότητα της ποικιλίας των επιμέρους </w:t>
      </w:r>
      <w:proofErr w:type="spellStart"/>
      <w:r w:rsidRPr="00E04433">
        <w:rPr>
          <w:szCs w:val="24"/>
          <w:lang w:eastAsia="en-US"/>
        </w:rPr>
        <w:t>σπορομερίδων</w:t>
      </w:r>
      <w:proofErr w:type="spellEnd"/>
      <w:r w:rsidRPr="00E04433">
        <w:rPr>
          <w:szCs w:val="24"/>
          <w:lang w:eastAsia="en-US"/>
        </w:rPr>
        <w:t>.</w:t>
      </w:r>
    </w:p>
    <w:p w14:paraId="755FC668" w14:textId="77777777" w:rsidR="0024282E" w:rsidRPr="00E04433" w:rsidRDefault="0024282E">
      <w:pPr>
        <w:widowControl/>
        <w:rPr>
          <w:szCs w:val="24"/>
          <w:lang w:eastAsia="en-US"/>
        </w:rPr>
      </w:pPr>
      <w:r w:rsidRPr="00E04433">
        <w:rPr>
          <w:szCs w:val="24"/>
          <w:lang w:eastAsia="en-US"/>
        </w:rPr>
        <w:br w:type="page"/>
      </w:r>
    </w:p>
    <w:p w14:paraId="764B84BB"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Οι δοκιμές αυτές χρησιμοποιούνται για να αξιολογηθεί:</w:t>
      </w:r>
    </w:p>
    <w:p w14:paraId="4A2FEB0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αν πληρούνται οι απαιτήσεις για τις επόμενες κατηγορίες ή γενεές. Όταν, ως αποτέλεσμα των εν λόγω δοκιμών της αμέσως προηγούμενης κατηγορίας ή γενεάς, διαπιστωθεί ότι δεν διατηρήθηκε η ταυτότητα ή η καθαρότητα της ποικιλίας των σπόρων, η αρμόδια αρχή δεν πιστοποιεί τους σπόρους που προέρχονται από τη συγκεκριμένη παρτίδα·</w:t>
      </w:r>
    </w:p>
    <w:p w14:paraId="2B573C9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ότι αυτοί οι σπόροι πληρούν τις αντίστοιχες απαιτήσεις ταυτότητας, ποιότητας και άλλες απαιτήσεις πιστοποίησης. Όταν, ως αποτέλεσμα της δοκιμής αυτής, διαπιστωθεί ότι δεν πληρούνται οι απαιτήσεις του άρθρου 7, η αρμόδια αρχή αποσύρει την εν λόγω παρτίδα από την αγορά ή εξασφαλίζει τη συμμόρφωσή της με τις εφαρμοστέες απαιτήσεις.</w:t>
      </w:r>
    </w:p>
    <w:p w14:paraId="4CBC1B5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Το ποσοστό των εν λόγω δοκιμών με </w:t>
      </w:r>
      <w:proofErr w:type="spellStart"/>
      <w:r w:rsidRPr="00E04433">
        <w:rPr>
          <w:szCs w:val="24"/>
          <w:lang w:eastAsia="en-US"/>
        </w:rPr>
        <w:t>εδαφοτεμάχια</w:t>
      </w:r>
      <w:proofErr w:type="spellEnd"/>
      <w:r w:rsidRPr="00E04433">
        <w:rPr>
          <w:szCs w:val="24"/>
          <w:lang w:eastAsia="en-US"/>
        </w:rPr>
        <w:t xml:space="preserve">-μάρτυρες για </w:t>
      </w:r>
      <w:proofErr w:type="spellStart"/>
      <w:r w:rsidRPr="00E04433">
        <w:rPr>
          <w:szCs w:val="24"/>
          <w:lang w:eastAsia="en-US"/>
        </w:rPr>
        <w:t>προβασικούς</w:t>
      </w:r>
      <w:proofErr w:type="spellEnd"/>
      <w:r w:rsidRPr="00E04433">
        <w:rPr>
          <w:szCs w:val="24"/>
          <w:lang w:eastAsia="en-US"/>
        </w:rPr>
        <w:t>, βασικούς και πιστοποιημένους σπόρους προσδιορίζεται με βάση ανάλυση επικινδυνότητας σχετικά με πιθανή μη συμμόρφωση των σπόρων με τις αντίστοιχες απαιτήσεις.</w:t>
      </w:r>
    </w:p>
    <w:p w14:paraId="6770973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Με βάση την ανάλυση επικινδυνότητας που αναφέρεται στην παράγραφο 2, οι δοκιμές με </w:t>
      </w:r>
      <w:proofErr w:type="spellStart"/>
      <w:r w:rsidRPr="00E04433">
        <w:rPr>
          <w:szCs w:val="24"/>
          <w:lang w:eastAsia="en-US"/>
        </w:rPr>
        <w:t>εδαφοτεμάχια</w:t>
      </w:r>
      <w:proofErr w:type="spellEnd"/>
      <w:r w:rsidRPr="00E04433">
        <w:rPr>
          <w:szCs w:val="24"/>
          <w:lang w:eastAsia="en-US"/>
        </w:rPr>
        <w:t>-μάρτυρες διενεργούνται μέσω δειγμάτων που λαμβάνονται από την αρμόδια αρχή από τους συγκομισθέντες σπόρους.</w:t>
      </w:r>
    </w:p>
    <w:p w14:paraId="6565F9F0" w14:textId="77777777" w:rsidR="0024282E" w:rsidRPr="00E04433" w:rsidRDefault="0024282E">
      <w:pPr>
        <w:widowControl/>
        <w:rPr>
          <w:szCs w:val="24"/>
          <w:lang w:eastAsia="en-US"/>
        </w:rPr>
      </w:pPr>
      <w:r w:rsidRPr="00E04433">
        <w:rPr>
          <w:szCs w:val="24"/>
          <w:lang w:eastAsia="en-US"/>
        </w:rPr>
        <w:br w:type="page"/>
      </w:r>
    </w:p>
    <w:p w14:paraId="143247A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 xml:space="preserve">Ανατίθεται στην Επιτροπή η εξουσία να εκδίδει κατ’ εξουσιοδότηση πράξεις σύμφωνα με το άρθρο 75 για τη συμπλήρωση του παρόντος κανονισμού με τον καθορισμό κανόνων για τις δοκιμές με </w:t>
      </w:r>
      <w:proofErr w:type="spellStart"/>
      <w:r w:rsidRPr="00E04433">
        <w:rPr>
          <w:szCs w:val="24"/>
          <w:lang w:eastAsia="en-US"/>
        </w:rPr>
        <w:t>εδαφοτεμάχια</w:t>
      </w:r>
      <w:proofErr w:type="spellEnd"/>
      <w:r w:rsidRPr="00E04433">
        <w:rPr>
          <w:szCs w:val="24"/>
          <w:lang w:eastAsia="en-US"/>
        </w:rPr>
        <w:t>-μάρτυρες για τους σπόρους ανά γένος ή είδος. Οι κανόνες αυτοί προσαρμόζονται στην εξέλιξη των επιστημονικών και τεχνικών γνώσεων και των διεθνών προτύπων και μπορούν να θεσπίζονται ανά συγκεκριμένο γένος, είδος ή κατηγορία. Μπορεί να αφορούν τα ακόλουθα:</w:t>
      </w:r>
    </w:p>
    <w:p w14:paraId="67F4895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κριτήρια για τη διενέργεια της ανάλυσης κινδύνου που αναφέρεται στην παράγραφο 2·</w:t>
      </w:r>
    </w:p>
    <w:p w14:paraId="2B46CCF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 διαδικασία δοκιμής·</w:t>
      </w:r>
    </w:p>
    <w:p w14:paraId="5631F63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την αξιολόγηση των αποτελεσμάτων των δοκιμών.</w:t>
      </w:r>
    </w:p>
    <w:p w14:paraId="55BECD8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 xml:space="preserve">Στην περίπτωση ελέγχου της ταυτότητας και της καθαρότητας της ποικιλίας, η χρήση </w:t>
      </w:r>
      <w:proofErr w:type="spellStart"/>
      <w:r w:rsidRPr="00E04433">
        <w:rPr>
          <w:szCs w:val="24"/>
          <w:lang w:eastAsia="en-US"/>
        </w:rPr>
        <w:t>βιομοριακών</w:t>
      </w:r>
      <w:proofErr w:type="spellEnd"/>
      <w:r w:rsidRPr="00E04433">
        <w:rPr>
          <w:szCs w:val="24"/>
          <w:lang w:eastAsia="en-US"/>
        </w:rPr>
        <w:t xml:space="preserve"> τεχνικών μπορεί να χρησιμοποιηθεί ως συμπληρωματικό εργαλείο, όταν τα αποτελέσματα των δοκιμών με </w:t>
      </w:r>
      <w:proofErr w:type="spellStart"/>
      <w:r w:rsidRPr="00E04433">
        <w:rPr>
          <w:szCs w:val="24"/>
          <w:lang w:eastAsia="en-US"/>
        </w:rPr>
        <w:t>εδαφοτεμάχια</w:t>
      </w:r>
      <w:proofErr w:type="spellEnd"/>
      <w:r w:rsidRPr="00E04433">
        <w:rPr>
          <w:szCs w:val="24"/>
          <w:lang w:eastAsia="en-US"/>
        </w:rPr>
        <w:t>-μάρτυρες που αναφέρονται στην παράγραφο 1 δεν είναι καταληκτικά.</w:t>
      </w:r>
    </w:p>
    <w:p w14:paraId="13DFAD6E"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25</w:t>
      </w:r>
      <w:r w:rsidRPr="00E04433">
        <w:rPr>
          <w:szCs w:val="24"/>
          <w:lang w:eastAsia="en-US"/>
        </w:rPr>
        <w:br/>
        <w:t xml:space="preserve">Δοκιμές με </w:t>
      </w:r>
      <w:proofErr w:type="spellStart"/>
      <w:r w:rsidRPr="00E04433">
        <w:rPr>
          <w:szCs w:val="24"/>
          <w:lang w:eastAsia="en-US"/>
        </w:rPr>
        <w:t>εδαφοτεμάχια</w:t>
      </w:r>
      <w:proofErr w:type="spellEnd"/>
      <w:r w:rsidRPr="00E04433">
        <w:rPr>
          <w:szCs w:val="24"/>
          <w:lang w:eastAsia="en-US"/>
        </w:rPr>
        <w:t>-μάρτυρες για τυποποιημένους σπόρους</w:t>
      </w:r>
    </w:p>
    <w:p w14:paraId="070D125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r>
      <w:r w:rsidRPr="00E04433">
        <w:rPr>
          <w:b/>
          <w:i/>
          <w:szCs w:val="24"/>
          <w:lang w:eastAsia="en-US"/>
        </w:rPr>
        <w:t xml:space="preserve">Εφόσον υποδεικνύεται από την ανάλυση κινδύνου, </w:t>
      </w:r>
      <w:r w:rsidRPr="00E04433">
        <w:rPr>
          <w:szCs w:val="24"/>
          <w:lang w:eastAsia="en-US"/>
        </w:rPr>
        <w:t xml:space="preserve">μετά την εμπορία τυποποιημένων σπόρων, οι αρμόδιες αρχές διενεργούν δοκιμές με </w:t>
      </w:r>
      <w:proofErr w:type="spellStart"/>
      <w:r w:rsidRPr="00E04433">
        <w:rPr>
          <w:szCs w:val="24"/>
          <w:lang w:eastAsia="en-US"/>
        </w:rPr>
        <w:t>εδαφοτεμάχια</w:t>
      </w:r>
      <w:proofErr w:type="spellEnd"/>
      <w:r w:rsidRPr="00E04433">
        <w:rPr>
          <w:szCs w:val="24"/>
          <w:lang w:eastAsia="en-US"/>
        </w:rPr>
        <w:t xml:space="preserve">-μάρτυρες για να ελέγξουν αν οι σπόροι συμμορφώνονται με τις </w:t>
      </w:r>
      <w:r w:rsidRPr="00E04433">
        <w:rPr>
          <w:strike/>
          <w:szCs w:val="24"/>
          <w:lang w:eastAsia="en-US"/>
        </w:rPr>
        <w:t xml:space="preserve">αντίστοιχες </w:t>
      </w:r>
      <w:r w:rsidRPr="00E04433">
        <w:rPr>
          <w:szCs w:val="24"/>
          <w:lang w:eastAsia="en-US"/>
        </w:rPr>
        <w:t xml:space="preserve">απαιτήσεις </w:t>
      </w:r>
      <w:r w:rsidRPr="00E04433">
        <w:rPr>
          <w:strike/>
          <w:szCs w:val="24"/>
          <w:lang w:eastAsia="en-US"/>
        </w:rPr>
        <w:t xml:space="preserve">για την ταυτότητα και την καθαρότητα της ποικιλίας, καθώς και με άλλες </w:t>
      </w:r>
      <w:proofErr w:type="spellStart"/>
      <w:r w:rsidRPr="00E04433">
        <w:rPr>
          <w:strike/>
          <w:szCs w:val="24"/>
          <w:lang w:eastAsia="en-US"/>
        </w:rPr>
        <w:t>απαιτήσεις</w:t>
      </w:r>
      <w:r w:rsidRPr="00E04433">
        <w:rPr>
          <w:b/>
          <w:i/>
          <w:szCs w:val="24"/>
          <w:lang w:eastAsia="en-US"/>
        </w:rPr>
        <w:t>που</w:t>
      </w:r>
      <w:proofErr w:type="spellEnd"/>
      <w:r w:rsidRPr="00E04433">
        <w:rPr>
          <w:b/>
          <w:i/>
          <w:szCs w:val="24"/>
          <w:lang w:eastAsia="en-US"/>
        </w:rPr>
        <w:t xml:space="preserve"> ορίζονται στο άρθρο 8 και στο παράρτημα </w:t>
      </w:r>
      <w:r w:rsidRPr="00E04433">
        <w:rPr>
          <w:b/>
          <w:i/>
          <w:szCs w:val="24"/>
          <w:lang w:val="en-GB" w:eastAsia="en-US"/>
        </w:rPr>
        <w:t>III</w:t>
      </w:r>
      <w:r w:rsidRPr="00E04433">
        <w:rPr>
          <w:szCs w:val="24"/>
          <w:lang w:eastAsia="en-US"/>
        </w:rPr>
        <w:t>, ανάλογα με την περίπτωση.</w:t>
      </w:r>
      <w:r w:rsidR="00D524F0" w:rsidRPr="00E04433">
        <w:rPr>
          <w:b/>
          <w:szCs w:val="24"/>
          <w:lang w:eastAsia="en-US"/>
        </w:rPr>
        <w:t xml:space="preserve"> [Τροπολογία 139]</w:t>
      </w:r>
    </w:p>
    <w:p w14:paraId="1B84F14A" w14:textId="77777777" w:rsidR="0024282E" w:rsidRPr="00E04433" w:rsidRDefault="0024282E">
      <w:pPr>
        <w:widowControl/>
        <w:rPr>
          <w:szCs w:val="24"/>
          <w:lang w:eastAsia="en-US"/>
        </w:rPr>
      </w:pPr>
      <w:r w:rsidRPr="00E04433">
        <w:rPr>
          <w:szCs w:val="24"/>
          <w:lang w:eastAsia="en-US"/>
        </w:rPr>
        <w:br w:type="page"/>
      </w:r>
    </w:p>
    <w:p w14:paraId="5629766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2.</w:t>
      </w:r>
      <w:r w:rsidRPr="00E04433">
        <w:rPr>
          <w:szCs w:val="24"/>
          <w:lang w:eastAsia="en-US"/>
        </w:rPr>
        <w:tab/>
        <w:t xml:space="preserve">Το ποσοστό των δοκιμών με </w:t>
      </w:r>
      <w:proofErr w:type="spellStart"/>
      <w:r w:rsidRPr="00E04433">
        <w:rPr>
          <w:szCs w:val="24"/>
          <w:lang w:eastAsia="en-US"/>
        </w:rPr>
        <w:t>εδαφοτεμάχια</w:t>
      </w:r>
      <w:proofErr w:type="spellEnd"/>
      <w:r w:rsidRPr="00E04433">
        <w:rPr>
          <w:szCs w:val="24"/>
          <w:lang w:eastAsia="en-US"/>
        </w:rPr>
        <w:t>-μάρτυρες προσδιορίζεται με βάση ανάλυση επικινδυνότητας σχετικά με την πιθανή μη συμμόρφωση των αντίστοιχων σπόρων με τις εν λόγω απαιτήσεις.</w:t>
      </w:r>
      <w:r w:rsidRPr="00E04433">
        <w:rPr>
          <w:b/>
          <w:i/>
          <w:szCs w:val="24"/>
          <w:lang w:eastAsia="en-US"/>
        </w:rPr>
        <w:t xml:space="preserve"> Η εν λόγω ανάλυση κινδύνου διενεργείται από την αρμόδια αρχή με βάση τα εδαφικά χαρακτηριστικά, την ύπαρξη </w:t>
      </w:r>
      <w:proofErr w:type="spellStart"/>
      <w:r w:rsidRPr="00E04433">
        <w:rPr>
          <w:b/>
          <w:i/>
          <w:szCs w:val="24"/>
          <w:lang w:eastAsia="en-US"/>
        </w:rPr>
        <w:t>φυτοϋγειονομικών</w:t>
      </w:r>
      <w:proofErr w:type="spellEnd"/>
      <w:r w:rsidRPr="00E04433">
        <w:rPr>
          <w:b/>
          <w:i/>
          <w:szCs w:val="24"/>
          <w:lang w:eastAsia="en-US"/>
        </w:rPr>
        <w:t xml:space="preserve"> κινδύνων στην περιοχή και το ιστορικό του επαγγελματία.</w:t>
      </w:r>
      <w:r w:rsidR="00084635" w:rsidRPr="00E04433">
        <w:rPr>
          <w:b/>
          <w:szCs w:val="24"/>
          <w:lang w:eastAsia="en-US"/>
        </w:rPr>
        <w:t xml:space="preserve"> [Τροπολογία 140]</w:t>
      </w:r>
    </w:p>
    <w:p w14:paraId="0FAF408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Με βάση την ανάλυση επικινδυνότητας της μη συμμόρφωσης με τους αντίστοιχους κανόνες, οι δοκιμές με </w:t>
      </w:r>
      <w:proofErr w:type="spellStart"/>
      <w:r w:rsidRPr="00E04433">
        <w:rPr>
          <w:szCs w:val="24"/>
          <w:lang w:eastAsia="en-US"/>
        </w:rPr>
        <w:t>εδαφοτεμάχια</w:t>
      </w:r>
      <w:proofErr w:type="spellEnd"/>
      <w:r w:rsidRPr="00E04433">
        <w:rPr>
          <w:szCs w:val="24"/>
          <w:lang w:eastAsia="en-US"/>
        </w:rPr>
        <w:t xml:space="preserve">-μάρτυρες που αναφέρονται στην παράγραφο 1 διενεργούνται ετησίως με τη χρήση δειγμάτων που λαμβάνονται από την αρμόδια αρχή από ομοιογενείς </w:t>
      </w:r>
      <w:proofErr w:type="spellStart"/>
      <w:r w:rsidRPr="00E04433">
        <w:rPr>
          <w:szCs w:val="24"/>
          <w:lang w:eastAsia="en-US"/>
        </w:rPr>
        <w:t>σπορομερίδες</w:t>
      </w:r>
      <w:proofErr w:type="spellEnd"/>
      <w:r w:rsidRPr="00E04433">
        <w:rPr>
          <w:szCs w:val="24"/>
          <w:lang w:eastAsia="en-US"/>
        </w:rPr>
        <w:t xml:space="preserve">. Οι εν λόγω δοκιμές αξιολογούν την ταυτότητα και την </w:t>
      </w:r>
      <w:proofErr w:type="spellStart"/>
      <w:r w:rsidRPr="00E04433">
        <w:rPr>
          <w:szCs w:val="24"/>
          <w:lang w:eastAsia="en-US"/>
        </w:rPr>
        <w:t>ποικιλιακή</w:t>
      </w:r>
      <w:proofErr w:type="spellEnd"/>
      <w:r w:rsidRPr="00E04433">
        <w:rPr>
          <w:szCs w:val="24"/>
          <w:lang w:eastAsia="en-US"/>
        </w:rPr>
        <w:t xml:space="preserve"> καθαρότητα των συγκεκριμένων σπόρων, καθώς και το ποσοστό βλαστικότητας και την αναλυτική καθαρότητά τους.</w:t>
      </w:r>
    </w:p>
    <w:p w14:paraId="514C4ED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Στην περίπτωση του ελέγχου της ταυτότητας και της καθαρότητας της ποικιλίας, η χρήση </w:t>
      </w:r>
      <w:proofErr w:type="spellStart"/>
      <w:r w:rsidRPr="00E04433">
        <w:rPr>
          <w:szCs w:val="24"/>
          <w:lang w:eastAsia="en-US"/>
        </w:rPr>
        <w:t>βιομοριακών</w:t>
      </w:r>
      <w:proofErr w:type="spellEnd"/>
      <w:r w:rsidRPr="00E04433">
        <w:rPr>
          <w:szCs w:val="24"/>
          <w:lang w:eastAsia="en-US"/>
        </w:rPr>
        <w:t xml:space="preserve"> τεχνικών μπορεί να χρησιμοποιηθεί ως συμπληρωματικό εργαλείο, όταν τα αποτελέσματα των δοκιμών με </w:t>
      </w:r>
      <w:proofErr w:type="spellStart"/>
      <w:r w:rsidRPr="00E04433">
        <w:rPr>
          <w:szCs w:val="24"/>
          <w:lang w:eastAsia="en-US"/>
        </w:rPr>
        <w:t>εδαφοτεμάχια</w:t>
      </w:r>
      <w:proofErr w:type="spellEnd"/>
      <w:r w:rsidRPr="00E04433">
        <w:rPr>
          <w:szCs w:val="24"/>
          <w:lang w:eastAsia="en-US"/>
        </w:rPr>
        <w:t>-μάρτυρες που αναφέρονται στην παράγραφο 1 δεν είναι καταληκτικά.</w:t>
      </w:r>
    </w:p>
    <w:p w14:paraId="77798457" w14:textId="77777777" w:rsidR="0024282E" w:rsidRPr="00E04433" w:rsidRDefault="0024282E">
      <w:pPr>
        <w:widowControl/>
        <w:rPr>
          <w:szCs w:val="24"/>
          <w:lang w:eastAsia="en-US"/>
        </w:rPr>
      </w:pPr>
      <w:r w:rsidRPr="00E04433">
        <w:rPr>
          <w:szCs w:val="24"/>
          <w:lang w:eastAsia="en-US"/>
        </w:rPr>
        <w:br w:type="page"/>
      </w:r>
    </w:p>
    <w:p w14:paraId="0BD6EF93"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7</w:t>
      </w:r>
      <w:r w:rsidRPr="00E04433">
        <w:rPr>
          <w:szCs w:val="24"/>
          <w:lang w:eastAsia="en-US"/>
        </w:rPr>
        <w:br/>
        <w:t>Παρεκκλίσεις από τις απαιτήσεις των άρθρων 5 έως 25</w:t>
      </w:r>
    </w:p>
    <w:p w14:paraId="4FB19884"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26</w:t>
      </w:r>
      <w:r w:rsidRPr="00E04433">
        <w:rPr>
          <w:szCs w:val="24"/>
          <w:lang w:eastAsia="en-US"/>
        </w:rPr>
        <w:br/>
        <w:t>ΦΠΥ που ανήκει σε διατηρητέες ποικιλίες</w:t>
      </w:r>
    </w:p>
    <w:p w14:paraId="6B34F00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Κατά παρέκκλιση από το άρθρο 20, το ΦΠΥ</w:t>
      </w:r>
      <w:r w:rsidRPr="00E04433">
        <w:rPr>
          <w:b/>
          <w:i/>
          <w:szCs w:val="24"/>
          <w:lang w:eastAsia="en-US"/>
        </w:rPr>
        <w:t xml:space="preserve"> των γενών και ειδών που απαριθμούνται στο παράρτημα </w:t>
      </w:r>
      <w:r w:rsidRPr="00E04433">
        <w:rPr>
          <w:b/>
          <w:i/>
          <w:szCs w:val="24"/>
          <w:lang w:val="en-GB" w:eastAsia="en-US"/>
        </w:rPr>
        <w:t>IV</w:t>
      </w:r>
      <w:r w:rsidRPr="00E04433">
        <w:rPr>
          <w:b/>
          <w:i/>
          <w:szCs w:val="24"/>
          <w:lang w:eastAsia="en-US"/>
        </w:rPr>
        <w:t xml:space="preserve"> και</w:t>
      </w:r>
      <w:r w:rsidRPr="00E04433">
        <w:rPr>
          <w:szCs w:val="24"/>
          <w:lang w:eastAsia="en-US"/>
        </w:rPr>
        <w:t xml:space="preserve"> που ανήκει σε διατηρητέα ποικιλία καταχωρισμένη σε εθνικό μητρώο ποικιλιών που αναφέρεται στο άρθρο 44 παράγραφος 1 στοιχείο β) μπορεί να παράγεται και να διατίθεται στην αγορά της Ένωσης ως τυποποιημένοι σπόροι ή υλικό, εάν πληροί όλες τις απαιτήσεις σχετικά με τους τυποποιημένους σπόρους και υλικό για τα αντίστοιχα είδη, όπως αναφέρονται στο άρθρο 8.</w:t>
      </w:r>
      <w:r w:rsidR="00084635" w:rsidRPr="00E04433">
        <w:rPr>
          <w:b/>
          <w:szCs w:val="24"/>
          <w:lang w:eastAsia="en-US"/>
        </w:rPr>
        <w:t xml:space="preserve"> [Τροπολογία 141]</w:t>
      </w:r>
    </w:p>
    <w:p w14:paraId="68E9CC0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Το ΦΠΥ που αναφέρεται στην παράγραφο 1 συνοδεύεται από ετικέτα του επαγγελματία με την ένδειξη «Διατηρητέα ποικιλία».</w:t>
      </w:r>
    </w:p>
    <w:p w14:paraId="6C4445D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Ο επαγγελματίας που κάνει χρήση αυτής της παρέκκλισης κοινοποιεί ετησίως στην αρμόδια αρχή τη δραστηριότητα αυτή</w:t>
      </w:r>
      <w:r w:rsidRPr="00E04433">
        <w:rPr>
          <w:strike/>
          <w:szCs w:val="24"/>
          <w:lang w:eastAsia="en-US"/>
        </w:rPr>
        <w:t>, όσον αφορά τα σχετικά είδη και τις ποσότητες</w:t>
      </w:r>
      <w:r w:rsidRPr="00E04433">
        <w:rPr>
          <w:szCs w:val="24"/>
          <w:lang w:eastAsia="en-US"/>
        </w:rPr>
        <w:t>.</w:t>
      </w:r>
      <w:r w:rsidR="00084635" w:rsidRPr="00E04433">
        <w:rPr>
          <w:b/>
          <w:szCs w:val="24"/>
          <w:lang w:eastAsia="en-US"/>
        </w:rPr>
        <w:t xml:space="preserve"> [Τροπολογία 142]</w:t>
      </w:r>
    </w:p>
    <w:p w14:paraId="123900A9" w14:textId="77777777" w:rsidR="0024282E" w:rsidRPr="00E04433" w:rsidRDefault="0024282E">
      <w:pPr>
        <w:widowControl/>
        <w:rPr>
          <w:szCs w:val="24"/>
          <w:lang w:eastAsia="en-US"/>
        </w:rPr>
      </w:pPr>
      <w:r w:rsidRPr="00E04433">
        <w:rPr>
          <w:szCs w:val="24"/>
          <w:lang w:eastAsia="en-US"/>
        </w:rPr>
        <w:br w:type="page"/>
      </w:r>
    </w:p>
    <w:p w14:paraId="2FDB1110"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27</w:t>
      </w:r>
      <w:r w:rsidRPr="00E04433">
        <w:rPr>
          <w:szCs w:val="24"/>
          <w:lang w:eastAsia="en-US"/>
        </w:rPr>
        <w:br/>
        <w:t>ΦΠΥ από ετερογενές υλικό</w:t>
      </w:r>
    </w:p>
    <w:p w14:paraId="022A5919"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Κατά παρέκκλιση από το άρθρο 5, το ΦΠΥ από ετερογενές υλικό</w:t>
      </w:r>
      <w:r w:rsidRPr="00E04433">
        <w:rPr>
          <w:b/>
          <w:i/>
          <w:szCs w:val="24"/>
          <w:lang w:eastAsia="en-US"/>
        </w:rPr>
        <w:t>, εξαιρουμένων της παραγωγής και εμπορίας των κτηνοτροφικών φυτών που απαριθμούνται στο παράρτημα Ι,</w:t>
      </w:r>
      <w:r w:rsidRPr="00E04433">
        <w:rPr>
          <w:szCs w:val="24"/>
          <w:lang w:eastAsia="en-US"/>
        </w:rPr>
        <w:t xml:space="preserve"> μπορεί να παράγεται και να διατίθεται στην αγορά της Ένωσης χωρίς να ανήκει σε ποικιλία. Το</w:t>
      </w:r>
      <w:r w:rsidRPr="00E04433">
        <w:rPr>
          <w:b/>
          <w:i/>
          <w:szCs w:val="24"/>
          <w:lang w:eastAsia="en-US"/>
        </w:rPr>
        <w:t xml:space="preserve"> ΦΠΥ από</w:t>
      </w:r>
      <w:r w:rsidRPr="00E04433">
        <w:rPr>
          <w:szCs w:val="24"/>
          <w:lang w:eastAsia="en-US"/>
        </w:rPr>
        <w:t xml:space="preserve"> ετερογενές υλικό κοινοποιείται στην αρμόδια αρχή και καταχωρίζεται από αυτήν πριν από την παραγωγή και/ή την εμπορία του, σύμφωνα με τις απαιτήσεις του παραρτήματος </w:t>
      </w:r>
      <w:r w:rsidRPr="00E04433">
        <w:rPr>
          <w:szCs w:val="24"/>
          <w:lang w:val="en-GB" w:eastAsia="en-US"/>
        </w:rPr>
        <w:t>VI</w:t>
      </w:r>
      <w:r w:rsidRPr="00E04433">
        <w:rPr>
          <w:szCs w:val="24"/>
          <w:lang w:eastAsia="en-US"/>
        </w:rPr>
        <w:t>.</w:t>
      </w:r>
      <w:r w:rsidR="00EA0E8B" w:rsidRPr="00E04433">
        <w:rPr>
          <w:b/>
          <w:szCs w:val="24"/>
          <w:lang w:eastAsia="en-US"/>
        </w:rPr>
        <w:t xml:space="preserve"> [Τροπολογία 143]</w:t>
      </w:r>
    </w:p>
    <w:p w14:paraId="2DA8D618"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Κατά παρέκκλιση από το άρθρο 7</w:t>
      </w:r>
      <w:r w:rsidRPr="00E04433">
        <w:rPr>
          <w:strike/>
          <w:szCs w:val="24"/>
          <w:lang w:eastAsia="en-US"/>
        </w:rPr>
        <w:t xml:space="preserve"> παράγραφοι 1 και 3 και</w:t>
      </w:r>
      <w:r w:rsidRPr="00E04433">
        <w:rPr>
          <w:b/>
          <w:i/>
          <w:szCs w:val="24"/>
          <w:lang w:eastAsia="en-US"/>
        </w:rPr>
        <w:t>,</w:t>
      </w:r>
      <w:r w:rsidRPr="00E04433">
        <w:rPr>
          <w:szCs w:val="24"/>
          <w:lang w:eastAsia="en-US"/>
        </w:rPr>
        <w:t xml:space="preserve"> το άρθρο 8</w:t>
      </w:r>
      <w:r w:rsidRPr="00E04433">
        <w:rPr>
          <w:b/>
          <w:i/>
          <w:szCs w:val="24"/>
          <w:lang w:eastAsia="en-US"/>
        </w:rPr>
        <w:t>, το άρθρο 13</w:t>
      </w:r>
      <w:r w:rsidRPr="00E04433">
        <w:rPr>
          <w:szCs w:val="24"/>
          <w:lang w:eastAsia="en-US"/>
        </w:rPr>
        <w:t xml:space="preserve"> παράγραφοι </w:t>
      </w:r>
      <w:r w:rsidRPr="00E04433">
        <w:rPr>
          <w:strike/>
          <w:szCs w:val="24"/>
          <w:lang w:eastAsia="en-US"/>
        </w:rPr>
        <w:t>1 και 3</w:t>
      </w:r>
      <w:r w:rsidRPr="00E04433">
        <w:rPr>
          <w:b/>
          <w:i/>
          <w:szCs w:val="24"/>
          <w:lang w:eastAsia="en-US"/>
        </w:rPr>
        <w:t>2 και 5 και τα άρθρα 18 και 20</w:t>
      </w:r>
      <w:r w:rsidRPr="00E04433">
        <w:rPr>
          <w:szCs w:val="24"/>
          <w:lang w:eastAsia="en-US"/>
        </w:rPr>
        <w:t xml:space="preserve">, το ΦΠΥ από ετερογενές υλικό που αναφέρεται στην παράγραφο 1 παράγεται και διατίθεται στην αγορά σύμφωνα με τις απαιτήσεις του παραρτήματος </w:t>
      </w:r>
      <w:r w:rsidRPr="00E04433">
        <w:rPr>
          <w:szCs w:val="24"/>
          <w:lang w:val="en-GB" w:eastAsia="en-US"/>
        </w:rPr>
        <w:t>VI</w:t>
      </w:r>
      <w:r w:rsidRPr="00E04433">
        <w:rPr>
          <w:szCs w:val="24"/>
          <w:lang w:eastAsia="en-US"/>
        </w:rPr>
        <w:t>.</w:t>
      </w:r>
      <w:r w:rsidR="00EA0E8B" w:rsidRPr="00E04433">
        <w:rPr>
          <w:b/>
          <w:szCs w:val="24"/>
          <w:lang w:eastAsia="en-US"/>
        </w:rPr>
        <w:t xml:space="preserve"> [Τροπολογία 144]</w:t>
      </w:r>
    </w:p>
    <w:p w14:paraId="412A318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Ανατίθεται στην Επιτροπή η εξουσία να εκδίδει κατ’ εξουσιοδότηση πράξη σύμφωνα με το άρθρο 75 για την τροποποίηση του παραρτήματος </w:t>
      </w:r>
      <w:r w:rsidRPr="00E04433">
        <w:rPr>
          <w:szCs w:val="24"/>
          <w:lang w:val="en-GB" w:eastAsia="en-US"/>
        </w:rPr>
        <w:t>VI</w:t>
      </w:r>
      <w:r w:rsidRPr="00E04433">
        <w:rPr>
          <w:szCs w:val="24"/>
          <w:lang w:eastAsia="en-US"/>
        </w:rPr>
        <w:t>. Οι τροποποιήσεις αυτές μπορούν να αφορούν όλα ή μόνο συγκεκριμένα γένη ή είδη και:</w:t>
      </w:r>
    </w:p>
    <w:p w14:paraId="0ABB24F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βελτιώνουν την παροχή πληροφοριών στις κοινοποιήσεις, στην περιγραφή και στην ταυτοποίηση ΦΠΥ από ετερογενές υλικό, με βάση την πείρα που αποκτάται από την εφαρμογή των αντίστοιχων κανόνων·</w:t>
      </w:r>
    </w:p>
    <w:p w14:paraId="48851907" w14:textId="77777777" w:rsidR="0024282E" w:rsidRPr="00E04433" w:rsidRDefault="0024282E">
      <w:pPr>
        <w:widowControl/>
        <w:rPr>
          <w:szCs w:val="24"/>
          <w:lang w:eastAsia="en-US"/>
        </w:rPr>
      </w:pPr>
      <w:r w:rsidRPr="00E04433">
        <w:rPr>
          <w:szCs w:val="24"/>
          <w:lang w:eastAsia="en-US"/>
        </w:rPr>
        <w:br w:type="page"/>
      </w:r>
    </w:p>
    <w:p w14:paraId="351DF57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βελτιώνουν τους κανόνες σχετικά με τη συσκευασία και την επισήμανση του ΦΠΥ από ετερογενές υλικό, με βάση την πείρα που αποκτάται από τους ελέγχους που διενεργούνται από τις αρμόδιες αρχές·</w:t>
      </w:r>
    </w:p>
    <w:p w14:paraId="595E9A7D"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 xml:space="preserve">βελτιώνουν τους κανόνες σχετικά με τη διατήρηση του ΦΠΥ από ετερογενές υλικό, </w:t>
      </w:r>
      <w:r w:rsidRPr="00E04433">
        <w:rPr>
          <w:b/>
          <w:i/>
          <w:szCs w:val="24"/>
          <w:lang w:eastAsia="en-US"/>
        </w:rPr>
        <w:t xml:space="preserve">κατά περίπτωση, </w:t>
      </w:r>
      <w:r w:rsidRPr="00E04433">
        <w:rPr>
          <w:szCs w:val="24"/>
          <w:lang w:eastAsia="en-US"/>
        </w:rPr>
        <w:t>με βάση την εμφάνιση βέλτιστων πρακτικών.</w:t>
      </w:r>
      <w:r w:rsidR="00EA0E8B" w:rsidRPr="00E04433">
        <w:rPr>
          <w:b/>
          <w:szCs w:val="24"/>
          <w:lang w:eastAsia="en-US"/>
        </w:rPr>
        <w:t xml:space="preserve"> [Τροπολογία 145]</w:t>
      </w:r>
    </w:p>
    <w:p w14:paraId="1D599976" w14:textId="77777777" w:rsidR="009C71D5" w:rsidRPr="00E04433" w:rsidRDefault="009C71D5" w:rsidP="009C71D5">
      <w:pPr>
        <w:spacing w:before="120" w:after="120" w:line="360" w:lineRule="auto"/>
        <w:ind w:left="850"/>
        <w:rPr>
          <w:szCs w:val="24"/>
          <w:lang w:eastAsia="en-US"/>
        </w:rPr>
      </w:pPr>
      <w:r w:rsidRPr="00E04433">
        <w:rPr>
          <w:szCs w:val="24"/>
          <w:lang w:eastAsia="en-US"/>
        </w:rPr>
        <w:t>Οι τροποποιήσεις αυτές εγκρίνονται με σκοπό την προσαρμογή στην εξέλιξη των αντίστοιχων τεχνικών και επιστημονικών στοιχείων και των διεθνών προτύπων, καθώς και την αξιοποίηση της πείρας που αποκτάται από την εφαρμογή του παρόντος άρθρου σχετικά με όλα ή ορισμένα μόνο γένη ή είδη.</w:t>
      </w:r>
    </w:p>
    <w:p w14:paraId="1160F48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 xml:space="preserve">Κάθε επαγγελματίας που παράγει και/ή προτίθεται να διαθέσει στην αγορά ΦΠΥ από ετερογενές υλικό υποβάλλει κοινοποίηση στην αρμόδια αρχή πριν από την εμπορία. Εάν δεν ζητηθούν περαιτέρω πληροφορίες από την αρμόδια εθνική αρχή εντός </w:t>
      </w:r>
      <w:r w:rsidRPr="00E04433">
        <w:rPr>
          <w:strike/>
          <w:szCs w:val="24"/>
          <w:lang w:eastAsia="en-US"/>
        </w:rPr>
        <w:t xml:space="preserve">προθεσμίας που </w:t>
      </w:r>
      <w:proofErr w:type="spellStart"/>
      <w:r w:rsidRPr="00E04433">
        <w:rPr>
          <w:strike/>
          <w:szCs w:val="24"/>
          <w:lang w:eastAsia="en-US"/>
        </w:rPr>
        <w:t>καθορίζεται</w:t>
      </w:r>
      <w:r w:rsidRPr="00E04433">
        <w:rPr>
          <w:b/>
          <w:i/>
          <w:szCs w:val="24"/>
          <w:lang w:eastAsia="en-US"/>
        </w:rPr>
        <w:t>τριών</w:t>
      </w:r>
      <w:proofErr w:type="spellEnd"/>
      <w:r w:rsidRPr="00E04433">
        <w:rPr>
          <w:b/>
          <w:i/>
          <w:szCs w:val="24"/>
          <w:lang w:eastAsia="en-US"/>
        </w:rPr>
        <w:t xml:space="preserve"> μηνών</w:t>
      </w:r>
      <w:r w:rsidRPr="00E04433">
        <w:rPr>
          <w:szCs w:val="24"/>
          <w:lang w:eastAsia="en-US"/>
        </w:rPr>
        <w:t xml:space="preserve"> από την αρμόδια αρχή, το ΦΠΥ από ετερογενές υλικό μπορεί να διατεθεί στην αγορά.</w:t>
      </w:r>
      <w:r w:rsidR="00EA0E8B" w:rsidRPr="00E04433">
        <w:rPr>
          <w:b/>
          <w:szCs w:val="24"/>
          <w:lang w:eastAsia="en-US"/>
        </w:rPr>
        <w:t xml:space="preserve"> [Τροπολογία 146]</w:t>
      </w:r>
    </w:p>
    <w:p w14:paraId="4F90818E" w14:textId="77777777" w:rsidR="0024282E" w:rsidRPr="00E04433" w:rsidRDefault="0024282E">
      <w:pPr>
        <w:widowControl/>
        <w:rPr>
          <w:szCs w:val="24"/>
          <w:lang w:eastAsia="en-US"/>
        </w:rPr>
      </w:pPr>
      <w:r w:rsidRPr="00E04433">
        <w:rPr>
          <w:szCs w:val="24"/>
          <w:lang w:eastAsia="en-US"/>
        </w:rPr>
        <w:br w:type="page"/>
      </w:r>
    </w:p>
    <w:p w14:paraId="75C7011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w:t>
      </w:r>
      <w:r w:rsidRPr="00E04433">
        <w:rPr>
          <w:szCs w:val="24"/>
          <w:lang w:eastAsia="en-US"/>
        </w:rPr>
        <w:tab/>
        <w:t>Ο επαγγελματίας διασφαλίζει την ιχνηλασιμότητα του ΦΠΥ από ετερογενές υλικό, τηρώντας πληροφορίες που καθιστούν δυνατή την ταυτοποίηση των επαγγελματιών που του προμήθευσαν το αρχικό υλικό που χρησιμοποιήθηκε για την παραγωγή (μητρικό υλικό) του ετερογενούς υλικού.</w:t>
      </w:r>
    </w:p>
    <w:p w14:paraId="6E82E89C" w14:textId="77777777" w:rsidR="009C71D5" w:rsidRPr="00E04433" w:rsidRDefault="009C71D5" w:rsidP="009C71D5">
      <w:pPr>
        <w:spacing w:before="120" w:after="120" w:line="360" w:lineRule="auto"/>
        <w:ind w:left="850"/>
        <w:rPr>
          <w:szCs w:val="24"/>
          <w:lang w:eastAsia="en-US"/>
        </w:rPr>
      </w:pPr>
      <w:r w:rsidRPr="00E04433">
        <w:rPr>
          <w:szCs w:val="24"/>
          <w:lang w:eastAsia="en-US"/>
        </w:rPr>
        <w:t>Ο επαγγελματίας διατηρεί τις πληροφορίες αυτές για 5 έτη.</w:t>
      </w:r>
    </w:p>
    <w:p w14:paraId="2F22ADAC" w14:textId="77777777" w:rsidR="009C71D5" w:rsidRPr="00E04433" w:rsidRDefault="009C71D5" w:rsidP="009C71D5">
      <w:pPr>
        <w:spacing w:before="120" w:after="120" w:line="360" w:lineRule="auto"/>
        <w:ind w:left="850"/>
        <w:rPr>
          <w:szCs w:val="24"/>
          <w:lang w:eastAsia="en-US"/>
        </w:rPr>
      </w:pPr>
      <w:r w:rsidRPr="00E04433">
        <w:rPr>
          <w:szCs w:val="24"/>
          <w:lang w:eastAsia="en-US"/>
        </w:rPr>
        <w:t>Ο επαγγελματίας που παράγει ΦΠΥ από ετερογενές υλικό που προορίζεται για εμπορία καταγράφει επίσης και τηρεί τις ακόλουθες πληροφορίες:</w:t>
      </w:r>
    </w:p>
    <w:p w14:paraId="606D62D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ονομασία του είδους και την ονομασία που χρησιμοποιείται για κάθε κοινοποιημένο ετερογενές υλικό·</w:t>
      </w:r>
    </w:p>
    <w:p w14:paraId="5F75DD9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τον τύπο της τεχνικής που χρησιμοποιήθηκε για την παραγωγή του ετερογενούς υλικού που αναφέρεται στην παράγραφο 1·</w:t>
      </w:r>
    </w:p>
    <w:p w14:paraId="47C3FED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τον χαρακτηρισμό του κοινοποιημένου ετερογενούς υλικού·</w:t>
      </w:r>
    </w:p>
    <w:p w14:paraId="45147564"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t>την τοποθεσία δημιουργίας</w:t>
      </w:r>
      <w:r w:rsidRPr="00E04433">
        <w:rPr>
          <w:b/>
          <w:i/>
          <w:szCs w:val="24"/>
          <w:lang w:eastAsia="en-US"/>
        </w:rPr>
        <w:t xml:space="preserve"> ή παραγωγής</w:t>
      </w:r>
      <w:r w:rsidRPr="00E04433">
        <w:rPr>
          <w:szCs w:val="24"/>
          <w:lang w:eastAsia="en-US"/>
        </w:rPr>
        <w:t xml:space="preserve"> του ΦΠΥ από ετερογενές υλικό</w:t>
      </w:r>
      <w:r w:rsidRPr="00E04433">
        <w:rPr>
          <w:strike/>
          <w:szCs w:val="24"/>
          <w:lang w:eastAsia="en-US"/>
        </w:rPr>
        <w:t xml:space="preserve"> και την τοποθεσία παραγωγής·</w:t>
      </w:r>
      <w:r w:rsidRPr="00E04433">
        <w:rPr>
          <w:b/>
          <w:i/>
          <w:szCs w:val="24"/>
          <w:lang w:eastAsia="en-US"/>
        </w:rPr>
        <w:t>·</w:t>
      </w:r>
      <w:r w:rsidR="00EA0E8B" w:rsidRPr="00E04433">
        <w:rPr>
          <w:b/>
          <w:szCs w:val="24"/>
          <w:lang w:eastAsia="en-US"/>
        </w:rPr>
        <w:t xml:space="preserve"> [Τροπολογία 147]</w:t>
      </w:r>
    </w:p>
    <w:p w14:paraId="3CE85DC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την επιφάνεια για την παραγωγή ΦΠΥ από ετερογενές υλικό και την παραγόμενη ποσότητα.</w:t>
      </w:r>
    </w:p>
    <w:p w14:paraId="3961D2EA" w14:textId="77777777" w:rsidR="0024282E" w:rsidRPr="00E04433" w:rsidRDefault="0024282E">
      <w:pPr>
        <w:widowControl/>
        <w:rPr>
          <w:szCs w:val="24"/>
          <w:lang w:eastAsia="en-US"/>
        </w:rPr>
      </w:pPr>
      <w:r w:rsidRPr="00E04433">
        <w:rPr>
          <w:szCs w:val="24"/>
          <w:lang w:eastAsia="en-US"/>
        </w:rPr>
        <w:br w:type="page"/>
      </w:r>
    </w:p>
    <w:p w14:paraId="78E52303"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Οι αρμόδιες αρχές έχουν πρόσβαση στις πληροφορίες που αναφέρονται στην παρούσα παράγραφο</w:t>
      </w:r>
      <w:r w:rsidRPr="00E04433">
        <w:rPr>
          <w:b/>
          <w:i/>
          <w:szCs w:val="24"/>
          <w:lang w:eastAsia="en-US"/>
        </w:rPr>
        <w:t>, στο πλαίσιο ελέγχων μετά τη διάθεση στην αγορά</w:t>
      </w:r>
      <w:r w:rsidRPr="00E04433">
        <w:rPr>
          <w:szCs w:val="24"/>
          <w:lang w:eastAsia="en-US"/>
        </w:rPr>
        <w:t>.</w:t>
      </w:r>
      <w:r w:rsidR="00EA0E8B" w:rsidRPr="00E04433">
        <w:rPr>
          <w:b/>
          <w:szCs w:val="24"/>
          <w:lang w:eastAsia="en-US"/>
        </w:rPr>
        <w:t xml:space="preserve"> [Τροπολογία 148]</w:t>
      </w:r>
    </w:p>
    <w:p w14:paraId="097D194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w:t>
      </w:r>
      <w:r w:rsidRPr="00E04433">
        <w:rPr>
          <w:szCs w:val="24"/>
          <w:lang w:eastAsia="en-US"/>
        </w:rPr>
        <w:tab/>
        <w:t xml:space="preserve">Το άρθρο 54 εφαρμόζεται αναλόγως για την </w:t>
      </w:r>
      <w:proofErr w:type="spellStart"/>
      <w:r w:rsidRPr="00E04433">
        <w:rPr>
          <w:szCs w:val="24"/>
          <w:lang w:eastAsia="en-US"/>
        </w:rPr>
        <w:t>καταλληλότητα</w:t>
      </w:r>
      <w:proofErr w:type="spellEnd"/>
      <w:r w:rsidRPr="00E04433">
        <w:rPr>
          <w:szCs w:val="24"/>
          <w:lang w:eastAsia="en-US"/>
        </w:rPr>
        <w:t xml:space="preserve"> της ονομασίας του ετερογενούς υλικού.</w:t>
      </w:r>
    </w:p>
    <w:p w14:paraId="1F3FCE47"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7.</w:t>
      </w:r>
      <w:r w:rsidRPr="00E04433">
        <w:rPr>
          <w:szCs w:val="24"/>
          <w:lang w:eastAsia="en-US"/>
        </w:rPr>
        <w:tab/>
        <w:t>Το ετερογενές υλικό, όπως κοινοποιείται σύμφωνα με την παράγραφο 1, καταχωρίζεται από τις αρμόδιες αρχές σε ειδικό μητρώο (</w:t>
      </w:r>
      <w:r w:rsidRPr="00E04433">
        <w:rPr>
          <w:strike/>
          <w:szCs w:val="24"/>
          <w:lang w:eastAsia="en-US"/>
        </w:rPr>
        <w:t xml:space="preserve">στο εξής: </w:t>
      </w:r>
      <w:r w:rsidRPr="00E04433">
        <w:rPr>
          <w:b/>
          <w:i/>
          <w:szCs w:val="24"/>
          <w:lang w:eastAsia="en-US"/>
        </w:rPr>
        <w:t>«</w:t>
      </w:r>
      <w:r w:rsidRPr="00E04433">
        <w:rPr>
          <w:szCs w:val="24"/>
          <w:lang w:eastAsia="en-US"/>
        </w:rPr>
        <w:t>μητρώο ετερογενούς υλικού</w:t>
      </w:r>
      <w:r w:rsidRPr="00E04433">
        <w:rPr>
          <w:b/>
          <w:i/>
          <w:szCs w:val="24"/>
          <w:lang w:eastAsia="en-US"/>
        </w:rPr>
        <w:t>»</w:t>
      </w:r>
      <w:r w:rsidRPr="00E04433">
        <w:rPr>
          <w:szCs w:val="24"/>
          <w:lang w:eastAsia="en-US"/>
        </w:rPr>
        <w:t>).</w:t>
      </w:r>
      <w:r w:rsidRPr="00E04433">
        <w:rPr>
          <w:b/>
          <w:i/>
          <w:szCs w:val="24"/>
          <w:lang w:eastAsia="en-US"/>
        </w:rPr>
        <w:t xml:space="preserve"> Η καταχώριση είναι δωρεάν για τον επαγγελματία.</w:t>
      </w:r>
      <w:r w:rsidR="00880308" w:rsidRPr="00E04433">
        <w:rPr>
          <w:b/>
          <w:szCs w:val="24"/>
          <w:lang w:eastAsia="en-US"/>
        </w:rPr>
        <w:t xml:space="preserve"> [Τροπολογία 149]</w:t>
      </w:r>
    </w:p>
    <w:p w14:paraId="6DD93B94" w14:textId="77777777" w:rsidR="009C71D5" w:rsidRPr="00E04433" w:rsidRDefault="009C71D5" w:rsidP="009C71D5">
      <w:pPr>
        <w:spacing w:before="120" w:after="120" w:line="360" w:lineRule="auto"/>
        <w:ind w:left="850"/>
        <w:rPr>
          <w:b/>
          <w:szCs w:val="24"/>
          <w:lang w:eastAsia="en-US"/>
        </w:rPr>
      </w:pPr>
      <w:r w:rsidRPr="00E04433">
        <w:rPr>
          <w:szCs w:val="24"/>
          <w:lang w:eastAsia="en-US"/>
        </w:rPr>
        <w:t>Οι αρμόδιες αρχές τηρούν, ενημερώνουν</w:t>
      </w:r>
      <w:r w:rsidRPr="00E04433">
        <w:rPr>
          <w:strike/>
          <w:szCs w:val="24"/>
          <w:lang w:eastAsia="en-US"/>
        </w:rPr>
        <w:t xml:space="preserve"> και</w:t>
      </w:r>
      <w:r w:rsidRPr="00E04433">
        <w:rPr>
          <w:b/>
          <w:i/>
          <w:szCs w:val="24"/>
          <w:lang w:eastAsia="en-US"/>
        </w:rPr>
        <w:t>,</w:t>
      </w:r>
      <w:r w:rsidRPr="00E04433">
        <w:rPr>
          <w:szCs w:val="24"/>
          <w:lang w:eastAsia="en-US"/>
        </w:rPr>
        <w:t xml:space="preserve"> δημοσιεύουν</w:t>
      </w:r>
      <w:r w:rsidRPr="00E04433">
        <w:rPr>
          <w:b/>
          <w:i/>
          <w:szCs w:val="24"/>
          <w:lang w:eastAsia="en-US"/>
        </w:rPr>
        <w:t xml:space="preserve"> και καθιστούν </w:t>
      </w:r>
      <w:proofErr w:type="spellStart"/>
      <w:r w:rsidRPr="00E04433">
        <w:rPr>
          <w:b/>
          <w:i/>
          <w:szCs w:val="24"/>
          <w:lang w:eastAsia="en-US"/>
        </w:rPr>
        <w:t>προσβάσιμο</w:t>
      </w:r>
      <w:proofErr w:type="spellEnd"/>
      <w:r w:rsidRPr="00E04433">
        <w:rPr>
          <w:b/>
          <w:i/>
          <w:szCs w:val="24"/>
          <w:lang w:eastAsia="en-US"/>
        </w:rPr>
        <w:t xml:space="preserve"> </w:t>
      </w:r>
      <w:proofErr w:type="spellStart"/>
      <w:r w:rsidRPr="00E04433">
        <w:rPr>
          <w:b/>
          <w:i/>
          <w:szCs w:val="24"/>
          <w:lang w:eastAsia="en-US"/>
        </w:rPr>
        <w:t>επιγραμμικά</w:t>
      </w:r>
      <w:proofErr w:type="spellEnd"/>
      <w:r w:rsidRPr="00E04433">
        <w:rPr>
          <w:szCs w:val="24"/>
          <w:lang w:eastAsia="en-US"/>
        </w:rPr>
        <w:t xml:space="preserve"> το εν λόγω μητρώο και κοινοποιούν αμέσως το περιεχόμενό του και τις </w:t>
      </w:r>
      <w:proofErr w:type="spellStart"/>
      <w:r w:rsidRPr="00E04433">
        <w:rPr>
          <w:szCs w:val="24"/>
          <w:lang w:eastAsia="en-US"/>
        </w:rPr>
        <w:t>επικαιροποιήσεις</w:t>
      </w:r>
      <w:proofErr w:type="spellEnd"/>
      <w:r w:rsidRPr="00E04433">
        <w:rPr>
          <w:szCs w:val="24"/>
          <w:lang w:eastAsia="en-US"/>
        </w:rPr>
        <w:t xml:space="preserve"> του στην Επιτροπή</w:t>
      </w:r>
      <w:r w:rsidRPr="00E04433">
        <w:rPr>
          <w:strike/>
          <w:szCs w:val="24"/>
          <w:lang w:eastAsia="en-US"/>
        </w:rPr>
        <w:t>.</w:t>
      </w:r>
      <w:r w:rsidR="00880308" w:rsidRPr="00E04433">
        <w:rPr>
          <w:b/>
          <w:szCs w:val="24"/>
          <w:lang w:eastAsia="en-US"/>
        </w:rPr>
        <w:t xml:space="preserve"> [Τροπολογία 150]</w:t>
      </w:r>
    </w:p>
    <w:p w14:paraId="41CF890A"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28</w:t>
      </w:r>
      <w:r w:rsidRPr="00E04433">
        <w:rPr>
          <w:szCs w:val="24"/>
          <w:lang w:eastAsia="en-US"/>
        </w:rPr>
        <w:br/>
        <w:t>ΦΠΥ που διατίθεται σε τελικούς χρήστες</w:t>
      </w:r>
    </w:p>
    <w:p w14:paraId="51C90A3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Κατά παρέκκλιση από τα άρθρα 5 έως 12, 14, 15 και 20, το ΦΠΥ μπορεί να διατίθεται στην αγορά σε τελικούς χρήστες, εάν πληροί όλες τις ακόλουθες απαιτήσεις:</w:t>
      </w:r>
    </w:p>
    <w:p w14:paraId="289ABC8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πρέπει να φέρει ετικέτα επαγγελματία με την ονομασία του ΦΠΥ και την ένδειξη «Φυτικό πολλαπλασιαστικό υλικό για τελικούς χρήστες — μη επίσημα πιστοποιημένο» ή, στην περίπτωση σπόρων, «Σπόροι για τελικούς χρήστες — μη επίσημα πιστοποιημένοι»·</w:t>
      </w:r>
    </w:p>
    <w:p w14:paraId="53402066" w14:textId="77777777" w:rsidR="0024282E" w:rsidRPr="00E04433" w:rsidRDefault="0024282E">
      <w:pPr>
        <w:widowControl/>
        <w:rPr>
          <w:szCs w:val="24"/>
          <w:lang w:eastAsia="en-US"/>
        </w:rPr>
      </w:pPr>
      <w:r w:rsidRPr="00E04433">
        <w:rPr>
          <w:szCs w:val="24"/>
          <w:lang w:eastAsia="en-US"/>
        </w:rPr>
        <w:br w:type="page"/>
      </w:r>
    </w:p>
    <w:p w14:paraId="5E27C53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σε περίπτωση που δεν ανήκει σε ποικιλία καταχωρισμένη σε εθνικό μητρώο ποικιλιών που αναφέρεται στο άρθρο 44, πρέπει να διαθέτει περιγραφή που δημοσιοποιείται, βάσει ιδιωτικών εγγράφων, σε εμπορικό κατάλογο που τηρεί ο επαγγελματίας. Ο επαγγελματίας θέτει τα εν λόγω ιδιωτικά έγγραφα στη διάθεση της αρμόδιας αρχής κατόπιν αιτήματος·</w:t>
      </w:r>
    </w:p>
    <w:p w14:paraId="36C5B8D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πρέπει να είναι ουσιαστικά απαλλαγμένο από επιβλαβείς για την ποιότητα οργανισμούς και κάθε μειονέκτημα που ενδέχεται να βλάψει την ποιότητά του ως πολλαπλασιαστικού υλικού, και πρέπει να έχει ικανοποιητική ευρωστία και διαστάσεις ανάλογα με τη χρησιμότητά του ως πολλαπλασιαστικού υλικού και, στην περίπτωση σπόρων, πρέπει να έχει ικανοποιητική βλαστική ικανότητα· και</w:t>
      </w:r>
    </w:p>
    <w:p w14:paraId="5A51764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πρέπει να διατίθενται στην αγορά ως μεμονωμένα φυτά ή, στην περίπτωση σπόρων και κονδύλων, σε μικρές συσκευασίες.</w:t>
      </w:r>
    </w:p>
    <w:p w14:paraId="0233A85D" w14:textId="77777777" w:rsidR="009C71D5" w:rsidRPr="00E04433" w:rsidRDefault="009C71D5" w:rsidP="009C71D5">
      <w:pPr>
        <w:spacing w:before="120" w:after="120" w:line="360" w:lineRule="auto"/>
        <w:ind w:left="850"/>
        <w:rPr>
          <w:b/>
          <w:szCs w:val="24"/>
          <w:lang w:eastAsia="en-US"/>
        </w:rPr>
      </w:pPr>
      <w:r w:rsidRPr="00E04433">
        <w:rPr>
          <w:szCs w:val="24"/>
          <w:lang w:eastAsia="en-US"/>
        </w:rPr>
        <w:t>Ο επαγγελματίας που κάνει χρήση αυτής της παρέκκλισης κοινοποιεί ετησίως την εν λόγω δραστηριότητα στην αρμόδια αρχή</w:t>
      </w:r>
      <w:r w:rsidRPr="00E04433">
        <w:rPr>
          <w:strike/>
          <w:szCs w:val="24"/>
          <w:lang w:eastAsia="en-US"/>
        </w:rPr>
        <w:t>, όσον αφορά τα σχετικά είδη και τις ποσότητες</w:t>
      </w:r>
      <w:r w:rsidRPr="00E04433">
        <w:rPr>
          <w:szCs w:val="24"/>
          <w:lang w:eastAsia="en-US"/>
        </w:rPr>
        <w:t>.</w:t>
      </w:r>
      <w:r w:rsidR="003215AA" w:rsidRPr="00E04433">
        <w:rPr>
          <w:b/>
          <w:szCs w:val="24"/>
          <w:lang w:eastAsia="en-US"/>
        </w:rPr>
        <w:t xml:space="preserve"> [Τροπολογία 151]</w:t>
      </w:r>
    </w:p>
    <w:p w14:paraId="12CEA319" w14:textId="77777777" w:rsidR="0024282E" w:rsidRPr="00E04433" w:rsidRDefault="0024282E">
      <w:pPr>
        <w:widowControl/>
        <w:rPr>
          <w:strike/>
          <w:szCs w:val="24"/>
          <w:lang w:eastAsia="en-US"/>
        </w:rPr>
      </w:pPr>
      <w:r w:rsidRPr="00E04433">
        <w:rPr>
          <w:strike/>
          <w:szCs w:val="24"/>
          <w:lang w:eastAsia="en-US"/>
        </w:rPr>
        <w:br w:type="page"/>
      </w:r>
    </w:p>
    <w:p w14:paraId="1C53A91D"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lastRenderedPageBreak/>
        <w:t>2.</w:t>
      </w:r>
      <w:r w:rsidRPr="00E04433">
        <w:rPr>
          <w:strike/>
          <w:szCs w:val="24"/>
          <w:lang w:eastAsia="en-US"/>
        </w:rPr>
        <w:tab/>
        <w:t>Η Επιτροπή θεσπίζει, με εκτελεστικές πράξεις, κανόνες σχετικά με τις απαιτήσεις για το μέγεθος, τη μορφή, τη σφράγιση και τον χειρισμό των μικρών συσκευασιών που αναφέρονται στην παράγραφο 1 στοιχείο δ).</w:t>
      </w:r>
      <w:r w:rsidR="003215AA" w:rsidRPr="00E04433">
        <w:rPr>
          <w:b/>
          <w:szCs w:val="24"/>
          <w:lang w:eastAsia="en-US"/>
        </w:rPr>
        <w:t xml:space="preserve"> </w:t>
      </w:r>
    </w:p>
    <w:p w14:paraId="508B7C66"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Οι εν λόγω εκτελεστικές πράξεις εκδίδονται σύμφωνα με τη διαδικασία εξέτασης στην οποία παραπέμπει το άρθρο 76 παράγραφος 2.</w:t>
      </w:r>
      <w:r w:rsidR="003215AA" w:rsidRPr="00E04433">
        <w:rPr>
          <w:b/>
          <w:szCs w:val="24"/>
          <w:lang w:eastAsia="en-US"/>
        </w:rPr>
        <w:t xml:space="preserve"> [Τροπολογία 152]</w:t>
      </w:r>
    </w:p>
    <w:p w14:paraId="12303E1B" w14:textId="77777777" w:rsidR="009C71D5" w:rsidRPr="00E04433" w:rsidRDefault="009C71D5" w:rsidP="009C71D5">
      <w:pPr>
        <w:spacing w:before="120" w:after="120" w:line="360" w:lineRule="auto"/>
        <w:jc w:val="center"/>
        <w:rPr>
          <w:b/>
          <w:szCs w:val="24"/>
          <w:lang w:eastAsia="en-US"/>
        </w:rPr>
      </w:pPr>
      <w:r w:rsidRPr="00E04433">
        <w:rPr>
          <w:szCs w:val="24"/>
          <w:lang w:eastAsia="en-US"/>
        </w:rPr>
        <w:t>Άρθρο 29</w:t>
      </w:r>
      <w:r w:rsidRPr="00E04433">
        <w:rPr>
          <w:szCs w:val="24"/>
          <w:lang w:eastAsia="en-US"/>
        </w:rPr>
        <w:br/>
        <w:t>ΦΠΥ που διατίθεται στην αγορά σε</w:t>
      </w:r>
      <w:r w:rsidRPr="00E04433">
        <w:rPr>
          <w:b/>
          <w:i/>
          <w:szCs w:val="24"/>
          <w:lang w:eastAsia="en-US"/>
        </w:rPr>
        <w:t xml:space="preserve"> και από</w:t>
      </w:r>
      <w:r w:rsidRPr="00E04433">
        <w:rPr>
          <w:szCs w:val="24"/>
          <w:lang w:eastAsia="en-US"/>
        </w:rPr>
        <w:t xml:space="preserve"> τράπεζες γονιδίων, οργανισμούς και δίκτυα </w:t>
      </w:r>
      <w:r w:rsidRPr="00E04433">
        <w:rPr>
          <w:strike/>
          <w:szCs w:val="24"/>
          <w:lang w:eastAsia="en-US"/>
        </w:rPr>
        <w:t xml:space="preserve">και αποτελεί αντικείμενο </w:t>
      </w:r>
      <w:proofErr w:type="spellStart"/>
      <w:r w:rsidRPr="00E04433">
        <w:rPr>
          <w:strike/>
          <w:szCs w:val="24"/>
          <w:lang w:eastAsia="en-US"/>
        </w:rPr>
        <w:t>εμπορίας</w:t>
      </w:r>
      <w:r w:rsidRPr="00E04433">
        <w:rPr>
          <w:b/>
          <w:i/>
          <w:szCs w:val="24"/>
          <w:lang w:eastAsia="en-US"/>
        </w:rPr>
        <w:t>που</w:t>
      </w:r>
      <w:proofErr w:type="spellEnd"/>
      <w:r w:rsidRPr="00E04433">
        <w:rPr>
          <w:b/>
          <w:i/>
          <w:szCs w:val="24"/>
          <w:lang w:eastAsia="en-US"/>
        </w:rPr>
        <w:t xml:space="preserve"> ασχολούνται με τη δυναμική διατήρηση,</w:t>
      </w:r>
      <w:r w:rsidRPr="00E04433">
        <w:rPr>
          <w:szCs w:val="24"/>
          <w:lang w:eastAsia="en-US"/>
        </w:rPr>
        <w:t xml:space="preserve"> μεταξύ </w:t>
      </w:r>
      <w:r w:rsidRPr="00E04433">
        <w:rPr>
          <w:strike/>
          <w:szCs w:val="24"/>
          <w:lang w:eastAsia="en-US"/>
        </w:rPr>
        <w:t xml:space="preserve">τους </w:t>
      </w:r>
      <w:r w:rsidRPr="00E04433">
        <w:rPr>
          <w:b/>
          <w:i/>
          <w:szCs w:val="24"/>
          <w:lang w:eastAsia="en-US"/>
        </w:rPr>
        <w:t>και εντός αυτών</w:t>
      </w:r>
      <w:r w:rsidR="003215AA" w:rsidRPr="00E04433">
        <w:rPr>
          <w:b/>
          <w:szCs w:val="24"/>
          <w:lang w:eastAsia="en-US"/>
        </w:rPr>
        <w:t xml:space="preserve"> [Τροπολογία 153]</w:t>
      </w:r>
    </w:p>
    <w:p w14:paraId="5FCB5E9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Κατά παρέκκλιση από τα άρθρα 5 έως 25, το ΦΠΥ μπορεί να διατίθεται στην αγορά σε </w:t>
      </w:r>
      <w:r w:rsidRPr="00E04433">
        <w:rPr>
          <w:strike/>
          <w:szCs w:val="24"/>
          <w:lang w:eastAsia="en-US"/>
        </w:rPr>
        <w:t xml:space="preserve">τράπεζες </w:t>
      </w:r>
      <w:proofErr w:type="spellStart"/>
      <w:r w:rsidRPr="00E04433">
        <w:rPr>
          <w:strike/>
          <w:szCs w:val="24"/>
          <w:lang w:eastAsia="en-US"/>
        </w:rPr>
        <w:t>γονιδίων,</w:t>
      </w:r>
      <w:r w:rsidRPr="00E04433">
        <w:rPr>
          <w:b/>
          <w:i/>
          <w:szCs w:val="24"/>
          <w:lang w:eastAsia="en-US"/>
        </w:rPr>
        <w:t>και</w:t>
      </w:r>
      <w:proofErr w:type="spellEnd"/>
      <w:r w:rsidRPr="00E04433">
        <w:rPr>
          <w:b/>
          <w:i/>
          <w:szCs w:val="24"/>
          <w:lang w:eastAsia="en-US"/>
        </w:rPr>
        <w:t xml:space="preserve"> από</w:t>
      </w:r>
      <w:r w:rsidRPr="00E04433">
        <w:rPr>
          <w:szCs w:val="24"/>
          <w:lang w:eastAsia="en-US"/>
        </w:rPr>
        <w:t xml:space="preserve"> οργανισμούς και δίκτυα, </w:t>
      </w:r>
      <w:r w:rsidRPr="00E04433">
        <w:rPr>
          <w:strike/>
          <w:szCs w:val="24"/>
          <w:lang w:eastAsia="en-US"/>
        </w:rPr>
        <w:t xml:space="preserve">ή να αποτελεί αντικείμενο εμπορίας </w:t>
      </w:r>
      <w:r w:rsidRPr="00E04433">
        <w:rPr>
          <w:szCs w:val="24"/>
          <w:lang w:eastAsia="en-US"/>
        </w:rPr>
        <w:t xml:space="preserve">μεταξύ </w:t>
      </w:r>
      <w:r w:rsidRPr="00E04433">
        <w:rPr>
          <w:strike/>
          <w:szCs w:val="24"/>
          <w:lang w:eastAsia="en-US"/>
        </w:rPr>
        <w:t xml:space="preserve">τους, τα οποία έχουν καταστατικό στόχο ή στόχο που έχει κοινοποιηθεί επίσημα στην αρμόδια αρχή </w:t>
      </w:r>
      <w:proofErr w:type="spellStart"/>
      <w:r w:rsidRPr="00E04433">
        <w:rPr>
          <w:strike/>
          <w:szCs w:val="24"/>
          <w:lang w:eastAsia="en-US"/>
        </w:rPr>
        <w:t>τη</w:t>
      </w:r>
      <w:r w:rsidRPr="00E04433">
        <w:rPr>
          <w:b/>
          <w:i/>
          <w:szCs w:val="24"/>
          <w:lang w:eastAsia="en-US"/>
        </w:rPr>
        <w:t>και</w:t>
      </w:r>
      <w:proofErr w:type="spellEnd"/>
      <w:r w:rsidRPr="00E04433">
        <w:rPr>
          <w:b/>
          <w:i/>
          <w:szCs w:val="24"/>
          <w:lang w:eastAsia="en-US"/>
        </w:rPr>
        <w:t xml:space="preserve"> εντός αυτών, συμπεριλαμβανομένων των γεωργών, που ασχολούνται με τη δυναμική</w:t>
      </w:r>
      <w:r w:rsidRPr="00E04433">
        <w:rPr>
          <w:szCs w:val="24"/>
          <w:lang w:eastAsia="en-US"/>
        </w:rPr>
        <w:t xml:space="preserve"> διατήρηση</w:t>
      </w:r>
      <w:r w:rsidRPr="00E04433">
        <w:rPr>
          <w:strike/>
          <w:szCs w:val="24"/>
          <w:lang w:eastAsia="en-US"/>
        </w:rPr>
        <w:t xml:space="preserve"> των </w:t>
      </w:r>
      <w:proofErr w:type="spellStart"/>
      <w:r w:rsidRPr="00E04433">
        <w:rPr>
          <w:strike/>
          <w:szCs w:val="24"/>
          <w:lang w:eastAsia="en-US"/>
        </w:rPr>
        <w:t>φυτογενετικών</w:t>
      </w:r>
      <w:proofErr w:type="spellEnd"/>
      <w:r w:rsidRPr="00E04433">
        <w:rPr>
          <w:strike/>
          <w:szCs w:val="24"/>
          <w:lang w:eastAsia="en-US"/>
        </w:rPr>
        <w:t xml:space="preserve"> πόρων</w:t>
      </w:r>
      <w:r w:rsidRPr="00E04433">
        <w:rPr>
          <w:szCs w:val="24"/>
          <w:lang w:eastAsia="en-US"/>
        </w:rPr>
        <w:t>, όπου οποιαδήποτε από τις δραστηριότητες διεξάγεται για μη κερδοσκοπικούς σκοπούς.</w:t>
      </w:r>
      <w:r w:rsidR="003215AA" w:rsidRPr="00E04433">
        <w:rPr>
          <w:b/>
          <w:szCs w:val="24"/>
          <w:lang w:eastAsia="en-US"/>
        </w:rPr>
        <w:t xml:space="preserve"> [Τροπολογία 154]</w:t>
      </w:r>
    </w:p>
    <w:p w14:paraId="17F9677B"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Μπορεί επίσης να διατίθεται στην αγορά από τις εν λόγω </w:t>
      </w:r>
      <w:r w:rsidRPr="00E04433">
        <w:rPr>
          <w:strike/>
          <w:szCs w:val="24"/>
          <w:lang w:eastAsia="en-US"/>
        </w:rPr>
        <w:t xml:space="preserve">τράπεζες γονιδίων, </w:t>
      </w:r>
      <w:r w:rsidRPr="00E04433">
        <w:rPr>
          <w:szCs w:val="24"/>
          <w:lang w:eastAsia="en-US"/>
        </w:rPr>
        <w:t>οργανώσεις και δίκτυα</w:t>
      </w:r>
      <w:r w:rsidRPr="00E04433">
        <w:rPr>
          <w:b/>
          <w:i/>
          <w:szCs w:val="24"/>
          <w:lang w:eastAsia="en-US"/>
        </w:rPr>
        <w:t xml:space="preserve"> ή μέλη αυτών,</w:t>
      </w:r>
      <w:r w:rsidRPr="00E04433">
        <w:rPr>
          <w:szCs w:val="24"/>
          <w:lang w:eastAsia="en-US"/>
        </w:rPr>
        <w:t xml:space="preserve"> σε πρόσωπα που ασχολούνται με τη</w:t>
      </w:r>
      <w:r w:rsidRPr="00E04433">
        <w:rPr>
          <w:b/>
          <w:i/>
          <w:szCs w:val="24"/>
          <w:lang w:eastAsia="en-US"/>
        </w:rPr>
        <w:t xml:space="preserve"> δυναμική</w:t>
      </w:r>
      <w:r w:rsidRPr="00E04433">
        <w:rPr>
          <w:szCs w:val="24"/>
          <w:lang w:eastAsia="en-US"/>
        </w:rPr>
        <w:t xml:space="preserve"> διατήρηση του εν λόγω ΦΠΥ ως τελικοί καταναλωτές</w:t>
      </w:r>
      <w:r w:rsidRPr="00E04433">
        <w:rPr>
          <w:strike/>
          <w:szCs w:val="24"/>
          <w:lang w:eastAsia="en-US"/>
        </w:rPr>
        <w:t>, για μη κερδοσκοπικούς</w:t>
      </w:r>
      <w:r w:rsidRPr="00E04433">
        <w:rPr>
          <w:b/>
          <w:i/>
          <w:szCs w:val="24"/>
          <w:lang w:eastAsia="en-US"/>
        </w:rPr>
        <w:t xml:space="preserve"> ή για</w:t>
      </w:r>
      <w:r w:rsidRPr="00E04433">
        <w:rPr>
          <w:szCs w:val="24"/>
          <w:lang w:eastAsia="en-US"/>
        </w:rPr>
        <w:t xml:space="preserve"> σκοπούς</w:t>
      </w:r>
      <w:r w:rsidRPr="00E04433">
        <w:rPr>
          <w:b/>
          <w:i/>
          <w:szCs w:val="24"/>
          <w:lang w:eastAsia="en-US"/>
        </w:rPr>
        <w:t xml:space="preserve"> επαγγελματικής γεωργικής δραστηριότητας</w:t>
      </w:r>
      <w:r w:rsidRPr="00E04433">
        <w:rPr>
          <w:szCs w:val="24"/>
          <w:lang w:eastAsia="en-US"/>
        </w:rPr>
        <w:t>.</w:t>
      </w:r>
      <w:r w:rsidR="003215AA" w:rsidRPr="00E04433">
        <w:rPr>
          <w:b/>
          <w:szCs w:val="24"/>
          <w:lang w:eastAsia="en-US"/>
        </w:rPr>
        <w:t xml:space="preserve"> [Τροπολογία 155]</w:t>
      </w:r>
    </w:p>
    <w:p w14:paraId="5603A73C" w14:textId="77777777" w:rsidR="0024282E" w:rsidRPr="00E04433" w:rsidRDefault="0024282E">
      <w:pPr>
        <w:widowControl/>
        <w:rPr>
          <w:szCs w:val="24"/>
          <w:lang w:eastAsia="en-US"/>
        </w:rPr>
      </w:pPr>
      <w:r w:rsidRPr="00E04433">
        <w:rPr>
          <w:szCs w:val="24"/>
          <w:lang w:eastAsia="en-US"/>
        </w:rPr>
        <w:br w:type="page"/>
      </w:r>
    </w:p>
    <w:p w14:paraId="6533828F"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Στις περιπτώσεις που προβλέπονται στο πρώτο και στο δεύτερο εδάφιο, το ΦΠΥ πληροί τις ακόλουθες απαιτήσεις:</w:t>
      </w:r>
    </w:p>
    <w:p w14:paraId="04249905"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 xml:space="preserve">πρέπει να είναι καταχωρισμένο σε μητρώο που τηρείται από </w:t>
      </w:r>
      <w:proofErr w:type="spellStart"/>
      <w:r w:rsidRPr="00E04433">
        <w:rPr>
          <w:strike/>
          <w:szCs w:val="24"/>
          <w:lang w:eastAsia="en-US"/>
        </w:rPr>
        <w:t>τις</w:t>
      </w:r>
      <w:r w:rsidRPr="00E04433">
        <w:rPr>
          <w:b/>
          <w:i/>
          <w:szCs w:val="24"/>
          <w:lang w:eastAsia="en-US"/>
        </w:rPr>
        <w:t>τους</w:t>
      </w:r>
      <w:proofErr w:type="spellEnd"/>
      <w:r w:rsidRPr="00E04433">
        <w:rPr>
          <w:szCs w:val="24"/>
          <w:lang w:eastAsia="en-US"/>
        </w:rPr>
        <w:t xml:space="preserve"> εν λόγω</w:t>
      </w:r>
      <w:r w:rsidRPr="00E04433">
        <w:rPr>
          <w:strike/>
          <w:szCs w:val="24"/>
          <w:lang w:eastAsia="en-US"/>
        </w:rPr>
        <w:t xml:space="preserve"> τράπεζες γονιδίων,</w:t>
      </w:r>
      <w:r w:rsidRPr="00E04433">
        <w:rPr>
          <w:szCs w:val="24"/>
          <w:lang w:eastAsia="en-US"/>
        </w:rPr>
        <w:t xml:space="preserve"> οργανισμούς και δίκτυα</w:t>
      </w:r>
      <w:r w:rsidRPr="00E04433">
        <w:rPr>
          <w:b/>
          <w:i/>
          <w:szCs w:val="24"/>
          <w:lang w:eastAsia="en-US"/>
        </w:rPr>
        <w:t xml:space="preserve"> διατήρησης, με βασική</w:t>
      </w:r>
      <w:r w:rsidRPr="00E04433">
        <w:rPr>
          <w:strike/>
          <w:szCs w:val="24"/>
          <w:lang w:eastAsia="en-US"/>
        </w:rPr>
        <w:t>, με κατάλληλη</w:t>
      </w:r>
      <w:r w:rsidRPr="00E04433">
        <w:rPr>
          <w:szCs w:val="24"/>
          <w:lang w:eastAsia="en-US"/>
        </w:rPr>
        <w:t xml:space="preserve"> περιγραφή του εν λόγω ΦΠΥ</w:t>
      </w:r>
      <w:r w:rsidRPr="00E04433">
        <w:rPr>
          <w:strike/>
          <w:szCs w:val="24"/>
          <w:lang w:eastAsia="en-US"/>
        </w:rPr>
        <w:t>·</w:t>
      </w:r>
      <w:r w:rsidRPr="00E04433">
        <w:rPr>
          <w:b/>
          <w:i/>
          <w:szCs w:val="24"/>
          <w:lang w:eastAsia="en-US"/>
        </w:rPr>
        <w:t>, σε περίπτωση που δεν ανήκει σε ποικιλία καταχωρισμένη σε εθνικό μητρώο ποικιλιών που αναφέρεται στο άρθρο 44·</w:t>
      </w:r>
      <w:r w:rsidR="003215AA" w:rsidRPr="00E04433">
        <w:rPr>
          <w:b/>
          <w:szCs w:val="24"/>
          <w:lang w:eastAsia="en-US"/>
        </w:rPr>
        <w:t xml:space="preserve"> [Τροπολογία 156]</w:t>
      </w:r>
    </w:p>
    <w:p w14:paraId="0B0F0BF8"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 xml:space="preserve">πρέπει να διατηρείται από </w:t>
      </w:r>
      <w:proofErr w:type="spellStart"/>
      <w:r w:rsidRPr="00E04433">
        <w:rPr>
          <w:strike/>
          <w:szCs w:val="24"/>
          <w:lang w:eastAsia="en-US"/>
        </w:rPr>
        <w:t>τις</w:t>
      </w:r>
      <w:r w:rsidRPr="00E04433">
        <w:rPr>
          <w:b/>
          <w:i/>
          <w:szCs w:val="24"/>
          <w:lang w:eastAsia="en-US"/>
        </w:rPr>
        <w:t>τους</w:t>
      </w:r>
      <w:proofErr w:type="spellEnd"/>
      <w:r w:rsidRPr="00E04433">
        <w:rPr>
          <w:szCs w:val="24"/>
          <w:lang w:eastAsia="en-US"/>
        </w:rPr>
        <w:t xml:space="preserve"> εν λόγω</w:t>
      </w:r>
      <w:r w:rsidRPr="00E04433">
        <w:rPr>
          <w:strike/>
          <w:szCs w:val="24"/>
          <w:lang w:eastAsia="en-US"/>
        </w:rPr>
        <w:t xml:space="preserve"> τράπεζες γονιδίων,</w:t>
      </w:r>
      <w:r w:rsidRPr="00E04433">
        <w:rPr>
          <w:szCs w:val="24"/>
          <w:lang w:eastAsia="en-US"/>
        </w:rPr>
        <w:t xml:space="preserve"> οργανισμούς και δίκτυα</w:t>
      </w:r>
      <w:r w:rsidRPr="00E04433">
        <w:rPr>
          <w:b/>
          <w:i/>
          <w:szCs w:val="24"/>
          <w:lang w:eastAsia="en-US"/>
        </w:rPr>
        <w:t xml:space="preserve"> διατήρησης, και, εφόσον το επιτρέπουν οι ποσότητες,</w:t>
      </w:r>
      <w:r w:rsidRPr="00E04433">
        <w:rPr>
          <w:strike/>
          <w:szCs w:val="24"/>
          <w:lang w:eastAsia="en-US"/>
        </w:rPr>
        <w:t>, και</w:t>
      </w:r>
      <w:r w:rsidRPr="00E04433">
        <w:rPr>
          <w:szCs w:val="24"/>
          <w:lang w:eastAsia="en-US"/>
        </w:rPr>
        <w:t xml:space="preserve"> δείγματα του εν λόγω ΦΠΥ πρέπει να τίθενται στη διάθεση των αρμόδιων αρχών κατόπιν αιτήματος</w:t>
      </w:r>
      <w:r w:rsidRPr="00E04433">
        <w:rPr>
          <w:strike/>
          <w:szCs w:val="24"/>
          <w:lang w:eastAsia="en-US"/>
        </w:rPr>
        <w:t>·</w:t>
      </w:r>
      <w:r w:rsidRPr="00E04433">
        <w:rPr>
          <w:b/>
          <w:i/>
          <w:szCs w:val="24"/>
          <w:lang w:eastAsia="en-US"/>
        </w:rPr>
        <w:t>·</w:t>
      </w:r>
      <w:r w:rsidRPr="00E04433">
        <w:rPr>
          <w:szCs w:val="24"/>
          <w:lang w:eastAsia="en-US"/>
        </w:rPr>
        <w:t xml:space="preserve"> και</w:t>
      </w:r>
      <w:r w:rsidR="003215AA" w:rsidRPr="00E04433">
        <w:rPr>
          <w:b/>
          <w:szCs w:val="24"/>
          <w:lang w:eastAsia="en-US"/>
        </w:rPr>
        <w:t xml:space="preserve"> [Τροπολογία 157]</w:t>
      </w:r>
    </w:p>
    <w:p w14:paraId="5B4AD094"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πρέπει να είναι ουσιαστικά απαλλαγμένο από επιβλαβείς για την ποιότητα οργανισμούς και κάθε ελάττωμα που ενδέχεται να βλάψει την ποιότητά του ως πολλαπλασιαστικού υλικού</w:t>
      </w:r>
      <w:r w:rsidRPr="00E04433">
        <w:rPr>
          <w:strike/>
          <w:szCs w:val="24"/>
          <w:lang w:eastAsia="en-US"/>
        </w:rPr>
        <w:t>, και πρέπει να έχει ικανοποιητική ευρωστία και διαστάσεις ανάλογα με τη χρησιμότητά του ως πολλαπλασιαστικού υλικού και, εάν πρόκειται για σπόρους, πρέπει να έχει ικανοποιητική βλαστική ικανότητα</w:t>
      </w:r>
      <w:r w:rsidRPr="00E04433">
        <w:rPr>
          <w:szCs w:val="24"/>
          <w:lang w:eastAsia="en-US"/>
        </w:rPr>
        <w:t>.</w:t>
      </w:r>
      <w:r w:rsidR="003215AA" w:rsidRPr="00E04433">
        <w:rPr>
          <w:b/>
          <w:szCs w:val="24"/>
          <w:lang w:eastAsia="en-US"/>
        </w:rPr>
        <w:t xml:space="preserve"> [Τροπολογία 158]</w:t>
      </w:r>
    </w:p>
    <w:p w14:paraId="6030B367"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r>
      <w:r w:rsidRPr="00E04433">
        <w:rPr>
          <w:strike/>
          <w:szCs w:val="24"/>
          <w:lang w:eastAsia="en-US"/>
        </w:rPr>
        <w:t xml:space="preserve">Οι τράπεζες γονιδίων, </w:t>
      </w:r>
      <w:r w:rsidRPr="00E04433">
        <w:rPr>
          <w:szCs w:val="24"/>
          <w:lang w:eastAsia="en-US"/>
        </w:rPr>
        <w:t>Οι οργανισμοί και τα δίκτυα</w:t>
      </w:r>
      <w:r w:rsidRPr="00E04433">
        <w:rPr>
          <w:b/>
          <w:i/>
          <w:szCs w:val="24"/>
          <w:lang w:eastAsia="en-US"/>
        </w:rPr>
        <w:t xml:space="preserve"> διατήρησης</w:t>
      </w:r>
      <w:r w:rsidRPr="00E04433">
        <w:rPr>
          <w:szCs w:val="24"/>
          <w:lang w:eastAsia="en-US"/>
        </w:rPr>
        <w:t xml:space="preserve"> κοινοποιούν στην αρμόδια αρχή τη χρήση της παρέκκλισης που αναφέρεται στην παράγραφο 1 και τα είδη που αφορά.</w:t>
      </w:r>
      <w:r w:rsidR="003215AA" w:rsidRPr="00E04433">
        <w:rPr>
          <w:b/>
          <w:szCs w:val="24"/>
          <w:lang w:eastAsia="en-US"/>
        </w:rPr>
        <w:t xml:space="preserve"> [Τροπολογία 159]</w:t>
      </w:r>
    </w:p>
    <w:p w14:paraId="475F5700" w14:textId="77777777" w:rsidR="0024282E" w:rsidRPr="00E04433" w:rsidRDefault="0024282E">
      <w:pPr>
        <w:widowControl/>
        <w:rPr>
          <w:szCs w:val="24"/>
          <w:lang w:eastAsia="en-US"/>
        </w:rPr>
      </w:pPr>
      <w:r w:rsidRPr="00E04433">
        <w:rPr>
          <w:szCs w:val="24"/>
          <w:lang w:eastAsia="en-US"/>
        </w:rPr>
        <w:br w:type="page"/>
      </w:r>
    </w:p>
    <w:p w14:paraId="2F997A03" w14:textId="77777777" w:rsidR="009C71D5" w:rsidRPr="00E04433" w:rsidRDefault="009C71D5" w:rsidP="009C71D5">
      <w:pPr>
        <w:spacing w:before="120" w:after="120" w:line="360" w:lineRule="auto"/>
        <w:jc w:val="center"/>
        <w:rPr>
          <w:b/>
          <w:szCs w:val="24"/>
          <w:lang w:eastAsia="en-US"/>
        </w:rPr>
      </w:pPr>
      <w:r w:rsidRPr="00E04433">
        <w:rPr>
          <w:szCs w:val="24"/>
          <w:lang w:eastAsia="en-US"/>
        </w:rPr>
        <w:lastRenderedPageBreak/>
        <w:t>Άρθρο 30</w:t>
      </w:r>
      <w:r w:rsidRPr="00E04433">
        <w:rPr>
          <w:szCs w:val="24"/>
          <w:lang w:eastAsia="en-US"/>
        </w:rPr>
        <w:br/>
        <w:t xml:space="preserve">Ανταλλαγή </w:t>
      </w:r>
      <w:r w:rsidRPr="00E04433">
        <w:rPr>
          <w:strike/>
          <w:szCs w:val="24"/>
          <w:lang w:eastAsia="en-US"/>
        </w:rPr>
        <w:t xml:space="preserve">σπόρων σε </w:t>
      </w:r>
      <w:proofErr w:type="spellStart"/>
      <w:r w:rsidRPr="00E04433">
        <w:rPr>
          <w:strike/>
          <w:szCs w:val="24"/>
          <w:lang w:eastAsia="en-US"/>
        </w:rPr>
        <w:t>είδος</w:t>
      </w:r>
      <w:r w:rsidRPr="00E04433">
        <w:rPr>
          <w:b/>
          <w:i/>
          <w:szCs w:val="24"/>
          <w:lang w:eastAsia="en-US"/>
        </w:rPr>
        <w:t>ΦΠΥ</w:t>
      </w:r>
      <w:proofErr w:type="spellEnd"/>
      <w:r w:rsidRPr="00E04433">
        <w:rPr>
          <w:szCs w:val="24"/>
          <w:lang w:eastAsia="en-US"/>
        </w:rPr>
        <w:t xml:space="preserve"> μεταξύ των γεωργών</w:t>
      </w:r>
      <w:r w:rsidR="003215AA" w:rsidRPr="00E04433">
        <w:rPr>
          <w:b/>
          <w:szCs w:val="24"/>
          <w:lang w:eastAsia="en-US"/>
        </w:rPr>
        <w:t xml:space="preserve"> [Τροπολογία 160]</w:t>
      </w:r>
    </w:p>
    <w:p w14:paraId="2DEA84D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Κατά παρέκκλιση από τα άρθρα 5 έως 25, οι γεωργοί μπορούν να ανταλλάσσουν </w:t>
      </w:r>
      <w:proofErr w:type="spellStart"/>
      <w:r w:rsidRPr="00E04433">
        <w:rPr>
          <w:strike/>
          <w:szCs w:val="24"/>
          <w:lang w:eastAsia="en-US"/>
        </w:rPr>
        <w:t>σπόρους</w:t>
      </w:r>
      <w:r w:rsidRPr="00E04433">
        <w:rPr>
          <w:b/>
          <w:i/>
          <w:szCs w:val="24"/>
          <w:lang w:eastAsia="en-US"/>
        </w:rPr>
        <w:t>ΦΠΥ</w:t>
      </w:r>
      <w:proofErr w:type="spellEnd"/>
      <w:r w:rsidRPr="00E04433">
        <w:rPr>
          <w:szCs w:val="24"/>
          <w:lang w:eastAsia="en-US"/>
        </w:rPr>
        <w:t xml:space="preserve"> σε είδος</w:t>
      </w:r>
      <w:r w:rsidRPr="00E04433">
        <w:rPr>
          <w:b/>
          <w:i/>
          <w:szCs w:val="24"/>
          <w:lang w:eastAsia="en-US"/>
        </w:rPr>
        <w:t xml:space="preserve"> ή για χρηματική αντιστάθμιση, εάν το ΦΠΥ πληροί</w:t>
      </w:r>
      <w:r w:rsidRPr="00E04433">
        <w:rPr>
          <w:strike/>
          <w:szCs w:val="24"/>
          <w:lang w:eastAsia="en-US"/>
        </w:rPr>
        <w:t>, εάν οι σπόροι αυτοί πληρούν</w:t>
      </w:r>
      <w:r w:rsidRPr="00E04433">
        <w:rPr>
          <w:szCs w:val="24"/>
          <w:lang w:eastAsia="en-US"/>
        </w:rPr>
        <w:t xml:space="preserve"> όλες τις ακόλουθες προϋποθέσεις:</w:t>
      </w:r>
      <w:r w:rsidR="003215AA" w:rsidRPr="00E04433">
        <w:rPr>
          <w:b/>
          <w:szCs w:val="24"/>
          <w:lang w:eastAsia="en-US"/>
        </w:rPr>
        <w:t xml:space="preserve"> [Τροπολογία 161]</w:t>
      </w:r>
    </w:p>
    <w:p w14:paraId="18F78F24"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1)</w:t>
      </w:r>
      <w:r w:rsidRPr="00E04433">
        <w:rPr>
          <w:szCs w:val="24"/>
          <w:lang w:eastAsia="en-US"/>
        </w:rPr>
        <w:tab/>
      </w:r>
      <w:proofErr w:type="spellStart"/>
      <w:r w:rsidRPr="00E04433">
        <w:rPr>
          <w:strike/>
          <w:szCs w:val="24"/>
          <w:lang w:eastAsia="en-US"/>
        </w:rPr>
        <w:t>παράγονται</w:t>
      </w:r>
      <w:r w:rsidRPr="00E04433">
        <w:rPr>
          <w:b/>
          <w:i/>
          <w:szCs w:val="24"/>
          <w:lang w:eastAsia="en-US"/>
        </w:rPr>
        <w:t>παράγεται</w:t>
      </w:r>
      <w:proofErr w:type="spellEnd"/>
      <w:r w:rsidRPr="00E04433">
        <w:rPr>
          <w:szCs w:val="24"/>
          <w:lang w:eastAsia="en-US"/>
        </w:rPr>
        <w:t xml:space="preserve"> στις εγκαταστάσεις του αντίστοιχου γεωργού</w:t>
      </w:r>
      <w:r w:rsidRPr="00E04433">
        <w:rPr>
          <w:strike/>
          <w:szCs w:val="24"/>
          <w:lang w:eastAsia="en-US"/>
        </w:rPr>
        <w:t>·</w:t>
      </w:r>
      <w:r w:rsidRPr="00E04433">
        <w:rPr>
          <w:b/>
          <w:i/>
          <w:szCs w:val="24"/>
          <w:lang w:eastAsia="en-US"/>
        </w:rPr>
        <w:t>·</w:t>
      </w:r>
      <w:r w:rsidR="003215AA" w:rsidRPr="00E04433">
        <w:rPr>
          <w:b/>
          <w:szCs w:val="24"/>
          <w:lang w:eastAsia="en-US"/>
        </w:rPr>
        <w:t xml:space="preserve"> [Τροπολογία 162]</w:t>
      </w:r>
    </w:p>
    <w:p w14:paraId="6C3B19CA"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2)</w:t>
      </w:r>
      <w:r w:rsidRPr="00E04433">
        <w:rPr>
          <w:szCs w:val="24"/>
          <w:lang w:eastAsia="en-US"/>
        </w:rPr>
        <w:tab/>
      </w:r>
      <w:r w:rsidRPr="00E04433">
        <w:rPr>
          <w:strike/>
          <w:szCs w:val="24"/>
          <w:lang w:eastAsia="en-US"/>
        </w:rPr>
        <w:t xml:space="preserve">προέρχονται από τη </w:t>
      </w:r>
      <w:proofErr w:type="spellStart"/>
      <w:r w:rsidRPr="00E04433">
        <w:rPr>
          <w:strike/>
          <w:szCs w:val="24"/>
          <w:lang w:eastAsia="en-US"/>
        </w:rPr>
        <w:t>συγκομιδή</w:t>
      </w:r>
      <w:r w:rsidRPr="00E04433">
        <w:rPr>
          <w:b/>
          <w:i/>
          <w:szCs w:val="24"/>
          <w:lang w:eastAsia="en-US"/>
        </w:rPr>
        <w:t>προέρχεται</w:t>
      </w:r>
      <w:proofErr w:type="spellEnd"/>
      <w:r w:rsidRPr="00E04433">
        <w:rPr>
          <w:b/>
          <w:i/>
          <w:szCs w:val="24"/>
          <w:lang w:eastAsia="en-US"/>
        </w:rPr>
        <w:t xml:space="preserve"> από τις καλλιέργειες</w:t>
      </w:r>
      <w:r w:rsidRPr="00E04433">
        <w:rPr>
          <w:szCs w:val="24"/>
          <w:lang w:eastAsia="en-US"/>
        </w:rPr>
        <w:t xml:space="preserve"> του αντίστοιχου γεωργού</w:t>
      </w:r>
      <w:r w:rsidRPr="00E04433">
        <w:rPr>
          <w:strike/>
          <w:szCs w:val="24"/>
          <w:lang w:eastAsia="en-US"/>
        </w:rPr>
        <w:t>·</w:t>
      </w:r>
      <w:r w:rsidRPr="00E04433">
        <w:rPr>
          <w:b/>
          <w:i/>
          <w:szCs w:val="24"/>
          <w:lang w:eastAsia="en-US"/>
        </w:rPr>
        <w:t>·</w:t>
      </w:r>
      <w:r w:rsidR="003215AA" w:rsidRPr="00E04433">
        <w:rPr>
          <w:b/>
          <w:szCs w:val="24"/>
          <w:lang w:eastAsia="en-US"/>
        </w:rPr>
        <w:t xml:space="preserve"> [Τροπολογία 163]</w:t>
      </w:r>
    </w:p>
    <w:p w14:paraId="32593FB0"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3)</w:t>
      </w:r>
      <w:r w:rsidRPr="00E04433">
        <w:rPr>
          <w:szCs w:val="24"/>
          <w:lang w:eastAsia="en-US"/>
        </w:rPr>
        <w:tab/>
      </w:r>
      <w:r w:rsidRPr="00E04433">
        <w:rPr>
          <w:b/>
          <w:i/>
          <w:szCs w:val="24"/>
          <w:lang w:eastAsia="en-US"/>
        </w:rPr>
        <w:t xml:space="preserve">στην περίπτωση σπόρων, δεν </w:t>
      </w:r>
      <w:proofErr w:type="spellStart"/>
      <w:r w:rsidRPr="00E04433">
        <w:rPr>
          <w:b/>
          <w:i/>
          <w:szCs w:val="24"/>
          <w:lang w:eastAsia="en-US"/>
        </w:rPr>
        <w:t>υπόκειται</w:t>
      </w:r>
      <w:r w:rsidRPr="00E04433">
        <w:rPr>
          <w:strike/>
          <w:szCs w:val="24"/>
          <w:lang w:eastAsia="en-US"/>
        </w:rPr>
        <w:t>δεν</w:t>
      </w:r>
      <w:proofErr w:type="spellEnd"/>
      <w:r w:rsidRPr="00E04433">
        <w:rPr>
          <w:strike/>
          <w:szCs w:val="24"/>
          <w:lang w:eastAsia="en-US"/>
        </w:rPr>
        <w:t xml:space="preserve"> υπόκεινται</w:t>
      </w:r>
      <w:r w:rsidRPr="00E04433">
        <w:rPr>
          <w:szCs w:val="24"/>
          <w:lang w:eastAsia="en-US"/>
        </w:rPr>
        <w:t xml:space="preserve"> σε σύμβαση παροχής υπηρεσιών που έχει συναφθεί από τον αντίστοιχο γεωργό με επαγγελματία που πραγματοποιεί παραγωγή σπόρων</w:t>
      </w:r>
      <w:r w:rsidRPr="00E04433">
        <w:rPr>
          <w:strike/>
          <w:szCs w:val="24"/>
          <w:lang w:eastAsia="en-US"/>
        </w:rPr>
        <w:t>·</w:t>
      </w:r>
      <w:r w:rsidRPr="00E04433">
        <w:rPr>
          <w:b/>
          <w:i/>
          <w:szCs w:val="24"/>
          <w:lang w:eastAsia="en-US"/>
        </w:rPr>
        <w:t>·</w:t>
      </w:r>
      <w:r w:rsidRPr="00E04433">
        <w:rPr>
          <w:szCs w:val="24"/>
          <w:lang w:eastAsia="en-US"/>
        </w:rPr>
        <w:t xml:space="preserve"> και</w:t>
      </w:r>
      <w:r w:rsidR="003215AA" w:rsidRPr="00E04433">
        <w:rPr>
          <w:b/>
          <w:szCs w:val="24"/>
          <w:lang w:eastAsia="en-US"/>
        </w:rPr>
        <w:t xml:space="preserve"> [Τροπολογία 164]</w:t>
      </w:r>
    </w:p>
    <w:p w14:paraId="24ED0C98"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4)</w:t>
      </w:r>
      <w:r w:rsidRPr="00E04433">
        <w:rPr>
          <w:szCs w:val="24"/>
          <w:lang w:eastAsia="en-US"/>
        </w:rPr>
        <w:tab/>
      </w:r>
      <w:r w:rsidRPr="00E04433">
        <w:rPr>
          <w:strike/>
          <w:szCs w:val="24"/>
          <w:lang w:eastAsia="en-US"/>
        </w:rPr>
        <w:t xml:space="preserve">οι σπόροι </w:t>
      </w:r>
      <w:proofErr w:type="spellStart"/>
      <w:r w:rsidRPr="00E04433">
        <w:rPr>
          <w:strike/>
          <w:szCs w:val="24"/>
          <w:lang w:eastAsia="en-US"/>
        </w:rPr>
        <w:t>χρησιμοποιούνται</w:t>
      </w:r>
      <w:r w:rsidRPr="00E04433">
        <w:rPr>
          <w:b/>
          <w:i/>
          <w:szCs w:val="24"/>
          <w:lang w:eastAsia="en-US"/>
        </w:rPr>
        <w:t>το</w:t>
      </w:r>
      <w:proofErr w:type="spellEnd"/>
      <w:r w:rsidRPr="00E04433">
        <w:rPr>
          <w:b/>
          <w:i/>
          <w:szCs w:val="24"/>
          <w:lang w:eastAsia="en-US"/>
        </w:rPr>
        <w:t xml:space="preserve"> ΦΠΥ χρησιμοποιείται</w:t>
      </w:r>
      <w:r w:rsidRPr="00E04433">
        <w:rPr>
          <w:szCs w:val="24"/>
          <w:lang w:eastAsia="en-US"/>
        </w:rPr>
        <w:t xml:space="preserve"> για τη δυναμική διαχείριση </w:t>
      </w:r>
      <w:r w:rsidRPr="00E04433">
        <w:rPr>
          <w:strike/>
          <w:szCs w:val="24"/>
          <w:lang w:eastAsia="en-US"/>
        </w:rPr>
        <w:t xml:space="preserve">των </w:t>
      </w:r>
      <w:proofErr w:type="spellStart"/>
      <w:r w:rsidRPr="00E04433">
        <w:rPr>
          <w:strike/>
          <w:szCs w:val="24"/>
          <w:lang w:eastAsia="en-US"/>
        </w:rPr>
        <w:t>σπόρων</w:t>
      </w:r>
      <w:r w:rsidRPr="00E04433">
        <w:rPr>
          <w:b/>
          <w:i/>
          <w:szCs w:val="24"/>
          <w:lang w:eastAsia="en-US"/>
        </w:rPr>
        <w:t>και</w:t>
      </w:r>
      <w:proofErr w:type="spellEnd"/>
      <w:r w:rsidRPr="00E04433">
        <w:rPr>
          <w:b/>
          <w:i/>
          <w:szCs w:val="24"/>
          <w:lang w:eastAsia="en-US"/>
        </w:rPr>
        <w:t xml:space="preserve"> τη διατήρηση του ΦΠΥ</w:t>
      </w:r>
      <w:r w:rsidRPr="00E04433">
        <w:rPr>
          <w:szCs w:val="24"/>
          <w:lang w:eastAsia="en-US"/>
        </w:rPr>
        <w:t xml:space="preserve"> του γεωργού με σκοπό τη συμβολή στην </w:t>
      </w:r>
      <w:proofErr w:type="spellStart"/>
      <w:r w:rsidRPr="00E04433">
        <w:rPr>
          <w:szCs w:val="24"/>
          <w:lang w:eastAsia="en-US"/>
        </w:rPr>
        <w:t>αγροβιοποικιλότητα</w:t>
      </w:r>
      <w:proofErr w:type="spellEnd"/>
      <w:r w:rsidRPr="00E04433">
        <w:rPr>
          <w:szCs w:val="24"/>
          <w:lang w:eastAsia="en-US"/>
        </w:rPr>
        <w:t>.</w:t>
      </w:r>
      <w:r w:rsidR="003215AA" w:rsidRPr="00E04433">
        <w:rPr>
          <w:b/>
          <w:szCs w:val="24"/>
          <w:lang w:eastAsia="en-US"/>
        </w:rPr>
        <w:t xml:space="preserve"> [Τροπολογία 165]</w:t>
      </w:r>
    </w:p>
    <w:p w14:paraId="3508EBE6"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r>
      <w:r w:rsidRPr="00E04433">
        <w:rPr>
          <w:strike/>
          <w:szCs w:val="24"/>
          <w:lang w:eastAsia="en-US"/>
        </w:rPr>
        <w:t xml:space="preserve">Οι σπόροι αυτοί </w:t>
      </w:r>
      <w:proofErr w:type="spellStart"/>
      <w:r w:rsidRPr="00E04433">
        <w:rPr>
          <w:strike/>
          <w:szCs w:val="24"/>
          <w:lang w:eastAsia="en-US"/>
        </w:rPr>
        <w:t>πληρούν</w:t>
      </w:r>
      <w:r w:rsidRPr="00E04433">
        <w:rPr>
          <w:b/>
          <w:i/>
          <w:szCs w:val="24"/>
          <w:lang w:eastAsia="en-US"/>
        </w:rPr>
        <w:t>Το</w:t>
      </w:r>
      <w:proofErr w:type="spellEnd"/>
      <w:r w:rsidRPr="00E04433">
        <w:rPr>
          <w:b/>
          <w:i/>
          <w:szCs w:val="24"/>
          <w:lang w:eastAsia="en-US"/>
        </w:rPr>
        <w:t xml:space="preserve"> ΦΠΥ αυτό πληροί</w:t>
      </w:r>
      <w:r w:rsidRPr="00E04433">
        <w:rPr>
          <w:szCs w:val="24"/>
          <w:lang w:eastAsia="en-US"/>
        </w:rPr>
        <w:t xml:space="preserve"> όλες τις ακόλουθες απαιτήσεις:</w:t>
      </w:r>
      <w:r w:rsidR="003215AA" w:rsidRPr="00E04433">
        <w:rPr>
          <w:b/>
          <w:szCs w:val="24"/>
          <w:lang w:eastAsia="en-US"/>
        </w:rPr>
        <w:t xml:space="preserve"> [Τροπολογία 166]</w:t>
      </w:r>
    </w:p>
    <w:p w14:paraId="324EB7B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δεν πρέπει να ανήκουν σε ποικιλία για την οποία έχουν χορηγηθεί δικαιώματα επί φυτικών ποικιλιών σύμφωνα με τον κανονισμό (Ε</w:t>
      </w:r>
      <w:r w:rsidR="0024282E" w:rsidRPr="00E04433">
        <w:rPr>
          <w:szCs w:val="24"/>
          <w:lang w:eastAsia="en-US"/>
        </w:rPr>
        <w:t>Κ</w:t>
      </w:r>
      <w:r w:rsidRPr="00E04433">
        <w:rPr>
          <w:szCs w:val="24"/>
          <w:lang w:eastAsia="en-US"/>
        </w:rPr>
        <w:t>) αριθ. 2100/94·</w:t>
      </w:r>
    </w:p>
    <w:p w14:paraId="10EB97B1" w14:textId="77777777" w:rsidR="0024282E" w:rsidRPr="00E04433" w:rsidRDefault="0024282E">
      <w:pPr>
        <w:widowControl/>
        <w:rPr>
          <w:szCs w:val="24"/>
          <w:lang w:eastAsia="en-US"/>
        </w:rPr>
      </w:pPr>
      <w:r w:rsidRPr="00E04433">
        <w:rPr>
          <w:szCs w:val="24"/>
          <w:lang w:eastAsia="en-US"/>
        </w:rPr>
        <w:br w:type="page"/>
      </w:r>
    </w:p>
    <w:p w14:paraId="39272676"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β)</w:t>
      </w:r>
      <w:r w:rsidRPr="00E04433">
        <w:rPr>
          <w:szCs w:val="24"/>
          <w:lang w:eastAsia="en-US"/>
        </w:rPr>
        <w:tab/>
        <w:t xml:space="preserve">πρέπει να περιορίζονται σε </w:t>
      </w:r>
      <w:r w:rsidRPr="00E04433">
        <w:rPr>
          <w:strike/>
          <w:szCs w:val="24"/>
          <w:lang w:eastAsia="en-US"/>
        </w:rPr>
        <w:t xml:space="preserve">μικρές </w:t>
      </w:r>
      <w:r w:rsidRPr="00E04433">
        <w:rPr>
          <w:szCs w:val="24"/>
          <w:lang w:eastAsia="en-US"/>
        </w:rPr>
        <w:t>ποσότητες</w:t>
      </w:r>
      <w:r w:rsidRPr="00E04433">
        <w:rPr>
          <w:strike/>
          <w:szCs w:val="24"/>
          <w:lang w:eastAsia="en-US"/>
        </w:rPr>
        <w:t>, οι οποίες καθορίζονται από τις αρμόδιες αρχές για συγκεκριμένα είδη ανά έτος και ανά γεωργό</w:t>
      </w:r>
      <w:r w:rsidRPr="00E04433">
        <w:rPr>
          <w:szCs w:val="24"/>
          <w:lang w:eastAsia="en-US"/>
        </w:rPr>
        <w:t>, χωρίς τη χρήση εμπορικών διαμεσολαβητών ή δημόσιας προσφοράς εμπορίας</w:t>
      </w:r>
      <w:r w:rsidRPr="00E04433">
        <w:rPr>
          <w:strike/>
          <w:szCs w:val="24"/>
          <w:lang w:eastAsia="en-US"/>
        </w:rPr>
        <w:t>·</w:t>
      </w:r>
      <w:r w:rsidRPr="00E04433">
        <w:rPr>
          <w:b/>
          <w:i/>
          <w:szCs w:val="24"/>
          <w:lang w:eastAsia="en-US"/>
        </w:rPr>
        <w:t>·</w:t>
      </w:r>
      <w:r w:rsidRPr="00E04433">
        <w:rPr>
          <w:szCs w:val="24"/>
          <w:lang w:eastAsia="en-US"/>
        </w:rPr>
        <w:t xml:space="preserve"> και</w:t>
      </w:r>
      <w:r w:rsidR="003215AA" w:rsidRPr="00E04433">
        <w:rPr>
          <w:b/>
          <w:szCs w:val="24"/>
          <w:lang w:eastAsia="en-US"/>
        </w:rPr>
        <w:t xml:space="preserve"> [Τροπολογία 167]</w:t>
      </w:r>
    </w:p>
    <w:p w14:paraId="2DFB4972"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 xml:space="preserve">πρέπει να είναι ουσιαστικά απαλλαγμένοι από επιβλαβείς για την ποιότητα οργανισμούς και από κάθε ελάττωμα που ενδέχεται να επηρεάσει την ποιότητά τους </w:t>
      </w:r>
      <w:r w:rsidRPr="00E04433">
        <w:rPr>
          <w:strike/>
          <w:szCs w:val="24"/>
          <w:lang w:eastAsia="en-US"/>
        </w:rPr>
        <w:t xml:space="preserve">ως σπόρων </w:t>
      </w:r>
      <w:r w:rsidRPr="00E04433">
        <w:rPr>
          <w:szCs w:val="24"/>
          <w:lang w:eastAsia="en-US"/>
        </w:rPr>
        <w:t>και</w:t>
      </w:r>
      <w:r w:rsidRPr="00E04433">
        <w:rPr>
          <w:b/>
          <w:i/>
          <w:szCs w:val="24"/>
          <w:lang w:eastAsia="en-US"/>
        </w:rPr>
        <w:t>, για τους σπόρους,</w:t>
      </w:r>
      <w:r w:rsidRPr="00E04433">
        <w:rPr>
          <w:szCs w:val="24"/>
          <w:lang w:eastAsia="en-US"/>
        </w:rPr>
        <w:t xml:space="preserve"> πρέπει να έχουν ικανοποιητική βλαστική ικανότητα.</w:t>
      </w:r>
      <w:r w:rsidR="003215AA" w:rsidRPr="00E04433">
        <w:rPr>
          <w:b/>
          <w:szCs w:val="24"/>
          <w:lang w:eastAsia="en-US"/>
        </w:rPr>
        <w:t xml:space="preserve"> [Τροπολογία 168]</w:t>
      </w:r>
    </w:p>
    <w:p w14:paraId="1C3D6652"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t>3.</w:t>
      </w:r>
      <w:r w:rsidRPr="00E04433">
        <w:rPr>
          <w:strike/>
          <w:szCs w:val="24"/>
          <w:lang w:eastAsia="en-US"/>
        </w:rPr>
        <w:tab/>
        <w:t>Τα κράτη μέλη γνωστοποιούν ετησίως στην Επιτροπή και στα άλλα κράτη μέλη τις ποσότητες ανά είδος που καθορίζονται σύμφωνα με την παράγραφο 2 στοιχείο β).</w:t>
      </w:r>
      <w:r w:rsidR="003215AA" w:rsidRPr="00E04433">
        <w:rPr>
          <w:b/>
          <w:szCs w:val="24"/>
          <w:lang w:eastAsia="en-US"/>
        </w:rPr>
        <w:t xml:space="preserve"> [Τροπολογία 169]</w:t>
      </w:r>
    </w:p>
    <w:p w14:paraId="7A8B0B56" w14:textId="77777777" w:rsidR="009C71D5" w:rsidRPr="00E04433" w:rsidRDefault="009C71D5" w:rsidP="009C71D5">
      <w:pPr>
        <w:spacing w:before="120" w:after="120" w:line="360" w:lineRule="auto"/>
        <w:jc w:val="center"/>
        <w:rPr>
          <w:szCs w:val="24"/>
          <w:lang w:eastAsia="en-US"/>
        </w:rPr>
      </w:pPr>
      <w:r w:rsidRPr="00E04433">
        <w:rPr>
          <w:b/>
          <w:i/>
          <w:szCs w:val="24"/>
          <w:lang w:eastAsia="en-US"/>
        </w:rPr>
        <w:t>Άρθρο 30</w:t>
      </w:r>
      <w:r w:rsidRPr="00E04433">
        <w:rPr>
          <w:b/>
          <w:i/>
          <w:szCs w:val="24"/>
          <w:lang w:val="en-GB" w:eastAsia="en-US"/>
        </w:rPr>
        <w:t>a</w:t>
      </w:r>
      <w:r w:rsidRPr="00E04433">
        <w:rPr>
          <w:szCs w:val="24"/>
          <w:lang w:eastAsia="en-US"/>
        </w:rPr>
        <w:br/>
      </w:r>
      <w:r w:rsidRPr="00E04433">
        <w:rPr>
          <w:b/>
          <w:i/>
          <w:szCs w:val="24"/>
          <w:lang w:eastAsia="en-US"/>
        </w:rPr>
        <w:t>Μέγιστη ποσότητα κάθε είδους που μπορεί να αποτελέσει αντικείμενο ανταλλαγής</w:t>
      </w:r>
    </w:p>
    <w:p w14:paraId="433EE13F" w14:textId="77777777" w:rsidR="009C71D5" w:rsidRPr="00E04433" w:rsidRDefault="009C71D5" w:rsidP="009C71D5">
      <w:pPr>
        <w:spacing w:before="120" w:after="120" w:line="360" w:lineRule="auto"/>
        <w:rPr>
          <w:b/>
          <w:szCs w:val="24"/>
          <w:lang w:eastAsia="en-US"/>
        </w:rPr>
      </w:pPr>
      <w:r w:rsidRPr="00E04433">
        <w:rPr>
          <w:b/>
          <w:i/>
          <w:szCs w:val="24"/>
          <w:lang w:eastAsia="en-US"/>
        </w:rPr>
        <w:t xml:space="preserve">Ανατίθεται στην Επιτροπή η εξουσία να εκδίδει κατ’ εξουσιοδότηση πράξεις, σύμφωνα με το άρθρο 75, για τη συμπλήρωση του παρόντος κανονισμού για να καθοριστεί, για κάθε είδος, η μέγιστη ποσότητα που μπορεί να αποτελέσει αντικείμενο ανταλλαγή, που αναφέρεται στο άρθρο 30 παράγραφος 2 στοιχείο β). Η εν λόγω ποσότητα καθορίζεται σε πλαίσιο συνεκτίμησης των αναγκών των επαγγελματιών γεωργών μικρής κλίμακας, καθώς και των </w:t>
      </w:r>
      <w:proofErr w:type="spellStart"/>
      <w:r w:rsidRPr="00E04433">
        <w:rPr>
          <w:b/>
          <w:i/>
          <w:szCs w:val="24"/>
          <w:lang w:eastAsia="en-US"/>
        </w:rPr>
        <w:t>φυτοϋγειονομικών</w:t>
      </w:r>
      <w:proofErr w:type="spellEnd"/>
      <w:r w:rsidRPr="00E04433">
        <w:rPr>
          <w:b/>
          <w:i/>
          <w:szCs w:val="24"/>
          <w:lang w:eastAsia="en-US"/>
        </w:rPr>
        <w:t xml:space="preserve"> κινδύνων, με παράλληλη προώθηση της ανάπτυξης και της διατήρησης διαφορετικών γεωργικών συστημάτων.</w:t>
      </w:r>
      <w:r w:rsidR="003215AA" w:rsidRPr="00E04433">
        <w:rPr>
          <w:b/>
          <w:szCs w:val="24"/>
          <w:lang w:eastAsia="en-US"/>
        </w:rPr>
        <w:t xml:space="preserve"> [Τροπολογία 170]</w:t>
      </w:r>
    </w:p>
    <w:p w14:paraId="5E54033B" w14:textId="77777777" w:rsidR="0024282E" w:rsidRPr="00E04433" w:rsidRDefault="0024282E">
      <w:pPr>
        <w:widowControl/>
        <w:rPr>
          <w:strike/>
          <w:szCs w:val="24"/>
          <w:lang w:eastAsia="en-US"/>
        </w:rPr>
      </w:pPr>
      <w:r w:rsidRPr="00E04433">
        <w:rPr>
          <w:strike/>
          <w:szCs w:val="24"/>
          <w:lang w:eastAsia="en-US"/>
        </w:rPr>
        <w:br w:type="page"/>
      </w:r>
    </w:p>
    <w:p w14:paraId="580CC400" w14:textId="77777777" w:rsidR="009C71D5" w:rsidRPr="00E04433" w:rsidRDefault="009C71D5" w:rsidP="009C71D5">
      <w:pPr>
        <w:spacing w:before="120" w:after="120" w:line="360" w:lineRule="auto"/>
        <w:jc w:val="center"/>
        <w:rPr>
          <w:szCs w:val="24"/>
          <w:lang w:eastAsia="en-US"/>
        </w:rPr>
      </w:pPr>
      <w:r w:rsidRPr="00E04433">
        <w:rPr>
          <w:strike/>
          <w:szCs w:val="24"/>
          <w:lang w:eastAsia="en-US"/>
        </w:rPr>
        <w:lastRenderedPageBreak/>
        <w:t>Άρθρο 31</w:t>
      </w:r>
      <w:r w:rsidRPr="00E04433">
        <w:rPr>
          <w:szCs w:val="24"/>
          <w:lang w:eastAsia="en-US"/>
        </w:rPr>
        <w:br/>
      </w:r>
      <w:r w:rsidRPr="00E04433">
        <w:rPr>
          <w:strike/>
          <w:szCs w:val="24"/>
          <w:lang w:eastAsia="en-US"/>
        </w:rPr>
        <w:t xml:space="preserve">Σπόροι βελτιωτών </w:t>
      </w:r>
    </w:p>
    <w:p w14:paraId="7CC81E78" w14:textId="77777777" w:rsidR="009C71D5" w:rsidRPr="00E04433" w:rsidRDefault="009C71D5" w:rsidP="009C71D5">
      <w:pPr>
        <w:spacing w:before="120" w:after="120" w:line="360" w:lineRule="auto"/>
        <w:ind w:left="850" w:hanging="850"/>
        <w:rPr>
          <w:szCs w:val="24"/>
          <w:lang w:eastAsia="en-US"/>
        </w:rPr>
      </w:pPr>
      <w:r w:rsidRPr="00E04433">
        <w:rPr>
          <w:strike/>
          <w:szCs w:val="24"/>
          <w:lang w:eastAsia="en-US"/>
        </w:rPr>
        <w:t>1.</w:t>
      </w:r>
      <w:r w:rsidRPr="00E04433">
        <w:rPr>
          <w:strike/>
          <w:szCs w:val="24"/>
          <w:lang w:eastAsia="en-US"/>
        </w:rPr>
        <w:tab/>
        <w:t xml:space="preserve">Κατά παρέκκλιση από τα άρθρα 5 έως 25, η αρμόδια αρχή μπορεί να επιτρέπει στους επαγγελματίες να διαθέτουν στην αγορά σπόρους γενεών που προηγούνται της κατηγορίας </w:t>
      </w:r>
      <w:proofErr w:type="spellStart"/>
      <w:r w:rsidRPr="00E04433">
        <w:rPr>
          <w:strike/>
          <w:szCs w:val="24"/>
          <w:lang w:eastAsia="en-US"/>
        </w:rPr>
        <w:t>προβασικού</w:t>
      </w:r>
      <w:proofErr w:type="spellEnd"/>
      <w:r w:rsidRPr="00E04433">
        <w:rPr>
          <w:strike/>
          <w:szCs w:val="24"/>
          <w:lang w:eastAsia="en-US"/>
        </w:rPr>
        <w:t xml:space="preserve"> υλικού σε άλλον επαγγελματία, με σκοπό τη δημιουργία νέων ποικιλιών (στο εξής: σπόροι βελτιωτών).</w:t>
      </w:r>
    </w:p>
    <w:p w14:paraId="2445E612" w14:textId="77777777" w:rsidR="009C71D5" w:rsidRPr="00E04433" w:rsidRDefault="009C71D5" w:rsidP="009C71D5">
      <w:pPr>
        <w:spacing w:before="120" w:after="120" w:line="360" w:lineRule="auto"/>
        <w:ind w:left="850"/>
        <w:rPr>
          <w:szCs w:val="24"/>
          <w:lang w:eastAsia="en-US"/>
        </w:rPr>
      </w:pPr>
      <w:r w:rsidRPr="00E04433">
        <w:rPr>
          <w:strike/>
          <w:szCs w:val="24"/>
          <w:lang w:eastAsia="en-US"/>
        </w:rPr>
        <w:t>Η αρμόδια αρχή καθορίζει τη διάρκεια ισχύος της άδειας και τις ποσότητες ανά είδος, κατά τη χορήγηση της εν λόγω άδειας.</w:t>
      </w:r>
    </w:p>
    <w:p w14:paraId="2897F969" w14:textId="77777777" w:rsidR="009C71D5" w:rsidRPr="00E04433" w:rsidRDefault="009C71D5" w:rsidP="009C71D5">
      <w:pPr>
        <w:spacing w:before="120" w:after="120" w:line="360" w:lineRule="auto"/>
        <w:ind w:left="850" w:hanging="850"/>
        <w:rPr>
          <w:szCs w:val="24"/>
          <w:lang w:eastAsia="en-US"/>
        </w:rPr>
      </w:pPr>
      <w:r w:rsidRPr="00E04433">
        <w:rPr>
          <w:strike/>
          <w:szCs w:val="24"/>
          <w:lang w:eastAsia="en-US"/>
        </w:rPr>
        <w:t>2.</w:t>
      </w:r>
      <w:r w:rsidRPr="00E04433">
        <w:rPr>
          <w:strike/>
          <w:szCs w:val="24"/>
          <w:lang w:eastAsia="en-US"/>
        </w:rPr>
        <w:tab/>
        <w:t xml:space="preserve">Το ΦΠΥ που αναφέρεται στην παράγραφο 1 συνοδεύεται από ετικέτα που εκδίδει ο επαγγελματίας, με την ένδειξη «σπόροι βελτιωτή», η οποία τοποθετείται, κατά περίπτωση, στον </w:t>
      </w:r>
      <w:proofErr w:type="spellStart"/>
      <w:r w:rsidRPr="00E04433">
        <w:rPr>
          <w:strike/>
          <w:szCs w:val="24"/>
          <w:lang w:eastAsia="en-US"/>
        </w:rPr>
        <w:t>περιέκτη</w:t>
      </w:r>
      <w:proofErr w:type="spellEnd"/>
      <w:r w:rsidRPr="00E04433">
        <w:rPr>
          <w:strike/>
          <w:szCs w:val="24"/>
          <w:lang w:eastAsia="en-US"/>
        </w:rPr>
        <w:t>, στο δεμάτιο ή στη συσκευασία του εν λόγω υλικού.</w:t>
      </w:r>
    </w:p>
    <w:p w14:paraId="694805D0"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 xml:space="preserve">Είναι σφραγισμένο και φέρει αριθμό παρτίδας που πρέπει να χρησιμοποιείται για την ταυτοποίηση και τη διενέργεια δοκιμών με </w:t>
      </w:r>
      <w:proofErr w:type="spellStart"/>
      <w:r w:rsidRPr="00E04433">
        <w:rPr>
          <w:strike/>
          <w:szCs w:val="24"/>
          <w:lang w:eastAsia="en-US"/>
        </w:rPr>
        <w:t>εδαφοτεμάχια</w:t>
      </w:r>
      <w:proofErr w:type="spellEnd"/>
      <w:r w:rsidRPr="00E04433">
        <w:rPr>
          <w:strike/>
          <w:szCs w:val="24"/>
          <w:lang w:eastAsia="en-US"/>
        </w:rPr>
        <w:t xml:space="preserve">-μάρτυρες πριν χρησιμοποιηθεί ως </w:t>
      </w:r>
      <w:proofErr w:type="spellStart"/>
      <w:r w:rsidRPr="00E04433">
        <w:rPr>
          <w:strike/>
          <w:szCs w:val="24"/>
          <w:lang w:eastAsia="en-US"/>
        </w:rPr>
        <w:t>προβασικός</w:t>
      </w:r>
      <w:proofErr w:type="spellEnd"/>
      <w:r w:rsidRPr="00E04433">
        <w:rPr>
          <w:strike/>
          <w:szCs w:val="24"/>
          <w:lang w:eastAsia="en-US"/>
        </w:rPr>
        <w:t xml:space="preserve"> σπόρος.</w:t>
      </w:r>
      <w:r w:rsidR="003215AA" w:rsidRPr="00E04433">
        <w:rPr>
          <w:b/>
          <w:szCs w:val="24"/>
          <w:lang w:eastAsia="en-US"/>
        </w:rPr>
        <w:t xml:space="preserve"> [Τροπολογία 171]</w:t>
      </w:r>
    </w:p>
    <w:p w14:paraId="0B13E025" w14:textId="77777777" w:rsidR="0024282E" w:rsidRPr="00E04433" w:rsidRDefault="0024282E">
      <w:pPr>
        <w:widowControl/>
        <w:rPr>
          <w:szCs w:val="24"/>
          <w:lang w:eastAsia="en-US"/>
        </w:rPr>
      </w:pPr>
      <w:r w:rsidRPr="00E04433">
        <w:rPr>
          <w:szCs w:val="24"/>
          <w:lang w:eastAsia="en-US"/>
        </w:rPr>
        <w:br w:type="page"/>
      </w:r>
    </w:p>
    <w:p w14:paraId="148AAE48"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32</w:t>
      </w:r>
      <w:r w:rsidRPr="00E04433">
        <w:rPr>
          <w:szCs w:val="24"/>
          <w:lang w:eastAsia="en-US"/>
        </w:rPr>
        <w:br/>
        <w:t xml:space="preserve">ΦΠΥ ποικιλιών που δεν έχουν ακόμη καταχωριστεί </w:t>
      </w:r>
    </w:p>
    <w:p w14:paraId="274CB488"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Κατά παρέκκλιση από το άρθρο 5, μια αρμόδια αρχή μπορεί να επιτρέψει σε επαγγελματίες να παράγουν και να διαθέτουν στην αγορά, με σκοπό τον πολλαπλασιασμό, </w:t>
      </w:r>
      <w:proofErr w:type="spellStart"/>
      <w:r w:rsidRPr="00E04433">
        <w:rPr>
          <w:szCs w:val="24"/>
          <w:lang w:eastAsia="en-US"/>
        </w:rPr>
        <w:t>προβασικούς</w:t>
      </w:r>
      <w:proofErr w:type="spellEnd"/>
      <w:r w:rsidRPr="00E04433">
        <w:rPr>
          <w:szCs w:val="24"/>
          <w:lang w:eastAsia="en-US"/>
        </w:rPr>
        <w:t xml:space="preserve"> σπόρους, </w:t>
      </w:r>
      <w:proofErr w:type="spellStart"/>
      <w:r w:rsidRPr="00E04433">
        <w:rPr>
          <w:szCs w:val="24"/>
          <w:lang w:eastAsia="en-US"/>
        </w:rPr>
        <w:t>προβασικό</w:t>
      </w:r>
      <w:proofErr w:type="spellEnd"/>
      <w:r w:rsidRPr="00E04433">
        <w:rPr>
          <w:szCs w:val="24"/>
          <w:lang w:eastAsia="en-US"/>
        </w:rPr>
        <w:t xml:space="preserve"> υλικό, βασικούς σπόρους και βασικό υλικό</w:t>
      </w:r>
      <w:r w:rsidRPr="00E04433">
        <w:rPr>
          <w:b/>
          <w:i/>
          <w:szCs w:val="24"/>
          <w:lang w:eastAsia="en-US"/>
        </w:rPr>
        <w:t>, τυποποιημένους σπόρους και τυποποιημένο υλικό</w:t>
      </w:r>
      <w:r w:rsidRPr="00E04433">
        <w:rPr>
          <w:szCs w:val="24"/>
          <w:lang w:eastAsia="en-US"/>
        </w:rPr>
        <w:t xml:space="preserve"> που ανήκει σε ποικιλία η οποία δεν έχει ακόμη καταχωριστεί σε εθνικό μητρώο ποικιλιών, όπως αναφέρεται στο άρθρο 44, εφόσον πληρούνται όλες οι ακόλουθες απαιτήσεις:</w:t>
      </w:r>
      <w:r w:rsidR="003215AA" w:rsidRPr="00E04433">
        <w:rPr>
          <w:b/>
          <w:szCs w:val="24"/>
          <w:lang w:eastAsia="en-US"/>
        </w:rPr>
        <w:t xml:space="preserve"> [Τροπολογία 172]</w:t>
      </w:r>
    </w:p>
    <w:p w14:paraId="44B69DF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οι αντίστοιχοι τομείς εμπορίας πρέπει να αποκτούν εκ των προτέρων το εν λόγω υλικό ή τους σπόρους, ώστε να υπάρχουν επαρκή διαθέσιμα αποθέματα, όταν θα καταχωριστεί η αντίστοιχη ποικιλία· και</w:t>
      </w:r>
    </w:p>
    <w:p w14:paraId="2CD727C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δεν υφίσταται κίνδυνος μια τέτοια άδεια να οδηγήσει σε ανεπαρκή ταυτοποίηση ή ποιότητα του ΦΠΥ το οποίο διατίθεται στην αγορά· και</w:t>
      </w:r>
    </w:p>
    <w:p w14:paraId="551D103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το αντίστοιχο ΦΠΥ ανήκει σε ποικιλία για την οποία έχει υποβληθεί αίτηση καταχώρισης σε εθνικό μητρώο ποικιλιών σύμφωνα με το άρθρο 55.</w:t>
      </w:r>
    </w:p>
    <w:p w14:paraId="57033C62" w14:textId="77777777" w:rsidR="0024282E" w:rsidRPr="00E04433" w:rsidRDefault="0024282E">
      <w:pPr>
        <w:widowControl/>
        <w:rPr>
          <w:szCs w:val="24"/>
          <w:lang w:eastAsia="en-US"/>
        </w:rPr>
      </w:pPr>
      <w:r w:rsidRPr="00E04433">
        <w:rPr>
          <w:szCs w:val="24"/>
          <w:lang w:eastAsia="en-US"/>
        </w:rPr>
        <w:br w:type="page"/>
      </w:r>
    </w:p>
    <w:p w14:paraId="32305CDC"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 xml:space="preserve">Η άδεια αυτή μπορεί να χορηγηθεί για μέγιστη περίοδο τριών ετών στην περίπτωση σπόρων και πέντε ετών στην περίπτωση ΦΠΥ εκτός των σπόρων, και για </w:t>
      </w:r>
      <w:proofErr w:type="spellStart"/>
      <w:r w:rsidRPr="00E04433">
        <w:rPr>
          <w:strike/>
          <w:szCs w:val="24"/>
          <w:lang w:eastAsia="en-US"/>
        </w:rPr>
        <w:t>μικρές</w:t>
      </w:r>
      <w:r w:rsidRPr="00E04433">
        <w:rPr>
          <w:b/>
          <w:i/>
          <w:szCs w:val="24"/>
          <w:lang w:eastAsia="en-US"/>
        </w:rPr>
        <w:t>περιορισμένες</w:t>
      </w:r>
      <w:proofErr w:type="spellEnd"/>
      <w:r w:rsidRPr="00E04433">
        <w:rPr>
          <w:szCs w:val="24"/>
          <w:lang w:eastAsia="en-US"/>
        </w:rPr>
        <w:t xml:space="preserve"> ποσότητες ανά είδος, όπως καθορίζονται από την αρμόδια αρχή</w:t>
      </w:r>
      <w:r w:rsidRPr="00E04433">
        <w:rPr>
          <w:b/>
          <w:i/>
          <w:szCs w:val="24"/>
          <w:lang w:eastAsia="en-US"/>
        </w:rPr>
        <w:t xml:space="preserve"> σε συνάρτηση με τον όγκο παραγωγής σε επίπεδο κρατών μελών</w:t>
      </w:r>
      <w:r w:rsidRPr="00E04433">
        <w:rPr>
          <w:szCs w:val="24"/>
          <w:lang w:eastAsia="en-US"/>
        </w:rPr>
        <w:t>.</w:t>
      </w:r>
      <w:r w:rsidR="003215AA" w:rsidRPr="00E04433">
        <w:rPr>
          <w:b/>
          <w:szCs w:val="24"/>
          <w:lang w:eastAsia="en-US"/>
        </w:rPr>
        <w:t xml:space="preserve"> [Τροπολογία 173]</w:t>
      </w:r>
    </w:p>
    <w:p w14:paraId="046734EC" w14:textId="77777777" w:rsidR="009C71D5" w:rsidRPr="00E04433" w:rsidRDefault="009C71D5" w:rsidP="009C71D5">
      <w:pPr>
        <w:spacing w:before="120" w:after="120" w:line="360" w:lineRule="auto"/>
        <w:ind w:left="850"/>
        <w:rPr>
          <w:b/>
          <w:szCs w:val="24"/>
          <w:lang w:eastAsia="en-US"/>
        </w:rPr>
      </w:pPr>
      <w:r w:rsidRPr="00E04433">
        <w:rPr>
          <w:b/>
          <w:i/>
          <w:szCs w:val="24"/>
          <w:lang w:eastAsia="en-US"/>
        </w:rPr>
        <w:t>Η παρέκκλιση αυτή δεν ισχύει για ΦΠΥ που αποτελείται από γενετικώς τροποποιημένο οργανισμό κατά την έννοια της οδηγίας 2001/18/ΕΚ.</w:t>
      </w:r>
      <w:r w:rsidR="003215AA" w:rsidRPr="00E04433">
        <w:rPr>
          <w:b/>
          <w:szCs w:val="24"/>
          <w:lang w:eastAsia="en-US"/>
        </w:rPr>
        <w:t xml:space="preserve"> [Τροπολογία 174]</w:t>
      </w:r>
    </w:p>
    <w:p w14:paraId="066602C7"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Κατά παρέκκλιση από τα άρθρα 5, 7, 10 έως 12, 15, 20, 23 και 24, μια αρμόδια αρχή μπορεί να επιτρέψει σε επαγγελματίες, για μέγιστη περίοδο 3 ετών στην περίπτωση σπόρων και 5 ετών στην περίπτωση ΦΠΥ εκτός των σπόρων, και για </w:t>
      </w:r>
      <w:proofErr w:type="spellStart"/>
      <w:r w:rsidRPr="00E04433">
        <w:rPr>
          <w:strike/>
          <w:szCs w:val="24"/>
          <w:lang w:eastAsia="en-US"/>
        </w:rPr>
        <w:t>μικρές</w:t>
      </w:r>
      <w:r w:rsidRPr="00E04433">
        <w:rPr>
          <w:b/>
          <w:i/>
          <w:szCs w:val="24"/>
          <w:lang w:eastAsia="en-US"/>
        </w:rPr>
        <w:t>περιορισμένες</w:t>
      </w:r>
      <w:proofErr w:type="spellEnd"/>
      <w:r w:rsidRPr="00E04433">
        <w:rPr>
          <w:szCs w:val="24"/>
          <w:lang w:eastAsia="en-US"/>
        </w:rPr>
        <w:t xml:space="preserve"> ποσότητες ανά είδος όπως προσδιορίζονται από την αρμόδια αρχή</w:t>
      </w:r>
      <w:r w:rsidRPr="00E04433">
        <w:rPr>
          <w:b/>
          <w:i/>
          <w:szCs w:val="24"/>
          <w:lang w:eastAsia="en-US"/>
        </w:rPr>
        <w:t>, σε συνάρτηση με τον όγκο παραγωγής σε επίπεδο κρατών μελών</w:t>
      </w:r>
      <w:r w:rsidRPr="00E04433">
        <w:rPr>
          <w:szCs w:val="24"/>
          <w:lang w:eastAsia="en-US"/>
        </w:rPr>
        <w:t>, να παράγουν και να διαθέτουν στην αγορά ΦΠΥ που ανήκει σε ποικιλία η οποία δεν έχει ακόμη καταχωριστεί σε εθνικό μητρώο ποικιλιών, όπως αναφέρεται στο άρθρο 44, εφόσον πληρούνται όλες οι ακόλουθες απαιτήσεις:</w:t>
      </w:r>
      <w:r w:rsidR="003215AA" w:rsidRPr="00E04433">
        <w:rPr>
          <w:b/>
          <w:szCs w:val="24"/>
          <w:lang w:eastAsia="en-US"/>
        </w:rPr>
        <w:t xml:space="preserve"> [Τροπολογία 175]</w:t>
      </w:r>
    </w:p>
    <w:p w14:paraId="128532E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το εγκεκριμένο ΦΠΥ χρησιμοποιείται μόνο για ελέγχους ή δοκιμές που διενεργούνται από επαγγελματίες, με σκοπό τη συλλογή πληροφοριών σχετικά με την καλλιέργεια ή τη χρήση της συγκεκριμένης ποικιλίας στις γεωργικές εκμεταλλεύσεις·</w:t>
      </w:r>
    </w:p>
    <w:p w14:paraId="1AFDD07C" w14:textId="77777777" w:rsidR="0024282E" w:rsidRPr="00E04433" w:rsidRDefault="0024282E">
      <w:pPr>
        <w:widowControl/>
        <w:rPr>
          <w:szCs w:val="24"/>
          <w:lang w:eastAsia="en-US"/>
        </w:rPr>
      </w:pPr>
      <w:r w:rsidRPr="00E04433">
        <w:rPr>
          <w:szCs w:val="24"/>
          <w:lang w:eastAsia="en-US"/>
        </w:rPr>
        <w:br w:type="page"/>
      </w:r>
    </w:p>
    <w:p w14:paraId="1633EA5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η εμπορία πραγματοποιείται μόνο στους συγκεκριμένους επαγγελματίες, χωρίς να ακολουθεί περαιτέρω εμπορία στη συνέχεια, οι οποίοι συντάσσουν έκθεση σχετικά με τα αποτελέσματα των ελέγχων ή των δοκιμών, σχετικά με τις πληροφορίες για την καλλιέργεια ή τη χρήση της εν λόγω ποικιλίας·</w:t>
      </w:r>
    </w:p>
    <w:p w14:paraId="60B27F9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δεν υφίσταται κίνδυνος μια τέτοια άδεια να οδηγήσει σε ανεπαρκή ταυτοποίηση ή ποιότητα του ΦΠΥ το οποίο διατίθεται στην αγορά· και</w:t>
      </w:r>
    </w:p>
    <w:p w14:paraId="3AD4EE1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το εγκεκριμένο ΦΠΥ συμμορφώνεται με τις απαιτήσεις του τυποποιημένου ΦΠΥ για τα αντίστοιχα είδη.</w:t>
      </w:r>
    </w:p>
    <w:p w14:paraId="15BDB67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Για να λάβει την άδεια που αναφέρεται στις παραγράφους 1 και 2, ο επαγγελματίας υποβάλλει στις αρμόδιες αρχές αίτηση, στην οποία αναφέρονται πληροφορίες σχετικά με τα ακόλουθα:</w:t>
      </w:r>
    </w:p>
    <w:p w14:paraId="2A0E37EB"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α)</w:t>
      </w:r>
      <w:r w:rsidRPr="00E04433">
        <w:rPr>
          <w:szCs w:val="24"/>
          <w:lang w:eastAsia="en-US"/>
        </w:rPr>
        <w:tab/>
      </w:r>
      <w:r w:rsidRPr="00E04433">
        <w:rPr>
          <w:strike/>
          <w:szCs w:val="24"/>
          <w:lang w:eastAsia="en-US"/>
        </w:rPr>
        <w:t xml:space="preserve">την παραγωγή του αποθέματος </w:t>
      </w:r>
      <w:proofErr w:type="spellStart"/>
      <w:r w:rsidRPr="00E04433">
        <w:rPr>
          <w:strike/>
          <w:szCs w:val="24"/>
          <w:lang w:eastAsia="en-US"/>
        </w:rPr>
        <w:t>προβασικών</w:t>
      </w:r>
      <w:proofErr w:type="spellEnd"/>
      <w:r w:rsidRPr="00E04433">
        <w:rPr>
          <w:strike/>
          <w:szCs w:val="24"/>
          <w:lang w:eastAsia="en-US"/>
        </w:rPr>
        <w:t xml:space="preserve"> σπόρων και υλικού, καθώς και βασικών σπόρων και υλικού, και πιστοποιημένων σπόρων και υλικού που είναι διαθέσιμα πριν από την καταχώριση της ποικιλίας και τους προβλεπόμενους ελέγχους και δοκιμές για τους τυποποιημένους σπόρους και το υλικό·</w:t>
      </w:r>
      <w:r w:rsidR="003215AA" w:rsidRPr="00E04433">
        <w:rPr>
          <w:b/>
          <w:szCs w:val="24"/>
          <w:lang w:eastAsia="en-US"/>
        </w:rPr>
        <w:t xml:space="preserve"> [Τροπολογία 176]</w:t>
      </w:r>
    </w:p>
    <w:p w14:paraId="7E8404C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τον αριθμό αναφοράς του βελτιωτή της ποικιλίας που αναφέρεται στην αίτηση καταχώρισης·</w:t>
      </w:r>
    </w:p>
    <w:p w14:paraId="29B8B218" w14:textId="77777777" w:rsidR="0024282E" w:rsidRPr="00E04433" w:rsidRDefault="0024282E">
      <w:pPr>
        <w:widowControl/>
        <w:rPr>
          <w:szCs w:val="24"/>
          <w:lang w:eastAsia="en-US"/>
        </w:rPr>
      </w:pPr>
      <w:r w:rsidRPr="00E04433">
        <w:rPr>
          <w:szCs w:val="24"/>
          <w:lang w:eastAsia="en-US"/>
        </w:rPr>
        <w:br w:type="page"/>
      </w:r>
    </w:p>
    <w:p w14:paraId="2D950E2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τη διαδικασία διατήρησης της ποικιλίας, κατά περίπτωση·</w:t>
      </w:r>
    </w:p>
    <w:p w14:paraId="4A4D847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την αρχή ενώπιον της οποίας εκκρεμεί η αίτηση καταχώρισης της ποικιλίας, και τον αριθμό αναφοράς</w:t>
      </w:r>
      <w:r w:rsidR="0024282E" w:rsidRPr="00E04433">
        <w:rPr>
          <w:szCs w:val="24"/>
          <w:lang w:eastAsia="en-US"/>
        </w:rPr>
        <w:t xml:space="preserve"> που δόθηκε στην εν λόγω αίτηση.</w:t>
      </w:r>
    </w:p>
    <w:p w14:paraId="1ADF2125"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ε)</w:t>
      </w:r>
      <w:r w:rsidRPr="00E04433">
        <w:rPr>
          <w:szCs w:val="24"/>
          <w:lang w:eastAsia="en-US"/>
        </w:rPr>
        <w:tab/>
      </w:r>
      <w:r w:rsidRPr="00E04433">
        <w:rPr>
          <w:strike/>
          <w:szCs w:val="24"/>
          <w:lang w:eastAsia="en-US"/>
        </w:rPr>
        <w:t>τον τόπο στον οποίο θα πραγματοποιηθεί η παραγωγή· και</w:t>
      </w:r>
      <w:r w:rsidR="003215AA" w:rsidRPr="00E04433">
        <w:rPr>
          <w:b/>
          <w:szCs w:val="24"/>
          <w:lang w:eastAsia="en-US"/>
        </w:rPr>
        <w:t xml:space="preserve"> [Τροπολογία 177]</w:t>
      </w:r>
    </w:p>
    <w:p w14:paraId="7D075B75" w14:textId="77777777" w:rsidR="009C71D5" w:rsidRPr="00E04433" w:rsidRDefault="009C71D5" w:rsidP="009C71D5">
      <w:pPr>
        <w:spacing w:before="120" w:after="120" w:line="360" w:lineRule="auto"/>
        <w:ind w:left="1416" w:hanging="566"/>
        <w:rPr>
          <w:b/>
          <w:szCs w:val="24"/>
          <w:lang w:eastAsia="en-US"/>
        </w:rPr>
      </w:pPr>
      <w:proofErr w:type="spellStart"/>
      <w:r w:rsidRPr="00E04433">
        <w:rPr>
          <w:strike/>
          <w:szCs w:val="24"/>
          <w:lang w:eastAsia="en-US"/>
        </w:rPr>
        <w:t>στ</w:t>
      </w:r>
      <w:proofErr w:type="spellEnd"/>
      <w:r w:rsidRPr="00E04433">
        <w:rPr>
          <w:strike/>
          <w:szCs w:val="24"/>
          <w:lang w:eastAsia="en-US"/>
        </w:rPr>
        <w:t>)</w:t>
      </w:r>
      <w:r w:rsidRPr="00E04433">
        <w:rPr>
          <w:szCs w:val="24"/>
          <w:lang w:eastAsia="en-US"/>
        </w:rPr>
        <w:tab/>
      </w:r>
      <w:r w:rsidRPr="00E04433">
        <w:rPr>
          <w:strike/>
          <w:szCs w:val="24"/>
          <w:lang w:eastAsia="en-US"/>
        </w:rPr>
        <w:t>τις ποσότητες του υλικού που πρόκειται να διατεθούν στην αγορά.</w:t>
      </w:r>
      <w:r w:rsidR="003215AA" w:rsidRPr="00E04433">
        <w:rPr>
          <w:b/>
          <w:szCs w:val="24"/>
          <w:lang w:eastAsia="en-US"/>
        </w:rPr>
        <w:t xml:space="preserve"> [Τροπολογία 178]</w:t>
      </w:r>
    </w:p>
    <w:p w14:paraId="1E4CA19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Τα κράτη μέλη των οποίων οι αρμόδιες αρχές έχουν χορηγήσει την άδεια που αναφέρεται στις παραγράφους 1 και 2 παρέχουν σχετική ενημέρωση ετησίως στα άλλα κράτη μέλη και στην Επιτροπή.</w:t>
      </w:r>
    </w:p>
    <w:p w14:paraId="7CE03B6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Το ΦΠΥ που αναφέρεται στις παραγράφους 1 και 2 συνοδεύεται από ετικέτα, η οποία εκδίδεται από τον επαγγελματία, με την ένδειξη «Ποικιλία που δεν έχει ακόμη καταχωριστεί στον κατάλογο».</w:t>
      </w:r>
    </w:p>
    <w:p w14:paraId="4154C46D" w14:textId="77777777" w:rsidR="0024282E" w:rsidRPr="00E04433" w:rsidRDefault="0024282E">
      <w:pPr>
        <w:widowControl/>
        <w:rPr>
          <w:szCs w:val="24"/>
          <w:lang w:eastAsia="en-US"/>
        </w:rPr>
      </w:pPr>
      <w:r w:rsidRPr="00E04433">
        <w:rPr>
          <w:szCs w:val="24"/>
          <w:lang w:eastAsia="en-US"/>
        </w:rPr>
        <w:br w:type="page"/>
      </w:r>
    </w:p>
    <w:p w14:paraId="6C005EF0"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33</w:t>
      </w:r>
      <w:r w:rsidRPr="00E04433">
        <w:rPr>
          <w:szCs w:val="24"/>
          <w:lang w:eastAsia="en-US"/>
        </w:rPr>
        <w:br/>
        <w:t xml:space="preserve">Άδεια σε περιπτώσεις προσωρινών δυσκολιών στον εφοδιασμό </w:t>
      </w:r>
    </w:p>
    <w:p w14:paraId="6547191E"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Προκειμένου να εξαλειφθούν προσωρινές δυσκολίες στον γενικό εφοδιασμό με ΦΠΥ που ενδέχεται να προκύψουν στην Ένωση λόγω δυσμενών κλιματικών συνθηκών ή άλλων απρόβλεπτων περιστάσεων, </w:t>
      </w:r>
      <w:proofErr w:type="spellStart"/>
      <w:r w:rsidRPr="00E04433">
        <w:rPr>
          <w:strike/>
          <w:szCs w:val="24"/>
          <w:lang w:eastAsia="en-US"/>
        </w:rPr>
        <w:t>η</w:t>
      </w:r>
      <w:r w:rsidRPr="00E04433">
        <w:rPr>
          <w:b/>
          <w:i/>
          <w:szCs w:val="24"/>
          <w:lang w:eastAsia="en-US"/>
        </w:rPr>
        <w:t>ανατίθεται</w:t>
      </w:r>
      <w:proofErr w:type="spellEnd"/>
      <w:r w:rsidRPr="00E04433">
        <w:rPr>
          <w:b/>
          <w:i/>
          <w:szCs w:val="24"/>
          <w:lang w:eastAsia="en-US"/>
        </w:rPr>
        <w:t xml:space="preserve"> στην</w:t>
      </w:r>
      <w:r w:rsidRPr="00E04433">
        <w:rPr>
          <w:szCs w:val="24"/>
          <w:lang w:eastAsia="en-US"/>
        </w:rPr>
        <w:t xml:space="preserve"> Επιτροπή </w:t>
      </w:r>
      <w:proofErr w:type="spellStart"/>
      <w:r w:rsidRPr="00E04433">
        <w:rPr>
          <w:strike/>
          <w:szCs w:val="24"/>
          <w:lang w:eastAsia="en-US"/>
        </w:rPr>
        <w:t>μπορεί</w:t>
      </w:r>
      <w:r w:rsidRPr="00E04433">
        <w:rPr>
          <w:b/>
          <w:i/>
          <w:szCs w:val="24"/>
          <w:lang w:eastAsia="en-US"/>
        </w:rPr>
        <w:t>η</w:t>
      </w:r>
      <w:proofErr w:type="spellEnd"/>
      <w:r w:rsidRPr="00E04433">
        <w:rPr>
          <w:b/>
          <w:i/>
          <w:szCs w:val="24"/>
          <w:lang w:eastAsia="en-US"/>
        </w:rPr>
        <w:t xml:space="preserve"> εξουσία να εκδίδει κατ’ εξουσιοδότηση πράξεις</w:t>
      </w:r>
      <w:r w:rsidRPr="00E04433">
        <w:rPr>
          <w:szCs w:val="24"/>
          <w:lang w:eastAsia="en-US"/>
        </w:rPr>
        <w:t>,</w:t>
      </w:r>
      <w:r w:rsidRPr="00E04433">
        <w:rPr>
          <w:b/>
          <w:i/>
          <w:szCs w:val="24"/>
          <w:lang w:eastAsia="en-US"/>
        </w:rPr>
        <w:t xml:space="preserve"> σύμφωνα με το άρθρο 75</w:t>
      </w:r>
      <w:r w:rsidRPr="00E04433">
        <w:rPr>
          <w:strike/>
          <w:szCs w:val="24"/>
          <w:lang w:eastAsia="en-US"/>
        </w:rPr>
        <w:t xml:space="preserve"> με εκτελεστική πράξη</w:t>
      </w:r>
      <w:r w:rsidRPr="00E04433">
        <w:rPr>
          <w:szCs w:val="24"/>
          <w:lang w:eastAsia="en-US"/>
        </w:rPr>
        <w:t>,</w:t>
      </w:r>
      <w:r w:rsidRPr="00E04433">
        <w:rPr>
          <w:b/>
          <w:i/>
          <w:szCs w:val="24"/>
          <w:lang w:eastAsia="en-US"/>
        </w:rPr>
        <w:t xml:space="preserve"> για την τροποποίηση του παρόντος κανονισμού για</w:t>
      </w:r>
      <w:r w:rsidRPr="00E04433">
        <w:rPr>
          <w:szCs w:val="24"/>
          <w:lang w:eastAsia="en-US"/>
        </w:rPr>
        <w:t xml:space="preserve"> να δώσει άδεια στα κράτη μέλη, για μέγιστη περίοδο 1 έτους, να επιτρέψουν την εμπορία των κατηγοριών </w:t>
      </w:r>
      <w:proofErr w:type="spellStart"/>
      <w:r w:rsidRPr="00E04433">
        <w:rPr>
          <w:szCs w:val="24"/>
          <w:lang w:eastAsia="en-US"/>
        </w:rPr>
        <w:t>προβασικού</w:t>
      </w:r>
      <w:proofErr w:type="spellEnd"/>
      <w:r w:rsidRPr="00E04433">
        <w:rPr>
          <w:szCs w:val="24"/>
          <w:lang w:eastAsia="en-US"/>
        </w:rPr>
        <w:t>, βασικού ή πιστοποιημένου υλικού ή σπόρων που πληρούν μία από τις ακόλουθες προϋποθέσεις:</w:t>
      </w:r>
      <w:r w:rsidR="003215AA" w:rsidRPr="00E04433">
        <w:rPr>
          <w:b/>
          <w:szCs w:val="24"/>
          <w:lang w:eastAsia="en-US"/>
        </w:rPr>
        <w:t xml:space="preserve"> [Τροπολογία 179]</w:t>
      </w:r>
    </w:p>
    <w:p w14:paraId="739B7E8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ανήκουν σε ποικιλία που δεν περιλαμβάνεται σε εθνικό μητρώο ποικιλιών· ή</w:t>
      </w:r>
    </w:p>
    <w:p w14:paraId="2F51A05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συμμορφώνονται με λιγότερο αυστηρές απαιτήσεις από τις απαιτήσεις που αναφέρονται στο άρθρο 7 παράγραφος 1.</w:t>
      </w:r>
    </w:p>
    <w:p w14:paraId="6981E6ED" w14:textId="77777777" w:rsidR="009C71D5" w:rsidRPr="00E04433" w:rsidRDefault="009C71D5" w:rsidP="009C71D5">
      <w:pPr>
        <w:spacing w:before="120" w:after="120" w:line="360" w:lineRule="auto"/>
        <w:ind w:left="850"/>
        <w:rPr>
          <w:szCs w:val="24"/>
          <w:lang w:eastAsia="en-US"/>
        </w:rPr>
      </w:pPr>
      <w:r w:rsidRPr="00E04433">
        <w:rPr>
          <w:szCs w:val="24"/>
          <w:lang w:eastAsia="en-US"/>
        </w:rPr>
        <w:t>Το στοιχείο α) εφαρμόζεται κατά παρέκκλιση από το άρθρο 5 και το στοιχείο β) εφαρμόζεται κατά παρέκκλιση από το άρθρο 7 παράγραφος 1.</w:t>
      </w:r>
    </w:p>
    <w:p w14:paraId="3784F574"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Αυτή η </w:t>
      </w:r>
      <w:proofErr w:type="spellStart"/>
      <w:r w:rsidRPr="00E04433">
        <w:rPr>
          <w:strike/>
          <w:szCs w:val="24"/>
          <w:lang w:eastAsia="en-US"/>
        </w:rPr>
        <w:t>εκτελεστική</w:t>
      </w:r>
      <w:r w:rsidRPr="00E04433">
        <w:rPr>
          <w:b/>
          <w:i/>
          <w:szCs w:val="24"/>
          <w:lang w:eastAsia="en-US"/>
        </w:rPr>
        <w:t>κατ</w:t>
      </w:r>
      <w:proofErr w:type="spellEnd"/>
      <w:r w:rsidRPr="00E04433">
        <w:rPr>
          <w:b/>
          <w:i/>
          <w:szCs w:val="24"/>
          <w:lang w:eastAsia="en-US"/>
        </w:rPr>
        <w:t>’ εξουσιοδότηση</w:t>
      </w:r>
      <w:r w:rsidRPr="00E04433">
        <w:rPr>
          <w:szCs w:val="24"/>
          <w:lang w:eastAsia="en-US"/>
        </w:rPr>
        <w:t xml:space="preserve"> πράξη μπορεί να καθορίζει τις μέγιστες ποσότητες που μπορούν να διατίθενται στην αγορά ανά γένος ή είδος.</w:t>
      </w:r>
      <w:r w:rsidR="003215AA" w:rsidRPr="00E04433">
        <w:rPr>
          <w:b/>
          <w:szCs w:val="24"/>
          <w:lang w:eastAsia="en-US"/>
        </w:rPr>
        <w:t xml:space="preserve"> [Τροπολογία 180]</w:t>
      </w:r>
    </w:p>
    <w:p w14:paraId="02C93770" w14:textId="77777777" w:rsidR="0024282E" w:rsidRPr="00E04433" w:rsidRDefault="0024282E">
      <w:pPr>
        <w:widowControl/>
        <w:rPr>
          <w:strike/>
          <w:szCs w:val="24"/>
          <w:lang w:eastAsia="en-US"/>
        </w:rPr>
      </w:pPr>
      <w:r w:rsidRPr="00E04433">
        <w:rPr>
          <w:strike/>
          <w:szCs w:val="24"/>
          <w:lang w:eastAsia="en-US"/>
        </w:rPr>
        <w:br w:type="page"/>
      </w:r>
    </w:p>
    <w:p w14:paraId="7C60846C"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lastRenderedPageBreak/>
        <w:t>Η εν λόγω εκτελεστική πράξη εκδίδεται με τη διαδικασία εξέτασης που αναφέρεται στο άρθρο 76 παράγραφος 2.</w:t>
      </w:r>
      <w:r w:rsidR="003215AA" w:rsidRPr="00E04433">
        <w:rPr>
          <w:b/>
          <w:szCs w:val="24"/>
          <w:lang w:eastAsia="en-US"/>
        </w:rPr>
        <w:t xml:space="preserve"> [Τροπολογία 181]</w:t>
      </w:r>
    </w:p>
    <w:p w14:paraId="1DC5210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Το ΦΠΥ που αναφέρεται στην παράγραφο 1 συνοδεύεται από ετικέτα στην οποία αναφέρεται, κατά περίπτωση, ότι το εν λόγω ΦΠΥ ανήκει σε μη καταχωρισμένη ποικιλία ή πληροί λιγότερο αυστηρές απαιτήσεις ποιότητας από εκείνες που αναφέρονται στο άρθρο 7 παράγραφος 1.</w:t>
      </w:r>
    </w:p>
    <w:p w14:paraId="2E916C8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r>
      <w:proofErr w:type="spellStart"/>
      <w:r w:rsidRPr="00E04433">
        <w:rPr>
          <w:strike/>
          <w:szCs w:val="24"/>
          <w:lang w:eastAsia="en-US"/>
        </w:rPr>
        <w:t>Η</w:t>
      </w:r>
      <w:r w:rsidRPr="00E04433">
        <w:rPr>
          <w:b/>
          <w:i/>
          <w:szCs w:val="24"/>
          <w:lang w:eastAsia="en-US"/>
        </w:rPr>
        <w:t>Ανατίθεται</w:t>
      </w:r>
      <w:proofErr w:type="spellEnd"/>
      <w:r w:rsidRPr="00E04433">
        <w:rPr>
          <w:b/>
          <w:i/>
          <w:szCs w:val="24"/>
          <w:lang w:eastAsia="en-US"/>
        </w:rPr>
        <w:t xml:space="preserve"> στην</w:t>
      </w:r>
      <w:r w:rsidRPr="00E04433">
        <w:rPr>
          <w:szCs w:val="24"/>
          <w:lang w:eastAsia="en-US"/>
        </w:rPr>
        <w:t xml:space="preserve"> Επιτροπή </w:t>
      </w:r>
      <w:proofErr w:type="spellStart"/>
      <w:r w:rsidRPr="00E04433">
        <w:rPr>
          <w:strike/>
          <w:szCs w:val="24"/>
          <w:lang w:eastAsia="en-US"/>
        </w:rPr>
        <w:t>μπορεί</w:t>
      </w:r>
      <w:r w:rsidRPr="00E04433">
        <w:rPr>
          <w:b/>
          <w:i/>
          <w:szCs w:val="24"/>
          <w:lang w:eastAsia="en-US"/>
        </w:rPr>
        <w:t>η</w:t>
      </w:r>
      <w:proofErr w:type="spellEnd"/>
      <w:r w:rsidRPr="00E04433">
        <w:rPr>
          <w:b/>
          <w:i/>
          <w:szCs w:val="24"/>
          <w:lang w:eastAsia="en-US"/>
        </w:rPr>
        <w:t xml:space="preserve"> εξουσία να εκδίδει κατ’ εξουσιοδότηση πράξεις, σύμφωνα με το άρθρο 75, για την τροποποίηση του παρόντος κανονισμού για</w:t>
      </w:r>
      <w:r w:rsidRPr="00E04433">
        <w:rPr>
          <w:szCs w:val="24"/>
          <w:lang w:eastAsia="en-US"/>
        </w:rPr>
        <w:t xml:space="preserve"> να αποφασίσει</w:t>
      </w:r>
      <w:r w:rsidRPr="00E04433">
        <w:rPr>
          <w:strike/>
          <w:szCs w:val="24"/>
          <w:lang w:eastAsia="en-US"/>
        </w:rPr>
        <w:t>, με εκτελεστική πράξη,</w:t>
      </w:r>
      <w:r w:rsidRPr="00E04433">
        <w:rPr>
          <w:szCs w:val="24"/>
          <w:lang w:eastAsia="en-US"/>
        </w:rPr>
        <w:t xml:space="preserve"> ότι η σχετική άδεια πρέπει να ανακληθεί ή να τροποποιηθεί, εάν καταλήξει στο συμπέρασμα ότι δεν είναι πλέον αναγκαία ή αναλογική προς τον στόχο της εξάλειψης των προσωρινών δυσκολιών στον γενικό εφοδιασμό με το σχετικό ΦΠΥ.</w:t>
      </w:r>
      <w:r w:rsidRPr="00E04433">
        <w:rPr>
          <w:strike/>
          <w:szCs w:val="24"/>
          <w:lang w:eastAsia="en-US"/>
        </w:rPr>
        <w:t xml:space="preserve"> Η εν λόγω εκτελεστική πράξη εκδίδεται με τη διαδικασία εξέτασης που αναφέρεται στο άρθρο 76 παράγραφος 2.</w:t>
      </w:r>
      <w:r w:rsidR="003215AA" w:rsidRPr="00E04433">
        <w:rPr>
          <w:b/>
          <w:szCs w:val="24"/>
          <w:lang w:eastAsia="en-US"/>
        </w:rPr>
        <w:t xml:space="preserve"> [Τροπολογία 182]</w:t>
      </w:r>
    </w:p>
    <w:p w14:paraId="1BFC4B9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Τα κράτη μέλη μπορούν, χωρίς να λάβουν την άδεια της Επιτροπής που αναφέρεται στην παράγραφο 1, να επιτρέπουν, για μέγιστη περίοδο ενός έτους και για περιορισμένες ποσότητες ανά γένος ή είδος που είναι αναγκαίες για την εξάλειψη των εν λόγω δυσκολιών στον εφοδιασμό, την παραγωγή και την εμπορία σπόρων που πληρούν ποσοστά βλαστικότητας μειωμένα έως 15 εκατοστιαίες μονάδες σε σύγκριση με εκείνα που καθορίζονται σύμφωνα με την εκτελεστική πράξη που αναφέρεται στο άρθρο 7 παράγραφος 3.</w:t>
      </w:r>
    </w:p>
    <w:p w14:paraId="38ED62BC" w14:textId="77777777" w:rsidR="0024282E" w:rsidRPr="00E04433" w:rsidRDefault="0024282E">
      <w:pPr>
        <w:widowControl/>
        <w:rPr>
          <w:b/>
          <w:i/>
          <w:szCs w:val="24"/>
          <w:lang w:eastAsia="en-US"/>
        </w:rPr>
      </w:pPr>
      <w:r w:rsidRPr="00E04433">
        <w:rPr>
          <w:b/>
          <w:i/>
          <w:szCs w:val="24"/>
          <w:lang w:eastAsia="en-US"/>
        </w:rPr>
        <w:br w:type="page"/>
      </w:r>
    </w:p>
    <w:p w14:paraId="05F18F95"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lastRenderedPageBreak/>
        <w:t>4α.</w:t>
      </w:r>
      <w:r w:rsidRPr="00E04433">
        <w:rPr>
          <w:szCs w:val="24"/>
          <w:lang w:eastAsia="en-US"/>
        </w:rPr>
        <w:tab/>
      </w:r>
      <w:r w:rsidRPr="00E04433">
        <w:rPr>
          <w:b/>
          <w:i/>
          <w:szCs w:val="24"/>
          <w:lang w:eastAsia="en-US"/>
        </w:rPr>
        <w:t>Το κράτος μέλος που χρησιμοποιεί την παρέκκλιση που αναφέρεται στην παράγραφο 4 το κοινοποιεί στην Επιτροπή.</w:t>
      </w:r>
      <w:r w:rsidR="003215AA" w:rsidRPr="00E04433">
        <w:rPr>
          <w:b/>
          <w:szCs w:val="24"/>
          <w:lang w:eastAsia="en-US"/>
        </w:rPr>
        <w:t xml:space="preserve"> [Τροπολογία 183]</w:t>
      </w:r>
    </w:p>
    <w:p w14:paraId="1F1DECF8"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4β.</w:t>
      </w:r>
      <w:r w:rsidRPr="00E04433">
        <w:rPr>
          <w:szCs w:val="24"/>
          <w:lang w:eastAsia="en-US"/>
        </w:rPr>
        <w:tab/>
      </w:r>
      <w:r w:rsidRPr="00E04433">
        <w:rPr>
          <w:b/>
          <w:i/>
          <w:szCs w:val="24"/>
          <w:lang w:eastAsia="en-US"/>
        </w:rPr>
        <w:t>Αυτή η κατ’ εξαίρεση χορήγηση άδειας δεν ισχύει για ΦΠΥ που αποτελείται από γενετικώς τροποποιημένο οργανισμό κατά την έννοια της οδηγίας 2001/18/ΕΚ.</w:t>
      </w:r>
      <w:r w:rsidR="003215AA" w:rsidRPr="00E04433">
        <w:rPr>
          <w:b/>
          <w:szCs w:val="24"/>
          <w:lang w:eastAsia="en-US"/>
        </w:rPr>
        <w:t xml:space="preserve"> [Τροπολογία 184]</w:t>
      </w:r>
    </w:p>
    <w:p w14:paraId="5A18B584"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34</w:t>
      </w:r>
      <w:r w:rsidRPr="00E04433">
        <w:rPr>
          <w:szCs w:val="24"/>
          <w:lang w:eastAsia="en-US"/>
        </w:rPr>
        <w:br/>
        <w:t xml:space="preserve">Προσωρινή άδεια σε επείγουσες περιπτώσεις για την εμπορία σπόρων που δεν έχει πιστοποιηθεί ότι πληρούν τις εφαρμοστέες απαιτήσεις ποιότητας </w:t>
      </w:r>
    </w:p>
    <w:p w14:paraId="00F8777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Οι αρμόδιες αρχές μπορούν να επιτρέπουν, για μέγιστη περίοδο ενός μηνός, την εμπορία σπόρων ως </w:t>
      </w:r>
      <w:proofErr w:type="spellStart"/>
      <w:r w:rsidRPr="00E04433">
        <w:rPr>
          <w:szCs w:val="24"/>
          <w:lang w:eastAsia="en-US"/>
        </w:rPr>
        <w:t>προβασικών</w:t>
      </w:r>
      <w:proofErr w:type="spellEnd"/>
      <w:r w:rsidRPr="00E04433">
        <w:rPr>
          <w:szCs w:val="24"/>
          <w:lang w:eastAsia="en-US"/>
        </w:rPr>
        <w:t>, βασικών ή πιστοποιημένων σπόρων, προτού πιστοποιηθεί ότι συμμορφώνονται με τις απαιτήσεις που αναφέρονται στο άρθρο 7 σχετικά με τη βλαστικότητα, τη μέγιστη περιεκτικότητα σε άλλα είδη ή την καθαρότητα, εάν είναι αναγκαίο να διατεθούν ταχέως οι σπόροι αυτοί στην αγορά για την αντιμετώπιση επειγουσών αναγκών εφοδιασμού.</w:t>
      </w:r>
    </w:p>
    <w:p w14:paraId="570C33B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άδεια που αναφέρεται στην παράγραφο 1 χορηγείται βάσει αναλυτικής έκθεσης σχετικά με τους σπόρους, η οποία εκδίδεται από τον επαγγελματία και βεβαιώνει τη συμμόρφωσή τους με τις απαιτήσεις σχετικά με τη βλαστική ικανότητα, την περιεκτικότητα σε άλλα είδη ή την καθαρότητα, οι οποίες θεσπίζονται σύμφωνα με το άρθρο 7 παράγραφος 1.</w:t>
      </w:r>
    </w:p>
    <w:p w14:paraId="0A292717" w14:textId="77777777" w:rsidR="0024282E" w:rsidRPr="00E04433" w:rsidRDefault="0024282E">
      <w:pPr>
        <w:widowControl/>
        <w:rPr>
          <w:szCs w:val="24"/>
          <w:lang w:eastAsia="en-US"/>
        </w:rPr>
      </w:pPr>
      <w:r w:rsidRPr="00E04433">
        <w:rPr>
          <w:szCs w:val="24"/>
          <w:lang w:eastAsia="en-US"/>
        </w:rPr>
        <w:br w:type="page"/>
      </w:r>
    </w:p>
    <w:p w14:paraId="67CD44FE"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Το όνομα και η διεύθυνση του πρώτου παραλήπτη των σπόρων υποβάλλονται στην αρμόδια αρχή από τον επαγγελματία. Ο επαγγελματίας τηρεί τις πληροφορίες σχετικά με την προσωρινή αναλυτική έκθεση στη διάθεση της αρμόδιας αρχής.</w:t>
      </w:r>
    </w:p>
    <w:p w14:paraId="48DCA17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Οι σπόροι που αναφέρονται στην παράγραφο 1 φέρουν ετικέτα με την ένδειξη «Προσωρινή άδεια εμπορίας».</w:t>
      </w:r>
    </w:p>
    <w:p w14:paraId="532BEA63"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35</w:t>
      </w:r>
      <w:r w:rsidRPr="00E04433">
        <w:rPr>
          <w:szCs w:val="24"/>
          <w:lang w:eastAsia="en-US"/>
        </w:rPr>
        <w:br/>
        <w:t>ΦΠΥ που δεν έχει ακόμη πιστοποιηθεί</w:t>
      </w:r>
    </w:p>
    <w:p w14:paraId="56CBB7B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Το ΦΠΥ που έχει παραχθεί στην Ένωση, αλλά δεν έχει ακόμη πιστοποιηθεί ως </w:t>
      </w:r>
      <w:proofErr w:type="spellStart"/>
      <w:r w:rsidRPr="00E04433">
        <w:rPr>
          <w:szCs w:val="24"/>
          <w:lang w:eastAsia="en-US"/>
        </w:rPr>
        <w:t>προβασικός</w:t>
      </w:r>
      <w:proofErr w:type="spellEnd"/>
      <w:r w:rsidRPr="00E04433">
        <w:rPr>
          <w:szCs w:val="24"/>
          <w:lang w:eastAsia="en-US"/>
        </w:rPr>
        <w:t>, βασικός ή πιστοποιημένος σπόρος σύμφωνα με το άρθρο 7, μπορεί να διατίθεται στην αγορά με αναφορά σε οποιαδήποτε από αυτές τις κατηγορίες, εάν πληρούνται όλες οι ακόλουθες απαιτήσεις:</w:t>
      </w:r>
    </w:p>
    <w:p w14:paraId="6054134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πριν από την έναρξη της συγκομιδής, η αρμόδια αρχή ή ο επαγγελματίας υπό την εποπτεία της αρμόδιας αρχής έχει διενεργήσει επιτόπια επιθεώρηση και έχει επιβεβαιώσει τη συμμόρφωση του εν λόγω ΦΠΥ με τις απαιτήσεις παραγωγής που αναφέρονται στο άρθρο 7 παράγραφος 1·</w:t>
      </w:r>
    </w:p>
    <w:p w14:paraId="1474EAFB" w14:textId="77777777" w:rsidR="0024282E" w:rsidRPr="00E04433" w:rsidRDefault="0024282E">
      <w:pPr>
        <w:widowControl/>
        <w:rPr>
          <w:szCs w:val="24"/>
          <w:lang w:eastAsia="en-US"/>
        </w:rPr>
      </w:pPr>
      <w:r w:rsidRPr="00E04433">
        <w:rPr>
          <w:szCs w:val="24"/>
          <w:lang w:eastAsia="en-US"/>
        </w:rPr>
        <w:br w:type="page"/>
      </w:r>
    </w:p>
    <w:p w14:paraId="646764A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βρίσκεται σε διαδικασία πιστοποίησης από την αρμόδια αρχή ή από τον επαγγελματία υπό την επίσημη εποπτεία της αρμόδιας αρχής· και</w:t>
      </w:r>
    </w:p>
    <w:p w14:paraId="6D8CD007"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γ)</w:t>
      </w:r>
      <w:r w:rsidRPr="00E04433">
        <w:rPr>
          <w:szCs w:val="24"/>
          <w:lang w:eastAsia="en-US"/>
        </w:rPr>
        <w:tab/>
        <w:t xml:space="preserve">πληρούνται οι απαιτήσεις που ορίζονται στις παραγράφους 2 έως </w:t>
      </w:r>
      <w:r w:rsidRPr="00E04433">
        <w:rPr>
          <w:strike/>
          <w:szCs w:val="24"/>
          <w:lang w:eastAsia="en-US"/>
        </w:rPr>
        <w:t>5</w:t>
      </w:r>
      <w:r w:rsidRPr="00E04433">
        <w:rPr>
          <w:b/>
          <w:i/>
          <w:szCs w:val="24"/>
          <w:lang w:eastAsia="en-US"/>
        </w:rPr>
        <w:t>5α</w:t>
      </w:r>
      <w:r w:rsidRPr="00E04433">
        <w:rPr>
          <w:szCs w:val="24"/>
          <w:lang w:eastAsia="en-US"/>
        </w:rPr>
        <w:t>.</w:t>
      </w:r>
      <w:r w:rsidR="003215AA" w:rsidRPr="00E04433">
        <w:rPr>
          <w:b/>
          <w:szCs w:val="24"/>
          <w:lang w:eastAsia="en-US"/>
        </w:rPr>
        <w:t xml:space="preserve"> [Τροπολογία 185]</w:t>
      </w:r>
    </w:p>
    <w:p w14:paraId="4E157E5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Το φυτικό πολλαπλασιαστικό υλικό που αναφέρεται στην παράγραφο 1 μπορεί να διατεθεί στην αγορά μόνο από τον επαγγελματία που παρήγαγε το εν λόγω ΦΠΥ στον επαγγελματία που πρόκειται να διενεργήσει την πιστοποίηση. Το εν λόγω ΦΠΥ δεν μπορεί να μεταβιβαστεί περαιτέρω σε κανένα άλλο πρόσωπο πριν από την τελική του πιστοποίηση.</w:t>
      </w:r>
    </w:p>
    <w:p w14:paraId="299C11A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Το ΦΠΥ που αναφέρεται στην παράγραφο 1 συνοδεύεται από ετικέτα, η οποία εκδίδεται από τον επαγγελματία, με την ένδειξη «Σπόροι/υλικό που δεν έχουν ακόμη πιστοποιηθεί οριστικά».</w:t>
      </w:r>
    </w:p>
    <w:p w14:paraId="635D921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Εάν η αρμόδια αρχή στην οποία έχει συγκομιστεί το ΦΠΥ (στο εξής: αρμόδια αρχή παραγωγής) και η αρμόδια αρχή στην οποία έχει πιστοποιηθεί το ΦΠΥ σύμφωνα με το άρθρο 7 (στο εξής: αρμόδια αρχή πιστοποίησης) είναι διαφορετικές, ανταλλάσσουν τις σχετικές πληροφορίες σχετικά με την παραγωγή και την εμπορία του εν λόγω ΦΠΥ.</w:t>
      </w:r>
    </w:p>
    <w:p w14:paraId="17BABAE7" w14:textId="77777777" w:rsidR="0024282E" w:rsidRPr="00E04433" w:rsidRDefault="0024282E">
      <w:pPr>
        <w:widowControl/>
        <w:rPr>
          <w:szCs w:val="24"/>
          <w:lang w:eastAsia="en-US"/>
        </w:rPr>
      </w:pPr>
      <w:r w:rsidRPr="00E04433">
        <w:rPr>
          <w:szCs w:val="24"/>
          <w:lang w:eastAsia="en-US"/>
        </w:rPr>
        <w:br w:type="page"/>
      </w:r>
    </w:p>
    <w:p w14:paraId="71A0E00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w:t>
      </w:r>
      <w:r w:rsidRPr="00E04433">
        <w:rPr>
          <w:szCs w:val="24"/>
          <w:lang w:eastAsia="en-US"/>
        </w:rPr>
        <w:tab/>
        <w:t xml:space="preserve">Το ΦΠΥ που έχει συγκομιστεί σε τρίτη χώρα, αλλά δεν έχει ακόμη πιστοποιηθεί ως </w:t>
      </w:r>
      <w:proofErr w:type="spellStart"/>
      <w:r w:rsidRPr="00E04433">
        <w:rPr>
          <w:szCs w:val="24"/>
          <w:lang w:eastAsia="en-US"/>
        </w:rPr>
        <w:t>προβασικό</w:t>
      </w:r>
      <w:proofErr w:type="spellEnd"/>
      <w:r w:rsidRPr="00E04433">
        <w:rPr>
          <w:szCs w:val="24"/>
          <w:lang w:eastAsia="en-US"/>
        </w:rPr>
        <w:t>, βασικό ή πιστοποιημένο υλικό σύμφωνα με το άρθρο 7, μπορεί να διατίθεται στην αγορά της Ένωσης με αναφορά σε οποιαδήποτε από αυτές τις κατηγορίες, εάν:</w:t>
      </w:r>
    </w:p>
    <w:p w14:paraId="43BF112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έχει εγκριθεί απόφαση περί ισοδυναμίας σύμφωνα με το άρθρο 39 σχετικά με την εν λόγω τρίτη χώρα·</w:t>
      </w:r>
    </w:p>
    <w:p w14:paraId="14030B2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πληρούνται οι απαιτήσεις που ορίζονται στην παράγραφο 1 στοιχεία α) και β) και στις παραγράφους 2 και 3 και οι επαγγελματίες της εν λόγω τρίτης χώρας τελούν υπό την επίσημη εποπτεία των αρμόδιων αρχών της·</w:t>
      </w:r>
    </w:p>
    <w:p w14:paraId="53D05B5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οι αρμόδιες αρχές του κράτους μέλους και της εν λόγω τρίτης χώρας ανταλλάσσουν τις σχετικές πληροφορίες που αφορούν την εμπορία του εν λόγω υλικού· και</w:t>
      </w:r>
    </w:p>
    <w:p w14:paraId="7B4C257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κατόπιν αιτήματος, οι αρμόδιες αρχές της εν λόγω τρίτης χώρας παρέχουν όλες τις σχετικές πληροφορίες παραγωγής στην αρμόδια αρχή του κράτους μέλους πιστοποίησης.</w:t>
      </w:r>
    </w:p>
    <w:p w14:paraId="334532EC" w14:textId="77777777" w:rsidR="0024282E" w:rsidRPr="00E04433" w:rsidRDefault="0024282E">
      <w:pPr>
        <w:widowControl/>
        <w:rPr>
          <w:szCs w:val="24"/>
          <w:lang w:eastAsia="en-US"/>
        </w:rPr>
      </w:pPr>
      <w:r w:rsidRPr="00E04433">
        <w:rPr>
          <w:szCs w:val="24"/>
          <w:lang w:eastAsia="en-US"/>
        </w:rPr>
        <w:br w:type="page"/>
      </w:r>
    </w:p>
    <w:p w14:paraId="00BF5DAE"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Για τους σκοπούς της παρούσας παραγράφου, οι αναφορές που γίνονται στις παραγράφους 1 έως 5 στην αρμόδια αρχή παραγωγής νοούνται ως αναφορές στην αρμόδια αρχή της οικείας τρίτης χώρας, και οι αναφορές που γίνονται στις εν λόγω παραγράφους στις απαιτήσεις που ορίζονται σύμφωνα με το άρθρο 7 παράγραφος 1 νοούνται ως αναφορές σε ισοδύναμες απαιτήσεις της τρίτης χώρας, όπως αναγνωρίζονται σύμφωνα με το άρθρο 39 παράγραφος 2.</w:t>
      </w:r>
    </w:p>
    <w:p w14:paraId="48799CCD"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5α.</w:t>
      </w:r>
      <w:r w:rsidRPr="00E04433">
        <w:rPr>
          <w:szCs w:val="24"/>
          <w:lang w:eastAsia="en-US"/>
        </w:rPr>
        <w:tab/>
      </w:r>
      <w:r w:rsidRPr="00E04433">
        <w:rPr>
          <w:b/>
          <w:i/>
          <w:szCs w:val="24"/>
          <w:lang w:eastAsia="en-US"/>
        </w:rPr>
        <w:t>Η παρέκκλιση αυτή δεν ισχύει για ΦΠΥ που αποτελείται από γενετικώς τροποποιημένο οργανισμό κατά την έννοια της οδηγίας 2001/18/ΕΚ.</w:t>
      </w:r>
      <w:r w:rsidR="003215AA" w:rsidRPr="00E04433">
        <w:rPr>
          <w:b/>
          <w:szCs w:val="24"/>
          <w:lang w:eastAsia="en-US"/>
        </w:rPr>
        <w:t xml:space="preserve"> [Τροπολογία 186]</w:t>
      </w:r>
    </w:p>
    <w:p w14:paraId="7C812DFA"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36</w:t>
      </w:r>
      <w:r w:rsidRPr="00E04433">
        <w:rPr>
          <w:szCs w:val="24"/>
          <w:lang w:eastAsia="en-US"/>
        </w:rPr>
        <w:br/>
        <w:t xml:space="preserve">Αυστηρότερες απαιτήσεις παραγωγής και εμπορίας </w:t>
      </w:r>
    </w:p>
    <w:p w14:paraId="02CDBC6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Η Επιτροπή μπορεί, με εκτελεστικές πράξεις, να δώσει άδεια στα κράτη μέλη να επιβάλουν, όσον αφορά την παραγωγή και την εμπορία ΦΠΥ, αυστηρότερες απαιτήσεις παραγωγής ή εμπορίας από εκείνες που αναφέρονται στα άρθρα 7 και 8, στο σύνολο ή σε τμήμα της επικράτειας του οικείου κράτους μέλους, υπό την προϋπόθεση ότι οι εν λόγω αυστηρότερες απαιτήσεις αντιστοιχούν σε ειδικές συνθήκες παραγωγής και </w:t>
      </w:r>
      <w:proofErr w:type="spellStart"/>
      <w:r w:rsidRPr="00E04433">
        <w:rPr>
          <w:szCs w:val="24"/>
          <w:lang w:eastAsia="en-US"/>
        </w:rPr>
        <w:t>αγροκλιματικές</w:t>
      </w:r>
      <w:proofErr w:type="spellEnd"/>
      <w:r w:rsidRPr="00E04433">
        <w:rPr>
          <w:szCs w:val="24"/>
          <w:lang w:eastAsia="en-US"/>
        </w:rPr>
        <w:t xml:space="preserve"> ανάγκες του εν λόγω κράτους μέλους σε σχέση με το αντίστοιχο ΦΠΥ</w:t>
      </w:r>
      <w:r w:rsidRPr="00E04433">
        <w:rPr>
          <w:b/>
          <w:i/>
          <w:szCs w:val="24"/>
          <w:lang w:eastAsia="en-US"/>
        </w:rPr>
        <w:t xml:space="preserve"> και δεν απαγορεύουν, δεν παρεμποδίζουν ή δεν περιορίζουν την ελεύθερη κυκλοφορία του ΦΠΥ που συμμορφώνεται με τον παρόντα κανονισμό</w:t>
      </w:r>
      <w:r w:rsidRPr="00E04433">
        <w:rPr>
          <w:szCs w:val="24"/>
          <w:lang w:eastAsia="en-US"/>
        </w:rPr>
        <w:t>.</w:t>
      </w:r>
      <w:r w:rsidR="003215AA" w:rsidRPr="00E04433">
        <w:rPr>
          <w:b/>
          <w:szCs w:val="24"/>
          <w:lang w:eastAsia="en-US"/>
        </w:rPr>
        <w:t xml:space="preserve"> [Τροπολογία 187]</w:t>
      </w:r>
    </w:p>
    <w:p w14:paraId="29C129D0" w14:textId="77777777" w:rsidR="0024282E" w:rsidRPr="00E04433" w:rsidRDefault="0024282E">
      <w:pPr>
        <w:widowControl/>
        <w:rPr>
          <w:szCs w:val="24"/>
          <w:lang w:eastAsia="en-US"/>
        </w:rPr>
      </w:pPr>
      <w:r w:rsidRPr="00E04433">
        <w:rPr>
          <w:szCs w:val="24"/>
          <w:lang w:eastAsia="en-US"/>
        </w:rPr>
        <w:br w:type="page"/>
      </w:r>
    </w:p>
    <w:p w14:paraId="726DD01A"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Οι εν λόγω εκτελεστικές πράξεις εκδίδονται σύμφωνα με τη διαδικασία εξέτασης στην οποία παραπέμπει το άρθρο 76 παράγραφος 2.</w:t>
      </w:r>
    </w:p>
    <w:p w14:paraId="79D5677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Για να λάβουν την άδεια που αναφέρεται στην παράγραφο 1, τα κράτη μέλη υποβάλλουν στην Επιτροπή αίτηση στην οποία θα αναφέρουν:</w:t>
      </w:r>
    </w:p>
    <w:p w14:paraId="0AEFEB9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σχέδιο διατάξεων που περιέχουν τις προτεινόμενες απαιτήσεις· και</w:t>
      </w:r>
    </w:p>
    <w:p w14:paraId="312D0CB1"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αιτιολόγηση σχετικά με την αναγκαιότητα και την αναλογικότητα των εν λόγω απαιτήσεων</w:t>
      </w:r>
      <w:r w:rsidRPr="00E04433">
        <w:rPr>
          <w:b/>
          <w:i/>
          <w:szCs w:val="24"/>
          <w:lang w:eastAsia="en-US"/>
        </w:rPr>
        <w:t xml:space="preserve"> υπό το φως του πιθανού πρόσθετου κόστους παραγωγής και εμπορίας</w:t>
      </w:r>
      <w:r w:rsidRPr="00E04433">
        <w:rPr>
          <w:szCs w:val="24"/>
          <w:lang w:eastAsia="en-US"/>
        </w:rPr>
        <w:t>.</w:t>
      </w:r>
      <w:r w:rsidR="003215AA" w:rsidRPr="00E04433">
        <w:rPr>
          <w:b/>
          <w:szCs w:val="24"/>
          <w:lang w:eastAsia="en-US"/>
        </w:rPr>
        <w:t xml:space="preserve"> [Τροπολογία 188]</w:t>
      </w:r>
    </w:p>
    <w:p w14:paraId="284CB52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Η άδεια που αναφέρεται στην παράγραφο 1 χορηγείται μόνον όταν πληρούνται οι ακόλουθοι όροι:</w:t>
      </w:r>
    </w:p>
    <w:p w14:paraId="21CF2EC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η εφαρμογή του σχεδίου διατάξεων που αναφέρεται στην παράγραφο 2 στοιχείο α) διασφαλίζει τη βελτίωση της ταυτότητας και της ποιότητας του σχετικού ΦΠΥ και δικαιολογείται από τις ειδικές γεωργικές ή κλιματικές συνθήκες του οικείου κράτους μέλους· και</w:t>
      </w:r>
    </w:p>
    <w:p w14:paraId="2442614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 σχέδιο διατάξεων είναι αναγκαίο και αναλογικό προς τον στόχο του μέτρου που αναφέρεται στην παράγραφο 2 στοιχείο α).</w:t>
      </w:r>
    </w:p>
    <w:p w14:paraId="219BE573" w14:textId="77777777" w:rsidR="0024282E" w:rsidRPr="00E04433" w:rsidRDefault="0024282E">
      <w:pPr>
        <w:widowControl/>
        <w:rPr>
          <w:szCs w:val="24"/>
          <w:lang w:eastAsia="en-US"/>
        </w:rPr>
      </w:pPr>
      <w:r w:rsidRPr="00E04433">
        <w:rPr>
          <w:szCs w:val="24"/>
          <w:lang w:eastAsia="en-US"/>
        </w:rPr>
        <w:br w:type="page"/>
      </w:r>
    </w:p>
    <w:p w14:paraId="74BE26C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Κατά περίπτωση, κάθε κράτος μέλος επανεξετάζει, έως την/τις … [ένα έτος μετά την ημερομηνία εφαρμογής του παρόντος κανονισμού], τα μέτρα που έχει θεσπίσει σύμφωνα με το άρθρο 5 της οδηγίας 66/401/ΕΟΚ, το άρθρο 5 της οδηγίας 66/402/ΕΟΚ, το άρθρο 7 της οδηγίας 2002/54/ΕΚ, το άρθρο 24 της οδηγίας 2002/55/ΕΚ, το άρθρο 5 της οδηγίας 2002/56/ΕΚ και το άρθρο 7 της οδηγίας 2002/57/ΕΚ, και είτε καταργεί τα εν λόγω μέτρα είτε τα τροποποιεί για να συμμορφωθούν με τις απαιτήσεις παραγωγής και εμπορίας που ορίζονται στα άρθρα 7 και 8 και θεσπίστηκαν σύμφωνα με αυτά.</w:t>
      </w:r>
    </w:p>
    <w:p w14:paraId="3DE24409" w14:textId="77777777" w:rsidR="009C71D5" w:rsidRPr="00E04433" w:rsidRDefault="009C71D5" w:rsidP="009C71D5">
      <w:pPr>
        <w:spacing w:before="120" w:after="120" w:line="360" w:lineRule="auto"/>
        <w:ind w:left="850"/>
        <w:rPr>
          <w:szCs w:val="24"/>
          <w:lang w:eastAsia="en-US"/>
        </w:rPr>
      </w:pPr>
      <w:r w:rsidRPr="00E04433">
        <w:rPr>
          <w:szCs w:val="24"/>
          <w:lang w:eastAsia="en-US"/>
        </w:rPr>
        <w:t>Το οικείο κράτος μέλος ενημερώνει την Επιτροπή και τα άλλα κράτη μέλη για τα μέτρα αυτά.</w:t>
      </w:r>
    </w:p>
    <w:p w14:paraId="2C58D979" w14:textId="77777777" w:rsidR="009C71D5" w:rsidRPr="00E04433" w:rsidRDefault="009C71D5" w:rsidP="009C71D5">
      <w:pPr>
        <w:spacing w:before="120" w:after="120" w:line="360" w:lineRule="auto"/>
        <w:ind w:left="850"/>
        <w:rPr>
          <w:szCs w:val="24"/>
          <w:lang w:eastAsia="en-US"/>
        </w:rPr>
      </w:pPr>
      <w:r w:rsidRPr="00E04433">
        <w:rPr>
          <w:szCs w:val="24"/>
          <w:lang w:eastAsia="en-US"/>
        </w:rPr>
        <w:t>Η Επιτροπή μπορεί, με εκτελεστικές πράξεις, να αποφασίζει ότι τα μέτρα που αναφέρονται στο πρώτο εδάφιο πρέπει να καταργηθούν ή να τροποποιηθούν, σε περίπτωση που κριθούν περιττά και/ή δυσανάλογα προς τον στόχο τους. Οι εν λόγω εκτελεστικές πράξεις εκδίδονται σύμφωνα με τη διαδικασία εξέτασης στην οποία παραπέμπει το άρθρο 76 παράγραφος 2.</w:t>
      </w:r>
    </w:p>
    <w:p w14:paraId="679BC661" w14:textId="77777777" w:rsidR="0024282E" w:rsidRPr="00E04433" w:rsidRDefault="0024282E">
      <w:pPr>
        <w:widowControl/>
        <w:rPr>
          <w:szCs w:val="24"/>
          <w:lang w:eastAsia="en-US"/>
        </w:rPr>
      </w:pPr>
      <w:r w:rsidRPr="00E04433">
        <w:rPr>
          <w:szCs w:val="24"/>
          <w:lang w:eastAsia="en-US"/>
        </w:rPr>
        <w:br w:type="page"/>
      </w:r>
    </w:p>
    <w:p w14:paraId="5E1665C2"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37</w:t>
      </w:r>
      <w:r w:rsidRPr="00E04433">
        <w:rPr>
          <w:szCs w:val="24"/>
          <w:lang w:eastAsia="en-US"/>
        </w:rPr>
        <w:br/>
        <w:t>Μέτρα έκτακτης ανάγκης</w:t>
      </w:r>
    </w:p>
    <w:p w14:paraId="1C4A9A3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Όταν η παραγωγή ή η εμπορία ΦΠΥ είναι πιθανό να αποτελέσει σοβαρό κίνδυνο για την ανθρώπινη υγεία, την υγεία των ζώων και των φυτών και το περιβάλλον ή την καλλιέργεια άλλων ειδών, και ο κίνδυνος αυτός δεν μπορεί να περιοριστεί ικανοποιητικά με μέτρα που λαμβάνουν τα κράτη μέλη, η Επιτροπή λαμβάνει χωρίς καθυστέρηση, με εκτελεστικές πράξεις, κάθε ενδεδειγμένο προσωρινό μέτρο έκτακτης ανάγκης. Τα μέτρα αυτά είναι περιορισμένου χρόνου. Μπορούν να περιλαμβάνουν διατάξεις που περιορίζουν ή απαγορεύουν την εμπορία του συγκεκριμένου ΦΠΥ ή καθορίζουν κατάλληλους όρους για την παραγωγή ή την εμπορία του, ανάλογα με τη σοβαρότητα της κατάστασης.</w:t>
      </w:r>
    </w:p>
    <w:p w14:paraId="750C2366" w14:textId="77777777" w:rsidR="009C71D5" w:rsidRPr="00E04433" w:rsidRDefault="009C71D5" w:rsidP="009C71D5">
      <w:pPr>
        <w:spacing w:before="120" w:after="120" w:line="360" w:lineRule="auto"/>
        <w:ind w:left="850"/>
        <w:rPr>
          <w:b/>
          <w:szCs w:val="24"/>
          <w:lang w:eastAsia="en-US"/>
        </w:rPr>
      </w:pPr>
      <w:r w:rsidRPr="00E04433">
        <w:rPr>
          <w:b/>
          <w:i/>
          <w:szCs w:val="24"/>
          <w:lang w:eastAsia="en-US"/>
        </w:rPr>
        <w:t>Κατά παρέκκλιση από το πρώτο εδάφιο, σε περίπτωση μη συμμόρφωσης με τις απαιτήσεις περί καταφυγίων ή με άλλες απαιτήσεις που επιβάλλονται στην καλλιέργεια ποικιλιών που περιέχουν ή αποτελούνται από γενετικώς τροποποιημένους οργανισμούς, τίθενται σε εφαρμογή τα μέτρα που περιορίζουν ή απαγορεύουν την εμπορία του εν λόγω ΦΠΥ έως ότου αποκατασταθεί πλήρως η συμμόρφωση.</w:t>
      </w:r>
      <w:r w:rsidR="003215AA" w:rsidRPr="00E04433">
        <w:rPr>
          <w:b/>
          <w:szCs w:val="24"/>
          <w:lang w:eastAsia="en-US"/>
        </w:rPr>
        <w:t xml:space="preserve"> [Τροπολογία 189]</w:t>
      </w:r>
    </w:p>
    <w:p w14:paraId="6DB6E8F4" w14:textId="77777777" w:rsidR="0024282E" w:rsidRPr="00E04433" w:rsidRDefault="0024282E">
      <w:pPr>
        <w:widowControl/>
        <w:rPr>
          <w:szCs w:val="24"/>
          <w:lang w:eastAsia="en-US"/>
        </w:rPr>
      </w:pPr>
      <w:r w:rsidRPr="00E04433">
        <w:rPr>
          <w:szCs w:val="24"/>
          <w:lang w:eastAsia="en-US"/>
        </w:rPr>
        <w:br w:type="page"/>
      </w:r>
    </w:p>
    <w:p w14:paraId="1D13BDDF"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Τα μέτρα αυτά μπορούν να λαμβάνονται είτε με πρωτοβουλία της Επιτροπής είτε κατόπιν αίτησης κράτους μέλους. Οι εν λόγω εκτελεστικές πράξεις εκδίδονται σύμφωνα με τη διαδικασία εξέτασης στην οποία παραπέμπει το άρθρο 76 παράγραφος 2.</w:t>
      </w:r>
    </w:p>
    <w:p w14:paraId="1967D6C7" w14:textId="77777777" w:rsidR="009C71D5" w:rsidRPr="00E04433" w:rsidRDefault="009C71D5" w:rsidP="009C71D5">
      <w:pPr>
        <w:spacing w:before="120" w:after="120" w:line="360" w:lineRule="auto"/>
        <w:ind w:left="850"/>
        <w:rPr>
          <w:szCs w:val="24"/>
          <w:lang w:eastAsia="en-US"/>
        </w:rPr>
      </w:pPr>
      <w:r w:rsidRPr="00E04433">
        <w:rPr>
          <w:szCs w:val="24"/>
          <w:lang w:eastAsia="en-US"/>
        </w:rPr>
        <w:t>Για δεόντως αιτιολογημένους επιτακτικούς λόγους επείγοντος χαρακτήρα που αφορούν τον περιορισμό και/ή την αντιμετώπιση σοβαρού κινδύνου για την ανθρώπινη υγεία, η Επιτροπή θεσπίζει εκτελεστικές πράξεις που τίθενται άμεσα σε εφαρμογή, σύμφωνα με τη διαδικασία που αναφέρεται στο άρθρο 76 παράγραφος 3.</w:t>
      </w:r>
    </w:p>
    <w:p w14:paraId="3FA73DB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Όταν ένα κράτος μέλος πληροφορεί επίσημα την Επιτροπή για την ανάγκη λήψης μέτρων έκτακτης ανάγκης και η Επιτροπή ενεργεί σύμφωνα με την παράγραφο 1, το εν λόγω κράτος μέλος μπορεί να θεσπίζει κάθε ενδεδειγμένο</w:t>
      </w:r>
      <w:r w:rsidRPr="00E04433">
        <w:rPr>
          <w:b/>
          <w:i/>
          <w:szCs w:val="24"/>
          <w:lang w:eastAsia="en-US"/>
        </w:rPr>
        <w:t>, αναλογικό και χρονικώς περιορισμένο</w:t>
      </w:r>
      <w:r w:rsidRPr="00E04433">
        <w:rPr>
          <w:szCs w:val="24"/>
          <w:lang w:eastAsia="en-US"/>
        </w:rPr>
        <w:t xml:space="preserve"> προσωρινό μέτρο έκτακτης ανάγκης. Τα μέτρα αυτά μπορούν να περιλαμβάνουν διατάξεις που περιορίζουν, απαγορεύουν ή καθορίζουν κατάλληλους όρους για την παραγωγή ή την εμπορία ΦΠΥ στην επικράτεια του εν λόγω κράτους μέλους, ανάλογα με τη σοβαρότητα της κατάστασης. Το ενδιαφερόμενο κράτος μέλος ενημερώνει αμέσως τα άλλα κράτη μέλη και την Επιτροπή σχετικά με τα μέτρα που έχει θεσπίσει</w:t>
      </w:r>
      <w:r w:rsidRPr="00E04433">
        <w:rPr>
          <w:b/>
          <w:i/>
          <w:szCs w:val="24"/>
          <w:lang w:eastAsia="en-US"/>
        </w:rPr>
        <w:t xml:space="preserve"> και το χρονικό διάστημα που αυτά καλύπτουν</w:t>
      </w:r>
      <w:r w:rsidRPr="00E04433">
        <w:rPr>
          <w:szCs w:val="24"/>
          <w:lang w:eastAsia="en-US"/>
        </w:rPr>
        <w:t>, αιτιολογώντας την απόφασή του.</w:t>
      </w:r>
      <w:r w:rsidRPr="00E04433">
        <w:rPr>
          <w:b/>
          <w:i/>
          <w:szCs w:val="24"/>
          <w:lang w:eastAsia="en-US"/>
        </w:rPr>
        <w:t xml:space="preserve"> Η εν λόγω προσέγγιση δίνει τη δυνατότητα στο κράτος μέλος να αναλαμβάνει δράση γρήγορα και αποτελεσματικά σε καταστάσεις έκτακτης ανάγκης για την προστασία της υγείας, του περιβάλλοντος και των οικονομικών συμφερόντων.</w:t>
      </w:r>
      <w:r w:rsidR="003215AA" w:rsidRPr="00E04433">
        <w:rPr>
          <w:b/>
          <w:szCs w:val="24"/>
          <w:lang w:eastAsia="en-US"/>
        </w:rPr>
        <w:t xml:space="preserve"> [Τροπολογία 190]</w:t>
      </w:r>
    </w:p>
    <w:p w14:paraId="0DF6D8B8" w14:textId="77777777" w:rsidR="0024282E" w:rsidRPr="00E04433" w:rsidRDefault="0024282E">
      <w:pPr>
        <w:widowControl/>
        <w:rPr>
          <w:szCs w:val="24"/>
          <w:lang w:eastAsia="en-US"/>
        </w:rPr>
      </w:pPr>
      <w:r w:rsidRPr="00E04433">
        <w:rPr>
          <w:szCs w:val="24"/>
          <w:lang w:eastAsia="en-US"/>
        </w:rPr>
        <w:br w:type="page"/>
      </w:r>
    </w:p>
    <w:p w14:paraId="51E4B26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Η Επιτροπή μπορεί να αποφασίζει, με εκτελεστικές πράξεις, την κατάργηση ή την τροποποίηση των εθνικών προσωρινών μέτρων έκτακτης ανάγκης που αναφέρονται στην παράγραφο 2, εάν κρίνει ότι τα εν λόγω μέτρα δεν δικαιολογούνται δεδομένου του αντίστοιχου κινδύνου που αναφέρεται στην παράγραφο 1. Οι εν λόγω εκτελεστικές πράξεις εκδίδονται σύμφωνα με τη διαδικασία εξέτασης στην οποία παραπέμπει το άρθρο 76 παράγραφος 2. Το ενδιαφερόμενο κράτος μέλος μπορεί να διατηρήσει τα προσωρινά του εθνικά μέτρα έκτακτης ανάγκης έως την ημερομηνία εφαρμογής των εκτελεστικών πράξεων που αναφέρονται στην παρούσα παράγραφο.</w:t>
      </w:r>
    </w:p>
    <w:p w14:paraId="4D9D1606"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38</w:t>
      </w:r>
      <w:r w:rsidRPr="00E04433">
        <w:rPr>
          <w:szCs w:val="24"/>
          <w:lang w:eastAsia="en-US"/>
        </w:rPr>
        <w:br/>
        <w:t>Προσωρινά πειράματα για την αναζήτηση βελτιωμένων εναλλακτικών λύσεων στις διατάξεις του παρόντος κανονισμού</w:t>
      </w:r>
    </w:p>
    <w:p w14:paraId="1E62C0A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Κατά παρέκκλιση από τα άρθρα 2, 5, 6, 7, 8</w:t>
      </w:r>
      <w:r w:rsidRPr="00E04433">
        <w:rPr>
          <w:b/>
          <w:i/>
          <w:szCs w:val="24"/>
          <w:lang w:eastAsia="en-US"/>
        </w:rPr>
        <w:t>, 9, 20, 26, 27 και 47 έως 53, ανατίθεται στην</w:t>
      </w:r>
      <w:r w:rsidRPr="00E04433">
        <w:rPr>
          <w:strike/>
          <w:szCs w:val="24"/>
          <w:lang w:eastAsia="en-US"/>
        </w:rPr>
        <w:t xml:space="preserve"> και 20, η</w:t>
      </w:r>
      <w:r w:rsidRPr="00E04433">
        <w:rPr>
          <w:szCs w:val="24"/>
          <w:lang w:eastAsia="en-US"/>
        </w:rPr>
        <w:t xml:space="preserve"> Επιτροπή </w:t>
      </w:r>
      <w:r w:rsidRPr="00E04433">
        <w:rPr>
          <w:strike/>
          <w:szCs w:val="24"/>
          <w:lang w:eastAsia="en-US"/>
        </w:rPr>
        <w:t xml:space="preserve">μπορεί, με </w:t>
      </w:r>
      <w:proofErr w:type="spellStart"/>
      <w:r w:rsidRPr="00E04433">
        <w:rPr>
          <w:strike/>
          <w:szCs w:val="24"/>
          <w:lang w:eastAsia="en-US"/>
        </w:rPr>
        <w:t>εκτελεστικές</w:t>
      </w:r>
      <w:r w:rsidRPr="00E04433">
        <w:rPr>
          <w:b/>
          <w:i/>
          <w:szCs w:val="24"/>
          <w:lang w:eastAsia="en-US"/>
        </w:rPr>
        <w:t>η</w:t>
      </w:r>
      <w:proofErr w:type="spellEnd"/>
      <w:r w:rsidRPr="00E04433">
        <w:rPr>
          <w:b/>
          <w:i/>
          <w:szCs w:val="24"/>
          <w:lang w:eastAsia="en-US"/>
        </w:rPr>
        <w:t xml:space="preserve"> εξουσία να εκδίδει κατ’ εξουσιοδότηση</w:t>
      </w:r>
      <w:r w:rsidRPr="00E04433">
        <w:rPr>
          <w:szCs w:val="24"/>
          <w:lang w:eastAsia="en-US"/>
        </w:rPr>
        <w:t xml:space="preserve"> πράξεις, </w:t>
      </w:r>
      <w:r w:rsidRPr="00E04433">
        <w:rPr>
          <w:strike/>
          <w:szCs w:val="24"/>
          <w:lang w:eastAsia="en-US"/>
        </w:rPr>
        <w:t xml:space="preserve">να </w:t>
      </w:r>
      <w:proofErr w:type="spellStart"/>
      <w:r w:rsidRPr="00E04433">
        <w:rPr>
          <w:strike/>
          <w:szCs w:val="24"/>
          <w:lang w:eastAsia="en-US"/>
        </w:rPr>
        <w:t>αποφασίσει</w:t>
      </w:r>
      <w:r w:rsidRPr="00E04433">
        <w:rPr>
          <w:b/>
          <w:i/>
          <w:szCs w:val="24"/>
          <w:lang w:eastAsia="en-US"/>
        </w:rPr>
        <w:t>σύμφωνα</w:t>
      </w:r>
      <w:proofErr w:type="spellEnd"/>
      <w:r w:rsidRPr="00E04433">
        <w:rPr>
          <w:b/>
          <w:i/>
          <w:szCs w:val="24"/>
          <w:lang w:eastAsia="en-US"/>
        </w:rPr>
        <w:t xml:space="preserve"> με το άρθρο 75, για τη συμπλήρωση του παρόντος κανονισμού με</w:t>
      </w:r>
      <w:r w:rsidRPr="00E04433">
        <w:rPr>
          <w:szCs w:val="24"/>
          <w:lang w:eastAsia="en-US"/>
        </w:rPr>
        <w:t xml:space="preserve"> τη διοργάνωση προσωρινών πειραμάτων για την αναζήτηση βελτιωμένων εναλλακτικών λύσεων στις διατάξεις του παρόντος κανονισμού όσον αφορά τα γένη και τα είδη στα οποία εφαρμόζεται, τις απαιτήσεις υπαγωγής σε </w:t>
      </w:r>
      <w:r w:rsidRPr="00E04433">
        <w:rPr>
          <w:strike/>
          <w:szCs w:val="24"/>
          <w:lang w:eastAsia="en-US"/>
        </w:rPr>
        <w:t xml:space="preserve">καταχωρισμένη </w:t>
      </w:r>
      <w:proofErr w:type="spellStart"/>
      <w:r w:rsidRPr="00E04433">
        <w:rPr>
          <w:strike/>
          <w:szCs w:val="24"/>
          <w:lang w:eastAsia="en-US"/>
        </w:rPr>
        <w:t>ποικιλία,</w:t>
      </w:r>
      <w:r w:rsidRPr="00E04433">
        <w:rPr>
          <w:b/>
          <w:i/>
          <w:szCs w:val="24"/>
          <w:lang w:eastAsia="en-US"/>
        </w:rPr>
        <w:t>καταχωρισμένο</w:t>
      </w:r>
      <w:proofErr w:type="spellEnd"/>
      <w:r w:rsidRPr="00E04433">
        <w:rPr>
          <w:b/>
          <w:i/>
          <w:szCs w:val="24"/>
          <w:lang w:eastAsia="en-US"/>
        </w:rPr>
        <w:t xml:space="preserve"> ΦΠΥ ή</w:t>
      </w:r>
      <w:r w:rsidRPr="00E04433">
        <w:rPr>
          <w:szCs w:val="24"/>
          <w:lang w:eastAsia="en-US"/>
        </w:rPr>
        <w:t xml:space="preserve"> τις απαιτήσεις παραγωγής και εμπορίας για το </w:t>
      </w:r>
      <w:proofErr w:type="spellStart"/>
      <w:r w:rsidRPr="00E04433">
        <w:rPr>
          <w:szCs w:val="24"/>
          <w:lang w:eastAsia="en-US"/>
        </w:rPr>
        <w:t>προβασικό</w:t>
      </w:r>
      <w:proofErr w:type="spellEnd"/>
      <w:r w:rsidRPr="00E04433">
        <w:rPr>
          <w:szCs w:val="24"/>
          <w:lang w:eastAsia="en-US"/>
        </w:rPr>
        <w:t xml:space="preserve">, βασικό, πιστοποιημένο και τυποποιημένο υλικό ή τους σπόρους και την υποχρέωση υπαγωγής στην κατηγορία του </w:t>
      </w:r>
      <w:proofErr w:type="spellStart"/>
      <w:r w:rsidRPr="00E04433">
        <w:rPr>
          <w:szCs w:val="24"/>
          <w:lang w:eastAsia="en-US"/>
        </w:rPr>
        <w:t>προβασικού</w:t>
      </w:r>
      <w:proofErr w:type="spellEnd"/>
      <w:r w:rsidRPr="00E04433">
        <w:rPr>
          <w:szCs w:val="24"/>
          <w:lang w:eastAsia="en-US"/>
        </w:rPr>
        <w:t>, βασικού και πιστοποιημένου υλικού ή σπόρων</w:t>
      </w:r>
      <w:r w:rsidRPr="00E04433">
        <w:rPr>
          <w:b/>
          <w:i/>
          <w:szCs w:val="24"/>
          <w:lang w:eastAsia="en-US"/>
        </w:rPr>
        <w:t xml:space="preserve">, τις απαιτήσεις παραγωγής και εμπορίας για το ετερογενές υλικό και την υποχρέωση υπαγωγής στην κατηγορία του </w:t>
      </w:r>
      <w:proofErr w:type="spellStart"/>
      <w:r w:rsidRPr="00E04433">
        <w:rPr>
          <w:b/>
          <w:i/>
          <w:szCs w:val="24"/>
          <w:lang w:eastAsia="en-US"/>
        </w:rPr>
        <w:t>προβασικού</w:t>
      </w:r>
      <w:proofErr w:type="spellEnd"/>
      <w:r w:rsidRPr="00E04433">
        <w:rPr>
          <w:b/>
          <w:i/>
          <w:szCs w:val="24"/>
          <w:lang w:eastAsia="en-US"/>
        </w:rPr>
        <w:t>, βασικού και πιστοποιημένου υλικού ή σπόρων</w:t>
      </w:r>
      <w:r w:rsidRPr="00E04433">
        <w:rPr>
          <w:szCs w:val="24"/>
          <w:lang w:eastAsia="en-US"/>
        </w:rPr>
        <w:t>.</w:t>
      </w:r>
      <w:r w:rsidR="003215AA" w:rsidRPr="00E04433">
        <w:rPr>
          <w:b/>
          <w:szCs w:val="24"/>
          <w:lang w:eastAsia="en-US"/>
        </w:rPr>
        <w:t xml:space="preserve"> [Τροπολογία 191]</w:t>
      </w:r>
    </w:p>
    <w:p w14:paraId="4D8532F6" w14:textId="77777777" w:rsidR="0024282E" w:rsidRPr="00E04433" w:rsidRDefault="0024282E">
      <w:pPr>
        <w:widowControl/>
        <w:rPr>
          <w:szCs w:val="24"/>
          <w:lang w:eastAsia="en-US"/>
        </w:rPr>
      </w:pPr>
      <w:r w:rsidRPr="00E04433">
        <w:rPr>
          <w:szCs w:val="24"/>
          <w:lang w:eastAsia="en-US"/>
        </w:rPr>
        <w:br w:type="page"/>
      </w:r>
    </w:p>
    <w:p w14:paraId="0A00E9FA"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 xml:space="preserve">Τα πειράματα αυτά μπορούν να λάβουν τη μορφή τεχνικών ή επιστημονικών δοκιμών που εξετάζουν τη σκοπιμότητα και την </w:t>
      </w:r>
      <w:proofErr w:type="spellStart"/>
      <w:r w:rsidRPr="00E04433">
        <w:rPr>
          <w:szCs w:val="24"/>
          <w:lang w:eastAsia="en-US"/>
        </w:rPr>
        <w:t>καταλληλότητα</w:t>
      </w:r>
      <w:proofErr w:type="spellEnd"/>
      <w:r w:rsidRPr="00E04433">
        <w:rPr>
          <w:szCs w:val="24"/>
          <w:lang w:eastAsia="en-US"/>
        </w:rPr>
        <w:t xml:space="preserve"> θέσπισης νέων απαιτήσεων σε σύγκριση με εκείνες που καθορίζονται στα άρθρα 2, 5, 6, 7, 8</w:t>
      </w:r>
      <w:r w:rsidRPr="00E04433">
        <w:rPr>
          <w:b/>
          <w:i/>
          <w:szCs w:val="24"/>
          <w:lang w:eastAsia="en-US"/>
        </w:rPr>
        <w:t>, 9, 20, 26, 27 και 47 έως 53</w:t>
      </w:r>
      <w:r w:rsidRPr="00E04433">
        <w:rPr>
          <w:strike/>
          <w:szCs w:val="24"/>
          <w:lang w:eastAsia="en-US"/>
        </w:rPr>
        <w:t xml:space="preserve"> και 20</w:t>
      </w:r>
      <w:r w:rsidRPr="00E04433">
        <w:rPr>
          <w:szCs w:val="24"/>
          <w:lang w:eastAsia="en-US"/>
        </w:rPr>
        <w:t xml:space="preserve"> του παρόντος κανονισμού.</w:t>
      </w:r>
      <w:r w:rsidR="003215AA" w:rsidRPr="00E04433">
        <w:rPr>
          <w:b/>
          <w:szCs w:val="24"/>
          <w:lang w:eastAsia="en-US"/>
        </w:rPr>
        <w:t xml:space="preserve"> [Τροπολογία 192]</w:t>
      </w:r>
    </w:p>
    <w:p w14:paraId="601CD0CB"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Οι </w:t>
      </w:r>
      <w:proofErr w:type="spellStart"/>
      <w:r w:rsidRPr="00E04433">
        <w:rPr>
          <w:strike/>
          <w:szCs w:val="24"/>
          <w:lang w:eastAsia="en-US"/>
        </w:rPr>
        <w:t>εκτελεστικές</w:t>
      </w:r>
      <w:r w:rsidRPr="00E04433">
        <w:rPr>
          <w:b/>
          <w:i/>
          <w:szCs w:val="24"/>
          <w:lang w:eastAsia="en-US"/>
        </w:rPr>
        <w:t>κατ</w:t>
      </w:r>
      <w:proofErr w:type="spellEnd"/>
      <w:r w:rsidRPr="00E04433">
        <w:rPr>
          <w:b/>
          <w:i/>
          <w:szCs w:val="24"/>
          <w:lang w:eastAsia="en-US"/>
        </w:rPr>
        <w:t>’ εξουσιοδότηση</w:t>
      </w:r>
      <w:r w:rsidRPr="00E04433">
        <w:rPr>
          <w:szCs w:val="24"/>
          <w:lang w:eastAsia="en-US"/>
        </w:rPr>
        <w:t xml:space="preserve"> πράξεις που αναφέρονται </w:t>
      </w:r>
      <w:proofErr w:type="spellStart"/>
      <w:r w:rsidRPr="00E04433">
        <w:rPr>
          <w:strike/>
          <w:szCs w:val="24"/>
          <w:lang w:eastAsia="en-US"/>
        </w:rPr>
        <w:t>στις</w:t>
      </w:r>
      <w:r w:rsidRPr="00E04433">
        <w:rPr>
          <w:b/>
          <w:i/>
          <w:szCs w:val="24"/>
          <w:lang w:eastAsia="en-US"/>
        </w:rPr>
        <w:t>στην</w:t>
      </w:r>
      <w:proofErr w:type="spellEnd"/>
      <w:r w:rsidRPr="00E04433">
        <w:rPr>
          <w:szCs w:val="24"/>
          <w:lang w:eastAsia="en-US"/>
        </w:rPr>
        <w:t xml:space="preserve"> παράγραφο 1</w:t>
      </w:r>
      <w:r w:rsidRPr="00E04433">
        <w:rPr>
          <w:strike/>
          <w:szCs w:val="24"/>
          <w:lang w:eastAsia="en-US"/>
        </w:rPr>
        <w:t xml:space="preserve"> εκδίδονται με τη διαδικασία εξέτασης που αναφέρεται στο άρθρο 76 παράγραφος 2 και</w:t>
      </w:r>
      <w:r w:rsidRPr="00E04433">
        <w:rPr>
          <w:szCs w:val="24"/>
          <w:lang w:eastAsia="en-US"/>
        </w:rPr>
        <w:t xml:space="preserve"> προσδιορίζουν ένα ή περισσότερα από τα ακόλουθα στοιχεία:</w:t>
      </w:r>
      <w:r w:rsidR="003215AA" w:rsidRPr="00E04433">
        <w:rPr>
          <w:b/>
          <w:szCs w:val="24"/>
          <w:lang w:eastAsia="en-US"/>
        </w:rPr>
        <w:t xml:space="preserve"> [Τροπολογία 193]</w:t>
      </w:r>
    </w:p>
    <w:p w14:paraId="4C82E5B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τα σχετικά γένη ή είδη·</w:t>
      </w:r>
    </w:p>
    <w:p w14:paraId="54B2B15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τις συνθήκες των πειραμάτων ανά γένος ή είδος·</w:t>
      </w:r>
    </w:p>
    <w:p w14:paraId="664AEC2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τη διάρκεια του πειράματος·</w:t>
      </w:r>
    </w:p>
    <w:p w14:paraId="6351F31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τις υποχρεώσεις παρακολούθησης και υποβολής εκθέσεων των συμμετεχόντων κρατών μελών.</w:t>
      </w:r>
    </w:p>
    <w:p w14:paraId="59E8E87E"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Οι </w:t>
      </w:r>
      <w:r w:rsidRPr="00E04433">
        <w:rPr>
          <w:strike/>
          <w:szCs w:val="24"/>
          <w:lang w:eastAsia="en-US"/>
        </w:rPr>
        <w:t xml:space="preserve">εν </w:t>
      </w:r>
      <w:proofErr w:type="spellStart"/>
      <w:r w:rsidRPr="00E04433">
        <w:rPr>
          <w:strike/>
          <w:szCs w:val="24"/>
          <w:lang w:eastAsia="en-US"/>
        </w:rPr>
        <w:t>λόγω</w:t>
      </w:r>
      <w:r w:rsidRPr="00E04433">
        <w:rPr>
          <w:b/>
          <w:i/>
          <w:szCs w:val="24"/>
          <w:lang w:eastAsia="en-US"/>
        </w:rPr>
        <w:t>κατ</w:t>
      </w:r>
      <w:proofErr w:type="spellEnd"/>
      <w:r w:rsidRPr="00E04433">
        <w:rPr>
          <w:b/>
          <w:i/>
          <w:szCs w:val="24"/>
          <w:lang w:eastAsia="en-US"/>
        </w:rPr>
        <w:t>’ εξουσιοδότηση</w:t>
      </w:r>
      <w:r w:rsidRPr="00E04433">
        <w:rPr>
          <w:szCs w:val="24"/>
          <w:lang w:eastAsia="en-US"/>
        </w:rPr>
        <w:t xml:space="preserve"> πράξεις προσαρμόζονται στην εξέλιξη των τεχνικών παραγωγής του σχετικού ΦΠΥ και </w:t>
      </w:r>
      <w:proofErr w:type="spellStart"/>
      <w:r w:rsidRPr="00E04433">
        <w:rPr>
          <w:strike/>
          <w:szCs w:val="24"/>
          <w:lang w:eastAsia="en-US"/>
        </w:rPr>
        <w:t>βασίζονταιεπίσης</w:t>
      </w:r>
      <w:r w:rsidRPr="00E04433">
        <w:rPr>
          <w:b/>
          <w:i/>
          <w:szCs w:val="24"/>
          <w:lang w:eastAsia="en-US"/>
        </w:rPr>
        <w:t>βασίζονται</w:t>
      </w:r>
      <w:proofErr w:type="spellEnd"/>
      <w:r w:rsidRPr="00E04433">
        <w:rPr>
          <w:b/>
          <w:i/>
          <w:szCs w:val="24"/>
          <w:lang w:eastAsia="en-US"/>
        </w:rPr>
        <w:t xml:space="preserve"> επίσης</w:t>
      </w:r>
      <w:r w:rsidRPr="00E04433">
        <w:rPr>
          <w:szCs w:val="24"/>
          <w:lang w:eastAsia="en-US"/>
        </w:rPr>
        <w:t xml:space="preserve"> σε τυχόν συγκριτικές δοκιμές που διενεργούνται από τα κράτη μέλη.</w:t>
      </w:r>
      <w:r w:rsidR="003215AA" w:rsidRPr="00E04433">
        <w:rPr>
          <w:b/>
          <w:szCs w:val="24"/>
          <w:lang w:eastAsia="en-US"/>
        </w:rPr>
        <w:t xml:space="preserve"> [Τροπολογία 194]</w:t>
      </w:r>
    </w:p>
    <w:p w14:paraId="572C09C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Η Επιτροπή επανεξετάζει τα αποτελέσματα των εν λόγω πειραμάτων και τα συνοψίζει σε έκθεση, αναφέροντας, εάν είναι αναγκαίο, την ανάγκη τροποποίησης των άρθρων 2, 5</w:t>
      </w:r>
      <w:r w:rsidRPr="00E04433">
        <w:rPr>
          <w:strike/>
          <w:szCs w:val="24"/>
          <w:lang w:eastAsia="en-US"/>
        </w:rPr>
        <w:t>, 6, 7</w:t>
      </w:r>
      <w:r w:rsidRPr="00E04433">
        <w:rPr>
          <w:b/>
          <w:i/>
          <w:szCs w:val="24"/>
          <w:lang w:eastAsia="en-US"/>
        </w:rPr>
        <w:t xml:space="preserve"> έως 9</w:t>
      </w:r>
      <w:r w:rsidRPr="00E04433">
        <w:rPr>
          <w:szCs w:val="24"/>
          <w:lang w:eastAsia="en-US"/>
        </w:rPr>
        <w:t>,</w:t>
      </w:r>
      <w:r w:rsidRPr="00E04433">
        <w:rPr>
          <w:strike/>
          <w:szCs w:val="24"/>
          <w:lang w:eastAsia="en-US"/>
        </w:rPr>
        <w:t xml:space="preserve"> 8 ή</w:t>
      </w:r>
      <w:r w:rsidRPr="00E04433">
        <w:rPr>
          <w:szCs w:val="24"/>
          <w:lang w:eastAsia="en-US"/>
        </w:rPr>
        <w:t xml:space="preserve"> 20</w:t>
      </w:r>
      <w:r w:rsidRPr="00E04433">
        <w:rPr>
          <w:b/>
          <w:i/>
          <w:szCs w:val="24"/>
          <w:lang w:eastAsia="en-US"/>
        </w:rPr>
        <w:t>, 26, 27 και 47 έως 53</w:t>
      </w:r>
      <w:r w:rsidRPr="00E04433">
        <w:rPr>
          <w:szCs w:val="24"/>
          <w:lang w:eastAsia="en-US"/>
        </w:rPr>
        <w:t>.</w:t>
      </w:r>
      <w:r w:rsidR="003215AA" w:rsidRPr="00E04433">
        <w:rPr>
          <w:b/>
          <w:szCs w:val="24"/>
          <w:lang w:eastAsia="en-US"/>
        </w:rPr>
        <w:t xml:space="preserve"> [Τροπολογία 195]</w:t>
      </w:r>
    </w:p>
    <w:p w14:paraId="4F7F251A" w14:textId="77777777" w:rsidR="0024282E" w:rsidRPr="00E04433" w:rsidRDefault="0024282E">
      <w:pPr>
        <w:widowControl/>
        <w:rPr>
          <w:szCs w:val="24"/>
          <w:lang w:eastAsia="en-US"/>
        </w:rPr>
      </w:pPr>
      <w:r w:rsidRPr="00E04433">
        <w:rPr>
          <w:szCs w:val="24"/>
          <w:lang w:eastAsia="en-US"/>
        </w:rPr>
        <w:br w:type="page"/>
      </w:r>
    </w:p>
    <w:p w14:paraId="5BBF372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8</w:t>
      </w:r>
      <w:r w:rsidRPr="00E04433">
        <w:rPr>
          <w:szCs w:val="24"/>
          <w:lang w:eastAsia="en-US"/>
        </w:rPr>
        <w:br/>
        <w:t>Εισαγωγές από τρίτες χώρες</w:t>
      </w:r>
    </w:p>
    <w:p w14:paraId="51B4A64B"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39</w:t>
      </w:r>
      <w:r w:rsidRPr="00E04433">
        <w:rPr>
          <w:szCs w:val="24"/>
          <w:lang w:eastAsia="en-US"/>
        </w:rPr>
        <w:br/>
        <w:t>Εισαγωγές βάσει της νομοθεσίας της Ένωσης σχετικά με την ισοδυναμία</w:t>
      </w:r>
    </w:p>
    <w:p w14:paraId="1A5C692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Το ΦΠΥ μπορεί να εισάγεται από τρίτες χώρες μόνον εάν διαπιστωθεί, σύμφωνα με την παράγραφο 2, ότι πληροί απαιτήσεις ισοδύναμες με αυτές που εφαρμόζονται στο ΦΠΥ που παράγεται και διατίθεται στην αγορά της Ένωσης.</w:t>
      </w:r>
    </w:p>
    <w:p w14:paraId="663A07AE" w14:textId="77777777" w:rsidR="009C71D5" w:rsidRPr="00E04433" w:rsidRDefault="009C71D5" w:rsidP="009C71D5">
      <w:pPr>
        <w:spacing w:before="120" w:after="120" w:line="360" w:lineRule="auto"/>
        <w:ind w:left="850"/>
        <w:rPr>
          <w:b/>
          <w:szCs w:val="24"/>
          <w:lang w:eastAsia="en-US"/>
        </w:rPr>
      </w:pPr>
      <w:r w:rsidRPr="00E04433">
        <w:rPr>
          <w:szCs w:val="24"/>
          <w:lang w:eastAsia="en-US"/>
        </w:rPr>
        <w:t xml:space="preserve">Ωστόσο, </w:t>
      </w:r>
      <w:r w:rsidRPr="00E04433">
        <w:rPr>
          <w:strike/>
          <w:szCs w:val="24"/>
          <w:lang w:eastAsia="en-US"/>
        </w:rPr>
        <w:t xml:space="preserve">καμία </w:t>
      </w:r>
      <w:proofErr w:type="spellStart"/>
      <w:r w:rsidRPr="00E04433">
        <w:rPr>
          <w:strike/>
          <w:szCs w:val="24"/>
          <w:lang w:eastAsia="en-US"/>
        </w:rPr>
        <w:t>τέτοια</w:t>
      </w:r>
      <w:r w:rsidRPr="00E04433">
        <w:rPr>
          <w:b/>
          <w:i/>
          <w:szCs w:val="24"/>
          <w:lang w:eastAsia="en-US"/>
        </w:rPr>
        <w:t>η</w:t>
      </w:r>
      <w:proofErr w:type="spellEnd"/>
      <w:r w:rsidRPr="00E04433">
        <w:rPr>
          <w:szCs w:val="24"/>
          <w:lang w:eastAsia="en-US"/>
        </w:rPr>
        <w:t xml:space="preserve"> εισαγωγή</w:t>
      </w:r>
      <w:r w:rsidRPr="00E04433">
        <w:rPr>
          <w:b/>
          <w:i/>
          <w:szCs w:val="24"/>
          <w:lang w:eastAsia="en-US"/>
        </w:rPr>
        <w:t xml:space="preserve"> αυτή</w:t>
      </w:r>
      <w:r w:rsidRPr="00E04433">
        <w:rPr>
          <w:szCs w:val="24"/>
          <w:lang w:eastAsia="en-US"/>
        </w:rPr>
        <w:t xml:space="preserve"> δεν επιτρέπεται</w:t>
      </w:r>
      <w:r w:rsidRPr="00E04433">
        <w:rPr>
          <w:strike/>
          <w:szCs w:val="24"/>
          <w:lang w:eastAsia="en-US"/>
        </w:rPr>
        <w:t xml:space="preserve"> και καμία τέτοια ισοδυναμία δεν</w:t>
      </w:r>
      <w:r w:rsidRPr="00E04433">
        <w:rPr>
          <w:b/>
          <w:i/>
          <w:szCs w:val="24"/>
          <w:lang w:eastAsia="en-US"/>
        </w:rPr>
        <w:t>, ούτε</w:t>
      </w:r>
      <w:r w:rsidRPr="00E04433">
        <w:rPr>
          <w:szCs w:val="24"/>
          <w:lang w:eastAsia="en-US"/>
        </w:rPr>
        <w:t xml:space="preserve"> αναγνωρίζεται</w:t>
      </w:r>
      <w:r w:rsidRPr="00E04433">
        <w:rPr>
          <w:b/>
          <w:i/>
          <w:szCs w:val="24"/>
          <w:lang w:eastAsia="en-US"/>
        </w:rPr>
        <w:t xml:space="preserve"> η ισοδυναμία αυτή</w:t>
      </w:r>
      <w:r w:rsidRPr="00E04433">
        <w:rPr>
          <w:szCs w:val="24"/>
          <w:lang w:eastAsia="en-US"/>
        </w:rPr>
        <w:t xml:space="preserve"> σύμφωνα με την παράγραφο 2</w:t>
      </w:r>
      <w:r w:rsidRPr="00E04433">
        <w:rPr>
          <w:strike/>
          <w:szCs w:val="24"/>
          <w:lang w:eastAsia="en-US"/>
        </w:rPr>
        <w:t xml:space="preserve"> για τα μείγματα διαφύλαξης</w:t>
      </w:r>
      <w:r w:rsidRPr="00E04433">
        <w:rPr>
          <w:szCs w:val="24"/>
          <w:lang w:eastAsia="en-US"/>
        </w:rPr>
        <w:t>,</w:t>
      </w:r>
      <w:r w:rsidRPr="00E04433">
        <w:rPr>
          <w:strike/>
          <w:szCs w:val="24"/>
          <w:lang w:eastAsia="en-US"/>
        </w:rPr>
        <w:t xml:space="preserve"> όπως αυτά που αναφέρονται στο άρθρο 22, και</w:t>
      </w:r>
      <w:r w:rsidRPr="00E04433">
        <w:rPr>
          <w:szCs w:val="24"/>
          <w:lang w:eastAsia="en-US"/>
        </w:rPr>
        <w:t xml:space="preserve"> για το ΦΠΥ</w:t>
      </w:r>
      <w:r w:rsidRPr="00E04433">
        <w:rPr>
          <w:strike/>
          <w:szCs w:val="24"/>
          <w:lang w:eastAsia="en-US"/>
        </w:rPr>
        <w:t>, όπως αυτό που υπόκειται στις παρεκκλίσεις των άρθρων 26 έως 30</w:t>
      </w:r>
      <w:r w:rsidRPr="00E04433">
        <w:rPr>
          <w:b/>
          <w:i/>
          <w:szCs w:val="24"/>
          <w:lang w:eastAsia="en-US"/>
        </w:rPr>
        <w:t xml:space="preserve"> που αναφέρεται στα άρθρα 22 έως 29, εκτός εάν προέρχεται από γειτονικές χώρες</w:t>
      </w:r>
      <w:r w:rsidRPr="00E04433">
        <w:rPr>
          <w:szCs w:val="24"/>
          <w:lang w:eastAsia="en-US"/>
        </w:rPr>
        <w:t>.</w:t>
      </w:r>
      <w:r w:rsidR="003215AA" w:rsidRPr="00E04433">
        <w:rPr>
          <w:b/>
          <w:szCs w:val="24"/>
          <w:lang w:eastAsia="en-US"/>
        </w:rPr>
        <w:t xml:space="preserve"> [Τροπολογία 196]</w:t>
      </w:r>
    </w:p>
    <w:p w14:paraId="5B457F3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Επιτροπή μπορεί να αναγνωρίζει, με εκτελεστικές πράξεις, ότι το ΦΠΥ συγκεκριμένων γενών, ειδών ή κατηγοριών που παράγεται σε τρίτη χώρα ή σε συγκεκριμένες περιοχές τρίτης χώρας πληροί απαιτήσεις ισοδύναμες με εκείνες που εφαρμόζονται στο ΦΠΥ που παράγεται και διατίθεται στην αγορά της Ένωσης, με βάση όλα τα ακόλουθα:</w:t>
      </w:r>
    </w:p>
    <w:p w14:paraId="142F4FFB" w14:textId="77777777" w:rsidR="0024282E" w:rsidRPr="00E04433" w:rsidRDefault="0024282E">
      <w:pPr>
        <w:widowControl/>
        <w:rPr>
          <w:szCs w:val="24"/>
          <w:lang w:eastAsia="en-US"/>
        </w:rPr>
      </w:pPr>
      <w:r w:rsidRPr="00E04433">
        <w:rPr>
          <w:szCs w:val="24"/>
          <w:lang w:eastAsia="en-US"/>
        </w:rPr>
        <w:br w:type="page"/>
      </w:r>
    </w:p>
    <w:p w14:paraId="761C1D9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α)</w:t>
      </w:r>
      <w:r w:rsidRPr="00E04433">
        <w:rPr>
          <w:szCs w:val="24"/>
          <w:lang w:eastAsia="en-US"/>
        </w:rPr>
        <w:tab/>
        <w:t>διεξοδική εξέταση των πληροφοριών και των στοιχείων που παρέχει η οικεία τρίτη χώρα·</w:t>
      </w:r>
    </w:p>
    <w:p w14:paraId="2FA7CF5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έλεγχο που διενήργησε η Επιτροπή στην οικεία τρίτη χώρα, από τον οποίο προκύπτει ότι το εν λόγω ΦΠΥ πληροί απαιτήσεις ισοδύναμες με εκείνες που εφαρμόζονται στο ΦΠΥ που παράγεται και διατίθεται στην αγορά της Ένωσης, όταν ο εν λόγω έλεγχος έχει κριθεί αναγκαίος από την Επιτροπή· και</w:t>
      </w:r>
    </w:p>
    <w:p w14:paraId="53C94FB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στην περίπτωση σπόρων, το γεγονός ότι η οικεία χώρα συμμετέχει στα προγράμματα του ΟΟΣΑ για την πιστοποίηση ποικιλιών των σπόρων προς σπορά που διακινούνται στο διεθνές εμπόριο και εφαρμόζει τις μεθόδους της Διεθνούς Ένωσης Ελέγχου Σπόρων (</w:t>
      </w:r>
      <w:r w:rsidRPr="00E04433">
        <w:rPr>
          <w:szCs w:val="24"/>
          <w:lang w:val="en-GB" w:eastAsia="en-US"/>
        </w:rPr>
        <w:t>ISTA</w:t>
      </w:r>
      <w:r w:rsidRPr="00E04433">
        <w:rPr>
          <w:szCs w:val="24"/>
          <w:lang w:eastAsia="en-US"/>
        </w:rPr>
        <w:t>) ή, κατά περίπτωση, συμμορφώνεται με τους κανόνες της Ένωσης Επισήμων Αναλυτών Σπόρων (</w:t>
      </w:r>
      <w:r w:rsidRPr="00E04433">
        <w:rPr>
          <w:szCs w:val="24"/>
          <w:lang w:val="en-GB" w:eastAsia="en-US"/>
        </w:rPr>
        <w:t>AOSA</w:t>
      </w:r>
      <w:r w:rsidRPr="00E04433">
        <w:rPr>
          <w:szCs w:val="24"/>
          <w:lang w:eastAsia="en-US"/>
        </w:rPr>
        <w:t>).</w:t>
      </w:r>
    </w:p>
    <w:p w14:paraId="6D04BC0E" w14:textId="77777777" w:rsidR="009C71D5" w:rsidRPr="00E04433" w:rsidRDefault="009C71D5" w:rsidP="009C71D5">
      <w:pPr>
        <w:spacing w:before="120" w:after="120" w:line="360" w:lineRule="auto"/>
        <w:ind w:left="850"/>
        <w:rPr>
          <w:szCs w:val="24"/>
          <w:lang w:eastAsia="en-US"/>
        </w:rPr>
      </w:pPr>
      <w:r w:rsidRPr="00E04433">
        <w:rPr>
          <w:szCs w:val="24"/>
          <w:lang w:eastAsia="en-US"/>
        </w:rPr>
        <w:t>Προς τον σκοπό αυτόν, η Επιτροπή εξετάζει:</w:t>
      </w:r>
    </w:p>
    <w:p w14:paraId="69AF605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 νομοθεσία της τρίτης χώρας για το συγκεκριμένο είδος·</w:t>
      </w:r>
    </w:p>
    <w:p w14:paraId="080FE22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 δομή των αρμόδιων αρχών της τρίτης χώρας και των υπηρεσιών ελέγχου της, τις εξουσίες που διαθέτουν, τις εγγυήσεις που μπορούν να δοθούν όσον αφορά την εφαρμογή και την επιβολή της νομοθεσίας της τρίτης χώρας που εφαρμόζεται στον εν λόγω τομέα και την αξιοπιστία των διαδικασιών επίσημης πιστοποίησης·</w:t>
      </w:r>
    </w:p>
    <w:p w14:paraId="6464490F" w14:textId="77777777" w:rsidR="0024282E" w:rsidRPr="00E04433" w:rsidRDefault="0024282E">
      <w:pPr>
        <w:widowControl/>
        <w:rPr>
          <w:szCs w:val="24"/>
          <w:lang w:eastAsia="en-US"/>
        </w:rPr>
      </w:pPr>
      <w:r w:rsidRPr="00E04433">
        <w:rPr>
          <w:szCs w:val="24"/>
          <w:lang w:eastAsia="en-US"/>
        </w:rPr>
        <w:br w:type="page"/>
      </w:r>
    </w:p>
    <w:p w14:paraId="7653C28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τη διενέργεια από τις αρμόδιες αρχές της τρίτης χώρας κατάλληλων επίσημων ελέγχων σχετικά με την ταυτότητα και την ποιότητα του ΦΠΥ του συγκεκριμένου είδους·</w:t>
      </w:r>
    </w:p>
    <w:p w14:paraId="065B8FF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τις εγγυήσεις που παρέχει η τρίτη χώρα ότι:</w:t>
      </w:r>
    </w:p>
    <w:p w14:paraId="01AEAA36" w14:textId="77777777" w:rsidR="009C71D5" w:rsidRPr="00E04433" w:rsidRDefault="009C71D5" w:rsidP="009C71D5">
      <w:pPr>
        <w:spacing w:before="120" w:after="120" w:line="360" w:lineRule="auto"/>
        <w:ind w:left="1982" w:hanging="566"/>
        <w:rPr>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οι όροι που εφαρμόζονται στις εγκαταστάσεις παραγωγής από τις οποίες το ΦΠΥ εξάγεται στην Ένωση πληρούν απαιτήσεις ισοδύναμες με αυτές που αναφέρονται στο παρόν άρθρο· και</w:t>
      </w:r>
    </w:p>
    <w:p w14:paraId="24C484ED" w14:textId="77777777" w:rsidR="009C71D5" w:rsidRPr="00E04433" w:rsidRDefault="009C71D5" w:rsidP="009C71D5">
      <w:pPr>
        <w:spacing w:before="120" w:after="120" w:line="360" w:lineRule="auto"/>
        <w:ind w:left="1982" w:hanging="566"/>
        <w:rPr>
          <w:szCs w:val="24"/>
          <w:lang w:eastAsia="en-US"/>
        </w:rPr>
      </w:pPr>
      <w:r w:rsidRPr="00E04433">
        <w:rPr>
          <w:szCs w:val="24"/>
          <w:lang w:val="en-GB" w:eastAsia="en-US"/>
        </w:rPr>
        <w:t>ii</w:t>
      </w:r>
      <w:r w:rsidRPr="00E04433">
        <w:rPr>
          <w:szCs w:val="24"/>
          <w:lang w:eastAsia="en-US"/>
        </w:rPr>
        <w:t>)</w:t>
      </w:r>
      <w:r w:rsidRPr="00E04433">
        <w:rPr>
          <w:szCs w:val="24"/>
          <w:lang w:eastAsia="en-US"/>
        </w:rPr>
        <w:tab/>
        <w:t>οι εν λόγω εγκαταστάσεις παραγωγής υπόκεινται σε τακτικούς και αποτελεσματικούς ελέγχους από τις αρμόδιες αρχές της τρίτης χώρας.</w:t>
      </w:r>
    </w:p>
    <w:p w14:paraId="222C517E" w14:textId="77777777" w:rsidR="009C71D5" w:rsidRPr="00E04433" w:rsidRDefault="009C71D5" w:rsidP="009C71D5">
      <w:pPr>
        <w:spacing w:before="120" w:after="120" w:line="360" w:lineRule="auto"/>
        <w:ind w:left="850"/>
        <w:rPr>
          <w:szCs w:val="24"/>
          <w:lang w:eastAsia="en-US"/>
        </w:rPr>
      </w:pPr>
      <w:r w:rsidRPr="00E04433">
        <w:rPr>
          <w:szCs w:val="24"/>
          <w:lang w:eastAsia="en-US"/>
        </w:rPr>
        <w:t>Η Επιτροπή μπορεί επίσης να διενεργεί ελέγχους για την επαλήθευση της συμμόρφωσης με το δεύτερο εδάφιο στοιχεία β) έως δ).</w:t>
      </w:r>
    </w:p>
    <w:p w14:paraId="193F0DA4"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εκτελεστικές πράξεις εκδίδονται σύμφωνα με τη διαδικασία εξέτασης στην οποία παραπέμπει το άρθρο 76 παράγραφος 2.</w:t>
      </w:r>
    </w:p>
    <w:p w14:paraId="22FB0F4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Η εκτελεστική πράξη που αναφέρεται στην παράγραφο 2 μπορεί να προβλέπει ένα ή περισσότερα από τα ακόλουθα στοιχεία, κατά περίπτωση, για το αντίστοιχο ΦΠΥ:</w:t>
      </w:r>
    </w:p>
    <w:p w14:paraId="14857082" w14:textId="77777777" w:rsidR="0024282E" w:rsidRPr="00E04433" w:rsidRDefault="0024282E">
      <w:pPr>
        <w:widowControl/>
        <w:rPr>
          <w:szCs w:val="24"/>
          <w:lang w:eastAsia="en-US"/>
        </w:rPr>
      </w:pPr>
      <w:r w:rsidRPr="00E04433">
        <w:rPr>
          <w:szCs w:val="24"/>
          <w:lang w:eastAsia="en-US"/>
        </w:rPr>
        <w:br w:type="page"/>
      </w:r>
    </w:p>
    <w:p w14:paraId="5E39E5A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α)</w:t>
      </w:r>
      <w:r w:rsidRPr="00E04433">
        <w:rPr>
          <w:szCs w:val="24"/>
          <w:lang w:eastAsia="en-US"/>
        </w:rPr>
        <w:tab/>
        <w:t>τους όρους σχετικά με τις επιθεωρήσεις στην εγκατάσταση παραγωγής, που διενεργούνται σε τρίτες χώρες·</w:t>
      </w:r>
    </w:p>
    <w:p w14:paraId="6E2CC50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στην περίπτωση σπόρων, τους όρους σχετικά με την έκδοση από την τρίτη χώρα πιστοποιητικού που παρέχεται από τη Διεθνή Ένωση Ελέγχου Σπόρων·</w:t>
      </w:r>
    </w:p>
    <w:p w14:paraId="468FC40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τους όρους σχετικά με τους σπόρους που δεν έχουν ακόμη πιστοποιηθεί οριστικά·</w:t>
      </w:r>
    </w:p>
    <w:p w14:paraId="1460582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τους όρους σχετικά με τη συσκευασία, τη σφράγιση και τη σήμανση του ΦΠΥ·</w:t>
      </w:r>
    </w:p>
    <w:p w14:paraId="4F2188B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τους όρους σχετικά με την παραγωγή, την ταυτότητα και την εμπορία του ΦΠΥ, επιπλέον εκείνων που προβλέπονται από τη νομοθεσία της τρίτης χώρας, εφόσον είναι αναγκαίο για την κάλυψη συγκεκριμένων πτυχών που αφορούν την ταυτότητα και την ποιότητα του εν λόγω ΦΠΥ·</w:t>
      </w:r>
    </w:p>
    <w:p w14:paraId="548673BA"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τις απαιτήσεις που πρέπει να πληρούν οι επαγγελματίες που παράγουν και εμπορεύονται το εν λόγω ΦΠΥ.</w:t>
      </w:r>
    </w:p>
    <w:p w14:paraId="4512769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Η Επιτροπή μπορεί, με εκτελεστικές πράξεις, να αναγνωρίσει ότι οι έλεγχοι για τη διατήρηση ποικιλιών που πραγματοποιήθηκαν σε τρίτη χώρα παρέχουν τις ίδιες εγγυήσεις με εκείνες που προβλέπονται στο άρθρο 72 παράγραφοι 1, 2 και 4, εάν οι ποικιλίες που έχουν καταχωριστεί σε εθνικό μητρώο ποικιλιών ή στο </w:t>
      </w:r>
      <w:proofErr w:type="spellStart"/>
      <w:r w:rsidRPr="00E04433">
        <w:rPr>
          <w:szCs w:val="24"/>
          <w:lang w:eastAsia="en-US"/>
        </w:rPr>
        <w:t>ενωσιακό</w:t>
      </w:r>
      <w:proofErr w:type="spellEnd"/>
      <w:r w:rsidRPr="00E04433">
        <w:rPr>
          <w:szCs w:val="24"/>
          <w:lang w:eastAsia="en-US"/>
        </w:rPr>
        <w:t xml:space="preserve"> μητρώο ποικιλιών πρέπει να διατηρηθούν στην εν λόγω τρίτη χώρα.</w:t>
      </w:r>
    </w:p>
    <w:p w14:paraId="705C7EC1"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εκτελεστικές πράξεις εκδίδονται σύμφωνα με τη διαδικασία εξέτασης στην οποία παραπέμπει το άρθρο 76 παράγραφος 2.</w:t>
      </w:r>
    </w:p>
    <w:p w14:paraId="2777B4A4" w14:textId="77777777" w:rsidR="0024282E" w:rsidRPr="00E04433" w:rsidRDefault="0024282E">
      <w:pPr>
        <w:widowControl/>
        <w:rPr>
          <w:szCs w:val="24"/>
          <w:lang w:eastAsia="en-US"/>
        </w:rPr>
      </w:pPr>
      <w:r w:rsidRPr="00E04433">
        <w:rPr>
          <w:szCs w:val="24"/>
          <w:lang w:eastAsia="en-US"/>
        </w:rPr>
        <w:br w:type="page"/>
      </w:r>
    </w:p>
    <w:p w14:paraId="3659BB3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40</w:t>
      </w:r>
      <w:r w:rsidRPr="00E04433">
        <w:rPr>
          <w:szCs w:val="24"/>
          <w:lang w:eastAsia="en-US"/>
        </w:rPr>
        <w:br/>
        <w:t>Επισήμανση και πληροφορίες που πρέπει να παρέχονται για το ΦΠΥ που εισάγεται από τρίτες χώρες</w:t>
      </w:r>
    </w:p>
    <w:p w14:paraId="2B70EDD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Οι </w:t>
      </w:r>
      <w:proofErr w:type="spellStart"/>
      <w:r w:rsidRPr="00E04433">
        <w:rPr>
          <w:szCs w:val="24"/>
          <w:lang w:eastAsia="en-US"/>
        </w:rPr>
        <w:t>προβασικοί</w:t>
      </w:r>
      <w:proofErr w:type="spellEnd"/>
      <w:r w:rsidRPr="00E04433">
        <w:rPr>
          <w:szCs w:val="24"/>
          <w:lang w:eastAsia="en-US"/>
        </w:rPr>
        <w:t>, βασικοί και πιστοποιημένοι σπόροι που αναφέρονται στο άρθρο 39 μπορούν να εισάγονται από τρίτες χώρες μόνον εάν συνοδεύονται από ετικέτα του ΟΟΣΑ.</w:t>
      </w:r>
    </w:p>
    <w:p w14:paraId="26608940"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Το </w:t>
      </w:r>
      <w:proofErr w:type="spellStart"/>
      <w:r w:rsidRPr="00E04433">
        <w:rPr>
          <w:szCs w:val="24"/>
          <w:lang w:eastAsia="en-US"/>
        </w:rPr>
        <w:t>προβασικό</w:t>
      </w:r>
      <w:proofErr w:type="spellEnd"/>
      <w:r w:rsidRPr="00E04433">
        <w:rPr>
          <w:szCs w:val="24"/>
          <w:lang w:eastAsia="en-US"/>
        </w:rPr>
        <w:t>, βασικό και πιστοποιημένο υλικό που αναφέρεται στο άρθρο 39 μπορεί να εισάγεται από τρίτες χώρες μόνον εάν συνοδεύεται από επίσημη ετικέτα που έχει εκδοθεί από την αρμόδια αρχή της οικείας τρίτης χώρας.</w:t>
      </w:r>
    </w:p>
    <w:p w14:paraId="607E2EAB"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ετικέτες αυτές περιλαμβάνουν όλες τις ακόλουθες πληροφορίες:</w:t>
      </w:r>
    </w:p>
    <w:p w14:paraId="63D14ED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ένδειξη «πληροί τους κανόνες και τα πρότυπα της ΕΕ»·</w:t>
      </w:r>
    </w:p>
    <w:p w14:paraId="6FCA0CC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 είδος, την ποικιλία, την κατηγορία και τον αριθμό παρτίδας του εν λόγω ΦΠΥ·</w:t>
      </w:r>
    </w:p>
    <w:p w14:paraId="35583DF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 xml:space="preserve">την ημερομηνία κλεισίματος, σε περίπτωση εμπορίας σε </w:t>
      </w:r>
      <w:proofErr w:type="spellStart"/>
      <w:r w:rsidRPr="00E04433">
        <w:rPr>
          <w:szCs w:val="24"/>
          <w:lang w:eastAsia="en-US"/>
        </w:rPr>
        <w:t>περιέκτες</w:t>
      </w:r>
      <w:proofErr w:type="spellEnd"/>
      <w:r w:rsidRPr="00E04433">
        <w:rPr>
          <w:szCs w:val="24"/>
          <w:lang w:eastAsia="en-US"/>
        </w:rPr>
        <w:t xml:space="preserve"> ή συσκευασίες·</w:t>
      </w:r>
    </w:p>
    <w:p w14:paraId="154E6F0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την τρίτη χώρα παραγωγής και την αντίστοιχη αρμόδια αρχή·</w:t>
      </w:r>
    </w:p>
    <w:p w14:paraId="7D05EC6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κατά περίπτωση, την τελευταία τρίτη χώρα από την οποία εισάγεται το ΦΠΥ και την τελευταία τρίτη χώρα στην οποία παρήχθη το ΦΠΥ·</w:t>
      </w:r>
    </w:p>
    <w:p w14:paraId="674C1B17" w14:textId="77777777" w:rsidR="0024282E" w:rsidRPr="00E04433" w:rsidRDefault="0024282E">
      <w:pPr>
        <w:widowControl/>
        <w:rPr>
          <w:szCs w:val="24"/>
          <w:lang w:eastAsia="en-US"/>
        </w:rPr>
      </w:pPr>
      <w:r w:rsidRPr="00E04433">
        <w:rPr>
          <w:szCs w:val="24"/>
          <w:lang w:eastAsia="en-US"/>
        </w:rPr>
        <w:br w:type="page"/>
      </w:r>
    </w:p>
    <w:p w14:paraId="6DB8272E"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lastRenderedPageBreak/>
        <w:t>στ</w:t>
      </w:r>
      <w:proofErr w:type="spellEnd"/>
      <w:r w:rsidRPr="00E04433">
        <w:rPr>
          <w:szCs w:val="24"/>
          <w:lang w:eastAsia="en-US"/>
        </w:rPr>
        <w:t>)</w:t>
      </w:r>
      <w:r w:rsidRPr="00E04433">
        <w:rPr>
          <w:szCs w:val="24"/>
          <w:lang w:eastAsia="en-US"/>
        </w:rPr>
        <w:tab/>
        <w:t xml:space="preserve">στην περίπτωση σπόρων, το δηλωθέν καθαρό ή μεικτό βάρος των εισαγόμενων σπόρων ή τον δηλωθέντα αριθμό εισαγόμενων </w:t>
      </w:r>
      <w:proofErr w:type="spellStart"/>
      <w:r w:rsidRPr="00E04433">
        <w:rPr>
          <w:szCs w:val="24"/>
          <w:lang w:eastAsia="en-US"/>
        </w:rPr>
        <w:t>σπορομερίδων</w:t>
      </w:r>
      <w:proofErr w:type="spellEnd"/>
      <w:r w:rsidRPr="00E04433">
        <w:rPr>
          <w:szCs w:val="24"/>
          <w:lang w:eastAsia="en-US"/>
        </w:rPr>
        <w:t>·</w:t>
      </w:r>
    </w:p>
    <w:p w14:paraId="4CC40A25"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ζ)</w:t>
      </w:r>
      <w:r w:rsidRPr="00E04433">
        <w:rPr>
          <w:szCs w:val="24"/>
          <w:lang w:eastAsia="en-US"/>
        </w:rPr>
        <w:tab/>
        <w:t xml:space="preserve">το όνομα του </w:t>
      </w:r>
      <w:proofErr w:type="spellStart"/>
      <w:r w:rsidRPr="00E04433">
        <w:rPr>
          <w:strike/>
          <w:szCs w:val="24"/>
          <w:lang w:eastAsia="en-US"/>
        </w:rPr>
        <w:t>προσώπου</w:t>
      </w:r>
      <w:r w:rsidRPr="00E04433">
        <w:rPr>
          <w:b/>
          <w:i/>
          <w:szCs w:val="24"/>
          <w:lang w:eastAsia="en-US"/>
        </w:rPr>
        <w:t>τελικού</w:t>
      </w:r>
      <w:proofErr w:type="spellEnd"/>
      <w:r w:rsidRPr="00E04433">
        <w:rPr>
          <w:b/>
          <w:i/>
          <w:szCs w:val="24"/>
          <w:lang w:eastAsia="en-US"/>
        </w:rPr>
        <w:t xml:space="preserve"> χρήστη, γεωργού ή επαγγελματία</w:t>
      </w:r>
      <w:r w:rsidRPr="00E04433">
        <w:rPr>
          <w:szCs w:val="24"/>
          <w:lang w:eastAsia="en-US"/>
        </w:rPr>
        <w:t xml:space="preserve"> που εισάγει το ΦΠΥ.</w:t>
      </w:r>
      <w:r w:rsidR="003215AA" w:rsidRPr="00E04433">
        <w:rPr>
          <w:b/>
          <w:szCs w:val="24"/>
          <w:lang w:eastAsia="en-US"/>
        </w:rPr>
        <w:t xml:space="preserve"> [Τροπολογία 197]</w:t>
      </w:r>
    </w:p>
    <w:p w14:paraId="17C5FFC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Οι τυποποιημένοι σπόροι και το υλικό που αναφέρονται στο άρθρο 39 μπορούν να εισάγονται από τρίτες χώρες μόνον εάν συνοδεύονται από ετικέτα επαγγελματία που περιέχει όλες τις ακόλουθες πληροφορίες:</w:t>
      </w:r>
    </w:p>
    <w:p w14:paraId="21F2B3C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ένδειξη «πληροί τους κανόνες και τα πρότυπα της ΕΕ»·</w:t>
      </w:r>
    </w:p>
    <w:p w14:paraId="76E70F5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 είδος, την ποικιλία, την κατηγορία και τον αριθμό παρτίδας του εν λόγω ΦΠΥ·</w:t>
      </w:r>
    </w:p>
    <w:p w14:paraId="19444BB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 xml:space="preserve">την ημερομηνία κλεισίματος, σε περίπτωση εμπορίας σε </w:t>
      </w:r>
      <w:proofErr w:type="spellStart"/>
      <w:r w:rsidRPr="00E04433">
        <w:rPr>
          <w:szCs w:val="24"/>
          <w:lang w:eastAsia="en-US"/>
        </w:rPr>
        <w:t>περιέκτες</w:t>
      </w:r>
      <w:proofErr w:type="spellEnd"/>
      <w:r w:rsidRPr="00E04433">
        <w:rPr>
          <w:szCs w:val="24"/>
          <w:lang w:eastAsia="en-US"/>
        </w:rPr>
        <w:t xml:space="preserve"> ή συσκευασίες·</w:t>
      </w:r>
    </w:p>
    <w:p w14:paraId="6C1A179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την τρίτη χώρα παραγωγής·</w:t>
      </w:r>
    </w:p>
    <w:p w14:paraId="4007700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κατά περίπτωση, την τελευταία τρίτη χώρα από την οποία εισάγεται το ΦΠΥ και την τελευταία τρίτη χώρα στην οποία παράχθηκε το ΦΠΥ·</w:t>
      </w:r>
    </w:p>
    <w:p w14:paraId="78612EFA"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 xml:space="preserve">στην περίπτωση σπόρων, το δηλωθέν καθαρό ή μεικτό βάρος των εισαγόμενων σπόρων ή τον δηλωθέντα αριθμό εισαγόμενων </w:t>
      </w:r>
      <w:proofErr w:type="spellStart"/>
      <w:r w:rsidRPr="00E04433">
        <w:rPr>
          <w:szCs w:val="24"/>
          <w:lang w:eastAsia="en-US"/>
        </w:rPr>
        <w:t>σπορομερίδων</w:t>
      </w:r>
      <w:proofErr w:type="spellEnd"/>
      <w:r w:rsidRPr="00E04433">
        <w:rPr>
          <w:szCs w:val="24"/>
          <w:lang w:eastAsia="en-US"/>
        </w:rPr>
        <w:t>·</w:t>
      </w:r>
    </w:p>
    <w:p w14:paraId="435431BE" w14:textId="77777777" w:rsidR="0024282E" w:rsidRPr="00E04433" w:rsidRDefault="0024282E">
      <w:pPr>
        <w:widowControl/>
        <w:rPr>
          <w:szCs w:val="24"/>
          <w:lang w:eastAsia="en-US"/>
        </w:rPr>
      </w:pPr>
      <w:r w:rsidRPr="00E04433">
        <w:rPr>
          <w:szCs w:val="24"/>
          <w:lang w:eastAsia="en-US"/>
        </w:rPr>
        <w:br w:type="page"/>
      </w:r>
    </w:p>
    <w:p w14:paraId="100528DB"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ζ)</w:t>
      </w:r>
      <w:r w:rsidRPr="00E04433">
        <w:rPr>
          <w:szCs w:val="24"/>
          <w:lang w:eastAsia="en-US"/>
        </w:rPr>
        <w:tab/>
        <w:t xml:space="preserve">το όνομα του </w:t>
      </w:r>
      <w:proofErr w:type="spellStart"/>
      <w:r w:rsidRPr="00E04433">
        <w:rPr>
          <w:strike/>
          <w:szCs w:val="24"/>
          <w:lang w:eastAsia="en-US"/>
        </w:rPr>
        <w:t>προσώπου</w:t>
      </w:r>
      <w:r w:rsidRPr="00E04433">
        <w:rPr>
          <w:b/>
          <w:i/>
          <w:szCs w:val="24"/>
          <w:lang w:eastAsia="en-US"/>
        </w:rPr>
        <w:t>τελικού</w:t>
      </w:r>
      <w:proofErr w:type="spellEnd"/>
      <w:r w:rsidRPr="00E04433">
        <w:rPr>
          <w:b/>
          <w:i/>
          <w:szCs w:val="24"/>
          <w:lang w:eastAsia="en-US"/>
        </w:rPr>
        <w:t xml:space="preserve"> χρήστη, γεωργού ή επαγγελματία</w:t>
      </w:r>
      <w:r w:rsidRPr="00E04433">
        <w:rPr>
          <w:szCs w:val="24"/>
          <w:lang w:eastAsia="en-US"/>
        </w:rPr>
        <w:t xml:space="preserve"> που εισάγει το ΦΠΥ.</w:t>
      </w:r>
      <w:r w:rsidR="003215AA" w:rsidRPr="00E04433">
        <w:rPr>
          <w:b/>
          <w:szCs w:val="24"/>
          <w:lang w:eastAsia="en-US"/>
        </w:rPr>
        <w:t xml:space="preserve"> [Τροπολογία 198]</w:t>
      </w:r>
    </w:p>
    <w:p w14:paraId="30FD237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Το ΦΠΥ μπορεί να εισάγεται στην Ένωση μόνο μετά την ηλεκτρονική υποβολή των πληροφοριών που αναφέρονται στην παράγραφο 1 ή 2 από τον εισαγωγέα στην αρμόδια αρχή του κράτους μέλους εισαγωγής.</w:t>
      </w:r>
    </w:p>
    <w:p w14:paraId="7A455D4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Τα κράτη μέλη κοινοποιούν αμέσως στο σύστημα διαχείρισης πληροφοριών για επίσημους ελέγχους (</w:t>
      </w:r>
      <w:r w:rsidRPr="00E04433">
        <w:rPr>
          <w:szCs w:val="24"/>
          <w:lang w:val="en-GB" w:eastAsia="en-US"/>
        </w:rPr>
        <w:t>IMSOC</w:t>
      </w:r>
      <w:r w:rsidRPr="00E04433">
        <w:rPr>
          <w:szCs w:val="24"/>
          <w:lang w:eastAsia="en-US"/>
        </w:rPr>
        <w:t>), που αναφέρεται στο άρθρο 131 του κανονισμού (ΕΕ) 2017/625, όλες τις διαπιστωθείσες περιπτώσεις μη συμμόρφωσης του εισαγόμενου ΦΠΥ όσον αφορά τις απαιτήσεις των παραγράφων 1 και 2.</w:t>
      </w:r>
    </w:p>
    <w:p w14:paraId="52181B3F" w14:textId="77777777" w:rsidR="0024282E" w:rsidRPr="00E04433" w:rsidRDefault="0024282E">
      <w:pPr>
        <w:widowControl/>
        <w:rPr>
          <w:szCs w:val="24"/>
          <w:lang w:eastAsia="en-US"/>
        </w:rPr>
      </w:pPr>
      <w:r w:rsidRPr="00E04433">
        <w:rPr>
          <w:szCs w:val="24"/>
          <w:lang w:eastAsia="en-US"/>
        </w:rPr>
        <w:br w:type="page"/>
      </w:r>
    </w:p>
    <w:p w14:paraId="01DA3168"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 xml:space="preserve">ΚΕΦΑΛΑΙΟ </w:t>
      </w:r>
      <w:r w:rsidRPr="00E04433">
        <w:rPr>
          <w:szCs w:val="24"/>
          <w:lang w:val="en-GB" w:eastAsia="en-US"/>
        </w:rPr>
        <w:t>III</w:t>
      </w:r>
      <w:r w:rsidRPr="00E04433">
        <w:rPr>
          <w:szCs w:val="24"/>
          <w:lang w:eastAsia="en-US"/>
        </w:rPr>
        <w:t xml:space="preserve"> </w:t>
      </w:r>
      <w:r w:rsidRPr="00E04433">
        <w:rPr>
          <w:szCs w:val="24"/>
          <w:lang w:eastAsia="en-US"/>
        </w:rPr>
        <w:br/>
        <w:t>ΑΠΑΙΤΗΣΕΙΣ ΓΙΑ ΤΟΥΣ ΕΠΑΓΓΕΛΜΑΤΙΕΣ</w:t>
      </w:r>
    </w:p>
    <w:p w14:paraId="2AA61D60"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41</w:t>
      </w:r>
      <w:r w:rsidRPr="00E04433">
        <w:rPr>
          <w:szCs w:val="24"/>
          <w:lang w:eastAsia="en-US"/>
        </w:rPr>
        <w:br/>
        <w:t xml:space="preserve">Υποχρεώσεις των επαγγελματιών που παράγουν ΦΠΥ </w:t>
      </w:r>
    </w:p>
    <w:p w14:paraId="41C1C75D" w14:textId="77777777" w:rsidR="009C71D5" w:rsidRPr="00E04433" w:rsidRDefault="009C71D5" w:rsidP="009C71D5">
      <w:pPr>
        <w:spacing w:before="120" w:after="120" w:line="360" w:lineRule="auto"/>
        <w:rPr>
          <w:b/>
          <w:szCs w:val="24"/>
          <w:lang w:eastAsia="en-US"/>
        </w:rPr>
      </w:pPr>
      <w:r w:rsidRPr="00E04433">
        <w:rPr>
          <w:szCs w:val="24"/>
          <w:lang w:eastAsia="en-US"/>
        </w:rPr>
        <w:t>Οι επαγγελματίες που παράγουν ΦΠΥ</w:t>
      </w:r>
      <w:r w:rsidRPr="00E04433">
        <w:rPr>
          <w:b/>
          <w:i/>
          <w:szCs w:val="24"/>
          <w:lang w:eastAsia="en-US"/>
        </w:rPr>
        <w:t xml:space="preserve"> για τον σκοπό της εμπορικής εκμετάλλευσης</w:t>
      </w:r>
      <w:r w:rsidRPr="00E04433">
        <w:rPr>
          <w:szCs w:val="24"/>
          <w:lang w:eastAsia="en-US"/>
        </w:rPr>
        <w:t>:</w:t>
      </w:r>
      <w:r w:rsidR="003215AA" w:rsidRPr="00E04433">
        <w:rPr>
          <w:b/>
          <w:szCs w:val="24"/>
          <w:lang w:eastAsia="en-US"/>
        </w:rPr>
        <w:t xml:space="preserve"> [Τροπολογία 199]</w:t>
      </w:r>
    </w:p>
    <w:p w14:paraId="420A234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α)</w:t>
      </w:r>
      <w:r w:rsidRPr="00E04433">
        <w:rPr>
          <w:szCs w:val="24"/>
          <w:lang w:eastAsia="en-US"/>
        </w:rPr>
        <w:tab/>
        <w:t>είναι εγκατεστημένοι στην Ένωση·</w:t>
      </w:r>
    </w:p>
    <w:p w14:paraId="19F9767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β)</w:t>
      </w:r>
      <w:r w:rsidRPr="00E04433">
        <w:rPr>
          <w:szCs w:val="24"/>
          <w:lang w:eastAsia="en-US"/>
        </w:rPr>
        <w:tab/>
        <w:t>είναι εγγεγραμμένοι στο μητρώο που αναφέρεται στο άρθρο 65 του κανονισμού (ΕΕ) 2016/2031, σύμφωνα με το άρθρο 66 του εν λόγω κανονισμού·</w:t>
      </w:r>
    </w:p>
    <w:p w14:paraId="1241F11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γ)</w:t>
      </w:r>
      <w:r w:rsidRPr="00E04433">
        <w:rPr>
          <w:szCs w:val="24"/>
          <w:lang w:eastAsia="en-US"/>
        </w:rPr>
        <w:tab/>
        <w:t>είναι διαθέσιμοι αυτοπροσώπως ή ορίζουν άλλο πρόσωπο που θα συνεργάζεται με τις αρμόδιες αρχές, με σκοπό τη διευκόλυνση των επισήμων ελέγχων·</w:t>
      </w:r>
    </w:p>
    <w:p w14:paraId="06CA0A7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δ)</w:t>
      </w:r>
      <w:r w:rsidRPr="00E04433">
        <w:rPr>
          <w:szCs w:val="24"/>
          <w:lang w:eastAsia="en-US"/>
        </w:rPr>
        <w:tab/>
        <w:t>εντοπίζουν και παρακολουθούν τα κρίσιμα σημεία της διαδικασίας παραγωγής, ή της εμπορίας, τα οποία μπορεί να επηρεάσουν την ταυτότητα και την ποιότητα του ΦΠΥ·</w:t>
      </w:r>
    </w:p>
    <w:p w14:paraId="100069A6"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ε)</w:t>
      </w:r>
      <w:r w:rsidRPr="00E04433">
        <w:rPr>
          <w:szCs w:val="24"/>
          <w:lang w:eastAsia="en-US"/>
        </w:rPr>
        <w:tab/>
        <w:t xml:space="preserve">τηρούν αρχεία της παρακολούθησης των κρίσιμων σημείων που αναφέρονται στο στοιχείο </w:t>
      </w:r>
      <w:proofErr w:type="spellStart"/>
      <w:r w:rsidRPr="00E04433">
        <w:rPr>
          <w:strike/>
          <w:szCs w:val="24"/>
          <w:lang w:eastAsia="en-US"/>
        </w:rPr>
        <w:t>β</w:t>
      </w:r>
      <w:r w:rsidRPr="00E04433">
        <w:rPr>
          <w:b/>
          <w:i/>
          <w:szCs w:val="24"/>
          <w:lang w:eastAsia="en-US"/>
        </w:rPr>
        <w:t>δ</w:t>
      </w:r>
      <w:proofErr w:type="spellEnd"/>
      <w:r w:rsidRPr="00E04433">
        <w:rPr>
          <w:szCs w:val="24"/>
          <w:lang w:eastAsia="en-US"/>
        </w:rPr>
        <w:t>) και τα παρέχουν προς εξέταση όταν ζητείται από τις αρμόδιες αρχές</w:t>
      </w:r>
      <w:r w:rsidRPr="00E04433">
        <w:rPr>
          <w:strike/>
          <w:szCs w:val="24"/>
          <w:lang w:eastAsia="en-US"/>
        </w:rPr>
        <w:t>·</w:t>
      </w:r>
      <w:r w:rsidRPr="00E04433">
        <w:rPr>
          <w:b/>
          <w:i/>
          <w:szCs w:val="24"/>
          <w:lang w:eastAsia="en-US"/>
        </w:rPr>
        <w:t>·</w:t>
      </w:r>
      <w:r w:rsidR="003215AA" w:rsidRPr="00E04433">
        <w:rPr>
          <w:b/>
          <w:szCs w:val="24"/>
          <w:lang w:eastAsia="en-US"/>
        </w:rPr>
        <w:t xml:space="preserve"> [Τροπολογία 200]</w:t>
      </w:r>
    </w:p>
    <w:p w14:paraId="7AE1C6CA" w14:textId="77777777" w:rsidR="0024282E" w:rsidRPr="00E04433" w:rsidRDefault="0024282E">
      <w:pPr>
        <w:widowControl/>
        <w:rPr>
          <w:szCs w:val="24"/>
          <w:lang w:eastAsia="en-US"/>
        </w:rPr>
      </w:pPr>
      <w:r w:rsidRPr="00E04433">
        <w:rPr>
          <w:szCs w:val="24"/>
          <w:lang w:eastAsia="en-US"/>
        </w:rPr>
        <w:br w:type="page"/>
      </w:r>
    </w:p>
    <w:p w14:paraId="42942A25" w14:textId="77777777" w:rsidR="009C71D5" w:rsidRPr="00E04433" w:rsidRDefault="009C71D5" w:rsidP="009C71D5">
      <w:pPr>
        <w:spacing w:before="120" w:after="120" w:line="360" w:lineRule="auto"/>
        <w:ind w:left="850" w:hanging="850"/>
        <w:rPr>
          <w:szCs w:val="24"/>
          <w:lang w:eastAsia="en-US"/>
        </w:rPr>
      </w:pPr>
      <w:proofErr w:type="spellStart"/>
      <w:r w:rsidRPr="00E04433">
        <w:rPr>
          <w:szCs w:val="24"/>
          <w:lang w:eastAsia="en-US"/>
        </w:rPr>
        <w:lastRenderedPageBreak/>
        <w:t>στ</w:t>
      </w:r>
      <w:proofErr w:type="spellEnd"/>
      <w:r w:rsidRPr="00E04433">
        <w:rPr>
          <w:szCs w:val="24"/>
          <w:lang w:eastAsia="en-US"/>
        </w:rPr>
        <w:t>)</w:t>
      </w:r>
      <w:r w:rsidRPr="00E04433">
        <w:rPr>
          <w:szCs w:val="24"/>
          <w:lang w:eastAsia="en-US"/>
        </w:rPr>
        <w:tab/>
        <w:t xml:space="preserve">εξασφαλίζουν ότι οι παρτίδες ΦΠΥ παραμένουν </w:t>
      </w:r>
      <w:proofErr w:type="spellStart"/>
      <w:r w:rsidRPr="00E04433">
        <w:rPr>
          <w:szCs w:val="24"/>
          <w:lang w:eastAsia="en-US"/>
        </w:rPr>
        <w:t>ταυτοποιήσιμες</w:t>
      </w:r>
      <w:proofErr w:type="spellEnd"/>
      <w:r w:rsidRPr="00E04433">
        <w:rPr>
          <w:szCs w:val="24"/>
          <w:lang w:eastAsia="en-US"/>
        </w:rPr>
        <w:t xml:space="preserve"> χωριστά·</w:t>
      </w:r>
    </w:p>
    <w:p w14:paraId="4921A38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ζ)</w:t>
      </w:r>
      <w:r w:rsidRPr="00E04433">
        <w:rPr>
          <w:szCs w:val="24"/>
          <w:lang w:eastAsia="en-US"/>
        </w:rPr>
        <w:tab/>
        <w:t>τηρούν ενημερωμένα στοιχεία της διεύθυνσης των εγκαταστάσεων και άλλων τοποθεσιών που χρησιμοποιούνται για την παραγωγή ΦΠΥ·</w:t>
      </w:r>
    </w:p>
    <w:p w14:paraId="2A8B8D4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η)</w:t>
      </w:r>
      <w:r w:rsidRPr="00E04433">
        <w:rPr>
          <w:szCs w:val="24"/>
          <w:lang w:eastAsia="en-US"/>
        </w:rPr>
        <w:tab/>
        <w:t>βεβαιώνουν ότι οι αρμόδιες αρχές έχουν πρόσβαση στις εγκαταστάσεις και σε άλλες τοποθεσίες παραγωγής, συμπεριλαμβανομένων των εγκαταστάσεων και των αγροτεμαχίων τρίτων συμβαλλομένων μερών, καθώς και στα αρχεία της παρακολούθησης και σε όλα τα συναφή έγγραφα·</w:t>
      </w:r>
    </w:p>
    <w:p w14:paraId="46B85DD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θ)</w:t>
      </w:r>
      <w:r w:rsidRPr="00E04433">
        <w:rPr>
          <w:szCs w:val="24"/>
          <w:lang w:eastAsia="en-US"/>
        </w:rPr>
        <w:tab/>
        <w:t>λαμβάνουν μέτρα, κατά περίπτωση, για τη διατήρηση της ταυτότητας του ΦΠΥ σύμφωνα με τις απαιτήσεις του παρόντος κανονισμού·</w:t>
      </w:r>
    </w:p>
    <w:p w14:paraId="29F615D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ι)</w:t>
      </w:r>
      <w:r w:rsidRPr="00E04433">
        <w:rPr>
          <w:szCs w:val="24"/>
          <w:lang w:eastAsia="en-US"/>
        </w:rPr>
        <w:tab/>
        <w:t>καθιστούν διαθέσιμες, κατόπιν αιτήματος των αρμόδιων αρχών, τυχόν συμβάσεις με τρίτους.</w:t>
      </w:r>
    </w:p>
    <w:p w14:paraId="60B1C807" w14:textId="77777777" w:rsidR="009C71D5" w:rsidRPr="00E04433" w:rsidRDefault="009C71D5" w:rsidP="009C71D5">
      <w:pPr>
        <w:spacing w:before="120" w:after="120" w:line="360" w:lineRule="auto"/>
        <w:rPr>
          <w:b/>
          <w:szCs w:val="24"/>
          <w:lang w:eastAsia="en-US"/>
        </w:rPr>
      </w:pPr>
      <w:r w:rsidRPr="00E04433">
        <w:rPr>
          <w:b/>
          <w:i/>
          <w:szCs w:val="24"/>
          <w:lang w:eastAsia="en-US"/>
        </w:rPr>
        <w:t>Οι απαιτήσεις που ορίζονται στην παράγραφο 1 στοιχεία δ) και ε) δεν ισχύουν για τις πολύ μικρές επιχειρήσεις.</w:t>
      </w:r>
      <w:r w:rsidR="003215AA" w:rsidRPr="00E04433">
        <w:rPr>
          <w:b/>
          <w:szCs w:val="24"/>
          <w:lang w:eastAsia="en-US"/>
        </w:rPr>
        <w:t xml:space="preserve"> [Τροπολογία 201]</w:t>
      </w:r>
    </w:p>
    <w:p w14:paraId="1F53A157" w14:textId="77777777" w:rsidR="009C71D5" w:rsidRPr="00E04433" w:rsidRDefault="009C71D5" w:rsidP="009C71D5">
      <w:pPr>
        <w:spacing w:before="120" w:after="120" w:line="360" w:lineRule="auto"/>
        <w:rPr>
          <w:b/>
          <w:szCs w:val="24"/>
          <w:lang w:eastAsia="en-US"/>
        </w:rPr>
      </w:pPr>
      <w:r w:rsidRPr="00E04433">
        <w:rPr>
          <w:b/>
          <w:i/>
          <w:szCs w:val="24"/>
          <w:lang w:eastAsia="en-US"/>
        </w:rPr>
        <w:t>Οι δραστηριότητες που καλύπτονται από τα άρθρα 29 και 30 δεν υπόκεινται στις διατάξεις του παρόντος άρθρου.</w:t>
      </w:r>
      <w:r w:rsidR="003215AA" w:rsidRPr="00E04433">
        <w:rPr>
          <w:b/>
          <w:szCs w:val="24"/>
          <w:lang w:eastAsia="en-US"/>
        </w:rPr>
        <w:t xml:space="preserve"> [Τροπολογία 202]</w:t>
      </w:r>
    </w:p>
    <w:p w14:paraId="6661568D" w14:textId="77777777" w:rsidR="0024282E" w:rsidRPr="00E04433" w:rsidRDefault="0024282E">
      <w:pPr>
        <w:widowControl/>
        <w:rPr>
          <w:szCs w:val="24"/>
          <w:lang w:eastAsia="en-US"/>
        </w:rPr>
      </w:pPr>
      <w:r w:rsidRPr="00E04433">
        <w:rPr>
          <w:szCs w:val="24"/>
          <w:lang w:eastAsia="en-US"/>
        </w:rPr>
        <w:br w:type="page"/>
      </w:r>
    </w:p>
    <w:p w14:paraId="3F425828"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42</w:t>
      </w:r>
      <w:r w:rsidRPr="00E04433">
        <w:rPr>
          <w:szCs w:val="24"/>
          <w:lang w:eastAsia="en-US"/>
        </w:rPr>
        <w:br/>
        <w:t>Ιχνηλασιμότητα</w:t>
      </w:r>
    </w:p>
    <w:p w14:paraId="6F3CD6D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Οι επαγγελματίες μεριμνούν ώστε να εξασφαλίζεται η ιχνηλασιμότητα του ΦΠΥ σε όλα τα στάδια παραγωγής και εμπορίας.</w:t>
      </w:r>
    </w:p>
    <w:p w14:paraId="0C09D31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Για τους σκοπούς της παραγράφου 1, οι επαγγελματίες διατηρούν πληροφορίες που τους παρέχουν τη δυνατότητα να εντοπίζουν:</w:t>
      </w:r>
    </w:p>
    <w:p w14:paraId="6FF2DD0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τους επαγγελματίες, οι οποίοι τους έχουν προμηθεύσει με τους σχετικούς σπόρους και το υλικό·</w:t>
      </w:r>
    </w:p>
    <w:p w14:paraId="531776E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τα πρόσωπα στα οποία έχουν προμηθεύσει ΦΠΥ και το σχετικό ΦΠΥ, εκτός από την περίπτωση τελικών χρηστών.</w:t>
      </w:r>
    </w:p>
    <w:p w14:paraId="4638FF24" w14:textId="77777777" w:rsidR="009C71D5" w:rsidRPr="00E04433" w:rsidRDefault="009C71D5" w:rsidP="009C71D5">
      <w:pPr>
        <w:spacing w:before="120" w:after="120" w:line="360" w:lineRule="auto"/>
        <w:ind w:left="850"/>
        <w:rPr>
          <w:szCs w:val="24"/>
          <w:lang w:eastAsia="en-US"/>
        </w:rPr>
      </w:pPr>
      <w:r w:rsidRPr="00E04433">
        <w:rPr>
          <w:szCs w:val="24"/>
          <w:lang w:eastAsia="en-US"/>
        </w:rPr>
        <w:t>Εφόσον τους ζητηθεί, θέτουν αυτές τις πληροφορίες στη διάθεση των αρμόδιων αρχών.</w:t>
      </w:r>
    </w:p>
    <w:p w14:paraId="13A0DAA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Οι επαγγελματίες τηρούν αρχεία του ΦΠΥ καθώς και των επαγγελματιών και των προσώπων που αναφέρονται στην παράγραφο 2 για περίοδο 3 ετών από την προμήθεια του εν λόγω υλικού σε αυτούς ή από αυτούς.</w:t>
      </w:r>
    </w:p>
    <w:p w14:paraId="1CF0F297"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3α.</w:t>
      </w:r>
      <w:r w:rsidRPr="00E04433">
        <w:rPr>
          <w:szCs w:val="24"/>
          <w:lang w:eastAsia="en-US"/>
        </w:rPr>
        <w:tab/>
      </w:r>
      <w:r w:rsidRPr="00E04433">
        <w:rPr>
          <w:b/>
          <w:i/>
          <w:szCs w:val="24"/>
          <w:lang w:eastAsia="en-US"/>
        </w:rPr>
        <w:t>Οι δραστηριότητες που καλύπτονται από τα άρθρα 29 και 30 δεν υπόκεινται στις διατάξεις του παρόντος άρθρου.</w:t>
      </w:r>
      <w:r w:rsidR="003215AA" w:rsidRPr="00E04433">
        <w:rPr>
          <w:b/>
          <w:szCs w:val="24"/>
          <w:lang w:eastAsia="en-US"/>
        </w:rPr>
        <w:t xml:space="preserve"> [Τροπολογία 203]</w:t>
      </w:r>
    </w:p>
    <w:p w14:paraId="62974DFD" w14:textId="77777777" w:rsidR="0024282E" w:rsidRPr="00E04433" w:rsidRDefault="0024282E">
      <w:pPr>
        <w:widowControl/>
        <w:rPr>
          <w:szCs w:val="24"/>
          <w:lang w:eastAsia="en-US"/>
        </w:rPr>
      </w:pPr>
      <w:r w:rsidRPr="00E04433">
        <w:rPr>
          <w:szCs w:val="24"/>
          <w:lang w:eastAsia="en-US"/>
        </w:rPr>
        <w:br w:type="page"/>
      </w:r>
    </w:p>
    <w:p w14:paraId="6197D985"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43</w:t>
      </w:r>
      <w:r w:rsidRPr="00E04433">
        <w:rPr>
          <w:szCs w:val="24"/>
          <w:lang w:eastAsia="en-US"/>
        </w:rPr>
        <w:br/>
        <w:t xml:space="preserve">Ετήσια κοινοποίηση της </w:t>
      </w:r>
      <w:proofErr w:type="spellStart"/>
      <w:r w:rsidRPr="00E04433">
        <w:rPr>
          <w:szCs w:val="24"/>
          <w:lang w:eastAsia="en-US"/>
        </w:rPr>
        <w:t>προτιθέμενης</w:t>
      </w:r>
      <w:proofErr w:type="spellEnd"/>
      <w:r w:rsidRPr="00E04433">
        <w:rPr>
          <w:szCs w:val="24"/>
          <w:lang w:eastAsia="en-US"/>
        </w:rPr>
        <w:t xml:space="preserve"> παραγωγής και πιστοποίησης για </w:t>
      </w:r>
      <w:proofErr w:type="spellStart"/>
      <w:r w:rsidRPr="00E04433">
        <w:rPr>
          <w:szCs w:val="24"/>
          <w:lang w:eastAsia="en-US"/>
        </w:rPr>
        <w:t>προβασικούς</w:t>
      </w:r>
      <w:proofErr w:type="spellEnd"/>
      <w:r w:rsidRPr="00E04433">
        <w:rPr>
          <w:szCs w:val="24"/>
          <w:lang w:eastAsia="en-US"/>
        </w:rPr>
        <w:t>, βασικούς και πιστοποιημένους σπόρους και υλικό</w:t>
      </w:r>
    </w:p>
    <w:p w14:paraId="1980B1C3" w14:textId="77777777" w:rsidR="009C71D5" w:rsidRPr="00E04433" w:rsidRDefault="009C71D5" w:rsidP="009C71D5">
      <w:pPr>
        <w:spacing w:before="120" w:after="120" w:line="360" w:lineRule="auto"/>
        <w:rPr>
          <w:szCs w:val="24"/>
          <w:lang w:eastAsia="en-US"/>
        </w:rPr>
      </w:pPr>
      <w:r w:rsidRPr="00E04433">
        <w:rPr>
          <w:szCs w:val="24"/>
          <w:lang w:eastAsia="en-US"/>
        </w:rPr>
        <w:t>Κάθε χρόνο, οι επαγγελματίες κοινοποιούν στις αρμόδιες αρχές:</w:t>
      </w:r>
    </w:p>
    <w:p w14:paraId="793055A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α)</w:t>
      </w:r>
      <w:r w:rsidRPr="00E04433">
        <w:rPr>
          <w:szCs w:val="24"/>
          <w:lang w:eastAsia="en-US"/>
        </w:rPr>
        <w:tab/>
        <w:t xml:space="preserve">την πρόθεσή τους να παράγουν </w:t>
      </w:r>
      <w:proofErr w:type="spellStart"/>
      <w:r w:rsidRPr="00E04433">
        <w:rPr>
          <w:szCs w:val="24"/>
          <w:lang w:eastAsia="en-US"/>
        </w:rPr>
        <w:t>προβασικό</w:t>
      </w:r>
      <w:proofErr w:type="spellEnd"/>
      <w:r w:rsidRPr="00E04433">
        <w:rPr>
          <w:szCs w:val="24"/>
          <w:lang w:eastAsia="en-US"/>
        </w:rPr>
        <w:t xml:space="preserve">, βασικό και πιστοποιημένο υλικό ή </w:t>
      </w:r>
      <w:proofErr w:type="spellStart"/>
      <w:r w:rsidRPr="00E04433">
        <w:rPr>
          <w:szCs w:val="24"/>
          <w:lang w:eastAsia="en-US"/>
        </w:rPr>
        <w:t>προβασικούς</w:t>
      </w:r>
      <w:proofErr w:type="spellEnd"/>
      <w:r w:rsidRPr="00E04433">
        <w:rPr>
          <w:szCs w:val="24"/>
          <w:lang w:eastAsia="en-US"/>
        </w:rPr>
        <w:t xml:space="preserve">, βασικούς και πιστοποιημένους σπόρους, </w:t>
      </w:r>
      <w:r w:rsidRPr="00E04433">
        <w:rPr>
          <w:strike/>
          <w:szCs w:val="24"/>
          <w:lang w:eastAsia="en-US"/>
        </w:rPr>
        <w:t xml:space="preserve">τουλάχιστον έναν μήνα </w:t>
      </w:r>
      <w:r w:rsidRPr="00E04433">
        <w:rPr>
          <w:szCs w:val="24"/>
          <w:lang w:eastAsia="en-US"/>
        </w:rPr>
        <w:t>πριν από την έναρξη της εν λόγω παραγωγής</w:t>
      </w:r>
      <w:r w:rsidRPr="00E04433">
        <w:rPr>
          <w:strike/>
          <w:szCs w:val="24"/>
          <w:lang w:eastAsia="en-US"/>
        </w:rPr>
        <w:t>·</w:t>
      </w:r>
      <w:r w:rsidRPr="00E04433">
        <w:rPr>
          <w:b/>
          <w:i/>
          <w:szCs w:val="24"/>
          <w:lang w:eastAsia="en-US"/>
        </w:rPr>
        <w:t>·</w:t>
      </w:r>
      <w:r w:rsidRPr="00E04433">
        <w:rPr>
          <w:szCs w:val="24"/>
          <w:lang w:eastAsia="en-US"/>
        </w:rPr>
        <w:t xml:space="preserve"> και</w:t>
      </w:r>
      <w:r w:rsidR="003215AA" w:rsidRPr="00E04433">
        <w:rPr>
          <w:b/>
          <w:szCs w:val="24"/>
          <w:lang w:eastAsia="en-US"/>
        </w:rPr>
        <w:t xml:space="preserve"> [Τροπολογία 204]</w:t>
      </w:r>
    </w:p>
    <w:p w14:paraId="4E52393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β)</w:t>
      </w:r>
      <w:r w:rsidRPr="00E04433">
        <w:rPr>
          <w:szCs w:val="24"/>
          <w:lang w:eastAsia="en-US"/>
        </w:rPr>
        <w:tab/>
        <w:t xml:space="preserve">την παραγωγή </w:t>
      </w:r>
      <w:proofErr w:type="spellStart"/>
      <w:r w:rsidRPr="00E04433">
        <w:rPr>
          <w:szCs w:val="24"/>
          <w:lang w:eastAsia="en-US"/>
        </w:rPr>
        <w:t>προβασικού</w:t>
      </w:r>
      <w:proofErr w:type="spellEnd"/>
      <w:r w:rsidRPr="00E04433">
        <w:rPr>
          <w:szCs w:val="24"/>
          <w:lang w:eastAsia="en-US"/>
        </w:rPr>
        <w:t>, βασικού και πιστοποιημένου υλικού που άρχισε κατά τα προηγούμενα έτη και συνεχίζεται κατά το εν λόγω έτος.</w:t>
      </w:r>
    </w:p>
    <w:p w14:paraId="4369B524" w14:textId="77777777" w:rsidR="009C71D5" w:rsidRPr="00E04433" w:rsidRDefault="009C71D5" w:rsidP="009C71D5">
      <w:pPr>
        <w:spacing w:before="120" w:after="120" w:line="360" w:lineRule="auto"/>
        <w:rPr>
          <w:szCs w:val="24"/>
          <w:lang w:eastAsia="en-US"/>
        </w:rPr>
      </w:pPr>
      <w:r w:rsidRPr="00E04433">
        <w:rPr>
          <w:szCs w:val="24"/>
          <w:lang w:eastAsia="en-US"/>
        </w:rPr>
        <w:t>Στην εν λόγω κοινοποίηση αναφέρονται τα σχετικά φυτικά είδη, ποικιλίες και κατηγορίες και η ακριβής τοποθεσία παραγωγής.</w:t>
      </w:r>
    </w:p>
    <w:p w14:paraId="49570ED4" w14:textId="77777777" w:rsidR="0024282E" w:rsidRPr="00E04433" w:rsidRDefault="0024282E">
      <w:pPr>
        <w:widowControl/>
        <w:rPr>
          <w:szCs w:val="24"/>
          <w:lang w:eastAsia="en-US"/>
        </w:rPr>
      </w:pPr>
      <w:r w:rsidRPr="00E04433">
        <w:rPr>
          <w:szCs w:val="24"/>
          <w:lang w:eastAsia="en-US"/>
        </w:rPr>
        <w:br w:type="page"/>
      </w:r>
    </w:p>
    <w:p w14:paraId="2BE0B24F"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 xml:space="preserve">ΚΕΦΑΛΑΙΟ </w:t>
      </w:r>
      <w:r w:rsidRPr="00E04433">
        <w:rPr>
          <w:szCs w:val="24"/>
          <w:lang w:val="en-GB" w:eastAsia="en-US"/>
        </w:rPr>
        <w:t>IV</w:t>
      </w:r>
      <w:r w:rsidRPr="00E04433">
        <w:rPr>
          <w:szCs w:val="24"/>
          <w:lang w:eastAsia="en-US"/>
        </w:rPr>
        <w:t xml:space="preserve"> </w:t>
      </w:r>
      <w:r w:rsidRPr="00E04433">
        <w:rPr>
          <w:szCs w:val="24"/>
          <w:lang w:eastAsia="en-US"/>
        </w:rPr>
        <w:br/>
        <w:t>ΚΑΤΑΧΩΡΙΣΗ ΠΟΙΚΙΛΙΩΝ</w:t>
      </w:r>
    </w:p>
    <w:p w14:paraId="66254BA0"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1</w:t>
      </w:r>
      <w:r w:rsidRPr="00E04433">
        <w:rPr>
          <w:szCs w:val="24"/>
          <w:lang w:eastAsia="en-US"/>
        </w:rPr>
        <w:br/>
        <w:t>ΜΗΤΡΩΑ ΠΟΙΚΙΛΙΩΝ</w:t>
      </w:r>
    </w:p>
    <w:p w14:paraId="3FD32B8A"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44</w:t>
      </w:r>
      <w:r w:rsidRPr="00E04433">
        <w:rPr>
          <w:szCs w:val="24"/>
          <w:lang w:eastAsia="en-US"/>
        </w:rPr>
        <w:br/>
        <w:t>Καθορισμός εθνικών μητρώων ποικιλιών</w:t>
      </w:r>
    </w:p>
    <w:p w14:paraId="233A34FC"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Κάθε κράτος μέλος καθορίζει, δημοσιεύει, σε ηλεκτρονική μορφή, και ενημερώνει </w:t>
      </w:r>
      <w:r w:rsidRPr="00E04433">
        <w:rPr>
          <w:b/>
          <w:i/>
          <w:szCs w:val="24"/>
          <w:lang w:eastAsia="en-US"/>
        </w:rPr>
        <w:t xml:space="preserve">συνεχώς </w:t>
      </w:r>
      <w:r w:rsidRPr="00E04433">
        <w:rPr>
          <w:szCs w:val="24"/>
          <w:lang w:eastAsia="en-US"/>
        </w:rPr>
        <w:t>ενιαίο εθνικό μητρώο ποικιλιών (</w:t>
      </w:r>
      <w:r w:rsidRPr="00E04433">
        <w:rPr>
          <w:strike/>
          <w:szCs w:val="24"/>
          <w:lang w:eastAsia="en-US"/>
        </w:rPr>
        <w:t xml:space="preserve">στο εξής: </w:t>
      </w:r>
      <w:r w:rsidRPr="00E04433">
        <w:rPr>
          <w:b/>
          <w:i/>
          <w:szCs w:val="24"/>
          <w:lang w:eastAsia="en-US"/>
        </w:rPr>
        <w:t>«</w:t>
      </w:r>
      <w:r w:rsidRPr="00E04433">
        <w:rPr>
          <w:szCs w:val="24"/>
          <w:lang w:eastAsia="en-US"/>
        </w:rPr>
        <w:t>εθνικό μητρώο ποικιλιών</w:t>
      </w:r>
      <w:r w:rsidRPr="00E04433">
        <w:rPr>
          <w:b/>
          <w:i/>
          <w:szCs w:val="24"/>
          <w:lang w:eastAsia="en-US"/>
        </w:rPr>
        <w:t>»</w:t>
      </w:r>
      <w:r w:rsidRPr="00E04433">
        <w:rPr>
          <w:szCs w:val="24"/>
          <w:lang w:eastAsia="en-US"/>
        </w:rPr>
        <w:t>), το οποίο περιέχει:</w:t>
      </w:r>
      <w:r w:rsidR="003215AA" w:rsidRPr="00E04433">
        <w:rPr>
          <w:b/>
          <w:szCs w:val="24"/>
          <w:lang w:eastAsia="en-US"/>
        </w:rPr>
        <w:t xml:space="preserve"> [Τροπολογία 205]</w:t>
      </w:r>
    </w:p>
    <w:p w14:paraId="0B0F77F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όλες τις ποικιλίες που έχουν καταχωριστεί σύμφωνα με τη διαδικασία που προβλέπεται στα άρθρα 55 έως 68·</w:t>
      </w:r>
    </w:p>
    <w:p w14:paraId="6B7954E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τις διατηρητέες ποικιλίες που αναφέρονται στο άρθρο 26 και έχουν καταχωριστεί σύμφωνα με το άρθρο 53.</w:t>
      </w:r>
    </w:p>
    <w:p w14:paraId="28BC1C6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Το ΦΠΥ που ανήκει σε ποικιλία η οποία έχει καταχωριστεί σε τουλάχιστον ένα εθνικό μητρώο ποικιλιών μπορεί να παράγεται και να διατίθεται στην αγορά της Ένωσης, σύμφωνα με τον παρόντα κανονισμό.</w:t>
      </w:r>
    </w:p>
    <w:p w14:paraId="5399A10F" w14:textId="77777777" w:rsidR="0024282E" w:rsidRPr="00E04433" w:rsidRDefault="0024282E">
      <w:pPr>
        <w:widowControl/>
        <w:rPr>
          <w:szCs w:val="24"/>
          <w:lang w:eastAsia="en-US"/>
        </w:rPr>
      </w:pPr>
      <w:r w:rsidRPr="00E04433">
        <w:rPr>
          <w:szCs w:val="24"/>
          <w:lang w:eastAsia="en-US"/>
        </w:rPr>
        <w:br w:type="page"/>
      </w:r>
    </w:p>
    <w:p w14:paraId="47C4A4E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 xml:space="preserve">Μετά τον καθορισμό των εθνικών μητρώων ποικιλιών, καθώς και μετά από οποιαδήποτε </w:t>
      </w:r>
      <w:proofErr w:type="spellStart"/>
      <w:r w:rsidRPr="00E04433">
        <w:rPr>
          <w:szCs w:val="24"/>
          <w:lang w:eastAsia="en-US"/>
        </w:rPr>
        <w:t>επικαιροποίησή</w:t>
      </w:r>
      <w:proofErr w:type="spellEnd"/>
      <w:r w:rsidRPr="00E04433">
        <w:rPr>
          <w:szCs w:val="24"/>
          <w:lang w:eastAsia="en-US"/>
        </w:rPr>
        <w:t xml:space="preserve"> τους, τα κράτη μέλη τα κοινοποιούν αμέσως στην Επιτροπή προκειμένου να συμπεριληφθούν στο </w:t>
      </w:r>
      <w:proofErr w:type="spellStart"/>
      <w:r w:rsidRPr="00E04433">
        <w:rPr>
          <w:szCs w:val="24"/>
          <w:lang w:eastAsia="en-US"/>
        </w:rPr>
        <w:t>ενωσιακό</w:t>
      </w:r>
      <w:proofErr w:type="spellEnd"/>
      <w:r w:rsidRPr="00E04433">
        <w:rPr>
          <w:szCs w:val="24"/>
          <w:lang w:eastAsia="en-US"/>
        </w:rPr>
        <w:t xml:space="preserve"> μητρώο ποικιλιών που αναφέρεται στο άρθρο 45.</w:t>
      </w:r>
    </w:p>
    <w:p w14:paraId="5DF6ED5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Το παρόν άρθρο και τα άρθρα 45 έως 74 δεν μπορούν να εφαρμόζονται στις ποικιλίες που καλλιεργούνται αποκλειστικά ως συστατικά υβριδικών ποικιλιών.</w:t>
      </w:r>
    </w:p>
    <w:p w14:paraId="64FBD7A7"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45</w:t>
      </w:r>
      <w:r w:rsidRPr="00E04433">
        <w:rPr>
          <w:szCs w:val="24"/>
          <w:lang w:eastAsia="en-US"/>
        </w:rPr>
        <w:br/>
        <w:t xml:space="preserve">Καθορισμός </w:t>
      </w:r>
      <w:proofErr w:type="spellStart"/>
      <w:r w:rsidRPr="00E04433">
        <w:rPr>
          <w:szCs w:val="24"/>
          <w:lang w:eastAsia="en-US"/>
        </w:rPr>
        <w:t>ενωσιακού</w:t>
      </w:r>
      <w:proofErr w:type="spellEnd"/>
      <w:r w:rsidRPr="00E04433">
        <w:rPr>
          <w:szCs w:val="24"/>
          <w:lang w:eastAsia="en-US"/>
        </w:rPr>
        <w:t xml:space="preserve"> μητρώου ποικιλιών</w:t>
      </w:r>
    </w:p>
    <w:p w14:paraId="2C8D129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Η Επιτροπή καθορίζει, δημοσιεύει, σε ηλεκτρονική μορφή, και </w:t>
      </w:r>
      <w:proofErr w:type="spellStart"/>
      <w:r w:rsidRPr="00E04433">
        <w:rPr>
          <w:szCs w:val="24"/>
          <w:lang w:eastAsia="en-US"/>
        </w:rPr>
        <w:t>επικαιροποιεί</w:t>
      </w:r>
      <w:proofErr w:type="spellEnd"/>
      <w:r w:rsidRPr="00E04433">
        <w:rPr>
          <w:szCs w:val="24"/>
          <w:lang w:eastAsia="en-US"/>
        </w:rPr>
        <w:t xml:space="preserve"> ενιαίο μητρώο ποικιλιών (στο εξής: </w:t>
      </w:r>
      <w:proofErr w:type="spellStart"/>
      <w:r w:rsidRPr="00E04433">
        <w:rPr>
          <w:szCs w:val="24"/>
          <w:lang w:eastAsia="en-US"/>
        </w:rPr>
        <w:t>ενωσιακό</w:t>
      </w:r>
      <w:proofErr w:type="spellEnd"/>
      <w:r w:rsidRPr="00E04433">
        <w:rPr>
          <w:szCs w:val="24"/>
          <w:lang w:eastAsia="en-US"/>
        </w:rPr>
        <w:t xml:space="preserve"> μητρώο ποικιλιών).</w:t>
      </w:r>
    </w:p>
    <w:p w14:paraId="3B0ED41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Το </w:t>
      </w:r>
      <w:proofErr w:type="spellStart"/>
      <w:r w:rsidRPr="00E04433">
        <w:rPr>
          <w:szCs w:val="24"/>
          <w:lang w:eastAsia="en-US"/>
        </w:rPr>
        <w:t>ενωσιακό</w:t>
      </w:r>
      <w:proofErr w:type="spellEnd"/>
      <w:r w:rsidRPr="00E04433">
        <w:rPr>
          <w:szCs w:val="24"/>
          <w:lang w:eastAsia="en-US"/>
        </w:rPr>
        <w:t xml:space="preserve"> μητρώο ποικιλιών περιλαμβάνει τις ποικιλίες που έχουν καταχωριστεί σε εθνικά μητρώα ποικιλιών και έχουν κοινοποιηθεί σύμφωνα με το άρθρο 44</w:t>
      </w:r>
      <w:r w:rsidRPr="00E04433">
        <w:rPr>
          <w:b/>
          <w:i/>
          <w:szCs w:val="24"/>
          <w:lang w:eastAsia="en-US"/>
        </w:rPr>
        <w:t xml:space="preserve"> και </w:t>
      </w:r>
      <w:proofErr w:type="spellStart"/>
      <w:r w:rsidRPr="00E04433">
        <w:rPr>
          <w:b/>
          <w:i/>
          <w:szCs w:val="24"/>
          <w:lang w:eastAsia="en-US"/>
        </w:rPr>
        <w:t>επικαιροποιείται</w:t>
      </w:r>
      <w:proofErr w:type="spellEnd"/>
      <w:r w:rsidRPr="00E04433">
        <w:rPr>
          <w:b/>
          <w:i/>
          <w:szCs w:val="24"/>
          <w:lang w:eastAsia="en-US"/>
        </w:rPr>
        <w:t xml:space="preserve"> σε μηνιαία βάση</w:t>
      </w:r>
      <w:r w:rsidRPr="00E04433">
        <w:rPr>
          <w:szCs w:val="24"/>
          <w:lang w:eastAsia="en-US"/>
        </w:rPr>
        <w:t>.</w:t>
      </w:r>
      <w:r w:rsidR="003215AA" w:rsidRPr="00E04433">
        <w:rPr>
          <w:b/>
          <w:szCs w:val="24"/>
          <w:lang w:eastAsia="en-US"/>
        </w:rPr>
        <w:t xml:space="preserve"> [Τροπολογία 206]</w:t>
      </w:r>
    </w:p>
    <w:p w14:paraId="42EA6645"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Το </w:t>
      </w:r>
      <w:proofErr w:type="spellStart"/>
      <w:r w:rsidRPr="00E04433">
        <w:rPr>
          <w:szCs w:val="24"/>
          <w:lang w:eastAsia="en-US"/>
        </w:rPr>
        <w:t>ενωσιακό</w:t>
      </w:r>
      <w:proofErr w:type="spellEnd"/>
      <w:r w:rsidRPr="00E04433">
        <w:rPr>
          <w:szCs w:val="24"/>
          <w:lang w:eastAsia="en-US"/>
        </w:rPr>
        <w:t xml:space="preserve"> μητρώο ποικιλιών μπορεί να είναι </w:t>
      </w:r>
      <w:proofErr w:type="spellStart"/>
      <w:r w:rsidRPr="00E04433">
        <w:rPr>
          <w:szCs w:val="24"/>
          <w:lang w:eastAsia="en-US"/>
        </w:rPr>
        <w:t>προσβάσιμο</w:t>
      </w:r>
      <w:proofErr w:type="spellEnd"/>
      <w:r w:rsidRPr="00E04433">
        <w:rPr>
          <w:szCs w:val="24"/>
          <w:lang w:eastAsia="en-US"/>
        </w:rPr>
        <w:t xml:space="preserve"> από ηλεκτρονική πύλη που περιέχει άλλα μητρώα δικαιωμάτων επί φυτικών ποικιλιών, δασικού πολλαπλασιαστικού υλικού ή άλλων φυτών.</w:t>
      </w:r>
    </w:p>
    <w:p w14:paraId="35623398" w14:textId="77777777" w:rsidR="0024282E" w:rsidRPr="00E04433" w:rsidRDefault="0024282E">
      <w:pPr>
        <w:widowControl/>
        <w:rPr>
          <w:szCs w:val="24"/>
          <w:lang w:eastAsia="en-US"/>
        </w:rPr>
      </w:pPr>
      <w:r w:rsidRPr="00E04433">
        <w:rPr>
          <w:szCs w:val="24"/>
          <w:lang w:eastAsia="en-US"/>
        </w:rPr>
        <w:br w:type="page"/>
      </w:r>
    </w:p>
    <w:p w14:paraId="13620F7C"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46</w:t>
      </w:r>
      <w:r w:rsidRPr="00E04433">
        <w:rPr>
          <w:szCs w:val="24"/>
          <w:lang w:eastAsia="en-US"/>
        </w:rPr>
        <w:br/>
        <w:t xml:space="preserve">Περιεχόμενο των εθνικών μητρώων και του </w:t>
      </w:r>
      <w:proofErr w:type="spellStart"/>
      <w:r w:rsidRPr="00E04433">
        <w:rPr>
          <w:szCs w:val="24"/>
          <w:lang w:eastAsia="en-US"/>
        </w:rPr>
        <w:t>ενωσιακού</w:t>
      </w:r>
      <w:proofErr w:type="spellEnd"/>
      <w:r w:rsidRPr="00E04433">
        <w:rPr>
          <w:szCs w:val="24"/>
          <w:lang w:eastAsia="en-US"/>
        </w:rPr>
        <w:t xml:space="preserve"> μητρώου ποικιλιών</w:t>
      </w:r>
    </w:p>
    <w:p w14:paraId="33F8C38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Τα εθνικά μητρώα ποικιλιών και το </w:t>
      </w:r>
      <w:proofErr w:type="spellStart"/>
      <w:r w:rsidRPr="00E04433">
        <w:rPr>
          <w:szCs w:val="24"/>
          <w:lang w:eastAsia="en-US"/>
        </w:rPr>
        <w:t>ενωσιακό</w:t>
      </w:r>
      <w:proofErr w:type="spellEnd"/>
      <w:r w:rsidRPr="00E04433">
        <w:rPr>
          <w:szCs w:val="24"/>
          <w:lang w:eastAsia="en-US"/>
        </w:rPr>
        <w:t xml:space="preserve"> μητρώο ποικιλιών περιέχουν όλα τα στοιχεία που ορίζονται στο παράρτημα </w:t>
      </w:r>
      <w:r w:rsidRPr="00E04433">
        <w:rPr>
          <w:szCs w:val="24"/>
          <w:lang w:val="en-GB" w:eastAsia="en-US"/>
        </w:rPr>
        <w:t>VII</w:t>
      </w:r>
      <w:r w:rsidRPr="00E04433">
        <w:rPr>
          <w:szCs w:val="24"/>
          <w:lang w:eastAsia="en-US"/>
        </w:rPr>
        <w:t>, σχετικά με τις ποικιλίες που αναφέρονται στο άρθρο 44 παράγραφος 1 στοιχείο α).</w:t>
      </w:r>
    </w:p>
    <w:p w14:paraId="69726783" w14:textId="77777777" w:rsidR="009C71D5" w:rsidRPr="00E04433" w:rsidRDefault="009C71D5" w:rsidP="009C71D5">
      <w:pPr>
        <w:spacing w:before="120" w:after="120" w:line="360" w:lineRule="auto"/>
        <w:ind w:left="850"/>
        <w:rPr>
          <w:szCs w:val="24"/>
          <w:lang w:eastAsia="en-US"/>
        </w:rPr>
      </w:pPr>
      <w:r w:rsidRPr="00E04433">
        <w:rPr>
          <w:szCs w:val="24"/>
          <w:lang w:eastAsia="en-US"/>
        </w:rPr>
        <w:t>Στην περίπτωση των διατηρητέων ποικιλιών που αναφέρονται στο άρθρο 44 παράγραφος 1 στοιχείο β), τα εν λόγω μητρώα αναφέρουν τουλάχιστον σύντομη περίληψη της επίσημα αναγνωρισμένης περιγραφής, την αρχική περιοχή καταγωγής τους, την ονομασία τους και το πρόσωπο που τις διατηρεί.</w:t>
      </w:r>
    </w:p>
    <w:p w14:paraId="64F9F96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 xml:space="preserve">Ανατίθεται στην Επιτροπή η εξουσία να εκδίδει κατ’ εξουσιοδότηση πράξη σύμφωνα με το άρθρο 75, για την τροποποίηση του παραρτήματος </w:t>
      </w:r>
      <w:r w:rsidRPr="00E04433">
        <w:rPr>
          <w:szCs w:val="24"/>
          <w:lang w:val="en-GB" w:eastAsia="en-US"/>
        </w:rPr>
        <w:t>VII</w:t>
      </w:r>
      <w:r w:rsidRPr="00E04433">
        <w:rPr>
          <w:b/>
          <w:i/>
          <w:szCs w:val="24"/>
          <w:lang w:eastAsia="en-US"/>
        </w:rPr>
        <w:t xml:space="preserve"> με την προσθήκη αποκλειστικών νέων στοιχείων που πρέπει να συμπεριληφθούν στα μητρώα ποικιλιών</w:t>
      </w:r>
      <w:r w:rsidRPr="00E04433">
        <w:rPr>
          <w:szCs w:val="24"/>
          <w:lang w:eastAsia="en-US"/>
        </w:rPr>
        <w:t xml:space="preserve">, λαμβάνοντας υπόψη τις τεχνικές και επιστημονικές εξελίξεις, και με βάση την </w:t>
      </w:r>
      <w:proofErr w:type="spellStart"/>
      <w:r w:rsidRPr="00E04433">
        <w:rPr>
          <w:szCs w:val="24"/>
          <w:lang w:eastAsia="en-US"/>
        </w:rPr>
        <w:t>αποκτηθείσα</w:t>
      </w:r>
      <w:proofErr w:type="spellEnd"/>
      <w:r w:rsidRPr="00E04433">
        <w:rPr>
          <w:szCs w:val="24"/>
          <w:lang w:eastAsia="en-US"/>
        </w:rPr>
        <w:t xml:space="preserve"> πείρα που καταδεικνύει την ανάγκη των αρμόδιων αρχών ή των επαγγελματιών να λαμβάνουν ακριβέστερες πληροφορίες σχετικά με τις καταχωρισμένες ποικιλίες.</w:t>
      </w:r>
      <w:r w:rsidR="003215AA" w:rsidRPr="00E04433">
        <w:rPr>
          <w:b/>
          <w:szCs w:val="24"/>
          <w:lang w:eastAsia="en-US"/>
        </w:rPr>
        <w:t xml:space="preserve"> [Τροπολογία 207]</w:t>
      </w:r>
    </w:p>
    <w:p w14:paraId="64E11AE9" w14:textId="77777777" w:rsidR="0024282E" w:rsidRPr="00E04433" w:rsidRDefault="0024282E">
      <w:pPr>
        <w:widowControl/>
        <w:rPr>
          <w:szCs w:val="24"/>
          <w:lang w:eastAsia="en-US"/>
        </w:rPr>
      </w:pPr>
      <w:r w:rsidRPr="00E04433">
        <w:rPr>
          <w:szCs w:val="24"/>
          <w:lang w:eastAsia="en-US"/>
        </w:rPr>
        <w:br w:type="page"/>
      </w:r>
    </w:p>
    <w:p w14:paraId="2AD25595"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2</w:t>
      </w:r>
      <w:r w:rsidRPr="00E04433">
        <w:rPr>
          <w:szCs w:val="24"/>
          <w:lang w:eastAsia="en-US"/>
        </w:rPr>
        <w:br/>
        <w:t xml:space="preserve">ΑΠΑΙΤΗΣΕΙΣ ΓΙΑ ΤΗΝ ΚΑΤΑΧΩΡΙΣΗ ΤΩΝ ΠΟΙΚΙΛΙΩΝ </w:t>
      </w:r>
    </w:p>
    <w:p w14:paraId="6229EF0C"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47</w:t>
      </w:r>
      <w:r w:rsidRPr="00E04433">
        <w:rPr>
          <w:szCs w:val="24"/>
          <w:lang w:eastAsia="en-US"/>
        </w:rPr>
        <w:br/>
        <w:t>Απαιτήσεις για την καταχώριση σε εθνικά μητρώα ποικιλιών</w:t>
      </w:r>
    </w:p>
    <w:p w14:paraId="7DC488D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Οι ποικιλίες καταχωρίζονται σε εθνικό μητρώο ποικιλιών σύμφωνα με τα άρθρα 55 έως 68, μόνον εάν:</w:t>
      </w:r>
    </w:p>
    <w:p w14:paraId="77C3302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διαθέτουν:</w:t>
      </w:r>
    </w:p>
    <w:p w14:paraId="161BD025" w14:textId="77777777" w:rsidR="009C71D5" w:rsidRPr="00E04433" w:rsidRDefault="009C71D5" w:rsidP="009C71D5">
      <w:pPr>
        <w:spacing w:before="120" w:after="120" w:line="360" w:lineRule="auto"/>
        <w:ind w:left="1982" w:hanging="566"/>
        <w:rPr>
          <w:b/>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 xml:space="preserve">επίσημη περιγραφή που αποδεικνύει τη συμμόρφωση με τις απαιτήσεις </w:t>
      </w:r>
      <w:proofErr w:type="spellStart"/>
      <w:r w:rsidRPr="00E04433">
        <w:rPr>
          <w:szCs w:val="24"/>
          <w:lang w:eastAsia="en-US"/>
        </w:rPr>
        <w:t>διακριτότητας</w:t>
      </w:r>
      <w:proofErr w:type="spellEnd"/>
      <w:r w:rsidRPr="00E04433">
        <w:rPr>
          <w:szCs w:val="24"/>
          <w:lang w:eastAsia="en-US"/>
        </w:rPr>
        <w:t>, ομοιομορφίας και σταθερότητας που ορίζονται στα άρθρα 48, 49 και 50, και</w:t>
      </w:r>
      <w:r w:rsidRPr="00E04433">
        <w:rPr>
          <w:b/>
          <w:i/>
          <w:szCs w:val="24"/>
          <w:lang w:eastAsia="en-US"/>
        </w:rPr>
        <w:t xml:space="preserve">, στην περίπτωση ειδών που απαριθμούνται στο μέρος Α, με εξαίρεση τους </w:t>
      </w:r>
      <w:proofErr w:type="spellStart"/>
      <w:r w:rsidRPr="00E04433">
        <w:rPr>
          <w:b/>
          <w:i/>
          <w:szCs w:val="24"/>
          <w:lang w:eastAsia="en-US"/>
        </w:rPr>
        <w:t>χλωροτάπητες</w:t>
      </w:r>
      <w:proofErr w:type="spellEnd"/>
      <w:r w:rsidRPr="00E04433">
        <w:rPr>
          <w:b/>
          <w:i/>
          <w:szCs w:val="24"/>
          <w:lang w:eastAsia="en-US"/>
        </w:rPr>
        <w:t xml:space="preserve"> και στα μέρη Δ και </w:t>
      </w:r>
      <w:r w:rsidRPr="00E04433">
        <w:rPr>
          <w:b/>
          <w:i/>
          <w:szCs w:val="24"/>
          <w:lang w:val="en-GB" w:eastAsia="en-US"/>
        </w:rPr>
        <w:t>E</w:t>
      </w:r>
      <w:r w:rsidRPr="00E04433">
        <w:rPr>
          <w:b/>
          <w:i/>
          <w:szCs w:val="24"/>
          <w:lang w:eastAsia="en-US"/>
        </w:rPr>
        <w:t xml:space="preserve"> του παραρτήματος Ι,</w:t>
      </w:r>
      <w:r w:rsidRPr="00E04433">
        <w:rPr>
          <w:szCs w:val="24"/>
          <w:lang w:eastAsia="en-US"/>
        </w:rPr>
        <w:t xml:space="preserve"> πληρούν τις απαιτήσεις για ικανοποιητική αξία όσον αφορά τη βιώσιμη καλλιέργεια και χρήση, όπως ορίζεται στο άρθρο 52</w:t>
      </w:r>
      <w:r w:rsidRPr="00E04433">
        <w:rPr>
          <w:strike/>
          <w:szCs w:val="24"/>
          <w:lang w:eastAsia="en-US"/>
        </w:rPr>
        <w:t>·</w:t>
      </w:r>
      <w:r w:rsidRPr="00E04433">
        <w:rPr>
          <w:b/>
          <w:i/>
          <w:szCs w:val="24"/>
          <w:lang w:eastAsia="en-US"/>
        </w:rPr>
        <w:t>·</w:t>
      </w:r>
      <w:r w:rsidRPr="00E04433">
        <w:rPr>
          <w:szCs w:val="24"/>
          <w:lang w:eastAsia="en-US"/>
        </w:rPr>
        <w:t xml:space="preserve"> ή</w:t>
      </w:r>
      <w:r w:rsidR="003215AA" w:rsidRPr="00E04433">
        <w:rPr>
          <w:b/>
          <w:szCs w:val="24"/>
          <w:lang w:eastAsia="en-US"/>
        </w:rPr>
        <w:t xml:space="preserve"> [Τροπολογία 208]</w:t>
      </w:r>
    </w:p>
    <w:p w14:paraId="440CCBEC" w14:textId="77777777" w:rsidR="009C71D5" w:rsidRPr="00E04433" w:rsidRDefault="009C71D5" w:rsidP="009C71D5">
      <w:pPr>
        <w:spacing w:before="120" w:after="120" w:line="360" w:lineRule="auto"/>
        <w:ind w:left="1982" w:hanging="566"/>
        <w:rPr>
          <w:szCs w:val="24"/>
          <w:lang w:eastAsia="en-US"/>
        </w:rPr>
      </w:pPr>
      <w:r w:rsidRPr="00E04433">
        <w:rPr>
          <w:szCs w:val="24"/>
          <w:lang w:val="en-GB" w:eastAsia="en-US"/>
        </w:rPr>
        <w:t>ii</w:t>
      </w:r>
      <w:r w:rsidRPr="00E04433">
        <w:rPr>
          <w:szCs w:val="24"/>
          <w:lang w:eastAsia="en-US"/>
        </w:rPr>
        <w:t>)</w:t>
      </w:r>
      <w:r w:rsidRPr="00E04433">
        <w:rPr>
          <w:szCs w:val="24"/>
          <w:lang w:eastAsia="en-US"/>
        </w:rPr>
        <w:tab/>
        <w:t>επίσημα αναγνωρισμένη περιγραφή σύμφωνα με το άρθρο 53, εάν πρόκειται για διατηρητέες ποικιλίες·</w:t>
      </w:r>
    </w:p>
    <w:p w14:paraId="39F7E43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φέρουν ονομασία που κρίνεται κατάλληλη σύμφωνα με το άρθρο 54·</w:t>
      </w:r>
    </w:p>
    <w:p w14:paraId="75FAF6C2" w14:textId="77777777" w:rsidR="0024282E" w:rsidRPr="00E04433" w:rsidRDefault="0024282E">
      <w:pPr>
        <w:widowControl/>
        <w:rPr>
          <w:szCs w:val="24"/>
          <w:lang w:eastAsia="en-US"/>
        </w:rPr>
      </w:pPr>
      <w:r w:rsidRPr="00E04433">
        <w:rPr>
          <w:szCs w:val="24"/>
          <w:lang w:eastAsia="en-US"/>
        </w:rPr>
        <w:br w:type="page"/>
      </w:r>
    </w:p>
    <w:p w14:paraId="37D95615"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όταν οι ποικιλίες περιέχουν ή αποτελούνται από γενετικώς τροποποιημένους οργανισμούς, ο οργανισμός έχει εγκριθεί για καλλιέργεια στο αντίστοιχο κράτος μέλος σύμφωνα με το άρθρο 19 της οδηγίας 2001/18/ΕΚ ή τα άρθρα 7 και 19 του κανονισμού (ΕΚ) αριθ. 1829/2003 ή, κατά περίπτωση, στο αντίστοιχο κράτος μέλος σύμφωνα με το άρθρο 26β της οδηγίας 2001/18/ΕΚ·</w:t>
      </w:r>
    </w:p>
    <w:p w14:paraId="27C822C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 xml:space="preserve">όταν οι ποικιλίες περιέχουν ή αποτελούνται από φυτό </w:t>
      </w:r>
      <w:r w:rsidRPr="00E04433">
        <w:rPr>
          <w:szCs w:val="24"/>
          <w:lang w:val="en-GB" w:eastAsia="en-US"/>
        </w:rPr>
        <w:t>NGT</w:t>
      </w:r>
      <w:r w:rsidRPr="00E04433">
        <w:rPr>
          <w:szCs w:val="24"/>
          <w:lang w:eastAsia="en-US"/>
        </w:rPr>
        <w:t xml:space="preserve"> κατηγορίας 1, όπως ορίζεται στο άρθρο 3 παράγραφος 7 του κανονισμού (ΕΕ) …/… (Υπηρεσία Εκδόσεων: να προστεθεί παραπομπή στον κανονισμό </w:t>
      </w:r>
      <w:r w:rsidRPr="00E04433">
        <w:rPr>
          <w:szCs w:val="24"/>
          <w:lang w:val="en-GB" w:eastAsia="en-US"/>
        </w:rPr>
        <w:t>NGT</w:t>
      </w:r>
      <w:r w:rsidRPr="00E04433">
        <w:rPr>
          <w:szCs w:val="24"/>
          <w:lang w:eastAsia="en-US"/>
        </w:rPr>
        <w:t xml:space="preserve"> ...), το εν λόγω φυτό έχει λάβει δήλωση καθεστώτος φυτού </w:t>
      </w:r>
      <w:r w:rsidRPr="00E04433">
        <w:rPr>
          <w:szCs w:val="24"/>
          <w:lang w:val="en-GB" w:eastAsia="en-US"/>
        </w:rPr>
        <w:t>NGT</w:t>
      </w:r>
      <w:r w:rsidRPr="00E04433">
        <w:rPr>
          <w:szCs w:val="24"/>
          <w:lang w:eastAsia="en-US"/>
        </w:rPr>
        <w:t xml:space="preserve"> κατηγορίας 1 σύμφωνα με το άρθρο 6 ή 7 του εν λόγω κανονισμού ή είναι απόγονος τέτοιων φυτών·</w:t>
      </w:r>
    </w:p>
    <w:p w14:paraId="43EBA44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 xml:space="preserve">όταν οι ποικιλίες περιέχουν ή αποτελούνται από φυτό </w:t>
      </w:r>
      <w:r w:rsidRPr="00E04433">
        <w:rPr>
          <w:szCs w:val="24"/>
          <w:lang w:val="en-GB" w:eastAsia="en-US"/>
        </w:rPr>
        <w:t>NGT</w:t>
      </w:r>
      <w:r w:rsidRPr="00E04433">
        <w:rPr>
          <w:szCs w:val="24"/>
          <w:lang w:eastAsia="en-US"/>
        </w:rPr>
        <w:t xml:space="preserve"> κατηγορίας 2, όπως ορίζεται στο άρθρο 3 παράγραφος 8 του κανονισμού (ΕΕ) …/… (Υπηρεσία Εκδόσεων: να προστεθεί παραπομπή στον κανονισμό </w:t>
      </w:r>
      <w:r w:rsidRPr="00E04433">
        <w:rPr>
          <w:szCs w:val="24"/>
          <w:lang w:val="en-GB" w:eastAsia="en-US"/>
        </w:rPr>
        <w:t>NGT</w:t>
      </w:r>
      <w:r w:rsidRPr="00E04433">
        <w:rPr>
          <w:szCs w:val="24"/>
          <w:lang w:eastAsia="en-US"/>
        </w:rPr>
        <w:t xml:space="preserve">), το εν λόγω φυτό έχει εγκριθεί σύμφωνα με το κεφάλαιο </w:t>
      </w:r>
      <w:r w:rsidRPr="00E04433">
        <w:rPr>
          <w:szCs w:val="24"/>
          <w:lang w:val="en-GB" w:eastAsia="en-US"/>
        </w:rPr>
        <w:t>III</w:t>
      </w:r>
      <w:r w:rsidRPr="00E04433">
        <w:rPr>
          <w:szCs w:val="24"/>
          <w:lang w:eastAsia="en-US"/>
        </w:rPr>
        <w:t xml:space="preserve"> του εν λόγω κανονισμού·</w:t>
      </w:r>
    </w:p>
    <w:p w14:paraId="420B2704" w14:textId="77777777" w:rsidR="0024282E" w:rsidRPr="00E04433" w:rsidRDefault="0024282E">
      <w:pPr>
        <w:widowControl/>
        <w:rPr>
          <w:szCs w:val="24"/>
          <w:lang w:eastAsia="en-US"/>
        </w:rPr>
      </w:pPr>
      <w:r w:rsidRPr="00E04433">
        <w:rPr>
          <w:szCs w:val="24"/>
          <w:lang w:eastAsia="en-US"/>
        </w:rPr>
        <w:br w:type="page"/>
      </w:r>
    </w:p>
    <w:p w14:paraId="40E4A6C2" w14:textId="77777777" w:rsidR="009C71D5" w:rsidRPr="00E04433" w:rsidRDefault="009C71D5" w:rsidP="009C71D5">
      <w:pPr>
        <w:spacing w:before="120" w:after="120" w:line="360" w:lineRule="auto"/>
        <w:ind w:left="1416" w:hanging="566"/>
        <w:rPr>
          <w:b/>
          <w:szCs w:val="24"/>
          <w:lang w:eastAsia="en-US"/>
        </w:rPr>
      </w:pPr>
      <w:proofErr w:type="spellStart"/>
      <w:r w:rsidRPr="00E04433">
        <w:rPr>
          <w:szCs w:val="24"/>
          <w:lang w:eastAsia="en-US"/>
        </w:rPr>
        <w:lastRenderedPageBreak/>
        <w:t>στ</w:t>
      </w:r>
      <w:proofErr w:type="spellEnd"/>
      <w:r w:rsidRPr="00E04433">
        <w:rPr>
          <w:szCs w:val="24"/>
          <w:lang w:eastAsia="en-US"/>
        </w:rPr>
        <w:t>)</w:t>
      </w:r>
      <w:r w:rsidRPr="00E04433">
        <w:rPr>
          <w:szCs w:val="24"/>
          <w:lang w:eastAsia="en-US"/>
        </w:rPr>
        <w:tab/>
        <w:t>όταν οι ποικιλίες είναι ανθεκτικές στα ζιζανιοκτόνα, υπόκεινται σε όρους καλλιέργειας για την παραγωγή ΦΠΥ και για οποιονδήποτε άλλο σκοπό, οι οποίοι έχουν θεσπιστεί σύμφωνα με την παράγραφο 3 ή, σε περίπτωση που δεν έχουν θεσπιστεί, όπως θεσπίζονται από τις αρμόδιες αρχές που είναι υπεύθυνες για την καταχώριση</w:t>
      </w:r>
      <w:r w:rsidRPr="00E04433">
        <w:rPr>
          <w:b/>
          <w:i/>
          <w:szCs w:val="24"/>
          <w:lang w:eastAsia="en-US"/>
        </w:rPr>
        <w:t xml:space="preserve"> και, σε περίπτωση που οι ποικιλίες πρόκειται να καλλιεργηθούν σε άλλο κράτος μέλος, οι εν λόγω όροι θεσπίζονται από τις αντίστοιχες αρμόδιες αρχές</w:t>
      </w:r>
      <w:r w:rsidRPr="00E04433">
        <w:rPr>
          <w:szCs w:val="24"/>
          <w:lang w:eastAsia="en-US"/>
        </w:rPr>
        <w:t>, προκειμένου να αποφευχθεί η ανάπτυξη ανθεκτικότητας των ζιζανίων στα ζιζανιοκτόνα λόγω της χρήσης τους</w:t>
      </w:r>
      <w:r w:rsidRPr="00E04433">
        <w:rPr>
          <w:strike/>
          <w:szCs w:val="24"/>
          <w:lang w:eastAsia="en-US"/>
        </w:rPr>
        <w:t>·</w:t>
      </w:r>
      <w:r w:rsidRPr="00E04433">
        <w:rPr>
          <w:b/>
          <w:i/>
          <w:szCs w:val="24"/>
          <w:lang w:eastAsia="en-US"/>
        </w:rPr>
        <w:t>· όταν ένα κράτος μέλος έχει ήδη καταρτίσει σχέδιο για τις συνθήκες καλλιέργειας, οι εν λόγω όροι επεκτείνονται, κατά περίπτωση, στις καταχωρίσεις μεταγενέστερων ποικιλιών με παρόμοια χαρακτηριστικά στο εν λόγω κράτος μέλος·</w:t>
      </w:r>
      <w:r w:rsidR="003215AA" w:rsidRPr="00E04433">
        <w:rPr>
          <w:b/>
          <w:szCs w:val="24"/>
          <w:lang w:eastAsia="en-US"/>
        </w:rPr>
        <w:t xml:space="preserve"> [Τροπολογία 209]</w:t>
      </w:r>
    </w:p>
    <w:p w14:paraId="1EDE464E" w14:textId="77777777" w:rsidR="0024282E" w:rsidRPr="00E04433" w:rsidRDefault="0024282E">
      <w:pPr>
        <w:widowControl/>
        <w:rPr>
          <w:szCs w:val="24"/>
          <w:lang w:eastAsia="en-US"/>
        </w:rPr>
      </w:pPr>
      <w:r w:rsidRPr="00E04433">
        <w:rPr>
          <w:szCs w:val="24"/>
          <w:lang w:eastAsia="en-US"/>
        </w:rPr>
        <w:br w:type="page"/>
      </w:r>
    </w:p>
    <w:p w14:paraId="503BF268"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ζ)</w:t>
      </w:r>
      <w:r w:rsidRPr="00E04433">
        <w:rPr>
          <w:szCs w:val="24"/>
          <w:lang w:eastAsia="en-US"/>
        </w:rPr>
        <w:tab/>
        <w:t xml:space="preserve">όταν οι ποικιλίες έχουν άλλα ιδιαίτερα χαρακτηριστικά από εκείνα που αναφέρονται στο στοιχείο </w:t>
      </w:r>
      <w:proofErr w:type="spellStart"/>
      <w:r w:rsidRPr="00E04433">
        <w:rPr>
          <w:szCs w:val="24"/>
          <w:lang w:eastAsia="en-US"/>
        </w:rPr>
        <w:t>στ</w:t>
      </w:r>
      <w:proofErr w:type="spellEnd"/>
      <w:r w:rsidRPr="00E04433">
        <w:rPr>
          <w:szCs w:val="24"/>
          <w:lang w:eastAsia="en-US"/>
        </w:rPr>
        <w:t xml:space="preserve">), τα οποία ενδέχεται να έχουν ανεπιθύμητες αγρονομικές επιπτώσεις, υπόκεινται σε όρους καλλιέργειας για την παραγωγή ΦΠΥ και για οποιονδήποτε άλλο σκοπό, οι οποίοι έχουν θεσπιστεί σύμφωνα με την παράγραφο 3 ή, σε περίπτωση που δεν έχουν θεσπιστεί, όπως θεσπίζονται από τις αρμόδιες αρχές που είναι υπεύθυνες για την καταχώρισή τους, </w:t>
      </w:r>
      <w:r w:rsidRPr="00E04433">
        <w:rPr>
          <w:b/>
          <w:i/>
          <w:szCs w:val="24"/>
          <w:lang w:eastAsia="en-US"/>
        </w:rPr>
        <w:t xml:space="preserve">και, σε περίπτωση που οι ποικιλίες πρόκειται να καλλιεργηθούν σε άλλο κράτος μέλος, οι εν λόγω όροι θεσπίζονται από τις αντίστοιχες αρμόδιες αρχές του εν λόγω κράτους μέλους, </w:t>
      </w:r>
      <w:r w:rsidRPr="00E04433">
        <w:rPr>
          <w:szCs w:val="24"/>
          <w:lang w:eastAsia="en-US"/>
        </w:rPr>
        <w:t xml:space="preserve">για την αποφυγή των εν λόγω ιδιαίτερων ανεπιθύμητων αγρονομικών επιπτώσεων, όπως η ανάπτυξη ανθεκτικότητας των επιβλαβών οργανισμών στις αντίστοιχες ποικιλίες ή οι ανεπιθύμητες επιπτώσεις στους </w:t>
      </w:r>
      <w:proofErr w:type="spellStart"/>
      <w:r w:rsidRPr="00E04433">
        <w:rPr>
          <w:szCs w:val="24"/>
          <w:lang w:eastAsia="en-US"/>
        </w:rPr>
        <w:t>επικονιαστές</w:t>
      </w:r>
      <w:proofErr w:type="spellEnd"/>
      <w:r w:rsidRPr="00E04433">
        <w:rPr>
          <w:b/>
          <w:i/>
          <w:szCs w:val="24"/>
          <w:lang w:eastAsia="en-US"/>
        </w:rPr>
        <w:t>· όταν ένα κράτος μέλος έχει ήδη καθορίσει όρους καλλιέργειας, οι εν λόγω όροι επεκτείνονται, κατά περίπτωση, στις καταχωρίσεις μεταγενέστερων ποικιλιών με παρόμοια χαρακτηριστικά στο εν λόγω κράτος μέλος</w:t>
      </w:r>
      <w:r w:rsidRPr="00E04433">
        <w:rPr>
          <w:szCs w:val="24"/>
          <w:lang w:eastAsia="en-US"/>
        </w:rPr>
        <w:t>.</w:t>
      </w:r>
      <w:r w:rsidR="003215AA" w:rsidRPr="00E04433">
        <w:rPr>
          <w:b/>
          <w:szCs w:val="24"/>
          <w:lang w:eastAsia="en-US"/>
        </w:rPr>
        <w:t xml:space="preserve"> [Τροπολογία 210]</w:t>
      </w:r>
    </w:p>
    <w:p w14:paraId="26CF51FB" w14:textId="77777777" w:rsidR="009C71D5" w:rsidRPr="00E04433" w:rsidRDefault="009C71D5" w:rsidP="009C71D5">
      <w:pPr>
        <w:spacing w:before="120" w:after="120" w:line="360" w:lineRule="auto"/>
        <w:ind w:left="850"/>
        <w:rPr>
          <w:szCs w:val="24"/>
          <w:lang w:eastAsia="en-US"/>
        </w:rPr>
      </w:pPr>
      <w:r w:rsidRPr="00E04433">
        <w:rPr>
          <w:szCs w:val="24"/>
          <w:lang w:eastAsia="en-US"/>
        </w:rPr>
        <w:t>Μια ποικιλία δεν μπορεί να καταχωριστεί και με επίσημη περιγραφή και με επίσημα αναγνωρισμένη περιγραφή.</w:t>
      </w:r>
    </w:p>
    <w:p w14:paraId="7A88C79F" w14:textId="77777777" w:rsidR="0024282E" w:rsidRPr="00E04433" w:rsidRDefault="0024282E">
      <w:pPr>
        <w:widowControl/>
        <w:rPr>
          <w:szCs w:val="24"/>
          <w:lang w:eastAsia="en-US"/>
        </w:rPr>
      </w:pPr>
      <w:r w:rsidRPr="00E04433">
        <w:rPr>
          <w:szCs w:val="24"/>
          <w:lang w:eastAsia="en-US"/>
        </w:rPr>
        <w:br w:type="page"/>
      </w:r>
    </w:p>
    <w:p w14:paraId="6C5F1CDD"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2.</w:t>
      </w:r>
      <w:r w:rsidRPr="00E04433">
        <w:rPr>
          <w:szCs w:val="24"/>
          <w:lang w:eastAsia="en-US"/>
        </w:rPr>
        <w:tab/>
        <w:t xml:space="preserve">Η Επιτροπή εγκρίνει, με εκτελεστικές πράξεις, ειδικές απαιτήσεις </w:t>
      </w:r>
      <w:r w:rsidRPr="00E04433">
        <w:rPr>
          <w:b/>
          <w:i/>
          <w:szCs w:val="24"/>
          <w:lang w:eastAsia="en-US"/>
        </w:rPr>
        <w:t xml:space="preserve">για τη διεξαγωγή των εξετάσεων όσον αφορά το σχεδιασμό των δοκιμασιών και τις συνθήκες καλλιέργειας </w:t>
      </w:r>
      <w:r w:rsidRPr="00E04433">
        <w:rPr>
          <w:szCs w:val="24"/>
          <w:lang w:eastAsia="en-US"/>
        </w:rPr>
        <w:t>σχετικά με:</w:t>
      </w:r>
      <w:r w:rsidR="003215AA" w:rsidRPr="00E04433">
        <w:rPr>
          <w:b/>
          <w:szCs w:val="24"/>
          <w:lang w:eastAsia="en-US"/>
        </w:rPr>
        <w:t xml:space="preserve"> [Τροπολογία 211]</w:t>
      </w:r>
    </w:p>
    <w:p w14:paraId="17E33F1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ανά γένος ή είδος ποικιλιών που αναφέρονται στην παράγραφο 1 στοιχείο α), με βάση τα εφαρμοστέα πρωτόκολλα της Διεθνούς Ένωσης για την Προστασία των Νέων Ποικιλιών Φυτών (</w:t>
      </w:r>
      <w:r w:rsidRPr="00E04433">
        <w:rPr>
          <w:szCs w:val="24"/>
          <w:lang w:val="en-GB" w:eastAsia="en-US"/>
        </w:rPr>
        <w:t>UPOV</w:t>
      </w:r>
      <w:r w:rsidRPr="00E04433">
        <w:rPr>
          <w:szCs w:val="24"/>
          <w:lang w:eastAsia="en-US"/>
        </w:rPr>
        <w:t>), τα πρωτόκολλα που καταρτίζονται από το ΚΓΦΠ ή άλλα σχετικά τεχνικά και επιστημονικά στοιχεία· και</w:t>
      </w:r>
    </w:p>
    <w:p w14:paraId="03F882D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ειδικές απαιτήσεις σχετικά με τη </w:t>
      </w:r>
      <w:proofErr w:type="spellStart"/>
      <w:r w:rsidRPr="00E04433">
        <w:rPr>
          <w:szCs w:val="24"/>
          <w:lang w:eastAsia="en-US"/>
        </w:rPr>
        <w:t>διακριτότητα</w:t>
      </w:r>
      <w:proofErr w:type="spellEnd"/>
      <w:r w:rsidRPr="00E04433">
        <w:rPr>
          <w:szCs w:val="24"/>
          <w:lang w:eastAsia="en-US"/>
        </w:rPr>
        <w:t xml:space="preserve">, την ομοιομορφία και τη σταθερότητα ανά γένος και είδος που αναφέρονται στο στοιχείο α), για βιολογικές ποικιλίες κατάλληλες για βιολογική παραγωγή, όπως ορίζεται στο άρθρο 3 του κανονισμού (ΕΕ) 2018/848, με βάση τα εφαρμοστέα πρωτόκολλα που καταρτίζονται από την </w:t>
      </w:r>
      <w:r w:rsidRPr="00E04433">
        <w:rPr>
          <w:szCs w:val="24"/>
          <w:lang w:val="en-GB" w:eastAsia="en-US"/>
        </w:rPr>
        <w:t>UPOV</w:t>
      </w:r>
      <w:r w:rsidRPr="00E04433">
        <w:rPr>
          <w:szCs w:val="24"/>
          <w:lang w:eastAsia="en-US"/>
        </w:rPr>
        <w:t xml:space="preserve"> ή το ΚΓΦΠ, και ιδίως με την προσαρμογή των απαιτήσεων σχετικά με την ομοιομορφία.</w:t>
      </w:r>
    </w:p>
    <w:p w14:paraId="6FBF5281"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εκτελεστικές πράξεις εκδίδονται σύμφωνα με τη διαδικασία εξέτασης στην οποία παραπέμπει το άρθρο 76 παράγραφος 2.</w:t>
      </w:r>
    </w:p>
    <w:p w14:paraId="19CD231D" w14:textId="77777777" w:rsidR="009C71D5" w:rsidRPr="00E04433" w:rsidRDefault="009C71D5" w:rsidP="009C71D5">
      <w:pPr>
        <w:spacing w:before="120" w:after="120" w:line="360" w:lineRule="auto"/>
        <w:ind w:left="850"/>
        <w:rPr>
          <w:szCs w:val="24"/>
          <w:lang w:eastAsia="en-US"/>
        </w:rPr>
      </w:pPr>
      <w:r w:rsidRPr="00E04433">
        <w:rPr>
          <w:szCs w:val="24"/>
          <w:lang w:eastAsia="en-US"/>
        </w:rPr>
        <w:t>Προσαρμόζουν τις αντίστοιχες απαιτήσεις στην ανάπτυξη, κατά περίπτωση, διεθνών προτύπων και στις νέες επιστημονικές και τεχνικές γνώσεις.</w:t>
      </w:r>
    </w:p>
    <w:p w14:paraId="6DC8D9F0" w14:textId="77777777" w:rsidR="0024282E" w:rsidRPr="00E04433" w:rsidRDefault="0024282E">
      <w:pPr>
        <w:widowControl/>
        <w:rPr>
          <w:szCs w:val="24"/>
          <w:lang w:eastAsia="en-US"/>
        </w:rPr>
      </w:pPr>
      <w:r w:rsidRPr="00E04433">
        <w:rPr>
          <w:szCs w:val="24"/>
          <w:lang w:eastAsia="en-US"/>
        </w:rPr>
        <w:br w:type="page"/>
      </w:r>
    </w:p>
    <w:p w14:paraId="4D5DB430"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 xml:space="preserve">Έως ότου καθοριστούν οι απαιτήσεις που αναφέρονται στην παράγραφο 2 στοιχείο β), η αξιολόγηση της ομοιομορφίας των ποικιλιών που είναι κατάλληλες για βιολογική παραγωγή, εκτός από τις ποικιλίες που αναφέρονται στο άρθρο 68 παράγραφος 1, διενεργείται με βάση τα αποκλίνοντα φυτά. Για τα </w:t>
      </w:r>
      <w:proofErr w:type="spellStart"/>
      <w:r w:rsidRPr="00E04433">
        <w:rPr>
          <w:szCs w:val="24"/>
          <w:lang w:eastAsia="en-US"/>
        </w:rPr>
        <w:t>αυτεπικονιαζόμενα</w:t>
      </w:r>
      <w:proofErr w:type="spellEnd"/>
      <w:r w:rsidRPr="00E04433">
        <w:rPr>
          <w:szCs w:val="24"/>
          <w:lang w:eastAsia="en-US"/>
        </w:rPr>
        <w:t xml:space="preserve"> είδη, εφαρμόζεται πρότυπος πληθυσμός ύψους 10 % και πιθανότητα αποδοχής ύψους τουλάχιστον 90 %. Για τα ελεύθερα </w:t>
      </w:r>
      <w:proofErr w:type="spellStart"/>
      <w:r w:rsidRPr="00E04433">
        <w:rPr>
          <w:szCs w:val="24"/>
          <w:lang w:eastAsia="en-US"/>
        </w:rPr>
        <w:t>επικονιαζόμενα</w:t>
      </w:r>
      <w:proofErr w:type="spellEnd"/>
      <w:r w:rsidRPr="00E04433">
        <w:rPr>
          <w:szCs w:val="24"/>
          <w:lang w:eastAsia="en-US"/>
        </w:rPr>
        <w:t xml:space="preserve"> είδη με ετερογαμία, εφαρμόζεται πρότυπος πληθυσμός ύψους 20 % και πιθανότητα αποδοχής ύψους τουλάχιστον 80 %.</w:t>
      </w:r>
    </w:p>
    <w:p w14:paraId="1ED673C6"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 xml:space="preserve">Ανατίθεται στην Επιτροπή η εξουσία να εκδίδει κατ’ εξουσιοδότηση πράξεις σύμφωνα με το άρθρο 75, για τη συμπλήρωση του παρόντος κανονισμού με </w:t>
      </w:r>
      <w:r w:rsidRPr="00E04433">
        <w:rPr>
          <w:strike/>
          <w:szCs w:val="24"/>
          <w:lang w:eastAsia="en-US"/>
        </w:rPr>
        <w:t xml:space="preserve">τους ελάχιστους </w:t>
      </w:r>
      <w:proofErr w:type="spellStart"/>
      <w:r w:rsidRPr="00E04433">
        <w:rPr>
          <w:strike/>
          <w:szCs w:val="24"/>
          <w:lang w:eastAsia="en-US"/>
        </w:rPr>
        <w:t>όρους</w:t>
      </w:r>
      <w:r w:rsidRPr="00E04433">
        <w:rPr>
          <w:b/>
          <w:i/>
          <w:szCs w:val="24"/>
          <w:lang w:eastAsia="en-US"/>
        </w:rPr>
        <w:t>τις</w:t>
      </w:r>
      <w:proofErr w:type="spellEnd"/>
      <w:r w:rsidRPr="00E04433">
        <w:rPr>
          <w:b/>
          <w:i/>
          <w:szCs w:val="24"/>
          <w:lang w:eastAsia="en-US"/>
        </w:rPr>
        <w:t xml:space="preserve"> ελάχιστες απαιτήσεις</w:t>
      </w:r>
      <w:r w:rsidRPr="00E04433">
        <w:rPr>
          <w:szCs w:val="24"/>
          <w:lang w:eastAsia="en-US"/>
        </w:rPr>
        <w:t xml:space="preserve"> καλλιέργειας που πρέπει να εγκρίνονται από τις αρμόδιες αρχές σύμφωνα με την παράγραφο 1 στοιχεία </w:t>
      </w:r>
      <w:proofErr w:type="spellStart"/>
      <w:r w:rsidRPr="00E04433">
        <w:rPr>
          <w:szCs w:val="24"/>
          <w:lang w:eastAsia="en-US"/>
        </w:rPr>
        <w:t>στ</w:t>
      </w:r>
      <w:proofErr w:type="spellEnd"/>
      <w:r w:rsidRPr="00E04433">
        <w:rPr>
          <w:szCs w:val="24"/>
          <w:lang w:eastAsia="en-US"/>
        </w:rPr>
        <w:t>) και ζ), όσον αφορά:</w:t>
      </w:r>
      <w:r w:rsidR="003215AA" w:rsidRPr="00E04433">
        <w:rPr>
          <w:b/>
          <w:szCs w:val="24"/>
          <w:lang w:eastAsia="en-US"/>
        </w:rPr>
        <w:t xml:space="preserve"> [Τροπολογία 212]</w:t>
      </w:r>
    </w:p>
    <w:p w14:paraId="242440B5" w14:textId="77777777" w:rsidR="009C71D5" w:rsidRPr="00E04433" w:rsidRDefault="009C71D5" w:rsidP="009C71D5">
      <w:pPr>
        <w:spacing w:before="120" w:after="120" w:line="360" w:lineRule="auto"/>
        <w:ind w:left="1416" w:hanging="566"/>
        <w:rPr>
          <w:b/>
          <w:szCs w:val="24"/>
          <w:lang w:eastAsia="en-US"/>
        </w:rPr>
      </w:pPr>
      <w:proofErr w:type="spellStart"/>
      <w:r w:rsidRPr="00E04433">
        <w:rPr>
          <w:strike/>
          <w:szCs w:val="24"/>
          <w:lang w:val="en-GB" w:eastAsia="en-US"/>
        </w:rPr>
        <w:t>i</w:t>
      </w:r>
      <w:proofErr w:type="spellEnd"/>
      <w:r w:rsidRPr="00E04433">
        <w:rPr>
          <w:b/>
          <w:i/>
          <w:szCs w:val="24"/>
          <w:lang w:eastAsia="en-US"/>
        </w:rPr>
        <w:t>α</w:t>
      </w:r>
      <w:r w:rsidRPr="00E04433">
        <w:rPr>
          <w:szCs w:val="24"/>
          <w:lang w:eastAsia="en-US"/>
        </w:rPr>
        <w:t>)</w:t>
      </w:r>
      <w:r w:rsidRPr="00E04433">
        <w:rPr>
          <w:szCs w:val="24"/>
          <w:lang w:eastAsia="en-US"/>
        </w:rPr>
        <w:tab/>
        <w:t>την εφαρμογή μέτρων στον αγρό, συμπεριλαμβανομένης της αμειψισποράς·</w:t>
      </w:r>
      <w:r w:rsidR="003215AA" w:rsidRPr="00E04433">
        <w:rPr>
          <w:b/>
          <w:szCs w:val="24"/>
          <w:lang w:eastAsia="en-US"/>
        </w:rPr>
        <w:t xml:space="preserve"> [Τροπολογία 213]</w:t>
      </w:r>
    </w:p>
    <w:p w14:paraId="1DD32810" w14:textId="77777777" w:rsidR="009C71D5" w:rsidRPr="00E04433" w:rsidRDefault="009C71D5" w:rsidP="009C71D5">
      <w:pPr>
        <w:spacing w:before="120" w:after="120" w:line="360" w:lineRule="auto"/>
        <w:ind w:left="1416" w:hanging="566"/>
        <w:rPr>
          <w:b/>
          <w:szCs w:val="24"/>
          <w:lang w:eastAsia="en-US"/>
        </w:rPr>
      </w:pPr>
      <w:r w:rsidRPr="00E04433">
        <w:rPr>
          <w:strike/>
          <w:szCs w:val="24"/>
          <w:lang w:val="en-GB" w:eastAsia="en-US"/>
        </w:rPr>
        <w:t>ii</w:t>
      </w:r>
      <w:r w:rsidRPr="00E04433">
        <w:rPr>
          <w:b/>
          <w:i/>
          <w:szCs w:val="24"/>
          <w:lang w:eastAsia="en-US"/>
        </w:rPr>
        <w:t>β</w:t>
      </w:r>
      <w:r w:rsidRPr="00E04433">
        <w:rPr>
          <w:szCs w:val="24"/>
          <w:lang w:eastAsia="en-US"/>
        </w:rPr>
        <w:t>)</w:t>
      </w:r>
      <w:r w:rsidRPr="00E04433">
        <w:rPr>
          <w:szCs w:val="24"/>
          <w:lang w:eastAsia="en-US"/>
        </w:rPr>
        <w:tab/>
        <w:t>μέτρα παρακολούθησης·</w:t>
      </w:r>
      <w:r w:rsidR="003215AA" w:rsidRPr="00E04433">
        <w:rPr>
          <w:b/>
          <w:szCs w:val="24"/>
          <w:lang w:eastAsia="en-US"/>
        </w:rPr>
        <w:t xml:space="preserve"> [Τροπολογία 214]</w:t>
      </w:r>
    </w:p>
    <w:p w14:paraId="48B4AC27" w14:textId="77777777" w:rsidR="009C71D5" w:rsidRPr="00E04433" w:rsidRDefault="009C71D5" w:rsidP="009C71D5">
      <w:pPr>
        <w:spacing w:before="120" w:after="120" w:line="360" w:lineRule="auto"/>
        <w:ind w:left="1416" w:hanging="566"/>
        <w:rPr>
          <w:b/>
          <w:szCs w:val="24"/>
          <w:lang w:eastAsia="en-US"/>
        </w:rPr>
      </w:pPr>
      <w:r w:rsidRPr="00E04433">
        <w:rPr>
          <w:strike/>
          <w:szCs w:val="24"/>
          <w:lang w:val="en-GB" w:eastAsia="en-US"/>
        </w:rPr>
        <w:t>iii</w:t>
      </w:r>
      <w:r w:rsidRPr="00E04433">
        <w:rPr>
          <w:b/>
          <w:i/>
          <w:szCs w:val="24"/>
          <w:lang w:eastAsia="en-US"/>
        </w:rPr>
        <w:t>γ</w:t>
      </w:r>
      <w:r w:rsidRPr="00E04433">
        <w:rPr>
          <w:szCs w:val="24"/>
          <w:lang w:eastAsia="en-US"/>
        </w:rPr>
        <w:t>)</w:t>
      </w:r>
      <w:r w:rsidRPr="00E04433">
        <w:rPr>
          <w:szCs w:val="24"/>
          <w:lang w:eastAsia="en-US"/>
        </w:rPr>
        <w:tab/>
        <w:t>τον τρόπο κοινοποίησης των όρων που αναφέρονται στο σημείο</w:t>
      </w:r>
      <w:r w:rsidRPr="00E04433">
        <w:rPr>
          <w:strike/>
          <w:szCs w:val="24"/>
          <w:lang w:eastAsia="en-US"/>
        </w:rPr>
        <w:t xml:space="preserve"> </w:t>
      </w:r>
      <w:proofErr w:type="spellStart"/>
      <w:r w:rsidRPr="00E04433">
        <w:rPr>
          <w:strike/>
          <w:szCs w:val="24"/>
          <w:lang w:val="en-GB" w:eastAsia="en-US"/>
        </w:rPr>
        <w:t>i</w:t>
      </w:r>
      <w:proofErr w:type="spellEnd"/>
      <w:r w:rsidRPr="00E04433">
        <w:rPr>
          <w:strike/>
          <w:szCs w:val="24"/>
          <w:lang w:eastAsia="en-US"/>
        </w:rPr>
        <w:t>)</w:t>
      </w:r>
      <w:r w:rsidRPr="00E04433">
        <w:rPr>
          <w:b/>
          <w:i/>
          <w:szCs w:val="24"/>
          <w:lang w:eastAsia="en-US"/>
        </w:rPr>
        <w:t xml:space="preserve"> α)</w:t>
      </w:r>
      <w:r w:rsidRPr="00E04433">
        <w:rPr>
          <w:szCs w:val="24"/>
          <w:lang w:eastAsia="en-US"/>
        </w:rPr>
        <w:t xml:space="preserve"> στην Επιτροπή και στα άλλα κράτη μέλη</w:t>
      </w:r>
      <w:r w:rsidRPr="00E04433">
        <w:rPr>
          <w:strike/>
          <w:szCs w:val="24"/>
          <w:lang w:eastAsia="en-US"/>
        </w:rPr>
        <w:t>·</w:t>
      </w:r>
      <w:r w:rsidRPr="00E04433">
        <w:rPr>
          <w:b/>
          <w:i/>
          <w:szCs w:val="24"/>
          <w:lang w:eastAsia="en-US"/>
        </w:rPr>
        <w:t>·</w:t>
      </w:r>
      <w:r w:rsidR="003215AA" w:rsidRPr="00E04433">
        <w:rPr>
          <w:b/>
          <w:szCs w:val="24"/>
          <w:lang w:eastAsia="en-US"/>
        </w:rPr>
        <w:t xml:space="preserve"> [Τροπολογία 215]</w:t>
      </w:r>
    </w:p>
    <w:p w14:paraId="563D32CD" w14:textId="77777777" w:rsidR="0024282E" w:rsidRPr="00D8198C" w:rsidRDefault="0024282E">
      <w:pPr>
        <w:widowControl/>
        <w:rPr>
          <w:strike/>
          <w:szCs w:val="24"/>
          <w:lang w:eastAsia="en-US"/>
        </w:rPr>
      </w:pPr>
      <w:r w:rsidRPr="00D8198C">
        <w:rPr>
          <w:strike/>
          <w:szCs w:val="24"/>
          <w:lang w:eastAsia="en-US"/>
        </w:rPr>
        <w:br w:type="page"/>
      </w:r>
    </w:p>
    <w:p w14:paraId="04D2CC20" w14:textId="77777777" w:rsidR="009C71D5" w:rsidRPr="00E04433" w:rsidRDefault="009C71D5" w:rsidP="009C71D5">
      <w:pPr>
        <w:spacing w:before="120" w:after="120" w:line="360" w:lineRule="auto"/>
        <w:ind w:left="1416" w:hanging="566"/>
        <w:rPr>
          <w:b/>
          <w:szCs w:val="24"/>
          <w:lang w:eastAsia="en-US"/>
        </w:rPr>
      </w:pPr>
      <w:r w:rsidRPr="00E04433">
        <w:rPr>
          <w:strike/>
          <w:szCs w:val="24"/>
          <w:lang w:val="en-GB" w:eastAsia="en-US"/>
        </w:rPr>
        <w:lastRenderedPageBreak/>
        <w:t>iv</w:t>
      </w:r>
      <w:r w:rsidRPr="00E04433">
        <w:rPr>
          <w:b/>
          <w:i/>
          <w:szCs w:val="24"/>
          <w:lang w:eastAsia="en-US"/>
        </w:rPr>
        <w:t>δ</w:t>
      </w:r>
      <w:r w:rsidRPr="00E04433">
        <w:rPr>
          <w:szCs w:val="24"/>
          <w:lang w:eastAsia="en-US"/>
        </w:rPr>
        <w:t>)</w:t>
      </w:r>
      <w:r w:rsidRPr="00E04433">
        <w:rPr>
          <w:szCs w:val="24"/>
          <w:lang w:eastAsia="en-US"/>
        </w:rPr>
        <w:tab/>
        <w:t xml:space="preserve">κανόνες για την υποβολή εκθέσεων από τους επαγγελματίες στις αρμόδιες αρχές σχετικά με την εφαρμογή των όρων που αναφέρονται στο </w:t>
      </w:r>
      <w:r w:rsidRPr="00E04433">
        <w:rPr>
          <w:strike/>
          <w:szCs w:val="24"/>
          <w:lang w:eastAsia="en-US"/>
        </w:rPr>
        <w:t xml:space="preserve">σημείο </w:t>
      </w:r>
      <w:proofErr w:type="spellStart"/>
      <w:r w:rsidRPr="00E04433">
        <w:rPr>
          <w:strike/>
          <w:szCs w:val="24"/>
          <w:lang w:val="en-GB" w:eastAsia="en-US"/>
        </w:rPr>
        <w:t>i</w:t>
      </w:r>
      <w:proofErr w:type="spellEnd"/>
      <w:r w:rsidRPr="00E04433">
        <w:rPr>
          <w:strike/>
          <w:szCs w:val="24"/>
          <w:lang w:eastAsia="en-US"/>
        </w:rPr>
        <w:t>)·</w:t>
      </w:r>
      <w:r w:rsidRPr="00E04433">
        <w:rPr>
          <w:b/>
          <w:i/>
          <w:szCs w:val="24"/>
          <w:lang w:eastAsia="en-US"/>
        </w:rPr>
        <w:t xml:space="preserve"> </w:t>
      </w:r>
      <w:r w:rsidR="003215AA" w:rsidRPr="00E04433">
        <w:rPr>
          <w:b/>
          <w:i/>
          <w:szCs w:val="24"/>
          <w:lang w:eastAsia="en-US"/>
        </w:rPr>
        <w:t xml:space="preserve">στοιχείο </w:t>
      </w:r>
      <w:r w:rsidRPr="00E04433">
        <w:rPr>
          <w:b/>
          <w:i/>
          <w:szCs w:val="24"/>
          <w:lang w:eastAsia="en-US"/>
        </w:rPr>
        <w:t>α)·</w:t>
      </w:r>
      <w:r w:rsidR="003215AA" w:rsidRPr="00E04433">
        <w:rPr>
          <w:b/>
          <w:szCs w:val="24"/>
          <w:lang w:eastAsia="en-US"/>
        </w:rPr>
        <w:t xml:space="preserve"> [Τροπολογία 216]</w:t>
      </w:r>
    </w:p>
    <w:p w14:paraId="25ED9F73" w14:textId="77777777" w:rsidR="009C71D5" w:rsidRPr="00E04433" w:rsidRDefault="009C71D5" w:rsidP="009C71D5">
      <w:pPr>
        <w:spacing w:before="120" w:after="120" w:line="360" w:lineRule="auto"/>
        <w:ind w:left="1416" w:hanging="566"/>
        <w:rPr>
          <w:b/>
          <w:szCs w:val="24"/>
          <w:lang w:eastAsia="en-US"/>
        </w:rPr>
      </w:pPr>
      <w:r w:rsidRPr="00E04433">
        <w:rPr>
          <w:strike/>
          <w:szCs w:val="24"/>
          <w:lang w:val="en-GB" w:eastAsia="en-US"/>
        </w:rPr>
        <w:t>v</w:t>
      </w:r>
      <w:r w:rsidRPr="00E04433">
        <w:rPr>
          <w:b/>
          <w:i/>
          <w:szCs w:val="24"/>
          <w:lang w:eastAsia="en-US"/>
        </w:rPr>
        <w:t>ε</w:t>
      </w:r>
      <w:r w:rsidRPr="00E04433">
        <w:rPr>
          <w:szCs w:val="24"/>
          <w:lang w:eastAsia="en-US"/>
        </w:rPr>
        <w:t>)</w:t>
      </w:r>
      <w:r w:rsidRPr="00E04433">
        <w:rPr>
          <w:szCs w:val="24"/>
          <w:lang w:eastAsia="en-US"/>
        </w:rPr>
        <w:tab/>
        <w:t>την αναφορά των όρων που αναφέρονται στο σημείο</w:t>
      </w:r>
      <w:r w:rsidRPr="00E04433">
        <w:rPr>
          <w:strike/>
          <w:szCs w:val="24"/>
          <w:lang w:eastAsia="en-US"/>
        </w:rPr>
        <w:t xml:space="preserve"> </w:t>
      </w:r>
      <w:proofErr w:type="spellStart"/>
      <w:r w:rsidRPr="00E04433">
        <w:rPr>
          <w:strike/>
          <w:szCs w:val="24"/>
          <w:lang w:val="en-GB" w:eastAsia="en-US"/>
        </w:rPr>
        <w:t>i</w:t>
      </w:r>
      <w:proofErr w:type="spellEnd"/>
      <w:r w:rsidRPr="00E04433">
        <w:rPr>
          <w:strike/>
          <w:szCs w:val="24"/>
          <w:lang w:eastAsia="en-US"/>
        </w:rPr>
        <w:t>)</w:t>
      </w:r>
      <w:r w:rsidRPr="00E04433">
        <w:rPr>
          <w:b/>
          <w:i/>
          <w:szCs w:val="24"/>
          <w:lang w:eastAsia="en-US"/>
        </w:rPr>
        <w:t xml:space="preserve"> α)</w:t>
      </w:r>
      <w:r w:rsidRPr="00E04433">
        <w:rPr>
          <w:szCs w:val="24"/>
          <w:lang w:eastAsia="en-US"/>
        </w:rPr>
        <w:t xml:space="preserve"> στα εθνικά μητρώα ποικιλιών.</w:t>
      </w:r>
      <w:r w:rsidR="003215AA" w:rsidRPr="00E04433">
        <w:rPr>
          <w:b/>
          <w:szCs w:val="24"/>
          <w:lang w:eastAsia="en-US"/>
        </w:rPr>
        <w:t xml:space="preserve"> [Τροπολογία 217]</w:t>
      </w:r>
    </w:p>
    <w:p w14:paraId="280ABE9E" w14:textId="77777777" w:rsidR="009C71D5" w:rsidRPr="00E04433" w:rsidRDefault="009C71D5" w:rsidP="009C71D5">
      <w:pPr>
        <w:spacing w:before="120" w:after="120" w:line="360" w:lineRule="auto"/>
        <w:ind w:left="850"/>
        <w:rPr>
          <w:szCs w:val="24"/>
          <w:lang w:eastAsia="en-US"/>
        </w:rPr>
      </w:pPr>
      <w:r w:rsidRPr="00E04433">
        <w:rPr>
          <w:szCs w:val="24"/>
          <w:lang w:eastAsia="en-US"/>
        </w:rPr>
        <w:t>Οι όροι αυτοί βασίζονται στις τελευταίες επιστημονικές και τεχνικές γνώσεις.</w:t>
      </w:r>
    </w:p>
    <w:p w14:paraId="3F3F83F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Για τους σκοπούς της καταχώρισης μιας ποικιλίας στο εθνικό της μητρώο ποικιλιών, η αρμόδια αρχή αποδέχεται, χωρίς περαιτέρω εξέταση, επίσημη</w:t>
      </w:r>
      <w:r w:rsidRPr="00E04433">
        <w:rPr>
          <w:b/>
          <w:i/>
          <w:szCs w:val="24"/>
          <w:lang w:eastAsia="en-US"/>
        </w:rPr>
        <w:t xml:space="preserve"> περιγραφή, επίσημα αναγνωρισμένη</w:t>
      </w:r>
      <w:r w:rsidRPr="00E04433">
        <w:rPr>
          <w:szCs w:val="24"/>
          <w:lang w:eastAsia="en-US"/>
        </w:rPr>
        <w:t xml:space="preserve"> περιγραφή ή επίσημη εξέταση των απαιτήσεων για την αξία όσον αφορά τη βιώσιμη καλλιέργεια και χρήση που αναφέρεται στην παράγραφο 1 στοιχείο α) σημείο </w:t>
      </w:r>
      <w:proofErr w:type="spellStart"/>
      <w:r w:rsidRPr="00E04433">
        <w:rPr>
          <w:szCs w:val="24"/>
          <w:lang w:val="en-GB" w:eastAsia="en-US"/>
        </w:rPr>
        <w:t>i</w:t>
      </w:r>
      <w:proofErr w:type="spellEnd"/>
      <w:r w:rsidRPr="00E04433">
        <w:rPr>
          <w:szCs w:val="24"/>
          <w:lang w:eastAsia="en-US"/>
        </w:rPr>
        <w:t>), η οποία έχει καταρτιστεί από αρμόδια αρχή άλλου κράτους μέλους</w:t>
      </w:r>
      <w:r w:rsidRPr="00E04433">
        <w:rPr>
          <w:b/>
          <w:i/>
          <w:szCs w:val="24"/>
          <w:lang w:eastAsia="en-US"/>
        </w:rPr>
        <w:t>, εάν οι δύο αρμόδιες αρχές έχουν ισοδύναμα μέτρα αναγνώρισης</w:t>
      </w:r>
      <w:r w:rsidRPr="00E04433">
        <w:rPr>
          <w:szCs w:val="24"/>
          <w:lang w:eastAsia="en-US"/>
        </w:rPr>
        <w:t>.</w:t>
      </w:r>
      <w:r w:rsidR="003215AA" w:rsidRPr="00E04433">
        <w:rPr>
          <w:b/>
          <w:szCs w:val="24"/>
          <w:lang w:eastAsia="en-US"/>
        </w:rPr>
        <w:t xml:space="preserve"> [Τροπολογία 218]</w:t>
      </w:r>
    </w:p>
    <w:p w14:paraId="02B5BEDF" w14:textId="77777777" w:rsidR="0024282E" w:rsidRPr="00E04433" w:rsidRDefault="0024282E">
      <w:pPr>
        <w:widowControl/>
        <w:rPr>
          <w:szCs w:val="24"/>
          <w:lang w:eastAsia="en-US"/>
        </w:rPr>
      </w:pPr>
      <w:r w:rsidRPr="00E04433">
        <w:rPr>
          <w:szCs w:val="24"/>
          <w:lang w:eastAsia="en-US"/>
        </w:rPr>
        <w:br w:type="page"/>
      </w:r>
    </w:p>
    <w:p w14:paraId="1168305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48</w:t>
      </w:r>
      <w:r w:rsidRPr="00E04433">
        <w:rPr>
          <w:szCs w:val="24"/>
          <w:lang w:eastAsia="en-US"/>
        </w:rPr>
        <w:br/>
      </w:r>
      <w:proofErr w:type="spellStart"/>
      <w:r w:rsidRPr="00E04433">
        <w:rPr>
          <w:szCs w:val="24"/>
          <w:lang w:eastAsia="en-US"/>
        </w:rPr>
        <w:t>Διακριτότητα</w:t>
      </w:r>
      <w:proofErr w:type="spellEnd"/>
    </w:p>
    <w:p w14:paraId="6512CCA6"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Για τους σκοπούς της επίσημης περιγραφής που αναφέρεται στο άρθρο 47 παράγραφος 1 στοιχείο α), μια ποικιλία θεωρείται ότι είναι διακριτή εφόσον διακρίνεται σαφώς βάσει της έκφρασης των χαρακτηριστικών που προκύπτουν από ιδιαίτερο γονότυπο ή συνδυασμό γονότυπων, από κάθε άλλη ποικιλία η </w:t>
      </w:r>
      <w:r w:rsidRPr="00E04433">
        <w:rPr>
          <w:strike/>
          <w:szCs w:val="24"/>
          <w:lang w:eastAsia="en-US"/>
        </w:rPr>
        <w:t xml:space="preserve">ύπαρξη της </w:t>
      </w:r>
      <w:proofErr w:type="spellStart"/>
      <w:r w:rsidRPr="00E04433">
        <w:rPr>
          <w:strike/>
          <w:szCs w:val="24"/>
          <w:lang w:eastAsia="en-US"/>
        </w:rPr>
        <w:t>οποίας</w:t>
      </w:r>
      <w:r w:rsidRPr="00E04433">
        <w:rPr>
          <w:b/>
          <w:i/>
          <w:szCs w:val="24"/>
          <w:lang w:eastAsia="en-US"/>
        </w:rPr>
        <w:t>οποία</w:t>
      </w:r>
      <w:proofErr w:type="spellEnd"/>
      <w:r w:rsidRPr="00E04433">
        <w:rPr>
          <w:szCs w:val="24"/>
          <w:lang w:eastAsia="en-US"/>
        </w:rPr>
        <w:t xml:space="preserve"> είναι κοινώς γνωστή κατά την ημερομηνία υποβολής της αίτησης που καθορίζεται σύμφωνα με το άρθρο 58.</w:t>
      </w:r>
      <w:r w:rsidR="003B5577" w:rsidRPr="00E04433">
        <w:rPr>
          <w:b/>
          <w:szCs w:val="24"/>
          <w:lang w:eastAsia="en-US"/>
        </w:rPr>
        <w:t xml:space="preserve"> [Τροπολογία 219]</w:t>
      </w:r>
    </w:p>
    <w:p w14:paraId="1D41EDC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Η ύπαρξη άλλης ποικιλίας, όπως αναφέρεται στην παράγραφο 1, θεωρείται ότι είναι κοινώς γνωστή εάν </w:t>
      </w:r>
      <w:proofErr w:type="spellStart"/>
      <w:r w:rsidRPr="00E04433">
        <w:rPr>
          <w:szCs w:val="24"/>
          <w:lang w:eastAsia="en-US"/>
        </w:rPr>
        <w:t>πληρούται</w:t>
      </w:r>
      <w:proofErr w:type="spellEnd"/>
      <w:r w:rsidRPr="00E04433">
        <w:rPr>
          <w:szCs w:val="24"/>
          <w:lang w:eastAsia="en-US"/>
        </w:rPr>
        <w:t xml:space="preserve"> μία ή περισσότερες από τις ακόλουθες προϋποθέσεις:</w:t>
      </w:r>
    </w:p>
    <w:p w14:paraId="054A9261"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η ποικιλία περιλαμβάνεται σε εθνικό μητρώο ποικιλιών</w:t>
      </w:r>
      <w:r w:rsidRPr="00E04433">
        <w:rPr>
          <w:strike/>
          <w:szCs w:val="24"/>
          <w:lang w:eastAsia="en-US"/>
        </w:rPr>
        <w:t>·</w:t>
      </w:r>
      <w:r w:rsidRPr="00E04433">
        <w:rPr>
          <w:b/>
          <w:i/>
          <w:szCs w:val="24"/>
          <w:lang w:eastAsia="en-US"/>
        </w:rPr>
        <w:t xml:space="preserve"> ή σε τεκμηρίωση που παρέχεται στην αρμόδια αρχή από φυσικά ή νομικά πρόσωπα που συμμετέχουν στην πώληση ΦΠΥ σε τελικούς χρήστες ή στη δυναμική διατήρηση·</w:t>
      </w:r>
      <w:r w:rsidR="003B5577" w:rsidRPr="00E04433">
        <w:rPr>
          <w:b/>
          <w:szCs w:val="24"/>
          <w:lang w:eastAsia="en-US"/>
        </w:rPr>
        <w:t xml:space="preserve"> [Τροπολογία 220]</w:t>
      </w:r>
    </w:p>
    <w:p w14:paraId="18DE4C7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έχει υποβληθεί στην Ένωση αίτηση καταχώρισης της ποικιλίας ή αίτηση για τη χορήγηση δικαιώματος επί φυτικής ποικιλίας σε σχέση με την εν λόγω ποικιλία· ή</w:t>
      </w:r>
    </w:p>
    <w:p w14:paraId="23290232" w14:textId="77777777" w:rsidR="0024282E" w:rsidRPr="00E04433" w:rsidRDefault="0024282E">
      <w:pPr>
        <w:widowControl/>
        <w:rPr>
          <w:szCs w:val="24"/>
          <w:lang w:eastAsia="en-US"/>
        </w:rPr>
      </w:pPr>
      <w:r w:rsidRPr="00E04433">
        <w:rPr>
          <w:szCs w:val="24"/>
          <w:lang w:eastAsia="en-US"/>
        </w:rPr>
        <w:br w:type="page"/>
      </w:r>
    </w:p>
    <w:p w14:paraId="7746072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υπάρχει επίσημη περιγραφή της εν λόγω ποικιλίας στην Ένωση, είναι ευρέως γνωστή σε παγκόσμιο επίπεδο ή έχει διενεργηθεί τεχνική εξέταση σύμφωνα με το άρθρο 59.</w:t>
      </w:r>
    </w:p>
    <w:p w14:paraId="548CB4C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Όπου ισχύει η παράγραφος 2 στοιχείο γ), το/τα πρόσωπο/-α που είναι αρμόδιο/-α για τις τεχνικές εξετάσεις καθιστά/-</w:t>
      </w:r>
      <w:proofErr w:type="spellStart"/>
      <w:r w:rsidRPr="00E04433">
        <w:rPr>
          <w:szCs w:val="24"/>
          <w:lang w:eastAsia="en-US"/>
        </w:rPr>
        <w:t>ούν</w:t>
      </w:r>
      <w:proofErr w:type="spellEnd"/>
      <w:r w:rsidRPr="00E04433">
        <w:rPr>
          <w:szCs w:val="24"/>
          <w:lang w:eastAsia="en-US"/>
        </w:rPr>
        <w:t xml:space="preserve"> διαθέσιμη την επίσημη περιγραφή της ποικιλίας που εξετάζουν στις αρμόδιες αρχές.</w:t>
      </w:r>
    </w:p>
    <w:p w14:paraId="35007297"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49</w:t>
      </w:r>
      <w:r w:rsidRPr="00E04433">
        <w:rPr>
          <w:szCs w:val="24"/>
          <w:lang w:eastAsia="en-US"/>
        </w:rPr>
        <w:br/>
        <w:t>Ομοιομορφία</w:t>
      </w:r>
    </w:p>
    <w:p w14:paraId="6D38D016" w14:textId="77777777" w:rsidR="009C71D5" w:rsidRPr="00E04433" w:rsidRDefault="009C71D5" w:rsidP="009C71D5">
      <w:pPr>
        <w:spacing w:before="120" w:after="120" w:line="360" w:lineRule="auto"/>
        <w:rPr>
          <w:szCs w:val="24"/>
          <w:lang w:eastAsia="en-US"/>
        </w:rPr>
      </w:pPr>
      <w:r w:rsidRPr="00E04433">
        <w:rPr>
          <w:szCs w:val="24"/>
          <w:lang w:eastAsia="en-US"/>
        </w:rPr>
        <w:t xml:space="preserve">Για τους σκοπούς της επίσημης περιγραφής, μια ποικιλία θεωρείται ομοιόμορφη εφόσον, με την επιφύλαξη της παραλλαγής που ενδέχεται να αναμένεται από τα ιδιαίτερα χαρακτηριστικά της αναπαραγωγής της και του τύπου της, είναι επαρκώς ομοιόμορφη ως προς την έκφραση εκείνων των χαρακτηριστικών που περιλαμβάνονται στην εξέταση της </w:t>
      </w:r>
      <w:proofErr w:type="spellStart"/>
      <w:r w:rsidRPr="00E04433">
        <w:rPr>
          <w:szCs w:val="24"/>
          <w:lang w:eastAsia="en-US"/>
        </w:rPr>
        <w:t>διακριτότητας</w:t>
      </w:r>
      <w:proofErr w:type="spellEnd"/>
      <w:r w:rsidRPr="00E04433">
        <w:rPr>
          <w:szCs w:val="24"/>
          <w:lang w:eastAsia="en-US"/>
        </w:rPr>
        <w:t>, καθώς και ως προς την έκφραση όποιων άλλων χαρακτηριστικών χρησιμοποιούνται για την επίσημη περιγραφή της.</w:t>
      </w:r>
    </w:p>
    <w:p w14:paraId="3793D5E7" w14:textId="77777777" w:rsidR="0024282E" w:rsidRPr="00E04433" w:rsidRDefault="0024282E">
      <w:pPr>
        <w:widowControl/>
        <w:rPr>
          <w:szCs w:val="24"/>
          <w:lang w:eastAsia="en-US"/>
        </w:rPr>
      </w:pPr>
      <w:r w:rsidRPr="00E04433">
        <w:rPr>
          <w:szCs w:val="24"/>
          <w:lang w:eastAsia="en-US"/>
        </w:rPr>
        <w:br w:type="page"/>
      </w:r>
    </w:p>
    <w:p w14:paraId="3D81C6C6"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50</w:t>
      </w:r>
      <w:r w:rsidRPr="00E04433">
        <w:rPr>
          <w:szCs w:val="24"/>
          <w:lang w:eastAsia="en-US"/>
        </w:rPr>
        <w:br/>
        <w:t>Σταθερότητα</w:t>
      </w:r>
    </w:p>
    <w:p w14:paraId="36B37B30" w14:textId="77777777" w:rsidR="009C71D5" w:rsidRPr="00E04433" w:rsidRDefault="009C71D5" w:rsidP="009C71D5">
      <w:pPr>
        <w:spacing w:before="120" w:after="120" w:line="360" w:lineRule="auto"/>
        <w:rPr>
          <w:szCs w:val="24"/>
          <w:lang w:eastAsia="en-US"/>
        </w:rPr>
      </w:pPr>
      <w:r w:rsidRPr="00E04433">
        <w:rPr>
          <w:szCs w:val="24"/>
          <w:lang w:eastAsia="en-US"/>
        </w:rPr>
        <w:t xml:space="preserve">Για τους σκοπούς της επίσημης περιγραφής, μια ποικιλία θεωρείται σταθερή εάν η έκφραση των χαρακτηριστικών τα οποία περιλαμβάνονται στην εξέταση για τη </w:t>
      </w:r>
      <w:proofErr w:type="spellStart"/>
      <w:r w:rsidRPr="00E04433">
        <w:rPr>
          <w:szCs w:val="24"/>
          <w:lang w:eastAsia="en-US"/>
        </w:rPr>
        <w:t>διακριτότητα</w:t>
      </w:r>
      <w:proofErr w:type="spellEnd"/>
      <w:r w:rsidRPr="00E04433">
        <w:rPr>
          <w:szCs w:val="24"/>
          <w:lang w:eastAsia="en-US"/>
        </w:rPr>
        <w:t>, καθώς και όποιων άλλων χαρακτηριστικών χρησιμοποιούνται για την περιγραφή της ποικιλίας, παραμένει αναλλοίωτη ύστερα από αναπαραγωγή κατ’ επανάληψη ή, σε περίπτωση κύκλων αναπαραγωγής, κατά το τέλος κάθε τέτοιου κύκλου.</w:t>
      </w:r>
    </w:p>
    <w:p w14:paraId="1E89B170"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51</w:t>
      </w:r>
      <w:r w:rsidRPr="00E04433">
        <w:rPr>
          <w:szCs w:val="24"/>
          <w:lang w:eastAsia="en-US"/>
        </w:rPr>
        <w:br/>
      </w:r>
      <w:proofErr w:type="spellStart"/>
      <w:r w:rsidRPr="00E04433">
        <w:rPr>
          <w:szCs w:val="24"/>
          <w:lang w:eastAsia="en-US"/>
        </w:rPr>
        <w:t>Χορηγηθέντα</w:t>
      </w:r>
      <w:proofErr w:type="spellEnd"/>
      <w:r w:rsidRPr="00E04433">
        <w:rPr>
          <w:szCs w:val="24"/>
          <w:lang w:eastAsia="en-US"/>
        </w:rPr>
        <w:t xml:space="preserve"> δικαιώματα επί φυτικών ποικιλιών</w:t>
      </w:r>
    </w:p>
    <w:p w14:paraId="2368D6BA" w14:textId="77777777" w:rsidR="009C71D5" w:rsidRPr="00E04433" w:rsidRDefault="009C71D5" w:rsidP="009C71D5">
      <w:pPr>
        <w:spacing w:before="120" w:after="120" w:line="360" w:lineRule="auto"/>
        <w:rPr>
          <w:szCs w:val="24"/>
          <w:lang w:eastAsia="en-US"/>
        </w:rPr>
      </w:pPr>
      <w:r w:rsidRPr="00E04433">
        <w:rPr>
          <w:szCs w:val="24"/>
          <w:lang w:eastAsia="en-US"/>
        </w:rPr>
        <w:t>Εάν για μια ποικιλία έχει χορηγηθεί δικαίωμα επί φυτικής ποικιλίας σύμφωνα με το άρθρο 62 του κανονισμού (ΕΚ) αριθ. 2100/94 ή τη νομοθεσία κράτους μέλους, η εν λόγω ποικιλία θεωρείται ότι είναι διακριτή, ομοιόμορφη και σταθερή για τους σκοπούς της επίσημης περιγραφής και ότι διαθέτει κατάλληλη ονομασία για τους σκοπούς του άρθρου 47 παράγραφος 1 στοιχείο β).</w:t>
      </w:r>
    </w:p>
    <w:p w14:paraId="08026A87" w14:textId="77777777" w:rsidR="0024282E" w:rsidRPr="00E04433" w:rsidRDefault="0024282E">
      <w:pPr>
        <w:widowControl/>
        <w:rPr>
          <w:szCs w:val="24"/>
          <w:lang w:eastAsia="en-US"/>
        </w:rPr>
      </w:pPr>
      <w:r w:rsidRPr="00E04433">
        <w:rPr>
          <w:szCs w:val="24"/>
          <w:lang w:eastAsia="en-US"/>
        </w:rPr>
        <w:br w:type="page"/>
      </w:r>
    </w:p>
    <w:p w14:paraId="5FBD5F0F"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52</w:t>
      </w:r>
      <w:r w:rsidRPr="00E04433">
        <w:rPr>
          <w:szCs w:val="24"/>
          <w:lang w:eastAsia="en-US"/>
        </w:rPr>
        <w:br/>
        <w:t xml:space="preserve">Αξία όσον αφορά τη βιώσιμη καλλιέργεια και χρήση </w:t>
      </w:r>
    </w:p>
    <w:p w14:paraId="7EF4AE1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Για τους σκοπούς του άρθρου 47 παράγραφος 1 στοιχείο γ), η αξία μιας ποικιλίας όσον αφορά τη βιώσιμη καλλιέργεια και χρήση μιας ποικιλίας θεωρείται ικανοποιητική εάν, σε σύγκριση με άλλες ποικιλίες του ίδιου είδους που είναι καταχωρισμένες στο εθνικό μητρώο ποικιλιών του αντίστοιχου κράτους μέλους, τα χαρακτηριστικά της, στο σύνολό τους, παρουσιάζουν σαφή βελτίωση για τη βιώσιμη καλλιέργεια και για την εκμετάλλευση της καλλιέργειας, άλλων φυτών ή των προϊόντων που προέρχονται από αυτήν.</w:t>
      </w:r>
    </w:p>
    <w:p w14:paraId="0BC8B5C7"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Τα χαρακτηριστικά που αναφέρονται στο πρώτο εδάφιο είναι τα ακόλουθα, ανάλογα με τα σχετικά είδη, περιοχές, </w:t>
      </w:r>
      <w:proofErr w:type="spellStart"/>
      <w:r w:rsidRPr="00E04433">
        <w:rPr>
          <w:szCs w:val="24"/>
          <w:lang w:eastAsia="en-US"/>
        </w:rPr>
        <w:t>αγροοικολογικές</w:t>
      </w:r>
      <w:proofErr w:type="spellEnd"/>
      <w:r w:rsidRPr="00E04433">
        <w:rPr>
          <w:szCs w:val="24"/>
          <w:lang w:eastAsia="en-US"/>
        </w:rPr>
        <w:t xml:space="preserve"> συνθήκες και χρήσεις:</w:t>
      </w:r>
    </w:p>
    <w:p w14:paraId="2DF256F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απόδοση, συμπεριλαμβανομένης της σταθερότητας της απόδοσης και της απόδοσης υπό συνθήκες χαμηλών εισροών·</w:t>
      </w:r>
    </w:p>
    <w:p w14:paraId="44FEA94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ανοχή/αντοχή σε βιοτικές καταπονήσεις, όπως ασθένειες των φυτών που προκαλούνται από νηματώδεις, μύκητες, βακτήρια, ιούς, έντομα και άλλους επιβλαβείς οργανισμούς·</w:t>
      </w:r>
    </w:p>
    <w:p w14:paraId="78B1E6E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ανοχή/αντοχή σε αβιοτικές καταπονήσεις, συμπεριλαμβανομένης της προσαρμογής στις συνθήκες της κλιματικής αλλαγής·</w:t>
      </w:r>
    </w:p>
    <w:p w14:paraId="5BF5313E" w14:textId="77777777" w:rsidR="0024282E" w:rsidRPr="00E04433" w:rsidRDefault="0024282E">
      <w:pPr>
        <w:widowControl/>
        <w:rPr>
          <w:szCs w:val="24"/>
          <w:lang w:eastAsia="en-US"/>
        </w:rPr>
      </w:pPr>
      <w:r w:rsidRPr="00E04433">
        <w:rPr>
          <w:szCs w:val="24"/>
          <w:lang w:eastAsia="en-US"/>
        </w:rPr>
        <w:br w:type="page"/>
      </w:r>
    </w:p>
    <w:p w14:paraId="686F103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δ)</w:t>
      </w:r>
      <w:r w:rsidRPr="00E04433">
        <w:rPr>
          <w:szCs w:val="24"/>
          <w:lang w:eastAsia="en-US"/>
        </w:rPr>
        <w:tab/>
        <w:t>αποδοτικότερη χρήση των φυσικών πόρων, όπως το νερό και οι θρεπτικές ουσίες·</w:t>
      </w:r>
    </w:p>
    <w:p w14:paraId="07CE992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 xml:space="preserve">μειωμένη ανάγκη για εξωτερικές εισροές, όπως </w:t>
      </w:r>
      <w:proofErr w:type="spellStart"/>
      <w:r w:rsidRPr="00E04433">
        <w:rPr>
          <w:szCs w:val="24"/>
          <w:lang w:eastAsia="en-US"/>
        </w:rPr>
        <w:t>φυτοπροστατευτικά</w:t>
      </w:r>
      <w:proofErr w:type="spellEnd"/>
      <w:r w:rsidRPr="00E04433">
        <w:rPr>
          <w:szCs w:val="24"/>
          <w:lang w:eastAsia="en-US"/>
        </w:rPr>
        <w:t xml:space="preserve"> προϊόντα και λιπάσματα·</w:t>
      </w:r>
    </w:p>
    <w:p w14:paraId="1BD722D9" w14:textId="77777777" w:rsidR="009C71D5" w:rsidRPr="00E04433" w:rsidRDefault="009C71D5" w:rsidP="009C71D5">
      <w:pPr>
        <w:spacing w:before="120" w:after="120" w:line="360" w:lineRule="auto"/>
        <w:ind w:left="1416" w:hanging="566"/>
        <w:rPr>
          <w:b/>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 xml:space="preserve">χαρακτηριστικά που ενισχύουν τη βιωσιμότητα της </w:t>
      </w:r>
      <w:r w:rsidRPr="00E04433">
        <w:rPr>
          <w:b/>
          <w:i/>
          <w:szCs w:val="24"/>
          <w:lang w:eastAsia="en-US"/>
        </w:rPr>
        <w:t xml:space="preserve">καλλιέργειας, της συγκομιδής, της </w:t>
      </w:r>
      <w:r w:rsidRPr="00E04433">
        <w:rPr>
          <w:szCs w:val="24"/>
          <w:lang w:eastAsia="en-US"/>
        </w:rPr>
        <w:t>αποθήκευσης, της επεξεργασίας</w:t>
      </w:r>
      <w:r w:rsidRPr="00E04433">
        <w:rPr>
          <w:strike/>
          <w:szCs w:val="24"/>
          <w:lang w:eastAsia="en-US"/>
        </w:rPr>
        <w:t xml:space="preserve"> και</w:t>
      </w:r>
      <w:r w:rsidRPr="00E04433">
        <w:rPr>
          <w:b/>
          <w:i/>
          <w:szCs w:val="24"/>
          <w:lang w:eastAsia="en-US"/>
        </w:rPr>
        <w:t>,</w:t>
      </w:r>
      <w:r w:rsidRPr="00E04433">
        <w:rPr>
          <w:szCs w:val="24"/>
          <w:lang w:eastAsia="en-US"/>
        </w:rPr>
        <w:t xml:space="preserve"> της διανομής</w:t>
      </w:r>
      <w:r w:rsidRPr="00E04433">
        <w:rPr>
          <w:strike/>
          <w:szCs w:val="24"/>
          <w:lang w:eastAsia="en-US"/>
        </w:rPr>
        <w:t>·</w:t>
      </w:r>
      <w:r w:rsidRPr="00E04433">
        <w:rPr>
          <w:b/>
          <w:i/>
          <w:szCs w:val="24"/>
          <w:lang w:eastAsia="en-US"/>
        </w:rPr>
        <w:t xml:space="preserve"> και της χρήσης·</w:t>
      </w:r>
      <w:r w:rsidR="003B5577" w:rsidRPr="00E04433">
        <w:rPr>
          <w:b/>
          <w:szCs w:val="24"/>
          <w:lang w:eastAsia="en-US"/>
        </w:rPr>
        <w:t xml:space="preserve"> [Τροπολογία 221]</w:t>
      </w:r>
    </w:p>
    <w:p w14:paraId="2760ADF5"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ζ)</w:t>
      </w:r>
      <w:r w:rsidRPr="00E04433">
        <w:rPr>
          <w:szCs w:val="24"/>
          <w:lang w:eastAsia="en-US"/>
        </w:rPr>
        <w:tab/>
      </w:r>
      <w:proofErr w:type="spellStart"/>
      <w:r w:rsidRPr="00E04433">
        <w:rPr>
          <w:strike/>
          <w:szCs w:val="24"/>
          <w:lang w:eastAsia="en-US"/>
        </w:rPr>
        <w:t>ποιοτικά</w:t>
      </w:r>
      <w:r w:rsidRPr="00E04433">
        <w:rPr>
          <w:b/>
          <w:i/>
          <w:szCs w:val="24"/>
          <w:lang w:eastAsia="en-US"/>
        </w:rPr>
        <w:t>ποιότητα</w:t>
      </w:r>
      <w:proofErr w:type="spellEnd"/>
      <w:r w:rsidRPr="00E04433">
        <w:rPr>
          <w:szCs w:val="24"/>
          <w:lang w:eastAsia="en-US"/>
        </w:rPr>
        <w:t xml:space="preserve"> ή θρεπτικά χαρακτηριστικά</w:t>
      </w:r>
      <w:r w:rsidRPr="00E04433">
        <w:rPr>
          <w:strike/>
          <w:szCs w:val="24"/>
          <w:lang w:eastAsia="en-US"/>
        </w:rPr>
        <w:t>.</w:t>
      </w:r>
      <w:r w:rsidRPr="00E04433">
        <w:rPr>
          <w:b/>
          <w:i/>
          <w:szCs w:val="24"/>
          <w:lang w:eastAsia="en-US"/>
        </w:rPr>
        <w:t xml:space="preserve"> ή χαρακτηριστικά σημαντικά για τη μεταποίηση·</w:t>
      </w:r>
      <w:r w:rsidR="003B5577" w:rsidRPr="00E04433">
        <w:rPr>
          <w:b/>
          <w:szCs w:val="24"/>
          <w:lang w:eastAsia="en-US"/>
        </w:rPr>
        <w:t xml:space="preserve"> [Τροπολογία 222]</w:t>
      </w:r>
    </w:p>
    <w:p w14:paraId="42FE62A6"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ζα</w:t>
      </w:r>
      <w:proofErr w:type="spellEnd"/>
      <w:r w:rsidRPr="00E04433">
        <w:rPr>
          <w:b/>
          <w:i/>
          <w:szCs w:val="24"/>
          <w:lang w:eastAsia="en-US"/>
        </w:rPr>
        <w:t>)</w:t>
      </w:r>
      <w:r w:rsidRPr="00E04433">
        <w:rPr>
          <w:szCs w:val="24"/>
          <w:lang w:eastAsia="en-US"/>
        </w:rPr>
        <w:tab/>
      </w:r>
      <w:r w:rsidRPr="00E04433">
        <w:rPr>
          <w:b/>
          <w:i/>
          <w:szCs w:val="24"/>
          <w:lang w:eastAsia="en-US"/>
        </w:rPr>
        <w:t>μείωση των αποβλήτων πριν ή μετά τη συγκομιδή.</w:t>
      </w:r>
      <w:r w:rsidR="003B5577" w:rsidRPr="00E04433">
        <w:rPr>
          <w:b/>
          <w:szCs w:val="24"/>
          <w:lang w:eastAsia="en-US"/>
        </w:rPr>
        <w:t xml:space="preserve"> [Τροπολογία 223]</w:t>
      </w:r>
    </w:p>
    <w:p w14:paraId="341B618F"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1α.</w:t>
      </w:r>
      <w:r w:rsidRPr="00E04433">
        <w:rPr>
          <w:szCs w:val="24"/>
          <w:lang w:eastAsia="en-US"/>
        </w:rPr>
        <w:tab/>
      </w:r>
      <w:r w:rsidRPr="00E04433">
        <w:rPr>
          <w:b/>
          <w:i/>
          <w:szCs w:val="24"/>
          <w:lang w:eastAsia="en-US"/>
        </w:rPr>
        <w:t>Η εξέταση της αξίας όσον αφορά τη βιώσιμη καλλιέργεια και χρήση καθίσταται δυνατή για τα είδη που απαριθμούνται στο παράρτημα Ι μέρος Β και μέρος Γ σε προαιρετική βάση. Εάν η εξέταση της αξίας όσον αφορά τη βιώσιμη καλλιέργεια και χρήση έχει διενεργηθεί από επίσημη αρμόδια αρχή ή υπό την επίσημη εποπτεία και καθοδήγηση της αρμόδιας αρχής σύμφωνα με το άρθρο 61, επιτρέπεται να συμπεριληφθεί ο ισχυρισμός στην ετικέτα που αναφέρεται στο άρθρο 17 παράγραφος 5. Ο εν λόγω ισχυρισμός αφορά μόνο τα χαρακτηριστικά που αποδείχθηκε κατά τις δοκιμές ότι παρουσιάζουν σαφή βελτίωση σε σύγκριση με άλλες ποικιλίες του ίδιου είδους. Το προαιρετικό σύστημα επιτρέπει στις αρμόδιες αρχές να αναπτύξουν μεθοδολογίες για την αξιολόγηση των χαρακτηριστικών που απαριθμούνται στην παράγραφο 1 δεύτερο εδάφιο στοιχεία α) έως ζ).</w:t>
      </w:r>
      <w:r w:rsidR="003B5577" w:rsidRPr="00E04433">
        <w:rPr>
          <w:b/>
          <w:szCs w:val="24"/>
          <w:lang w:eastAsia="en-US"/>
        </w:rPr>
        <w:t xml:space="preserve"> [Τροπολογία 224]</w:t>
      </w:r>
    </w:p>
    <w:p w14:paraId="197A69F7" w14:textId="77777777" w:rsidR="0024282E" w:rsidRPr="00E04433" w:rsidRDefault="0024282E">
      <w:pPr>
        <w:widowControl/>
        <w:rPr>
          <w:szCs w:val="24"/>
          <w:lang w:eastAsia="en-US"/>
        </w:rPr>
      </w:pPr>
      <w:r w:rsidRPr="00E04433">
        <w:rPr>
          <w:szCs w:val="24"/>
          <w:lang w:eastAsia="en-US"/>
        </w:rPr>
        <w:br w:type="page"/>
      </w:r>
    </w:p>
    <w:p w14:paraId="083FF95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 xml:space="preserve">Για τους σκοπούς της παραγράφου 1, τα κράτη μέλη μπορούν να συνεργάζονται με άλλα κράτη μέλη με παρόμοιες </w:t>
      </w:r>
      <w:proofErr w:type="spellStart"/>
      <w:r w:rsidRPr="00E04433">
        <w:rPr>
          <w:szCs w:val="24"/>
          <w:lang w:eastAsia="en-US"/>
        </w:rPr>
        <w:t>αγροοικολογικές</w:t>
      </w:r>
      <w:proofErr w:type="spellEnd"/>
      <w:r w:rsidRPr="00E04433">
        <w:rPr>
          <w:szCs w:val="24"/>
          <w:lang w:eastAsia="en-US"/>
        </w:rPr>
        <w:t xml:space="preserve"> συνθήκες. Τα εν λόγω κράτη μέλη μπορούν να δημιουργούν κοινές εγκαταστάσεις για τη διενέργεια της εξέτασης της αξίας όσον αφορά τη βιώσιμη καλλιέργεια και χρήση.</w:t>
      </w:r>
    </w:p>
    <w:p w14:paraId="194DDC9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Ανατίθεται στην Επιτροπή η εξουσία έκδοσης κατ’ εξουσιοδότηση πράξεων σύμφωνα με το άρθρο 75, για τη συμπλήρωση του παρόντος κανονισμού με:</w:t>
      </w:r>
    </w:p>
    <w:p w14:paraId="5B157AF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τον καθορισμό των ελάχιστων απαιτήσεων για τη διενέργεια της εξέτασης που αναφέρεται στην παράγραφο 1·</w:t>
      </w:r>
    </w:p>
    <w:p w14:paraId="621ACF82"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τον καθορισμό των μεθοδολογιών για την αξιολόγηση των χαρακτηριστικών που παρατίθενται στην παράγραφο 1</w:t>
      </w:r>
      <w:r w:rsidRPr="00E04433">
        <w:rPr>
          <w:b/>
          <w:i/>
          <w:szCs w:val="24"/>
          <w:lang w:eastAsia="en-US"/>
        </w:rPr>
        <w:t>, δεύτερο εδάφιο,</w:t>
      </w:r>
      <w:r w:rsidRPr="00E04433">
        <w:rPr>
          <w:szCs w:val="24"/>
          <w:lang w:eastAsia="en-US"/>
        </w:rPr>
        <w:t xml:space="preserve"> στοιχεία α) έως </w:t>
      </w:r>
      <w:proofErr w:type="spellStart"/>
      <w:r w:rsidRPr="00E04433">
        <w:rPr>
          <w:strike/>
          <w:szCs w:val="24"/>
          <w:lang w:eastAsia="en-US"/>
        </w:rPr>
        <w:t>ζ</w:t>
      </w:r>
      <w:r w:rsidRPr="00E04433">
        <w:rPr>
          <w:b/>
          <w:i/>
          <w:szCs w:val="24"/>
          <w:lang w:eastAsia="en-US"/>
        </w:rPr>
        <w:t>ζβ</w:t>
      </w:r>
      <w:proofErr w:type="spellEnd"/>
      <w:r w:rsidRPr="00E04433">
        <w:rPr>
          <w:szCs w:val="24"/>
          <w:lang w:eastAsia="en-US"/>
        </w:rPr>
        <w:t>)</w:t>
      </w:r>
      <w:r w:rsidRPr="00E04433">
        <w:rPr>
          <w:strike/>
          <w:szCs w:val="24"/>
          <w:lang w:eastAsia="en-US"/>
        </w:rPr>
        <w:t>·</w:t>
      </w:r>
      <w:r w:rsidRPr="00E04433">
        <w:rPr>
          <w:b/>
          <w:i/>
          <w:szCs w:val="24"/>
          <w:lang w:eastAsia="en-US"/>
        </w:rPr>
        <w:t>·</w:t>
      </w:r>
      <w:r w:rsidR="003B5577" w:rsidRPr="00E04433">
        <w:rPr>
          <w:b/>
          <w:szCs w:val="24"/>
          <w:lang w:eastAsia="en-US"/>
        </w:rPr>
        <w:t xml:space="preserve"> [Τροπολογία 225]</w:t>
      </w:r>
    </w:p>
    <w:p w14:paraId="3997AB8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τον καθορισμό των προτύπων για την αξιολόγηση και την υποβολή εκθέσεων σχετικά με τα αποτελέσματα της εξέτασης της αξίας όσον αφορά τη βιώσιμη καλλιέργεια και χρήση.</w:t>
      </w:r>
    </w:p>
    <w:p w14:paraId="0A9B68AE"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κατ’ εξουσιοδότηση πράξεις προσαρμόζουν τις απαιτήσεις, τις μεθοδολογίες και τα πρότυπα των στοιχείων α) έως γ) στις σχετικές τεχνικές ή επιστημονικές εξελίξεις και σε τυχόν νέες πολιτικές ή κανόνες της Ένωσης για τη βιώσιμη γεωργία.</w:t>
      </w:r>
    </w:p>
    <w:p w14:paraId="070B9582" w14:textId="77777777" w:rsidR="0024282E" w:rsidRPr="00E04433" w:rsidRDefault="0024282E">
      <w:pPr>
        <w:widowControl/>
        <w:rPr>
          <w:szCs w:val="24"/>
          <w:lang w:eastAsia="en-US"/>
        </w:rPr>
      </w:pPr>
      <w:r w:rsidRPr="00E04433">
        <w:rPr>
          <w:szCs w:val="24"/>
          <w:lang w:eastAsia="en-US"/>
        </w:rPr>
        <w:br w:type="page"/>
      </w:r>
    </w:p>
    <w:p w14:paraId="62735BD7"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Όταν οι κανόνες αυτοί δεν έχουν ακόμη θεσπιστεί, τα κράτη μέλη μπορούν να θεσπίζουν τέτοιους κανόνες για τις αντίστοιχες επικράτειές τους. Ενημερώνουν σχετικά την Επιτροπή και τα άλλα κράτη μέλη.</w:t>
      </w:r>
    </w:p>
    <w:p w14:paraId="7E97291C" w14:textId="77777777" w:rsidR="009C71D5" w:rsidRPr="00E04433" w:rsidRDefault="009C71D5" w:rsidP="009C71D5">
      <w:pPr>
        <w:spacing w:before="120" w:after="120" w:line="360" w:lineRule="auto"/>
        <w:ind w:left="850"/>
        <w:rPr>
          <w:b/>
          <w:szCs w:val="24"/>
          <w:lang w:eastAsia="en-US"/>
        </w:rPr>
      </w:pPr>
      <w:r w:rsidRPr="00E04433">
        <w:rPr>
          <w:b/>
          <w:i/>
          <w:szCs w:val="24"/>
          <w:lang w:eastAsia="en-US"/>
        </w:rPr>
        <w:t>Οι εν λόγω κατ’ εξουσιοδότηση πράξεις διασφαλίζουν ότι οι ελάχιστες απαιτήσεις, μεθοδολογίες και πρότυπα που αναφέρονται στα στοιχεία α) έως γ) του πρώτου εδαφίου που ισχύουν για τα μέρη Δ και Ε του παραρτήματος Ι προσαρμόζονται στα ειδικά χαρακτηριστικά των εν λόγω ειδών και στις τελικές χρήσεις τους, καθώς και στους στόχους της ποικιλομορφίας και της καινοτομίας.</w:t>
      </w:r>
      <w:r w:rsidR="003B5577" w:rsidRPr="00E04433">
        <w:rPr>
          <w:b/>
          <w:szCs w:val="24"/>
          <w:lang w:eastAsia="en-US"/>
        </w:rPr>
        <w:t xml:space="preserve"> [Τροπολογία 226]</w:t>
      </w:r>
    </w:p>
    <w:p w14:paraId="0811077E"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Η Επιτροπή μπορεί να εκδίδει, με εκτελεστικές πράξεις, απόφαση με την οποία ζητεί από ένα κράτος μέλος να καταργήσει ή να τροποποιήσει τους εν λόγω κανόνες, εάν αυτοί κριθούν, με βάση τα διαθέσιμα επιστημονικά και τεχνικά στοιχεία, ακατάλληλοι για την εξέταση της αξίας όσον αφορά τη βιώσιμη καλλιέργεια και χρήση μιας ποικιλίας. Οι εν λόγω εκτελεστικές πράξεις εκδίδονται σύμφωνα με τη διαδικασία εξέτασης στην οποία παραπέμπει το άρθρο 76 παράγραφος 2.</w:t>
      </w:r>
      <w:r w:rsidR="003B5577" w:rsidRPr="00E04433">
        <w:rPr>
          <w:b/>
          <w:szCs w:val="24"/>
          <w:lang w:eastAsia="en-US"/>
        </w:rPr>
        <w:t xml:space="preserve"> [Τροπολογία 227]</w:t>
      </w:r>
    </w:p>
    <w:p w14:paraId="10592B0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Για τους σκοπούς της καταχώρισης βιολογικών ποικιλιών που είναι κατάλληλες για βιολογική παραγωγή, όπως ορίζεται στο άρθρο 3 σημείο 19) του κανονισμού (ΕΕ) 2018/848, η εξέταση της αξίας όσον αφορά τη βιώσιμη καλλιέργεια και χρήση διενεργείται υπό συνθήκες βιολογικής καλλιέργειας, σύμφωνα με τον εν λόγω κανονισμό, και ιδίως σύμφωνα με το άρθρο 5 στοιχεία δ), ε), </w:t>
      </w:r>
      <w:proofErr w:type="spellStart"/>
      <w:r w:rsidRPr="00E04433">
        <w:rPr>
          <w:szCs w:val="24"/>
          <w:lang w:eastAsia="en-US"/>
        </w:rPr>
        <w:t>στ</w:t>
      </w:r>
      <w:proofErr w:type="spellEnd"/>
      <w:r w:rsidRPr="00E04433">
        <w:rPr>
          <w:szCs w:val="24"/>
          <w:lang w:eastAsia="en-US"/>
        </w:rPr>
        <w:t xml:space="preserve">) και ζ), το άρθρο 12 και το παράρτημα </w:t>
      </w:r>
      <w:r w:rsidRPr="00E04433">
        <w:rPr>
          <w:szCs w:val="24"/>
          <w:lang w:val="en-GB" w:eastAsia="en-US"/>
        </w:rPr>
        <w:t>II</w:t>
      </w:r>
      <w:r w:rsidRPr="00E04433">
        <w:rPr>
          <w:szCs w:val="24"/>
          <w:lang w:eastAsia="en-US"/>
        </w:rPr>
        <w:t xml:space="preserve"> μέρος </w:t>
      </w:r>
      <w:r w:rsidRPr="00E04433">
        <w:rPr>
          <w:szCs w:val="24"/>
          <w:lang w:val="en-GB" w:eastAsia="en-US"/>
        </w:rPr>
        <w:t>I</w:t>
      </w:r>
      <w:r w:rsidRPr="00E04433">
        <w:rPr>
          <w:szCs w:val="24"/>
          <w:lang w:eastAsia="en-US"/>
        </w:rPr>
        <w:t xml:space="preserve"> του εν λόγω κανονισμού.</w:t>
      </w:r>
    </w:p>
    <w:p w14:paraId="47D4F64C" w14:textId="77777777" w:rsidR="0024282E" w:rsidRPr="00E04433" w:rsidRDefault="0024282E">
      <w:pPr>
        <w:widowControl/>
        <w:rPr>
          <w:szCs w:val="24"/>
          <w:lang w:eastAsia="en-US"/>
        </w:rPr>
      </w:pPr>
      <w:r w:rsidRPr="00E04433">
        <w:rPr>
          <w:szCs w:val="24"/>
          <w:lang w:eastAsia="en-US"/>
        </w:rPr>
        <w:br w:type="page"/>
      </w:r>
    </w:p>
    <w:p w14:paraId="4FF9AF61" w14:textId="77777777" w:rsidR="009C71D5" w:rsidRPr="00E04433" w:rsidRDefault="009C71D5" w:rsidP="009C71D5">
      <w:pPr>
        <w:spacing w:before="120" w:after="120" w:line="360" w:lineRule="auto"/>
        <w:ind w:left="850"/>
        <w:rPr>
          <w:b/>
          <w:szCs w:val="24"/>
          <w:lang w:eastAsia="en-US"/>
        </w:rPr>
      </w:pPr>
      <w:r w:rsidRPr="00E04433">
        <w:rPr>
          <w:szCs w:val="24"/>
          <w:lang w:eastAsia="en-US"/>
        </w:rPr>
        <w:lastRenderedPageBreak/>
        <w:t xml:space="preserve">Όταν οι αρμόδιες αρχές δεν είναι σε θέση να διενεργήσουν εξέταση υπό συνθήκες βιολογικής καλλιέργειας, ή εξέταση ορισμένων χαρακτηριστικών, συμπεριλαμβανομένης της προδιάθεσης σε ασθένειες, οι δοκιμές μπορούν να διενεργούνται υπό συνθήκες </w:t>
      </w:r>
      <w:r w:rsidRPr="00E04433">
        <w:rPr>
          <w:b/>
          <w:i/>
          <w:szCs w:val="24"/>
          <w:lang w:eastAsia="en-US"/>
        </w:rPr>
        <w:t xml:space="preserve">μετατροπής ή </w:t>
      </w:r>
      <w:r w:rsidRPr="00E04433">
        <w:rPr>
          <w:szCs w:val="24"/>
          <w:lang w:eastAsia="en-US"/>
        </w:rPr>
        <w:t xml:space="preserve">χαμηλών εισροών και μόνο με </w:t>
      </w:r>
      <w:r w:rsidRPr="00E04433">
        <w:rPr>
          <w:strike/>
          <w:szCs w:val="24"/>
          <w:lang w:eastAsia="en-US"/>
        </w:rPr>
        <w:t xml:space="preserve">τα </w:t>
      </w:r>
      <w:proofErr w:type="spellStart"/>
      <w:r w:rsidRPr="00E04433">
        <w:rPr>
          <w:strike/>
          <w:szCs w:val="24"/>
          <w:lang w:eastAsia="en-US"/>
        </w:rPr>
        <w:t>απολύτως</w:t>
      </w:r>
      <w:r w:rsidRPr="00E04433">
        <w:rPr>
          <w:b/>
          <w:i/>
          <w:szCs w:val="24"/>
          <w:lang w:eastAsia="en-US"/>
        </w:rPr>
        <w:t>την</w:t>
      </w:r>
      <w:proofErr w:type="spellEnd"/>
      <w:r w:rsidRPr="00E04433">
        <w:rPr>
          <w:szCs w:val="24"/>
          <w:lang w:eastAsia="en-US"/>
        </w:rPr>
        <w:t xml:space="preserve"> αναγκαία </w:t>
      </w:r>
      <w:r w:rsidRPr="00E04433">
        <w:rPr>
          <w:strike/>
          <w:szCs w:val="24"/>
          <w:lang w:eastAsia="en-US"/>
        </w:rPr>
        <w:t xml:space="preserve">για την ολοκλήρωση των δοκιμαστικών </w:t>
      </w:r>
      <w:proofErr w:type="spellStart"/>
      <w:r w:rsidRPr="00E04433">
        <w:rPr>
          <w:strike/>
          <w:szCs w:val="24"/>
          <w:lang w:eastAsia="en-US"/>
        </w:rPr>
        <w:t>επεξεργασιών</w:t>
      </w:r>
      <w:r w:rsidRPr="00E04433">
        <w:rPr>
          <w:b/>
          <w:i/>
          <w:szCs w:val="24"/>
          <w:lang w:eastAsia="en-US"/>
        </w:rPr>
        <w:t>επεξεργασία</w:t>
      </w:r>
      <w:proofErr w:type="spellEnd"/>
      <w:r w:rsidRPr="00E04433">
        <w:rPr>
          <w:szCs w:val="24"/>
          <w:lang w:eastAsia="en-US"/>
        </w:rPr>
        <w:t xml:space="preserve"> με φυτοφάρμακα και άλλες εξωτερικές εισροές</w:t>
      </w:r>
      <w:r w:rsidRPr="00E04433">
        <w:rPr>
          <w:b/>
          <w:i/>
          <w:szCs w:val="24"/>
          <w:lang w:eastAsia="en-US"/>
        </w:rPr>
        <w:t xml:space="preserve"> για την ολοκλήρωση της εξέτασης</w:t>
      </w:r>
      <w:r w:rsidRPr="00E04433">
        <w:rPr>
          <w:szCs w:val="24"/>
          <w:lang w:eastAsia="en-US"/>
        </w:rPr>
        <w:t>.</w:t>
      </w:r>
      <w:r w:rsidRPr="00E04433">
        <w:rPr>
          <w:b/>
          <w:i/>
          <w:szCs w:val="24"/>
          <w:lang w:eastAsia="en-US"/>
        </w:rPr>
        <w:t xml:space="preserve"> Κατά περίπτωση, τα κράτη μέλη υποβάλλουν ετήσια έκθεση στην Επιτροπή σχετικά με τους λόγους της μη διενέργειας δοκιμών υπό συνθήκες βιολογικής καλλιέργειας και της διενέργειας δοκιμών υπό συνθήκες μη βιολογικής καλλιέργειας.</w:t>
      </w:r>
      <w:r w:rsidR="003B5577" w:rsidRPr="00E04433">
        <w:rPr>
          <w:b/>
          <w:szCs w:val="24"/>
          <w:lang w:eastAsia="en-US"/>
        </w:rPr>
        <w:t xml:space="preserve"> [Τροπολογία 228]</w:t>
      </w:r>
    </w:p>
    <w:p w14:paraId="38C9FA0D"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4α.</w:t>
      </w:r>
      <w:r w:rsidRPr="00E04433">
        <w:rPr>
          <w:szCs w:val="24"/>
          <w:lang w:eastAsia="en-US"/>
        </w:rPr>
        <w:tab/>
      </w:r>
      <w:r w:rsidRPr="00E04433">
        <w:rPr>
          <w:b/>
          <w:i/>
          <w:szCs w:val="24"/>
          <w:lang w:eastAsia="en-US"/>
        </w:rPr>
        <w:t>Οι αρμόδιες μπορούν να συμπεριλάβουν δοκιμές συμβατικών σπόρων σε συνθήκες χαμηλών εισροών, βιολογικές συνθήκες υπό μετατροπή, ή βιολογικές συνθήκες.</w:t>
      </w:r>
      <w:r w:rsidR="003B5577" w:rsidRPr="00E04433">
        <w:rPr>
          <w:b/>
          <w:szCs w:val="24"/>
          <w:lang w:eastAsia="en-US"/>
        </w:rPr>
        <w:t xml:space="preserve"> [Τροπολογία 229]</w:t>
      </w:r>
    </w:p>
    <w:p w14:paraId="378A8816"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4β.</w:t>
      </w:r>
      <w:r w:rsidRPr="00E04433">
        <w:rPr>
          <w:szCs w:val="24"/>
          <w:lang w:eastAsia="en-US"/>
        </w:rPr>
        <w:tab/>
      </w:r>
      <w:r w:rsidRPr="00E04433">
        <w:rPr>
          <w:b/>
          <w:i/>
          <w:szCs w:val="24"/>
          <w:lang w:eastAsia="en-US"/>
        </w:rPr>
        <w:t>Έως τις ... [10 έτη από την ημερομηνία έναρξης ισχύος του παρόντος κανονισμού], η Επιτροπή αξιολογεί τα αποτελέσματα του εθελοντικού συστήματος που αναφέρεται στην παράγραφο 1α και συνοψίζει τα αποτελέσματα της εν λόγω αξιολόγησης σε έκθεση προς το Ευρωπαϊκό Κοινοβούλιο και το Συμβούλιο.</w:t>
      </w:r>
      <w:r w:rsidR="003B5577" w:rsidRPr="00E04433">
        <w:rPr>
          <w:b/>
          <w:szCs w:val="24"/>
          <w:lang w:eastAsia="en-US"/>
        </w:rPr>
        <w:t xml:space="preserve"> [Τροπολογία 230]</w:t>
      </w:r>
    </w:p>
    <w:p w14:paraId="589372C8" w14:textId="77777777" w:rsidR="0024282E" w:rsidRPr="00E04433" w:rsidRDefault="0024282E">
      <w:pPr>
        <w:widowControl/>
        <w:rPr>
          <w:szCs w:val="24"/>
          <w:lang w:eastAsia="en-US"/>
        </w:rPr>
      </w:pPr>
      <w:r w:rsidRPr="00E04433">
        <w:rPr>
          <w:szCs w:val="24"/>
          <w:lang w:eastAsia="en-US"/>
        </w:rPr>
        <w:br w:type="page"/>
      </w:r>
    </w:p>
    <w:p w14:paraId="2BA744B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53</w:t>
      </w:r>
      <w:r w:rsidRPr="00E04433">
        <w:rPr>
          <w:szCs w:val="24"/>
          <w:lang w:eastAsia="en-US"/>
        </w:rPr>
        <w:br/>
        <w:t xml:space="preserve">Καταχώριση διατηρητέων ποικιλιών </w:t>
      </w:r>
    </w:p>
    <w:p w14:paraId="4B04D79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Κατά παρέκκλιση από τα άρθρα 48, 49, 50 και 52, το άρθρο 55 παράγραφος 2 και τα άρθρα 56, 57 και 59 έως 65, μια διατηρητέα ποικιλία καταχωρίζεται σε εθνικό μητρώο ποικιλιών εάν πληροί τις ακόλουθες προϋποθέσεις:</w:t>
      </w:r>
    </w:p>
    <w:p w14:paraId="13CF4F9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διαθέτει επίσημα αναγνωρισμένη περιγραφή, στην οποία προσδιορίζονται τα χαρακτηριστικά που την καθιστούν διατηρητέα ποικιλία, σύμφωνα με τον ορισμό του άρθρου 3 σημείο 29)·</w:t>
      </w:r>
    </w:p>
    <w:p w14:paraId="132C1863"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β)</w:t>
      </w:r>
      <w:r w:rsidRPr="00E04433">
        <w:rPr>
          <w:szCs w:val="24"/>
          <w:lang w:eastAsia="en-US"/>
        </w:rPr>
        <w:tab/>
        <w:t>φέρει ένδειξη της αρχικής περιοχής καταγωγής της</w:t>
      </w:r>
      <w:r w:rsidRPr="00E04433">
        <w:rPr>
          <w:strike/>
          <w:szCs w:val="24"/>
          <w:lang w:eastAsia="en-US"/>
        </w:rPr>
        <w:t>·</w:t>
      </w:r>
      <w:r w:rsidRPr="00E04433">
        <w:rPr>
          <w:b/>
          <w:i/>
          <w:szCs w:val="24"/>
          <w:lang w:eastAsia="en-US"/>
        </w:rPr>
        <w:t>, εφόσον είναι γνωστή, ή των τοπικών συνθηκών καλλιέργειας της νέας ποικιλίας·</w:t>
      </w:r>
      <w:r w:rsidR="003B5577" w:rsidRPr="00E04433">
        <w:rPr>
          <w:b/>
          <w:szCs w:val="24"/>
          <w:lang w:eastAsia="en-US"/>
        </w:rPr>
        <w:t xml:space="preserve"> [Τροπολογία 231]</w:t>
      </w:r>
    </w:p>
    <w:p w14:paraId="1DB055F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φέρει ονομασία σύμφωνη με το άρθρο 54·</w:t>
      </w:r>
    </w:p>
    <w:p w14:paraId="10DEFA4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διατηρείται στην Ένωση.</w:t>
      </w:r>
    </w:p>
    <w:p w14:paraId="5534B1A3" w14:textId="77777777" w:rsidR="009C71D5" w:rsidRPr="00E04433" w:rsidRDefault="009C71D5" w:rsidP="009C71D5">
      <w:pPr>
        <w:spacing w:before="120" w:after="120" w:line="360" w:lineRule="auto"/>
        <w:ind w:left="850"/>
        <w:rPr>
          <w:b/>
          <w:szCs w:val="24"/>
          <w:lang w:eastAsia="en-US"/>
        </w:rPr>
      </w:pPr>
      <w:r w:rsidRPr="00E04433">
        <w:rPr>
          <w:b/>
          <w:i/>
          <w:szCs w:val="24"/>
          <w:lang w:eastAsia="en-US"/>
        </w:rPr>
        <w:t>Η διαδικασία καταχώρισης που προβλέπεται στο παρόν άρθρο είναι δωρεάν για τον αιτούντα.</w:t>
      </w:r>
      <w:r w:rsidR="003B5577" w:rsidRPr="00E04433">
        <w:rPr>
          <w:b/>
          <w:szCs w:val="24"/>
          <w:lang w:eastAsia="en-US"/>
        </w:rPr>
        <w:t xml:space="preserve"> [Τροπολογία 232]</w:t>
      </w:r>
    </w:p>
    <w:p w14:paraId="618FA25D" w14:textId="77777777" w:rsidR="0024282E" w:rsidRPr="00E04433" w:rsidRDefault="0024282E">
      <w:pPr>
        <w:widowControl/>
        <w:rPr>
          <w:szCs w:val="24"/>
          <w:lang w:eastAsia="en-US"/>
        </w:rPr>
      </w:pPr>
      <w:r w:rsidRPr="00E04433">
        <w:rPr>
          <w:szCs w:val="24"/>
          <w:lang w:eastAsia="en-US"/>
        </w:rPr>
        <w:br w:type="page"/>
      </w:r>
    </w:p>
    <w:p w14:paraId="5E54B60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Μια διατηρητέα ποικιλία καταχωρίζεται στο εθνικό μητρώο ποικιλιών κατόπιν αίτησης επαγγελματία που είναι εγκατεστημένος στην Ένωση. Η εν λόγω αίτηση περιλαμβάνει όλα τα στοιχεία που αναφέρονται στην παράγραφο 1 στοιχεία α) έως δ).</w:t>
      </w:r>
    </w:p>
    <w:p w14:paraId="72D922FB" w14:textId="77777777" w:rsidR="009C71D5" w:rsidRPr="00E04433" w:rsidRDefault="009C71D5" w:rsidP="009C71D5">
      <w:pPr>
        <w:spacing w:before="120" w:after="120" w:line="360" w:lineRule="auto"/>
        <w:ind w:left="850"/>
        <w:rPr>
          <w:b/>
          <w:szCs w:val="24"/>
          <w:lang w:eastAsia="en-US"/>
        </w:rPr>
      </w:pPr>
      <w:r w:rsidRPr="00E04433">
        <w:rPr>
          <w:szCs w:val="24"/>
          <w:lang w:eastAsia="en-US"/>
        </w:rPr>
        <w:t>Η αρμόδια αρχή αποδέχεται ή απορρίπτει την καταχώριση μιας διατηρητέας ποικιλίας, αφού ελέγξει τη συμμόρφωσή της με την παράγραφο 1.</w:t>
      </w:r>
      <w:r w:rsidRPr="00E04433">
        <w:rPr>
          <w:b/>
          <w:i/>
          <w:szCs w:val="24"/>
          <w:lang w:eastAsia="en-US"/>
        </w:rPr>
        <w:t xml:space="preserve"> Η αρμόδια αρχή κοινοποιεί στον αιτούντα την απόφασή της. Σε περίπτωση απόρριψης της καταχώρισης, αναφέρει τους λόγους που δικαιολογούν την απόρριψη αυτή.</w:t>
      </w:r>
      <w:r w:rsidR="003B5577" w:rsidRPr="00E04433">
        <w:rPr>
          <w:b/>
          <w:szCs w:val="24"/>
          <w:lang w:eastAsia="en-US"/>
        </w:rPr>
        <w:t xml:space="preserve"> [Τροπολογία 233]</w:t>
      </w:r>
    </w:p>
    <w:p w14:paraId="0F1FE69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Μια ποικιλία δεν καταχωρίζεται στο εθνικό μητρώο ποικιλιών ως διατηρητέα ποικιλία, εάν:</w:t>
      </w:r>
    </w:p>
    <w:p w14:paraId="55DE7FA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έχει ήδη καταχωριστεί στο </w:t>
      </w:r>
      <w:proofErr w:type="spellStart"/>
      <w:r w:rsidRPr="00E04433">
        <w:rPr>
          <w:szCs w:val="24"/>
          <w:lang w:eastAsia="en-US"/>
        </w:rPr>
        <w:t>ενωσιακό</w:t>
      </w:r>
      <w:proofErr w:type="spellEnd"/>
      <w:r w:rsidRPr="00E04433">
        <w:rPr>
          <w:szCs w:val="24"/>
          <w:lang w:eastAsia="en-US"/>
        </w:rPr>
        <w:t xml:space="preserve"> μητρώο ποικιλιών με επίσημη περιγραφή, σύμφωνα με το άρθρο 44 παράγραφος 1 στοιχείο α), ή διαγράφηκε από το </w:t>
      </w:r>
      <w:proofErr w:type="spellStart"/>
      <w:r w:rsidRPr="00E04433">
        <w:rPr>
          <w:szCs w:val="24"/>
          <w:lang w:eastAsia="en-US"/>
        </w:rPr>
        <w:t>ενωσιακό</w:t>
      </w:r>
      <w:proofErr w:type="spellEnd"/>
      <w:r w:rsidRPr="00E04433">
        <w:rPr>
          <w:szCs w:val="24"/>
          <w:lang w:eastAsia="en-US"/>
        </w:rPr>
        <w:t xml:space="preserve"> μητρώο ποικιλιών ως ποικιλία με επίσημη περιγραφή εντός των τελευταίων δύο ετών ή εντός δύο ετών από τη λήξη της περιόδου που χορηγείται σύμφωνα με το άρθρο 71 παράγραφος 2, ή</w:t>
      </w:r>
    </w:p>
    <w:p w14:paraId="53D518F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προστατεύεται από κοινοτικό δικαίωμα επί φυτικής ποικιλίας, όπως προβλέπεται στον κανονισμό (ΕΚ) αριθ. 2100/94, ή από εθνικό δικαίωμα επί φυτικής ποικιλίας, ή εκκρεμεί αίτηση για τη χορήγηση τέτοιου δικαιώματος.</w:t>
      </w:r>
    </w:p>
    <w:p w14:paraId="312BA502" w14:textId="77777777" w:rsidR="0024282E" w:rsidRPr="00E04433" w:rsidRDefault="0024282E">
      <w:pPr>
        <w:widowControl/>
        <w:rPr>
          <w:szCs w:val="24"/>
          <w:lang w:eastAsia="en-US"/>
        </w:rPr>
      </w:pPr>
      <w:r w:rsidRPr="00E04433">
        <w:rPr>
          <w:szCs w:val="24"/>
          <w:lang w:eastAsia="en-US"/>
        </w:rPr>
        <w:br w:type="page"/>
      </w:r>
    </w:p>
    <w:p w14:paraId="7265F91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 xml:space="preserve">Η επίσημα αναγνωρισμένη περιγραφή που αναφέρεται στην παράγραφο 1 στοιχείο α) βασίζεται σε αποτελέσματα ανεπίσημων δοκιμών, σε γνώσεις που αποκτήθηκαν από την πρακτική πείρα κατά την καλλιέργεια, τον πολλαπλασιασμό και τη χρήση, ή σε άλλες πληροφορίες, ιδίως από τις αρχές </w:t>
      </w:r>
      <w:proofErr w:type="spellStart"/>
      <w:r w:rsidRPr="00E04433">
        <w:rPr>
          <w:szCs w:val="24"/>
          <w:lang w:eastAsia="en-US"/>
        </w:rPr>
        <w:t>φυτογενετικών</w:t>
      </w:r>
      <w:proofErr w:type="spellEnd"/>
      <w:r w:rsidRPr="00E04433">
        <w:rPr>
          <w:szCs w:val="24"/>
          <w:lang w:eastAsia="en-US"/>
        </w:rPr>
        <w:t xml:space="preserve"> πόρων ή από οργανισμούς που αναγνωρίζονται για τον σκοπό αυτόν από τα κράτη μέλη.</w:t>
      </w:r>
    </w:p>
    <w:p w14:paraId="4D10FBFC" w14:textId="77777777" w:rsidR="009C71D5" w:rsidRPr="00E04433" w:rsidRDefault="009C71D5" w:rsidP="009C71D5">
      <w:pPr>
        <w:spacing w:before="120" w:after="120" w:line="360" w:lineRule="auto"/>
        <w:ind w:left="850"/>
        <w:rPr>
          <w:b/>
          <w:szCs w:val="24"/>
          <w:lang w:eastAsia="en-US"/>
        </w:rPr>
      </w:pPr>
      <w:r w:rsidRPr="00E04433">
        <w:rPr>
          <w:strike/>
          <w:szCs w:val="24"/>
          <w:lang w:eastAsia="en-US"/>
        </w:rPr>
        <w:t>Η Επιτροπή μπορεί, με εκτελεστικές πράξεις, να προσδιορίζει τα χαρακτηριστικά και τις πληροφορίες που θα πρέπει να καλύπτει η εν λόγω περιγραφή, κατά περίπτωση, για συγκεκριμένα είδη. Οι εν λόγω εκτελεστικές πράξεις εκδίδονται σύμφωνα με τη διαδικασία εξέτασης που αναφέρεται στο άρθρο 76 παράγραφος 2.</w:t>
      </w:r>
      <w:r w:rsidR="003B5577" w:rsidRPr="00E04433">
        <w:rPr>
          <w:b/>
          <w:szCs w:val="24"/>
          <w:lang w:eastAsia="en-US"/>
        </w:rPr>
        <w:t xml:space="preserve"> [Τροπολογία 234]</w:t>
      </w:r>
    </w:p>
    <w:p w14:paraId="1F9FC14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Ο υπεύθυνος για τη διατήρηση μιας διατηρητέας ποικιλίας διατηρεί δείγματα της ποικιλίας αυτής και, κατόπιν αιτήματος, τα θέτει στη διάθεση των αρμόδιων αρχών.</w:t>
      </w:r>
    </w:p>
    <w:p w14:paraId="4EC756C7" w14:textId="77777777" w:rsidR="0024282E" w:rsidRPr="00E04433" w:rsidRDefault="0024282E">
      <w:pPr>
        <w:widowControl/>
        <w:rPr>
          <w:b/>
          <w:i/>
          <w:szCs w:val="24"/>
          <w:lang w:eastAsia="en-US"/>
        </w:rPr>
      </w:pPr>
      <w:r w:rsidRPr="00E04433">
        <w:rPr>
          <w:b/>
          <w:i/>
          <w:szCs w:val="24"/>
          <w:lang w:eastAsia="en-US"/>
        </w:rPr>
        <w:br w:type="page"/>
      </w:r>
    </w:p>
    <w:p w14:paraId="5058E5C9" w14:textId="77777777" w:rsidR="009C71D5" w:rsidRPr="00E04433" w:rsidRDefault="009C71D5" w:rsidP="009C71D5">
      <w:pPr>
        <w:spacing w:before="120" w:after="120" w:line="360" w:lineRule="auto"/>
        <w:jc w:val="center"/>
        <w:rPr>
          <w:szCs w:val="24"/>
          <w:lang w:eastAsia="en-US"/>
        </w:rPr>
      </w:pPr>
      <w:r w:rsidRPr="00E04433">
        <w:rPr>
          <w:b/>
          <w:i/>
          <w:szCs w:val="24"/>
          <w:lang w:eastAsia="en-US"/>
        </w:rPr>
        <w:lastRenderedPageBreak/>
        <w:t>Άρθρο 53α</w:t>
      </w:r>
      <w:r w:rsidRPr="00E04433">
        <w:rPr>
          <w:szCs w:val="24"/>
          <w:lang w:eastAsia="en-US"/>
        </w:rPr>
        <w:br/>
      </w:r>
      <w:r w:rsidRPr="00E04433">
        <w:rPr>
          <w:b/>
          <w:i/>
          <w:szCs w:val="24"/>
          <w:lang w:eastAsia="en-US"/>
        </w:rPr>
        <w:t xml:space="preserve">Απαιτήσεις για την καταχώριση επιλεγμένου κλώνου και </w:t>
      </w:r>
      <w:proofErr w:type="spellStart"/>
      <w:r w:rsidRPr="00E04433">
        <w:rPr>
          <w:b/>
          <w:i/>
          <w:szCs w:val="24"/>
          <w:lang w:eastAsia="en-US"/>
        </w:rPr>
        <w:t>πολυκλωνικού</w:t>
      </w:r>
      <w:proofErr w:type="spellEnd"/>
      <w:r w:rsidRPr="00E04433">
        <w:rPr>
          <w:b/>
          <w:i/>
          <w:szCs w:val="24"/>
          <w:lang w:eastAsia="en-US"/>
        </w:rPr>
        <w:t xml:space="preserve"> ΦΠΥ στο μητρώο του κράτους μέλους</w:t>
      </w:r>
    </w:p>
    <w:p w14:paraId="7D743385"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t>1.</w:t>
      </w:r>
      <w:r w:rsidRPr="00E04433">
        <w:rPr>
          <w:szCs w:val="24"/>
          <w:lang w:eastAsia="en-US"/>
        </w:rPr>
        <w:tab/>
      </w:r>
      <w:r w:rsidRPr="00E04433">
        <w:rPr>
          <w:b/>
          <w:i/>
          <w:szCs w:val="24"/>
          <w:lang w:eastAsia="en-US"/>
        </w:rPr>
        <w:t>Ο αιτών υποβάλλει αίτηση στην αρμόδια αρχή στην οποία αναφέρονται:</w:t>
      </w:r>
    </w:p>
    <w:p w14:paraId="6DE97DE9"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 xml:space="preserve">το είδος και, κατά περίπτωση, η ποικιλία στην οποία ανήκει ο επιλεγμένος κλώνος ή το </w:t>
      </w:r>
      <w:proofErr w:type="spellStart"/>
      <w:r w:rsidRPr="00E04433">
        <w:rPr>
          <w:b/>
          <w:i/>
          <w:szCs w:val="24"/>
          <w:lang w:eastAsia="en-US"/>
        </w:rPr>
        <w:t>πολυκλωνικό</w:t>
      </w:r>
      <w:proofErr w:type="spellEnd"/>
      <w:r w:rsidRPr="00E04433">
        <w:rPr>
          <w:b/>
          <w:i/>
          <w:szCs w:val="24"/>
          <w:lang w:eastAsia="en-US"/>
        </w:rPr>
        <w:t xml:space="preserve"> ΦΠΥ, όπου η ποικιλία είναι καταχωρισμένη σε εθνικό μητρώο ποικιλιών που αναφέρεται στο άρθρο 44·</w:t>
      </w:r>
    </w:p>
    <w:p w14:paraId="31903294"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β)</w:t>
      </w:r>
      <w:r w:rsidRPr="00E04433">
        <w:rPr>
          <w:szCs w:val="24"/>
          <w:lang w:eastAsia="en-US"/>
        </w:rPr>
        <w:tab/>
      </w:r>
      <w:r w:rsidRPr="00E04433">
        <w:rPr>
          <w:b/>
          <w:i/>
          <w:szCs w:val="24"/>
          <w:lang w:eastAsia="en-US"/>
        </w:rPr>
        <w:t>η προτεινόμενη ονομασία και συνώνυμα·</w:t>
      </w:r>
    </w:p>
    <w:p w14:paraId="03F13701"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γ)</w:t>
      </w:r>
      <w:r w:rsidRPr="00E04433">
        <w:rPr>
          <w:szCs w:val="24"/>
          <w:lang w:eastAsia="en-US"/>
        </w:rPr>
        <w:tab/>
      </w:r>
      <w:r w:rsidRPr="00E04433">
        <w:rPr>
          <w:b/>
          <w:i/>
          <w:szCs w:val="24"/>
          <w:lang w:eastAsia="en-US"/>
        </w:rPr>
        <w:t xml:space="preserve">κατά περίπτωση, περιγραφή του </w:t>
      </w:r>
      <w:proofErr w:type="spellStart"/>
      <w:r w:rsidRPr="00E04433">
        <w:rPr>
          <w:b/>
          <w:i/>
          <w:szCs w:val="24"/>
          <w:lang w:eastAsia="en-US"/>
        </w:rPr>
        <w:t>πολυκλωνικού</w:t>
      </w:r>
      <w:proofErr w:type="spellEnd"/>
      <w:r w:rsidRPr="00E04433">
        <w:rPr>
          <w:b/>
          <w:i/>
          <w:szCs w:val="24"/>
          <w:lang w:eastAsia="en-US"/>
        </w:rPr>
        <w:t xml:space="preserve"> ΦΠΥ·</w:t>
      </w:r>
    </w:p>
    <w:p w14:paraId="57D7CFAB"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δ)</w:t>
      </w:r>
      <w:r w:rsidRPr="00E04433">
        <w:rPr>
          <w:szCs w:val="24"/>
          <w:lang w:eastAsia="en-US"/>
        </w:rPr>
        <w:tab/>
      </w:r>
      <w:r w:rsidRPr="00E04433">
        <w:rPr>
          <w:b/>
          <w:i/>
          <w:szCs w:val="24"/>
          <w:lang w:eastAsia="en-US"/>
        </w:rPr>
        <w:t xml:space="preserve">ο υπεύθυνος για τη διατήρηση του επιλεγμένου κλώνου ή του </w:t>
      </w:r>
      <w:proofErr w:type="spellStart"/>
      <w:r w:rsidRPr="00E04433">
        <w:rPr>
          <w:b/>
          <w:i/>
          <w:szCs w:val="24"/>
          <w:lang w:eastAsia="en-US"/>
        </w:rPr>
        <w:t>πολυκλωνικού</w:t>
      </w:r>
      <w:proofErr w:type="spellEnd"/>
      <w:r w:rsidRPr="00E04433">
        <w:rPr>
          <w:b/>
          <w:i/>
          <w:szCs w:val="24"/>
          <w:lang w:eastAsia="en-US"/>
        </w:rPr>
        <w:t xml:space="preserve"> ΦΠΥ·</w:t>
      </w:r>
    </w:p>
    <w:p w14:paraId="0D46B6B4"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ε)</w:t>
      </w:r>
      <w:r w:rsidRPr="00E04433">
        <w:rPr>
          <w:szCs w:val="24"/>
          <w:lang w:eastAsia="en-US"/>
        </w:rPr>
        <w:tab/>
      </w:r>
      <w:r w:rsidRPr="00E04433">
        <w:rPr>
          <w:b/>
          <w:i/>
          <w:szCs w:val="24"/>
          <w:lang w:eastAsia="en-US"/>
        </w:rPr>
        <w:t xml:space="preserve">αναφορά στην περιγραφή των κύριων χαρακτηριστικών της ποικιλίας στην οποία ανήκει ο επιλεγμένος κλώνος ή το </w:t>
      </w:r>
      <w:proofErr w:type="spellStart"/>
      <w:r w:rsidRPr="00E04433">
        <w:rPr>
          <w:b/>
          <w:i/>
          <w:szCs w:val="24"/>
          <w:lang w:eastAsia="en-US"/>
        </w:rPr>
        <w:t>πολυκλωνικό</w:t>
      </w:r>
      <w:proofErr w:type="spellEnd"/>
      <w:r w:rsidRPr="00E04433">
        <w:rPr>
          <w:b/>
          <w:i/>
          <w:szCs w:val="24"/>
          <w:lang w:eastAsia="en-US"/>
        </w:rPr>
        <w:t xml:space="preserve"> ΦΠΥ·</w:t>
      </w:r>
    </w:p>
    <w:p w14:paraId="6CDBDA39" w14:textId="77777777" w:rsidR="009C71D5" w:rsidRPr="00E04433" w:rsidRDefault="009C71D5" w:rsidP="009C71D5">
      <w:pPr>
        <w:spacing w:before="120" w:after="120" w:line="360" w:lineRule="auto"/>
        <w:ind w:left="1416" w:hanging="566"/>
        <w:rPr>
          <w:szCs w:val="24"/>
          <w:lang w:eastAsia="en-US"/>
        </w:rPr>
      </w:pPr>
      <w:proofErr w:type="spellStart"/>
      <w:r w:rsidRPr="00E04433">
        <w:rPr>
          <w:b/>
          <w:i/>
          <w:szCs w:val="24"/>
          <w:lang w:eastAsia="en-US"/>
        </w:rPr>
        <w:t>στ</w:t>
      </w:r>
      <w:proofErr w:type="spellEnd"/>
      <w:r w:rsidRPr="00E04433">
        <w:rPr>
          <w:b/>
          <w:i/>
          <w:szCs w:val="24"/>
          <w:lang w:eastAsia="en-US"/>
        </w:rPr>
        <w:t>)</w:t>
      </w:r>
      <w:r w:rsidRPr="00E04433">
        <w:rPr>
          <w:szCs w:val="24"/>
          <w:lang w:eastAsia="en-US"/>
        </w:rPr>
        <w:tab/>
      </w:r>
      <w:r w:rsidRPr="00E04433">
        <w:rPr>
          <w:b/>
          <w:i/>
          <w:szCs w:val="24"/>
          <w:lang w:eastAsia="en-US"/>
        </w:rPr>
        <w:t xml:space="preserve">περιγραφή της κύριας αξίας όσον αφορά τη βιώσιμη καλλιέργεια και των χαρακτηριστικών χρήσης του επιλεγμένου κλώνου ή του </w:t>
      </w:r>
      <w:proofErr w:type="spellStart"/>
      <w:r w:rsidRPr="00E04433">
        <w:rPr>
          <w:b/>
          <w:i/>
          <w:szCs w:val="24"/>
          <w:lang w:eastAsia="en-US"/>
        </w:rPr>
        <w:t>πολυκλωνικού</w:t>
      </w:r>
      <w:proofErr w:type="spellEnd"/>
      <w:r w:rsidRPr="00E04433">
        <w:rPr>
          <w:b/>
          <w:i/>
          <w:szCs w:val="24"/>
          <w:lang w:eastAsia="en-US"/>
        </w:rPr>
        <w:t xml:space="preserve"> ΦΠΥ·</w:t>
      </w:r>
    </w:p>
    <w:p w14:paraId="494FBDCF"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ζ)</w:t>
      </w:r>
      <w:r w:rsidRPr="00E04433">
        <w:rPr>
          <w:szCs w:val="24"/>
          <w:lang w:eastAsia="en-US"/>
        </w:rPr>
        <w:tab/>
      </w:r>
      <w:r w:rsidRPr="00E04433">
        <w:rPr>
          <w:b/>
          <w:i/>
          <w:szCs w:val="24"/>
          <w:lang w:eastAsia="en-US"/>
        </w:rPr>
        <w:t xml:space="preserve">το εκτιμώμενο γενετικό όφελος από τον επιλεγμένο κλώνο ή το </w:t>
      </w:r>
      <w:proofErr w:type="spellStart"/>
      <w:r w:rsidRPr="00E04433">
        <w:rPr>
          <w:b/>
          <w:i/>
          <w:szCs w:val="24"/>
          <w:lang w:eastAsia="en-US"/>
        </w:rPr>
        <w:t>πολυκλωνικό</w:t>
      </w:r>
      <w:proofErr w:type="spellEnd"/>
      <w:r w:rsidRPr="00E04433">
        <w:rPr>
          <w:b/>
          <w:i/>
          <w:szCs w:val="24"/>
          <w:lang w:eastAsia="en-US"/>
        </w:rPr>
        <w:t xml:space="preserve"> ΦΠΥ σε σχέση με τη συνολική απόδοση της σχετικής ποικιλίας·</w:t>
      </w:r>
    </w:p>
    <w:p w14:paraId="133186D8" w14:textId="77777777" w:rsidR="0024282E" w:rsidRPr="00E04433" w:rsidRDefault="0024282E">
      <w:pPr>
        <w:widowControl/>
        <w:rPr>
          <w:b/>
          <w:i/>
          <w:szCs w:val="24"/>
          <w:lang w:eastAsia="en-US"/>
        </w:rPr>
      </w:pPr>
      <w:r w:rsidRPr="00E04433">
        <w:rPr>
          <w:b/>
          <w:i/>
          <w:szCs w:val="24"/>
          <w:lang w:eastAsia="en-US"/>
        </w:rPr>
        <w:br w:type="page"/>
      </w:r>
    </w:p>
    <w:p w14:paraId="6E0EBB5F"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lastRenderedPageBreak/>
        <w:t>η)</w:t>
      </w:r>
      <w:r w:rsidRPr="00E04433">
        <w:rPr>
          <w:szCs w:val="24"/>
          <w:lang w:eastAsia="en-US"/>
        </w:rPr>
        <w:tab/>
      </w:r>
      <w:r w:rsidRPr="00E04433">
        <w:rPr>
          <w:b/>
          <w:i/>
          <w:szCs w:val="24"/>
          <w:lang w:eastAsia="en-US"/>
        </w:rPr>
        <w:t xml:space="preserve">πληροφορίες σχετικά με το αν ο επιλεγμένος κλώνος ή το </w:t>
      </w:r>
      <w:proofErr w:type="spellStart"/>
      <w:r w:rsidRPr="00E04433">
        <w:rPr>
          <w:b/>
          <w:i/>
          <w:szCs w:val="24"/>
          <w:lang w:eastAsia="en-US"/>
        </w:rPr>
        <w:t>πολυκλωνικό</w:t>
      </w:r>
      <w:proofErr w:type="spellEnd"/>
      <w:r w:rsidRPr="00E04433">
        <w:rPr>
          <w:b/>
          <w:i/>
          <w:szCs w:val="24"/>
          <w:lang w:eastAsia="en-US"/>
        </w:rPr>
        <w:t xml:space="preserve"> ΦΠΥ είναι ήδη καταχωρισμένο σε μητρώο άλλου κράτους μέλους.</w:t>
      </w:r>
    </w:p>
    <w:p w14:paraId="4637207A"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t>2.</w:t>
      </w:r>
      <w:r w:rsidRPr="00E04433">
        <w:rPr>
          <w:szCs w:val="24"/>
          <w:lang w:eastAsia="en-US"/>
        </w:rPr>
        <w:tab/>
      </w:r>
      <w:r w:rsidRPr="00E04433">
        <w:rPr>
          <w:b/>
          <w:i/>
          <w:szCs w:val="24"/>
          <w:lang w:eastAsia="en-US"/>
        </w:rPr>
        <w:t>Ο επιλεγμένος κλώνος πληροί τις ακόλουθες απαιτήσεις προκειμένου να καταχωριστεί στο μητρώο του κράτους μέλους:</w:t>
      </w:r>
    </w:p>
    <w:p w14:paraId="4BE5B0A0"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 xml:space="preserve">επιλέγεται από την ποικιλία στην οποία ανήκει, για ορισμένα ειδικά </w:t>
      </w:r>
      <w:proofErr w:type="spellStart"/>
      <w:r w:rsidRPr="00E04433">
        <w:rPr>
          <w:b/>
          <w:i/>
          <w:szCs w:val="24"/>
          <w:lang w:eastAsia="en-US"/>
        </w:rPr>
        <w:t>ενδοποικιλιακά</w:t>
      </w:r>
      <w:proofErr w:type="spellEnd"/>
      <w:r w:rsidRPr="00E04433">
        <w:rPr>
          <w:b/>
          <w:i/>
          <w:szCs w:val="24"/>
          <w:lang w:eastAsia="en-US"/>
        </w:rPr>
        <w:t xml:space="preserve"> </w:t>
      </w:r>
      <w:proofErr w:type="spellStart"/>
      <w:r w:rsidRPr="00E04433">
        <w:rPr>
          <w:b/>
          <w:i/>
          <w:szCs w:val="24"/>
          <w:lang w:eastAsia="en-US"/>
        </w:rPr>
        <w:t>φαινοτυπικά</w:t>
      </w:r>
      <w:proofErr w:type="spellEnd"/>
      <w:r w:rsidRPr="00E04433">
        <w:rPr>
          <w:b/>
          <w:i/>
          <w:szCs w:val="24"/>
          <w:lang w:eastAsia="en-US"/>
        </w:rPr>
        <w:t xml:space="preserve"> χαρακτηριστικά και για το </w:t>
      </w:r>
      <w:proofErr w:type="spellStart"/>
      <w:r w:rsidRPr="00E04433">
        <w:rPr>
          <w:b/>
          <w:i/>
          <w:szCs w:val="24"/>
          <w:lang w:eastAsia="en-US"/>
        </w:rPr>
        <w:t>φυτοϋγειονομικό</w:t>
      </w:r>
      <w:proofErr w:type="spellEnd"/>
      <w:r w:rsidRPr="00E04433">
        <w:rPr>
          <w:b/>
          <w:i/>
          <w:szCs w:val="24"/>
          <w:lang w:eastAsia="en-US"/>
        </w:rPr>
        <w:t xml:space="preserve"> του καθεστώς, τα οποία συμβάλλουν ώστε ο επιλεγμένος κλώνος να έχει καλύτερη απόδοση, σύμφωνα με διεθνώς αποδεκτές μεθόδους με βάση τις μεθόδους που καθορίζονται από τον Διεθνή Οργανισμό Αμπέλου και Οίνου·</w:t>
      </w:r>
    </w:p>
    <w:p w14:paraId="45B5CED4"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β)</w:t>
      </w:r>
      <w:r w:rsidRPr="00E04433">
        <w:rPr>
          <w:szCs w:val="24"/>
          <w:lang w:eastAsia="en-US"/>
        </w:rPr>
        <w:tab/>
      </w:r>
      <w:r w:rsidRPr="00E04433">
        <w:rPr>
          <w:b/>
          <w:i/>
          <w:szCs w:val="24"/>
          <w:lang w:eastAsia="en-US"/>
        </w:rPr>
        <w:t xml:space="preserve">η πιστότητα του επιλεγμένου κλώνου στην ταυτότητα της ποικιλίας διασφαλίζεται μέσω της παρατήρησης των </w:t>
      </w:r>
      <w:proofErr w:type="spellStart"/>
      <w:r w:rsidRPr="00E04433">
        <w:rPr>
          <w:b/>
          <w:i/>
          <w:szCs w:val="24"/>
          <w:lang w:eastAsia="en-US"/>
        </w:rPr>
        <w:t>φαινοτυπικών</w:t>
      </w:r>
      <w:proofErr w:type="spellEnd"/>
      <w:r w:rsidRPr="00E04433">
        <w:rPr>
          <w:b/>
          <w:i/>
          <w:szCs w:val="24"/>
          <w:lang w:eastAsia="en-US"/>
        </w:rPr>
        <w:t xml:space="preserve"> χαρακτηριστικών και, κατά περίπτωση, μέσω μοριακής ανάλυσης σύμφωνα με διεθνώς αποδεκτά πρότυπα.</w:t>
      </w:r>
    </w:p>
    <w:p w14:paraId="6ACC79A6" w14:textId="77777777" w:rsidR="0024282E" w:rsidRPr="00E04433" w:rsidRDefault="0024282E">
      <w:pPr>
        <w:widowControl/>
        <w:rPr>
          <w:b/>
          <w:i/>
          <w:szCs w:val="24"/>
          <w:lang w:eastAsia="en-US"/>
        </w:rPr>
      </w:pPr>
      <w:r w:rsidRPr="00E04433">
        <w:rPr>
          <w:b/>
          <w:i/>
          <w:szCs w:val="24"/>
          <w:lang w:eastAsia="en-US"/>
        </w:rPr>
        <w:br w:type="page"/>
      </w:r>
    </w:p>
    <w:p w14:paraId="4163BEF4" w14:textId="77777777" w:rsidR="009C71D5" w:rsidRPr="00E04433" w:rsidRDefault="009C71D5" w:rsidP="009C71D5">
      <w:pPr>
        <w:spacing w:before="120" w:after="120" w:line="360" w:lineRule="auto"/>
        <w:ind w:left="850" w:hanging="850"/>
        <w:rPr>
          <w:szCs w:val="24"/>
          <w:lang w:eastAsia="en-US"/>
        </w:rPr>
      </w:pPr>
      <w:r w:rsidRPr="00E04433">
        <w:rPr>
          <w:b/>
          <w:i/>
          <w:szCs w:val="24"/>
          <w:lang w:eastAsia="en-US"/>
        </w:rPr>
        <w:lastRenderedPageBreak/>
        <w:t>3.</w:t>
      </w:r>
      <w:r w:rsidRPr="00E04433">
        <w:rPr>
          <w:szCs w:val="24"/>
          <w:lang w:eastAsia="en-US"/>
        </w:rPr>
        <w:tab/>
      </w:r>
      <w:r w:rsidRPr="00E04433">
        <w:rPr>
          <w:b/>
          <w:i/>
          <w:szCs w:val="24"/>
          <w:lang w:eastAsia="en-US"/>
        </w:rPr>
        <w:t xml:space="preserve">Το </w:t>
      </w:r>
      <w:proofErr w:type="spellStart"/>
      <w:r w:rsidRPr="00E04433">
        <w:rPr>
          <w:b/>
          <w:i/>
          <w:szCs w:val="24"/>
          <w:lang w:eastAsia="en-US"/>
        </w:rPr>
        <w:t>πολυκλωνικό</w:t>
      </w:r>
      <w:proofErr w:type="spellEnd"/>
      <w:r w:rsidRPr="00E04433">
        <w:rPr>
          <w:b/>
          <w:i/>
          <w:szCs w:val="24"/>
          <w:lang w:eastAsia="en-US"/>
        </w:rPr>
        <w:t xml:space="preserve"> ΦΠΥ πληροί τις ακόλουθες απαιτήσεις προκειμένου να καταχωριστεί στο μητρώο του κράτους μέλους:</w:t>
      </w:r>
    </w:p>
    <w:p w14:paraId="2AA174FA"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α)</w:t>
      </w:r>
      <w:r w:rsidRPr="00E04433">
        <w:rPr>
          <w:szCs w:val="24"/>
          <w:lang w:eastAsia="en-US"/>
        </w:rPr>
        <w:tab/>
      </w:r>
      <w:r w:rsidRPr="00E04433">
        <w:rPr>
          <w:b/>
          <w:i/>
          <w:szCs w:val="24"/>
          <w:lang w:eastAsia="en-US"/>
        </w:rPr>
        <w:t>επιλέγεται σε μία δοκιμή στο αγροτεμάχιο που περιέχει αντιπροσωπευτικό δείγμα της συνολικής γενετικής ποικιλότητας της ποικιλίας σύμφωνα με πειραματικό σχεδιασμό που βασίζεται σε διεθνώς αποδεκτές μεθόδους· Ο εν λόγω σχεδιασμός βασίζεται σε μεθόδους που καθορίζονται από τον Διεθνή Οργανισμό Αμπέλου και Οίνου και αποτελείται από επτά έως είκοσι διακριτούς γονότυπους</w:t>
      </w:r>
      <w:r w:rsidRPr="00E04433">
        <w:rPr>
          <w:szCs w:val="24"/>
          <w:vertAlign w:val="superscript"/>
          <w:lang w:val="en-GB" w:eastAsia="en-US"/>
        </w:rPr>
        <w:footnoteReference w:id="30"/>
      </w:r>
      <w:r w:rsidRPr="00E04433">
        <w:rPr>
          <w:b/>
          <w:i/>
          <w:szCs w:val="24"/>
          <w:lang w:eastAsia="en-US"/>
        </w:rPr>
        <w:t>·</w:t>
      </w:r>
    </w:p>
    <w:p w14:paraId="0F116899" w14:textId="77777777" w:rsidR="009C71D5" w:rsidRPr="00E04433" w:rsidRDefault="009C71D5" w:rsidP="009C71D5">
      <w:pPr>
        <w:spacing w:before="120" w:after="120" w:line="360" w:lineRule="auto"/>
        <w:ind w:left="1416" w:hanging="566"/>
        <w:rPr>
          <w:szCs w:val="24"/>
          <w:lang w:eastAsia="en-US"/>
        </w:rPr>
      </w:pPr>
      <w:r w:rsidRPr="00E04433">
        <w:rPr>
          <w:b/>
          <w:i/>
          <w:szCs w:val="24"/>
          <w:lang w:eastAsia="en-US"/>
        </w:rPr>
        <w:t>β)</w:t>
      </w:r>
      <w:r w:rsidRPr="00E04433">
        <w:rPr>
          <w:szCs w:val="24"/>
          <w:lang w:eastAsia="en-US"/>
        </w:rPr>
        <w:tab/>
      </w:r>
      <w:r w:rsidRPr="00E04433">
        <w:rPr>
          <w:b/>
          <w:i/>
          <w:szCs w:val="24"/>
          <w:lang w:eastAsia="en-US"/>
        </w:rPr>
        <w:t xml:space="preserve">η πιστότητα του </w:t>
      </w:r>
      <w:proofErr w:type="spellStart"/>
      <w:r w:rsidRPr="00E04433">
        <w:rPr>
          <w:b/>
          <w:i/>
          <w:szCs w:val="24"/>
          <w:lang w:eastAsia="en-US"/>
        </w:rPr>
        <w:t>πολυκλωνικού</w:t>
      </w:r>
      <w:proofErr w:type="spellEnd"/>
      <w:r w:rsidRPr="00E04433">
        <w:rPr>
          <w:b/>
          <w:i/>
          <w:szCs w:val="24"/>
          <w:lang w:eastAsia="en-US"/>
        </w:rPr>
        <w:t xml:space="preserve"> ΦΠΥ στην ταυτότητα της ποικιλίας διασφαλίζεται μέσω της παρατήρησης των </w:t>
      </w:r>
      <w:proofErr w:type="spellStart"/>
      <w:r w:rsidRPr="00E04433">
        <w:rPr>
          <w:b/>
          <w:i/>
          <w:szCs w:val="24"/>
          <w:lang w:eastAsia="en-US"/>
        </w:rPr>
        <w:t>φαινοτυπικών</w:t>
      </w:r>
      <w:proofErr w:type="spellEnd"/>
      <w:r w:rsidRPr="00E04433">
        <w:rPr>
          <w:b/>
          <w:i/>
          <w:szCs w:val="24"/>
          <w:lang w:eastAsia="en-US"/>
        </w:rPr>
        <w:t xml:space="preserve"> χαρακτηριστικών και, κατά περίπτωση, μέσω μοριακής ανάλυσης σύμφωνα με διεθνώς αποδεκτά πρότυπα.</w:t>
      </w:r>
    </w:p>
    <w:p w14:paraId="29E67DE4" w14:textId="77777777" w:rsidR="009C71D5" w:rsidRPr="00E04433" w:rsidRDefault="009C71D5" w:rsidP="009C71D5">
      <w:pPr>
        <w:spacing w:before="120" w:after="120" w:line="360" w:lineRule="auto"/>
        <w:ind w:left="850" w:hanging="850"/>
        <w:rPr>
          <w:b/>
          <w:szCs w:val="24"/>
          <w:lang w:eastAsia="en-US"/>
        </w:rPr>
      </w:pPr>
      <w:r w:rsidRPr="00E04433">
        <w:rPr>
          <w:b/>
          <w:i/>
          <w:szCs w:val="24"/>
          <w:lang w:eastAsia="en-US"/>
        </w:rPr>
        <w:t>4.</w:t>
      </w:r>
      <w:r w:rsidRPr="00E04433">
        <w:rPr>
          <w:szCs w:val="24"/>
          <w:lang w:eastAsia="en-US"/>
        </w:rPr>
        <w:tab/>
      </w:r>
      <w:r w:rsidRPr="00E04433">
        <w:rPr>
          <w:b/>
          <w:i/>
          <w:szCs w:val="24"/>
          <w:lang w:eastAsia="en-US"/>
        </w:rPr>
        <w:t>Η αρμόδια αρχή αποφασίζει σχετικά με την καταχώριση στο μητρώο του κράτους μέλους μόνον αφού καταλήξει στο συμπέρασμα ότι πληρούνται οι παράγραφοι 2 και 3, ανάλογα με τον τύπο του υλικού.</w:t>
      </w:r>
      <w:r w:rsidR="003B5577" w:rsidRPr="00E04433">
        <w:rPr>
          <w:b/>
          <w:szCs w:val="24"/>
          <w:lang w:eastAsia="en-US"/>
        </w:rPr>
        <w:t xml:space="preserve"> [Τροπολογία 235]</w:t>
      </w:r>
    </w:p>
    <w:p w14:paraId="0A78522C" w14:textId="77777777" w:rsidR="0024282E" w:rsidRPr="00E04433" w:rsidRDefault="0024282E">
      <w:pPr>
        <w:widowControl/>
        <w:rPr>
          <w:szCs w:val="24"/>
          <w:lang w:eastAsia="en-US"/>
        </w:rPr>
      </w:pPr>
      <w:r w:rsidRPr="00E04433">
        <w:rPr>
          <w:szCs w:val="24"/>
          <w:lang w:eastAsia="en-US"/>
        </w:rPr>
        <w:br w:type="page"/>
      </w:r>
    </w:p>
    <w:p w14:paraId="44F51A41"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54</w:t>
      </w:r>
      <w:r w:rsidRPr="00E04433">
        <w:rPr>
          <w:szCs w:val="24"/>
          <w:lang w:eastAsia="en-US"/>
        </w:rPr>
        <w:br/>
      </w:r>
      <w:proofErr w:type="spellStart"/>
      <w:r w:rsidRPr="00E04433">
        <w:rPr>
          <w:szCs w:val="24"/>
          <w:lang w:eastAsia="en-US"/>
        </w:rPr>
        <w:t>Καταλληλότητα</w:t>
      </w:r>
      <w:proofErr w:type="spellEnd"/>
      <w:r w:rsidRPr="00E04433">
        <w:rPr>
          <w:szCs w:val="24"/>
          <w:lang w:eastAsia="en-US"/>
        </w:rPr>
        <w:t xml:space="preserve"> των ονομασιών των ποικιλιών</w:t>
      </w:r>
    </w:p>
    <w:p w14:paraId="09FD194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Για τους σκοπούς του άρθρου 47 παράγραφος 1 στοιχείο β), η ονομασία μιας ποικιλίας δεν θεωρείται κατάλληλη, εάν:</w:t>
      </w:r>
    </w:p>
    <w:p w14:paraId="4DBEFD8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η χρήση της στην επικράτεια της Ένωσης αποκλείεται λόγω προγενέστερου δικαιώματος τρίτου·</w:t>
      </w:r>
    </w:p>
    <w:p w14:paraId="3310E3E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μπορεί γενικά να δημιουργήσει δυσκολίες στους χρήστες όσον αφορά την αναγνώριση ή την αναπαραγωγή·</w:t>
      </w:r>
    </w:p>
    <w:p w14:paraId="2A0325A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είναι πανομοιότυπη με ονομασία ποικιλίας ή μπορεί να υπάρξει σύγχυση με ονομασία ποικιλίας:</w:t>
      </w:r>
    </w:p>
    <w:p w14:paraId="55C83542" w14:textId="77777777" w:rsidR="009C71D5" w:rsidRPr="00E04433" w:rsidRDefault="009C71D5" w:rsidP="009C71D5">
      <w:pPr>
        <w:spacing w:before="120" w:after="120" w:line="360" w:lineRule="auto"/>
        <w:ind w:left="1982" w:hanging="566"/>
        <w:rPr>
          <w:b/>
          <w:szCs w:val="24"/>
          <w:lang w:eastAsia="en-US"/>
        </w:rPr>
      </w:pPr>
      <w:proofErr w:type="spellStart"/>
      <w:r w:rsidRPr="00E04433">
        <w:rPr>
          <w:szCs w:val="24"/>
          <w:lang w:val="en-GB" w:eastAsia="en-US"/>
        </w:rPr>
        <w:t>i</w:t>
      </w:r>
      <w:proofErr w:type="spellEnd"/>
      <w:r w:rsidRPr="00E04433">
        <w:rPr>
          <w:szCs w:val="24"/>
          <w:lang w:eastAsia="en-US"/>
        </w:rPr>
        <w:t>)</w:t>
      </w:r>
      <w:r w:rsidRPr="00E04433">
        <w:rPr>
          <w:szCs w:val="24"/>
          <w:lang w:eastAsia="en-US"/>
        </w:rPr>
        <w:tab/>
        <w:t xml:space="preserve">άλλη ποικιλία του ίδιου ή πολύ συγγενούς είδους είναι καταχωρισμένη σε εθνικό μητρώο φυτικών ποικιλιών ή στο </w:t>
      </w:r>
      <w:proofErr w:type="spellStart"/>
      <w:r w:rsidRPr="00E04433">
        <w:rPr>
          <w:szCs w:val="24"/>
          <w:lang w:eastAsia="en-US"/>
        </w:rPr>
        <w:t>ενωσιακό</w:t>
      </w:r>
      <w:proofErr w:type="spellEnd"/>
      <w:r w:rsidRPr="00E04433">
        <w:rPr>
          <w:szCs w:val="24"/>
          <w:lang w:eastAsia="en-US"/>
        </w:rPr>
        <w:t xml:space="preserve"> μητρώο ποικιλιών υπό την εν λόγω ονομασία</w:t>
      </w:r>
      <w:r w:rsidRPr="00E04433">
        <w:rPr>
          <w:strike/>
          <w:szCs w:val="24"/>
          <w:lang w:eastAsia="en-US"/>
        </w:rPr>
        <w:t>·</w:t>
      </w:r>
      <w:r w:rsidRPr="00E04433">
        <w:rPr>
          <w:szCs w:val="24"/>
          <w:lang w:eastAsia="en-US"/>
        </w:rPr>
        <w:t xml:space="preserve"> ή</w:t>
      </w:r>
      <w:r w:rsidRPr="00E04433">
        <w:rPr>
          <w:b/>
          <w:i/>
          <w:szCs w:val="24"/>
          <w:lang w:eastAsia="en-US"/>
        </w:rPr>
        <w:t xml:space="preserve"> σε εμπορικό κατάλογο επαγγελματικού φορέα ή στην τεκμηρίωση που προσκομίζεται στην αρμόδια αρχή από φυσικό ή νομικό πρόσωπο που εμπλέκεται στη δυναμική διατήρηση·</w:t>
      </w:r>
      <w:r w:rsidR="003B5577" w:rsidRPr="00E04433">
        <w:rPr>
          <w:b/>
          <w:szCs w:val="24"/>
          <w:lang w:eastAsia="en-US"/>
        </w:rPr>
        <w:t xml:space="preserve"> [Τροπολογία 236]</w:t>
      </w:r>
    </w:p>
    <w:p w14:paraId="7CB00AA7" w14:textId="77777777" w:rsidR="009C71D5" w:rsidRPr="00E04433" w:rsidRDefault="009C71D5" w:rsidP="009C71D5">
      <w:pPr>
        <w:spacing w:before="120" w:after="120" w:line="360" w:lineRule="auto"/>
        <w:ind w:left="1982" w:hanging="566"/>
        <w:rPr>
          <w:szCs w:val="24"/>
          <w:lang w:eastAsia="en-US"/>
        </w:rPr>
      </w:pPr>
      <w:r w:rsidRPr="00E04433">
        <w:rPr>
          <w:szCs w:val="24"/>
          <w:lang w:val="en-GB" w:eastAsia="en-US"/>
        </w:rPr>
        <w:t>ii</w:t>
      </w:r>
      <w:r w:rsidRPr="00E04433">
        <w:rPr>
          <w:szCs w:val="24"/>
          <w:lang w:eastAsia="en-US"/>
        </w:rPr>
        <w:t>)</w:t>
      </w:r>
      <w:r w:rsidRPr="00E04433">
        <w:rPr>
          <w:szCs w:val="24"/>
          <w:lang w:eastAsia="en-US"/>
        </w:rPr>
        <w:tab/>
        <w:t>υλικό άλλης ποικιλίας έχει διατεθεί στην αγορά σε κράτος μέλος ή σε συμβαλλόμενο μέρος της Διεθνούς Ένωσης για την Προστασία Νέων Φυτικών Ποι</w:t>
      </w:r>
      <w:r w:rsidR="0024282E" w:rsidRPr="00E04433">
        <w:rPr>
          <w:szCs w:val="24"/>
          <w:lang w:eastAsia="en-US"/>
        </w:rPr>
        <w:t>κιλιών υπό την εν λόγω ονομασία,</w:t>
      </w:r>
    </w:p>
    <w:p w14:paraId="0895952B" w14:textId="77777777" w:rsidR="0024282E" w:rsidRPr="00E04433" w:rsidRDefault="0024282E">
      <w:pPr>
        <w:widowControl/>
        <w:rPr>
          <w:strike/>
          <w:szCs w:val="24"/>
          <w:lang w:eastAsia="en-US"/>
        </w:rPr>
      </w:pPr>
      <w:r w:rsidRPr="00E04433">
        <w:rPr>
          <w:strike/>
          <w:szCs w:val="24"/>
          <w:lang w:eastAsia="en-US"/>
        </w:rPr>
        <w:br w:type="page"/>
      </w:r>
    </w:p>
    <w:p w14:paraId="6D8846B2" w14:textId="77777777" w:rsidR="009C71D5" w:rsidRPr="00E04433" w:rsidRDefault="009C71D5" w:rsidP="0024282E">
      <w:pPr>
        <w:spacing w:before="120" w:after="120" w:line="360" w:lineRule="auto"/>
        <w:ind w:left="1418"/>
        <w:rPr>
          <w:b/>
          <w:szCs w:val="24"/>
          <w:lang w:eastAsia="en-US"/>
        </w:rPr>
      </w:pPr>
      <w:r w:rsidRPr="00E04433">
        <w:rPr>
          <w:strike/>
          <w:szCs w:val="24"/>
          <w:lang w:eastAsia="en-US"/>
        </w:rPr>
        <w:lastRenderedPageBreak/>
        <w:t xml:space="preserve">εκτός αν η ποικιλία που αναφέρεται στο σημείο </w:t>
      </w:r>
      <w:proofErr w:type="spellStart"/>
      <w:r w:rsidRPr="00E04433">
        <w:rPr>
          <w:strike/>
          <w:szCs w:val="24"/>
          <w:lang w:val="en-GB" w:eastAsia="en-US"/>
        </w:rPr>
        <w:t>i</w:t>
      </w:r>
      <w:proofErr w:type="spellEnd"/>
      <w:r w:rsidRPr="00E04433">
        <w:rPr>
          <w:strike/>
          <w:szCs w:val="24"/>
          <w:lang w:eastAsia="en-US"/>
        </w:rPr>
        <w:t xml:space="preserve">) ή </w:t>
      </w:r>
      <w:r w:rsidRPr="00E04433">
        <w:rPr>
          <w:strike/>
          <w:szCs w:val="24"/>
          <w:lang w:val="en-GB" w:eastAsia="en-US"/>
        </w:rPr>
        <w:t>ii</w:t>
      </w:r>
      <w:r w:rsidRPr="00E04433">
        <w:rPr>
          <w:strike/>
          <w:szCs w:val="24"/>
          <w:lang w:eastAsia="en-US"/>
        </w:rPr>
        <w:t>) δεν υπάρχει πια και η ονομασία της δεν έχει αποκτήσει ιδιαίτερη σημασία·</w:t>
      </w:r>
      <w:r w:rsidR="003B5577" w:rsidRPr="00E04433">
        <w:rPr>
          <w:b/>
          <w:szCs w:val="24"/>
          <w:lang w:eastAsia="en-US"/>
        </w:rPr>
        <w:t xml:space="preserve"> [Τροπολογία 237]</w:t>
      </w:r>
    </w:p>
    <w:p w14:paraId="200CFDB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είναι πανομοιότυπη με άλλες ονομασίες ή μπορεί να υπάρξει σύγχυση με άλλες ονομασίες που χρησιμοποιούνται συνήθως για τη διαθεσιμότητα στην αγορά ορισμένων αγαθών ή που πρέπει να διατηρούνται ελεύθερες σύμφωνα με τη νομοθεσία της Ένωσης·</w:t>
      </w:r>
    </w:p>
    <w:p w14:paraId="2D6E5AC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μπορεί να κριθεί προσβλητική σε ένα από τα κράτη μέλη ή αντίκειται στη δημόσια τάξη·</w:t>
      </w:r>
    </w:p>
    <w:p w14:paraId="7D9D6373"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ενδέχεται να παραπλανήσει ή να δημιουργήσει σύγχυση όσον αφορά τα χαρακτηριστικά, την αξία ή την ταυτότητα της ποικιλίας, ή την ταυτότητα του βελτιωτή.</w:t>
      </w:r>
    </w:p>
    <w:p w14:paraId="19FD26D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Με την επιφύλαξη της παραγράφου 1, εάν μια ποικιλία έχει ήδη καταχωριστεί σε άλλα εθνικά μητρώα ποικιλιών, η ονομασία θεωρείται κατάλληλη μόνον εφόσον είναι πανομοιότυπη με εκείνη που εμφανίζεται στα εν λόγω μητρώα.</w:t>
      </w:r>
    </w:p>
    <w:p w14:paraId="1FC7EDE2" w14:textId="77777777" w:rsidR="009C71D5" w:rsidRPr="00E04433" w:rsidRDefault="009C71D5" w:rsidP="009C71D5">
      <w:pPr>
        <w:spacing w:before="120" w:after="120" w:line="360" w:lineRule="auto"/>
        <w:ind w:left="850"/>
        <w:rPr>
          <w:szCs w:val="24"/>
          <w:lang w:eastAsia="en-US"/>
        </w:rPr>
      </w:pPr>
      <w:r w:rsidRPr="00E04433">
        <w:rPr>
          <w:szCs w:val="24"/>
          <w:lang w:eastAsia="en-US"/>
        </w:rPr>
        <w:t>Η παρούσα παράγραφος δεν εφαρμόζεται εάν:</w:t>
      </w:r>
    </w:p>
    <w:p w14:paraId="53FDC08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η ονομασία είναι πιθανόν να παραπλανήσει ή να δημιουργήσει σύγχυση όσον αφορά τη σχετική ποικιλία σε ένα ή περισσότερα κράτη μέλη· ή</w:t>
      </w:r>
    </w:p>
    <w:p w14:paraId="48CFFB8B" w14:textId="77777777" w:rsidR="0024282E" w:rsidRPr="00E04433" w:rsidRDefault="0024282E">
      <w:pPr>
        <w:widowControl/>
        <w:rPr>
          <w:szCs w:val="24"/>
          <w:lang w:eastAsia="en-US"/>
        </w:rPr>
      </w:pPr>
      <w:r w:rsidRPr="00E04433">
        <w:rPr>
          <w:szCs w:val="24"/>
          <w:lang w:eastAsia="en-US"/>
        </w:rPr>
        <w:br w:type="page"/>
      </w:r>
    </w:p>
    <w:p w14:paraId="6DF1F10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β)</w:t>
      </w:r>
      <w:r w:rsidRPr="00E04433">
        <w:rPr>
          <w:szCs w:val="24"/>
          <w:lang w:eastAsia="en-US"/>
        </w:rPr>
        <w:tab/>
        <w:t>τα δικαιώματα των τρίτων μερών εμποδίζουν την ελεύθερη χρήση της εν λόγω ονομασίας για την ποικιλία.</w:t>
      </w:r>
    </w:p>
    <w:p w14:paraId="75B8FBE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Όταν, μετά την καταχώριση μιας ποικιλίας, καθορίζεται από την αρμόδια αρχή ότι κατά τον χρόνο της καταχώρισης η ονομασία της ποικιλίας δεν ήταν κατάλληλη κατά την έννοια των παραγράφων 1 και 2, ο αιτών υποβάλλει αίτηση για νέα ονομασία. Η αρμόδια αρχή αποφασίζει σχετικά με την αίτηση αυτή κατόπιν διαβούλευσης με το ΚΓΦΠ.</w:t>
      </w:r>
    </w:p>
    <w:p w14:paraId="54A49CB7" w14:textId="77777777" w:rsidR="009C71D5" w:rsidRPr="00E04433" w:rsidRDefault="009C71D5" w:rsidP="009C71D5">
      <w:pPr>
        <w:spacing w:before="120" w:after="120" w:line="360" w:lineRule="auto"/>
        <w:ind w:left="850"/>
        <w:rPr>
          <w:szCs w:val="24"/>
          <w:lang w:eastAsia="en-US"/>
        </w:rPr>
      </w:pPr>
      <w:r w:rsidRPr="00E04433">
        <w:rPr>
          <w:szCs w:val="24"/>
          <w:lang w:eastAsia="en-US"/>
        </w:rPr>
        <w:t>Η αρμόδια αρχή μπορεί να επιτρέπει την προσωρινή χρήση της προηγούμενης ονομασίας.</w:t>
      </w:r>
    </w:p>
    <w:p w14:paraId="4A1D038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Η Επιτροπή εξουσιοδοτείται να εκδίδει κατ’ εξουσιοδότηση πράξεις σύμφωνα το άρθρο 75 για τη συμπλήρωση του παρόντος κανονισμού με τον καθορισμό ειδικών κριτηρίων σχετικά με την </w:t>
      </w:r>
      <w:proofErr w:type="spellStart"/>
      <w:r w:rsidRPr="00E04433">
        <w:rPr>
          <w:szCs w:val="24"/>
          <w:lang w:eastAsia="en-US"/>
        </w:rPr>
        <w:t>καταλληλότητα</w:t>
      </w:r>
      <w:proofErr w:type="spellEnd"/>
      <w:r w:rsidRPr="00E04433">
        <w:rPr>
          <w:szCs w:val="24"/>
          <w:lang w:eastAsia="en-US"/>
        </w:rPr>
        <w:t xml:space="preserve"> των ονομασιών των ποικιλιών όσον αφορά:</w:t>
      </w:r>
    </w:p>
    <w:p w14:paraId="561E27B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 σχέση τους με εμπορικά σήματα·</w:t>
      </w:r>
    </w:p>
    <w:p w14:paraId="5DE67C1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 σχέση τους με τις γεωγραφικές ενδείξεις ή τις ονομασίες προέλευσης για τα γεωργικά προϊόντα·</w:t>
      </w:r>
    </w:p>
    <w:p w14:paraId="6E3415D6" w14:textId="77777777" w:rsidR="0024282E" w:rsidRPr="00E04433" w:rsidRDefault="0024282E">
      <w:pPr>
        <w:widowControl/>
        <w:rPr>
          <w:szCs w:val="24"/>
          <w:lang w:eastAsia="en-US"/>
        </w:rPr>
      </w:pPr>
      <w:r w:rsidRPr="00E04433">
        <w:rPr>
          <w:szCs w:val="24"/>
          <w:lang w:eastAsia="en-US"/>
        </w:rPr>
        <w:br w:type="page"/>
      </w:r>
    </w:p>
    <w:p w14:paraId="5F36A08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 xml:space="preserve">έγγραφες συγκαταθέσεις των κατόχων προηγούμενων δικαιωμάτων προκειμένου να αρθούν τα εμπόδια για την </w:t>
      </w:r>
      <w:proofErr w:type="spellStart"/>
      <w:r w:rsidRPr="00E04433">
        <w:rPr>
          <w:szCs w:val="24"/>
          <w:lang w:eastAsia="en-US"/>
        </w:rPr>
        <w:t>καταλληλότητα</w:t>
      </w:r>
      <w:proofErr w:type="spellEnd"/>
      <w:r w:rsidRPr="00E04433">
        <w:rPr>
          <w:szCs w:val="24"/>
          <w:lang w:eastAsia="en-US"/>
        </w:rPr>
        <w:t xml:space="preserve"> μιας ονομασίας·</w:t>
      </w:r>
    </w:p>
    <w:p w14:paraId="4DB89F7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 xml:space="preserve">τον καθορισμό του αν μια ονομασία είναι παραπλανητική ή δημιουργεί σύγχυση όπως αναφέρεται στην παράγραφο 1 στοιχείο </w:t>
      </w:r>
      <w:proofErr w:type="spellStart"/>
      <w:r w:rsidRPr="00E04433">
        <w:rPr>
          <w:szCs w:val="24"/>
          <w:lang w:eastAsia="en-US"/>
        </w:rPr>
        <w:t>στ</w:t>
      </w:r>
      <w:proofErr w:type="spellEnd"/>
      <w:r w:rsidRPr="00E04433">
        <w:rPr>
          <w:szCs w:val="24"/>
          <w:lang w:eastAsia="en-US"/>
        </w:rPr>
        <w:t>)· και</w:t>
      </w:r>
    </w:p>
    <w:p w14:paraId="3ECAD5A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τη χρήση μιας ονομασίας με τη μορφή κωδικού.</w:t>
      </w:r>
    </w:p>
    <w:p w14:paraId="06732257" w14:textId="77777777" w:rsidR="009C71D5" w:rsidRPr="00E04433" w:rsidRDefault="009C71D5" w:rsidP="009C71D5">
      <w:pPr>
        <w:spacing w:before="120" w:after="120" w:line="360" w:lineRule="auto"/>
        <w:jc w:val="center"/>
        <w:rPr>
          <w:szCs w:val="24"/>
          <w:lang w:eastAsia="en-US"/>
        </w:rPr>
      </w:pPr>
      <w:r w:rsidRPr="00E04433">
        <w:rPr>
          <w:szCs w:val="24"/>
          <w:lang w:eastAsia="en-US"/>
        </w:rPr>
        <w:t>ΤΜΗΜΑ 3</w:t>
      </w:r>
      <w:r w:rsidRPr="00E04433">
        <w:rPr>
          <w:szCs w:val="24"/>
          <w:lang w:eastAsia="en-US"/>
        </w:rPr>
        <w:br/>
        <w:t>ΔΙΑΔΙΚΑΣΙΑ ΚΑΤΑΧΩΡΙΣΗΣ ΠΟΙΚΙΛΙΩΝ ΣΤΑ ΕΘΝΙΚΑ ΜΗΤΡΩΑ ΠΟΙΚΙΛΙΩΝ</w:t>
      </w:r>
    </w:p>
    <w:p w14:paraId="09F91FB4"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55</w:t>
      </w:r>
      <w:r w:rsidRPr="00E04433">
        <w:rPr>
          <w:szCs w:val="24"/>
          <w:lang w:eastAsia="en-US"/>
        </w:rPr>
        <w:br/>
        <w:t xml:space="preserve">Υποβολή αίτησης </w:t>
      </w:r>
    </w:p>
    <w:p w14:paraId="3541E36E" w14:textId="77777777" w:rsidR="009C71D5" w:rsidRPr="00E04433" w:rsidRDefault="009C71D5" w:rsidP="009C71D5">
      <w:pPr>
        <w:spacing w:before="120" w:after="120" w:line="360" w:lineRule="auto"/>
        <w:rPr>
          <w:szCs w:val="24"/>
          <w:lang w:eastAsia="en-US"/>
        </w:rPr>
      </w:pPr>
      <w:r w:rsidRPr="00E04433">
        <w:rPr>
          <w:szCs w:val="24"/>
          <w:lang w:eastAsia="en-US"/>
        </w:rPr>
        <w:t>Κάθε επαγγελματίας που είναι εγκατεστημένος στην Ένωση μπορεί να υποβάλει ηλεκτρονικά στην αρμόδια αρχή αίτηση για καταχώριση ποικιλίας στο εθνικό μητρώο ποικιλιών.</w:t>
      </w:r>
    </w:p>
    <w:p w14:paraId="3BBEBECA" w14:textId="77777777" w:rsidR="009C71D5" w:rsidRPr="00E04433" w:rsidRDefault="009C71D5" w:rsidP="009C71D5">
      <w:pPr>
        <w:spacing w:before="120" w:after="120" w:line="360" w:lineRule="auto"/>
        <w:rPr>
          <w:szCs w:val="24"/>
          <w:lang w:eastAsia="en-US"/>
        </w:rPr>
      </w:pPr>
      <w:r w:rsidRPr="00E04433">
        <w:rPr>
          <w:szCs w:val="24"/>
          <w:lang w:eastAsia="en-US"/>
        </w:rPr>
        <w:t>Η υποβολή της εν λόγω αίτησης μπορεί να υπόκειται σε τέλος που καταβάλλεται από τον αιτούντα, όπως ορίζεται από την αρμόδια αρχή.</w:t>
      </w:r>
    </w:p>
    <w:p w14:paraId="1FAA1E55" w14:textId="77777777" w:rsidR="0024282E" w:rsidRPr="00E04433" w:rsidRDefault="0024282E">
      <w:pPr>
        <w:widowControl/>
        <w:rPr>
          <w:szCs w:val="24"/>
          <w:lang w:eastAsia="en-US"/>
        </w:rPr>
      </w:pPr>
      <w:r w:rsidRPr="00E04433">
        <w:rPr>
          <w:szCs w:val="24"/>
          <w:lang w:eastAsia="en-US"/>
        </w:rPr>
        <w:br w:type="page"/>
      </w:r>
    </w:p>
    <w:p w14:paraId="5C5A5947"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56</w:t>
      </w:r>
      <w:r w:rsidRPr="00E04433">
        <w:rPr>
          <w:szCs w:val="24"/>
          <w:lang w:eastAsia="en-US"/>
        </w:rPr>
        <w:br/>
        <w:t>Περιεχόμενο της αίτησης καταχώρισης ποικιλίας</w:t>
      </w:r>
    </w:p>
    <w:p w14:paraId="111FCDB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αίτηση καταχώρισης ποικιλίας σε εθνικό μητρώο ποικιλιών περιλαμβάνει τα ακόλουθα:</w:t>
      </w:r>
    </w:p>
    <w:p w14:paraId="0C22AB1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αίτημα καταχώρισης·</w:t>
      </w:r>
    </w:p>
    <w:p w14:paraId="29093B4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την ταυτοποίηση της βοτανικής ταξινομικής βαθμίδας στην οποία ανήκει η ποικιλία·</w:t>
      </w:r>
    </w:p>
    <w:p w14:paraId="62343B6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κατά περίπτωση, τον αριθμό καταχώρισης του αιτούντος, το όνομα και τη διεύθυνσή του, ή, όπου ενδείκνυται, τα ονόματα και τις διευθύνσεις των από κοινού αιτούντων, και εξουσιοδοτήσεις των ενδεχομένων αντικλήτων·</w:t>
      </w:r>
    </w:p>
    <w:p w14:paraId="08D6EC9B"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r>
      <w:r w:rsidRPr="00E04433">
        <w:rPr>
          <w:strike/>
          <w:szCs w:val="24"/>
          <w:lang w:eastAsia="en-US"/>
        </w:rPr>
        <w:t xml:space="preserve">την προτεινόμενη </w:t>
      </w:r>
      <w:proofErr w:type="spellStart"/>
      <w:r w:rsidRPr="00E04433">
        <w:rPr>
          <w:strike/>
          <w:szCs w:val="24"/>
          <w:lang w:eastAsia="en-US"/>
        </w:rPr>
        <w:t>ονομασία·</w:t>
      </w:r>
      <w:r w:rsidRPr="00E04433">
        <w:rPr>
          <w:b/>
          <w:i/>
          <w:szCs w:val="24"/>
          <w:lang w:eastAsia="en-US"/>
        </w:rPr>
        <w:t>τον</w:t>
      </w:r>
      <w:proofErr w:type="spellEnd"/>
      <w:r w:rsidRPr="00E04433">
        <w:rPr>
          <w:b/>
          <w:i/>
          <w:szCs w:val="24"/>
          <w:lang w:eastAsia="en-US"/>
        </w:rPr>
        <w:t xml:space="preserve"> προσωρινό χαρακτηρισμό·</w:t>
      </w:r>
      <w:r w:rsidR="003B5577" w:rsidRPr="00E04433">
        <w:rPr>
          <w:b/>
          <w:szCs w:val="24"/>
          <w:lang w:eastAsia="en-US"/>
        </w:rPr>
        <w:t xml:space="preserve"> [Τροπολογία 238]</w:t>
      </w:r>
    </w:p>
    <w:p w14:paraId="383FAD28" w14:textId="77777777" w:rsidR="009C71D5" w:rsidRPr="00E04433" w:rsidRDefault="009C71D5" w:rsidP="009C71D5">
      <w:pPr>
        <w:spacing w:before="120" w:after="120" w:line="360" w:lineRule="auto"/>
        <w:ind w:left="1416" w:hanging="566"/>
        <w:rPr>
          <w:b/>
          <w:szCs w:val="24"/>
          <w:lang w:eastAsia="en-US"/>
        </w:rPr>
      </w:pPr>
      <w:r w:rsidRPr="00E04433">
        <w:rPr>
          <w:b/>
          <w:i/>
          <w:szCs w:val="24"/>
          <w:lang w:eastAsia="en-US"/>
        </w:rPr>
        <w:t>δα)</w:t>
      </w:r>
      <w:r w:rsidRPr="00E04433">
        <w:rPr>
          <w:szCs w:val="24"/>
          <w:lang w:eastAsia="en-US"/>
        </w:rPr>
        <w:tab/>
      </w:r>
      <w:r w:rsidRPr="00E04433">
        <w:rPr>
          <w:b/>
          <w:i/>
          <w:szCs w:val="24"/>
          <w:lang w:eastAsia="en-US"/>
        </w:rPr>
        <w:t>μια προτεινόμενη από τον αιτούντα ονομασία της ποικιλίας που μπορεί να συνοδεύει την αίτηση·</w:t>
      </w:r>
      <w:r w:rsidR="003B5577" w:rsidRPr="00E04433">
        <w:rPr>
          <w:b/>
          <w:szCs w:val="24"/>
          <w:lang w:eastAsia="en-US"/>
        </w:rPr>
        <w:t xml:space="preserve"> [Τροπολογία 239]</w:t>
      </w:r>
    </w:p>
    <w:p w14:paraId="7DE2AFD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το όνομα και τη διεύθυνση του υπευθύνου για τη διατήρηση της ποικιλίας, καθώς και, κατά περίπτωση, τον αριθμό καταχώρισης του εν λόγω προσώπου·</w:t>
      </w:r>
    </w:p>
    <w:p w14:paraId="7C81DDC4" w14:textId="77777777" w:rsidR="0024282E" w:rsidRPr="00E04433" w:rsidRDefault="0024282E">
      <w:pPr>
        <w:widowControl/>
        <w:rPr>
          <w:szCs w:val="24"/>
          <w:lang w:eastAsia="en-US"/>
        </w:rPr>
      </w:pPr>
      <w:r w:rsidRPr="00E04433">
        <w:rPr>
          <w:szCs w:val="24"/>
          <w:lang w:eastAsia="en-US"/>
        </w:rPr>
        <w:br w:type="page"/>
      </w:r>
    </w:p>
    <w:p w14:paraId="1D25ADCD"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lastRenderedPageBreak/>
        <w:t>στ</w:t>
      </w:r>
      <w:proofErr w:type="spellEnd"/>
      <w:r w:rsidRPr="00E04433">
        <w:rPr>
          <w:szCs w:val="24"/>
          <w:lang w:eastAsia="en-US"/>
        </w:rPr>
        <w:t>)</w:t>
      </w:r>
      <w:r w:rsidRPr="00E04433">
        <w:rPr>
          <w:szCs w:val="24"/>
          <w:lang w:eastAsia="en-US"/>
        </w:rPr>
        <w:tab/>
        <w:t>περιγραφή των κύριων χαρακτηριστικών της ποικιλίας, πληροφορίες σχετικά με το αν προσαρμόζεται μόνο για συγκεκριμένες περιόδους του έτους και, εάν υπάρχει διαθέσιμο, συμπληρωμένο τεχνικό ερωτηματολόγιο·</w:t>
      </w:r>
    </w:p>
    <w:p w14:paraId="49896637"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ζ)</w:t>
      </w:r>
      <w:r w:rsidRPr="00E04433">
        <w:rPr>
          <w:szCs w:val="24"/>
          <w:lang w:eastAsia="en-US"/>
        </w:rPr>
        <w:tab/>
        <w:t>περιγραφή της διαδικασίας της διατήρησης της ποικιλίας·</w:t>
      </w:r>
    </w:p>
    <w:p w14:paraId="3723368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η)</w:t>
      </w:r>
      <w:r w:rsidRPr="00E04433">
        <w:rPr>
          <w:szCs w:val="24"/>
          <w:lang w:eastAsia="en-US"/>
        </w:rPr>
        <w:tab/>
        <w:t>τον τόπο δημιουργίας της ποικιλίας και, κατά περίπτωση, τη συγκεκριμένη περιοχή καταγωγής της·</w:t>
      </w:r>
    </w:p>
    <w:p w14:paraId="5CEFBE1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πληροφορίες σχετικά με το αν η ποικιλία είναι καταχωρισμένη σε άλλο εθνικό μητρώο ποικιλιών και σχετικά με το αν γνωρίζει ο αιτών ότι εκκρεμεί αίτηση καταχώρισης σε ένα από αυτά τα μητρώα·</w:t>
      </w:r>
    </w:p>
    <w:p w14:paraId="745D865F"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ι)</w:t>
      </w:r>
      <w:r w:rsidRPr="00E04433">
        <w:rPr>
          <w:szCs w:val="24"/>
          <w:lang w:eastAsia="en-US"/>
        </w:rPr>
        <w:tab/>
        <w:t>όταν η ποικιλία περιέχει ή αποτελείται από γενετικώς τροποποιημένο οργανισμό, στοιχεία που αποδεικνύουν ότι ο εν λόγω γενετικώς τροποποιημένος οργανισμός έχει εγκριθεί για καλλιέργεια στην Ένωση, σύμφωνα με την οδηγία 2001/18/ΕΚ ή τον κανονισμό (ΕΚ) αριθ. 1829/2003 ή, κατά περίπτωση, στο αντίστοιχο κράτος μέλος σύμφωνα με το άρθρο 26β της οδηγίας 2001/18/ΕΚ</w:t>
      </w:r>
      <w:r w:rsidRPr="00E04433">
        <w:rPr>
          <w:strike/>
          <w:szCs w:val="24"/>
          <w:lang w:eastAsia="en-US"/>
        </w:rPr>
        <w:t>·</w:t>
      </w:r>
      <w:r w:rsidRPr="00E04433">
        <w:rPr>
          <w:b/>
          <w:i/>
          <w:szCs w:val="24"/>
          <w:lang w:eastAsia="en-US"/>
        </w:rPr>
        <w:t>, καθώς και τα αποδεικτικά στοιχεία της συμμόρφωσης με τις απαιτήσεις καλλιέργειας και παρακολούθησης για τη δεδομένη καλλιεργητική περίοδο·</w:t>
      </w:r>
      <w:r w:rsidR="003B5577" w:rsidRPr="00E04433">
        <w:rPr>
          <w:b/>
          <w:szCs w:val="24"/>
          <w:lang w:eastAsia="en-US"/>
        </w:rPr>
        <w:t xml:space="preserve"> [Τροπολογία 240]</w:t>
      </w:r>
    </w:p>
    <w:p w14:paraId="42F8E5EB" w14:textId="77777777" w:rsidR="0024282E" w:rsidRPr="00E04433" w:rsidRDefault="0024282E">
      <w:pPr>
        <w:widowControl/>
        <w:rPr>
          <w:strike/>
          <w:szCs w:val="24"/>
          <w:lang w:eastAsia="en-US"/>
        </w:rPr>
      </w:pPr>
      <w:r w:rsidRPr="00E04433">
        <w:rPr>
          <w:strike/>
          <w:szCs w:val="24"/>
          <w:lang w:eastAsia="en-US"/>
        </w:rPr>
        <w:br w:type="page"/>
      </w:r>
    </w:p>
    <w:p w14:paraId="61994881" w14:textId="77777777" w:rsidR="009C71D5" w:rsidRPr="00E04433" w:rsidRDefault="009C71D5" w:rsidP="009C71D5">
      <w:pPr>
        <w:spacing w:before="120" w:after="120" w:line="360" w:lineRule="auto"/>
        <w:ind w:left="1416" w:hanging="566"/>
        <w:rPr>
          <w:b/>
          <w:szCs w:val="24"/>
          <w:lang w:eastAsia="en-US"/>
        </w:rPr>
      </w:pPr>
      <w:proofErr w:type="spellStart"/>
      <w:r w:rsidRPr="00E04433">
        <w:rPr>
          <w:strike/>
          <w:szCs w:val="24"/>
          <w:lang w:eastAsia="en-US"/>
        </w:rPr>
        <w:lastRenderedPageBreak/>
        <w:t>ια</w:t>
      </w:r>
      <w:proofErr w:type="spellEnd"/>
      <w:r w:rsidRPr="00E04433">
        <w:rPr>
          <w:strike/>
          <w:szCs w:val="24"/>
          <w:lang w:eastAsia="en-US"/>
        </w:rPr>
        <w:t>)</w:t>
      </w:r>
      <w:r w:rsidRPr="00E04433">
        <w:rPr>
          <w:strike/>
          <w:szCs w:val="24"/>
          <w:lang w:eastAsia="en-US"/>
        </w:rPr>
        <w:tab/>
        <w:t>όταν η αίτηση αφορά διατηρητέες ποικιλίες, πληροφορίες σχετικά με την κατάρτιση επίσημα αναγνωρισμένης περιγραφής της ποικιλίας, απόδειξη της εν λόγω περιγραφής και κάθε υποστηρικτικό έγγραφο ή δημοσίευση·</w:t>
      </w:r>
      <w:r w:rsidR="003B5577" w:rsidRPr="00E04433">
        <w:rPr>
          <w:b/>
          <w:szCs w:val="24"/>
          <w:lang w:eastAsia="en-US"/>
        </w:rPr>
        <w:t xml:space="preserve"> [Τροπολογία 241]</w:t>
      </w:r>
    </w:p>
    <w:p w14:paraId="507F586D"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ιβ</w:t>
      </w:r>
      <w:proofErr w:type="spellEnd"/>
      <w:r w:rsidRPr="00E04433">
        <w:rPr>
          <w:szCs w:val="24"/>
          <w:lang w:eastAsia="en-US"/>
        </w:rPr>
        <w:t>)</w:t>
      </w:r>
      <w:r w:rsidRPr="00E04433">
        <w:rPr>
          <w:szCs w:val="24"/>
          <w:lang w:eastAsia="en-US"/>
        </w:rPr>
        <w:tab/>
        <w:t>σε περίπτωση αίτησης σχετικά με ποικιλίες στις οποίες έχει χορηγηθεί δικαίωμα επί φυτικής ποικιλίας σύμφωνα με τον κανονισμό (ΕΚ) αριθ. 2100/94 ή τη νομοθεσία κράτους μέλους, την απόδειξη ότι η ποικιλία προστατεύεται με τέτοιο δικαίωμα, μαζί με την αντίστοιχη περιγραφή·</w:t>
      </w:r>
    </w:p>
    <w:p w14:paraId="40702617"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ιγ</w:t>
      </w:r>
      <w:proofErr w:type="spellEnd"/>
      <w:r w:rsidRPr="00E04433">
        <w:rPr>
          <w:szCs w:val="24"/>
          <w:lang w:eastAsia="en-US"/>
        </w:rPr>
        <w:t>)</w:t>
      </w:r>
      <w:r w:rsidRPr="00E04433">
        <w:rPr>
          <w:szCs w:val="24"/>
          <w:lang w:eastAsia="en-US"/>
        </w:rPr>
        <w:tab/>
        <w:t xml:space="preserve">σε περίπτωση που η ποικιλία περιέχει ή αποτελείται από φυτό </w:t>
      </w:r>
      <w:r w:rsidRPr="00E04433">
        <w:rPr>
          <w:szCs w:val="24"/>
          <w:lang w:val="en-GB" w:eastAsia="en-US"/>
        </w:rPr>
        <w:t>NGT</w:t>
      </w:r>
      <w:r w:rsidRPr="00E04433">
        <w:rPr>
          <w:szCs w:val="24"/>
          <w:lang w:eastAsia="en-US"/>
        </w:rPr>
        <w:t xml:space="preserve"> κατηγορίας 1, όπως ορίζεται στο άρθρο 3 παράγραφος 7 του κανονισμού (ΕΕ) …/… του Ευρωπαϊκού Κοινοβουλίου και του Συμβουλίου</w:t>
      </w:r>
      <w:r w:rsidRPr="00E04433">
        <w:rPr>
          <w:szCs w:val="24"/>
          <w:vertAlign w:val="superscript"/>
          <w:lang w:val="en-GB" w:eastAsia="en-US"/>
        </w:rPr>
        <w:footnoteReference w:id="31"/>
      </w:r>
      <w:r w:rsidRPr="00E04433">
        <w:rPr>
          <w:szCs w:val="24"/>
          <w:lang w:eastAsia="en-US"/>
        </w:rPr>
        <w:t xml:space="preserve"> (Υπηρεσία Εκδόσεων: να προστεθεί παραπομπή στον κανονισμό </w:t>
      </w:r>
      <w:r w:rsidRPr="00E04433">
        <w:rPr>
          <w:szCs w:val="24"/>
          <w:lang w:val="en-GB" w:eastAsia="en-US"/>
        </w:rPr>
        <w:t>NGT</w:t>
      </w:r>
      <w:r w:rsidRPr="00E04433">
        <w:rPr>
          <w:szCs w:val="24"/>
          <w:lang w:eastAsia="en-US"/>
        </w:rPr>
        <w:t xml:space="preserve">), στοιχεία που αποδεικνύουν ότι το φυτό έχει λάβει δήλωση καθεστώτος φυτού </w:t>
      </w:r>
      <w:r w:rsidRPr="00E04433">
        <w:rPr>
          <w:szCs w:val="24"/>
          <w:lang w:val="en-GB" w:eastAsia="en-US"/>
        </w:rPr>
        <w:t>NGT</w:t>
      </w:r>
      <w:r w:rsidRPr="00E04433">
        <w:rPr>
          <w:szCs w:val="24"/>
          <w:lang w:eastAsia="en-US"/>
        </w:rPr>
        <w:t xml:space="preserve"> κατηγορίας 1 σύμφωνα με το άρθρο 6 ή 7 του εν λόγω κανονισμού ή είναι απόγονος του εν λόγω φυτού ή των εν λόγω φυτών·</w:t>
      </w:r>
    </w:p>
    <w:p w14:paraId="297207B0"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ιδ</w:t>
      </w:r>
      <w:proofErr w:type="spellEnd"/>
      <w:r w:rsidRPr="00E04433">
        <w:rPr>
          <w:szCs w:val="24"/>
          <w:lang w:eastAsia="en-US"/>
        </w:rPr>
        <w:t>)</w:t>
      </w:r>
      <w:r w:rsidRPr="00E04433">
        <w:rPr>
          <w:szCs w:val="24"/>
          <w:lang w:eastAsia="en-US"/>
        </w:rPr>
        <w:tab/>
        <w:t xml:space="preserve">σε περίπτωση που η ποικιλία περιέχει ή αποτελείται από φυτό </w:t>
      </w:r>
      <w:r w:rsidRPr="00E04433">
        <w:rPr>
          <w:szCs w:val="24"/>
          <w:lang w:val="en-GB" w:eastAsia="en-US"/>
        </w:rPr>
        <w:t>NGT</w:t>
      </w:r>
      <w:r w:rsidRPr="00E04433">
        <w:rPr>
          <w:szCs w:val="24"/>
          <w:lang w:eastAsia="en-US"/>
        </w:rPr>
        <w:t xml:space="preserve"> κατηγορίας 2, όπως ορίζεται στο άρθρο 3 παράγραφος 8 του κανονισμού (ΕΕ) …/… (Υπηρεσία Εκδόσεων: να προστεθεί παραπομπή στον κανονισμό </w:t>
      </w:r>
      <w:r w:rsidRPr="00E04433">
        <w:rPr>
          <w:szCs w:val="24"/>
          <w:lang w:val="en-GB" w:eastAsia="en-US"/>
        </w:rPr>
        <w:t>NGT</w:t>
      </w:r>
      <w:r w:rsidRPr="00E04433">
        <w:rPr>
          <w:szCs w:val="24"/>
          <w:lang w:eastAsia="en-US"/>
        </w:rPr>
        <w:t>), τη σχετική ένδειξη·</w:t>
      </w:r>
    </w:p>
    <w:p w14:paraId="169DC1C8" w14:textId="77777777" w:rsidR="0024282E" w:rsidRPr="00E04433" w:rsidRDefault="0024282E">
      <w:pPr>
        <w:widowControl/>
        <w:rPr>
          <w:szCs w:val="24"/>
          <w:lang w:eastAsia="en-US"/>
        </w:rPr>
      </w:pPr>
      <w:r w:rsidRPr="00E04433">
        <w:rPr>
          <w:szCs w:val="24"/>
          <w:lang w:eastAsia="en-US"/>
        </w:rPr>
        <w:br w:type="page"/>
      </w:r>
    </w:p>
    <w:p w14:paraId="3D1FDD23" w14:textId="77777777" w:rsidR="009C71D5" w:rsidRPr="00E04433" w:rsidRDefault="009C71D5" w:rsidP="009C71D5">
      <w:pPr>
        <w:spacing w:before="120" w:after="120" w:line="360" w:lineRule="auto"/>
        <w:ind w:left="1416" w:hanging="566"/>
        <w:rPr>
          <w:b/>
          <w:szCs w:val="24"/>
          <w:lang w:eastAsia="en-US"/>
        </w:rPr>
      </w:pPr>
      <w:proofErr w:type="spellStart"/>
      <w:r w:rsidRPr="00E04433">
        <w:rPr>
          <w:szCs w:val="24"/>
          <w:lang w:eastAsia="en-US"/>
        </w:rPr>
        <w:lastRenderedPageBreak/>
        <w:t>ιε</w:t>
      </w:r>
      <w:proofErr w:type="spellEnd"/>
      <w:r w:rsidRPr="00E04433">
        <w:rPr>
          <w:szCs w:val="24"/>
          <w:lang w:eastAsia="en-US"/>
        </w:rPr>
        <w:t>)</w:t>
      </w:r>
      <w:r w:rsidRPr="00E04433">
        <w:rPr>
          <w:szCs w:val="24"/>
          <w:lang w:eastAsia="en-US"/>
        </w:rPr>
        <w:tab/>
      </w:r>
      <w:r w:rsidRPr="00E04433">
        <w:rPr>
          <w:strike/>
          <w:szCs w:val="24"/>
          <w:lang w:eastAsia="en-US"/>
        </w:rPr>
        <w:t xml:space="preserve">την προβλεπόμενη χρήση ή τους όρους καλλιέργειας, </w:t>
      </w:r>
      <w:proofErr w:type="spellStart"/>
      <w:r w:rsidRPr="00E04433">
        <w:rPr>
          <w:strike/>
          <w:szCs w:val="24"/>
          <w:lang w:eastAsia="en-US"/>
        </w:rPr>
        <w:t>κατά</w:t>
      </w:r>
      <w:r w:rsidRPr="00E04433">
        <w:rPr>
          <w:b/>
          <w:i/>
          <w:szCs w:val="24"/>
          <w:lang w:eastAsia="en-US"/>
        </w:rPr>
        <w:t>σε</w:t>
      </w:r>
      <w:proofErr w:type="spellEnd"/>
      <w:r w:rsidRPr="00E04433">
        <w:rPr>
          <w:szCs w:val="24"/>
          <w:lang w:eastAsia="en-US"/>
        </w:rPr>
        <w:t xml:space="preserve"> περίπτωση</w:t>
      </w:r>
      <w:r w:rsidRPr="00E04433">
        <w:rPr>
          <w:b/>
          <w:i/>
          <w:szCs w:val="24"/>
          <w:lang w:eastAsia="en-US"/>
        </w:rPr>
        <w:t xml:space="preserve"> που η εν λόγω ποικιλία είναι ανθεκτική στα ζιζανιοκτόνα που αναφέρονται στο άρθρο 47 παράγραφος 1 στοιχείο </w:t>
      </w:r>
      <w:proofErr w:type="spellStart"/>
      <w:r w:rsidRPr="00E04433">
        <w:rPr>
          <w:b/>
          <w:i/>
          <w:szCs w:val="24"/>
          <w:lang w:eastAsia="en-US"/>
        </w:rPr>
        <w:t>στ</w:t>
      </w:r>
      <w:proofErr w:type="spellEnd"/>
      <w:r w:rsidRPr="00E04433">
        <w:rPr>
          <w:b/>
          <w:i/>
          <w:szCs w:val="24"/>
          <w:lang w:eastAsia="en-US"/>
        </w:rPr>
        <w:t>) ή έχει ιδιαίτερα χαρακτηριστικά, τα οποία ενδέχεται να έχουν ανεπιθύμητες αγρονομικές επιπτώσεις</w:t>
      </w:r>
      <w:r w:rsidRPr="00E04433">
        <w:rPr>
          <w:szCs w:val="24"/>
          <w:lang w:eastAsia="en-US"/>
        </w:rPr>
        <w:t xml:space="preserve"> σύμφωνα με το άρθρο 47 παράγραφος </w:t>
      </w:r>
      <w:r w:rsidRPr="00E04433">
        <w:rPr>
          <w:strike/>
          <w:szCs w:val="24"/>
          <w:lang w:eastAsia="en-US"/>
        </w:rPr>
        <w:t>2, της ποικιλίας.</w:t>
      </w:r>
      <w:r w:rsidRPr="00E04433">
        <w:rPr>
          <w:b/>
          <w:i/>
          <w:szCs w:val="24"/>
          <w:lang w:eastAsia="en-US"/>
        </w:rPr>
        <w:t>1 στοιχείο ζ), τη σχετική ένδειξη·</w:t>
      </w:r>
      <w:r w:rsidR="003B5577" w:rsidRPr="00E04433">
        <w:rPr>
          <w:b/>
          <w:szCs w:val="24"/>
          <w:lang w:eastAsia="en-US"/>
        </w:rPr>
        <w:t xml:space="preserve"> [Τροπολογία 242]</w:t>
      </w:r>
    </w:p>
    <w:p w14:paraId="0A736C7F"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ιεα</w:t>
      </w:r>
      <w:proofErr w:type="spellEnd"/>
      <w:r w:rsidRPr="00E04433">
        <w:rPr>
          <w:b/>
          <w:i/>
          <w:szCs w:val="24"/>
          <w:lang w:eastAsia="en-US"/>
        </w:rPr>
        <w:t>)</w:t>
      </w:r>
      <w:r w:rsidRPr="00E04433">
        <w:rPr>
          <w:szCs w:val="24"/>
          <w:lang w:eastAsia="en-US"/>
        </w:rPr>
        <w:tab/>
      </w:r>
      <w:r w:rsidRPr="00E04433">
        <w:rPr>
          <w:b/>
          <w:i/>
          <w:szCs w:val="24"/>
          <w:lang w:eastAsia="en-US"/>
        </w:rPr>
        <w:t>τις τεχνικές αναπαραγωγής που χρησιμοποιούνται για την ανάπτυξη της ποικιλίας·</w:t>
      </w:r>
      <w:r w:rsidR="003B5577" w:rsidRPr="00E04433">
        <w:rPr>
          <w:b/>
          <w:szCs w:val="24"/>
          <w:lang w:eastAsia="en-US"/>
        </w:rPr>
        <w:t xml:space="preserve"> [Τροπολογία 243]</w:t>
      </w:r>
    </w:p>
    <w:p w14:paraId="09160361"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ιεβ</w:t>
      </w:r>
      <w:proofErr w:type="spellEnd"/>
      <w:r w:rsidRPr="00E04433">
        <w:rPr>
          <w:b/>
          <w:i/>
          <w:szCs w:val="24"/>
          <w:lang w:eastAsia="en-US"/>
        </w:rPr>
        <w:t>)</w:t>
      </w:r>
      <w:r w:rsidRPr="00E04433">
        <w:rPr>
          <w:szCs w:val="24"/>
          <w:lang w:eastAsia="en-US"/>
        </w:rPr>
        <w:tab/>
      </w:r>
      <w:r w:rsidRPr="00E04433">
        <w:rPr>
          <w:b/>
          <w:i/>
          <w:szCs w:val="24"/>
          <w:lang w:eastAsia="en-US"/>
        </w:rPr>
        <w:t>την ύπαρξη τυχόν δικαιωμάτων διανοητικής ιδιοκτησίας που καλύπτουν την ποικιλία, τα συστατικά και τα χαρακτηριστικά της, εντός των ορίων των δικαιωμάτων που έχουν ζητηθεί ή χορηγηθεί για την εν λόγω ποικιλία στον αιτούντα, συμπεριλαμβανομένων των περιπτώσεων στις οποίες ο αιτών έχει υπογράψει συμβατική άδεια εκμετάλλευσης ή έχει λάβει υποχρεωτική άδεια εκμετάλλευσης για τη χρήση διπλώματος ευρεσιτεχνίας που ανήκει σε άλλον επαγγελματία.</w:t>
      </w:r>
      <w:r w:rsidR="003B5577" w:rsidRPr="00E04433">
        <w:rPr>
          <w:b/>
          <w:szCs w:val="24"/>
          <w:lang w:eastAsia="en-US"/>
        </w:rPr>
        <w:t xml:space="preserve"> [Τροπολογία 244]</w:t>
      </w:r>
    </w:p>
    <w:p w14:paraId="2C8C5F6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αίτηση καταχώρισης μιας ποικιλίας σε εθνικό μητρώο ποικιλιών συνοδεύεται από δείγμα που πρέπει να χρησιμοποιείται για την εξέταση της εν λόγω ποικιλίας. Η αρμόδια αρχή του αντίστοιχου κράτους μέλους ορίζει προθεσμία για την υποβολή του εν λόγω δείγματος και προσδιορίζει την ποιότητα και την ποσότητά του.</w:t>
      </w:r>
    </w:p>
    <w:p w14:paraId="2034D0FB" w14:textId="77777777" w:rsidR="00C8241E" w:rsidRPr="00E04433" w:rsidRDefault="00C8241E">
      <w:pPr>
        <w:widowControl/>
        <w:rPr>
          <w:szCs w:val="24"/>
          <w:lang w:eastAsia="en-US"/>
        </w:rPr>
      </w:pPr>
      <w:r w:rsidRPr="00E04433">
        <w:rPr>
          <w:szCs w:val="24"/>
          <w:lang w:eastAsia="en-US"/>
        </w:rPr>
        <w:br w:type="page"/>
      </w:r>
    </w:p>
    <w:p w14:paraId="2541E981"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57</w:t>
      </w:r>
      <w:r w:rsidRPr="00E04433">
        <w:rPr>
          <w:szCs w:val="24"/>
          <w:lang w:eastAsia="en-US"/>
        </w:rPr>
        <w:br/>
        <w:t>Τυπική εξέταση της αίτησης</w:t>
      </w:r>
    </w:p>
    <w:p w14:paraId="6CA7B5C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αρμόδια αρχή του αντίστοιχου κράτους μέλους καταχωρίζει και εξετάζει κάθε αίτηση που αναφέρεται στο άρθρο 55 προκειμένου να διαπιστώσει αν συμμορφώνεται με τις απαιτήσεις του άρθρου 56.</w:t>
      </w:r>
    </w:p>
    <w:p w14:paraId="78F685A9"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Αν η αίτηση δεν είναι σύμφωνη με τις απαιτήσεις που καθορίζονται στο άρθρο 56, η αρμόδια αρχή δίνει στον αιτούντα τη δυνατότητα να διορθώσει την αίτηση αναλόγως εντός δεδομένου χρονικού διαστήματος. Εάν η αίτηση δεν πληροί τις απαιτήσεις αυτές κατά τη λήξη του δεδομένου χρονικού διαστήματος, η αρμόδια αρχή απορρίπτει την αίτηση και τερματίζει την καταχώριση της ποικιλίας.</w:t>
      </w:r>
    </w:p>
    <w:p w14:paraId="24729EE8"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58</w:t>
      </w:r>
      <w:r w:rsidRPr="00E04433">
        <w:rPr>
          <w:szCs w:val="24"/>
          <w:lang w:eastAsia="en-US"/>
        </w:rPr>
        <w:br/>
        <w:t xml:space="preserve">Ημερομηνία υποβολής της αίτησης καταχώρισης </w:t>
      </w:r>
    </w:p>
    <w:p w14:paraId="5C46DD28" w14:textId="77777777" w:rsidR="009C71D5" w:rsidRPr="00E04433" w:rsidRDefault="009C71D5" w:rsidP="009C71D5">
      <w:pPr>
        <w:spacing w:before="120" w:after="120" w:line="360" w:lineRule="auto"/>
        <w:rPr>
          <w:szCs w:val="24"/>
          <w:lang w:eastAsia="en-US"/>
        </w:rPr>
      </w:pPr>
      <w:r w:rsidRPr="00E04433">
        <w:rPr>
          <w:szCs w:val="24"/>
          <w:lang w:eastAsia="en-US"/>
        </w:rPr>
        <w:t>Η ημερομηνία υποβολής της αίτησης καταχώρισης είναι η ημερομηνία κατά την οποία η αίτηση, η οποία συμμορφώνεται πλήρως με τις απαιτήσεις του άρθρου 56, παραλαμβάνεται από την αρμόδια αρχή του αντίστοιχου κράτους μέλους.</w:t>
      </w:r>
    </w:p>
    <w:p w14:paraId="259F2E2F" w14:textId="77777777" w:rsidR="009C71D5" w:rsidRPr="00E04433" w:rsidRDefault="009C71D5" w:rsidP="009C71D5">
      <w:pPr>
        <w:spacing w:before="120" w:after="120" w:line="360" w:lineRule="auto"/>
        <w:rPr>
          <w:szCs w:val="24"/>
          <w:lang w:eastAsia="en-US"/>
        </w:rPr>
      </w:pPr>
      <w:r w:rsidRPr="00E04433">
        <w:rPr>
          <w:szCs w:val="24"/>
          <w:lang w:eastAsia="en-US"/>
        </w:rPr>
        <w:t>Οι αρμόδιες αρχές αποστέλλουν αμέσως στον αιτούντα επιβεβαίωση της επιτυχούς υποβολής της αίτησης, συμπεριλαμβανομένων πληροφοριών σχετικά με την ημερομηνία της εν λόγω υποβολής.</w:t>
      </w:r>
    </w:p>
    <w:p w14:paraId="66BB9511" w14:textId="77777777" w:rsidR="00C8241E" w:rsidRPr="00E04433" w:rsidRDefault="00C8241E">
      <w:pPr>
        <w:widowControl/>
        <w:rPr>
          <w:szCs w:val="24"/>
          <w:lang w:eastAsia="en-US"/>
        </w:rPr>
      </w:pPr>
      <w:r w:rsidRPr="00E04433">
        <w:rPr>
          <w:szCs w:val="24"/>
          <w:lang w:eastAsia="en-US"/>
        </w:rPr>
        <w:br w:type="page"/>
      </w:r>
    </w:p>
    <w:p w14:paraId="45529EC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59</w:t>
      </w:r>
      <w:r w:rsidRPr="00E04433">
        <w:rPr>
          <w:szCs w:val="24"/>
          <w:lang w:eastAsia="en-US"/>
        </w:rPr>
        <w:br/>
        <w:t>Τεχνική εξέταση της ποικιλίας</w:t>
      </w:r>
    </w:p>
    <w:p w14:paraId="0DA1AD2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Όταν, ως αποτέλεσμα της τυπικής εξέτασης, η αίτηση αποδεικνύεται ότι πληροί τις απαιτήσεις του άρθρου 56, πραγματοποιείται τεχνική εξέταση της ποικιλίας.</w:t>
      </w:r>
    </w:p>
    <w:p w14:paraId="0E7BA25C"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Η τεχνική εξέταση διενεργείται με καλλιέργεια της ποικιλίας, λαμβανομένων υπόψη της προβλεπόμενης χρήσης και των όρων για την καλλιέργεια της ποικιλίας. Άλλα μέσα, συμπεριλαμβανομένης της χρήσης </w:t>
      </w:r>
      <w:proofErr w:type="spellStart"/>
      <w:r w:rsidRPr="00E04433">
        <w:rPr>
          <w:szCs w:val="24"/>
          <w:lang w:eastAsia="en-US"/>
        </w:rPr>
        <w:t>βιομοριακών</w:t>
      </w:r>
      <w:proofErr w:type="spellEnd"/>
      <w:r w:rsidRPr="00E04433">
        <w:rPr>
          <w:szCs w:val="24"/>
          <w:lang w:eastAsia="en-US"/>
        </w:rPr>
        <w:t xml:space="preserve"> τεχνικών, μπορούν να χρησιμοποιούνται ως συμπληρωματικό εργαλείο, ανάλογα με την περίπτωση, για τους σκοπούς της τεχνικής εξέτασης, του ελέγχου των σχετικών ειδών ή των χαρακτηριστικών, όπως ορίζονται σύμφωνα με την εκτελεστική πράξη που αναφέρεται στο άρθρο 47 παράγραφος 2 σχετικά με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w:t>
      </w:r>
    </w:p>
    <w:p w14:paraId="38104EF5" w14:textId="77777777" w:rsidR="009C71D5" w:rsidRPr="00E04433" w:rsidRDefault="009C71D5" w:rsidP="009C71D5">
      <w:pPr>
        <w:spacing w:before="120" w:after="120" w:line="360" w:lineRule="auto"/>
        <w:ind w:left="850"/>
        <w:rPr>
          <w:szCs w:val="24"/>
          <w:lang w:eastAsia="en-US"/>
        </w:rPr>
      </w:pPr>
      <w:r w:rsidRPr="00E04433">
        <w:rPr>
          <w:szCs w:val="24"/>
          <w:lang w:eastAsia="en-US"/>
        </w:rPr>
        <w:t>Η αναφερόμενη τεχνική εξέταση εξακριβώνει:</w:t>
      </w:r>
    </w:p>
    <w:p w14:paraId="64B1D4E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 xml:space="preserve">τη συμμόρφωση με τις απαιτήσεις για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της ποικιλίας, όπως ορίζονται στα άρθρα 48 έως 50·</w:t>
      </w:r>
    </w:p>
    <w:p w14:paraId="1542BD0D"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 xml:space="preserve">αν η ποικιλία έχει αξία όσον αφορά τη βιώσιμη καλλιέργεια και χρήση, σύμφωνα με το άρθρο 52, στην περίπτωση των ποικιλιών που αναφέρονται στο άρθρο 47 παράγραφος 1 στοιχείο α) σημείο </w:t>
      </w:r>
      <w:r w:rsidRPr="00E04433">
        <w:rPr>
          <w:szCs w:val="24"/>
          <w:lang w:val="en-GB" w:eastAsia="en-US"/>
        </w:rPr>
        <w:t>ii</w:t>
      </w:r>
      <w:r w:rsidRPr="00E04433">
        <w:rPr>
          <w:szCs w:val="24"/>
          <w:lang w:eastAsia="en-US"/>
        </w:rPr>
        <w:t>).</w:t>
      </w:r>
    </w:p>
    <w:p w14:paraId="3C5B689A" w14:textId="77777777" w:rsidR="00C8241E" w:rsidRPr="00E04433" w:rsidRDefault="00C8241E">
      <w:pPr>
        <w:widowControl/>
        <w:rPr>
          <w:szCs w:val="24"/>
          <w:lang w:eastAsia="en-US"/>
        </w:rPr>
      </w:pPr>
      <w:r w:rsidRPr="00E04433">
        <w:rPr>
          <w:szCs w:val="24"/>
          <w:lang w:eastAsia="en-US"/>
        </w:rPr>
        <w:br w:type="page"/>
      </w:r>
    </w:p>
    <w:p w14:paraId="19C89D5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Η τεχνική εξέταση που αναφέρεται στην παράγραφο 1 πραγματοποιείται από τις αρμόδιες αρχές σύμφωνα με το άρθρο 60, εκτός εάν εφαρμόζεται η παρέκκλιση που αναφέρεται στο άρθρο 61 παράγραφος 1.</w:t>
      </w:r>
    </w:p>
    <w:p w14:paraId="40499BD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Σε περίπτωση που υπάρχει ήδη διαθέσιμη επίσημη έκθεση σχετικά με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της ποικιλίας, η οποία έχει καταρτιστεί από το ΚΓΦΠ ή άλλη αρμόδια αρχή, η αρμόδια αρχή λαμβάνει υπόψη τα συμπεράσματα της εν λόγω έκθεσης για τους σκοπούς της ολοκλήρωσης της τεχνικής εξέτασης.</w:t>
      </w:r>
    </w:p>
    <w:p w14:paraId="62ECD45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Η διενέργεια της τεχνικής εξέτασης που αναφέρεται στην παράγραφο 1 μπορεί να υπόκειται σε τέλος που καταβάλλει ο αιτών, όπως καθορίζεται από την αρμόδια αρχή.</w:t>
      </w:r>
    </w:p>
    <w:p w14:paraId="329AAE6D"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60</w:t>
      </w:r>
      <w:r w:rsidRPr="00E04433">
        <w:rPr>
          <w:szCs w:val="24"/>
          <w:lang w:eastAsia="en-US"/>
        </w:rPr>
        <w:br/>
        <w:t>Έλεγχος των εγκαταστάσεων της αρμόδιας αρχής</w:t>
      </w:r>
    </w:p>
    <w:p w14:paraId="73225480" w14:textId="77777777" w:rsidR="009C71D5" w:rsidRPr="00E04433" w:rsidRDefault="009C71D5" w:rsidP="009C71D5">
      <w:pPr>
        <w:spacing w:before="120" w:after="120" w:line="360" w:lineRule="auto"/>
        <w:rPr>
          <w:szCs w:val="24"/>
          <w:lang w:eastAsia="en-US"/>
        </w:rPr>
      </w:pPr>
      <w:r w:rsidRPr="00E04433">
        <w:rPr>
          <w:szCs w:val="24"/>
          <w:lang w:eastAsia="en-US"/>
        </w:rPr>
        <w:t xml:space="preserve">Η αρμόδια αρχή του αντίστοιχου κράτους μέλους μπορεί να διενεργεί την τεχνική εξέταση όσον αφορά τη συμμόρφωση με τις απαιτήσεις για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που αναφέρονται στα άρθρα 48 έως 50 μόνον αφότου οι εγκαταστάσεις της και οι ρυθμίσεις εργασίας της, οι οποίες είναι αφιερωμένες στον σκοπό αυτόν, κριθούν κατάλληλες για τη διενέργεια της εν λόγω εξέτασης κατόπιν ελέγχου που διενεργείται από το ΚΓΦΠ ή την Επιτροπή.</w:t>
      </w:r>
    </w:p>
    <w:p w14:paraId="0710A897" w14:textId="77777777" w:rsidR="00C8241E" w:rsidRPr="00E04433" w:rsidRDefault="00C8241E">
      <w:pPr>
        <w:widowControl/>
        <w:rPr>
          <w:szCs w:val="24"/>
          <w:lang w:eastAsia="en-US"/>
        </w:rPr>
      </w:pPr>
      <w:r w:rsidRPr="00E04433">
        <w:rPr>
          <w:szCs w:val="24"/>
          <w:lang w:eastAsia="en-US"/>
        </w:rPr>
        <w:br w:type="page"/>
      </w:r>
    </w:p>
    <w:p w14:paraId="25206686" w14:textId="77777777" w:rsidR="009C71D5" w:rsidRPr="00E04433" w:rsidRDefault="009C71D5" w:rsidP="009C71D5">
      <w:pPr>
        <w:spacing w:before="120" w:after="120" w:line="360" w:lineRule="auto"/>
        <w:rPr>
          <w:szCs w:val="24"/>
          <w:lang w:eastAsia="en-US"/>
        </w:rPr>
      </w:pPr>
      <w:r w:rsidRPr="00E04433">
        <w:rPr>
          <w:szCs w:val="24"/>
          <w:lang w:eastAsia="en-US"/>
        </w:rPr>
        <w:lastRenderedPageBreak/>
        <w:t xml:space="preserve">Βάσει του ελέγχου που αναφέρεται στο πρώτο εδάφιο, η Επιτροπή μπορεί να συστήνει στην αρμόδια αρχή, εφόσον απαιτείται, μέτρα για την εξασφάλιση της </w:t>
      </w:r>
      <w:proofErr w:type="spellStart"/>
      <w:r w:rsidRPr="00E04433">
        <w:rPr>
          <w:szCs w:val="24"/>
          <w:lang w:eastAsia="en-US"/>
        </w:rPr>
        <w:t>καταλληλότητας</w:t>
      </w:r>
      <w:proofErr w:type="spellEnd"/>
      <w:r w:rsidRPr="00E04433">
        <w:rPr>
          <w:szCs w:val="24"/>
          <w:lang w:eastAsia="en-US"/>
        </w:rPr>
        <w:t xml:space="preserve"> των εγκαταστάσεων και της οργάνωσης των αρμόδιων αρχών. Η Επιτροπή δύναται να πραγματοποιεί επιπρόσθετους ελέγχους και, ενδεχομένως, να προτείνει στις αρμόδιες αρχές διορθωτικά μέτρα για να εξασφαλίσει την </w:t>
      </w:r>
      <w:proofErr w:type="spellStart"/>
      <w:r w:rsidRPr="00E04433">
        <w:rPr>
          <w:szCs w:val="24"/>
          <w:lang w:eastAsia="en-US"/>
        </w:rPr>
        <w:t>καταλληλότητα</w:t>
      </w:r>
      <w:proofErr w:type="spellEnd"/>
      <w:r w:rsidRPr="00E04433">
        <w:rPr>
          <w:szCs w:val="24"/>
          <w:lang w:eastAsia="en-US"/>
        </w:rPr>
        <w:t xml:space="preserve"> των εγκαταστάσεων και της οργάνωσής τους.</w:t>
      </w:r>
    </w:p>
    <w:p w14:paraId="6709E8F6"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61</w:t>
      </w:r>
      <w:r w:rsidRPr="00E04433">
        <w:rPr>
          <w:szCs w:val="24"/>
          <w:lang w:eastAsia="en-US"/>
        </w:rPr>
        <w:br/>
        <w:t>Άδεια του αιτούντος για τη διενέργεια τεχνικής εξέτασης της αξίας όσον αφορά τη βιώσιμη καλλιέργεια και χρήση</w:t>
      </w:r>
    </w:p>
    <w:p w14:paraId="023B0DB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Κατά παρέκκλιση από το άρθρο 59 παράγραφος 2, </w:t>
      </w:r>
      <w:r w:rsidRPr="00E04433">
        <w:rPr>
          <w:b/>
          <w:i/>
          <w:szCs w:val="24"/>
          <w:lang w:eastAsia="en-US"/>
        </w:rPr>
        <w:t xml:space="preserve">και μόνο για επαγγελματίες που εντάσσονται στο πλαίσιο του προαιρετικού συστήματος που αναφέρεται στο άρθρο 52 παράγραφος 1α, η αρμόδια αρχή μπορεί να επιτρέψει στον αιτούντα να διενεργήσει </w:t>
      </w:r>
      <w:proofErr w:type="spellStart"/>
      <w:r w:rsidRPr="00E04433">
        <w:rPr>
          <w:b/>
          <w:i/>
          <w:szCs w:val="24"/>
          <w:lang w:eastAsia="en-US"/>
        </w:rPr>
        <w:t>την</w:t>
      </w:r>
      <w:r w:rsidRPr="00E04433">
        <w:rPr>
          <w:strike/>
          <w:szCs w:val="24"/>
          <w:lang w:eastAsia="en-US"/>
        </w:rPr>
        <w:t>η</w:t>
      </w:r>
      <w:proofErr w:type="spellEnd"/>
      <w:r w:rsidRPr="00E04433">
        <w:rPr>
          <w:szCs w:val="24"/>
          <w:lang w:eastAsia="en-US"/>
        </w:rPr>
        <w:t xml:space="preserve"> τεχνική εξέταση για να εξακριβωθεί αν η ποικιλία έχει αξία όσον αφορά τη βιώσιμη καλλιέργεια και χρήση, σύμφωνα με το άρθρο 52, ή μέρος της εξέτασης αυτής, </w:t>
      </w:r>
      <w:r w:rsidRPr="00E04433">
        <w:rPr>
          <w:strike/>
          <w:szCs w:val="24"/>
          <w:lang w:eastAsia="en-US"/>
        </w:rPr>
        <w:t xml:space="preserve">μπορεί να διενεργείται από τον αιτούντα </w:t>
      </w:r>
      <w:r w:rsidRPr="00E04433">
        <w:rPr>
          <w:szCs w:val="24"/>
          <w:lang w:eastAsia="en-US"/>
        </w:rPr>
        <w:t>εάν:</w:t>
      </w:r>
      <w:r w:rsidR="0044791D" w:rsidRPr="00E04433">
        <w:rPr>
          <w:b/>
          <w:szCs w:val="24"/>
          <w:lang w:eastAsia="en-US"/>
        </w:rPr>
        <w:t xml:space="preserve"> [Τροπολογία 245]</w:t>
      </w:r>
    </w:p>
    <w:p w14:paraId="2E8B0CD7"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α)</w:t>
      </w:r>
      <w:r w:rsidRPr="00E04433">
        <w:rPr>
          <w:strike/>
          <w:szCs w:val="24"/>
          <w:lang w:eastAsia="en-US"/>
        </w:rPr>
        <w:tab/>
        <w:t>ο αιτών έχει λάβει άδεια από την αρμόδια αρχή του αντίστοιχου κράτους μέλους·</w:t>
      </w:r>
      <w:r w:rsidR="0044791D" w:rsidRPr="00E04433">
        <w:rPr>
          <w:b/>
          <w:szCs w:val="24"/>
          <w:lang w:eastAsia="en-US"/>
        </w:rPr>
        <w:t xml:space="preserve"> [Τροπολογία 246]</w:t>
      </w:r>
    </w:p>
    <w:p w14:paraId="27784D4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η εξέταση διενεργείται υπό την επίσημη εποπτεία και καθοδήγηση της σχετικής αρμόδιας αρχής· και</w:t>
      </w:r>
    </w:p>
    <w:p w14:paraId="4D397DF9" w14:textId="77777777" w:rsidR="00C8241E" w:rsidRPr="00E04433" w:rsidRDefault="00C8241E">
      <w:pPr>
        <w:widowControl/>
        <w:rPr>
          <w:szCs w:val="24"/>
          <w:lang w:eastAsia="en-US"/>
        </w:rPr>
      </w:pPr>
      <w:r w:rsidRPr="00E04433">
        <w:rPr>
          <w:szCs w:val="24"/>
          <w:lang w:eastAsia="en-US"/>
        </w:rPr>
        <w:br w:type="page"/>
      </w:r>
    </w:p>
    <w:p w14:paraId="31A2A9D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η εξέταση διενεργείται στις εγκαταστάσεις που π</w:t>
      </w:r>
      <w:r w:rsidR="00C8241E" w:rsidRPr="00E04433">
        <w:rPr>
          <w:szCs w:val="24"/>
          <w:lang w:eastAsia="en-US"/>
        </w:rPr>
        <w:t>ροορίζονται για τον σκοπό αυτόν·</w:t>
      </w:r>
    </w:p>
    <w:p w14:paraId="485AD55B"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γα</w:t>
      </w:r>
      <w:proofErr w:type="spellEnd"/>
      <w:r w:rsidRPr="00E04433">
        <w:rPr>
          <w:b/>
          <w:i/>
          <w:szCs w:val="24"/>
          <w:lang w:eastAsia="en-US"/>
        </w:rPr>
        <w:t>)</w:t>
      </w:r>
      <w:r w:rsidRPr="00E04433">
        <w:rPr>
          <w:szCs w:val="24"/>
          <w:lang w:eastAsia="en-US"/>
        </w:rPr>
        <w:tab/>
      </w:r>
      <w:r w:rsidRPr="00E04433">
        <w:rPr>
          <w:b/>
          <w:i/>
          <w:szCs w:val="24"/>
          <w:lang w:eastAsia="en-US"/>
        </w:rPr>
        <w:t>η εξέταση δεν αντικαθιστά την εκτίμηση κινδύνου που προβλέπεται στην αίτηση για χορήγηση άδειας κυκλοφορίας δυνάμει της οδηγίας 2001/18/ΕΚ για τους γενετικώς τροποποιημένους οργανισμούς.</w:t>
      </w:r>
      <w:r w:rsidR="0044791D" w:rsidRPr="00E04433">
        <w:rPr>
          <w:b/>
          <w:szCs w:val="24"/>
          <w:lang w:eastAsia="en-US"/>
        </w:rPr>
        <w:t xml:space="preserve"> [Τροπολογία 247]</w:t>
      </w:r>
    </w:p>
    <w:p w14:paraId="5FB7D0A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Πριν από τη χορήγηση της άδειας για τη διενέργεια της τεχνικής εξέτασης στις εγκαταστάσεις των βελτιωτών, η αρμόδια αρχή ελέγχει τις εγκαταστάσεις, τους πόρους και τις οργανωτικές ικανότητες του αιτούντος. Ο εν λόγω έλεγχος εξακριβώνει αν οι εγκαταστάσεις, οι εργαστηριακές εγκαταστάσεις, η οργάνωση και η διενέργεια των δοκιμών καλλιέργειας είναι κατάλληλες για την πραγματοποίηση της τεχνικής εξέτασης στις εγκαταστάσεις των βελτιωτών ποικιλιών όσον αφορά τη συμμόρφωση με τις απαιτήσεις για την αξία όσον αφορά τη βιώσιμη καλλιέργεια και χρήση που αναφέρονται στο άρθρο 52.</w:t>
      </w:r>
    </w:p>
    <w:p w14:paraId="29CBC91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Ανατίθεται στην Επιτροπή η εξουσία να εκδίδει κατ’ εξουσιοδότηση πράξεις, σύμφωνα με το άρθρο 75, για τη συμπλήρωση του παρόντος κανονισμού με τον καθορισμό των κανόνων σχετικά με τον έλεγχο που αναφέρεται στην παράγραφο 2.</w:t>
      </w:r>
    </w:p>
    <w:p w14:paraId="09EF5DD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 xml:space="preserve">Βάσει του ελέγχου που αναφέρεται στην παράγραφο 2, η αρμόδια αρχή μπορεί να συνιστά στον αιτούντα, εάν κρίνεται σκόπιμο, δράσεις προκειμένου να εξασφαλιστεί η </w:t>
      </w:r>
      <w:proofErr w:type="spellStart"/>
      <w:r w:rsidRPr="00E04433">
        <w:rPr>
          <w:szCs w:val="24"/>
          <w:lang w:eastAsia="en-US"/>
        </w:rPr>
        <w:t>καταλληλότητα</w:t>
      </w:r>
      <w:proofErr w:type="spellEnd"/>
      <w:r w:rsidRPr="00E04433">
        <w:rPr>
          <w:szCs w:val="24"/>
          <w:lang w:eastAsia="en-US"/>
        </w:rPr>
        <w:t xml:space="preserve"> των εγκαταστάσεων και της οργάνωσης της εξέτασης του αιτούντος.</w:t>
      </w:r>
    </w:p>
    <w:p w14:paraId="3EEECD34" w14:textId="77777777" w:rsidR="00C8241E" w:rsidRPr="00E04433" w:rsidRDefault="00C8241E">
      <w:pPr>
        <w:widowControl/>
        <w:rPr>
          <w:szCs w:val="24"/>
          <w:lang w:eastAsia="en-US"/>
        </w:rPr>
      </w:pPr>
      <w:r w:rsidRPr="00E04433">
        <w:rPr>
          <w:szCs w:val="24"/>
          <w:lang w:eastAsia="en-US"/>
        </w:rPr>
        <w:br w:type="page"/>
      </w:r>
    </w:p>
    <w:p w14:paraId="6A43192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5.</w:t>
      </w:r>
      <w:r w:rsidRPr="00E04433">
        <w:rPr>
          <w:szCs w:val="24"/>
          <w:lang w:eastAsia="en-US"/>
        </w:rPr>
        <w:tab/>
        <w:t>Η αρμόδια αρχή μπορεί να διενεργεί πρόσθετους ελέγχους πέραν εκείνων που αναφέρονται στην παράγραφο 2 και, κατά περίπτωση, να συνιστά στον αιτούντα να εκτελέσει, εντός συγκεκριμένης προθεσμίας, διορθωτικά μέτρα σχετικά με τις εγκαταστάσεις και τις ρυθμίσεις εργασίας του. Σε περίπτωση που η αρμόδια αρχή κρίνει, μετά τη συγκεκριμένη προθεσμία, ότι οι εγκαταστάσεις και οι ρυθμίσεις εργασίας του αιτούντος δεν είναι κατάλληλες, δύναται να ανακαλέσει ή να τροποποιήσει την άδεια που αναφέρεται στην παράγραφο 1.</w:t>
      </w:r>
    </w:p>
    <w:p w14:paraId="2B29087F"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62</w:t>
      </w:r>
      <w:r w:rsidRPr="00E04433">
        <w:rPr>
          <w:szCs w:val="24"/>
          <w:lang w:eastAsia="en-US"/>
        </w:rPr>
        <w:br/>
        <w:t xml:space="preserve">Επιπλέον κανόνες για την τεχνική εξέταση </w:t>
      </w:r>
    </w:p>
    <w:p w14:paraId="6037B85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Επιτροπή εξουσιοδοτείται να εκδίδει κατ’ εξουσιοδότηση πράξεις, σύμφωνα με το άρθρο 75, για τη συμπλήρωση των απαιτήσεων σχετικά με την τεχνική εξέταση που ορίζονται στο άρθρο 59. Οι εν λόγω κατ’ εξουσιοδότηση πράξεις μπορεί να αφορούν:</w:t>
      </w:r>
    </w:p>
    <w:p w14:paraId="54A8CBE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την ειδίκευση, την κατάρτιση και τις δραστηριότητες του προσωπικού της αρμόδιας αρχής ή του αιτούντος για τους σκοπούς της τεχνικής εξέτασης που αναφέρεται στο άρθρο 61·</w:t>
      </w:r>
    </w:p>
    <w:p w14:paraId="6AA27FD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τον απαραίτητο εξοπλισμό, συμπεριλαμβανομένων των εργαστηρίων για τη δοκιμή, για τη διενέργεια της τεχνικής εξέτασης·</w:t>
      </w:r>
    </w:p>
    <w:p w14:paraId="770FDDD4" w14:textId="77777777" w:rsidR="00C8241E" w:rsidRPr="00E04433" w:rsidRDefault="00C8241E">
      <w:pPr>
        <w:widowControl/>
        <w:rPr>
          <w:szCs w:val="24"/>
          <w:lang w:eastAsia="en-US"/>
        </w:rPr>
      </w:pPr>
      <w:r w:rsidRPr="00E04433">
        <w:rPr>
          <w:szCs w:val="24"/>
          <w:lang w:eastAsia="en-US"/>
        </w:rPr>
        <w:br w:type="page"/>
      </w:r>
    </w:p>
    <w:p w14:paraId="36BE161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γ)</w:t>
      </w:r>
      <w:r w:rsidRPr="00E04433">
        <w:rPr>
          <w:szCs w:val="24"/>
          <w:lang w:eastAsia="en-US"/>
        </w:rPr>
        <w:tab/>
        <w:t xml:space="preserve">τον καθορισμό μιας συλλογής αναφοράς ποικιλιών για τη σύγκριση της εξεταζόμενης ποικιλίας με άλλες ποικιλίες για την εκτίμηση της </w:t>
      </w:r>
      <w:proofErr w:type="spellStart"/>
      <w:r w:rsidRPr="00E04433">
        <w:rPr>
          <w:szCs w:val="24"/>
          <w:lang w:eastAsia="en-US"/>
        </w:rPr>
        <w:t>διακριτότητας</w:t>
      </w:r>
      <w:proofErr w:type="spellEnd"/>
      <w:r w:rsidRPr="00E04433">
        <w:rPr>
          <w:szCs w:val="24"/>
          <w:lang w:eastAsia="en-US"/>
        </w:rPr>
        <w:t xml:space="preserve"> και τη διαχείριση της αποθήκευσης μιας τέτοιας συλλογής αναφοράς·</w:t>
      </w:r>
    </w:p>
    <w:p w14:paraId="35621E7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τον καθορισμό συστημάτων διαχείρισης της ποιότητας, συμπεριλαμβανομένων των αρχείων δραστηριοτήτων και πρωτοκόλλων ή κατευθυντήριων γραμμών, που πρέπει να χρησιμοποιούνται για την τεχνική εξέταση·</w:t>
      </w:r>
    </w:p>
    <w:p w14:paraId="10367D5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 xml:space="preserve">τη διεξαγωγή των δοκιμών καλλιέργειας και των εργαστηριακών δοκιμών για συγκεκριμένα γένη ή είδη, συμπεριλαμβανομένων των </w:t>
      </w:r>
      <w:proofErr w:type="spellStart"/>
      <w:r w:rsidRPr="00E04433">
        <w:rPr>
          <w:szCs w:val="24"/>
          <w:lang w:eastAsia="en-US"/>
        </w:rPr>
        <w:t>βιομοριακών</w:t>
      </w:r>
      <w:proofErr w:type="spellEnd"/>
      <w:r w:rsidRPr="00E04433">
        <w:rPr>
          <w:szCs w:val="24"/>
          <w:lang w:eastAsia="en-US"/>
        </w:rPr>
        <w:t xml:space="preserve"> τεχνικών.</w:t>
      </w:r>
    </w:p>
    <w:p w14:paraId="157427FD" w14:textId="77777777" w:rsidR="009C71D5" w:rsidRPr="00E04433" w:rsidRDefault="009C71D5" w:rsidP="009C71D5">
      <w:pPr>
        <w:spacing w:before="120" w:after="120" w:line="360" w:lineRule="auto"/>
        <w:ind w:left="850"/>
        <w:rPr>
          <w:szCs w:val="24"/>
          <w:lang w:eastAsia="en-US"/>
        </w:rPr>
      </w:pPr>
      <w:r w:rsidRPr="00E04433">
        <w:rPr>
          <w:szCs w:val="24"/>
          <w:lang w:eastAsia="en-US"/>
        </w:rPr>
        <w:t>Οι εν λόγω κατ’ εξουσιοδότηση πράξεις προσαρμόζονται στα διαθέσιμα διεθνή τεχνικά και επιστημονικά πρωτόκολλα.</w:t>
      </w:r>
    </w:p>
    <w:p w14:paraId="242EC82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Όταν δεν έχουν εγκριθεί απαιτήσεις βάσει της παραγράφου 1, πραγματοποιούνται τεχνικές εξετάσεις σύμφωνα με εθνικά πρωτόκολλα όσον αφορά τα στοιχεία που αναφέρονται στην παράγραφο 1 στοιχεία α) έως ε).</w:t>
      </w:r>
    </w:p>
    <w:p w14:paraId="31C1B007" w14:textId="77777777" w:rsidR="00C8241E" w:rsidRPr="00E04433" w:rsidRDefault="00C8241E">
      <w:pPr>
        <w:widowControl/>
        <w:rPr>
          <w:szCs w:val="24"/>
          <w:lang w:eastAsia="en-US"/>
        </w:rPr>
      </w:pPr>
      <w:r w:rsidRPr="00E04433">
        <w:rPr>
          <w:szCs w:val="24"/>
          <w:lang w:eastAsia="en-US"/>
        </w:rPr>
        <w:br w:type="page"/>
      </w:r>
    </w:p>
    <w:p w14:paraId="6E8ABBEE"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63</w:t>
      </w:r>
      <w:r w:rsidRPr="00E04433">
        <w:rPr>
          <w:szCs w:val="24"/>
          <w:lang w:eastAsia="en-US"/>
        </w:rPr>
        <w:br/>
        <w:t>Εμπιστευτική μεταχείριση</w:t>
      </w:r>
    </w:p>
    <w:p w14:paraId="5B588CE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Όταν, κατά τη διάρκεια της τεχνικής εξέτασης που προβλέπεται στο άρθρο 59, κρίνεται αναγκαία η εξέταση των γενεαλογικών συνιστωσών, τα αποτελέσματα της εξέτασης αυτής και η περιγραφή των γενεαλογικών συνιστωσών αντιμετωπίζονται ως εμπιστευτικά, αν το ζητήσει ο αιτών.</w:t>
      </w:r>
    </w:p>
    <w:p w14:paraId="6F23367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Στην περίπτωση ποικιλιών ΦΠΥ που προορίζονται αποκλειστικά για την παραγωγή γεωργικών πρώτων υλών για βιομηχανικούς σκοπούς, ορισμένα στοιχεία της τεχνικής εξέτασης και οι προβλεπόμενες χρήσεις των εν λόγω ποικιλιών, των οποίων η δημοσιοποίηση ενδέχεται να επηρεάσει την ανταγωνιστική θέση του αιτούντος, αντιμετωπίζονται ως εμπιστευτικά, εφόσον το ζητήσει ο αιτών.</w:t>
      </w:r>
    </w:p>
    <w:p w14:paraId="34EE43C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Το παρόν άρθρο εφαρμόζεται με την επιφύλαξη του άρθρου 8 του κανονισμού (ΕΕ) 2017/625.</w:t>
      </w:r>
      <w:r w:rsidRPr="00E04433">
        <w:rPr>
          <w:b/>
          <w:i/>
          <w:szCs w:val="24"/>
          <w:lang w:eastAsia="en-US"/>
        </w:rPr>
        <w:t xml:space="preserve"> Οι αρμόδιες αρχές λαμβάνουν δεόντως υπόψη την τήρηση της εμπιστευτικότητας των εμπορικών ή βιομηχανικών πληροφοριών, όταν η εν λόγω εμπιστευτικότητα προβλέπεται από το </w:t>
      </w:r>
      <w:proofErr w:type="spellStart"/>
      <w:r w:rsidRPr="00E04433">
        <w:rPr>
          <w:b/>
          <w:i/>
          <w:szCs w:val="24"/>
          <w:lang w:eastAsia="en-US"/>
        </w:rPr>
        <w:t>ενωσιακό</w:t>
      </w:r>
      <w:proofErr w:type="spellEnd"/>
      <w:r w:rsidRPr="00E04433">
        <w:rPr>
          <w:b/>
          <w:i/>
          <w:szCs w:val="24"/>
          <w:lang w:eastAsia="en-US"/>
        </w:rPr>
        <w:t xml:space="preserve"> ή εθνικό δίκαιο για την προστασία έννομου οικονομικού συμφέροντος.</w:t>
      </w:r>
      <w:r w:rsidR="0044791D" w:rsidRPr="00E04433">
        <w:rPr>
          <w:b/>
          <w:szCs w:val="24"/>
          <w:lang w:eastAsia="en-US"/>
        </w:rPr>
        <w:t xml:space="preserve"> [Τροπολογία 248]</w:t>
      </w:r>
    </w:p>
    <w:p w14:paraId="33AC3358" w14:textId="77777777" w:rsidR="00C8241E" w:rsidRPr="00E04433" w:rsidRDefault="00C8241E">
      <w:pPr>
        <w:widowControl/>
        <w:rPr>
          <w:szCs w:val="24"/>
          <w:lang w:eastAsia="en-US"/>
        </w:rPr>
      </w:pPr>
      <w:r w:rsidRPr="00E04433">
        <w:rPr>
          <w:szCs w:val="24"/>
          <w:lang w:eastAsia="en-US"/>
        </w:rPr>
        <w:br w:type="page"/>
      </w:r>
    </w:p>
    <w:p w14:paraId="703A73F5"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64</w:t>
      </w:r>
      <w:r w:rsidRPr="00E04433">
        <w:rPr>
          <w:szCs w:val="24"/>
          <w:lang w:eastAsia="en-US"/>
        </w:rPr>
        <w:br/>
        <w:t>Προσωρινή έκθεση εξέτασης και προσωρινή επίσημη περιγραφή</w:t>
      </w:r>
    </w:p>
    <w:p w14:paraId="0D7F78A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Κατόπιν της τεχνικής εξέτασης που προβλέπεται στο άρθρο 59, η αρμόδια αρχή υποβάλλει προσωρινή έκθεση εξέτασης, όσον αφορά τη συμμόρφωση με τις απαιτήσεις </w:t>
      </w:r>
      <w:proofErr w:type="spellStart"/>
      <w:r w:rsidRPr="00E04433">
        <w:rPr>
          <w:szCs w:val="24"/>
          <w:lang w:eastAsia="en-US"/>
        </w:rPr>
        <w:t>διακριτότητας</w:t>
      </w:r>
      <w:proofErr w:type="spellEnd"/>
      <w:r w:rsidRPr="00E04433">
        <w:rPr>
          <w:szCs w:val="24"/>
          <w:lang w:eastAsia="en-US"/>
        </w:rPr>
        <w:t>, ομοιομορφίας και σταθερότητας, και τα χαρακτηριστικά της αξίας όσον αφορά τη βιώσιμη καλλιέργεια και χρήση, κατά περίπτωση, όπως αναφέρονται στα άρθρα 48, 49, 50 και 52, και εκδίδει προσωρινή επίσημη περιγραφή της ποικιλίας με βάση την εν λόγω έκθεση.</w:t>
      </w:r>
    </w:p>
    <w:p w14:paraId="6E44D29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προσωρινή έκθεση εξέτασης μπορεί να αναφέρεται σε πορίσματα άλλων εκθέσεων εξέτασης οι οποίες καταρτίζονται για τη σχετική ποικιλία από την αρμόδια σχετική αρχή, άλλες αρμόδιες αρχές ή το ΚΓΦΠ.</w:t>
      </w:r>
    </w:p>
    <w:p w14:paraId="614F097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Η αρμόδια αρχή κοινοποιεί στον αιτούντα την προσωρινή έκθεση εξέτασης και την προσωρινή επίσημη περιγραφή της ποικιλίας. Ο αιτών μπορεί να υποβάλει παρατηρήσεις σχετικά με τα έγγραφα αυτά εντός 15 ημερολογιακών ημερών.</w:t>
      </w:r>
    </w:p>
    <w:p w14:paraId="302A5586" w14:textId="77777777" w:rsidR="00C8241E" w:rsidRPr="00E04433" w:rsidRDefault="00C8241E">
      <w:pPr>
        <w:widowControl/>
        <w:rPr>
          <w:szCs w:val="24"/>
          <w:lang w:eastAsia="en-US"/>
        </w:rPr>
      </w:pPr>
      <w:r w:rsidRPr="00E04433">
        <w:rPr>
          <w:szCs w:val="24"/>
          <w:lang w:eastAsia="en-US"/>
        </w:rPr>
        <w:br w:type="page"/>
      </w:r>
    </w:p>
    <w:p w14:paraId="631FB9D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 xml:space="preserve">Όταν η αρμόδια αρχή δεν θεωρεί ότι η προσωρινή έκθεση εξέτασης αποτελεί επαρκή βάση για τη λήψη απόφασης σχετικά με την καταχώριση της ποικιλίας, ζητεί από τον αιτούντα πρόσθετες πληροφορίες, εξετάσεις ή άλλες ενέργειες, κατά περίπτωση, για να εξασφαλιστεί η συμμόρφωση της ποικιλίας με τις απαιτήσεις σχετικά με τη </w:t>
      </w:r>
      <w:proofErr w:type="spellStart"/>
      <w:r w:rsidRPr="00E04433">
        <w:rPr>
          <w:szCs w:val="24"/>
          <w:lang w:eastAsia="en-US"/>
        </w:rPr>
        <w:t>διακριτότητα</w:t>
      </w:r>
      <w:proofErr w:type="spellEnd"/>
      <w:r w:rsidRPr="00E04433">
        <w:rPr>
          <w:szCs w:val="24"/>
          <w:lang w:eastAsia="en-US"/>
        </w:rPr>
        <w:t>, την ομοιομορφία, τη σταθερότητα και την αξία όσον αφορά τη βιώσιμη καλλιέργεια και/ή χρήση, όπως ορίζονται στα άρθρα 48, 49, 50 και 52 αντίστοιχα.</w:t>
      </w:r>
    </w:p>
    <w:p w14:paraId="532A385D"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65</w:t>
      </w:r>
      <w:r w:rsidRPr="00E04433">
        <w:rPr>
          <w:szCs w:val="24"/>
          <w:lang w:eastAsia="en-US"/>
        </w:rPr>
        <w:br/>
        <w:t>Έκθεση εξέτασης και τελική επίσημη περιγραφή</w:t>
      </w:r>
    </w:p>
    <w:p w14:paraId="15C122E7" w14:textId="77777777" w:rsidR="009C71D5" w:rsidRPr="00E04433" w:rsidRDefault="009C71D5" w:rsidP="009C71D5">
      <w:pPr>
        <w:spacing w:before="120" w:after="120" w:line="360" w:lineRule="auto"/>
        <w:rPr>
          <w:szCs w:val="24"/>
          <w:lang w:eastAsia="en-US"/>
        </w:rPr>
      </w:pPr>
      <w:r w:rsidRPr="00E04433">
        <w:rPr>
          <w:szCs w:val="24"/>
          <w:lang w:eastAsia="en-US"/>
        </w:rPr>
        <w:t xml:space="preserve">Αφού λάβει υπόψη τυχόν παρατηρήσεις σχετικά με την προσωρινή έκθεση εξέτασης και την προσωρινή επίσημη περιγραφή που υποβάλλει ο αιτών, η αρμόδια αρχή εκδίδει τελική έκθεση εξέτασης και τελική επίσημη περιγραφή σχετικά με τη </w:t>
      </w:r>
      <w:proofErr w:type="spellStart"/>
      <w:r w:rsidRPr="00E04433">
        <w:rPr>
          <w:szCs w:val="24"/>
          <w:lang w:eastAsia="en-US"/>
        </w:rPr>
        <w:t>διακριτότητα</w:t>
      </w:r>
      <w:proofErr w:type="spellEnd"/>
      <w:r w:rsidRPr="00E04433">
        <w:rPr>
          <w:szCs w:val="24"/>
          <w:lang w:eastAsia="en-US"/>
        </w:rPr>
        <w:t>, την ομοιομορφία και τη σταθερότητα της ποικιλίας, η οποία περιλαμβάνει σύνοψη των αποτελεσμάτων της εξέτασης σχετικά με την αξία όσον αφορά τη βιώσιμη καλλιέργεια και χρήση.</w:t>
      </w:r>
    </w:p>
    <w:p w14:paraId="2D64A69A" w14:textId="77777777" w:rsidR="009C71D5" w:rsidRPr="00E04433" w:rsidRDefault="009C71D5" w:rsidP="009C71D5">
      <w:pPr>
        <w:spacing w:before="120" w:after="120" w:line="360" w:lineRule="auto"/>
        <w:rPr>
          <w:szCs w:val="24"/>
          <w:lang w:eastAsia="en-US"/>
        </w:rPr>
      </w:pPr>
      <w:r w:rsidRPr="00E04433">
        <w:rPr>
          <w:szCs w:val="24"/>
          <w:lang w:eastAsia="en-US"/>
        </w:rPr>
        <w:t xml:space="preserve">Οι αρμόδιες αρχές, κατόπιν δεόντως αιτιολογημένου αιτήματος, καθιστούν διαθέσιμες τις εκθέσεις εξέτασης και την επίσημη περιγραφή σε τρίτους, με την επιφύλαξη του εθνικού ή </w:t>
      </w:r>
      <w:proofErr w:type="spellStart"/>
      <w:r w:rsidRPr="00E04433">
        <w:rPr>
          <w:szCs w:val="24"/>
          <w:lang w:eastAsia="en-US"/>
        </w:rPr>
        <w:t>ενωσιακού</w:t>
      </w:r>
      <w:proofErr w:type="spellEnd"/>
      <w:r w:rsidRPr="00E04433">
        <w:rPr>
          <w:szCs w:val="24"/>
          <w:lang w:eastAsia="en-US"/>
        </w:rPr>
        <w:t xml:space="preserve"> δικαίου για την προστασία των δεδομένων και των κανόνων εμπιστευτικότητας.</w:t>
      </w:r>
    </w:p>
    <w:p w14:paraId="09581BA5" w14:textId="77777777" w:rsidR="00C8241E" w:rsidRPr="00E04433" w:rsidRDefault="00C8241E">
      <w:pPr>
        <w:widowControl/>
        <w:rPr>
          <w:szCs w:val="24"/>
          <w:lang w:eastAsia="en-US"/>
        </w:rPr>
      </w:pPr>
      <w:r w:rsidRPr="00E04433">
        <w:rPr>
          <w:szCs w:val="24"/>
          <w:lang w:eastAsia="en-US"/>
        </w:rPr>
        <w:br w:type="page"/>
      </w:r>
    </w:p>
    <w:p w14:paraId="1429372D"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66</w:t>
      </w:r>
      <w:r w:rsidRPr="00E04433">
        <w:rPr>
          <w:szCs w:val="24"/>
          <w:lang w:eastAsia="en-US"/>
        </w:rPr>
        <w:br/>
        <w:t>Εξέταση της ονομασίας μιας ποικιλίας</w:t>
      </w:r>
    </w:p>
    <w:p w14:paraId="0C366F99" w14:textId="77777777" w:rsidR="009C71D5" w:rsidRPr="00E04433" w:rsidRDefault="009C71D5" w:rsidP="009C71D5">
      <w:pPr>
        <w:spacing w:before="120" w:after="120" w:line="360" w:lineRule="auto"/>
        <w:rPr>
          <w:szCs w:val="24"/>
          <w:lang w:eastAsia="en-US"/>
        </w:rPr>
      </w:pPr>
      <w:r w:rsidRPr="00E04433">
        <w:rPr>
          <w:szCs w:val="24"/>
          <w:lang w:eastAsia="en-US"/>
        </w:rPr>
        <w:t>Μετά την επίσημη εξέταση της αίτησης που προβλέπεται στο άρθρο 57, και πριν από την καταχώριση ποικιλίας σε εθνικό μητρώο ποικιλιών σύμφωνα με το άρθρο 67, η αρμόδια αρχή ζητά τη γνώμη του ΚΓΦΠ σχετικά με την ονομασία της ποικιλίας που προτείνεται από τον αιτούντα.</w:t>
      </w:r>
    </w:p>
    <w:p w14:paraId="1F64078B" w14:textId="77777777" w:rsidR="009C71D5" w:rsidRPr="00E04433" w:rsidRDefault="009C71D5" w:rsidP="009C71D5">
      <w:pPr>
        <w:spacing w:before="120" w:after="120" w:line="360" w:lineRule="auto"/>
        <w:rPr>
          <w:szCs w:val="24"/>
          <w:lang w:eastAsia="en-US"/>
        </w:rPr>
      </w:pPr>
      <w:r w:rsidRPr="00E04433">
        <w:rPr>
          <w:szCs w:val="24"/>
          <w:lang w:eastAsia="en-US"/>
        </w:rPr>
        <w:t xml:space="preserve">Το ΚΓΦΠ υποβάλλει στην αρμόδια αρχή σύσταση σχετικά με την </w:t>
      </w:r>
      <w:proofErr w:type="spellStart"/>
      <w:r w:rsidRPr="00E04433">
        <w:rPr>
          <w:szCs w:val="24"/>
          <w:lang w:eastAsia="en-US"/>
        </w:rPr>
        <w:t>καταλληλότητα</w:t>
      </w:r>
      <w:proofErr w:type="spellEnd"/>
      <w:r w:rsidRPr="00E04433">
        <w:rPr>
          <w:szCs w:val="24"/>
          <w:lang w:eastAsia="en-US"/>
        </w:rPr>
        <w:t xml:space="preserve"> της ονομασίας της ποικιλίας που προτείνεται από τον αιτούντα, σύμφωνα με το άρθρο 54. Η αρμόδια αρχή ενημερώνει τον αιτούντα σχετικά με την εν λόγω σύσταση.</w:t>
      </w:r>
    </w:p>
    <w:p w14:paraId="5B82137F"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67</w:t>
      </w:r>
      <w:r w:rsidRPr="00E04433">
        <w:rPr>
          <w:szCs w:val="24"/>
          <w:lang w:eastAsia="en-US"/>
        </w:rPr>
        <w:br/>
        <w:t>Απόφαση για την καταχώριση ποικιλίας στο εθνικό μητρώο ποικιλιών</w:t>
      </w:r>
    </w:p>
    <w:p w14:paraId="2832CB3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Εάν, βάσει της διαδικασίας που ορίζεται στα άρθρα 55 έως 66, συνάγεται το συμπέρασμα ότι η ποικιλία συμμορφώνεται με τις απαιτήσεις που καθορίζονται στο άρθρο 47 παράγραφος 1, η αρμόδια αρχή του αντίστοιχου κράτους μέλους αποφασίζει την καταχώριση της ποικιλίας στο εθνικό μητρώο ποικιλιών.</w:t>
      </w:r>
    </w:p>
    <w:p w14:paraId="3FAB2C9D" w14:textId="77777777" w:rsidR="00C8241E" w:rsidRPr="00E04433" w:rsidRDefault="00C8241E">
      <w:pPr>
        <w:widowControl/>
        <w:rPr>
          <w:szCs w:val="24"/>
          <w:lang w:eastAsia="en-US"/>
        </w:rPr>
      </w:pPr>
      <w:r w:rsidRPr="00E04433">
        <w:rPr>
          <w:szCs w:val="24"/>
          <w:lang w:eastAsia="en-US"/>
        </w:rPr>
        <w:br w:type="page"/>
      </w:r>
    </w:p>
    <w:p w14:paraId="24DB53E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Η αρμόδια αρχή εκδίδει απόφαση αρνούμενη την καταχώριση στο εθνικό μητρώο ποικιλιών εάν:</w:t>
      </w:r>
    </w:p>
    <w:p w14:paraId="0D2DDE92"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 xml:space="preserve">διαπιστώσει ότι οι αντίστοιχες απαιτήσεις που ορίζονται στο άρθρο 47 παράγραφος 1 </w:t>
      </w:r>
      <w:r w:rsidRPr="00E04433">
        <w:rPr>
          <w:b/>
          <w:i/>
          <w:szCs w:val="24"/>
          <w:lang w:eastAsia="en-US"/>
        </w:rPr>
        <w:t xml:space="preserve">και στο άρθρο 48 </w:t>
      </w:r>
      <w:r w:rsidRPr="00E04433">
        <w:rPr>
          <w:szCs w:val="24"/>
          <w:lang w:eastAsia="en-US"/>
        </w:rPr>
        <w:t>δεν πληρούνται</w:t>
      </w:r>
      <w:r w:rsidRPr="00E04433">
        <w:rPr>
          <w:strike/>
          <w:szCs w:val="24"/>
          <w:lang w:eastAsia="en-US"/>
        </w:rPr>
        <w:t>·</w:t>
      </w:r>
      <w:r w:rsidRPr="00E04433">
        <w:rPr>
          <w:b/>
          <w:i/>
          <w:szCs w:val="24"/>
          <w:lang w:eastAsia="en-US"/>
        </w:rPr>
        <w:t>·</w:t>
      </w:r>
      <w:r w:rsidRPr="00E04433">
        <w:rPr>
          <w:szCs w:val="24"/>
          <w:lang w:eastAsia="en-US"/>
        </w:rPr>
        <w:t xml:space="preserve"> ή</w:t>
      </w:r>
      <w:r w:rsidR="0044791D" w:rsidRPr="00E04433">
        <w:rPr>
          <w:b/>
          <w:szCs w:val="24"/>
          <w:lang w:eastAsia="en-US"/>
        </w:rPr>
        <w:t xml:space="preserve"> [Τροπολογία 249]</w:t>
      </w:r>
    </w:p>
    <w:p w14:paraId="33C035D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ο αιτών δεν έχει συμμορφωθεί με τις υποχρεώσεις που προβλέπονται για αυτό στα άρθρα 55 έως 64.</w:t>
      </w:r>
    </w:p>
    <w:p w14:paraId="6FDF73A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Οι αποφάσεις για άρνηση της καταχώρισης μιας ποικιλίας στο εθνικό μητρώο ποικιλιών αναφέρουν τους λόγους της εν λόγω άρνησης.</w:t>
      </w:r>
    </w:p>
    <w:p w14:paraId="6A644D4B"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t>Η αρμόδια αρχή κοινοποιεί στον αιτούντα την απόφαση που αναφέρεται στις παραγράφους 1 και 2.</w:t>
      </w:r>
    </w:p>
    <w:p w14:paraId="24F613A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Υπάρχει δυνατότητα προσφυγής κατά των αποφάσεων που αναφέρονται στις παραγράφους 1 και 2 σύμφωνα με τους διοικητικούς κανόνες του οικείου κράτους μέλους. Κάθε προσφυγή κατά απόφασης που αναφέρεται στην παράγραφο 1 έχει ανασταλτικό αποτέλεσμα στην καταχώριση της αντίστοιχης ποικιλίας.</w:t>
      </w:r>
    </w:p>
    <w:p w14:paraId="0F5DE77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6.</w:t>
      </w:r>
      <w:r w:rsidRPr="00E04433">
        <w:rPr>
          <w:szCs w:val="24"/>
          <w:lang w:eastAsia="en-US"/>
        </w:rPr>
        <w:tab/>
        <w:t>Η έκδοση της απόφασης που αναφέρεται στην παράγραφο 1 μπορεί να υπόκειται σε τέλος που καταβάλλει ο αιτών, όπως καθορίζεται από την αρμόδια αρχή.</w:t>
      </w:r>
    </w:p>
    <w:p w14:paraId="208546E7" w14:textId="77777777" w:rsidR="00C8241E" w:rsidRPr="00E04433" w:rsidRDefault="00C8241E">
      <w:pPr>
        <w:widowControl/>
        <w:rPr>
          <w:szCs w:val="24"/>
          <w:lang w:eastAsia="en-US"/>
        </w:rPr>
      </w:pPr>
      <w:r w:rsidRPr="00E04433">
        <w:rPr>
          <w:szCs w:val="24"/>
          <w:lang w:eastAsia="en-US"/>
        </w:rPr>
        <w:br w:type="page"/>
      </w:r>
    </w:p>
    <w:p w14:paraId="33FDC5C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68</w:t>
      </w:r>
      <w:r w:rsidRPr="00E04433">
        <w:rPr>
          <w:szCs w:val="24"/>
          <w:lang w:eastAsia="en-US"/>
        </w:rPr>
        <w:br/>
        <w:t xml:space="preserve">Ποικιλίες που έχουν καταχωριστεί σύμφωνα με τις οδηγίες 68/193/ΕΟΚ, 2002/53/ΕΚ, 2002/55/ΕΚ και 2008/90/ΕΚ </w:t>
      </w:r>
    </w:p>
    <w:p w14:paraId="2998AC5F"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 xml:space="preserve">Κατά παρέκκλιση από τα άρθρα 54 έως 67, οι αρμόδιες αρχές καταχωρίζουν αμέσως στα εθνικά μητρώα ποικιλιών τους όλες τις ποικιλίες που είναι επίσημα αποδεκτές ή έχουν καταχωριστεί πριν από την/τις … [ημερομηνία έναρξης ισχύος του παρόντος κανονισμού] στους καταλόγους ή τα μητρώα που έχουν καταρτιστεί από τα κράτη μέλη τους σύμφωνα με το άρθρο 5 της οδηγίας 68/193/ΕΟΚ, το άρθρο 3 της οδηγίας 2002/53/ΕΚ, το άρθρο 3 παράγραφος 2 της οδηγίας 2002/55/ΕΚ και </w:t>
      </w:r>
      <w:r w:rsidRPr="00E04433">
        <w:rPr>
          <w:b/>
          <w:i/>
          <w:szCs w:val="24"/>
          <w:lang w:eastAsia="en-US"/>
        </w:rPr>
        <w:t xml:space="preserve">τις ποικιλίες με επίσημη περιγραφή σύμφωνα με </w:t>
      </w:r>
      <w:r w:rsidRPr="00E04433">
        <w:rPr>
          <w:szCs w:val="24"/>
          <w:lang w:eastAsia="en-US"/>
        </w:rPr>
        <w:t>το άρθρο 7</w:t>
      </w:r>
      <w:r w:rsidRPr="00E04433">
        <w:rPr>
          <w:strike/>
          <w:szCs w:val="24"/>
          <w:lang w:eastAsia="en-US"/>
        </w:rPr>
        <w:t xml:space="preserve"> παράγραφος 4</w:t>
      </w:r>
      <w:r w:rsidRPr="00E04433">
        <w:rPr>
          <w:szCs w:val="24"/>
          <w:lang w:eastAsia="en-US"/>
        </w:rPr>
        <w:t xml:space="preserve"> της οδηγίας 2008/90/ΕΚ, χωρίς να εφαρμόζουν τη διαδικασία καταχώρισης που προβλέπεται στα εν λόγω άρθρα.</w:t>
      </w:r>
      <w:r w:rsidR="00CE2AD2" w:rsidRPr="00E04433">
        <w:rPr>
          <w:b/>
          <w:szCs w:val="24"/>
          <w:lang w:eastAsia="en-US"/>
        </w:rPr>
        <w:t xml:space="preserve"> [Τροπολογία 250]</w:t>
      </w:r>
    </w:p>
    <w:p w14:paraId="61198CE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2.</w:t>
      </w:r>
      <w:r w:rsidRPr="00E04433">
        <w:rPr>
          <w:szCs w:val="24"/>
          <w:lang w:eastAsia="en-US"/>
        </w:rPr>
        <w:tab/>
        <w:t>Κατά παρέκκλιση από το άρθρο 53, οι ποικιλίες που έχουν γίνει αποδεκτές σύμφωνα με το άρθρο 3 της οδηγίας 2008/62/ΕΚ</w:t>
      </w:r>
      <w:r w:rsidRPr="00E04433">
        <w:rPr>
          <w:b/>
          <w:i/>
          <w:szCs w:val="24"/>
          <w:lang w:eastAsia="en-US"/>
        </w:rPr>
        <w:t>, το άρθρο 3 παράγραφος 1</w:t>
      </w:r>
      <w:r w:rsidRPr="00E04433">
        <w:rPr>
          <w:szCs w:val="24"/>
          <w:lang w:eastAsia="en-US"/>
        </w:rPr>
        <w:t xml:space="preserve"> και το άρθρο </w:t>
      </w:r>
      <w:r w:rsidRPr="00E04433">
        <w:rPr>
          <w:strike/>
          <w:szCs w:val="24"/>
          <w:lang w:eastAsia="en-US"/>
        </w:rPr>
        <w:t>3</w:t>
      </w:r>
      <w:r w:rsidRPr="00E04433">
        <w:rPr>
          <w:b/>
          <w:i/>
          <w:szCs w:val="24"/>
          <w:lang w:eastAsia="en-US"/>
        </w:rPr>
        <w:t>21</w:t>
      </w:r>
      <w:r w:rsidRPr="00E04433">
        <w:rPr>
          <w:szCs w:val="24"/>
          <w:lang w:eastAsia="en-US"/>
        </w:rPr>
        <w:t xml:space="preserve"> παράγραφος 1 της οδηγίας 2009/145/ΕΚ </w:t>
      </w:r>
      <w:r w:rsidRPr="00E04433">
        <w:rPr>
          <w:b/>
          <w:i/>
          <w:szCs w:val="24"/>
          <w:lang w:eastAsia="en-US"/>
        </w:rPr>
        <w:t xml:space="preserve">και οι ποικιλίες με επίσημα αναγνωρισμένη περιγραφή σύμφωνα με το άρθρο 7 της οδηγίας 2008/90/ΕΚ </w:t>
      </w:r>
      <w:r w:rsidRPr="00E04433">
        <w:rPr>
          <w:szCs w:val="24"/>
          <w:lang w:eastAsia="en-US"/>
        </w:rPr>
        <w:t>πριν από την/τις … [</w:t>
      </w:r>
      <w:r w:rsidRPr="00E04433">
        <w:rPr>
          <w:strike/>
          <w:szCs w:val="24"/>
          <w:lang w:eastAsia="en-US"/>
        </w:rPr>
        <w:t xml:space="preserve">Υπηρεσία Εκδόσεων: να προστεθεί η </w:t>
      </w:r>
      <w:r w:rsidRPr="00E04433">
        <w:rPr>
          <w:szCs w:val="24"/>
          <w:lang w:eastAsia="en-US"/>
        </w:rPr>
        <w:t>ημερομηνία έναρξης ισχύος του παρόντος κανονισμού] καταχωρίζονται αμέσως στα εθνικά μητρώα ποικιλιών ως διατηρητέες ποικιλίες με επίσημα αναγνωρισμένη περιγραφή χωρίς να εφαρμόζεται η διαδικασία καταχώρισης που προβλέπεται στο εν λόγω άρθρο.</w:t>
      </w:r>
      <w:r w:rsidR="00CE2AD2" w:rsidRPr="00E04433">
        <w:rPr>
          <w:b/>
          <w:szCs w:val="24"/>
          <w:lang w:eastAsia="en-US"/>
        </w:rPr>
        <w:t xml:space="preserve"> [Τροπολογία 251]</w:t>
      </w:r>
    </w:p>
    <w:p w14:paraId="2C3E81CF" w14:textId="77777777" w:rsidR="00C8241E" w:rsidRPr="00E04433" w:rsidRDefault="00C8241E">
      <w:pPr>
        <w:widowControl/>
        <w:rPr>
          <w:szCs w:val="24"/>
          <w:lang w:eastAsia="en-US"/>
        </w:rPr>
      </w:pPr>
      <w:r w:rsidRPr="00E04433">
        <w:rPr>
          <w:szCs w:val="24"/>
          <w:lang w:eastAsia="en-US"/>
        </w:rPr>
        <w:br w:type="page"/>
      </w:r>
    </w:p>
    <w:p w14:paraId="7506B58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4</w:t>
      </w:r>
      <w:r w:rsidRPr="00E04433">
        <w:rPr>
          <w:szCs w:val="24"/>
          <w:lang w:eastAsia="en-US"/>
        </w:rPr>
        <w:br/>
        <w:t>Περίοδος καταχώρισης και διατήρηση ποικιλιών</w:t>
      </w:r>
    </w:p>
    <w:p w14:paraId="1D6E888F"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69</w:t>
      </w:r>
      <w:r w:rsidRPr="00E04433">
        <w:rPr>
          <w:szCs w:val="24"/>
          <w:lang w:eastAsia="en-US"/>
        </w:rPr>
        <w:br/>
        <w:t>Περίοδος καταχώρισης</w:t>
      </w:r>
    </w:p>
    <w:p w14:paraId="3479965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περίοδος καταχώρισης μιας ποικιλίας σε εθνικό μητρώο ποικιλιών (στο εξής: περίοδος καταχώρισης) είναι 10 έτη.</w:t>
      </w:r>
    </w:p>
    <w:p w14:paraId="37885607" w14:textId="77777777" w:rsidR="009C71D5" w:rsidRPr="00E04433" w:rsidRDefault="009C71D5" w:rsidP="009C71D5">
      <w:pPr>
        <w:spacing w:before="120" w:after="120" w:line="360" w:lineRule="auto"/>
        <w:ind w:left="850"/>
        <w:rPr>
          <w:b/>
          <w:szCs w:val="24"/>
          <w:lang w:eastAsia="en-US"/>
        </w:rPr>
      </w:pPr>
      <w:r w:rsidRPr="00E04433">
        <w:rPr>
          <w:szCs w:val="24"/>
          <w:lang w:eastAsia="en-US"/>
        </w:rPr>
        <w:t>Ωστόσο, η εν λόγω περίοδος καταχώρισης είναι 30 έτη για</w:t>
      </w:r>
      <w:r w:rsidRPr="00E04433">
        <w:rPr>
          <w:b/>
          <w:i/>
          <w:szCs w:val="24"/>
          <w:lang w:eastAsia="en-US"/>
        </w:rPr>
        <w:t xml:space="preserve"> τις διατηρητέες ποικιλίες και</w:t>
      </w:r>
      <w:r w:rsidRPr="00E04433">
        <w:rPr>
          <w:szCs w:val="24"/>
          <w:lang w:eastAsia="en-US"/>
        </w:rPr>
        <w:t xml:space="preserve"> τις ποικιλίες των ειδών οπωροφόρων δένδρων και πολλαπλασιαστικού υλικού αμπέλου, όπως παρατίθενται αντίστοιχα στα μέρη Γ και Δ του παραρτήματος Ι.</w:t>
      </w:r>
      <w:r w:rsidR="00CE2AD2" w:rsidRPr="00E04433">
        <w:rPr>
          <w:b/>
          <w:szCs w:val="24"/>
          <w:lang w:eastAsia="en-US"/>
        </w:rPr>
        <w:t xml:space="preserve"> [Τροπολογία 252]</w:t>
      </w:r>
    </w:p>
    <w:p w14:paraId="045911A7" w14:textId="77777777" w:rsidR="009C71D5" w:rsidRPr="00E04433" w:rsidRDefault="009C71D5" w:rsidP="009C71D5">
      <w:pPr>
        <w:spacing w:before="120" w:after="120" w:line="360" w:lineRule="auto"/>
        <w:ind w:left="850"/>
        <w:rPr>
          <w:szCs w:val="24"/>
          <w:lang w:eastAsia="en-US"/>
        </w:rPr>
      </w:pPr>
      <w:r w:rsidRPr="00E04433">
        <w:rPr>
          <w:szCs w:val="24"/>
          <w:lang w:eastAsia="en-US"/>
        </w:rPr>
        <w:t>Στην περίπτωση ποικιλιών που αποτελούνται από ή περιέχουν γενετικώς τροποποιημένο οργανισμό, η περίοδος καταχώρισης περιορίζεται στην περίοδο κατά την οποία ο εν λόγω γενετικώς τροποποιημένος οργανισμός έχει λάβει έγκριση για καλλιέργεια σύμφωνα με την οδηγία 2001/18/ΕΚ ή τον κανονισμό (ΕΚ) αριθ. 1829/2003.</w:t>
      </w:r>
    </w:p>
    <w:p w14:paraId="6806F59A" w14:textId="77777777" w:rsidR="009C71D5" w:rsidRPr="00E04433" w:rsidRDefault="009C71D5" w:rsidP="009C71D5">
      <w:pPr>
        <w:spacing w:before="120" w:after="120" w:line="360" w:lineRule="auto"/>
        <w:ind w:left="850"/>
        <w:rPr>
          <w:szCs w:val="24"/>
          <w:lang w:eastAsia="en-US"/>
        </w:rPr>
      </w:pPr>
      <w:r w:rsidRPr="00E04433">
        <w:rPr>
          <w:szCs w:val="24"/>
          <w:lang w:eastAsia="en-US"/>
        </w:rPr>
        <w:t xml:space="preserve">Στην περίπτωση ποικιλιών που αποτελούνται από ή περιέχουν φυτό </w:t>
      </w:r>
      <w:r w:rsidRPr="00E04433">
        <w:rPr>
          <w:szCs w:val="24"/>
          <w:lang w:val="en-GB" w:eastAsia="en-US"/>
        </w:rPr>
        <w:t>NGT</w:t>
      </w:r>
      <w:r w:rsidRPr="00E04433">
        <w:rPr>
          <w:szCs w:val="24"/>
          <w:lang w:eastAsia="en-US"/>
        </w:rPr>
        <w:t xml:space="preserve"> κατηγορίας 2, όπως ορίζεται στο άρθρο 3 παράγραφος 8 του κανονισμού (ΕΕ) …/… (Υπηρεσία Εκδόσεων: να προστεθεί παραπομπή στον κανονισμό </w:t>
      </w:r>
      <w:r w:rsidRPr="00E04433">
        <w:rPr>
          <w:szCs w:val="24"/>
          <w:lang w:val="en-GB" w:eastAsia="en-US"/>
        </w:rPr>
        <w:t>NGT</w:t>
      </w:r>
      <w:r w:rsidRPr="00E04433">
        <w:rPr>
          <w:szCs w:val="24"/>
          <w:lang w:eastAsia="en-US"/>
        </w:rPr>
        <w:t xml:space="preserve"> ...), η περίοδος καταχώρισης περιορίζεται στην περίοδο για την οποία το εν λόγω φυτό έχει λάβει έγκριση σύμφωνα με τον εν λόγω κανονισμό.</w:t>
      </w:r>
    </w:p>
    <w:p w14:paraId="6E090F27" w14:textId="77777777" w:rsidR="00C8241E" w:rsidRPr="00E04433" w:rsidRDefault="00C8241E">
      <w:pPr>
        <w:widowControl/>
        <w:rPr>
          <w:szCs w:val="24"/>
          <w:lang w:eastAsia="en-US"/>
        </w:rPr>
      </w:pPr>
      <w:r w:rsidRPr="00E04433">
        <w:rPr>
          <w:szCs w:val="24"/>
          <w:lang w:eastAsia="en-US"/>
        </w:rPr>
        <w:br w:type="page"/>
      </w:r>
    </w:p>
    <w:p w14:paraId="6C972ED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Η περίοδος ισχύος της καταχώρισης μιας ποικιλίας σε εθνικό μητρώο ποικιλιών μπορεί να ανανεωθεί για περαιτέρω περίοδο 10 ετών, ή αντίστοιχα 30 ετών, σύμφωνα με τη διαδικασία και τους όρους που ορίζονται στο άρθρο 70.</w:t>
      </w:r>
    </w:p>
    <w:p w14:paraId="7EEC1E9A" w14:textId="77777777" w:rsidR="009C71D5" w:rsidRPr="00E04433" w:rsidRDefault="009C71D5" w:rsidP="009C71D5">
      <w:pPr>
        <w:spacing w:before="120" w:after="120" w:line="360" w:lineRule="auto"/>
        <w:ind w:left="850"/>
        <w:rPr>
          <w:szCs w:val="24"/>
          <w:lang w:eastAsia="en-US"/>
        </w:rPr>
      </w:pPr>
      <w:r w:rsidRPr="00E04433">
        <w:rPr>
          <w:szCs w:val="24"/>
          <w:lang w:eastAsia="en-US"/>
        </w:rPr>
        <w:t>Στην περίπτωση ποικιλίας που αποτελείται από ή περιέχει γενετικώς τροποποιημένο οργανισμό, η ανανέωση της περιόδου καταχώρισης περιορίζεται στην περίοδο για την οποία ο εν λόγω γενετικώς τροποποιημένος οργανισμός έχει λάβει έγκριση για καλλιέργεια σύμφωνα με την οδηγία 2001/18/ΕΚ ή τον κανονισμό (ΕΚ) αριθ. 1829/2003.</w:t>
      </w:r>
    </w:p>
    <w:p w14:paraId="435F04F0"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Η καταχώριση μιας ποικιλίας μπορεί να υπόκειται σε ετήσιο τέλος που καταβάλλεται από τον αιτούντα, όπως καθορίζεται από την αρμόδια αρχή.</w:t>
      </w:r>
    </w:p>
    <w:p w14:paraId="2F4D42EE"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70</w:t>
      </w:r>
      <w:r w:rsidRPr="00E04433">
        <w:rPr>
          <w:szCs w:val="24"/>
          <w:lang w:eastAsia="en-US"/>
        </w:rPr>
        <w:br/>
        <w:t>Διαδικασία και προϋποθέσεις για την ανανέωση της καταχώρισης</w:t>
      </w:r>
    </w:p>
    <w:p w14:paraId="420D72D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Κάθε πρόσωπο που προτίθεται να ανανεώσει την καταχώριση ποικιλίας υποβάλλει αίτηση, το </w:t>
      </w:r>
      <w:proofErr w:type="spellStart"/>
      <w:r w:rsidRPr="00E04433">
        <w:rPr>
          <w:szCs w:val="24"/>
          <w:lang w:eastAsia="en-US"/>
        </w:rPr>
        <w:t>νωρίτερο</w:t>
      </w:r>
      <w:proofErr w:type="spellEnd"/>
      <w:r w:rsidRPr="00E04433">
        <w:rPr>
          <w:szCs w:val="24"/>
          <w:lang w:eastAsia="en-US"/>
        </w:rPr>
        <w:t xml:space="preserve"> 12 μήνες, και όχι αργότερα από 6 μήνες πριν από τη λήξη της περιόδου καταχώρισης όπως αναφέρεται στο άρθρο 69 παράγραφος 1.</w:t>
      </w:r>
    </w:p>
    <w:p w14:paraId="18FB556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αίτηση υποβάλλεται ηλεκτρονικά. Συνοδεύεται από στοιχεία που αποδεικνύουν ότι πληρούνται οι προϋποθέσεις που ορίζονται στην παράγραφο 3.</w:t>
      </w:r>
    </w:p>
    <w:p w14:paraId="7D09470E" w14:textId="77777777" w:rsidR="00C8241E" w:rsidRPr="00E04433" w:rsidRDefault="00C8241E">
      <w:pPr>
        <w:widowControl/>
        <w:rPr>
          <w:szCs w:val="24"/>
          <w:lang w:eastAsia="en-US"/>
        </w:rPr>
      </w:pPr>
      <w:r w:rsidRPr="00E04433">
        <w:rPr>
          <w:szCs w:val="24"/>
          <w:lang w:eastAsia="en-US"/>
        </w:rPr>
        <w:br w:type="page"/>
      </w:r>
    </w:p>
    <w:p w14:paraId="67F7EC1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t>Η ανανέωση της καταχώρισης ποικιλίας σε εθνικό μητρώο ποικιλιών μπορεί να εγκριθεί μόνον εάν:</w:t>
      </w:r>
    </w:p>
    <w:p w14:paraId="2D28AF2E"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ο αιτών έχει υποβάλει επαρκή αποδεικτικά στοιχεία ότι η ποικιλία εξακολουθεί να πληροί τις αντίστοιχες απαιτήσεις του άρθρου 47 παράγραφος 1· και</w:t>
      </w:r>
    </w:p>
    <w:p w14:paraId="0CD5517A"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η αρμόδια αρχή του αντίστοιχου κράτους μέλους έχει διαπιστώσει ότι υπάρχει υπεύθυνος για τη διατήρηση της ποικιλίας σύμφωνα με το άρθρο 72.</w:t>
      </w:r>
    </w:p>
    <w:p w14:paraId="6EA38005"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4.</w:t>
      </w:r>
      <w:r w:rsidRPr="00E04433">
        <w:rPr>
          <w:szCs w:val="24"/>
          <w:lang w:eastAsia="en-US"/>
        </w:rPr>
        <w:tab/>
        <w:t xml:space="preserve">Η αρμόδια αρχή μπορεί, με δική της πρωτοβουλία, να ανανεώσει την καταχώριση μιας ποικιλίας, εάν εξακολουθεί να υπάρχει μεγάλη ζήτηση από τους ενδιαφερόμενους επαγγελματίες και γεωργούς, ή θα πρέπει να διατηρηθεί προς το συμφέρον της διατήρησης των </w:t>
      </w:r>
      <w:proofErr w:type="spellStart"/>
      <w:r w:rsidRPr="00E04433">
        <w:rPr>
          <w:szCs w:val="24"/>
          <w:lang w:eastAsia="en-US"/>
        </w:rPr>
        <w:t>φυτογενετικών</w:t>
      </w:r>
      <w:proofErr w:type="spellEnd"/>
      <w:r w:rsidRPr="00E04433">
        <w:rPr>
          <w:szCs w:val="24"/>
          <w:lang w:eastAsia="en-US"/>
        </w:rPr>
        <w:t xml:space="preserve"> πόρων</w:t>
      </w:r>
      <w:r w:rsidRPr="00E04433">
        <w:rPr>
          <w:b/>
          <w:i/>
          <w:szCs w:val="24"/>
          <w:lang w:eastAsia="en-US"/>
        </w:rPr>
        <w:t>, υπό την προϋπόθεση ότι η ποικιλία δεν προστατεύεται πλέον από δικαίωμα βελτιωτών φυτών σύμφωνα με τον κανονισμό (ΕΚ) αριθ</w:t>
      </w:r>
      <w:r w:rsidRPr="00E04433">
        <w:rPr>
          <w:szCs w:val="24"/>
          <w:lang w:eastAsia="en-US"/>
        </w:rPr>
        <w:t>.</w:t>
      </w:r>
      <w:r w:rsidRPr="00E04433">
        <w:rPr>
          <w:b/>
          <w:i/>
          <w:szCs w:val="24"/>
          <w:lang w:eastAsia="en-US"/>
        </w:rPr>
        <w:t xml:space="preserve"> 2100/94 και ότι η ποικιλία βρίσκεται εκτός καταλόγου επί τουλάχιστον δύο έτη.</w:t>
      </w:r>
      <w:r w:rsidR="00CE2AD2" w:rsidRPr="00E04433">
        <w:rPr>
          <w:b/>
          <w:szCs w:val="24"/>
          <w:lang w:eastAsia="en-US"/>
        </w:rPr>
        <w:t xml:space="preserve"> [Τροπολογία 253]</w:t>
      </w:r>
    </w:p>
    <w:p w14:paraId="117343B2" w14:textId="77777777" w:rsidR="00C8241E" w:rsidRPr="00E04433" w:rsidRDefault="00C8241E">
      <w:pPr>
        <w:widowControl/>
        <w:rPr>
          <w:szCs w:val="24"/>
          <w:lang w:eastAsia="en-US"/>
        </w:rPr>
      </w:pPr>
      <w:r w:rsidRPr="00E04433">
        <w:rPr>
          <w:szCs w:val="24"/>
          <w:lang w:eastAsia="en-US"/>
        </w:rPr>
        <w:br w:type="page"/>
      </w:r>
    </w:p>
    <w:p w14:paraId="0DF8AB28"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71</w:t>
      </w:r>
      <w:r w:rsidRPr="00E04433">
        <w:rPr>
          <w:szCs w:val="24"/>
          <w:lang w:eastAsia="en-US"/>
        </w:rPr>
        <w:br/>
        <w:t>Διαγραφή από τα εθνικά μητρώα ποικιλιών</w:t>
      </w:r>
    </w:p>
    <w:p w14:paraId="17CAC67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αρμόδια αρχή του αντίστοιχου κράτους μέλους διαγράφει μια ποικιλία από το εθνικό μητρώο ποικιλιών, εάν:</w:t>
      </w:r>
    </w:p>
    <w:p w14:paraId="592BBDA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α)</w:t>
      </w:r>
      <w:r w:rsidRPr="00E04433">
        <w:rPr>
          <w:szCs w:val="24"/>
          <w:lang w:eastAsia="en-US"/>
        </w:rPr>
        <w:tab/>
        <w:t>συμπεράνει, με βάση νέα αποδεικτικά στοιχεία, ότι δεν πληρούνται πλέον οι απαιτήσεις για την καταχώριση, όπως προβλέπονται στο άρθρο 47 παράγραφος 1·</w:t>
      </w:r>
    </w:p>
    <w:p w14:paraId="7E16CEDB"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ο αιτών δεν καταβάλει το τέλος που έχει καθορίσει η αρμόδια αρχή σύμφωνα με το άρθρο 55, το άρθρο 59 παράγραφος 4, το άρθρο 67 παράγραφος 6 και το άρθρο 69 παράγραφος 3·</w:t>
      </w:r>
    </w:p>
    <w:p w14:paraId="4C0AB40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ο υπεύθυνος για τη διατήρηση της ποικιλίας, όπως αναφέρεται στο άρθρο 72, το ζητήσει, ή το εν λόγω πρόσωπο έχει παύσει να διατηρεί την ποικιλία και κανένα άλλο πρόσωπο δεν έχει καταστεί υπεύθυνο για τη διατήρησή της·</w:t>
      </w:r>
    </w:p>
    <w:p w14:paraId="51AA206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δ)</w:t>
      </w:r>
      <w:r w:rsidRPr="00E04433">
        <w:rPr>
          <w:szCs w:val="24"/>
          <w:lang w:eastAsia="en-US"/>
        </w:rPr>
        <w:tab/>
        <w:t>η ποικιλία δεν διατηρείται πλέον σύμφωνα με τις απαιτήσεις του άρθρου 72·</w:t>
      </w:r>
    </w:p>
    <w:p w14:paraId="06A8F1E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ε)</w:t>
      </w:r>
      <w:r w:rsidRPr="00E04433">
        <w:rPr>
          <w:szCs w:val="24"/>
          <w:lang w:eastAsia="en-US"/>
        </w:rPr>
        <w:tab/>
        <w:t>η ποικιλία διατηρείται σε τρίτη χώρα, η οποία δεν έχει βοηθήσει στους ελέγχους της εν λόγω διατήρησης σύμφωνα με το άρθρο 72 παράγραφος 7·</w:t>
      </w:r>
    </w:p>
    <w:p w14:paraId="1A55A58E"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στ</w:t>
      </w:r>
      <w:proofErr w:type="spellEnd"/>
      <w:r w:rsidRPr="00E04433">
        <w:rPr>
          <w:szCs w:val="24"/>
          <w:lang w:eastAsia="en-US"/>
        </w:rPr>
        <w:t>)</w:t>
      </w:r>
      <w:r w:rsidRPr="00E04433">
        <w:rPr>
          <w:szCs w:val="24"/>
          <w:lang w:eastAsia="en-US"/>
        </w:rPr>
        <w:tab/>
        <w:t>κατά τη στιγμή υποβολής της αίτησης, παρασχέθηκαν ψευδή ή απατηλά στοιχεία βάσει των οποίων αποφασίστηκε η καταχώριση·</w:t>
      </w:r>
    </w:p>
    <w:p w14:paraId="62BD029D" w14:textId="77777777" w:rsidR="00C8241E" w:rsidRPr="00E04433" w:rsidRDefault="00C8241E">
      <w:pPr>
        <w:widowControl/>
        <w:rPr>
          <w:szCs w:val="24"/>
          <w:lang w:eastAsia="en-US"/>
        </w:rPr>
      </w:pPr>
      <w:r w:rsidRPr="00E04433">
        <w:rPr>
          <w:szCs w:val="24"/>
          <w:lang w:eastAsia="en-US"/>
        </w:rPr>
        <w:br w:type="page"/>
      </w:r>
    </w:p>
    <w:p w14:paraId="081A2C90"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lastRenderedPageBreak/>
        <w:t>ζ)</w:t>
      </w:r>
      <w:r w:rsidRPr="00E04433">
        <w:rPr>
          <w:szCs w:val="24"/>
          <w:lang w:eastAsia="en-US"/>
        </w:rPr>
        <w:tab/>
        <w:t>δεν υποβλήθηκε αίτηση ανανέωσης εντός της προθεσμίας που αναφέρεται στο άρθρο 70 παράγραφος 1 και η περίοδος ισχύος της καταχώρισης που αναφέρεται στο άρθρο 69 παράγραφος 1 έληξε.</w:t>
      </w:r>
    </w:p>
    <w:p w14:paraId="6F2C368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Κατόπιν αίτησης του αιτούντος, η αρμόδια αρχή μπορεί να επιτρέπει σε μια ποικιλία που έχει διαγραφεί από το εθνικό μητρώο ποικιλιών σύμφωνα με την παράγραφο 1 στοιχείο ζ) να συνεχίσει να διατίθεται στην αγορά έως τις 30 Ιουνίου του τρίτου έτους από τη διαγραφή από το μητρώο.</w:t>
      </w:r>
    </w:p>
    <w:p w14:paraId="0E34A4F3" w14:textId="77777777" w:rsidR="009C71D5" w:rsidRPr="00E04433" w:rsidRDefault="009C71D5" w:rsidP="009C71D5">
      <w:pPr>
        <w:spacing w:before="120" w:after="120" w:line="360" w:lineRule="auto"/>
        <w:ind w:left="850"/>
        <w:rPr>
          <w:szCs w:val="24"/>
          <w:lang w:eastAsia="en-US"/>
        </w:rPr>
      </w:pPr>
      <w:r w:rsidRPr="00E04433">
        <w:rPr>
          <w:szCs w:val="24"/>
          <w:lang w:eastAsia="en-US"/>
        </w:rPr>
        <w:t>Το αίτημα αυτό υποβάλλεται το αργότερο την ημερομηνία λήξης της περιόδου ισχύος της καταχώρισης.</w:t>
      </w:r>
    </w:p>
    <w:p w14:paraId="14A8B1E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Μετά τη διαγραφή της από το εθνικό μητρώο ποικιλιών, όπως αναφέρεται στην παράγραφο 1, η εν λόγω ποικιλία διαγράφεται αμέσως από το </w:t>
      </w:r>
      <w:proofErr w:type="spellStart"/>
      <w:r w:rsidRPr="00E04433">
        <w:rPr>
          <w:szCs w:val="24"/>
          <w:lang w:eastAsia="en-US"/>
        </w:rPr>
        <w:t>ενωσιακό</w:t>
      </w:r>
      <w:proofErr w:type="spellEnd"/>
      <w:r w:rsidRPr="00E04433">
        <w:rPr>
          <w:szCs w:val="24"/>
          <w:lang w:eastAsia="en-US"/>
        </w:rPr>
        <w:t xml:space="preserve"> μητρώο ποικιλιών, εάν δεν έχει καταχωριστεί σε άλλο εθνικό μητρώο ποικιλιών.</w:t>
      </w:r>
    </w:p>
    <w:p w14:paraId="26BDCA87" w14:textId="77777777" w:rsidR="00C8241E" w:rsidRPr="00E04433" w:rsidRDefault="00C8241E">
      <w:pPr>
        <w:widowControl/>
        <w:rPr>
          <w:szCs w:val="24"/>
          <w:lang w:eastAsia="en-US"/>
        </w:rPr>
      </w:pPr>
      <w:r w:rsidRPr="00E04433">
        <w:rPr>
          <w:szCs w:val="24"/>
          <w:lang w:eastAsia="en-US"/>
        </w:rPr>
        <w:br w:type="page"/>
      </w:r>
    </w:p>
    <w:p w14:paraId="5A0F6E30"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72</w:t>
      </w:r>
      <w:r w:rsidRPr="00E04433">
        <w:rPr>
          <w:szCs w:val="24"/>
          <w:lang w:eastAsia="en-US"/>
        </w:rPr>
        <w:br/>
        <w:t>Διατήρηση ποικιλιών</w:t>
      </w:r>
    </w:p>
    <w:p w14:paraId="1D031CC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Οι ποικιλίες που έχουν καταχωριστεί σε εθνικό μητρώο ποικιλιών διατηρούνται από τον αιτούντα ή από οποιοδήποτε άλλο πρόσωπο που έχει κοινοποιηθεί από τον αιτούντα στην αρμόδια αρχή. Η αρμόδια αρχή επιτρέπει το εν λόγω άλλο πρόσωπο να πραγματοποιεί τη διατήρηση της ποικιλίας, εάν το εν λόγω πρόσωπο αποδείξει την ικανότητά του για το εν λόγω καθήκον, και η αρμόδια αρχή ανακαλεί την εν λόγω άδεια εάν το εν λόγω πρόσωπο δεν είναι πλέον σε θέση να το πράξει. Το όνομα και ο αριθμός μητρώου του εν λόγω προσώπου κοινοποιούνται από τον αιτούντα στην αρμόδια αρχή του κράτους μέλους.</w:t>
      </w:r>
    </w:p>
    <w:p w14:paraId="1B73C30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Η διατήρηση της ποικιλίας πραγματοποιείται σύμφωνα με τις αποδεκτές πρακτικές όσον αφορά, κατά περίπτωση, τα γένη, τα είδη ή συγκεκριμένους τύπους των ποικιλιών.</w:t>
      </w:r>
    </w:p>
    <w:p w14:paraId="430CC67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 xml:space="preserve">Τα πρόσωπα που αναφέρονται στην παράγραφο 1 τηρούν αρχεία σχετικά με τη διατήρηση της ποικιλίας. Η αρμόδια αρχή έχει πάντοτε τη δυνατότητα να ελέγχει τη διατήρηση της ποικιλίας από αυτά τα αρχεία. Τα αρχεία αυτά καλύπτουν επίσης την παραγωγή μητρικού, βασικού, πιστοποιημένου και τυποποιημένου υλικού, καθώς και τα στάδια παραγωγής πριν από το </w:t>
      </w:r>
      <w:proofErr w:type="spellStart"/>
      <w:r w:rsidRPr="00E04433">
        <w:rPr>
          <w:szCs w:val="24"/>
          <w:lang w:eastAsia="en-US"/>
        </w:rPr>
        <w:t>προβασικό</w:t>
      </w:r>
      <w:proofErr w:type="spellEnd"/>
      <w:r w:rsidRPr="00E04433">
        <w:rPr>
          <w:szCs w:val="24"/>
          <w:lang w:eastAsia="en-US"/>
        </w:rPr>
        <w:t xml:space="preserve"> υλικό.</w:t>
      </w:r>
    </w:p>
    <w:p w14:paraId="5C27B467" w14:textId="77777777" w:rsidR="00C8241E" w:rsidRPr="00E04433" w:rsidRDefault="00C8241E">
      <w:pPr>
        <w:widowControl/>
        <w:rPr>
          <w:szCs w:val="24"/>
          <w:lang w:eastAsia="en-US"/>
        </w:rPr>
      </w:pPr>
      <w:r w:rsidRPr="00E04433">
        <w:rPr>
          <w:szCs w:val="24"/>
          <w:lang w:eastAsia="en-US"/>
        </w:rPr>
        <w:br w:type="page"/>
      </w:r>
    </w:p>
    <w:p w14:paraId="7A40AB15" w14:textId="77777777" w:rsidR="009C71D5" w:rsidRPr="00E04433" w:rsidRDefault="009C71D5" w:rsidP="009C71D5">
      <w:pPr>
        <w:spacing w:before="120" w:after="120" w:line="360" w:lineRule="auto"/>
        <w:ind w:left="850"/>
        <w:rPr>
          <w:szCs w:val="24"/>
          <w:lang w:eastAsia="en-US"/>
        </w:rPr>
      </w:pPr>
      <w:r w:rsidRPr="00E04433">
        <w:rPr>
          <w:szCs w:val="24"/>
          <w:lang w:eastAsia="en-US"/>
        </w:rPr>
        <w:lastRenderedPageBreak/>
        <w:t>Κατόπιν αιτήματος, υποβάλλεται στην αρμόδια αρχή τυποποιημένο δείγμα της συγκεκριμένης ποικιλίας.</w:t>
      </w:r>
    </w:p>
    <w:p w14:paraId="1DF0326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r>
      <w:r w:rsidRPr="00E04433">
        <w:rPr>
          <w:szCs w:val="24"/>
          <w:lang w:val="en-GB" w:eastAsia="en-US"/>
        </w:rPr>
        <w:t>H</w:t>
      </w:r>
      <w:r w:rsidRPr="00E04433">
        <w:rPr>
          <w:szCs w:val="24"/>
          <w:lang w:eastAsia="en-US"/>
        </w:rPr>
        <w:t xml:space="preserve"> αρμόδια αρχή διενεργεί ελέγχους για τον τρόπο με τον οποίο πραγματοποιείται η διατήρηση της ποικιλίας και, για τον σκοπό αυτόν, δύναται να λαμβάνει δείγματα από τις αντίστοιχες ποικιλίες. Η συχνότητα των εν λόγω ελέγχων βασίζεται στην πιθανότητα μη συμμόρφωσης με τις παραγράφους 1 έως 3.</w:t>
      </w:r>
    </w:p>
    <w:p w14:paraId="22CA50F1"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Όταν η αρμόδια αρχή διαπιστώνει ότι ο υπεύθυνος για τη διατήρηση της ποικιλίας δεν συμμορφώνεται με τις παραγράφους 1 έως 3, πρέπει να παρέχει στο πρόσωπο αυτό κατάλληλο χρόνο να λάβει διορθωτικά μέτρα ή να ζητήσει από άλλο πρόσωπο να πραγματοποιεί τη διατήρηση της ποικιλίας. Εάν δεν ληφθούν τέτοια μέτρα εντός της εν λόγω προθεσμίας, η αρμόδια αρχή διαγράφει την ποικιλία από το εθνικό μητρώο ποικιλιών σύμφωνα με το άρθρο 71.</w:t>
      </w:r>
    </w:p>
    <w:p w14:paraId="468FF7E1" w14:textId="77777777" w:rsidR="00C8241E" w:rsidRPr="00E04433" w:rsidRDefault="00C8241E">
      <w:pPr>
        <w:widowControl/>
        <w:rPr>
          <w:szCs w:val="24"/>
          <w:lang w:eastAsia="en-US"/>
        </w:rPr>
      </w:pPr>
      <w:r w:rsidRPr="00E04433">
        <w:rPr>
          <w:szCs w:val="24"/>
          <w:lang w:eastAsia="en-US"/>
        </w:rPr>
        <w:br w:type="page"/>
      </w:r>
    </w:p>
    <w:p w14:paraId="1C2553C6"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6.</w:t>
      </w:r>
      <w:r w:rsidRPr="00E04433">
        <w:rPr>
          <w:szCs w:val="24"/>
          <w:lang w:eastAsia="en-US"/>
        </w:rPr>
        <w:tab/>
        <w:t>Όταν η διατήρηση της ποικιλίας πραγματοποιείται σε κράτος μέλος διαφορετικό από το κράτος μέλος στο εθνικό μητρώο ποικιλιών του οποίου έχει καταχωριστεί η ποικιλία, οι αρμόδιες αρχές των δύο κρατών μελών παρέχουν αμοιβαία στήριξη στους ελέγχους σχετικά με τη διατήρηση της ποικιλίας. Εάν δεν παρασχεθεί η υποστήριξη αυτή εντός εύλογου χρονικού διαστήματος ή εάν συναχθεί το συμπέρασμα ότι η διατήρηση της ποικιλίας δεν πραγματοποιείται σύμφωνα με το παρόν άρθρο, η αντίστοιχη αρμόδια αρχή διαγράφει την ποικιλία από το εθνικό μητρώο ποικιλιών σύμφωνα με το άρθρο 71.</w:t>
      </w:r>
    </w:p>
    <w:p w14:paraId="5F0B8F05"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7.</w:t>
      </w:r>
      <w:r w:rsidRPr="00E04433">
        <w:rPr>
          <w:szCs w:val="24"/>
          <w:lang w:eastAsia="en-US"/>
        </w:rPr>
        <w:tab/>
        <w:t>Όταν η διατήρηση της ποικιλίας πραγματοποιείται σε τρίτη χώρα, οι αρμόδιες αρχές του κράτους μέλους στου οποίου το εθνικό μητρώο ποικιλιών έχει καταχωριστεί η ποικιλία αιτούνται από τις αρχές της τρίτης χώρας υποστήριξη στους ελέγχους συντήρησης της ποικιλίας, εάν η συντήρηση αυτή έχει υπαχθεί στην αναγνώριση της ισοδυναμίας που αναφέρεται στο άρθρο 39 παράγραφος 5. Εάν δεν παρασχεθεί η υποστήριξη αυτή εντός εύλογου χρονικού διαστήματος ή εάν συναχθεί το συμπέρασμα ότι η διατήρηση της ποικιλίας δεν πραγματοποιείται σύμφωνα με το παρόν άρθρο, η αντίστοιχη αρμόδια αρχή διαγράφει την ποικιλία από το εθνικό μητρώο ποικιλιών σύμφωνα με το άρθρο 71.</w:t>
      </w:r>
    </w:p>
    <w:p w14:paraId="597AA694" w14:textId="77777777" w:rsidR="00C8241E" w:rsidRPr="00E04433" w:rsidRDefault="00C8241E">
      <w:pPr>
        <w:widowControl/>
        <w:rPr>
          <w:szCs w:val="24"/>
          <w:lang w:eastAsia="en-US"/>
        </w:rPr>
      </w:pPr>
      <w:r w:rsidRPr="00E04433">
        <w:rPr>
          <w:szCs w:val="24"/>
          <w:lang w:eastAsia="en-US"/>
        </w:rPr>
        <w:br w:type="page"/>
      </w:r>
    </w:p>
    <w:p w14:paraId="51556DF5"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ΤΜΗΜΑ 5</w:t>
      </w:r>
      <w:r w:rsidRPr="00E04433">
        <w:rPr>
          <w:szCs w:val="24"/>
          <w:lang w:eastAsia="en-US"/>
        </w:rPr>
        <w:br/>
        <w:t>ΤΗΡΗΣΗ ΕΓΓΡΑΦΩΝ ΚΑΙ ΔΕΙΓΜΑΤΩΝ</w:t>
      </w:r>
    </w:p>
    <w:p w14:paraId="556822F3"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73</w:t>
      </w:r>
      <w:r w:rsidRPr="00E04433">
        <w:rPr>
          <w:szCs w:val="24"/>
          <w:lang w:eastAsia="en-US"/>
        </w:rPr>
        <w:br/>
        <w:t xml:space="preserve">Έγγραφα σχετικά με τα εθνικά μητρώα ποικιλιών </w:t>
      </w:r>
    </w:p>
    <w:p w14:paraId="1711A10B" w14:textId="77777777" w:rsidR="009C71D5" w:rsidRPr="00E04433" w:rsidRDefault="009C71D5" w:rsidP="009C71D5">
      <w:pPr>
        <w:spacing w:before="120" w:after="120" w:line="360" w:lineRule="auto"/>
        <w:rPr>
          <w:szCs w:val="24"/>
          <w:lang w:eastAsia="en-US"/>
        </w:rPr>
      </w:pPr>
      <w:r w:rsidRPr="00E04433">
        <w:rPr>
          <w:szCs w:val="24"/>
          <w:lang w:eastAsia="en-US"/>
        </w:rPr>
        <w:t>Η αρμόδια αρχή του αντίστοιχου κράτους μέλους τηρεί αρχείο για κάθε ποικιλία που είναι καταχωρισμένη στο εθνικό μητρώο ποικιλιών, το οποίο περιέχει:</w:t>
      </w:r>
    </w:p>
    <w:p w14:paraId="1A5BD18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α)</w:t>
      </w:r>
      <w:r w:rsidRPr="00E04433">
        <w:rPr>
          <w:szCs w:val="24"/>
          <w:lang w:eastAsia="en-US"/>
        </w:rPr>
        <w:tab/>
        <w:t>την επίσημη περιγραφή ή την επίσημα αναγνωρισμένη περιγραφή της ποικιλίας·</w:t>
      </w:r>
    </w:p>
    <w:p w14:paraId="4F81FA2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β)</w:t>
      </w:r>
      <w:r w:rsidRPr="00E04433">
        <w:rPr>
          <w:szCs w:val="24"/>
          <w:lang w:eastAsia="en-US"/>
        </w:rPr>
        <w:tab/>
        <w:t>την έκθεση εξέτασης· και</w:t>
      </w:r>
    </w:p>
    <w:p w14:paraId="4866FA1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γ)</w:t>
      </w:r>
      <w:r w:rsidRPr="00E04433">
        <w:rPr>
          <w:szCs w:val="24"/>
          <w:lang w:eastAsia="en-US"/>
        </w:rPr>
        <w:tab/>
        <w:t>κάθε συμπληρωματική έκθεση εξέτασης σύμφωνα με το άρθρο 64 παράγραφος 4.</w:t>
      </w:r>
    </w:p>
    <w:p w14:paraId="31954695" w14:textId="77777777" w:rsidR="009C71D5" w:rsidRPr="00E04433" w:rsidRDefault="009C71D5" w:rsidP="009C71D5">
      <w:pPr>
        <w:spacing w:before="120" w:after="120" w:line="360" w:lineRule="auto"/>
        <w:rPr>
          <w:szCs w:val="24"/>
          <w:lang w:eastAsia="en-US"/>
        </w:rPr>
      </w:pPr>
      <w:r w:rsidRPr="00E04433">
        <w:rPr>
          <w:szCs w:val="24"/>
          <w:lang w:eastAsia="en-US"/>
        </w:rPr>
        <w:t>Σε περίπτωση επίσημα αναγνωρισμένης περιγραφής, το αρχείο περιέχει μόνο την περιγραφή αυτή και τα υποστηρικτικά έγγραφα.</w:t>
      </w:r>
    </w:p>
    <w:p w14:paraId="46C19021" w14:textId="77777777" w:rsidR="00C8241E" w:rsidRPr="00E04433" w:rsidRDefault="00C8241E">
      <w:pPr>
        <w:widowControl/>
        <w:rPr>
          <w:szCs w:val="24"/>
          <w:lang w:eastAsia="en-US"/>
        </w:rPr>
      </w:pPr>
      <w:r w:rsidRPr="00E04433">
        <w:rPr>
          <w:szCs w:val="24"/>
          <w:lang w:eastAsia="en-US"/>
        </w:rPr>
        <w:br w:type="page"/>
      </w:r>
    </w:p>
    <w:p w14:paraId="0AC31F34"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74</w:t>
      </w:r>
      <w:r w:rsidRPr="00E04433">
        <w:rPr>
          <w:szCs w:val="24"/>
          <w:lang w:eastAsia="en-US"/>
        </w:rPr>
        <w:br/>
        <w:t>Δείγματα των καταχωρισμένων ποικιλιών</w:t>
      </w:r>
    </w:p>
    <w:p w14:paraId="7A90BFDD" w14:textId="77777777" w:rsidR="009C71D5" w:rsidRPr="00E04433" w:rsidRDefault="009C71D5" w:rsidP="009C71D5">
      <w:pPr>
        <w:spacing w:before="120" w:after="120" w:line="360" w:lineRule="auto"/>
        <w:rPr>
          <w:szCs w:val="24"/>
          <w:lang w:eastAsia="en-US"/>
        </w:rPr>
      </w:pPr>
      <w:r w:rsidRPr="00E04433">
        <w:rPr>
          <w:szCs w:val="24"/>
          <w:lang w:eastAsia="en-US"/>
        </w:rPr>
        <w:t xml:space="preserve">Οι αρμόδιες αρχές τηρούν δείγματα των ποικιλιών που είναι καταχωρισμένες στα εθνικά μητρώα ποικιλιών και τα καθιστούν </w:t>
      </w:r>
      <w:proofErr w:type="spellStart"/>
      <w:r w:rsidRPr="00E04433">
        <w:rPr>
          <w:szCs w:val="24"/>
          <w:lang w:eastAsia="en-US"/>
        </w:rPr>
        <w:t>προσβάσιμα</w:t>
      </w:r>
      <w:proofErr w:type="spellEnd"/>
      <w:r w:rsidRPr="00E04433">
        <w:rPr>
          <w:szCs w:val="24"/>
          <w:lang w:eastAsia="en-US"/>
        </w:rPr>
        <w:t xml:space="preserve"> σε κάθε τρίτο κατόπιν αιτήματος.</w:t>
      </w:r>
    </w:p>
    <w:p w14:paraId="1E1D8769" w14:textId="77777777" w:rsidR="009C71D5" w:rsidRPr="00E04433" w:rsidRDefault="009C71D5" w:rsidP="009C71D5">
      <w:pPr>
        <w:spacing w:before="120" w:after="120" w:line="360" w:lineRule="auto"/>
        <w:rPr>
          <w:szCs w:val="24"/>
          <w:lang w:eastAsia="en-US"/>
        </w:rPr>
      </w:pPr>
      <w:r w:rsidRPr="00E04433">
        <w:rPr>
          <w:szCs w:val="24"/>
          <w:lang w:eastAsia="en-US"/>
        </w:rPr>
        <w:t>Η Επιτροπή μπορεί, με εκτελεστικές πράξεις, να καθορίζει το μέγεθος των εν λόγω δειγμάτων, τους κανόνες για την αντικατάστασή τους, σε περίπτωση που η ποσότητα του αρχικού δείγματος είναι πολύ περιορισμένη ή δεν είναι πλέον επαρκής λόγω της χρήσης του σε άλλες εξετάσεις, και την υποβολή τους σε άλλες αρμόδιες αρχές. Η εν λόγω εκτελεστική πράξη εκδίδεται με τη διαδικασία εξέτασης που αναφέρεται στο άρθρο 76 παράγραφος 2.</w:t>
      </w:r>
    </w:p>
    <w:p w14:paraId="6DE08003" w14:textId="77777777" w:rsidR="009C71D5" w:rsidRPr="00E04433" w:rsidRDefault="009C71D5" w:rsidP="009C71D5">
      <w:pPr>
        <w:spacing w:before="120" w:after="120" w:line="360" w:lineRule="auto"/>
        <w:jc w:val="center"/>
        <w:rPr>
          <w:szCs w:val="24"/>
          <w:lang w:eastAsia="en-US"/>
        </w:rPr>
      </w:pPr>
      <w:r w:rsidRPr="00E04433">
        <w:rPr>
          <w:szCs w:val="24"/>
          <w:lang w:eastAsia="en-US"/>
        </w:rPr>
        <w:t xml:space="preserve">ΚΕΦΑΛΑΙΟ </w:t>
      </w:r>
      <w:r w:rsidRPr="00E04433">
        <w:rPr>
          <w:szCs w:val="24"/>
          <w:lang w:val="en-GB" w:eastAsia="en-US"/>
        </w:rPr>
        <w:t>V</w:t>
      </w:r>
      <w:r w:rsidRPr="00E04433">
        <w:rPr>
          <w:szCs w:val="24"/>
          <w:lang w:eastAsia="en-US"/>
        </w:rPr>
        <w:t xml:space="preserve"> </w:t>
      </w:r>
      <w:r w:rsidRPr="00E04433">
        <w:rPr>
          <w:szCs w:val="24"/>
          <w:lang w:eastAsia="en-US"/>
        </w:rPr>
        <w:br/>
        <w:t>ΔΙΑΔΙΚΑΣΤΙΚΕΣ ΔΙΑΤΑΞΕΙΣ</w:t>
      </w:r>
    </w:p>
    <w:p w14:paraId="589BEE1F"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75</w:t>
      </w:r>
      <w:r w:rsidRPr="00E04433">
        <w:rPr>
          <w:szCs w:val="24"/>
          <w:lang w:eastAsia="en-US"/>
        </w:rPr>
        <w:br/>
        <w:t>Άσκηση της εξουσιοδότησης</w:t>
      </w:r>
    </w:p>
    <w:p w14:paraId="710AFEF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Ανατίθεται στην Επιτροπή η εξουσία να εκδίδει κατ’ εξουσιοδότηση πράξεις υπό τους όρους του παρόντος άρθρου.</w:t>
      </w:r>
    </w:p>
    <w:p w14:paraId="4DE5270C" w14:textId="77777777" w:rsidR="00C8241E" w:rsidRPr="00E04433" w:rsidRDefault="00C8241E">
      <w:pPr>
        <w:widowControl/>
        <w:rPr>
          <w:szCs w:val="24"/>
          <w:lang w:eastAsia="en-US"/>
        </w:rPr>
      </w:pPr>
      <w:r w:rsidRPr="00E04433">
        <w:rPr>
          <w:szCs w:val="24"/>
          <w:lang w:eastAsia="en-US"/>
        </w:rPr>
        <w:br w:type="page"/>
      </w:r>
    </w:p>
    <w:p w14:paraId="6B17CA01"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lastRenderedPageBreak/>
        <w:t>2.</w:t>
      </w:r>
      <w:r w:rsidRPr="00E04433">
        <w:rPr>
          <w:szCs w:val="24"/>
          <w:lang w:eastAsia="en-US"/>
        </w:rPr>
        <w:tab/>
        <w:t>Η</w:t>
      </w:r>
      <w:r w:rsidRPr="00E04433">
        <w:rPr>
          <w:b/>
          <w:i/>
          <w:szCs w:val="24"/>
          <w:lang w:eastAsia="en-US"/>
        </w:rPr>
        <w:t xml:space="preserve"> εξουσία έκδοσης κατ’</w:t>
      </w:r>
      <w:r w:rsidRPr="00E04433">
        <w:rPr>
          <w:szCs w:val="24"/>
          <w:lang w:eastAsia="en-US"/>
        </w:rPr>
        <w:t xml:space="preserve"> εξουσιοδότηση</w:t>
      </w:r>
      <w:r w:rsidRPr="00E04433">
        <w:rPr>
          <w:b/>
          <w:i/>
          <w:szCs w:val="24"/>
          <w:lang w:eastAsia="en-US"/>
        </w:rPr>
        <w:t xml:space="preserve"> πράξεων</w:t>
      </w:r>
      <w:r w:rsidRPr="00E04433">
        <w:rPr>
          <w:szCs w:val="24"/>
          <w:lang w:eastAsia="en-US"/>
        </w:rPr>
        <w:t xml:space="preserve"> που αναφέρεται στο άρθρο 2 παράγραφος 3, στο άρθρο 7 παράγραφος 3, στο άρθρο 8 παράγραφος 4, στο άρθρο 10 παράγραφος 2, στο άρθρο 15 παράγραφος 5, στο άρθρο 20 παράγραφος 2, στο άρθρο 22 παράγραφος 2, στο άρθρο 24 παράγραφος 4, στο άρθρο 27 παράγραφος 3, στο άρθρο </w:t>
      </w:r>
      <w:r w:rsidRPr="00E04433">
        <w:rPr>
          <w:b/>
          <w:i/>
          <w:szCs w:val="24"/>
          <w:lang w:eastAsia="en-US"/>
        </w:rPr>
        <w:t xml:space="preserve">30α, στο άρθρο 33 παράγραφοι 1 και 3, στο άρθρο </w:t>
      </w:r>
      <w:r w:rsidRPr="00E04433">
        <w:rPr>
          <w:szCs w:val="24"/>
          <w:lang w:eastAsia="en-US"/>
        </w:rPr>
        <w:t xml:space="preserve">46 παράγραφος 2, στο άρθρο 47 παράγραφος 3, στο άρθρο 52 παράγραφος 3, στο άρθρο 54 παράγραφος 4, στο άρθρο 61 παράγραφος 3 και στο άρθρο 62 παράγραφος 1, χορηγείται στην Επιτροπή για περίοδο </w:t>
      </w:r>
      <w:r w:rsidRPr="00E04433">
        <w:rPr>
          <w:strike/>
          <w:szCs w:val="24"/>
          <w:lang w:eastAsia="en-US"/>
        </w:rPr>
        <w:t>5</w:t>
      </w:r>
      <w:r w:rsidRPr="00E04433">
        <w:rPr>
          <w:b/>
          <w:i/>
          <w:szCs w:val="24"/>
          <w:lang w:eastAsia="en-US"/>
        </w:rPr>
        <w:t>πέντε</w:t>
      </w:r>
      <w:r w:rsidRPr="00E04433">
        <w:rPr>
          <w:szCs w:val="24"/>
          <w:lang w:eastAsia="en-US"/>
        </w:rPr>
        <w:t xml:space="preserve"> ετών από την </w:t>
      </w:r>
      <w:r w:rsidRPr="00E04433">
        <w:rPr>
          <w:b/>
          <w:i/>
          <w:szCs w:val="24"/>
          <w:lang w:eastAsia="en-US"/>
        </w:rPr>
        <w:t>... [</w:t>
      </w:r>
      <w:r w:rsidRPr="00E04433">
        <w:rPr>
          <w:szCs w:val="24"/>
          <w:lang w:eastAsia="en-US"/>
        </w:rPr>
        <w:t>ημερομηνία έναρξης ισχύος του παρόντος κανονισμού</w:t>
      </w:r>
      <w:r w:rsidRPr="00E04433">
        <w:rPr>
          <w:b/>
          <w:i/>
          <w:szCs w:val="24"/>
          <w:lang w:eastAsia="en-US"/>
        </w:rPr>
        <w:t>]</w:t>
      </w:r>
      <w:r w:rsidRPr="00E04433">
        <w:rPr>
          <w:szCs w:val="24"/>
          <w:lang w:eastAsia="en-US"/>
        </w:rPr>
        <w:t>.</w:t>
      </w:r>
      <w:r w:rsidR="003E6D93" w:rsidRPr="00E04433">
        <w:rPr>
          <w:b/>
          <w:szCs w:val="24"/>
          <w:lang w:eastAsia="en-US"/>
        </w:rPr>
        <w:t xml:space="preserve"> [Τροπολογία 254]</w:t>
      </w:r>
    </w:p>
    <w:p w14:paraId="0AAD6F9E" w14:textId="77777777" w:rsidR="009C71D5" w:rsidRPr="00E04433" w:rsidRDefault="009C71D5" w:rsidP="009C71D5">
      <w:pPr>
        <w:spacing w:before="120" w:after="120" w:line="360" w:lineRule="auto"/>
        <w:ind w:left="850"/>
        <w:rPr>
          <w:szCs w:val="24"/>
          <w:lang w:eastAsia="en-US"/>
        </w:rPr>
      </w:pPr>
      <w:r w:rsidRPr="00E04433">
        <w:rPr>
          <w:szCs w:val="24"/>
          <w:lang w:eastAsia="en-US"/>
        </w:rPr>
        <w:t>Η εξουσιοδότηση ανανεώνεται σιωπηρά για περιόδους πέντε ετών, εκτός εάν το Ευρωπαϊκό Κοινοβούλιο ή το Συμβούλιο προβάλουν αντιρρήσεις το αργότερο εντός τριών μηνών πριν από τη λήξη της κάθε περιόδου. Η Επιτροπή καταρτίζει έκθεση σχετικά με τις εξουσίες που έχουν ανατεθεί σε αυτήν το αργότερο εννέα μήνες πριν από τη λήξη της πρώτης πενταετούς περιόδου.</w:t>
      </w:r>
    </w:p>
    <w:p w14:paraId="3A9FBF90"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3.</w:t>
      </w:r>
      <w:r w:rsidRPr="00E04433">
        <w:rPr>
          <w:szCs w:val="24"/>
          <w:lang w:eastAsia="en-US"/>
        </w:rPr>
        <w:tab/>
        <w:t xml:space="preserve">Η εξουσιοδότηση που αναφέρεται στο άρθρο 2 παράγραφος 3, στο άρθρο 7 παράγραφος 3, στο άρθρο 8 παράγραφος 4, στο άρθρο 10 παράγραφος 2, στο άρθρο </w:t>
      </w:r>
      <w:r w:rsidRPr="00E04433">
        <w:rPr>
          <w:b/>
          <w:i/>
          <w:szCs w:val="24"/>
          <w:lang w:eastAsia="en-US"/>
        </w:rPr>
        <w:t xml:space="preserve">12 παράγραφος 3, στο άρθρο </w:t>
      </w:r>
      <w:r w:rsidRPr="00E04433">
        <w:rPr>
          <w:szCs w:val="24"/>
          <w:lang w:eastAsia="en-US"/>
        </w:rPr>
        <w:t xml:space="preserve">15 παράγραφος 5, στο άρθρο 20 παράγραφος 2, στο άρθρο 22 παράγραφος 2, στο άρθρο 24 παράγραφος 4, στο άρθρο 27 παράγραφος 3, </w:t>
      </w:r>
      <w:r w:rsidRPr="00E04433">
        <w:rPr>
          <w:b/>
          <w:i/>
          <w:szCs w:val="24"/>
          <w:lang w:eastAsia="en-US"/>
        </w:rPr>
        <w:t>στο άρθρο 30α, στο άρθρο 33 παράγραφοι 1 και 3, στο άρθρο 38 παράγραφοι 1 και 2,</w:t>
      </w:r>
      <w:r w:rsidRPr="00E04433">
        <w:rPr>
          <w:szCs w:val="24"/>
          <w:lang w:eastAsia="en-US"/>
        </w:rPr>
        <w:t xml:space="preserve">στο άρθρο 46 παράγραφος 2, στο άρθρο 47 παράγραφος 3, στο άρθρο 52 παράγραφος 3, στο άρθρο 54 παράγραφος 4, στο άρθρο 61 παράγραφος 3 και στο άρθρο 62 παράγραφος 1 μπορεί να ανακληθεί ανά πάσα στιγμή από το Ευρωπαϊκό Κοινοβούλιο ή το Συμβούλιο. Η απόφαση ανάκλησης </w:t>
      </w:r>
      <w:r w:rsidRPr="00E04433">
        <w:rPr>
          <w:strike/>
          <w:szCs w:val="24"/>
          <w:lang w:eastAsia="en-US"/>
        </w:rPr>
        <w:t xml:space="preserve">επιφέρει τη λήξη της </w:t>
      </w:r>
      <w:proofErr w:type="spellStart"/>
      <w:r w:rsidRPr="00E04433">
        <w:rPr>
          <w:strike/>
          <w:szCs w:val="24"/>
          <w:lang w:eastAsia="en-US"/>
        </w:rPr>
        <w:t>εξουσιοδότησης</w:t>
      </w:r>
      <w:r w:rsidRPr="00E04433">
        <w:rPr>
          <w:b/>
          <w:i/>
          <w:szCs w:val="24"/>
          <w:lang w:eastAsia="en-US"/>
        </w:rPr>
        <w:t>περατώνει</w:t>
      </w:r>
      <w:proofErr w:type="spellEnd"/>
      <w:r w:rsidRPr="00E04433">
        <w:rPr>
          <w:b/>
          <w:i/>
          <w:szCs w:val="24"/>
          <w:lang w:eastAsia="en-US"/>
        </w:rPr>
        <w:t xml:space="preserve"> την ανάθεση της εξουσίας</w:t>
      </w:r>
      <w:r w:rsidRPr="00E04433">
        <w:rPr>
          <w:szCs w:val="24"/>
          <w:lang w:eastAsia="en-US"/>
        </w:rPr>
        <w:t xml:space="preserve"> που προσδιορίζεται στην εν λόγω απόφαση. Αρχίζει να ισχύει την επομένη της δημοσίευσης της απόφασης στην </w:t>
      </w:r>
      <w:r w:rsidRPr="00E04433">
        <w:rPr>
          <w:b/>
          <w:i/>
          <w:szCs w:val="24"/>
          <w:lang w:eastAsia="en-US"/>
        </w:rPr>
        <w:t xml:space="preserve">Επίσημη Εφημερίδα της Ευρωπαϊκής </w:t>
      </w:r>
      <w:proofErr w:type="spellStart"/>
      <w:r w:rsidRPr="00E04433">
        <w:rPr>
          <w:b/>
          <w:i/>
          <w:szCs w:val="24"/>
          <w:lang w:eastAsia="en-US"/>
        </w:rPr>
        <w:t>Ένωσης</w:t>
      </w:r>
      <w:r w:rsidRPr="00E04433">
        <w:rPr>
          <w:strike/>
          <w:szCs w:val="24"/>
          <w:lang w:eastAsia="en-US"/>
        </w:rPr>
        <w:t>Επίσημη</w:t>
      </w:r>
      <w:proofErr w:type="spellEnd"/>
      <w:r w:rsidRPr="00E04433">
        <w:rPr>
          <w:strike/>
          <w:szCs w:val="24"/>
          <w:lang w:eastAsia="en-US"/>
        </w:rPr>
        <w:t xml:space="preserve"> Εφημερίδα της Ευρωπαϊκής Ένωσης</w:t>
      </w:r>
      <w:r w:rsidRPr="00E04433">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r w:rsidR="003E6D93" w:rsidRPr="00E04433">
        <w:rPr>
          <w:b/>
          <w:szCs w:val="24"/>
          <w:lang w:eastAsia="en-US"/>
        </w:rPr>
        <w:t xml:space="preserve"> [Τροπολογία 255]</w:t>
      </w:r>
    </w:p>
    <w:p w14:paraId="1D84D5E0" w14:textId="77777777" w:rsidR="00C8241E" w:rsidRPr="00E04433" w:rsidRDefault="00C8241E">
      <w:pPr>
        <w:widowControl/>
        <w:rPr>
          <w:szCs w:val="24"/>
          <w:lang w:eastAsia="en-US"/>
        </w:rPr>
      </w:pPr>
      <w:r w:rsidRPr="00E04433">
        <w:rPr>
          <w:szCs w:val="24"/>
          <w:lang w:eastAsia="en-US"/>
        </w:rPr>
        <w:br w:type="page"/>
      </w:r>
    </w:p>
    <w:p w14:paraId="0C0DAEB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4.</w:t>
      </w:r>
      <w:r w:rsidRPr="00E04433">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14:paraId="03F39E9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5.</w:t>
      </w:r>
      <w:r w:rsidRPr="00E04433">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14:paraId="34188623"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6.</w:t>
      </w:r>
      <w:r w:rsidRPr="00E04433">
        <w:rPr>
          <w:szCs w:val="24"/>
          <w:lang w:eastAsia="en-US"/>
        </w:rPr>
        <w:tab/>
        <w:t xml:space="preserve">Η κατ’ εξουσιοδότηση πράξη που εκδίδεται σύμφωνα με το άρθρο 2 παράγραφος 3, το άρθρο 7 παράγραφος 3, το άρθρο 8 παράγραφος 4, το άρθρο 10 παράγραφος 2, το άρθρο </w:t>
      </w:r>
      <w:r w:rsidRPr="00E04433">
        <w:rPr>
          <w:b/>
          <w:i/>
          <w:szCs w:val="24"/>
          <w:lang w:eastAsia="en-US"/>
        </w:rPr>
        <w:t xml:space="preserve">12 παράγραφος 3, το άρθρο </w:t>
      </w:r>
      <w:r w:rsidRPr="00E04433">
        <w:rPr>
          <w:szCs w:val="24"/>
          <w:lang w:eastAsia="en-US"/>
        </w:rPr>
        <w:t>15 παράγραφος 5, το άρθρο 20 παράγραφος 2, το άρθρο 22 παράγραφος 2, το άρθρο 24 παράγραφος 4, το άρθρο 27 παράγραφος 3</w:t>
      </w:r>
      <w:r w:rsidRPr="00E04433">
        <w:rPr>
          <w:b/>
          <w:i/>
          <w:szCs w:val="24"/>
          <w:lang w:eastAsia="en-US"/>
        </w:rPr>
        <w:t>, το άρθρο 30α, το άρθρο 33 παράγραφοι 1 και 3, το άρθρο 38 παράγραφοι 1 και 2</w:t>
      </w:r>
      <w:r w:rsidRPr="00E04433">
        <w:rPr>
          <w:szCs w:val="24"/>
          <w:lang w:eastAsia="en-US"/>
        </w:rPr>
        <w:t>, το άρθρο 46 παράγραφος 2, το άρθρο 47 παράγραφος 3, το άρθρο 52 παράγραφος 3, το άρθρο 54 παράγραφος 4, το άρθρο 61 παράγραφος 3 και το άρθρο 62 παράγραφος 1, αρχίζει να ισχύει μόνο αν δεν έχουν αντιταχθεί σε αυτή ούτε το Ευρωπαϊκό Κοινοβούλιο ούτε το Συμβούλιο εντός δύο μηνών από την κοινοποίηση της πράξης στο Ευρωπαϊκό Κοινοβούλιο και στο Συμβούλιο ή αν, πριν από την παρέλευση εν λόγω χρονικού διαστήματος,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με πρωτοβουλία του Ευρωπαϊκού Κοινοβουλίου ή του Συμβουλίου.</w:t>
      </w:r>
      <w:r w:rsidR="003E6D93" w:rsidRPr="00E04433">
        <w:rPr>
          <w:b/>
          <w:szCs w:val="24"/>
          <w:lang w:eastAsia="en-US"/>
        </w:rPr>
        <w:t xml:space="preserve"> [Τροπολογία 256]</w:t>
      </w:r>
    </w:p>
    <w:p w14:paraId="2BDEC0C9" w14:textId="77777777" w:rsidR="00C8241E" w:rsidRPr="00E04433" w:rsidRDefault="00C8241E">
      <w:pPr>
        <w:widowControl/>
        <w:rPr>
          <w:szCs w:val="24"/>
          <w:lang w:eastAsia="en-US"/>
        </w:rPr>
      </w:pPr>
      <w:r w:rsidRPr="00E04433">
        <w:rPr>
          <w:szCs w:val="24"/>
          <w:lang w:eastAsia="en-US"/>
        </w:rPr>
        <w:br w:type="page"/>
      </w:r>
    </w:p>
    <w:p w14:paraId="1B96B138"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76</w:t>
      </w:r>
      <w:r w:rsidRPr="00E04433">
        <w:rPr>
          <w:szCs w:val="24"/>
          <w:lang w:eastAsia="en-US"/>
        </w:rPr>
        <w:br/>
        <w:t>Διαδικασία επιτροπής</w:t>
      </w:r>
    </w:p>
    <w:p w14:paraId="7F196EC8"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Η Επιτροπή επικουρείται από τη μόνιμη επιτροπή φυτών, ζώων, τροφίμων και ζωοτροφών, που συστάθηκε με το άρθρο 58 παράγραφος 1 του κανονισμού (ΕΚ) αριθ. 178/2002 του Ευρωπαϊκού Κοινοβουλίου και του Συμβουλίου</w:t>
      </w:r>
      <w:r w:rsidRPr="00E04433">
        <w:rPr>
          <w:szCs w:val="24"/>
          <w:vertAlign w:val="superscript"/>
          <w:lang w:val="en-GB" w:eastAsia="en-US"/>
        </w:rPr>
        <w:footnoteReference w:id="32"/>
      </w:r>
      <w:r w:rsidRPr="00E04433">
        <w:rPr>
          <w:szCs w:val="24"/>
          <w:lang w:eastAsia="en-US"/>
        </w:rPr>
        <w:t>. Πρόκειται για επιτροπή κατά την έννοια του κανονισμού (ΕΕ) αριθ. 182/2011.</w:t>
      </w:r>
    </w:p>
    <w:p w14:paraId="0DBBECC4"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Όταν γίνεται παραπομπή στην παρούσα παράγραφο, εφαρμόζεται το άρθρο 5 του κανονισμού (ΕΕ) αριθ. 182/2011.</w:t>
      </w:r>
    </w:p>
    <w:p w14:paraId="7D76C349" w14:textId="77777777" w:rsidR="009C71D5" w:rsidRPr="00E04433" w:rsidRDefault="009C71D5" w:rsidP="009C71D5">
      <w:pPr>
        <w:spacing w:before="120" w:after="120" w:line="360" w:lineRule="auto"/>
        <w:ind w:left="850"/>
        <w:rPr>
          <w:szCs w:val="24"/>
          <w:lang w:eastAsia="en-US"/>
        </w:rPr>
      </w:pPr>
      <w:r w:rsidRPr="00E04433">
        <w:rPr>
          <w:szCs w:val="24"/>
          <w:lang w:eastAsia="en-US"/>
        </w:rPr>
        <w:t>Αν η γνώμη της επιτροπής πρέπει να ληφθεί με γραπτή διαδικασία, η εν λόγω διαδικασία περατώνεται χωρίς αποτέλεσμα, εάν, εντός της προθεσμίας για την έκδοση γνώμης, το αποφασίσει ο πρόεδρος της επιτροπής ή το ζητήσουν τα μέλη της επιτροπής με απλή πλειοψηφία.</w:t>
      </w:r>
    </w:p>
    <w:p w14:paraId="502ECE8A"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3.</w:t>
      </w:r>
      <w:r w:rsidRPr="00E04433">
        <w:rPr>
          <w:szCs w:val="24"/>
          <w:lang w:eastAsia="en-US"/>
        </w:rPr>
        <w:tab/>
        <w:t>Όταν γίνεται παραπομπή στην παρούσα παράγραφο, εφαρμόζεται το άρθρο 8 σε συνδυασμό με το άρθρο 5 του κανονισμού (ΕΕ) αριθ. 182/2011.</w:t>
      </w:r>
    </w:p>
    <w:p w14:paraId="2EB66A43" w14:textId="77777777" w:rsidR="00C8241E" w:rsidRPr="00E04433" w:rsidRDefault="00C8241E">
      <w:pPr>
        <w:widowControl/>
        <w:rPr>
          <w:szCs w:val="24"/>
          <w:lang w:eastAsia="en-US"/>
        </w:rPr>
      </w:pPr>
      <w:r w:rsidRPr="00E04433">
        <w:rPr>
          <w:szCs w:val="24"/>
          <w:lang w:eastAsia="en-US"/>
        </w:rPr>
        <w:br w:type="page"/>
      </w:r>
    </w:p>
    <w:p w14:paraId="271755EC"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 xml:space="preserve">ΚΕΦΑΛΑΙΟ </w:t>
      </w:r>
      <w:r w:rsidRPr="00E04433">
        <w:rPr>
          <w:szCs w:val="24"/>
          <w:lang w:val="en-GB" w:eastAsia="en-US"/>
        </w:rPr>
        <w:t>VI</w:t>
      </w:r>
      <w:r w:rsidRPr="00E04433">
        <w:rPr>
          <w:szCs w:val="24"/>
          <w:lang w:eastAsia="en-US"/>
        </w:rPr>
        <w:t xml:space="preserve"> </w:t>
      </w:r>
      <w:r w:rsidRPr="00E04433">
        <w:rPr>
          <w:szCs w:val="24"/>
          <w:lang w:eastAsia="en-US"/>
        </w:rPr>
        <w:br/>
        <w:t>ΥΠΟΒΟΛΗ ΕΚΘΕΣΕΩΝ, ΚΥΡΩΣΕΙΣ ΚΑΙ ΤΡΟΠΟΠΟΙΗΣΕΙΣ ΤΩΝ ΚΑΝΟΝΙΣΜΩΝ (ΕΕ) 2016/2031, 2017/625 ΚΑΙ 2018/848</w:t>
      </w:r>
    </w:p>
    <w:p w14:paraId="45480072"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77</w:t>
      </w:r>
      <w:r w:rsidRPr="00E04433">
        <w:rPr>
          <w:szCs w:val="24"/>
          <w:lang w:eastAsia="en-US"/>
        </w:rPr>
        <w:br/>
        <w:t>Υποβολή εκθέσεων</w:t>
      </w:r>
    </w:p>
    <w:p w14:paraId="7645FAB7"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t xml:space="preserve">Έως την/τις … [5 έτη μετά την ημερομηνία εφαρμογής του παρόντος κανονισμού], και στη συνέχεια κάθε </w:t>
      </w:r>
      <w:r w:rsidR="00C8241E" w:rsidRPr="00E04433">
        <w:rPr>
          <w:szCs w:val="24"/>
          <w:lang w:eastAsia="en-US"/>
        </w:rPr>
        <w:t>πέντε</w:t>
      </w:r>
      <w:r w:rsidRPr="00E04433">
        <w:rPr>
          <w:szCs w:val="24"/>
          <w:lang w:eastAsia="en-US"/>
        </w:rPr>
        <w:t xml:space="preserve"> έτη, τα κράτη μέλη διαβιβάζουν στην Επιτροπή έκθεση σχετικά με τα ακόλουθα:</w:t>
      </w:r>
    </w:p>
    <w:p w14:paraId="75B02E7F"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α)</w:t>
      </w:r>
      <w:r w:rsidRPr="00E04433">
        <w:rPr>
          <w:szCs w:val="24"/>
          <w:lang w:eastAsia="en-US"/>
        </w:rPr>
        <w:tab/>
        <w:t>τις ποσότητες πιστοποιημένου και τυποποιημένου ΦΠΥ</w:t>
      </w:r>
      <w:r w:rsidRPr="00E04433">
        <w:rPr>
          <w:strike/>
          <w:szCs w:val="24"/>
          <w:lang w:eastAsia="en-US"/>
        </w:rPr>
        <w:t xml:space="preserve"> και τις εκτάσεις που χρησιμοποιήθηκαν για την παραγωγή τους</w:t>
      </w:r>
      <w:r w:rsidRPr="00E04433">
        <w:rPr>
          <w:szCs w:val="24"/>
          <w:lang w:eastAsia="en-US"/>
        </w:rPr>
        <w:t xml:space="preserve"> ανά έτος και είδος, με προσδιορισμό των ποσοτήτων που χρησιμοποιήθηκαν για βιολογικές ποικιλίες κατάλληλες για βιολογική παραγωγή</w:t>
      </w:r>
      <w:r w:rsidRPr="00E04433">
        <w:rPr>
          <w:strike/>
          <w:szCs w:val="24"/>
          <w:lang w:eastAsia="en-US"/>
        </w:rPr>
        <w:t>·</w:t>
      </w:r>
      <w:r w:rsidRPr="00E04433">
        <w:rPr>
          <w:b/>
          <w:i/>
          <w:szCs w:val="24"/>
          <w:lang w:eastAsia="en-US"/>
        </w:rPr>
        <w:t>·</w:t>
      </w:r>
      <w:r w:rsidR="003E6D93" w:rsidRPr="00E04433">
        <w:rPr>
          <w:b/>
          <w:szCs w:val="24"/>
          <w:lang w:eastAsia="en-US"/>
        </w:rPr>
        <w:t xml:space="preserve"> [Τροπολογία 257]</w:t>
      </w:r>
    </w:p>
    <w:p w14:paraId="02F4AD4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β)</w:t>
      </w:r>
      <w:r w:rsidRPr="00E04433">
        <w:rPr>
          <w:szCs w:val="24"/>
          <w:lang w:eastAsia="en-US"/>
        </w:rPr>
        <w:tab/>
        <w:t>τις ποσότητες ΦΠΥ από ετερογενές υλικό που διατέθηκαν στην αγορά και τις εκτάσεις που χρησιμοποιήθηκαν για την παραγωγή τους ανά έτος και είδος·</w:t>
      </w:r>
    </w:p>
    <w:p w14:paraId="7FA77ED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τις ποσότητες ΦΠΥ διατηρητέων ποικιλιών που διατέθηκαν στην αγορά ανά έτος και είδος·</w:t>
      </w:r>
    </w:p>
    <w:p w14:paraId="57B9CAFC"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t>δ)</w:t>
      </w:r>
      <w:r w:rsidRPr="00E04433">
        <w:rPr>
          <w:szCs w:val="24"/>
          <w:lang w:eastAsia="en-US"/>
        </w:rPr>
        <w:tab/>
        <w:t>τον αριθμό των επαγγελματιών που κάνουν χρήση των παρεκκλίσεων για την εμπορία σε τελικούς χρήστες σύμφωνα με το άρθρο 28</w:t>
      </w:r>
      <w:r w:rsidRPr="00E04433">
        <w:rPr>
          <w:strike/>
          <w:szCs w:val="24"/>
          <w:lang w:eastAsia="en-US"/>
        </w:rPr>
        <w:t>,</w:t>
      </w:r>
      <w:r w:rsidRPr="00E04433">
        <w:rPr>
          <w:b/>
          <w:i/>
          <w:szCs w:val="24"/>
          <w:lang w:eastAsia="en-US"/>
        </w:rPr>
        <w:t xml:space="preserve"> και</w:t>
      </w:r>
      <w:r w:rsidRPr="00E04433">
        <w:rPr>
          <w:szCs w:val="24"/>
          <w:lang w:eastAsia="en-US"/>
        </w:rPr>
        <w:t xml:space="preserve"> τα σχετικά είδη</w:t>
      </w:r>
      <w:r w:rsidRPr="00E04433">
        <w:rPr>
          <w:strike/>
          <w:szCs w:val="24"/>
          <w:lang w:eastAsia="en-US"/>
        </w:rPr>
        <w:t xml:space="preserve"> και τις συνολικές ποσότητες ΦΠΥ ανά είδος·</w:t>
      </w:r>
      <w:r w:rsidRPr="00E04433">
        <w:rPr>
          <w:b/>
          <w:i/>
          <w:szCs w:val="24"/>
          <w:lang w:eastAsia="en-US"/>
        </w:rPr>
        <w:t>·</w:t>
      </w:r>
      <w:r w:rsidR="003E6D93" w:rsidRPr="00E04433">
        <w:rPr>
          <w:b/>
          <w:szCs w:val="24"/>
          <w:lang w:eastAsia="en-US"/>
        </w:rPr>
        <w:t xml:space="preserve"> [Τροπολογία 258]</w:t>
      </w:r>
    </w:p>
    <w:p w14:paraId="0DACFE0A" w14:textId="77777777" w:rsidR="00C8241E" w:rsidRPr="00E04433" w:rsidRDefault="00C8241E">
      <w:pPr>
        <w:widowControl/>
        <w:rPr>
          <w:szCs w:val="24"/>
          <w:lang w:eastAsia="en-US"/>
        </w:rPr>
      </w:pPr>
      <w:r w:rsidRPr="00E04433">
        <w:rPr>
          <w:szCs w:val="24"/>
          <w:lang w:eastAsia="en-US"/>
        </w:rPr>
        <w:br w:type="page"/>
      </w:r>
    </w:p>
    <w:p w14:paraId="409A8CF7" w14:textId="77777777" w:rsidR="009C71D5" w:rsidRPr="00E04433" w:rsidRDefault="009C71D5" w:rsidP="009C71D5">
      <w:pPr>
        <w:spacing w:before="120" w:after="120" w:line="360" w:lineRule="auto"/>
        <w:ind w:left="1416" w:hanging="566"/>
        <w:rPr>
          <w:b/>
          <w:szCs w:val="24"/>
          <w:lang w:eastAsia="en-US"/>
        </w:rPr>
      </w:pPr>
      <w:r w:rsidRPr="00E04433">
        <w:rPr>
          <w:szCs w:val="24"/>
          <w:lang w:eastAsia="en-US"/>
        </w:rPr>
        <w:lastRenderedPageBreak/>
        <w:t>ε)</w:t>
      </w:r>
      <w:r w:rsidRPr="00E04433">
        <w:rPr>
          <w:szCs w:val="24"/>
          <w:lang w:eastAsia="en-US"/>
        </w:rPr>
        <w:tab/>
        <w:t>τον αριθμό</w:t>
      </w:r>
      <w:r w:rsidRPr="00E04433">
        <w:rPr>
          <w:strike/>
          <w:szCs w:val="24"/>
          <w:lang w:eastAsia="en-US"/>
        </w:rPr>
        <w:t xml:space="preserve"> τραπεζών γονιδίων,</w:t>
      </w:r>
      <w:r w:rsidRPr="00E04433">
        <w:rPr>
          <w:szCs w:val="24"/>
          <w:lang w:eastAsia="en-US"/>
        </w:rPr>
        <w:t xml:space="preserve"> οργανισμών και δικτύων</w:t>
      </w:r>
      <w:r w:rsidRPr="00E04433">
        <w:rPr>
          <w:b/>
          <w:i/>
          <w:szCs w:val="24"/>
          <w:lang w:eastAsia="en-US"/>
        </w:rPr>
        <w:t xml:space="preserve"> διατήρησης</w:t>
      </w:r>
      <w:r w:rsidRPr="00E04433">
        <w:rPr>
          <w:szCs w:val="24"/>
          <w:lang w:eastAsia="en-US"/>
        </w:rPr>
        <w:t xml:space="preserve"> που έχουν καταστατικό ή δεδηλωμένο με άλλον τρόπο στόχο τη διατήρηση των </w:t>
      </w:r>
      <w:proofErr w:type="spellStart"/>
      <w:r w:rsidRPr="00E04433">
        <w:rPr>
          <w:szCs w:val="24"/>
          <w:lang w:eastAsia="en-US"/>
        </w:rPr>
        <w:t>φυτογενετικών</w:t>
      </w:r>
      <w:proofErr w:type="spellEnd"/>
      <w:r w:rsidRPr="00E04433">
        <w:rPr>
          <w:szCs w:val="24"/>
          <w:lang w:eastAsia="en-US"/>
        </w:rPr>
        <w:t xml:space="preserve"> πόρων σύμφωνα με το άρθρο 29 και των σχετικών ειδών</w:t>
      </w:r>
      <w:r w:rsidRPr="00E04433">
        <w:rPr>
          <w:strike/>
          <w:szCs w:val="24"/>
          <w:lang w:eastAsia="en-US"/>
        </w:rPr>
        <w:t>·</w:t>
      </w:r>
      <w:r w:rsidRPr="00E04433">
        <w:rPr>
          <w:b/>
          <w:i/>
          <w:szCs w:val="24"/>
          <w:lang w:eastAsia="en-US"/>
        </w:rPr>
        <w:t>·</w:t>
      </w:r>
      <w:r w:rsidR="003E6D93" w:rsidRPr="00E04433">
        <w:rPr>
          <w:b/>
          <w:szCs w:val="24"/>
          <w:lang w:eastAsia="en-US"/>
        </w:rPr>
        <w:t xml:space="preserve"> [Τροπολογία 259]</w:t>
      </w:r>
    </w:p>
    <w:p w14:paraId="041EB694" w14:textId="77777777" w:rsidR="009C71D5" w:rsidRPr="00E04433" w:rsidRDefault="009C71D5" w:rsidP="009C71D5">
      <w:pPr>
        <w:spacing w:before="120" w:after="120" w:line="360" w:lineRule="auto"/>
        <w:ind w:left="1416" w:hanging="566"/>
        <w:rPr>
          <w:b/>
          <w:szCs w:val="24"/>
          <w:lang w:eastAsia="en-US"/>
        </w:rPr>
      </w:pPr>
      <w:proofErr w:type="spellStart"/>
      <w:r w:rsidRPr="00E04433">
        <w:rPr>
          <w:strike/>
          <w:szCs w:val="24"/>
          <w:lang w:eastAsia="en-US"/>
        </w:rPr>
        <w:t>στ</w:t>
      </w:r>
      <w:proofErr w:type="spellEnd"/>
      <w:r w:rsidRPr="00E04433">
        <w:rPr>
          <w:strike/>
          <w:szCs w:val="24"/>
          <w:lang w:eastAsia="en-US"/>
        </w:rPr>
        <w:t>)</w:t>
      </w:r>
      <w:r w:rsidRPr="00E04433">
        <w:rPr>
          <w:szCs w:val="24"/>
          <w:lang w:eastAsia="en-US"/>
        </w:rPr>
        <w:tab/>
      </w:r>
      <w:r w:rsidRPr="00E04433">
        <w:rPr>
          <w:strike/>
          <w:szCs w:val="24"/>
          <w:lang w:eastAsia="en-US"/>
        </w:rPr>
        <w:t>τις ποσότητες, όπως ορίζονται ανά είδος για τους σπόρους που ανταλλάσσονται σε είδος μεταξύ των γεωργών, σύμφωνα με το άρθρο 30·</w:t>
      </w:r>
      <w:r w:rsidR="003E6D93" w:rsidRPr="00E04433">
        <w:rPr>
          <w:b/>
          <w:szCs w:val="24"/>
          <w:lang w:eastAsia="en-US"/>
        </w:rPr>
        <w:t xml:space="preserve"> [Τροπολογία 260]</w:t>
      </w:r>
    </w:p>
    <w:p w14:paraId="294EECE3" w14:textId="77777777" w:rsidR="009C71D5" w:rsidRPr="00E04433" w:rsidRDefault="009C71D5" w:rsidP="009C71D5">
      <w:pPr>
        <w:spacing w:before="120" w:after="120" w:line="360" w:lineRule="auto"/>
        <w:ind w:left="1416" w:hanging="566"/>
        <w:rPr>
          <w:b/>
          <w:szCs w:val="24"/>
          <w:lang w:eastAsia="en-US"/>
        </w:rPr>
      </w:pPr>
      <w:r w:rsidRPr="00E04433">
        <w:rPr>
          <w:strike/>
          <w:szCs w:val="24"/>
          <w:lang w:eastAsia="en-US"/>
        </w:rPr>
        <w:t>ζ)</w:t>
      </w:r>
      <w:r w:rsidRPr="00E04433">
        <w:rPr>
          <w:szCs w:val="24"/>
          <w:lang w:eastAsia="en-US"/>
        </w:rPr>
        <w:tab/>
      </w:r>
      <w:r w:rsidRPr="00E04433">
        <w:rPr>
          <w:strike/>
          <w:szCs w:val="24"/>
          <w:lang w:eastAsia="en-US"/>
        </w:rPr>
        <w:t>τις ποσότητες που επιτρέπονται ανά είδος για ΦΠΥ που προορίζεται για ελέγχους και δοκιμές για τη δημιουργία νέων ποικιλιών, σύμφωνα με το άρθρο 31·</w:t>
      </w:r>
      <w:r w:rsidR="003E6D93" w:rsidRPr="00E04433">
        <w:rPr>
          <w:b/>
          <w:szCs w:val="24"/>
          <w:lang w:eastAsia="en-US"/>
        </w:rPr>
        <w:t xml:space="preserve"> [Τροπολογία 261]</w:t>
      </w:r>
    </w:p>
    <w:p w14:paraId="53E27EE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η)</w:t>
      </w:r>
      <w:r w:rsidRPr="00E04433">
        <w:rPr>
          <w:szCs w:val="24"/>
          <w:lang w:eastAsia="en-US"/>
        </w:rPr>
        <w:tab/>
        <w:t>τις ποσότητες ΦΠΥ, ανά γένος και είδος, για τις οποίες εφαρμόστηκε το άρθρο 33 παράγραφος 4·</w:t>
      </w:r>
    </w:p>
    <w:p w14:paraId="332A6358"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θ)</w:t>
      </w:r>
      <w:r w:rsidRPr="00E04433">
        <w:rPr>
          <w:szCs w:val="24"/>
          <w:lang w:eastAsia="en-US"/>
        </w:rPr>
        <w:tab/>
        <w:t>τις ποσότητες ΦΠΥ, ανά γένος και είδος, που εισήχθησαν από τρίτες χώρες, σύμφωνα με το άρθρο 39·</w:t>
      </w:r>
    </w:p>
    <w:p w14:paraId="7C31E621"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ι)</w:t>
      </w:r>
      <w:r w:rsidRPr="00E04433">
        <w:rPr>
          <w:szCs w:val="24"/>
          <w:lang w:eastAsia="en-US"/>
        </w:rPr>
        <w:tab/>
        <w:t>τις κυρώσεις που επιβλήθηκαν σύμφωνα με το άρθρο 78·</w:t>
      </w:r>
    </w:p>
    <w:p w14:paraId="215684EA" w14:textId="77777777" w:rsidR="009C71D5" w:rsidRPr="00E04433" w:rsidRDefault="009C71D5" w:rsidP="009C71D5">
      <w:pPr>
        <w:spacing w:before="120" w:after="120" w:line="360" w:lineRule="auto"/>
        <w:ind w:left="1416" w:hanging="566"/>
        <w:rPr>
          <w:szCs w:val="24"/>
          <w:lang w:eastAsia="en-US"/>
        </w:rPr>
      </w:pPr>
      <w:proofErr w:type="spellStart"/>
      <w:r w:rsidRPr="00E04433">
        <w:rPr>
          <w:szCs w:val="24"/>
          <w:lang w:eastAsia="en-US"/>
        </w:rPr>
        <w:t>ια</w:t>
      </w:r>
      <w:proofErr w:type="spellEnd"/>
      <w:r w:rsidRPr="00E04433">
        <w:rPr>
          <w:szCs w:val="24"/>
          <w:lang w:eastAsia="en-US"/>
        </w:rPr>
        <w:t>)</w:t>
      </w:r>
      <w:r w:rsidRPr="00E04433">
        <w:rPr>
          <w:szCs w:val="24"/>
          <w:lang w:eastAsia="en-US"/>
        </w:rPr>
        <w:tab/>
        <w:t xml:space="preserve">τον αριθμό των επαγγελματιών που είναι εγκατεστημένοι </w:t>
      </w:r>
      <w:r w:rsidR="00C8241E" w:rsidRPr="00E04433">
        <w:rPr>
          <w:szCs w:val="24"/>
          <w:lang w:eastAsia="en-US"/>
        </w:rPr>
        <w:t>στην επικράτειά τους·</w:t>
      </w:r>
    </w:p>
    <w:p w14:paraId="0F35C17A" w14:textId="77777777" w:rsidR="009C71D5" w:rsidRPr="00E04433" w:rsidRDefault="009C71D5" w:rsidP="009C71D5">
      <w:pPr>
        <w:spacing w:before="120" w:after="120" w:line="360" w:lineRule="auto"/>
        <w:ind w:left="1416" w:hanging="566"/>
        <w:rPr>
          <w:b/>
          <w:szCs w:val="24"/>
          <w:lang w:eastAsia="en-US"/>
        </w:rPr>
      </w:pPr>
      <w:proofErr w:type="spellStart"/>
      <w:r w:rsidRPr="00E04433">
        <w:rPr>
          <w:b/>
          <w:i/>
          <w:szCs w:val="24"/>
          <w:lang w:eastAsia="en-US"/>
        </w:rPr>
        <w:t>ιαα</w:t>
      </w:r>
      <w:proofErr w:type="spellEnd"/>
      <w:r w:rsidRPr="00E04433">
        <w:rPr>
          <w:b/>
          <w:i/>
          <w:szCs w:val="24"/>
          <w:lang w:eastAsia="en-US"/>
        </w:rPr>
        <w:t>)</w:t>
      </w:r>
      <w:r w:rsidRPr="00E04433">
        <w:rPr>
          <w:szCs w:val="24"/>
          <w:lang w:eastAsia="en-US"/>
        </w:rPr>
        <w:tab/>
      </w:r>
      <w:r w:rsidRPr="00E04433">
        <w:rPr>
          <w:b/>
          <w:i/>
          <w:szCs w:val="24"/>
          <w:lang w:eastAsia="en-US"/>
        </w:rPr>
        <w:t xml:space="preserve">την πρόοδο που σημειώθηκε στη διατήρηση και τη βιώσιμη χρήση των </w:t>
      </w:r>
      <w:proofErr w:type="spellStart"/>
      <w:r w:rsidRPr="00E04433">
        <w:rPr>
          <w:b/>
          <w:i/>
          <w:szCs w:val="24"/>
          <w:lang w:eastAsia="en-US"/>
        </w:rPr>
        <w:t>φυτογενετικών</w:t>
      </w:r>
      <w:proofErr w:type="spellEnd"/>
      <w:r w:rsidRPr="00E04433">
        <w:rPr>
          <w:b/>
          <w:i/>
          <w:szCs w:val="24"/>
          <w:lang w:eastAsia="en-US"/>
        </w:rPr>
        <w:t xml:space="preserve"> πόρων για τη διατροφή και τη γεωργία, δηλαδή μέσω του αριθμού των οντοτήτων που έχουν κοινοποιήσει τη χρήση του άρθρου 29 και άλλων συναφών δεδομένων.</w:t>
      </w:r>
      <w:r w:rsidR="003E6D93" w:rsidRPr="00E04433">
        <w:rPr>
          <w:b/>
          <w:szCs w:val="24"/>
          <w:lang w:eastAsia="en-US"/>
        </w:rPr>
        <w:t xml:space="preserve"> [Τροπολογία 331]</w:t>
      </w:r>
    </w:p>
    <w:p w14:paraId="1C4C2F34" w14:textId="77777777" w:rsidR="00C8241E" w:rsidRPr="00E04433" w:rsidRDefault="00C8241E">
      <w:pPr>
        <w:widowControl/>
        <w:rPr>
          <w:szCs w:val="24"/>
          <w:lang w:eastAsia="en-US"/>
        </w:rPr>
      </w:pPr>
      <w:r w:rsidRPr="00E04433">
        <w:rPr>
          <w:szCs w:val="24"/>
          <w:lang w:eastAsia="en-US"/>
        </w:rPr>
        <w:br w:type="page"/>
      </w:r>
    </w:p>
    <w:p w14:paraId="31BB951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2.</w:t>
      </w:r>
      <w:r w:rsidRPr="00E04433">
        <w:rPr>
          <w:szCs w:val="24"/>
          <w:lang w:eastAsia="en-US"/>
        </w:rPr>
        <w:tab/>
        <w:t xml:space="preserve">Η Επιτροπή καθορίζει, με εκτελεστικές πράξεις, τους τεχνικούς </w:t>
      </w:r>
      <w:proofErr w:type="spellStart"/>
      <w:r w:rsidRPr="00E04433">
        <w:rPr>
          <w:szCs w:val="24"/>
          <w:lang w:eastAsia="en-US"/>
        </w:rPr>
        <w:t>μορφότυπους</w:t>
      </w:r>
      <w:proofErr w:type="spellEnd"/>
      <w:r w:rsidRPr="00E04433">
        <w:rPr>
          <w:szCs w:val="24"/>
          <w:lang w:eastAsia="en-US"/>
        </w:rPr>
        <w:t xml:space="preserve"> για την έκθεση που υποβάλλεται σύμφωνα με την παράγραφο 1. Οι εν λόγω εκτελεστικές πράξεις εκδίδονται σύμφωνα με τη διαδικασία εξέτασης στην οποία παραπέμπει το άρθρο 76 παράγραφος 2.</w:t>
      </w:r>
    </w:p>
    <w:p w14:paraId="04544E5C"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78</w:t>
      </w:r>
      <w:r w:rsidRPr="00E04433">
        <w:rPr>
          <w:szCs w:val="24"/>
          <w:lang w:eastAsia="en-US"/>
        </w:rPr>
        <w:br/>
        <w:t>Κυρώσεις</w:t>
      </w:r>
    </w:p>
    <w:p w14:paraId="314EC437"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1.</w:t>
      </w:r>
      <w:r w:rsidRPr="00E04433">
        <w:rPr>
          <w:szCs w:val="24"/>
          <w:lang w:eastAsia="en-US"/>
        </w:rPr>
        <w:tab/>
        <w:t>Τα κράτη μέλη καθορίζουν τους κανόνες σχετικά με τις κυρώσεις που επιβάλλονται σε περίπτωση παράβασης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w:t>
      </w:r>
      <w:r w:rsidRPr="00E04433">
        <w:rPr>
          <w:b/>
          <w:i/>
          <w:szCs w:val="24"/>
          <w:lang w:eastAsia="en-US"/>
        </w:rPr>
        <w:t>, προληπτικές</w:t>
      </w:r>
      <w:r w:rsidRPr="00E04433">
        <w:rPr>
          <w:szCs w:val="24"/>
          <w:lang w:eastAsia="en-US"/>
        </w:rPr>
        <w:t xml:space="preserve"> και αποτρεπτικές. Τα κράτη μέλη κοινοποιούν στην Επιτροπή χωρίς καθυστέρηση τους εν λόγω κανόνες και μέτρα, καθώς και κάθε μεταγενέστερη τροποποίησή τους.</w:t>
      </w:r>
      <w:r w:rsidR="003E6D93" w:rsidRPr="00E04433">
        <w:rPr>
          <w:b/>
          <w:szCs w:val="24"/>
          <w:lang w:eastAsia="en-US"/>
        </w:rPr>
        <w:t xml:space="preserve"> [Τροπολογία 262]</w:t>
      </w:r>
    </w:p>
    <w:p w14:paraId="35CA2C93"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t xml:space="preserve">Τα κράτη μέλη εξασφαλίζουν ότι οι οικονομικές κυρώσεις για τις παραβιάσεις του παρόντος κανονισμού που διαπράττονται μέσω απάτης αντιστοιχούν, σύμφωνα με την εθνική νομοθεσία, τουλάχιστον είτε με το </w:t>
      </w:r>
      <w:proofErr w:type="spellStart"/>
      <w:r w:rsidRPr="00E04433">
        <w:rPr>
          <w:szCs w:val="24"/>
          <w:lang w:eastAsia="en-US"/>
        </w:rPr>
        <w:t>αποκτηθέν</w:t>
      </w:r>
      <w:proofErr w:type="spellEnd"/>
      <w:r w:rsidRPr="00E04433">
        <w:rPr>
          <w:szCs w:val="24"/>
          <w:lang w:eastAsia="en-US"/>
        </w:rPr>
        <w:t xml:space="preserve"> οικονομικό πλεονέκτημα για τον επαγγελματία είτε σε ποσοστό του κύκλου εργασιών του.</w:t>
      </w:r>
    </w:p>
    <w:p w14:paraId="281CDEE4" w14:textId="77777777" w:rsidR="00C8241E" w:rsidRPr="00E04433" w:rsidRDefault="00C8241E">
      <w:pPr>
        <w:widowControl/>
        <w:rPr>
          <w:szCs w:val="24"/>
          <w:lang w:eastAsia="en-US"/>
        </w:rPr>
      </w:pPr>
      <w:r w:rsidRPr="00E04433">
        <w:rPr>
          <w:szCs w:val="24"/>
          <w:lang w:eastAsia="en-US"/>
        </w:rPr>
        <w:br w:type="page"/>
      </w:r>
    </w:p>
    <w:p w14:paraId="769FA259"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79</w:t>
      </w:r>
      <w:r w:rsidRPr="00E04433">
        <w:rPr>
          <w:szCs w:val="24"/>
          <w:lang w:eastAsia="en-US"/>
        </w:rPr>
        <w:br/>
        <w:t>Τροποποιήσεις του κανονισμού (ΕΕ) 2016/2031</w:t>
      </w:r>
    </w:p>
    <w:p w14:paraId="65242225" w14:textId="77777777" w:rsidR="009C71D5" w:rsidRPr="00E04433" w:rsidRDefault="009C71D5" w:rsidP="003E6D93">
      <w:pPr>
        <w:spacing w:before="120" w:after="120" w:line="360" w:lineRule="auto"/>
        <w:rPr>
          <w:szCs w:val="24"/>
          <w:lang w:eastAsia="en-US"/>
        </w:rPr>
      </w:pPr>
      <w:r w:rsidRPr="00E04433">
        <w:rPr>
          <w:szCs w:val="24"/>
          <w:lang w:eastAsia="en-US"/>
        </w:rPr>
        <w:t>Στο άρθρο 37 του κανονισμού (ΕΕ) 2016/2031, η παράγραφος 4 αντικαθίσταται από το ακόλουθο κείμενο:</w:t>
      </w:r>
    </w:p>
    <w:p w14:paraId="363EE259" w14:textId="77777777" w:rsidR="009C71D5" w:rsidRPr="00E04433" w:rsidRDefault="009C71D5" w:rsidP="003E6D93">
      <w:pPr>
        <w:spacing w:before="120" w:after="120" w:line="360" w:lineRule="auto"/>
        <w:ind w:left="851" w:hanging="851"/>
        <w:rPr>
          <w:szCs w:val="24"/>
          <w:lang w:eastAsia="en-US"/>
        </w:rPr>
      </w:pPr>
      <w:r w:rsidRPr="00E04433">
        <w:rPr>
          <w:szCs w:val="24"/>
          <w:lang w:eastAsia="en-US"/>
        </w:rPr>
        <w:t>«4.</w:t>
      </w:r>
      <w:r w:rsidRPr="00E04433">
        <w:rPr>
          <w:szCs w:val="24"/>
          <w:lang w:eastAsia="en-US"/>
        </w:rPr>
        <w:tab/>
        <w:t xml:space="preserve">Η Επιτροπή καθορίζει με εκτελεστική πράξη, κατά περίπτωση, μέτρα για την παρεμπόδιση της παρουσίας των </w:t>
      </w:r>
      <w:proofErr w:type="spellStart"/>
      <w:r w:rsidRPr="00E04433">
        <w:rPr>
          <w:szCs w:val="24"/>
          <w:lang w:eastAsia="en-US"/>
        </w:rPr>
        <w:t>ενωσιακών</w:t>
      </w:r>
      <w:proofErr w:type="spellEnd"/>
      <w:r w:rsidRPr="00E04433">
        <w:rPr>
          <w:szCs w:val="24"/>
          <w:lang w:eastAsia="en-US"/>
        </w:rPr>
        <w:t xml:space="preserve"> ρυθμιζόμενων επιβλαβών οργανισμών μη καραντίνας στα φυτά προς φύτευση, όπως αναφέρεται στο άρθρο 36 στοιχείο </w:t>
      </w:r>
      <w:proofErr w:type="spellStart"/>
      <w:r w:rsidRPr="00E04433">
        <w:rPr>
          <w:szCs w:val="24"/>
          <w:lang w:eastAsia="en-US"/>
        </w:rPr>
        <w:t>στ</w:t>
      </w:r>
      <w:proofErr w:type="spellEnd"/>
      <w:r w:rsidRPr="00E04433">
        <w:rPr>
          <w:szCs w:val="24"/>
          <w:lang w:eastAsia="en-US"/>
        </w:rPr>
        <w:t>). Τα μέτρα αυτά αφορούν, κατά περίπτωση, την είσοδο και τη διακίνηση των φυτών αυτών στην Ένωση.»</w:t>
      </w:r>
      <w:r w:rsidR="003E6D93" w:rsidRPr="00E04433">
        <w:rPr>
          <w:szCs w:val="24"/>
          <w:lang w:eastAsia="en-US"/>
        </w:rPr>
        <w:t>.</w:t>
      </w:r>
    </w:p>
    <w:p w14:paraId="257E424E" w14:textId="77777777" w:rsidR="00C8241E" w:rsidRPr="00E04433" w:rsidRDefault="00C8241E">
      <w:pPr>
        <w:widowControl/>
        <w:rPr>
          <w:szCs w:val="24"/>
          <w:lang w:eastAsia="en-US"/>
        </w:rPr>
      </w:pPr>
      <w:r w:rsidRPr="00E04433">
        <w:rPr>
          <w:szCs w:val="24"/>
          <w:lang w:eastAsia="en-US"/>
        </w:rPr>
        <w:br w:type="page"/>
      </w:r>
    </w:p>
    <w:p w14:paraId="77C2793B"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80</w:t>
      </w:r>
      <w:r w:rsidRPr="00E04433">
        <w:rPr>
          <w:szCs w:val="24"/>
          <w:lang w:eastAsia="en-US"/>
        </w:rPr>
        <w:br/>
        <w:t>Τροποποιήσεις του κανονισμού (ΕΕ) 2017/625</w:t>
      </w:r>
    </w:p>
    <w:p w14:paraId="7AB1D6E6" w14:textId="77777777" w:rsidR="009C71D5" w:rsidRPr="00E04433" w:rsidRDefault="009C71D5" w:rsidP="009C71D5">
      <w:pPr>
        <w:spacing w:before="120" w:after="120" w:line="360" w:lineRule="auto"/>
        <w:rPr>
          <w:szCs w:val="24"/>
          <w:lang w:eastAsia="en-US"/>
        </w:rPr>
      </w:pPr>
      <w:r w:rsidRPr="00E04433">
        <w:rPr>
          <w:szCs w:val="24"/>
          <w:lang w:eastAsia="en-US"/>
        </w:rPr>
        <w:t>Ο κανονισμός (ΕΕ) 2017/625 τροποποιείται ως εξής:</w:t>
      </w:r>
    </w:p>
    <w:p w14:paraId="138E292C"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1)</w:t>
      </w:r>
      <w:r w:rsidRPr="00E04433">
        <w:rPr>
          <w:szCs w:val="24"/>
          <w:lang w:eastAsia="en-US"/>
        </w:rPr>
        <w:tab/>
      </w:r>
      <w:r w:rsidR="003E6D93" w:rsidRPr="00E04433">
        <w:rPr>
          <w:szCs w:val="24"/>
          <w:lang w:eastAsia="en-US"/>
        </w:rPr>
        <w:t>Σ</w:t>
      </w:r>
      <w:r w:rsidRPr="00E04433">
        <w:rPr>
          <w:szCs w:val="24"/>
          <w:lang w:eastAsia="en-US"/>
        </w:rPr>
        <w:t>το άρθρο 1 παράγραφος 2, προστίθεται το ακόλουθο στοιχείο:</w:t>
      </w:r>
    </w:p>
    <w:p w14:paraId="4FCE3AF3"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w:t>
      </w:r>
      <w:proofErr w:type="spellStart"/>
      <w:r w:rsidRPr="00E04433">
        <w:rPr>
          <w:szCs w:val="24"/>
          <w:lang w:eastAsia="en-US"/>
        </w:rPr>
        <w:t>ια</w:t>
      </w:r>
      <w:proofErr w:type="spellEnd"/>
      <w:r w:rsidRPr="00E04433">
        <w:rPr>
          <w:szCs w:val="24"/>
          <w:lang w:eastAsia="en-US"/>
        </w:rPr>
        <w:t>)</w:t>
      </w:r>
      <w:r w:rsidRPr="00E04433">
        <w:rPr>
          <w:szCs w:val="24"/>
          <w:lang w:eastAsia="en-US"/>
        </w:rPr>
        <w:tab/>
        <w:t>της παραγωγής και της εμπορίας φυτι</w:t>
      </w:r>
      <w:r w:rsidR="003E6D93" w:rsidRPr="00E04433">
        <w:rPr>
          <w:szCs w:val="24"/>
          <w:lang w:eastAsia="en-US"/>
        </w:rPr>
        <w:t>κού πολλαπλασιαστικού υλικού.».</w:t>
      </w:r>
    </w:p>
    <w:p w14:paraId="35B85E6F"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2)</w:t>
      </w:r>
      <w:r w:rsidRPr="00E04433">
        <w:rPr>
          <w:szCs w:val="24"/>
          <w:lang w:eastAsia="en-US"/>
        </w:rPr>
        <w:tab/>
      </w:r>
      <w:r w:rsidR="003E6D93" w:rsidRPr="00E04433">
        <w:rPr>
          <w:szCs w:val="24"/>
          <w:lang w:eastAsia="en-US"/>
        </w:rPr>
        <w:t>Σ</w:t>
      </w:r>
      <w:r w:rsidRPr="00E04433">
        <w:rPr>
          <w:szCs w:val="24"/>
          <w:lang w:eastAsia="en-US"/>
        </w:rPr>
        <w:t>το άρθρο 3 προστίθεται το ακόλουθο σημείο:</w:t>
      </w:r>
    </w:p>
    <w:p w14:paraId="7D0BA036"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«52)</w:t>
      </w:r>
      <w:r w:rsidRPr="00E04433">
        <w:rPr>
          <w:szCs w:val="24"/>
          <w:lang w:eastAsia="en-US"/>
        </w:rPr>
        <w:tab/>
        <w:t>“φυτικό πολλαπλασιαστικό υλικό”: το φυτικό πολλαπλασιαστικό υλικό όπως ορίζεται στο άρθρο 3 σημείο 1) του κανονισμού (ΕΕ) …/… του Ευρωπαϊκού Κοινοβουλίου και του Συμβουλίου*+.»·</w:t>
      </w:r>
    </w:p>
    <w:p w14:paraId="420E3A4B" w14:textId="77777777" w:rsidR="009C71D5" w:rsidRPr="00E04433" w:rsidRDefault="009C71D5" w:rsidP="009C71D5">
      <w:pPr>
        <w:spacing w:before="120" w:after="120" w:line="360" w:lineRule="auto"/>
        <w:ind w:left="1416"/>
        <w:rPr>
          <w:szCs w:val="24"/>
          <w:lang w:eastAsia="en-US"/>
        </w:rPr>
      </w:pPr>
      <w:r w:rsidRPr="00E04433">
        <w:rPr>
          <w:szCs w:val="24"/>
          <w:lang w:eastAsia="en-US"/>
        </w:rPr>
        <w:t>_________</w:t>
      </w:r>
    </w:p>
    <w:p w14:paraId="36DF20B2" w14:textId="77777777" w:rsidR="009C71D5" w:rsidRPr="00E04433" w:rsidRDefault="009C71D5" w:rsidP="009C71D5">
      <w:pPr>
        <w:spacing w:before="120" w:after="120" w:line="360" w:lineRule="auto"/>
        <w:ind w:left="1416"/>
        <w:rPr>
          <w:szCs w:val="24"/>
          <w:lang w:eastAsia="en-US"/>
        </w:rPr>
      </w:pPr>
      <w:r w:rsidRPr="00E04433">
        <w:rPr>
          <w:szCs w:val="24"/>
          <w:lang w:eastAsia="en-US"/>
        </w:rPr>
        <w:t>*</w:t>
      </w:r>
      <w:r w:rsidRPr="00E04433">
        <w:rPr>
          <w:szCs w:val="24"/>
          <w:lang w:eastAsia="en-US"/>
        </w:rPr>
        <w:tab/>
        <w:t>Κανονισμός (ΕΕ) .../... του Ευρωπαϊκού Κοινοβουλίου και του Συμβουλίου ... (ΕΕ ... της ..., σ. ...). [εδώ προστίθεται η υποσημείωση που θα περιλαμβάνεται στον εν λόγω κανονισμό]</w:t>
      </w:r>
    </w:p>
    <w:p w14:paraId="28F61126" w14:textId="77777777" w:rsidR="009C71D5" w:rsidRPr="00E04433" w:rsidRDefault="009C71D5" w:rsidP="009C71D5">
      <w:pPr>
        <w:spacing w:before="120" w:after="120" w:line="360" w:lineRule="auto"/>
        <w:ind w:left="1416"/>
        <w:rPr>
          <w:szCs w:val="24"/>
          <w:lang w:eastAsia="en-US"/>
        </w:rPr>
      </w:pPr>
      <w:r w:rsidRPr="00E04433">
        <w:rPr>
          <w:szCs w:val="24"/>
          <w:lang w:eastAsia="en-US"/>
        </w:rPr>
        <w:t>+</w:t>
      </w:r>
      <w:r w:rsidRPr="00E04433">
        <w:rPr>
          <w:szCs w:val="24"/>
          <w:lang w:eastAsia="en-US"/>
        </w:rPr>
        <w:tab/>
        <w:t>ΕΕ: Να προστεθεί στο κείμενο ο αριθμός του παρόντος κανονισμού και να προστεθούν στην υποσημείωση ο αριθμός, η ημερομηνία και ο τίτλος του παρόντος κανονισμού, καθώς και η παραπομπή στην Επίσημη Εφημερίδα.»</w:t>
      </w:r>
      <w:r w:rsidR="003E6D93" w:rsidRPr="00E04433">
        <w:rPr>
          <w:szCs w:val="24"/>
          <w:lang w:eastAsia="en-US"/>
        </w:rPr>
        <w:t>.</w:t>
      </w:r>
    </w:p>
    <w:p w14:paraId="02FCB966" w14:textId="77777777" w:rsidR="00C8241E" w:rsidRPr="00E04433" w:rsidRDefault="00C8241E">
      <w:pPr>
        <w:widowControl/>
        <w:rPr>
          <w:szCs w:val="24"/>
          <w:lang w:eastAsia="en-US"/>
        </w:rPr>
      </w:pPr>
      <w:r w:rsidRPr="00E04433">
        <w:rPr>
          <w:szCs w:val="24"/>
          <w:lang w:eastAsia="en-US"/>
        </w:rPr>
        <w:br w:type="page"/>
      </w:r>
    </w:p>
    <w:p w14:paraId="34612252"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lastRenderedPageBreak/>
        <w:t>3)</w:t>
      </w:r>
      <w:r w:rsidRPr="00E04433">
        <w:rPr>
          <w:szCs w:val="24"/>
          <w:lang w:eastAsia="en-US"/>
        </w:rPr>
        <w:tab/>
      </w:r>
      <w:r w:rsidR="003E6D93" w:rsidRPr="00E04433">
        <w:rPr>
          <w:szCs w:val="24"/>
          <w:lang w:eastAsia="en-US"/>
        </w:rPr>
        <w:t>Τ</w:t>
      </w:r>
      <w:r w:rsidRPr="00E04433">
        <w:rPr>
          <w:szCs w:val="24"/>
          <w:lang w:eastAsia="en-US"/>
        </w:rPr>
        <w:t>ο ακόλουθο άρθρο προστίθεται μετά το άρθρο 22:</w:t>
      </w:r>
    </w:p>
    <w:p w14:paraId="0D6E7A56" w14:textId="77777777" w:rsidR="009C71D5" w:rsidRPr="00E04433" w:rsidRDefault="009C71D5" w:rsidP="009C71D5">
      <w:pPr>
        <w:spacing w:before="120" w:after="120" w:line="360" w:lineRule="auto"/>
        <w:ind w:left="850"/>
        <w:rPr>
          <w:szCs w:val="24"/>
          <w:lang w:eastAsia="en-US"/>
        </w:rPr>
      </w:pPr>
      <w:r w:rsidRPr="00E04433">
        <w:rPr>
          <w:szCs w:val="24"/>
          <w:lang w:eastAsia="en-US"/>
        </w:rPr>
        <w:t>«Άρθρο 22α</w:t>
      </w:r>
    </w:p>
    <w:p w14:paraId="6257F7DA" w14:textId="77777777" w:rsidR="009C71D5" w:rsidRPr="00E04433" w:rsidRDefault="009C71D5" w:rsidP="009C71D5">
      <w:pPr>
        <w:spacing w:before="120" w:after="120" w:line="360" w:lineRule="auto"/>
        <w:ind w:left="850"/>
        <w:rPr>
          <w:szCs w:val="24"/>
          <w:lang w:eastAsia="en-US"/>
        </w:rPr>
      </w:pPr>
      <w:r w:rsidRPr="00E04433">
        <w:rPr>
          <w:szCs w:val="24"/>
          <w:lang w:eastAsia="en-US"/>
        </w:rPr>
        <w:t>Ειδικοί κανόνες σχετικά με τους επίσημους ελέγχους και για τη δράση που αναλαμβάνουν οι αρμόδιες αρχές όσον αφορά το φυτικό πολλαπλασιαστικό υλικό</w:t>
      </w:r>
    </w:p>
    <w:p w14:paraId="63CC5264"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1.</w:t>
      </w:r>
      <w:r w:rsidRPr="00E04433">
        <w:rPr>
          <w:szCs w:val="24"/>
          <w:lang w:eastAsia="en-US"/>
        </w:rPr>
        <w:tab/>
        <w:t xml:space="preserve">Οι επίσημοι έλεγχοι για την εξακρίβωση της συμμόρφωσης με τους κανόνες που αναφέρονται στο άρθρο 1 παράγραφος 2 στοιχείο </w:t>
      </w:r>
      <w:proofErr w:type="spellStart"/>
      <w:r w:rsidRPr="00E04433">
        <w:rPr>
          <w:szCs w:val="24"/>
          <w:lang w:eastAsia="en-US"/>
        </w:rPr>
        <w:t>ια</w:t>
      </w:r>
      <w:proofErr w:type="spellEnd"/>
      <w:r w:rsidRPr="00E04433">
        <w:rPr>
          <w:szCs w:val="24"/>
          <w:lang w:eastAsia="en-US"/>
        </w:rPr>
        <w:t>) περιλαμβάνουν επίσημους ελέγχους για το φυτικό πολλαπλασιαστικό υλικό, τους επαγγελματίες και άλλα πρόσωπα που υπόκεινται στους κανόνες αυτούς.</w:t>
      </w:r>
    </w:p>
    <w:p w14:paraId="3081AB42"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2.</w:t>
      </w:r>
      <w:r w:rsidRPr="00E04433">
        <w:rPr>
          <w:szCs w:val="24"/>
          <w:lang w:eastAsia="en-US"/>
        </w:rPr>
        <w:tab/>
        <w:t xml:space="preserve">Ανατίθεται στην Επιτροπή η εξουσία να εκδίδει κατ’ εξουσιοδότηση πράξεις, σύμφωνα με το άρθρο 144, για τη συμπλήρωση του παρόντος κανονισμού με τη θέσπιση κανόνων για τη διενέργεια επίσημων ελέγχων στο φυτικό πολλαπλασιαστικό υλικό για την εξακρίβωση της συμμόρφωσης με τους κανόνες της Ένωσης που αναφέρονται στο άρθρο 1 παράγραφος 2 στοιχείο </w:t>
      </w:r>
      <w:proofErr w:type="spellStart"/>
      <w:r w:rsidRPr="00E04433">
        <w:rPr>
          <w:szCs w:val="24"/>
          <w:lang w:eastAsia="en-US"/>
        </w:rPr>
        <w:t>ια</w:t>
      </w:r>
      <w:proofErr w:type="spellEnd"/>
      <w:r w:rsidRPr="00E04433">
        <w:rPr>
          <w:szCs w:val="24"/>
          <w:lang w:eastAsia="en-US"/>
        </w:rPr>
        <w:t>) που εφαρμόζονται στα εν λόγω αγαθά και για τη δράση που αναλαμβάνουν οι αρμόδιες αρχές σε συνέχεια της διενέργειας των εν λόγω επίσημων ελέγχων.</w:t>
      </w:r>
    </w:p>
    <w:p w14:paraId="7993D026" w14:textId="77777777" w:rsidR="009C71D5" w:rsidRPr="00E04433" w:rsidRDefault="009C71D5" w:rsidP="009C71D5">
      <w:pPr>
        <w:spacing w:before="120" w:after="120" w:line="360" w:lineRule="auto"/>
        <w:ind w:left="1416"/>
        <w:rPr>
          <w:szCs w:val="24"/>
          <w:lang w:eastAsia="en-US"/>
        </w:rPr>
      </w:pPr>
      <w:r w:rsidRPr="00E04433">
        <w:rPr>
          <w:szCs w:val="24"/>
          <w:lang w:eastAsia="en-US"/>
        </w:rPr>
        <w:t>Οι εν λόγω κατ’ εξουσιοδότηση πράξεις θεσπίζουν κανόνες σχετικά με ειδικές απαιτήσεις για τη διενέργεια των εν λόγω επίσημων ελέγχων σχετικά με:</w:t>
      </w:r>
    </w:p>
    <w:p w14:paraId="36A54574" w14:textId="77777777" w:rsidR="00C8241E" w:rsidRPr="00E04433" w:rsidRDefault="00C8241E">
      <w:pPr>
        <w:widowControl/>
        <w:rPr>
          <w:szCs w:val="24"/>
          <w:lang w:eastAsia="en-US"/>
        </w:rPr>
      </w:pPr>
      <w:r w:rsidRPr="00E04433">
        <w:rPr>
          <w:szCs w:val="24"/>
          <w:lang w:eastAsia="en-US"/>
        </w:rPr>
        <w:br w:type="page"/>
      </w:r>
    </w:p>
    <w:p w14:paraId="7D665285"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lastRenderedPageBreak/>
        <w:t>α)</w:t>
      </w:r>
      <w:r w:rsidRPr="00E04433">
        <w:rPr>
          <w:szCs w:val="24"/>
          <w:lang w:eastAsia="en-US"/>
        </w:rPr>
        <w:tab/>
        <w:t xml:space="preserve">την εισαγωγή και τη διάθεση στην αγορά της Ένωσης συγκεκριμένου φυτικού πολλαπλασιαστικού υλικού που υπόκειται στους κανόνες που αναφέρονται στο άρθρο 1 παράγραφος 2 στοιχείο </w:t>
      </w:r>
      <w:proofErr w:type="spellStart"/>
      <w:r w:rsidRPr="00E04433">
        <w:rPr>
          <w:szCs w:val="24"/>
          <w:lang w:eastAsia="en-US"/>
        </w:rPr>
        <w:t>ια</w:t>
      </w:r>
      <w:proofErr w:type="spellEnd"/>
      <w:r w:rsidRPr="00E04433">
        <w:rPr>
          <w:szCs w:val="24"/>
          <w:lang w:eastAsia="en-US"/>
        </w:rPr>
        <w:t>), όσον αφορά την ταυτοποίηση και την ποιότητά του, και</w:t>
      </w:r>
    </w:p>
    <w:p w14:paraId="5978C149"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t>β)</w:t>
      </w:r>
      <w:r w:rsidRPr="00E04433">
        <w:rPr>
          <w:szCs w:val="24"/>
          <w:lang w:eastAsia="en-US"/>
        </w:rPr>
        <w:tab/>
        <w:t xml:space="preserve">ειδικές απαιτήσεις για τη διενέργεια των εν λόγω επίσημων ελέγχων στις δραστηριότητες των επαγγελματιών κατά την παραγωγή συγκεκριμένου φυτικού πολλαπλασιαστικού υλικού που υπόκειται στους κανόνες που αναφέρονται στο άρθρο 1 παράγραφος 2 στοιχείο </w:t>
      </w:r>
      <w:proofErr w:type="spellStart"/>
      <w:r w:rsidRPr="00E04433">
        <w:rPr>
          <w:szCs w:val="24"/>
          <w:lang w:eastAsia="en-US"/>
        </w:rPr>
        <w:t>ια</w:t>
      </w:r>
      <w:proofErr w:type="spellEnd"/>
      <w:r w:rsidRPr="00E04433">
        <w:rPr>
          <w:szCs w:val="24"/>
          <w:lang w:eastAsia="en-US"/>
        </w:rPr>
        <w:t>).</w:t>
      </w:r>
    </w:p>
    <w:p w14:paraId="089BE8DC"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3.</w:t>
      </w:r>
      <w:r w:rsidRPr="00E04433">
        <w:rPr>
          <w:szCs w:val="24"/>
          <w:lang w:eastAsia="en-US"/>
        </w:rPr>
        <w:tab/>
        <w:t xml:space="preserve">Η Επιτροπή θεσπίζει, με εκτελεστικές πράξεις, κανόνες που καθιερώνουν ενιαίες πρακτικές ρυθμίσεις για τη διενέργεια επίσημων ελέγχων στο φυτικό πολλαπλασιαστικό υλικό ώστε να εξακριβωθεί η συμμόρφωση με τους </w:t>
      </w:r>
      <w:proofErr w:type="spellStart"/>
      <w:r w:rsidRPr="00E04433">
        <w:rPr>
          <w:szCs w:val="24"/>
          <w:lang w:eastAsia="en-US"/>
        </w:rPr>
        <w:t>ενωσιακούς</w:t>
      </w:r>
      <w:proofErr w:type="spellEnd"/>
      <w:r w:rsidRPr="00E04433">
        <w:rPr>
          <w:szCs w:val="24"/>
          <w:lang w:eastAsia="en-US"/>
        </w:rPr>
        <w:t xml:space="preserve"> κανόνες που αναφέρονται στο άρθρο 1 παράγραφος 2 στοιχείο </w:t>
      </w:r>
      <w:proofErr w:type="spellStart"/>
      <w:r w:rsidRPr="00E04433">
        <w:rPr>
          <w:szCs w:val="24"/>
          <w:lang w:eastAsia="en-US"/>
        </w:rPr>
        <w:t>ια</w:t>
      </w:r>
      <w:proofErr w:type="spellEnd"/>
      <w:r w:rsidRPr="00E04433">
        <w:rPr>
          <w:szCs w:val="24"/>
          <w:lang w:eastAsia="en-US"/>
        </w:rPr>
        <w:t>) οι οποίοι εφαρμόζονται στα εν λόγω αγαθά και για τη δράση που αναλαμβάνουν οι αρμόδιες αρχές σε συνέχεια των επίσημων ελέγχων σχετικά με:</w:t>
      </w:r>
    </w:p>
    <w:p w14:paraId="60410381"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t>α)</w:t>
      </w:r>
      <w:r w:rsidRPr="00E04433">
        <w:rPr>
          <w:szCs w:val="24"/>
          <w:lang w:eastAsia="en-US"/>
        </w:rPr>
        <w:tab/>
        <w:t>την ενιαία ελάχιστη συχνότητα των εν λόγω επίσημων ελέγχων, όταν απαιτείται ένα ελάχιστο επίπεδο επίσημων ελέγχων για την αντιμετώπιση αναγνωρισμένων ενιαίων κινδύνων μη συμμόρφωσης με τους κανόνες για το φυτικό πολλαπλασιαστικό υλικό συγκεκριμένης καταγωγής ή προέλευσης·</w:t>
      </w:r>
    </w:p>
    <w:p w14:paraId="393065EC" w14:textId="77777777" w:rsidR="00C8241E" w:rsidRPr="00E04433" w:rsidRDefault="00C8241E">
      <w:pPr>
        <w:widowControl/>
        <w:rPr>
          <w:szCs w:val="24"/>
          <w:lang w:eastAsia="en-US"/>
        </w:rPr>
      </w:pPr>
      <w:r w:rsidRPr="00E04433">
        <w:rPr>
          <w:szCs w:val="24"/>
          <w:lang w:eastAsia="en-US"/>
        </w:rPr>
        <w:br w:type="page"/>
      </w:r>
    </w:p>
    <w:p w14:paraId="10C2E475"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lastRenderedPageBreak/>
        <w:t>β)</w:t>
      </w:r>
      <w:r w:rsidRPr="00E04433">
        <w:rPr>
          <w:szCs w:val="24"/>
          <w:lang w:eastAsia="en-US"/>
        </w:rPr>
        <w:tab/>
        <w:t>την ενιαία συχνότητα των επίσημων ελέγχων που διενεργούνται από τις αρμόδιες αρχές στους επαγγελματίες που έχουν λάβει άδεια για να διεξάγουν πιστοποιήσεις υπό επίσημη εποπτεία σύμφωνα με το άρθρο 12 παράγραφος 1 του κανονισμού (ΕΕ) …/…++</w:t>
      </w:r>
    </w:p>
    <w:p w14:paraId="1FC30830" w14:textId="77777777" w:rsidR="009C71D5" w:rsidRPr="00E04433" w:rsidRDefault="009C71D5" w:rsidP="009C71D5">
      <w:pPr>
        <w:spacing w:before="120" w:after="120" w:line="360" w:lineRule="auto"/>
        <w:ind w:left="1982"/>
        <w:rPr>
          <w:szCs w:val="24"/>
          <w:lang w:eastAsia="en-US"/>
        </w:rPr>
      </w:pPr>
      <w:r w:rsidRPr="00E04433">
        <w:rPr>
          <w:szCs w:val="24"/>
          <w:lang w:eastAsia="en-US"/>
        </w:rPr>
        <w:t>Οι εν λόγω εκτελεστικές πράξεις εκδίδονται σύμφωνα με τη διαδικασία εξέτασης στην οποία παραπέμπει το άρθρο 145 παράγραφος 2.</w:t>
      </w:r>
    </w:p>
    <w:p w14:paraId="181DEF4F" w14:textId="77777777" w:rsidR="009C71D5" w:rsidRPr="00E04433" w:rsidRDefault="009C71D5" w:rsidP="009C71D5">
      <w:pPr>
        <w:spacing w:before="120" w:after="120" w:line="360" w:lineRule="auto"/>
        <w:ind w:left="1982"/>
        <w:rPr>
          <w:szCs w:val="24"/>
          <w:lang w:eastAsia="en-US"/>
        </w:rPr>
      </w:pPr>
      <w:r w:rsidRPr="00E04433">
        <w:rPr>
          <w:szCs w:val="24"/>
          <w:lang w:eastAsia="en-US"/>
        </w:rPr>
        <w:t>_________</w:t>
      </w:r>
    </w:p>
    <w:p w14:paraId="4F726352" w14:textId="77777777" w:rsidR="009C71D5" w:rsidRPr="00E04433" w:rsidRDefault="009C71D5" w:rsidP="009C71D5">
      <w:pPr>
        <w:spacing w:before="120" w:after="120" w:line="360" w:lineRule="auto"/>
        <w:ind w:left="1982"/>
        <w:rPr>
          <w:szCs w:val="24"/>
          <w:lang w:eastAsia="en-US"/>
        </w:rPr>
      </w:pPr>
      <w:r w:rsidRPr="00E04433">
        <w:rPr>
          <w:szCs w:val="24"/>
          <w:lang w:eastAsia="en-US"/>
        </w:rPr>
        <w:t>++</w:t>
      </w:r>
      <w:r w:rsidRPr="00E04433">
        <w:rPr>
          <w:szCs w:val="24"/>
          <w:lang w:eastAsia="en-US"/>
        </w:rPr>
        <w:tab/>
        <w:t>ΕΕ: Να συμπληρωθεί στο κείμενο ο αριθμός του παρόντος κανονισμού.</w:t>
      </w:r>
    </w:p>
    <w:p w14:paraId="72590E69"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4.</w:t>
      </w:r>
      <w:r w:rsidRPr="00E04433">
        <w:rPr>
          <w:szCs w:val="24"/>
          <w:lang w:eastAsia="en-US"/>
        </w:rPr>
        <w:tab/>
        <w:t xml:space="preserve">Για τους σκοπούς του άρθρου 30, επιτρέπεται η ανάθεση ορισμένων καθηκόντων επίσημων ελέγχων τα οποία αναφέρονται στο παρόν άρθρο σε ένα </w:t>
      </w:r>
      <w:r w:rsidR="003E6D93" w:rsidRPr="00E04433">
        <w:rPr>
          <w:szCs w:val="24"/>
          <w:lang w:eastAsia="en-US"/>
        </w:rPr>
        <w:t>ή περισσότερα φυσικά πρόσωπα.».</w:t>
      </w:r>
    </w:p>
    <w:p w14:paraId="5D8AD93D"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4)</w:t>
      </w:r>
      <w:r w:rsidRPr="00E04433">
        <w:rPr>
          <w:szCs w:val="24"/>
          <w:lang w:eastAsia="en-US"/>
        </w:rPr>
        <w:tab/>
      </w:r>
      <w:r w:rsidR="003E6D93" w:rsidRPr="00E04433">
        <w:rPr>
          <w:szCs w:val="24"/>
          <w:lang w:eastAsia="en-US"/>
        </w:rPr>
        <w:t>Σ</w:t>
      </w:r>
      <w:r w:rsidRPr="00E04433">
        <w:rPr>
          <w:szCs w:val="24"/>
          <w:lang w:eastAsia="en-US"/>
        </w:rPr>
        <w:t>το άρθρο 40 παράγραφος 1, προστίθεται το ακόλουθο στοιχείο:</w:t>
      </w:r>
    </w:p>
    <w:p w14:paraId="32BCE62F" w14:textId="77777777" w:rsidR="009C71D5" w:rsidRPr="00E04433" w:rsidRDefault="009C71D5" w:rsidP="009C71D5">
      <w:pPr>
        <w:spacing w:before="120" w:after="120" w:line="360" w:lineRule="auto"/>
        <w:ind w:left="1416" w:hanging="566"/>
        <w:rPr>
          <w:szCs w:val="24"/>
          <w:lang w:eastAsia="en-US"/>
        </w:rPr>
      </w:pPr>
      <w:r w:rsidRPr="00E04433">
        <w:rPr>
          <w:szCs w:val="24"/>
          <w:lang w:eastAsia="en-US"/>
        </w:rPr>
        <w:t>«γ)</w:t>
      </w:r>
      <w:r w:rsidRPr="00E04433">
        <w:rPr>
          <w:szCs w:val="24"/>
          <w:lang w:eastAsia="en-US"/>
        </w:rPr>
        <w:tab/>
        <w:t>εργαστήρια που έχουν λάβει διαπίστευση από τη Διεθνή Ένωση Ελέγχου Σπόρων για τη διενέργεια αναλύσεων, δοκιμών και διαγνώσεων σε δείγματα σπόρων.»</w:t>
      </w:r>
      <w:r w:rsidR="003E6D93" w:rsidRPr="00E04433">
        <w:rPr>
          <w:szCs w:val="24"/>
          <w:lang w:eastAsia="en-US"/>
        </w:rPr>
        <w:t>.</w:t>
      </w:r>
    </w:p>
    <w:p w14:paraId="13D75791" w14:textId="77777777" w:rsidR="00C8241E" w:rsidRPr="00E04433" w:rsidRDefault="00C8241E">
      <w:pPr>
        <w:widowControl/>
        <w:rPr>
          <w:strike/>
          <w:szCs w:val="24"/>
          <w:lang w:eastAsia="en-US"/>
        </w:rPr>
      </w:pPr>
      <w:r w:rsidRPr="00E04433">
        <w:rPr>
          <w:strike/>
          <w:szCs w:val="24"/>
          <w:lang w:eastAsia="en-US"/>
        </w:rPr>
        <w:br w:type="page"/>
      </w:r>
    </w:p>
    <w:p w14:paraId="47471BE2" w14:textId="77777777" w:rsidR="009C71D5" w:rsidRPr="00E04433" w:rsidRDefault="009C71D5" w:rsidP="009C71D5">
      <w:pPr>
        <w:spacing w:before="120" w:after="120" w:line="360" w:lineRule="auto"/>
        <w:jc w:val="center"/>
        <w:rPr>
          <w:szCs w:val="24"/>
          <w:lang w:eastAsia="en-US"/>
        </w:rPr>
      </w:pPr>
      <w:r w:rsidRPr="00E04433">
        <w:rPr>
          <w:strike/>
          <w:szCs w:val="24"/>
          <w:lang w:eastAsia="en-US"/>
        </w:rPr>
        <w:lastRenderedPageBreak/>
        <w:t>Άρθρο 81</w:t>
      </w:r>
      <w:r w:rsidRPr="00E04433">
        <w:rPr>
          <w:szCs w:val="24"/>
          <w:lang w:eastAsia="en-US"/>
        </w:rPr>
        <w:br/>
      </w:r>
      <w:r w:rsidRPr="00E04433">
        <w:rPr>
          <w:strike/>
          <w:szCs w:val="24"/>
          <w:lang w:eastAsia="en-US"/>
        </w:rPr>
        <w:t>Τροποποίηση του κανονισμού (ΕΕ) 2018/848</w:t>
      </w:r>
    </w:p>
    <w:p w14:paraId="0E058E83" w14:textId="77777777" w:rsidR="009C71D5" w:rsidRPr="00E04433" w:rsidRDefault="009C71D5" w:rsidP="009C71D5">
      <w:pPr>
        <w:spacing w:before="120" w:after="120" w:line="360" w:lineRule="auto"/>
        <w:rPr>
          <w:szCs w:val="24"/>
          <w:lang w:eastAsia="en-US"/>
        </w:rPr>
      </w:pPr>
      <w:r w:rsidRPr="00E04433">
        <w:rPr>
          <w:strike/>
          <w:szCs w:val="24"/>
          <w:lang w:eastAsia="en-US"/>
        </w:rPr>
        <w:t>Ο κανονισμός (ΕΕ) 2018/848 τροποποιείται ως εξής:</w:t>
      </w:r>
    </w:p>
    <w:p w14:paraId="0638F02A" w14:textId="77777777" w:rsidR="009C71D5" w:rsidRPr="00E04433" w:rsidRDefault="009C71D5" w:rsidP="009C71D5">
      <w:pPr>
        <w:spacing w:before="120" w:after="120" w:line="360" w:lineRule="auto"/>
        <w:ind w:left="850" w:hanging="850"/>
        <w:rPr>
          <w:szCs w:val="24"/>
          <w:lang w:eastAsia="en-US"/>
        </w:rPr>
      </w:pPr>
      <w:r w:rsidRPr="00E04433">
        <w:rPr>
          <w:strike/>
          <w:szCs w:val="24"/>
          <w:lang w:eastAsia="en-US"/>
        </w:rPr>
        <w:t>1)</w:t>
      </w:r>
      <w:r w:rsidRPr="00E04433">
        <w:rPr>
          <w:strike/>
          <w:szCs w:val="24"/>
          <w:lang w:eastAsia="en-US"/>
        </w:rPr>
        <w:tab/>
        <w:t>Το άρθρο 3 τροποποιείται ως εξής:</w:t>
      </w:r>
    </w:p>
    <w:p w14:paraId="5162340D" w14:textId="77777777" w:rsidR="009C71D5" w:rsidRPr="00E04433" w:rsidRDefault="009C71D5" w:rsidP="009C71D5">
      <w:pPr>
        <w:spacing w:before="120" w:after="120" w:line="360" w:lineRule="auto"/>
        <w:ind w:left="1416" w:hanging="566"/>
        <w:rPr>
          <w:szCs w:val="24"/>
          <w:lang w:eastAsia="en-US"/>
        </w:rPr>
      </w:pPr>
      <w:r w:rsidRPr="00E04433">
        <w:rPr>
          <w:strike/>
          <w:szCs w:val="24"/>
          <w:lang w:eastAsia="en-US"/>
        </w:rPr>
        <w:t>α)</w:t>
      </w:r>
      <w:r w:rsidRPr="00E04433">
        <w:rPr>
          <w:szCs w:val="24"/>
          <w:lang w:eastAsia="en-US"/>
        </w:rPr>
        <w:tab/>
      </w:r>
      <w:r w:rsidRPr="00E04433">
        <w:rPr>
          <w:strike/>
          <w:szCs w:val="24"/>
          <w:lang w:eastAsia="en-US"/>
        </w:rPr>
        <w:t>το σημείο 17) αντικαθίσταται από το ακόλουθο κείμενο:</w:t>
      </w:r>
    </w:p>
    <w:p w14:paraId="3F73CAC9"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t>«</w:t>
      </w:r>
      <w:r w:rsidRPr="00E04433">
        <w:rPr>
          <w:strike/>
          <w:szCs w:val="24"/>
          <w:lang w:eastAsia="en-US"/>
        </w:rPr>
        <w:t>17)</w:t>
      </w:r>
      <w:r w:rsidRPr="00E04433">
        <w:rPr>
          <w:szCs w:val="24"/>
          <w:lang w:eastAsia="en-US"/>
        </w:rPr>
        <w:tab/>
      </w:r>
      <w:r w:rsidRPr="00E04433">
        <w:rPr>
          <w:strike/>
          <w:szCs w:val="24"/>
          <w:lang w:eastAsia="en-US"/>
        </w:rPr>
        <w:t>“φυτικό πολλαπλασιαστικό υλικό”: το φυτικό πολλαπλασιαστικό υλικό όπως ορίζεται στο άρθρο 3 σημείο 1) του κανονισμού (ΕΕ) …/… του Ευρωπαϊκού Κοινοβουλίου και του Συμβουλίου (*)+·»·</w:t>
      </w:r>
    </w:p>
    <w:p w14:paraId="583768B8"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____________</w:t>
      </w:r>
    </w:p>
    <w:p w14:paraId="60B943AB"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w:t>
      </w:r>
      <w:r w:rsidRPr="00E04433">
        <w:rPr>
          <w:strike/>
          <w:szCs w:val="24"/>
          <w:lang w:eastAsia="en-US"/>
        </w:rPr>
        <w:tab/>
        <w:t>Κανονισμός (ΕΕ) .../... του Ευρωπαϊκού Κοινοβουλίου και του Συμβουλίου ... (ΕΕ ... της ..., σ. ...). [εδώ προστίθεται η υποσημείωση που θα περιλαμβάνεται στον εν λόγω κανονισμό]</w:t>
      </w:r>
    </w:p>
    <w:p w14:paraId="3E65D562"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w:t>
      </w:r>
      <w:r w:rsidRPr="00E04433">
        <w:rPr>
          <w:strike/>
          <w:szCs w:val="24"/>
          <w:lang w:eastAsia="en-US"/>
        </w:rPr>
        <w:tab/>
        <w:t>ΕΕ: Να προστεθεί στο κείμενο ο αριθμός του παρόντος κανονισμού και να προστεθούν στην υποσημείωση ο αριθμός, η ημερομηνία και ο τίτλος του παρόντος κανονισμού, καθώς και η παραπομπή στην Επίσημη Εφημερίδα.]</w:t>
      </w:r>
      <w:r w:rsidRPr="00E04433">
        <w:rPr>
          <w:szCs w:val="24"/>
          <w:lang w:eastAsia="en-US"/>
        </w:rPr>
        <w:t>»</w:t>
      </w:r>
    </w:p>
    <w:p w14:paraId="63B7D768" w14:textId="77777777" w:rsidR="009C71D5" w:rsidRPr="00E04433" w:rsidRDefault="009C71D5" w:rsidP="009C71D5">
      <w:pPr>
        <w:spacing w:before="120" w:after="120" w:line="360" w:lineRule="auto"/>
        <w:ind w:left="1416" w:hanging="566"/>
        <w:rPr>
          <w:szCs w:val="24"/>
          <w:lang w:eastAsia="en-US"/>
        </w:rPr>
      </w:pPr>
      <w:r w:rsidRPr="00E04433">
        <w:rPr>
          <w:strike/>
          <w:szCs w:val="24"/>
          <w:lang w:eastAsia="en-US"/>
        </w:rPr>
        <w:t>β)</w:t>
      </w:r>
      <w:r w:rsidRPr="00E04433">
        <w:rPr>
          <w:szCs w:val="24"/>
          <w:lang w:eastAsia="en-US"/>
        </w:rPr>
        <w:tab/>
      </w:r>
      <w:r w:rsidRPr="00E04433">
        <w:rPr>
          <w:strike/>
          <w:szCs w:val="24"/>
          <w:lang w:eastAsia="en-US"/>
        </w:rPr>
        <w:t>το σημείο 18) αντικαθίσταται από το ακόλουθο κείμενο:</w:t>
      </w:r>
    </w:p>
    <w:p w14:paraId="1ECFA393" w14:textId="77777777" w:rsidR="009C71D5" w:rsidRPr="00E04433" w:rsidRDefault="009C71D5" w:rsidP="009C71D5">
      <w:pPr>
        <w:spacing w:before="120" w:after="120" w:line="360" w:lineRule="auto"/>
        <w:ind w:left="1982" w:hanging="566"/>
        <w:rPr>
          <w:szCs w:val="24"/>
          <w:lang w:eastAsia="en-US"/>
        </w:rPr>
      </w:pPr>
      <w:r w:rsidRPr="00E04433">
        <w:rPr>
          <w:szCs w:val="24"/>
          <w:lang w:eastAsia="en-US"/>
        </w:rPr>
        <w:t>«</w:t>
      </w:r>
      <w:r w:rsidRPr="00E04433">
        <w:rPr>
          <w:strike/>
          <w:szCs w:val="24"/>
          <w:lang w:eastAsia="en-US"/>
        </w:rPr>
        <w:t>18)</w:t>
      </w:r>
      <w:r w:rsidRPr="00E04433">
        <w:rPr>
          <w:szCs w:val="24"/>
          <w:lang w:eastAsia="en-US"/>
        </w:rPr>
        <w:tab/>
      </w:r>
      <w:r w:rsidRPr="00E04433">
        <w:rPr>
          <w:strike/>
          <w:szCs w:val="24"/>
          <w:lang w:eastAsia="en-US"/>
        </w:rPr>
        <w:t>“βιολογικό ετερογενές υλικό”: το ετερογενές υλικό όπως ορίζεται στο άρθρο 3 σημείο 27) του κανονισμού (ΕΕ) …/… (*) ++, το οποίο παράγεται σύμφωνα με τον παρόντα κανονισμό·».</w:t>
      </w:r>
    </w:p>
    <w:p w14:paraId="1EC2FC5F"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____________</w:t>
      </w:r>
    </w:p>
    <w:p w14:paraId="3958844E"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w:t>
      </w:r>
      <w:r w:rsidRPr="00E04433">
        <w:rPr>
          <w:strike/>
          <w:szCs w:val="24"/>
          <w:lang w:eastAsia="en-US"/>
        </w:rPr>
        <w:tab/>
        <w:t>Κανονισμός (ΕΕ) .../... του Ευρωπαϊκού Κοινοβουλίου και του Συμβουλίου ... (ΕΕ ... της ..., σ. ...). [εδώ προστίθεται η υποσημείωση που θα περιλαμβάνεται στον εν λόγω κανονισμό]</w:t>
      </w:r>
    </w:p>
    <w:p w14:paraId="13D87C3B" w14:textId="77777777" w:rsidR="009C71D5" w:rsidRPr="00E04433" w:rsidRDefault="009C71D5" w:rsidP="009C71D5">
      <w:pPr>
        <w:spacing w:before="120" w:after="120" w:line="360" w:lineRule="auto"/>
        <w:ind w:left="1982"/>
        <w:rPr>
          <w:szCs w:val="24"/>
          <w:lang w:eastAsia="en-US"/>
        </w:rPr>
      </w:pPr>
      <w:r w:rsidRPr="00E04433">
        <w:rPr>
          <w:strike/>
          <w:szCs w:val="24"/>
          <w:lang w:eastAsia="en-US"/>
        </w:rPr>
        <w:t>[++</w:t>
      </w:r>
      <w:r w:rsidRPr="00E04433">
        <w:rPr>
          <w:strike/>
          <w:szCs w:val="24"/>
          <w:lang w:eastAsia="en-US"/>
        </w:rPr>
        <w:tab/>
        <w:t>ΕΕ: Να συμπληρωθεί στο κείμενο ο αριθμός του παρόντος κανονισμού.]</w:t>
      </w:r>
      <w:r w:rsidRPr="00E04433">
        <w:rPr>
          <w:szCs w:val="24"/>
          <w:lang w:eastAsia="en-US"/>
        </w:rPr>
        <w:t>»</w:t>
      </w:r>
    </w:p>
    <w:p w14:paraId="73229961" w14:textId="77777777" w:rsidR="009C71D5" w:rsidRPr="00E04433" w:rsidRDefault="009C71D5" w:rsidP="009C71D5">
      <w:pPr>
        <w:spacing w:before="120" w:after="120" w:line="360" w:lineRule="auto"/>
        <w:ind w:left="850" w:hanging="850"/>
        <w:rPr>
          <w:szCs w:val="24"/>
          <w:lang w:eastAsia="en-US"/>
        </w:rPr>
      </w:pPr>
      <w:r w:rsidRPr="00E04433">
        <w:rPr>
          <w:strike/>
          <w:szCs w:val="24"/>
          <w:lang w:eastAsia="en-US"/>
        </w:rPr>
        <w:t>2)</w:t>
      </w:r>
      <w:r w:rsidRPr="00E04433">
        <w:rPr>
          <w:strike/>
          <w:szCs w:val="24"/>
          <w:lang w:eastAsia="en-US"/>
        </w:rPr>
        <w:tab/>
        <w:t>Το άρθρο 13 απαλείφεται.</w:t>
      </w:r>
    </w:p>
    <w:p w14:paraId="1163160D" w14:textId="77777777" w:rsidR="009C71D5" w:rsidRPr="00E04433" w:rsidRDefault="009C71D5" w:rsidP="009C71D5">
      <w:pPr>
        <w:spacing w:before="120" w:after="120" w:line="360" w:lineRule="auto"/>
        <w:ind w:left="850" w:hanging="850"/>
        <w:rPr>
          <w:b/>
          <w:szCs w:val="24"/>
          <w:lang w:eastAsia="en-US"/>
        </w:rPr>
      </w:pPr>
      <w:r w:rsidRPr="00E04433">
        <w:rPr>
          <w:strike/>
          <w:szCs w:val="24"/>
          <w:lang w:eastAsia="en-US"/>
        </w:rPr>
        <w:t>3)</w:t>
      </w:r>
      <w:r w:rsidRPr="00E04433">
        <w:rPr>
          <w:strike/>
          <w:szCs w:val="24"/>
          <w:lang w:eastAsia="en-US"/>
        </w:rPr>
        <w:tab/>
        <w:t xml:space="preserve">Η δεύτερη παράγραφος του σημείου 1.8.4. του μέρους Ι του παραρτήματος </w:t>
      </w:r>
      <w:r w:rsidRPr="00E04433">
        <w:rPr>
          <w:strike/>
          <w:szCs w:val="24"/>
          <w:lang w:val="en-GB" w:eastAsia="en-US"/>
        </w:rPr>
        <w:t>II</w:t>
      </w:r>
      <w:r w:rsidRPr="00E04433">
        <w:rPr>
          <w:strike/>
          <w:szCs w:val="24"/>
          <w:lang w:eastAsia="en-US"/>
        </w:rPr>
        <w:t xml:space="preserve"> του κανονισμού (ΕΕ) 2018/848 αντικαθίσταται από το ακόλουθο κείμενο: «Όλες οι πρακτικές πολλαπλασιασμού, εκτός των καλλιεργειών φυτικών ιστών, των </w:t>
      </w:r>
      <w:proofErr w:type="spellStart"/>
      <w:r w:rsidRPr="00E04433">
        <w:rPr>
          <w:strike/>
          <w:szCs w:val="24"/>
          <w:lang w:eastAsia="en-US"/>
        </w:rPr>
        <w:lastRenderedPageBreak/>
        <w:t>κυτταροκαλλιεργειών</w:t>
      </w:r>
      <w:proofErr w:type="spellEnd"/>
      <w:r w:rsidRPr="00E04433">
        <w:rPr>
          <w:strike/>
          <w:szCs w:val="24"/>
          <w:lang w:eastAsia="en-US"/>
        </w:rPr>
        <w:t xml:space="preserve">, των καλλιεργειών βλαστοπλάσματος, </w:t>
      </w:r>
      <w:proofErr w:type="spellStart"/>
      <w:r w:rsidRPr="00E04433">
        <w:rPr>
          <w:strike/>
          <w:szCs w:val="24"/>
          <w:lang w:eastAsia="en-US"/>
        </w:rPr>
        <w:t>μεριστωμάτων</w:t>
      </w:r>
      <w:proofErr w:type="spellEnd"/>
      <w:r w:rsidRPr="00E04433">
        <w:rPr>
          <w:strike/>
          <w:szCs w:val="24"/>
          <w:lang w:eastAsia="en-US"/>
        </w:rPr>
        <w:t xml:space="preserve">, χιμαιρικών κλώνων και υλικού από </w:t>
      </w:r>
      <w:proofErr w:type="spellStart"/>
      <w:r w:rsidRPr="00E04433">
        <w:rPr>
          <w:strike/>
          <w:szCs w:val="24"/>
          <w:lang w:eastAsia="en-US"/>
        </w:rPr>
        <w:t>μικροπολλαπλασιασμό</w:t>
      </w:r>
      <w:proofErr w:type="spellEnd"/>
      <w:r w:rsidRPr="00E04433">
        <w:rPr>
          <w:strike/>
          <w:szCs w:val="24"/>
          <w:lang w:eastAsia="en-US"/>
        </w:rPr>
        <w:t>, πραγματοποιούνται στο πλαίσιο πιστοποιημένης βιολογικής διαχείρισης.».</w:t>
      </w:r>
      <w:r w:rsidR="003E6D93" w:rsidRPr="00E04433">
        <w:rPr>
          <w:b/>
          <w:szCs w:val="24"/>
          <w:lang w:eastAsia="en-US"/>
        </w:rPr>
        <w:t xml:space="preserve"> [Τροπολογία 263]</w:t>
      </w:r>
    </w:p>
    <w:p w14:paraId="2151B549" w14:textId="77777777" w:rsidR="00C8241E" w:rsidRPr="00E04433" w:rsidRDefault="00C8241E">
      <w:pPr>
        <w:widowControl/>
        <w:rPr>
          <w:szCs w:val="24"/>
          <w:lang w:eastAsia="en-US"/>
        </w:rPr>
      </w:pPr>
      <w:r w:rsidRPr="00E04433">
        <w:rPr>
          <w:szCs w:val="24"/>
          <w:lang w:eastAsia="en-US"/>
        </w:rPr>
        <w:br w:type="page"/>
      </w:r>
    </w:p>
    <w:p w14:paraId="56A46CB6"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 xml:space="preserve">ΚΕΦΑΛΑΙΟ </w:t>
      </w:r>
      <w:r w:rsidRPr="00E04433">
        <w:rPr>
          <w:szCs w:val="24"/>
          <w:lang w:val="en-GB" w:eastAsia="en-US"/>
        </w:rPr>
        <w:t>VII</w:t>
      </w:r>
      <w:r w:rsidRPr="00E04433">
        <w:rPr>
          <w:szCs w:val="24"/>
          <w:lang w:eastAsia="en-US"/>
        </w:rPr>
        <w:t xml:space="preserve"> </w:t>
      </w:r>
      <w:r w:rsidRPr="00E04433">
        <w:rPr>
          <w:szCs w:val="24"/>
          <w:lang w:eastAsia="en-US"/>
        </w:rPr>
        <w:br/>
        <w:t>ΤΕΛΙΚΕΣ ΔΙΑΤΑΞΕΙΣ</w:t>
      </w:r>
    </w:p>
    <w:p w14:paraId="7CEB6EFC" w14:textId="77777777" w:rsidR="009C71D5" w:rsidRPr="00E04433" w:rsidRDefault="009C71D5" w:rsidP="009C71D5">
      <w:pPr>
        <w:spacing w:before="120" w:after="120" w:line="360" w:lineRule="auto"/>
        <w:jc w:val="center"/>
        <w:rPr>
          <w:szCs w:val="24"/>
          <w:lang w:eastAsia="en-US"/>
        </w:rPr>
      </w:pPr>
      <w:r w:rsidRPr="00E04433">
        <w:rPr>
          <w:szCs w:val="24"/>
          <w:lang w:eastAsia="en-US"/>
        </w:rPr>
        <w:t>Άρθρο 82</w:t>
      </w:r>
      <w:r w:rsidRPr="00E04433">
        <w:rPr>
          <w:szCs w:val="24"/>
          <w:lang w:eastAsia="en-US"/>
        </w:rPr>
        <w:br/>
        <w:t>Κατάργηση</w:t>
      </w:r>
    </w:p>
    <w:p w14:paraId="6F0DB6D3" w14:textId="77777777" w:rsidR="009C71D5" w:rsidRPr="00E04433" w:rsidRDefault="009C71D5" w:rsidP="009C71D5">
      <w:pPr>
        <w:spacing w:before="120" w:after="120" w:line="360" w:lineRule="auto"/>
        <w:rPr>
          <w:szCs w:val="24"/>
          <w:lang w:eastAsia="en-US"/>
        </w:rPr>
      </w:pPr>
      <w:r w:rsidRPr="00E04433">
        <w:rPr>
          <w:szCs w:val="24"/>
          <w:lang w:eastAsia="en-US"/>
        </w:rPr>
        <w:t>Οι οδηγίες 66/401/ΕΟΚ, 66/402/ΕΟΚ, 68/193/ΕΟΚ, 2002/53/ΕΚ, 2002/54/ΕΚ, 2002/55/ΕΚ, 2002/56/ΕΚ, 2002/57/ΕΚ, 2008/72/ΕΚ και 2008/90/ΕΚ καταργούνται.</w:t>
      </w:r>
    </w:p>
    <w:p w14:paraId="7C2BB176" w14:textId="77777777" w:rsidR="009C71D5" w:rsidRPr="00E04433" w:rsidRDefault="009C71D5" w:rsidP="009C71D5">
      <w:pPr>
        <w:spacing w:before="120" w:after="120" w:line="360" w:lineRule="auto"/>
        <w:rPr>
          <w:szCs w:val="24"/>
          <w:lang w:eastAsia="en-US"/>
        </w:rPr>
      </w:pPr>
      <w:r w:rsidRPr="00E04433">
        <w:rPr>
          <w:szCs w:val="24"/>
          <w:lang w:eastAsia="en-US"/>
        </w:rPr>
        <w:t xml:space="preserve">Οι παραπομπές στις καταργούμενες νομοθετικές πράξεις νοούνται ως παραπομπές στον παρόντα κανονισμό και διαβάζονται σύμφωνα με τον πίνακα αντιστοιχίας του παραρτήματος </w:t>
      </w:r>
      <w:r w:rsidRPr="00E04433">
        <w:rPr>
          <w:szCs w:val="24"/>
          <w:lang w:val="en-GB" w:eastAsia="en-US"/>
        </w:rPr>
        <w:t>VIII</w:t>
      </w:r>
      <w:r w:rsidRPr="00E04433">
        <w:rPr>
          <w:szCs w:val="24"/>
          <w:lang w:eastAsia="en-US"/>
        </w:rPr>
        <w:t>.</w:t>
      </w:r>
    </w:p>
    <w:p w14:paraId="334402F7" w14:textId="77777777" w:rsidR="00C8241E" w:rsidRPr="00E04433" w:rsidRDefault="00C8241E">
      <w:pPr>
        <w:widowControl/>
        <w:rPr>
          <w:szCs w:val="24"/>
          <w:lang w:eastAsia="en-US"/>
        </w:rPr>
      </w:pPr>
      <w:r w:rsidRPr="00E04433">
        <w:rPr>
          <w:szCs w:val="24"/>
          <w:lang w:eastAsia="en-US"/>
        </w:rPr>
        <w:br w:type="page"/>
      </w:r>
    </w:p>
    <w:p w14:paraId="53328463" w14:textId="77777777" w:rsidR="009C71D5" w:rsidRPr="00E04433" w:rsidRDefault="009C71D5" w:rsidP="009C71D5">
      <w:pPr>
        <w:spacing w:before="120" w:after="120" w:line="360" w:lineRule="auto"/>
        <w:jc w:val="center"/>
        <w:rPr>
          <w:szCs w:val="24"/>
          <w:lang w:eastAsia="en-US"/>
        </w:rPr>
      </w:pPr>
      <w:r w:rsidRPr="00E04433">
        <w:rPr>
          <w:szCs w:val="24"/>
          <w:lang w:eastAsia="en-US"/>
        </w:rPr>
        <w:lastRenderedPageBreak/>
        <w:t>Άρθρο 83</w:t>
      </w:r>
      <w:r w:rsidRPr="00E04433">
        <w:rPr>
          <w:szCs w:val="24"/>
          <w:lang w:eastAsia="en-US"/>
        </w:rPr>
        <w:br/>
        <w:t>Έναρξη ισχύος και εφαρμογή</w:t>
      </w:r>
    </w:p>
    <w:p w14:paraId="540DAED1" w14:textId="77777777" w:rsidR="009C71D5" w:rsidRPr="00E04433" w:rsidRDefault="009C71D5" w:rsidP="009C71D5">
      <w:pPr>
        <w:spacing w:before="120" w:after="120" w:line="360" w:lineRule="auto"/>
        <w:rPr>
          <w:szCs w:val="24"/>
          <w:lang w:eastAsia="en-US"/>
        </w:rPr>
      </w:pPr>
      <w:r w:rsidRPr="00E04433">
        <w:rPr>
          <w:szCs w:val="24"/>
          <w:lang w:eastAsia="en-US"/>
        </w:rPr>
        <w:t xml:space="preserve">Ο παρών κανονισμός αρχίζει να ισχύει την εικοστή ημέρα από τη δημοσίευσή του στην </w:t>
      </w:r>
      <w:r w:rsidRPr="00D8198C">
        <w:rPr>
          <w:i/>
          <w:szCs w:val="24"/>
          <w:lang w:eastAsia="en-US"/>
        </w:rPr>
        <w:t>Επίσημη Εφημερίδα της Ευρωπαϊκής Ένωσης</w:t>
      </w:r>
      <w:r w:rsidRPr="00E04433">
        <w:rPr>
          <w:szCs w:val="24"/>
          <w:lang w:eastAsia="en-US"/>
        </w:rPr>
        <w:t>.</w:t>
      </w:r>
    </w:p>
    <w:p w14:paraId="2BF87480" w14:textId="77777777" w:rsidR="009C71D5" w:rsidRPr="00E04433" w:rsidRDefault="009C71D5" w:rsidP="009C71D5">
      <w:pPr>
        <w:spacing w:before="120" w:after="120" w:line="360" w:lineRule="auto"/>
        <w:rPr>
          <w:szCs w:val="24"/>
          <w:lang w:eastAsia="en-US"/>
        </w:rPr>
      </w:pPr>
      <w:r w:rsidRPr="00E04433">
        <w:rPr>
          <w:szCs w:val="24"/>
          <w:lang w:eastAsia="en-US"/>
        </w:rPr>
        <w:t>Εφαρμόζεται από την … [36 μήνες από την ημερομηνία έναρξης ισχύος του παρόντος κανονισμού].</w:t>
      </w:r>
    </w:p>
    <w:p w14:paraId="759A0D8A" w14:textId="77777777" w:rsidR="009C71D5" w:rsidRPr="00E04433" w:rsidRDefault="009C71D5" w:rsidP="009C71D5">
      <w:pPr>
        <w:spacing w:before="120" w:after="120" w:line="360" w:lineRule="auto"/>
        <w:rPr>
          <w:szCs w:val="24"/>
          <w:lang w:eastAsia="en-US"/>
        </w:rPr>
      </w:pPr>
      <w:r w:rsidRPr="00E04433">
        <w:rPr>
          <w:szCs w:val="24"/>
          <w:lang w:eastAsia="en-US"/>
        </w:rPr>
        <w:t>Ωστόσο,</w:t>
      </w:r>
    </w:p>
    <w:p w14:paraId="32066C6E" w14:textId="77777777" w:rsidR="009C71D5" w:rsidRPr="00E04433" w:rsidRDefault="009C71D5" w:rsidP="009C71D5">
      <w:pPr>
        <w:spacing w:before="120" w:after="120" w:line="360" w:lineRule="auto"/>
        <w:ind w:left="850" w:hanging="850"/>
        <w:rPr>
          <w:szCs w:val="24"/>
          <w:lang w:eastAsia="en-US"/>
        </w:rPr>
      </w:pPr>
      <w:r w:rsidRPr="00E04433">
        <w:rPr>
          <w:szCs w:val="24"/>
          <w:lang w:eastAsia="en-US"/>
        </w:rPr>
        <w:t>α)</w:t>
      </w:r>
      <w:r w:rsidRPr="00E04433">
        <w:rPr>
          <w:szCs w:val="24"/>
          <w:lang w:eastAsia="en-US"/>
        </w:rPr>
        <w:tab/>
        <w:t>το άρθρο 40 παράγραφος 4 αρχίζει να εφαρμόζεται τρεις ημέρες μετά την ημερομηνία έναρξης ισχύος του παρόντος κανονισμού·</w:t>
      </w:r>
    </w:p>
    <w:p w14:paraId="3B7A9732" w14:textId="77777777" w:rsidR="009C71D5" w:rsidRPr="00E04433" w:rsidRDefault="009C71D5" w:rsidP="009C71D5">
      <w:pPr>
        <w:spacing w:before="120" w:after="120" w:line="360" w:lineRule="auto"/>
        <w:ind w:left="850" w:hanging="850"/>
        <w:rPr>
          <w:b/>
          <w:szCs w:val="24"/>
          <w:lang w:eastAsia="en-US"/>
        </w:rPr>
      </w:pPr>
      <w:r w:rsidRPr="00E04433">
        <w:rPr>
          <w:szCs w:val="24"/>
          <w:lang w:eastAsia="en-US"/>
        </w:rPr>
        <w:t>β)</w:t>
      </w:r>
      <w:r w:rsidRPr="00E04433">
        <w:rPr>
          <w:szCs w:val="24"/>
          <w:lang w:eastAsia="en-US"/>
        </w:rPr>
        <w:tab/>
        <w:t xml:space="preserve">το άρθρο 52 </w:t>
      </w:r>
      <w:r w:rsidRPr="00E04433">
        <w:rPr>
          <w:strike/>
          <w:szCs w:val="24"/>
          <w:lang w:eastAsia="en-US"/>
        </w:rPr>
        <w:t xml:space="preserve">αρχίζει να </w:t>
      </w:r>
      <w:r w:rsidRPr="00E04433">
        <w:rPr>
          <w:szCs w:val="24"/>
          <w:lang w:eastAsia="en-US"/>
        </w:rPr>
        <w:t>εφαρμόζεται</w:t>
      </w:r>
      <w:r w:rsidRPr="00E04433">
        <w:rPr>
          <w:b/>
          <w:i/>
          <w:szCs w:val="24"/>
          <w:lang w:eastAsia="en-US"/>
        </w:rPr>
        <w:t xml:space="preserve">, υπό την προϋπόθεση ότι υπάρχουν οι αντίστοιχες απαιτήσεις εξέτασης, οι μεθοδολογίες και τα πρότυπα για την αξιολόγηση των χαρακτηριστικών που απαριθμούνται στο άρθρο 52 παράγραφος 1 δεύτερο εδάφιο στοιχεία α) έως </w:t>
      </w:r>
      <w:proofErr w:type="spellStart"/>
      <w:r w:rsidRPr="00E04433">
        <w:rPr>
          <w:b/>
          <w:i/>
          <w:szCs w:val="24"/>
          <w:lang w:eastAsia="en-US"/>
        </w:rPr>
        <w:t>ζβ</w:t>
      </w:r>
      <w:proofErr w:type="spellEnd"/>
      <w:r w:rsidRPr="00E04433">
        <w:rPr>
          <w:b/>
          <w:i/>
          <w:szCs w:val="24"/>
          <w:lang w:eastAsia="en-US"/>
        </w:rPr>
        <w:t>)</w:t>
      </w:r>
      <w:r w:rsidRPr="00E04433">
        <w:rPr>
          <w:strike/>
          <w:szCs w:val="24"/>
          <w:lang w:eastAsia="en-US"/>
        </w:rPr>
        <w:t xml:space="preserve"> από την ... [60 μήνες από την ημερομηνία έναρξης ισχύος του παρόντος κανονισμού] για τα είδη που παρατίθενται στα μέρη Β και Γ του παραρτήματος </w:t>
      </w:r>
      <w:r w:rsidRPr="00E04433">
        <w:rPr>
          <w:strike/>
          <w:szCs w:val="24"/>
          <w:lang w:val="en-GB" w:eastAsia="en-US"/>
        </w:rPr>
        <w:t>I</w:t>
      </w:r>
      <w:r w:rsidRPr="00E04433">
        <w:rPr>
          <w:szCs w:val="24"/>
          <w:lang w:eastAsia="en-US"/>
        </w:rPr>
        <w:t>. Ο παρών κανονισμός είναι δεσμευτικός ως προς όλα τα μέρη του και ισχύει άμεσα σε κάθε κράτος μέλος.</w:t>
      </w:r>
      <w:r w:rsidR="003E6D93" w:rsidRPr="00E04433">
        <w:rPr>
          <w:b/>
          <w:szCs w:val="24"/>
          <w:lang w:eastAsia="en-US"/>
        </w:rPr>
        <w:t xml:space="preserve"> [Τροπολογία 264]</w:t>
      </w:r>
    </w:p>
    <w:p w14:paraId="69072DD5" w14:textId="77777777" w:rsidR="009C71D5" w:rsidRPr="00E04433" w:rsidRDefault="00C8241E" w:rsidP="009C71D5">
      <w:pPr>
        <w:keepNext/>
        <w:widowControl/>
        <w:spacing w:before="120" w:line="360" w:lineRule="auto"/>
        <w:rPr>
          <w:szCs w:val="24"/>
          <w:lang w:eastAsia="en-US"/>
        </w:rPr>
      </w:pPr>
      <w:r w:rsidRPr="00E04433">
        <w:rPr>
          <w:szCs w:val="24"/>
          <w:lang w:eastAsia="en-US"/>
        </w:rPr>
        <w:t>...</w:t>
      </w:r>
      <w:r w:rsidR="009C71D5" w:rsidRPr="00E04433">
        <w:rPr>
          <w:szCs w:val="24"/>
          <w:lang w:eastAsia="en-US"/>
        </w:rPr>
        <w:t>,</w:t>
      </w:r>
    </w:p>
    <w:p w14:paraId="537627F5" w14:textId="77777777" w:rsidR="009C71D5" w:rsidRPr="00E04433" w:rsidRDefault="009C71D5" w:rsidP="003E6D93">
      <w:pPr>
        <w:keepNext/>
        <w:widowControl/>
        <w:tabs>
          <w:tab w:val="left" w:pos="4252"/>
        </w:tabs>
        <w:spacing w:before="720" w:after="100" w:line="360" w:lineRule="auto"/>
        <w:rPr>
          <w:i/>
          <w:szCs w:val="24"/>
          <w:lang w:eastAsia="en-US"/>
        </w:rPr>
      </w:pPr>
      <w:r w:rsidRPr="00E04433">
        <w:rPr>
          <w:i/>
          <w:szCs w:val="24"/>
          <w:lang w:eastAsia="en-US"/>
        </w:rPr>
        <w:t>Για το Ευρωπαϊκό Κοινοβούλιο</w:t>
      </w:r>
      <w:r w:rsidRPr="00E04433">
        <w:rPr>
          <w:i/>
          <w:szCs w:val="24"/>
          <w:lang w:eastAsia="en-US"/>
        </w:rPr>
        <w:tab/>
        <w:t>Για το Συμβούλιο</w:t>
      </w:r>
    </w:p>
    <w:p w14:paraId="76E7CB33" w14:textId="77777777" w:rsidR="009C71D5" w:rsidRPr="00E04433" w:rsidRDefault="009C71D5" w:rsidP="009C71D5">
      <w:pPr>
        <w:widowControl/>
        <w:tabs>
          <w:tab w:val="left" w:pos="4252"/>
        </w:tabs>
        <w:spacing w:line="360" w:lineRule="auto"/>
        <w:rPr>
          <w:i/>
          <w:szCs w:val="24"/>
          <w:lang w:eastAsia="en-US"/>
        </w:rPr>
      </w:pPr>
      <w:r w:rsidRPr="00E04433">
        <w:rPr>
          <w:i/>
          <w:szCs w:val="24"/>
          <w:lang w:eastAsia="en-US"/>
        </w:rPr>
        <w:t>Η Πρόεδρος</w:t>
      </w:r>
      <w:r w:rsidRPr="00E04433">
        <w:rPr>
          <w:i/>
          <w:szCs w:val="24"/>
          <w:lang w:eastAsia="en-US"/>
        </w:rPr>
        <w:tab/>
        <w:t>Ο</w:t>
      </w:r>
      <w:r w:rsidR="003E6D93" w:rsidRPr="00E04433">
        <w:rPr>
          <w:i/>
          <w:szCs w:val="24"/>
          <w:lang w:eastAsia="en-US"/>
        </w:rPr>
        <w:t>/Η</w:t>
      </w:r>
      <w:r w:rsidRPr="00E04433">
        <w:rPr>
          <w:i/>
          <w:szCs w:val="24"/>
          <w:lang w:eastAsia="en-US"/>
        </w:rPr>
        <w:t xml:space="preserve"> Πρόεδρος</w:t>
      </w:r>
    </w:p>
    <w:p w14:paraId="356B64A1" w14:textId="77777777" w:rsidR="004C5782" w:rsidRPr="00E04433" w:rsidRDefault="004C5782" w:rsidP="001E0183">
      <w:pPr>
        <w:pStyle w:val="NormalHanging12a"/>
        <w:ind w:left="0" w:firstLine="0"/>
        <w:sectPr w:rsidR="004C5782" w:rsidRPr="00E04433" w:rsidSect="00916BF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004D20"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I </w:t>
      </w:r>
      <w:r w:rsidRPr="00E04433">
        <w:rPr>
          <w:rFonts w:eastAsia="Calibri"/>
          <w:noProof/>
          <w:szCs w:val="22"/>
          <w:lang w:eastAsia="en-US"/>
        </w:rPr>
        <w:br/>
        <w:t>ΓΕΝΗ ΚΑΙ ΕΙΔΗ, ΚΑΙ ΟΙ ΑΝΤΙΣΤΟΙΧΕΣ ΧΡΗΣΕΙΣ ΤΟΥΣ, ΟΠΩΣ ΑΝΑΦΕΡΟΝΤΑΙ ΣΤΟ ΑΡΘΡΟ 2</w:t>
      </w:r>
    </w:p>
    <w:p w14:paraId="4A9BC042"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Α </w:t>
      </w:r>
      <w:r w:rsidRPr="00E04433">
        <w:rPr>
          <w:rFonts w:eastAsia="Calibri"/>
          <w:noProof/>
          <w:szCs w:val="22"/>
          <w:lang w:eastAsia="en-US"/>
        </w:rPr>
        <w:br/>
        <w:t>Γένη και είδη που χρησιμοποιούνται για την παραγωγή γεωργικών καλλιεργειών, εκτός των κηπευτικών</w:t>
      </w:r>
    </w:p>
    <w:p w14:paraId="542B72BA"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canina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21DD1FB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capillaris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3B176B27"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gigantea</w:t>
      </w:r>
      <w:r w:rsidRPr="00E04433">
        <w:rPr>
          <w:rFonts w:eastAsia="Calibri"/>
          <w:noProof/>
          <w:szCs w:val="22"/>
          <w:lang w:eastAsia="en-US"/>
        </w:rPr>
        <w:t xml:space="preserve"> </w:t>
      </w:r>
      <w:r w:rsidRPr="00E04433">
        <w:rPr>
          <w:rFonts w:eastAsia="Calibri"/>
          <w:noProof/>
          <w:szCs w:val="22"/>
          <w:lang w:val="fr-BE" w:eastAsia="en-US"/>
        </w:rPr>
        <w:t>Roth</w:t>
      </w:r>
      <w:r w:rsidRPr="00E04433">
        <w:rPr>
          <w:rFonts w:eastAsia="Calibri"/>
          <w:noProof/>
          <w:szCs w:val="22"/>
          <w:lang w:eastAsia="en-US"/>
        </w:rPr>
        <w:t xml:space="preserve"> </w:t>
      </w:r>
    </w:p>
    <w:p w14:paraId="0C769AA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stolonifera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3D189AB7"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Alopecurus</w:t>
      </w:r>
      <w:r w:rsidRPr="00E04433">
        <w:rPr>
          <w:rFonts w:eastAsia="Calibri"/>
          <w:noProof/>
          <w:szCs w:val="22"/>
          <w:lang w:eastAsia="en-US"/>
        </w:rPr>
        <w:t xml:space="preserve"> </w:t>
      </w:r>
      <w:r w:rsidRPr="00E04433">
        <w:rPr>
          <w:rFonts w:eastAsia="Calibri"/>
          <w:noProof/>
          <w:szCs w:val="22"/>
          <w:lang w:val="fr-BE" w:eastAsia="en-US"/>
        </w:rPr>
        <w:t>pratensis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73F43D56"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Arachis</w:t>
      </w:r>
      <w:r w:rsidRPr="00E04433">
        <w:rPr>
          <w:rFonts w:eastAsia="Calibri"/>
          <w:noProof/>
          <w:szCs w:val="22"/>
          <w:lang w:eastAsia="en-US"/>
        </w:rPr>
        <w:t xml:space="preserve"> </w:t>
      </w:r>
      <w:r w:rsidRPr="00E04433">
        <w:rPr>
          <w:rFonts w:eastAsia="Calibri"/>
          <w:noProof/>
          <w:szCs w:val="22"/>
          <w:lang w:val="fr-BE" w:eastAsia="en-US"/>
        </w:rPr>
        <w:t>hypogaea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7BE20ACB"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Arrhenatherum</w:t>
      </w:r>
      <w:r w:rsidRPr="00E04433">
        <w:rPr>
          <w:rFonts w:eastAsia="Calibri"/>
          <w:noProof/>
          <w:szCs w:val="22"/>
          <w:lang w:eastAsia="en-US"/>
        </w:rPr>
        <w:t xml:space="preserve"> </w:t>
      </w:r>
      <w:r w:rsidRPr="00E04433">
        <w:rPr>
          <w:rFonts w:eastAsia="Calibri"/>
          <w:noProof/>
          <w:szCs w:val="22"/>
          <w:lang w:val="fr-BE" w:eastAsia="en-US"/>
        </w:rPr>
        <w:t>elatius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r w:rsidRPr="00E04433">
        <w:rPr>
          <w:rFonts w:eastAsia="Calibri"/>
          <w:noProof/>
          <w:szCs w:val="22"/>
          <w:lang w:val="fr-BE" w:eastAsia="en-US"/>
        </w:rPr>
        <w:t>P</w:t>
      </w:r>
      <w:r w:rsidRPr="00E04433">
        <w:rPr>
          <w:rFonts w:eastAsia="Calibri"/>
          <w:noProof/>
          <w:szCs w:val="22"/>
          <w:lang w:eastAsia="en-US"/>
        </w:rPr>
        <w:t xml:space="preserve">. </w:t>
      </w:r>
      <w:r w:rsidRPr="00E04433">
        <w:rPr>
          <w:rFonts w:eastAsia="Calibri"/>
          <w:noProof/>
          <w:szCs w:val="22"/>
          <w:lang w:val="fr-BE" w:eastAsia="en-US"/>
        </w:rPr>
        <w:t>Beauv</w:t>
      </w:r>
      <w:r w:rsidRPr="00E04433">
        <w:rPr>
          <w:rFonts w:eastAsia="Calibri"/>
          <w:noProof/>
          <w:szCs w:val="22"/>
          <w:lang w:eastAsia="en-US"/>
        </w:rPr>
        <w:t xml:space="preserve">. </w:t>
      </w:r>
      <w:r w:rsidRPr="00E04433">
        <w:rPr>
          <w:rFonts w:eastAsia="Calibri"/>
          <w:noProof/>
          <w:szCs w:val="22"/>
          <w:lang w:val="fr-BE" w:eastAsia="en-US"/>
        </w:rPr>
        <w:t>ex</w:t>
      </w:r>
      <w:r w:rsidRPr="00E04433">
        <w:rPr>
          <w:rFonts w:eastAsia="Calibri"/>
          <w:noProof/>
          <w:szCs w:val="22"/>
          <w:lang w:eastAsia="en-US"/>
        </w:rPr>
        <w:t xml:space="preserve"> </w:t>
      </w:r>
      <w:r w:rsidRPr="00E04433">
        <w:rPr>
          <w:rFonts w:eastAsia="Calibri"/>
          <w:noProof/>
          <w:szCs w:val="22"/>
          <w:lang w:val="fr-BE" w:eastAsia="en-US"/>
        </w:rPr>
        <w:t>J</w:t>
      </w:r>
      <w:r w:rsidRPr="00E04433">
        <w:rPr>
          <w:rFonts w:eastAsia="Calibri"/>
          <w:noProof/>
          <w:szCs w:val="22"/>
          <w:lang w:eastAsia="en-US"/>
        </w:rPr>
        <w:t xml:space="preserve">. </w:t>
      </w:r>
      <w:r w:rsidRPr="00E04433">
        <w:rPr>
          <w:rFonts w:eastAsia="Calibri"/>
          <w:noProof/>
          <w:szCs w:val="22"/>
          <w:lang w:val="fr-BE" w:eastAsia="en-US"/>
        </w:rPr>
        <w:t>Presl</w:t>
      </w:r>
      <w:r w:rsidRPr="00E04433">
        <w:rPr>
          <w:rFonts w:eastAsia="Calibri"/>
          <w:noProof/>
          <w:szCs w:val="22"/>
          <w:lang w:eastAsia="en-US"/>
        </w:rPr>
        <w:t xml:space="preserve"> &amp; </w:t>
      </w:r>
      <w:r w:rsidRPr="00E04433">
        <w:rPr>
          <w:rFonts w:eastAsia="Calibri"/>
          <w:noProof/>
          <w:szCs w:val="22"/>
          <w:lang w:val="fr-BE" w:eastAsia="en-US"/>
        </w:rPr>
        <w:t>C</w:t>
      </w:r>
      <w:r w:rsidRPr="00E04433">
        <w:rPr>
          <w:rFonts w:eastAsia="Calibri"/>
          <w:noProof/>
          <w:szCs w:val="22"/>
          <w:lang w:eastAsia="en-US"/>
        </w:rPr>
        <w:t xml:space="preserve">. </w:t>
      </w:r>
      <w:r w:rsidRPr="00E04433">
        <w:rPr>
          <w:rFonts w:eastAsia="Calibri"/>
          <w:noProof/>
          <w:szCs w:val="22"/>
          <w:lang w:val="fr-BE" w:eastAsia="en-US"/>
        </w:rPr>
        <w:t>Presl</w:t>
      </w:r>
      <w:r w:rsidRPr="00E04433">
        <w:rPr>
          <w:rFonts w:eastAsia="Calibri"/>
          <w:noProof/>
          <w:szCs w:val="22"/>
          <w:lang w:eastAsia="en-US"/>
        </w:rPr>
        <w:t xml:space="preserve"> </w:t>
      </w:r>
    </w:p>
    <w:p w14:paraId="29C50602"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Avena nuda L.</w:t>
      </w:r>
    </w:p>
    <w:p w14:paraId="068442BD"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Avena sativa L. (</w:t>
      </w:r>
      <w:r w:rsidRPr="00E04433">
        <w:rPr>
          <w:rFonts w:eastAsia="Calibri"/>
          <w:noProof/>
          <w:szCs w:val="22"/>
          <w:lang w:eastAsia="en-US"/>
        </w:rPr>
        <w:t>περιλαμβάνει</w:t>
      </w:r>
      <w:r w:rsidRPr="00E04433">
        <w:rPr>
          <w:rFonts w:eastAsia="Calibri"/>
          <w:noProof/>
          <w:szCs w:val="22"/>
          <w:lang w:val="sv-SE" w:eastAsia="en-US"/>
        </w:rPr>
        <w:t xml:space="preserve"> </w:t>
      </w:r>
      <w:r w:rsidRPr="00E04433">
        <w:rPr>
          <w:rFonts w:eastAsia="Calibri"/>
          <w:noProof/>
          <w:szCs w:val="22"/>
          <w:lang w:eastAsia="en-US"/>
        </w:rPr>
        <w:t>την</w:t>
      </w:r>
      <w:r w:rsidRPr="00E04433">
        <w:rPr>
          <w:rFonts w:eastAsia="Calibri"/>
          <w:noProof/>
          <w:szCs w:val="22"/>
          <w:lang w:val="sv-SE" w:eastAsia="en-US"/>
        </w:rPr>
        <w:t xml:space="preserve"> A. byzantina K. Koch)</w:t>
      </w:r>
    </w:p>
    <w:p w14:paraId="1B00EF2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Avena strigosa Schreb.</w:t>
      </w:r>
    </w:p>
    <w:p w14:paraId="0DE28DBF" w14:textId="77777777" w:rsidR="004C5782" w:rsidRPr="00E04433" w:rsidRDefault="004C5782" w:rsidP="00C8241E">
      <w:pPr>
        <w:widowControl/>
        <w:spacing w:line="360" w:lineRule="auto"/>
        <w:rPr>
          <w:rFonts w:eastAsia="Calibri"/>
          <w:noProof/>
          <w:szCs w:val="22"/>
          <w:lang w:val="pt-PT" w:eastAsia="en-US"/>
        </w:rPr>
      </w:pPr>
      <w:r w:rsidRPr="00E04433">
        <w:rPr>
          <w:rFonts w:eastAsia="Calibri"/>
          <w:noProof/>
          <w:szCs w:val="22"/>
          <w:lang w:val="pt-PT" w:eastAsia="en-US"/>
        </w:rPr>
        <w:t>Beta vulgaris L. partim</w:t>
      </w:r>
    </w:p>
    <w:p w14:paraId="47649A2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Biserrula pelecinus L. </w:t>
      </w:r>
    </w:p>
    <w:p w14:paraId="797B764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juncea (L.) Czern.</w:t>
      </w:r>
    </w:p>
    <w:p w14:paraId="1074878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napus L. var. napobrassica (L.) Rchb.</w:t>
      </w:r>
    </w:p>
    <w:p w14:paraId="617F75A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napus L. var. napus</w:t>
      </w:r>
    </w:p>
    <w:p w14:paraId="71D1189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Brassica nigra (L.) W.D.J. Koch </w:t>
      </w:r>
    </w:p>
    <w:p w14:paraId="7DA9A7BB"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pt-PT" w:eastAsia="en-US"/>
        </w:rPr>
        <w:t xml:space="preserve">Brassica oleracea L. convar. acephala (DC.) </w:t>
      </w:r>
      <w:r w:rsidRPr="00E04433">
        <w:rPr>
          <w:rFonts w:eastAsia="Calibri"/>
          <w:noProof/>
          <w:szCs w:val="22"/>
          <w:lang w:val="sv-SE" w:eastAsia="en-US"/>
        </w:rPr>
        <w:t>Alef. var. medullosa Thell. + var. varidis L.</w:t>
      </w:r>
    </w:p>
    <w:p w14:paraId="70949E6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Brassica rapa L. var. silvestris (Lam.) Briggs </w:t>
      </w:r>
    </w:p>
    <w:p w14:paraId="108DBDC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Bromus catharticus Vahl </w:t>
      </w:r>
    </w:p>
    <w:p w14:paraId="28B6EFA3"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 xml:space="preserve">Bromus sitchensis Trin. </w:t>
      </w:r>
    </w:p>
    <w:p w14:paraId="0D14005B"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 xml:space="preserve">Cannabis sativa L. </w:t>
      </w:r>
    </w:p>
    <w:p w14:paraId="535E691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Carthamus tinctorius L. </w:t>
      </w:r>
    </w:p>
    <w:p w14:paraId="67F3775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lastRenderedPageBreak/>
        <w:t xml:space="preserve">Carum carvi L. </w:t>
      </w:r>
    </w:p>
    <w:p w14:paraId="0237385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Cynodon dactylon (L.) Pers.</w:t>
      </w:r>
    </w:p>
    <w:p w14:paraId="1B78A69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Dactylis glomerata L.</w:t>
      </w:r>
    </w:p>
    <w:p w14:paraId="7E9AB70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arundinacea Schreber </w:t>
      </w:r>
    </w:p>
    <w:p w14:paraId="106D95A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filiformis Pourr </w:t>
      </w:r>
    </w:p>
    <w:p w14:paraId="57126A4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ovina L. </w:t>
      </w:r>
    </w:p>
    <w:p w14:paraId="7884EEE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pratensis Huds. </w:t>
      </w:r>
    </w:p>
    <w:p w14:paraId="1ECCFE9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rubra L. </w:t>
      </w:r>
    </w:p>
    <w:p w14:paraId="394F9A0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trachyphylla (Hack.) Krajina </w:t>
      </w:r>
    </w:p>
    <w:p w14:paraId="3DD5011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Galega orientalis Lam. </w:t>
      </w:r>
    </w:p>
    <w:p w14:paraId="2F96D30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Glycine max (L.) Merr. partim</w:t>
      </w:r>
    </w:p>
    <w:p w14:paraId="482B667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Gossypium spp. </w:t>
      </w:r>
    </w:p>
    <w:p w14:paraId="4406239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Hedysarum coronarium L. </w:t>
      </w:r>
    </w:p>
    <w:p w14:paraId="3A91361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Helianthus annuus L. </w:t>
      </w:r>
    </w:p>
    <w:p w14:paraId="6FD429E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Hordeum vulgare L.</w:t>
      </w:r>
    </w:p>
    <w:p w14:paraId="39595DB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Lathyrus cicera L. </w:t>
      </w:r>
    </w:p>
    <w:p w14:paraId="346BF4B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Linum usitatissimum L. </w:t>
      </w:r>
    </w:p>
    <w:p w14:paraId="2C96F64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Lolium multiflorum Lam.</w:t>
      </w:r>
    </w:p>
    <w:p w14:paraId="3672E2A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Lolium perenne L. </w:t>
      </w:r>
    </w:p>
    <w:p w14:paraId="706EDB5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Lolium x hybridum Hausskn </w:t>
      </w:r>
    </w:p>
    <w:p w14:paraId="67E27AC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Lotus corniculatus L. </w:t>
      </w:r>
    </w:p>
    <w:p w14:paraId="768D88E5"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Lupinus albus L. </w:t>
      </w:r>
    </w:p>
    <w:p w14:paraId="2EC9C083"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Lupinus angustifolius L. </w:t>
      </w:r>
    </w:p>
    <w:p w14:paraId="0CEB3D3B"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Lupinus luteus L. </w:t>
      </w:r>
    </w:p>
    <w:p w14:paraId="3798B988"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Medicago doliata Carmign. </w:t>
      </w:r>
    </w:p>
    <w:p w14:paraId="7912599D"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Medicago italica (Mill.) Fiori </w:t>
      </w:r>
    </w:p>
    <w:p w14:paraId="5004D99D"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Medicago littoralis Rohde ex Loisel. </w:t>
      </w:r>
    </w:p>
    <w:p w14:paraId="651D465B"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lastRenderedPageBreak/>
        <w:t xml:space="preserve">Medicago lupulina L. </w:t>
      </w:r>
    </w:p>
    <w:p w14:paraId="2F210799"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 xml:space="preserve">Medicago murex Willd. </w:t>
      </w:r>
    </w:p>
    <w:p w14:paraId="212D39B2"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 xml:space="preserve">Medicago polymorpha L. </w:t>
      </w:r>
    </w:p>
    <w:p w14:paraId="5F0B3595"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Medicago rugosa Desr. </w:t>
      </w:r>
    </w:p>
    <w:p w14:paraId="4C137FC0"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Medicago sativa L. </w:t>
      </w:r>
    </w:p>
    <w:p w14:paraId="2318D4CC"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Medicago sativa L. nothosubsp. varia (Martyn) Arcang. </w:t>
      </w:r>
    </w:p>
    <w:p w14:paraId="0AA86D1B"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Medicago scutellata (L.) Mill. </w:t>
      </w:r>
    </w:p>
    <w:p w14:paraId="7A6E53DC"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Medicago truncatula Gaertn. </w:t>
      </w:r>
    </w:p>
    <w:p w14:paraId="759421D2"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Onobrychis viciifolia Scop. </w:t>
      </w:r>
    </w:p>
    <w:p w14:paraId="4EE25BB7"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Ornithopus compressus L. </w:t>
      </w:r>
    </w:p>
    <w:p w14:paraId="5CE56102"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Ornithopus sativus Brot. </w:t>
      </w:r>
    </w:p>
    <w:p w14:paraId="66C76849"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Oryza sativa L.</w:t>
      </w:r>
    </w:p>
    <w:p w14:paraId="0AF89B34"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Papaver somniferum L. </w:t>
      </w:r>
    </w:p>
    <w:p w14:paraId="7E66D5D4"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Phacelia tanacetifolia Benth. </w:t>
      </w:r>
    </w:p>
    <w:p w14:paraId="4A26323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Phalaris aquatica L. </w:t>
      </w:r>
    </w:p>
    <w:p w14:paraId="3660EF6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Phalaris canariensis L.</w:t>
      </w:r>
    </w:p>
    <w:p w14:paraId="3FCCF53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Phleum nodosum L.</w:t>
      </w:r>
    </w:p>
    <w:p w14:paraId="34E8450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Phleum pratense L. </w:t>
      </w:r>
    </w:p>
    <w:p w14:paraId="4DACF5A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Pisum sativum L. partim</w:t>
      </w:r>
    </w:p>
    <w:p w14:paraId="7F591F3F"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Plantago lanceolata L.</w:t>
      </w:r>
    </w:p>
    <w:p w14:paraId="19109F56"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Poa annua L.</w:t>
      </w:r>
    </w:p>
    <w:p w14:paraId="2DBD6C0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nemoralis L.</w:t>
      </w:r>
    </w:p>
    <w:p w14:paraId="56E519F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palustris L.</w:t>
      </w:r>
    </w:p>
    <w:p w14:paraId="2E21C3A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pratensis L.</w:t>
      </w:r>
    </w:p>
    <w:p w14:paraId="605C2DAB"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trivialis L.</w:t>
      </w:r>
    </w:p>
    <w:p w14:paraId="4B50DBF3"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Raphanus sativus L. var. oleiformis Pers.</w:t>
      </w:r>
    </w:p>
    <w:p w14:paraId="7812E984" w14:textId="77777777" w:rsidR="004C5782" w:rsidRPr="00E04433" w:rsidRDefault="004C5782" w:rsidP="00C8241E">
      <w:pPr>
        <w:widowControl/>
        <w:spacing w:before="120" w:after="120" w:line="360" w:lineRule="auto"/>
        <w:rPr>
          <w:rFonts w:eastAsia="Calibri"/>
          <w:noProof/>
          <w:szCs w:val="22"/>
          <w:lang w:val="fr-FR" w:eastAsia="en-US"/>
        </w:rPr>
      </w:pPr>
      <w:r w:rsidRPr="00E04433">
        <w:rPr>
          <w:rFonts w:eastAsia="Calibri"/>
          <w:noProof/>
          <w:szCs w:val="22"/>
          <w:lang w:val="fr-FR" w:eastAsia="en-US"/>
        </w:rPr>
        <w:t>Secale cereale L.</w:t>
      </w:r>
    </w:p>
    <w:p w14:paraId="089570E8"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lastRenderedPageBreak/>
        <w:t>Sinapis alba L.</w:t>
      </w:r>
    </w:p>
    <w:p w14:paraId="681922CF"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it-IT" w:eastAsia="en-US"/>
        </w:rPr>
        <w:t xml:space="preserve">Sorghum bicolor (L.) </w:t>
      </w:r>
      <w:r w:rsidRPr="00E04433">
        <w:rPr>
          <w:rFonts w:eastAsia="Calibri"/>
          <w:noProof/>
          <w:szCs w:val="22"/>
          <w:lang w:val="pt-PT" w:eastAsia="en-US"/>
        </w:rPr>
        <w:t>Moench subsp. bicolor</w:t>
      </w:r>
    </w:p>
    <w:p w14:paraId="275957B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Sorghum bicolor (L.) Moench subsp. bicolor x Sorghum bicolor (L.) Moench subsp. drummondii (Steud.) de Wet ex Davidse</w:t>
      </w:r>
    </w:p>
    <w:p w14:paraId="2985B16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Sorghum bicolor (L.) Moench subsp. drummondii (Steud.) de Wet ex Davidse</w:t>
      </w:r>
    </w:p>
    <w:p w14:paraId="08F3E50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alexandrinum L. Berseem</w:t>
      </w:r>
    </w:p>
    <w:p w14:paraId="0FA54BBB"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fragiferum L.</w:t>
      </w:r>
    </w:p>
    <w:p w14:paraId="5356FBC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glanduliferum Boiss.</w:t>
      </w:r>
    </w:p>
    <w:p w14:paraId="4B05FFFF"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hirtum All. </w:t>
      </w:r>
    </w:p>
    <w:p w14:paraId="403AB96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hybridum L. </w:t>
      </w:r>
    </w:p>
    <w:p w14:paraId="27E736C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incarnatum L.</w:t>
      </w:r>
    </w:p>
    <w:p w14:paraId="6C2D370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isthmocarpum Brot. </w:t>
      </w:r>
    </w:p>
    <w:p w14:paraId="1DA4CD0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michelianum Savi </w:t>
      </w:r>
    </w:p>
    <w:p w14:paraId="5659618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pratense L. </w:t>
      </w:r>
    </w:p>
    <w:p w14:paraId="3DFF3A6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repens L. </w:t>
      </w:r>
    </w:p>
    <w:p w14:paraId="0371654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resupinatum L.</w:t>
      </w:r>
    </w:p>
    <w:p w14:paraId="3046398B"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squarrosum L. </w:t>
      </w:r>
    </w:p>
    <w:p w14:paraId="111A558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subterraneum L. </w:t>
      </w:r>
    </w:p>
    <w:p w14:paraId="3A50C3B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vesiculosum Savi </w:t>
      </w:r>
    </w:p>
    <w:p w14:paraId="4770ED8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Trigonella foenum-graecum L. </w:t>
      </w:r>
    </w:p>
    <w:p w14:paraId="5254B6F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Trisetum flavescens (L.) P. Beauv. </w:t>
      </w:r>
    </w:p>
    <w:p w14:paraId="16FC360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Triticum aestivum L. subsp. aestivum</w:t>
      </w:r>
    </w:p>
    <w:p w14:paraId="64B0FCD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Triticum aestivum L. subsp. spelta (L.) Thell.</w:t>
      </w:r>
    </w:p>
    <w:p w14:paraId="74E07F3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Triticum turgidum L. subsp. durum (Desf.) van Slageren</w:t>
      </w:r>
    </w:p>
    <w:p w14:paraId="637D939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Vicia benghalensis L. </w:t>
      </w:r>
    </w:p>
    <w:p w14:paraId="6394A2B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Vicia faba L. partim</w:t>
      </w:r>
    </w:p>
    <w:p w14:paraId="5832EE31"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Vicia pannonica Crantz </w:t>
      </w:r>
    </w:p>
    <w:p w14:paraId="34E8B1FB"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lastRenderedPageBreak/>
        <w:t xml:space="preserve">Vicia sativa L. </w:t>
      </w:r>
    </w:p>
    <w:p w14:paraId="5E00BE67"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 xml:space="preserve">Vicia villosa Roth </w:t>
      </w:r>
    </w:p>
    <w:p w14:paraId="5D95558D"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xFestulolium Asch. &amp; Graebn</w:t>
      </w:r>
    </w:p>
    <w:p w14:paraId="44FFDDC9"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xTriticosecale Wittm. ex A. Camus</w:t>
      </w:r>
    </w:p>
    <w:p w14:paraId="26EC4083"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Zea mays L. partim</w:t>
      </w:r>
    </w:p>
    <w:p w14:paraId="5073A8EC" w14:textId="77777777" w:rsidR="003E6D93" w:rsidRPr="00E04433" w:rsidRDefault="003E6D93" w:rsidP="00C8241E">
      <w:pPr>
        <w:pStyle w:val="Normal6"/>
        <w:spacing w:line="360" w:lineRule="auto"/>
        <w:rPr>
          <w:szCs w:val="24"/>
          <w:lang w:val="pt-PT"/>
        </w:rPr>
      </w:pPr>
      <w:proofErr w:type="spellStart"/>
      <w:r w:rsidRPr="00E04433">
        <w:rPr>
          <w:b/>
          <w:i/>
          <w:lang w:val="pt-PT"/>
        </w:rPr>
        <w:t>Cicer</w:t>
      </w:r>
      <w:proofErr w:type="spellEnd"/>
      <w:r w:rsidRPr="00E04433">
        <w:rPr>
          <w:b/>
          <w:i/>
          <w:lang w:val="pt-PT"/>
        </w:rPr>
        <w:t xml:space="preserve"> </w:t>
      </w:r>
      <w:proofErr w:type="spellStart"/>
      <w:r w:rsidRPr="00E04433">
        <w:rPr>
          <w:b/>
          <w:i/>
          <w:lang w:val="pt-PT"/>
        </w:rPr>
        <w:t>arietinum</w:t>
      </w:r>
      <w:proofErr w:type="spellEnd"/>
    </w:p>
    <w:p w14:paraId="00243C95" w14:textId="77777777" w:rsidR="003E6D93" w:rsidRPr="00E04433" w:rsidRDefault="003E6D93" w:rsidP="00C8241E">
      <w:pPr>
        <w:pStyle w:val="Normal6"/>
        <w:spacing w:line="360" w:lineRule="auto"/>
        <w:rPr>
          <w:szCs w:val="24"/>
          <w:lang w:val="pt-PT"/>
        </w:rPr>
      </w:pPr>
      <w:r w:rsidRPr="00E04433">
        <w:rPr>
          <w:b/>
          <w:i/>
          <w:lang w:val="pt-PT"/>
        </w:rPr>
        <w:t>Camelina sativa</w:t>
      </w:r>
    </w:p>
    <w:p w14:paraId="0934C140" w14:textId="77777777" w:rsidR="003E6D93" w:rsidRPr="00E04433" w:rsidRDefault="003E6D93" w:rsidP="00C8241E">
      <w:pPr>
        <w:pStyle w:val="Normal6"/>
        <w:spacing w:line="360" w:lineRule="auto"/>
        <w:rPr>
          <w:szCs w:val="24"/>
          <w:lang w:val="pt-PT"/>
        </w:rPr>
      </w:pPr>
      <w:proofErr w:type="spellStart"/>
      <w:r w:rsidRPr="00E04433">
        <w:rPr>
          <w:b/>
          <w:i/>
          <w:lang w:val="pt-PT"/>
        </w:rPr>
        <w:t>Fagopyrum</w:t>
      </w:r>
      <w:proofErr w:type="spellEnd"/>
      <w:r w:rsidRPr="00E04433">
        <w:rPr>
          <w:b/>
          <w:i/>
          <w:lang w:val="pt-PT"/>
        </w:rPr>
        <w:t xml:space="preserve"> </w:t>
      </w:r>
      <w:proofErr w:type="spellStart"/>
      <w:r w:rsidRPr="00E04433">
        <w:rPr>
          <w:b/>
          <w:i/>
          <w:lang w:val="pt-PT"/>
        </w:rPr>
        <w:t>esculentu</w:t>
      </w:r>
      <w:proofErr w:type="spellEnd"/>
    </w:p>
    <w:p w14:paraId="47E672AB" w14:textId="77777777" w:rsidR="003E6D93" w:rsidRPr="00E04433" w:rsidRDefault="003E6D93" w:rsidP="00C8241E">
      <w:pPr>
        <w:pStyle w:val="Normal6"/>
        <w:spacing w:line="360" w:lineRule="auto"/>
        <w:rPr>
          <w:szCs w:val="24"/>
          <w:lang w:val="pt-PT"/>
        </w:rPr>
      </w:pPr>
      <w:proofErr w:type="spellStart"/>
      <w:r w:rsidRPr="00E04433">
        <w:rPr>
          <w:b/>
          <w:i/>
          <w:lang w:val="pt-PT"/>
        </w:rPr>
        <w:t>Lens</w:t>
      </w:r>
      <w:proofErr w:type="spellEnd"/>
      <w:r w:rsidRPr="00E04433">
        <w:rPr>
          <w:b/>
          <w:i/>
          <w:lang w:val="pt-PT"/>
        </w:rPr>
        <w:t xml:space="preserve"> </w:t>
      </w:r>
      <w:proofErr w:type="spellStart"/>
      <w:r w:rsidRPr="00E04433">
        <w:rPr>
          <w:b/>
          <w:i/>
          <w:lang w:val="pt-PT"/>
        </w:rPr>
        <w:t>culinaris</w:t>
      </w:r>
      <w:proofErr w:type="spellEnd"/>
    </w:p>
    <w:p w14:paraId="6EC9D7BC" w14:textId="77777777" w:rsidR="003E6D93" w:rsidRPr="00E04433" w:rsidRDefault="003E6D93" w:rsidP="00C8241E">
      <w:pPr>
        <w:pStyle w:val="Normal6"/>
        <w:spacing w:line="360" w:lineRule="auto"/>
        <w:rPr>
          <w:szCs w:val="24"/>
          <w:lang w:val="pt-PT"/>
        </w:rPr>
      </w:pPr>
      <w:proofErr w:type="spellStart"/>
      <w:r w:rsidRPr="00E04433">
        <w:rPr>
          <w:b/>
          <w:i/>
          <w:lang w:val="pt-PT"/>
        </w:rPr>
        <w:t>Triticum</w:t>
      </w:r>
      <w:proofErr w:type="spellEnd"/>
      <w:r w:rsidRPr="00E04433">
        <w:rPr>
          <w:b/>
          <w:i/>
          <w:lang w:val="pt-PT"/>
        </w:rPr>
        <w:t xml:space="preserve"> </w:t>
      </w:r>
      <w:proofErr w:type="spellStart"/>
      <w:r w:rsidRPr="00E04433">
        <w:rPr>
          <w:b/>
          <w:i/>
          <w:lang w:val="pt-PT"/>
        </w:rPr>
        <w:t>monococcum</w:t>
      </w:r>
      <w:proofErr w:type="spellEnd"/>
    </w:p>
    <w:p w14:paraId="50663F1B" w14:textId="77777777" w:rsidR="003E6D93" w:rsidRPr="00E04433" w:rsidRDefault="003E6D93" w:rsidP="00C8241E">
      <w:pPr>
        <w:pStyle w:val="Normal6"/>
        <w:spacing w:line="360" w:lineRule="auto"/>
        <w:rPr>
          <w:szCs w:val="24"/>
          <w:lang w:val="pt-PT"/>
        </w:rPr>
      </w:pPr>
      <w:proofErr w:type="spellStart"/>
      <w:r w:rsidRPr="00E04433">
        <w:rPr>
          <w:b/>
          <w:i/>
          <w:lang w:val="pt-PT"/>
        </w:rPr>
        <w:t>Chenopodium</w:t>
      </w:r>
      <w:proofErr w:type="spellEnd"/>
      <w:r w:rsidRPr="00E04433">
        <w:rPr>
          <w:b/>
          <w:i/>
          <w:lang w:val="pt-PT"/>
        </w:rPr>
        <w:t xml:space="preserve"> quinoa</w:t>
      </w:r>
    </w:p>
    <w:p w14:paraId="7D8FD9BA" w14:textId="77777777" w:rsidR="003E6D93" w:rsidRPr="00E04433" w:rsidRDefault="003E6D93" w:rsidP="00C8241E">
      <w:pPr>
        <w:pStyle w:val="Normal6"/>
        <w:spacing w:line="360" w:lineRule="auto"/>
        <w:rPr>
          <w:szCs w:val="24"/>
          <w:lang w:val="pt-PT"/>
        </w:rPr>
      </w:pPr>
      <w:r w:rsidRPr="00E04433">
        <w:rPr>
          <w:b/>
          <w:i/>
          <w:lang w:val="pt-PT"/>
        </w:rPr>
        <w:t xml:space="preserve">Vicia </w:t>
      </w:r>
      <w:proofErr w:type="spellStart"/>
      <w:r w:rsidRPr="00E04433">
        <w:rPr>
          <w:b/>
          <w:i/>
          <w:lang w:val="pt-PT"/>
        </w:rPr>
        <w:t>ervilia</w:t>
      </w:r>
      <w:proofErr w:type="spellEnd"/>
    </w:p>
    <w:p w14:paraId="12A0BC7E" w14:textId="77777777" w:rsidR="003E6D93" w:rsidRPr="00E04433" w:rsidRDefault="003E6D93" w:rsidP="00C8241E">
      <w:pPr>
        <w:pStyle w:val="Normal6"/>
        <w:spacing w:line="360" w:lineRule="auto"/>
        <w:rPr>
          <w:szCs w:val="24"/>
          <w:lang w:val="pt-PT"/>
        </w:rPr>
      </w:pPr>
      <w:r w:rsidRPr="00E04433">
        <w:rPr>
          <w:b/>
          <w:i/>
          <w:lang w:val="pt-PT"/>
        </w:rPr>
        <w:t xml:space="preserve">Vicia </w:t>
      </w:r>
      <w:proofErr w:type="spellStart"/>
      <w:r w:rsidRPr="00E04433">
        <w:rPr>
          <w:b/>
          <w:i/>
          <w:lang w:val="pt-PT"/>
        </w:rPr>
        <w:t>narbonensis</w:t>
      </w:r>
      <w:proofErr w:type="spellEnd"/>
    </w:p>
    <w:p w14:paraId="3B6BF46E" w14:textId="77777777" w:rsidR="003E6D93" w:rsidRPr="00E04433" w:rsidRDefault="003E6D93" w:rsidP="00C8241E">
      <w:pPr>
        <w:pStyle w:val="Normal6"/>
        <w:spacing w:line="360" w:lineRule="auto"/>
        <w:rPr>
          <w:szCs w:val="24"/>
          <w:lang w:val="pt-PT"/>
        </w:rPr>
      </w:pPr>
      <w:proofErr w:type="spellStart"/>
      <w:r w:rsidRPr="00E04433">
        <w:rPr>
          <w:b/>
          <w:i/>
          <w:lang w:val="pt-PT"/>
        </w:rPr>
        <w:t>Tritordeum</w:t>
      </w:r>
      <w:proofErr w:type="spellEnd"/>
    </w:p>
    <w:p w14:paraId="378D04D1" w14:textId="77777777" w:rsidR="003E6D93" w:rsidRPr="00E04433" w:rsidRDefault="003E6D93" w:rsidP="00C8241E">
      <w:pPr>
        <w:pStyle w:val="Normal6"/>
        <w:spacing w:line="360" w:lineRule="auto"/>
        <w:rPr>
          <w:szCs w:val="24"/>
          <w:lang w:val="pt-PT"/>
        </w:rPr>
      </w:pPr>
      <w:proofErr w:type="spellStart"/>
      <w:r w:rsidRPr="00E04433">
        <w:rPr>
          <w:b/>
          <w:i/>
          <w:lang w:val="pt-PT"/>
        </w:rPr>
        <w:t>Lathyrus</w:t>
      </w:r>
      <w:proofErr w:type="spellEnd"/>
      <w:r w:rsidRPr="00E04433">
        <w:rPr>
          <w:b/>
          <w:i/>
          <w:lang w:val="pt-PT"/>
        </w:rPr>
        <w:t xml:space="preserve"> </w:t>
      </w:r>
      <w:proofErr w:type="spellStart"/>
      <w:r w:rsidRPr="00E04433">
        <w:rPr>
          <w:b/>
          <w:i/>
          <w:lang w:val="pt-PT"/>
        </w:rPr>
        <w:t>sativus</w:t>
      </w:r>
      <w:proofErr w:type="spellEnd"/>
    </w:p>
    <w:p w14:paraId="37FE8C22" w14:textId="77777777" w:rsidR="003E6D93" w:rsidRPr="00E04433" w:rsidRDefault="003E6D93" w:rsidP="00C8241E">
      <w:pPr>
        <w:pStyle w:val="Normal6"/>
        <w:spacing w:line="360" w:lineRule="auto"/>
        <w:rPr>
          <w:szCs w:val="24"/>
          <w:lang w:val="pt-PT"/>
        </w:rPr>
      </w:pPr>
      <w:proofErr w:type="spellStart"/>
      <w:r w:rsidRPr="00E04433">
        <w:rPr>
          <w:b/>
          <w:i/>
          <w:lang w:val="pt-PT"/>
        </w:rPr>
        <w:t>Eragrostis</w:t>
      </w:r>
      <w:proofErr w:type="spellEnd"/>
      <w:r w:rsidRPr="00E04433">
        <w:rPr>
          <w:b/>
          <w:i/>
          <w:lang w:val="pt-PT"/>
        </w:rPr>
        <w:t xml:space="preserve"> </w:t>
      </w:r>
      <w:proofErr w:type="spellStart"/>
      <w:r w:rsidRPr="00E04433">
        <w:rPr>
          <w:b/>
          <w:i/>
          <w:lang w:val="pt-PT"/>
        </w:rPr>
        <w:t>tef</w:t>
      </w:r>
      <w:proofErr w:type="spellEnd"/>
    </w:p>
    <w:p w14:paraId="3B52D5C2" w14:textId="77777777" w:rsidR="003E6D93" w:rsidRPr="00E04433" w:rsidRDefault="003E6D93" w:rsidP="00C8241E">
      <w:pPr>
        <w:pStyle w:val="Normal6"/>
        <w:spacing w:line="360" w:lineRule="auto"/>
        <w:rPr>
          <w:b/>
          <w:szCs w:val="24"/>
          <w:lang w:val="pt-PT"/>
        </w:rPr>
      </w:pPr>
      <w:proofErr w:type="spellStart"/>
      <w:r w:rsidRPr="00E04433">
        <w:rPr>
          <w:b/>
          <w:i/>
          <w:lang w:val="pt-PT"/>
        </w:rPr>
        <w:t>Ceratonia</w:t>
      </w:r>
      <w:proofErr w:type="spellEnd"/>
      <w:r w:rsidRPr="00E04433">
        <w:rPr>
          <w:b/>
          <w:i/>
          <w:lang w:val="pt-PT"/>
        </w:rPr>
        <w:t xml:space="preserve"> </w:t>
      </w:r>
      <w:proofErr w:type="spellStart"/>
      <w:r w:rsidRPr="00E04433">
        <w:rPr>
          <w:b/>
          <w:i/>
          <w:lang w:val="pt-PT"/>
        </w:rPr>
        <w:t>siliqua</w:t>
      </w:r>
      <w:proofErr w:type="spellEnd"/>
      <w:r w:rsidRPr="00E04433">
        <w:rPr>
          <w:b/>
          <w:lang w:val="pt-PT"/>
        </w:rPr>
        <w:t xml:space="preserve"> [</w:t>
      </w:r>
      <w:r w:rsidRPr="00E04433">
        <w:rPr>
          <w:b/>
        </w:rPr>
        <w:t>Τροπολογία</w:t>
      </w:r>
      <w:r w:rsidRPr="00E04433">
        <w:rPr>
          <w:b/>
          <w:lang w:val="pt-PT"/>
        </w:rPr>
        <w:t> 265]</w:t>
      </w:r>
    </w:p>
    <w:p w14:paraId="73DF5268"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Β </w:t>
      </w:r>
      <w:r w:rsidRPr="00E04433">
        <w:rPr>
          <w:rFonts w:eastAsia="Calibri"/>
          <w:noProof/>
          <w:szCs w:val="22"/>
          <w:lang w:eastAsia="en-US"/>
        </w:rPr>
        <w:br/>
        <w:t>Γένη και είδη που χρησιμοποιούνται για την παραγωγή κηπευτικών</w:t>
      </w:r>
    </w:p>
    <w:p w14:paraId="5969654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de-DE" w:eastAsia="en-US"/>
        </w:rPr>
        <w:t>Allium</w:t>
      </w:r>
      <w:r w:rsidRPr="00E04433">
        <w:rPr>
          <w:rFonts w:eastAsia="Calibri"/>
          <w:noProof/>
          <w:szCs w:val="22"/>
          <w:lang w:eastAsia="en-US"/>
        </w:rPr>
        <w:t xml:space="preserve"> </w:t>
      </w:r>
      <w:r w:rsidRPr="00E04433">
        <w:rPr>
          <w:rFonts w:eastAsia="Calibri"/>
          <w:noProof/>
          <w:szCs w:val="22"/>
          <w:lang w:val="de-DE" w:eastAsia="en-US"/>
        </w:rPr>
        <w:t>cepa</w:t>
      </w:r>
      <w:r w:rsidRPr="00E04433">
        <w:rPr>
          <w:rFonts w:eastAsia="Calibri"/>
          <w:noProof/>
          <w:szCs w:val="22"/>
          <w:lang w:eastAsia="en-US"/>
        </w:rPr>
        <w:t xml:space="preserve"> </w:t>
      </w:r>
      <w:r w:rsidRPr="00E04433">
        <w:rPr>
          <w:rFonts w:eastAsia="Calibri"/>
          <w:noProof/>
          <w:szCs w:val="22"/>
          <w:lang w:val="de-DE" w:eastAsia="en-US"/>
        </w:rPr>
        <w:t>L</w:t>
      </w:r>
      <w:r w:rsidRPr="00E04433">
        <w:rPr>
          <w:rFonts w:eastAsia="Calibri"/>
          <w:noProof/>
          <w:szCs w:val="22"/>
          <w:lang w:eastAsia="en-US"/>
        </w:rPr>
        <w:t>.</w:t>
      </w:r>
    </w:p>
    <w:p w14:paraId="3B602F30"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de-DE" w:eastAsia="en-US"/>
        </w:rPr>
        <w:t>Allium</w:t>
      </w:r>
      <w:r w:rsidRPr="00E04433">
        <w:rPr>
          <w:rFonts w:eastAsia="Calibri"/>
          <w:noProof/>
          <w:szCs w:val="22"/>
          <w:lang w:eastAsia="en-US"/>
        </w:rPr>
        <w:t xml:space="preserve"> </w:t>
      </w:r>
      <w:r w:rsidRPr="00E04433">
        <w:rPr>
          <w:rFonts w:eastAsia="Calibri"/>
          <w:noProof/>
          <w:szCs w:val="22"/>
          <w:lang w:val="de-DE" w:eastAsia="en-US"/>
        </w:rPr>
        <w:t>fistulosum</w:t>
      </w:r>
      <w:r w:rsidRPr="00E04433">
        <w:rPr>
          <w:rFonts w:eastAsia="Calibri"/>
          <w:noProof/>
          <w:szCs w:val="22"/>
          <w:lang w:eastAsia="en-US"/>
        </w:rPr>
        <w:t xml:space="preserve"> </w:t>
      </w:r>
      <w:r w:rsidRPr="00E04433">
        <w:rPr>
          <w:rFonts w:eastAsia="Calibri"/>
          <w:noProof/>
          <w:szCs w:val="22"/>
          <w:lang w:val="de-DE" w:eastAsia="en-US"/>
        </w:rPr>
        <w:t>L</w:t>
      </w:r>
      <w:r w:rsidRPr="00E04433">
        <w:rPr>
          <w:rFonts w:eastAsia="Calibri"/>
          <w:noProof/>
          <w:szCs w:val="22"/>
          <w:lang w:eastAsia="en-US"/>
        </w:rPr>
        <w:t>.</w:t>
      </w:r>
    </w:p>
    <w:p w14:paraId="73FF13B5"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de-DE" w:eastAsia="en-US"/>
        </w:rPr>
        <w:t>Allium</w:t>
      </w:r>
      <w:r w:rsidRPr="00E04433">
        <w:rPr>
          <w:rFonts w:eastAsia="Calibri"/>
          <w:noProof/>
          <w:szCs w:val="22"/>
          <w:lang w:eastAsia="en-US"/>
        </w:rPr>
        <w:t xml:space="preserve"> </w:t>
      </w:r>
      <w:r w:rsidRPr="00E04433">
        <w:rPr>
          <w:rFonts w:eastAsia="Calibri"/>
          <w:noProof/>
          <w:szCs w:val="22"/>
          <w:lang w:val="de-DE" w:eastAsia="en-US"/>
        </w:rPr>
        <w:t>porrum</w:t>
      </w:r>
      <w:r w:rsidRPr="00E04433">
        <w:rPr>
          <w:rFonts w:eastAsia="Calibri"/>
          <w:noProof/>
          <w:szCs w:val="22"/>
          <w:lang w:eastAsia="en-US"/>
        </w:rPr>
        <w:t xml:space="preserve"> </w:t>
      </w:r>
      <w:r w:rsidRPr="00E04433">
        <w:rPr>
          <w:rFonts w:eastAsia="Calibri"/>
          <w:noProof/>
          <w:szCs w:val="22"/>
          <w:lang w:val="de-DE" w:eastAsia="en-US"/>
        </w:rPr>
        <w:t>L</w:t>
      </w:r>
      <w:r w:rsidRPr="00E04433">
        <w:rPr>
          <w:rFonts w:eastAsia="Calibri"/>
          <w:noProof/>
          <w:szCs w:val="22"/>
          <w:lang w:eastAsia="en-US"/>
        </w:rPr>
        <w:t>.</w:t>
      </w:r>
    </w:p>
    <w:p w14:paraId="1BA40DB4"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 xml:space="preserve">Allium sativum L. </w:t>
      </w:r>
    </w:p>
    <w:p w14:paraId="7FAE6B1C"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 xml:space="preserve">Allium schoenoprasum L. </w:t>
      </w:r>
    </w:p>
    <w:p w14:paraId="614FFE44"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 xml:space="preserve">Anthriscus cerefolium (L.) Hoffm. </w:t>
      </w:r>
    </w:p>
    <w:p w14:paraId="54DA6286" w14:textId="77777777" w:rsidR="004C5782" w:rsidRPr="00782304" w:rsidRDefault="004C5782" w:rsidP="00C8241E">
      <w:pPr>
        <w:widowControl/>
        <w:spacing w:before="120" w:after="120" w:line="360" w:lineRule="auto"/>
        <w:rPr>
          <w:rFonts w:eastAsia="Calibri"/>
          <w:noProof/>
          <w:szCs w:val="22"/>
          <w:lang w:val="pt-PT" w:eastAsia="en-US"/>
        </w:rPr>
      </w:pPr>
      <w:r w:rsidRPr="00782304">
        <w:rPr>
          <w:rFonts w:eastAsia="Calibri"/>
          <w:noProof/>
          <w:szCs w:val="22"/>
          <w:lang w:val="pt-PT" w:eastAsia="en-US"/>
        </w:rPr>
        <w:t>Apium graveolens L.</w:t>
      </w:r>
    </w:p>
    <w:p w14:paraId="5902972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Asparagus officinalis L.</w:t>
      </w:r>
    </w:p>
    <w:p w14:paraId="536CAEC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lastRenderedPageBreak/>
        <w:t>Beta vulgaris L. partim</w:t>
      </w:r>
    </w:p>
    <w:p w14:paraId="0B7996F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oleracea L. partim</w:t>
      </w:r>
    </w:p>
    <w:p w14:paraId="52A1E5B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rapa L. partim</w:t>
      </w:r>
    </w:p>
    <w:p w14:paraId="27F7533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Capsicum annuum L. </w:t>
      </w:r>
    </w:p>
    <w:p w14:paraId="5640FAE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Cichorium endivia L. </w:t>
      </w:r>
    </w:p>
    <w:p w14:paraId="15E5CB5B"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Cichorium intybus L.</w:t>
      </w:r>
    </w:p>
    <w:p w14:paraId="2BB72353"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Citrullus lanatus (Thunb.) Matsum. et Nakai</w:t>
      </w:r>
    </w:p>
    <w:p w14:paraId="2BD2E2A6"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 xml:space="preserve">Cucumis melo L. </w:t>
      </w:r>
    </w:p>
    <w:p w14:paraId="544DB652"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Cucumis sativus L.</w:t>
      </w:r>
    </w:p>
    <w:p w14:paraId="44585496"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 xml:space="preserve">Cucurbita maxima Duchesne </w:t>
      </w:r>
    </w:p>
    <w:p w14:paraId="0BB1CE7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Cucurbita pepo L.</w:t>
      </w:r>
    </w:p>
    <w:p w14:paraId="3F49979F"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Cynara cardunculus L.</w:t>
      </w:r>
    </w:p>
    <w:p w14:paraId="054A8F0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Daucus carota L. </w:t>
      </w:r>
    </w:p>
    <w:p w14:paraId="185E827F"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Foeniculum vulgare Mill. </w:t>
      </w:r>
    </w:p>
    <w:p w14:paraId="7CC1126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Lactuca sativa L.</w:t>
      </w:r>
    </w:p>
    <w:p w14:paraId="15EB280C"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pt-PT" w:eastAsia="en-US"/>
        </w:rPr>
        <w:t xml:space="preserve">Petroselinum crispum (Mill.) </w:t>
      </w:r>
      <w:r w:rsidRPr="00E04433">
        <w:rPr>
          <w:rFonts w:eastAsia="Calibri"/>
          <w:noProof/>
          <w:szCs w:val="22"/>
          <w:lang w:val="en-GB" w:eastAsia="en-US"/>
        </w:rPr>
        <w:t>Nyman ex A. W. Hill</w:t>
      </w:r>
    </w:p>
    <w:p w14:paraId="796C244E"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Phaseolus coccineus L.</w:t>
      </w:r>
    </w:p>
    <w:p w14:paraId="44B9BD4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Phaseolus vulgaris L.</w:t>
      </w:r>
    </w:p>
    <w:p w14:paraId="249EE08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Pisum sativum L. partim</w:t>
      </w:r>
    </w:p>
    <w:p w14:paraId="7E175F92"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Raphanus sativus L. partim</w:t>
      </w:r>
    </w:p>
    <w:p w14:paraId="61BA5268"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 xml:space="preserve">Rheum rhabarbarum L. </w:t>
      </w:r>
    </w:p>
    <w:p w14:paraId="43F84F0D" w14:textId="77777777" w:rsidR="003E6D93" w:rsidRPr="00E04433" w:rsidRDefault="003E6D93" w:rsidP="00C8241E">
      <w:pPr>
        <w:widowControl/>
        <w:spacing w:before="120" w:after="120" w:line="360" w:lineRule="auto"/>
        <w:rPr>
          <w:rFonts w:eastAsia="Calibri"/>
          <w:noProof/>
          <w:szCs w:val="22"/>
          <w:lang w:val="de-DE" w:eastAsia="en-US"/>
        </w:rPr>
      </w:pPr>
      <w:r w:rsidRPr="00D8198C">
        <w:rPr>
          <w:b/>
          <w:i/>
          <w:lang w:val="de-DE"/>
        </w:rPr>
        <w:t xml:space="preserve">Salvia </w:t>
      </w:r>
      <w:proofErr w:type="spellStart"/>
      <w:r w:rsidRPr="00D8198C">
        <w:rPr>
          <w:b/>
          <w:i/>
          <w:lang w:val="de-DE"/>
        </w:rPr>
        <w:t>hispanica</w:t>
      </w:r>
      <w:proofErr w:type="spellEnd"/>
      <w:r w:rsidRPr="00D8198C">
        <w:rPr>
          <w:b/>
          <w:i/>
          <w:lang w:val="de-DE"/>
        </w:rPr>
        <w:t>.</w:t>
      </w:r>
      <w:r w:rsidRPr="00D8198C">
        <w:rPr>
          <w:b/>
          <w:lang w:val="de-DE"/>
        </w:rPr>
        <w:t xml:space="preserve"> [</w:t>
      </w:r>
      <w:proofErr w:type="spellStart"/>
      <w:r w:rsidRPr="00E04433">
        <w:rPr>
          <w:b/>
          <w:lang w:val="pt-PT"/>
        </w:rPr>
        <w:t>Τρο</w:t>
      </w:r>
      <w:proofErr w:type="spellEnd"/>
      <w:r w:rsidRPr="00E04433">
        <w:rPr>
          <w:b/>
          <w:lang w:val="pt-PT"/>
        </w:rPr>
        <w:t>πολογ</w:t>
      </w:r>
      <w:r w:rsidRPr="00E04433">
        <w:rPr>
          <w:b/>
        </w:rPr>
        <w:t>ία</w:t>
      </w:r>
      <w:r w:rsidRPr="00D8198C">
        <w:rPr>
          <w:b/>
          <w:lang w:val="de-DE"/>
        </w:rPr>
        <w:t> 266]</w:t>
      </w:r>
    </w:p>
    <w:p w14:paraId="27FD7573" w14:textId="77777777" w:rsidR="004C5782" w:rsidRPr="00D8198C" w:rsidRDefault="004C5782" w:rsidP="00C8241E">
      <w:pPr>
        <w:widowControl/>
        <w:spacing w:before="120" w:after="120" w:line="360" w:lineRule="auto"/>
        <w:rPr>
          <w:rFonts w:eastAsia="Calibri"/>
          <w:noProof/>
          <w:szCs w:val="22"/>
          <w:lang w:val="de-DE" w:eastAsia="en-US"/>
        </w:rPr>
      </w:pPr>
      <w:r w:rsidRPr="00D8198C">
        <w:rPr>
          <w:rFonts w:eastAsia="Calibri"/>
          <w:noProof/>
          <w:szCs w:val="22"/>
          <w:lang w:val="de-DE" w:eastAsia="en-US"/>
        </w:rPr>
        <w:t>Scorzonera hispanica L.</w:t>
      </w:r>
    </w:p>
    <w:p w14:paraId="418F7A72" w14:textId="77777777" w:rsidR="004C5782" w:rsidRPr="00D8198C" w:rsidRDefault="004C5782" w:rsidP="00C8241E">
      <w:pPr>
        <w:widowControl/>
        <w:spacing w:before="120" w:after="120" w:line="360" w:lineRule="auto"/>
        <w:rPr>
          <w:rFonts w:eastAsia="Calibri"/>
          <w:noProof/>
          <w:szCs w:val="22"/>
          <w:lang w:val="pt-PT" w:eastAsia="en-US"/>
        </w:rPr>
      </w:pPr>
      <w:r w:rsidRPr="00D8198C">
        <w:rPr>
          <w:rFonts w:eastAsia="Calibri"/>
          <w:noProof/>
          <w:szCs w:val="22"/>
          <w:lang w:val="pt-PT" w:eastAsia="en-US"/>
        </w:rPr>
        <w:t xml:space="preserve">Solanum lycopersicum L. </w:t>
      </w:r>
    </w:p>
    <w:p w14:paraId="38592DB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Solanum melongena L. </w:t>
      </w:r>
    </w:p>
    <w:p w14:paraId="503AEE0A" w14:textId="77777777" w:rsidR="004C5782" w:rsidRPr="00D8198C" w:rsidRDefault="004C5782" w:rsidP="00C8241E">
      <w:pPr>
        <w:widowControl/>
        <w:spacing w:before="120" w:after="120" w:line="360" w:lineRule="auto"/>
        <w:rPr>
          <w:rFonts w:eastAsia="Calibri"/>
          <w:noProof/>
          <w:szCs w:val="22"/>
          <w:lang w:val="it-IT" w:eastAsia="en-US"/>
        </w:rPr>
      </w:pPr>
      <w:r w:rsidRPr="00D8198C">
        <w:rPr>
          <w:rFonts w:eastAsia="Calibri"/>
          <w:noProof/>
          <w:szCs w:val="22"/>
          <w:lang w:val="it-IT" w:eastAsia="en-US"/>
        </w:rPr>
        <w:t xml:space="preserve">Spinacia oleracea L. </w:t>
      </w:r>
    </w:p>
    <w:p w14:paraId="7FCAD071" w14:textId="77777777" w:rsidR="004C5782" w:rsidRPr="00D8198C" w:rsidRDefault="004C5782" w:rsidP="00C8241E">
      <w:pPr>
        <w:widowControl/>
        <w:spacing w:before="120" w:after="120" w:line="360" w:lineRule="auto"/>
        <w:rPr>
          <w:rFonts w:eastAsia="Calibri"/>
          <w:noProof/>
          <w:szCs w:val="22"/>
          <w:lang w:eastAsia="en-US"/>
        </w:rPr>
      </w:pPr>
      <w:r w:rsidRPr="00E04433">
        <w:rPr>
          <w:rFonts w:eastAsia="Calibri"/>
          <w:noProof/>
          <w:szCs w:val="22"/>
          <w:lang w:val="it-IT" w:eastAsia="en-US"/>
        </w:rPr>
        <w:t>Valerianella locusta (L.) Laterr</w:t>
      </w:r>
      <w:r w:rsidRPr="00D8198C">
        <w:rPr>
          <w:rFonts w:eastAsia="Calibri"/>
          <w:noProof/>
          <w:szCs w:val="22"/>
          <w:lang w:eastAsia="en-US"/>
        </w:rPr>
        <w:t>.</w:t>
      </w:r>
    </w:p>
    <w:p w14:paraId="22AB84F3" w14:textId="77777777" w:rsidR="004C5782" w:rsidRPr="00D8198C" w:rsidRDefault="004C5782" w:rsidP="00C8241E">
      <w:pPr>
        <w:widowControl/>
        <w:spacing w:before="120" w:after="120" w:line="360" w:lineRule="auto"/>
        <w:rPr>
          <w:rFonts w:eastAsia="Calibri"/>
          <w:noProof/>
          <w:szCs w:val="22"/>
          <w:lang w:eastAsia="en-US"/>
        </w:rPr>
      </w:pPr>
      <w:r w:rsidRPr="00E04433">
        <w:rPr>
          <w:rFonts w:eastAsia="Calibri"/>
          <w:noProof/>
          <w:szCs w:val="22"/>
          <w:lang w:val="it-IT" w:eastAsia="en-US"/>
        </w:rPr>
        <w:lastRenderedPageBreak/>
        <w:t>Vicia</w:t>
      </w:r>
      <w:r w:rsidRPr="00D8198C">
        <w:rPr>
          <w:rFonts w:eastAsia="Calibri"/>
          <w:noProof/>
          <w:szCs w:val="22"/>
          <w:lang w:eastAsia="en-US"/>
        </w:rPr>
        <w:t xml:space="preserve"> </w:t>
      </w:r>
      <w:r w:rsidRPr="00E04433">
        <w:rPr>
          <w:rFonts w:eastAsia="Calibri"/>
          <w:noProof/>
          <w:szCs w:val="22"/>
          <w:lang w:val="it-IT" w:eastAsia="en-US"/>
        </w:rPr>
        <w:t>faba</w:t>
      </w:r>
      <w:r w:rsidRPr="00D8198C">
        <w:rPr>
          <w:rFonts w:eastAsia="Calibri"/>
          <w:noProof/>
          <w:szCs w:val="22"/>
          <w:lang w:eastAsia="en-US"/>
        </w:rPr>
        <w:t xml:space="preserve"> </w:t>
      </w:r>
      <w:r w:rsidRPr="00E04433">
        <w:rPr>
          <w:rFonts w:eastAsia="Calibri"/>
          <w:noProof/>
          <w:szCs w:val="22"/>
          <w:lang w:val="it-IT" w:eastAsia="en-US"/>
        </w:rPr>
        <w:t>L</w:t>
      </w:r>
      <w:r w:rsidRPr="00D8198C">
        <w:rPr>
          <w:rFonts w:eastAsia="Calibri"/>
          <w:noProof/>
          <w:szCs w:val="22"/>
          <w:lang w:eastAsia="en-US"/>
        </w:rPr>
        <w:t xml:space="preserve">. </w:t>
      </w:r>
      <w:r w:rsidRPr="00E04433">
        <w:rPr>
          <w:rFonts w:eastAsia="Calibri"/>
          <w:noProof/>
          <w:szCs w:val="22"/>
          <w:lang w:val="it-IT" w:eastAsia="en-US"/>
        </w:rPr>
        <w:t>partim</w:t>
      </w:r>
    </w:p>
    <w:p w14:paraId="29182888"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de-DE" w:eastAsia="en-US"/>
        </w:rPr>
        <w:t>Zea</w:t>
      </w:r>
      <w:r w:rsidRPr="00E04433">
        <w:rPr>
          <w:rFonts w:eastAsia="Calibri"/>
          <w:noProof/>
          <w:szCs w:val="22"/>
          <w:lang w:eastAsia="en-US"/>
        </w:rPr>
        <w:t xml:space="preserve"> </w:t>
      </w:r>
      <w:r w:rsidRPr="00E04433">
        <w:rPr>
          <w:rFonts w:eastAsia="Calibri"/>
          <w:noProof/>
          <w:szCs w:val="22"/>
          <w:lang w:val="de-DE" w:eastAsia="en-US"/>
        </w:rPr>
        <w:t>mays</w:t>
      </w:r>
      <w:r w:rsidRPr="00E04433">
        <w:rPr>
          <w:rFonts w:eastAsia="Calibri"/>
          <w:noProof/>
          <w:szCs w:val="22"/>
          <w:lang w:eastAsia="en-US"/>
        </w:rPr>
        <w:t xml:space="preserve"> </w:t>
      </w:r>
      <w:r w:rsidRPr="00E04433">
        <w:rPr>
          <w:rFonts w:eastAsia="Calibri"/>
          <w:noProof/>
          <w:szCs w:val="22"/>
          <w:lang w:val="de-DE" w:eastAsia="en-US"/>
        </w:rPr>
        <w:t>L</w:t>
      </w:r>
      <w:r w:rsidRPr="00E04433">
        <w:rPr>
          <w:rFonts w:eastAsia="Calibri"/>
          <w:noProof/>
          <w:szCs w:val="22"/>
          <w:lang w:eastAsia="en-US"/>
        </w:rPr>
        <w:t xml:space="preserve">. </w:t>
      </w:r>
      <w:r w:rsidRPr="00E04433">
        <w:rPr>
          <w:rFonts w:eastAsia="Calibri"/>
          <w:noProof/>
          <w:szCs w:val="22"/>
          <w:lang w:val="de-DE" w:eastAsia="en-US"/>
        </w:rPr>
        <w:t>partim</w:t>
      </w:r>
    </w:p>
    <w:p w14:paraId="1ED7C379"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 xml:space="preserve">Υβρίδια που προκύπτουν από τη διασταύρωση ειδών που αναφέρονται στο παρόν μέρος. </w:t>
      </w:r>
    </w:p>
    <w:p w14:paraId="5672B92B"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Γ </w:t>
      </w:r>
      <w:r w:rsidRPr="00E04433">
        <w:rPr>
          <w:rFonts w:eastAsia="Calibri"/>
          <w:noProof/>
          <w:szCs w:val="22"/>
          <w:lang w:eastAsia="en-US"/>
        </w:rPr>
        <w:br/>
        <w:t>Γένη και είδη που χρησιμοποιούνται για την παραγωγή οπωροφόρων δένδρων</w:t>
      </w:r>
    </w:p>
    <w:p w14:paraId="0A369A04"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Castanea sativa Mill.</w:t>
      </w:r>
    </w:p>
    <w:p w14:paraId="6BBF3470"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Citrus L.</w:t>
      </w:r>
    </w:p>
    <w:p w14:paraId="214B943E"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Corylus avellana L.</w:t>
      </w:r>
    </w:p>
    <w:p w14:paraId="6B82C332"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Cydonia oblonga Mill.</w:t>
      </w:r>
    </w:p>
    <w:p w14:paraId="1287499B"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Ficus carica L.</w:t>
      </w:r>
    </w:p>
    <w:p w14:paraId="6B1F7D46"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Fortunella Swingle</w:t>
      </w:r>
    </w:p>
    <w:p w14:paraId="3215C896"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Fragaria L.</w:t>
      </w:r>
    </w:p>
    <w:p w14:paraId="08BCFA89"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Juglans regia L.</w:t>
      </w:r>
    </w:p>
    <w:p w14:paraId="54E41DA7"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Malus Mill.</w:t>
      </w:r>
    </w:p>
    <w:p w14:paraId="4E527F3C"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Olea europaea L.</w:t>
      </w:r>
    </w:p>
    <w:p w14:paraId="4DE80C65"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Pistacia vera L.</w:t>
      </w:r>
    </w:p>
    <w:p w14:paraId="5A30523C"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Poncirus Raf.</w:t>
      </w:r>
    </w:p>
    <w:p w14:paraId="0ACFB5F2"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Prunus amygdalus Batsch</w:t>
      </w:r>
    </w:p>
    <w:p w14:paraId="5D83B8D7"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Prunus armeniaca L.</w:t>
      </w:r>
    </w:p>
    <w:p w14:paraId="2156E53A"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Prunus avium (L.) L.</w:t>
      </w:r>
    </w:p>
    <w:p w14:paraId="1DA4A2BC"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Prunus cerasus L.</w:t>
      </w:r>
    </w:p>
    <w:p w14:paraId="5003D6C5"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Prunus domestica L.</w:t>
      </w:r>
    </w:p>
    <w:p w14:paraId="3E53208E"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Prunus persica (L.) Batsch</w:t>
      </w:r>
    </w:p>
    <w:p w14:paraId="1614AB06" w14:textId="77777777" w:rsidR="004C5782" w:rsidRPr="00782304"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Prunus</w:t>
      </w:r>
      <w:r w:rsidRPr="00782304">
        <w:rPr>
          <w:rFonts w:eastAsia="Calibri"/>
          <w:noProof/>
          <w:szCs w:val="22"/>
          <w:lang w:eastAsia="en-US"/>
        </w:rPr>
        <w:t xml:space="preserve"> </w:t>
      </w:r>
      <w:r w:rsidRPr="00E04433">
        <w:rPr>
          <w:rFonts w:eastAsia="Calibri"/>
          <w:noProof/>
          <w:szCs w:val="22"/>
          <w:lang w:val="fr-BE" w:eastAsia="en-US"/>
        </w:rPr>
        <w:t>salicina</w:t>
      </w:r>
      <w:r w:rsidRPr="00782304">
        <w:rPr>
          <w:rFonts w:eastAsia="Calibri"/>
          <w:noProof/>
          <w:szCs w:val="22"/>
          <w:lang w:eastAsia="en-US"/>
        </w:rPr>
        <w:t xml:space="preserve"> </w:t>
      </w:r>
      <w:r w:rsidRPr="00E04433">
        <w:rPr>
          <w:rFonts w:eastAsia="Calibri"/>
          <w:noProof/>
          <w:szCs w:val="22"/>
          <w:lang w:val="fr-BE" w:eastAsia="en-US"/>
        </w:rPr>
        <w:t>Lindley</w:t>
      </w:r>
    </w:p>
    <w:p w14:paraId="31F1CAF0" w14:textId="77777777" w:rsidR="004C5782" w:rsidRPr="00782304"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Pyrus</w:t>
      </w:r>
      <w:r w:rsidRPr="00782304">
        <w:rPr>
          <w:rFonts w:eastAsia="Calibri"/>
          <w:noProof/>
          <w:szCs w:val="22"/>
          <w:lang w:eastAsia="en-US"/>
        </w:rPr>
        <w:t xml:space="preserve"> </w:t>
      </w:r>
      <w:r w:rsidRPr="00E04433">
        <w:rPr>
          <w:rFonts w:eastAsia="Calibri"/>
          <w:noProof/>
          <w:szCs w:val="22"/>
          <w:lang w:val="fr-BE" w:eastAsia="en-US"/>
        </w:rPr>
        <w:t>L</w:t>
      </w:r>
      <w:r w:rsidRPr="00782304">
        <w:rPr>
          <w:rFonts w:eastAsia="Calibri"/>
          <w:noProof/>
          <w:szCs w:val="22"/>
          <w:lang w:eastAsia="en-US"/>
        </w:rPr>
        <w:t>.</w:t>
      </w:r>
    </w:p>
    <w:p w14:paraId="24033726" w14:textId="77777777" w:rsidR="004C5782" w:rsidRPr="00782304" w:rsidRDefault="004C5782" w:rsidP="00C8241E">
      <w:pPr>
        <w:widowControl/>
        <w:spacing w:before="120" w:after="120" w:line="360" w:lineRule="auto"/>
        <w:rPr>
          <w:rFonts w:eastAsia="Calibri"/>
          <w:noProof/>
          <w:szCs w:val="22"/>
          <w:lang w:eastAsia="en-US"/>
        </w:rPr>
      </w:pPr>
      <w:r w:rsidRPr="00E04433">
        <w:rPr>
          <w:rFonts w:eastAsia="Calibri"/>
          <w:noProof/>
          <w:szCs w:val="22"/>
          <w:lang w:val="pt-PT" w:eastAsia="en-US"/>
        </w:rPr>
        <w:t>Ribes</w:t>
      </w:r>
      <w:r w:rsidRPr="00782304">
        <w:rPr>
          <w:rFonts w:eastAsia="Calibri"/>
          <w:noProof/>
          <w:szCs w:val="22"/>
          <w:lang w:eastAsia="en-US"/>
        </w:rPr>
        <w:t xml:space="preserve"> </w:t>
      </w:r>
      <w:r w:rsidRPr="00E04433">
        <w:rPr>
          <w:rFonts w:eastAsia="Calibri"/>
          <w:noProof/>
          <w:szCs w:val="22"/>
          <w:lang w:val="pt-PT" w:eastAsia="en-US"/>
        </w:rPr>
        <w:t>L</w:t>
      </w:r>
      <w:r w:rsidRPr="00782304">
        <w:rPr>
          <w:rFonts w:eastAsia="Calibri"/>
          <w:noProof/>
          <w:szCs w:val="22"/>
          <w:lang w:eastAsia="en-US"/>
        </w:rPr>
        <w:t>.</w:t>
      </w:r>
    </w:p>
    <w:p w14:paraId="2A677E1B" w14:textId="77777777" w:rsidR="004C5782" w:rsidRPr="00782304" w:rsidRDefault="004C5782" w:rsidP="00C8241E">
      <w:pPr>
        <w:widowControl/>
        <w:spacing w:before="120" w:after="120" w:line="360" w:lineRule="auto"/>
        <w:rPr>
          <w:rFonts w:eastAsia="Calibri"/>
          <w:noProof/>
          <w:szCs w:val="22"/>
          <w:lang w:eastAsia="en-US"/>
        </w:rPr>
      </w:pPr>
      <w:r w:rsidRPr="00E04433">
        <w:rPr>
          <w:rFonts w:eastAsia="Calibri"/>
          <w:noProof/>
          <w:szCs w:val="22"/>
          <w:lang w:val="pt-PT" w:eastAsia="en-US"/>
        </w:rPr>
        <w:t>Rubus</w:t>
      </w:r>
      <w:r w:rsidRPr="00782304">
        <w:rPr>
          <w:rFonts w:eastAsia="Calibri"/>
          <w:noProof/>
          <w:szCs w:val="22"/>
          <w:lang w:eastAsia="en-US"/>
        </w:rPr>
        <w:t xml:space="preserve"> </w:t>
      </w:r>
      <w:r w:rsidRPr="00E04433">
        <w:rPr>
          <w:rFonts w:eastAsia="Calibri"/>
          <w:noProof/>
          <w:szCs w:val="22"/>
          <w:lang w:val="pt-PT" w:eastAsia="en-US"/>
        </w:rPr>
        <w:t>L</w:t>
      </w:r>
      <w:r w:rsidRPr="00782304">
        <w:rPr>
          <w:rFonts w:eastAsia="Calibri"/>
          <w:noProof/>
          <w:szCs w:val="22"/>
          <w:lang w:eastAsia="en-US"/>
        </w:rPr>
        <w:t>.</w:t>
      </w:r>
    </w:p>
    <w:p w14:paraId="5F5D885B" w14:textId="77777777" w:rsidR="004C5782" w:rsidRPr="00782304" w:rsidRDefault="004C5782" w:rsidP="00C8241E">
      <w:pPr>
        <w:widowControl/>
        <w:spacing w:before="120" w:after="120" w:line="360" w:lineRule="auto"/>
        <w:rPr>
          <w:rFonts w:eastAsia="Calibri"/>
          <w:noProof/>
          <w:szCs w:val="22"/>
          <w:lang w:eastAsia="en-US"/>
        </w:rPr>
      </w:pPr>
      <w:r w:rsidRPr="00E04433">
        <w:rPr>
          <w:rFonts w:eastAsia="Calibri"/>
          <w:noProof/>
          <w:szCs w:val="22"/>
          <w:lang w:val="pt-PT" w:eastAsia="en-US"/>
        </w:rPr>
        <w:lastRenderedPageBreak/>
        <w:t>Vaccinium</w:t>
      </w:r>
      <w:r w:rsidRPr="00782304">
        <w:rPr>
          <w:rFonts w:eastAsia="Calibri"/>
          <w:noProof/>
          <w:szCs w:val="22"/>
          <w:lang w:eastAsia="en-US"/>
        </w:rPr>
        <w:t xml:space="preserve"> </w:t>
      </w:r>
      <w:r w:rsidRPr="00E04433">
        <w:rPr>
          <w:rFonts w:eastAsia="Calibri"/>
          <w:noProof/>
          <w:szCs w:val="22"/>
          <w:lang w:val="pt-PT" w:eastAsia="en-US"/>
        </w:rPr>
        <w:t>L</w:t>
      </w:r>
      <w:r w:rsidRPr="00782304">
        <w:rPr>
          <w:rFonts w:eastAsia="Calibri"/>
          <w:noProof/>
          <w:szCs w:val="22"/>
          <w:lang w:eastAsia="en-US"/>
        </w:rPr>
        <w:t>.</w:t>
      </w:r>
    </w:p>
    <w:p w14:paraId="2244EDE4" w14:textId="77777777" w:rsidR="004C5782" w:rsidRPr="00E04433" w:rsidRDefault="004C5782" w:rsidP="00C8241E">
      <w:pPr>
        <w:widowControl/>
        <w:spacing w:before="120" w:after="120" w:line="360" w:lineRule="auto"/>
        <w:jc w:val="center"/>
        <w:rPr>
          <w:rFonts w:eastAsia="Calibri"/>
          <w:i/>
          <w:noProof/>
          <w:szCs w:val="22"/>
          <w:lang w:eastAsia="en-US"/>
        </w:rPr>
      </w:pPr>
      <w:r w:rsidRPr="00E04433">
        <w:rPr>
          <w:rFonts w:eastAsia="Calibri"/>
          <w:noProof/>
          <w:szCs w:val="22"/>
          <w:lang w:eastAsia="en-US"/>
        </w:rPr>
        <w:t xml:space="preserve">ΜΕΡΟΣ Δ </w:t>
      </w:r>
      <w:r w:rsidRPr="00E04433">
        <w:rPr>
          <w:rFonts w:eastAsia="Calibri"/>
          <w:noProof/>
          <w:szCs w:val="22"/>
          <w:lang w:eastAsia="en-US"/>
        </w:rPr>
        <w:br/>
        <w:t xml:space="preserve">Γένη και είδη που πρέπει να χρησιμοποιούνται για την παραγωγή αμπέλου </w:t>
      </w:r>
    </w:p>
    <w:p w14:paraId="49670DB5"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Vitis L.</w:t>
      </w:r>
    </w:p>
    <w:p w14:paraId="1185B658"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Ε </w:t>
      </w:r>
      <w:r w:rsidRPr="00E04433">
        <w:rPr>
          <w:rFonts w:eastAsia="Calibri"/>
          <w:noProof/>
          <w:szCs w:val="22"/>
          <w:lang w:eastAsia="en-US"/>
        </w:rPr>
        <w:br/>
        <w:t>Γένη και είδη που πρέπει να χρησιμοποιούνται για την παραγωγή γεωμήλων</w:t>
      </w:r>
    </w:p>
    <w:p w14:paraId="51B0FC6C" w14:textId="77777777" w:rsidR="004C5782" w:rsidRPr="00E04433" w:rsidRDefault="004C5782" w:rsidP="00C8241E">
      <w:pPr>
        <w:widowControl/>
        <w:spacing w:before="120" w:after="120" w:line="360" w:lineRule="auto"/>
        <w:jc w:val="center"/>
        <w:rPr>
          <w:rFonts w:eastAsia="Calibri"/>
          <w:noProof/>
          <w:szCs w:val="22"/>
          <w:lang w:eastAsia="en-US"/>
        </w:rPr>
      </w:pPr>
    </w:p>
    <w:p w14:paraId="0DD0ACC1"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Solanum tuberosum</w:t>
      </w:r>
      <w:r w:rsidRPr="00E04433">
        <w:rPr>
          <w:rFonts w:eastAsia="Calibri"/>
          <w:i/>
          <w:noProof/>
          <w:szCs w:val="22"/>
          <w:lang w:eastAsia="en-US"/>
        </w:rPr>
        <w:t xml:space="preserve"> </w:t>
      </w:r>
      <w:r w:rsidRPr="00E04433">
        <w:rPr>
          <w:rFonts w:eastAsia="Calibri"/>
          <w:noProof/>
          <w:szCs w:val="22"/>
          <w:lang w:eastAsia="en-US"/>
        </w:rPr>
        <w:t>L.</w:t>
      </w:r>
    </w:p>
    <w:p w14:paraId="198022B6" w14:textId="77777777" w:rsidR="004C5782" w:rsidRPr="00E04433" w:rsidRDefault="004C5782" w:rsidP="00C8241E">
      <w:pPr>
        <w:widowControl/>
        <w:spacing w:before="120" w:after="120" w:line="360" w:lineRule="auto"/>
        <w:rPr>
          <w:rFonts w:eastAsia="Calibri"/>
          <w:noProof/>
          <w:szCs w:val="22"/>
          <w:lang w:eastAsia="en-US"/>
        </w:rPr>
        <w:sectPr w:rsidR="004C5782" w:rsidRPr="00E04433" w:rsidSect="00606669">
          <w:footerReference w:type="default" r:id="rId9"/>
          <w:footerReference w:type="first" r:id="rId10"/>
          <w:footnotePr>
            <w:numRestart w:val="eachSect"/>
          </w:footnotePr>
          <w:endnotePr>
            <w:numFmt w:val="decimal"/>
          </w:endnotePr>
          <w:pgSz w:w="11907" w:h="16839"/>
          <w:pgMar w:top="1134" w:right="1417" w:bottom="1134" w:left="1417" w:header="709" w:footer="709" w:gutter="0"/>
          <w:cols w:space="720"/>
          <w:docGrid w:linePitch="360"/>
        </w:sectPr>
      </w:pPr>
    </w:p>
    <w:p w14:paraId="63C0553D"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II </w:t>
      </w:r>
      <w:r w:rsidRPr="00E04433">
        <w:rPr>
          <w:rFonts w:eastAsia="Calibri"/>
          <w:noProof/>
          <w:szCs w:val="22"/>
          <w:lang w:eastAsia="en-US"/>
        </w:rPr>
        <w:br/>
        <w:t>ΑΠΑΙΤΗΣΕΙΣ ΓΙΑ ΤΗΝ ΠΑΡΑΓΩΓΗ ΚΑΙ ΤΗΝ ΕΜΠΟΡΙΑ ΠΡΟΒΑΣΙΚΩΝ, ΒΑΣΙΚΩΝ ΚΑΙ ΠΙΣΤΟΠΟΙΗΜΕΝΩΝ ΣΠΟΡΩΝ ΚΑΙ ΥΛΙΚΟΥ, ΟΠΩΣ ΑΝΑΦΕΡΟΝΤΑΙ ΣΤΟ ΑΡΘΡΟ 7</w:t>
      </w:r>
    </w:p>
    <w:p w14:paraId="6492FD0B" w14:textId="77777777" w:rsidR="004C5782" w:rsidRPr="00E04433" w:rsidRDefault="004C5782" w:rsidP="00C8241E">
      <w:pPr>
        <w:widowControl/>
        <w:spacing w:before="120" w:after="120" w:line="360" w:lineRule="auto"/>
        <w:jc w:val="center"/>
        <w:rPr>
          <w:rFonts w:eastAsia="Calibri"/>
          <w:noProof/>
          <w:szCs w:val="22"/>
          <w:lang w:eastAsia="en-US"/>
        </w:rPr>
      </w:pPr>
    </w:p>
    <w:p w14:paraId="760280CF"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Α </w:t>
      </w:r>
      <w:r w:rsidRPr="00E04433">
        <w:rPr>
          <w:rFonts w:eastAsia="Calibri"/>
          <w:noProof/>
          <w:szCs w:val="22"/>
          <w:lang w:eastAsia="en-US"/>
        </w:rPr>
        <w:br/>
        <w:t>ΑΠΑΙΤΗΣΕΙΣ ΓΙΑ ΤΗΝ ΠΑΡΑΓΩΓΗ ΚΑΙ ΤΗΝ ΕΜΠΟΡΙΑ ΠΡΟΒΑΣΙΚΩΝ, ΒΑΣΙΚΩΝ ΚΑΙ ΠΙΣΤΟΠΟΙΗΜΕΝΩΝ ΣΠΟΡΩΝ ΓΕΩΡΓΙΚΩΝ ΚΑΙ ΚΗΠΕΥΤΙΚΩΝ ΕΙΔΩΝ</w:t>
      </w:r>
    </w:p>
    <w:p w14:paraId="59148207" w14:textId="77777777" w:rsidR="004C5782" w:rsidRPr="00E04433" w:rsidRDefault="004C5782" w:rsidP="00C8241E">
      <w:pPr>
        <w:widowControl/>
        <w:spacing w:before="120" w:after="120" w:line="360" w:lineRule="auto"/>
        <w:ind w:left="850" w:hanging="850"/>
        <w:jc w:val="center"/>
        <w:rPr>
          <w:rFonts w:eastAsia="Calibri"/>
          <w:noProof/>
          <w:szCs w:val="22"/>
          <w:lang w:eastAsia="en-US"/>
        </w:rPr>
      </w:pPr>
    </w:p>
    <w:p w14:paraId="02CD3810"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Γενικές απαιτήσεις για την παραγωγή προβασικών, βασικών και πιστοποιημένων σπόρων </w:t>
      </w:r>
    </w:p>
    <w:p w14:paraId="15EC786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Σπορά ή φύτευση:</w:t>
      </w:r>
    </w:p>
    <w:p w14:paraId="2BD40946"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Η ποικιλία των σπόρων που έχουν σπαρθεί, συμπεριλαμβανομένων, κατά περίπτωση, των μητρικών φυτών, ταυτοποιείται μέσω επίσημης ετικέτας ή ετικέτας που εκδίδεται από τον επαγγελματία και καταγράφεται για να εξασφαλίζεται η ιχνηλασιμότητά της. Η ετικέτα ή τα αρχεία σχετικά με το μητρικό φυτό φυλάσσονται από τον επαγγελματία έως την έκδοση της επίσημης ετικέτας των σπόρων που διατίθενται στην αγορά.</w:t>
      </w:r>
    </w:p>
    <w:p w14:paraId="00748498"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Οι προηγούμενες καλλιέργειες του αγρού είναι συμβατές με την παραγωγή σπόρων του είδους, της ποικιλίας και της κατηγορίας της καλλιέργειας και ο αγρός είναι επαρκώς απαλλαγμένος από τέτοια φυτά, τα οποία μπορεί να έχουν παραμείνει από τις προηγούμενες καλλιέργειες (εθελοντές).</w:t>
      </w:r>
    </w:p>
    <w:p w14:paraId="110F7D9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Τα μητρικά φυτά ή οι σπόροι φυτεύονται και/ή σπέρνονται κατά τρόπο που εξασφαλίζει: </w:t>
      </w:r>
    </w:p>
    <w:p w14:paraId="1A527A9B"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επαρκή απόσταση από πηγές γύρης του ίδιου είδους και/ή διαφορετικών ποικιλιών, από οποιαδήποτε ξένη ανεπιθύμητη επικονίαση, ώστε να αποφεύγεται η διασταυρούμενη επικονίαση με άλλες καλλιέργειες, κατά περίπτωση· και</w:t>
      </w:r>
    </w:p>
    <w:p w14:paraId="69363C5F"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κατάλληλη πηγή και επίπεδο της επικονίασης ώστε να διασφαλίζεται η μεταγενέστερη αναπαραγωγή, κατά περίπτωση.</w:t>
      </w:r>
    </w:p>
    <w:p w14:paraId="60B70993"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 xml:space="preserve">Η ποιότητα του εδάφους, των υποστρωμάτων, των μητρικών φυτών και του άμεσου περιβάλλοντος επιθεωρείται για την αποφυγή της παρουσίας </w:t>
      </w:r>
      <w:r w:rsidRPr="00E04433">
        <w:rPr>
          <w:rFonts w:eastAsia="Calibri"/>
          <w:noProof/>
          <w:szCs w:val="22"/>
          <w:lang w:eastAsia="en-US"/>
        </w:rPr>
        <w:lastRenderedPageBreak/>
        <w:t>επιβλαβών οργανισμών ή των διαβιβαστών τους σύμφωνα με τον κανονισμό (ΕΕ) 2016/2031.</w:t>
      </w:r>
    </w:p>
    <w:p w14:paraId="68F734B3"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Οι μηχανές και ο εξοπλισμός που χρησιμοποιούνται επιθεωρούνται και απομακρύνονται τα ζιζάνια ή οι σπόροι άλλων ειδών ή ποικιλιών.</w:t>
      </w:r>
    </w:p>
    <w:p w14:paraId="6EADB13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Κατά περίπτωση, η παραγωγή σπόρων πραγματοποιείται χωριστά από την καλλιέργεια σπόρων που ανήκουν στα ίδια γένη ή είδη και προορίζονται για την παραγωγή τροφίμων ή ζωοτροφών, ώστε να εξασφαλίζεται η εκπλήρωση των απαιτήσεων που ισχύουν μόνο για το εν λόγω ΦΠΥ.</w:t>
      </w:r>
    </w:p>
    <w:p w14:paraId="18752E7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Ενδεχομένως, για την αναπαραγωγή σπόρων μπορεί επίσης να χρησιμοποιείται ο πολλαπλασιασμός in vitro.</w:t>
      </w:r>
    </w:p>
    <w:p w14:paraId="6283E21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Καλλιέργεια στον αγρό:</w:t>
      </w:r>
    </w:p>
    <w:p w14:paraId="7885974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Εξασφαλίζεται η απουσία φυτών άλλων ειδών, άλλων ποικιλιών που εμφανίζονται ως ποικιλιακές προσμείξεις, οι οποίες διαφέρουν εμφανώς από την ποικιλία ως προς ένα ή περισσότερα χαρακτηριστικά από την περιγραφή της ποικιλίας (στο εξής: αποκλίνοντα φυτά), στον αγρό. Εάν αυτό δεν είναι δυνατό λόγω των χαρακτηριστικών του είδους, η παρουσία τους περιορίζεται στο χαμηλότερο δυνατό επίπεδο.</w:t>
      </w:r>
    </w:p>
    <w:p w14:paraId="38092921"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Σε περίπτωση παρουσίας αποκλινόντων φυτών ή άλλων φυτικών ειδών ή ποικιλιών κατά το στάδιο της καλλιέργειας ή κατά την επεξεργασία των σπόρων, εφαρμόζεται κατάλληλη επεξεργασία και/ή εξάλειψη, ώστε να διασφαλίζεται η ταυτότητα και η καθαρότητα της ποικιλίας του σπόρου και να αποφεύγεται η παρουσία ανεπιθύμητων ειδών.</w:t>
      </w:r>
    </w:p>
    <w:p w14:paraId="527BA29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Τα φυτά υποβάλλονται σε αγωγή ή αποκλείονται ως πηγή ΦΠΥ σε περίπτωση θετικών αποτελεσμάτων δοκιμών ή οπτικών συμπτωμάτων επιβλαβών οργανισμών σύμφωνα με τον κανονισμό (ΕΕ) 2016/2031 ή ελαττωμάτων.</w:t>
      </w:r>
    </w:p>
    <w:p w14:paraId="6C195F4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Το ΦΠΥ, συμπεριλαμβανομένων κατά περίπτωση και των μητρικών φυτών, συντηρείται κατά τρόπο που να εξασφαλίζεται η ταυτότητα της ποικιλίας. Η εν λόγω διατήρηση βασίζεται στην επίσημη περιγραφή ή την επίσημα αναγνωρισμένη περιγραφή της ποικιλίας.</w:t>
      </w:r>
    </w:p>
    <w:p w14:paraId="2468501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Τα μητρικά φυτά διατηρούνται σε όλες τις φάσεις της παραγωγής υπό συνθήκες που να επιτρέπουν την παραγωγή σπόρων και την ταυτοποίησή τους με την επίσημη περιγραφή της ποικιλίας τους.</w:t>
      </w:r>
    </w:p>
    <w:p w14:paraId="50D5C94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ε)</w:t>
      </w:r>
      <w:r w:rsidRPr="00E04433">
        <w:rPr>
          <w:rFonts w:eastAsia="Calibri"/>
          <w:noProof/>
          <w:szCs w:val="22"/>
          <w:lang w:eastAsia="en-US"/>
        </w:rPr>
        <w:tab/>
        <w:t>Όλες οι καλλιέργειες στο αγροτεμάχιο επιθεωρούνται επίσημα ή υπό επίσημη εποπτεία στο/στα σχετικό/-ά στάδιο/-α ανάπτυξής τους, με τη σχετική συχνότητα και με τις σχετικές μεθόδους, κατά περίπτωση, για τα σχετικά είδη ώστε να εξακριβώνεται η συμμόρφωση με τις αντίστοιχες απαιτήσεις. Οι μέθοδοι για τις επιθεωρήσεις συμφωνούν με τα εφαρμοστέα διεθνή πρότυπα ποιότητας. Εάν δεν είναι εφικτό να αφαιρεθούν ή να διαχωριστούν τα μη συμμορφούμενα φυτά κατά τη διάρκεια της καλλιεργητικής φάσης, ολόκληρο το αγροτεμάχιο απορρίπτεται για παραγωγή σπόρων, εκτός εάν οι ανεπιθύμητοι σπόροι μπορούν να διαχωριστούν μηχανικά σε μεταγενέστερο στάδιο.</w:t>
      </w:r>
    </w:p>
    <w:p w14:paraId="3497FF8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Συγκομιδή και επεξεργασία μετά τη συγκομιδή:</w:t>
      </w:r>
    </w:p>
    <w:p w14:paraId="46331AF0"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Οι σπόροι συγκομίζονται χύδην ή ως μεμονωμένα φυτά, ανάλογα με την περίπτωση, προκειμένου να εξασφαλίζεται η ταυτότητα και η καθαρότητά τους, καθώς και η ορθή ιχνηλασιμότητα.</w:t>
      </w:r>
    </w:p>
    <w:p w14:paraId="319D3FCE" w14:textId="77777777" w:rsidR="004C5782" w:rsidRPr="00E04433" w:rsidRDefault="004C5782" w:rsidP="00C8241E">
      <w:pPr>
        <w:widowControl/>
        <w:spacing w:before="120" w:after="120" w:line="360" w:lineRule="auto"/>
        <w:ind w:left="1417" w:hanging="567"/>
        <w:rPr>
          <w:rFonts w:ascii="Calibri" w:eastAsia="Calibri" w:hAnsi="Calibri" w:cs="Calibri"/>
          <w:noProof/>
          <w:sz w:val="22"/>
          <w:szCs w:val="22"/>
          <w:lang w:eastAsia="en-US"/>
        </w:rPr>
      </w:pPr>
      <w:r w:rsidRPr="00E04433">
        <w:rPr>
          <w:rFonts w:eastAsia="Calibri"/>
          <w:noProof/>
          <w:szCs w:val="22"/>
          <w:lang w:eastAsia="en-US"/>
        </w:rPr>
        <w:t>β)</w:t>
      </w:r>
      <w:r w:rsidRPr="00E04433">
        <w:rPr>
          <w:rFonts w:eastAsia="Calibri"/>
          <w:noProof/>
          <w:szCs w:val="22"/>
          <w:lang w:eastAsia="en-US"/>
        </w:rPr>
        <w:tab/>
        <w:t>Λαμβάνεται δείγμα σπόρων από κάθε σφραγισμένη παρτίδα. Το μέγεθος του δείγματος και η συχνότητα δειγματοληψίας, ο εξοπλισμός και η μέθοδος δειγματοληψίας είναι κατάλληλα για τα σχετικά είδη και σύμφωνα με τα ισχύοντα διεθνή πρότυπα.</w:t>
      </w:r>
    </w:p>
    <w:p w14:paraId="78A59AC6"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Όλα τα δείγματα σπόρων υποβάλλονται σε εργαστηριακές δοκιμές ώστε να διασφαλίζεται ότι πληρούνται οι απαιτήσεις ποιότητας για τα αντίστοιχα είδη. Οι εργαστηριακές δοκιμές διενεργούνται σύμφωνα με τις μεθόδους, τον εξοπλισμό και τα καλλιεργητικά μέσα που είναι κατάλληλα για τα σχετικά είδη και σύμφωνα με τα ισχύοντα διεθνή πρότυπα. Οι δοκιμές περιλαμβάνουν, κατά περίπτωση, τον επανέλεγχο του ποσοστού βλαστικότητας ύστερα από ορισμένο χρονικό διάστημα που είναι κατάλληλο για τα σχετικά είδη.</w:t>
      </w:r>
    </w:p>
    <w:p w14:paraId="042F8F13"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Όλες οι σπορομερίδες που ανήκουν στην προβασική, βασική ή πιστοποιημένη κατηγορία, εάν θα χρησιμοποιηθούν για την παραγωγή περαιτέρω γενεών σπόρων, και τουλάχιστον το 5 % των σπορομερίδων που ανήκουν σε πιστοποιημένη κατηγορία που δεν θα πολλαπλασιάζεται πλέον, υπόκεινται σε δοκιμή με εδαφοτεμάχια-μάρτυρες από τον επαγγελματία, υπό επίσημη εποπτεία, για να εξακριβωθεί η συμμόρφωση με:</w:t>
      </w:r>
    </w:p>
    <w:p w14:paraId="2F908A2B"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την ποικιλιακή τους ταυτότητα·</w:t>
      </w:r>
    </w:p>
    <w:p w14:paraId="57116B49"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τους κανόνες για την ελάχιστη ποικιλιακή καθαρότητα· και</w:t>
      </w:r>
    </w:p>
    <w:p w14:paraId="524DBD4A"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lastRenderedPageBreak/>
        <w:t>iii)</w:t>
      </w:r>
      <w:r w:rsidRPr="00E04433">
        <w:rPr>
          <w:rFonts w:eastAsia="Calibri"/>
          <w:noProof/>
          <w:szCs w:val="22"/>
          <w:lang w:eastAsia="en-US"/>
        </w:rPr>
        <w:tab/>
        <w:t>τις απαιτήσεις υγείας των φυτών.</w:t>
      </w:r>
    </w:p>
    <w:p w14:paraId="0B639DB2"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 xml:space="preserve">Οι σπορομερίδες που ανήκουν στην προβασική, βασική ή πιστοποιημένη κατηγορία υπόκεινται σε επίσημο εκ των υστέρων έλεγχο με βάση τον κίνδυνο για την εξακρίβωση της συμμόρφωσης με τις προηγούμενες απαιτήσεις. Τα δείγματα που χρησιμοποιούνται για τις δοκιμές στο πλαίσιο του επίσημου εκ των υστέρων ελέγχου λαμβάνονται επίσημα. </w:t>
      </w:r>
    </w:p>
    <w:p w14:paraId="07A57907"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Οι δοκιμές με εδαφοτεμάχια-μάρτυρες διενεργούνται σύμφωνα με τα εφαρμοστέα διεθνή πρότυπα.</w:t>
      </w:r>
    </w:p>
    <w:p w14:paraId="7220C055"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Μπορούν να χρησιμοποιηθούν κατάλληλες βιομοριακές μέθοδοι.</w:t>
      </w:r>
    </w:p>
    <w:p w14:paraId="6D7F5EF5"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Απαιτήσεις για την εμπορία σπόρων</w:t>
      </w:r>
    </w:p>
    <w:p w14:paraId="4A6AD45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Οι σπόροι πληρούν όλες τις ακόλουθες απαιτήσεις ποιότητας, ανάλογα με τα χαρακτηριστικά κάθε γένους ή είδους και της σχετικής κατηγορίας:</w:t>
      </w:r>
    </w:p>
    <w:p w14:paraId="7F61DB4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διαθέτουν ελάχιστη βλαστικότητα ώστε να υπάρχει η δυνατότητα βλάστησης κατάλληλου αριθμού φυτών ανά τετραγωνικό μέτρο μετά τη σπορά, και, κατά συνέπεια, να εξασφαλίζεται η αποδοτικότητα και η ποιότητα της παραγωγής·</w:t>
      </w:r>
    </w:p>
    <w:p w14:paraId="68256D4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διαθέτουν ανώτατη περιεκτικότητα σε σκληρό σπόρο ώστε να υπάρχει η δυνατότητα βλάστησης κατάλληλου αριθμού φυτών ανά τετραγωνικό μέτρο·</w:t>
      </w:r>
    </w:p>
    <w:p w14:paraId="7EDD679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διαθέτουν ελάχιστη καθαρότητα που διασφαλίζει το υψηλότερο επίπεδο ποικιλιακής ταυτότητας·</w:t>
      </w:r>
    </w:p>
    <w:p w14:paraId="0EDC44A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διαθέτουν ανώτατο ποσοστό υγρασίας ώστε να εξασφαλίζεται η διατήρηση του υλικού κατά την επεξεργασία, την αποθήκευση και τη διαθεσιμότητα στην αγορά·</w:t>
      </w:r>
    </w:p>
    <w:p w14:paraId="3341ABA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έχουν μέγιστη περιεκτικότητα σε σπόρους άλλων γενών ή ειδών, ώστε να εξασφαλίζεται η μικρότερη δυνατή παρουσία ανεπιθύμητων φυτών στην παρτίδα·</w:t>
      </w:r>
    </w:p>
    <w:p w14:paraId="796222D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διαθέτουν ελάχιστη ευρωστία, καθορισμένη διάσταση και συγκεκριμένη διαβάθμιση ώστε να εξασφαλίζεται η καταλληλότητα του υλικού και η επαρκής ομοιομορφία της παρτίδας για σπορά ή φύτευση·</w:t>
      </w:r>
    </w:p>
    <w:p w14:paraId="44DF8CC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έχουν μέγιστη παρουσία χώματος ή αδρανών υλών για την πρόληψη δόλιων πρακτικών και τεχνικών προσμείξεων· και</w:t>
      </w:r>
    </w:p>
    <w:p w14:paraId="4F27FC0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είναι απαλλαγμένοι από συγκεκριμένα μειονεκτήματα και ζημίες ώστε να εξασφαλίζεται η ποιότητα και η υγεία του υλικού.</w:t>
      </w:r>
    </w:p>
    <w:p w14:paraId="4BFC03DD" w14:textId="77777777" w:rsidR="004C5782" w:rsidRPr="00E04433" w:rsidRDefault="004C5782" w:rsidP="00C8241E">
      <w:pPr>
        <w:widowControl/>
        <w:spacing w:before="120" w:after="120" w:line="360" w:lineRule="auto"/>
        <w:jc w:val="center"/>
        <w:rPr>
          <w:rFonts w:eastAsia="Calibri"/>
          <w:b/>
          <w:noProof/>
          <w:szCs w:val="22"/>
          <w:lang w:eastAsia="en-US"/>
        </w:rPr>
      </w:pPr>
      <w:bookmarkStart w:id="8" w:name="_Hlk132216597"/>
      <w:r w:rsidRPr="00E04433">
        <w:rPr>
          <w:rFonts w:eastAsia="Calibri"/>
          <w:noProof/>
          <w:szCs w:val="22"/>
          <w:lang w:eastAsia="en-US"/>
        </w:rPr>
        <w:lastRenderedPageBreak/>
        <w:t xml:space="preserve">ΜΕΡΟΣ Β </w:t>
      </w:r>
      <w:r w:rsidRPr="00E04433">
        <w:rPr>
          <w:rFonts w:eastAsia="Calibri"/>
          <w:noProof/>
          <w:szCs w:val="22"/>
          <w:lang w:eastAsia="en-US"/>
        </w:rPr>
        <w:br/>
        <w:t>ΑΠΑΙΤΗΣΕΙΣ ΓΙΑ ΤΗΝ ΠΑΡΑΓΩΓΗ ΚΑΙ ΤΗΝ ΕΜΠΟΡΙΑ ΠΡΟΒΑΣΙΚΟΥ, ΒΑΣΙΚΟΥ ΚΑΙ ΠΙΣΤΟΠΟΙΗΜΕΝΟΥ ΥΛΙΚΟΥ ΓΕΩΡΓΙΚΩΝ ΚΑΙ ΚΗΠΕΥΤΙΚΩΝ ΕΙΔΩΝ</w:t>
      </w:r>
      <w:r w:rsidR="003E6D93" w:rsidRPr="00E04433">
        <w:rPr>
          <w:rFonts w:eastAsia="Calibri"/>
          <w:b/>
          <w:noProof/>
          <w:szCs w:val="22"/>
          <w:lang w:eastAsia="en-US"/>
        </w:rPr>
        <w:t xml:space="preserve"> </w:t>
      </w:r>
      <w:r w:rsidR="003E6D93" w:rsidRPr="00E04433">
        <w:rPr>
          <w:b/>
          <w:bCs/>
          <w:i/>
          <w:iCs/>
        </w:rPr>
        <w:t>ΚΑΙ ΟΠΩΡΟΦΟΡΩΝ ΔΕΝΤΡΩΝ</w:t>
      </w:r>
      <w:r w:rsidR="003E6D93" w:rsidRPr="00E04433">
        <w:rPr>
          <w:b/>
          <w:bCs/>
          <w:iCs/>
        </w:rPr>
        <w:t xml:space="preserve"> [Τροπολογία 267]</w:t>
      </w:r>
    </w:p>
    <w:p w14:paraId="1E2D0A0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Απαιτήσεις για την παραγωγή προβασικού, βασικού και πιστοποιημένου υλικού </w:t>
      </w:r>
    </w:p>
    <w:p w14:paraId="40E6991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Σπορά ή φύτευση:</w:t>
      </w:r>
    </w:p>
    <w:p w14:paraId="698BEC6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Η ταυτότητα του υλικού, συμπεριλαμβανομένων, κατά περίπτωση, των μητρικών φυτών ή των σπόρων που έχουν σπαρθεί, προσδιορίζεται μέσω επίσημης ετικέτας ή ετικέτας που εκδίδεται από τον επαγγελματία και καταγράφεται από τον επαγγελματία για να εξασφαλίζεται η ιχνηλασιμότητά του. Η ετικέτα του υλικού μετά την εμπορία του εν λόγω υλικού ή τα αρχεία για το μητρικό φυτό φυλάσσονται από τον επαγγελματία.</w:t>
      </w:r>
    </w:p>
    <w:p w14:paraId="37FA3970"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Το υλικό φυτεύεται κατά τρόπο ώστε: </w:t>
      </w:r>
    </w:p>
    <w:p w14:paraId="157A52BC"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το προβασικό υλικό να διατηρείται σε εγκαταστάσεις που εξασφαλίζουν την απαλλαγή από μόλυνση με εναέριους φορείς και άλλες πιθανές πηγές μόλυνσης καθ’ όλη τη διάρκεια της διαδικασίας παραγωγής·</w:t>
      </w:r>
    </w:p>
    <w:p w14:paraId="10C4AFFF"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να υπάρχει επαρκής απόσταση από άλλα φυτά των ίδιων γενών ή ειδών, η οποία καθορίζεται με βάση τα βοτανικά χαρακτηριστικά και τις τεχνικές βελτίωσης κάθε είδους, και ανάλογα με την κατηγορία του υλικού, ώστε να διασφαλίζεται η προστασία από κάθε ξένη ανεπιθύμητη επικονίαση και να αποφεύγεται η διασταυρούμενη επικονίαση με άλλες καλλιέργειες· και</w:t>
      </w:r>
    </w:p>
    <w:p w14:paraId="64A077DE"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οι πυκνότητες φύτευσης να είναι επαρκείς ώστε να επιτρέπουν την ατομική παρατήρηση των φυτών.</w:t>
      </w:r>
    </w:p>
    <w:p w14:paraId="7B235C4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Κατά περίπτωση, η καλλιέργεια υλικού γίνεται χωριστά από την καλλιέργεια υλικού που ανήκει στα ίδια γένη ή είδη και προορίζεται για τρόφιμα ή ζωοτροφές.</w:t>
      </w:r>
    </w:p>
    <w:p w14:paraId="16973D4D"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Καλλιέργεια στον αγρό:</w:t>
      </w:r>
    </w:p>
    <w:p w14:paraId="4317670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Σε όλα τα στάδια της καλλιέργειας, το πολλαπλασιαστικό υλικό και το υλικό φύτευσης διατηρούνται χωριστά μεταξύ τους.</w:t>
      </w:r>
    </w:p>
    <w:p w14:paraId="73D91A6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Το ΦΠΥ που πληροί τις απαιτήσεις για μια δεδομένη κατηγορία δεν αναμειγνύεται με υλικά άλλων κατηγοριών.</w:t>
      </w:r>
    </w:p>
    <w:p w14:paraId="6AD7334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γ)</w:t>
      </w:r>
      <w:r w:rsidRPr="00E04433">
        <w:rPr>
          <w:rFonts w:eastAsia="Calibri"/>
          <w:noProof/>
          <w:szCs w:val="22"/>
          <w:lang w:eastAsia="en-US"/>
        </w:rPr>
        <w:tab/>
        <w:t xml:space="preserve">Τα αποκλίνοντα φυτά και τα παραμορφωμένα ή κατεστραμμένα φυτά απορρίπτονται σε όλα τα στάδια της καλλιέργειας. </w:t>
      </w:r>
    </w:p>
    <w:p w14:paraId="5CD7958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Τα φυτά υποβάλλονται σε αγωγή ή αποκλείονται ως πηγή ΦΠΥ σε περίπτωση θετικών αποτελεσμάτων δοκιμών ή οπτικών συμπτωμάτων επιβλαβών οργανισμών σύμφωνα με τον κανονισμό (ΕΕ) 2016/2031 ή ελαττωμάτων.</w:t>
      </w:r>
    </w:p>
    <w:p w14:paraId="5590D27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 xml:space="preserve">Τα μητρικά φυτά διατηρούνται σε όλα τα στάδια της καλλιέργειας, υπό συνθήκες που επιτρέπουν την παραγωγή ΦΠΥ, καθώς και την ταυτοποίηση και την επαλήθευση της συμμόρφωσης με την επίσημη περιγραφή ή την επίσημα αναγνωρισμένη περιγραφή της ποικιλίας τους. Στην περίπτωση μητρικών φυτών που δεν ανήκουν σε ποικιλία, η εν λόγω επαλήθευση της συμμόρφωσης με την επίσημη περιγραφή ή την επίσημα αναγνωρισμένη περιγραφή αφορά τα είδη στα οποία ανήκουν τα εν λόγω μητρικά φυτά. </w:t>
      </w:r>
    </w:p>
    <w:p w14:paraId="2FE7A27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Τα μητρικά φυτά επιθεωρούνται στο/στα σχετικό/-ά στάδιο/-α ανάπτυξής τους, με τη σχετική συχνότητα και με τις σχετικές μεθόδους, όπως ενδείκνυται για τα σχετικά γένη ή είδη.</w:t>
      </w:r>
    </w:p>
    <w:p w14:paraId="645134C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Το δείγμα που λαμβάνεται από μια παρτίδα έχει το κατάλληλο ελάχιστο μέγεθος για τον προσδιορισμό της εκπλήρωσης των απαιτήσεων ποιότητας για τα αντίστοιχα γένη ή είδη. Η συχνότητα, ο εξοπλισμός και η μέθοδος δειγματοληψίας είναι κατάλληλα για τα σχετικά γένη ή είδη και σύμφωνα με τα εφαρμοστέα διεθνή πρότυπα.</w:t>
      </w:r>
    </w:p>
    <w:p w14:paraId="1A63A0C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 xml:space="preserve">Οι δοκιμές διενεργούνται σύμφωνα με τις μεθόδους, τον εξοπλισμό και τα καλλιεργητικά μέσα που είναι κατάλληλα για τα σχετικά γένη ή είδη και σύμφωνα με τα εφαρμοστέα διεθνή πρότυπα, ώστε να εξασφαλίζεται ότι έχουν τηρηθεί οι απαιτήσεις ποιότητας. </w:t>
      </w:r>
    </w:p>
    <w:p w14:paraId="7B1C836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Συγκομιδή και επεξεργασία μετά τη συγκομιδή για τα είδη και τα γένη που ανήκουν στο μέρος Ε του παραρτήματος Ι (πατατόσπορος):</w:t>
      </w:r>
    </w:p>
    <w:p w14:paraId="0FEA09B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Το υλικό συγκομίζεται χύμα ή ως μεμονωμένα φυτά, ανάλογα με την περίπτωση, προκειμένου να εξασφαλίζεται η ταυτότητα, η υγεία και η ιχνηλασιμότητά του.</w:t>
      </w:r>
    </w:p>
    <w:p w14:paraId="2082AE22" w14:textId="77777777" w:rsidR="004C5782" w:rsidRPr="00E04433" w:rsidRDefault="004C5782" w:rsidP="00C8241E">
      <w:pPr>
        <w:widowControl/>
        <w:spacing w:before="120" w:after="120" w:line="360" w:lineRule="auto"/>
        <w:ind w:left="1417" w:hanging="567"/>
        <w:rPr>
          <w:rFonts w:ascii="Calibri" w:eastAsia="Calibri" w:hAnsi="Calibri" w:cs="Calibri"/>
          <w:noProof/>
          <w:sz w:val="22"/>
          <w:szCs w:val="22"/>
          <w:lang w:eastAsia="en-US"/>
        </w:rPr>
      </w:pPr>
      <w:r w:rsidRPr="00E04433">
        <w:rPr>
          <w:rFonts w:eastAsia="Calibri"/>
          <w:noProof/>
          <w:szCs w:val="22"/>
          <w:lang w:eastAsia="en-US"/>
        </w:rPr>
        <w:t>β)</w:t>
      </w:r>
      <w:r w:rsidRPr="00E04433">
        <w:rPr>
          <w:rFonts w:eastAsia="Calibri"/>
          <w:noProof/>
          <w:szCs w:val="22"/>
          <w:lang w:eastAsia="en-US"/>
        </w:rPr>
        <w:tab/>
        <w:t>Λαμβάνεται δείγμα κονδύλων από κάθε σφραγισμένη παρτίδα. Το μέγεθος του δείγματος και η συχνότητα δειγματοληψίας, ο εξοπλισμός και η μέθοδος δειγματοληψίας είναι κατάλληλα για τα σχετικά είδη και σύμφωνα με τα εφαρμοστέα διεθνή πρότυπα.</w:t>
      </w:r>
    </w:p>
    <w:p w14:paraId="505F183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γ)</w:t>
      </w:r>
      <w:r w:rsidRPr="00E04433">
        <w:rPr>
          <w:rFonts w:eastAsia="Calibri"/>
          <w:noProof/>
          <w:szCs w:val="22"/>
          <w:lang w:eastAsia="en-US"/>
        </w:rPr>
        <w:tab/>
        <w:t xml:space="preserve">Όλα τα δείγματα κονδύλων υποβάλλονται σε εργαστηριακές δοκιμές ώστε να εξασφαλίζεται ότι έχουν τηρηθεί οι απαιτήσεις ποιότητας και οι φυτοϋγειονομικές απαιτήσεις για τα αντίστοιχα είδη. Οι εργαστηριακές δοκιμές διενεργούνται σύμφωνα με τις μεθόδους, τον εξοπλισμό και τα καλλιεργητικά μέσα που είναι κατάλληλα για τα σχετικά είδη και σύμφωνα με τα εφαρμοστέα διεθνή πρότυπα. </w:t>
      </w:r>
    </w:p>
    <w:p w14:paraId="6B316D0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Όλες οι παρτίδες που ανήκουν στην προβασική ή τη βασική κατηγορία, και τουλάχιστον το 5 % των παρτίδων που ανήκουν σε πιστοποιημένη κατηγορία, υπόκεινται σε δοκιμή με εδαφοτεμάχια-μάρτυρες από τον επαγγελματία, υπό την επίσημη εποπτεία της αρμόδιας αρχής για την εξακρίβωση της συμμόρφωσης με:</w:t>
      </w:r>
    </w:p>
    <w:p w14:paraId="62302DA2"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την ποικιλιακή τους ταυτότητα·</w:t>
      </w:r>
    </w:p>
    <w:p w14:paraId="6D53915E"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τους κανόνες για την ελάχιστη ποικιλιακή καθαρότητα·</w:t>
      </w:r>
    </w:p>
    <w:p w14:paraId="39FCA41B"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τη βλαστική τους ικανότητα·</w:t>
      </w:r>
    </w:p>
    <w:p w14:paraId="2C307B73"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iv)</w:t>
      </w:r>
      <w:r w:rsidRPr="00E04433">
        <w:rPr>
          <w:rFonts w:eastAsia="Calibri"/>
          <w:noProof/>
          <w:szCs w:val="22"/>
          <w:lang w:eastAsia="en-US"/>
        </w:rPr>
        <w:tab/>
        <w:t>τις απαιτήσεις υγείας των φυτών.</w:t>
      </w:r>
    </w:p>
    <w:p w14:paraId="5AFCA3DF"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 xml:space="preserve">Οι παρτίδες που ανήκουν στην προβασική, βασική ή πιστοποιημένη κατηγορία υπόκεινται σε επίσημο εκ των υστέρων έλεγχο με βάση τον κίνδυνο για την εξακρίβωση της συμμόρφωσης με τις προηγούμενες απαιτήσεις. Τα δείγματα που χρησιμοποιούνται για τις δοκιμές στο πλαίσιο του επίσημου εκ των υστέρων ελέγχου λαμβάνονται επίσημα. </w:t>
      </w:r>
    </w:p>
    <w:p w14:paraId="29278B96"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Οι δοκιμές με εδαφοτεμάχια-μάρτυρες διενεργούνται σύμφωνα με τα εφαρμοστέα διεθνή πρότυπα.</w:t>
      </w:r>
    </w:p>
    <w:p w14:paraId="6D22D0B5"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Μπορούν να χρησιμοποιηθούν κατάλληλες βιομοριακές μέθοδοι.</w:t>
      </w:r>
    </w:p>
    <w:p w14:paraId="6BAD9A1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Απαιτήσεις για την εμπορία προβασικού, βασικού και πιστοποιημένου υλικού</w:t>
      </w:r>
    </w:p>
    <w:p w14:paraId="7DFCC183"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Το υλικό πληροί όλες τις ακόλουθες απαιτήσεις, ανάλογα με τα χαρακτηριστικά κάθε γένους ή είδους και της σχετικής κατηγορίας:</w:t>
      </w:r>
    </w:p>
    <w:p w14:paraId="6498AD1B"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διαθέτει ελάχιστη ευρωστία ή ποσοστό βλαστικότητας, καθορισμένη διάσταση και, κατά περίπτωση, συγκεκριμένη διαβάθμιση ώστε να εξασφαλίζεται η καταλληλότητα του υλικού και η επαρκής ομοιομορφία της παρτίδας για φύτευση·</w:t>
      </w:r>
    </w:p>
    <w:p w14:paraId="5035E20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είναι ουσιαστικά απαλλαγμένο από συγκεκριμένα ελαττώματα. </w:t>
      </w:r>
    </w:p>
    <w:bookmarkEnd w:id="8"/>
    <w:p w14:paraId="3E2C7AEF"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lastRenderedPageBreak/>
        <w:t xml:space="preserve">ΜΕΡΟΣ Γ </w:t>
      </w:r>
      <w:r w:rsidRPr="00E04433">
        <w:rPr>
          <w:rFonts w:eastAsia="Calibri"/>
          <w:noProof/>
          <w:szCs w:val="22"/>
          <w:lang w:eastAsia="en-US"/>
        </w:rPr>
        <w:br/>
        <w:t>ΑΠΑΙΤΗΣΕΙΣ ΓΙΑ ΤΗΝ ΠΑΡΑΓΩΓΗ</w:t>
      </w:r>
      <w:r w:rsidRPr="00E04433">
        <w:rPr>
          <w:rFonts w:eastAsia="Calibri"/>
          <w:strike/>
          <w:noProof/>
          <w:szCs w:val="22"/>
          <w:lang w:eastAsia="en-US"/>
        </w:rPr>
        <w:t>, ΤΗΝ ΚΑΤΑΧΩΡΙΣΗ</w:t>
      </w:r>
      <w:r w:rsidRPr="00E04433">
        <w:rPr>
          <w:rFonts w:eastAsia="Calibri"/>
          <w:noProof/>
          <w:szCs w:val="22"/>
          <w:lang w:eastAsia="en-US"/>
        </w:rPr>
        <w:t xml:space="preserve"> ΚΑΙ ΤΗΝ ΕΜΠΟΡΙΑ ΕΠΙΛΕΓΜΕΝΩΝ ΚΛΩΝΩΝ</w:t>
      </w:r>
      <w:r w:rsidRPr="00E04433">
        <w:rPr>
          <w:rFonts w:eastAsia="Calibri"/>
          <w:strike/>
          <w:noProof/>
          <w:szCs w:val="22"/>
          <w:lang w:eastAsia="en-US"/>
        </w:rPr>
        <w:t>, ΠΟΛΥΚΛΩΝΙΚΩΝ ΜΕΙΓΜΑΤΩΝ ΚΑΙ ΠΟΛΥΚΛΩΝΙΚΟΥ ΦΠΥ</w:t>
      </w:r>
      <w:r w:rsidRPr="00E04433">
        <w:rPr>
          <w:rFonts w:eastAsia="Calibri"/>
          <w:noProof/>
          <w:szCs w:val="22"/>
          <w:lang w:eastAsia="en-US"/>
        </w:rPr>
        <w:t xml:space="preserve"> ΠΡΟΒΑΣΙΚΟΥ, ΒΑΣΙΚΟΥ ΚΑΙ ΠΙΣΤΟΠΟΙΗΜΕΝΟΥ ΥΛΙΚΟΥ, ΟΠΩΣ ΑΝΑΦΕ</w:t>
      </w:r>
      <w:r w:rsidR="003E6D93" w:rsidRPr="00E04433">
        <w:rPr>
          <w:rFonts w:eastAsia="Calibri"/>
          <w:noProof/>
          <w:szCs w:val="22"/>
          <w:lang w:eastAsia="en-US"/>
        </w:rPr>
        <w:t xml:space="preserve">ΡΟΝΤΑΙ ΣΤΟ ΑΡΘΡΟ 9 ΠΑΡΑΓΡΑΦΟΣ 1 </w:t>
      </w:r>
      <w:r w:rsidR="003E6D93" w:rsidRPr="00E04433">
        <w:rPr>
          <w:rFonts w:eastAsia="Calibri"/>
          <w:b/>
          <w:noProof/>
          <w:szCs w:val="22"/>
          <w:lang w:eastAsia="en-US"/>
        </w:rPr>
        <w:t>[Τροπολογία 268]</w:t>
      </w:r>
    </w:p>
    <w:p w14:paraId="4B75079A"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t>Απαιτήσεις για την παραγωγή προβασικών, βασικών και πιστοποιημένων επιλεγμένων κλώνων</w:t>
      </w:r>
      <w:r w:rsidRPr="00E04433">
        <w:rPr>
          <w:rFonts w:eastAsia="Calibri"/>
          <w:strike/>
          <w:noProof/>
          <w:szCs w:val="22"/>
          <w:lang w:eastAsia="en-US"/>
        </w:rPr>
        <w:t>, πολυκλωνικών μειγμάτων και πολυκλωνικού ΦΠΥ</w:t>
      </w:r>
      <w:r w:rsidR="003E6D93" w:rsidRPr="00E04433">
        <w:rPr>
          <w:rFonts w:eastAsia="Calibri"/>
          <w:noProof/>
          <w:szCs w:val="22"/>
          <w:lang w:eastAsia="en-US"/>
        </w:rPr>
        <w:t xml:space="preserve"> </w:t>
      </w:r>
      <w:r w:rsidR="003E6D93" w:rsidRPr="00E04433">
        <w:rPr>
          <w:rFonts w:eastAsia="Calibri"/>
          <w:b/>
          <w:noProof/>
          <w:szCs w:val="22"/>
          <w:lang w:eastAsia="en-US"/>
        </w:rPr>
        <w:t>[Τροπολογία 269]</w:t>
      </w:r>
    </w:p>
    <w:p w14:paraId="63B1848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Φύτευση:</w:t>
      </w:r>
    </w:p>
    <w:p w14:paraId="2C36D46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Η ταυτότητα του επιλεγμένου κλώνου</w:t>
      </w:r>
      <w:r w:rsidRPr="00E04433">
        <w:rPr>
          <w:rFonts w:eastAsia="Calibri"/>
          <w:strike/>
          <w:noProof/>
          <w:szCs w:val="22"/>
          <w:lang w:eastAsia="en-US"/>
        </w:rPr>
        <w:t>, του πολυκλωνικού μείγματος ή του πολυκλωνικού ΦΠΥ</w:t>
      </w:r>
      <w:r w:rsidRPr="00E04433">
        <w:rPr>
          <w:rFonts w:eastAsia="Calibri"/>
          <w:noProof/>
          <w:szCs w:val="22"/>
          <w:lang w:eastAsia="en-US"/>
        </w:rPr>
        <w:t xml:space="preserve"> προσδιορίζεται μέσω επίσημης ετικέτας ή ετικέτας που εκδίδεται από τον επαγγελματία και καταγράφεται από τον επαγγελματία για να εξασφαλίζεται η ιχνηλασιμότητά του. Η ετικέτα του υλικού ή τα αρχεία για τα αντίστοιχα μητρικά φυτά για την παραγωγή κάθε επιλεγμένου κλώνου </w:t>
      </w:r>
      <w:r w:rsidRPr="00E04433">
        <w:rPr>
          <w:rFonts w:eastAsia="Calibri"/>
          <w:strike/>
          <w:noProof/>
          <w:szCs w:val="22"/>
          <w:lang w:eastAsia="en-US"/>
        </w:rPr>
        <w:t>και τους αντίστοιχους γονότυπους για την παραγωγή του πολυκλωνικού ΦΠΥ</w:t>
      </w:r>
      <w:r w:rsidRPr="00E04433">
        <w:rPr>
          <w:rFonts w:eastAsia="Calibri"/>
          <w:noProof/>
          <w:szCs w:val="22"/>
          <w:lang w:eastAsia="en-US"/>
        </w:rPr>
        <w:t xml:space="preserve"> φυλάσσονται από τον επαγγελματία μετά την εμπορία του εν λόγω ΦΠΥ. </w:t>
      </w:r>
    </w:p>
    <w:p w14:paraId="4E7EB886"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Το υλικό φυτεύεται κατά τρόπο ώστε: </w:t>
      </w:r>
      <w:r w:rsidR="003E6D93" w:rsidRPr="00E04433">
        <w:rPr>
          <w:rFonts w:eastAsia="Calibri"/>
          <w:b/>
          <w:noProof/>
          <w:szCs w:val="22"/>
          <w:lang w:eastAsia="en-US"/>
        </w:rPr>
        <w:t xml:space="preserve"> [Τροπολογία 270]</w:t>
      </w:r>
    </w:p>
    <w:p w14:paraId="6E79CF5C" w14:textId="77777777" w:rsidR="004C5782" w:rsidRPr="00E04433" w:rsidRDefault="004C5782" w:rsidP="00C8241E">
      <w:pPr>
        <w:widowControl/>
        <w:spacing w:before="120" w:after="120" w:line="360" w:lineRule="auto"/>
        <w:ind w:left="1984" w:hanging="567"/>
        <w:rPr>
          <w:rFonts w:eastAsia="Calibri"/>
          <w:b/>
          <w:noProof/>
          <w:szCs w:val="22"/>
          <w:lang w:eastAsia="en-US"/>
        </w:rPr>
      </w:pPr>
      <w:r w:rsidRPr="00E04433">
        <w:rPr>
          <w:rFonts w:eastAsia="Calibri"/>
          <w:strike/>
          <w:noProof/>
          <w:szCs w:val="22"/>
          <w:lang w:eastAsia="en-US"/>
        </w:rPr>
        <w:t>i)</w:t>
      </w:r>
      <w:r w:rsidRPr="00E04433">
        <w:rPr>
          <w:rFonts w:eastAsia="Calibri"/>
          <w:strike/>
          <w:noProof/>
          <w:szCs w:val="22"/>
          <w:lang w:eastAsia="en-US"/>
        </w:rPr>
        <w:tab/>
        <w:t>να υπάρχει επαρκής απόσταση από άλλα φυτά των ίδιων γενών ή ειδών, η οποία καθορίζεται με βάση τα βοτανικά χαρακτηριστικά κάθε είδους, και ανάλογα με την κατηγορία του υλικού, ώστε να διασφαλίζεται η προστασία από κάθε ξένη ανεπιθύμητη επικονίαση και να αποφεύγεται η διασταυρούμενη επικονίαση με άλλες καλλιέργειες·</w:t>
      </w:r>
      <w:r w:rsidR="003E6D93" w:rsidRPr="00E04433">
        <w:rPr>
          <w:rFonts w:eastAsia="Calibri"/>
          <w:b/>
          <w:noProof/>
          <w:szCs w:val="22"/>
          <w:lang w:eastAsia="en-US"/>
        </w:rPr>
        <w:t xml:space="preserve"> [Τροπολογία 271]</w:t>
      </w:r>
    </w:p>
    <w:p w14:paraId="5214DEBA"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οι πυκνότητες φύτευσης να είναι επαρκείς ώστε να επιτρέπουν την ατομική παρατήρηση κάθε φυτού.</w:t>
      </w:r>
    </w:p>
    <w:p w14:paraId="05B16B6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Κατά περίπτωση, η καλλιέργεια υλικού γίνεται χωριστά από την καλλιέργεια υλικού που ανήκει στα ίδια γένη ή είδη και προορίζεται για τρόφιμα ή ζωοτροφές.</w:t>
      </w:r>
    </w:p>
    <w:p w14:paraId="0271FC21" w14:textId="77777777" w:rsidR="004C5782" w:rsidRPr="00E04433" w:rsidRDefault="004C5782" w:rsidP="00C8241E">
      <w:pPr>
        <w:widowControl/>
        <w:spacing w:before="120" w:after="120" w:line="360" w:lineRule="auto"/>
        <w:ind w:left="1417" w:hanging="567"/>
        <w:rPr>
          <w:rFonts w:eastAsia="Calibri"/>
          <w:noProof/>
          <w:szCs w:val="22"/>
          <w:lang w:eastAsia="en-US"/>
        </w:rPr>
      </w:pPr>
    </w:p>
    <w:p w14:paraId="69E229D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Καλλιέργεια στον αγρό:</w:t>
      </w:r>
    </w:p>
    <w:p w14:paraId="246B411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Σε όλα τα στάδια της καλλιέργειας, το πολλαπλασιαστικό υλικό και το υλικό φύτευσης διατηρούνται χωριστά μεταξύ τους.</w:t>
      </w:r>
    </w:p>
    <w:p w14:paraId="41AD247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β)</w:t>
      </w:r>
      <w:r w:rsidRPr="00E04433">
        <w:rPr>
          <w:rFonts w:eastAsia="Calibri"/>
          <w:noProof/>
          <w:szCs w:val="22"/>
          <w:lang w:eastAsia="en-US"/>
        </w:rPr>
        <w:tab/>
        <w:t>Το πολλαπλασιαστικό υλικό που πληροί τις απαιτήσεις για μια δεδομένη κατηγορία δεν αναμειγνύεται με υλικά άλλων κατηγοριών.</w:t>
      </w:r>
    </w:p>
    <w:p w14:paraId="2A5CAE8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Τα αποκλίνοντα φυτά και τα παραμορφωμένα ή κατεστραμμένα φυτά απορρίπτονται σε όλα τα στάδια της καλλιέργειας ώστε να διασφαλίζεται η ταυτότητα και η καθαρότητα της ποικιλίας ή, στην περίπτωση έρριζων υποκειμένων που δεν ανήκουν σε ποικιλία, η πιστότητα στην ταυτότητα του είδους και η αποτελεσματική παραγωγή. </w:t>
      </w:r>
    </w:p>
    <w:p w14:paraId="40A0BEA5"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δ)</w:t>
      </w:r>
      <w:r w:rsidRPr="00E04433">
        <w:rPr>
          <w:rFonts w:eastAsia="Calibri"/>
          <w:noProof/>
          <w:szCs w:val="22"/>
          <w:lang w:eastAsia="en-US"/>
        </w:rPr>
        <w:tab/>
        <w:t xml:space="preserve">Τα αντίστοιχα μητρικά φυτά </w:t>
      </w:r>
      <w:r w:rsidRPr="00E04433">
        <w:rPr>
          <w:rFonts w:eastAsia="Calibri"/>
          <w:strike/>
          <w:noProof/>
          <w:szCs w:val="22"/>
          <w:lang w:eastAsia="en-US"/>
        </w:rPr>
        <w:t>και οι αντίστοιχοι γονότυποι</w:t>
      </w:r>
      <w:r w:rsidRPr="00E04433">
        <w:rPr>
          <w:rFonts w:eastAsia="Calibri"/>
          <w:noProof/>
          <w:szCs w:val="22"/>
          <w:lang w:eastAsia="en-US"/>
        </w:rPr>
        <w:t xml:space="preserve"> αποκλείονται ως πηγή ΦΠΥ σε περίπτωση ελαττωμάτων.</w:t>
      </w:r>
      <w:r w:rsidR="003E6D93" w:rsidRPr="00E04433">
        <w:rPr>
          <w:rFonts w:eastAsia="Calibri"/>
          <w:b/>
          <w:noProof/>
          <w:szCs w:val="22"/>
          <w:lang w:eastAsia="en-US"/>
        </w:rPr>
        <w:t xml:space="preserve"> [Τροπολογία 272]</w:t>
      </w:r>
    </w:p>
    <w:p w14:paraId="71BEA9F6"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ε)</w:t>
      </w:r>
      <w:r w:rsidRPr="00E04433">
        <w:rPr>
          <w:rFonts w:eastAsia="Calibri"/>
          <w:noProof/>
          <w:szCs w:val="22"/>
          <w:lang w:eastAsia="en-US"/>
        </w:rPr>
        <w:tab/>
        <w:t xml:space="preserve">Τα αντίστοιχα μητρικά φυτά </w:t>
      </w:r>
      <w:r w:rsidRPr="00E04433">
        <w:rPr>
          <w:rFonts w:eastAsia="Calibri"/>
          <w:strike/>
          <w:noProof/>
          <w:szCs w:val="22"/>
          <w:lang w:eastAsia="en-US"/>
        </w:rPr>
        <w:t>και οι αντίστοιχοι γονότυποι</w:t>
      </w:r>
      <w:r w:rsidRPr="00E04433">
        <w:rPr>
          <w:rFonts w:eastAsia="Calibri"/>
          <w:noProof/>
          <w:szCs w:val="22"/>
          <w:lang w:eastAsia="en-US"/>
        </w:rPr>
        <w:t xml:space="preserve"> διατηρούνται σε όλα τα στάδια της καλλιέργειας, υπό συνθήκες που επιτρέπουν την παραγωγή ΦΠΥ, καθώς και την ταυτοποίηση και την επαλήθευση της συμμόρφωσης με την επίσημη περιγραφή ή την επίσημα αναγνωρισμένη περιγραφή της ποικιλίας τους. Στην περίπτωση μητρικών φυτών που δεν ανήκουν σε ποικιλία, η εν λόγω επαλήθευση της συμμόρφωσης με την επίσημη περιγραφή ή την επίσημα αναγνωρισμένη περιγραφή αφορά τα είδη στα οποία α</w:t>
      </w:r>
      <w:r w:rsidR="003E6D93" w:rsidRPr="00E04433">
        <w:rPr>
          <w:rFonts w:eastAsia="Calibri"/>
          <w:noProof/>
          <w:szCs w:val="22"/>
          <w:lang w:eastAsia="en-US"/>
        </w:rPr>
        <w:t>νήκουν τα εν λόγω μητρικά φυτά.</w:t>
      </w:r>
      <w:r w:rsidR="003E6D93" w:rsidRPr="00E04433">
        <w:rPr>
          <w:rFonts w:eastAsia="Calibri"/>
          <w:b/>
          <w:noProof/>
          <w:szCs w:val="22"/>
          <w:lang w:eastAsia="en-US"/>
        </w:rPr>
        <w:t xml:space="preserve"> [Τροπολογία 273]</w:t>
      </w:r>
    </w:p>
    <w:p w14:paraId="3A8B436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Τα μητρικά φυτά επιθεωρούνται στο/στα σχετικό/-ά στάδιο/-α ανάπτυξής τους, με τη σχετική συχνότητα και με τις σχετικές μεθόδους, όπως ενδείκνυται για τα σχετικά γένη ή είδη.</w:t>
      </w:r>
    </w:p>
    <w:p w14:paraId="0BA54B71"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Το δείγμα που λαμβάνεται από μια παρτίδα έχει το κατάλληλο ελάχιστο μέγεθος για τον προσδιορισμό της εκπλήρωσης των απαιτήσεων ποιότητας για τα αντίστοιχα γένη ή είδη. Η συχνότητα, ο εξοπλισμός και η μέθοδος δειγματοληψίας είναι κατάλληλα για τα σχετικά γένη ή είδη και σύμφωνα με τα εφαρμοστέα διεθνή πρότυπα.</w:t>
      </w:r>
    </w:p>
    <w:p w14:paraId="5F4BE80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Οι δοκιμές διενεργούνται σύμφωνα με τις μεθόδους, τον εξοπλισμό και τα καλλιεργητικά μέσα που είναι κατάλληλα για τα σχετικά γένη ή είδη και σύμφωνα με τα εφαρμοστέα διεθνή πρότυπα, ώστε να εξασφαλίζεται ότι έχουν τηρηθεί οι απαιτήσεις ποιότητας.</w:t>
      </w:r>
    </w:p>
    <w:p w14:paraId="7E11DE76"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t>θ)</w:t>
      </w:r>
      <w:r w:rsidRPr="00E04433">
        <w:rPr>
          <w:rFonts w:eastAsia="Calibri"/>
          <w:strike/>
          <w:noProof/>
          <w:szCs w:val="22"/>
          <w:lang w:eastAsia="en-US"/>
        </w:rPr>
        <w:tab/>
        <w:t xml:space="preserve">Στην περίπτωση πολυκλωνικών μειγμάτων, το μείγμα επιλεγμένων κλώνων που συνιστούν το πολυκλωνικό μείγμα παρασκευάζεται πριν από την τελική συσκευασία του εν λόγω ΦΠΥ και περιλαμβάνει πανομοιότυπες αναλογίες </w:t>
      </w:r>
      <w:r w:rsidRPr="00E04433">
        <w:rPr>
          <w:rFonts w:eastAsia="Calibri"/>
          <w:strike/>
          <w:noProof/>
          <w:szCs w:val="22"/>
          <w:lang w:eastAsia="en-US"/>
        </w:rPr>
        <w:lastRenderedPageBreak/>
        <w:t>όλων των επιλεγμένων κλώνων που συνιστούν το πολυκλωνικό μείγμα.</w:t>
      </w:r>
      <w:r w:rsidR="003E6D93" w:rsidRPr="00E04433">
        <w:rPr>
          <w:rFonts w:eastAsia="Calibri"/>
          <w:b/>
          <w:noProof/>
          <w:szCs w:val="22"/>
          <w:lang w:eastAsia="en-US"/>
        </w:rPr>
        <w:t xml:space="preserve"> [Τροπολογία 274]</w:t>
      </w:r>
    </w:p>
    <w:p w14:paraId="0E90475C"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t>ι)</w:t>
      </w:r>
      <w:r w:rsidRPr="00E04433">
        <w:rPr>
          <w:rFonts w:eastAsia="Calibri"/>
          <w:strike/>
          <w:noProof/>
          <w:szCs w:val="22"/>
          <w:lang w:eastAsia="en-US"/>
        </w:rPr>
        <w:tab/>
        <w:t>Στην περίπτωση πολυκλωνικού ΦΠΥ, το μείγμα γονότυπων που συνιστούν το πολυκλωνικό ΦΠΥ παρασκευάζεται πριν από την τελική συσκευασία του εν λόγω ΦΠΥ και περιλαμβάνει πανομοιότυπες αναλογίες όλων των γονότυπων που συνιστούν το πολυκλωνικό ΦΠΥ.</w:t>
      </w:r>
      <w:r w:rsidR="003E6D93" w:rsidRPr="00E04433">
        <w:rPr>
          <w:rFonts w:eastAsia="Calibri"/>
          <w:b/>
          <w:noProof/>
          <w:szCs w:val="22"/>
          <w:lang w:eastAsia="en-US"/>
        </w:rPr>
        <w:t xml:space="preserve"> [Τροπολογία 275]</w:t>
      </w:r>
    </w:p>
    <w:p w14:paraId="500E5CE0" w14:textId="77777777" w:rsidR="004C5782" w:rsidRPr="00E04433" w:rsidRDefault="004C5782" w:rsidP="00C8241E">
      <w:pPr>
        <w:widowControl/>
        <w:spacing w:before="120" w:after="120" w:line="360" w:lineRule="auto"/>
        <w:ind w:left="850" w:hanging="850"/>
        <w:rPr>
          <w:rFonts w:eastAsia="Calibri"/>
          <w:strike/>
          <w:noProof/>
          <w:szCs w:val="22"/>
          <w:lang w:eastAsia="en-US"/>
        </w:rPr>
      </w:pPr>
      <w:r w:rsidRPr="00E04433">
        <w:rPr>
          <w:bCs/>
          <w:strike/>
          <w:noProof/>
          <w:szCs w:val="22"/>
          <w:lang w:eastAsia="en-US"/>
        </w:rPr>
        <w:t>2.</w:t>
      </w:r>
      <w:r w:rsidRPr="00E04433">
        <w:rPr>
          <w:rFonts w:eastAsia="Calibri"/>
          <w:strike/>
          <w:noProof/>
          <w:szCs w:val="22"/>
          <w:lang w:eastAsia="en-US"/>
        </w:rPr>
        <w:tab/>
      </w:r>
      <w:r w:rsidRPr="00E04433">
        <w:rPr>
          <w:bCs/>
          <w:strike/>
          <w:noProof/>
          <w:szCs w:val="22"/>
          <w:lang w:eastAsia="en-US"/>
        </w:rPr>
        <w:t>Απαιτήσεις για την καταχώριση επιλεγμένου κλώνου, πολυκλωνικού μείγματος και</w:t>
      </w:r>
      <w:r w:rsidRPr="00E04433">
        <w:rPr>
          <w:rFonts w:eastAsia="Calibri"/>
          <w:strike/>
          <w:noProof/>
          <w:szCs w:val="22"/>
          <w:lang w:eastAsia="en-US"/>
        </w:rPr>
        <w:t xml:space="preserve"> πολυκλωνικού ΦΠΥ</w:t>
      </w:r>
    </w:p>
    <w:p w14:paraId="520DF004" w14:textId="77777777" w:rsidR="004C5782" w:rsidRPr="00E04433" w:rsidRDefault="004C5782" w:rsidP="00C8241E">
      <w:pPr>
        <w:widowControl/>
        <w:spacing w:before="120" w:after="120" w:line="360" w:lineRule="auto"/>
        <w:ind w:left="1417" w:hanging="567"/>
        <w:rPr>
          <w:rFonts w:eastAsia="Calibri"/>
          <w:strike/>
          <w:noProof/>
          <w:szCs w:val="22"/>
          <w:lang w:eastAsia="en-US"/>
        </w:rPr>
      </w:pPr>
      <w:r w:rsidRPr="00E04433">
        <w:rPr>
          <w:rFonts w:eastAsia="Calibri"/>
          <w:strike/>
          <w:noProof/>
          <w:szCs w:val="22"/>
          <w:lang w:eastAsia="en-US"/>
        </w:rPr>
        <w:t>α)</w:t>
      </w:r>
      <w:r w:rsidRPr="00E04433">
        <w:rPr>
          <w:rFonts w:eastAsia="Calibri"/>
          <w:strike/>
          <w:noProof/>
          <w:szCs w:val="22"/>
          <w:lang w:eastAsia="en-US"/>
        </w:rPr>
        <w:tab/>
        <w:t>Ο αιτών υποβάλλει αίτηση στην αρμόδια αρχή στην οποία αναφέρονται:</w:t>
      </w:r>
    </w:p>
    <w:p w14:paraId="7BBD9FD8"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w:t>
      </w:r>
      <w:r w:rsidRPr="00E04433">
        <w:rPr>
          <w:rFonts w:eastAsia="Calibri"/>
          <w:strike/>
          <w:noProof/>
          <w:szCs w:val="22"/>
          <w:lang w:eastAsia="en-US"/>
        </w:rPr>
        <w:tab/>
        <w:t>το είδος και, κατά περίπτωση, η ποικιλία στην οποία ανήκει ο επιλεγμένος κλώνος, το πολυκλωνικό μείγμα ή το πολυκλωνικό ΦΠΥ, όπου η ποικιλία είναι καταχωρισμένη σε εθνικό μητρώο ποικιλιών που αναφέρεται στο άρθρο 44·</w:t>
      </w:r>
    </w:p>
    <w:p w14:paraId="34AA0BDE"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ii)</w:t>
      </w:r>
      <w:r w:rsidRPr="00E04433">
        <w:rPr>
          <w:rFonts w:eastAsia="Calibri"/>
          <w:strike/>
          <w:noProof/>
          <w:szCs w:val="22"/>
          <w:lang w:eastAsia="en-US"/>
        </w:rPr>
        <w:tab/>
        <w:t>η προτεινόμενη ονομασία και συνώνυμα·</w:t>
      </w:r>
    </w:p>
    <w:p w14:paraId="7A961AC9"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iii)</w:t>
      </w:r>
      <w:r w:rsidRPr="00E04433">
        <w:rPr>
          <w:rFonts w:eastAsia="Calibri"/>
          <w:strike/>
          <w:noProof/>
          <w:szCs w:val="22"/>
          <w:lang w:eastAsia="en-US"/>
        </w:rPr>
        <w:tab/>
        <w:t>κατά περίπτωση, περιγραφή της σύνθεσης του πολυκλωνικού μείγματος ή του πολυκλωνικού ΦΠΥ·</w:t>
      </w:r>
    </w:p>
    <w:p w14:paraId="6B8E9ABC"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iv)</w:t>
      </w:r>
      <w:r w:rsidRPr="00E04433">
        <w:rPr>
          <w:rFonts w:eastAsia="Calibri"/>
          <w:strike/>
          <w:noProof/>
          <w:szCs w:val="22"/>
          <w:lang w:eastAsia="en-US"/>
        </w:rPr>
        <w:tab/>
        <w:t>ο υπεύθυνος για τη διατήρηση του επιλεγμένου κλώνου, του πολυκλωνικού μείγματος ή του πολυκλωνικού ΦΠΥ·</w:t>
      </w:r>
    </w:p>
    <w:p w14:paraId="58D3191A"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v)</w:t>
      </w:r>
      <w:r w:rsidRPr="00E04433">
        <w:rPr>
          <w:rFonts w:eastAsia="Calibri"/>
          <w:strike/>
          <w:noProof/>
          <w:szCs w:val="22"/>
          <w:lang w:eastAsia="en-US"/>
        </w:rPr>
        <w:tab/>
        <w:t>αναφορά στην περιγραφή των κύριων χαρακτηριστικών της ποικιλίας στην οποία ανήκει ο επιλεγμένος κλώνος, το πολυκλωνικό μείγμα ή το πολυκλωνικό ΦΠΥ·</w:t>
      </w:r>
    </w:p>
    <w:p w14:paraId="3576EF8F"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vi)</w:t>
      </w:r>
      <w:r w:rsidRPr="00E04433">
        <w:rPr>
          <w:rFonts w:eastAsia="Calibri"/>
          <w:strike/>
          <w:noProof/>
          <w:szCs w:val="22"/>
          <w:lang w:eastAsia="en-US"/>
        </w:rPr>
        <w:tab/>
        <w:t>περιγραφή των κύριων χαρακτηριστικών όσον αφορά την ΑΑΚΧ του επιλεγμένου κλώνου, του πολυκλωνικού μείγματος ή του πολυκλωνικού ΦΠΥ·</w:t>
      </w:r>
    </w:p>
    <w:p w14:paraId="2ED1171E"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vii)</w:t>
      </w:r>
      <w:r w:rsidRPr="00E04433">
        <w:rPr>
          <w:rFonts w:eastAsia="Calibri"/>
          <w:strike/>
          <w:noProof/>
          <w:szCs w:val="22"/>
          <w:lang w:eastAsia="en-US"/>
        </w:rPr>
        <w:tab/>
        <w:t>το εκτιμώμενο γενετικό όφελος από τον επιλεγμένο κλώνο, το πολυκλωνικό μείγμα ή το πολυκλωνικό ΦΠΥ σε σχέση με τη συνολική απόδοση της σχετικής ποικιλίας·</w:t>
      </w:r>
    </w:p>
    <w:p w14:paraId="2670AF65"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viii)</w:t>
      </w:r>
      <w:r w:rsidRPr="00E04433">
        <w:rPr>
          <w:rFonts w:eastAsia="Calibri"/>
          <w:strike/>
          <w:noProof/>
          <w:szCs w:val="22"/>
          <w:lang w:eastAsia="en-US"/>
        </w:rPr>
        <w:tab/>
        <w:t>πληροφορίες σχετικά με το αν ο επιλεγμένος κλώνος, το πολυκλωνικό μείγμα ή το πολυκλωνικό ΦΠΥ είναι ήδη καταχωρισμένο σε μητρώο άλλου κράτους μέλους.</w:t>
      </w:r>
    </w:p>
    <w:p w14:paraId="4C0572D5" w14:textId="77777777" w:rsidR="004C5782" w:rsidRPr="00E04433" w:rsidRDefault="004C5782" w:rsidP="00C8241E">
      <w:pPr>
        <w:widowControl/>
        <w:spacing w:before="120" w:after="120" w:line="360" w:lineRule="auto"/>
        <w:ind w:left="1417" w:hanging="567"/>
        <w:rPr>
          <w:rFonts w:eastAsia="Calibri"/>
          <w:strike/>
          <w:noProof/>
          <w:szCs w:val="22"/>
          <w:lang w:eastAsia="en-US"/>
        </w:rPr>
      </w:pPr>
      <w:r w:rsidRPr="00E04433">
        <w:rPr>
          <w:rFonts w:eastAsia="Calibri"/>
          <w:strike/>
          <w:noProof/>
          <w:szCs w:val="22"/>
          <w:lang w:eastAsia="en-US"/>
        </w:rPr>
        <w:lastRenderedPageBreak/>
        <w:t>β)</w:t>
      </w:r>
      <w:r w:rsidRPr="00E04433">
        <w:rPr>
          <w:rFonts w:eastAsia="Calibri"/>
          <w:strike/>
          <w:noProof/>
          <w:szCs w:val="22"/>
          <w:lang w:eastAsia="en-US"/>
        </w:rPr>
        <w:tab/>
        <w:t>Ο επιλεγμένος κλώνος, το πολυκλωνικό μείγμα ή το πολυκλωνικό ΦΠΥ πληροί τις ακόλουθες απαιτήσεις, ανάλογα με τον τύπο του σχετικού υλικού, προκειμένου να καταχωριστεί:</w:t>
      </w:r>
    </w:p>
    <w:p w14:paraId="0813379D"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w:t>
      </w:r>
      <w:r w:rsidRPr="00E04433">
        <w:rPr>
          <w:rFonts w:eastAsia="Calibri"/>
          <w:strike/>
          <w:noProof/>
          <w:szCs w:val="22"/>
          <w:lang w:eastAsia="en-US"/>
        </w:rPr>
        <w:tab/>
        <w:t>το πολυκλωνικό ΦΠΥ επιλέγεται σε μία δοκιμή στο αγροτεμάχιο που περιέχει αντιπροσωπευτικό δείγμα της συνολικής γενετικής ποικιλότητας της ποικιλίας σύμφωνα με πειραματικό σχεδιασμό που βασίζεται σε διεθνώς αποδεκτές μεθόδους. Στην περίπτωση πολυκλωνικού ΦΠΥ αμπέλου, ο σχεδιασμός αυτός βασίζεται σε μεθόδους που καθορίζονται από τον Διεθνή Οργανισμό Αμπέλου και Οίνου·</w:t>
      </w:r>
    </w:p>
    <w:p w14:paraId="64493A87"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ii)</w:t>
      </w:r>
      <w:r w:rsidRPr="00E04433">
        <w:rPr>
          <w:rFonts w:eastAsia="Calibri"/>
          <w:strike/>
          <w:noProof/>
          <w:szCs w:val="22"/>
          <w:lang w:eastAsia="en-US"/>
        </w:rPr>
        <w:tab/>
        <w:t>στην περίπτωση πολλαπλασιαστικού υλικού αμπέλου, το πολυκλωνικό ΦΠΥ αποτελείται από 7 έως 20 διακριτούς γονότυπους·</w:t>
      </w:r>
    </w:p>
    <w:p w14:paraId="68574B98" w14:textId="77777777" w:rsidR="004C5782" w:rsidRPr="00E04433" w:rsidRDefault="004C5782" w:rsidP="00C8241E">
      <w:pPr>
        <w:widowControl/>
        <w:spacing w:before="120" w:after="120" w:line="360" w:lineRule="auto"/>
        <w:ind w:left="1984" w:hanging="567"/>
        <w:rPr>
          <w:rFonts w:eastAsia="Calibri"/>
          <w:strike/>
          <w:noProof/>
          <w:szCs w:val="22"/>
          <w:lang w:eastAsia="en-US"/>
        </w:rPr>
      </w:pPr>
      <w:r w:rsidRPr="00E04433">
        <w:rPr>
          <w:rFonts w:eastAsia="Calibri"/>
          <w:strike/>
          <w:noProof/>
          <w:szCs w:val="22"/>
          <w:lang w:eastAsia="en-US"/>
        </w:rPr>
        <w:t>iii)</w:t>
      </w:r>
      <w:r w:rsidRPr="00E04433">
        <w:rPr>
          <w:rFonts w:eastAsia="Calibri"/>
          <w:strike/>
          <w:noProof/>
          <w:szCs w:val="22"/>
          <w:lang w:eastAsia="en-US"/>
        </w:rPr>
        <w:tab/>
        <w:t>η πιστότητα του επιλεγμένου κλώνου, κάθε επιλεγμένου κλώνου του πολυκλωνικού μείγματος, κάθε γονότυπου του πολυκλωνικού ΦΠΥ στην ταυτότητα της ποικιλίας διασφαλίζεται μέσω της παρατήρησης των φαινοτυπικών χαρακτηριστικών και, κατά περίπτωση, μέσω μοριακής ανάλυσης σύμφωνα με διεθνώς αποδεκτά πρότυπα.</w:t>
      </w:r>
    </w:p>
    <w:p w14:paraId="77FBFE67" w14:textId="77777777" w:rsidR="004C5782" w:rsidRPr="00E04433" w:rsidRDefault="004C5782" w:rsidP="00C8241E">
      <w:pPr>
        <w:widowControl/>
        <w:spacing w:before="120" w:after="120" w:line="360" w:lineRule="auto"/>
        <w:ind w:left="1417"/>
        <w:rPr>
          <w:rFonts w:eastAsia="Calibri"/>
          <w:strike/>
          <w:noProof/>
          <w:szCs w:val="22"/>
          <w:lang w:eastAsia="en-US"/>
        </w:rPr>
      </w:pPr>
      <w:r w:rsidRPr="00E04433">
        <w:rPr>
          <w:rFonts w:eastAsia="Calibri"/>
          <w:strike/>
          <w:noProof/>
          <w:szCs w:val="22"/>
          <w:lang w:eastAsia="en-US"/>
        </w:rPr>
        <w:t>Η αρμόδια αρχή αποφασίζει σχετικά με την καταχώριση μόνον αφού καταλήξει στο συμπέρασμα ότι πληρούνται οι απαιτήσεις στα σημεία i) έως iii), ανάλογα με τον τύπο του υλικού.</w:t>
      </w:r>
    </w:p>
    <w:p w14:paraId="195B9CBF"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t>γ)</w:t>
      </w:r>
      <w:r w:rsidRPr="00E04433">
        <w:rPr>
          <w:rFonts w:eastAsia="Calibri"/>
          <w:strike/>
          <w:noProof/>
          <w:szCs w:val="22"/>
          <w:lang w:eastAsia="en-US"/>
        </w:rPr>
        <w:tab/>
        <w:t>Οι απαιτήσεις για την εμπορία προβασικού, βασικού και πιστοποιημένου υλικού, όπως ορίζονται στο μέρος Β σημείο 2, εφαρμόζονται αναλόγως.</w:t>
      </w:r>
      <w:r w:rsidR="003E6D93" w:rsidRPr="00E04433">
        <w:rPr>
          <w:rFonts w:eastAsia="Calibri"/>
          <w:b/>
          <w:noProof/>
          <w:szCs w:val="22"/>
          <w:lang w:eastAsia="en-US"/>
        </w:rPr>
        <w:t xml:space="preserve"> [Τροπολογία 276]</w:t>
      </w:r>
    </w:p>
    <w:p w14:paraId="6A991171" w14:textId="77777777" w:rsidR="004C5782" w:rsidRPr="00E04433" w:rsidRDefault="004C5782" w:rsidP="00C8241E">
      <w:pPr>
        <w:widowControl/>
        <w:spacing w:before="120" w:after="120" w:line="360" w:lineRule="auto"/>
        <w:jc w:val="center"/>
        <w:rPr>
          <w:rFonts w:eastAsia="Calibri"/>
          <w:b/>
          <w:noProof/>
          <w:szCs w:val="22"/>
          <w:lang w:eastAsia="en-US"/>
        </w:rPr>
      </w:pPr>
      <w:bookmarkStart w:id="9" w:name="_Hlk132301549"/>
      <w:r w:rsidRPr="00E04433">
        <w:rPr>
          <w:rFonts w:eastAsia="Calibri"/>
          <w:noProof/>
          <w:szCs w:val="22"/>
          <w:lang w:eastAsia="en-US"/>
        </w:rPr>
        <w:t xml:space="preserve">ΜΕΡΟΣ Δ </w:t>
      </w:r>
      <w:r w:rsidRPr="00E04433">
        <w:rPr>
          <w:rFonts w:eastAsia="Calibri"/>
          <w:noProof/>
          <w:szCs w:val="22"/>
          <w:lang w:eastAsia="en-US"/>
        </w:rPr>
        <w:br/>
        <w:t xml:space="preserve">ΑΠΑΙΤΗΣΕΙΣ ΓΙΑ ΤΗΝ ΠΑΡΑΓΩΓΗ ΚΑΙ ΤΗΝ ΕΜΠΟΡΙΑ ΠΡΟΒΑΣΙΚΩΝ, ΒΑΣΙΚΩΝ ΚΑΙ ΠΙΣΤΟΠΟΙΗΜΕΝΩΝ ΣΠΟΡΩΝ ΟΠΩΡΟΦΟΡΩΝ ΔΕΝΔΡΩΝ, ΑΜΠΕΛΟΥ ΚΑΙ </w:t>
      </w:r>
      <w:r w:rsidRPr="00E04433">
        <w:rPr>
          <w:rFonts w:eastAsia="Calibri"/>
          <w:strike/>
          <w:noProof/>
          <w:szCs w:val="22"/>
          <w:lang w:eastAsia="en-US"/>
        </w:rPr>
        <w:t>ΠΑΤΑΤΟΣΠΟΡΟ</w:t>
      </w:r>
      <w:r w:rsidRPr="00E04433">
        <w:rPr>
          <w:rFonts w:eastAsia="Calibri"/>
          <w:b/>
          <w:strike/>
          <w:noProof/>
          <w:szCs w:val="22"/>
          <w:lang w:eastAsia="en-US"/>
        </w:rPr>
        <w:t>Υ</w:t>
      </w:r>
      <w:r w:rsidRPr="00E04433">
        <w:rPr>
          <w:rFonts w:eastAsia="Calibri"/>
          <w:b/>
          <w:noProof/>
          <w:szCs w:val="22"/>
          <w:lang w:eastAsia="en-US"/>
        </w:rPr>
        <w:t xml:space="preserve"> </w:t>
      </w:r>
      <w:r w:rsidR="003E6D93" w:rsidRPr="00E04433">
        <w:rPr>
          <w:b/>
          <w:i/>
        </w:rPr>
        <w:t>ΓΕΩΜΗΛΩΝ</w:t>
      </w:r>
      <w:r w:rsidR="003E6D93" w:rsidRPr="00E04433">
        <w:rPr>
          <w:b/>
        </w:rPr>
        <w:t xml:space="preserve"> [Τροπολογία 277]</w:t>
      </w:r>
    </w:p>
    <w:bookmarkEnd w:id="9"/>
    <w:p w14:paraId="0D3F15E3"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Απαιτήσεις για την παραγωγή προβασικών, βασικών και πιστοποιημένων σπόρων οπωροφόρων δένδρων, αμπέλου και </w:t>
      </w:r>
      <w:r w:rsidRPr="00E04433">
        <w:rPr>
          <w:rFonts w:eastAsia="Calibri"/>
          <w:strike/>
          <w:noProof/>
          <w:szCs w:val="22"/>
          <w:lang w:eastAsia="en-US"/>
        </w:rPr>
        <w:t>πατατόσπορου</w:t>
      </w:r>
      <w:r w:rsidR="003E6D93" w:rsidRPr="00E04433">
        <w:rPr>
          <w:rFonts w:eastAsia="Calibri"/>
          <w:noProof/>
          <w:szCs w:val="22"/>
          <w:lang w:eastAsia="en-US"/>
        </w:rPr>
        <w:t xml:space="preserve"> </w:t>
      </w:r>
      <w:r w:rsidR="003E6D93" w:rsidRPr="00E04433">
        <w:rPr>
          <w:rFonts w:eastAsia="Calibri"/>
          <w:b/>
          <w:i/>
          <w:noProof/>
          <w:szCs w:val="22"/>
          <w:lang w:eastAsia="en-US"/>
        </w:rPr>
        <w:t>γεωμήλων</w:t>
      </w:r>
      <w:r w:rsidR="003E6D93" w:rsidRPr="00E04433">
        <w:rPr>
          <w:rFonts w:eastAsia="Calibri"/>
          <w:b/>
          <w:noProof/>
          <w:szCs w:val="22"/>
          <w:lang w:eastAsia="en-US"/>
        </w:rPr>
        <w:t xml:space="preserve"> [Τροπολογία 278]</w:t>
      </w:r>
    </w:p>
    <w:p w14:paraId="4837664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Σπορά ή φύτευση:</w:t>
      </w:r>
    </w:p>
    <w:p w14:paraId="105B903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 xml:space="preserve">Τα μητρικά φυτά και, κατά περίπτωση, τα φυτά επικονιαστών φυτεύονται κατά τρόπο ώστε: </w:t>
      </w:r>
    </w:p>
    <w:p w14:paraId="23B7EFA3"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lastRenderedPageBreak/>
        <w:t>i)</w:t>
      </w:r>
      <w:r w:rsidRPr="00E04433">
        <w:rPr>
          <w:rFonts w:eastAsia="Calibri"/>
          <w:noProof/>
          <w:szCs w:val="22"/>
          <w:lang w:eastAsia="en-US"/>
        </w:rPr>
        <w:tab/>
        <w:t>να υπάρχει επαρκής απόσταση από άλλα φυτά των ίδιων γενών ή ειδών, η οποία καθορίζεται με βάση τα βοτανικά χαρακτηριστικά και τις τεχνικές βελτίωσης, και ανάλογα με την κατηγορία του υλικού, ώστε να διασφαλίζεται η προστασία από κάθε ξένη ανεπιθύμητη επικονίαση και να αποφεύγεται η διασταυρούμενη επικονίαση με άλλες καλλιέργειες· και</w:t>
      </w:r>
    </w:p>
    <w:p w14:paraId="62710466"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οι πυκνότητες φύτευσης να είναι επαρκείς ώστε να επιτρέπουν την ατομική παρατήρηση των φυτών.</w:t>
      </w:r>
    </w:p>
    <w:p w14:paraId="24C2A223"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Κατά περίπτωση, η καλλιέργεια υλικού γίνεται χωριστά από την καλλιέργεια υλικού που ανήκει στα ίδια γένη ή είδη και προορίζεται για τρόφιμα ή ζωοτροφές.</w:t>
      </w:r>
    </w:p>
    <w:p w14:paraId="59D2CD7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Καλλιέργεια στον αγρό:</w:t>
      </w:r>
    </w:p>
    <w:p w14:paraId="0721234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Σε όλα τα στάδια της καλλιέργειας, το πολλαπλασιαστικό υλικό και το υλικό φύτευσης διατηρούνται χωριστά μεταξύ τους.</w:t>
      </w:r>
    </w:p>
    <w:p w14:paraId="1D53147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Το πολλαπλασιαστικό υλικό που πληροί τις απαιτήσεις για μια δεδομένη κατηγορία δεν αναμειγνύεται με υλικά άλλων κατηγοριών.</w:t>
      </w:r>
    </w:p>
    <w:p w14:paraId="1745D40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Το μητρικό φυτό σε στάδιο ανθοφορίας υποβάλλεται σε αυτοεπικονίαση ή διασταυρούμενη επικονίαση με γύρη από τα φυτά επικονιαστών της περιβάλλουσας ζώνης, όπως ενδείκνυται για τα σχετικά γένη ή είδη.</w:t>
      </w:r>
    </w:p>
    <w:p w14:paraId="6CE306F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 xml:space="preserve">Τα αποκλίνοντα φυτά και τα παραμορφωμένα ή κατεστραμμένα φυτά απορρίπτονται σε όλα τα στάδια της καλλιέργειας ώστε να διασφαλίζεται η πιστότητα στην ταυτότητα της ποικιλίας ή, για τα φυτά που δεν ανήκουν σε ποικιλία, η πιστότητα στην ταυτότητα του είδους στο οποίο ανήκουν, η επαρκής καθαρότητά τους και η αποτελεσματική παραγωγή τους. </w:t>
      </w:r>
    </w:p>
    <w:p w14:paraId="5C8F6BC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Τα μητρικά φυτά και τα φυτά επικονιαστών αποκλείονται ως πηγή σπόρων σε περίπτωση ελαττωμάτων.</w:t>
      </w:r>
    </w:p>
    <w:p w14:paraId="05268BB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 xml:space="preserve">Τα μητρικά φυτά διατηρούνται σε όλα τα στάδια της καλλιέργειας, υπό συνθήκες που επιτρέπουν την παραγωγή σπόρων. Τα μητρικά φυτά και τα φυτά επικονιαστών διατηρούνται σε όλα τα στάδια της καλλιέργειας, υπό συνθήκες που επιτρέπουν την ταυτοποίησή τους και την επαλήθευση της συμμόρφωσης με την επίσημη περιγραφή ή την επίσημα αναγνωρισμένη περιγραφή της ποικιλίας τους. Στην περίπτωση μητρικών φυτών και φυτών </w:t>
      </w:r>
      <w:r w:rsidRPr="00E04433">
        <w:rPr>
          <w:rFonts w:eastAsia="Calibri"/>
          <w:noProof/>
          <w:szCs w:val="22"/>
          <w:lang w:eastAsia="en-US"/>
        </w:rPr>
        <w:lastRenderedPageBreak/>
        <w:t xml:space="preserve">επικονιαστών που δεν ανήκουν σε ποικιλία, η εν λόγω επαλήθευση της συμμόρφωσης με την επίσημη περιγραφή ή την επίσημα αναγνωρισμένη περιγραφή αφορά τα είδη στα οποία ανήκουν τα εν λόγω μητρικά φυτά και φυτά επικονιαστών. </w:t>
      </w:r>
    </w:p>
    <w:p w14:paraId="32CB67F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Τα μητρικά φυτά και τα φυτά επικονιαστών επιθεωρούνται στο/στα σχετικό/-ά στάδιο/-α ανάπτυξής τους, με τη σχετική συχνότητα και με τις σχετικές μεθόδους, όπως ενδείκνυται για τα σχετικά γένη ή είδη.</w:t>
      </w:r>
    </w:p>
    <w:p w14:paraId="406133B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Το δείγμα που λαμβάνεται από μια παρτίδα έχει το κατάλληλο ελάχιστο μέγεθος για τον προσδιορισμό της εκπλήρωσης των απαιτήσεων ποιότητας για τα αντίστοιχα γένη ή είδη. Η συχνότητα, ο εξοπλισμός και η μέθοδος δειγματοληψίας είναι κατάλληλα για τα σχετικά γένη ή είδη και σύμφωνα με τα εφαρμοστέα διεθνή πρότυπα.</w:t>
      </w:r>
    </w:p>
    <w:p w14:paraId="6C0904E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θ)</w:t>
      </w:r>
      <w:r w:rsidRPr="00E04433">
        <w:rPr>
          <w:rFonts w:eastAsia="Calibri"/>
          <w:noProof/>
          <w:szCs w:val="22"/>
          <w:lang w:eastAsia="en-US"/>
        </w:rPr>
        <w:tab/>
        <w:t>Οι δοκιμές διενεργούνται σύμφωνα με τις μεθόδους, τον εξοπλισμό και τα καλλιεργητικά μέσα που είναι κατάλληλα για τα σχετικά γένη ή είδη και σύμφωνα με τα εφαρμοστέα διεθνή πρότυπα, ώστε να εξασφαλίζεται ότι έχουν τηρηθεί οι απαιτήσεις ποιότητας.</w:t>
      </w:r>
    </w:p>
    <w:p w14:paraId="310D4E6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Απαιτήσεις για την εμπορία προβασικών, βασικών και πιστοποιημένων σπόρων οπωροφόρων δένδρων, αμπέλου και πατατόσπορου</w:t>
      </w:r>
    </w:p>
    <w:p w14:paraId="6685D2CE"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Οι σπόροι πληρούν όλες τις ακόλουθες απαιτήσεις ποιότητας, ανάλογα με τα χαρακτηριστικά κάθε γένους ή είδους και της σχετικής κατηγορίας:</w:t>
      </w:r>
    </w:p>
    <w:p w14:paraId="36F51FA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ανήκουν στην ποικιλία και, στην περίπτωση σπόρων που δεν ανήκουν σε ποικιλία, στο είδος·</w:t>
      </w:r>
    </w:p>
    <w:p w14:paraId="74CCE67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διαθέτουν ελάχιστη ευρωστία, καθορισμένη διάσταση και, κατά περίπτωση, συγκεκριμένη διαβάθμιση ώστε να εξασφαλίζεται η καταλληλότητα του υλικού και η επαρκής ομοιομορφία της παρτίδας για φύτευση· και</w:t>
      </w:r>
    </w:p>
    <w:p w14:paraId="73B2736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είναι ουσιαστικά απαλλαγμένοι από συγκεκριμένα μειονεκτήματα και ζημίες ώστε να εξασφαλίζεται η ποιότητα των σπόρων. </w:t>
      </w:r>
    </w:p>
    <w:p w14:paraId="2001AF74"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Ε </w:t>
      </w:r>
      <w:r w:rsidRPr="00E04433">
        <w:rPr>
          <w:rFonts w:eastAsia="Calibri"/>
          <w:noProof/>
          <w:szCs w:val="22"/>
          <w:lang w:eastAsia="en-US"/>
        </w:rPr>
        <w:br/>
        <w:t>ΑΠΑΙΤΗΣΕΙΣ ΓΙΑ ΤΗΝ ΠΑΡΑΓΩΓΗ ΚΑΙ ΤΗΝ ΕΜΠΟΡΙΑ ΤΟΥ ΠΡΟΒΑΣΙΚΟΥ, ΒΑΣΙΚΟΥ ΚΑΙ ΠΙΣΤΟΠΟΙΗΜΕΝΟΥ ΥΛΙΚΟΥ ΠΟΥ ΠΑΡΑΓΕΤΑΙ ΜΕ ΠΟΛΛΑΠΛΑΣΙΑΣΜΟ IN VITRO</w:t>
      </w:r>
    </w:p>
    <w:p w14:paraId="7BB4ACC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lastRenderedPageBreak/>
        <w:t>1.</w:t>
      </w:r>
      <w:r w:rsidRPr="00E04433">
        <w:rPr>
          <w:rFonts w:eastAsia="Calibri"/>
          <w:noProof/>
          <w:szCs w:val="22"/>
          <w:lang w:eastAsia="en-US"/>
        </w:rPr>
        <w:tab/>
        <w:t>Απαιτήσεις για την παραγωγή προβασικού, βασικού και πιστοποιημένου υλικού που παράγεται με πολλαπλασιασμό in vitro</w:t>
      </w:r>
    </w:p>
    <w:p w14:paraId="5D567FD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Καλλιέργεια in vitro</w:t>
      </w:r>
    </w:p>
    <w:p w14:paraId="5A72C0F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Η ταυτότητα του υλικού in vitro ή in vivo, ανάλογα με την περίπτωση, προσδιορίζεται μέσω ετικέτας και καταγράφεται για να εξασφαλίζεται η ιχνηλασιμότητά του. Η ετικέτα του υλικού φυλάσσεται.</w:t>
      </w:r>
    </w:p>
    <w:p w14:paraId="7F6141C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Το υλικό που έχει υποβληθεί σε δειγματοληψία από υλικό in vivo απολυμαίνεται.</w:t>
      </w:r>
    </w:p>
    <w:p w14:paraId="51257A2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Παραγωγή in vitro</w:t>
      </w:r>
    </w:p>
    <w:p w14:paraId="25CB5A8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Ο κλώνος ή οι κλώνοι που προέρχονται από το υλικό που αναφέρεται στο σημείο Α στοιχείο α) παράγονται με πολλαπλασιασμό in vitro.</w:t>
      </w:r>
    </w:p>
    <w:p w14:paraId="055C76F0"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Σε όλα τα στάδια της καλλιέργειας, το πολλαπλασιαστικό υλικό και το υλικό φύτευσης διατηρούνται χωριστά μεταξύ τους.</w:t>
      </w:r>
    </w:p>
    <w:p w14:paraId="474B87C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Ο κλώνος ή οι κλώνοι που πληρούν τις απαιτήσεις μιας δεδομένης κατηγορίας ΦΠΥ δεν αναμειγνύονται με κλώνο ή κλώνους άλλων κατηγοριών.</w:t>
      </w:r>
    </w:p>
    <w:p w14:paraId="37A434F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Ο αριθμός των διαδοχικών κύκλων πολλαπλασιασμού με πολλαπλασιασμό in vitro περιορίζεται, ανάλογα με την περίπτωση, για τα σχετικά γένη ή είδη.</w:t>
      </w:r>
    </w:p>
    <w:p w14:paraId="319165A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 xml:space="preserve">Ο κλώνος ή οι κλώνοι διατηρούνται σε όλα τα στάδια της παραγωγής, υπό συνθήκες που επιτρέπουν την παραγωγή ΦΠΥ, καθώς και την ταυτοποίηση και την επαλήθευση της συμμόρφωσης με την επίσημη περιγραφή ή την επίσημα αναγνωρισμένη περιγραφή της ποικιλίας τους. Στην περίπτωση κλώνου ή κλώνων που δεν ανήκουν σε ποικιλία, η εν λόγω επαλήθευση της συμμόρφωσης με την επίσημη περιγραφή ή την επίσημα αναγνωρισμένη περιγραφή αφορά τα είδη στα οποία ανήκει/-ουν ο εν λόγω κλώνος ή οι εν λόγω κλώνοι. </w:t>
      </w:r>
    </w:p>
    <w:p w14:paraId="31F5F47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Ο κλώνος ή οι κλώνοι επιθεωρούνται στο/στα σχετικό/-ά στάδιο/-α ανάπτυξής τους, με τη σχετική συχνότητα και με τις σχετικές μεθόδους, όπως ενδείκνυται για τα σχετικά γένη ή είδη.</w:t>
      </w:r>
    </w:p>
    <w:p w14:paraId="43B12F0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 xml:space="preserve">Το δείγμα που λαμβάνεται από μια παρτίδα έχει το κατάλληλο ελάχιστο μέγεθος για τον προσδιορισμό της εκπλήρωσης των απαιτήσεων ποιότητας για τα αντίστοιχα γένη ή είδη. Η συχνότητα, ο εξοπλισμός και η μέθοδος </w:t>
      </w:r>
      <w:r w:rsidRPr="00E04433">
        <w:rPr>
          <w:rFonts w:eastAsia="Calibri"/>
          <w:noProof/>
          <w:szCs w:val="22"/>
          <w:lang w:eastAsia="en-US"/>
        </w:rPr>
        <w:lastRenderedPageBreak/>
        <w:t>δειγματοληψίας είναι κατάλληλα για τα σχετικά γένη ή είδη και σύμφωνα με τα εφαρμοστέα διεθνή πρότυπα.</w:t>
      </w:r>
    </w:p>
    <w:p w14:paraId="7F672F8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 xml:space="preserve">Οι δοκιμές διενεργούνται σύμφωνα με τις μεθόδους, τον εξοπλισμό και τα καλλιεργητικά μέσα που είναι κατάλληλα για τα σχετικά γένη ή είδη και σύμφωνα με τα εφαρμοστέα διεθνή πρότυπα, ώστε να εξασφαλίζεται ότι έχουν τηρηθεί οι απαιτήσεις ποιότητας. </w:t>
      </w:r>
    </w:p>
    <w:p w14:paraId="34967EF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Απαιτήσεις για την εμπορία προβασικού, βασικού και πιστοποιημένου υλικού που παράγεται με πολλαπλασιασμό in vitro</w:t>
      </w:r>
    </w:p>
    <w:p w14:paraId="0C92BE5A"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Το υλικό in vitro ή in vivo πληροί όλες τις ακόλουθες απαιτήσεις, ανάλογα με τα χαρακτηριστικά κάθε γένους ή είδους και της σχετικής κατηγορίας:</w:t>
      </w:r>
    </w:p>
    <w:p w14:paraId="749D41A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ανήκει στην ποικιλία και, στην περίπτωση υλικού που δεν ανήκει σε ποικιλία, ανήκει στα είδη που αναγράφονται στην ετικέτα με:</w:t>
      </w:r>
    </w:p>
    <w:p w14:paraId="4FEBD3D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r>
      <w:bookmarkStart w:id="10" w:name="_Hlk132305889"/>
      <w:r w:rsidRPr="00E04433">
        <w:rPr>
          <w:rFonts w:eastAsia="Calibri"/>
          <w:noProof/>
          <w:szCs w:val="22"/>
          <w:lang w:eastAsia="en-US"/>
        </w:rPr>
        <w:t xml:space="preserve">παρατήρηση των φαινοτυπικών χαρακτηριστικών </w:t>
      </w:r>
      <w:bookmarkEnd w:id="10"/>
      <w:r w:rsidRPr="00E04433">
        <w:rPr>
          <w:rFonts w:eastAsia="Calibri"/>
          <w:noProof/>
          <w:szCs w:val="22"/>
          <w:lang w:eastAsia="en-US"/>
        </w:rPr>
        <w:t>του υλικού in vivo που αναφέρεται στο σημείο A στοιχείο α)·</w:t>
      </w:r>
    </w:p>
    <w:p w14:paraId="252BDAC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παραγωγή φυτών in vivo από το υλικό in vitro που αναφέρεται στο σημείο Α σημείο α) και παρατήρηση των φαινοτυπικών χαρακτηριστικών των εν λόγω φυτών·</w:t>
      </w:r>
    </w:p>
    <w:p w14:paraId="1E74795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παραγωγή φυτών in vivo από τον κλώνο ή τους κλώνους που αναφέρονται στο σημείο B στοιχείο α) και παρατήρηση των φαινοτυπικών χαρακτηριστικών των εν λόγω φυτών· και</w:t>
      </w:r>
    </w:p>
    <w:p w14:paraId="75605DF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iv)</w:t>
      </w:r>
      <w:r w:rsidRPr="00E04433">
        <w:rPr>
          <w:rFonts w:eastAsia="Calibri"/>
          <w:noProof/>
          <w:szCs w:val="22"/>
          <w:lang w:eastAsia="en-US"/>
        </w:rPr>
        <w:tab/>
        <w:t>κατά περίπτωση, μοριακή ανάλυση του υλικού in vitro που αναφέρεται σημείο Α στοιχείο α) και/ή του κλώνου ή των κλώνων που αναφέρονται στο σημείο B στοιχείο α)·</w:t>
      </w:r>
    </w:p>
    <w:p w14:paraId="0D01B8A1"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διαθέτει ελάχιστη ευρωστία, καθορισμένη διάσταση και, κατά περίπτωση, συγκεκριμένη διαβάθμιση ώστε να εξασφαλίζεται η καταλληλότητα του υλικού και η επαρκής ομοιομορφία της παρτίδας για φύτευση·</w:t>
      </w:r>
    </w:p>
    <w:p w14:paraId="1614C18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είναι ουσιαστικά απαλλαγμένο από συγκεκριμένα μειονεκτήματα και ζημίες.</w:t>
      </w:r>
    </w:p>
    <w:p w14:paraId="3551CF28" w14:textId="77777777" w:rsidR="004C5782" w:rsidRPr="00E04433" w:rsidRDefault="004C5782" w:rsidP="00C8241E">
      <w:pPr>
        <w:widowControl/>
        <w:spacing w:before="120" w:after="120" w:line="360" w:lineRule="auto"/>
        <w:rPr>
          <w:rFonts w:eastAsia="Calibri"/>
          <w:noProof/>
          <w:szCs w:val="22"/>
          <w:bdr w:val="nil"/>
          <w:lang w:eastAsia="en-US"/>
        </w:rPr>
        <w:sectPr w:rsidR="004C5782"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p>
    <w:p w14:paraId="1E850D52"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III </w:t>
      </w:r>
      <w:r w:rsidRPr="00E04433">
        <w:rPr>
          <w:rFonts w:eastAsia="Calibri"/>
          <w:noProof/>
          <w:szCs w:val="22"/>
          <w:lang w:eastAsia="en-US"/>
        </w:rPr>
        <w:br/>
        <w:t>ΑΠΑΙΤΗΣΕΙΣ ΓΙΑ ΤΗΝ ΠΑΡΑΓΩΓΗ ΚΑΙ ΤΗΝ ΕΜΠΟΡΙΑ ΤΥΠΟΠΟΙΗΜΕΝΩΝ ΣΠΟΡΩΝ ΚΑΙ ΥΛΙΚΟΥ, ΟΠΩΣ ΑΝΑΦΕΡΟΝΤΑΙ ΣΤΟ ΑΡΘΡΟ 8</w:t>
      </w:r>
    </w:p>
    <w:p w14:paraId="715CC9D2"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Α </w:t>
      </w:r>
      <w:r w:rsidRPr="00E04433">
        <w:rPr>
          <w:rFonts w:eastAsia="Calibri"/>
          <w:noProof/>
          <w:szCs w:val="22"/>
          <w:lang w:eastAsia="en-US"/>
        </w:rPr>
        <w:br/>
        <w:t>ΑΠΑΙΤΗΣΕΙΣ ΓΙΑ ΤΗΝ ΠΑΡΑΓΩΓΗ ΚΑΙ ΤΗΝ ΕΜΠΟΡΙΑ ΤΥΠΟΠΟΙΗΜΕΝΩΝ ΣΠΟΡΩΝ ΓΕΩΡΓΙΚΩΝ ΚΑΙ ΚΗΠΕΥΤΙΚΩΝ ΕΙΔΩΝ</w:t>
      </w:r>
    </w:p>
    <w:p w14:paraId="0FB75EA0"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Γενικές απαιτήσεις για την παραγωγή τυποποιημένων σπόρων </w:t>
      </w:r>
    </w:p>
    <w:p w14:paraId="08B5D1C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Σπορά ή φύτευση:</w:t>
      </w:r>
    </w:p>
    <w:p w14:paraId="423E8FB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Η ποικιλία του σπόρου που έχει σπαρθεί, συμπεριλαμβανομένων, κατά περίπτωση, των μητρικών φυτών, προσδιορίζεται ώστε να εξασφαλίζεται η ιχνηλασιμότητά του. Η ετικέτα του υλικού ή τα αρχεία σχετικά με το μητρικό φυτό φυλάσσονται για τουλάχιστον 2 έτη.</w:t>
      </w:r>
    </w:p>
    <w:p w14:paraId="751C756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Οι προηγούμενες καλλιέργειες του αγρού δεν ήταν ασυμβίβαστες με την παραγωγή σπόρων του είδους και της ποικιλίας της καλλιέργειας και ο αγρός είναι επαρκώς απαλλαγμένος από τέτοια φυτά, τα οποία μπορεί να έχουν παραμείνει από τις προηγούμενες καλλιέργειες (εθελοντές).</w:t>
      </w:r>
    </w:p>
    <w:p w14:paraId="5FD128B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Τα μητρικά φυτά ή οι σπόροι φυτεύονται και/ή σπείρονται κατά τρόπο που να υπάρχει: </w:t>
      </w:r>
    </w:p>
    <w:p w14:paraId="7614D491"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επαρκής απόσταση από πηγές γύρης των ίδιων ειδών και/ή των διαφορετικών ποικιλιών σύμφωνα με τους κανόνες απομόνωσης που καθορίζονται με βάση τα βοτανολογικά χαρακτηριστικά για κάθε είδος και τις τεχνικές αναπαραγωγής, προκειμένου να εξασφαλίζεται η προστασία από οποιαδήποτε ανεπιθύμητη ξένη επικονίαση και να αποφεύγεται η διασταυρούμενη επικονίαση με άλλες καλλιέργειες, κατά περίπτωση· και</w:t>
      </w:r>
    </w:p>
    <w:p w14:paraId="182BACD3"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κατάλληλη πηγή και επίπεδο της επικονίασης ώστε να διασφαλίζεται η μεταγενέστερη αναπαραγωγή, κατά περίπτωση.</w:t>
      </w:r>
    </w:p>
    <w:p w14:paraId="5E91CEB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Η ποιότητα του εδάφους, των υποστρωμάτων, των μητρικών φυτών και του άμεσου περιβάλλοντος επιθεωρείται για την αποφυγή της παρουσίας επιβλαβών οργανισμών ή των διαβιβαστών τους σύμφωνα με τον κανονισμό (ΕΕ) 2016/2031.</w:t>
      </w:r>
    </w:p>
    <w:p w14:paraId="1AB498A1"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ε)</w:t>
      </w:r>
      <w:r w:rsidRPr="00E04433">
        <w:rPr>
          <w:rFonts w:eastAsia="Calibri"/>
          <w:noProof/>
          <w:szCs w:val="22"/>
          <w:lang w:eastAsia="en-US"/>
        </w:rPr>
        <w:tab/>
        <w:t>Κατάλληλη προσοχή δίνεται στις μηχανές και σε οποιονδήποτε εξοπλισμό που χρησιμοποιείται για να εξασφαλίζεται η απουσία ζιζανίων ή άλλων ειδών που είναι δύσκολο να διακρίνονται σε εργαστηριακές δοκιμές.</w:t>
      </w:r>
    </w:p>
    <w:p w14:paraId="1D5010E9"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Κατά περίπτωση, η παραγωγή σπόρων πραγματοποιείται χωριστά από την καλλιέργεια σπόρων που ανήκουν στα ίδια γένη ή είδη και προορίζονται για την παραγωγή τροφίμων ή ζωοτροφών, ώστε να εξασφαλίζεται η υγεία του σχετικού υλικού.</w:t>
      </w:r>
    </w:p>
    <w:p w14:paraId="23A58BD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Ενδεχομένως, για την αναπαραγωγή σπόρων μπορεί επίσης να χρησιμοποιείται ο πολλαπλασιασμός in vitro.</w:t>
      </w:r>
    </w:p>
    <w:p w14:paraId="20F3999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Παραγωγή στον αγρό:</w:t>
      </w:r>
    </w:p>
    <w:p w14:paraId="3C581CC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Πρέπει να διασφαλίζεται ότι στον αγρό δεν υπάρχουν αποκλίνοντα φυτά. Εάν αυτό δεν είναι δυνατό λόγω των χαρακτηριστικών του είδους, η παρουσία τους περιορίζεται στο χαμηλότερο δυνατό επίπεδο.</w:t>
      </w:r>
    </w:p>
    <w:p w14:paraId="1B55FAB5"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Σε περίπτωση παρουσίας αποκλινόντων φυτών ή άλλων φυτικών ειδών ή ποικιλιών, κατά το στάδιο της καλλιέργειας ή κατά την επεξεργασία των σπόρων, εφαρμόζεται κατάλληλη επεξεργασία και/ή εξάλειψη ώστε να διασφαλίζεται η ταυτότητα και η καθαρότητα της ποικιλίας του σπόρου και να αποφεύγεται η παρουσία ανεπιθύμητων ειδών.</w:t>
      </w:r>
    </w:p>
    <w:p w14:paraId="4C7FAC7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Τα φυτά υποβάλλονται σε αγωγή ή αποκλείονται ως πηγή ΦΠΥ σε περίπτωση θετικών αποτελεσμάτων δοκιμών ή οπτικών συμπτωμάτων επιβλαβών οργανισμών σύμφωνα με τον κανονισμό (ΕΕ) 2016/2031 ή ελαττωμάτων.</w:t>
      </w:r>
    </w:p>
    <w:p w14:paraId="59096D8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Το ΦΠΥ, συμπεριλαμβανομένων κατά περίπτωση και των μητρικών φυτών, συντηρείται κατά τρόπο που να εξασφαλίζεται η ταυτότητα της ποικιλίας. Η εν λόγω διατήρηση βασίζεται στην επίσημη περιγραφή ή την επίσημα αναγνωρισμένη περιγραφή της ποικιλίας. </w:t>
      </w:r>
    </w:p>
    <w:p w14:paraId="59BCF697"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δ)</w:t>
      </w:r>
      <w:r w:rsidRPr="00E04433">
        <w:rPr>
          <w:rFonts w:eastAsia="Calibri"/>
          <w:noProof/>
          <w:szCs w:val="22"/>
          <w:lang w:eastAsia="en-US"/>
        </w:rPr>
        <w:tab/>
        <w:t>Τα μητρικά φυτά διατηρούνται</w:t>
      </w:r>
      <w:r w:rsidR="003E6D93" w:rsidRPr="00E04433">
        <w:rPr>
          <w:rFonts w:eastAsia="Calibri"/>
          <w:b/>
          <w:i/>
          <w:noProof/>
          <w:szCs w:val="22"/>
          <w:lang w:eastAsia="en-US"/>
        </w:rPr>
        <w:t>, κατά περίπτωση,</w:t>
      </w:r>
      <w:r w:rsidRPr="00E04433">
        <w:rPr>
          <w:rFonts w:eastAsia="Calibri"/>
          <w:noProof/>
          <w:szCs w:val="22"/>
          <w:lang w:eastAsia="en-US"/>
        </w:rPr>
        <w:t xml:space="preserve"> σε όλες τις φάσεις της παραγωγής υπό συνθήκες που να επιτρέπουν την παραγωγή σπόρων, καθώς και την ταυτοποίησή τους και την επαλήθευση της συμμόρφωσης με την επίσημη περιγραφή της ποικιλίας τους.</w:t>
      </w:r>
      <w:r w:rsidR="003E6D93" w:rsidRPr="00E04433">
        <w:rPr>
          <w:rFonts w:eastAsia="Calibri"/>
          <w:b/>
          <w:noProof/>
          <w:szCs w:val="22"/>
          <w:lang w:eastAsia="en-US"/>
        </w:rPr>
        <w:t xml:space="preserve"> [Τροπολογία 279]</w:t>
      </w:r>
    </w:p>
    <w:p w14:paraId="414CF16C"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 xml:space="preserve">Όλες οι καλλιέργειες στον αγρό επιθεωρούνται στο/στα σχετικό/-ά στάδιο/-α ανάπτυξής τους, με τη σχετική συχνότητα και με τις σχετικές μεθόδους, όπως ενδείκνυται για τα σχετικά είδη, ώστε να εξακριβώνεται η συμμόρφωση με τις </w:t>
      </w:r>
      <w:r w:rsidRPr="00E04433">
        <w:rPr>
          <w:rFonts w:eastAsia="Calibri"/>
          <w:noProof/>
          <w:szCs w:val="22"/>
          <w:lang w:eastAsia="en-US"/>
        </w:rPr>
        <w:lastRenderedPageBreak/>
        <w:t>αντίστοιχες απαιτήσεις. Οι μέθοδοι για τις επιθεωρήσεις είναι τέτοιες ώστε να εξασφαλίζεται η αξιοπιστία των παρατηρήσεων. Εάν δεν είναι εφικτό να αφαιρεθούν ή να διαχωριστούν τα μη συμμορφούμενα φυτά κατά τη διάρκεια της καλλιεργητικής φάσης, ολόκληρο το αγροτεμάχιο απορρίπτεται για παραγωγή σπόρων, εκτός εάν οι ανεπιθύμητοι σπόροι μπορούν να διαχωριστούν μηχανικά σε μεταγενέστερο στάδιο.</w:t>
      </w:r>
    </w:p>
    <w:p w14:paraId="3FD68BA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Συγκομιδή και επεξεργασία μετά τη συγκομιδή:</w:t>
      </w:r>
    </w:p>
    <w:p w14:paraId="24B89A8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Οι σπόροι συγκομίζονται χύμα ή ως μεμονωμένα φυτά, ανάλογα με την περίπτωση προκειμένου να εξασφαλίζεται η ταυτότητα, η καθαρότητα και η ιχνηλασιμότητά τους.</w:t>
      </w:r>
    </w:p>
    <w:p w14:paraId="590DE9F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Λαμβάνεται δείγμα σπόρων από κάθε παρτίδα, το οποίο υποβάλλεται σε δοκιμή σε εργαστήριο ώστε να εξασφαλίζεται ότι έχουν τηρηθεί οι απαιτήσεις ποιότητας για τα αντίστοιχα είδη, συμπεριλαμβανομένης της βλαστικότητας. Οι δοκιμές περιλαμβάνουν, κατά περίπτωση, τον επανέλεγχο του ποσοστού βλαστικότητας ύστερα από ορισμένο χρονικό διάστημα που είναι κατάλληλο για τα σχετικά είδη.</w:t>
      </w:r>
    </w:p>
    <w:p w14:paraId="05D675C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Οι σπορομερίδες υπόκεινται σε επίσημο εκ των υστέρων έλεγχο με βάση τον κίνδυνο για την εξακρίβωση της συμμόρφωσης με:</w:t>
      </w:r>
    </w:p>
    <w:p w14:paraId="0F7188EC"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την ποικιλιακή τους ταυτότητα·</w:t>
      </w:r>
    </w:p>
    <w:p w14:paraId="119E849A"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τους κανόνες για την ελάχιστη ποικιλιακή καθαρότητα·</w:t>
      </w:r>
    </w:p>
    <w:p w14:paraId="0951CAA3"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τη βλαστική τους ικανότητα· και</w:t>
      </w:r>
    </w:p>
    <w:p w14:paraId="21D775A8"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iv)</w:t>
      </w:r>
      <w:r w:rsidRPr="00E04433">
        <w:rPr>
          <w:rFonts w:eastAsia="Calibri"/>
          <w:noProof/>
          <w:szCs w:val="22"/>
          <w:lang w:eastAsia="en-US"/>
        </w:rPr>
        <w:tab/>
        <w:t>τις απαιτήσεις υγείας των φυτών.</w:t>
      </w:r>
    </w:p>
    <w:p w14:paraId="61C96879"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 xml:space="preserve">Τα δείγματα που χρησιμοποιούνται για τις δοκιμές στο πλαίσιο του επίσημου εκ των υστέρων ελέγχου λαμβάνονται επίσημα. </w:t>
      </w:r>
    </w:p>
    <w:p w14:paraId="06B9DDE0" w14:textId="77777777" w:rsidR="004C5782" w:rsidRPr="00E04433" w:rsidRDefault="004C5782" w:rsidP="00C8241E">
      <w:pPr>
        <w:widowControl/>
        <w:spacing w:before="120" w:after="120" w:line="360" w:lineRule="auto"/>
        <w:ind w:left="1417"/>
        <w:rPr>
          <w:rFonts w:eastAsia="Calibri"/>
          <w:noProof/>
          <w:szCs w:val="22"/>
          <w:lang w:eastAsia="en-US"/>
        </w:rPr>
      </w:pPr>
      <w:r w:rsidRPr="00E04433">
        <w:rPr>
          <w:rFonts w:eastAsia="Calibri"/>
          <w:noProof/>
          <w:szCs w:val="22"/>
          <w:lang w:eastAsia="en-US"/>
        </w:rPr>
        <w:t>Μπορούν να χρησιμοποιηθούν κατάλληλες βιομοριακές μέθοδοι.</w:t>
      </w:r>
    </w:p>
    <w:p w14:paraId="23818DC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Απαιτήσεις για την εμπορία τυποποιημένων σπόρων</w:t>
      </w:r>
    </w:p>
    <w:p w14:paraId="3C28D5FF"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Οι σπόροι πληρούν όλες τις ακόλουθες απαιτήσεις ποιότητας, ανάλογα με τα χαρακτηριστικά κάθε γένους ή είδους:</w:t>
      </w:r>
    </w:p>
    <w:p w14:paraId="05A6752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διαθέτουν τουλάχιστον ελάχιστη βλαστικότητα ώστε να υπάρχει η δυνατότητα βλάστησης κατάλληλου αριθμού φυτών ανά τετραγωνικό μέτρο μετά τη σπορά, και, κατά συνέπεια, να εξασφαλίζεται η αποδοτικότητα και η ποιότητα της παραγωγής·</w:t>
      </w:r>
    </w:p>
    <w:p w14:paraId="5DE900A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lastRenderedPageBreak/>
        <w:t>β)</w:t>
      </w:r>
      <w:r w:rsidRPr="00E04433">
        <w:rPr>
          <w:rFonts w:eastAsia="Calibri"/>
          <w:noProof/>
          <w:szCs w:val="22"/>
          <w:lang w:eastAsia="en-US"/>
        </w:rPr>
        <w:tab/>
        <w:t>διαθέτουν το πολύ ανώτατη περιεκτικότητα σε σκληρό σπόρο ώστε να υπάρχει η δυνατότητα βλάστησης κατάλληλου αριθμού φυτών ανά τετραγωνικό μέτρο·</w:t>
      </w:r>
    </w:p>
    <w:p w14:paraId="4ECAFC4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διαθέτουν τουλάχιστον ελάχιστη καθαρότητα που διασφαλίζει το υψηλότερο επίπεδο ποικιλιακής ταυτότητας·</w:t>
      </w:r>
    </w:p>
    <w:p w14:paraId="5C3E1CEB"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διαθέτουν το πολύ ανώτατο ποσοστό υγρασίας ώστε να εξασφαλίζεται η διατήρηση του υλικού κατά την επεξεργασία, την αποθήκευση και τη διαθεσιμότητα στην αγορά·</w:t>
      </w:r>
    </w:p>
    <w:p w14:paraId="55E84261"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έχουν το πολύ μέγιστη περιεκτικότητα σε σπόρους άλλων γενών ή ειδών, ώστε να εξασφαλίζεται η μικρότερη δυνατή παρουσία ανεπιθύμητων φυτών στην παρτίδα·</w:t>
      </w:r>
    </w:p>
    <w:p w14:paraId="4A47695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διαθέτουν επαρκή ευρωστία, καθορισμένη διάσταση και συγκεκριμένη διαβάθμιση ώστε να εξασφαλίζεται η καταλληλότητα του υλικού και η επαρκής ομοιομορφία της παρτίδας για σπορά ή φύτευση·</w:t>
      </w:r>
    </w:p>
    <w:p w14:paraId="30A204BB"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έχουν μέγιστη παρουσία χώματος ή αδρανών υλών για την πρόληψη δόλιων πρακτικών και τεχνικών προσμείξεων· και</w:t>
      </w:r>
    </w:p>
    <w:p w14:paraId="529C3BA5"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 xml:space="preserve">είναι απαλλαγμένοι από συγκεκριμένα μειονεκτήματα και ζημίες ώστε να εξασφαλίζεται η ποιότητα και η υγεία του υλικού. </w:t>
      </w:r>
    </w:p>
    <w:p w14:paraId="4EA90E3E"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Β </w:t>
      </w:r>
      <w:r w:rsidRPr="00E04433">
        <w:rPr>
          <w:rFonts w:eastAsia="Calibri"/>
          <w:noProof/>
          <w:szCs w:val="22"/>
          <w:lang w:eastAsia="en-US"/>
        </w:rPr>
        <w:br/>
        <w:t>ΑΠΑΙΤΗΣΕΙΣ ΓΙΑ ΤΗΝ ΠΑΡΑΓΩΓΗ ΚΑΙ ΤΗΝ ΕΜΠΟΡΙΑ ΤΥΠΟΠΟΙΗΜΕΝΟΥ ΥΛΙΚΟΥ ΓΕΩΡΓΙΚΩΝ ΚΑΙ ΚΗΠΕΥΤΙΚΩΝ ΕΙΔΩΝ</w:t>
      </w:r>
      <w:r w:rsidR="003E6D93" w:rsidRPr="00E04433">
        <w:rPr>
          <w:i/>
        </w:rPr>
        <w:t>,</w:t>
      </w:r>
      <w:r w:rsidR="003E6D93" w:rsidRPr="00E04433">
        <w:rPr>
          <w:b/>
          <w:i/>
        </w:rPr>
        <w:t xml:space="preserve"> ΟΠΩΡΟΦΟΡΩΝ ΔΕΝΔΡΩΝ ΚΑΙ ΑΜΠΕΛΟΥ</w:t>
      </w:r>
      <w:r w:rsidR="003E6D93" w:rsidRPr="00E04433">
        <w:rPr>
          <w:b/>
        </w:rPr>
        <w:t xml:space="preserve"> [Τροπολογία 280]</w:t>
      </w:r>
    </w:p>
    <w:p w14:paraId="4694508B" w14:textId="77777777" w:rsidR="004C5782" w:rsidRPr="00E04433" w:rsidRDefault="004C5782" w:rsidP="00C8241E">
      <w:pPr>
        <w:widowControl/>
        <w:spacing w:before="120" w:after="120" w:line="360" w:lineRule="auto"/>
        <w:rPr>
          <w:rFonts w:eastAsia="Calibri"/>
          <w:b/>
          <w:noProof/>
          <w:szCs w:val="22"/>
          <w:lang w:eastAsia="en-US"/>
        </w:rPr>
      </w:pPr>
      <w:r w:rsidRPr="00E04433">
        <w:rPr>
          <w:rFonts w:eastAsia="Calibri"/>
          <w:strike/>
          <w:noProof/>
          <w:szCs w:val="22"/>
          <w:lang w:eastAsia="en-US"/>
        </w:rPr>
        <w:t>Με εξαίρεση το στοιχείο β) σημείο i),</w:t>
      </w:r>
      <w:r w:rsidRPr="00E04433">
        <w:rPr>
          <w:rFonts w:eastAsia="Calibri"/>
          <w:noProof/>
          <w:szCs w:val="22"/>
          <w:lang w:eastAsia="en-US"/>
        </w:rPr>
        <w:t xml:space="preserve"> </w:t>
      </w:r>
      <w:r w:rsidR="00394084" w:rsidRPr="00E04433">
        <w:rPr>
          <w:rFonts w:eastAsia="Calibri"/>
          <w:noProof/>
          <w:szCs w:val="22"/>
          <w:lang w:eastAsia="en-US"/>
        </w:rPr>
        <w:t>Τ</w:t>
      </w:r>
      <w:r w:rsidRPr="00E04433">
        <w:rPr>
          <w:rFonts w:eastAsia="Calibri"/>
          <w:noProof/>
          <w:szCs w:val="22"/>
          <w:lang w:eastAsia="en-US"/>
        </w:rPr>
        <w:t>ο μέρος </w:t>
      </w:r>
      <w:r w:rsidRPr="00E04433">
        <w:rPr>
          <w:rFonts w:eastAsia="Calibri"/>
          <w:strike/>
          <w:noProof/>
          <w:szCs w:val="22"/>
          <w:lang w:eastAsia="en-US"/>
        </w:rPr>
        <w:t>Β</w:t>
      </w:r>
      <w:r w:rsidR="00394084" w:rsidRPr="00E04433">
        <w:rPr>
          <w:rFonts w:eastAsia="Calibri"/>
          <w:b/>
          <w:i/>
          <w:noProof/>
          <w:szCs w:val="22"/>
          <w:lang w:eastAsia="en-US"/>
        </w:rPr>
        <w:t>Α</w:t>
      </w:r>
      <w:r w:rsidRPr="00E04433">
        <w:rPr>
          <w:rFonts w:eastAsia="Calibri"/>
          <w:noProof/>
          <w:szCs w:val="22"/>
          <w:lang w:eastAsia="en-US"/>
        </w:rPr>
        <w:t xml:space="preserve"> του παραρτήματος </w:t>
      </w:r>
      <w:r w:rsidRPr="00E04433">
        <w:rPr>
          <w:rFonts w:eastAsia="Calibri"/>
          <w:strike/>
          <w:noProof/>
          <w:szCs w:val="22"/>
          <w:lang w:eastAsia="en-US"/>
        </w:rPr>
        <w:t>ΙΙ</w:t>
      </w:r>
      <w:r w:rsidR="00394084" w:rsidRPr="00E04433">
        <w:rPr>
          <w:rFonts w:eastAsia="Calibri"/>
          <w:b/>
          <w:i/>
          <w:noProof/>
          <w:szCs w:val="22"/>
          <w:lang w:eastAsia="en-US"/>
        </w:rPr>
        <w:t>ΙΙΙ</w:t>
      </w:r>
      <w:r w:rsidRPr="00E04433">
        <w:rPr>
          <w:rFonts w:eastAsia="Calibri"/>
          <w:noProof/>
          <w:szCs w:val="22"/>
          <w:lang w:eastAsia="en-US"/>
        </w:rPr>
        <w:t xml:space="preserve"> εφαρμόζεται αναλόγως για την παραγωγή και την εμπορία τυποποιημένου υλικού</w:t>
      </w:r>
      <w:r w:rsidR="00394084" w:rsidRPr="00E04433">
        <w:rPr>
          <w:rFonts w:eastAsia="Calibri"/>
          <w:b/>
          <w:i/>
          <w:noProof/>
          <w:szCs w:val="22"/>
          <w:lang w:eastAsia="en-US"/>
        </w:rPr>
        <w:t>,</w:t>
      </w:r>
      <w:r w:rsidR="00394084" w:rsidRPr="00E04433">
        <w:rPr>
          <w:rFonts w:eastAsia="Calibri"/>
          <w:noProof/>
          <w:szCs w:val="22"/>
          <w:lang w:eastAsia="en-US"/>
        </w:rPr>
        <w:t xml:space="preserve"> </w:t>
      </w:r>
      <w:r w:rsidR="00394084" w:rsidRPr="00E04433">
        <w:rPr>
          <w:b/>
          <w:i/>
        </w:rPr>
        <w:t>καθώς και για τις διατηρητέες ποικιλίες που τίθενται σε κυκλοφορία στην αγορά σύμφωνα με το άρθρο 26</w:t>
      </w:r>
      <w:r w:rsidRPr="00E04433">
        <w:rPr>
          <w:rFonts w:eastAsia="Calibri"/>
          <w:noProof/>
          <w:szCs w:val="22"/>
          <w:lang w:eastAsia="en-US"/>
        </w:rPr>
        <w:t>.</w:t>
      </w:r>
      <w:r w:rsidR="00394084" w:rsidRPr="00E04433">
        <w:rPr>
          <w:rFonts w:eastAsia="Calibri"/>
          <w:b/>
          <w:noProof/>
          <w:szCs w:val="22"/>
          <w:lang w:eastAsia="en-US"/>
        </w:rPr>
        <w:t xml:space="preserve"> [Τροπολογία 281]</w:t>
      </w:r>
    </w:p>
    <w:p w14:paraId="42E2AD2D" w14:textId="77777777" w:rsidR="00394084" w:rsidRPr="00E04433" w:rsidRDefault="00394084" w:rsidP="00C8241E">
      <w:pPr>
        <w:widowControl/>
        <w:spacing w:before="120" w:after="120" w:line="360" w:lineRule="auto"/>
        <w:rPr>
          <w:rFonts w:eastAsia="Calibri"/>
          <w:b/>
          <w:noProof/>
          <w:szCs w:val="22"/>
          <w:lang w:eastAsia="en-US"/>
        </w:rPr>
      </w:pPr>
      <w:r w:rsidRPr="00E04433">
        <w:rPr>
          <w:b/>
          <w:i/>
        </w:rPr>
        <w:t xml:space="preserve">Τα </w:t>
      </w:r>
      <w:proofErr w:type="spellStart"/>
      <w:r w:rsidRPr="00E04433">
        <w:rPr>
          <w:b/>
          <w:i/>
        </w:rPr>
        <w:t>έρριζα</w:t>
      </w:r>
      <w:proofErr w:type="spellEnd"/>
      <w:r w:rsidRPr="00E04433">
        <w:rPr>
          <w:b/>
          <w:i/>
        </w:rPr>
        <w:t xml:space="preserve"> υποκείμενα αμπέλου δεν μπορούν να διατίθενται στην αγορά ως τυποποιημένο υλικό.</w:t>
      </w:r>
      <w:r w:rsidRPr="00E04433">
        <w:rPr>
          <w:b/>
        </w:rPr>
        <w:t xml:space="preserve"> [Τροπολογία 282]</w:t>
      </w:r>
    </w:p>
    <w:p w14:paraId="0D1A7888"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Γ </w:t>
      </w:r>
      <w:r w:rsidRPr="00E04433">
        <w:rPr>
          <w:rFonts w:eastAsia="Calibri"/>
          <w:noProof/>
          <w:szCs w:val="22"/>
          <w:lang w:eastAsia="en-US"/>
        </w:rPr>
        <w:br/>
        <w:t xml:space="preserve">ΑΠΑΙΤΗΣΕΙΣ ΓΙΑ ΤΗΝ </w:t>
      </w:r>
      <w:r w:rsidRPr="00E04433">
        <w:rPr>
          <w:rFonts w:eastAsia="Calibri"/>
          <w:strike/>
          <w:noProof/>
          <w:szCs w:val="22"/>
          <w:lang w:eastAsia="en-US"/>
        </w:rPr>
        <w:t>ΚΑΤΑΧΩΡΙΣΗ, ΤΗΝ</w:t>
      </w:r>
      <w:r w:rsidRPr="00E04433">
        <w:rPr>
          <w:rFonts w:eastAsia="Calibri"/>
          <w:noProof/>
          <w:szCs w:val="22"/>
          <w:lang w:eastAsia="en-US"/>
        </w:rPr>
        <w:t xml:space="preserve"> ΠΑΡΑΓΩΓΗ ΚΑΙ ΤΗΝ ΕΜΠΟΡΙΑ </w:t>
      </w:r>
      <w:r w:rsidRPr="00E04433">
        <w:rPr>
          <w:rFonts w:eastAsia="Calibri"/>
          <w:strike/>
          <w:noProof/>
          <w:szCs w:val="22"/>
          <w:lang w:eastAsia="en-US"/>
        </w:rPr>
        <w:t>ΕΠΙΛΕΓΜΕΝΩΝ ΚΛΩΝΩΝ, ΠΟΛΥΚΛΩΝΙΚΩΝ ΜΕΙΓΜΑΤΩΝ ΚΑΙ</w:t>
      </w:r>
      <w:r w:rsidRPr="00E04433">
        <w:rPr>
          <w:rFonts w:eastAsia="Calibri"/>
          <w:noProof/>
          <w:szCs w:val="22"/>
          <w:lang w:eastAsia="en-US"/>
        </w:rPr>
        <w:t xml:space="preserve"> ΠΟΛΥΚΛΩΝΙΚΟΥ ΦΠΥ </w:t>
      </w:r>
      <w:r w:rsidRPr="00E04433">
        <w:rPr>
          <w:rFonts w:eastAsia="Calibri"/>
          <w:strike/>
          <w:noProof/>
          <w:szCs w:val="22"/>
          <w:lang w:eastAsia="en-US"/>
        </w:rPr>
        <w:t>ΤΥΠΟΠΟΙΗΜΕΝΟΥ ΥΛΙΚΟΥ</w:t>
      </w:r>
      <w:r w:rsidRPr="00E04433">
        <w:rPr>
          <w:rFonts w:eastAsia="Calibri"/>
          <w:noProof/>
          <w:szCs w:val="22"/>
          <w:lang w:eastAsia="en-US"/>
        </w:rPr>
        <w:t>, ΟΠΩΣ ΑΝΑΦΕΡΟΝΤΑΙ ΣΤΟ ΑΡΘΡΟ 9 ΠΑΡΑΓΡΑΦΟΣ 1</w:t>
      </w:r>
      <w:r w:rsidR="00394084" w:rsidRPr="00E04433">
        <w:rPr>
          <w:rFonts w:eastAsia="Calibri"/>
          <w:b/>
          <w:noProof/>
          <w:szCs w:val="22"/>
          <w:lang w:eastAsia="en-US"/>
        </w:rPr>
        <w:t xml:space="preserve"> [Τροπολογία 283]</w:t>
      </w:r>
    </w:p>
    <w:p w14:paraId="4B8EC36F" w14:textId="77777777" w:rsidR="004C5782" w:rsidRPr="00E04433" w:rsidRDefault="004C5782" w:rsidP="00C8241E">
      <w:pPr>
        <w:widowControl/>
        <w:spacing w:before="120" w:after="120" w:line="360" w:lineRule="auto"/>
        <w:rPr>
          <w:rFonts w:eastAsia="Calibri"/>
          <w:noProof/>
          <w:szCs w:val="22"/>
          <w:lang w:eastAsia="en-US"/>
        </w:rPr>
      </w:pPr>
    </w:p>
    <w:p w14:paraId="3EEC64D9" w14:textId="77777777" w:rsidR="004C5782" w:rsidRPr="00E04433" w:rsidRDefault="004C5782" w:rsidP="00C8241E">
      <w:pPr>
        <w:widowControl/>
        <w:spacing w:before="120" w:after="120" w:line="360" w:lineRule="auto"/>
        <w:rPr>
          <w:b/>
          <w:i/>
        </w:rPr>
      </w:pPr>
      <w:r w:rsidRPr="00E04433">
        <w:rPr>
          <w:rFonts w:eastAsia="Calibri"/>
          <w:strike/>
          <w:noProof/>
          <w:szCs w:val="22"/>
          <w:lang w:eastAsia="en-US"/>
        </w:rPr>
        <w:lastRenderedPageBreak/>
        <w:t>Τα έρριζα υποκείμενα αμπέλου δεν μπορούν να διατίθενται στην αγορά ως τυποποιημένο υλικό.</w:t>
      </w:r>
      <w:r w:rsidR="00394084" w:rsidRPr="00E04433">
        <w:rPr>
          <w:b/>
          <w:i/>
        </w:rPr>
        <w:t xml:space="preserve">1. </w:t>
      </w:r>
      <w:r w:rsidR="00394084" w:rsidRPr="00E04433">
        <w:tab/>
      </w:r>
      <w:r w:rsidR="00394084" w:rsidRPr="00E04433">
        <w:rPr>
          <w:b/>
          <w:i/>
        </w:rPr>
        <w:t>Φύτευση</w:t>
      </w:r>
    </w:p>
    <w:p w14:paraId="0DE5A56A" w14:textId="77777777" w:rsidR="00394084" w:rsidRPr="00E04433" w:rsidRDefault="00394084" w:rsidP="00C8241E">
      <w:pPr>
        <w:widowControl/>
        <w:spacing w:before="120" w:after="120" w:line="360" w:lineRule="auto"/>
        <w:rPr>
          <w:rFonts w:eastAsia="Calibri"/>
          <w:b/>
          <w:noProof/>
          <w:szCs w:val="22"/>
          <w:lang w:eastAsia="en-US"/>
        </w:rPr>
      </w:pPr>
      <w:r w:rsidRPr="00E04433">
        <w:rPr>
          <w:b/>
          <w:i/>
        </w:rPr>
        <w:t xml:space="preserve">Το μέρος Γ σημείο 1 του παραρτήματος II εφαρμόζεται αναλόγως στη φύτευση </w:t>
      </w:r>
      <w:proofErr w:type="spellStart"/>
      <w:r w:rsidRPr="00E04433">
        <w:rPr>
          <w:b/>
          <w:i/>
        </w:rPr>
        <w:t>πολυκλωνικού</w:t>
      </w:r>
      <w:proofErr w:type="spellEnd"/>
      <w:r w:rsidRPr="00E04433">
        <w:rPr>
          <w:b/>
          <w:i/>
        </w:rPr>
        <w:t xml:space="preserve"> ΦΠΥ.</w:t>
      </w:r>
      <w:r w:rsidRPr="00E04433">
        <w:rPr>
          <w:b/>
        </w:rPr>
        <w:t xml:space="preserve"> [Τροπολογία 284]</w:t>
      </w:r>
    </w:p>
    <w:p w14:paraId="3E07790C" w14:textId="77777777" w:rsidR="004C5782" w:rsidRPr="00E04433" w:rsidRDefault="004C5782" w:rsidP="00C8241E">
      <w:pPr>
        <w:widowControl/>
        <w:spacing w:before="120" w:after="120" w:line="360" w:lineRule="auto"/>
        <w:rPr>
          <w:b/>
          <w:i/>
        </w:rPr>
      </w:pPr>
      <w:r w:rsidRPr="00E04433">
        <w:rPr>
          <w:rFonts w:eastAsia="Calibri"/>
          <w:strike/>
          <w:noProof/>
          <w:szCs w:val="22"/>
          <w:lang w:eastAsia="en-US"/>
        </w:rPr>
        <w:t xml:space="preserve">Το μέρος Γ του παραρτήματος ΙΙ εφαρμόζεται αναλόγως για την καταχώριση, την </w:t>
      </w:r>
      <w:bookmarkStart w:id="11" w:name="_Hlk132307203"/>
      <w:r w:rsidRPr="00E04433">
        <w:rPr>
          <w:rFonts w:eastAsia="Calibri"/>
          <w:strike/>
          <w:noProof/>
          <w:szCs w:val="22"/>
          <w:lang w:eastAsia="en-US"/>
        </w:rPr>
        <w:t>παραγωγή και την εμπορία επιλεγμένων κλώνων, πολυκλωνικών μειγμάτων και πολυκλωνικού ΦΠΥ</w:t>
      </w:r>
      <w:bookmarkEnd w:id="11"/>
      <w:r w:rsidRPr="00E04433">
        <w:rPr>
          <w:rFonts w:eastAsia="Calibri"/>
          <w:strike/>
          <w:noProof/>
          <w:szCs w:val="22"/>
          <w:lang w:eastAsia="en-US"/>
        </w:rPr>
        <w:t xml:space="preserve"> τυποποιημένου υλικού.</w:t>
      </w:r>
      <w:r w:rsidR="00394084" w:rsidRPr="00E04433">
        <w:rPr>
          <w:b/>
          <w:i/>
        </w:rPr>
        <w:t xml:space="preserve">2. </w:t>
      </w:r>
      <w:r w:rsidR="00394084" w:rsidRPr="00E04433">
        <w:tab/>
      </w:r>
      <w:r w:rsidR="00394084" w:rsidRPr="00E04433">
        <w:rPr>
          <w:b/>
          <w:i/>
        </w:rPr>
        <w:t>Καλλιέργεια στον αγρό:</w:t>
      </w:r>
    </w:p>
    <w:p w14:paraId="3FBB9B46" w14:textId="77777777" w:rsidR="00394084" w:rsidRPr="00E04433" w:rsidRDefault="00394084" w:rsidP="00C8241E">
      <w:pPr>
        <w:pStyle w:val="Normal6"/>
        <w:spacing w:line="360" w:lineRule="auto"/>
        <w:ind w:left="851" w:hanging="851"/>
        <w:rPr>
          <w:szCs w:val="24"/>
        </w:rPr>
      </w:pPr>
      <w:r w:rsidRPr="00E04433">
        <w:rPr>
          <w:b/>
          <w:i/>
        </w:rPr>
        <w:t xml:space="preserve">α) </w:t>
      </w:r>
      <w:r w:rsidRPr="00E04433">
        <w:tab/>
      </w:r>
      <w:r w:rsidRPr="00E04433">
        <w:rPr>
          <w:b/>
          <w:i/>
        </w:rPr>
        <w:t>Σε όλα τα στάδια της καλλιέργειας, το πολλαπλασιαστικό υλικό και το υλικό φύτευσης διατηρούνται χωριστά μεταξύ τους.</w:t>
      </w:r>
    </w:p>
    <w:p w14:paraId="1B40A513" w14:textId="77777777" w:rsidR="00394084" w:rsidRPr="00E04433" w:rsidRDefault="00394084" w:rsidP="00C8241E">
      <w:pPr>
        <w:pStyle w:val="Normal6"/>
        <w:spacing w:line="360" w:lineRule="auto"/>
        <w:ind w:left="851" w:hanging="851"/>
        <w:rPr>
          <w:szCs w:val="24"/>
        </w:rPr>
      </w:pPr>
      <w:r w:rsidRPr="00E04433">
        <w:rPr>
          <w:b/>
          <w:i/>
        </w:rPr>
        <w:t xml:space="preserve">β) </w:t>
      </w:r>
      <w:r w:rsidRPr="00E04433">
        <w:tab/>
      </w:r>
      <w:r w:rsidRPr="00E04433">
        <w:rPr>
          <w:b/>
          <w:i/>
        </w:rPr>
        <w:t xml:space="preserve">Τα αποκλίνοντα φυτά και τα παραμορφωμένα ή κατεστραμμένα φυτά απορρίπτονται σε όλα τα στάδια της καλλιέργειας ώστε να διασφαλίζεται η ταυτότητα και η καθαρότητα της ποικιλίας ή, στην περίπτωση </w:t>
      </w:r>
      <w:proofErr w:type="spellStart"/>
      <w:r w:rsidRPr="00E04433">
        <w:rPr>
          <w:b/>
          <w:i/>
        </w:rPr>
        <w:t>έρριζων</w:t>
      </w:r>
      <w:proofErr w:type="spellEnd"/>
      <w:r w:rsidRPr="00E04433">
        <w:rPr>
          <w:b/>
          <w:i/>
        </w:rPr>
        <w:t xml:space="preserve"> υποκειμένων που δεν ανήκουν σε ποικιλία, η πιστότητα στην ταυτότητα του είδους και η αποτελεσματική παραγωγή.</w:t>
      </w:r>
    </w:p>
    <w:p w14:paraId="1A0978CF" w14:textId="77777777" w:rsidR="00394084" w:rsidRPr="00E04433" w:rsidRDefault="00394084" w:rsidP="00C8241E">
      <w:pPr>
        <w:pStyle w:val="Normal6"/>
        <w:spacing w:line="360" w:lineRule="auto"/>
        <w:ind w:left="851" w:hanging="851"/>
        <w:rPr>
          <w:szCs w:val="24"/>
        </w:rPr>
      </w:pPr>
      <w:r w:rsidRPr="00E04433">
        <w:rPr>
          <w:b/>
          <w:i/>
        </w:rPr>
        <w:t xml:space="preserve">γ) </w:t>
      </w:r>
      <w:r w:rsidRPr="00E04433">
        <w:tab/>
      </w:r>
      <w:r w:rsidRPr="00E04433">
        <w:rPr>
          <w:b/>
          <w:i/>
        </w:rPr>
        <w:t>Τα αντίστοιχα μητρικά φυτά αποκλείονται ως πηγή ΦΠΥ σε περίπτωση ελαττωμάτων.</w:t>
      </w:r>
    </w:p>
    <w:p w14:paraId="786C6BCC" w14:textId="77777777" w:rsidR="00394084" w:rsidRPr="00E04433" w:rsidRDefault="00394084" w:rsidP="00C8241E">
      <w:pPr>
        <w:pStyle w:val="Normal6"/>
        <w:spacing w:line="360" w:lineRule="auto"/>
        <w:ind w:left="851" w:hanging="851"/>
        <w:rPr>
          <w:szCs w:val="24"/>
        </w:rPr>
      </w:pPr>
      <w:r w:rsidRPr="00E04433">
        <w:rPr>
          <w:b/>
          <w:i/>
        </w:rPr>
        <w:t xml:space="preserve">δ) </w:t>
      </w:r>
      <w:r w:rsidRPr="00E04433">
        <w:tab/>
      </w:r>
      <w:r w:rsidRPr="00E04433">
        <w:rPr>
          <w:b/>
          <w:i/>
        </w:rPr>
        <w:t>Τα αντίστοιχα μητρικά φυτά διατηρούνται σε όλα τα στάδια της καλλιέργειας, υπό συνθήκες που επιτρέπουν την παραγωγή ΦΠΥ, καθώς και την ταυτοποίηση και την επαλήθευση της συμμόρφωσης με την επίσημη περιγραφή ή την επίσημα αναγνωρισμένη περιγραφή της ποικιλίας τους.</w:t>
      </w:r>
    </w:p>
    <w:p w14:paraId="72705FB3" w14:textId="77777777" w:rsidR="00394084" w:rsidRPr="00E04433" w:rsidRDefault="00394084" w:rsidP="00C8241E">
      <w:pPr>
        <w:pStyle w:val="Normal6"/>
        <w:spacing w:line="360" w:lineRule="auto"/>
        <w:ind w:left="851" w:hanging="851"/>
        <w:rPr>
          <w:b/>
        </w:rPr>
      </w:pPr>
      <w:r w:rsidRPr="00E04433">
        <w:rPr>
          <w:b/>
          <w:i/>
        </w:rPr>
        <w:t xml:space="preserve">ε) </w:t>
      </w:r>
      <w:r w:rsidRPr="00E04433">
        <w:tab/>
      </w:r>
      <w:r w:rsidRPr="00E04433">
        <w:rPr>
          <w:b/>
          <w:i/>
        </w:rPr>
        <w:t>Τα μητρικά φυτά επιθεωρούνται οπτικά στο/στα σχετικό/-ά στάδιο/-α ανάπτυξής τους, με τη σχετική συχνότητα και με τις σχετικές μεθόδους, όπως ενδείκνυται για τα σχετικά γένη ή είδη.</w:t>
      </w:r>
      <w:r w:rsidRPr="00E04433">
        <w:rPr>
          <w:b/>
        </w:rPr>
        <w:t xml:space="preserve"> [Τροπολογία 285]</w:t>
      </w:r>
    </w:p>
    <w:p w14:paraId="5C145A20" w14:textId="77777777" w:rsidR="00065769" w:rsidRPr="00E04433" w:rsidRDefault="00065769" w:rsidP="00C8241E">
      <w:pPr>
        <w:pStyle w:val="Normal6"/>
        <w:spacing w:line="360" w:lineRule="auto"/>
        <w:rPr>
          <w:szCs w:val="24"/>
        </w:rPr>
      </w:pPr>
      <w:r w:rsidRPr="00E04433">
        <w:rPr>
          <w:b/>
          <w:i/>
        </w:rPr>
        <w:t xml:space="preserve">2α. </w:t>
      </w:r>
      <w:r w:rsidRPr="00E04433">
        <w:tab/>
      </w:r>
      <w:r w:rsidRPr="00E04433">
        <w:rPr>
          <w:b/>
          <w:i/>
        </w:rPr>
        <w:t xml:space="preserve">Απαιτήσεις για την εμπορία </w:t>
      </w:r>
      <w:proofErr w:type="spellStart"/>
      <w:r w:rsidRPr="00E04433">
        <w:rPr>
          <w:b/>
          <w:i/>
        </w:rPr>
        <w:t>πολυκλωνικού</w:t>
      </w:r>
      <w:proofErr w:type="spellEnd"/>
      <w:r w:rsidRPr="00E04433">
        <w:rPr>
          <w:b/>
          <w:i/>
        </w:rPr>
        <w:t xml:space="preserve"> ΦΠΥ</w:t>
      </w:r>
    </w:p>
    <w:p w14:paraId="13D26075" w14:textId="77777777" w:rsidR="00065769" w:rsidRPr="00E04433" w:rsidRDefault="00065769" w:rsidP="00C8241E">
      <w:pPr>
        <w:pStyle w:val="Normal6"/>
        <w:spacing w:line="360" w:lineRule="auto"/>
        <w:rPr>
          <w:szCs w:val="24"/>
        </w:rPr>
      </w:pPr>
      <w:r w:rsidRPr="00E04433">
        <w:rPr>
          <w:b/>
          <w:i/>
        </w:rPr>
        <w:t>Το υλικό πληροί όλες τις ακόλουθες απαιτήσεις, ανάλογα με τα χαρακτηριστικά κάθε γένους ή είδους:</w:t>
      </w:r>
    </w:p>
    <w:p w14:paraId="08CB3263" w14:textId="77777777" w:rsidR="00065769" w:rsidRPr="00E04433" w:rsidRDefault="00065769" w:rsidP="00C8241E">
      <w:pPr>
        <w:pStyle w:val="Normal6"/>
        <w:spacing w:line="360" w:lineRule="auto"/>
        <w:ind w:left="851" w:hanging="851"/>
        <w:rPr>
          <w:szCs w:val="24"/>
        </w:rPr>
      </w:pPr>
      <w:r w:rsidRPr="00E04433">
        <w:rPr>
          <w:b/>
          <w:i/>
        </w:rPr>
        <w:t xml:space="preserve">α) </w:t>
      </w:r>
      <w:r w:rsidRPr="00E04433">
        <w:tab/>
      </w:r>
      <w:r w:rsidRPr="00E04433">
        <w:rPr>
          <w:b/>
          <w:i/>
        </w:rPr>
        <w:t xml:space="preserve">διαθέτει ελάχιστη ευρωστία, καθορισμένη διάσταση και, κατά περίπτωση, συγκεκριμένη διαβάθμιση ώστε να εξασφαλίζεται η </w:t>
      </w:r>
      <w:proofErr w:type="spellStart"/>
      <w:r w:rsidRPr="00E04433">
        <w:rPr>
          <w:b/>
          <w:i/>
        </w:rPr>
        <w:t>καταλληλότητα</w:t>
      </w:r>
      <w:proofErr w:type="spellEnd"/>
      <w:r w:rsidRPr="00E04433">
        <w:rPr>
          <w:b/>
          <w:i/>
        </w:rPr>
        <w:t xml:space="preserve"> του υλικού και η επαρκής ομοιομορφία της παρτίδας για φύτευση·</w:t>
      </w:r>
    </w:p>
    <w:p w14:paraId="7658B72F" w14:textId="77777777" w:rsidR="00065769" w:rsidRPr="00E04433" w:rsidRDefault="00065769" w:rsidP="00C8241E">
      <w:pPr>
        <w:pStyle w:val="Normal6"/>
        <w:spacing w:line="360" w:lineRule="auto"/>
        <w:ind w:left="851" w:hanging="851"/>
        <w:rPr>
          <w:szCs w:val="24"/>
        </w:rPr>
      </w:pPr>
      <w:r w:rsidRPr="00E04433">
        <w:rPr>
          <w:b/>
          <w:i/>
        </w:rPr>
        <w:t xml:space="preserve">β) </w:t>
      </w:r>
      <w:r w:rsidRPr="00E04433">
        <w:tab/>
      </w:r>
      <w:r w:rsidRPr="00E04433">
        <w:rPr>
          <w:b/>
          <w:i/>
        </w:rPr>
        <w:t>είναι ουσιαστικά απαλλαγμένο από συγκεκριμένα ελαττώματα·</w:t>
      </w:r>
    </w:p>
    <w:p w14:paraId="44788142" w14:textId="77777777" w:rsidR="00065769" w:rsidRPr="00E04433" w:rsidRDefault="00065769" w:rsidP="00C8241E">
      <w:pPr>
        <w:pStyle w:val="Normal6"/>
        <w:spacing w:line="360" w:lineRule="auto"/>
        <w:ind w:left="851" w:hanging="851"/>
        <w:rPr>
          <w:b/>
          <w:szCs w:val="24"/>
        </w:rPr>
      </w:pPr>
      <w:r w:rsidRPr="00E04433">
        <w:rPr>
          <w:b/>
          <w:i/>
        </w:rPr>
        <w:t xml:space="preserve">γ) </w:t>
      </w:r>
      <w:r w:rsidRPr="00E04433">
        <w:tab/>
      </w:r>
      <w:r w:rsidRPr="00E04433">
        <w:rPr>
          <w:b/>
          <w:i/>
        </w:rPr>
        <w:t xml:space="preserve">το μείγμα γονότυπων που συνιστούν το </w:t>
      </w:r>
      <w:proofErr w:type="spellStart"/>
      <w:r w:rsidRPr="00E04433">
        <w:rPr>
          <w:b/>
          <w:i/>
        </w:rPr>
        <w:t>πολυκλωνικό</w:t>
      </w:r>
      <w:proofErr w:type="spellEnd"/>
      <w:r w:rsidRPr="00E04433">
        <w:rPr>
          <w:b/>
          <w:i/>
        </w:rPr>
        <w:t xml:space="preserve"> ΦΠΥ παρασκευάζεται πριν από την τελική συσκευασία του εν λόγω ΦΠΥ και περιλαμβάνει πανομοιότυπες </w:t>
      </w:r>
      <w:r w:rsidRPr="00E04433">
        <w:rPr>
          <w:b/>
          <w:i/>
        </w:rPr>
        <w:lastRenderedPageBreak/>
        <w:t xml:space="preserve">αναλογίες όλων των γονότυπων που συνιστούν το </w:t>
      </w:r>
      <w:proofErr w:type="spellStart"/>
      <w:r w:rsidRPr="00E04433">
        <w:rPr>
          <w:b/>
          <w:i/>
        </w:rPr>
        <w:t>πολυκλωνικό</w:t>
      </w:r>
      <w:proofErr w:type="spellEnd"/>
      <w:r w:rsidRPr="00E04433">
        <w:rPr>
          <w:b/>
          <w:i/>
        </w:rPr>
        <w:t xml:space="preserve"> ΦΠΥ. Ωστόσο, μια ανοχή είναι αποδεκτή, η συχνότητα οποιουδήποτε μεμονωμένου γονότυπου δεν υπερβαίνει ποτέ το διπλάσιο αυτής του λιγότερο συχνού γονότυπου.</w:t>
      </w:r>
      <w:r w:rsidRPr="00E04433">
        <w:rPr>
          <w:b/>
        </w:rPr>
        <w:t xml:space="preserve"> [Τροπολογία 286]</w:t>
      </w:r>
    </w:p>
    <w:p w14:paraId="5E038C21" w14:textId="77777777" w:rsidR="00394084" w:rsidRPr="00E04433" w:rsidRDefault="00394084" w:rsidP="00C8241E">
      <w:pPr>
        <w:widowControl/>
        <w:spacing w:before="120" w:after="120" w:line="360" w:lineRule="auto"/>
        <w:rPr>
          <w:rFonts w:eastAsia="Calibri"/>
          <w:noProof/>
          <w:szCs w:val="22"/>
          <w:lang w:eastAsia="en-US"/>
        </w:rPr>
      </w:pPr>
    </w:p>
    <w:p w14:paraId="4923AEF2"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Δ </w:t>
      </w:r>
      <w:r w:rsidRPr="00E04433">
        <w:rPr>
          <w:rFonts w:eastAsia="Calibri"/>
          <w:noProof/>
          <w:szCs w:val="22"/>
          <w:lang w:eastAsia="en-US"/>
        </w:rPr>
        <w:br/>
        <w:t xml:space="preserve">ΑΠΑΙΤΗΣΕΙΣ ΓΙΑ ΤΗΝ ΠΑΡΑΓΩΓΗ ΚΑΙ ΤΗΝ ΕΜΠΟΡΙΑ ΤΥΠΟΠΟΙΗΜΕΝΩΝ ΣΠΟΡΩΝ ΟΠΩΡΟΦΟΡΩΝ ΔΕΝΔΡΩΝ, ΑΜΠΕΛΟΥ ΚΑΙ </w:t>
      </w:r>
      <w:r w:rsidRPr="00E04433">
        <w:rPr>
          <w:rFonts w:eastAsia="Calibri"/>
          <w:strike/>
          <w:noProof/>
          <w:szCs w:val="22"/>
          <w:lang w:eastAsia="en-US"/>
        </w:rPr>
        <w:t>ΠΑΤΑΤΟΣΠΟΡΟΥ</w:t>
      </w:r>
      <w:r w:rsidRPr="00E04433">
        <w:rPr>
          <w:rFonts w:eastAsia="Calibri"/>
          <w:noProof/>
          <w:szCs w:val="22"/>
          <w:lang w:eastAsia="en-US"/>
        </w:rPr>
        <w:t xml:space="preserve"> </w:t>
      </w:r>
      <w:r w:rsidR="00065769" w:rsidRPr="00E04433">
        <w:rPr>
          <w:b/>
          <w:i/>
        </w:rPr>
        <w:t>ΓΕΩΜΗΛΩΝ</w:t>
      </w:r>
      <w:r w:rsidR="00065769" w:rsidRPr="00E04433">
        <w:rPr>
          <w:b/>
        </w:rPr>
        <w:t xml:space="preserve"> [Τροπολογία 287]</w:t>
      </w:r>
    </w:p>
    <w:p w14:paraId="78FB5566" w14:textId="77777777" w:rsidR="004C5782" w:rsidRPr="00E04433" w:rsidRDefault="004C5782" w:rsidP="00C8241E">
      <w:pPr>
        <w:widowControl/>
        <w:spacing w:before="120" w:after="120" w:line="360" w:lineRule="auto"/>
        <w:rPr>
          <w:rFonts w:eastAsia="Calibri"/>
          <w:b/>
          <w:noProof/>
          <w:szCs w:val="22"/>
          <w:lang w:eastAsia="en-US"/>
        </w:rPr>
      </w:pPr>
      <w:r w:rsidRPr="00E04433">
        <w:rPr>
          <w:rFonts w:eastAsia="Calibri"/>
          <w:noProof/>
          <w:szCs w:val="22"/>
          <w:lang w:eastAsia="en-US"/>
        </w:rPr>
        <w:t xml:space="preserve">Το μέρος Δ του παραρτήματος ΙΙ εφαρμόζεται αναλόγως για </w:t>
      </w:r>
      <w:bookmarkStart w:id="12" w:name="_Hlk132307218"/>
      <w:r w:rsidRPr="00E04433">
        <w:rPr>
          <w:rFonts w:eastAsia="Calibri"/>
          <w:noProof/>
          <w:szCs w:val="22"/>
          <w:lang w:eastAsia="en-US"/>
        </w:rPr>
        <w:t xml:space="preserve">την παραγωγή και την εμπορία τυποποιημένων σπόρων οπωροφόρων δένδρων, αμπέλου και </w:t>
      </w:r>
      <w:r w:rsidRPr="00E04433">
        <w:rPr>
          <w:rFonts w:eastAsia="Calibri"/>
          <w:strike/>
          <w:noProof/>
          <w:szCs w:val="22"/>
          <w:lang w:eastAsia="en-US"/>
        </w:rPr>
        <w:t>πατατόσπορου</w:t>
      </w:r>
      <w:r w:rsidR="00065769" w:rsidRPr="00E04433">
        <w:rPr>
          <w:rFonts w:eastAsia="Calibri"/>
          <w:noProof/>
          <w:szCs w:val="22"/>
          <w:lang w:eastAsia="en-US"/>
        </w:rPr>
        <w:t xml:space="preserve"> </w:t>
      </w:r>
      <w:r w:rsidR="00065769" w:rsidRPr="00E04433">
        <w:rPr>
          <w:b/>
          <w:i/>
        </w:rPr>
        <w:t>γεωμήλων</w:t>
      </w:r>
      <w:r w:rsidRPr="00E04433">
        <w:rPr>
          <w:rFonts w:eastAsia="Calibri"/>
          <w:noProof/>
          <w:szCs w:val="22"/>
          <w:lang w:eastAsia="en-US"/>
        </w:rPr>
        <w:t>.</w:t>
      </w:r>
      <w:r w:rsidR="00065769" w:rsidRPr="00E04433">
        <w:rPr>
          <w:rFonts w:eastAsia="Calibri"/>
          <w:b/>
          <w:noProof/>
          <w:szCs w:val="22"/>
          <w:lang w:eastAsia="en-US"/>
        </w:rPr>
        <w:t xml:space="preserve"> [Τροπολογία 288]</w:t>
      </w:r>
    </w:p>
    <w:bookmarkEnd w:id="12"/>
    <w:p w14:paraId="5D0821F0"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Ε </w:t>
      </w:r>
      <w:r w:rsidRPr="00E04433">
        <w:rPr>
          <w:rFonts w:eastAsia="Calibri"/>
          <w:noProof/>
          <w:szCs w:val="22"/>
          <w:lang w:eastAsia="en-US"/>
        </w:rPr>
        <w:br/>
        <w:t>ΑΠΑΙΤΗΣΕΙΣ ΓΙΑ ΤΗΝ ΠΑΡΑΓΩΓΗ ΚΑΙ ΤΗΝ ΕΜΠΟΡΙΑ ΤΥΠΟΠΟΙΗΜΕΝΟΥ ΥΛΙΚΟΥ ΠΟΥ ΠΑΡΑΓΕΤΑΙ ΜΕ ΠΟΛΛΑΠΛΑΣΙΑΣΜΟ IN VITRO</w:t>
      </w:r>
    </w:p>
    <w:p w14:paraId="1C0AE602"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 xml:space="preserve">Το μέρος Ε του παραρτήματος ΙΙ εφαρμόζεται αναλόγως για την </w:t>
      </w:r>
      <w:bookmarkStart w:id="13" w:name="_Hlk132307239"/>
      <w:r w:rsidRPr="00E04433">
        <w:rPr>
          <w:rFonts w:eastAsia="Calibri"/>
          <w:noProof/>
          <w:szCs w:val="22"/>
          <w:lang w:eastAsia="en-US"/>
        </w:rPr>
        <w:t>παραγωγή και την εμπορία τυποποιημένου υλικού που παράγεται με πολλαπλασιασμό in vitro.</w:t>
      </w:r>
    </w:p>
    <w:bookmarkEnd w:id="13"/>
    <w:p w14:paraId="69268AD4" w14:textId="77777777" w:rsidR="004C5782" w:rsidRPr="00E04433" w:rsidRDefault="004C5782" w:rsidP="00C8241E">
      <w:pPr>
        <w:widowControl/>
        <w:spacing w:before="120" w:after="120" w:line="360" w:lineRule="auto"/>
        <w:rPr>
          <w:rFonts w:eastAsia="Calibri"/>
          <w:noProof/>
          <w:szCs w:val="22"/>
          <w:lang w:eastAsia="en-US"/>
        </w:rPr>
        <w:sectPr w:rsidR="004C5782"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p>
    <w:p w14:paraId="06A8D863"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IV </w:t>
      </w:r>
      <w:r w:rsidRPr="00E04433">
        <w:rPr>
          <w:rFonts w:eastAsia="Calibri"/>
          <w:noProof/>
          <w:szCs w:val="22"/>
          <w:lang w:eastAsia="en-US"/>
        </w:rPr>
        <w:br/>
        <w:t>ΓΕΝΗ ΚΑΙ ΕΙΔΗ ΠΟΥ ΜΠΟΡΟΥΝ ΝΑ ΠΑΡΑΓΟΝΤΑΙ ΚΑΙ ΝΑ ΔΙΑΤΙΘΕΝΤΑΙ ΣΤΟ ΕΜΠΟΡΙΟ ΜΟΝΟ ΩΣ ΠΡΟΒΑΣΙΚΟΙ, ΒΑΣΙΚΟΙ Ή ΠΙΣΤΟΠΟΙΗΜΕΝΟΙ ΣΠΟΡΟΙ Ή ΥΛΙΚΟ, ΣΥΜΦΩΝΑ ΜΕ ΤΟ ΑΡΘΡΟ 20 ΠΑΡΑΓΡΑΦΟΣ 1</w:t>
      </w:r>
    </w:p>
    <w:p w14:paraId="1681FAA0" w14:textId="77777777" w:rsidR="004C5782" w:rsidRPr="00E04433" w:rsidRDefault="004C5782" w:rsidP="00C8241E">
      <w:pPr>
        <w:widowControl/>
        <w:spacing w:before="120" w:after="120" w:line="360" w:lineRule="auto"/>
        <w:jc w:val="center"/>
        <w:rPr>
          <w:rFonts w:eastAsia="Calibri"/>
          <w:b/>
          <w:noProof/>
          <w:szCs w:val="22"/>
          <w:lang w:eastAsia="en-US"/>
        </w:rPr>
      </w:pPr>
      <w:r w:rsidRPr="00E04433">
        <w:rPr>
          <w:rFonts w:eastAsia="Calibri"/>
          <w:noProof/>
          <w:szCs w:val="22"/>
          <w:lang w:eastAsia="en-US"/>
        </w:rPr>
        <w:t xml:space="preserve">ΜΕΡΟΣ Α </w:t>
      </w:r>
      <w:r w:rsidRPr="00E04433">
        <w:rPr>
          <w:rFonts w:eastAsia="Calibri"/>
          <w:noProof/>
          <w:szCs w:val="22"/>
          <w:lang w:eastAsia="en-US"/>
        </w:rPr>
        <w:br/>
        <w:t>ΓΕΝΗ ΚΑΙ ΕΙΔΗ ΠΟΥ ΠΡΕΠΕΙ ΝΑ ΧΡΗΣΙΜΟΠΟΙΟΥΝΤΑΙ ΓΙΑ ΤΗΝ ΠΑΡΑΓΩΓΗ ΓΕΩΡΓΙΚΩΝ ΚΑΛΛΙΕΡΓΕΙΩΝ ΕΚΤΟΣ ΤΩΝ ΚΗΠΕΥΤΙΚΩΝ, ΤΑ ΟΠΟΙΑ ΜΠΟΡΟΥΝ ΝΑ ΠΑΡΑΓΟΝΤΑΙ ΚΑΙ ΝΑ ΔΙΑΤΙΘΕΝΤΑΙ ΣΤΗΝ ΑΓΟΡΑ ΜΟΝΟ ΩΣ ΠΡΟΒΑΣΙΚΟΙ, ΒΑΣΙΚΟΙ Ή ΠΙΣΤΟΠΟΙΗΜΕΝΟΙ ΣΠΟΡΟΙ</w:t>
      </w:r>
    </w:p>
    <w:p w14:paraId="1378897F"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canina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123F778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capillaris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27DA085B"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gigantea</w:t>
      </w:r>
      <w:r w:rsidRPr="00E04433">
        <w:rPr>
          <w:rFonts w:eastAsia="Calibri"/>
          <w:noProof/>
          <w:szCs w:val="22"/>
          <w:lang w:eastAsia="en-US"/>
        </w:rPr>
        <w:t xml:space="preserve"> </w:t>
      </w:r>
      <w:r w:rsidRPr="00E04433">
        <w:rPr>
          <w:rFonts w:eastAsia="Calibri"/>
          <w:noProof/>
          <w:szCs w:val="22"/>
          <w:lang w:val="fr-BE" w:eastAsia="en-US"/>
        </w:rPr>
        <w:t>Roth</w:t>
      </w:r>
      <w:r w:rsidRPr="00E04433">
        <w:rPr>
          <w:rFonts w:eastAsia="Calibri"/>
          <w:noProof/>
          <w:szCs w:val="22"/>
          <w:lang w:eastAsia="en-US"/>
        </w:rPr>
        <w:t xml:space="preserve">. </w:t>
      </w:r>
    </w:p>
    <w:p w14:paraId="727F645F"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Agrostis</w:t>
      </w:r>
      <w:r w:rsidRPr="00E04433">
        <w:rPr>
          <w:rFonts w:eastAsia="Calibri"/>
          <w:noProof/>
          <w:szCs w:val="22"/>
          <w:lang w:eastAsia="en-US"/>
        </w:rPr>
        <w:t xml:space="preserve"> </w:t>
      </w:r>
      <w:r w:rsidRPr="00E04433">
        <w:rPr>
          <w:rFonts w:eastAsia="Calibri"/>
          <w:noProof/>
          <w:szCs w:val="22"/>
          <w:lang w:val="fr-BE" w:eastAsia="en-US"/>
        </w:rPr>
        <w:t>stolonifera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1C3A7E22"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Alopecurus</w:t>
      </w:r>
      <w:r w:rsidRPr="00E04433">
        <w:rPr>
          <w:rFonts w:eastAsia="Calibri"/>
          <w:noProof/>
          <w:szCs w:val="22"/>
          <w:lang w:eastAsia="en-US"/>
        </w:rPr>
        <w:t xml:space="preserve"> </w:t>
      </w:r>
      <w:r w:rsidRPr="00E04433">
        <w:rPr>
          <w:rFonts w:eastAsia="Calibri"/>
          <w:noProof/>
          <w:szCs w:val="22"/>
          <w:lang w:val="fr-BE" w:eastAsia="en-US"/>
        </w:rPr>
        <w:t>pratensis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0B05AE4E"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Arachis</w:t>
      </w:r>
      <w:r w:rsidRPr="00E04433">
        <w:rPr>
          <w:rFonts w:eastAsia="Calibri"/>
          <w:noProof/>
          <w:szCs w:val="22"/>
          <w:lang w:eastAsia="en-US"/>
        </w:rPr>
        <w:t xml:space="preserve"> </w:t>
      </w:r>
      <w:r w:rsidRPr="00E04433">
        <w:rPr>
          <w:rFonts w:eastAsia="Calibri"/>
          <w:noProof/>
          <w:szCs w:val="22"/>
          <w:lang w:val="fr-BE" w:eastAsia="en-US"/>
        </w:rPr>
        <w:t>hypogaea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73FC928A"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Arrhenatherum</w:t>
      </w:r>
      <w:r w:rsidRPr="00E04433">
        <w:rPr>
          <w:rFonts w:eastAsia="Calibri"/>
          <w:noProof/>
          <w:szCs w:val="22"/>
          <w:lang w:eastAsia="en-US"/>
        </w:rPr>
        <w:t xml:space="preserve"> </w:t>
      </w:r>
      <w:r w:rsidRPr="00E04433">
        <w:rPr>
          <w:rFonts w:eastAsia="Calibri"/>
          <w:noProof/>
          <w:szCs w:val="22"/>
          <w:lang w:val="fr-BE" w:eastAsia="en-US"/>
        </w:rPr>
        <w:t>elatius</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r w:rsidRPr="00E04433">
        <w:rPr>
          <w:rFonts w:eastAsia="Calibri"/>
          <w:noProof/>
          <w:szCs w:val="22"/>
          <w:lang w:val="fr-BE" w:eastAsia="en-US"/>
        </w:rPr>
        <w:t>P</w:t>
      </w:r>
      <w:r w:rsidRPr="00E04433">
        <w:rPr>
          <w:rFonts w:eastAsia="Calibri"/>
          <w:noProof/>
          <w:szCs w:val="22"/>
          <w:lang w:eastAsia="en-US"/>
        </w:rPr>
        <w:t xml:space="preserve">. </w:t>
      </w:r>
      <w:r w:rsidRPr="00E04433">
        <w:rPr>
          <w:rFonts w:eastAsia="Calibri"/>
          <w:noProof/>
          <w:szCs w:val="22"/>
          <w:lang w:val="fr-BE" w:eastAsia="en-US"/>
        </w:rPr>
        <w:t>Beauv</w:t>
      </w:r>
      <w:r w:rsidRPr="00E04433">
        <w:rPr>
          <w:rFonts w:eastAsia="Calibri"/>
          <w:noProof/>
          <w:szCs w:val="22"/>
          <w:lang w:eastAsia="en-US"/>
        </w:rPr>
        <w:t xml:space="preserve">. </w:t>
      </w:r>
      <w:r w:rsidRPr="00E04433">
        <w:rPr>
          <w:rFonts w:eastAsia="Calibri"/>
          <w:noProof/>
          <w:szCs w:val="22"/>
          <w:lang w:val="fr-BE" w:eastAsia="en-US"/>
        </w:rPr>
        <w:t>ex</w:t>
      </w:r>
      <w:r w:rsidRPr="00E04433">
        <w:rPr>
          <w:rFonts w:eastAsia="Calibri"/>
          <w:noProof/>
          <w:szCs w:val="22"/>
          <w:lang w:eastAsia="en-US"/>
        </w:rPr>
        <w:t xml:space="preserve"> </w:t>
      </w:r>
      <w:r w:rsidRPr="00E04433">
        <w:rPr>
          <w:rFonts w:eastAsia="Calibri"/>
          <w:noProof/>
          <w:szCs w:val="22"/>
          <w:lang w:val="fr-BE" w:eastAsia="en-US"/>
        </w:rPr>
        <w:t>J</w:t>
      </w:r>
      <w:r w:rsidRPr="00E04433">
        <w:rPr>
          <w:rFonts w:eastAsia="Calibri"/>
          <w:noProof/>
          <w:szCs w:val="22"/>
          <w:lang w:eastAsia="en-US"/>
        </w:rPr>
        <w:t xml:space="preserve">. </w:t>
      </w:r>
      <w:r w:rsidRPr="00E04433">
        <w:rPr>
          <w:rFonts w:eastAsia="Calibri"/>
          <w:noProof/>
          <w:szCs w:val="22"/>
          <w:lang w:val="fr-BE" w:eastAsia="en-US"/>
        </w:rPr>
        <w:t>Presl</w:t>
      </w:r>
      <w:r w:rsidRPr="00E04433">
        <w:rPr>
          <w:rFonts w:eastAsia="Calibri"/>
          <w:noProof/>
          <w:szCs w:val="22"/>
          <w:lang w:eastAsia="en-US"/>
        </w:rPr>
        <w:t xml:space="preserve"> &amp; </w:t>
      </w:r>
      <w:r w:rsidRPr="00E04433">
        <w:rPr>
          <w:rFonts w:eastAsia="Calibri"/>
          <w:noProof/>
          <w:szCs w:val="22"/>
          <w:lang w:val="fr-BE" w:eastAsia="en-US"/>
        </w:rPr>
        <w:t>C</w:t>
      </w:r>
      <w:r w:rsidRPr="00E04433">
        <w:rPr>
          <w:rFonts w:eastAsia="Calibri"/>
          <w:noProof/>
          <w:szCs w:val="22"/>
          <w:lang w:eastAsia="en-US"/>
        </w:rPr>
        <w:t xml:space="preserve">. </w:t>
      </w:r>
      <w:r w:rsidRPr="00E04433">
        <w:rPr>
          <w:rFonts w:eastAsia="Calibri"/>
          <w:noProof/>
          <w:szCs w:val="22"/>
          <w:lang w:val="fr-BE" w:eastAsia="en-US"/>
        </w:rPr>
        <w:t>Presl</w:t>
      </w:r>
      <w:r w:rsidRPr="00E04433">
        <w:rPr>
          <w:rFonts w:eastAsia="Calibri"/>
          <w:noProof/>
          <w:szCs w:val="22"/>
          <w:lang w:eastAsia="en-US"/>
        </w:rPr>
        <w:t xml:space="preserve">. </w:t>
      </w:r>
    </w:p>
    <w:p w14:paraId="3B8EBEC8"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Avena</w:t>
      </w:r>
      <w:r w:rsidRPr="00E04433">
        <w:rPr>
          <w:rFonts w:eastAsia="Calibri"/>
          <w:noProof/>
          <w:szCs w:val="22"/>
          <w:lang w:eastAsia="en-US"/>
        </w:rPr>
        <w:t xml:space="preserve"> </w:t>
      </w:r>
      <w:r w:rsidRPr="00E04433">
        <w:rPr>
          <w:rFonts w:eastAsia="Calibri"/>
          <w:noProof/>
          <w:szCs w:val="22"/>
          <w:lang w:val="fr-BE" w:eastAsia="en-US"/>
        </w:rPr>
        <w:t>nuda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 </w:t>
      </w:r>
    </w:p>
    <w:p w14:paraId="6E39C1D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val="fr-BE" w:eastAsia="en-US"/>
        </w:rPr>
        <w:t>Avena</w:t>
      </w:r>
      <w:r w:rsidRPr="00E04433">
        <w:rPr>
          <w:rFonts w:eastAsia="Calibri"/>
          <w:noProof/>
          <w:szCs w:val="22"/>
          <w:lang w:eastAsia="en-US"/>
        </w:rPr>
        <w:t xml:space="preserve"> </w:t>
      </w:r>
      <w:r w:rsidRPr="00E04433">
        <w:rPr>
          <w:rFonts w:eastAsia="Calibri"/>
          <w:noProof/>
          <w:szCs w:val="22"/>
          <w:lang w:val="fr-BE" w:eastAsia="en-US"/>
        </w:rPr>
        <w:t>sativa</w:t>
      </w:r>
      <w:r w:rsidRPr="00E04433">
        <w:rPr>
          <w:rFonts w:eastAsia="Calibri"/>
          <w:noProof/>
          <w:szCs w:val="22"/>
          <w:lang w:eastAsia="en-US"/>
        </w:rPr>
        <w:t xml:space="preserve"> </w:t>
      </w:r>
      <w:r w:rsidRPr="00E04433">
        <w:rPr>
          <w:rFonts w:eastAsia="Calibri"/>
          <w:noProof/>
          <w:szCs w:val="22"/>
          <w:lang w:val="fr-BE" w:eastAsia="en-US"/>
        </w:rPr>
        <w:t>L</w:t>
      </w:r>
      <w:r w:rsidRPr="00E04433">
        <w:rPr>
          <w:rFonts w:eastAsia="Calibri"/>
          <w:noProof/>
          <w:szCs w:val="22"/>
          <w:lang w:eastAsia="en-US"/>
        </w:rPr>
        <w:t xml:space="preserve">.(συμπεριλαμβανομένου του </w:t>
      </w:r>
      <w:r w:rsidRPr="00E04433">
        <w:rPr>
          <w:rFonts w:eastAsia="Calibri"/>
          <w:noProof/>
          <w:szCs w:val="22"/>
          <w:lang w:val="fr-BE" w:eastAsia="en-US"/>
        </w:rPr>
        <w:t>A</w:t>
      </w:r>
      <w:r w:rsidRPr="00E04433">
        <w:rPr>
          <w:rFonts w:eastAsia="Calibri"/>
          <w:noProof/>
          <w:szCs w:val="22"/>
          <w:lang w:eastAsia="en-US"/>
        </w:rPr>
        <w:t xml:space="preserve">. </w:t>
      </w:r>
      <w:r w:rsidRPr="00E04433">
        <w:rPr>
          <w:rFonts w:eastAsia="Calibri"/>
          <w:noProof/>
          <w:szCs w:val="22"/>
          <w:lang w:val="fr-BE" w:eastAsia="en-US"/>
        </w:rPr>
        <w:t>byzantina</w:t>
      </w:r>
      <w:r w:rsidRPr="00E04433">
        <w:rPr>
          <w:rFonts w:eastAsia="Calibri"/>
          <w:noProof/>
          <w:szCs w:val="22"/>
          <w:lang w:eastAsia="en-US"/>
        </w:rPr>
        <w:t xml:space="preserve"> </w:t>
      </w:r>
      <w:r w:rsidRPr="00E04433">
        <w:rPr>
          <w:rFonts w:eastAsia="Calibri"/>
          <w:noProof/>
          <w:szCs w:val="22"/>
          <w:lang w:val="fr-BE" w:eastAsia="en-US"/>
        </w:rPr>
        <w:t>K</w:t>
      </w:r>
      <w:r w:rsidRPr="00E04433">
        <w:rPr>
          <w:rFonts w:eastAsia="Calibri"/>
          <w:noProof/>
          <w:szCs w:val="22"/>
          <w:lang w:eastAsia="en-US"/>
        </w:rPr>
        <w:t xml:space="preserve">. </w:t>
      </w:r>
      <w:r w:rsidRPr="00E04433">
        <w:rPr>
          <w:rFonts w:eastAsia="Calibri"/>
          <w:noProof/>
          <w:szCs w:val="22"/>
          <w:lang w:val="fr-BE" w:eastAsia="en-US"/>
        </w:rPr>
        <w:t>Koch</w:t>
      </w:r>
      <w:r w:rsidRPr="00E04433">
        <w:rPr>
          <w:rFonts w:eastAsia="Calibri"/>
          <w:noProof/>
          <w:szCs w:val="22"/>
          <w:lang w:eastAsia="en-US"/>
        </w:rPr>
        <w:t>.)</w:t>
      </w:r>
    </w:p>
    <w:p w14:paraId="38CF38D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Avena strigosa Schreb. </w:t>
      </w:r>
    </w:p>
    <w:p w14:paraId="00C5609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Beta vulgaris L.</w:t>
      </w:r>
    </w:p>
    <w:p w14:paraId="2F1810D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Brassica juncea (L.) Czern. </w:t>
      </w:r>
    </w:p>
    <w:p w14:paraId="494B15F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napus L. var. napobrassica (L.) Rchb.</w:t>
      </w:r>
    </w:p>
    <w:p w14:paraId="6095C45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napus L. var. napus</w:t>
      </w:r>
    </w:p>
    <w:p w14:paraId="6C99EA1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Brassica nigra (L.) W.D.J. Koch </w:t>
      </w:r>
    </w:p>
    <w:p w14:paraId="67B73053"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pt-PT" w:eastAsia="en-US"/>
        </w:rPr>
        <w:t xml:space="preserve">Brassica oleracea L. convar. acephala (DC.) </w:t>
      </w:r>
      <w:r w:rsidRPr="00E04433">
        <w:rPr>
          <w:rFonts w:eastAsia="Calibri"/>
          <w:noProof/>
          <w:szCs w:val="22"/>
          <w:lang w:val="sv-SE" w:eastAsia="en-US"/>
        </w:rPr>
        <w:t>Alef. var. medullosa Thell. + var. varidis L.</w:t>
      </w:r>
    </w:p>
    <w:p w14:paraId="79C5DF9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Brassica rapa L.</w:t>
      </w:r>
    </w:p>
    <w:p w14:paraId="3720160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Bromus catharticus Vahl </w:t>
      </w:r>
    </w:p>
    <w:p w14:paraId="64F9C06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Bromus sitchensis Trin. </w:t>
      </w:r>
    </w:p>
    <w:p w14:paraId="5C57935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Cannabis sativa L.</w:t>
      </w:r>
    </w:p>
    <w:p w14:paraId="26BCAC4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lastRenderedPageBreak/>
        <w:t>Carthamus tinctorius L.</w:t>
      </w:r>
    </w:p>
    <w:p w14:paraId="2F2AE03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Carum carvi L. </w:t>
      </w:r>
    </w:p>
    <w:p w14:paraId="1AE75F9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Cynodon dactylon (L.) Pers. </w:t>
      </w:r>
    </w:p>
    <w:p w14:paraId="394AE8A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Dactylis glomerata L. </w:t>
      </w:r>
    </w:p>
    <w:p w14:paraId="09CBABA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arundinacea Schreb. </w:t>
      </w:r>
    </w:p>
    <w:p w14:paraId="6585EC5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filiformis Pourr. </w:t>
      </w:r>
    </w:p>
    <w:p w14:paraId="5DC9371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ovina L. </w:t>
      </w:r>
    </w:p>
    <w:p w14:paraId="0B53A455"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pratensis Huds. </w:t>
      </w:r>
    </w:p>
    <w:p w14:paraId="22D41A1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Festuca rubra L. </w:t>
      </w:r>
    </w:p>
    <w:p w14:paraId="3DF9833A"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Festuca trachyphylla (Hack.) Krajina</w:t>
      </w:r>
    </w:p>
    <w:p w14:paraId="282C1B9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xFestulolium Asch. et Graebn.</w:t>
      </w:r>
    </w:p>
    <w:p w14:paraId="3F2C442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Galega orientalis Lam. </w:t>
      </w:r>
    </w:p>
    <w:p w14:paraId="2040730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Glycine max (L.) Merrill </w:t>
      </w:r>
    </w:p>
    <w:p w14:paraId="63889C1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Gossypium L.</w:t>
      </w:r>
    </w:p>
    <w:p w14:paraId="0ADA11E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Hedysarum coronarium L. </w:t>
      </w:r>
    </w:p>
    <w:p w14:paraId="6AEE819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Helianthus annuus L.</w:t>
      </w:r>
    </w:p>
    <w:p w14:paraId="5AED9B0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Hordeum vulgare L.</w:t>
      </w:r>
    </w:p>
    <w:p w14:paraId="68611F0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Linum usitatissimum L. </w:t>
      </w:r>
    </w:p>
    <w:p w14:paraId="70F128CF"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Lolium × boucheanum Kunth </w:t>
      </w:r>
    </w:p>
    <w:p w14:paraId="6EB78D6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Lolium multiflorum Lam. </w:t>
      </w:r>
    </w:p>
    <w:p w14:paraId="12B87A2B" w14:textId="77777777" w:rsidR="004C5782" w:rsidRPr="00E04433" w:rsidRDefault="004C5782" w:rsidP="00C8241E">
      <w:pPr>
        <w:widowControl/>
        <w:spacing w:before="120" w:after="120" w:line="360" w:lineRule="auto"/>
        <w:rPr>
          <w:rFonts w:eastAsia="Calibri"/>
          <w:noProof/>
          <w:szCs w:val="22"/>
          <w:lang w:val="en-GB" w:eastAsia="en-US"/>
        </w:rPr>
      </w:pPr>
      <w:r w:rsidRPr="00E04433">
        <w:rPr>
          <w:rFonts w:eastAsia="Calibri"/>
          <w:noProof/>
          <w:szCs w:val="22"/>
          <w:lang w:val="en-GB" w:eastAsia="en-US"/>
        </w:rPr>
        <w:t xml:space="preserve">Lolium perenne L. </w:t>
      </w:r>
    </w:p>
    <w:p w14:paraId="4A337DB1" w14:textId="77777777" w:rsidR="004C5782" w:rsidRPr="00E04433" w:rsidRDefault="004C5782" w:rsidP="00C8241E">
      <w:pPr>
        <w:widowControl/>
        <w:spacing w:before="120" w:after="120" w:line="360" w:lineRule="auto"/>
        <w:rPr>
          <w:rFonts w:eastAsia="Calibri"/>
          <w:noProof/>
          <w:szCs w:val="22"/>
          <w:lang w:val="en-IE" w:eastAsia="en-US"/>
        </w:rPr>
      </w:pPr>
      <w:r w:rsidRPr="00E04433">
        <w:rPr>
          <w:rFonts w:eastAsia="Calibri"/>
          <w:noProof/>
          <w:szCs w:val="22"/>
          <w:lang w:val="en-IE" w:eastAsia="en-US"/>
        </w:rPr>
        <w:t>Lotus corniculatus L.</w:t>
      </w:r>
    </w:p>
    <w:p w14:paraId="3469C060"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Lupinus albus L.</w:t>
      </w:r>
    </w:p>
    <w:p w14:paraId="5805EAE1"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Lupinus angustifolius L.</w:t>
      </w:r>
    </w:p>
    <w:p w14:paraId="7610A8EE"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Lupinus luteus L.</w:t>
      </w:r>
    </w:p>
    <w:p w14:paraId="782DA194" w14:textId="77777777" w:rsidR="004C5782" w:rsidRPr="00E04433" w:rsidRDefault="004C5782" w:rsidP="00C8241E">
      <w:pPr>
        <w:widowControl/>
        <w:spacing w:before="120" w:after="120" w:line="360" w:lineRule="auto"/>
        <w:rPr>
          <w:rFonts w:eastAsia="Calibri"/>
          <w:noProof/>
          <w:szCs w:val="22"/>
          <w:lang w:val="fi-FI" w:eastAsia="en-US"/>
        </w:rPr>
      </w:pPr>
      <w:r w:rsidRPr="00E04433">
        <w:rPr>
          <w:rFonts w:eastAsia="Calibri"/>
          <w:noProof/>
          <w:szCs w:val="22"/>
          <w:lang w:val="fi-FI" w:eastAsia="en-US"/>
        </w:rPr>
        <w:t xml:space="preserve">Medicago lupulina L. </w:t>
      </w:r>
    </w:p>
    <w:p w14:paraId="099C92FF"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Medicago sativa L.</w:t>
      </w:r>
    </w:p>
    <w:p w14:paraId="56BFE739"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lastRenderedPageBreak/>
        <w:t xml:space="preserve">Medicago × varia T. Martyn </w:t>
      </w:r>
    </w:p>
    <w:p w14:paraId="1B166474"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Onobrychis viciifolia Scop.</w:t>
      </w:r>
    </w:p>
    <w:p w14:paraId="45187B73"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Oryza sativa L.</w:t>
      </w:r>
    </w:p>
    <w:p w14:paraId="5744C54A"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 xml:space="preserve">Papaver somniferum L. </w:t>
      </w:r>
    </w:p>
    <w:p w14:paraId="045191E9"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 xml:space="preserve">Phacelia tanacetifolia Benth. </w:t>
      </w:r>
    </w:p>
    <w:p w14:paraId="48574BF2"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Phalaris aquatica L.</w:t>
      </w:r>
    </w:p>
    <w:p w14:paraId="58095483" w14:textId="77777777" w:rsidR="004C5782" w:rsidRPr="00E04433" w:rsidRDefault="004C5782" w:rsidP="00C8241E">
      <w:pPr>
        <w:widowControl/>
        <w:spacing w:before="120" w:after="120" w:line="360" w:lineRule="auto"/>
        <w:rPr>
          <w:rFonts w:eastAsia="Calibri"/>
          <w:noProof/>
          <w:szCs w:val="22"/>
          <w:lang w:val="sv-SE" w:eastAsia="en-US"/>
        </w:rPr>
      </w:pPr>
      <w:r w:rsidRPr="00E04433">
        <w:rPr>
          <w:rFonts w:eastAsia="Calibri"/>
          <w:noProof/>
          <w:szCs w:val="22"/>
          <w:lang w:val="sv-SE" w:eastAsia="en-US"/>
        </w:rPr>
        <w:t xml:space="preserve">Phalaris canariensis L. </w:t>
      </w:r>
    </w:p>
    <w:p w14:paraId="78FBF802"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Phleum nodosum L.</w:t>
      </w:r>
    </w:p>
    <w:p w14:paraId="75665D6F" w14:textId="77777777" w:rsidR="004C5782" w:rsidRPr="00E04433" w:rsidRDefault="004C5782" w:rsidP="00C8241E">
      <w:pPr>
        <w:widowControl/>
        <w:spacing w:before="120" w:after="120" w:line="360" w:lineRule="auto"/>
        <w:rPr>
          <w:rFonts w:eastAsia="Calibri"/>
          <w:noProof/>
          <w:szCs w:val="22"/>
          <w:lang w:val="de-DE" w:eastAsia="en-US"/>
        </w:rPr>
      </w:pPr>
      <w:r w:rsidRPr="00E04433">
        <w:rPr>
          <w:rFonts w:eastAsia="Calibri"/>
          <w:noProof/>
          <w:szCs w:val="22"/>
          <w:lang w:val="de-DE" w:eastAsia="en-US"/>
        </w:rPr>
        <w:t>Phleum pratense L.</w:t>
      </w:r>
    </w:p>
    <w:p w14:paraId="731B5D2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Pisum sativum L.</w:t>
      </w:r>
    </w:p>
    <w:p w14:paraId="7BD1049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annua L.</w:t>
      </w:r>
    </w:p>
    <w:p w14:paraId="1CAB19D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nemoralis L.</w:t>
      </w:r>
    </w:p>
    <w:p w14:paraId="6B09F024"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palustris L.</w:t>
      </w:r>
    </w:p>
    <w:p w14:paraId="774E7C07"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pratensis L.</w:t>
      </w:r>
    </w:p>
    <w:p w14:paraId="18F9089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Poa trivialis L.</w:t>
      </w:r>
    </w:p>
    <w:p w14:paraId="24CA4512"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 xml:space="preserve">Raphanus sativus L. </w:t>
      </w:r>
    </w:p>
    <w:p w14:paraId="7EC88553" w14:textId="77777777" w:rsidR="004C5782" w:rsidRPr="00E04433" w:rsidRDefault="004C5782" w:rsidP="00C8241E">
      <w:pPr>
        <w:widowControl/>
        <w:spacing w:before="120" w:after="120" w:line="360" w:lineRule="auto"/>
        <w:rPr>
          <w:rFonts w:eastAsia="Calibri"/>
          <w:noProof/>
          <w:szCs w:val="22"/>
          <w:lang w:val="fr-BE" w:eastAsia="en-US"/>
        </w:rPr>
      </w:pPr>
      <w:r w:rsidRPr="00E04433">
        <w:rPr>
          <w:rFonts w:eastAsia="Calibri"/>
          <w:noProof/>
          <w:szCs w:val="22"/>
          <w:lang w:val="fr-BE" w:eastAsia="en-US"/>
        </w:rPr>
        <w:t xml:space="preserve">Secale cereale L. </w:t>
      </w:r>
    </w:p>
    <w:p w14:paraId="6DAFAD6C"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Sinapis alba L. </w:t>
      </w:r>
    </w:p>
    <w:p w14:paraId="079CF43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Solanum tuberosum L. </w:t>
      </w:r>
    </w:p>
    <w:p w14:paraId="2B51655B"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Sorghum bicolor (L.) Moench </w:t>
      </w:r>
    </w:p>
    <w:p w14:paraId="6CAA0E33"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Sorghum bicolor (L.) Moench × Sorghum sudanense (Piper) Stapf. </w:t>
      </w:r>
    </w:p>
    <w:p w14:paraId="52EFB8EE"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Sorghum sudanense (Piper) Stapf. </w:t>
      </w:r>
    </w:p>
    <w:p w14:paraId="51966CC9"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alexandrinum L. </w:t>
      </w:r>
    </w:p>
    <w:p w14:paraId="12D82B3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hybridum L. </w:t>
      </w:r>
    </w:p>
    <w:p w14:paraId="09FDDE4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Trifolium incarnatum L. </w:t>
      </w:r>
    </w:p>
    <w:p w14:paraId="6B451DB6"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pratense L.</w:t>
      </w:r>
    </w:p>
    <w:p w14:paraId="5591B9B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Trifolium repens L.</w:t>
      </w:r>
    </w:p>
    <w:p w14:paraId="528F73C8"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lastRenderedPageBreak/>
        <w:t xml:space="preserve">Trifolium resupinatum L. </w:t>
      </w:r>
    </w:p>
    <w:p w14:paraId="64599D9D"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Trigonella foenum-graecum L.</w:t>
      </w:r>
    </w:p>
    <w:p w14:paraId="5D0087B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Trisetum flavescens (L.) P. Beauv. </w:t>
      </w:r>
    </w:p>
    <w:p w14:paraId="78629492"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xTriticosecale Wittm. ex A. Camus. </w:t>
      </w:r>
    </w:p>
    <w:p w14:paraId="78EAAE3B"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Triticum aestivum L.</w:t>
      </w:r>
    </w:p>
    <w:p w14:paraId="5E2AFDC0"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 xml:space="preserve">Triticum durum Desf. </w:t>
      </w:r>
    </w:p>
    <w:p w14:paraId="32559361" w14:textId="77777777" w:rsidR="004C5782" w:rsidRPr="00E04433" w:rsidRDefault="004C5782" w:rsidP="00C8241E">
      <w:pPr>
        <w:widowControl/>
        <w:spacing w:before="120" w:after="120" w:line="360" w:lineRule="auto"/>
        <w:rPr>
          <w:rFonts w:eastAsia="Calibri"/>
          <w:noProof/>
          <w:szCs w:val="22"/>
          <w:lang w:val="pt-PT" w:eastAsia="en-US"/>
        </w:rPr>
      </w:pPr>
      <w:r w:rsidRPr="00E04433">
        <w:rPr>
          <w:rFonts w:eastAsia="Calibri"/>
          <w:noProof/>
          <w:szCs w:val="22"/>
          <w:lang w:val="pt-PT" w:eastAsia="en-US"/>
        </w:rPr>
        <w:t>Triticum spelta L.</w:t>
      </w:r>
    </w:p>
    <w:p w14:paraId="1803C7E8"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Vicia faba L.</w:t>
      </w:r>
    </w:p>
    <w:p w14:paraId="6418D6B0" w14:textId="77777777" w:rsidR="004C5782" w:rsidRPr="00E04433" w:rsidRDefault="004C5782" w:rsidP="00C8241E">
      <w:pPr>
        <w:widowControl/>
        <w:spacing w:before="120" w:after="120" w:line="360" w:lineRule="auto"/>
        <w:rPr>
          <w:rFonts w:eastAsia="Calibri"/>
          <w:noProof/>
          <w:szCs w:val="22"/>
          <w:lang w:val="it-IT" w:eastAsia="en-US"/>
        </w:rPr>
      </w:pPr>
      <w:r w:rsidRPr="00E04433">
        <w:rPr>
          <w:rFonts w:eastAsia="Calibri"/>
          <w:noProof/>
          <w:szCs w:val="22"/>
          <w:lang w:val="it-IT" w:eastAsia="en-US"/>
        </w:rPr>
        <w:t>Vicia pannonica Crantz.</w:t>
      </w:r>
    </w:p>
    <w:p w14:paraId="27F0FBC0"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Vicia sativa L.</w:t>
      </w:r>
    </w:p>
    <w:p w14:paraId="62F6B81C"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Vicia villosa Roth.</w:t>
      </w:r>
    </w:p>
    <w:p w14:paraId="2E01EF54"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Zea mays L.</w:t>
      </w:r>
    </w:p>
    <w:p w14:paraId="1B47253C"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t xml:space="preserve">ΜΕΡΟΣ Β </w:t>
      </w:r>
      <w:r w:rsidRPr="00E04433">
        <w:rPr>
          <w:rFonts w:eastAsia="Calibri"/>
          <w:noProof/>
          <w:szCs w:val="22"/>
          <w:lang w:eastAsia="en-US"/>
        </w:rPr>
        <w:br/>
        <w:t>ΓΕΝΗ ΚΑΙ ΕΙΔΗ ΠΟΥ ΜΠΟΡΟΥΝ ΝΑ ΠΑΡΑΓΟΝΤΑΙ ΚΑΙ ΝΑ ΔΙΑΤΙΘΕΝΤΑΙ ΣΤΗΝ ΑΓΟΡΑ ΜΟΝΟ ΩΣ ΠΡΟΒΑΣΙΚΟ, ΒΑΣΙΚΟ Ή ΠΙΣΤΟΠΟΙΗΜΕΝΟ ΥΛΙΚΟ</w:t>
      </w:r>
    </w:p>
    <w:p w14:paraId="136C3FB9"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 xml:space="preserve">Solanum tuberosum L. </w:t>
      </w:r>
    </w:p>
    <w:p w14:paraId="3AD55647" w14:textId="77777777" w:rsidR="00065769" w:rsidRPr="00E04433" w:rsidRDefault="00065769" w:rsidP="00C8241E">
      <w:pPr>
        <w:widowControl/>
        <w:spacing w:before="120" w:after="120" w:line="360" w:lineRule="auto"/>
        <w:rPr>
          <w:rFonts w:eastAsia="Calibri"/>
          <w:noProof/>
          <w:szCs w:val="22"/>
          <w:lang w:eastAsia="en-US"/>
        </w:rPr>
        <w:sectPr w:rsidR="00065769"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p>
    <w:p w14:paraId="255BB2DE" w14:textId="77777777" w:rsidR="00065769" w:rsidRPr="00E04433" w:rsidRDefault="00065769" w:rsidP="00C8241E">
      <w:pPr>
        <w:pStyle w:val="Normal6"/>
        <w:spacing w:line="360" w:lineRule="auto"/>
        <w:jc w:val="center"/>
        <w:rPr>
          <w:b/>
          <w:i/>
        </w:rPr>
      </w:pPr>
      <w:r w:rsidRPr="00E04433">
        <w:rPr>
          <w:b/>
          <w:i/>
        </w:rPr>
        <w:lastRenderedPageBreak/>
        <w:t xml:space="preserve">ΠΑΡΑΡΤΗΜΑ </w:t>
      </w:r>
      <w:proofErr w:type="spellStart"/>
      <w:r w:rsidRPr="00E04433">
        <w:rPr>
          <w:b/>
          <w:i/>
        </w:rPr>
        <w:t>IVα</w:t>
      </w:r>
      <w:proofErr w:type="spellEnd"/>
    </w:p>
    <w:p w14:paraId="49E9B6A7" w14:textId="77777777" w:rsidR="00065769" w:rsidRPr="00E04433" w:rsidRDefault="00065769" w:rsidP="00C8241E">
      <w:pPr>
        <w:pStyle w:val="Normal6"/>
        <w:spacing w:line="360" w:lineRule="auto"/>
        <w:jc w:val="center"/>
        <w:rPr>
          <w:b/>
          <w:i/>
        </w:rPr>
      </w:pPr>
      <w:r w:rsidRPr="00E04433">
        <w:rPr>
          <w:b/>
          <w:i/>
        </w:rPr>
        <w:t>ΕΊΔΗ ΠΟΥ ΜΠΟΡΟΥΝ ΝΑ ΠΑΡΑΓΟΝΤΑΙ ΚΑΙ ΝΑ ΔΙΑΤΙΘΕΝΤΑΙ ΣΤΟ ΕΜΠΟΡΙΟ ΩΣ ΕΜΠΟΡΙΚΟΙ ΣΠΟΡΟΙ</w:t>
      </w:r>
    </w:p>
    <w:p w14:paraId="261113DD" w14:textId="77777777" w:rsidR="00065769" w:rsidRPr="00E04433" w:rsidRDefault="00065769" w:rsidP="00C8241E">
      <w:pPr>
        <w:pStyle w:val="Normal6"/>
        <w:spacing w:line="360" w:lineRule="auto"/>
        <w:rPr>
          <w:b/>
          <w:i/>
        </w:rPr>
      </w:pPr>
      <w:proofErr w:type="spellStart"/>
      <w:r w:rsidRPr="00E04433">
        <w:rPr>
          <w:b/>
          <w:i/>
        </w:rPr>
        <w:t>Arachis</w:t>
      </w:r>
      <w:proofErr w:type="spellEnd"/>
      <w:r w:rsidRPr="00E04433">
        <w:rPr>
          <w:b/>
          <w:i/>
        </w:rPr>
        <w:t xml:space="preserve"> </w:t>
      </w:r>
      <w:proofErr w:type="spellStart"/>
      <w:r w:rsidRPr="00E04433">
        <w:rPr>
          <w:b/>
          <w:i/>
        </w:rPr>
        <w:t>hypogaea</w:t>
      </w:r>
      <w:proofErr w:type="spellEnd"/>
      <w:r w:rsidRPr="00E04433">
        <w:rPr>
          <w:b/>
          <w:i/>
        </w:rPr>
        <w:t xml:space="preserve"> L.</w:t>
      </w:r>
    </w:p>
    <w:p w14:paraId="7833CE0A" w14:textId="77777777" w:rsidR="00065769" w:rsidRPr="00E04433" w:rsidRDefault="00065769" w:rsidP="00C8241E">
      <w:pPr>
        <w:pStyle w:val="Normal6"/>
        <w:spacing w:line="360" w:lineRule="auto"/>
        <w:rPr>
          <w:b/>
          <w:i/>
        </w:rPr>
      </w:pPr>
      <w:proofErr w:type="spellStart"/>
      <w:r w:rsidRPr="00E04433">
        <w:rPr>
          <w:b/>
          <w:i/>
        </w:rPr>
        <w:t>Biserrula</w:t>
      </w:r>
      <w:proofErr w:type="spellEnd"/>
      <w:r w:rsidRPr="00E04433">
        <w:rPr>
          <w:b/>
          <w:i/>
        </w:rPr>
        <w:t xml:space="preserve"> </w:t>
      </w:r>
      <w:proofErr w:type="spellStart"/>
      <w:r w:rsidRPr="00E04433">
        <w:rPr>
          <w:b/>
          <w:i/>
        </w:rPr>
        <w:t>pelecinus</w:t>
      </w:r>
      <w:proofErr w:type="spellEnd"/>
    </w:p>
    <w:p w14:paraId="76743DC8" w14:textId="77777777" w:rsidR="00065769" w:rsidRPr="00E04433" w:rsidRDefault="00065769" w:rsidP="00C8241E">
      <w:pPr>
        <w:pStyle w:val="Normal6"/>
        <w:spacing w:line="360" w:lineRule="auto"/>
        <w:rPr>
          <w:b/>
          <w:i/>
        </w:rPr>
      </w:pPr>
      <w:proofErr w:type="spellStart"/>
      <w:r w:rsidRPr="00E04433">
        <w:rPr>
          <w:b/>
          <w:i/>
        </w:rPr>
        <w:t>Brassica</w:t>
      </w:r>
      <w:proofErr w:type="spellEnd"/>
      <w:r w:rsidRPr="00E04433">
        <w:rPr>
          <w:b/>
          <w:i/>
        </w:rPr>
        <w:t xml:space="preserve"> </w:t>
      </w:r>
      <w:proofErr w:type="spellStart"/>
      <w:r w:rsidRPr="00E04433">
        <w:rPr>
          <w:b/>
          <w:i/>
        </w:rPr>
        <w:t>nigra</w:t>
      </w:r>
      <w:proofErr w:type="spellEnd"/>
      <w:r w:rsidRPr="00E04433">
        <w:rPr>
          <w:b/>
          <w:i/>
        </w:rPr>
        <w:t xml:space="preserve"> (L.) W.D.J. </w:t>
      </w:r>
      <w:proofErr w:type="spellStart"/>
      <w:r w:rsidRPr="00E04433">
        <w:rPr>
          <w:b/>
          <w:i/>
        </w:rPr>
        <w:t>Koch</w:t>
      </w:r>
      <w:proofErr w:type="spellEnd"/>
    </w:p>
    <w:p w14:paraId="64730E13" w14:textId="77777777" w:rsidR="00065769" w:rsidRPr="00E04433" w:rsidRDefault="00065769" w:rsidP="00C8241E">
      <w:pPr>
        <w:pStyle w:val="Normal6"/>
        <w:spacing w:line="360" w:lineRule="auto"/>
        <w:rPr>
          <w:b/>
          <w:i/>
        </w:rPr>
      </w:pPr>
      <w:proofErr w:type="spellStart"/>
      <w:r w:rsidRPr="00E04433">
        <w:rPr>
          <w:b/>
          <w:i/>
        </w:rPr>
        <w:t>Cynodon</w:t>
      </w:r>
      <w:proofErr w:type="spellEnd"/>
      <w:r w:rsidRPr="00E04433">
        <w:rPr>
          <w:b/>
          <w:i/>
        </w:rPr>
        <w:t xml:space="preserve"> </w:t>
      </w:r>
      <w:proofErr w:type="spellStart"/>
      <w:r w:rsidRPr="00E04433">
        <w:rPr>
          <w:b/>
          <w:i/>
        </w:rPr>
        <w:t>dactylon</w:t>
      </w:r>
      <w:proofErr w:type="spellEnd"/>
      <w:r w:rsidRPr="00E04433">
        <w:rPr>
          <w:b/>
          <w:i/>
        </w:rPr>
        <w:t xml:space="preserve"> L.</w:t>
      </w:r>
    </w:p>
    <w:p w14:paraId="2CEFE8D0" w14:textId="77777777" w:rsidR="00065769" w:rsidRPr="00E04433" w:rsidRDefault="00065769" w:rsidP="00C8241E">
      <w:pPr>
        <w:pStyle w:val="Normal6"/>
        <w:spacing w:line="360" w:lineRule="auto"/>
        <w:rPr>
          <w:b/>
          <w:i/>
        </w:rPr>
      </w:pPr>
      <w:proofErr w:type="spellStart"/>
      <w:r w:rsidRPr="00E04433">
        <w:rPr>
          <w:b/>
          <w:i/>
        </w:rPr>
        <w:t>Festuca</w:t>
      </w:r>
      <w:proofErr w:type="spellEnd"/>
      <w:r w:rsidRPr="00E04433">
        <w:rPr>
          <w:b/>
          <w:i/>
        </w:rPr>
        <w:t xml:space="preserve"> </w:t>
      </w:r>
      <w:proofErr w:type="spellStart"/>
      <w:r w:rsidRPr="00E04433">
        <w:rPr>
          <w:b/>
          <w:i/>
        </w:rPr>
        <w:t>trachyphylla</w:t>
      </w:r>
      <w:proofErr w:type="spellEnd"/>
      <w:r w:rsidRPr="00E04433">
        <w:rPr>
          <w:b/>
          <w:i/>
        </w:rPr>
        <w:t xml:space="preserve"> (</w:t>
      </w:r>
      <w:proofErr w:type="spellStart"/>
      <w:r w:rsidRPr="00E04433">
        <w:rPr>
          <w:b/>
          <w:i/>
        </w:rPr>
        <w:t>Hack</w:t>
      </w:r>
      <w:proofErr w:type="spellEnd"/>
      <w:r w:rsidRPr="00E04433">
        <w:rPr>
          <w:b/>
          <w:i/>
        </w:rPr>
        <w:t xml:space="preserve">.) </w:t>
      </w:r>
      <w:proofErr w:type="spellStart"/>
      <w:r w:rsidRPr="00E04433">
        <w:rPr>
          <w:b/>
          <w:i/>
        </w:rPr>
        <w:t>Krajina</w:t>
      </w:r>
      <w:proofErr w:type="spellEnd"/>
      <w:r w:rsidRPr="00E04433">
        <w:rPr>
          <w:b/>
          <w:i/>
        </w:rPr>
        <w:t>)</w:t>
      </w:r>
    </w:p>
    <w:p w14:paraId="0AC33B59" w14:textId="77777777" w:rsidR="00065769" w:rsidRPr="00E04433" w:rsidRDefault="00065769" w:rsidP="00C8241E">
      <w:pPr>
        <w:pStyle w:val="Normal6"/>
        <w:spacing w:line="360" w:lineRule="auto"/>
        <w:rPr>
          <w:b/>
          <w:i/>
          <w:lang w:val="pt-PT"/>
        </w:rPr>
      </w:pPr>
      <w:r w:rsidRPr="00E04433">
        <w:rPr>
          <w:b/>
          <w:i/>
          <w:lang w:val="pt-PT"/>
        </w:rPr>
        <w:t xml:space="preserve">Festuca </w:t>
      </w:r>
      <w:proofErr w:type="spellStart"/>
      <w:r w:rsidRPr="00E04433">
        <w:rPr>
          <w:b/>
          <w:i/>
          <w:lang w:val="pt-PT"/>
        </w:rPr>
        <w:t>filiformis</w:t>
      </w:r>
      <w:proofErr w:type="spellEnd"/>
      <w:r w:rsidRPr="00E04433">
        <w:rPr>
          <w:b/>
          <w:i/>
          <w:lang w:val="pt-PT"/>
        </w:rPr>
        <w:t xml:space="preserve"> </w:t>
      </w:r>
      <w:proofErr w:type="spellStart"/>
      <w:r w:rsidRPr="00E04433">
        <w:rPr>
          <w:b/>
          <w:i/>
          <w:lang w:val="pt-PT"/>
        </w:rPr>
        <w:t>Pour</w:t>
      </w:r>
      <w:proofErr w:type="spellEnd"/>
    </w:p>
    <w:p w14:paraId="7EC87941" w14:textId="77777777" w:rsidR="00065769" w:rsidRPr="00E04433" w:rsidRDefault="00065769" w:rsidP="00C8241E">
      <w:pPr>
        <w:pStyle w:val="Normal6"/>
        <w:spacing w:line="360" w:lineRule="auto"/>
        <w:rPr>
          <w:b/>
          <w:i/>
          <w:lang w:val="pt-PT"/>
        </w:rPr>
      </w:pPr>
      <w:proofErr w:type="spellStart"/>
      <w:r w:rsidRPr="00E04433">
        <w:rPr>
          <w:b/>
          <w:i/>
          <w:lang w:val="pt-PT"/>
        </w:rPr>
        <w:t>Hedysarum</w:t>
      </w:r>
      <w:proofErr w:type="spellEnd"/>
      <w:r w:rsidRPr="00E04433">
        <w:rPr>
          <w:b/>
          <w:i/>
          <w:lang w:val="pt-PT"/>
        </w:rPr>
        <w:t xml:space="preserve"> </w:t>
      </w:r>
      <w:proofErr w:type="spellStart"/>
      <w:r w:rsidRPr="00E04433">
        <w:rPr>
          <w:b/>
          <w:i/>
          <w:lang w:val="pt-PT"/>
        </w:rPr>
        <w:t>coronarium</w:t>
      </w:r>
      <w:proofErr w:type="spellEnd"/>
      <w:r w:rsidRPr="00E04433">
        <w:rPr>
          <w:b/>
          <w:i/>
          <w:lang w:val="pt-PT"/>
        </w:rPr>
        <w:t xml:space="preserve"> L.</w:t>
      </w:r>
    </w:p>
    <w:p w14:paraId="6BE0AE18" w14:textId="77777777" w:rsidR="00065769" w:rsidRPr="00E04433" w:rsidRDefault="00065769" w:rsidP="00C8241E">
      <w:pPr>
        <w:pStyle w:val="Normal6"/>
        <w:spacing w:line="360" w:lineRule="auto"/>
        <w:rPr>
          <w:b/>
          <w:i/>
          <w:lang w:val="pt-PT"/>
        </w:rPr>
      </w:pPr>
      <w:proofErr w:type="spellStart"/>
      <w:r w:rsidRPr="00E04433">
        <w:rPr>
          <w:b/>
          <w:i/>
          <w:lang w:val="pt-PT"/>
        </w:rPr>
        <w:t>Lathyrus</w:t>
      </w:r>
      <w:proofErr w:type="spellEnd"/>
      <w:r w:rsidRPr="00E04433">
        <w:rPr>
          <w:b/>
          <w:i/>
          <w:lang w:val="pt-PT"/>
        </w:rPr>
        <w:t xml:space="preserve"> </w:t>
      </w:r>
      <w:proofErr w:type="spellStart"/>
      <w:r w:rsidRPr="00E04433">
        <w:rPr>
          <w:b/>
          <w:i/>
          <w:lang w:val="pt-PT"/>
        </w:rPr>
        <w:t>cicera</w:t>
      </w:r>
      <w:proofErr w:type="spellEnd"/>
    </w:p>
    <w:p w14:paraId="2583B5BF" w14:textId="77777777" w:rsidR="00065769" w:rsidRPr="00E04433" w:rsidRDefault="00065769" w:rsidP="00C8241E">
      <w:pPr>
        <w:pStyle w:val="Normal6"/>
        <w:spacing w:line="360" w:lineRule="auto"/>
        <w:rPr>
          <w:b/>
          <w:i/>
          <w:lang w:val="pt-PT"/>
        </w:rPr>
      </w:pPr>
      <w:r w:rsidRPr="00E04433">
        <w:rPr>
          <w:b/>
          <w:i/>
          <w:lang w:val="pt-PT"/>
        </w:rPr>
        <w:t xml:space="preserve">Medicago × varia T. Martyn </w:t>
      </w:r>
      <w:proofErr w:type="spellStart"/>
      <w:r w:rsidRPr="00E04433">
        <w:rPr>
          <w:b/>
          <w:i/>
          <w:lang w:val="pt-PT"/>
        </w:rPr>
        <w:t>Sand</w:t>
      </w:r>
      <w:proofErr w:type="spellEnd"/>
    </w:p>
    <w:p w14:paraId="48E030EF" w14:textId="77777777" w:rsidR="00065769" w:rsidRPr="00E04433" w:rsidRDefault="00065769" w:rsidP="00C8241E">
      <w:pPr>
        <w:pStyle w:val="Normal6"/>
        <w:spacing w:line="360" w:lineRule="auto"/>
        <w:rPr>
          <w:b/>
          <w:i/>
          <w:lang w:val="pt-PT"/>
        </w:rPr>
      </w:pPr>
      <w:r w:rsidRPr="00E04433">
        <w:rPr>
          <w:b/>
          <w:i/>
          <w:lang w:val="pt-PT"/>
        </w:rPr>
        <w:t xml:space="preserve">Medicago </w:t>
      </w:r>
      <w:proofErr w:type="spellStart"/>
      <w:r w:rsidRPr="00E04433">
        <w:rPr>
          <w:b/>
          <w:i/>
          <w:lang w:val="pt-PT"/>
        </w:rPr>
        <w:t>doliata</w:t>
      </w:r>
      <w:proofErr w:type="spellEnd"/>
      <w:r w:rsidRPr="00E04433">
        <w:rPr>
          <w:b/>
          <w:i/>
          <w:lang w:val="pt-PT"/>
        </w:rPr>
        <w:t xml:space="preserve"> </w:t>
      </w:r>
      <w:proofErr w:type="spellStart"/>
      <w:r w:rsidRPr="00E04433">
        <w:rPr>
          <w:b/>
          <w:i/>
          <w:lang w:val="pt-PT"/>
        </w:rPr>
        <w:t>Carmingn</w:t>
      </w:r>
      <w:proofErr w:type="spellEnd"/>
    </w:p>
    <w:p w14:paraId="5BC224C7" w14:textId="77777777" w:rsidR="00065769" w:rsidRPr="00E04433" w:rsidRDefault="00065769" w:rsidP="00C8241E">
      <w:pPr>
        <w:pStyle w:val="Normal6"/>
        <w:spacing w:line="360" w:lineRule="auto"/>
        <w:rPr>
          <w:b/>
          <w:i/>
          <w:lang w:val="it-IT"/>
        </w:rPr>
      </w:pPr>
      <w:r w:rsidRPr="00E04433">
        <w:rPr>
          <w:b/>
          <w:i/>
          <w:lang w:val="it-IT"/>
        </w:rPr>
        <w:t>Medicago italica (Mill.) Fiori</w:t>
      </w:r>
    </w:p>
    <w:p w14:paraId="4209CBF9" w14:textId="77777777" w:rsidR="00065769" w:rsidRPr="00E04433" w:rsidRDefault="00065769" w:rsidP="00C8241E">
      <w:pPr>
        <w:pStyle w:val="Normal6"/>
        <w:spacing w:line="360" w:lineRule="auto"/>
        <w:rPr>
          <w:b/>
          <w:i/>
          <w:lang w:val="it-IT"/>
        </w:rPr>
      </w:pPr>
      <w:r w:rsidRPr="00E04433">
        <w:rPr>
          <w:b/>
          <w:i/>
          <w:lang w:val="it-IT"/>
        </w:rPr>
        <w:t xml:space="preserve">Medicago </w:t>
      </w:r>
      <w:proofErr w:type="spellStart"/>
      <w:r w:rsidRPr="00E04433">
        <w:rPr>
          <w:b/>
          <w:i/>
          <w:lang w:val="it-IT"/>
        </w:rPr>
        <w:t>littoralis</w:t>
      </w:r>
      <w:proofErr w:type="spellEnd"/>
    </w:p>
    <w:p w14:paraId="0CE2D598" w14:textId="77777777" w:rsidR="00065769" w:rsidRPr="00E04433" w:rsidRDefault="00065769" w:rsidP="00C8241E">
      <w:pPr>
        <w:pStyle w:val="Normal6"/>
        <w:spacing w:line="360" w:lineRule="auto"/>
        <w:rPr>
          <w:b/>
          <w:i/>
          <w:lang w:val="it-IT"/>
        </w:rPr>
      </w:pPr>
      <w:r w:rsidRPr="00E04433">
        <w:rPr>
          <w:b/>
          <w:i/>
          <w:lang w:val="it-IT"/>
        </w:rPr>
        <w:t xml:space="preserve">Medicago </w:t>
      </w:r>
      <w:proofErr w:type="spellStart"/>
      <w:r w:rsidRPr="00E04433">
        <w:rPr>
          <w:b/>
          <w:i/>
          <w:lang w:val="it-IT"/>
        </w:rPr>
        <w:t>murex</w:t>
      </w:r>
      <w:proofErr w:type="spellEnd"/>
    </w:p>
    <w:p w14:paraId="7528DC4A" w14:textId="77777777" w:rsidR="00065769" w:rsidRPr="00E04433" w:rsidRDefault="00065769" w:rsidP="00C8241E">
      <w:pPr>
        <w:pStyle w:val="Normal6"/>
        <w:spacing w:line="360" w:lineRule="auto"/>
        <w:rPr>
          <w:b/>
          <w:i/>
          <w:lang w:val="it-IT"/>
        </w:rPr>
      </w:pPr>
      <w:r w:rsidRPr="00E04433">
        <w:rPr>
          <w:b/>
          <w:i/>
          <w:lang w:val="it-IT"/>
        </w:rPr>
        <w:t xml:space="preserve">Medicago </w:t>
      </w:r>
      <w:proofErr w:type="spellStart"/>
      <w:r w:rsidRPr="00E04433">
        <w:rPr>
          <w:b/>
          <w:i/>
          <w:lang w:val="it-IT"/>
        </w:rPr>
        <w:t>polymorpha</w:t>
      </w:r>
      <w:proofErr w:type="spellEnd"/>
    </w:p>
    <w:p w14:paraId="3B980C4D" w14:textId="77777777" w:rsidR="00065769" w:rsidRPr="00E04433" w:rsidRDefault="00065769" w:rsidP="00C8241E">
      <w:pPr>
        <w:pStyle w:val="Normal6"/>
        <w:spacing w:line="360" w:lineRule="auto"/>
        <w:rPr>
          <w:b/>
          <w:i/>
          <w:lang w:val="it-IT"/>
        </w:rPr>
      </w:pPr>
      <w:r w:rsidRPr="00E04433">
        <w:rPr>
          <w:b/>
          <w:i/>
          <w:lang w:val="it-IT"/>
        </w:rPr>
        <w:t>Medicago rugosa</w:t>
      </w:r>
    </w:p>
    <w:p w14:paraId="531CC4E8" w14:textId="77777777" w:rsidR="00065769" w:rsidRPr="00E04433" w:rsidRDefault="00065769" w:rsidP="00C8241E">
      <w:pPr>
        <w:pStyle w:val="Normal6"/>
        <w:spacing w:line="360" w:lineRule="auto"/>
        <w:rPr>
          <w:b/>
          <w:i/>
          <w:lang w:val="it-IT"/>
        </w:rPr>
      </w:pPr>
      <w:r w:rsidRPr="00E04433">
        <w:rPr>
          <w:b/>
          <w:i/>
          <w:lang w:val="it-IT"/>
        </w:rPr>
        <w:t xml:space="preserve">Medicago </w:t>
      </w:r>
      <w:proofErr w:type="spellStart"/>
      <w:r w:rsidRPr="00E04433">
        <w:rPr>
          <w:b/>
          <w:i/>
          <w:lang w:val="it-IT"/>
        </w:rPr>
        <w:t>scutellata</w:t>
      </w:r>
      <w:proofErr w:type="spellEnd"/>
    </w:p>
    <w:p w14:paraId="11BAD771" w14:textId="77777777" w:rsidR="00065769" w:rsidRPr="00E04433" w:rsidRDefault="00065769" w:rsidP="00C8241E">
      <w:pPr>
        <w:pStyle w:val="Normal6"/>
        <w:spacing w:line="360" w:lineRule="auto"/>
        <w:rPr>
          <w:b/>
          <w:i/>
          <w:lang w:val="it-IT"/>
        </w:rPr>
      </w:pPr>
      <w:r w:rsidRPr="00E04433">
        <w:rPr>
          <w:b/>
          <w:i/>
          <w:lang w:val="it-IT"/>
        </w:rPr>
        <w:t xml:space="preserve">Medicago </w:t>
      </w:r>
      <w:proofErr w:type="spellStart"/>
      <w:r w:rsidRPr="00E04433">
        <w:rPr>
          <w:b/>
          <w:i/>
          <w:lang w:val="it-IT"/>
        </w:rPr>
        <w:t>truncatula</w:t>
      </w:r>
      <w:proofErr w:type="spellEnd"/>
    </w:p>
    <w:p w14:paraId="47E7D7C0" w14:textId="77777777" w:rsidR="00065769" w:rsidRPr="00E04433" w:rsidRDefault="00065769" w:rsidP="00C8241E">
      <w:pPr>
        <w:pStyle w:val="Normal6"/>
        <w:spacing w:line="360" w:lineRule="auto"/>
        <w:rPr>
          <w:b/>
          <w:i/>
          <w:lang w:val="it-IT"/>
        </w:rPr>
      </w:pPr>
      <w:r w:rsidRPr="00E04433">
        <w:rPr>
          <w:b/>
          <w:i/>
          <w:lang w:val="it-IT"/>
        </w:rPr>
        <w:t>Medicago x varia Martyn Sand</w:t>
      </w:r>
    </w:p>
    <w:p w14:paraId="244CC874" w14:textId="77777777" w:rsidR="00065769" w:rsidRPr="00E04433" w:rsidRDefault="00065769" w:rsidP="00C8241E">
      <w:pPr>
        <w:pStyle w:val="Normal6"/>
        <w:spacing w:line="360" w:lineRule="auto"/>
        <w:rPr>
          <w:b/>
          <w:i/>
          <w:lang w:val="it-IT"/>
        </w:rPr>
      </w:pPr>
      <w:proofErr w:type="spellStart"/>
      <w:r w:rsidRPr="00E04433">
        <w:rPr>
          <w:b/>
          <w:i/>
          <w:lang w:val="it-IT"/>
        </w:rPr>
        <w:t>Onobrychis</w:t>
      </w:r>
      <w:proofErr w:type="spellEnd"/>
      <w:r w:rsidRPr="00E04433">
        <w:rPr>
          <w:b/>
          <w:i/>
          <w:lang w:val="it-IT"/>
        </w:rPr>
        <w:t xml:space="preserve"> </w:t>
      </w:r>
      <w:proofErr w:type="spellStart"/>
      <w:r w:rsidRPr="00E04433">
        <w:rPr>
          <w:b/>
          <w:i/>
          <w:lang w:val="it-IT"/>
        </w:rPr>
        <w:t>viciifolia</w:t>
      </w:r>
      <w:proofErr w:type="spellEnd"/>
      <w:r w:rsidRPr="00E04433">
        <w:rPr>
          <w:b/>
          <w:i/>
          <w:lang w:val="it-IT"/>
        </w:rPr>
        <w:t xml:space="preserve"> </w:t>
      </w:r>
      <w:proofErr w:type="spellStart"/>
      <w:r w:rsidRPr="00E04433">
        <w:rPr>
          <w:b/>
          <w:i/>
          <w:lang w:val="it-IT"/>
        </w:rPr>
        <w:t>Scop</w:t>
      </w:r>
      <w:proofErr w:type="spellEnd"/>
    </w:p>
    <w:p w14:paraId="30B2CC9A" w14:textId="77777777" w:rsidR="00065769" w:rsidRPr="00E04433" w:rsidRDefault="00065769" w:rsidP="00C8241E">
      <w:pPr>
        <w:pStyle w:val="Normal6"/>
        <w:spacing w:line="360" w:lineRule="auto"/>
        <w:rPr>
          <w:b/>
          <w:i/>
          <w:lang w:val="it-IT"/>
        </w:rPr>
      </w:pPr>
      <w:proofErr w:type="spellStart"/>
      <w:r w:rsidRPr="00E04433">
        <w:rPr>
          <w:b/>
          <w:i/>
          <w:lang w:val="it-IT"/>
        </w:rPr>
        <w:t>Ornithopus</w:t>
      </w:r>
      <w:proofErr w:type="spellEnd"/>
      <w:r w:rsidRPr="00E04433">
        <w:rPr>
          <w:b/>
          <w:i/>
          <w:lang w:val="it-IT"/>
        </w:rPr>
        <w:t xml:space="preserve"> </w:t>
      </w:r>
      <w:proofErr w:type="spellStart"/>
      <w:r w:rsidRPr="00E04433">
        <w:rPr>
          <w:b/>
          <w:i/>
          <w:lang w:val="it-IT"/>
        </w:rPr>
        <w:t>compressus</w:t>
      </w:r>
      <w:proofErr w:type="spellEnd"/>
    </w:p>
    <w:p w14:paraId="56600E34" w14:textId="77777777" w:rsidR="00065769" w:rsidRPr="00E04433" w:rsidRDefault="00065769" w:rsidP="00C8241E">
      <w:pPr>
        <w:pStyle w:val="Normal6"/>
        <w:spacing w:line="360" w:lineRule="auto"/>
        <w:rPr>
          <w:b/>
          <w:i/>
          <w:lang w:val="it-IT"/>
        </w:rPr>
      </w:pPr>
      <w:proofErr w:type="spellStart"/>
      <w:r w:rsidRPr="00E04433">
        <w:rPr>
          <w:b/>
          <w:i/>
          <w:lang w:val="it-IT"/>
        </w:rPr>
        <w:t>Ornithopus</w:t>
      </w:r>
      <w:proofErr w:type="spellEnd"/>
      <w:r w:rsidRPr="00E04433">
        <w:rPr>
          <w:b/>
          <w:i/>
          <w:lang w:val="it-IT"/>
        </w:rPr>
        <w:t xml:space="preserve"> </w:t>
      </w:r>
      <w:proofErr w:type="spellStart"/>
      <w:r w:rsidRPr="00E04433">
        <w:rPr>
          <w:b/>
          <w:i/>
          <w:lang w:val="it-IT"/>
        </w:rPr>
        <w:t>sativus</w:t>
      </w:r>
      <w:proofErr w:type="spellEnd"/>
    </w:p>
    <w:p w14:paraId="3E0DCE10" w14:textId="77777777" w:rsidR="00065769" w:rsidRPr="00E04433" w:rsidRDefault="00065769" w:rsidP="00C8241E">
      <w:pPr>
        <w:pStyle w:val="Normal6"/>
        <w:spacing w:line="360" w:lineRule="auto"/>
        <w:rPr>
          <w:b/>
          <w:i/>
          <w:lang w:val="it-IT"/>
        </w:rPr>
      </w:pPr>
      <w:proofErr w:type="spellStart"/>
      <w:r w:rsidRPr="00E04433">
        <w:rPr>
          <w:b/>
          <w:i/>
          <w:lang w:val="it-IT"/>
        </w:rPr>
        <w:t>Phalaris</w:t>
      </w:r>
      <w:proofErr w:type="spellEnd"/>
      <w:r w:rsidRPr="00E04433">
        <w:rPr>
          <w:b/>
          <w:i/>
          <w:lang w:val="it-IT"/>
        </w:rPr>
        <w:t xml:space="preserve"> aquatica L.</w:t>
      </w:r>
    </w:p>
    <w:p w14:paraId="32A7083E" w14:textId="77777777" w:rsidR="00065769" w:rsidRPr="00E04433" w:rsidRDefault="00065769" w:rsidP="00C8241E">
      <w:pPr>
        <w:pStyle w:val="Normal6"/>
        <w:spacing w:line="360" w:lineRule="auto"/>
        <w:rPr>
          <w:b/>
          <w:i/>
          <w:lang w:val="it-IT"/>
        </w:rPr>
      </w:pPr>
      <w:proofErr w:type="spellStart"/>
      <w:r w:rsidRPr="00E04433">
        <w:rPr>
          <w:b/>
          <w:i/>
          <w:lang w:val="it-IT"/>
        </w:rPr>
        <w:t>Plantago</w:t>
      </w:r>
      <w:proofErr w:type="spellEnd"/>
      <w:r w:rsidRPr="00E04433">
        <w:rPr>
          <w:b/>
          <w:i/>
          <w:lang w:val="it-IT"/>
        </w:rPr>
        <w:t xml:space="preserve"> lanceolata</w:t>
      </w:r>
    </w:p>
    <w:p w14:paraId="4CF3F07D" w14:textId="77777777" w:rsidR="00065769" w:rsidRPr="00E04433" w:rsidRDefault="00065769" w:rsidP="00C8241E">
      <w:pPr>
        <w:pStyle w:val="Normal6"/>
        <w:spacing w:line="360" w:lineRule="auto"/>
        <w:rPr>
          <w:b/>
          <w:i/>
          <w:lang w:val="it-IT"/>
        </w:rPr>
      </w:pPr>
      <w:r w:rsidRPr="00E04433">
        <w:rPr>
          <w:b/>
          <w:i/>
          <w:lang w:val="it-IT"/>
        </w:rPr>
        <w:t>Poa annua</w:t>
      </w:r>
    </w:p>
    <w:p w14:paraId="455DCD91" w14:textId="77777777" w:rsidR="00065769" w:rsidRPr="00E04433" w:rsidRDefault="00065769" w:rsidP="00C8241E">
      <w:pPr>
        <w:pStyle w:val="Normal6"/>
        <w:spacing w:line="360" w:lineRule="auto"/>
        <w:rPr>
          <w:b/>
          <w:i/>
          <w:lang w:val="it-IT"/>
        </w:rPr>
      </w:pPr>
      <w:r w:rsidRPr="00E04433">
        <w:rPr>
          <w:b/>
          <w:i/>
          <w:lang w:val="it-IT"/>
        </w:rPr>
        <w:lastRenderedPageBreak/>
        <w:t xml:space="preserve">Poa </w:t>
      </w:r>
      <w:proofErr w:type="spellStart"/>
      <w:r w:rsidRPr="00E04433">
        <w:rPr>
          <w:b/>
          <w:i/>
          <w:lang w:val="it-IT"/>
        </w:rPr>
        <w:t>nemoralis</w:t>
      </w:r>
      <w:proofErr w:type="spellEnd"/>
    </w:p>
    <w:p w14:paraId="3AA40B91"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fragiferum</w:t>
      </w:r>
      <w:proofErr w:type="spellEnd"/>
    </w:p>
    <w:p w14:paraId="425C95FD"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glanduliferum</w:t>
      </w:r>
      <w:proofErr w:type="spellEnd"/>
    </w:p>
    <w:p w14:paraId="74F2DC5B"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hirtum</w:t>
      </w:r>
      <w:proofErr w:type="spellEnd"/>
    </w:p>
    <w:p w14:paraId="23FC79E9"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isthmocarpum</w:t>
      </w:r>
      <w:proofErr w:type="spellEnd"/>
    </w:p>
    <w:p w14:paraId="27DD9405"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michelianum</w:t>
      </w:r>
      <w:proofErr w:type="spellEnd"/>
    </w:p>
    <w:p w14:paraId="7A845C61"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squarrosum</w:t>
      </w:r>
      <w:proofErr w:type="spellEnd"/>
    </w:p>
    <w:p w14:paraId="42D8E9E7"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subterraneum</w:t>
      </w:r>
      <w:proofErr w:type="spellEnd"/>
    </w:p>
    <w:p w14:paraId="169215B7" w14:textId="77777777" w:rsidR="00065769" w:rsidRPr="00E04433" w:rsidRDefault="00065769" w:rsidP="00C8241E">
      <w:pPr>
        <w:pStyle w:val="Normal6"/>
        <w:spacing w:line="360" w:lineRule="auto"/>
        <w:rPr>
          <w:b/>
          <w:i/>
          <w:lang w:val="it-IT"/>
        </w:rPr>
      </w:pPr>
      <w:proofErr w:type="spellStart"/>
      <w:r w:rsidRPr="00E04433">
        <w:rPr>
          <w:b/>
          <w:i/>
          <w:lang w:val="it-IT"/>
        </w:rPr>
        <w:t>Trifolium</w:t>
      </w:r>
      <w:proofErr w:type="spellEnd"/>
      <w:r w:rsidRPr="00E04433">
        <w:rPr>
          <w:b/>
          <w:i/>
          <w:lang w:val="it-IT"/>
        </w:rPr>
        <w:t xml:space="preserve"> </w:t>
      </w:r>
      <w:proofErr w:type="spellStart"/>
      <w:r w:rsidRPr="00E04433">
        <w:rPr>
          <w:b/>
          <w:i/>
          <w:lang w:val="it-IT"/>
        </w:rPr>
        <w:t>vesiculosum</w:t>
      </w:r>
      <w:proofErr w:type="spellEnd"/>
    </w:p>
    <w:p w14:paraId="7D57DC4D" w14:textId="77777777" w:rsidR="00065769" w:rsidRPr="00E04433" w:rsidRDefault="00065769" w:rsidP="00C8241E">
      <w:pPr>
        <w:pStyle w:val="Normal6"/>
        <w:spacing w:line="360" w:lineRule="auto"/>
        <w:rPr>
          <w:b/>
          <w:i/>
          <w:lang w:val="pt-PT"/>
        </w:rPr>
      </w:pPr>
      <w:proofErr w:type="spellStart"/>
      <w:r w:rsidRPr="00E04433">
        <w:rPr>
          <w:b/>
          <w:i/>
          <w:lang w:val="pt-PT"/>
        </w:rPr>
        <w:t>Trigonella</w:t>
      </w:r>
      <w:proofErr w:type="spellEnd"/>
      <w:r w:rsidRPr="00E04433">
        <w:rPr>
          <w:b/>
          <w:i/>
          <w:lang w:val="pt-PT"/>
        </w:rPr>
        <w:t xml:space="preserve"> </w:t>
      </w:r>
      <w:proofErr w:type="spellStart"/>
      <w:r w:rsidRPr="00E04433">
        <w:rPr>
          <w:b/>
          <w:i/>
          <w:lang w:val="pt-PT"/>
        </w:rPr>
        <w:t>foenum-graecum</w:t>
      </w:r>
      <w:proofErr w:type="spellEnd"/>
      <w:r w:rsidRPr="00E04433">
        <w:rPr>
          <w:b/>
          <w:i/>
          <w:lang w:val="pt-PT"/>
        </w:rPr>
        <w:t xml:space="preserve"> L.</w:t>
      </w:r>
    </w:p>
    <w:p w14:paraId="2EAB7979" w14:textId="77777777" w:rsidR="00065769" w:rsidRPr="00E04433" w:rsidRDefault="00065769" w:rsidP="00C8241E">
      <w:pPr>
        <w:pStyle w:val="Normal6"/>
        <w:spacing w:line="360" w:lineRule="auto"/>
        <w:rPr>
          <w:b/>
          <w:i/>
          <w:lang w:val="pt-PT"/>
        </w:rPr>
      </w:pPr>
      <w:r w:rsidRPr="00E04433">
        <w:rPr>
          <w:b/>
          <w:i/>
          <w:lang w:val="pt-PT"/>
        </w:rPr>
        <w:t xml:space="preserve">Vicia </w:t>
      </w:r>
      <w:proofErr w:type="spellStart"/>
      <w:r w:rsidRPr="00E04433">
        <w:rPr>
          <w:b/>
          <w:i/>
          <w:lang w:val="pt-PT"/>
        </w:rPr>
        <w:t>bengahalensis</w:t>
      </w:r>
      <w:proofErr w:type="spellEnd"/>
      <w:r w:rsidRPr="00E04433">
        <w:rPr>
          <w:b/>
          <w:i/>
          <w:lang w:val="pt-PT"/>
        </w:rPr>
        <w:t xml:space="preserve"> L.</w:t>
      </w:r>
    </w:p>
    <w:p w14:paraId="035FE868" w14:textId="77777777" w:rsidR="00065769" w:rsidRPr="00D8198C" w:rsidRDefault="00065769" w:rsidP="00C8241E">
      <w:pPr>
        <w:pStyle w:val="Normal6"/>
        <w:spacing w:line="360" w:lineRule="auto"/>
        <w:rPr>
          <w:b/>
          <w:i/>
          <w:lang w:val="it-IT"/>
        </w:rPr>
      </w:pPr>
      <w:proofErr w:type="spellStart"/>
      <w:r w:rsidRPr="00D8198C">
        <w:rPr>
          <w:b/>
          <w:i/>
          <w:lang w:val="it-IT"/>
        </w:rPr>
        <w:t>Vicia</w:t>
      </w:r>
      <w:proofErr w:type="spellEnd"/>
      <w:r w:rsidRPr="00D8198C">
        <w:rPr>
          <w:b/>
          <w:i/>
          <w:lang w:val="it-IT"/>
        </w:rPr>
        <w:t xml:space="preserve"> pannonica </w:t>
      </w:r>
      <w:proofErr w:type="spellStart"/>
      <w:r w:rsidRPr="00D8198C">
        <w:rPr>
          <w:b/>
          <w:i/>
          <w:lang w:val="it-IT"/>
        </w:rPr>
        <w:t>Crantz</w:t>
      </w:r>
      <w:proofErr w:type="spellEnd"/>
    </w:p>
    <w:p w14:paraId="1163A245" w14:textId="77777777" w:rsidR="00065769" w:rsidRPr="00D8198C" w:rsidRDefault="00065769" w:rsidP="00C8241E">
      <w:pPr>
        <w:pStyle w:val="Normal6"/>
        <w:spacing w:line="360" w:lineRule="auto"/>
        <w:rPr>
          <w:b/>
        </w:rPr>
      </w:pPr>
      <w:proofErr w:type="spellStart"/>
      <w:r w:rsidRPr="00D8198C">
        <w:rPr>
          <w:b/>
          <w:i/>
          <w:lang w:val="it-IT"/>
        </w:rPr>
        <w:t>xFestulolium</w:t>
      </w:r>
      <w:proofErr w:type="spellEnd"/>
      <w:r w:rsidRPr="00D8198C">
        <w:rPr>
          <w:b/>
          <w:i/>
          <w:lang w:val="it-IT"/>
        </w:rPr>
        <w:t xml:space="preserve"> Asch. </w:t>
      </w:r>
      <w:r w:rsidRPr="00D8198C">
        <w:rPr>
          <w:b/>
          <w:i/>
        </w:rPr>
        <w:t xml:space="preserve">&amp; </w:t>
      </w:r>
      <w:proofErr w:type="spellStart"/>
      <w:r w:rsidRPr="00E04433">
        <w:rPr>
          <w:b/>
          <w:i/>
          <w:lang w:val="pt-PT"/>
        </w:rPr>
        <w:t>Graebn</w:t>
      </w:r>
      <w:proofErr w:type="spellEnd"/>
      <w:r w:rsidRPr="00D8198C">
        <w:rPr>
          <w:b/>
          <w:i/>
        </w:rPr>
        <w:t>.</w:t>
      </w:r>
      <w:r w:rsidRPr="00D8198C">
        <w:rPr>
          <w:b/>
        </w:rPr>
        <w:t xml:space="preserve"> [Τροπολογία</w:t>
      </w:r>
      <w:r w:rsidRPr="00E04433">
        <w:rPr>
          <w:b/>
          <w:lang w:val="pt-PT"/>
        </w:rPr>
        <w:t> </w:t>
      </w:r>
      <w:r w:rsidRPr="00E04433">
        <w:rPr>
          <w:b/>
        </w:rPr>
        <w:t>289</w:t>
      </w:r>
      <w:r w:rsidRPr="00D8198C">
        <w:rPr>
          <w:b/>
        </w:rPr>
        <w:t>]</w:t>
      </w:r>
    </w:p>
    <w:p w14:paraId="3654E54B" w14:textId="77777777" w:rsidR="004C5782" w:rsidRPr="00D8198C" w:rsidRDefault="004C5782" w:rsidP="00C8241E">
      <w:pPr>
        <w:widowControl/>
        <w:spacing w:before="120" w:after="120" w:line="360" w:lineRule="auto"/>
        <w:rPr>
          <w:rFonts w:eastAsia="Calibri"/>
          <w:noProof/>
          <w:szCs w:val="22"/>
          <w:lang w:eastAsia="en-US"/>
        </w:rPr>
      </w:pPr>
    </w:p>
    <w:p w14:paraId="71ED38DF" w14:textId="77777777" w:rsidR="004C5782" w:rsidRPr="00D8198C" w:rsidRDefault="004C5782" w:rsidP="00C8241E">
      <w:pPr>
        <w:widowControl/>
        <w:spacing w:before="120" w:after="120" w:line="360" w:lineRule="auto"/>
        <w:rPr>
          <w:rFonts w:eastAsia="Calibri"/>
          <w:noProof/>
          <w:szCs w:val="22"/>
          <w:lang w:eastAsia="en-US"/>
        </w:rPr>
      </w:pPr>
    </w:p>
    <w:p w14:paraId="34ABBFEB" w14:textId="77777777" w:rsidR="004C5782" w:rsidRPr="00D8198C" w:rsidRDefault="004C5782" w:rsidP="00C8241E">
      <w:pPr>
        <w:widowControl/>
        <w:spacing w:before="120" w:after="120" w:line="360" w:lineRule="auto"/>
        <w:rPr>
          <w:rFonts w:eastAsia="Calibri"/>
          <w:noProof/>
          <w:szCs w:val="22"/>
          <w:lang w:eastAsia="en-US"/>
        </w:rPr>
        <w:sectPr w:rsidR="004C5782" w:rsidRPr="00D8198C" w:rsidSect="00606669">
          <w:footnotePr>
            <w:numRestart w:val="eachSect"/>
          </w:footnotePr>
          <w:endnotePr>
            <w:numFmt w:val="decimal"/>
          </w:endnotePr>
          <w:pgSz w:w="11907" w:h="16839"/>
          <w:pgMar w:top="1134" w:right="1417" w:bottom="1134" w:left="1417" w:header="709" w:footer="709" w:gutter="0"/>
          <w:cols w:space="720"/>
          <w:docGrid w:linePitch="360"/>
        </w:sectPr>
      </w:pPr>
    </w:p>
    <w:p w14:paraId="3BEE6C6B"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V </w:t>
      </w:r>
      <w:r w:rsidRPr="00E04433">
        <w:rPr>
          <w:rFonts w:eastAsia="Calibri"/>
          <w:noProof/>
          <w:szCs w:val="22"/>
          <w:lang w:eastAsia="en-US"/>
        </w:rPr>
        <w:br/>
        <w:t>ΑΠΑΙΤΗΣΕΙΣ ΠΑΡΑΓΩΓΗΣ ΚΑΙ ΕΜΠΟΡΙΑΣ ΓΙΑ ΤΑ ΜΕΙΓΜΑΤΑ ΔΙΑΦΥΛΑΞΗΣ ΟΠΩΣ ΑΝΑΦΕΡΟΝΤΑΙ ΣΤΟ ΑΡΘΡΟ 22</w:t>
      </w:r>
    </w:p>
    <w:p w14:paraId="44C21ABD"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r>
      <w:r w:rsidRPr="00E04433">
        <w:rPr>
          <w:rFonts w:eastAsia="Calibri"/>
          <w:strike/>
          <w:noProof/>
          <w:szCs w:val="22"/>
          <w:lang w:eastAsia="en-US"/>
        </w:rPr>
        <w:t>Πηγή προέλευσης</w:t>
      </w:r>
      <w:r w:rsidR="00065769" w:rsidRPr="00E04433">
        <w:rPr>
          <w:b/>
          <w:i/>
        </w:rPr>
        <w:t>Περιοχή καταγωγής</w:t>
      </w:r>
      <w:r w:rsidR="00065769" w:rsidRPr="00E04433">
        <w:rPr>
          <w:b/>
        </w:rPr>
        <w:t xml:space="preserve"> [Τροπολογία 290]</w:t>
      </w:r>
    </w:p>
    <w:p w14:paraId="6588A4A4" w14:textId="77777777" w:rsidR="004C5782" w:rsidRPr="00E04433" w:rsidRDefault="004C5782" w:rsidP="00C8241E">
      <w:pPr>
        <w:widowControl/>
        <w:spacing w:before="120" w:after="120" w:line="360" w:lineRule="auto"/>
        <w:ind w:left="850"/>
        <w:rPr>
          <w:rFonts w:eastAsia="Calibri"/>
          <w:b/>
          <w:noProof/>
          <w:szCs w:val="22"/>
          <w:lang w:eastAsia="en-US"/>
        </w:rPr>
      </w:pPr>
      <w:r w:rsidRPr="00E04433">
        <w:rPr>
          <w:rFonts w:eastAsia="Calibri"/>
          <w:noProof/>
          <w:szCs w:val="22"/>
          <w:lang w:eastAsia="en-US"/>
        </w:rPr>
        <w:t xml:space="preserve">Οι αρμόδιες αρχές μπορούν να ορίζουν συγκεκριμένες </w:t>
      </w:r>
      <w:r w:rsidRPr="00E04433">
        <w:rPr>
          <w:rFonts w:eastAsia="Calibri"/>
          <w:strike/>
          <w:noProof/>
          <w:szCs w:val="22"/>
          <w:lang w:eastAsia="en-US"/>
        </w:rPr>
        <w:t>πηγές προέλευσης</w:t>
      </w:r>
      <w:r w:rsidRPr="00E04433">
        <w:rPr>
          <w:rFonts w:eastAsia="Calibri"/>
          <w:noProof/>
          <w:szCs w:val="22"/>
          <w:lang w:eastAsia="en-US"/>
        </w:rPr>
        <w:t xml:space="preserve"> </w:t>
      </w:r>
      <w:r w:rsidR="00065769" w:rsidRPr="00E04433">
        <w:rPr>
          <w:rFonts w:eastAsia="Calibri"/>
          <w:b/>
          <w:i/>
          <w:noProof/>
          <w:szCs w:val="22"/>
          <w:lang w:eastAsia="en-US"/>
        </w:rPr>
        <w:t xml:space="preserve">περιοχές καταγωγής </w:t>
      </w:r>
      <w:r w:rsidRPr="00E04433">
        <w:rPr>
          <w:rFonts w:eastAsia="Calibri"/>
          <w:noProof/>
          <w:szCs w:val="22"/>
          <w:lang w:eastAsia="en-US"/>
        </w:rPr>
        <w:t xml:space="preserve">για τα μείγματα διαφύλαξης με τις οποίες συνδέονται φυσικά τα μείγματα αυτά. Για τον σκοπό αυτόν, λαμβάνουν υπόψη πληροφορίες από αρχές ή οργανισμούς φυτογενετικών πόρων αναγνωρισμένους για τον σκοπό αυτόν από τα κράτη μέλη. </w:t>
      </w:r>
      <w:r w:rsidR="00065769" w:rsidRPr="00E04433">
        <w:rPr>
          <w:rFonts w:eastAsia="Calibri"/>
          <w:b/>
          <w:noProof/>
          <w:szCs w:val="22"/>
          <w:lang w:eastAsia="en-US"/>
        </w:rPr>
        <w:t xml:space="preserve"> [Τροπολογία 291]</w:t>
      </w:r>
    </w:p>
    <w:p w14:paraId="46211B91" w14:textId="77777777" w:rsidR="004C5782" w:rsidRPr="00E04433" w:rsidRDefault="004C5782" w:rsidP="00C8241E">
      <w:pPr>
        <w:widowControl/>
        <w:spacing w:before="120" w:after="120" w:line="360" w:lineRule="auto"/>
        <w:ind w:left="850"/>
        <w:rPr>
          <w:rFonts w:eastAsia="Calibri"/>
          <w:b/>
          <w:noProof/>
          <w:szCs w:val="22"/>
          <w:lang w:eastAsia="en-US"/>
        </w:rPr>
      </w:pPr>
      <w:r w:rsidRPr="00E04433">
        <w:rPr>
          <w:rFonts w:eastAsia="Calibri"/>
          <w:noProof/>
          <w:szCs w:val="22"/>
          <w:lang w:eastAsia="en-US"/>
        </w:rPr>
        <w:t>Όταν η</w:t>
      </w:r>
      <w:r w:rsidRPr="00E04433">
        <w:rPr>
          <w:rFonts w:eastAsia="Calibri"/>
          <w:strike/>
          <w:noProof/>
          <w:szCs w:val="22"/>
          <w:lang w:eastAsia="en-US"/>
        </w:rPr>
        <w:t xml:space="preserve"> πηγή προέλευσης</w:t>
      </w:r>
      <w:r w:rsidRPr="00E04433">
        <w:rPr>
          <w:rFonts w:eastAsia="Calibri"/>
          <w:noProof/>
          <w:szCs w:val="22"/>
          <w:lang w:eastAsia="en-US"/>
        </w:rPr>
        <w:t xml:space="preserve"> </w:t>
      </w:r>
      <w:r w:rsidR="00065769" w:rsidRPr="00E04433">
        <w:rPr>
          <w:rFonts w:eastAsia="Calibri"/>
          <w:b/>
          <w:i/>
          <w:noProof/>
          <w:szCs w:val="22"/>
          <w:lang w:eastAsia="en-US"/>
        </w:rPr>
        <w:t xml:space="preserve">περιοχή καταγωγής </w:t>
      </w:r>
      <w:r w:rsidRPr="00E04433">
        <w:rPr>
          <w:rFonts w:eastAsia="Calibri"/>
          <w:noProof/>
          <w:szCs w:val="22"/>
          <w:lang w:eastAsia="en-US"/>
        </w:rPr>
        <w:t>βρίσκεται σε περισσότερα του ενός κράτη μέλη, προσδιορίζεται με κοινή συμφωνία όλων των ενδιαφερόμενων κρατών μελών.</w:t>
      </w:r>
      <w:r w:rsidR="00065769" w:rsidRPr="00E04433">
        <w:rPr>
          <w:rFonts w:eastAsia="Calibri"/>
          <w:b/>
          <w:noProof/>
          <w:szCs w:val="22"/>
          <w:lang w:eastAsia="en-US"/>
        </w:rPr>
        <w:t xml:space="preserve"> [Τροπολογία 292]</w:t>
      </w:r>
    </w:p>
    <w:p w14:paraId="7F2B6A6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Είδος</w:t>
      </w:r>
    </w:p>
    <w:p w14:paraId="3F9E04BA"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Τα είδη και, κατά περίπτωση, τα υποείδη που χρησιμοποιούνται σε μείγματα διαφύλαξης είναι:</w:t>
      </w:r>
    </w:p>
    <w:p w14:paraId="2C28319B"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α)</w:t>
      </w:r>
      <w:r w:rsidRPr="00E04433">
        <w:rPr>
          <w:rFonts w:eastAsia="Calibri"/>
          <w:noProof/>
          <w:szCs w:val="22"/>
          <w:lang w:eastAsia="en-US"/>
        </w:rPr>
        <w:tab/>
        <w:t xml:space="preserve">αντιπροσωπευτικά για τον τύπο οικοτόπου της </w:t>
      </w:r>
      <w:r w:rsidRPr="00E04433">
        <w:rPr>
          <w:rFonts w:eastAsia="Calibri"/>
          <w:strike/>
          <w:noProof/>
          <w:szCs w:val="22"/>
          <w:lang w:eastAsia="en-US"/>
        </w:rPr>
        <w:t>πηγής προέλευσης</w:t>
      </w:r>
      <w:r w:rsidR="00065769" w:rsidRPr="00E04433">
        <w:rPr>
          <w:rFonts w:eastAsia="Calibri"/>
          <w:noProof/>
          <w:szCs w:val="22"/>
          <w:lang w:eastAsia="en-US"/>
        </w:rPr>
        <w:t xml:space="preserve"> </w:t>
      </w:r>
      <w:r w:rsidR="00065769" w:rsidRPr="00E04433">
        <w:rPr>
          <w:rFonts w:eastAsia="Calibri"/>
          <w:b/>
          <w:i/>
          <w:noProof/>
          <w:szCs w:val="22"/>
          <w:lang w:eastAsia="en-US"/>
        </w:rPr>
        <w:t>περιοχής καταγωγής</w:t>
      </w:r>
      <w:r w:rsidRPr="00E04433">
        <w:rPr>
          <w:rFonts w:eastAsia="Calibri"/>
          <w:noProof/>
          <w:szCs w:val="22"/>
          <w:lang w:eastAsia="en-US"/>
        </w:rPr>
        <w:t>·</w:t>
      </w:r>
      <w:r w:rsidR="00065769" w:rsidRPr="00E04433">
        <w:rPr>
          <w:rFonts w:eastAsia="Calibri"/>
          <w:b/>
          <w:noProof/>
          <w:szCs w:val="22"/>
          <w:lang w:eastAsia="en-US"/>
        </w:rPr>
        <w:t xml:space="preserve"> [Τροπολογία 293]</w:t>
      </w:r>
    </w:p>
    <w:p w14:paraId="1D03DF9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σημαντικά για τη διαφύλαξη του φυσικού περιβάλλοντος στο πλαίσιο της διατήρησης των γενετικών πόρων, ως συστατικά του μείγματος·</w:t>
      </w:r>
    </w:p>
    <w:p w14:paraId="38A4E331"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επαρκή για την αναδημιουργία του τύπου του οικοτόπου της </w:t>
      </w:r>
      <w:r w:rsidRPr="00E04433">
        <w:rPr>
          <w:rFonts w:eastAsia="Calibri"/>
          <w:strike/>
          <w:noProof/>
          <w:szCs w:val="22"/>
          <w:lang w:eastAsia="en-US"/>
        </w:rPr>
        <w:t>πηγής προέλευσης</w:t>
      </w:r>
      <w:r w:rsidR="00065769" w:rsidRPr="00E04433">
        <w:rPr>
          <w:rFonts w:eastAsia="Calibri"/>
          <w:noProof/>
          <w:szCs w:val="22"/>
          <w:lang w:eastAsia="en-US"/>
        </w:rPr>
        <w:t xml:space="preserve"> </w:t>
      </w:r>
      <w:r w:rsidR="00065769" w:rsidRPr="00E04433">
        <w:rPr>
          <w:rFonts w:eastAsia="Calibri"/>
          <w:b/>
          <w:i/>
          <w:noProof/>
          <w:szCs w:val="22"/>
          <w:lang w:eastAsia="en-US"/>
        </w:rPr>
        <w:t>περιοχής καταγωγής</w:t>
      </w:r>
      <w:r w:rsidRPr="00E04433">
        <w:rPr>
          <w:rFonts w:eastAsia="Calibri"/>
          <w:noProof/>
          <w:szCs w:val="22"/>
          <w:lang w:eastAsia="en-US"/>
        </w:rPr>
        <w:t>.</w:t>
      </w:r>
      <w:r w:rsidR="00065769" w:rsidRPr="00E04433">
        <w:rPr>
          <w:rFonts w:eastAsia="Calibri"/>
          <w:b/>
          <w:noProof/>
          <w:szCs w:val="22"/>
          <w:lang w:eastAsia="en-US"/>
        </w:rPr>
        <w:t xml:space="preserve"> [Τροπολογία 294]</w:t>
      </w:r>
    </w:p>
    <w:p w14:paraId="28ACB202"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 xml:space="preserve">Το μείγμα διαφύλαξης δεν περιέχει τα είδη </w:t>
      </w:r>
      <w:r w:rsidRPr="00E04433">
        <w:rPr>
          <w:rFonts w:eastAsia="Calibri"/>
          <w:i/>
          <w:noProof/>
          <w:szCs w:val="22"/>
          <w:lang w:eastAsia="en-US"/>
        </w:rPr>
        <w:t>Avena fatua</w:t>
      </w:r>
      <w:r w:rsidRPr="00E04433">
        <w:rPr>
          <w:rFonts w:eastAsia="Calibri"/>
          <w:noProof/>
          <w:szCs w:val="22"/>
          <w:lang w:eastAsia="en-US"/>
        </w:rPr>
        <w:t xml:space="preserve">, </w:t>
      </w:r>
      <w:r w:rsidRPr="00E04433">
        <w:rPr>
          <w:rFonts w:eastAsia="Calibri"/>
          <w:i/>
          <w:noProof/>
          <w:szCs w:val="22"/>
          <w:lang w:eastAsia="en-US"/>
        </w:rPr>
        <w:t>Avena sterilis</w:t>
      </w:r>
      <w:r w:rsidRPr="00E04433">
        <w:rPr>
          <w:rFonts w:eastAsia="Calibri"/>
          <w:noProof/>
          <w:szCs w:val="22"/>
          <w:lang w:eastAsia="en-US"/>
        </w:rPr>
        <w:t xml:space="preserve"> και </w:t>
      </w:r>
      <w:r w:rsidRPr="00E04433">
        <w:rPr>
          <w:rFonts w:eastAsia="Calibri"/>
          <w:i/>
          <w:noProof/>
          <w:szCs w:val="22"/>
          <w:lang w:eastAsia="en-US"/>
        </w:rPr>
        <w:t>Cuscuta</w:t>
      </w:r>
      <w:r w:rsidRPr="00E04433">
        <w:rPr>
          <w:rFonts w:eastAsia="Calibri"/>
          <w:noProof/>
          <w:szCs w:val="22"/>
          <w:lang w:eastAsia="en-US"/>
        </w:rPr>
        <w:t xml:space="preserve"> spp. </w:t>
      </w:r>
    </w:p>
    <w:p w14:paraId="0435BD17" w14:textId="77777777" w:rsidR="004C5782" w:rsidRPr="00E04433" w:rsidRDefault="004C5782" w:rsidP="00C8241E">
      <w:pPr>
        <w:widowControl/>
        <w:spacing w:before="120" w:after="120" w:line="360" w:lineRule="auto"/>
        <w:ind w:left="850"/>
        <w:rPr>
          <w:rFonts w:eastAsia="Calibri"/>
          <w:b/>
          <w:noProof/>
          <w:szCs w:val="22"/>
          <w:lang w:eastAsia="en-US"/>
        </w:rPr>
      </w:pPr>
      <w:r w:rsidRPr="00E04433">
        <w:rPr>
          <w:rFonts w:eastAsia="Calibri"/>
          <w:noProof/>
          <w:szCs w:val="22"/>
          <w:lang w:eastAsia="en-US"/>
        </w:rPr>
        <w:t xml:space="preserve">Η μέγιστη περιεκτικότητα σε </w:t>
      </w:r>
      <w:r w:rsidRPr="00E04433">
        <w:rPr>
          <w:rFonts w:eastAsia="Calibri"/>
          <w:i/>
          <w:noProof/>
          <w:szCs w:val="22"/>
          <w:lang w:eastAsia="en-US"/>
        </w:rPr>
        <w:t>Rumex</w:t>
      </w:r>
      <w:r w:rsidRPr="00E04433">
        <w:rPr>
          <w:rFonts w:eastAsia="Calibri"/>
          <w:noProof/>
          <w:szCs w:val="22"/>
          <w:lang w:eastAsia="en-US"/>
        </w:rPr>
        <w:t xml:space="preserve"> spp. εκτός από </w:t>
      </w:r>
      <w:r w:rsidRPr="00E04433">
        <w:rPr>
          <w:rFonts w:eastAsia="Calibri"/>
          <w:i/>
          <w:noProof/>
          <w:szCs w:val="22"/>
          <w:lang w:eastAsia="en-US"/>
        </w:rPr>
        <w:t>Rumex acetosella</w:t>
      </w:r>
      <w:r w:rsidR="00065769" w:rsidRPr="00E04433">
        <w:rPr>
          <w:b/>
          <w:i/>
        </w:rPr>
        <w:t xml:space="preserve">, </w:t>
      </w:r>
      <w:proofErr w:type="spellStart"/>
      <w:r w:rsidR="00065769" w:rsidRPr="00E04433">
        <w:rPr>
          <w:b/>
          <w:i/>
        </w:rPr>
        <w:t>Rumex</w:t>
      </w:r>
      <w:proofErr w:type="spellEnd"/>
      <w:r w:rsidR="00065769" w:rsidRPr="00E04433">
        <w:rPr>
          <w:b/>
          <w:i/>
        </w:rPr>
        <w:t xml:space="preserve"> </w:t>
      </w:r>
      <w:proofErr w:type="spellStart"/>
      <w:r w:rsidR="00065769" w:rsidRPr="00E04433">
        <w:rPr>
          <w:b/>
          <w:i/>
        </w:rPr>
        <w:t>maritimus</w:t>
      </w:r>
      <w:proofErr w:type="spellEnd"/>
      <w:r w:rsidR="00065769" w:rsidRPr="00E04433">
        <w:rPr>
          <w:b/>
          <w:i/>
        </w:rPr>
        <w:t xml:space="preserve">, </w:t>
      </w:r>
      <w:proofErr w:type="spellStart"/>
      <w:r w:rsidR="00065769" w:rsidRPr="00E04433">
        <w:rPr>
          <w:b/>
          <w:i/>
        </w:rPr>
        <w:t>Rumex</w:t>
      </w:r>
      <w:proofErr w:type="spellEnd"/>
      <w:r w:rsidR="00065769" w:rsidRPr="00E04433">
        <w:rPr>
          <w:b/>
          <w:i/>
        </w:rPr>
        <w:t xml:space="preserve"> </w:t>
      </w:r>
      <w:proofErr w:type="spellStart"/>
      <w:r w:rsidR="00065769" w:rsidRPr="00E04433">
        <w:rPr>
          <w:b/>
          <w:i/>
        </w:rPr>
        <w:t>acetosa</w:t>
      </w:r>
      <w:proofErr w:type="spellEnd"/>
      <w:r w:rsidR="00065769" w:rsidRPr="00E04433">
        <w:rPr>
          <w:b/>
          <w:i/>
        </w:rPr>
        <w:t xml:space="preserve">, R. </w:t>
      </w:r>
      <w:proofErr w:type="spellStart"/>
      <w:r w:rsidR="00065769" w:rsidRPr="00E04433">
        <w:rPr>
          <w:b/>
          <w:i/>
        </w:rPr>
        <w:t>thyrsiflorus</w:t>
      </w:r>
      <w:proofErr w:type="spellEnd"/>
      <w:r w:rsidRPr="00E04433">
        <w:rPr>
          <w:rFonts w:eastAsia="Calibri"/>
          <w:noProof/>
          <w:szCs w:val="22"/>
          <w:lang w:eastAsia="en-US"/>
        </w:rPr>
        <w:t xml:space="preserve"> και </w:t>
      </w:r>
      <w:r w:rsidRPr="00E04433">
        <w:rPr>
          <w:rFonts w:eastAsia="Calibri"/>
          <w:i/>
          <w:strike/>
          <w:noProof/>
          <w:szCs w:val="22"/>
          <w:lang w:eastAsia="en-US"/>
        </w:rPr>
        <w:t>Rumex maritimus</w:t>
      </w:r>
      <w:r w:rsidRPr="00E04433">
        <w:rPr>
          <w:rFonts w:eastAsia="Calibri"/>
          <w:noProof/>
          <w:szCs w:val="22"/>
          <w:lang w:eastAsia="en-US"/>
        </w:rPr>
        <w:t xml:space="preserve"> </w:t>
      </w:r>
      <w:r w:rsidR="00065769" w:rsidRPr="00E04433">
        <w:rPr>
          <w:b/>
          <w:i/>
        </w:rPr>
        <w:t xml:space="preserve">R. </w:t>
      </w:r>
      <w:proofErr w:type="spellStart"/>
      <w:r w:rsidR="00065769" w:rsidRPr="00E04433">
        <w:rPr>
          <w:b/>
          <w:i/>
        </w:rPr>
        <w:t>sanguineus</w:t>
      </w:r>
      <w:proofErr w:type="spellEnd"/>
      <w:r w:rsidR="00065769" w:rsidRPr="00E04433">
        <w:rPr>
          <w:b/>
          <w:i/>
        </w:rPr>
        <w:t xml:space="preserve"> </w:t>
      </w:r>
      <w:r w:rsidRPr="00E04433">
        <w:rPr>
          <w:rFonts w:eastAsia="Calibri"/>
          <w:noProof/>
          <w:szCs w:val="22"/>
          <w:lang w:eastAsia="en-US"/>
        </w:rPr>
        <w:t>δεν υπερβαίνει το 0,05 % κατά βάρος.</w:t>
      </w:r>
      <w:r w:rsidR="00065769" w:rsidRPr="00E04433">
        <w:rPr>
          <w:rFonts w:eastAsia="Calibri"/>
          <w:b/>
          <w:noProof/>
          <w:szCs w:val="22"/>
          <w:lang w:eastAsia="en-US"/>
        </w:rPr>
        <w:t xml:space="preserve"> [Τροπολογία 295]</w:t>
      </w:r>
    </w:p>
    <w:p w14:paraId="1CA3BDF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3.</w:t>
      </w:r>
      <w:r w:rsidRPr="00E04433">
        <w:rPr>
          <w:rFonts w:eastAsia="Calibri"/>
          <w:noProof/>
          <w:szCs w:val="22"/>
          <w:lang w:eastAsia="en-US"/>
        </w:rPr>
        <w:tab/>
        <w:t xml:space="preserve">Εξουσιοδότηση των επαγγελματιών </w:t>
      </w:r>
    </w:p>
    <w:p w14:paraId="50BBD026"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Οι επαγγελματίες λαμβάνουν άδεια πριν από την παραγωγή μειγμάτων διαφύλαξης.</w:t>
      </w:r>
    </w:p>
    <w:p w14:paraId="502D21B6"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Ο επαγγελματίας υποβάλλει αίτηση για την άδεια που αναφέρεται στο άρθρο 22 παράγραφος 1, η οποία περιλαμβάνει όλα τα ακόλουθα στοιχεία:</w:t>
      </w:r>
    </w:p>
    <w:p w14:paraId="6E733023"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όνομα και διεύθυνση του επαγγελματία·</w:t>
      </w:r>
    </w:p>
    <w:p w14:paraId="540A9391"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lastRenderedPageBreak/>
        <w:t>β)</w:t>
      </w:r>
      <w:r w:rsidRPr="00E04433">
        <w:rPr>
          <w:rFonts w:eastAsia="Calibri"/>
          <w:noProof/>
          <w:szCs w:val="22"/>
          <w:lang w:eastAsia="en-US"/>
        </w:rPr>
        <w:tab/>
        <w:t>τη μέθοδο συγκομιδής: αν το μείγμα συγκομίζεται απευθείας ή πολλαπλασιάζεται·</w:t>
      </w:r>
    </w:p>
    <w:p w14:paraId="34CC0E66"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τα συστατικά ως είδη και, κατά περίπτωση, υποείδη και ποικιλίες του μείγματος διαφύλαξης, τα οποία είναι αντιπροσωπευτικά για τον τύπο οικοτόπου του τόπου της </w:t>
      </w:r>
      <w:r w:rsidRPr="00E04433">
        <w:rPr>
          <w:rFonts w:eastAsia="Calibri"/>
          <w:strike/>
          <w:noProof/>
          <w:szCs w:val="22"/>
          <w:lang w:eastAsia="en-US"/>
        </w:rPr>
        <w:t>πηγής προέλευσης</w:t>
      </w:r>
      <w:r w:rsidRPr="00E04433">
        <w:rPr>
          <w:rFonts w:eastAsia="Calibri"/>
          <w:noProof/>
          <w:szCs w:val="22"/>
          <w:lang w:eastAsia="en-US"/>
        </w:rPr>
        <w:t xml:space="preserve"> </w:t>
      </w:r>
      <w:r w:rsidR="00065769" w:rsidRPr="00E04433">
        <w:rPr>
          <w:rFonts w:eastAsia="Calibri"/>
          <w:b/>
          <w:i/>
          <w:noProof/>
          <w:szCs w:val="22"/>
          <w:lang w:eastAsia="en-US"/>
        </w:rPr>
        <w:t xml:space="preserve">περιοχής καταγωγής </w:t>
      </w:r>
      <w:r w:rsidRPr="00E04433">
        <w:rPr>
          <w:rFonts w:eastAsia="Calibri"/>
          <w:noProof/>
          <w:szCs w:val="22"/>
          <w:lang w:eastAsia="en-US"/>
        </w:rPr>
        <w:t>και τα οποία, ως συστατικά του μείγματος, είναι σημαντικά για τη διαφύλαξη του φυσικού περιβάλλοντος στο πλαίσιο της διατήρησης των γενετικών πόρων·</w:t>
      </w:r>
      <w:r w:rsidR="00065769" w:rsidRPr="00E04433">
        <w:rPr>
          <w:rFonts w:eastAsia="Calibri"/>
          <w:b/>
          <w:noProof/>
          <w:szCs w:val="22"/>
          <w:lang w:eastAsia="en-US"/>
        </w:rPr>
        <w:t xml:space="preserve"> [Τροπολογία 296]</w:t>
      </w:r>
    </w:p>
    <w:p w14:paraId="1351280A"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t>δ)</w:t>
      </w:r>
      <w:r w:rsidRPr="00E04433">
        <w:rPr>
          <w:rFonts w:eastAsia="Calibri"/>
          <w:strike/>
          <w:noProof/>
          <w:szCs w:val="22"/>
          <w:lang w:eastAsia="en-US"/>
        </w:rPr>
        <w:tab/>
        <w:t>την ποσότητα του μείγματος για την οποία ισχύει η άδεια·</w:t>
      </w:r>
      <w:r w:rsidR="00065769" w:rsidRPr="00E04433">
        <w:rPr>
          <w:rFonts w:eastAsia="Calibri"/>
          <w:b/>
          <w:noProof/>
          <w:szCs w:val="22"/>
          <w:lang w:eastAsia="en-US"/>
        </w:rPr>
        <w:t xml:space="preserve"> [Τροπολογία 297]</w:t>
      </w:r>
    </w:p>
    <w:p w14:paraId="2B79B7F7"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ε)</w:t>
      </w:r>
      <w:r w:rsidRPr="00E04433">
        <w:rPr>
          <w:rFonts w:eastAsia="Calibri"/>
          <w:noProof/>
          <w:szCs w:val="22"/>
          <w:lang w:eastAsia="en-US"/>
        </w:rPr>
        <w:tab/>
        <w:t xml:space="preserve">την </w:t>
      </w:r>
      <w:r w:rsidRPr="00E04433">
        <w:rPr>
          <w:rFonts w:eastAsia="Calibri"/>
          <w:strike/>
          <w:noProof/>
          <w:szCs w:val="22"/>
          <w:lang w:eastAsia="en-US"/>
        </w:rPr>
        <w:t>πηγή προέλευσης</w:t>
      </w:r>
      <w:r w:rsidRPr="00E04433">
        <w:rPr>
          <w:rFonts w:eastAsia="Calibri"/>
          <w:noProof/>
          <w:szCs w:val="22"/>
          <w:lang w:eastAsia="en-US"/>
        </w:rPr>
        <w:t xml:space="preserve"> </w:t>
      </w:r>
      <w:r w:rsidR="00065769" w:rsidRPr="00E04433">
        <w:rPr>
          <w:rFonts w:eastAsia="Calibri"/>
          <w:b/>
          <w:i/>
          <w:noProof/>
          <w:szCs w:val="22"/>
          <w:lang w:eastAsia="en-US"/>
        </w:rPr>
        <w:t xml:space="preserve">περιοχή καταγωγής </w:t>
      </w:r>
      <w:r w:rsidRPr="00E04433">
        <w:rPr>
          <w:rFonts w:eastAsia="Calibri"/>
          <w:noProof/>
          <w:szCs w:val="22"/>
          <w:lang w:eastAsia="en-US"/>
        </w:rPr>
        <w:t>του μείγματος·</w:t>
      </w:r>
      <w:r w:rsidR="00065769" w:rsidRPr="00E04433">
        <w:rPr>
          <w:rFonts w:eastAsia="Calibri"/>
          <w:b/>
          <w:noProof/>
          <w:szCs w:val="22"/>
          <w:lang w:eastAsia="en-US"/>
        </w:rPr>
        <w:t xml:space="preserve"> [Τροπολογία 298]</w:t>
      </w:r>
    </w:p>
    <w:p w14:paraId="77933846"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τον τόπο συλλογής και, στην περίπτωση πολλαπλασιαζόμενου μείγματος διαφύλαξης, επιπλέον τον τόπο πολλαπλασιασμού·</w:t>
      </w:r>
    </w:p>
    <w:p w14:paraId="65E2C273"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ζ)</w:t>
      </w:r>
      <w:r w:rsidRPr="00E04433">
        <w:rPr>
          <w:rFonts w:eastAsia="Calibri"/>
          <w:noProof/>
          <w:szCs w:val="22"/>
          <w:lang w:eastAsia="en-US"/>
        </w:rPr>
        <w:tab/>
        <w:t xml:space="preserve">τον τύπο του οικοτόπου της </w:t>
      </w:r>
      <w:r w:rsidRPr="00E04433">
        <w:rPr>
          <w:rFonts w:eastAsia="Calibri"/>
          <w:strike/>
          <w:noProof/>
          <w:szCs w:val="22"/>
          <w:lang w:eastAsia="en-US"/>
        </w:rPr>
        <w:t>πηγής προέλευσης</w:t>
      </w:r>
      <w:r w:rsidRPr="00E04433">
        <w:rPr>
          <w:rFonts w:eastAsia="Calibri"/>
          <w:noProof/>
          <w:szCs w:val="22"/>
          <w:lang w:eastAsia="en-US"/>
        </w:rPr>
        <w:t xml:space="preserve"> </w:t>
      </w:r>
      <w:r w:rsidR="00065769" w:rsidRPr="00E04433">
        <w:rPr>
          <w:rFonts w:eastAsia="Calibri"/>
          <w:b/>
          <w:i/>
          <w:noProof/>
          <w:szCs w:val="22"/>
          <w:lang w:eastAsia="en-US"/>
        </w:rPr>
        <w:t xml:space="preserve">περιοχής καταγωγής </w:t>
      </w:r>
      <w:r w:rsidRPr="00E04433">
        <w:rPr>
          <w:rFonts w:eastAsia="Calibri"/>
          <w:noProof/>
          <w:szCs w:val="22"/>
          <w:lang w:eastAsia="en-US"/>
        </w:rPr>
        <w:t>του μείγματος· και</w:t>
      </w:r>
      <w:r w:rsidR="00065769" w:rsidRPr="00E04433">
        <w:rPr>
          <w:rFonts w:eastAsia="Calibri"/>
          <w:b/>
          <w:noProof/>
          <w:szCs w:val="22"/>
          <w:lang w:eastAsia="en-US"/>
        </w:rPr>
        <w:t xml:space="preserve"> [Τροπολογία 299]</w:t>
      </w:r>
    </w:p>
    <w:p w14:paraId="474A9AB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το έτος συλλογής.</w:t>
      </w:r>
    </w:p>
    <w:p w14:paraId="141DDEEF" w14:textId="77777777" w:rsidR="004C5782" w:rsidRPr="00E04433" w:rsidRDefault="004C5782" w:rsidP="00C8241E">
      <w:pPr>
        <w:widowControl/>
        <w:spacing w:before="120" w:after="120" w:line="360" w:lineRule="auto"/>
        <w:ind w:left="850"/>
        <w:rPr>
          <w:rFonts w:eastAsia="Calibri"/>
          <w:b/>
          <w:noProof/>
          <w:szCs w:val="22"/>
          <w:lang w:eastAsia="en-US"/>
        </w:rPr>
      </w:pPr>
      <w:r w:rsidRPr="00E04433">
        <w:rPr>
          <w:rFonts w:eastAsia="Calibri"/>
          <w:noProof/>
          <w:szCs w:val="22"/>
          <w:lang w:eastAsia="en-US"/>
        </w:rPr>
        <w:t xml:space="preserve">Η αίτηση συνοδεύεται από τις πληροφορίες που απαιτούνται για την επαλήθευση της συμμόρφωσης με τις απαιτήσεις που ορίζονται </w:t>
      </w:r>
      <w:r w:rsidRPr="00E04433">
        <w:rPr>
          <w:rFonts w:eastAsia="Calibri"/>
          <w:strike/>
          <w:noProof/>
          <w:szCs w:val="22"/>
          <w:lang w:eastAsia="en-US"/>
        </w:rPr>
        <w:t>στο σημείο</w:t>
      </w:r>
      <w:r w:rsidR="00065769" w:rsidRPr="00E04433">
        <w:rPr>
          <w:rFonts w:eastAsia="Calibri"/>
          <w:b/>
          <w:i/>
          <w:noProof/>
          <w:szCs w:val="22"/>
          <w:lang w:eastAsia="en-US"/>
        </w:rPr>
        <w:t>στην παράγραφο</w:t>
      </w:r>
      <w:r w:rsidRPr="00E04433">
        <w:rPr>
          <w:rFonts w:eastAsia="Calibri"/>
          <w:noProof/>
          <w:szCs w:val="22"/>
          <w:lang w:eastAsia="en-US"/>
        </w:rPr>
        <w:t xml:space="preserve"> 4 στην περίπτωση απευθείας συγκομιζόμενων μειγμάτων διαφύλαξης, ή </w:t>
      </w:r>
      <w:r w:rsidRPr="00E04433">
        <w:rPr>
          <w:rFonts w:eastAsia="Calibri"/>
          <w:strike/>
          <w:noProof/>
          <w:szCs w:val="22"/>
          <w:lang w:eastAsia="en-US"/>
        </w:rPr>
        <w:t>στο σημείο</w:t>
      </w:r>
      <w:r w:rsidR="00065769" w:rsidRPr="00E04433">
        <w:rPr>
          <w:rFonts w:eastAsia="Calibri"/>
          <w:b/>
          <w:i/>
          <w:noProof/>
          <w:szCs w:val="22"/>
          <w:lang w:eastAsia="en-US"/>
        </w:rPr>
        <w:t>στην παράγραφο</w:t>
      </w:r>
      <w:r w:rsidRPr="00E04433">
        <w:rPr>
          <w:rFonts w:eastAsia="Calibri"/>
          <w:noProof/>
          <w:szCs w:val="22"/>
          <w:lang w:eastAsia="en-US"/>
        </w:rPr>
        <w:t> 5 στην περίπτωση πολλαπλασιαζόμενων μειγμάτων διαφύλαξης.</w:t>
      </w:r>
      <w:r w:rsidR="00065769" w:rsidRPr="00E04433">
        <w:rPr>
          <w:rFonts w:eastAsia="Calibri"/>
          <w:b/>
          <w:noProof/>
          <w:szCs w:val="22"/>
          <w:lang w:eastAsia="en-US"/>
        </w:rPr>
        <w:t xml:space="preserve"> [Τροπολογία 300]</w:t>
      </w:r>
    </w:p>
    <w:p w14:paraId="58FE2DBF"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 xml:space="preserve">Οι αρμόδιες αρχές μπορούν να εκδίδουν άδεια η οποία περιλαμβάνει την ημερομηνία της άδειας και το πεδίο εφαρμογής της άδειας, σύμφωνα με την αίτηση του επαγγελματία και τη συμμόρφωση με τις απαιτήσεις, καθώς και τον περιορισμό της εμπορίας στην πηγή προέλευσης. </w:t>
      </w:r>
    </w:p>
    <w:p w14:paraId="2A2DD7B2" w14:textId="77777777" w:rsidR="004C5782" w:rsidRPr="00E04433" w:rsidRDefault="004C5782" w:rsidP="00C8241E">
      <w:pPr>
        <w:widowControl/>
        <w:spacing w:before="120" w:after="120" w:line="360" w:lineRule="auto"/>
        <w:ind w:left="850"/>
        <w:rPr>
          <w:rFonts w:eastAsia="Calibri"/>
          <w:b/>
          <w:noProof/>
          <w:szCs w:val="22"/>
          <w:lang w:eastAsia="en-US"/>
        </w:rPr>
      </w:pPr>
      <w:r w:rsidRPr="00E04433">
        <w:rPr>
          <w:rFonts w:eastAsia="Calibri"/>
          <w:strike/>
          <w:noProof/>
          <w:szCs w:val="22"/>
          <w:lang w:eastAsia="en-US"/>
        </w:rPr>
        <w:t>Πριν από την έναρξη κάθε περιόδου παραγωγής</w:t>
      </w:r>
      <w:r w:rsidR="008D717F" w:rsidRPr="00E04433">
        <w:rPr>
          <w:b/>
          <w:i/>
        </w:rPr>
        <w:t>Στο τέλος κάθε ημερολογιακού ή οικονομικού έτους, κατά περίπτωση</w:t>
      </w:r>
      <w:r w:rsidRPr="00E04433">
        <w:rPr>
          <w:rFonts w:eastAsia="Calibri"/>
          <w:noProof/>
          <w:szCs w:val="22"/>
          <w:lang w:eastAsia="en-US"/>
        </w:rPr>
        <w:t xml:space="preserve">, οι επαγγελματίες κοινοποιούν </w:t>
      </w:r>
      <w:r w:rsidR="008D717F" w:rsidRPr="00E04433">
        <w:rPr>
          <w:b/>
          <w:i/>
        </w:rPr>
        <w:t xml:space="preserve">στην αρμόδια αρχή </w:t>
      </w:r>
      <w:r w:rsidRPr="00E04433">
        <w:rPr>
          <w:rFonts w:eastAsia="Calibri"/>
          <w:noProof/>
          <w:szCs w:val="22"/>
          <w:lang w:eastAsia="en-US"/>
        </w:rPr>
        <w:t xml:space="preserve">την ποσότητα των σπόρων των μειγμάτων διαφύλαξης για </w:t>
      </w:r>
      <w:r w:rsidRPr="00E04433">
        <w:rPr>
          <w:rFonts w:eastAsia="Calibri"/>
          <w:strike/>
          <w:noProof/>
          <w:szCs w:val="22"/>
          <w:lang w:eastAsia="en-US"/>
        </w:rPr>
        <w:t>την</w:t>
      </w:r>
      <w:r w:rsidR="008D717F" w:rsidRPr="00E04433">
        <w:rPr>
          <w:rFonts w:eastAsia="Calibri"/>
          <w:b/>
          <w:i/>
          <w:noProof/>
          <w:szCs w:val="22"/>
          <w:lang w:eastAsia="en-US"/>
        </w:rPr>
        <w:t>τα</w:t>
      </w:r>
      <w:r w:rsidRPr="00E04433">
        <w:rPr>
          <w:rFonts w:eastAsia="Calibri"/>
          <w:noProof/>
          <w:szCs w:val="22"/>
          <w:lang w:eastAsia="en-US"/>
        </w:rPr>
        <w:t xml:space="preserve"> οποία </w:t>
      </w:r>
      <w:r w:rsidRPr="00E04433">
        <w:rPr>
          <w:rFonts w:eastAsia="Calibri"/>
          <w:strike/>
          <w:noProof/>
          <w:szCs w:val="22"/>
          <w:lang w:eastAsia="en-US"/>
        </w:rPr>
        <w:t>προορίζεται η</w:t>
      </w:r>
      <w:r w:rsidRPr="00E04433">
        <w:rPr>
          <w:rFonts w:eastAsia="Calibri"/>
          <w:noProof/>
          <w:szCs w:val="22"/>
          <w:lang w:eastAsia="en-US"/>
        </w:rPr>
        <w:t xml:space="preserve"> </w:t>
      </w:r>
      <w:r w:rsidR="008D717F" w:rsidRPr="00E04433">
        <w:rPr>
          <w:b/>
          <w:i/>
        </w:rPr>
        <w:t xml:space="preserve">έχει </w:t>
      </w:r>
      <w:proofErr w:type="spellStart"/>
      <w:r w:rsidR="008D717F" w:rsidRPr="00E04433">
        <w:rPr>
          <w:b/>
          <w:i/>
        </w:rPr>
        <w:t>χορηγηθεί</w:t>
      </w:r>
      <w:r w:rsidRPr="00E04433">
        <w:rPr>
          <w:rFonts w:eastAsia="Calibri"/>
          <w:noProof/>
          <w:szCs w:val="22"/>
          <w:lang w:eastAsia="en-US"/>
        </w:rPr>
        <w:t>άδεια</w:t>
      </w:r>
      <w:proofErr w:type="spellEnd"/>
      <w:r w:rsidRPr="00E04433">
        <w:rPr>
          <w:rFonts w:eastAsia="Calibri"/>
          <w:strike/>
          <w:noProof/>
          <w:szCs w:val="22"/>
          <w:lang w:eastAsia="en-US"/>
        </w:rPr>
        <w:t>, καθώς και το μέγεθος και την τοποθεσία του προβλεπόμενου τόπου ή τόπων συλλογής και την ημερομηνία ή τις ημερομηνίες συλλογής</w:t>
      </w:r>
      <w:r w:rsidRPr="00E04433">
        <w:rPr>
          <w:rFonts w:eastAsia="Calibri"/>
          <w:noProof/>
          <w:szCs w:val="22"/>
          <w:lang w:eastAsia="en-US"/>
        </w:rPr>
        <w:t>.</w:t>
      </w:r>
      <w:r w:rsidR="008D717F" w:rsidRPr="00E04433">
        <w:rPr>
          <w:rFonts w:eastAsia="Calibri"/>
          <w:b/>
          <w:noProof/>
          <w:szCs w:val="22"/>
          <w:lang w:eastAsia="en-US"/>
        </w:rPr>
        <w:t xml:space="preserve"> [Τροπολογία 301]</w:t>
      </w:r>
    </w:p>
    <w:p w14:paraId="3BB8A34D"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4.</w:t>
      </w:r>
      <w:r w:rsidRPr="00E04433">
        <w:rPr>
          <w:rFonts w:eastAsia="Calibri"/>
          <w:noProof/>
          <w:szCs w:val="22"/>
          <w:lang w:eastAsia="en-US"/>
        </w:rPr>
        <w:tab/>
        <w:t>Παραγωγή απευθείας συγκομιζόμενων μειγμάτων διαφύλαξης</w:t>
      </w:r>
    </w:p>
    <w:p w14:paraId="355DA06F"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lastRenderedPageBreak/>
        <w:t>Τα απευθείας συγκομιζόμενα μείγματα διαφύλαξης πληρούν τις ακόλουθες απαιτήσεις:</w:t>
      </w:r>
    </w:p>
    <w:p w14:paraId="63E08588"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α)</w:t>
      </w:r>
      <w:r w:rsidRPr="00E04433">
        <w:rPr>
          <w:rFonts w:eastAsia="Calibri"/>
          <w:noProof/>
          <w:szCs w:val="22"/>
          <w:lang w:eastAsia="en-US"/>
        </w:rPr>
        <w:tab/>
        <w:t xml:space="preserve">ένα μείγμα σπόρων που έχει συλλεχθεί στην </w:t>
      </w:r>
      <w:r w:rsidRPr="00E04433">
        <w:rPr>
          <w:rFonts w:eastAsia="Calibri"/>
          <w:strike/>
          <w:noProof/>
          <w:szCs w:val="22"/>
          <w:lang w:eastAsia="en-US"/>
        </w:rPr>
        <w:t>πηγή προέλευσης</w:t>
      </w:r>
      <w:r w:rsidR="008D717F" w:rsidRPr="00E04433">
        <w:rPr>
          <w:rFonts w:eastAsia="Calibri"/>
          <w:b/>
          <w:i/>
          <w:noProof/>
          <w:szCs w:val="22"/>
          <w:lang w:eastAsia="en-US"/>
        </w:rPr>
        <w:t>περιοχή καταγωγής</w:t>
      </w:r>
      <w:r w:rsidRPr="00E04433">
        <w:rPr>
          <w:rFonts w:eastAsia="Calibri"/>
          <w:noProof/>
          <w:szCs w:val="22"/>
          <w:lang w:eastAsia="en-US"/>
        </w:rPr>
        <w:t xml:space="preserve"> </w:t>
      </w:r>
      <w:r w:rsidRPr="00E04433">
        <w:rPr>
          <w:rFonts w:eastAsia="Calibri"/>
          <w:strike/>
          <w:noProof/>
          <w:szCs w:val="22"/>
          <w:lang w:eastAsia="en-US"/>
        </w:rPr>
        <w:t>(στο εξής:</w:t>
      </w:r>
      <w:r w:rsidRPr="00E04433">
        <w:rPr>
          <w:rFonts w:eastAsia="Calibri"/>
          <w:noProof/>
          <w:szCs w:val="22"/>
          <w:lang w:eastAsia="en-US"/>
        </w:rPr>
        <w:t xml:space="preserve"> </w:t>
      </w:r>
      <w:r w:rsidR="008D717F" w:rsidRPr="00E04433">
        <w:rPr>
          <w:rFonts w:eastAsia="Calibri"/>
          <w:b/>
          <w:i/>
          <w:noProof/>
          <w:szCs w:val="22"/>
          <w:lang w:eastAsia="en-US"/>
        </w:rPr>
        <w:t>«</w:t>
      </w:r>
      <w:r w:rsidRPr="00E04433">
        <w:rPr>
          <w:rFonts w:eastAsia="Calibri"/>
          <w:noProof/>
          <w:szCs w:val="22"/>
          <w:lang w:eastAsia="en-US"/>
        </w:rPr>
        <w:t>απευθείας συγκομιζόμενο μείγμα διαφύλαξης</w:t>
      </w:r>
      <w:r w:rsidR="008D717F" w:rsidRPr="00E04433">
        <w:rPr>
          <w:rFonts w:eastAsia="Calibri"/>
          <w:b/>
          <w:i/>
          <w:noProof/>
          <w:szCs w:val="22"/>
          <w:lang w:eastAsia="en-US"/>
        </w:rPr>
        <w:t>»</w:t>
      </w:r>
      <w:r w:rsidRPr="00E04433">
        <w:rPr>
          <w:rFonts w:eastAsia="Calibri"/>
          <w:noProof/>
          <w:szCs w:val="22"/>
          <w:lang w:eastAsia="en-US"/>
        </w:rPr>
        <w:t>) συλλέγεται σε τόπο ο οποίος δεν έχει σπαρθεί κατά τα 40 έτη που προηγούνται της ημερομηνίας της άδειας·</w:t>
      </w:r>
      <w:r w:rsidR="008D717F" w:rsidRPr="00E04433">
        <w:rPr>
          <w:rFonts w:eastAsia="Calibri"/>
          <w:b/>
          <w:noProof/>
          <w:szCs w:val="22"/>
          <w:lang w:eastAsia="en-US"/>
        </w:rPr>
        <w:t xml:space="preserve"> [Τροπολογία 302]</w:t>
      </w:r>
    </w:p>
    <w:p w14:paraId="376FAFF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το ποσοστό των συστατικών του απευθείας συγκομιζόμενου μείγματος διαφύλαξης που είναι είδη και, κατά περίπτωση, υποείδη, είναι επαρκές για τον σκοπό της αναδημιουργίας του τύπου οικοτόπου της πηγής προέλευσης·</w:t>
      </w:r>
    </w:p>
    <w:p w14:paraId="52BF40D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η μέγιστη περιεκτικότητα σε είδη και, κατά περίπτωση, σε υποείδη τα οποία δεν συμμορφώνονται με το στοιχείο β) δεν υπερβαίνει το 1 % κατά βάρος·</w:t>
      </w:r>
    </w:p>
    <w:p w14:paraId="0E287B30"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οι αρμόδιες αρχές μπορούν να διενεργούν οπτικές επιθεωρήσεις στον τόπο συλλογής κατά τη διάρκεια της περιόδου ανάπτυξης σε κατάλληλα χρονικά διαστήματα και κατά τη διάρκεια των δραστηριοτήτων συλλογής, ώστε να εξασφαλίζεται ότι το μείγμα συμμορφώνεται με τις απαιτήσεις που προβλέπονται για τα εν λόγω μείγματα διαφύλαξης· οι εν λόγω αρχές τεκμηριώνουν τα αποτελέσματα των επιθεωρήσεών τους·</w:t>
      </w:r>
    </w:p>
    <w:p w14:paraId="420AA18D"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οι δοκιμές διενεργούνται επίσημα, ή υπό την επίσημη εποπτεία της αρμόδιας αρχής, για να ελεγχθεί αν το μείγμα διαφύλαξης συμμορφώνεται με τις προβλεπόμενες απαιτήσεις· οι δοκιμές αυτές διενεργούνται σύμφωνα με τις τρέχουσες διεθνείς μεθόδους, ή, όταν δεν υπάρχουν τέτοιες μέθοδοι, σύμφωνα με οποιεσδήποτε ενδεδειγμένες μεθόδους·</w:t>
      </w:r>
    </w:p>
    <w:p w14:paraId="2CE4722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τα δείγματα λαμβάνονται από ομοιογενείς παρτίδες και επαρκούν για τη διενέργεια της δοκιμής που αναφέρεται στο στοιχείο ε).</w:t>
      </w:r>
    </w:p>
    <w:p w14:paraId="52FBB9B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5.</w:t>
      </w:r>
      <w:r w:rsidRPr="00E04433">
        <w:rPr>
          <w:rFonts w:eastAsia="Calibri"/>
          <w:noProof/>
          <w:szCs w:val="22"/>
          <w:lang w:eastAsia="en-US"/>
        </w:rPr>
        <w:tab/>
        <w:t>Παραγωγή πολλαπλασιαζόμενων μειγμάτων διαφύλαξης</w:t>
      </w:r>
    </w:p>
    <w:p w14:paraId="1E0FF414"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Οι σπόροι μειγμάτων διαφύλαξης μπορούν επίσης να πολλαπλασιάζονται από αδειοδοτημένο επαγγελματία σύμφωνα με την ακόλουθη διαδικασία:</w:t>
      </w:r>
    </w:p>
    <w:p w14:paraId="651353E4"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α)</w:t>
      </w:r>
      <w:r w:rsidRPr="00E04433">
        <w:rPr>
          <w:rFonts w:eastAsia="Calibri"/>
          <w:noProof/>
          <w:szCs w:val="22"/>
          <w:lang w:eastAsia="en-US"/>
        </w:rPr>
        <w:tab/>
        <w:t xml:space="preserve">οι σπόροι μεμονωμένων ειδών λαμβάνονται στην </w:t>
      </w:r>
      <w:r w:rsidRPr="00E04433">
        <w:rPr>
          <w:rFonts w:eastAsia="Calibri"/>
          <w:strike/>
          <w:noProof/>
          <w:szCs w:val="22"/>
          <w:lang w:eastAsia="en-US"/>
        </w:rPr>
        <w:t>πηγή προέλευσης</w:t>
      </w:r>
      <w:r w:rsidR="008D717F" w:rsidRPr="00E04433">
        <w:rPr>
          <w:rFonts w:eastAsia="Calibri"/>
          <w:b/>
          <w:i/>
          <w:noProof/>
          <w:szCs w:val="22"/>
          <w:lang w:eastAsia="en-US"/>
        </w:rPr>
        <w:t>περιοχή καταγωγής</w:t>
      </w:r>
      <w:r w:rsidRPr="00E04433">
        <w:rPr>
          <w:rFonts w:eastAsia="Calibri"/>
          <w:noProof/>
          <w:szCs w:val="22"/>
          <w:lang w:eastAsia="en-US"/>
        </w:rPr>
        <w:t xml:space="preserve"> ή είναι απευθείας συγκομιζόμενα μείγματα διαφύλαξης που αγοράζονται από άλλον επαγγελματία·</w:t>
      </w:r>
      <w:r w:rsidR="008D717F" w:rsidRPr="00E04433">
        <w:rPr>
          <w:rFonts w:eastAsia="Calibri"/>
          <w:b/>
          <w:noProof/>
          <w:szCs w:val="22"/>
          <w:lang w:eastAsia="en-US"/>
        </w:rPr>
        <w:t xml:space="preserve"> [Τροπολογία 303]</w:t>
      </w:r>
    </w:p>
    <w:p w14:paraId="31864D9C"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lastRenderedPageBreak/>
        <w:t>β)</w:t>
      </w:r>
      <w:r w:rsidRPr="00E04433">
        <w:rPr>
          <w:rFonts w:eastAsia="Calibri"/>
          <w:strike/>
          <w:noProof/>
          <w:szCs w:val="22"/>
          <w:lang w:eastAsia="en-US"/>
        </w:rPr>
        <w:tab/>
        <w:t>οι σπόροι που αναφέρονται στο στοιχείο α) πολλαπλασιάζονται εκτός της πηγής προέλευσης ως μεμονωμένο είδος. Ο πολλαπλασιασμός μπορεί να πραγματοποιηθεί για πέντε γενιές·</w:t>
      </w:r>
      <w:r w:rsidR="00263C03" w:rsidRPr="00E04433">
        <w:rPr>
          <w:rFonts w:eastAsia="Calibri"/>
          <w:b/>
          <w:noProof/>
          <w:szCs w:val="22"/>
          <w:lang w:eastAsia="en-US"/>
        </w:rPr>
        <w:t xml:space="preserve"> [Τροπολογία 304]</w:t>
      </w:r>
    </w:p>
    <w:p w14:paraId="085C3636"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οι σπόροι των προαναφερόμενων ειδών αναμειγνύονται στη συνέχεια, ώστε να παραχθεί μείγμα αποτελούμενο από εκείνα τα γένη, τα είδη και, κατά περίπτωση, τα υποείδη που είναι αντιπροσωπευτικά για τον τύπο οικοτόπου της πηγής προέλευσης·</w:t>
      </w:r>
    </w:p>
    <w:p w14:paraId="5498759B"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strike/>
          <w:noProof/>
          <w:szCs w:val="22"/>
          <w:lang w:eastAsia="en-US"/>
        </w:rPr>
        <w:t>δ)</w:t>
      </w:r>
      <w:r w:rsidRPr="00E04433">
        <w:rPr>
          <w:rFonts w:eastAsia="Calibri"/>
          <w:strike/>
          <w:noProof/>
          <w:szCs w:val="22"/>
          <w:lang w:eastAsia="en-US"/>
        </w:rPr>
        <w:tab/>
        <w:t>το μείγμα αυτό μπορεί επίσης να περιλαμβάνει σπόρους από είδη που απαριθμούνται στο μέρος Α του παραρτήματος Ι, οι οποίοι έχουν παραχθεί συμβατικά, εφόσον συμμορφώνονται με το στοιχείο γ)·</w:t>
      </w:r>
      <w:r w:rsidR="00263C03" w:rsidRPr="00E04433">
        <w:rPr>
          <w:rFonts w:eastAsia="Calibri"/>
          <w:b/>
          <w:noProof/>
          <w:szCs w:val="22"/>
          <w:lang w:eastAsia="en-US"/>
        </w:rPr>
        <w:t xml:space="preserve"> [Τροπολογία 305]</w:t>
      </w:r>
    </w:p>
    <w:p w14:paraId="77E499C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οι συλλεγόμενοι σπόροι από τους οποίους πολλαπλασιάζεται το μείγμα διαφύλαξης πρέπει να έχουν συλλεχθεί στην πηγή προέλευσής του σε τόπο συλλογής ο οποίος δεν έχει σπαρθεί κατά τα 40 έτη που προηγούνται της ημερομηνίας της άδειας από τον επαγγελματία, όπως αναφέρεται στο σημείο 3·</w:t>
      </w:r>
    </w:p>
    <w:p w14:paraId="17ECDC76"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οι σπόροι του πολλαπλασιαζόμενου μείγματος διαφύλαξης ανήκουν σε είδη και, κατά περίπτωση, σε υποείδη αντιπροσωπευτικά για τον τύπο οικοτόπου της πηγής προέλευσης, τα οποία, ως συστατικά του μείγματος, είναι σημαντικά για τη διαφύλαξη του φυσικού περιβάλλοντος στο πλαίσιο της διατήρησης των γενετικών πόρων·</w:t>
      </w:r>
    </w:p>
    <w:p w14:paraId="74D25AE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τα ποσοστά βλαστικότητας των συστατικών που αναφέρονται στο στοιχείο στ) είναι επαρκή για την αναδημιουργία του τύπου του οικοτόπου της πηγής προέλευσης·</w:t>
      </w:r>
    </w:p>
    <w:p w14:paraId="44F741EA" w14:textId="77777777" w:rsidR="004C5782" w:rsidRPr="00E04433" w:rsidRDefault="004C5782" w:rsidP="00C8241E">
      <w:pPr>
        <w:widowControl/>
        <w:spacing w:before="120" w:after="120" w:line="360" w:lineRule="auto"/>
        <w:ind w:left="1417" w:hanging="567"/>
        <w:rPr>
          <w:rFonts w:eastAsia="Calibri"/>
          <w:b/>
          <w:noProof/>
          <w:szCs w:val="22"/>
          <w:lang w:eastAsia="en-US"/>
        </w:rPr>
      </w:pPr>
      <w:r w:rsidRPr="00E04433">
        <w:rPr>
          <w:rFonts w:eastAsia="Calibri"/>
          <w:noProof/>
          <w:szCs w:val="22"/>
          <w:lang w:eastAsia="en-US"/>
        </w:rPr>
        <w:t>η)</w:t>
      </w:r>
      <w:r w:rsidRPr="00E04433">
        <w:rPr>
          <w:rFonts w:eastAsia="Calibri"/>
          <w:noProof/>
          <w:szCs w:val="22"/>
          <w:lang w:eastAsia="en-US"/>
        </w:rPr>
        <w:tab/>
        <w:t>η μέγιστη περιεκτικότητα σε είδη και, κατά περίπτωση, σε υποείδη τα οποία δεν συμμορφώνονται με το στοιχείο </w:t>
      </w:r>
      <w:r w:rsidRPr="00E04433">
        <w:rPr>
          <w:rFonts w:eastAsia="Calibri"/>
          <w:strike/>
          <w:noProof/>
          <w:szCs w:val="22"/>
          <w:lang w:eastAsia="en-US"/>
        </w:rPr>
        <w:t>ζ</w:t>
      </w:r>
      <w:r w:rsidR="00263C03" w:rsidRPr="00E04433">
        <w:rPr>
          <w:rFonts w:eastAsia="Calibri"/>
          <w:b/>
          <w:i/>
          <w:noProof/>
          <w:szCs w:val="22"/>
          <w:lang w:eastAsia="en-US"/>
        </w:rPr>
        <w:t>στ</w:t>
      </w:r>
      <w:r w:rsidRPr="00E04433">
        <w:rPr>
          <w:rFonts w:eastAsia="Calibri"/>
          <w:noProof/>
          <w:szCs w:val="22"/>
          <w:lang w:eastAsia="en-US"/>
        </w:rPr>
        <w:t>) δεν υπερβαίνει το 1 % κατά βάρος·</w:t>
      </w:r>
      <w:r w:rsidR="00263C03" w:rsidRPr="00E04433">
        <w:rPr>
          <w:rFonts w:eastAsia="Calibri"/>
          <w:b/>
          <w:noProof/>
          <w:szCs w:val="22"/>
          <w:lang w:eastAsia="en-US"/>
        </w:rPr>
        <w:t xml:space="preserve"> [Τροπολογία 306]</w:t>
      </w:r>
    </w:p>
    <w:p w14:paraId="5CA885BF"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θ)</w:t>
      </w:r>
      <w:r w:rsidRPr="00E04433">
        <w:rPr>
          <w:rFonts w:eastAsia="Calibri"/>
          <w:noProof/>
          <w:szCs w:val="22"/>
          <w:lang w:eastAsia="en-US"/>
        </w:rPr>
        <w:tab/>
        <w:t>τα συστατικά ενός πολλαπλασιασμένου μείγματος διαφύλαξης, τα οποία είναι σπόροι ειδών που απαριθμούνται στο μέρος Α του παραρτήματος Ι, πληρούν, πριν από την ανάμειξη, τουλάχιστον τις απαιτήσεις για τους τυποποιημένους σπόρους για το συγκεκριμένο είδος·</w:t>
      </w:r>
    </w:p>
    <w:p w14:paraId="481FE520"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ι)</w:t>
      </w:r>
      <w:r w:rsidRPr="00E04433">
        <w:rPr>
          <w:rFonts w:eastAsia="Calibri"/>
          <w:noProof/>
          <w:szCs w:val="22"/>
          <w:lang w:eastAsia="en-US"/>
        </w:rPr>
        <w:tab/>
        <w:t xml:space="preserve">οι δοκιμές διενεργούνται επίσημα ή υπό την επίσημη εποπτεία του κράτους μέλους για να ελεγχθεί ότι το μείγμα διαφύλαξης συμμορφώνεται με τις προβλεπόμενες απαιτήσεις. Οι δοκιμές αυτές διενεργούνται σύμφωνα με τις </w:t>
      </w:r>
      <w:r w:rsidRPr="00E04433">
        <w:rPr>
          <w:rFonts w:eastAsia="Calibri"/>
          <w:noProof/>
          <w:szCs w:val="22"/>
          <w:lang w:eastAsia="en-US"/>
        </w:rPr>
        <w:lastRenderedPageBreak/>
        <w:t>τρέχουσες διεθνείς μεθόδους, ή, όταν δεν υπάρχουν τέτοιες μέθοδοι, σύμφωνα με οποιεσδήποτε ενδεδειγμένες μεθόδους·</w:t>
      </w:r>
    </w:p>
    <w:p w14:paraId="0AA5D651"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ια)</w:t>
      </w:r>
      <w:r w:rsidRPr="00E04433">
        <w:rPr>
          <w:rFonts w:eastAsia="Calibri"/>
          <w:noProof/>
          <w:szCs w:val="22"/>
          <w:lang w:eastAsia="en-US"/>
        </w:rPr>
        <w:tab/>
        <w:t>τα δείγματα λαμβάνονται από ομοιογενείς παρτίδες και επαρκούν για τη διενέργεια της δοκιμής που αναφέρεται στο στοιχείο ι).</w:t>
      </w:r>
    </w:p>
    <w:p w14:paraId="171BA52A" w14:textId="77777777" w:rsidR="004C5782" w:rsidRPr="00E04433" w:rsidRDefault="004C5782" w:rsidP="00C8241E">
      <w:pPr>
        <w:widowControl/>
        <w:spacing w:after="200" w:line="360" w:lineRule="auto"/>
        <w:rPr>
          <w:rFonts w:eastAsia="Calibri"/>
          <w:noProof/>
          <w:szCs w:val="22"/>
          <w:lang w:eastAsia="en-US"/>
        </w:rPr>
        <w:sectPr w:rsidR="004C5782"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r w:rsidRPr="00E04433">
        <w:rPr>
          <w:rFonts w:eastAsia="Calibri"/>
          <w:noProof/>
          <w:szCs w:val="22"/>
          <w:lang w:eastAsia="en-US"/>
        </w:rPr>
        <w:br w:type="page"/>
      </w:r>
    </w:p>
    <w:p w14:paraId="1A9BF787"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VI </w:t>
      </w:r>
      <w:r w:rsidRPr="00E04433">
        <w:rPr>
          <w:rFonts w:eastAsia="Calibri"/>
          <w:noProof/>
          <w:szCs w:val="22"/>
          <w:lang w:eastAsia="en-US"/>
        </w:rPr>
        <w:br/>
        <w:t>ΑΠΑΙΤΗΣΕΙΣ ΓΙΑ ΤΗΝ ΠΑΡΑΓΩΓΗ ΚΑΙ ΤΗΝ ΕΜΠΟΡΙΑ ΦΠΥ ΑΠΟ ΕΤΕΡΟΓΕΝΕΣ ΥΛΙΚΟ ΟΠΩΣ ΑΝΑΦΕΡΕΤΑΙ ΣΤΟ ΑΡΘΡΟ 27 ΠΑΡΑΓΡΑΦΟΣ 2</w:t>
      </w:r>
    </w:p>
    <w:p w14:paraId="6C73C38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Κοινοποίηση του ετερογενούς υλικού</w:t>
      </w:r>
    </w:p>
    <w:p w14:paraId="3020981D"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 xml:space="preserve">Το ΦΠΥ από ετερογενές υλικό, όπως αναφέρεται στο άρθρο 27 παράγραφος 2, μπορεί να διατίθεται στην αγορά μετά από κοινοποίηση του ετερογενούς υλικού από τον επαγγελματία στις αρμόδιες αρχές, με την υποβολή φακέλου που περιέχει: </w:t>
      </w:r>
    </w:p>
    <w:p w14:paraId="6D785F6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τα στοιχεία επικοινωνίας του αιτούντος·</w:t>
      </w:r>
    </w:p>
    <w:p w14:paraId="3DF2096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το είδος και την ονομασία του ετερογενούς υλικού·</w:t>
      </w:r>
    </w:p>
    <w:p w14:paraId="09608E3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 xml:space="preserve">την περιγραφή του ετερογενούς υλικού που αναφέρεται στο σημείο Β· </w:t>
      </w:r>
    </w:p>
    <w:p w14:paraId="583C91D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 xml:space="preserve">δήλωση του αιτούντος αναφορικά με την ορθότητα των στοιχείων που αναφέρονται στα στοιχεία α), β) και γ)· </w:t>
      </w:r>
    </w:p>
    <w:p w14:paraId="26B4F33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ένα αντιπροσωπευτικό δείγμα.</w:t>
      </w:r>
    </w:p>
    <w:p w14:paraId="06E2C78B" w14:textId="77777777" w:rsidR="004C5782" w:rsidRPr="00E04433" w:rsidRDefault="004C5782" w:rsidP="00C8241E">
      <w:pPr>
        <w:widowControl/>
        <w:spacing w:before="120" w:after="120" w:line="360" w:lineRule="auto"/>
        <w:rPr>
          <w:rFonts w:eastAsia="Calibri"/>
          <w:b/>
          <w:noProof/>
          <w:szCs w:val="22"/>
          <w:lang w:eastAsia="en-US"/>
        </w:rPr>
      </w:pPr>
      <w:r w:rsidRPr="00E04433">
        <w:rPr>
          <w:rFonts w:eastAsia="Calibri"/>
          <w:noProof/>
          <w:szCs w:val="22"/>
          <w:lang w:eastAsia="en-US"/>
        </w:rPr>
        <w:t>Η κοινοποίηση αποστέλλεται με συστημένη επιστολή ή με κάθε άλλο μέσο επικοινωνίας αποδεκτό από τις αρμόδιες αρχές, με αιτούμενη επιβεβαίωση παραλαβής. Τρεις μήνες μετά την ημερομηνία που αναγράφεται στην απόδειξη παραλαβής, υπό την προϋπόθεση ότι δεν ζητήθηκαν συμπληρωματικές πληροφορίες ή ότι δεν κοινοποιήθηκε στον προμηθευτή επίσημη άρνηση για λόγους έλλειψης πληρότητας της κοινοποίησης, η αρμόδια αρχή θεωρείται ότι έχει αναγνωρίσει την κοινοποίηση και το περιεχόμενό της, και το ετερογενές υλικό περιλαμβάνεται στο μητρώο ετερογενούς υλικού.</w:t>
      </w:r>
      <w:r w:rsidR="00263C03" w:rsidRPr="00E04433">
        <w:rPr>
          <w:rFonts w:eastAsia="Calibri"/>
          <w:noProof/>
          <w:szCs w:val="22"/>
          <w:lang w:eastAsia="en-US"/>
        </w:rPr>
        <w:t xml:space="preserve"> </w:t>
      </w:r>
      <w:r w:rsidR="00263C03" w:rsidRPr="00E04433">
        <w:rPr>
          <w:b/>
          <w:i/>
        </w:rPr>
        <w:t>Η εν λόγω καταχώριση παραμένει δωρεάν για τον επίσημο επαγγελματία.</w:t>
      </w:r>
      <w:r w:rsidR="00263C03" w:rsidRPr="00E04433">
        <w:rPr>
          <w:b/>
        </w:rPr>
        <w:t xml:space="preserve"> [Τροπολογία 307]</w:t>
      </w:r>
    </w:p>
    <w:p w14:paraId="450DD512"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Περιγραφή του ετερογενούς υλικού </w:t>
      </w:r>
    </w:p>
    <w:p w14:paraId="3EB3E882"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t>Η περιγραφή του ετερογενούς υλικού περιλαμβάνει όλα τα ακόλουθα στοιχεία:</w:t>
      </w:r>
    </w:p>
    <w:p w14:paraId="16EB9C52"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περιγραφή των χαρακτηριστικών του, η οποία περιλαμβάνει:</w:t>
      </w:r>
    </w:p>
    <w:p w14:paraId="67D8A824"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τον φαινοτυπικό χαρακτηρισμό των βασικών χαρακτήρων που είναι κοινοί στο υλικό, καθώς και την περιγραφή της ετερογένειας του υλικού με τον χαρακτηρισμό της φαινοτυπικής ποικιλομορφίας που παρατηρείται μεταξύ των επιμέρους αναπαραγωγικών μονάδων·</w:t>
      </w:r>
    </w:p>
    <w:p w14:paraId="7DB74950"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 xml:space="preserve">τεκμηρίωση των σχετικών χαρακτηριστικών του, συμπεριλαμβανομένων αγρονομικών πτυχών όπως η απόδοση, η σταθερότητα της απόδοσης, η καταλληλότητα για συστήματα χαμηλών εισροών, οι επιδόσεις, η αντοχή </w:t>
      </w:r>
      <w:r w:rsidRPr="00E04433">
        <w:rPr>
          <w:rFonts w:eastAsia="Calibri"/>
          <w:noProof/>
          <w:szCs w:val="22"/>
          <w:lang w:eastAsia="en-US"/>
        </w:rPr>
        <w:lastRenderedPageBreak/>
        <w:t>σε αβιοτικές καταπονήσεις, η αντοχή στις ασθένειες, οι παράμετροι ποιότητας, η γεύση ή το χρώμα·</w:t>
      </w:r>
    </w:p>
    <w:p w14:paraId="7B8472E7" w14:textId="77777777" w:rsidR="004C5782" w:rsidRPr="00E04433" w:rsidRDefault="004C5782" w:rsidP="00C8241E">
      <w:pPr>
        <w:widowControl/>
        <w:spacing w:before="120" w:after="120" w:line="360" w:lineRule="auto"/>
        <w:ind w:left="1984"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τυχόν διαθέσιμα αποτελέσματα δοκιμών σχετικά με τα χαρακτηριστικά που αναφέρονται στο σημείο ii)·</w:t>
      </w:r>
    </w:p>
    <w:p w14:paraId="2338F70A"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περιγραφή του τύπου της τεχνικής που χρησιμοποιείται για τη μέθοδο αναπαραγωγής ή παραγωγής του ετερογενούς υλικού·</w:t>
      </w:r>
    </w:p>
    <w:p w14:paraId="5B69FC7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περιγραφή του γονικού υλικού που χρησιμοποιείται για την αναπαραγωγή ή την παραγωγή του ετερογενούς υλικού και του προγράμματος ελέγχου της ίδιας παραγωγής που χρησιμοποιεί ο ενδιαφερόμενος επαγγελματίας, με αναφορά στις πρακτικές όπως αναφέρονται στο σημείο B.2 στοιχείο α) και, κατά περίπτωση, στο σημείο B.2 στοιχείο γ)·</w:t>
      </w:r>
    </w:p>
    <w:p w14:paraId="0C08610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περιγραφή των πρακτικών διαχείρισης και επιλογής στην εκμετάλλευση με αναφορά στο σημείο B.2 στοιχείο β) και, κατά περίπτωση, του γονικού υλικού με αναφορά στο σημείο Β.2 στοιχείο γ)·</w:t>
      </w:r>
    </w:p>
    <w:p w14:paraId="387E97DE"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αναφορά της χώρας αναπαραγωγής ή παραγωγής, με στοιχεία για το έτος παραγωγής και περιγραφή των εδαφοκλιματικών συνθηκών.</w:t>
      </w:r>
    </w:p>
    <w:p w14:paraId="6B94E913"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2.</w:t>
      </w:r>
      <w:r w:rsidRPr="00E04433">
        <w:rPr>
          <w:rFonts w:eastAsia="Calibri"/>
          <w:noProof/>
          <w:szCs w:val="22"/>
          <w:lang w:eastAsia="en-US"/>
        </w:rPr>
        <w:tab/>
        <w:t xml:space="preserve">Το ετερογενές υλικό μπορεί να </w:t>
      </w:r>
      <w:r w:rsidRPr="00E04433">
        <w:rPr>
          <w:rFonts w:eastAsia="Calibri"/>
          <w:strike/>
          <w:noProof/>
          <w:szCs w:val="22"/>
          <w:lang w:eastAsia="en-US"/>
        </w:rPr>
        <w:t>παραχθεί με</w:t>
      </w:r>
      <w:r w:rsidRPr="00E04433">
        <w:rPr>
          <w:rFonts w:eastAsia="Calibri"/>
          <w:noProof/>
          <w:szCs w:val="22"/>
          <w:lang w:eastAsia="en-US"/>
        </w:rPr>
        <w:t xml:space="preserve"> </w:t>
      </w:r>
      <w:r w:rsidR="00263C03" w:rsidRPr="00E04433">
        <w:rPr>
          <w:b/>
          <w:i/>
        </w:rPr>
        <w:t xml:space="preserve">προέρχεται από </w:t>
      </w:r>
      <w:r w:rsidRPr="00E04433">
        <w:rPr>
          <w:rFonts w:eastAsia="Calibri"/>
          <w:noProof/>
          <w:szCs w:val="22"/>
          <w:lang w:eastAsia="en-US"/>
        </w:rPr>
        <w:t>μία από τις ακόλουθες τεχνικές:</w:t>
      </w:r>
      <w:r w:rsidR="00263C03" w:rsidRPr="00E04433">
        <w:rPr>
          <w:rFonts w:eastAsia="Calibri"/>
          <w:b/>
          <w:noProof/>
          <w:szCs w:val="22"/>
          <w:lang w:eastAsia="en-US"/>
        </w:rPr>
        <w:t xml:space="preserve"> [Τροπολογία 308]</w:t>
      </w:r>
    </w:p>
    <w:p w14:paraId="4ABE7E67"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 xml:space="preserve">διασταύρωση πολλών διαφορετικών τύπων γονικού υλικού, με τη χρήση πρωτοκόλλων διασταύρωσης για την παραγωγή ποικίλου βιολογικού ετερογενούς υλικού με συσσώρευση των απογόνων, επανειλημμένη σπορά και έκθεση του αποθέματος σε φυσική και/ή ανθρώπινη επιλογή, υπό την προϋπόθεση ότι το υλικό αυτό παρουσιάζει υψηλό επίπεδο γενετικής ποικιλομορφίας· </w:t>
      </w:r>
    </w:p>
    <w:p w14:paraId="0904230B"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πρακτικές διαχείρισης στην εκμετάλλευση, συμπεριλαμβανομένων της επιλογής, της δημιουργίας ή της διατήρησης υλικού, το οποίο χαρακτηρίζεται από υψηλό επίπεδο γενετικής ποικιλομορφίας· </w:t>
      </w:r>
    </w:p>
    <w:p w14:paraId="7EC10681"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κάθε άλλη τεχνική που χρησιμοποιείται για την αναπαραγωγή ή παραγωγή ετερογενούς υλικού, λαμβανομένων υπόψη των ιδιαίτερων χαρακτηριστικών του πολλαπλασιασμού.</w:t>
      </w:r>
    </w:p>
    <w:p w14:paraId="4E2374D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Απαιτήσεις σχετικά με την ταυτότητα των παρτίδων ΦΠΥ από ετερογενές υλικό</w:t>
      </w:r>
    </w:p>
    <w:p w14:paraId="4145CD7F" w14:textId="77777777" w:rsidR="004C5782" w:rsidRPr="00E04433" w:rsidRDefault="004C5782" w:rsidP="00C8241E">
      <w:pPr>
        <w:widowControl/>
        <w:spacing w:after="160" w:line="360" w:lineRule="auto"/>
        <w:rPr>
          <w:rFonts w:eastAsia="Calibri"/>
          <w:noProof/>
          <w:szCs w:val="22"/>
          <w:lang w:eastAsia="en-US"/>
        </w:rPr>
      </w:pPr>
      <w:r w:rsidRPr="00E04433">
        <w:rPr>
          <w:rFonts w:eastAsia="Calibri"/>
          <w:noProof/>
          <w:szCs w:val="22"/>
          <w:lang w:eastAsia="en-US"/>
        </w:rPr>
        <w:t>Το ΦΠΥ από ετερογενές υλικό είναι ταυτοποιήσιμο με βάση όλα τα ακόλουθα στοιχεία:</w:t>
      </w:r>
    </w:p>
    <w:p w14:paraId="2DE94AD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lastRenderedPageBreak/>
        <w:t>α)</w:t>
      </w:r>
      <w:r w:rsidRPr="00E04433">
        <w:rPr>
          <w:rFonts w:eastAsia="Calibri"/>
          <w:noProof/>
          <w:szCs w:val="22"/>
          <w:lang w:eastAsia="en-US"/>
        </w:rPr>
        <w:tab/>
        <w:t>το αρχικό υλικό και το σύστημα παραγωγής που χρησιμοποιήθηκε στη διασταύρωση για τη δημιουργία του ετερογενούς υλικού, όπως προβλέπεται στο σημείο B.2 στοιχείο α) ή, κατά περίπτωση, στο σημείο B.2 στοιχείο γ) ή το ιστορικό του υλικού και των πρακτικών διαχείρισης στην εκμετάλλευση, μεταξύ άλλων το αν η επιλογή πραγματοποιήθηκε με φυσικό τρόπο και/ή μέσω ανθρώπινης παρέμβασης, στις περιπτώσεις του σημείου B.2 στοιχείο β) και του σημείου B.2 στοιχείο γ)·</w:t>
      </w:r>
    </w:p>
    <w:p w14:paraId="69E9F64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τη χώρα αναπαραγωγής ή παραγωγής· και</w:t>
      </w:r>
    </w:p>
    <w:p w14:paraId="4F9A9EAB"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τον χαρακτηρισμό των κοινών βασικών χαρακτήρων και της φαινοτυπικής ετερογένειας του υλικού.</w:t>
      </w:r>
    </w:p>
    <w:p w14:paraId="79C5F6E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Απαιτήσεις σχετικά με την υγειονομική ποιότητα, την αναλυτική καθαρότητα και τη βλαστικότητα του ΦΠΥ από ετερογενές υλικό</w:t>
      </w:r>
    </w:p>
    <w:p w14:paraId="3A9D4A77"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Το ΦΠΥ από ετερογενές υλικό συμμορφώνεται με </w:t>
      </w:r>
      <w:r w:rsidRPr="00E04433">
        <w:rPr>
          <w:rFonts w:eastAsia="Calibri"/>
          <w:strike/>
          <w:noProof/>
          <w:szCs w:val="22"/>
          <w:lang w:eastAsia="en-US"/>
        </w:rPr>
        <w:t>τις απαιτήσεις</w:t>
      </w:r>
      <w:r w:rsidRPr="00E04433">
        <w:rPr>
          <w:rFonts w:eastAsia="Calibri"/>
          <w:noProof/>
          <w:szCs w:val="22"/>
          <w:lang w:eastAsia="en-US"/>
        </w:rPr>
        <w:t xml:space="preserve"> </w:t>
      </w:r>
      <w:proofErr w:type="spellStart"/>
      <w:r w:rsidR="00263C03" w:rsidRPr="00E04433">
        <w:rPr>
          <w:b/>
          <w:i/>
        </w:rPr>
        <w:t>απαιτήσεις</w:t>
      </w:r>
      <w:proofErr w:type="spellEnd"/>
      <w:r w:rsidR="00263C03" w:rsidRPr="00E04433">
        <w:rPr>
          <w:b/>
          <w:i/>
        </w:rPr>
        <w:t xml:space="preserve"> ισοδύναμες με εκείνες που ορίζονται για τη χαμηλότερη κατηγορία για τα αντίστοιχα είδη, συμπεριλαμβανομένων των απαιτήσεων που καθορίζονται για τα είδη που απαριθμούνται στο παράρτημα IV </w:t>
      </w:r>
      <w:r w:rsidRPr="00E04433">
        <w:rPr>
          <w:rFonts w:eastAsia="Calibri"/>
          <w:noProof/>
          <w:szCs w:val="22"/>
          <w:lang w:eastAsia="en-US"/>
        </w:rPr>
        <w:t xml:space="preserve">για την αναλυτική καθαρότητα και τη βλαστικότητα για τους σπόρους και τις απαιτήσεις ποιότητας για άλλο υλικό </w:t>
      </w:r>
      <w:r w:rsidRPr="00E04433">
        <w:rPr>
          <w:rFonts w:eastAsia="Calibri"/>
          <w:strike/>
          <w:noProof/>
          <w:szCs w:val="22"/>
          <w:lang w:eastAsia="en-US"/>
        </w:rPr>
        <w:t>της χαμηλότερης κατηγορίας για τα αντίστοιχα είδη</w:t>
      </w:r>
      <w:r w:rsidRPr="00E04433">
        <w:rPr>
          <w:rFonts w:eastAsia="Calibri"/>
          <w:noProof/>
          <w:szCs w:val="22"/>
          <w:lang w:eastAsia="en-US"/>
        </w:rPr>
        <w:t>.</w:t>
      </w:r>
      <w:r w:rsidR="00263C03" w:rsidRPr="00E04433">
        <w:rPr>
          <w:rFonts w:eastAsia="Calibri"/>
          <w:b/>
          <w:noProof/>
          <w:szCs w:val="22"/>
          <w:lang w:eastAsia="en-US"/>
        </w:rPr>
        <w:t xml:space="preserve"> [Τροπολογία 309]</w:t>
      </w:r>
    </w:p>
    <w:p w14:paraId="3F3E9591"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t>Τα φυτά αντιμετωπίζονται ή αποκλείονται ως πηγή ΦΠΥ, σε περίπτωση μειονεκτημάτων ή θετικών αποτελεσμάτων δοκιμών ή οπτικών συμπτωμάτων επιβλαβών οργανισμών σύμφωνα με τον κανονισμό (ΕΕ) 2016/2031.</w:t>
      </w:r>
    </w:p>
    <w:p w14:paraId="5EFCA97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Κατά παρέκκλιση από το σημείο Δ.1, οι επαγγελματίες μπορούν να διαθέτουν στην αγορά ΦΠΥ από ετερογενές υλικό, το οποίο δεν πληροί τους όρους σχετικά με τη βλαστικότητα, υπό την προϋπόθεση ότι ο επαγγελματίας αναφέρει το ποσοστό βλαστικότητας του σχετικού ΦΠΥ στην ετικέτα ή απευθείας στη συσκευασία.</w:t>
      </w:r>
    </w:p>
    <w:p w14:paraId="1DFD8F7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Απαιτήσεις για τη συσκευασία και την επισήμανση ΦΠΥ από ετερογενές υλικό</w:t>
      </w:r>
    </w:p>
    <w:p w14:paraId="2374ED1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1.</w:t>
      </w:r>
      <w:r w:rsidRPr="00E04433">
        <w:rPr>
          <w:rFonts w:eastAsia="Calibri"/>
          <w:noProof/>
          <w:szCs w:val="22"/>
          <w:lang w:eastAsia="en-US"/>
        </w:rPr>
        <w:tab/>
        <w:t>Το ΦΠΥ από ετερογενές υλικό πρέπει να περιέχεται σε μικρές συσκευασίες και σε μέγιστες ποσότητες όπως ορίζεται στο σημείο Η. Ωστόσο, μπορεί να περιέχεται σε άλλες συσκευασίες ή περιέκτες μόνον εάν κλείνουν κατά τρόπο ώστε να μην μπορούν να ανοιχτούν χωρίς η συσκευασία ή ο περιέκτης να φέρουν ίχνη επέμβασης.</w:t>
      </w:r>
    </w:p>
    <w:p w14:paraId="57B97688"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Οι επαγγελματίες τοποθετούν στις συσκευασίες ή στους περιέκτες ΦΠΥ από ετερογενές υλικό ετικέτα σε τουλάχιστον μία από τις επίσημες γλώσσες της Ένωσης.</w:t>
      </w:r>
    </w:p>
    <w:p w14:paraId="0105290F" w14:textId="77777777" w:rsidR="004C5782" w:rsidRPr="00E04433" w:rsidRDefault="004C5782" w:rsidP="00C8241E">
      <w:pPr>
        <w:widowControl/>
        <w:spacing w:before="120" w:after="120" w:line="360" w:lineRule="auto"/>
        <w:ind w:left="850"/>
        <w:rPr>
          <w:rFonts w:eastAsia="Calibri"/>
          <w:noProof/>
          <w:szCs w:val="22"/>
          <w:lang w:eastAsia="en-US"/>
        </w:rPr>
      </w:pPr>
      <w:r w:rsidRPr="00E04433">
        <w:rPr>
          <w:rFonts w:eastAsia="Calibri"/>
          <w:noProof/>
          <w:szCs w:val="22"/>
          <w:lang w:eastAsia="en-US"/>
        </w:rPr>
        <w:lastRenderedPageBreak/>
        <w:t>Η εν λόγω ετικέτα:</w:t>
      </w:r>
    </w:p>
    <w:p w14:paraId="3E04DC4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w:t>
      </w:r>
      <w:r w:rsidRPr="00E04433">
        <w:rPr>
          <w:rFonts w:eastAsia="Calibri"/>
          <w:noProof/>
          <w:szCs w:val="22"/>
          <w:lang w:eastAsia="en-US"/>
        </w:rPr>
        <w:tab/>
        <w:t>είναι ευανάγνωστη, τυπωμένη ή γραμμένη στη μία πλευρά, αχρησιμοποίητη και ευδιάκριτη·</w:t>
      </w:r>
    </w:p>
    <w:p w14:paraId="5B832945"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ii)</w:t>
      </w:r>
      <w:r w:rsidRPr="00E04433">
        <w:rPr>
          <w:rFonts w:eastAsia="Calibri"/>
          <w:noProof/>
          <w:szCs w:val="22"/>
          <w:lang w:eastAsia="en-US"/>
        </w:rPr>
        <w:tab/>
        <w:t>περιλαμβάνει τις πληροφορίες που καθορίζονται στο σημείο Ζ του παρόντος παραρτήματος, εκτός εάν οι πληροφορίες αυτές τυπώνονται ή αναγράφονται απευθείας στη συσκευασία ή στον περιέκτη· και</w:t>
      </w:r>
    </w:p>
    <w:p w14:paraId="51D31814" w14:textId="77777777" w:rsidR="004C5782" w:rsidRPr="00E04433" w:rsidRDefault="004C5782" w:rsidP="00C8241E">
      <w:pPr>
        <w:widowControl/>
        <w:spacing w:before="120" w:after="120" w:line="360" w:lineRule="auto"/>
        <w:ind w:left="1417" w:hanging="567"/>
        <w:rPr>
          <w:rFonts w:eastAsia="Calibri"/>
          <w:noProof/>
          <w:szCs w:val="22"/>
          <w:lang w:eastAsia="en-US"/>
        </w:rPr>
      </w:pPr>
      <w:r w:rsidRPr="00E04433">
        <w:rPr>
          <w:rFonts w:eastAsia="Calibri"/>
          <w:noProof/>
          <w:szCs w:val="22"/>
          <w:lang w:eastAsia="en-US"/>
        </w:rPr>
        <w:t>iii)</w:t>
      </w:r>
      <w:r w:rsidRPr="00E04433">
        <w:rPr>
          <w:rFonts w:eastAsia="Calibri"/>
          <w:noProof/>
          <w:szCs w:val="22"/>
          <w:lang w:eastAsia="en-US"/>
        </w:rPr>
        <w:tab/>
        <w:t>είναι κίτρινη με πράσινο διαγώνιο σταυρό.</w:t>
      </w:r>
    </w:p>
    <w:p w14:paraId="2A4F933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3.</w:t>
      </w:r>
      <w:r w:rsidRPr="00E04433">
        <w:rPr>
          <w:rFonts w:eastAsia="Calibri"/>
          <w:noProof/>
          <w:szCs w:val="22"/>
          <w:lang w:eastAsia="en-US"/>
        </w:rPr>
        <w:tab/>
        <w:t>Στην περίπτωση μικρών, διαφανών συσκευασιών, η ετικέτα μπορεί να τοποθετείται μέσα στη συσκευασία, υπό τον όρο ότι είναι ευανάγνωστη.</w:t>
      </w:r>
    </w:p>
    <w:p w14:paraId="49CF06D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4.</w:t>
      </w:r>
      <w:r w:rsidRPr="00E04433">
        <w:rPr>
          <w:rFonts w:eastAsia="Calibri"/>
          <w:noProof/>
          <w:szCs w:val="22"/>
          <w:lang w:eastAsia="en-US"/>
        </w:rPr>
        <w:tab/>
        <w:t>Κατά παρέκκλιση από τα σημεία Ε.1 και Ε.2, το ΦΠΥ από ετερογενές υλικό που περιέχεται σε κλειστές και επισημασμένες συσκευασίες και περιέκτες μπορεί να πωλείται στους τελικούς χρήστες σε μη επισημασμένες και αποσφραγισμένες συσκευασίες μέχρι τις μέγιστες ποσότητες που προβλέπονται στο σημείο Η, υπό τον όρο ότι, κατόπιν αιτήματος, ο αγοραστής ενημερώνεται γραπτώς κατά τη στιγμή της παράδοσης σχετικά με το είδος, την ονομασία του ετερογενούς υλικού και τον αριθμό αναφοράς της παρτίδας.</w:t>
      </w:r>
    </w:p>
    <w:p w14:paraId="2646FF0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Διατήρηση του ετερογενούς υλικού</w:t>
      </w:r>
    </w:p>
    <w:p w14:paraId="0CB1EEC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1.</w:t>
      </w:r>
      <w:r w:rsidRPr="00E04433">
        <w:rPr>
          <w:rFonts w:eastAsia="Calibri"/>
          <w:noProof/>
          <w:szCs w:val="22"/>
          <w:lang w:eastAsia="en-US"/>
        </w:rPr>
        <w:tab/>
        <w:t xml:space="preserve">Όταν είναι δυνατή η διατήρηση, ο επαγγελματίας που έχει κοινοποιήσει το ετερογενές υλικό στις αρμόδιες αρχές διατηρεί τα κύρια χαρακτηριστικά του υλικού κατά τη στιγμή της κοινοποίησής του, διατηρώντας το για όσο διάστημα παραμένει στην αγορά. </w:t>
      </w:r>
    </w:p>
    <w:p w14:paraId="21233113"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2.</w:t>
      </w:r>
      <w:r w:rsidRPr="00E04433">
        <w:rPr>
          <w:rFonts w:eastAsia="Calibri"/>
          <w:noProof/>
          <w:szCs w:val="22"/>
          <w:lang w:eastAsia="en-US"/>
        </w:rPr>
        <w:tab/>
        <w:t>Η διατήρηση αυτή πραγματοποιείται σύμφωνα με αποδεκτές πρακτικές προσαρμοσμένες στη διατήρηση του εν λόγω ετερογενούς υλικού. Ο επαγγελματίας που είναι υπεύθυνος για τη διατήρηση τηρεί αρχεία σχετικά με τη διάρκεια και το περιεχόμενο της διατήρησης.</w:t>
      </w:r>
    </w:p>
    <w:p w14:paraId="5E1E7061"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3.</w:t>
      </w:r>
      <w:r w:rsidRPr="00E04433">
        <w:rPr>
          <w:rFonts w:eastAsia="Calibri"/>
          <w:noProof/>
          <w:szCs w:val="22"/>
          <w:lang w:eastAsia="en-US"/>
        </w:rPr>
        <w:tab/>
        <w:t>Οι αρμόδιες αρχές έχουν ανά πάσα στιγμή πρόσβαση σε όλα τα αρχεία που τηρεί ο επαγγελματίας που είναι υπεύθυνος για το υλικό, προκειμένου να ελέγχουν τη διατήρησή του. Ο επαγγελματίας τηρεί τα εν λόγω αρχεία για 5 έτη από τη στιγμή που το ετερογενές υλικό δεν διατίθεται πλέον στην αγορά.</w:t>
      </w:r>
    </w:p>
    <w:p w14:paraId="50CA2835"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Ζ.</w:t>
      </w:r>
      <w:r w:rsidRPr="00E04433">
        <w:rPr>
          <w:rFonts w:eastAsia="Calibri"/>
          <w:noProof/>
          <w:szCs w:val="22"/>
          <w:lang w:eastAsia="en-US"/>
        </w:rPr>
        <w:tab/>
        <w:t>Περιεχόμενο της ετικέτας των συσκευασιών</w:t>
      </w:r>
    </w:p>
    <w:p w14:paraId="76755377" w14:textId="77777777" w:rsidR="004C5782" w:rsidRPr="00E04433" w:rsidRDefault="004C5782" w:rsidP="00C8241E">
      <w:pPr>
        <w:widowControl/>
        <w:spacing w:after="160" w:line="360" w:lineRule="auto"/>
        <w:rPr>
          <w:rFonts w:eastAsia="Calibri"/>
          <w:noProof/>
          <w:szCs w:val="22"/>
          <w:lang w:eastAsia="en-US"/>
        </w:rPr>
      </w:pPr>
      <w:r w:rsidRPr="00E04433">
        <w:rPr>
          <w:rFonts w:eastAsia="Calibri"/>
          <w:noProof/>
          <w:szCs w:val="22"/>
          <w:lang w:eastAsia="en-US"/>
        </w:rPr>
        <w:t>Το ΦΠΥ από ετερογενές υλικό διατίθεται στην αγορά σε συσκευασίες που φέρουν ετικέτα η οποία περιλαμβάνει τα ακόλουθα στοιχεία:</w:t>
      </w:r>
    </w:p>
    <w:p w14:paraId="0E0FF0BF"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lastRenderedPageBreak/>
        <w:t>1)</w:t>
      </w:r>
      <w:r w:rsidRPr="00E04433">
        <w:rPr>
          <w:rFonts w:eastAsia="Calibri"/>
          <w:noProof/>
          <w:szCs w:val="22"/>
          <w:lang w:eastAsia="en-US"/>
        </w:rPr>
        <w:tab/>
        <w:t>την ονομασία του ετερογενούς υλικού, καθώς και τη φράση «ετερογενές υλικό»·</w:t>
      </w:r>
    </w:p>
    <w:p w14:paraId="14939440"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2)</w:t>
      </w:r>
      <w:r w:rsidRPr="00E04433">
        <w:rPr>
          <w:rFonts w:eastAsia="Calibri"/>
          <w:noProof/>
          <w:szCs w:val="22"/>
          <w:lang w:eastAsia="en-US"/>
        </w:rPr>
        <w:tab/>
        <w:t>την ένδειξη «πληροί τους κανόνες και τα πρότυπα της ΕΕ»·</w:t>
      </w:r>
    </w:p>
    <w:p w14:paraId="7CAB0BF3"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3)</w:t>
      </w:r>
      <w:r w:rsidRPr="00E04433">
        <w:rPr>
          <w:rFonts w:eastAsia="Calibri"/>
          <w:noProof/>
          <w:szCs w:val="22"/>
          <w:lang w:eastAsia="en-US"/>
        </w:rPr>
        <w:tab/>
        <w:t>το όνομα και τη διεύθυνση του επαγγελματία που είναι υπεύθυνος για την επικόλληση της ετικέτας ή τον κωδικό καταχώρισής του·</w:t>
      </w:r>
    </w:p>
    <w:p w14:paraId="48F66C0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4)</w:t>
      </w:r>
      <w:r w:rsidRPr="00E04433">
        <w:rPr>
          <w:rFonts w:eastAsia="Calibri"/>
          <w:noProof/>
          <w:szCs w:val="22"/>
          <w:lang w:eastAsia="en-US"/>
        </w:rPr>
        <w:tab/>
        <w:t>τη χώρα παραγωγής·</w:t>
      </w:r>
    </w:p>
    <w:p w14:paraId="309B210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5)</w:t>
      </w:r>
      <w:r w:rsidRPr="00E04433">
        <w:rPr>
          <w:rFonts w:eastAsia="Calibri"/>
          <w:noProof/>
          <w:szCs w:val="22"/>
          <w:lang w:eastAsia="en-US"/>
        </w:rPr>
        <w:tab/>
        <w:t>τον αριθμό αναφοράς παρτίδας που δίνεται από τον επαγγελματία που είναι υπεύθυνος για την επικόλληση των ετικετών·</w:t>
      </w:r>
    </w:p>
    <w:p w14:paraId="4A4F1D9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6)</w:t>
      </w:r>
      <w:r w:rsidRPr="00E04433">
        <w:rPr>
          <w:rFonts w:eastAsia="Calibri"/>
          <w:noProof/>
          <w:szCs w:val="22"/>
          <w:lang w:eastAsia="en-US"/>
        </w:rPr>
        <w:tab/>
        <w:t>τον μήνα και το έτος κλεισίματος, μετά την ένδειξη: «έκλεισε»·</w:t>
      </w:r>
    </w:p>
    <w:p w14:paraId="582F73C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7)</w:t>
      </w:r>
      <w:r w:rsidRPr="00E04433">
        <w:rPr>
          <w:rFonts w:eastAsia="Calibri"/>
          <w:noProof/>
          <w:szCs w:val="22"/>
          <w:lang w:eastAsia="en-US"/>
        </w:rPr>
        <w:tab/>
        <w:t>είδος, που αναφέρεται τουλάχιστον με τη βοτανική του ονομασία, η οποία μπορεί να δίνεται συντετμημένα και χωρίς τα ονόματα των δημιουργών·</w:t>
      </w:r>
    </w:p>
    <w:p w14:paraId="2F79D3D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8)</w:t>
      </w:r>
      <w:r w:rsidRPr="00E04433">
        <w:rPr>
          <w:rFonts w:eastAsia="Calibri"/>
          <w:noProof/>
          <w:szCs w:val="22"/>
          <w:lang w:eastAsia="en-US"/>
        </w:rPr>
        <w:tab/>
        <w:t>δηλωμένο καθαρό ή μικτό βάρος ή τον δηλωμένο αριθμό του ΦΠΥ εκτός από τις μικρές συσκευασίες·</w:t>
      </w:r>
    </w:p>
    <w:p w14:paraId="6FC1AA10"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9)</w:t>
      </w:r>
      <w:r w:rsidRPr="00E04433">
        <w:rPr>
          <w:rFonts w:eastAsia="Calibri"/>
          <w:noProof/>
          <w:szCs w:val="22"/>
          <w:lang w:eastAsia="en-US"/>
        </w:rPr>
        <w:tab/>
        <w:t>όταν αναγράφεται το βάρος και έχουν χρησιμοποιηθεί υλικά επικάλυψης ή άλλα στερεά πρόσθετα, ένδειξη της φύσης του προσθέτου και επίσης κατά προσέγγιση σχέση μεταξύ του βάρους καθαρών σπόρων και του συνολικού βάρους· και</w:t>
      </w:r>
    </w:p>
    <w:p w14:paraId="73A60D6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10)</w:t>
      </w:r>
      <w:r w:rsidRPr="00E04433">
        <w:rPr>
          <w:rFonts w:eastAsia="Calibri"/>
          <w:noProof/>
          <w:szCs w:val="22"/>
          <w:lang w:eastAsia="en-US"/>
        </w:rPr>
        <w:tab/>
        <w:t>το ποσοστό βλαστικότητας, κατά περίπτωση.</w:t>
      </w:r>
    </w:p>
    <w:p w14:paraId="445D810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 xml:space="preserve">Μέγιστες ποσότητες ΦΠΥ ετερογενούς υλικού σε μικρές συσκευασίες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887"/>
        <w:gridCol w:w="2170"/>
      </w:tblGrid>
      <w:tr w:rsidR="004C5782" w:rsidRPr="00E04433" w14:paraId="04D057DD"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2C14E7" w14:textId="77777777" w:rsidR="004C5782" w:rsidRPr="00E04433" w:rsidRDefault="004C5782" w:rsidP="00C8241E">
            <w:pPr>
              <w:widowControl/>
              <w:spacing w:before="60" w:after="60" w:line="360" w:lineRule="auto"/>
              <w:ind w:right="195"/>
              <w:rPr>
                <w:rFonts w:eastAsia="Calibri"/>
                <w:noProof/>
                <w:szCs w:val="22"/>
                <w:lang w:eastAsia="en-US"/>
              </w:rPr>
            </w:pPr>
            <w:r w:rsidRPr="00E04433">
              <w:rPr>
                <w:rFonts w:eastAsia="Calibri"/>
                <w:noProof/>
                <w:szCs w:val="22"/>
                <w:lang w:eastAsia="en-US"/>
              </w:rPr>
              <w:t>Είδος</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2ACB92" w14:textId="77777777" w:rsidR="004C5782" w:rsidRPr="00E04433" w:rsidRDefault="004C5782" w:rsidP="00C8241E">
            <w:pPr>
              <w:widowControl/>
              <w:spacing w:before="60" w:after="60" w:line="360" w:lineRule="auto"/>
              <w:ind w:right="195"/>
              <w:rPr>
                <w:rFonts w:eastAsia="Calibri"/>
                <w:noProof/>
                <w:szCs w:val="22"/>
                <w:lang w:eastAsia="en-US"/>
              </w:rPr>
            </w:pPr>
            <w:r w:rsidRPr="00E04433">
              <w:rPr>
                <w:rFonts w:eastAsia="Calibri"/>
                <w:noProof/>
                <w:szCs w:val="22"/>
                <w:lang w:eastAsia="en-US"/>
              </w:rPr>
              <w:t>Μέγιστο καθαρό βάρος (kg)</w:t>
            </w:r>
          </w:p>
        </w:tc>
      </w:tr>
      <w:tr w:rsidR="004C5782" w:rsidRPr="00E04433" w14:paraId="76BB862A"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C77920" w14:textId="77777777" w:rsidR="004C5782" w:rsidRPr="00E04433" w:rsidRDefault="004C5782" w:rsidP="00C8241E">
            <w:pPr>
              <w:widowControl/>
              <w:spacing w:before="60" w:after="60" w:line="360" w:lineRule="auto"/>
              <w:rPr>
                <w:rFonts w:eastAsia="Calibri"/>
                <w:strike/>
                <w:noProof/>
                <w:szCs w:val="22"/>
                <w:lang w:eastAsia="en-US"/>
              </w:rPr>
            </w:pPr>
            <w:r w:rsidRPr="00E04433">
              <w:rPr>
                <w:rFonts w:eastAsia="Calibri"/>
                <w:strike/>
                <w:noProof/>
                <w:szCs w:val="22"/>
                <w:lang w:eastAsia="en-US"/>
              </w:rPr>
              <w:t>Κτηνοτροφικά φυτά</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7E9F8B" w14:textId="77777777" w:rsidR="004C5782" w:rsidRPr="00E04433" w:rsidRDefault="004C5782" w:rsidP="0090411C">
            <w:pPr>
              <w:widowControl/>
              <w:spacing w:after="200" w:line="360" w:lineRule="auto"/>
              <w:rPr>
                <w:rFonts w:eastAsia="Calibri"/>
                <w:strike/>
                <w:noProof/>
                <w:szCs w:val="22"/>
                <w:lang w:eastAsia="en-US"/>
              </w:rPr>
            </w:pPr>
            <w:r w:rsidRPr="00E04433">
              <w:rPr>
                <w:rFonts w:eastAsia="Calibri"/>
                <w:strike/>
                <w:noProof/>
                <w:szCs w:val="22"/>
                <w:lang w:eastAsia="en-US"/>
              </w:rPr>
              <w:t>10</w:t>
            </w:r>
            <w:r w:rsidR="0090411C" w:rsidRPr="00E04433">
              <w:rPr>
                <w:rFonts w:eastAsia="Calibri"/>
                <w:b/>
                <w:noProof/>
                <w:szCs w:val="22"/>
                <w:lang w:eastAsia="en-US"/>
              </w:rPr>
              <w:t xml:space="preserve"> [Τροπολογία 310]</w:t>
            </w:r>
          </w:p>
        </w:tc>
      </w:tr>
      <w:tr w:rsidR="004C5782" w:rsidRPr="00E04433" w14:paraId="1F22BAA7"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316DDF7"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Τεύτλα</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4E0500"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10</w:t>
            </w:r>
          </w:p>
        </w:tc>
      </w:tr>
      <w:tr w:rsidR="004C5782" w:rsidRPr="00E04433" w14:paraId="7EFA785C"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5F50A4"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Σιτηρά</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DA5715A"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30</w:t>
            </w:r>
          </w:p>
        </w:tc>
      </w:tr>
      <w:tr w:rsidR="004C5782" w:rsidRPr="00E04433" w14:paraId="67E79767"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E86C90"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Ελαιούχα και κλωστικά φυτά</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99B5FE"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10</w:t>
            </w:r>
          </w:p>
        </w:tc>
      </w:tr>
      <w:tr w:rsidR="004C5782" w:rsidRPr="00E04433" w14:paraId="5CE2D5D6"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AA84B38"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 xml:space="preserve">Πατάτα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5A8666"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30</w:t>
            </w:r>
          </w:p>
        </w:tc>
      </w:tr>
      <w:tr w:rsidR="004C5782" w:rsidRPr="00E04433" w14:paraId="1C39E575"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326A55"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Κηπευτικά:</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25EE75" w14:textId="77777777" w:rsidR="004C5782" w:rsidRPr="00E04433" w:rsidRDefault="004C5782" w:rsidP="00C8241E">
            <w:pPr>
              <w:widowControl/>
              <w:spacing w:before="120" w:line="360" w:lineRule="auto"/>
              <w:rPr>
                <w:rFonts w:eastAsia="Calibri"/>
                <w:noProof/>
                <w:szCs w:val="22"/>
                <w:lang w:eastAsia="en-US"/>
              </w:rPr>
            </w:pPr>
            <w:r w:rsidRPr="00E04433">
              <w:rPr>
                <w:rFonts w:eastAsia="Calibri"/>
                <w:noProof/>
                <w:szCs w:val="22"/>
                <w:lang w:eastAsia="en-US"/>
              </w:rPr>
              <w:t xml:space="preserve"> </w:t>
            </w:r>
          </w:p>
        </w:tc>
      </w:tr>
      <w:tr w:rsidR="004C5782" w:rsidRPr="00E04433" w14:paraId="2292DCBC"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4248328" w14:textId="77777777" w:rsidR="004C5782" w:rsidRPr="00E04433" w:rsidRDefault="004C5782" w:rsidP="00D40044">
            <w:pPr>
              <w:widowControl/>
              <w:spacing w:before="60" w:after="60" w:line="360" w:lineRule="auto"/>
              <w:rPr>
                <w:rFonts w:eastAsia="Calibri"/>
                <w:noProof/>
                <w:szCs w:val="22"/>
                <w:lang w:eastAsia="en-US"/>
              </w:rPr>
            </w:pPr>
            <w:r w:rsidRPr="00E04433">
              <w:rPr>
                <w:rFonts w:eastAsia="Calibri"/>
                <w:noProof/>
                <w:szCs w:val="22"/>
                <w:lang w:eastAsia="en-US"/>
              </w:rPr>
              <w:t>Ψυχανθή</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C88493"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5</w:t>
            </w:r>
          </w:p>
        </w:tc>
      </w:tr>
      <w:tr w:rsidR="004C5782" w:rsidRPr="00E04433" w14:paraId="2D8D2A2A"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2AF042" w14:textId="77777777" w:rsidR="004C5782" w:rsidRPr="00E04433" w:rsidRDefault="004C5782" w:rsidP="00C8241E">
            <w:pPr>
              <w:widowControl/>
              <w:spacing w:before="60" w:after="60" w:line="360" w:lineRule="auto"/>
              <w:ind w:left="720"/>
              <w:rPr>
                <w:rFonts w:eastAsia="Calibri"/>
                <w:noProof/>
                <w:szCs w:val="22"/>
                <w:lang w:eastAsia="en-US"/>
              </w:rPr>
            </w:pPr>
            <w:r w:rsidRPr="00E04433">
              <w:rPr>
                <w:rFonts w:eastAsia="Calibri"/>
                <w:noProof/>
                <w:szCs w:val="22"/>
                <w:lang w:eastAsia="en-US"/>
              </w:rPr>
              <w:lastRenderedPageBreak/>
              <w:t>Κρεμμύδια, ανθρίσκος, σπαράγγια, σέσκουλα, κοκκινογούλια, γογγύλια, καρπούζια, κολοκύθα, κολοκύθια, καρότα, ραφανίδες, σκορτσονέρες, σπανάκια, λυκοτρίβολο</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5501D9F"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0,5</w:t>
            </w:r>
          </w:p>
        </w:tc>
      </w:tr>
      <w:tr w:rsidR="004C5782" w:rsidRPr="00E04433" w14:paraId="22099AF3" w14:textId="77777777" w:rsidTr="0060666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975916" w14:textId="77777777" w:rsidR="004C5782" w:rsidRPr="00E04433" w:rsidRDefault="004C5782" w:rsidP="00C8241E">
            <w:pPr>
              <w:widowControl/>
              <w:spacing w:before="60" w:after="60" w:line="360" w:lineRule="auto"/>
              <w:ind w:left="720"/>
              <w:rPr>
                <w:rFonts w:eastAsia="Calibri"/>
                <w:noProof/>
                <w:szCs w:val="22"/>
                <w:lang w:eastAsia="en-US"/>
              </w:rPr>
            </w:pPr>
            <w:r w:rsidRPr="00E04433">
              <w:rPr>
                <w:rFonts w:eastAsia="Calibri"/>
                <w:noProof/>
                <w:szCs w:val="22"/>
                <w:lang w:eastAsia="en-US"/>
              </w:rPr>
              <w:t>Όλα τα άλλα φυτικά είδη</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4173F1" w14:textId="77777777" w:rsidR="004C5782" w:rsidRPr="00E04433" w:rsidRDefault="004C5782" w:rsidP="00C8241E">
            <w:pPr>
              <w:widowControl/>
              <w:spacing w:before="60" w:after="60" w:line="360" w:lineRule="auto"/>
              <w:rPr>
                <w:rFonts w:eastAsia="Calibri"/>
                <w:noProof/>
                <w:szCs w:val="22"/>
                <w:lang w:eastAsia="en-US"/>
              </w:rPr>
            </w:pPr>
            <w:r w:rsidRPr="00E04433">
              <w:rPr>
                <w:rFonts w:eastAsia="Calibri"/>
                <w:noProof/>
                <w:szCs w:val="22"/>
                <w:lang w:eastAsia="en-US"/>
              </w:rPr>
              <w:t>0,1</w:t>
            </w:r>
          </w:p>
        </w:tc>
      </w:tr>
    </w:tbl>
    <w:p w14:paraId="658A312B" w14:textId="77777777" w:rsidR="004C5782" w:rsidRPr="00E04433" w:rsidRDefault="004C5782" w:rsidP="00C8241E">
      <w:pPr>
        <w:widowControl/>
        <w:spacing w:after="200" w:line="360" w:lineRule="auto"/>
        <w:rPr>
          <w:rFonts w:eastAsia="Calibri"/>
          <w:noProof/>
          <w:szCs w:val="22"/>
          <w:lang w:eastAsia="en-US"/>
        </w:rPr>
        <w:sectPr w:rsidR="004C5782"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r w:rsidRPr="00E04433">
        <w:rPr>
          <w:rFonts w:eastAsia="Calibri"/>
          <w:noProof/>
          <w:szCs w:val="22"/>
          <w:lang w:eastAsia="en-US"/>
        </w:rPr>
        <w:br w:type="page"/>
      </w:r>
    </w:p>
    <w:p w14:paraId="018D371C" w14:textId="77777777" w:rsidR="004C5782" w:rsidRPr="00E04433" w:rsidRDefault="004C5782" w:rsidP="00C8241E">
      <w:pPr>
        <w:widowControl/>
        <w:spacing w:before="120" w:after="120" w:line="360" w:lineRule="auto"/>
        <w:jc w:val="center"/>
        <w:rPr>
          <w:rFonts w:eastAsia="Calibri"/>
          <w:noProof/>
          <w:szCs w:val="22"/>
          <w:lang w:eastAsia="en-US"/>
        </w:rPr>
      </w:pPr>
      <w:r w:rsidRPr="00E04433">
        <w:rPr>
          <w:rFonts w:eastAsia="Calibri"/>
          <w:noProof/>
          <w:szCs w:val="22"/>
          <w:lang w:eastAsia="en-US"/>
        </w:rPr>
        <w:lastRenderedPageBreak/>
        <w:t xml:space="preserve">ΠΑΡΑΡΤΗΜΑ VII </w:t>
      </w:r>
      <w:r w:rsidRPr="00E04433">
        <w:rPr>
          <w:rFonts w:eastAsia="Calibri"/>
          <w:noProof/>
          <w:szCs w:val="22"/>
          <w:lang w:eastAsia="en-US"/>
        </w:rPr>
        <w:br/>
        <w:t>ΠΕΡΙΕΧΟΜΕΝΟ ΤΩΝ ΕΘΝΙΚΩΝ ΜΗΤΡΩΩΝ ΠΟΙΚΙΛΙΩΝ ΚΑΙ ΤΟΥ ΕΝΩΣΙΑΚΟΥ ΜΗΤΡΩΟΥ ΠΟΙΚΙΛΙΩΝ ΟΠΩΣ ΑΝΑΦΕΡΟΝΤΑΙ ΣΤΟ ΑΡΘΡΟ 46</w:t>
      </w:r>
    </w:p>
    <w:p w14:paraId="2187E3A6" w14:textId="77777777" w:rsidR="004C5782" w:rsidRPr="00E04433" w:rsidRDefault="004C5782" w:rsidP="00C8241E">
      <w:pPr>
        <w:widowControl/>
        <w:spacing w:before="120" w:after="120" w:line="360" w:lineRule="auto"/>
        <w:rPr>
          <w:rFonts w:eastAsia="Calibri"/>
          <w:noProof/>
          <w:szCs w:val="22"/>
          <w:lang w:eastAsia="en-US"/>
        </w:rPr>
      </w:pPr>
      <w:r w:rsidRPr="00E04433">
        <w:rPr>
          <w:rFonts w:eastAsia="Calibri"/>
          <w:noProof/>
          <w:szCs w:val="22"/>
          <w:lang w:eastAsia="en-US"/>
        </w:rPr>
        <w:t>Τα εθνικά μητρώα ποικιλιών και το ενωσιακό μητρώο ποικιλιών περιέχουν όλα τα ακόλουθα στοιχεία:</w:t>
      </w:r>
    </w:p>
    <w:p w14:paraId="75350CCD"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α)</w:t>
      </w:r>
      <w:r w:rsidRPr="00E04433">
        <w:rPr>
          <w:rFonts w:eastAsia="Calibri"/>
          <w:noProof/>
          <w:szCs w:val="22"/>
          <w:lang w:eastAsia="en-US"/>
        </w:rPr>
        <w:tab/>
        <w:t>το όνομα του γένους ή είδους στο οποίο ανήκει η ποικιλία·</w:t>
      </w:r>
    </w:p>
    <w:p w14:paraId="0F39145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β)</w:t>
      </w:r>
      <w:r w:rsidRPr="00E04433">
        <w:rPr>
          <w:rFonts w:eastAsia="Calibri"/>
          <w:noProof/>
          <w:szCs w:val="22"/>
          <w:lang w:eastAsia="en-US"/>
        </w:rPr>
        <w:tab/>
        <w:t xml:space="preserve">την ονομασία της ποικιλίας και, για τις ποικιλίες που διατίθενται στην αγορά πριν από την έναρξη ισχύος του παρόντος κανονισμού, κατά περίπτωση, άλλες εναλλακτικές ονομασίες που χρησιμοποιούνται για την εν λόγω ποικιλία· </w:t>
      </w:r>
    </w:p>
    <w:p w14:paraId="1BCE133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γ)</w:t>
      </w:r>
      <w:r w:rsidRPr="00E04433">
        <w:rPr>
          <w:rFonts w:eastAsia="Calibri"/>
          <w:noProof/>
          <w:szCs w:val="22"/>
          <w:lang w:eastAsia="en-US"/>
        </w:rPr>
        <w:tab/>
        <w:t>το ονοματεπώνυμο και, κατά περίπτωση, τον αριθμό αναφοράς του αιτούντος·</w:t>
      </w:r>
    </w:p>
    <w:p w14:paraId="4BC3F501"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δ)</w:t>
      </w:r>
      <w:r w:rsidRPr="00E04433">
        <w:rPr>
          <w:rFonts w:eastAsia="Calibri"/>
          <w:noProof/>
          <w:szCs w:val="22"/>
          <w:lang w:eastAsia="en-US"/>
        </w:rPr>
        <w:tab/>
        <w:t>την ημερομηνία καταχώρισης της ποικιλίας και, κατά περίπτωση, της ανανέωσης της καταχώρισης·</w:t>
      </w:r>
    </w:p>
    <w:p w14:paraId="379B00E7"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ε)</w:t>
      </w:r>
      <w:r w:rsidRPr="00E04433">
        <w:rPr>
          <w:rFonts w:eastAsia="Calibri"/>
          <w:noProof/>
          <w:szCs w:val="22"/>
          <w:lang w:eastAsia="en-US"/>
        </w:rPr>
        <w:tab/>
        <w:t>την ημερομηνία λήξης της ισχύος της καταχώρισης·</w:t>
      </w:r>
    </w:p>
    <w:p w14:paraId="507E7A1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στ)</w:t>
      </w:r>
      <w:r w:rsidRPr="00E04433">
        <w:rPr>
          <w:rFonts w:eastAsia="Calibri"/>
          <w:noProof/>
          <w:szCs w:val="22"/>
          <w:lang w:eastAsia="en-US"/>
        </w:rPr>
        <w:tab/>
        <w:t xml:space="preserve">παραπομπή στον σύνδεσμο του αρχείου, όπου διατίθεται η επίσημη περιγραφή της ποικιλίας ή, κατά περίπτωση, η επίσημα αναγνωρισμένη περιγραφή της ποικιλίας· </w:t>
      </w:r>
    </w:p>
    <w:p w14:paraId="1F1E3B24"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ζ)</w:t>
      </w:r>
      <w:r w:rsidRPr="00E04433">
        <w:rPr>
          <w:rFonts w:eastAsia="Calibri"/>
          <w:noProof/>
          <w:szCs w:val="22"/>
          <w:lang w:eastAsia="en-US"/>
        </w:rPr>
        <w:tab/>
        <w:t>στην περίπτωση</w:t>
      </w:r>
      <w:r w:rsidR="00263C03" w:rsidRPr="00E04433">
        <w:rPr>
          <w:rFonts w:eastAsia="Calibri"/>
          <w:noProof/>
          <w:szCs w:val="22"/>
          <w:lang w:eastAsia="en-US"/>
        </w:rPr>
        <w:t xml:space="preserve"> </w:t>
      </w:r>
      <w:r w:rsidR="00263C03" w:rsidRPr="00E04433">
        <w:rPr>
          <w:rFonts w:eastAsia="Calibri"/>
          <w:b/>
          <w:i/>
          <w:noProof/>
          <w:szCs w:val="22"/>
          <w:lang w:eastAsia="en-US"/>
        </w:rPr>
        <w:t>διατηρητέων</w:t>
      </w:r>
      <w:r w:rsidRPr="00E04433">
        <w:rPr>
          <w:rFonts w:eastAsia="Calibri"/>
          <w:noProof/>
          <w:szCs w:val="22"/>
          <w:lang w:eastAsia="en-US"/>
        </w:rPr>
        <w:t xml:space="preserve"> ποικιλιών</w:t>
      </w:r>
      <w:r w:rsidR="00263C03" w:rsidRPr="00E04433">
        <w:rPr>
          <w:rFonts w:eastAsia="Calibri"/>
          <w:b/>
          <w:i/>
          <w:noProof/>
          <w:szCs w:val="22"/>
          <w:lang w:eastAsia="en-US"/>
        </w:rPr>
        <w:t>,</w:t>
      </w:r>
      <w:r w:rsidRPr="00E04433">
        <w:rPr>
          <w:rFonts w:eastAsia="Calibri"/>
          <w:noProof/>
          <w:szCs w:val="22"/>
          <w:lang w:eastAsia="en-US"/>
        </w:rPr>
        <w:t xml:space="preserve"> </w:t>
      </w:r>
      <w:r w:rsidRPr="00E04433">
        <w:rPr>
          <w:rFonts w:eastAsia="Calibri"/>
          <w:strike/>
          <w:noProof/>
          <w:szCs w:val="22"/>
          <w:lang w:eastAsia="en-US"/>
        </w:rPr>
        <w:t>με</w:t>
      </w:r>
      <w:r w:rsidRPr="00E04433">
        <w:rPr>
          <w:rFonts w:eastAsia="Calibri"/>
          <w:noProof/>
          <w:szCs w:val="22"/>
          <w:lang w:eastAsia="en-US"/>
        </w:rPr>
        <w:t xml:space="preserve"> επίσημα αναγνωρισμένη περιγραφή και, εάν κρίνεται σκόπιμο, ένδειξη της/των περιφέρειας/-ών όπου η ποικιλία καλλιεργούταν </w:t>
      </w:r>
      <w:r w:rsidRPr="00E04433">
        <w:rPr>
          <w:rFonts w:eastAsia="Calibri"/>
          <w:strike/>
          <w:noProof/>
          <w:szCs w:val="22"/>
          <w:lang w:eastAsia="en-US"/>
        </w:rPr>
        <w:t>ιστορικά</w:t>
      </w:r>
      <w:r w:rsidRPr="00E04433">
        <w:rPr>
          <w:rFonts w:eastAsia="Calibri"/>
          <w:noProof/>
          <w:szCs w:val="22"/>
          <w:lang w:eastAsia="en-US"/>
        </w:rPr>
        <w:t xml:space="preserve"> </w:t>
      </w:r>
      <w:r w:rsidR="00263C03" w:rsidRPr="00E04433">
        <w:rPr>
          <w:rFonts w:eastAsia="Calibri"/>
          <w:b/>
          <w:i/>
          <w:noProof/>
          <w:szCs w:val="22"/>
          <w:lang w:eastAsia="en-US"/>
        </w:rPr>
        <w:t xml:space="preserve">παραδοσιακά </w:t>
      </w:r>
      <w:r w:rsidRPr="00E04433">
        <w:rPr>
          <w:rFonts w:eastAsia="Calibri"/>
          <w:noProof/>
          <w:szCs w:val="22"/>
          <w:lang w:eastAsia="en-US"/>
        </w:rPr>
        <w:t>και</w:t>
      </w:r>
      <w:r w:rsidR="00263C03" w:rsidRPr="00E04433">
        <w:rPr>
          <w:rFonts w:eastAsia="Calibri"/>
          <w:b/>
          <w:i/>
          <w:noProof/>
          <w:szCs w:val="22"/>
          <w:lang w:eastAsia="en-US"/>
        </w:rPr>
        <w:t>,</w:t>
      </w:r>
      <w:r w:rsidRPr="00E04433">
        <w:rPr>
          <w:rFonts w:eastAsia="Calibri"/>
          <w:noProof/>
          <w:szCs w:val="22"/>
          <w:lang w:eastAsia="en-US"/>
        </w:rPr>
        <w:t xml:space="preserve"> στην</w:t>
      </w:r>
      <w:r w:rsidRPr="00E04433">
        <w:rPr>
          <w:rFonts w:eastAsia="Calibri"/>
          <w:strike/>
          <w:noProof/>
          <w:szCs w:val="22"/>
          <w:lang w:eastAsia="en-US"/>
        </w:rPr>
        <w:t>/στις οποία/-ες είναι φυσικά προσαρμοσμένη (στο εξής: περιφέρεια/-ες καταγωγής)</w:t>
      </w:r>
      <w:r w:rsidR="00263C03" w:rsidRPr="00E04433">
        <w:rPr>
          <w:rFonts w:eastAsia="Calibri"/>
          <w:noProof/>
          <w:szCs w:val="22"/>
          <w:lang w:eastAsia="en-US"/>
        </w:rPr>
        <w:t xml:space="preserve"> </w:t>
      </w:r>
      <w:r w:rsidR="00263C03" w:rsidRPr="00E04433">
        <w:rPr>
          <w:b/>
          <w:i/>
        </w:rPr>
        <w:t xml:space="preserve"> περίπτωση νέων παραγόμενων διατηρητέων ποικιλιών, των τοπικών συνθηκών καλλιέργειας στις οποίες είναι προσαρμοσμένη·</w:t>
      </w:r>
      <w:r w:rsidR="00263C03" w:rsidRPr="00E04433">
        <w:rPr>
          <w:b/>
        </w:rPr>
        <w:t xml:space="preserve"> [Τροπολογία 311]</w:t>
      </w:r>
    </w:p>
    <w:p w14:paraId="65CFA0CD"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η)</w:t>
      </w:r>
      <w:r w:rsidRPr="00E04433">
        <w:rPr>
          <w:rFonts w:eastAsia="Calibri"/>
          <w:noProof/>
          <w:szCs w:val="22"/>
          <w:lang w:eastAsia="en-US"/>
        </w:rPr>
        <w:tab/>
        <w:t>το όνομα του υπευθύνου για τη συντήρηση μιας ποικιλίας·</w:t>
      </w:r>
    </w:p>
    <w:p w14:paraId="6958D8A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θ)</w:t>
      </w:r>
      <w:r w:rsidRPr="00E04433">
        <w:rPr>
          <w:rFonts w:eastAsia="Calibri"/>
          <w:noProof/>
          <w:szCs w:val="22"/>
          <w:lang w:eastAsia="en-US"/>
        </w:rPr>
        <w:tab/>
        <w:t>το όνομα των κρατών μελών που έχουν θεσπίσει το/τα σχετικό/-ά εθνικό/-ά μητρώο/-α ποικιλιών·</w:t>
      </w:r>
    </w:p>
    <w:p w14:paraId="107D3686"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w:t>
      </w:r>
      <w:r w:rsidRPr="00E04433">
        <w:rPr>
          <w:rFonts w:eastAsia="Calibri"/>
          <w:noProof/>
          <w:szCs w:val="22"/>
          <w:lang w:eastAsia="en-US"/>
        </w:rPr>
        <w:tab/>
        <w:t xml:space="preserve">την αναφορά στο πλαίσιο της οποίας η ποικιλία έχει καταχωριστεί στο/-α εθνικό/-ά μητρώο/-α ποικιλιών· </w:t>
      </w:r>
    </w:p>
    <w:p w14:paraId="2EA165B5"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ια)</w:t>
      </w:r>
      <w:r w:rsidRPr="00E04433">
        <w:rPr>
          <w:rFonts w:eastAsia="Calibri"/>
          <w:noProof/>
          <w:szCs w:val="22"/>
          <w:lang w:eastAsia="en-US"/>
        </w:rPr>
        <w:tab/>
        <w:t>κατά περίπτωση, την ένδειξη ότι η ποικιλία είναι «βιολογική ποικιλία κατάλληλη για βιολογική παραγωγή»·</w:t>
      </w:r>
    </w:p>
    <w:p w14:paraId="00C79EFC"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ιβ)</w:t>
      </w:r>
      <w:r w:rsidRPr="00E04433">
        <w:rPr>
          <w:rFonts w:eastAsia="Calibri"/>
          <w:noProof/>
          <w:szCs w:val="22"/>
          <w:lang w:eastAsia="en-US"/>
        </w:rPr>
        <w:tab/>
        <w:t>κατά περίπτωση, την ένδειξη ότι η ποικιλία περιέχει ή αποτελείται από γενετικώς τροποποιημένο οργανισμό·</w:t>
      </w:r>
    </w:p>
    <w:p w14:paraId="052ACEF1"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lastRenderedPageBreak/>
        <w:t>ιγ)</w:t>
      </w:r>
      <w:r w:rsidRPr="00E04433">
        <w:rPr>
          <w:rFonts w:eastAsia="Calibri"/>
          <w:noProof/>
          <w:szCs w:val="22"/>
          <w:lang w:eastAsia="en-US"/>
        </w:rPr>
        <w:tab/>
        <w:t xml:space="preserve">κατά περίπτωση, την ένδειξη ότι η ποικιλία αποτελεί συνιστώσα ποικιλία άλλης καταχωρισμένης ποικιλίας· </w:t>
      </w:r>
    </w:p>
    <w:p w14:paraId="5651992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ιδ)</w:t>
      </w:r>
      <w:r w:rsidRPr="00E04433">
        <w:rPr>
          <w:rFonts w:eastAsia="Calibri"/>
          <w:noProof/>
          <w:szCs w:val="22"/>
          <w:lang w:eastAsia="en-US"/>
        </w:rPr>
        <w:tab/>
        <w:t>κατά περίπτωση, την ένδειξη ότι το ΦΠΥ που ανήκει στην ποικιλία παράγεται και διατίθεται στην αγορά μόνο με μορφή έρριζων υποκειμένων·</w:t>
      </w:r>
    </w:p>
    <w:p w14:paraId="136DCCA4"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ιε)</w:t>
      </w:r>
      <w:r w:rsidRPr="00E04433">
        <w:rPr>
          <w:rFonts w:eastAsia="Calibri"/>
          <w:noProof/>
          <w:szCs w:val="22"/>
          <w:lang w:eastAsia="en-US"/>
        </w:rPr>
        <w:tab/>
        <w:t>κατά περίπτωση, αναφορά στον σύνδεσμο του αρχείου, όπου διατίθενται τα αποτελέσματα των εξετάσεων για την αξία όσον αφορά τη βιώσιμη καλλιέργεια και χρήση, όπως αναφέρεται στο άρθρο 52·</w:t>
      </w:r>
    </w:p>
    <w:p w14:paraId="765064C6"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ιστ)</w:t>
      </w:r>
      <w:r w:rsidRPr="00E04433">
        <w:rPr>
          <w:rFonts w:eastAsia="Calibri"/>
          <w:noProof/>
          <w:szCs w:val="22"/>
          <w:lang w:eastAsia="en-US"/>
        </w:rPr>
        <w:tab/>
        <w:t xml:space="preserve">κατά περίπτωση, ένδειξη της μεθόδου αναπαραγωγής της ποικιλίας, συμπεριλαμβανομένων πληροφοριών σχετικά με το αν πρόκειται για υβρίδιο ή συνθετική ποικιλία· </w:t>
      </w:r>
    </w:p>
    <w:p w14:paraId="0536FECA"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ιζ)</w:t>
      </w:r>
      <w:r w:rsidRPr="00E04433">
        <w:rPr>
          <w:rFonts w:eastAsia="Calibri"/>
          <w:noProof/>
          <w:szCs w:val="22"/>
          <w:lang w:eastAsia="en-US"/>
        </w:rPr>
        <w:tab/>
        <w:t>κατά περίπτωση, την ένδειξη ότι η ποικιλία περιέχει ή αποτελείται από φυτό NGT κατηγορίας 1 κατά την έννοια του άρθρου 3 παράγραφος 7 του κανονισμού (ΕΕ) …/… (Υπηρεσία Εκδόσεων: να προστεθεί παραπομπή στον κανονισμό NGT) και τον/τους αριθμό/-ούς ταυτοποίησης που αναφέρονται στο άρθρο 9 παράγραφος 1 στοιχείο ε) της [πρότασης κανονισμού NGT] που έχουν αποδοθεί στο/στα φυτό/-ά NGT κατηγορίας 1 από το/τα οποίο/-α προέρχεται·</w:t>
      </w:r>
    </w:p>
    <w:p w14:paraId="29D92C6E"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ιη)</w:t>
      </w:r>
      <w:r w:rsidRPr="00E04433">
        <w:rPr>
          <w:rFonts w:eastAsia="Calibri"/>
          <w:noProof/>
          <w:szCs w:val="22"/>
          <w:lang w:eastAsia="en-US"/>
        </w:rPr>
        <w:tab/>
        <w:t>κατά περίπτωση, την ένδειξη ότι η ποικιλία περιέχει ή αποτελείται από φυτό NGT κατηγορίας 2 κατά την έννοια του άρθρου 3 παράγραφος 8 του κανονισμού (ΕΕ) …/… (Υπηρεσία Εκδόσεων: να προστεθεί παραπομπή στον κανονισμό NGT)·</w:t>
      </w:r>
    </w:p>
    <w:p w14:paraId="0B8A2F69" w14:textId="77777777" w:rsidR="004C5782" w:rsidRPr="00E04433" w:rsidRDefault="004C5782" w:rsidP="00C8241E">
      <w:pPr>
        <w:widowControl/>
        <w:spacing w:before="120" w:after="120" w:line="360" w:lineRule="auto"/>
        <w:ind w:left="850" w:hanging="850"/>
        <w:rPr>
          <w:rFonts w:eastAsia="Calibri"/>
          <w:noProof/>
          <w:szCs w:val="22"/>
          <w:lang w:eastAsia="en-US"/>
        </w:rPr>
      </w:pPr>
      <w:r w:rsidRPr="00E04433">
        <w:rPr>
          <w:rFonts w:eastAsia="Calibri"/>
          <w:noProof/>
          <w:szCs w:val="22"/>
          <w:lang w:eastAsia="en-US"/>
        </w:rPr>
        <w:t>ιθ)</w:t>
      </w:r>
      <w:r w:rsidRPr="00E04433">
        <w:rPr>
          <w:rFonts w:eastAsia="Calibri"/>
          <w:noProof/>
          <w:szCs w:val="22"/>
          <w:lang w:eastAsia="en-US"/>
        </w:rPr>
        <w:tab/>
        <w:t>κατά περίπτωση, ένδειξη ότι η ποικιλία είναι ανθεκτική στα ζιζανιοκτόνα και αναφορά των εφαρμοστέων όρων καλλιέργειας·</w:t>
      </w:r>
    </w:p>
    <w:p w14:paraId="4F499281" w14:textId="77777777" w:rsidR="004C5782" w:rsidRPr="00E04433" w:rsidRDefault="004C5782" w:rsidP="00C8241E">
      <w:pPr>
        <w:widowControl/>
        <w:spacing w:before="120" w:after="120" w:line="360" w:lineRule="auto"/>
        <w:ind w:left="850" w:hanging="850"/>
        <w:rPr>
          <w:rFonts w:eastAsia="Calibri"/>
          <w:b/>
          <w:noProof/>
          <w:szCs w:val="22"/>
          <w:lang w:eastAsia="en-US"/>
        </w:rPr>
      </w:pPr>
      <w:r w:rsidRPr="00E04433">
        <w:rPr>
          <w:rFonts w:eastAsia="Calibri"/>
          <w:noProof/>
          <w:szCs w:val="22"/>
          <w:lang w:eastAsia="en-US"/>
        </w:rPr>
        <w:t>κ)</w:t>
      </w:r>
      <w:r w:rsidRPr="00E04433">
        <w:rPr>
          <w:rFonts w:eastAsia="Calibri"/>
          <w:noProof/>
          <w:szCs w:val="22"/>
          <w:lang w:eastAsia="en-US"/>
        </w:rPr>
        <w:tab/>
        <w:t>κατά περίπτωση, ένδειξη ότι η ποικιλία έχει ορισμένα χαρακτηριστικά</w:t>
      </w:r>
      <w:r w:rsidRPr="00E04433">
        <w:rPr>
          <w:rFonts w:eastAsia="Calibri"/>
          <w:strike/>
          <w:noProof/>
          <w:szCs w:val="22"/>
          <w:lang w:eastAsia="en-US"/>
        </w:rPr>
        <w:t>, διαφορετικά από αυτά που αναφέρονται στο στοιχείο ιθ),</w:t>
      </w:r>
      <w:r w:rsidRPr="00E04433">
        <w:rPr>
          <w:rFonts w:eastAsia="Calibri"/>
          <w:noProof/>
          <w:szCs w:val="22"/>
          <w:lang w:eastAsia="en-US"/>
        </w:rPr>
        <w:t xml:space="preserve"> </w:t>
      </w:r>
      <w:r w:rsidR="00263C03" w:rsidRPr="00E04433">
        <w:rPr>
          <w:b/>
          <w:i/>
        </w:rPr>
        <w:t xml:space="preserve">που ενδέχεται να οδηγήσουν σε ανεπιθύμητα αγρονομικά αποτελέσματα </w:t>
      </w:r>
      <w:r w:rsidRPr="00E04433">
        <w:rPr>
          <w:rFonts w:eastAsia="Calibri"/>
          <w:noProof/>
          <w:szCs w:val="22"/>
          <w:lang w:eastAsia="en-US"/>
        </w:rPr>
        <w:t>και αναφορά των εφαρμοστέων όρων καλλιέργειας.</w:t>
      </w:r>
      <w:r w:rsidR="00263C03" w:rsidRPr="00E04433">
        <w:rPr>
          <w:rFonts w:eastAsia="Calibri"/>
          <w:b/>
          <w:noProof/>
          <w:szCs w:val="22"/>
          <w:lang w:eastAsia="en-US"/>
        </w:rPr>
        <w:t xml:space="preserve"> [Τροπολογία 312]</w:t>
      </w:r>
    </w:p>
    <w:p w14:paraId="54864404" w14:textId="77777777" w:rsidR="00263C03" w:rsidRPr="00E04433" w:rsidRDefault="00263C03" w:rsidP="00C8241E">
      <w:pPr>
        <w:widowControl/>
        <w:spacing w:before="120" w:after="120" w:line="360" w:lineRule="auto"/>
        <w:ind w:left="850" w:hanging="850"/>
        <w:rPr>
          <w:b/>
        </w:rPr>
      </w:pPr>
      <w:r w:rsidRPr="00E04433">
        <w:rPr>
          <w:b/>
          <w:i/>
        </w:rPr>
        <w:t>κα)</w:t>
      </w:r>
      <w:r w:rsidRPr="00E04433">
        <w:rPr>
          <w:b/>
          <w:i/>
        </w:rPr>
        <w:tab/>
        <w:t>κατά περίπτωση, τα αντίστοιχα δικαιώματα διανοητικής ιδιοκτησίας που προστατεύουν την ποικιλία, τα συστατικά της, τα χαρακτηριστικά της και τη διαδικασία ανάπτυξής της, συμπεριλαμβανομένου, κατά περίπτωση και εφόσον ενδείκνυται, του αριθμού τυχόν σχετικού/</w:t>
      </w:r>
      <w:proofErr w:type="spellStart"/>
      <w:r w:rsidRPr="00E04433">
        <w:rPr>
          <w:b/>
          <w:i/>
        </w:rPr>
        <w:t>ών</w:t>
      </w:r>
      <w:proofErr w:type="spellEnd"/>
      <w:r w:rsidRPr="00E04433">
        <w:rPr>
          <w:b/>
          <w:i/>
        </w:rPr>
        <w:t xml:space="preserve"> διπλώματος/διπλωμάτων ευρεσιτεχνίας που έχει ή πρόκειται να χορηγηθεί και που η αρμόδια αρχή πρέπει να παράσχει και να </w:t>
      </w:r>
      <w:proofErr w:type="spellStart"/>
      <w:r w:rsidRPr="00E04433">
        <w:rPr>
          <w:b/>
          <w:i/>
        </w:rPr>
        <w:t>επικαιροποιήσει</w:t>
      </w:r>
      <w:proofErr w:type="spellEnd"/>
      <w:r w:rsidRPr="00E04433">
        <w:rPr>
          <w:b/>
          <w:i/>
        </w:rPr>
        <w:t>·</w:t>
      </w:r>
      <w:r w:rsidRPr="00E04433">
        <w:rPr>
          <w:b/>
        </w:rPr>
        <w:t xml:space="preserve"> [Τροπολογία 313]</w:t>
      </w:r>
    </w:p>
    <w:p w14:paraId="3DEC2F89" w14:textId="77777777" w:rsidR="00263C03" w:rsidRPr="00E04433" w:rsidRDefault="00263C03" w:rsidP="00C8241E">
      <w:pPr>
        <w:widowControl/>
        <w:spacing w:before="120" w:after="120" w:line="360" w:lineRule="auto"/>
        <w:ind w:left="850" w:hanging="850"/>
        <w:rPr>
          <w:rFonts w:eastAsia="Calibri"/>
          <w:b/>
          <w:noProof/>
          <w:szCs w:val="22"/>
          <w:lang w:eastAsia="en-US"/>
        </w:rPr>
      </w:pPr>
      <w:proofErr w:type="spellStart"/>
      <w:r w:rsidRPr="00E04433">
        <w:rPr>
          <w:b/>
          <w:i/>
        </w:rPr>
        <w:lastRenderedPageBreak/>
        <w:t>κβ</w:t>
      </w:r>
      <w:proofErr w:type="spellEnd"/>
      <w:r w:rsidRPr="00E04433">
        <w:rPr>
          <w:b/>
          <w:i/>
        </w:rPr>
        <w:t>)</w:t>
      </w:r>
      <w:r w:rsidRPr="00E04433">
        <w:rPr>
          <w:b/>
          <w:i/>
        </w:rPr>
        <w:tab/>
        <w:t>κατά περίπτωση, περιγραφή των τεχνικών αναπαραγωγής που έχουν εφαρμοστεί για την ανάπτυξη της ποικιλίας.</w:t>
      </w:r>
      <w:r w:rsidRPr="00E04433">
        <w:rPr>
          <w:b/>
        </w:rPr>
        <w:t xml:space="preserve"> [Τροπολογία 314]</w:t>
      </w:r>
    </w:p>
    <w:p w14:paraId="28E86BB2" w14:textId="77777777" w:rsidR="00263C03" w:rsidRPr="00E04433" w:rsidRDefault="00263C03" w:rsidP="00C8241E">
      <w:pPr>
        <w:widowControl/>
        <w:spacing w:before="120" w:after="120" w:line="360" w:lineRule="auto"/>
        <w:rPr>
          <w:rFonts w:eastAsia="Calibri"/>
          <w:noProof/>
          <w:szCs w:val="22"/>
          <w:lang w:eastAsia="en-US"/>
        </w:rPr>
        <w:sectPr w:rsidR="00263C03"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p>
    <w:p w14:paraId="777845BB" w14:textId="77777777" w:rsidR="00263C03" w:rsidRPr="00E04433" w:rsidRDefault="00263C03" w:rsidP="00C8241E">
      <w:pPr>
        <w:pStyle w:val="Normal6"/>
        <w:spacing w:line="360" w:lineRule="auto"/>
        <w:jc w:val="center"/>
        <w:rPr>
          <w:b/>
          <w:i/>
        </w:rPr>
      </w:pPr>
      <w:r w:rsidRPr="00E04433">
        <w:rPr>
          <w:b/>
          <w:i/>
        </w:rPr>
        <w:lastRenderedPageBreak/>
        <w:t xml:space="preserve">Παράρτημα </w:t>
      </w:r>
      <w:proofErr w:type="spellStart"/>
      <w:r w:rsidRPr="00E04433">
        <w:rPr>
          <w:b/>
          <w:i/>
        </w:rPr>
        <w:t>VIIα</w:t>
      </w:r>
      <w:proofErr w:type="spellEnd"/>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D40044" w:rsidRPr="00E04433" w14:paraId="21EC1AAB" w14:textId="77777777" w:rsidTr="00D40044">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180E5E" w14:textId="77777777" w:rsidR="00D40044" w:rsidRPr="00E04433" w:rsidRDefault="00D40044" w:rsidP="00D40044">
            <w:pPr>
              <w:pStyle w:val="Normal6"/>
              <w:spacing w:line="360" w:lineRule="auto"/>
              <w:jc w:val="center"/>
              <w:rPr>
                <w:b/>
                <w:i/>
              </w:rPr>
            </w:pPr>
            <w:r w:rsidRPr="00E04433">
              <w:rPr>
                <w:b/>
                <w:i/>
              </w:rPr>
              <w:t>ΜΕΓΙΣΤΕΣ ΠΟΣΟΤΗΤΕΣ ΓΙΑ ΔΥΝΑΜΙΚΗ ΔΙΑΤΗΡΗΣΗ</w:t>
            </w:r>
          </w:p>
        </w:tc>
      </w:tr>
      <w:tr w:rsidR="00263C03" w:rsidRPr="00E04433" w14:paraId="053E3358" w14:textId="77777777" w:rsidTr="00D40044">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9C7E8E3" w14:textId="77777777" w:rsidR="00263C03" w:rsidRPr="00E04433" w:rsidRDefault="00263C03" w:rsidP="00C8241E">
            <w:pPr>
              <w:pStyle w:val="Normal6"/>
              <w:spacing w:line="360" w:lineRule="auto"/>
              <w:rPr>
                <w:b/>
                <w:i/>
              </w:rPr>
            </w:pPr>
            <w:r w:rsidRPr="00E04433">
              <w:rPr>
                <w:b/>
                <w:i/>
              </w:rPr>
              <w:t>Η ποσότητα ισχύει ανά φυσικό ή νομικό πρόσωπο, έτος και ποικιλία/προσχώρηση/οικότυπο/φυτικό γενετικό πόρο.</w:t>
            </w:r>
          </w:p>
        </w:tc>
      </w:tr>
      <w:tr w:rsidR="00263C03" w:rsidRPr="00E04433" w14:paraId="64BFD84B"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E447995" w14:textId="77777777" w:rsidR="00263C03" w:rsidRPr="00E04433" w:rsidRDefault="00263C03" w:rsidP="00C8241E">
            <w:pPr>
              <w:pStyle w:val="Normal6"/>
              <w:spacing w:line="360" w:lineRule="auto"/>
              <w:rPr>
                <w:b/>
                <w:i/>
              </w:rPr>
            </w:pPr>
            <w:r w:rsidRPr="00E04433">
              <w:rPr>
                <w:b/>
                <w:i/>
              </w:rPr>
              <w:t>Είδος</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3F90EF6" w14:textId="77777777" w:rsidR="00263C03" w:rsidRPr="00E04433" w:rsidRDefault="00263C03" w:rsidP="00C8241E">
            <w:pPr>
              <w:pStyle w:val="Normal6"/>
              <w:spacing w:line="360" w:lineRule="auto"/>
              <w:rPr>
                <w:b/>
                <w:i/>
              </w:rPr>
            </w:pPr>
            <w:r w:rsidRPr="00E04433">
              <w:rPr>
                <w:b/>
                <w:i/>
              </w:rPr>
              <w:t>Μέγιστο καθαρό βάρος (</w:t>
            </w:r>
            <w:proofErr w:type="spellStart"/>
            <w:r w:rsidRPr="00E04433">
              <w:rPr>
                <w:b/>
                <w:i/>
              </w:rPr>
              <w:t>kg</w:t>
            </w:r>
            <w:proofErr w:type="spellEnd"/>
            <w:r w:rsidRPr="00E04433">
              <w:rPr>
                <w:b/>
                <w:i/>
              </w:rPr>
              <w:t>)</w:t>
            </w:r>
          </w:p>
        </w:tc>
      </w:tr>
      <w:tr w:rsidR="00263C03" w:rsidRPr="00E04433" w14:paraId="2D0B03A5"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ED9A8C9" w14:textId="77777777" w:rsidR="00263C03" w:rsidRPr="00E04433" w:rsidRDefault="00263C03" w:rsidP="00C8241E">
            <w:pPr>
              <w:pStyle w:val="Normal6"/>
              <w:spacing w:line="360" w:lineRule="auto"/>
              <w:rPr>
                <w:b/>
                <w:i/>
              </w:rPr>
            </w:pPr>
            <w:r w:rsidRPr="00E04433">
              <w:rPr>
                <w:b/>
                <w:i/>
              </w:rPr>
              <w:t>Κτηνοτροφικά φυτά</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F2D044D" w14:textId="77777777" w:rsidR="00263C03" w:rsidRPr="00E04433" w:rsidRDefault="00263C03" w:rsidP="00C8241E">
            <w:pPr>
              <w:pStyle w:val="Normal6"/>
              <w:spacing w:line="360" w:lineRule="auto"/>
              <w:rPr>
                <w:b/>
                <w:i/>
              </w:rPr>
            </w:pPr>
            <w:r w:rsidRPr="00E04433">
              <w:rPr>
                <w:b/>
                <w:i/>
              </w:rPr>
              <w:t>20</w:t>
            </w:r>
          </w:p>
        </w:tc>
      </w:tr>
      <w:tr w:rsidR="00263C03" w:rsidRPr="00E04433" w14:paraId="59D13948"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A97AC95" w14:textId="77777777" w:rsidR="00263C03" w:rsidRPr="00E04433" w:rsidRDefault="00263C03" w:rsidP="00C8241E">
            <w:pPr>
              <w:pStyle w:val="Normal6"/>
              <w:spacing w:line="360" w:lineRule="auto"/>
              <w:rPr>
                <w:b/>
                <w:i/>
              </w:rPr>
            </w:pPr>
            <w:r w:rsidRPr="00E04433">
              <w:rPr>
                <w:b/>
                <w:i/>
              </w:rPr>
              <w:t>Τεύτλα</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7C48939" w14:textId="77777777" w:rsidR="00263C03" w:rsidRPr="00E04433" w:rsidRDefault="00263C03" w:rsidP="00C8241E">
            <w:pPr>
              <w:pStyle w:val="Normal6"/>
              <w:spacing w:line="360" w:lineRule="auto"/>
              <w:rPr>
                <w:b/>
                <w:i/>
              </w:rPr>
            </w:pPr>
            <w:r w:rsidRPr="00E04433">
              <w:rPr>
                <w:b/>
                <w:i/>
              </w:rPr>
              <w:t>20</w:t>
            </w:r>
          </w:p>
        </w:tc>
      </w:tr>
      <w:tr w:rsidR="00263C03" w:rsidRPr="00E04433" w14:paraId="02B635EB"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A8F565F" w14:textId="77777777" w:rsidR="00263C03" w:rsidRPr="00E04433" w:rsidRDefault="00263C03" w:rsidP="00C8241E">
            <w:pPr>
              <w:pStyle w:val="Normal6"/>
              <w:spacing w:line="360" w:lineRule="auto"/>
              <w:rPr>
                <w:b/>
                <w:i/>
              </w:rPr>
            </w:pPr>
            <w:r w:rsidRPr="00E04433">
              <w:rPr>
                <w:b/>
                <w:i/>
              </w:rPr>
              <w:t>Σιτηρά</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7F164D5" w14:textId="77777777" w:rsidR="00263C03" w:rsidRPr="00E04433" w:rsidRDefault="00263C03" w:rsidP="00C8241E">
            <w:pPr>
              <w:pStyle w:val="Normal6"/>
              <w:spacing w:line="360" w:lineRule="auto"/>
              <w:rPr>
                <w:b/>
                <w:i/>
              </w:rPr>
            </w:pPr>
            <w:r w:rsidRPr="00E04433">
              <w:rPr>
                <w:b/>
                <w:i/>
              </w:rPr>
              <w:t>200</w:t>
            </w:r>
          </w:p>
        </w:tc>
      </w:tr>
      <w:tr w:rsidR="00263C03" w:rsidRPr="00E04433" w14:paraId="5C506223"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33F39A3" w14:textId="77777777" w:rsidR="00263C03" w:rsidRPr="00E04433" w:rsidRDefault="00263C03" w:rsidP="00C8241E">
            <w:pPr>
              <w:pStyle w:val="Normal6"/>
              <w:spacing w:line="360" w:lineRule="auto"/>
              <w:rPr>
                <w:b/>
                <w:i/>
              </w:rPr>
            </w:pPr>
            <w:proofErr w:type="spellStart"/>
            <w:r w:rsidRPr="00E04433">
              <w:rPr>
                <w:b/>
                <w:i/>
              </w:rPr>
              <w:t>Ελαιούχα</w:t>
            </w:r>
            <w:proofErr w:type="spellEnd"/>
            <w:r w:rsidRPr="00E04433">
              <w:rPr>
                <w:b/>
                <w:i/>
              </w:rPr>
              <w:t xml:space="preserve"> και κλωστικά φυτά</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B92DDB6" w14:textId="77777777" w:rsidR="00263C03" w:rsidRPr="00E04433" w:rsidRDefault="00263C03" w:rsidP="00C8241E">
            <w:pPr>
              <w:pStyle w:val="Normal6"/>
              <w:spacing w:line="360" w:lineRule="auto"/>
              <w:rPr>
                <w:b/>
                <w:i/>
              </w:rPr>
            </w:pPr>
            <w:r w:rsidRPr="00E04433">
              <w:rPr>
                <w:b/>
                <w:i/>
              </w:rPr>
              <w:t>20</w:t>
            </w:r>
          </w:p>
        </w:tc>
      </w:tr>
      <w:tr w:rsidR="00263C03" w:rsidRPr="00E04433" w14:paraId="478D2DEF"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2D1BC73" w14:textId="77777777" w:rsidR="00263C03" w:rsidRPr="00E04433" w:rsidRDefault="00263C03" w:rsidP="00C8241E">
            <w:pPr>
              <w:pStyle w:val="Normal6"/>
              <w:spacing w:line="360" w:lineRule="auto"/>
              <w:rPr>
                <w:b/>
                <w:i/>
              </w:rPr>
            </w:pPr>
            <w:r w:rsidRPr="00E04433">
              <w:rPr>
                <w:b/>
                <w:i/>
              </w:rPr>
              <w:t>Γεώμηλο</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3373231" w14:textId="77777777" w:rsidR="00263C03" w:rsidRPr="00E04433" w:rsidRDefault="00263C03" w:rsidP="00C8241E">
            <w:pPr>
              <w:pStyle w:val="Normal6"/>
              <w:spacing w:line="360" w:lineRule="auto"/>
              <w:rPr>
                <w:b/>
                <w:i/>
              </w:rPr>
            </w:pPr>
            <w:r w:rsidRPr="00E04433">
              <w:rPr>
                <w:b/>
                <w:i/>
              </w:rPr>
              <w:t>1000</w:t>
            </w:r>
          </w:p>
        </w:tc>
      </w:tr>
      <w:tr w:rsidR="00263C03" w:rsidRPr="00E04433" w14:paraId="07DD0A1F"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E280324" w14:textId="77777777" w:rsidR="00263C03" w:rsidRPr="00E04433" w:rsidRDefault="00263C03" w:rsidP="00C8241E">
            <w:pPr>
              <w:pStyle w:val="Normal6"/>
              <w:spacing w:line="360" w:lineRule="auto"/>
              <w:rPr>
                <w:b/>
                <w:i/>
              </w:rPr>
            </w:pPr>
            <w:r w:rsidRPr="00E04433">
              <w:rPr>
                <w:b/>
                <w:i/>
              </w:rPr>
              <w:t>Κηπευτικά:</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D4356" w14:textId="77777777" w:rsidR="00263C03" w:rsidRPr="00E04433" w:rsidRDefault="00263C03" w:rsidP="00C8241E">
            <w:pPr>
              <w:pStyle w:val="Normal6"/>
              <w:spacing w:line="360" w:lineRule="auto"/>
              <w:rPr>
                <w:b/>
                <w:i/>
              </w:rPr>
            </w:pPr>
          </w:p>
        </w:tc>
      </w:tr>
      <w:tr w:rsidR="00263C03" w:rsidRPr="00E04433" w14:paraId="07D85D0C"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5D9EC80" w14:textId="77777777" w:rsidR="00263C03" w:rsidRPr="00E04433" w:rsidRDefault="00263C03" w:rsidP="00C8241E">
            <w:pPr>
              <w:pStyle w:val="Normal6"/>
              <w:spacing w:line="360" w:lineRule="auto"/>
              <w:rPr>
                <w:b/>
                <w:i/>
              </w:rPr>
            </w:pPr>
            <w:r w:rsidRPr="00E04433">
              <w:rPr>
                <w:b/>
                <w:i/>
              </w:rPr>
              <w:t>Ψυχανθή</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452CEE7" w14:textId="77777777" w:rsidR="00263C03" w:rsidRPr="00E04433" w:rsidRDefault="00263C03" w:rsidP="00C8241E">
            <w:pPr>
              <w:pStyle w:val="Normal6"/>
              <w:spacing w:line="360" w:lineRule="auto"/>
              <w:rPr>
                <w:b/>
                <w:i/>
              </w:rPr>
            </w:pPr>
            <w:r w:rsidRPr="00E04433">
              <w:rPr>
                <w:b/>
                <w:i/>
              </w:rPr>
              <w:t>75</w:t>
            </w:r>
          </w:p>
        </w:tc>
      </w:tr>
      <w:tr w:rsidR="00263C03" w:rsidRPr="00E04433" w14:paraId="49DC39C1"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27642C5" w14:textId="77777777" w:rsidR="00263C03" w:rsidRPr="00E04433" w:rsidRDefault="00263C03" w:rsidP="00C8241E">
            <w:pPr>
              <w:pStyle w:val="Normal6"/>
              <w:spacing w:line="360" w:lineRule="auto"/>
              <w:rPr>
                <w:b/>
                <w:i/>
              </w:rPr>
            </w:pPr>
            <w:r w:rsidRPr="00E04433">
              <w:rPr>
                <w:b/>
                <w:i/>
              </w:rPr>
              <w:t xml:space="preserve">Κρεμμύδια, ανθρίσκος, σπαράγγια, σέσκουλα, κοκκινογούλια, γογγύλια, καρπούζια, κολοκύθα, κολοκύθια, καρότα, </w:t>
            </w:r>
            <w:proofErr w:type="spellStart"/>
            <w:r w:rsidRPr="00E04433">
              <w:rPr>
                <w:b/>
                <w:i/>
              </w:rPr>
              <w:t>ραφανίδες</w:t>
            </w:r>
            <w:proofErr w:type="spellEnd"/>
            <w:r w:rsidRPr="00E04433">
              <w:rPr>
                <w:b/>
                <w:i/>
              </w:rPr>
              <w:t xml:space="preserve">, </w:t>
            </w:r>
            <w:proofErr w:type="spellStart"/>
            <w:r w:rsidRPr="00E04433">
              <w:rPr>
                <w:b/>
                <w:i/>
              </w:rPr>
              <w:t>σκορτσονέρες</w:t>
            </w:r>
            <w:proofErr w:type="spellEnd"/>
            <w:r w:rsidRPr="00E04433">
              <w:rPr>
                <w:b/>
                <w:i/>
              </w:rPr>
              <w:t xml:space="preserve">, σπανάκια, </w:t>
            </w:r>
            <w:proofErr w:type="spellStart"/>
            <w:r w:rsidRPr="00E04433">
              <w:rPr>
                <w:b/>
                <w:i/>
              </w:rPr>
              <w:t>λυκοτρίβολο</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DEC35E3" w14:textId="77777777" w:rsidR="00263C03" w:rsidRPr="00E04433" w:rsidRDefault="00263C03" w:rsidP="00C8241E">
            <w:pPr>
              <w:pStyle w:val="Normal6"/>
              <w:spacing w:line="360" w:lineRule="auto"/>
              <w:rPr>
                <w:b/>
                <w:i/>
              </w:rPr>
            </w:pPr>
            <w:r w:rsidRPr="00E04433">
              <w:rPr>
                <w:b/>
                <w:i/>
              </w:rPr>
              <w:t>1</w:t>
            </w:r>
          </w:p>
        </w:tc>
      </w:tr>
      <w:tr w:rsidR="00263C03" w:rsidRPr="00E04433" w14:paraId="41735FB3"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0A0775C" w14:textId="77777777" w:rsidR="00263C03" w:rsidRPr="00E04433" w:rsidRDefault="00263C03" w:rsidP="00C8241E">
            <w:pPr>
              <w:pStyle w:val="Normal6"/>
              <w:spacing w:line="360" w:lineRule="auto"/>
              <w:rPr>
                <w:b/>
                <w:i/>
              </w:rPr>
            </w:pPr>
            <w:r w:rsidRPr="00E04433">
              <w:rPr>
                <w:b/>
                <w:i/>
              </w:rPr>
              <w:t>Όλοι οι λοιποί σπόροι προς σπορά κηπευτικών</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70FBA85" w14:textId="77777777" w:rsidR="00263C03" w:rsidRPr="00E04433" w:rsidRDefault="00263C03" w:rsidP="00C8241E">
            <w:pPr>
              <w:pStyle w:val="Normal6"/>
              <w:spacing w:line="360" w:lineRule="auto"/>
              <w:rPr>
                <w:b/>
                <w:i/>
              </w:rPr>
            </w:pPr>
            <w:r w:rsidRPr="00E04433">
              <w:rPr>
                <w:b/>
                <w:i/>
              </w:rPr>
              <w:t>0,5</w:t>
            </w:r>
          </w:p>
        </w:tc>
      </w:tr>
      <w:tr w:rsidR="00263C03" w:rsidRPr="00E04433" w14:paraId="5EE46D63"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B38A3" w14:textId="77777777" w:rsidR="00263C03" w:rsidRPr="00E04433" w:rsidRDefault="00263C03" w:rsidP="00C8241E">
            <w:pPr>
              <w:pStyle w:val="Normal6"/>
              <w:spacing w:line="360" w:lineRule="auto"/>
              <w:rPr>
                <w:b/>
                <w:i/>
              </w:rPr>
            </w:pPr>
            <w:r w:rsidRPr="00E04433">
              <w:rPr>
                <w:b/>
                <w:i/>
              </w:rPr>
              <w:t>Αγενώς πολλαπλασιαζόμενα κηπευτικά</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287A30" w14:textId="77777777" w:rsidR="00263C03" w:rsidRPr="00E04433" w:rsidRDefault="00263C03" w:rsidP="00C8241E">
            <w:pPr>
              <w:pStyle w:val="Normal6"/>
              <w:spacing w:line="360" w:lineRule="auto"/>
              <w:rPr>
                <w:b/>
                <w:i/>
              </w:rPr>
            </w:pPr>
            <w:r w:rsidRPr="00E04433">
              <w:rPr>
                <w:b/>
                <w:i/>
              </w:rPr>
              <w:t>500 φυτά</w:t>
            </w:r>
          </w:p>
        </w:tc>
      </w:tr>
      <w:tr w:rsidR="00263C03" w:rsidRPr="00E04433" w14:paraId="528FDE17" w14:textId="77777777" w:rsidTr="00D40044">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4559A9" w14:textId="77777777" w:rsidR="00263C03" w:rsidRPr="00E04433" w:rsidRDefault="00263C03" w:rsidP="00C8241E">
            <w:pPr>
              <w:pStyle w:val="Normal6"/>
              <w:spacing w:line="360" w:lineRule="auto"/>
              <w:rPr>
                <w:b/>
                <w:i/>
              </w:rPr>
            </w:pPr>
            <w:r w:rsidRPr="00E04433">
              <w:rPr>
                <w:b/>
                <w:i/>
              </w:rPr>
              <w:t>Πολλαπλασιαστικό υλικό οπωροφόρων και αμπέλου</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8D9B6A" w14:textId="77777777" w:rsidR="00263C03" w:rsidRPr="00E04433" w:rsidRDefault="00263C03" w:rsidP="00C8241E">
            <w:pPr>
              <w:pStyle w:val="Normal6"/>
              <w:spacing w:line="360" w:lineRule="auto"/>
              <w:rPr>
                <w:b/>
                <w:i/>
              </w:rPr>
            </w:pPr>
            <w:r w:rsidRPr="00E04433">
              <w:rPr>
                <w:b/>
                <w:i/>
              </w:rPr>
              <w:t>150 αποθέματα</w:t>
            </w:r>
          </w:p>
        </w:tc>
      </w:tr>
    </w:tbl>
    <w:p w14:paraId="7447F51D" w14:textId="77777777" w:rsidR="00263C03" w:rsidRPr="00E04433" w:rsidRDefault="00263C03" w:rsidP="00C8241E">
      <w:pPr>
        <w:spacing w:line="360" w:lineRule="auto"/>
        <w:rPr>
          <w:b/>
        </w:rPr>
      </w:pPr>
      <w:bookmarkStart w:id="14" w:name="TextBodyEnd"/>
      <w:bookmarkEnd w:id="14"/>
      <w:r w:rsidRPr="00E04433">
        <w:rPr>
          <w:b/>
        </w:rPr>
        <w:t xml:space="preserve"> [Τροπολογία 315]</w:t>
      </w:r>
    </w:p>
    <w:p w14:paraId="079354CC" w14:textId="77777777" w:rsidR="004C5782" w:rsidRPr="00E04433" w:rsidRDefault="004C5782" w:rsidP="00C8241E">
      <w:pPr>
        <w:widowControl/>
        <w:spacing w:before="120" w:after="120" w:line="360" w:lineRule="auto"/>
        <w:rPr>
          <w:rFonts w:eastAsia="Calibri"/>
          <w:noProof/>
          <w:szCs w:val="22"/>
          <w:lang w:eastAsia="en-US"/>
        </w:rPr>
      </w:pPr>
    </w:p>
    <w:p w14:paraId="3A28C1F1" w14:textId="77777777" w:rsidR="004C5782" w:rsidRPr="00E04433" w:rsidRDefault="004C5782" w:rsidP="004C5782">
      <w:pPr>
        <w:widowControl/>
        <w:spacing w:after="200" w:line="276" w:lineRule="auto"/>
        <w:rPr>
          <w:rFonts w:eastAsia="Calibri"/>
          <w:noProof/>
          <w:szCs w:val="22"/>
          <w:lang w:eastAsia="en-US"/>
        </w:rPr>
      </w:pPr>
    </w:p>
    <w:p w14:paraId="48A51E5B" w14:textId="77777777" w:rsidR="004C5782" w:rsidRPr="00E04433" w:rsidRDefault="004C5782" w:rsidP="003E6D93">
      <w:pPr>
        <w:widowControl/>
        <w:spacing w:before="120" w:after="120"/>
        <w:rPr>
          <w:rFonts w:eastAsia="Calibri"/>
          <w:noProof/>
          <w:szCs w:val="22"/>
          <w:lang w:eastAsia="en-US"/>
        </w:rPr>
        <w:sectPr w:rsidR="004C5782" w:rsidRPr="00E04433" w:rsidSect="00606669">
          <w:footnotePr>
            <w:numRestart w:val="eachSect"/>
          </w:footnotePr>
          <w:endnotePr>
            <w:numFmt w:val="decimal"/>
          </w:endnotePr>
          <w:pgSz w:w="11907" w:h="16839"/>
          <w:pgMar w:top="1134" w:right="1417" w:bottom="1134" w:left="1417" w:header="709" w:footer="709" w:gutter="0"/>
          <w:cols w:space="720"/>
          <w:docGrid w:linePitch="360"/>
        </w:sectPr>
      </w:pPr>
    </w:p>
    <w:p w14:paraId="018A60CE" w14:textId="77777777" w:rsidR="004C5782" w:rsidRPr="00E04433" w:rsidRDefault="004C5782" w:rsidP="004C5782">
      <w:pPr>
        <w:widowControl/>
        <w:spacing w:before="120" w:after="120"/>
        <w:jc w:val="center"/>
        <w:rPr>
          <w:rFonts w:eastAsia="Calibri"/>
          <w:noProof/>
          <w:szCs w:val="24"/>
          <w:lang w:eastAsia="en-US"/>
        </w:rPr>
      </w:pPr>
      <w:r w:rsidRPr="00E04433">
        <w:rPr>
          <w:rFonts w:eastAsia="Calibri"/>
          <w:noProof/>
          <w:szCs w:val="24"/>
          <w:lang w:eastAsia="en-US"/>
        </w:rPr>
        <w:lastRenderedPageBreak/>
        <w:t xml:space="preserve">ΠΑΡΑΡΤΗΜΑ VIII </w:t>
      </w:r>
      <w:r w:rsidRPr="00E04433">
        <w:rPr>
          <w:rFonts w:eastAsia="Calibri"/>
          <w:noProof/>
          <w:szCs w:val="24"/>
          <w:lang w:eastAsia="en-US"/>
        </w:rPr>
        <w:br/>
        <w:t>ΠΙΝΑΚΕΣ ΑΝΤΙΣΤΟΙΧΙΑΣ</w:t>
      </w:r>
    </w:p>
    <w:tbl>
      <w:tblPr>
        <w:tblStyle w:val="TableGrid1"/>
        <w:tblW w:w="0" w:type="auto"/>
        <w:tblLook w:val="04A0" w:firstRow="1" w:lastRow="0" w:firstColumn="1" w:lastColumn="0" w:noHBand="0" w:noVBand="1"/>
      </w:tblPr>
      <w:tblGrid>
        <w:gridCol w:w="4508"/>
        <w:gridCol w:w="4508"/>
      </w:tblGrid>
      <w:tr w:rsidR="004C5782" w:rsidRPr="00E04433" w14:paraId="6A5E1FEA" w14:textId="77777777" w:rsidTr="00D40044">
        <w:tc>
          <w:tcPr>
            <w:tcW w:w="4508" w:type="dxa"/>
            <w:vAlign w:val="center"/>
          </w:tcPr>
          <w:p w14:paraId="34B066D9" w14:textId="77777777" w:rsidR="004C5782" w:rsidRPr="00E04433" w:rsidRDefault="004C5782" w:rsidP="004C5782">
            <w:pPr>
              <w:widowControl/>
              <w:spacing w:line="480" w:lineRule="auto"/>
              <w:jc w:val="center"/>
              <w:rPr>
                <w:rFonts w:ascii="Times New Roman" w:hAnsi="Times New Roman"/>
                <w:noProof/>
                <w:szCs w:val="24"/>
              </w:rPr>
            </w:pPr>
            <w:bookmarkStart w:id="15" w:name="_Hlk139044196"/>
            <w:r w:rsidRPr="00E04433">
              <w:rPr>
                <w:rFonts w:ascii="Times New Roman" w:hAnsi="Times New Roman"/>
                <w:noProof/>
                <w:szCs w:val="24"/>
              </w:rPr>
              <w:t>Οδηγία 66/401/ΕΚ του Συμβουλίου</w:t>
            </w:r>
          </w:p>
        </w:tc>
        <w:tc>
          <w:tcPr>
            <w:tcW w:w="4508" w:type="dxa"/>
            <w:vAlign w:val="bottom"/>
          </w:tcPr>
          <w:p w14:paraId="6E666C85"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674FD873" w14:textId="77777777" w:rsidTr="00D40044">
        <w:tc>
          <w:tcPr>
            <w:tcW w:w="4508" w:type="dxa"/>
          </w:tcPr>
          <w:p w14:paraId="37FB445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3D7908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40E52AE8" w14:textId="77777777" w:rsidTr="00D40044">
        <w:tc>
          <w:tcPr>
            <w:tcW w:w="4508" w:type="dxa"/>
          </w:tcPr>
          <w:p w14:paraId="7D2FA5A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1α</w:t>
            </w:r>
          </w:p>
        </w:tc>
        <w:tc>
          <w:tcPr>
            <w:tcW w:w="4508" w:type="dxa"/>
          </w:tcPr>
          <w:p w14:paraId="27F36E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3</w:t>
            </w:r>
          </w:p>
        </w:tc>
      </w:tr>
      <w:tr w:rsidR="004C5782" w:rsidRPr="00E04433" w14:paraId="594C4D72" w14:textId="77777777" w:rsidTr="00D40044">
        <w:tc>
          <w:tcPr>
            <w:tcW w:w="4508" w:type="dxa"/>
          </w:tcPr>
          <w:p w14:paraId="32ABE0A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06D5F60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3, άρθρο 7</w:t>
            </w:r>
          </w:p>
        </w:tc>
      </w:tr>
      <w:tr w:rsidR="004C5782" w:rsidRPr="00E04433" w14:paraId="2DEF0A0D" w14:textId="77777777" w:rsidTr="00D40044">
        <w:tc>
          <w:tcPr>
            <w:tcW w:w="4508" w:type="dxa"/>
          </w:tcPr>
          <w:p w14:paraId="5F4405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Β.1</w:t>
            </w:r>
          </w:p>
        </w:tc>
        <w:tc>
          <w:tcPr>
            <w:tcW w:w="4508" w:type="dxa"/>
          </w:tcPr>
          <w:p w14:paraId="4F98A49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278E2882" w14:textId="77777777" w:rsidTr="00D40044">
        <w:tc>
          <w:tcPr>
            <w:tcW w:w="4508" w:type="dxa"/>
          </w:tcPr>
          <w:p w14:paraId="46615C5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w:t>
            </w:r>
          </w:p>
        </w:tc>
        <w:tc>
          <w:tcPr>
            <w:tcW w:w="4508" w:type="dxa"/>
          </w:tcPr>
          <w:p w14:paraId="2020DB6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0F8F8E0E" w14:textId="77777777" w:rsidTr="00D40044">
        <w:tc>
          <w:tcPr>
            <w:tcW w:w="4508" w:type="dxa"/>
          </w:tcPr>
          <w:p w14:paraId="13B4C32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Δ</w:t>
            </w:r>
          </w:p>
        </w:tc>
        <w:tc>
          <w:tcPr>
            <w:tcW w:w="4508" w:type="dxa"/>
          </w:tcPr>
          <w:p w14:paraId="18AF139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67CAC1E" w14:textId="77777777" w:rsidTr="00D40044">
        <w:tc>
          <w:tcPr>
            <w:tcW w:w="4508" w:type="dxa"/>
          </w:tcPr>
          <w:p w14:paraId="11496EC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Ε</w:t>
            </w:r>
          </w:p>
        </w:tc>
        <w:tc>
          <w:tcPr>
            <w:tcW w:w="4508" w:type="dxa"/>
          </w:tcPr>
          <w:p w14:paraId="492B8A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  </w:t>
            </w:r>
          </w:p>
        </w:tc>
      </w:tr>
      <w:tr w:rsidR="004C5782" w:rsidRPr="00E04433" w14:paraId="69AA8E11" w14:textId="77777777" w:rsidTr="00D40044">
        <w:tc>
          <w:tcPr>
            <w:tcW w:w="4508" w:type="dxa"/>
          </w:tcPr>
          <w:p w14:paraId="17E3B97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ΣΤ</w:t>
            </w:r>
          </w:p>
        </w:tc>
        <w:tc>
          <w:tcPr>
            <w:tcW w:w="4508" w:type="dxa"/>
          </w:tcPr>
          <w:p w14:paraId="164ED76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F919208" w14:textId="77777777" w:rsidTr="00D40044">
        <w:tc>
          <w:tcPr>
            <w:tcW w:w="4508" w:type="dxa"/>
          </w:tcPr>
          <w:p w14:paraId="4F19017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Ζ</w:t>
            </w:r>
          </w:p>
        </w:tc>
        <w:tc>
          <w:tcPr>
            <w:tcW w:w="4508" w:type="dxa"/>
          </w:tcPr>
          <w:p w14:paraId="0D5ACDB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47428BF" w14:textId="77777777" w:rsidTr="00D40044">
        <w:tc>
          <w:tcPr>
            <w:tcW w:w="4508" w:type="dxa"/>
          </w:tcPr>
          <w:p w14:paraId="3E9C26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077D13F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r>
      <w:tr w:rsidR="004C5782" w:rsidRPr="00E04433" w14:paraId="53E7018D" w14:textId="77777777" w:rsidTr="00D40044">
        <w:tc>
          <w:tcPr>
            <w:tcW w:w="4508" w:type="dxa"/>
          </w:tcPr>
          <w:p w14:paraId="574C19C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w:t>
            </w:r>
          </w:p>
        </w:tc>
        <w:tc>
          <w:tcPr>
            <w:tcW w:w="4508" w:type="dxa"/>
          </w:tcPr>
          <w:p w14:paraId="1D86B55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52116903" w14:textId="77777777" w:rsidTr="00D40044">
        <w:tc>
          <w:tcPr>
            <w:tcW w:w="4508" w:type="dxa"/>
          </w:tcPr>
          <w:p w14:paraId="603354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δ)</w:t>
            </w:r>
          </w:p>
        </w:tc>
        <w:tc>
          <w:tcPr>
            <w:tcW w:w="4508" w:type="dxa"/>
          </w:tcPr>
          <w:p w14:paraId="2C3396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36  </w:t>
            </w:r>
          </w:p>
        </w:tc>
      </w:tr>
      <w:tr w:rsidR="004C5782" w:rsidRPr="00E04433" w14:paraId="2010E798" w14:textId="77777777" w:rsidTr="00D40044">
        <w:tc>
          <w:tcPr>
            <w:tcW w:w="4508" w:type="dxa"/>
          </w:tcPr>
          <w:p w14:paraId="00F679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2</w:t>
            </w:r>
          </w:p>
        </w:tc>
        <w:tc>
          <w:tcPr>
            <w:tcW w:w="4508" w:type="dxa"/>
          </w:tcPr>
          <w:p w14:paraId="0AA2BBF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83  </w:t>
            </w:r>
          </w:p>
        </w:tc>
      </w:tr>
      <w:tr w:rsidR="004C5782" w:rsidRPr="00E04433" w14:paraId="12E95D0E" w14:textId="77777777" w:rsidTr="00D40044">
        <w:tc>
          <w:tcPr>
            <w:tcW w:w="4508" w:type="dxa"/>
          </w:tcPr>
          <w:p w14:paraId="4391656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 στοιχείο Α</w:t>
            </w:r>
          </w:p>
        </w:tc>
        <w:tc>
          <w:tcPr>
            <w:tcW w:w="4508" w:type="dxa"/>
          </w:tcPr>
          <w:p w14:paraId="3BED1FC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10  </w:t>
            </w:r>
          </w:p>
        </w:tc>
      </w:tr>
      <w:tr w:rsidR="004C5782" w:rsidRPr="00E04433" w14:paraId="46E210B9" w14:textId="77777777" w:rsidTr="00D40044">
        <w:tc>
          <w:tcPr>
            <w:tcW w:w="4508" w:type="dxa"/>
          </w:tcPr>
          <w:p w14:paraId="1DA39F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 στοιχείο Β</w:t>
            </w:r>
          </w:p>
        </w:tc>
        <w:tc>
          <w:tcPr>
            <w:tcW w:w="4508" w:type="dxa"/>
          </w:tcPr>
          <w:p w14:paraId="292336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10  </w:t>
            </w:r>
          </w:p>
        </w:tc>
      </w:tr>
      <w:tr w:rsidR="004C5782" w:rsidRPr="00E04433" w14:paraId="6B712527" w14:textId="77777777" w:rsidTr="00D40044">
        <w:tc>
          <w:tcPr>
            <w:tcW w:w="4508" w:type="dxa"/>
          </w:tcPr>
          <w:p w14:paraId="69A861C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c>
          <w:tcPr>
            <w:tcW w:w="4508" w:type="dxa"/>
          </w:tcPr>
          <w:p w14:paraId="7BBBB7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10  </w:t>
            </w:r>
          </w:p>
        </w:tc>
      </w:tr>
      <w:tr w:rsidR="004C5782" w:rsidRPr="00E04433" w14:paraId="665CE5A6" w14:textId="77777777" w:rsidTr="00D40044">
        <w:tc>
          <w:tcPr>
            <w:tcW w:w="4508" w:type="dxa"/>
          </w:tcPr>
          <w:p w14:paraId="6EAB376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3978B24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20  </w:t>
            </w:r>
          </w:p>
        </w:tc>
      </w:tr>
      <w:tr w:rsidR="004C5782" w:rsidRPr="00E04433" w14:paraId="437113FB" w14:textId="77777777" w:rsidTr="00D40044">
        <w:tc>
          <w:tcPr>
            <w:tcW w:w="4508" w:type="dxa"/>
          </w:tcPr>
          <w:p w14:paraId="14E2FB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 στοιχείο α)</w:t>
            </w:r>
          </w:p>
        </w:tc>
        <w:tc>
          <w:tcPr>
            <w:tcW w:w="4508" w:type="dxa"/>
          </w:tcPr>
          <w:p w14:paraId="62D93FC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FC00EC4" w14:textId="77777777" w:rsidTr="00D40044">
        <w:tc>
          <w:tcPr>
            <w:tcW w:w="4508" w:type="dxa"/>
          </w:tcPr>
          <w:p w14:paraId="641857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14EA68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97D746C" w14:textId="77777777" w:rsidTr="00D40044">
        <w:tc>
          <w:tcPr>
            <w:tcW w:w="4508" w:type="dxa"/>
          </w:tcPr>
          <w:p w14:paraId="060370B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4D06D0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20  </w:t>
            </w:r>
          </w:p>
        </w:tc>
      </w:tr>
      <w:tr w:rsidR="004C5782" w:rsidRPr="00E04433" w14:paraId="5C4D8F2E" w14:textId="77777777" w:rsidTr="00D40044">
        <w:tc>
          <w:tcPr>
            <w:tcW w:w="4508" w:type="dxa"/>
          </w:tcPr>
          <w:p w14:paraId="7CE809D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6CCF005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79D93774" w14:textId="77777777" w:rsidTr="00D40044">
        <w:tc>
          <w:tcPr>
            <w:tcW w:w="4508" w:type="dxa"/>
          </w:tcPr>
          <w:p w14:paraId="267AB5B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3α</w:t>
            </w:r>
          </w:p>
        </w:tc>
        <w:tc>
          <w:tcPr>
            <w:tcW w:w="4508" w:type="dxa"/>
          </w:tcPr>
          <w:p w14:paraId="4C9B38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35</w:t>
            </w:r>
          </w:p>
        </w:tc>
      </w:tr>
      <w:tr w:rsidR="004C5782" w:rsidRPr="00E04433" w14:paraId="688A834C" w14:textId="77777777" w:rsidTr="00D40044">
        <w:tc>
          <w:tcPr>
            <w:tcW w:w="4508" w:type="dxa"/>
          </w:tcPr>
          <w:p w14:paraId="1D3166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0B3E1A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34  </w:t>
            </w:r>
          </w:p>
        </w:tc>
      </w:tr>
      <w:tr w:rsidR="004C5782" w:rsidRPr="00E04433" w14:paraId="485AAAC7" w14:textId="77777777" w:rsidTr="00D40044">
        <w:tc>
          <w:tcPr>
            <w:tcW w:w="4508" w:type="dxa"/>
          </w:tcPr>
          <w:p w14:paraId="24DBF7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4α</w:t>
            </w:r>
          </w:p>
        </w:tc>
        <w:tc>
          <w:tcPr>
            <w:tcW w:w="4508" w:type="dxa"/>
          </w:tcPr>
          <w:p w14:paraId="25B914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31, άρθρο 32</w:t>
            </w:r>
          </w:p>
        </w:tc>
      </w:tr>
      <w:tr w:rsidR="004C5782" w:rsidRPr="00E04433" w14:paraId="71CCED7E" w14:textId="77777777" w:rsidTr="00D40044">
        <w:tc>
          <w:tcPr>
            <w:tcW w:w="4508" w:type="dxa"/>
          </w:tcPr>
          <w:p w14:paraId="5956792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65726D0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B182D9A" w14:textId="77777777" w:rsidTr="00D40044">
        <w:tc>
          <w:tcPr>
            <w:tcW w:w="4508" w:type="dxa"/>
          </w:tcPr>
          <w:p w14:paraId="5DC000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5α</w:t>
            </w:r>
          </w:p>
        </w:tc>
        <w:tc>
          <w:tcPr>
            <w:tcW w:w="4508" w:type="dxa"/>
          </w:tcPr>
          <w:p w14:paraId="29CF91C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61D8374" w14:textId="77777777" w:rsidTr="00D40044">
        <w:tc>
          <w:tcPr>
            <w:tcW w:w="4508" w:type="dxa"/>
          </w:tcPr>
          <w:p w14:paraId="099A2A2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c>
          <w:tcPr>
            <w:tcW w:w="4508" w:type="dxa"/>
          </w:tcPr>
          <w:p w14:paraId="7A50501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63  </w:t>
            </w:r>
          </w:p>
        </w:tc>
      </w:tr>
      <w:tr w:rsidR="004C5782" w:rsidRPr="00E04433" w14:paraId="187A8C97" w14:textId="77777777" w:rsidTr="00D40044">
        <w:tc>
          <w:tcPr>
            <w:tcW w:w="4508" w:type="dxa"/>
          </w:tcPr>
          <w:p w14:paraId="6548F82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w:t>
            </w:r>
          </w:p>
        </w:tc>
        <w:tc>
          <w:tcPr>
            <w:tcW w:w="4508" w:type="dxa"/>
          </w:tcPr>
          <w:p w14:paraId="3B6478C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0B141458" w14:textId="77777777" w:rsidTr="00D40044">
        <w:tc>
          <w:tcPr>
            <w:tcW w:w="4508" w:type="dxa"/>
          </w:tcPr>
          <w:p w14:paraId="307040F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σημείο 1α</w:t>
            </w:r>
          </w:p>
        </w:tc>
        <w:tc>
          <w:tcPr>
            <w:tcW w:w="4508" w:type="dxa"/>
          </w:tcPr>
          <w:p w14:paraId="5D7921D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502B24ED" w14:textId="77777777" w:rsidTr="00D40044">
        <w:tc>
          <w:tcPr>
            <w:tcW w:w="4508" w:type="dxa"/>
          </w:tcPr>
          <w:p w14:paraId="1C5D224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σημείο 1β</w:t>
            </w:r>
          </w:p>
        </w:tc>
        <w:tc>
          <w:tcPr>
            <w:tcW w:w="4508" w:type="dxa"/>
          </w:tcPr>
          <w:p w14:paraId="3BF8BB0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467D2900" w14:textId="77777777" w:rsidTr="00D40044">
        <w:tc>
          <w:tcPr>
            <w:tcW w:w="4508" w:type="dxa"/>
          </w:tcPr>
          <w:p w14:paraId="223472D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c>
          <w:tcPr>
            <w:tcW w:w="4508" w:type="dxa"/>
          </w:tcPr>
          <w:p w14:paraId="5126544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5180D312" w14:textId="77777777" w:rsidTr="00D40044">
        <w:tc>
          <w:tcPr>
            <w:tcW w:w="4508" w:type="dxa"/>
          </w:tcPr>
          <w:p w14:paraId="4A9AB7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1</w:t>
            </w:r>
          </w:p>
        </w:tc>
        <w:tc>
          <w:tcPr>
            <w:tcW w:w="4508" w:type="dxa"/>
          </w:tcPr>
          <w:p w14:paraId="2C86FC1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01F3B1F1" w14:textId="77777777" w:rsidTr="00D40044">
        <w:tc>
          <w:tcPr>
            <w:tcW w:w="4508" w:type="dxa"/>
          </w:tcPr>
          <w:p w14:paraId="562E2A8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2</w:t>
            </w:r>
          </w:p>
        </w:tc>
        <w:tc>
          <w:tcPr>
            <w:tcW w:w="4508" w:type="dxa"/>
          </w:tcPr>
          <w:p w14:paraId="4422B1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1A801D9" w14:textId="77777777" w:rsidTr="00D40044">
        <w:tc>
          <w:tcPr>
            <w:tcW w:w="4508" w:type="dxa"/>
          </w:tcPr>
          <w:p w14:paraId="7CFE0C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393502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71DE2E88" w14:textId="77777777" w:rsidTr="00D40044">
        <w:tc>
          <w:tcPr>
            <w:tcW w:w="4508" w:type="dxa"/>
          </w:tcPr>
          <w:p w14:paraId="655BC2C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0C4C9A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r>
      <w:tr w:rsidR="004C5782" w:rsidRPr="00E04433" w14:paraId="29F8B74C" w14:textId="77777777" w:rsidTr="00D40044">
        <w:tc>
          <w:tcPr>
            <w:tcW w:w="4508" w:type="dxa"/>
          </w:tcPr>
          <w:p w14:paraId="73AC093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3</w:t>
            </w:r>
          </w:p>
        </w:tc>
        <w:tc>
          <w:tcPr>
            <w:tcW w:w="4508" w:type="dxa"/>
          </w:tcPr>
          <w:p w14:paraId="29EAA6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A4759F6" w14:textId="77777777" w:rsidTr="00D40044">
        <w:tc>
          <w:tcPr>
            <w:tcW w:w="4508" w:type="dxa"/>
          </w:tcPr>
          <w:p w14:paraId="459CB4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10.1α</w:t>
            </w:r>
          </w:p>
        </w:tc>
        <w:tc>
          <w:tcPr>
            <w:tcW w:w="4508" w:type="dxa"/>
          </w:tcPr>
          <w:p w14:paraId="27C48C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r>
      <w:tr w:rsidR="004C5782" w:rsidRPr="00E04433" w14:paraId="7AE5516D" w14:textId="77777777" w:rsidTr="00D40044">
        <w:tc>
          <w:tcPr>
            <w:tcW w:w="4508" w:type="dxa"/>
          </w:tcPr>
          <w:p w14:paraId="5E5313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10α</w:t>
            </w:r>
          </w:p>
        </w:tc>
        <w:tc>
          <w:tcPr>
            <w:tcW w:w="4508" w:type="dxa"/>
          </w:tcPr>
          <w:p w14:paraId="3410930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r>
      <w:tr w:rsidR="004C5782" w:rsidRPr="00E04433" w14:paraId="72FB3976" w14:textId="77777777" w:rsidTr="00D40044">
        <w:tc>
          <w:tcPr>
            <w:tcW w:w="4508" w:type="dxa"/>
          </w:tcPr>
          <w:p w14:paraId="4A71B3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10β</w:t>
            </w:r>
          </w:p>
        </w:tc>
        <w:tc>
          <w:tcPr>
            <w:tcW w:w="4508" w:type="dxa"/>
          </w:tcPr>
          <w:p w14:paraId="06F7FEE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3D649F07" w14:textId="77777777" w:rsidTr="00D40044">
        <w:tc>
          <w:tcPr>
            <w:tcW w:w="4508" w:type="dxa"/>
          </w:tcPr>
          <w:p w14:paraId="2AD857A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10γ</w:t>
            </w:r>
          </w:p>
        </w:tc>
        <w:tc>
          <w:tcPr>
            <w:tcW w:w="4508" w:type="dxa"/>
          </w:tcPr>
          <w:p w14:paraId="48A6ADC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1BBB4692" w14:textId="77777777" w:rsidTr="00D40044">
        <w:tc>
          <w:tcPr>
            <w:tcW w:w="4508" w:type="dxa"/>
          </w:tcPr>
          <w:p w14:paraId="5835A82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10δ</w:t>
            </w:r>
          </w:p>
        </w:tc>
        <w:tc>
          <w:tcPr>
            <w:tcW w:w="4508" w:type="dxa"/>
          </w:tcPr>
          <w:p w14:paraId="1D81E85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6BA58E4D" w14:textId="77777777" w:rsidTr="00D40044">
        <w:tc>
          <w:tcPr>
            <w:tcW w:w="4508" w:type="dxa"/>
          </w:tcPr>
          <w:p w14:paraId="7A8F174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5E7C8FC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6D4AAE3C" w14:textId="77777777" w:rsidTr="00D40044">
        <w:tc>
          <w:tcPr>
            <w:tcW w:w="4508" w:type="dxa"/>
          </w:tcPr>
          <w:p w14:paraId="4951103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11α</w:t>
            </w:r>
          </w:p>
        </w:tc>
        <w:tc>
          <w:tcPr>
            <w:tcW w:w="4508" w:type="dxa"/>
          </w:tcPr>
          <w:p w14:paraId="45E7EB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6CDCAE33" w14:textId="77777777" w:rsidTr="00D40044">
        <w:tc>
          <w:tcPr>
            <w:tcW w:w="4508" w:type="dxa"/>
          </w:tcPr>
          <w:p w14:paraId="650B1D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76671D5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r>
      <w:tr w:rsidR="004C5782" w:rsidRPr="00E04433" w14:paraId="7752D6DF" w14:textId="77777777" w:rsidTr="00D40044">
        <w:tc>
          <w:tcPr>
            <w:tcW w:w="4508" w:type="dxa"/>
          </w:tcPr>
          <w:p w14:paraId="6913CB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3770A41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 άρθρο 22</w:t>
            </w:r>
          </w:p>
        </w:tc>
      </w:tr>
      <w:tr w:rsidR="004C5782" w:rsidRPr="00E04433" w14:paraId="349F2E74" w14:textId="77777777" w:rsidTr="00D40044">
        <w:tc>
          <w:tcPr>
            <w:tcW w:w="4508" w:type="dxa"/>
          </w:tcPr>
          <w:p w14:paraId="400A19C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13α</w:t>
            </w:r>
          </w:p>
        </w:tc>
        <w:tc>
          <w:tcPr>
            <w:tcW w:w="4508" w:type="dxa"/>
          </w:tcPr>
          <w:p w14:paraId="5E8BCF5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38  </w:t>
            </w:r>
          </w:p>
        </w:tc>
      </w:tr>
      <w:tr w:rsidR="004C5782" w:rsidRPr="00E04433" w14:paraId="5BC18190" w14:textId="77777777" w:rsidTr="00D40044">
        <w:tc>
          <w:tcPr>
            <w:tcW w:w="4508" w:type="dxa"/>
          </w:tcPr>
          <w:p w14:paraId="59C5E1C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177417C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36  </w:t>
            </w:r>
          </w:p>
        </w:tc>
      </w:tr>
      <w:tr w:rsidR="004C5782" w:rsidRPr="00E04433" w14:paraId="74A2DA95" w14:textId="77777777" w:rsidTr="00D40044">
        <w:tc>
          <w:tcPr>
            <w:tcW w:w="4508" w:type="dxa"/>
          </w:tcPr>
          <w:p w14:paraId="299461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14α</w:t>
            </w:r>
          </w:p>
        </w:tc>
        <w:tc>
          <w:tcPr>
            <w:tcW w:w="4508" w:type="dxa"/>
          </w:tcPr>
          <w:p w14:paraId="3C7521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15</w:t>
            </w:r>
          </w:p>
        </w:tc>
      </w:tr>
      <w:tr w:rsidR="004C5782" w:rsidRPr="00E04433" w14:paraId="5E97B6D1" w14:textId="77777777" w:rsidTr="00D40044">
        <w:tc>
          <w:tcPr>
            <w:tcW w:w="4508" w:type="dxa"/>
          </w:tcPr>
          <w:p w14:paraId="26A878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15 παράγραφος 1</w:t>
            </w:r>
          </w:p>
        </w:tc>
        <w:tc>
          <w:tcPr>
            <w:tcW w:w="4508" w:type="dxa"/>
          </w:tcPr>
          <w:p w14:paraId="281F94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 άρθρο 39</w:t>
            </w:r>
          </w:p>
        </w:tc>
      </w:tr>
      <w:tr w:rsidR="004C5782" w:rsidRPr="00E04433" w14:paraId="3920F89E" w14:textId="77777777" w:rsidTr="00D40044">
        <w:tc>
          <w:tcPr>
            <w:tcW w:w="4508" w:type="dxa"/>
          </w:tcPr>
          <w:p w14:paraId="7D4D676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2</w:t>
            </w:r>
          </w:p>
        </w:tc>
        <w:tc>
          <w:tcPr>
            <w:tcW w:w="4508" w:type="dxa"/>
          </w:tcPr>
          <w:p w14:paraId="1D8602A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35  </w:t>
            </w:r>
          </w:p>
        </w:tc>
      </w:tr>
      <w:tr w:rsidR="004C5782" w:rsidRPr="00E04433" w14:paraId="0C154ED1" w14:textId="77777777" w:rsidTr="00D40044">
        <w:tc>
          <w:tcPr>
            <w:tcW w:w="4508" w:type="dxa"/>
          </w:tcPr>
          <w:p w14:paraId="40EE9C7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3</w:t>
            </w:r>
          </w:p>
        </w:tc>
        <w:tc>
          <w:tcPr>
            <w:tcW w:w="4508" w:type="dxa"/>
          </w:tcPr>
          <w:p w14:paraId="1CF55D9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 άρθρο 39</w:t>
            </w:r>
          </w:p>
        </w:tc>
      </w:tr>
      <w:tr w:rsidR="004C5782" w:rsidRPr="00E04433" w14:paraId="78E480F0" w14:textId="77777777" w:rsidTr="00D40044">
        <w:tc>
          <w:tcPr>
            <w:tcW w:w="4508" w:type="dxa"/>
          </w:tcPr>
          <w:p w14:paraId="287D68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w:t>
            </w:r>
          </w:p>
        </w:tc>
        <w:tc>
          <w:tcPr>
            <w:tcW w:w="4508" w:type="dxa"/>
          </w:tcPr>
          <w:p w14:paraId="6E16B9D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39  </w:t>
            </w:r>
          </w:p>
        </w:tc>
      </w:tr>
      <w:tr w:rsidR="004C5782" w:rsidRPr="00E04433" w14:paraId="4289751B" w14:textId="77777777" w:rsidTr="00D40044">
        <w:tc>
          <w:tcPr>
            <w:tcW w:w="4508" w:type="dxa"/>
          </w:tcPr>
          <w:p w14:paraId="71335F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5AE5F2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33  </w:t>
            </w:r>
          </w:p>
        </w:tc>
      </w:tr>
      <w:tr w:rsidR="004C5782" w:rsidRPr="00E04433" w14:paraId="1A8CF7E9" w14:textId="77777777" w:rsidTr="00D40044">
        <w:tc>
          <w:tcPr>
            <w:tcW w:w="4508" w:type="dxa"/>
          </w:tcPr>
          <w:p w14:paraId="2E5E59D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74A9361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r>
      <w:tr w:rsidR="004C5782" w:rsidRPr="00E04433" w14:paraId="09350778" w14:textId="77777777" w:rsidTr="00D40044">
        <w:tc>
          <w:tcPr>
            <w:tcW w:w="4508" w:type="dxa"/>
          </w:tcPr>
          <w:p w14:paraId="2D0F5A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1</w:t>
            </w:r>
          </w:p>
        </w:tc>
        <w:tc>
          <w:tcPr>
            <w:tcW w:w="4508" w:type="dxa"/>
          </w:tcPr>
          <w:p w14:paraId="4108C9D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527A6935" w14:textId="77777777" w:rsidTr="00D40044">
        <w:tc>
          <w:tcPr>
            <w:tcW w:w="4508" w:type="dxa"/>
          </w:tcPr>
          <w:p w14:paraId="526C347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2</w:t>
            </w:r>
          </w:p>
        </w:tc>
        <w:tc>
          <w:tcPr>
            <w:tcW w:w="4508" w:type="dxa"/>
          </w:tcPr>
          <w:p w14:paraId="1C24FF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40  </w:t>
            </w:r>
          </w:p>
        </w:tc>
      </w:tr>
      <w:tr w:rsidR="004C5782" w:rsidRPr="00E04433" w14:paraId="7A7955AF" w14:textId="77777777" w:rsidTr="00D40044">
        <w:tc>
          <w:tcPr>
            <w:tcW w:w="4508" w:type="dxa"/>
          </w:tcPr>
          <w:p w14:paraId="3D22EEB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002DDCB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524D0E13" w14:textId="77777777" w:rsidTr="00D40044">
        <w:tc>
          <w:tcPr>
            <w:tcW w:w="4508" w:type="dxa"/>
          </w:tcPr>
          <w:p w14:paraId="1BD9086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7024E40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7E096227" w14:textId="77777777" w:rsidTr="00D40044">
        <w:tc>
          <w:tcPr>
            <w:tcW w:w="4508" w:type="dxa"/>
          </w:tcPr>
          <w:p w14:paraId="7121E2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21α</w:t>
            </w:r>
          </w:p>
        </w:tc>
        <w:tc>
          <w:tcPr>
            <w:tcW w:w="4508" w:type="dxa"/>
          </w:tcPr>
          <w:p w14:paraId="3C0745B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09D3A87F" w14:textId="77777777" w:rsidTr="00D40044">
        <w:tc>
          <w:tcPr>
            <w:tcW w:w="4508" w:type="dxa"/>
          </w:tcPr>
          <w:p w14:paraId="49075D9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3A9F3C2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36BE49D" w14:textId="77777777" w:rsidTr="00D40044">
        <w:tc>
          <w:tcPr>
            <w:tcW w:w="4508" w:type="dxa"/>
          </w:tcPr>
          <w:p w14:paraId="17F3BB1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22α</w:t>
            </w:r>
          </w:p>
        </w:tc>
        <w:tc>
          <w:tcPr>
            <w:tcW w:w="4508" w:type="dxa"/>
          </w:tcPr>
          <w:p w14:paraId="7C5C7E7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26, άρθρο 22</w:t>
            </w:r>
          </w:p>
        </w:tc>
      </w:tr>
      <w:tr w:rsidR="004C5782" w:rsidRPr="00E04433" w14:paraId="1021F7E9" w14:textId="77777777" w:rsidTr="00D40044">
        <w:tc>
          <w:tcPr>
            <w:tcW w:w="4508" w:type="dxa"/>
          </w:tcPr>
          <w:p w14:paraId="5D2DFE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c>
          <w:tcPr>
            <w:tcW w:w="4508" w:type="dxa"/>
          </w:tcPr>
          <w:p w14:paraId="488E24A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83  </w:t>
            </w:r>
          </w:p>
        </w:tc>
      </w:tr>
      <w:tr w:rsidR="004C5782" w:rsidRPr="00E04433" w14:paraId="1F02301F" w14:textId="77777777" w:rsidTr="00D40044">
        <w:tc>
          <w:tcPr>
            <w:tcW w:w="4508" w:type="dxa"/>
          </w:tcPr>
          <w:p w14:paraId="0230712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23α</w:t>
            </w:r>
          </w:p>
        </w:tc>
        <w:tc>
          <w:tcPr>
            <w:tcW w:w="4508" w:type="dxa"/>
          </w:tcPr>
          <w:p w14:paraId="1772826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E4E1C1A" w14:textId="77777777" w:rsidTr="00D40044">
        <w:tc>
          <w:tcPr>
            <w:tcW w:w="4508" w:type="dxa"/>
          </w:tcPr>
          <w:p w14:paraId="31FCD94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4C290FC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58A5A4D" w14:textId="77777777" w:rsidTr="00D40044">
        <w:tc>
          <w:tcPr>
            <w:tcW w:w="4508" w:type="dxa"/>
          </w:tcPr>
          <w:p w14:paraId="75990C1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0B72288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5C4BDC9B" w14:textId="77777777" w:rsidTr="00D40044">
        <w:tc>
          <w:tcPr>
            <w:tcW w:w="4508" w:type="dxa"/>
          </w:tcPr>
          <w:p w14:paraId="17B714D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65A73F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3C0E80C9" w14:textId="77777777" w:rsidTr="00D40044">
        <w:tc>
          <w:tcPr>
            <w:tcW w:w="4508" w:type="dxa"/>
          </w:tcPr>
          <w:p w14:paraId="655B16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7268DD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13</w:t>
            </w:r>
          </w:p>
        </w:tc>
      </w:tr>
      <w:tr w:rsidR="004C5782" w:rsidRPr="00E04433" w14:paraId="4975BAC1" w14:textId="77777777" w:rsidTr="00D40044">
        <w:tc>
          <w:tcPr>
            <w:tcW w:w="4508" w:type="dxa"/>
          </w:tcPr>
          <w:p w14:paraId="136F67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33E73F5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2DF84C32" w14:textId="77777777" w:rsidTr="00D40044">
        <w:tc>
          <w:tcPr>
            <w:tcW w:w="4508" w:type="dxa"/>
          </w:tcPr>
          <w:p w14:paraId="448A694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0CF4FF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r>
    </w:tbl>
    <w:p w14:paraId="298FF235" w14:textId="77777777" w:rsidR="00D40044" w:rsidRPr="00E04433" w:rsidRDefault="00D40044" w:rsidP="004C5782">
      <w:pPr>
        <w:widowControl/>
        <w:spacing w:after="160" w:line="259" w:lineRule="auto"/>
        <w:jc w:val="center"/>
        <w:rPr>
          <w:rFonts w:eastAsia="Calibri"/>
          <w:b/>
          <w:noProof/>
          <w:szCs w:val="24"/>
          <w:lang w:eastAsia="en-US"/>
        </w:rPr>
      </w:pPr>
    </w:p>
    <w:p w14:paraId="124B9F24"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7392B9A8" w14:textId="77777777" w:rsidTr="00D40044">
        <w:tc>
          <w:tcPr>
            <w:tcW w:w="4508" w:type="dxa"/>
            <w:vAlign w:val="center"/>
          </w:tcPr>
          <w:bookmarkEnd w:id="15"/>
          <w:p w14:paraId="7A24F148"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66/402/ΕΚ του Συμβουλίου</w:t>
            </w:r>
          </w:p>
        </w:tc>
        <w:tc>
          <w:tcPr>
            <w:tcW w:w="4508" w:type="dxa"/>
            <w:vAlign w:val="bottom"/>
          </w:tcPr>
          <w:p w14:paraId="764942C0"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3D5C9418" w14:textId="77777777" w:rsidTr="00D40044">
        <w:tc>
          <w:tcPr>
            <w:tcW w:w="4508" w:type="dxa"/>
          </w:tcPr>
          <w:p w14:paraId="5EE950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37B8889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471A1460" w14:textId="77777777" w:rsidTr="00D40044">
        <w:tc>
          <w:tcPr>
            <w:tcW w:w="4508" w:type="dxa"/>
          </w:tcPr>
          <w:p w14:paraId="23AA40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1α</w:t>
            </w:r>
          </w:p>
        </w:tc>
        <w:tc>
          <w:tcPr>
            <w:tcW w:w="4508" w:type="dxa"/>
          </w:tcPr>
          <w:p w14:paraId="55660D5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6888699A" w14:textId="77777777" w:rsidTr="00D40044">
        <w:tc>
          <w:tcPr>
            <w:tcW w:w="4508" w:type="dxa"/>
          </w:tcPr>
          <w:p w14:paraId="4E8C7D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7EC862E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408FD6E2" w14:textId="77777777" w:rsidTr="00D40044">
        <w:tc>
          <w:tcPr>
            <w:tcW w:w="4508" w:type="dxa"/>
          </w:tcPr>
          <w:p w14:paraId="54481FA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w:t>
            </w:r>
          </w:p>
        </w:tc>
        <w:tc>
          <w:tcPr>
            <w:tcW w:w="4508" w:type="dxa"/>
          </w:tcPr>
          <w:p w14:paraId="6DF3E47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327A52E3" w14:textId="77777777" w:rsidTr="00D40044">
        <w:tc>
          <w:tcPr>
            <w:tcW w:w="4508" w:type="dxa"/>
          </w:tcPr>
          <w:p w14:paraId="6933847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w:t>
            </w:r>
          </w:p>
        </w:tc>
        <w:tc>
          <w:tcPr>
            <w:tcW w:w="4508" w:type="dxa"/>
          </w:tcPr>
          <w:p w14:paraId="786E172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33303EDC" w14:textId="77777777" w:rsidTr="00D40044">
        <w:tc>
          <w:tcPr>
            <w:tcW w:w="4508" w:type="dxa"/>
          </w:tcPr>
          <w:p w14:paraId="19CA98B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Γα</w:t>
            </w:r>
          </w:p>
        </w:tc>
        <w:tc>
          <w:tcPr>
            <w:tcW w:w="4508" w:type="dxa"/>
          </w:tcPr>
          <w:p w14:paraId="0C51A4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7180B0AC" w14:textId="77777777" w:rsidTr="00D40044">
        <w:tc>
          <w:tcPr>
            <w:tcW w:w="4508" w:type="dxa"/>
          </w:tcPr>
          <w:p w14:paraId="5CE84AF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w:t>
            </w:r>
          </w:p>
        </w:tc>
        <w:tc>
          <w:tcPr>
            <w:tcW w:w="4508" w:type="dxa"/>
          </w:tcPr>
          <w:p w14:paraId="56901B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4E26977A" w14:textId="77777777" w:rsidTr="00D40044">
        <w:tc>
          <w:tcPr>
            <w:tcW w:w="4508" w:type="dxa"/>
          </w:tcPr>
          <w:p w14:paraId="7106B7B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Δ</w:t>
            </w:r>
          </w:p>
        </w:tc>
        <w:tc>
          <w:tcPr>
            <w:tcW w:w="4508" w:type="dxa"/>
          </w:tcPr>
          <w:p w14:paraId="29C38D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49E12634" w14:textId="77777777" w:rsidTr="00D40044">
        <w:tc>
          <w:tcPr>
            <w:tcW w:w="4508" w:type="dxa"/>
          </w:tcPr>
          <w:p w14:paraId="398DF9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Ε</w:t>
            </w:r>
          </w:p>
        </w:tc>
        <w:tc>
          <w:tcPr>
            <w:tcW w:w="4508" w:type="dxa"/>
          </w:tcPr>
          <w:p w14:paraId="16AEC5A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1BD1275D" w14:textId="77777777" w:rsidTr="00D40044">
        <w:tc>
          <w:tcPr>
            <w:tcW w:w="4508" w:type="dxa"/>
          </w:tcPr>
          <w:p w14:paraId="5D837BD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ΣΤ</w:t>
            </w:r>
          </w:p>
        </w:tc>
        <w:tc>
          <w:tcPr>
            <w:tcW w:w="4508" w:type="dxa"/>
          </w:tcPr>
          <w:p w14:paraId="1833F1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w:t>
            </w:r>
          </w:p>
        </w:tc>
      </w:tr>
      <w:tr w:rsidR="004C5782" w:rsidRPr="00E04433" w14:paraId="6F2462B5" w14:textId="77777777" w:rsidTr="00D40044">
        <w:tc>
          <w:tcPr>
            <w:tcW w:w="4508" w:type="dxa"/>
          </w:tcPr>
          <w:p w14:paraId="41DFC9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Η</w:t>
            </w:r>
          </w:p>
        </w:tc>
        <w:tc>
          <w:tcPr>
            <w:tcW w:w="4508" w:type="dxa"/>
          </w:tcPr>
          <w:p w14:paraId="4154D9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10</w:t>
            </w:r>
          </w:p>
        </w:tc>
      </w:tr>
      <w:tr w:rsidR="004C5782" w:rsidRPr="00E04433" w14:paraId="4ACF173C" w14:textId="77777777" w:rsidTr="00D40044">
        <w:tc>
          <w:tcPr>
            <w:tcW w:w="4508" w:type="dxa"/>
          </w:tcPr>
          <w:p w14:paraId="61EBBF5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2C18B4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1E10B175" w14:textId="77777777" w:rsidTr="00D40044">
        <w:tc>
          <w:tcPr>
            <w:tcW w:w="4508" w:type="dxa"/>
          </w:tcPr>
          <w:p w14:paraId="05BB3DE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w:t>
            </w:r>
          </w:p>
        </w:tc>
        <w:tc>
          <w:tcPr>
            <w:tcW w:w="4508" w:type="dxa"/>
          </w:tcPr>
          <w:p w14:paraId="7B41957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4CD527C4" w14:textId="77777777" w:rsidTr="00D40044">
        <w:tc>
          <w:tcPr>
            <w:tcW w:w="4508" w:type="dxa"/>
          </w:tcPr>
          <w:p w14:paraId="01748F4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w:t>
            </w:r>
          </w:p>
        </w:tc>
        <w:tc>
          <w:tcPr>
            <w:tcW w:w="4508" w:type="dxa"/>
          </w:tcPr>
          <w:p w14:paraId="6FA94B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26A12A92" w14:textId="77777777" w:rsidTr="00D40044">
        <w:tc>
          <w:tcPr>
            <w:tcW w:w="4508" w:type="dxa"/>
          </w:tcPr>
          <w:p w14:paraId="28635D2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ε)</w:t>
            </w:r>
          </w:p>
        </w:tc>
        <w:tc>
          <w:tcPr>
            <w:tcW w:w="4508" w:type="dxa"/>
          </w:tcPr>
          <w:p w14:paraId="06F9579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4919BCD" w14:textId="77777777" w:rsidTr="00D40044">
        <w:tc>
          <w:tcPr>
            <w:tcW w:w="4508" w:type="dxa"/>
          </w:tcPr>
          <w:p w14:paraId="0FEAF52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2</w:t>
            </w:r>
          </w:p>
        </w:tc>
        <w:tc>
          <w:tcPr>
            <w:tcW w:w="4508" w:type="dxa"/>
          </w:tcPr>
          <w:p w14:paraId="43CC02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C6661F2" w14:textId="77777777" w:rsidTr="00D40044">
        <w:tc>
          <w:tcPr>
            <w:tcW w:w="4508" w:type="dxa"/>
          </w:tcPr>
          <w:p w14:paraId="6112AF1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w:t>
            </w:r>
          </w:p>
        </w:tc>
        <w:tc>
          <w:tcPr>
            <w:tcW w:w="4508" w:type="dxa"/>
          </w:tcPr>
          <w:p w14:paraId="24D4A2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10  </w:t>
            </w:r>
          </w:p>
        </w:tc>
      </w:tr>
      <w:tr w:rsidR="004C5782" w:rsidRPr="00E04433" w14:paraId="120A30C1" w14:textId="77777777" w:rsidTr="00D40044">
        <w:tc>
          <w:tcPr>
            <w:tcW w:w="4508" w:type="dxa"/>
          </w:tcPr>
          <w:p w14:paraId="4EC83A4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c>
          <w:tcPr>
            <w:tcW w:w="4508" w:type="dxa"/>
          </w:tcPr>
          <w:p w14:paraId="7271C7C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10  </w:t>
            </w:r>
          </w:p>
        </w:tc>
      </w:tr>
      <w:tr w:rsidR="004C5782" w:rsidRPr="00E04433" w14:paraId="2AB48B31" w14:textId="77777777" w:rsidTr="00D40044">
        <w:tc>
          <w:tcPr>
            <w:tcW w:w="4508" w:type="dxa"/>
          </w:tcPr>
          <w:p w14:paraId="2BFD21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w:t>
            </w:r>
          </w:p>
        </w:tc>
        <w:tc>
          <w:tcPr>
            <w:tcW w:w="4508" w:type="dxa"/>
          </w:tcPr>
          <w:p w14:paraId="28FDC6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 άρθρο 7</w:t>
            </w:r>
          </w:p>
        </w:tc>
      </w:tr>
      <w:tr w:rsidR="004C5782" w:rsidRPr="00E04433" w14:paraId="3D97016B" w14:textId="77777777" w:rsidTr="00D40044">
        <w:tc>
          <w:tcPr>
            <w:tcW w:w="4508" w:type="dxa"/>
          </w:tcPr>
          <w:p w14:paraId="6B4CB23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3α</w:t>
            </w:r>
          </w:p>
        </w:tc>
        <w:tc>
          <w:tcPr>
            <w:tcW w:w="4508" w:type="dxa"/>
          </w:tcPr>
          <w:p w14:paraId="785DB2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35</w:t>
            </w:r>
          </w:p>
        </w:tc>
      </w:tr>
      <w:tr w:rsidR="004C5782" w:rsidRPr="00E04433" w14:paraId="1A8223F7" w14:textId="77777777" w:rsidTr="00D40044">
        <w:tc>
          <w:tcPr>
            <w:tcW w:w="4508" w:type="dxa"/>
          </w:tcPr>
          <w:p w14:paraId="651E43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54FD75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34  </w:t>
            </w:r>
          </w:p>
        </w:tc>
      </w:tr>
      <w:tr w:rsidR="004C5782" w:rsidRPr="00E04433" w14:paraId="266E1862" w14:textId="77777777" w:rsidTr="00D40044">
        <w:tc>
          <w:tcPr>
            <w:tcW w:w="4508" w:type="dxa"/>
          </w:tcPr>
          <w:p w14:paraId="0DAA73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4α</w:t>
            </w:r>
          </w:p>
        </w:tc>
        <w:tc>
          <w:tcPr>
            <w:tcW w:w="4508" w:type="dxa"/>
          </w:tcPr>
          <w:p w14:paraId="5F0D908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31, άρθρο 32</w:t>
            </w:r>
          </w:p>
        </w:tc>
      </w:tr>
      <w:tr w:rsidR="004C5782" w:rsidRPr="00E04433" w14:paraId="6C0FE4FD" w14:textId="77777777" w:rsidTr="00D40044">
        <w:tc>
          <w:tcPr>
            <w:tcW w:w="4508" w:type="dxa"/>
          </w:tcPr>
          <w:p w14:paraId="68AA27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62C649F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E3FE45B" w14:textId="77777777" w:rsidTr="00D40044">
        <w:tc>
          <w:tcPr>
            <w:tcW w:w="4508" w:type="dxa"/>
          </w:tcPr>
          <w:p w14:paraId="38D0A57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5α</w:t>
            </w:r>
          </w:p>
        </w:tc>
        <w:tc>
          <w:tcPr>
            <w:tcW w:w="4508" w:type="dxa"/>
          </w:tcPr>
          <w:p w14:paraId="37687AE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8C4F45F" w14:textId="77777777" w:rsidTr="00D40044">
        <w:tc>
          <w:tcPr>
            <w:tcW w:w="4508" w:type="dxa"/>
          </w:tcPr>
          <w:p w14:paraId="34285B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6</w:t>
            </w:r>
          </w:p>
        </w:tc>
        <w:tc>
          <w:tcPr>
            <w:tcW w:w="4508" w:type="dxa"/>
          </w:tcPr>
          <w:p w14:paraId="0B4107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63  </w:t>
            </w:r>
          </w:p>
        </w:tc>
      </w:tr>
      <w:tr w:rsidR="004C5782" w:rsidRPr="00E04433" w14:paraId="2B8BD306" w14:textId="77777777" w:rsidTr="00D40044">
        <w:tc>
          <w:tcPr>
            <w:tcW w:w="4508" w:type="dxa"/>
          </w:tcPr>
          <w:p w14:paraId="16DFBC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w:t>
            </w:r>
          </w:p>
        </w:tc>
        <w:tc>
          <w:tcPr>
            <w:tcW w:w="4508" w:type="dxa"/>
          </w:tcPr>
          <w:p w14:paraId="203EFD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5BB1952C" w14:textId="77777777" w:rsidTr="00D40044">
        <w:tc>
          <w:tcPr>
            <w:tcW w:w="4508" w:type="dxa"/>
          </w:tcPr>
          <w:p w14:paraId="2E2B64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1α</w:t>
            </w:r>
          </w:p>
        </w:tc>
        <w:tc>
          <w:tcPr>
            <w:tcW w:w="4508" w:type="dxa"/>
          </w:tcPr>
          <w:p w14:paraId="51A901A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759D8C5F" w14:textId="77777777" w:rsidTr="00D40044">
        <w:tc>
          <w:tcPr>
            <w:tcW w:w="4508" w:type="dxa"/>
          </w:tcPr>
          <w:p w14:paraId="46B49E9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1β</w:t>
            </w:r>
          </w:p>
        </w:tc>
        <w:tc>
          <w:tcPr>
            <w:tcW w:w="4508" w:type="dxa"/>
          </w:tcPr>
          <w:p w14:paraId="1A34C6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337EBE87" w14:textId="77777777" w:rsidTr="00D40044">
        <w:tc>
          <w:tcPr>
            <w:tcW w:w="4508" w:type="dxa"/>
          </w:tcPr>
          <w:p w14:paraId="381F21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c>
          <w:tcPr>
            <w:tcW w:w="4508" w:type="dxa"/>
          </w:tcPr>
          <w:p w14:paraId="1D5726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5171E8C0" w14:textId="77777777" w:rsidTr="00D40044">
        <w:tc>
          <w:tcPr>
            <w:tcW w:w="4508" w:type="dxa"/>
          </w:tcPr>
          <w:p w14:paraId="206010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1</w:t>
            </w:r>
          </w:p>
        </w:tc>
        <w:tc>
          <w:tcPr>
            <w:tcW w:w="4508" w:type="dxa"/>
          </w:tcPr>
          <w:p w14:paraId="2078B2D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3CF45095" w14:textId="77777777" w:rsidTr="00D40044">
        <w:tc>
          <w:tcPr>
            <w:tcW w:w="4508" w:type="dxa"/>
          </w:tcPr>
          <w:p w14:paraId="19FAF7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2</w:t>
            </w:r>
          </w:p>
        </w:tc>
        <w:tc>
          <w:tcPr>
            <w:tcW w:w="4508" w:type="dxa"/>
          </w:tcPr>
          <w:p w14:paraId="4BEC22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7D5DF3F" w14:textId="77777777" w:rsidTr="00D40044">
        <w:tc>
          <w:tcPr>
            <w:tcW w:w="4508" w:type="dxa"/>
          </w:tcPr>
          <w:p w14:paraId="03C433E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1908F6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28946E23" w14:textId="77777777" w:rsidTr="00D40044">
        <w:tc>
          <w:tcPr>
            <w:tcW w:w="4508" w:type="dxa"/>
          </w:tcPr>
          <w:p w14:paraId="32E236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2B48F2B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23  </w:t>
            </w:r>
          </w:p>
        </w:tc>
      </w:tr>
      <w:tr w:rsidR="004C5782" w:rsidRPr="00E04433" w14:paraId="3356B47C" w14:textId="77777777" w:rsidTr="00D40044">
        <w:tc>
          <w:tcPr>
            <w:tcW w:w="4508" w:type="dxa"/>
          </w:tcPr>
          <w:p w14:paraId="615200C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3</w:t>
            </w:r>
          </w:p>
        </w:tc>
        <w:tc>
          <w:tcPr>
            <w:tcW w:w="4508" w:type="dxa"/>
          </w:tcPr>
          <w:p w14:paraId="21F4470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2079FAF" w14:textId="77777777" w:rsidTr="00D40044">
        <w:tc>
          <w:tcPr>
            <w:tcW w:w="4508" w:type="dxa"/>
          </w:tcPr>
          <w:p w14:paraId="2056CF1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1 στοιχείο α)</w:t>
            </w:r>
          </w:p>
        </w:tc>
        <w:tc>
          <w:tcPr>
            <w:tcW w:w="4508" w:type="dxa"/>
          </w:tcPr>
          <w:p w14:paraId="3D5286B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1D8690EE" w14:textId="77777777" w:rsidTr="00D40044">
        <w:tc>
          <w:tcPr>
            <w:tcW w:w="4508" w:type="dxa"/>
          </w:tcPr>
          <w:p w14:paraId="1985B7B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1 στοιχείο β)</w:t>
            </w:r>
          </w:p>
        </w:tc>
        <w:tc>
          <w:tcPr>
            <w:tcW w:w="4508" w:type="dxa"/>
          </w:tcPr>
          <w:p w14:paraId="39E4E7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9FE257E" w14:textId="77777777" w:rsidTr="00D40044">
        <w:tc>
          <w:tcPr>
            <w:tcW w:w="4508" w:type="dxa"/>
          </w:tcPr>
          <w:p w14:paraId="4E72C88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2</w:t>
            </w:r>
          </w:p>
        </w:tc>
        <w:tc>
          <w:tcPr>
            <w:tcW w:w="4508" w:type="dxa"/>
          </w:tcPr>
          <w:p w14:paraId="248413F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4434E3D9" w14:textId="77777777" w:rsidTr="00D40044">
        <w:tc>
          <w:tcPr>
            <w:tcW w:w="4508" w:type="dxa"/>
          </w:tcPr>
          <w:p w14:paraId="25F159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3</w:t>
            </w:r>
          </w:p>
        </w:tc>
        <w:tc>
          <w:tcPr>
            <w:tcW w:w="4508" w:type="dxa"/>
          </w:tcPr>
          <w:p w14:paraId="36FA87B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ED029F5" w14:textId="77777777" w:rsidTr="00D40044">
        <w:tc>
          <w:tcPr>
            <w:tcW w:w="4508" w:type="dxa"/>
          </w:tcPr>
          <w:p w14:paraId="3C15E5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10α</w:t>
            </w:r>
          </w:p>
        </w:tc>
        <w:tc>
          <w:tcPr>
            <w:tcW w:w="4508" w:type="dxa"/>
          </w:tcPr>
          <w:p w14:paraId="2F0E9E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5147F7AA" w14:textId="77777777" w:rsidTr="00D40044">
        <w:tc>
          <w:tcPr>
            <w:tcW w:w="4508" w:type="dxa"/>
          </w:tcPr>
          <w:p w14:paraId="72E6928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12909F9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405C1758" w14:textId="77777777" w:rsidTr="00D40044">
        <w:tc>
          <w:tcPr>
            <w:tcW w:w="4508" w:type="dxa"/>
          </w:tcPr>
          <w:p w14:paraId="50F5265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11α</w:t>
            </w:r>
          </w:p>
        </w:tc>
        <w:tc>
          <w:tcPr>
            <w:tcW w:w="4508" w:type="dxa"/>
          </w:tcPr>
          <w:p w14:paraId="67CD0C4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3291ADFE" w14:textId="77777777" w:rsidTr="00D40044">
        <w:tc>
          <w:tcPr>
            <w:tcW w:w="4508" w:type="dxa"/>
          </w:tcPr>
          <w:p w14:paraId="27F85C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7E0F78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4FFA0273" w14:textId="77777777" w:rsidTr="00D40044">
        <w:tc>
          <w:tcPr>
            <w:tcW w:w="4508" w:type="dxa"/>
          </w:tcPr>
          <w:p w14:paraId="19CCB6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5D77977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21  </w:t>
            </w:r>
          </w:p>
        </w:tc>
      </w:tr>
      <w:tr w:rsidR="004C5782" w:rsidRPr="00E04433" w14:paraId="7536EEF1" w14:textId="77777777" w:rsidTr="00D40044">
        <w:tc>
          <w:tcPr>
            <w:tcW w:w="4508" w:type="dxa"/>
          </w:tcPr>
          <w:p w14:paraId="453CD0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13α</w:t>
            </w:r>
          </w:p>
        </w:tc>
        <w:tc>
          <w:tcPr>
            <w:tcW w:w="4508" w:type="dxa"/>
          </w:tcPr>
          <w:p w14:paraId="490F90E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38  </w:t>
            </w:r>
          </w:p>
        </w:tc>
      </w:tr>
      <w:tr w:rsidR="004C5782" w:rsidRPr="00E04433" w14:paraId="661F6C4E" w14:textId="77777777" w:rsidTr="00D40044">
        <w:tc>
          <w:tcPr>
            <w:tcW w:w="4508" w:type="dxa"/>
          </w:tcPr>
          <w:p w14:paraId="57798B8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6CE9F3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36  </w:t>
            </w:r>
          </w:p>
        </w:tc>
      </w:tr>
      <w:tr w:rsidR="004C5782" w:rsidRPr="00E04433" w14:paraId="7A499256" w14:textId="77777777" w:rsidTr="00D40044">
        <w:tc>
          <w:tcPr>
            <w:tcW w:w="4508" w:type="dxa"/>
          </w:tcPr>
          <w:p w14:paraId="5E8AD9F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14α</w:t>
            </w:r>
          </w:p>
        </w:tc>
        <w:tc>
          <w:tcPr>
            <w:tcW w:w="4508" w:type="dxa"/>
          </w:tcPr>
          <w:p w14:paraId="0FD85BE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15</w:t>
            </w:r>
          </w:p>
        </w:tc>
      </w:tr>
      <w:tr w:rsidR="004C5782" w:rsidRPr="00E04433" w14:paraId="1669780B" w14:textId="77777777" w:rsidTr="00D40044">
        <w:tc>
          <w:tcPr>
            <w:tcW w:w="4508" w:type="dxa"/>
          </w:tcPr>
          <w:p w14:paraId="737FF80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1</w:t>
            </w:r>
          </w:p>
        </w:tc>
        <w:tc>
          <w:tcPr>
            <w:tcW w:w="4508" w:type="dxa"/>
          </w:tcPr>
          <w:p w14:paraId="0F5A4DD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 άρθρο 39</w:t>
            </w:r>
          </w:p>
        </w:tc>
      </w:tr>
      <w:tr w:rsidR="004C5782" w:rsidRPr="00E04433" w14:paraId="7645A98D" w14:textId="77777777" w:rsidTr="00D40044">
        <w:tc>
          <w:tcPr>
            <w:tcW w:w="4508" w:type="dxa"/>
          </w:tcPr>
          <w:p w14:paraId="672EFB4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2</w:t>
            </w:r>
          </w:p>
        </w:tc>
        <w:tc>
          <w:tcPr>
            <w:tcW w:w="4508" w:type="dxa"/>
          </w:tcPr>
          <w:p w14:paraId="106B0FB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35  </w:t>
            </w:r>
          </w:p>
        </w:tc>
      </w:tr>
      <w:tr w:rsidR="004C5782" w:rsidRPr="00E04433" w14:paraId="42BB7AA4" w14:textId="77777777" w:rsidTr="00D40044">
        <w:tc>
          <w:tcPr>
            <w:tcW w:w="4508" w:type="dxa"/>
          </w:tcPr>
          <w:p w14:paraId="6986858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3</w:t>
            </w:r>
          </w:p>
        </w:tc>
        <w:tc>
          <w:tcPr>
            <w:tcW w:w="4508" w:type="dxa"/>
          </w:tcPr>
          <w:p w14:paraId="68BD56E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 άρθρο 39</w:t>
            </w:r>
          </w:p>
        </w:tc>
      </w:tr>
      <w:tr w:rsidR="004C5782" w:rsidRPr="00E04433" w14:paraId="068A2869" w14:textId="77777777" w:rsidTr="00D40044">
        <w:tc>
          <w:tcPr>
            <w:tcW w:w="4508" w:type="dxa"/>
          </w:tcPr>
          <w:p w14:paraId="2D5CAB3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16</w:t>
            </w:r>
          </w:p>
        </w:tc>
        <w:tc>
          <w:tcPr>
            <w:tcW w:w="4508" w:type="dxa"/>
          </w:tcPr>
          <w:p w14:paraId="5720207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39  </w:t>
            </w:r>
          </w:p>
        </w:tc>
      </w:tr>
      <w:tr w:rsidR="004C5782" w:rsidRPr="00E04433" w14:paraId="62AB2E66" w14:textId="77777777" w:rsidTr="00D40044">
        <w:tc>
          <w:tcPr>
            <w:tcW w:w="4508" w:type="dxa"/>
          </w:tcPr>
          <w:p w14:paraId="7D3CF9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274D7C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33  </w:t>
            </w:r>
          </w:p>
        </w:tc>
      </w:tr>
      <w:tr w:rsidR="004C5782" w:rsidRPr="00E04433" w14:paraId="09666183" w14:textId="77777777" w:rsidTr="00D40044">
        <w:tc>
          <w:tcPr>
            <w:tcW w:w="4508" w:type="dxa"/>
          </w:tcPr>
          <w:p w14:paraId="5C1FDFD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4DDBEED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67EC3B4E" w14:textId="77777777" w:rsidTr="00D40044">
        <w:tc>
          <w:tcPr>
            <w:tcW w:w="4508" w:type="dxa"/>
          </w:tcPr>
          <w:p w14:paraId="37B782E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1</w:t>
            </w:r>
          </w:p>
        </w:tc>
        <w:tc>
          <w:tcPr>
            <w:tcW w:w="4508" w:type="dxa"/>
          </w:tcPr>
          <w:p w14:paraId="1626C1F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396FDFB8" w14:textId="77777777" w:rsidTr="00D40044">
        <w:tc>
          <w:tcPr>
            <w:tcW w:w="4508" w:type="dxa"/>
          </w:tcPr>
          <w:p w14:paraId="6CAC14F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2</w:t>
            </w:r>
          </w:p>
        </w:tc>
        <w:tc>
          <w:tcPr>
            <w:tcW w:w="4508" w:type="dxa"/>
          </w:tcPr>
          <w:p w14:paraId="20AD750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40  </w:t>
            </w:r>
          </w:p>
        </w:tc>
      </w:tr>
      <w:tr w:rsidR="004C5782" w:rsidRPr="00E04433" w14:paraId="7CA3F627" w14:textId="77777777" w:rsidTr="00D40044">
        <w:tc>
          <w:tcPr>
            <w:tcW w:w="4508" w:type="dxa"/>
          </w:tcPr>
          <w:p w14:paraId="13E65C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077A5F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3DCE18BF" w14:textId="77777777" w:rsidTr="00D40044">
        <w:tc>
          <w:tcPr>
            <w:tcW w:w="4508" w:type="dxa"/>
          </w:tcPr>
          <w:p w14:paraId="39273E5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318E5E8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76  </w:t>
            </w:r>
          </w:p>
        </w:tc>
      </w:tr>
      <w:tr w:rsidR="004C5782" w:rsidRPr="00E04433" w14:paraId="27219A68" w14:textId="77777777" w:rsidTr="00D40044">
        <w:tc>
          <w:tcPr>
            <w:tcW w:w="4508" w:type="dxa"/>
          </w:tcPr>
          <w:p w14:paraId="269822D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21α</w:t>
            </w:r>
          </w:p>
        </w:tc>
        <w:tc>
          <w:tcPr>
            <w:tcW w:w="4508" w:type="dxa"/>
          </w:tcPr>
          <w:p w14:paraId="357D68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3F21F1AA" w14:textId="77777777" w:rsidTr="00D40044">
        <w:tc>
          <w:tcPr>
            <w:tcW w:w="4508" w:type="dxa"/>
          </w:tcPr>
          <w:p w14:paraId="4F2D5AC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21β</w:t>
            </w:r>
          </w:p>
        </w:tc>
        <w:tc>
          <w:tcPr>
            <w:tcW w:w="4508" w:type="dxa"/>
          </w:tcPr>
          <w:p w14:paraId="1A014E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7AC850B7" w14:textId="77777777" w:rsidTr="00D40044">
        <w:tc>
          <w:tcPr>
            <w:tcW w:w="4508" w:type="dxa"/>
          </w:tcPr>
          <w:p w14:paraId="1440D94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16DB6BE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C3A61A3" w14:textId="77777777" w:rsidTr="00D40044">
        <w:tc>
          <w:tcPr>
            <w:tcW w:w="4508" w:type="dxa"/>
          </w:tcPr>
          <w:p w14:paraId="71CD72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22α</w:t>
            </w:r>
          </w:p>
        </w:tc>
        <w:tc>
          <w:tcPr>
            <w:tcW w:w="4508" w:type="dxa"/>
          </w:tcPr>
          <w:p w14:paraId="71B6C89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2FCE8D4B" w14:textId="77777777" w:rsidTr="00D40044">
        <w:tc>
          <w:tcPr>
            <w:tcW w:w="4508" w:type="dxa"/>
          </w:tcPr>
          <w:p w14:paraId="36C06BC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c>
          <w:tcPr>
            <w:tcW w:w="4508" w:type="dxa"/>
          </w:tcPr>
          <w:p w14:paraId="0EF388A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83  </w:t>
            </w:r>
          </w:p>
        </w:tc>
      </w:tr>
      <w:tr w:rsidR="004C5782" w:rsidRPr="00E04433" w14:paraId="1CA7D048" w14:textId="77777777" w:rsidTr="00D40044">
        <w:tc>
          <w:tcPr>
            <w:tcW w:w="4508" w:type="dxa"/>
          </w:tcPr>
          <w:p w14:paraId="220F3E2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23α</w:t>
            </w:r>
          </w:p>
        </w:tc>
        <w:tc>
          <w:tcPr>
            <w:tcW w:w="4508" w:type="dxa"/>
          </w:tcPr>
          <w:p w14:paraId="3DD12C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1D4CABC" w14:textId="77777777" w:rsidTr="00D40044">
        <w:tc>
          <w:tcPr>
            <w:tcW w:w="4508" w:type="dxa"/>
          </w:tcPr>
          <w:p w14:paraId="6CEE1B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05A4797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82A2895" w14:textId="77777777" w:rsidTr="00D40044">
        <w:tc>
          <w:tcPr>
            <w:tcW w:w="4508" w:type="dxa"/>
          </w:tcPr>
          <w:p w14:paraId="2B7255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5C46189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5A12FDB4" w14:textId="77777777" w:rsidTr="00D40044">
        <w:tc>
          <w:tcPr>
            <w:tcW w:w="4508" w:type="dxa"/>
          </w:tcPr>
          <w:p w14:paraId="546399C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0C0FED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07AB46C8" w14:textId="77777777" w:rsidTr="00D40044">
        <w:tc>
          <w:tcPr>
            <w:tcW w:w="4508" w:type="dxa"/>
          </w:tcPr>
          <w:p w14:paraId="259BBD3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62B6536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250FF169" w14:textId="77777777" w:rsidTr="00D40044">
        <w:tc>
          <w:tcPr>
            <w:tcW w:w="4508" w:type="dxa"/>
          </w:tcPr>
          <w:p w14:paraId="50C7136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003FA7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r>
      <w:tr w:rsidR="004C5782" w:rsidRPr="00E04433" w14:paraId="50308025" w14:textId="77777777" w:rsidTr="00D40044">
        <w:tc>
          <w:tcPr>
            <w:tcW w:w="4508" w:type="dxa"/>
          </w:tcPr>
          <w:p w14:paraId="6FAD1C0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5F18A9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r>
    </w:tbl>
    <w:p w14:paraId="6FB0F28A" w14:textId="77777777" w:rsidR="00D40044" w:rsidRPr="00E04433" w:rsidRDefault="00D40044" w:rsidP="004C5782">
      <w:pPr>
        <w:widowControl/>
        <w:spacing w:after="160" w:line="259" w:lineRule="auto"/>
        <w:jc w:val="center"/>
        <w:rPr>
          <w:rFonts w:eastAsia="Calibri"/>
          <w:b/>
          <w:noProof/>
          <w:szCs w:val="24"/>
          <w:lang w:eastAsia="en-US"/>
        </w:rPr>
      </w:pPr>
    </w:p>
    <w:p w14:paraId="725595EF"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0C7DA88E" w14:textId="77777777" w:rsidTr="00D40044">
        <w:tc>
          <w:tcPr>
            <w:tcW w:w="4508" w:type="dxa"/>
            <w:vAlign w:val="center"/>
          </w:tcPr>
          <w:p w14:paraId="5865F120"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68/193/ΕΟΚ</w:t>
            </w:r>
          </w:p>
        </w:tc>
        <w:tc>
          <w:tcPr>
            <w:tcW w:w="4508" w:type="dxa"/>
            <w:vAlign w:val="bottom"/>
          </w:tcPr>
          <w:p w14:paraId="59E049D7"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7B11DDF9" w14:textId="77777777" w:rsidTr="00D40044">
        <w:tc>
          <w:tcPr>
            <w:tcW w:w="4508" w:type="dxa"/>
          </w:tcPr>
          <w:p w14:paraId="4BB8153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7011EF2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1CCB1404" w14:textId="77777777" w:rsidTr="00D40044">
        <w:tc>
          <w:tcPr>
            <w:tcW w:w="4508" w:type="dxa"/>
          </w:tcPr>
          <w:p w14:paraId="777D9C0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28D8B6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  </w:t>
            </w:r>
          </w:p>
        </w:tc>
      </w:tr>
      <w:tr w:rsidR="004C5782" w:rsidRPr="00E04433" w14:paraId="2A0ED70B" w14:textId="77777777" w:rsidTr="00D40044">
        <w:tc>
          <w:tcPr>
            <w:tcW w:w="4508" w:type="dxa"/>
          </w:tcPr>
          <w:p w14:paraId="35CB942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5DFF669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2312651" w14:textId="77777777" w:rsidTr="00D40044">
        <w:tc>
          <w:tcPr>
            <w:tcW w:w="4508" w:type="dxa"/>
          </w:tcPr>
          <w:p w14:paraId="165C78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w:t>
            </w:r>
          </w:p>
        </w:tc>
        <w:tc>
          <w:tcPr>
            <w:tcW w:w="4508" w:type="dxa"/>
          </w:tcPr>
          <w:p w14:paraId="74998F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FF8BD4D" w14:textId="77777777" w:rsidTr="00D40044">
        <w:tc>
          <w:tcPr>
            <w:tcW w:w="4508" w:type="dxa"/>
          </w:tcPr>
          <w:p w14:paraId="7297D6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Γ</w:t>
            </w:r>
          </w:p>
        </w:tc>
        <w:tc>
          <w:tcPr>
            <w:tcW w:w="4508" w:type="dxa"/>
          </w:tcPr>
          <w:p w14:paraId="46016E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3B33B4D" w14:textId="77777777" w:rsidTr="00D40044">
        <w:tc>
          <w:tcPr>
            <w:tcW w:w="4508" w:type="dxa"/>
          </w:tcPr>
          <w:p w14:paraId="448311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Δ</w:t>
            </w:r>
          </w:p>
        </w:tc>
        <w:tc>
          <w:tcPr>
            <w:tcW w:w="4508" w:type="dxa"/>
          </w:tcPr>
          <w:p w14:paraId="7344711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5EA208AC" w14:textId="77777777" w:rsidTr="00D40044">
        <w:tc>
          <w:tcPr>
            <w:tcW w:w="4508" w:type="dxa"/>
          </w:tcPr>
          <w:p w14:paraId="2DF6B87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Ε</w:t>
            </w:r>
          </w:p>
        </w:tc>
        <w:tc>
          <w:tcPr>
            <w:tcW w:w="4508" w:type="dxa"/>
          </w:tcPr>
          <w:p w14:paraId="6D0E74C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28B84A64" w14:textId="77777777" w:rsidTr="00D40044">
        <w:tc>
          <w:tcPr>
            <w:tcW w:w="4508" w:type="dxa"/>
          </w:tcPr>
          <w:p w14:paraId="0933925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ΣΤ</w:t>
            </w:r>
          </w:p>
        </w:tc>
        <w:tc>
          <w:tcPr>
            <w:tcW w:w="4508" w:type="dxa"/>
          </w:tcPr>
          <w:p w14:paraId="1A82D8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5B1F234E" w14:textId="77777777" w:rsidTr="00D40044">
        <w:tc>
          <w:tcPr>
            <w:tcW w:w="4508" w:type="dxa"/>
          </w:tcPr>
          <w:p w14:paraId="410AB86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Ζ</w:t>
            </w:r>
          </w:p>
        </w:tc>
        <w:tc>
          <w:tcPr>
            <w:tcW w:w="4508" w:type="dxa"/>
          </w:tcPr>
          <w:p w14:paraId="5350BA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w:t>
            </w:r>
          </w:p>
        </w:tc>
      </w:tr>
      <w:tr w:rsidR="004C5782" w:rsidRPr="00E04433" w14:paraId="64F4D188" w14:textId="77777777" w:rsidTr="00D40044">
        <w:tc>
          <w:tcPr>
            <w:tcW w:w="4508" w:type="dxa"/>
          </w:tcPr>
          <w:p w14:paraId="549A5D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Η</w:t>
            </w:r>
          </w:p>
        </w:tc>
        <w:tc>
          <w:tcPr>
            <w:tcW w:w="4508" w:type="dxa"/>
          </w:tcPr>
          <w:p w14:paraId="40F07C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63690DC" w14:textId="77777777" w:rsidTr="00D40044">
        <w:tc>
          <w:tcPr>
            <w:tcW w:w="4508" w:type="dxa"/>
          </w:tcPr>
          <w:p w14:paraId="1F1734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Θ</w:t>
            </w:r>
          </w:p>
        </w:tc>
        <w:tc>
          <w:tcPr>
            <w:tcW w:w="4508" w:type="dxa"/>
          </w:tcPr>
          <w:p w14:paraId="585594B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 σημείο 3  </w:t>
            </w:r>
          </w:p>
        </w:tc>
      </w:tr>
      <w:tr w:rsidR="004C5782" w:rsidRPr="00E04433" w14:paraId="4CAEA684" w14:textId="77777777" w:rsidTr="00D40044">
        <w:tc>
          <w:tcPr>
            <w:tcW w:w="4508" w:type="dxa"/>
          </w:tcPr>
          <w:p w14:paraId="56602F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42FBB0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9CAEFE1" w14:textId="77777777" w:rsidTr="00D40044">
        <w:tc>
          <w:tcPr>
            <w:tcW w:w="4508" w:type="dxa"/>
          </w:tcPr>
          <w:p w14:paraId="633700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501B13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8</w:t>
            </w:r>
          </w:p>
        </w:tc>
      </w:tr>
      <w:tr w:rsidR="004C5782" w:rsidRPr="00E04433" w14:paraId="275F5014" w14:textId="77777777" w:rsidTr="00D40044">
        <w:tc>
          <w:tcPr>
            <w:tcW w:w="4508" w:type="dxa"/>
          </w:tcPr>
          <w:p w14:paraId="39615FC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67A45B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  </w:t>
            </w:r>
          </w:p>
        </w:tc>
      </w:tr>
      <w:tr w:rsidR="004C5782" w:rsidRPr="00E04433" w14:paraId="596A0802" w14:textId="77777777" w:rsidTr="00D40044">
        <w:tc>
          <w:tcPr>
            <w:tcW w:w="4508" w:type="dxa"/>
          </w:tcPr>
          <w:p w14:paraId="0E8FC5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3C991F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7D627270" w14:textId="77777777" w:rsidTr="00D40044">
        <w:tc>
          <w:tcPr>
            <w:tcW w:w="4508" w:type="dxa"/>
          </w:tcPr>
          <w:p w14:paraId="53C210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570BDE7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 άρθρο 7 παράγραφος 4, παράρτημα II μέρος Ε, παράρτημα III μέρος Ε</w:t>
            </w:r>
          </w:p>
        </w:tc>
      </w:tr>
      <w:tr w:rsidR="004C5782" w:rsidRPr="00E04433" w14:paraId="1E45842E" w14:textId="77777777" w:rsidTr="00D40044">
        <w:tc>
          <w:tcPr>
            <w:tcW w:w="4508" w:type="dxa"/>
          </w:tcPr>
          <w:p w14:paraId="44CD32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5</w:t>
            </w:r>
          </w:p>
        </w:tc>
        <w:tc>
          <w:tcPr>
            <w:tcW w:w="4508" w:type="dxa"/>
          </w:tcPr>
          <w:p w14:paraId="0F17C74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5EEDE249" w14:textId="77777777" w:rsidTr="00D40044">
        <w:tc>
          <w:tcPr>
            <w:tcW w:w="4508" w:type="dxa"/>
          </w:tcPr>
          <w:p w14:paraId="6BEC9CD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6F4902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36  </w:t>
            </w:r>
          </w:p>
        </w:tc>
      </w:tr>
      <w:tr w:rsidR="004C5782" w:rsidRPr="00E04433" w14:paraId="2DE16C90" w14:textId="77777777" w:rsidTr="00D40044">
        <w:tc>
          <w:tcPr>
            <w:tcW w:w="4508" w:type="dxa"/>
          </w:tcPr>
          <w:p w14:paraId="670F05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4657B5A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44  </w:t>
            </w:r>
          </w:p>
        </w:tc>
      </w:tr>
      <w:tr w:rsidR="004C5782" w:rsidRPr="00E04433" w14:paraId="59BCF8A3" w14:textId="77777777" w:rsidTr="00D40044">
        <w:tc>
          <w:tcPr>
            <w:tcW w:w="4508" w:type="dxa"/>
          </w:tcPr>
          <w:p w14:paraId="3C0EAB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5α</w:t>
            </w:r>
          </w:p>
        </w:tc>
        <w:tc>
          <w:tcPr>
            <w:tcW w:w="4508" w:type="dxa"/>
          </w:tcPr>
          <w:p w14:paraId="19D349A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1  </w:t>
            </w:r>
          </w:p>
        </w:tc>
      </w:tr>
      <w:tr w:rsidR="004C5782" w:rsidRPr="00E04433" w14:paraId="18309086" w14:textId="77777777" w:rsidTr="00D40044">
        <w:tc>
          <w:tcPr>
            <w:tcW w:w="4508" w:type="dxa"/>
          </w:tcPr>
          <w:p w14:paraId="419B59C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5β παράγραφος 1</w:t>
            </w:r>
          </w:p>
        </w:tc>
        <w:tc>
          <w:tcPr>
            <w:tcW w:w="4508" w:type="dxa"/>
          </w:tcPr>
          <w:p w14:paraId="7FD136C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48  </w:t>
            </w:r>
          </w:p>
        </w:tc>
      </w:tr>
      <w:tr w:rsidR="004C5782" w:rsidRPr="00E04433" w14:paraId="7FD55B67" w14:textId="77777777" w:rsidTr="00D40044">
        <w:tc>
          <w:tcPr>
            <w:tcW w:w="4508" w:type="dxa"/>
          </w:tcPr>
          <w:p w14:paraId="1A2518C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5β παράγραφος 2</w:t>
            </w:r>
          </w:p>
        </w:tc>
        <w:tc>
          <w:tcPr>
            <w:tcW w:w="4508" w:type="dxa"/>
          </w:tcPr>
          <w:p w14:paraId="1C3387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50  </w:t>
            </w:r>
          </w:p>
        </w:tc>
      </w:tr>
      <w:tr w:rsidR="004C5782" w:rsidRPr="00E04433" w14:paraId="25D2C94A" w14:textId="77777777" w:rsidTr="00D40044">
        <w:tc>
          <w:tcPr>
            <w:tcW w:w="4508" w:type="dxa"/>
          </w:tcPr>
          <w:p w14:paraId="372076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5β παράγραφος 3</w:t>
            </w:r>
          </w:p>
        </w:tc>
        <w:tc>
          <w:tcPr>
            <w:tcW w:w="4508" w:type="dxa"/>
          </w:tcPr>
          <w:p w14:paraId="735BDA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49  </w:t>
            </w:r>
          </w:p>
        </w:tc>
      </w:tr>
      <w:tr w:rsidR="004C5782" w:rsidRPr="00E04433" w14:paraId="091CB7C0" w14:textId="77777777" w:rsidTr="00D40044">
        <w:tc>
          <w:tcPr>
            <w:tcW w:w="4508" w:type="dxa"/>
          </w:tcPr>
          <w:p w14:paraId="2280E58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5βα παράγραφος 1</w:t>
            </w:r>
          </w:p>
        </w:tc>
        <w:tc>
          <w:tcPr>
            <w:tcW w:w="4508" w:type="dxa"/>
          </w:tcPr>
          <w:p w14:paraId="45F2A7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9A8D97B" w14:textId="77777777" w:rsidTr="00D40044">
        <w:tc>
          <w:tcPr>
            <w:tcW w:w="4508" w:type="dxa"/>
          </w:tcPr>
          <w:p w14:paraId="2DC1E4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5βα παράγραφος 2</w:t>
            </w:r>
          </w:p>
        </w:tc>
        <w:tc>
          <w:tcPr>
            <w:tcW w:w="4508" w:type="dxa"/>
          </w:tcPr>
          <w:p w14:paraId="0264A20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9DAF9BD" w14:textId="77777777" w:rsidTr="00D40044">
        <w:tc>
          <w:tcPr>
            <w:tcW w:w="4508" w:type="dxa"/>
          </w:tcPr>
          <w:p w14:paraId="0DAC35F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5βα παράγραφος 3</w:t>
            </w:r>
          </w:p>
        </w:tc>
        <w:tc>
          <w:tcPr>
            <w:tcW w:w="4508" w:type="dxa"/>
          </w:tcPr>
          <w:p w14:paraId="229E9C3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1  </w:t>
            </w:r>
          </w:p>
        </w:tc>
      </w:tr>
      <w:tr w:rsidR="004C5782" w:rsidRPr="00E04433" w14:paraId="27912BD8" w14:textId="77777777" w:rsidTr="00D40044">
        <w:tc>
          <w:tcPr>
            <w:tcW w:w="4508" w:type="dxa"/>
          </w:tcPr>
          <w:p w14:paraId="20AB9DC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5γ</w:t>
            </w:r>
          </w:p>
        </w:tc>
        <w:tc>
          <w:tcPr>
            <w:tcW w:w="4508" w:type="dxa"/>
          </w:tcPr>
          <w:p w14:paraId="72CFC3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4  </w:t>
            </w:r>
          </w:p>
        </w:tc>
      </w:tr>
      <w:tr w:rsidR="004C5782" w:rsidRPr="00E04433" w14:paraId="3627D113" w14:textId="77777777" w:rsidTr="00D40044">
        <w:tc>
          <w:tcPr>
            <w:tcW w:w="4508" w:type="dxa"/>
          </w:tcPr>
          <w:p w14:paraId="074BB9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5δ</w:t>
            </w:r>
          </w:p>
        </w:tc>
        <w:tc>
          <w:tcPr>
            <w:tcW w:w="4508" w:type="dxa"/>
          </w:tcPr>
          <w:p w14:paraId="7F06779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1  </w:t>
            </w:r>
          </w:p>
        </w:tc>
      </w:tr>
      <w:tr w:rsidR="004C5782" w:rsidRPr="00E04433" w14:paraId="644720D4" w14:textId="77777777" w:rsidTr="00D40044">
        <w:tc>
          <w:tcPr>
            <w:tcW w:w="4508" w:type="dxa"/>
          </w:tcPr>
          <w:p w14:paraId="308C964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5ε</w:t>
            </w:r>
          </w:p>
        </w:tc>
        <w:tc>
          <w:tcPr>
            <w:tcW w:w="4508" w:type="dxa"/>
          </w:tcPr>
          <w:p w14:paraId="1C6EDD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71 παράγραφος 1  </w:t>
            </w:r>
          </w:p>
        </w:tc>
      </w:tr>
      <w:tr w:rsidR="004C5782" w:rsidRPr="00E04433" w14:paraId="43AA71B1" w14:textId="77777777" w:rsidTr="00D40044">
        <w:tc>
          <w:tcPr>
            <w:tcW w:w="4508" w:type="dxa"/>
          </w:tcPr>
          <w:p w14:paraId="17C350C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5στ</w:t>
            </w:r>
          </w:p>
        </w:tc>
        <w:tc>
          <w:tcPr>
            <w:tcW w:w="4508" w:type="dxa"/>
          </w:tcPr>
          <w:p w14:paraId="3AFE2A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1, παράρτημα VII  </w:t>
            </w:r>
          </w:p>
        </w:tc>
      </w:tr>
      <w:tr w:rsidR="004C5782" w:rsidRPr="00E04433" w14:paraId="2A98708B" w14:textId="77777777" w:rsidTr="00D40044">
        <w:tc>
          <w:tcPr>
            <w:tcW w:w="4508" w:type="dxa"/>
          </w:tcPr>
          <w:p w14:paraId="7CD86E5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5ζ</w:t>
            </w:r>
          </w:p>
        </w:tc>
        <w:tc>
          <w:tcPr>
            <w:tcW w:w="4508" w:type="dxa"/>
          </w:tcPr>
          <w:p w14:paraId="160DCD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72  </w:t>
            </w:r>
          </w:p>
        </w:tc>
      </w:tr>
      <w:tr w:rsidR="004C5782" w:rsidRPr="00E04433" w14:paraId="41543E3E" w14:textId="77777777" w:rsidTr="00D40044">
        <w:tc>
          <w:tcPr>
            <w:tcW w:w="4508" w:type="dxa"/>
          </w:tcPr>
          <w:p w14:paraId="352240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c>
          <w:tcPr>
            <w:tcW w:w="4508" w:type="dxa"/>
          </w:tcPr>
          <w:p w14:paraId="7E092EC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57B9A523" w14:textId="77777777" w:rsidTr="00D40044">
        <w:tc>
          <w:tcPr>
            <w:tcW w:w="4508" w:type="dxa"/>
          </w:tcPr>
          <w:p w14:paraId="57E4A1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1</w:t>
            </w:r>
          </w:p>
        </w:tc>
        <w:tc>
          <w:tcPr>
            <w:tcW w:w="4508" w:type="dxa"/>
          </w:tcPr>
          <w:p w14:paraId="792691F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13  </w:t>
            </w:r>
          </w:p>
        </w:tc>
      </w:tr>
      <w:tr w:rsidR="004C5782" w:rsidRPr="00E04433" w14:paraId="52E91D79" w14:textId="77777777" w:rsidTr="00D40044">
        <w:tc>
          <w:tcPr>
            <w:tcW w:w="4508" w:type="dxa"/>
          </w:tcPr>
          <w:p w14:paraId="080120C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2</w:t>
            </w:r>
          </w:p>
        </w:tc>
        <w:tc>
          <w:tcPr>
            <w:tcW w:w="4508" w:type="dxa"/>
          </w:tcPr>
          <w:p w14:paraId="2E53762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28  </w:t>
            </w:r>
          </w:p>
        </w:tc>
      </w:tr>
      <w:tr w:rsidR="004C5782" w:rsidRPr="00E04433" w14:paraId="41AF1A76" w14:textId="77777777" w:rsidTr="00D40044">
        <w:tc>
          <w:tcPr>
            <w:tcW w:w="4508" w:type="dxa"/>
          </w:tcPr>
          <w:p w14:paraId="541C7A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w:t>
            </w:r>
          </w:p>
        </w:tc>
        <w:tc>
          <w:tcPr>
            <w:tcW w:w="4508" w:type="dxa"/>
          </w:tcPr>
          <w:p w14:paraId="638A0A0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5B9DDC34" w14:textId="77777777" w:rsidTr="00D40044">
        <w:tc>
          <w:tcPr>
            <w:tcW w:w="4508" w:type="dxa"/>
          </w:tcPr>
          <w:p w14:paraId="759706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c>
          <w:tcPr>
            <w:tcW w:w="4508" w:type="dxa"/>
          </w:tcPr>
          <w:p w14:paraId="3DF42E3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5E6077A2" w14:textId="77777777" w:rsidTr="00D40044">
        <w:tc>
          <w:tcPr>
            <w:tcW w:w="4508" w:type="dxa"/>
          </w:tcPr>
          <w:p w14:paraId="5215AA2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10α</w:t>
            </w:r>
          </w:p>
        </w:tc>
        <w:tc>
          <w:tcPr>
            <w:tcW w:w="4508" w:type="dxa"/>
          </w:tcPr>
          <w:p w14:paraId="242C9BC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6B20DF68" w14:textId="77777777" w:rsidTr="00D40044">
        <w:tc>
          <w:tcPr>
            <w:tcW w:w="4508" w:type="dxa"/>
          </w:tcPr>
          <w:p w14:paraId="35DA5B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1</w:t>
            </w:r>
          </w:p>
        </w:tc>
        <w:tc>
          <w:tcPr>
            <w:tcW w:w="4508" w:type="dxa"/>
          </w:tcPr>
          <w:p w14:paraId="1507E67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80  </w:t>
            </w:r>
          </w:p>
        </w:tc>
      </w:tr>
      <w:tr w:rsidR="004C5782" w:rsidRPr="00E04433" w14:paraId="78BFDF7E" w14:textId="77777777" w:rsidTr="00D40044">
        <w:tc>
          <w:tcPr>
            <w:tcW w:w="4508" w:type="dxa"/>
          </w:tcPr>
          <w:p w14:paraId="67278E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2</w:t>
            </w:r>
          </w:p>
        </w:tc>
        <w:tc>
          <w:tcPr>
            <w:tcW w:w="4508" w:type="dxa"/>
          </w:tcPr>
          <w:p w14:paraId="73A0BEA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40  </w:t>
            </w:r>
          </w:p>
        </w:tc>
      </w:tr>
      <w:tr w:rsidR="004C5782" w:rsidRPr="00E04433" w14:paraId="174811A9" w14:textId="77777777" w:rsidTr="00D40044">
        <w:tc>
          <w:tcPr>
            <w:tcW w:w="4508" w:type="dxa"/>
          </w:tcPr>
          <w:p w14:paraId="73EDCD4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04E9C57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C5F1997" w14:textId="77777777" w:rsidTr="00D40044">
        <w:tc>
          <w:tcPr>
            <w:tcW w:w="4508" w:type="dxa"/>
          </w:tcPr>
          <w:p w14:paraId="42DA4E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12α</w:t>
            </w:r>
          </w:p>
        </w:tc>
        <w:tc>
          <w:tcPr>
            <w:tcW w:w="4508" w:type="dxa"/>
          </w:tcPr>
          <w:p w14:paraId="4BF5B6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43D7A9E" w14:textId="77777777" w:rsidTr="00D40044">
        <w:tc>
          <w:tcPr>
            <w:tcW w:w="4508" w:type="dxa"/>
          </w:tcPr>
          <w:p w14:paraId="57656E2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693EAB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r>
      <w:tr w:rsidR="004C5782" w:rsidRPr="00E04433" w14:paraId="05EF9EB6" w14:textId="77777777" w:rsidTr="00D40044">
        <w:tc>
          <w:tcPr>
            <w:tcW w:w="4508" w:type="dxa"/>
          </w:tcPr>
          <w:p w14:paraId="6595BF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3CD657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33  </w:t>
            </w:r>
          </w:p>
        </w:tc>
      </w:tr>
      <w:tr w:rsidR="004C5782" w:rsidRPr="00E04433" w14:paraId="76782DF0" w14:textId="77777777" w:rsidTr="00D40044">
        <w:tc>
          <w:tcPr>
            <w:tcW w:w="4508" w:type="dxa"/>
          </w:tcPr>
          <w:p w14:paraId="54A86B6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14α</w:t>
            </w:r>
          </w:p>
        </w:tc>
        <w:tc>
          <w:tcPr>
            <w:tcW w:w="4508" w:type="dxa"/>
          </w:tcPr>
          <w:p w14:paraId="5C2E477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38  </w:t>
            </w:r>
          </w:p>
        </w:tc>
      </w:tr>
      <w:tr w:rsidR="004C5782" w:rsidRPr="00E04433" w14:paraId="23E31FC2" w14:textId="77777777" w:rsidTr="00D40044">
        <w:tc>
          <w:tcPr>
            <w:tcW w:w="4508" w:type="dxa"/>
          </w:tcPr>
          <w:p w14:paraId="7B8759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1</w:t>
            </w:r>
          </w:p>
        </w:tc>
        <w:tc>
          <w:tcPr>
            <w:tcW w:w="4508" w:type="dxa"/>
          </w:tcPr>
          <w:p w14:paraId="12856E3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7A52F603" w14:textId="77777777" w:rsidTr="00D40044">
        <w:tc>
          <w:tcPr>
            <w:tcW w:w="4508" w:type="dxa"/>
          </w:tcPr>
          <w:p w14:paraId="5B462A2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παράγραφος 2</w:t>
            </w:r>
          </w:p>
        </w:tc>
        <w:tc>
          <w:tcPr>
            <w:tcW w:w="4508" w:type="dxa"/>
          </w:tcPr>
          <w:p w14:paraId="2DCBB1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39  </w:t>
            </w:r>
          </w:p>
        </w:tc>
      </w:tr>
      <w:tr w:rsidR="004C5782" w:rsidRPr="00E04433" w14:paraId="1E961652" w14:textId="77777777" w:rsidTr="00D40044">
        <w:tc>
          <w:tcPr>
            <w:tcW w:w="4508" w:type="dxa"/>
          </w:tcPr>
          <w:p w14:paraId="5BB4D2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16</w:t>
            </w:r>
          </w:p>
        </w:tc>
        <w:tc>
          <w:tcPr>
            <w:tcW w:w="4508" w:type="dxa"/>
          </w:tcPr>
          <w:p w14:paraId="42F07A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38  </w:t>
            </w:r>
          </w:p>
        </w:tc>
      </w:tr>
      <w:tr w:rsidR="004C5782" w:rsidRPr="00E04433" w14:paraId="44DAC5AF" w14:textId="77777777" w:rsidTr="00D40044">
        <w:tc>
          <w:tcPr>
            <w:tcW w:w="4508" w:type="dxa"/>
          </w:tcPr>
          <w:p w14:paraId="7EE3166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16α</w:t>
            </w:r>
          </w:p>
        </w:tc>
        <w:tc>
          <w:tcPr>
            <w:tcW w:w="4508" w:type="dxa"/>
          </w:tcPr>
          <w:p w14:paraId="68DEC2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72D71F16" w14:textId="77777777" w:rsidTr="00D40044">
        <w:tc>
          <w:tcPr>
            <w:tcW w:w="4508" w:type="dxa"/>
          </w:tcPr>
          <w:p w14:paraId="17DEAD5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16β</w:t>
            </w:r>
          </w:p>
        </w:tc>
        <w:tc>
          <w:tcPr>
            <w:tcW w:w="4508" w:type="dxa"/>
          </w:tcPr>
          <w:p w14:paraId="54AC58C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48CFFCE0" w14:textId="77777777" w:rsidTr="00D40044">
        <w:tc>
          <w:tcPr>
            <w:tcW w:w="4508" w:type="dxa"/>
          </w:tcPr>
          <w:p w14:paraId="41D089C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78434C3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01001856" w14:textId="77777777" w:rsidTr="00D40044">
        <w:tc>
          <w:tcPr>
            <w:tcW w:w="4508" w:type="dxa"/>
          </w:tcPr>
          <w:p w14:paraId="6E24F30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17α</w:t>
            </w:r>
          </w:p>
        </w:tc>
        <w:tc>
          <w:tcPr>
            <w:tcW w:w="4508" w:type="dxa"/>
          </w:tcPr>
          <w:p w14:paraId="1A8BD1E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παράγραφοι 3 και 4, άρθρο 8 παράγραφοι 4 και 5 </w:t>
            </w:r>
          </w:p>
        </w:tc>
      </w:tr>
      <w:tr w:rsidR="004C5782" w:rsidRPr="00E04433" w14:paraId="29BD402F" w14:textId="77777777" w:rsidTr="00D40044">
        <w:tc>
          <w:tcPr>
            <w:tcW w:w="4508" w:type="dxa"/>
          </w:tcPr>
          <w:p w14:paraId="7BB23C0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7FB6FA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E51DAF8" w14:textId="77777777" w:rsidTr="00D40044">
        <w:tc>
          <w:tcPr>
            <w:tcW w:w="4508" w:type="dxa"/>
          </w:tcPr>
          <w:p w14:paraId="5C540EB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18α</w:t>
            </w:r>
          </w:p>
        </w:tc>
        <w:tc>
          <w:tcPr>
            <w:tcW w:w="4508" w:type="dxa"/>
          </w:tcPr>
          <w:p w14:paraId="1FC61CF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D2C9D67" w14:textId="77777777" w:rsidTr="00D40044">
        <w:tc>
          <w:tcPr>
            <w:tcW w:w="4508" w:type="dxa"/>
          </w:tcPr>
          <w:p w14:paraId="754A082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18β</w:t>
            </w:r>
          </w:p>
        </w:tc>
        <w:tc>
          <w:tcPr>
            <w:tcW w:w="4508" w:type="dxa"/>
          </w:tcPr>
          <w:p w14:paraId="342792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15DC761" w14:textId="77777777" w:rsidTr="00D40044">
        <w:tc>
          <w:tcPr>
            <w:tcW w:w="4508" w:type="dxa"/>
          </w:tcPr>
          <w:p w14:paraId="639F753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7761E36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F7A2F6E" w14:textId="77777777" w:rsidTr="00D40044">
        <w:tc>
          <w:tcPr>
            <w:tcW w:w="4508" w:type="dxa"/>
          </w:tcPr>
          <w:p w14:paraId="05B689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46C6460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267D9662" w14:textId="77777777" w:rsidTr="00D40044">
        <w:tc>
          <w:tcPr>
            <w:tcW w:w="4508" w:type="dxa"/>
          </w:tcPr>
          <w:p w14:paraId="4D7A6D3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6CBCEA8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748CF244" w14:textId="77777777" w:rsidTr="00D40044">
        <w:tc>
          <w:tcPr>
            <w:tcW w:w="4508" w:type="dxa"/>
          </w:tcPr>
          <w:p w14:paraId="3AFEEB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609FFB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50219B6C" w14:textId="77777777" w:rsidTr="00D40044">
        <w:tc>
          <w:tcPr>
            <w:tcW w:w="4508" w:type="dxa"/>
          </w:tcPr>
          <w:p w14:paraId="5E371D6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036EE3B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παράγραφος 6</w:t>
            </w:r>
          </w:p>
        </w:tc>
      </w:tr>
      <w:tr w:rsidR="004C5782" w:rsidRPr="00E04433" w14:paraId="1500DDB4" w14:textId="77777777" w:rsidTr="00D40044">
        <w:tc>
          <w:tcPr>
            <w:tcW w:w="4508" w:type="dxa"/>
          </w:tcPr>
          <w:p w14:paraId="345458D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22E0614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r>
    </w:tbl>
    <w:p w14:paraId="5D45EDFF" w14:textId="77777777" w:rsidR="00D40044" w:rsidRPr="00E04433" w:rsidRDefault="00D40044" w:rsidP="004C5782">
      <w:pPr>
        <w:widowControl/>
        <w:spacing w:after="160" w:line="259" w:lineRule="auto"/>
        <w:jc w:val="center"/>
        <w:rPr>
          <w:rFonts w:eastAsia="Calibri"/>
          <w:b/>
          <w:noProof/>
          <w:szCs w:val="24"/>
          <w:lang w:eastAsia="en-US"/>
        </w:rPr>
      </w:pPr>
    </w:p>
    <w:p w14:paraId="5EC844E6"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2F260532" w14:textId="77777777" w:rsidTr="00D40044">
        <w:tc>
          <w:tcPr>
            <w:tcW w:w="4508" w:type="dxa"/>
            <w:vAlign w:val="center"/>
          </w:tcPr>
          <w:p w14:paraId="44080FA9"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2002/53/ΕΚ του Συμβουλίου</w:t>
            </w:r>
          </w:p>
        </w:tc>
        <w:tc>
          <w:tcPr>
            <w:tcW w:w="4508" w:type="dxa"/>
            <w:vAlign w:val="bottom"/>
          </w:tcPr>
          <w:p w14:paraId="044D93A6"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4B1EEDB1" w14:textId="77777777" w:rsidTr="00D40044">
        <w:tc>
          <w:tcPr>
            <w:tcW w:w="4508" w:type="dxa"/>
          </w:tcPr>
          <w:p w14:paraId="60A22A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1</w:t>
            </w:r>
          </w:p>
        </w:tc>
        <w:tc>
          <w:tcPr>
            <w:tcW w:w="4508" w:type="dxa"/>
          </w:tcPr>
          <w:p w14:paraId="483F9A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20775B53" w14:textId="77777777" w:rsidTr="00D40044">
        <w:tc>
          <w:tcPr>
            <w:tcW w:w="4508" w:type="dxa"/>
          </w:tcPr>
          <w:p w14:paraId="7C91744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2</w:t>
            </w:r>
          </w:p>
        </w:tc>
        <w:tc>
          <w:tcPr>
            <w:tcW w:w="4508" w:type="dxa"/>
          </w:tcPr>
          <w:p w14:paraId="7326542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3, άρθρο 45</w:t>
            </w:r>
          </w:p>
        </w:tc>
      </w:tr>
      <w:tr w:rsidR="004C5782" w:rsidRPr="00E04433" w14:paraId="0F134883" w14:textId="77777777" w:rsidTr="00D40044">
        <w:tc>
          <w:tcPr>
            <w:tcW w:w="4508" w:type="dxa"/>
          </w:tcPr>
          <w:p w14:paraId="1DF73C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3</w:t>
            </w:r>
          </w:p>
        </w:tc>
        <w:tc>
          <w:tcPr>
            <w:tcW w:w="4508" w:type="dxa"/>
          </w:tcPr>
          <w:p w14:paraId="30C84B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1126FE58" w14:textId="77777777" w:rsidTr="00D40044">
        <w:tc>
          <w:tcPr>
            <w:tcW w:w="4508" w:type="dxa"/>
          </w:tcPr>
          <w:p w14:paraId="71D17A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0C4D6B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337DE68" w14:textId="77777777" w:rsidTr="00D40044">
        <w:tc>
          <w:tcPr>
            <w:tcW w:w="4508" w:type="dxa"/>
          </w:tcPr>
          <w:p w14:paraId="1FF83D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115489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1</w:t>
            </w:r>
          </w:p>
        </w:tc>
      </w:tr>
      <w:tr w:rsidR="004C5782" w:rsidRPr="00E04433" w14:paraId="43E42D9F" w14:textId="77777777" w:rsidTr="00D40044">
        <w:tc>
          <w:tcPr>
            <w:tcW w:w="4508" w:type="dxa"/>
          </w:tcPr>
          <w:p w14:paraId="415C20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0659F3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4</w:t>
            </w:r>
          </w:p>
        </w:tc>
      </w:tr>
      <w:tr w:rsidR="004C5782" w:rsidRPr="00E04433" w14:paraId="6181BCE9" w14:textId="77777777" w:rsidTr="00D40044">
        <w:tc>
          <w:tcPr>
            <w:tcW w:w="4508" w:type="dxa"/>
          </w:tcPr>
          <w:p w14:paraId="23B707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3F9C129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308440D4" w14:textId="77777777" w:rsidTr="00D40044">
        <w:tc>
          <w:tcPr>
            <w:tcW w:w="4508" w:type="dxa"/>
          </w:tcPr>
          <w:p w14:paraId="49392E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1</w:t>
            </w:r>
          </w:p>
        </w:tc>
        <w:tc>
          <w:tcPr>
            <w:tcW w:w="4508" w:type="dxa"/>
          </w:tcPr>
          <w:p w14:paraId="31AF636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w:t>
            </w:r>
          </w:p>
        </w:tc>
      </w:tr>
      <w:tr w:rsidR="004C5782" w:rsidRPr="00E04433" w14:paraId="062909AA" w14:textId="77777777" w:rsidTr="00D40044">
        <w:tc>
          <w:tcPr>
            <w:tcW w:w="4508" w:type="dxa"/>
          </w:tcPr>
          <w:p w14:paraId="5CB7CE8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2</w:t>
            </w:r>
          </w:p>
        </w:tc>
        <w:tc>
          <w:tcPr>
            <w:tcW w:w="4508" w:type="dxa"/>
          </w:tcPr>
          <w:p w14:paraId="127AA5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4</w:t>
            </w:r>
          </w:p>
        </w:tc>
      </w:tr>
      <w:tr w:rsidR="004C5782" w:rsidRPr="00E04433" w14:paraId="28032039" w14:textId="77777777" w:rsidTr="00D40044">
        <w:tc>
          <w:tcPr>
            <w:tcW w:w="4508" w:type="dxa"/>
          </w:tcPr>
          <w:p w14:paraId="6F6461A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1</w:t>
            </w:r>
          </w:p>
        </w:tc>
        <w:tc>
          <w:tcPr>
            <w:tcW w:w="4508" w:type="dxa"/>
          </w:tcPr>
          <w:p w14:paraId="7903F6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47 παράγραφος 1, άρθρο 48 </w:t>
            </w:r>
          </w:p>
        </w:tc>
      </w:tr>
      <w:tr w:rsidR="004C5782" w:rsidRPr="00E04433" w14:paraId="1350BE53" w14:textId="77777777" w:rsidTr="00D40044">
        <w:tc>
          <w:tcPr>
            <w:tcW w:w="4508" w:type="dxa"/>
          </w:tcPr>
          <w:p w14:paraId="1AF7F9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2</w:t>
            </w:r>
          </w:p>
        </w:tc>
        <w:tc>
          <w:tcPr>
            <w:tcW w:w="4508" w:type="dxa"/>
          </w:tcPr>
          <w:p w14:paraId="363B12E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50</w:t>
            </w:r>
          </w:p>
        </w:tc>
      </w:tr>
      <w:tr w:rsidR="004C5782" w:rsidRPr="00E04433" w14:paraId="72BDDDE6" w14:textId="77777777" w:rsidTr="00D40044">
        <w:tc>
          <w:tcPr>
            <w:tcW w:w="4508" w:type="dxa"/>
          </w:tcPr>
          <w:p w14:paraId="1BA2358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3</w:t>
            </w:r>
          </w:p>
        </w:tc>
        <w:tc>
          <w:tcPr>
            <w:tcW w:w="4508" w:type="dxa"/>
          </w:tcPr>
          <w:p w14:paraId="38ECE29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49</w:t>
            </w:r>
          </w:p>
        </w:tc>
      </w:tr>
      <w:tr w:rsidR="004C5782" w:rsidRPr="00E04433" w14:paraId="2D032920" w14:textId="77777777" w:rsidTr="00D40044">
        <w:tc>
          <w:tcPr>
            <w:tcW w:w="4508" w:type="dxa"/>
          </w:tcPr>
          <w:p w14:paraId="78F6A3F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4</w:t>
            </w:r>
          </w:p>
        </w:tc>
        <w:tc>
          <w:tcPr>
            <w:tcW w:w="4508" w:type="dxa"/>
          </w:tcPr>
          <w:p w14:paraId="28FDD5E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52</w:t>
            </w:r>
          </w:p>
        </w:tc>
      </w:tr>
      <w:tr w:rsidR="004C5782" w:rsidRPr="00E04433" w14:paraId="45BFAC2E" w14:textId="77777777" w:rsidTr="00D40044">
        <w:tc>
          <w:tcPr>
            <w:tcW w:w="4508" w:type="dxa"/>
          </w:tcPr>
          <w:p w14:paraId="6D4D8B4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c>
          <w:tcPr>
            <w:tcW w:w="4508" w:type="dxa"/>
          </w:tcPr>
          <w:p w14:paraId="52E567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7367B958" w14:textId="77777777" w:rsidTr="00D40044">
        <w:tc>
          <w:tcPr>
            <w:tcW w:w="4508" w:type="dxa"/>
          </w:tcPr>
          <w:p w14:paraId="653D3A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w:t>
            </w:r>
          </w:p>
        </w:tc>
        <w:tc>
          <w:tcPr>
            <w:tcW w:w="4508" w:type="dxa"/>
          </w:tcPr>
          <w:p w14:paraId="78E7E5C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59</w:t>
            </w:r>
          </w:p>
        </w:tc>
      </w:tr>
      <w:tr w:rsidR="004C5782" w:rsidRPr="00E04433" w14:paraId="08A494ED" w14:textId="77777777" w:rsidTr="00D40044">
        <w:tc>
          <w:tcPr>
            <w:tcW w:w="4508" w:type="dxa"/>
          </w:tcPr>
          <w:p w14:paraId="6D3E57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c>
          <w:tcPr>
            <w:tcW w:w="4508" w:type="dxa"/>
          </w:tcPr>
          <w:p w14:paraId="0B9FB3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127F3E7" w14:textId="77777777" w:rsidTr="00D40044">
        <w:tc>
          <w:tcPr>
            <w:tcW w:w="4508" w:type="dxa"/>
          </w:tcPr>
          <w:p w14:paraId="2CF1F91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c>
          <w:tcPr>
            <w:tcW w:w="4508" w:type="dxa"/>
          </w:tcPr>
          <w:p w14:paraId="59EE2C5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63</w:t>
            </w:r>
          </w:p>
        </w:tc>
      </w:tr>
      <w:tr w:rsidR="004C5782" w:rsidRPr="00E04433" w14:paraId="29DD302F" w14:textId="77777777" w:rsidTr="00D40044">
        <w:tc>
          <w:tcPr>
            <w:tcW w:w="4508" w:type="dxa"/>
          </w:tcPr>
          <w:p w14:paraId="14C4A6C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c>
          <w:tcPr>
            <w:tcW w:w="4508" w:type="dxa"/>
          </w:tcPr>
          <w:p w14:paraId="573F13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w:t>
            </w:r>
          </w:p>
        </w:tc>
      </w:tr>
      <w:tr w:rsidR="004C5782" w:rsidRPr="00E04433" w14:paraId="7D9F648B" w14:textId="77777777" w:rsidTr="00D40044">
        <w:tc>
          <w:tcPr>
            <w:tcW w:w="4508" w:type="dxa"/>
          </w:tcPr>
          <w:p w14:paraId="258E448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5</w:t>
            </w:r>
          </w:p>
        </w:tc>
        <w:tc>
          <w:tcPr>
            <w:tcW w:w="4508" w:type="dxa"/>
          </w:tcPr>
          <w:p w14:paraId="5DE6E3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A100CFF" w14:textId="77777777" w:rsidTr="00D40044">
        <w:tc>
          <w:tcPr>
            <w:tcW w:w="4508" w:type="dxa"/>
          </w:tcPr>
          <w:p w14:paraId="66E117C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w:t>
            </w:r>
          </w:p>
        </w:tc>
        <w:tc>
          <w:tcPr>
            <w:tcW w:w="4508" w:type="dxa"/>
          </w:tcPr>
          <w:p w14:paraId="64598A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EB5DD3C" w14:textId="77777777" w:rsidTr="00D40044">
        <w:tc>
          <w:tcPr>
            <w:tcW w:w="4508" w:type="dxa"/>
          </w:tcPr>
          <w:p w14:paraId="34CF7B2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16B4BCA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άρθρο 46, παράρτημα VII</w:t>
            </w:r>
          </w:p>
        </w:tc>
      </w:tr>
      <w:tr w:rsidR="004C5782" w:rsidRPr="00E04433" w14:paraId="3844339D" w14:textId="77777777" w:rsidTr="00D40044">
        <w:tc>
          <w:tcPr>
            <w:tcW w:w="4508" w:type="dxa"/>
          </w:tcPr>
          <w:p w14:paraId="11F511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παράγραφοι 2 και 3</w:t>
            </w:r>
          </w:p>
        </w:tc>
        <w:tc>
          <w:tcPr>
            <w:tcW w:w="4508" w:type="dxa"/>
          </w:tcPr>
          <w:p w14:paraId="01B5D8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β), άρθρο 54</w:t>
            </w:r>
          </w:p>
        </w:tc>
      </w:tr>
      <w:tr w:rsidR="004C5782" w:rsidRPr="00E04433" w14:paraId="4F0155D2" w14:textId="77777777" w:rsidTr="00D40044">
        <w:tc>
          <w:tcPr>
            <w:tcW w:w="4508" w:type="dxa"/>
          </w:tcPr>
          <w:p w14:paraId="2B7CDE7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9 παράγραφος 4</w:t>
            </w:r>
          </w:p>
        </w:tc>
        <w:tc>
          <w:tcPr>
            <w:tcW w:w="4508" w:type="dxa"/>
          </w:tcPr>
          <w:p w14:paraId="706E355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α), παράρτημα VII</w:t>
            </w:r>
          </w:p>
        </w:tc>
      </w:tr>
      <w:tr w:rsidR="004C5782" w:rsidRPr="00E04433" w14:paraId="01A14B3D" w14:textId="77777777" w:rsidTr="00D40044">
        <w:tc>
          <w:tcPr>
            <w:tcW w:w="4508" w:type="dxa"/>
          </w:tcPr>
          <w:p w14:paraId="0146460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5</w:t>
            </w:r>
          </w:p>
        </w:tc>
        <w:tc>
          <w:tcPr>
            <w:tcW w:w="4508" w:type="dxa"/>
          </w:tcPr>
          <w:p w14:paraId="7FF8AA1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46, παράρτημα VII</w:t>
            </w:r>
          </w:p>
        </w:tc>
      </w:tr>
      <w:tr w:rsidR="004C5782" w:rsidRPr="00E04433" w14:paraId="439F8B88" w14:textId="77777777" w:rsidTr="00D40044">
        <w:tc>
          <w:tcPr>
            <w:tcW w:w="4508" w:type="dxa"/>
          </w:tcPr>
          <w:p w14:paraId="23D001F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c>
          <w:tcPr>
            <w:tcW w:w="4508" w:type="dxa"/>
          </w:tcPr>
          <w:p w14:paraId="7DE7E0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3, άρθρο 45, άρθρο 46 παράγραφος 1, παράρτημα VII</w:t>
            </w:r>
          </w:p>
        </w:tc>
      </w:tr>
      <w:tr w:rsidR="004C5782" w:rsidRPr="00E04433" w14:paraId="6CD631B0" w14:textId="77777777" w:rsidTr="00D40044">
        <w:tc>
          <w:tcPr>
            <w:tcW w:w="4508" w:type="dxa"/>
          </w:tcPr>
          <w:p w14:paraId="5AB8C9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7E06FAF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72</w:t>
            </w:r>
          </w:p>
        </w:tc>
      </w:tr>
      <w:tr w:rsidR="004C5782" w:rsidRPr="00E04433" w14:paraId="0659AEA5" w14:textId="77777777" w:rsidTr="00D40044">
        <w:tc>
          <w:tcPr>
            <w:tcW w:w="4508" w:type="dxa"/>
          </w:tcPr>
          <w:p w14:paraId="703D1F0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1</w:t>
            </w:r>
          </w:p>
        </w:tc>
        <w:tc>
          <w:tcPr>
            <w:tcW w:w="4508" w:type="dxa"/>
          </w:tcPr>
          <w:p w14:paraId="73DD282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69 παράγραφος 1</w:t>
            </w:r>
          </w:p>
        </w:tc>
      </w:tr>
      <w:tr w:rsidR="004C5782" w:rsidRPr="00E04433" w14:paraId="52B79E62" w14:textId="77777777" w:rsidTr="00D40044">
        <w:tc>
          <w:tcPr>
            <w:tcW w:w="4508" w:type="dxa"/>
          </w:tcPr>
          <w:p w14:paraId="398DA10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2</w:t>
            </w:r>
          </w:p>
        </w:tc>
        <w:tc>
          <w:tcPr>
            <w:tcW w:w="4508" w:type="dxa"/>
          </w:tcPr>
          <w:p w14:paraId="096715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69 παράγραφος 2</w:t>
            </w:r>
          </w:p>
        </w:tc>
      </w:tr>
      <w:tr w:rsidR="004C5782" w:rsidRPr="00E04433" w14:paraId="5A70760E" w14:textId="77777777" w:rsidTr="00D40044">
        <w:tc>
          <w:tcPr>
            <w:tcW w:w="4508" w:type="dxa"/>
          </w:tcPr>
          <w:p w14:paraId="6943FE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707BDA3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823ECF8" w14:textId="77777777" w:rsidTr="00D40044">
        <w:tc>
          <w:tcPr>
            <w:tcW w:w="4508" w:type="dxa"/>
          </w:tcPr>
          <w:p w14:paraId="276DE8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3E8CBC6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71</w:t>
            </w:r>
          </w:p>
        </w:tc>
      </w:tr>
      <w:tr w:rsidR="004C5782" w:rsidRPr="00E04433" w14:paraId="315E0E7A" w14:textId="77777777" w:rsidTr="00D40044">
        <w:tc>
          <w:tcPr>
            <w:tcW w:w="4508" w:type="dxa"/>
          </w:tcPr>
          <w:p w14:paraId="5546B91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1538714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71</w:t>
            </w:r>
          </w:p>
        </w:tc>
      </w:tr>
      <w:tr w:rsidR="004C5782" w:rsidRPr="00E04433" w14:paraId="2BE760C9" w14:textId="77777777" w:rsidTr="00D40044">
        <w:tc>
          <w:tcPr>
            <w:tcW w:w="4508" w:type="dxa"/>
          </w:tcPr>
          <w:p w14:paraId="005E30D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1</w:t>
            </w:r>
          </w:p>
        </w:tc>
        <w:tc>
          <w:tcPr>
            <w:tcW w:w="4508" w:type="dxa"/>
          </w:tcPr>
          <w:p w14:paraId="38839B3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785BDD22" w14:textId="77777777" w:rsidTr="00D40044">
        <w:tc>
          <w:tcPr>
            <w:tcW w:w="4508" w:type="dxa"/>
          </w:tcPr>
          <w:p w14:paraId="6678B6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2</w:t>
            </w:r>
          </w:p>
        </w:tc>
        <w:tc>
          <w:tcPr>
            <w:tcW w:w="4508" w:type="dxa"/>
          </w:tcPr>
          <w:p w14:paraId="400E1C2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στοιχεία στ) και ζ)</w:t>
            </w:r>
          </w:p>
        </w:tc>
      </w:tr>
      <w:tr w:rsidR="004C5782" w:rsidRPr="00E04433" w14:paraId="1F14C402" w14:textId="77777777" w:rsidTr="00D40044">
        <w:tc>
          <w:tcPr>
            <w:tcW w:w="4508" w:type="dxa"/>
          </w:tcPr>
          <w:p w14:paraId="773F6C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5720C4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45</w:t>
            </w:r>
          </w:p>
        </w:tc>
      </w:tr>
      <w:tr w:rsidR="004C5782" w:rsidRPr="00E04433" w14:paraId="4D0B4C03" w14:textId="77777777" w:rsidTr="00D40044">
        <w:tc>
          <w:tcPr>
            <w:tcW w:w="4508" w:type="dxa"/>
          </w:tcPr>
          <w:p w14:paraId="7AB0398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559B976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37</w:t>
            </w:r>
          </w:p>
        </w:tc>
      </w:tr>
      <w:tr w:rsidR="004C5782" w:rsidRPr="00E04433" w14:paraId="1FD357B5" w14:textId="77777777" w:rsidTr="00D40044">
        <w:tc>
          <w:tcPr>
            <w:tcW w:w="4508" w:type="dxa"/>
          </w:tcPr>
          <w:p w14:paraId="456FFEE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7491FE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E60C8B5" w14:textId="77777777" w:rsidTr="00D40044">
        <w:tc>
          <w:tcPr>
            <w:tcW w:w="4508" w:type="dxa"/>
          </w:tcPr>
          <w:p w14:paraId="09D883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 παράγραφος 1</w:t>
            </w:r>
          </w:p>
        </w:tc>
        <w:tc>
          <w:tcPr>
            <w:tcW w:w="4508" w:type="dxa"/>
          </w:tcPr>
          <w:p w14:paraId="524579D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4</w:t>
            </w:r>
          </w:p>
        </w:tc>
      </w:tr>
      <w:tr w:rsidR="004C5782" w:rsidRPr="00E04433" w14:paraId="45D29AC1" w14:textId="77777777" w:rsidTr="00D40044">
        <w:tc>
          <w:tcPr>
            <w:tcW w:w="4508" w:type="dxa"/>
          </w:tcPr>
          <w:p w14:paraId="7200B52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 παράγραφοι 2 και 3</w:t>
            </w:r>
          </w:p>
        </w:tc>
        <w:tc>
          <w:tcPr>
            <w:tcW w:w="4508" w:type="dxa"/>
          </w:tcPr>
          <w:p w14:paraId="2032542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r>
      <w:tr w:rsidR="004C5782" w:rsidRPr="00E04433" w14:paraId="1F7BB582" w14:textId="77777777" w:rsidTr="00D40044">
        <w:tc>
          <w:tcPr>
            <w:tcW w:w="4508" w:type="dxa"/>
          </w:tcPr>
          <w:p w14:paraId="3B87C85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631E60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06BAE69" w14:textId="77777777" w:rsidTr="00D40044">
        <w:tc>
          <w:tcPr>
            <w:tcW w:w="4508" w:type="dxa"/>
          </w:tcPr>
          <w:p w14:paraId="67EF0FC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593CE6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38E7EA9A" w14:textId="77777777" w:rsidTr="00D40044">
        <w:tc>
          <w:tcPr>
            <w:tcW w:w="4508" w:type="dxa"/>
          </w:tcPr>
          <w:p w14:paraId="0E0EA0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c>
          <w:tcPr>
            <w:tcW w:w="4508" w:type="dxa"/>
          </w:tcPr>
          <w:p w14:paraId="623F7E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42739619" w14:textId="77777777" w:rsidTr="00D40044">
        <w:tc>
          <w:tcPr>
            <w:tcW w:w="4508" w:type="dxa"/>
          </w:tcPr>
          <w:p w14:paraId="341FF2E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48B77E4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7698827" w14:textId="77777777" w:rsidTr="00D40044">
        <w:tc>
          <w:tcPr>
            <w:tcW w:w="4508" w:type="dxa"/>
          </w:tcPr>
          <w:p w14:paraId="67521B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25</w:t>
            </w:r>
          </w:p>
        </w:tc>
        <w:tc>
          <w:tcPr>
            <w:tcW w:w="4508" w:type="dxa"/>
          </w:tcPr>
          <w:p w14:paraId="53E4464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B93BD36" w14:textId="77777777" w:rsidTr="00D40044">
        <w:tc>
          <w:tcPr>
            <w:tcW w:w="4508" w:type="dxa"/>
          </w:tcPr>
          <w:p w14:paraId="2699495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61A03EB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AA48518" w14:textId="77777777" w:rsidTr="00D40044">
        <w:tc>
          <w:tcPr>
            <w:tcW w:w="4508" w:type="dxa"/>
          </w:tcPr>
          <w:p w14:paraId="4DCEB7A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0E6959B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1B648C94" w14:textId="77777777" w:rsidTr="00D40044">
        <w:tc>
          <w:tcPr>
            <w:tcW w:w="4508" w:type="dxa"/>
          </w:tcPr>
          <w:p w14:paraId="1492D6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28</w:t>
            </w:r>
          </w:p>
        </w:tc>
        <w:tc>
          <w:tcPr>
            <w:tcW w:w="4508" w:type="dxa"/>
          </w:tcPr>
          <w:p w14:paraId="604D95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bl>
    <w:p w14:paraId="7B71BDB0" w14:textId="77777777" w:rsidR="00D40044" w:rsidRPr="00E04433" w:rsidRDefault="00D40044" w:rsidP="004C5782">
      <w:pPr>
        <w:widowControl/>
        <w:spacing w:after="160" w:line="259" w:lineRule="auto"/>
        <w:jc w:val="center"/>
        <w:rPr>
          <w:rFonts w:eastAsia="Calibri"/>
          <w:b/>
          <w:noProof/>
          <w:szCs w:val="24"/>
          <w:lang w:eastAsia="en-US"/>
        </w:rPr>
      </w:pPr>
    </w:p>
    <w:p w14:paraId="5587046B"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69D8CC87" w14:textId="77777777" w:rsidTr="00D40044">
        <w:tc>
          <w:tcPr>
            <w:tcW w:w="4508" w:type="dxa"/>
            <w:vAlign w:val="center"/>
          </w:tcPr>
          <w:p w14:paraId="37C163E6"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2002/54/ΕΚ του Συμβουλίου</w:t>
            </w:r>
          </w:p>
        </w:tc>
        <w:tc>
          <w:tcPr>
            <w:tcW w:w="4508" w:type="dxa"/>
            <w:vAlign w:val="bottom"/>
          </w:tcPr>
          <w:p w14:paraId="11223F08"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6308E307" w14:textId="77777777" w:rsidTr="00D40044">
        <w:tc>
          <w:tcPr>
            <w:tcW w:w="4508" w:type="dxa"/>
          </w:tcPr>
          <w:p w14:paraId="3D2B40D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3F6364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0EEFD94E" w14:textId="77777777" w:rsidTr="00D40044">
        <w:tc>
          <w:tcPr>
            <w:tcW w:w="4508" w:type="dxa"/>
          </w:tcPr>
          <w:p w14:paraId="66FA7B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2</w:t>
            </w:r>
          </w:p>
        </w:tc>
        <w:tc>
          <w:tcPr>
            <w:tcW w:w="4508" w:type="dxa"/>
          </w:tcPr>
          <w:p w14:paraId="325556C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7950657E" w14:textId="77777777" w:rsidTr="00D40044">
        <w:tc>
          <w:tcPr>
            <w:tcW w:w="4508" w:type="dxa"/>
          </w:tcPr>
          <w:p w14:paraId="22704F3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499BCE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άρθρο 7 παράγραφος 4</w:t>
            </w:r>
          </w:p>
        </w:tc>
      </w:tr>
      <w:tr w:rsidR="004C5782" w:rsidRPr="00E04433" w14:paraId="25CC5277" w14:textId="77777777" w:rsidTr="00D40044">
        <w:tc>
          <w:tcPr>
            <w:tcW w:w="4508" w:type="dxa"/>
          </w:tcPr>
          <w:p w14:paraId="1C52844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24A9EBE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r>
      <w:tr w:rsidR="004C5782" w:rsidRPr="00E04433" w14:paraId="31FF3C28" w14:textId="77777777" w:rsidTr="00D40044">
        <w:tc>
          <w:tcPr>
            <w:tcW w:w="4508" w:type="dxa"/>
          </w:tcPr>
          <w:p w14:paraId="2A846CA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35484EA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6CD5E032" w14:textId="77777777" w:rsidTr="00D40044">
        <w:tc>
          <w:tcPr>
            <w:tcW w:w="4508" w:type="dxa"/>
          </w:tcPr>
          <w:p w14:paraId="27B3A74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3225BD2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άρθρο 7 παράγραφος 4</w:t>
            </w:r>
          </w:p>
        </w:tc>
      </w:tr>
      <w:tr w:rsidR="004C5782" w:rsidRPr="00E04433" w14:paraId="6A89F62C" w14:textId="77777777" w:rsidTr="00D40044">
        <w:tc>
          <w:tcPr>
            <w:tcW w:w="4508" w:type="dxa"/>
          </w:tcPr>
          <w:p w14:paraId="6406E15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770088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34, άρθρο 35</w:t>
            </w:r>
          </w:p>
        </w:tc>
      </w:tr>
      <w:tr w:rsidR="004C5782" w:rsidRPr="00E04433" w14:paraId="3810F970" w14:textId="77777777" w:rsidTr="00D40044">
        <w:tc>
          <w:tcPr>
            <w:tcW w:w="4508" w:type="dxa"/>
          </w:tcPr>
          <w:p w14:paraId="49B5F59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c>
          <w:tcPr>
            <w:tcW w:w="4508" w:type="dxa"/>
          </w:tcPr>
          <w:p w14:paraId="649B622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7D0A0843" w14:textId="77777777" w:rsidTr="00D40044">
        <w:tc>
          <w:tcPr>
            <w:tcW w:w="4508" w:type="dxa"/>
          </w:tcPr>
          <w:p w14:paraId="7E3E08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c>
          <w:tcPr>
            <w:tcW w:w="4508" w:type="dxa"/>
          </w:tcPr>
          <w:p w14:paraId="2CE8E0E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w:t>
            </w:r>
          </w:p>
        </w:tc>
      </w:tr>
      <w:tr w:rsidR="004C5782" w:rsidRPr="00E04433" w14:paraId="784DFA2C" w14:textId="77777777" w:rsidTr="00D40044">
        <w:tc>
          <w:tcPr>
            <w:tcW w:w="4508" w:type="dxa"/>
          </w:tcPr>
          <w:p w14:paraId="04EBF19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w:t>
            </w:r>
          </w:p>
        </w:tc>
        <w:tc>
          <w:tcPr>
            <w:tcW w:w="4508" w:type="dxa"/>
          </w:tcPr>
          <w:p w14:paraId="6A9F31F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63</w:t>
            </w:r>
          </w:p>
        </w:tc>
      </w:tr>
      <w:tr w:rsidR="004C5782" w:rsidRPr="00E04433" w14:paraId="3776BC84" w14:textId="77777777" w:rsidTr="00D40044">
        <w:tc>
          <w:tcPr>
            <w:tcW w:w="4508" w:type="dxa"/>
          </w:tcPr>
          <w:p w14:paraId="6283517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62D8EFD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 άρθρο 25</w:t>
            </w:r>
          </w:p>
        </w:tc>
      </w:tr>
      <w:tr w:rsidR="004C5782" w:rsidRPr="00E04433" w14:paraId="226F1BB0" w14:textId="77777777" w:rsidTr="00D40044">
        <w:tc>
          <w:tcPr>
            <w:tcW w:w="4508" w:type="dxa"/>
          </w:tcPr>
          <w:p w14:paraId="612AD5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434E00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παράγραφος 5</w:t>
            </w:r>
          </w:p>
        </w:tc>
      </w:tr>
      <w:tr w:rsidR="004C5782" w:rsidRPr="00E04433" w14:paraId="62488040" w14:textId="77777777" w:rsidTr="00D40044">
        <w:tc>
          <w:tcPr>
            <w:tcW w:w="4508" w:type="dxa"/>
          </w:tcPr>
          <w:p w14:paraId="1B85F6DF"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1</w:t>
            </w:r>
          </w:p>
        </w:tc>
        <w:tc>
          <w:tcPr>
            <w:tcW w:w="4508" w:type="dxa"/>
          </w:tcPr>
          <w:p w14:paraId="7D5C8AD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άρθρο 14</w:t>
            </w:r>
          </w:p>
        </w:tc>
      </w:tr>
      <w:tr w:rsidR="004C5782" w:rsidRPr="00E04433" w14:paraId="0A3A9661" w14:textId="77777777" w:rsidTr="00D40044">
        <w:tc>
          <w:tcPr>
            <w:tcW w:w="4508" w:type="dxa"/>
          </w:tcPr>
          <w:p w14:paraId="126CFF2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2</w:t>
            </w:r>
          </w:p>
        </w:tc>
        <w:tc>
          <w:tcPr>
            <w:tcW w:w="4508" w:type="dxa"/>
          </w:tcPr>
          <w:p w14:paraId="7A8638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3B45979A" w14:textId="77777777" w:rsidTr="00D40044">
        <w:tc>
          <w:tcPr>
            <w:tcW w:w="4508" w:type="dxa"/>
          </w:tcPr>
          <w:p w14:paraId="04A7CF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34C66C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r>
      <w:tr w:rsidR="004C5782" w:rsidRPr="00E04433" w14:paraId="3697D0DD" w14:textId="77777777" w:rsidTr="00D40044">
        <w:tc>
          <w:tcPr>
            <w:tcW w:w="4508" w:type="dxa"/>
          </w:tcPr>
          <w:p w14:paraId="77D5B0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5BE9E2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 παράγραφος 4</w:t>
            </w:r>
          </w:p>
        </w:tc>
      </w:tr>
      <w:tr w:rsidR="004C5782" w:rsidRPr="00E04433" w14:paraId="0A6ADE67" w14:textId="77777777" w:rsidTr="00D40044">
        <w:tc>
          <w:tcPr>
            <w:tcW w:w="4508" w:type="dxa"/>
          </w:tcPr>
          <w:p w14:paraId="79347E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6DDE76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r>
      <w:tr w:rsidR="004C5782" w:rsidRPr="00E04433" w14:paraId="31F3F7FB" w14:textId="77777777" w:rsidTr="00D40044">
        <w:tc>
          <w:tcPr>
            <w:tcW w:w="4508" w:type="dxa"/>
          </w:tcPr>
          <w:p w14:paraId="40E2B99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παράγραφος 1</w:t>
            </w:r>
          </w:p>
        </w:tc>
        <w:tc>
          <w:tcPr>
            <w:tcW w:w="4508" w:type="dxa"/>
          </w:tcPr>
          <w:p w14:paraId="54F7653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7A00CC2B" w14:textId="77777777" w:rsidTr="00D40044">
        <w:tc>
          <w:tcPr>
            <w:tcW w:w="4508" w:type="dxa"/>
          </w:tcPr>
          <w:p w14:paraId="777D26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παράγραφος 2</w:t>
            </w:r>
          </w:p>
        </w:tc>
        <w:tc>
          <w:tcPr>
            <w:tcW w:w="4508" w:type="dxa"/>
          </w:tcPr>
          <w:p w14:paraId="1742D5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w:t>
            </w:r>
          </w:p>
        </w:tc>
      </w:tr>
      <w:tr w:rsidR="004C5782" w:rsidRPr="00E04433" w14:paraId="421445A2" w14:textId="77777777" w:rsidTr="00D40044">
        <w:tc>
          <w:tcPr>
            <w:tcW w:w="4508" w:type="dxa"/>
          </w:tcPr>
          <w:p w14:paraId="0BA576F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65D1F0E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άρθρο 14, άρθρο 23</w:t>
            </w:r>
          </w:p>
        </w:tc>
      </w:tr>
      <w:tr w:rsidR="004C5782" w:rsidRPr="00E04433" w14:paraId="7D9D2D9D" w14:textId="77777777" w:rsidTr="00D40044">
        <w:tc>
          <w:tcPr>
            <w:tcW w:w="4508" w:type="dxa"/>
          </w:tcPr>
          <w:p w14:paraId="1EC01EA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w:t>
            </w:r>
          </w:p>
        </w:tc>
        <w:tc>
          <w:tcPr>
            <w:tcW w:w="4508" w:type="dxa"/>
          </w:tcPr>
          <w:p w14:paraId="4B6505D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r>
      <w:tr w:rsidR="004C5782" w:rsidRPr="00E04433" w14:paraId="5BA54F5F" w14:textId="77777777" w:rsidTr="00D40044">
        <w:tc>
          <w:tcPr>
            <w:tcW w:w="4508" w:type="dxa"/>
          </w:tcPr>
          <w:p w14:paraId="11EBE8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224567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 παράγραφος 3</w:t>
            </w:r>
          </w:p>
        </w:tc>
      </w:tr>
      <w:tr w:rsidR="004C5782" w:rsidRPr="00E04433" w14:paraId="05760AD6" w14:textId="77777777" w:rsidTr="00D40044">
        <w:tc>
          <w:tcPr>
            <w:tcW w:w="4508" w:type="dxa"/>
          </w:tcPr>
          <w:p w14:paraId="6FE2DF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6D94EDD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w:t>
            </w:r>
          </w:p>
        </w:tc>
      </w:tr>
      <w:tr w:rsidR="004C5782" w:rsidRPr="00E04433" w14:paraId="2578AA16" w14:textId="77777777" w:rsidTr="00D40044">
        <w:tc>
          <w:tcPr>
            <w:tcW w:w="4508" w:type="dxa"/>
          </w:tcPr>
          <w:p w14:paraId="1C8A553D"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01F4C00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38</w:t>
            </w:r>
          </w:p>
        </w:tc>
      </w:tr>
      <w:tr w:rsidR="004C5782" w:rsidRPr="00E04433" w14:paraId="70EE6299" w14:textId="77777777" w:rsidTr="00D40044">
        <w:tc>
          <w:tcPr>
            <w:tcW w:w="4508" w:type="dxa"/>
          </w:tcPr>
          <w:p w14:paraId="2121CF0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20</w:t>
            </w:r>
            <w:r w:rsidRPr="00E04433">
              <w:rPr>
                <w:rFonts w:ascii="Times New Roman" w:hAnsi="Times New Roman"/>
                <w:noProof/>
                <w:szCs w:val="24"/>
              </w:rPr>
              <w:tab/>
            </w:r>
          </w:p>
        </w:tc>
        <w:tc>
          <w:tcPr>
            <w:tcW w:w="4508" w:type="dxa"/>
          </w:tcPr>
          <w:p w14:paraId="291049D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E6FC571" w14:textId="77777777" w:rsidTr="00D40044">
        <w:tc>
          <w:tcPr>
            <w:tcW w:w="4508" w:type="dxa"/>
          </w:tcPr>
          <w:p w14:paraId="044974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 παράγραφος 1</w:t>
            </w:r>
          </w:p>
        </w:tc>
        <w:tc>
          <w:tcPr>
            <w:tcW w:w="4508" w:type="dxa"/>
          </w:tcPr>
          <w:p w14:paraId="10F6FD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παράγραφοι 1 και 3, άρθρο 15, παράρτημα ΙI</w:t>
            </w:r>
          </w:p>
        </w:tc>
      </w:tr>
      <w:tr w:rsidR="004C5782" w:rsidRPr="00E04433" w14:paraId="47B86990" w14:textId="77777777" w:rsidTr="00D40044">
        <w:tc>
          <w:tcPr>
            <w:tcW w:w="4508" w:type="dxa"/>
          </w:tcPr>
          <w:p w14:paraId="50F685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 παράγραφος 2</w:t>
            </w:r>
          </w:p>
        </w:tc>
        <w:tc>
          <w:tcPr>
            <w:tcW w:w="4508" w:type="dxa"/>
          </w:tcPr>
          <w:p w14:paraId="1C60C6D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 παράγραφος 4</w:t>
            </w:r>
          </w:p>
        </w:tc>
      </w:tr>
      <w:tr w:rsidR="004C5782" w:rsidRPr="00E04433" w14:paraId="35EC8460" w14:textId="77777777" w:rsidTr="00D40044">
        <w:tc>
          <w:tcPr>
            <w:tcW w:w="4508" w:type="dxa"/>
          </w:tcPr>
          <w:p w14:paraId="08B69C2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 παράγραφος 3</w:t>
            </w:r>
          </w:p>
        </w:tc>
        <w:tc>
          <w:tcPr>
            <w:tcW w:w="4508" w:type="dxa"/>
          </w:tcPr>
          <w:p w14:paraId="609101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5DE430E2" w14:textId="77777777" w:rsidTr="00D40044">
        <w:tc>
          <w:tcPr>
            <w:tcW w:w="4508" w:type="dxa"/>
          </w:tcPr>
          <w:p w14:paraId="4D9F2BB1"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22 παράγραφος 1</w:t>
            </w:r>
          </w:p>
        </w:tc>
        <w:tc>
          <w:tcPr>
            <w:tcW w:w="4508" w:type="dxa"/>
          </w:tcPr>
          <w:p w14:paraId="6E5C16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άρθρο 7 παράγραφος 4</w:t>
            </w:r>
          </w:p>
        </w:tc>
      </w:tr>
      <w:tr w:rsidR="004C5782" w:rsidRPr="00E04433" w14:paraId="1EADC37A" w14:textId="77777777" w:rsidTr="00D40044">
        <w:tc>
          <w:tcPr>
            <w:tcW w:w="4508" w:type="dxa"/>
          </w:tcPr>
          <w:p w14:paraId="163429BE"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22 παράγραφος 2</w:t>
            </w:r>
          </w:p>
        </w:tc>
        <w:tc>
          <w:tcPr>
            <w:tcW w:w="4508" w:type="dxa"/>
          </w:tcPr>
          <w:p w14:paraId="6A3217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r>
      <w:tr w:rsidR="004C5782" w:rsidRPr="00E04433" w14:paraId="595E30DF" w14:textId="77777777" w:rsidTr="00D40044">
        <w:tc>
          <w:tcPr>
            <w:tcW w:w="4508" w:type="dxa"/>
          </w:tcPr>
          <w:p w14:paraId="0B30D02D"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1</w:t>
            </w:r>
          </w:p>
        </w:tc>
        <w:tc>
          <w:tcPr>
            <w:tcW w:w="4508" w:type="dxa"/>
          </w:tcPr>
          <w:p w14:paraId="6AAF12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4109C624" w14:textId="77777777" w:rsidTr="00D40044">
        <w:tc>
          <w:tcPr>
            <w:tcW w:w="4508" w:type="dxa"/>
          </w:tcPr>
          <w:p w14:paraId="0D85C27E"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2</w:t>
            </w:r>
          </w:p>
        </w:tc>
        <w:tc>
          <w:tcPr>
            <w:tcW w:w="4508" w:type="dxa"/>
          </w:tcPr>
          <w:p w14:paraId="5F83095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1D40BCC" w14:textId="77777777" w:rsidTr="00D40044">
        <w:tc>
          <w:tcPr>
            <w:tcW w:w="4508" w:type="dxa"/>
          </w:tcPr>
          <w:p w14:paraId="2F0318C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24D9C7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r>
      <w:tr w:rsidR="004C5782" w:rsidRPr="00E04433" w14:paraId="578ED0BB" w14:textId="77777777" w:rsidTr="00D40044">
        <w:tc>
          <w:tcPr>
            <w:tcW w:w="4508" w:type="dxa"/>
          </w:tcPr>
          <w:p w14:paraId="4ED56DA5"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25 παράγραφος 1</w:t>
            </w:r>
          </w:p>
        </w:tc>
        <w:tc>
          <w:tcPr>
            <w:tcW w:w="4508" w:type="dxa"/>
          </w:tcPr>
          <w:p w14:paraId="6CDC394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144C3E7F" w14:textId="77777777" w:rsidTr="00D40044">
        <w:tc>
          <w:tcPr>
            <w:tcW w:w="4508" w:type="dxa"/>
          </w:tcPr>
          <w:p w14:paraId="1CEA71B9"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25 παράγραφος 2</w:t>
            </w:r>
          </w:p>
        </w:tc>
        <w:tc>
          <w:tcPr>
            <w:tcW w:w="4508" w:type="dxa"/>
          </w:tcPr>
          <w:p w14:paraId="69198D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6571A2E0" w14:textId="77777777" w:rsidTr="00D40044">
        <w:tc>
          <w:tcPr>
            <w:tcW w:w="4508" w:type="dxa"/>
          </w:tcPr>
          <w:p w14:paraId="4C063FBD"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26C818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B0F76B1" w14:textId="77777777" w:rsidTr="00D40044">
        <w:tc>
          <w:tcPr>
            <w:tcW w:w="4508" w:type="dxa"/>
          </w:tcPr>
          <w:p w14:paraId="5382569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4A4102A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r>
      <w:tr w:rsidR="004C5782" w:rsidRPr="00E04433" w14:paraId="76D90F37" w14:textId="77777777" w:rsidTr="00D40044">
        <w:tc>
          <w:tcPr>
            <w:tcW w:w="4508" w:type="dxa"/>
          </w:tcPr>
          <w:p w14:paraId="5B493CB7"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c>
          <w:tcPr>
            <w:tcW w:w="4508" w:type="dxa"/>
          </w:tcPr>
          <w:p w14:paraId="23AB1F3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2AB0D4FC" w14:textId="77777777" w:rsidTr="00D40044">
        <w:tc>
          <w:tcPr>
            <w:tcW w:w="4508" w:type="dxa"/>
          </w:tcPr>
          <w:p w14:paraId="00299E7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29</w:t>
            </w:r>
          </w:p>
        </w:tc>
        <w:tc>
          <w:tcPr>
            <w:tcW w:w="4508" w:type="dxa"/>
          </w:tcPr>
          <w:p w14:paraId="57B08A2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6986D49" w14:textId="77777777" w:rsidTr="00D40044">
        <w:tc>
          <w:tcPr>
            <w:tcW w:w="4508" w:type="dxa"/>
          </w:tcPr>
          <w:p w14:paraId="5CE78F1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30</w:t>
            </w:r>
          </w:p>
        </w:tc>
        <w:tc>
          <w:tcPr>
            <w:tcW w:w="4508" w:type="dxa"/>
          </w:tcPr>
          <w:p w14:paraId="3A69C4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4D234C7C" w14:textId="77777777" w:rsidTr="00D40044">
        <w:tc>
          <w:tcPr>
            <w:tcW w:w="4508" w:type="dxa"/>
          </w:tcPr>
          <w:p w14:paraId="20A54910"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30α</w:t>
            </w:r>
          </w:p>
        </w:tc>
        <w:tc>
          <w:tcPr>
            <w:tcW w:w="4508" w:type="dxa"/>
          </w:tcPr>
          <w:p w14:paraId="7FF09F7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84F98CD" w14:textId="77777777" w:rsidTr="00D40044">
        <w:tc>
          <w:tcPr>
            <w:tcW w:w="4508" w:type="dxa"/>
          </w:tcPr>
          <w:p w14:paraId="5E3A1560"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31</w:t>
            </w:r>
          </w:p>
        </w:tc>
        <w:tc>
          <w:tcPr>
            <w:tcW w:w="4508" w:type="dxa"/>
          </w:tcPr>
          <w:p w14:paraId="7552E60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893BDF3" w14:textId="77777777" w:rsidTr="00D40044">
        <w:tc>
          <w:tcPr>
            <w:tcW w:w="4508" w:type="dxa"/>
          </w:tcPr>
          <w:p w14:paraId="70A5A6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32</w:t>
            </w:r>
          </w:p>
        </w:tc>
        <w:tc>
          <w:tcPr>
            <w:tcW w:w="4508" w:type="dxa"/>
          </w:tcPr>
          <w:p w14:paraId="1DF12E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ADA13CB" w14:textId="77777777" w:rsidTr="00D40044">
        <w:tc>
          <w:tcPr>
            <w:tcW w:w="4508" w:type="dxa"/>
          </w:tcPr>
          <w:p w14:paraId="66EAEE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c>
          <w:tcPr>
            <w:tcW w:w="4508" w:type="dxa"/>
          </w:tcPr>
          <w:p w14:paraId="5DC287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15D6D87" w14:textId="77777777" w:rsidTr="00D40044">
        <w:tc>
          <w:tcPr>
            <w:tcW w:w="4508" w:type="dxa"/>
          </w:tcPr>
          <w:p w14:paraId="6B3600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34</w:t>
            </w:r>
          </w:p>
        </w:tc>
        <w:tc>
          <w:tcPr>
            <w:tcW w:w="4508" w:type="dxa"/>
          </w:tcPr>
          <w:p w14:paraId="11B394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65534BAA" w14:textId="77777777" w:rsidTr="00D40044">
        <w:tc>
          <w:tcPr>
            <w:tcW w:w="4508" w:type="dxa"/>
          </w:tcPr>
          <w:p w14:paraId="683F92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c>
          <w:tcPr>
            <w:tcW w:w="4508" w:type="dxa"/>
          </w:tcPr>
          <w:p w14:paraId="69D9D8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5A3776C1" w14:textId="77777777" w:rsidTr="00D40044">
        <w:tc>
          <w:tcPr>
            <w:tcW w:w="4508" w:type="dxa"/>
          </w:tcPr>
          <w:p w14:paraId="478A96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2AB0C3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w:t>
            </w:r>
          </w:p>
        </w:tc>
      </w:tr>
      <w:tr w:rsidR="004C5782" w:rsidRPr="00E04433" w14:paraId="6C789428" w14:textId="77777777" w:rsidTr="00D40044">
        <w:tc>
          <w:tcPr>
            <w:tcW w:w="4508" w:type="dxa"/>
          </w:tcPr>
          <w:p w14:paraId="1CD3AA5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7F39EE5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παράγραφος 5</w:t>
            </w:r>
          </w:p>
        </w:tc>
      </w:tr>
      <w:tr w:rsidR="004C5782" w:rsidRPr="00E04433" w14:paraId="440DD898" w14:textId="77777777" w:rsidTr="00D40044">
        <w:tc>
          <w:tcPr>
            <w:tcW w:w="4508" w:type="dxa"/>
          </w:tcPr>
          <w:p w14:paraId="68D8B0C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Παράρτημα III</w:t>
            </w:r>
          </w:p>
        </w:tc>
        <w:tc>
          <w:tcPr>
            <w:tcW w:w="4508" w:type="dxa"/>
          </w:tcPr>
          <w:p w14:paraId="5C0197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w:t>
            </w:r>
          </w:p>
        </w:tc>
      </w:tr>
      <w:tr w:rsidR="004C5782" w:rsidRPr="00E04433" w14:paraId="5B946AE0" w14:textId="77777777" w:rsidTr="00D40044">
        <w:tc>
          <w:tcPr>
            <w:tcW w:w="4508" w:type="dxa"/>
          </w:tcPr>
          <w:p w14:paraId="623B22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11A755D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 στοιχείο ιγ), άρθρο 35</w:t>
            </w:r>
          </w:p>
        </w:tc>
      </w:tr>
      <w:tr w:rsidR="004C5782" w:rsidRPr="00E04433" w14:paraId="2E001A1B" w14:textId="77777777" w:rsidTr="00D40044">
        <w:tc>
          <w:tcPr>
            <w:tcW w:w="4508" w:type="dxa"/>
          </w:tcPr>
          <w:p w14:paraId="67D4EA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6E32CD6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74A4963" w14:textId="77777777" w:rsidTr="00D40044">
        <w:tc>
          <w:tcPr>
            <w:tcW w:w="4508" w:type="dxa"/>
          </w:tcPr>
          <w:p w14:paraId="54F63E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VI</w:t>
            </w:r>
          </w:p>
        </w:tc>
        <w:tc>
          <w:tcPr>
            <w:tcW w:w="4508" w:type="dxa"/>
          </w:tcPr>
          <w:p w14:paraId="05BBF8F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bl>
    <w:p w14:paraId="17EE1CE8" w14:textId="77777777" w:rsidR="00D40044" w:rsidRPr="00E04433" w:rsidRDefault="00D40044" w:rsidP="004C5782">
      <w:pPr>
        <w:widowControl/>
        <w:spacing w:after="160" w:line="259" w:lineRule="auto"/>
        <w:jc w:val="center"/>
        <w:rPr>
          <w:rFonts w:eastAsia="Calibri"/>
          <w:b/>
          <w:noProof/>
          <w:szCs w:val="24"/>
          <w:lang w:eastAsia="en-US"/>
        </w:rPr>
      </w:pPr>
    </w:p>
    <w:p w14:paraId="24D79DC4"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0F5FEE3F" w14:textId="77777777" w:rsidTr="00D40044">
        <w:tc>
          <w:tcPr>
            <w:tcW w:w="4508" w:type="dxa"/>
            <w:vAlign w:val="center"/>
          </w:tcPr>
          <w:p w14:paraId="7ECC257E"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2002/55/ΕΚ του Συμβουλίου</w:t>
            </w:r>
          </w:p>
        </w:tc>
        <w:tc>
          <w:tcPr>
            <w:tcW w:w="4508" w:type="dxa"/>
            <w:vAlign w:val="bottom"/>
          </w:tcPr>
          <w:p w14:paraId="78C742F0"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20D053EE" w14:textId="77777777" w:rsidTr="00D40044">
        <w:tc>
          <w:tcPr>
            <w:tcW w:w="4508" w:type="dxa"/>
          </w:tcPr>
          <w:p w14:paraId="6E43A08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337168D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50459781" w14:textId="77777777" w:rsidTr="00D40044">
        <w:tc>
          <w:tcPr>
            <w:tcW w:w="4508" w:type="dxa"/>
          </w:tcPr>
          <w:p w14:paraId="733098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2A45BBE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παράγραφος 1, άρθρο 3, άρθρο 7 παράγραφος 4, άρθρο 8 παράγραφος 5 </w:t>
            </w:r>
          </w:p>
        </w:tc>
      </w:tr>
      <w:tr w:rsidR="004C5782" w:rsidRPr="00E04433" w14:paraId="0F303C8A" w14:textId="77777777" w:rsidTr="00D40044">
        <w:tc>
          <w:tcPr>
            <w:tcW w:w="4508" w:type="dxa"/>
          </w:tcPr>
          <w:p w14:paraId="18D217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4EEA579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r>
      <w:tr w:rsidR="004C5782" w:rsidRPr="00E04433" w14:paraId="56C685F6" w14:textId="77777777" w:rsidTr="00D40044">
        <w:tc>
          <w:tcPr>
            <w:tcW w:w="4508" w:type="dxa"/>
          </w:tcPr>
          <w:p w14:paraId="488F427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3AF4A76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w:t>
            </w:r>
          </w:p>
        </w:tc>
      </w:tr>
      <w:tr w:rsidR="004C5782" w:rsidRPr="00E04433" w14:paraId="6A7C666A" w14:textId="77777777" w:rsidTr="00D40044">
        <w:tc>
          <w:tcPr>
            <w:tcW w:w="4508" w:type="dxa"/>
          </w:tcPr>
          <w:p w14:paraId="190E180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4CBC2F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45</w:t>
            </w:r>
          </w:p>
        </w:tc>
      </w:tr>
      <w:tr w:rsidR="004C5782" w:rsidRPr="00E04433" w14:paraId="12AF9F55" w14:textId="77777777" w:rsidTr="00D40044">
        <w:tc>
          <w:tcPr>
            <w:tcW w:w="4508" w:type="dxa"/>
          </w:tcPr>
          <w:p w14:paraId="4171E7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49C7D7D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60C90D2C" w14:textId="77777777" w:rsidTr="00D40044">
        <w:tc>
          <w:tcPr>
            <w:tcW w:w="4508" w:type="dxa"/>
          </w:tcPr>
          <w:p w14:paraId="7680460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1</w:t>
            </w:r>
          </w:p>
        </w:tc>
        <w:tc>
          <w:tcPr>
            <w:tcW w:w="4508" w:type="dxa"/>
          </w:tcPr>
          <w:p w14:paraId="320ABB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α)</w:t>
            </w:r>
          </w:p>
        </w:tc>
      </w:tr>
      <w:tr w:rsidR="004C5782" w:rsidRPr="00E04433" w14:paraId="295FB829" w14:textId="77777777" w:rsidTr="00D40044">
        <w:tc>
          <w:tcPr>
            <w:tcW w:w="4508" w:type="dxa"/>
          </w:tcPr>
          <w:p w14:paraId="1C0B36B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2</w:t>
            </w:r>
          </w:p>
        </w:tc>
        <w:tc>
          <w:tcPr>
            <w:tcW w:w="4508" w:type="dxa"/>
          </w:tcPr>
          <w:p w14:paraId="753FBDC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γ)</w:t>
            </w:r>
          </w:p>
        </w:tc>
      </w:tr>
      <w:tr w:rsidR="004C5782" w:rsidRPr="00E04433" w14:paraId="2D131C78" w14:textId="77777777" w:rsidTr="00D40044">
        <w:tc>
          <w:tcPr>
            <w:tcW w:w="4508" w:type="dxa"/>
          </w:tcPr>
          <w:p w14:paraId="5828B9F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3</w:t>
            </w:r>
          </w:p>
        </w:tc>
        <w:tc>
          <w:tcPr>
            <w:tcW w:w="4508" w:type="dxa"/>
          </w:tcPr>
          <w:p w14:paraId="2D72EDA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F4074FB" w14:textId="77777777" w:rsidTr="00D40044">
        <w:tc>
          <w:tcPr>
            <w:tcW w:w="4508" w:type="dxa"/>
          </w:tcPr>
          <w:p w14:paraId="5137FF6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 παράγραφος 4</w:t>
            </w:r>
          </w:p>
        </w:tc>
        <w:tc>
          <w:tcPr>
            <w:tcW w:w="4508" w:type="dxa"/>
          </w:tcPr>
          <w:p w14:paraId="6C4E347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r>
      <w:tr w:rsidR="004C5782" w:rsidRPr="00E04433" w14:paraId="11789214" w14:textId="77777777" w:rsidTr="00D40044">
        <w:tc>
          <w:tcPr>
            <w:tcW w:w="4508" w:type="dxa"/>
          </w:tcPr>
          <w:p w14:paraId="36D4857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1</w:t>
            </w:r>
          </w:p>
        </w:tc>
        <w:tc>
          <w:tcPr>
            <w:tcW w:w="4508" w:type="dxa"/>
          </w:tcPr>
          <w:p w14:paraId="12102C1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48</w:t>
            </w:r>
          </w:p>
        </w:tc>
      </w:tr>
      <w:tr w:rsidR="004C5782" w:rsidRPr="00E04433" w14:paraId="33109C81" w14:textId="77777777" w:rsidTr="00D40044">
        <w:tc>
          <w:tcPr>
            <w:tcW w:w="4508" w:type="dxa"/>
          </w:tcPr>
          <w:p w14:paraId="5988B8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2</w:t>
            </w:r>
          </w:p>
        </w:tc>
        <w:tc>
          <w:tcPr>
            <w:tcW w:w="4508" w:type="dxa"/>
          </w:tcPr>
          <w:p w14:paraId="6D13FE5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50</w:t>
            </w:r>
          </w:p>
        </w:tc>
      </w:tr>
      <w:tr w:rsidR="004C5782" w:rsidRPr="00E04433" w14:paraId="5FADA134" w14:textId="77777777" w:rsidTr="00D40044">
        <w:tc>
          <w:tcPr>
            <w:tcW w:w="4508" w:type="dxa"/>
          </w:tcPr>
          <w:p w14:paraId="1F50DF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3</w:t>
            </w:r>
          </w:p>
        </w:tc>
        <w:tc>
          <w:tcPr>
            <w:tcW w:w="4508" w:type="dxa"/>
          </w:tcPr>
          <w:p w14:paraId="7C9AF4C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49</w:t>
            </w:r>
          </w:p>
        </w:tc>
      </w:tr>
      <w:tr w:rsidR="004C5782" w:rsidRPr="00E04433" w14:paraId="1E01C18D" w14:textId="77777777" w:rsidTr="00D40044">
        <w:tc>
          <w:tcPr>
            <w:tcW w:w="4508" w:type="dxa"/>
          </w:tcPr>
          <w:p w14:paraId="230E2E2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c>
          <w:tcPr>
            <w:tcW w:w="4508" w:type="dxa"/>
          </w:tcPr>
          <w:p w14:paraId="720DFF2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7AE64F7B" w14:textId="77777777" w:rsidTr="00D40044">
        <w:tc>
          <w:tcPr>
            <w:tcW w:w="4508" w:type="dxa"/>
          </w:tcPr>
          <w:p w14:paraId="446AFD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παράγραφοι 1 και 2</w:t>
            </w:r>
          </w:p>
        </w:tc>
        <w:tc>
          <w:tcPr>
            <w:tcW w:w="4508" w:type="dxa"/>
          </w:tcPr>
          <w:p w14:paraId="579E9C7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59</w:t>
            </w:r>
          </w:p>
        </w:tc>
      </w:tr>
      <w:tr w:rsidR="004C5782" w:rsidRPr="00E04433" w14:paraId="5A0A0873" w14:textId="77777777" w:rsidTr="00D40044">
        <w:tc>
          <w:tcPr>
            <w:tcW w:w="4508" w:type="dxa"/>
          </w:tcPr>
          <w:p w14:paraId="70842D5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c>
          <w:tcPr>
            <w:tcW w:w="4508" w:type="dxa"/>
          </w:tcPr>
          <w:p w14:paraId="19CC9F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63</w:t>
            </w:r>
          </w:p>
        </w:tc>
      </w:tr>
      <w:tr w:rsidR="004C5782" w:rsidRPr="00E04433" w14:paraId="0446550D" w14:textId="77777777" w:rsidTr="00D40044">
        <w:tc>
          <w:tcPr>
            <w:tcW w:w="4508" w:type="dxa"/>
          </w:tcPr>
          <w:p w14:paraId="4DF30BE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c>
          <w:tcPr>
            <w:tcW w:w="4508" w:type="dxa"/>
          </w:tcPr>
          <w:p w14:paraId="001D6F6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γ)</w:t>
            </w:r>
          </w:p>
        </w:tc>
      </w:tr>
      <w:tr w:rsidR="004C5782" w:rsidRPr="00E04433" w14:paraId="7F681098" w14:textId="77777777" w:rsidTr="00D40044">
        <w:tc>
          <w:tcPr>
            <w:tcW w:w="4508" w:type="dxa"/>
          </w:tcPr>
          <w:p w14:paraId="193976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w:t>
            </w:r>
          </w:p>
        </w:tc>
        <w:tc>
          <w:tcPr>
            <w:tcW w:w="4508" w:type="dxa"/>
          </w:tcPr>
          <w:p w14:paraId="4C80AC8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56</w:t>
            </w:r>
          </w:p>
        </w:tc>
      </w:tr>
      <w:tr w:rsidR="004C5782" w:rsidRPr="00E04433" w14:paraId="3D226CAF" w14:textId="77777777" w:rsidTr="00D40044">
        <w:tc>
          <w:tcPr>
            <w:tcW w:w="4508" w:type="dxa"/>
          </w:tcPr>
          <w:p w14:paraId="5651934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128CC3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άρθρο 72</w:t>
            </w:r>
          </w:p>
        </w:tc>
      </w:tr>
      <w:tr w:rsidR="004C5782" w:rsidRPr="00E04433" w14:paraId="7B881422" w14:textId="77777777" w:rsidTr="00D40044">
        <w:tc>
          <w:tcPr>
            <w:tcW w:w="4508" w:type="dxa"/>
          </w:tcPr>
          <w:p w14:paraId="6CB055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43CF1C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στοιχείο β), άρθρο 54</w:t>
            </w:r>
          </w:p>
        </w:tc>
      </w:tr>
      <w:tr w:rsidR="004C5782" w:rsidRPr="00E04433" w14:paraId="0BBA8036" w14:textId="77777777" w:rsidTr="00D40044">
        <w:tc>
          <w:tcPr>
            <w:tcW w:w="4508" w:type="dxa"/>
          </w:tcPr>
          <w:p w14:paraId="2E79494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c>
          <w:tcPr>
            <w:tcW w:w="4508" w:type="dxa"/>
          </w:tcPr>
          <w:p w14:paraId="7DFDC6A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3, παράρτημα VII</w:t>
            </w:r>
          </w:p>
        </w:tc>
      </w:tr>
      <w:tr w:rsidR="004C5782" w:rsidRPr="00E04433" w14:paraId="35584408" w14:textId="77777777" w:rsidTr="00D40044">
        <w:tc>
          <w:tcPr>
            <w:tcW w:w="4508" w:type="dxa"/>
          </w:tcPr>
          <w:p w14:paraId="0CD54A3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6D8C2A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72</w:t>
            </w:r>
          </w:p>
        </w:tc>
      </w:tr>
      <w:tr w:rsidR="004C5782" w:rsidRPr="00E04433" w14:paraId="0DC3613D" w14:textId="77777777" w:rsidTr="00D40044">
        <w:tc>
          <w:tcPr>
            <w:tcW w:w="4508" w:type="dxa"/>
          </w:tcPr>
          <w:p w14:paraId="1636B0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12 παράγραφος 1</w:t>
            </w:r>
          </w:p>
        </w:tc>
        <w:tc>
          <w:tcPr>
            <w:tcW w:w="4508" w:type="dxa"/>
          </w:tcPr>
          <w:p w14:paraId="4B260CB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69</w:t>
            </w:r>
          </w:p>
        </w:tc>
      </w:tr>
      <w:tr w:rsidR="004C5782" w:rsidRPr="00E04433" w14:paraId="1EEEBBDA" w14:textId="77777777" w:rsidTr="00D40044">
        <w:tc>
          <w:tcPr>
            <w:tcW w:w="4508" w:type="dxa"/>
          </w:tcPr>
          <w:p w14:paraId="1B762B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2</w:t>
            </w:r>
          </w:p>
        </w:tc>
        <w:tc>
          <w:tcPr>
            <w:tcW w:w="4508" w:type="dxa"/>
          </w:tcPr>
          <w:p w14:paraId="1F807A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70</w:t>
            </w:r>
          </w:p>
        </w:tc>
      </w:tr>
      <w:tr w:rsidR="004C5782" w:rsidRPr="00E04433" w14:paraId="5EDA0BCF" w14:textId="77777777" w:rsidTr="00D40044">
        <w:tc>
          <w:tcPr>
            <w:tcW w:w="4508" w:type="dxa"/>
          </w:tcPr>
          <w:p w14:paraId="47A969D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494E60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73D7222" w14:textId="77777777" w:rsidTr="00D40044">
        <w:tc>
          <w:tcPr>
            <w:tcW w:w="4508" w:type="dxa"/>
          </w:tcPr>
          <w:p w14:paraId="6E03EC3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27893ED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71</w:t>
            </w:r>
          </w:p>
        </w:tc>
      </w:tr>
      <w:tr w:rsidR="004C5782" w:rsidRPr="00E04433" w14:paraId="799791DB" w14:textId="77777777" w:rsidTr="00D40044">
        <w:tc>
          <w:tcPr>
            <w:tcW w:w="4508" w:type="dxa"/>
          </w:tcPr>
          <w:p w14:paraId="6B5077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091805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71</w:t>
            </w:r>
          </w:p>
        </w:tc>
      </w:tr>
      <w:tr w:rsidR="004C5782" w:rsidRPr="00E04433" w14:paraId="444290DC" w14:textId="77777777" w:rsidTr="00D40044">
        <w:tc>
          <w:tcPr>
            <w:tcW w:w="4508" w:type="dxa"/>
          </w:tcPr>
          <w:p w14:paraId="46C36B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1</w:t>
            </w:r>
          </w:p>
        </w:tc>
        <w:tc>
          <w:tcPr>
            <w:tcW w:w="4508" w:type="dxa"/>
          </w:tcPr>
          <w:p w14:paraId="5205D17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7F1CDE63" w14:textId="77777777" w:rsidTr="00D40044">
        <w:tc>
          <w:tcPr>
            <w:tcW w:w="4508" w:type="dxa"/>
          </w:tcPr>
          <w:p w14:paraId="48BC29B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2</w:t>
            </w:r>
          </w:p>
        </w:tc>
        <w:tc>
          <w:tcPr>
            <w:tcW w:w="4508" w:type="dxa"/>
          </w:tcPr>
          <w:p w14:paraId="7598B9C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στοιχεία στ) και ζ)</w:t>
            </w:r>
          </w:p>
        </w:tc>
      </w:tr>
      <w:tr w:rsidR="004C5782" w:rsidRPr="00E04433" w14:paraId="3A7D6860" w14:textId="77777777" w:rsidTr="00D40044">
        <w:tc>
          <w:tcPr>
            <w:tcW w:w="4508" w:type="dxa"/>
          </w:tcPr>
          <w:p w14:paraId="118C71F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53FD60F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45</w:t>
            </w:r>
          </w:p>
        </w:tc>
      </w:tr>
      <w:tr w:rsidR="004C5782" w:rsidRPr="00E04433" w14:paraId="2821C8E8" w14:textId="77777777" w:rsidTr="00D40044">
        <w:tc>
          <w:tcPr>
            <w:tcW w:w="4508" w:type="dxa"/>
          </w:tcPr>
          <w:p w14:paraId="781A0EC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1AB4E0D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37</w:t>
            </w:r>
          </w:p>
        </w:tc>
      </w:tr>
      <w:tr w:rsidR="004C5782" w:rsidRPr="00E04433" w14:paraId="39D1BBE3" w14:textId="77777777" w:rsidTr="00D40044">
        <w:tc>
          <w:tcPr>
            <w:tcW w:w="4508" w:type="dxa"/>
          </w:tcPr>
          <w:p w14:paraId="3325465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3808848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r>
      <w:tr w:rsidR="004C5782" w:rsidRPr="00E04433" w14:paraId="77A16C6C" w14:textId="77777777" w:rsidTr="00D40044">
        <w:tc>
          <w:tcPr>
            <w:tcW w:w="4508" w:type="dxa"/>
          </w:tcPr>
          <w:p w14:paraId="3E21C2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303B8D1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r>
      <w:tr w:rsidR="004C5782" w:rsidRPr="00E04433" w14:paraId="7683B750" w14:textId="77777777" w:rsidTr="00D40044">
        <w:tc>
          <w:tcPr>
            <w:tcW w:w="4508" w:type="dxa"/>
          </w:tcPr>
          <w:p w14:paraId="06C951B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745185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παράγραφοι 4 και 6, άρθρο 7 παράγραφος 4</w:t>
            </w:r>
          </w:p>
        </w:tc>
      </w:tr>
      <w:tr w:rsidR="004C5782" w:rsidRPr="00E04433" w14:paraId="6266BA6F" w14:textId="77777777" w:rsidTr="00D40044">
        <w:tc>
          <w:tcPr>
            <w:tcW w:w="4508" w:type="dxa"/>
          </w:tcPr>
          <w:p w14:paraId="361C5F6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798445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34, άρθρο 35</w:t>
            </w:r>
          </w:p>
        </w:tc>
      </w:tr>
      <w:tr w:rsidR="004C5782" w:rsidRPr="00E04433" w14:paraId="5ED0222B" w14:textId="77777777" w:rsidTr="00D40044">
        <w:tc>
          <w:tcPr>
            <w:tcW w:w="4508" w:type="dxa"/>
          </w:tcPr>
          <w:p w14:paraId="1A0B1B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1</w:t>
            </w:r>
          </w:p>
        </w:tc>
        <w:tc>
          <w:tcPr>
            <w:tcW w:w="4508" w:type="dxa"/>
          </w:tcPr>
          <w:p w14:paraId="37309B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4A71F51F" w14:textId="77777777" w:rsidTr="00D40044">
        <w:tc>
          <w:tcPr>
            <w:tcW w:w="4508" w:type="dxa"/>
          </w:tcPr>
          <w:p w14:paraId="71BBB6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2</w:t>
            </w:r>
          </w:p>
        </w:tc>
        <w:tc>
          <w:tcPr>
            <w:tcW w:w="4508" w:type="dxa"/>
          </w:tcPr>
          <w:p w14:paraId="496533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A2A00A6" w14:textId="77777777" w:rsidTr="00D40044">
        <w:tc>
          <w:tcPr>
            <w:tcW w:w="4508" w:type="dxa"/>
          </w:tcPr>
          <w:p w14:paraId="10D586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6A834CE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w:t>
            </w:r>
          </w:p>
        </w:tc>
      </w:tr>
      <w:tr w:rsidR="004C5782" w:rsidRPr="00E04433" w14:paraId="40514AAF" w14:textId="77777777" w:rsidTr="00D40044">
        <w:tc>
          <w:tcPr>
            <w:tcW w:w="4508" w:type="dxa"/>
          </w:tcPr>
          <w:p w14:paraId="4867CC2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25</w:t>
            </w:r>
          </w:p>
        </w:tc>
        <w:tc>
          <w:tcPr>
            <w:tcW w:w="4508" w:type="dxa"/>
          </w:tcPr>
          <w:p w14:paraId="510ED01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 άρθρο 24, άρθρο 25</w:t>
            </w:r>
          </w:p>
        </w:tc>
      </w:tr>
      <w:tr w:rsidR="004C5782" w:rsidRPr="00E04433" w14:paraId="5C1B2ECE" w14:textId="77777777" w:rsidTr="00D40044">
        <w:tc>
          <w:tcPr>
            <w:tcW w:w="4508" w:type="dxa"/>
          </w:tcPr>
          <w:p w14:paraId="09AAF6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7ED2127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r>
      <w:tr w:rsidR="004C5782" w:rsidRPr="00E04433" w14:paraId="61D750F4" w14:textId="77777777" w:rsidTr="00D40044">
        <w:tc>
          <w:tcPr>
            <w:tcW w:w="4508" w:type="dxa"/>
          </w:tcPr>
          <w:p w14:paraId="19DF6B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2B1BBA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r>
      <w:tr w:rsidR="004C5782" w:rsidRPr="00E04433" w14:paraId="79E5EBA7" w14:textId="77777777" w:rsidTr="00D40044">
        <w:tc>
          <w:tcPr>
            <w:tcW w:w="4508" w:type="dxa"/>
          </w:tcPr>
          <w:p w14:paraId="1C4983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c>
          <w:tcPr>
            <w:tcW w:w="4508" w:type="dxa"/>
          </w:tcPr>
          <w:p w14:paraId="4B3CE33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16 και άρθρο 17 παράγραφος 4</w:t>
            </w:r>
          </w:p>
        </w:tc>
      </w:tr>
      <w:tr w:rsidR="004C5782" w:rsidRPr="00E04433" w14:paraId="14AE20CE" w14:textId="77777777" w:rsidTr="00D40044">
        <w:tc>
          <w:tcPr>
            <w:tcW w:w="4508" w:type="dxa"/>
          </w:tcPr>
          <w:p w14:paraId="048E5F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29</w:t>
            </w:r>
          </w:p>
        </w:tc>
        <w:tc>
          <w:tcPr>
            <w:tcW w:w="4508" w:type="dxa"/>
          </w:tcPr>
          <w:p w14:paraId="64FB385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άρθρο 28</w:t>
            </w:r>
          </w:p>
        </w:tc>
      </w:tr>
      <w:tr w:rsidR="004C5782" w:rsidRPr="00E04433" w14:paraId="5A7171A5" w14:textId="77777777" w:rsidTr="00D40044">
        <w:tc>
          <w:tcPr>
            <w:tcW w:w="4508" w:type="dxa"/>
          </w:tcPr>
          <w:p w14:paraId="772D2A3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30</w:t>
            </w:r>
          </w:p>
        </w:tc>
        <w:tc>
          <w:tcPr>
            <w:tcW w:w="4508" w:type="dxa"/>
          </w:tcPr>
          <w:p w14:paraId="1AB986B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άρθρο 28</w:t>
            </w:r>
          </w:p>
        </w:tc>
      </w:tr>
      <w:tr w:rsidR="004C5782" w:rsidRPr="00E04433" w14:paraId="60FAAF93" w14:textId="77777777" w:rsidTr="00D40044">
        <w:tc>
          <w:tcPr>
            <w:tcW w:w="4508" w:type="dxa"/>
          </w:tcPr>
          <w:p w14:paraId="4D21A1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31</w:t>
            </w:r>
          </w:p>
        </w:tc>
        <w:tc>
          <w:tcPr>
            <w:tcW w:w="4508" w:type="dxa"/>
          </w:tcPr>
          <w:p w14:paraId="1E2A89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3</w:t>
            </w:r>
          </w:p>
        </w:tc>
      </w:tr>
      <w:tr w:rsidR="004C5782" w:rsidRPr="00E04433" w14:paraId="60B376E1" w14:textId="77777777" w:rsidTr="00D40044">
        <w:tc>
          <w:tcPr>
            <w:tcW w:w="4508" w:type="dxa"/>
          </w:tcPr>
          <w:p w14:paraId="0C2E90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32</w:t>
            </w:r>
          </w:p>
        </w:tc>
        <w:tc>
          <w:tcPr>
            <w:tcW w:w="4508" w:type="dxa"/>
          </w:tcPr>
          <w:p w14:paraId="715B90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w:t>
            </w:r>
          </w:p>
        </w:tc>
      </w:tr>
      <w:tr w:rsidR="004C5782" w:rsidRPr="00E04433" w14:paraId="24BEBD7E" w14:textId="77777777" w:rsidTr="00D40044">
        <w:tc>
          <w:tcPr>
            <w:tcW w:w="4508" w:type="dxa"/>
          </w:tcPr>
          <w:p w14:paraId="5FE47C5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c>
          <w:tcPr>
            <w:tcW w:w="4508" w:type="dxa"/>
          </w:tcPr>
          <w:p w14:paraId="5B81FC7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38</w:t>
            </w:r>
          </w:p>
        </w:tc>
      </w:tr>
      <w:tr w:rsidR="004C5782" w:rsidRPr="00E04433" w14:paraId="64485F1D" w14:textId="77777777" w:rsidTr="00D40044">
        <w:tc>
          <w:tcPr>
            <w:tcW w:w="4508" w:type="dxa"/>
          </w:tcPr>
          <w:p w14:paraId="44784BF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34</w:t>
            </w:r>
          </w:p>
        </w:tc>
        <w:tc>
          <w:tcPr>
            <w:tcW w:w="4508" w:type="dxa"/>
          </w:tcPr>
          <w:p w14:paraId="5606F74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EFE6A22" w14:textId="77777777" w:rsidTr="00D40044">
        <w:tc>
          <w:tcPr>
            <w:tcW w:w="4508" w:type="dxa"/>
          </w:tcPr>
          <w:p w14:paraId="4775C7F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c>
          <w:tcPr>
            <w:tcW w:w="4508" w:type="dxa"/>
          </w:tcPr>
          <w:p w14:paraId="0C84D5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40D82FAD" w14:textId="77777777" w:rsidTr="00D40044">
        <w:tc>
          <w:tcPr>
            <w:tcW w:w="4508" w:type="dxa"/>
          </w:tcPr>
          <w:p w14:paraId="613A78C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 παράγραφος 1</w:t>
            </w:r>
          </w:p>
        </w:tc>
        <w:tc>
          <w:tcPr>
            <w:tcW w:w="4508" w:type="dxa"/>
          </w:tcPr>
          <w:p w14:paraId="1B37A59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άρθρο 7</w:t>
            </w:r>
          </w:p>
        </w:tc>
      </w:tr>
      <w:tr w:rsidR="004C5782" w:rsidRPr="00E04433" w14:paraId="787973A8" w14:textId="77777777" w:rsidTr="00D40044">
        <w:tc>
          <w:tcPr>
            <w:tcW w:w="4508" w:type="dxa"/>
          </w:tcPr>
          <w:p w14:paraId="40A9E4E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 παράγραφος 2</w:t>
            </w:r>
          </w:p>
        </w:tc>
        <w:tc>
          <w:tcPr>
            <w:tcW w:w="4508" w:type="dxa"/>
          </w:tcPr>
          <w:p w14:paraId="50C0333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w:t>
            </w:r>
          </w:p>
        </w:tc>
      </w:tr>
      <w:tr w:rsidR="004C5782" w:rsidRPr="00E04433" w14:paraId="0808B0A7" w14:textId="77777777" w:rsidTr="00D40044">
        <w:tc>
          <w:tcPr>
            <w:tcW w:w="4508" w:type="dxa"/>
          </w:tcPr>
          <w:p w14:paraId="6656FA7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 παράγραφος 3</w:t>
            </w:r>
          </w:p>
        </w:tc>
        <w:tc>
          <w:tcPr>
            <w:tcW w:w="4508" w:type="dxa"/>
          </w:tcPr>
          <w:p w14:paraId="31D308E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3A698086" w14:textId="77777777" w:rsidTr="00D40044">
        <w:tc>
          <w:tcPr>
            <w:tcW w:w="4508" w:type="dxa"/>
          </w:tcPr>
          <w:p w14:paraId="506DB5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37</w:t>
            </w:r>
          </w:p>
        </w:tc>
        <w:tc>
          <w:tcPr>
            <w:tcW w:w="4508" w:type="dxa"/>
          </w:tcPr>
          <w:p w14:paraId="1BD44B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51E6D94C" w14:textId="77777777" w:rsidTr="00D40044">
        <w:tc>
          <w:tcPr>
            <w:tcW w:w="4508" w:type="dxa"/>
          </w:tcPr>
          <w:p w14:paraId="7C7474B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38</w:t>
            </w:r>
          </w:p>
        </w:tc>
        <w:tc>
          <w:tcPr>
            <w:tcW w:w="4508" w:type="dxa"/>
          </w:tcPr>
          <w:p w14:paraId="1AAF4B4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r>
      <w:tr w:rsidR="004C5782" w:rsidRPr="00E04433" w14:paraId="7629F391" w14:textId="77777777" w:rsidTr="00D40044">
        <w:tc>
          <w:tcPr>
            <w:tcW w:w="4508" w:type="dxa"/>
          </w:tcPr>
          <w:p w14:paraId="202B2CE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 παράγραφος 1</w:t>
            </w:r>
          </w:p>
        </w:tc>
        <w:tc>
          <w:tcPr>
            <w:tcW w:w="4508" w:type="dxa"/>
          </w:tcPr>
          <w:p w14:paraId="336649C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58F79F50" w14:textId="77777777" w:rsidTr="00D40044">
        <w:tc>
          <w:tcPr>
            <w:tcW w:w="4508" w:type="dxa"/>
          </w:tcPr>
          <w:p w14:paraId="4272076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 παράγραφος 2</w:t>
            </w:r>
          </w:p>
        </w:tc>
        <w:tc>
          <w:tcPr>
            <w:tcW w:w="4508" w:type="dxa"/>
          </w:tcPr>
          <w:p w14:paraId="2B939CE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76671CBF" w14:textId="77777777" w:rsidTr="00D40044">
        <w:tc>
          <w:tcPr>
            <w:tcW w:w="4508" w:type="dxa"/>
          </w:tcPr>
          <w:p w14:paraId="2EA7A5E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40</w:t>
            </w:r>
          </w:p>
        </w:tc>
        <w:tc>
          <w:tcPr>
            <w:tcW w:w="4508" w:type="dxa"/>
          </w:tcPr>
          <w:p w14:paraId="7093EFE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 άρθρο 25</w:t>
            </w:r>
          </w:p>
        </w:tc>
      </w:tr>
      <w:tr w:rsidR="004C5782" w:rsidRPr="00E04433" w14:paraId="13C02EBB" w14:textId="77777777" w:rsidTr="00D40044">
        <w:tc>
          <w:tcPr>
            <w:tcW w:w="4508" w:type="dxa"/>
          </w:tcPr>
          <w:p w14:paraId="6CC6D5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41</w:t>
            </w:r>
          </w:p>
        </w:tc>
        <w:tc>
          <w:tcPr>
            <w:tcW w:w="4508" w:type="dxa"/>
          </w:tcPr>
          <w:p w14:paraId="22FE60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5</w:t>
            </w:r>
          </w:p>
        </w:tc>
      </w:tr>
      <w:tr w:rsidR="004C5782" w:rsidRPr="00E04433" w14:paraId="35FF80D5" w14:textId="77777777" w:rsidTr="00D40044">
        <w:tc>
          <w:tcPr>
            <w:tcW w:w="4508" w:type="dxa"/>
          </w:tcPr>
          <w:p w14:paraId="4ECD72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42 </w:t>
            </w:r>
          </w:p>
        </w:tc>
        <w:tc>
          <w:tcPr>
            <w:tcW w:w="4508" w:type="dxa"/>
          </w:tcPr>
          <w:p w14:paraId="3AADBB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r>
      <w:tr w:rsidR="004C5782" w:rsidRPr="00E04433" w14:paraId="2A1BEC61" w14:textId="77777777" w:rsidTr="00D40044">
        <w:tc>
          <w:tcPr>
            <w:tcW w:w="4508" w:type="dxa"/>
          </w:tcPr>
          <w:p w14:paraId="25FE48F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43</w:t>
            </w:r>
          </w:p>
        </w:tc>
        <w:tc>
          <w:tcPr>
            <w:tcW w:w="4508" w:type="dxa"/>
          </w:tcPr>
          <w:p w14:paraId="2742008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CA03B2C" w14:textId="77777777" w:rsidTr="00D40044">
        <w:tc>
          <w:tcPr>
            <w:tcW w:w="4508" w:type="dxa"/>
          </w:tcPr>
          <w:p w14:paraId="0C47FFD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1</w:t>
            </w:r>
          </w:p>
        </w:tc>
        <w:tc>
          <w:tcPr>
            <w:tcW w:w="4508" w:type="dxa"/>
          </w:tcPr>
          <w:p w14:paraId="412E69D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7F86E88" w14:textId="77777777" w:rsidTr="00D40044">
        <w:tc>
          <w:tcPr>
            <w:tcW w:w="4508" w:type="dxa"/>
          </w:tcPr>
          <w:p w14:paraId="1A0AD2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 παράγραφος 2</w:t>
            </w:r>
          </w:p>
        </w:tc>
        <w:tc>
          <w:tcPr>
            <w:tcW w:w="4508" w:type="dxa"/>
          </w:tcPr>
          <w:p w14:paraId="2C37E92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r>
      <w:tr w:rsidR="004C5782" w:rsidRPr="00E04433" w14:paraId="0C40DE50" w14:textId="77777777" w:rsidTr="00D40044">
        <w:tc>
          <w:tcPr>
            <w:tcW w:w="4508" w:type="dxa"/>
          </w:tcPr>
          <w:p w14:paraId="10B550C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45</w:t>
            </w:r>
          </w:p>
        </w:tc>
        <w:tc>
          <w:tcPr>
            <w:tcW w:w="4508" w:type="dxa"/>
          </w:tcPr>
          <w:p w14:paraId="16E9391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2, άρθρο 7 παράγραφος 3, άρθρο 8 παράγραφος 4</w:t>
            </w:r>
          </w:p>
        </w:tc>
      </w:tr>
      <w:tr w:rsidR="004C5782" w:rsidRPr="00E04433" w14:paraId="6D42D7F0" w14:textId="77777777" w:rsidTr="00D40044">
        <w:tc>
          <w:tcPr>
            <w:tcW w:w="4508" w:type="dxa"/>
          </w:tcPr>
          <w:p w14:paraId="2F9D4F3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46</w:t>
            </w:r>
          </w:p>
        </w:tc>
        <w:tc>
          <w:tcPr>
            <w:tcW w:w="4508" w:type="dxa"/>
          </w:tcPr>
          <w:p w14:paraId="40F40A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223E8DAD" w14:textId="77777777" w:rsidTr="00D40044">
        <w:tc>
          <w:tcPr>
            <w:tcW w:w="4508" w:type="dxa"/>
          </w:tcPr>
          <w:p w14:paraId="386308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w:t>
            </w:r>
          </w:p>
        </w:tc>
        <w:tc>
          <w:tcPr>
            <w:tcW w:w="4508" w:type="dxa"/>
          </w:tcPr>
          <w:p w14:paraId="4A4709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6AE57C4" w14:textId="77777777" w:rsidTr="00D40044">
        <w:tc>
          <w:tcPr>
            <w:tcW w:w="4508" w:type="dxa"/>
          </w:tcPr>
          <w:p w14:paraId="54CDE05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48</w:t>
            </w:r>
          </w:p>
        </w:tc>
        <w:tc>
          <w:tcPr>
            <w:tcW w:w="4508" w:type="dxa"/>
          </w:tcPr>
          <w:p w14:paraId="79254AA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r>
      <w:tr w:rsidR="004C5782" w:rsidRPr="00E04433" w14:paraId="58C415F0" w14:textId="77777777" w:rsidTr="00D40044">
        <w:tc>
          <w:tcPr>
            <w:tcW w:w="4508" w:type="dxa"/>
          </w:tcPr>
          <w:p w14:paraId="0969C55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49</w:t>
            </w:r>
          </w:p>
        </w:tc>
        <w:tc>
          <w:tcPr>
            <w:tcW w:w="4508" w:type="dxa"/>
          </w:tcPr>
          <w:p w14:paraId="39C5150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83C1D9A" w14:textId="77777777" w:rsidTr="00D40044">
        <w:tc>
          <w:tcPr>
            <w:tcW w:w="4508" w:type="dxa"/>
          </w:tcPr>
          <w:p w14:paraId="758A90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50</w:t>
            </w:r>
          </w:p>
        </w:tc>
        <w:tc>
          <w:tcPr>
            <w:tcW w:w="4508" w:type="dxa"/>
          </w:tcPr>
          <w:p w14:paraId="5FC5F45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D81C72D" w14:textId="77777777" w:rsidTr="00D40044">
        <w:tc>
          <w:tcPr>
            <w:tcW w:w="4508" w:type="dxa"/>
          </w:tcPr>
          <w:p w14:paraId="45486EE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51</w:t>
            </w:r>
          </w:p>
        </w:tc>
        <w:tc>
          <w:tcPr>
            <w:tcW w:w="4508" w:type="dxa"/>
          </w:tcPr>
          <w:p w14:paraId="06D3FC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C5A17E9" w14:textId="77777777" w:rsidTr="00D40044">
        <w:tc>
          <w:tcPr>
            <w:tcW w:w="4508" w:type="dxa"/>
          </w:tcPr>
          <w:p w14:paraId="46C2B0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52</w:t>
            </w:r>
          </w:p>
        </w:tc>
        <w:tc>
          <w:tcPr>
            <w:tcW w:w="4508" w:type="dxa"/>
          </w:tcPr>
          <w:p w14:paraId="35EFD20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499DD010" w14:textId="77777777" w:rsidTr="00D40044">
        <w:tc>
          <w:tcPr>
            <w:tcW w:w="4508" w:type="dxa"/>
          </w:tcPr>
          <w:p w14:paraId="375421A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53</w:t>
            </w:r>
          </w:p>
        </w:tc>
        <w:tc>
          <w:tcPr>
            <w:tcW w:w="4508" w:type="dxa"/>
          </w:tcPr>
          <w:p w14:paraId="319C05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7339BF16" w14:textId="77777777" w:rsidTr="00D40044">
        <w:tc>
          <w:tcPr>
            <w:tcW w:w="4508" w:type="dxa"/>
          </w:tcPr>
          <w:p w14:paraId="4643CE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32654CA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6D2AF949" w14:textId="77777777" w:rsidTr="00D40044">
        <w:tc>
          <w:tcPr>
            <w:tcW w:w="4508" w:type="dxa"/>
          </w:tcPr>
          <w:p w14:paraId="09649FD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74549D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3624ACDD" w14:textId="77777777" w:rsidTr="00D40044">
        <w:tc>
          <w:tcPr>
            <w:tcW w:w="4508" w:type="dxa"/>
          </w:tcPr>
          <w:p w14:paraId="24AA51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35165E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6BB9D557" w14:textId="77777777" w:rsidTr="00D40044">
        <w:tc>
          <w:tcPr>
            <w:tcW w:w="4508" w:type="dxa"/>
          </w:tcPr>
          <w:p w14:paraId="380874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376D008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w:t>
            </w:r>
          </w:p>
        </w:tc>
      </w:tr>
      <w:tr w:rsidR="004C5782" w:rsidRPr="00E04433" w14:paraId="32A247D0" w14:textId="77777777" w:rsidTr="00D40044">
        <w:tc>
          <w:tcPr>
            <w:tcW w:w="4508" w:type="dxa"/>
          </w:tcPr>
          <w:p w14:paraId="533A61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01B909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 παράγραφος 4 στοιχείο ιγ)</w:t>
            </w:r>
          </w:p>
        </w:tc>
      </w:tr>
      <w:tr w:rsidR="004C5782" w:rsidRPr="00E04433" w14:paraId="2F58565F" w14:textId="77777777" w:rsidTr="00D40044">
        <w:tc>
          <w:tcPr>
            <w:tcW w:w="4508" w:type="dxa"/>
          </w:tcPr>
          <w:p w14:paraId="16A9B4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VI</w:t>
            </w:r>
          </w:p>
        </w:tc>
        <w:tc>
          <w:tcPr>
            <w:tcW w:w="4508" w:type="dxa"/>
          </w:tcPr>
          <w:p w14:paraId="076E58F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6830401" w14:textId="77777777" w:rsidTr="00D40044">
        <w:tc>
          <w:tcPr>
            <w:tcW w:w="4508" w:type="dxa"/>
          </w:tcPr>
          <w:p w14:paraId="6AF6556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VII</w:t>
            </w:r>
          </w:p>
        </w:tc>
        <w:tc>
          <w:tcPr>
            <w:tcW w:w="4508" w:type="dxa"/>
          </w:tcPr>
          <w:p w14:paraId="073710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bl>
    <w:p w14:paraId="4B3D9432" w14:textId="77777777" w:rsidR="00D40044" w:rsidRPr="00E04433" w:rsidRDefault="00D40044" w:rsidP="004C5782">
      <w:pPr>
        <w:widowControl/>
        <w:spacing w:after="160" w:line="259" w:lineRule="auto"/>
        <w:jc w:val="center"/>
        <w:rPr>
          <w:rFonts w:eastAsia="Calibri"/>
          <w:b/>
          <w:noProof/>
          <w:szCs w:val="24"/>
          <w:lang w:eastAsia="en-US"/>
        </w:rPr>
      </w:pPr>
    </w:p>
    <w:p w14:paraId="146B2958"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560853C9" w14:textId="77777777" w:rsidTr="00D40044">
        <w:tc>
          <w:tcPr>
            <w:tcW w:w="4508" w:type="dxa"/>
            <w:vAlign w:val="center"/>
          </w:tcPr>
          <w:p w14:paraId="6E1DCD03"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2002/56/ΕΚ του Συμβουλίου</w:t>
            </w:r>
          </w:p>
        </w:tc>
        <w:tc>
          <w:tcPr>
            <w:tcW w:w="4508" w:type="dxa"/>
            <w:vAlign w:val="bottom"/>
          </w:tcPr>
          <w:p w14:paraId="084EE733"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2148800B" w14:textId="77777777" w:rsidTr="00D40044">
        <w:tc>
          <w:tcPr>
            <w:tcW w:w="4508" w:type="dxa"/>
          </w:tcPr>
          <w:p w14:paraId="188332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πρώτο εδάφιο</w:t>
            </w:r>
          </w:p>
        </w:tc>
        <w:tc>
          <w:tcPr>
            <w:tcW w:w="4508" w:type="dxa"/>
          </w:tcPr>
          <w:p w14:paraId="7C248D2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16BF8618" w14:textId="77777777" w:rsidTr="00D40044">
        <w:tc>
          <w:tcPr>
            <w:tcW w:w="4508" w:type="dxa"/>
          </w:tcPr>
          <w:p w14:paraId="7564DC2B"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1 δεύτερο εδάφιο</w:t>
            </w:r>
          </w:p>
        </w:tc>
        <w:tc>
          <w:tcPr>
            <w:tcW w:w="4508" w:type="dxa"/>
          </w:tcPr>
          <w:p w14:paraId="395F43F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59A62F0F" w14:textId="77777777" w:rsidTr="00D40044">
        <w:tc>
          <w:tcPr>
            <w:tcW w:w="4508" w:type="dxa"/>
          </w:tcPr>
          <w:p w14:paraId="4C880A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19F4A68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w:t>
            </w:r>
          </w:p>
        </w:tc>
      </w:tr>
      <w:tr w:rsidR="004C5782" w:rsidRPr="00E04433" w14:paraId="7F40728D" w14:textId="77777777" w:rsidTr="00D40044">
        <w:tc>
          <w:tcPr>
            <w:tcW w:w="4508" w:type="dxa"/>
          </w:tcPr>
          <w:p w14:paraId="5768495C"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56D3326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r>
      <w:tr w:rsidR="004C5782" w:rsidRPr="00E04433" w14:paraId="689CB536" w14:textId="77777777" w:rsidTr="00D40044">
        <w:tc>
          <w:tcPr>
            <w:tcW w:w="4508" w:type="dxa"/>
          </w:tcPr>
          <w:p w14:paraId="667777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1038A84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4735886" w14:textId="77777777" w:rsidTr="00D40044">
        <w:tc>
          <w:tcPr>
            <w:tcW w:w="4508" w:type="dxa"/>
          </w:tcPr>
          <w:p w14:paraId="5EE0B76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6DE8BB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r>
      <w:tr w:rsidR="004C5782" w:rsidRPr="00E04433" w14:paraId="4F98C109" w14:textId="77777777" w:rsidTr="00D40044">
        <w:tc>
          <w:tcPr>
            <w:tcW w:w="4508" w:type="dxa"/>
          </w:tcPr>
          <w:p w14:paraId="2817CD58"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342D79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r>
      <w:tr w:rsidR="004C5782" w:rsidRPr="00E04433" w14:paraId="75F43991" w14:textId="77777777" w:rsidTr="00D40044">
        <w:tc>
          <w:tcPr>
            <w:tcW w:w="4508" w:type="dxa"/>
          </w:tcPr>
          <w:p w14:paraId="323260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519C584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14E539DF" w14:textId="77777777" w:rsidTr="00D40044">
        <w:tc>
          <w:tcPr>
            <w:tcW w:w="4508" w:type="dxa"/>
          </w:tcPr>
          <w:p w14:paraId="3551675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0EF62B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36</w:t>
            </w:r>
          </w:p>
        </w:tc>
      </w:tr>
      <w:tr w:rsidR="004C5782" w:rsidRPr="00E04433" w14:paraId="7CEED056" w14:textId="77777777" w:rsidTr="00D40044">
        <w:tc>
          <w:tcPr>
            <w:tcW w:w="4508" w:type="dxa"/>
          </w:tcPr>
          <w:p w14:paraId="38E9E5C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1</w:t>
            </w:r>
          </w:p>
        </w:tc>
        <w:tc>
          <w:tcPr>
            <w:tcW w:w="4508" w:type="dxa"/>
          </w:tcPr>
          <w:p w14:paraId="002094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44BA3825" w14:textId="77777777" w:rsidTr="00D40044">
        <w:tc>
          <w:tcPr>
            <w:tcW w:w="4508" w:type="dxa"/>
          </w:tcPr>
          <w:p w14:paraId="70BB7684"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2</w:t>
            </w:r>
          </w:p>
        </w:tc>
        <w:tc>
          <w:tcPr>
            <w:tcW w:w="4508" w:type="dxa"/>
          </w:tcPr>
          <w:p w14:paraId="62BE972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1781BC2" w14:textId="77777777" w:rsidTr="00D40044">
        <w:tc>
          <w:tcPr>
            <w:tcW w:w="4508" w:type="dxa"/>
          </w:tcPr>
          <w:p w14:paraId="3708B00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3</w:t>
            </w:r>
          </w:p>
        </w:tc>
        <w:tc>
          <w:tcPr>
            <w:tcW w:w="4508" w:type="dxa"/>
          </w:tcPr>
          <w:p w14:paraId="63557B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BAFCE39" w14:textId="77777777" w:rsidTr="00D40044">
        <w:tc>
          <w:tcPr>
            <w:tcW w:w="4508" w:type="dxa"/>
          </w:tcPr>
          <w:p w14:paraId="57CDBA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c>
          <w:tcPr>
            <w:tcW w:w="4508" w:type="dxa"/>
          </w:tcPr>
          <w:p w14:paraId="0A69E62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180BAC7E" w14:textId="77777777" w:rsidTr="00D40044">
        <w:tc>
          <w:tcPr>
            <w:tcW w:w="4508" w:type="dxa"/>
          </w:tcPr>
          <w:p w14:paraId="428728F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w:t>
            </w:r>
          </w:p>
        </w:tc>
        <w:tc>
          <w:tcPr>
            <w:tcW w:w="4508" w:type="dxa"/>
          </w:tcPr>
          <w:p w14:paraId="563A5CE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4D48D9A" w14:textId="77777777" w:rsidTr="00D40044">
        <w:tc>
          <w:tcPr>
            <w:tcW w:w="4508" w:type="dxa"/>
          </w:tcPr>
          <w:p w14:paraId="12E520B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w:t>
            </w:r>
          </w:p>
        </w:tc>
        <w:tc>
          <w:tcPr>
            <w:tcW w:w="4508" w:type="dxa"/>
          </w:tcPr>
          <w:p w14:paraId="7B23BB4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3E282DDF" w14:textId="77777777" w:rsidTr="00D40044">
        <w:tc>
          <w:tcPr>
            <w:tcW w:w="4508" w:type="dxa"/>
          </w:tcPr>
          <w:p w14:paraId="09491BB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c>
          <w:tcPr>
            <w:tcW w:w="4508" w:type="dxa"/>
          </w:tcPr>
          <w:p w14:paraId="54B851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r>
      <w:tr w:rsidR="004C5782" w:rsidRPr="00E04433" w14:paraId="390FCAEF" w14:textId="77777777" w:rsidTr="00D40044">
        <w:tc>
          <w:tcPr>
            <w:tcW w:w="4508" w:type="dxa"/>
          </w:tcPr>
          <w:p w14:paraId="2674A785"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1</w:t>
            </w:r>
          </w:p>
        </w:tc>
        <w:tc>
          <w:tcPr>
            <w:tcW w:w="4508" w:type="dxa"/>
          </w:tcPr>
          <w:p w14:paraId="644B552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r>
      <w:tr w:rsidR="004C5782" w:rsidRPr="00E04433" w14:paraId="3AF1E6C2" w14:textId="77777777" w:rsidTr="00D40044">
        <w:tc>
          <w:tcPr>
            <w:tcW w:w="4508" w:type="dxa"/>
          </w:tcPr>
          <w:p w14:paraId="2DE90B04"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2</w:t>
            </w:r>
          </w:p>
        </w:tc>
        <w:tc>
          <w:tcPr>
            <w:tcW w:w="4508" w:type="dxa"/>
          </w:tcPr>
          <w:p w14:paraId="60586A4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102BC686" w14:textId="77777777" w:rsidTr="00D40044">
        <w:tc>
          <w:tcPr>
            <w:tcW w:w="4508" w:type="dxa"/>
          </w:tcPr>
          <w:p w14:paraId="6D2E667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281D895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r>
      <w:tr w:rsidR="004C5782" w:rsidRPr="00E04433" w14:paraId="58B5BC10" w14:textId="77777777" w:rsidTr="00D40044">
        <w:tc>
          <w:tcPr>
            <w:tcW w:w="4508" w:type="dxa"/>
          </w:tcPr>
          <w:p w14:paraId="7A6BC15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12E43AF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w:t>
            </w:r>
          </w:p>
        </w:tc>
      </w:tr>
      <w:tr w:rsidR="004C5782" w:rsidRPr="00E04433" w14:paraId="6ADA394C" w14:textId="77777777" w:rsidTr="00D40044">
        <w:tc>
          <w:tcPr>
            <w:tcW w:w="4508" w:type="dxa"/>
          </w:tcPr>
          <w:p w14:paraId="4EFC987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4B71E1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28B737C" w14:textId="77777777" w:rsidTr="00D40044">
        <w:tc>
          <w:tcPr>
            <w:tcW w:w="4508" w:type="dxa"/>
          </w:tcPr>
          <w:p w14:paraId="50D5008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16825F3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r>
      <w:tr w:rsidR="004C5782" w:rsidRPr="00E04433" w14:paraId="4370D740" w14:textId="77777777" w:rsidTr="00D40044">
        <w:tc>
          <w:tcPr>
            <w:tcW w:w="4508" w:type="dxa"/>
          </w:tcPr>
          <w:p w14:paraId="5ADA1FD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w:t>
            </w:r>
          </w:p>
        </w:tc>
        <w:tc>
          <w:tcPr>
            <w:tcW w:w="4508" w:type="dxa"/>
          </w:tcPr>
          <w:p w14:paraId="7D04FD2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5121F8E" w14:textId="77777777" w:rsidTr="00D40044">
        <w:tc>
          <w:tcPr>
            <w:tcW w:w="4508" w:type="dxa"/>
          </w:tcPr>
          <w:p w14:paraId="5AFE857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71542B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3A5F46C" w14:textId="77777777" w:rsidTr="00D40044">
        <w:tc>
          <w:tcPr>
            <w:tcW w:w="4508" w:type="dxa"/>
          </w:tcPr>
          <w:p w14:paraId="63515E47"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18</w:t>
            </w:r>
          </w:p>
        </w:tc>
        <w:tc>
          <w:tcPr>
            <w:tcW w:w="4508" w:type="dxa"/>
          </w:tcPr>
          <w:p w14:paraId="439AC5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 άρθρο 17</w:t>
            </w:r>
          </w:p>
        </w:tc>
      </w:tr>
      <w:tr w:rsidR="004C5782" w:rsidRPr="00E04433" w14:paraId="53CA8B96" w14:textId="77777777" w:rsidTr="00D40044">
        <w:tc>
          <w:tcPr>
            <w:tcW w:w="4508" w:type="dxa"/>
          </w:tcPr>
          <w:p w14:paraId="309EA91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51CA2A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38</w:t>
            </w:r>
          </w:p>
        </w:tc>
      </w:tr>
      <w:tr w:rsidR="004C5782" w:rsidRPr="00E04433" w14:paraId="601A498D" w14:textId="77777777" w:rsidTr="00D40044">
        <w:tc>
          <w:tcPr>
            <w:tcW w:w="4508" w:type="dxa"/>
          </w:tcPr>
          <w:p w14:paraId="1C59DA3A"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3E15A9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13D122A" w14:textId="77777777" w:rsidTr="00D40044">
        <w:tc>
          <w:tcPr>
            <w:tcW w:w="4508" w:type="dxa"/>
          </w:tcPr>
          <w:p w14:paraId="6B8496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589E70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15144A7D" w14:textId="77777777" w:rsidTr="00D40044">
        <w:tc>
          <w:tcPr>
            <w:tcW w:w="4508" w:type="dxa"/>
          </w:tcPr>
          <w:p w14:paraId="2EEEA9A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14EE4D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r>
      <w:tr w:rsidR="004C5782" w:rsidRPr="00E04433" w14:paraId="4FBF56FA" w14:textId="77777777" w:rsidTr="00D40044">
        <w:tc>
          <w:tcPr>
            <w:tcW w:w="4508" w:type="dxa"/>
          </w:tcPr>
          <w:p w14:paraId="467A5049"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1</w:t>
            </w:r>
          </w:p>
        </w:tc>
        <w:tc>
          <w:tcPr>
            <w:tcW w:w="4508" w:type="dxa"/>
          </w:tcPr>
          <w:p w14:paraId="5D66E72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4A1773FB" w14:textId="77777777" w:rsidTr="00D40044">
        <w:tc>
          <w:tcPr>
            <w:tcW w:w="4508" w:type="dxa"/>
          </w:tcPr>
          <w:p w14:paraId="7A78A669"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2</w:t>
            </w:r>
          </w:p>
        </w:tc>
        <w:tc>
          <w:tcPr>
            <w:tcW w:w="4508" w:type="dxa"/>
          </w:tcPr>
          <w:p w14:paraId="0194F21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533F1938" w14:textId="77777777" w:rsidTr="00D40044">
        <w:tc>
          <w:tcPr>
            <w:tcW w:w="4508" w:type="dxa"/>
          </w:tcPr>
          <w:p w14:paraId="00C93D0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4337EAF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r>
      <w:tr w:rsidR="004C5782" w:rsidRPr="00E04433" w14:paraId="404F6381" w14:textId="77777777" w:rsidTr="00D40044">
        <w:tc>
          <w:tcPr>
            <w:tcW w:w="4508" w:type="dxa"/>
          </w:tcPr>
          <w:p w14:paraId="36B763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25</w:t>
            </w:r>
          </w:p>
        </w:tc>
        <w:tc>
          <w:tcPr>
            <w:tcW w:w="4508" w:type="dxa"/>
          </w:tcPr>
          <w:p w14:paraId="347D270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67CA80BE" w14:textId="77777777" w:rsidTr="00D40044">
        <w:tc>
          <w:tcPr>
            <w:tcW w:w="4508" w:type="dxa"/>
          </w:tcPr>
          <w:p w14:paraId="40A920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3351E4F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26C041A" w14:textId="77777777" w:rsidTr="00D40044">
        <w:tc>
          <w:tcPr>
            <w:tcW w:w="4508" w:type="dxa"/>
          </w:tcPr>
          <w:p w14:paraId="5EB9FA2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1FBD76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r>
      <w:tr w:rsidR="004C5782" w:rsidRPr="00E04433" w14:paraId="26C56A94" w14:textId="77777777" w:rsidTr="00D40044">
        <w:tc>
          <w:tcPr>
            <w:tcW w:w="4508" w:type="dxa"/>
          </w:tcPr>
          <w:p w14:paraId="44E62C2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c>
          <w:tcPr>
            <w:tcW w:w="4508" w:type="dxa"/>
          </w:tcPr>
          <w:p w14:paraId="4D3935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ACE377A" w14:textId="77777777" w:rsidTr="00D40044">
        <w:tc>
          <w:tcPr>
            <w:tcW w:w="4508" w:type="dxa"/>
          </w:tcPr>
          <w:p w14:paraId="7E9680C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29</w:t>
            </w:r>
          </w:p>
        </w:tc>
        <w:tc>
          <w:tcPr>
            <w:tcW w:w="4508" w:type="dxa"/>
          </w:tcPr>
          <w:p w14:paraId="6ED6A0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D44C06F" w14:textId="77777777" w:rsidTr="00D40044">
        <w:tc>
          <w:tcPr>
            <w:tcW w:w="4508" w:type="dxa"/>
          </w:tcPr>
          <w:p w14:paraId="14330BC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30</w:t>
            </w:r>
          </w:p>
        </w:tc>
        <w:tc>
          <w:tcPr>
            <w:tcW w:w="4508" w:type="dxa"/>
          </w:tcPr>
          <w:p w14:paraId="05579D9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38496DAB" w14:textId="77777777" w:rsidTr="00D40044">
        <w:tc>
          <w:tcPr>
            <w:tcW w:w="4508" w:type="dxa"/>
          </w:tcPr>
          <w:p w14:paraId="2197265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31</w:t>
            </w:r>
          </w:p>
        </w:tc>
        <w:tc>
          <w:tcPr>
            <w:tcW w:w="4508" w:type="dxa"/>
          </w:tcPr>
          <w:p w14:paraId="3EA76E9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48DB721D" w14:textId="77777777" w:rsidTr="00D40044">
        <w:tc>
          <w:tcPr>
            <w:tcW w:w="4508" w:type="dxa"/>
          </w:tcPr>
          <w:p w14:paraId="74010D6A" w14:textId="77777777" w:rsidR="004C5782" w:rsidRPr="00E04433" w:rsidRDefault="004A1580"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676C829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r>
      <w:tr w:rsidR="004C5782" w:rsidRPr="00E04433" w14:paraId="77EBD3AB" w14:textId="77777777" w:rsidTr="00D40044">
        <w:tc>
          <w:tcPr>
            <w:tcW w:w="4508" w:type="dxa"/>
          </w:tcPr>
          <w:p w14:paraId="25B59B6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4317823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r>
      <w:tr w:rsidR="004C5782" w:rsidRPr="00E04433" w14:paraId="2165B3F8" w14:textId="77777777" w:rsidTr="00D40044">
        <w:tc>
          <w:tcPr>
            <w:tcW w:w="4508" w:type="dxa"/>
          </w:tcPr>
          <w:p w14:paraId="2D2436D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6158A95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r>
      <w:tr w:rsidR="004C5782" w:rsidRPr="00E04433" w14:paraId="287C48CC" w14:textId="77777777" w:rsidTr="00D40044">
        <w:tc>
          <w:tcPr>
            <w:tcW w:w="4508" w:type="dxa"/>
          </w:tcPr>
          <w:p w14:paraId="55B5F58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4098297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21ED907" w14:textId="77777777" w:rsidTr="00D40044">
        <w:tc>
          <w:tcPr>
            <w:tcW w:w="4508" w:type="dxa"/>
          </w:tcPr>
          <w:p w14:paraId="4301904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2E08C9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bl>
    <w:p w14:paraId="14789D6A" w14:textId="77777777" w:rsidR="00D40044" w:rsidRPr="00E04433" w:rsidRDefault="00D40044" w:rsidP="004C5782">
      <w:pPr>
        <w:widowControl/>
        <w:spacing w:after="160" w:line="259" w:lineRule="auto"/>
        <w:jc w:val="center"/>
        <w:rPr>
          <w:rFonts w:eastAsia="Calibri"/>
          <w:b/>
          <w:noProof/>
          <w:szCs w:val="24"/>
          <w:lang w:eastAsia="en-US"/>
        </w:rPr>
      </w:pPr>
    </w:p>
    <w:p w14:paraId="723BA400"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5C3C140D" w14:textId="77777777" w:rsidTr="00D40044">
        <w:tc>
          <w:tcPr>
            <w:tcW w:w="4508" w:type="dxa"/>
            <w:vAlign w:val="center"/>
          </w:tcPr>
          <w:p w14:paraId="750F928D"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lastRenderedPageBreak/>
              <w:t>Οδηγία 2002/57/ΕΚ του Συμβουλίου</w:t>
            </w:r>
          </w:p>
        </w:tc>
        <w:tc>
          <w:tcPr>
            <w:tcW w:w="4508" w:type="dxa"/>
            <w:vAlign w:val="bottom"/>
          </w:tcPr>
          <w:p w14:paraId="7176237B"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5C602AAA" w14:textId="77777777" w:rsidTr="00D40044">
        <w:tc>
          <w:tcPr>
            <w:tcW w:w="4508" w:type="dxa"/>
          </w:tcPr>
          <w:p w14:paraId="07DA25F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56F050F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άρθρο 2</w:t>
            </w:r>
          </w:p>
        </w:tc>
      </w:tr>
      <w:tr w:rsidR="004C5782" w:rsidRPr="00E04433" w14:paraId="7A85C9A2" w14:textId="77777777" w:rsidTr="00D40044">
        <w:tc>
          <w:tcPr>
            <w:tcW w:w="4508" w:type="dxa"/>
          </w:tcPr>
          <w:p w14:paraId="7051A86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α)</w:t>
            </w:r>
          </w:p>
        </w:tc>
        <w:tc>
          <w:tcPr>
            <w:tcW w:w="4508" w:type="dxa"/>
          </w:tcPr>
          <w:p w14:paraId="07B65FC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3</w:t>
            </w:r>
          </w:p>
        </w:tc>
      </w:tr>
      <w:tr w:rsidR="004C5782" w:rsidRPr="00E04433" w14:paraId="494DB971" w14:textId="77777777" w:rsidTr="00D40044">
        <w:tc>
          <w:tcPr>
            <w:tcW w:w="4508" w:type="dxa"/>
          </w:tcPr>
          <w:p w14:paraId="799532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β)</w:t>
            </w:r>
          </w:p>
        </w:tc>
        <w:tc>
          <w:tcPr>
            <w:tcW w:w="4508" w:type="dxa"/>
          </w:tcPr>
          <w:p w14:paraId="6BB9931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  </w:t>
            </w:r>
          </w:p>
        </w:tc>
      </w:tr>
      <w:tr w:rsidR="004C5782" w:rsidRPr="00E04433" w14:paraId="4080BB26" w14:textId="77777777" w:rsidTr="00D40044">
        <w:tc>
          <w:tcPr>
            <w:tcW w:w="4508" w:type="dxa"/>
          </w:tcPr>
          <w:p w14:paraId="45D0124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δ)</w:t>
            </w:r>
          </w:p>
        </w:tc>
        <w:tc>
          <w:tcPr>
            <w:tcW w:w="4508" w:type="dxa"/>
          </w:tcPr>
          <w:p w14:paraId="5A59C2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7</w:t>
            </w:r>
          </w:p>
        </w:tc>
      </w:tr>
      <w:tr w:rsidR="004C5782" w:rsidRPr="00E04433" w14:paraId="1EFC87A3" w14:textId="77777777" w:rsidTr="00D40044">
        <w:tc>
          <w:tcPr>
            <w:tcW w:w="4508" w:type="dxa"/>
          </w:tcPr>
          <w:p w14:paraId="2598883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ε)</w:t>
            </w:r>
          </w:p>
        </w:tc>
        <w:tc>
          <w:tcPr>
            <w:tcW w:w="4508" w:type="dxa"/>
          </w:tcPr>
          <w:p w14:paraId="67AE263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7</w:t>
            </w:r>
          </w:p>
        </w:tc>
      </w:tr>
      <w:tr w:rsidR="004C5782" w:rsidRPr="00E04433" w14:paraId="1709F9D4" w14:textId="77777777" w:rsidTr="00D40044">
        <w:tc>
          <w:tcPr>
            <w:tcW w:w="4508" w:type="dxa"/>
          </w:tcPr>
          <w:p w14:paraId="58EC3D8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στ)</w:t>
            </w:r>
          </w:p>
        </w:tc>
        <w:tc>
          <w:tcPr>
            <w:tcW w:w="4508" w:type="dxa"/>
          </w:tcPr>
          <w:p w14:paraId="7A01183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7</w:t>
            </w:r>
          </w:p>
        </w:tc>
      </w:tr>
      <w:tr w:rsidR="004C5782" w:rsidRPr="00E04433" w14:paraId="00BD01A5" w14:textId="77777777" w:rsidTr="00D40044">
        <w:tc>
          <w:tcPr>
            <w:tcW w:w="4508" w:type="dxa"/>
          </w:tcPr>
          <w:p w14:paraId="74C1EE6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ζ)</w:t>
            </w:r>
          </w:p>
        </w:tc>
        <w:tc>
          <w:tcPr>
            <w:tcW w:w="4508" w:type="dxa"/>
          </w:tcPr>
          <w:p w14:paraId="4EE34AE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7</w:t>
            </w:r>
          </w:p>
        </w:tc>
      </w:tr>
      <w:tr w:rsidR="004C5782" w:rsidRPr="00E04433" w14:paraId="3455298D" w14:textId="77777777" w:rsidTr="00D40044">
        <w:tc>
          <w:tcPr>
            <w:tcW w:w="4508" w:type="dxa"/>
          </w:tcPr>
          <w:p w14:paraId="6DF4D1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η)</w:t>
            </w:r>
          </w:p>
        </w:tc>
        <w:tc>
          <w:tcPr>
            <w:tcW w:w="4508" w:type="dxa"/>
          </w:tcPr>
          <w:p w14:paraId="640BD0C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άρθρο 7</w:t>
            </w:r>
          </w:p>
        </w:tc>
      </w:tr>
      <w:tr w:rsidR="004C5782" w:rsidRPr="00E04433" w14:paraId="68EA45FA" w14:textId="77777777" w:rsidTr="00D40044">
        <w:tc>
          <w:tcPr>
            <w:tcW w:w="4508" w:type="dxa"/>
          </w:tcPr>
          <w:p w14:paraId="4227D6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ι)</w:t>
            </w:r>
          </w:p>
        </w:tc>
        <w:tc>
          <w:tcPr>
            <w:tcW w:w="4508" w:type="dxa"/>
          </w:tcPr>
          <w:p w14:paraId="0D4D48B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291616A" w14:textId="77777777" w:rsidTr="00D40044">
        <w:tc>
          <w:tcPr>
            <w:tcW w:w="4508" w:type="dxa"/>
          </w:tcPr>
          <w:p w14:paraId="7E8B70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 στοιχείο ια)</w:t>
            </w:r>
          </w:p>
        </w:tc>
        <w:tc>
          <w:tcPr>
            <w:tcW w:w="4508" w:type="dxa"/>
          </w:tcPr>
          <w:p w14:paraId="4678C7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  </w:t>
            </w:r>
          </w:p>
        </w:tc>
      </w:tr>
      <w:tr w:rsidR="004C5782" w:rsidRPr="00E04433" w14:paraId="62116BC8" w14:textId="77777777" w:rsidTr="00D40044">
        <w:tc>
          <w:tcPr>
            <w:tcW w:w="4508" w:type="dxa"/>
          </w:tcPr>
          <w:p w14:paraId="3E52D50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2</w:t>
            </w:r>
          </w:p>
        </w:tc>
        <w:tc>
          <w:tcPr>
            <w:tcW w:w="4508" w:type="dxa"/>
          </w:tcPr>
          <w:p w14:paraId="0AC27B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r>
      <w:tr w:rsidR="004C5782" w:rsidRPr="00E04433" w14:paraId="690B66C6" w14:textId="77777777" w:rsidTr="00D40044">
        <w:tc>
          <w:tcPr>
            <w:tcW w:w="4508" w:type="dxa"/>
          </w:tcPr>
          <w:p w14:paraId="5160AFF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w:t>
            </w:r>
          </w:p>
        </w:tc>
        <w:tc>
          <w:tcPr>
            <w:tcW w:w="4508" w:type="dxa"/>
          </w:tcPr>
          <w:p w14:paraId="054CA96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718E5186" w14:textId="77777777" w:rsidTr="00D40044">
        <w:tc>
          <w:tcPr>
            <w:tcW w:w="4508" w:type="dxa"/>
          </w:tcPr>
          <w:p w14:paraId="7572A7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3α</w:t>
            </w:r>
          </w:p>
        </w:tc>
        <w:tc>
          <w:tcPr>
            <w:tcW w:w="4508" w:type="dxa"/>
          </w:tcPr>
          <w:p w14:paraId="4A7E7D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63D4A95B" w14:textId="77777777" w:rsidTr="00D40044">
        <w:tc>
          <w:tcPr>
            <w:tcW w:w="4508" w:type="dxa"/>
          </w:tcPr>
          <w:p w14:paraId="7BDA6A6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c>
          <w:tcPr>
            <w:tcW w:w="4508" w:type="dxa"/>
          </w:tcPr>
          <w:p w14:paraId="0531D5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332A5C88" w14:textId="77777777" w:rsidTr="00D40044">
        <w:tc>
          <w:tcPr>
            <w:tcW w:w="4508" w:type="dxa"/>
          </w:tcPr>
          <w:p w14:paraId="7071F9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5</w:t>
            </w:r>
          </w:p>
        </w:tc>
        <w:tc>
          <w:tcPr>
            <w:tcW w:w="4508" w:type="dxa"/>
          </w:tcPr>
          <w:p w14:paraId="5F71FE0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008A971F" w14:textId="77777777" w:rsidTr="00D40044">
        <w:tc>
          <w:tcPr>
            <w:tcW w:w="4508" w:type="dxa"/>
          </w:tcPr>
          <w:p w14:paraId="7B2CA40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6</w:t>
            </w:r>
          </w:p>
        </w:tc>
        <w:tc>
          <w:tcPr>
            <w:tcW w:w="4508" w:type="dxa"/>
          </w:tcPr>
          <w:p w14:paraId="7A9D53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24BC96E9" w14:textId="77777777" w:rsidTr="00D40044">
        <w:tc>
          <w:tcPr>
            <w:tcW w:w="4508" w:type="dxa"/>
          </w:tcPr>
          <w:p w14:paraId="5FD41F0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67B84F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20  </w:t>
            </w:r>
          </w:p>
        </w:tc>
      </w:tr>
      <w:tr w:rsidR="004C5782" w:rsidRPr="00E04433" w14:paraId="7CA073D2" w14:textId="77777777" w:rsidTr="00D40044">
        <w:tc>
          <w:tcPr>
            <w:tcW w:w="4508" w:type="dxa"/>
          </w:tcPr>
          <w:p w14:paraId="71F63A8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0E30AE6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9209D75" w14:textId="77777777" w:rsidTr="00D40044">
        <w:tc>
          <w:tcPr>
            <w:tcW w:w="4508" w:type="dxa"/>
          </w:tcPr>
          <w:p w14:paraId="3288328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2E074C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9E9BC93" w14:textId="77777777" w:rsidTr="00D40044">
        <w:tc>
          <w:tcPr>
            <w:tcW w:w="4508" w:type="dxa"/>
          </w:tcPr>
          <w:p w14:paraId="234589C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3DC2EC2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1F78D13B" w14:textId="77777777" w:rsidTr="00D40044">
        <w:tc>
          <w:tcPr>
            <w:tcW w:w="4508" w:type="dxa"/>
          </w:tcPr>
          <w:p w14:paraId="16F446A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3446E98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35</w:t>
            </w:r>
          </w:p>
        </w:tc>
      </w:tr>
      <w:tr w:rsidR="004C5782" w:rsidRPr="00E04433" w14:paraId="5973A76C" w14:textId="77777777" w:rsidTr="00D40044">
        <w:tc>
          <w:tcPr>
            <w:tcW w:w="4508" w:type="dxa"/>
          </w:tcPr>
          <w:p w14:paraId="78FF965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003702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34  </w:t>
            </w:r>
          </w:p>
        </w:tc>
      </w:tr>
      <w:tr w:rsidR="004C5782" w:rsidRPr="00E04433" w14:paraId="7BA116E5" w14:textId="77777777" w:rsidTr="00D40044">
        <w:tc>
          <w:tcPr>
            <w:tcW w:w="4508" w:type="dxa"/>
          </w:tcPr>
          <w:p w14:paraId="44EACD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c>
          <w:tcPr>
            <w:tcW w:w="4508" w:type="dxa"/>
          </w:tcPr>
          <w:p w14:paraId="7ED991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31, άρθρο 32</w:t>
            </w:r>
          </w:p>
        </w:tc>
      </w:tr>
      <w:tr w:rsidR="004C5782" w:rsidRPr="00E04433" w14:paraId="16DB9EAC" w14:textId="77777777" w:rsidTr="00D40044">
        <w:tc>
          <w:tcPr>
            <w:tcW w:w="4508" w:type="dxa"/>
          </w:tcPr>
          <w:p w14:paraId="6DF837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c>
          <w:tcPr>
            <w:tcW w:w="4508" w:type="dxa"/>
          </w:tcPr>
          <w:p w14:paraId="667E50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DE432A6" w14:textId="77777777" w:rsidTr="00D40044">
        <w:tc>
          <w:tcPr>
            <w:tcW w:w="4508" w:type="dxa"/>
          </w:tcPr>
          <w:p w14:paraId="0262FA4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8</w:t>
            </w:r>
          </w:p>
        </w:tc>
        <w:tc>
          <w:tcPr>
            <w:tcW w:w="4508" w:type="dxa"/>
          </w:tcPr>
          <w:p w14:paraId="2A27A4A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63  </w:t>
            </w:r>
          </w:p>
        </w:tc>
      </w:tr>
      <w:tr w:rsidR="004C5782" w:rsidRPr="00E04433" w14:paraId="6138AC57" w14:textId="77777777" w:rsidTr="00D40044">
        <w:tc>
          <w:tcPr>
            <w:tcW w:w="4508" w:type="dxa"/>
          </w:tcPr>
          <w:p w14:paraId="4677D9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w:t>
            </w:r>
          </w:p>
        </w:tc>
        <w:tc>
          <w:tcPr>
            <w:tcW w:w="4508" w:type="dxa"/>
          </w:tcPr>
          <w:p w14:paraId="7EE2E35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3BB87D73" w14:textId="77777777" w:rsidTr="00D40044">
        <w:tc>
          <w:tcPr>
            <w:tcW w:w="4508" w:type="dxa"/>
          </w:tcPr>
          <w:p w14:paraId="56386B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1α</w:t>
            </w:r>
          </w:p>
        </w:tc>
        <w:tc>
          <w:tcPr>
            <w:tcW w:w="4508" w:type="dxa"/>
          </w:tcPr>
          <w:p w14:paraId="4D89D4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48A2E633" w14:textId="77777777" w:rsidTr="00D40044">
        <w:tc>
          <w:tcPr>
            <w:tcW w:w="4508" w:type="dxa"/>
          </w:tcPr>
          <w:p w14:paraId="2FB18A1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1β</w:t>
            </w:r>
          </w:p>
        </w:tc>
        <w:tc>
          <w:tcPr>
            <w:tcW w:w="4508" w:type="dxa"/>
          </w:tcPr>
          <w:p w14:paraId="490B114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άρθρο 12</w:t>
            </w:r>
          </w:p>
        </w:tc>
      </w:tr>
      <w:tr w:rsidR="004C5782" w:rsidRPr="00E04433" w14:paraId="502C31F6" w14:textId="77777777" w:rsidTr="00D40044">
        <w:tc>
          <w:tcPr>
            <w:tcW w:w="4508" w:type="dxa"/>
          </w:tcPr>
          <w:p w14:paraId="2C6613B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630EF72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  </w:t>
            </w:r>
          </w:p>
        </w:tc>
      </w:tr>
      <w:tr w:rsidR="004C5782" w:rsidRPr="00E04433" w14:paraId="65F40CDB" w14:textId="77777777" w:rsidTr="00D40044">
        <w:tc>
          <w:tcPr>
            <w:tcW w:w="4508" w:type="dxa"/>
          </w:tcPr>
          <w:p w14:paraId="4A859D4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1</w:t>
            </w:r>
          </w:p>
        </w:tc>
        <w:tc>
          <w:tcPr>
            <w:tcW w:w="4508" w:type="dxa"/>
          </w:tcPr>
          <w:p w14:paraId="02F0AB9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7A584C06" w14:textId="77777777" w:rsidTr="00D40044">
        <w:tc>
          <w:tcPr>
            <w:tcW w:w="4508" w:type="dxa"/>
          </w:tcPr>
          <w:p w14:paraId="5E9E2C9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2</w:t>
            </w:r>
          </w:p>
        </w:tc>
        <w:tc>
          <w:tcPr>
            <w:tcW w:w="4508" w:type="dxa"/>
          </w:tcPr>
          <w:p w14:paraId="75207C9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9727E2F" w14:textId="77777777" w:rsidTr="00D40044">
        <w:tc>
          <w:tcPr>
            <w:tcW w:w="4508" w:type="dxa"/>
          </w:tcPr>
          <w:p w14:paraId="286971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1</w:t>
            </w:r>
          </w:p>
        </w:tc>
        <w:tc>
          <w:tcPr>
            <w:tcW w:w="4508" w:type="dxa"/>
          </w:tcPr>
          <w:p w14:paraId="7037D85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14  </w:t>
            </w:r>
          </w:p>
        </w:tc>
      </w:tr>
      <w:tr w:rsidR="004C5782" w:rsidRPr="00E04433" w14:paraId="4D18C1D7" w14:textId="77777777" w:rsidTr="00D40044">
        <w:tc>
          <w:tcPr>
            <w:tcW w:w="4508" w:type="dxa"/>
          </w:tcPr>
          <w:p w14:paraId="285F942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2</w:t>
            </w:r>
          </w:p>
        </w:tc>
        <w:tc>
          <w:tcPr>
            <w:tcW w:w="4508" w:type="dxa"/>
          </w:tcPr>
          <w:p w14:paraId="75C2CBF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23  </w:t>
            </w:r>
          </w:p>
        </w:tc>
      </w:tr>
      <w:tr w:rsidR="004C5782" w:rsidRPr="00E04433" w14:paraId="0953FDF9" w14:textId="77777777" w:rsidTr="00D40044">
        <w:tc>
          <w:tcPr>
            <w:tcW w:w="4508" w:type="dxa"/>
          </w:tcPr>
          <w:p w14:paraId="49D1249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3</w:t>
            </w:r>
          </w:p>
        </w:tc>
        <w:tc>
          <w:tcPr>
            <w:tcW w:w="4508" w:type="dxa"/>
          </w:tcPr>
          <w:p w14:paraId="77761D6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4207C00" w14:textId="77777777" w:rsidTr="00D40044">
        <w:tc>
          <w:tcPr>
            <w:tcW w:w="4508" w:type="dxa"/>
          </w:tcPr>
          <w:p w14:paraId="7642FA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1 στοιχείο α)</w:t>
            </w:r>
          </w:p>
        </w:tc>
        <w:tc>
          <w:tcPr>
            <w:tcW w:w="4508" w:type="dxa"/>
          </w:tcPr>
          <w:p w14:paraId="028DC73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2AB4F621" w14:textId="77777777" w:rsidTr="00D40044">
        <w:tc>
          <w:tcPr>
            <w:tcW w:w="4508" w:type="dxa"/>
          </w:tcPr>
          <w:p w14:paraId="3D41B88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1 στοιχείο β)</w:t>
            </w:r>
          </w:p>
        </w:tc>
        <w:tc>
          <w:tcPr>
            <w:tcW w:w="4508" w:type="dxa"/>
          </w:tcPr>
          <w:p w14:paraId="1D50400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07FC903" w14:textId="77777777" w:rsidTr="00D40044">
        <w:tc>
          <w:tcPr>
            <w:tcW w:w="4508" w:type="dxa"/>
          </w:tcPr>
          <w:p w14:paraId="7B5322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2</w:t>
            </w:r>
          </w:p>
        </w:tc>
        <w:tc>
          <w:tcPr>
            <w:tcW w:w="4508" w:type="dxa"/>
          </w:tcPr>
          <w:p w14:paraId="3F61A8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2B6548C" w14:textId="77777777" w:rsidTr="00D40044">
        <w:tc>
          <w:tcPr>
            <w:tcW w:w="4508" w:type="dxa"/>
          </w:tcPr>
          <w:p w14:paraId="614F28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3</w:t>
            </w:r>
          </w:p>
        </w:tc>
        <w:tc>
          <w:tcPr>
            <w:tcW w:w="4508" w:type="dxa"/>
          </w:tcPr>
          <w:p w14:paraId="34E28F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F3B8064" w14:textId="77777777" w:rsidTr="00D40044">
        <w:tc>
          <w:tcPr>
            <w:tcW w:w="4508" w:type="dxa"/>
          </w:tcPr>
          <w:p w14:paraId="57D6665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5720C5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15  </w:t>
            </w:r>
          </w:p>
        </w:tc>
      </w:tr>
      <w:tr w:rsidR="004C5782" w:rsidRPr="00E04433" w14:paraId="53EDEF0F" w14:textId="77777777" w:rsidTr="00D40044">
        <w:tc>
          <w:tcPr>
            <w:tcW w:w="4508" w:type="dxa"/>
          </w:tcPr>
          <w:p w14:paraId="48B93DE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05882B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2705A121" w14:textId="77777777" w:rsidTr="00D40044">
        <w:tc>
          <w:tcPr>
            <w:tcW w:w="4508" w:type="dxa"/>
          </w:tcPr>
          <w:p w14:paraId="69F900B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109E61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17  </w:t>
            </w:r>
          </w:p>
        </w:tc>
      </w:tr>
      <w:tr w:rsidR="004C5782" w:rsidRPr="00E04433" w14:paraId="5FAE66F8" w14:textId="77777777" w:rsidTr="00D40044">
        <w:tc>
          <w:tcPr>
            <w:tcW w:w="4508" w:type="dxa"/>
          </w:tcPr>
          <w:p w14:paraId="1E03306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w:t>
            </w:r>
          </w:p>
        </w:tc>
        <w:tc>
          <w:tcPr>
            <w:tcW w:w="4508" w:type="dxa"/>
          </w:tcPr>
          <w:p w14:paraId="7B64A8D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38  </w:t>
            </w:r>
          </w:p>
        </w:tc>
      </w:tr>
      <w:tr w:rsidR="004C5782" w:rsidRPr="00E04433" w14:paraId="200747AA" w14:textId="77777777" w:rsidTr="00D40044">
        <w:tc>
          <w:tcPr>
            <w:tcW w:w="4508" w:type="dxa"/>
          </w:tcPr>
          <w:p w14:paraId="40B125B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6700AD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36  </w:t>
            </w:r>
          </w:p>
        </w:tc>
      </w:tr>
      <w:tr w:rsidR="004C5782" w:rsidRPr="00E04433" w14:paraId="535C1291" w14:textId="77777777" w:rsidTr="00D40044">
        <w:tc>
          <w:tcPr>
            <w:tcW w:w="4508" w:type="dxa"/>
          </w:tcPr>
          <w:p w14:paraId="525502C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225935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15</w:t>
            </w:r>
          </w:p>
        </w:tc>
      </w:tr>
      <w:tr w:rsidR="004C5782" w:rsidRPr="00E04433" w14:paraId="516CAE5C" w14:textId="77777777" w:rsidTr="00D40044">
        <w:tc>
          <w:tcPr>
            <w:tcW w:w="4508" w:type="dxa"/>
          </w:tcPr>
          <w:p w14:paraId="0E41215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1</w:t>
            </w:r>
          </w:p>
        </w:tc>
        <w:tc>
          <w:tcPr>
            <w:tcW w:w="4508" w:type="dxa"/>
          </w:tcPr>
          <w:p w14:paraId="73A9BA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 άρθρο 39</w:t>
            </w:r>
          </w:p>
        </w:tc>
      </w:tr>
      <w:tr w:rsidR="004C5782" w:rsidRPr="00E04433" w14:paraId="513A7D8B" w14:textId="77777777" w:rsidTr="00D40044">
        <w:tc>
          <w:tcPr>
            <w:tcW w:w="4508" w:type="dxa"/>
          </w:tcPr>
          <w:p w14:paraId="5169DBF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2</w:t>
            </w:r>
          </w:p>
        </w:tc>
        <w:tc>
          <w:tcPr>
            <w:tcW w:w="4508" w:type="dxa"/>
          </w:tcPr>
          <w:p w14:paraId="65282C5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35  </w:t>
            </w:r>
          </w:p>
        </w:tc>
      </w:tr>
      <w:tr w:rsidR="004C5782" w:rsidRPr="00E04433" w14:paraId="54D2B4AA" w14:textId="77777777" w:rsidTr="00D40044">
        <w:tc>
          <w:tcPr>
            <w:tcW w:w="4508" w:type="dxa"/>
          </w:tcPr>
          <w:p w14:paraId="4BEF193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19α</w:t>
            </w:r>
          </w:p>
        </w:tc>
        <w:tc>
          <w:tcPr>
            <w:tcW w:w="4508" w:type="dxa"/>
          </w:tcPr>
          <w:p w14:paraId="2EA6EC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3484049" w14:textId="77777777" w:rsidTr="00D40044">
        <w:tc>
          <w:tcPr>
            <w:tcW w:w="4508" w:type="dxa"/>
          </w:tcPr>
          <w:p w14:paraId="3269B55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1C5EFE2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39  </w:t>
            </w:r>
          </w:p>
        </w:tc>
      </w:tr>
      <w:tr w:rsidR="004C5782" w:rsidRPr="00E04433" w14:paraId="53118973" w14:textId="77777777" w:rsidTr="00D40044">
        <w:tc>
          <w:tcPr>
            <w:tcW w:w="4508" w:type="dxa"/>
          </w:tcPr>
          <w:p w14:paraId="05D6F38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2248848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33  </w:t>
            </w:r>
          </w:p>
        </w:tc>
      </w:tr>
      <w:tr w:rsidR="004C5782" w:rsidRPr="00E04433" w14:paraId="07A3471D" w14:textId="77777777" w:rsidTr="00D40044">
        <w:tc>
          <w:tcPr>
            <w:tcW w:w="4508" w:type="dxa"/>
          </w:tcPr>
          <w:p w14:paraId="62D2DDE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22 παράγραφος 1</w:t>
            </w:r>
          </w:p>
        </w:tc>
        <w:tc>
          <w:tcPr>
            <w:tcW w:w="4508" w:type="dxa"/>
          </w:tcPr>
          <w:p w14:paraId="4E96BB7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39312B65" w14:textId="77777777" w:rsidTr="00D40044">
        <w:tc>
          <w:tcPr>
            <w:tcW w:w="4508" w:type="dxa"/>
          </w:tcPr>
          <w:p w14:paraId="1DEBC67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 παράγραφος 2</w:t>
            </w:r>
          </w:p>
        </w:tc>
        <w:tc>
          <w:tcPr>
            <w:tcW w:w="4508" w:type="dxa"/>
          </w:tcPr>
          <w:p w14:paraId="79291C5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40  </w:t>
            </w:r>
          </w:p>
        </w:tc>
      </w:tr>
      <w:tr w:rsidR="004C5782" w:rsidRPr="00E04433" w14:paraId="295A7476" w14:textId="77777777" w:rsidTr="00D40044">
        <w:tc>
          <w:tcPr>
            <w:tcW w:w="4508" w:type="dxa"/>
          </w:tcPr>
          <w:p w14:paraId="2E5A89D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c>
          <w:tcPr>
            <w:tcW w:w="4508" w:type="dxa"/>
          </w:tcPr>
          <w:p w14:paraId="6267209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24  </w:t>
            </w:r>
          </w:p>
        </w:tc>
      </w:tr>
      <w:tr w:rsidR="004C5782" w:rsidRPr="00E04433" w14:paraId="51A023FD" w14:textId="77777777" w:rsidTr="00D40044">
        <w:tc>
          <w:tcPr>
            <w:tcW w:w="4508" w:type="dxa"/>
          </w:tcPr>
          <w:p w14:paraId="0E3295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459A75A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1CE57CAC" w14:textId="77777777" w:rsidTr="00D40044">
        <w:tc>
          <w:tcPr>
            <w:tcW w:w="4508" w:type="dxa"/>
          </w:tcPr>
          <w:p w14:paraId="079194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25</w:t>
            </w:r>
          </w:p>
        </w:tc>
        <w:tc>
          <w:tcPr>
            <w:tcW w:w="4508" w:type="dxa"/>
          </w:tcPr>
          <w:p w14:paraId="76EA7DB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76  </w:t>
            </w:r>
          </w:p>
        </w:tc>
      </w:tr>
      <w:tr w:rsidR="004C5782" w:rsidRPr="00E04433" w14:paraId="68FA5905" w14:textId="77777777" w:rsidTr="00D40044">
        <w:tc>
          <w:tcPr>
            <w:tcW w:w="4508" w:type="dxa"/>
          </w:tcPr>
          <w:p w14:paraId="2AEC85F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4EDC00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FE8A1BF" w14:textId="77777777" w:rsidTr="00D40044">
        <w:tc>
          <w:tcPr>
            <w:tcW w:w="4508" w:type="dxa"/>
          </w:tcPr>
          <w:p w14:paraId="6736096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1F13A68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5A589422" w14:textId="77777777" w:rsidTr="00D40044">
        <w:tc>
          <w:tcPr>
            <w:tcW w:w="4508" w:type="dxa"/>
          </w:tcPr>
          <w:p w14:paraId="2A91FD4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c>
          <w:tcPr>
            <w:tcW w:w="4508" w:type="dxa"/>
          </w:tcPr>
          <w:p w14:paraId="3DAE1496" w14:textId="77777777" w:rsidR="004C5782" w:rsidRPr="00E04433" w:rsidRDefault="004C5782" w:rsidP="003E6D93">
            <w:pPr>
              <w:widowControl/>
              <w:spacing w:line="480" w:lineRule="auto"/>
              <w:rPr>
                <w:rFonts w:ascii="Times New Roman" w:hAnsi="Times New Roman"/>
                <w:noProof/>
                <w:szCs w:val="24"/>
              </w:rPr>
            </w:pPr>
          </w:p>
        </w:tc>
      </w:tr>
      <w:tr w:rsidR="004C5782" w:rsidRPr="00E04433" w14:paraId="224811E8" w14:textId="77777777" w:rsidTr="00D40044">
        <w:tc>
          <w:tcPr>
            <w:tcW w:w="4508" w:type="dxa"/>
          </w:tcPr>
          <w:p w14:paraId="1337CDC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29</w:t>
            </w:r>
          </w:p>
        </w:tc>
        <w:tc>
          <w:tcPr>
            <w:tcW w:w="4508" w:type="dxa"/>
          </w:tcPr>
          <w:p w14:paraId="5EDEBEBC" w14:textId="77777777" w:rsidR="004C5782" w:rsidRPr="00E04433" w:rsidRDefault="004C5782" w:rsidP="003E6D93">
            <w:pPr>
              <w:widowControl/>
              <w:spacing w:line="480" w:lineRule="auto"/>
              <w:rPr>
                <w:rFonts w:ascii="Times New Roman" w:hAnsi="Times New Roman"/>
                <w:noProof/>
                <w:szCs w:val="24"/>
              </w:rPr>
            </w:pPr>
          </w:p>
        </w:tc>
      </w:tr>
      <w:tr w:rsidR="004C5782" w:rsidRPr="00E04433" w14:paraId="6DDDEFE5" w14:textId="77777777" w:rsidTr="00D40044">
        <w:tc>
          <w:tcPr>
            <w:tcW w:w="4508" w:type="dxa"/>
          </w:tcPr>
          <w:p w14:paraId="41E3C26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30</w:t>
            </w:r>
          </w:p>
        </w:tc>
        <w:tc>
          <w:tcPr>
            <w:tcW w:w="4508" w:type="dxa"/>
          </w:tcPr>
          <w:p w14:paraId="59A6C4EF" w14:textId="77777777" w:rsidR="004C5782" w:rsidRPr="00E04433" w:rsidRDefault="004C5782" w:rsidP="003E6D93">
            <w:pPr>
              <w:widowControl/>
              <w:spacing w:line="480" w:lineRule="auto"/>
              <w:rPr>
                <w:rFonts w:ascii="Times New Roman" w:hAnsi="Times New Roman"/>
                <w:noProof/>
                <w:szCs w:val="24"/>
              </w:rPr>
            </w:pPr>
          </w:p>
        </w:tc>
      </w:tr>
      <w:tr w:rsidR="004C5782" w:rsidRPr="00E04433" w14:paraId="462573A2" w14:textId="77777777" w:rsidTr="00D40044">
        <w:tc>
          <w:tcPr>
            <w:tcW w:w="4508" w:type="dxa"/>
          </w:tcPr>
          <w:p w14:paraId="764913A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31</w:t>
            </w:r>
          </w:p>
        </w:tc>
        <w:tc>
          <w:tcPr>
            <w:tcW w:w="4508" w:type="dxa"/>
          </w:tcPr>
          <w:p w14:paraId="6C8505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82</w:t>
            </w:r>
          </w:p>
        </w:tc>
      </w:tr>
      <w:tr w:rsidR="004C5782" w:rsidRPr="00E04433" w14:paraId="57F14477" w14:textId="77777777" w:rsidTr="00D40044">
        <w:tc>
          <w:tcPr>
            <w:tcW w:w="4508" w:type="dxa"/>
          </w:tcPr>
          <w:p w14:paraId="25D1DC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32</w:t>
            </w:r>
          </w:p>
        </w:tc>
        <w:tc>
          <w:tcPr>
            <w:tcW w:w="4508" w:type="dxa"/>
          </w:tcPr>
          <w:p w14:paraId="7EFD56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63B21FFA" w14:textId="77777777" w:rsidTr="00D40044">
        <w:tc>
          <w:tcPr>
            <w:tcW w:w="4508" w:type="dxa"/>
          </w:tcPr>
          <w:p w14:paraId="5DDC6B4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c>
          <w:tcPr>
            <w:tcW w:w="4508" w:type="dxa"/>
          </w:tcPr>
          <w:p w14:paraId="6C0DACF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0D980E45" w14:textId="77777777" w:rsidTr="00D40044">
        <w:tc>
          <w:tcPr>
            <w:tcW w:w="4508" w:type="dxa"/>
          </w:tcPr>
          <w:p w14:paraId="4381B15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617CD8D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48CF4369" w14:textId="77777777" w:rsidTr="00D40044">
        <w:tc>
          <w:tcPr>
            <w:tcW w:w="4508" w:type="dxa"/>
          </w:tcPr>
          <w:p w14:paraId="1D68363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41F400C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3393B1A7" w14:textId="77777777" w:rsidTr="00D40044">
        <w:tc>
          <w:tcPr>
            <w:tcW w:w="4508" w:type="dxa"/>
          </w:tcPr>
          <w:p w14:paraId="525A00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61E1EE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r>
      <w:tr w:rsidR="004C5782" w:rsidRPr="00E04433" w14:paraId="6E2EEF6A" w14:textId="77777777" w:rsidTr="00D40044">
        <w:tc>
          <w:tcPr>
            <w:tcW w:w="4508" w:type="dxa"/>
          </w:tcPr>
          <w:p w14:paraId="4413127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IV</w:t>
            </w:r>
          </w:p>
        </w:tc>
        <w:tc>
          <w:tcPr>
            <w:tcW w:w="4508" w:type="dxa"/>
          </w:tcPr>
          <w:p w14:paraId="2AB7F49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r>
      <w:tr w:rsidR="004C5782" w:rsidRPr="00E04433" w14:paraId="50B31500" w14:textId="77777777" w:rsidTr="00D40044">
        <w:tc>
          <w:tcPr>
            <w:tcW w:w="4508" w:type="dxa"/>
          </w:tcPr>
          <w:p w14:paraId="19A395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w:t>
            </w:r>
          </w:p>
        </w:tc>
        <w:tc>
          <w:tcPr>
            <w:tcW w:w="4508" w:type="dxa"/>
          </w:tcPr>
          <w:p w14:paraId="33BC0FB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35</w:t>
            </w:r>
          </w:p>
        </w:tc>
      </w:tr>
      <w:tr w:rsidR="004C5782" w:rsidRPr="00E04433" w14:paraId="2852DD8A" w14:textId="77777777" w:rsidTr="00D40044">
        <w:tc>
          <w:tcPr>
            <w:tcW w:w="4508" w:type="dxa"/>
          </w:tcPr>
          <w:p w14:paraId="01398C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VI</w:t>
            </w:r>
          </w:p>
        </w:tc>
        <w:tc>
          <w:tcPr>
            <w:tcW w:w="4508" w:type="dxa"/>
          </w:tcPr>
          <w:p w14:paraId="17BF7E0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82</w:t>
            </w:r>
          </w:p>
        </w:tc>
      </w:tr>
      <w:tr w:rsidR="004C5782" w:rsidRPr="00E04433" w14:paraId="76032CBE" w14:textId="77777777" w:rsidTr="00D40044">
        <w:tc>
          <w:tcPr>
            <w:tcW w:w="4508" w:type="dxa"/>
          </w:tcPr>
          <w:p w14:paraId="0E09B3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VII</w:t>
            </w:r>
          </w:p>
        </w:tc>
        <w:tc>
          <w:tcPr>
            <w:tcW w:w="4508" w:type="dxa"/>
          </w:tcPr>
          <w:p w14:paraId="2548D43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82</w:t>
            </w:r>
          </w:p>
        </w:tc>
      </w:tr>
    </w:tbl>
    <w:p w14:paraId="72D871E3" w14:textId="77777777" w:rsidR="00D40044" w:rsidRPr="00E04433" w:rsidRDefault="00D40044" w:rsidP="004C5782">
      <w:pPr>
        <w:widowControl/>
        <w:spacing w:after="160" w:line="259" w:lineRule="auto"/>
        <w:jc w:val="center"/>
        <w:rPr>
          <w:rFonts w:eastAsia="Calibri"/>
          <w:b/>
          <w:noProof/>
          <w:szCs w:val="24"/>
          <w:lang w:eastAsia="en-US"/>
        </w:rPr>
      </w:pPr>
    </w:p>
    <w:p w14:paraId="7496199B" w14:textId="77777777" w:rsidR="00D40044" w:rsidRPr="00E04433" w:rsidRDefault="00D40044">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3ABCAB32" w14:textId="77777777" w:rsidTr="00D40044">
        <w:tc>
          <w:tcPr>
            <w:tcW w:w="4508" w:type="dxa"/>
            <w:vAlign w:val="center"/>
          </w:tcPr>
          <w:p w14:paraId="3D615129" w14:textId="77777777" w:rsidR="004C5782" w:rsidRPr="00E04433" w:rsidRDefault="004C5782" w:rsidP="004C5782">
            <w:pPr>
              <w:widowControl/>
              <w:spacing w:line="480" w:lineRule="auto"/>
              <w:jc w:val="center"/>
              <w:rPr>
                <w:rFonts w:ascii="Times New Roman" w:hAnsi="Times New Roman"/>
                <w:noProof/>
                <w:szCs w:val="24"/>
              </w:rPr>
            </w:pPr>
            <w:bookmarkStart w:id="16" w:name="_Hlk139055166"/>
            <w:r w:rsidRPr="00E04433">
              <w:rPr>
                <w:rFonts w:ascii="Times New Roman" w:hAnsi="Times New Roman"/>
                <w:noProof/>
                <w:szCs w:val="24"/>
              </w:rPr>
              <w:lastRenderedPageBreak/>
              <w:t>Οδηγία 2008/72/ΕΚ του Συμβουλίου</w:t>
            </w:r>
          </w:p>
        </w:tc>
        <w:tc>
          <w:tcPr>
            <w:tcW w:w="4508" w:type="dxa"/>
            <w:vAlign w:val="bottom"/>
          </w:tcPr>
          <w:p w14:paraId="5973637D"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344B5CBE" w14:textId="77777777" w:rsidTr="00D40044">
        <w:tc>
          <w:tcPr>
            <w:tcW w:w="4508" w:type="dxa"/>
          </w:tcPr>
          <w:p w14:paraId="73006F8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c>
          <w:tcPr>
            <w:tcW w:w="4508" w:type="dxa"/>
          </w:tcPr>
          <w:p w14:paraId="72C2BFF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w:t>
            </w:r>
          </w:p>
        </w:tc>
      </w:tr>
      <w:tr w:rsidR="004C5782" w:rsidRPr="00E04433" w14:paraId="7CC9C494" w14:textId="77777777" w:rsidTr="00D40044">
        <w:tc>
          <w:tcPr>
            <w:tcW w:w="4508" w:type="dxa"/>
          </w:tcPr>
          <w:p w14:paraId="4A31C229"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2</w:t>
            </w:r>
          </w:p>
        </w:tc>
        <w:tc>
          <w:tcPr>
            <w:tcW w:w="4508" w:type="dxa"/>
          </w:tcPr>
          <w:p w14:paraId="71F2704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w:t>
            </w:r>
          </w:p>
        </w:tc>
      </w:tr>
      <w:tr w:rsidR="004C5782" w:rsidRPr="00E04433" w14:paraId="4CA6BD3F" w14:textId="77777777" w:rsidTr="00D40044">
        <w:tc>
          <w:tcPr>
            <w:tcW w:w="4508" w:type="dxa"/>
          </w:tcPr>
          <w:p w14:paraId="638766E9"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3</w:t>
            </w:r>
          </w:p>
        </w:tc>
        <w:tc>
          <w:tcPr>
            <w:tcW w:w="4508" w:type="dxa"/>
          </w:tcPr>
          <w:p w14:paraId="5C83F04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w:t>
            </w:r>
          </w:p>
        </w:tc>
      </w:tr>
      <w:tr w:rsidR="004C5782" w:rsidRPr="00E04433" w14:paraId="2D31DECB" w14:textId="77777777" w:rsidTr="00D40044">
        <w:tc>
          <w:tcPr>
            <w:tcW w:w="4508" w:type="dxa"/>
          </w:tcPr>
          <w:p w14:paraId="33B6FCB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0E09E8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6B138D0C" w14:textId="77777777" w:rsidTr="00D40044">
        <w:tc>
          <w:tcPr>
            <w:tcW w:w="4508" w:type="dxa"/>
          </w:tcPr>
          <w:p w14:paraId="6D3CE69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w:t>
            </w:r>
          </w:p>
        </w:tc>
        <w:tc>
          <w:tcPr>
            <w:tcW w:w="4508" w:type="dxa"/>
          </w:tcPr>
          <w:p w14:paraId="546613D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w:t>
            </w:r>
          </w:p>
        </w:tc>
      </w:tr>
      <w:tr w:rsidR="004C5782" w:rsidRPr="00E04433" w14:paraId="0246C417" w14:textId="77777777" w:rsidTr="00D40044">
        <w:tc>
          <w:tcPr>
            <w:tcW w:w="4508" w:type="dxa"/>
          </w:tcPr>
          <w:p w14:paraId="6816E7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51C80A7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414DDF47" w14:textId="77777777" w:rsidTr="00D40044">
        <w:tc>
          <w:tcPr>
            <w:tcW w:w="4508" w:type="dxa"/>
          </w:tcPr>
          <w:p w14:paraId="6FDD4AB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παράγραφοι 1 και 2</w:t>
            </w:r>
            <w:r w:rsidRPr="00E04433">
              <w:rPr>
                <w:rFonts w:ascii="Times New Roman" w:hAnsi="Times New Roman"/>
                <w:noProof/>
                <w:szCs w:val="24"/>
              </w:rPr>
              <w:tab/>
            </w:r>
          </w:p>
        </w:tc>
        <w:tc>
          <w:tcPr>
            <w:tcW w:w="4508" w:type="dxa"/>
          </w:tcPr>
          <w:p w14:paraId="17876C2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41, άρθρο 42</w:t>
            </w:r>
          </w:p>
        </w:tc>
      </w:tr>
      <w:tr w:rsidR="004C5782" w:rsidRPr="00E04433" w14:paraId="76263E8B" w14:textId="77777777" w:rsidTr="00D40044">
        <w:tc>
          <w:tcPr>
            <w:tcW w:w="4508" w:type="dxa"/>
          </w:tcPr>
          <w:p w14:paraId="637B73F8"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5 παράγραφος 3</w:t>
            </w:r>
          </w:p>
        </w:tc>
        <w:tc>
          <w:tcPr>
            <w:tcW w:w="4508" w:type="dxa"/>
          </w:tcPr>
          <w:p w14:paraId="121CCE6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DC5B7A9" w14:textId="77777777" w:rsidTr="00D40044">
        <w:tc>
          <w:tcPr>
            <w:tcW w:w="4508" w:type="dxa"/>
          </w:tcPr>
          <w:p w14:paraId="343A5C7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1</w:t>
            </w:r>
          </w:p>
        </w:tc>
        <w:tc>
          <w:tcPr>
            <w:tcW w:w="4508" w:type="dxa"/>
          </w:tcPr>
          <w:p w14:paraId="3DFB53A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r>
      <w:tr w:rsidR="004C5782" w:rsidRPr="00E04433" w14:paraId="7AE15DB6" w14:textId="77777777" w:rsidTr="00D40044">
        <w:tc>
          <w:tcPr>
            <w:tcW w:w="4508" w:type="dxa"/>
          </w:tcPr>
          <w:p w14:paraId="5523C7D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παράγραφοι 2 έως 4</w:t>
            </w:r>
            <w:r w:rsidRPr="00E04433">
              <w:rPr>
                <w:rFonts w:ascii="Times New Roman" w:hAnsi="Times New Roman"/>
                <w:noProof/>
                <w:szCs w:val="24"/>
              </w:rPr>
              <w:tab/>
            </w:r>
          </w:p>
        </w:tc>
        <w:tc>
          <w:tcPr>
            <w:tcW w:w="4508" w:type="dxa"/>
          </w:tcPr>
          <w:p w14:paraId="58B6E0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2E8C64F" w14:textId="77777777" w:rsidTr="00D40044">
        <w:tc>
          <w:tcPr>
            <w:tcW w:w="4508" w:type="dxa"/>
          </w:tcPr>
          <w:p w14:paraId="32D504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w:t>
            </w:r>
          </w:p>
        </w:tc>
        <w:tc>
          <w:tcPr>
            <w:tcW w:w="4508" w:type="dxa"/>
          </w:tcPr>
          <w:p w14:paraId="311021A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B198522" w14:textId="77777777" w:rsidTr="00D40044">
        <w:tc>
          <w:tcPr>
            <w:tcW w:w="4508" w:type="dxa"/>
          </w:tcPr>
          <w:p w14:paraId="470CA415"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1</w:t>
            </w:r>
          </w:p>
        </w:tc>
        <w:tc>
          <w:tcPr>
            <w:tcW w:w="4508" w:type="dxa"/>
          </w:tcPr>
          <w:p w14:paraId="4AFF9C3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r>
      <w:tr w:rsidR="004C5782" w:rsidRPr="00E04433" w14:paraId="21D369D7" w14:textId="77777777" w:rsidTr="00D40044">
        <w:tc>
          <w:tcPr>
            <w:tcW w:w="4508" w:type="dxa"/>
          </w:tcPr>
          <w:p w14:paraId="2D15534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2</w:t>
            </w:r>
          </w:p>
        </w:tc>
        <w:tc>
          <w:tcPr>
            <w:tcW w:w="4508" w:type="dxa"/>
          </w:tcPr>
          <w:p w14:paraId="262984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21935641" w14:textId="77777777" w:rsidTr="00D40044">
        <w:tc>
          <w:tcPr>
            <w:tcW w:w="4508" w:type="dxa"/>
          </w:tcPr>
          <w:p w14:paraId="46902F2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3</w:t>
            </w:r>
          </w:p>
        </w:tc>
        <w:tc>
          <w:tcPr>
            <w:tcW w:w="4508" w:type="dxa"/>
          </w:tcPr>
          <w:p w14:paraId="246DC10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44</w:t>
            </w:r>
          </w:p>
        </w:tc>
      </w:tr>
      <w:tr w:rsidR="004C5782" w:rsidRPr="00E04433" w14:paraId="7A295CC5" w14:textId="77777777" w:rsidTr="00D40044">
        <w:tc>
          <w:tcPr>
            <w:tcW w:w="4508" w:type="dxa"/>
          </w:tcPr>
          <w:p w14:paraId="2C60C93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 xml:space="preserve">Άρθρο </w:t>
            </w:r>
            <w:r w:rsidR="00D40044" w:rsidRPr="00E04433">
              <w:rPr>
                <w:rFonts w:ascii="Times New Roman" w:hAnsi="Times New Roman"/>
                <w:noProof/>
                <w:szCs w:val="24"/>
              </w:rPr>
              <w:t>9 παράγραφοι 1 και 2</w:t>
            </w:r>
          </w:p>
        </w:tc>
        <w:tc>
          <w:tcPr>
            <w:tcW w:w="4508" w:type="dxa"/>
          </w:tcPr>
          <w:p w14:paraId="181509E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r>
      <w:tr w:rsidR="004C5782" w:rsidRPr="00E04433" w14:paraId="7F810783" w14:textId="77777777" w:rsidTr="00D40044">
        <w:tc>
          <w:tcPr>
            <w:tcW w:w="4508" w:type="dxa"/>
          </w:tcPr>
          <w:p w14:paraId="1FD8F5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3</w:t>
            </w:r>
          </w:p>
        </w:tc>
        <w:tc>
          <w:tcPr>
            <w:tcW w:w="4508" w:type="dxa"/>
          </w:tcPr>
          <w:p w14:paraId="615B1D5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45</w:t>
            </w:r>
          </w:p>
        </w:tc>
      </w:tr>
      <w:tr w:rsidR="004C5782" w:rsidRPr="00E04433" w14:paraId="4FDC4892" w14:textId="77777777" w:rsidTr="00D40044">
        <w:tc>
          <w:tcPr>
            <w:tcW w:w="4508" w:type="dxa"/>
          </w:tcPr>
          <w:p w14:paraId="140A314A"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1</w:t>
            </w:r>
          </w:p>
        </w:tc>
        <w:tc>
          <w:tcPr>
            <w:tcW w:w="4508" w:type="dxa"/>
          </w:tcPr>
          <w:p w14:paraId="6611B1B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r>
      <w:tr w:rsidR="004C5782" w:rsidRPr="00E04433" w14:paraId="5F3F06B1" w14:textId="77777777" w:rsidTr="00D40044">
        <w:tc>
          <w:tcPr>
            <w:tcW w:w="4508" w:type="dxa"/>
          </w:tcPr>
          <w:p w14:paraId="50D8E99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 παράγραφος 2</w:t>
            </w:r>
          </w:p>
        </w:tc>
        <w:tc>
          <w:tcPr>
            <w:tcW w:w="4508" w:type="dxa"/>
          </w:tcPr>
          <w:p w14:paraId="2C8757C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r>
      <w:tr w:rsidR="004C5782" w:rsidRPr="00E04433" w14:paraId="46A4C0E3" w14:textId="77777777" w:rsidTr="00D40044">
        <w:tc>
          <w:tcPr>
            <w:tcW w:w="4508" w:type="dxa"/>
          </w:tcPr>
          <w:p w14:paraId="0FF0A43F"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1</w:t>
            </w:r>
          </w:p>
        </w:tc>
        <w:tc>
          <w:tcPr>
            <w:tcW w:w="4508" w:type="dxa"/>
          </w:tcPr>
          <w:p w14:paraId="1DD9C6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r>
      <w:tr w:rsidR="004C5782" w:rsidRPr="00E04433" w14:paraId="75C115BB" w14:textId="77777777" w:rsidTr="00D40044">
        <w:tc>
          <w:tcPr>
            <w:tcW w:w="4508" w:type="dxa"/>
          </w:tcPr>
          <w:p w14:paraId="39888E1F"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11 παράγραφος 2</w:t>
            </w:r>
          </w:p>
        </w:tc>
        <w:tc>
          <w:tcPr>
            <w:tcW w:w="4508" w:type="dxa"/>
          </w:tcPr>
          <w:p w14:paraId="46C103F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45D3576D" w14:textId="77777777" w:rsidTr="00D40044">
        <w:tc>
          <w:tcPr>
            <w:tcW w:w="4508" w:type="dxa"/>
          </w:tcPr>
          <w:p w14:paraId="0B6B975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w:t>
            </w:r>
          </w:p>
        </w:tc>
        <w:tc>
          <w:tcPr>
            <w:tcW w:w="4508" w:type="dxa"/>
          </w:tcPr>
          <w:p w14:paraId="399936A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4F443F26" w14:textId="77777777" w:rsidTr="00D40044">
        <w:tc>
          <w:tcPr>
            <w:tcW w:w="4508" w:type="dxa"/>
          </w:tcPr>
          <w:p w14:paraId="57CDBC80"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0AC554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r>
      <w:tr w:rsidR="004C5782" w:rsidRPr="00E04433" w14:paraId="355E0218" w14:textId="77777777" w:rsidTr="00D40044">
        <w:tc>
          <w:tcPr>
            <w:tcW w:w="4508" w:type="dxa"/>
          </w:tcPr>
          <w:p w14:paraId="08376A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 πα</w:t>
            </w:r>
            <w:r w:rsidR="00D40044" w:rsidRPr="00E04433">
              <w:rPr>
                <w:rFonts w:ascii="Times New Roman" w:hAnsi="Times New Roman"/>
                <w:noProof/>
                <w:szCs w:val="24"/>
              </w:rPr>
              <w:t>ράγραφος 1</w:t>
            </w:r>
          </w:p>
        </w:tc>
        <w:tc>
          <w:tcPr>
            <w:tcW w:w="4508" w:type="dxa"/>
          </w:tcPr>
          <w:p w14:paraId="50ED29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6B69E9F" w14:textId="77777777" w:rsidTr="00D40044">
        <w:tc>
          <w:tcPr>
            <w:tcW w:w="4508" w:type="dxa"/>
          </w:tcPr>
          <w:p w14:paraId="72833074"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14 παράγραφος 2</w:t>
            </w:r>
          </w:p>
        </w:tc>
        <w:tc>
          <w:tcPr>
            <w:tcW w:w="4508" w:type="dxa"/>
          </w:tcPr>
          <w:p w14:paraId="2DE6B4E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r>
      <w:tr w:rsidR="004C5782" w:rsidRPr="00E04433" w14:paraId="091570EF" w14:textId="77777777" w:rsidTr="00D40044">
        <w:tc>
          <w:tcPr>
            <w:tcW w:w="4508" w:type="dxa"/>
          </w:tcPr>
          <w:p w14:paraId="26EFDCA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5AF1CB6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7E1A027" w14:textId="77777777" w:rsidTr="00D40044">
        <w:tc>
          <w:tcPr>
            <w:tcW w:w="4508" w:type="dxa"/>
          </w:tcPr>
          <w:p w14:paraId="169A48F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1</w:t>
            </w:r>
          </w:p>
        </w:tc>
        <w:tc>
          <w:tcPr>
            <w:tcW w:w="4508" w:type="dxa"/>
          </w:tcPr>
          <w:p w14:paraId="37EE9BF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301D0E78" w14:textId="77777777" w:rsidTr="00D40044">
        <w:tc>
          <w:tcPr>
            <w:tcW w:w="4508" w:type="dxa"/>
          </w:tcPr>
          <w:p w14:paraId="05C9E11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 παράγραφος 2</w:t>
            </w:r>
          </w:p>
        </w:tc>
        <w:tc>
          <w:tcPr>
            <w:tcW w:w="4508" w:type="dxa"/>
          </w:tcPr>
          <w:p w14:paraId="2CCC2E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0713610E" w14:textId="77777777" w:rsidTr="00D40044">
        <w:tc>
          <w:tcPr>
            <w:tcW w:w="4508" w:type="dxa"/>
          </w:tcPr>
          <w:p w14:paraId="65C0DE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3320A9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παράγραφοι 1 και 2, άρθρο 8 παράγραφοι 1 και 2</w:t>
            </w:r>
          </w:p>
        </w:tc>
      </w:tr>
      <w:tr w:rsidR="004C5782" w:rsidRPr="00E04433" w14:paraId="3CCBF50C" w14:textId="77777777" w:rsidTr="00D40044">
        <w:tc>
          <w:tcPr>
            <w:tcW w:w="4508" w:type="dxa"/>
          </w:tcPr>
          <w:p w14:paraId="0D7F097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5D9BCB1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 άρθρο 8 παράγραφος 3</w:t>
            </w:r>
          </w:p>
        </w:tc>
      </w:tr>
      <w:tr w:rsidR="004C5782" w:rsidRPr="00E04433" w14:paraId="6E774C8F" w14:textId="77777777" w:rsidTr="00D40044">
        <w:tc>
          <w:tcPr>
            <w:tcW w:w="4508" w:type="dxa"/>
          </w:tcPr>
          <w:p w14:paraId="77849B3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1</w:t>
            </w:r>
          </w:p>
        </w:tc>
        <w:tc>
          <w:tcPr>
            <w:tcW w:w="4508" w:type="dxa"/>
          </w:tcPr>
          <w:p w14:paraId="354335E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r>
      <w:tr w:rsidR="004C5782" w:rsidRPr="00E04433" w14:paraId="4C52C269" w14:textId="77777777" w:rsidTr="00D40044">
        <w:tc>
          <w:tcPr>
            <w:tcW w:w="4508" w:type="dxa"/>
          </w:tcPr>
          <w:p w14:paraId="71C0F6E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 παράγραφος 2</w:t>
            </w:r>
          </w:p>
        </w:tc>
        <w:tc>
          <w:tcPr>
            <w:tcW w:w="4508" w:type="dxa"/>
          </w:tcPr>
          <w:p w14:paraId="12CC8D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38</w:t>
            </w:r>
          </w:p>
        </w:tc>
      </w:tr>
      <w:tr w:rsidR="004C5782" w:rsidRPr="00E04433" w14:paraId="1FEDD319" w14:textId="77777777" w:rsidTr="00D40044">
        <w:tc>
          <w:tcPr>
            <w:tcW w:w="4508" w:type="dxa"/>
          </w:tcPr>
          <w:p w14:paraId="1DF915E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77CA1E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358376EA" w14:textId="77777777" w:rsidTr="00D40044">
        <w:tc>
          <w:tcPr>
            <w:tcW w:w="4508" w:type="dxa"/>
          </w:tcPr>
          <w:p w14:paraId="01C82B8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773B35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42E2585F" w14:textId="77777777" w:rsidTr="00D40044">
        <w:tc>
          <w:tcPr>
            <w:tcW w:w="4508" w:type="dxa"/>
          </w:tcPr>
          <w:p w14:paraId="0F75BB1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3296164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 άρθρο 8 παράγραφος 3</w:t>
            </w:r>
          </w:p>
        </w:tc>
      </w:tr>
      <w:tr w:rsidR="004C5782" w:rsidRPr="00E04433" w14:paraId="3FE42B1E" w14:textId="77777777" w:rsidTr="00D40044">
        <w:tc>
          <w:tcPr>
            <w:tcW w:w="4508" w:type="dxa"/>
          </w:tcPr>
          <w:p w14:paraId="00650A89"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1</w:t>
            </w:r>
          </w:p>
        </w:tc>
        <w:tc>
          <w:tcPr>
            <w:tcW w:w="4508" w:type="dxa"/>
          </w:tcPr>
          <w:p w14:paraId="3F51CAF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5106D1A" w14:textId="77777777" w:rsidTr="00D40044">
        <w:tc>
          <w:tcPr>
            <w:tcW w:w="4508" w:type="dxa"/>
          </w:tcPr>
          <w:p w14:paraId="2F56E76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 παράγραφος 2</w:t>
            </w:r>
          </w:p>
        </w:tc>
        <w:tc>
          <w:tcPr>
            <w:tcW w:w="4508" w:type="dxa"/>
          </w:tcPr>
          <w:p w14:paraId="33F83B8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472F2173" w14:textId="77777777" w:rsidTr="00D40044">
        <w:tc>
          <w:tcPr>
            <w:tcW w:w="4508" w:type="dxa"/>
          </w:tcPr>
          <w:p w14:paraId="72366E1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2D2A34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5CA9AAA3" w14:textId="77777777" w:rsidTr="00D40044">
        <w:tc>
          <w:tcPr>
            <w:tcW w:w="4508" w:type="dxa"/>
          </w:tcPr>
          <w:p w14:paraId="762307E6" w14:textId="77777777" w:rsidR="004C5782" w:rsidRPr="00E04433" w:rsidRDefault="00D40044" w:rsidP="003E6D93">
            <w:pPr>
              <w:widowControl/>
              <w:spacing w:line="480" w:lineRule="auto"/>
              <w:rPr>
                <w:rFonts w:ascii="Times New Roman" w:hAnsi="Times New Roman"/>
                <w:noProof/>
                <w:szCs w:val="24"/>
              </w:rPr>
            </w:pPr>
            <w:r w:rsidRPr="00E04433">
              <w:rPr>
                <w:rFonts w:ascii="Times New Roman" w:hAnsi="Times New Roman"/>
                <w:noProof/>
                <w:szCs w:val="24"/>
              </w:rPr>
              <w:t>Άρθρο 25</w:t>
            </w:r>
          </w:p>
        </w:tc>
        <w:tc>
          <w:tcPr>
            <w:tcW w:w="4508" w:type="dxa"/>
          </w:tcPr>
          <w:p w14:paraId="38F2FB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551129EF" w14:textId="77777777" w:rsidTr="00D40044">
        <w:tc>
          <w:tcPr>
            <w:tcW w:w="4508" w:type="dxa"/>
          </w:tcPr>
          <w:p w14:paraId="74041B8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26</w:t>
            </w:r>
          </w:p>
        </w:tc>
        <w:tc>
          <w:tcPr>
            <w:tcW w:w="4508" w:type="dxa"/>
          </w:tcPr>
          <w:p w14:paraId="5CA22FD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4F397D0F" w14:textId="77777777" w:rsidTr="00D40044">
        <w:tc>
          <w:tcPr>
            <w:tcW w:w="4508" w:type="dxa"/>
          </w:tcPr>
          <w:p w14:paraId="0E829A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27</w:t>
            </w:r>
          </w:p>
        </w:tc>
        <w:tc>
          <w:tcPr>
            <w:tcW w:w="4508" w:type="dxa"/>
          </w:tcPr>
          <w:p w14:paraId="437A8B2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20CCBE73" w14:textId="77777777" w:rsidTr="00D40044">
        <w:tc>
          <w:tcPr>
            <w:tcW w:w="4508" w:type="dxa"/>
          </w:tcPr>
          <w:p w14:paraId="6B7F882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r w:rsidRPr="00E04433">
              <w:rPr>
                <w:rFonts w:ascii="Times New Roman" w:hAnsi="Times New Roman"/>
                <w:noProof/>
                <w:szCs w:val="24"/>
              </w:rPr>
              <w:tab/>
            </w:r>
          </w:p>
        </w:tc>
        <w:tc>
          <w:tcPr>
            <w:tcW w:w="4508" w:type="dxa"/>
          </w:tcPr>
          <w:p w14:paraId="1696587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 και παράρτημα III</w:t>
            </w:r>
          </w:p>
        </w:tc>
      </w:tr>
      <w:tr w:rsidR="004C5782" w:rsidRPr="00E04433" w14:paraId="6D8A4E36" w14:textId="77777777" w:rsidTr="00D40044">
        <w:tc>
          <w:tcPr>
            <w:tcW w:w="4508" w:type="dxa"/>
          </w:tcPr>
          <w:p w14:paraId="69B306D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141B11E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r>
      <w:tr w:rsidR="004C5782" w:rsidRPr="00E04433" w14:paraId="4D350924" w14:textId="77777777" w:rsidTr="00D40044">
        <w:tc>
          <w:tcPr>
            <w:tcW w:w="4508" w:type="dxa"/>
          </w:tcPr>
          <w:p w14:paraId="6DE76D8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III</w:t>
            </w:r>
          </w:p>
        </w:tc>
        <w:tc>
          <w:tcPr>
            <w:tcW w:w="4508" w:type="dxa"/>
          </w:tcPr>
          <w:p w14:paraId="6261638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bookmarkEnd w:id="16"/>
    </w:tbl>
    <w:p w14:paraId="06AC79A8" w14:textId="77777777" w:rsidR="00D508C7" w:rsidRPr="00E04433" w:rsidRDefault="00D508C7" w:rsidP="004C5782">
      <w:pPr>
        <w:widowControl/>
        <w:spacing w:after="160" w:line="259" w:lineRule="auto"/>
        <w:jc w:val="center"/>
        <w:rPr>
          <w:rFonts w:eastAsia="Calibri"/>
          <w:b/>
          <w:noProof/>
          <w:szCs w:val="24"/>
          <w:lang w:eastAsia="en-US"/>
        </w:rPr>
      </w:pPr>
    </w:p>
    <w:p w14:paraId="21C3D1C3" w14:textId="77777777" w:rsidR="00D508C7" w:rsidRPr="00E04433" w:rsidRDefault="00D508C7">
      <w:pPr>
        <w:widowControl/>
        <w:rPr>
          <w:rFonts w:eastAsia="Calibri"/>
          <w:b/>
          <w:noProof/>
          <w:szCs w:val="24"/>
          <w:lang w:eastAsia="en-US"/>
        </w:rPr>
      </w:pPr>
      <w:r w:rsidRPr="00E04433">
        <w:rPr>
          <w:rFonts w:eastAsia="Calibri"/>
          <w:b/>
          <w:noProof/>
          <w:szCs w:val="24"/>
          <w:lang w:eastAsia="en-US"/>
        </w:rPr>
        <w:br w:type="page"/>
      </w:r>
    </w:p>
    <w:tbl>
      <w:tblPr>
        <w:tblStyle w:val="TableGrid1"/>
        <w:tblW w:w="0" w:type="auto"/>
        <w:tblLook w:val="04A0" w:firstRow="1" w:lastRow="0" w:firstColumn="1" w:lastColumn="0" w:noHBand="0" w:noVBand="1"/>
      </w:tblPr>
      <w:tblGrid>
        <w:gridCol w:w="4508"/>
        <w:gridCol w:w="4508"/>
      </w:tblGrid>
      <w:tr w:rsidR="004C5782" w:rsidRPr="00E04433" w14:paraId="6B0C4D13" w14:textId="77777777" w:rsidTr="00D508C7">
        <w:tc>
          <w:tcPr>
            <w:tcW w:w="4508" w:type="dxa"/>
            <w:vAlign w:val="center"/>
          </w:tcPr>
          <w:p w14:paraId="7052F45D" w14:textId="77777777" w:rsidR="004C5782" w:rsidRPr="00E04433" w:rsidRDefault="004C5782" w:rsidP="004C5782">
            <w:pPr>
              <w:widowControl/>
              <w:spacing w:line="480" w:lineRule="auto"/>
              <w:jc w:val="center"/>
              <w:rPr>
                <w:rFonts w:ascii="Times New Roman" w:hAnsi="Times New Roman"/>
                <w:noProof/>
                <w:szCs w:val="24"/>
              </w:rPr>
            </w:pPr>
            <w:bookmarkStart w:id="17" w:name="_Hlk139052368"/>
            <w:r w:rsidRPr="00E04433">
              <w:rPr>
                <w:rFonts w:ascii="Times New Roman" w:hAnsi="Times New Roman"/>
                <w:noProof/>
                <w:szCs w:val="24"/>
              </w:rPr>
              <w:lastRenderedPageBreak/>
              <w:t>Οδηγία 2008/90/ΕΚ του Συμβουλίου</w:t>
            </w:r>
          </w:p>
        </w:tc>
        <w:tc>
          <w:tcPr>
            <w:tcW w:w="4508" w:type="dxa"/>
            <w:vAlign w:val="bottom"/>
          </w:tcPr>
          <w:p w14:paraId="39757B69" w14:textId="77777777" w:rsidR="004C5782" w:rsidRPr="00E04433" w:rsidRDefault="004C5782" w:rsidP="004C5782">
            <w:pPr>
              <w:widowControl/>
              <w:spacing w:line="480" w:lineRule="auto"/>
              <w:jc w:val="center"/>
              <w:rPr>
                <w:rFonts w:ascii="Times New Roman" w:hAnsi="Times New Roman"/>
                <w:noProof/>
                <w:szCs w:val="24"/>
              </w:rPr>
            </w:pPr>
            <w:r w:rsidRPr="00E04433">
              <w:rPr>
                <w:rFonts w:ascii="Times New Roman" w:hAnsi="Times New Roman"/>
                <w:noProof/>
                <w:szCs w:val="24"/>
              </w:rPr>
              <w:t>Παρών κανονισμός</w:t>
            </w:r>
          </w:p>
        </w:tc>
      </w:tr>
      <w:tr w:rsidR="004C5782" w:rsidRPr="00E04433" w14:paraId="133B0A2A" w14:textId="77777777" w:rsidTr="00D508C7">
        <w:tc>
          <w:tcPr>
            <w:tcW w:w="4508" w:type="dxa"/>
          </w:tcPr>
          <w:p w14:paraId="51F5BB4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1</w:t>
            </w:r>
          </w:p>
        </w:tc>
        <w:tc>
          <w:tcPr>
            <w:tcW w:w="4508" w:type="dxa"/>
          </w:tcPr>
          <w:p w14:paraId="5B1D6F1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άρθρο 2</w:t>
            </w:r>
          </w:p>
        </w:tc>
      </w:tr>
      <w:tr w:rsidR="004C5782" w:rsidRPr="00E04433" w14:paraId="39014446" w14:textId="77777777" w:rsidTr="00D508C7">
        <w:tc>
          <w:tcPr>
            <w:tcW w:w="4508" w:type="dxa"/>
          </w:tcPr>
          <w:p w14:paraId="5B01B41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2</w:t>
            </w:r>
          </w:p>
        </w:tc>
        <w:tc>
          <w:tcPr>
            <w:tcW w:w="4508" w:type="dxa"/>
          </w:tcPr>
          <w:p w14:paraId="6B65BC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1</w:t>
            </w:r>
          </w:p>
        </w:tc>
      </w:tr>
      <w:tr w:rsidR="004C5782" w:rsidRPr="00E04433" w14:paraId="3105AACE" w14:textId="77777777" w:rsidTr="00D508C7">
        <w:tc>
          <w:tcPr>
            <w:tcW w:w="4508" w:type="dxa"/>
          </w:tcPr>
          <w:p w14:paraId="00A513A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3</w:t>
            </w:r>
          </w:p>
        </w:tc>
        <w:tc>
          <w:tcPr>
            <w:tcW w:w="4508" w:type="dxa"/>
          </w:tcPr>
          <w:p w14:paraId="57F0194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r>
      <w:tr w:rsidR="004C5782" w:rsidRPr="00E04433" w14:paraId="6D269EAD" w14:textId="77777777" w:rsidTr="00D508C7">
        <w:tc>
          <w:tcPr>
            <w:tcW w:w="4508" w:type="dxa"/>
          </w:tcPr>
          <w:p w14:paraId="41767E1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 παράγραφος 4</w:t>
            </w:r>
          </w:p>
        </w:tc>
        <w:tc>
          <w:tcPr>
            <w:tcW w:w="4508" w:type="dxa"/>
          </w:tcPr>
          <w:p w14:paraId="79D14A9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w:t>
            </w:r>
          </w:p>
        </w:tc>
      </w:tr>
      <w:tr w:rsidR="004C5782" w:rsidRPr="00E04433" w14:paraId="3961E2B3" w14:textId="77777777" w:rsidTr="00D508C7">
        <w:tc>
          <w:tcPr>
            <w:tcW w:w="4508" w:type="dxa"/>
          </w:tcPr>
          <w:p w14:paraId="7DA2326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w:t>
            </w:r>
          </w:p>
        </w:tc>
        <w:tc>
          <w:tcPr>
            <w:tcW w:w="4508" w:type="dxa"/>
          </w:tcPr>
          <w:p w14:paraId="5273A3D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w:t>
            </w:r>
          </w:p>
        </w:tc>
      </w:tr>
      <w:tr w:rsidR="004C5782" w:rsidRPr="00E04433" w14:paraId="5D39987A" w14:textId="77777777" w:rsidTr="00D508C7">
        <w:tc>
          <w:tcPr>
            <w:tcW w:w="4508" w:type="dxa"/>
          </w:tcPr>
          <w:p w14:paraId="7B42B43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1</w:t>
            </w:r>
          </w:p>
        </w:tc>
        <w:tc>
          <w:tcPr>
            <w:tcW w:w="4508" w:type="dxa"/>
          </w:tcPr>
          <w:p w14:paraId="4908448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w:t>
            </w:r>
          </w:p>
        </w:tc>
      </w:tr>
      <w:tr w:rsidR="004C5782" w:rsidRPr="00E04433" w14:paraId="24F25507" w14:textId="77777777" w:rsidTr="00D508C7">
        <w:tc>
          <w:tcPr>
            <w:tcW w:w="4508" w:type="dxa"/>
          </w:tcPr>
          <w:p w14:paraId="059B6B5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2</w:t>
            </w:r>
          </w:p>
        </w:tc>
        <w:tc>
          <w:tcPr>
            <w:tcW w:w="4508" w:type="dxa"/>
          </w:tcPr>
          <w:p w14:paraId="3670EAF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8BC628A" w14:textId="77777777" w:rsidTr="00D508C7">
        <w:tc>
          <w:tcPr>
            <w:tcW w:w="4508" w:type="dxa"/>
          </w:tcPr>
          <w:p w14:paraId="7FB4C4D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3</w:t>
            </w:r>
          </w:p>
        </w:tc>
        <w:tc>
          <w:tcPr>
            <w:tcW w:w="4508" w:type="dxa"/>
          </w:tcPr>
          <w:p w14:paraId="54F010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232B9FEA" w14:textId="77777777" w:rsidTr="00D508C7">
        <w:tc>
          <w:tcPr>
            <w:tcW w:w="4508" w:type="dxa"/>
          </w:tcPr>
          <w:p w14:paraId="0E1D09A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 παράγραφος 4</w:t>
            </w:r>
          </w:p>
        </w:tc>
        <w:tc>
          <w:tcPr>
            <w:tcW w:w="4508" w:type="dxa"/>
          </w:tcPr>
          <w:p w14:paraId="0B06E92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 άρθρο 29</w:t>
            </w:r>
          </w:p>
        </w:tc>
      </w:tr>
      <w:tr w:rsidR="004C5782" w:rsidRPr="00E04433" w14:paraId="39B253EE" w14:textId="77777777" w:rsidTr="00D508C7">
        <w:tc>
          <w:tcPr>
            <w:tcW w:w="4508" w:type="dxa"/>
          </w:tcPr>
          <w:p w14:paraId="5BA29B9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c>
          <w:tcPr>
            <w:tcW w:w="4508" w:type="dxa"/>
          </w:tcPr>
          <w:p w14:paraId="0836CF1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 άρθρο 8 παράγραφος 5</w:t>
            </w:r>
          </w:p>
        </w:tc>
      </w:tr>
      <w:tr w:rsidR="004C5782" w:rsidRPr="00E04433" w14:paraId="6BA87DBA" w14:textId="77777777" w:rsidTr="00D508C7">
        <w:tc>
          <w:tcPr>
            <w:tcW w:w="4508" w:type="dxa"/>
          </w:tcPr>
          <w:p w14:paraId="094AB75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c>
          <w:tcPr>
            <w:tcW w:w="4508" w:type="dxa"/>
          </w:tcPr>
          <w:p w14:paraId="126945D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41</w:t>
            </w:r>
          </w:p>
        </w:tc>
      </w:tr>
      <w:tr w:rsidR="004C5782" w:rsidRPr="00E04433" w14:paraId="50F20B19" w14:textId="77777777" w:rsidTr="00D508C7">
        <w:tc>
          <w:tcPr>
            <w:tcW w:w="4508" w:type="dxa"/>
          </w:tcPr>
          <w:p w14:paraId="39EC2CC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1</w:t>
            </w:r>
          </w:p>
        </w:tc>
        <w:tc>
          <w:tcPr>
            <w:tcW w:w="4508" w:type="dxa"/>
          </w:tcPr>
          <w:p w14:paraId="347D96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άρθρο 8</w:t>
            </w:r>
          </w:p>
        </w:tc>
      </w:tr>
      <w:tr w:rsidR="004C5782" w:rsidRPr="00E04433" w14:paraId="005BD4D3" w14:textId="77777777" w:rsidTr="00D508C7">
        <w:tc>
          <w:tcPr>
            <w:tcW w:w="4508" w:type="dxa"/>
          </w:tcPr>
          <w:p w14:paraId="70A0958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2</w:t>
            </w:r>
          </w:p>
        </w:tc>
        <w:tc>
          <w:tcPr>
            <w:tcW w:w="4508" w:type="dxa"/>
          </w:tcPr>
          <w:p w14:paraId="5B950E8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w:t>
            </w:r>
          </w:p>
        </w:tc>
      </w:tr>
      <w:tr w:rsidR="004C5782" w:rsidRPr="00E04433" w14:paraId="39D23C46" w14:textId="77777777" w:rsidTr="00D508C7">
        <w:tc>
          <w:tcPr>
            <w:tcW w:w="4508" w:type="dxa"/>
          </w:tcPr>
          <w:p w14:paraId="5E004C7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3</w:t>
            </w:r>
          </w:p>
        </w:tc>
        <w:tc>
          <w:tcPr>
            <w:tcW w:w="4508" w:type="dxa"/>
          </w:tcPr>
          <w:p w14:paraId="4C82325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42</w:t>
            </w:r>
          </w:p>
        </w:tc>
      </w:tr>
      <w:tr w:rsidR="004C5782" w:rsidRPr="00E04433" w14:paraId="0C0E5D8F" w14:textId="77777777" w:rsidTr="00D508C7">
        <w:tc>
          <w:tcPr>
            <w:tcW w:w="4508" w:type="dxa"/>
          </w:tcPr>
          <w:p w14:paraId="515F2F4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6 παράγραφος 4</w:t>
            </w:r>
          </w:p>
        </w:tc>
        <w:tc>
          <w:tcPr>
            <w:tcW w:w="4508" w:type="dxa"/>
          </w:tcPr>
          <w:p w14:paraId="4BA4CB0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E2618EA" w14:textId="77777777" w:rsidTr="00D508C7">
        <w:tc>
          <w:tcPr>
            <w:tcW w:w="4508" w:type="dxa"/>
          </w:tcPr>
          <w:p w14:paraId="1E27F46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1</w:t>
            </w:r>
          </w:p>
        </w:tc>
        <w:tc>
          <w:tcPr>
            <w:tcW w:w="4508" w:type="dxa"/>
          </w:tcPr>
          <w:p w14:paraId="7DD7781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5</w:t>
            </w:r>
          </w:p>
        </w:tc>
      </w:tr>
      <w:tr w:rsidR="004C5782" w:rsidRPr="00E04433" w14:paraId="153B9E41" w14:textId="77777777" w:rsidTr="00D508C7">
        <w:tc>
          <w:tcPr>
            <w:tcW w:w="4508" w:type="dxa"/>
          </w:tcPr>
          <w:p w14:paraId="2696A2D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2</w:t>
            </w:r>
          </w:p>
        </w:tc>
        <w:tc>
          <w:tcPr>
            <w:tcW w:w="4508" w:type="dxa"/>
          </w:tcPr>
          <w:p w14:paraId="7BF230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w:t>
            </w:r>
          </w:p>
        </w:tc>
      </w:tr>
      <w:tr w:rsidR="004C5782" w:rsidRPr="00E04433" w14:paraId="6D2C7DCA" w14:textId="77777777" w:rsidTr="00D508C7">
        <w:tc>
          <w:tcPr>
            <w:tcW w:w="4508" w:type="dxa"/>
          </w:tcPr>
          <w:p w14:paraId="2B32F1E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3</w:t>
            </w:r>
          </w:p>
        </w:tc>
        <w:tc>
          <w:tcPr>
            <w:tcW w:w="4508" w:type="dxa"/>
          </w:tcPr>
          <w:p w14:paraId="5C7770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 άρθρο 54</w:t>
            </w:r>
          </w:p>
        </w:tc>
      </w:tr>
      <w:tr w:rsidR="004C5782" w:rsidRPr="00E04433" w14:paraId="790B498B" w14:textId="77777777" w:rsidTr="00D508C7">
        <w:tc>
          <w:tcPr>
            <w:tcW w:w="4508" w:type="dxa"/>
          </w:tcPr>
          <w:p w14:paraId="5EE28FA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4</w:t>
            </w:r>
          </w:p>
        </w:tc>
        <w:tc>
          <w:tcPr>
            <w:tcW w:w="4508" w:type="dxa"/>
          </w:tcPr>
          <w:p w14:paraId="34AD57B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1</w:t>
            </w:r>
          </w:p>
        </w:tc>
      </w:tr>
      <w:tr w:rsidR="004C5782" w:rsidRPr="00E04433" w14:paraId="2DAC5C1F" w14:textId="77777777" w:rsidTr="00D508C7">
        <w:tc>
          <w:tcPr>
            <w:tcW w:w="4508" w:type="dxa"/>
          </w:tcPr>
          <w:p w14:paraId="4111449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5</w:t>
            </w:r>
          </w:p>
        </w:tc>
        <w:tc>
          <w:tcPr>
            <w:tcW w:w="4508" w:type="dxa"/>
          </w:tcPr>
          <w:p w14:paraId="4E805E3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2</w:t>
            </w:r>
          </w:p>
        </w:tc>
      </w:tr>
      <w:tr w:rsidR="004C5782" w:rsidRPr="00E04433" w14:paraId="08F0977A" w14:textId="77777777" w:rsidTr="00D508C7">
        <w:tc>
          <w:tcPr>
            <w:tcW w:w="4508" w:type="dxa"/>
          </w:tcPr>
          <w:p w14:paraId="4856E4C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 παράγραφος 6</w:t>
            </w:r>
          </w:p>
        </w:tc>
        <w:tc>
          <w:tcPr>
            <w:tcW w:w="4508" w:type="dxa"/>
          </w:tcPr>
          <w:p w14:paraId="4894A0F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47 παράγραφος 2</w:t>
            </w:r>
          </w:p>
        </w:tc>
      </w:tr>
      <w:tr w:rsidR="004C5782" w:rsidRPr="00E04433" w14:paraId="4E98BFEF" w14:textId="77777777" w:rsidTr="00D508C7">
        <w:tc>
          <w:tcPr>
            <w:tcW w:w="4508" w:type="dxa"/>
          </w:tcPr>
          <w:p w14:paraId="10EFD21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1</w:t>
            </w:r>
          </w:p>
        </w:tc>
        <w:tc>
          <w:tcPr>
            <w:tcW w:w="4508" w:type="dxa"/>
          </w:tcPr>
          <w:p w14:paraId="5B5B09E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r>
      <w:tr w:rsidR="004C5782" w:rsidRPr="00E04433" w14:paraId="26A128C3" w14:textId="77777777" w:rsidTr="00D508C7">
        <w:tc>
          <w:tcPr>
            <w:tcW w:w="4508" w:type="dxa"/>
          </w:tcPr>
          <w:p w14:paraId="550810C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 παράγραφος 2</w:t>
            </w:r>
          </w:p>
        </w:tc>
        <w:tc>
          <w:tcPr>
            <w:tcW w:w="4508" w:type="dxa"/>
          </w:tcPr>
          <w:p w14:paraId="3179BF0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άρθρο 18</w:t>
            </w:r>
          </w:p>
        </w:tc>
      </w:tr>
      <w:tr w:rsidR="004C5782" w:rsidRPr="00E04433" w14:paraId="542C6D75" w14:textId="77777777" w:rsidTr="00D508C7">
        <w:tc>
          <w:tcPr>
            <w:tcW w:w="4508" w:type="dxa"/>
          </w:tcPr>
          <w:p w14:paraId="0FA5787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lastRenderedPageBreak/>
              <w:t>Άρθρο 9 παράγραφος 1</w:t>
            </w:r>
          </w:p>
        </w:tc>
        <w:tc>
          <w:tcPr>
            <w:tcW w:w="4508" w:type="dxa"/>
          </w:tcPr>
          <w:p w14:paraId="5A0A31FC"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 άρθρο 15, άρθρο 16, άρθρο 17</w:t>
            </w:r>
          </w:p>
        </w:tc>
      </w:tr>
      <w:tr w:rsidR="004C5782" w:rsidRPr="00E04433" w14:paraId="08FA7FDA" w14:textId="77777777" w:rsidTr="00D508C7">
        <w:tc>
          <w:tcPr>
            <w:tcW w:w="4508" w:type="dxa"/>
          </w:tcPr>
          <w:p w14:paraId="4770045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2</w:t>
            </w:r>
          </w:p>
        </w:tc>
        <w:tc>
          <w:tcPr>
            <w:tcW w:w="4508" w:type="dxa"/>
          </w:tcPr>
          <w:p w14:paraId="2F63211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28</w:t>
            </w:r>
          </w:p>
        </w:tc>
      </w:tr>
      <w:tr w:rsidR="004C5782" w:rsidRPr="00E04433" w14:paraId="5A5BA23F" w14:textId="77777777" w:rsidTr="00D508C7">
        <w:tc>
          <w:tcPr>
            <w:tcW w:w="4508" w:type="dxa"/>
          </w:tcPr>
          <w:p w14:paraId="0D077CA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9 παράγραφος 3</w:t>
            </w:r>
          </w:p>
        </w:tc>
        <w:tc>
          <w:tcPr>
            <w:tcW w:w="4508" w:type="dxa"/>
          </w:tcPr>
          <w:p w14:paraId="7345DDD1"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 άρθρο 17</w:t>
            </w:r>
          </w:p>
        </w:tc>
      </w:tr>
      <w:tr w:rsidR="004C5782" w:rsidRPr="00E04433" w14:paraId="293AA24A" w14:textId="77777777" w:rsidTr="00D508C7">
        <w:tc>
          <w:tcPr>
            <w:tcW w:w="4508" w:type="dxa"/>
          </w:tcPr>
          <w:p w14:paraId="086C268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10</w:t>
            </w:r>
          </w:p>
        </w:tc>
        <w:tc>
          <w:tcPr>
            <w:tcW w:w="4508" w:type="dxa"/>
          </w:tcPr>
          <w:p w14:paraId="380EC22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4, άρθρο 29, άρθρο 30</w:t>
            </w:r>
          </w:p>
        </w:tc>
      </w:tr>
      <w:tr w:rsidR="004C5782" w:rsidRPr="00E04433" w14:paraId="0E74D2F5" w14:textId="77777777" w:rsidTr="00D508C7">
        <w:tc>
          <w:tcPr>
            <w:tcW w:w="4508" w:type="dxa"/>
          </w:tcPr>
          <w:p w14:paraId="4970C81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11</w:t>
            </w:r>
          </w:p>
        </w:tc>
        <w:tc>
          <w:tcPr>
            <w:tcW w:w="4508" w:type="dxa"/>
          </w:tcPr>
          <w:p w14:paraId="06B9516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33</w:t>
            </w:r>
          </w:p>
        </w:tc>
      </w:tr>
      <w:tr w:rsidR="004C5782" w:rsidRPr="00E04433" w14:paraId="0C6A588D" w14:textId="77777777" w:rsidTr="00D508C7">
        <w:tc>
          <w:tcPr>
            <w:tcW w:w="4508" w:type="dxa"/>
          </w:tcPr>
          <w:p w14:paraId="32CDC21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1</w:t>
            </w:r>
          </w:p>
        </w:tc>
        <w:tc>
          <w:tcPr>
            <w:tcW w:w="4508" w:type="dxa"/>
          </w:tcPr>
          <w:p w14:paraId="1A9CCCD2"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39</w:t>
            </w:r>
          </w:p>
        </w:tc>
      </w:tr>
      <w:tr w:rsidR="004C5782" w:rsidRPr="00E04433" w14:paraId="55A3EFD9" w14:textId="77777777" w:rsidTr="00D508C7">
        <w:tc>
          <w:tcPr>
            <w:tcW w:w="4508" w:type="dxa"/>
          </w:tcPr>
          <w:p w14:paraId="66D3DEE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12 παράγραφος 2</w:t>
            </w:r>
          </w:p>
        </w:tc>
        <w:tc>
          <w:tcPr>
            <w:tcW w:w="4508" w:type="dxa"/>
          </w:tcPr>
          <w:p w14:paraId="691B414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677F6CFC" w14:textId="77777777" w:rsidTr="00D508C7">
        <w:tc>
          <w:tcPr>
            <w:tcW w:w="4508" w:type="dxa"/>
          </w:tcPr>
          <w:p w14:paraId="0D35345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13</w:t>
            </w:r>
          </w:p>
        </w:tc>
        <w:tc>
          <w:tcPr>
            <w:tcW w:w="4508" w:type="dxa"/>
          </w:tcPr>
          <w:p w14:paraId="4D26E08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455EA9DF" w14:textId="77777777" w:rsidTr="00D508C7">
        <w:tc>
          <w:tcPr>
            <w:tcW w:w="4508" w:type="dxa"/>
          </w:tcPr>
          <w:p w14:paraId="1E84DB43"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14</w:t>
            </w:r>
          </w:p>
        </w:tc>
        <w:tc>
          <w:tcPr>
            <w:tcW w:w="4508" w:type="dxa"/>
          </w:tcPr>
          <w:p w14:paraId="69DC5967"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 άρθρο 25</w:t>
            </w:r>
          </w:p>
        </w:tc>
      </w:tr>
      <w:tr w:rsidR="004C5782" w:rsidRPr="00E04433" w14:paraId="24447252" w14:textId="77777777" w:rsidTr="00D508C7">
        <w:tc>
          <w:tcPr>
            <w:tcW w:w="4508" w:type="dxa"/>
          </w:tcPr>
          <w:p w14:paraId="5BA7A79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15</w:t>
            </w:r>
          </w:p>
        </w:tc>
        <w:tc>
          <w:tcPr>
            <w:tcW w:w="4508" w:type="dxa"/>
          </w:tcPr>
          <w:p w14:paraId="49D5A5BF"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80</w:t>
            </w:r>
          </w:p>
        </w:tc>
      </w:tr>
      <w:tr w:rsidR="004C5782" w:rsidRPr="00E04433" w14:paraId="288074B5" w14:textId="77777777" w:rsidTr="00D508C7">
        <w:tc>
          <w:tcPr>
            <w:tcW w:w="4508" w:type="dxa"/>
          </w:tcPr>
          <w:p w14:paraId="70E276C6"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16</w:t>
            </w:r>
          </w:p>
        </w:tc>
        <w:tc>
          <w:tcPr>
            <w:tcW w:w="4508" w:type="dxa"/>
          </w:tcPr>
          <w:p w14:paraId="3AF3729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r>
      <w:tr w:rsidR="004C5782" w:rsidRPr="00E04433" w14:paraId="24FFE8CC" w14:textId="77777777" w:rsidTr="00D508C7">
        <w:tc>
          <w:tcPr>
            <w:tcW w:w="4508" w:type="dxa"/>
          </w:tcPr>
          <w:p w14:paraId="630A19C5"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17</w:t>
            </w:r>
          </w:p>
        </w:tc>
        <w:tc>
          <w:tcPr>
            <w:tcW w:w="4508" w:type="dxa"/>
          </w:tcPr>
          <w:p w14:paraId="158B887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465A67F" w14:textId="77777777" w:rsidTr="00D508C7">
        <w:tc>
          <w:tcPr>
            <w:tcW w:w="4508" w:type="dxa"/>
          </w:tcPr>
          <w:p w14:paraId="0892953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18</w:t>
            </w:r>
          </w:p>
        </w:tc>
        <w:tc>
          <w:tcPr>
            <w:tcW w:w="4508" w:type="dxa"/>
          </w:tcPr>
          <w:p w14:paraId="7A73B7F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 παράγραφος 3</w:t>
            </w:r>
          </w:p>
        </w:tc>
      </w:tr>
      <w:tr w:rsidR="004C5782" w:rsidRPr="00E04433" w14:paraId="05FC4339" w14:textId="77777777" w:rsidTr="00D508C7">
        <w:tc>
          <w:tcPr>
            <w:tcW w:w="4508" w:type="dxa"/>
          </w:tcPr>
          <w:p w14:paraId="0AB1244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19</w:t>
            </w:r>
          </w:p>
        </w:tc>
        <w:tc>
          <w:tcPr>
            <w:tcW w:w="4508" w:type="dxa"/>
          </w:tcPr>
          <w:p w14:paraId="48C9EFA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76</w:t>
            </w:r>
          </w:p>
        </w:tc>
      </w:tr>
      <w:tr w:rsidR="004C5782" w:rsidRPr="00E04433" w14:paraId="5A3C320B" w14:textId="77777777" w:rsidTr="00D508C7">
        <w:tc>
          <w:tcPr>
            <w:tcW w:w="4508" w:type="dxa"/>
          </w:tcPr>
          <w:p w14:paraId="39AB9BDA"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20</w:t>
            </w:r>
          </w:p>
        </w:tc>
        <w:tc>
          <w:tcPr>
            <w:tcW w:w="4508" w:type="dxa"/>
          </w:tcPr>
          <w:p w14:paraId="0786D23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4342D831" w14:textId="77777777" w:rsidTr="00D508C7">
        <w:tc>
          <w:tcPr>
            <w:tcW w:w="4508" w:type="dxa"/>
          </w:tcPr>
          <w:p w14:paraId="5258BF9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21</w:t>
            </w:r>
          </w:p>
        </w:tc>
        <w:tc>
          <w:tcPr>
            <w:tcW w:w="4508" w:type="dxa"/>
          </w:tcPr>
          <w:p w14:paraId="31B9E2E9"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7F762310" w14:textId="77777777" w:rsidTr="00D508C7">
        <w:tc>
          <w:tcPr>
            <w:tcW w:w="4508" w:type="dxa"/>
          </w:tcPr>
          <w:p w14:paraId="766C9794"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22</w:t>
            </w:r>
          </w:p>
        </w:tc>
        <w:tc>
          <w:tcPr>
            <w:tcW w:w="4508" w:type="dxa"/>
          </w:tcPr>
          <w:p w14:paraId="3F00096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tr w:rsidR="004C5782" w:rsidRPr="00E04433" w14:paraId="1908C5A9" w14:textId="77777777" w:rsidTr="00D508C7">
        <w:tc>
          <w:tcPr>
            <w:tcW w:w="4508" w:type="dxa"/>
          </w:tcPr>
          <w:p w14:paraId="722C0AC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c>
          <w:tcPr>
            <w:tcW w:w="4508" w:type="dxa"/>
          </w:tcPr>
          <w:p w14:paraId="1EA7738E"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23</w:t>
            </w:r>
          </w:p>
        </w:tc>
      </w:tr>
      <w:tr w:rsidR="004C5782" w:rsidRPr="00E04433" w14:paraId="7C748FA5" w14:textId="77777777" w:rsidTr="00D508C7">
        <w:tc>
          <w:tcPr>
            <w:tcW w:w="4508" w:type="dxa"/>
          </w:tcPr>
          <w:p w14:paraId="0093AB48"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24</w:t>
            </w:r>
          </w:p>
        </w:tc>
        <w:tc>
          <w:tcPr>
            <w:tcW w:w="4508" w:type="dxa"/>
          </w:tcPr>
          <w:p w14:paraId="3C1E963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Άρθρο 83</w:t>
            </w:r>
          </w:p>
        </w:tc>
      </w:tr>
      <w:tr w:rsidR="004C5782" w:rsidRPr="00E04433" w14:paraId="49A44C7E" w14:textId="77777777" w:rsidTr="00D508C7">
        <w:tc>
          <w:tcPr>
            <w:tcW w:w="4508" w:type="dxa"/>
          </w:tcPr>
          <w:p w14:paraId="1EB79AF0"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c>
          <w:tcPr>
            <w:tcW w:w="4508" w:type="dxa"/>
          </w:tcPr>
          <w:p w14:paraId="04BFB58B"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I</w:t>
            </w:r>
          </w:p>
        </w:tc>
      </w:tr>
      <w:tr w:rsidR="004C5782" w:rsidRPr="00D508C7" w14:paraId="0BA2E9FF" w14:textId="77777777" w:rsidTr="00D508C7">
        <w:tc>
          <w:tcPr>
            <w:tcW w:w="4508" w:type="dxa"/>
          </w:tcPr>
          <w:p w14:paraId="3F17640D" w14:textId="77777777" w:rsidR="004C5782" w:rsidRPr="00E04433"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Παράρτημα ΙΙ</w:t>
            </w:r>
          </w:p>
        </w:tc>
        <w:tc>
          <w:tcPr>
            <w:tcW w:w="4508" w:type="dxa"/>
          </w:tcPr>
          <w:p w14:paraId="7F661E3C" w14:textId="77777777" w:rsidR="004C5782" w:rsidRPr="00D508C7" w:rsidRDefault="004C5782" w:rsidP="003E6D93">
            <w:pPr>
              <w:widowControl/>
              <w:spacing w:line="480" w:lineRule="auto"/>
              <w:rPr>
                <w:rFonts w:ascii="Times New Roman" w:hAnsi="Times New Roman"/>
                <w:noProof/>
                <w:szCs w:val="24"/>
              </w:rPr>
            </w:pPr>
            <w:r w:rsidRPr="00E04433">
              <w:rPr>
                <w:rFonts w:ascii="Times New Roman" w:hAnsi="Times New Roman"/>
                <w:noProof/>
                <w:szCs w:val="24"/>
              </w:rPr>
              <w:t>―</w:t>
            </w:r>
          </w:p>
        </w:tc>
      </w:tr>
      <w:bookmarkEnd w:id="17"/>
    </w:tbl>
    <w:p w14:paraId="03F79B68" w14:textId="77777777" w:rsidR="009C71D5" w:rsidRPr="004C5782" w:rsidRDefault="009C71D5" w:rsidP="001E0183">
      <w:pPr>
        <w:pStyle w:val="NormalHanging12a"/>
        <w:ind w:left="0" w:firstLine="0"/>
        <w:rPr>
          <w:szCs w:val="24"/>
        </w:rPr>
      </w:pPr>
    </w:p>
    <w:sectPr w:rsidR="009C71D5" w:rsidRPr="004C5782" w:rsidSect="00606669">
      <w:footnotePr>
        <w:numRestart w:val="eachSect"/>
      </w:footnotePr>
      <w:endnotePr>
        <w:numFmt w:val="decimal"/>
      </w:end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47483" w14:textId="77777777" w:rsidR="002C5176" w:rsidRPr="00916BFD" w:rsidRDefault="002C5176">
      <w:r w:rsidRPr="00916BFD">
        <w:separator/>
      </w:r>
    </w:p>
  </w:endnote>
  <w:endnote w:type="continuationSeparator" w:id="0">
    <w:p w14:paraId="4E950209" w14:textId="77777777" w:rsidR="002C5176" w:rsidRPr="00916BFD" w:rsidRDefault="002C5176">
      <w:r w:rsidRPr="00916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9B4B" w14:textId="77777777" w:rsidR="002C5176" w:rsidRPr="004C5782" w:rsidRDefault="002C5176" w:rsidP="004C57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7F94" w14:textId="77777777" w:rsidR="002C5176" w:rsidRPr="00D45453" w:rsidRDefault="002C5176" w:rsidP="00606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EC8E3" w14:textId="77777777" w:rsidR="002C5176" w:rsidRPr="00916BFD" w:rsidRDefault="002C5176">
      <w:r w:rsidRPr="00916BFD">
        <w:separator/>
      </w:r>
    </w:p>
  </w:footnote>
  <w:footnote w:type="continuationSeparator" w:id="0">
    <w:p w14:paraId="02A3AB6A" w14:textId="77777777" w:rsidR="002C5176" w:rsidRPr="00916BFD" w:rsidRDefault="002C5176">
      <w:r w:rsidRPr="00916BFD">
        <w:continuationSeparator/>
      </w:r>
    </w:p>
  </w:footnote>
  <w:footnote w:id="1">
    <w:p w14:paraId="6BD0BE0B" w14:textId="77777777" w:rsidR="002C5176" w:rsidRPr="000912C7" w:rsidRDefault="002C5176" w:rsidP="00916BFD">
      <w:pPr>
        <w:pStyle w:val="FootnoteText"/>
        <w:ind w:left="567" w:hanging="567"/>
        <w:rPr>
          <w:sz w:val="24"/>
          <w:lang w:val="fi-FI"/>
        </w:rPr>
      </w:pPr>
      <w:r w:rsidRPr="00916BFD">
        <w:rPr>
          <w:rStyle w:val="FootnoteReference"/>
          <w:sz w:val="24"/>
          <w:lang w:val="el-GR"/>
        </w:rPr>
        <w:footnoteRef/>
      </w:r>
      <w:r w:rsidRPr="000912C7">
        <w:rPr>
          <w:rStyle w:val="Emphasis"/>
          <w:rFonts w:eastAsiaTheme="minorHAnsi"/>
          <w:sz w:val="24"/>
          <w:shd w:val="clear" w:color="auto" w:fill="FFFFFF"/>
          <w:lang w:val="fi-FI"/>
        </w:rPr>
        <w:t xml:space="preserve"> </w:t>
      </w:r>
      <w:r w:rsidRPr="000912C7">
        <w:rPr>
          <w:rStyle w:val="Emphasis"/>
          <w:rFonts w:eastAsiaTheme="minorHAnsi"/>
          <w:sz w:val="24"/>
          <w:shd w:val="clear" w:color="auto" w:fill="FFFFFF"/>
          <w:lang w:val="fi-FI"/>
        </w:rPr>
        <w:tab/>
      </w:r>
      <w:r w:rsidRPr="000912C7">
        <w:rPr>
          <w:rStyle w:val="Emphasis"/>
          <w:rFonts w:eastAsiaTheme="minorHAnsi"/>
          <w:i w:val="0"/>
          <w:sz w:val="24"/>
          <w:shd w:val="clear" w:color="auto" w:fill="FFFFFF"/>
          <w:lang w:val="el-GR"/>
        </w:rPr>
        <w:t>ΕΕ</w:t>
      </w:r>
      <w:r w:rsidRPr="000912C7">
        <w:rPr>
          <w:rStyle w:val="Emphasis"/>
          <w:rFonts w:eastAsiaTheme="minorHAnsi"/>
          <w:i w:val="0"/>
          <w:sz w:val="24"/>
          <w:shd w:val="clear" w:color="auto" w:fill="FFFFFF"/>
          <w:lang w:val="fi-FI"/>
        </w:rPr>
        <w:t xml:space="preserve"> C, C/2024/1583, 5.3.2024, ELI: </w:t>
      </w:r>
      <w:hyperlink r:id="rId1" w:history="1">
        <w:r w:rsidRPr="000912C7">
          <w:rPr>
            <w:rStyle w:val="Hyperlink"/>
            <w:rFonts w:eastAsiaTheme="minorHAnsi"/>
            <w:sz w:val="24"/>
            <w:shd w:val="clear" w:color="auto" w:fill="FFFFFF"/>
            <w:lang w:val="fi-FI"/>
          </w:rPr>
          <w:t>http://data.europa.eu/eli/C/2024/1583/oj</w:t>
        </w:r>
      </w:hyperlink>
      <w:r w:rsidRPr="000912C7">
        <w:rPr>
          <w:rStyle w:val="Emphasis"/>
          <w:rFonts w:eastAsiaTheme="minorHAnsi"/>
          <w:i w:val="0"/>
          <w:sz w:val="24"/>
          <w:shd w:val="clear" w:color="auto" w:fill="FFFFFF"/>
          <w:lang w:val="fi-FI"/>
        </w:rPr>
        <w:t>.</w:t>
      </w:r>
    </w:p>
  </w:footnote>
  <w:footnote w:id="2">
    <w:p w14:paraId="4217A90D" w14:textId="77777777" w:rsidR="002C5176" w:rsidRPr="00444635" w:rsidRDefault="002C5176" w:rsidP="009C71D5">
      <w:pPr>
        <w:pStyle w:val="FootnoteTextForceStyle"/>
        <w:rPr>
          <w:lang w:val="fi-FI"/>
        </w:rPr>
      </w:pPr>
      <w:r>
        <w:rPr>
          <w:vertAlign w:val="superscript"/>
        </w:rPr>
        <w:footnoteRef/>
      </w:r>
      <w:r w:rsidRPr="00444635">
        <w:rPr>
          <w:lang w:val="fi-FI"/>
        </w:rPr>
        <w:tab/>
      </w:r>
      <w:r>
        <w:rPr>
          <w:lang w:val="el-GR"/>
        </w:rPr>
        <w:t>ΕΕ</w:t>
      </w:r>
      <w:r w:rsidRPr="00444635">
        <w:rPr>
          <w:lang w:val="fi-FI"/>
        </w:rPr>
        <w:t xml:space="preserve"> C, C/2024/1583, 5.3.2024, ELI: </w:t>
      </w:r>
      <w:hyperlink r:id="rId2" w:history="1">
        <w:r w:rsidRPr="00AB5EFD">
          <w:rPr>
            <w:rStyle w:val="Hyperlink"/>
            <w:lang w:val="fi-FI"/>
          </w:rPr>
          <w:t>http://data.europa.eu/eli/C/2024/1583/oj</w:t>
        </w:r>
      </w:hyperlink>
      <w:r w:rsidRPr="00444635">
        <w:rPr>
          <w:lang w:val="fi-FI"/>
        </w:rPr>
        <w:t>.</w:t>
      </w:r>
    </w:p>
  </w:footnote>
  <w:footnote w:id="3">
    <w:p w14:paraId="20BD37B5" w14:textId="1E9978BF" w:rsidR="002C5176" w:rsidRPr="004C5782" w:rsidRDefault="002C5176" w:rsidP="009C71D5">
      <w:pPr>
        <w:pStyle w:val="FootnoteTextForceStyle"/>
        <w:rPr>
          <w:lang w:val="el-GR"/>
        </w:rPr>
      </w:pPr>
      <w:r>
        <w:rPr>
          <w:vertAlign w:val="superscript"/>
        </w:rPr>
        <w:footnoteRef/>
      </w:r>
      <w:r w:rsidRPr="004C5782">
        <w:rPr>
          <w:lang w:val="el-GR"/>
        </w:rPr>
        <w:tab/>
      </w:r>
      <w:r w:rsidRPr="004C5782">
        <w:rPr>
          <w:lang w:val="el-GR"/>
        </w:rPr>
        <w:t xml:space="preserve">Οδηγία 66/401/ΕΟΚ του Συμβουλίου, της 14ης Ιουνίου 1966, περί εμπορίας σπόρων προς σπορά κτηνοτροφικών φυτών (ΕΕ </w:t>
      </w:r>
      <w:r w:rsidR="00A868A0">
        <w:rPr>
          <w:lang w:val="lt-LT"/>
        </w:rPr>
        <w:t xml:space="preserve">L </w:t>
      </w:r>
      <w:r w:rsidRPr="004C5782">
        <w:rPr>
          <w:lang w:val="el-GR"/>
        </w:rPr>
        <w:t>125 της 11.7.1966, σ. 2298).</w:t>
      </w:r>
    </w:p>
  </w:footnote>
  <w:footnote w:id="4">
    <w:p w14:paraId="160EE862" w14:textId="79CCB6ED" w:rsidR="002C5176" w:rsidRPr="004C5782" w:rsidRDefault="002C5176" w:rsidP="009C71D5">
      <w:pPr>
        <w:pStyle w:val="FootnoteTextForceStyle"/>
        <w:rPr>
          <w:lang w:val="el-GR"/>
        </w:rPr>
      </w:pPr>
      <w:r>
        <w:rPr>
          <w:vertAlign w:val="superscript"/>
        </w:rPr>
        <w:footnoteRef/>
      </w:r>
      <w:r w:rsidRPr="004C5782">
        <w:rPr>
          <w:lang w:val="el-GR"/>
        </w:rPr>
        <w:tab/>
      </w:r>
      <w:r w:rsidRPr="004C5782">
        <w:rPr>
          <w:lang w:val="el-GR"/>
        </w:rPr>
        <w:t xml:space="preserve">Οδηγία 66/402/ΕΟΚ του Συμβουλίου, της 14ης Ιουνίου 1966, περί εμπορίας σπόρων προς σπορά (ΕΕ </w:t>
      </w:r>
      <w:r w:rsidR="00A868A0">
        <w:rPr>
          <w:lang w:val="lt-LT"/>
        </w:rPr>
        <w:t xml:space="preserve">P </w:t>
      </w:r>
      <w:r w:rsidRPr="004C5782">
        <w:rPr>
          <w:lang w:val="el-GR"/>
        </w:rPr>
        <w:t>125 της 11.7.1966, σ. 2309).</w:t>
      </w:r>
    </w:p>
  </w:footnote>
  <w:footnote w:id="5">
    <w:p w14:paraId="54F5B1F8"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68/193/ΕΟΚ του Συμβουλίου, της 9ης Απριλίου 1968, περί εμπορίας υλικών αγενούς πολλαπλασιασμού της αμπέλου (ΕΕ </w:t>
      </w:r>
      <w:r>
        <w:t>L</w:t>
      </w:r>
      <w:r w:rsidRPr="004C5782">
        <w:rPr>
          <w:lang w:val="el-GR"/>
        </w:rPr>
        <w:t xml:space="preserve"> 93 της 17.4.1968, σ. 15).</w:t>
      </w:r>
    </w:p>
  </w:footnote>
  <w:footnote w:id="6">
    <w:p w14:paraId="70B96409"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2002/53/ΕΚ του Συμβουλίου, της 13ης Ιουνίου 2002, περί του κοινού καταλόγου ποικιλιών καλλιεργούμενων φυτικών ειδών (ΕΕ </w:t>
      </w:r>
      <w:r>
        <w:t>L</w:t>
      </w:r>
      <w:r w:rsidRPr="004C5782">
        <w:rPr>
          <w:lang w:val="el-GR"/>
        </w:rPr>
        <w:t xml:space="preserve"> 193 της 20.7.2002, σ. 1).</w:t>
      </w:r>
    </w:p>
  </w:footnote>
  <w:footnote w:id="7">
    <w:p w14:paraId="133FB185"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2002/54/ΕΚ του Συμβουλίου, της 13ης Ιουνίου 2002, περί εμπορίας σπόρων τεύτλων προς σπορά (ΕΕ </w:t>
      </w:r>
      <w:r>
        <w:t>L</w:t>
      </w:r>
      <w:r w:rsidRPr="004C5782">
        <w:rPr>
          <w:lang w:val="el-GR"/>
        </w:rPr>
        <w:t xml:space="preserve"> 193 της 20.7.2002, σ. 12).</w:t>
      </w:r>
    </w:p>
  </w:footnote>
  <w:footnote w:id="8">
    <w:p w14:paraId="0D8A05B9"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2002/55/ΕΚ του Συμβουλίου, της 13ης Ιουνίου 2002, περί εμπορίας σπόρων προς σπορά κηπευτικών (ΕΕ </w:t>
      </w:r>
      <w:r>
        <w:t>L</w:t>
      </w:r>
      <w:r w:rsidRPr="004C5782">
        <w:rPr>
          <w:lang w:val="el-GR"/>
        </w:rPr>
        <w:t xml:space="preserve"> 193 της 20.7.2002, σ. 33).</w:t>
      </w:r>
    </w:p>
  </w:footnote>
  <w:footnote w:id="9">
    <w:p w14:paraId="030A4BD9"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2002/56/ΕΚ του Συμβουλίου, της 13ης Ιουνίου 2002, περί εμπορίας σπόρων γεωμήλων προς φύτευση (ΕΕ </w:t>
      </w:r>
      <w:r>
        <w:t>L</w:t>
      </w:r>
      <w:r w:rsidRPr="004C5782">
        <w:rPr>
          <w:lang w:val="el-GR"/>
        </w:rPr>
        <w:t xml:space="preserve"> 193 της 20.7.2002, σ. 60).</w:t>
      </w:r>
    </w:p>
  </w:footnote>
  <w:footnote w:id="10">
    <w:p w14:paraId="3D0C7BCE"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2002/57/ΕΚ του Συμβουλίου, της 13ης Ιουνίου 2002, περί εμπορίας των σπόρων προς σπορά των </w:t>
      </w:r>
      <w:proofErr w:type="spellStart"/>
      <w:r w:rsidRPr="004C5782">
        <w:rPr>
          <w:lang w:val="el-GR"/>
        </w:rPr>
        <w:t>ελαιούχων</w:t>
      </w:r>
      <w:proofErr w:type="spellEnd"/>
      <w:r w:rsidRPr="004C5782">
        <w:rPr>
          <w:lang w:val="el-GR"/>
        </w:rPr>
        <w:t xml:space="preserve"> και κλωστικών φυτών (ΕΕ </w:t>
      </w:r>
      <w:r>
        <w:t>L</w:t>
      </w:r>
      <w:r w:rsidRPr="004C5782">
        <w:rPr>
          <w:lang w:val="el-GR"/>
        </w:rPr>
        <w:t xml:space="preserve"> 193 της 20.7.2002, σ. 74).</w:t>
      </w:r>
    </w:p>
  </w:footnote>
  <w:footnote w:id="11">
    <w:p w14:paraId="22F65B9E"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2008/72/ΕΚ του Συμβουλίου, της 15ης Ιουλίου 2008, για την εμπορία </w:t>
      </w:r>
      <w:proofErr w:type="spellStart"/>
      <w:r w:rsidRPr="004C5782">
        <w:rPr>
          <w:lang w:val="el-GR"/>
        </w:rPr>
        <w:t>φυταρίων</w:t>
      </w:r>
      <w:proofErr w:type="spellEnd"/>
      <w:r w:rsidRPr="004C5782">
        <w:rPr>
          <w:lang w:val="el-GR"/>
        </w:rPr>
        <w:t xml:space="preserve"> και πολλαπλασιαστικού υλικού κηπευτικών, εκτός των σπόρων προς σπορά (ΕΕ </w:t>
      </w:r>
      <w:r>
        <w:t>L</w:t>
      </w:r>
      <w:r w:rsidRPr="004C5782">
        <w:rPr>
          <w:lang w:val="el-GR"/>
        </w:rPr>
        <w:t xml:space="preserve"> 205 της 1.8.2008, σ. 28).</w:t>
      </w:r>
    </w:p>
  </w:footnote>
  <w:footnote w:id="12">
    <w:p w14:paraId="60257558"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2008/90/ΕΚ του Συμβουλίου, της 29ης Σεπτεμβρίου 2008, για την εμπορία του πολλαπλασιαστικού υλικού οπωροφόρων φυτών και των οπωροφόρων δένδρων που προορίζονται για την παραγωγή φρούτων (ΕΕ </w:t>
      </w:r>
      <w:r>
        <w:t>L</w:t>
      </w:r>
      <w:r w:rsidRPr="004C5782">
        <w:rPr>
          <w:lang w:val="el-GR"/>
        </w:rPr>
        <w:t xml:space="preserve"> 267 της 8.10.2008, σ. 8).</w:t>
      </w:r>
    </w:p>
  </w:footnote>
  <w:footnote w:id="13">
    <w:p w14:paraId="18138C9C" w14:textId="77777777" w:rsidR="002C5176" w:rsidRPr="004C5782" w:rsidRDefault="002C5176" w:rsidP="009C71D5">
      <w:pPr>
        <w:pStyle w:val="FootnoteTextForceStyle"/>
        <w:rPr>
          <w:lang w:val="el-GR"/>
        </w:rPr>
      </w:pPr>
      <w:r>
        <w:rPr>
          <w:vertAlign w:val="superscript"/>
        </w:rPr>
        <w:footnoteRef/>
      </w:r>
      <w:r w:rsidRPr="004C5782">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«Από το αγρόκτημα στο πιάτο — Μια στρατηγική για ένα δίκαιο, υγιές και φιλικό προς το περιβάλλον σύστημα τροφίμων» [</w:t>
      </w:r>
      <w:r>
        <w:t>COM</w:t>
      </w:r>
      <w:r>
        <w:rPr>
          <w:lang w:val="el-GR"/>
        </w:rPr>
        <w:t>(2020)0</w:t>
      </w:r>
      <w:r w:rsidRPr="004C5782">
        <w:rPr>
          <w:lang w:val="el-GR"/>
        </w:rPr>
        <w:t>381].</w:t>
      </w:r>
    </w:p>
  </w:footnote>
  <w:footnote w:id="14">
    <w:p w14:paraId="4105F5C4" w14:textId="77777777" w:rsidR="002C5176" w:rsidRPr="004C5782" w:rsidRDefault="002C5176" w:rsidP="009C71D5">
      <w:pPr>
        <w:pStyle w:val="FootnoteTextForceStyle"/>
        <w:rPr>
          <w:lang w:val="el-GR"/>
        </w:rPr>
      </w:pPr>
      <w:r>
        <w:rPr>
          <w:vertAlign w:val="superscript"/>
        </w:rPr>
        <w:footnoteRef/>
      </w:r>
      <w:r w:rsidRPr="004C5782">
        <w:rPr>
          <w:lang w:val="el-GR"/>
        </w:rPr>
        <w:tab/>
        <w:t>Κανονισμός (ΕΕ) .../... του Ευρωπαϊκού Κοινοβουλίου και του Συμβουλίου ... (ΕΕ ... της ..., σ. ...).+</w:t>
      </w:r>
      <w:r w:rsidRPr="004C5782">
        <w:rPr>
          <w:lang w:val="el-GR"/>
        </w:rPr>
        <w:tab/>
        <w:t>ΕΕ: Να προστεθεί στο κείμενο ο αριθμός του κανονισμού που περιλαμβάνεται στο έγγραφο [… (</w:t>
      </w:r>
      <w:r>
        <w:t>COD</w:t>
      </w:r>
      <w:r w:rsidRPr="004C5782">
        <w:rPr>
          <w:lang w:val="el-GR"/>
        </w:rPr>
        <w:t>)]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15">
    <w:p w14:paraId="1CB249C8"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98/56/ΕΚ του Συμβουλίου, της 20ής Ιουλίου 1998, για την εμπορία πολλαπλασιαστικού υλικού καλλωπιστικών φυτών (ΕΕ </w:t>
      </w:r>
      <w:r>
        <w:t>L</w:t>
      </w:r>
      <w:r w:rsidRPr="004C5782">
        <w:rPr>
          <w:lang w:val="el-GR"/>
        </w:rPr>
        <w:t xml:space="preserve"> 226 της 13.8.1998, σ. 16).</w:t>
      </w:r>
    </w:p>
  </w:footnote>
  <w:footnote w:id="16">
    <w:p w14:paraId="7EC52E82" w14:textId="77777777" w:rsidR="002C5176" w:rsidRPr="004C5782" w:rsidRDefault="002C5176" w:rsidP="009C71D5">
      <w:pPr>
        <w:pStyle w:val="FootnoteTextForceStyle"/>
        <w:rPr>
          <w:lang w:val="el-GR"/>
        </w:rPr>
      </w:pPr>
      <w:r>
        <w:rPr>
          <w:vertAlign w:val="superscript"/>
        </w:rPr>
        <w:footnoteRef/>
      </w:r>
      <w:r w:rsidRPr="004C5782">
        <w:rPr>
          <w:lang w:val="el-GR"/>
        </w:rPr>
        <w:tab/>
      </w:r>
      <w:r>
        <w:t>Decision</w:t>
      </w:r>
      <w:r w:rsidRPr="004C5782">
        <w:rPr>
          <w:lang w:val="el-GR"/>
        </w:rPr>
        <w:t xml:space="preserve"> </w:t>
      </w:r>
      <w:r>
        <w:t>Revising</w:t>
      </w:r>
      <w:r w:rsidRPr="004C5782">
        <w:rPr>
          <w:lang w:val="el-GR"/>
        </w:rPr>
        <w:t xml:space="preserve"> </w:t>
      </w:r>
      <w:r>
        <w:t>the</w:t>
      </w:r>
      <w:r w:rsidRPr="004C5782">
        <w:rPr>
          <w:lang w:val="el-GR"/>
        </w:rPr>
        <w:t xml:space="preserve"> </w:t>
      </w:r>
      <w:r>
        <w:t>OECD</w:t>
      </w:r>
      <w:r w:rsidRPr="004C5782">
        <w:rPr>
          <w:lang w:val="el-GR"/>
        </w:rPr>
        <w:t xml:space="preserve"> </w:t>
      </w:r>
      <w:r>
        <w:t>Schemes</w:t>
      </w:r>
      <w:r w:rsidRPr="004C5782">
        <w:rPr>
          <w:lang w:val="el-GR"/>
        </w:rPr>
        <w:t xml:space="preserve"> </w:t>
      </w:r>
      <w:r>
        <w:t>for</w:t>
      </w:r>
      <w:r w:rsidRPr="004C5782">
        <w:rPr>
          <w:lang w:val="el-GR"/>
        </w:rPr>
        <w:t xml:space="preserve"> </w:t>
      </w:r>
      <w:r>
        <w:t>the</w:t>
      </w:r>
      <w:r w:rsidRPr="004C5782">
        <w:rPr>
          <w:lang w:val="el-GR"/>
        </w:rPr>
        <w:t xml:space="preserve"> </w:t>
      </w:r>
      <w:r>
        <w:t>Varietal</w:t>
      </w:r>
      <w:r w:rsidRPr="004C5782">
        <w:rPr>
          <w:lang w:val="el-GR"/>
        </w:rPr>
        <w:t xml:space="preserve"> </w:t>
      </w:r>
      <w:r>
        <w:t>Certification</w:t>
      </w:r>
      <w:r w:rsidRPr="004C5782">
        <w:rPr>
          <w:lang w:val="el-GR"/>
        </w:rPr>
        <w:t xml:space="preserve"> </w:t>
      </w:r>
      <w:r>
        <w:t>or</w:t>
      </w:r>
      <w:r w:rsidRPr="004C5782">
        <w:rPr>
          <w:lang w:val="el-GR"/>
        </w:rPr>
        <w:t xml:space="preserve"> </w:t>
      </w:r>
      <w:r>
        <w:t>the</w:t>
      </w:r>
      <w:r w:rsidRPr="004C5782">
        <w:rPr>
          <w:lang w:val="el-GR"/>
        </w:rPr>
        <w:t xml:space="preserve"> </w:t>
      </w:r>
      <w:r>
        <w:t>Control</w:t>
      </w:r>
      <w:r w:rsidRPr="004C5782">
        <w:rPr>
          <w:lang w:val="el-GR"/>
        </w:rPr>
        <w:t xml:space="preserve"> </w:t>
      </w:r>
      <w:r>
        <w:t>of</w:t>
      </w:r>
      <w:r w:rsidRPr="004C5782">
        <w:rPr>
          <w:lang w:val="el-GR"/>
        </w:rPr>
        <w:t xml:space="preserve"> </w:t>
      </w:r>
      <w:r>
        <w:t>Seed</w:t>
      </w:r>
      <w:r w:rsidRPr="004C5782">
        <w:rPr>
          <w:lang w:val="el-GR"/>
        </w:rPr>
        <w:t xml:space="preserve"> </w:t>
      </w:r>
      <w:r>
        <w:t>Moving</w:t>
      </w:r>
      <w:r w:rsidRPr="004C5782">
        <w:rPr>
          <w:lang w:val="el-GR"/>
        </w:rPr>
        <w:t xml:space="preserve"> </w:t>
      </w:r>
      <w:r>
        <w:t>in</w:t>
      </w:r>
      <w:r w:rsidRPr="004C5782">
        <w:rPr>
          <w:lang w:val="el-GR"/>
        </w:rPr>
        <w:t xml:space="preserve"> </w:t>
      </w:r>
      <w:r>
        <w:t>International</w:t>
      </w:r>
      <w:r w:rsidRPr="004C5782">
        <w:rPr>
          <w:lang w:val="el-GR"/>
        </w:rPr>
        <w:t xml:space="preserve"> </w:t>
      </w:r>
      <w:r>
        <w:t>Trade</w:t>
      </w:r>
      <w:r w:rsidRPr="004C5782">
        <w:rPr>
          <w:lang w:val="el-GR"/>
        </w:rPr>
        <w:t xml:space="preserve"> (Απόφαση για την αναθεώρηση των προγραμμάτων του ΟΟΣΑ για την πιστοποίηση ποικιλιών ή τον έλεγχο των σπόρων προς σπορά που διακινούνται στο διεθνές εμπόριο) [</w:t>
      </w:r>
      <w:r>
        <w:t>OECD</w:t>
      </w:r>
      <w:r w:rsidRPr="004C5782">
        <w:rPr>
          <w:lang w:val="el-GR"/>
        </w:rPr>
        <w:t>/</w:t>
      </w:r>
      <w:r>
        <w:t>LEGAL</w:t>
      </w:r>
      <w:r w:rsidRPr="004C5782">
        <w:rPr>
          <w:lang w:val="el-GR"/>
        </w:rPr>
        <w:t>/0308](προγράμματα σπόρων του ΟΟΣΑ).</w:t>
      </w:r>
    </w:p>
  </w:footnote>
  <w:footnote w:id="17">
    <w:p w14:paraId="6D961B8C"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Απόφαση 2004/869/ΕΚ του Συμβουλίου, της 24ης Φεβρουαρίου 2004, σχετικά με την υπογραφή, εξ ονόματος της Ευρωπαϊκής Κοινότητας, της διεθνούς συνθήκης σχετικά με τους </w:t>
      </w:r>
      <w:proofErr w:type="spellStart"/>
      <w:r w:rsidRPr="004C5782">
        <w:rPr>
          <w:lang w:val="el-GR"/>
        </w:rPr>
        <w:t>φυτογενετικούς</w:t>
      </w:r>
      <w:proofErr w:type="spellEnd"/>
      <w:r w:rsidRPr="004C5782">
        <w:rPr>
          <w:lang w:val="el-GR"/>
        </w:rPr>
        <w:t xml:space="preserve"> πόρους για τη διατροφή και τη γεωργία (</w:t>
      </w:r>
      <w:r>
        <w:t>EE</w:t>
      </w:r>
      <w:r w:rsidRPr="004C5782">
        <w:rPr>
          <w:lang w:val="el-GR"/>
        </w:rPr>
        <w:t xml:space="preserve"> </w:t>
      </w:r>
      <w:r>
        <w:t>L</w:t>
      </w:r>
      <w:r w:rsidRPr="004C5782">
        <w:rPr>
          <w:lang w:val="el-GR"/>
        </w:rPr>
        <w:t xml:space="preserve"> 378 της 23.12.2004, σ. 1).</w:t>
      </w:r>
    </w:p>
  </w:footnote>
  <w:footnote w:id="18">
    <w:p w14:paraId="32ABC079"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(ΕΚ) αριθ. 2100/94 του Συμβουλίου, της 27ης Ιουλίου 1994, για τα κοινοτικά δικαιώματα επί φυτικών ποικιλιών (ΕΕ </w:t>
      </w:r>
      <w:r>
        <w:t>L</w:t>
      </w:r>
      <w:r w:rsidRPr="004C5782">
        <w:rPr>
          <w:lang w:val="el-GR"/>
        </w:rPr>
        <w:t xml:space="preserve"> 227 της 1.9.1994, σ. 1).</w:t>
      </w:r>
    </w:p>
  </w:footnote>
  <w:footnote w:id="19">
    <w:p w14:paraId="0203AA1E" w14:textId="77777777" w:rsidR="002C5176" w:rsidRPr="00F22131" w:rsidRDefault="002C5176" w:rsidP="00F22131">
      <w:pPr>
        <w:pStyle w:val="FootnoteTextForceStyle"/>
        <w:rPr>
          <w:szCs w:val="24"/>
          <w:lang w:val="el-GR"/>
        </w:rPr>
      </w:pPr>
      <w:r w:rsidRPr="00F22131">
        <w:rPr>
          <w:rStyle w:val="FootnoteReference"/>
          <w:szCs w:val="24"/>
        </w:rPr>
        <w:footnoteRef/>
      </w:r>
      <w:r w:rsidRPr="00F22131">
        <w:rPr>
          <w:szCs w:val="24"/>
          <w:lang w:val="el-GR"/>
        </w:rPr>
        <w:t xml:space="preserve"> </w:t>
      </w:r>
      <w:r>
        <w:rPr>
          <w:szCs w:val="24"/>
          <w:lang w:val="el-GR"/>
        </w:rPr>
        <w:tab/>
      </w:r>
      <w:r w:rsidRPr="00F22131">
        <w:rPr>
          <w:szCs w:val="24"/>
          <w:lang w:val="el-GR"/>
        </w:rPr>
        <w:t>Κανονισμός (ΕΕ) .../... του Ευρωπαϊκού Κοινοβουλίου και του Συμβουλίου ... (ΕΕ ... της ..., σ. ...).</w:t>
      </w:r>
    </w:p>
  </w:footnote>
  <w:footnote w:id="20">
    <w:p w14:paraId="61A1F14D" w14:textId="77777777" w:rsidR="002C5176" w:rsidRPr="00F22131" w:rsidRDefault="002C5176" w:rsidP="00F22131">
      <w:pPr>
        <w:pStyle w:val="FootnoteText"/>
        <w:ind w:left="850" w:hanging="850"/>
        <w:rPr>
          <w:lang w:val="el-GR"/>
        </w:rPr>
      </w:pPr>
      <w:r w:rsidRPr="00F22131">
        <w:rPr>
          <w:rStyle w:val="FootnoteReference"/>
          <w:sz w:val="24"/>
          <w:szCs w:val="24"/>
          <w:lang w:val="el-GR"/>
        </w:rPr>
        <w:t>+</w:t>
      </w:r>
      <w:r w:rsidRPr="00F22131">
        <w:rPr>
          <w:sz w:val="24"/>
          <w:szCs w:val="24"/>
          <w:lang w:val="el-GR"/>
        </w:rPr>
        <w:t xml:space="preserve"> </w:t>
      </w:r>
      <w:r>
        <w:rPr>
          <w:sz w:val="24"/>
          <w:szCs w:val="24"/>
          <w:lang w:val="el-GR"/>
        </w:rPr>
        <w:tab/>
      </w:r>
      <w:r w:rsidRPr="00F22131">
        <w:rPr>
          <w:sz w:val="24"/>
          <w:szCs w:val="24"/>
          <w:lang w:val="el-GR"/>
        </w:rPr>
        <w:t>ΕΕ: Να προστεθεί στο κείμενο ο αριθμός του κανονισμού που περιλαμβάνεται στο έγγραφο [… (</w:t>
      </w:r>
      <w:r w:rsidRPr="00F22131">
        <w:rPr>
          <w:sz w:val="24"/>
          <w:szCs w:val="24"/>
        </w:rPr>
        <w:t>COD</w:t>
      </w:r>
      <w:r w:rsidRPr="00F22131">
        <w:rPr>
          <w:sz w:val="24"/>
          <w:szCs w:val="24"/>
          <w:lang w:val="el-GR"/>
        </w:rPr>
        <w:t>)]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21">
    <w:p w14:paraId="1CB2FDDB"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(ΕΕ) 2016/2031 του Ευρωπαϊκού Κοινοβουλίου και του Συμβουλίου, της 26ης Οκτωβρίου 2016, σχετικά με προστατευτικά μέτρα κατά των επιβλαβών για τα φυτά οργανισμών, την τροποποίηση των κανονισμών του Ευρωπαϊκού Κοινοβουλίου και του Συμβουλίου (ΕΕ) αριθ. 228/2013, (ΕΕ) αριθ. 652/2014 και (ΕΕ) αριθ. 1143/2014, και την κατάργηση των οδηγιών του Συμβουλίου 69/464/ΕΟΚ, 74/647/ΕΟΚ, 93/85/ΕΟΚ, 98/57/ΕΚ, 2000/29/ΕΚ, 2006/91/ΕΚ και 2007/33/ΕΚ (ΕΕ </w:t>
      </w:r>
      <w:r>
        <w:t>L</w:t>
      </w:r>
      <w:r w:rsidRPr="004C5782">
        <w:rPr>
          <w:lang w:val="el-GR"/>
        </w:rPr>
        <w:t xml:space="preserve"> 317 της 23.11.2016, σ. 4).</w:t>
      </w:r>
    </w:p>
  </w:footnote>
  <w:footnote w:id="22">
    <w:p w14:paraId="19C16DBD" w14:textId="77777777" w:rsidR="002C5176" w:rsidRPr="004C5782" w:rsidRDefault="002C5176" w:rsidP="009C71D5">
      <w:pPr>
        <w:pStyle w:val="FootnoteTextForceStyle"/>
        <w:rPr>
          <w:lang w:val="el-GR"/>
        </w:rPr>
      </w:pPr>
      <w:r>
        <w:rPr>
          <w:vertAlign w:val="superscript"/>
        </w:rPr>
        <w:footnoteRef/>
      </w:r>
      <w:r w:rsidRPr="004C5782">
        <w:rPr>
          <w:lang w:val="el-GR"/>
        </w:rPr>
        <w:tab/>
        <w:t>Κανονισμός (</w:t>
      </w:r>
      <w:r>
        <w:t>EE</w:t>
      </w:r>
      <w:r w:rsidRPr="004C5782">
        <w:rPr>
          <w:lang w:val="el-GR"/>
        </w:rPr>
        <w:t xml:space="preserve">)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w:t>
      </w:r>
      <w:proofErr w:type="spellStart"/>
      <w:r w:rsidRPr="004C5782">
        <w:rPr>
          <w:lang w:val="el-GR"/>
        </w:rPr>
        <w:t>φυτοπροστατευτικά</w:t>
      </w:r>
      <w:proofErr w:type="spellEnd"/>
      <w:r w:rsidRPr="004C5782">
        <w:rPr>
          <w:lang w:val="el-GR"/>
        </w:rPr>
        <w:t xml:space="preserve"> προϊόντα, για την τροποποίηση των κανονισμών του Ευρωπαϊκού Κοινοβουλίου και του Συμβουλίου (ΕΚ) αριθ. 999/2001, (ΕΚ) αριθ. 396/2005, (ΕΚ) αριθ. 1069/2009, (ΕΚ) αριθ. 1107/2009, (ΕΕ) αριθ. 1151/2012, (</w:t>
      </w:r>
      <w:r>
        <w:t>EE</w:t>
      </w:r>
      <w:r w:rsidRPr="004C5782">
        <w:rPr>
          <w:lang w:val="el-GR"/>
        </w:rPr>
        <w:t xml:space="preserve">) αριθ. 652/2014, (ΕΕ) 2016/429 και (ΕΕ) 2016/2031, των κανονισμών του Συμβουλίου (ΕΚ) αριθ. 1/2005 και (ΕΚ) αριθ. 1099/2009 και των οδηγιών του Συμβουλίου 98/58/ΕΚ, 1999/74/ΕΚ, 2007/43/ΕΚ, 2008/119/ΕΚ και 2008/120/ΕΚ και για την κατάργηση των κανονισμών του Ευρωπαϊκού Κοινοβουλίου και του Συμβουλίου (ΕΚ) αριθ. 854/2004 και (ΕΚ) αριθ. 882/2004, των οδηγιών του Συμβουλίου 89/608/ΕΟΚ, 89/662/ΕΟΚ, 90/425/ΕΟΚ, 91/496/ΕΟΚ, 96/23/ΕΚ, 96/93/ΕΚ και 97/78/ΕΚ και της απόφασης 92/438/ΕΟΚ του Συμβουλίου (κανονισμός για τους επίσημους ελέγχους) (ΕΕ </w:t>
      </w:r>
      <w:r>
        <w:t>L</w:t>
      </w:r>
      <w:r w:rsidRPr="004C5782">
        <w:rPr>
          <w:lang w:val="el-GR"/>
        </w:rPr>
        <w:t xml:space="preserve"> 95 της 7.4.2017, σ. 1).</w:t>
      </w:r>
    </w:p>
  </w:footnote>
  <w:footnote w:id="23">
    <w:p w14:paraId="2C9BA176"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w:t>
      </w:r>
      <w:r>
        <w:t>L</w:t>
      </w:r>
      <w:r w:rsidRPr="004C5782">
        <w:rPr>
          <w:lang w:val="el-GR"/>
        </w:rPr>
        <w:t xml:space="preserve"> 150 της 14.6.2018, σ. 1).</w:t>
      </w:r>
    </w:p>
  </w:footnote>
  <w:footnote w:id="24">
    <w:p w14:paraId="698DEF60"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ΕΕ </w:t>
      </w:r>
      <w:r>
        <w:t>L</w:t>
      </w:r>
      <w:r w:rsidRPr="004C5782">
        <w:rPr>
          <w:lang w:val="el-GR"/>
        </w:rPr>
        <w:t xml:space="preserve"> 123 της 12.5.2016, σ. 1.</w:t>
      </w:r>
    </w:p>
  </w:footnote>
  <w:footnote w:id="25">
    <w:p w14:paraId="052528F8"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4C5782">
        <w:rPr>
          <w:lang w:val="el-GR"/>
        </w:rPr>
        <w:t xml:space="preserve"> 55 της 28.2.2011, σ. 13).</w:t>
      </w:r>
    </w:p>
  </w:footnote>
  <w:footnote w:id="26">
    <w:p w14:paraId="7DA16591" w14:textId="77777777" w:rsidR="002C5176" w:rsidRPr="004C5782" w:rsidRDefault="002C5176" w:rsidP="009C71D5">
      <w:pPr>
        <w:pStyle w:val="FootnoteTextForceStyle"/>
        <w:rPr>
          <w:lang w:val="el-GR"/>
        </w:rPr>
      </w:pPr>
      <w:r>
        <w:rPr>
          <w:vertAlign w:val="superscript"/>
        </w:rPr>
        <w:footnoteRef/>
      </w:r>
      <w:r w:rsidRPr="004C5782">
        <w:rPr>
          <w:lang w:val="el-GR"/>
        </w:rPr>
        <w:tab/>
        <w:t>Κανονισμός (ΕΕ) .../... του Ευρωπαϊκού Κοινοβουλίου και του Συμβουλίου ... (ΕΕ ... της ..., σ. ...).</w:t>
      </w:r>
    </w:p>
  </w:footnote>
  <w:footnote w:id="27">
    <w:p w14:paraId="33C263B6" w14:textId="77777777" w:rsidR="002C5176" w:rsidRPr="00610AC2" w:rsidRDefault="002C5176" w:rsidP="00610AC2">
      <w:pPr>
        <w:pStyle w:val="FootnoteTextForceStyle"/>
        <w:rPr>
          <w:lang w:val="el-GR"/>
        </w:rPr>
      </w:pPr>
      <w:r w:rsidRPr="00610AC2">
        <w:rPr>
          <w:lang w:val="el-GR"/>
        </w:rPr>
        <w:t xml:space="preserve">+ </w:t>
      </w:r>
      <w:r w:rsidRPr="00610AC2">
        <w:rPr>
          <w:lang w:val="el-GR"/>
        </w:rPr>
        <w:tab/>
      </w:r>
      <w:r w:rsidRPr="004C5782">
        <w:rPr>
          <w:lang w:val="el-GR"/>
        </w:rPr>
        <w:t>ΕΕ: Να προστεθεί στο κείμενο ο αριθμός του κανονισμού που περιλαμβάνεται στο έγγραφο [… (</w:t>
      </w:r>
      <w:r w:rsidRPr="00610AC2">
        <w:rPr>
          <w:lang w:val="el-GR"/>
        </w:rPr>
        <w:t>COD</w:t>
      </w:r>
      <w:r w:rsidRPr="004C5782">
        <w:rPr>
          <w:lang w:val="el-GR"/>
        </w:rPr>
        <w:t>)] και να προστεθούν στην υποσημείωση ο αριθμός, η ημερομηνία και ο τίτλος του εν λόγω κανονισμού, καθώς και η παραπομπή στην Επίσημη Εφημερίδα.</w:t>
      </w:r>
    </w:p>
  </w:footnote>
  <w:footnote w:id="28">
    <w:p w14:paraId="437816A8"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(ΕΕ </w:t>
      </w:r>
      <w:r>
        <w:t>L</w:t>
      </w:r>
      <w:r w:rsidRPr="004C5782">
        <w:rPr>
          <w:lang w:val="el-GR"/>
        </w:rPr>
        <w:t xml:space="preserve"> 106 της 17.4.2001, σ. 1).</w:t>
      </w:r>
    </w:p>
  </w:footnote>
  <w:footnote w:id="29">
    <w:p w14:paraId="710A0731"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 (ΕΕ </w:t>
      </w:r>
      <w:r>
        <w:t>L</w:t>
      </w:r>
      <w:r w:rsidRPr="004C5782">
        <w:rPr>
          <w:lang w:val="el-GR"/>
        </w:rPr>
        <w:t xml:space="preserve"> 435 της 6.12.2021, σ. 1).</w:t>
      </w:r>
    </w:p>
  </w:footnote>
  <w:footnote w:id="30">
    <w:p w14:paraId="28C2CCAD" w14:textId="77777777" w:rsidR="002C5176" w:rsidRPr="004C5782" w:rsidRDefault="002C5176" w:rsidP="009C71D5">
      <w:pPr>
        <w:pStyle w:val="FootnoteTextForceStyle"/>
        <w:rPr>
          <w:lang w:val="el-GR"/>
        </w:rPr>
      </w:pPr>
      <w:r>
        <w:rPr>
          <w:vertAlign w:val="superscript"/>
        </w:rPr>
        <w:footnoteRef/>
      </w:r>
      <w:r w:rsidRPr="004C5782">
        <w:rPr>
          <w:lang w:val="el-GR"/>
        </w:rPr>
        <w:tab/>
      </w:r>
      <w:r w:rsidRPr="004C5782">
        <w:rPr>
          <w:b/>
          <w:i/>
          <w:lang w:val="el-GR"/>
        </w:rPr>
        <w:t>Διεθνής Οργανισμός Αμπέλου και Οίνου (</w:t>
      </w:r>
      <w:r>
        <w:rPr>
          <w:b/>
          <w:i/>
        </w:rPr>
        <w:t>OIV</w:t>
      </w:r>
      <w:r w:rsidRPr="004C5782">
        <w:rPr>
          <w:b/>
          <w:i/>
          <w:lang w:val="el-GR"/>
        </w:rPr>
        <w:t xml:space="preserve">), ψήφισμα </w:t>
      </w:r>
      <w:r>
        <w:rPr>
          <w:b/>
          <w:i/>
        </w:rPr>
        <w:t>OIV</w:t>
      </w:r>
      <w:r w:rsidRPr="004C5782">
        <w:rPr>
          <w:b/>
          <w:i/>
          <w:lang w:val="el-GR"/>
        </w:rPr>
        <w:t>-</w:t>
      </w:r>
      <w:r>
        <w:rPr>
          <w:b/>
          <w:i/>
        </w:rPr>
        <w:t>VITI</w:t>
      </w:r>
      <w:r w:rsidRPr="004C5782">
        <w:rPr>
          <w:b/>
          <w:i/>
          <w:lang w:val="el-GR"/>
        </w:rPr>
        <w:t xml:space="preserve"> 564</w:t>
      </w:r>
      <w:r>
        <w:rPr>
          <w:b/>
          <w:i/>
        </w:rPr>
        <w:t>B</w:t>
      </w:r>
      <w:r w:rsidRPr="004C5782">
        <w:rPr>
          <w:b/>
          <w:i/>
          <w:lang w:val="el-GR"/>
        </w:rPr>
        <w:t>[1]2019.</w:t>
      </w:r>
    </w:p>
  </w:footnote>
  <w:footnote w:id="31">
    <w:p w14:paraId="5432D5A6" w14:textId="77777777" w:rsidR="002C5176" w:rsidRPr="004C5782" w:rsidRDefault="002C5176" w:rsidP="009C71D5">
      <w:pPr>
        <w:pStyle w:val="FootnoteTextForceStyle"/>
        <w:rPr>
          <w:lang w:val="el-GR"/>
        </w:rPr>
      </w:pPr>
      <w:r>
        <w:rPr>
          <w:vertAlign w:val="superscript"/>
        </w:rPr>
        <w:footnoteRef/>
      </w:r>
      <w:r w:rsidRPr="004C5782">
        <w:rPr>
          <w:lang w:val="el-GR"/>
        </w:rPr>
        <w:tab/>
        <w:t>Κανονισμός (ΕΕ) .../... του Ευρωπαϊκού Κοινοβουλίου και του Συμβουλίου της ... (... της ..., σ. ...).</w:t>
      </w:r>
    </w:p>
  </w:footnote>
  <w:footnote w:id="32">
    <w:p w14:paraId="3D3B221D" w14:textId="77777777" w:rsidR="002C5176" w:rsidRPr="004C5782" w:rsidRDefault="002C5176" w:rsidP="009C71D5">
      <w:pPr>
        <w:pStyle w:val="FootnoteTextForceStyle"/>
        <w:rPr>
          <w:lang w:val="el-GR"/>
        </w:rPr>
      </w:pPr>
      <w:r>
        <w:rPr>
          <w:vertAlign w:val="superscript"/>
        </w:rPr>
        <w:footnoteRef/>
      </w:r>
      <w:r w:rsidRPr="004C5782">
        <w:rPr>
          <w:lang w:val="el-GR"/>
        </w:rPr>
        <w:tab/>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w:t>
      </w:r>
      <w:r>
        <w:t>L</w:t>
      </w:r>
      <w:r w:rsidRPr="004C5782">
        <w:rPr>
          <w:lang w:val="el-GR"/>
        </w:rPr>
        <w:t xml:space="preserve"> 31 της 1.2.2002,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014302102">
    <w:abstractNumId w:val="0"/>
  </w:num>
  <w:num w:numId="2" w16cid:durableId="787703921">
    <w:abstractNumId w:val="5"/>
  </w:num>
  <w:num w:numId="3" w16cid:durableId="1726756587">
    <w:abstractNumId w:val="13"/>
  </w:num>
  <w:num w:numId="4" w16cid:durableId="1630934746">
    <w:abstractNumId w:val="6"/>
  </w:num>
  <w:num w:numId="5" w16cid:durableId="1967008702">
    <w:abstractNumId w:val="15"/>
  </w:num>
  <w:num w:numId="6" w16cid:durableId="650526524">
    <w:abstractNumId w:val="4"/>
  </w:num>
  <w:num w:numId="7" w16cid:durableId="342317546">
    <w:abstractNumId w:val="7"/>
  </w:num>
  <w:num w:numId="8" w16cid:durableId="1163396611">
    <w:abstractNumId w:val="8"/>
  </w:num>
  <w:num w:numId="9" w16cid:durableId="552811547">
    <w:abstractNumId w:val="2"/>
  </w:num>
  <w:num w:numId="10" w16cid:durableId="558321166">
    <w:abstractNumId w:val="1"/>
  </w:num>
  <w:num w:numId="11" w16cid:durableId="672680779">
    <w:abstractNumId w:val="9"/>
  </w:num>
  <w:num w:numId="12" w16cid:durableId="2015453596">
    <w:abstractNumId w:val="11"/>
  </w:num>
  <w:num w:numId="13" w16cid:durableId="1902477281">
    <w:abstractNumId w:val="12"/>
  </w:num>
  <w:num w:numId="14" w16cid:durableId="1713654404">
    <w:abstractNumId w:val="3"/>
  </w:num>
  <w:num w:numId="15" w16cid:durableId="144461111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GrammaticalErrors/>
  <w:activeWritingStyle w:appName="MSWord" w:lang="fr-BE" w:vendorID="64" w:dllVersion="6" w:nlCheck="1" w:checkStyle="0"/>
  <w:activeWritingStyle w:appName="MSWord" w:lang="pt-PT" w:vendorID="64" w:dllVersion="6" w:nlCheck="1" w:checkStyle="0"/>
  <w:activeWritingStyle w:appName="MSWord" w:lang="en-IE" w:vendorID="64" w:dllVersion="6" w:nlCheck="1" w:checkStyle="1"/>
  <w:activeWritingStyle w:appName="MSWord" w:lang="fi-FI" w:vendorID="64" w:dllVersion="6" w:nlCheck="1" w:checkStyle="0"/>
  <w:activeWritingStyle w:appName="MSWord" w:lang="it-IT" w:vendorID="64" w:dllVersion="6" w:nlCheck="1" w:checkStyle="0"/>
  <w:activeWritingStyle w:appName="MSWord" w:lang="de-DE" w:vendorID="64" w:dllVersion="6" w:nlCheck="1" w:checkStyle="0"/>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fr-BE" w:vendorID="64" w:dllVersion="0" w:nlCheck="1" w:checkStyle="0"/>
  <w:activeWritingStyle w:appName="MSWord" w:lang="sv-SE" w:vendorID="64" w:dllVersion="0" w:nlCheck="1" w:checkStyle="0"/>
  <w:activeWritingStyle w:appName="MSWord" w:lang="pt-PT" w:vendorID="64" w:dllVersion="0" w:nlCheck="1" w:checkStyle="0"/>
  <w:activeWritingStyle w:appName="MSWord" w:lang="en-IE" w:vendorID="64" w:dllVersion="0" w:nlCheck="1" w:checkStyle="0"/>
  <w:activeWritingStyle w:appName="MSWord" w:lang="fi-FI" w:vendorID="64" w:dllVersion="0" w:nlCheck="1" w:checkStyle="0"/>
  <w:activeWritingStyle w:appName="MSWord" w:lang="it-IT" w:vendorID="64" w:dllVersion="0" w:nlCheck="1" w:checkStyle="0"/>
  <w:activeWritingStyle w:appName="MSWord" w:lang="fr-FR"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49/2024"/>
    <w:docVar w:name="dvlangue" w:val="EL"/>
    <w:docVar w:name="dvnumam" w:val="396"/>
    <w:docVar w:name="dvpe" w:val="756.010"/>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ν παραγωγή και την εμπορία φυτικού πολλαπλασιαστικού υλικού στην Ένωση, την τροποποίηση των κανονισμών (ΕΕ) 2016/2031, 2017/625 και 2018/848 του Ευρωπαϊκού Κοινοβουλίου και του Συμβουλίου και την κατάργηση των οδηγιών 66/401/ΕΟΚ, 66/402/ΕΟΚ, 68/193/ΕΟΚ, 2002/53/ΕΚ, 2002/54/ΕΚ, 2002/55/ΕΚ, 2002/56/ΕΚ, 2002/57/ΕΚ, 2008/72/ΕΚ και 2008/90/ΕΚ του Συμβουλίου (κανονισμός για το φυτικό πολλαπλασιαστικό υλικό)(COM(2023)0414 – C9-0236/2023 – 2023/0227(COD))"/>
  </w:docVars>
  <w:rsids>
    <w:rsidRoot w:val="003466C5"/>
    <w:rsid w:val="00002272"/>
    <w:rsid w:val="00064002"/>
    <w:rsid w:val="00065769"/>
    <w:rsid w:val="000677B9"/>
    <w:rsid w:val="000831BA"/>
    <w:rsid w:val="00084635"/>
    <w:rsid w:val="000912C7"/>
    <w:rsid w:val="000A42CC"/>
    <w:rsid w:val="000E7DD9"/>
    <w:rsid w:val="0010095E"/>
    <w:rsid w:val="00125B37"/>
    <w:rsid w:val="00187494"/>
    <w:rsid w:val="001E0183"/>
    <w:rsid w:val="001F32AE"/>
    <w:rsid w:val="001F758D"/>
    <w:rsid w:val="0024282E"/>
    <w:rsid w:val="00245510"/>
    <w:rsid w:val="00263C03"/>
    <w:rsid w:val="002767FF"/>
    <w:rsid w:val="002B18FE"/>
    <w:rsid w:val="002B5493"/>
    <w:rsid w:val="002C5176"/>
    <w:rsid w:val="003215AA"/>
    <w:rsid w:val="00343214"/>
    <w:rsid w:val="003466C5"/>
    <w:rsid w:val="00346A34"/>
    <w:rsid w:val="00361C00"/>
    <w:rsid w:val="00394084"/>
    <w:rsid w:val="00395FA1"/>
    <w:rsid w:val="003B5577"/>
    <w:rsid w:val="003D1428"/>
    <w:rsid w:val="003D2814"/>
    <w:rsid w:val="003E15D4"/>
    <w:rsid w:val="003E6D93"/>
    <w:rsid w:val="00411CCE"/>
    <w:rsid w:val="0041666E"/>
    <w:rsid w:val="00421060"/>
    <w:rsid w:val="00444635"/>
    <w:rsid w:val="0044791D"/>
    <w:rsid w:val="00471C19"/>
    <w:rsid w:val="004867E3"/>
    <w:rsid w:val="00494A28"/>
    <w:rsid w:val="004A1580"/>
    <w:rsid w:val="004C0004"/>
    <w:rsid w:val="004C5782"/>
    <w:rsid w:val="004C5D52"/>
    <w:rsid w:val="0050519A"/>
    <w:rsid w:val="005072A1"/>
    <w:rsid w:val="00514517"/>
    <w:rsid w:val="00545827"/>
    <w:rsid w:val="00560270"/>
    <w:rsid w:val="005C2568"/>
    <w:rsid w:val="006037C0"/>
    <w:rsid w:val="00606669"/>
    <w:rsid w:val="00610AC2"/>
    <w:rsid w:val="006631B6"/>
    <w:rsid w:val="00680577"/>
    <w:rsid w:val="006825AB"/>
    <w:rsid w:val="006F74FA"/>
    <w:rsid w:val="00731ADD"/>
    <w:rsid w:val="00734777"/>
    <w:rsid w:val="00747932"/>
    <w:rsid w:val="00751A4A"/>
    <w:rsid w:val="00756632"/>
    <w:rsid w:val="00762C74"/>
    <w:rsid w:val="00782304"/>
    <w:rsid w:val="00786EC0"/>
    <w:rsid w:val="007D1690"/>
    <w:rsid w:val="007E22AD"/>
    <w:rsid w:val="00817416"/>
    <w:rsid w:val="00842779"/>
    <w:rsid w:val="008471B2"/>
    <w:rsid w:val="00865F67"/>
    <w:rsid w:val="00880308"/>
    <w:rsid w:val="00881A7B"/>
    <w:rsid w:val="008840E5"/>
    <w:rsid w:val="00887B3E"/>
    <w:rsid w:val="008C2AC6"/>
    <w:rsid w:val="008D2397"/>
    <w:rsid w:val="008D53A7"/>
    <w:rsid w:val="008D717F"/>
    <w:rsid w:val="0090411C"/>
    <w:rsid w:val="00916BFD"/>
    <w:rsid w:val="00930C23"/>
    <w:rsid w:val="0093193B"/>
    <w:rsid w:val="00946B73"/>
    <w:rsid w:val="009509D8"/>
    <w:rsid w:val="00950B64"/>
    <w:rsid w:val="00981893"/>
    <w:rsid w:val="009C71D5"/>
    <w:rsid w:val="009D53C1"/>
    <w:rsid w:val="00A1687D"/>
    <w:rsid w:val="00A43E52"/>
    <w:rsid w:val="00A4678D"/>
    <w:rsid w:val="00A561E0"/>
    <w:rsid w:val="00A778C7"/>
    <w:rsid w:val="00A868A0"/>
    <w:rsid w:val="00AB441E"/>
    <w:rsid w:val="00AB6293"/>
    <w:rsid w:val="00AE0928"/>
    <w:rsid w:val="00AF00B3"/>
    <w:rsid w:val="00AF3B82"/>
    <w:rsid w:val="00B12E95"/>
    <w:rsid w:val="00B22876"/>
    <w:rsid w:val="00B558F0"/>
    <w:rsid w:val="00BD48FE"/>
    <w:rsid w:val="00BD7BD8"/>
    <w:rsid w:val="00BE6ADC"/>
    <w:rsid w:val="00C05BFE"/>
    <w:rsid w:val="00C23CD4"/>
    <w:rsid w:val="00C61C0C"/>
    <w:rsid w:val="00C8241E"/>
    <w:rsid w:val="00C941CB"/>
    <w:rsid w:val="00CC2357"/>
    <w:rsid w:val="00CE2AD2"/>
    <w:rsid w:val="00CF071A"/>
    <w:rsid w:val="00D058B8"/>
    <w:rsid w:val="00D40044"/>
    <w:rsid w:val="00D508C7"/>
    <w:rsid w:val="00D524F0"/>
    <w:rsid w:val="00D56C11"/>
    <w:rsid w:val="00D8198C"/>
    <w:rsid w:val="00D834A0"/>
    <w:rsid w:val="00D872DF"/>
    <w:rsid w:val="00D91E21"/>
    <w:rsid w:val="00DA7FCD"/>
    <w:rsid w:val="00E04433"/>
    <w:rsid w:val="00E365E1"/>
    <w:rsid w:val="00E820A4"/>
    <w:rsid w:val="00EA0E8B"/>
    <w:rsid w:val="00EB006A"/>
    <w:rsid w:val="00EB4772"/>
    <w:rsid w:val="00ED169E"/>
    <w:rsid w:val="00ED4235"/>
    <w:rsid w:val="00F04346"/>
    <w:rsid w:val="00F075DC"/>
    <w:rsid w:val="00F149E9"/>
    <w:rsid w:val="00F2213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1CE2F"/>
  <w15:chartTrackingRefBased/>
  <w15:docId w15:val="{1EEC9991-3620-4B14-96EA-E1560CBB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E0183"/>
    <w:rPr>
      <w:b/>
      <w:kern w:val="28"/>
      <w:sz w:val="28"/>
      <w:lang w:val="fr-FR" w:eastAsia="fr-FR"/>
    </w:rPr>
  </w:style>
  <w:style w:type="character" w:customStyle="1" w:styleId="Heading2Char">
    <w:name w:val="Heading 2 Char"/>
    <w:basedOn w:val="DefaultParagraphFont"/>
    <w:link w:val="Heading2"/>
    <w:uiPriority w:val="9"/>
    <w:semiHidden/>
    <w:rsid w:val="001E0183"/>
    <w:rPr>
      <w:sz w:val="24"/>
      <w:lang w:val="fr-FR" w:eastAsia="fr-FR"/>
    </w:rPr>
  </w:style>
  <w:style w:type="character" w:customStyle="1" w:styleId="Heading3Char">
    <w:name w:val="Heading 3 Char"/>
    <w:basedOn w:val="DefaultParagraphFont"/>
    <w:link w:val="Heading3"/>
    <w:uiPriority w:val="9"/>
    <w:semiHidden/>
    <w:rsid w:val="001E0183"/>
    <w:rPr>
      <w:rFonts w:ascii="Arial" w:hAnsi="Arial"/>
      <w:sz w:val="24"/>
      <w:lang w:val="fr-FR" w:eastAsia="fr-FR"/>
    </w:rPr>
  </w:style>
  <w:style w:type="character" w:customStyle="1" w:styleId="Heading4Char">
    <w:name w:val="Heading 4 Char"/>
    <w:basedOn w:val="DefaultParagraphFont"/>
    <w:link w:val="Heading4"/>
    <w:uiPriority w:val="9"/>
    <w:semiHidden/>
    <w:rsid w:val="001E0183"/>
    <w:rPr>
      <w:sz w:val="24"/>
      <w:lang w:val="en-US" w:eastAsia="fr-FR"/>
    </w:rPr>
  </w:style>
  <w:style w:type="character" w:customStyle="1" w:styleId="Heading5Char">
    <w:name w:val="Heading 5 Char"/>
    <w:basedOn w:val="DefaultParagraphFont"/>
    <w:link w:val="Heading5"/>
    <w:uiPriority w:val="9"/>
    <w:semiHidden/>
    <w:rsid w:val="001E0183"/>
    <w:rPr>
      <w:sz w:val="24"/>
      <w:lang w:val="en-US" w:eastAsia="fr-FR"/>
    </w:rPr>
  </w:style>
  <w:style w:type="character" w:customStyle="1" w:styleId="Heading6Char">
    <w:name w:val="Heading 6 Char"/>
    <w:basedOn w:val="DefaultParagraphFont"/>
    <w:link w:val="Heading6"/>
    <w:uiPriority w:val="9"/>
    <w:semiHidden/>
    <w:rsid w:val="001E0183"/>
    <w:rPr>
      <w:i/>
      <w:sz w:val="22"/>
      <w:lang w:val="el-GR"/>
    </w:rPr>
  </w:style>
  <w:style w:type="character" w:customStyle="1" w:styleId="Heading7Char">
    <w:name w:val="Heading 7 Char"/>
    <w:basedOn w:val="DefaultParagraphFont"/>
    <w:link w:val="Heading7"/>
    <w:uiPriority w:val="9"/>
    <w:semiHidden/>
    <w:rsid w:val="001E0183"/>
    <w:rPr>
      <w:rFonts w:ascii="Arial" w:hAnsi="Arial"/>
      <w:sz w:val="24"/>
      <w:lang w:val="el-GR"/>
    </w:rPr>
  </w:style>
  <w:style w:type="character" w:customStyle="1" w:styleId="Heading8Char">
    <w:name w:val="Heading 8 Char"/>
    <w:basedOn w:val="DefaultParagraphFont"/>
    <w:link w:val="Heading8"/>
    <w:semiHidden/>
    <w:rsid w:val="001E0183"/>
    <w:rPr>
      <w:rFonts w:ascii="Arial" w:hAnsi="Arial"/>
      <w:i/>
      <w:sz w:val="24"/>
      <w:lang w:val="el-GR"/>
    </w:rPr>
  </w:style>
  <w:style w:type="character" w:customStyle="1" w:styleId="Heading9Char">
    <w:name w:val="Heading 9 Char"/>
    <w:basedOn w:val="DefaultParagraphFont"/>
    <w:link w:val="Heading9"/>
    <w:semiHidden/>
    <w:rsid w:val="001E0183"/>
    <w:rPr>
      <w:rFonts w:ascii="Arial" w:hAnsi="Arial"/>
      <w:b/>
      <w:i/>
      <w:sz w:val="18"/>
      <w:lang w:val="el-GR"/>
    </w:rPr>
  </w:style>
  <w:style w:type="paragraph" w:styleId="TOCHeading">
    <w:name w:val="TOC Heading"/>
    <w:basedOn w:val="Normal"/>
    <w:next w:val="Normal"/>
    <w:uiPriority w:val="39"/>
    <w:unhideWhenUsed/>
    <w:qFormat/>
    <w:rsid w:val="001E0183"/>
    <w:pPr>
      <w:widowControl/>
      <w:spacing w:after="240"/>
    </w:pPr>
    <w:rPr>
      <w:lang w:val="en-GB"/>
    </w:rPr>
  </w:style>
  <w:style w:type="paragraph" w:customStyle="1" w:styleId="EPFooter2">
    <w:name w:val="EPFooter2"/>
    <w:basedOn w:val="Normal"/>
    <w:next w:val="Normal"/>
    <w:rsid w:val="001E018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0183"/>
    <w:pPr>
      <w:keepNext/>
      <w:spacing w:after="240"/>
      <w:jc w:val="right"/>
    </w:pPr>
    <w:rPr>
      <w:rFonts w:ascii="Arial" w:hAnsi="Arial"/>
      <w:b/>
    </w:rPr>
  </w:style>
  <w:style w:type="paragraph" w:customStyle="1" w:styleId="Normal6a">
    <w:name w:val="Normal6a"/>
    <w:basedOn w:val="Normal"/>
    <w:rsid w:val="001E0183"/>
    <w:pPr>
      <w:spacing w:after="120"/>
    </w:pPr>
  </w:style>
  <w:style w:type="paragraph" w:customStyle="1" w:styleId="PageHeading">
    <w:name w:val="PageHeading"/>
    <w:basedOn w:val="Normal"/>
    <w:rsid w:val="001E0183"/>
    <w:pPr>
      <w:keepNext/>
      <w:spacing w:after="480"/>
      <w:jc w:val="center"/>
    </w:pPr>
    <w:rPr>
      <w:rFonts w:ascii="Arial" w:hAnsi="Arial" w:cs="Arial"/>
      <w:b/>
    </w:rPr>
  </w:style>
  <w:style w:type="paragraph" w:customStyle="1" w:styleId="NormalBold">
    <w:name w:val="NormalBold"/>
    <w:basedOn w:val="Normal"/>
    <w:link w:val="NormalBoldChar"/>
    <w:rsid w:val="001E0183"/>
    <w:rPr>
      <w:b/>
    </w:rPr>
  </w:style>
  <w:style w:type="paragraph" w:customStyle="1" w:styleId="NormalBold12a">
    <w:name w:val="NormalBold12a"/>
    <w:basedOn w:val="Normal"/>
    <w:rsid w:val="001E0183"/>
    <w:pPr>
      <w:spacing w:after="240"/>
    </w:pPr>
    <w:rPr>
      <w:b/>
    </w:rPr>
  </w:style>
  <w:style w:type="paragraph" w:customStyle="1" w:styleId="AmJustText">
    <w:name w:val="AmJustText"/>
    <w:basedOn w:val="Normal"/>
    <w:rsid w:val="001E0183"/>
    <w:pPr>
      <w:spacing w:after="240"/>
    </w:pPr>
    <w:rPr>
      <w:i/>
    </w:rPr>
  </w:style>
  <w:style w:type="paragraph" w:customStyle="1" w:styleId="NormalHanging12a">
    <w:name w:val="NormalHanging12a"/>
    <w:basedOn w:val="Normal"/>
    <w:rsid w:val="001E0183"/>
    <w:pPr>
      <w:spacing w:after="240"/>
      <w:ind w:left="567" w:hanging="567"/>
    </w:pPr>
  </w:style>
  <w:style w:type="paragraph" w:customStyle="1" w:styleId="CoverNormal24a">
    <w:name w:val="CoverNormal24a"/>
    <w:basedOn w:val="Normal"/>
    <w:rsid w:val="001E0183"/>
    <w:pPr>
      <w:spacing w:after="480"/>
      <w:ind w:left="1417"/>
    </w:pPr>
  </w:style>
  <w:style w:type="paragraph" w:customStyle="1" w:styleId="CoverNormal">
    <w:name w:val="CoverNormal"/>
    <w:basedOn w:val="Normal"/>
    <w:rsid w:val="001E0183"/>
    <w:pPr>
      <w:ind w:left="1418"/>
    </w:pPr>
  </w:style>
  <w:style w:type="paragraph" w:customStyle="1" w:styleId="AmCrossRef">
    <w:name w:val="AmCrossRef"/>
    <w:basedOn w:val="Normal"/>
    <w:rsid w:val="001E0183"/>
    <w:pPr>
      <w:spacing w:before="240" w:after="240"/>
      <w:jc w:val="center"/>
    </w:pPr>
    <w:rPr>
      <w:i/>
    </w:rPr>
  </w:style>
  <w:style w:type="paragraph" w:customStyle="1" w:styleId="AmJustTitle">
    <w:name w:val="AmJustTitle"/>
    <w:basedOn w:val="Normal"/>
    <w:next w:val="AmJustText"/>
    <w:rsid w:val="001E0183"/>
    <w:pPr>
      <w:keepNext/>
      <w:spacing w:before="240" w:after="240"/>
      <w:jc w:val="center"/>
    </w:pPr>
    <w:rPr>
      <w:i/>
    </w:rPr>
  </w:style>
  <w:style w:type="paragraph" w:customStyle="1" w:styleId="CoverReference">
    <w:name w:val="CoverReference"/>
    <w:basedOn w:val="Normal"/>
    <w:rsid w:val="001E0183"/>
    <w:pPr>
      <w:spacing w:before="1080"/>
      <w:jc w:val="right"/>
    </w:pPr>
    <w:rPr>
      <w:rFonts w:ascii="Arial" w:hAnsi="Arial" w:cs="Arial"/>
      <w:b/>
    </w:rPr>
  </w:style>
  <w:style w:type="paragraph" w:customStyle="1" w:styleId="CoverDocType">
    <w:name w:val="CoverDocType"/>
    <w:basedOn w:val="Normal"/>
    <w:rsid w:val="001E0183"/>
    <w:pPr>
      <w:ind w:left="1418"/>
    </w:pPr>
    <w:rPr>
      <w:rFonts w:ascii="Arial" w:hAnsi="Arial"/>
      <w:b/>
      <w:sz w:val="48"/>
    </w:rPr>
  </w:style>
  <w:style w:type="paragraph" w:customStyle="1" w:styleId="CoverDocType24a">
    <w:name w:val="CoverDocType24a"/>
    <w:basedOn w:val="Normal"/>
    <w:rsid w:val="001E0183"/>
    <w:pPr>
      <w:spacing w:after="480"/>
      <w:ind w:left="1418"/>
    </w:pPr>
    <w:rPr>
      <w:rFonts w:ascii="Arial" w:hAnsi="Arial"/>
      <w:b/>
      <w:sz w:val="48"/>
    </w:rPr>
  </w:style>
  <w:style w:type="paragraph" w:customStyle="1" w:styleId="CoverDate">
    <w:name w:val="CoverDate"/>
    <w:basedOn w:val="Normal"/>
    <w:rsid w:val="001E0183"/>
    <w:pPr>
      <w:spacing w:before="240" w:after="1200"/>
    </w:pPr>
  </w:style>
  <w:style w:type="paragraph" w:styleId="Header">
    <w:name w:val="header"/>
    <w:basedOn w:val="Normal"/>
    <w:link w:val="HeaderChar"/>
    <w:uiPriority w:val="99"/>
    <w:rsid w:val="001E0183"/>
    <w:pPr>
      <w:tabs>
        <w:tab w:val="center" w:pos="4513"/>
        <w:tab w:val="right" w:pos="9026"/>
      </w:tabs>
    </w:pPr>
  </w:style>
  <w:style w:type="character" w:customStyle="1" w:styleId="HeaderChar">
    <w:name w:val="Header Char"/>
    <w:basedOn w:val="DefaultParagraphFont"/>
    <w:link w:val="Header"/>
    <w:uiPriority w:val="99"/>
    <w:rsid w:val="001E0183"/>
    <w:rPr>
      <w:sz w:val="24"/>
      <w:lang w:val="el-GR"/>
    </w:rPr>
  </w:style>
  <w:style w:type="paragraph" w:customStyle="1" w:styleId="AmOrLang">
    <w:name w:val="AmOrLang"/>
    <w:basedOn w:val="Normal"/>
    <w:rsid w:val="001E0183"/>
    <w:pPr>
      <w:spacing w:before="240" w:after="240"/>
      <w:jc w:val="right"/>
    </w:pPr>
  </w:style>
  <w:style w:type="paragraph" w:customStyle="1" w:styleId="AmColumnHeading">
    <w:name w:val="AmColumnHeading"/>
    <w:basedOn w:val="Normal"/>
    <w:rsid w:val="001E0183"/>
    <w:pPr>
      <w:spacing w:after="240"/>
      <w:jc w:val="center"/>
    </w:pPr>
    <w:rPr>
      <w:i/>
    </w:rPr>
  </w:style>
  <w:style w:type="paragraph" w:customStyle="1" w:styleId="AmNumberTabs">
    <w:name w:val="AmNumberTabs"/>
    <w:basedOn w:val="Normal"/>
    <w:link w:val="AmNumberTabsChar"/>
    <w:rsid w:val="001E01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0183"/>
    <w:pPr>
      <w:spacing w:before="240"/>
    </w:pPr>
    <w:rPr>
      <w:b/>
    </w:rPr>
  </w:style>
  <w:style w:type="paragraph" w:customStyle="1" w:styleId="EPBody">
    <w:name w:val="EPBody"/>
    <w:basedOn w:val="Normal"/>
    <w:rsid w:val="001E0183"/>
    <w:pPr>
      <w:jc w:val="center"/>
    </w:pPr>
    <w:rPr>
      <w:rFonts w:ascii="Arial" w:hAnsi="Arial" w:cs="Arial"/>
      <w:i/>
      <w:sz w:val="22"/>
      <w:szCs w:val="22"/>
    </w:rPr>
  </w:style>
  <w:style w:type="paragraph" w:customStyle="1" w:styleId="EPFooter">
    <w:name w:val="EPFooter"/>
    <w:basedOn w:val="Normal"/>
    <w:rsid w:val="001E0183"/>
    <w:pPr>
      <w:tabs>
        <w:tab w:val="center" w:pos="4535"/>
        <w:tab w:val="right" w:pos="9071"/>
      </w:tabs>
      <w:spacing w:before="240" w:after="240"/>
    </w:pPr>
    <w:rPr>
      <w:color w:val="010000"/>
      <w:sz w:val="22"/>
    </w:rPr>
  </w:style>
  <w:style w:type="paragraph" w:customStyle="1" w:styleId="EPComma">
    <w:name w:val="EPComma"/>
    <w:basedOn w:val="Normal"/>
    <w:rsid w:val="001E0183"/>
    <w:pPr>
      <w:spacing w:before="480" w:after="240"/>
    </w:pPr>
  </w:style>
  <w:style w:type="paragraph" w:customStyle="1" w:styleId="Lgendesigne">
    <w:name w:val="Légende signe"/>
    <w:basedOn w:val="Normal"/>
    <w:rsid w:val="001E0183"/>
    <w:pPr>
      <w:tabs>
        <w:tab w:val="right" w:pos="454"/>
        <w:tab w:val="left" w:pos="737"/>
      </w:tabs>
      <w:ind w:left="737" w:hanging="737"/>
    </w:pPr>
    <w:rPr>
      <w:snapToGrid w:val="0"/>
      <w:sz w:val="18"/>
      <w:lang w:eastAsia="en-US"/>
    </w:rPr>
  </w:style>
  <w:style w:type="paragraph" w:customStyle="1" w:styleId="Lgendetitre">
    <w:name w:val="Légende titre"/>
    <w:basedOn w:val="Normal"/>
    <w:rsid w:val="001E0183"/>
    <w:pPr>
      <w:spacing w:before="240" w:after="240"/>
    </w:pPr>
    <w:rPr>
      <w:b/>
      <w:i/>
      <w:snapToGrid w:val="0"/>
      <w:lang w:eastAsia="en-US"/>
    </w:rPr>
  </w:style>
  <w:style w:type="paragraph" w:customStyle="1" w:styleId="Lgendestandard">
    <w:name w:val="Légende standard"/>
    <w:basedOn w:val="Normal"/>
    <w:rsid w:val="001E0183"/>
    <w:rPr>
      <w:sz w:val="18"/>
    </w:rPr>
  </w:style>
  <w:style w:type="paragraph" w:styleId="CommentText">
    <w:name w:val="annotation text"/>
    <w:basedOn w:val="Normal"/>
    <w:link w:val="CommentTextChar"/>
    <w:uiPriority w:val="99"/>
    <w:unhideWhenUsed/>
    <w:rsid w:val="001E0183"/>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E0183"/>
    <w:rPr>
      <w:rFonts w:asciiTheme="minorHAnsi" w:eastAsiaTheme="minorHAnsi" w:hAnsiTheme="minorHAnsi" w:cstheme="minorBidi"/>
      <w:lang w:val="el-GR" w:eastAsia="en-US"/>
    </w:rPr>
  </w:style>
  <w:style w:type="character" w:styleId="CommentReference">
    <w:name w:val="annotation reference"/>
    <w:basedOn w:val="DefaultParagraphFont"/>
    <w:uiPriority w:val="99"/>
    <w:unhideWhenUsed/>
    <w:rsid w:val="001E0183"/>
    <w:rPr>
      <w:sz w:val="16"/>
      <w:szCs w:val="16"/>
    </w:rPr>
  </w:style>
  <w:style w:type="paragraph" w:styleId="BalloonText">
    <w:name w:val="Balloon Text"/>
    <w:basedOn w:val="Normal"/>
    <w:link w:val="BalloonTextChar"/>
    <w:uiPriority w:val="99"/>
    <w:unhideWhenUsed/>
    <w:rsid w:val="001E0183"/>
    <w:rPr>
      <w:rFonts w:ascii="Segoe UI" w:hAnsi="Segoe UI" w:cs="Segoe UI"/>
      <w:sz w:val="18"/>
      <w:szCs w:val="18"/>
    </w:rPr>
  </w:style>
  <w:style w:type="character" w:customStyle="1" w:styleId="BalloonTextChar">
    <w:name w:val="Balloon Text Char"/>
    <w:basedOn w:val="DefaultParagraphFont"/>
    <w:link w:val="BalloonText"/>
    <w:uiPriority w:val="99"/>
    <w:rsid w:val="001E0183"/>
    <w:rPr>
      <w:rFonts w:ascii="Segoe UI" w:hAnsi="Segoe UI" w:cs="Segoe UI"/>
      <w:sz w:val="18"/>
      <w:szCs w:val="18"/>
      <w:lang w:val="el-GR"/>
    </w:rPr>
  </w:style>
  <w:style w:type="paragraph" w:customStyle="1" w:styleId="Normal12">
    <w:name w:val="Normal12"/>
    <w:basedOn w:val="Normal"/>
    <w:link w:val="Normal12Char"/>
    <w:qFormat/>
    <w:rsid w:val="001E0183"/>
    <w:pPr>
      <w:snapToGrid w:val="0"/>
      <w:spacing w:after="240"/>
    </w:pPr>
    <w:rPr>
      <w:lang w:bidi="en-GB"/>
    </w:rPr>
  </w:style>
  <w:style w:type="paragraph" w:customStyle="1" w:styleId="msonormal0">
    <w:name w:val="msonormal"/>
    <w:basedOn w:val="Normal"/>
    <w:rsid w:val="001E0183"/>
    <w:pPr>
      <w:widowControl/>
      <w:spacing w:before="100" w:beforeAutospacing="1" w:after="100" w:afterAutospacing="1"/>
    </w:pPr>
    <w:rPr>
      <w:szCs w:val="24"/>
    </w:rPr>
  </w:style>
  <w:style w:type="paragraph" w:styleId="Footer">
    <w:name w:val="footer"/>
    <w:basedOn w:val="Normal"/>
    <w:link w:val="FooterChar"/>
    <w:uiPriority w:val="99"/>
    <w:rsid w:val="001E0183"/>
    <w:pPr>
      <w:tabs>
        <w:tab w:val="center" w:pos="4513"/>
        <w:tab w:val="right" w:pos="9026"/>
      </w:tabs>
    </w:pPr>
  </w:style>
  <w:style w:type="character" w:customStyle="1" w:styleId="FooterChar">
    <w:name w:val="Footer Char"/>
    <w:basedOn w:val="DefaultParagraphFont"/>
    <w:link w:val="Footer"/>
    <w:uiPriority w:val="99"/>
    <w:rsid w:val="001E0183"/>
    <w:rPr>
      <w:sz w:val="24"/>
      <w:lang w:val="el-GR"/>
    </w:rPr>
  </w:style>
  <w:style w:type="character" w:customStyle="1" w:styleId="Normal12Char">
    <w:name w:val="Normal12 Char"/>
    <w:basedOn w:val="DefaultParagraphFont"/>
    <w:link w:val="Normal12"/>
    <w:locked/>
    <w:rsid w:val="001E0183"/>
    <w:rPr>
      <w:sz w:val="24"/>
      <w:lang w:val="el-GR" w:bidi="en-GB"/>
    </w:rPr>
  </w:style>
  <w:style w:type="paragraph" w:customStyle="1" w:styleId="CommitteeAM">
    <w:name w:val="CommitteeAM"/>
    <w:basedOn w:val="Normal"/>
    <w:rsid w:val="001E0183"/>
    <w:pPr>
      <w:spacing w:before="240" w:after="600"/>
      <w:jc w:val="center"/>
    </w:pPr>
    <w:rPr>
      <w:i/>
    </w:rPr>
  </w:style>
  <w:style w:type="paragraph" w:customStyle="1" w:styleId="ZDateAM">
    <w:name w:val="ZDateAM"/>
    <w:basedOn w:val="Normal"/>
    <w:rsid w:val="001E0183"/>
    <w:pPr>
      <w:tabs>
        <w:tab w:val="right" w:pos="9356"/>
      </w:tabs>
      <w:spacing w:after="480"/>
    </w:pPr>
    <w:rPr>
      <w:noProof/>
    </w:rPr>
  </w:style>
  <w:style w:type="paragraph" w:customStyle="1" w:styleId="ProjRap">
    <w:name w:val="ProjRap"/>
    <w:basedOn w:val="Normal"/>
    <w:rsid w:val="001E0183"/>
    <w:pPr>
      <w:tabs>
        <w:tab w:val="right" w:pos="9356"/>
      </w:tabs>
    </w:pPr>
    <w:rPr>
      <w:b/>
      <w:noProof/>
    </w:rPr>
  </w:style>
  <w:style w:type="paragraph" w:customStyle="1" w:styleId="PELeft">
    <w:name w:val="PELeft"/>
    <w:basedOn w:val="Normal"/>
    <w:rsid w:val="001E0183"/>
    <w:pPr>
      <w:spacing w:before="40" w:after="40"/>
    </w:pPr>
    <w:rPr>
      <w:rFonts w:ascii="Arial" w:hAnsi="Arial" w:cs="Arial"/>
      <w:sz w:val="22"/>
      <w:szCs w:val="22"/>
    </w:rPr>
  </w:style>
  <w:style w:type="paragraph" w:customStyle="1" w:styleId="PERight">
    <w:name w:val="PERight"/>
    <w:basedOn w:val="Normal"/>
    <w:next w:val="Normal"/>
    <w:rsid w:val="001E0183"/>
    <w:pPr>
      <w:jc w:val="right"/>
    </w:pPr>
    <w:rPr>
      <w:rFonts w:ascii="Arial" w:hAnsi="Arial" w:cs="Arial"/>
      <w:sz w:val="22"/>
      <w:szCs w:val="22"/>
    </w:rPr>
  </w:style>
  <w:style w:type="character" w:customStyle="1" w:styleId="Normal6Char">
    <w:name w:val="Normal6 Char"/>
    <w:basedOn w:val="DefaultParagraphFont"/>
    <w:link w:val="Normal6"/>
    <w:locked/>
    <w:rsid w:val="001E0183"/>
    <w:rPr>
      <w:sz w:val="24"/>
      <w:lang w:val="el-GR"/>
    </w:rPr>
  </w:style>
  <w:style w:type="paragraph" w:customStyle="1" w:styleId="Normal6">
    <w:name w:val="Normal6"/>
    <w:basedOn w:val="Normal"/>
    <w:link w:val="Normal6Char"/>
    <w:rsid w:val="001E0183"/>
    <w:pPr>
      <w:spacing w:after="120"/>
    </w:pPr>
  </w:style>
  <w:style w:type="character" w:customStyle="1" w:styleId="NormalBoldChar">
    <w:name w:val="NormalBold Char"/>
    <w:basedOn w:val="DefaultParagraphFont"/>
    <w:link w:val="NormalBold"/>
    <w:locked/>
    <w:rsid w:val="001E0183"/>
    <w:rPr>
      <w:b/>
      <w:sz w:val="24"/>
      <w:lang w:val="el-GR"/>
    </w:rPr>
  </w:style>
  <w:style w:type="paragraph" w:customStyle="1" w:styleId="Normal12Italic">
    <w:name w:val="Normal12Italic"/>
    <w:basedOn w:val="Normal12"/>
    <w:rsid w:val="001E0183"/>
    <w:pPr>
      <w:snapToGrid/>
    </w:pPr>
    <w:rPr>
      <w:i/>
      <w:noProof/>
      <w:lang w:bidi="ar-SA"/>
    </w:rPr>
  </w:style>
  <w:style w:type="paragraph" w:customStyle="1" w:styleId="JustificationTitle">
    <w:name w:val="JustificationTitle"/>
    <w:basedOn w:val="Normal"/>
    <w:next w:val="Normal12"/>
    <w:rsid w:val="001E0183"/>
    <w:pPr>
      <w:keepNext/>
      <w:spacing w:before="240" w:after="240"/>
      <w:jc w:val="center"/>
    </w:pPr>
    <w:rPr>
      <w:i/>
      <w:noProof/>
    </w:rPr>
  </w:style>
  <w:style w:type="paragraph" w:customStyle="1" w:styleId="Olang">
    <w:name w:val="Olang"/>
    <w:basedOn w:val="Normal"/>
    <w:rsid w:val="001E0183"/>
    <w:pPr>
      <w:spacing w:before="240" w:after="240"/>
      <w:jc w:val="right"/>
    </w:pPr>
    <w:rPr>
      <w:noProof/>
      <w:szCs w:val="24"/>
    </w:rPr>
  </w:style>
  <w:style w:type="paragraph" w:customStyle="1" w:styleId="ColumnHeading">
    <w:name w:val="ColumnHeading"/>
    <w:basedOn w:val="Normal"/>
    <w:rsid w:val="001E0183"/>
    <w:pPr>
      <w:spacing w:after="240"/>
      <w:jc w:val="center"/>
    </w:pPr>
    <w:rPr>
      <w:i/>
    </w:rPr>
  </w:style>
  <w:style w:type="paragraph" w:customStyle="1" w:styleId="AMNumberTabs0">
    <w:name w:val="AMNumberTabs"/>
    <w:basedOn w:val="Normal"/>
    <w:rsid w:val="001E01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E0183"/>
    <w:pPr>
      <w:spacing w:before="240"/>
      <w:jc w:val="center"/>
    </w:pPr>
    <w:rPr>
      <w:i/>
    </w:rPr>
  </w:style>
  <w:style w:type="character" w:customStyle="1" w:styleId="Footer2Middle">
    <w:name w:val="Footer2Middle"/>
    <w:rsid w:val="001E0183"/>
    <w:rPr>
      <w:rFonts w:ascii="Arial" w:hAnsi="Arial" w:cs="Arial" w:hint="default"/>
      <w:b w:val="0"/>
      <w:bCs w:val="0"/>
      <w:i/>
      <w:iCs w:val="0"/>
      <w:color w:val="C0C0C0"/>
      <w:sz w:val="22"/>
    </w:rPr>
  </w:style>
  <w:style w:type="paragraph" w:customStyle="1" w:styleId="EntPE">
    <w:name w:val="EntPE"/>
    <w:basedOn w:val="Normal12"/>
    <w:rsid w:val="001E0183"/>
    <w:pPr>
      <w:snapToGrid/>
      <w:jc w:val="center"/>
    </w:pPr>
    <w:rPr>
      <w:sz w:val="56"/>
      <w:lang w:bidi="ar-SA"/>
    </w:rPr>
  </w:style>
  <w:style w:type="paragraph" w:styleId="CommentSubject">
    <w:name w:val="annotation subject"/>
    <w:basedOn w:val="CommentText"/>
    <w:next w:val="CommentText"/>
    <w:link w:val="CommentSubjectChar"/>
    <w:uiPriority w:val="99"/>
    <w:unhideWhenUsed/>
    <w:rsid w:val="001E0183"/>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1E0183"/>
    <w:rPr>
      <w:rFonts w:asciiTheme="minorHAnsi" w:eastAsiaTheme="minorHAnsi" w:hAnsiTheme="minorHAnsi" w:cstheme="minorBidi"/>
      <w:b/>
      <w:bCs/>
      <w:lang w:val="el-GR" w:eastAsia="en-US"/>
    </w:rPr>
  </w:style>
  <w:style w:type="paragraph" w:styleId="Revision">
    <w:name w:val="Revision"/>
    <w:hidden/>
    <w:uiPriority w:val="99"/>
    <w:semiHidden/>
    <w:rsid w:val="001E0183"/>
    <w:rPr>
      <w:sz w:val="24"/>
      <w:lang w:val="el-GR"/>
    </w:rPr>
  </w:style>
  <w:style w:type="paragraph" w:customStyle="1" w:styleId="Normal12a">
    <w:name w:val="Normal12a"/>
    <w:basedOn w:val="Normal"/>
    <w:rsid w:val="001E0183"/>
    <w:pPr>
      <w:spacing w:after="240"/>
    </w:pPr>
  </w:style>
  <w:style w:type="paragraph" w:customStyle="1" w:styleId="RollCallVotes">
    <w:name w:val="RollCallVotes"/>
    <w:basedOn w:val="Normal"/>
    <w:rsid w:val="001E0183"/>
    <w:pPr>
      <w:spacing w:before="120" w:after="120"/>
      <w:jc w:val="center"/>
    </w:pPr>
    <w:rPr>
      <w:b/>
      <w:bCs/>
      <w:snapToGrid w:val="0"/>
      <w:sz w:val="16"/>
      <w:lang w:eastAsia="en-US"/>
    </w:rPr>
  </w:style>
  <w:style w:type="paragraph" w:customStyle="1" w:styleId="RollCallTabs">
    <w:name w:val="RollCallTabs"/>
    <w:basedOn w:val="Normal"/>
    <w:qFormat/>
    <w:rsid w:val="001E0183"/>
    <w:pPr>
      <w:tabs>
        <w:tab w:val="center" w:pos="284"/>
        <w:tab w:val="left" w:pos="426"/>
      </w:tabs>
    </w:pPr>
    <w:rPr>
      <w:snapToGrid w:val="0"/>
      <w:lang w:eastAsia="en-US"/>
    </w:rPr>
  </w:style>
  <w:style w:type="paragraph" w:customStyle="1" w:styleId="RollCallSymbols14pt">
    <w:name w:val="RollCallSymbols14pt"/>
    <w:basedOn w:val="Normal"/>
    <w:rsid w:val="001E0183"/>
    <w:pPr>
      <w:spacing w:before="120" w:after="120"/>
      <w:jc w:val="center"/>
    </w:pPr>
    <w:rPr>
      <w:rFonts w:ascii="Arial" w:hAnsi="Arial"/>
      <w:b/>
      <w:bCs/>
      <w:snapToGrid w:val="0"/>
      <w:sz w:val="28"/>
      <w:lang w:eastAsia="en-US"/>
    </w:rPr>
  </w:style>
  <w:style w:type="paragraph" w:customStyle="1" w:styleId="RollCallTable">
    <w:name w:val="RollCallTable"/>
    <w:basedOn w:val="Normal"/>
    <w:rsid w:val="001E0183"/>
    <w:pPr>
      <w:spacing w:before="120" w:after="120"/>
    </w:pPr>
    <w:rPr>
      <w:snapToGrid w:val="0"/>
      <w:sz w:val="16"/>
      <w:lang w:eastAsia="en-US"/>
    </w:rPr>
  </w:style>
  <w:style w:type="paragraph" w:customStyle="1" w:styleId="TableParagraph">
    <w:name w:val="Table Paragraph"/>
    <w:basedOn w:val="Normal"/>
    <w:uiPriority w:val="1"/>
    <w:qFormat/>
    <w:rsid w:val="001E0183"/>
    <w:pPr>
      <w:autoSpaceDE w:val="0"/>
      <w:autoSpaceDN w:val="0"/>
      <w:ind w:left="110"/>
    </w:pPr>
    <w:rPr>
      <w:sz w:val="22"/>
      <w:szCs w:val="22"/>
      <w:lang w:eastAsia="en-US"/>
    </w:rPr>
  </w:style>
  <w:style w:type="paragraph" w:customStyle="1" w:styleId="Titrearticle">
    <w:name w:val="Titre article"/>
    <w:basedOn w:val="Normal"/>
    <w:next w:val="Normal"/>
    <w:rsid w:val="001E0183"/>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1E0183"/>
    <w:rPr>
      <w:b/>
      <w:sz w:val="24"/>
      <w:lang w:val="el-GR"/>
    </w:rPr>
  </w:style>
  <w:style w:type="character" w:customStyle="1" w:styleId="NormalBold12bChar">
    <w:name w:val="NormalBold12b Char"/>
    <w:basedOn w:val="AmNumberTabsChar"/>
    <w:link w:val="NormalBold12b"/>
    <w:rsid w:val="001E0183"/>
    <w:rPr>
      <w:b/>
      <w:sz w:val="24"/>
      <w:lang w:val="el-GR"/>
    </w:rPr>
  </w:style>
  <w:style w:type="paragraph" w:customStyle="1" w:styleId="PageHeadingNotTOC">
    <w:name w:val="PageHeadingNotTOC"/>
    <w:basedOn w:val="Normal"/>
    <w:rsid w:val="001E0183"/>
    <w:pPr>
      <w:keepNext/>
      <w:spacing w:after="480"/>
      <w:jc w:val="center"/>
    </w:pPr>
    <w:rPr>
      <w:rFonts w:ascii="Arial" w:hAnsi="Arial" w:cs="Arial"/>
      <w:b/>
    </w:rPr>
  </w:style>
  <w:style w:type="paragraph" w:customStyle="1" w:styleId="AmHeadingPA">
    <w:name w:val="AmHeadingPA"/>
    <w:basedOn w:val="Normal"/>
    <w:next w:val="Normal"/>
    <w:rsid w:val="001E0183"/>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1E0183"/>
    <w:pPr>
      <w:jc w:val="center"/>
    </w:pPr>
    <w:rPr>
      <w:b/>
    </w:rPr>
  </w:style>
  <w:style w:type="paragraph" w:customStyle="1" w:styleId="Normal24a">
    <w:name w:val="Normal24a"/>
    <w:basedOn w:val="Normal"/>
    <w:link w:val="Normal24aChar"/>
    <w:rsid w:val="001E0183"/>
    <w:pPr>
      <w:spacing w:after="480"/>
    </w:pPr>
  </w:style>
  <w:style w:type="character" w:customStyle="1" w:styleId="Normal24aChar">
    <w:name w:val="Normal24a Char"/>
    <w:basedOn w:val="DefaultParagraphFont"/>
    <w:link w:val="Normal24a"/>
    <w:rsid w:val="001E0183"/>
    <w:rPr>
      <w:sz w:val="24"/>
      <w:lang w:val="el-GR"/>
    </w:rPr>
  </w:style>
  <w:style w:type="character" w:styleId="Emphasis">
    <w:name w:val="Emphasis"/>
    <w:basedOn w:val="DefaultParagraphFont"/>
    <w:uiPriority w:val="20"/>
    <w:qFormat/>
    <w:rsid w:val="001E0183"/>
    <w:rPr>
      <w:i/>
      <w:iCs/>
    </w:rPr>
  </w:style>
  <w:style w:type="character" w:customStyle="1" w:styleId="num">
    <w:name w:val="num"/>
    <w:basedOn w:val="DefaultParagraphFont"/>
    <w:rsid w:val="001E0183"/>
  </w:style>
  <w:style w:type="character" w:styleId="Hyperlink">
    <w:name w:val="Hyperlink"/>
    <w:basedOn w:val="DefaultParagraphFont"/>
    <w:uiPriority w:val="99"/>
    <w:rsid w:val="003D1428"/>
    <w:rPr>
      <w:color w:val="0563C1" w:themeColor="hyperlink"/>
      <w:u w:val="single"/>
    </w:rPr>
  </w:style>
  <w:style w:type="numbering" w:customStyle="1" w:styleId="NoList1">
    <w:name w:val="No List1"/>
    <w:next w:val="NoList"/>
    <w:uiPriority w:val="99"/>
    <w:semiHidden/>
    <w:unhideWhenUsed/>
    <w:rsid w:val="009C71D5"/>
  </w:style>
  <w:style w:type="paragraph" w:customStyle="1" w:styleId="SignaturePersonne">
    <w:name w:val="Signature Personne"/>
    <w:basedOn w:val="Normal"/>
    <w:rsid w:val="009C71D5"/>
    <w:pPr>
      <w:widowControl/>
      <w:tabs>
        <w:tab w:val="left" w:pos="4252"/>
      </w:tabs>
      <w:spacing w:line="360" w:lineRule="auto"/>
    </w:pPr>
    <w:rPr>
      <w:i/>
      <w:szCs w:val="24"/>
      <w:lang w:val="en-GB" w:eastAsia="en-US"/>
    </w:rPr>
  </w:style>
  <w:style w:type="paragraph" w:customStyle="1" w:styleId="Considrant">
    <w:name w:val="Considérant"/>
    <w:basedOn w:val="Normal"/>
    <w:rsid w:val="009C71D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C71D5"/>
    <w:pPr>
      <w:keepNext/>
      <w:spacing w:before="600" w:after="120" w:line="360" w:lineRule="auto"/>
    </w:pPr>
    <w:rPr>
      <w:szCs w:val="24"/>
      <w:lang w:val="en-GB" w:eastAsia="en-US"/>
    </w:rPr>
  </w:style>
  <w:style w:type="paragraph" w:customStyle="1" w:styleId="Institutionquisigne">
    <w:name w:val="Institution qui signe"/>
    <w:basedOn w:val="Normal"/>
    <w:next w:val="Normal"/>
    <w:rsid w:val="009C71D5"/>
    <w:pPr>
      <w:keepNext/>
      <w:tabs>
        <w:tab w:val="left" w:pos="4252"/>
      </w:tabs>
      <w:spacing w:before="720" w:line="360" w:lineRule="auto"/>
    </w:pPr>
    <w:rPr>
      <w:i/>
      <w:szCs w:val="24"/>
      <w:lang w:val="en-GB" w:eastAsia="en-US"/>
    </w:rPr>
  </w:style>
  <w:style w:type="paragraph" w:customStyle="1" w:styleId="Fait">
    <w:name w:val="Fait à"/>
    <w:basedOn w:val="Normal"/>
    <w:rsid w:val="009C71D5"/>
    <w:pPr>
      <w:keepNext/>
      <w:widowControl/>
      <w:spacing w:before="120" w:line="360" w:lineRule="auto"/>
    </w:pPr>
    <w:rPr>
      <w:szCs w:val="24"/>
      <w:lang w:val="en-GB" w:eastAsia="en-US"/>
    </w:rPr>
  </w:style>
  <w:style w:type="paragraph" w:customStyle="1" w:styleId="FootnoteTextForceStyle">
    <w:name w:val="Footnote Text ForceStyle"/>
    <w:rsid w:val="009C71D5"/>
    <w:pPr>
      <w:keepLines/>
      <w:widowControl w:val="0"/>
      <w:ind w:left="850" w:hanging="850"/>
    </w:pPr>
    <w:rPr>
      <w:sz w:val="24"/>
      <w:lang w:eastAsia="en-US"/>
    </w:rPr>
  </w:style>
  <w:style w:type="character" w:customStyle="1" w:styleId="Footer2">
    <w:name w:val="Footer2"/>
    <w:rsid w:val="009C71D5"/>
    <w:rPr>
      <w:rFonts w:ascii="Arial" w:hAnsi="Arial"/>
      <w:b/>
      <w:sz w:val="48"/>
    </w:rPr>
  </w:style>
  <w:style w:type="paragraph" w:customStyle="1" w:styleId="Applicationdirecte">
    <w:name w:val="Application directe"/>
    <w:basedOn w:val="Normal"/>
    <w:next w:val="Normal"/>
    <w:rsid w:val="009C71D5"/>
    <w:pPr>
      <w:spacing w:before="120" w:after="120" w:line="360" w:lineRule="auto"/>
    </w:pPr>
    <w:rPr>
      <w:szCs w:val="24"/>
      <w:lang w:val="en-GB" w:eastAsia="en-US"/>
    </w:rPr>
  </w:style>
  <w:style w:type="paragraph" w:customStyle="1" w:styleId="Normale">
    <w:name w:val="Normale"/>
    <w:rsid w:val="009C71D5"/>
    <w:pPr>
      <w:widowControl w:val="0"/>
      <w:spacing w:before="120" w:after="120" w:line="360" w:lineRule="auto"/>
    </w:pPr>
    <w:rPr>
      <w:sz w:val="24"/>
      <w:lang w:eastAsia="en-US"/>
    </w:rPr>
  </w:style>
  <w:style w:type="paragraph" w:customStyle="1" w:styleId="Formuledadoption">
    <w:name w:val="Formule d'adoption"/>
    <w:basedOn w:val="Normal"/>
    <w:next w:val="Normal"/>
    <w:rsid w:val="009C71D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C71D5"/>
    <w:pPr>
      <w:widowControl/>
      <w:spacing w:after="240" w:line="360" w:lineRule="auto"/>
      <w:ind w:left="5102"/>
    </w:pPr>
    <w:rPr>
      <w:szCs w:val="24"/>
      <w:lang w:val="en-GB" w:eastAsia="en-US"/>
    </w:rPr>
  </w:style>
  <w:style w:type="paragraph" w:customStyle="1" w:styleId="Footer1">
    <w:name w:val="Footer1"/>
    <w:basedOn w:val="Normal"/>
    <w:rsid w:val="009C71D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C71D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C71D5"/>
    <w:pPr>
      <w:widowControl/>
      <w:spacing w:before="840" w:line="360" w:lineRule="auto"/>
      <w:jc w:val="center"/>
    </w:pPr>
    <w:rPr>
      <w:szCs w:val="24"/>
      <w:lang w:val="en-GB" w:eastAsia="en-US"/>
    </w:rPr>
  </w:style>
  <w:style w:type="paragraph" w:customStyle="1" w:styleId="Typedudocument">
    <w:name w:val="Type du document"/>
    <w:basedOn w:val="Normal"/>
    <w:next w:val="Normal"/>
    <w:rsid w:val="009C71D5"/>
    <w:pPr>
      <w:widowControl/>
      <w:spacing w:before="360" w:line="360" w:lineRule="auto"/>
      <w:jc w:val="center"/>
    </w:pPr>
    <w:rPr>
      <w:b/>
      <w:szCs w:val="24"/>
      <w:lang w:val="en-GB" w:eastAsia="en-US"/>
    </w:rPr>
  </w:style>
  <w:style w:type="paragraph" w:customStyle="1" w:styleId="Titreobjet">
    <w:name w:val="Titre objet"/>
    <w:basedOn w:val="Normal"/>
    <w:next w:val="Normal"/>
    <w:rsid w:val="009C71D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C71D5"/>
    <w:pPr>
      <w:widowControl/>
      <w:spacing w:before="360" w:after="240" w:line="360" w:lineRule="auto"/>
      <w:jc w:val="center"/>
    </w:pPr>
    <w:rPr>
      <w:szCs w:val="24"/>
      <w:lang w:val="en-GB" w:eastAsia="en-US"/>
    </w:rPr>
  </w:style>
  <w:style w:type="character" w:customStyle="1" w:styleId="CMissingStyle">
    <w:name w:val="C_MissingStyle"/>
    <w:rsid w:val="009C71D5"/>
    <w:rPr>
      <w:color w:val="FFFFFF"/>
      <w:sz w:val="22"/>
      <w:shd w:val="clear" w:color="000000" w:fill="000000"/>
    </w:rPr>
  </w:style>
  <w:style w:type="paragraph" w:customStyle="1" w:styleId="PMissingStyle">
    <w:name w:val="P_MissingStyle"/>
    <w:basedOn w:val="Normal"/>
    <w:rsid w:val="009C71D5"/>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4C5782"/>
  </w:style>
  <w:style w:type="paragraph" w:styleId="ListParagraph">
    <w:name w:val="List Paragraph"/>
    <w:basedOn w:val="Normal"/>
    <w:uiPriority w:val="34"/>
    <w:qFormat/>
    <w:rsid w:val="004C5782"/>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4C5782"/>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4C5782"/>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4C5782"/>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4C5782"/>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4C5782"/>
    <w:pPr>
      <w:widowControl/>
      <w:spacing w:after="200"/>
      <w:jc w:val="both"/>
    </w:pPr>
    <w:rPr>
      <w:rFonts w:eastAsia="Calibri"/>
      <w:i/>
      <w:color w:val="1F497D"/>
      <w:sz w:val="18"/>
      <w:szCs w:val="22"/>
      <w:lang w:eastAsia="en-US"/>
    </w:rPr>
  </w:style>
  <w:style w:type="paragraph" w:styleId="TableofFigures">
    <w:name w:val="table of figures"/>
    <w:basedOn w:val="Normal"/>
    <w:next w:val="Normal"/>
    <w:uiPriority w:val="99"/>
    <w:unhideWhenUsed/>
    <w:rsid w:val="004C5782"/>
    <w:pPr>
      <w:widowControl/>
      <w:spacing w:before="120"/>
      <w:jc w:val="both"/>
    </w:pPr>
    <w:rPr>
      <w:rFonts w:eastAsia="Calibri"/>
      <w:szCs w:val="22"/>
      <w:lang w:eastAsia="en-US"/>
    </w:rPr>
  </w:style>
  <w:style w:type="paragraph" w:styleId="ListNumber">
    <w:name w:val="List Number"/>
    <w:basedOn w:val="Normal"/>
    <w:uiPriority w:val="99"/>
    <w:unhideWhenUsed/>
    <w:rsid w:val="004C5782"/>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4C5782"/>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4C5782"/>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4C5782"/>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4C5782"/>
  </w:style>
  <w:style w:type="table" w:customStyle="1" w:styleId="TableGrid1">
    <w:name w:val="Table Grid1"/>
    <w:basedOn w:val="TableNormal"/>
    <w:next w:val="TableGrid"/>
    <w:uiPriority w:val="39"/>
    <w:rsid w:val="004C578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4C578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4C578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4C578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4C578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4C578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4C5782"/>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4C578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4C5782"/>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4C578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4C5782"/>
    <w:pPr>
      <w:widowControl/>
      <w:spacing w:after="120"/>
      <w:jc w:val="right"/>
    </w:pPr>
    <w:rPr>
      <w:rFonts w:eastAsia="Calibri"/>
      <w:sz w:val="28"/>
      <w:szCs w:val="22"/>
      <w:lang w:eastAsia="en-US"/>
    </w:rPr>
  </w:style>
  <w:style w:type="paragraph" w:customStyle="1" w:styleId="FooterSensitivity">
    <w:name w:val="Footer Sensitivity"/>
    <w:basedOn w:val="Normal"/>
    <w:rsid w:val="004C578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4C5782"/>
    <w:pPr>
      <w:widowControl/>
      <w:spacing w:before="120" w:after="120"/>
      <w:ind w:left="850"/>
      <w:jc w:val="both"/>
    </w:pPr>
    <w:rPr>
      <w:rFonts w:eastAsia="Calibri"/>
      <w:szCs w:val="22"/>
      <w:lang w:eastAsia="en-US"/>
    </w:rPr>
  </w:style>
  <w:style w:type="paragraph" w:customStyle="1" w:styleId="Text2">
    <w:name w:val="Text 2"/>
    <w:basedOn w:val="Normal"/>
    <w:rsid w:val="004C5782"/>
    <w:pPr>
      <w:widowControl/>
      <w:spacing w:before="120" w:after="120"/>
      <w:ind w:left="1417"/>
      <w:jc w:val="both"/>
    </w:pPr>
    <w:rPr>
      <w:rFonts w:eastAsia="Calibri"/>
      <w:szCs w:val="22"/>
      <w:lang w:eastAsia="en-US"/>
    </w:rPr>
  </w:style>
  <w:style w:type="paragraph" w:customStyle="1" w:styleId="Text3">
    <w:name w:val="Text 3"/>
    <w:basedOn w:val="Normal"/>
    <w:rsid w:val="004C5782"/>
    <w:pPr>
      <w:widowControl/>
      <w:spacing w:before="120" w:after="120"/>
      <w:ind w:left="1984"/>
      <w:jc w:val="both"/>
    </w:pPr>
    <w:rPr>
      <w:rFonts w:eastAsia="Calibri"/>
      <w:szCs w:val="22"/>
      <w:lang w:eastAsia="en-US"/>
    </w:rPr>
  </w:style>
  <w:style w:type="paragraph" w:customStyle="1" w:styleId="Text4">
    <w:name w:val="Text 4"/>
    <w:basedOn w:val="Normal"/>
    <w:rsid w:val="004C5782"/>
    <w:pPr>
      <w:widowControl/>
      <w:spacing w:before="120" w:after="120"/>
      <w:ind w:left="2551"/>
      <w:jc w:val="both"/>
    </w:pPr>
    <w:rPr>
      <w:rFonts w:eastAsia="Calibri"/>
      <w:szCs w:val="22"/>
      <w:lang w:eastAsia="en-US"/>
    </w:rPr>
  </w:style>
  <w:style w:type="paragraph" w:customStyle="1" w:styleId="Text5">
    <w:name w:val="Text 5"/>
    <w:basedOn w:val="Normal"/>
    <w:rsid w:val="004C5782"/>
    <w:pPr>
      <w:widowControl/>
      <w:spacing w:before="120" w:after="120"/>
      <w:ind w:left="3118"/>
      <w:jc w:val="both"/>
    </w:pPr>
    <w:rPr>
      <w:rFonts w:eastAsia="Calibri"/>
      <w:szCs w:val="22"/>
      <w:lang w:eastAsia="en-US"/>
    </w:rPr>
  </w:style>
  <w:style w:type="paragraph" w:customStyle="1" w:styleId="Text6">
    <w:name w:val="Text 6"/>
    <w:basedOn w:val="Normal"/>
    <w:rsid w:val="004C5782"/>
    <w:pPr>
      <w:widowControl/>
      <w:spacing w:before="120" w:after="120"/>
      <w:ind w:left="3685"/>
      <w:jc w:val="both"/>
    </w:pPr>
    <w:rPr>
      <w:rFonts w:eastAsia="Calibri"/>
      <w:szCs w:val="22"/>
      <w:lang w:eastAsia="en-US"/>
    </w:rPr>
  </w:style>
  <w:style w:type="paragraph" w:customStyle="1" w:styleId="NormalCentered">
    <w:name w:val="Normal Centered"/>
    <w:basedOn w:val="Normal"/>
    <w:rsid w:val="004C5782"/>
    <w:pPr>
      <w:widowControl/>
      <w:spacing w:before="120" w:after="120"/>
      <w:jc w:val="center"/>
    </w:pPr>
    <w:rPr>
      <w:rFonts w:eastAsia="Calibri"/>
      <w:szCs w:val="22"/>
      <w:lang w:eastAsia="en-US"/>
    </w:rPr>
  </w:style>
  <w:style w:type="paragraph" w:customStyle="1" w:styleId="NormalLeft">
    <w:name w:val="Normal Left"/>
    <w:basedOn w:val="Normal"/>
    <w:rsid w:val="004C5782"/>
    <w:pPr>
      <w:widowControl/>
      <w:spacing w:before="120" w:after="120"/>
    </w:pPr>
    <w:rPr>
      <w:rFonts w:eastAsia="Calibri"/>
      <w:szCs w:val="22"/>
      <w:lang w:eastAsia="en-US"/>
    </w:rPr>
  </w:style>
  <w:style w:type="paragraph" w:customStyle="1" w:styleId="NormalRight">
    <w:name w:val="Normal Right"/>
    <w:basedOn w:val="Normal"/>
    <w:rsid w:val="004C5782"/>
    <w:pPr>
      <w:widowControl/>
      <w:spacing w:before="120" w:after="120"/>
      <w:jc w:val="right"/>
    </w:pPr>
    <w:rPr>
      <w:rFonts w:eastAsia="Calibri"/>
      <w:szCs w:val="22"/>
      <w:lang w:eastAsia="en-US"/>
    </w:rPr>
  </w:style>
  <w:style w:type="paragraph" w:customStyle="1" w:styleId="QuotedText">
    <w:name w:val="Quoted Text"/>
    <w:basedOn w:val="Normal"/>
    <w:rsid w:val="004C5782"/>
    <w:pPr>
      <w:widowControl/>
      <w:spacing w:before="120" w:after="120"/>
      <w:ind w:left="1417"/>
      <w:jc w:val="both"/>
    </w:pPr>
    <w:rPr>
      <w:rFonts w:eastAsia="Calibri"/>
      <w:szCs w:val="22"/>
      <w:lang w:eastAsia="en-US"/>
    </w:rPr>
  </w:style>
  <w:style w:type="paragraph" w:customStyle="1" w:styleId="Point0">
    <w:name w:val="Point 0"/>
    <w:basedOn w:val="Normal"/>
    <w:rsid w:val="004C5782"/>
    <w:pPr>
      <w:widowControl/>
      <w:spacing w:before="120" w:after="120"/>
      <w:ind w:left="850" w:hanging="850"/>
      <w:jc w:val="both"/>
    </w:pPr>
    <w:rPr>
      <w:rFonts w:eastAsia="Calibri"/>
      <w:szCs w:val="22"/>
      <w:lang w:eastAsia="en-US"/>
    </w:rPr>
  </w:style>
  <w:style w:type="paragraph" w:customStyle="1" w:styleId="Point1">
    <w:name w:val="Point 1"/>
    <w:basedOn w:val="Normal"/>
    <w:rsid w:val="004C5782"/>
    <w:pPr>
      <w:widowControl/>
      <w:spacing w:before="120" w:after="120"/>
      <w:ind w:left="1417" w:hanging="567"/>
      <w:jc w:val="both"/>
    </w:pPr>
    <w:rPr>
      <w:rFonts w:eastAsia="Calibri"/>
      <w:szCs w:val="22"/>
      <w:lang w:eastAsia="en-US"/>
    </w:rPr>
  </w:style>
  <w:style w:type="paragraph" w:customStyle="1" w:styleId="Point2">
    <w:name w:val="Point 2"/>
    <w:basedOn w:val="Normal"/>
    <w:rsid w:val="004C5782"/>
    <w:pPr>
      <w:widowControl/>
      <w:spacing w:before="120" w:after="120"/>
      <w:ind w:left="1984" w:hanging="567"/>
      <w:jc w:val="both"/>
    </w:pPr>
    <w:rPr>
      <w:rFonts w:eastAsia="Calibri"/>
      <w:szCs w:val="22"/>
      <w:lang w:eastAsia="en-US"/>
    </w:rPr>
  </w:style>
  <w:style w:type="paragraph" w:customStyle="1" w:styleId="Point3">
    <w:name w:val="Point 3"/>
    <w:basedOn w:val="Normal"/>
    <w:rsid w:val="004C5782"/>
    <w:pPr>
      <w:widowControl/>
      <w:spacing w:before="120" w:after="120"/>
      <w:ind w:left="2551" w:hanging="567"/>
      <w:jc w:val="both"/>
    </w:pPr>
    <w:rPr>
      <w:rFonts w:eastAsia="Calibri"/>
      <w:szCs w:val="22"/>
      <w:lang w:eastAsia="en-US"/>
    </w:rPr>
  </w:style>
  <w:style w:type="paragraph" w:customStyle="1" w:styleId="Point4">
    <w:name w:val="Point 4"/>
    <w:basedOn w:val="Normal"/>
    <w:rsid w:val="004C5782"/>
    <w:pPr>
      <w:widowControl/>
      <w:spacing w:before="120" w:after="120"/>
      <w:ind w:left="3118" w:hanging="567"/>
      <w:jc w:val="both"/>
    </w:pPr>
    <w:rPr>
      <w:rFonts w:eastAsia="Calibri"/>
      <w:szCs w:val="22"/>
      <w:lang w:eastAsia="en-US"/>
    </w:rPr>
  </w:style>
  <w:style w:type="paragraph" w:customStyle="1" w:styleId="Point5">
    <w:name w:val="Point 5"/>
    <w:basedOn w:val="Normal"/>
    <w:rsid w:val="004C5782"/>
    <w:pPr>
      <w:widowControl/>
      <w:spacing w:before="120" w:after="120"/>
      <w:ind w:left="3685" w:hanging="567"/>
      <w:jc w:val="both"/>
    </w:pPr>
    <w:rPr>
      <w:rFonts w:eastAsia="Calibri"/>
      <w:szCs w:val="22"/>
      <w:lang w:eastAsia="en-US"/>
    </w:rPr>
  </w:style>
  <w:style w:type="paragraph" w:customStyle="1" w:styleId="Tiret0">
    <w:name w:val="Tiret 0"/>
    <w:basedOn w:val="Point0"/>
    <w:rsid w:val="004C5782"/>
    <w:pPr>
      <w:numPr>
        <w:numId w:val="3"/>
      </w:numPr>
      <w:tabs>
        <w:tab w:val="clear" w:pos="850"/>
        <w:tab w:val="num" w:pos="1492"/>
      </w:tabs>
      <w:ind w:left="1492" w:hanging="360"/>
    </w:pPr>
  </w:style>
  <w:style w:type="paragraph" w:customStyle="1" w:styleId="Tiret1">
    <w:name w:val="Tiret 1"/>
    <w:basedOn w:val="Point1"/>
    <w:rsid w:val="004C5782"/>
    <w:pPr>
      <w:numPr>
        <w:numId w:val="4"/>
      </w:numPr>
      <w:tabs>
        <w:tab w:val="clear" w:pos="1417"/>
        <w:tab w:val="num" w:pos="1492"/>
      </w:tabs>
      <w:ind w:left="1492" w:hanging="360"/>
    </w:pPr>
  </w:style>
  <w:style w:type="paragraph" w:customStyle="1" w:styleId="Tiret2">
    <w:name w:val="Tiret 2"/>
    <w:basedOn w:val="Point2"/>
    <w:rsid w:val="004C5782"/>
    <w:pPr>
      <w:numPr>
        <w:numId w:val="5"/>
      </w:numPr>
      <w:tabs>
        <w:tab w:val="clear" w:pos="1984"/>
        <w:tab w:val="num" w:pos="360"/>
      </w:tabs>
      <w:ind w:left="360" w:hanging="360"/>
    </w:pPr>
  </w:style>
  <w:style w:type="paragraph" w:customStyle="1" w:styleId="Tiret3">
    <w:name w:val="Tiret 3"/>
    <w:basedOn w:val="Point3"/>
    <w:rsid w:val="004C5782"/>
    <w:pPr>
      <w:numPr>
        <w:numId w:val="6"/>
      </w:numPr>
      <w:tabs>
        <w:tab w:val="clear" w:pos="2551"/>
        <w:tab w:val="num" w:pos="360"/>
      </w:tabs>
      <w:ind w:left="360" w:hanging="360"/>
    </w:pPr>
  </w:style>
  <w:style w:type="paragraph" w:customStyle="1" w:styleId="Tiret4">
    <w:name w:val="Tiret 4"/>
    <w:basedOn w:val="Point4"/>
    <w:rsid w:val="004C5782"/>
    <w:pPr>
      <w:numPr>
        <w:numId w:val="7"/>
      </w:numPr>
      <w:tabs>
        <w:tab w:val="clear" w:pos="3118"/>
        <w:tab w:val="num" w:pos="643"/>
      </w:tabs>
      <w:ind w:left="643" w:hanging="360"/>
    </w:pPr>
  </w:style>
  <w:style w:type="paragraph" w:customStyle="1" w:styleId="Tiret5">
    <w:name w:val="Tiret 5"/>
    <w:basedOn w:val="Point5"/>
    <w:rsid w:val="004C5782"/>
    <w:pPr>
      <w:numPr>
        <w:numId w:val="8"/>
      </w:numPr>
      <w:tabs>
        <w:tab w:val="clear" w:pos="3685"/>
        <w:tab w:val="num" w:pos="643"/>
      </w:tabs>
      <w:ind w:left="643" w:hanging="360"/>
    </w:pPr>
  </w:style>
  <w:style w:type="paragraph" w:customStyle="1" w:styleId="PointDouble0">
    <w:name w:val="PointDouble 0"/>
    <w:basedOn w:val="Normal"/>
    <w:rsid w:val="004C578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4C578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4C578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4C578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4C578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4C578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4C578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4C578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4C578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4C578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4C5782"/>
    <w:pPr>
      <w:widowControl/>
      <w:numPr>
        <w:numId w:val="9"/>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4C5782"/>
    <w:pPr>
      <w:widowControl/>
      <w:numPr>
        <w:ilvl w:val="1"/>
        <w:numId w:val="9"/>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4C5782"/>
    <w:pPr>
      <w:widowControl/>
      <w:numPr>
        <w:ilvl w:val="2"/>
        <w:numId w:val="9"/>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4C5782"/>
    <w:pPr>
      <w:widowControl/>
      <w:numPr>
        <w:ilvl w:val="3"/>
        <w:numId w:val="9"/>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4C5782"/>
    <w:pPr>
      <w:widowControl/>
      <w:numPr>
        <w:ilvl w:val="4"/>
        <w:numId w:val="9"/>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4C5782"/>
    <w:pPr>
      <w:widowControl/>
      <w:numPr>
        <w:ilvl w:val="5"/>
        <w:numId w:val="9"/>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4C5782"/>
    <w:pPr>
      <w:widowControl/>
      <w:numPr>
        <w:ilvl w:val="6"/>
        <w:numId w:val="9"/>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4C578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4C578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4C578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4C578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4C578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4C578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4C578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4C578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4C578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4C578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4C578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4C578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4C578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4C578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4C578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4C578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4C578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4C578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4C5782"/>
    <w:pPr>
      <w:widowControl/>
      <w:spacing w:before="120" w:after="120"/>
      <w:jc w:val="center"/>
    </w:pPr>
    <w:rPr>
      <w:rFonts w:eastAsia="Calibri"/>
      <w:b/>
      <w:szCs w:val="22"/>
      <w:lang w:eastAsia="en-US"/>
    </w:rPr>
  </w:style>
  <w:style w:type="character" w:customStyle="1" w:styleId="Marker">
    <w:name w:val="Marker"/>
    <w:basedOn w:val="DefaultParagraphFont"/>
    <w:rsid w:val="004C5782"/>
    <w:rPr>
      <w:color w:val="0000FF"/>
      <w:shd w:val="clear" w:color="auto" w:fill="auto"/>
    </w:rPr>
  </w:style>
  <w:style w:type="character" w:customStyle="1" w:styleId="Marker1">
    <w:name w:val="Marker1"/>
    <w:basedOn w:val="DefaultParagraphFont"/>
    <w:rsid w:val="004C5782"/>
    <w:rPr>
      <w:color w:val="008000"/>
      <w:shd w:val="clear" w:color="auto" w:fill="auto"/>
    </w:rPr>
  </w:style>
  <w:style w:type="character" w:customStyle="1" w:styleId="Marker2">
    <w:name w:val="Marker2"/>
    <w:basedOn w:val="DefaultParagraphFont"/>
    <w:rsid w:val="004C5782"/>
    <w:rPr>
      <w:color w:val="FF0000"/>
      <w:shd w:val="clear" w:color="auto" w:fill="auto"/>
    </w:rPr>
  </w:style>
  <w:style w:type="paragraph" w:customStyle="1" w:styleId="Point0number">
    <w:name w:val="Point 0 (number)"/>
    <w:basedOn w:val="Normal"/>
    <w:rsid w:val="004C5782"/>
    <w:pPr>
      <w:widowControl/>
      <w:numPr>
        <w:numId w:val="10"/>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4C5782"/>
    <w:pPr>
      <w:widowControl/>
      <w:numPr>
        <w:ilvl w:val="2"/>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4C5782"/>
    <w:pPr>
      <w:widowControl/>
      <w:numPr>
        <w:ilvl w:val="4"/>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4C5782"/>
    <w:pPr>
      <w:widowControl/>
      <w:numPr>
        <w:ilvl w:val="6"/>
        <w:numId w:val="10"/>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4C5782"/>
    <w:pPr>
      <w:widowControl/>
      <w:numPr>
        <w:ilvl w:val="1"/>
        <w:numId w:val="10"/>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4C5782"/>
    <w:pPr>
      <w:widowControl/>
      <w:numPr>
        <w:ilvl w:val="3"/>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4C5782"/>
    <w:pPr>
      <w:widowControl/>
      <w:numPr>
        <w:ilvl w:val="5"/>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4C5782"/>
    <w:pPr>
      <w:widowControl/>
      <w:numPr>
        <w:ilvl w:val="7"/>
        <w:numId w:val="10"/>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4C5782"/>
    <w:pPr>
      <w:widowControl/>
      <w:numPr>
        <w:ilvl w:val="8"/>
        <w:numId w:val="10"/>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4C5782"/>
    <w:pPr>
      <w:widowControl/>
      <w:numPr>
        <w:numId w:val="11"/>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4C5782"/>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4C5782"/>
    <w:pPr>
      <w:widowControl/>
      <w:numPr>
        <w:numId w:val="13"/>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4C5782"/>
    <w:pPr>
      <w:widowControl/>
      <w:numPr>
        <w:numId w:val="14"/>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4C5782"/>
    <w:pPr>
      <w:widowControl/>
      <w:numPr>
        <w:numId w:val="15"/>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rsid w:val="004C578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4C5782"/>
    <w:pPr>
      <w:widowControl/>
    </w:pPr>
    <w:rPr>
      <w:rFonts w:ascii="Arial" w:eastAsia="Calibri" w:hAnsi="Arial" w:cs="Arial"/>
      <w:szCs w:val="22"/>
      <w:lang w:eastAsia="en-US"/>
    </w:rPr>
  </w:style>
  <w:style w:type="paragraph" w:customStyle="1" w:styleId="Emission">
    <w:name w:val="Emission"/>
    <w:basedOn w:val="Normal"/>
    <w:next w:val="Rfrenceinstitutionnelle"/>
    <w:rsid w:val="004C5782"/>
    <w:pPr>
      <w:widowControl/>
      <w:ind w:left="5103"/>
    </w:pPr>
    <w:rPr>
      <w:rFonts w:eastAsia="Calibri"/>
      <w:szCs w:val="22"/>
      <w:lang w:eastAsia="en-US"/>
    </w:rPr>
  </w:style>
  <w:style w:type="paragraph" w:customStyle="1" w:styleId="Pagedecouverture">
    <w:name w:val="Page de couverture"/>
    <w:basedOn w:val="Normal"/>
    <w:next w:val="Normal"/>
    <w:rsid w:val="004C5782"/>
    <w:pPr>
      <w:widowControl/>
      <w:jc w:val="both"/>
    </w:pPr>
    <w:rPr>
      <w:rFonts w:eastAsia="Calibri"/>
      <w:szCs w:val="22"/>
      <w:lang w:eastAsia="en-US"/>
    </w:rPr>
  </w:style>
  <w:style w:type="paragraph" w:customStyle="1" w:styleId="Declassification">
    <w:name w:val="Declassification"/>
    <w:basedOn w:val="Normal"/>
    <w:next w:val="Normal"/>
    <w:rsid w:val="004C5782"/>
    <w:pPr>
      <w:widowControl/>
      <w:jc w:val="both"/>
    </w:pPr>
    <w:rPr>
      <w:rFonts w:eastAsia="Calibri"/>
      <w:szCs w:val="22"/>
      <w:lang w:eastAsia="en-US"/>
    </w:rPr>
  </w:style>
  <w:style w:type="paragraph" w:customStyle="1" w:styleId="Disclaimer">
    <w:name w:val="Disclaimer"/>
    <w:basedOn w:val="Normal"/>
    <w:rsid w:val="004C578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4C5782"/>
    <w:pPr>
      <w:widowControl/>
      <w:spacing w:line="276" w:lineRule="auto"/>
      <w:ind w:left="5103"/>
    </w:pPr>
    <w:rPr>
      <w:rFonts w:eastAsia="Calibri"/>
      <w:sz w:val="28"/>
      <w:szCs w:val="22"/>
      <w:lang w:eastAsia="en-US"/>
    </w:rPr>
  </w:style>
  <w:style w:type="paragraph" w:customStyle="1" w:styleId="DateMarking">
    <w:name w:val="DateMarking"/>
    <w:basedOn w:val="Normal"/>
    <w:rsid w:val="004C5782"/>
    <w:pPr>
      <w:widowControl/>
      <w:spacing w:line="276" w:lineRule="auto"/>
      <w:ind w:left="5103"/>
    </w:pPr>
    <w:rPr>
      <w:rFonts w:eastAsia="Calibri"/>
      <w:i/>
      <w:sz w:val="28"/>
      <w:szCs w:val="22"/>
      <w:lang w:eastAsia="en-US"/>
    </w:rPr>
  </w:style>
  <w:style w:type="paragraph" w:customStyle="1" w:styleId="ReleasableTo">
    <w:name w:val="ReleasableTo"/>
    <w:basedOn w:val="Normal"/>
    <w:rsid w:val="004C578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4C578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4C578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4C5782"/>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4C578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4C578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4C5782"/>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4C5782"/>
    <w:pPr>
      <w:widowControl/>
      <w:spacing w:after="240"/>
    </w:pPr>
    <w:rPr>
      <w:rFonts w:eastAsia="Calibri"/>
      <w:szCs w:val="22"/>
      <w:lang w:eastAsia="en-US"/>
    </w:rPr>
  </w:style>
  <w:style w:type="paragraph" w:customStyle="1" w:styleId="Datedadoption">
    <w:name w:val="Date d'adoption"/>
    <w:basedOn w:val="Normal"/>
    <w:next w:val="IntrtEEE"/>
    <w:rsid w:val="004C578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4C5782"/>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4C578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4C578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4C5782"/>
    <w:pPr>
      <w:widowControl/>
      <w:ind w:left="5103"/>
    </w:pPr>
    <w:rPr>
      <w:rFonts w:eastAsia="Calibri"/>
      <w:szCs w:val="22"/>
      <w:lang w:eastAsia="en-US"/>
    </w:rPr>
  </w:style>
  <w:style w:type="paragraph" w:customStyle="1" w:styleId="Rfrenceinterne">
    <w:name w:val="Référence interne"/>
    <w:basedOn w:val="Normal"/>
    <w:next w:val="Rfrenceinterinstitutionnelle"/>
    <w:rsid w:val="004C5782"/>
    <w:pPr>
      <w:widowControl/>
      <w:ind w:left="5103"/>
    </w:pPr>
    <w:rPr>
      <w:rFonts w:eastAsia="Calibri"/>
      <w:szCs w:val="22"/>
      <w:lang w:eastAsia="en-US"/>
    </w:rPr>
  </w:style>
  <w:style w:type="character" w:customStyle="1" w:styleId="Added">
    <w:name w:val="Added"/>
    <w:basedOn w:val="DefaultParagraphFont"/>
    <w:rsid w:val="004C5782"/>
    <w:rPr>
      <w:b/>
      <w:u w:val="single"/>
      <w:shd w:val="clear" w:color="auto" w:fill="auto"/>
    </w:rPr>
  </w:style>
  <w:style w:type="character" w:customStyle="1" w:styleId="Deleted">
    <w:name w:val="Deleted"/>
    <w:basedOn w:val="DefaultParagraphFont"/>
    <w:rsid w:val="004C5782"/>
    <w:rPr>
      <w:strike/>
      <w:dstrike w:val="0"/>
      <w:shd w:val="clear" w:color="auto" w:fill="auto"/>
    </w:rPr>
  </w:style>
  <w:style w:type="paragraph" w:customStyle="1" w:styleId="Address">
    <w:name w:val="Address"/>
    <w:basedOn w:val="Normal"/>
    <w:next w:val="Normal"/>
    <w:rsid w:val="004C578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C5782"/>
    <w:pPr>
      <w:widowControl/>
      <w:spacing w:before="120" w:after="120"/>
      <w:jc w:val="both"/>
    </w:pPr>
    <w:rPr>
      <w:rFonts w:eastAsia="Calibri"/>
      <w:i/>
      <w:caps/>
      <w:szCs w:val="22"/>
      <w:lang w:eastAsia="en-US"/>
    </w:rPr>
  </w:style>
  <w:style w:type="paragraph" w:customStyle="1" w:styleId="Supertitre">
    <w:name w:val="Supertitre"/>
    <w:basedOn w:val="Normal"/>
    <w:next w:val="Normal"/>
    <w:rsid w:val="004C5782"/>
    <w:pPr>
      <w:widowControl/>
      <w:spacing w:after="600"/>
      <w:jc w:val="center"/>
    </w:pPr>
    <w:rPr>
      <w:rFonts w:eastAsia="Calibri"/>
      <w:b/>
      <w:szCs w:val="22"/>
      <w:lang w:eastAsia="en-US"/>
    </w:rPr>
  </w:style>
  <w:style w:type="paragraph" w:customStyle="1" w:styleId="Languesfaisantfoi">
    <w:name w:val="Langues faisant foi"/>
    <w:basedOn w:val="Normal"/>
    <w:next w:val="Normal"/>
    <w:rsid w:val="004C5782"/>
    <w:pPr>
      <w:widowControl/>
      <w:spacing w:before="360"/>
      <w:jc w:val="center"/>
    </w:pPr>
    <w:rPr>
      <w:rFonts w:eastAsia="Calibri"/>
      <w:szCs w:val="22"/>
      <w:lang w:eastAsia="en-US"/>
    </w:rPr>
  </w:style>
  <w:style w:type="paragraph" w:customStyle="1" w:styleId="Rfrencecroise">
    <w:name w:val="Référence croisée"/>
    <w:basedOn w:val="Normal"/>
    <w:rsid w:val="004C5782"/>
    <w:pPr>
      <w:widowControl/>
      <w:jc w:val="center"/>
    </w:pPr>
    <w:rPr>
      <w:rFonts w:eastAsia="Calibri"/>
      <w:szCs w:val="22"/>
      <w:lang w:eastAsia="en-US"/>
    </w:rPr>
  </w:style>
  <w:style w:type="paragraph" w:customStyle="1" w:styleId="Fichefinanciretitre">
    <w:name w:val="Fiche financière titre"/>
    <w:basedOn w:val="Normal"/>
    <w:next w:val="Normal"/>
    <w:rsid w:val="004C578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4C5782"/>
  </w:style>
  <w:style w:type="paragraph" w:customStyle="1" w:styleId="RfrenceinterinstitutionnellePagedecouverture">
    <w:name w:val="Référence interinstitutionnelle (Page de couverture)"/>
    <w:basedOn w:val="Rfrenceinterinstitutionnelle"/>
    <w:next w:val="Confidentialit"/>
    <w:rsid w:val="004C5782"/>
  </w:style>
  <w:style w:type="paragraph" w:customStyle="1" w:styleId="StatutPagedecouverture">
    <w:name w:val="Statut (Page de couverture)"/>
    <w:basedOn w:val="Statut"/>
    <w:next w:val="TypedudocumentPagedecouverture"/>
    <w:rsid w:val="004C5782"/>
    <w:pPr>
      <w:spacing w:before="0" w:after="240" w:line="240" w:lineRule="auto"/>
    </w:pPr>
    <w:rPr>
      <w:rFonts w:eastAsia="Calibri"/>
      <w:szCs w:val="22"/>
      <w:lang w:val="el-GR"/>
    </w:rPr>
  </w:style>
  <w:style w:type="paragraph" w:customStyle="1" w:styleId="TypedudocumentPagedecouverture">
    <w:name w:val="Type du document (Page de couverture)"/>
    <w:basedOn w:val="Typedudocument"/>
    <w:next w:val="AccompagnantPagedecouverture"/>
    <w:rsid w:val="004C5782"/>
    <w:pPr>
      <w:spacing w:after="180" w:line="240" w:lineRule="auto"/>
    </w:pPr>
    <w:rPr>
      <w:rFonts w:eastAsia="Calibri"/>
      <w:szCs w:val="22"/>
      <w:lang w:val="el-GR"/>
    </w:rPr>
  </w:style>
  <w:style w:type="paragraph" w:customStyle="1" w:styleId="Volume">
    <w:name w:val="Volume"/>
    <w:basedOn w:val="Normal"/>
    <w:next w:val="Confidentialit"/>
    <w:rsid w:val="004C5782"/>
    <w:pPr>
      <w:widowControl/>
      <w:spacing w:after="240"/>
      <w:ind w:left="5103"/>
    </w:pPr>
    <w:rPr>
      <w:rFonts w:eastAsia="Calibri"/>
      <w:szCs w:val="22"/>
      <w:lang w:eastAsia="en-US"/>
    </w:rPr>
  </w:style>
  <w:style w:type="paragraph" w:customStyle="1" w:styleId="Accompagnant">
    <w:name w:val="Accompagnant"/>
    <w:basedOn w:val="Normal"/>
    <w:next w:val="Typeacteprincipal"/>
    <w:rsid w:val="004C5782"/>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4C578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4C578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4C5782"/>
    <w:pPr>
      <w:spacing w:line="240" w:lineRule="auto"/>
    </w:pPr>
    <w:rPr>
      <w:rFonts w:eastAsia="Calibri"/>
      <w:szCs w:val="22"/>
      <w:lang w:val="el-GR"/>
    </w:rPr>
  </w:style>
  <w:style w:type="paragraph" w:customStyle="1" w:styleId="AccompagnantPagedecouverture">
    <w:name w:val="Accompagnant (Page de couverture)"/>
    <w:basedOn w:val="Accompagnant"/>
    <w:next w:val="TypeacteprincipalPagedecouverture"/>
    <w:rsid w:val="004C5782"/>
  </w:style>
  <w:style w:type="paragraph" w:customStyle="1" w:styleId="TypeacteprincipalPagedecouverture">
    <w:name w:val="Type acte principal (Page de couverture)"/>
    <w:basedOn w:val="Typeacteprincipal"/>
    <w:next w:val="ObjetacteprincipalPagedecouverture"/>
    <w:rsid w:val="004C5782"/>
  </w:style>
  <w:style w:type="paragraph" w:customStyle="1" w:styleId="ObjetacteprincipalPagedecouverture">
    <w:name w:val="Objet acte principal (Page de couverture)"/>
    <w:basedOn w:val="Objetacteprincipal"/>
    <w:next w:val="Rfrencecroise"/>
    <w:rsid w:val="004C5782"/>
  </w:style>
  <w:style w:type="paragraph" w:customStyle="1" w:styleId="LanguesfaisantfoiPagedecouverture">
    <w:name w:val="Langues faisant foi (Page de couverture)"/>
    <w:basedOn w:val="Normal"/>
    <w:next w:val="Normal"/>
    <w:rsid w:val="004C5782"/>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B9700-3F0D-472B-9661-E443EF9F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297</Pages>
  <Words>48703</Words>
  <Characters>277609</Characters>
  <Application>Microsoft Office Word</Application>
  <DocSecurity>0</DocSecurity>
  <Lines>2313</Lines>
  <Paragraphs>651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5</cp:revision>
  <cp:lastPrinted>2004-11-19T15:42:00Z</cp:lastPrinted>
  <dcterms:created xsi:type="dcterms:W3CDTF">2024-12-03T09:48:00Z</dcterms:created>
  <dcterms:modified xsi:type="dcterms:W3CDTF">2025-09-04T16:57:00Z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