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5BEA" w:rsidTr="0010095E">
        <w:trPr>
          <w:trHeight w:hRule="exact" w:val="1418"/>
        </w:trPr>
        <w:tc>
          <w:tcPr>
            <w:tcW w:w="6804" w:type="dxa"/>
            <w:shd w:val="clear" w:color="auto" w:fill="auto"/>
            <w:vAlign w:val="center"/>
          </w:tcPr>
          <w:p w:rsidR="00751A4A" w:rsidRPr="00155BEA" w:rsidRDefault="00C07075" w:rsidP="0010095E">
            <w:pPr>
              <w:pStyle w:val="EPName"/>
            </w:pPr>
            <w:r w:rsidRPr="00155BEA">
              <w:t>Ευρωπαϊκό Κοινοβούλιο</w:t>
            </w:r>
          </w:p>
          <w:p w:rsidR="00751A4A" w:rsidRPr="00155BEA" w:rsidRDefault="00817416" w:rsidP="00756632">
            <w:pPr>
              <w:pStyle w:val="EPTerm"/>
              <w:rPr>
                <w:rStyle w:val="HideTWBExt"/>
                <w:noProof w:val="0"/>
                <w:vanish w:val="0"/>
                <w:color w:val="auto"/>
              </w:rPr>
            </w:pPr>
            <w:r w:rsidRPr="00155BEA">
              <w:t>2019-2024</w:t>
            </w:r>
          </w:p>
        </w:tc>
        <w:tc>
          <w:tcPr>
            <w:tcW w:w="2268" w:type="dxa"/>
            <w:shd w:val="clear" w:color="auto" w:fill="auto"/>
          </w:tcPr>
          <w:p w:rsidR="00751A4A" w:rsidRPr="00155BEA" w:rsidRDefault="00187494" w:rsidP="0010095E">
            <w:pPr>
              <w:pStyle w:val="EPLogo"/>
            </w:pPr>
            <w:r w:rsidRPr="00155B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5BEA" w:rsidRDefault="00D058B8" w:rsidP="004C5D52">
      <w:pPr>
        <w:pStyle w:val="LineTop"/>
      </w:pPr>
    </w:p>
    <w:p w:rsidR="00680577" w:rsidRPr="00155BEA" w:rsidRDefault="00C07075" w:rsidP="00680577">
      <w:pPr>
        <w:pStyle w:val="EPBodyTA1"/>
      </w:pPr>
      <w:r w:rsidRPr="00155BEA">
        <w:t>ΚΕΙΜΕΝΑ ΠΟΥ ΕΓΚΡΙΘΗΚΑΝ</w:t>
      </w:r>
    </w:p>
    <w:p w:rsidR="00D058B8" w:rsidRPr="00155BEA" w:rsidRDefault="00D058B8" w:rsidP="00D058B8">
      <w:pPr>
        <w:pStyle w:val="LineBottom"/>
      </w:pPr>
    </w:p>
    <w:p w:rsidR="00C07075" w:rsidRPr="00155BEA" w:rsidRDefault="00C07075" w:rsidP="00C07075">
      <w:pPr>
        <w:pStyle w:val="ATHeading1"/>
      </w:pPr>
      <w:bookmarkStart w:id="0" w:name="TANumber"/>
      <w:r w:rsidRPr="00155BEA">
        <w:t>P9_TA(2024)0</w:t>
      </w:r>
      <w:bookmarkEnd w:id="0"/>
      <w:r w:rsidR="00A84383">
        <w:t>342</w:t>
      </w:r>
    </w:p>
    <w:p w:rsidR="00C07075" w:rsidRPr="00155BEA" w:rsidRDefault="00837210" w:rsidP="00C07075">
      <w:pPr>
        <w:pStyle w:val="ATHeading2"/>
      </w:pPr>
      <w:bookmarkStart w:id="1" w:name="title"/>
      <w:r w:rsidRPr="00837210">
        <w:t>Παραγωγή και εμπορία δασικού πολλαπλασιαστικού υλικού</w:t>
      </w:r>
      <w:bookmarkEnd w:id="1"/>
    </w:p>
    <w:p w:rsidR="00C07075" w:rsidRPr="00155BEA" w:rsidRDefault="00C07075" w:rsidP="00C07075">
      <w:pPr>
        <w:rPr>
          <w:i/>
          <w:vanish/>
        </w:rPr>
      </w:pPr>
      <w:r w:rsidRPr="00155BEA">
        <w:rPr>
          <w:i/>
        </w:rPr>
        <w:fldChar w:fldCharType="begin"/>
      </w:r>
      <w:r w:rsidRPr="00155BEA">
        <w:rPr>
          <w:i/>
        </w:rPr>
        <w:instrText xml:space="preserve"> TC"(</w:instrText>
      </w:r>
      <w:bookmarkStart w:id="2" w:name="DocNumber"/>
      <w:r w:rsidRPr="00155BEA">
        <w:rPr>
          <w:i/>
        </w:rPr>
        <w:instrText>A9-0142/2024</w:instrText>
      </w:r>
      <w:bookmarkEnd w:id="2"/>
      <w:r w:rsidRPr="00155BEA">
        <w:rPr>
          <w:i/>
        </w:rPr>
        <w:instrText xml:space="preserve"> - Εισηγητής: Herbert Dorfmann)"\l3 \n&gt; \* MERGEFORMAT </w:instrText>
      </w:r>
      <w:r w:rsidRPr="00155BEA">
        <w:rPr>
          <w:i/>
        </w:rPr>
        <w:fldChar w:fldCharType="end"/>
      </w:r>
    </w:p>
    <w:p w:rsidR="00C07075" w:rsidRPr="00155BEA" w:rsidRDefault="00C07075" w:rsidP="00C07075">
      <w:pPr>
        <w:rPr>
          <w:vanish/>
        </w:rPr>
      </w:pPr>
      <w:bookmarkStart w:id="3" w:name="Commission"/>
      <w:r w:rsidRPr="00155BEA">
        <w:rPr>
          <w:vanish/>
        </w:rPr>
        <w:t>Επιτροπή Γεωργίας και Ανάπτυξης της Υπαίθρου</w:t>
      </w:r>
      <w:bookmarkEnd w:id="3"/>
    </w:p>
    <w:p w:rsidR="00C07075" w:rsidRPr="00155BEA" w:rsidRDefault="00C07075" w:rsidP="00C07075">
      <w:pPr>
        <w:rPr>
          <w:vanish/>
        </w:rPr>
      </w:pPr>
      <w:bookmarkStart w:id="4" w:name="PE"/>
      <w:r w:rsidRPr="00155BEA">
        <w:rPr>
          <w:vanish/>
        </w:rPr>
        <w:t>PE756.013</w:t>
      </w:r>
      <w:bookmarkEnd w:id="4"/>
    </w:p>
    <w:p w:rsidR="00C07075" w:rsidRPr="00155BEA" w:rsidRDefault="00C07075" w:rsidP="00C07075">
      <w:pPr>
        <w:pStyle w:val="ATHeading3"/>
      </w:pPr>
      <w:bookmarkStart w:id="5" w:name="Sujet"/>
      <w:r w:rsidRPr="00155BEA">
        <w:t xml:space="preserve">Νομοθετικό ψήφισμα του Ευρωπαϊκού Κοινοβουλίου </w:t>
      </w:r>
      <w:r w:rsidR="00C9072F">
        <w:t xml:space="preserve">της </w:t>
      </w:r>
      <w:r w:rsidR="00837210">
        <w:t>24ης</w:t>
      </w:r>
      <w:r w:rsidR="00C9072F">
        <w:t xml:space="preserve"> Απριλίου 2024 </w:t>
      </w:r>
      <w:r w:rsidRPr="00155BEA">
        <w:t>σχετικά με την πρόταση κανονισμού του Ευρωπαϊκού Κοινοβουλίου και του Συμβουλίου σχετικά με την παραγωγή και την εμπορία δασικού πολλαπλασιαστικού υλικού, την τροποποίηση των κανονισμών (ΕΕ) 2016/2031 και 2017/625 του Ευρωπαϊκού Κοινοβουλίου και του Συμβουλίου και την κατάργηση της οδηγίας 1999/105/ΕΚ του Συμβουλίου (κανονισμός για το δασικό πολλαπλασιαστικό υλικό)</w:t>
      </w:r>
      <w:bookmarkEnd w:id="5"/>
      <w:r w:rsidRPr="00155BEA">
        <w:t xml:space="preserve"> </w:t>
      </w:r>
      <w:bookmarkStart w:id="6" w:name="References"/>
      <w:r w:rsidRPr="00155BEA">
        <w:t>(COM(2023)0415 – C9-0237/2023 – 2023/0228(COD))</w:t>
      </w:r>
      <w:bookmarkEnd w:id="6"/>
    </w:p>
    <w:p w:rsidR="00536C2D" w:rsidRPr="00155BEA" w:rsidRDefault="00536C2D" w:rsidP="00536C2D">
      <w:pPr>
        <w:pStyle w:val="NormalBold"/>
      </w:pPr>
      <w:bookmarkStart w:id="7" w:name="TextBodyBegin"/>
      <w:bookmarkEnd w:id="7"/>
      <w:r w:rsidRPr="00155BEA">
        <w:t>(Συνήθης νομοθετική διαδικασία: πρώτη ανάγνωση)</w:t>
      </w:r>
    </w:p>
    <w:p w:rsidR="00536C2D" w:rsidRPr="00155BEA" w:rsidRDefault="00536C2D" w:rsidP="00536C2D">
      <w:pPr>
        <w:pStyle w:val="EPComma"/>
      </w:pPr>
      <w:r w:rsidRPr="00155BEA">
        <w:rPr>
          <w:i/>
          <w:iCs/>
        </w:rPr>
        <w:t>Το Ευρωπαϊκό Κοινοβούλιο,</w:t>
      </w:r>
    </w:p>
    <w:p w:rsidR="00536C2D" w:rsidRPr="00155BEA" w:rsidRDefault="00536C2D" w:rsidP="00536C2D">
      <w:pPr>
        <w:pStyle w:val="NormalHanging12a"/>
      </w:pPr>
      <w:r w:rsidRPr="00155BEA">
        <w:t>–</w:t>
      </w:r>
      <w:r w:rsidRPr="00155BEA">
        <w:tab/>
        <w:t>έχοντας υπόψη την πρόταση της Επιτροπής προς το Κοινοβούλιο και το Συμβούλιο (COM(2023)0415),</w:t>
      </w:r>
    </w:p>
    <w:p w:rsidR="00536C2D" w:rsidRPr="00155BEA" w:rsidRDefault="00536C2D" w:rsidP="00536C2D">
      <w:pPr>
        <w:pStyle w:val="NormalHanging12a"/>
      </w:pPr>
      <w:r w:rsidRPr="00155BEA">
        <w:t>–</w:t>
      </w:r>
      <w:r w:rsidRPr="00155BEA">
        <w:tab/>
        <w:t>έχοντας υπόψη 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(C9</w:t>
      </w:r>
      <w:r w:rsidRPr="00155BEA">
        <w:noBreakHyphen/>
        <w:t>0237/2023),</w:t>
      </w:r>
    </w:p>
    <w:p w:rsidR="00536C2D" w:rsidRPr="00155BEA" w:rsidRDefault="00536C2D" w:rsidP="00536C2D">
      <w:pPr>
        <w:pStyle w:val="NormalHanging12a"/>
      </w:pPr>
      <w:r w:rsidRPr="00155BEA">
        <w:t>–</w:t>
      </w:r>
      <w:r w:rsidRPr="00155BEA">
        <w:tab/>
        <w:t>έχοντας υπόψη το άρθρο 294 παράγραφος 3 της Συνθήκης για τη λειτουργία της Ευρωπαϊκής Ένωσης,</w:t>
      </w:r>
    </w:p>
    <w:p w:rsidR="00536C2D" w:rsidRPr="00155BEA" w:rsidRDefault="00536C2D" w:rsidP="00536C2D">
      <w:pPr>
        <w:pStyle w:val="NormalHanging12a"/>
      </w:pPr>
      <w:r w:rsidRPr="00155BEA">
        <w:t>–</w:t>
      </w:r>
      <w:r w:rsidRPr="00155BEA">
        <w:tab/>
        <w:t>έχοντας υπόψη τη γνώμη της Ευρωπαϊκής Οικονομικής και Κοινωνικής Επιτροπής της 13ης Δεκεμβρίου 2023</w:t>
      </w:r>
      <w:r w:rsidRPr="00155BEA">
        <w:rPr>
          <w:rStyle w:val="FootnoteReference"/>
        </w:rPr>
        <w:footnoteReference w:id="1"/>
      </w:r>
      <w:r w:rsidRPr="00155BEA">
        <w:t>,</w:t>
      </w:r>
    </w:p>
    <w:p w:rsidR="00536C2D" w:rsidRPr="00155BEA" w:rsidRDefault="00536C2D" w:rsidP="00536C2D">
      <w:pPr>
        <w:pStyle w:val="NormalHanging12a"/>
      </w:pPr>
      <w:r w:rsidRPr="00155BEA">
        <w:t>–</w:t>
      </w:r>
      <w:r w:rsidRPr="00155BEA">
        <w:tab/>
        <w:t>έχοντας υπόψη το άρθρο 59 του Κανονισμού του,</w:t>
      </w:r>
    </w:p>
    <w:p w:rsidR="00536C2D" w:rsidRPr="00155BEA" w:rsidRDefault="00536C2D" w:rsidP="00536C2D">
      <w:pPr>
        <w:pStyle w:val="NormalHanging12a"/>
      </w:pPr>
      <w:r w:rsidRPr="00155BEA">
        <w:t>–</w:t>
      </w:r>
      <w:r w:rsidRPr="00155BEA">
        <w:tab/>
        <w:t>έχοντας υπόψη τη γνωμοδότηση της Επιτροπής Περιβάλλοντος, Δημόσιας Υγείας και Ασφάλειας των Τροφίμων,</w:t>
      </w:r>
    </w:p>
    <w:p w:rsidR="00536C2D" w:rsidRPr="00155BEA" w:rsidRDefault="00536C2D" w:rsidP="00536C2D">
      <w:pPr>
        <w:pStyle w:val="NormalHanging12a"/>
      </w:pPr>
      <w:r w:rsidRPr="00155BEA">
        <w:t>–</w:t>
      </w:r>
      <w:r w:rsidRPr="00155BEA">
        <w:tab/>
        <w:t>έχοντας υπόψη την έκθεση της Επιτροπής Γεωργίας και Ανάπτυξης της Υπαίθρου (A9-0142/2024),</w:t>
      </w:r>
    </w:p>
    <w:p w:rsidR="00536C2D" w:rsidRPr="00155BEA" w:rsidRDefault="00536C2D" w:rsidP="00536C2D">
      <w:pPr>
        <w:pStyle w:val="NormalHanging12a"/>
      </w:pPr>
      <w:r w:rsidRPr="00155BEA">
        <w:lastRenderedPageBreak/>
        <w:t>1.</w:t>
      </w:r>
      <w:r w:rsidRPr="00155BEA">
        <w:tab/>
        <w:t>εγκρίνει τη θέση του σε πρώτη ανάγνωση όπως παρατίθεται κατωτέρω·</w:t>
      </w:r>
    </w:p>
    <w:p w:rsidR="00536C2D" w:rsidRPr="00155BEA" w:rsidRDefault="00536C2D" w:rsidP="00536C2D">
      <w:pPr>
        <w:pStyle w:val="NormalHanging12a"/>
      </w:pPr>
      <w:r w:rsidRPr="00155BEA">
        <w:t>2.</w:t>
      </w:r>
      <w:r w:rsidRPr="00155BEA">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536C2D" w:rsidRPr="00155BEA" w:rsidRDefault="00536C2D" w:rsidP="00536C2D">
      <w:pPr>
        <w:pStyle w:val="NormalHanging12a"/>
      </w:pPr>
      <w:r w:rsidRPr="00155BEA">
        <w:t>3.</w:t>
      </w:r>
      <w:r w:rsidRPr="00155BEA">
        <w:tab/>
        <w:t>αναθέτει στην Πρόεδρό του να διαβιβάσει τη θέση του Κοινοβουλίου στο Συμβούλιο, στην Επιτροπή και στα εθνικά κοινοβούλια.</w:t>
      </w:r>
    </w:p>
    <w:p w:rsidR="00D26ADE" w:rsidRDefault="00D26ADE" w:rsidP="00536C2D">
      <w:pPr>
        <w:widowControl/>
        <w:sectPr w:rsidR="00D26ADE">
          <w:footerReference w:type="even" r:id="rId9"/>
          <w:footerReference w:type="first" r:id="rId10"/>
          <w:footnotePr>
            <w:numRestart w:val="eachSect"/>
          </w:footnotePr>
          <w:pgSz w:w="11909" w:h="16834"/>
          <w:pgMar w:top="1134" w:right="1417" w:bottom="1417" w:left="1417" w:header="1134" w:footer="567" w:gutter="0"/>
          <w:cols w:space="720"/>
        </w:sectPr>
      </w:pPr>
    </w:p>
    <w:p w:rsidR="00A02F31" w:rsidRPr="00C6367F" w:rsidRDefault="00A02F31" w:rsidP="00A02F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proofErr w:type="spellStart"/>
      <w:r>
        <w:rPr>
          <w:b/>
        </w:rPr>
        <w:lastRenderedPageBreak/>
        <w:t>P</w:t>
      </w:r>
      <w:r w:rsidRPr="00AB45FC">
        <w:rPr>
          <w:b/>
        </w:rPr>
        <w:t>9</w:t>
      </w:r>
      <w:r>
        <w:rPr>
          <w:b/>
        </w:rPr>
        <w:t>_TC</w:t>
      </w:r>
      <w:r w:rsidRPr="00AB45FC">
        <w:rPr>
          <w:b/>
        </w:rPr>
        <w:t>1</w:t>
      </w:r>
      <w:proofErr w:type="spellEnd"/>
      <w:r>
        <w:rPr>
          <w:b/>
        </w:rPr>
        <w:t>-COD(</w:t>
      </w:r>
      <w:r w:rsidRPr="00AB45FC">
        <w:rPr>
          <w:b/>
        </w:rPr>
        <w:t>202</w:t>
      </w:r>
      <w:r w:rsidRPr="00C6367F">
        <w:rPr>
          <w:b/>
        </w:rPr>
        <w:t>3</w:t>
      </w:r>
      <w:r w:rsidRPr="00C96A0A">
        <w:rPr>
          <w:b/>
        </w:rPr>
        <w:t>)</w:t>
      </w:r>
      <w:r w:rsidRPr="00AB45FC">
        <w:rPr>
          <w:b/>
        </w:rPr>
        <w:t>0</w:t>
      </w:r>
      <w:r>
        <w:rPr>
          <w:b/>
        </w:rPr>
        <w:t>228</w:t>
      </w:r>
    </w:p>
    <w:p w:rsidR="00A02F31" w:rsidRPr="00A02F31" w:rsidRDefault="00A02F31" w:rsidP="00A02F31">
      <w:pPr>
        <w:pStyle w:val="NormalHanging12a"/>
        <w:ind w:left="0" w:firstLine="0"/>
        <w:rPr>
          <w:b/>
          <w:szCs w:val="24"/>
          <w:lang w:eastAsia="en-US"/>
        </w:rPr>
      </w:pPr>
      <w:r w:rsidRPr="00BC6FFE">
        <w:rPr>
          <w:b/>
        </w:rPr>
        <w:t xml:space="preserve">Θέση του Ευρωπαϊκού Κοινοβουλίου που καθορίστηκε σε πρώτη ανάγνωση στις </w:t>
      </w:r>
      <w:r>
        <w:rPr>
          <w:b/>
        </w:rPr>
        <w:t>24</w:t>
      </w:r>
      <w:r w:rsidRPr="00BC6FFE">
        <w:rPr>
          <w:b/>
        </w:rPr>
        <w:t> </w:t>
      </w:r>
      <w:r>
        <w:rPr>
          <w:b/>
        </w:rPr>
        <w:t>Απριλίου</w:t>
      </w:r>
      <w:r w:rsidRPr="00BC6FFE">
        <w:rPr>
          <w:b/>
        </w:rPr>
        <w:t xml:space="preserve"> 2024 εν όψει της έγκρισης </w:t>
      </w:r>
      <w:r>
        <w:rPr>
          <w:b/>
        </w:rPr>
        <w:t>κανονισμού</w:t>
      </w:r>
      <w:r w:rsidRPr="00BC6FFE">
        <w:rPr>
          <w:b/>
        </w:rPr>
        <w:t xml:space="preserve"> (ΕΕ) 2024/... του Ευρωπαϊκού Κοινοβουλίου και του Συμβουλίου </w:t>
      </w:r>
      <w:r w:rsidRPr="00A02F31">
        <w:rPr>
          <w:b/>
          <w:szCs w:val="24"/>
          <w:lang w:eastAsia="en-US"/>
        </w:rPr>
        <w:t>σχετικά με την παραγωγή και την εμπορία δασικού πολλαπλασιαστικού υλικού, την τροποποίηση των κανονισμών (ΕΕ) 2016/2031 και 2017/625 του Ευρωπαϊκού Κοινοβουλίου και του Συμβουλίου και την κατάργηση της οδηγίας 1999/105/ΕΚ του Συμβουλίου (κανονισμός για το δασικό πολλαπλασιαστικό υλικό)</w:t>
      </w:r>
    </w:p>
    <w:p w:rsidR="00A02F31" w:rsidRPr="00A02F31" w:rsidRDefault="00A02F31" w:rsidP="00A02F31">
      <w:pPr>
        <w:widowControl/>
        <w:spacing w:before="360" w:after="240" w:line="360" w:lineRule="auto"/>
        <w:jc w:val="center"/>
        <w:rPr>
          <w:szCs w:val="24"/>
          <w:lang w:eastAsia="en-US"/>
        </w:rPr>
      </w:pPr>
      <w:r w:rsidRPr="00A02F31">
        <w:rPr>
          <w:szCs w:val="24"/>
          <w:lang w:eastAsia="en-US"/>
        </w:rPr>
        <w:t>(Κείμενο που παρουσιάζει ενδιαφέρον για τον ΕΟΧ)</w:t>
      </w:r>
    </w:p>
    <w:p w:rsidR="00A02F31" w:rsidRPr="00A02F31" w:rsidRDefault="00A02F31" w:rsidP="00A02F31">
      <w:pPr>
        <w:keepNext/>
        <w:spacing w:before="600" w:after="120" w:line="360" w:lineRule="auto"/>
        <w:rPr>
          <w:szCs w:val="24"/>
          <w:lang w:eastAsia="en-US"/>
        </w:rPr>
      </w:pPr>
      <w:r w:rsidRPr="00A02F31">
        <w:rPr>
          <w:szCs w:val="24"/>
          <w:lang w:eastAsia="en-US"/>
        </w:rPr>
        <w:t>ΤΟ ΕΥΡΩΠΑΪΚΟ ΚΟΙΝΟΒΟΥΛΙΟ ΚΑΙ ΤΟ ΣΥΜΒΟΥΛΙΟ ΤΗΣ ΕΥΡΩΠΑΪΚΗΣ ΕΝΩΣΗΣ,</w:t>
      </w:r>
    </w:p>
    <w:p w:rsidR="00A02F31" w:rsidRPr="00A02F31" w:rsidRDefault="00A02F31" w:rsidP="00A02F31">
      <w:pPr>
        <w:spacing w:before="120" w:after="120" w:line="360" w:lineRule="auto"/>
        <w:rPr>
          <w:lang w:eastAsia="en-US"/>
        </w:rPr>
      </w:pPr>
      <w:r w:rsidRPr="00A02F31">
        <w:rPr>
          <w:lang w:eastAsia="en-US"/>
        </w:rPr>
        <w:t>Έχοντας υπόψη τη Συνθήκη για τη λειτουργία της Ευρωπαϊκής Ένωσης, και ιδίως το άρθρο 43 παράγραφος 2,</w:t>
      </w:r>
    </w:p>
    <w:p w:rsidR="00A02F31" w:rsidRPr="00A02F31" w:rsidRDefault="00A02F31" w:rsidP="00A02F31">
      <w:pPr>
        <w:spacing w:before="120" w:after="120" w:line="360" w:lineRule="auto"/>
        <w:rPr>
          <w:lang w:eastAsia="en-US"/>
        </w:rPr>
      </w:pPr>
      <w:r w:rsidRPr="00A02F31">
        <w:rPr>
          <w:lang w:eastAsia="en-US"/>
        </w:rPr>
        <w:t>Έχοντας υπόψη την πρόταση της Ευρωπαϊκής Επιτροπής</w:t>
      </w:r>
      <w:r w:rsidRPr="00A02F31">
        <w:rPr>
          <w:vertAlign w:val="superscript"/>
          <w:lang w:val="en-GB" w:eastAsia="en-US"/>
        </w:rPr>
        <w:footnoteReference w:id="2"/>
      </w:r>
      <w:r w:rsidRPr="00A02F31">
        <w:rPr>
          <w:lang w:eastAsia="en-US"/>
        </w:rPr>
        <w:t>,</w:t>
      </w:r>
    </w:p>
    <w:p w:rsidR="00A02F31" w:rsidRPr="00A02F31" w:rsidRDefault="00A02F31" w:rsidP="00A02F31">
      <w:pPr>
        <w:spacing w:before="120" w:after="120" w:line="360" w:lineRule="auto"/>
        <w:rPr>
          <w:lang w:eastAsia="en-US"/>
        </w:rPr>
      </w:pPr>
      <w:r w:rsidRPr="00A02F31">
        <w:rPr>
          <w:lang w:eastAsia="en-US"/>
        </w:rPr>
        <w:t>Κατόπιν διαβίβασης του σχεδίου νομοθετικής πράξης στα εθνικά κοινοβούλια,</w:t>
      </w:r>
    </w:p>
    <w:p w:rsidR="00A02F31" w:rsidRPr="00A02F31" w:rsidRDefault="00A02F31" w:rsidP="00A02F31">
      <w:pPr>
        <w:spacing w:before="120" w:after="120" w:line="360" w:lineRule="auto"/>
        <w:rPr>
          <w:lang w:eastAsia="en-US"/>
        </w:rPr>
      </w:pPr>
      <w:r w:rsidRPr="00A02F31">
        <w:rPr>
          <w:lang w:eastAsia="en-US"/>
        </w:rPr>
        <w:t>Έχοντας υπόψη τη γνώμη της Ευρωπαϊκής Οικονομικής και Κοινωνικής Επιτροπής</w:t>
      </w:r>
      <w:r w:rsidRPr="00A02F31">
        <w:rPr>
          <w:vertAlign w:val="superscript"/>
          <w:lang w:val="en-GB" w:eastAsia="en-US"/>
        </w:rPr>
        <w:footnoteReference w:id="3"/>
      </w:r>
      <w:r w:rsidRPr="00A02F31">
        <w:rPr>
          <w:lang w:eastAsia="en-US"/>
        </w:rPr>
        <w:t>,</w:t>
      </w:r>
    </w:p>
    <w:p w:rsidR="00A02F31" w:rsidRPr="00A02F31" w:rsidRDefault="00A02F31" w:rsidP="00A02F31">
      <w:pPr>
        <w:spacing w:before="120" w:after="120" w:line="360" w:lineRule="auto"/>
        <w:rPr>
          <w:lang w:eastAsia="en-US"/>
        </w:rPr>
      </w:pPr>
      <w:r w:rsidRPr="00A02F31">
        <w:rPr>
          <w:lang w:eastAsia="en-US"/>
        </w:rPr>
        <w:t>[Έχοντας υπόψη τη γνώμη της Επιτροπής των Περιφερειών,]</w:t>
      </w:r>
    </w:p>
    <w:p w:rsidR="00A02F31" w:rsidRPr="00A02F31" w:rsidRDefault="00A02F31" w:rsidP="00A02F31">
      <w:pPr>
        <w:spacing w:before="120" w:after="120" w:line="360" w:lineRule="auto"/>
        <w:rPr>
          <w:lang w:eastAsia="en-US"/>
        </w:rPr>
      </w:pPr>
      <w:r w:rsidRPr="00A02F31">
        <w:rPr>
          <w:lang w:eastAsia="en-US"/>
        </w:rPr>
        <w:t>Αποφασίζοντας σύμφωνα με τη συνήθη νομοθετική διαδικασία</w:t>
      </w:r>
      <w:r w:rsidRPr="00A02F31">
        <w:rPr>
          <w:vertAlign w:val="superscript"/>
          <w:lang w:val="en-GB" w:eastAsia="en-US"/>
        </w:rPr>
        <w:footnoteReference w:id="4"/>
      </w:r>
      <w:r w:rsidRPr="00A02F31">
        <w:rPr>
          <w:lang w:eastAsia="en-US"/>
        </w:rPr>
        <w:t>,</w:t>
      </w:r>
    </w:p>
    <w:p w:rsidR="00BB27BF" w:rsidRDefault="00BB27BF">
      <w:pPr>
        <w:widowControl/>
        <w:rPr>
          <w:lang w:eastAsia="en-US"/>
        </w:rPr>
      </w:pPr>
      <w:r>
        <w:rPr>
          <w:lang w:eastAsia="en-US"/>
        </w:rPr>
        <w:br w:type="page"/>
      </w:r>
    </w:p>
    <w:p w:rsidR="00A02F31" w:rsidRPr="00A02F31" w:rsidRDefault="00A02F31" w:rsidP="00A02F31">
      <w:pPr>
        <w:spacing w:before="120" w:after="120" w:line="360" w:lineRule="auto"/>
        <w:rPr>
          <w:lang w:eastAsia="en-US"/>
        </w:rPr>
      </w:pPr>
      <w:r w:rsidRPr="00A02F31">
        <w:rPr>
          <w:lang w:eastAsia="en-US"/>
        </w:rPr>
        <w:lastRenderedPageBreak/>
        <w:t>Εκτιμώντας τα ακόλουθα: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Η οδηγία 1999/105/ΕΚ του Συμβουλίου</w:t>
      </w:r>
      <w:r w:rsidRPr="00A02F31">
        <w:rPr>
          <w:szCs w:val="24"/>
          <w:vertAlign w:val="superscript"/>
          <w:lang w:val="en-GB" w:eastAsia="en-US"/>
        </w:rPr>
        <w:footnoteReference w:id="5"/>
      </w:r>
      <w:r w:rsidRPr="00A02F31">
        <w:rPr>
          <w:szCs w:val="24"/>
          <w:lang w:eastAsia="en-US"/>
        </w:rPr>
        <w:t xml:space="preserve"> καθορίζει κανόνες σχετικά με την παραγωγή και την εμπορία δασικού πολλαπλασιαστικού υλικού (ΔΠΥ).</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(2)</w:t>
      </w:r>
      <w:r w:rsidRPr="00A02F31">
        <w:rPr>
          <w:szCs w:val="24"/>
          <w:lang w:eastAsia="en-US"/>
        </w:rPr>
        <w:tab/>
        <w:t xml:space="preserve">Τα δάση καλύπτουν περίπου το 45 % των χερσαίων εκτάσεων της Ένωσης και διαδραματίζουν </w:t>
      </w:r>
      <w:proofErr w:type="spellStart"/>
      <w:r w:rsidRPr="00A02F31">
        <w:rPr>
          <w:szCs w:val="24"/>
          <w:lang w:eastAsia="en-US"/>
        </w:rPr>
        <w:t>πολυλειτουργικό</w:t>
      </w:r>
      <w:proofErr w:type="spellEnd"/>
      <w:r w:rsidRPr="00A02F31">
        <w:rPr>
          <w:szCs w:val="24"/>
          <w:lang w:eastAsia="en-US"/>
        </w:rPr>
        <w:t xml:space="preserve"> ρόλο ο οποίος περιλαμβάνει κοινωνικές, οικονομικές, περιβαλλοντικές, οικολογικές και πολιτιστικές λειτουργίες. Τα δάση επιτελούν</w:t>
      </w:r>
      <w:r w:rsidRPr="00A02F31">
        <w:rPr>
          <w:b/>
          <w:i/>
          <w:szCs w:val="24"/>
          <w:lang w:eastAsia="en-US"/>
        </w:rPr>
        <w:t>, μεταξύ άλλων λειτουργιών,</w:t>
      </w:r>
      <w:r w:rsidRPr="00A02F31">
        <w:rPr>
          <w:szCs w:val="24"/>
          <w:lang w:eastAsia="en-US"/>
        </w:rPr>
        <w:t xml:space="preserve"> πρωταρχική λειτουργία ως καταβόθρα άνθρακα στο πλαίσιο της πολιτικής για τον μετριασμό της κλιματικής αλλαγής. Το υψηλής ποιότητας, προσαρμοσμένο στην κλιματική αλλαγή και </w:t>
      </w:r>
      <w:proofErr w:type="spellStart"/>
      <w:r w:rsidRPr="00A02F31">
        <w:rPr>
          <w:strike/>
          <w:szCs w:val="24"/>
          <w:lang w:eastAsia="en-US"/>
        </w:rPr>
        <w:t>ποικιλόμορφο</w:t>
      </w:r>
      <w:r w:rsidRPr="00A02F31">
        <w:rPr>
          <w:b/>
          <w:i/>
          <w:szCs w:val="24"/>
          <w:lang w:eastAsia="en-US"/>
        </w:rPr>
        <w:t>διαφοροποιημένο</w:t>
      </w:r>
      <w:proofErr w:type="spellEnd"/>
      <w:r w:rsidRPr="00A02F31">
        <w:rPr>
          <w:szCs w:val="24"/>
          <w:lang w:eastAsia="en-US"/>
        </w:rPr>
        <w:t xml:space="preserve"> </w:t>
      </w:r>
      <w:proofErr w:type="spellStart"/>
      <w:r w:rsidRPr="00A02F31">
        <w:rPr>
          <w:szCs w:val="24"/>
          <w:lang w:eastAsia="en-US"/>
        </w:rPr>
        <w:t>ΔΠΥ</w:t>
      </w:r>
      <w:proofErr w:type="spellEnd"/>
      <w:r w:rsidRPr="00A02F31">
        <w:rPr>
          <w:szCs w:val="24"/>
          <w:lang w:eastAsia="en-US"/>
        </w:rPr>
        <w:t xml:space="preserve"> είναι απαραίτητο για την κάλυψη αυτών των αναγκών.</w:t>
      </w:r>
      <w:r>
        <w:rPr>
          <w:b/>
          <w:szCs w:val="24"/>
          <w:lang w:eastAsia="en-US"/>
        </w:rPr>
        <w:t xml:space="preserve"> [Τροπολογία 1]</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 xml:space="preserve">Υπό το πρίσμα των νέων τεχνικών και επιστημονικών εξελίξεων, της </w:t>
      </w:r>
      <w:proofErr w:type="spellStart"/>
      <w:r w:rsidRPr="00A02F31">
        <w:rPr>
          <w:szCs w:val="24"/>
          <w:lang w:eastAsia="en-US"/>
        </w:rPr>
        <w:t>επικαιροποίησης</w:t>
      </w:r>
      <w:proofErr w:type="spellEnd"/>
      <w:r w:rsidRPr="00A02F31">
        <w:rPr>
          <w:szCs w:val="24"/>
          <w:lang w:eastAsia="en-US"/>
        </w:rPr>
        <w:t xml:space="preserve"> των κανόνων και των κανονισμών του προγράμματος του Οργανισμού Οικονομικής Συνεργασίας και Ανάπτυξης (ΟΟΣΑ) για την πιστοποίηση του δασικού πολλαπλασιαστικού υλικού που διακινείται με το διεθνές εμπόριο</w:t>
      </w:r>
      <w:r w:rsidRPr="00A02F31">
        <w:rPr>
          <w:szCs w:val="24"/>
          <w:vertAlign w:val="superscript"/>
          <w:lang w:val="en-GB" w:eastAsia="en-US"/>
        </w:rPr>
        <w:footnoteReference w:id="6"/>
      </w:r>
      <w:r w:rsidRPr="00A02F31">
        <w:rPr>
          <w:szCs w:val="24"/>
          <w:lang w:eastAsia="en-US"/>
        </w:rPr>
        <w:t xml:space="preserve"> (</w:t>
      </w:r>
      <w:r w:rsidR="00BF5C8A">
        <w:rPr>
          <w:szCs w:val="24"/>
          <w:lang w:eastAsia="en-US"/>
        </w:rPr>
        <w:t>«</w:t>
      </w:r>
      <w:r w:rsidRPr="00A02F31">
        <w:rPr>
          <w:szCs w:val="24"/>
          <w:lang w:eastAsia="en-US"/>
        </w:rPr>
        <w:t>πρόγραμμα του ΟΟΣΑ για τους δασικούς σπόρους και τα φυτά</w:t>
      </w:r>
      <w:r w:rsidR="00BF5C8A">
        <w:rPr>
          <w:szCs w:val="24"/>
          <w:lang w:eastAsia="en-US"/>
        </w:rPr>
        <w:t>»</w:t>
      </w:r>
      <w:r w:rsidRPr="00A02F31">
        <w:rPr>
          <w:szCs w:val="24"/>
          <w:lang w:eastAsia="en-US"/>
        </w:rPr>
        <w:t>), των νέων προτεραιοτήτων πολιτικής της Ένωσης σε σχέση με τη βιωσιμότητα, την προσαρμογή στην κλιματική αλλαγή και τη βιοποικιλότητα, και ιδίως της Ευρωπαϊκής Πράσινης Συμφωνίας</w:t>
      </w:r>
      <w:r w:rsidRPr="00A02F31">
        <w:rPr>
          <w:szCs w:val="24"/>
          <w:vertAlign w:val="superscript"/>
          <w:lang w:val="en-GB" w:eastAsia="en-US"/>
        </w:rPr>
        <w:footnoteReference w:id="7"/>
      </w:r>
      <w:r w:rsidRPr="00A02F31">
        <w:rPr>
          <w:szCs w:val="24"/>
          <w:lang w:eastAsia="en-US"/>
        </w:rPr>
        <w:t>, καθώς και της πείρας που αποκτήθηκε κατά την εφαρμογή της οδηγίας 1999/105/ΕΚ, η εν λόγω οδηγία θα πρέπει να αντικατασταθεί από νέα πράξη. Για να εξασφαλιστεί η ομοιόμορφη εφαρμογή των νέων κανόνων σε ολόκληρη την Ένωση, η πράξη θα πρέπει να έχει τη μορφή κανονισμού.</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w:t>
      </w:r>
      <w:r w:rsidRPr="00A02F31">
        <w:rPr>
          <w:szCs w:val="24"/>
          <w:lang w:eastAsia="en-US"/>
        </w:rPr>
        <w:tab/>
        <w:t xml:space="preserve">Στόχος του προγράμματος του ΟΟΣΑ για τους δασικούς σπόρους και τα φυτά είναι να προωθήσει την παραγωγή και τη χρήση σπόρων, τμημάτων φυτών και φυτών που έχουν συλλεχθεί, μεταποιηθεί και διατεθεί στην αγορά κατά τρόπο που να εξασφαλίζει υψηλή ποιότητα και διαθεσιμότητα του ΔΠΥ. Λόγω της διάρκειας των δασικών κύκλων και του κόστους των φυτειών και των μακροπρόθεσμων επενδύσεων στα δάση, είναι σημαντικό οι δασοκόμοι να λαμβάνουν πλήρως αξιόπιστες πληροφορίες σχετικά με την καταγωγή και τα γενετικά χαρακτηριστικά του ΔΠΥ που χρησιμοποιούν στη φύτευση. Το πρόγραμμα του ΟΟΣΑ για τους δασικούς σπόρους και τα φυτά ανταποκρίνεται στην ανάγκη αυτή μέσω της πιστοποίησης και της ιχνηλασιμότητας. Διαδραματίζει καθοριστικό ρόλο στην προσαρμογή των δασών του πλανήτη στις μεταβαλλόμενες κλιματικές συνθήκες. Δίνεται έμφαση στη διατήρηση της ποικιλότητας των ειδών και στην εξασφάλιση υψηλής γενετικής ποικιλομορφίας εντός των ειδών και των </w:t>
      </w:r>
      <w:proofErr w:type="spellStart"/>
      <w:r w:rsidRPr="00A02F31">
        <w:rPr>
          <w:szCs w:val="24"/>
          <w:lang w:eastAsia="en-US"/>
        </w:rPr>
        <w:t>σπορομερίδων</w:t>
      </w:r>
      <w:proofErr w:type="spellEnd"/>
      <w:r w:rsidRPr="00A02F31">
        <w:rPr>
          <w:szCs w:val="24"/>
          <w:lang w:eastAsia="en-US"/>
        </w:rPr>
        <w:t>, με αποτέλεσμα να ενισχύεται το προσαρμοστικό δυναμικό του ΔΠΥ για τη μελλοντική αναφύτευση εκτάσεων με δένδρα (αναδάσωση) και τη δημιουργία νέων δασών (δάσωση). Αναδάσωση μπορεί να χρειάζεται όταν τμήματα ενός υπάρχοντος δάσους έχουν πληγεί από ακραία καιρικά φαινόμενα, δασικές πυρκαγιές, εστίες νόσων και επιβλαβών οργανισμών ή άλλες καταστροφές.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(5)</w:t>
      </w:r>
      <w:r w:rsidRPr="00A02F31">
        <w:rPr>
          <w:szCs w:val="24"/>
          <w:lang w:eastAsia="en-US"/>
        </w:rPr>
        <w:tab/>
        <w:t xml:space="preserve">Η Ευρωπαϊκή Πράσινη Συμφωνία καθορίζει τη δέσμευση της Επιτροπής για την αντιμετώπιση της κλιματικής αλλαγής και των προκλήσεων που σχετίζονται με το περιβάλλον. Αποσκοπεί στον μετασχηματισμό της οικονομίας της Ένωσης για ένα βιώσιμο μέλλον. Οι </w:t>
      </w:r>
      <w:proofErr w:type="spellStart"/>
      <w:r w:rsidRPr="00A02F31">
        <w:rPr>
          <w:szCs w:val="24"/>
          <w:lang w:eastAsia="en-US"/>
        </w:rPr>
        <w:t>ενωσιακοί</w:t>
      </w:r>
      <w:proofErr w:type="spellEnd"/>
      <w:r w:rsidRPr="00A02F31">
        <w:rPr>
          <w:szCs w:val="24"/>
          <w:lang w:eastAsia="en-US"/>
        </w:rPr>
        <w:t xml:space="preserve"> κανόνες σχετικά με την παραγωγή και την εμπορία ΔΠΥ πρέπει να συνάδουν με τον κανονισμό (ΕΕ) 2021/1119 του Ευρωπαϊκού Κοινοβουλίου και του Συμβουλίου για τη θέσπιση πλαισίου με στόχο την επίτευξη κλιματικής ουδετερότητας</w:t>
      </w:r>
      <w:r w:rsidRPr="00A02F31">
        <w:rPr>
          <w:szCs w:val="24"/>
          <w:vertAlign w:val="superscript"/>
          <w:lang w:val="en-GB" w:eastAsia="en-US"/>
        </w:rPr>
        <w:footnoteReference w:id="8"/>
      </w:r>
      <w:r w:rsidRPr="00A02F31">
        <w:rPr>
          <w:szCs w:val="24"/>
          <w:lang w:eastAsia="en-US"/>
        </w:rPr>
        <w:t xml:space="preserve"> και με τις τρεις στρατηγικές εφαρμογής της Ευρωπαϊκής Πράσινης Συμφωνίας: τη νέα στρατηγική της ΕΕ για την προσαρμογή στην κλιματική αλλαγή</w:t>
      </w:r>
      <w:r w:rsidRPr="00A02F31">
        <w:rPr>
          <w:szCs w:val="24"/>
          <w:vertAlign w:val="superscript"/>
          <w:lang w:val="en-GB" w:eastAsia="en-US"/>
        </w:rPr>
        <w:footnoteReference w:id="9"/>
      </w:r>
      <w:r w:rsidRPr="00A02F31">
        <w:rPr>
          <w:szCs w:val="24"/>
          <w:lang w:eastAsia="en-US"/>
        </w:rPr>
        <w:t>, τη νέα δασική στρατηγική της ΕΕ για το 2030</w:t>
      </w:r>
      <w:r w:rsidRPr="00A02F31">
        <w:rPr>
          <w:szCs w:val="24"/>
          <w:vertAlign w:val="superscript"/>
          <w:lang w:val="en-GB" w:eastAsia="en-US"/>
        </w:rPr>
        <w:footnoteReference w:id="10"/>
      </w:r>
      <w:r w:rsidRPr="00A02F31">
        <w:rPr>
          <w:szCs w:val="24"/>
          <w:lang w:eastAsia="en-US"/>
        </w:rPr>
        <w:t xml:space="preserve"> και τη στρατηγική της ΕΕ για τη βιοποικιλότητα με ορίζοντα το 2030</w:t>
      </w:r>
      <w:r w:rsidRPr="00A02F31">
        <w:rPr>
          <w:szCs w:val="24"/>
          <w:vertAlign w:val="superscript"/>
          <w:lang w:val="en-GB" w:eastAsia="en-US"/>
        </w:rPr>
        <w:footnoteReference w:id="11"/>
      </w:r>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(6)</w:t>
      </w:r>
      <w:r w:rsidRPr="00A02F31">
        <w:rPr>
          <w:szCs w:val="24"/>
          <w:lang w:eastAsia="en-US"/>
        </w:rPr>
        <w:tab/>
        <w:t xml:space="preserve">Ο κανονισμός (ΕΕ) 2021/1119 επιβάλλει στα αρμόδια θεσμικά όργανα της Ένωσης και στα κράτη μέλη να διασφαλίζουν διαρκή πρόοδο στη βελτίωση της προσαρμοστικής ικανότητας, την ενίσχυση της ανθεκτικότητας και τη μείωση της ευπάθειας στην κλιματική αλλαγή. Συνεπώς, ένας από τους στόχους της νέας στρατηγικής της ΕΕ για την προσαρμογή στην κλιματική αλλαγή είναι η επιτάχυνση της προσαρμοστικής ικανότητας της Ένωσης στην κλιματική αλλαγή, με την τροποποίηση, μεταξύ άλλων, των κανόνων για το ΔΠΥ. Η νομοθεσία της Ένωσης θα πρέπει να προάγει την παραγωγή και την εμπορία ΔΠΥ σε ολόκληρη την Ένωση. Για τον σκοπό αυτόν, θα πρέπει να καταργηθεί η δυνατότητα των κρατών μελών να περιορίζουν την έγκριση ορισμένων βασικών υλικών και να απαγορεύουν την </w:t>
      </w:r>
      <w:r w:rsidRPr="00A02F31">
        <w:rPr>
          <w:szCs w:val="24"/>
          <w:lang w:eastAsia="en-US"/>
        </w:rPr>
        <w:lastRenderedPageBreak/>
        <w:t>εμπορία ορισμένων ΔΠΥ στους τελικούς χρήστες, όπως ορίζεται στην οδηγία 1999/105/ΕΚ.</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(7)</w:t>
      </w:r>
      <w:r w:rsidRPr="00A02F31">
        <w:rPr>
          <w:szCs w:val="24"/>
          <w:lang w:eastAsia="en-US"/>
        </w:rPr>
        <w:tab/>
        <w:t xml:space="preserve">Η νέα δασική στρατηγική της ΕΕ για το 2030 θα έχει ως βασικούς στόχους της την αποτελεσματική δάσωση και τη διατήρηση και αποκατάσταση των δασών στην Ένωση, ώστε να αυξηθεί η απορρόφηση </w:t>
      </w:r>
      <w:r w:rsidRPr="00A02F31">
        <w:rPr>
          <w:szCs w:val="24"/>
          <w:lang w:val="en-GB" w:eastAsia="en-US"/>
        </w:rPr>
        <w:t>CO</w:t>
      </w:r>
      <w:r w:rsidRPr="00A02F31">
        <w:rPr>
          <w:szCs w:val="24"/>
          <w:vertAlign w:val="subscript"/>
          <w:lang w:eastAsia="en-US"/>
        </w:rPr>
        <w:t>2</w:t>
      </w:r>
      <w:r w:rsidRPr="00A02F31">
        <w:rPr>
          <w:szCs w:val="24"/>
          <w:lang w:eastAsia="en-US"/>
        </w:rPr>
        <w:t xml:space="preserve">, να μειωθεί η συχνότητα και η έκταση των δασικών πυρκαγιών και να ενισχυθεί η </w:t>
      </w:r>
      <w:proofErr w:type="spellStart"/>
      <w:r w:rsidRPr="00A02F31">
        <w:rPr>
          <w:szCs w:val="24"/>
          <w:lang w:eastAsia="en-US"/>
        </w:rPr>
        <w:t>βιοοικονομία</w:t>
      </w:r>
      <w:proofErr w:type="spellEnd"/>
      <w:r w:rsidRPr="00A02F31">
        <w:rPr>
          <w:szCs w:val="24"/>
          <w:lang w:eastAsia="en-US"/>
        </w:rPr>
        <w:t>, με πλήρη σεβασμό των οικολογικών αρχών που ευνοούν τη βιοποικιλότητα. Η διασφάλιση της αποκατάστασης των δασών και η ενισχυμένη βιώσιμη διαχείριση των δασών είναι απαραίτητες για την προσαρμογή στην κλιματική αλλαγή και την ανθεκτικότητα των δασών. Στο πλαίσιο αυτό, η νέα δασική στρατηγική της ΕΕ αναφέρει ότι για την προσαρμογή των δασών στην κλιματική αλλαγή και την αποκατάσταση των δασών μετά από κλιματικές βλάβες θα απαιτηθούν επίσης μεγάλες ποσότητες κατάλληλου ΔΠΥ. Αυτό συνεπάγεται ότι πρέπει να γίνουν προσπάθειες για τη διασφάλιση και την αειφόρο χρήση των δασικών γενετικών πόρων από τους οποίους εξαρτάται μια πιο ανθεκτική στην κλιματική αλλαγή δασοκομία. Απαιτούνται επίσης προσπάθειες για την αύξηση της παραγωγής και της διαθεσιμότητας τέτοιου ΔΠΥ, για την παροχή καλύτερης ενημέρωσης σχετικά με την καταλληλότητά του για τις κλιματικές και οικολογικές συνθήκες και για την ενίσχυση της συνεργατικής παραγωγής και μεταφοράς του πέραν των εθνικών συνόρων εντός της Ένωσης. Ως εκ τούτου, οι επαγγελματίες θα πρέπει να υποχρεούνται να παρέχουν εκ των προτέρων πληροφορίες στους χρήστες σχετικά με την καταλληλότητα του ΔΠΥ για τις κλιματικές και οικολογικές συνθήκες.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b/>
          <w:szCs w:val="24"/>
          <w:lang w:eastAsia="en-US"/>
        </w:rPr>
      </w:pPr>
      <w:r w:rsidRPr="00A02F31">
        <w:rPr>
          <w:szCs w:val="24"/>
          <w:lang w:eastAsia="en-US"/>
        </w:rPr>
        <w:lastRenderedPageBreak/>
        <w:t>(8)</w:t>
      </w:r>
      <w:r w:rsidRPr="00A02F31">
        <w:rPr>
          <w:szCs w:val="24"/>
          <w:lang w:eastAsia="en-US"/>
        </w:rPr>
        <w:tab/>
        <w:t xml:space="preserve">Η στρατηγική της ΕΕ για τη βιοποικιλότητα με ορίζοντα το 2030 έχει ως στόχο να θέσει τη βιοποικιλότητα της Ένωσης σε τροχιά ανάκαμψης έως το 2030. Στο πλαίσιο της εν λόγω στρατηγικής, η νομοθεσία της Ένωσης πρέπει να δίνει έμφαση στη διατήρηση της ποικιλότητας των ειδών και να εξασφαλίζει υψηλή γενετική </w:t>
      </w:r>
      <w:r w:rsidRPr="00A02F31">
        <w:rPr>
          <w:b/>
          <w:i/>
          <w:szCs w:val="24"/>
          <w:lang w:eastAsia="en-US"/>
        </w:rPr>
        <w:t xml:space="preserve">ποιότητα και </w:t>
      </w:r>
      <w:r w:rsidRPr="00A02F31">
        <w:rPr>
          <w:szCs w:val="24"/>
          <w:lang w:eastAsia="en-US"/>
        </w:rPr>
        <w:t xml:space="preserve">ποικιλομορφία εντός των ειδών και των </w:t>
      </w:r>
      <w:proofErr w:type="spellStart"/>
      <w:r w:rsidRPr="00A02F31">
        <w:rPr>
          <w:szCs w:val="24"/>
          <w:lang w:eastAsia="en-US"/>
        </w:rPr>
        <w:t>σπορομερίδων</w:t>
      </w:r>
      <w:proofErr w:type="spellEnd"/>
      <w:r w:rsidRPr="00A02F31">
        <w:rPr>
          <w:szCs w:val="24"/>
          <w:lang w:eastAsia="en-US"/>
        </w:rPr>
        <w:t xml:space="preserve">. Στόχος είναι να διευκολυνθεί ο εφοδιασμός με υψηλής ποιότητας και γενετικά </w:t>
      </w:r>
      <w:proofErr w:type="spellStart"/>
      <w:r w:rsidRPr="00A02F31">
        <w:rPr>
          <w:strike/>
          <w:szCs w:val="24"/>
          <w:lang w:eastAsia="en-US"/>
        </w:rPr>
        <w:t>ποικιλόμορφο</w:t>
      </w:r>
      <w:r w:rsidRPr="00A02F31">
        <w:rPr>
          <w:b/>
          <w:i/>
          <w:szCs w:val="24"/>
          <w:lang w:eastAsia="en-US"/>
        </w:rPr>
        <w:t>διαφοροποιημένο</w:t>
      </w:r>
      <w:proofErr w:type="spellEnd"/>
      <w:r w:rsidRPr="00A02F31">
        <w:rPr>
          <w:szCs w:val="24"/>
          <w:lang w:eastAsia="en-US"/>
        </w:rPr>
        <w:t xml:space="preserve"> </w:t>
      </w:r>
      <w:proofErr w:type="spellStart"/>
      <w:r w:rsidRPr="00A02F31">
        <w:rPr>
          <w:szCs w:val="24"/>
          <w:lang w:eastAsia="en-US"/>
        </w:rPr>
        <w:t>ΔΠΥ</w:t>
      </w:r>
      <w:proofErr w:type="spellEnd"/>
      <w:r w:rsidRPr="00A02F31">
        <w:rPr>
          <w:szCs w:val="24"/>
          <w:lang w:eastAsia="en-US"/>
        </w:rPr>
        <w:t xml:space="preserve"> που είναι προσαρμοσμένο στις υφιστάμενες και τις προβλεπόμενες μελλοντικές κλιματικές συνθήκες. Η διατήρηση και η βελτίωση της βιοποικιλότητας των δασών, περιλαμβανομένης της γενετικής ποικιλότητας των δένδρων, έχουν ουσιαστική σημασία για τη βιώσιμη διαχείριση των δασών και για τη στήριξη της προσαρμογής των δασών στην κλιματική αλλαγή. Τα είδη δένδρων και τα τεχνητά υβρίδια δυνάμει του παρόντος κανονισμού θα πρέπει να είναι γενετικώς προσαρμοσμένα στις τοπικές συνθήκες και υψηλής ποιότητας.</w:t>
      </w:r>
      <w:r>
        <w:rPr>
          <w:b/>
          <w:szCs w:val="24"/>
          <w:lang w:eastAsia="en-US"/>
        </w:rPr>
        <w:t xml:space="preserve"> [Τροπολογία 2]</w:t>
      </w:r>
    </w:p>
    <w:p w:rsidR="00A02F31" w:rsidRPr="00A02F31" w:rsidRDefault="00A02F31" w:rsidP="00A02F31">
      <w:pPr>
        <w:spacing w:before="120" w:after="120" w:line="360" w:lineRule="auto"/>
        <w:ind w:left="850" w:hanging="850"/>
        <w:rPr>
          <w:szCs w:val="24"/>
          <w:lang w:eastAsia="en-US"/>
        </w:rPr>
      </w:pPr>
      <w:r w:rsidRPr="00A02F31">
        <w:rPr>
          <w:szCs w:val="24"/>
          <w:lang w:eastAsia="en-US"/>
        </w:rPr>
        <w:t>(9)</w:t>
      </w:r>
      <w:r w:rsidRPr="00A02F31">
        <w:rPr>
          <w:szCs w:val="24"/>
          <w:lang w:eastAsia="en-US"/>
        </w:rPr>
        <w:tab/>
        <w:t>Υπάρχει μακροπρόθεσμη διασυνοριακή διάσταση λόγω του γεγονότος ότι η ήδη παρατηρούμενη μετανάστευση ζωνών βλάστησης προς τον Βορρά αναμένεται να επιταχυνθεί σημαντικά κατά τις επόμενες δεκαετίες. Ως εκ τούτου, η απαίτηση του παρόντος κανονισμού για την παροχή πληροφοριών σχετικά με τις ζώνες στις οποίες μπορούν να φυτεύονται σπόροι ή όπου το ΔΠΥ είναι προσαρμοσμένο στις τοπικές συνθήκες θα αποτελέσει εξαιρετικά χρήσιμο εφόδιο για τους δασοκόμους. Συνεπώς, οι αρμόδιες αρχές θα πρέπει να ορίσουν ζώνες προσδιορίζοντας ότι στις ζώνες αυτές οι σπόροι είναι προσαρμοσμένοι στις τοπικές συνθήκες και μπορούν να σπαρθούν (</w:t>
      </w:r>
      <w:r w:rsidR="00BF5C8A">
        <w:rPr>
          <w:szCs w:val="24"/>
          <w:lang w:eastAsia="en-US"/>
        </w:rPr>
        <w:t>«</w:t>
      </w:r>
      <w:r w:rsidRPr="00A02F31">
        <w:rPr>
          <w:szCs w:val="24"/>
          <w:lang w:eastAsia="en-US"/>
        </w:rPr>
        <w:t>ζώνες μεταφοράς σπόρων</w:t>
      </w:r>
      <w:r w:rsidR="00BF5C8A">
        <w:rPr>
          <w:szCs w:val="24"/>
          <w:lang w:eastAsia="en-US"/>
        </w:rPr>
        <w:t>»</w:t>
      </w:r>
      <w:r w:rsidRPr="00A02F31">
        <w:rPr>
          <w:szCs w:val="24"/>
          <w:lang w:eastAsia="en-US"/>
        </w:rPr>
        <w:t>). Ομοίως, θα πρέπει να ορίσουν περιοχές προσδιορίζοντας ότι στις περιοχές αυτές το ΔΠΥ είναι προσαρμοσμένο σ</w:t>
      </w:r>
      <w:r w:rsidR="00BB27BF">
        <w:rPr>
          <w:szCs w:val="24"/>
          <w:lang w:eastAsia="en-US"/>
        </w:rPr>
        <w:t>τις τοπικές συνθήκες («</w:t>
      </w:r>
      <w:r w:rsidRPr="00A02F31">
        <w:rPr>
          <w:szCs w:val="24"/>
          <w:lang w:eastAsia="en-US"/>
        </w:rPr>
        <w:t>περιοχές εγκατάστασης</w:t>
      </w:r>
      <w:r w:rsidR="00BB27BF">
        <w:rPr>
          <w:szCs w:val="24"/>
          <w:lang w:eastAsia="en-US"/>
        </w:rPr>
        <w:t>»</w:t>
      </w:r>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(10)</w:t>
      </w:r>
      <w:r w:rsidRPr="00A02F31">
        <w:rPr>
          <w:szCs w:val="24"/>
          <w:lang w:eastAsia="en-US"/>
        </w:rPr>
        <w:tab/>
        <w:t>Η οδηγία 1999/105/ΕΚ ορίζει το ΔΠΥ σε σχέση με τη σημασία του για δασοκομικούς σκοπούς στο σύνολο ή σε μέρος της Ένωσης, ωστόσο παραμένει ασαφής όσον αφορά τους εν λόγω δασοκομικούς σκοπούς. Για λόγους σαφήνειας, το πεδίο εφαρμογής του παρόντος κανονισμού απαριθμεί τους σκοπούς για τους οποίους είναι σημαντικό να χρησιμοποιείται ΔΠΥ υψηλής ποιότητας.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(11)</w:t>
      </w:r>
      <w:r w:rsidRPr="00A02F31">
        <w:rPr>
          <w:szCs w:val="24"/>
          <w:lang w:eastAsia="en-US"/>
        </w:rPr>
        <w:tab/>
        <w:t xml:space="preserve">ΔΠΥ μπορεί να παράγεται για χρήση στη δάσωση ή στην αναδάσωση και σε άλλους τύπους </w:t>
      </w:r>
      <w:proofErr w:type="spellStart"/>
      <w:r w:rsidRPr="00A02F31">
        <w:rPr>
          <w:szCs w:val="24"/>
          <w:lang w:eastAsia="en-US"/>
        </w:rPr>
        <w:t>δενδροφύτευσης</w:t>
      </w:r>
      <w:proofErr w:type="spellEnd"/>
      <w:r w:rsidRPr="00A02F31">
        <w:rPr>
          <w:szCs w:val="24"/>
          <w:lang w:eastAsia="en-US"/>
        </w:rPr>
        <w:t xml:space="preserve">, καθώς και για διάφορους άλλους σκοπούς όπως η παραγωγή ξύλου και </w:t>
      </w:r>
      <w:proofErr w:type="spellStart"/>
      <w:r w:rsidRPr="00A02F31">
        <w:rPr>
          <w:szCs w:val="24"/>
          <w:lang w:eastAsia="en-US"/>
        </w:rPr>
        <w:t>βιοϋλικών</w:t>
      </w:r>
      <w:proofErr w:type="spellEnd"/>
      <w:r w:rsidRPr="00A02F31">
        <w:rPr>
          <w:szCs w:val="24"/>
          <w:lang w:eastAsia="en-US"/>
        </w:rPr>
        <w:t>, η διατήρηση της βιοποικιλότητας, η αποκατάσταση των δασικών οικοσυστημάτων, η προσαρμογή στην κλιματική αλλαγή, ο μετριασμός της κλιματικής αλλαγής και η διατήρηση και η αειφόρος χρήση των δασικών γενετικών πόρων.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(12)</w:t>
      </w:r>
      <w:r w:rsidRPr="00A02F31">
        <w:rPr>
          <w:szCs w:val="24"/>
          <w:lang w:eastAsia="en-US"/>
        </w:rPr>
        <w:tab/>
        <w:t xml:space="preserve">Σύμφωνα με έρευνες, η αξιολόγηση και η έγκριση του βασικού υλικού σε σχέση με τον συγκεκριμένο σκοπό για τον οποίο θα χρησιμοποιηθεί το ΔΠΥ είναι ύψιστης σημασίας. Επιπροσθέτως, η φύτευση ΔΠΥ υψηλής ποιότητας στον κατάλληλο τόπο έχει θετικό αντίκτυπο στον σκοπό για τον οποίο χρησιμοποιείται το εν λόγω ΔΠΥ. Η φύτευση στον κατάλληλο τόπο σημαίνει ότι το ΔΠΥ είναι γενετικά και </w:t>
      </w:r>
      <w:proofErr w:type="spellStart"/>
      <w:r w:rsidRPr="00A02F31">
        <w:rPr>
          <w:szCs w:val="24"/>
          <w:lang w:eastAsia="en-US"/>
        </w:rPr>
        <w:t>φαινοτυπικά</w:t>
      </w:r>
      <w:proofErr w:type="spellEnd"/>
      <w:r w:rsidRPr="00A02F31">
        <w:rPr>
          <w:szCs w:val="24"/>
          <w:lang w:eastAsia="en-US"/>
        </w:rPr>
        <w:t xml:space="preserve"> κατάλληλο για τον τόπο στον οποίο φύεται, συμπεριλαμβανομένων των σχετικών κλιματικών προβλέψεων για τον συγκεκριμένο τόπο.</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(13)</w:t>
      </w:r>
      <w:r w:rsidRPr="00A02F31">
        <w:rPr>
          <w:szCs w:val="24"/>
          <w:lang w:eastAsia="en-US"/>
        </w:rPr>
        <w:tab/>
        <w:t xml:space="preserve">Για να εξασφαλιστεί επαρκής εφοδιασμός με ΔΠΥ ως απάντηση στην αυξημένη ζήτηση για ΔΠΥ, είναι αναγκαίο να αρθούν τυχόν πραγματικοί ή δυνητικοί φραγμοί στο εμπόριο, οι οποίοι ενδέχεται να παρεμποδίζουν την ελεύθερη διακίνηση ΔΠΥ εντός της Ένωσης. Ο στόχος αυτός μπορεί να επιτευχθεί μόνο εάν οι αντίστοιχοι </w:t>
      </w:r>
      <w:proofErr w:type="spellStart"/>
      <w:r w:rsidRPr="00A02F31">
        <w:rPr>
          <w:szCs w:val="24"/>
          <w:lang w:eastAsia="en-US"/>
        </w:rPr>
        <w:t>ενωσιακοί</w:t>
      </w:r>
      <w:proofErr w:type="spellEnd"/>
      <w:r w:rsidRPr="00A02F31">
        <w:rPr>
          <w:szCs w:val="24"/>
          <w:lang w:eastAsia="en-US"/>
        </w:rPr>
        <w:t xml:space="preserve"> κανόνες για το ΔΠΥ επιβάλλουν τα υψηλότερα δυνατά πρότυπα.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(14)</w:t>
      </w:r>
      <w:r w:rsidRPr="00A02F31">
        <w:rPr>
          <w:szCs w:val="24"/>
          <w:lang w:eastAsia="en-US"/>
        </w:rPr>
        <w:tab/>
        <w:t xml:space="preserve">Οι </w:t>
      </w:r>
      <w:proofErr w:type="spellStart"/>
      <w:r w:rsidRPr="00A02F31">
        <w:rPr>
          <w:szCs w:val="24"/>
          <w:lang w:eastAsia="en-US"/>
        </w:rPr>
        <w:t>ενωσιακοί</w:t>
      </w:r>
      <w:proofErr w:type="spellEnd"/>
      <w:r w:rsidRPr="00A02F31">
        <w:rPr>
          <w:szCs w:val="24"/>
          <w:lang w:eastAsia="en-US"/>
        </w:rPr>
        <w:t xml:space="preserve"> κανόνες για την παραγωγή και την εμπορία ΔΠΥ θα πρέπει να λαμβάνουν υπόψη τις πρακτικές ανάγκες και θα πρέπει να εφαρμόζονται μόνο σε ορισμένα είδη και τεχνητά υβρίδια που απαριθμούνται στο παράρτημα </w:t>
      </w:r>
      <w:r w:rsidRPr="00A02F31">
        <w:rPr>
          <w:szCs w:val="24"/>
          <w:lang w:val="en-GB" w:eastAsia="en-US"/>
        </w:rPr>
        <w:t>I</w:t>
      </w:r>
      <w:r w:rsidRPr="00A02F31">
        <w:rPr>
          <w:szCs w:val="24"/>
          <w:lang w:eastAsia="en-US"/>
        </w:rPr>
        <w:t xml:space="preserve"> του παρόντος κανονισμού. Τα εν λόγω είδη και τεχνητά υβρίδια είναι σημαντικά για την παραγωγή ΔΠΥ για δάσωση, αναδάσωση και άλλους τύπους </w:t>
      </w:r>
      <w:proofErr w:type="spellStart"/>
      <w:r w:rsidRPr="00A02F31">
        <w:rPr>
          <w:szCs w:val="24"/>
          <w:lang w:eastAsia="en-US"/>
        </w:rPr>
        <w:t>δενδροφύτευσης</w:t>
      </w:r>
      <w:proofErr w:type="spellEnd"/>
      <w:r w:rsidRPr="00A02F31">
        <w:rPr>
          <w:szCs w:val="24"/>
          <w:lang w:eastAsia="en-US"/>
        </w:rPr>
        <w:t xml:space="preserve"> για τον σκοπό της παραγωγής ξύλου και </w:t>
      </w:r>
      <w:proofErr w:type="spellStart"/>
      <w:r w:rsidRPr="00A02F31">
        <w:rPr>
          <w:szCs w:val="24"/>
          <w:lang w:eastAsia="en-US"/>
        </w:rPr>
        <w:t>βιοϋλικών</w:t>
      </w:r>
      <w:proofErr w:type="spellEnd"/>
      <w:r w:rsidRPr="00A02F31">
        <w:rPr>
          <w:szCs w:val="24"/>
          <w:lang w:eastAsia="en-US"/>
        </w:rPr>
        <w:t>, της διατήρησης της βιοποικιλότητας, της αποκατάστασης των δασικών οικοσυστημάτων, της προσαρμογής στην κλιματική αλλαγή, του μετριασμού της κλιματικής αλλαγής και της διατήρησης και της αειφόρου χρήσης των δασικών γενετικών πόρων.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(15)</w:t>
      </w:r>
      <w:r w:rsidRPr="00A02F31">
        <w:rPr>
          <w:szCs w:val="24"/>
          <w:lang w:eastAsia="en-US"/>
        </w:rPr>
        <w:tab/>
        <w:t>Στόχος του παρόντος κανονισμού είναι η εξασφάλιση της παραγωγής και της εμπορίας ΔΠΥ υψηλής ποιότητας. Για να συνεισφέρουν στη δημιουργία ανθεκτικών δασών και στην αποκατάσταση των δασικών οικοσυστημάτων, οι χρήστες θα πρέπει να ενημερώνονται πριν από την αγορά του ΔΠΥ σχετικά με την καταλληλότητα του συγκεκριμένου ΔΠΥ για τις κλιματικές και οικολογικές συνθήκες της περιοχής στην οποία θα χρησιμοποιηθεί.</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(16)</w:t>
      </w:r>
      <w:r w:rsidRPr="00A02F31">
        <w:rPr>
          <w:szCs w:val="24"/>
          <w:lang w:eastAsia="en-US"/>
        </w:rPr>
        <w:tab/>
        <w:t xml:space="preserve">Για να διασφαλίζουν ότι το πιστοποιημένο ΔΠΥ θα είναι προσαρμοσμένο στις κλιματικές και οικολογικές συνθήκες της περιοχής στην οποία φυτεύεται, οι αρμόδιες αρχές θα πρέπει να αξιολογούν τα χαρακτηριστικά </w:t>
      </w:r>
      <w:proofErr w:type="spellStart"/>
      <w:r w:rsidRPr="00A02F31">
        <w:rPr>
          <w:szCs w:val="24"/>
          <w:lang w:eastAsia="en-US"/>
        </w:rPr>
        <w:t>αειφορίας</w:t>
      </w:r>
      <w:proofErr w:type="spellEnd"/>
      <w:r w:rsidRPr="00A02F31">
        <w:rPr>
          <w:szCs w:val="24"/>
          <w:lang w:eastAsia="en-US"/>
        </w:rPr>
        <w:t xml:space="preserve"> του βασικού υλικού κατά τη διαδικασία έγκρισης του εν λόγω βασικού υλικού. Τα εν λόγω χαρακτηριστικά </w:t>
      </w:r>
      <w:proofErr w:type="spellStart"/>
      <w:r w:rsidRPr="00A02F31">
        <w:rPr>
          <w:szCs w:val="24"/>
          <w:lang w:eastAsia="en-US"/>
        </w:rPr>
        <w:t>αειφορίας</w:t>
      </w:r>
      <w:proofErr w:type="spellEnd"/>
      <w:r w:rsidRPr="00A02F31">
        <w:rPr>
          <w:szCs w:val="24"/>
          <w:lang w:eastAsia="en-US"/>
        </w:rPr>
        <w:t xml:space="preserve"> θα πρέπει να αφορούν την προσαρμογή του εν λόγω βασικού υλικού στις κλιματικές και οικολογικές συνθήκες και την απουσία επιβλαβών οργανισμών και των συμπτωμάτων αυτών από τα δένδρα.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(17)</w:t>
      </w:r>
      <w:r w:rsidRPr="00A02F31">
        <w:rPr>
          <w:szCs w:val="24"/>
          <w:lang w:eastAsia="en-US"/>
        </w:rPr>
        <w:tab/>
        <w:t>Το ΔΠΥ θα πρέπει να συγκομίζεται μόνο από βασικό υλικό που έχει αξιολογηθεί και εγκριθεί από τις αρμόδιες αρχές ώστε να διασφαλίζεται η υψηλότερη δυνατή ποιότητα του εν λόγω ΔΠΥ. Το εγκεκριμένο βασικό υλικό θα πρέπει να καταχωρίζεται σε εθνικό μητρώο με μοναδικό αριθμό μητρώου και με αναφορά σε μονάδα έγκρισης.</w:t>
      </w:r>
    </w:p>
    <w:p w:rsidR="00A02F31" w:rsidRPr="00A02F31" w:rsidRDefault="00A02F31" w:rsidP="00A02F31">
      <w:pPr>
        <w:spacing w:before="120" w:after="120" w:line="360" w:lineRule="auto"/>
        <w:ind w:left="850" w:hanging="850"/>
        <w:rPr>
          <w:b/>
          <w:szCs w:val="24"/>
          <w:lang w:eastAsia="en-US"/>
        </w:rPr>
      </w:pPr>
      <w:r w:rsidRPr="00A02F31">
        <w:rPr>
          <w:b/>
          <w:i/>
          <w:szCs w:val="24"/>
          <w:lang w:eastAsia="en-US"/>
        </w:rPr>
        <w:t>(17α)</w:t>
      </w:r>
      <w:r w:rsidRPr="00A02F31">
        <w:rPr>
          <w:szCs w:val="24"/>
          <w:lang w:eastAsia="en-US"/>
        </w:rPr>
        <w:tab/>
      </w:r>
      <w:r w:rsidRPr="00A02F31">
        <w:rPr>
          <w:b/>
          <w:i/>
          <w:szCs w:val="24"/>
          <w:lang w:eastAsia="en-US"/>
        </w:rPr>
        <w:t xml:space="preserve">Προκειμένου να διατηρηθεί η ποιότητα των σπόρων, οι συσκευασίες θα πρέπει να είναι σχεδιασμένες κατά τρόπο ώστε να </w:t>
      </w:r>
      <w:proofErr w:type="spellStart"/>
      <w:r w:rsidRPr="00A02F31">
        <w:rPr>
          <w:b/>
          <w:i/>
          <w:szCs w:val="24"/>
          <w:lang w:eastAsia="en-US"/>
        </w:rPr>
        <w:t>αχρηστεύονται</w:t>
      </w:r>
      <w:proofErr w:type="spellEnd"/>
      <w:r w:rsidRPr="00A02F31">
        <w:rPr>
          <w:b/>
          <w:i/>
          <w:szCs w:val="24"/>
          <w:lang w:eastAsia="en-US"/>
        </w:rPr>
        <w:t xml:space="preserve"> όταν ανοίγονται, διασφαλίζοντας έτσι ότι οι χρήστες έχουν επίγνωση τυχόν αθέμιτης επέμβασης στους σπόρους και ενθαρρύνοντάς τους να χρησιμοποιούν σωστά ολόκληρο το περιεχόμενο, αποφεύγοντας με αυτό τον τρόπο τη λανθασμένη αποθήκευση ή τη χρήση των σπόρων όταν είναι πιθανό να έχουν αλλοιωθεί.</w:t>
      </w:r>
      <w:r>
        <w:rPr>
          <w:b/>
          <w:szCs w:val="24"/>
          <w:lang w:eastAsia="en-US"/>
        </w:rPr>
        <w:t xml:space="preserve"> [Τροπολογία 3]</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(18)</w:t>
      </w:r>
      <w:r w:rsidRPr="00A02F31">
        <w:rPr>
          <w:szCs w:val="24"/>
          <w:lang w:eastAsia="en-US"/>
        </w:rPr>
        <w:tab/>
        <w:t xml:space="preserve">Για την προσαρμογή στις επιστημονικές και τεχνικές εξελίξεις των διεθνών προτύπων, η χρήση </w:t>
      </w:r>
      <w:proofErr w:type="spellStart"/>
      <w:r w:rsidRPr="00A02F31">
        <w:rPr>
          <w:szCs w:val="24"/>
          <w:lang w:eastAsia="en-US"/>
        </w:rPr>
        <w:t>βιομοριακών</w:t>
      </w:r>
      <w:proofErr w:type="spellEnd"/>
      <w:r w:rsidRPr="00A02F31">
        <w:rPr>
          <w:szCs w:val="24"/>
          <w:lang w:eastAsia="en-US"/>
        </w:rPr>
        <w:t xml:space="preserve"> τεχνικών θα πρέπει να συμπεριληφθεί ως συμπληρωματική μέθοδος στη διαδικασία έγκρισης του βασικού υλικού. Θα πρέπει να επιτρέπεται η χρήση των εν λόγω </w:t>
      </w:r>
      <w:proofErr w:type="spellStart"/>
      <w:r w:rsidRPr="00A02F31">
        <w:rPr>
          <w:szCs w:val="24"/>
          <w:lang w:eastAsia="en-US"/>
        </w:rPr>
        <w:t>βιομοριακών</w:t>
      </w:r>
      <w:proofErr w:type="spellEnd"/>
      <w:r w:rsidRPr="00A02F31">
        <w:rPr>
          <w:szCs w:val="24"/>
          <w:lang w:eastAsia="en-US"/>
        </w:rPr>
        <w:t xml:space="preserve"> τεχνικών για την αξιολόγηση της καταγωγής του βασικού υλικού ή για τον έλεγχο του βασικού υλικού για την παρουσία χαρακτηριστικών ανθεκτικότητας σε ασθένειες μέσω μοριακών δεικτών.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(19)</w:t>
      </w:r>
      <w:r w:rsidRPr="00A02F31">
        <w:rPr>
          <w:szCs w:val="24"/>
          <w:lang w:eastAsia="en-US"/>
        </w:rPr>
        <w:tab/>
        <w:t>Θα πρέπει να εκδίδεται γενικό πιστοποιητικό από τις αρμόδιες αρχές των αντίστοιχων κρατών μελών για το σύνολο του ΔΠΥ που προέρχεται (δηλαδή έχει συγκομιστεί) από εγκεκριμένο βασικό υλικό. Το εν λόγω γενικό πιστοποιητικό διασφαλίζει την ταυτοποίηση του ΔΠΥ, περιέχει πληροφορίες σχετικά με την καταγωγή του και παρέχει τα καταλληλότερα στοιχεία για τους χρήστες του και τις αρμόδιες αρχές που είναι επιφορτισμένες με τον επίσημο έλεγχό του. Θα πρέπει να επιτρέπεται η έκδοση του γενικού πιστοποιητικού σε ηλεκτρονική μορφή.</w:t>
      </w:r>
    </w:p>
    <w:p w:rsidR="00A02F31" w:rsidRPr="00A02F31" w:rsidRDefault="00A02F31" w:rsidP="00A02F31">
      <w:pPr>
        <w:spacing w:before="120" w:after="120" w:line="360" w:lineRule="auto"/>
        <w:ind w:left="850" w:hanging="850"/>
        <w:rPr>
          <w:b/>
          <w:szCs w:val="24"/>
          <w:lang w:eastAsia="en-US"/>
        </w:rPr>
      </w:pPr>
      <w:r w:rsidRPr="00A02F31">
        <w:rPr>
          <w:b/>
          <w:i/>
          <w:szCs w:val="24"/>
          <w:lang w:eastAsia="en-US"/>
        </w:rPr>
        <w:t>(19α)</w:t>
      </w:r>
      <w:r w:rsidRPr="00A02F31">
        <w:rPr>
          <w:szCs w:val="24"/>
          <w:lang w:eastAsia="en-US"/>
        </w:rPr>
        <w:tab/>
      </w:r>
      <w:r w:rsidRPr="00A02F31">
        <w:rPr>
          <w:b/>
          <w:i/>
          <w:szCs w:val="24"/>
          <w:lang w:eastAsia="en-US"/>
        </w:rPr>
        <w:t xml:space="preserve">Κάθε κράτος μέλος θα πρέπει να θεσπίσει και να </w:t>
      </w:r>
      <w:proofErr w:type="spellStart"/>
      <w:r w:rsidRPr="00A02F31">
        <w:rPr>
          <w:b/>
          <w:i/>
          <w:szCs w:val="24"/>
          <w:lang w:eastAsia="en-US"/>
        </w:rPr>
        <w:t>επικαιροποιεί</w:t>
      </w:r>
      <w:proofErr w:type="spellEnd"/>
      <w:r w:rsidRPr="00A02F31">
        <w:rPr>
          <w:b/>
          <w:i/>
          <w:szCs w:val="24"/>
          <w:lang w:eastAsia="en-US"/>
        </w:rPr>
        <w:t xml:space="preserve"> εθνικό κατάλογο </w:t>
      </w:r>
      <w:proofErr w:type="spellStart"/>
      <w:r w:rsidRPr="00A02F31">
        <w:rPr>
          <w:b/>
          <w:i/>
          <w:szCs w:val="24"/>
          <w:lang w:eastAsia="en-US"/>
        </w:rPr>
        <w:t>εκδοθέντων</w:t>
      </w:r>
      <w:proofErr w:type="spellEnd"/>
      <w:r w:rsidRPr="00A02F31">
        <w:rPr>
          <w:b/>
          <w:i/>
          <w:szCs w:val="24"/>
          <w:lang w:eastAsia="en-US"/>
        </w:rPr>
        <w:t xml:space="preserve"> γενικών πιστοποιητικών και να καθιστά τον κατάλογο αυτό διαθέσιμο στην Επιτροπή και τις εθνικές αρμόδιες αρχές όλων των κρατών μελών.</w:t>
      </w:r>
      <w:r>
        <w:rPr>
          <w:b/>
          <w:szCs w:val="24"/>
          <w:lang w:eastAsia="en-US"/>
        </w:rPr>
        <w:t xml:space="preserve"> [Τροπολογία 4]</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(20)</w:t>
      </w:r>
      <w:r w:rsidRPr="00A02F31">
        <w:rPr>
          <w:szCs w:val="24"/>
          <w:lang w:eastAsia="en-US"/>
        </w:rPr>
        <w:tab/>
        <w:t>Μόνο το ΔΠΥ που έχει συγκομιστεί από εγκεκριμένο βασικό υλικό θα πρέπει να επιτρέπεται να πιστοποιείται στη συνέχεια και να διατίθεται στην αγορά. Το ΔΠΥ θα πρέπει να πιστοποιείται ως «γνωστής πηγής», «επιλεγμένο», «χαρακτηρισμένο» και «δοκιμασμένο» από τις αρμόδιες αρχές και να διατίθεται στην αγορά με αναφορά στις εν λόγω κατηγορίες. Αυτοί οι τύποι κατηγοριών δείχνουν ποια από τα χαρακτηριστικά του βασικού υλικού έχουν αξιολογηθεί και υποδεικνύουν την ποιότητα του ΔΠΥ. Για το ΔΠΥ χαμηλότερης ποιότητας (κατηγορίες «γνωστής πηγής» και «επιλεγμένο»), το βασικό υλικό θα ελέγχεται ως προς τα βασικά χαρακτηριστικά. Για το ΔΠΥ υψηλότερης ποιότητας (κατηγορίες «χαρακτηρισμένο» και «δοκιμασμένο»), τα μητρικά δένδρα θα επιλέγονται με βάση τα εξαιρετικά τους χαρακτηριστικά και τον σχεδιασμό των προγραμμάτων διασταύρωσης. Στην περίπτωση ΔΠΥ της κατηγορίας «χαρακτηρισμένο», η ανωτερότητα του ΔΠΥ εκτιμάται με βάση τα χαρακτηριστικά των μητρικών δένδρων. Στην περίπτωση της κατηγορίας «δοκιμασμένο», η ανωτερότητα του ΔΠΥ πρέπει να αποδεικνύεται σε σύγκριση είτε με το βασικό υλικό από το οποίο συγκομίστηκε το εν λόγω ΔΠΥ είτε με πληθυσμό αναφοράς. Οι κατηγορίες «γνωστής πηγής», «επιλεγμένο», «χαρακτηρισμένο» και «δοκιμασμένο» θα πρέπει να υπόκεινται σε ενιαίες απαιτήσεις παραγωγής και εμπορίας, ώστε να διασφαλίζονται η διαφάνεια, οι ίσοι όροι ανταγωνισμού και η ακεραιότητα της εσωτερικής αγοράς.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(21)</w:t>
      </w:r>
      <w:r w:rsidRPr="00A02F31">
        <w:rPr>
          <w:szCs w:val="24"/>
          <w:lang w:eastAsia="en-US"/>
        </w:rPr>
        <w:tab/>
        <w:t>Οι κανόνες πιστοποίησης θα πρέπει να αποσαφηνιστούν στην περίπτωση του ΔΠΥ που έχει παραχθεί μέσω καινοτόμων διαδικασιών παραγωγής και ιδίως τεχνικών παραγωγής ΔΠΥ για την παραγωγή συγκεκριμένου τύπου ΔΠΥ, δηλαδή κλώνων. Δεδομένου ότι ο τόπος παραγωγής των εν λόγω κλώνων μπορεί να είναι διαφορετικός από την τοποθεσία του αρχικού δένδρου (δηλαδή του βασικού υλικού) από το οποίο προέρχεται/-</w:t>
      </w:r>
      <w:proofErr w:type="spellStart"/>
      <w:r w:rsidRPr="00A02F31">
        <w:rPr>
          <w:szCs w:val="24"/>
          <w:lang w:eastAsia="en-US"/>
        </w:rPr>
        <w:t>ονται</w:t>
      </w:r>
      <w:proofErr w:type="spellEnd"/>
      <w:r w:rsidRPr="00A02F31">
        <w:rPr>
          <w:szCs w:val="24"/>
          <w:lang w:eastAsia="en-US"/>
        </w:rPr>
        <w:t xml:space="preserve"> ο κλώνος ή οι κλώνοι, οι κανόνες θα πρέπει να τροποποιηθούν ώστε να διασφαλίζεται η ιχνηλασιμότητα.</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(22)</w:t>
      </w:r>
      <w:r w:rsidRPr="00A02F31">
        <w:rPr>
          <w:szCs w:val="24"/>
          <w:lang w:eastAsia="en-US"/>
        </w:rPr>
        <w:tab/>
        <w:t xml:space="preserve">Οι απαιτήσεις για το βασικό υλικό που προορίζεται για τη διατήρηση και την αειφόρο χρήση των δασικών γενετικών πόρων είναι διαφορετικές από τις απαιτήσεις για το βασικό υλικό που προορίζεται για την παραγωγή ΔΠΥ για εμπορικούς σκοπούς, λόγω των διαφορετικών κριτηρίων επιλογής που εφαρμόζονται για αυτούς τους δύο τύπους βασικού υλικού. Για τους σκοπούς της διατήρησης και της αειφόρου χρήσης των δασικών γενετικών πόρων, θα πρέπει να </w:t>
      </w:r>
      <w:r w:rsidRPr="00A02F31">
        <w:rPr>
          <w:strike/>
          <w:szCs w:val="24"/>
          <w:lang w:eastAsia="en-US"/>
        </w:rPr>
        <w:t xml:space="preserve">διατηρούνται όλα τα </w:t>
      </w:r>
      <w:proofErr w:type="spellStart"/>
      <w:r w:rsidRPr="00A02F31">
        <w:rPr>
          <w:strike/>
          <w:szCs w:val="24"/>
          <w:lang w:eastAsia="en-US"/>
        </w:rPr>
        <w:t>δένδρα</w:t>
      </w:r>
      <w:r w:rsidRPr="00A02F31">
        <w:rPr>
          <w:b/>
          <w:i/>
          <w:szCs w:val="24"/>
          <w:lang w:eastAsia="en-US"/>
        </w:rPr>
        <w:t>διατηρείται</w:t>
      </w:r>
      <w:proofErr w:type="spellEnd"/>
      <w:r w:rsidRPr="00A02F31">
        <w:rPr>
          <w:b/>
          <w:i/>
          <w:szCs w:val="24"/>
          <w:lang w:eastAsia="en-US"/>
        </w:rPr>
        <w:t xml:space="preserve"> ο μέγιστος αριθμός δένδρων</w:t>
      </w:r>
      <w:r w:rsidRPr="00A02F31">
        <w:rPr>
          <w:szCs w:val="24"/>
          <w:lang w:eastAsia="en-US"/>
        </w:rPr>
        <w:t xml:space="preserve"> από </w:t>
      </w:r>
      <w:proofErr w:type="spellStart"/>
      <w:r w:rsidRPr="00A02F31">
        <w:rPr>
          <w:szCs w:val="24"/>
          <w:lang w:eastAsia="en-US"/>
        </w:rPr>
        <w:t>δασοσυστάδα</w:t>
      </w:r>
      <w:proofErr w:type="spellEnd"/>
      <w:r w:rsidRPr="00A02F31">
        <w:rPr>
          <w:szCs w:val="24"/>
          <w:lang w:eastAsia="en-US"/>
        </w:rPr>
        <w:t xml:space="preserve"> στο δάσος. Αυτό είναι απαραίτητο για την αύξηση της γενετικής ποικιλότητας εντός ενός είδους δένδρων. Από την άλλη πλευρά, θα πρέπει να επιλέγονται μόνο δένδρα με ανώτερα χαρακτηριστικά στην περίπτωση βασικού υλικού που προορίζεται για την παραγωγή ΔΠΥ για εμπορικούς σκοπούς. Ως εκ τούτου, </w:t>
      </w:r>
      <w:r w:rsidRPr="00A02F31">
        <w:rPr>
          <w:b/>
          <w:i/>
          <w:szCs w:val="24"/>
          <w:lang w:eastAsia="en-US"/>
        </w:rPr>
        <w:t xml:space="preserve">οι επαγγελματίες </w:t>
      </w:r>
      <w:r w:rsidRPr="00A02F31">
        <w:rPr>
          <w:szCs w:val="24"/>
          <w:lang w:eastAsia="en-US"/>
        </w:rPr>
        <w:t>θα πρέπει να επιτρέπεται</w:t>
      </w:r>
      <w:r w:rsidRPr="00A02F31">
        <w:rPr>
          <w:strike/>
          <w:szCs w:val="24"/>
          <w:lang w:eastAsia="en-US"/>
        </w:rPr>
        <w:t xml:space="preserve"> στα κράτη μέλη</w:t>
      </w:r>
      <w:r w:rsidRPr="00A02F31">
        <w:rPr>
          <w:szCs w:val="24"/>
          <w:lang w:eastAsia="en-US"/>
        </w:rPr>
        <w:t xml:space="preserve"> να παρεκκλίνουν από τους εφαρμοστέους κανόνες όσον αφορά την έγκριση του βασικού υλικού και να κοινοποιούν στην αρμόδια αρχή το εν λόγω βασικό υλικό που προορίζεται για τη διατήρηση των δασικών γενετικών πόρων.</w:t>
      </w:r>
      <w:r>
        <w:rPr>
          <w:b/>
          <w:szCs w:val="24"/>
          <w:lang w:eastAsia="en-US"/>
        </w:rPr>
        <w:t xml:space="preserve"> [Τροπολογία 5]</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(23)</w:t>
      </w:r>
      <w:r w:rsidRPr="00A02F31">
        <w:rPr>
          <w:szCs w:val="24"/>
          <w:lang w:eastAsia="en-US"/>
        </w:rPr>
        <w:tab/>
        <w:t xml:space="preserve">Η κατηγορία «γνωστής πηγής» είναι το χαμηλότερο πρότυπο που απαιτείται για την εμπορία ΔΠΥ, διότι έχει πραγματοποιηθεί ελάχιστη ή καμία </w:t>
      </w:r>
      <w:proofErr w:type="spellStart"/>
      <w:r w:rsidRPr="00A02F31">
        <w:rPr>
          <w:szCs w:val="24"/>
          <w:lang w:eastAsia="en-US"/>
        </w:rPr>
        <w:t>φαινοτυπική</w:t>
      </w:r>
      <w:proofErr w:type="spellEnd"/>
      <w:r w:rsidRPr="00A02F31">
        <w:rPr>
          <w:szCs w:val="24"/>
          <w:lang w:eastAsia="en-US"/>
        </w:rPr>
        <w:t xml:space="preserve"> επιλογή του βασικού υλικού που προορίζεται για την παραγωγή ΔΠΥ της κατηγορίας «γνωστής πηγής». Για να διασφαλιστεί η ιχνηλασιμότητα, ο επαγγελματίας θα πρέπει να καταγράφει την τοποθεσία (δηλαδή την προέλευση) του βασικού υλικού από το οποίο συλλέγεται το ΔΠΥ. Η καταγωγή του εν λόγω βασικού υλικού θα πρέπει να δηλώνεται, εφόσον είναι γνωστή. Αυτό συνάδει με το πρόγραμμα του ΟΟΣΑ για τους δασικούς σπόρους και τα φυτά και με την πείρα που αποκτήθηκε από την εφαρμογή της οδηγίας 1999/105/ΕΚ.</w:t>
      </w:r>
    </w:p>
    <w:p w:rsidR="00A02F31" w:rsidRPr="00A02F31" w:rsidRDefault="00A02F31" w:rsidP="00A02F31">
      <w:pPr>
        <w:spacing w:before="120" w:after="120" w:line="360" w:lineRule="auto"/>
        <w:ind w:left="850" w:hanging="850"/>
        <w:rPr>
          <w:szCs w:val="24"/>
          <w:lang w:eastAsia="en-US"/>
        </w:rPr>
      </w:pPr>
      <w:r w:rsidRPr="00A02F31">
        <w:rPr>
          <w:szCs w:val="24"/>
          <w:lang w:eastAsia="en-US"/>
        </w:rPr>
        <w:t>(24)</w:t>
      </w:r>
      <w:r w:rsidRPr="00A02F31">
        <w:rPr>
          <w:szCs w:val="24"/>
          <w:lang w:eastAsia="en-US"/>
        </w:rPr>
        <w:tab/>
        <w:t>Σύμφωνα με το πρόγραμμα του ΟΟΣΑ για τους δασικούς σπόρους και τα φυτά και μετά την εφαρμογή της οδηγίας 1999/105/ΕΚ, η αρμόδια αρχή θα πρέπει να αξιολογεί το βασικό υλικό που προορίζεται για την παραγωγή ΔΠΥ της κατηγορίας «επιλεγμένο» με βάση την παρατήρηση των χαρακτηριστικών του εν λόγω βασικού υλικού, λαμβάνοντας υπόψη τον ειδικό σκοπό για τον οποίο πρόκειται να χρησιμοποιηθεί το ΔΠΥ που συγκομίζεται από το εν λόγω βασικό υλικό. Θα πρέπει να διασφαλίζεται η συνολική ποιότητα αυτής της κατηγορίας. Δεδομένου ότι ο πληθυσμός θα πρέπει να παρουσιάζει υψηλό βαθμό ομοιομορφίας, θα πρέπει να αφαιρούνται τα δένδρα που έχουν κατώτερα χαρακτηριστικά (π.χ. μικρότερο μέγεθος) σε σύγκριση με το μέσο μέγεθος των δένδρων στον συνολικό πληθυσμό.</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(25)</w:t>
      </w:r>
      <w:r w:rsidRPr="00A02F31">
        <w:rPr>
          <w:szCs w:val="24"/>
          <w:lang w:eastAsia="en-US"/>
        </w:rPr>
        <w:tab/>
        <w:t>Για την παραγωγή ΔΠΥ της κατηγορίας «χαρακτηρισμένο», ο επαγγελματίας θα πρέπει να επιλέγει τα συστατικά του βασικού υλικού που θα χρησιμοποιηθούν στον σχεδιασμό των διασταυρώσεων σε ατομικό επίπεδο λόγω των εξαιρετικών χαρακτηριστικών τους όσον αφορά, για παράδειγμα, την προσαρμογή στις τοπικές κλιματικές και οικολογικές συνθήκες. Η αρμόδια αρχή θα πρέπει να εγκρίνει τη σύνθεση και τον προτεινόμενο σχεδιασμό των διασταυρώσεων των εν λόγω συστατικών, τη διάταξη στον αγρό, τις συνθήκες απομόνωσης και την τοποθεσία του εν λόγω βασικού υλικού. Αυτό είναι σημαντικό προκειμένου να υπάρχει ευθυγράμμιση με τα εφαρμοστέα διεθνή πρότυπα σύμφωνα με το πρόγραμμα του ΟΟΣΑ για τους δασικούς σπόρους και τα φυτά και να ληφθεί υπόψη η πείρα που αποκτήθηκε από την εφαρμογή της οδηγίας 1999/105/ΕΚ.</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(26)</w:t>
      </w:r>
      <w:r w:rsidRPr="00A02F31">
        <w:rPr>
          <w:szCs w:val="24"/>
          <w:lang w:eastAsia="en-US"/>
        </w:rPr>
        <w:tab/>
        <w:t>Το βασικό υλικό που προορίζεται για την παραγωγή ΔΠΥ της κατηγορίας «δοκιμασμένο» θα πρέπει να υπόκειται στις αυστηρότερες δυνατές απαιτήσεις. Ο προσδιορισμός της ανωτερότητας του ΔΠΥ θα πρέπει να γίνεται με τη σύγκρισή του με ένα ή κατά προτίμηση με πολλά εγκεκριμένα ή προεπιλεγμένα πρότυπα. Ο επαγγελματίας επιλέγει τα εν λόγω πρότυπα με βάση τον σκοπό για τον οποίο θα χρησιμοποιηθεί το ΔΠΥ της κατηγορίας «δοκιμασμένο». Στο πλαίσιο αυτό, εάν ο σκοπός του εν λόγω ΔΠΥ θα είναι η προσαρμογή στην κλιματική αλλαγή, τότε το ΔΠΥ θα συγκριθεί με πρότυπα με καλές επιδόσεις όσον αφορά την προσαρμογή στις τοπικές κλιματικές και οικολογικές συνθήκες (π.χ. ουσιαστική απουσία επιβλαβών οργανισμών και των συμπτωμάτων αυτών). Μετά την επιλογή των συστατικών του βασικού υλικού, ο επαγγελματίας θα πρέπει να αποδείξει την ανωτερότητα του ΔΠΥ μέσω συγκριτικών δοκιμών ή να εκτιμήσει την ανωτερότητά του αξιολογώντας τα γενετικά συστατικά του εν λόγω βασικού υλικού. Η αρμόδια αρχή θα πρέπει να συμμετέχει σε κάθε στάδιο αυτής της διαδικασίας. Θα πρέπει να εγκρίνει τον πειραματικό σχεδιασμό και τις δοκιμές για την έγκριση του βασικού υλικού, να επαληθεύει τα αρχεία που παρέχει ο επαγγελματίας και να εγκρίνει είτε τα αποτελέσματα των δοκιμών σχετικά με την ανωτερότητα του ΔΠΥ είτε τη γενετική αξιολόγηση, κατά περίπτωση. Αυτό είναι αναγκαίο προκειμένου να υπάρχει ευθυγράμμιση με τα εφαρμοστέα διεθνή πρότυπα σύμφωνα με το πρόγραμμα του ΟΟΣΑ για τους δασικούς σπόρους και τα φυτά και με άλλα εφαρμοστέα διεθνή πρότυπα, και να ληφθεί υπόψη η πείρα που αποκτήθηκε από την εφαρμογή της οδηγίας 1999/105/ΕΚ.</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(27)</w:t>
      </w:r>
      <w:r w:rsidRPr="00A02F31">
        <w:rPr>
          <w:szCs w:val="24"/>
          <w:lang w:eastAsia="en-US"/>
        </w:rPr>
        <w:tab/>
        <w:t>Η αξιολόγηση του βασικού υλικού που προορίζεται για την παραγωγή ΔΠΥ της κατηγορίας «δοκιμασμένο» διαρκεί κατά μέσο όρο 10 έτη. Προκειμένου να εξασφαλιστεί ταχύτερη πρόσβαση του ΔΠΥ της κατηγορίας «δοκιμασμένο» στην αγορά, ενόσω η αξιολόγηση του βασικού υλικού βρίσκεται ακόμη σε εξέλιξη, τα κράτη μέλη θα πρέπει να έχουν τη δυνατότητα να εγκρίνουν προσωρινά το εν λόγω βασικό υλικό, για μέγιστη περίοδο 10 ετών, στο σύνολο ή σε μέρος της επικράτειάς τους. Η έγκριση αυτή θα πρέπει να χορηγείται μόνον εάν τα προσωρινά αποτελέσματα της γενετικής αξιολόγησης ή των συγκριτικών δοκιμών δείχνουν ότι το εν λόγω βασικό υλικό θα πληροί τις απαιτήσεις του παρόντος κανονισμού όταν ολοκληρωθούν οι δοκιμές. Αυτή η πρώιμη αξιολόγηση θα πρέπει να επανεξετάζεται ανά διαστήματα δέκα ετών το μέγιστο.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(28)</w:t>
      </w:r>
      <w:r w:rsidRPr="00A02F31">
        <w:rPr>
          <w:szCs w:val="24"/>
          <w:lang w:eastAsia="en-US"/>
        </w:rPr>
        <w:tab/>
        <w:t>Η συμμόρφωση του ΔΠΥ με τις απαιτήσεις για τις κατηγορίες «γνωστής πηγής», «επιλεγμένο», «χαρακτηρισμένο» και «δοκιμασμένο» θα πρέπει να επιβεβαιώνεται με επιθεωρήσεις που διενεργούνται από τις αρμόδιες αρχές κατά π</w:t>
      </w:r>
      <w:r w:rsidR="00BB27BF">
        <w:rPr>
          <w:szCs w:val="24"/>
          <w:lang w:eastAsia="en-US"/>
        </w:rPr>
        <w:t>ερίπτωση για κάθε κατηγορία («</w:t>
      </w:r>
      <w:r w:rsidRPr="00A02F31">
        <w:rPr>
          <w:szCs w:val="24"/>
          <w:lang w:eastAsia="en-US"/>
        </w:rPr>
        <w:t>επίσημη πιστοποίηση</w:t>
      </w:r>
      <w:r w:rsidR="00BB27BF">
        <w:rPr>
          <w:szCs w:val="24"/>
          <w:lang w:eastAsia="en-US"/>
        </w:rPr>
        <w:t>»</w:t>
      </w:r>
      <w:r w:rsidRPr="00A02F31">
        <w:rPr>
          <w:szCs w:val="24"/>
          <w:lang w:eastAsia="en-US"/>
        </w:rPr>
        <w:t>) και θα πρέπει να πιστοποιείται με επίσημη ετικέτα.</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(29)</w:t>
      </w:r>
      <w:r w:rsidRPr="00A02F31">
        <w:rPr>
          <w:szCs w:val="24"/>
          <w:lang w:eastAsia="en-US"/>
        </w:rPr>
        <w:tab/>
        <w:t>Το γενετικώς τροποποιημένο ΔΠΥ επιτρέπεται να διατίθεται στην αγορά μόνον εάν είναι ασφαλές για την ανθρώπινη υγεία και το περιβάλλον και έχει εγκριθεί για καλλιέργεια σύμφωνα με την οδηγία 2001/18/ΕΚ του Ευρωπαϊκού Κοινοβουλίου και του Συμβουλίου</w:t>
      </w:r>
      <w:r w:rsidRPr="00A02F31">
        <w:rPr>
          <w:szCs w:val="24"/>
          <w:vertAlign w:val="superscript"/>
          <w:lang w:val="en-GB" w:eastAsia="en-US"/>
        </w:rPr>
        <w:footnoteReference w:id="12"/>
      </w:r>
      <w:r w:rsidRPr="00A02F31">
        <w:rPr>
          <w:szCs w:val="24"/>
          <w:lang w:eastAsia="en-US"/>
        </w:rPr>
        <w:t xml:space="preserve"> ή τον κανονισμό (ΕΚ) αριθ. 1829/2003</w:t>
      </w:r>
      <w:r w:rsidRPr="00A02F31">
        <w:rPr>
          <w:szCs w:val="24"/>
          <w:vertAlign w:val="superscript"/>
          <w:lang w:val="en-GB" w:eastAsia="en-US"/>
        </w:rPr>
        <w:footnoteReference w:id="13"/>
      </w:r>
      <w:r w:rsidRPr="00A02F31">
        <w:rPr>
          <w:szCs w:val="24"/>
          <w:lang w:eastAsia="en-US"/>
        </w:rPr>
        <w:t xml:space="preserve"> και εάν το εν λόγω ΔΠΥ ανήκει στην κατηγορία «δοκιμασμένο». Το ΔΠΥ που παράγεται με ορισμένες νέες </w:t>
      </w:r>
      <w:proofErr w:type="spellStart"/>
      <w:r w:rsidRPr="00A02F31">
        <w:rPr>
          <w:szCs w:val="24"/>
          <w:lang w:eastAsia="en-US"/>
        </w:rPr>
        <w:t>γονιδιωματικές</w:t>
      </w:r>
      <w:proofErr w:type="spellEnd"/>
      <w:r w:rsidRPr="00A02F31">
        <w:rPr>
          <w:szCs w:val="24"/>
          <w:lang w:eastAsia="en-US"/>
        </w:rPr>
        <w:t xml:space="preserve"> τεχνικές επιτρέπεται να διατίθεται στην αγορά μόνον εάν συμμορφώνεται με τις απαιτήσεις του κανονισμού (ΕΕ) [Υπηρεσία Εκδόσεων: να προστεθεί παραπομπή στον κανονισμό (ΕΕ) του Ευρωπαϊκού Κοινοβουλίου και του Συμβουλίου για τα φυτά που παράγονται με ορισμένες νέες </w:t>
      </w:r>
      <w:proofErr w:type="spellStart"/>
      <w:r w:rsidRPr="00A02F31">
        <w:rPr>
          <w:szCs w:val="24"/>
          <w:lang w:eastAsia="en-US"/>
        </w:rPr>
        <w:t>γονιδιωματικές</w:t>
      </w:r>
      <w:proofErr w:type="spellEnd"/>
      <w:r w:rsidRPr="00A02F31">
        <w:rPr>
          <w:szCs w:val="24"/>
          <w:lang w:eastAsia="en-US"/>
        </w:rPr>
        <w:t xml:space="preserve"> τεχνικές και τα τρόφιμα και τις ζωοτροφές που προέρχονται από αυτά</w:t>
      </w:r>
      <w:r w:rsidRPr="00A02F31">
        <w:rPr>
          <w:szCs w:val="24"/>
          <w:vertAlign w:val="superscript"/>
          <w:lang w:val="en-GB" w:eastAsia="en-US"/>
        </w:rPr>
        <w:footnoteReference w:id="14"/>
      </w:r>
      <w:r w:rsidRPr="00A02F31">
        <w:rPr>
          <w:szCs w:val="24"/>
          <w:lang w:eastAsia="en-US"/>
        </w:rPr>
        <w:t>] και εάν το εν λόγω ΔΠΥ ανήκει στην κατηγορία «δοκιμασμένο».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(30)</w:t>
      </w:r>
      <w:r w:rsidRPr="00A02F31">
        <w:rPr>
          <w:szCs w:val="24"/>
          <w:lang w:eastAsia="en-US"/>
        </w:rPr>
        <w:tab/>
        <w:t xml:space="preserve">Η επίσημη ετικέτα θα πρέπει να περιέχει πληροφορίες για το βασικό υλικό που περιέχει ή αποτελείται από γενετικώς τροποποιημένο οργανισμό ή που έχει παραχθεί με ορισμένες νέες </w:t>
      </w:r>
      <w:proofErr w:type="spellStart"/>
      <w:r w:rsidRPr="00A02F31">
        <w:rPr>
          <w:szCs w:val="24"/>
          <w:lang w:eastAsia="en-US"/>
        </w:rPr>
        <w:t>γονιδιωματικές</w:t>
      </w:r>
      <w:proofErr w:type="spellEnd"/>
      <w:r w:rsidRPr="00A02F31">
        <w:rPr>
          <w:szCs w:val="24"/>
          <w:lang w:eastAsia="en-US"/>
        </w:rPr>
        <w:t xml:space="preserve"> τεχνικές.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b/>
          <w:szCs w:val="24"/>
          <w:lang w:eastAsia="en-US"/>
        </w:rPr>
      </w:pPr>
      <w:r w:rsidRPr="00A02F31">
        <w:rPr>
          <w:szCs w:val="24"/>
          <w:lang w:eastAsia="en-US"/>
        </w:rPr>
        <w:lastRenderedPageBreak/>
        <w:t>(31)</w:t>
      </w:r>
      <w:r w:rsidRPr="00A02F31">
        <w:rPr>
          <w:szCs w:val="24"/>
          <w:lang w:eastAsia="en-US"/>
        </w:rPr>
        <w:tab/>
        <w:t>Οι επαγγελματίες θα πρέπει να λαμβάνουν άδεια από την αρμόδια αρχή για</w:t>
      </w:r>
      <w:r w:rsidRPr="00A02F31">
        <w:rPr>
          <w:b/>
          <w:i/>
          <w:szCs w:val="24"/>
          <w:lang w:eastAsia="en-US"/>
        </w:rPr>
        <w:t xml:space="preserve"> να εκδίδουν και</w:t>
      </w:r>
      <w:r w:rsidRPr="00A02F31">
        <w:rPr>
          <w:szCs w:val="24"/>
          <w:lang w:eastAsia="en-US"/>
        </w:rPr>
        <w:t xml:space="preserve"> να εκτυπώνουν, υπό επίσημη εποπτεία, την επίσημη ετικέτα για ορισμένα είδη και κατηγορίες ΔΠΥ</w:t>
      </w:r>
      <w:r w:rsidRPr="00A02F31">
        <w:rPr>
          <w:strike/>
          <w:szCs w:val="24"/>
          <w:lang w:eastAsia="en-US"/>
        </w:rPr>
        <w:t>. Αυτό θα παράσχει μεγαλύτερη ευελιξία στους επαγγελματίες ως προς τη μετέπειτα εμπορία του εν λόγω ΔΠΥ. Ωστόσο</w:t>
      </w:r>
      <w:r w:rsidRPr="00A02F31">
        <w:rPr>
          <w:szCs w:val="24"/>
          <w:lang w:eastAsia="en-US"/>
        </w:rPr>
        <w:t>,</w:t>
      </w:r>
      <w:r w:rsidRPr="00A02F31">
        <w:rPr>
          <w:strike/>
          <w:szCs w:val="24"/>
          <w:lang w:eastAsia="en-US"/>
        </w:rPr>
        <w:t xml:space="preserve"> οι επαγγελματίες μπορούν να αρχίσουν την εκτύπωση της ετικέτας μόνον</w:t>
      </w:r>
      <w:r w:rsidRPr="00A02F31">
        <w:rPr>
          <w:szCs w:val="24"/>
          <w:lang w:eastAsia="en-US"/>
        </w:rPr>
        <w:t xml:space="preserve"> εφόσον </w:t>
      </w:r>
      <w:proofErr w:type="spellStart"/>
      <w:r w:rsidRPr="00A02F31">
        <w:rPr>
          <w:strike/>
          <w:szCs w:val="24"/>
          <w:lang w:eastAsia="en-US"/>
        </w:rPr>
        <w:t>η</w:t>
      </w:r>
      <w:r w:rsidRPr="00A02F31">
        <w:rPr>
          <w:b/>
          <w:i/>
          <w:szCs w:val="24"/>
          <w:lang w:eastAsia="en-US"/>
        </w:rPr>
        <w:t>πληρούνται</w:t>
      </w:r>
      <w:proofErr w:type="spellEnd"/>
      <w:r w:rsidRPr="00A02F31">
        <w:rPr>
          <w:b/>
          <w:i/>
          <w:szCs w:val="24"/>
          <w:lang w:eastAsia="en-US"/>
        </w:rPr>
        <w:t xml:space="preserve"> όλες οι απαιτήσεις που ορίζονται από την</w:t>
      </w:r>
      <w:r w:rsidRPr="00A02F31">
        <w:rPr>
          <w:szCs w:val="24"/>
          <w:lang w:eastAsia="en-US"/>
        </w:rPr>
        <w:t xml:space="preserve"> αρμόδια αρχή </w:t>
      </w:r>
      <w:r w:rsidRPr="00A02F31">
        <w:rPr>
          <w:strike/>
          <w:szCs w:val="24"/>
          <w:lang w:eastAsia="en-US"/>
        </w:rPr>
        <w:t xml:space="preserve">έχει πιστοποιήσει το σχετικό </w:t>
      </w:r>
      <w:proofErr w:type="spellStart"/>
      <w:r w:rsidRPr="00A02F31">
        <w:rPr>
          <w:strike/>
          <w:szCs w:val="24"/>
          <w:lang w:eastAsia="en-US"/>
        </w:rPr>
        <w:t>ΔΠΥ</w:t>
      </w:r>
      <w:r w:rsidRPr="00A02F31">
        <w:rPr>
          <w:b/>
          <w:i/>
          <w:szCs w:val="24"/>
          <w:lang w:eastAsia="en-US"/>
        </w:rPr>
        <w:t>και</w:t>
      </w:r>
      <w:proofErr w:type="spellEnd"/>
      <w:r w:rsidRPr="00A02F31">
        <w:rPr>
          <w:b/>
          <w:i/>
          <w:szCs w:val="24"/>
          <w:lang w:eastAsia="en-US"/>
        </w:rPr>
        <w:t xml:space="preserve"> αφότου έλεγχος της αρμόδιας αρχής καθορίσει ότι έχουν την ικανότητα, την υποδομή και τους πόρους που απαιτούνται</w:t>
      </w:r>
      <w:r w:rsidRPr="00A02F31">
        <w:rPr>
          <w:szCs w:val="24"/>
          <w:lang w:eastAsia="en-US"/>
        </w:rPr>
        <w:t xml:space="preserve">. Η άδεια αυτή είναι αναγκαία λόγω του επίσημου χαρακτήρα της επίσημης ετικέτας, καθώς και για τη διασφάλιση των υψηλότερων δυνατών προτύπων ποιότητας για τους χρήστες του ΔΠΥ. </w:t>
      </w:r>
      <w:r w:rsidRPr="00A02F31">
        <w:rPr>
          <w:b/>
          <w:i/>
          <w:szCs w:val="24"/>
          <w:lang w:eastAsia="en-US"/>
        </w:rPr>
        <w:t xml:space="preserve">Αυτό θα παράσχει μεγαλύτερη ευελιξία στους επαγγελματίες ως προς τη μετέπειτα εμπορία του εν λόγω ΔΠΥ. </w:t>
      </w:r>
      <w:r w:rsidRPr="00A02F31">
        <w:rPr>
          <w:szCs w:val="24"/>
          <w:lang w:eastAsia="en-US"/>
        </w:rPr>
        <w:t>Θα πρέπει να θεσπιστούν κανόνες για την ανάκληση ή την τροποποίηση της εν λόγω άδειας.</w:t>
      </w:r>
      <w:r>
        <w:rPr>
          <w:b/>
          <w:szCs w:val="24"/>
          <w:lang w:eastAsia="en-US"/>
        </w:rPr>
        <w:t xml:space="preserve"> [Τροπολογία 6]</w:t>
      </w:r>
    </w:p>
    <w:p w:rsidR="00A02F31" w:rsidRPr="00A02F31" w:rsidRDefault="00A02F31" w:rsidP="00A02F31">
      <w:pPr>
        <w:spacing w:before="120" w:after="120" w:line="360" w:lineRule="auto"/>
        <w:ind w:left="850" w:hanging="850"/>
        <w:rPr>
          <w:szCs w:val="24"/>
          <w:lang w:eastAsia="en-US"/>
        </w:rPr>
      </w:pPr>
      <w:r w:rsidRPr="00A02F31">
        <w:rPr>
          <w:szCs w:val="24"/>
          <w:lang w:eastAsia="en-US"/>
        </w:rPr>
        <w:t>(32)</w:t>
      </w:r>
      <w:r w:rsidRPr="00A02F31">
        <w:rPr>
          <w:szCs w:val="24"/>
          <w:lang w:eastAsia="en-US"/>
        </w:rPr>
        <w:tab/>
        <w:t>Θα πρέπει να επιτρέπεται στα κράτη μέλη να επιβάλλουν πρόσθετες ή αυστηρότερες απαιτήσεις για την έγκριση του βασικού υλικού που παράγεται στην επικράτειά τους, με την επιφύλαξη άδειας που χορηγείται από την Επιτροπή. Με τον τρόπο αυτόν θα καταστεί δυνατή η εφαρμογή εθνικών ή περιφερειακών προσεγγίσεων σχετικά με την παραγωγή και την εμπορία ΔΠΥ και με στόχο τη βελτίωση της ποιότητας του σχετικού ΔΠΥ, την προστασία του περιβάλλοντος ή τη συμβολή στην προστασία της βιοποικιλότητας και την αποκατάσταση των δασικών οικοσυστημάτων.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(33)</w:t>
      </w:r>
      <w:r w:rsidRPr="00A02F31">
        <w:rPr>
          <w:szCs w:val="24"/>
          <w:lang w:eastAsia="en-US"/>
        </w:rPr>
        <w:tab/>
        <w:t>Προκειμένου να διασφαλίζονται η διαφάνεια και οι πιο αποτελεσματικοί έλεγχοι της παραγωγής και της εμπορίας ΔΠΥ, οι επαγγελματίες θα πρέπει να είναι εγγεγραμμένοι στα μητρώα που έχουν καταρτίσει τα κράτη μέλη σύμφωνα με τον κανονισμό (ΕΕ) 2016/2031 του Ευρωπαϊκού Κοινοβουλίου και του Συμβουλίου</w:t>
      </w:r>
      <w:r w:rsidRPr="00A02F31">
        <w:rPr>
          <w:szCs w:val="24"/>
          <w:vertAlign w:val="superscript"/>
          <w:lang w:val="en-GB" w:eastAsia="en-US"/>
        </w:rPr>
        <w:footnoteReference w:id="15"/>
      </w:r>
      <w:r w:rsidRPr="00A02F31">
        <w:rPr>
          <w:szCs w:val="24"/>
          <w:lang w:eastAsia="en-US"/>
        </w:rPr>
        <w:t>. Η εγγραφή αυτή μειώνει τον διοικητικό φόρτο για τους εν λόγω επαγγελματίες. Είναι αναγκαία για την αποτελεσματικότητα του επίσημου μητρώου επαγγελματιών και για την αποφυγή της διπλής εγγραφής. Οι επαγγελματίες που εμπίπτουν στο πεδίο εφαρμογής του παρόντος κανονισμού καλύπτονται σε μεγάλο βαθμό από το πεδίο εφαρμογής του επίσημου μητρώου επαγγελματιών σύμφωνα με τον κανονισμό (ΕΕ) 2016/2031.</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(34)</w:t>
      </w:r>
      <w:r w:rsidRPr="00A02F31">
        <w:rPr>
          <w:szCs w:val="24"/>
          <w:lang w:eastAsia="en-US"/>
        </w:rPr>
        <w:tab/>
        <w:t>Πριν από την αγορά του ΔΠΥ, οι επαγγελματίες θα πρέπει να θέτουν στη διάθεση</w:t>
      </w:r>
      <w:r w:rsidRPr="00A02F31">
        <w:rPr>
          <w:b/>
          <w:i/>
          <w:szCs w:val="24"/>
          <w:lang w:eastAsia="en-US"/>
        </w:rPr>
        <w:t xml:space="preserve"> της αρμόδιας αρχής και</w:t>
      </w:r>
      <w:r w:rsidRPr="00A02F31">
        <w:rPr>
          <w:szCs w:val="24"/>
          <w:lang w:eastAsia="en-US"/>
        </w:rPr>
        <w:t xml:space="preserve"> των υποψήφιων αγοραστών του ΔΠΥ τους όλες τις απαραίτητες πληροφορίες σχετικά με την </w:t>
      </w:r>
      <w:r w:rsidRPr="00A02F31">
        <w:rPr>
          <w:b/>
          <w:i/>
          <w:szCs w:val="24"/>
          <w:lang w:eastAsia="en-US"/>
        </w:rPr>
        <w:t xml:space="preserve">ταυτότητα και την </w:t>
      </w:r>
      <w:r w:rsidRPr="00A02F31">
        <w:rPr>
          <w:szCs w:val="24"/>
          <w:lang w:eastAsia="en-US"/>
        </w:rPr>
        <w:t>καταλληλότητά του για τις αντίστοιχες κλιματικές και οικολογικές συνθήκες</w:t>
      </w:r>
      <w:r w:rsidRPr="00A02F31">
        <w:rPr>
          <w:b/>
          <w:i/>
          <w:szCs w:val="24"/>
          <w:lang w:eastAsia="en-US"/>
        </w:rPr>
        <w:t xml:space="preserve"> του ΔΠΥ</w:t>
      </w:r>
      <w:r w:rsidRPr="00A02F31">
        <w:rPr>
          <w:szCs w:val="24"/>
          <w:lang w:eastAsia="en-US"/>
        </w:rPr>
        <w:t xml:space="preserve">, ώστε εκείνοι να μπορούν να επιλέγουν το καταλληλότερο </w:t>
      </w:r>
      <w:proofErr w:type="spellStart"/>
      <w:r w:rsidRPr="00A02F31">
        <w:rPr>
          <w:szCs w:val="24"/>
          <w:lang w:eastAsia="en-US"/>
        </w:rPr>
        <w:t>ΔΠΥ</w:t>
      </w:r>
      <w:proofErr w:type="spellEnd"/>
      <w:r w:rsidRPr="00A02F31">
        <w:rPr>
          <w:szCs w:val="24"/>
          <w:lang w:eastAsia="en-US"/>
        </w:rPr>
        <w:t xml:space="preserve"> για </w:t>
      </w:r>
      <w:proofErr w:type="spellStart"/>
      <w:r w:rsidRPr="00A02F31">
        <w:rPr>
          <w:strike/>
          <w:szCs w:val="24"/>
          <w:lang w:eastAsia="en-US"/>
        </w:rPr>
        <w:t>την</w:t>
      </w:r>
      <w:r w:rsidRPr="00A02F31">
        <w:rPr>
          <w:b/>
          <w:i/>
          <w:szCs w:val="24"/>
          <w:lang w:eastAsia="en-US"/>
        </w:rPr>
        <w:t>μια</w:t>
      </w:r>
      <w:proofErr w:type="spellEnd"/>
      <w:r w:rsidRPr="00A02F31">
        <w:rPr>
          <w:b/>
          <w:i/>
          <w:szCs w:val="24"/>
          <w:lang w:eastAsia="en-US"/>
        </w:rPr>
        <w:t xml:space="preserve"> συγκεκριμένη</w:t>
      </w:r>
      <w:r w:rsidRPr="00A02F31">
        <w:rPr>
          <w:szCs w:val="24"/>
          <w:lang w:eastAsia="en-US"/>
        </w:rPr>
        <w:t xml:space="preserve"> περιοχή</w:t>
      </w:r>
      <w:r w:rsidRPr="00A02F31">
        <w:rPr>
          <w:strike/>
          <w:szCs w:val="24"/>
          <w:lang w:eastAsia="en-US"/>
        </w:rPr>
        <w:t xml:space="preserve"> τους</w:t>
      </w:r>
      <w:r w:rsidRPr="00A02F31">
        <w:rPr>
          <w:szCs w:val="24"/>
          <w:lang w:eastAsia="en-US"/>
        </w:rPr>
        <w:t>.</w:t>
      </w:r>
      <w:r>
        <w:rPr>
          <w:b/>
          <w:szCs w:val="24"/>
          <w:lang w:eastAsia="en-US"/>
        </w:rPr>
        <w:t xml:space="preserve"> [Τροπολογία 7]</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(35)</w:t>
      </w:r>
      <w:r w:rsidRPr="00A02F31">
        <w:rPr>
          <w:szCs w:val="24"/>
          <w:lang w:eastAsia="en-US"/>
        </w:rPr>
        <w:tab/>
        <w:t xml:space="preserve">Στην περίπτωση βασικού υλικού που προορίζεται για την παραγωγή ΔΠΥ στις κατηγορίες «γνωστής πηγής» και «επιλεγμένο», τα κράτη μέλη θα πρέπει να οριοθετούν, για τα σχετικά είδη, τις περιφέρειες προέλευσης, προκειμένου να υποδεικνύουν μια περιοχή ή ομάδες περιοχών με επαρκώς ομοιόμορφες οικολογικές συνθήκες που περιέχουν βασικό υλικό με παρόμοια </w:t>
      </w:r>
      <w:proofErr w:type="spellStart"/>
      <w:r w:rsidRPr="00A02F31">
        <w:rPr>
          <w:szCs w:val="24"/>
          <w:lang w:eastAsia="en-US"/>
        </w:rPr>
        <w:t>φαινοτυπικά</w:t>
      </w:r>
      <w:proofErr w:type="spellEnd"/>
      <w:r w:rsidRPr="00A02F31">
        <w:rPr>
          <w:szCs w:val="24"/>
          <w:lang w:eastAsia="en-US"/>
        </w:rPr>
        <w:t xml:space="preserve"> ή γενετικά χαρακτηριστικά. Αυτό είναι αναγκαίο διότι το ΔΠΥ που παράγεται από το συγκεκριμένο βασικό υλικό θα διατεθεί στην αγορά με βάση τις εν λόγω περιφέρειες προέλευσης.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(36)</w:t>
      </w:r>
      <w:r w:rsidRPr="00A02F31">
        <w:rPr>
          <w:szCs w:val="24"/>
          <w:lang w:eastAsia="en-US"/>
        </w:rPr>
        <w:tab/>
        <w:t>Για να εξασφαλιστεί αποτελεσματική επισκόπηση και διαφάνεια σχετικά με το ΔΠΥ που παράγεται και διατίθεται στην αγορά σε ολόκληρη την Ένωση, κάθε κράτος μέλος θα πρέπει να καταρτίζει, να δημοσιεύει και να επικαιροποιεί, σε ηλεκτρονική μορφή, εθνικό μητρώο του βασικού υλικού για τα διάφορα είδη και τα τεχνητά υβρίδια που έχουν εγκριθεί στην επικράτειά του και εθνικό κατάλογο, ο οποίος θα πρέπει να παρουσιάζεται ως περίληψη του εθνικού μητρώου.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(37)</w:t>
      </w:r>
      <w:r w:rsidRPr="00A02F31">
        <w:rPr>
          <w:szCs w:val="24"/>
          <w:lang w:eastAsia="en-US"/>
        </w:rPr>
        <w:tab/>
        <w:t xml:space="preserve">Για τον ίδιο λόγο, η Επιτροπή θα πρέπει να δημοσιεύει σε ηλεκτρονική μορφή ενωσιακό κατάλογο εγκεκριμένου βασικού υλικού για την παραγωγή ΔΠΥ, με βάση τους εθνικούς καταλόγους που παρέχει κάθε κράτος μέλος. Ο εν λόγω ενωσιακός κατάλογος θα πρέπει να περιέχει πληροφορίες σχετικά με το βασικό υλικό που περιέχει ή αποτελείται από γενετικώς τροποποιημένο οργανισμό ή που έχει παραχθεί με ορισμένες νέες </w:t>
      </w:r>
      <w:proofErr w:type="spellStart"/>
      <w:r w:rsidRPr="00A02F31">
        <w:rPr>
          <w:szCs w:val="24"/>
          <w:lang w:eastAsia="en-US"/>
        </w:rPr>
        <w:t>γονιδιωματικές</w:t>
      </w:r>
      <w:proofErr w:type="spellEnd"/>
      <w:r w:rsidRPr="00A02F31">
        <w:rPr>
          <w:szCs w:val="24"/>
          <w:lang w:eastAsia="en-US"/>
        </w:rPr>
        <w:t xml:space="preserve"> τεχνικές.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b/>
          <w:szCs w:val="24"/>
          <w:lang w:eastAsia="en-US"/>
        </w:rPr>
      </w:pPr>
      <w:r w:rsidRPr="00A02F31">
        <w:rPr>
          <w:szCs w:val="24"/>
          <w:lang w:eastAsia="en-US"/>
        </w:rPr>
        <w:lastRenderedPageBreak/>
        <w:t>(38)</w:t>
      </w:r>
      <w:r w:rsidRPr="00A02F31">
        <w:rPr>
          <w:szCs w:val="24"/>
          <w:lang w:eastAsia="en-US"/>
        </w:rPr>
        <w:tab/>
        <w:t xml:space="preserve">Κάθε κράτος μέλος θα πρέπει να καταρτίζει και να επικαιροποιεί σχέδιο έκτακτης ανάγκης ώστε να εξασφαλίζεται επαρκής εφοδιασμός με ΔΠΥ για την αναδάσωση περιοχών που έχουν πληγεί από ακραία καιρικά φαινόμενα, δασικές πυρκαγιές, εστίες νόσων και επιβλαβών οργανισμών, καταστροφές ή οποιοδήποτε άλλο συμβάν. Θα πρέπει να θεσπιστούν κανόνες σχετικά με το περιεχόμενο του εν λόγω σχεδίου προκειμένου να εξασφαλιστεί η </w:t>
      </w:r>
      <w:r w:rsidRPr="00A02F31">
        <w:rPr>
          <w:b/>
          <w:i/>
          <w:szCs w:val="24"/>
          <w:lang w:eastAsia="en-US"/>
        </w:rPr>
        <w:t xml:space="preserve">άμεση </w:t>
      </w:r>
      <w:r w:rsidRPr="00A02F31">
        <w:rPr>
          <w:szCs w:val="24"/>
          <w:lang w:eastAsia="en-US"/>
        </w:rPr>
        <w:t xml:space="preserve">ανάληψη προληπτικής και αποτελεσματικής δράσης κατά των κινδύνων αυτών, εάν προκύψουν. Θα πρέπει να επιτρέπεται στα κράτη μέλη να </w:t>
      </w:r>
      <w:proofErr w:type="spellStart"/>
      <w:r w:rsidRPr="00A02F31">
        <w:rPr>
          <w:strike/>
          <w:szCs w:val="24"/>
          <w:lang w:eastAsia="en-US"/>
        </w:rPr>
        <w:t>προσαρμόζουν</w:t>
      </w:r>
      <w:r w:rsidRPr="00A02F31">
        <w:rPr>
          <w:b/>
          <w:i/>
          <w:szCs w:val="24"/>
          <w:lang w:eastAsia="en-US"/>
        </w:rPr>
        <w:t>ορίζουν</w:t>
      </w:r>
      <w:proofErr w:type="spellEnd"/>
      <w:r w:rsidRPr="00A02F31">
        <w:rPr>
          <w:szCs w:val="24"/>
          <w:lang w:eastAsia="en-US"/>
        </w:rPr>
        <w:t xml:space="preserve"> το περιεχόμενο του εν λόγω σχεδίου </w:t>
      </w:r>
      <w:proofErr w:type="spellStart"/>
      <w:r w:rsidRPr="00A02F31">
        <w:rPr>
          <w:strike/>
          <w:szCs w:val="24"/>
          <w:lang w:eastAsia="en-US"/>
        </w:rPr>
        <w:t>στις</w:t>
      </w:r>
      <w:r w:rsidRPr="00A02F31">
        <w:rPr>
          <w:b/>
          <w:i/>
          <w:szCs w:val="24"/>
          <w:lang w:eastAsia="en-US"/>
        </w:rPr>
        <w:t>σύμφωνα</w:t>
      </w:r>
      <w:proofErr w:type="spellEnd"/>
      <w:r w:rsidRPr="00A02F31">
        <w:rPr>
          <w:b/>
          <w:i/>
          <w:szCs w:val="24"/>
          <w:lang w:eastAsia="en-US"/>
        </w:rPr>
        <w:t xml:space="preserve"> με τις</w:t>
      </w:r>
      <w:r w:rsidRPr="00A02F31">
        <w:rPr>
          <w:szCs w:val="24"/>
          <w:lang w:eastAsia="en-US"/>
        </w:rPr>
        <w:t xml:space="preserve"> ειδικές κλιματικές και οικολογικές συνθήκες της επικράτειάς τους</w:t>
      </w:r>
      <w:r w:rsidRPr="00A02F31">
        <w:rPr>
          <w:b/>
          <w:i/>
          <w:szCs w:val="24"/>
          <w:lang w:eastAsia="en-US"/>
        </w:rPr>
        <w:t xml:space="preserve"> και θα πρέπει να τους επιτρέπεται να προσαρμόζουν το περιεχόμενο αυτό υπό το πρίσμα νέων επιστημονικών γνώσεων</w:t>
      </w:r>
      <w:r w:rsidRPr="00A02F31">
        <w:rPr>
          <w:szCs w:val="24"/>
          <w:lang w:eastAsia="en-US"/>
        </w:rPr>
        <w:t>. Η απαίτηση αυτή αντικατοπτρίζει επίσης τις γενικές δράσεις ετοιμότητας που θα πρέπει να αναλαμβάνουν τα κράτη μέλη σε οικειοθελή βάση στο πλαίσιο του μηχανισμού πολιτικής προστασίας της Ένωσης</w:t>
      </w:r>
      <w:r w:rsidRPr="00A02F31">
        <w:rPr>
          <w:szCs w:val="24"/>
          <w:vertAlign w:val="superscript"/>
          <w:lang w:val="en-GB" w:eastAsia="en-US"/>
        </w:rPr>
        <w:footnoteReference w:id="16"/>
      </w:r>
      <w:r w:rsidRPr="00A02F31">
        <w:rPr>
          <w:szCs w:val="24"/>
          <w:lang w:eastAsia="en-US"/>
        </w:rPr>
        <w:t>.</w:t>
      </w:r>
      <w:r w:rsidRPr="00A02F31">
        <w:rPr>
          <w:b/>
          <w:i/>
          <w:szCs w:val="24"/>
          <w:lang w:eastAsia="en-US"/>
        </w:rPr>
        <w:t xml:space="preserve"> Η Επιτροπή θα πρέπει, κατόπιν αιτήματος του οικείου κράτους μέλους, να στηρίζει μέσω τεχνικής βοήθειας την κατάρτιση του σχεδίου και, κατά περίπτωση, την </w:t>
      </w:r>
      <w:proofErr w:type="spellStart"/>
      <w:r w:rsidRPr="00A02F31">
        <w:rPr>
          <w:b/>
          <w:i/>
          <w:szCs w:val="24"/>
          <w:lang w:eastAsia="en-US"/>
        </w:rPr>
        <w:t>επικαιροποίησή</w:t>
      </w:r>
      <w:proofErr w:type="spellEnd"/>
      <w:r w:rsidRPr="00A02F31">
        <w:rPr>
          <w:b/>
          <w:i/>
          <w:szCs w:val="24"/>
          <w:lang w:eastAsia="en-US"/>
        </w:rPr>
        <w:t xml:space="preserve"> του.</w:t>
      </w:r>
      <w:r>
        <w:rPr>
          <w:b/>
          <w:szCs w:val="24"/>
          <w:lang w:eastAsia="en-US"/>
        </w:rPr>
        <w:t xml:space="preserve"> [Τροπολογία 8]</w:t>
      </w:r>
    </w:p>
    <w:p w:rsidR="00A02F31" w:rsidRPr="00A02F31" w:rsidRDefault="00A02F31" w:rsidP="00A02F31">
      <w:pPr>
        <w:spacing w:before="120" w:after="120" w:line="360" w:lineRule="auto"/>
        <w:ind w:left="850" w:hanging="850"/>
        <w:rPr>
          <w:szCs w:val="24"/>
          <w:lang w:eastAsia="en-US"/>
        </w:rPr>
      </w:pPr>
      <w:r w:rsidRPr="00A02F31">
        <w:rPr>
          <w:szCs w:val="24"/>
          <w:lang w:eastAsia="en-US"/>
        </w:rPr>
        <w:t>(39)</w:t>
      </w:r>
      <w:r w:rsidRPr="00A02F31">
        <w:rPr>
          <w:szCs w:val="24"/>
          <w:lang w:eastAsia="en-US"/>
        </w:rPr>
        <w:tab/>
        <w:t xml:space="preserve">Σε όλα τα στάδια της παραγωγής, το ΔΠΥ θα πρέπει να διατηρείται χωριστά, ανάλογα με τη συγκεκριμένη μονάδα έγκρισης. Οι εν λόγω μονάδες έγκρισης θα πρέπει να παράγονται και να διατίθενται στην αγορά σε παρτίδες, οι οποίες πρέπει να είναι επαρκώς ομοιογενείς και να προσδιορίζονται χωριστά από τις υπόλοιπες παρτίδες ΔΠΥ. Θα πρέπει να γίνεται διάκριση μεταξύ των </w:t>
      </w:r>
      <w:proofErr w:type="spellStart"/>
      <w:r w:rsidRPr="00A02F31">
        <w:rPr>
          <w:szCs w:val="24"/>
          <w:lang w:eastAsia="en-US"/>
        </w:rPr>
        <w:t>σπορομερίδων</w:t>
      </w:r>
      <w:proofErr w:type="spellEnd"/>
      <w:r w:rsidRPr="00A02F31">
        <w:rPr>
          <w:szCs w:val="24"/>
          <w:lang w:eastAsia="en-US"/>
        </w:rPr>
        <w:t xml:space="preserve"> και των παρτίδων φυτών, ώστε να προσδιορίζεται ο τύπος του ΔΠΥ και να εξασφαλίζεται η ιχνηλασιμότητα του εγκεκριμένου βασικού υλικού από το οποίο συγκομίστηκε το ΔΠΥ. Κατ’ αυτόν τον τρόπο διασφαλίζεται η διατήρηση της ταυτότητας και της ποιότητας του εν λόγω ΔΠΥ.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(40)</w:t>
      </w:r>
      <w:r w:rsidRPr="00A02F31">
        <w:rPr>
          <w:szCs w:val="24"/>
          <w:lang w:eastAsia="en-US"/>
        </w:rPr>
        <w:tab/>
        <w:t>Οι σπόροι θα πρέπει να διατίθενται στην αγορά μόνον εφόσον πληρούν ορισμένα πρότυπα ποιότητας. Θα πρέπει να επισημαίνονται και να διατίθενται στην αγορά μόνο μέσα σε σφραγισμένες συσκευασίες, ώστε να καθίσταται δυνατή η κατάλληλη ταυτοποίηση, να εξασφαλίζεται η ποιότητα και η ιχνηλασιμότητα και να αποφεύγονται οι περιπτώσεις απάτης.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(41)</w:t>
      </w:r>
      <w:r w:rsidRPr="00A02F31">
        <w:rPr>
          <w:szCs w:val="24"/>
          <w:lang w:eastAsia="en-US"/>
        </w:rPr>
        <w:tab/>
        <w:t>Προκειμένου να επιτευχθεί ο στόχος της ψηφιακής στρατηγικής της ΕΕ</w:t>
      </w:r>
      <w:r w:rsidRPr="00A02F31">
        <w:rPr>
          <w:szCs w:val="24"/>
          <w:vertAlign w:val="superscript"/>
          <w:lang w:val="en-GB" w:eastAsia="en-US"/>
        </w:rPr>
        <w:footnoteReference w:id="17"/>
      </w:r>
      <w:r w:rsidRPr="00A02F31">
        <w:rPr>
          <w:szCs w:val="24"/>
          <w:lang w:eastAsia="en-US"/>
        </w:rPr>
        <w:t xml:space="preserve"> να καταστήσει δυνατό τον μετασχηματισμό προς τις ψηφιακές τεχνολογίες για τους πολίτες και τις επιχειρήσεις, θα πρέπει να ανατεθεί στην Επιτροπή η εξουσία έκδοσης πράξεων σύμφωνα με το άρθρο 290 της Συνθήκης για τη λειτουργία της Ευρωπαϊκής Ένωσης (ΣΛΕΕ) όσον αφορά τους κανόνες για την ψηφιακή καταγραφή όλων των μέτρων που λαμβάνονται, με σκοπό την έκδοση γενικού πιστοποιητικού και επίσημης ετικέτας και τη δημιουργία κεντρικής πλατφόρμας που θα διευκολύνει την επεξεργασία των εν λόγω αρχείων, την πρόσβαση σε αυτά και τη χρήση τους.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(42)</w:t>
      </w:r>
      <w:r w:rsidRPr="00A02F31">
        <w:rPr>
          <w:szCs w:val="24"/>
          <w:lang w:eastAsia="en-US"/>
        </w:rPr>
        <w:tab/>
        <w:t>Σε περιόδους προσωρινών δυσκολιών στη συγκομιδή επαρκών προμηθειών ΔΠΥ από ορισμένα είδη, θα πρέπει να εγκρίνεται προσωρινά, υπό ορισμένες προϋποθέσεις, βασικό υλικό που πληροί λιγότερο αυστηρές απαιτήσεις. Οι εν λόγω λιγότερο αυστηρές απαιτήσεις θα πρέπει να αφορούν την έγκριση βασικού υλικού που προορίζεται για την παραγωγή ΔΠΥ διαφόρων κατηγοριών. Αυτό είναι αναγκαίο για να εξασφαλιστεί η εφαρμογή μιας ευέλικτης προσέγγισης υπό αντίξοες συνθήκες και για να αποφευχθεί η πρόκληση διαταραχών στην εσωτερική αγορά ΔΠΥ.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b/>
          <w:szCs w:val="24"/>
          <w:lang w:eastAsia="en-US"/>
        </w:rPr>
      </w:pPr>
      <w:r w:rsidRPr="00A02F31">
        <w:rPr>
          <w:szCs w:val="24"/>
          <w:lang w:eastAsia="en-US"/>
        </w:rPr>
        <w:lastRenderedPageBreak/>
        <w:t>(43)</w:t>
      </w:r>
      <w:r w:rsidRPr="00A02F31">
        <w:rPr>
          <w:szCs w:val="24"/>
          <w:lang w:eastAsia="en-US"/>
        </w:rPr>
        <w:tab/>
        <w:t>ΔΠΥ από τρίτες χώρες θα πρέπει να εισάγεται μόνον εάν διαπιστωθεί ότι πληροί απαιτήσεις ισοδύναμες με τις ισχύουσες για το ΔΠΥ που παράγεται και διατίθεται στην αγορά της Ένωσης. Αυτό είναι αναγκαίο για να διασφαλίζεται ότι το εν λόγω εισαγόμενο ΔΠΥ προσφέρει το ίδιο επίπεδο ποιότητας με το ΔΠΥ που παράγεται στην Ένωση.</w:t>
      </w:r>
      <w:r w:rsidRPr="00A02F31">
        <w:rPr>
          <w:b/>
          <w:i/>
          <w:szCs w:val="24"/>
          <w:lang w:eastAsia="en-US"/>
        </w:rPr>
        <w:t xml:space="preserve"> Η προσέγγιση αυτή θα διασφαλίσει ότι οι εισαγωγές ΔΠΥ όχι μόνο πληρούν τα πρότυπα της Ένωσης, αλλά ότι συμβάλλουν επίσης στη γενετική ποικιλότητα και τη βιωσιμότητα των φυτών.</w:t>
      </w:r>
      <w:r>
        <w:rPr>
          <w:b/>
          <w:szCs w:val="24"/>
          <w:lang w:eastAsia="en-US"/>
        </w:rPr>
        <w:t xml:space="preserve"> [Τροπολογία 9]</w:t>
      </w:r>
    </w:p>
    <w:p w:rsidR="00A02F31" w:rsidRPr="00A02F31" w:rsidRDefault="00A02F31" w:rsidP="00A02F31">
      <w:pPr>
        <w:spacing w:before="120" w:after="120" w:line="360" w:lineRule="auto"/>
        <w:ind w:left="850" w:hanging="850"/>
        <w:rPr>
          <w:szCs w:val="24"/>
          <w:lang w:eastAsia="en-US"/>
        </w:rPr>
      </w:pPr>
      <w:r w:rsidRPr="00A02F31">
        <w:rPr>
          <w:szCs w:val="24"/>
          <w:lang w:eastAsia="en-US"/>
        </w:rPr>
        <w:t>(44)</w:t>
      </w:r>
      <w:r w:rsidRPr="00A02F31">
        <w:rPr>
          <w:szCs w:val="24"/>
          <w:lang w:eastAsia="en-US"/>
        </w:rPr>
        <w:tab/>
        <w:t>Όταν εισάγεται ΔΠΥ στην Ένωση από τρίτη χώρα, ο ενδιαφερόμενος επαγγελματίας θα πρέπει να ενημερώνει εκ των προτέρων την αντίστοιχη αρμόδια αρχή σχετικά με την εισαγωγή του ΔΠΥ, μέσω του συστήματος διαχείρισης πληροφοριών για τους επίσημους ελέγχους (</w:t>
      </w:r>
      <w:r w:rsidRPr="00A02F31">
        <w:rPr>
          <w:szCs w:val="24"/>
          <w:lang w:val="en-GB" w:eastAsia="en-US"/>
        </w:rPr>
        <w:t>IMSOC</w:t>
      </w:r>
      <w:r w:rsidRPr="00A02F31">
        <w:rPr>
          <w:szCs w:val="24"/>
          <w:lang w:eastAsia="en-US"/>
        </w:rPr>
        <w:t>) που θεσπίστηκε σύμφωνα με τον κανονισμό (ΕΕ) 2017/625 του Ευρωπαϊκού Κοινοβουλίου και του Συμβουλίου</w:t>
      </w:r>
      <w:r w:rsidRPr="00A02F31">
        <w:rPr>
          <w:szCs w:val="24"/>
          <w:vertAlign w:val="superscript"/>
          <w:lang w:val="en-GB" w:eastAsia="en-US"/>
        </w:rPr>
        <w:footnoteReference w:id="18"/>
      </w:r>
      <w:r w:rsidRPr="00A02F31">
        <w:rPr>
          <w:szCs w:val="24"/>
          <w:lang w:eastAsia="en-US"/>
        </w:rPr>
        <w:t>. Επιπλέον, το εισαγόμενο ΔΠΥ θα πρέπει να συνοδεύεται από γενικό πιστοποιητικό ή από επίσημο πιστοποιητικό που έχει εκδοθεί από την τρίτη χώρα καταγωγής, και από αρχεία που περιέχουν λεπτομέρειες σχετικά με το εν λόγω ΔΠΥ που παρέχονται από τον επαγγελματία στην εν λόγω τρίτη χώρα. Στο εν λόγω ΔΠΥ θα πρέπει να επικολλάται επίσημη ετικέτα, καθώς αυτό είναι αναγκαίο ώστε οι χρήστες του εν λόγω ΔΠΥ να έχουν τη δυνατότητα να προβαίνουν σε τεκμηριωμένες επιλογές, καθώς και για τη διευκόλυνση της διενέργειας των αντίστοιχων επίσημων ελέγχων από τις αρμόδιες αρχές.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(45)</w:t>
      </w:r>
      <w:r w:rsidRPr="00A02F31">
        <w:rPr>
          <w:szCs w:val="24"/>
          <w:lang w:eastAsia="en-US"/>
        </w:rPr>
        <w:tab/>
        <w:t>Για να παρακολουθείται ο αντίκτυπος του παρόντος κανονισμού και να μπορεί η Επιτροπή να αξιολογεί τα μέτρα που θεσπίζονται, τα κράτη μέλη θα πρέπει να υποβάλουν ανά 5 έτη έκθεση σχετικά με τις ετήσιες ποσότητες πιστοποιημένου ΔΠΥ, τα εθνικά σχέδια έκτακτης ανάγκης που έχουν εκδώσει, τις πληροφορίες που έχουν στη διάθεσή τους οι χρήστες σχετικά με το πού είναι καλύτερο να φυτεύουν ΔΠΥ μέσω δικτυακών τόπων και/ή οδηγών φύτευσης, τις ποσότητες εισαγόμενου ΔΠΥ και τις κυρώσεις που επιβλήθηκαν.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(46)</w:t>
      </w:r>
      <w:r w:rsidRPr="00A02F31">
        <w:rPr>
          <w:szCs w:val="24"/>
          <w:lang w:eastAsia="en-US"/>
        </w:rPr>
        <w:tab/>
        <w:t>Για την προσαρμογή στη μετακίνηση των ζωνών βλάστησης και στη γεωγραφική κατανομή των ειδών δένδρων ως αποτέλεσμα της κλιματικής αλλαγής, καθώς και σε οποιαδήποτε άλλη εξέλιξη των τεχνικών ή επιστημονικών γνώσεων, μεταξύ άλλων σχετικά με την κλιματική αλλαγή, θα πρέπει να ανατεθεί στην Επιτροπή η εξουσία έκδοσης πράξεων σύμφωνα με το άρθρο 290 ΣΛΕΕ για την τροποποίηση του καταλόγου των ειδών δένδρων και των τεχνητών υβριδίων τους στα οποία εφαρμόζεται ο παρών κανονισμός.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(47)</w:t>
      </w:r>
      <w:r w:rsidRPr="00A02F31">
        <w:rPr>
          <w:szCs w:val="24"/>
          <w:lang w:eastAsia="en-US"/>
        </w:rPr>
        <w:tab/>
        <w:t>Για την προσαρμογή στην εξέλιξη των επιστημονικών και τεχνικών γνώσεων και του προγράμματος του ΟΟΣΑ για τους δασικούς σπόρους και τα φυτά και άλλων εφαρμοστέων διεθνών προτύπων και για να ληφθεί υπόψη ο κανονισμός (ΕΕ) 2018/848 του Ευρωπαϊκού Κοινοβουλίου και του Συμβουλίου</w:t>
      </w:r>
      <w:r w:rsidRPr="00A02F31">
        <w:rPr>
          <w:szCs w:val="24"/>
          <w:vertAlign w:val="superscript"/>
          <w:lang w:val="en-GB" w:eastAsia="en-US"/>
        </w:rPr>
        <w:footnoteReference w:id="19"/>
      </w:r>
      <w:r w:rsidRPr="00A02F31">
        <w:rPr>
          <w:szCs w:val="24"/>
          <w:lang w:eastAsia="en-US"/>
        </w:rPr>
        <w:t xml:space="preserve">, θα πρέπει να ανατεθεί στην Επιτροπή η εξουσία έκδοσης πράξεων σύμφωνα με το άρθρο 290 </w:t>
      </w:r>
      <w:proofErr w:type="spellStart"/>
      <w:r w:rsidRPr="00A02F31">
        <w:rPr>
          <w:szCs w:val="24"/>
          <w:lang w:eastAsia="en-US"/>
        </w:rPr>
        <w:t>ΣΛΕΕ</w:t>
      </w:r>
      <w:proofErr w:type="spellEnd"/>
      <w:r w:rsidRPr="00A02F31">
        <w:rPr>
          <w:szCs w:val="24"/>
          <w:lang w:eastAsia="en-US"/>
        </w:rPr>
        <w:t xml:space="preserve"> για την τροποποίηση </w:t>
      </w:r>
      <w:proofErr w:type="spellStart"/>
      <w:r w:rsidRPr="00A02F31">
        <w:rPr>
          <w:szCs w:val="24"/>
          <w:lang w:val="en-GB" w:eastAsia="en-US"/>
        </w:rPr>
        <w:t>i</w:t>
      </w:r>
      <w:proofErr w:type="spellEnd"/>
      <w:r w:rsidRPr="00A02F31">
        <w:rPr>
          <w:szCs w:val="24"/>
          <w:lang w:eastAsia="en-US"/>
        </w:rPr>
        <w:t xml:space="preserve">) των απαιτήσεων σχετικά με το βασικό υλικό που προορίζεται για την παραγωγή ΔΠΥ που πρόκειται να πιστοποιηθεί ως «γνωστής πηγής», «επιλεγμένο», «χαρακτηρισμένο» και «δοκιμασμένο», και </w:t>
      </w:r>
      <w:r w:rsidRPr="00A02F31">
        <w:rPr>
          <w:szCs w:val="24"/>
          <w:lang w:val="en-GB" w:eastAsia="en-US"/>
        </w:rPr>
        <w:t>ii</w:t>
      </w:r>
      <w:r w:rsidRPr="00A02F31">
        <w:rPr>
          <w:szCs w:val="24"/>
          <w:lang w:eastAsia="en-US"/>
        </w:rPr>
        <w:t>) των κατηγοριών στις οποίες μπορεί να υπάγεται το ΔΠΥ από τους διάφορους τύπους βασικού υλικού προκειμένου να διατεθεί στην αγορά.</w:t>
      </w:r>
    </w:p>
    <w:p w:rsidR="00A02F31" w:rsidRPr="00A02F31" w:rsidRDefault="00A02F31" w:rsidP="00A02F31">
      <w:pPr>
        <w:spacing w:before="120" w:after="120" w:line="360" w:lineRule="auto"/>
        <w:ind w:left="850" w:hanging="850"/>
        <w:rPr>
          <w:szCs w:val="24"/>
          <w:lang w:eastAsia="en-US"/>
        </w:rPr>
      </w:pPr>
      <w:r w:rsidRPr="00A02F31">
        <w:rPr>
          <w:szCs w:val="24"/>
          <w:lang w:eastAsia="en-US"/>
        </w:rPr>
        <w:t>(48)</w:t>
      </w:r>
      <w:r w:rsidRPr="00A02F31">
        <w:rPr>
          <w:szCs w:val="24"/>
          <w:lang w:eastAsia="en-US"/>
        </w:rPr>
        <w:tab/>
        <w:t>Προκειμένου να καταστεί δυνατή η εφαρμογή μιας πιο ευέλικτης προσέγγισης για τα κράτη μέλη, θα πρέπει να ανατεθεί στην Επιτροπή η εξουσία έκδοσης πράξεων σύμφωνα με το άρθρο 290 ΣΛΕΕ για τον καθορισμό των όρων για την προσωρινή έγκριση της εμπορίας ΔΠΥ που δεν πληροί όλες τις απαιτήσεις της κατάλληλης κατηγορίας.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(49)</w:t>
      </w:r>
      <w:r w:rsidRPr="00A02F31">
        <w:rPr>
          <w:szCs w:val="24"/>
          <w:lang w:eastAsia="en-US"/>
        </w:rPr>
        <w:tab/>
        <w:t xml:space="preserve">Για την προσαρμογή στις τεχνικές και επιστημονικές εξελίξεις, θα πρέπει να ανατεθεί στην Επιτροπή η εξουσία έκδοσης πράξεων σύμφωνα με το άρθρο 290 </w:t>
      </w:r>
      <w:proofErr w:type="spellStart"/>
      <w:r w:rsidRPr="00A02F31">
        <w:rPr>
          <w:szCs w:val="24"/>
          <w:lang w:eastAsia="en-US"/>
        </w:rPr>
        <w:t>ΣΛΕΕ</w:t>
      </w:r>
      <w:proofErr w:type="spellEnd"/>
      <w:r w:rsidRPr="00A02F31">
        <w:rPr>
          <w:szCs w:val="24"/>
          <w:lang w:eastAsia="en-US"/>
        </w:rPr>
        <w:t xml:space="preserve"> για τον καθορισμό των απαιτήσεων οι οποίες πρέπει να πληρούνται από παρτίδες καρπών και σπόρων των ειδών που καλύπτονται από τον παρόντα κανονισμό, των απαιτήσεων που πρέπει να πληρούνται από μέρη φυτών των ειδών και των τεχνητών υβριδίων που καλύπτονται από τον παρόντα κανονισμό, όσον αφορά τα εξωτερικά πρότυπα ποιότητας για τα </w:t>
      </w:r>
      <w:proofErr w:type="spellStart"/>
      <w:r w:rsidRPr="00A02F31">
        <w:rPr>
          <w:szCs w:val="24"/>
          <w:lang w:val="en-GB" w:eastAsia="en-US"/>
        </w:rPr>
        <w:t>Populus</w:t>
      </w:r>
      <w:proofErr w:type="spellEnd"/>
      <w:r w:rsidRPr="00A02F31">
        <w:rPr>
          <w:szCs w:val="24"/>
          <w:lang w:eastAsia="en-US"/>
        </w:rPr>
        <w:t xml:space="preserve"> </w:t>
      </w:r>
      <w:proofErr w:type="spellStart"/>
      <w:r w:rsidRPr="00A02F31">
        <w:rPr>
          <w:szCs w:val="24"/>
          <w:lang w:val="en-GB" w:eastAsia="en-US"/>
        </w:rPr>
        <w:t>spp</w:t>
      </w:r>
      <w:proofErr w:type="spellEnd"/>
      <w:r w:rsidRPr="00A02F31">
        <w:rPr>
          <w:szCs w:val="24"/>
          <w:lang w:eastAsia="en-US"/>
        </w:rPr>
        <w:t>. που πολλαπλασιάζονται με μοσχεύματα βλαστού ή παραφυάδες, των απαιτήσεων που πρέπει να πληρούνται από το μητρικό υλικό των ειδών και των τεχνητών υβριδίων που καλύπτονται από τον παρόντα κανονισμό, και των απαιτήσεων που πρέπει να πληρούνται από το μητρικό υλικό που διατίθεται στην αγορά σε τελικούς χρήστες σε περιφέρειες με μεσογειακό κλίμα.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(50)</w:t>
      </w:r>
      <w:r w:rsidRPr="00A02F31">
        <w:rPr>
          <w:szCs w:val="24"/>
          <w:lang w:eastAsia="en-US"/>
        </w:rPr>
        <w:tab/>
        <w:t>Για την προσαρμογή στην ψηφιακή στρατηγική της ΕΕ και στις τεχνικές εξελίξεις στον τομέα της ψηφιοποίησης των υπηρεσιών, θα πρέπει να ανατεθεί στην Επιτροπή η εξουσία έκδοσης πράξεων σύμφωνα με το άρθρο 290 ΣΛΕΕ για τη θέσπιση κανόνων σχετικά με την ψηφιακή καταγραφή όλων των ενεργειών που αναλαμβάνονται από τον επαγγελματία και τις αρμόδιες αρχές, με σκοπό την έκδοση του γενικού πιστοποιητικού, και σχετικά με τη δημιουργία κεντρικής πλατφόρμας που θα συνδέει όλα τα κράτη μέλη και την Επιτροπή.</w:t>
      </w:r>
    </w:p>
    <w:p w:rsidR="00BB27BF" w:rsidRPr="00D26ADE"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(51)</w:t>
      </w:r>
      <w:r w:rsidRPr="00A02F31">
        <w:rPr>
          <w:szCs w:val="24"/>
          <w:lang w:eastAsia="en-US"/>
        </w:rPr>
        <w:tab/>
        <w:t>Είναι ιδιαίτερα σημαντικό η Επιτροπή να διεξάγει, κατά τις προπαρασκευαστικές της εργασίες για αυτές τις κατ’ εξουσιοδότηση πράξεις,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A02F31">
        <w:rPr>
          <w:szCs w:val="24"/>
          <w:vertAlign w:val="superscript"/>
          <w:lang w:val="en-GB" w:eastAsia="en-US"/>
        </w:rPr>
        <w:footnoteReference w:id="20"/>
      </w:r>
      <w:r w:rsidRPr="00A02F31">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(52)</w:t>
      </w:r>
      <w:r w:rsidRPr="00A02F31">
        <w:rPr>
          <w:szCs w:val="24"/>
          <w:lang w:eastAsia="en-US"/>
        </w:rPr>
        <w:tab/>
        <w:t>Προκειμένου να εξασφαλιστούν ενιαίες προϋποθέσεις για την εκτέλεση του παρόντος κανονισμού, θα πρέπει να ανατεθούν στην Επιτροπή εκτελεστικές αρμοδιότητες σχετικά με τον καθορισμό ειδικών όρων όσον αφορά τις απαιτήσεις και το περιεχόμενο της κοινοποίησης του βασικού υλικού.</w:t>
      </w:r>
    </w:p>
    <w:p w:rsidR="00A02F31" w:rsidRPr="00A02F31" w:rsidRDefault="00A02F31" w:rsidP="00A02F31">
      <w:pPr>
        <w:spacing w:before="120" w:after="120" w:line="360" w:lineRule="auto"/>
        <w:ind w:left="850" w:hanging="850"/>
        <w:rPr>
          <w:szCs w:val="24"/>
          <w:lang w:eastAsia="en-US"/>
        </w:rPr>
      </w:pPr>
      <w:r w:rsidRPr="00A02F31">
        <w:rPr>
          <w:szCs w:val="24"/>
          <w:lang w:eastAsia="en-US"/>
        </w:rPr>
        <w:t>(53)</w:t>
      </w:r>
      <w:r w:rsidRPr="00A02F31">
        <w:rPr>
          <w:szCs w:val="24"/>
          <w:lang w:eastAsia="en-US"/>
        </w:rPr>
        <w:tab/>
        <w:t xml:space="preserve">Για να εξασφαλιστούν ενιαίες προϋποθέσεις για την εφαρμογή του παρόντος κανονισμού και να διευκολυνθεί η </w:t>
      </w:r>
      <w:proofErr w:type="spellStart"/>
      <w:r w:rsidRPr="00A02F31">
        <w:rPr>
          <w:szCs w:val="24"/>
          <w:lang w:eastAsia="en-US"/>
        </w:rPr>
        <w:t>αναγνωρισιμότητα</w:t>
      </w:r>
      <w:proofErr w:type="spellEnd"/>
      <w:r w:rsidRPr="00A02F31">
        <w:rPr>
          <w:szCs w:val="24"/>
          <w:lang w:eastAsia="en-US"/>
        </w:rPr>
        <w:t xml:space="preserve"> και η χρήση των γενικών πιστοποιητικών, θα πρέπει να ανατεθούν στην Επιτροπή εκτελεστικές αρμοδιότητες όσον αφορά την έγκριση του περιεχομένου και του υποδείγματος για το γενικό πιστοποιητικό ταυτότητας για το ΔΠΥ που προέρχεται από πηγές σπόρου και </w:t>
      </w:r>
      <w:proofErr w:type="spellStart"/>
      <w:r w:rsidRPr="00A02F31">
        <w:rPr>
          <w:szCs w:val="24"/>
          <w:lang w:eastAsia="en-US"/>
        </w:rPr>
        <w:t>δασοσυστάδες</w:t>
      </w:r>
      <w:proofErr w:type="spellEnd"/>
      <w:r w:rsidRPr="00A02F31">
        <w:rPr>
          <w:szCs w:val="24"/>
          <w:lang w:eastAsia="en-US"/>
        </w:rPr>
        <w:t xml:space="preserve">, το </w:t>
      </w:r>
      <w:proofErr w:type="spellStart"/>
      <w:r w:rsidRPr="00A02F31">
        <w:rPr>
          <w:szCs w:val="24"/>
          <w:lang w:eastAsia="en-US"/>
        </w:rPr>
        <w:t>ΔΠΥ</w:t>
      </w:r>
      <w:proofErr w:type="spellEnd"/>
      <w:r w:rsidRPr="00A02F31">
        <w:rPr>
          <w:szCs w:val="24"/>
          <w:lang w:eastAsia="en-US"/>
        </w:rPr>
        <w:t xml:space="preserve"> που προέρχεται από αγρούς σποροπαραγωγής ή γονικά φυτά οικογενειών και το ΔΠΥ που προέρχεται από κλώνους και μείγματα κλώνων.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(54)</w:t>
      </w:r>
      <w:r w:rsidRPr="00A02F31">
        <w:rPr>
          <w:szCs w:val="24"/>
          <w:lang w:eastAsia="en-US"/>
        </w:rPr>
        <w:tab/>
        <w:t>Για να εξασφαλιστούν ενιαίες προϋποθέσεις για την εφαρμογή του παρόντος κανονισμού και να εξασφαλιστεί ένα εναρμονισμένο πλαίσιο για την επισήμανση και την παροχή πληροφοριών σχετικά με το ΔΠΥ, θα πρέπει να ανατεθούν στην Επιτροπή εκτελεστικές αρμοδιότητες όσον αφορά τον καθορισμό του περιεχομένου της επίσημης ετικέτας, των πρόσθετων πληροφοριών στην περίπτωση σπόρων και μικρών ποσοτήτων σπόρων, του χρώματος της ετικέτας για συγκεκριμένες κατηγορίες ή άλλους τύπους ΔΠΥ και πρόσθετων πληροφοριών στην περίπτωση συγκεκριμένων γενών ή ειδών.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(55)</w:t>
      </w:r>
      <w:r w:rsidRPr="00A02F31">
        <w:rPr>
          <w:szCs w:val="24"/>
          <w:lang w:eastAsia="en-US"/>
        </w:rPr>
        <w:tab/>
        <w:t>Για να εξασφαλιστούν ενιαίες προϋποθέσεις για την εφαρμογή του παρόντος κανονισμού και για την προσαρμογή στις εξελίξεις όσον αφορά την ψηφιοποίηση του τομέα ΔΠΥ, θα πρέπει να ανατεθούν στην Επιτροπή εκτελεστικές αρμοδιότητες όσον αφορά τον καθορισμό των τεχνικών ρυθμίσεων για την έκδοση ηλεκτρονικών γενικών πιστοποιητικών.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(56)</w:t>
      </w:r>
      <w:r w:rsidRPr="00A02F31">
        <w:rPr>
          <w:szCs w:val="24"/>
          <w:lang w:eastAsia="en-US"/>
        </w:rPr>
        <w:tab/>
        <w:t>Για να εξασφαλιστούν ενιαίες προϋποθέσεις για την εφαρμογή του παρόντος κανονισμού και να αντιμετωπίζονται επείγοντα προβλήματα εφοδιασμού με ΔΠΥ, θα πρέπει να ανατεθούν στην Επιτροπή εκτελεστικές αρμοδιότητες όσον αφορά την προσωρινή έγκριση για την εμπορία ΔΠΥ ενός ή περισσότερων ειδών που πληροί λιγότερο αυστηρές απαιτήσεις από εκείνες που ορίζονται στον παρόντα κανονισμό σχετικά με την έγκριση βασικού υλικού.</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(57)</w:t>
      </w:r>
      <w:r w:rsidRPr="00A02F31">
        <w:rPr>
          <w:szCs w:val="24"/>
          <w:lang w:eastAsia="en-US"/>
        </w:rPr>
        <w:tab/>
        <w:t>Για να εξασφαλιστούν ενιαίες προϋποθέσεις για την εφαρμογή του παρόντος κανονισμού, θα πρέπει να ανατεθούν στην Επιτροπή εκτελεστικές αρμοδιότητες όσον αφορά τη λήψη αποφάσεων σχετικά με τη διοργάνωση προσωρινών πειραμάτων για την αναζήτηση βελτιωμένων εναλλακτικών λύσεων στις απαιτήσεις του παρόντος κανονισμού όσον αφορά την αξιολόγηση και την έγκριση βασικού υλικού και την παραγωγή και την εμπορία ΔΠΥ.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(58)</w:t>
      </w:r>
      <w:r w:rsidRPr="00A02F31">
        <w:rPr>
          <w:szCs w:val="24"/>
          <w:lang w:eastAsia="en-US"/>
        </w:rPr>
        <w:tab/>
        <w:t xml:space="preserve">Για να βελτιωθεί η συνοχή των κανόνων για το ΔΠΥ με την ενωσιακή νομοθεσία για την υγεία των φυτών, τα άρθρα 36, 37, 40, 41, 49, 53 και 54 του κανονισμού (ΕΕ) 2016/2031 θα πρέπει να εφαρμόζονται στην παραγωγή και την εμπορία ΔΠΥ σύμφωνα με τον παρόντα κανονισμό. Για να εξασφαλιστεί συνοχή με τους κανόνες του κανονισμού (ΕΕ) 2016/2031 σχετικά με τα </w:t>
      </w:r>
      <w:proofErr w:type="spellStart"/>
      <w:r w:rsidRPr="00A02F31">
        <w:rPr>
          <w:szCs w:val="24"/>
          <w:lang w:eastAsia="en-US"/>
        </w:rPr>
        <w:t>φυτοϋγειονομικά</w:t>
      </w:r>
      <w:proofErr w:type="spellEnd"/>
      <w:r w:rsidRPr="00A02F31">
        <w:rPr>
          <w:szCs w:val="24"/>
          <w:lang w:eastAsia="en-US"/>
        </w:rPr>
        <w:t xml:space="preserve"> διαβατήρια, θα πρέπει να επιτρέπεται ο συνδυασμός της επίσημης ετικέτας για το </w:t>
      </w:r>
      <w:proofErr w:type="spellStart"/>
      <w:r w:rsidRPr="00A02F31">
        <w:rPr>
          <w:szCs w:val="24"/>
          <w:lang w:eastAsia="en-US"/>
        </w:rPr>
        <w:t>ΔΠΥ</w:t>
      </w:r>
      <w:proofErr w:type="spellEnd"/>
      <w:r w:rsidRPr="00A02F31">
        <w:rPr>
          <w:szCs w:val="24"/>
          <w:lang w:eastAsia="en-US"/>
        </w:rPr>
        <w:t xml:space="preserve"> με το </w:t>
      </w:r>
      <w:proofErr w:type="spellStart"/>
      <w:r w:rsidRPr="00A02F31">
        <w:rPr>
          <w:szCs w:val="24"/>
          <w:lang w:eastAsia="en-US"/>
        </w:rPr>
        <w:t>φυτοϋγειονομικό</w:t>
      </w:r>
      <w:proofErr w:type="spellEnd"/>
      <w:r w:rsidRPr="00A02F31">
        <w:rPr>
          <w:szCs w:val="24"/>
          <w:lang w:eastAsia="en-US"/>
        </w:rPr>
        <w:t xml:space="preserve"> διαβατήριο.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(59)</w:t>
      </w:r>
      <w:r w:rsidRPr="00A02F31">
        <w:rPr>
          <w:szCs w:val="24"/>
          <w:lang w:eastAsia="en-US"/>
        </w:rPr>
        <w:tab/>
        <w:t>Ο κανονισμός (ΕΕ) 2017/625 θα πρέπει να τροποποιηθεί ώστε να συμπεριληφθούν στο πεδίο εφαρμογής του κανόνες για τους επίσημους ελέγχους όσον αφορά το ΔΠΥ. Στόχος είναι να εξασφαλιστούν πιο συνεπείς επίσημοι έλεγχοι και η επιβολή των κανόνων σχετικά με το ΔΠΥ σε όλα τα κράτη μέλη, καθώς και η συνοχή με άλλες πράξεις της Ένωσης που αφορούν τους επίσημους ελέγχους των φυτών, ιδίως με τον κανονισμό (ΕΕ) 2016/2031 και τον κανονισμό (ΕΕ) …/… του Ευρωπαϊκού Κοινοβουλίου και του Συμβουλίου.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(60)</w:t>
      </w:r>
      <w:r w:rsidRPr="00A02F31">
        <w:rPr>
          <w:szCs w:val="24"/>
          <w:lang w:eastAsia="en-US"/>
        </w:rPr>
        <w:tab/>
        <w:t>Συνεπώς, οι κανονισμοί (ΕΕ) 2016/2031 και 2017/625 θα πρέπει να τροποποιηθούν αναλόγως.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(61)</w:t>
      </w:r>
      <w:r w:rsidRPr="00A02F31">
        <w:rPr>
          <w:szCs w:val="24"/>
          <w:lang w:eastAsia="en-US"/>
        </w:rPr>
        <w:tab/>
        <w:t>Για λόγους νομικής σαφήνειας και διαφάνειας, η οδηγία 1999/105/ΕΚ θα πρέπει να καταργηθεί.</w:t>
      </w:r>
    </w:p>
    <w:p w:rsidR="00A02F31" w:rsidRPr="00A02F31" w:rsidRDefault="00A02F31" w:rsidP="00A02F31">
      <w:pPr>
        <w:spacing w:before="120" w:after="120" w:line="360" w:lineRule="auto"/>
        <w:ind w:left="850" w:hanging="850"/>
        <w:rPr>
          <w:szCs w:val="24"/>
          <w:lang w:eastAsia="en-US"/>
        </w:rPr>
      </w:pPr>
      <w:r w:rsidRPr="00A02F31">
        <w:rPr>
          <w:szCs w:val="24"/>
          <w:lang w:eastAsia="en-US"/>
        </w:rPr>
        <w:t>(62)</w:t>
      </w:r>
      <w:r w:rsidRPr="00A02F31">
        <w:rPr>
          <w:szCs w:val="24"/>
          <w:lang w:eastAsia="en-US"/>
        </w:rPr>
        <w:tab/>
        <w:t>Δεδομένου ότι ο στόχος του παρόντος κανονισμού, ήτοι να εξασφαλιστεί μια εναρμονισμένη προσέγγιση όσον αφορά την παραγωγή και την εμπορία ΔΠΥ, δεν είναι δυνατόν να επιτευχθεί επαρκώς από τα κράτη μέλη, ωστόσο μπορεί, λόγω των συνεπειών του, της περιπλοκότητάς του και του διεθνούς χαρακτήρα του, να επιτευχθεί καλύτερα στο επίπεδο της Ένωσης,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εν λόγω άρθρο, ο παρών κανονισμός δεν υπερβαίνει τα αναγκαία για την επίτευξη αυτού του στόχου. Στο πλαίσιο αυτό, και εφόσον είναι αναγκαίο, εισάγει παρεκκλίσεις ή ειδικές απαιτήσεις για ορισμένα είδη ΔΠΥ και ορισμένους επαγγελματίες.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(63)</w:t>
      </w:r>
      <w:r w:rsidRPr="00A02F31">
        <w:rPr>
          <w:szCs w:val="24"/>
          <w:lang w:eastAsia="en-US"/>
        </w:rPr>
        <w:tab/>
        <w:t>Λαμβανομένου υπόψη του χρόνου και των πόρων που χρειάζονται οι αρμόδιες αρχές και οι ενδιαφερόμενοι επαγγελματίες για να προσαρμοστούν στις νέες απαιτήσεις που ορίζονται στον παρόντα κανονισμό, ο παρών κανονισμός θα πρέπει να αρχίσει να εφαρμόζεται από την/τις … [3 έτη από την ημερομηνία έναρξης ισχύος του παρόντος κανονισμού],</w:t>
      </w:r>
    </w:p>
    <w:p w:rsidR="00A02F31" w:rsidRPr="00A02F31" w:rsidRDefault="00A02F31" w:rsidP="00A02F31">
      <w:pPr>
        <w:keepNext/>
        <w:widowControl/>
        <w:spacing w:before="120" w:after="120" w:line="360" w:lineRule="auto"/>
        <w:rPr>
          <w:szCs w:val="24"/>
          <w:lang w:eastAsia="en-US"/>
        </w:rPr>
      </w:pPr>
      <w:r w:rsidRPr="00A02F31">
        <w:rPr>
          <w:szCs w:val="24"/>
          <w:lang w:val="en-GB" w:eastAsia="en-US"/>
        </w:rPr>
        <w:t>E</w:t>
      </w:r>
      <w:r w:rsidRPr="00A02F31">
        <w:rPr>
          <w:szCs w:val="24"/>
          <w:lang w:eastAsia="en-US"/>
        </w:rPr>
        <w:t>ΞΕΔΩΣΑΝ ΤΟΝ ΠΑΡΟΝΤΑ ΚΑΝΟΝΙΣΜΟ:</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 xml:space="preserve">ΚΕΦΑΛΑΙΟ </w:t>
      </w:r>
      <w:r w:rsidRPr="00A02F31">
        <w:rPr>
          <w:szCs w:val="24"/>
          <w:lang w:val="en-GB" w:eastAsia="en-US"/>
        </w:rPr>
        <w:t>I</w:t>
      </w:r>
      <w:r w:rsidRPr="00A02F31">
        <w:rPr>
          <w:szCs w:val="24"/>
          <w:lang w:eastAsia="en-US"/>
        </w:rPr>
        <w:t xml:space="preserve"> </w:t>
      </w:r>
      <w:r w:rsidRPr="00A02F31">
        <w:rPr>
          <w:szCs w:val="24"/>
          <w:lang w:eastAsia="en-US"/>
        </w:rPr>
        <w:br/>
        <w:t>ΓΕΝΙΚΕΣ ΔΙΑΤΑΞΕΙΣ</w:t>
      </w:r>
    </w:p>
    <w:p w:rsidR="00A02F31" w:rsidRPr="00A02F31" w:rsidRDefault="00A02F31" w:rsidP="00A02F31">
      <w:pPr>
        <w:spacing w:before="120" w:after="120" w:line="360" w:lineRule="auto"/>
        <w:jc w:val="center"/>
        <w:rPr>
          <w:szCs w:val="24"/>
          <w:lang w:eastAsia="en-US"/>
        </w:rPr>
      </w:pPr>
      <w:r w:rsidRPr="00A02F31">
        <w:rPr>
          <w:szCs w:val="24"/>
          <w:lang w:eastAsia="en-US"/>
        </w:rPr>
        <w:t>Άρθρο 1</w:t>
      </w:r>
      <w:r w:rsidRPr="00A02F31">
        <w:rPr>
          <w:szCs w:val="24"/>
          <w:lang w:eastAsia="en-US"/>
        </w:rPr>
        <w:br/>
        <w:t>Αντικείμενο</w:t>
      </w:r>
    </w:p>
    <w:p w:rsidR="00A02F31" w:rsidRPr="00A02F31" w:rsidRDefault="00A02F31" w:rsidP="00A02F31">
      <w:pPr>
        <w:spacing w:before="120" w:after="120" w:line="360" w:lineRule="auto"/>
        <w:rPr>
          <w:b/>
          <w:szCs w:val="24"/>
          <w:lang w:eastAsia="en-US"/>
        </w:rPr>
      </w:pPr>
      <w:r w:rsidRPr="00A02F31">
        <w:rPr>
          <w:szCs w:val="24"/>
          <w:lang w:eastAsia="en-US"/>
        </w:rPr>
        <w:t>Ο παρών κανονισμός θεσπίζει κανόνες σχετικά με την παραγωγή και την εμπορία δασικού πολλαπλασιαστικού υλικού (ΔΠΥ), και ιδίως τις απαιτήσεις για την έγκριση βασικού υλικού που προορίζεται για την παραγωγή ΔΠΥ, την καταγωγή και την ιχνηλασιμότητα του εν λόγω βασικού υλικού, τις κατηγορίες ΔΠΥ, τις απαιτήσεις για την ταυτότητα και την ποιότητα του ΔΠΥ, την πιστοποίηση, την επισήμανση, τη συσκευασία, τις εισαγωγές, τους επαγγελματίες, την καταχώριση του βασικού υλικού</w:t>
      </w:r>
      <w:r w:rsidRPr="00A02F31">
        <w:rPr>
          <w:b/>
          <w:i/>
          <w:szCs w:val="24"/>
          <w:lang w:eastAsia="en-US"/>
        </w:rPr>
        <w:t>, τους επίσημους ελέγχους</w:t>
      </w:r>
      <w:r w:rsidRPr="00A02F31">
        <w:rPr>
          <w:szCs w:val="24"/>
          <w:lang w:eastAsia="en-US"/>
        </w:rPr>
        <w:t xml:space="preserve"> και τα εθνικά σχέδια έκτακτης ανάγκης.</w:t>
      </w:r>
      <w:r>
        <w:rPr>
          <w:b/>
          <w:szCs w:val="24"/>
          <w:lang w:eastAsia="en-US"/>
        </w:rPr>
        <w:t xml:space="preserve"> [Τροπολογία 10]</w:t>
      </w:r>
    </w:p>
    <w:p w:rsidR="00A02F31" w:rsidRPr="00A02F31" w:rsidRDefault="00A02F31" w:rsidP="00A02F31">
      <w:pPr>
        <w:spacing w:before="120" w:after="120" w:line="360" w:lineRule="auto"/>
        <w:jc w:val="center"/>
        <w:rPr>
          <w:szCs w:val="24"/>
          <w:lang w:eastAsia="en-US"/>
        </w:rPr>
      </w:pPr>
      <w:r w:rsidRPr="00A02F31">
        <w:rPr>
          <w:szCs w:val="24"/>
          <w:lang w:eastAsia="en-US"/>
        </w:rPr>
        <w:t>Άρθρο 2</w:t>
      </w:r>
      <w:r w:rsidRPr="00A02F31">
        <w:rPr>
          <w:szCs w:val="24"/>
          <w:lang w:eastAsia="en-US"/>
        </w:rPr>
        <w:br/>
        <w:t>Πεδίο εφαρμογής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 xml:space="preserve">Ο παρών κανονισμός εφαρμόζεται στο ΔΠΥ των ειδών δένδρων και των τεχνητών υβριδίων </w:t>
      </w:r>
      <w:r w:rsidRPr="00A02F31">
        <w:rPr>
          <w:strike/>
          <w:szCs w:val="24"/>
          <w:lang w:eastAsia="en-US"/>
        </w:rPr>
        <w:t xml:space="preserve">τους </w:t>
      </w:r>
      <w:r w:rsidRPr="00A02F31">
        <w:rPr>
          <w:szCs w:val="24"/>
          <w:lang w:eastAsia="en-US"/>
        </w:rPr>
        <w:t xml:space="preserve">που απαριθμούνται στο παράρτημα </w:t>
      </w:r>
      <w:r w:rsidRPr="00A02F31">
        <w:rPr>
          <w:szCs w:val="24"/>
          <w:lang w:val="en-GB" w:eastAsia="en-US"/>
        </w:rPr>
        <w:t>I</w:t>
      </w:r>
      <w:r w:rsidRPr="00A02F31">
        <w:rPr>
          <w:b/>
          <w:i/>
          <w:szCs w:val="24"/>
          <w:lang w:eastAsia="en-US"/>
        </w:rPr>
        <w:t xml:space="preserve"> με σκοπό την εμπορία</w:t>
      </w:r>
      <w:r w:rsidRPr="00A02F31">
        <w:rPr>
          <w:szCs w:val="24"/>
          <w:lang w:eastAsia="en-US"/>
        </w:rPr>
        <w:t>.</w:t>
      </w:r>
      <w:r>
        <w:rPr>
          <w:b/>
          <w:szCs w:val="24"/>
          <w:lang w:eastAsia="en-US"/>
        </w:rPr>
        <w:t xml:space="preserve"> [Τροπολογία 11]</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Στόχοι του παρόντος κανονισμού είναι:</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b/>
          <w:szCs w:val="24"/>
          <w:lang w:eastAsia="en-US"/>
        </w:rPr>
      </w:pPr>
      <w:r w:rsidRPr="00A02F31">
        <w:rPr>
          <w:szCs w:val="24"/>
          <w:lang w:eastAsia="en-US"/>
        </w:rPr>
        <w:lastRenderedPageBreak/>
        <w:t>α)</w:t>
      </w:r>
      <w:r w:rsidRPr="00A02F31">
        <w:rPr>
          <w:szCs w:val="24"/>
          <w:lang w:eastAsia="en-US"/>
        </w:rPr>
        <w:tab/>
        <w:t xml:space="preserve">η διασφάλιση της παραγωγής και της εμπορίας ΔΠΥ υψηλής ποιότητας στην Ένωση και της </w:t>
      </w:r>
      <w:r w:rsidRPr="00A02F31">
        <w:rPr>
          <w:b/>
          <w:i/>
          <w:szCs w:val="24"/>
          <w:lang w:eastAsia="en-US"/>
        </w:rPr>
        <w:t xml:space="preserve">ορθής </w:t>
      </w:r>
      <w:r w:rsidRPr="00A02F31">
        <w:rPr>
          <w:szCs w:val="24"/>
          <w:lang w:eastAsia="en-US"/>
        </w:rPr>
        <w:t>λειτουργίας της εσωτερικής αγοράς στον τομέα του ΔΠΥ</w:t>
      </w:r>
      <w:r w:rsidRPr="00A02F31">
        <w:rPr>
          <w:strike/>
          <w:szCs w:val="24"/>
          <w:lang w:eastAsia="en-US"/>
        </w:rPr>
        <w:t>·</w:t>
      </w:r>
      <w:r w:rsidRPr="00A02F31">
        <w:rPr>
          <w:b/>
          <w:i/>
          <w:szCs w:val="24"/>
          <w:lang w:eastAsia="en-US"/>
        </w:rPr>
        <w:t>·</w:t>
      </w:r>
      <w:r>
        <w:rPr>
          <w:b/>
          <w:szCs w:val="24"/>
          <w:lang w:eastAsia="en-US"/>
        </w:rPr>
        <w:t xml:space="preserve"> [Τροπολογία 12]</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β)</w:t>
      </w:r>
      <w:r w:rsidRPr="00A02F31">
        <w:rPr>
          <w:szCs w:val="24"/>
          <w:lang w:eastAsia="en-US"/>
        </w:rPr>
        <w:tab/>
        <w:t>η συμβολή στη δημιουργία ανθεκτικών</w:t>
      </w:r>
      <w:r w:rsidRPr="00A02F31">
        <w:rPr>
          <w:b/>
          <w:i/>
          <w:szCs w:val="24"/>
          <w:lang w:eastAsia="en-US"/>
        </w:rPr>
        <w:t xml:space="preserve"> και παραγωγικών</w:t>
      </w:r>
      <w:r w:rsidRPr="00A02F31">
        <w:rPr>
          <w:szCs w:val="24"/>
          <w:lang w:eastAsia="en-US"/>
        </w:rPr>
        <w:t xml:space="preserve"> δασών, στη διατήρηση της βιοποικιλότητας</w:t>
      </w:r>
      <w:r w:rsidRPr="00A02F31">
        <w:rPr>
          <w:b/>
          <w:i/>
          <w:szCs w:val="24"/>
          <w:lang w:eastAsia="en-US"/>
        </w:rPr>
        <w:t xml:space="preserve">, στην αποτροπή της χρήσης </w:t>
      </w:r>
      <w:proofErr w:type="spellStart"/>
      <w:r w:rsidRPr="00A02F31">
        <w:rPr>
          <w:b/>
          <w:i/>
          <w:szCs w:val="24"/>
          <w:lang w:eastAsia="en-US"/>
        </w:rPr>
        <w:t>χωροκατακτητικών</w:t>
      </w:r>
      <w:proofErr w:type="spellEnd"/>
      <w:r w:rsidRPr="00A02F31">
        <w:rPr>
          <w:b/>
          <w:i/>
          <w:szCs w:val="24"/>
          <w:lang w:eastAsia="en-US"/>
        </w:rPr>
        <w:t xml:space="preserve"> ειδών</w:t>
      </w:r>
      <w:r w:rsidRPr="00A02F31">
        <w:rPr>
          <w:szCs w:val="24"/>
          <w:lang w:eastAsia="en-US"/>
        </w:rPr>
        <w:t xml:space="preserve"> και στην αποκατάσταση των δασικών οικοσυστημάτων</w:t>
      </w:r>
      <w:r w:rsidRPr="00A02F31">
        <w:rPr>
          <w:strike/>
          <w:szCs w:val="24"/>
          <w:lang w:eastAsia="en-US"/>
        </w:rPr>
        <w:t>·</w:t>
      </w:r>
      <w:r w:rsidRPr="00A02F31">
        <w:rPr>
          <w:b/>
          <w:i/>
          <w:szCs w:val="24"/>
          <w:lang w:eastAsia="en-US"/>
        </w:rPr>
        <w:t xml:space="preserve"> και της λειτουργίας τους, μεταξύ άλλων, μέσω της προώθησης της γενετικής ποικιλομορφίας μεταξύ ειδών και εντός κάθε είδους·</w:t>
      </w:r>
      <w:r>
        <w:rPr>
          <w:b/>
          <w:szCs w:val="24"/>
          <w:lang w:eastAsia="en-US"/>
        </w:rPr>
        <w:t xml:space="preserve"> [Τροπολογία 13]</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 xml:space="preserve">η στήριξη της παραγωγής ξύλου και </w:t>
      </w:r>
      <w:proofErr w:type="spellStart"/>
      <w:r w:rsidRPr="00A02F31">
        <w:rPr>
          <w:szCs w:val="24"/>
          <w:lang w:eastAsia="en-US"/>
        </w:rPr>
        <w:t>βιοϋλικών</w:t>
      </w:r>
      <w:proofErr w:type="spellEnd"/>
      <w:r w:rsidRPr="00A02F31">
        <w:rPr>
          <w:szCs w:val="24"/>
          <w:lang w:eastAsia="en-US"/>
        </w:rPr>
        <w:t>, της προσαρμογής στην κλιματική αλλαγή, του μετριασμού της κλιματικής αλλαγής και της διατήρησης και της αειφόρου χρήσης των δασικών γενετικών πόρων.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Ανατίθεται στην Επιτροπή η εξουσία να εκδίδει κατ’ εξουσιοδότηση πράξεις, σύμφωνα με το άρθρο 26, για την τροποποίηση του καταλόγου του παραρτήματος Ι, όπως καθορίζεται στην παράγραφο 3, λαμβάνοντας υπόψη:</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τη μετακίνηση των ζωνών βλάστησης και της γεωγραφικής κατανομής των ειδών δένδρων ως αποτέλεσμα της κλιματικής αλλαγής·</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β)</w:t>
      </w:r>
      <w:r w:rsidRPr="00A02F31">
        <w:rPr>
          <w:szCs w:val="24"/>
          <w:lang w:eastAsia="en-US"/>
        </w:rPr>
        <w:tab/>
        <w:t>οποιεσδήποτε</w:t>
      </w:r>
      <w:r w:rsidRPr="00A02F31">
        <w:rPr>
          <w:b/>
          <w:i/>
          <w:szCs w:val="24"/>
          <w:lang w:eastAsia="en-US"/>
        </w:rPr>
        <w:t xml:space="preserve"> σχετικές</w:t>
      </w:r>
      <w:r w:rsidRPr="00A02F31">
        <w:rPr>
          <w:szCs w:val="24"/>
          <w:lang w:eastAsia="en-US"/>
        </w:rPr>
        <w:t xml:space="preserve"> εξελίξεις των τεχνικών ή επιστημονικών γνώσεων.</w:t>
      </w:r>
      <w:r>
        <w:rPr>
          <w:b/>
          <w:szCs w:val="24"/>
          <w:lang w:eastAsia="en-US"/>
        </w:rPr>
        <w:t xml:space="preserve"> [Τροπολογία 14]</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rPr>
          <w:szCs w:val="24"/>
          <w:lang w:eastAsia="en-US"/>
        </w:rPr>
      </w:pPr>
      <w:r w:rsidRPr="00A02F31">
        <w:rPr>
          <w:szCs w:val="24"/>
          <w:lang w:eastAsia="en-US"/>
        </w:rPr>
        <w:lastRenderedPageBreak/>
        <w:t xml:space="preserve">Οι εν λόγω κατ’ εξουσιοδότηση πράξεις προσθέτουν είδη και τεχνητά υβρίδια στον κατάλογο του παραρτήματος </w:t>
      </w:r>
      <w:r w:rsidRPr="00A02F31">
        <w:rPr>
          <w:szCs w:val="24"/>
          <w:lang w:val="en-GB" w:eastAsia="en-US"/>
        </w:rPr>
        <w:t>I</w:t>
      </w:r>
      <w:r w:rsidRPr="00A02F31">
        <w:rPr>
          <w:szCs w:val="24"/>
          <w:lang w:eastAsia="en-US"/>
        </w:rPr>
        <w:t>, εάν τα εν λόγω είδη και τεχνητά υβρίδια πληρούν τουλάχιστον ένα από τα ακόλουθα στοιχεία: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αντιπροσωπεύουν σημαντική έκταση και οικονομική αξία της παραγωγής ΔΠΥ στην Ένωση·</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διατίθενται στην αγορά τουλάχιστον δύο κρατών μελών·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θεωρούνται σημαντικά για τη συμβολή τους στην προσαρμογή στην κλιματική αλλαγή·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θεωρούνται σημαντικά για τη συμβολή τους στη διατήρηση της βιοποικιλότητας.</w:t>
      </w:r>
    </w:p>
    <w:p w:rsidR="00A02F31" w:rsidRPr="00A02F31" w:rsidRDefault="00A02F31" w:rsidP="00A02F31">
      <w:pPr>
        <w:spacing w:before="120" w:after="120" w:line="360" w:lineRule="auto"/>
        <w:ind w:left="850"/>
        <w:rPr>
          <w:szCs w:val="24"/>
          <w:lang w:eastAsia="en-US"/>
        </w:rPr>
      </w:pPr>
      <w:r w:rsidRPr="00A02F31">
        <w:rPr>
          <w:szCs w:val="24"/>
          <w:lang w:eastAsia="en-US"/>
        </w:rPr>
        <w:t>Οι κατ’ εξουσιοδότηση πράξεις που αναφέρονται στο πρώτο εδάφιο αφαιρούν είδη και τεχνητά υβρίδια από τον κατάλογο του παραρτήματος Ι εάν αυτά δεν πληρούν πλέον κανένα από τα στοιχεία που ορίζονται στο πρώτο εδάφιο.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Ο παρών κανονισμός δεν εφαρμόζεται στα ακόλουθα: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φυτικό πολλαπλασιαστικό υλικό που αναφέρεται στο άρθρο 2 του κανονισμού (ΕΕ) …/… [Υπηρεσία Εκδόσεων: να προστεθεί παραπομπή στον κανονισμό για την παραγωγή και την εμπορία φυτικού πολλαπλασιαστικού υλικού]·</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πολλαπλασιαστικό υλικό καλλωπιστικών φυτών, όπως ορίζεται στο άρθρο 2 της οδηγίας 98/56/ΕΚ·</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ΔΠΥ που παράγεται με σκοπό την εξαγωγή σε τρίτες χώρες·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ΔΠΥ που χρησιμοποιείται για επίσημες δοκιμές, επιστημονικούς σκοπούς ή εργασίες επιλογής.</w:t>
      </w:r>
    </w:p>
    <w:p w:rsidR="00A02F31" w:rsidRPr="00A02F31" w:rsidRDefault="00A02F31" w:rsidP="00A02F31">
      <w:pPr>
        <w:spacing w:before="120" w:after="120" w:line="360" w:lineRule="auto"/>
        <w:jc w:val="center"/>
        <w:rPr>
          <w:szCs w:val="24"/>
          <w:lang w:eastAsia="en-US"/>
        </w:rPr>
      </w:pPr>
      <w:r w:rsidRPr="00A02F31">
        <w:rPr>
          <w:szCs w:val="24"/>
          <w:lang w:eastAsia="en-US"/>
        </w:rPr>
        <w:t>Άρθρο 3</w:t>
      </w:r>
      <w:r w:rsidRPr="00A02F31">
        <w:rPr>
          <w:szCs w:val="24"/>
          <w:lang w:eastAsia="en-US"/>
        </w:rPr>
        <w:br/>
        <w:t>Ορισμοί</w:t>
      </w:r>
    </w:p>
    <w:p w:rsidR="00A02F31" w:rsidRPr="00A02F31" w:rsidRDefault="00A02F31" w:rsidP="00A02F31">
      <w:pPr>
        <w:spacing w:before="120" w:after="120" w:line="360" w:lineRule="auto"/>
        <w:rPr>
          <w:szCs w:val="24"/>
          <w:lang w:eastAsia="en-US"/>
        </w:rPr>
      </w:pPr>
      <w:r w:rsidRPr="00A02F31">
        <w:rPr>
          <w:szCs w:val="24"/>
          <w:lang w:eastAsia="en-US"/>
        </w:rPr>
        <w:t>Για τους σκοπούς του παρόντος κανονισμού, ισχύουν οι ακόλουθοι ορισμοί:</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«δασικό πολλαπλασιαστικό υλικό» («</w:t>
      </w:r>
      <w:proofErr w:type="spellStart"/>
      <w:r w:rsidRPr="00A02F31">
        <w:rPr>
          <w:szCs w:val="24"/>
          <w:lang w:eastAsia="en-US"/>
        </w:rPr>
        <w:t>ΔΠΥ</w:t>
      </w:r>
      <w:proofErr w:type="spellEnd"/>
      <w:r w:rsidRPr="00A02F31">
        <w:rPr>
          <w:szCs w:val="24"/>
          <w:lang w:eastAsia="en-US"/>
        </w:rPr>
        <w:t xml:space="preserve">»): </w:t>
      </w:r>
      <w:r w:rsidRPr="00A02F31">
        <w:rPr>
          <w:strike/>
          <w:szCs w:val="24"/>
          <w:lang w:eastAsia="en-US"/>
        </w:rPr>
        <w:t xml:space="preserve">κώνοι, </w:t>
      </w:r>
      <w:proofErr w:type="spellStart"/>
      <w:r w:rsidRPr="00A02F31">
        <w:rPr>
          <w:strike/>
          <w:szCs w:val="24"/>
          <w:lang w:eastAsia="en-US"/>
        </w:rPr>
        <w:t>ταξικαρπίες</w:t>
      </w:r>
      <w:proofErr w:type="spellEnd"/>
      <w:r w:rsidRPr="00A02F31">
        <w:rPr>
          <w:strike/>
          <w:szCs w:val="24"/>
          <w:lang w:eastAsia="en-US"/>
        </w:rPr>
        <w:t xml:space="preserve">, καρποί και σπόροι που προορίζονται για την παραγωγή μητρικού </w:t>
      </w:r>
      <w:proofErr w:type="spellStart"/>
      <w:r w:rsidRPr="00A02F31">
        <w:rPr>
          <w:strike/>
          <w:szCs w:val="24"/>
          <w:lang w:eastAsia="en-US"/>
        </w:rPr>
        <w:t>υλικού</w:t>
      </w:r>
      <w:r w:rsidRPr="00A02F31">
        <w:rPr>
          <w:b/>
          <w:i/>
          <w:szCs w:val="24"/>
          <w:lang w:eastAsia="en-US"/>
        </w:rPr>
        <w:t>μονάδες</w:t>
      </w:r>
      <w:proofErr w:type="spellEnd"/>
      <w:r w:rsidRPr="00A02F31">
        <w:rPr>
          <w:b/>
          <w:i/>
          <w:szCs w:val="24"/>
          <w:lang w:eastAsia="en-US"/>
        </w:rPr>
        <w:t xml:space="preserve"> σπόρου, μέρη φυτών και μητρικά υλικά</w:t>
      </w:r>
      <w:r w:rsidRPr="00A02F31">
        <w:rPr>
          <w:szCs w:val="24"/>
          <w:lang w:eastAsia="en-US"/>
        </w:rPr>
        <w:t>, που ανήκουν στα είδη δένδρων και τα</w:t>
      </w:r>
      <w:r w:rsidRPr="00A02F31">
        <w:rPr>
          <w:strike/>
          <w:szCs w:val="24"/>
          <w:lang w:eastAsia="en-US"/>
        </w:rPr>
        <w:t xml:space="preserve"> τεχνητά</w:t>
      </w:r>
      <w:r w:rsidRPr="00A02F31">
        <w:rPr>
          <w:szCs w:val="24"/>
          <w:lang w:eastAsia="en-US"/>
        </w:rPr>
        <w:t xml:space="preserve"> υβρίδιά τους που απαριθμούνται στο παράρτημα </w:t>
      </w:r>
      <w:r w:rsidRPr="00A02F31">
        <w:rPr>
          <w:szCs w:val="24"/>
          <w:lang w:val="en-GB" w:eastAsia="en-US"/>
        </w:rPr>
        <w:t>I</w:t>
      </w:r>
      <w:r w:rsidRPr="00A02F31">
        <w:rPr>
          <w:szCs w:val="24"/>
          <w:lang w:eastAsia="en-US"/>
        </w:rPr>
        <w:t xml:space="preserve"> του παρόντος κανονισμού και χρησιμοποιούνται για δάσωση, αναδάσωση και άλλη </w:t>
      </w:r>
      <w:proofErr w:type="spellStart"/>
      <w:r w:rsidRPr="00A02F31">
        <w:rPr>
          <w:szCs w:val="24"/>
          <w:lang w:eastAsia="en-US"/>
        </w:rPr>
        <w:t>δενδροφύτευση</w:t>
      </w:r>
      <w:proofErr w:type="spellEnd"/>
      <w:r w:rsidRPr="00A02F31">
        <w:rPr>
          <w:szCs w:val="24"/>
          <w:lang w:eastAsia="en-US"/>
        </w:rPr>
        <w:t xml:space="preserve"> </w:t>
      </w:r>
      <w:r w:rsidRPr="00A02F31">
        <w:rPr>
          <w:b/>
          <w:i/>
          <w:szCs w:val="24"/>
          <w:lang w:eastAsia="en-US"/>
        </w:rPr>
        <w:t xml:space="preserve">και σπορά χωρίς όργωμα </w:t>
      </w:r>
      <w:r w:rsidRPr="00A02F31">
        <w:rPr>
          <w:szCs w:val="24"/>
          <w:lang w:eastAsia="en-US"/>
        </w:rPr>
        <w:t>για οποιονδήποτε από τους ακόλουθους σκοπούς:</w:t>
      </w:r>
      <w:r>
        <w:rPr>
          <w:b/>
          <w:szCs w:val="24"/>
          <w:lang w:eastAsia="en-US"/>
        </w:rPr>
        <w:t xml:space="preserve"> [Τροπολογία 15]</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παραγωγή ξύλου και </w:t>
      </w:r>
      <w:proofErr w:type="spellStart"/>
      <w:r w:rsidRPr="00A02F31">
        <w:rPr>
          <w:szCs w:val="24"/>
          <w:lang w:eastAsia="en-US"/>
        </w:rPr>
        <w:t>βιοϋλικών</w:t>
      </w:r>
      <w:proofErr w:type="spellEnd"/>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b/>
          <w:szCs w:val="24"/>
          <w:lang w:eastAsia="en-US"/>
        </w:rPr>
      </w:pPr>
      <w:r w:rsidRPr="00A02F31">
        <w:rPr>
          <w:szCs w:val="24"/>
          <w:lang w:eastAsia="en-US"/>
        </w:rPr>
        <w:lastRenderedPageBreak/>
        <w:t>β)</w:t>
      </w:r>
      <w:r w:rsidRPr="00A02F31">
        <w:rPr>
          <w:szCs w:val="24"/>
          <w:lang w:eastAsia="en-US"/>
        </w:rPr>
        <w:tab/>
        <w:t>διατήρηση</w:t>
      </w:r>
      <w:r w:rsidRPr="00A02F31">
        <w:rPr>
          <w:b/>
          <w:i/>
          <w:szCs w:val="24"/>
          <w:lang w:eastAsia="en-US"/>
        </w:rPr>
        <w:t xml:space="preserve"> δασικών γενετικών πόρων και διατήρηση και ενίσχυση</w:t>
      </w:r>
      <w:r w:rsidRPr="00A02F31">
        <w:rPr>
          <w:szCs w:val="24"/>
          <w:lang w:eastAsia="en-US"/>
        </w:rPr>
        <w:t xml:space="preserve"> της βιοποικιλότητας</w:t>
      </w:r>
      <w:r w:rsidRPr="00A02F31">
        <w:rPr>
          <w:strike/>
          <w:szCs w:val="24"/>
          <w:lang w:eastAsia="en-US"/>
        </w:rPr>
        <w:t>·</w:t>
      </w:r>
      <w:r w:rsidRPr="00A02F31">
        <w:rPr>
          <w:b/>
          <w:i/>
          <w:szCs w:val="24"/>
          <w:lang w:eastAsia="en-US"/>
        </w:rPr>
        <w:t>·</w:t>
      </w:r>
      <w:r>
        <w:rPr>
          <w:b/>
          <w:szCs w:val="24"/>
          <w:lang w:eastAsia="en-US"/>
        </w:rPr>
        <w:t xml:space="preserve"> [Τροπολογία 16]</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γ)</w:t>
      </w:r>
      <w:r w:rsidRPr="00A02F31">
        <w:rPr>
          <w:szCs w:val="24"/>
          <w:lang w:eastAsia="en-US"/>
        </w:rPr>
        <w:tab/>
        <w:t>αποκατάσταση δασικών οικοσυστημάτων</w:t>
      </w:r>
      <w:r w:rsidRPr="00A02F31">
        <w:rPr>
          <w:strike/>
          <w:szCs w:val="24"/>
          <w:lang w:eastAsia="en-US"/>
        </w:rPr>
        <w:t>·</w:t>
      </w:r>
      <w:r w:rsidRPr="00A02F31">
        <w:rPr>
          <w:b/>
          <w:i/>
          <w:szCs w:val="24"/>
          <w:lang w:eastAsia="en-US"/>
        </w:rPr>
        <w:t xml:space="preserve"> και άλλων δασικών εκτάσεων, και στήριξη της λειτουργίας τους·</w:t>
      </w:r>
      <w:r>
        <w:rPr>
          <w:b/>
          <w:szCs w:val="24"/>
          <w:lang w:eastAsia="en-US"/>
        </w:rPr>
        <w:t xml:space="preserve"> [Τροπολογία 17]</w:t>
      </w:r>
    </w:p>
    <w:p w:rsidR="00A02F31" w:rsidRPr="00A02F31" w:rsidRDefault="00A02F31" w:rsidP="00A02F31">
      <w:pPr>
        <w:spacing w:before="120" w:after="120" w:line="360" w:lineRule="auto"/>
        <w:ind w:left="1416" w:hanging="566"/>
        <w:rPr>
          <w:b/>
          <w:szCs w:val="24"/>
          <w:lang w:eastAsia="en-US"/>
        </w:rPr>
      </w:pPr>
      <w:proofErr w:type="spellStart"/>
      <w:r w:rsidRPr="00A02F31">
        <w:rPr>
          <w:b/>
          <w:i/>
          <w:szCs w:val="24"/>
          <w:lang w:eastAsia="en-US"/>
        </w:rPr>
        <w:t>γα</w:t>
      </w:r>
      <w:proofErr w:type="spellEnd"/>
      <w:r w:rsidRPr="00A02F31">
        <w:rPr>
          <w:b/>
          <w:i/>
          <w:szCs w:val="24"/>
          <w:lang w:eastAsia="en-US"/>
        </w:rPr>
        <w:t>)</w:t>
      </w:r>
      <w:r w:rsidRPr="00A02F31">
        <w:rPr>
          <w:szCs w:val="24"/>
          <w:lang w:eastAsia="en-US"/>
        </w:rPr>
        <w:tab/>
      </w:r>
      <w:r w:rsidRPr="00A02F31">
        <w:rPr>
          <w:b/>
          <w:i/>
          <w:szCs w:val="24"/>
          <w:lang w:eastAsia="en-US"/>
        </w:rPr>
        <w:t xml:space="preserve">δημιουργία ή αποκατάσταση </w:t>
      </w:r>
      <w:proofErr w:type="spellStart"/>
      <w:r w:rsidRPr="00A02F31">
        <w:rPr>
          <w:b/>
          <w:i/>
          <w:szCs w:val="24"/>
          <w:lang w:eastAsia="en-US"/>
        </w:rPr>
        <w:t>αγροδασικών</w:t>
      </w:r>
      <w:proofErr w:type="spellEnd"/>
      <w:r w:rsidRPr="00A02F31">
        <w:rPr>
          <w:b/>
          <w:i/>
          <w:szCs w:val="24"/>
          <w:lang w:eastAsia="en-US"/>
        </w:rPr>
        <w:t xml:space="preserve"> συστημάτων·</w:t>
      </w:r>
      <w:r>
        <w:rPr>
          <w:b/>
          <w:szCs w:val="24"/>
          <w:lang w:eastAsia="en-US"/>
        </w:rPr>
        <w:t xml:space="preserve"> [Τροπολογία 18]</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προσαρμογή στην κλιματική αλλαγή·</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ε)</w:t>
      </w:r>
      <w:r w:rsidRPr="00A02F31">
        <w:rPr>
          <w:szCs w:val="24"/>
          <w:lang w:eastAsia="en-US"/>
        </w:rPr>
        <w:tab/>
        <w:t>μετριασμός της κλιματικής αλλαγής·</w:t>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t>στ</w:t>
      </w:r>
      <w:proofErr w:type="spellEnd"/>
      <w:r w:rsidRPr="00A02F31">
        <w:rPr>
          <w:szCs w:val="24"/>
          <w:lang w:eastAsia="en-US"/>
        </w:rPr>
        <w:t>)</w:t>
      </w:r>
      <w:r w:rsidRPr="00A02F31">
        <w:rPr>
          <w:szCs w:val="24"/>
          <w:lang w:eastAsia="en-US"/>
        </w:rPr>
        <w:tab/>
        <w:t>διατήρηση και αειφόρος χρήση των δασικών γενετικών πόρων·</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2)</w:t>
      </w:r>
      <w:r w:rsidRPr="00A02F31">
        <w:rPr>
          <w:szCs w:val="24"/>
          <w:lang w:eastAsia="en-US"/>
        </w:rPr>
        <w:tab/>
        <w:t>«δάσωση»: η δημιουργία δάσους μέσω φύτευσης και/ή σκόπιμης σποράς</w:t>
      </w:r>
      <w:r w:rsidRPr="00A02F31">
        <w:rPr>
          <w:b/>
          <w:i/>
          <w:szCs w:val="24"/>
          <w:lang w:eastAsia="en-US"/>
        </w:rPr>
        <w:t xml:space="preserve"> προσαρμοσμένων ειδών δένδρων της περιοχής</w:t>
      </w:r>
      <w:r w:rsidRPr="00A02F31">
        <w:rPr>
          <w:szCs w:val="24"/>
          <w:lang w:eastAsia="en-US"/>
        </w:rPr>
        <w:t xml:space="preserve"> σε χερσαία έκταση η οποία, έως εκείνη τη χρονική στιγμή, είχε διαφορετική χρήση, και η οποία συνεπάγεται τον μετασχηματισμό της χρήσης της γης από μη δασική έκταση σε δασική έκταση</w:t>
      </w:r>
      <w:r w:rsidRPr="00A02F31">
        <w:rPr>
          <w:szCs w:val="24"/>
          <w:vertAlign w:val="superscript"/>
          <w:lang w:val="en-GB" w:eastAsia="en-US"/>
        </w:rPr>
        <w:footnoteReference w:id="21"/>
      </w:r>
      <w:r w:rsidRPr="00A02F31">
        <w:rPr>
          <w:strike/>
          <w:szCs w:val="24"/>
          <w:lang w:eastAsia="en-US"/>
        </w:rPr>
        <w:t>·</w:t>
      </w:r>
      <w:r w:rsidRPr="00A02F31">
        <w:rPr>
          <w:b/>
          <w:i/>
          <w:szCs w:val="24"/>
          <w:lang w:eastAsia="en-US"/>
        </w:rPr>
        <w:t>·</w:t>
      </w:r>
      <w:r>
        <w:rPr>
          <w:b/>
          <w:szCs w:val="24"/>
          <w:lang w:eastAsia="en-US"/>
        </w:rPr>
        <w:t xml:space="preserve"> [Τροπολογία 19]</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3)</w:t>
      </w:r>
      <w:r w:rsidRPr="00A02F31">
        <w:rPr>
          <w:szCs w:val="24"/>
          <w:lang w:eastAsia="en-US"/>
        </w:rPr>
        <w:tab/>
        <w:t xml:space="preserve">«αναδάσωση»: η αναδημιουργία δάσους μέσω φύτευσης και/ή σκόπιμης σποράς </w:t>
      </w:r>
      <w:r w:rsidRPr="00A02F31">
        <w:rPr>
          <w:b/>
          <w:i/>
          <w:szCs w:val="24"/>
          <w:lang w:eastAsia="en-US"/>
        </w:rPr>
        <w:t xml:space="preserve">προσαρμοσμένων ειδών δένδρων της περιοχής </w:t>
      </w:r>
      <w:r w:rsidRPr="00A02F31">
        <w:rPr>
          <w:szCs w:val="24"/>
          <w:lang w:eastAsia="en-US"/>
        </w:rPr>
        <w:t>σε χερσαία έκταση που είναι ταξινομημένη ως δάσος</w:t>
      </w:r>
      <w:r w:rsidRPr="00A02F31">
        <w:rPr>
          <w:szCs w:val="24"/>
          <w:vertAlign w:val="superscript"/>
          <w:lang w:val="en-GB" w:eastAsia="en-US"/>
        </w:rPr>
        <w:footnoteReference w:id="22"/>
      </w:r>
      <w:r w:rsidRPr="00A02F31">
        <w:rPr>
          <w:strike/>
          <w:szCs w:val="24"/>
          <w:lang w:eastAsia="en-US"/>
        </w:rPr>
        <w:t>·</w:t>
      </w:r>
      <w:r w:rsidRPr="00A02F31">
        <w:rPr>
          <w:b/>
          <w:i/>
          <w:szCs w:val="24"/>
          <w:lang w:eastAsia="en-US"/>
        </w:rPr>
        <w:t>·</w:t>
      </w:r>
      <w:r>
        <w:rPr>
          <w:b/>
          <w:szCs w:val="24"/>
          <w:lang w:eastAsia="en-US"/>
        </w:rPr>
        <w:t xml:space="preserve"> [Τροπολογία 20]</w:t>
      </w:r>
    </w:p>
    <w:p w:rsidR="00BB27BF" w:rsidRDefault="00BB27BF">
      <w:pPr>
        <w:widowControl/>
        <w:rPr>
          <w:b/>
          <w:i/>
          <w:szCs w:val="24"/>
          <w:lang w:eastAsia="en-US"/>
        </w:rPr>
      </w:pPr>
      <w:r>
        <w:rPr>
          <w:b/>
          <w:i/>
          <w:szCs w:val="24"/>
          <w:lang w:eastAsia="en-US"/>
        </w:rPr>
        <w:br w:type="page"/>
      </w:r>
    </w:p>
    <w:p w:rsidR="00A02F31" w:rsidRPr="00A02F31" w:rsidRDefault="00A02F31" w:rsidP="00A02F31">
      <w:pPr>
        <w:spacing w:before="120" w:after="120" w:line="360" w:lineRule="auto"/>
        <w:ind w:left="850" w:hanging="850"/>
        <w:rPr>
          <w:b/>
          <w:szCs w:val="24"/>
          <w:lang w:eastAsia="en-US"/>
        </w:rPr>
      </w:pPr>
      <w:proofErr w:type="spellStart"/>
      <w:r w:rsidRPr="00A02F31">
        <w:rPr>
          <w:b/>
          <w:i/>
          <w:szCs w:val="24"/>
          <w:lang w:eastAsia="en-US"/>
        </w:rPr>
        <w:lastRenderedPageBreak/>
        <w:t>3α</w:t>
      </w:r>
      <w:proofErr w:type="spellEnd"/>
      <w:r w:rsidRPr="00A02F31">
        <w:rPr>
          <w:b/>
          <w:i/>
          <w:szCs w:val="24"/>
          <w:lang w:eastAsia="en-US"/>
        </w:rPr>
        <w:t>)</w:t>
      </w:r>
      <w:r w:rsidRPr="00A02F31">
        <w:rPr>
          <w:szCs w:val="24"/>
          <w:lang w:eastAsia="en-US"/>
        </w:rPr>
        <w:tab/>
      </w:r>
      <w:r w:rsidRPr="00A02F31">
        <w:rPr>
          <w:b/>
          <w:i/>
          <w:szCs w:val="24"/>
          <w:lang w:eastAsia="en-US"/>
        </w:rPr>
        <w:t>«</w:t>
      </w:r>
      <w:proofErr w:type="spellStart"/>
      <w:r w:rsidRPr="00A02F31">
        <w:rPr>
          <w:b/>
          <w:i/>
          <w:szCs w:val="24"/>
          <w:lang w:eastAsia="en-US"/>
        </w:rPr>
        <w:t>αγροδασοπονία</w:t>
      </w:r>
      <w:proofErr w:type="spellEnd"/>
      <w:r w:rsidRPr="00A02F31">
        <w:rPr>
          <w:b/>
          <w:i/>
          <w:szCs w:val="24"/>
          <w:lang w:eastAsia="en-US"/>
        </w:rPr>
        <w:t xml:space="preserve">»: η φύτευση δένδρων σε αγροτική έκταση χωρίς </w:t>
      </w:r>
      <w:proofErr w:type="spellStart"/>
      <w:r w:rsidRPr="00A02F31">
        <w:rPr>
          <w:b/>
          <w:i/>
          <w:szCs w:val="24"/>
          <w:lang w:eastAsia="en-US"/>
        </w:rPr>
        <w:t>αναταξινόμηση</w:t>
      </w:r>
      <w:proofErr w:type="spellEnd"/>
      <w:r w:rsidRPr="00A02F31">
        <w:rPr>
          <w:b/>
          <w:i/>
          <w:szCs w:val="24"/>
          <w:lang w:eastAsia="en-US"/>
        </w:rPr>
        <w:t xml:space="preserve"> της εν λόγω έκτασης·</w:t>
      </w:r>
      <w:r>
        <w:rPr>
          <w:b/>
          <w:szCs w:val="24"/>
          <w:lang w:eastAsia="en-US"/>
        </w:rPr>
        <w:t xml:space="preserve"> [Τροπολογία 120]</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4)</w:t>
      </w:r>
      <w:r w:rsidRPr="00A02F31">
        <w:rPr>
          <w:szCs w:val="24"/>
          <w:lang w:eastAsia="en-US"/>
        </w:rPr>
        <w:tab/>
        <w:t xml:space="preserve">«μονάδα σπόρου»: κώνοι, </w:t>
      </w:r>
      <w:proofErr w:type="spellStart"/>
      <w:r w:rsidRPr="00A02F31">
        <w:rPr>
          <w:szCs w:val="24"/>
          <w:lang w:eastAsia="en-US"/>
        </w:rPr>
        <w:t>ταξικαρπίες</w:t>
      </w:r>
      <w:proofErr w:type="spellEnd"/>
      <w:r w:rsidRPr="00A02F31">
        <w:rPr>
          <w:szCs w:val="24"/>
          <w:lang w:eastAsia="en-US"/>
        </w:rPr>
        <w:t>, καρποί και σπόροι που προορίζονται για την παραγωγή μητρικού υλικού</w:t>
      </w:r>
      <w:r w:rsidRPr="00A02F31">
        <w:rPr>
          <w:strike/>
          <w:szCs w:val="24"/>
          <w:lang w:eastAsia="en-US"/>
        </w:rPr>
        <w:t>·</w:t>
      </w:r>
      <w:r w:rsidRPr="00A02F31">
        <w:rPr>
          <w:b/>
          <w:i/>
          <w:szCs w:val="24"/>
          <w:lang w:eastAsia="en-US"/>
        </w:rPr>
        <w:t xml:space="preserve"> ή για σπορά χωρίς όργωμα·</w:t>
      </w:r>
      <w:r>
        <w:rPr>
          <w:b/>
          <w:szCs w:val="24"/>
          <w:lang w:eastAsia="en-US"/>
        </w:rPr>
        <w:t xml:space="preserve"> [Τροπολογία 21]</w:t>
      </w:r>
    </w:p>
    <w:p w:rsidR="00A02F31" w:rsidRPr="00A02F31" w:rsidRDefault="00A02F31" w:rsidP="00A02F31">
      <w:pPr>
        <w:spacing w:before="120" w:after="120" w:line="360" w:lineRule="auto"/>
        <w:ind w:left="850" w:hanging="850"/>
        <w:rPr>
          <w:szCs w:val="24"/>
          <w:lang w:eastAsia="en-US"/>
        </w:rPr>
      </w:pPr>
      <w:r w:rsidRPr="00A02F31">
        <w:rPr>
          <w:szCs w:val="24"/>
          <w:lang w:eastAsia="en-US"/>
        </w:rPr>
        <w:t>5)</w:t>
      </w:r>
      <w:r w:rsidRPr="00A02F31">
        <w:rPr>
          <w:szCs w:val="24"/>
          <w:lang w:eastAsia="en-US"/>
        </w:rPr>
        <w:tab/>
        <w:t>«μητρικό υλικό»: κάθε φυτό ή μέρος φυτού που χρησιμοποιείται στον πολλαπλασιασμό φυτών και περιλαμβάνει φυτά που έχουν παραχθεί από μονάδες σπόρου, από μέρη φυτών ή από φυτά που προέρχονται από φυσική αναγέννηση·</w:t>
      </w:r>
    </w:p>
    <w:p w:rsidR="00A02F31" w:rsidRPr="00A02F31" w:rsidRDefault="00A02F31" w:rsidP="00A02F31">
      <w:pPr>
        <w:spacing w:before="120" w:after="120" w:line="360" w:lineRule="auto"/>
        <w:ind w:left="850" w:hanging="850"/>
        <w:rPr>
          <w:szCs w:val="24"/>
          <w:lang w:eastAsia="en-US"/>
        </w:rPr>
      </w:pPr>
      <w:r w:rsidRPr="00A02F31">
        <w:rPr>
          <w:szCs w:val="24"/>
          <w:lang w:eastAsia="en-US"/>
        </w:rPr>
        <w:t>6)</w:t>
      </w:r>
      <w:r w:rsidRPr="00A02F31">
        <w:rPr>
          <w:szCs w:val="24"/>
          <w:lang w:eastAsia="en-US"/>
        </w:rPr>
        <w:tab/>
        <w:t xml:space="preserve">«μέρη φυτών»: μοσχεύματα βλαστού, μοσχεύματα φύλλων και μοσχεύματα ριζών, </w:t>
      </w:r>
      <w:proofErr w:type="spellStart"/>
      <w:r w:rsidRPr="00A02F31">
        <w:rPr>
          <w:szCs w:val="24"/>
          <w:lang w:eastAsia="en-US"/>
        </w:rPr>
        <w:t>έκφυτα</w:t>
      </w:r>
      <w:proofErr w:type="spellEnd"/>
      <w:r w:rsidRPr="00A02F31">
        <w:rPr>
          <w:szCs w:val="24"/>
          <w:lang w:eastAsia="en-US"/>
        </w:rPr>
        <w:t xml:space="preserve"> ή έμβρυα που χρησιμοποιούνται για </w:t>
      </w:r>
      <w:proofErr w:type="spellStart"/>
      <w:r w:rsidRPr="00A02F31">
        <w:rPr>
          <w:szCs w:val="24"/>
          <w:lang w:eastAsia="en-US"/>
        </w:rPr>
        <w:t>μικροπολλαπλασιασμό</w:t>
      </w:r>
      <w:proofErr w:type="spellEnd"/>
      <w:r w:rsidRPr="00A02F31">
        <w:rPr>
          <w:szCs w:val="24"/>
          <w:lang w:eastAsia="en-US"/>
        </w:rPr>
        <w:t>, οφθαλμοί, καταβολάδες, ρίζες, εμβόλια, παραφυάδες και άλλα μέρη φυτού που χρησιμοποιούνται για την παραγωγή μητρικού υλικού·</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7)</w:t>
      </w:r>
      <w:r w:rsidRPr="00A02F31">
        <w:rPr>
          <w:szCs w:val="24"/>
          <w:lang w:eastAsia="en-US"/>
        </w:rPr>
        <w:tab/>
        <w:t xml:space="preserve">«παραγωγή»: όλα τα στάδια της παραγωγής </w:t>
      </w:r>
      <w:r w:rsidRPr="00A02F31">
        <w:rPr>
          <w:strike/>
          <w:szCs w:val="24"/>
          <w:lang w:eastAsia="en-US"/>
        </w:rPr>
        <w:t xml:space="preserve">των </w:t>
      </w:r>
      <w:r w:rsidRPr="00A02F31">
        <w:rPr>
          <w:szCs w:val="24"/>
          <w:lang w:eastAsia="en-US"/>
        </w:rPr>
        <w:t>σπόρων</w:t>
      </w:r>
      <w:r w:rsidRPr="00A02F31">
        <w:rPr>
          <w:b/>
          <w:i/>
          <w:szCs w:val="24"/>
          <w:lang w:eastAsia="en-US"/>
        </w:rPr>
        <w:t>, μερών</w:t>
      </w:r>
      <w:r w:rsidRPr="00A02F31">
        <w:rPr>
          <w:strike/>
          <w:szCs w:val="24"/>
          <w:lang w:eastAsia="en-US"/>
        </w:rPr>
        <w:t xml:space="preserve"> και</w:t>
      </w:r>
      <w:r w:rsidRPr="00A02F31">
        <w:rPr>
          <w:szCs w:val="24"/>
          <w:lang w:eastAsia="en-US"/>
        </w:rPr>
        <w:t xml:space="preserve"> των φυτών</w:t>
      </w:r>
      <w:r w:rsidRPr="00A02F31">
        <w:rPr>
          <w:strike/>
          <w:szCs w:val="24"/>
          <w:lang w:eastAsia="en-US"/>
        </w:rPr>
        <w:t>, η μετατροπή από μονάδα σπόρου σε σπόρο και η καλλιέργεια</w:t>
      </w:r>
      <w:r w:rsidRPr="00A02F31">
        <w:rPr>
          <w:b/>
          <w:i/>
          <w:szCs w:val="24"/>
          <w:lang w:eastAsia="en-US"/>
        </w:rPr>
        <w:t xml:space="preserve"> και</w:t>
      </w:r>
      <w:r w:rsidRPr="00A02F31">
        <w:rPr>
          <w:szCs w:val="24"/>
          <w:lang w:eastAsia="en-US"/>
        </w:rPr>
        <w:t xml:space="preserve"> φυτών </w:t>
      </w:r>
      <w:r w:rsidRPr="00A02F31">
        <w:rPr>
          <w:strike/>
          <w:szCs w:val="24"/>
          <w:lang w:eastAsia="en-US"/>
        </w:rPr>
        <w:t xml:space="preserve">από μητρικό </w:t>
      </w:r>
      <w:proofErr w:type="spellStart"/>
      <w:r w:rsidRPr="00A02F31">
        <w:rPr>
          <w:strike/>
          <w:szCs w:val="24"/>
          <w:lang w:eastAsia="en-US"/>
        </w:rPr>
        <w:t>υλικό</w:t>
      </w:r>
      <w:r w:rsidRPr="00A02F31">
        <w:rPr>
          <w:b/>
          <w:i/>
          <w:szCs w:val="24"/>
          <w:lang w:eastAsia="en-US"/>
        </w:rPr>
        <w:t>επίσης</w:t>
      </w:r>
      <w:proofErr w:type="spellEnd"/>
      <w:r w:rsidRPr="00A02F31">
        <w:rPr>
          <w:b/>
          <w:i/>
          <w:szCs w:val="24"/>
          <w:lang w:eastAsia="en-US"/>
        </w:rPr>
        <w:t xml:space="preserve"> εκείνων που χρειάζονται για την απόκτηση επαρκούς μητρικού υλικού</w:t>
      </w:r>
      <w:r w:rsidRPr="00A02F31">
        <w:rPr>
          <w:szCs w:val="24"/>
          <w:lang w:eastAsia="en-US"/>
        </w:rPr>
        <w:t>, με σκοπό την εμπορία</w:t>
      </w:r>
      <w:r w:rsidRPr="00A02F31">
        <w:rPr>
          <w:strike/>
          <w:szCs w:val="24"/>
          <w:lang w:eastAsia="en-US"/>
        </w:rPr>
        <w:t xml:space="preserve"> του αντίστοιχου ΔΠΥ·</w:t>
      </w:r>
      <w:r w:rsidRPr="00A02F31">
        <w:rPr>
          <w:b/>
          <w:i/>
          <w:szCs w:val="24"/>
          <w:lang w:eastAsia="en-US"/>
        </w:rPr>
        <w:t>·</w:t>
      </w:r>
      <w:r>
        <w:rPr>
          <w:b/>
          <w:szCs w:val="24"/>
          <w:lang w:eastAsia="en-US"/>
        </w:rPr>
        <w:t xml:space="preserve"> [Τροπολογία 22]</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b/>
          <w:szCs w:val="24"/>
          <w:lang w:eastAsia="en-US"/>
        </w:rPr>
      </w:pPr>
      <w:r w:rsidRPr="00A02F31">
        <w:rPr>
          <w:szCs w:val="24"/>
          <w:lang w:eastAsia="en-US"/>
        </w:rPr>
        <w:lastRenderedPageBreak/>
        <w:t>8)</w:t>
      </w:r>
      <w:r w:rsidRPr="00A02F31">
        <w:rPr>
          <w:szCs w:val="24"/>
          <w:lang w:eastAsia="en-US"/>
        </w:rPr>
        <w:tab/>
        <w:t xml:space="preserve">«πηγή σπόρου»: δένδρα εντός ορισμένης περιοχής, από τα οποία </w:t>
      </w:r>
      <w:r w:rsidRPr="00A02F31">
        <w:rPr>
          <w:strike/>
          <w:szCs w:val="24"/>
          <w:lang w:eastAsia="en-US"/>
        </w:rPr>
        <w:t xml:space="preserve">συλλέγονται </w:t>
      </w:r>
      <w:proofErr w:type="spellStart"/>
      <w:r w:rsidRPr="00A02F31">
        <w:rPr>
          <w:strike/>
          <w:szCs w:val="24"/>
          <w:lang w:eastAsia="en-US"/>
        </w:rPr>
        <w:t>σπόροι·</w:t>
      </w:r>
      <w:r w:rsidRPr="00A02F31">
        <w:rPr>
          <w:b/>
          <w:i/>
          <w:szCs w:val="24"/>
          <w:lang w:eastAsia="en-US"/>
        </w:rPr>
        <w:t>συλλέγεται</w:t>
      </w:r>
      <w:proofErr w:type="spellEnd"/>
      <w:r w:rsidRPr="00A02F31">
        <w:rPr>
          <w:b/>
          <w:i/>
          <w:szCs w:val="24"/>
          <w:lang w:eastAsia="en-US"/>
        </w:rPr>
        <w:t xml:space="preserve"> η μονάδα σπόρου·</w:t>
      </w:r>
      <w:r>
        <w:rPr>
          <w:b/>
          <w:szCs w:val="24"/>
          <w:lang w:eastAsia="en-US"/>
        </w:rPr>
        <w:t xml:space="preserve"> [Τροπολογία 23]</w:t>
      </w:r>
    </w:p>
    <w:p w:rsidR="00A02F31" w:rsidRPr="00A02F31" w:rsidRDefault="00A02F31" w:rsidP="00A02F31">
      <w:pPr>
        <w:spacing w:before="120" w:after="120" w:line="360" w:lineRule="auto"/>
        <w:ind w:left="850" w:hanging="850"/>
        <w:rPr>
          <w:szCs w:val="24"/>
          <w:lang w:eastAsia="en-US"/>
        </w:rPr>
      </w:pPr>
      <w:r w:rsidRPr="00A02F31">
        <w:rPr>
          <w:szCs w:val="24"/>
          <w:lang w:eastAsia="en-US"/>
        </w:rPr>
        <w:t>9)</w:t>
      </w:r>
      <w:r w:rsidRPr="00A02F31">
        <w:rPr>
          <w:szCs w:val="24"/>
          <w:lang w:eastAsia="en-US"/>
        </w:rPr>
        <w:tab/>
        <w:t>«</w:t>
      </w:r>
      <w:proofErr w:type="spellStart"/>
      <w:r w:rsidRPr="00A02F31">
        <w:rPr>
          <w:szCs w:val="24"/>
          <w:lang w:eastAsia="en-US"/>
        </w:rPr>
        <w:t>δασοσυστάδα</w:t>
      </w:r>
      <w:proofErr w:type="spellEnd"/>
      <w:r w:rsidRPr="00A02F31">
        <w:rPr>
          <w:szCs w:val="24"/>
          <w:lang w:eastAsia="en-US"/>
        </w:rPr>
        <w:t>»: συγκεκριμένος πληθυσμός δένδρων με επαρκώς ομοιογενή σύνθεση·</w:t>
      </w:r>
    </w:p>
    <w:p w:rsidR="00A02F31" w:rsidRPr="00A02F31" w:rsidRDefault="00A02F31" w:rsidP="00A02F31">
      <w:pPr>
        <w:spacing w:before="120" w:after="120" w:line="360" w:lineRule="auto"/>
        <w:ind w:left="850" w:hanging="850"/>
        <w:rPr>
          <w:szCs w:val="24"/>
          <w:lang w:eastAsia="en-US"/>
        </w:rPr>
      </w:pPr>
      <w:r w:rsidRPr="00A02F31">
        <w:rPr>
          <w:szCs w:val="24"/>
          <w:lang w:eastAsia="en-US"/>
        </w:rPr>
        <w:t>10)</w:t>
      </w:r>
      <w:r w:rsidRPr="00A02F31">
        <w:rPr>
          <w:szCs w:val="24"/>
          <w:lang w:eastAsia="en-US"/>
        </w:rPr>
        <w:tab/>
        <w:t>«αγρός σποροπαραγωγής»: φυτεία επιλεγμένων δένδρων, όπου κάθε δένδρο αναγνωρίζεται βάσει κλώνου, οικογένειας ή προέλευσης, η οποία είναι απομονωμένη ή της οποίας η διαχείριση ασκείται κατά τρόπον ώστε να αποφεύγεται ή να περιορίζεται η επικονίαση από εξωτερικές πηγές, και η οποία εξασφαλίζει τη συχνή, άφθονη και εύκολη συγκομιδή σπόρων·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11)</w:t>
      </w:r>
      <w:r w:rsidRPr="00A02F31">
        <w:rPr>
          <w:szCs w:val="24"/>
          <w:lang w:eastAsia="en-US"/>
        </w:rPr>
        <w:tab/>
        <w:t>«γονικά φυτά οικογενειών»: δένδρα που χρησιμοποιούνται για την παραγωγή απογόνων με ελεγχόμενη ή ελεύθερη επικονίαση ενός γνωστού γονικού δένδρου που χρησιμοποιείται ως θηλυκό («μητρικό δένδρο»), με τη γύρη ενός «πατρικού δένδρου» (αμφιθαλής) ή ορισμένων γνωστών ή άγνωστων «πατρικών δένδρων» (ετεροθαλής)·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12)</w:t>
      </w:r>
      <w:r w:rsidRPr="00A02F31">
        <w:rPr>
          <w:szCs w:val="24"/>
          <w:lang w:eastAsia="en-US"/>
        </w:rPr>
        <w:tab/>
        <w:t>«κλώνος»: ομάδα ατόμων κλώνων (</w:t>
      </w:r>
      <w:proofErr w:type="spellStart"/>
      <w:r w:rsidRPr="00A02F31">
        <w:rPr>
          <w:szCs w:val="24"/>
          <w:lang w:val="en-GB" w:eastAsia="en-US"/>
        </w:rPr>
        <w:t>ramets</w:t>
      </w:r>
      <w:proofErr w:type="spellEnd"/>
      <w:r w:rsidRPr="00A02F31">
        <w:rPr>
          <w:szCs w:val="24"/>
          <w:lang w:eastAsia="en-US"/>
        </w:rPr>
        <w:t>) που προέρχονται από τον ίδιο πρόδρομο (</w:t>
      </w:r>
      <w:proofErr w:type="spellStart"/>
      <w:r w:rsidRPr="00A02F31">
        <w:rPr>
          <w:szCs w:val="24"/>
          <w:lang w:val="en-GB" w:eastAsia="en-US"/>
        </w:rPr>
        <w:t>ortet</w:t>
      </w:r>
      <w:proofErr w:type="spellEnd"/>
      <w:r w:rsidRPr="00A02F31">
        <w:rPr>
          <w:szCs w:val="24"/>
          <w:lang w:eastAsia="en-US"/>
        </w:rPr>
        <w:t xml:space="preserve">) με αγενή πολλαπλασιασμό, για παράδειγμα με μοσχεύματα, </w:t>
      </w:r>
      <w:proofErr w:type="spellStart"/>
      <w:r w:rsidRPr="00A02F31">
        <w:rPr>
          <w:szCs w:val="24"/>
          <w:lang w:eastAsia="en-US"/>
        </w:rPr>
        <w:t>μικροπολλαπλασιασμό</w:t>
      </w:r>
      <w:proofErr w:type="spellEnd"/>
      <w:r w:rsidRPr="00A02F31">
        <w:rPr>
          <w:szCs w:val="24"/>
          <w:lang w:eastAsia="en-US"/>
        </w:rPr>
        <w:t>, εμβολιασμό, καταβολάδες ή διαίρεση·</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13)</w:t>
      </w:r>
      <w:r w:rsidRPr="00A02F31">
        <w:rPr>
          <w:szCs w:val="24"/>
          <w:lang w:eastAsia="en-US"/>
        </w:rPr>
        <w:tab/>
        <w:t>«μείγμα κλώνων»: μείγμα γνωστών κλώνων σε καθορισμένες αναλογίες·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14)</w:t>
      </w:r>
      <w:r w:rsidRPr="00A02F31">
        <w:rPr>
          <w:szCs w:val="24"/>
          <w:lang w:eastAsia="en-US"/>
        </w:rPr>
        <w:tab/>
        <w:t xml:space="preserve">«βασικό υλικό»: οποιοδήποτε από τα ακόλουθα: πηγή σπόρου, </w:t>
      </w:r>
      <w:proofErr w:type="spellStart"/>
      <w:r w:rsidRPr="00A02F31">
        <w:rPr>
          <w:szCs w:val="24"/>
          <w:lang w:eastAsia="en-US"/>
        </w:rPr>
        <w:t>δασοσυστάδα</w:t>
      </w:r>
      <w:proofErr w:type="spellEnd"/>
      <w:r w:rsidRPr="00A02F31">
        <w:rPr>
          <w:szCs w:val="24"/>
          <w:lang w:eastAsia="en-US"/>
        </w:rPr>
        <w:t>, αγρός σποροπαραγωγής, γονικά φυτά οικογενειών, κλώνος ή μείγματα κλώνων·</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15)</w:t>
      </w:r>
      <w:r w:rsidRPr="00A02F31">
        <w:rPr>
          <w:szCs w:val="24"/>
          <w:lang w:eastAsia="en-US"/>
        </w:rPr>
        <w:tab/>
        <w:t>«μονάδα έγκρισης»: το σύνολο της έκτασης</w:t>
      </w:r>
      <w:r w:rsidRPr="00A02F31">
        <w:rPr>
          <w:b/>
          <w:i/>
          <w:szCs w:val="24"/>
          <w:lang w:eastAsia="en-US"/>
        </w:rPr>
        <w:t xml:space="preserve"> ή δένδρα</w:t>
      </w:r>
      <w:r w:rsidRPr="00A02F31">
        <w:rPr>
          <w:szCs w:val="24"/>
          <w:lang w:eastAsia="en-US"/>
        </w:rPr>
        <w:t xml:space="preserve"> του βασικού υλικού για την παραγωγή ΔΠΥ που έχει εγκριθεί από τις αρμόδιες αρχές</w:t>
      </w:r>
      <w:r w:rsidRPr="00A02F31">
        <w:rPr>
          <w:strike/>
          <w:szCs w:val="24"/>
          <w:lang w:eastAsia="en-US"/>
        </w:rPr>
        <w:t>·</w:t>
      </w:r>
      <w:r w:rsidRPr="00A02F31">
        <w:rPr>
          <w:b/>
          <w:i/>
          <w:szCs w:val="24"/>
          <w:lang w:eastAsia="en-US"/>
        </w:rPr>
        <w:t>·</w:t>
      </w:r>
      <w:r>
        <w:rPr>
          <w:b/>
          <w:szCs w:val="24"/>
          <w:lang w:eastAsia="en-US"/>
        </w:rPr>
        <w:t xml:space="preserve"> [Τροπολογία 24]</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16)</w:t>
      </w:r>
      <w:r w:rsidRPr="00A02F31">
        <w:rPr>
          <w:szCs w:val="24"/>
          <w:lang w:eastAsia="en-US"/>
        </w:rPr>
        <w:tab/>
        <w:t>«μονάδα κοινοποίησης»: το σύνολο της έκτασης</w:t>
      </w:r>
      <w:r w:rsidRPr="00A02F31">
        <w:rPr>
          <w:b/>
          <w:i/>
          <w:szCs w:val="24"/>
          <w:lang w:eastAsia="en-US"/>
        </w:rPr>
        <w:t xml:space="preserve"> ή δένδρο/-α</w:t>
      </w:r>
      <w:r w:rsidRPr="00A02F31">
        <w:rPr>
          <w:szCs w:val="24"/>
          <w:lang w:eastAsia="en-US"/>
        </w:rPr>
        <w:t xml:space="preserve"> του βασικού υλικού για την παραγωγή ΔΠΥ που προορίζεται για τον σκοπό της διατήρησης και της αειφόρου χρήσης των δασικών γενετικών πόρων, η οποία έχει κοινοποιηθεί στις αρμόδιες αρχές</w:t>
      </w:r>
      <w:r w:rsidRPr="00A02F31">
        <w:rPr>
          <w:strike/>
          <w:szCs w:val="24"/>
          <w:lang w:eastAsia="en-US"/>
        </w:rPr>
        <w:t>·</w:t>
      </w:r>
      <w:r w:rsidRPr="00A02F31">
        <w:rPr>
          <w:b/>
          <w:i/>
          <w:szCs w:val="24"/>
          <w:lang w:eastAsia="en-US"/>
        </w:rPr>
        <w:t>·</w:t>
      </w:r>
      <w:r>
        <w:rPr>
          <w:b/>
          <w:szCs w:val="24"/>
          <w:lang w:eastAsia="en-US"/>
        </w:rPr>
        <w:t xml:space="preserve"> [Τροπολογία 25]</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17)</w:t>
      </w:r>
      <w:r w:rsidRPr="00A02F31">
        <w:rPr>
          <w:szCs w:val="24"/>
          <w:lang w:eastAsia="en-US"/>
        </w:rPr>
        <w:tab/>
        <w:t>«</w:t>
      </w:r>
      <w:proofErr w:type="spellStart"/>
      <w:r w:rsidRPr="00A02F31">
        <w:rPr>
          <w:szCs w:val="24"/>
          <w:lang w:eastAsia="en-US"/>
        </w:rPr>
        <w:t>σπορομερίδα</w:t>
      </w:r>
      <w:proofErr w:type="spellEnd"/>
      <w:r w:rsidRPr="00A02F31">
        <w:rPr>
          <w:szCs w:val="24"/>
          <w:lang w:eastAsia="en-US"/>
        </w:rPr>
        <w:t xml:space="preserve">»: σύνολο σπόρων που </w:t>
      </w:r>
      <w:proofErr w:type="spellStart"/>
      <w:r w:rsidRPr="00A02F31">
        <w:rPr>
          <w:strike/>
          <w:szCs w:val="24"/>
          <w:lang w:eastAsia="en-US"/>
        </w:rPr>
        <w:t>συλλέγονται</w:t>
      </w:r>
      <w:r w:rsidRPr="00A02F31">
        <w:rPr>
          <w:b/>
          <w:i/>
          <w:szCs w:val="24"/>
          <w:lang w:eastAsia="en-US"/>
        </w:rPr>
        <w:t>έχουν</w:t>
      </w:r>
      <w:proofErr w:type="spellEnd"/>
      <w:r w:rsidRPr="00A02F31">
        <w:rPr>
          <w:b/>
          <w:i/>
          <w:szCs w:val="24"/>
          <w:lang w:eastAsia="en-US"/>
        </w:rPr>
        <w:t xml:space="preserve"> εξαχθεί και/ή καθαριστεί</w:t>
      </w:r>
      <w:r w:rsidRPr="00A02F31">
        <w:rPr>
          <w:szCs w:val="24"/>
          <w:lang w:eastAsia="en-US"/>
        </w:rPr>
        <w:t xml:space="preserve"> από εγκεκριμένο βασικό υλικό και υποβάλλονται σε ομοιόμορφη επεξεργασία</w:t>
      </w:r>
      <w:r w:rsidRPr="00A02F31">
        <w:rPr>
          <w:strike/>
          <w:szCs w:val="24"/>
          <w:lang w:eastAsia="en-US"/>
        </w:rPr>
        <w:t>·</w:t>
      </w:r>
      <w:r w:rsidRPr="00A02F31">
        <w:rPr>
          <w:b/>
          <w:i/>
          <w:szCs w:val="24"/>
          <w:lang w:eastAsia="en-US"/>
        </w:rPr>
        <w:t>·</w:t>
      </w:r>
      <w:r>
        <w:rPr>
          <w:b/>
          <w:szCs w:val="24"/>
          <w:lang w:eastAsia="en-US"/>
        </w:rPr>
        <w:t xml:space="preserve"> [Τροπολογία 26]</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18)</w:t>
      </w:r>
      <w:r w:rsidRPr="00A02F31">
        <w:rPr>
          <w:szCs w:val="24"/>
          <w:lang w:eastAsia="en-US"/>
        </w:rPr>
        <w:tab/>
        <w:t xml:space="preserve">«παρτίδα φυτών»: σύνολο </w:t>
      </w:r>
      <w:r w:rsidRPr="00A02F31">
        <w:rPr>
          <w:strike/>
          <w:szCs w:val="24"/>
          <w:lang w:eastAsia="en-US"/>
        </w:rPr>
        <w:t xml:space="preserve">μητρικού υλικού που έχει </w:t>
      </w:r>
      <w:proofErr w:type="spellStart"/>
      <w:r w:rsidRPr="00A02F31">
        <w:rPr>
          <w:strike/>
          <w:szCs w:val="24"/>
          <w:lang w:eastAsia="en-US"/>
        </w:rPr>
        <w:t>καλλιεργηθεί</w:t>
      </w:r>
      <w:r w:rsidRPr="00A02F31">
        <w:rPr>
          <w:b/>
          <w:i/>
          <w:szCs w:val="24"/>
          <w:lang w:eastAsia="en-US"/>
        </w:rPr>
        <w:t>φυτών</w:t>
      </w:r>
      <w:proofErr w:type="spellEnd"/>
      <w:r w:rsidRPr="00A02F31">
        <w:rPr>
          <w:b/>
          <w:i/>
          <w:szCs w:val="24"/>
          <w:lang w:eastAsia="en-US"/>
        </w:rPr>
        <w:t xml:space="preserve"> που έχουν παραχθεί</w:t>
      </w:r>
      <w:r w:rsidRPr="00A02F31">
        <w:rPr>
          <w:szCs w:val="24"/>
          <w:lang w:eastAsia="en-US"/>
        </w:rPr>
        <w:t xml:space="preserve"> από μία μόνο </w:t>
      </w:r>
      <w:proofErr w:type="spellStart"/>
      <w:r w:rsidRPr="00A02F31">
        <w:rPr>
          <w:szCs w:val="24"/>
          <w:lang w:eastAsia="en-US"/>
        </w:rPr>
        <w:t>σπορομερίδα</w:t>
      </w:r>
      <w:proofErr w:type="spellEnd"/>
      <w:r w:rsidRPr="00A02F31">
        <w:rPr>
          <w:szCs w:val="24"/>
          <w:lang w:eastAsia="en-US"/>
        </w:rPr>
        <w:t xml:space="preserve"> ή </w:t>
      </w:r>
      <w:r w:rsidRPr="00A02F31">
        <w:rPr>
          <w:b/>
          <w:i/>
          <w:szCs w:val="24"/>
          <w:lang w:eastAsia="en-US"/>
        </w:rPr>
        <w:t xml:space="preserve">σύνολο </w:t>
      </w:r>
      <w:r w:rsidRPr="00A02F31">
        <w:rPr>
          <w:szCs w:val="24"/>
          <w:lang w:eastAsia="en-US"/>
        </w:rPr>
        <w:t xml:space="preserve">αγενώς </w:t>
      </w:r>
      <w:r w:rsidRPr="00A02F31">
        <w:rPr>
          <w:strike/>
          <w:szCs w:val="24"/>
          <w:lang w:eastAsia="en-US"/>
        </w:rPr>
        <w:t xml:space="preserve">πολλαπλασιαζόμενο μητρικό υλικό το οποίο </w:t>
      </w:r>
      <w:proofErr w:type="spellStart"/>
      <w:r w:rsidRPr="00A02F31">
        <w:rPr>
          <w:strike/>
          <w:szCs w:val="24"/>
          <w:lang w:eastAsia="en-US"/>
        </w:rPr>
        <w:t>έχει</w:t>
      </w:r>
      <w:r w:rsidRPr="00A02F31">
        <w:rPr>
          <w:b/>
          <w:i/>
          <w:szCs w:val="24"/>
          <w:lang w:eastAsia="en-US"/>
        </w:rPr>
        <w:t>πολλαπλασιαζόμενων</w:t>
      </w:r>
      <w:proofErr w:type="spellEnd"/>
      <w:r w:rsidRPr="00A02F31">
        <w:rPr>
          <w:b/>
          <w:i/>
          <w:szCs w:val="24"/>
          <w:lang w:eastAsia="en-US"/>
        </w:rPr>
        <w:t xml:space="preserve"> φυτών που έχουν</w:t>
      </w:r>
      <w:r w:rsidRPr="00A02F31">
        <w:rPr>
          <w:szCs w:val="24"/>
          <w:lang w:eastAsia="en-US"/>
        </w:rPr>
        <w:t xml:space="preserve"> παραχθεί σε </w:t>
      </w:r>
      <w:proofErr w:type="spellStart"/>
      <w:r w:rsidRPr="00A02F31">
        <w:rPr>
          <w:szCs w:val="24"/>
          <w:lang w:eastAsia="en-US"/>
        </w:rPr>
        <w:t>οριοθετήσιμη</w:t>
      </w:r>
      <w:proofErr w:type="spellEnd"/>
      <w:r w:rsidRPr="00A02F31">
        <w:rPr>
          <w:szCs w:val="24"/>
          <w:lang w:eastAsia="en-US"/>
        </w:rPr>
        <w:t xml:space="preserve"> περιοχή και </w:t>
      </w:r>
      <w:proofErr w:type="spellStart"/>
      <w:r w:rsidRPr="00A02F31">
        <w:rPr>
          <w:strike/>
          <w:szCs w:val="24"/>
          <w:lang w:eastAsia="en-US"/>
        </w:rPr>
        <w:t>έχει</w:t>
      </w:r>
      <w:r w:rsidRPr="00A02F31">
        <w:rPr>
          <w:b/>
          <w:i/>
          <w:szCs w:val="24"/>
          <w:lang w:eastAsia="en-US"/>
        </w:rPr>
        <w:t>έχουν</w:t>
      </w:r>
      <w:proofErr w:type="spellEnd"/>
      <w:r w:rsidRPr="00A02F31">
        <w:rPr>
          <w:szCs w:val="24"/>
          <w:lang w:eastAsia="en-US"/>
        </w:rPr>
        <w:t xml:space="preserve"> υποβληθεί σε ομοιόμορφη επεξεργασία</w:t>
      </w:r>
      <w:r w:rsidRPr="00A02F31">
        <w:rPr>
          <w:strike/>
          <w:szCs w:val="24"/>
          <w:lang w:eastAsia="en-US"/>
        </w:rPr>
        <w:t>·</w:t>
      </w:r>
      <w:r w:rsidRPr="00A02F31">
        <w:rPr>
          <w:b/>
          <w:i/>
          <w:szCs w:val="24"/>
          <w:lang w:eastAsia="en-US"/>
        </w:rPr>
        <w:t>·</w:t>
      </w:r>
      <w:r>
        <w:rPr>
          <w:b/>
          <w:szCs w:val="24"/>
          <w:lang w:eastAsia="en-US"/>
        </w:rPr>
        <w:t xml:space="preserve"> [Τροπολογία 27]</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b/>
          <w:szCs w:val="24"/>
          <w:lang w:eastAsia="en-US"/>
        </w:rPr>
      </w:pPr>
      <w:r w:rsidRPr="00A02F31">
        <w:rPr>
          <w:szCs w:val="24"/>
          <w:lang w:eastAsia="en-US"/>
        </w:rPr>
        <w:lastRenderedPageBreak/>
        <w:t>19)</w:t>
      </w:r>
      <w:r w:rsidRPr="00A02F31">
        <w:rPr>
          <w:szCs w:val="24"/>
          <w:lang w:eastAsia="en-US"/>
        </w:rPr>
        <w:tab/>
        <w:t>«</w:t>
      </w:r>
      <w:proofErr w:type="spellStart"/>
      <w:r w:rsidRPr="00A02F31">
        <w:rPr>
          <w:strike/>
          <w:szCs w:val="24"/>
          <w:lang w:eastAsia="en-US"/>
        </w:rPr>
        <w:t>αριθμός</w:t>
      </w:r>
      <w:r w:rsidRPr="00A02F31">
        <w:rPr>
          <w:b/>
          <w:i/>
          <w:szCs w:val="24"/>
          <w:lang w:eastAsia="en-US"/>
        </w:rPr>
        <w:t>κωδικός</w:t>
      </w:r>
      <w:proofErr w:type="spellEnd"/>
      <w:r w:rsidRPr="00A02F31">
        <w:rPr>
          <w:szCs w:val="24"/>
          <w:lang w:eastAsia="en-US"/>
        </w:rPr>
        <w:t xml:space="preserve"> παρτίδας»: ο αναγνωριστικός </w:t>
      </w:r>
      <w:proofErr w:type="spellStart"/>
      <w:r w:rsidRPr="00A02F31">
        <w:rPr>
          <w:strike/>
          <w:szCs w:val="24"/>
          <w:lang w:eastAsia="en-US"/>
        </w:rPr>
        <w:t>αριθμός</w:t>
      </w:r>
      <w:r w:rsidRPr="00A02F31">
        <w:rPr>
          <w:b/>
          <w:i/>
          <w:szCs w:val="24"/>
          <w:lang w:eastAsia="en-US"/>
        </w:rPr>
        <w:t>κωδικός</w:t>
      </w:r>
      <w:proofErr w:type="spellEnd"/>
      <w:r w:rsidRPr="00A02F31">
        <w:rPr>
          <w:szCs w:val="24"/>
          <w:lang w:eastAsia="en-US"/>
        </w:rPr>
        <w:t xml:space="preserve"> της </w:t>
      </w:r>
      <w:proofErr w:type="spellStart"/>
      <w:r w:rsidRPr="00A02F31">
        <w:rPr>
          <w:szCs w:val="24"/>
          <w:lang w:eastAsia="en-US"/>
        </w:rPr>
        <w:t>σπορομερίδας</w:t>
      </w:r>
      <w:proofErr w:type="spellEnd"/>
      <w:r w:rsidRPr="00A02F31">
        <w:rPr>
          <w:szCs w:val="24"/>
          <w:lang w:eastAsia="en-US"/>
        </w:rPr>
        <w:t xml:space="preserve"> ή της παρτίδας φυτών, κατά περίπτωση</w:t>
      </w:r>
      <w:r w:rsidRPr="00A02F31">
        <w:rPr>
          <w:strike/>
          <w:szCs w:val="24"/>
          <w:lang w:eastAsia="en-US"/>
        </w:rPr>
        <w:t>·</w:t>
      </w:r>
      <w:r w:rsidRPr="00A02F31">
        <w:rPr>
          <w:b/>
          <w:i/>
          <w:szCs w:val="24"/>
          <w:lang w:eastAsia="en-US"/>
        </w:rPr>
        <w:t>·</w:t>
      </w:r>
      <w:r>
        <w:rPr>
          <w:b/>
          <w:szCs w:val="24"/>
          <w:lang w:eastAsia="en-US"/>
        </w:rPr>
        <w:t xml:space="preserve"> [Τροπολογία 28]</w:t>
      </w:r>
    </w:p>
    <w:p w:rsidR="00A02F31" w:rsidRPr="00A02F31" w:rsidRDefault="00A02F31" w:rsidP="00A02F31">
      <w:pPr>
        <w:spacing w:before="120" w:after="120" w:line="360" w:lineRule="auto"/>
        <w:ind w:left="850" w:hanging="850"/>
        <w:rPr>
          <w:szCs w:val="24"/>
          <w:lang w:eastAsia="en-US"/>
        </w:rPr>
      </w:pPr>
      <w:r w:rsidRPr="00A02F31">
        <w:rPr>
          <w:szCs w:val="24"/>
          <w:lang w:eastAsia="en-US"/>
        </w:rPr>
        <w:t>20)</w:t>
      </w:r>
      <w:r w:rsidRPr="00A02F31">
        <w:rPr>
          <w:szCs w:val="24"/>
          <w:lang w:eastAsia="en-US"/>
        </w:rPr>
        <w:tab/>
        <w:t xml:space="preserve">«προέλευση»: ο τόπος όπου φύεται </w:t>
      </w:r>
      <w:proofErr w:type="spellStart"/>
      <w:r w:rsidRPr="00A02F31">
        <w:rPr>
          <w:szCs w:val="24"/>
          <w:lang w:eastAsia="en-US"/>
        </w:rPr>
        <w:t>δασοσυστάδα</w:t>
      </w:r>
      <w:proofErr w:type="spellEnd"/>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21)</w:t>
      </w:r>
      <w:r w:rsidRPr="00A02F31">
        <w:rPr>
          <w:szCs w:val="24"/>
          <w:lang w:eastAsia="en-US"/>
        </w:rPr>
        <w:tab/>
        <w:t xml:space="preserve">«υποείδος»: ομάδα εντός ενός είδους που έχει καταστεί κάπως διαφορετική από </w:t>
      </w:r>
      <w:proofErr w:type="spellStart"/>
      <w:r w:rsidRPr="00A02F31">
        <w:rPr>
          <w:szCs w:val="24"/>
          <w:lang w:eastAsia="en-US"/>
        </w:rPr>
        <w:t>φαινοτυπική</w:t>
      </w:r>
      <w:proofErr w:type="spellEnd"/>
      <w:r w:rsidRPr="00A02F31">
        <w:rPr>
          <w:szCs w:val="24"/>
          <w:lang w:eastAsia="en-US"/>
        </w:rPr>
        <w:t xml:space="preserve"> και γενετική άποψη από την υπόλοιπη ομάδα·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22)</w:t>
      </w:r>
      <w:r w:rsidRPr="00A02F31">
        <w:rPr>
          <w:szCs w:val="24"/>
          <w:lang w:eastAsia="en-US"/>
        </w:rPr>
        <w:tab/>
        <w:t xml:space="preserve">«περιοχή προέλευσης»: σε σχέση με ένα είδος ή υποείδος, η περιοχή ή ομάδα περιοχών στις οποίες επικρατούν επαρκώς ομοιόμορφες οικολογικές συνθήκες και στις οποίες απαντούν </w:t>
      </w:r>
      <w:proofErr w:type="spellStart"/>
      <w:r w:rsidRPr="00A02F31">
        <w:rPr>
          <w:szCs w:val="24"/>
          <w:lang w:eastAsia="en-US"/>
        </w:rPr>
        <w:t>δασοσυστάδες</w:t>
      </w:r>
      <w:proofErr w:type="spellEnd"/>
      <w:r w:rsidRPr="00A02F31">
        <w:rPr>
          <w:szCs w:val="24"/>
          <w:lang w:eastAsia="en-US"/>
        </w:rPr>
        <w:t xml:space="preserve"> ή πηγές σπόρου με παρεμφερή </w:t>
      </w:r>
      <w:proofErr w:type="spellStart"/>
      <w:r w:rsidRPr="00A02F31">
        <w:rPr>
          <w:szCs w:val="24"/>
          <w:lang w:eastAsia="en-US"/>
        </w:rPr>
        <w:t>φαινοτυπικά</w:t>
      </w:r>
      <w:proofErr w:type="spellEnd"/>
      <w:r w:rsidRPr="00A02F31">
        <w:rPr>
          <w:szCs w:val="24"/>
          <w:lang w:eastAsia="en-US"/>
        </w:rPr>
        <w:t xml:space="preserve"> ή γενετικά χαρακτηριστικά, λαμβανομένων υπόψη των υψομετρικών ορίων ανάλογα με την περίπτωση·</w:t>
      </w:r>
    </w:p>
    <w:p w:rsidR="00A02F31" w:rsidRPr="00A02F31" w:rsidRDefault="00A02F31" w:rsidP="00A02F31">
      <w:pPr>
        <w:spacing w:before="120" w:after="120" w:line="360" w:lineRule="auto"/>
        <w:ind w:left="850" w:hanging="850"/>
        <w:rPr>
          <w:szCs w:val="24"/>
          <w:lang w:eastAsia="en-US"/>
        </w:rPr>
      </w:pPr>
      <w:r w:rsidRPr="00A02F31">
        <w:rPr>
          <w:szCs w:val="24"/>
          <w:lang w:eastAsia="en-US"/>
        </w:rPr>
        <w:t>23)</w:t>
      </w:r>
      <w:r w:rsidRPr="00A02F31">
        <w:rPr>
          <w:szCs w:val="24"/>
          <w:lang w:eastAsia="en-US"/>
        </w:rPr>
        <w:tab/>
        <w:t>«</w:t>
      </w:r>
      <w:proofErr w:type="spellStart"/>
      <w:r w:rsidRPr="00A02F31">
        <w:rPr>
          <w:szCs w:val="24"/>
          <w:lang w:eastAsia="en-US"/>
        </w:rPr>
        <w:t>αυτόχθονη</w:t>
      </w:r>
      <w:proofErr w:type="spellEnd"/>
      <w:r w:rsidRPr="00A02F31">
        <w:rPr>
          <w:szCs w:val="24"/>
          <w:lang w:eastAsia="en-US"/>
        </w:rPr>
        <w:t xml:space="preserve"> συστάδα»: συστάδα αυτόχθονων ειδών δένδρων η οποία ανανεώνεται συνεχώς είτε με φυσική αναγέννηση είτε τεχνητά από ΔΠΥ που συλλέγεται από την ίδια συστάδα ή γειτονικές συστάδες αυτόχθονων ειδών δένδρων·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24)</w:t>
      </w:r>
      <w:r w:rsidRPr="00A02F31">
        <w:rPr>
          <w:szCs w:val="24"/>
          <w:lang w:eastAsia="en-US"/>
        </w:rPr>
        <w:tab/>
        <w:t xml:space="preserve">«ιθαγενής συστάδα»: </w:t>
      </w:r>
      <w:proofErr w:type="spellStart"/>
      <w:r w:rsidRPr="00A02F31">
        <w:rPr>
          <w:szCs w:val="24"/>
          <w:lang w:eastAsia="en-US"/>
        </w:rPr>
        <w:t>αυτόχθονη</w:t>
      </w:r>
      <w:proofErr w:type="spellEnd"/>
      <w:r w:rsidRPr="00A02F31">
        <w:rPr>
          <w:szCs w:val="24"/>
          <w:lang w:eastAsia="en-US"/>
        </w:rPr>
        <w:t xml:space="preserve"> συστάδα ή συστάδα που έχει δημιουργηθεί τεχνητά από σπόρο, όπου η καταγωγή αυτού του σπόρου και της ίδιας της συστάδας βρίσκονται στην ίδια περιφέρεια προέλευσης·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25)</w:t>
      </w:r>
      <w:r w:rsidRPr="00A02F31">
        <w:rPr>
          <w:szCs w:val="24"/>
          <w:lang w:eastAsia="en-US"/>
        </w:rPr>
        <w:tab/>
        <w:t>«καταγωγή»: ένα από τα ακόλουθα: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για </w:t>
      </w:r>
      <w:proofErr w:type="spellStart"/>
      <w:r w:rsidRPr="00A02F31">
        <w:rPr>
          <w:szCs w:val="24"/>
          <w:lang w:eastAsia="en-US"/>
        </w:rPr>
        <w:t>αυτόχθονη</w:t>
      </w:r>
      <w:proofErr w:type="spellEnd"/>
      <w:r w:rsidRPr="00A02F31">
        <w:rPr>
          <w:szCs w:val="24"/>
          <w:lang w:eastAsia="en-US"/>
        </w:rPr>
        <w:t xml:space="preserve"> πηγή σπόρου ή συστάδα, είναι ο τόπος στον οποίο φύονται τα δένδρα·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 xml:space="preserve">για μη </w:t>
      </w:r>
      <w:proofErr w:type="spellStart"/>
      <w:r w:rsidRPr="00A02F31">
        <w:rPr>
          <w:szCs w:val="24"/>
          <w:lang w:eastAsia="en-US"/>
        </w:rPr>
        <w:t>αυτόχθονη</w:t>
      </w:r>
      <w:proofErr w:type="spellEnd"/>
      <w:r w:rsidRPr="00A02F31">
        <w:rPr>
          <w:szCs w:val="24"/>
          <w:lang w:eastAsia="en-US"/>
        </w:rPr>
        <w:t xml:space="preserve"> πηγή σπόρου ή συστάδα, είναι ο τόπος από τον οποίο είχαν αρχικά εισαχθεί οι σπόροι ή τα φυτά·</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για αγρό σποροπαραγωγής, είναι οι τόποι όπου βρίσκονταν αρχικά τα συστατικά του, όπως η προέλευσή τους ή άλλες σχετικές γεωγραφικές πληροφορίες·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για γονικά φυτά οικογενειών, είναι οι τόποι όπου βρίσκονταν αρχικά τα συστατικά τους, όπως η προέλευσή τους ή άλλες σχετικές γεωγραφικές πληροφορίες·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ε)</w:t>
      </w:r>
      <w:r w:rsidRPr="00A02F31">
        <w:rPr>
          <w:szCs w:val="24"/>
          <w:lang w:eastAsia="en-US"/>
        </w:rPr>
        <w:tab/>
        <w:t>για κλώνο, η καταγωγή είναι ο τόπος στον οποίο βρίσκεται ή επιλέχθηκε αρχικά ο πρόδρομος (</w:t>
      </w:r>
      <w:proofErr w:type="spellStart"/>
      <w:r w:rsidRPr="00A02F31">
        <w:rPr>
          <w:szCs w:val="24"/>
          <w:lang w:val="en-GB" w:eastAsia="en-US"/>
        </w:rPr>
        <w:t>ortet</w:t>
      </w:r>
      <w:proofErr w:type="spellEnd"/>
      <w:r w:rsidRPr="00A02F31">
        <w:rPr>
          <w:szCs w:val="24"/>
          <w:lang w:eastAsia="en-US"/>
        </w:rPr>
        <w:t>)·</w:t>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t>στ</w:t>
      </w:r>
      <w:proofErr w:type="spellEnd"/>
      <w:r w:rsidRPr="00A02F31">
        <w:rPr>
          <w:szCs w:val="24"/>
          <w:lang w:eastAsia="en-US"/>
        </w:rPr>
        <w:t>)</w:t>
      </w:r>
      <w:r w:rsidRPr="00A02F31">
        <w:rPr>
          <w:szCs w:val="24"/>
          <w:lang w:eastAsia="en-US"/>
        </w:rPr>
        <w:tab/>
        <w:t>για μείγμα κλώνων, η καταγωγή είναι οι τόποι στους οποίους βρίσκονται ή επιλέχθηκαν αρχικά οι πρόδρομοι (</w:t>
      </w:r>
      <w:proofErr w:type="spellStart"/>
      <w:r w:rsidRPr="00A02F31">
        <w:rPr>
          <w:szCs w:val="24"/>
          <w:lang w:val="en-GB" w:eastAsia="en-US"/>
        </w:rPr>
        <w:t>ortets</w:t>
      </w:r>
      <w:proofErr w:type="spellEnd"/>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26)</w:t>
      </w:r>
      <w:r w:rsidRPr="00A02F31">
        <w:rPr>
          <w:szCs w:val="24"/>
          <w:lang w:eastAsia="en-US"/>
        </w:rPr>
        <w:tab/>
        <w:t>«τοποθεσία του βασικού υλικού»: η γεωγραφική περιοχή ή η/οι γεωγραφική/-</w:t>
      </w:r>
      <w:proofErr w:type="spellStart"/>
      <w:r w:rsidRPr="00A02F31">
        <w:rPr>
          <w:szCs w:val="24"/>
          <w:lang w:eastAsia="en-US"/>
        </w:rPr>
        <w:t>ές</w:t>
      </w:r>
      <w:proofErr w:type="spellEnd"/>
      <w:r w:rsidRPr="00A02F31">
        <w:rPr>
          <w:szCs w:val="24"/>
          <w:lang w:eastAsia="en-US"/>
        </w:rPr>
        <w:t xml:space="preserve"> θέση/-εις του βασικού υλικού, ανάλογα με την περίπτωση για κάθε κατηγορία ΔΠΥ·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27)</w:t>
      </w:r>
      <w:r w:rsidRPr="00A02F31">
        <w:rPr>
          <w:szCs w:val="24"/>
          <w:lang w:eastAsia="en-US"/>
        </w:rPr>
        <w:tab/>
        <w:t>«τόπος παραγωγής κλώνων ή μειγμάτων κλώνων ή γονικών φυτών οικογενειών»: ο τόπος ή η ακριβής γεωγραφική θέση όπου παρήχθη το ΔΠΥ·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28)</w:t>
      </w:r>
      <w:r w:rsidRPr="00A02F31">
        <w:rPr>
          <w:szCs w:val="24"/>
          <w:lang w:eastAsia="en-US"/>
        </w:rPr>
        <w:tab/>
        <w:t xml:space="preserve">«αρχικό υλικό»: φυτό, ομάδα φυτών, ΔΠΥ, υλικό </w:t>
      </w:r>
      <w:r w:rsidRPr="00A02F31">
        <w:rPr>
          <w:szCs w:val="24"/>
          <w:lang w:val="en-GB" w:eastAsia="en-US"/>
        </w:rPr>
        <w:t>DNA</w:t>
      </w:r>
      <w:r w:rsidRPr="00A02F31">
        <w:rPr>
          <w:szCs w:val="24"/>
          <w:lang w:eastAsia="en-US"/>
        </w:rPr>
        <w:t xml:space="preserve"> ή γενετικές πληροφορίες του κλώνου, ή των κλώνων στην περίπτωση μείγματος κλώνων, που χρησιμεύουν ως υλικό αναφοράς για τον έλεγχο της ταυτότητας του/των κλώνου/-ων·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29)</w:t>
      </w:r>
      <w:r w:rsidRPr="00A02F31">
        <w:rPr>
          <w:szCs w:val="24"/>
          <w:lang w:eastAsia="en-US"/>
        </w:rPr>
        <w:tab/>
        <w:t>«παραφυάδα»: μόσχευμα βλαστού χωρίς ρίζες·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30)</w:t>
      </w:r>
      <w:r w:rsidRPr="00A02F31">
        <w:rPr>
          <w:szCs w:val="24"/>
          <w:lang w:eastAsia="en-US"/>
        </w:rPr>
        <w:tab/>
        <w:t>«εμπορία»: οι ακόλουθες</w:t>
      </w:r>
      <w:r w:rsidRPr="00A02F31">
        <w:rPr>
          <w:b/>
          <w:i/>
          <w:szCs w:val="24"/>
          <w:lang w:eastAsia="en-US"/>
        </w:rPr>
        <w:t xml:space="preserve"> εμπορικές</w:t>
      </w:r>
      <w:r w:rsidRPr="00A02F31">
        <w:rPr>
          <w:szCs w:val="24"/>
          <w:lang w:eastAsia="en-US"/>
        </w:rPr>
        <w:t xml:space="preserve"> ενέργειες που εκτελούνται από επαγγελματία: πώληση, κατοχή ή προσφορά με σκοπό την πώληση ή οποιοσδήποτε άλλος τρόπος μεταβίβασης, διανομής</w:t>
      </w:r>
      <w:r w:rsidRPr="00A02F31">
        <w:rPr>
          <w:b/>
          <w:i/>
          <w:szCs w:val="24"/>
          <w:lang w:eastAsia="en-US"/>
        </w:rPr>
        <w:t>, συμπεριλαμβανομένης της αποστολής,</w:t>
      </w:r>
      <w:r w:rsidRPr="00A02F31">
        <w:rPr>
          <w:szCs w:val="24"/>
          <w:lang w:eastAsia="en-US"/>
        </w:rPr>
        <w:t xml:space="preserve"> ή εισαγωγής ΔΠΥ στην Ένωση, είτε δωρεάν είτε όχι</w:t>
      </w:r>
      <w:r w:rsidRPr="00A02F31">
        <w:rPr>
          <w:strike/>
          <w:szCs w:val="24"/>
          <w:lang w:eastAsia="en-US"/>
        </w:rPr>
        <w:t>·</w:t>
      </w:r>
      <w:r w:rsidRPr="00A02F31">
        <w:rPr>
          <w:b/>
          <w:i/>
          <w:szCs w:val="24"/>
          <w:lang w:eastAsia="en-US"/>
        </w:rPr>
        <w:t>·</w:t>
      </w:r>
      <w:r>
        <w:rPr>
          <w:b/>
          <w:szCs w:val="24"/>
          <w:lang w:eastAsia="en-US"/>
        </w:rPr>
        <w:t xml:space="preserve"> [Τροπολογία 29]</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31)</w:t>
      </w:r>
      <w:r w:rsidRPr="00A02F31">
        <w:rPr>
          <w:szCs w:val="24"/>
          <w:lang w:eastAsia="en-US"/>
        </w:rPr>
        <w:tab/>
        <w:t>«επαγγελματίας»: οποιοδήποτε φυσικό ή νομικό πρόσωπο ασκεί επαγγελματικά</w:t>
      </w:r>
      <w:r w:rsidRPr="00A02F31">
        <w:rPr>
          <w:b/>
          <w:i/>
          <w:szCs w:val="24"/>
          <w:lang w:eastAsia="en-US"/>
        </w:rPr>
        <w:t>, με την άδεια των αρμόδιων αρχών,</w:t>
      </w:r>
      <w:r w:rsidRPr="00A02F31">
        <w:rPr>
          <w:szCs w:val="24"/>
          <w:lang w:eastAsia="en-US"/>
        </w:rPr>
        <w:t xml:space="preserve"> μία ή περισσότερες από τις ακόλουθες δραστηριότητες</w:t>
      </w:r>
      <w:r w:rsidRPr="00A02F31">
        <w:rPr>
          <w:b/>
          <w:i/>
          <w:szCs w:val="24"/>
          <w:lang w:eastAsia="en-US"/>
        </w:rPr>
        <w:t>, με στόχο την εμπορική εκμετάλλευση του ΔΠΥ</w:t>
      </w:r>
      <w:r w:rsidRPr="00A02F31">
        <w:rPr>
          <w:szCs w:val="24"/>
          <w:lang w:eastAsia="en-US"/>
        </w:rPr>
        <w:t>:</w:t>
      </w:r>
      <w:r>
        <w:rPr>
          <w:b/>
          <w:szCs w:val="24"/>
          <w:lang w:eastAsia="en-US"/>
        </w:rPr>
        <w:t xml:space="preserve"> [Τροπολογία 30]</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παραγωγή, στην οποία περιλαμβάνεται η καλλιέργεια, ο πολλαπλασιασμός και η διατήρηση του ΔΠΥ·</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εμπορία του ΔΠΥ·</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αποθήκευση, συλλογή, αποστολή και επεξεργασία του ΔΠΥ·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32)</w:t>
      </w:r>
      <w:r w:rsidRPr="00A02F31">
        <w:rPr>
          <w:szCs w:val="24"/>
          <w:lang w:eastAsia="en-US"/>
        </w:rPr>
        <w:tab/>
        <w:t>«αρμόδια αρχή»: κεντρική ή περιφερειακή αρχή ενός κράτους μέλους ή ενδεχομένως η αντίστοιχη αρχή τρίτης χώρας, που είναι υπεύθυνη για τη διοργάνωση επίσημων ελέγχων, την καταχώριση βασικού υλικού, την πιστοποίηση ΔΠΥ και άλλες επίσημες δραστηριότητες σχετικά με την παραγωγή και την εμπορία ΔΠΥ, ή κάθε άλλη αρχή στην οποία έχει ανατεθεί η ευθύνη αυτή, σύμφωνα με το δίκαιο της Ένωσης·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33)</w:t>
      </w:r>
      <w:r w:rsidRPr="00A02F31">
        <w:rPr>
          <w:szCs w:val="24"/>
          <w:lang w:eastAsia="en-US"/>
        </w:rPr>
        <w:tab/>
        <w:t xml:space="preserve">«γνωστής πηγής»: κατηγορία ΔΠΥ που προέρχεται από βασικό υλικό το οποίο συνίσταται είτε σε πηγή σπόρου είτε σε </w:t>
      </w:r>
      <w:proofErr w:type="spellStart"/>
      <w:r w:rsidRPr="00A02F31">
        <w:rPr>
          <w:szCs w:val="24"/>
          <w:lang w:eastAsia="en-US"/>
        </w:rPr>
        <w:t>δασοσυστάδα</w:t>
      </w:r>
      <w:proofErr w:type="spellEnd"/>
      <w:r w:rsidRPr="00A02F31">
        <w:rPr>
          <w:szCs w:val="24"/>
          <w:lang w:eastAsia="en-US"/>
        </w:rPr>
        <w:t xml:space="preserve"> που βρίσκεται σε μία μόνο περιφέρεια προέλευσης και το οποίο πληροί τις απαιτήσεις του παραρτήματος ΙΙ·</w:t>
      </w:r>
    </w:p>
    <w:p w:rsidR="00A02F31" w:rsidRPr="00A02F31" w:rsidRDefault="00A02F31" w:rsidP="00A02F31">
      <w:pPr>
        <w:spacing w:before="120" w:after="120" w:line="360" w:lineRule="auto"/>
        <w:ind w:left="850" w:hanging="850"/>
        <w:rPr>
          <w:szCs w:val="24"/>
          <w:lang w:eastAsia="en-US"/>
        </w:rPr>
      </w:pPr>
      <w:r w:rsidRPr="00A02F31">
        <w:rPr>
          <w:szCs w:val="24"/>
          <w:lang w:eastAsia="en-US"/>
        </w:rPr>
        <w:t>34)</w:t>
      </w:r>
      <w:r w:rsidRPr="00A02F31">
        <w:rPr>
          <w:szCs w:val="24"/>
          <w:lang w:eastAsia="en-US"/>
        </w:rPr>
        <w:tab/>
        <w:t xml:space="preserve">«επιλεγμένο»: κατηγορία ΔΠΥ που προέρχεται από βασικό υλικό το οποίο συνίσταται σε </w:t>
      </w:r>
      <w:proofErr w:type="spellStart"/>
      <w:r w:rsidRPr="00A02F31">
        <w:rPr>
          <w:szCs w:val="24"/>
          <w:lang w:eastAsia="en-US"/>
        </w:rPr>
        <w:t>δασοσυστάδα</w:t>
      </w:r>
      <w:proofErr w:type="spellEnd"/>
      <w:r w:rsidRPr="00A02F31">
        <w:rPr>
          <w:szCs w:val="24"/>
          <w:lang w:eastAsia="en-US"/>
        </w:rPr>
        <w:t xml:space="preserve"> ευρισκόμενη μέσα σε μία μόνο περιφέρεια προέλευσης, και το οποίο έχει επιλεχθεί με </w:t>
      </w:r>
      <w:proofErr w:type="spellStart"/>
      <w:r w:rsidRPr="00A02F31">
        <w:rPr>
          <w:szCs w:val="24"/>
          <w:lang w:eastAsia="en-US"/>
        </w:rPr>
        <w:t>φαινοτυπικά</w:t>
      </w:r>
      <w:proofErr w:type="spellEnd"/>
      <w:r w:rsidRPr="00A02F31">
        <w:rPr>
          <w:szCs w:val="24"/>
          <w:lang w:eastAsia="en-US"/>
        </w:rPr>
        <w:t xml:space="preserve"> κριτήρια στο επίπεδο του πληθυσμού και πληροί τις απαιτήσεις του παραρτήματος ΙΙΙ·</w:t>
      </w:r>
    </w:p>
    <w:p w:rsidR="00A02F31" w:rsidRPr="00A02F31" w:rsidRDefault="00A02F31" w:rsidP="00A02F31">
      <w:pPr>
        <w:spacing w:before="120" w:after="120" w:line="360" w:lineRule="auto"/>
        <w:ind w:left="850" w:hanging="850"/>
        <w:rPr>
          <w:szCs w:val="24"/>
          <w:lang w:eastAsia="en-US"/>
        </w:rPr>
      </w:pPr>
      <w:r w:rsidRPr="00A02F31">
        <w:rPr>
          <w:szCs w:val="24"/>
          <w:lang w:eastAsia="en-US"/>
        </w:rPr>
        <w:t>35)</w:t>
      </w:r>
      <w:r w:rsidRPr="00A02F31">
        <w:rPr>
          <w:szCs w:val="24"/>
          <w:lang w:eastAsia="en-US"/>
        </w:rPr>
        <w:tab/>
        <w:t xml:space="preserve">«χαρακτηρισμένο»: κατηγορία ΔΠΥ που προέρχεται από βασικό υλικό το οποίο συνίσταται σε αγρούς σποροπαραγωγής, γονικά φυτά οικογενειών, κλώνους ή μείγματα κλώνων, τα συστατικά των οποίων έχουν επιλεχθεί </w:t>
      </w:r>
      <w:proofErr w:type="spellStart"/>
      <w:r w:rsidRPr="00A02F31">
        <w:rPr>
          <w:szCs w:val="24"/>
          <w:lang w:eastAsia="en-US"/>
        </w:rPr>
        <w:t>φαινοτυπικά</w:t>
      </w:r>
      <w:proofErr w:type="spellEnd"/>
      <w:r w:rsidRPr="00A02F31">
        <w:rPr>
          <w:szCs w:val="24"/>
          <w:lang w:eastAsia="en-US"/>
        </w:rPr>
        <w:t xml:space="preserve"> σε ατομικό επίπεδο, και το οποίο πληροί τις απαιτήσεις του παραρτήματος </w:t>
      </w:r>
      <w:r w:rsidRPr="00A02F31">
        <w:rPr>
          <w:szCs w:val="24"/>
          <w:lang w:val="en-GB" w:eastAsia="en-US"/>
        </w:rPr>
        <w:t>IV</w:t>
      </w:r>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36)</w:t>
      </w:r>
      <w:r w:rsidRPr="00A02F31">
        <w:rPr>
          <w:szCs w:val="24"/>
          <w:lang w:eastAsia="en-US"/>
        </w:rPr>
        <w:tab/>
        <w:t xml:space="preserve">«δοκιμασμένο»: κατηγορία ΔΠΥ που προέρχεται από βασικό υλικό το οποίο συνίσταται σε </w:t>
      </w:r>
      <w:proofErr w:type="spellStart"/>
      <w:r w:rsidRPr="00A02F31">
        <w:rPr>
          <w:szCs w:val="24"/>
          <w:lang w:eastAsia="en-US"/>
        </w:rPr>
        <w:t>δασοσυστάδες</w:t>
      </w:r>
      <w:proofErr w:type="spellEnd"/>
      <w:r w:rsidRPr="00A02F31">
        <w:rPr>
          <w:szCs w:val="24"/>
          <w:lang w:eastAsia="en-US"/>
        </w:rPr>
        <w:t xml:space="preserve">, αγρούς σποροπαραγωγής, γονικά φυτά οικογενειών, κλώνους ή μείγματα κλώνων και πληροί τις απαιτήσεις του παραρτήματος </w:t>
      </w:r>
      <w:r w:rsidRPr="00A02F31">
        <w:rPr>
          <w:szCs w:val="24"/>
          <w:lang w:val="en-GB" w:eastAsia="en-US"/>
        </w:rPr>
        <w:t>V</w:t>
      </w:r>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37)</w:t>
      </w:r>
      <w:r w:rsidRPr="00A02F31">
        <w:rPr>
          <w:szCs w:val="24"/>
          <w:lang w:eastAsia="en-US"/>
        </w:rPr>
        <w:tab/>
        <w:t>«επίσημη πιστοποίηση»: πιστοποίηση ΔΠΥ των κατηγοριών «γνωστής πηγής», «επιλεγμένο», «χαρακτηρισμένο» και «δοκιμασμένο», εάν έχουν διενεργηθεί από την αρμόδια αρχή όλες οι σχετικές επιθεωρήσεις και, κατά περίπτωση, η δειγματοληψία και δοκιμή του ΔΠΥ και εάν έχει συναχθεί το συμπέρασμα ότι το ΔΠΥ πληροί τις αντίστοιχες απαιτήσεις του παρόντος κανονισμού·</w:t>
      </w:r>
    </w:p>
    <w:p w:rsidR="00A02F31" w:rsidRPr="00A02F31" w:rsidRDefault="00A02F31" w:rsidP="00A02F31">
      <w:pPr>
        <w:spacing w:before="120" w:after="120" w:line="360" w:lineRule="auto"/>
        <w:ind w:left="850" w:hanging="850"/>
        <w:rPr>
          <w:szCs w:val="24"/>
          <w:lang w:eastAsia="en-US"/>
        </w:rPr>
      </w:pPr>
      <w:r w:rsidRPr="00A02F31">
        <w:rPr>
          <w:szCs w:val="24"/>
          <w:lang w:eastAsia="en-US"/>
        </w:rPr>
        <w:t>38)</w:t>
      </w:r>
      <w:r w:rsidRPr="00A02F31">
        <w:rPr>
          <w:szCs w:val="24"/>
          <w:lang w:eastAsia="en-US"/>
        </w:rPr>
        <w:tab/>
        <w:t>«κατηγορία»: ΔΠΥ που χαρακτηρίζεται ως υλικό γνωστής πηγής, επιλεγμένο, χαρακτηρισμένο ή δοκιμασμένο·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39)</w:t>
      </w:r>
      <w:r w:rsidRPr="00A02F31">
        <w:rPr>
          <w:szCs w:val="24"/>
          <w:lang w:eastAsia="en-US"/>
        </w:rPr>
        <w:tab/>
        <w:t>«γενετικώς τροποποιημένος οργανισμός»: ένας γενετικώς τροποποιημένος οργανισμός όπως ορίζεται στο άρθρο 2 σημείο 2) της οδηγίας 2001/18/ΕΚ, με εξαίρεση τους οργανισμούς που προκύπτουν με τις τεχνικές γενετικής τροποποίησης του παραρτήματος Ι Β της οδηγίας 2001/18/ΕΚ·</w:t>
      </w:r>
    </w:p>
    <w:p w:rsidR="00A02F31" w:rsidRPr="00A02F31" w:rsidRDefault="00A02F31" w:rsidP="00A02F31">
      <w:pPr>
        <w:spacing w:before="120" w:after="120" w:line="360" w:lineRule="auto"/>
        <w:ind w:left="850" w:hanging="850"/>
        <w:rPr>
          <w:szCs w:val="24"/>
          <w:lang w:eastAsia="en-US"/>
        </w:rPr>
      </w:pPr>
      <w:r w:rsidRPr="00A02F31">
        <w:rPr>
          <w:szCs w:val="24"/>
          <w:lang w:eastAsia="en-US"/>
        </w:rPr>
        <w:t>40)</w:t>
      </w:r>
      <w:r w:rsidRPr="00A02F31">
        <w:rPr>
          <w:szCs w:val="24"/>
          <w:lang w:eastAsia="en-US"/>
        </w:rPr>
        <w:tab/>
        <w:t xml:space="preserve">«φυτό </w:t>
      </w:r>
      <w:r w:rsidRPr="00A02F31">
        <w:rPr>
          <w:szCs w:val="24"/>
          <w:lang w:val="en-GB" w:eastAsia="en-US"/>
        </w:rPr>
        <w:t>NGT</w:t>
      </w:r>
      <w:r w:rsidRPr="00A02F31">
        <w:rPr>
          <w:szCs w:val="24"/>
          <w:lang w:eastAsia="en-US"/>
        </w:rPr>
        <w:t xml:space="preserve">»: φυτό που παράγεται με ορισμένες νέες </w:t>
      </w:r>
      <w:proofErr w:type="spellStart"/>
      <w:r w:rsidRPr="00A02F31">
        <w:rPr>
          <w:szCs w:val="24"/>
          <w:lang w:eastAsia="en-US"/>
        </w:rPr>
        <w:t>γονιδιωματικές</w:t>
      </w:r>
      <w:proofErr w:type="spellEnd"/>
      <w:r w:rsidRPr="00A02F31">
        <w:rPr>
          <w:szCs w:val="24"/>
          <w:lang w:eastAsia="en-US"/>
        </w:rPr>
        <w:t xml:space="preserve"> τεχνικές, όπως ορίζονται στο άρθρο 3 σημείο 2) του κανονισμού (ΕΕ) [Υπηρεσία Εκδόσεων: να προστεθεί παραπομπή στον κανονισμό για τα φυτά που παράγονται με ορισμένες νέες </w:t>
      </w:r>
      <w:proofErr w:type="spellStart"/>
      <w:r w:rsidRPr="00A02F31">
        <w:rPr>
          <w:szCs w:val="24"/>
          <w:lang w:eastAsia="en-US"/>
        </w:rPr>
        <w:t>γονιδιωματικές</w:t>
      </w:r>
      <w:proofErr w:type="spellEnd"/>
      <w:r w:rsidRPr="00A02F31">
        <w:rPr>
          <w:szCs w:val="24"/>
          <w:lang w:eastAsia="en-US"/>
        </w:rPr>
        <w:t xml:space="preserve"> τεχνικές και τα τρόφιμα και τις ζωοτροφές που προέρχονται από αυτά] του Ευρωπαϊκού Κοινοβουλίου και του Συμβουλίου</w:t>
      </w:r>
      <w:r w:rsidRPr="00A02F31">
        <w:rPr>
          <w:szCs w:val="24"/>
          <w:vertAlign w:val="superscript"/>
          <w:lang w:val="en-GB" w:eastAsia="en-US"/>
        </w:rPr>
        <w:footnoteReference w:id="23"/>
      </w:r>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41)</w:t>
      </w:r>
      <w:r w:rsidRPr="00A02F31">
        <w:rPr>
          <w:szCs w:val="24"/>
          <w:lang w:eastAsia="en-US"/>
        </w:rPr>
        <w:tab/>
        <w:t>«ζώνες μεταφοράς σπόρων»: περιοχή και/ή υψομετρικές ζώνες που ορίζονται από τις αρμόδιες αρχές για τη διακίνηση ΔΠΥ που ανήκει στις κατηγορίες «γνωστής πηγής» και «επιλεγμένο», λαμβανομένων υπόψη, κατά περίπτωση, της καταγωγής και της προέλευσης του ΔΠΥ, των δοκιμών προέλευσης, των περιβαλλοντικών συνθηκών και των προβλέψεων για τις μελλοντικές κλιματικές μεταβολές·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42)</w:t>
      </w:r>
      <w:r w:rsidRPr="00A02F31">
        <w:rPr>
          <w:szCs w:val="24"/>
          <w:lang w:eastAsia="en-US"/>
        </w:rPr>
        <w:tab/>
        <w:t>«περιοχή εγκατάστασης για αγρούς σποροπαραγωγής</w:t>
      </w:r>
      <w:r w:rsidRPr="00A02F31">
        <w:rPr>
          <w:b/>
          <w:i/>
          <w:szCs w:val="24"/>
          <w:lang w:eastAsia="en-US"/>
        </w:rPr>
        <w:t xml:space="preserve"> και γονικά φυτά οικογενειών</w:t>
      </w:r>
      <w:r w:rsidRPr="00A02F31">
        <w:rPr>
          <w:szCs w:val="24"/>
          <w:lang w:eastAsia="en-US"/>
        </w:rPr>
        <w:t>»: η περιοχή που ορίζεται από τις αρμόδιες αρχές, στην οποία το ΔΠΥ που ανήκει στις κατηγορίες «χαρακτηρισμένο» και «δοκιμασμένο» είναι προσαρμοσμένο στις κλιματικές και οικολογικές συνθήκες, λαμβανομένων υπόψη, κατά περίπτωση, της τοποθεσίας των αγρών σποροπαραγωγής</w:t>
      </w:r>
      <w:r w:rsidRPr="00A02F31">
        <w:rPr>
          <w:b/>
          <w:i/>
          <w:szCs w:val="24"/>
          <w:lang w:eastAsia="en-US"/>
        </w:rPr>
        <w:t>, των γονικών φυτών οικογενειών</w:t>
      </w:r>
      <w:r w:rsidRPr="00A02F31">
        <w:rPr>
          <w:szCs w:val="24"/>
          <w:lang w:eastAsia="en-US"/>
        </w:rPr>
        <w:t xml:space="preserve"> και των συστατικών του, των αποτελεσμάτων των δοκιμών απογόνων και προέλευσης, των περιβαλλοντικών συνθηκών και των προβλέψεων για τις μελλοντικές κλιματικές μεταβολές</w:t>
      </w:r>
      <w:r w:rsidRPr="00A02F31">
        <w:rPr>
          <w:strike/>
          <w:szCs w:val="24"/>
          <w:lang w:eastAsia="en-US"/>
        </w:rPr>
        <w:t>·</w:t>
      </w:r>
      <w:r w:rsidRPr="00A02F31">
        <w:rPr>
          <w:b/>
          <w:i/>
          <w:szCs w:val="24"/>
          <w:lang w:eastAsia="en-US"/>
        </w:rPr>
        <w:t>·</w:t>
      </w:r>
      <w:r>
        <w:rPr>
          <w:b/>
          <w:szCs w:val="24"/>
          <w:lang w:eastAsia="en-US"/>
        </w:rPr>
        <w:t xml:space="preserve"> [Τροπολογία 31]</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43)</w:t>
      </w:r>
      <w:r w:rsidRPr="00A02F31">
        <w:rPr>
          <w:szCs w:val="24"/>
          <w:lang w:eastAsia="en-US"/>
        </w:rPr>
        <w:tab/>
        <w:t>«περιοχή εγκατάστασης για κλώνους και μείγματα κλώνων»: η περιοχή που ορίζεται από τις αρμόδιες αρχές, στην οποία το ΔΠΥ που ανήκει στις κατηγορίες «χαρακτηρισμένο» και «δοκιμασμένο» είναι προσαρμοσμένο στις κλιματικές και οικολογικές συνθήκες, λαμβανομένων υπόψη, κατά περίπτωση, της καταγωγής ή της προέλευσης του/των κλώνου/-ων, των αποτελεσμάτων των δοκιμών απογόνων</w:t>
      </w:r>
      <w:r w:rsidRPr="00A02F31">
        <w:rPr>
          <w:strike/>
          <w:szCs w:val="24"/>
          <w:lang w:eastAsia="en-US"/>
        </w:rPr>
        <w:t xml:space="preserve"> και</w:t>
      </w:r>
      <w:r w:rsidRPr="00A02F31">
        <w:rPr>
          <w:b/>
          <w:i/>
          <w:szCs w:val="24"/>
          <w:lang w:eastAsia="en-US"/>
        </w:rPr>
        <w:t>,</w:t>
      </w:r>
      <w:r w:rsidRPr="00A02F31">
        <w:rPr>
          <w:szCs w:val="24"/>
          <w:lang w:eastAsia="en-US"/>
        </w:rPr>
        <w:t xml:space="preserve"> προέλευσης</w:t>
      </w:r>
      <w:r w:rsidRPr="00A02F31">
        <w:rPr>
          <w:b/>
          <w:i/>
          <w:szCs w:val="24"/>
          <w:lang w:eastAsia="en-US"/>
        </w:rPr>
        <w:t xml:space="preserve"> και κλώνων</w:t>
      </w:r>
      <w:r w:rsidRPr="00A02F31">
        <w:rPr>
          <w:szCs w:val="24"/>
          <w:lang w:eastAsia="en-US"/>
        </w:rPr>
        <w:t>, των περιβαλλοντικών συνθηκών και των προβλέψεων για τις μελλοντικές κλιματικές μεταβολές</w:t>
      </w:r>
      <w:r w:rsidRPr="00A02F31">
        <w:rPr>
          <w:strike/>
          <w:szCs w:val="24"/>
          <w:lang w:eastAsia="en-US"/>
        </w:rPr>
        <w:t>·</w:t>
      </w:r>
      <w:r w:rsidRPr="00A02F31">
        <w:rPr>
          <w:b/>
          <w:i/>
          <w:szCs w:val="24"/>
          <w:lang w:eastAsia="en-US"/>
        </w:rPr>
        <w:t>·</w:t>
      </w:r>
      <w:r>
        <w:rPr>
          <w:b/>
          <w:szCs w:val="24"/>
          <w:lang w:eastAsia="en-US"/>
        </w:rPr>
        <w:t xml:space="preserve"> [Τροπολογία 32]</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44)</w:t>
      </w:r>
      <w:r w:rsidRPr="00A02F31">
        <w:rPr>
          <w:szCs w:val="24"/>
          <w:lang w:eastAsia="en-US"/>
        </w:rPr>
        <w:tab/>
        <w:t>«</w:t>
      </w:r>
      <w:r w:rsidRPr="00A02F31">
        <w:rPr>
          <w:szCs w:val="24"/>
          <w:lang w:val="en-GB" w:eastAsia="en-US"/>
        </w:rPr>
        <w:t>FOREMATIS</w:t>
      </w:r>
      <w:r w:rsidRPr="00A02F31">
        <w:rPr>
          <w:szCs w:val="24"/>
          <w:lang w:eastAsia="en-US"/>
        </w:rPr>
        <w:t>»: το σύστημα πληροφοριών δασικού πολλαπλασιαστικού υλικού της Επιτροπής·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45)</w:t>
      </w:r>
      <w:r w:rsidRPr="00A02F31">
        <w:rPr>
          <w:szCs w:val="24"/>
          <w:lang w:eastAsia="en-US"/>
        </w:rPr>
        <w:tab/>
        <w:t xml:space="preserve">«φυσική αναγέννηση»: η ανανέωση </w:t>
      </w:r>
      <w:proofErr w:type="spellStart"/>
      <w:r w:rsidRPr="00A02F31">
        <w:rPr>
          <w:strike/>
          <w:szCs w:val="24"/>
          <w:lang w:eastAsia="en-US"/>
        </w:rPr>
        <w:t>ενός</w:t>
      </w:r>
      <w:r w:rsidRPr="00A02F31">
        <w:rPr>
          <w:b/>
          <w:i/>
          <w:szCs w:val="24"/>
          <w:lang w:eastAsia="en-US"/>
        </w:rPr>
        <w:t>του</w:t>
      </w:r>
      <w:proofErr w:type="spellEnd"/>
      <w:r w:rsidRPr="00A02F31">
        <w:rPr>
          <w:szCs w:val="24"/>
          <w:lang w:eastAsia="en-US"/>
        </w:rPr>
        <w:t xml:space="preserve"> δάσους με </w:t>
      </w:r>
      <w:r w:rsidRPr="00A02F31">
        <w:rPr>
          <w:strike/>
          <w:szCs w:val="24"/>
          <w:lang w:eastAsia="en-US"/>
        </w:rPr>
        <w:t xml:space="preserve">δένδρα που αναπτύσσονται από σπόρους που έχουν πέσει και βλαστήσει </w:t>
      </w:r>
      <w:proofErr w:type="spellStart"/>
      <w:r w:rsidRPr="00A02F31">
        <w:rPr>
          <w:strike/>
          <w:szCs w:val="24"/>
          <w:lang w:eastAsia="en-US"/>
        </w:rPr>
        <w:t>επιτόπου·</w:t>
      </w:r>
      <w:r w:rsidRPr="00A02F31">
        <w:rPr>
          <w:b/>
          <w:i/>
          <w:szCs w:val="24"/>
          <w:lang w:eastAsia="en-US"/>
        </w:rPr>
        <w:t>φυσικές</w:t>
      </w:r>
      <w:proofErr w:type="spellEnd"/>
      <w:r w:rsidRPr="00A02F31">
        <w:rPr>
          <w:b/>
          <w:i/>
          <w:szCs w:val="24"/>
          <w:lang w:eastAsia="en-US"/>
        </w:rPr>
        <w:t xml:space="preserve"> διαδικασίες, μέσω φυσικής σποράς, βλάστησης, </w:t>
      </w:r>
      <w:proofErr w:type="spellStart"/>
      <w:r w:rsidRPr="00A02F31">
        <w:rPr>
          <w:b/>
          <w:i/>
          <w:szCs w:val="24"/>
          <w:lang w:eastAsia="en-US"/>
        </w:rPr>
        <w:t>ξεμασχαλίσματος</w:t>
      </w:r>
      <w:proofErr w:type="spellEnd"/>
      <w:r w:rsidRPr="00A02F31">
        <w:rPr>
          <w:b/>
          <w:i/>
          <w:szCs w:val="24"/>
          <w:lang w:eastAsia="en-US"/>
        </w:rPr>
        <w:t xml:space="preserve"> ή πολλαπλασιασμού με καταβολάδες·</w:t>
      </w:r>
      <w:r>
        <w:rPr>
          <w:b/>
          <w:szCs w:val="24"/>
          <w:lang w:eastAsia="en-US"/>
        </w:rPr>
        <w:t xml:space="preserve"> [Τροπολογία 33]</w:t>
      </w:r>
    </w:p>
    <w:p w:rsidR="00A02F31" w:rsidRPr="00A02F31" w:rsidRDefault="00A02F31" w:rsidP="00A02F31">
      <w:pPr>
        <w:spacing w:before="120" w:after="120" w:line="360" w:lineRule="auto"/>
        <w:ind w:left="850" w:hanging="850"/>
        <w:rPr>
          <w:szCs w:val="24"/>
          <w:lang w:eastAsia="en-US"/>
        </w:rPr>
      </w:pPr>
      <w:r w:rsidRPr="00A02F31">
        <w:rPr>
          <w:szCs w:val="24"/>
          <w:lang w:eastAsia="en-US"/>
        </w:rPr>
        <w:t>46)</w:t>
      </w:r>
      <w:r w:rsidRPr="00A02F31">
        <w:rPr>
          <w:szCs w:val="24"/>
          <w:lang w:eastAsia="en-US"/>
        </w:rPr>
        <w:tab/>
        <w:t>«επιβλαβείς για την ποιότητα οργανισμοί»: επιβλαβείς οργανισμοί που πληρούν όλα τα ακόλουθα: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δεν είναι </w:t>
      </w:r>
      <w:proofErr w:type="spellStart"/>
      <w:r w:rsidRPr="00A02F31">
        <w:rPr>
          <w:szCs w:val="24"/>
          <w:lang w:eastAsia="en-US"/>
        </w:rPr>
        <w:t>ενωσιακοί</w:t>
      </w:r>
      <w:proofErr w:type="spellEnd"/>
      <w:r w:rsidRPr="00A02F31">
        <w:rPr>
          <w:szCs w:val="24"/>
          <w:lang w:eastAsia="en-US"/>
        </w:rPr>
        <w:t xml:space="preserve"> επιβλαβείς οργανισμοί καραντίνας, επιβλαβείς οργανισμοί καραντίνας στις προστατευόμενες ζώνες ή ρυθμιζόμενοι επιβλαβείς οργανισμοί μη καραντίνας (ΡΕΟΜΚ) κατά την έννοια του κανονισμού (ΕΕ) 2016/2031, ούτε επιβλαβείς οργανισμοί που υπόκεινται στα μέτρα που θεσπίζονται σύμφωνα με το άρθρο 30 παράγραφος 1 του εν λόγω κανονισμού·</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απαντούν κατά την παραγωγή ή την αποθήκευση ΔΠΥ·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η παρουσία τους έχει μη αποδεκτές αρνητικές επιπτώσεις στην ποιότητα του ΔΠΥ και μη αποδεκτές οικονομικές επιπτώσεις όσον αφορά τη χρήση του εν λόγω ΔΠΥ στην Ένωση·</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47)</w:t>
      </w:r>
      <w:r w:rsidRPr="00A02F31">
        <w:rPr>
          <w:szCs w:val="24"/>
          <w:lang w:eastAsia="en-US"/>
        </w:rPr>
        <w:tab/>
        <w:t xml:space="preserve">«ουσιαστικά απαλλαγμένο από επιβλαβείς </w:t>
      </w:r>
      <w:r w:rsidRPr="00A02F31">
        <w:rPr>
          <w:b/>
          <w:i/>
          <w:szCs w:val="24"/>
          <w:lang w:eastAsia="en-US"/>
        </w:rPr>
        <w:t xml:space="preserve">για την ποιότητα </w:t>
      </w:r>
      <w:r w:rsidRPr="00A02F31">
        <w:rPr>
          <w:szCs w:val="24"/>
          <w:lang w:eastAsia="en-US"/>
        </w:rPr>
        <w:t>οργανισμούς»:</w:t>
      </w:r>
      <w:r w:rsidRPr="00A02F31">
        <w:rPr>
          <w:strike/>
          <w:szCs w:val="24"/>
          <w:lang w:eastAsia="en-US"/>
        </w:rPr>
        <w:t xml:space="preserve"> εντελώς</w:t>
      </w:r>
      <w:r w:rsidRPr="00A02F31">
        <w:rPr>
          <w:szCs w:val="24"/>
          <w:lang w:eastAsia="en-US"/>
        </w:rPr>
        <w:t xml:space="preserve"> απαλλαγμένο από επιβλαβείς</w:t>
      </w:r>
      <w:r w:rsidRPr="00A02F31">
        <w:rPr>
          <w:b/>
          <w:i/>
          <w:szCs w:val="24"/>
          <w:lang w:eastAsia="en-US"/>
        </w:rPr>
        <w:t xml:space="preserve"> για την ποιότητα</w:t>
      </w:r>
      <w:r w:rsidRPr="00A02F31">
        <w:rPr>
          <w:szCs w:val="24"/>
          <w:lang w:eastAsia="en-US"/>
        </w:rPr>
        <w:t xml:space="preserve"> οργανισμούς ή κατάσταση κατά την οποία η παρουσία επιβλαβών για την ποιότητα οργανισμών στο αντίστοιχο ΔΠΥ είναι τόσο χαμηλή ώστε οι εν λόγω επιβλαβείς οργανισμοί να μην επηρεάζουν δυσμενώς την ποιότητα του εν λόγω ΔΠΥ.</w:t>
      </w:r>
      <w:r>
        <w:rPr>
          <w:b/>
          <w:szCs w:val="24"/>
          <w:lang w:eastAsia="en-US"/>
        </w:rPr>
        <w:t xml:space="preserve"> [Τροπολογία 34]</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 xml:space="preserve">ΚΕΦΑΛΑΙΟ ΙΙ </w:t>
      </w:r>
      <w:r w:rsidRPr="00A02F31">
        <w:rPr>
          <w:szCs w:val="24"/>
          <w:lang w:eastAsia="en-US"/>
        </w:rPr>
        <w:br/>
        <w:t>ΒΑΣΙΚΟ ΥΛΙΚΟ ΚΑΙ ΔΠΥ ΠΟΥ ΠΡΟΕΡΧΕΤΑΙ ΑΠΟ ΑΥΤΟ</w:t>
      </w:r>
    </w:p>
    <w:p w:rsidR="00A02F31" w:rsidRPr="00A02F31" w:rsidRDefault="00A02F31" w:rsidP="00A02F31">
      <w:pPr>
        <w:spacing w:before="120" w:after="120" w:line="360" w:lineRule="auto"/>
        <w:jc w:val="center"/>
        <w:rPr>
          <w:szCs w:val="24"/>
          <w:lang w:eastAsia="en-US"/>
        </w:rPr>
      </w:pPr>
      <w:r w:rsidRPr="00A02F31">
        <w:rPr>
          <w:szCs w:val="24"/>
          <w:lang w:eastAsia="en-US"/>
        </w:rPr>
        <w:t>Άρθρο 4</w:t>
      </w:r>
      <w:r w:rsidRPr="00A02F31">
        <w:rPr>
          <w:szCs w:val="24"/>
          <w:lang w:eastAsia="en-US"/>
        </w:rPr>
        <w:br/>
        <w:t>Έγκριση βασικού υλικού για την παραγωγή ΔΠΥ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Για την παραγωγή ΔΠΥ μπορεί να χρησιμοποιείται μόνο βασικό υλικό που έχει εγκριθεί από τις αρμόδιες αρχές.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 xml:space="preserve">Το βασικό υλικό που προορίζεται για την παραγωγή ΔΠΥ που πρόκειται να πιστοποιηθεί ως «γνωστής πηγής» εγκρίνεται εάν πληροί τις απαιτήσεις του παραρτήματος </w:t>
      </w:r>
      <w:r w:rsidRPr="00A02F31">
        <w:rPr>
          <w:szCs w:val="24"/>
          <w:lang w:val="en-GB" w:eastAsia="en-US"/>
        </w:rPr>
        <w:t>II</w:t>
      </w:r>
      <w:r w:rsidRPr="00A02F31">
        <w:rPr>
          <w:szCs w:val="24"/>
          <w:lang w:eastAsia="en-US"/>
        </w:rPr>
        <w:t>.</w:t>
      </w:r>
    </w:p>
    <w:p w:rsidR="00A02F31" w:rsidRPr="00A02F31" w:rsidRDefault="00A02F31" w:rsidP="00A02F31">
      <w:pPr>
        <w:spacing w:before="120" w:after="120" w:line="360" w:lineRule="auto"/>
        <w:ind w:left="850"/>
        <w:rPr>
          <w:szCs w:val="24"/>
          <w:lang w:eastAsia="en-US"/>
        </w:rPr>
      </w:pPr>
      <w:r w:rsidRPr="00A02F31">
        <w:rPr>
          <w:szCs w:val="24"/>
          <w:lang w:eastAsia="en-US"/>
        </w:rPr>
        <w:t xml:space="preserve">Το βασικό υλικό που προορίζεται για την παραγωγή ΔΠΥ που πρόκειται να πιστοποιηθεί ως «επιλεγμένο» εγκρίνεται εάν πληροί τις απαιτήσεις του παραρτήματος </w:t>
      </w:r>
      <w:r w:rsidRPr="00A02F31">
        <w:rPr>
          <w:szCs w:val="24"/>
          <w:lang w:val="en-GB" w:eastAsia="en-US"/>
        </w:rPr>
        <w:t>III</w:t>
      </w:r>
      <w:r w:rsidRPr="00A02F31">
        <w:rPr>
          <w:szCs w:val="24"/>
          <w:lang w:eastAsia="en-US"/>
        </w:rPr>
        <w:t>.</w:t>
      </w:r>
    </w:p>
    <w:p w:rsidR="00A02F31" w:rsidRPr="00A02F31" w:rsidRDefault="00A02F31" w:rsidP="00A02F31">
      <w:pPr>
        <w:spacing w:before="120" w:after="120" w:line="360" w:lineRule="auto"/>
        <w:ind w:left="850"/>
        <w:rPr>
          <w:szCs w:val="24"/>
          <w:lang w:eastAsia="en-US"/>
        </w:rPr>
      </w:pPr>
      <w:r w:rsidRPr="00A02F31">
        <w:rPr>
          <w:szCs w:val="24"/>
          <w:lang w:eastAsia="en-US"/>
        </w:rPr>
        <w:t xml:space="preserve">Το βασικό υλικό που προορίζεται για την παραγωγή ΔΠΥ που πρόκειται να πιστοποιηθεί ως «χαρακτηρισμένο» εγκρίνεται εάν πληροί τις απαιτήσεις του παραρτήματος </w:t>
      </w:r>
      <w:r w:rsidRPr="00A02F31">
        <w:rPr>
          <w:szCs w:val="24"/>
          <w:lang w:val="en-GB" w:eastAsia="en-US"/>
        </w:rPr>
        <w:t>IV</w:t>
      </w:r>
      <w:r w:rsidRPr="00A02F31">
        <w:rPr>
          <w:szCs w:val="24"/>
          <w:lang w:eastAsia="en-US"/>
        </w:rPr>
        <w:t>.</w:t>
      </w:r>
    </w:p>
    <w:p w:rsidR="00A02F31" w:rsidRPr="00A02F31" w:rsidRDefault="00A02F31" w:rsidP="00A02F31">
      <w:pPr>
        <w:spacing w:before="120" w:after="120" w:line="360" w:lineRule="auto"/>
        <w:ind w:left="850"/>
        <w:rPr>
          <w:szCs w:val="24"/>
          <w:lang w:eastAsia="en-US"/>
        </w:rPr>
      </w:pPr>
      <w:r w:rsidRPr="00A02F31">
        <w:rPr>
          <w:szCs w:val="24"/>
          <w:lang w:eastAsia="en-US"/>
        </w:rPr>
        <w:t xml:space="preserve">Το βασικό υλικό που προορίζεται για την παραγωγή ΔΠΥ που πρόκειται να πιστοποιηθεί ως «δοκιμασμένο» εγκρίνεται εάν πληροί τις απαιτήσεις του παραρτήματος </w:t>
      </w:r>
      <w:r w:rsidRPr="00A02F31">
        <w:rPr>
          <w:szCs w:val="24"/>
          <w:lang w:val="en-GB" w:eastAsia="en-US"/>
        </w:rPr>
        <w:t>V</w:t>
      </w:r>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rPr>
          <w:szCs w:val="24"/>
          <w:lang w:eastAsia="en-US"/>
        </w:rPr>
      </w:pPr>
      <w:r w:rsidRPr="00A02F31">
        <w:rPr>
          <w:szCs w:val="24"/>
          <w:lang w:eastAsia="en-US"/>
        </w:rPr>
        <w:lastRenderedPageBreak/>
        <w:t xml:space="preserve">Η αξιολόγηση των απαιτήσεων που ορίζονται στα παραρτήματα </w:t>
      </w:r>
      <w:r w:rsidRPr="00A02F31">
        <w:rPr>
          <w:szCs w:val="24"/>
          <w:lang w:val="en-GB" w:eastAsia="en-US"/>
        </w:rPr>
        <w:t>II</w:t>
      </w:r>
      <w:r w:rsidRPr="00A02F31">
        <w:rPr>
          <w:szCs w:val="24"/>
          <w:lang w:eastAsia="en-US"/>
        </w:rPr>
        <w:t xml:space="preserve"> έως </w:t>
      </w:r>
      <w:r w:rsidRPr="00A02F31">
        <w:rPr>
          <w:szCs w:val="24"/>
          <w:lang w:val="en-GB" w:eastAsia="en-US"/>
        </w:rPr>
        <w:t>V</w:t>
      </w:r>
      <w:r w:rsidRPr="00A02F31">
        <w:rPr>
          <w:szCs w:val="24"/>
          <w:lang w:eastAsia="en-US"/>
        </w:rPr>
        <w:t xml:space="preserve"> για την έγκριση του βασικού υλικού μπορεί να περιλαμβάνει, εκτός από την οπτική επιθεώρηση, ελέγχους εγγράφων, δοκιμές και αναλύσεις ή άλλες συμπληρωματικές μεθόδους, καθώς και τη χρήση </w:t>
      </w:r>
      <w:proofErr w:type="spellStart"/>
      <w:r w:rsidRPr="00A02F31">
        <w:rPr>
          <w:szCs w:val="24"/>
          <w:lang w:eastAsia="en-US"/>
        </w:rPr>
        <w:t>βιομοριακών</w:t>
      </w:r>
      <w:proofErr w:type="spellEnd"/>
      <w:r w:rsidRPr="00A02F31">
        <w:rPr>
          <w:szCs w:val="24"/>
          <w:lang w:eastAsia="en-US"/>
        </w:rPr>
        <w:t xml:space="preserve"> τεχνικών, εφόσον κρίνονται καταλληλότερες για τους σκοπούς της εν λόγω έγκρισης.</w:t>
      </w:r>
    </w:p>
    <w:p w:rsidR="00A02F31" w:rsidRPr="00A02F31" w:rsidRDefault="00A02F31" w:rsidP="00A02F31">
      <w:pPr>
        <w:spacing w:before="120" w:after="120" w:line="360" w:lineRule="auto"/>
        <w:ind w:left="850"/>
        <w:rPr>
          <w:szCs w:val="24"/>
          <w:lang w:eastAsia="en-US"/>
        </w:rPr>
      </w:pPr>
      <w:r w:rsidRPr="00A02F31">
        <w:rPr>
          <w:szCs w:val="24"/>
          <w:lang w:eastAsia="en-US"/>
        </w:rPr>
        <w:t xml:space="preserve">Το βασικό υλικό για όλες τις κατηγορίες αξιολογείται ως προς τα χαρακτηριστικά </w:t>
      </w:r>
      <w:proofErr w:type="spellStart"/>
      <w:r w:rsidRPr="00A02F31">
        <w:rPr>
          <w:szCs w:val="24"/>
          <w:lang w:eastAsia="en-US"/>
        </w:rPr>
        <w:t>αειφορίας</w:t>
      </w:r>
      <w:proofErr w:type="spellEnd"/>
      <w:r w:rsidRPr="00A02F31">
        <w:rPr>
          <w:szCs w:val="24"/>
          <w:lang w:eastAsia="en-US"/>
        </w:rPr>
        <w:t xml:space="preserve"> του όπως ορίζονται στα παραρτήματα </w:t>
      </w:r>
      <w:r w:rsidRPr="00A02F31">
        <w:rPr>
          <w:szCs w:val="24"/>
          <w:lang w:val="en-GB" w:eastAsia="en-US"/>
        </w:rPr>
        <w:t>II</w:t>
      </w:r>
      <w:r w:rsidRPr="00A02F31">
        <w:rPr>
          <w:szCs w:val="24"/>
          <w:lang w:eastAsia="en-US"/>
        </w:rPr>
        <w:t xml:space="preserve"> έως </w:t>
      </w:r>
      <w:r w:rsidRPr="00A02F31">
        <w:rPr>
          <w:szCs w:val="24"/>
          <w:lang w:val="en-GB" w:eastAsia="en-US"/>
        </w:rPr>
        <w:t>V</w:t>
      </w:r>
      <w:r w:rsidRPr="00A02F31">
        <w:rPr>
          <w:szCs w:val="24"/>
          <w:lang w:eastAsia="en-US"/>
        </w:rPr>
        <w:t>, ώστε να λαμβάνονται υπόψη οι κλιματικές και οικολογικές συνθήκες.</w:t>
      </w:r>
    </w:p>
    <w:p w:rsidR="00A02F31" w:rsidRPr="00A02F31" w:rsidRDefault="00A02F31" w:rsidP="00A02F31">
      <w:pPr>
        <w:spacing w:before="120" w:after="120" w:line="360" w:lineRule="auto"/>
        <w:ind w:left="850"/>
        <w:rPr>
          <w:szCs w:val="24"/>
          <w:lang w:eastAsia="en-US"/>
        </w:rPr>
      </w:pPr>
      <w:r w:rsidRPr="00A02F31">
        <w:rPr>
          <w:szCs w:val="24"/>
          <w:lang w:eastAsia="en-US"/>
        </w:rPr>
        <w:t>Η έγκριση του βασικού υλικού πραγματοποιείται με βάση τη μονάδα έγκρισης.</w:t>
      </w:r>
    </w:p>
    <w:p w:rsidR="00A02F31" w:rsidRPr="00A02F31" w:rsidRDefault="00A02F31" w:rsidP="00A02F31">
      <w:pPr>
        <w:spacing w:before="120" w:after="120" w:line="360" w:lineRule="auto"/>
        <w:ind w:left="850"/>
        <w:rPr>
          <w:szCs w:val="24"/>
          <w:lang w:eastAsia="en-US"/>
        </w:rPr>
      </w:pPr>
      <w:r w:rsidRPr="00A02F31">
        <w:rPr>
          <w:szCs w:val="24"/>
          <w:lang w:eastAsia="en-US"/>
        </w:rPr>
        <w:t xml:space="preserve">Ανατίθεται στην Επιτροπή η εξουσία να εκδίδει κατ’ εξουσιοδότηση πράξεις σύμφωνα με το άρθρο 26, για την τροποποίηση των παραρτημάτων </w:t>
      </w:r>
      <w:r w:rsidRPr="00A02F31">
        <w:rPr>
          <w:szCs w:val="24"/>
          <w:lang w:val="en-GB" w:eastAsia="en-US"/>
        </w:rPr>
        <w:t>II</w:t>
      </w:r>
      <w:r w:rsidRPr="00A02F31">
        <w:rPr>
          <w:szCs w:val="24"/>
          <w:lang w:eastAsia="en-US"/>
        </w:rPr>
        <w:t xml:space="preserve">, </w:t>
      </w:r>
      <w:r w:rsidRPr="00A02F31">
        <w:rPr>
          <w:szCs w:val="24"/>
          <w:lang w:val="en-GB" w:eastAsia="en-US"/>
        </w:rPr>
        <w:t>III</w:t>
      </w:r>
      <w:r w:rsidRPr="00A02F31">
        <w:rPr>
          <w:szCs w:val="24"/>
          <w:lang w:eastAsia="en-US"/>
        </w:rPr>
        <w:t xml:space="preserve">, </w:t>
      </w:r>
      <w:r w:rsidRPr="00A02F31">
        <w:rPr>
          <w:szCs w:val="24"/>
          <w:lang w:val="en-GB" w:eastAsia="en-US"/>
        </w:rPr>
        <w:t>IV</w:t>
      </w:r>
      <w:r w:rsidRPr="00A02F31">
        <w:rPr>
          <w:szCs w:val="24"/>
          <w:lang w:eastAsia="en-US"/>
        </w:rPr>
        <w:t xml:space="preserve"> και </w:t>
      </w:r>
      <w:r w:rsidRPr="00A02F31">
        <w:rPr>
          <w:szCs w:val="24"/>
          <w:lang w:val="en-GB" w:eastAsia="en-US"/>
        </w:rPr>
        <w:t>V</w:t>
      </w:r>
      <w:r w:rsidRPr="00A02F31">
        <w:rPr>
          <w:szCs w:val="24"/>
          <w:lang w:eastAsia="en-US"/>
        </w:rPr>
        <w:t xml:space="preserve"> όσον αφορά τις απαιτήσεις για την έγκριση βασικού υλικού που προορίζεται για την παραγωγή:</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ΔΠΥ της κατηγορίας «γνωστής πηγής», και ιδίως τις απαιτήσεις σχετικά με τους τύπους βασικού υλικού, την πυκνότητα του πληθυσμού, την καταγωγή και την περιφέρεια προέλευσης, τα χαρακτηριστικά </w:t>
      </w:r>
      <w:proofErr w:type="spellStart"/>
      <w:r w:rsidRPr="00A02F31">
        <w:rPr>
          <w:szCs w:val="24"/>
          <w:lang w:eastAsia="en-US"/>
        </w:rPr>
        <w:t>αειφορίας</w:t>
      </w:r>
      <w:proofErr w:type="spellEnd"/>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 xml:space="preserve">ΔΠΥ της κατηγορίας «επιλεγμένο», και ιδίως τις απαιτήσεις σχετικά με την καταγωγή, την απομόνωση, το ωφέλιμο μέγεθος του πληθυσμού, την ηλικία και την ανάπτυξη, την ομοιομορφία, τα χαρακτηριστικά </w:t>
      </w:r>
      <w:proofErr w:type="spellStart"/>
      <w:r w:rsidRPr="00A02F31">
        <w:rPr>
          <w:szCs w:val="24"/>
          <w:lang w:eastAsia="en-US"/>
        </w:rPr>
        <w:t>αειφορίας</w:t>
      </w:r>
      <w:proofErr w:type="spellEnd"/>
      <w:r w:rsidRPr="00A02F31">
        <w:rPr>
          <w:szCs w:val="24"/>
          <w:lang w:eastAsia="en-US"/>
        </w:rPr>
        <w:t>, τον όγκο παραγωγής, την ποιότητα του ξύλου και τη μορφολογία ή τον τρόπο ανάπτυξης·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ΔΠΥ της κατηγορίας «χαρακτηρισμένο», και ιδίως τις απαιτήσεις σχετικά με τους αγρούς, τα γονικά φυτά οικογενειών, τους κλώνους και τα μείγματα κλώνων·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ΔΠΥ της κατηγορίας «δοκιμασμένο», και ιδίως τις απαιτήσεις σχετικά με τα χαρακτηριστικά που πρέπει να εξετάζονται, την τεκμηρίωση, την προετοιμασία των δοκιμών, την ανάλυση και την επικύρωση των δοκιμών, τη γενετική αξιολόγηση των συστατικών του βασικού υλικού, τις συγκριτικές δοκιμές του ΔΠΥ, την προσωρινή έγκριση και τις αρχικές δοκιμές·</w:t>
      </w:r>
    </w:p>
    <w:p w:rsidR="00A02F31" w:rsidRPr="00A02F31" w:rsidRDefault="00A02F31" w:rsidP="00A02F31">
      <w:pPr>
        <w:spacing w:before="120" w:after="120" w:line="360" w:lineRule="auto"/>
        <w:ind w:left="1416" w:hanging="566"/>
        <w:rPr>
          <w:b/>
          <w:szCs w:val="24"/>
          <w:lang w:eastAsia="en-US"/>
        </w:rPr>
      </w:pPr>
      <w:r w:rsidRPr="00A02F31">
        <w:rPr>
          <w:strike/>
          <w:szCs w:val="24"/>
          <w:lang w:eastAsia="en-US"/>
        </w:rPr>
        <w:t>ε)</w:t>
      </w:r>
      <w:r w:rsidRPr="00A02F31">
        <w:rPr>
          <w:szCs w:val="24"/>
          <w:lang w:eastAsia="en-US"/>
        </w:rPr>
        <w:tab/>
      </w:r>
      <w:r w:rsidRPr="00A02F31">
        <w:rPr>
          <w:strike/>
          <w:szCs w:val="24"/>
          <w:lang w:eastAsia="en-US"/>
        </w:rPr>
        <w:t>ΔΠΥ σύμφωνα με τις απαιτήσεις του κανονισμού (ΕΕ) 2018/848 του Ευρωπαϊκού Κοινοβουλίου και του Συμβουλίου.</w:t>
      </w:r>
      <w:r>
        <w:rPr>
          <w:b/>
          <w:szCs w:val="24"/>
          <w:lang w:eastAsia="en-US"/>
        </w:rPr>
        <w:t xml:space="preserve"> [Τροπολογία 35]</w:t>
      </w:r>
    </w:p>
    <w:p w:rsidR="00A02F31" w:rsidRPr="00A02F31" w:rsidRDefault="00A02F31" w:rsidP="00A02F31">
      <w:pPr>
        <w:spacing w:before="120" w:after="120" w:line="360" w:lineRule="auto"/>
        <w:ind w:left="850"/>
        <w:rPr>
          <w:szCs w:val="24"/>
          <w:lang w:eastAsia="en-US"/>
        </w:rPr>
      </w:pPr>
      <w:r w:rsidRPr="00A02F31">
        <w:rPr>
          <w:szCs w:val="24"/>
          <w:lang w:eastAsia="en-US"/>
        </w:rPr>
        <w:t>Οι εν λόγω τροποποιήσεις προσαρμόζουν τους κανόνες για την έγκριση του βασικού υλικού στην εξέλιξη των επιστημονικών και τεχνικών γνώσεων και στην εξέλιξη του προγράμματος του ΟΟΣΑ για τους δασικούς σπόρους και τα φυτά και άλλων εφαρμοστέων διεθνών προτύπων.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Μόνο εγκεκριμένο βασικό υλικό περιλαμβάνεται υπό τη μορφή μονάδας έγκρισης στο εθνικό μητρώο σύμφωνα με το άρθρο 12. Κάθε μονάδα έγκρισης προσδιορίζεται με έναν και μόνο αριθμό μητρώου σε εθνικό μητρώο.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Η έγκριση του βασικού υλικού ανακαλείται εάν οι απαιτήσεις που αναφέρονται στον παρόντα κανονισμό δεν πληρούνται πλέον.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5.</w:t>
      </w:r>
      <w:r w:rsidRPr="00A02F31">
        <w:rPr>
          <w:szCs w:val="24"/>
          <w:lang w:eastAsia="en-US"/>
        </w:rPr>
        <w:tab/>
        <w:t>Μετά την έγκριση, το βασικό υλικό που προορίζεται για την παραγωγή ΔΠΥ των κατηγοριών «επιλεγμένο», «χαρακτηρισμένο» και «δοκιμασμένο» ελέγχεται από τις αρμόδιες αρχές σε τακτά χρονικά διαστήματα.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6.</w:t>
      </w:r>
      <w:r w:rsidRPr="00A02F31">
        <w:rPr>
          <w:szCs w:val="24"/>
          <w:lang w:eastAsia="en-US"/>
        </w:rPr>
        <w:tab/>
        <w:t xml:space="preserve">Ανατίθεται στην Επιτροπή η εξουσία να εκδίδει κατ’ εξουσιοδότηση πράξεις σύμφωνα με το άρθρο 26 για την τροποποίηση των παραρτημάτων </w:t>
      </w:r>
      <w:r w:rsidRPr="00A02F31">
        <w:rPr>
          <w:szCs w:val="24"/>
          <w:lang w:val="en-GB" w:eastAsia="en-US"/>
        </w:rPr>
        <w:t>II</w:t>
      </w:r>
      <w:r w:rsidRPr="00A02F31">
        <w:rPr>
          <w:szCs w:val="24"/>
          <w:lang w:eastAsia="en-US"/>
        </w:rPr>
        <w:t xml:space="preserve">, </w:t>
      </w:r>
      <w:r w:rsidRPr="00A02F31">
        <w:rPr>
          <w:szCs w:val="24"/>
          <w:lang w:val="en-GB" w:eastAsia="en-US"/>
        </w:rPr>
        <w:t>III</w:t>
      </w:r>
      <w:r w:rsidRPr="00A02F31">
        <w:rPr>
          <w:szCs w:val="24"/>
          <w:lang w:eastAsia="en-US"/>
        </w:rPr>
        <w:t xml:space="preserve">, </w:t>
      </w:r>
      <w:r w:rsidRPr="00A02F31">
        <w:rPr>
          <w:szCs w:val="24"/>
          <w:lang w:val="en-GB" w:eastAsia="en-US"/>
        </w:rPr>
        <w:t>IV</w:t>
      </w:r>
      <w:r w:rsidRPr="00A02F31">
        <w:rPr>
          <w:szCs w:val="24"/>
          <w:lang w:eastAsia="en-US"/>
        </w:rPr>
        <w:t xml:space="preserve"> και </w:t>
      </w:r>
      <w:r w:rsidRPr="00A02F31">
        <w:rPr>
          <w:szCs w:val="24"/>
          <w:lang w:val="en-GB" w:eastAsia="en-US"/>
        </w:rPr>
        <w:t>V</w:t>
      </w:r>
      <w:r w:rsidRPr="00A02F31">
        <w:rPr>
          <w:szCs w:val="24"/>
          <w:lang w:eastAsia="en-US"/>
        </w:rPr>
        <w:t xml:space="preserve"> με σκοπό την προσαρμογή τους στην εξέλιξη των επιστημονικών και τεχνικών γνώσεων, ιδίως όσον αφορά τη χρήση </w:t>
      </w:r>
      <w:proofErr w:type="spellStart"/>
      <w:r w:rsidRPr="00A02F31">
        <w:rPr>
          <w:szCs w:val="24"/>
          <w:lang w:eastAsia="en-US"/>
        </w:rPr>
        <w:t>βιομοριακών</w:t>
      </w:r>
      <w:proofErr w:type="spellEnd"/>
      <w:r w:rsidRPr="00A02F31">
        <w:rPr>
          <w:szCs w:val="24"/>
          <w:lang w:eastAsia="en-US"/>
        </w:rPr>
        <w:t xml:space="preserve"> τεχνικών, και στα σχετικά διεθνή πρότυπα.</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5</w:t>
      </w:r>
      <w:r w:rsidRPr="00A02F31">
        <w:rPr>
          <w:szCs w:val="24"/>
          <w:lang w:eastAsia="en-US"/>
        </w:rPr>
        <w:br/>
        <w:t>Απαιτήσεις για την εμπορία ΔΠΥ που προέρχεται από εγκεκριμένο βασικό υλικό</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Το ΔΠΥ που προέρχεται από εγκεκριμένο βασικό υλικό διατίθεται στην αγορά σύμφωνα με τους ακόλουθους κανόνες</w:t>
      </w:r>
      <w:r w:rsidRPr="00A02F31">
        <w:rPr>
          <w:b/>
          <w:i/>
          <w:szCs w:val="24"/>
          <w:lang w:eastAsia="en-US"/>
        </w:rPr>
        <w:t xml:space="preserve"> από επαγγελματίες</w:t>
      </w:r>
      <w:r w:rsidRPr="00A02F31">
        <w:rPr>
          <w:szCs w:val="24"/>
          <w:lang w:eastAsia="en-US"/>
        </w:rPr>
        <w:t>:</w:t>
      </w:r>
      <w:r>
        <w:rPr>
          <w:b/>
          <w:szCs w:val="24"/>
          <w:lang w:eastAsia="en-US"/>
        </w:rPr>
        <w:t xml:space="preserve"> [Τροπολογία 36]</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το ΔΠΥ των ειδών που απαριθμούνται στο παράρτημα </w:t>
      </w:r>
      <w:r w:rsidRPr="00A02F31">
        <w:rPr>
          <w:szCs w:val="24"/>
          <w:lang w:val="en-GB" w:eastAsia="en-US"/>
        </w:rPr>
        <w:t>I</w:t>
      </w:r>
      <w:r w:rsidRPr="00A02F31">
        <w:rPr>
          <w:szCs w:val="24"/>
          <w:lang w:eastAsia="en-US"/>
        </w:rPr>
        <w:t xml:space="preserve"> μπορεί να διατίθεται στην αγορά μόνον εάν ανήκει στις κατηγορίες «γνωστής πηγής», «επιλεγμένο», «χαρακτηρισμένο» ή «δοκιμασμένο» και προέρχεται από βασικό υλικό που έχει εγκριθεί σύμφωνα με το άρθρο 4 και εάν το εν λόγω βασικό υλικό πληροί τις απαιτήσεις των παραρτημάτων </w:t>
      </w:r>
      <w:r w:rsidRPr="00A02F31">
        <w:rPr>
          <w:szCs w:val="24"/>
          <w:lang w:val="en-GB" w:eastAsia="en-US"/>
        </w:rPr>
        <w:t>II</w:t>
      </w:r>
      <w:r w:rsidRPr="00A02F31">
        <w:rPr>
          <w:szCs w:val="24"/>
          <w:lang w:eastAsia="en-US"/>
        </w:rPr>
        <w:t xml:space="preserve">, </w:t>
      </w:r>
      <w:r w:rsidRPr="00A02F31">
        <w:rPr>
          <w:szCs w:val="24"/>
          <w:lang w:val="en-GB" w:eastAsia="en-US"/>
        </w:rPr>
        <w:t>III</w:t>
      </w:r>
      <w:r w:rsidRPr="00A02F31">
        <w:rPr>
          <w:szCs w:val="24"/>
          <w:lang w:eastAsia="en-US"/>
        </w:rPr>
        <w:t xml:space="preserve">, </w:t>
      </w:r>
      <w:r w:rsidRPr="00A02F31">
        <w:rPr>
          <w:szCs w:val="24"/>
          <w:lang w:val="en-GB" w:eastAsia="en-US"/>
        </w:rPr>
        <w:t>IV</w:t>
      </w:r>
      <w:r w:rsidRPr="00A02F31">
        <w:rPr>
          <w:szCs w:val="24"/>
          <w:lang w:eastAsia="en-US"/>
        </w:rPr>
        <w:t xml:space="preserve"> και </w:t>
      </w:r>
      <w:r w:rsidRPr="00A02F31">
        <w:rPr>
          <w:szCs w:val="24"/>
          <w:lang w:val="en-GB" w:eastAsia="en-US"/>
        </w:rPr>
        <w:t>V</w:t>
      </w:r>
      <w:r w:rsidRPr="00A02F31">
        <w:rPr>
          <w:szCs w:val="24"/>
          <w:lang w:eastAsia="en-US"/>
        </w:rPr>
        <w:t xml:space="preserve"> αντίστοιχα·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 xml:space="preserve">το ΔΠΥ των τεχνητών υβριδίων που απαριθμούνται στο παράρτημα </w:t>
      </w:r>
      <w:r w:rsidRPr="00A02F31">
        <w:rPr>
          <w:szCs w:val="24"/>
          <w:lang w:val="en-GB" w:eastAsia="en-US"/>
        </w:rPr>
        <w:t>I</w:t>
      </w:r>
      <w:r w:rsidRPr="00A02F31">
        <w:rPr>
          <w:szCs w:val="24"/>
          <w:lang w:eastAsia="en-US"/>
        </w:rPr>
        <w:t xml:space="preserve"> μπορεί να διατίθεται στην αγορά μόνο εάν ανήκει στις κατηγορίες «επιλεγμένο», «χαρακτηρισμένο» ή «δοκιμασμένο» και προέρχεται από βασικό υλικό που έχει εγκριθεί σύμφωνα με το άρθρο 4 και εάν το εν λόγω βασικό υλικό πληροί τις απαιτήσεις των παραρτημάτων </w:t>
      </w:r>
      <w:r w:rsidRPr="00A02F31">
        <w:rPr>
          <w:szCs w:val="24"/>
          <w:lang w:val="en-GB" w:eastAsia="en-US"/>
        </w:rPr>
        <w:t>III</w:t>
      </w:r>
      <w:r w:rsidRPr="00A02F31">
        <w:rPr>
          <w:szCs w:val="24"/>
          <w:lang w:eastAsia="en-US"/>
        </w:rPr>
        <w:t xml:space="preserve">, </w:t>
      </w:r>
      <w:r w:rsidRPr="00A02F31">
        <w:rPr>
          <w:szCs w:val="24"/>
          <w:lang w:val="en-GB" w:eastAsia="en-US"/>
        </w:rPr>
        <w:t>IV</w:t>
      </w:r>
      <w:r w:rsidRPr="00A02F31">
        <w:rPr>
          <w:szCs w:val="24"/>
          <w:lang w:eastAsia="en-US"/>
        </w:rPr>
        <w:t xml:space="preserve"> και </w:t>
      </w:r>
      <w:r w:rsidRPr="00A02F31">
        <w:rPr>
          <w:szCs w:val="24"/>
          <w:lang w:val="en-GB" w:eastAsia="en-US"/>
        </w:rPr>
        <w:t>V</w:t>
      </w:r>
      <w:r w:rsidRPr="00A02F31">
        <w:rPr>
          <w:szCs w:val="24"/>
          <w:lang w:eastAsia="en-US"/>
        </w:rPr>
        <w:t xml:space="preserve"> αντίστοιχα·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το ΔΠΥ των ειδών δένδρων και των τεχνητών υβριδίων που απαριθμούνται στο παράρτημα Ι, τα οποία αναπαράγονται αγενώς, μπορεί να διατίθεται στην αγορά μόνον εάν:</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ανήκει</w:t>
      </w:r>
      <w:proofErr w:type="gramEnd"/>
      <w:r w:rsidRPr="00A02F31">
        <w:rPr>
          <w:szCs w:val="24"/>
          <w:lang w:eastAsia="en-US"/>
        </w:rPr>
        <w:t xml:space="preserve"> στις κατηγορίες «επιλεγμένο», «χαρακτηρισμένο» ή «δοκιμασμένο»·</w:t>
      </w:r>
    </w:p>
    <w:p w:rsidR="00BB27BF" w:rsidRPr="00D26ADE" w:rsidRDefault="00BB27BF">
      <w:pPr>
        <w:widowControl/>
        <w:rPr>
          <w:szCs w:val="24"/>
          <w:lang w:eastAsia="en-US"/>
        </w:rPr>
      </w:pPr>
      <w:r w:rsidRPr="00D26ADE">
        <w:rPr>
          <w:szCs w:val="24"/>
          <w:lang w:eastAsia="en-US"/>
        </w:rPr>
        <w:br w:type="page"/>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lastRenderedPageBreak/>
        <w:t>ii</w:t>
      </w:r>
      <w:r w:rsidRPr="00A02F31">
        <w:rPr>
          <w:szCs w:val="24"/>
          <w:lang w:eastAsia="en-US"/>
        </w:rPr>
        <w:t>)</w:t>
      </w:r>
      <w:r w:rsidRPr="00A02F31">
        <w:rPr>
          <w:szCs w:val="24"/>
          <w:lang w:eastAsia="en-US"/>
        </w:rPr>
        <w:tab/>
      </w:r>
      <w:proofErr w:type="gramStart"/>
      <w:r w:rsidRPr="00A02F31">
        <w:rPr>
          <w:szCs w:val="24"/>
          <w:lang w:eastAsia="en-US"/>
        </w:rPr>
        <w:t>προέρχεται</w:t>
      </w:r>
      <w:proofErr w:type="gramEnd"/>
      <w:r w:rsidRPr="00A02F31">
        <w:rPr>
          <w:szCs w:val="24"/>
          <w:lang w:eastAsia="en-US"/>
        </w:rPr>
        <w:t xml:space="preserve"> από βασικό υλικό το οποίο έχει εγκριθεί σύμφωνα με το άρθρο 4 και το οποίο πληροί τις απαιτήσεις των παραρτημάτων </w:t>
      </w:r>
      <w:r w:rsidRPr="00A02F31">
        <w:rPr>
          <w:szCs w:val="24"/>
          <w:lang w:val="en-GB" w:eastAsia="en-US"/>
        </w:rPr>
        <w:t>III</w:t>
      </w:r>
      <w:r w:rsidRPr="00A02F31">
        <w:rPr>
          <w:szCs w:val="24"/>
          <w:lang w:eastAsia="en-US"/>
        </w:rPr>
        <w:t xml:space="preserve">, </w:t>
      </w:r>
      <w:r w:rsidRPr="00A02F31">
        <w:rPr>
          <w:szCs w:val="24"/>
          <w:lang w:val="en-GB" w:eastAsia="en-US"/>
        </w:rPr>
        <w:t>IV</w:t>
      </w:r>
      <w:r w:rsidRPr="00A02F31">
        <w:rPr>
          <w:szCs w:val="24"/>
          <w:lang w:eastAsia="en-US"/>
        </w:rPr>
        <w:t xml:space="preserve"> και </w:t>
      </w:r>
      <w:r w:rsidRPr="00A02F31">
        <w:rPr>
          <w:szCs w:val="24"/>
          <w:lang w:val="en-GB" w:eastAsia="en-US"/>
        </w:rPr>
        <w:t>V</w:t>
      </w:r>
      <w:r w:rsidRPr="00A02F31">
        <w:rPr>
          <w:szCs w:val="24"/>
          <w:lang w:eastAsia="en-US"/>
        </w:rPr>
        <w:t xml:space="preserve"> αντίστοιχα·</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iii</w:t>
      </w:r>
      <w:r w:rsidRPr="00A02F31">
        <w:rPr>
          <w:szCs w:val="24"/>
          <w:lang w:eastAsia="en-US"/>
        </w:rPr>
        <w:t>)</w:t>
      </w:r>
      <w:r w:rsidRPr="00A02F31">
        <w:rPr>
          <w:szCs w:val="24"/>
          <w:lang w:eastAsia="en-US"/>
        </w:rPr>
        <w:tab/>
      </w:r>
      <w:proofErr w:type="gramStart"/>
      <w:r w:rsidRPr="00A02F31">
        <w:rPr>
          <w:szCs w:val="24"/>
          <w:lang w:eastAsia="en-US"/>
        </w:rPr>
        <w:t>το</w:t>
      </w:r>
      <w:proofErr w:type="gramEnd"/>
      <w:r w:rsidRPr="00A02F31">
        <w:rPr>
          <w:szCs w:val="24"/>
          <w:lang w:eastAsia="en-US"/>
        </w:rPr>
        <w:t xml:space="preserve"> ΔΠΥ της κατηγορίας «επιλεγμένο» μπορεί να διατίθεται στην αγορά μόνον εάν έχει πολλαπλασιαστεί μαζικά από σπόρους·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το ΔΠΥ των ειδών δένδρων και των τεχνητών υβριδίων που απαριθμούνται στο παράρτημα Ι, το οποίο περιέχει ή αποτελείται από γενετικώς τροποποιημένους οργανισμούς, μπορεί να διατίθεται στην αγορά μόνον εάν:</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ανήκει</w:t>
      </w:r>
      <w:proofErr w:type="gramEnd"/>
      <w:r w:rsidRPr="00A02F31">
        <w:rPr>
          <w:szCs w:val="24"/>
          <w:lang w:eastAsia="en-US"/>
        </w:rPr>
        <w:t xml:space="preserve"> στην κατηγορία «δοκιμασμένο»· και</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προέρχεται</w:t>
      </w:r>
      <w:proofErr w:type="gramEnd"/>
      <w:r w:rsidRPr="00A02F31">
        <w:rPr>
          <w:szCs w:val="24"/>
          <w:lang w:eastAsia="en-US"/>
        </w:rPr>
        <w:t xml:space="preserve"> από βασικό υλικό το οποίο έχει εγκριθεί σύμφωνα με το άρθρο 4 και πληροί τις απαιτήσεις του παραρτήματος </w:t>
      </w:r>
      <w:r w:rsidRPr="00A02F31">
        <w:rPr>
          <w:szCs w:val="24"/>
          <w:lang w:val="en-GB" w:eastAsia="en-US"/>
        </w:rPr>
        <w:t>V</w:t>
      </w:r>
      <w:r w:rsidRPr="00A02F31">
        <w:rPr>
          <w:szCs w:val="24"/>
          <w:lang w:eastAsia="en-US"/>
        </w:rPr>
        <w:t>· και</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iii</w:t>
      </w:r>
      <w:r w:rsidRPr="00A02F31">
        <w:rPr>
          <w:szCs w:val="24"/>
          <w:lang w:eastAsia="en-US"/>
        </w:rPr>
        <w:t>)</w:t>
      </w:r>
      <w:r w:rsidRPr="00A02F31">
        <w:rPr>
          <w:szCs w:val="24"/>
          <w:lang w:eastAsia="en-US"/>
        </w:rPr>
        <w:tab/>
      </w:r>
      <w:proofErr w:type="gramStart"/>
      <w:r w:rsidRPr="00A02F31">
        <w:rPr>
          <w:szCs w:val="24"/>
          <w:lang w:eastAsia="en-US"/>
        </w:rPr>
        <w:t>έχει</w:t>
      </w:r>
      <w:proofErr w:type="gramEnd"/>
      <w:r w:rsidRPr="00A02F31">
        <w:rPr>
          <w:szCs w:val="24"/>
          <w:lang w:eastAsia="en-US"/>
        </w:rPr>
        <w:t xml:space="preserve"> εγκριθεί για καλλιέργεια στην Ένωση σύμφωνα με το άρθρο 19 της οδηγίας 2001/18/ΕΚ ή τα άρθρα 7 και 19 του κανονισμού (ΕΚ) αριθ. 1829/2003 ή, κατά περίπτωση, στο αντίστοιχο κράτος μέλος σύμφωνα με το άρθρο 26β της οδηγίας 2001/18/ΕΚ·</w:t>
      </w:r>
    </w:p>
    <w:p w:rsidR="00BB27BF" w:rsidRPr="00D26ADE" w:rsidRDefault="00BB27BF">
      <w:pPr>
        <w:widowControl/>
        <w:rPr>
          <w:b/>
          <w:i/>
          <w:szCs w:val="24"/>
          <w:lang w:eastAsia="en-US"/>
        </w:rPr>
      </w:pPr>
      <w:r w:rsidRPr="00D26ADE">
        <w:rPr>
          <w:b/>
          <w:i/>
          <w:szCs w:val="24"/>
          <w:lang w:eastAsia="en-US"/>
        </w:rPr>
        <w:br w:type="page"/>
      </w:r>
    </w:p>
    <w:p w:rsidR="00A02F31" w:rsidRPr="00A02F31" w:rsidRDefault="00A02F31" w:rsidP="00A02F31">
      <w:pPr>
        <w:spacing w:before="120" w:after="120" w:line="360" w:lineRule="auto"/>
        <w:ind w:left="1982" w:hanging="566"/>
        <w:rPr>
          <w:b/>
          <w:szCs w:val="24"/>
          <w:lang w:eastAsia="en-US"/>
        </w:rPr>
      </w:pPr>
      <w:proofErr w:type="gramStart"/>
      <w:r w:rsidRPr="00A02F31">
        <w:rPr>
          <w:b/>
          <w:i/>
          <w:szCs w:val="24"/>
          <w:lang w:val="en-GB" w:eastAsia="en-US"/>
        </w:rPr>
        <w:lastRenderedPageBreak/>
        <w:t>iii</w:t>
      </w:r>
      <w:r w:rsidRPr="00A02F31">
        <w:rPr>
          <w:b/>
          <w:i/>
          <w:szCs w:val="24"/>
          <w:lang w:eastAsia="en-US"/>
        </w:rPr>
        <w:t>α</w:t>
      </w:r>
      <w:proofErr w:type="gramEnd"/>
      <w:r w:rsidRPr="00A02F31">
        <w:rPr>
          <w:b/>
          <w:i/>
          <w:szCs w:val="24"/>
          <w:lang w:eastAsia="en-US"/>
        </w:rPr>
        <w:t>)</w:t>
      </w:r>
      <w:r w:rsidRPr="00A02F31">
        <w:rPr>
          <w:szCs w:val="24"/>
          <w:lang w:eastAsia="en-US"/>
        </w:rPr>
        <w:tab/>
      </w:r>
      <w:r w:rsidRPr="00A02F31">
        <w:rPr>
          <w:b/>
          <w:i/>
          <w:szCs w:val="24"/>
          <w:lang w:eastAsia="en-US"/>
        </w:rPr>
        <w:t>το υλικό έχει εγκριθεί από την αρμόδια αρχή·</w:t>
      </w:r>
      <w:r>
        <w:rPr>
          <w:b/>
          <w:szCs w:val="24"/>
          <w:lang w:eastAsia="en-US"/>
        </w:rPr>
        <w:t xml:space="preserve"> [Τροπολογία 121]</w:t>
      </w:r>
    </w:p>
    <w:p w:rsidR="00A02F31" w:rsidRPr="00A02F31" w:rsidRDefault="00A02F31" w:rsidP="00A02F31">
      <w:pPr>
        <w:spacing w:before="120" w:after="120" w:line="360" w:lineRule="auto"/>
        <w:ind w:left="1982" w:hanging="566"/>
        <w:rPr>
          <w:b/>
          <w:szCs w:val="24"/>
          <w:lang w:eastAsia="en-US"/>
        </w:rPr>
      </w:pPr>
      <w:proofErr w:type="gramStart"/>
      <w:r w:rsidRPr="00A02F31">
        <w:rPr>
          <w:b/>
          <w:i/>
          <w:szCs w:val="24"/>
          <w:lang w:val="en-GB" w:eastAsia="en-US"/>
        </w:rPr>
        <w:t>iii</w:t>
      </w:r>
      <w:r w:rsidRPr="00A02F31">
        <w:rPr>
          <w:b/>
          <w:i/>
          <w:szCs w:val="24"/>
          <w:lang w:eastAsia="en-US"/>
        </w:rPr>
        <w:t>β</w:t>
      </w:r>
      <w:proofErr w:type="gramEnd"/>
      <w:r w:rsidRPr="00A02F31">
        <w:rPr>
          <w:b/>
          <w:i/>
          <w:szCs w:val="24"/>
          <w:lang w:eastAsia="en-US"/>
        </w:rPr>
        <w:t>)</w:t>
      </w:r>
      <w:r w:rsidRPr="00A02F31">
        <w:rPr>
          <w:szCs w:val="24"/>
          <w:lang w:eastAsia="en-US"/>
        </w:rPr>
        <w:tab/>
      </w:r>
      <w:r w:rsidRPr="00A02F31">
        <w:rPr>
          <w:b/>
          <w:i/>
          <w:szCs w:val="24"/>
          <w:lang w:eastAsia="en-US"/>
        </w:rPr>
        <w:t xml:space="preserve">φέρει ετικέτα στην οποία αναγράφεται η ένδειξη «Νέες </w:t>
      </w:r>
      <w:proofErr w:type="spellStart"/>
      <w:r w:rsidRPr="00A02F31">
        <w:rPr>
          <w:b/>
          <w:i/>
          <w:szCs w:val="24"/>
          <w:lang w:eastAsia="en-US"/>
        </w:rPr>
        <w:t>γονιδιωματικές</w:t>
      </w:r>
      <w:proofErr w:type="spellEnd"/>
      <w:r w:rsidRPr="00A02F31">
        <w:rPr>
          <w:b/>
          <w:i/>
          <w:szCs w:val="24"/>
          <w:lang w:eastAsia="en-US"/>
        </w:rPr>
        <w:t xml:space="preserve"> τεχνικές» σύμφωνα με το άρθρο 10 του κανονισμού (ΕΕ) .../... [ΕΕ: να προστεθεί παραπομπή στον κανονισμό </w:t>
      </w:r>
      <w:r w:rsidRPr="00A02F31">
        <w:rPr>
          <w:b/>
          <w:i/>
          <w:szCs w:val="24"/>
          <w:lang w:val="en-GB" w:eastAsia="en-US"/>
        </w:rPr>
        <w:t>NGT</w:t>
      </w:r>
      <w:r w:rsidRPr="00A02F31">
        <w:rPr>
          <w:b/>
          <w:i/>
          <w:szCs w:val="24"/>
          <w:lang w:eastAsia="en-US"/>
        </w:rPr>
        <w:t>]</w:t>
      </w:r>
      <w:r w:rsidR="00BB27BF">
        <w:rPr>
          <w:b/>
          <w:i/>
          <w:szCs w:val="24"/>
          <w:lang w:eastAsia="en-US"/>
        </w:rPr>
        <w:t>·</w:t>
      </w:r>
      <w:r>
        <w:rPr>
          <w:b/>
          <w:szCs w:val="24"/>
          <w:lang w:eastAsia="en-US"/>
        </w:rPr>
        <w:t xml:space="preserve"> [Τροπολογία 122]</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ε)</w:t>
      </w:r>
      <w:r w:rsidRPr="00A02F31">
        <w:rPr>
          <w:szCs w:val="24"/>
          <w:lang w:eastAsia="en-US"/>
        </w:rPr>
        <w:tab/>
        <w:t xml:space="preserve">το ΔΠΥ των ειδών δένδρων και των τεχνητών υβριδίων που απαριθμούνται στο παράρτημα </w:t>
      </w:r>
      <w:r w:rsidRPr="00A02F31">
        <w:rPr>
          <w:szCs w:val="24"/>
          <w:lang w:val="en-GB" w:eastAsia="en-US"/>
        </w:rPr>
        <w:t>I</w:t>
      </w:r>
      <w:r w:rsidRPr="00A02F31">
        <w:rPr>
          <w:szCs w:val="24"/>
          <w:lang w:eastAsia="en-US"/>
        </w:rPr>
        <w:t xml:space="preserve">, το οποίο περιέχει ή αποτελείται από φυτό </w:t>
      </w:r>
      <w:r w:rsidRPr="00A02F31">
        <w:rPr>
          <w:szCs w:val="24"/>
          <w:lang w:val="en-GB" w:eastAsia="en-US"/>
        </w:rPr>
        <w:t>NGT</w:t>
      </w:r>
      <w:r w:rsidRPr="00A02F31">
        <w:rPr>
          <w:szCs w:val="24"/>
          <w:lang w:eastAsia="en-US"/>
        </w:rPr>
        <w:t xml:space="preserve"> κατηγορίας 1, όπως ορίζεται στο άρθρο 3 παράγραφος 7 του κανονισμού (ΕΕ) …/… (Υπηρεσία Εκδόσεων: να προστεθεί παραπομπή στον κανονισμό </w:t>
      </w:r>
      <w:r w:rsidRPr="00A02F31">
        <w:rPr>
          <w:szCs w:val="24"/>
          <w:lang w:val="en-GB" w:eastAsia="en-US"/>
        </w:rPr>
        <w:t>NGT</w:t>
      </w:r>
      <w:r w:rsidRPr="00A02F31">
        <w:rPr>
          <w:szCs w:val="24"/>
          <w:lang w:eastAsia="en-US"/>
        </w:rPr>
        <w:t>), μπορεί να διατίθεται στην αγορά εάν:</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ανήκει</w:t>
      </w:r>
      <w:proofErr w:type="gramEnd"/>
      <w:r w:rsidRPr="00A02F31">
        <w:rPr>
          <w:szCs w:val="24"/>
          <w:lang w:eastAsia="en-US"/>
        </w:rPr>
        <w:t xml:space="preserve"> στην κατηγορία «δοκιμασμένο»· και</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προέρχεται</w:t>
      </w:r>
      <w:proofErr w:type="gramEnd"/>
      <w:r w:rsidRPr="00A02F31">
        <w:rPr>
          <w:szCs w:val="24"/>
          <w:lang w:eastAsia="en-US"/>
        </w:rPr>
        <w:t xml:space="preserve"> από βασικό υλικό το οποίο έχει εγκριθεί σύμφωνα με το άρθρο 4 και πληροί τις απαιτήσεις του παραρτήματος </w:t>
      </w:r>
      <w:r w:rsidRPr="00A02F31">
        <w:rPr>
          <w:szCs w:val="24"/>
          <w:lang w:val="en-GB" w:eastAsia="en-US"/>
        </w:rPr>
        <w:t>V</w:t>
      </w:r>
      <w:r w:rsidRPr="00A02F31">
        <w:rPr>
          <w:szCs w:val="24"/>
          <w:lang w:eastAsia="en-US"/>
        </w:rPr>
        <w:t>· και</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iii</w:t>
      </w:r>
      <w:r w:rsidRPr="00A02F31">
        <w:rPr>
          <w:szCs w:val="24"/>
          <w:lang w:eastAsia="en-US"/>
        </w:rPr>
        <w:t>)</w:t>
      </w:r>
      <w:r w:rsidRPr="00A02F31">
        <w:rPr>
          <w:szCs w:val="24"/>
          <w:lang w:eastAsia="en-US"/>
        </w:rPr>
        <w:tab/>
      </w:r>
      <w:proofErr w:type="gramStart"/>
      <w:r w:rsidRPr="00A02F31">
        <w:rPr>
          <w:szCs w:val="24"/>
          <w:lang w:eastAsia="en-US"/>
        </w:rPr>
        <w:t>το</w:t>
      </w:r>
      <w:proofErr w:type="gramEnd"/>
      <w:r w:rsidRPr="00A02F31">
        <w:rPr>
          <w:szCs w:val="24"/>
          <w:lang w:eastAsia="en-US"/>
        </w:rPr>
        <w:t xml:space="preserve"> φυτό έχει λάβει δήλωση καθεστώτος φυτού </w:t>
      </w:r>
      <w:r w:rsidRPr="00A02F31">
        <w:rPr>
          <w:szCs w:val="24"/>
          <w:lang w:val="en-GB" w:eastAsia="en-US"/>
        </w:rPr>
        <w:t>NGT</w:t>
      </w:r>
      <w:r w:rsidRPr="00A02F31">
        <w:rPr>
          <w:szCs w:val="24"/>
          <w:lang w:eastAsia="en-US"/>
        </w:rPr>
        <w:t xml:space="preserve"> κατηγορίας 1 σύμφωνα με το άρθρο 6 ή 7 του κανονισμού (ΕΕ) …/… (Υπηρεσία Εκδόσεων: να προστεθεί παραπομπή στον κανονισμό </w:t>
      </w:r>
      <w:r w:rsidRPr="00A02F31">
        <w:rPr>
          <w:szCs w:val="24"/>
          <w:lang w:val="en-GB" w:eastAsia="en-US"/>
        </w:rPr>
        <w:t>NGT</w:t>
      </w:r>
      <w:r w:rsidRPr="00A02F31">
        <w:rPr>
          <w:szCs w:val="24"/>
          <w:lang w:eastAsia="en-US"/>
        </w:rPr>
        <w:t xml:space="preserve"> ...) ή είναι απόγονος τέτοιου φυτού ή φυτών·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lastRenderedPageBreak/>
        <w:t>στ</w:t>
      </w:r>
      <w:proofErr w:type="spellEnd"/>
      <w:r w:rsidRPr="00A02F31">
        <w:rPr>
          <w:szCs w:val="24"/>
          <w:lang w:eastAsia="en-US"/>
        </w:rPr>
        <w:t>)</w:t>
      </w:r>
      <w:r w:rsidRPr="00A02F31">
        <w:rPr>
          <w:szCs w:val="24"/>
          <w:lang w:eastAsia="en-US"/>
        </w:rPr>
        <w:tab/>
        <w:t xml:space="preserve">το </w:t>
      </w:r>
      <w:proofErr w:type="spellStart"/>
      <w:r w:rsidRPr="00A02F31">
        <w:rPr>
          <w:szCs w:val="24"/>
          <w:lang w:eastAsia="en-US"/>
        </w:rPr>
        <w:t>ΔΠΥ</w:t>
      </w:r>
      <w:proofErr w:type="spellEnd"/>
      <w:r w:rsidRPr="00A02F31">
        <w:rPr>
          <w:szCs w:val="24"/>
          <w:lang w:eastAsia="en-US"/>
        </w:rPr>
        <w:t xml:space="preserve"> των ειδών δένδρων και των τεχνητών υβριδίων που απαριθμούνται στο παράρτημα Ι μπορεί να διατίθεται στην αγορά μόνον εάν συνοδεύεται από αναφορά στον αριθμό του γενικού πιστοποιητικού ή πιστοποιητικών·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ζ)</w:t>
      </w:r>
      <w:r w:rsidRPr="00A02F31">
        <w:rPr>
          <w:szCs w:val="24"/>
          <w:lang w:eastAsia="en-US"/>
        </w:rPr>
        <w:tab/>
        <w:t>συμμορφώνεται με τα άρθρα 36, 37, 40, 41, 42, 49, 53 και 54 του κανονισμού (ΕΕ) 2016/2031 όσον αφορά τους ενωσιακούς επιβλαβείς οργανισμούς καραντίνας, τους επιβλαβείς οργανισμούς καραντίνας στις προστατευόμενες ζώνες, τους ΡΕΟΜΚ και τους επιβλαβείς οργανισμούς που υπόκεινται στα μέτρα του άρθρου 30 του εν λόγω κανονισμού·</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η)</w:t>
      </w:r>
      <w:r w:rsidRPr="00A02F31">
        <w:rPr>
          <w:szCs w:val="24"/>
          <w:lang w:eastAsia="en-US"/>
        </w:rPr>
        <w:tab/>
        <w:t>στην περίπτωση σπόρων, το ΔΠΥ των ειδών δένδρων και των τεχνητών υβριδίων που απαριθμούνται στο παράρτημα Ι μπορεί να διατίθεται στην αγορά μόνον εάν, εκτός από τη συμμόρφωση με τα στοιχεία α) έως ζ), υπάρχουν διαθέσιμες πληροφορίες όσον αφορά:</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την</w:t>
      </w:r>
      <w:proofErr w:type="gramEnd"/>
      <w:r w:rsidRPr="00A02F31">
        <w:rPr>
          <w:szCs w:val="24"/>
          <w:lang w:eastAsia="en-US"/>
        </w:rPr>
        <w:t xml:space="preserve"> καθαρότητα·</w:t>
      </w:r>
    </w:p>
    <w:p w:rsidR="00A02F31" w:rsidRPr="00A02F31" w:rsidRDefault="00A02F31" w:rsidP="00A02F31">
      <w:pPr>
        <w:spacing w:before="120" w:after="120" w:line="360" w:lineRule="auto"/>
        <w:ind w:left="1982" w:hanging="566"/>
        <w:rPr>
          <w:b/>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το</w:t>
      </w:r>
      <w:proofErr w:type="gramEnd"/>
      <w:r w:rsidRPr="00A02F31">
        <w:rPr>
          <w:szCs w:val="24"/>
          <w:lang w:eastAsia="en-US"/>
        </w:rPr>
        <w:t xml:space="preserve"> ποσοστό βλαστικής ικανότητας του καθαρού σπόρου</w:t>
      </w:r>
      <w:r w:rsidRPr="00A02F31">
        <w:rPr>
          <w:strike/>
          <w:szCs w:val="24"/>
          <w:lang w:eastAsia="en-US"/>
        </w:rPr>
        <w:t>·</w:t>
      </w:r>
      <w:r w:rsidRPr="00A02F31">
        <w:rPr>
          <w:b/>
          <w:i/>
          <w:szCs w:val="24"/>
          <w:lang w:eastAsia="en-US"/>
        </w:rPr>
        <w:t>· εάν διενεργούνται διαδικασίες δοκιμών, οι αρμόδιες αρχές μπορούν να επιτρέψουν τη διάθεση στην αγορά πριν από τα αποτελέσματα των δοκιμών· ο προμηθευτής υποχρεούται να κοινοποιήσει τα αποτελέσματα των δοκιμών στον αγοραστή το συντομότερο δυνατόν·</w:t>
      </w:r>
      <w:r>
        <w:rPr>
          <w:b/>
          <w:szCs w:val="24"/>
          <w:lang w:eastAsia="en-US"/>
        </w:rPr>
        <w:t xml:space="preserve"> [Τροπολογία 37]</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iii</w:t>
      </w:r>
      <w:r w:rsidRPr="00A02F31">
        <w:rPr>
          <w:szCs w:val="24"/>
          <w:lang w:eastAsia="en-US"/>
        </w:rPr>
        <w:t>)</w:t>
      </w:r>
      <w:r w:rsidRPr="00A02F31">
        <w:rPr>
          <w:szCs w:val="24"/>
          <w:lang w:eastAsia="en-US"/>
        </w:rPr>
        <w:tab/>
      </w:r>
      <w:proofErr w:type="gramStart"/>
      <w:r w:rsidRPr="00A02F31">
        <w:rPr>
          <w:szCs w:val="24"/>
          <w:lang w:eastAsia="en-US"/>
        </w:rPr>
        <w:t>το</w:t>
      </w:r>
      <w:proofErr w:type="gramEnd"/>
      <w:r w:rsidRPr="00A02F31">
        <w:rPr>
          <w:szCs w:val="24"/>
          <w:lang w:eastAsia="en-US"/>
        </w:rPr>
        <w:t xml:space="preserve"> βάρος 1 000 καθαρών σπόρων·</w:t>
      </w:r>
    </w:p>
    <w:p w:rsidR="00BB27BF" w:rsidRPr="00D26ADE" w:rsidRDefault="00BB27BF">
      <w:pPr>
        <w:widowControl/>
        <w:rPr>
          <w:szCs w:val="24"/>
          <w:lang w:eastAsia="en-US"/>
        </w:rPr>
      </w:pPr>
      <w:r w:rsidRPr="00D26ADE">
        <w:rPr>
          <w:szCs w:val="24"/>
          <w:lang w:eastAsia="en-US"/>
        </w:rPr>
        <w:br w:type="page"/>
      </w:r>
    </w:p>
    <w:p w:rsidR="00A02F31" w:rsidRPr="00A02F31" w:rsidRDefault="00A02F31" w:rsidP="00A02F31">
      <w:pPr>
        <w:spacing w:before="120" w:after="120" w:line="360" w:lineRule="auto"/>
        <w:ind w:left="1982" w:hanging="566"/>
        <w:rPr>
          <w:b/>
          <w:szCs w:val="24"/>
          <w:lang w:eastAsia="en-US"/>
        </w:rPr>
      </w:pPr>
      <w:r w:rsidRPr="00A02F31">
        <w:rPr>
          <w:szCs w:val="24"/>
          <w:lang w:val="en-GB" w:eastAsia="en-US"/>
        </w:rPr>
        <w:lastRenderedPageBreak/>
        <w:t>iv</w:t>
      </w:r>
      <w:r w:rsidRPr="00A02F31">
        <w:rPr>
          <w:szCs w:val="24"/>
          <w:lang w:eastAsia="en-US"/>
        </w:rPr>
        <w:t>)</w:t>
      </w:r>
      <w:r w:rsidRPr="00A02F31">
        <w:rPr>
          <w:szCs w:val="24"/>
          <w:lang w:eastAsia="en-US"/>
        </w:rPr>
        <w:tab/>
      </w:r>
      <w:proofErr w:type="gramStart"/>
      <w:r w:rsidRPr="00A02F31">
        <w:rPr>
          <w:szCs w:val="24"/>
          <w:lang w:eastAsia="en-US"/>
        </w:rPr>
        <w:t>τον</w:t>
      </w:r>
      <w:proofErr w:type="gramEnd"/>
      <w:r w:rsidRPr="00A02F31">
        <w:rPr>
          <w:szCs w:val="24"/>
          <w:lang w:eastAsia="en-US"/>
        </w:rPr>
        <w:t xml:space="preserve"> αριθμό σπόρων που βλασταίνουν ανά χιλιόγραμμο του προϊόντος που διατίθεται στην αγορά ως σπόρος ή, όταν η αξιολόγηση του αριθμού αυτού είναι αδύνατη ή ανέφικτη</w:t>
      </w:r>
      <w:r w:rsidRPr="00A02F31">
        <w:rPr>
          <w:b/>
          <w:i/>
          <w:szCs w:val="24"/>
          <w:lang w:eastAsia="en-US"/>
        </w:rPr>
        <w:t xml:space="preserve"> σε περιορισμένο χρονικό διάστημα</w:t>
      </w:r>
      <w:r w:rsidRPr="00A02F31">
        <w:rPr>
          <w:szCs w:val="24"/>
          <w:lang w:eastAsia="en-US"/>
        </w:rPr>
        <w:t>, τον αριθμό βιώσιμων σπόρων ανά χιλιόγραμμο</w:t>
      </w:r>
      <w:r w:rsidRPr="00A02F31">
        <w:rPr>
          <w:b/>
          <w:i/>
          <w:szCs w:val="24"/>
          <w:lang w:eastAsia="en-US"/>
        </w:rPr>
        <w:t>, με αναφορά σε συγκεκριμένη μέθοδο</w:t>
      </w:r>
      <w:r w:rsidRPr="00A02F31">
        <w:rPr>
          <w:szCs w:val="24"/>
          <w:lang w:eastAsia="en-US"/>
        </w:rPr>
        <w:t>.</w:t>
      </w:r>
      <w:r>
        <w:rPr>
          <w:b/>
          <w:szCs w:val="24"/>
          <w:lang w:eastAsia="en-US"/>
        </w:rPr>
        <w:t xml:space="preserve"> [Τροπολογία 38]</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 xml:space="preserve">Οι κατηγορίες στις οποίες μπορεί να υπάγεται το ΔΠΥ που προέρχεται από τους διαφορετικούς τύπους βασικού υλικού, προκειμένου να διατεθεί στην αγορά, καθορίζονται στον πίνακα του παραρτήματος </w:t>
      </w:r>
      <w:r w:rsidRPr="00A02F31">
        <w:rPr>
          <w:szCs w:val="24"/>
          <w:lang w:val="en-GB" w:eastAsia="en-US"/>
        </w:rPr>
        <w:t>VI</w:t>
      </w:r>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 xml:space="preserve">Ανατίθεται στην Επιτροπή η εξουσία να εκδίδει κατ’ εξουσιοδότηση πράξεις σύμφωνα με το άρθρο 26 παράγραφος 2, για την τροποποίηση του πίνακα του παραρτήματος </w:t>
      </w:r>
      <w:r w:rsidRPr="00A02F31">
        <w:rPr>
          <w:szCs w:val="24"/>
          <w:lang w:val="en-GB" w:eastAsia="en-US"/>
        </w:rPr>
        <w:t>VI</w:t>
      </w:r>
      <w:r w:rsidRPr="00A02F31">
        <w:rPr>
          <w:szCs w:val="24"/>
          <w:lang w:eastAsia="en-US"/>
        </w:rPr>
        <w:t xml:space="preserve"> σχετικά με τις κατηγορίες στις οποίες μπορεί να υπάγεται το ΔΠΥ από τους διάφορους τύπους βασικού υλικού προκειμένου να διατεθεί στην αγορά.</w:t>
      </w:r>
    </w:p>
    <w:p w:rsidR="00A02F31" w:rsidRPr="00A02F31" w:rsidRDefault="00A02F31" w:rsidP="00A02F31">
      <w:pPr>
        <w:spacing w:before="120" w:after="120" w:line="360" w:lineRule="auto"/>
        <w:ind w:left="850"/>
        <w:rPr>
          <w:szCs w:val="24"/>
          <w:lang w:eastAsia="en-US"/>
        </w:rPr>
      </w:pPr>
      <w:r w:rsidRPr="00A02F31">
        <w:rPr>
          <w:szCs w:val="24"/>
          <w:lang w:eastAsia="en-US"/>
        </w:rPr>
        <w:t>Η τροποποίηση αυτή προσαρμόζει τις κατηγορίες αυτές στην εξέλιξη των επιστημονικών και τεχνικών γνώσεων και των σχετικών διεθνών προτύπων.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6</w:t>
      </w:r>
      <w:r w:rsidRPr="00A02F31">
        <w:rPr>
          <w:szCs w:val="24"/>
          <w:lang w:eastAsia="en-US"/>
        </w:rPr>
        <w:br/>
        <w:t>Απαιτήσεις για ΔΠΥ που προέρχεται από βασικό υλικό που προορίζεται για τη διατήρηση των δασικών γενετικών πόρων</w:t>
      </w:r>
    </w:p>
    <w:p w:rsidR="00A02F31" w:rsidRPr="00A02F31" w:rsidRDefault="00A02F31" w:rsidP="00A02F31">
      <w:pPr>
        <w:spacing w:before="120" w:after="120" w:line="360" w:lineRule="auto"/>
        <w:rPr>
          <w:szCs w:val="24"/>
          <w:lang w:eastAsia="en-US"/>
        </w:rPr>
      </w:pPr>
      <w:r w:rsidRPr="00A02F31">
        <w:rPr>
          <w:szCs w:val="24"/>
          <w:lang w:eastAsia="en-US"/>
        </w:rPr>
        <w:t>Για να διατεθεί στην αγορά το ΔΠΥ που προέρχεται από βασικό υλικό που υπόκειται στην παρέκκλιση του άρθρου 18, πρέπει να πληρούνται όλες οι ακόλουθες προϋποθέσεις: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α)</w:t>
      </w:r>
      <w:r w:rsidRPr="00A02F31">
        <w:rPr>
          <w:szCs w:val="24"/>
          <w:lang w:eastAsia="en-US"/>
        </w:rPr>
        <w:tab/>
        <w:t>το ΔΠΥ των ειδών που απαριθμούνται στο παράρτημα Ι μπορεί να διατίθεται στην αγορά μόνο εάν ανήκει στην κατηγορία «γνωστής πηγής»·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β)</w:t>
      </w:r>
      <w:r w:rsidRPr="00A02F31">
        <w:rPr>
          <w:szCs w:val="24"/>
          <w:lang w:eastAsia="en-US"/>
        </w:rPr>
        <w:tab/>
        <w:t>το ΔΠΥ πρέπει να είναι καταγωγής που είναι φυσικά προσαρμοσμένη στις τοπικές και περιφερειακές συνθήκες</w:t>
      </w:r>
      <w:r w:rsidRPr="00A02F31">
        <w:rPr>
          <w:strike/>
          <w:szCs w:val="24"/>
          <w:lang w:eastAsia="en-US"/>
        </w:rPr>
        <w:t>·</w:t>
      </w:r>
      <w:r w:rsidRPr="00A02F31">
        <w:rPr>
          <w:b/>
          <w:i/>
          <w:szCs w:val="24"/>
          <w:lang w:eastAsia="en-US"/>
        </w:rPr>
        <w:t xml:space="preserve"> ή προσαρμοσμένο στον στόχο της υποβοηθούμενης μετανάστευσης, κατά περίπτωση·</w:t>
      </w:r>
      <w:r w:rsidRPr="00A02F31">
        <w:rPr>
          <w:szCs w:val="24"/>
          <w:lang w:eastAsia="en-US"/>
        </w:rPr>
        <w:t xml:space="preserve"> και</w:t>
      </w:r>
      <w:r>
        <w:rPr>
          <w:b/>
          <w:szCs w:val="24"/>
          <w:lang w:eastAsia="en-US"/>
        </w:rPr>
        <w:t xml:space="preserve"> [Τροπολογία 39]</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γ)</w:t>
      </w:r>
      <w:r w:rsidRPr="00A02F31">
        <w:rPr>
          <w:szCs w:val="24"/>
          <w:lang w:eastAsia="en-US"/>
        </w:rPr>
        <w:tab/>
        <w:t xml:space="preserve">το ΔΠΥ πρέπει να έχει συλλεχθεί από </w:t>
      </w:r>
      <w:r w:rsidRPr="00A02F31">
        <w:rPr>
          <w:strike/>
          <w:szCs w:val="24"/>
          <w:lang w:eastAsia="en-US"/>
        </w:rPr>
        <w:t xml:space="preserve">όλα τα </w:t>
      </w:r>
      <w:proofErr w:type="spellStart"/>
      <w:r w:rsidRPr="00A02F31">
        <w:rPr>
          <w:strike/>
          <w:szCs w:val="24"/>
          <w:lang w:eastAsia="en-US"/>
        </w:rPr>
        <w:t>δένδρα</w:t>
      </w:r>
      <w:r w:rsidRPr="00A02F31">
        <w:rPr>
          <w:b/>
          <w:i/>
          <w:szCs w:val="24"/>
          <w:lang w:eastAsia="en-US"/>
        </w:rPr>
        <w:t>τον</w:t>
      </w:r>
      <w:proofErr w:type="spellEnd"/>
      <w:r w:rsidRPr="00A02F31">
        <w:rPr>
          <w:b/>
          <w:i/>
          <w:szCs w:val="24"/>
          <w:lang w:eastAsia="en-US"/>
        </w:rPr>
        <w:t xml:space="preserve"> μέγιστο αριθμό δένδρων</w:t>
      </w:r>
      <w:r w:rsidRPr="00A02F31">
        <w:rPr>
          <w:szCs w:val="24"/>
          <w:lang w:eastAsia="en-US"/>
        </w:rPr>
        <w:t xml:space="preserve"> του κοινοποιημένου βασικού υλικού</w:t>
      </w:r>
      <w:r w:rsidRPr="00A02F31">
        <w:rPr>
          <w:strike/>
          <w:szCs w:val="24"/>
          <w:lang w:eastAsia="en-US"/>
        </w:rPr>
        <w:t>.</w:t>
      </w:r>
      <w:r w:rsidRPr="00A02F31">
        <w:rPr>
          <w:b/>
          <w:i/>
          <w:szCs w:val="24"/>
          <w:lang w:eastAsia="en-US"/>
        </w:rPr>
        <w:t>, επαρκώς πολυάριθμο για τη διατήρηση της γενετικής πολυμορφίας των ειδών·</w:t>
      </w:r>
      <w:r>
        <w:rPr>
          <w:b/>
          <w:szCs w:val="24"/>
          <w:lang w:eastAsia="en-US"/>
        </w:rPr>
        <w:t xml:space="preserve"> [Τροπολογία 40]</w:t>
      </w:r>
    </w:p>
    <w:p w:rsidR="00A02F31" w:rsidRPr="00A02F31" w:rsidRDefault="00A02F31" w:rsidP="00A02F31">
      <w:pPr>
        <w:spacing w:before="120" w:after="120" w:line="360" w:lineRule="auto"/>
        <w:ind w:left="850" w:hanging="850"/>
        <w:rPr>
          <w:b/>
          <w:szCs w:val="24"/>
          <w:lang w:eastAsia="en-US"/>
        </w:rPr>
      </w:pPr>
      <w:proofErr w:type="spellStart"/>
      <w:r w:rsidRPr="00A02F31">
        <w:rPr>
          <w:b/>
          <w:i/>
          <w:szCs w:val="24"/>
          <w:lang w:eastAsia="en-US"/>
        </w:rPr>
        <w:t>γα</w:t>
      </w:r>
      <w:proofErr w:type="spellEnd"/>
      <w:r w:rsidRPr="00A02F31">
        <w:rPr>
          <w:b/>
          <w:i/>
          <w:szCs w:val="24"/>
          <w:lang w:eastAsia="en-US"/>
        </w:rPr>
        <w:t>)</w:t>
      </w:r>
      <w:r w:rsidRPr="00A02F31">
        <w:rPr>
          <w:szCs w:val="24"/>
          <w:lang w:eastAsia="en-US"/>
        </w:rPr>
        <w:tab/>
      </w:r>
      <w:r w:rsidRPr="00A02F31">
        <w:rPr>
          <w:b/>
          <w:i/>
          <w:szCs w:val="24"/>
          <w:lang w:eastAsia="en-US"/>
        </w:rPr>
        <w:t>για είδη στα οποία χρησιμοποιείται γενικά αγενής πολλαπλασιασμός με σκοπό τη διατήρηση δασικών γενετικών πόρων, χρησιμοποιείται ένα μείγμα κλώνων που χαρακτηρίζονται από ποικιλότητα σε επαρκή βαθμό, προκειμένου να διατηρηθεί η γενετική ποικιλότητα.</w:t>
      </w:r>
      <w:r>
        <w:rPr>
          <w:b/>
          <w:szCs w:val="24"/>
          <w:lang w:eastAsia="en-US"/>
        </w:rPr>
        <w:t xml:space="preserve"> [Τροπολογία 124]</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7</w:t>
      </w:r>
      <w:r w:rsidRPr="00A02F31">
        <w:rPr>
          <w:szCs w:val="24"/>
          <w:lang w:eastAsia="en-US"/>
        </w:rPr>
        <w:br/>
        <w:t>Προσωρινή άδεια κυκλοφορίας για ΔΠΥ που προέρχεται από βασικό υλικό που δεν πληροί τις απαιτήσεις της κατηγορίας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Οι αρμόδιες αρχές μπορούν να επιτρέπουν προσωρινά την εμπορία ΔΠΥ που προέρχεται από εγκεκριμένο βασικό υλικό το οποίο δεν πληροί όλες τις απαιτήσεις της κατάλληλης κατηγορίας που αναφέρεται στο άρθρο 5 παράγραφος 1</w:t>
      </w:r>
      <w:r w:rsidRPr="00A02F31">
        <w:rPr>
          <w:b/>
          <w:i/>
          <w:szCs w:val="24"/>
          <w:lang w:eastAsia="en-US"/>
        </w:rPr>
        <w:t xml:space="preserve"> στοιχεία α)</w:t>
      </w:r>
      <w:r w:rsidRPr="00A02F31">
        <w:rPr>
          <w:szCs w:val="24"/>
          <w:lang w:eastAsia="en-US"/>
        </w:rPr>
        <w:t>,</w:t>
      </w:r>
      <w:r w:rsidRPr="00A02F31">
        <w:rPr>
          <w:b/>
          <w:i/>
          <w:szCs w:val="24"/>
          <w:lang w:eastAsia="en-US"/>
        </w:rPr>
        <w:t xml:space="preserve"> β) και γ)</w:t>
      </w:r>
      <w:r w:rsidRPr="00A02F31">
        <w:rPr>
          <w:szCs w:val="24"/>
          <w:lang w:eastAsia="en-US"/>
        </w:rPr>
        <w:t xml:space="preserve"> μετά την έκδοση της κατ’ εξουσιοδότηση πράξης που αναφέρεται στην παράγραφο 2.</w:t>
      </w:r>
      <w:r>
        <w:rPr>
          <w:b/>
          <w:szCs w:val="24"/>
          <w:lang w:eastAsia="en-US"/>
        </w:rPr>
        <w:t xml:space="preserve"> [Τροπολογία 41]</w:t>
      </w:r>
    </w:p>
    <w:p w:rsidR="00A02F31" w:rsidRPr="00A02F31" w:rsidRDefault="00A02F31" w:rsidP="00A02F31">
      <w:pPr>
        <w:spacing w:before="120" w:after="120" w:line="360" w:lineRule="auto"/>
        <w:ind w:left="850"/>
        <w:rPr>
          <w:szCs w:val="24"/>
          <w:lang w:eastAsia="en-US"/>
        </w:rPr>
      </w:pPr>
      <w:r w:rsidRPr="00A02F31">
        <w:rPr>
          <w:szCs w:val="24"/>
          <w:lang w:eastAsia="en-US"/>
        </w:rPr>
        <w:t>Οι αρμόδιες αρχές του αντίστοιχου κράτους μέλους κοινοποιούν στην Επιτροπή και στα άλλα κράτη μέλη τις εν λόγω προσωρινές άδειες και τους αντίστοιχους λόγους που δικαιολογούν την έγκρισή τους.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Ανατίθεται στην Επιτροπή η εξουσία να εκδίδει κατ’ εξουσιοδότηση πράξεις, σύμφωνα με το άρθρο 26, για τη συμπλήρωση του παρόντος άρθρου με τον καθορισμό των όρων για τη χορήγηση της προσωρινής άδειας στο οικείο κράτος μέλος.</w:t>
      </w:r>
    </w:p>
    <w:p w:rsidR="00A02F31" w:rsidRPr="00A02F31" w:rsidRDefault="00A02F31" w:rsidP="00A02F31">
      <w:pPr>
        <w:spacing w:before="120" w:after="120" w:line="360" w:lineRule="auto"/>
        <w:ind w:left="850"/>
        <w:rPr>
          <w:szCs w:val="24"/>
          <w:lang w:eastAsia="en-US"/>
        </w:rPr>
      </w:pPr>
      <w:r w:rsidRPr="00A02F31">
        <w:rPr>
          <w:szCs w:val="24"/>
          <w:lang w:eastAsia="en-US"/>
        </w:rPr>
        <w:t>Οι εν λόγω όροι περιλαμβάνουν: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την αιτιολόγηση για τη χορήγηση της εν λόγω άδειας προκειμένου να εξασφαλιστεί η επίτευξη των στόχων του παρόντος κανονισμού·</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b/>
          <w:szCs w:val="24"/>
          <w:lang w:eastAsia="en-US"/>
        </w:rPr>
      </w:pPr>
      <w:r w:rsidRPr="00A02F31">
        <w:rPr>
          <w:szCs w:val="24"/>
          <w:lang w:eastAsia="en-US"/>
        </w:rPr>
        <w:lastRenderedPageBreak/>
        <w:t>β)</w:t>
      </w:r>
      <w:r w:rsidRPr="00A02F31">
        <w:rPr>
          <w:szCs w:val="24"/>
          <w:lang w:eastAsia="en-US"/>
        </w:rPr>
        <w:tab/>
      </w:r>
      <w:r w:rsidRPr="00A02F31">
        <w:rPr>
          <w:strike/>
          <w:szCs w:val="24"/>
          <w:lang w:eastAsia="en-US"/>
        </w:rPr>
        <w:t xml:space="preserve">τη μέγιστη </w:t>
      </w:r>
      <w:proofErr w:type="spellStart"/>
      <w:r w:rsidRPr="00A02F31">
        <w:rPr>
          <w:strike/>
          <w:szCs w:val="24"/>
          <w:lang w:eastAsia="en-US"/>
        </w:rPr>
        <w:t>διάρκεια</w:t>
      </w:r>
      <w:r w:rsidRPr="00A02F31">
        <w:rPr>
          <w:b/>
          <w:i/>
          <w:szCs w:val="24"/>
          <w:lang w:eastAsia="en-US"/>
        </w:rPr>
        <w:t>την</w:t>
      </w:r>
      <w:proofErr w:type="spellEnd"/>
      <w:r w:rsidRPr="00A02F31">
        <w:rPr>
          <w:b/>
          <w:i/>
          <w:szCs w:val="24"/>
          <w:lang w:eastAsia="en-US"/>
        </w:rPr>
        <w:t xml:space="preserve"> ημερομηνία λήξης</w:t>
      </w:r>
      <w:r w:rsidRPr="00A02F31">
        <w:rPr>
          <w:szCs w:val="24"/>
          <w:lang w:eastAsia="en-US"/>
        </w:rPr>
        <w:t xml:space="preserve"> της άδειας</w:t>
      </w:r>
      <w:r w:rsidRPr="00A02F31">
        <w:rPr>
          <w:strike/>
          <w:szCs w:val="24"/>
          <w:lang w:eastAsia="en-US"/>
        </w:rPr>
        <w:t>·</w:t>
      </w:r>
      <w:r w:rsidRPr="00A02F31">
        <w:rPr>
          <w:b/>
          <w:i/>
          <w:szCs w:val="24"/>
          <w:lang w:eastAsia="en-US"/>
        </w:rPr>
        <w:t>·</w:t>
      </w:r>
      <w:r>
        <w:rPr>
          <w:b/>
          <w:szCs w:val="24"/>
          <w:lang w:eastAsia="en-US"/>
        </w:rPr>
        <w:t xml:space="preserve"> [Τροπολογία 42]</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γ)</w:t>
      </w:r>
      <w:r w:rsidRPr="00A02F31">
        <w:rPr>
          <w:szCs w:val="24"/>
          <w:lang w:eastAsia="en-US"/>
        </w:rPr>
        <w:tab/>
      </w:r>
      <w:proofErr w:type="spellStart"/>
      <w:r w:rsidRPr="00A02F31">
        <w:rPr>
          <w:strike/>
          <w:szCs w:val="24"/>
          <w:lang w:eastAsia="en-US"/>
        </w:rPr>
        <w:t>υποχρεώσεις</w:t>
      </w:r>
      <w:r w:rsidRPr="00A02F31">
        <w:rPr>
          <w:b/>
          <w:i/>
          <w:szCs w:val="24"/>
          <w:lang w:eastAsia="en-US"/>
        </w:rPr>
        <w:t>ελάχιστες</w:t>
      </w:r>
      <w:proofErr w:type="spellEnd"/>
      <w:r w:rsidRPr="00A02F31">
        <w:rPr>
          <w:b/>
          <w:i/>
          <w:szCs w:val="24"/>
          <w:lang w:eastAsia="en-US"/>
        </w:rPr>
        <w:t xml:space="preserve"> απαιτήσεις</w:t>
      </w:r>
      <w:r w:rsidRPr="00A02F31">
        <w:rPr>
          <w:szCs w:val="24"/>
          <w:lang w:eastAsia="en-US"/>
        </w:rPr>
        <w:t xml:space="preserve"> όσον αφορά τους επίσημους ελέγχους των επαγγελματιών που εφαρμόζουν την εν λόγω άδεια</w:t>
      </w:r>
      <w:r w:rsidRPr="00A02F31">
        <w:rPr>
          <w:strike/>
          <w:szCs w:val="24"/>
          <w:lang w:eastAsia="en-US"/>
        </w:rPr>
        <w:t>·</w:t>
      </w:r>
      <w:r w:rsidRPr="00A02F31">
        <w:rPr>
          <w:b/>
          <w:i/>
          <w:szCs w:val="24"/>
          <w:lang w:eastAsia="en-US"/>
        </w:rPr>
        <w:t>·</w:t>
      </w:r>
      <w:r>
        <w:rPr>
          <w:b/>
          <w:szCs w:val="24"/>
          <w:lang w:eastAsia="en-US"/>
        </w:rPr>
        <w:t xml:space="preserve"> [Τροπολογία 43]</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το περιεχόμενο και τη μορφή της κοινοποίησης που αναφέρεται στην παράγραφο 1.</w:t>
      </w:r>
    </w:p>
    <w:p w:rsidR="00A02F31" w:rsidRPr="00A02F31" w:rsidRDefault="00A02F31" w:rsidP="00A02F31">
      <w:pPr>
        <w:spacing w:before="120" w:after="120" w:line="360" w:lineRule="auto"/>
        <w:jc w:val="center"/>
        <w:rPr>
          <w:szCs w:val="24"/>
          <w:lang w:eastAsia="en-US"/>
        </w:rPr>
      </w:pPr>
      <w:r w:rsidRPr="00A02F31">
        <w:rPr>
          <w:szCs w:val="24"/>
          <w:lang w:eastAsia="en-US"/>
        </w:rPr>
        <w:t>Άρθρο 8</w:t>
      </w:r>
      <w:r w:rsidRPr="00A02F31">
        <w:rPr>
          <w:szCs w:val="24"/>
          <w:lang w:eastAsia="en-US"/>
        </w:rPr>
        <w:br/>
        <w:t>Ειδικές απαιτήσεις για ορισμένα είδη, κατηγορίες και τύπους ΔΠΥ</w:t>
      </w:r>
    </w:p>
    <w:p w:rsidR="00A02F31" w:rsidRPr="00A02F31" w:rsidRDefault="00A02F31" w:rsidP="00A02F31">
      <w:pPr>
        <w:spacing w:before="120" w:after="120" w:line="360" w:lineRule="auto"/>
        <w:rPr>
          <w:szCs w:val="24"/>
          <w:lang w:eastAsia="en-US"/>
        </w:rPr>
      </w:pPr>
      <w:r w:rsidRPr="00A02F31">
        <w:rPr>
          <w:szCs w:val="24"/>
          <w:lang w:eastAsia="en-US"/>
        </w:rPr>
        <w:t>Ανατίθεται στην Επιτροπή η εξουσία να εκδίδει κατ’ εξουσιοδότηση πράξεις, σύμφωνα με το άρθρο 26, για τη συμπλήρωση, ανάλογα με τις ανάγκες, του παρόντος κανονισμού όσον αφορά τις απαιτήσεις, κατά περίπτωση, για κάθε τύπο, είδος ή κατηγορία ΔΠΥ: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α)</w:t>
      </w:r>
      <w:r w:rsidRPr="00A02F31">
        <w:rPr>
          <w:szCs w:val="24"/>
          <w:lang w:eastAsia="en-US"/>
        </w:rPr>
        <w:tab/>
        <w:t>για τις παρτίδες καρπών και σπόρων των ειδών που απαριθμούνται στο παράρτημα Ι, όσον αφορά την καθαρότητα των ειδών·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β)</w:t>
      </w:r>
      <w:r w:rsidRPr="00A02F31">
        <w:rPr>
          <w:szCs w:val="24"/>
          <w:lang w:eastAsia="en-US"/>
        </w:rPr>
        <w:tab/>
        <w:t>για τα μέρη φυτών των ειδών και των τεχνητών υβριδίων που απαριθμούνται στο παράρτημα Ι, όσον αφορά την ποιότητα σε σχέση με τα γενικά χαρακτηριστικά, την υγεία και το μέγεθος·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γ)</w:t>
      </w:r>
      <w:r w:rsidRPr="00A02F31">
        <w:rPr>
          <w:szCs w:val="24"/>
          <w:lang w:eastAsia="en-US"/>
        </w:rPr>
        <w:tab/>
        <w:t xml:space="preserve">για τα εξωτερικά πρότυπα ποιότητας για τα </w:t>
      </w:r>
      <w:proofErr w:type="spellStart"/>
      <w:r w:rsidRPr="00A02F31">
        <w:rPr>
          <w:szCs w:val="24"/>
          <w:lang w:val="en-GB" w:eastAsia="en-US"/>
        </w:rPr>
        <w:t>Populus</w:t>
      </w:r>
      <w:proofErr w:type="spellEnd"/>
      <w:r w:rsidRPr="00A02F31">
        <w:rPr>
          <w:szCs w:val="24"/>
          <w:lang w:eastAsia="en-US"/>
        </w:rPr>
        <w:t xml:space="preserve"> </w:t>
      </w:r>
      <w:proofErr w:type="spellStart"/>
      <w:r w:rsidRPr="00A02F31">
        <w:rPr>
          <w:szCs w:val="24"/>
          <w:lang w:val="en-GB" w:eastAsia="en-US"/>
        </w:rPr>
        <w:t>spp</w:t>
      </w:r>
      <w:proofErr w:type="spellEnd"/>
      <w:r w:rsidRPr="00A02F31">
        <w:rPr>
          <w:szCs w:val="24"/>
          <w:lang w:eastAsia="en-US"/>
        </w:rPr>
        <w:t>. που πολλαπλασιάζονται με μοσχεύματα βλαστού ή παραφυάδες, όσον αφορά τα ελαττώματα και τις ελάχιστες διαστάσεις των μοσχευμάτων βλαστού και των παραφυάδων·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δ)</w:t>
      </w:r>
      <w:r w:rsidRPr="00A02F31">
        <w:rPr>
          <w:szCs w:val="24"/>
          <w:lang w:eastAsia="en-US"/>
        </w:rPr>
        <w:tab/>
        <w:t>για το μητρικό υλικό των ειδών και των τεχνητών υβριδίων που απαριθμούνται στο παράρτημα Ι, όσον αφορά την ποιότητα σε σχέση με τα γενικά χαρακτηριστικά, την υγεία, τη ζωτικότητα και την ποιότητα από άποψη φυσιολογίας·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ε)</w:t>
      </w:r>
      <w:r w:rsidRPr="00A02F31">
        <w:rPr>
          <w:szCs w:val="24"/>
          <w:lang w:eastAsia="en-US"/>
        </w:rPr>
        <w:tab/>
        <w:t xml:space="preserve">για το μητρικό υλικό που πρόκειται να διατεθεί στην αγορά σε χρήστες σε περιοχές με μεσογειακό κλίμα, όσον αφορά τα ελαττώματα, το μέγεθος και την ηλικία των φυτών και, κατά περίπτωση, το μέγεθος του </w:t>
      </w:r>
      <w:proofErr w:type="spellStart"/>
      <w:r w:rsidRPr="00A02F31">
        <w:rPr>
          <w:szCs w:val="24"/>
          <w:lang w:eastAsia="en-US"/>
        </w:rPr>
        <w:t>φυτοδοχείου</w:t>
      </w:r>
      <w:proofErr w:type="spellEnd"/>
      <w:r w:rsidRPr="00A02F31">
        <w:rPr>
          <w:szCs w:val="24"/>
          <w:lang w:eastAsia="en-US"/>
        </w:rPr>
        <w:t>.</w:t>
      </w:r>
    </w:p>
    <w:p w:rsidR="00A02F31" w:rsidRPr="00A02F31" w:rsidRDefault="00A02F31" w:rsidP="00A02F31">
      <w:pPr>
        <w:spacing w:before="120" w:after="120" w:line="360" w:lineRule="auto"/>
        <w:rPr>
          <w:szCs w:val="24"/>
          <w:lang w:eastAsia="en-US"/>
        </w:rPr>
      </w:pPr>
      <w:r w:rsidRPr="00A02F31">
        <w:rPr>
          <w:szCs w:val="24"/>
          <w:lang w:eastAsia="en-US"/>
        </w:rPr>
        <w:t>Η εν λόγω κατ’ εξουσιοδότηση πράξη βασίζεται στην πείρα που αποκτάται από την εφαρμογή των απαιτήσεων, κατά περίπτωση, για κάθε τύπο, είδος ή κατηγορία ΔΠΥ όσον αφορά τις διατάξεις για τις επιθεωρήσεις, τη δειγματοληψία και τις δοκιμές, καθώς και τις αποστάσεις απομόνωσης. Προσαρμόζει τις απαιτήσεις αυτές με βάση την εξέλιξη των αντίστοιχων διεθνών προτύπων, τις τεχνικές και επιστημονικές εξελίξεις ή τις κλιματικές και οικολογικές εξελίξεις.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9</w:t>
      </w:r>
      <w:r w:rsidRPr="00A02F31">
        <w:rPr>
          <w:szCs w:val="24"/>
          <w:lang w:eastAsia="en-US"/>
        </w:rPr>
        <w:br/>
        <w:t>Σχέδιο έκτακτης ανάγκης και εθνικό μητρώο</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Κάθε κράτος μέλος καταρτίζει ένα ή περισσότερα σχέδια έκτακτης ανάγκης για την εξασφάλιση επαρκούς εφοδιασμού με ΔΠΥ για την αναδάσωση περιοχών που έχουν πληγεί από ακραία καιρικά φαινόμενα, δασικές πυρκαγιές, εστίες νόσων και επιβλαβών οργανισμών, καταστροφές ή οποιοδήποτε άλλο συμβάν, κατά περίπτωση και όπως προσδιορίζονται στις εθνικές εκτιμήσεις κινδύνου που αναπτύσσει σύμφωνα με το άρθρο 6 παράγραφος 1 της απόφασης 1313/2013/ΕΕ</w:t>
      </w:r>
      <w:r w:rsidRPr="00A02F31">
        <w:rPr>
          <w:szCs w:val="24"/>
          <w:vertAlign w:val="superscript"/>
          <w:lang w:val="en-GB" w:eastAsia="en-US"/>
        </w:rPr>
        <w:footnoteReference w:id="24"/>
      </w:r>
      <w:r w:rsidRPr="00A02F31">
        <w:rPr>
          <w:szCs w:val="24"/>
          <w:lang w:eastAsia="en-US"/>
        </w:rPr>
        <w:t>.</w:t>
      </w:r>
      <w:r w:rsidRPr="00A02F31">
        <w:rPr>
          <w:b/>
          <w:i/>
          <w:szCs w:val="24"/>
          <w:lang w:eastAsia="en-US"/>
        </w:rPr>
        <w:t xml:space="preserve"> Η Επιτροπή, κατόπιν αιτήματος του κράτους μέλους, διαθέτει τεχνική στήριξη για την κατάρτιση του σχεδίου έκτακτης ανάγκης.</w:t>
      </w:r>
      <w:r>
        <w:rPr>
          <w:b/>
          <w:szCs w:val="24"/>
          <w:lang w:eastAsia="en-US"/>
        </w:rPr>
        <w:t xml:space="preserve"> [Τροπολογία 44]</w:t>
      </w:r>
    </w:p>
    <w:p w:rsidR="00A02F31" w:rsidRPr="00A02F31" w:rsidRDefault="00A02F31" w:rsidP="00A02F31">
      <w:pPr>
        <w:spacing w:before="120" w:after="120" w:line="360" w:lineRule="auto"/>
        <w:ind w:left="850"/>
        <w:rPr>
          <w:b/>
          <w:szCs w:val="24"/>
          <w:lang w:eastAsia="en-US"/>
        </w:rPr>
      </w:pPr>
      <w:r w:rsidRPr="00A02F31">
        <w:rPr>
          <w:szCs w:val="24"/>
          <w:lang w:eastAsia="en-US"/>
        </w:rPr>
        <w:t xml:space="preserve">Το εν λόγω σχέδιο έκτακτης ανάγκης καταρτίζεται για τα είδη δένδρων και τα τεχνητά υβρίδιά τους που απαριθμούνται στο παράρτημα Ι, τα οποία θεωρούνται κατάλληλα </w:t>
      </w:r>
      <w:r w:rsidRPr="00A02F31">
        <w:rPr>
          <w:b/>
          <w:i/>
          <w:szCs w:val="24"/>
          <w:lang w:eastAsia="en-US"/>
        </w:rPr>
        <w:t xml:space="preserve">από τα κράτη μέλη </w:t>
      </w:r>
      <w:r w:rsidRPr="00A02F31">
        <w:rPr>
          <w:szCs w:val="24"/>
          <w:lang w:eastAsia="en-US"/>
        </w:rPr>
        <w:t xml:space="preserve">για τις υφιστάμενες και τις προβλεπόμενες μελλοντικές </w:t>
      </w:r>
      <w:r w:rsidRPr="00A02F31">
        <w:rPr>
          <w:b/>
          <w:i/>
          <w:szCs w:val="24"/>
          <w:lang w:eastAsia="en-US"/>
        </w:rPr>
        <w:t xml:space="preserve">τους </w:t>
      </w:r>
      <w:r w:rsidRPr="00A02F31">
        <w:rPr>
          <w:szCs w:val="24"/>
          <w:lang w:eastAsia="en-US"/>
        </w:rPr>
        <w:t>κλιματικές και οικολογικές συνθήκες</w:t>
      </w:r>
      <w:r w:rsidRPr="00A02F31">
        <w:rPr>
          <w:strike/>
          <w:szCs w:val="24"/>
          <w:lang w:eastAsia="en-US"/>
        </w:rPr>
        <w:t xml:space="preserve"> του οικείου κράτους μέλους</w:t>
      </w:r>
      <w:r w:rsidRPr="00A02F31">
        <w:rPr>
          <w:szCs w:val="24"/>
          <w:lang w:eastAsia="en-US"/>
        </w:rPr>
        <w:t>.</w:t>
      </w:r>
      <w:r>
        <w:rPr>
          <w:b/>
          <w:szCs w:val="24"/>
          <w:lang w:eastAsia="en-US"/>
        </w:rPr>
        <w:t xml:space="preserve"> [Τροπολογία 45]</w:t>
      </w:r>
    </w:p>
    <w:p w:rsidR="00A02F31" w:rsidRPr="00A02F31" w:rsidRDefault="00A02F31" w:rsidP="00A02F31">
      <w:pPr>
        <w:spacing w:before="120" w:after="120" w:line="360" w:lineRule="auto"/>
        <w:ind w:left="850"/>
        <w:rPr>
          <w:szCs w:val="24"/>
          <w:lang w:eastAsia="en-US"/>
        </w:rPr>
      </w:pPr>
      <w:r w:rsidRPr="00A02F31">
        <w:rPr>
          <w:szCs w:val="24"/>
          <w:lang w:eastAsia="en-US"/>
        </w:rPr>
        <w:t>Το σχέδιο έκτακτης ανάγκης λαμβάνει υπόψη την προβλεπόμενη μελλοντική κατανομή των σχετικών ειδών δένδρων και των τεχνητών υβριδίων τους, με βάση προσομοιώσεις εθνικών και/ή περιφερειακών κλιματικών μοντέλων για το οικείο κράτος μέλος.</w:t>
      </w:r>
    </w:p>
    <w:p w:rsidR="00BB27BF" w:rsidRDefault="00BB27BF">
      <w:pPr>
        <w:widowControl/>
        <w:rPr>
          <w:b/>
          <w:i/>
          <w:szCs w:val="24"/>
          <w:lang w:eastAsia="en-US"/>
        </w:rPr>
      </w:pPr>
      <w:r>
        <w:rPr>
          <w:b/>
          <w:i/>
          <w:szCs w:val="24"/>
          <w:lang w:eastAsia="en-US"/>
        </w:rPr>
        <w:br w:type="page"/>
      </w:r>
    </w:p>
    <w:p w:rsidR="00A02F31" w:rsidRPr="00A02F31" w:rsidRDefault="00A02F31" w:rsidP="00A02F31">
      <w:pPr>
        <w:spacing w:before="120" w:after="120" w:line="360" w:lineRule="auto"/>
        <w:ind w:left="850"/>
        <w:rPr>
          <w:b/>
          <w:szCs w:val="24"/>
          <w:lang w:eastAsia="en-US"/>
        </w:rPr>
      </w:pPr>
      <w:r w:rsidRPr="00A02F31">
        <w:rPr>
          <w:b/>
          <w:i/>
          <w:szCs w:val="24"/>
          <w:lang w:eastAsia="en-US"/>
        </w:rPr>
        <w:lastRenderedPageBreak/>
        <w:t>Το σχέδιο έκτακτης ανάγκης λαμβάνει υπόψη την πιθανή εμφάνιση περιοχών που έχουν πληγεί πέραν των εθνικών συνόρων και το οικείο κράτος μέλος συνεργάζεται με άλλα κράτη μέλη προκειμένου να εξασφαλίσει τον επαρκή προληπτικό εφοδιασμό των διασυνοριακών περιοχών που έχουν πληγεί με ΔΠΥ.</w:t>
      </w:r>
      <w:r>
        <w:rPr>
          <w:b/>
          <w:szCs w:val="24"/>
          <w:lang w:eastAsia="en-US"/>
        </w:rPr>
        <w:t xml:space="preserve"> [Τροπολογία 46]</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 xml:space="preserve">Τα κράτη μέλη διαβουλεύονται, στο κατάλληλο στάδιο, με όλα τα ενδιαφερόμενα μέρη κατά τη διαδικασία κατάρτισης και </w:t>
      </w:r>
      <w:proofErr w:type="spellStart"/>
      <w:r w:rsidRPr="00A02F31">
        <w:rPr>
          <w:szCs w:val="24"/>
          <w:lang w:eastAsia="en-US"/>
        </w:rPr>
        <w:t>επικαιροποίησης</w:t>
      </w:r>
      <w:proofErr w:type="spellEnd"/>
      <w:r w:rsidRPr="00A02F31">
        <w:rPr>
          <w:szCs w:val="24"/>
          <w:lang w:eastAsia="en-US"/>
        </w:rPr>
        <w:t xml:space="preserve"> αυτών των σχεδίων έκτακτης ανάγκης.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Κάθε σχέδιο έκτακτης ανάγκης περιλαμβάνει τα ακόλουθα: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τους ρόλους και τις αρμοδιότητες των φορέων που συμμετέχουν στην εκτέλεση του σχεδίου έκτακτης ανάγκης, σε περίπτωση οποιουδήποτε συμβάντος που προκαλεί σοβαρή έλλειψη ΔΠΥ, καθώς και την εκτελεστική δομή και τις διαδικασίες συντονισμού των μέτρων που λαμβάνονται από τις αρμόδιες αρχές, τις άλλες δημόσιες αρχές, τους εξουσιοδοτημένους εμπλεκόμενους φορείς ή φυσικά πρόσωπα, τα εργαστήρια και τους επαγγελματίες, περιλαμβανομένου του συντονισμού με τα γειτονικά κράτη μέλη και τις γειτονικές τρίτες χώρες, ανάλογα με την περίπτωση·</w:t>
      </w:r>
    </w:p>
    <w:p w:rsidR="00A02F31" w:rsidRPr="00A02F31" w:rsidRDefault="00A02F31" w:rsidP="00A02F31">
      <w:pPr>
        <w:spacing w:before="120" w:after="120" w:line="360" w:lineRule="auto"/>
        <w:ind w:left="1416" w:hanging="566"/>
        <w:rPr>
          <w:b/>
          <w:szCs w:val="24"/>
          <w:lang w:eastAsia="en-US"/>
        </w:rPr>
      </w:pPr>
      <w:proofErr w:type="spellStart"/>
      <w:r w:rsidRPr="00A02F31">
        <w:rPr>
          <w:b/>
          <w:i/>
          <w:szCs w:val="24"/>
          <w:lang w:eastAsia="en-US"/>
        </w:rPr>
        <w:t>αα</w:t>
      </w:r>
      <w:proofErr w:type="spellEnd"/>
      <w:r w:rsidRPr="00A02F31">
        <w:rPr>
          <w:b/>
          <w:i/>
          <w:szCs w:val="24"/>
          <w:lang w:eastAsia="en-US"/>
        </w:rPr>
        <w:t>)</w:t>
      </w:r>
      <w:r w:rsidRPr="00A02F31">
        <w:rPr>
          <w:szCs w:val="24"/>
          <w:lang w:eastAsia="en-US"/>
        </w:rPr>
        <w:tab/>
      </w:r>
      <w:r w:rsidRPr="00A02F31">
        <w:rPr>
          <w:b/>
          <w:i/>
          <w:szCs w:val="24"/>
          <w:lang w:eastAsia="en-US"/>
        </w:rPr>
        <w:t>τον προσδιορισμό των τρωτών σημείων και των προληπτικών μέτρων, όπως για παράδειγμα η ενίσχυση της ασφάλειας των χώρων αποθήκευσης σπόρων και των φυτωρίων και η αύξηση του αριθμού των χώρων αποθήκευσης και των φυτωρίων·</w:t>
      </w:r>
      <w:r>
        <w:rPr>
          <w:b/>
          <w:szCs w:val="24"/>
          <w:lang w:eastAsia="en-US"/>
        </w:rPr>
        <w:t xml:space="preserve"> [Τροπολογία 47]</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την πρόσβαση των αρμόδιων αρχών σε προμήθειες ΔΠΥ που έχουν διατηρηθεί για τους σκοπούς του σχεδιασμού έκτακτης ανάγκης, σε εγκαταστάσεις επαγγελματιών, ιδίως σε δασικά φυτώρια και εργαστήρια που παράγουν ΔΠΥ, σε άλλους σχετικούς επαγγελματίες και σε φυσικά πρόσωπα·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την πρόσβαση των αρμόδιων αρχών, όπου είναι αναγκαίο, στον εξοπλισμό, το προσωπικό, την εξωτερική εμπειρογνωσία και τους πόρους που απαιτούνται για την ταχεία και αποτελεσματική ενεργοποίηση του σχεδίου έκτακτης ανάγκης·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τα μέτρα σχετικά με την υποβολή των πληροφοριών στην Επιτροπή, τα άλλα κράτη μέλη, τους ενδιαφερόμενους επαγγελματίες και το κοινό όσον αφορά τυχόν σοβαρή έλλειψη ΔΠΥ και τα μέτρα αντιμετώπισής της, σε περίπτωση επίσημα επιβεβαιωμένης ή πιθανολογούμενης σοβαρής έλλειψης ΔΠΥ·</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ε)</w:t>
      </w:r>
      <w:r w:rsidRPr="00A02F31">
        <w:rPr>
          <w:szCs w:val="24"/>
          <w:lang w:eastAsia="en-US"/>
        </w:rPr>
        <w:tab/>
        <w:t>τις ρυθμίσεις για την καταγραφή των ευρημάτων όσον αφορά την παρουσία οποιασδήποτε σοβαρής έλλειψης ΔΠΥ·</w:t>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t>στ</w:t>
      </w:r>
      <w:proofErr w:type="spellEnd"/>
      <w:r w:rsidRPr="00A02F31">
        <w:rPr>
          <w:szCs w:val="24"/>
          <w:lang w:eastAsia="en-US"/>
        </w:rPr>
        <w:t>)</w:t>
      </w:r>
      <w:r w:rsidRPr="00A02F31">
        <w:rPr>
          <w:szCs w:val="24"/>
          <w:lang w:eastAsia="en-US"/>
        </w:rPr>
        <w:tab/>
        <w:t>τις διαθέσιμες αξιολογήσεις του κράτους μέλους όσον αφορά τον κίνδυνο σοβαρής έλλειψης ΔΠΥ για την επικράτειά του και τον πιθανό αντίκτυπό της στην υγεία των ανθρώπων, των ζώων και των φυτών και στο περιβάλλον·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ζ)</w:t>
      </w:r>
      <w:r w:rsidRPr="00A02F31">
        <w:rPr>
          <w:szCs w:val="24"/>
          <w:lang w:eastAsia="en-US"/>
        </w:rPr>
        <w:tab/>
        <w:t>τις αρχές για τη γεωγραφική οριοθέτηση της/των περιοχής/-</w:t>
      </w:r>
      <w:proofErr w:type="spellStart"/>
      <w:r w:rsidRPr="00A02F31">
        <w:rPr>
          <w:szCs w:val="24"/>
          <w:lang w:eastAsia="en-US"/>
        </w:rPr>
        <w:t>ών</w:t>
      </w:r>
      <w:proofErr w:type="spellEnd"/>
      <w:r w:rsidRPr="00A02F31">
        <w:rPr>
          <w:szCs w:val="24"/>
          <w:lang w:eastAsia="en-US"/>
        </w:rPr>
        <w:t xml:space="preserve"> όπου έχει σημειωθεί σοβαρή έλλειψη ΔΠΥ·</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η)</w:t>
      </w:r>
      <w:r w:rsidRPr="00A02F31">
        <w:rPr>
          <w:szCs w:val="24"/>
          <w:lang w:eastAsia="en-US"/>
        </w:rPr>
        <w:tab/>
        <w:t>τις αρχές σχετικά με την κατάρτιση του προσωπικού των αρμόδιων αρχών και,</w:t>
      </w:r>
      <w:r w:rsidRPr="00A02F31">
        <w:rPr>
          <w:b/>
          <w:i/>
          <w:szCs w:val="24"/>
          <w:lang w:eastAsia="en-US"/>
        </w:rPr>
        <w:t xml:space="preserve"> όπου διατίθενται και</w:t>
      </w:r>
      <w:r w:rsidRPr="00A02F31">
        <w:rPr>
          <w:szCs w:val="24"/>
          <w:lang w:eastAsia="en-US"/>
        </w:rPr>
        <w:t xml:space="preserve"> κατά περίπτωση, των φορέων, δημόσιων αρχών, εργαστηρίων, επαγγελματιών και λοιπών προσώπων που αναφέρονται στο στοιχείο α).</w:t>
      </w:r>
      <w:r>
        <w:rPr>
          <w:b/>
          <w:szCs w:val="24"/>
          <w:lang w:eastAsia="en-US"/>
        </w:rPr>
        <w:t xml:space="preserve"> [Τροπολογία 48]</w:t>
      </w:r>
    </w:p>
    <w:p w:rsidR="00A02F31" w:rsidRPr="00A02F31" w:rsidRDefault="00A02F31" w:rsidP="00A02F31">
      <w:pPr>
        <w:spacing w:before="120" w:after="120" w:line="360" w:lineRule="auto"/>
        <w:ind w:left="850"/>
        <w:rPr>
          <w:szCs w:val="24"/>
          <w:lang w:eastAsia="en-US"/>
        </w:rPr>
      </w:pPr>
      <w:r w:rsidRPr="00A02F31">
        <w:rPr>
          <w:szCs w:val="24"/>
          <w:lang w:eastAsia="en-US"/>
        </w:rPr>
        <w:t>Τα κράτη μέλη επανεξετάζουν τακτικά και, κατά περίπτωση, επικαιροποιούν τα οικεία σχέδια έκτακτης ανάγκης ώστε να λαμβάνουν υπόψη τις τεχνικές και επιστημονικές εξελίξεις σε σχέση με προσομοιώσεις κλιματικών μοντέλων που αφορούν την προβλεπόμενη μελλοντική κατανομή των σχετικών ειδών δένδρων και των τεχνητών υβριδίων τους.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4.</w:t>
      </w:r>
      <w:r w:rsidRPr="00A02F31">
        <w:rPr>
          <w:szCs w:val="24"/>
          <w:lang w:eastAsia="en-US"/>
        </w:rPr>
        <w:tab/>
        <w:t>Τα κράτη μέλη καταρτίζουν εθνικό μητρώο το οποίο</w:t>
      </w:r>
      <w:r w:rsidRPr="00A02F31">
        <w:rPr>
          <w:b/>
          <w:i/>
          <w:szCs w:val="24"/>
          <w:lang w:eastAsia="en-US"/>
        </w:rPr>
        <w:t xml:space="preserve"> αναφέρεται στο άρθρο 12 και το οποίο</w:t>
      </w:r>
      <w:r w:rsidRPr="00A02F31">
        <w:rPr>
          <w:szCs w:val="24"/>
          <w:lang w:eastAsia="en-US"/>
        </w:rPr>
        <w:t>:</w:t>
      </w:r>
      <w:r>
        <w:rPr>
          <w:b/>
          <w:szCs w:val="24"/>
          <w:lang w:eastAsia="en-US"/>
        </w:rPr>
        <w:t xml:space="preserve"> [Τροπολογία 49]</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περιέχει τα είδη δένδρων και τα τεχνητά υβρίδια που απαριθμούνται στο παράρτημα Ι, τα οποία είναι σημαντικά για τις υφιστάμενες κλιματικές και οικολογικές συνθήκες του οικείου κράτους μέλους·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λαμβάνει υπόψη την προβλεπόμενη μελλοντική κατανομή των εν λόγω ειδών δέντρων και των τεχνητών υβριδίων τους.</w:t>
      </w:r>
    </w:p>
    <w:p w:rsidR="00A02F31" w:rsidRPr="00A02F31" w:rsidRDefault="00A02F31" w:rsidP="00A02F31">
      <w:pPr>
        <w:spacing w:before="120" w:after="120" w:line="360" w:lineRule="auto"/>
        <w:ind w:left="850"/>
        <w:rPr>
          <w:szCs w:val="24"/>
          <w:lang w:eastAsia="en-US"/>
        </w:rPr>
      </w:pPr>
      <w:r w:rsidRPr="00A02F31">
        <w:rPr>
          <w:szCs w:val="24"/>
          <w:lang w:eastAsia="en-US"/>
        </w:rPr>
        <w:t>Εντός 4 ετών από την ημερομηνία κατάρτισης των εθνικών μητρώων τους, τα κράτη μέλη καταρτίζουν σχέδια έκτακτης ανάγκης για τα είδη και τα τεχνητά υβρίδια που περιλαμβάνονται στα μητρώα τους.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5.</w:t>
      </w:r>
      <w:r w:rsidRPr="00A02F31">
        <w:rPr>
          <w:szCs w:val="24"/>
          <w:lang w:eastAsia="en-US"/>
        </w:rPr>
        <w:tab/>
        <w:t>Τα κράτη μέλη συνεργάζονται μεταξύ τους και με όλα τα σχετικά ενδιαφερόμενα μέρη για την κατάρτιση των οικείων σχεδίων έκτακτης ανάγκης, με βάση την ανταλλαγή βέλτιστων πρακτικών και πείρας που έχει αποκτηθεί από την κατάρτιση των εν λόγω σχεδίων.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6.</w:t>
      </w:r>
      <w:r w:rsidRPr="00A02F31">
        <w:rPr>
          <w:szCs w:val="24"/>
          <w:lang w:eastAsia="en-US"/>
        </w:rPr>
        <w:tab/>
        <w:t xml:space="preserve">Τα κράτη μέλη θέτουν τα οικεία σχέδια έκτακτης ανάγκης στη διάθεση της Επιτροπής, των άλλων κρατών μελών και όλων των σχετικών επαγγελματιών μέσω δημοσίευσης στο </w:t>
      </w:r>
      <w:r w:rsidRPr="00A02F31">
        <w:rPr>
          <w:szCs w:val="24"/>
          <w:lang w:val="en-GB" w:eastAsia="en-US"/>
        </w:rPr>
        <w:t>FOREMATIS</w:t>
      </w:r>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 xml:space="preserve">ΚΕΦΑΛΑΙΟ ΙΙΙ </w:t>
      </w:r>
      <w:r w:rsidRPr="00A02F31">
        <w:rPr>
          <w:szCs w:val="24"/>
          <w:lang w:eastAsia="en-US"/>
        </w:rPr>
        <w:br/>
        <w:t>ΕΓΓΡΑΦΗ ΤΩΝ ΕΠΑΓΓΕΛΜΑΤΙΩΝ, ΚΑΤΑΧΩΡΙΣΗ ΤΟΥ ΒΑΣΙΚΟΥ ΥΛΙΚΟΥ ΚΑΙ ΟΡΙΟΘΕΤΗΣΗ ΤΩΝ ΠΕΡΙΦΕΡΕΙΩΝ ΠΡΟΕΛΕΥΣΗΣ</w:t>
      </w:r>
    </w:p>
    <w:p w:rsidR="00A02F31" w:rsidRPr="00A02F31" w:rsidRDefault="00A02F31" w:rsidP="00A02F31">
      <w:pPr>
        <w:spacing w:before="120" w:after="120" w:line="360" w:lineRule="auto"/>
        <w:jc w:val="center"/>
        <w:rPr>
          <w:szCs w:val="24"/>
          <w:lang w:eastAsia="en-US"/>
        </w:rPr>
      </w:pPr>
      <w:r w:rsidRPr="00A02F31">
        <w:rPr>
          <w:szCs w:val="24"/>
          <w:lang w:eastAsia="en-US"/>
        </w:rPr>
        <w:t>Άρθρο 10</w:t>
      </w:r>
      <w:r w:rsidRPr="00A02F31">
        <w:rPr>
          <w:szCs w:val="24"/>
          <w:lang w:eastAsia="en-US"/>
        </w:rPr>
        <w:br/>
        <w:t>Υποχρεώσεις των επαγγελματιών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Οι επαγγελματίες εγγράφονται στο μητρώο που προβλέπεται στο άρθρο 65 του κανονισμού (ΕΕ) 2016/2031, σύμφωνα με το άρθρο 66 του εν λόγω κανονισμού.</w:t>
      </w:r>
    </w:p>
    <w:p w:rsidR="00A02F31" w:rsidRPr="00A02F31" w:rsidRDefault="00A02F31" w:rsidP="00A02F31">
      <w:pPr>
        <w:spacing w:before="120" w:after="120" w:line="360" w:lineRule="auto"/>
        <w:ind w:left="850"/>
        <w:rPr>
          <w:b/>
          <w:szCs w:val="24"/>
          <w:lang w:eastAsia="en-US"/>
        </w:rPr>
      </w:pPr>
      <w:r w:rsidRPr="00A02F31">
        <w:rPr>
          <w:szCs w:val="24"/>
          <w:lang w:eastAsia="en-US"/>
        </w:rPr>
        <w:t xml:space="preserve">Είναι εγκατεστημένοι </w:t>
      </w:r>
      <w:r w:rsidRPr="00A02F31">
        <w:rPr>
          <w:strike/>
          <w:szCs w:val="24"/>
          <w:lang w:eastAsia="en-US"/>
        </w:rPr>
        <w:t xml:space="preserve">στην </w:t>
      </w:r>
      <w:proofErr w:type="spellStart"/>
      <w:r w:rsidRPr="00A02F31">
        <w:rPr>
          <w:strike/>
          <w:szCs w:val="24"/>
          <w:lang w:eastAsia="en-US"/>
        </w:rPr>
        <w:t>Ένωση</w:t>
      </w:r>
      <w:r w:rsidRPr="00A02F31">
        <w:rPr>
          <w:b/>
          <w:i/>
          <w:szCs w:val="24"/>
          <w:lang w:eastAsia="en-US"/>
        </w:rPr>
        <w:t>στο</w:t>
      </w:r>
      <w:proofErr w:type="spellEnd"/>
      <w:r w:rsidRPr="00A02F31">
        <w:rPr>
          <w:b/>
          <w:i/>
          <w:szCs w:val="24"/>
          <w:lang w:eastAsia="en-US"/>
        </w:rPr>
        <w:t xml:space="preserve"> οικείο κράτος μέλος και έχουν λάβει άδεια από την αρμόδια αρχή</w:t>
      </w:r>
      <w:r w:rsidRPr="00A02F31">
        <w:rPr>
          <w:szCs w:val="24"/>
          <w:lang w:eastAsia="en-US"/>
        </w:rPr>
        <w:t>.</w:t>
      </w:r>
      <w:r>
        <w:rPr>
          <w:b/>
          <w:szCs w:val="24"/>
          <w:lang w:eastAsia="en-US"/>
        </w:rPr>
        <w:t xml:space="preserve"> [Τροπολογία 50]</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2.</w:t>
      </w:r>
      <w:r w:rsidRPr="00A02F31">
        <w:rPr>
          <w:szCs w:val="24"/>
          <w:lang w:eastAsia="en-US"/>
        </w:rPr>
        <w:tab/>
        <w:t xml:space="preserve">Οι επαγγελματίες θέτουν στη διάθεση </w:t>
      </w:r>
      <w:r w:rsidRPr="00A02F31">
        <w:rPr>
          <w:b/>
          <w:i/>
          <w:szCs w:val="24"/>
          <w:lang w:eastAsia="en-US"/>
        </w:rPr>
        <w:t xml:space="preserve">της αρμόδιας αρχής και </w:t>
      </w:r>
      <w:r w:rsidRPr="00A02F31">
        <w:rPr>
          <w:szCs w:val="24"/>
          <w:lang w:eastAsia="en-US"/>
        </w:rPr>
        <w:t xml:space="preserve">των χρηστών του ΔΠΥ τους </w:t>
      </w:r>
      <w:r w:rsidRPr="00A02F31">
        <w:rPr>
          <w:strike/>
          <w:szCs w:val="24"/>
          <w:lang w:eastAsia="en-US"/>
        </w:rPr>
        <w:t xml:space="preserve">όλες </w:t>
      </w:r>
      <w:r w:rsidRPr="00A02F31">
        <w:rPr>
          <w:szCs w:val="24"/>
          <w:lang w:eastAsia="en-US"/>
        </w:rPr>
        <w:t>τις απαραίτητες</w:t>
      </w:r>
      <w:r w:rsidRPr="00A02F31">
        <w:rPr>
          <w:b/>
          <w:i/>
          <w:szCs w:val="24"/>
          <w:lang w:eastAsia="en-US"/>
        </w:rPr>
        <w:t xml:space="preserve"> πληροφορίες σχετικά με την ταυτότητα του ΔΠΥ καθώς και</w:t>
      </w:r>
      <w:r w:rsidRPr="00A02F31">
        <w:rPr>
          <w:szCs w:val="24"/>
          <w:lang w:eastAsia="en-US"/>
        </w:rPr>
        <w:t xml:space="preserve"> πληροφορίες σχετικά με την καταλληλότητά του για τις </w:t>
      </w:r>
      <w:r w:rsidRPr="00A02F31">
        <w:rPr>
          <w:strike/>
          <w:szCs w:val="24"/>
          <w:lang w:eastAsia="en-US"/>
        </w:rPr>
        <w:t xml:space="preserve">υφιστάμενες και προβλεπόμενες μελλοντικές </w:t>
      </w:r>
      <w:r w:rsidRPr="00A02F31">
        <w:rPr>
          <w:szCs w:val="24"/>
          <w:lang w:eastAsia="en-US"/>
        </w:rPr>
        <w:t>κλιματικές και οικολογικές συνθήκες</w:t>
      </w:r>
      <w:r w:rsidRPr="00A02F31">
        <w:rPr>
          <w:b/>
          <w:i/>
          <w:szCs w:val="24"/>
          <w:lang w:eastAsia="en-US"/>
        </w:rPr>
        <w:t xml:space="preserve"> με βάση υφιστάμενες γνώσεις και δεδομένα</w:t>
      </w:r>
      <w:r w:rsidRPr="00A02F31">
        <w:rPr>
          <w:szCs w:val="24"/>
          <w:lang w:eastAsia="en-US"/>
        </w:rPr>
        <w:t xml:space="preserve">. Οι εν λόγω πληροφορίες παρέχονται στον υποψήφιο αγοραστή, </w:t>
      </w:r>
      <w:r w:rsidRPr="00A02F31">
        <w:rPr>
          <w:strike/>
          <w:szCs w:val="24"/>
          <w:lang w:eastAsia="en-US"/>
        </w:rPr>
        <w:t xml:space="preserve">πριν από τη μεταβίβαση του σχετικού </w:t>
      </w:r>
      <w:proofErr w:type="spellStart"/>
      <w:r w:rsidRPr="00A02F31">
        <w:rPr>
          <w:strike/>
          <w:szCs w:val="24"/>
          <w:lang w:eastAsia="en-US"/>
        </w:rPr>
        <w:t>ΔΠΥ</w:t>
      </w:r>
      <w:r w:rsidRPr="00A02F31">
        <w:rPr>
          <w:b/>
          <w:i/>
          <w:szCs w:val="24"/>
          <w:lang w:eastAsia="en-US"/>
        </w:rPr>
        <w:t>σύμφωνα</w:t>
      </w:r>
      <w:proofErr w:type="spellEnd"/>
      <w:r w:rsidRPr="00A02F31">
        <w:rPr>
          <w:b/>
          <w:i/>
          <w:szCs w:val="24"/>
          <w:lang w:eastAsia="en-US"/>
        </w:rPr>
        <w:t xml:space="preserve"> με τις κατευθυντήριες γραμμές της αρμόδιας αρχής</w:t>
      </w:r>
      <w:r w:rsidRPr="00A02F31">
        <w:rPr>
          <w:szCs w:val="24"/>
          <w:lang w:eastAsia="en-US"/>
        </w:rPr>
        <w:t>, μέσω δικτυακών τόπων, οδηγών φύτευσης και άλλων κατάλληλων μέσων</w:t>
      </w:r>
      <w:r w:rsidRPr="00A02F31">
        <w:rPr>
          <w:b/>
          <w:i/>
          <w:szCs w:val="24"/>
          <w:lang w:eastAsia="en-US"/>
        </w:rPr>
        <w:t xml:space="preserve"> πριν από τη μεταβίβαση του σχετικού ΔΠΥ</w:t>
      </w:r>
      <w:r w:rsidRPr="00A02F31">
        <w:rPr>
          <w:szCs w:val="24"/>
          <w:lang w:eastAsia="en-US"/>
        </w:rPr>
        <w:t>.</w:t>
      </w:r>
      <w:r>
        <w:rPr>
          <w:b/>
          <w:szCs w:val="24"/>
          <w:lang w:eastAsia="en-US"/>
        </w:rPr>
        <w:t xml:space="preserve"> [Τροπολογία 51]</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11</w:t>
      </w:r>
      <w:r w:rsidRPr="00A02F31">
        <w:rPr>
          <w:szCs w:val="24"/>
          <w:lang w:eastAsia="en-US"/>
        </w:rPr>
        <w:br/>
        <w:t>Οριοθέτηση των περιφερειών προέλευσης για ορισμένες κατηγορίες</w:t>
      </w:r>
    </w:p>
    <w:p w:rsidR="00A02F31" w:rsidRPr="00A02F31" w:rsidRDefault="00A02F31" w:rsidP="00A02F31">
      <w:pPr>
        <w:spacing w:before="120" w:after="120" w:line="360" w:lineRule="auto"/>
        <w:rPr>
          <w:szCs w:val="24"/>
          <w:lang w:eastAsia="en-US"/>
        </w:rPr>
      </w:pPr>
      <w:r w:rsidRPr="00A02F31">
        <w:rPr>
          <w:szCs w:val="24"/>
          <w:lang w:eastAsia="en-US"/>
        </w:rPr>
        <w:t>Για τα σχετικά είδη του βασικού υλικού που προορίζεται για την παραγωγή ΔΠΥ των κατηγοριών «γνωστής πηγής» και «επιλεγμένο», τα κράτη μέλη οριοθετούν τις περιφέρειες προέλευσης.</w:t>
      </w:r>
    </w:p>
    <w:p w:rsidR="00A02F31" w:rsidRPr="00A02F31" w:rsidRDefault="00A02F31" w:rsidP="00A02F31">
      <w:pPr>
        <w:spacing w:before="120" w:after="120" w:line="360" w:lineRule="auto"/>
        <w:rPr>
          <w:szCs w:val="24"/>
          <w:lang w:eastAsia="en-US"/>
        </w:rPr>
      </w:pPr>
      <w:r w:rsidRPr="00A02F31">
        <w:rPr>
          <w:szCs w:val="24"/>
          <w:lang w:eastAsia="en-US"/>
        </w:rPr>
        <w:t xml:space="preserve">Οι αρμόδιες αρχές καταρτίζουν και δημοσιεύουν στον δικτυακό τους τόπο χάρτες στους οποίους </w:t>
      </w:r>
      <w:proofErr w:type="spellStart"/>
      <w:r w:rsidRPr="00A02F31">
        <w:rPr>
          <w:szCs w:val="24"/>
          <w:lang w:eastAsia="en-US"/>
        </w:rPr>
        <w:t>οριοθετούνται</w:t>
      </w:r>
      <w:proofErr w:type="spellEnd"/>
      <w:r w:rsidRPr="00A02F31">
        <w:rPr>
          <w:szCs w:val="24"/>
          <w:lang w:eastAsia="en-US"/>
        </w:rPr>
        <w:t xml:space="preserve"> οι περιφέρειες προέλευσης. Θέτουν τους χάρτες αυτούς στη διάθεση της Επιτροπής και των άλλων κρατών μελών μέσω του </w:t>
      </w:r>
      <w:r w:rsidRPr="00A02F31">
        <w:rPr>
          <w:szCs w:val="24"/>
          <w:lang w:val="en-GB" w:eastAsia="en-US"/>
        </w:rPr>
        <w:t>FOREMATIS</w:t>
      </w:r>
      <w:r w:rsidRPr="00A02F31">
        <w:rPr>
          <w:szCs w:val="24"/>
          <w:lang w:eastAsia="en-US"/>
        </w:rPr>
        <w:t>.</w:t>
      </w:r>
    </w:p>
    <w:p w:rsidR="00A02F31" w:rsidRPr="00A02F31" w:rsidRDefault="00A02F31" w:rsidP="00A02F31">
      <w:pPr>
        <w:spacing w:before="120" w:after="120" w:line="360" w:lineRule="auto"/>
        <w:jc w:val="center"/>
        <w:rPr>
          <w:szCs w:val="24"/>
          <w:lang w:eastAsia="en-US"/>
        </w:rPr>
      </w:pPr>
      <w:r w:rsidRPr="00A02F31">
        <w:rPr>
          <w:szCs w:val="24"/>
          <w:lang w:eastAsia="en-US"/>
        </w:rPr>
        <w:t>Άρθρο 12</w:t>
      </w:r>
      <w:r w:rsidRPr="00A02F31">
        <w:rPr>
          <w:szCs w:val="24"/>
          <w:lang w:eastAsia="en-US"/>
        </w:rPr>
        <w:br/>
        <w:t>Εθνικό μητρώο και εθνικοί κατάλογοι βασικού υλικού</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Κάθε κράτος μέλος καταρτίζει, δημοσιεύει και επικαιροποιεί, σε ηλεκτρονική μορφή, εθνικό μητρώο του βασικού υλικού των διαφόρων ειδών που έχουν εγκριθεί στην επικράτειά του σύμφωνα με τα άρθρα 4 και 19 και έχουν κοινοποιηθεί σύμφωνα με το άρθρο 18.</w:t>
      </w:r>
    </w:p>
    <w:p w:rsidR="00A02F31" w:rsidRPr="00A02F31" w:rsidRDefault="00A02F31" w:rsidP="00A02F31">
      <w:pPr>
        <w:spacing w:before="120" w:after="120" w:line="360" w:lineRule="auto"/>
        <w:ind w:left="850"/>
        <w:rPr>
          <w:szCs w:val="24"/>
          <w:lang w:eastAsia="en-US"/>
        </w:rPr>
      </w:pPr>
      <w:r w:rsidRPr="00A02F31">
        <w:rPr>
          <w:szCs w:val="24"/>
          <w:lang w:eastAsia="en-US"/>
        </w:rPr>
        <w:t>Το εν λόγω μητρώο περιέχει πλήρεις λεπτομέρειες για κάθε μονάδα εγκεκριμένου βασικού υλικού, μαζί με τον μοναδικό αριθμό μητρώου της.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rPr>
          <w:szCs w:val="24"/>
          <w:lang w:eastAsia="en-US"/>
        </w:rPr>
      </w:pPr>
      <w:r w:rsidRPr="00A02F31">
        <w:rPr>
          <w:szCs w:val="24"/>
          <w:lang w:eastAsia="en-US"/>
        </w:rPr>
        <w:lastRenderedPageBreak/>
        <w:t>Κατά παρέκκλιση από το άρθρο 4, οι αρμόδιες αρχές καταχωρίζουν αμέσως στα εθνικά τους μητρώα το βασικό υλικό που έχει συμπεριληφθεί, πριν από την/τις … [ΕΕ: να προστεθεί η ημερομηνία του παρόντος κανονισμού], στα αντίστοιχα εθνικά μητρώα τους που αναφέρονται στο άρθρο 10 παράγραφος 1 της οδηγίας 1999/105/ΕΚ, χωρίς να εφαρμόζουν τη διαδικασία καταχώρισης που προβλέπεται στο εν λόγω άρθρο.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 xml:space="preserve">Κάθε κράτος μέλος καταρτίζει, δημοσιεύει και επικαιροποιεί εθνικό κατάλογο βασικού υλικού, ο οποίος παρουσιάζεται ως περίληψη του εθνικού μητρώου. Θέτει τον εν λόγω κατάλογο στη διάθεση της Επιτροπής και των άλλων κρατών μελών σε ηλεκτρονική μορφή μέσω του </w:t>
      </w:r>
      <w:r w:rsidRPr="00A02F31">
        <w:rPr>
          <w:szCs w:val="24"/>
          <w:lang w:val="en-GB" w:eastAsia="en-US"/>
        </w:rPr>
        <w:t>FOREMATIS</w:t>
      </w:r>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Τα κράτη μέλη παρουσιάζουν τον εθνικό κατάλογο σε κοινή μορφή για κάθε μονάδα έγκρισης βασικού υλικού. Για τις κατηγορίες «γνωστής πηγής» και «επιλεγμένο», ο κατάλογος μπορεί να περιέχει μόνο συνοπτική περιγραφή του βασικού υλικού, με βάση τις περιφέρειες προέλευσης.</w:t>
      </w:r>
    </w:p>
    <w:p w:rsidR="00A02F31" w:rsidRPr="00A02F31" w:rsidRDefault="00A02F31" w:rsidP="00A02F31">
      <w:pPr>
        <w:spacing w:before="120" w:after="120" w:line="360" w:lineRule="auto"/>
        <w:ind w:left="850"/>
        <w:rPr>
          <w:szCs w:val="24"/>
          <w:lang w:eastAsia="en-US"/>
        </w:rPr>
      </w:pPr>
      <w:r w:rsidRPr="00A02F31">
        <w:rPr>
          <w:szCs w:val="24"/>
          <w:lang w:eastAsia="en-US"/>
        </w:rPr>
        <w:t>Ο εθνικός κατάλογος παρέχει ιδίως τα ακόλουθα στοιχεία: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βοτανική ονομασία·</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κατηγορία·</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γ)</w:t>
      </w:r>
      <w:r w:rsidRPr="00A02F31">
        <w:rPr>
          <w:szCs w:val="24"/>
          <w:lang w:eastAsia="en-US"/>
        </w:rPr>
        <w:tab/>
      </w:r>
      <w:r w:rsidRPr="00A02F31">
        <w:rPr>
          <w:strike/>
          <w:szCs w:val="24"/>
          <w:lang w:eastAsia="en-US"/>
        </w:rPr>
        <w:t xml:space="preserve">βασικό </w:t>
      </w:r>
      <w:proofErr w:type="spellStart"/>
      <w:r w:rsidRPr="00A02F31">
        <w:rPr>
          <w:strike/>
          <w:szCs w:val="24"/>
          <w:lang w:eastAsia="en-US"/>
        </w:rPr>
        <w:t>υλικό·</w:t>
      </w:r>
      <w:r w:rsidRPr="00A02F31">
        <w:rPr>
          <w:b/>
          <w:i/>
          <w:szCs w:val="24"/>
          <w:lang w:eastAsia="en-US"/>
        </w:rPr>
        <w:t>τύπος</w:t>
      </w:r>
      <w:proofErr w:type="spellEnd"/>
      <w:r w:rsidRPr="00A02F31">
        <w:rPr>
          <w:b/>
          <w:i/>
          <w:szCs w:val="24"/>
          <w:lang w:eastAsia="en-US"/>
        </w:rPr>
        <w:t xml:space="preserve"> του βασικού υλικού·</w:t>
      </w:r>
      <w:r>
        <w:rPr>
          <w:b/>
          <w:szCs w:val="24"/>
          <w:lang w:eastAsia="en-US"/>
        </w:rPr>
        <w:t xml:space="preserve"> [Τροπολογία 52]</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αριθμό μητρώου ή, ανάλογα με την περίπτωση, συνοπτική περιγραφή, ή κωδικό ταυτότητας για την περιφέρεια προέλευσης·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ε)</w:t>
      </w:r>
      <w:r w:rsidRPr="00A02F31">
        <w:rPr>
          <w:szCs w:val="24"/>
          <w:lang w:eastAsia="en-US"/>
        </w:rPr>
        <w:tab/>
        <w:t>τοποθεσία βασικού υλικού: σύντομο τίτλο και, κατά περίπτωση, ένα από τα ακόλουθα στοιχεία:</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για</w:t>
      </w:r>
      <w:proofErr w:type="gramEnd"/>
      <w:r w:rsidRPr="00A02F31">
        <w:rPr>
          <w:szCs w:val="24"/>
          <w:lang w:eastAsia="en-US"/>
        </w:rPr>
        <w:t xml:space="preserve"> την κατηγορία «γνωστής πηγής», περιφέρεια προέλευσης και εύρος τιμών γεωγραφικού μήκους, γεωγραφικού πλάτους και υψομέτρου·</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για</w:t>
      </w:r>
      <w:proofErr w:type="gramEnd"/>
      <w:r w:rsidRPr="00A02F31">
        <w:rPr>
          <w:szCs w:val="24"/>
          <w:lang w:eastAsia="en-US"/>
        </w:rPr>
        <w:t xml:space="preserve"> την κατηγορία «επιλεγμένο», περιφέρεια προέλευσης και γεωγραφική θέση όπως προσδιορίζεται από το γεωγραφικό πλάτος και μήκος και το υψόμετρο ή το εύρος τιμών γεωγραφικού μήκους, γεωγραφικού πλάτους και υψομέτρου·</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iii</w:t>
      </w:r>
      <w:r w:rsidRPr="00A02F31">
        <w:rPr>
          <w:szCs w:val="24"/>
          <w:lang w:eastAsia="en-US"/>
        </w:rPr>
        <w:t>)</w:t>
      </w:r>
      <w:r w:rsidRPr="00A02F31">
        <w:rPr>
          <w:szCs w:val="24"/>
          <w:lang w:eastAsia="en-US"/>
        </w:rPr>
        <w:tab/>
      </w:r>
      <w:proofErr w:type="gramStart"/>
      <w:r w:rsidRPr="00A02F31">
        <w:rPr>
          <w:szCs w:val="24"/>
          <w:lang w:eastAsia="en-US"/>
        </w:rPr>
        <w:t>για</w:t>
      </w:r>
      <w:proofErr w:type="gramEnd"/>
      <w:r w:rsidRPr="00A02F31">
        <w:rPr>
          <w:szCs w:val="24"/>
          <w:lang w:eastAsia="en-US"/>
        </w:rPr>
        <w:t xml:space="preserve"> την κατηγορία «χαρακτηρισμένο», τις ακριβείς γεωγραφικές θέσεις, όπως προσδιορίζονται από το γεωγραφικό πλάτος και μήκος και το υψόμετρο, όπου διατηρείται το βασικό υλικό·</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iv</w:t>
      </w:r>
      <w:r w:rsidRPr="00A02F31">
        <w:rPr>
          <w:szCs w:val="24"/>
          <w:lang w:eastAsia="en-US"/>
        </w:rPr>
        <w:t>)</w:t>
      </w:r>
      <w:r w:rsidRPr="00A02F31">
        <w:rPr>
          <w:szCs w:val="24"/>
          <w:lang w:eastAsia="en-US"/>
        </w:rPr>
        <w:tab/>
      </w:r>
      <w:proofErr w:type="gramStart"/>
      <w:r w:rsidRPr="00A02F31">
        <w:rPr>
          <w:szCs w:val="24"/>
          <w:lang w:eastAsia="en-US"/>
        </w:rPr>
        <w:t>για</w:t>
      </w:r>
      <w:proofErr w:type="gramEnd"/>
      <w:r w:rsidRPr="00A02F31">
        <w:rPr>
          <w:szCs w:val="24"/>
          <w:lang w:eastAsia="en-US"/>
        </w:rPr>
        <w:t xml:space="preserve"> την κατηγορία «δοκιμασμένο», τις ακριβείς γεωγραφικές θέσεις, όπως προσδιορίζονται από το γεωγραφικό πλάτος και μήκος και το υψόμετρο, όπου διατηρείται το βασικό υλικό·</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lastRenderedPageBreak/>
        <w:t>στ</w:t>
      </w:r>
      <w:proofErr w:type="spellEnd"/>
      <w:r w:rsidRPr="00A02F31">
        <w:rPr>
          <w:szCs w:val="24"/>
          <w:lang w:eastAsia="en-US"/>
        </w:rPr>
        <w:t>)</w:t>
      </w:r>
      <w:r w:rsidRPr="00A02F31">
        <w:rPr>
          <w:szCs w:val="24"/>
          <w:lang w:eastAsia="en-US"/>
        </w:rPr>
        <w:tab/>
        <w:t xml:space="preserve">περιοχή: την έκταση της πηγής ή πηγών σπόρου, της </w:t>
      </w:r>
      <w:proofErr w:type="spellStart"/>
      <w:r w:rsidRPr="00A02F31">
        <w:rPr>
          <w:szCs w:val="24"/>
          <w:lang w:eastAsia="en-US"/>
        </w:rPr>
        <w:t>δασοσυστάδας</w:t>
      </w:r>
      <w:proofErr w:type="spellEnd"/>
      <w:r w:rsidRPr="00A02F31">
        <w:rPr>
          <w:szCs w:val="24"/>
          <w:lang w:eastAsia="en-US"/>
        </w:rPr>
        <w:t xml:space="preserve"> ή </w:t>
      </w:r>
      <w:proofErr w:type="spellStart"/>
      <w:r w:rsidRPr="00A02F31">
        <w:rPr>
          <w:szCs w:val="24"/>
          <w:lang w:eastAsia="en-US"/>
        </w:rPr>
        <w:t>δασοσυστάδων</w:t>
      </w:r>
      <w:proofErr w:type="spellEnd"/>
      <w:r w:rsidRPr="00A02F31">
        <w:rPr>
          <w:szCs w:val="24"/>
          <w:lang w:eastAsia="en-US"/>
        </w:rPr>
        <w:t>, ή του αγρού ή αγρών σποροπαραγωγής·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ζ)</w:t>
      </w:r>
      <w:r w:rsidRPr="00A02F31">
        <w:rPr>
          <w:szCs w:val="24"/>
          <w:lang w:eastAsia="en-US"/>
        </w:rPr>
        <w:tab/>
        <w:t>καταγωγή:</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αναφορά</w:t>
      </w:r>
      <w:proofErr w:type="gramEnd"/>
      <w:r w:rsidRPr="00A02F31">
        <w:rPr>
          <w:szCs w:val="24"/>
          <w:lang w:eastAsia="en-US"/>
        </w:rPr>
        <w:t xml:space="preserve"> του αν το βασικό υλικό είναι </w:t>
      </w:r>
      <w:proofErr w:type="spellStart"/>
      <w:r w:rsidRPr="00A02F31">
        <w:rPr>
          <w:szCs w:val="24"/>
          <w:lang w:eastAsia="en-US"/>
        </w:rPr>
        <w:t>αυτόχθονο</w:t>
      </w:r>
      <w:proofErr w:type="spellEnd"/>
      <w:r w:rsidRPr="00A02F31">
        <w:rPr>
          <w:szCs w:val="24"/>
          <w:lang w:eastAsia="en-US"/>
        </w:rPr>
        <w:t xml:space="preserve">/ιθαγενές, μη </w:t>
      </w:r>
      <w:proofErr w:type="spellStart"/>
      <w:r w:rsidRPr="00A02F31">
        <w:rPr>
          <w:szCs w:val="24"/>
          <w:lang w:eastAsia="en-US"/>
        </w:rPr>
        <w:t>αυτόχθονο</w:t>
      </w:r>
      <w:proofErr w:type="spellEnd"/>
      <w:r w:rsidRPr="00A02F31">
        <w:rPr>
          <w:szCs w:val="24"/>
          <w:lang w:eastAsia="en-US"/>
        </w:rPr>
        <w:t xml:space="preserve"> / μη ιθαγενές ή άγνωστης καταγωγής·</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μη</w:t>
      </w:r>
      <w:proofErr w:type="gramEnd"/>
      <w:r w:rsidRPr="00A02F31">
        <w:rPr>
          <w:szCs w:val="24"/>
          <w:lang w:eastAsia="en-US"/>
        </w:rPr>
        <w:t xml:space="preserve"> </w:t>
      </w:r>
      <w:proofErr w:type="spellStart"/>
      <w:r w:rsidRPr="00A02F31">
        <w:rPr>
          <w:szCs w:val="24"/>
          <w:lang w:eastAsia="en-US"/>
        </w:rPr>
        <w:t>αυτόχθονο</w:t>
      </w:r>
      <w:proofErr w:type="spellEnd"/>
      <w:r w:rsidRPr="00A02F31">
        <w:rPr>
          <w:szCs w:val="24"/>
          <w:lang w:eastAsia="en-US"/>
        </w:rPr>
        <w:t xml:space="preserve"> / μη ιθαγενές βασικό υλικό, αναφορά της καταγωγής, εάν είναι γνωστή·</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η)</w:t>
      </w:r>
      <w:r w:rsidRPr="00A02F31">
        <w:rPr>
          <w:szCs w:val="24"/>
          <w:lang w:eastAsia="en-US"/>
        </w:rPr>
        <w:tab/>
        <w:t>σκοπό της χρήσης του ΔΠΥ·</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θ)</w:t>
      </w:r>
      <w:r w:rsidRPr="00A02F31">
        <w:rPr>
          <w:szCs w:val="24"/>
          <w:lang w:eastAsia="en-US"/>
        </w:rPr>
        <w:tab/>
        <w:t>για το ΔΠΥ της κατηγορίας «δοκιμασμένο», αναφορά του αν είναι:</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γενετικώς</w:t>
      </w:r>
      <w:proofErr w:type="gramEnd"/>
      <w:r w:rsidRPr="00A02F31">
        <w:rPr>
          <w:szCs w:val="24"/>
          <w:lang w:eastAsia="en-US"/>
        </w:rPr>
        <w:t xml:space="preserve"> τροποποιημένο· ή</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φυτό</w:t>
      </w:r>
      <w:proofErr w:type="gramEnd"/>
      <w:r w:rsidRPr="00A02F31">
        <w:rPr>
          <w:szCs w:val="24"/>
          <w:lang w:eastAsia="en-US"/>
        </w:rPr>
        <w:t xml:space="preserve"> </w:t>
      </w:r>
      <w:r w:rsidRPr="00A02F31">
        <w:rPr>
          <w:szCs w:val="24"/>
          <w:lang w:val="en-GB" w:eastAsia="en-US"/>
        </w:rPr>
        <w:t>NGT</w:t>
      </w:r>
      <w:r w:rsidRPr="00A02F31">
        <w:rPr>
          <w:szCs w:val="24"/>
          <w:lang w:eastAsia="en-US"/>
        </w:rPr>
        <w:t>·</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ι)</w:t>
      </w:r>
      <w:r w:rsidRPr="00A02F31">
        <w:rPr>
          <w:szCs w:val="24"/>
          <w:lang w:eastAsia="en-US"/>
        </w:rPr>
        <w:tab/>
        <w:t xml:space="preserve">στην περίπτωση των κατηγοριών «χαρακτηρισμένο» και «δοκιμασμένο», πληροφορίες σχετικά με </w:t>
      </w:r>
      <w:r w:rsidRPr="00A02F31">
        <w:rPr>
          <w:strike/>
          <w:szCs w:val="24"/>
          <w:lang w:eastAsia="en-US"/>
        </w:rPr>
        <w:t xml:space="preserve">τον τόπο </w:t>
      </w:r>
      <w:proofErr w:type="spellStart"/>
      <w:r w:rsidRPr="00A02F31">
        <w:rPr>
          <w:strike/>
          <w:szCs w:val="24"/>
          <w:lang w:eastAsia="en-US"/>
        </w:rPr>
        <w:t>παραγωγής</w:t>
      </w:r>
      <w:r w:rsidRPr="00A02F31">
        <w:rPr>
          <w:b/>
          <w:i/>
          <w:szCs w:val="24"/>
          <w:lang w:eastAsia="en-US"/>
        </w:rPr>
        <w:t>την</w:t>
      </w:r>
      <w:proofErr w:type="spellEnd"/>
      <w:r w:rsidRPr="00A02F31">
        <w:rPr>
          <w:b/>
          <w:i/>
          <w:szCs w:val="24"/>
          <w:lang w:eastAsia="en-US"/>
        </w:rPr>
        <w:t xml:space="preserve"> περιοχή συγκομιδής που χρησιμοποιείται για την παραγωγή</w:t>
      </w:r>
      <w:r w:rsidRPr="00A02F31">
        <w:rPr>
          <w:szCs w:val="24"/>
          <w:lang w:eastAsia="en-US"/>
        </w:rPr>
        <w:t xml:space="preserve"> του κλώνου ή των κλώνων ή του μείγματος ή των μειγμάτων κλώνων, κατά περίπτωση.</w:t>
      </w:r>
      <w:r>
        <w:rPr>
          <w:b/>
          <w:szCs w:val="24"/>
          <w:lang w:eastAsia="en-US"/>
        </w:rPr>
        <w:t xml:space="preserve"> [Τροπολογία 53]</w:t>
      </w:r>
    </w:p>
    <w:p w:rsidR="00A02F31" w:rsidRPr="00A02F31" w:rsidRDefault="00A02F31" w:rsidP="00A02F31">
      <w:pPr>
        <w:spacing w:before="120" w:after="120" w:line="360" w:lineRule="auto"/>
        <w:ind w:left="1416" w:hanging="566"/>
        <w:rPr>
          <w:b/>
          <w:szCs w:val="24"/>
          <w:lang w:eastAsia="en-US"/>
        </w:rPr>
      </w:pPr>
      <w:proofErr w:type="spellStart"/>
      <w:r w:rsidRPr="00A02F31">
        <w:rPr>
          <w:b/>
          <w:i/>
          <w:szCs w:val="24"/>
          <w:lang w:eastAsia="en-US"/>
        </w:rPr>
        <w:t>ια</w:t>
      </w:r>
      <w:proofErr w:type="spellEnd"/>
      <w:r w:rsidRPr="00A02F31">
        <w:rPr>
          <w:b/>
          <w:i/>
          <w:szCs w:val="24"/>
          <w:lang w:eastAsia="en-US"/>
        </w:rPr>
        <w:t>)</w:t>
      </w:r>
      <w:r w:rsidRPr="00A02F31">
        <w:rPr>
          <w:szCs w:val="24"/>
          <w:lang w:eastAsia="en-US"/>
        </w:rPr>
        <w:tab/>
      </w:r>
      <w:r w:rsidRPr="00A02F31">
        <w:rPr>
          <w:b/>
          <w:i/>
          <w:szCs w:val="24"/>
          <w:lang w:eastAsia="en-US"/>
        </w:rPr>
        <w:t>τυχόν πρόσθετες πληροφορίες, εφόσον υπάρχουν·</w:t>
      </w:r>
      <w:r>
        <w:rPr>
          <w:b/>
          <w:szCs w:val="24"/>
          <w:lang w:eastAsia="en-US"/>
        </w:rPr>
        <w:t xml:space="preserve"> [Τροπολογία 54]</w:t>
      </w:r>
    </w:p>
    <w:p w:rsidR="00A02F31" w:rsidRPr="00A02F31" w:rsidRDefault="00A02F31" w:rsidP="00A02F31">
      <w:pPr>
        <w:spacing w:before="120" w:after="120" w:line="360" w:lineRule="auto"/>
        <w:ind w:left="1416" w:hanging="566"/>
        <w:rPr>
          <w:b/>
          <w:szCs w:val="24"/>
          <w:lang w:eastAsia="en-US"/>
        </w:rPr>
      </w:pPr>
      <w:proofErr w:type="spellStart"/>
      <w:r w:rsidRPr="00A02F31">
        <w:rPr>
          <w:b/>
          <w:i/>
          <w:szCs w:val="24"/>
          <w:lang w:eastAsia="en-US"/>
        </w:rPr>
        <w:t>ιβ</w:t>
      </w:r>
      <w:proofErr w:type="spellEnd"/>
      <w:r w:rsidRPr="00A02F31">
        <w:rPr>
          <w:b/>
          <w:i/>
          <w:szCs w:val="24"/>
          <w:lang w:eastAsia="en-US"/>
        </w:rPr>
        <w:t>)</w:t>
      </w:r>
      <w:r w:rsidRPr="00A02F31">
        <w:rPr>
          <w:szCs w:val="24"/>
          <w:lang w:eastAsia="en-US"/>
        </w:rPr>
        <w:tab/>
      </w:r>
      <w:r w:rsidRPr="00A02F31">
        <w:rPr>
          <w:b/>
          <w:i/>
          <w:szCs w:val="24"/>
          <w:lang w:eastAsia="en-US"/>
        </w:rPr>
        <w:t>κατά περίπτωση, τα δικαιώματα διανοητικής ιδιοκτησίας που ισχύουν για το ΔΠΥ.</w:t>
      </w:r>
      <w:r>
        <w:rPr>
          <w:b/>
          <w:szCs w:val="24"/>
          <w:lang w:eastAsia="en-US"/>
        </w:rPr>
        <w:t xml:space="preserve"> [Τροπολογία 55]</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13</w:t>
      </w:r>
      <w:r w:rsidRPr="00A02F31">
        <w:rPr>
          <w:szCs w:val="24"/>
          <w:lang w:eastAsia="en-US"/>
        </w:rPr>
        <w:br/>
        <w:t>Ενωσιακός κατάλογος εγκεκριμένου βασικού υλικού</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Βάσει των εθνικών καταλόγων που παρέχει κάθε κράτος μέλος σύμφωνα με το άρθρο 12, η Επιτροπή δημοσιεύει κατάλογο με τίτλο «Ενωσιακός κατάλογος εγκεκριμένου βασικού υλικού για την παραγωγή δασικού πολλαπλασιαστικού υλικού».</w:t>
      </w:r>
    </w:p>
    <w:p w:rsidR="00A02F31" w:rsidRPr="00A02F31" w:rsidRDefault="00A02F31" w:rsidP="00A02F31">
      <w:pPr>
        <w:spacing w:before="120" w:after="120" w:line="360" w:lineRule="auto"/>
        <w:ind w:left="850"/>
        <w:rPr>
          <w:szCs w:val="24"/>
          <w:lang w:eastAsia="en-US"/>
        </w:rPr>
      </w:pPr>
      <w:r w:rsidRPr="00A02F31">
        <w:rPr>
          <w:szCs w:val="24"/>
          <w:lang w:eastAsia="en-US"/>
        </w:rPr>
        <w:t xml:space="preserve">Ο εν λόγω κατάλογος διατίθεται σε ηλεκτρονική μορφή μέσω του </w:t>
      </w:r>
      <w:r w:rsidRPr="00A02F31">
        <w:rPr>
          <w:szCs w:val="24"/>
          <w:lang w:val="en-GB" w:eastAsia="en-US"/>
        </w:rPr>
        <w:t>FOREMATIS</w:t>
      </w:r>
      <w:r w:rsidRPr="00A02F31">
        <w:rPr>
          <w:szCs w:val="24"/>
          <w:lang w:eastAsia="en-US"/>
        </w:rPr>
        <w:t>.</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2.</w:t>
      </w:r>
      <w:r w:rsidRPr="00A02F31">
        <w:rPr>
          <w:szCs w:val="24"/>
          <w:lang w:eastAsia="en-US"/>
        </w:rPr>
        <w:tab/>
        <w:t>Ο εν λόγω κατάλογος αντικατοπτρίζει τις λεπτομέρειες οι οποίες περιέχονται στους εθνικούς καταλόγους που αναφέρονται στο άρθρο 12 παράγραφος 1</w:t>
      </w:r>
      <w:r w:rsidRPr="00A02F31">
        <w:rPr>
          <w:strike/>
          <w:szCs w:val="24"/>
          <w:lang w:eastAsia="en-US"/>
        </w:rPr>
        <w:t xml:space="preserve"> και αναφέρει την περιοχή χρησιμοποίησης</w:t>
      </w:r>
      <w:r w:rsidRPr="00A02F31">
        <w:rPr>
          <w:szCs w:val="24"/>
          <w:lang w:eastAsia="en-US"/>
        </w:rPr>
        <w:t>.</w:t>
      </w:r>
      <w:r>
        <w:rPr>
          <w:b/>
          <w:szCs w:val="24"/>
          <w:lang w:eastAsia="en-US"/>
        </w:rPr>
        <w:t xml:space="preserve"> [Τροπολογία 55]</w:t>
      </w:r>
    </w:p>
    <w:p w:rsidR="00A02F31" w:rsidRPr="00A02F31" w:rsidRDefault="00A02F31" w:rsidP="00A02F31">
      <w:pPr>
        <w:spacing w:before="120" w:after="120" w:line="360" w:lineRule="auto"/>
        <w:jc w:val="center"/>
        <w:rPr>
          <w:szCs w:val="24"/>
          <w:lang w:eastAsia="en-US"/>
        </w:rPr>
      </w:pPr>
      <w:r w:rsidRPr="00A02F31">
        <w:rPr>
          <w:b/>
          <w:i/>
          <w:szCs w:val="24"/>
          <w:lang w:eastAsia="en-US"/>
        </w:rPr>
        <w:t>Άρθρο 13α</w:t>
      </w:r>
      <w:r w:rsidRPr="00A02F31">
        <w:rPr>
          <w:szCs w:val="24"/>
          <w:lang w:eastAsia="en-US"/>
        </w:rPr>
        <w:br/>
      </w:r>
      <w:r w:rsidRPr="00A02F31">
        <w:rPr>
          <w:b/>
          <w:i/>
          <w:szCs w:val="24"/>
          <w:lang w:eastAsia="en-US"/>
        </w:rPr>
        <w:t>Παραγωγή από βασικό υλικό</w:t>
      </w:r>
    </w:p>
    <w:p w:rsidR="00A02F31" w:rsidRPr="00A02F31" w:rsidRDefault="00A02F31" w:rsidP="00A02F31">
      <w:pPr>
        <w:spacing w:before="120" w:after="120" w:line="360" w:lineRule="auto"/>
        <w:ind w:left="850" w:hanging="850"/>
        <w:rPr>
          <w:szCs w:val="24"/>
          <w:lang w:eastAsia="en-US"/>
        </w:rPr>
      </w:pPr>
      <w:r w:rsidRPr="00A02F31">
        <w:rPr>
          <w:b/>
          <w:i/>
          <w:szCs w:val="24"/>
          <w:lang w:eastAsia="en-US"/>
        </w:rPr>
        <w:t>1.</w:t>
      </w:r>
      <w:r w:rsidRPr="00A02F31">
        <w:rPr>
          <w:szCs w:val="24"/>
          <w:lang w:eastAsia="en-US"/>
        </w:rPr>
        <w:tab/>
      </w:r>
      <w:r w:rsidRPr="00A02F31">
        <w:rPr>
          <w:b/>
          <w:i/>
          <w:szCs w:val="24"/>
          <w:lang w:eastAsia="en-US"/>
        </w:rPr>
        <w:t>Διασφαλίζεται η ιχνηλασιμότητα από τη συλλογή του ΔΠΥ έως τη διάθεση στον τελικό χρήστη.</w:t>
      </w:r>
    </w:p>
    <w:p w:rsidR="00A02F31" w:rsidRPr="00A02F31" w:rsidRDefault="00A02F31" w:rsidP="00A02F31">
      <w:pPr>
        <w:spacing w:before="120" w:after="120" w:line="360" w:lineRule="auto"/>
        <w:ind w:left="850" w:hanging="850"/>
        <w:rPr>
          <w:szCs w:val="24"/>
          <w:lang w:eastAsia="en-US"/>
        </w:rPr>
      </w:pPr>
      <w:r w:rsidRPr="00A02F31">
        <w:rPr>
          <w:b/>
          <w:i/>
          <w:szCs w:val="24"/>
          <w:lang w:eastAsia="en-US"/>
        </w:rPr>
        <w:t>2.</w:t>
      </w:r>
      <w:r w:rsidRPr="00A02F31">
        <w:rPr>
          <w:szCs w:val="24"/>
          <w:lang w:eastAsia="en-US"/>
        </w:rPr>
        <w:tab/>
      </w:r>
      <w:r w:rsidRPr="00A02F31">
        <w:rPr>
          <w:b/>
          <w:i/>
          <w:szCs w:val="24"/>
          <w:lang w:eastAsia="en-US"/>
        </w:rPr>
        <w:t>Οι επαγγελματίες κοινοποιούν στην αρμόδια αρχή την πρόθεσή τους για συγκομιδή δασικού πολλαπλασιαστικού υλικού πριν από τη συγκομιδή, προκειμένου να δύναται η αρμόδια αρχή να οργανώνει ελέγχους.</w:t>
      </w:r>
    </w:p>
    <w:p w:rsidR="00BB27BF" w:rsidRDefault="00BB27BF">
      <w:pPr>
        <w:widowControl/>
        <w:rPr>
          <w:b/>
          <w:i/>
          <w:szCs w:val="24"/>
          <w:lang w:eastAsia="en-US"/>
        </w:rPr>
      </w:pPr>
      <w:r>
        <w:rPr>
          <w:b/>
          <w:i/>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b/>
          <w:i/>
          <w:szCs w:val="24"/>
          <w:lang w:eastAsia="en-US"/>
        </w:rPr>
        <w:lastRenderedPageBreak/>
        <w:t>3.</w:t>
      </w:r>
      <w:r w:rsidRPr="00A02F31">
        <w:rPr>
          <w:szCs w:val="24"/>
          <w:lang w:eastAsia="en-US"/>
        </w:rPr>
        <w:tab/>
      </w:r>
      <w:r w:rsidRPr="00A02F31">
        <w:rPr>
          <w:b/>
          <w:i/>
          <w:szCs w:val="24"/>
          <w:lang w:eastAsia="en-US"/>
        </w:rPr>
        <w:t>Οι επαγγελματίες υποβάλλουν στην αρμόδια αρχή αρχεία που τεκμηριώνουν τη συγκομιδή του ΔΠΥ.</w:t>
      </w:r>
    </w:p>
    <w:p w:rsidR="00A02F31" w:rsidRPr="00A02F31" w:rsidRDefault="00A02F31" w:rsidP="00A02F31">
      <w:pPr>
        <w:spacing w:before="120" w:after="120" w:line="360" w:lineRule="auto"/>
        <w:ind w:left="850" w:hanging="850"/>
        <w:rPr>
          <w:szCs w:val="24"/>
          <w:lang w:eastAsia="en-US"/>
        </w:rPr>
      </w:pPr>
      <w:r w:rsidRPr="00A02F31">
        <w:rPr>
          <w:b/>
          <w:i/>
          <w:szCs w:val="24"/>
          <w:lang w:eastAsia="en-US"/>
        </w:rPr>
        <w:t>4.</w:t>
      </w:r>
      <w:r w:rsidRPr="00A02F31">
        <w:rPr>
          <w:szCs w:val="24"/>
          <w:lang w:eastAsia="en-US"/>
        </w:rPr>
        <w:tab/>
      </w:r>
      <w:r w:rsidRPr="00A02F31">
        <w:rPr>
          <w:b/>
          <w:i/>
          <w:szCs w:val="24"/>
          <w:lang w:eastAsia="en-US"/>
        </w:rPr>
        <w:t>Αφαίρεση από τον τόπο συγκομιδής επιτρέπεται μόνο με γενικό πιστοποιητικό.</w:t>
      </w:r>
    </w:p>
    <w:p w:rsidR="00A02F31" w:rsidRPr="00A02F31" w:rsidRDefault="00A02F31" w:rsidP="00A02F31">
      <w:pPr>
        <w:spacing w:before="120" w:after="120" w:line="360" w:lineRule="auto"/>
        <w:ind w:left="850" w:hanging="850"/>
        <w:rPr>
          <w:b/>
          <w:szCs w:val="24"/>
          <w:lang w:eastAsia="en-US"/>
        </w:rPr>
      </w:pPr>
      <w:r w:rsidRPr="00A02F31">
        <w:rPr>
          <w:b/>
          <w:i/>
          <w:szCs w:val="24"/>
          <w:lang w:eastAsia="en-US"/>
        </w:rPr>
        <w:t>5.</w:t>
      </w:r>
      <w:r w:rsidRPr="00A02F31">
        <w:rPr>
          <w:szCs w:val="24"/>
          <w:lang w:eastAsia="en-US"/>
        </w:rPr>
        <w:tab/>
      </w:r>
      <w:r w:rsidRPr="00A02F31">
        <w:rPr>
          <w:b/>
          <w:i/>
          <w:szCs w:val="24"/>
          <w:lang w:eastAsia="en-US"/>
        </w:rPr>
        <w:t xml:space="preserve">Προς όφελος της υψηλότερης δυνατής γενετικής ποικιλότητας εντός ολόκληρης της </w:t>
      </w:r>
      <w:proofErr w:type="spellStart"/>
      <w:r w:rsidRPr="00A02F31">
        <w:rPr>
          <w:b/>
          <w:i/>
          <w:szCs w:val="24"/>
          <w:lang w:eastAsia="en-US"/>
        </w:rPr>
        <w:t>σπορομερίδας</w:t>
      </w:r>
      <w:proofErr w:type="spellEnd"/>
      <w:r w:rsidRPr="00A02F31">
        <w:rPr>
          <w:b/>
          <w:i/>
          <w:szCs w:val="24"/>
          <w:lang w:eastAsia="en-US"/>
        </w:rPr>
        <w:t xml:space="preserve">, ο θεριστής σπόρων διασφαλίζει ότι η </w:t>
      </w:r>
      <w:proofErr w:type="spellStart"/>
      <w:r w:rsidRPr="00A02F31">
        <w:rPr>
          <w:b/>
          <w:i/>
          <w:szCs w:val="24"/>
          <w:lang w:eastAsia="en-US"/>
        </w:rPr>
        <w:t>σπορομερίδα</w:t>
      </w:r>
      <w:proofErr w:type="spellEnd"/>
      <w:r w:rsidRPr="00A02F31">
        <w:rPr>
          <w:b/>
          <w:i/>
          <w:szCs w:val="24"/>
          <w:lang w:eastAsia="en-US"/>
        </w:rPr>
        <w:t xml:space="preserve"> υπόκειται σε εντατική ανάμειξη κατά τη διάρκεια όλων των σταδίων της επεξεργασίας πριν από τη διάθεση στην αγορά ή τη σπορά.</w:t>
      </w:r>
      <w:r>
        <w:rPr>
          <w:b/>
          <w:szCs w:val="24"/>
          <w:lang w:eastAsia="en-US"/>
        </w:rPr>
        <w:t xml:space="preserve"> [Τροπολογία 56]</w:t>
      </w:r>
    </w:p>
    <w:p w:rsidR="00A02F31" w:rsidRPr="00A02F31" w:rsidRDefault="00A02F31" w:rsidP="00A02F31">
      <w:pPr>
        <w:spacing w:before="120" w:after="120" w:line="360" w:lineRule="auto"/>
        <w:jc w:val="center"/>
        <w:rPr>
          <w:szCs w:val="24"/>
          <w:lang w:eastAsia="en-US"/>
        </w:rPr>
      </w:pPr>
      <w:r w:rsidRPr="00A02F31">
        <w:rPr>
          <w:szCs w:val="24"/>
          <w:lang w:eastAsia="en-US"/>
        </w:rPr>
        <w:t>ΚΕΦΑΛΑΙΟ Ι</w:t>
      </w:r>
      <w:r w:rsidRPr="00A02F31">
        <w:rPr>
          <w:szCs w:val="24"/>
          <w:lang w:val="en-GB" w:eastAsia="en-US"/>
        </w:rPr>
        <w:t>V</w:t>
      </w:r>
      <w:r w:rsidRPr="00A02F31">
        <w:rPr>
          <w:szCs w:val="24"/>
          <w:lang w:eastAsia="en-US"/>
        </w:rPr>
        <w:t xml:space="preserve"> </w:t>
      </w:r>
      <w:r w:rsidRPr="00A02F31">
        <w:rPr>
          <w:szCs w:val="24"/>
          <w:lang w:eastAsia="en-US"/>
        </w:rPr>
        <w:br/>
        <w:t>ΓΕΝΙΚΟ ΠΙΣΤΟΠΟΙΗΤΙΚΟ, ΕΠΙΣΗΜΑΝΣΗ ΚΑΙ ΣΥΣΚΕΥΑΣΙΑ</w:t>
      </w:r>
    </w:p>
    <w:p w:rsidR="00A02F31" w:rsidRPr="00A02F31" w:rsidRDefault="00A02F31" w:rsidP="00A02F31">
      <w:pPr>
        <w:spacing w:before="120" w:after="120" w:line="360" w:lineRule="auto"/>
        <w:jc w:val="center"/>
        <w:rPr>
          <w:szCs w:val="24"/>
          <w:lang w:eastAsia="en-US"/>
        </w:rPr>
      </w:pPr>
      <w:r w:rsidRPr="00A02F31">
        <w:rPr>
          <w:szCs w:val="24"/>
          <w:lang w:eastAsia="en-US"/>
        </w:rPr>
        <w:t>Άρθρο 14</w:t>
      </w:r>
      <w:r w:rsidRPr="00A02F31">
        <w:rPr>
          <w:szCs w:val="24"/>
          <w:lang w:eastAsia="en-US"/>
        </w:rPr>
        <w:br/>
        <w:t>Γενικό πιστοποιητικό ταυτότητας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Οι αρμόδιες αρχές εκδίδουν, κατόπιν αίτησης επαγγελματία, μετά τη συγκομιδή του ΔΠΥ από εγκεκριμένο βασικό υλικό, γενικό πιστοποιητικό ταυτότητας (</w:t>
      </w:r>
      <w:r w:rsidR="00BF5C8A">
        <w:rPr>
          <w:szCs w:val="24"/>
          <w:lang w:eastAsia="en-US"/>
        </w:rPr>
        <w:t>«</w:t>
      </w:r>
      <w:r w:rsidRPr="00A02F31">
        <w:rPr>
          <w:szCs w:val="24"/>
          <w:lang w:eastAsia="en-US"/>
        </w:rPr>
        <w:t>γενικό πιστοποιητικό</w:t>
      </w:r>
      <w:r w:rsidR="00BF5C8A">
        <w:rPr>
          <w:szCs w:val="24"/>
          <w:lang w:eastAsia="en-US"/>
        </w:rPr>
        <w:t>»</w:t>
      </w:r>
      <w:r w:rsidRPr="00A02F31">
        <w:rPr>
          <w:szCs w:val="24"/>
          <w:lang w:eastAsia="en-US"/>
        </w:rPr>
        <w:t>), στο οποίο αναγράφεται ο μοναδικός αριθμός αναφοράς μητρώου του βασικού υλικού, για το σύνολο του ΔΠΥ που έχει συγκομιστεί.</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rPr>
          <w:b/>
          <w:szCs w:val="24"/>
          <w:lang w:eastAsia="en-US"/>
        </w:rPr>
      </w:pPr>
      <w:r w:rsidRPr="00A02F31">
        <w:rPr>
          <w:szCs w:val="24"/>
          <w:lang w:eastAsia="en-US"/>
        </w:rPr>
        <w:lastRenderedPageBreak/>
        <w:t>Το γενικό πιστοποιητικό πιστοποιεί τη συμμόρφωση με τις απαιτήσεις του άρθρου 4 παράγραφος 2</w:t>
      </w:r>
      <w:r w:rsidRPr="00A02F31">
        <w:rPr>
          <w:b/>
          <w:i/>
          <w:szCs w:val="24"/>
          <w:lang w:eastAsia="en-US"/>
        </w:rPr>
        <w:t xml:space="preserve"> όσον αφορά την προέλευση του ΔΠΥ από εγκεκριμένο βασικό υλικό</w:t>
      </w:r>
      <w:r w:rsidRPr="00A02F31">
        <w:rPr>
          <w:szCs w:val="24"/>
          <w:lang w:eastAsia="en-US"/>
        </w:rPr>
        <w:t>.</w:t>
      </w:r>
      <w:r>
        <w:rPr>
          <w:b/>
          <w:szCs w:val="24"/>
          <w:lang w:eastAsia="en-US"/>
        </w:rPr>
        <w:t xml:space="preserve"> [Τροπολογία 57]</w:t>
      </w:r>
    </w:p>
    <w:p w:rsidR="00A02F31" w:rsidRPr="00A02F31" w:rsidRDefault="00A02F31" w:rsidP="00A02F31">
      <w:pPr>
        <w:spacing w:before="120" w:after="120" w:line="360" w:lineRule="auto"/>
        <w:ind w:left="850"/>
        <w:rPr>
          <w:szCs w:val="24"/>
          <w:lang w:eastAsia="en-US"/>
        </w:rPr>
      </w:pPr>
      <w:r w:rsidRPr="00A02F31">
        <w:rPr>
          <w:szCs w:val="24"/>
          <w:lang w:eastAsia="en-US"/>
        </w:rPr>
        <w:t>Η Επιτροπή εγκρίνει, με εκτελεστική πράξη, το περιεχόμενο και το υπόδειγμα του γενικού πιστοποιητικού ταυτότητας για ΔΠΥ:</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υπόδειγμα γενικού πιστοποιητικού για ΔΠΥ που προέρχεται από πηγές σπόρου και </w:t>
      </w:r>
      <w:proofErr w:type="spellStart"/>
      <w:r w:rsidRPr="00A02F31">
        <w:rPr>
          <w:szCs w:val="24"/>
          <w:lang w:eastAsia="en-US"/>
        </w:rPr>
        <w:t>δασοσυστάδες</w:t>
      </w:r>
      <w:proofErr w:type="spellEnd"/>
      <w:r w:rsidRPr="00A02F31">
        <w:rPr>
          <w:szCs w:val="24"/>
          <w:lang w:eastAsia="en-US"/>
        </w:rPr>
        <w:t>·</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υπόδειγμα γενικού πιστοποιητικού για ΔΠΥ που προέρχεται από αγρούς σποροπαραγωγής ή γονικά φυτά οικογενειών·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υπόδειγμα γενικού πιστοποιητικού για ΔΠΥ που προέρχεται από κλώνους και μείγματα κλώνων.</w:t>
      </w:r>
    </w:p>
    <w:p w:rsidR="00A02F31" w:rsidRPr="00A02F31" w:rsidRDefault="00A02F31" w:rsidP="00A02F31">
      <w:pPr>
        <w:spacing w:before="120" w:after="120" w:line="360" w:lineRule="auto"/>
        <w:ind w:left="1416" w:hanging="566"/>
        <w:rPr>
          <w:b/>
          <w:szCs w:val="24"/>
          <w:lang w:eastAsia="en-US"/>
        </w:rPr>
      </w:pPr>
      <w:proofErr w:type="spellStart"/>
      <w:r w:rsidRPr="00A02F31">
        <w:rPr>
          <w:b/>
          <w:i/>
          <w:szCs w:val="24"/>
          <w:lang w:eastAsia="en-US"/>
        </w:rPr>
        <w:t>γα</w:t>
      </w:r>
      <w:proofErr w:type="spellEnd"/>
      <w:r w:rsidRPr="00A02F31">
        <w:rPr>
          <w:b/>
          <w:i/>
          <w:szCs w:val="24"/>
          <w:lang w:eastAsia="en-US"/>
        </w:rPr>
        <w:t>)</w:t>
      </w:r>
      <w:r w:rsidRPr="00A02F31">
        <w:rPr>
          <w:szCs w:val="24"/>
          <w:lang w:eastAsia="en-US"/>
        </w:rPr>
        <w:tab/>
      </w:r>
      <w:r w:rsidRPr="00A02F31">
        <w:rPr>
          <w:b/>
          <w:i/>
          <w:szCs w:val="24"/>
          <w:lang w:eastAsia="en-US"/>
        </w:rPr>
        <w:t>υπόδειγμα γενικού πιστοποιητικού για ΔΠΥ που προέρχεται από μείγμα.</w:t>
      </w:r>
      <w:r>
        <w:rPr>
          <w:b/>
          <w:szCs w:val="24"/>
          <w:lang w:eastAsia="en-US"/>
        </w:rPr>
        <w:t xml:space="preserve"> [Τροπολογία 58]</w:t>
      </w:r>
    </w:p>
    <w:p w:rsidR="00A02F31" w:rsidRPr="00A02F31" w:rsidRDefault="00A02F31" w:rsidP="00A02F31">
      <w:pPr>
        <w:spacing w:before="120" w:after="120" w:line="360" w:lineRule="auto"/>
        <w:ind w:left="850"/>
        <w:rPr>
          <w:szCs w:val="24"/>
          <w:lang w:eastAsia="en-US"/>
        </w:rPr>
      </w:pPr>
      <w:r w:rsidRPr="00A02F31">
        <w:rPr>
          <w:szCs w:val="24"/>
          <w:lang w:eastAsia="en-US"/>
        </w:rPr>
        <w:t>Η εν λόγω εκτελεστική πράξη εκδίδεται με τη διαδικασία εξέτασης στην οποία παραπέμπει το άρθρο 27 παράγραφος 2.</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Όταν, σύμφωνα με το άρθρο 15 παράγραφος 2, ένα κράτος μέλος θεσπίζει μέτρα όσον αφορά τον μετέπειτα αγενή πολλαπλασιασμό, εκδίδεται νέο γενικό πιστοποιητικό.</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Όταν πραγματοποιείται ανάμειξη σύμφωνα με το άρθρο 15 παράγραφος 3, τα κράτη μέλη εξασφαλίζουν ότι είναι δυνατόν να προσδιοριστούν οι αριθμοί μητρώου των συστατικών των μειγμάτων και εκδίδουν νέο γενικό πιστοποιητικό ή άλλο έγγραφο με το οποίο προσδιορίζεται το μείγμα.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Όταν μια παρτίδα που αναφέρεται στο άρθρο 15 παράγραφος 1 υποδιαιρείται σε μικρότερες παρτίδες που δεν υποβάλλονται σε ομοιόμορφη επεξεργασία και υποβάλλονται στη συνέχεια σε αγενή πολλαπλασιασμό, εκδίδεται νέο γενικό πιστοποιητικό και γίνεται αναφορά στον αριθμό του προηγούμενου γενικού πιστοποιητικού.</w:t>
      </w:r>
    </w:p>
    <w:p w:rsidR="00A02F31" w:rsidRPr="00A02F31" w:rsidRDefault="00A02F31" w:rsidP="00A02F31">
      <w:pPr>
        <w:spacing w:before="120" w:after="120" w:line="360" w:lineRule="auto"/>
        <w:ind w:left="850" w:hanging="850"/>
        <w:rPr>
          <w:b/>
          <w:szCs w:val="24"/>
          <w:lang w:eastAsia="en-US"/>
        </w:rPr>
      </w:pPr>
      <w:r w:rsidRPr="00A02F31">
        <w:rPr>
          <w:b/>
          <w:i/>
          <w:szCs w:val="24"/>
          <w:lang w:eastAsia="en-US"/>
        </w:rPr>
        <w:t>4α.</w:t>
      </w:r>
      <w:r w:rsidRPr="00A02F31">
        <w:rPr>
          <w:szCs w:val="24"/>
          <w:lang w:eastAsia="en-US"/>
        </w:rPr>
        <w:tab/>
      </w:r>
      <w:r w:rsidRPr="00A02F31">
        <w:rPr>
          <w:b/>
          <w:i/>
          <w:szCs w:val="24"/>
          <w:lang w:eastAsia="en-US"/>
        </w:rPr>
        <w:t>Σε περίπτωση μείγματος, ο επαγγελματίας ανακοινώνει την ανάμειξη στην αρμόδια αρχή εκ των προτέρων προκειμένου η αρμόδια αρχή να δύναται να εποπτεύσει τη διαδικασία ανάμειξης.</w:t>
      </w:r>
      <w:r>
        <w:rPr>
          <w:b/>
          <w:szCs w:val="24"/>
          <w:lang w:eastAsia="en-US"/>
        </w:rPr>
        <w:t xml:space="preserve"> [Τροπολογία 59]</w:t>
      </w:r>
    </w:p>
    <w:p w:rsidR="00A02F31" w:rsidRPr="00A02F31" w:rsidRDefault="00A02F31" w:rsidP="00A02F31">
      <w:pPr>
        <w:spacing w:before="120" w:after="120" w:line="360" w:lineRule="auto"/>
        <w:ind w:left="850" w:hanging="850"/>
        <w:rPr>
          <w:szCs w:val="24"/>
          <w:lang w:eastAsia="en-US"/>
        </w:rPr>
      </w:pPr>
      <w:r w:rsidRPr="00A02F31">
        <w:rPr>
          <w:szCs w:val="24"/>
          <w:lang w:eastAsia="en-US"/>
        </w:rPr>
        <w:t>5.</w:t>
      </w:r>
      <w:r w:rsidRPr="00A02F31">
        <w:rPr>
          <w:szCs w:val="24"/>
          <w:lang w:eastAsia="en-US"/>
        </w:rPr>
        <w:tab/>
        <w:t>Το γενικό πιστοποιητικό μπορεί επίσης να εκδίδεται σε ηλεκτρονική μορφή (</w:t>
      </w:r>
      <w:r w:rsidR="00BF5C8A">
        <w:rPr>
          <w:szCs w:val="24"/>
          <w:lang w:eastAsia="en-US"/>
        </w:rPr>
        <w:t>«</w:t>
      </w:r>
      <w:r w:rsidRPr="00A02F31">
        <w:rPr>
          <w:szCs w:val="24"/>
          <w:lang w:eastAsia="en-US"/>
        </w:rPr>
        <w:t>ηλεκτρονικό γενικό πιστοποιητικό</w:t>
      </w:r>
      <w:r w:rsidR="00BF5C8A">
        <w:rPr>
          <w:szCs w:val="24"/>
          <w:lang w:eastAsia="en-US"/>
        </w:rPr>
        <w:t>»</w:t>
      </w:r>
      <w:r w:rsidRPr="00A02F31">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rPr>
          <w:szCs w:val="24"/>
          <w:lang w:eastAsia="en-US"/>
        </w:rPr>
      </w:pPr>
      <w:r w:rsidRPr="00A02F31">
        <w:rPr>
          <w:szCs w:val="24"/>
          <w:lang w:eastAsia="en-US"/>
        </w:rPr>
        <w:lastRenderedPageBreak/>
        <w:t>Η Επιτροπή μπορεί, με εκτελεστικές πράξεις, να ορίσει τις τεχνικές ρυθμίσεις για την έκδοση των ηλεκτρονικών γενικών πιστοποιητικών, για την εξασφάλιση της συμμόρφωσής τους με το παρόν άρθρο, και κατάλληλη, αξιόπιστη και αποτελεσματική διαδικασία για την έκδοση των ηλεκτρονικών γενικών πιστοποιητικών. Οι εν λόγω εκτελεστικές πράξεις εκδίδονται σύμφωνα με τη διαδικασία εξέτασης στην οποία παραπέμπει το άρθρο 27 παράγραφος 2.</w:t>
      </w:r>
    </w:p>
    <w:p w:rsidR="00A02F31" w:rsidRPr="00A02F31" w:rsidRDefault="00A02F31" w:rsidP="00A02F31">
      <w:pPr>
        <w:spacing w:before="120" w:after="120" w:line="360" w:lineRule="auto"/>
        <w:ind w:left="850" w:hanging="850"/>
        <w:rPr>
          <w:szCs w:val="24"/>
          <w:lang w:eastAsia="en-US"/>
        </w:rPr>
      </w:pPr>
      <w:r w:rsidRPr="00A02F31">
        <w:rPr>
          <w:szCs w:val="24"/>
          <w:lang w:eastAsia="en-US"/>
        </w:rPr>
        <w:t>6.</w:t>
      </w:r>
      <w:r w:rsidRPr="00A02F31">
        <w:rPr>
          <w:szCs w:val="24"/>
          <w:lang w:eastAsia="en-US"/>
        </w:rPr>
        <w:tab/>
        <w:t>Ανατίθεται στην Επιτροπή η εξουσία να εκδίδει κατ' εξουσιοδότηση πράξεις, σύμφωνα με το άρθρο 26, για τη συμπλήρωση του παρόντος άρθρου με τον καθορισμό κανόνων σχετικά με:</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την ψηφιακή καταγραφή όλων των ενεργειών στις οποίες προβαίνουν ο επαγγελματίας και οι αρμόδιες αρχές για την έκδοση του γενικού πιστοποιητικού·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τη δημιουργία κεντρικής πλατφόρμας που θα συνδέει όλα τα κράτη μέλη και την Επιτροπή, με σκοπό τη διευκόλυνση της επεξεργασίας των εν λόγω αρχείων, της πρόσβασης σε αυτά και της χρήσης τους.</w:t>
      </w:r>
    </w:p>
    <w:p w:rsidR="00A02F31" w:rsidRPr="00A02F31" w:rsidRDefault="00A02F31" w:rsidP="00A02F31">
      <w:pPr>
        <w:spacing w:before="120" w:after="120" w:line="360" w:lineRule="auto"/>
        <w:ind w:left="850" w:hanging="850"/>
        <w:rPr>
          <w:b/>
          <w:szCs w:val="24"/>
          <w:lang w:eastAsia="en-US"/>
        </w:rPr>
      </w:pPr>
      <w:r w:rsidRPr="00A02F31">
        <w:rPr>
          <w:b/>
          <w:i/>
          <w:szCs w:val="24"/>
          <w:lang w:eastAsia="en-US"/>
        </w:rPr>
        <w:t>6α.</w:t>
      </w:r>
      <w:r w:rsidRPr="00A02F31">
        <w:rPr>
          <w:szCs w:val="24"/>
          <w:lang w:eastAsia="en-US"/>
        </w:rPr>
        <w:tab/>
      </w:r>
      <w:r w:rsidRPr="00A02F31">
        <w:rPr>
          <w:b/>
          <w:i/>
          <w:szCs w:val="24"/>
          <w:lang w:eastAsia="en-US"/>
        </w:rPr>
        <w:t xml:space="preserve">Κάθε κράτος μέλος θεσπίζει και </w:t>
      </w:r>
      <w:proofErr w:type="spellStart"/>
      <w:r w:rsidRPr="00A02F31">
        <w:rPr>
          <w:b/>
          <w:i/>
          <w:szCs w:val="24"/>
          <w:lang w:eastAsia="en-US"/>
        </w:rPr>
        <w:t>επικαιροποιεί</w:t>
      </w:r>
      <w:proofErr w:type="spellEnd"/>
      <w:r w:rsidRPr="00A02F31">
        <w:rPr>
          <w:b/>
          <w:i/>
          <w:szCs w:val="24"/>
          <w:lang w:eastAsia="en-US"/>
        </w:rPr>
        <w:t xml:space="preserve"> εθνικό κατάλογο </w:t>
      </w:r>
      <w:proofErr w:type="spellStart"/>
      <w:r w:rsidRPr="00A02F31">
        <w:rPr>
          <w:b/>
          <w:i/>
          <w:szCs w:val="24"/>
          <w:lang w:eastAsia="en-US"/>
        </w:rPr>
        <w:t>εκδοθέντων</w:t>
      </w:r>
      <w:proofErr w:type="spellEnd"/>
      <w:r w:rsidRPr="00A02F31">
        <w:rPr>
          <w:b/>
          <w:i/>
          <w:szCs w:val="24"/>
          <w:lang w:eastAsia="en-US"/>
        </w:rPr>
        <w:t xml:space="preserve"> γενικών πιστοποιητικών και καθιστά τον κατάλογο αυτό διαθέσιμο στην Επιτροπή και τις αρμόδιες αρχές.</w:t>
      </w:r>
      <w:r>
        <w:rPr>
          <w:b/>
          <w:szCs w:val="24"/>
          <w:lang w:eastAsia="en-US"/>
        </w:rPr>
        <w:t xml:space="preserve"> [Τροπολογία 60]</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15</w:t>
      </w:r>
      <w:r w:rsidRPr="00A02F31">
        <w:rPr>
          <w:szCs w:val="24"/>
          <w:lang w:eastAsia="en-US"/>
        </w:rPr>
        <w:br/>
        <w:t>Παρτίδες</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Σε όλα τα στάδια της παραγωγής, το ΔΠΥ διατηρείται χωριστά ανάλογα με τη συγκεκριμένη μονάδα έγκρισης του βασικού υλικού</w:t>
      </w:r>
      <w:r w:rsidRPr="00A02F31">
        <w:rPr>
          <w:b/>
          <w:i/>
          <w:szCs w:val="24"/>
          <w:lang w:eastAsia="en-US"/>
        </w:rPr>
        <w:t xml:space="preserve"> και το γενικό πιστοποιητικό, όταν εκδίδεται,</w:t>
      </w:r>
      <w:r w:rsidRPr="00A02F31">
        <w:rPr>
          <w:szCs w:val="24"/>
          <w:lang w:eastAsia="en-US"/>
        </w:rPr>
        <w:t xml:space="preserve"> ώστε να εξασφαλίζεται η ιχνηλασιμότητα του ΔΠΥ έως το εγκεκριμένο βασικό υλικό από το οποίο συγκομίστηκε. Το ΔΠΥ συγκομίζεται από τις εν λόγω επιμέρους μονάδες έγκρισης και διατίθεται στην αγορά σε παρτίδες που είναι επαρκώς ομοιογενείς και προσδιορίζονται ως διακριτές από άλλες παρτίδες ΔΠΥ.</w:t>
      </w:r>
      <w:r>
        <w:rPr>
          <w:b/>
          <w:szCs w:val="24"/>
          <w:lang w:eastAsia="en-US"/>
        </w:rPr>
        <w:t xml:space="preserve"> [Τροπολογία 61]</w:t>
      </w:r>
    </w:p>
    <w:p w:rsidR="00A02F31" w:rsidRPr="00A02F31" w:rsidRDefault="00A02F31" w:rsidP="00A02F31">
      <w:pPr>
        <w:spacing w:before="120" w:after="120" w:line="360" w:lineRule="auto"/>
        <w:ind w:left="850"/>
        <w:rPr>
          <w:szCs w:val="24"/>
          <w:lang w:eastAsia="en-US"/>
        </w:rPr>
      </w:pPr>
      <w:r w:rsidRPr="00A02F31">
        <w:rPr>
          <w:szCs w:val="24"/>
          <w:lang w:eastAsia="en-US"/>
        </w:rPr>
        <w:t>Κάθε παρτίδα ΔΠΥ αναγνωρίζεται ως εξής:</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α)</w:t>
      </w:r>
      <w:r w:rsidRPr="00A02F31">
        <w:rPr>
          <w:szCs w:val="24"/>
          <w:lang w:eastAsia="en-US"/>
        </w:rPr>
        <w:tab/>
      </w:r>
      <w:proofErr w:type="spellStart"/>
      <w:r w:rsidRPr="00A02F31">
        <w:rPr>
          <w:strike/>
          <w:szCs w:val="24"/>
          <w:lang w:eastAsia="en-US"/>
        </w:rPr>
        <w:t>αριθμός</w:t>
      </w:r>
      <w:r w:rsidRPr="00A02F31">
        <w:rPr>
          <w:b/>
          <w:i/>
          <w:szCs w:val="24"/>
          <w:lang w:eastAsia="en-US"/>
        </w:rPr>
        <w:t>κωδικός</w:t>
      </w:r>
      <w:proofErr w:type="spellEnd"/>
      <w:r w:rsidRPr="00A02F31">
        <w:rPr>
          <w:szCs w:val="24"/>
          <w:lang w:eastAsia="en-US"/>
        </w:rPr>
        <w:t xml:space="preserve"> παρτίδας</w:t>
      </w:r>
      <w:r w:rsidRPr="00A02F31">
        <w:rPr>
          <w:strike/>
          <w:szCs w:val="24"/>
          <w:lang w:eastAsia="en-US"/>
        </w:rPr>
        <w:t>·</w:t>
      </w:r>
      <w:r w:rsidRPr="00A02F31">
        <w:rPr>
          <w:b/>
          <w:i/>
          <w:szCs w:val="24"/>
          <w:lang w:eastAsia="en-US"/>
        </w:rPr>
        <w:t>·</w:t>
      </w:r>
      <w:r>
        <w:rPr>
          <w:b/>
          <w:szCs w:val="24"/>
          <w:lang w:eastAsia="en-US"/>
        </w:rPr>
        <w:t xml:space="preserve"> [Τροπολογία 62]</w:t>
      </w:r>
    </w:p>
    <w:p w:rsidR="00A02F31" w:rsidRPr="00A02F31" w:rsidRDefault="00A02F31" w:rsidP="00A02F31">
      <w:pPr>
        <w:spacing w:before="120" w:after="120" w:line="360" w:lineRule="auto"/>
        <w:ind w:left="1416" w:hanging="566"/>
        <w:rPr>
          <w:b/>
          <w:szCs w:val="24"/>
          <w:lang w:eastAsia="en-US"/>
        </w:rPr>
      </w:pPr>
      <w:proofErr w:type="spellStart"/>
      <w:r w:rsidRPr="00A02F31">
        <w:rPr>
          <w:b/>
          <w:i/>
          <w:szCs w:val="24"/>
          <w:lang w:eastAsia="en-US"/>
        </w:rPr>
        <w:t>αα</w:t>
      </w:r>
      <w:proofErr w:type="spellEnd"/>
      <w:r w:rsidRPr="00A02F31">
        <w:rPr>
          <w:b/>
          <w:i/>
          <w:szCs w:val="24"/>
          <w:lang w:eastAsia="en-US"/>
        </w:rPr>
        <w:t>)</w:t>
      </w:r>
      <w:r w:rsidRPr="00A02F31">
        <w:rPr>
          <w:szCs w:val="24"/>
          <w:lang w:eastAsia="en-US"/>
        </w:rPr>
        <w:tab/>
      </w:r>
      <w:r w:rsidRPr="00A02F31">
        <w:rPr>
          <w:b/>
          <w:i/>
          <w:szCs w:val="24"/>
          <w:lang w:eastAsia="en-US"/>
        </w:rPr>
        <w:t>σκοπός·</w:t>
      </w:r>
      <w:r>
        <w:rPr>
          <w:b/>
          <w:szCs w:val="24"/>
          <w:lang w:eastAsia="en-US"/>
        </w:rPr>
        <w:t xml:space="preserve"> [Τροπολογία 63]</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κωδικός και αριθμός του γενικού πιστοποιητικού·</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βοτανική ονομασία·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κατηγορία ΔΠΥ·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b/>
          <w:szCs w:val="24"/>
          <w:lang w:eastAsia="en-US"/>
        </w:rPr>
      </w:pPr>
      <w:r w:rsidRPr="00A02F31">
        <w:rPr>
          <w:szCs w:val="24"/>
          <w:lang w:eastAsia="en-US"/>
        </w:rPr>
        <w:lastRenderedPageBreak/>
        <w:t>ε)</w:t>
      </w:r>
      <w:r w:rsidRPr="00A02F31">
        <w:rPr>
          <w:szCs w:val="24"/>
          <w:lang w:eastAsia="en-US"/>
        </w:rPr>
        <w:tab/>
      </w:r>
      <w:r w:rsidRPr="00A02F31">
        <w:rPr>
          <w:strike/>
          <w:szCs w:val="24"/>
          <w:lang w:eastAsia="en-US"/>
        </w:rPr>
        <w:t xml:space="preserve">βασικό </w:t>
      </w:r>
      <w:proofErr w:type="spellStart"/>
      <w:r w:rsidRPr="00A02F31">
        <w:rPr>
          <w:strike/>
          <w:szCs w:val="24"/>
          <w:lang w:eastAsia="en-US"/>
        </w:rPr>
        <w:t>υλικό·</w:t>
      </w:r>
      <w:r w:rsidRPr="00A02F31">
        <w:rPr>
          <w:b/>
          <w:i/>
          <w:szCs w:val="24"/>
          <w:lang w:eastAsia="en-US"/>
        </w:rPr>
        <w:t>τύπος</w:t>
      </w:r>
      <w:proofErr w:type="spellEnd"/>
      <w:r w:rsidRPr="00A02F31">
        <w:rPr>
          <w:b/>
          <w:i/>
          <w:szCs w:val="24"/>
          <w:lang w:eastAsia="en-US"/>
        </w:rPr>
        <w:t xml:space="preserve"> βασικού υλικού·</w:t>
      </w:r>
      <w:r>
        <w:rPr>
          <w:b/>
          <w:szCs w:val="24"/>
          <w:lang w:eastAsia="en-US"/>
        </w:rPr>
        <w:t xml:space="preserve"> [Τροπολογία 64]</w:t>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t>στ</w:t>
      </w:r>
      <w:proofErr w:type="spellEnd"/>
      <w:r w:rsidRPr="00A02F31">
        <w:rPr>
          <w:szCs w:val="24"/>
          <w:lang w:eastAsia="en-US"/>
        </w:rPr>
        <w:t>)</w:t>
      </w:r>
      <w:r w:rsidRPr="00A02F31">
        <w:rPr>
          <w:szCs w:val="24"/>
          <w:lang w:eastAsia="en-US"/>
        </w:rPr>
        <w:tab/>
        <w:t>αριθμός μητρώου ή κωδικός ταυτότητας για την περιφέρεια προέλευσης·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ζ)</w:t>
      </w:r>
      <w:r w:rsidRPr="00A02F31">
        <w:rPr>
          <w:szCs w:val="24"/>
          <w:lang w:eastAsia="en-US"/>
        </w:rPr>
        <w:tab/>
        <w:t>περιφέρεια προέλευσης για το ΔΠΥ των κατηγοριών «γνωστής πηγής» και «επιλεγμένο» ή άλλο ΔΠΥ, ανάλογα με την περίπτωση·</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η)</w:t>
      </w:r>
      <w:r w:rsidRPr="00A02F31">
        <w:rPr>
          <w:szCs w:val="24"/>
          <w:lang w:eastAsia="en-US"/>
        </w:rPr>
        <w:tab/>
        <w:t xml:space="preserve">ανάλογα με την περίπτωση, εάν η καταγωγή του βασικού υλικού είναι </w:t>
      </w:r>
      <w:proofErr w:type="spellStart"/>
      <w:r w:rsidRPr="00A02F31">
        <w:rPr>
          <w:szCs w:val="24"/>
          <w:lang w:eastAsia="en-US"/>
        </w:rPr>
        <w:t>αυτόχθονη</w:t>
      </w:r>
      <w:proofErr w:type="spellEnd"/>
      <w:r w:rsidRPr="00A02F31">
        <w:rPr>
          <w:szCs w:val="24"/>
          <w:lang w:eastAsia="en-US"/>
        </w:rPr>
        <w:t xml:space="preserve"> ή ιθαγενής, μη </w:t>
      </w:r>
      <w:proofErr w:type="spellStart"/>
      <w:r w:rsidRPr="00A02F31">
        <w:rPr>
          <w:szCs w:val="24"/>
          <w:lang w:eastAsia="en-US"/>
        </w:rPr>
        <w:t>αυτόχθονη</w:t>
      </w:r>
      <w:proofErr w:type="spellEnd"/>
      <w:r w:rsidRPr="00A02F31">
        <w:rPr>
          <w:szCs w:val="24"/>
          <w:lang w:eastAsia="en-US"/>
        </w:rPr>
        <w:t xml:space="preserve"> ή μη ιθαγενής, ή άγνωστη·</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θ)</w:t>
      </w:r>
      <w:r w:rsidRPr="00A02F31">
        <w:rPr>
          <w:szCs w:val="24"/>
          <w:lang w:eastAsia="en-US"/>
        </w:rPr>
        <w:tab/>
        <w:t>στην περίπτωση των μονάδων σπόρου, το έτος ωρίμανσης</w:t>
      </w:r>
      <w:r w:rsidRPr="00A02F31">
        <w:rPr>
          <w:strike/>
          <w:szCs w:val="24"/>
          <w:lang w:eastAsia="en-US"/>
        </w:rPr>
        <w:t>·</w:t>
      </w:r>
      <w:r w:rsidRPr="00A02F31">
        <w:rPr>
          <w:b/>
          <w:i/>
          <w:szCs w:val="24"/>
          <w:lang w:eastAsia="en-US"/>
        </w:rPr>
        <w:t>, καθαρότητα, ποσοστό βλαστικής ικανότητας του καθαρού σπόρου, βάρος 1 000 καθαρών σπόρων, ο αριθμός σπόρων που βλασταίνουν ανά χιλιόγραμμο και η ονομασία του σταθμού δοκιμής σπόρου·</w:t>
      </w:r>
      <w:r>
        <w:rPr>
          <w:b/>
          <w:szCs w:val="24"/>
          <w:lang w:eastAsia="en-US"/>
        </w:rPr>
        <w:t xml:space="preserve"> [Τροπολογία 65]</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ι)</w:t>
      </w:r>
      <w:r w:rsidRPr="00A02F31">
        <w:rPr>
          <w:szCs w:val="24"/>
          <w:lang w:eastAsia="en-US"/>
        </w:rPr>
        <w:tab/>
        <w:t xml:space="preserve">ηλικία και τύπος του μητρικού υλικού </w:t>
      </w:r>
      <w:proofErr w:type="spellStart"/>
      <w:r w:rsidRPr="00A02F31">
        <w:rPr>
          <w:szCs w:val="24"/>
          <w:lang w:eastAsia="en-US"/>
        </w:rPr>
        <w:t>φυταρίων</w:t>
      </w:r>
      <w:proofErr w:type="spellEnd"/>
      <w:r w:rsidRPr="00A02F31">
        <w:rPr>
          <w:szCs w:val="24"/>
          <w:lang w:eastAsia="en-US"/>
        </w:rPr>
        <w:t xml:space="preserve"> ή μοσχευμάτων, ανεξαρτήτως αν προορίζονται για εντομή, μεταφύτευση ή καλλιέργεια εντός </w:t>
      </w:r>
      <w:proofErr w:type="spellStart"/>
      <w:r w:rsidRPr="00A02F31">
        <w:rPr>
          <w:szCs w:val="24"/>
          <w:lang w:eastAsia="en-US"/>
        </w:rPr>
        <w:t>φυτοδοχείων</w:t>
      </w:r>
      <w:proofErr w:type="spellEnd"/>
      <w:r w:rsidRPr="00A02F31">
        <w:rPr>
          <w:szCs w:val="24"/>
          <w:lang w:eastAsia="en-US"/>
        </w:rPr>
        <w:t>·</w:t>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t>ια</w:t>
      </w:r>
      <w:proofErr w:type="spellEnd"/>
      <w:r w:rsidRPr="00A02F31">
        <w:rPr>
          <w:szCs w:val="24"/>
          <w:lang w:eastAsia="en-US"/>
        </w:rPr>
        <w:t>)</w:t>
      </w:r>
      <w:r w:rsidRPr="00A02F31">
        <w:rPr>
          <w:szCs w:val="24"/>
          <w:lang w:eastAsia="en-US"/>
        </w:rPr>
        <w:tab/>
        <w:t>για την κατηγορία «δοκιμασμένο», το αν είναι:</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γενετικώς</w:t>
      </w:r>
      <w:proofErr w:type="gramEnd"/>
      <w:r w:rsidRPr="00A02F31">
        <w:rPr>
          <w:szCs w:val="24"/>
          <w:lang w:eastAsia="en-US"/>
        </w:rPr>
        <w:t xml:space="preserve"> τροποποιημένο·</w:t>
      </w:r>
    </w:p>
    <w:p w:rsidR="00BB27BF" w:rsidRPr="00D26ADE" w:rsidRDefault="00BB27BF">
      <w:pPr>
        <w:widowControl/>
        <w:rPr>
          <w:szCs w:val="24"/>
          <w:lang w:eastAsia="en-US"/>
        </w:rPr>
      </w:pPr>
      <w:r w:rsidRPr="00D26ADE">
        <w:rPr>
          <w:szCs w:val="24"/>
          <w:lang w:eastAsia="en-US"/>
        </w:rPr>
        <w:br w:type="page"/>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lastRenderedPageBreak/>
        <w:t>ii</w:t>
      </w:r>
      <w:r w:rsidRPr="00A02F31">
        <w:rPr>
          <w:szCs w:val="24"/>
          <w:lang w:eastAsia="en-US"/>
        </w:rPr>
        <w:t>)</w:t>
      </w:r>
      <w:r w:rsidRPr="00A02F31">
        <w:rPr>
          <w:szCs w:val="24"/>
          <w:lang w:eastAsia="en-US"/>
        </w:rPr>
        <w:tab/>
      </w:r>
      <w:proofErr w:type="gramStart"/>
      <w:r w:rsidRPr="00A02F31">
        <w:rPr>
          <w:szCs w:val="24"/>
          <w:lang w:eastAsia="en-US"/>
        </w:rPr>
        <w:t>φυτό</w:t>
      </w:r>
      <w:proofErr w:type="gramEnd"/>
      <w:r w:rsidRPr="00A02F31">
        <w:rPr>
          <w:szCs w:val="24"/>
          <w:lang w:eastAsia="en-US"/>
        </w:rPr>
        <w:t xml:space="preserve"> </w:t>
      </w:r>
      <w:r w:rsidRPr="00A02F31">
        <w:rPr>
          <w:szCs w:val="24"/>
          <w:lang w:val="en-GB" w:eastAsia="en-US"/>
        </w:rPr>
        <w:t>NGT</w:t>
      </w:r>
      <w:r w:rsidRPr="00A02F31">
        <w:rPr>
          <w:szCs w:val="24"/>
          <w:lang w:eastAsia="en-US"/>
        </w:rPr>
        <w:t>.</w:t>
      </w:r>
    </w:p>
    <w:p w:rsidR="00A02F31" w:rsidRPr="00A02F31" w:rsidRDefault="00A02F31" w:rsidP="00A02F31">
      <w:pPr>
        <w:spacing w:before="120" w:after="120" w:line="360" w:lineRule="auto"/>
        <w:ind w:left="1416" w:hanging="566"/>
        <w:rPr>
          <w:b/>
          <w:szCs w:val="24"/>
          <w:lang w:eastAsia="en-US"/>
        </w:rPr>
      </w:pPr>
      <w:proofErr w:type="spellStart"/>
      <w:r w:rsidRPr="00A02F31">
        <w:rPr>
          <w:b/>
          <w:i/>
          <w:szCs w:val="24"/>
          <w:lang w:eastAsia="en-US"/>
        </w:rPr>
        <w:t>ιαα</w:t>
      </w:r>
      <w:proofErr w:type="spellEnd"/>
      <w:r w:rsidRPr="00A02F31">
        <w:rPr>
          <w:b/>
          <w:i/>
          <w:szCs w:val="24"/>
          <w:lang w:eastAsia="en-US"/>
        </w:rPr>
        <w:t>)</w:t>
      </w:r>
      <w:r w:rsidRPr="00A02F31">
        <w:rPr>
          <w:szCs w:val="24"/>
          <w:lang w:eastAsia="en-US"/>
        </w:rPr>
        <w:tab/>
      </w:r>
      <w:r w:rsidRPr="00A02F31">
        <w:rPr>
          <w:b/>
          <w:i/>
          <w:szCs w:val="24"/>
          <w:lang w:eastAsia="en-US"/>
        </w:rPr>
        <w:t>κατά περίπτωση, τα δικαιώματα διανοητικής ιδιοκτησίας που ισχύουν για το ΔΠΥ.</w:t>
      </w:r>
      <w:r>
        <w:rPr>
          <w:b/>
          <w:szCs w:val="24"/>
          <w:lang w:eastAsia="en-US"/>
        </w:rPr>
        <w:t xml:space="preserve"> [Τροπολογία 135]</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Με την επιφύλαξη της παραγράφου 1 του παρόντος άρθρου και του άρθρου 5 παράγραφος 1 στοιχείο γ), τα κράτη μέλη διατηρούν χωριστά το ΔΠΥ που υπόκειται σε μετέπειτα αγενή πολλαπλασιασμό και το προσδιορίζουν ως τέτοιο. Το εν λόγω ΔΠΥ πρέπει να έχει συγκομιστεί από μία και μόνο μονάδα έγκρισης στις κατηγορίες «επιλεγμένο», «χαρακτηρισμένο» και «δοκιμασμένο». Στις περιπτώσεις αυτές, το παραγόμενο ΔΠΥ κατατάσσεται στην ίδια κατηγορία με το αρχικό ΔΠΥ.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Με την επιφύλαξη της παραγράφου 1, η ανάμειξη ΔΠΥ υπόκειται στους ακόλουθους όρους, κατά περίπτωση:</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εντός της κατηγορίας «γνωστής πηγής» ή «επιλεγμένο», η ανάμειξη εφαρμόζεται σε ΔΠΥ που προέρχεται από δύο ή περισσότερες μονάδες έγκρισης σε μία και μόνη περιφέρεια προέλευσης·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 xml:space="preserve">όταν πραγματοποιείται ανάμειξη ΔΠΥ σε μία και μόνο περιφέρεια προέλευσης, από πηγές σπόρου και </w:t>
      </w:r>
      <w:proofErr w:type="spellStart"/>
      <w:r w:rsidRPr="00A02F31">
        <w:rPr>
          <w:szCs w:val="24"/>
          <w:lang w:eastAsia="en-US"/>
        </w:rPr>
        <w:t>δασοσυστάδες</w:t>
      </w:r>
      <w:proofErr w:type="spellEnd"/>
      <w:r w:rsidRPr="00A02F31">
        <w:rPr>
          <w:szCs w:val="24"/>
          <w:lang w:eastAsia="en-US"/>
        </w:rPr>
        <w:t xml:space="preserve"> της κατηγορίας «γνωστής πηγής», η νέα συνδυασμένη παρτίδα πιστοποιείται ως «ΔΠΥ που προέρχεται από πηγή σπόρου»·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γ)</w:t>
      </w:r>
      <w:r w:rsidRPr="00A02F31">
        <w:rPr>
          <w:szCs w:val="24"/>
          <w:lang w:eastAsia="en-US"/>
        </w:rPr>
        <w:tab/>
        <w:t>όταν πραγματοποιείται ανάμειξη ΔΠΥ που προέρχεται από μη αυτόχθον ή μη ιθαγενές βασικό υλικό με πολλαπλασιαστικό υλικό που προέρχεται από βασικό υλικό άγνωστης καταγωγής, η νέα συνδυασμένη παρτίδα πιστοποιείται ως «άγνωστης καταγωγής»·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όταν πραγματοποιείται ανάμειξη ΔΠΥ που προέρχεται από μία και μόνο μονάδα έγκρισης από διαφορετικά έτη ωρίμανσης, καταγράφονται τα πραγματικά έτη ωρίμανσης και η αναλογία του ΔΠΥ από κάθε έτος.</w:t>
      </w:r>
    </w:p>
    <w:p w:rsidR="00A02F31" w:rsidRPr="00A02F31" w:rsidRDefault="00A02F31" w:rsidP="00A02F31">
      <w:pPr>
        <w:spacing w:before="120" w:after="120" w:line="360" w:lineRule="auto"/>
        <w:ind w:left="850"/>
        <w:rPr>
          <w:szCs w:val="24"/>
          <w:lang w:eastAsia="en-US"/>
        </w:rPr>
      </w:pPr>
      <w:r w:rsidRPr="00A02F31">
        <w:rPr>
          <w:szCs w:val="24"/>
          <w:lang w:eastAsia="en-US"/>
        </w:rPr>
        <w:t xml:space="preserve">Όταν πραγματοποιείται ανάμειξη σύμφωνα με το πρώτο εδάφιο στοιχείο α), β) ή γ), ο κωδικός ταυτότητας για την περιφέρεια προέλευσης μπορεί να υποκαθιστά τον αριθμό μητρώου που προβλέπεται στην παράγραφο 1 στοιχείο </w:t>
      </w:r>
      <w:proofErr w:type="spellStart"/>
      <w:r w:rsidRPr="00A02F31">
        <w:rPr>
          <w:szCs w:val="24"/>
          <w:lang w:eastAsia="en-US"/>
        </w:rPr>
        <w:t>στ</w:t>
      </w:r>
      <w:proofErr w:type="spellEnd"/>
      <w:r w:rsidRPr="00A02F31">
        <w:rPr>
          <w:szCs w:val="24"/>
          <w:lang w:eastAsia="en-US"/>
        </w:rPr>
        <w:t>).</w:t>
      </w:r>
    </w:p>
    <w:p w:rsidR="00A02F31" w:rsidRPr="00A02F31" w:rsidRDefault="00A02F31" w:rsidP="00A02F31">
      <w:pPr>
        <w:spacing w:before="120" w:after="120" w:line="360" w:lineRule="auto"/>
        <w:jc w:val="center"/>
        <w:rPr>
          <w:szCs w:val="24"/>
          <w:lang w:eastAsia="en-US"/>
        </w:rPr>
      </w:pPr>
      <w:r w:rsidRPr="00A02F31">
        <w:rPr>
          <w:szCs w:val="24"/>
          <w:lang w:eastAsia="en-US"/>
        </w:rPr>
        <w:t>Άρθρο 16</w:t>
      </w:r>
      <w:r w:rsidRPr="00A02F31">
        <w:rPr>
          <w:szCs w:val="24"/>
          <w:lang w:eastAsia="en-US"/>
        </w:rPr>
        <w:br/>
        <w:t>Επίσημη ετικέτα</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Για κάθε παρτίδα ΔΠΥ εκδίδεται επίσημη ετικέτα από την αρμόδια αρχή</w:t>
      </w:r>
      <w:r w:rsidRPr="00A02F31">
        <w:rPr>
          <w:b/>
          <w:i/>
          <w:szCs w:val="24"/>
          <w:lang w:eastAsia="en-US"/>
        </w:rPr>
        <w:t xml:space="preserve"> ή από τον επαγγελματία υπό την επίσημη εποπτεία αρμόδιας αρχής</w:t>
      </w:r>
      <w:r w:rsidRPr="00A02F31">
        <w:rPr>
          <w:szCs w:val="24"/>
          <w:lang w:eastAsia="en-US"/>
        </w:rPr>
        <w:t xml:space="preserve">, με την οποία βεβαιώνεται η συμμόρφωση του εν λόγω ΔΠΥ με </w:t>
      </w:r>
      <w:r w:rsidRPr="00A02F31">
        <w:rPr>
          <w:strike/>
          <w:szCs w:val="24"/>
          <w:lang w:eastAsia="en-US"/>
        </w:rPr>
        <w:t xml:space="preserve">τις απαιτήσεις που αναφέρονται </w:t>
      </w:r>
      <w:proofErr w:type="spellStart"/>
      <w:r w:rsidRPr="00A02F31">
        <w:rPr>
          <w:strike/>
          <w:szCs w:val="24"/>
          <w:lang w:eastAsia="en-US"/>
        </w:rPr>
        <w:t>στο</w:t>
      </w:r>
      <w:r w:rsidRPr="00A02F31">
        <w:rPr>
          <w:b/>
          <w:i/>
          <w:szCs w:val="24"/>
          <w:lang w:eastAsia="en-US"/>
        </w:rPr>
        <w:t>το</w:t>
      </w:r>
      <w:proofErr w:type="spellEnd"/>
      <w:r w:rsidRPr="00A02F31">
        <w:rPr>
          <w:szCs w:val="24"/>
          <w:lang w:eastAsia="en-US"/>
        </w:rPr>
        <w:t xml:space="preserve"> άρθρο 5.</w:t>
      </w:r>
      <w:r>
        <w:rPr>
          <w:b/>
          <w:szCs w:val="24"/>
          <w:lang w:eastAsia="en-US"/>
        </w:rPr>
        <w:t xml:space="preserve"> [Τροπολογία 66]</w:t>
      </w:r>
    </w:p>
    <w:p w:rsidR="00BB27BF" w:rsidRDefault="00BB27BF">
      <w:pPr>
        <w:widowControl/>
        <w:rPr>
          <w:b/>
          <w:i/>
          <w:szCs w:val="24"/>
          <w:lang w:eastAsia="en-US"/>
        </w:rPr>
      </w:pPr>
      <w:r>
        <w:rPr>
          <w:b/>
          <w:i/>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b/>
          <w:i/>
          <w:szCs w:val="24"/>
          <w:lang w:eastAsia="en-US"/>
        </w:rPr>
        <w:lastRenderedPageBreak/>
        <w:t>1α.</w:t>
      </w:r>
      <w:r w:rsidRPr="00A02F31">
        <w:rPr>
          <w:szCs w:val="24"/>
          <w:lang w:eastAsia="en-US"/>
        </w:rPr>
        <w:tab/>
      </w:r>
      <w:r w:rsidRPr="00A02F31">
        <w:rPr>
          <w:b/>
          <w:i/>
          <w:szCs w:val="24"/>
          <w:lang w:eastAsia="en-US"/>
        </w:rPr>
        <w:t>Η επίσημη ετικέτα εκτυπώνεται από:</w:t>
      </w:r>
    </w:p>
    <w:p w:rsidR="00A02F31" w:rsidRPr="00A02F31" w:rsidRDefault="00A02F31" w:rsidP="00A02F31">
      <w:pPr>
        <w:spacing w:before="120" w:after="120" w:line="360" w:lineRule="auto"/>
        <w:ind w:left="1416" w:hanging="566"/>
        <w:rPr>
          <w:szCs w:val="24"/>
          <w:lang w:eastAsia="en-US"/>
        </w:rPr>
      </w:pPr>
      <w:r w:rsidRPr="00A02F31">
        <w:rPr>
          <w:b/>
          <w:i/>
          <w:szCs w:val="24"/>
          <w:lang w:eastAsia="en-US"/>
        </w:rPr>
        <w:t>α)</w:t>
      </w:r>
      <w:r w:rsidRPr="00A02F31">
        <w:rPr>
          <w:szCs w:val="24"/>
          <w:lang w:eastAsia="en-US"/>
        </w:rPr>
        <w:tab/>
      </w:r>
      <w:r w:rsidRPr="00A02F31">
        <w:rPr>
          <w:b/>
          <w:i/>
          <w:szCs w:val="24"/>
          <w:lang w:eastAsia="en-US"/>
        </w:rPr>
        <w:t>την αρμόδια αρχή, αν αυτό ζητηθεί από τον επαγγελματία, ή</w:t>
      </w:r>
    </w:p>
    <w:p w:rsidR="00A02F31" w:rsidRPr="00A02F31" w:rsidRDefault="00A02F31" w:rsidP="00A02F31">
      <w:pPr>
        <w:spacing w:before="120" w:after="120" w:line="360" w:lineRule="auto"/>
        <w:ind w:left="1416" w:hanging="566"/>
        <w:rPr>
          <w:b/>
          <w:szCs w:val="24"/>
          <w:lang w:eastAsia="en-US"/>
        </w:rPr>
      </w:pPr>
      <w:r w:rsidRPr="00A02F31">
        <w:rPr>
          <w:b/>
          <w:i/>
          <w:szCs w:val="24"/>
          <w:lang w:eastAsia="en-US"/>
        </w:rPr>
        <w:t>β)</w:t>
      </w:r>
      <w:r w:rsidRPr="00A02F31">
        <w:rPr>
          <w:szCs w:val="24"/>
          <w:lang w:eastAsia="en-US"/>
        </w:rPr>
        <w:tab/>
      </w:r>
      <w:r w:rsidRPr="00A02F31">
        <w:rPr>
          <w:b/>
          <w:i/>
          <w:szCs w:val="24"/>
          <w:lang w:eastAsia="en-US"/>
        </w:rPr>
        <w:t>τον επαγγελματία, υπό την επίσημη εποπτεία της αρμόδιας αρχής.</w:t>
      </w:r>
      <w:r>
        <w:rPr>
          <w:b/>
          <w:szCs w:val="24"/>
          <w:lang w:eastAsia="en-US"/>
        </w:rPr>
        <w:t xml:space="preserve"> [Τροπολογία 67]</w:t>
      </w:r>
    </w:p>
    <w:p w:rsidR="00A02F31" w:rsidRPr="00A02F31" w:rsidRDefault="00A02F31" w:rsidP="00A02F31">
      <w:pPr>
        <w:spacing w:before="120" w:after="120" w:line="360" w:lineRule="auto"/>
        <w:ind w:left="850" w:hanging="850"/>
        <w:rPr>
          <w:b/>
          <w:szCs w:val="24"/>
          <w:lang w:eastAsia="en-US"/>
        </w:rPr>
      </w:pPr>
      <w:r w:rsidRPr="00A02F31">
        <w:rPr>
          <w:szCs w:val="24"/>
          <w:lang w:eastAsia="en-US"/>
        </w:rPr>
        <w:t>2.</w:t>
      </w:r>
      <w:r w:rsidRPr="00A02F31">
        <w:rPr>
          <w:szCs w:val="24"/>
          <w:lang w:eastAsia="en-US"/>
        </w:rPr>
        <w:tab/>
      </w:r>
      <w:r w:rsidRPr="00A02F31">
        <w:rPr>
          <w:strike/>
          <w:szCs w:val="24"/>
          <w:lang w:eastAsia="en-US"/>
        </w:rPr>
        <w:t xml:space="preserve">Οι αρμόδιες αρχές επιτρέπουν στον επαγγελματία να εκτυπώσει την επίσημη ετικέτα αφού η αρμόδια αρχή βεβαιώσει τη συμμόρφωση του εν λόγω ΔΠΥ με τις απαιτήσεις που αναφέρονται στο άρθρο 5. </w:t>
      </w:r>
      <w:r w:rsidRPr="00A02F31">
        <w:rPr>
          <w:szCs w:val="24"/>
          <w:lang w:eastAsia="en-US"/>
        </w:rPr>
        <w:t xml:space="preserve">Ο επαγγελματίας λαμβάνει άδεια για να </w:t>
      </w:r>
      <w:r w:rsidRPr="00A02F31">
        <w:rPr>
          <w:b/>
          <w:i/>
          <w:szCs w:val="24"/>
          <w:lang w:eastAsia="en-US"/>
        </w:rPr>
        <w:t xml:space="preserve">εκδώσει ή/και να </w:t>
      </w:r>
      <w:r w:rsidRPr="00A02F31">
        <w:rPr>
          <w:szCs w:val="24"/>
          <w:lang w:eastAsia="en-US"/>
        </w:rPr>
        <w:t xml:space="preserve">εκτυπώσει την </w:t>
      </w:r>
      <w:r w:rsidRPr="00A02F31">
        <w:rPr>
          <w:strike/>
          <w:szCs w:val="24"/>
          <w:lang w:eastAsia="en-US"/>
        </w:rPr>
        <w:t xml:space="preserve">εν </w:t>
      </w:r>
      <w:proofErr w:type="spellStart"/>
      <w:r w:rsidRPr="00A02F31">
        <w:rPr>
          <w:strike/>
          <w:szCs w:val="24"/>
          <w:lang w:eastAsia="en-US"/>
        </w:rPr>
        <w:t>λόγω</w:t>
      </w:r>
      <w:r w:rsidRPr="00A02F31">
        <w:rPr>
          <w:b/>
          <w:i/>
          <w:szCs w:val="24"/>
          <w:lang w:eastAsia="en-US"/>
        </w:rPr>
        <w:t>επίσημη</w:t>
      </w:r>
      <w:proofErr w:type="spellEnd"/>
      <w:r w:rsidRPr="00A02F31">
        <w:rPr>
          <w:szCs w:val="24"/>
          <w:lang w:eastAsia="en-US"/>
        </w:rPr>
        <w:t xml:space="preserve"> ετικέτα, εάν, βάσει ελέγχου, η αρμόδια αρχή καταλήξει στο συμπέρασμα ότι αυτός διαθέτει </w:t>
      </w:r>
      <w:proofErr w:type="spellStart"/>
      <w:r w:rsidRPr="00A02F31">
        <w:rPr>
          <w:strike/>
          <w:szCs w:val="24"/>
          <w:lang w:eastAsia="en-US"/>
        </w:rPr>
        <w:t>την</w:t>
      </w:r>
      <w:r w:rsidRPr="00A02F31">
        <w:rPr>
          <w:b/>
          <w:i/>
          <w:szCs w:val="24"/>
          <w:lang w:eastAsia="en-US"/>
        </w:rPr>
        <w:t>επαρκή</w:t>
      </w:r>
      <w:proofErr w:type="spellEnd"/>
      <w:r w:rsidRPr="00A02F31">
        <w:rPr>
          <w:b/>
          <w:i/>
          <w:szCs w:val="24"/>
          <w:lang w:eastAsia="en-US"/>
        </w:rPr>
        <w:t xml:space="preserve"> ικανότητα,</w:t>
      </w:r>
      <w:r w:rsidRPr="00A02F31">
        <w:rPr>
          <w:szCs w:val="24"/>
          <w:lang w:eastAsia="en-US"/>
        </w:rPr>
        <w:t xml:space="preserve"> υποδομή και </w:t>
      </w:r>
      <w:r w:rsidRPr="00A02F31">
        <w:rPr>
          <w:strike/>
          <w:szCs w:val="24"/>
          <w:lang w:eastAsia="en-US"/>
        </w:rPr>
        <w:t xml:space="preserve">τους </w:t>
      </w:r>
      <w:r w:rsidRPr="00A02F31">
        <w:rPr>
          <w:szCs w:val="24"/>
          <w:lang w:eastAsia="en-US"/>
        </w:rPr>
        <w:t>πόρους</w:t>
      </w:r>
      <w:r w:rsidRPr="00A02F31">
        <w:rPr>
          <w:strike/>
          <w:szCs w:val="24"/>
          <w:lang w:eastAsia="en-US"/>
        </w:rPr>
        <w:t xml:space="preserve"> για την εκτύπωση της επίσημης ετικέτας</w:t>
      </w:r>
      <w:r w:rsidRPr="00A02F31">
        <w:rPr>
          <w:szCs w:val="24"/>
          <w:lang w:eastAsia="en-US"/>
        </w:rPr>
        <w:t>.</w:t>
      </w:r>
      <w:r>
        <w:rPr>
          <w:b/>
          <w:szCs w:val="24"/>
          <w:lang w:eastAsia="en-US"/>
        </w:rPr>
        <w:t xml:space="preserve"> [Τροπολογία 68]</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Η αρμόδια αρχή διενεργεί τακτικούς ελέγχους για να εξακριβώνει αν ο επαγγελματίας συμμορφώνεται με τις απαιτήσεις που αναφέρονται στην παράγραφο 2.</w:t>
      </w:r>
    </w:p>
    <w:p w:rsidR="00A02F31" w:rsidRPr="00A02F31" w:rsidRDefault="00A02F31" w:rsidP="00A02F31">
      <w:pPr>
        <w:spacing w:before="120" w:after="120" w:line="360" w:lineRule="auto"/>
        <w:ind w:left="850"/>
        <w:rPr>
          <w:szCs w:val="24"/>
          <w:lang w:eastAsia="en-US"/>
        </w:rPr>
      </w:pPr>
      <w:r w:rsidRPr="00A02F31">
        <w:rPr>
          <w:szCs w:val="24"/>
          <w:lang w:eastAsia="en-US"/>
        </w:rPr>
        <w:t>Εάν, μετά τη χορήγηση της άδειας που αναφέρεται στην παράγραφο 2, η αρμόδια αρχή διαπιστώσει ότι ένας επαγγελματίας δεν πληροί τις απαιτήσεις που αναφέρονται στην εν λόγω παράγραφο, ανακαλεί χωρίς καθυστέρηση ή τροποποιεί, κατά περίπτωση, την άδεια.</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b/>
          <w:szCs w:val="24"/>
          <w:lang w:eastAsia="en-US"/>
        </w:rPr>
      </w:pPr>
      <w:r w:rsidRPr="00A02F31">
        <w:rPr>
          <w:szCs w:val="24"/>
          <w:lang w:eastAsia="en-US"/>
        </w:rPr>
        <w:lastRenderedPageBreak/>
        <w:t>4.</w:t>
      </w:r>
      <w:r w:rsidRPr="00A02F31">
        <w:rPr>
          <w:szCs w:val="24"/>
          <w:lang w:eastAsia="en-US"/>
        </w:rPr>
        <w:tab/>
        <w:t xml:space="preserve">Εκτός από τις πληροφορίες που απαιτούνται βάσει του άρθρου 15 παράγραφος 1, η επίσημη ετικέτα </w:t>
      </w:r>
      <w:r w:rsidRPr="00A02F31">
        <w:rPr>
          <w:b/>
          <w:i/>
          <w:szCs w:val="24"/>
          <w:lang w:eastAsia="en-US"/>
        </w:rPr>
        <w:t xml:space="preserve">ή άλλο έγγραφο από τον προμηθευτή με τις πληροφορίες που απαιτούνται βάσει του εν λόγω άρθρου </w:t>
      </w:r>
      <w:r w:rsidRPr="00A02F31">
        <w:rPr>
          <w:szCs w:val="24"/>
          <w:lang w:eastAsia="en-US"/>
        </w:rPr>
        <w:t>περιλαμβάνει όλες τις ακόλουθες πληροφορίες:</w:t>
      </w:r>
      <w:r>
        <w:rPr>
          <w:b/>
          <w:szCs w:val="24"/>
          <w:lang w:eastAsia="en-US"/>
        </w:rPr>
        <w:t xml:space="preserve"> [Τροπολογία 69]</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τον ή τους αριθμούς του γενικού πιστοποιητικού που εκδίδεται σύμφωνα με το άρθρο 14 ή αναφορά στο άλλο έγγραφο με το οποίο προσδιορίζεται το μείγμα και το οποίο καθίσταται διαθέσιμο σύμφωνα με το άρθρο 14 παράγραφος 3·</w:t>
      </w:r>
    </w:p>
    <w:p w:rsidR="00A02F31" w:rsidRPr="00A02F31" w:rsidRDefault="00A02F31" w:rsidP="00A02F31">
      <w:pPr>
        <w:spacing w:before="120" w:after="120" w:line="360" w:lineRule="auto"/>
        <w:ind w:left="1416" w:hanging="566"/>
        <w:rPr>
          <w:b/>
          <w:szCs w:val="24"/>
          <w:lang w:eastAsia="en-US"/>
        </w:rPr>
      </w:pPr>
      <w:r w:rsidRPr="00A02F31">
        <w:rPr>
          <w:szCs w:val="24"/>
          <w:lang w:eastAsia="en-US"/>
        </w:rPr>
        <w:t>β)</w:t>
      </w:r>
      <w:r w:rsidRPr="00A02F31">
        <w:rPr>
          <w:szCs w:val="24"/>
          <w:lang w:eastAsia="en-US"/>
        </w:rPr>
        <w:tab/>
      </w:r>
      <w:r w:rsidRPr="00A02F31">
        <w:rPr>
          <w:strike/>
          <w:szCs w:val="24"/>
          <w:lang w:eastAsia="en-US"/>
        </w:rPr>
        <w:t xml:space="preserve">την επωνυμία του </w:t>
      </w:r>
      <w:proofErr w:type="spellStart"/>
      <w:r w:rsidRPr="00A02F31">
        <w:rPr>
          <w:strike/>
          <w:szCs w:val="24"/>
          <w:lang w:eastAsia="en-US"/>
        </w:rPr>
        <w:t>επαγγελματία·</w:t>
      </w:r>
      <w:r w:rsidRPr="00A02F31">
        <w:rPr>
          <w:b/>
          <w:i/>
          <w:szCs w:val="24"/>
          <w:lang w:eastAsia="en-US"/>
        </w:rPr>
        <w:t>τις</w:t>
      </w:r>
      <w:proofErr w:type="spellEnd"/>
      <w:r w:rsidRPr="00A02F31">
        <w:rPr>
          <w:b/>
          <w:i/>
          <w:szCs w:val="24"/>
          <w:lang w:eastAsia="en-US"/>
        </w:rPr>
        <w:t xml:space="preserve"> επωνυμίες των προμηθευόντων επαγγελματιών, συμπεριλαμβανομένης της διεύθυνσής τους και του αριθμού μητρώου τους και τις επωνυμίες των αποδεκτών συμπεριλαμβανομένης της διεύθυνσής τους·</w:t>
      </w:r>
      <w:r>
        <w:rPr>
          <w:b/>
          <w:szCs w:val="24"/>
          <w:lang w:eastAsia="en-US"/>
        </w:rPr>
        <w:t xml:space="preserve"> [Τροπολογία 70]</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την παρεχόμενη ποσότητα·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τις λέξεις «προσωρινή έγκριση» για το ΔΠΥ της κατηγορίας «δοκιμασμένο» του οποίου το βασικό υλικό έχει εγκριθεί δυνάμει του άρθρου 4·</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ε)</w:t>
      </w:r>
      <w:r w:rsidRPr="00A02F31">
        <w:rPr>
          <w:szCs w:val="24"/>
          <w:lang w:eastAsia="en-US"/>
        </w:rPr>
        <w:tab/>
        <w:t>εάν το ΔΠΥ προέρχεται από αγενή πολλαπλασιασμό.</w:t>
      </w:r>
    </w:p>
    <w:p w:rsidR="00A02F31" w:rsidRPr="00A02F31" w:rsidRDefault="00A02F31" w:rsidP="00A02F31">
      <w:pPr>
        <w:spacing w:before="120" w:after="120" w:line="360" w:lineRule="auto"/>
        <w:ind w:left="1416" w:hanging="566"/>
        <w:rPr>
          <w:b/>
          <w:szCs w:val="24"/>
          <w:lang w:eastAsia="en-US"/>
        </w:rPr>
      </w:pPr>
      <w:r w:rsidRPr="00A02F31">
        <w:rPr>
          <w:b/>
          <w:i/>
          <w:szCs w:val="24"/>
          <w:lang w:eastAsia="en-US"/>
        </w:rPr>
        <w:t>εα)</w:t>
      </w:r>
      <w:r w:rsidRPr="00A02F31">
        <w:rPr>
          <w:szCs w:val="24"/>
          <w:lang w:eastAsia="en-US"/>
        </w:rPr>
        <w:tab/>
      </w:r>
      <w:r w:rsidRPr="00A02F31">
        <w:rPr>
          <w:b/>
          <w:i/>
          <w:szCs w:val="24"/>
          <w:lang w:eastAsia="en-US"/>
        </w:rPr>
        <w:t xml:space="preserve">κωδικό </w:t>
      </w:r>
      <w:r w:rsidRPr="00A02F31">
        <w:rPr>
          <w:b/>
          <w:i/>
          <w:szCs w:val="24"/>
          <w:lang w:val="en-GB" w:eastAsia="en-US"/>
        </w:rPr>
        <w:t>QR</w:t>
      </w:r>
      <w:r w:rsidRPr="00A02F31">
        <w:rPr>
          <w:b/>
          <w:i/>
          <w:szCs w:val="24"/>
          <w:lang w:eastAsia="en-US"/>
        </w:rPr>
        <w:t xml:space="preserve"> με οδηγίες σχετικά με τη φροντίδα, την αποθήκευση και τη φύτευση ΔΠΥ.</w:t>
      </w:r>
      <w:r>
        <w:rPr>
          <w:b/>
          <w:szCs w:val="24"/>
          <w:lang w:eastAsia="en-US"/>
        </w:rPr>
        <w:t xml:space="preserve"> [Τροπολογία 71]</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5.</w:t>
      </w:r>
      <w:r w:rsidRPr="00A02F31">
        <w:rPr>
          <w:szCs w:val="24"/>
          <w:lang w:eastAsia="en-US"/>
        </w:rPr>
        <w:tab/>
        <w:t>Η Επιτροπή καθορίζει, με εκτελεστικές πράξεις, τα ακόλουθα στοιχεία σχετικά με την επίσημη ετικέτα: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περιεχόμενο της επίσημης ετικέτας·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πρόσθετες πληροφορίες σε περίπτωση σπόρων και μικρών ποσοτήτων σπόρων·</w:t>
      </w:r>
    </w:p>
    <w:p w:rsidR="00A02F31" w:rsidRPr="00A02F31" w:rsidRDefault="00A02F31" w:rsidP="00A02F31">
      <w:pPr>
        <w:spacing w:before="120" w:after="120" w:line="360" w:lineRule="auto"/>
        <w:ind w:left="1416" w:hanging="566"/>
        <w:rPr>
          <w:b/>
          <w:szCs w:val="24"/>
          <w:lang w:eastAsia="en-US"/>
        </w:rPr>
      </w:pPr>
      <w:r w:rsidRPr="00A02F31">
        <w:rPr>
          <w:strike/>
          <w:szCs w:val="24"/>
          <w:lang w:eastAsia="en-US"/>
        </w:rPr>
        <w:t>γ)</w:t>
      </w:r>
      <w:r w:rsidRPr="00A02F31">
        <w:rPr>
          <w:szCs w:val="24"/>
          <w:lang w:eastAsia="en-US"/>
        </w:rPr>
        <w:tab/>
      </w:r>
      <w:r w:rsidRPr="00A02F31">
        <w:rPr>
          <w:strike/>
          <w:szCs w:val="24"/>
          <w:lang w:eastAsia="en-US"/>
        </w:rPr>
        <w:t>χρώμα της ετικέτας για συγκεκριμένες κατηγορίες ή άλλους τύπους ΔΠΥ·</w:t>
      </w:r>
      <w:r>
        <w:rPr>
          <w:b/>
          <w:szCs w:val="24"/>
          <w:lang w:eastAsia="en-US"/>
        </w:rPr>
        <w:t xml:space="preserve"> [Τροπολογία 72]</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πρόσθετες πληροφορίες στην περίπτωση συγκεκριμένων γενών ή ειδών.</w:t>
      </w:r>
    </w:p>
    <w:p w:rsidR="00A02F31" w:rsidRPr="00A02F31" w:rsidRDefault="00A02F31" w:rsidP="00A02F31">
      <w:pPr>
        <w:spacing w:before="120" w:after="120" w:line="360" w:lineRule="auto"/>
        <w:ind w:left="1416" w:hanging="566"/>
        <w:rPr>
          <w:b/>
          <w:szCs w:val="24"/>
          <w:lang w:eastAsia="en-US"/>
        </w:rPr>
      </w:pPr>
      <w:r w:rsidRPr="00A02F31">
        <w:rPr>
          <w:b/>
          <w:i/>
          <w:szCs w:val="24"/>
          <w:lang w:eastAsia="en-US"/>
        </w:rPr>
        <w:t>δα)</w:t>
      </w:r>
      <w:r w:rsidRPr="00A02F31">
        <w:rPr>
          <w:szCs w:val="24"/>
          <w:lang w:eastAsia="en-US"/>
        </w:rPr>
        <w:tab/>
      </w:r>
      <w:r w:rsidRPr="00A02F31">
        <w:rPr>
          <w:b/>
          <w:i/>
          <w:szCs w:val="24"/>
          <w:lang w:eastAsia="en-US"/>
        </w:rPr>
        <w:t>ένδειξη αν το υλικό αποτελεί προϊόν γενετικής τροποποίησης σύμφωνα με την οδηγία 2001/18/ΕΚ.</w:t>
      </w:r>
      <w:r>
        <w:rPr>
          <w:b/>
          <w:szCs w:val="24"/>
          <w:lang w:eastAsia="en-US"/>
        </w:rPr>
        <w:t xml:space="preserve"> [Τροπολογία 136]</w:t>
      </w:r>
    </w:p>
    <w:p w:rsidR="00A02F31" w:rsidRPr="00A02F31" w:rsidRDefault="00A02F31" w:rsidP="00A02F31">
      <w:pPr>
        <w:spacing w:before="120" w:after="120" w:line="360" w:lineRule="auto"/>
        <w:ind w:left="850"/>
        <w:rPr>
          <w:szCs w:val="24"/>
          <w:lang w:eastAsia="en-US"/>
        </w:rPr>
      </w:pPr>
      <w:r w:rsidRPr="00A02F31">
        <w:rPr>
          <w:szCs w:val="24"/>
          <w:lang w:eastAsia="en-US"/>
        </w:rPr>
        <w:t>Οι εν λόγω εκτελεστικές πράξεις εκδίδονται σύμφωνα με τη διαδικασία εξέτασης στην οποία παραπέμπει το άρθρο 27 παράγραφος 2.</w:t>
      </w:r>
    </w:p>
    <w:p w:rsidR="00A02F31" w:rsidRPr="00A02F31" w:rsidRDefault="00A02F31" w:rsidP="00A02F31">
      <w:pPr>
        <w:spacing w:before="120" w:after="120" w:line="360" w:lineRule="auto"/>
        <w:ind w:left="850" w:hanging="850"/>
        <w:rPr>
          <w:b/>
          <w:szCs w:val="24"/>
          <w:lang w:eastAsia="en-US"/>
        </w:rPr>
      </w:pPr>
      <w:r w:rsidRPr="00A02F31">
        <w:rPr>
          <w:b/>
          <w:i/>
          <w:szCs w:val="24"/>
          <w:lang w:eastAsia="en-US"/>
        </w:rPr>
        <w:t>5α.</w:t>
      </w:r>
      <w:r w:rsidRPr="00A02F31">
        <w:rPr>
          <w:szCs w:val="24"/>
          <w:lang w:eastAsia="en-US"/>
        </w:rPr>
        <w:tab/>
      </w:r>
      <w:r w:rsidRPr="00A02F31">
        <w:rPr>
          <w:b/>
          <w:i/>
          <w:szCs w:val="24"/>
          <w:lang w:eastAsia="en-US"/>
        </w:rPr>
        <w:t xml:space="preserve">Εάν ο επαγγελματίας χρησιμοποιεί έγχρωμη ετικέτα ή έγγραφο για οποιαδήποτε κατηγορία ΔΠΥ, το χρώμα της ετικέτας ή του εγγράφου του προμηθευτή αντιστοιχεί στο χρώμα που αναφέρεται στο παράρτημα </w:t>
      </w:r>
      <w:r w:rsidRPr="00A02F31">
        <w:rPr>
          <w:b/>
          <w:i/>
          <w:szCs w:val="24"/>
          <w:lang w:val="en-GB" w:eastAsia="en-US"/>
        </w:rPr>
        <w:t>VI</w:t>
      </w:r>
      <w:r w:rsidRPr="00A02F31">
        <w:rPr>
          <w:b/>
          <w:i/>
          <w:szCs w:val="24"/>
          <w:lang w:eastAsia="en-US"/>
        </w:rPr>
        <w:t>.</w:t>
      </w:r>
      <w:r>
        <w:rPr>
          <w:b/>
          <w:szCs w:val="24"/>
          <w:lang w:eastAsia="en-US"/>
        </w:rPr>
        <w:t xml:space="preserve"> [Τροπολογία 73]</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6.</w:t>
      </w:r>
      <w:r w:rsidRPr="00A02F31">
        <w:rPr>
          <w:szCs w:val="24"/>
          <w:lang w:eastAsia="en-US"/>
        </w:rPr>
        <w:tab/>
        <w:t>Η επίσημη ετικέτα μπορεί επίσης να εκδίδεται σε ηλεκτρονική μορφή (</w:t>
      </w:r>
      <w:r w:rsidR="00BF5C8A">
        <w:rPr>
          <w:szCs w:val="24"/>
          <w:lang w:eastAsia="en-US"/>
        </w:rPr>
        <w:t>«</w:t>
      </w:r>
      <w:r w:rsidRPr="00A02F31">
        <w:rPr>
          <w:szCs w:val="24"/>
          <w:lang w:eastAsia="en-US"/>
        </w:rPr>
        <w:t>ηλεκτρονική επίσημη ετικέτα</w:t>
      </w:r>
      <w:r w:rsidR="00BF5C8A">
        <w:rPr>
          <w:szCs w:val="24"/>
          <w:lang w:eastAsia="en-US"/>
        </w:rPr>
        <w:t>»</w:t>
      </w:r>
      <w:r w:rsidRPr="00A02F31">
        <w:rPr>
          <w:szCs w:val="24"/>
          <w:lang w:eastAsia="en-US"/>
        </w:rPr>
        <w:t>).</w:t>
      </w:r>
    </w:p>
    <w:p w:rsidR="00A02F31" w:rsidRPr="00A02F31" w:rsidRDefault="00A02F31" w:rsidP="00A02F31">
      <w:pPr>
        <w:spacing w:before="120" w:after="120" w:line="360" w:lineRule="auto"/>
        <w:ind w:left="850"/>
        <w:rPr>
          <w:szCs w:val="24"/>
          <w:lang w:eastAsia="en-US"/>
        </w:rPr>
      </w:pPr>
      <w:r w:rsidRPr="00A02F31">
        <w:rPr>
          <w:szCs w:val="24"/>
          <w:lang w:eastAsia="en-US"/>
        </w:rPr>
        <w:t>Η Επιτροπή μπορεί, μέσω εκτελεστικών πράξεων, να ορίσει τις τεχνικές ρυθμίσεις για την έκδοση των ηλεκτρονικών επίσημων ετικετών, προκειμένου να εξασφαλιστεί η συμμόρφωσή τους με το παρόν άρθρο, και κατάλληλη, αξιόπιστη και αποτελεσματική διαδικασία για την έκδοση των εν λόγω επίσημων ετικετών. Οι εν λόγω εκτελεστικές πράξεις εκδίδονται σύμφωνα με τη διαδικασία εξέτασης στην οποία παραπέμπει το άρθρο 27 παράγραφος 2.</w:t>
      </w:r>
    </w:p>
    <w:p w:rsidR="00A02F31" w:rsidRPr="00A02F31" w:rsidRDefault="00A02F31" w:rsidP="00A02F31">
      <w:pPr>
        <w:spacing w:before="120" w:after="120" w:line="360" w:lineRule="auto"/>
        <w:ind w:left="850" w:hanging="850"/>
        <w:rPr>
          <w:szCs w:val="24"/>
          <w:lang w:eastAsia="en-US"/>
        </w:rPr>
      </w:pPr>
      <w:r w:rsidRPr="00A02F31">
        <w:rPr>
          <w:szCs w:val="24"/>
          <w:lang w:eastAsia="en-US"/>
        </w:rPr>
        <w:t>7.</w:t>
      </w:r>
      <w:r w:rsidRPr="00A02F31">
        <w:rPr>
          <w:szCs w:val="24"/>
          <w:lang w:eastAsia="en-US"/>
        </w:rPr>
        <w:tab/>
        <w:t>Ανατίθεται στην Επιτροπή η εξουσία να εκδίδει κατ' εξουσιοδότηση πράξεις, σύμφωνα με το άρθρο 26, για τη συμπλήρωση του παρόντος άρθρου με τον καθορισμό κανόνων σχετικά με:</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την ψηφιακή καταγραφή όλων των ενεργειών στις οποίες προβαίνουν οι επαγγελματίες και οι αρμόδιες αρχές για την έκδοση των επίσημων ετικετών·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τη δημιουργία κεντρικής πλατφόρμας που συνδέει τα κράτη μέλη και την Επιτροπή για τη διευκόλυνση της επεξεργασίας των εν λόγω καταγραφών, της πρόσβασης σε αυτές και της χρήσης τους.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17</w:t>
      </w:r>
      <w:r w:rsidRPr="00A02F31">
        <w:rPr>
          <w:szCs w:val="24"/>
          <w:lang w:eastAsia="en-US"/>
        </w:rPr>
        <w:br/>
        <w:t>Συσκευασίες μονάδων σπόρου</w:t>
      </w:r>
    </w:p>
    <w:p w:rsidR="00A02F31" w:rsidRPr="00A02F31" w:rsidRDefault="00A02F31" w:rsidP="00A02F31">
      <w:pPr>
        <w:spacing w:before="120" w:after="120" w:line="360" w:lineRule="auto"/>
        <w:rPr>
          <w:b/>
          <w:szCs w:val="24"/>
          <w:lang w:eastAsia="en-US"/>
        </w:rPr>
      </w:pPr>
      <w:r w:rsidRPr="00A02F31">
        <w:rPr>
          <w:szCs w:val="24"/>
          <w:lang w:eastAsia="en-US"/>
        </w:rPr>
        <w:t xml:space="preserve">Οι μονάδες σπόρου μπορούν να διατίθενται στην αγορά μόνο σε σφραγισμένες συσκευασίες οι οποίες </w:t>
      </w:r>
      <w:proofErr w:type="spellStart"/>
      <w:r w:rsidRPr="00A02F31">
        <w:rPr>
          <w:szCs w:val="24"/>
          <w:lang w:eastAsia="en-US"/>
        </w:rPr>
        <w:t>αχρηστεύονται</w:t>
      </w:r>
      <w:proofErr w:type="spellEnd"/>
      <w:r w:rsidRPr="00A02F31">
        <w:rPr>
          <w:szCs w:val="24"/>
          <w:lang w:eastAsia="en-US"/>
        </w:rPr>
        <w:t xml:space="preserve"> όταν ανοίγεται η συσκευασία.</w:t>
      </w:r>
      <w:r w:rsidRPr="00A02F31">
        <w:rPr>
          <w:b/>
          <w:i/>
          <w:szCs w:val="24"/>
          <w:lang w:eastAsia="en-US"/>
        </w:rPr>
        <w:t xml:space="preserve"> Προκειμένου να αποφευχθεί η σήψη του ΔΠΥ, η συσκευασία του σφραγισμένου πακέτου μπορεί να είναι προσαρμοσμένη στις ανάγκες του αντίστοιχου ΔΠΥ.</w:t>
      </w:r>
      <w:r>
        <w:rPr>
          <w:b/>
          <w:szCs w:val="24"/>
          <w:lang w:eastAsia="en-US"/>
        </w:rPr>
        <w:t xml:space="preserve"> [Τροπολογία 74]</w:t>
      </w:r>
    </w:p>
    <w:p w:rsidR="00A02F31" w:rsidRPr="00A02F31" w:rsidRDefault="00A02F31" w:rsidP="00A02F31">
      <w:pPr>
        <w:spacing w:before="120" w:after="120" w:line="360" w:lineRule="auto"/>
        <w:jc w:val="center"/>
        <w:rPr>
          <w:szCs w:val="24"/>
          <w:lang w:eastAsia="en-US"/>
        </w:rPr>
      </w:pPr>
      <w:r w:rsidRPr="00A02F31">
        <w:rPr>
          <w:szCs w:val="24"/>
          <w:lang w:eastAsia="en-US"/>
        </w:rPr>
        <w:t xml:space="preserve">ΚΕΦΑΛΑΙΟ </w:t>
      </w:r>
      <w:r w:rsidRPr="00A02F31">
        <w:rPr>
          <w:szCs w:val="24"/>
          <w:lang w:val="en-GB" w:eastAsia="en-US"/>
        </w:rPr>
        <w:t>V</w:t>
      </w:r>
      <w:r w:rsidRPr="00A02F31">
        <w:rPr>
          <w:szCs w:val="24"/>
          <w:lang w:eastAsia="en-US"/>
        </w:rPr>
        <w:t xml:space="preserve"> </w:t>
      </w:r>
      <w:r w:rsidRPr="00A02F31">
        <w:rPr>
          <w:szCs w:val="24"/>
          <w:lang w:eastAsia="en-US"/>
        </w:rPr>
        <w:br/>
        <w:t>ΠΑΡΕΚΚΛΙΣΕΙΣ ΑΠΟ ΤΟ ΑΡΘΡΟ 4</w:t>
      </w:r>
    </w:p>
    <w:p w:rsidR="00A02F31" w:rsidRPr="00A02F31" w:rsidRDefault="00A02F31" w:rsidP="00A02F31">
      <w:pPr>
        <w:spacing w:before="120" w:after="120" w:line="360" w:lineRule="auto"/>
        <w:jc w:val="center"/>
        <w:rPr>
          <w:szCs w:val="24"/>
          <w:lang w:eastAsia="en-US"/>
        </w:rPr>
      </w:pPr>
      <w:r w:rsidRPr="00A02F31">
        <w:rPr>
          <w:szCs w:val="24"/>
          <w:lang w:eastAsia="en-US"/>
        </w:rPr>
        <w:t>Άρθρο 18</w:t>
      </w:r>
      <w:r w:rsidRPr="00A02F31">
        <w:rPr>
          <w:szCs w:val="24"/>
          <w:lang w:eastAsia="en-US"/>
        </w:rPr>
        <w:br/>
        <w:t>Παρέκκλιση από την υποχρέωση έγκρισης για το βασικό υλικό που προορίζεται για τη διατήρηση των δασικών γενετικών πόρων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Κατά παρέκκλιση από το άρθρο 4 παράγραφοι 1 και 2, η καταχώριση του βασικού υλικού που προορίζεται για τη διατήρηση των δασικών γενετικών πόρων στο εθνικό μητρώο δεν υπόκειται σε έγκριση από τις αρμόδιες αρχές.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Κάθε επαγγελματίας που καταχωρίζει βασικό υλικό που προορίζεται για τη διατήρηση των δασικών γενετικών πόρων που χρησιμοποιούνται στη δασοκομία κοινοποιεί το εν λόγω βασικό υλικό στην αρμόδια αρχή του οικείου κράτους μέλους.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 xml:space="preserve">Το βασικό υλικό που αναφέρεται στην παράγραφο 1 κοινοποιείται στις αρμόδιες αρχές σύμφωνα με τον </w:t>
      </w:r>
      <w:proofErr w:type="spellStart"/>
      <w:r w:rsidRPr="00A02F31">
        <w:rPr>
          <w:szCs w:val="24"/>
          <w:lang w:eastAsia="en-US"/>
        </w:rPr>
        <w:t>μορφότυπο</w:t>
      </w:r>
      <w:proofErr w:type="spellEnd"/>
      <w:r w:rsidRPr="00A02F31">
        <w:rPr>
          <w:szCs w:val="24"/>
          <w:lang w:eastAsia="en-US"/>
        </w:rPr>
        <w:t xml:space="preserve"> του </w:t>
      </w:r>
      <w:r w:rsidRPr="00A02F31">
        <w:rPr>
          <w:szCs w:val="24"/>
          <w:lang w:val="en-GB" w:eastAsia="en-US"/>
        </w:rPr>
        <w:t>FOREMATIS</w:t>
      </w:r>
      <w:r w:rsidRPr="00A02F31">
        <w:rPr>
          <w:szCs w:val="24"/>
          <w:lang w:eastAsia="en-US"/>
        </w:rPr>
        <w:t>.</w:t>
      </w:r>
    </w:p>
    <w:p w:rsidR="00A02F31" w:rsidRPr="00A02F31" w:rsidRDefault="00A02F31" w:rsidP="00A02F31">
      <w:pPr>
        <w:spacing w:before="120" w:after="120" w:line="360" w:lineRule="auto"/>
        <w:ind w:left="850"/>
        <w:rPr>
          <w:szCs w:val="24"/>
          <w:lang w:eastAsia="en-US"/>
        </w:rPr>
      </w:pPr>
      <w:r w:rsidRPr="00A02F31">
        <w:rPr>
          <w:szCs w:val="24"/>
          <w:lang w:eastAsia="en-US"/>
        </w:rPr>
        <w:t>Η κοινοποίηση του βασικού υλικού πραγματοποιείται με βάση τη μονάδα κοινοποίησης.</w:t>
      </w:r>
    </w:p>
    <w:p w:rsidR="00A02F31" w:rsidRPr="00A02F31" w:rsidRDefault="00A02F31" w:rsidP="00A02F31">
      <w:pPr>
        <w:spacing w:before="120" w:after="120" w:line="360" w:lineRule="auto"/>
        <w:ind w:left="850"/>
        <w:rPr>
          <w:szCs w:val="24"/>
          <w:lang w:eastAsia="en-US"/>
        </w:rPr>
      </w:pPr>
      <w:r w:rsidRPr="00A02F31">
        <w:rPr>
          <w:szCs w:val="24"/>
          <w:lang w:eastAsia="en-US"/>
        </w:rPr>
        <w:t>Κάθε μονάδα κοινοποίησης προσδιορίζεται με έναν και μόνο αριθμό μητρώου σε εθνικό μητρώο.</w:t>
      </w:r>
    </w:p>
    <w:p w:rsidR="00A02F31" w:rsidRPr="000E3985" w:rsidRDefault="00A02F31" w:rsidP="00A02F31">
      <w:pPr>
        <w:spacing w:before="120" w:after="120" w:line="360" w:lineRule="auto"/>
        <w:ind w:left="850"/>
        <w:rPr>
          <w:b/>
          <w:szCs w:val="24"/>
          <w:lang w:eastAsia="en-US"/>
        </w:rPr>
      </w:pPr>
      <w:r w:rsidRPr="00A02F31">
        <w:rPr>
          <w:szCs w:val="24"/>
          <w:lang w:eastAsia="en-US"/>
        </w:rPr>
        <w:t xml:space="preserve">Η κοινοποίηση αυτή περιέχει τις </w:t>
      </w:r>
      <w:r w:rsidRPr="00A02F31">
        <w:rPr>
          <w:strike/>
          <w:szCs w:val="24"/>
          <w:lang w:eastAsia="en-US"/>
        </w:rPr>
        <w:t xml:space="preserve">εξής </w:t>
      </w:r>
      <w:r w:rsidRPr="00A02F31">
        <w:rPr>
          <w:szCs w:val="24"/>
          <w:lang w:eastAsia="en-US"/>
        </w:rPr>
        <w:t>πληροφορίες</w:t>
      </w:r>
      <w:r w:rsidRPr="00A02F31">
        <w:rPr>
          <w:strike/>
          <w:szCs w:val="24"/>
          <w:lang w:eastAsia="en-US"/>
        </w:rPr>
        <w:t>:</w:t>
      </w:r>
      <w:r w:rsidRPr="00A02F31">
        <w:rPr>
          <w:b/>
          <w:i/>
          <w:szCs w:val="24"/>
          <w:lang w:eastAsia="en-US"/>
        </w:rPr>
        <w:t xml:space="preserve"> που αναφέρονται στο άρθρο 12 παράγραφος 3.</w:t>
      </w:r>
      <w:r w:rsidR="000E3985">
        <w:rPr>
          <w:b/>
          <w:szCs w:val="24"/>
          <w:lang w:eastAsia="en-US"/>
        </w:rPr>
        <w:t>]</w:t>
      </w:r>
    </w:p>
    <w:p w:rsidR="00A02F31" w:rsidRPr="00A02F31" w:rsidRDefault="00A02F31" w:rsidP="00A02F31">
      <w:pPr>
        <w:spacing w:before="120" w:after="120" w:line="360" w:lineRule="auto"/>
        <w:ind w:left="1416" w:hanging="566"/>
        <w:rPr>
          <w:szCs w:val="24"/>
          <w:lang w:eastAsia="en-US"/>
        </w:rPr>
      </w:pPr>
      <w:r w:rsidRPr="00A02F31">
        <w:rPr>
          <w:strike/>
          <w:szCs w:val="24"/>
          <w:lang w:eastAsia="en-US"/>
        </w:rPr>
        <w:t>α)</w:t>
      </w:r>
      <w:r w:rsidRPr="00A02F31">
        <w:rPr>
          <w:szCs w:val="24"/>
          <w:lang w:eastAsia="en-US"/>
        </w:rPr>
        <w:tab/>
      </w:r>
      <w:r w:rsidRPr="00A02F31">
        <w:rPr>
          <w:strike/>
          <w:szCs w:val="24"/>
          <w:lang w:eastAsia="en-US"/>
        </w:rPr>
        <w:t>βοτανική ονομασία·</w:t>
      </w:r>
    </w:p>
    <w:p w:rsidR="00A02F31" w:rsidRPr="00A02F31" w:rsidRDefault="00A02F31" w:rsidP="00A02F31">
      <w:pPr>
        <w:spacing w:before="120" w:after="120" w:line="360" w:lineRule="auto"/>
        <w:ind w:left="1416" w:hanging="566"/>
        <w:rPr>
          <w:szCs w:val="24"/>
          <w:lang w:eastAsia="en-US"/>
        </w:rPr>
      </w:pPr>
      <w:r w:rsidRPr="00A02F31">
        <w:rPr>
          <w:strike/>
          <w:szCs w:val="24"/>
          <w:lang w:eastAsia="en-US"/>
        </w:rPr>
        <w:t>β)</w:t>
      </w:r>
      <w:r w:rsidRPr="00A02F31">
        <w:rPr>
          <w:szCs w:val="24"/>
          <w:lang w:eastAsia="en-US"/>
        </w:rPr>
        <w:tab/>
      </w:r>
      <w:r w:rsidRPr="00A02F31">
        <w:rPr>
          <w:strike/>
          <w:szCs w:val="24"/>
          <w:lang w:eastAsia="en-US"/>
        </w:rPr>
        <w:t>κατηγορία·</w:t>
      </w:r>
    </w:p>
    <w:p w:rsidR="00A02F31" w:rsidRPr="00A02F31" w:rsidRDefault="00A02F31" w:rsidP="00A02F31">
      <w:pPr>
        <w:spacing w:before="120" w:after="120" w:line="360" w:lineRule="auto"/>
        <w:ind w:left="1416" w:hanging="566"/>
        <w:rPr>
          <w:szCs w:val="24"/>
          <w:lang w:eastAsia="en-US"/>
        </w:rPr>
      </w:pPr>
      <w:r w:rsidRPr="00A02F31">
        <w:rPr>
          <w:strike/>
          <w:szCs w:val="24"/>
          <w:lang w:eastAsia="en-US"/>
        </w:rPr>
        <w:t>γ)</w:t>
      </w:r>
      <w:r w:rsidRPr="00A02F31">
        <w:rPr>
          <w:szCs w:val="24"/>
          <w:lang w:eastAsia="en-US"/>
        </w:rPr>
        <w:tab/>
      </w:r>
      <w:r w:rsidRPr="00A02F31">
        <w:rPr>
          <w:strike/>
          <w:szCs w:val="24"/>
          <w:lang w:eastAsia="en-US"/>
        </w:rPr>
        <w:t>βασικό υλικό·</w:t>
      </w:r>
    </w:p>
    <w:p w:rsidR="00A02F31" w:rsidRPr="00A02F31" w:rsidRDefault="00A02F31" w:rsidP="00A02F31">
      <w:pPr>
        <w:spacing w:before="120" w:after="120" w:line="360" w:lineRule="auto"/>
        <w:ind w:left="1416" w:hanging="566"/>
        <w:rPr>
          <w:szCs w:val="24"/>
          <w:lang w:eastAsia="en-US"/>
        </w:rPr>
      </w:pPr>
      <w:r w:rsidRPr="00A02F31">
        <w:rPr>
          <w:strike/>
          <w:szCs w:val="24"/>
          <w:lang w:eastAsia="en-US"/>
        </w:rPr>
        <w:t>δ)</w:t>
      </w:r>
      <w:r w:rsidRPr="00A02F31">
        <w:rPr>
          <w:szCs w:val="24"/>
          <w:lang w:eastAsia="en-US"/>
        </w:rPr>
        <w:tab/>
      </w:r>
      <w:r w:rsidRPr="00A02F31">
        <w:rPr>
          <w:strike/>
          <w:szCs w:val="24"/>
          <w:lang w:eastAsia="en-US"/>
        </w:rPr>
        <w:t>αριθμό μητρώου ή, ανάλογα με την περίπτωση, συνοπτική περιγραφή, ή κωδικό ταυτότητας για την περιφέρεια προέλευσης·</w:t>
      </w:r>
    </w:p>
    <w:p w:rsidR="00BB27BF" w:rsidRDefault="00BB27BF">
      <w:pPr>
        <w:widowControl/>
        <w:rPr>
          <w:strike/>
          <w:szCs w:val="24"/>
          <w:lang w:eastAsia="en-US"/>
        </w:rPr>
      </w:pPr>
      <w:r>
        <w:rPr>
          <w:strike/>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trike/>
          <w:szCs w:val="24"/>
          <w:lang w:eastAsia="en-US"/>
        </w:rPr>
        <w:lastRenderedPageBreak/>
        <w:t>ε)</w:t>
      </w:r>
      <w:r w:rsidRPr="00A02F31">
        <w:rPr>
          <w:szCs w:val="24"/>
          <w:lang w:eastAsia="en-US"/>
        </w:rPr>
        <w:tab/>
      </w:r>
      <w:r w:rsidRPr="00A02F31">
        <w:rPr>
          <w:strike/>
          <w:szCs w:val="24"/>
          <w:lang w:eastAsia="en-US"/>
        </w:rPr>
        <w:t>τοποθεσία: σύντομη ονομασία, κατά περίπτωση, περιφέρεια προέλευσης και εύρος τιμών γεωγραφικού μήκους, γεωγραφικού πλάτους και υψομέτρου·</w:t>
      </w:r>
    </w:p>
    <w:p w:rsidR="00A02F31" w:rsidRPr="00A02F31" w:rsidRDefault="00A02F31" w:rsidP="00A02F31">
      <w:pPr>
        <w:spacing w:before="120" w:after="120" w:line="360" w:lineRule="auto"/>
        <w:ind w:left="1416" w:hanging="566"/>
        <w:rPr>
          <w:szCs w:val="24"/>
          <w:lang w:eastAsia="en-US"/>
        </w:rPr>
      </w:pPr>
      <w:proofErr w:type="spellStart"/>
      <w:r w:rsidRPr="00A02F31">
        <w:rPr>
          <w:strike/>
          <w:szCs w:val="24"/>
          <w:lang w:eastAsia="en-US"/>
        </w:rPr>
        <w:t>στ</w:t>
      </w:r>
      <w:proofErr w:type="spellEnd"/>
      <w:r w:rsidRPr="00A02F31">
        <w:rPr>
          <w:strike/>
          <w:szCs w:val="24"/>
          <w:lang w:eastAsia="en-US"/>
        </w:rPr>
        <w:t>)</w:t>
      </w:r>
      <w:r w:rsidRPr="00A02F31">
        <w:rPr>
          <w:szCs w:val="24"/>
          <w:lang w:eastAsia="en-US"/>
        </w:rPr>
        <w:tab/>
      </w:r>
      <w:r w:rsidRPr="00A02F31">
        <w:rPr>
          <w:strike/>
          <w:szCs w:val="24"/>
          <w:lang w:eastAsia="en-US"/>
        </w:rPr>
        <w:t xml:space="preserve">περιοχή: την έκταση της πηγής ή πηγών σπόρου ή της </w:t>
      </w:r>
      <w:proofErr w:type="spellStart"/>
      <w:r w:rsidRPr="00A02F31">
        <w:rPr>
          <w:strike/>
          <w:szCs w:val="24"/>
          <w:lang w:eastAsia="en-US"/>
        </w:rPr>
        <w:t>δασοσυστάδας</w:t>
      </w:r>
      <w:proofErr w:type="spellEnd"/>
      <w:r w:rsidRPr="00A02F31">
        <w:rPr>
          <w:strike/>
          <w:szCs w:val="24"/>
          <w:lang w:eastAsia="en-US"/>
        </w:rPr>
        <w:t xml:space="preserve"> ή </w:t>
      </w:r>
      <w:proofErr w:type="spellStart"/>
      <w:r w:rsidRPr="00A02F31">
        <w:rPr>
          <w:strike/>
          <w:szCs w:val="24"/>
          <w:lang w:eastAsia="en-US"/>
        </w:rPr>
        <w:t>δασοσυστάδων</w:t>
      </w:r>
      <w:proofErr w:type="spellEnd"/>
      <w:r w:rsidRPr="00A02F31">
        <w:rPr>
          <w:strike/>
          <w:szCs w:val="24"/>
          <w:lang w:eastAsia="en-US"/>
        </w:rPr>
        <w:t>·</w:t>
      </w:r>
    </w:p>
    <w:p w:rsidR="00A02F31" w:rsidRPr="00A02F31" w:rsidRDefault="00A02F31" w:rsidP="00A02F31">
      <w:pPr>
        <w:spacing w:before="120" w:after="120" w:line="360" w:lineRule="auto"/>
        <w:ind w:left="1416" w:hanging="566"/>
        <w:rPr>
          <w:szCs w:val="24"/>
          <w:lang w:eastAsia="en-US"/>
        </w:rPr>
      </w:pPr>
      <w:r w:rsidRPr="00A02F31">
        <w:rPr>
          <w:strike/>
          <w:szCs w:val="24"/>
          <w:lang w:eastAsia="en-US"/>
        </w:rPr>
        <w:t>ζ)</w:t>
      </w:r>
      <w:r w:rsidRPr="00A02F31">
        <w:rPr>
          <w:szCs w:val="24"/>
          <w:lang w:eastAsia="en-US"/>
        </w:rPr>
        <w:tab/>
      </w:r>
      <w:r w:rsidRPr="00A02F31">
        <w:rPr>
          <w:strike/>
          <w:szCs w:val="24"/>
          <w:lang w:eastAsia="en-US"/>
        </w:rPr>
        <w:t>καταγωγή: αναφορά του αν το βασικό υλικό είναι αυτόχθον/ιθαγενές, μη αυτόχθον / μη ιθαγενές ή άγνωστης καταγωγής. Για μη αυτόχθον / μη ιθαγενές βασικό υλικό, αναφορά της καταγωγής, εάν είναι γνωστή·</w:t>
      </w:r>
    </w:p>
    <w:p w:rsidR="00A02F31" w:rsidRPr="000E3985" w:rsidRDefault="00A02F31" w:rsidP="00A02F31">
      <w:pPr>
        <w:spacing w:before="120" w:after="120" w:line="360" w:lineRule="auto"/>
        <w:ind w:left="1416" w:hanging="566"/>
        <w:rPr>
          <w:b/>
          <w:szCs w:val="24"/>
          <w:lang w:eastAsia="en-US"/>
        </w:rPr>
      </w:pPr>
      <w:r w:rsidRPr="00A02F31">
        <w:rPr>
          <w:strike/>
          <w:szCs w:val="24"/>
          <w:lang w:eastAsia="en-US"/>
        </w:rPr>
        <w:t>η)</w:t>
      </w:r>
      <w:r w:rsidRPr="00A02F31">
        <w:rPr>
          <w:szCs w:val="24"/>
          <w:lang w:eastAsia="en-US"/>
        </w:rPr>
        <w:tab/>
      </w:r>
      <w:r w:rsidRPr="00A02F31">
        <w:rPr>
          <w:strike/>
          <w:szCs w:val="24"/>
          <w:lang w:eastAsia="en-US"/>
        </w:rPr>
        <w:t>σκοπό: διατήρηση και αειφόρος χρήση των γενετικών πόρων.</w:t>
      </w:r>
      <w:r w:rsidR="000E3985">
        <w:rPr>
          <w:b/>
          <w:szCs w:val="24"/>
          <w:lang w:eastAsia="en-US"/>
        </w:rPr>
        <w:t xml:space="preserve"> [Τροπολογία 75]</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Η Επιτροπή μπορεί, με εκτελεστικές πράξεις, να καθορίζει τους ειδικούς όρους όσον αφορά τις απαιτήσεις και το περιεχόμενο της εν λόγω κοινοποίησης. Οι εν λόγω εκτελεστικές πράξεις λαμβάνουν υπόψη την εξέλιξη των εφαρμοστέων διεθνών προτύπων και εκδίδονται σύμφωνα με τη διαδικασία εξέτασης στην οποία παραπέμπει το άρθρο 27 παράγραφος 2.</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19</w:t>
      </w:r>
      <w:r w:rsidRPr="00A02F31">
        <w:rPr>
          <w:szCs w:val="24"/>
          <w:lang w:eastAsia="en-US"/>
        </w:rPr>
        <w:br/>
        <w:t>Έγκριση, από επαγγελματίες, του βασικού υλικού που προορίζεται για την παραγωγή ΔΠΥ της κατηγορίας «γνωστής πηγής»</w:t>
      </w:r>
    </w:p>
    <w:p w:rsidR="00A02F31" w:rsidRPr="00A02F31" w:rsidRDefault="00A02F31" w:rsidP="00A02F31">
      <w:pPr>
        <w:spacing w:before="120" w:after="120" w:line="360" w:lineRule="auto"/>
        <w:rPr>
          <w:szCs w:val="24"/>
          <w:lang w:eastAsia="en-US"/>
        </w:rPr>
      </w:pPr>
      <w:r w:rsidRPr="00A02F31">
        <w:rPr>
          <w:szCs w:val="24"/>
          <w:lang w:eastAsia="en-US"/>
        </w:rPr>
        <w:t>Κατά παρέκκλιση από το άρθρο 4 παράγραφοι 1 και 2, τα κράτη μέλη μπορούν να επιτρέπουν στους επαγγελματίες να εγκρίνουν, για ορισμένα είδη, βασικό υλικό που προορίζεται για την παραγωγή ΔΠΥ της κατηγορίας «γνωστής πηγής», εάν πληρούνται οι ακόλουθες προϋποθέσεις: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α)</w:t>
      </w:r>
      <w:r w:rsidRPr="00A02F31">
        <w:rPr>
          <w:szCs w:val="24"/>
          <w:lang w:eastAsia="en-US"/>
        </w:rPr>
        <w:tab/>
        <w:t>η περιφέρεια προέλευσης, στην οποία βρίσκεται το βασικό υλικό, υπόκειται σε ακραίες καιρικές συνθήκες· και</w:t>
      </w:r>
    </w:p>
    <w:p w:rsidR="00A02F31" w:rsidRPr="00A02F31" w:rsidRDefault="00A02F31" w:rsidP="00A02F31">
      <w:pPr>
        <w:spacing w:before="120" w:after="120" w:line="360" w:lineRule="auto"/>
        <w:ind w:left="850" w:hanging="850"/>
        <w:rPr>
          <w:szCs w:val="24"/>
          <w:lang w:eastAsia="en-US"/>
        </w:rPr>
      </w:pPr>
      <w:r w:rsidRPr="00A02F31">
        <w:rPr>
          <w:szCs w:val="24"/>
          <w:lang w:eastAsia="en-US"/>
        </w:rPr>
        <w:t>β)</w:t>
      </w:r>
      <w:r w:rsidRPr="00A02F31">
        <w:rPr>
          <w:szCs w:val="24"/>
          <w:lang w:eastAsia="en-US"/>
        </w:rPr>
        <w:tab/>
        <w:t>οι εν λόγω καιρικές συνθήκες έχουν αντίκτυπο στον αναπαραγωγικό κύκλο του βασικού υλικού και μειώνουν τη συχνότητα συγκομιδής ΔΠΥ από το εν λόγω βασικό υλικό.</w:t>
      </w:r>
    </w:p>
    <w:p w:rsidR="00A02F31" w:rsidRPr="000E3985" w:rsidRDefault="00A02F31" w:rsidP="00A02F31">
      <w:pPr>
        <w:spacing w:before="120" w:after="120" w:line="360" w:lineRule="auto"/>
        <w:rPr>
          <w:b/>
          <w:szCs w:val="24"/>
          <w:lang w:eastAsia="en-US"/>
        </w:rPr>
      </w:pPr>
      <w:r w:rsidRPr="00A02F31">
        <w:rPr>
          <w:szCs w:val="24"/>
          <w:lang w:eastAsia="en-US"/>
        </w:rPr>
        <w:t xml:space="preserve">Η εν λόγω άδεια </w:t>
      </w:r>
      <w:r w:rsidRPr="00A02F31">
        <w:rPr>
          <w:strike/>
          <w:szCs w:val="24"/>
          <w:lang w:eastAsia="en-US"/>
        </w:rPr>
        <w:t xml:space="preserve">υπόκειται στην έγκριση της </w:t>
      </w:r>
      <w:proofErr w:type="spellStart"/>
      <w:r w:rsidRPr="00A02F31">
        <w:rPr>
          <w:strike/>
          <w:szCs w:val="24"/>
          <w:lang w:eastAsia="en-US"/>
        </w:rPr>
        <w:t>Επιτροπής</w:t>
      </w:r>
      <w:r w:rsidRPr="00A02F31">
        <w:rPr>
          <w:b/>
          <w:i/>
          <w:szCs w:val="24"/>
          <w:lang w:eastAsia="en-US"/>
        </w:rPr>
        <w:t>κοινοποιείται</w:t>
      </w:r>
      <w:proofErr w:type="spellEnd"/>
      <w:r w:rsidRPr="00A02F31">
        <w:rPr>
          <w:b/>
          <w:i/>
          <w:szCs w:val="24"/>
          <w:lang w:eastAsia="en-US"/>
        </w:rPr>
        <w:t xml:space="preserve"> στην Επιτροπή</w:t>
      </w:r>
      <w:r w:rsidRPr="00A02F31">
        <w:rPr>
          <w:szCs w:val="24"/>
          <w:lang w:eastAsia="en-US"/>
        </w:rPr>
        <w:t>.</w:t>
      </w:r>
      <w:r w:rsidR="000E3985">
        <w:rPr>
          <w:b/>
          <w:szCs w:val="24"/>
          <w:lang w:eastAsia="en-US"/>
        </w:rPr>
        <w:t xml:space="preserve"> [Τροπολογία 76]</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20</w:t>
      </w:r>
      <w:r w:rsidRPr="00A02F31">
        <w:rPr>
          <w:szCs w:val="24"/>
          <w:lang w:eastAsia="en-US"/>
        </w:rPr>
        <w:br/>
        <w:t>Προσωρινή έγκριση του βασικού υλικού που προορίζεται για την παραγωγή ΔΠΥ της κατηγορίας «δοκιμασμένο»</w:t>
      </w:r>
    </w:p>
    <w:p w:rsidR="00A02F31" w:rsidRPr="00A02F31" w:rsidRDefault="00A02F31" w:rsidP="00A02F31">
      <w:pPr>
        <w:spacing w:before="120" w:after="120" w:line="360" w:lineRule="auto"/>
        <w:rPr>
          <w:szCs w:val="24"/>
          <w:lang w:eastAsia="en-US"/>
        </w:rPr>
      </w:pPr>
      <w:r w:rsidRPr="00A02F31">
        <w:rPr>
          <w:szCs w:val="24"/>
          <w:lang w:eastAsia="en-US"/>
        </w:rPr>
        <w:t xml:space="preserve">Κατά παρέκκλιση από το άρθρο 4 παράγραφος 2, τα κράτη μέλη μπορούν να επιτρέπουν την έγκριση, για ανώτατη περίοδο 10 ετών, στο σύνολο ή σε μέρος της επικράτειάς τους, βασικού υλικού που προορίζεται για την παραγωγή ΔΠΥ της κατηγορίας «δοκιμασμένο» όταν, από τα προσωρινά αποτελέσματα της γενετικής αξιολόγησης ή των συγκριτικών δοκιμών που αναφέρονται στο παράρτημα </w:t>
      </w:r>
      <w:r w:rsidRPr="00A02F31">
        <w:rPr>
          <w:szCs w:val="24"/>
          <w:lang w:val="en-GB" w:eastAsia="en-US"/>
        </w:rPr>
        <w:t>V</w:t>
      </w:r>
      <w:r w:rsidRPr="00A02F31">
        <w:rPr>
          <w:szCs w:val="24"/>
          <w:lang w:eastAsia="en-US"/>
        </w:rPr>
        <w:t>, συνάγεται ότι το βασικό υλικό θα πληροί, στο τέλος των δοκιμών, τις απαιτήσεις του παρόντος κανονισμού όσον αφορά την έγκριση.</w:t>
      </w:r>
    </w:p>
    <w:p w:rsidR="00A02F31" w:rsidRPr="00A02F31" w:rsidRDefault="00A02F31" w:rsidP="00A02F31">
      <w:pPr>
        <w:spacing w:before="120" w:after="120" w:line="360" w:lineRule="auto"/>
        <w:jc w:val="center"/>
        <w:rPr>
          <w:szCs w:val="24"/>
          <w:lang w:eastAsia="en-US"/>
        </w:rPr>
      </w:pPr>
      <w:r w:rsidRPr="00A02F31">
        <w:rPr>
          <w:szCs w:val="24"/>
          <w:lang w:eastAsia="en-US"/>
        </w:rPr>
        <w:t>Άρθρο 21</w:t>
      </w:r>
      <w:r w:rsidRPr="00A02F31">
        <w:rPr>
          <w:szCs w:val="24"/>
          <w:lang w:eastAsia="en-US"/>
        </w:rPr>
        <w:br/>
        <w:t>Προσωρινές δυσκολίες στον εφοδιασμό</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Για να εξαλειφθούν τυχόν προσωρινές δυσκολίες στον γενικό εφοδιασμό με ΔΠΥ που ανακύπτουν σε ένα ή περισσότερα κράτη μέλη, η Επιτροπή μπορεί, κατόπιν αιτήματος τουλάχιστον ενός εμπλεκόμενου κράτους μέλους, να χορηγεί προσωρινή άδεια στα κράτη μέλη να εγκρίνουν για εμπορία, με εκτελεστική πράξη, ΔΠΥ από ένα ή περισσότερα είδη που προέρχεται από βασικό υλικό το οποίο πληροί λιγότερο αυστηρές απαιτήσεις από εκείνες που ορίζονται στο άρθρο 4 παράγραφοι 1 και 2.</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w:t>
      </w:r>
      <w:r w:rsidRPr="00A02F31">
        <w:rPr>
          <w:szCs w:val="24"/>
          <w:lang w:eastAsia="en-US"/>
        </w:rPr>
        <w:tab/>
        <w:t>Όταν η Επιτροπή ενεργεί σύμφωνα με την παράγραφο 1, η επίσημη ετικέτα που εκδίδεται σύμφωνα με το άρθρο 16 παράγραφος 1 αναφέρει ότι το σχετικό ΔΠΥ προέρχεται από βασικό υλικό το οποίο πληροί λιγότερο αυστηρές απαιτήσεις από εκείνες που ορίζονται στο άρθρο 4 παράγραφοι 1 και 2.</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Η εκτελεστική πράξη που αναφέρεται στην παράγραφο 1 εκδίδεται σύμφωνα με τη διαδικασία εξέτασης στην οποία παραπέμπει το άρθρο 27 παράγραφος 2.</w:t>
      </w:r>
    </w:p>
    <w:p w:rsidR="00A02F31" w:rsidRPr="00A02F31" w:rsidRDefault="00A02F31" w:rsidP="00A02F31">
      <w:pPr>
        <w:spacing w:before="120" w:after="120" w:line="360" w:lineRule="auto"/>
        <w:jc w:val="center"/>
        <w:rPr>
          <w:szCs w:val="24"/>
          <w:lang w:eastAsia="en-US"/>
        </w:rPr>
      </w:pPr>
      <w:r w:rsidRPr="00A02F31">
        <w:rPr>
          <w:szCs w:val="24"/>
          <w:lang w:eastAsia="en-US"/>
        </w:rPr>
        <w:t>Άρθρο 22</w:t>
      </w:r>
      <w:r w:rsidRPr="00A02F31">
        <w:rPr>
          <w:szCs w:val="24"/>
          <w:lang w:eastAsia="en-US"/>
        </w:rPr>
        <w:br/>
        <w:t>Προσωρινά πειράματα για την αναζήτηση βελτιωμένων εναλλακτικών λύσεων στις διατάξεις του παρόντος κανονισμού</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Κατά παρέκκλιση από τα άρθρα 1, 4 και 5, η Επιτροπή μπορεί να αποφασίσει, με εκτελεστικές πράξεις, τη διοργάνωση προσωρινών πειραμάτων για την αναζήτηση βελτιωμένων εναλλακτικών λύσεων στις διατάξεις του παρόντος κανονισμού όσον αφορά τα είδη ή τα τεχνητά υβρίδια στα οποία εφαρμόζεται, τις απαιτήσεις για την έγκριση του βασικού υλικού και την παραγωγή και την εμπορία του ΔΠΥ.</w:t>
      </w:r>
    </w:p>
    <w:p w:rsidR="00A02F31" w:rsidRPr="00A02F31" w:rsidRDefault="00A02F31" w:rsidP="00A02F31">
      <w:pPr>
        <w:spacing w:before="120" w:after="120" w:line="360" w:lineRule="auto"/>
        <w:ind w:left="850"/>
        <w:rPr>
          <w:szCs w:val="24"/>
          <w:lang w:eastAsia="en-US"/>
        </w:rPr>
      </w:pPr>
      <w:r w:rsidRPr="00A02F31">
        <w:rPr>
          <w:szCs w:val="24"/>
          <w:lang w:eastAsia="en-US"/>
        </w:rPr>
        <w:t>Τα πειράματα αυτά μπορούν να λάβουν τη μορφή τεχνικών ή επιστημονικών δοκιμών που εξετάζουν τη σκοπιμότητα και την καταλληλότητα θέσπισης νέων απαιτήσεων σε σύγκριση με εκείνες που καθορίζονται στα άρθρα 1, 4 και 5 του παρόντος κανονισμού.</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w:t>
      </w:r>
      <w:r w:rsidRPr="00A02F31">
        <w:rPr>
          <w:szCs w:val="24"/>
          <w:lang w:eastAsia="en-US"/>
        </w:rPr>
        <w:tab/>
        <w:t>Οι εκτελεστικές πράξεις που αναφέρονται στην παράγραφο 1 εκδίδονται με τη διαδικασία εξέτασης στην οποία παραπέμπει το άρθρο 27 παράγραφος 2 και προσδιορίζουν ένα ή περισσότερα από τα ακόλουθα στοιχεία: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τα σχετικά είδη ή τεχνητά υβρίδια·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τις συνθήκες των πειραμάτων ανά είδος ή τεχνητό υβρίδιο·</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τη διάρκεια του πειράματος·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τις υποχρεώσεις παρακολούθησης και υποβολής εκθέσεων των συμμετεχόντων κρατών μελών.</w:t>
      </w:r>
    </w:p>
    <w:p w:rsidR="00A02F31" w:rsidRPr="00A02F31" w:rsidRDefault="00A02F31" w:rsidP="00A02F31">
      <w:pPr>
        <w:spacing w:before="120" w:after="120" w:line="360" w:lineRule="auto"/>
        <w:ind w:left="850"/>
        <w:rPr>
          <w:szCs w:val="24"/>
          <w:lang w:eastAsia="en-US"/>
        </w:rPr>
      </w:pPr>
      <w:r w:rsidRPr="00A02F31">
        <w:rPr>
          <w:szCs w:val="24"/>
          <w:lang w:eastAsia="en-US"/>
        </w:rPr>
        <w:t>Οι εν λόγω πράξεις λαμβάνουν υπόψη την εξέλιξη:</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των μεθόδων για τον προσδιορισμό της καταγωγής του βασικού υλικού, συμπεριλαμβανομένης της χρήσης </w:t>
      </w:r>
      <w:proofErr w:type="spellStart"/>
      <w:r w:rsidRPr="00A02F31">
        <w:rPr>
          <w:szCs w:val="24"/>
          <w:lang w:eastAsia="en-US"/>
        </w:rPr>
        <w:t>βιομοριακών</w:t>
      </w:r>
      <w:proofErr w:type="spellEnd"/>
      <w:r w:rsidRPr="00A02F31">
        <w:rPr>
          <w:szCs w:val="24"/>
          <w:lang w:eastAsia="en-US"/>
        </w:rPr>
        <w:t xml:space="preserve"> τεχνικών·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των μεθόδων διατήρησης και αειφόρου χρήσης των δασικών γενετικών πόρων, λαμβάνοντας υπόψη τα εφαρμοστέα διεθνή πρότυπα·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των μεθόδων αναπαραγωγής και παραγωγής, συμπεριλαμβανομένης της χρήσης καινοτόμων διαδικασιών παραγωγής·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δ)</w:t>
      </w:r>
      <w:r w:rsidRPr="00A02F31">
        <w:rPr>
          <w:szCs w:val="24"/>
          <w:lang w:eastAsia="en-US"/>
        </w:rPr>
        <w:tab/>
        <w:t>των μεθόδων για τον σχεδιασμό των προγραμμάτων διασταύρωσης συστατικών του βασικού υλικού·</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ε)</w:t>
      </w:r>
      <w:r w:rsidRPr="00A02F31">
        <w:rPr>
          <w:szCs w:val="24"/>
          <w:lang w:eastAsia="en-US"/>
        </w:rPr>
        <w:tab/>
        <w:t>των μεθόδων για την αξιολόγηση των χαρακτηριστικών του βασικού υλικού και του ΔΠΥ·</w:t>
      </w:r>
    </w:p>
    <w:p w:rsidR="00A02F31" w:rsidRPr="00A02F31" w:rsidRDefault="00A02F31" w:rsidP="00A02F31">
      <w:pPr>
        <w:spacing w:before="120" w:after="120" w:line="360" w:lineRule="auto"/>
        <w:ind w:left="1416" w:hanging="566"/>
        <w:rPr>
          <w:szCs w:val="24"/>
          <w:lang w:eastAsia="en-US"/>
        </w:rPr>
      </w:pPr>
      <w:proofErr w:type="spellStart"/>
      <w:r w:rsidRPr="00A02F31">
        <w:rPr>
          <w:szCs w:val="24"/>
          <w:lang w:eastAsia="en-US"/>
        </w:rPr>
        <w:t>στ</w:t>
      </w:r>
      <w:proofErr w:type="spellEnd"/>
      <w:r w:rsidRPr="00A02F31">
        <w:rPr>
          <w:szCs w:val="24"/>
          <w:lang w:eastAsia="en-US"/>
        </w:rPr>
        <w:t>)</w:t>
      </w:r>
      <w:r w:rsidRPr="00A02F31">
        <w:rPr>
          <w:szCs w:val="24"/>
          <w:lang w:eastAsia="en-US"/>
        </w:rPr>
        <w:tab/>
        <w:t>των μεθόδων για τον έλεγχο του σχετικού ΔΠΥ.</w:t>
      </w:r>
    </w:p>
    <w:p w:rsidR="00A02F31" w:rsidRPr="00A02F31" w:rsidRDefault="00A02F31" w:rsidP="00A02F31">
      <w:pPr>
        <w:spacing w:before="120" w:after="120" w:line="360" w:lineRule="auto"/>
        <w:ind w:left="850"/>
        <w:rPr>
          <w:szCs w:val="24"/>
          <w:lang w:eastAsia="en-US"/>
        </w:rPr>
      </w:pPr>
      <w:r w:rsidRPr="00A02F31">
        <w:rPr>
          <w:szCs w:val="24"/>
          <w:lang w:eastAsia="en-US"/>
        </w:rPr>
        <w:t>Οι εν λόγω πράξεις προσαρμόζονται στην εξέλιξη των τεχνικών παραγωγής του σχετικού ΔΠΥ και βασίζονται σε τυχόν συγκριτικές δοκιμές και εξετάσεις που διενεργούνται από τα κράτη μέλη.</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Η Επιτροπή επανεξετάζει τα αποτελέσματα των εν λόγω πειραμάτων και τα συνοψίζει σε έκθεση, αναφέροντας, εάν είναι αναγκαίο, την ανάγκη τροποποίησης των άρθρων 1, 4 ή 5.</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23</w:t>
      </w:r>
      <w:r w:rsidRPr="00A02F31">
        <w:rPr>
          <w:szCs w:val="24"/>
          <w:lang w:eastAsia="en-US"/>
        </w:rPr>
        <w:br/>
        <w:t>Άδεια για τη θέσπιση αυστηρότερων απαιτήσεων</w:t>
      </w:r>
    </w:p>
    <w:p w:rsidR="00A02F31" w:rsidRPr="000E3985"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Κατά παρέκκλιση από το άρθρο 4, η Επιτροπή μπορεί, με εκτελεστικές πράξεις, να χορηγεί άδεια στα κράτη μέλη να θεσπίζουν, όσον αφορά τις απαιτήσεις για την έγκριση βασικού υλικού και την παραγωγή ΔΠΥ, αυστηρότερες απαιτήσεις παραγωγής από εκείνες που αναφέρονται στο εν λόγω άρθρο, στο σύνολο ή σε μέρος της επικράτειας του οικείου κράτους μέλους</w:t>
      </w:r>
      <w:r w:rsidRPr="00A02F31">
        <w:rPr>
          <w:b/>
          <w:i/>
          <w:szCs w:val="24"/>
          <w:lang w:eastAsia="en-US"/>
        </w:rPr>
        <w:t xml:space="preserve"> υπό την προϋπόθεση ότι οι απαιτήσεις αυτές δεν απαγορεύουν, δεν εμποδίζουν ή δεν περιορίζουν την ελεύθερη κυκλοφορία του ΔΠΥ που συμμορφώνεται με τον παρόντα κανονισμό</w:t>
      </w:r>
      <w:r w:rsidRPr="00A02F31">
        <w:rPr>
          <w:szCs w:val="24"/>
          <w:lang w:eastAsia="en-US"/>
        </w:rPr>
        <w:t>. Οι εν λόγω εκτελεστικές πράξεις εκδίδονται σύμφωνα με τη διαδικασία εξέτασης στην οποία παραπέμπει το άρθρο 27 παράγραφος 2.</w:t>
      </w:r>
      <w:r w:rsidR="000E3985">
        <w:rPr>
          <w:b/>
          <w:szCs w:val="24"/>
          <w:lang w:eastAsia="en-US"/>
        </w:rPr>
        <w:t xml:space="preserve"> [Τροπολογία 77]</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Για να λάβουν την άδεια που αναφέρεται στην παράγραφο 1, τα κράτη μέλη υποβάλλουν στην Επιτροπή αίτηση στην οποία αναφέρουν: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σχέδιο διατάξεων που περιέχουν τις προτεινόμενες απαιτήσεις·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αιτιολόγηση σχετικά με την αναγκαιότητα και την αναλογικότητα των εν λόγω απαιτήσεων.</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Η άδεια που αναφέρεται στην παράγραφο 1 χορηγείται μόνον όταν πληρούνται όλοι οι ακόλουθοι όροι: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τα ζητούμενα μέτρα εξασφαλίζουν τουλάχιστον ένα από τα ακόλουθα:</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τη</w:t>
      </w:r>
      <w:proofErr w:type="gramEnd"/>
      <w:r w:rsidRPr="00A02F31">
        <w:rPr>
          <w:szCs w:val="24"/>
          <w:lang w:eastAsia="en-US"/>
        </w:rPr>
        <w:t xml:space="preserve"> βελτίωση της ποιότητας του σχετικού ΔΠΥ·</w:t>
      </w:r>
    </w:p>
    <w:p w:rsidR="00A02F31" w:rsidRPr="000E3985" w:rsidRDefault="00A02F31" w:rsidP="00A02F31">
      <w:pPr>
        <w:spacing w:before="120" w:after="120" w:line="360" w:lineRule="auto"/>
        <w:ind w:left="1982" w:hanging="566"/>
        <w:rPr>
          <w:b/>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την</w:t>
      </w:r>
      <w:proofErr w:type="gramEnd"/>
      <w:r w:rsidRPr="00A02F31">
        <w:rPr>
          <w:szCs w:val="24"/>
          <w:lang w:eastAsia="en-US"/>
        </w:rPr>
        <w:t xml:space="preserve"> προστασία του περιβάλλοντος: προσαρμογή στην κλιματική αλλαγή</w:t>
      </w:r>
      <w:r w:rsidRPr="00A02F31">
        <w:rPr>
          <w:strike/>
          <w:szCs w:val="24"/>
          <w:lang w:eastAsia="en-US"/>
        </w:rPr>
        <w:t xml:space="preserve"> ή συμβολή στην προστασία</w:t>
      </w:r>
      <w:r w:rsidRPr="00A02F31">
        <w:rPr>
          <w:b/>
          <w:i/>
          <w:szCs w:val="24"/>
          <w:lang w:eastAsia="en-US"/>
        </w:rPr>
        <w:t>, ενίσχυση</w:t>
      </w:r>
      <w:r w:rsidRPr="00A02F31">
        <w:rPr>
          <w:szCs w:val="24"/>
          <w:lang w:eastAsia="en-US"/>
        </w:rPr>
        <w:t xml:space="preserve"> της βιοποικιλότητας,</w:t>
      </w:r>
      <w:r w:rsidRPr="00A02F31">
        <w:rPr>
          <w:b/>
          <w:i/>
          <w:szCs w:val="24"/>
          <w:lang w:eastAsia="en-US"/>
        </w:rPr>
        <w:t xml:space="preserve"> ή</w:t>
      </w:r>
      <w:r w:rsidRPr="00A02F31">
        <w:rPr>
          <w:szCs w:val="24"/>
          <w:lang w:eastAsia="en-US"/>
        </w:rPr>
        <w:t xml:space="preserve"> αποκατάσταση των δασικών οικοσυστημάτων</w:t>
      </w:r>
      <w:r w:rsidRPr="00A02F31">
        <w:rPr>
          <w:strike/>
          <w:szCs w:val="24"/>
          <w:lang w:eastAsia="en-US"/>
        </w:rPr>
        <w:t>·</w:t>
      </w:r>
      <w:r w:rsidRPr="00A02F31">
        <w:rPr>
          <w:b/>
          <w:i/>
          <w:szCs w:val="24"/>
          <w:lang w:eastAsia="en-US"/>
        </w:rPr>
        <w:t xml:space="preserve"> και στήριξη της λειτουργίας τους·</w:t>
      </w:r>
      <w:r w:rsidR="000E3985">
        <w:rPr>
          <w:b/>
          <w:szCs w:val="24"/>
          <w:lang w:eastAsia="en-US"/>
        </w:rPr>
        <w:t xml:space="preserve"> [Τροπολογία 78]</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τα ζητούμενα μέτρα είναι αναγκαία και αναλογικά προς τον στόχο τους σύμφωνα με το στοιχείο α)·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τα μέτρα είναι δικαιολογημένα με βάση τις ιδιαίτερες κλιματικές και οικολογικές συνθήκες στο οικείο κράτος μέλος.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w:t>
      </w:r>
      <w:r w:rsidRPr="00A02F31">
        <w:rPr>
          <w:szCs w:val="24"/>
          <w:lang w:eastAsia="en-US"/>
        </w:rPr>
        <w:tab/>
        <w:t>Όταν τα κράτη μέλη έχουν θεσπίσει πρόσθετες ή αυστηρότερες απαιτήσεις σύμφωνα με το άρθρο 7 της οδηγίας 1999/105/ΕΚ, τα οικεία κράτη μέλη επανεξετάζουν, έως την/τις … [ένα έτος μετά την ημερομηνία εφαρμογής του παρόντος κανονισμού], τα εν λόγω μέτρα και καταργούν ή τροποποιούν τα εν λόγω μέτρα για να συμμορφωθούν με τον παρόντα κανονισμό.</w:t>
      </w:r>
    </w:p>
    <w:p w:rsidR="00A02F31" w:rsidRPr="00A02F31" w:rsidRDefault="00A02F31" w:rsidP="00A02F31">
      <w:pPr>
        <w:spacing w:before="120" w:after="120" w:line="360" w:lineRule="auto"/>
        <w:ind w:left="850"/>
        <w:rPr>
          <w:szCs w:val="24"/>
          <w:lang w:eastAsia="en-US"/>
        </w:rPr>
      </w:pPr>
      <w:r w:rsidRPr="00A02F31">
        <w:rPr>
          <w:szCs w:val="24"/>
          <w:lang w:eastAsia="en-US"/>
        </w:rPr>
        <w:t>Ενημερώνουν την Επιτροπή και τα άλλα κράτη μέλη σχετικά με αυτές τις ενέργειες.</w:t>
      </w:r>
    </w:p>
    <w:p w:rsidR="00A02F31" w:rsidRPr="00A02F31" w:rsidRDefault="00A02F31" w:rsidP="00A02F31">
      <w:pPr>
        <w:spacing w:before="120" w:after="120" w:line="360" w:lineRule="auto"/>
        <w:jc w:val="center"/>
        <w:rPr>
          <w:szCs w:val="24"/>
          <w:lang w:eastAsia="en-US"/>
        </w:rPr>
      </w:pPr>
      <w:r w:rsidRPr="00A02F31">
        <w:rPr>
          <w:szCs w:val="24"/>
          <w:lang w:eastAsia="en-US"/>
        </w:rPr>
        <w:t xml:space="preserve">ΚΕΦΑΛΑΙΟ </w:t>
      </w:r>
      <w:r w:rsidRPr="00A02F31">
        <w:rPr>
          <w:szCs w:val="24"/>
          <w:lang w:val="en-GB" w:eastAsia="en-US"/>
        </w:rPr>
        <w:t>VI</w:t>
      </w:r>
      <w:r w:rsidRPr="00A02F31">
        <w:rPr>
          <w:szCs w:val="24"/>
          <w:lang w:eastAsia="en-US"/>
        </w:rPr>
        <w:t xml:space="preserve"> </w:t>
      </w:r>
      <w:r w:rsidRPr="00A02F31">
        <w:rPr>
          <w:szCs w:val="24"/>
          <w:lang w:eastAsia="en-US"/>
        </w:rPr>
        <w:br/>
        <w:t>ΕΙΣΑΓΩΓΕΣ ΔΠΥ</w:t>
      </w:r>
    </w:p>
    <w:p w:rsidR="00A02F31" w:rsidRPr="00A02F31" w:rsidRDefault="00A02F31" w:rsidP="00A02F31">
      <w:pPr>
        <w:spacing w:before="120" w:after="120" w:line="360" w:lineRule="auto"/>
        <w:jc w:val="center"/>
        <w:rPr>
          <w:szCs w:val="24"/>
          <w:lang w:eastAsia="en-US"/>
        </w:rPr>
      </w:pPr>
      <w:r w:rsidRPr="00A02F31">
        <w:rPr>
          <w:szCs w:val="24"/>
          <w:lang w:eastAsia="en-US"/>
        </w:rPr>
        <w:t>Άρθρο 24</w:t>
      </w:r>
      <w:r w:rsidRPr="00A02F31">
        <w:rPr>
          <w:szCs w:val="24"/>
          <w:lang w:eastAsia="en-US"/>
        </w:rPr>
        <w:br/>
        <w:t>Εισαγωγές βάσει της νομοθεσίας της Ένωσης σχετικά με την ισοδυναμία</w:t>
      </w:r>
    </w:p>
    <w:p w:rsidR="00A02F31" w:rsidRPr="000E3985" w:rsidRDefault="00A02F31" w:rsidP="00A02F31">
      <w:pPr>
        <w:spacing w:before="120" w:after="120" w:line="360" w:lineRule="auto"/>
        <w:ind w:left="850" w:hanging="850"/>
        <w:rPr>
          <w:b/>
          <w:szCs w:val="24"/>
          <w:lang w:eastAsia="en-US"/>
        </w:rPr>
      </w:pPr>
      <w:r w:rsidRPr="00A02F31">
        <w:rPr>
          <w:szCs w:val="24"/>
          <w:lang w:eastAsia="en-US"/>
        </w:rPr>
        <w:t>1.</w:t>
      </w:r>
      <w:r w:rsidRPr="00A02F31">
        <w:rPr>
          <w:szCs w:val="24"/>
          <w:lang w:eastAsia="en-US"/>
        </w:rPr>
        <w:tab/>
        <w:t>ΔΠΥ από τρίτες χώρες μπορεί να εισάγεται μόνον εάν διαπιστωθεί, σύμφωνα με την παράγραφο 2, ότι πληροί απαιτήσεις ισοδύναμες με αυτές που εφαρμόζονται στο ΔΠΥ που παράγεται και διατίθεται στην αγορά της Ένωσης.</w:t>
      </w:r>
      <w:r w:rsidRPr="00A02F31">
        <w:rPr>
          <w:b/>
          <w:i/>
          <w:szCs w:val="24"/>
          <w:lang w:eastAsia="en-US"/>
        </w:rPr>
        <w:t xml:space="preserve"> Η διαδικασία αξιολόγησης και καθορισμού της ισοδυναμίας βασίζεται σε λεπτομερή εξέταση των προτύπων ταυτότητας και ποιότητας και άλλων απαιτήσεων που ισχύουν για το ΔΠΥ.</w:t>
      </w:r>
      <w:r w:rsidR="000E3985">
        <w:rPr>
          <w:b/>
          <w:szCs w:val="24"/>
          <w:lang w:eastAsia="en-US"/>
        </w:rPr>
        <w:t xml:space="preserve"> [Τροπολογία 79]</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w:t>
      </w:r>
      <w:r w:rsidRPr="00A02F31">
        <w:rPr>
          <w:szCs w:val="24"/>
          <w:lang w:eastAsia="en-US"/>
        </w:rPr>
        <w:tab/>
        <w:t>Η Επιτροπή μπορεί να αποφασίζει, με εκτελεστικές πράξεις, αν το ΔΠΥ συγκεκριμένων γενών, ειδών ή κατηγοριών που παράγεται σε τρίτη χώρα πληροί απαιτήσεις ισοδύναμες με εκείνες που εφαρμόζονται στο ΔΠΥ που παράγεται και διατίθεται στην αγορά της Ένωσης, με βάση όλα τα ακόλουθα: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διεξοδική εξέταση των πληροφοριών και των στοιχείων που παρέχει η οικεία τρίτη χώρα·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το ικανοποιητικό αποτέλεσμα ελέγχου που διενεργείται από την Επιτροπή στην οικεία τρίτη χώρα, όταν ο εν λόγω έλεγχος έχει κριθεί αναγκαίος από την Επιτροπή·</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ότι η εν λόγω τρίτη χώρα συμμετέχει στο πρόγραμμα του ΟΟΣΑ για την πιστοποίηση του δασικού πολλαπλασιαστικού υλικού που διακινείται με το διεθνές εμπόριο.</w:t>
      </w:r>
    </w:p>
    <w:p w:rsidR="00A02F31" w:rsidRPr="00A02F31" w:rsidRDefault="00A02F31" w:rsidP="00A02F31">
      <w:pPr>
        <w:spacing w:before="120" w:after="120" w:line="360" w:lineRule="auto"/>
        <w:ind w:left="850"/>
        <w:rPr>
          <w:szCs w:val="24"/>
          <w:lang w:eastAsia="en-US"/>
        </w:rPr>
      </w:pPr>
      <w:r w:rsidRPr="00A02F31">
        <w:rPr>
          <w:szCs w:val="24"/>
          <w:lang w:eastAsia="en-US"/>
        </w:rPr>
        <w:t>Οι εν λόγω εκτελεστικές πράξεις εκδίδονται σύμφωνα με τη διαδικασία εξέτασης στην οποία παραπέμπει το άρθρο 27 παράγραφος 2.</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Κατά την έγκριση των αποφάσεων που αναφέρονται στην παράγραφο 1, η Επιτροπή εξετάζει αν τα συστήματα έγκρισης και καταχώρισης του βασικού υλικού και η επακόλουθη παραγωγή ΔΠΥ από το εν λόγω βασικό υλικό που εφαρμόζονται στην εν λόγω τρίτη χώρα παρέχουν τις ίδιες εγγυήσεις με εκείνες που προβλέπονται στα άρθρα 4 και 5, και, κατά περίπτωση, στο άρθρο 11, για τις κατηγορίες «γνωστής πηγής», «επιλεγμένο», «χαρακτηρισμένο» και «δοκιμασμένο».</w:t>
      </w:r>
    </w:p>
    <w:p w:rsidR="00A02F31" w:rsidRPr="00A02F31" w:rsidRDefault="00A02F31" w:rsidP="00A02F31">
      <w:pPr>
        <w:spacing w:before="120" w:after="120" w:line="360" w:lineRule="auto"/>
        <w:jc w:val="center"/>
        <w:rPr>
          <w:szCs w:val="24"/>
          <w:lang w:eastAsia="en-US"/>
        </w:rPr>
      </w:pPr>
      <w:r w:rsidRPr="00A02F31">
        <w:rPr>
          <w:szCs w:val="24"/>
          <w:lang w:eastAsia="en-US"/>
        </w:rPr>
        <w:t>Άρθρο 25</w:t>
      </w:r>
      <w:r w:rsidRPr="00A02F31">
        <w:rPr>
          <w:szCs w:val="24"/>
          <w:lang w:eastAsia="en-US"/>
        </w:rPr>
        <w:br/>
        <w:t>Κοινοποίηση και πιστοποιητικά του εισαγόμενου ΔΠΥ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Οι επαγγελματίες που εισάγουν ΔΠΥ στην Ένωση ενημερώνουν εκ των προτέρων την αντίστοιχη αρμόδια αρχή σχετικά με την εισαγωγή, μέσω του συστήματος διαχείρισης πληροφοριών για τους επίσημους ελέγχους (</w:t>
      </w:r>
      <w:r w:rsidRPr="00A02F31">
        <w:rPr>
          <w:szCs w:val="24"/>
          <w:lang w:val="en-GB" w:eastAsia="en-US"/>
        </w:rPr>
        <w:t>IMSOC</w:t>
      </w:r>
      <w:r w:rsidRPr="00A02F31">
        <w:rPr>
          <w:szCs w:val="24"/>
          <w:lang w:eastAsia="en-US"/>
        </w:rPr>
        <w:t>) που αναφέρεται στο άρθρο 131 του κανονισμού (ΕΕ) 2017/625.</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Το εισαγόμενο ΔΠΥ συνοδεύεται από όλα τα ακόλουθα: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γενικό πιστοποιητικό ή άλλο επίσημο πιστοποιητικό που έχει εκδοθεί από την τρίτη χώρα καταγωγής·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επίσημη ετικέτα·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αρχεία που περιέχουν λεπτομέρειες σχετικά με το εν λόγω ΔΠΥ, που παρέχονται από τον επαγγελματία στην εν λόγω τρίτη χώρα.</w:t>
      </w:r>
    </w:p>
    <w:p w:rsidR="00A02F31" w:rsidRPr="000E3985" w:rsidRDefault="00A02F31" w:rsidP="00A02F31">
      <w:pPr>
        <w:spacing w:before="120" w:after="120" w:line="360" w:lineRule="auto"/>
        <w:ind w:left="1416" w:hanging="566"/>
        <w:rPr>
          <w:b/>
          <w:szCs w:val="24"/>
          <w:lang w:eastAsia="en-US"/>
        </w:rPr>
      </w:pPr>
      <w:proofErr w:type="spellStart"/>
      <w:r w:rsidRPr="00A02F31">
        <w:rPr>
          <w:b/>
          <w:i/>
          <w:szCs w:val="24"/>
          <w:lang w:eastAsia="en-US"/>
        </w:rPr>
        <w:t>γα</w:t>
      </w:r>
      <w:proofErr w:type="spellEnd"/>
      <w:r w:rsidRPr="00A02F31">
        <w:rPr>
          <w:b/>
          <w:i/>
          <w:szCs w:val="24"/>
          <w:lang w:eastAsia="en-US"/>
        </w:rPr>
        <w:t>)</w:t>
      </w:r>
      <w:r w:rsidRPr="00A02F31">
        <w:rPr>
          <w:szCs w:val="24"/>
          <w:lang w:eastAsia="en-US"/>
        </w:rPr>
        <w:tab/>
      </w:r>
      <w:r w:rsidRPr="00A02F31">
        <w:rPr>
          <w:b/>
          <w:i/>
          <w:szCs w:val="24"/>
          <w:lang w:eastAsia="en-US"/>
        </w:rPr>
        <w:t>νέο γενικό πιστοποιητικό που εκδίδεται από την αρμόδια αρχή του κράτους μέλους εισαγωγής, το οποίο αντικαθιστά το γενικό πιστοποιητικό ή το επίσημο πιστοποιητικό που αναφέρεται στο στοιχείο α) μετά την εισαγωγή, ή πιστοποιητικό που βεβαιώνει την ύπαρξη του εν λόγω νέου πιστοποιητικού·</w:t>
      </w:r>
      <w:r w:rsidR="000E3985">
        <w:rPr>
          <w:b/>
          <w:szCs w:val="24"/>
          <w:lang w:eastAsia="en-US"/>
        </w:rPr>
        <w:t xml:space="preserve"> [Τροπολογία 80]</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Μετά την εισαγωγή που αναφέρεται στην παράγραφο 1, η αρμόδια αρχή του οικείου κράτους μέλους αντικαθιστά:</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το γενικό πιστοποιητικό ή το επίσημο πιστοποιητικό που αναφέρεται στην παράγραφο 2 στοιχείο α) με νέο γενικό πιστοποιητικό που έχει εκδοθεί στο οικείο κράτος μέλος· και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την επίσημη ετικέτα που αναφέρεται στην παράγραφο 2 στοιχείο β) με νέα επίσημη ετικέτα που έχει εκδοθεί στο οικείο κράτος μέλος.</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 xml:space="preserve">ΚΕΦΑΛΑΙΟ </w:t>
      </w:r>
      <w:r w:rsidRPr="00A02F31">
        <w:rPr>
          <w:szCs w:val="24"/>
          <w:lang w:val="en-GB" w:eastAsia="en-US"/>
        </w:rPr>
        <w:t>VII</w:t>
      </w:r>
      <w:r w:rsidRPr="00A02F31">
        <w:rPr>
          <w:szCs w:val="24"/>
          <w:lang w:eastAsia="en-US"/>
        </w:rPr>
        <w:t xml:space="preserve"> </w:t>
      </w:r>
      <w:r w:rsidRPr="00A02F31">
        <w:rPr>
          <w:szCs w:val="24"/>
          <w:lang w:eastAsia="en-US"/>
        </w:rPr>
        <w:br/>
        <w:t>ΔΙΑΔΙΚΑΣΤΙΚΕΣ ΔΙΑΤΑΞΕΙΣ</w:t>
      </w:r>
    </w:p>
    <w:p w:rsidR="00A02F31" w:rsidRPr="00A02F31" w:rsidRDefault="00A02F31" w:rsidP="00A02F31">
      <w:pPr>
        <w:spacing w:before="120" w:after="120" w:line="360" w:lineRule="auto"/>
        <w:jc w:val="center"/>
        <w:rPr>
          <w:szCs w:val="24"/>
          <w:lang w:eastAsia="en-US"/>
        </w:rPr>
      </w:pPr>
      <w:r w:rsidRPr="00A02F31">
        <w:rPr>
          <w:szCs w:val="24"/>
          <w:lang w:eastAsia="en-US"/>
        </w:rPr>
        <w:t>Άρθρο 26</w:t>
      </w:r>
      <w:r w:rsidRPr="00A02F31">
        <w:rPr>
          <w:szCs w:val="24"/>
          <w:lang w:eastAsia="en-US"/>
        </w:rPr>
        <w:br/>
        <w:t>Άσκηση της εξουσιοδότησης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Ανατίθεται στην Επιτροπή η εξουσία να εκδίδει κατ’ εξουσιοδότηση πράξεις υπό τους όρους του παρόντος άρθρου.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Η εξουσία έκδοσης κατ’ εξουσιοδότηση πράξεων που προβλέπεται στο άρθρο 2 παράγραφος 2, στο άρθρο 4 παράγραφοι 2 και 6, στο άρθρο 5 παράγραφος 3, στο άρθρο 7 παράγραφος 2, στο άρθρο 8 παράγραφος 1, στο άρθρο 14 παράγραφος 6 και στο άρθρο 16 παράγραφος 7 ανατίθεται στην Επιτροπή για περίοδο 5 ετών από την/τις … [ημερομηνία έναρξης ισχύος του παρόντος κανονισμού]. Η Επιτροπή υποβάλλει έκθεση σχετικά με τις εξουσίες που της έχουν ανατεθεί το αργότερο 9 μήνες πριν από τη λήξη της περιόδου των πέντε ετών. Η εξουσιοδότηση ανανεώνεται σιωπηρά για περιόδους ίδιας διάρκειας, εκτός αν το Ευρωπαϊκό Κοινοβούλιο ή το Συμβούλιο προβάλουν αντιρρήσεις το αργότερο εντός 3 μηνών πριν από τη λήξη της κάθε περιόδου.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 xml:space="preserve">Η εξουσιοδότηση που προβλέπεται στο άρθρο 2 παράγραφος 2, στο άρθρο 4 παράγραφοι 2 και 6, στο άρθρο 5 παράγραφος 3, στο άρθρο 7 παράγραφος 2, στο άρθρο 8 παράγραφος 1, στο άρθρο 14 παράγραφος 6 και στο άρθρο 16 παράγραφος 7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D26ADE">
        <w:rPr>
          <w:i/>
          <w:szCs w:val="24"/>
          <w:lang w:eastAsia="en-US"/>
        </w:rPr>
        <w:t>Επίσημη Εφημερίδα της Ευρωπαϊκής Ένωσης</w:t>
      </w:r>
      <w:r w:rsidRPr="00A02F31">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A02F31" w:rsidRPr="000E3985" w:rsidRDefault="00A02F31" w:rsidP="00A02F31">
      <w:pPr>
        <w:spacing w:before="120" w:after="120" w:line="360" w:lineRule="auto"/>
        <w:ind w:left="850" w:hanging="850"/>
        <w:rPr>
          <w:b/>
          <w:szCs w:val="24"/>
          <w:lang w:eastAsia="en-US"/>
        </w:rPr>
      </w:pPr>
      <w:r w:rsidRPr="00A02F31">
        <w:rPr>
          <w:szCs w:val="24"/>
          <w:lang w:eastAsia="en-US"/>
        </w:rPr>
        <w:t>5.</w:t>
      </w:r>
      <w:r w:rsidRPr="00A02F31">
        <w:rPr>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r w:rsidRPr="00A02F31">
        <w:rPr>
          <w:b/>
          <w:i/>
          <w:szCs w:val="24"/>
          <w:lang w:eastAsia="en-US"/>
        </w:rPr>
        <w:t xml:space="preserve"> Η συμμετοχή εμπειρογνωμόνων που ορίζονται από τα κράτη μέλη σημαίνει ότι μπορεί να </w:t>
      </w:r>
      <w:proofErr w:type="spellStart"/>
      <w:r w:rsidRPr="00A02F31">
        <w:rPr>
          <w:b/>
          <w:i/>
          <w:szCs w:val="24"/>
          <w:lang w:eastAsia="en-US"/>
        </w:rPr>
        <w:t>συνεισφέρεται</w:t>
      </w:r>
      <w:proofErr w:type="spellEnd"/>
      <w:r w:rsidRPr="00A02F31">
        <w:rPr>
          <w:b/>
          <w:i/>
          <w:szCs w:val="24"/>
          <w:lang w:eastAsia="en-US"/>
        </w:rPr>
        <w:t xml:space="preserve"> στη συζήτηση ευρύ φάσμα εθνικής εμπειρογνωμοσύνης και προοπτικών το οποίο, κατά συνέπεια, θα συμβάλλει στην τεκμηριωμένη και ισορροπημένη διαδικασία λήψης αποφάσεων όσον αφορά τις κατ’ εξουσιοδότηση πράξεις.</w:t>
      </w:r>
      <w:r w:rsidR="000E3985">
        <w:rPr>
          <w:b/>
          <w:szCs w:val="24"/>
          <w:lang w:eastAsia="en-US"/>
        </w:rPr>
        <w:t xml:space="preserve"> [Τροπολογία 81]</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6.</w:t>
      </w:r>
      <w:r w:rsidRPr="00A02F31">
        <w:rPr>
          <w:szCs w:val="24"/>
          <w:lang w:eastAsia="en-US"/>
        </w:rPr>
        <w:tab/>
        <w:t>Κατ’ εξουσιοδότηση πράξη που εκδίδεται δυνάμει του άρθρου 2 παράγραφος 2, του άρθρου 4 παράγραφοι 2 και 6, του άρθρου 5 παράγραφος 3, του άρθρου 7 παράγραφος 2, του άρθρου 8 παράγραφος 1, του άρθρου 14 παράγραφος 6 και του άρθρου 16 παράγραφος 7 αρχίζει να ισχύει μόνο εφόσον δεν έχει διατυπωθεί αντίρρηση από το Ευρωπαϊκό Κοινοβούλιο ή το Συμβούλιο εντός 2 μηνών από την ημέρα που η πράξη κοινοποιείται στο Ευρωπαϊκό Κοινοβούλιο και το Συμβούλιο ή αν, πριν λήξει η εν λόγω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2 μήνες κατόπιν πρωτοβουλίας του Ευρωπαϊκού Κοινοβουλίου ή του Συμβουλίου.</w:t>
      </w:r>
    </w:p>
    <w:p w:rsidR="00A02F31" w:rsidRPr="00A02F31" w:rsidRDefault="00A02F31" w:rsidP="00A02F31">
      <w:pPr>
        <w:spacing w:before="120" w:after="120" w:line="360" w:lineRule="auto"/>
        <w:jc w:val="center"/>
        <w:rPr>
          <w:szCs w:val="24"/>
          <w:lang w:eastAsia="en-US"/>
        </w:rPr>
      </w:pPr>
      <w:r w:rsidRPr="00A02F31">
        <w:rPr>
          <w:szCs w:val="24"/>
          <w:lang w:eastAsia="en-US"/>
        </w:rPr>
        <w:t>Άρθρο 27</w:t>
      </w:r>
      <w:r w:rsidRPr="00A02F31">
        <w:rPr>
          <w:szCs w:val="24"/>
          <w:lang w:eastAsia="en-US"/>
        </w:rPr>
        <w:br/>
        <w:t>Διαδικασία επιτροπής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Η Επιτροπή επικουρείται από τη μόνιμη επιτροπή φυτών, ζώων, τροφίμων και ζωοτροφών, που συστάθηκε με το άρθρο 58 παράγραφος 1 του κανονισμού (ΕΚ) αριθ. 178/2002 του Ευρωπαϊκού Κοινοβουλίου και του Συμβουλίου</w:t>
      </w:r>
      <w:r w:rsidRPr="00A02F31">
        <w:rPr>
          <w:szCs w:val="24"/>
          <w:vertAlign w:val="superscript"/>
          <w:lang w:val="en-GB" w:eastAsia="en-US"/>
        </w:rPr>
        <w:footnoteReference w:id="25"/>
      </w:r>
      <w:r w:rsidRPr="00A02F31">
        <w:rPr>
          <w:szCs w:val="24"/>
          <w:lang w:eastAsia="en-US"/>
        </w:rPr>
        <w:t>. Πρόκειται για επιτροπή κατά την έννοια του κανονισμού (ΕΕ) αριθ. 182/2011</w:t>
      </w:r>
      <w:r w:rsidRPr="00A02F31">
        <w:rPr>
          <w:szCs w:val="24"/>
          <w:vertAlign w:val="superscript"/>
          <w:lang w:val="en-GB" w:eastAsia="en-US"/>
        </w:rPr>
        <w:footnoteReference w:id="26"/>
      </w:r>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Όταν γίνεται παραπομπή στην παρούσα παράγραφο, εφαρμόζεται το άρθρο 5 του κανονισμού (ΕΕ) αριθ. 182/2011.</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rPr>
          <w:szCs w:val="24"/>
          <w:lang w:eastAsia="en-US"/>
        </w:rPr>
      </w:pPr>
      <w:r w:rsidRPr="00A02F31">
        <w:rPr>
          <w:szCs w:val="24"/>
          <w:lang w:eastAsia="en-US"/>
        </w:rPr>
        <w:lastRenderedPageBreak/>
        <w:t>Σε περίπτωση που η γνωμοδότηση της επιτροπής πρέπει να πραγματοποιηθεί με γραπτή διαδικασία, η εν λόγω διαδικασία περατώνεται χωρίς αποτέλεσμα όταν, εντός της προθεσμίας έκδοσης της γνώμης, η προεδρία της επιτροπής λάβει σχετική απόφαση ή μια απλή πλειοψηφία των μελών της επιτροπής υποβάλει σχετικό αίτημα.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Όταν γίνεται παραπομπή στην παρούσα παράγραφο, εφαρμόζεται το άρθρο 8 του κανονισμού (ΕΕ) αριθ. 182/2011 σε συνδυασμό με το άρθρο 5 του εν λόγω κανονισμού.</w:t>
      </w:r>
    </w:p>
    <w:p w:rsidR="00A02F31" w:rsidRPr="00A02F31" w:rsidRDefault="00A02F31" w:rsidP="00A02F31">
      <w:pPr>
        <w:spacing w:before="120" w:after="120" w:line="360" w:lineRule="auto"/>
        <w:jc w:val="center"/>
        <w:rPr>
          <w:szCs w:val="24"/>
          <w:lang w:eastAsia="en-US"/>
        </w:rPr>
      </w:pPr>
      <w:r w:rsidRPr="00A02F31">
        <w:rPr>
          <w:szCs w:val="24"/>
          <w:lang w:eastAsia="en-US"/>
        </w:rPr>
        <w:t xml:space="preserve">ΚΕΦΑΛΑΙΟ </w:t>
      </w:r>
      <w:r w:rsidRPr="00A02F31">
        <w:rPr>
          <w:szCs w:val="24"/>
          <w:lang w:val="en-GB" w:eastAsia="en-US"/>
        </w:rPr>
        <w:t>VIII</w:t>
      </w:r>
      <w:r w:rsidRPr="00A02F31">
        <w:rPr>
          <w:szCs w:val="24"/>
          <w:lang w:eastAsia="en-US"/>
        </w:rPr>
        <w:br/>
        <w:t>Υποβολή εκθέσεων, κυρώσεις και τροποποιήσεις των κανονισμών (ΕΕ) 2016/2031 και 2017/625</w:t>
      </w:r>
    </w:p>
    <w:p w:rsidR="00A02F31" w:rsidRPr="00A02F31" w:rsidRDefault="00A02F31" w:rsidP="00A02F31">
      <w:pPr>
        <w:spacing w:before="120" w:after="120" w:line="360" w:lineRule="auto"/>
        <w:jc w:val="center"/>
        <w:rPr>
          <w:szCs w:val="24"/>
          <w:lang w:eastAsia="en-US"/>
        </w:rPr>
      </w:pPr>
      <w:r w:rsidRPr="00A02F31">
        <w:rPr>
          <w:szCs w:val="24"/>
          <w:lang w:eastAsia="en-US"/>
        </w:rPr>
        <w:t>Άρθρο 28</w:t>
      </w:r>
      <w:r w:rsidRPr="00A02F31">
        <w:rPr>
          <w:szCs w:val="24"/>
          <w:lang w:eastAsia="en-US"/>
        </w:rPr>
        <w:br/>
        <w:t>Υποβολή εκθέσεων</w:t>
      </w:r>
    </w:p>
    <w:p w:rsidR="00A02F31" w:rsidRPr="00A02F31" w:rsidRDefault="00A02F31" w:rsidP="00A02F31">
      <w:pPr>
        <w:spacing w:before="120" w:after="120" w:line="360" w:lineRule="auto"/>
        <w:rPr>
          <w:szCs w:val="24"/>
          <w:lang w:eastAsia="en-US"/>
        </w:rPr>
      </w:pPr>
      <w:r w:rsidRPr="00A02F31">
        <w:rPr>
          <w:szCs w:val="24"/>
          <w:lang w:eastAsia="en-US"/>
        </w:rPr>
        <w:t>Έως την/τις … [Υπηρεσία Εκδόσεων: να προστεθεί η ημερομηνία 5 έτη μετά την ημερομηνία εφαρμογής του παρόντος κανονισμού], και στη συνέχεια κάθε 5 έτη, τα κράτη μέλη διαβιβάζουν στην Επιτροπή έκθεση σχετικά με τα ακόλουθα:</w:t>
      </w:r>
    </w:p>
    <w:p w:rsidR="00A02F31" w:rsidRPr="000E3985" w:rsidRDefault="00A02F31" w:rsidP="00A02F31">
      <w:pPr>
        <w:spacing w:before="120" w:after="120" w:line="360" w:lineRule="auto"/>
        <w:ind w:left="850" w:hanging="850"/>
        <w:rPr>
          <w:b/>
          <w:szCs w:val="24"/>
          <w:lang w:eastAsia="en-US"/>
        </w:rPr>
      </w:pPr>
      <w:r w:rsidRPr="00A02F31">
        <w:rPr>
          <w:szCs w:val="24"/>
          <w:lang w:eastAsia="en-US"/>
        </w:rPr>
        <w:t>α)</w:t>
      </w:r>
      <w:r w:rsidRPr="00A02F31">
        <w:rPr>
          <w:szCs w:val="24"/>
          <w:lang w:eastAsia="en-US"/>
        </w:rPr>
        <w:tab/>
        <w:t xml:space="preserve">τις ποσότητες </w:t>
      </w:r>
      <w:r w:rsidRPr="00A02F31">
        <w:rPr>
          <w:strike/>
          <w:szCs w:val="24"/>
          <w:lang w:eastAsia="en-US"/>
        </w:rPr>
        <w:t xml:space="preserve">πιστοποιημένου </w:t>
      </w:r>
      <w:r w:rsidRPr="00A02F31">
        <w:rPr>
          <w:szCs w:val="24"/>
          <w:lang w:eastAsia="en-US"/>
        </w:rPr>
        <w:t>ΔΠΥ ανά έτος</w:t>
      </w:r>
      <w:r w:rsidRPr="00A02F31">
        <w:rPr>
          <w:strike/>
          <w:szCs w:val="24"/>
          <w:lang w:eastAsia="en-US"/>
        </w:rPr>
        <w:t>·</w:t>
      </w:r>
      <w:r w:rsidRPr="00A02F31">
        <w:rPr>
          <w:b/>
          <w:i/>
          <w:szCs w:val="24"/>
          <w:lang w:eastAsia="en-US"/>
        </w:rPr>
        <w:t xml:space="preserve"> για τις οποίες έχει εκδοθεί γενικό πιστοποιητικό·</w:t>
      </w:r>
      <w:r w:rsidR="000E3985">
        <w:rPr>
          <w:b/>
          <w:szCs w:val="24"/>
          <w:lang w:eastAsia="en-US"/>
        </w:rPr>
        <w:t xml:space="preserve"> [Τροπολογία 82]</w:t>
      </w:r>
    </w:p>
    <w:p w:rsidR="00BB27BF" w:rsidRDefault="00BB27BF">
      <w:pPr>
        <w:widowControl/>
        <w:rPr>
          <w:szCs w:val="24"/>
          <w:lang w:eastAsia="en-US"/>
        </w:rPr>
      </w:pPr>
      <w:r>
        <w:rPr>
          <w:szCs w:val="24"/>
          <w:lang w:eastAsia="en-US"/>
        </w:rPr>
        <w:br w:type="page"/>
      </w:r>
    </w:p>
    <w:p w:rsidR="00A02F31" w:rsidRPr="000E3985" w:rsidRDefault="00A02F31" w:rsidP="00A02F31">
      <w:pPr>
        <w:spacing w:before="120" w:after="120" w:line="360" w:lineRule="auto"/>
        <w:ind w:left="850" w:hanging="850"/>
        <w:rPr>
          <w:b/>
          <w:szCs w:val="24"/>
          <w:lang w:eastAsia="en-US"/>
        </w:rPr>
      </w:pPr>
      <w:r w:rsidRPr="00A02F31">
        <w:rPr>
          <w:szCs w:val="24"/>
          <w:lang w:eastAsia="en-US"/>
        </w:rPr>
        <w:lastRenderedPageBreak/>
        <w:t>β)</w:t>
      </w:r>
      <w:r w:rsidRPr="00A02F31">
        <w:rPr>
          <w:szCs w:val="24"/>
          <w:lang w:eastAsia="en-US"/>
        </w:rPr>
        <w:tab/>
        <w:t>τον αριθμό των εγκεκριμένων εθνικών σχεδίων έκτακτης ανάγκης</w:t>
      </w:r>
      <w:r w:rsidRPr="00A02F31">
        <w:rPr>
          <w:b/>
          <w:i/>
          <w:szCs w:val="24"/>
          <w:lang w:eastAsia="en-US"/>
        </w:rPr>
        <w:t xml:space="preserve"> από τα κράτη μέλη</w:t>
      </w:r>
      <w:r w:rsidRPr="00A02F31">
        <w:rPr>
          <w:szCs w:val="24"/>
          <w:lang w:eastAsia="en-US"/>
        </w:rPr>
        <w:t xml:space="preserve"> για την προετοιμασία για την αντιμετώπιση δυσκολιών στον εφοδιασμό με ΔΠΥ και τον χρόνο </w:t>
      </w:r>
      <w:r w:rsidRPr="00A02F31">
        <w:rPr>
          <w:b/>
          <w:i/>
          <w:szCs w:val="24"/>
          <w:lang w:eastAsia="en-US"/>
        </w:rPr>
        <w:t xml:space="preserve">και τους πόρους που </w:t>
      </w:r>
      <w:proofErr w:type="spellStart"/>
      <w:r w:rsidRPr="00A02F31">
        <w:rPr>
          <w:b/>
          <w:i/>
          <w:szCs w:val="24"/>
          <w:lang w:eastAsia="en-US"/>
        </w:rPr>
        <w:t>απαιτούνται</w:t>
      </w:r>
      <w:r w:rsidRPr="00A02F31">
        <w:rPr>
          <w:strike/>
          <w:szCs w:val="24"/>
          <w:lang w:eastAsia="en-US"/>
        </w:rPr>
        <w:t>που</w:t>
      </w:r>
      <w:proofErr w:type="spellEnd"/>
      <w:r w:rsidRPr="00A02F31">
        <w:rPr>
          <w:strike/>
          <w:szCs w:val="24"/>
          <w:lang w:eastAsia="en-US"/>
        </w:rPr>
        <w:t xml:space="preserve"> απαιτείται</w:t>
      </w:r>
      <w:r w:rsidRPr="00A02F31">
        <w:rPr>
          <w:szCs w:val="24"/>
          <w:lang w:eastAsia="en-US"/>
        </w:rPr>
        <w:t xml:space="preserve"> για την ενεργοποίηση των εν λόγω σχεδίων έκτακτης ανάγκης</w:t>
      </w:r>
      <w:r w:rsidRPr="00A02F31">
        <w:rPr>
          <w:strike/>
          <w:szCs w:val="24"/>
          <w:lang w:eastAsia="en-US"/>
        </w:rPr>
        <w:t>·</w:t>
      </w:r>
      <w:r w:rsidRPr="00A02F31">
        <w:rPr>
          <w:b/>
          <w:i/>
          <w:szCs w:val="24"/>
          <w:lang w:eastAsia="en-US"/>
        </w:rPr>
        <w:t>·</w:t>
      </w:r>
      <w:r w:rsidR="000E3985">
        <w:rPr>
          <w:b/>
          <w:szCs w:val="24"/>
          <w:lang w:eastAsia="en-US"/>
        </w:rPr>
        <w:t xml:space="preserve"> [Τροπολογία 83]</w:t>
      </w:r>
    </w:p>
    <w:p w:rsidR="00A02F31" w:rsidRPr="00A02F31" w:rsidRDefault="00A02F31" w:rsidP="00A02F31">
      <w:pPr>
        <w:spacing w:before="120" w:after="120" w:line="360" w:lineRule="auto"/>
        <w:ind w:left="850" w:hanging="850"/>
        <w:rPr>
          <w:szCs w:val="24"/>
          <w:lang w:eastAsia="en-US"/>
        </w:rPr>
      </w:pPr>
      <w:r w:rsidRPr="00A02F31">
        <w:rPr>
          <w:szCs w:val="24"/>
          <w:lang w:eastAsia="en-US"/>
        </w:rPr>
        <w:t>γ)</w:t>
      </w:r>
      <w:r w:rsidRPr="00A02F31">
        <w:rPr>
          <w:szCs w:val="24"/>
          <w:lang w:eastAsia="en-US"/>
        </w:rPr>
        <w:tab/>
        <w:t>τον αριθμό δικτυακών τόπων και/ή εθνικών οδηγών φύτευσης που περιέχουν πληροφορίες σχετικά με το πού είναι καλύτερο να φυτευτεί το ΔΠΥ·</w:t>
      </w:r>
    </w:p>
    <w:p w:rsidR="00A02F31" w:rsidRPr="00A02F31" w:rsidRDefault="00A02F31" w:rsidP="00A02F31">
      <w:pPr>
        <w:spacing w:before="120" w:after="120" w:line="360" w:lineRule="auto"/>
        <w:ind w:left="850" w:hanging="850"/>
        <w:rPr>
          <w:szCs w:val="24"/>
          <w:lang w:eastAsia="en-US"/>
        </w:rPr>
      </w:pPr>
      <w:r w:rsidRPr="00A02F31">
        <w:rPr>
          <w:szCs w:val="24"/>
          <w:lang w:eastAsia="en-US"/>
        </w:rPr>
        <w:t>δ)</w:t>
      </w:r>
      <w:r w:rsidRPr="00A02F31">
        <w:rPr>
          <w:szCs w:val="24"/>
          <w:lang w:eastAsia="en-US"/>
        </w:rPr>
        <w:tab/>
        <w:t>τις ποσότητες ΔΠΥ, ανά γένη και είδη, που εισήχθησαν από τρίτες χώρες βάσει της νομοθεσίας της Ένωσης σχετικά με την ισοδυναμία·</w:t>
      </w:r>
    </w:p>
    <w:p w:rsidR="00A02F31" w:rsidRPr="00A02F31" w:rsidRDefault="00A02F31" w:rsidP="00A02F31">
      <w:pPr>
        <w:spacing w:before="120" w:after="120" w:line="360" w:lineRule="auto"/>
        <w:ind w:left="850" w:hanging="850"/>
        <w:rPr>
          <w:szCs w:val="24"/>
          <w:lang w:eastAsia="en-US"/>
        </w:rPr>
      </w:pPr>
      <w:r w:rsidRPr="00A02F31">
        <w:rPr>
          <w:szCs w:val="24"/>
          <w:lang w:eastAsia="en-US"/>
        </w:rPr>
        <w:t>ε)</w:t>
      </w:r>
      <w:r w:rsidRPr="00A02F31">
        <w:rPr>
          <w:szCs w:val="24"/>
          <w:lang w:eastAsia="en-US"/>
        </w:rPr>
        <w:tab/>
        <w:t>τις κυρώσεις που επιβλήθηκαν σύμφωνα με το άρθρο 29.</w:t>
      </w:r>
    </w:p>
    <w:p w:rsidR="00A02F31" w:rsidRPr="00A02F31" w:rsidRDefault="00A02F31" w:rsidP="00A02F31">
      <w:pPr>
        <w:spacing w:before="120" w:after="120" w:line="360" w:lineRule="auto"/>
        <w:rPr>
          <w:szCs w:val="24"/>
          <w:lang w:eastAsia="en-US"/>
        </w:rPr>
      </w:pPr>
      <w:r w:rsidRPr="00A02F31">
        <w:rPr>
          <w:szCs w:val="24"/>
          <w:lang w:eastAsia="en-US"/>
        </w:rPr>
        <w:t xml:space="preserve">Η Επιτροπή θεσπίζει, μέσω εκτελεστικών πράξεων, τις τεχνικές προδιαγραφές των </w:t>
      </w:r>
      <w:proofErr w:type="spellStart"/>
      <w:r w:rsidRPr="00A02F31">
        <w:rPr>
          <w:szCs w:val="24"/>
          <w:lang w:eastAsia="en-US"/>
        </w:rPr>
        <w:t>μορφοτύπων</w:t>
      </w:r>
      <w:proofErr w:type="spellEnd"/>
      <w:r w:rsidRPr="00A02F31">
        <w:rPr>
          <w:szCs w:val="24"/>
          <w:lang w:eastAsia="en-US"/>
        </w:rPr>
        <w:t xml:space="preserve"> για την έκθεση που προβλέπεται στην παράγραφο 1 του παρόντος άρθρου. Οι εν λόγω εκτελεστικές πράξεις εκδίδονται σύμφωνα με τη διαδικασία εξέτασης στην οποία παραπέμπει το άρθρο 27 παράγραφος 2.</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29</w:t>
      </w:r>
      <w:r w:rsidRPr="00A02F31">
        <w:rPr>
          <w:szCs w:val="24"/>
          <w:lang w:eastAsia="en-US"/>
        </w:rPr>
        <w:br/>
        <w:t>Κυρώσεις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Τα κράτη μέλη καθορίζουν τους κανόνες για τις αποτελεσματικές, αναλογικές και αποτρεπτικές κυρώσεις που επιβάλλονται σε περίπτωση παραβιάσεων των διατάξεων του παρόντος κανονισμού και λαμβάνουν τα αναγκαία μέτρα για να διασφαλίσουν την εφαρμογή τους. Τα κράτη μέλη κοινοποιούν στην Επιτροπή χωρίς καθυστέρηση τους εν λόγω κανόνες και μέτρα, καθώς και κάθε μεταγενέστερη τροποποίησή τους.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Τα κράτη μέλη εξασφαλίζουν ότι οι οικονομικές κυρώσεις για τις παραβιάσεις του παρόντος κανονισμού που διαπράττονται μέσω δόλιων ή παραπλανητικών πρακτικών αντιστοιχούν, σύμφωνα με την εθνική νομοθεσία, τουλάχιστον είτε στο οικονομικό πλεονέκτημα για τον επαγγελματία είτε, εφόσον ενδείκνυται, σε ποσοστό του κύκλου εργασιών του.</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30</w:t>
      </w:r>
      <w:r w:rsidRPr="00A02F31">
        <w:rPr>
          <w:szCs w:val="24"/>
          <w:lang w:eastAsia="en-US"/>
        </w:rPr>
        <w:br/>
        <w:t>Τροποποιήσεις του κανονισμού (ΕΕ) 2016/2031</w:t>
      </w:r>
    </w:p>
    <w:p w:rsidR="00A02F31" w:rsidRPr="00A02F31" w:rsidRDefault="00A02F31" w:rsidP="00A02F31">
      <w:pPr>
        <w:spacing w:before="120" w:after="120" w:line="360" w:lineRule="auto"/>
        <w:rPr>
          <w:szCs w:val="24"/>
          <w:lang w:eastAsia="en-US"/>
        </w:rPr>
      </w:pPr>
      <w:r w:rsidRPr="00A02F31">
        <w:rPr>
          <w:szCs w:val="24"/>
          <w:lang w:eastAsia="en-US"/>
        </w:rPr>
        <w:t>Ο κανονισμός (ΕΕ) 2016/2031 τροποποιείται ως εξής: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r>
      <w:r w:rsidR="00BD2C28">
        <w:rPr>
          <w:szCs w:val="24"/>
          <w:lang w:eastAsia="en-US"/>
        </w:rPr>
        <w:t>Σ</w:t>
      </w:r>
      <w:r w:rsidRPr="00A02F31">
        <w:rPr>
          <w:szCs w:val="24"/>
          <w:lang w:eastAsia="en-US"/>
        </w:rPr>
        <w:t>το άρθρο 37, η παράγραφος 4 αντικαθίσταται από το ακόλουθο κείμενο:</w:t>
      </w:r>
    </w:p>
    <w:p w:rsidR="00A02F31" w:rsidRPr="00A02F31" w:rsidRDefault="00A02F31" w:rsidP="00A02F31">
      <w:pPr>
        <w:spacing w:before="120" w:after="120" w:line="360" w:lineRule="auto"/>
        <w:ind w:left="1416" w:hanging="566"/>
        <w:rPr>
          <w:szCs w:val="24"/>
          <w:lang w:eastAsia="en-US"/>
        </w:rPr>
      </w:pPr>
      <w:r w:rsidRPr="00A02F31">
        <w:rPr>
          <w:szCs w:val="24"/>
          <w:lang w:eastAsia="en-US"/>
        </w:rPr>
        <w:t>«4.</w:t>
      </w:r>
      <w:r w:rsidRPr="00A02F31">
        <w:rPr>
          <w:szCs w:val="24"/>
          <w:lang w:eastAsia="en-US"/>
        </w:rPr>
        <w:tab/>
        <w:t xml:space="preserve">Η Επιτροπή καθορίζει με εκτελεστική πράξη, κατά περίπτωση, μέτρα για την παρεμπόδιση της παρουσίας των ενωσιακών ρυθμιζόμενων επιβλαβών οργανισμών μη καραντίνας στα οικεία φυτά προς φύτευση, όπως αναφέρεται στο άρθρο 36 στοιχείο </w:t>
      </w:r>
      <w:proofErr w:type="spellStart"/>
      <w:r w:rsidRPr="00A02F31">
        <w:rPr>
          <w:szCs w:val="24"/>
          <w:lang w:eastAsia="en-US"/>
        </w:rPr>
        <w:t>στ</w:t>
      </w:r>
      <w:proofErr w:type="spellEnd"/>
      <w:r w:rsidRPr="00A02F31">
        <w:rPr>
          <w:szCs w:val="24"/>
          <w:lang w:eastAsia="en-US"/>
        </w:rPr>
        <w:t>) του παρόντος κανονισμού. Τα μέτρα αυτά αφορούν, κατά περίπτωση, την είσοδο και τη διακίνηση τ</w:t>
      </w:r>
      <w:r w:rsidR="00BD2C28">
        <w:rPr>
          <w:szCs w:val="24"/>
          <w:lang w:eastAsia="en-US"/>
        </w:rPr>
        <w:t>ων φυτών αυτών στην Ένωση.».</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r>
      <w:r w:rsidR="00BD2C28">
        <w:rPr>
          <w:szCs w:val="24"/>
          <w:lang w:eastAsia="en-US"/>
        </w:rPr>
        <w:t>Σ</w:t>
      </w:r>
      <w:r w:rsidRPr="00A02F31">
        <w:rPr>
          <w:szCs w:val="24"/>
          <w:lang w:eastAsia="en-US"/>
        </w:rPr>
        <w:t>το άρθρο 83 προστίθεται η ακόλουθη παράγραφος: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«5α.</w:t>
      </w:r>
      <w:r w:rsidRPr="00A02F31">
        <w:rPr>
          <w:szCs w:val="24"/>
          <w:lang w:eastAsia="en-US"/>
        </w:rPr>
        <w:tab/>
        <w:t xml:space="preserve">Στην περίπτωση φυτών προς φύτευση που παράγονται ή διατίθενται στην αγορά ως κατηγορίες “γνωστής πηγής”, “επιλεγμένο”, “χαρακτηρισμένο” ή “δοκιμασμένο”, όπως αναφέρεται στον κανονισμό (ΕΕ) …/…*+, το </w:t>
      </w:r>
      <w:proofErr w:type="spellStart"/>
      <w:r w:rsidRPr="00A02F31">
        <w:rPr>
          <w:szCs w:val="24"/>
          <w:lang w:eastAsia="en-US"/>
        </w:rPr>
        <w:t>φυτοϋγειονομικό</w:t>
      </w:r>
      <w:proofErr w:type="spellEnd"/>
      <w:r w:rsidRPr="00A02F31">
        <w:rPr>
          <w:szCs w:val="24"/>
          <w:lang w:eastAsia="en-US"/>
        </w:rPr>
        <w:t xml:space="preserve"> διαβατήριο περιλαμβάνεται, σε διακριτή μορφή, στην επίσημη ετικέτα που παράγεται σύμφωνα με τις αντίστοιχες διατάξεις του εν λόγω κανονισμού.</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rPr>
          <w:szCs w:val="24"/>
          <w:lang w:eastAsia="en-US"/>
        </w:rPr>
      </w:pPr>
      <w:r w:rsidRPr="00A02F31">
        <w:rPr>
          <w:szCs w:val="24"/>
          <w:lang w:eastAsia="en-US"/>
        </w:rPr>
        <w:lastRenderedPageBreak/>
        <w:t>Όταν εφαρμόζεται η παρούσα παράγραφος,</w:t>
      </w:r>
    </w:p>
    <w:p w:rsidR="00A02F31" w:rsidRPr="00A02F31" w:rsidRDefault="00A02F31" w:rsidP="00A02F31">
      <w:pPr>
        <w:spacing w:before="120" w:after="120" w:line="360" w:lineRule="auto"/>
        <w:ind w:left="1982" w:hanging="566"/>
        <w:rPr>
          <w:szCs w:val="24"/>
          <w:lang w:eastAsia="en-US"/>
        </w:rPr>
      </w:pPr>
      <w:r w:rsidRPr="00A02F31">
        <w:rPr>
          <w:szCs w:val="24"/>
          <w:lang w:eastAsia="en-US"/>
        </w:rPr>
        <w:t>α)</w:t>
      </w:r>
      <w:r w:rsidRPr="00A02F31">
        <w:rPr>
          <w:szCs w:val="24"/>
          <w:lang w:eastAsia="en-US"/>
        </w:rPr>
        <w:tab/>
        <w:t xml:space="preserve">το </w:t>
      </w:r>
      <w:proofErr w:type="spellStart"/>
      <w:r w:rsidRPr="00A02F31">
        <w:rPr>
          <w:szCs w:val="24"/>
          <w:lang w:eastAsia="en-US"/>
        </w:rPr>
        <w:t>φυτοϋγειονομικό</w:t>
      </w:r>
      <w:proofErr w:type="spellEnd"/>
      <w:r w:rsidRPr="00A02F31">
        <w:rPr>
          <w:szCs w:val="24"/>
          <w:lang w:eastAsia="en-US"/>
        </w:rPr>
        <w:t xml:space="preserve"> διαβατήριο για τη διακίνηση εντός του εδάφους της Ένωσης περιλαμβάνει τα στοιχεία που ορίζονται στο παράρτημα </w:t>
      </w:r>
      <w:r w:rsidRPr="00A02F31">
        <w:rPr>
          <w:szCs w:val="24"/>
          <w:lang w:val="en-GB" w:eastAsia="en-US"/>
        </w:rPr>
        <w:t>VII</w:t>
      </w:r>
      <w:r w:rsidRPr="00A02F31">
        <w:rPr>
          <w:szCs w:val="24"/>
          <w:lang w:eastAsia="en-US"/>
        </w:rPr>
        <w:t xml:space="preserve"> μέρη Ε και ΣΤ του παρόντος κανονισμού·</w:t>
      </w:r>
    </w:p>
    <w:p w:rsidR="00A02F31" w:rsidRPr="00A02F31" w:rsidRDefault="00A02F31" w:rsidP="00A02F31">
      <w:pPr>
        <w:spacing w:before="120" w:after="120" w:line="360" w:lineRule="auto"/>
        <w:ind w:left="1982" w:hanging="566"/>
        <w:rPr>
          <w:szCs w:val="24"/>
          <w:lang w:eastAsia="en-US"/>
        </w:rPr>
      </w:pPr>
      <w:r w:rsidRPr="00A02F31">
        <w:rPr>
          <w:szCs w:val="24"/>
          <w:lang w:eastAsia="en-US"/>
        </w:rPr>
        <w:t>β)</w:t>
      </w:r>
      <w:r w:rsidRPr="00A02F31">
        <w:rPr>
          <w:szCs w:val="24"/>
          <w:lang w:eastAsia="en-US"/>
        </w:rPr>
        <w:tab/>
        <w:t xml:space="preserve">το </w:t>
      </w:r>
      <w:proofErr w:type="spellStart"/>
      <w:r w:rsidRPr="00A02F31">
        <w:rPr>
          <w:szCs w:val="24"/>
          <w:lang w:eastAsia="en-US"/>
        </w:rPr>
        <w:t>φυτοϋγειονομικό</w:t>
      </w:r>
      <w:proofErr w:type="spellEnd"/>
      <w:r w:rsidRPr="00A02F31">
        <w:rPr>
          <w:szCs w:val="24"/>
          <w:lang w:eastAsia="en-US"/>
        </w:rPr>
        <w:t xml:space="preserve"> διαβατήριο για την είσοδο σε προστατευόμενη ζώνη και τη διακίνηση εντός αυτής περιλαμβάνει τα στοιχεία που ορίζονται στο παράρτημα </w:t>
      </w:r>
      <w:r w:rsidRPr="00A02F31">
        <w:rPr>
          <w:szCs w:val="24"/>
          <w:lang w:val="en-GB" w:eastAsia="en-US"/>
        </w:rPr>
        <w:t>VII</w:t>
      </w:r>
      <w:r w:rsidRPr="00A02F31">
        <w:rPr>
          <w:szCs w:val="24"/>
          <w:lang w:eastAsia="en-US"/>
        </w:rPr>
        <w:t xml:space="preserve"> μέρος Η του παρόντος κανονισμού.</w:t>
      </w:r>
    </w:p>
    <w:p w:rsidR="00A02F31" w:rsidRPr="00A02F31" w:rsidRDefault="00A02F31" w:rsidP="00A02F31">
      <w:pPr>
        <w:spacing w:before="120" w:after="120" w:line="360" w:lineRule="auto"/>
        <w:ind w:left="1982"/>
        <w:rPr>
          <w:szCs w:val="24"/>
          <w:lang w:eastAsia="en-US"/>
        </w:rPr>
      </w:pPr>
      <w:r w:rsidRPr="00A02F31">
        <w:rPr>
          <w:szCs w:val="24"/>
          <w:lang w:eastAsia="en-US"/>
        </w:rPr>
        <w:t>______________________</w:t>
      </w:r>
    </w:p>
    <w:p w:rsidR="00A02F31" w:rsidRPr="00A02F31" w:rsidRDefault="00A02F31" w:rsidP="00BD2C28">
      <w:pPr>
        <w:spacing w:before="120" w:after="120" w:line="360" w:lineRule="auto"/>
        <w:ind w:left="2552" w:hanging="567"/>
        <w:rPr>
          <w:szCs w:val="24"/>
          <w:lang w:eastAsia="en-US"/>
        </w:rPr>
      </w:pPr>
      <w:r w:rsidRPr="00A02F31">
        <w:rPr>
          <w:szCs w:val="24"/>
          <w:lang w:eastAsia="en-US"/>
        </w:rPr>
        <w:t>*</w:t>
      </w:r>
      <w:r w:rsidRPr="00A02F31">
        <w:rPr>
          <w:szCs w:val="24"/>
          <w:lang w:eastAsia="en-US"/>
        </w:rPr>
        <w:tab/>
        <w:t>Κανονισμός (ΕΕ) .../... του Ευρωπαϊκού Κοινοβουλίου και του Συμβουλίου, της ..., … (ΕΕ ...).»·</w:t>
      </w:r>
    </w:p>
    <w:p w:rsidR="00A02F31" w:rsidRPr="00A02F31" w:rsidRDefault="00A02F31" w:rsidP="00BD2C28">
      <w:pPr>
        <w:spacing w:before="120" w:after="120" w:line="360" w:lineRule="auto"/>
        <w:ind w:left="2552" w:hanging="567"/>
        <w:rPr>
          <w:szCs w:val="24"/>
          <w:lang w:eastAsia="en-US"/>
        </w:rPr>
      </w:pPr>
      <w:r w:rsidRPr="00A02F31">
        <w:rPr>
          <w:szCs w:val="24"/>
          <w:lang w:eastAsia="en-US"/>
        </w:rPr>
        <w:t>+</w:t>
      </w:r>
      <w:r w:rsidRPr="00A02F31">
        <w:rPr>
          <w:szCs w:val="24"/>
          <w:lang w:eastAsia="en-US"/>
        </w:rPr>
        <w:tab/>
        <w:t>Επίσημη Εφημερίδα: Να προστεθούν στο κείμενο ο αριθμός του παρόντος κανονισμού και τα θεσμικά όργανα και να προστεθούν στην υποσημείωση ο αριθμός, η ημερομηνία και ο τίτλος του παρόντος κανονισμού, καθώς και η παραπομπή στην Επίσημη Εφημερίδα.»</w:t>
      </w:r>
      <w:r w:rsidR="00BD2C28">
        <w:rPr>
          <w:szCs w:val="24"/>
          <w:lang w:eastAsia="en-US"/>
        </w:rPr>
        <w:t>.</w:t>
      </w:r>
    </w:p>
    <w:p w:rsidR="00A02F31" w:rsidRPr="00A02F31" w:rsidRDefault="00BD2C28" w:rsidP="00A02F31">
      <w:pPr>
        <w:spacing w:before="120" w:after="120" w:line="360" w:lineRule="auto"/>
        <w:ind w:left="850" w:hanging="850"/>
        <w:rPr>
          <w:szCs w:val="24"/>
          <w:lang w:eastAsia="en-US"/>
        </w:rPr>
      </w:pPr>
      <w:r>
        <w:rPr>
          <w:szCs w:val="24"/>
          <w:lang w:eastAsia="en-US"/>
        </w:rPr>
        <w:t>3)</w:t>
      </w:r>
      <w:r>
        <w:rPr>
          <w:szCs w:val="24"/>
          <w:lang w:eastAsia="en-US"/>
        </w:rPr>
        <w:tab/>
        <w:t>Τ</w:t>
      </w:r>
      <w:r w:rsidR="00A02F31" w:rsidRPr="00A02F31">
        <w:rPr>
          <w:szCs w:val="24"/>
          <w:lang w:eastAsia="en-US"/>
        </w:rPr>
        <w:t xml:space="preserve">ο παράρτημα </w:t>
      </w:r>
      <w:r w:rsidR="00A02F31" w:rsidRPr="00A02F31">
        <w:rPr>
          <w:szCs w:val="24"/>
          <w:lang w:val="en-GB" w:eastAsia="en-US"/>
        </w:rPr>
        <w:t>VII</w:t>
      </w:r>
      <w:r w:rsidR="00A02F31" w:rsidRPr="00A02F31">
        <w:rPr>
          <w:szCs w:val="24"/>
          <w:lang w:eastAsia="en-US"/>
        </w:rPr>
        <w:t xml:space="preserve"> τροποποιείται σύμφωνα με το παράρτημα </w:t>
      </w:r>
      <w:r w:rsidR="00A02F31" w:rsidRPr="00A02F31">
        <w:rPr>
          <w:szCs w:val="24"/>
          <w:lang w:val="en-GB" w:eastAsia="en-US"/>
        </w:rPr>
        <w:t>VII</w:t>
      </w:r>
      <w:r w:rsidR="00A02F31" w:rsidRPr="00A02F31">
        <w:rPr>
          <w:szCs w:val="24"/>
          <w:lang w:eastAsia="en-US"/>
        </w:rPr>
        <w:t xml:space="preserve"> του παρόντος κανονισμού.</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Άρθρο 31</w:t>
      </w:r>
      <w:r w:rsidRPr="00A02F31">
        <w:rPr>
          <w:szCs w:val="24"/>
          <w:lang w:eastAsia="en-US"/>
        </w:rPr>
        <w:br/>
        <w:t>Τροποποιήσεις του κανονισμού (ΕΕ) 2017/625</w:t>
      </w:r>
    </w:p>
    <w:p w:rsidR="00A02F31" w:rsidRPr="00A02F31" w:rsidRDefault="00A02F31" w:rsidP="00A02F31">
      <w:pPr>
        <w:spacing w:before="120" w:after="120" w:line="360" w:lineRule="auto"/>
        <w:rPr>
          <w:szCs w:val="24"/>
          <w:lang w:eastAsia="en-US"/>
        </w:rPr>
      </w:pPr>
      <w:r w:rsidRPr="00A02F31">
        <w:rPr>
          <w:szCs w:val="24"/>
          <w:lang w:eastAsia="en-US"/>
        </w:rPr>
        <w:t>Ο κανονισμός (ΕΕ) 2017/625 τροποποιείται ως εξής:</w:t>
      </w:r>
    </w:p>
    <w:p w:rsidR="00A02F31" w:rsidRPr="00A02F31" w:rsidRDefault="00BD2C28" w:rsidP="00A02F31">
      <w:pPr>
        <w:spacing w:before="120" w:after="120" w:line="360" w:lineRule="auto"/>
        <w:ind w:left="850" w:hanging="850"/>
        <w:rPr>
          <w:szCs w:val="24"/>
          <w:lang w:eastAsia="en-US"/>
        </w:rPr>
      </w:pPr>
      <w:r>
        <w:rPr>
          <w:szCs w:val="24"/>
          <w:lang w:eastAsia="en-US"/>
        </w:rPr>
        <w:t>1)</w:t>
      </w:r>
      <w:r>
        <w:rPr>
          <w:szCs w:val="24"/>
          <w:lang w:eastAsia="en-US"/>
        </w:rPr>
        <w:tab/>
        <w:t>Σ</w:t>
      </w:r>
      <w:r w:rsidR="00A02F31" w:rsidRPr="00A02F31">
        <w:rPr>
          <w:szCs w:val="24"/>
          <w:lang w:eastAsia="en-US"/>
        </w:rPr>
        <w:t>το άρθρο 1 παράγραφος 2 προστίθεται το ακόλουθο στοιχείο:</w:t>
      </w:r>
    </w:p>
    <w:p w:rsidR="00A02F31" w:rsidRPr="00A02F31" w:rsidRDefault="00A02F31" w:rsidP="00A02F31">
      <w:pPr>
        <w:spacing w:before="120" w:after="120" w:line="360" w:lineRule="auto"/>
        <w:ind w:left="1416" w:hanging="566"/>
        <w:rPr>
          <w:szCs w:val="24"/>
          <w:lang w:eastAsia="en-US"/>
        </w:rPr>
      </w:pPr>
      <w:r w:rsidRPr="00A02F31">
        <w:rPr>
          <w:szCs w:val="24"/>
          <w:lang w:eastAsia="en-US"/>
        </w:rPr>
        <w:t>«</w:t>
      </w:r>
      <w:proofErr w:type="spellStart"/>
      <w:r w:rsidRPr="00A02F31">
        <w:rPr>
          <w:szCs w:val="24"/>
          <w:lang w:eastAsia="en-US"/>
        </w:rPr>
        <w:t>ιβ</w:t>
      </w:r>
      <w:proofErr w:type="spellEnd"/>
      <w:r w:rsidRPr="00A02F31">
        <w:rPr>
          <w:szCs w:val="24"/>
          <w:lang w:eastAsia="en-US"/>
        </w:rPr>
        <w:t>)</w:t>
      </w:r>
      <w:r w:rsidRPr="00A02F31">
        <w:rPr>
          <w:szCs w:val="24"/>
          <w:lang w:eastAsia="en-US"/>
        </w:rPr>
        <w:tab/>
        <w:t>της παραγωγής και της εμπορίας δασικού πολλαπλασιαστικού υλικού</w:t>
      </w:r>
      <w:r w:rsidR="00BD2C28">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r>
      <w:r w:rsidR="00BD2C28">
        <w:rPr>
          <w:szCs w:val="24"/>
          <w:lang w:eastAsia="en-US"/>
        </w:rPr>
        <w:t>Σ</w:t>
      </w:r>
      <w:r w:rsidRPr="00A02F31">
        <w:rPr>
          <w:szCs w:val="24"/>
          <w:lang w:eastAsia="en-US"/>
        </w:rPr>
        <w:t>το άρθρο 3 προστίθεται το ακόλουθο σημείο:</w:t>
      </w:r>
    </w:p>
    <w:p w:rsidR="00A02F31" w:rsidRPr="00A02F31" w:rsidRDefault="00A02F31" w:rsidP="00A02F31">
      <w:pPr>
        <w:spacing w:before="120" w:after="120" w:line="360" w:lineRule="auto"/>
        <w:ind w:left="1416" w:hanging="566"/>
        <w:rPr>
          <w:szCs w:val="24"/>
          <w:lang w:eastAsia="en-US"/>
        </w:rPr>
      </w:pPr>
      <w:r w:rsidRPr="00A02F31">
        <w:rPr>
          <w:szCs w:val="24"/>
          <w:lang w:eastAsia="en-US"/>
        </w:rPr>
        <w:t>«52)</w:t>
      </w:r>
      <w:r w:rsidRPr="00A02F31">
        <w:rPr>
          <w:szCs w:val="24"/>
          <w:lang w:eastAsia="en-US"/>
        </w:rPr>
        <w:tab/>
        <w:t>“δασικό πολλαπλασιαστικό υλικό”: το υλικό όπως ορίζεται στο άρθρο 3 σημείο 1) του κανονισμού (ΕΕ) …/… του …*+</w:t>
      </w:r>
    </w:p>
    <w:p w:rsidR="00A02F31" w:rsidRPr="00A02F31" w:rsidRDefault="00A02F31" w:rsidP="00A02F31">
      <w:pPr>
        <w:spacing w:before="120" w:after="120" w:line="360" w:lineRule="auto"/>
        <w:ind w:left="1416"/>
        <w:rPr>
          <w:szCs w:val="24"/>
          <w:lang w:eastAsia="en-US"/>
        </w:rPr>
      </w:pPr>
      <w:r w:rsidRPr="00A02F31">
        <w:rPr>
          <w:szCs w:val="24"/>
          <w:lang w:eastAsia="en-US"/>
        </w:rPr>
        <w:t>______________________</w:t>
      </w:r>
    </w:p>
    <w:p w:rsidR="00A02F31" w:rsidRPr="00A02F31" w:rsidRDefault="00A02F31" w:rsidP="00A02F31">
      <w:pPr>
        <w:spacing w:before="120" w:after="120" w:line="360" w:lineRule="auto"/>
        <w:ind w:left="1416"/>
        <w:rPr>
          <w:szCs w:val="24"/>
          <w:lang w:eastAsia="en-US"/>
        </w:rPr>
      </w:pPr>
      <w:r w:rsidRPr="00A02F31">
        <w:rPr>
          <w:szCs w:val="24"/>
          <w:lang w:eastAsia="en-US"/>
        </w:rPr>
        <w:t>*</w:t>
      </w:r>
      <w:r w:rsidRPr="00A02F31">
        <w:rPr>
          <w:szCs w:val="24"/>
          <w:lang w:eastAsia="en-US"/>
        </w:rPr>
        <w:tab/>
        <w:t>Κανονισμός (ΕΕ) .../... του Ευρωπαϊκού Κοινοβουλίου και του Συμβουλίου, της ..., … (ΕΕ ...).»·</w:t>
      </w:r>
    </w:p>
    <w:p w:rsidR="00A02F31" w:rsidRPr="00A02F31" w:rsidRDefault="00A02F31" w:rsidP="00A02F31">
      <w:pPr>
        <w:spacing w:before="120" w:after="120" w:line="360" w:lineRule="auto"/>
        <w:ind w:left="1416"/>
        <w:rPr>
          <w:szCs w:val="24"/>
          <w:lang w:eastAsia="en-US"/>
        </w:rPr>
      </w:pPr>
      <w:r w:rsidRPr="00A02F31">
        <w:rPr>
          <w:szCs w:val="24"/>
          <w:lang w:eastAsia="en-US"/>
        </w:rPr>
        <w:tab/>
        <w:t>+</w:t>
      </w:r>
      <w:r w:rsidRPr="00A02F31">
        <w:rPr>
          <w:szCs w:val="24"/>
          <w:lang w:eastAsia="en-US"/>
        </w:rPr>
        <w:tab/>
        <w:t>Επίσημη Εφημερίδα: Να προστεθούν στο κείμενο ο αριθμός του παρόντος κανονισμού και τα θεσμικά όργανα και να προστεθούν στην υποσημείωση ο αριθμός, η ημερομηνία και ο τίτλος του παρόντος κανονισμού, καθώς και η παραπομπή στην Επίσημη Εφημερίδα.»</w:t>
      </w:r>
      <w:r w:rsidR="00BD2C28">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r>
      <w:r w:rsidR="00BD2C28">
        <w:rPr>
          <w:szCs w:val="24"/>
          <w:lang w:eastAsia="en-US"/>
        </w:rPr>
        <w:t>Τ</w:t>
      </w:r>
      <w:r w:rsidRPr="00A02F31">
        <w:rPr>
          <w:szCs w:val="24"/>
          <w:lang w:eastAsia="en-US"/>
        </w:rPr>
        <w:t>ο ακόλουθο άρθρο προστίθεται μετά το άρθρο 22α:</w:t>
      </w:r>
    </w:p>
    <w:p w:rsidR="00A02F31" w:rsidRPr="00A02F31" w:rsidRDefault="00A02F31" w:rsidP="00A02F31">
      <w:pPr>
        <w:spacing w:before="120" w:after="120" w:line="360" w:lineRule="auto"/>
        <w:ind w:left="850"/>
        <w:rPr>
          <w:szCs w:val="24"/>
          <w:lang w:eastAsia="en-US"/>
        </w:rPr>
      </w:pPr>
      <w:r w:rsidRPr="00A02F31">
        <w:rPr>
          <w:szCs w:val="24"/>
          <w:lang w:eastAsia="en-US"/>
        </w:rPr>
        <w:t>«Άρθρο 22β</w:t>
      </w:r>
      <w:r w:rsidR="000E3985">
        <w:rPr>
          <w:szCs w:val="24"/>
          <w:lang w:eastAsia="en-US"/>
        </w:rPr>
        <w:br/>
      </w:r>
      <w:r w:rsidRPr="00A02F31">
        <w:rPr>
          <w:szCs w:val="24"/>
          <w:lang w:eastAsia="en-US"/>
        </w:rPr>
        <w:t>Ειδικοί κανόνες για τους επίσημους ελέγχους και για τη δράση που αναλαμβάνουν οι αρμόδιες αρχές όσον αφορά το δασικό πολλαπλασιαστικό υλικό</w:t>
      </w:r>
    </w:p>
    <w:p w:rsidR="00A02F31" w:rsidRPr="00A02F31" w:rsidRDefault="00A02F31" w:rsidP="00A02F31">
      <w:pPr>
        <w:spacing w:before="120" w:after="120" w:line="360" w:lineRule="auto"/>
        <w:ind w:left="1416" w:hanging="566"/>
        <w:rPr>
          <w:szCs w:val="24"/>
          <w:lang w:eastAsia="en-US"/>
        </w:rPr>
      </w:pPr>
      <w:r w:rsidRPr="00A02F31">
        <w:rPr>
          <w:szCs w:val="24"/>
          <w:lang w:eastAsia="en-US"/>
        </w:rPr>
        <w:t>1.</w:t>
      </w:r>
      <w:r w:rsidRPr="00A02F31">
        <w:rPr>
          <w:szCs w:val="24"/>
          <w:lang w:eastAsia="en-US"/>
        </w:rPr>
        <w:tab/>
        <w:t xml:space="preserve">Οι επίσημοι έλεγχοι για την εξακρίβωση της συμμόρφωσης με τους κανόνες που αναφέρονται στο άρθρο 1 παράγραφος 2 στοιχείο </w:t>
      </w:r>
      <w:proofErr w:type="spellStart"/>
      <w:r w:rsidRPr="00A02F31">
        <w:rPr>
          <w:szCs w:val="24"/>
          <w:lang w:eastAsia="en-US"/>
        </w:rPr>
        <w:t>ιβ</w:t>
      </w:r>
      <w:proofErr w:type="spellEnd"/>
      <w:r w:rsidRPr="00A02F31">
        <w:rPr>
          <w:szCs w:val="24"/>
          <w:lang w:eastAsia="en-US"/>
        </w:rPr>
        <w:t>) περιλαμβάνουν επίσημους ελέγχους για την παραγωγή και την εμπορία δασικού πολλαπλασιαστικού υλικού και τους επαγγελματίες που υπόκεινται στους κανόνες αυτούς.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2.</w:t>
      </w:r>
      <w:r w:rsidRPr="00A02F31">
        <w:rPr>
          <w:szCs w:val="24"/>
          <w:lang w:eastAsia="en-US"/>
        </w:rPr>
        <w:tab/>
        <w:t xml:space="preserve">Ανατίθεται στην Επιτροπή η εξουσία να εκδίδει κατ’ εξουσιοδότηση πράξεις, σύμφωνα με το άρθρο 144, για τη συμπλήρωση του παρόντος κανονισμού με τη θέσπιση κανόνων για τη διενέργεια επίσημων ελέγχων στο δασικό πολλαπλασιαστικό υλικό για τον έλεγχο της συμμόρφωσης με τους κανόνες της Ένωσης που αναφέρονται στο άρθρο 1 παράγραφος 2 στοιχείο </w:t>
      </w:r>
      <w:proofErr w:type="spellStart"/>
      <w:r w:rsidRPr="00A02F31">
        <w:rPr>
          <w:szCs w:val="24"/>
          <w:lang w:eastAsia="en-US"/>
        </w:rPr>
        <w:t>ιβ</w:t>
      </w:r>
      <w:proofErr w:type="spellEnd"/>
      <w:r w:rsidRPr="00A02F31">
        <w:rPr>
          <w:szCs w:val="24"/>
          <w:lang w:eastAsia="en-US"/>
        </w:rPr>
        <w:t>) και οι οποίοι εφαρμόζονται στα εν λόγω αγαθά, και για τη δράση που αναλαμβάνουν οι αρμόδιες αρχές σε συνέχεια της διενέργειας των εν λόγω επίσημων ελέγχων.</w:t>
      </w:r>
    </w:p>
    <w:p w:rsidR="00A02F31" w:rsidRPr="00A02F31" w:rsidRDefault="00A02F31" w:rsidP="00A02F31">
      <w:pPr>
        <w:spacing w:before="120" w:after="120" w:line="360" w:lineRule="auto"/>
        <w:ind w:left="1416"/>
        <w:rPr>
          <w:szCs w:val="24"/>
          <w:lang w:eastAsia="en-US"/>
        </w:rPr>
      </w:pPr>
      <w:r w:rsidRPr="00A02F31">
        <w:rPr>
          <w:szCs w:val="24"/>
          <w:lang w:eastAsia="en-US"/>
        </w:rPr>
        <w:t>Οι εν λόγω κατ’ εξουσιοδότηση πράξεις θεσπίζουν κανόνες σχετικά με:</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982" w:hanging="566"/>
        <w:rPr>
          <w:szCs w:val="24"/>
          <w:lang w:eastAsia="en-US"/>
        </w:rPr>
      </w:pPr>
      <w:r w:rsidRPr="00A02F31">
        <w:rPr>
          <w:szCs w:val="24"/>
          <w:lang w:eastAsia="en-US"/>
        </w:rPr>
        <w:lastRenderedPageBreak/>
        <w:t>α)</w:t>
      </w:r>
      <w:r w:rsidRPr="00A02F31">
        <w:rPr>
          <w:szCs w:val="24"/>
          <w:lang w:eastAsia="en-US"/>
        </w:rPr>
        <w:tab/>
        <w:t xml:space="preserve">ειδικές απαιτήσεις για τη διενέργεια των εν λόγω επίσημων ελέγχων για την παραγωγή και εμπορία εντός της Ένωσης συγκεκριμένου δασικού πολλαπλασιαστικού υλικού που υπόκειται στους κανόνες που αναφέρονται στο άρθρο 1 παράγραφος 2 στοιχείο </w:t>
      </w:r>
      <w:proofErr w:type="spellStart"/>
      <w:r w:rsidRPr="00A02F31">
        <w:rPr>
          <w:szCs w:val="24"/>
          <w:lang w:eastAsia="en-US"/>
        </w:rPr>
        <w:t>ιβ</w:t>
      </w:r>
      <w:proofErr w:type="spellEnd"/>
      <w:r w:rsidRPr="00A02F31">
        <w:rPr>
          <w:szCs w:val="24"/>
          <w:lang w:eastAsia="en-US"/>
        </w:rPr>
        <w:t>), για την αντιμετώπιση της μη συμμόρφωσης με τους ενωσιακούς κανόνες για το δασικό πολλαπλασιαστικό υλικό συγκεκριμένης καταγωγής ή προέλευσης·</w:t>
      </w:r>
    </w:p>
    <w:p w:rsidR="00A02F31" w:rsidRPr="00A02F31" w:rsidRDefault="00A02F31" w:rsidP="00A02F31">
      <w:pPr>
        <w:spacing w:before="120" w:after="120" w:line="360" w:lineRule="auto"/>
        <w:ind w:left="1982" w:hanging="566"/>
        <w:rPr>
          <w:szCs w:val="24"/>
          <w:lang w:eastAsia="en-US"/>
        </w:rPr>
      </w:pPr>
      <w:r w:rsidRPr="00A02F31">
        <w:rPr>
          <w:szCs w:val="24"/>
          <w:lang w:eastAsia="en-US"/>
        </w:rPr>
        <w:t>β)</w:t>
      </w:r>
      <w:r w:rsidRPr="00A02F31">
        <w:rPr>
          <w:szCs w:val="24"/>
          <w:lang w:eastAsia="en-US"/>
        </w:rPr>
        <w:tab/>
        <w:t xml:space="preserve">ειδικές απαιτήσεις για τη διενέργεια των εν λόγω επίσημων ελέγχων για τις δραστηριότητες των επαγγελματιών που σχετίζονται με την παραγωγή συγκεκριμένου δασικού πολλαπλασιαστικού υλικού που υπόκειται στους κανόνες που αναφέρονται στο άρθρο 1 παράγραφος 2 στοιχείο </w:t>
      </w:r>
      <w:proofErr w:type="spellStart"/>
      <w:r w:rsidRPr="00A02F31">
        <w:rPr>
          <w:szCs w:val="24"/>
          <w:lang w:eastAsia="en-US"/>
        </w:rPr>
        <w:t>ιβ</w:t>
      </w:r>
      <w:proofErr w:type="spellEnd"/>
      <w:r w:rsidRPr="00A02F31">
        <w:rPr>
          <w:szCs w:val="24"/>
          <w:lang w:eastAsia="en-US"/>
        </w:rPr>
        <w:t>), για την αντιμετώπιση της μη συμμόρφωσης με τους ενωσιακούς κανόνες για το δασικό πολλαπλασιαστικό υλικό συγκεκριμένης καταγωγής ή προέλευσης· και</w:t>
      </w:r>
    </w:p>
    <w:p w:rsidR="00A02F31" w:rsidRPr="00A02F31" w:rsidRDefault="00A02F31" w:rsidP="00A02F31">
      <w:pPr>
        <w:spacing w:before="120" w:after="120" w:line="360" w:lineRule="auto"/>
        <w:ind w:left="1982" w:hanging="566"/>
        <w:rPr>
          <w:szCs w:val="24"/>
          <w:lang w:eastAsia="en-US"/>
        </w:rPr>
      </w:pPr>
      <w:r w:rsidRPr="00A02F31">
        <w:rPr>
          <w:szCs w:val="24"/>
          <w:lang w:eastAsia="en-US"/>
        </w:rPr>
        <w:t>γ)</w:t>
      </w:r>
      <w:r w:rsidRPr="00A02F31">
        <w:rPr>
          <w:szCs w:val="24"/>
          <w:lang w:eastAsia="en-US"/>
        </w:rPr>
        <w:tab/>
        <w:t>τις περιπτώσεις στις οποίες οι αρμόδιες αρχές, σε ό,τι αφορά συγκεκριμένες μορφές μη συμμόρφωσης, πρέπει να λάβουν ένα ή περισσότερα από τα μέτρα που αναφέρονται στο άρθρο 137 παράγραφος 2 και στο άρθρο 138 παράγραφος 2.</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3.</w:t>
      </w:r>
      <w:r w:rsidRPr="00A02F31">
        <w:rPr>
          <w:szCs w:val="24"/>
          <w:lang w:eastAsia="en-US"/>
        </w:rPr>
        <w:tab/>
        <w:t xml:space="preserve">Η Επιτροπή θεσπίζει, με εκτελεστικές πράξεις, κανόνες που καθιερώνουν ενιαίες πρακτικές ρυθμίσεις για τη διενέργεια επίσημων ελέγχων στο φυτικό πολλαπλασιαστικό υλικό ώστε να εξακριβωθεί η συμμόρφωση με τους ενωσιακούς κανόνες που αναφέρονται στο άρθρο 1 παράγραφος 2 στοιχείο </w:t>
      </w:r>
      <w:proofErr w:type="spellStart"/>
      <w:r w:rsidRPr="00A02F31">
        <w:rPr>
          <w:szCs w:val="24"/>
          <w:lang w:eastAsia="en-US"/>
        </w:rPr>
        <w:t>ιβ</w:t>
      </w:r>
      <w:proofErr w:type="spellEnd"/>
      <w:r w:rsidRPr="00A02F31">
        <w:rPr>
          <w:szCs w:val="24"/>
          <w:lang w:eastAsia="en-US"/>
        </w:rPr>
        <w:t>) και οι οποίοι εφαρμόζονται στα εν λόγω αγαθά και για τη δράση που αναλαμβάνουν οι αρμόδιες αρχές σε συνέχεια των επίσημων ελέγχων σχετικά με:</w:t>
      </w:r>
    </w:p>
    <w:p w:rsidR="00A02F31" w:rsidRPr="00A02F31" w:rsidRDefault="00A02F31" w:rsidP="00A02F31">
      <w:pPr>
        <w:spacing w:before="120" w:after="120" w:line="360" w:lineRule="auto"/>
        <w:ind w:left="1982" w:hanging="566"/>
        <w:rPr>
          <w:szCs w:val="24"/>
          <w:lang w:eastAsia="en-US"/>
        </w:rPr>
      </w:pPr>
      <w:r w:rsidRPr="00A02F31">
        <w:rPr>
          <w:szCs w:val="24"/>
          <w:lang w:eastAsia="en-US"/>
        </w:rPr>
        <w:t>α)</w:t>
      </w:r>
      <w:r w:rsidRPr="00A02F31">
        <w:rPr>
          <w:szCs w:val="24"/>
          <w:lang w:eastAsia="en-US"/>
        </w:rPr>
        <w:tab/>
        <w:t>την ενιαία ελάχιστη συχνότητα των εν λόγω επίσημων ελέγχων, όταν απαιτείται ένα ελάχιστο επίπεδο επίσημων ελέγχων για την αντιμετώπιση αναγνωρισμένων ενιαίων κινδύνων μη συμμόρφωσης με τους κανόνες για το δασικό πολλαπλασιαστικό υλικό συγκεκριμένης καταγωγής ή προέλευσης·</w:t>
      </w:r>
    </w:p>
    <w:p w:rsidR="00A02F31" w:rsidRPr="00A02F31" w:rsidRDefault="00A02F31" w:rsidP="00A02F31">
      <w:pPr>
        <w:spacing w:before="120" w:after="120" w:line="360" w:lineRule="auto"/>
        <w:ind w:left="1982" w:hanging="566"/>
        <w:rPr>
          <w:szCs w:val="24"/>
          <w:lang w:eastAsia="en-US"/>
        </w:rPr>
      </w:pPr>
      <w:r w:rsidRPr="00A02F31">
        <w:rPr>
          <w:szCs w:val="24"/>
          <w:lang w:eastAsia="en-US"/>
        </w:rPr>
        <w:t>β)</w:t>
      </w:r>
      <w:r w:rsidRPr="00A02F31">
        <w:rPr>
          <w:szCs w:val="24"/>
          <w:lang w:eastAsia="en-US"/>
        </w:rPr>
        <w:tab/>
        <w:t>τη συχνότητα των επίσημων ελέγχων που διενεργούνται από τις αρμόδιες αρχές στους επαγγελματίες που έχουν λάβει άδεια να εκδίδουν επίσημες ετικέτες υπό επίσημη εποπτεία σύμφωνα με το άρθρο 16 παράγραφος 1 του κανονισμού (ΕΕ) …/…*+</w:t>
      </w:r>
    </w:p>
    <w:p w:rsidR="00A02F31" w:rsidRPr="00A02F31" w:rsidRDefault="00A02F31" w:rsidP="00A02F31">
      <w:pPr>
        <w:spacing w:before="120" w:after="120" w:line="360" w:lineRule="auto"/>
        <w:ind w:left="1416"/>
        <w:rPr>
          <w:szCs w:val="24"/>
          <w:lang w:eastAsia="en-US"/>
        </w:rPr>
      </w:pPr>
      <w:r w:rsidRPr="00A02F31">
        <w:rPr>
          <w:szCs w:val="24"/>
          <w:lang w:eastAsia="en-US"/>
        </w:rPr>
        <w:t>Οι εν λόγω εκτελεστικές πράξεις εκδίδονται σύμφωνα με τη διαδικασία εξέτασης στην οποία παραπέμπει το άρθρο 145 παράγραφος 2.</w:t>
      </w:r>
    </w:p>
    <w:p w:rsidR="00A02F31" w:rsidRPr="00A02F31" w:rsidRDefault="00A02F31" w:rsidP="00A02F31">
      <w:pPr>
        <w:spacing w:before="120" w:after="120" w:line="360" w:lineRule="auto"/>
        <w:ind w:left="1416"/>
        <w:rPr>
          <w:szCs w:val="24"/>
          <w:lang w:eastAsia="en-US"/>
        </w:rPr>
      </w:pPr>
      <w:r w:rsidRPr="00A02F31">
        <w:rPr>
          <w:szCs w:val="24"/>
          <w:lang w:eastAsia="en-US"/>
        </w:rPr>
        <w:t>______________________</w:t>
      </w:r>
    </w:p>
    <w:p w:rsidR="00A02F31" w:rsidRPr="00A02F31" w:rsidRDefault="00A02F31" w:rsidP="00A02F31">
      <w:pPr>
        <w:spacing w:before="120" w:after="120" w:line="360" w:lineRule="auto"/>
        <w:ind w:left="1416"/>
        <w:rPr>
          <w:szCs w:val="24"/>
          <w:lang w:eastAsia="en-US"/>
        </w:rPr>
      </w:pPr>
      <w:r w:rsidRPr="00A02F31">
        <w:rPr>
          <w:szCs w:val="24"/>
          <w:lang w:eastAsia="en-US"/>
        </w:rPr>
        <w:t>*</w:t>
      </w:r>
      <w:r w:rsidRPr="00A02F31">
        <w:rPr>
          <w:szCs w:val="24"/>
          <w:lang w:eastAsia="en-US"/>
        </w:rPr>
        <w:tab/>
        <w:t>Κανονισμός (ΕΕ) .../... του Ευρωπαϊκού Κοινοβουλίου και του Συμβουλίου, της ..., … (ΕΕ ...).».</w:t>
      </w:r>
    </w:p>
    <w:p w:rsidR="00A02F31" w:rsidRPr="00A02F31" w:rsidRDefault="00A02F31" w:rsidP="00A02F31">
      <w:pPr>
        <w:spacing w:before="120" w:after="120" w:line="360" w:lineRule="auto"/>
        <w:ind w:left="1416"/>
        <w:rPr>
          <w:szCs w:val="24"/>
          <w:lang w:eastAsia="en-US"/>
        </w:rPr>
      </w:pPr>
      <w:r w:rsidRPr="00A02F31">
        <w:rPr>
          <w:szCs w:val="24"/>
          <w:lang w:eastAsia="en-US"/>
        </w:rPr>
        <w:tab/>
        <w:t>+</w:t>
      </w:r>
      <w:r w:rsidRPr="00A02F31">
        <w:rPr>
          <w:szCs w:val="24"/>
          <w:lang w:eastAsia="en-US"/>
        </w:rPr>
        <w:tab/>
        <w:t>Επίσημη Εφημερίδα: Να προστεθούν στο κείμενο ο αριθμός του παρόντος κανονισμού και τα θεσμικά όργανα και να προστεθούν στην υποσημείωση ο αριθμός, η ημερομηνία και ο τίτλος του παρόντος κανονισμού, καθώς και η παραπομπή στην Επίσημη Εφημερίδα.»</w:t>
      </w:r>
      <w:r w:rsidR="00BD2C28">
        <w:rPr>
          <w:szCs w:val="24"/>
          <w:lang w:eastAsia="en-US"/>
        </w:rPr>
        <w:t>.</w:t>
      </w:r>
    </w:p>
    <w:p w:rsidR="00BB27BF" w:rsidRDefault="00BB27BF">
      <w:pPr>
        <w:widowControl/>
        <w:rPr>
          <w:szCs w:val="24"/>
          <w:lang w:eastAsia="en-US"/>
        </w:rPr>
      </w:pPr>
      <w:r>
        <w:rPr>
          <w:szCs w:val="24"/>
          <w:lang w:eastAsia="en-US"/>
        </w:rPr>
        <w:br w:type="page"/>
      </w:r>
    </w:p>
    <w:p w:rsidR="00A02F31" w:rsidRPr="00A02F31" w:rsidRDefault="00A02F31" w:rsidP="00A02F31">
      <w:pPr>
        <w:spacing w:before="120" w:after="120" w:line="360" w:lineRule="auto"/>
        <w:jc w:val="center"/>
        <w:rPr>
          <w:szCs w:val="24"/>
          <w:lang w:eastAsia="en-US"/>
        </w:rPr>
      </w:pPr>
      <w:r w:rsidRPr="00A02F31">
        <w:rPr>
          <w:szCs w:val="24"/>
          <w:lang w:eastAsia="en-US"/>
        </w:rPr>
        <w:lastRenderedPageBreak/>
        <w:t xml:space="preserve">ΚΕΦΑΛΑΙΟ </w:t>
      </w:r>
      <w:r w:rsidRPr="00A02F31">
        <w:rPr>
          <w:szCs w:val="24"/>
          <w:lang w:val="en-GB" w:eastAsia="en-US"/>
        </w:rPr>
        <w:t>IX</w:t>
      </w:r>
      <w:r w:rsidRPr="00A02F31">
        <w:rPr>
          <w:szCs w:val="24"/>
          <w:lang w:eastAsia="en-US"/>
        </w:rPr>
        <w:t xml:space="preserve"> </w:t>
      </w:r>
      <w:r w:rsidRPr="00A02F31">
        <w:rPr>
          <w:szCs w:val="24"/>
          <w:lang w:eastAsia="en-US"/>
        </w:rPr>
        <w:br/>
        <w:t>ΤΕΛΙΚΕΣ ΔΙΑΤΑΞΕΙΣ</w:t>
      </w:r>
    </w:p>
    <w:p w:rsidR="00A02F31" w:rsidRPr="00A02F31" w:rsidRDefault="00A02F31" w:rsidP="00A02F31">
      <w:pPr>
        <w:spacing w:before="120" w:after="120" w:line="360" w:lineRule="auto"/>
        <w:jc w:val="center"/>
        <w:rPr>
          <w:szCs w:val="24"/>
          <w:lang w:eastAsia="en-US"/>
        </w:rPr>
      </w:pPr>
      <w:r w:rsidRPr="00A02F31">
        <w:rPr>
          <w:szCs w:val="24"/>
          <w:lang w:eastAsia="en-US"/>
        </w:rPr>
        <w:t>Άρθρο 32</w:t>
      </w:r>
      <w:r w:rsidRPr="00A02F31">
        <w:rPr>
          <w:szCs w:val="24"/>
          <w:lang w:eastAsia="en-US"/>
        </w:rPr>
        <w:br/>
        <w:t>Κατάργηση της οδηγίας 1999/105/ΕΚ</w:t>
      </w:r>
    </w:p>
    <w:p w:rsidR="00A02F31" w:rsidRPr="00A02F31" w:rsidRDefault="00A02F31" w:rsidP="00A02F31">
      <w:pPr>
        <w:spacing w:before="120" w:after="120" w:line="360" w:lineRule="auto"/>
        <w:rPr>
          <w:szCs w:val="24"/>
          <w:lang w:eastAsia="en-US"/>
        </w:rPr>
      </w:pPr>
      <w:r w:rsidRPr="00A02F31">
        <w:rPr>
          <w:szCs w:val="24"/>
          <w:lang w:eastAsia="en-US"/>
        </w:rPr>
        <w:t>Η οδηγία 1999/105/ΕΚ καταργείται.</w:t>
      </w:r>
    </w:p>
    <w:p w:rsidR="00A02F31" w:rsidRPr="00A02F31" w:rsidRDefault="00A02F31" w:rsidP="00A02F31">
      <w:pPr>
        <w:spacing w:before="120" w:after="120" w:line="360" w:lineRule="auto"/>
        <w:rPr>
          <w:szCs w:val="24"/>
          <w:lang w:eastAsia="en-US"/>
        </w:rPr>
      </w:pPr>
      <w:r w:rsidRPr="00A02F31">
        <w:rPr>
          <w:szCs w:val="24"/>
          <w:lang w:eastAsia="en-US"/>
        </w:rPr>
        <w:t xml:space="preserve">Οι παραπομπές σε αυτήν την καταργούμενη νομοθετική πράξη νοούνται ως παραπομπές στον παρόντα κανονισμό και διαβάζονται σύμφωνα με τον πίνακα αντιστοιχίας του παραρτήματος </w:t>
      </w:r>
      <w:r w:rsidRPr="00A02F31">
        <w:rPr>
          <w:szCs w:val="24"/>
          <w:lang w:val="en-GB" w:eastAsia="en-US"/>
        </w:rPr>
        <w:t>VIII</w:t>
      </w:r>
      <w:r w:rsidRPr="00A02F31">
        <w:rPr>
          <w:szCs w:val="24"/>
          <w:lang w:eastAsia="en-US"/>
        </w:rPr>
        <w:t>.</w:t>
      </w:r>
    </w:p>
    <w:p w:rsidR="00A02F31" w:rsidRPr="00A02F31" w:rsidRDefault="00A02F31" w:rsidP="00A02F31">
      <w:pPr>
        <w:spacing w:before="120" w:after="120" w:line="360" w:lineRule="auto"/>
        <w:jc w:val="center"/>
        <w:rPr>
          <w:szCs w:val="24"/>
          <w:lang w:eastAsia="en-US"/>
        </w:rPr>
      </w:pPr>
      <w:r w:rsidRPr="00A02F31">
        <w:rPr>
          <w:szCs w:val="24"/>
          <w:lang w:eastAsia="en-US"/>
        </w:rPr>
        <w:t>Άρθρο 33</w:t>
      </w:r>
      <w:r w:rsidRPr="00A02F31">
        <w:rPr>
          <w:szCs w:val="24"/>
          <w:lang w:eastAsia="en-US"/>
        </w:rPr>
        <w:br/>
        <w:t>Έναρξη ισχύος και εφαρμογή</w:t>
      </w:r>
    </w:p>
    <w:p w:rsidR="00A02F31" w:rsidRPr="00A02F31" w:rsidRDefault="00A02F31" w:rsidP="00A02F31">
      <w:pPr>
        <w:spacing w:before="120" w:after="120" w:line="360" w:lineRule="auto"/>
        <w:rPr>
          <w:szCs w:val="24"/>
          <w:lang w:eastAsia="en-US"/>
        </w:rPr>
      </w:pPr>
      <w:r w:rsidRPr="00A02F31">
        <w:rPr>
          <w:szCs w:val="24"/>
          <w:lang w:eastAsia="en-US"/>
        </w:rPr>
        <w:t xml:space="preserve">Ο παρών κανονισμός αρχίζει να ισχύει την εικοστή ημέρα από τη δημοσίευσή του στην </w:t>
      </w:r>
      <w:bookmarkStart w:id="8" w:name="_GoBack"/>
      <w:r w:rsidRPr="00D26ADE">
        <w:rPr>
          <w:i/>
          <w:szCs w:val="24"/>
          <w:lang w:eastAsia="en-US"/>
        </w:rPr>
        <w:t>Επίσημη Εφημερίδα της Ευρωπαϊκής Ένωσης</w:t>
      </w:r>
      <w:bookmarkEnd w:id="8"/>
      <w:r w:rsidRPr="00A02F31">
        <w:rPr>
          <w:szCs w:val="24"/>
          <w:lang w:eastAsia="en-US"/>
        </w:rPr>
        <w:t>.</w:t>
      </w:r>
    </w:p>
    <w:p w:rsidR="00A02F31" w:rsidRPr="00A02F31" w:rsidRDefault="00A02F31" w:rsidP="00A02F31">
      <w:pPr>
        <w:spacing w:before="120" w:after="120" w:line="360" w:lineRule="auto"/>
        <w:rPr>
          <w:szCs w:val="24"/>
          <w:lang w:eastAsia="en-US"/>
        </w:rPr>
      </w:pPr>
      <w:r w:rsidRPr="00A02F31">
        <w:rPr>
          <w:szCs w:val="24"/>
          <w:lang w:eastAsia="en-US"/>
        </w:rPr>
        <w:t>Εφαρμόζεται από … [3 έτη μετά την ημερομηνία έναρξης ισχύος του παρόντος κανονισμού].</w:t>
      </w:r>
    </w:p>
    <w:p w:rsidR="00A02F31" w:rsidRPr="00A02F31" w:rsidRDefault="00A02F31" w:rsidP="00A02F31">
      <w:pPr>
        <w:spacing w:before="120" w:after="120" w:line="360" w:lineRule="auto"/>
        <w:rPr>
          <w:szCs w:val="24"/>
          <w:lang w:eastAsia="en-US"/>
        </w:rPr>
      </w:pPr>
      <w:r w:rsidRPr="00A02F31">
        <w:rPr>
          <w:szCs w:val="24"/>
          <w:lang w:eastAsia="en-US"/>
        </w:rPr>
        <w:t>Ο παρών κανονισμός είναι δεσμευτικός ως προς όλα τα μέρη του και ισχύει άμεσα σε κάθε κράτος μέλος.</w:t>
      </w:r>
    </w:p>
    <w:p w:rsidR="00A02F31" w:rsidRPr="00A02F31" w:rsidRDefault="000E3985" w:rsidP="00A02F31">
      <w:pPr>
        <w:keepNext/>
        <w:widowControl/>
        <w:spacing w:before="120" w:line="360" w:lineRule="auto"/>
        <w:rPr>
          <w:szCs w:val="24"/>
          <w:lang w:eastAsia="en-US"/>
        </w:rPr>
      </w:pPr>
      <w:r>
        <w:rPr>
          <w:szCs w:val="24"/>
          <w:lang w:eastAsia="en-US"/>
        </w:rPr>
        <w:t>...</w:t>
      </w:r>
      <w:r w:rsidR="00A02F31" w:rsidRPr="00A02F31">
        <w:rPr>
          <w:szCs w:val="24"/>
          <w:lang w:eastAsia="en-US"/>
        </w:rPr>
        <w:t>,</w:t>
      </w:r>
    </w:p>
    <w:p w:rsidR="00A02F31" w:rsidRPr="00A02F31" w:rsidRDefault="00A02F31" w:rsidP="00A02F31">
      <w:pPr>
        <w:keepNext/>
        <w:widowControl/>
        <w:tabs>
          <w:tab w:val="left" w:pos="4252"/>
        </w:tabs>
        <w:spacing w:before="720" w:after="100" w:line="360" w:lineRule="auto"/>
        <w:jc w:val="both"/>
        <w:rPr>
          <w:i/>
          <w:szCs w:val="24"/>
          <w:lang w:eastAsia="en-US"/>
        </w:rPr>
      </w:pPr>
      <w:r w:rsidRPr="00A02F31">
        <w:rPr>
          <w:i/>
          <w:szCs w:val="24"/>
          <w:lang w:eastAsia="en-US"/>
        </w:rPr>
        <w:t>Για το Ευρωπαϊκό Κοινοβούλιο</w:t>
      </w:r>
      <w:r w:rsidRPr="00A02F31">
        <w:rPr>
          <w:i/>
          <w:szCs w:val="24"/>
          <w:lang w:eastAsia="en-US"/>
        </w:rPr>
        <w:tab/>
        <w:t>Για το Συμβούλιο</w:t>
      </w:r>
    </w:p>
    <w:p w:rsidR="00A02F31" w:rsidRPr="00A02F31" w:rsidRDefault="00A02F31" w:rsidP="00A02F31">
      <w:pPr>
        <w:widowControl/>
        <w:tabs>
          <w:tab w:val="left" w:pos="4252"/>
        </w:tabs>
        <w:spacing w:line="360" w:lineRule="auto"/>
        <w:rPr>
          <w:i/>
          <w:szCs w:val="24"/>
          <w:lang w:eastAsia="en-US"/>
        </w:rPr>
      </w:pPr>
      <w:r w:rsidRPr="00A02F31">
        <w:rPr>
          <w:i/>
          <w:szCs w:val="24"/>
          <w:lang w:eastAsia="en-US"/>
        </w:rPr>
        <w:t>Η Πρόεδρος</w:t>
      </w:r>
      <w:r w:rsidRPr="00A02F31">
        <w:rPr>
          <w:i/>
          <w:szCs w:val="24"/>
          <w:lang w:eastAsia="en-US"/>
        </w:rPr>
        <w:tab/>
        <w:t>Ο</w:t>
      </w:r>
      <w:r w:rsidR="000E3985">
        <w:rPr>
          <w:i/>
          <w:szCs w:val="24"/>
          <w:lang w:eastAsia="en-US"/>
        </w:rPr>
        <w:t>/Η</w:t>
      </w:r>
      <w:r w:rsidRPr="00A02F31">
        <w:rPr>
          <w:i/>
          <w:szCs w:val="24"/>
          <w:lang w:eastAsia="en-US"/>
        </w:rPr>
        <w:t xml:space="preserve"> Πρόεδρος</w:t>
      </w:r>
    </w:p>
    <w:p w:rsidR="00A02F31" w:rsidRPr="00A02F31" w:rsidRDefault="00A02F31" w:rsidP="00A02F31">
      <w:pPr>
        <w:spacing w:before="120" w:after="120" w:line="360" w:lineRule="auto"/>
        <w:rPr>
          <w:szCs w:val="24"/>
          <w:lang w:eastAsia="en-US"/>
        </w:rPr>
        <w:sectPr w:rsidR="00A02F31" w:rsidRPr="00A02F31">
          <w:footnotePr>
            <w:numRestart w:val="eachSect"/>
          </w:footnotePr>
          <w:pgSz w:w="11909" w:h="16834"/>
          <w:pgMar w:top="1134" w:right="1417" w:bottom="1417" w:left="1417" w:header="1134" w:footer="567" w:gutter="0"/>
          <w:cols w:space="720"/>
        </w:sectPr>
      </w:pPr>
    </w:p>
    <w:p w:rsidR="00A02F31" w:rsidRPr="00A02F31" w:rsidRDefault="00A02F31" w:rsidP="00A02F31">
      <w:pPr>
        <w:spacing w:before="120" w:after="120" w:line="360" w:lineRule="auto"/>
        <w:jc w:val="center"/>
        <w:rPr>
          <w:lang w:eastAsia="en-US"/>
        </w:rPr>
      </w:pPr>
      <w:r w:rsidRPr="00A02F31">
        <w:rPr>
          <w:lang w:eastAsia="en-US"/>
        </w:rPr>
        <w:lastRenderedPageBreak/>
        <w:t>ΠΑΡΑΡΤΗΜΑ Ι</w:t>
      </w:r>
    </w:p>
    <w:p w:rsidR="00A02F31" w:rsidRPr="00A02F31" w:rsidRDefault="00A02F31" w:rsidP="00A02F31">
      <w:pPr>
        <w:spacing w:before="120" w:after="120" w:line="360" w:lineRule="auto"/>
        <w:rPr>
          <w:szCs w:val="24"/>
          <w:lang w:eastAsia="en-US"/>
        </w:rPr>
      </w:pPr>
      <w:r w:rsidRPr="00A02F31">
        <w:rPr>
          <w:szCs w:val="24"/>
          <w:lang w:eastAsia="en-US"/>
        </w:rPr>
        <w:t>ΚΑΤΑΛΟΓΟΣ ΕΙΔΩΝ ΔΕΝΔΡΩΝ ΚΑΙ ΤΕΧΝΗΤΩΝ ΥΒΡΙΔΙΩΝ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87"/>
        <w:gridCol w:w="4978"/>
      </w:tblGrid>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Abies</w:t>
            </w:r>
            <w:proofErr w:type="spellEnd"/>
            <w:r w:rsidRPr="00A02F31">
              <w:rPr>
                <w:szCs w:val="24"/>
                <w:lang w:val="en-GB" w:eastAsia="en-US"/>
              </w:rPr>
              <w:t xml:space="preserve"> alba Mill.</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Picea</w:t>
            </w:r>
            <w:proofErr w:type="spellEnd"/>
            <w:r w:rsidRPr="00A02F31">
              <w:rPr>
                <w:szCs w:val="24"/>
                <w:lang w:val="en-GB" w:eastAsia="en-US"/>
              </w:rPr>
              <w:t xml:space="preserve"> </w:t>
            </w:r>
            <w:proofErr w:type="spellStart"/>
            <w:r w:rsidRPr="00A02F31">
              <w:rPr>
                <w:szCs w:val="24"/>
                <w:lang w:val="en-GB" w:eastAsia="en-US"/>
              </w:rPr>
              <w:t>abies</w:t>
            </w:r>
            <w:proofErr w:type="spellEnd"/>
            <w:r w:rsidRPr="00A02F31">
              <w:rPr>
                <w:szCs w:val="24"/>
                <w:lang w:val="en-GB" w:eastAsia="en-US"/>
              </w:rPr>
              <w:t xml:space="preserve"> Karst.</w:t>
            </w:r>
          </w:p>
        </w:tc>
      </w:tr>
      <w:tr w:rsidR="0041058C" w:rsidRPr="00A02F31" w:rsidTr="000E3985">
        <w:tc>
          <w:tcPr>
            <w:tcW w:w="0" w:type="auto"/>
          </w:tcPr>
          <w:p w:rsidR="0041058C" w:rsidRPr="00155BEA" w:rsidRDefault="0041058C" w:rsidP="0041058C">
            <w:pPr>
              <w:pStyle w:val="Normal6"/>
              <w:rPr>
                <w:szCs w:val="24"/>
              </w:rPr>
            </w:pPr>
            <w:proofErr w:type="spellStart"/>
            <w:r w:rsidRPr="00155BEA">
              <w:rPr>
                <w:b/>
                <w:i/>
              </w:rPr>
              <w:t>Abies</w:t>
            </w:r>
            <w:proofErr w:type="spellEnd"/>
            <w:r w:rsidRPr="00155BEA">
              <w:rPr>
                <w:b/>
                <w:i/>
              </w:rPr>
              <w:t xml:space="preserve"> </w:t>
            </w:r>
            <w:proofErr w:type="spellStart"/>
            <w:r w:rsidRPr="00155BEA">
              <w:rPr>
                <w:b/>
                <w:i/>
              </w:rPr>
              <w:t>bornmulleriana</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Picea</w:t>
            </w:r>
            <w:proofErr w:type="spellEnd"/>
            <w:r w:rsidRPr="00A02F31">
              <w:rPr>
                <w:szCs w:val="24"/>
                <w:lang w:val="en-GB" w:eastAsia="en-US"/>
              </w:rPr>
              <w:t xml:space="preserve"> </w:t>
            </w:r>
            <w:proofErr w:type="spellStart"/>
            <w:r w:rsidRPr="00A02F31">
              <w:rPr>
                <w:szCs w:val="24"/>
                <w:lang w:val="en-GB" w:eastAsia="en-US"/>
              </w:rPr>
              <w:t>sitchensis</w:t>
            </w:r>
            <w:proofErr w:type="spellEnd"/>
            <w:r w:rsidRPr="00A02F31">
              <w:rPr>
                <w:szCs w:val="24"/>
                <w:lang w:val="en-GB" w:eastAsia="en-US"/>
              </w:rPr>
              <w:t xml:space="preserve"> </w:t>
            </w:r>
            <w:proofErr w:type="spellStart"/>
            <w:r w:rsidRPr="00A02F31">
              <w:rPr>
                <w:szCs w:val="24"/>
                <w:lang w:val="en-GB" w:eastAsia="en-US"/>
              </w:rPr>
              <w:t>Carr</w:t>
            </w:r>
            <w:proofErr w:type="spellEnd"/>
            <w:r w:rsidRPr="00A02F31">
              <w:rPr>
                <w:szCs w:val="24"/>
                <w:lang w:val="en-GB" w:eastAsia="en-US"/>
              </w:rPr>
              <w:t>.</w:t>
            </w:r>
          </w:p>
        </w:tc>
      </w:tr>
      <w:tr w:rsidR="0041058C" w:rsidRPr="00A02F31" w:rsidTr="000E3985">
        <w:tc>
          <w:tcPr>
            <w:tcW w:w="0" w:type="auto"/>
          </w:tcPr>
          <w:p w:rsidR="0041058C" w:rsidRPr="00155BEA" w:rsidRDefault="00BB27BF" w:rsidP="0041058C">
            <w:pPr>
              <w:pStyle w:val="Normal6"/>
              <w:rPr>
                <w:szCs w:val="24"/>
              </w:rPr>
            </w:pPr>
            <w:proofErr w:type="spellStart"/>
            <w:r w:rsidRPr="00A02F31">
              <w:rPr>
                <w:szCs w:val="24"/>
                <w:lang w:val="en-GB" w:eastAsia="en-US"/>
              </w:rPr>
              <w:t>Abies</w:t>
            </w:r>
            <w:proofErr w:type="spellEnd"/>
            <w:r w:rsidRPr="00A02F31">
              <w:rPr>
                <w:szCs w:val="24"/>
                <w:lang w:val="en-GB" w:eastAsia="en-US"/>
              </w:rPr>
              <w:t xml:space="preserve"> </w:t>
            </w:r>
            <w:proofErr w:type="spellStart"/>
            <w:r w:rsidRPr="00A02F31">
              <w:rPr>
                <w:szCs w:val="24"/>
                <w:lang w:val="en-GB" w:eastAsia="en-US"/>
              </w:rPr>
              <w:t>cephalonica</w:t>
            </w:r>
            <w:proofErr w:type="spellEnd"/>
            <w:r w:rsidRPr="00A02F31">
              <w:rPr>
                <w:szCs w:val="24"/>
                <w:lang w:val="en-GB" w:eastAsia="en-US"/>
              </w:rPr>
              <w:t xml:space="preserve"> Loud.</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brutia</w:t>
            </w:r>
            <w:proofErr w:type="spellEnd"/>
            <w:r w:rsidRPr="00A02F31">
              <w:rPr>
                <w:szCs w:val="24"/>
                <w:lang w:val="en-GB" w:eastAsia="en-US"/>
              </w:rPr>
              <w:t xml:space="preserve"> Ten.</w:t>
            </w:r>
          </w:p>
        </w:tc>
      </w:tr>
      <w:tr w:rsidR="0041058C" w:rsidRPr="00A02F31" w:rsidTr="000E3985">
        <w:tc>
          <w:tcPr>
            <w:tcW w:w="0" w:type="auto"/>
          </w:tcPr>
          <w:p w:rsidR="0041058C" w:rsidRPr="002361B1" w:rsidRDefault="002361B1" w:rsidP="0041058C">
            <w:pPr>
              <w:spacing w:before="120" w:after="120" w:line="360" w:lineRule="auto"/>
              <w:rPr>
                <w:szCs w:val="24"/>
                <w:lang w:val="fr-FR" w:eastAsia="en-US"/>
              </w:rPr>
            </w:pPr>
            <w:r w:rsidRPr="002361B1">
              <w:rPr>
                <w:szCs w:val="24"/>
                <w:lang w:val="fr-FR" w:eastAsia="en-US"/>
              </w:rPr>
              <w:t xml:space="preserve">Abies grandis </w:t>
            </w:r>
            <w:proofErr w:type="spellStart"/>
            <w:r w:rsidRPr="002361B1">
              <w:rPr>
                <w:szCs w:val="24"/>
                <w:lang w:val="fr-FR" w:eastAsia="en-US"/>
              </w:rPr>
              <w:t>Lindl</w:t>
            </w:r>
            <w:proofErr w:type="spellEnd"/>
            <w:r w:rsidRPr="002361B1">
              <w:rPr>
                <w:szCs w:val="24"/>
                <w:lang w:val="fr-FR"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canariensis</w:t>
            </w:r>
            <w:proofErr w:type="spellEnd"/>
            <w:r w:rsidRPr="00A02F31">
              <w:rPr>
                <w:szCs w:val="24"/>
                <w:lang w:val="en-GB" w:eastAsia="en-US"/>
              </w:rPr>
              <w:t xml:space="preserve"> C. Smith</w:t>
            </w:r>
          </w:p>
        </w:tc>
      </w:tr>
      <w:tr w:rsidR="0041058C" w:rsidRPr="00A02F31" w:rsidTr="000E3985">
        <w:tc>
          <w:tcPr>
            <w:tcW w:w="0" w:type="auto"/>
          </w:tcPr>
          <w:p w:rsidR="0041058C" w:rsidRPr="00A02F31" w:rsidRDefault="002361B1" w:rsidP="0041058C">
            <w:pPr>
              <w:spacing w:before="120" w:after="120" w:line="360" w:lineRule="auto"/>
              <w:rPr>
                <w:szCs w:val="24"/>
                <w:lang w:val="en-GB" w:eastAsia="en-US"/>
              </w:rPr>
            </w:pPr>
            <w:r w:rsidRPr="002361B1">
              <w:rPr>
                <w:szCs w:val="24"/>
                <w:lang w:val="fr-FR" w:eastAsia="en-US"/>
              </w:rPr>
              <w:t xml:space="preserve">Abies </w:t>
            </w:r>
            <w:proofErr w:type="spellStart"/>
            <w:r w:rsidRPr="002361B1">
              <w:rPr>
                <w:szCs w:val="24"/>
                <w:lang w:val="fr-FR" w:eastAsia="en-US"/>
              </w:rPr>
              <w:t>pinsapo</w:t>
            </w:r>
            <w:proofErr w:type="spellEnd"/>
            <w:r w:rsidRPr="002361B1">
              <w:rPr>
                <w:szCs w:val="24"/>
                <w:lang w:val="fr-FR" w:eastAsia="en-US"/>
              </w:rPr>
              <w:t xml:space="preserve"> </w:t>
            </w:r>
            <w:proofErr w:type="spellStart"/>
            <w:r w:rsidRPr="002361B1">
              <w:rPr>
                <w:szCs w:val="24"/>
                <w:lang w:val="fr-FR" w:eastAsia="en-US"/>
              </w:rPr>
              <w:t>Boiss</w:t>
            </w:r>
            <w:proofErr w:type="spellEnd"/>
            <w:r w:rsidRPr="002361B1">
              <w:rPr>
                <w:szCs w:val="24"/>
                <w:lang w:val="fr-FR"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cembra</w:t>
            </w:r>
            <w:proofErr w:type="spellEnd"/>
            <w:r w:rsidRPr="00A02F31">
              <w:rPr>
                <w:szCs w:val="24"/>
                <w:lang w:val="en-GB" w:eastAsia="en-US"/>
              </w:rPr>
              <w:t xml:space="preserve"> L.</w:t>
            </w:r>
          </w:p>
        </w:tc>
      </w:tr>
      <w:tr w:rsidR="0041058C" w:rsidRPr="00A02F31" w:rsidTr="000E3985">
        <w:tc>
          <w:tcPr>
            <w:tcW w:w="0" w:type="auto"/>
          </w:tcPr>
          <w:p w:rsidR="0041058C" w:rsidRPr="00A02F31" w:rsidRDefault="002361B1" w:rsidP="0041058C">
            <w:pPr>
              <w:spacing w:before="120" w:after="120" w:line="360" w:lineRule="auto"/>
              <w:rPr>
                <w:szCs w:val="24"/>
                <w:lang w:val="en-GB" w:eastAsia="en-US"/>
              </w:rPr>
            </w:pPr>
            <w:proofErr w:type="spellStart"/>
            <w:r w:rsidRPr="00155BEA">
              <w:rPr>
                <w:b/>
                <w:i/>
              </w:rPr>
              <w:t>Acer</w:t>
            </w:r>
            <w:proofErr w:type="spellEnd"/>
            <w:r w:rsidRPr="00155BEA">
              <w:rPr>
                <w:b/>
                <w:i/>
              </w:rPr>
              <w:t xml:space="preserve"> </w:t>
            </w:r>
            <w:proofErr w:type="spellStart"/>
            <w:r w:rsidRPr="00155BEA">
              <w:rPr>
                <w:b/>
                <w:i/>
              </w:rPr>
              <w:t>campestre</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contorta</w:t>
            </w:r>
            <w:proofErr w:type="spellEnd"/>
            <w:r w:rsidRPr="00A02F31">
              <w:rPr>
                <w:szCs w:val="24"/>
                <w:lang w:val="en-GB" w:eastAsia="en-US"/>
              </w:rPr>
              <w:t xml:space="preserve"> Loud</w:t>
            </w:r>
          </w:p>
        </w:tc>
      </w:tr>
      <w:tr w:rsidR="0041058C" w:rsidRPr="00A02F31" w:rsidTr="000E3985">
        <w:tc>
          <w:tcPr>
            <w:tcW w:w="0" w:type="auto"/>
          </w:tcPr>
          <w:p w:rsidR="0041058C" w:rsidRPr="00A02F31" w:rsidRDefault="002361B1" w:rsidP="0041058C">
            <w:pPr>
              <w:spacing w:before="120" w:after="120" w:line="360" w:lineRule="auto"/>
              <w:rPr>
                <w:szCs w:val="24"/>
                <w:lang w:val="en-GB" w:eastAsia="en-US"/>
              </w:rPr>
            </w:pPr>
            <w:r w:rsidRPr="00A02F31">
              <w:rPr>
                <w:szCs w:val="24"/>
                <w:lang w:val="en-GB" w:eastAsia="en-US"/>
              </w:rPr>
              <w:t xml:space="preserve">Acer </w:t>
            </w:r>
            <w:proofErr w:type="spellStart"/>
            <w:r w:rsidRPr="00A02F31">
              <w:rPr>
                <w:szCs w:val="24"/>
                <w:lang w:val="en-GB" w:eastAsia="en-US"/>
              </w:rPr>
              <w:t>platanoides</w:t>
            </w:r>
            <w:proofErr w:type="spellEnd"/>
            <w:r w:rsidRPr="00A02F31">
              <w:rPr>
                <w:szCs w:val="24"/>
                <w:lang w:val="en-GB" w:eastAsia="en-US"/>
              </w:rPr>
              <w:t xml:space="preserve"> L.</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halepensis</w:t>
            </w:r>
            <w:proofErr w:type="spellEnd"/>
            <w:r w:rsidRPr="00A02F31">
              <w:rPr>
                <w:szCs w:val="24"/>
                <w:lang w:val="en-GB" w:eastAsia="en-US"/>
              </w:rPr>
              <w:t xml:space="preserve"> Mill.</w:t>
            </w:r>
          </w:p>
        </w:tc>
      </w:tr>
      <w:tr w:rsidR="0041058C" w:rsidRPr="00A02F31" w:rsidTr="000E3985">
        <w:tc>
          <w:tcPr>
            <w:tcW w:w="0" w:type="auto"/>
          </w:tcPr>
          <w:p w:rsidR="0041058C" w:rsidRPr="002361B1" w:rsidRDefault="002361B1" w:rsidP="002361B1">
            <w:pPr>
              <w:spacing w:before="120" w:after="120" w:line="360" w:lineRule="auto"/>
              <w:rPr>
                <w:szCs w:val="24"/>
                <w:lang w:eastAsia="en-US"/>
              </w:rPr>
            </w:pPr>
            <w:r w:rsidRPr="00A02F31">
              <w:rPr>
                <w:szCs w:val="24"/>
                <w:lang w:val="en-GB" w:eastAsia="en-US"/>
              </w:rPr>
              <w:t>Acer</w:t>
            </w:r>
            <w:r w:rsidRPr="002361B1">
              <w:rPr>
                <w:szCs w:val="24"/>
                <w:lang w:eastAsia="en-US"/>
              </w:rPr>
              <w:t xml:space="preserve"> </w:t>
            </w:r>
            <w:proofErr w:type="spellStart"/>
            <w:r w:rsidRPr="00A02F31">
              <w:rPr>
                <w:szCs w:val="24"/>
                <w:lang w:val="en-GB" w:eastAsia="en-US"/>
              </w:rPr>
              <w:t>pseudoplatanus</w:t>
            </w:r>
            <w:proofErr w:type="spellEnd"/>
            <w:r w:rsidRPr="002361B1">
              <w:rPr>
                <w:szCs w:val="24"/>
                <w:lang w:eastAsia="en-US"/>
              </w:rPr>
              <w:t xml:space="preserve"> </w:t>
            </w:r>
            <w:r w:rsidRPr="00A02F31">
              <w:rPr>
                <w:szCs w:val="24"/>
                <w:lang w:val="en-GB" w:eastAsia="en-US"/>
              </w:rPr>
              <w:t>L</w:t>
            </w:r>
            <w:r w:rsidRPr="002361B1">
              <w:rPr>
                <w:szCs w:val="24"/>
                <w:lang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leucodermis</w:t>
            </w:r>
            <w:proofErr w:type="spellEnd"/>
            <w:r w:rsidRPr="00A02F31">
              <w:rPr>
                <w:szCs w:val="24"/>
                <w:lang w:val="en-GB" w:eastAsia="en-US"/>
              </w:rPr>
              <w:t xml:space="preserve"> Antoine</w:t>
            </w:r>
          </w:p>
        </w:tc>
      </w:tr>
      <w:tr w:rsidR="0041058C" w:rsidRPr="00A02F31" w:rsidTr="000E3985">
        <w:tc>
          <w:tcPr>
            <w:tcW w:w="0" w:type="auto"/>
          </w:tcPr>
          <w:p w:rsidR="0041058C" w:rsidRPr="00A02F31" w:rsidRDefault="002361B1" w:rsidP="0041058C">
            <w:pPr>
              <w:spacing w:before="120" w:after="120" w:line="360" w:lineRule="auto"/>
              <w:rPr>
                <w:szCs w:val="24"/>
                <w:lang w:val="en-GB" w:eastAsia="en-US"/>
              </w:rPr>
            </w:pPr>
            <w:proofErr w:type="spellStart"/>
            <w:r w:rsidRPr="00155BEA">
              <w:rPr>
                <w:b/>
                <w:i/>
              </w:rPr>
              <w:t>Alnus</w:t>
            </w:r>
            <w:proofErr w:type="spellEnd"/>
            <w:r w:rsidRPr="00155BEA">
              <w:rPr>
                <w:b/>
                <w:i/>
              </w:rPr>
              <w:t xml:space="preserve"> </w:t>
            </w:r>
            <w:proofErr w:type="spellStart"/>
            <w:r w:rsidRPr="00155BEA">
              <w:rPr>
                <w:b/>
                <w:i/>
              </w:rPr>
              <w:t>cordata</w:t>
            </w:r>
            <w:proofErr w:type="spellEnd"/>
            <w:r w:rsidRPr="00155BEA">
              <w:rPr>
                <w:b/>
                <w:i/>
              </w:rPr>
              <w:t xml:space="preserve"> - </w:t>
            </w:r>
            <w:proofErr w:type="spellStart"/>
            <w:r w:rsidRPr="00155BEA">
              <w:rPr>
                <w:b/>
                <w:i/>
              </w:rPr>
              <w:t>Juglans</w:t>
            </w:r>
            <w:proofErr w:type="spellEnd"/>
            <w:r w:rsidRPr="00155BEA">
              <w:rPr>
                <w:b/>
                <w:i/>
              </w:rPr>
              <w:t xml:space="preserve"> </w:t>
            </w:r>
            <w:proofErr w:type="spellStart"/>
            <w:r w:rsidRPr="00155BEA">
              <w:rPr>
                <w:b/>
                <w:i/>
              </w:rPr>
              <w:t>regia</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nigra</w:t>
            </w:r>
            <w:proofErr w:type="spellEnd"/>
            <w:r w:rsidRPr="00A02F31">
              <w:rPr>
                <w:szCs w:val="24"/>
                <w:lang w:val="en-GB" w:eastAsia="en-US"/>
              </w:rPr>
              <w:t xml:space="preserve"> Arnold</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Alnus</w:t>
            </w:r>
            <w:proofErr w:type="spellEnd"/>
            <w:r w:rsidRPr="00A02F31">
              <w:rPr>
                <w:szCs w:val="24"/>
                <w:lang w:val="en-GB" w:eastAsia="en-US"/>
              </w:rPr>
              <w:t xml:space="preserve"> </w:t>
            </w:r>
            <w:proofErr w:type="spellStart"/>
            <w:r w:rsidRPr="00A02F31">
              <w:rPr>
                <w:szCs w:val="24"/>
                <w:lang w:val="en-GB" w:eastAsia="en-US"/>
              </w:rPr>
              <w:t>glutinosa</w:t>
            </w:r>
            <w:proofErr w:type="spellEnd"/>
            <w:r w:rsidRPr="00A02F31">
              <w:rPr>
                <w:szCs w:val="24"/>
                <w:lang w:val="en-GB" w:eastAsia="en-US"/>
              </w:rPr>
              <w:t xml:space="preserve"> </w:t>
            </w:r>
            <w:proofErr w:type="spellStart"/>
            <w:r w:rsidRPr="00A02F31">
              <w:rPr>
                <w:szCs w:val="24"/>
                <w:lang w:val="en-GB" w:eastAsia="en-US"/>
              </w:rPr>
              <w:t>Gaertn</w:t>
            </w:r>
            <w:proofErr w:type="spellEnd"/>
            <w:r w:rsidRPr="00A02F31">
              <w:rPr>
                <w:szCs w:val="24"/>
                <w:lang w:val="en-GB"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pinaster</w:t>
            </w:r>
            <w:proofErr w:type="spellEnd"/>
            <w:r w:rsidRPr="00A02F31">
              <w:rPr>
                <w:szCs w:val="24"/>
                <w:lang w:val="en-GB" w:eastAsia="en-US"/>
              </w:rPr>
              <w:t xml:space="preserve"> Ait.</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Alnus</w:t>
            </w:r>
            <w:proofErr w:type="spellEnd"/>
            <w:r w:rsidRPr="00A02F31">
              <w:rPr>
                <w:szCs w:val="24"/>
                <w:lang w:val="en-GB" w:eastAsia="en-US"/>
              </w:rPr>
              <w:t xml:space="preserve"> </w:t>
            </w:r>
            <w:proofErr w:type="spellStart"/>
            <w:r w:rsidRPr="00A02F31">
              <w:rPr>
                <w:szCs w:val="24"/>
                <w:lang w:val="en-GB" w:eastAsia="en-US"/>
              </w:rPr>
              <w:t>incana</w:t>
            </w:r>
            <w:proofErr w:type="spellEnd"/>
            <w:r w:rsidRPr="00A02F31">
              <w:rPr>
                <w:szCs w:val="24"/>
                <w:lang w:val="en-GB" w:eastAsia="en-US"/>
              </w:rPr>
              <w:t xml:space="preserve"> </w:t>
            </w:r>
            <w:proofErr w:type="spellStart"/>
            <w:r w:rsidRPr="00A02F31">
              <w:rPr>
                <w:szCs w:val="24"/>
                <w:lang w:val="en-GB" w:eastAsia="en-US"/>
              </w:rPr>
              <w:t>Moench</w:t>
            </w:r>
            <w:proofErr w:type="spellEnd"/>
            <w:r w:rsidRPr="00A02F31">
              <w:rPr>
                <w:szCs w:val="24"/>
                <w:lang w:val="en-GB"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pinea</w:t>
            </w:r>
            <w:proofErr w:type="spellEnd"/>
            <w:r w:rsidRPr="00A02F31">
              <w:rPr>
                <w:szCs w:val="24"/>
                <w:lang w:val="en-GB" w:eastAsia="en-US"/>
              </w:rPr>
              <w:t xml:space="preserve"> L.</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Betula</w:t>
            </w:r>
            <w:proofErr w:type="spellEnd"/>
            <w:r w:rsidRPr="00A02F31">
              <w:rPr>
                <w:szCs w:val="24"/>
                <w:lang w:val="en-GB" w:eastAsia="en-US"/>
              </w:rPr>
              <w:t xml:space="preserve"> pendula Roth.</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radiata</w:t>
            </w:r>
            <w:proofErr w:type="spellEnd"/>
            <w:r w:rsidRPr="00A02F31">
              <w:rPr>
                <w:szCs w:val="24"/>
                <w:lang w:val="en-GB" w:eastAsia="en-US"/>
              </w:rPr>
              <w:t xml:space="preserve"> D. Don</w:t>
            </w:r>
          </w:p>
        </w:tc>
      </w:tr>
      <w:tr w:rsidR="0041058C" w:rsidRPr="000E3985"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Betula</w:t>
            </w:r>
            <w:proofErr w:type="spellEnd"/>
            <w:r w:rsidRPr="00A02F31">
              <w:rPr>
                <w:szCs w:val="24"/>
                <w:lang w:val="en-GB" w:eastAsia="en-US"/>
              </w:rPr>
              <w:t xml:space="preserve"> </w:t>
            </w:r>
            <w:proofErr w:type="spellStart"/>
            <w:r w:rsidRPr="00A02F31">
              <w:rPr>
                <w:szCs w:val="24"/>
                <w:lang w:val="en-GB" w:eastAsia="en-US"/>
              </w:rPr>
              <w:t>pubescens</w:t>
            </w:r>
            <w:proofErr w:type="spellEnd"/>
            <w:r w:rsidRPr="00A02F31">
              <w:rPr>
                <w:szCs w:val="24"/>
                <w:lang w:val="en-GB" w:eastAsia="en-US"/>
              </w:rPr>
              <w:t xml:space="preserve"> </w:t>
            </w:r>
            <w:proofErr w:type="spellStart"/>
            <w:r w:rsidRPr="00A02F31">
              <w:rPr>
                <w:szCs w:val="24"/>
                <w:lang w:val="en-GB" w:eastAsia="en-US"/>
              </w:rPr>
              <w:t>Ehrh</w:t>
            </w:r>
            <w:proofErr w:type="spellEnd"/>
            <w:r w:rsidRPr="00A02F31">
              <w:rPr>
                <w:szCs w:val="24"/>
                <w:lang w:val="en-GB"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Pinus</w:t>
            </w:r>
            <w:proofErr w:type="spellEnd"/>
            <w:r w:rsidRPr="00A02F31">
              <w:rPr>
                <w:szCs w:val="24"/>
                <w:lang w:val="en-GB" w:eastAsia="en-US"/>
              </w:rPr>
              <w:t xml:space="preserve"> </w:t>
            </w:r>
            <w:proofErr w:type="spellStart"/>
            <w:r w:rsidRPr="00A02F31">
              <w:rPr>
                <w:szCs w:val="24"/>
                <w:lang w:val="en-GB" w:eastAsia="en-US"/>
              </w:rPr>
              <w:t>sylvestris</w:t>
            </w:r>
            <w:proofErr w:type="spellEnd"/>
            <w:r w:rsidRPr="00A02F31">
              <w:rPr>
                <w:szCs w:val="24"/>
                <w:lang w:val="en-GB" w:eastAsia="en-US"/>
              </w:rPr>
              <w:t xml:space="preserve"> L.</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Carpinus</w:t>
            </w:r>
            <w:proofErr w:type="spellEnd"/>
            <w:r w:rsidRPr="00A02F31">
              <w:rPr>
                <w:szCs w:val="24"/>
                <w:lang w:val="en-GB" w:eastAsia="en-US"/>
              </w:rPr>
              <w:t xml:space="preserve"> </w:t>
            </w:r>
            <w:proofErr w:type="spellStart"/>
            <w:r w:rsidRPr="00A02F31">
              <w:rPr>
                <w:szCs w:val="24"/>
                <w:lang w:val="en-GB" w:eastAsia="en-US"/>
              </w:rPr>
              <w:t>betulus</w:t>
            </w:r>
            <w:proofErr w:type="spellEnd"/>
            <w:r w:rsidRPr="00A02F31">
              <w:rPr>
                <w:szCs w:val="24"/>
                <w:lang w:val="en-GB" w:eastAsia="en-US"/>
              </w:rPr>
              <w:t xml:space="preserve"> L.</w:t>
            </w:r>
          </w:p>
        </w:tc>
        <w:tc>
          <w:tcPr>
            <w:tcW w:w="0" w:type="auto"/>
          </w:tcPr>
          <w:p w:rsidR="0041058C" w:rsidRPr="00A02F31" w:rsidRDefault="0041058C" w:rsidP="0041058C">
            <w:pPr>
              <w:spacing w:before="120" w:after="120" w:line="360" w:lineRule="auto"/>
              <w:rPr>
                <w:szCs w:val="24"/>
                <w:lang w:val="en-GB" w:eastAsia="en-US"/>
              </w:rPr>
            </w:pPr>
            <w:proofErr w:type="spellStart"/>
            <w:r w:rsidRPr="00155BEA">
              <w:rPr>
                <w:b/>
                <w:i/>
              </w:rPr>
              <w:t>Pinus</w:t>
            </w:r>
            <w:proofErr w:type="spellEnd"/>
            <w:r w:rsidRPr="00155BEA">
              <w:rPr>
                <w:b/>
                <w:i/>
              </w:rPr>
              <w:t xml:space="preserve"> </w:t>
            </w:r>
            <w:proofErr w:type="spellStart"/>
            <w:r w:rsidRPr="00155BEA">
              <w:rPr>
                <w:b/>
                <w:i/>
              </w:rPr>
              <w:t>taeda</w:t>
            </w:r>
            <w:proofErr w:type="spellEnd"/>
          </w:p>
        </w:tc>
      </w:tr>
      <w:tr w:rsidR="0041058C" w:rsidRPr="0041058C"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Castanea</w:t>
            </w:r>
            <w:proofErr w:type="spellEnd"/>
            <w:r w:rsidRPr="00A02F31">
              <w:rPr>
                <w:szCs w:val="24"/>
                <w:lang w:val="en-GB" w:eastAsia="en-US"/>
              </w:rPr>
              <w:t xml:space="preserve"> </w:t>
            </w:r>
            <w:proofErr w:type="spellStart"/>
            <w:r w:rsidRPr="00A02F31">
              <w:rPr>
                <w:szCs w:val="24"/>
                <w:lang w:val="en-GB" w:eastAsia="en-US"/>
              </w:rPr>
              <w:t>sativa</w:t>
            </w:r>
            <w:proofErr w:type="spellEnd"/>
            <w:r w:rsidRPr="00A02F31">
              <w:rPr>
                <w:szCs w:val="24"/>
                <w:lang w:val="en-GB" w:eastAsia="en-US"/>
              </w:rPr>
              <w:t xml:space="preserve"> Mill.</w:t>
            </w:r>
          </w:p>
        </w:tc>
        <w:tc>
          <w:tcPr>
            <w:tcW w:w="0" w:type="auto"/>
          </w:tcPr>
          <w:p w:rsidR="0041058C" w:rsidRPr="00A02F31" w:rsidRDefault="0041058C" w:rsidP="0041058C">
            <w:pPr>
              <w:spacing w:before="120" w:after="120" w:line="360" w:lineRule="auto"/>
              <w:rPr>
                <w:szCs w:val="24"/>
                <w:lang w:val="en-GB" w:eastAsia="en-US"/>
              </w:rPr>
            </w:pPr>
            <w:proofErr w:type="spellStart"/>
            <w:r w:rsidRPr="00155BEA">
              <w:rPr>
                <w:b/>
                <w:i/>
              </w:rPr>
              <w:t>Populus</w:t>
            </w:r>
            <w:proofErr w:type="spellEnd"/>
            <w:r w:rsidRPr="00155BEA">
              <w:rPr>
                <w:b/>
                <w:i/>
              </w:rPr>
              <w:t xml:space="preserve"> </w:t>
            </w:r>
            <w:proofErr w:type="spellStart"/>
            <w:r w:rsidRPr="00155BEA">
              <w:rPr>
                <w:b/>
                <w:i/>
              </w:rPr>
              <w:t>nigra</w:t>
            </w:r>
            <w:proofErr w:type="spellEnd"/>
          </w:p>
        </w:tc>
      </w:tr>
      <w:tr w:rsidR="0041058C" w:rsidRPr="0041058C"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Cedrus</w:t>
            </w:r>
            <w:proofErr w:type="spellEnd"/>
            <w:r w:rsidRPr="00A02F31">
              <w:rPr>
                <w:szCs w:val="24"/>
                <w:lang w:val="en-GB" w:eastAsia="en-US"/>
              </w:rPr>
              <w:t xml:space="preserve"> </w:t>
            </w:r>
            <w:proofErr w:type="spellStart"/>
            <w:r w:rsidRPr="00A02F31">
              <w:rPr>
                <w:szCs w:val="24"/>
                <w:lang w:val="en-GB" w:eastAsia="en-US"/>
              </w:rPr>
              <w:t>atlantica</w:t>
            </w:r>
            <w:proofErr w:type="spellEnd"/>
            <w:r w:rsidRPr="00A02F31">
              <w:rPr>
                <w:szCs w:val="24"/>
                <w:lang w:val="en-GB" w:eastAsia="en-US"/>
              </w:rPr>
              <w:t xml:space="preserve"> </w:t>
            </w:r>
            <w:proofErr w:type="spellStart"/>
            <w:r w:rsidRPr="00A02F31">
              <w:rPr>
                <w:szCs w:val="24"/>
                <w:lang w:val="en-GB" w:eastAsia="en-US"/>
              </w:rPr>
              <w:t>Carr</w:t>
            </w:r>
            <w:proofErr w:type="spellEnd"/>
            <w:r w:rsidRPr="00A02F31">
              <w:rPr>
                <w:szCs w:val="24"/>
                <w:lang w:val="en-GB" w:eastAsia="en-US"/>
              </w:rPr>
              <w:t>.</w:t>
            </w:r>
          </w:p>
        </w:tc>
        <w:tc>
          <w:tcPr>
            <w:tcW w:w="0" w:type="auto"/>
          </w:tcPr>
          <w:p w:rsidR="0041058C" w:rsidRPr="000E3985" w:rsidRDefault="0041058C" w:rsidP="0041058C">
            <w:pPr>
              <w:spacing w:before="120" w:after="120" w:line="360" w:lineRule="auto"/>
              <w:rPr>
                <w:szCs w:val="24"/>
                <w:lang w:eastAsia="en-US"/>
              </w:rPr>
            </w:pPr>
            <w:proofErr w:type="spellStart"/>
            <w:r w:rsidRPr="00A02F31">
              <w:rPr>
                <w:szCs w:val="24"/>
                <w:lang w:val="en-GB" w:eastAsia="en-US"/>
              </w:rPr>
              <w:t>Populus</w:t>
            </w:r>
            <w:proofErr w:type="spellEnd"/>
            <w:r w:rsidRPr="00A02F31">
              <w:rPr>
                <w:szCs w:val="24"/>
                <w:lang w:eastAsia="en-US"/>
              </w:rPr>
              <w:t xml:space="preserve"> </w:t>
            </w:r>
            <w:proofErr w:type="spellStart"/>
            <w:r w:rsidRPr="00A02F31">
              <w:rPr>
                <w:szCs w:val="24"/>
                <w:lang w:val="en-GB" w:eastAsia="en-US"/>
              </w:rPr>
              <w:t>spp</w:t>
            </w:r>
            <w:proofErr w:type="spellEnd"/>
            <w:r w:rsidRPr="00A02F31">
              <w:rPr>
                <w:szCs w:val="24"/>
                <w:lang w:eastAsia="en-US"/>
              </w:rPr>
              <w:t>. και τεχνητά υβρίδια μεταξύ των ειδών αυτών</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Cedrus</w:t>
            </w:r>
            <w:proofErr w:type="spellEnd"/>
            <w:r w:rsidRPr="00A02F31">
              <w:rPr>
                <w:szCs w:val="24"/>
                <w:lang w:val="en-GB" w:eastAsia="en-US"/>
              </w:rPr>
              <w:t xml:space="preserve"> </w:t>
            </w:r>
            <w:proofErr w:type="spellStart"/>
            <w:r w:rsidRPr="00A02F31">
              <w:rPr>
                <w:szCs w:val="24"/>
                <w:lang w:val="en-GB" w:eastAsia="en-US"/>
              </w:rPr>
              <w:t>libani</w:t>
            </w:r>
            <w:proofErr w:type="spellEnd"/>
            <w:r w:rsidRPr="00A02F31">
              <w:rPr>
                <w:szCs w:val="24"/>
                <w:lang w:val="en-GB" w:eastAsia="en-US"/>
              </w:rPr>
              <w:t xml:space="preserve"> A. Richard</w:t>
            </w:r>
          </w:p>
        </w:tc>
        <w:tc>
          <w:tcPr>
            <w:tcW w:w="0" w:type="auto"/>
          </w:tcPr>
          <w:p w:rsidR="0041058C" w:rsidRPr="00A02F31" w:rsidRDefault="0041058C" w:rsidP="0041058C">
            <w:pPr>
              <w:spacing w:before="120" w:after="120" w:line="360" w:lineRule="auto"/>
              <w:rPr>
                <w:szCs w:val="24"/>
                <w:lang w:eastAsia="en-US"/>
              </w:rPr>
            </w:pPr>
            <w:proofErr w:type="spellStart"/>
            <w:r w:rsidRPr="00155BEA">
              <w:rPr>
                <w:b/>
                <w:i/>
              </w:rPr>
              <w:t>Populus</w:t>
            </w:r>
            <w:proofErr w:type="spellEnd"/>
            <w:r w:rsidRPr="00155BEA">
              <w:rPr>
                <w:b/>
                <w:i/>
              </w:rPr>
              <w:t xml:space="preserve"> </w:t>
            </w:r>
            <w:proofErr w:type="spellStart"/>
            <w:r w:rsidRPr="00155BEA">
              <w:rPr>
                <w:b/>
                <w:i/>
              </w:rPr>
              <w:t>tremula</w:t>
            </w:r>
            <w:proofErr w:type="spellEnd"/>
          </w:p>
        </w:tc>
      </w:tr>
      <w:tr w:rsidR="0041058C" w:rsidRPr="0041058C" w:rsidTr="000E3985">
        <w:tc>
          <w:tcPr>
            <w:tcW w:w="0" w:type="auto"/>
          </w:tcPr>
          <w:p w:rsidR="0041058C" w:rsidRPr="00155BEA" w:rsidRDefault="0041058C" w:rsidP="0041058C">
            <w:pPr>
              <w:pStyle w:val="Normal6"/>
              <w:rPr>
                <w:szCs w:val="24"/>
              </w:rPr>
            </w:pPr>
            <w:proofErr w:type="spellStart"/>
            <w:r w:rsidRPr="00155BEA">
              <w:rPr>
                <w:b/>
                <w:i/>
              </w:rPr>
              <w:t>Eucalyptus</w:t>
            </w:r>
            <w:proofErr w:type="spellEnd"/>
            <w:r w:rsidRPr="00155BEA">
              <w:rPr>
                <w:b/>
                <w:i/>
              </w:rPr>
              <w:t xml:space="preserve"> </w:t>
            </w:r>
            <w:proofErr w:type="spellStart"/>
            <w:r w:rsidRPr="00155BEA">
              <w:rPr>
                <w:b/>
                <w:i/>
              </w:rPr>
              <w:t>globulus</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Prunus</w:t>
            </w:r>
            <w:proofErr w:type="spellEnd"/>
            <w:r w:rsidRPr="00A02F31">
              <w:rPr>
                <w:szCs w:val="24"/>
                <w:lang w:val="en-GB" w:eastAsia="en-US"/>
              </w:rPr>
              <w:t xml:space="preserve"> </w:t>
            </w:r>
            <w:proofErr w:type="spellStart"/>
            <w:r w:rsidRPr="00A02F31">
              <w:rPr>
                <w:szCs w:val="24"/>
                <w:lang w:val="en-GB" w:eastAsia="en-US"/>
              </w:rPr>
              <w:t>avium</w:t>
            </w:r>
            <w:proofErr w:type="spellEnd"/>
            <w:r w:rsidRPr="00A02F31">
              <w:rPr>
                <w:szCs w:val="24"/>
                <w:lang w:val="en-GB" w:eastAsia="en-US"/>
              </w:rPr>
              <w:t xml:space="preserve"> L.</w:t>
            </w:r>
          </w:p>
        </w:tc>
      </w:tr>
      <w:tr w:rsidR="0041058C" w:rsidRPr="000E3985" w:rsidTr="000E3985">
        <w:tc>
          <w:tcPr>
            <w:tcW w:w="0" w:type="auto"/>
          </w:tcPr>
          <w:p w:rsidR="0041058C" w:rsidRPr="00155BEA" w:rsidRDefault="0041058C" w:rsidP="0041058C">
            <w:pPr>
              <w:pStyle w:val="Normal6"/>
              <w:rPr>
                <w:szCs w:val="24"/>
              </w:rPr>
            </w:pPr>
            <w:proofErr w:type="spellStart"/>
            <w:r w:rsidRPr="00155BEA">
              <w:rPr>
                <w:b/>
                <w:i/>
              </w:rPr>
              <w:t>Eucalyptus</w:t>
            </w:r>
            <w:proofErr w:type="spellEnd"/>
            <w:r w:rsidRPr="00155BEA">
              <w:rPr>
                <w:b/>
                <w:i/>
              </w:rPr>
              <w:t xml:space="preserve"> </w:t>
            </w:r>
            <w:proofErr w:type="spellStart"/>
            <w:r w:rsidRPr="00155BEA">
              <w:rPr>
                <w:b/>
                <w:i/>
              </w:rPr>
              <w:t>gunnii</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Pseudotsuga</w:t>
            </w:r>
            <w:proofErr w:type="spellEnd"/>
            <w:r w:rsidRPr="00A02F31">
              <w:rPr>
                <w:szCs w:val="24"/>
                <w:lang w:val="en-GB" w:eastAsia="en-US"/>
              </w:rPr>
              <w:t xml:space="preserve"> </w:t>
            </w:r>
            <w:proofErr w:type="spellStart"/>
            <w:r w:rsidRPr="00A02F31">
              <w:rPr>
                <w:szCs w:val="24"/>
                <w:lang w:val="en-GB" w:eastAsia="en-US"/>
              </w:rPr>
              <w:t>menziesii</w:t>
            </w:r>
            <w:proofErr w:type="spellEnd"/>
            <w:r w:rsidRPr="00A02F31">
              <w:rPr>
                <w:szCs w:val="24"/>
                <w:lang w:val="en-GB" w:eastAsia="en-US"/>
              </w:rPr>
              <w:t xml:space="preserve"> Franco</w:t>
            </w:r>
          </w:p>
        </w:tc>
      </w:tr>
      <w:tr w:rsidR="0041058C" w:rsidRPr="00A02F31" w:rsidTr="000E3985">
        <w:tc>
          <w:tcPr>
            <w:tcW w:w="0" w:type="auto"/>
          </w:tcPr>
          <w:p w:rsidR="0041058C" w:rsidRPr="00BB27BF" w:rsidRDefault="0041058C" w:rsidP="0041058C">
            <w:pPr>
              <w:pStyle w:val="Normal6"/>
              <w:rPr>
                <w:szCs w:val="24"/>
              </w:rPr>
            </w:pPr>
            <w:r w:rsidRPr="000E3985">
              <w:rPr>
                <w:b/>
                <w:i/>
                <w:lang w:val="en-GB"/>
              </w:rPr>
              <w:lastRenderedPageBreak/>
              <w:t>Eucalyptus</w:t>
            </w:r>
            <w:r w:rsidRPr="00BB27BF">
              <w:rPr>
                <w:b/>
                <w:i/>
              </w:rPr>
              <w:t xml:space="preserve"> </w:t>
            </w:r>
            <w:proofErr w:type="spellStart"/>
            <w:r w:rsidRPr="000E3985">
              <w:rPr>
                <w:b/>
                <w:i/>
                <w:lang w:val="en-GB"/>
              </w:rPr>
              <w:t>hybride</w:t>
            </w:r>
            <w:proofErr w:type="spellEnd"/>
            <w:r w:rsidRPr="00BB27BF">
              <w:rPr>
                <w:b/>
                <w:i/>
              </w:rPr>
              <w:t xml:space="preserve"> </w:t>
            </w:r>
            <w:proofErr w:type="spellStart"/>
            <w:r w:rsidRPr="000E3985">
              <w:rPr>
                <w:b/>
                <w:i/>
                <w:lang w:val="en-GB"/>
              </w:rPr>
              <w:t>gunnii</w:t>
            </w:r>
            <w:proofErr w:type="spellEnd"/>
            <w:r w:rsidRPr="00BB27BF">
              <w:rPr>
                <w:b/>
                <w:i/>
              </w:rPr>
              <w:t xml:space="preserve"> </w:t>
            </w:r>
            <w:r w:rsidRPr="000E3985">
              <w:rPr>
                <w:b/>
                <w:i/>
                <w:lang w:val="en-GB"/>
              </w:rPr>
              <w:t>x</w:t>
            </w:r>
            <w:r w:rsidRPr="00BB27BF">
              <w:rPr>
                <w:b/>
                <w:i/>
              </w:rPr>
              <w:t xml:space="preserve"> </w:t>
            </w:r>
            <w:proofErr w:type="spellStart"/>
            <w:r w:rsidRPr="000E3985">
              <w:rPr>
                <w:b/>
                <w:i/>
                <w:lang w:val="en-GB"/>
              </w:rPr>
              <w:t>dalrympleana</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Quercus</w:t>
            </w:r>
            <w:proofErr w:type="spellEnd"/>
            <w:r w:rsidRPr="00A02F31">
              <w:rPr>
                <w:szCs w:val="24"/>
                <w:lang w:val="en-GB" w:eastAsia="en-US"/>
              </w:rPr>
              <w:t xml:space="preserve"> </w:t>
            </w:r>
            <w:proofErr w:type="spellStart"/>
            <w:r w:rsidRPr="00A02F31">
              <w:rPr>
                <w:szCs w:val="24"/>
                <w:lang w:val="en-GB" w:eastAsia="en-US"/>
              </w:rPr>
              <w:t>cerris</w:t>
            </w:r>
            <w:proofErr w:type="spellEnd"/>
            <w:r w:rsidRPr="00A02F31">
              <w:rPr>
                <w:szCs w:val="24"/>
                <w:lang w:val="en-GB" w:eastAsia="en-US"/>
              </w:rPr>
              <w:t xml:space="preserve"> L.</w:t>
            </w:r>
          </w:p>
        </w:tc>
      </w:tr>
      <w:tr w:rsidR="0041058C" w:rsidRPr="00A02F31" w:rsidTr="000E3985">
        <w:tc>
          <w:tcPr>
            <w:tcW w:w="0" w:type="auto"/>
          </w:tcPr>
          <w:p w:rsidR="0041058C" w:rsidRPr="00155BEA" w:rsidRDefault="0041058C" w:rsidP="0041058C">
            <w:pPr>
              <w:pStyle w:val="Normal6"/>
              <w:rPr>
                <w:szCs w:val="24"/>
              </w:rPr>
            </w:pPr>
            <w:proofErr w:type="spellStart"/>
            <w:r w:rsidRPr="00155BEA">
              <w:rPr>
                <w:b/>
                <w:i/>
              </w:rPr>
              <w:t>Eucalyptus</w:t>
            </w:r>
            <w:proofErr w:type="spellEnd"/>
            <w:r w:rsidRPr="00155BEA">
              <w:rPr>
                <w:b/>
                <w:i/>
              </w:rPr>
              <w:t xml:space="preserve"> </w:t>
            </w:r>
            <w:proofErr w:type="spellStart"/>
            <w:r w:rsidRPr="00155BEA">
              <w:rPr>
                <w:b/>
                <w:i/>
              </w:rPr>
              <w:t>nitens</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Quercus</w:t>
            </w:r>
            <w:proofErr w:type="spellEnd"/>
            <w:r w:rsidRPr="00A02F31">
              <w:rPr>
                <w:szCs w:val="24"/>
                <w:lang w:val="en-GB" w:eastAsia="en-US"/>
              </w:rPr>
              <w:t xml:space="preserve"> ilex L.</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r w:rsidRPr="00A02F31">
              <w:rPr>
                <w:szCs w:val="24"/>
                <w:lang w:val="en-GB" w:eastAsia="en-US"/>
              </w:rPr>
              <w:t xml:space="preserve">Fagus </w:t>
            </w:r>
            <w:proofErr w:type="spellStart"/>
            <w:r w:rsidRPr="00A02F31">
              <w:rPr>
                <w:szCs w:val="24"/>
                <w:lang w:val="en-GB" w:eastAsia="en-US"/>
              </w:rPr>
              <w:t>sylvatica</w:t>
            </w:r>
            <w:proofErr w:type="spellEnd"/>
            <w:r w:rsidRPr="00A02F31">
              <w:rPr>
                <w:szCs w:val="24"/>
                <w:lang w:val="en-GB" w:eastAsia="en-US"/>
              </w:rPr>
              <w:t xml:space="preserve"> L.</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Quercus</w:t>
            </w:r>
            <w:proofErr w:type="spellEnd"/>
            <w:r w:rsidRPr="00A02F31">
              <w:rPr>
                <w:szCs w:val="24"/>
                <w:lang w:val="en-GB" w:eastAsia="en-US"/>
              </w:rPr>
              <w:t xml:space="preserve"> </w:t>
            </w:r>
            <w:proofErr w:type="spellStart"/>
            <w:r w:rsidRPr="00A02F31">
              <w:rPr>
                <w:szCs w:val="24"/>
                <w:lang w:val="en-GB" w:eastAsia="en-US"/>
              </w:rPr>
              <w:t>petraea</w:t>
            </w:r>
            <w:proofErr w:type="spellEnd"/>
            <w:r w:rsidRPr="00A02F31">
              <w:rPr>
                <w:szCs w:val="24"/>
                <w:lang w:val="en-GB" w:eastAsia="en-US"/>
              </w:rPr>
              <w:t xml:space="preserve"> </w:t>
            </w:r>
            <w:proofErr w:type="spellStart"/>
            <w:r w:rsidRPr="00A02F31">
              <w:rPr>
                <w:szCs w:val="24"/>
                <w:lang w:val="en-GB" w:eastAsia="en-US"/>
              </w:rPr>
              <w:t>Liebl</w:t>
            </w:r>
            <w:proofErr w:type="spellEnd"/>
            <w:r w:rsidRPr="00A02F31">
              <w:rPr>
                <w:szCs w:val="24"/>
                <w:lang w:val="en-GB" w:eastAsia="en-US"/>
              </w:rPr>
              <w:t>.</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Fraxinus</w:t>
            </w:r>
            <w:proofErr w:type="spellEnd"/>
            <w:r w:rsidRPr="00A02F31">
              <w:rPr>
                <w:szCs w:val="24"/>
                <w:lang w:val="en-GB" w:eastAsia="en-US"/>
              </w:rPr>
              <w:t xml:space="preserve"> </w:t>
            </w:r>
            <w:proofErr w:type="spellStart"/>
            <w:r w:rsidRPr="00A02F31">
              <w:rPr>
                <w:szCs w:val="24"/>
                <w:lang w:val="en-GB" w:eastAsia="en-US"/>
              </w:rPr>
              <w:t>angustifolia</w:t>
            </w:r>
            <w:proofErr w:type="spellEnd"/>
            <w:r w:rsidRPr="00A02F31">
              <w:rPr>
                <w:szCs w:val="24"/>
                <w:lang w:val="en-GB" w:eastAsia="en-US"/>
              </w:rPr>
              <w:t xml:space="preserve"> </w:t>
            </w:r>
            <w:proofErr w:type="spellStart"/>
            <w:r w:rsidRPr="00A02F31">
              <w:rPr>
                <w:szCs w:val="24"/>
                <w:lang w:val="en-GB" w:eastAsia="en-US"/>
              </w:rPr>
              <w:t>Vahl</w:t>
            </w:r>
            <w:proofErr w:type="spellEnd"/>
            <w:r w:rsidRPr="00A02F31">
              <w:rPr>
                <w:szCs w:val="24"/>
                <w:lang w:val="en-GB"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Quercus</w:t>
            </w:r>
            <w:proofErr w:type="spellEnd"/>
            <w:r w:rsidRPr="00A02F31">
              <w:rPr>
                <w:szCs w:val="24"/>
                <w:lang w:val="en-GB" w:eastAsia="en-US"/>
              </w:rPr>
              <w:t xml:space="preserve"> </w:t>
            </w:r>
            <w:proofErr w:type="spellStart"/>
            <w:r w:rsidRPr="00A02F31">
              <w:rPr>
                <w:szCs w:val="24"/>
                <w:lang w:val="en-GB" w:eastAsia="en-US"/>
              </w:rPr>
              <w:t>pubescens</w:t>
            </w:r>
            <w:proofErr w:type="spellEnd"/>
            <w:r w:rsidRPr="00A02F31">
              <w:rPr>
                <w:szCs w:val="24"/>
                <w:lang w:val="en-GB" w:eastAsia="en-US"/>
              </w:rPr>
              <w:t xml:space="preserve"> </w:t>
            </w:r>
            <w:proofErr w:type="spellStart"/>
            <w:r w:rsidRPr="00A02F31">
              <w:rPr>
                <w:szCs w:val="24"/>
                <w:lang w:val="en-GB" w:eastAsia="en-US"/>
              </w:rPr>
              <w:t>Willd</w:t>
            </w:r>
            <w:proofErr w:type="spellEnd"/>
            <w:r w:rsidRPr="00A02F31">
              <w:rPr>
                <w:szCs w:val="24"/>
                <w:lang w:val="en-GB" w:eastAsia="en-US"/>
              </w:rPr>
              <w:t>.</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Fraxinus</w:t>
            </w:r>
            <w:proofErr w:type="spellEnd"/>
            <w:r w:rsidRPr="00A02F31">
              <w:rPr>
                <w:szCs w:val="24"/>
                <w:lang w:val="en-GB" w:eastAsia="en-US"/>
              </w:rPr>
              <w:t xml:space="preserve"> excelsior L.</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Quercus</w:t>
            </w:r>
            <w:proofErr w:type="spellEnd"/>
            <w:r w:rsidRPr="00A02F31">
              <w:rPr>
                <w:szCs w:val="24"/>
                <w:lang w:val="en-GB" w:eastAsia="en-US"/>
              </w:rPr>
              <w:t xml:space="preserve"> </w:t>
            </w:r>
            <w:proofErr w:type="spellStart"/>
            <w:r w:rsidRPr="00A02F31">
              <w:rPr>
                <w:szCs w:val="24"/>
                <w:lang w:val="en-GB" w:eastAsia="en-US"/>
              </w:rPr>
              <w:t>robur</w:t>
            </w:r>
            <w:proofErr w:type="spellEnd"/>
            <w:r w:rsidRPr="00A02F31">
              <w:rPr>
                <w:szCs w:val="24"/>
                <w:lang w:val="en-GB" w:eastAsia="en-US"/>
              </w:rPr>
              <w:t xml:space="preserve"> L.</w:t>
            </w:r>
          </w:p>
        </w:tc>
      </w:tr>
      <w:tr w:rsidR="0041058C" w:rsidRPr="00A02F31" w:rsidTr="000E3985">
        <w:tc>
          <w:tcPr>
            <w:tcW w:w="0" w:type="auto"/>
          </w:tcPr>
          <w:p w:rsidR="0041058C" w:rsidRPr="00155BEA" w:rsidRDefault="0041058C" w:rsidP="0041058C">
            <w:pPr>
              <w:pStyle w:val="Normal6"/>
              <w:rPr>
                <w:szCs w:val="24"/>
              </w:rPr>
            </w:pPr>
            <w:proofErr w:type="spellStart"/>
            <w:r w:rsidRPr="00155BEA">
              <w:rPr>
                <w:b/>
                <w:i/>
              </w:rPr>
              <w:t>Juglans</w:t>
            </w:r>
            <w:proofErr w:type="spellEnd"/>
            <w:r w:rsidRPr="00155BEA">
              <w:rPr>
                <w:b/>
                <w:i/>
              </w:rPr>
              <w:t xml:space="preserve"> </w:t>
            </w:r>
            <w:proofErr w:type="spellStart"/>
            <w:r w:rsidRPr="00155BEA">
              <w:rPr>
                <w:b/>
                <w:i/>
              </w:rPr>
              <w:t>major</w:t>
            </w:r>
            <w:proofErr w:type="spellEnd"/>
            <w:r w:rsidRPr="00155BEA">
              <w:rPr>
                <w:b/>
                <w:i/>
              </w:rPr>
              <w:t xml:space="preserve"> x </w:t>
            </w:r>
            <w:proofErr w:type="spellStart"/>
            <w:r w:rsidRPr="00155BEA">
              <w:rPr>
                <w:b/>
                <w:i/>
              </w:rPr>
              <w:t>regia</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Quercus</w:t>
            </w:r>
            <w:proofErr w:type="spellEnd"/>
            <w:r w:rsidRPr="00A02F31">
              <w:rPr>
                <w:szCs w:val="24"/>
                <w:lang w:val="en-GB" w:eastAsia="en-US"/>
              </w:rPr>
              <w:t xml:space="preserve"> </w:t>
            </w:r>
            <w:proofErr w:type="spellStart"/>
            <w:r w:rsidRPr="00A02F31">
              <w:rPr>
                <w:szCs w:val="24"/>
                <w:lang w:val="en-GB" w:eastAsia="en-US"/>
              </w:rPr>
              <w:t>rubra</w:t>
            </w:r>
            <w:proofErr w:type="spellEnd"/>
            <w:r w:rsidRPr="00A02F31">
              <w:rPr>
                <w:szCs w:val="24"/>
                <w:lang w:val="en-GB" w:eastAsia="en-US"/>
              </w:rPr>
              <w:t xml:space="preserve"> L.</w:t>
            </w:r>
          </w:p>
        </w:tc>
      </w:tr>
      <w:tr w:rsidR="0041058C" w:rsidRPr="00A02F31" w:rsidTr="000E3985">
        <w:tc>
          <w:tcPr>
            <w:tcW w:w="0" w:type="auto"/>
          </w:tcPr>
          <w:p w:rsidR="0041058C" w:rsidRPr="00155BEA" w:rsidRDefault="0041058C" w:rsidP="0041058C">
            <w:pPr>
              <w:pStyle w:val="Normal6"/>
              <w:rPr>
                <w:szCs w:val="24"/>
              </w:rPr>
            </w:pPr>
            <w:proofErr w:type="spellStart"/>
            <w:r w:rsidRPr="00155BEA">
              <w:rPr>
                <w:b/>
                <w:i/>
              </w:rPr>
              <w:t>Juglans</w:t>
            </w:r>
            <w:proofErr w:type="spellEnd"/>
            <w:r w:rsidRPr="00155BEA">
              <w:rPr>
                <w:b/>
                <w:i/>
              </w:rPr>
              <w:t xml:space="preserve"> </w:t>
            </w:r>
            <w:proofErr w:type="spellStart"/>
            <w:r w:rsidRPr="00155BEA">
              <w:rPr>
                <w:b/>
                <w:i/>
              </w:rPr>
              <w:t>nigra</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Quercus</w:t>
            </w:r>
            <w:proofErr w:type="spellEnd"/>
            <w:r w:rsidRPr="00A02F31">
              <w:rPr>
                <w:szCs w:val="24"/>
                <w:lang w:val="en-GB" w:eastAsia="en-US"/>
              </w:rPr>
              <w:t xml:space="preserve"> </w:t>
            </w:r>
            <w:proofErr w:type="spellStart"/>
            <w:r w:rsidRPr="00A02F31">
              <w:rPr>
                <w:szCs w:val="24"/>
                <w:lang w:val="en-GB" w:eastAsia="en-US"/>
              </w:rPr>
              <w:t>suber</w:t>
            </w:r>
            <w:proofErr w:type="spellEnd"/>
            <w:r w:rsidRPr="00A02F31">
              <w:rPr>
                <w:szCs w:val="24"/>
                <w:lang w:val="en-GB" w:eastAsia="en-US"/>
              </w:rPr>
              <w:t xml:space="preserve"> L.</w:t>
            </w:r>
          </w:p>
        </w:tc>
      </w:tr>
      <w:tr w:rsidR="0041058C" w:rsidRPr="00A02F31" w:rsidTr="000E3985">
        <w:tc>
          <w:tcPr>
            <w:tcW w:w="0" w:type="auto"/>
          </w:tcPr>
          <w:p w:rsidR="0041058C" w:rsidRPr="00155BEA" w:rsidRDefault="0041058C" w:rsidP="0041058C">
            <w:pPr>
              <w:pStyle w:val="Normal6"/>
              <w:rPr>
                <w:szCs w:val="24"/>
              </w:rPr>
            </w:pPr>
            <w:proofErr w:type="spellStart"/>
            <w:r w:rsidRPr="00155BEA">
              <w:rPr>
                <w:b/>
                <w:i/>
              </w:rPr>
              <w:t>Juglans</w:t>
            </w:r>
            <w:proofErr w:type="spellEnd"/>
            <w:r w:rsidRPr="00155BEA">
              <w:rPr>
                <w:b/>
                <w:i/>
              </w:rPr>
              <w:t xml:space="preserve"> </w:t>
            </w:r>
            <w:proofErr w:type="spellStart"/>
            <w:r w:rsidRPr="00155BEA">
              <w:rPr>
                <w:b/>
                <w:i/>
              </w:rPr>
              <w:t>nigra</w:t>
            </w:r>
            <w:proofErr w:type="spellEnd"/>
            <w:r w:rsidRPr="00155BEA">
              <w:rPr>
                <w:b/>
                <w:i/>
              </w:rPr>
              <w:t xml:space="preserve"> x </w:t>
            </w:r>
            <w:proofErr w:type="spellStart"/>
            <w:r w:rsidRPr="00155BEA">
              <w:rPr>
                <w:b/>
                <w:i/>
              </w:rPr>
              <w:t>regia</w:t>
            </w:r>
            <w:proofErr w:type="spellEnd"/>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Robinia</w:t>
            </w:r>
            <w:proofErr w:type="spellEnd"/>
            <w:r w:rsidRPr="00A02F31">
              <w:rPr>
                <w:szCs w:val="24"/>
                <w:lang w:val="en-GB" w:eastAsia="en-US"/>
              </w:rPr>
              <w:t xml:space="preserve"> </w:t>
            </w:r>
            <w:proofErr w:type="spellStart"/>
            <w:r w:rsidRPr="00A02F31">
              <w:rPr>
                <w:szCs w:val="24"/>
                <w:lang w:val="en-GB" w:eastAsia="en-US"/>
              </w:rPr>
              <w:t>pseudoacacia</w:t>
            </w:r>
            <w:proofErr w:type="spellEnd"/>
            <w:r w:rsidRPr="00A02F31">
              <w:rPr>
                <w:szCs w:val="24"/>
                <w:lang w:val="en-GB" w:eastAsia="en-US"/>
              </w:rPr>
              <w:t xml:space="preserve"> L.</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Larix</w:t>
            </w:r>
            <w:proofErr w:type="spellEnd"/>
            <w:r w:rsidRPr="00A02F31">
              <w:rPr>
                <w:szCs w:val="24"/>
                <w:lang w:val="en-GB" w:eastAsia="en-US"/>
              </w:rPr>
              <w:t xml:space="preserve"> decidua Mill.</w:t>
            </w:r>
          </w:p>
        </w:tc>
        <w:tc>
          <w:tcPr>
            <w:tcW w:w="0" w:type="auto"/>
          </w:tcPr>
          <w:p w:rsidR="0041058C" w:rsidRPr="00155BEA" w:rsidRDefault="0041058C" w:rsidP="0041058C">
            <w:pPr>
              <w:pStyle w:val="Normal6"/>
              <w:rPr>
                <w:b/>
                <w:i/>
              </w:rPr>
            </w:pPr>
            <w:proofErr w:type="spellStart"/>
            <w:r w:rsidRPr="00155BEA">
              <w:rPr>
                <w:b/>
                <w:i/>
              </w:rPr>
              <w:t>Sorbus</w:t>
            </w:r>
            <w:proofErr w:type="spellEnd"/>
            <w:r w:rsidRPr="00155BEA">
              <w:rPr>
                <w:b/>
                <w:i/>
              </w:rPr>
              <w:t xml:space="preserve"> </w:t>
            </w:r>
            <w:proofErr w:type="spellStart"/>
            <w:r w:rsidRPr="00155BEA">
              <w:rPr>
                <w:b/>
                <w:i/>
              </w:rPr>
              <w:t>domestica</w:t>
            </w:r>
            <w:proofErr w:type="spellEnd"/>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Larix</w:t>
            </w:r>
            <w:proofErr w:type="spellEnd"/>
            <w:r w:rsidRPr="00A02F31">
              <w:rPr>
                <w:szCs w:val="24"/>
                <w:lang w:val="en-GB" w:eastAsia="en-US"/>
              </w:rPr>
              <w:t xml:space="preserve"> x </w:t>
            </w:r>
            <w:proofErr w:type="spellStart"/>
            <w:r w:rsidRPr="00A02F31">
              <w:rPr>
                <w:szCs w:val="24"/>
                <w:lang w:val="en-GB" w:eastAsia="en-US"/>
              </w:rPr>
              <w:t>eurolepis</w:t>
            </w:r>
            <w:proofErr w:type="spellEnd"/>
            <w:r w:rsidRPr="00A02F31">
              <w:rPr>
                <w:szCs w:val="24"/>
                <w:lang w:val="en-GB" w:eastAsia="en-US"/>
              </w:rPr>
              <w:t xml:space="preserve"> Henry</w:t>
            </w:r>
          </w:p>
        </w:tc>
        <w:tc>
          <w:tcPr>
            <w:tcW w:w="0" w:type="auto"/>
          </w:tcPr>
          <w:p w:rsidR="0041058C" w:rsidRPr="00155BEA" w:rsidRDefault="0041058C" w:rsidP="0041058C">
            <w:pPr>
              <w:pStyle w:val="Normal6"/>
              <w:rPr>
                <w:szCs w:val="24"/>
              </w:rPr>
            </w:pPr>
            <w:proofErr w:type="spellStart"/>
            <w:r w:rsidRPr="00155BEA">
              <w:rPr>
                <w:b/>
                <w:i/>
              </w:rPr>
              <w:t>Sorbus</w:t>
            </w:r>
            <w:proofErr w:type="spellEnd"/>
            <w:r w:rsidRPr="00155BEA">
              <w:rPr>
                <w:b/>
                <w:i/>
              </w:rPr>
              <w:t xml:space="preserve"> </w:t>
            </w:r>
            <w:proofErr w:type="spellStart"/>
            <w:r w:rsidRPr="00155BEA">
              <w:rPr>
                <w:b/>
                <w:i/>
              </w:rPr>
              <w:t>torminalis</w:t>
            </w:r>
            <w:proofErr w:type="spellEnd"/>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Larix</w:t>
            </w:r>
            <w:proofErr w:type="spellEnd"/>
            <w:r w:rsidRPr="00A02F31">
              <w:rPr>
                <w:szCs w:val="24"/>
                <w:lang w:val="en-GB" w:eastAsia="en-US"/>
              </w:rPr>
              <w:t xml:space="preserve"> </w:t>
            </w:r>
            <w:proofErr w:type="spellStart"/>
            <w:r w:rsidRPr="00A02F31">
              <w:rPr>
                <w:szCs w:val="24"/>
                <w:lang w:val="en-GB" w:eastAsia="en-US"/>
              </w:rPr>
              <w:t>kaempferi</w:t>
            </w:r>
            <w:proofErr w:type="spellEnd"/>
            <w:r w:rsidRPr="00A02F31">
              <w:rPr>
                <w:szCs w:val="24"/>
                <w:lang w:val="en-GB" w:eastAsia="en-US"/>
              </w:rPr>
              <w:t xml:space="preserve"> </w:t>
            </w:r>
            <w:proofErr w:type="spellStart"/>
            <w:r w:rsidRPr="00A02F31">
              <w:rPr>
                <w:szCs w:val="24"/>
                <w:lang w:val="en-GB" w:eastAsia="en-US"/>
              </w:rPr>
              <w:t>Carr</w:t>
            </w:r>
            <w:proofErr w:type="spellEnd"/>
            <w:r w:rsidRPr="00A02F31">
              <w:rPr>
                <w:szCs w:val="24"/>
                <w:lang w:val="en-GB"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Tilia</w:t>
            </w:r>
            <w:proofErr w:type="spellEnd"/>
            <w:r w:rsidRPr="00A02F31">
              <w:rPr>
                <w:szCs w:val="24"/>
                <w:lang w:val="en-GB" w:eastAsia="en-US"/>
              </w:rPr>
              <w:t xml:space="preserve"> </w:t>
            </w:r>
            <w:proofErr w:type="spellStart"/>
            <w:r w:rsidRPr="00A02F31">
              <w:rPr>
                <w:szCs w:val="24"/>
                <w:lang w:val="en-GB" w:eastAsia="en-US"/>
              </w:rPr>
              <w:t>cordata</w:t>
            </w:r>
            <w:proofErr w:type="spellEnd"/>
            <w:r w:rsidRPr="00A02F31">
              <w:rPr>
                <w:szCs w:val="24"/>
                <w:lang w:val="en-GB" w:eastAsia="en-US"/>
              </w:rPr>
              <w:t xml:space="preserve"> Mill.</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Larix</w:t>
            </w:r>
            <w:proofErr w:type="spellEnd"/>
            <w:r w:rsidRPr="00A02F31">
              <w:rPr>
                <w:szCs w:val="24"/>
                <w:lang w:val="en-GB" w:eastAsia="en-US"/>
              </w:rPr>
              <w:t xml:space="preserve"> </w:t>
            </w:r>
            <w:proofErr w:type="spellStart"/>
            <w:r w:rsidRPr="00A02F31">
              <w:rPr>
                <w:szCs w:val="24"/>
                <w:lang w:val="en-GB" w:eastAsia="en-US"/>
              </w:rPr>
              <w:t>sibirica</w:t>
            </w:r>
            <w:proofErr w:type="spellEnd"/>
            <w:r w:rsidRPr="00A02F31">
              <w:rPr>
                <w:szCs w:val="24"/>
                <w:lang w:val="en-GB" w:eastAsia="en-US"/>
              </w:rPr>
              <w:t xml:space="preserve"> </w:t>
            </w:r>
            <w:proofErr w:type="spellStart"/>
            <w:r w:rsidRPr="00A02F31">
              <w:rPr>
                <w:szCs w:val="24"/>
                <w:lang w:val="en-GB" w:eastAsia="en-US"/>
              </w:rPr>
              <w:t>Ledeb</w:t>
            </w:r>
            <w:proofErr w:type="spellEnd"/>
            <w:r w:rsidRPr="00A02F31">
              <w:rPr>
                <w:szCs w:val="24"/>
                <w:lang w:val="en-GB" w:eastAsia="en-US"/>
              </w:rPr>
              <w:t>.</w:t>
            </w:r>
          </w:p>
        </w:tc>
        <w:tc>
          <w:tcPr>
            <w:tcW w:w="0" w:type="auto"/>
          </w:tcPr>
          <w:p w:rsidR="0041058C" w:rsidRPr="00A02F31" w:rsidRDefault="0041058C" w:rsidP="0041058C">
            <w:pPr>
              <w:spacing w:before="120" w:after="120" w:line="360" w:lineRule="auto"/>
              <w:rPr>
                <w:szCs w:val="24"/>
                <w:lang w:val="en-GB" w:eastAsia="en-US"/>
              </w:rPr>
            </w:pPr>
            <w:proofErr w:type="spellStart"/>
            <w:r w:rsidRPr="00A02F31">
              <w:rPr>
                <w:szCs w:val="24"/>
                <w:lang w:val="en-GB" w:eastAsia="en-US"/>
              </w:rPr>
              <w:t>Tilia</w:t>
            </w:r>
            <w:proofErr w:type="spellEnd"/>
            <w:r w:rsidRPr="00A02F31">
              <w:rPr>
                <w:szCs w:val="24"/>
                <w:lang w:val="en-GB" w:eastAsia="en-US"/>
              </w:rPr>
              <w:t xml:space="preserve"> </w:t>
            </w:r>
            <w:proofErr w:type="spellStart"/>
            <w:r w:rsidRPr="00A02F31">
              <w:rPr>
                <w:szCs w:val="24"/>
                <w:lang w:val="en-GB" w:eastAsia="en-US"/>
              </w:rPr>
              <w:t>platyphyllos</w:t>
            </w:r>
            <w:proofErr w:type="spellEnd"/>
            <w:r w:rsidRPr="00A02F31">
              <w:rPr>
                <w:szCs w:val="24"/>
                <w:lang w:val="en-GB" w:eastAsia="en-US"/>
              </w:rPr>
              <w:t xml:space="preserve"> </w:t>
            </w:r>
            <w:proofErr w:type="spellStart"/>
            <w:r w:rsidRPr="00A02F31">
              <w:rPr>
                <w:szCs w:val="24"/>
                <w:lang w:val="en-GB" w:eastAsia="en-US"/>
              </w:rPr>
              <w:t>Scop</w:t>
            </w:r>
            <w:proofErr w:type="spellEnd"/>
            <w:r w:rsidRPr="00A02F31">
              <w:rPr>
                <w:szCs w:val="24"/>
                <w:lang w:val="en-GB" w:eastAsia="en-US"/>
              </w:rPr>
              <w:t>.</w:t>
            </w:r>
          </w:p>
        </w:tc>
      </w:tr>
      <w:tr w:rsidR="0041058C" w:rsidRPr="00A02F31" w:rsidTr="000E3985">
        <w:tc>
          <w:tcPr>
            <w:tcW w:w="0" w:type="auto"/>
          </w:tcPr>
          <w:p w:rsidR="0041058C" w:rsidRPr="00A02F31" w:rsidRDefault="0041058C" w:rsidP="0041058C">
            <w:pPr>
              <w:spacing w:before="120" w:after="120" w:line="360" w:lineRule="auto"/>
              <w:rPr>
                <w:szCs w:val="24"/>
                <w:lang w:val="en-GB" w:eastAsia="en-US"/>
              </w:rPr>
            </w:pPr>
            <w:proofErr w:type="spellStart"/>
            <w:r w:rsidRPr="00155BEA">
              <w:rPr>
                <w:b/>
                <w:i/>
              </w:rPr>
              <w:t>Malus</w:t>
            </w:r>
            <w:proofErr w:type="spellEnd"/>
            <w:r w:rsidRPr="00155BEA">
              <w:rPr>
                <w:b/>
                <w:i/>
              </w:rPr>
              <w:t xml:space="preserve"> </w:t>
            </w:r>
            <w:proofErr w:type="spellStart"/>
            <w:r w:rsidRPr="00155BEA">
              <w:rPr>
                <w:b/>
                <w:i/>
              </w:rPr>
              <w:t>sylvestris</w:t>
            </w:r>
            <w:proofErr w:type="spellEnd"/>
          </w:p>
        </w:tc>
        <w:tc>
          <w:tcPr>
            <w:tcW w:w="0" w:type="auto"/>
          </w:tcPr>
          <w:p w:rsidR="0041058C" w:rsidRPr="00A02F31" w:rsidRDefault="0041058C" w:rsidP="0041058C">
            <w:pPr>
              <w:spacing w:before="120" w:after="120" w:line="360" w:lineRule="auto"/>
              <w:rPr>
                <w:szCs w:val="24"/>
                <w:lang w:val="en-GB" w:eastAsia="en-US"/>
              </w:rPr>
            </w:pPr>
          </w:p>
        </w:tc>
      </w:tr>
    </w:tbl>
    <w:p w:rsidR="0041058C" w:rsidRPr="0041058C" w:rsidRDefault="0041058C" w:rsidP="00A02F31">
      <w:pPr>
        <w:spacing w:before="120" w:after="120" w:line="360" w:lineRule="auto"/>
        <w:rPr>
          <w:b/>
          <w:szCs w:val="24"/>
          <w:lang w:val="en-GB" w:eastAsia="en-US"/>
        </w:rPr>
        <w:sectPr w:rsidR="0041058C" w:rsidRPr="0041058C">
          <w:pgSz w:w="11909" w:h="16834"/>
          <w:pgMar w:top="1134" w:right="1417" w:bottom="1417" w:left="1417" w:header="1134" w:footer="567" w:gutter="0"/>
          <w:cols w:space="720"/>
        </w:sectPr>
      </w:pPr>
      <w:r>
        <w:rPr>
          <w:b/>
          <w:szCs w:val="24"/>
          <w:lang w:val="en-GB" w:eastAsia="en-US"/>
        </w:rPr>
        <w:t xml:space="preserve"> [</w:t>
      </w:r>
      <w:proofErr w:type="spellStart"/>
      <w:r>
        <w:rPr>
          <w:b/>
          <w:szCs w:val="24"/>
          <w:lang w:val="en-GB" w:eastAsia="en-US"/>
        </w:rPr>
        <w:t>Τρο</w:t>
      </w:r>
      <w:proofErr w:type="spellEnd"/>
      <w:r>
        <w:rPr>
          <w:b/>
          <w:szCs w:val="24"/>
          <w:lang w:val="en-GB" w:eastAsia="en-US"/>
        </w:rPr>
        <w:t>πολογία </w:t>
      </w:r>
      <w:r>
        <w:rPr>
          <w:b/>
          <w:szCs w:val="24"/>
          <w:lang w:eastAsia="en-US"/>
        </w:rPr>
        <w:t>84</w:t>
      </w:r>
      <w:r>
        <w:rPr>
          <w:b/>
          <w:szCs w:val="24"/>
          <w:lang w:val="en-GB" w:eastAsia="en-US"/>
        </w:rPr>
        <w:t>]</w:t>
      </w:r>
    </w:p>
    <w:p w:rsidR="00A02F31" w:rsidRPr="00A02F31" w:rsidRDefault="00A02F31" w:rsidP="00A02F31">
      <w:pPr>
        <w:spacing w:before="120" w:after="120" w:line="360" w:lineRule="auto"/>
        <w:jc w:val="center"/>
        <w:rPr>
          <w:lang w:val="en-GB" w:eastAsia="en-US"/>
        </w:rPr>
      </w:pPr>
      <w:r w:rsidRPr="00A02F31">
        <w:rPr>
          <w:lang w:val="en-GB" w:eastAsia="en-US"/>
        </w:rPr>
        <w:lastRenderedPageBreak/>
        <w:t>ΠΑΡΑΡΤΗΜΑ II</w:t>
      </w:r>
    </w:p>
    <w:p w:rsidR="00A02F31" w:rsidRPr="00A02F31" w:rsidRDefault="00A02F31" w:rsidP="00A02F31">
      <w:pPr>
        <w:spacing w:before="120" w:after="120" w:line="360" w:lineRule="auto"/>
        <w:rPr>
          <w:szCs w:val="24"/>
          <w:lang w:eastAsia="en-US"/>
        </w:rPr>
      </w:pPr>
      <w:r w:rsidRPr="00A02F31">
        <w:rPr>
          <w:szCs w:val="24"/>
          <w:lang w:eastAsia="en-US"/>
        </w:rPr>
        <w:t>ΑΠΑΙΤΗΣΕΙΣ ΓΙΑ ΤΗΝ ΕΓΚΡΙΣΗ ΒΑΣΙΚΟΥ ΥΛΙΚΟΥ ΠΟΥ ΠΡΟΟΡΙΖΕΤΑΙ ΓΙΑ ΤΗΝ ΠΑΡΑΓΩΓΗ ΔΠΥ ΤΗΣ ΚΑΤΗΓΟΡΙΑΣ «ΓΝΩΣΤΗΣ ΠΗΓΗΣ»</w:t>
      </w:r>
    </w:p>
    <w:p w:rsidR="00A02F31" w:rsidRPr="00A02F31" w:rsidRDefault="00A02F31" w:rsidP="002361B1">
      <w:pPr>
        <w:spacing w:before="120" w:after="120" w:line="360" w:lineRule="auto"/>
        <w:rPr>
          <w:szCs w:val="24"/>
          <w:lang w:eastAsia="en-US"/>
        </w:rPr>
      </w:pPr>
      <w:r w:rsidRPr="00A02F31">
        <w:rPr>
          <w:szCs w:val="24"/>
          <w:lang w:eastAsia="en-US"/>
        </w:rPr>
        <w:t xml:space="preserve">Α. Γενική απαίτηση: Η πηγή σπόρου ή η </w:t>
      </w:r>
      <w:proofErr w:type="spellStart"/>
      <w:r w:rsidRPr="00A02F31">
        <w:rPr>
          <w:szCs w:val="24"/>
          <w:lang w:eastAsia="en-US"/>
        </w:rPr>
        <w:t>δασοσυστάδα</w:t>
      </w:r>
      <w:proofErr w:type="spellEnd"/>
      <w:r w:rsidRPr="00A02F31">
        <w:rPr>
          <w:szCs w:val="24"/>
          <w:lang w:eastAsia="en-US"/>
        </w:rPr>
        <w:t xml:space="preserve"> πρέπει να ανταποκρίνεται στα κριτήρια που καθορίζουν οι αρμόδιες αρχές.</w:t>
      </w:r>
    </w:p>
    <w:p w:rsidR="00A02F31" w:rsidRPr="00A02F31" w:rsidRDefault="00A02F31" w:rsidP="002361B1">
      <w:pPr>
        <w:spacing w:before="120" w:after="120" w:line="360" w:lineRule="auto"/>
        <w:rPr>
          <w:szCs w:val="24"/>
          <w:lang w:eastAsia="en-US"/>
        </w:rPr>
      </w:pPr>
      <w:r w:rsidRPr="00A02F31">
        <w:rPr>
          <w:szCs w:val="24"/>
          <w:lang w:eastAsia="en-US"/>
        </w:rPr>
        <w:t>Β. Ειδικές απαιτήσεις</w:t>
      </w:r>
    </w:p>
    <w:p w:rsidR="00A02F31" w:rsidRPr="00A02F31" w:rsidRDefault="00A02F31" w:rsidP="00611BCF">
      <w:pPr>
        <w:spacing w:before="120" w:after="120" w:line="360" w:lineRule="auto"/>
        <w:ind w:left="850" w:hanging="850"/>
        <w:rPr>
          <w:szCs w:val="24"/>
          <w:lang w:eastAsia="en-US"/>
        </w:rPr>
      </w:pPr>
      <w:r w:rsidRPr="00A02F31">
        <w:rPr>
          <w:szCs w:val="24"/>
          <w:lang w:eastAsia="en-US"/>
        </w:rPr>
        <w:t>1.</w:t>
      </w:r>
      <w:r w:rsidRPr="00A02F31">
        <w:rPr>
          <w:szCs w:val="24"/>
          <w:lang w:eastAsia="en-US"/>
        </w:rPr>
        <w:tab/>
        <w:t>Τύπος βασικού υλικού</w:t>
      </w:r>
    </w:p>
    <w:p w:rsidR="00A02F31" w:rsidRPr="00A02F31" w:rsidRDefault="00A02F31" w:rsidP="00611BCF">
      <w:pPr>
        <w:spacing w:before="120" w:after="120" w:line="360" w:lineRule="auto"/>
        <w:ind w:left="851"/>
        <w:rPr>
          <w:szCs w:val="24"/>
          <w:lang w:eastAsia="en-US"/>
        </w:rPr>
      </w:pPr>
      <w:r w:rsidRPr="00A02F31">
        <w:rPr>
          <w:szCs w:val="24"/>
          <w:lang w:eastAsia="en-US"/>
        </w:rPr>
        <w:t xml:space="preserve">Το βασικό υλικό είναι πηγή σπόρου ή </w:t>
      </w:r>
      <w:proofErr w:type="spellStart"/>
      <w:r w:rsidRPr="00A02F31">
        <w:rPr>
          <w:szCs w:val="24"/>
          <w:lang w:eastAsia="en-US"/>
        </w:rPr>
        <w:t>δασοσυστάδα</w:t>
      </w:r>
      <w:proofErr w:type="spellEnd"/>
      <w:r w:rsidRPr="00A02F31">
        <w:rPr>
          <w:szCs w:val="24"/>
          <w:lang w:eastAsia="en-US"/>
        </w:rPr>
        <w:t xml:space="preserve"> που βρίσκεται σε μία και μόνο περιφέρεια προέλευσης.</w:t>
      </w:r>
    </w:p>
    <w:p w:rsidR="00A02F31" w:rsidRPr="00A02F31" w:rsidRDefault="00A02F31" w:rsidP="00611BCF">
      <w:pPr>
        <w:spacing w:before="120" w:after="120" w:line="360" w:lineRule="auto"/>
        <w:ind w:left="850" w:hanging="850"/>
        <w:rPr>
          <w:szCs w:val="24"/>
          <w:lang w:eastAsia="en-US"/>
        </w:rPr>
      </w:pPr>
      <w:r w:rsidRPr="00A02F31">
        <w:rPr>
          <w:szCs w:val="24"/>
          <w:lang w:eastAsia="en-US"/>
        </w:rPr>
        <w:t>2.</w:t>
      </w:r>
      <w:r w:rsidRPr="00A02F31">
        <w:rPr>
          <w:szCs w:val="24"/>
          <w:lang w:eastAsia="en-US"/>
        </w:rPr>
        <w:tab/>
        <w:t>Ωφέλιμο μέγεθος του πληθυσμού</w:t>
      </w:r>
    </w:p>
    <w:p w:rsidR="00A02F31" w:rsidRPr="00611BCF" w:rsidRDefault="00A02F31" w:rsidP="00611BCF">
      <w:pPr>
        <w:spacing w:before="120" w:after="120" w:line="360" w:lineRule="auto"/>
        <w:ind w:left="851"/>
        <w:rPr>
          <w:b/>
          <w:szCs w:val="24"/>
          <w:lang w:eastAsia="en-US"/>
        </w:rPr>
      </w:pPr>
      <w:r w:rsidRPr="00A02F31">
        <w:rPr>
          <w:szCs w:val="24"/>
          <w:lang w:eastAsia="en-US"/>
        </w:rPr>
        <w:t xml:space="preserve">Η πηγή σπόρου ή η </w:t>
      </w:r>
      <w:proofErr w:type="spellStart"/>
      <w:r w:rsidRPr="00A02F31">
        <w:rPr>
          <w:szCs w:val="24"/>
          <w:lang w:eastAsia="en-US"/>
        </w:rPr>
        <w:t>δασοσυστάδα</w:t>
      </w:r>
      <w:proofErr w:type="spellEnd"/>
      <w:r w:rsidRPr="00A02F31">
        <w:rPr>
          <w:szCs w:val="24"/>
          <w:lang w:eastAsia="en-US"/>
        </w:rPr>
        <w:t xml:space="preserve"> αποτελείται από μία ή περισσότερες ομάδες δένδρων</w:t>
      </w:r>
      <w:r w:rsidRPr="00A02F31">
        <w:rPr>
          <w:b/>
          <w:i/>
          <w:szCs w:val="24"/>
          <w:lang w:eastAsia="en-US"/>
        </w:rPr>
        <w:t xml:space="preserve"> (</w:t>
      </w:r>
      <w:proofErr w:type="spellStart"/>
      <w:r w:rsidRPr="00A02F31">
        <w:rPr>
          <w:b/>
          <w:i/>
          <w:szCs w:val="24"/>
          <w:lang w:eastAsia="en-US"/>
        </w:rPr>
        <w:t>δασοσυστάδες</w:t>
      </w:r>
      <w:proofErr w:type="spellEnd"/>
      <w:r w:rsidRPr="00A02F31">
        <w:rPr>
          <w:b/>
          <w:i/>
          <w:szCs w:val="24"/>
          <w:lang w:eastAsia="en-US"/>
        </w:rPr>
        <w:t xml:space="preserve">) ή από μεμονωμένη </w:t>
      </w:r>
      <w:proofErr w:type="spellStart"/>
      <w:r w:rsidRPr="00A02F31">
        <w:rPr>
          <w:b/>
          <w:i/>
          <w:szCs w:val="24"/>
          <w:lang w:eastAsia="en-US"/>
        </w:rPr>
        <w:t>δασοσυστάδα</w:t>
      </w:r>
      <w:proofErr w:type="spellEnd"/>
      <w:r w:rsidRPr="00A02F31">
        <w:rPr>
          <w:szCs w:val="24"/>
          <w:lang w:eastAsia="en-US"/>
        </w:rPr>
        <w:t>. Τα εν λόγω δένδρα</w:t>
      </w:r>
      <w:r w:rsidRPr="00A02F31">
        <w:rPr>
          <w:b/>
          <w:i/>
          <w:szCs w:val="24"/>
          <w:lang w:eastAsia="en-US"/>
        </w:rPr>
        <w:t xml:space="preserve"> πηγής σπόρου ή </w:t>
      </w:r>
      <w:proofErr w:type="spellStart"/>
      <w:r w:rsidRPr="00A02F31">
        <w:rPr>
          <w:b/>
          <w:i/>
          <w:szCs w:val="24"/>
          <w:lang w:eastAsia="en-US"/>
        </w:rPr>
        <w:t>δασοσυστάδας</w:t>
      </w:r>
      <w:proofErr w:type="spellEnd"/>
      <w:r w:rsidRPr="00A02F31">
        <w:rPr>
          <w:szCs w:val="24"/>
          <w:lang w:eastAsia="en-US"/>
        </w:rPr>
        <w:t xml:space="preserve"> είναι καλά κατανεμημένα και σε επαρκή αριθμό ώστε να διατηρείται η γενετική ποικιλότητα και να εξασφαλίζεται ικανοποιητική διασταυρούμενη επικονίαση μεταξύ των δένδρων στις εν λόγω πηγές σπόρου ή </w:t>
      </w:r>
      <w:proofErr w:type="spellStart"/>
      <w:r w:rsidRPr="00A02F31">
        <w:rPr>
          <w:szCs w:val="24"/>
          <w:lang w:eastAsia="en-US"/>
        </w:rPr>
        <w:t>δασοσυστάδες</w:t>
      </w:r>
      <w:proofErr w:type="spellEnd"/>
      <w:r w:rsidRPr="00A02F31">
        <w:rPr>
          <w:szCs w:val="24"/>
          <w:lang w:eastAsia="en-US"/>
        </w:rPr>
        <w:t>.</w:t>
      </w:r>
      <w:r w:rsidR="00611BCF">
        <w:rPr>
          <w:b/>
          <w:szCs w:val="24"/>
          <w:lang w:eastAsia="en-US"/>
        </w:rPr>
        <w:t xml:space="preserve"> [Τροπολογία 85]</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Καταγωγή και περιφέρεια προέλευσης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Η περιφέρεια προέλευσης, η τοποθεσία και το εύρος τιμών γεωγραφικού μήκους, γεωγραφικού πλάτους και υψομέτρου του τόπου ή των τόπων όπου συλλέχθηκε το ΔΠΥ πρέπει να αναφέρονται στο γενικό πιστοποιητικό.</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 xml:space="preserve">Ο επαγγελματίας προσδιορίζει είτε με ιστορικά στοιχεία (βιβλιογραφία, τεκμηρίωση που τηρείται από αρμόδιες αρχές, ερευνητικά ιδρύματα ή οποιουσδήποτε άλλους οργανισμούς) είτε με άλλα κατάλληλα μέσα (δοκιμές προέλευσης), συμπεριλαμβανομένων διεθνώς αναγνωρισμένων </w:t>
      </w:r>
      <w:proofErr w:type="spellStart"/>
      <w:r w:rsidRPr="00A02F31">
        <w:rPr>
          <w:szCs w:val="24"/>
          <w:lang w:eastAsia="en-US"/>
        </w:rPr>
        <w:t>βιομοριακών</w:t>
      </w:r>
      <w:proofErr w:type="spellEnd"/>
      <w:r w:rsidRPr="00A02F31">
        <w:rPr>
          <w:szCs w:val="24"/>
          <w:lang w:eastAsia="en-US"/>
        </w:rPr>
        <w:t xml:space="preserve"> τεχνικών, το κατά πόσον η καταγωγή του βασικού υλικού είναι:</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spellStart"/>
      <w:proofErr w:type="gramStart"/>
      <w:r w:rsidRPr="00A02F31">
        <w:rPr>
          <w:szCs w:val="24"/>
          <w:lang w:eastAsia="en-US"/>
        </w:rPr>
        <w:t>αυτόχθονη</w:t>
      </w:r>
      <w:proofErr w:type="spellEnd"/>
      <w:proofErr w:type="gramEnd"/>
      <w:r w:rsidRPr="00A02F31">
        <w:rPr>
          <w:szCs w:val="24"/>
          <w:lang w:eastAsia="en-US"/>
        </w:rPr>
        <w:t>·</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μη</w:t>
      </w:r>
      <w:proofErr w:type="gramEnd"/>
      <w:r w:rsidRPr="00A02F31">
        <w:rPr>
          <w:szCs w:val="24"/>
          <w:lang w:eastAsia="en-US"/>
        </w:rPr>
        <w:t xml:space="preserve"> </w:t>
      </w:r>
      <w:proofErr w:type="spellStart"/>
      <w:r w:rsidRPr="00A02F31">
        <w:rPr>
          <w:szCs w:val="24"/>
          <w:lang w:eastAsia="en-US"/>
        </w:rPr>
        <w:t>αυτόχθονη</w:t>
      </w:r>
      <w:proofErr w:type="spellEnd"/>
      <w:r w:rsidRPr="00A02F31">
        <w:rPr>
          <w:szCs w:val="24"/>
          <w:lang w:eastAsia="en-US"/>
        </w:rPr>
        <w:t>·</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iii</w:t>
      </w:r>
      <w:r w:rsidRPr="00A02F31">
        <w:rPr>
          <w:szCs w:val="24"/>
          <w:lang w:eastAsia="en-US"/>
        </w:rPr>
        <w:t>)</w:t>
      </w:r>
      <w:r w:rsidRPr="00A02F31">
        <w:rPr>
          <w:szCs w:val="24"/>
          <w:lang w:eastAsia="en-US"/>
        </w:rPr>
        <w:tab/>
      </w:r>
      <w:proofErr w:type="gramStart"/>
      <w:r w:rsidRPr="00A02F31">
        <w:rPr>
          <w:szCs w:val="24"/>
          <w:lang w:eastAsia="en-US"/>
        </w:rPr>
        <w:t>ιθαγενής</w:t>
      </w:r>
      <w:proofErr w:type="gramEnd"/>
      <w:r w:rsidRPr="00A02F31">
        <w:rPr>
          <w:szCs w:val="24"/>
          <w:lang w:eastAsia="en-US"/>
        </w:rPr>
        <w:t>·</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iv</w:t>
      </w:r>
      <w:r w:rsidRPr="00A02F31">
        <w:rPr>
          <w:szCs w:val="24"/>
          <w:lang w:eastAsia="en-US"/>
        </w:rPr>
        <w:t>)</w:t>
      </w:r>
      <w:r w:rsidRPr="00A02F31">
        <w:rPr>
          <w:szCs w:val="24"/>
          <w:lang w:eastAsia="en-US"/>
        </w:rPr>
        <w:tab/>
      </w:r>
      <w:proofErr w:type="gramStart"/>
      <w:r w:rsidRPr="00A02F31">
        <w:rPr>
          <w:szCs w:val="24"/>
          <w:lang w:eastAsia="en-US"/>
        </w:rPr>
        <w:t>μη</w:t>
      </w:r>
      <w:proofErr w:type="gramEnd"/>
      <w:r w:rsidRPr="00A02F31">
        <w:rPr>
          <w:szCs w:val="24"/>
          <w:lang w:eastAsia="en-US"/>
        </w:rPr>
        <w:t xml:space="preserve"> ιθαγενής·</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v</w:t>
      </w:r>
      <w:r w:rsidRPr="00A02F31">
        <w:rPr>
          <w:szCs w:val="24"/>
          <w:lang w:eastAsia="en-US"/>
        </w:rPr>
        <w:t>)</w:t>
      </w:r>
      <w:r w:rsidRPr="00A02F31">
        <w:rPr>
          <w:szCs w:val="24"/>
          <w:lang w:eastAsia="en-US"/>
        </w:rPr>
        <w:tab/>
      </w:r>
      <w:proofErr w:type="gramStart"/>
      <w:r w:rsidRPr="00A02F31">
        <w:rPr>
          <w:szCs w:val="24"/>
          <w:lang w:eastAsia="en-US"/>
        </w:rPr>
        <w:t>άγνωστη</w:t>
      </w:r>
      <w:proofErr w:type="gramEnd"/>
      <w:r w:rsidRPr="00A02F31">
        <w:rPr>
          <w:szCs w:val="24"/>
          <w:lang w:eastAsia="en-US"/>
        </w:rPr>
        <w:t>.</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rPr>
          <w:szCs w:val="24"/>
          <w:lang w:eastAsia="en-US"/>
        </w:rPr>
      </w:pPr>
      <w:r w:rsidRPr="00A02F31">
        <w:rPr>
          <w:szCs w:val="24"/>
          <w:lang w:eastAsia="en-US"/>
        </w:rPr>
        <w:lastRenderedPageBreak/>
        <w:t xml:space="preserve">Στην περίπτωση μη </w:t>
      </w:r>
      <w:proofErr w:type="spellStart"/>
      <w:r w:rsidRPr="00A02F31">
        <w:rPr>
          <w:szCs w:val="24"/>
          <w:lang w:eastAsia="en-US"/>
        </w:rPr>
        <w:t>αυτόχθονου</w:t>
      </w:r>
      <w:proofErr w:type="spellEnd"/>
      <w:r w:rsidRPr="00A02F31">
        <w:rPr>
          <w:szCs w:val="24"/>
          <w:lang w:eastAsia="en-US"/>
        </w:rPr>
        <w:t xml:space="preserve"> ή μη ιθαγενούς βασικού υλικού, πρέπει να αναφέρεται η καταγωγή του βασικού υλικού εφόσον είναι γνωστή.</w:t>
      </w:r>
    </w:p>
    <w:p w:rsidR="00A02F31" w:rsidRPr="00A02F31" w:rsidRDefault="00A02F31" w:rsidP="00A02F31">
      <w:pPr>
        <w:spacing w:before="120" w:after="120" w:line="360" w:lineRule="auto"/>
        <w:ind w:left="1416"/>
        <w:rPr>
          <w:szCs w:val="24"/>
          <w:lang w:eastAsia="en-US"/>
        </w:rPr>
      </w:pPr>
      <w:r w:rsidRPr="00A02F31">
        <w:rPr>
          <w:szCs w:val="24"/>
          <w:lang w:eastAsia="en-US"/>
        </w:rPr>
        <w:t>Η αρμόδια αρχή πρέπει να επαληθεύει τις πληροφορίες που παρέχει ο επαγγελματίας.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 xml:space="preserve">Χαρακτηριστικά </w:t>
      </w:r>
      <w:proofErr w:type="spellStart"/>
      <w:r w:rsidRPr="00A02F31">
        <w:rPr>
          <w:szCs w:val="24"/>
          <w:lang w:eastAsia="en-US"/>
        </w:rPr>
        <w:t>αειφορίας</w:t>
      </w:r>
      <w:proofErr w:type="spellEnd"/>
    </w:p>
    <w:p w:rsidR="00A02F31" w:rsidRPr="00611BCF" w:rsidRDefault="00A02F31" w:rsidP="00A02F31">
      <w:pPr>
        <w:spacing w:before="120" w:after="120" w:line="360" w:lineRule="auto"/>
        <w:ind w:left="1416" w:hanging="566"/>
        <w:rPr>
          <w:b/>
          <w:szCs w:val="24"/>
          <w:lang w:eastAsia="en-US"/>
        </w:rPr>
      </w:pPr>
      <w:r w:rsidRPr="00A02F31">
        <w:rPr>
          <w:szCs w:val="24"/>
          <w:lang w:eastAsia="en-US"/>
        </w:rPr>
        <w:t>α)</w:t>
      </w:r>
      <w:r w:rsidRPr="00A02F31">
        <w:rPr>
          <w:szCs w:val="24"/>
          <w:lang w:eastAsia="en-US"/>
        </w:rPr>
        <w:tab/>
        <w:t>Τα δένδρα πρέπει να είναι καλά προσαρμοσμένα στις κλιματικές και οικολογικές συνθήκες, συμπεριλαμβανομένων των βιοτικών και αβιοτικών παραγόντων που επικρατούν στην περιφέρεια προέλευσης</w:t>
      </w:r>
      <w:r w:rsidRPr="00A02F31">
        <w:rPr>
          <w:b/>
          <w:i/>
          <w:szCs w:val="24"/>
          <w:lang w:eastAsia="en-US"/>
        </w:rPr>
        <w:t xml:space="preserve"> και επίσης περιθωριακών πληθυσμών που επιδεικνύουν τοπική προσαρμογή σε πιο ακραίους βιοτικούς και αβιοτικούς παράγοντες</w:t>
      </w:r>
      <w:r w:rsidRPr="00A02F31">
        <w:rPr>
          <w:szCs w:val="24"/>
          <w:lang w:eastAsia="en-US"/>
        </w:rPr>
        <w:t>.</w:t>
      </w:r>
      <w:r w:rsidR="00611BCF">
        <w:rPr>
          <w:b/>
          <w:szCs w:val="24"/>
          <w:lang w:eastAsia="en-US"/>
        </w:rPr>
        <w:t xml:space="preserve"> [Τροπολογία 86]</w:t>
      </w:r>
    </w:p>
    <w:p w:rsidR="00A02F31" w:rsidRPr="00611BCF" w:rsidRDefault="00A02F31" w:rsidP="00A02F31">
      <w:pPr>
        <w:spacing w:before="120" w:after="120" w:line="360" w:lineRule="auto"/>
        <w:ind w:left="1416" w:hanging="566"/>
        <w:rPr>
          <w:b/>
          <w:szCs w:val="24"/>
          <w:lang w:eastAsia="en-US"/>
        </w:rPr>
      </w:pPr>
      <w:r w:rsidRPr="00A02F31">
        <w:rPr>
          <w:szCs w:val="24"/>
          <w:lang w:eastAsia="en-US"/>
        </w:rPr>
        <w:t>β)</w:t>
      </w:r>
      <w:r w:rsidRPr="00A02F31">
        <w:rPr>
          <w:szCs w:val="24"/>
          <w:lang w:eastAsia="en-US"/>
        </w:rPr>
        <w:tab/>
        <w:t xml:space="preserve">Τα δένδρα πρέπει να είναι ουσιαστικά απαλλαγμένα από επιβλαβείς </w:t>
      </w:r>
      <w:r w:rsidRPr="00A02F31">
        <w:rPr>
          <w:b/>
          <w:i/>
          <w:szCs w:val="24"/>
          <w:lang w:eastAsia="en-US"/>
        </w:rPr>
        <w:t xml:space="preserve">για την ποιότητα </w:t>
      </w:r>
      <w:r w:rsidRPr="00A02F31">
        <w:rPr>
          <w:szCs w:val="24"/>
          <w:lang w:eastAsia="en-US"/>
        </w:rPr>
        <w:t>οργανισμούς και τα συμπτώματά τους.</w:t>
      </w:r>
      <w:r w:rsidR="00611BCF">
        <w:rPr>
          <w:b/>
          <w:szCs w:val="24"/>
          <w:lang w:eastAsia="en-US"/>
        </w:rPr>
        <w:t xml:space="preserve"> [Τροπολογία 87]</w:t>
      </w:r>
    </w:p>
    <w:p w:rsidR="00A02F31" w:rsidRPr="00A02F31" w:rsidRDefault="00A02F31" w:rsidP="00A02F31">
      <w:pPr>
        <w:spacing w:before="120" w:after="120" w:line="360" w:lineRule="auto"/>
        <w:rPr>
          <w:szCs w:val="24"/>
          <w:lang w:eastAsia="en-US"/>
        </w:rPr>
        <w:sectPr w:rsidR="00A02F31" w:rsidRPr="00A02F31">
          <w:pgSz w:w="11909" w:h="16834"/>
          <w:pgMar w:top="1134" w:right="1417" w:bottom="1417" w:left="1417" w:header="1134" w:footer="567" w:gutter="0"/>
          <w:cols w:space="720"/>
        </w:sectPr>
      </w:pPr>
    </w:p>
    <w:p w:rsidR="00A02F31" w:rsidRPr="00A02F31" w:rsidRDefault="00A02F31" w:rsidP="00A02F31">
      <w:pPr>
        <w:spacing w:before="120" w:after="120" w:line="360" w:lineRule="auto"/>
        <w:jc w:val="center"/>
        <w:rPr>
          <w:lang w:eastAsia="en-US"/>
        </w:rPr>
      </w:pPr>
      <w:r w:rsidRPr="00A02F31">
        <w:rPr>
          <w:lang w:eastAsia="en-US"/>
        </w:rPr>
        <w:lastRenderedPageBreak/>
        <w:t xml:space="preserve">ΠΑΡΑΡΤΗΜΑ </w:t>
      </w:r>
      <w:r w:rsidRPr="00A02F31">
        <w:rPr>
          <w:lang w:val="en-GB" w:eastAsia="en-US"/>
        </w:rPr>
        <w:t>III</w:t>
      </w:r>
    </w:p>
    <w:p w:rsidR="00A02F31" w:rsidRPr="00A02F31" w:rsidRDefault="00A02F31" w:rsidP="00A02F31">
      <w:pPr>
        <w:spacing w:before="120" w:after="120" w:line="360" w:lineRule="auto"/>
        <w:rPr>
          <w:szCs w:val="24"/>
          <w:lang w:eastAsia="en-US"/>
        </w:rPr>
      </w:pPr>
      <w:r w:rsidRPr="00A02F31">
        <w:rPr>
          <w:szCs w:val="24"/>
          <w:lang w:eastAsia="en-US"/>
        </w:rPr>
        <w:t>ΑΠΑΙΤΗΣΕΙΣ ΓΙΑ ΤΗΝ ΕΓΚΡΙΣΗ ΒΑΣΙΚΟΥ ΥΛΙΚΟΥ ΠΟΥ ΠΡΟΟΡΙΖΕΤΑΙ ΓΙΑ ΤΗΝ ΠΑΡΑΓΩΓΗ ΔΠΥ ΤΗΣ ΚΑΤΗΓΟΡΙΑΣ «ΕΠΙΛΕΓΜΕΝΟ»</w:t>
      </w:r>
    </w:p>
    <w:p w:rsidR="00A02F31" w:rsidRPr="00A02F31" w:rsidRDefault="00A02F31" w:rsidP="002361B1">
      <w:pPr>
        <w:spacing w:before="120" w:after="120" w:line="360" w:lineRule="auto"/>
        <w:rPr>
          <w:szCs w:val="24"/>
          <w:lang w:eastAsia="en-US"/>
        </w:rPr>
      </w:pPr>
      <w:r w:rsidRPr="00A02F31">
        <w:rPr>
          <w:szCs w:val="24"/>
          <w:lang w:eastAsia="en-US"/>
        </w:rPr>
        <w:t xml:space="preserve">Α. Γενική απαίτηση: Η αρμόδια αρχή πρέπει να αξιολογεί τη </w:t>
      </w:r>
      <w:proofErr w:type="spellStart"/>
      <w:r w:rsidRPr="00A02F31">
        <w:rPr>
          <w:szCs w:val="24"/>
          <w:lang w:eastAsia="en-US"/>
        </w:rPr>
        <w:t>δασοσυστάδα</w:t>
      </w:r>
      <w:proofErr w:type="spellEnd"/>
      <w:r w:rsidRPr="00A02F31">
        <w:rPr>
          <w:szCs w:val="24"/>
          <w:lang w:eastAsia="en-US"/>
        </w:rPr>
        <w:t xml:space="preserve"> σε σχέση με τον συγκεκριμένο σκοπό για τον οποίο θα χρησιμοποιηθεί το ΔΠΥ και πρέπει να δίνει τη δέουσα βαρύτητα στις απαιτήσεις που ορίζονται στο τμήμα Β, ανάλογα με τον σκοπό αυτό. Η αρμόδια αρχή πρέπει να καθορίζει τα κριτήρια επιλογής με βάση τον συγκεκριμένο σκοπό για τη χρήση του ΔΠΥ. Ο σκοπός αυτός πρέπει να αναφέρεται στο εθνικό μητρώο του οικείου κράτους μέλους.</w:t>
      </w:r>
    </w:p>
    <w:p w:rsidR="00A02F31" w:rsidRPr="00A02F31" w:rsidRDefault="00A02F31" w:rsidP="002361B1">
      <w:pPr>
        <w:spacing w:before="120" w:after="120" w:line="360" w:lineRule="auto"/>
        <w:rPr>
          <w:szCs w:val="24"/>
          <w:lang w:eastAsia="en-US"/>
        </w:rPr>
      </w:pPr>
      <w:r w:rsidRPr="00A02F31">
        <w:rPr>
          <w:szCs w:val="24"/>
          <w:lang w:eastAsia="en-US"/>
        </w:rPr>
        <w:t>Β. Ειδικές απαιτήσεις: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 xml:space="preserve">Καταγωγή: Πρέπει να προσδιορίζεται είτε με ιστορικά στοιχεία (βιβλιογραφία, τεκμηρίωση που τηρείται από αρμόδιες αρχές, ερευνητικά ιδρύματα ή οποιουσδήποτε άλλους οργανισμούς) είτε με άλλα κατάλληλα μέσα (δοκιμές προέλευσης), συμπεριλαμβανομένων διεθνώς αναγνωρισμένων </w:t>
      </w:r>
      <w:proofErr w:type="spellStart"/>
      <w:r w:rsidRPr="00A02F31">
        <w:rPr>
          <w:szCs w:val="24"/>
          <w:lang w:eastAsia="en-US"/>
        </w:rPr>
        <w:t>βιομοριακών</w:t>
      </w:r>
      <w:proofErr w:type="spellEnd"/>
      <w:r w:rsidRPr="00A02F31">
        <w:rPr>
          <w:szCs w:val="24"/>
          <w:lang w:eastAsia="en-US"/>
        </w:rPr>
        <w:t xml:space="preserve"> τεχνικών, αν η </w:t>
      </w:r>
      <w:proofErr w:type="spellStart"/>
      <w:r w:rsidRPr="00A02F31">
        <w:rPr>
          <w:szCs w:val="24"/>
          <w:lang w:eastAsia="en-US"/>
        </w:rPr>
        <w:t>δασοσυστάδα</w:t>
      </w:r>
      <w:proofErr w:type="spellEnd"/>
      <w:r w:rsidRPr="00A02F31">
        <w:rPr>
          <w:szCs w:val="24"/>
          <w:lang w:eastAsia="en-US"/>
        </w:rPr>
        <w:t xml:space="preserve"> είναι </w:t>
      </w:r>
      <w:proofErr w:type="spellStart"/>
      <w:r w:rsidRPr="00A02F31">
        <w:rPr>
          <w:szCs w:val="24"/>
          <w:lang w:eastAsia="en-US"/>
        </w:rPr>
        <w:t>αυτόχθονη</w:t>
      </w:r>
      <w:proofErr w:type="spellEnd"/>
      <w:r w:rsidRPr="00A02F31">
        <w:rPr>
          <w:szCs w:val="24"/>
          <w:lang w:eastAsia="en-US"/>
        </w:rPr>
        <w:t xml:space="preserve">/ιθαγενής, μη </w:t>
      </w:r>
      <w:proofErr w:type="spellStart"/>
      <w:r w:rsidRPr="00A02F31">
        <w:rPr>
          <w:szCs w:val="24"/>
          <w:lang w:eastAsia="en-US"/>
        </w:rPr>
        <w:t>αυτόχθονη</w:t>
      </w:r>
      <w:proofErr w:type="spellEnd"/>
      <w:r w:rsidRPr="00A02F31">
        <w:rPr>
          <w:szCs w:val="24"/>
          <w:lang w:eastAsia="en-US"/>
        </w:rPr>
        <w:t xml:space="preserve"> / μη ιθαγενής ή άγνωστης καταγωγή. Για το μη </w:t>
      </w:r>
      <w:proofErr w:type="spellStart"/>
      <w:r w:rsidRPr="00A02F31">
        <w:rPr>
          <w:szCs w:val="24"/>
          <w:lang w:eastAsia="en-US"/>
        </w:rPr>
        <w:t>αυτόχθονο</w:t>
      </w:r>
      <w:proofErr w:type="spellEnd"/>
      <w:r w:rsidRPr="00A02F31">
        <w:rPr>
          <w:szCs w:val="24"/>
          <w:lang w:eastAsia="en-US"/>
        </w:rPr>
        <w:t xml:space="preserve"> / μη ιθαγενές βασικό υλικό, πρέπει να δηλώνεται η καταγωγή εφόσον είναι γνωστή.</w:t>
      </w:r>
    </w:p>
    <w:p w:rsidR="002361B1" w:rsidRDefault="002361B1">
      <w:pPr>
        <w:widowControl/>
        <w:rPr>
          <w:szCs w:val="24"/>
          <w:lang w:eastAsia="en-US"/>
        </w:rPr>
      </w:pPr>
      <w:r>
        <w:rPr>
          <w:szCs w:val="24"/>
          <w:lang w:eastAsia="en-US"/>
        </w:rPr>
        <w:br w:type="page"/>
      </w:r>
    </w:p>
    <w:p w:rsidR="00A02F31" w:rsidRPr="00611BCF" w:rsidRDefault="00A02F31" w:rsidP="00A02F31">
      <w:pPr>
        <w:spacing w:before="120" w:after="120" w:line="360" w:lineRule="auto"/>
        <w:ind w:left="850" w:hanging="850"/>
        <w:rPr>
          <w:b/>
          <w:szCs w:val="24"/>
          <w:lang w:eastAsia="en-US"/>
        </w:rPr>
      </w:pPr>
      <w:r w:rsidRPr="00A02F31">
        <w:rPr>
          <w:szCs w:val="24"/>
          <w:lang w:eastAsia="en-US"/>
        </w:rPr>
        <w:lastRenderedPageBreak/>
        <w:t>2.</w:t>
      </w:r>
      <w:r w:rsidRPr="00A02F31">
        <w:rPr>
          <w:szCs w:val="24"/>
          <w:lang w:eastAsia="en-US"/>
        </w:rPr>
        <w:tab/>
        <w:t xml:space="preserve">Απομόνωση: Οι </w:t>
      </w:r>
      <w:proofErr w:type="spellStart"/>
      <w:r w:rsidRPr="00A02F31">
        <w:rPr>
          <w:szCs w:val="24"/>
          <w:lang w:eastAsia="en-US"/>
        </w:rPr>
        <w:t>δασοσυστάδες</w:t>
      </w:r>
      <w:proofErr w:type="spellEnd"/>
      <w:r w:rsidRPr="00A02F31">
        <w:rPr>
          <w:szCs w:val="24"/>
          <w:lang w:eastAsia="en-US"/>
        </w:rPr>
        <w:t xml:space="preserve"> πρέπει να βρίσκονται σε επαρκή απόσταση από κακής ποιότητας συστάδες του ίδιου</w:t>
      </w:r>
      <w:r w:rsidRPr="00A02F31">
        <w:rPr>
          <w:b/>
          <w:i/>
          <w:szCs w:val="24"/>
          <w:lang w:eastAsia="en-US"/>
        </w:rPr>
        <w:t xml:space="preserve"> ή συγγενικού</w:t>
      </w:r>
      <w:r w:rsidRPr="00A02F31">
        <w:rPr>
          <w:szCs w:val="24"/>
          <w:lang w:eastAsia="en-US"/>
        </w:rPr>
        <w:t xml:space="preserve"> είδους ή από συστάδες συγγενικών ειδών τα οποία μπορούν να σχηματίσουν υβρίδια με το συγκεκριμένο είδος. Ιδιαίτερη προσοχή δίνεται στην απαίτηση αυτή όταν οι </w:t>
      </w:r>
      <w:proofErr w:type="spellStart"/>
      <w:r w:rsidRPr="00A02F31">
        <w:rPr>
          <w:szCs w:val="24"/>
          <w:lang w:eastAsia="en-US"/>
        </w:rPr>
        <w:t>δασοσυστάδες</w:t>
      </w:r>
      <w:proofErr w:type="spellEnd"/>
      <w:r w:rsidRPr="00A02F31">
        <w:rPr>
          <w:szCs w:val="24"/>
          <w:lang w:eastAsia="en-US"/>
        </w:rPr>
        <w:t xml:space="preserve"> που περιβάλλουν αυτόχθονες/ιθαγενείς </w:t>
      </w:r>
      <w:proofErr w:type="spellStart"/>
      <w:r w:rsidRPr="00A02F31">
        <w:rPr>
          <w:szCs w:val="24"/>
          <w:lang w:eastAsia="en-US"/>
        </w:rPr>
        <w:t>δασοσυστάδες</w:t>
      </w:r>
      <w:proofErr w:type="spellEnd"/>
      <w:r w:rsidRPr="00A02F31">
        <w:rPr>
          <w:szCs w:val="24"/>
          <w:lang w:eastAsia="en-US"/>
        </w:rPr>
        <w:t xml:space="preserve"> είναι μη αυτόχθονες / μη ιθαγενείς ή άγνωστης καταγωγής.</w:t>
      </w:r>
      <w:r w:rsidR="00611BCF">
        <w:rPr>
          <w:b/>
          <w:szCs w:val="24"/>
          <w:lang w:eastAsia="en-US"/>
        </w:rPr>
        <w:t xml:space="preserve"> [Τροπολογία 88]</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 xml:space="preserve">Ωφέλιμο μέγεθος του πληθυσμού: Για τη διατήρηση της γενετικής ποικιλότητας και την εξασφάλιση ικανοποιητικής διασταυρούμενης επικονίασης, οι </w:t>
      </w:r>
      <w:proofErr w:type="spellStart"/>
      <w:r w:rsidRPr="00A02F31">
        <w:rPr>
          <w:szCs w:val="24"/>
          <w:lang w:eastAsia="en-US"/>
        </w:rPr>
        <w:t>δασοσυστάδες</w:t>
      </w:r>
      <w:proofErr w:type="spellEnd"/>
      <w:r w:rsidRPr="00A02F31">
        <w:rPr>
          <w:szCs w:val="24"/>
          <w:lang w:eastAsia="en-US"/>
        </w:rPr>
        <w:t xml:space="preserve"> πρέπει να αποτελούνται από μία ή περισσότερες ομάδες δένδρων. Τα εν λόγω δένδρα πρέπει να είναι καλά κατανεμημένα και σε επαρκή αριθμό σε μια δεδομένη περιοχή ώστε να διατηρείται η γενετική ποικιλότητα, να αποφεύγονται οι ανεπιθύμητες επιπτώσεις της </w:t>
      </w:r>
      <w:proofErr w:type="spellStart"/>
      <w:r w:rsidRPr="00A02F31">
        <w:rPr>
          <w:szCs w:val="24"/>
          <w:lang w:eastAsia="en-US"/>
        </w:rPr>
        <w:t>ενδοδιασταύρωσης</w:t>
      </w:r>
      <w:proofErr w:type="spellEnd"/>
      <w:r w:rsidRPr="00A02F31">
        <w:rPr>
          <w:szCs w:val="24"/>
          <w:lang w:eastAsia="en-US"/>
        </w:rPr>
        <w:t xml:space="preserve"> και να εξασφαλίζεται ικανοποιητική διασταυρούμενη επικονίαση μεταξύ τους.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 xml:space="preserve">Ηλικία και ανάπτυξη: Η ηλικία ή το στάδιο ανάπτυξης των δένδρων στις </w:t>
      </w:r>
      <w:proofErr w:type="spellStart"/>
      <w:r w:rsidRPr="00A02F31">
        <w:rPr>
          <w:szCs w:val="24"/>
          <w:lang w:eastAsia="en-US"/>
        </w:rPr>
        <w:t>δασοσυστάδες</w:t>
      </w:r>
      <w:proofErr w:type="spellEnd"/>
      <w:r w:rsidRPr="00A02F31">
        <w:rPr>
          <w:szCs w:val="24"/>
          <w:lang w:eastAsia="en-US"/>
        </w:rPr>
        <w:t xml:space="preserve"> πρέπει να καθιστά δυνατή τη σαφή εκτίμηση των κριτηρίων επιλογής των δένδρων αυτών.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5.</w:t>
      </w:r>
      <w:r w:rsidRPr="00A02F31">
        <w:rPr>
          <w:szCs w:val="24"/>
          <w:lang w:eastAsia="en-US"/>
        </w:rPr>
        <w:tab/>
        <w:t xml:space="preserve">Ομοιομορφία: Οι συστάδες πρέπει να παρουσιάζουν κανονικό βαθμό ατομικής απόκλισης των μορφολογικών χαρακτηριστικών. Εφόσον είναι αναγκαίο, τα </w:t>
      </w:r>
      <w:proofErr w:type="spellStart"/>
      <w:r w:rsidRPr="00A02F31">
        <w:rPr>
          <w:szCs w:val="24"/>
          <w:lang w:eastAsia="en-US"/>
        </w:rPr>
        <w:t>μειονεκτούντα</w:t>
      </w:r>
      <w:proofErr w:type="spellEnd"/>
      <w:r w:rsidRPr="00A02F31">
        <w:rPr>
          <w:szCs w:val="24"/>
          <w:lang w:eastAsia="en-US"/>
        </w:rPr>
        <w:t xml:space="preserve"> δένδρα απομακρύνονται.</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6.</w:t>
      </w:r>
      <w:r w:rsidRPr="00A02F31">
        <w:rPr>
          <w:szCs w:val="24"/>
          <w:lang w:eastAsia="en-US"/>
        </w:rPr>
        <w:tab/>
        <w:t xml:space="preserve">Χαρακτηριστικά </w:t>
      </w:r>
      <w:proofErr w:type="spellStart"/>
      <w:r w:rsidRPr="00A02F31">
        <w:rPr>
          <w:szCs w:val="24"/>
          <w:lang w:eastAsia="en-US"/>
        </w:rPr>
        <w:t>αειφορίας</w:t>
      </w:r>
      <w:proofErr w:type="spellEnd"/>
      <w:r w:rsidRPr="00A02F31">
        <w:rPr>
          <w:szCs w:val="24"/>
          <w:lang w:eastAsia="en-US"/>
        </w:rPr>
        <w:t>:</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 xml:space="preserve">Οι </w:t>
      </w:r>
      <w:proofErr w:type="spellStart"/>
      <w:r w:rsidRPr="00A02F31">
        <w:rPr>
          <w:szCs w:val="24"/>
          <w:lang w:eastAsia="en-US"/>
        </w:rPr>
        <w:t>δασοσυστάδες</w:t>
      </w:r>
      <w:proofErr w:type="spellEnd"/>
      <w:r w:rsidRPr="00A02F31">
        <w:rPr>
          <w:szCs w:val="24"/>
          <w:lang w:eastAsia="en-US"/>
        </w:rPr>
        <w:t xml:space="preserve"> πρέπει να είναι καλά προσαρμοσμένες στις κλιματικές και οικολογικές συνθήκες, συμπεριλαμβανομένων των βιοτικών και αβιοτικών παραγόντων που επικρατούν στην περιφέρεια προέλευσης.</w:t>
      </w:r>
    </w:p>
    <w:p w:rsidR="00A02F31" w:rsidRPr="00611BCF" w:rsidRDefault="00A02F31" w:rsidP="00A02F31">
      <w:pPr>
        <w:spacing w:before="120" w:after="120" w:line="360" w:lineRule="auto"/>
        <w:ind w:left="1416" w:hanging="566"/>
        <w:rPr>
          <w:b/>
          <w:szCs w:val="24"/>
          <w:lang w:eastAsia="en-US"/>
        </w:rPr>
      </w:pPr>
      <w:r w:rsidRPr="00A02F31">
        <w:rPr>
          <w:szCs w:val="24"/>
          <w:lang w:eastAsia="en-US"/>
        </w:rPr>
        <w:t>β)</w:t>
      </w:r>
      <w:r w:rsidRPr="00A02F31">
        <w:rPr>
          <w:szCs w:val="24"/>
          <w:lang w:eastAsia="en-US"/>
        </w:rPr>
        <w:tab/>
        <w:t>Τα δένδρα πρέπει να είναι ουσιαστικά απαλλαγμένα από επιβλαβείς</w:t>
      </w:r>
      <w:r w:rsidRPr="00A02F31">
        <w:rPr>
          <w:b/>
          <w:i/>
          <w:szCs w:val="24"/>
          <w:lang w:eastAsia="en-US"/>
        </w:rPr>
        <w:t xml:space="preserve"> για την ποιότητα</w:t>
      </w:r>
      <w:r w:rsidRPr="00A02F31">
        <w:rPr>
          <w:szCs w:val="24"/>
          <w:lang w:eastAsia="en-US"/>
        </w:rPr>
        <w:t xml:space="preserve"> οργανισμούς και τα συμπτώματά τους και να είναι ανθεκτικά στις δυσμενείς </w:t>
      </w:r>
      <w:r w:rsidRPr="00A02F31">
        <w:rPr>
          <w:b/>
          <w:i/>
          <w:szCs w:val="24"/>
          <w:lang w:eastAsia="en-US"/>
        </w:rPr>
        <w:t xml:space="preserve">κλιματικές και ειδικές </w:t>
      </w:r>
      <w:r w:rsidRPr="00A02F31">
        <w:rPr>
          <w:szCs w:val="24"/>
          <w:lang w:eastAsia="en-US"/>
        </w:rPr>
        <w:t>τοπικές συνθήκες εκεί όπου φύονται.</w:t>
      </w:r>
      <w:r w:rsidR="00611BCF">
        <w:rPr>
          <w:b/>
          <w:szCs w:val="24"/>
          <w:lang w:eastAsia="en-US"/>
        </w:rPr>
        <w:t xml:space="preserve"> [Τροπολογία 89]</w:t>
      </w:r>
    </w:p>
    <w:p w:rsidR="00A02F31" w:rsidRPr="00A02F31" w:rsidRDefault="00A02F31" w:rsidP="00A02F31">
      <w:pPr>
        <w:spacing w:before="120" w:after="120" w:line="360" w:lineRule="auto"/>
        <w:ind w:left="850" w:hanging="850"/>
        <w:rPr>
          <w:szCs w:val="24"/>
          <w:lang w:eastAsia="en-US"/>
        </w:rPr>
      </w:pPr>
      <w:r w:rsidRPr="00A02F31">
        <w:rPr>
          <w:szCs w:val="24"/>
          <w:lang w:eastAsia="en-US"/>
        </w:rPr>
        <w:t>7.</w:t>
      </w:r>
      <w:r w:rsidRPr="00A02F31">
        <w:rPr>
          <w:szCs w:val="24"/>
          <w:lang w:eastAsia="en-US"/>
        </w:rPr>
        <w:tab/>
        <w:t xml:space="preserve">Όγκος παραγωγής: Για την έγκριση των επιλεγμένων </w:t>
      </w:r>
      <w:proofErr w:type="spellStart"/>
      <w:r w:rsidRPr="00A02F31">
        <w:rPr>
          <w:szCs w:val="24"/>
          <w:lang w:eastAsia="en-US"/>
        </w:rPr>
        <w:t>δασοσυστάδων</w:t>
      </w:r>
      <w:proofErr w:type="spellEnd"/>
      <w:r w:rsidRPr="00A02F31">
        <w:rPr>
          <w:szCs w:val="24"/>
          <w:lang w:eastAsia="en-US"/>
        </w:rPr>
        <w:t>, ο όγκος παραγωγής ξύλου πρέπει κανονικά να υπερέχει του μέσου αποδεκτού όγκου παραγωγής σε παρεμφερείς οικολογικές συνθήκες και συνθήκες διαχείρισης.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8.</w:t>
      </w:r>
      <w:r w:rsidRPr="00A02F31">
        <w:rPr>
          <w:szCs w:val="24"/>
          <w:lang w:eastAsia="en-US"/>
        </w:rPr>
        <w:tab/>
        <w:t>Ποιότητα του ξύλου: Η ποιότητα του ξύλου λαμβάνεται υπόψη. Η ποιότητα του ξύλου αποτελεί ουσιώδες κριτήριο, εάν το ΔΠΥ πρόκειται να χρησιμοποιηθεί στη δασική βιομηχανία για την παραγωγή ξυλείας, επίπλων ή χαρτοπολτού. Στην περίπτωση αυτή, η αρμόδια αρχή πρέπει να δίνει ιδιαίτερη σημασία στο κριτήριο αυτό.</w:t>
      </w:r>
    </w:p>
    <w:p w:rsidR="00A02F31" w:rsidRPr="00A02F31" w:rsidRDefault="00A02F31" w:rsidP="00A02F31">
      <w:pPr>
        <w:spacing w:before="120" w:after="120" w:line="360" w:lineRule="auto"/>
        <w:ind w:left="850" w:hanging="850"/>
        <w:rPr>
          <w:szCs w:val="24"/>
          <w:lang w:eastAsia="en-US"/>
        </w:rPr>
      </w:pPr>
      <w:r w:rsidRPr="00A02F31">
        <w:rPr>
          <w:szCs w:val="24"/>
          <w:lang w:eastAsia="en-US"/>
        </w:rPr>
        <w:t>9.</w:t>
      </w:r>
      <w:r w:rsidRPr="00A02F31">
        <w:rPr>
          <w:szCs w:val="24"/>
          <w:lang w:eastAsia="en-US"/>
        </w:rPr>
        <w:tab/>
        <w:t xml:space="preserve">Μορφολογία ή τρόπος ανάπτυξης: Τα δένδρα των </w:t>
      </w:r>
      <w:proofErr w:type="spellStart"/>
      <w:r w:rsidRPr="00A02F31">
        <w:rPr>
          <w:szCs w:val="24"/>
          <w:lang w:eastAsia="en-US"/>
        </w:rPr>
        <w:t>δασοσυστάδων</w:t>
      </w:r>
      <w:proofErr w:type="spellEnd"/>
      <w:r w:rsidRPr="00A02F31">
        <w:rPr>
          <w:szCs w:val="24"/>
          <w:lang w:eastAsia="en-US"/>
        </w:rPr>
        <w:t xml:space="preserve"> πρέπει να εμφανίζουν ιδιαίτερα καλά μορφολογικά χαρακτηριστικά, ιδίως ευθύγραμμο και ομοιόμορφο κυκλικό κορμό, ορθή διακλάδωση, μικρό μέγεθος των κλάδων και ορθό φυσικό κλάδεμα. Επιπλέον, η αναλογία των διακλαδωμένων δένδρων και εκείνων που παρουσιάζουν </w:t>
      </w:r>
      <w:proofErr w:type="spellStart"/>
      <w:r w:rsidRPr="00A02F31">
        <w:rPr>
          <w:szCs w:val="24"/>
          <w:lang w:eastAsia="en-US"/>
        </w:rPr>
        <w:t>στρεψοϊνία</w:t>
      </w:r>
      <w:proofErr w:type="spellEnd"/>
      <w:r w:rsidRPr="00A02F31">
        <w:rPr>
          <w:szCs w:val="24"/>
          <w:lang w:eastAsia="en-US"/>
        </w:rPr>
        <w:t xml:space="preserve"> πρέπει να είναι χαμηλή.</w:t>
      </w:r>
    </w:p>
    <w:p w:rsidR="00A02F31" w:rsidRPr="00A02F31" w:rsidRDefault="00A02F31" w:rsidP="00A02F31">
      <w:pPr>
        <w:spacing w:before="120" w:after="120" w:line="360" w:lineRule="auto"/>
        <w:rPr>
          <w:szCs w:val="24"/>
          <w:lang w:eastAsia="en-US"/>
        </w:rPr>
        <w:sectPr w:rsidR="00A02F31" w:rsidRPr="00A02F31">
          <w:pgSz w:w="11909" w:h="16834"/>
          <w:pgMar w:top="1134" w:right="1417" w:bottom="1417" w:left="1417" w:header="1134" w:footer="567" w:gutter="0"/>
          <w:cols w:space="720"/>
        </w:sectPr>
      </w:pPr>
    </w:p>
    <w:p w:rsidR="00A02F31" w:rsidRPr="00A02F31" w:rsidRDefault="00A02F31" w:rsidP="00A02F31">
      <w:pPr>
        <w:spacing w:before="120" w:after="120" w:line="360" w:lineRule="auto"/>
        <w:jc w:val="center"/>
        <w:rPr>
          <w:lang w:eastAsia="en-US"/>
        </w:rPr>
      </w:pPr>
      <w:r w:rsidRPr="00A02F31">
        <w:rPr>
          <w:lang w:eastAsia="en-US"/>
        </w:rPr>
        <w:lastRenderedPageBreak/>
        <w:t xml:space="preserve">ΠΑΡΑΡΤΗΜΑ </w:t>
      </w:r>
      <w:r w:rsidRPr="00A02F31">
        <w:rPr>
          <w:lang w:val="en-GB" w:eastAsia="en-US"/>
        </w:rPr>
        <w:t>IV</w:t>
      </w:r>
    </w:p>
    <w:p w:rsidR="00A02F31" w:rsidRPr="00A02F31" w:rsidRDefault="00A02F31" w:rsidP="00A02F31">
      <w:pPr>
        <w:spacing w:before="120" w:after="120" w:line="360" w:lineRule="auto"/>
        <w:rPr>
          <w:szCs w:val="24"/>
          <w:lang w:eastAsia="en-US"/>
        </w:rPr>
      </w:pPr>
      <w:r w:rsidRPr="00A02F31">
        <w:rPr>
          <w:szCs w:val="24"/>
          <w:lang w:eastAsia="en-US"/>
        </w:rPr>
        <w:t>ΑΠΑΙΤΗΣΕΙΣ ΓΙΑ ΤΗΝ ΕΓΚΡΙΣΗ ΒΑΣΙΚΟΥ ΥΛΙΚΟΥ ΠΟΥ ΠΡΟΟΡΙΖΕΤΑΙ ΓΙΑ ΤΗΝ ΠΑΡΑΓΩΓΗ ΔΠΥ ΤΗΣ ΚΑΤΗΓΟΡΙΑΣ «ΧΑΡΑΚΤΗΡΙΣΜΕΝΟ»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Αγροί σποροπαραγωγής</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Η αρμόδια αρχή πρέπει να εγκρίνει και να καταχωρίζει τον τύπο και τον στόχο του σχεδιασμού των διασταυρώσεων, τον σχεδιασμό των διασταυρώσεων των συστατικών κλώνων ή των οικογενειών και τη διάταξη στον αγρό, τους συστατικούς κλώνους ή τις οικογένειες, την απομόνωση και την τοποθεσία, καθώς και τυχόν αλλαγές στα στοιχεία αυτά.</w:t>
      </w:r>
    </w:p>
    <w:p w:rsidR="00A02F31" w:rsidRPr="00611BCF" w:rsidRDefault="00A02F31" w:rsidP="00A02F31">
      <w:pPr>
        <w:spacing w:before="120" w:after="120" w:line="360" w:lineRule="auto"/>
        <w:ind w:left="1416" w:hanging="566"/>
        <w:rPr>
          <w:b/>
          <w:szCs w:val="24"/>
          <w:lang w:eastAsia="en-US"/>
        </w:rPr>
      </w:pPr>
      <w:r w:rsidRPr="00A02F31">
        <w:rPr>
          <w:szCs w:val="24"/>
          <w:lang w:eastAsia="en-US"/>
        </w:rPr>
        <w:t>β)</w:t>
      </w:r>
      <w:r w:rsidRPr="00A02F31">
        <w:rPr>
          <w:szCs w:val="24"/>
          <w:lang w:eastAsia="en-US"/>
        </w:rPr>
        <w:tab/>
      </w:r>
      <w:r w:rsidRPr="00A02F31">
        <w:rPr>
          <w:strike/>
          <w:szCs w:val="24"/>
          <w:lang w:eastAsia="en-US"/>
        </w:rPr>
        <w:t xml:space="preserve">Ο επαγγελματίας πρέπει να επιλέγει τους συστατικούς κλώνους ή </w:t>
      </w:r>
      <w:proofErr w:type="spellStart"/>
      <w:r w:rsidRPr="00A02F31">
        <w:rPr>
          <w:strike/>
          <w:szCs w:val="24"/>
          <w:lang w:eastAsia="en-US"/>
        </w:rPr>
        <w:t>τις</w:t>
      </w:r>
      <w:r w:rsidRPr="00A02F31">
        <w:rPr>
          <w:b/>
          <w:i/>
          <w:szCs w:val="24"/>
          <w:lang w:eastAsia="en-US"/>
        </w:rPr>
        <w:t>Οι</w:t>
      </w:r>
      <w:proofErr w:type="spellEnd"/>
      <w:r w:rsidRPr="00A02F31">
        <w:rPr>
          <w:b/>
          <w:i/>
          <w:szCs w:val="24"/>
          <w:lang w:eastAsia="en-US"/>
        </w:rPr>
        <w:t xml:space="preserve"> συστατικοί κλώνοι ή οι</w:t>
      </w:r>
      <w:r w:rsidRPr="00A02F31">
        <w:rPr>
          <w:szCs w:val="24"/>
          <w:lang w:eastAsia="en-US"/>
        </w:rPr>
        <w:t xml:space="preserve"> οικογένειες</w:t>
      </w:r>
      <w:r w:rsidRPr="00A02F31">
        <w:rPr>
          <w:b/>
          <w:i/>
          <w:szCs w:val="24"/>
          <w:lang w:eastAsia="en-US"/>
        </w:rPr>
        <w:t xml:space="preserve"> πρέπει να επιλέγονται</w:t>
      </w:r>
      <w:r w:rsidRPr="00A02F31">
        <w:rPr>
          <w:szCs w:val="24"/>
          <w:lang w:eastAsia="en-US"/>
        </w:rPr>
        <w:t xml:space="preserve"> με βάση τα εξαιρετικά χαρακτηριστικά τους και πρέπει να </w:t>
      </w:r>
      <w:proofErr w:type="spellStart"/>
      <w:r w:rsidRPr="00A02F31">
        <w:rPr>
          <w:strike/>
          <w:szCs w:val="24"/>
          <w:lang w:eastAsia="en-US"/>
        </w:rPr>
        <w:t>δίνει</w:t>
      </w:r>
      <w:r w:rsidRPr="00A02F31">
        <w:rPr>
          <w:b/>
          <w:i/>
          <w:szCs w:val="24"/>
          <w:lang w:eastAsia="en-US"/>
        </w:rPr>
        <w:t>δίνεται</w:t>
      </w:r>
      <w:proofErr w:type="spellEnd"/>
      <w:r w:rsidRPr="00A02F31">
        <w:rPr>
          <w:szCs w:val="24"/>
          <w:lang w:eastAsia="en-US"/>
        </w:rPr>
        <w:t xml:space="preserve"> ιδιαίτερη σημασία στις απαιτήσεις που ορίζονται στα σημεία 4 και 6 έως 9 του τμήματος Β του παραρτήματος </w:t>
      </w:r>
      <w:r w:rsidRPr="00A02F31">
        <w:rPr>
          <w:szCs w:val="24"/>
          <w:lang w:val="en-GB" w:eastAsia="en-US"/>
        </w:rPr>
        <w:t>III</w:t>
      </w:r>
      <w:r w:rsidRPr="00A02F31">
        <w:rPr>
          <w:szCs w:val="24"/>
          <w:lang w:eastAsia="en-US"/>
        </w:rPr>
        <w:t xml:space="preserve">, λαμβάνοντας υπόψη τον ειδικό σκοπό για τον οποίο θα χρησιμοποιηθεί το </w:t>
      </w:r>
      <w:proofErr w:type="spellStart"/>
      <w:r w:rsidRPr="00A02F31">
        <w:rPr>
          <w:szCs w:val="24"/>
          <w:lang w:eastAsia="en-US"/>
        </w:rPr>
        <w:t>προκύπτον</w:t>
      </w:r>
      <w:proofErr w:type="spellEnd"/>
      <w:r w:rsidRPr="00A02F31">
        <w:rPr>
          <w:szCs w:val="24"/>
          <w:lang w:eastAsia="en-US"/>
        </w:rPr>
        <w:t xml:space="preserve"> </w:t>
      </w:r>
      <w:proofErr w:type="spellStart"/>
      <w:r w:rsidRPr="00A02F31">
        <w:rPr>
          <w:szCs w:val="24"/>
          <w:lang w:eastAsia="en-US"/>
        </w:rPr>
        <w:t>ΔΠΥ</w:t>
      </w:r>
      <w:proofErr w:type="spellEnd"/>
      <w:r w:rsidRPr="00A02F31">
        <w:rPr>
          <w:szCs w:val="24"/>
          <w:lang w:eastAsia="en-US"/>
        </w:rPr>
        <w:t>.</w:t>
      </w:r>
      <w:r w:rsidR="00611BCF">
        <w:rPr>
          <w:b/>
          <w:szCs w:val="24"/>
          <w:lang w:eastAsia="en-US"/>
        </w:rPr>
        <w:t xml:space="preserve"> [Τροπολογία 90]</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Οι συστατικοί κλώνοι ή οι οικογένειες φυτεύονται ή έχουν φυτευτεί σύμφωνα με το σχέδιο που έχει εγκρίνει η αρμόδια αρχή και το οποίο έχει καταρτιστεί κατά τρόπο τέτοιο ώστε να μπορεί να αναγνωρίζεται το κάθε συστατικό.</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δ)</w:t>
      </w:r>
      <w:r w:rsidRPr="00A02F31">
        <w:rPr>
          <w:szCs w:val="24"/>
          <w:lang w:eastAsia="en-US"/>
        </w:rPr>
        <w:tab/>
        <w:t>Η αραίωση που διεξάγεται στον αγρό σποροπαραγωγής πρέπει να περιγράφεται, μαζί με τα χρησιμοποιούμενα κριτήρια επιλογής για την αραίωση, και να καταχωρίζεται από την αρμόδια αρχή.</w:t>
      </w:r>
    </w:p>
    <w:p w:rsidR="00A02F31" w:rsidRPr="00611BCF" w:rsidRDefault="00A02F31" w:rsidP="00A02F31">
      <w:pPr>
        <w:spacing w:before="120" w:after="120" w:line="360" w:lineRule="auto"/>
        <w:ind w:left="1416" w:hanging="566"/>
        <w:rPr>
          <w:b/>
          <w:szCs w:val="24"/>
          <w:lang w:eastAsia="en-US"/>
        </w:rPr>
      </w:pPr>
      <w:r w:rsidRPr="00A02F31">
        <w:rPr>
          <w:szCs w:val="24"/>
          <w:lang w:eastAsia="en-US"/>
        </w:rPr>
        <w:t>ε)</w:t>
      </w:r>
      <w:r w:rsidRPr="00A02F31">
        <w:rPr>
          <w:szCs w:val="24"/>
          <w:lang w:eastAsia="en-US"/>
        </w:rPr>
        <w:tab/>
      </w:r>
      <w:r w:rsidRPr="00A02F31">
        <w:rPr>
          <w:strike/>
          <w:szCs w:val="24"/>
          <w:lang w:eastAsia="en-US"/>
        </w:rPr>
        <w:t xml:space="preserve">Ο επαγγελματίας πρέπει να διαχειρίζεται τους </w:t>
      </w:r>
      <w:proofErr w:type="spellStart"/>
      <w:r w:rsidRPr="00A02F31">
        <w:rPr>
          <w:strike/>
          <w:szCs w:val="24"/>
          <w:lang w:eastAsia="en-US"/>
        </w:rPr>
        <w:t>αγρούς</w:t>
      </w:r>
      <w:r w:rsidRPr="00A02F31">
        <w:rPr>
          <w:b/>
          <w:i/>
          <w:szCs w:val="24"/>
          <w:lang w:eastAsia="en-US"/>
        </w:rPr>
        <w:t>Η</w:t>
      </w:r>
      <w:proofErr w:type="spellEnd"/>
      <w:r w:rsidRPr="00A02F31">
        <w:rPr>
          <w:b/>
          <w:i/>
          <w:szCs w:val="24"/>
          <w:lang w:eastAsia="en-US"/>
        </w:rPr>
        <w:t xml:space="preserve"> διαχείριση των αγρών</w:t>
      </w:r>
      <w:r w:rsidRPr="00A02F31">
        <w:rPr>
          <w:szCs w:val="24"/>
          <w:lang w:eastAsia="en-US"/>
        </w:rPr>
        <w:t xml:space="preserve"> σποροπαραγωγής και </w:t>
      </w:r>
      <w:r w:rsidRPr="00A02F31">
        <w:rPr>
          <w:b/>
          <w:i/>
          <w:szCs w:val="24"/>
          <w:lang w:eastAsia="en-US"/>
        </w:rPr>
        <w:t xml:space="preserve">η συγκομιδή των σπόρων πρέπει να </w:t>
      </w:r>
      <w:proofErr w:type="spellStart"/>
      <w:r w:rsidRPr="00A02F31">
        <w:rPr>
          <w:b/>
          <w:i/>
          <w:szCs w:val="24"/>
          <w:lang w:eastAsia="en-US"/>
        </w:rPr>
        <w:t>πραγματοποιούνται</w:t>
      </w:r>
      <w:r w:rsidRPr="00A02F31">
        <w:rPr>
          <w:strike/>
          <w:szCs w:val="24"/>
          <w:lang w:eastAsia="en-US"/>
        </w:rPr>
        <w:t>να</w:t>
      </w:r>
      <w:proofErr w:type="spellEnd"/>
      <w:r w:rsidRPr="00A02F31">
        <w:rPr>
          <w:strike/>
          <w:szCs w:val="24"/>
          <w:lang w:eastAsia="en-US"/>
        </w:rPr>
        <w:t xml:space="preserve"> συγκομίζει τους σπόρους</w:t>
      </w:r>
      <w:r w:rsidRPr="00A02F31">
        <w:rPr>
          <w:szCs w:val="24"/>
          <w:lang w:eastAsia="en-US"/>
        </w:rPr>
        <w:t xml:space="preserve"> κατά τρόπο ώστε να επιτυγχάνονται οι επιδιωκόμενοι στόχοι. Στην περίπτωση που ο αγρός σποροπαραγωγής προορίζεται για την παραγωγή τεχνητού υβριδίου, πρέπει να προσδιορίζεται με δοκιμή επαλήθευσης το ποσοστό των υβριδίων του ΔΠΥ.</w:t>
      </w:r>
      <w:r w:rsidR="00611BCF">
        <w:rPr>
          <w:b/>
          <w:szCs w:val="24"/>
          <w:lang w:eastAsia="en-US"/>
        </w:rPr>
        <w:t xml:space="preserve"> [Τροπολογία 91]</w:t>
      </w:r>
    </w:p>
    <w:p w:rsidR="00A02F31" w:rsidRPr="00A02F31" w:rsidRDefault="00A02F31" w:rsidP="00A02F31">
      <w:pPr>
        <w:spacing w:before="120" w:after="120" w:line="360" w:lineRule="auto"/>
        <w:ind w:left="850" w:hanging="850"/>
        <w:rPr>
          <w:szCs w:val="24"/>
          <w:lang w:eastAsia="en-US"/>
        </w:rPr>
      </w:pPr>
      <w:r w:rsidRPr="00A02F31">
        <w:rPr>
          <w:szCs w:val="24"/>
          <w:lang w:eastAsia="en-US"/>
        </w:rPr>
        <w:t>2.</w:t>
      </w:r>
      <w:r w:rsidRPr="00A02F31">
        <w:rPr>
          <w:szCs w:val="24"/>
          <w:lang w:eastAsia="en-US"/>
        </w:rPr>
        <w:tab/>
        <w:t>Γονικά φυτά οικογενειών</w:t>
      </w:r>
    </w:p>
    <w:p w:rsidR="00A02F31" w:rsidRPr="00611BCF" w:rsidRDefault="00A02F31" w:rsidP="00A02F31">
      <w:pPr>
        <w:spacing w:before="120" w:after="120" w:line="360" w:lineRule="auto"/>
        <w:ind w:left="1416" w:hanging="566"/>
        <w:rPr>
          <w:b/>
          <w:szCs w:val="24"/>
          <w:lang w:eastAsia="en-US"/>
        </w:rPr>
      </w:pPr>
      <w:r w:rsidRPr="00A02F31">
        <w:rPr>
          <w:szCs w:val="24"/>
          <w:lang w:eastAsia="en-US"/>
        </w:rPr>
        <w:t>α)</w:t>
      </w:r>
      <w:r w:rsidRPr="00A02F31">
        <w:rPr>
          <w:szCs w:val="24"/>
          <w:lang w:eastAsia="en-US"/>
        </w:rPr>
        <w:tab/>
      </w:r>
      <w:r w:rsidRPr="00A02F31">
        <w:rPr>
          <w:strike/>
          <w:szCs w:val="24"/>
          <w:lang w:eastAsia="en-US"/>
        </w:rPr>
        <w:t xml:space="preserve">Ο επαγγελματίας επιλέγει </w:t>
      </w:r>
      <w:r w:rsidRPr="00A02F31">
        <w:rPr>
          <w:szCs w:val="24"/>
          <w:lang w:eastAsia="en-US"/>
        </w:rPr>
        <w:t>Τα γονικά φυτά</w:t>
      </w:r>
      <w:r w:rsidRPr="00A02F31">
        <w:rPr>
          <w:b/>
          <w:i/>
          <w:szCs w:val="24"/>
          <w:lang w:eastAsia="en-US"/>
        </w:rPr>
        <w:t xml:space="preserve"> επιλέγονται</w:t>
      </w:r>
      <w:r w:rsidRPr="00A02F31">
        <w:rPr>
          <w:szCs w:val="24"/>
          <w:lang w:eastAsia="en-US"/>
        </w:rPr>
        <w:t xml:space="preserve"> με βάση τα εξαιρετικά χαρακτηριστικά τους ή τη συνδυαστική τους ικανότητα. Σε περίπτωση επιλογής με βάση τα εξαιρετικά χαρακτηριστικά, δίνεται ιδιαίτερη σημασία στις απαιτήσεις που ορίζονται στα σημεία 4 και 6 έως 9 του τμήματος Β του παραρτήματος </w:t>
      </w:r>
      <w:r w:rsidRPr="00A02F31">
        <w:rPr>
          <w:szCs w:val="24"/>
          <w:lang w:val="en-GB" w:eastAsia="en-US"/>
        </w:rPr>
        <w:t>III</w:t>
      </w:r>
      <w:r w:rsidRPr="00A02F31">
        <w:rPr>
          <w:szCs w:val="24"/>
          <w:lang w:eastAsia="en-US"/>
        </w:rPr>
        <w:t xml:space="preserve">, λαμβανομένου υπόψη του ειδικού σκοπού για τον οποίο θα χρησιμοποιηθεί το </w:t>
      </w:r>
      <w:proofErr w:type="spellStart"/>
      <w:r w:rsidRPr="00A02F31">
        <w:rPr>
          <w:szCs w:val="24"/>
          <w:lang w:eastAsia="en-US"/>
        </w:rPr>
        <w:t>προκύπτον</w:t>
      </w:r>
      <w:proofErr w:type="spellEnd"/>
      <w:r w:rsidRPr="00A02F31">
        <w:rPr>
          <w:szCs w:val="24"/>
          <w:lang w:eastAsia="en-US"/>
        </w:rPr>
        <w:t xml:space="preserve"> </w:t>
      </w:r>
      <w:proofErr w:type="spellStart"/>
      <w:r w:rsidRPr="00A02F31">
        <w:rPr>
          <w:szCs w:val="24"/>
          <w:lang w:eastAsia="en-US"/>
        </w:rPr>
        <w:t>ΔΠΥ</w:t>
      </w:r>
      <w:proofErr w:type="spellEnd"/>
      <w:r w:rsidRPr="00A02F31">
        <w:rPr>
          <w:szCs w:val="24"/>
          <w:lang w:eastAsia="en-US"/>
        </w:rPr>
        <w:t>.</w:t>
      </w:r>
      <w:r w:rsidR="00611BCF">
        <w:rPr>
          <w:b/>
          <w:szCs w:val="24"/>
          <w:lang w:eastAsia="en-US"/>
        </w:rPr>
        <w:t xml:space="preserve"> [Τροπολογία 92]</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Ο στόχος, ο σχεδιασμός των διασταυρώσεων και το σύστημα επικονίασης, τα συστατικά, η απομόνωση και η τοποθεσία και οποιαδήποτε σημαντική αλλαγή αυτών πρέπει να εγκρίνονται και να καταχωρίζονται από την αρμόδια αρχή.</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Η ταυτότητα, ο αριθμός και η αναλογία των γονικών φυτών του μείγματος πρέπει να εγκρίνονται και να καταχωρίζονται από την αρμόδια αρχή.</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Στην περίπτωση γονικών φυτών που προορίζονται για την παραγωγή τεχνητού υβριδίου, το ποσοστό των υβριδίων του ΔΠΥ πρέπει να προσδιορίζεται με δοκιμή επαλήθευσης.</w:t>
      </w:r>
    </w:p>
    <w:p w:rsidR="00A02F31" w:rsidRPr="00A02F31" w:rsidRDefault="00A02F31" w:rsidP="00A02F31">
      <w:pPr>
        <w:spacing w:before="120" w:after="120" w:line="360" w:lineRule="auto"/>
        <w:ind w:left="850" w:hanging="850"/>
        <w:rPr>
          <w:szCs w:val="24"/>
          <w:lang w:eastAsia="en-US"/>
        </w:rPr>
      </w:pPr>
      <w:r w:rsidRPr="00A02F31">
        <w:rPr>
          <w:szCs w:val="24"/>
          <w:lang w:eastAsia="en-US"/>
        </w:rPr>
        <w:t>3.</w:t>
      </w:r>
      <w:r w:rsidRPr="00A02F31">
        <w:rPr>
          <w:szCs w:val="24"/>
          <w:lang w:eastAsia="en-US"/>
        </w:rPr>
        <w:tab/>
        <w:t>Κλώνοι</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Οι κλώνοι πρέπει να αναγνωρίζονται από χαρακτηριστικά γνωρίσματα που έχουν εγκριθεί και καταχωριστεί από την αρμόδια αρχή.</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Η αξία των μεμονωμένων κλώνων εξακριβώνεται με παρατήρηση και ποιοτική αξιολόγηση των χαρακτηριστικών των εν λόγω κλώνων ή αποδεικνύεται με επαρκώς μακροχρόνιο πειραματισμό.</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1416" w:hanging="566"/>
        <w:rPr>
          <w:szCs w:val="24"/>
          <w:lang w:eastAsia="en-US"/>
        </w:rPr>
      </w:pPr>
      <w:r w:rsidRPr="00A02F31">
        <w:rPr>
          <w:szCs w:val="24"/>
          <w:lang w:eastAsia="en-US"/>
        </w:rPr>
        <w:lastRenderedPageBreak/>
        <w:t>γ)</w:t>
      </w:r>
      <w:r w:rsidRPr="00A02F31">
        <w:rPr>
          <w:szCs w:val="24"/>
          <w:lang w:eastAsia="en-US"/>
        </w:rPr>
        <w:tab/>
        <w:t>Οι πρόδρομοι (</w:t>
      </w:r>
      <w:proofErr w:type="spellStart"/>
      <w:r w:rsidRPr="00A02F31">
        <w:rPr>
          <w:szCs w:val="24"/>
          <w:lang w:val="en-GB" w:eastAsia="en-US"/>
        </w:rPr>
        <w:t>ortets</w:t>
      </w:r>
      <w:proofErr w:type="spellEnd"/>
      <w:r w:rsidRPr="00A02F31">
        <w:rPr>
          <w:szCs w:val="24"/>
          <w:lang w:eastAsia="en-US"/>
        </w:rPr>
        <w:t xml:space="preserve">) που χρησιμοποιούνται για την παραγωγή κλώνων πρέπει να επιλέγονται με βάση τα εξαιρετικά χαρακτηριστικά τους και πρέπει να δίδεται ιδιαίτερη σημασία στις απαιτήσεις που ορίζονται στα σημεία 4 και 6 έως 9 του τμήματος Β του παραρτήματος </w:t>
      </w:r>
      <w:r w:rsidRPr="00A02F31">
        <w:rPr>
          <w:szCs w:val="24"/>
          <w:lang w:val="en-GB" w:eastAsia="en-US"/>
        </w:rPr>
        <w:t>III</w:t>
      </w:r>
      <w:r w:rsidRPr="00A02F31">
        <w:rPr>
          <w:szCs w:val="24"/>
          <w:lang w:eastAsia="en-US"/>
        </w:rPr>
        <w:t xml:space="preserve">, λαμβανομένου υπόψη του ειδικού σκοπού για τον οποίο θα χρησιμοποιηθεί το </w:t>
      </w:r>
      <w:proofErr w:type="spellStart"/>
      <w:r w:rsidRPr="00A02F31">
        <w:rPr>
          <w:szCs w:val="24"/>
          <w:lang w:eastAsia="en-US"/>
        </w:rPr>
        <w:t>προκύπτον</w:t>
      </w:r>
      <w:proofErr w:type="spellEnd"/>
      <w:r w:rsidRPr="00A02F31">
        <w:rPr>
          <w:szCs w:val="24"/>
          <w:lang w:eastAsia="en-US"/>
        </w:rPr>
        <w:t xml:space="preserve"> </w:t>
      </w:r>
      <w:proofErr w:type="spellStart"/>
      <w:r w:rsidRPr="00A02F31">
        <w:rPr>
          <w:szCs w:val="24"/>
          <w:lang w:eastAsia="en-US"/>
        </w:rPr>
        <w:t>ΔΠΥ</w:t>
      </w:r>
      <w:proofErr w:type="spellEnd"/>
      <w:r w:rsidRPr="00A02F31">
        <w:rPr>
          <w:szCs w:val="24"/>
          <w:lang w:eastAsia="en-US"/>
        </w:rPr>
        <w:t>.</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δ)</w:t>
      </w:r>
      <w:r w:rsidRPr="00A02F31">
        <w:rPr>
          <w:szCs w:val="24"/>
          <w:lang w:eastAsia="en-US"/>
        </w:rPr>
        <w:tab/>
        <w:t>Η αρμόδια αρχή περιορίζει την έγκριση όσον αφορά τον μέγιστο αριθμό ετών ή τον μέγιστο αριθμό των παραγόμενων ατόμων κλώνων (</w:t>
      </w:r>
      <w:proofErr w:type="spellStart"/>
      <w:r w:rsidRPr="00A02F31">
        <w:rPr>
          <w:szCs w:val="24"/>
          <w:lang w:val="en-GB" w:eastAsia="en-US"/>
        </w:rPr>
        <w:t>ramets</w:t>
      </w:r>
      <w:proofErr w:type="spellEnd"/>
      <w:r w:rsidRPr="00A02F31">
        <w:rPr>
          <w:szCs w:val="24"/>
          <w:lang w:eastAsia="en-US"/>
        </w:rPr>
        <w:t>).</w:t>
      </w:r>
    </w:p>
    <w:p w:rsidR="00A02F31" w:rsidRPr="00A02F31" w:rsidRDefault="00A02F31" w:rsidP="00A02F31">
      <w:pPr>
        <w:spacing w:before="120" w:after="120" w:line="360" w:lineRule="auto"/>
        <w:ind w:left="850" w:hanging="850"/>
        <w:rPr>
          <w:szCs w:val="24"/>
          <w:lang w:eastAsia="en-US"/>
        </w:rPr>
      </w:pPr>
      <w:r w:rsidRPr="00A02F31">
        <w:rPr>
          <w:szCs w:val="24"/>
          <w:lang w:eastAsia="en-US"/>
        </w:rPr>
        <w:t>4.</w:t>
      </w:r>
      <w:r w:rsidRPr="00A02F31">
        <w:rPr>
          <w:szCs w:val="24"/>
          <w:lang w:eastAsia="en-US"/>
        </w:rPr>
        <w:tab/>
        <w:t>Μείγματα κλώνων</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Τα μείγματα κλώνων πρέπει να πληρούν τις απαιτήσεις του σημείου 3 στοιχεία α), β) και γ).</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β)</w:t>
      </w:r>
      <w:r w:rsidRPr="00A02F31">
        <w:rPr>
          <w:szCs w:val="24"/>
          <w:lang w:eastAsia="en-US"/>
        </w:rPr>
        <w:tab/>
        <w:t>Η ταυτότητα, ο αριθμός και η αναλογία των συστατικών κλώνων του μείγματος, η μέθοδος επιλογής και το αρχικό υλικό πρέπει να εγκρίνονται και να καταχωρίζονται από την αρμόδια αρχή. Κάθε μείγμα πρέπει να περιλαμβάνει επαρκή γενετική ποικιλότητα.</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γ)</w:t>
      </w:r>
      <w:r w:rsidRPr="00A02F31">
        <w:rPr>
          <w:szCs w:val="24"/>
          <w:lang w:eastAsia="en-US"/>
        </w:rPr>
        <w:tab/>
        <w:t>Η αρμόδια αρχή περιορίζει την έγκριση όσον αφορά τον μέγιστο αριθμό ετών ή τον μέγιστο αριθμό των παραγόμενων ατόμων κλώνων (</w:t>
      </w:r>
      <w:proofErr w:type="spellStart"/>
      <w:r w:rsidRPr="00A02F31">
        <w:rPr>
          <w:szCs w:val="24"/>
          <w:lang w:val="en-GB" w:eastAsia="en-US"/>
        </w:rPr>
        <w:t>ramets</w:t>
      </w:r>
      <w:proofErr w:type="spellEnd"/>
      <w:r w:rsidRPr="00A02F31">
        <w:rPr>
          <w:szCs w:val="24"/>
          <w:lang w:eastAsia="en-US"/>
        </w:rPr>
        <w:t>).</w:t>
      </w:r>
    </w:p>
    <w:p w:rsidR="00A02F31" w:rsidRPr="00A02F31" w:rsidRDefault="00A02F31" w:rsidP="00A02F31">
      <w:pPr>
        <w:spacing w:before="120" w:after="120" w:line="360" w:lineRule="auto"/>
        <w:rPr>
          <w:szCs w:val="24"/>
          <w:lang w:eastAsia="en-US"/>
        </w:rPr>
        <w:sectPr w:rsidR="00A02F31" w:rsidRPr="00A02F31">
          <w:pgSz w:w="11909" w:h="16834"/>
          <w:pgMar w:top="1134" w:right="1417" w:bottom="1417" w:left="1417" w:header="1134" w:footer="567" w:gutter="0"/>
          <w:cols w:space="720"/>
        </w:sectPr>
      </w:pPr>
    </w:p>
    <w:p w:rsidR="00A02F31" w:rsidRPr="00A02F31" w:rsidRDefault="00A02F31" w:rsidP="00A02F31">
      <w:pPr>
        <w:spacing w:before="120" w:after="120" w:line="360" w:lineRule="auto"/>
        <w:jc w:val="center"/>
        <w:rPr>
          <w:lang w:eastAsia="en-US"/>
        </w:rPr>
      </w:pPr>
      <w:r w:rsidRPr="00A02F31">
        <w:rPr>
          <w:lang w:eastAsia="en-US"/>
        </w:rPr>
        <w:lastRenderedPageBreak/>
        <w:t xml:space="preserve">ΠΑΡΑΡΤΗΜΑ </w:t>
      </w:r>
      <w:r w:rsidRPr="00A02F31">
        <w:rPr>
          <w:lang w:val="en-GB" w:eastAsia="en-US"/>
        </w:rPr>
        <w:t>V</w:t>
      </w:r>
    </w:p>
    <w:p w:rsidR="00A02F31" w:rsidRPr="00A02F31" w:rsidRDefault="00A02F31" w:rsidP="00A02F31">
      <w:pPr>
        <w:spacing w:before="120" w:after="120" w:line="360" w:lineRule="auto"/>
        <w:rPr>
          <w:szCs w:val="24"/>
          <w:lang w:eastAsia="en-US"/>
        </w:rPr>
      </w:pPr>
      <w:r w:rsidRPr="00A02F31">
        <w:rPr>
          <w:szCs w:val="24"/>
          <w:lang w:eastAsia="en-US"/>
        </w:rPr>
        <w:t>ΑΠΑΙΤΗΣΕΙΣ ΓΙΑ ΤΗΝ ΕΓΚΡΙΣΗ ΒΑΣΙΚΟΥ ΥΛΙΚΟΥ ΠΟΥ ΠΡΟΟΡΙΖΕΤΑΙ ΓΙΑ ΤΗΝ ΠΑΡΑΓΩΓΗ ΔΠΥ ΤΗΣ ΚΑΤΗΓΟΡΙΑΣ «ΔΟΚΙΜΑΣΜΕΝΟ»</w:t>
      </w:r>
    </w:p>
    <w:p w:rsidR="00A02F31" w:rsidRPr="00A02F31" w:rsidRDefault="00A02F31" w:rsidP="00A02F31">
      <w:pPr>
        <w:spacing w:before="120" w:after="120" w:line="360" w:lineRule="auto"/>
        <w:ind w:left="850" w:hanging="850"/>
        <w:rPr>
          <w:szCs w:val="24"/>
          <w:lang w:eastAsia="en-US"/>
        </w:rPr>
      </w:pPr>
      <w:r w:rsidRPr="00A02F31">
        <w:rPr>
          <w:szCs w:val="24"/>
          <w:lang w:eastAsia="en-US"/>
        </w:rPr>
        <w:t>1.</w:t>
      </w:r>
      <w:r w:rsidRPr="00A02F31">
        <w:rPr>
          <w:szCs w:val="24"/>
          <w:lang w:eastAsia="en-US"/>
        </w:rPr>
        <w:tab/>
        <w:t>ΑΠΑΙΤΗΣΕΙΣ ΓΙΑ ΟΛΕΣ ΤΙΣ ΔΟΚΙΜΕΣ</w:t>
      </w:r>
    </w:p>
    <w:p w:rsidR="00A02F31" w:rsidRPr="00A02F31" w:rsidRDefault="00A02F31" w:rsidP="00A02F31">
      <w:pPr>
        <w:spacing w:before="120" w:after="120" w:line="360" w:lineRule="auto"/>
        <w:ind w:left="850" w:hanging="850"/>
        <w:rPr>
          <w:szCs w:val="24"/>
          <w:lang w:eastAsia="en-US"/>
        </w:rPr>
      </w:pPr>
      <w:r w:rsidRPr="002361B1">
        <w:rPr>
          <w:szCs w:val="24"/>
          <w:lang w:eastAsia="en-US"/>
        </w:rPr>
        <w:t>α)</w:t>
      </w:r>
      <w:r w:rsidRPr="00A02F31">
        <w:rPr>
          <w:szCs w:val="24"/>
          <w:lang w:eastAsia="en-US"/>
        </w:rPr>
        <w:tab/>
        <w:t>Γενικά</w:t>
      </w:r>
    </w:p>
    <w:p w:rsidR="00A02F31" w:rsidRPr="00A02F31" w:rsidRDefault="00A02F31" w:rsidP="002361B1">
      <w:pPr>
        <w:spacing w:before="120" w:after="120" w:line="360" w:lineRule="auto"/>
        <w:ind w:left="851"/>
        <w:rPr>
          <w:szCs w:val="24"/>
          <w:lang w:eastAsia="en-US"/>
        </w:rPr>
      </w:pPr>
      <w:r w:rsidRPr="00A02F31">
        <w:rPr>
          <w:szCs w:val="24"/>
          <w:lang w:eastAsia="en-US"/>
        </w:rPr>
        <w:t xml:space="preserve">Εάν το βασικό υλικό είναι </w:t>
      </w:r>
      <w:proofErr w:type="spellStart"/>
      <w:r w:rsidRPr="00A02F31">
        <w:rPr>
          <w:szCs w:val="24"/>
          <w:lang w:eastAsia="en-US"/>
        </w:rPr>
        <w:t>δασοσυστάδα</w:t>
      </w:r>
      <w:proofErr w:type="spellEnd"/>
      <w:r w:rsidRPr="00A02F31">
        <w:rPr>
          <w:szCs w:val="24"/>
          <w:lang w:eastAsia="en-US"/>
        </w:rPr>
        <w:t xml:space="preserve">, πρέπει να πληροί τις κατάλληλες απαιτήσεις που ορίζονται στο παράρτημα </w:t>
      </w:r>
      <w:r w:rsidRPr="00A02F31">
        <w:rPr>
          <w:szCs w:val="24"/>
          <w:lang w:val="en-GB" w:eastAsia="en-US"/>
        </w:rPr>
        <w:t>III</w:t>
      </w:r>
      <w:r w:rsidRPr="00A02F31">
        <w:rPr>
          <w:szCs w:val="24"/>
          <w:lang w:eastAsia="en-US"/>
        </w:rPr>
        <w:t xml:space="preserve">. Εάν το βασικό υλικό είναι αγρός ή αγροί σποροπαραγωγής, γονικά φυτά οικογενειών, κλώνοι ή μείγμα ή μείγματα κλώνων, πρέπει να πληροί τις απαιτήσεις που ορίζονται στο παράρτημα </w:t>
      </w:r>
      <w:r w:rsidRPr="00A02F31">
        <w:rPr>
          <w:szCs w:val="24"/>
          <w:lang w:val="en-GB" w:eastAsia="en-US"/>
        </w:rPr>
        <w:t>IV</w:t>
      </w:r>
      <w:r w:rsidRPr="00A02F31">
        <w:rPr>
          <w:szCs w:val="24"/>
          <w:lang w:eastAsia="en-US"/>
        </w:rPr>
        <w:t>. Η αρμόδια αρχή πρέπει να καθορίζει τα κριτήρια με βάση τον προβλεπόμενο σκοπό για τον οποίο θα χρησιμοποιηθεί το ΔΠΥ.</w:t>
      </w:r>
    </w:p>
    <w:p w:rsidR="00A02F31" w:rsidRPr="00611BCF" w:rsidRDefault="00A02F31" w:rsidP="002361B1">
      <w:pPr>
        <w:spacing w:before="120" w:after="120" w:line="360" w:lineRule="auto"/>
        <w:ind w:left="851"/>
        <w:rPr>
          <w:b/>
          <w:szCs w:val="24"/>
          <w:lang w:eastAsia="en-US"/>
        </w:rPr>
      </w:pPr>
      <w:r w:rsidRPr="00A02F31">
        <w:rPr>
          <w:szCs w:val="24"/>
          <w:lang w:eastAsia="en-US"/>
        </w:rPr>
        <w:t xml:space="preserve">Οι επαγγελματίες </w:t>
      </w:r>
      <w:r w:rsidRPr="00A02F31">
        <w:rPr>
          <w:strike/>
          <w:szCs w:val="24"/>
          <w:lang w:eastAsia="en-US"/>
        </w:rPr>
        <w:t xml:space="preserve">προετοιμάζουν, σχεδιάζουν και διεξάγουν </w:t>
      </w:r>
      <w:proofErr w:type="spellStart"/>
      <w:r w:rsidRPr="00A02F31">
        <w:rPr>
          <w:strike/>
          <w:szCs w:val="24"/>
          <w:lang w:eastAsia="en-US"/>
        </w:rPr>
        <w:t>δοκιμές</w:t>
      </w:r>
      <w:r w:rsidRPr="00A02F31">
        <w:rPr>
          <w:b/>
          <w:i/>
          <w:szCs w:val="24"/>
          <w:lang w:eastAsia="en-US"/>
        </w:rPr>
        <w:t>αναφέρουν</w:t>
      </w:r>
      <w:proofErr w:type="spellEnd"/>
      <w:r w:rsidRPr="00A02F31">
        <w:rPr>
          <w:b/>
          <w:i/>
          <w:szCs w:val="24"/>
          <w:lang w:eastAsia="en-US"/>
        </w:rPr>
        <w:t xml:space="preserve"> το υλικό, τις μεθόδους και τα αποτελέσματα των δοκιμών στην αρμόδια αρχή που είναι υπεύθυνη</w:t>
      </w:r>
      <w:r w:rsidRPr="00A02F31">
        <w:rPr>
          <w:szCs w:val="24"/>
          <w:lang w:eastAsia="en-US"/>
        </w:rPr>
        <w:t xml:space="preserve"> για την έγκριση του βασικού υλικού. </w:t>
      </w:r>
      <w:r w:rsidRPr="00A02F31">
        <w:rPr>
          <w:strike/>
          <w:szCs w:val="24"/>
          <w:lang w:eastAsia="en-US"/>
        </w:rPr>
        <w:t xml:space="preserve">Ερμηνεύουν </w:t>
      </w:r>
      <w:r w:rsidRPr="00A02F31">
        <w:rPr>
          <w:szCs w:val="24"/>
          <w:lang w:eastAsia="en-US"/>
        </w:rPr>
        <w:t xml:space="preserve">Τα αποτελέσματα </w:t>
      </w:r>
      <w:r w:rsidRPr="00A02F31">
        <w:rPr>
          <w:strike/>
          <w:szCs w:val="24"/>
          <w:lang w:eastAsia="en-US"/>
        </w:rPr>
        <w:t xml:space="preserve">των δοκιμών </w:t>
      </w:r>
      <w:proofErr w:type="spellStart"/>
      <w:r w:rsidRPr="00A02F31">
        <w:rPr>
          <w:strike/>
          <w:szCs w:val="24"/>
          <w:lang w:eastAsia="en-US"/>
        </w:rPr>
        <w:t>αυτών</w:t>
      </w:r>
      <w:r w:rsidRPr="00A02F31">
        <w:rPr>
          <w:b/>
          <w:i/>
          <w:szCs w:val="24"/>
          <w:lang w:eastAsia="en-US"/>
        </w:rPr>
        <w:t>που</w:t>
      </w:r>
      <w:proofErr w:type="spellEnd"/>
      <w:r w:rsidRPr="00A02F31">
        <w:rPr>
          <w:b/>
          <w:i/>
          <w:szCs w:val="24"/>
          <w:lang w:eastAsia="en-US"/>
        </w:rPr>
        <w:t xml:space="preserve"> παρουσιάζονται αναλύονται</w:t>
      </w:r>
      <w:r w:rsidRPr="00A02F31">
        <w:rPr>
          <w:szCs w:val="24"/>
          <w:lang w:eastAsia="en-US"/>
        </w:rPr>
        <w:t xml:space="preserve"> σύμφωνα με τις διεθνώς αναγνωρισμένες διαδικασίες. </w:t>
      </w:r>
      <w:r w:rsidRPr="00A02F31">
        <w:rPr>
          <w:strike/>
          <w:szCs w:val="24"/>
          <w:lang w:eastAsia="en-US"/>
        </w:rPr>
        <w:t xml:space="preserve">Για </w:t>
      </w:r>
      <w:proofErr w:type="spellStart"/>
      <w:r w:rsidRPr="00A02F31">
        <w:rPr>
          <w:strike/>
          <w:szCs w:val="24"/>
          <w:lang w:eastAsia="en-US"/>
        </w:rPr>
        <w:t>τις</w:t>
      </w:r>
      <w:r w:rsidRPr="00A02F31">
        <w:rPr>
          <w:b/>
          <w:i/>
          <w:szCs w:val="24"/>
          <w:lang w:eastAsia="en-US"/>
        </w:rPr>
        <w:t>Στις</w:t>
      </w:r>
      <w:proofErr w:type="spellEnd"/>
      <w:r w:rsidRPr="00A02F31">
        <w:rPr>
          <w:szCs w:val="24"/>
          <w:lang w:eastAsia="en-US"/>
        </w:rPr>
        <w:t xml:space="preserve"> συγκριτικές δοκιμές</w:t>
      </w:r>
      <w:r w:rsidRPr="00A02F31">
        <w:rPr>
          <w:strike/>
          <w:szCs w:val="24"/>
          <w:lang w:eastAsia="en-US"/>
        </w:rPr>
        <w:t>, ο επαγγελματίας συγκρίνει το ελεγχόμενο ΔΠΥ με</w:t>
      </w:r>
      <w:r w:rsidRPr="00A02F31">
        <w:rPr>
          <w:b/>
          <w:i/>
          <w:szCs w:val="24"/>
          <w:lang w:eastAsia="en-US"/>
        </w:rPr>
        <w:t xml:space="preserve"> χρησιμοποιούνται</w:t>
      </w:r>
      <w:r w:rsidRPr="00A02F31">
        <w:rPr>
          <w:szCs w:val="24"/>
          <w:lang w:eastAsia="en-US"/>
        </w:rPr>
        <w:t xml:space="preserve"> ένα ή κατά προτίμηση</w:t>
      </w:r>
      <w:r w:rsidRPr="00A02F31">
        <w:rPr>
          <w:strike/>
          <w:szCs w:val="24"/>
          <w:lang w:eastAsia="en-US"/>
        </w:rPr>
        <w:t xml:space="preserve"> με</w:t>
      </w:r>
      <w:r w:rsidRPr="00A02F31">
        <w:rPr>
          <w:szCs w:val="24"/>
          <w:lang w:eastAsia="en-US"/>
        </w:rPr>
        <w:t xml:space="preserve"> πολλά εγκεκριμένα ή προεπιλεγμένα πρότυπα, όπως περιγράφεται στο σημείο 3 στοιχείο β).</w:t>
      </w:r>
      <w:r w:rsidR="00611BCF">
        <w:rPr>
          <w:b/>
          <w:szCs w:val="24"/>
          <w:lang w:eastAsia="en-US"/>
        </w:rPr>
        <w:t xml:space="preserve"> [Τροπολογία 93]</w:t>
      </w:r>
    </w:p>
    <w:p w:rsidR="002361B1" w:rsidRDefault="002361B1">
      <w:pPr>
        <w:widowControl/>
        <w:rPr>
          <w:b/>
          <w:i/>
          <w:szCs w:val="24"/>
          <w:lang w:eastAsia="en-US"/>
        </w:rPr>
      </w:pPr>
      <w:r>
        <w:rPr>
          <w:b/>
          <w:i/>
          <w:szCs w:val="24"/>
          <w:lang w:eastAsia="en-US"/>
        </w:rPr>
        <w:br w:type="page"/>
      </w:r>
    </w:p>
    <w:p w:rsidR="00A02F31" w:rsidRPr="00611BCF" w:rsidRDefault="00A02F31" w:rsidP="00A02F31">
      <w:pPr>
        <w:spacing w:before="120" w:after="120" w:line="360" w:lineRule="auto"/>
        <w:ind w:left="850" w:hanging="850"/>
        <w:rPr>
          <w:b/>
          <w:szCs w:val="24"/>
          <w:lang w:eastAsia="en-US"/>
        </w:rPr>
      </w:pPr>
      <w:proofErr w:type="spellStart"/>
      <w:r w:rsidRPr="00A02F31">
        <w:rPr>
          <w:b/>
          <w:i/>
          <w:szCs w:val="24"/>
          <w:lang w:eastAsia="en-US"/>
        </w:rPr>
        <w:lastRenderedPageBreak/>
        <w:t>αα</w:t>
      </w:r>
      <w:proofErr w:type="spellEnd"/>
      <w:r w:rsidRPr="00A02F31">
        <w:rPr>
          <w:b/>
          <w:i/>
          <w:szCs w:val="24"/>
          <w:lang w:eastAsia="en-US"/>
        </w:rPr>
        <w:t>)</w:t>
      </w:r>
      <w:r w:rsidRPr="00A02F31">
        <w:rPr>
          <w:szCs w:val="24"/>
          <w:lang w:eastAsia="en-US"/>
        </w:rPr>
        <w:tab/>
      </w:r>
      <w:r w:rsidRPr="00A02F31">
        <w:rPr>
          <w:b/>
          <w:i/>
          <w:szCs w:val="24"/>
          <w:lang w:eastAsia="en-US"/>
        </w:rPr>
        <w:t xml:space="preserve">πρέπει να πληρείται, ανά είδος δένδρου που αναφέρεται στο παράρτημα </w:t>
      </w:r>
      <w:r w:rsidRPr="00A02F31">
        <w:rPr>
          <w:b/>
          <w:i/>
          <w:szCs w:val="24"/>
          <w:lang w:val="en-GB" w:eastAsia="en-US"/>
        </w:rPr>
        <w:t>I</w:t>
      </w:r>
      <w:r w:rsidRPr="00A02F31">
        <w:rPr>
          <w:b/>
          <w:i/>
          <w:szCs w:val="24"/>
          <w:lang w:eastAsia="en-US"/>
        </w:rPr>
        <w:t>, ένας ελάχιστος αριθμός περιοχών πραγματοποίησης δοκιμών μιας ελάχιστης έκτασης.</w:t>
      </w:r>
      <w:r w:rsidR="00611BCF">
        <w:rPr>
          <w:b/>
          <w:szCs w:val="24"/>
          <w:lang w:eastAsia="en-US"/>
        </w:rPr>
        <w:t xml:space="preserve"> [Τροπολογία 94]</w:t>
      </w:r>
    </w:p>
    <w:p w:rsidR="00A02F31" w:rsidRPr="00A02F31" w:rsidRDefault="00A02F31" w:rsidP="00A02F31">
      <w:pPr>
        <w:spacing w:before="120" w:after="120" w:line="360" w:lineRule="auto"/>
        <w:ind w:left="850" w:hanging="850"/>
        <w:rPr>
          <w:szCs w:val="24"/>
          <w:lang w:eastAsia="en-US"/>
        </w:rPr>
      </w:pPr>
      <w:r w:rsidRPr="00A02F31">
        <w:rPr>
          <w:szCs w:val="24"/>
          <w:lang w:eastAsia="en-US"/>
        </w:rPr>
        <w:t>β)</w:t>
      </w:r>
      <w:r w:rsidRPr="00A02F31">
        <w:rPr>
          <w:szCs w:val="24"/>
          <w:lang w:eastAsia="en-US"/>
        </w:rPr>
        <w:tab/>
        <w:t>Χαρακτηριστικά που πρέπει να εξετάζονται</w:t>
      </w:r>
      <w:r w:rsidR="00611BCF">
        <w:rPr>
          <w:szCs w:val="24"/>
          <w:lang w:eastAsia="en-US"/>
        </w:rPr>
        <w:t>:</w:t>
      </w:r>
    </w:p>
    <w:p w:rsidR="00A02F31" w:rsidRPr="00611BCF" w:rsidRDefault="00A02F31" w:rsidP="00611BCF">
      <w:pPr>
        <w:spacing w:before="120" w:after="120" w:line="360" w:lineRule="auto"/>
        <w:ind w:left="1418" w:hanging="567"/>
        <w:rPr>
          <w:b/>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r w:rsidRPr="00A02F31">
        <w:rPr>
          <w:strike/>
          <w:szCs w:val="24"/>
          <w:lang w:eastAsia="en-US"/>
        </w:rPr>
        <w:t xml:space="preserve">Ο </w:t>
      </w:r>
      <w:proofErr w:type="spellStart"/>
      <w:r w:rsidRPr="00A02F31">
        <w:rPr>
          <w:strike/>
          <w:szCs w:val="24"/>
          <w:lang w:eastAsia="en-US"/>
        </w:rPr>
        <w:t>επαγγελματίας</w:t>
      </w:r>
      <w:r w:rsidRPr="00A02F31">
        <w:rPr>
          <w:b/>
          <w:i/>
          <w:szCs w:val="24"/>
          <w:lang w:eastAsia="en-US"/>
        </w:rPr>
        <w:t>Οι</w:t>
      </w:r>
      <w:proofErr w:type="spellEnd"/>
      <w:r w:rsidRPr="00A02F31">
        <w:rPr>
          <w:b/>
          <w:i/>
          <w:szCs w:val="24"/>
          <w:lang w:eastAsia="en-US"/>
        </w:rPr>
        <w:t xml:space="preserve"> δοκιμές</w:t>
      </w:r>
      <w:r w:rsidRPr="00A02F31">
        <w:rPr>
          <w:szCs w:val="24"/>
          <w:lang w:eastAsia="en-US"/>
        </w:rPr>
        <w:t xml:space="preserve"> πρέπει να </w:t>
      </w:r>
      <w:r w:rsidRPr="00A02F31">
        <w:rPr>
          <w:strike/>
          <w:szCs w:val="24"/>
          <w:lang w:eastAsia="en-US"/>
        </w:rPr>
        <w:t xml:space="preserve">σχεδιάζει </w:t>
      </w:r>
      <w:proofErr w:type="spellStart"/>
      <w:r w:rsidRPr="00A02F31">
        <w:rPr>
          <w:strike/>
          <w:szCs w:val="24"/>
          <w:lang w:eastAsia="en-US"/>
        </w:rPr>
        <w:t>δοκιμές</w:t>
      </w:r>
      <w:r w:rsidRPr="00A02F31">
        <w:rPr>
          <w:b/>
          <w:i/>
          <w:szCs w:val="24"/>
          <w:lang w:eastAsia="en-US"/>
        </w:rPr>
        <w:t>σχεδιάζονται</w:t>
      </w:r>
      <w:proofErr w:type="spellEnd"/>
      <w:r w:rsidRPr="00A02F31">
        <w:rPr>
          <w:szCs w:val="24"/>
          <w:lang w:eastAsia="en-US"/>
        </w:rPr>
        <w:t xml:space="preserve"> για την αξιολόγηση των σχετικών χαρακτηριστικών που καθορίζονται στο σημείο </w:t>
      </w:r>
      <w:r w:rsidRPr="00A02F31">
        <w:rPr>
          <w:szCs w:val="24"/>
          <w:lang w:val="en-GB" w:eastAsia="en-US"/>
        </w:rPr>
        <w:t>ii</w:t>
      </w:r>
      <w:r w:rsidRPr="00A02F31">
        <w:rPr>
          <w:szCs w:val="24"/>
          <w:lang w:eastAsia="en-US"/>
        </w:rPr>
        <w:t xml:space="preserve">) και πρέπει να </w:t>
      </w:r>
      <w:r w:rsidRPr="00A02F31">
        <w:rPr>
          <w:strike/>
          <w:szCs w:val="24"/>
          <w:lang w:eastAsia="en-US"/>
        </w:rPr>
        <w:t xml:space="preserve">τις </w:t>
      </w:r>
      <w:proofErr w:type="spellStart"/>
      <w:r w:rsidRPr="00A02F31">
        <w:rPr>
          <w:strike/>
          <w:szCs w:val="24"/>
          <w:lang w:eastAsia="en-US"/>
        </w:rPr>
        <w:t>αναφέρει</w:t>
      </w:r>
      <w:r w:rsidRPr="00A02F31">
        <w:rPr>
          <w:b/>
          <w:i/>
          <w:szCs w:val="24"/>
          <w:lang w:eastAsia="en-US"/>
        </w:rPr>
        <w:t>αναφέρονται</w:t>
      </w:r>
      <w:proofErr w:type="spellEnd"/>
      <w:r w:rsidRPr="00A02F31">
        <w:rPr>
          <w:szCs w:val="24"/>
          <w:lang w:eastAsia="en-US"/>
        </w:rPr>
        <w:t xml:space="preserve"> στο αρχείο δοκιμής για κάθε δοκιμή.</w:t>
      </w:r>
      <w:r w:rsidR="00611BCF">
        <w:rPr>
          <w:b/>
          <w:szCs w:val="24"/>
          <w:lang w:eastAsia="en-US"/>
        </w:rPr>
        <w:t xml:space="preserve"> [Τροπολογία 95]</w:t>
      </w:r>
    </w:p>
    <w:p w:rsidR="00A02F31" w:rsidRPr="00A02F31" w:rsidRDefault="00A02F31" w:rsidP="00611BCF">
      <w:pPr>
        <w:spacing w:before="120" w:after="120" w:line="360" w:lineRule="auto"/>
        <w:ind w:left="1418" w:hanging="567"/>
        <w:rPr>
          <w:szCs w:val="24"/>
          <w:lang w:eastAsia="en-US"/>
        </w:rPr>
      </w:pPr>
      <w:r w:rsidRPr="00A02F31">
        <w:rPr>
          <w:szCs w:val="24"/>
          <w:lang w:val="en-GB" w:eastAsia="en-US"/>
        </w:rPr>
        <w:t>ii</w:t>
      </w:r>
      <w:r w:rsidRPr="00A02F31">
        <w:rPr>
          <w:szCs w:val="24"/>
          <w:lang w:eastAsia="en-US"/>
        </w:rPr>
        <w:t>)</w:t>
      </w:r>
      <w:r w:rsidRPr="00A02F31">
        <w:rPr>
          <w:szCs w:val="24"/>
          <w:lang w:eastAsia="en-US"/>
        </w:rPr>
        <w:tab/>
        <w:t>Σημασία πρέπει να δίνεται στην προσαρμογή, την ανάπτυξη και τους σημαντικούς βιοτικούς και αβιοτικούς παράγοντες. Επιπλέον, άλλα χαρακτηριστικά που θεωρούνται σημαντικά για τον επιδιωκόμενο ειδικό σκοπό πρέπει να αξιολογούνται σε σχέση με τις οικολογικές συνθήκες της περιφέρειας στην οποία διεξάγεται η δοκιμή, συμπεριλαμβανομένων των υφιστάμενων και των μελλοντικών προβλεπόμενων κλιματικών συνθηκών.</w:t>
      </w:r>
    </w:p>
    <w:p w:rsidR="002361B1" w:rsidRDefault="002361B1">
      <w:pPr>
        <w:widowControl/>
        <w:rPr>
          <w:b/>
          <w:i/>
          <w:szCs w:val="24"/>
          <w:lang w:eastAsia="en-US"/>
        </w:rPr>
      </w:pPr>
      <w:r>
        <w:rPr>
          <w:b/>
          <w:i/>
          <w:szCs w:val="24"/>
          <w:lang w:eastAsia="en-US"/>
        </w:rPr>
        <w:br w:type="page"/>
      </w:r>
    </w:p>
    <w:p w:rsidR="00A02F31" w:rsidRPr="00A02F31" w:rsidRDefault="00A02F31" w:rsidP="00611BCF">
      <w:pPr>
        <w:spacing w:before="120" w:after="120" w:line="360" w:lineRule="auto"/>
        <w:ind w:left="851" w:hanging="851"/>
        <w:rPr>
          <w:szCs w:val="24"/>
          <w:lang w:eastAsia="en-US"/>
        </w:rPr>
      </w:pPr>
      <w:r w:rsidRPr="002361B1">
        <w:rPr>
          <w:szCs w:val="24"/>
          <w:lang w:eastAsia="en-US"/>
        </w:rPr>
        <w:lastRenderedPageBreak/>
        <w:t>γ)</w:t>
      </w:r>
      <w:r w:rsidRPr="00A02F31">
        <w:rPr>
          <w:szCs w:val="24"/>
          <w:lang w:eastAsia="en-US"/>
        </w:rPr>
        <w:tab/>
        <w:t>Τεκμηρίωση</w:t>
      </w:r>
    </w:p>
    <w:p w:rsidR="00A02F31" w:rsidRPr="00611BCF" w:rsidRDefault="00A02F31" w:rsidP="00A02F31">
      <w:pPr>
        <w:spacing w:before="120" w:after="120" w:line="360" w:lineRule="auto"/>
        <w:rPr>
          <w:b/>
          <w:szCs w:val="24"/>
          <w:lang w:eastAsia="en-US"/>
        </w:rPr>
      </w:pPr>
      <w:r w:rsidRPr="00A02F31">
        <w:rPr>
          <w:szCs w:val="24"/>
          <w:lang w:eastAsia="en-US"/>
        </w:rPr>
        <w:t xml:space="preserve">Ο επαγγελματίας πρέπει να </w:t>
      </w:r>
      <w:r w:rsidRPr="00A02F31">
        <w:rPr>
          <w:strike/>
          <w:szCs w:val="24"/>
          <w:lang w:eastAsia="en-US"/>
        </w:rPr>
        <w:t xml:space="preserve">τηρεί αρχεία που περιγράφουν τους τόπους </w:t>
      </w:r>
      <w:proofErr w:type="spellStart"/>
      <w:r w:rsidRPr="00A02F31">
        <w:rPr>
          <w:strike/>
          <w:szCs w:val="24"/>
          <w:lang w:eastAsia="en-US"/>
        </w:rPr>
        <w:t>δοκιμής</w:t>
      </w:r>
      <w:r w:rsidRPr="00A02F31">
        <w:rPr>
          <w:b/>
          <w:i/>
          <w:szCs w:val="24"/>
          <w:lang w:eastAsia="en-US"/>
        </w:rPr>
        <w:t>παρέχει</w:t>
      </w:r>
      <w:proofErr w:type="spellEnd"/>
      <w:r w:rsidRPr="00A02F31">
        <w:rPr>
          <w:b/>
          <w:i/>
          <w:szCs w:val="24"/>
          <w:lang w:eastAsia="en-US"/>
        </w:rPr>
        <w:t xml:space="preserve"> όλες τις πληροφορίες που απαιτούνται για την αξιολόγηση των αποτελεσμάτων των δοκιμών</w:t>
      </w:r>
      <w:r w:rsidRPr="00A02F31">
        <w:rPr>
          <w:szCs w:val="24"/>
          <w:lang w:eastAsia="en-US"/>
        </w:rPr>
        <w:t xml:space="preserve">, συμπεριλαμβανομένων της τοποθεσίας, του κλίματος, του εδάφους, της προηγούμενης χρήσης, της εγκατάστασης, της διαχείρισης και των βλαβών που οφείλονται σε αβιοτικούς/βιοτικούς παράγοντες. </w:t>
      </w:r>
      <w:r w:rsidRPr="00A02F31">
        <w:rPr>
          <w:b/>
          <w:i/>
          <w:szCs w:val="24"/>
          <w:lang w:eastAsia="en-US"/>
        </w:rPr>
        <w:t xml:space="preserve">Ο επαγγελματίας </w:t>
      </w:r>
      <w:r w:rsidRPr="00A02F31">
        <w:rPr>
          <w:szCs w:val="24"/>
          <w:lang w:eastAsia="en-US"/>
        </w:rPr>
        <w:t>παρέχει τα αρχεία αυτά στην αρμόδια αρχή</w:t>
      </w:r>
      <w:r w:rsidRPr="00A02F31">
        <w:rPr>
          <w:strike/>
          <w:szCs w:val="24"/>
          <w:lang w:eastAsia="en-US"/>
        </w:rPr>
        <w:t xml:space="preserve"> μετά από σχετικό αίτημα</w:t>
      </w:r>
      <w:r w:rsidRPr="00A02F31">
        <w:rPr>
          <w:szCs w:val="24"/>
          <w:lang w:eastAsia="en-US"/>
        </w:rPr>
        <w:t>. Η αρμόδια αρχή καταγράφει την ηλικία του βασικού υλικού και του ΔΠΥ, καθώς και τα αποτελέσματα κατά τον χρόνο της αξιολόγησης.</w:t>
      </w:r>
      <w:r w:rsidR="00611BCF">
        <w:rPr>
          <w:b/>
          <w:szCs w:val="24"/>
          <w:lang w:eastAsia="en-US"/>
        </w:rPr>
        <w:t xml:space="preserve"> [Τροπολογία 96]</w:t>
      </w:r>
    </w:p>
    <w:p w:rsidR="00A02F31" w:rsidRPr="00A02F31" w:rsidRDefault="00A02F31" w:rsidP="00A02F31">
      <w:pPr>
        <w:spacing w:before="120" w:after="120" w:line="360" w:lineRule="auto"/>
        <w:ind w:left="850" w:hanging="850"/>
        <w:rPr>
          <w:szCs w:val="24"/>
          <w:lang w:eastAsia="en-US"/>
        </w:rPr>
      </w:pPr>
      <w:r w:rsidRPr="00A02F31">
        <w:rPr>
          <w:szCs w:val="24"/>
          <w:lang w:eastAsia="en-US"/>
        </w:rPr>
        <w:t>δ)</w:t>
      </w:r>
      <w:r w:rsidRPr="00A02F31">
        <w:rPr>
          <w:szCs w:val="24"/>
          <w:lang w:eastAsia="en-US"/>
        </w:rPr>
        <w:tab/>
        <w:t>Προετοιμασία των δοκιμών</w:t>
      </w:r>
    </w:p>
    <w:p w:rsidR="00A02F31" w:rsidRPr="00611BCF" w:rsidRDefault="00A02F31" w:rsidP="00611BCF">
      <w:pPr>
        <w:spacing w:before="120" w:after="120" w:line="360" w:lineRule="auto"/>
        <w:ind w:left="1418" w:hanging="567"/>
        <w:rPr>
          <w:b/>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r w:rsidRPr="00A02F31">
        <w:rPr>
          <w:strike/>
          <w:szCs w:val="24"/>
          <w:lang w:eastAsia="en-US"/>
        </w:rPr>
        <w:t>Ο επαγγελματίας πρέπει να καλλιεργεί, να φυτεύει και να διαχειρίζεται κάθε δείγμα ΔΠΥ</w:t>
      </w:r>
      <w:r w:rsidRPr="00A02F31">
        <w:rPr>
          <w:b/>
          <w:i/>
          <w:szCs w:val="24"/>
          <w:lang w:eastAsia="en-US"/>
        </w:rPr>
        <w:t>Η καλλιέργεια, η φύτευση και η διαχείριση κάθε δείγματος ΔΠΥ πραγματοποιείται</w:t>
      </w:r>
      <w:r w:rsidRPr="00A02F31">
        <w:rPr>
          <w:szCs w:val="24"/>
          <w:lang w:eastAsia="en-US"/>
        </w:rPr>
        <w:t xml:space="preserve"> με πανομοιότυπο τρόπο στον βαθμό που το επιτρέπουν οι τύποι του φυτικού υλικού.</w:t>
      </w:r>
      <w:r w:rsidR="00611BCF">
        <w:rPr>
          <w:b/>
          <w:szCs w:val="24"/>
          <w:lang w:eastAsia="en-US"/>
        </w:rPr>
        <w:t xml:space="preserve"> [Τροπολογία 97]</w:t>
      </w:r>
    </w:p>
    <w:p w:rsidR="00A02F31" w:rsidRPr="00611BCF" w:rsidRDefault="00A02F31" w:rsidP="00611BCF">
      <w:pPr>
        <w:spacing w:before="120" w:after="120" w:line="360" w:lineRule="auto"/>
        <w:ind w:left="1418" w:hanging="567"/>
        <w:rPr>
          <w:b/>
          <w:szCs w:val="24"/>
          <w:lang w:eastAsia="en-US"/>
        </w:rPr>
      </w:pPr>
      <w:r w:rsidRPr="00A02F31">
        <w:rPr>
          <w:szCs w:val="24"/>
          <w:lang w:val="en-GB" w:eastAsia="en-US"/>
        </w:rPr>
        <w:t>ii</w:t>
      </w:r>
      <w:r w:rsidRPr="00A02F31">
        <w:rPr>
          <w:szCs w:val="24"/>
          <w:lang w:eastAsia="en-US"/>
        </w:rPr>
        <w:t>)</w:t>
      </w:r>
      <w:r w:rsidRPr="00A02F31">
        <w:rPr>
          <w:szCs w:val="24"/>
          <w:lang w:eastAsia="en-US"/>
        </w:rPr>
        <w:tab/>
      </w:r>
      <w:r w:rsidRPr="00A02F31">
        <w:rPr>
          <w:strike/>
          <w:szCs w:val="24"/>
          <w:lang w:eastAsia="en-US"/>
        </w:rPr>
        <w:t xml:space="preserve">Ο επαγγελματίας εφαρμόζει </w:t>
      </w:r>
      <w:r w:rsidRPr="00A02F31">
        <w:rPr>
          <w:szCs w:val="24"/>
          <w:lang w:eastAsia="en-US"/>
        </w:rPr>
        <w:t xml:space="preserve">Για κάθε πείραμα </w:t>
      </w:r>
      <w:r w:rsidRPr="00A02F31">
        <w:rPr>
          <w:strike/>
          <w:szCs w:val="24"/>
          <w:lang w:eastAsia="en-US"/>
        </w:rPr>
        <w:t xml:space="preserve">έγκυρο στατιστικό σχεδιασμό με επαρκή αριθμό </w:t>
      </w:r>
      <w:proofErr w:type="spellStart"/>
      <w:r w:rsidRPr="00A02F31">
        <w:rPr>
          <w:strike/>
          <w:szCs w:val="24"/>
          <w:lang w:eastAsia="en-US"/>
        </w:rPr>
        <w:t>δένδρων</w:t>
      </w:r>
      <w:r w:rsidRPr="00A02F31">
        <w:rPr>
          <w:b/>
          <w:i/>
          <w:szCs w:val="24"/>
          <w:lang w:eastAsia="en-US"/>
        </w:rPr>
        <w:t>εφαρμόζεται</w:t>
      </w:r>
      <w:proofErr w:type="spellEnd"/>
      <w:r w:rsidRPr="00A02F31">
        <w:rPr>
          <w:b/>
          <w:i/>
          <w:szCs w:val="24"/>
          <w:lang w:eastAsia="en-US"/>
        </w:rPr>
        <w:t xml:space="preserve"> έγκυρος στατιστικός σχεδιασμός</w:t>
      </w:r>
      <w:r w:rsidRPr="00A02F31">
        <w:rPr>
          <w:szCs w:val="24"/>
          <w:lang w:eastAsia="en-US"/>
        </w:rPr>
        <w:t xml:space="preserve"> προκειμένου να μπορούν να αξιολογούνται τα ιδιαίτερα χαρακτηριστικά κάθε εξεταζόμενου συστατικού.</w:t>
      </w:r>
      <w:r w:rsidR="00611BCF">
        <w:rPr>
          <w:b/>
          <w:szCs w:val="24"/>
          <w:lang w:eastAsia="en-US"/>
        </w:rPr>
        <w:t xml:space="preserve"> [Τροπολογία 98]</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ε)</w:t>
      </w:r>
      <w:r w:rsidRPr="00A02F31">
        <w:rPr>
          <w:szCs w:val="24"/>
          <w:lang w:eastAsia="en-US"/>
        </w:rPr>
        <w:tab/>
        <w:t>Ανάλυση και επικύρωση των αποτελεσμάτων</w:t>
      </w:r>
    </w:p>
    <w:p w:rsidR="00A02F31" w:rsidRPr="00611BCF" w:rsidRDefault="00A02F31" w:rsidP="00611BCF">
      <w:pPr>
        <w:spacing w:before="120" w:after="120" w:line="360" w:lineRule="auto"/>
        <w:ind w:left="1418" w:hanging="567"/>
        <w:rPr>
          <w:b/>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r w:rsidRPr="00A02F31">
        <w:rPr>
          <w:strike/>
          <w:szCs w:val="24"/>
          <w:lang w:eastAsia="en-US"/>
        </w:rPr>
        <w:t xml:space="preserve">Ο επαγγελματίας πρέπει να αναλύει </w:t>
      </w:r>
      <w:r w:rsidRPr="00A02F31">
        <w:rPr>
          <w:szCs w:val="24"/>
          <w:lang w:eastAsia="en-US"/>
        </w:rPr>
        <w:t xml:space="preserve">Τα δεδομένα από </w:t>
      </w:r>
      <w:r w:rsidRPr="00A02F31">
        <w:rPr>
          <w:b/>
          <w:i/>
          <w:szCs w:val="24"/>
          <w:lang w:eastAsia="en-US"/>
        </w:rPr>
        <w:t xml:space="preserve">τα </w:t>
      </w:r>
      <w:r w:rsidRPr="00A02F31">
        <w:rPr>
          <w:szCs w:val="24"/>
          <w:lang w:eastAsia="en-US"/>
        </w:rPr>
        <w:t>πειράματα</w:t>
      </w:r>
      <w:r w:rsidRPr="00A02F31">
        <w:rPr>
          <w:b/>
          <w:i/>
          <w:szCs w:val="24"/>
          <w:lang w:eastAsia="en-US"/>
        </w:rPr>
        <w:t xml:space="preserve"> πρέπει να αναλύονται</w:t>
      </w:r>
      <w:r w:rsidRPr="00A02F31">
        <w:rPr>
          <w:szCs w:val="24"/>
          <w:lang w:eastAsia="en-US"/>
        </w:rPr>
        <w:t xml:space="preserve"> χρησιμοποιώντας διεθνώς αναγνωρισμένες στατιστικές μεθόδους και </w:t>
      </w:r>
      <w:r w:rsidRPr="00A02F31">
        <w:rPr>
          <w:strike/>
          <w:szCs w:val="24"/>
          <w:lang w:eastAsia="en-US"/>
        </w:rPr>
        <w:t xml:space="preserve">πρέπει να παρουσιάζει </w:t>
      </w:r>
      <w:r w:rsidRPr="00A02F31">
        <w:rPr>
          <w:szCs w:val="24"/>
          <w:lang w:eastAsia="en-US"/>
        </w:rPr>
        <w:t>τα αποτελέσματα</w:t>
      </w:r>
      <w:r w:rsidRPr="00A02F31">
        <w:rPr>
          <w:b/>
          <w:i/>
          <w:szCs w:val="24"/>
          <w:lang w:eastAsia="en-US"/>
        </w:rPr>
        <w:t xml:space="preserve"> πρέπει να παρουσιάζονται</w:t>
      </w:r>
      <w:r w:rsidRPr="00A02F31">
        <w:rPr>
          <w:szCs w:val="24"/>
          <w:lang w:eastAsia="en-US"/>
        </w:rPr>
        <w:t xml:space="preserve"> για κάθε εξεταζόμενο χαρακτηριστικό.</w:t>
      </w:r>
      <w:r w:rsidR="00611BCF">
        <w:rPr>
          <w:b/>
          <w:szCs w:val="24"/>
          <w:lang w:eastAsia="en-US"/>
        </w:rPr>
        <w:t xml:space="preserve"> [Τροπολογία 99]</w:t>
      </w:r>
    </w:p>
    <w:p w:rsidR="00A02F31" w:rsidRPr="00A02F31" w:rsidRDefault="00A02F31" w:rsidP="00611BCF">
      <w:pPr>
        <w:spacing w:before="120" w:after="120" w:line="360" w:lineRule="auto"/>
        <w:ind w:left="1418" w:hanging="567"/>
        <w:rPr>
          <w:szCs w:val="24"/>
          <w:lang w:eastAsia="en-US"/>
        </w:rPr>
      </w:pPr>
      <w:r w:rsidRPr="00A02F31">
        <w:rPr>
          <w:szCs w:val="24"/>
          <w:lang w:val="en-GB" w:eastAsia="en-US"/>
        </w:rPr>
        <w:t>ii</w:t>
      </w:r>
      <w:r w:rsidRPr="00A02F31">
        <w:rPr>
          <w:szCs w:val="24"/>
          <w:lang w:eastAsia="en-US"/>
        </w:rPr>
        <w:t>)</w:t>
      </w:r>
      <w:r w:rsidRPr="00A02F31">
        <w:rPr>
          <w:szCs w:val="24"/>
          <w:lang w:eastAsia="en-US"/>
        </w:rPr>
        <w:tab/>
        <w:t>Η μεθοδολογία που χρησιμοποιείται για τη δοκιμή και τα απορρέοντα λεπτομερή αποτελέσματα τίθενται στη διάθεση όλων των ενδιαφερομένων.</w:t>
      </w:r>
    </w:p>
    <w:p w:rsidR="00A02F31" w:rsidRPr="00A02F31" w:rsidRDefault="00A02F31" w:rsidP="00611BCF">
      <w:pPr>
        <w:spacing w:before="120" w:after="120" w:line="360" w:lineRule="auto"/>
        <w:ind w:left="1418" w:hanging="567"/>
        <w:rPr>
          <w:szCs w:val="24"/>
          <w:lang w:eastAsia="en-US"/>
        </w:rPr>
      </w:pPr>
      <w:r w:rsidRPr="00A02F31">
        <w:rPr>
          <w:szCs w:val="24"/>
          <w:lang w:val="en-GB" w:eastAsia="en-US"/>
        </w:rPr>
        <w:t>iii</w:t>
      </w:r>
      <w:r w:rsidRPr="00A02F31">
        <w:rPr>
          <w:szCs w:val="24"/>
          <w:lang w:eastAsia="en-US"/>
        </w:rPr>
        <w:t>)</w:t>
      </w:r>
      <w:r w:rsidRPr="00A02F31">
        <w:rPr>
          <w:szCs w:val="24"/>
          <w:lang w:eastAsia="en-US"/>
        </w:rPr>
        <w:tab/>
        <w:t>Η αρμόδια αρχή του κράτους μέλους στο οποίο διενεργήθηκε η δοκιμή πρέπει να ορίζει την προτεινόμενη περιοχή εγκατάστασης και πρέπει να ενημερώνει σχετικά με τυχόν χαρακτηριστικά του ΔΠΥ που ενδέχεται να περιορίζουν τη χρησιμότητά του.</w:t>
      </w:r>
    </w:p>
    <w:p w:rsidR="00A02F31" w:rsidRPr="00A02F31" w:rsidRDefault="00A02F31" w:rsidP="00611BCF">
      <w:pPr>
        <w:spacing w:before="120" w:after="120" w:line="360" w:lineRule="auto"/>
        <w:ind w:left="1418" w:hanging="567"/>
        <w:rPr>
          <w:szCs w:val="24"/>
          <w:lang w:eastAsia="en-US"/>
        </w:rPr>
      </w:pPr>
      <w:proofErr w:type="gramStart"/>
      <w:r w:rsidRPr="00A02F31">
        <w:rPr>
          <w:szCs w:val="24"/>
          <w:lang w:val="en-GB" w:eastAsia="en-US"/>
        </w:rPr>
        <w:t>iv</w:t>
      </w:r>
      <w:r w:rsidRPr="00A02F31">
        <w:rPr>
          <w:szCs w:val="24"/>
          <w:lang w:eastAsia="en-US"/>
        </w:rPr>
        <w:t>)</w:t>
      </w:r>
      <w:r w:rsidRPr="00A02F31">
        <w:rPr>
          <w:szCs w:val="24"/>
          <w:lang w:eastAsia="en-US"/>
        </w:rPr>
        <w:tab/>
        <w:t>Εάν</w:t>
      </w:r>
      <w:proofErr w:type="gramEnd"/>
      <w:r w:rsidRPr="00A02F31">
        <w:rPr>
          <w:szCs w:val="24"/>
          <w:lang w:eastAsia="en-US"/>
        </w:rPr>
        <w:t xml:space="preserve"> κατά τις δοκιμές αποδεικνύεται ότι το ΔΠΥ δεν έχει τουλάχιστον τα χαρακτηριστικά του βασικού υλικού από το οποίο παρήχθη το εν λόγω ΔΠΥ, συμπεριλαμβανομένης ιδίως της αντοχής/ανοχής σε επιβλαβείς για τα φυτά οργανισμούς οικονομικής σημασίας, τότε το εν λόγω ΔΠΥ δεν πιστοποιείται ως δοκιμασμένο υλικό.</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2.</w:t>
      </w:r>
      <w:r w:rsidRPr="00A02F31">
        <w:rPr>
          <w:szCs w:val="24"/>
          <w:lang w:eastAsia="en-US"/>
        </w:rPr>
        <w:tab/>
        <w:t>ΑΠΑΙΤΗΣΕΙΣ ΓΙΑ ΤΗ ΓΕΝΕΤΙΚΗ ΑΞΙΟΛΟΓΗΣΗ ΤΩΝ ΣΥΣΤΑΤΙΚΩΝ ΤΟΥ ΒΑΣΙΚΟΥ ΥΛΙΚΟΥ</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Τα συστατικά του ακόλουθου βασικού υλικού μπορούν να αξιολογούνται από γενετική άποψη: αγροί σποροπαραγωγής, γονικά φυτά οικογενειών, κλώνοι και μείγματα κλώνων.</w:t>
      </w:r>
    </w:p>
    <w:p w:rsidR="00A02F31" w:rsidRPr="00A02F31" w:rsidRDefault="002361B1" w:rsidP="002361B1">
      <w:pPr>
        <w:spacing w:before="120" w:after="120" w:line="360" w:lineRule="auto"/>
        <w:ind w:left="851"/>
        <w:rPr>
          <w:szCs w:val="24"/>
          <w:lang w:eastAsia="en-US"/>
        </w:rPr>
      </w:pPr>
      <w:r>
        <w:rPr>
          <w:szCs w:val="24"/>
          <w:lang w:eastAsia="en-US"/>
        </w:rPr>
        <w:t>β)</w:t>
      </w:r>
      <w:r>
        <w:rPr>
          <w:szCs w:val="24"/>
          <w:lang w:eastAsia="en-US"/>
        </w:rPr>
        <w:tab/>
      </w:r>
      <w:r w:rsidR="00A02F31" w:rsidRPr="00A02F31">
        <w:rPr>
          <w:szCs w:val="24"/>
          <w:lang w:eastAsia="en-US"/>
        </w:rPr>
        <w:t>Τεκμηρίωση</w:t>
      </w:r>
    </w:p>
    <w:p w:rsidR="00A02F31" w:rsidRPr="00A02F31" w:rsidRDefault="00A02F31" w:rsidP="002361B1">
      <w:pPr>
        <w:spacing w:before="120" w:after="120" w:line="360" w:lineRule="auto"/>
        <w:ind w:left="1418"/>
        <w:rPr>
          <w:szCs w:val="24"/>
          <w:lang w:eastAsia="en-US"/>
        </w:rPr>
      </w:pPr>
      <w:r w:rsidRPr="00A02F31">
        <w:rPr>
          <w:szCs w:val="24"/>
          <w:lang w:eastAsia="en-US"/>
        </w:rPr>
        <w:t>Η ακόλουθη πρόσθετη τεκμηρίωση απαιτείται για την έγκριση του βασικού υλικού με την παροχή πληροφοριών σχετικά με:</w:t>
      </w:r>
    </w:p>
    <w:p w:rsidR="00A02F31" w:rsidRPr="00A02F31" w:rsidRDefault="00A02F31" w:rsidP="002361B1">
      <w:pPr>
        <w:spacing w:before="120" w:after="120" w:line="360" w:lineRule="auto"/>
        <w:ind w:left="1985" w:hanging="567"/>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r>
      <w:proofErr w:type="gramStart"/>
      <w:r w:rsidRPr="00A02F31">
        <w:rPr>
          <w:szCs w:val="24"/>
          <w:lang w:eastAsia="en-US"/>
        </w:rPr>
        <w:t>την</w:t>
      </w:r>
      <w:proofErr w:type="gramEnd"/>
      <w:r w:rsidRPr="00A02F31">
        <w:rPr>
          <w:szCs w:val="24"/>
          <w:lang w:eastAsia="en-US"/>
        </w:rPr>
        <w:t xml:space="preserve"> ταυτότητα, την καταγωγή και τη γενεαλογία των αξιολογούμενων συστατικών·</w:t>
      </w:r>
    </w:p>
    <w:p w:rsidR="00A02F31" w:rsidRPr="00A02F31" w:rsidRDefault="00A02F31" w:rsidP="002361B1">
      <w:pPr>
        <w:spacing w:before="120" w:after="120" w:line="360" w:lineRule="auto"/>
        <w:ind w:left="1985" w:hanging="567"/>
        <w:rPr>
          <w:szCs w:val="24"/>
          <w:lang w:eastAsia="en-US"/>
        </w:rPr>
      </w:pPr>
      <w:r w:rsidRPr="00A02F31">
        <w:rPr>
          <w:szCs w:val="24"/>
          <w:lang w:val="en-GB" w:eastAsia="en-US"/>
        </w:rPr>
        <w:t>ii</w:t>
      </w:r>
      <w:r w:rsidRPr="00A02F31">
        <w:rPr>
          <w:szCs w:val="24"/>
          <w:lang w:eastAsia="en-US"/>
        </w:rPr>
        <w:t>)</w:t>
      </w:r>
      <w:r w:rsidRPr="00A02F31">
        <w:rPr>
          <w:szCs w:val="24"/>
          <w:lang w:eastAsia="en-US"/>
        </w:rPr>
        <w:tab/>
      </w:r>
      <w:proofErr w:type="gramStart"/>
      <w:r w:rsidRPr="00A02F31">
        <w:rPr>
          <w:szCs w:val="24"/>
          <w:lang w:eastAsia="en-US"/>
        </w:rPr>
        <w:t>τον</w:t>
      </w:r>
      <w:proofErr w:type="gramEnd"/>
      <w:r w:rsidRPr="00A02F31">
        <w:rPr>
          <w:szCs w:val="24"/>
          <w:lang w:eastAsia="en-US"/>
        </w:rPr>
        <w:t xml:space="preserve"> σχεδιασμό διασταυρώσεων βάσει του οποίου παράχθηκε το ΔΠΥ που χρησιμοποιείται στη δοκιμή αξιολόγησης.</w:t>
      </w:r>
    </w:p>
    <w:p w:rsidR="00A02F31" w:rsidRPr="00A02F31" w:rsidRDefault="00A02F31" w:rsidP="002361B1">
      <w:pPr>
        <w:spacing w:before="120" w:after="120" w:line="360" w:lineRule="auto"/>
        <w:ind w:left="1985" w:hanging="567"/>
        <w:rPr>
          <w:szCs w:val="24"/>
          <w:lang w:eastAsia="en-US"/>
        </w:rPr>
      </w:pPr>
      <w:r w:rsidRPr="00A02F31">
        <w:rPr>
          <w:szCs w:val="24"/>
          <w:lang w:eastAsia="en-US"/>
        </w:rPr>
        <w:t>γ)</w:t>
      </w:r>
      <w:r w:rsidRPr="00A02F31">
        <w:rPr>
          <w:szCs w:val="24"/>
          <w:lang w:eastAsia="en-US"/>
        </w:rPr>
        <w:tab/>
        <w:t>Διαδικασίες της δοκιμής</w:t>
      </w:r>
    </w:p>
    <w:p w:rsidR="00A02F31" w:rsidRPr="00A02F31" w:rsidRDefault="002361B1" w:rsidP="002361B1">
      <w:pPr>
        <w:spacing w:before="120" w:after="120" w:line="360" w:lineRule="auto"/>
        <w:ind w:left="851"/>
        <w:rPr>
          <w:szCs w:val="24"/>
          <w:lang w:eastAsia="en-US"/>
        </w:rPr>
      </w:pPr>
      <w:r>
        <w:rPr>
          <w:szCs w:val="24"/>
          <w:lang w:eastAsia="en-US"/>
        </w:rPr>
        <w:t>γ)</w:t>
      </w:r>
      <w:r>
        <w:rPr>
          <w:szCs w:val="24"/>
          <w:lang w:eastAsia="en-US"/>
        </w:rPr>
        <w:tab/>
        <w:t>π</w:t>
      </w:r>
      <w:r w:rsidR="00A02F31" w:rsidRPr="00A02F31">
        <w:rPr>
          <w:szCs w:val="24"/>
          <w:lang w:eastAsia="en-US"/>
        </w:rPr>
        <w:t>ρέπει να πληρούνται οι ακόλουθες απαιτήσεις:</w:t>
      </w:r>
    </w:p>
    <w:p w:rsidR="00A02F31" w:rsidRPr="00A02F31" w:rsidRDefault="00A02F31" w:rsidP="002361B1">
      <w:pPr>
        <w:spacing w:before="120" w:after="120" w:line="360" w:lineRule="auto"/>
        <w:ind w:left="1985" w:hanging="567"/>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t>Η γενετική αξία κάθε συστατικού πρέπει να εκτιμάται με δοκιμή αξιολόγησης σε δύο ή περισσότερες θέσεις, από τις οποίες τουλάχιστον η μία πρέπει να είναι αντιπροσωπευτική της προβλεπόμενης περιοχής εγκατάστασης του ΔΠΥ.</w:t>
      </w:r>
    </w:p>
    <w:p w:rsidR="002361B1" w:rsidRPr="00D26ADE" w:rsidRDefault="002361B1">
      <w:pPr>
        <w:widowControl/>
        <w:rPr>
          <w:szCs w:val="24"/>
          <w:lang w:eastAsia="en-US"/>
        </w:rPr>
      </w:pPr>
      <w:r w:rsidRPr="00D26ADE">
        <w:rPr>
          <w:szCs w:val="24"/>
          <w:lang w:eastAsia="en-US"/>
        </w:rPr>
        <w:br w:type="page"/>
      </w:r>
    </w:p>
    <w:p w:rsidR="00A02F31" w:rsidRPr="00A02F31" w:rsidRDefault="00A02F31" w:rsidP="002361B1">
      <w:pPr>
        <w:spacing w:before="120" w:after="120" w:line="360" w:lineRule="auto"/>
        <w:ind w:left="1985" w:hanging="567"/>
        <w:rPr>
          <w:szCs w:val="24"/>
          <w:lang w:eastAsia="en-US"/>
        </w:rPr>
      </w:pPr>
      <w:r w:rsidRPr="00A02F31">
        <w:rPr>
          <w:szCs w:val="24"/>
          <w:lang w:val="en-GB" w:eastAsia="en-US"/>
        </w:rPr>
        <w:lastRenderedPageBreak/>
        <w:t>ii</w:t>
      </w:r>
      <w:r w:rsidRPr="00A02F31">
        <w:rPr>
          <w:szCs w:val="24"/>
          <w:lang w:eastAsia="en-US"/>
        </w:rPr>
        <w:t>)</w:t>
      </w:r>
      <w:r w:rsidRPr="00A02F31">
        <w:rPr>
          <w:szCs w:val="24"/>
          <w:lang w:eastAsia="en-US"/>
        </w:rPr>
        <w:tab/>
        <w:t>Η διάρκεια της δοκιμής πρέπει να είναι επαρκής για την έκφραση των χαρακτηριστικών της δοκιμής.</w:t>
      </w:r>
    </w:p>
    <w:p w:rsidR="00A02F31" w:rsidRPr="00A02F31" w:rsidRDefault="00A02F31" w:rsidP="002361B1">
      <w:pPr>
        <w:spacing w:before="120" w:after="120" w:line="360" w:lineRule="auto"/>
        <w:ind w:left="1985" w:hanging="567"/>
        <w:rPr>
          <w:szCs w:val="24"/>
          <w:lang w:eastAsia="en-US"/>
        </w:rPr>
      </w:pPr>
      <w:r w:rsidRPr="00A02F31">
        <w:rPr>
          <w:szCs w:val="24"/>
          <w:lang w:val="en-GB" w:eastAsia="en-US"/>
        </w:rPr>
        <w:t>iii</w:t>
      </w:r>
      <w:r w:rsidRPr="00A02F31">
        <w:rPr>
          <w:szCs w:val="24"/>
          <w:lang w:eastAsia="en-US"/>
        </w:rPr>
        <w:t>)</w:t>
      </w:r>
      <w:r w:rsidRPr="00A02F31">
        <w:rPr>
          <w:szCs w:val="24"/>
          <w:lang w:eastAsia="en-US"/>
        </w:rPr>
        <w:tab/>
        <w:t>Η εκτιμώμενη ανωτερότητα του ΔΠΥ που πρόκειται να διατεθεί στην αγορά υπολογίζεται με βάση αυτές τις γενετικές αξίες και τον ειδικό σχεδιασμό διασταυρώσεων.</w:t>
      </w:r>
    </w:p>
    <w:p w:rsidR="00A02F31" w:rsidRPr="00A02F31" w:rsidRDefault="00A02F31" w:rsidP="002361B1">
      <w:pPr>
        <w:spacing w:before="120" w:after="120" w:line="360" w:lineRule="auto"/>
        <w:ind w:left="1985" w:hanging="567"/>
        <w:rPr>
          <w:szCs w:val="24"/>
          <w:lang w:eastAsia="en-US"/>
        </w:rPr>
      </w:pPr>
      <w:proofErr w:type="gramStart"/>
      <w:r w:rsidRPr="00A02F31">
        <w:rPr>
          <w:szCs w:val="24"/>
          <w:lang w:val="en-GB" w:eastAsia="en-US"/>
        </w:rPr>
        <w:t>iv</w:t>
      </w:r>
      <w:r w:rsidRPr="00A02F31">
        <w:rPr>
          <w:szCs w:val="24"/>
          <w:lang w:eastAsia="en-US"/>
        </w:rPr>
        <w:t>)</w:t>
      </w:r>
      <w:r w:rsidRPr="00A02F31">
        <w:rPr>
          <w:szCs w:val="24"/>
          <w:lang w:eastAsia="en-US"/>
        </w:rPr>
        <w:tab/>
        <w:t>Οι</w:t>
      </w:r>
      <w:proofErr w:type="gramEnd"/>
      <w:r w:rsidRPr="00A02F31">
        <w:rPr>
          <w:szCs w:val="24"/>
          <w:lang w:eastAsia="en-US"/>
        </w:rPr>
        <w:t xml:space="preserve"> δοκιμές αξιολόγησης και οι γενετικοί υπολογισμοί πρέπει να εγκρίνονται από την αρμόδια αρχή.</w:t>
      </w:r>
    </w:p>
    <w:p w:rsidR="00A02F31" w:rsidRPr="00A02F31" w:rsidRDefault="00A02F31" w:rsidP="002361B1">
      <w:pPr>
        <w:spacing w:before="120" w:after="120" w:line="360" w:lineRule="auto"/>
        <w:ind w:left="851"/>
        <w:rPr>
          <w:szCs w:val="24"/>
          <w:lang w:eastAsia="en-US"/>
        </w:rPr>
      </w:pPr>
      <w:r w:rsidRPr="00A02F31">
        <w:rPr>
          <w:szCs w:val="24"/>
          <w:lang w:eastAsia="en-US"/>
        </w:rPr>
        <w:t>δ)</w:t>
      </w:r>
      <w:r w:rsidRPr="00A02F31">
        <w:rPr>
          <w:szCs w:val="24"/>
          <w:lang w:eastAsia="en-US"/>
        </w:rPr>
        <w:tab/>
        <w:t>Ερμηνεία</w:t>
      </w:r>
    </w:p>
    <w:p w:rsidR="00A02F31" w:rsidRPr="00611BCF" w:rsidRDefault="00A02F31" w:rsidP="002361B1">
      <w:pPr>
        <w:spacing w:before="120" w:after="120" w:line="360" w:lineRule="auto"/>
        <w:ind w:left="1985" w:hanging="567"/>
        <w:rPr>
          <w:b/>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t xml:space="preserve">Η εκτιμώμενη ανωτερότητα του ΔΠΥ πρέπει να υπολογίζεται σε σχέση με έναν πληθυσμό αναφοράς για ένα χαρακτηριστικό ή σειρά χαρακτηριστικών. Ο </w:t>
      </w:r>
      <w:r w:rsidRPr="00A02F31">
        <w:rPr>
          <w:strike/>
          <w:szCs w:val="24"/>
          <w:lang w:eastAsia="en-US"/>
        </w:rPr>
        <w:t xml:space="preserve">επαγγελματίας καθορίζει τον </w:t>
      </w:r>
      <w:proofErr w:type="spellStart"/>
      <w:r w:rsidRPr="00A02F31">
        <w:rPr>
          <w:strike/>
          <w:szCs w:val="24"/>
          <w:lang w:eastAsia="en-US"/>
        </w:rPr>
        <w:t>πληθυσμό</w:t>
      </w:r>
      <w:r w:rsidRPr="00A02F31">
        <w:rPr>
          <w:b/>
          <w:i/>
          <w:szCs w:val="24"/>
          <w:lang w:eastAsia="en-US"/>
        </w:rPr>
        <w:t>πληθυσμός</w:t>
      </w:r>
      <w:proofErr w:type="spellEnd"/>
      <w:r w:rsidRPr="00A02F31">
        <w:rPr>
          <w:szCs w:val="24"/>
          <w:lang w:eastAsia="en-US"/>
        </w:rPr>
        <w:t xml:space="preserve"> αναφοράς </w:t>
      </w:r>
      <w:r w:rsidRPr="00A02F31">
        <w:rPr>
          <w:strike/>
          <w:szCs w:val="24"/>
          <w:lang w:eastAsia="en-US"/>
        </w:rPr>
        <w:t xml:space="preserve">στο πρόγραμμα διασταύρωσης και περιγράφει τον εν λόγω πληθυσμό </w:t>
      </w:r>
      <w:proofErr w:type="spellStart"/>
      <w:r w:rsidRPr="00A02F31">
        <w:rPr>
          <w:strike/>
          <w:szCs w:val="24"/>
          <w:lang w:eastAsia="en-US"/>
        </w:rPr>
        <w:t>αναφοράς</w:t>
      </w:r>
      <w:r w:rsidRPr="00A02F31">
        <w:rPr>
          <w:b/>
          <w:i/>
          <w:szCs w:val="24"/>
          <w:lang w:eastAsia="en-US"/>
        </w:rPr>
        <w:t>καθορίζεται</w:t>
      </w:r>
      <w:proofErr w:type="spellEnd"/>
      <w:r w:rsidRPr="00A02F31">
        <w:rPr>
          <w:b/>
          <w:i/>
          <w:szCs w:val="24"/>
          <w:lang w:eastAsia="en-US"/>
        </w:rPr>
        <w:t xml:space="preserve"> και περιγράφεται</w:t>
      </w:r>
      <w:r w:rsidRPr="00A02F31">
        <w:rPr>
          <w:szCs w:val="24"/>
          <w:lang w:eastAsia="en-US"/>
        </w:rPr>
        <w:t xml:space="preserve"> στις εκθέσεις δοκιμών.</w:t>
      </w:r>
      <w:r w:rsidR="00611BCF">
        <w:rPr>
          <w:b/>
          <w:szCs w:val="24"/>
          <w:lang w:eastAsia="en-US"/>
        </w:rPr>
        <w:t xml:space="preserve"> [Τροπολογία 100]</w:t>
      </w:r>
    </w:p>
    <w:p w:rsidR="00A02F31" w:rsidRPr="00A02F31" w:rsidRDefault="00A02F31" w:rsidP="002361B1">
      <w:pPr>
        <w:spacing w:before="120" w:after="120" w:line="360" w:lineRule="auto"/>
        <w:ind w:left="1985" w:hanging="567"/>
        <w:rPr>
          <w:szCs w:val="24"/>
          <w:lang w:eastAsia="en-US"/>
        </w:rPr>
      </w:pPr>
      <w:r w:rsidRPr="00A02F31">
        <w:rPr>
          <w:szCs w:val="24"/>
          <w:lang w:val="en-GB" w:eastAsia="en-US"/>
        </w:rPr>
        <w:t>ii</w:t>
      </w:r>
      <w:r w:rsidRPr="00A02F31">
        <w:rPr>
          <w:szCs w:val="24"/>
          <w:lang w:eastAsia="en-US"/>
        </w:rPr>
        <w:t>)</w:t>
      </w:r>
      <w:r w:rsidRPr="00A02F31">
        <w:rPr>
          <w:szCs w:val="24"/>
          <w:lang w:eastAsia="en-US"/>
        </w:rPr>
        <w:tab/>
        <w:t>Πρέπει να δηλώνεται αν η εκτιμώμενη γενετική αξία του ΔΠΥ είναι κατώτερη από εκείνη του πληθυσμού αναφοράς για οποιοδήποτε σημαντικό χαρακτηριστικό.</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3.</w:t>
      </w:r>
      <w:r w:rsidRPr="00A02F31">
        <w:rPr>
          <w:szCs w:val="24"/>
          <w:lang w:eastAsia="en-US"/>
        </w:rPr>
        <w:tab/>
        <w:t>ΑΠΑΙΤΗΣΕΙΣ ΓΙΑ ΣΥΓΚΡΙΤΙΚΕΣ ΔΟΚΙΜΕΣ ΜΕ ΔΠΥ</w:t>
      </w:r>
    </w:p>
    <w:p w:rsidR="00A02F31" w:rsidRPr="00A02F31" w:rsidRDefault="00A02F31" w:rsidP="00A02F31">
      <w:pPr>
        <w:spacing w:before="120" w:after="120" w:line="360" w:lineRule="auto"/>
        <w:ind w:left="1416" w:hanging="566"/>
        <w:rPr>
          <w:szCs w:val="24"/>
          <w:lang w:eastAsia="en-US"/>
        </w:rPr>
      </w:pPr>
      <w:r w:rsidRPr="00A02F31">
        <w:rPr>
          <w:szCs w:val="24"/>
          <w:lang w:eastAsia="en-US"/>
        </w:rPr>
        <w:t>α)</w:t>
      </w:r>
      <w:r w:rsidRPr="00A02F31">
        <w:rPr>
          <w:szCs w:val="24"/>
          <w:lang w:eastAsia="en-US"/>
        </w:rPr>
        <w:tab/>
        <w:t>Δειγματοληψία ΔΠΥ</w:t>
      </w:r>
    </w:p>
    <w:p w:rsidR="00A02F31" w:rsidRPr="00A02F31" w:rsidRDefault="00A02F31" w:rsidP="00A02F3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t>Το δείγμα του ΔΠΥ για τη συγκριτική δοκιμή πρέπει να είναι πράγματι αντιπροσωπευτικό του ΔΠΥ που προέρχεται από το προς έγκριση βασικό υλικό.</w:t>
      </w:r>
    </w:p>
    <w:p w:rsidR="00A02F31" w:rsidRPr="00A02F31" w:rsidRDefault="00A02F31" w:rsidP="00A02F3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t>Το ΔΠΥ για συγκριτική δοκιμή που έχει παραχθεί με εγγενή πολλαπλασιασμό πρέπει:</w:t>
      </w:r>
    </w:p>
    <w:p w:rsidR="00A02F31" w:rsidRPr="00A02F31" w:rsidRDefault="00A02F31" w:rsidP="00611BCF">
      <w:pPr>
        <w:spacing w:before="120" w:after="120" w:line="360" w:lineRule="auto"/>
        <w:ind w:left="2552" w:hanging="567"/>
        <w:rPr>
          <w:szCs w:val="24"/>
          <w:lang w:eastAsia="en-US"/>
        </w:rPr>
      </w:pPr>
      <w:r w:rsidRPr="00A02F31">
        <w:rPr>
          <w:szCs w:val="24"/>
          <w:lang w:eastAsia="en-US"/>
        </w:rPr>
        <w:t>-</w:t>
      </w:r>
      <w:r w:rsidRPr="00A02F31">
        <w:rPr>
          <w:szCs w:val="24"/>
          <w:lang w:eastAsia="en-US"/>
        </w:rPr>
        <w:tab/>
        <w:t>να έχει συλλεγεί σε χρονιά καλής άνθησης και καλής παραγωγής καρπών/σπόρων, και</w:t>
      </w:r>
    </w:p>
    <w:p w:rsidR="00A02F31" w:rsidRPr="00A02F31" w:rsidRDefault="00A02F31" w:rsidP="00611BCF">
      <w:pPr>
        <w:spacing w:before="120" w:after="120" w:line="360" w:lineRule="auto"/>
        <w:ind w:left="2552" w:hanging="567"/>
        <w:rPr>
          <w:szCs w:val="24"/>
          <w:lang w:eastAsia="en-US"/>
        </w:rPr>
      </w:pPr>
      <w:r w:rsidRPr="00A02F31">
        <w:rPr>
          <w:szCs w:val="24"/>
          <w:lang w:eastAsia="en-US"/>
        </w:rPr>
        <w:t>-</w:t>
      </w:r>
      <w:r w:rsidRPr="00A02F31">
        <w:rPr>
          <w:szCs w:val="24"/>
          <w:lang w:eastAsia="en-US"/>
        </w:rPr>
        <w:tab/>
        <w:t>να έχει συλλεγεί με μεθόδους που εξασφαλίζουν την αντιπροσωπευτικότητα των δειγμάτων.</w:t>
      </w:r>
    </w:p>
    <w:p w:rsidR="00A02F31" w:rsidRPr="00A02F31" w:rsidRDefault="00A02F31" w:rsidP="00A02F31">
      <w:pPr>
        <w:spacing w:before="120" w:after="120" w:line="360" w:lineRule="auto"/>
        <w:rPr>
          <w:szCs w:val="24"/>
          <w:lang w:eastAsia="en-US"/>
        </w:rPr>
      </w:pPr>
      <w:r w:rsidRPr="00A02F31">
        <w:rPr>
          <w:szCs w:val="24"/>
          <w:lang w:eastAsia="en-US"/>
        </w:rPr>
        <w:t>Μπορεί να χρησιμοποιείται τεχνητή επικονίαση για την παραγωγή τέτοιου ΔΠΥ.</w:t>
      </w:r>
    </w:p>
    <w:p w:rsidR="002361B1" w:rsidRDefault="002361B1">
      <w:pPr>
        <w:widowControl/>
        <w:rPr>
          <w:szCs w:val="24"/>
          <w:lang w:eastAsia="en-US"/>
        </w:rPr>
      </w:pPr>
      <w:r>
        <w:rPr>
          <w:szCs w:val="24"/>
          <w:lang w:eastAsia="en-US"/>
        </w:rPr>
        <w:br w:type="page"/>
      </w:r>
    </w:p>
    <w:p w:rsidR="00A02F31" w:rsidRPr="00A02F31" w:rsidRDefault="00A02F31" w:rsidP="002361B1">
      <w:pPr>
        <w:spacing w:before="120" w:after="120" w:line="360" w:lineRule="auto"/>
        <w:ind w:left="1416" w:hanging="566"/>
        <w:rPr>
          <w:szCs w:val="24"/>
          <w:lang w:eastAsia="en-US"/>
        </w:rPr>
      </w:pPr>
      <w:r w:rsidRPr="00A02F31">
        <w:rPr>
          <w:szCs w:val="24"/>
          <w:lang w:eastAsia="en-US"/>
        </w:rPr>
        <w:lastRenderedPageBreak/>
        <w:t>β)</w:t>
      </w:r>
      <w:r w:rsidRPr="00A02F31">
        <w:rPr>
          <w:szCs w:val="24"/>
          <w:lang w:eastAsia="en-US"/>
        </w:rPr>
        <w:tab/>
        <w:t>Πρότυπο υλικό</w:t>
      </w:r>
    </w:p>
    <w:p w:rsidR="00A02F31" w:rsidRPr="00A02F31" w:rsidRDefault="00A02F31" w:rsidP="002361B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t>Η αποδοτικότητα του πρότυπου υλικού που χρησιμοποιείται για συγκριτικούς σκοπούς στις δοκιμές πρέπει κατά το δυνατό να είναι γνωστή για επαρκώς μακρόχρονη περίοδο στην περιοχή στην οποία πρόκειται να διεξαχθεί η δοκιμή. Το πρότυπο υλικό αντιπροσωπεύει, κατά κανόνα, βασικό υλικό που έχει αποδειχθεί χρήσιμο για τον προβλεπόμενο σκοπό για τη δασοκομία πριν αρχίσει η δοκιμή και σε οικολογικές συνθήκες στις οποίες προτείνεται να πιστοποιηθεί το ΔΠΥ. Τα πρότυπα που χρησιμοποιούνται για συγκριτικούς σκοπούς στις δοκιμές είναι, στο μέτρο του δυνατού:</w:t>
      </w:r>
    </w:p>
    <w:p w:rsidR="00A02F31" w:rsidRPr="00A02F31" w:rsidRDefault="00A02F31" w:rsidP="002361B1">
      <w:pPr>
        <w:spacing w:before="120" w:after="120" w:line="360" w:lineRule="auto"/>
        <w:ind w:left="2552" w:hanging="567"/>
        <w:rPr>
          <w:szCs w:val="24"/>
          <w:lang w:eastAsia="en-US"/>
        </w:rPr>
      </w:pPr>
      <w:r w:rsidRPr="00A02F31">
        <w:rPr>
          <w:szCs w:val="24"/>
          <w:lang w:eastAsia="en-US"/>
        </w:rPr>
        <w:t>-</w:t>
      </w:r>
      <w:r w:rsidRPr="00A02F31">
        <w:rPr>
          <w:szCs w:val="24"/>
          <w:lang w:eastAsia="en-US"/>
        </w:rPr>
        <w:tab/>
      </w:r>
      <w:proofErr w:type="spellStart"/>
      <w:r w:rsidRPr="00A02F31">
        <w:rPr>
          <w:szCs w:val="24"/>
          <w:lang w:eastAsia="en-US"/>
        </w:rPr>
        <w:t>δασοσυστάδες</w:t>
      </w:r>
      <w:proofErr w:type="spellEnd"/>
      <w:r w:rsidRPr="00A02F31">
        <w:rPr>
          <w:szCs w:val="24"/>
          <w:lang w:eastAsia="en-US"/>
        </w:rPr>
        <w:t xml:space="preserve"> που επιλέγονται σύμφωνα με τα κριτήρια του παραρτήματος ΙΙΙ· ή</w:t>
      </w:r>
    </w:p>
    <w:p w:rsidR="00A02F31" w:rsidRPr="00A02F31" w:rsidRDefault="00A02F31" w:rsidP="002361B1">
      <w:pPr>
        <w:spacing w:before="120" w:after="120" w:line="360" w:lineRule="auto"/>
        <w:ind w:left="2552" w:hanging="567"/>
        <w:rPr>
          <w:szCs w:val="24"/>
          <w:lang w:eastAsia="en-US"/>
        </w:rPr>
      </w:pPr>
      <w:r w:rsidRPr="00A02F31">
        <w:rPr>
          <w:szCs w:val="24"/>
          <w:lang w:eastAsia="en-US"/>
        </w:rPr>
        <w:t>-</w:t>
      </w:r>
      <w:r w:rsidRPr="00A02F31">
        <w:rPr>
          <w:szCs w:val="24"/>
          <w:lang w:eastAsia="en-US"/>
        </w:rPr>
        <w:tab/>
        <w:t>βασικό υλικό επίσημα εγκεκριμένο για την παραγωγή ΔΠΥ της κατηγορίας «δοκιμασμένο».</w:t>
      </w:r>
    </w:p>
    <w:p w:rsidR="00A02F31" w:rsidRPr="00A02F31" w:rsidRDefault="00A02F31" w:rsidP="002361B1">
      <w:pPr>
        <w:spacing w:before="120" w:after="120" w:line="360" w:lineRule="auto"/>
        <w:ind w:left="1982" w:hanging="566"/>
        <w:rPr>
          <w:szCs w:val="24"/>
          <w:lang w:eastAsia="en-US"/>
        </w:rPr>
      </w:pPr>
      <w:r w:rsidRPr="00A02F31">
        <w:rPr>
          <w:szCs w:val="24"/>
          <w:lang w:val="en-GB" w:eastAsia="en-US"/>
        </w:rPr>
        <w:t>ii</w:t>
      </w:r>
      <w:r w:rsidRPr="00A02F31">
        <w:rPr>
          <w:szCs w:val="24"/>
          <w:lang w:eastAsia="en-US"/>
        </w:rPr>
        <w:t>)</w:t>
      </w:r>
      <w:r w:rsidRPr="00A02F31">
        <w:rPr>
          <w:szCs w:val="24"/>
          <w:lang w:eastAsia="en-US"/>
        </w:rPr>
        <w:tab/>
        <w:t>Για τις συγκριτικές δοκιμές των τεχνητών υβριδίων, πρέπει κατά το δυνατό να συμπεριλαμβάνονται στο πρότυπο υλικό και τα δύο γονικά είδη δένδρων.</w:t>
      </w:r>
    </w:p>
    <w:p w:rsidR="002361B1" w:rsidRPr="00D26ADE" w:rsidRDefault="002361B1">
      <w:pPr>
        <w:widowControl/>
        <w:rPr>
          <w:szCs w:val="24"/>
          <w:lang w:eastAsia="en-US"/>
        </w:rPr>
      </w:pPr>
      <w:r w:rsidRPr="00D26ADE">
        <w:rPr>
          <w:szCs w:val="24"/>
          <w:lang w:eastAsia="en-US"/>
        </w:rPr>
        <w:br w:type="page"/>
      </w:r>
    </w:p>
    <w:p w:rsidR="00A02F31" w:rsidRPr="00A02F31" w:rsidRDefault="00A02F31" w:rsidP="002361B1">
      <w:pPr>
        <w:spacing w:before="120" w:after="120" w:line="360" w:lineRule="auto"/>
        <w:ind w:left="1982" w:hanging="566"/>
        <w:rPr>
          <w:szCs w:val="24"/>
          <w:lang w:eastAsia="en-US"/>
        </w:rPr>
      </w:pPr>
      <w:r w:rsidRPr="00A02F31">
        <w:rPr>
          <w:szCs w:val="24"/>
          <w:lang w:val="en-GB" w:eastAsia="en-US"/>
        </w:rPr>
        <w:lastRenderedPageBreak/>
        <w:t>iii</w:t>
      </w:r>
      <w:r w:rsidRPr="00A02F31">
        <w:rPr>
          <w:szCs w:val="24"/>
          <w:lang w:eastAsia="en-US"/>
        </w:rPr>
        <w:t>)</w:t>
      </w:r>
      <w:r w:rsidRPr="00A02F31">
        <w:rPr>
          <w:szCs w:val="24"/>
          <w:lang w:eastAsia="en-US"/>
        </w:rPr>
        <w:tab/>
        <w:t>Εφόσον είναι δυνατό, χρησιμοποιούνται πολλά πρότυπα υλικά. Όταν είναι αιτιολογημένο, τα πρότυπα υλικά μπορούν να αντικαθίστανται από το καταλληλότερο από τα ελεγχόμενα ΔΠΥ ή από τον μέσο όρο των συστατικών της δοκιμής.</w:t>
      </w:r>
    </w:p>
    <w:p w:rsidR="00A02F31" w:rsidRPr="00A02F31" w:rsidRDefault="00A02F31" w:rsidP="002361B1">
      <w:pPr>
        <w:spacing w:before="120" w:after="120" w:line="360" w:lineRule="auto"/>
        <w:ind w:left="1982" w:hanging="566"/>
        <w:rPr>
          <w:szCs w:val="24"/>
          <w:lang w:eastAsia="en-US"/>
        </w:rPr>
      </w:pPr>
      <w:proofErr w:type="gramStart"/>
      <w:r w:rsidRPr="00A02F31">
        <w:rPr>
          <w:szCs w:val="24"/>
          <w:lang w:val="en-GB" w:eastAsia="en-US"/>
        </w:rPr>
        <w:t>iv</w:t>
      </w:r>
      <w:r w:rsidRPr="00A02F31">
        <w:rPr>
          <w:szCs w:val="24"/>
          <w:lang w:eastAsia="en-US"/>
        </w:rPr>
        <w:t>)</w:t>
      </w:r>
      <w:r w:rsidRPr="00A02F31">
        <w:rPr>
          <w:szCs w:val="24"/>
          <w:lang w:eastAsia="en-US"/>
        </w:rPr>
        <w:tab/>
        <w:t>Τα</w:t>
      </w:r>
      <w:proofErr w:type="gramEnd"/>
      <w:r w:rsidRPr="00A02F31">
        <w:rPr>
          <w:szCs w:val="24"/>
          <w:lang w:eastAsia="en-US"/>
        </w:rPr>
        <w:t xml:space="preserve"> ίδια πρότυπα υλικά χρησιμοποιούνται σε όλες τις δοκιμές σε όσο το δυνατόν ευρύτερη κλίμακα τοπικών συνθηκών.</w:t>
      </w:r>
    </w:p>
    <w:p w:rsidR="00A02F31" w:rsidRPr="00A02F31" w:rsidRDefault="00A02F31" w:rsidP="002361B1">
      <w:pPr>
        <w:spacing w:before="120" w:after="120" w:line="360" w:lineRule="auto"/>
        <w:ind w:left="1416" w:hanging="566"/>
        <w:rPr>
          <w:szCs w:val="24"/>
          <w:lang w:eastAsia="en-US"/>
        </w:rPr>
      </w:pPr>
      <w:r w:rsidRPr="00A02F31">
        <w:rPr>
          <w:szCs w:val="24"/>
          <w:lang w:eastAsia="en-US"/>
        </w:rPr>
        <w:t>γ)</w:t>
      </w:r>
      <w:r w:rsidRPr="00A02F31">
        <w:rPr>
          <w:szCs w:val="24"/>
          <w:lang w:eastAsia="en-US"/>
        </w:rPr>
        <w:tab/>
        <w:t>Ερμηνεία</w:t>
      </w:r>
    </w:p>
    <w:p w:rsidR="00A02F31" w:rsidRPr="00A02F31" w:rsidRDefault="00A02F31" w:rsidP="002361B1">
      <w:pPr>
        <w:spacing w:before="120" w:after="120" w:line="360" w:lineRule="auto"/>
        <w:ind w:left="1982" w:hanging="566"/>
        <w:rPr>
          <w:szCs w:val="24"/>
          <w:lang w:eastAsia="en-US"/>
        </w:rPr>
      </w:pPr>
      <w:proofErr w:type="spellStart"/>
      <w:r w:rsidRPr="00A02F31">
        <w:rPr>
          <w:szCs w:val="24"/>
          <w:lang w:val="en-GB" w:eastAsia="en-US"/>
        </w:rPr>
        <w:t>i</w:t>
      </w:r>
      <w:proofErr w:type="spellEnd"/>
      <w:r w:rsidRPr="00A02F31">
        <w:rPr>
          <w:szCs w:val="24"/>
          <w:lang w:eastAsia="en-US"/>
        </w:rPr>
        <w:t>)</w:t>
      </w:r>
      <w:r w:rsidRPr="00A02F31">
        <w:rPr>
          <w:szCs w:val="24"/>
          <w:lang w:eastAsia="en-US"/>
        </w:rPr>
        <w:tab/>
        <w:t>Πρέπει να αποδεικνύεται στατιστικώς σημαντική ανωτερότητα σε σύγκριση με το πρότυπο υλικό για τουλάχιστον ένα σημαντικό χαρακτηριστικό.</w:t>
      </w:r>
    </w:p>
    <w:p w:rsidR="00A02F31" w:rsidRPr="00611BCF" w:rsidRDefault="00A02F31" w:rsidP="002361B1">
      <w:pPr>
        <w:spacing w:before="120" w:after="120" w:line="360" w:lineRule="auto"/>
        <w:ind w:left="1982" w:hanging="566"/>
        <w:rPr>
          <w:b/>
          <w:szCs w:val="24"/>
          <w:lang w:eastAsia="en-US"/>
        </w:rPr>
      </w:pPr>
      <w:r w:rsidRPr="00A02F31">
        <w:rPr>
          <w:szCs w:val="24"/>
          <w:lang w:val="en-GB" w:eastAsia="en-US"/>
        </w:rPr>
        <w:t>ii</w:t>
      </w:r>
      <w:r w:rsidRPr="00A02F31">
        <w:rPr>
          <w:szCs w:val="24"/>
          <w:lang w:eastAsia="en-US"/>
        </w:rPr>
        <w:t>)</w:t>
      </w:r>
      <w:r w:rsidRPr="00A02F31">
        <w:rPr>
          <w:szCs w:val="24"/>
          <w:lang w:eastAsia="en-US"/>
        </w:rPr>
        <w:tab/>
      </w:r>
      <w:r w:rsidRPr="00A02F31">
        <w:rPr>
          <w:strike/>
          <w:szCs w:val="24"/>
          <w:lang w:eastAsia="en-US"/>
        </w:rPr>
        <w:t xml:space="preserve">Ο επαγγελματίας </w:t>
      </w:r>
      <w:r w:rsidRPr="00A02F31">
        <w:rPr>
          <w:szCs w:val="24"/>
          <w:lang w:eastAsia="en-US"/>
        </w:rPr>
        <w:t xml:space="preserve">Πρέπει να </w:t>
      </w:r>
      <w:proofErr w:type="spellStart"/>
      <w:r w:rsidRPr="00A02F31">
        <w:rPr>
          <w:strike/>
          <w:szCs w:val="24"/>
          <w:lang w:eastAsia="en-US"/>
        </w:rPr>
        <w:t>αναφέρει</w:t>
      </w:r>
      <w:r w:rsidRPr="00A02F31">
        <w:rPr>
          <w:b/>
          <w:i/>
          <w:szCs w:val="24"/>
          <w:lang w:eastAsia="en-US"/>
        </w:rPr>
        <w:t>αναφέρεται</w:t>
      </w:r>
      <w:proofErr w:type="spellEnd"/>
      <w:r w:rsidRPr="00A02F31">
        <w:rPr>
          <w:szCs w:val="24"/>
          <w:lang w:eastAsia="en-US"/>
        </w:rPr>
        <w:t xml:space="preserve"> αν υπάρχουν χαρακτηριστικά οικονομικής ή περιβαλλοντικής σημασίας που εμφανίζουν σημαντικά κατώτερα αποτελέσματα σε σχέση με το πρότυπο υλικό και οι επιπτώσεις τους πρέπει να αντισταθμίζονται από ευνοϊκά χαρακτηριστικά.</w:t>
      </w:r>
      <w:r w:rsidR="00611BCF">
        <w:rPr>
          <w:b/>
          <w:szCs w:val="24"/>
          <w:lang w:eastAsia="en-US"/>
        </w:rPr>
        <w:t xml:space="preserve"> [Τροπολογία 101]</w:t>
      </w:r>
    </w:p>
    <w:p w:rsidR="002361B1" w:rsidRDefault="002361B1">
      <w:pPr>
        <w:widowControl/>
        <w:rPr>
          <w:szCs w:val="24"/>
          <w:lang w:eastAsia="en-US"/>
        </w:rPr>
      </w:pPr>
      <w:r>
        <w:rPr>
          <w:szCs w:val="24"/>
          <w:lang w:eastAsia="en-US"/>
        </w:rPr>
        <w:br w:type="page"/>
      </w:r>
    </w:p>
    <w:p w:rsidR="00A02F31" w:rsidRPr="00A02F31" w:rsidRDefault="00A02F31" w:rsidP="00A02F31">
      <w:pPr>
        <w:spacing w:before="120" w:after="120" w:line="360" w:lineRule="auto"/>
        <w:ind w:left="850" w:hanging="850"/>
        <w:rPr>
          <w:szCs w:val="24"/>
          <w:lang w:eastAsia="en-US"/>
        </w:rPr>
      </w:pPr>
      <w:r w:rsidRPr="00A02F31">
        <w:rPr>
          <w:szCs w:val="24"/>
          <w:lang w:eastAsia="en-US"/>
        </w:rPr>
        <w:lastRenderedPageBreak/>
        <w:t>4.</w:t>
      </w:r>
      <w:r w:rsidRPr="00A02F31">
        <w:rPr>
          <w:szCs w:val="24"/>
          <w:lang w:eastAsia="en-US"/>
        </w:rPr>
        <w:tab/>
        <w:t>ΠΡΟΣΩΡΙΝΗ ΕΓΚΡΙΣΗ</w:t>
      </w:r>
    </w:p>
    <w:p w:rsidR="00A02F31" w:rsidRPr="00A02F31" w:rsidRDefault="00A02F31" w:rsidP="00A02F31">
      <w:pPr>
        <w:spacing w:before="120" w:after="120" w:line="360" w:lineRule="auto"/>
        <w:ind w:left="850"/>
        <w:rPr>
          <w:szCs w:val="24"/>
          <w:lang w:eastAsia="en-US"/>
        </w:rPr>
      </w:pPr>
      <w:r w:rsidRPr="00A02F31">
        <w:rPr>
          <w:szCs w:val="24"/>
          <w:lang w:eastAsia="en-US"/>
        </w:rPr>
        <w:t>Η προκαταρκτική αξιολόγηση των αρχικών δοκιμών αποτελεί τη βάση για την προσωρινή έγκριση. Οι ισχυρισμοί περί ανωτερότητας που βασίζονται σε αρχική αξιολόγηση πρέπει να επανεξετάζονται σε μέγιστο διάστημα δέκα ετών.</w:t>
      </w:r>
    </w:p>
    <w:p w:rsidR="00A02F31" w:rsidRPr="00A02F31" w:rsidRDefault="00A02F31" w:rsidP="00A02F31">
      <w:pPr>
        <w:spacing w:before="120" w:after="120" w:line="360" w:lineRule="auto"/>
        <w:ind w:left="850" w:hanging="850"/>
        <w:rPr>
          <w:szCs w:val="24"/>
          <w:lang w:eastAsia="en-US"/>
        </w:rPr>
      </w:pPr>
      <w:r w:rsidRPr="00A02F31">
        <w:rPr>
          <w:szCs w:val="24"/>
          <w:lang w:eastAsia="en-US"/>
        </w:rPr>
        <w:t>5.</w:t>
      </w:r>
      <w:r w:rsidRPr="00A02F31">
        <w:rPr>
          <w:szCs w:val="24"/>
          <w:lang w:eastAsia="en-US"/>
        </w:rPr>
        <w:tab/>
        <w:t>ΑΡΧΙΚΕΣ ΔΟΚΙΜΕΣ</w:t>
      </w:r>
    </w:p>
    <w:p w:rsidR="00A02F31" w:rsidRPr="00A02F31" w:rsidRDefault="00A02F31" w:rsidP="00A02F31">
      <w:pPr>
        <w:spacing w:before="120" w:after="120" w:line="360" w:lineRule="auto"/>
        <w:ind w:left="850"/>
        <w:rPr>
          <w:szCs w:val="24"/>
          <w:lang w:eastAsia="en-US"/>
        </w:rPr>
      </w:pPr>
      <w:r w:rsidRPr="00A02F31">
        <w:rPr>
          <w:szCs w:val="24"/>
          <w:lang w:eastAsia="en-US"/>
        </w:rPr>
        <w:t>Δοκιμές σε φυτώριο, σε θερμοκήπιο και σε εργαστήριο μπορούν να γίνονται αποδεκτές από την αρμόδια αρχή για τη χορήγηση προσωρινής έγκρισης ή τελικής έγκρισης, εφόσον μπορεί να αποδειχθεί ότι υπάρχει στενή σχέση μεταξύ των μετρημένων χαρακτηριστικών και των χαρακτηριστικών που θα αξιολογηθούν κανονικά σε δοκιμές στο επίπεδο του δάσους. Άλλα χαρακτηριστικά που θα ελέγχονται πρέπει να πληρούν τις απαιτήσεις του σημείου 3.</w:t>
      </w:r>
    </w:p>
    <w:p w:rsidR="00A02F31" w:rsidRPr="00A02F31" w:rsidRDefault="00A02F31" w:rsidP="00A02F31">
      <w:pPr>
        <w:spacing w:before="120" w:after="120" w:line="360" w:lineRule="auto"/>
        <w:rPr>
          <w:szCs w:val="24"/>
          <w:lang w:eastAsia="en-US"/>
        </w:rPr>
        <w:sectPr w:rsidR="00A02F31" w:rsidRPr="00A02F31">
          <w:pgSz w:w="11909" w:h="16834"/>
          <w:pgMar w:top="1134" w:right="1417" w:bottom="1417" w:left="1417" w:header="1134" w:footer="567" w:gutter="0"/>
          <w:cols w:space="720"/>
        </w:sectPr>
      </w:pPr>
    </w:p>
    <w:p w:rsidR="00A02F31" w:rsidRPr="00A02F31" w:rsidRDefault="00A02F31" w:rsidP="00A02F31">
      <w:pPr>
        <w:spacing w:before="120" w:after="120" w:line="360" w:lineRule="auto"/>
        <w:jc w:val="center"/>
        <w:rPr>
          <w:lang w:eastAsia="en-US"/>
        </w:rPr>
      </w:pPr>
      <w:r w:rsidRPr="00A02F31">
        <w:rPr>
          <w:lang w:eastAsia="en-US"/>
        </w:rPr>
        <w:lastRenderedPageBreak/>
        <w:t xml:space="preserve">ΠΑΡΑΡΤΗΜΑ </w:t>
      </w:r>
      <w:r w:rsidRPr="00A02F31">
        <w:rPr>
          <w:lang w:val="en-GB" w:eastAsia="en-US"/>
        </w:rPr>
        <w:t>VI</w:t>
      </w:r>
    </w:p>
    <w:p w:rsidR="00A02F31" w:rsidRPr="00A02F31" w:rsidRDefault="00A02F31" w:rsidP="00A02F31">
      <w:pPr>
        <w:spacing w:before="120" w:after="120" w:line="360" w:lineRule="auto"/>
        <w:rPr>
          <w:szCs w:val="24"/>
          <w:lang w:eastAsia="en-US"/>
        </w:rPr>
      </w:pPr>
      <w:r w:rsidRPr="00A02F31">
        <w:rPr>
          <w:szCs w:val="24"/>
          <w:lang w:eastAsia="en-US"/>
        </w:rPr>
        <w:t>ΚΑΤΗΓΟΡΙΕΣ ΕΜΠΟΡΕΥΣΙΜΟΥ ΔΠΥ ΠΟΥ ΠΡΟΕΡΧΕΤΑΙ ΑΠΟ ΤΟΥΣ ΔΙΑΦΟΡΕΤΙΚΟΥΣ ΤΥΠΟΥΣ ΒΑΣΙΚΟΥ ΥΛΙΚΟΥ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29"/>
        <w:gridCol w:w="1411"/>
        <w:gridCol w:w="1633"/>
        <w:gridCol w:w="2099"/>
        <w:gridCol w:w="1793"/>
      </w:tblGrid>
      <w:tr w:rsidR="00A02F31" w:rsidRPr="00A02F31" w:rsidTr="00A02F31">
        <w:trPr>
          <w:tblHeader/>
        </w:trPr>
        <w:tc>
          <w:tcPr>
            <w:tcW w:w="0" w:type="auto"/>
            <w:vMerge w:val="restart"/>
          </w:tcPr>
          <w:p w:rsidR="00A02F31" w:rsidRPr="00A02F31" w:rsidRDefault="00A02F31" w:rsidP="00A02F31">
            <w:pPr>
              <w:spacing w:before="120" w:after="120" w:line="360" w:lineRule="auto"/>
              <w:rPr>
                <w:szCs w:val="24"/>
                <w:lang w:val="en-GB" w:eastAsia="en-US"/>
              </w:rPr>
            </w:pPr>
            <w:r w:rsidRPr="00A02F31">
              <w:rPr>
                <w:szCs w:val="24"/>
                <w:lang w:val="en-GB" w:eastAsia="en-US"/>
              </w:rPr>
              <w:t>Βα</w:t>
            </w:r>
            <w:proofErr w:type="spellStart"/>
            <w:r w:rsidRPr="00A02F31">
              <w:rPr>
                <w:szCs w:val="24"/>
                <w:lang w:val="en-GB" w:eastAsia="en-US"/>
              </w:rPr>
              <w:t>σικό</w:t>
            </w:r>
            <w:proofErr w:type="spellEnd"/>
            <w:r w:rsidRPr="00A02F31">
              <w:rPr>
                <w:szCs w:val="24"/>
                <w:lang w:val="en-GB" w:eastAsia="en-US"/>
              </w:rPr>
              <w:t xml:space="preserve"> </w:t>
            </w:r>
            <w:proofErr w:type="spellStart"/>
            <w:r w:rsidRPr="00A02F31">
              <w:rPr>
                <w:szCs w:val="24"/>
                <w:lang w:val="en-GB" w:eastAsia="en-US"/>
              </w:rPr>
              <w:t>υλικό</w:t>
            </w:r>
            <w:proofErr w:type="spellEnd"/>
          </w:p>
        </w:tc>
        <w:tc>
          <w:tcPr>
            <w:tcW w:w="0" w:type="auto"/>
            <w:gridSpan w:val="4"/>
          </w:tcPr>
          <w:p w:rsidR="00A02F31" w:rsidRPr="00A02F31" w:rsidRDefault="00A02F31" w:rsidP="00A02F31">
            <w:pPr>
              <w:spacing w:before="120" w:after="120" w:line="360" w:lineRule="auto"/>
              <w:rPr>
                <w:szCs w:val="24"/>
                <w:lang w:eastAsia="en-US"/>
              </w:rPr>
            </w:pPr>
            <w:r w:rsidRPr="00A02F31">
              <w:rPr>
                <w:szCs w:val="24"/>
                <w:lang w:eastAsia="en-US"/>
              </w:rPr>
              <w:t>Κατηγορία ΔΠΥ (χρώμα ετικέτας, εάν χρησιμοποιείται έγχρωμη επίσημη ετικέτα)</w:t>
            </w:r>
          </w:p>
        </w:tc>
      </w:tr>
      <w:tr w:rsidR="00A02F31" w:rsidRPr="00A02F31" w:rsidTr="00A02F31">
        <w:trPr>
          <w:tblHeader/>
        </w:trPr>
        <w:tc>
          <w:tcPr>
            <w:tcW w:w="0" w:type="auto"/>
            <w:vMerge/>
          </w:tcPr>
          <w:p w:rsidR="00A02F31" w:rsidRPr="00A02F31" w:rsidRDefault="00A02F31" w:rsidP="00A02F31">
            <w:pPr>
              <w:spacing w:before="120" w:after="120" w:line="360" w:lineRule="auto"/>
              <w:rPr>
                <w:szCs w:val="24"/>
                <w:lang w:eastAsia="en-US"/>
              </w:rPr>
            </w:pP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Γνωστής</w:t>
            </w:r>
            <w:proofErr w:type="spellEnd"/>
            <w:r w:rsidRPr="00A02F31">
              <w:rPr>
                <w:szCs w:val="24"/>
                <w:lang w:val="en-GB" w:eastAsia="en-US"/>
              </w:rPr>
              <w:t xml:space="preserve"> π</w:t>
            </w:r>
            <w:proofErr w:type="spellStart"/>
            <w:r w:rsidRPr="00A02F31">
              <w:rPr>
                <w:szCs w:val="24"/>
                <w:lang w:val="en-GB" w:eastAsia="en-US"/>
              </w:rPr>
              <w:t>ηγής</w:t>
            </w:r>
            <w:proofErr w:type="spellEnd"/>
            <w:r w:rsidRPr="00A02F31">
              <w:rPr>
                <w:szCs w:val="24"/>
                <w:lang w:val="en-GB" w:eastAsia="en-US"/>
              </w:rPr>
              <w:t xml:space="preserve"> (</w:t>
            </w:r>
            <w:proofErr w:type="spellStart"/>
            <w:r w:rsidRPr="00A02F31">
              <w:rPr>
                <w:szCs w:val="24"/>
                <w:lang w:val="en-GB" w:eastAsia="en-US"/>
              </w:rPr>
              <w:t>κίτρινο</w:t>
            </w:r>
            <w:proofErr w:type="spellEnd"/>
            <w:r w:rsidRPr="00A02F31">
              <w:rPr>
                <w:szCs w:val="24"/>
                <w:lang w:val="en-GB" w:eastAsia="en-US"/>
              </w:rPr>
              <w:t>)</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Επ</w:t>
            </w:r>
            <w:proofErr w:type="spellStart"/>
            <w:r w:rsidRPr="00A02F31">
              <w:rPr>
                <w:szCs w:val="24"/>
                <w:lang w:val="en-GB" w:eastAsia="en-US"/>
              </w:rPr>
              <w:t>ιλεγμένο</w:t>
            </w:r>
            <w:proofErr w:type="spellEnd"/>
            <w:r w:rsidRPr="00A02F31">
              <w:rPr>
                <w:szCs w:val="24"/>
                <w:lang w:val="en-GB" w:eastAsia="en-US"/>
              </w:rPr>
              <w:t xml:space="preserve"> (π</w:t>
            </w:r>
            <w:proofErr w:type="spellStart"/>
            <w:r w:rsidRPr="00A02F31">
              <w:rPr>
                <w:szCs w:val="24"/>
                <w:lang w:val="en-GB" w:eastAsia="en-US"/>
              </w:rPr>
              <w:t>ράσινο</w:t>
            </w:r>
            <w:proofErr w:type="spellEnd"/>
            <w:r w:rsidRPr="00A02F31">
              <w:rPr>
                <w:szCs w:val="24"/>
                <w:lang w:val="en-GB" w:eastAsia="en-US"/>
              </w:rPr>
              <w:t>)</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Χαρα</w:t>
            </w:r>
            <w:proofErr w:type="spellStart"/>
            <w:r w:rsidRPr="00A02F31">
              <w:rPr>
                <w:szCs w:val="24"/>
                <w:lang w:val="en-GB" w:eastAsia="en-US"/>
              </w:rPr>
              <w:t>κτηρισμένο</w:t>
            </w:r>
            <w:proofErr w:type="spellEnd"/>
            <w:r w:rsidRPr="00A02F31">
              <w:rPr>
                <w:szCs w:val="24"/>
                <w:lang w:val="en-GB" w:eastAsia="en-US"/>
              </w:rPr>
              <w:t xml:space="preserve"> (</w:t>
            </w:r>
            <w:proofErr w:type="spellStart"/>
            <w:r w:rsidRPr="00A02F31">
              <w:rPr>
                <w:szCs w:val="24"/>
                <w:lang w:val="en-GB" w:eastAsia="en-US"/>
              </w:rPr>
              <w:t>ροζ</w:t>
            </w:r>
            <w:proofErr w:type="spellEnd"/>
            <w:r w:rsidRPr="00A02F31">
              <w:rPr>
                <w:szCs w:val="24"/>
                <w:lang w:val="en-GB" w:eastAsia="en-US"/>
              </w:rPr>
              <w:t>)</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Δοκιμ</w:t>
            </w:r>
            <w:proofErr w:type="spellEnd"/>
            <w:r w:rsidRPr="00A02F31">
              <w:rPr>
                <w:szCs w:val="24"/>
                <w:lang w:val="en-GB" w:eastAsia="en-US"/>
              </w:rPr>
              <w:t>ασμένο (μπ</w:t>
            </w:r>
            <w:proofErr w:type="spellStart"/>
            <w:r w:rsidRPr="00A02F31">
              <w:rPr>
                <w:szCs w:val="24"/>
                <w:lang w:val="en-GB" w:eastAsia="en-US"/>
              </w:rPr>
              <w:t>λε</w:t>
            </w:r>
            <w:proofErr w:type="spellEnd"/>
            <w:r w:rsidRPr="00A02F31">
              <w:rPr>
                <w:szCs w:val="24"/>
                <w:lang w:val="en-GB" w:eastAsia="en-US"/>
              </w:rP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Πηγή</w:t>
            </w:r>
            <w:proofErr w:type="spellEnd"/>
            <w:r w:rsidRPr="00A02F31">
              <w:rPr>
                <w:szCs w:val="24"/>
                <w:lang w:val="en-GB" w:eastAsia="en-US"/>
              </w:rPr>
              <w:t xml:space="preserve"> σπ</w:t>
            </w:r>
            <w:proofErr w:type="spellStart"/>
            <w:r w:rsidRPr="00A02F31">
              <w:rPr>
                <w:szCs w:val="24"/>
                <w:lang w:val="en-GB" w:eastAsia="en-US"/>
              </w:rPr>
              <w:t>όρου</w:t>
            </w:r>
            <w:proofErr w:type="spellEnd"/>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Δα</w:t>
            </w:r>
            <w:proofErr w:type="spellStart"/>
            <w:r w:rsidRPr="00A02F31">
              <w:rPr>
                <w:szCs w:val="24"/>
                <w:lang w:val="en-GB" w:eastAsia="en-US"/>
              </w:rPr>
              <w:t>σοσυστάδ</w:t>
            </w:r>
            <w:proofErr w:type="spellEnd"/>
            <w:r w:rsidRPr="00A02F31">
              <w:rPr>
                <w:szCs w:val="24"/>
                <w:lang w:val="en-GB" w:eastAsia="en-US"/>
              </w:rPr>
              <w:t>α</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Αγρός</w:t>
            </w:r>
            <w:proofErr w:type="spellEnd"/>
            <w:r w:rsidRPr="00A02F31">
              <w:rPr>
                <w:szCs w:val="24"/>
                <w:lang w:val="en-GB" w:eastAsia="en-US"/>
              </w:rPr>
              <w:t xml:space="preserve"> σπ</w:t>
            </w:r>
            <w:proofErr w:type="spellStart"/>
            <w:r w:rsidRPr="00A02F31">
              <w:rPr>
                <w:szCs w:val="24"/>
                <w:lang w:val="en-GB" w:eastAsia="en-US"/>
              </w:rPr>
              <w:t>ορο</w:t>
            </w:r>
            <w:proofErr w:type="spellEnd"/>
            <w:r w:rsidRPr="00A02F31">
              <w:rPr>
                <w:szCs w:val="24"/>
                <w:lang w:val="en-GB" w:eastAsia="en-US"/>
              </w:rPr>
              <w:t>παραγωγής</w:t>
            </w: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Γονικά</w:t>
            </w:r>
            <w:proofErr w:type="spellEnd"/>
            <w:r w:rsidRPr="00A02F31">
              <w:rPr>
                <w:szCs w:val="24"/>
                <w:lang w:val="en-GB" w:eastAsia="en-US"/>
              </w:rPr>
              <w:t xml:space="preserve"> </w:t>
            </w:r>
            <w:proofErr w:type="spellStart"/>
            <w:r w:rsidRPr="00A02F31">
              <w:rPr>
                <w:szCs w:val="24"/>
                <w:lang w:val="en-GB" w:eastAsia="en-US"/>
              </w:rPr>
              <w:t>φυτά</w:t>
            </w:r>
            <w:proofErr w:type="spellEnd"/>
            <w:r w:rsidRPr="00A02F31">
              <w:rPr>
                <w:szCs w:val="24"/>
                <w:lang w:val="en-GB" w:eastAsia="en-US"/>
              </w:rPr>
              <w:t xml:space="preserve"> </w:t>
            </w:r>
            <w:proofErr w:type="spellStart"/>
            <w:r w:rsidRPr="00A02F31">
              <w:rPr>
                <w:szCs w:val="24"/>
                <w:lang w:val="en-GB" w:eastAsia="en-US"/>
              </w:rPr>
              <w:t>οικογενειών</w:t>
            </w:r>
            <w:proofErr w:type="spellEnd"/>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Κλώνος</w:t>
            </w:r>
            <w:proofErr w:type="spellEnd"/>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Μείγμ</w:t>
            </w:r>
            <w:proofErr w:type="spellEnd"/>
            <w:r w:rsidRPr="00A02F31">
              <w:rPr>
                <w:szCs w:val="24"/>
                <w:lang w:val="en-GB" w:eastAsia="en-US"/>
              </w:rPr>
              <w:t xml:space="preserve">α </w:t>
            </w:r>
            <w:proofErr w:type="spellStart"/>
            <w:r w:rsidRPr="00A02F31">
              <w:rPr>
                <w:szCs w:val="24"/>
                <w:lang w:val="en-GB" w:eastAsia="en-US"/>
              </w:rPr>
              <w:t>κλώνων</w:t>
            </w:r>
            <w:proofErr w:type="spellEnd"/>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x</w:t>
            </w:r>
          </w:p>
        </w:tc>
      </w:tr>
    </w:tbl>
    <w:p w:rsidR="00A02F31" w:rsidRPr="00A02F31" w:rsidRDefault="00A02F31" w:rsidP="00A02F31">
      <w:pPr>
        <w:spacing w:before="120" w:after="120" w:line="360" w:lineRule="auto"/>
        <w:rPr>
          <w:szCs w:val="24"/>
          <w:lang w:val="en-GB" w:eastAsia="en-US"/>
        </w:rPr>
        <w:sectPr w:rsidR="00A02F31" w:rsidRPr="00A02F31">
          <w:pgSz w:w="11909" w:h="16834"/>
          <w:pgMar w:top="1134" w:right="1417" w:bottom="1417" w:left="1417" w:header="1134" w:footer="567" w:gutter="0"/>
          <w:cols w:space="720"/>
        </w:sectPr>
      </w:pPr>
    </w:p>
    <w:p w:rsidR="00A02F31" w:rsidRPr="00A02F31" w:rsidRDefault="00A02F31" w:rsidP="00A02F31">
      <w:pPr>
        <w:spacing w:before="120" w:after="120" w:line="360" w:lineRule="auto"/>
        <w:jc w:val="center"/>
        <w:rPr>
          <w:lang w:val="en-GB" w:eastAsia="en-US"/>
        </w:rPr>
      </w:pPr>
      <w:r w:rsidRPr="00A02F31">
        <w:rPr>
          <w:lang w:val="en-GB" w:eastAsia="en-US"/>
        </w:rPr>
        <w:lastRenderedPageBreak/>
        <w:t>ΠΑΡΑΡΤΗΜΑ VII</w:t>
      </w:r>
    </w:p>
    <w:p w:rsidR="00A02F31" w:rsidRPr="00A02F31" w:rsidRDefault="00A02F31" w:rsidP="00A02F31">
      <w:pPr>
        <w:spacing w:before="120" w:after="120" w:line="360" w:lineRule="auto"/>
        <w:rPr>
          <w:szCs w:val="24"/>
          <w:lang w:eastAsia="en-US"/>
        </w:rPr>
      </w:pPr>
      <w:r w:rsidRPr="00A02F31">
        <w:rPr>
          <w:szCs w:val="24"/>
          <w:lang w:eastAsia="en-US"/>
        </w:rPr>
        <w:t xml:space="preserve">Τροποποίηση του παραρτήματος </w:t>
      </w:r>
      <w:r w:rsidRPr="00A02F31">
        <w:rPr>
          <w:szCs w:val="24"/>
          <w:lang w:val="en-GB" w:eastAsia="en-US"/>
        </w:rPr>
        <w:t>VII</w:t>
      </w:r>
      <w:r w:rsidRPr="00A02F31">
        <w:rPr>
          <w:szCs w:val="24"/>
          <w:lang w:eastAsia="en-US"/>
        </w:rPr>
        <w:t xml:space="preserve"> του κανονισμού (ΕΕ) 2016/2031</w:t>
      </w:r>
    </w:p>
    <w:p w:rsidR="00A02F31" w:rsidRPr="00A02F31" w:rsidRDefault="00A02F31" w:rsidP="00A02F31">
      <w:pPr>
        <w:spacing w:before="120" w:after="120" w:line="360" w:lineRule="auto"/>
        <w:ind w:left="850" w:hanging="850"/>
        <w:rPr>
          <w:szCs w:val="24"/>
          <w:lang w:eastAsia="en-US"/>
        </w:rPr>
      </w:pPr>
      <w:r w:rsidRPr="00A02F31">
        <w:rPr>
          <w:szCs w:val="24"/>
          <w:lang w:eastAsia="en-US"/>
        </w:rPr>
        <w:t xml:space="preserve">Στο παράρτημα </w:t>
      </w:r>
      <w:r w:rsidRPr="00A02F31">
        <w:rPr>
          <w:szCs w:val="24"/>
          <w:lang w:val="en-GB" w:eastAsia="en-US"/>
        </w:rPr>
        <w:t>VII</w:t>
      </w:r>
      <w:r w:rsidRPr="00A02F31">
        <w:rPr>
          <w:szCs w:val="24"/>
          <w:lang w:eastAsia="en-US"/>
        </w:rPr>
        <w:t xml:space="preserve"> του κανονισμού (ΕΕ) 2016/2031 προστίθενται τα ακόλουθα μέρη:</w:t>
      </w:r>
    </w:p>
    <w:p w:rsidR="00A02F31" w:rsidRPr="00A02F31" w:rsidRDefault="00A02F31" w:rsidP="002361B1">
      <w:pPr>
        <w:spacing w:before="120" w:after="120" w:line="360" w:lineRule="auto"/>
        <w:rPr>
          <w:szCs w:val="24"/>
          <w:lang w:eastAsia="en-US"/>
        </w:rPr>
      </w:pPr>
      <w:r w:rsidRPr="00A02F31">
        <w:rPr>
          <w:szCs w:val="24"/>
          <w:lang w:eastAsia="en-US"/>
        </w:rPr>
        <w:t>«ΜΕΡΟΣ Ζ</w:t>
      </w:r>
    </w:p>
    <w:p w:rsidR="00A02F31" w:rsidRPr="00A02F31" w:rsidRDefault="00A02F31" w:rsidP="002361B1">
      <w:pPr>
        <w:spacing w:before="120" w:after="120" w:line="360" w:lineRule="auto"/>
        <w:rPr>
          <w:szCs w:val="24"/>
          <w:lang w:eastAsia="en-US"/>
        </w:rPr>
      </w:pPr>
      <w:proofErr w:type="spellStart"/>
      <w:r w:rsidRPr="00A02F31">
        <w:rPr>
          <w:szCs w:val="24"/>
          <w:lang w:eastAsia="en-US"/>
        </w:rPr>
        <w:t>Φυτοϋγειονομικά</w:t>
      </w:r>
      <w:proofErr w:type="spellEnd"/>
      <w:r w:rsidRPr="00A02F31">
        <w:rPr>
          <w:szCs w:val="24"/>
          <w:lang w:eastAsia="en-US"/>
        </w:rPr>
        <w:t xml:space="preserve"> διαβατήρια διακίνησης εντός του εδάφους της Ένωσης συνδυασμένα με την επίσημη ετικέτα, όπως αναφέρονται στο άρθρο 83 παράγραφος 5 δεύτερο εδάφιο</w:t>
      </w:r>
    </w:p>
    <w:p w:rsidR="00A02F31" w:rsidRPr="00A02F31" w:rsidRDefault="00A02F31" w:rsidP="002361B1">
      <w:pPr>
        <w:spacing w:before="120" w:after="120" w:line="360" w:lineRule="auto"/>
        <w:ind w:left="851" w:hanging="851"/>
        <w:rPr>
          <w:szCs w:val="24"/>
          <w:lang w:eastAsia="en-US"/>
        </w:rPr>
      </w:pPr>
      <w:r w:rsidRPr="00A02F31">
        <w:rPr>
          <w:szCs w:val="24"/>
          <w:lang w:eastAsia="en-US"/>
        </w:rPr>
        <w:t>1)</w:t>
      </w:r>
      <w:r w:rsidRPr="00A02F31">
        <w:rPr>
          <w:szCs w:val="24"/>
          <w:lang w:eastAsia="en-US"/>
        </w:rPr>
        <w:tab/>
        <w:t xml:space="preserve">Το </w:t>
      </w:r>
      <w:proofErr w:type="spellStart"/>
      <w:r w:rsidRPr="00A02F31">
        <w:rPr>
          <w:szCs w:val="24"/>
          <w:lang w:eastAsia="en-US"/>
        </w:rPr>
        <w:t>φυτοϋγειονομικό</w:t>
      </w:r>
      <w:proofErr w:type="spellEnd"/>
      <w:r w:rsidRPr="00A02F31">
        <w:rPr>
          <w:szCs w:val="24"/>
          <w:lang w:eastAsia="en-US"/>
        </w:rPr>
        <w:t xml:space="preserve"> διαβατήριο διακίνησης εντός του εδάφους της Ένωσης, συνδυασμένο σε κοινή ετικέτα με την επίσημη ετικέτα που αναφέρεται στο άρθρο 83 παράγραφος 5, περιέχει τα ακόλουθα στοιχεία:</w:t>
      </w:r>
    </w:p>
    <w:p w:rsidR="00A02F31" w:rsidRPr="00A02F31" w:rsidRDefault="00A02F31" w:rsidP="002361B1">
      <w:pPr>
        <w:spacing w:before="120" w:after="120" w:line="360" w:lineRule="auto"/>
        <w:ind w:left="1418" w:hanging="566"/>
        <w:rPr>
          <w:szCs w:val="24"/>
          <w:lang w:eastAsia="en-US"/>
        </w:rPr>
      </w:pPr>
      <w:r w:rsidRPr="00A02F31">
        <w:rPr>
          <w:szCs w:val="24"/>
          <w:lang w:eastAsia="en-US"/>
        </w:rPr>
        <w:t>α)</w:t>
      </w:r>
      <w:r w:rsidRPr="00A02F31">
        <w:rPr>
          <w:szCs w:val="24"/>
          <w:lang w:eastAsia="en-US"/>
        </w:rPr>
        <w:tab/>
        <w:t>τη φράση "</w:t>
      </w:r>
      <w:proofErr w:type="spellStart"/>
      <w:r w:rsidRPr="00A02F31">
        <w:rPr>
          <w:szCs w:val="24"/>
          <w:lang w:eastAsia="en-US"/>
        </w:rPr>
        <w:t>Φυτοϋγειονομικό</w:t>
      </w:r>
      <w:proofErr w:type="spellEnd"/>
      <w:r w:rsidRPr="00A02F31">
        <w:rPr>
          <w:szCs w:val="24"/>
          <w:lang w:eastAsia="en-US"/>
        </w:rPr>
        <w:t xml:space="preserve"> Διαβατήριο" στην άνω δεξιά γωνία της κοινής ετικέτας, σε μία από τις επίσημες γλώσσες της Ένωσης και στην αγγλική, εάν είναι διαφορετικές, χωρισμένες με κάθετο ("/")·</w:t>
      </w:r>
    </w:p>
    <w:p w:rsidR="00A02F31" w:rsidRPr="00A02F31" w:rsidRDefault="00A02F31" w:rsidP="002361B1">
      <w:pPr>
        <w:spacing w:before="120" w:after="120" w:line="360" w:lineRule="auto"/>
        <w:ind w:left="1418" w:hanging="566"/>
        <w:rPr>
          <w:szCs w:val="24"/>
          <w:lang w:eastAsia="en-US"/>
        </w:rPr>
      </w:pPr>
      <w:r w:rsidRPr="00A02F31">
        <w:rPr>
          <w:szCs w:val="24"/>
          <w:lang w:eastAsia="en-US"/>
        </w:rPr>
        <w:t>β)</w:t>
      </w:r>
      <w:r w:rsidRPr="00A02F31">
        <w:rPr>
          <w:szCs w:val="24"/>
          <w:lang w:eastAsia="en-US"/>
        </w:rPr>
        <w:tab/>
        <w:t xml:space="preserve">τη σημαία της Ένωσης στην άνω αριστερή γωνία της κοινής ετικέτας, είτε σε έγχρωμη είτε σε ασπρόμαυρη εκτύπωση. Στην κοινή ετικέτα, το </w:t>
      </w:r>
      <w:proofErr w:type="spellStart"/>
      <w:r w:rsidRPr="00A02F31">
        <w:rPr>
          <w:szCs w:val="24"/>
          <w:lang w:eastAsia="en-US"/>
        </w:rPr>
        <w:t>φυτοϋγειονομικό</w:t>
      </w:r>
      <w:proofErr w:type="spellEnd"/>
      <w:r w:rsidRPr="00A02F31">
        <w:rPr>
          <w:szCs w:val="24"/>
          <w:lang w:eastAsia="en-US"/>
        </w:rPr>
        <w:t xml:space="preserve"> διαβατήριο τοποθετείται ακριβώς πάνω από την επίσημη ετικέτα και έχει το ίδιο πλάτος με την εν λόγω επίσημη ετικέτα.</w:t>
      </w:r>
    </w:p>
    <w:p w:rsidR="002361B1" w:rsidRDefault="002361B1">
      <w:pPr>
        <w:widowControl/>
        <w:rPr>
          <w:szCs w:val="24"/>
          <w:lang w:eastAsia="en-US"/>
        </w:rPr>
      </w:pPr>
      <w:r>
        <w:rPr>
          <w:szCs w:val="24"/>
          <w:lang w:eastAsia="en-US"/>
        </w:rPr>
        <w:br w:type="page"/>
      </w:r>
    </w:p>
    <w:p w:rsidR="00A02F31" w:rsidRPr="00A02F31" w:rsidRDefault="00A02F31" w:rsidP="002361B1">
      <w:pPr>
        <w:spacing w:before="120" w:after="120" w:line="360" w:lineRule="auto"/>
        <w:rPr>
          <w:szCs w:val="24"/>
          <w:lang w:eastAsia="en-US"/>
        </w:rPr>
      </w:pPr>
      <w:r w:rsidRPr="00A02F31">
        <w:rPr>
          <w:szCs w:val="24"/>
          <w:lang w:eastAsia="en-US"/>
        </w:rPr>
        <w:lastRenderedPageBreak/>
        <w:t>2)</w:t>
      </w:r>
      <w:r w:rsidRPr="00A02F31">
        <w:rPr>
          <w:szCs w:val="24"/>
          <w:lang w:eastAsia="en-US"/>
        </w:rPr>
        <w:tab/>
        <w:t>Το μέρος Α σημείο 2) εφαρμόζεται αναλόγως.</w:t>
      </w:r>
    </w:p>
    <w:p w:rsidR="00A02F31" w:rsidRPr="00A02F31" w:rsidRDefault="00A02F31" w:rsidP="002361B1">
      <w:pPr>
        <w:spacing w:before="120" w:after="120" w:line="360" w:lineRule="auto"/>
        <w:rPr>
          <w:szCs w:val="24"/>
          <w:lang w:eastAsia="en-US"/>
        </w:rPr>
      </w:pPr>
      <w:r w:rsidRPr="00A02F31">
        <w:rPr>
          <w:szCs w:val="24"/>
          <w:lang w:eastAsia="en-US"/>
        </w:rPr>
        <w:t>ΜΕΡΟΣ Η</w:t>
      </w:r>
    </w:p>
    <w:p w:rsidR="00A02F31" w:rsidRPr="00A02F31" w:rsidRDefault="00A02F31" w:rsidP="002361B1">
      <w:pPr>
        <w:spacing w:before="120" w:after="120" w:line="360" w:lineRule="auto"/>
        <w:rPr>
          <w:szCs w:val="24"/>
          <w:lang w:eastAsia="en-US"/>
        </w:rPr>
      </w:pPr>
      <w:proofErr w:type="spellStart"/>
      <w:r w:rsidRPr="00A02F31">
        <w:rPr>
          <w:szCs w:val="24"/>
          <w:lang w:eastAsia="en-US"/>
        </w:rPr>
        <w:t>Φυτοϋγειονομικά</w:t>
      </w:r>
      <w:proofErr w:type="spellEnd"/>
      <w:r w:rsidRPr="00A02F31">
        <w:rPr>
          <w:szCs w:val="24"/>
          <w:lang w:eastAsia="en-US"/>
        </w:rPr>
        <w:t xml:space="preserve"> διαβατήρια εισόδου σε προστατευόμενες ζώνες και διακίνησης εντός αυτών, συνδυασμένα με την επίσημη ετικέτα, όπως αναφέρονται στο άρθρο 83 παράγραφος 5 τρίτο εδάφιο</w:t>
      </w:r>
    </w:p>
    <w:p w:rsidR="00A02F31" w:rsidRPr="00A02F31" w:rsidRDefault="00A02F31" w:rsidP="002361B1">
      <w:pPr>
        <w:spacing w:before="120" w:after="120" w:line="360" w:lineRule="auto"/>
        <w:ind w:left="851" w:hanging="851"/>
        <w:rPr>
          <w:szCs w:val="24"/>
          <w:lang w:eastAsia="en-US"/>
        </w:rPr>
      </w:pPr>
      <w:r w:rsidRPr="00A02F31">
        <w:rPr>
          <w:szCs w:val="24"/>
          <w:lang w:eastAsia="en-US"/>
        </w:rPr>
        <w:t>1)</w:t>
      </w:r>
      <w:r w:rsidRPr="00A02F31">
        <w:rPr>
          <w:szCs w:val="24"/>
          <w:lang w:eastAsia="en-US"/>
        </w:rPr>
        <w:tab/>
        <w:t xml:space="preserve">Το </w:t>
      </w:r>
      <w:proofErr w:type="spellStart"/>
      <w:r w:rsidRPr="00A02F31">
        <w:rPr>
          <w:szCs w:val="24"/>
          <w:lang w:eastAsia="en-US"/>
        </w:rPr>
        <w:t>φυτοϋγειονομικό</w:t>
      </w:r>
      <w:proofErr w:type="spellEnd"/>
      <w:r w:rsidRPr="00A02F31">
        <w:rPr>
          <w:szCs w:val="24"/>
          <w:lang w:eastAsia="en-US"/>
        </w:rPr>
        <w:t xml:space="preserve"> διαβατήριο για την είσοδο σε προστατευόμενες ζώνες και τη διακίνηση εντός αυτών, συνδυασμένο σε κοινή ετικέτα με την επίσημη ετικέτα για το ΔΠΥ που αναφέρεται στο άρθρο 83 παράγραφος 5, περιέχει τα ακόλουθα στοιχεία:</w:t>
      </w:r>
    </w:p>
    <w:p w:rsidR="00A02F31" w:rsidRPr="00A02F31" w:rsidRDefault="00A02F31" w:rsidP="002361B1">
      <w:pPr>
        <w:spacing w:before="120" w:after="120" w:line="360" w:lineRule="auto"/>
        <w:ind w:left="1418" w:hanging="566"/>
        <w:rPr>
          <w:szCs w:val="24"/>
          <w:lang w:eastAsia="en-US"/>
        </w:rPr>
      </w:pPr>
      <w:r w:rsidRPr="00A02F31">
        <w:rPr>
          <w:szCs w:val="24"/>
          <w:lang w:eastAsia="en-US"/>
        </w:rPr>
        <w:t>α)</w:t>
      </w:r>
      <w:r w:rsidRPr="00A02F31">
        <w:rPr>
          <w:szCs w:val="24"/>
          <w:lang w:eastAsia="en-US"/>
        </w:rPr>
        <w:tab/>
        <w:t>τη φράση "</w:t>
      </w:r>
      <w:proofErr w:type="spellStart"/>
      <w:r w:rsidRPr="00A02F31">
        <w:rPr>
          <w:szCs w:val="24"/>
          <w:lang w:eastAsia="en-US"/>
        </w:rPr>
        <w:t>Φυτοϋγειονομικό</w:t>
      </w:r>
      <w:proofErr w:type="spellEnd"/>
      <w:r w:rsidRPr="00A02F31">
        <w:rPr>
          <w:szCs w:val="24"/>
          <w:lang w:eastAsia="en-US"/>
        </w:rPr>
        <w:t xml:space="preserve"> Διαβατήριο — </w:t>
      </w:r>
      <w:r w:rsidRPr="00A02F31">
        <w:rPr>
          <w:szCs w:val="24"/>
          <w:lang w:val="en-GB" w:eastAsia="en-US"/>
        </w:rPr>
        <w:t>PZ</w:t>
      </w:r>
      <w:r w:rsidRPr="00A02F31">
        <w:rPr>
          <w:szCs w:val="24"/>
          <w:lang w:eastAsia="en-US"/>
        </w:rPr>
        <w:t>" στην άνω δεξιά γωνία της κοινής ετικέτας, σε μία από τις επίσημες γλώσσες της Ένωσης και στην αγγλική, εάν είναι διαφορετικές, χωρισμένες με κάθετο ("/")·</w:t>
      </w:r>
    </w:p>
    <w:p w:rsidR="00A02F31" w:rsidRPr="00A02F31" w:rsidRDefault="00A02F31" w:rsidP="002361B1">
      <w:pPr>
        <w:spacing w:before="120" w:after="120" w:line="360" w:lineRule="auto"/>
        <w:ind w:left="1418" w:hanging="566"/>
        <w:rPr>
          <w:szCs w:val="24"/>
          <w:lang w:eastAsia="en-US"/>
        </w:rPr>
      </w:pPr>
      <w:r w:rsidRPr="00A02F31">
        <w:rPr>
          <w:szCs w:val="24"/>
          <w:lang w:eastAsia="en-US"/>
        </w:rPr>
        <w:t>β)</w:t>
      </w:r>
      <w:r w:rsidRPr="00A02F31">
        <w:rPr>
          <w:szCs w:val="24"/>
          <w:lang w:eastAsia="en-US"/>
        </w:rPr>
        <w:tab/>
        <w:t>ακριβώς κάτω από τη φράση αυτή, την/τις επιστημονική/-</w:t>
      </w:r>
      <w:proofErr w:type="spellStart"/>
      <w:r w:rsidRPr="00A02F31">
        <w:rPr>
          <w:szCs w:val="24"/>
          <w:lang w:eastAsia="en-US"/>
        </w:rPr>
        <w:t>ές</w:t>
      </w:r>
      <w:proofErr w:type="spellEnd"/>
      <w:r w:rsidRPr="00A02F31">
        <w:rPr>
          <w:szCs w:val="24"/>
          <w:lang w:eastAsia="en-US"/>
        </w:rPr>
        <w:t xml:space="preserve"> ονομασία/-</w:t>
      </w:r>
      <w:proofErr w:type="spellStart"/>
      <w:r w:rsidRPr="00A02F31">
        <w:rPr>
          <w:szCs w:val="24"/>
          <w:lang w:eastAsia="en-US"/>
        </w:rPr>
        <w:t>ες</w:t>
      </w:r>
      <w:proofErr w:type="spellEnd"/>
      <w:r w:rsidRPr="00A02F31">
        <w:rPr>
          <w:szCs w:val="24"/>
          <w:lang w:eastAsia="en-US"/>
        </w:rPr>
        <w:t xml:space="preserve"> ή τον/τους κωδικό/-</w:t>
      </w:r>
      <w:proofErr w:type="spellStart"/>
      <w:r w:rsidRPr="00A02F31">
        <w:rPr>
          <w:szCs w:val="24"/>
          <w:lang w:eastAsia="en-US"/>
        </w:rPr>
        <w:t>ούς</w:t>
      </w:r>
      <w:proofErr w:type="spellEnd"/>
      <w:r w:rsidRPr="00A02F31">
        <w:rPr>
          <w:szCs w:val="24"/>
          <w:lang w:eastAsia="en-US"/>
        </w:rPr>
        <w:t xml:space="preserve"> του/των εκάστοτε επιβλαβούς/-</w:t>
      </w:r>
      <w:proofErr w:type="spellStart"/>
      <w:r w:rsidRPr="00A02F31">
        <w:rPr>
          <w:szCs w:val="24"/>
          <w:lang w:eastAsia="en-US"/>
        </w:rPr>
        <w:t>ών</w:t>
      </w:r>
      <w:proofErr w:type="spellEnd"/>
      <w:r w:rsidRPr="00A02F31">
        <w:rPr>
          <w:szCs w:val="24"/>
          <w:lang w:eastAsia="en-US"/>
        </w:rPr>
        <w:t xml:space="preserve"> οργανισμού/-</w:t>
      </w:r>
      <w:proofErr w:type="spellStart"/>
      <w:r w:rsidRPr="00A02F31">
        <w:rPr>
          <w:szCs w:val="24"/>
          <w:lang w:eastAsia="en-US"/>
        </w:rPr>
        <w:t>ών</w:t>
      </w:r>
      <w:proofErr w:type="spellEnd"/>
      <w:r w:rsidRPr="00A02F31">
        <w:rPr>
          <w:szCs w:val="24"/>
          <w:lang w:eastAsia="en-US"/>
        </w:rPr>
        <w:t xml:space="preserve"> καραντίνας στην προστατευόμενη ζώνη·</w:t>
      </w:r>
    </w:p>
    <w:p w:rsidR="00A02F31" w:rsidRPr="00A02F31" w:rsidRDefault="00A02F31" w:rsidP="002361B1">
      <w:pPr>
        <w:spacing w:before="120" w:after="120" w:line="360" w:lineRule="auto"/>
        <w:ind w:left="1418" w:hanging="566"/>
        <w:rPr>
          <w:szCs w:val="24"/>
          <w:lang w:eastAsia="en-US"/>
        </w:rPr>
      </w:pPr>
      <w:r w:rsidRPr="00A02F31">
        <w:rPr>
          <w:szCs w:val="24"/>
          <w:lang w:eastAsia="en-US"/>
        </w:rPr>
        <w:t>γ)</w:t>
      </w:r>
      <w:r w:rsidRPr="00A02F31">
        <w:rPr>
          <w:szCs w:val="24"/>
          <w:lang w:eastAsia="en-US"/>
        </w:rPr>
        <w:tab/>
        <w:t>τη σημαία της Ένωσης στην άνω αριστερή γωνία της κοινής ετικέτας, είτε σε έγχρωμη είτε σε ασπρόμαυρη εκτύπωση.</w:t>
      </w:r>
    </w:p>
    <w:p w:rsidR="00A02F31" w:rsidRPr="00A02F31" w:rsidRDefault="00A02F31" w:rsidP="00A02F31">
      <w:pPr>
        <w:spacing w:before="120" w:after="120" w:line="360" w:lineRule="auto"/>
        <w:ind w:left="1416"/>
        <w:rPr>
          <w:szCs w:val="24"/>
          <w:lang w:eastAsia="en-US"/>
        </w:rPr>
      </w:pPr>
      <w:r w:rsidRPr="00A02F31">
        <w:rPr>
          <w:szCs w:val="24"/>
          <w:lang w:eastAsia="en-US"/>
        </w:rPr>
        <w:t xml:space="preserve">Στην κοινή ετικέτα, το </w:t>
      </w:r>
      <w:proofErr w:type="spellStart"/>
      <w:r w:rsidRPr="00A02F31">
        <w:rPr>
          <w:szCs w:val="24"/>
          <w:lang w:eastAsia="en-US"/>
        </w:rPr>
        <w:t>φυτοϋγειονομικό</w:t>
      </w:r>
      <w:proofErr w:type="spellEnd"/>
      <w:r w:rsidRPr="00A02F31">
        <w:rPr>
          <w:szCs w:val="24"/>
          <w:lang w:eastAsia="en-US"/>
        </w:rPr>
        <w:t xml:space="preserve"> διαβατήριο τοποθετείται ακριβώς πάνω από την επίσημη ετικέτα και έχει το ίδιο πλάτος με την εν λόγω επίσημη ετικέτα.</w:t>
      </w:r>
    </w:p>
    <w:p w:rsidR="00A02F31" w:rsidRPr="00A02F31" w:rsidRDefault="00A02F31" w:rsidP="002361B1">
      <w:pPr>
        <w:spacing w:before="120" w:after="120" w:line="360" w:lineRule="auto"/>
        <w:ind w:left="851" w:hanging="851"/>
        <w:rPr>
          <w:szCs w:val="24"/>
          <w:lang w:eastAsia="en-US"/>
        </w:rPr>
      </w:pPr>
      <w:r w:rsidRPr="00A02F31">
        <w:rPr>
          <w:szCs w:val="24"/>
          <w:lang w:eastAsia="en-US"/>
        </w:rPr>
        <w:t>2)</w:t>
      </w:r>
      <w:r w:rsidRPr="00A02F31">
        <w:rPr>
          <w:szCs w:val="24"/>
          <w:lang w:eastAsia="en-US"/>
        </w:rPr>
        <w:tab/>
        <w:t>Το μέρος Β σημείο 2) εφαρμόζεται αναλόγως.»</w:t>
      </w:r>
      <w:r w:rsidR="002361B1">
        <w:rPr>
          <w:szCs w:val="24"/>
          <w:lang w:eastAsia="en-US"/>
        </w:rPr>
        <w:t>.</w:t>
      </w:r>
    </w:p>
    <w:p w:rsidR="00A02F31" w:rsidRPr="00A02F31" w:rsidRDefault="00A02F31" w:rsidP="00A02F31">
      <w:pPr>
        <w:spacing w:before="120" w:after="120" w:line="360" w:lineRule="auto"/>
        <w:rPr>
          <w:szCs w:val="24"/>
          <w:lang w:eastAsia="en-US"/>
        </w:rPr>
        <w:sectPr w:rsidR="00A02F31" w:rsidRPr="00A02F31">
          <w:pgSz w:w="11909" w:h="16834"/>
          <w:pgMar w:top="1134" w:right="1417" w:bottom="1417" w:left="1417" w:header="1134" w:footer="567" w:gutter="0"/>
          <w:cols w:space="720"/>
        </w:sectPr>
      </w:pPr>
    </w:p>
    <w:p w:rsidR="00A02F31" w:rsidRPr="00A02F31" w:rsidRDefault="00A02F31" w:rsidP="00A02F31">
      <w:pPr>
        <w:spacing w:before="120" w:after="120" w:line="360" w:lineRule="auto"/>
        <w:jc w:val="center"/>
        <w:rPr>
          <w:lang w:val="en-GB" w:eastAsia="en-US"/>
        </w:rPr>
      </w:pPr>
      <w:r w:rsidRPr="00A02F31">
        <w:rPr>
          <w:lang w:val="en-GB" w:eastAsia="en-US"/>
        </w:rPr>
        <w:lastRenderedPageBreak/>
        <w:t>ΠΑΡΑΡΤΗΜΑ VIII</w:t>
      </w:r>
    </w:p>
    <w:p w:rsidR="00A02F31" w:rsidRPr="00A02F31" w:rsidRDefault="00A02F31" w:rsidP="002361B1">
      <w:pPr>
        <w:spacing w:before="120" w:after="120" w:line="360" w:lineRule="auto"/>
        <w:jc w:val="center"/>
        <w:rPr>
          <w:szCs w:val="24"/>
          <w:lang w:val="en-GB" w:eastAsia="en-US"/>
        </w:rPr>
      </w:pPr>
      <w:proofErr w:type="spellStart"/>
      <w:r w:rsidRPr="00A02F31">
        <w:rPr>
          <w:szCs w:val="24"/>
          <w:lang w:val="en-GB" w:eastAsia="en-US"/>
        </w:rPr>
        <w:t>Πίν</w:t>
      </w:r>
      <w:proofErr w:type="spellEnd"/>
      <w:r w:rsidRPr="00A02F31">
        <w:rPr>
          <w:szCs w:val="24"/>
          <w:lang w:val="en-GB" w:eastAsia="en-US"/>
        </w:rPr>
        <w:t>ακας α</w:t>
      </w:r>
      <w:proofErr w:type="spellStart"/>
      <w:r w:rsidRPr="00A02F31">
        <w:rPr>
          <w:szCs w:val="24"/>
          <w:lang w:val="en-GB" w:eastAsia="en-US"/>
        </w:rPr>
        <w:t>ντιστοιχί</w:t>
      </w:r>
      <w:proofErr w:type="spellEnd"/>
      <w:r w:rsidRPr="00A02F31">
        <w:rPr>
          <w:szCs w:val="24"/>
          <w:lang w:val="en-GB" w:eastAsia="en-US"/>
        </w:rPr>
        <w:t>ας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36"/>
        <w:gridCol w:w="6224"/>
      </w:tblGrid>
      <w:tr w:rsidR="00A02F31" w:rsidRPr="00A02F31" w:rsidTr="00A02F31">
        <w:trPr>
          <w:tblHeader/>
        </w:trPr>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Οδηγί</w:t>
            </w:r>
            <w:proofErr w:type="spellEnd"/>
            <w:r w:rsidRPr="00A02F31">
              <w:rPr>
                <w:szCs w:val="24"/>
                <w:lang w:val="en-GB" w:eastAsia="en-US"/>
              </w:rPr>
              <w:t>α 1999/105/</w:t>
            </w:r>
            <w:proofErr w:type="spellStart"/>
            <w:r w:rsidRPr="00A02F31">
              <w:rPr>
                <w:szCs w:val="24"/>
                <w:lang w:val="en-GB" w:eastAsia="en-US"/>
              </w:rPr>
              <w:t>ΕΚ</w:t>
            </w:r>
            <w:proofErr w:type="spellEnd"/>
            <w:r w:rsidRPr="00A02F31">
              <w:rPr>
                <w:szCs w:val="24"/>
                <w:lang w:val="en-GB" w:eastAsia="en-US"/>
              </w:rPr>
              <w:t xml:space="preserve"> </w:t>
            </w:r>
            <w:proofErr w:type="spellStart"/>
            <w:r w:rsidRPr="00A02F31">
              <w:rPr>
                <w:szCs w:val="24"/>
                <w:lang w:val="en-GB" w:eastAsia="en-US"/>
              </w:rPr>
              <w:t>του</w:t>
            </w:r>
            <w:proofErr w:type="spellEnd"/>
            <w:r w:rsidRPr="00A02F31">
              <w:rPr>
                <w:szCs w:val="24"/>
                <w:lang w:val="en-GB" w:eastAsia="en-US"/>
              </w:rPr>
              <w:t xml:space="preserve"> </w:t>
            </w:r>
            <w:proofErr w:type="spellStart"/>
            <w:r w:rsidRPr="00A02F31">
              <w:rPr>
                <w:szCs w:val="24"/>
                <w:lang w:val="en-GB" w:eastAsia="en-US"/>
              </w:rPr>
              <w:t>Συμ</w:t>
            </w:r>
            <w:proofErr w:type="spellEnd"/>
            <w:r w:rsidRPr="00A02F31">
              <w:rPr>
                <w:szCs w:val="24"/>
                <w:lang w:val="en-GB" w:eastAsia="en-US"/>
              </w:rPr>
              <w:t>βουλίου</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ρών</w:t>
            </w:r>
            <w:proofErr w:type="spellEnd"/>
            <w:r w:rsidRPr="00A02F31">
              <w:rPr>
                <w:szCs w:val="24"/>
                <w:lang w:val="en-GB" w:eastAsia="en-US"/>
              </w:rPr>
              <w:t xml:space="preserve"> κα</w:t>
            </w:r>
            <w:proofErr w:type="spellStart"/>
            <w:r w:rsidRPr="00A02F31">
              <w:rPr>
                <w:szCs w:val="24"/>
                <w:lang w:val="en-GB" w:eastAsia="en-US"/>
              </w:rPr>
              <w:t>νονισμός</w:t>
            </w:r>
            <w:proofErr w:type="spellEnd"/>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 π</w:t>
            </w:r>
            <w:proofErr w:type="spellStart"/>
            <w:r w:rsidRPr="00A02F31">
              <w:rPr>
                <w:szCs w:val="24"/>
                <w:lang w:val="en-GB" w:eastAsia="en-US"/>
              </w:rPr>
              <w:t>ρώτο</w:t>
            </w:r>
            <w:proofErr w:type="spellEnd"/>
            <w:r w:rsidRPr="00A02F31">
              <w:rPr>
                <w:szCs w:val="24"/>
                <w:lang w:val="en-GB" w:eastAsia="en-US"/>
              </w:rPr>
              <w:t xml:space="preserve"> </w:t>
            </w:r>
            <w:proofErr w:type="spellStart"/>
            <w:r w:rsidRPr="00A02F31">
              <w:rPr>
                <w:szCs w:val="24"/>
                <w:lang w:val="en-GB" w:eastAsia="en-US"/>
              </w:rPr>
              <w:t>εδάφιο</w:t>
            </w:r>
            <w:proofErr w:type="spellEnd"/>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 πα</w:t>
            </w:r>
            <w:proofErr w:type="spellStart"/>
            <w:r w:rsidRPr="00A02F31">
              <w:rPr>
                <w:szCs w:val="24"/>
                <w:lang w:val="en-GB" w:eastAsia="en-US"/>
              </w:rPr>
              <w:t>ράγρ</w:t>
            </w:r>
            <w:proofErr w:type="spellEnd"/>
            <w:r w:rsidRPr="00A02F31">
              <w:rPr>
                <w:szCs w:val="24"/>
                <w:lang w:val="en-GB" w:eastAsia="en-US"/>
              </w:rPr>
              <w:t>αφος 1</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 πα</w:t>
            </w:r>
            <w:proofErr w:type="spellStart"/>
            <w:r w:rsidRPr="00A02F31">
              <w:rPr>
                <w:szCs w:val="24"/>
                <w:lang w:val="en-GB" w:eastAsia="en-US"/>
              </w:rPr>
              <w:t>ράγρ</w:t>
            </w:r>
            <w:proofErr w:type="spellEnd"/>
            <w:r w:rsidRPr="00A02F31">
              <w:rPr>
                <w:szCs w:val="24"/>
                <w:lang w:val="en-GB" w:eastAsia="en-US"/>
              </w:rPr>
              <w:t>αφος 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 πα</w:t>
            </w:r>
            <w:proofErr w:type="spellStart"/>
            <w:r w:rsidRPr="00A02F31">
              <w:rPr>
                <w:szCs w:val="24"/>
                <w:lang w:val="en-GB" w:eastAsia="en-US"/>
              </w:rPr>
              <w:t>ράγρ</w:t>
            </w:r>
            <w:proofErr w:type="spellEnd"/>
            <w:r w:rsidRPr="00A02F31">
              <w:rPr>
                <w:szCs w:val="24"/>
                <w:lang w:val="en-GB" w:eastAsia="en-US"/>
              </w:rPr>
              <w:t>αφος 2</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 πα</w:t>
            </w:r>
            <w:proofErr w:type="spellStart"/>
            <w:r w:rsidRPr="00A02F31">
              <w:rPr>
                <w:szCs w:val="24"/>
                <w:lang w:val="en-GB" w:eastAsia="en-US"/>
              </w:rPr>
              <w:t>ράγρ</w:t>
            </w:r>
            <w:proofErr w:type="spellEnd"/>
            <w:r w:rsidRPr="00A02F31">
              <w:rPr>
                <w:szCs w:val="24"/>
                <w:lang w:val="en-GB" w:eastAsia="en-US"/>
              </w:rPr>
              <w:t>αφος 5</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 πα</w:t>
            </w:r>
            <w:proofErr w:type="spellStart"/>
            <w:r w:rsidRPr="00A02F31">
              <w:rPr>
                <w:szCs w:val="24"/>
                <w:lang w:val="en-GB" w:eastAsia="en-US"/>
              </w:rPr>
              <w:t>ράγρ</w:t>
            </w:r>
            <w:proofErr w:type="spellEnd"/>
            <w:r w:rsidRPr="00A02F31">
              <w:rPr>
                <w:szCs w:val="24"/>
                <w:lang w:val="en-GB" w:eastAsia="en-US"/>
              </w:rPr>
              <w:t>αφος 3</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 πα</w:t>
            </w:r>
            <w:proofErr w:type="spellStart"/>
            <w:r w:rsidRPr="00A02F31">
              <w:rPr>
                <w:szCs w:val="24"/>
                <w:lang w:val="en-GB" w:eastAsia="en-US"/>
              </w:rPr>
              <w:t>ράγρ</w:t>
            </w:r>
            <w:proofErr w:type="spellEnd"/>
            <w:r w:rsidRPr="00A02F31">
              <w:rPr>
                <w:szCs w:val="24"/>
                <w:lang w:val="en-GB" w:eastAsia="en-US"/>
              </w:rPr>
              <w:t>αφος 4</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 πα</w:t>
            </w:r>
            <w:proofErr w:type="spellStart"/>
            <w:r w:rsidRPr="00A02F31">
              <w:rPr>
                <w:szCs w:val="24"/>
                <w:lang w:val="en-GB" w:eastAsia="en-US"/>
              </w:rPr>
              <w:t>ράγρ</w:t>
            </w:r>
            <w:proofErr w:type="spellEnd"/>
            <w:r w:rsidRPr="00A02F31">
              <w:rPr>
                <w:szCs w:val="24"/>
                <w:lang w:val="en-GB" w:eastAsia="en-US"/>
              </w:rPr>
              <w:t xml:space="preserve">αφος 4 </w:t>
            </w:r>
            <w:proofErr w:type="spellStart"/>
            <w:r w:rsidRPr="00A02F31">
              <w:rPr>
                <w:szCs w:val="24"/>
                <w:lang w:val="en-GB" w:eastAsia="en-US"/>
              </w:rPr>
              <w:t>στοιχείο</w:t>
            </w:r>
            <w:proofErr w:type="spellEnd"/>
            <w:r w:rsidRPr="00A02F31">
              <w:rPr>
                <w:szCs w:val="24"/>
                <w:lang w:val="en-GB" w:eastAsia="en-US"/>
              </w:rPr>
              <w:t xml:space="preserve"> γ)</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αφος 1</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αφος 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 xml:space="preserve">αφος 2 </w:t>
            </w:r>
            <w:proofErr w:type="spellStart"/>
            <w:r w:rsidRPr="00A02F31">
              <w:rPr>
                <w:szCs w:val="24"/>
                <w:lang w:val="en-GB" w:eastAsia="en-US"/>
              </w:rPr>
              <w:t>στοιχείο</w:t>
            </w:r>
            <w:proofErr w:type="spellEnd"/>
            <w:r w:rsidRPr="00A02F31">
              <w:rPr>
                <w:szCs w:val="24"/>
                <w:lang w:val="en-GB" w:eastAsia="en-US"/>
              </w:rPr>
              <w:t xml:space="preserve"> α)</w:t>
            </w:r>
          </w:p>
        </w:tc>
        <w:tc>
          <w:tcPr>
            <w:tcW w:w="0" w:type="auto"/>
          </w:tcPr>
          <w:p w:rsidR="00A02F31" w:rsidRPr="00A02F31" w:rsidRDefault="00A02F31" w:rsidP="00A02F31">
            <w:pPr>
              <w:spacing w:before="120" w:after="120" w:line="360" w:lineRule="auto"/>
              <w:rPr>
                <w:szCs w:val="24"/>
                <w:lang w:eastAsia="en-US"/>
              </w:rPr>
            </w:pPr>
            <w:r w:rsidRPr="00A02F31">
              <w:rPr>
                <w:szCs w:val="24"/>
                <w:lang w:eastAsia="en-US"/>
              </w:rPr>
              <w:t>Άρθρο 4 παράγραφος 2 εδάφια πρώτο έως τέταρτο</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 xml:space="preserve">αφος 2 </w:t>
            </w:r>
            <w:proofErr w:type="spellStart"/>
            <w:r w:rsidRPr="00A02F31">
              <w:rPr>
                <w:szCs w:val="24"/>
                <w:lang w:val="en-GB" w:eastAsia="en-US"/>
              </w:rPr>
              <w:t>στοιχείο</w:t>
            </w:r>
            <w:proofErr w:type="spellEnd"/>
            <w:r w:rsidRPr="00A02F31">
              <w:rPr>
                <w:szCs w:val="24"/>
                <w:lang w:val="en-GB" w:eastAsia="en-US"/>
              </w:rPr>
              <w:t xml:space="preserve"> β)</w:t>
            </w:r>
          </w:p>
        </w:tc>
        <w:tc>
          <w:tcPr>
            <w:tcW w:w="0" w:type="auto"/>
          </w:tcPr>
          <w:p w:rsidR="00A02F31" w:rsidRPr="00A02F31" w:rsidRDefault="00A02F31" w:rsidP="00A02F31">
            <w:pPr>
              <w:spacing w:before="120" w:after="120" w:line="360" w:lineRule="auto"/>
              <w:rPr>
                <w:szCs w:val="24"/>
                <w:lang w:eastAsia="en-US"/>
              </w:rPr>
            </w:pPr>
            <w:r w:rsidRPr="00A02F31">
              <w:rPr>
                <w:szCs w:val="24"/>
                <w:lang w:eastAsia="en-US"/>
              </w:rPr>
              <w:t>Άρθρο 4 παράγραφος 2 έβδομο εδάφιο και άρθρο 4 παράγραφος 3</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 xml:space="preserve">αφος 3 </w:t>
            </w:r>
            <w:proofErr w:type="spellStart"/>
            <w:r w:rsidRPr="00A02F31">
              <w:rPr>
                <w:szCs w:val="24"/>
                <w:lang w:val="en-GB" w:eastAsia="en-US"/>
              </w:rPr>
              <w:t>στοιχείο</w:t>
            </w:r>
            <w:proofErr w:type="spellEnd"/>
            <w:r w:rsidRPr="00A02F31">
              <w:rPr>
                <w:szCs w:val="24"/>
                <w:lang w:val="en-GB" w:eastAsia="en-US"/>
              </w:rPr>
              <w:t xml:space="preserve"> α)</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αφος 4</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 xml:space="preserve">αφος 3 </w:t>
            </w:r>
            <w:proofErr w:type="spellStart"/>
            <w:r w:rsidRPr="00A02F31">
              <w:rPr>
                <w:szCs w:val="24"/>
                <w:lang w:val="en-GB" w:eastAsia="en-US"/>
              </w:rPr>
              <w:t>στοιχείο</w:t>
            </w:r>
            <w:proofErr w:type="spellEnd"/>
            <w:r w:rsidRPr="00A02F31">
              <w:rPr>
                <w:szCs w:val="24"/>
                <w:lang w:val="en-GB" w:eastAsia="en-US"/>
              </w:rPr>
              <w:t xml:space="preserve"> β)</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αφος 5</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 xml:space="preserve">αφος </w:t>
            </w:r>
            <w:r w:rsidRPr="00A02F31">
              <w:rPr>
                <w:szCs w:val="24"/>
                <w:lang w:val="en-GB" w:eastAsia="en-US"/>
              </w:rPr>
              <w:lastRenderedPageBreak/>
              <w:t>4</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lastRenderedPageBreak/>
              <w:t>Άρθρ</w:t>
            </w:r>
            <w:proofErr w:type="spellEnd"/>
            <w:r w:rsidRPr="00A02F31">
              <w:rPr>
                <w:szCs w:val="24"/>
                <w:lang w:val="en-GB" w:eastAsia="en-US"/>
              </w:rPr>
              <w:t>α 6 και 18</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αφος 5</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5</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αφος 1</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5 πα</w:t>
            </w:r>
            <w:proofErr w:type="spellStart"/>
            <w:r w:rsidRPr="00A02F31">
              <w:rPr>
                <w:szCs w:val="24"/>
                <w:lang w:val="en-GB" w:eastAsia="en-US"/>
              </w:rPr>
              <w:t>ράγρ</w:t>
            </w:r>
            <w:proofErr w:type="spellEnd"/>
            <w:r w:rsidRPr="00A02F31">
              <w:rPr>
                <w:szCs w:val="24"/>
                <w:lang w:val="en-GB" w:eastAsia="en-US"/>
              </w:rPr>
              <w:t>αφος 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αφος 2</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5 πα</w:t>
            </w:r>
            <w:proofErr w:type="spellStart"/>
            <w:r w:rsidRPr="00A02F31">
              <w:rPr>
                <w:szCs w:val="24"/>
                <w:lang w:val="en-GB" w:eastAsia="en-US"/>
              </w:rPr>
              <w:t>ράγρ</w:t>
            </w:r>
            <w:proofErr w:type="spellEnd"/>
            <w:r w:rsidRPr="00A02F31">
              <w:rPr>
                <w:szCs w:val="24"/>
                <w:lang w:val="en-GB" w:eastAsia="en-US"/>
              </w:rPr>
              <w:t>αφος 2</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αφος 3 π</w:t>
            </w:r>
            <w:proofErr w:type="spellStart"/>
            <w:r w:rsidRPr="00A02F31">
              <w:rPr>
                <w:szCs w:val="24"/>
                <w:lang w:val="en-GB" w:eastAsia="en-US"/>
              </w:rPr>
              <w:t>ρώτο</w:t>
            </w:r>
            <w:proofErr w:type="spellEnd"/>
            <w:r w:rsidRPr="00A02F31">
              <w:rPr>
                <w:szCs w:val="24"/>
                <w:lang w:val="en-GB" w:eastAsia="en-US"/>
              </w:rPr>
              <w:t xml:space="preserve"> </w:t>
            </w:r>
            <w:proofErr w:type="spellStart"/>
            <w:r w:rsidRPr="00A02F31">
              <w:rPr>
                <w:szCs w:val="24"/>
                <w:lang w:val="en-GB" w:eastAsia="en-US"/>
              </w:rPr>
              <w:t>εδάφιο</w:t>
            </w:r>
            <w:proofErr w:type="spellEnd"/>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8 πα</w:t>
            </w:r>
            <w:proofErr w:type="spellStart"/>
            <w:r w:rsidRPr="00A02F31">
              <w:rPr>
                <w:szCs w:val="24"/>
                <w:lang w:val="en-GB" w:eastAsia="en-US"/>
              </w:rPr>
              <w:t>ράγρ</w:t>
            </w:r>
            <w:proofErr w:type="spellEnd"/>
            <w:r w:rsidRPr="00A02F31">
              <w:rPr>
                <w:szCs w:val="24"/>
                <w:lang w:val="en-GB" w:eastAsia="en-US"/>
              </w:rPr>
              <w:t>αφος 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 xml:space="preserve">αφος 3 </w:t>
            </w:r>
            <w:proofErr w:type="spellStart"/>
            <w:r w:rsidRPr="00A02F31">
              <w:rPr>
                <w:szCs w:val="24"/>
                <w:lang w:val="en-GB" w:eastAsia="en-US"/>
              </w:rPr>
              <w:t>δεύτερο</w:t>
            </w:r>
            <w:proofErr w:type="spellEnd"/>
            <w:r w:rsidRPr="00A02F31">
              <w:rPr>
                <w:szCs w:val="24"/>
                <w:lang w:val="en-GB" w:eastAsia="en-US"/>
              </w:rPr>
              <w:t xml:space="preserve"> </w:t>
            </w:r>
            <w:proofErr w:type="spellStart"/>
            <w:r w:rsidRPr="00A02F31">
              <w:rPr>
                <w:szCs w:val="24"/>
                <w:lang w:val="en-GB" w:eastAsia="en-US"/>
              </w:rPr>
              <w:t>εδάφιο</w:t>
            </w:r>
            <w:proofErr w:type="spellEnd"/>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8 πα</w:t>
            </w:r>
            <w:proofErr w:type="spellStart"/>
            <w:r w:rsidRPr="00A02F31">
              <w:rPr>
                <w:szCs w:val="24"/>
                <w:lang w:val="en-GB" w:eastAsia="en-US"/>
              </w:rPr>
              <w:t>ράγρ</w:t>
            </w:r>
            <w:proofErr w:type="spellEnd"/>
            <w:r w:rsidRPr="00A02F31">
              <w:rPr>
                <w:szCs w:val="24"/>
                <w:lang w:val="en-GB" w:eastAsia="en-US"/>
              </w:rPr>
              <w:t>αφος 2</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αφος 4</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10 πα</w:t>
            </w:r>
            <w:proofErr w:type="spellStart"/>
            <w:r w:rsidRPr="00A02F31">
              <w:rPr>
                <w:szCs w:val="24"/>
                <w:lang w:val="en-GB" w:eastAsia="en-US"/>
              </w:rPr>
              <w:t>ράγρ</w:t>
            </w:r>
            <w:proofErr w:type="spellEnd"/>
            <w:r w:rsidRPr="00A02F31">
              <w:rPr>
                <w:szCs w:val="24"/>
                <w:lang w:val="en-GB" w:eastAsia="en-US"/>
              </w:rPr>
              <w:t>αφος 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 xml:space="preserve">αφος 5 </w:t>
            </w:r>
            <w:proofErr w:type="spellStart"/>
            <w:r w:rsidRPr="00A02F31">
              <w:rPr>
                <w:szCs w:val="24"/>
                <w:lang w:val="en-GB" w:eastAsia="en-US"/>
              </w:rPr>
              <w:t>στοιχείο</w:t>
            </w:r>
            <w:proofErr w:type="spellEnd"/>
            <w:r w:rsidRPr="00A02F31">
              <w:rPr>
                <w:szCs w:val="24"/>
                <w:lang w:val="en-GB" w:eastAsia="en-US"/>
              </w:rPr>
              <w:t xml:space="preserve"> α)</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 πα</w:t>
            </w:r>
            <w:proofErr w:type="spellStart"/>
            <w:r w:rsidRPr="00A02F31">
              <w:rPr>
                <w:szCs w:val="24"/>
                <w:lang w:val="en-GB" w:eastAsia="en-US"/>
              </w:rPr>
              <w:t>ράγρ</w:t>
            </w:r>
            <w:proofErr w:type="spellEnd"/>
            <w:r w:rsidRPr="00A02F31">
              <w:rPr>
                <w:szCs w:val="24"/>
                <w:lang w:val="en-GB" w:eastAsia="en-US"/>
              </w:rPr>
              <w:t xml:space="preserve">αφος 4 </w:t>
            </w:r>
            <w:proofErr w:type="spellStart"/>
            <w:r w:rsidRPr="00A02F31">
              <w:rPr>
                <w:szCs w:val="24"/>
                <w:lang w:val="en-GB" w:eastAsia="en-US"/>
              </w:rPr>
              <w:t>στοιχείο</w:t>
            </w:r>
            <w:proofErr w:type="spellEnd"/>
            <w:r w:rsidRPr="00A02F31">
              <w:rPr>
                <w:szCs w:val="24"/>
                <w:lang w:val="en-GB" w:eastAsia="en-US"/>
              </w:rPr>
              <w:t xml:space="preserve"> δ)</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 xml:space="preserve">αφος 5 </w:t>
            </w:r>
            <w:proofErr w:type="spellStart"/>
            <w:r w:rsidRPr="00A02F31">
              <w:rPr>
                <w:szCs w:val="24"/>
                <w:lang w:val="en-GB" w:eastAsia="en-US"/>
              </w:rPr>
              <w:t>στοιχείο</w:t>
            </w:r>
            <w:proofErr w:type="spellEnd"/>
            <w:r w:rsidRPr="00A02F31">
              <w:rPr>
                <w:szCs w:val="24"/>
                <w:lang w:val="en-GB" w:eastAsia="en-US"/>
              </w:rPr>
              <w:t xml:space="preserve"> β)</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αφος 6</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αφος 7</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7</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6 πα</w:t>
            </w:r>
            <w:proofErr w:type="spellStart"/>
            <w:r w:rsidRPr="00A02F31">
              <w:rPr>
                <w:szCs w:val="24"/>
                <w:lang w:val="en-GB" w:eastAsia="en-US"/>
              </w:rPr>
              <w:t>ράγρ</w:t>
            </w:r>
            <w:proofErr w:type="spellEnd"/>
            <w:r w:rsidRPr="00A02F31">
              <w:rPr>
                <w:szCs w:val="24"/>
                <w:lang w:val="en-GB" w:eastAsia="en-US"/>
              </w:rPr>
              <w:t xml:space="preserve">αφος </w:t>
            </w:r>
            <w:r w:rsidRPr="00A02F31">
              <w:rPr>
                <w:szCs w:val="24"/>
                <w:lang w:val="en-GB" w:eastAsia="en-US"/>
              </w:rPr>
              <w:lastRenderedPageBreak/>
              <w:t>8</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lastRenderedPageBreak/>
              <w:t>Άρθρο</w:t>
            </w:r>
            <w:proofErr w:type="spellEnd"/>
            <w:r w:rsidRPr="00A02F31">
              <w:rPr>
                <w:szCs w:val="24"/>
                <w:lang w:val="en-GB" w:eastAsia="en-US"/>
              </w:rPr>
              <w:t xml:space="preserve"> 4 πα</w:t>
            </w:r>
            <w:proofErr w:type="spellStart"/>
            <w:r w:rsidRPr="00A02F31">
              <w:rPr>
                <w:szCs w:val="24"/>
                <w:lang w:val="en-GB" w:eastAsia="en-US"/>
              </w:rPr>
              <w:t>ράγρ</w:t>
            </w:r>
            <w:proofErr w:type="spellEnd"/>
            <w:r w:rsidRPr="00A02F31">
              <w:rPr>
                <w:szCs w:val="24"/>
                <w:lang w:val="en-GB" w:eastAsia="en-US"/>
              </w:rPr>
              <w:t>αφος 6</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7</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23</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8</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9</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10</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12</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11</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13</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12</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14</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13</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15</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14 πα</w:t>
            </w:r>
            <w:proofErr w:type="spellStart"/>
            <w:r w:rsidRPr="00A02F31">
              <w:rPr>
                <w:szCs w:val="24"/>
                <w:lang w:val="en-GB" w:eastAsia="en-US"/>
              </w:rPr>
              <w:t>ράγρ</w:t>
            </w:r>
            <w:proofErr w:type="spellEnd"/>
            <w:r w:rsidRPr="00A02F31">
              <w:rPr>
                <w:szCs w:val="24"/>
                <w:lang w:val="en-GB" w:eastAsia="en-US"/>
              </w:rPr>
              <w:t>αφος 1 π</w:t>
            </w:r>
            <w:proofErr w:type="spellStart"/>
            <w:r w:rsidRPr="00A02F31">
              <w:rPr>
                <w:szCs w:val="24"/>
                <w:lang w:val="en-GB" w:eastAsia="en-US"/>
              </w:rPr>
              <w:t>ρώτο</w:t>
            </w:r>
            <w:proofErr w:type="spellEnd"/>
            <w:r w:rsidRPr="00A02F31">
              <w:rPr>
                <w:szCs w:val="24"/>
                <w:lang w:val="en-GB" w:eastAsia="en-US"/>
              </w:rPr>
              <w:t xml:space="preserve"> </w:t>
            </w:r>
            <w:proofErr w:type="spellStart"/>
            <w:r w:rsidRPr="00A02F31">
              <w:rPr>
                <w:szCs w:val="24"/>
                <w:lang w:val="en-GB" w:eastAsia="en-US"/>
              </w:rPr>
              <w:t>εδάφιο</w:t>
            </w:r>
            <w:proofErr w:type="spellEnd"/>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16 πα</w:t>
            </w:r>
            <w:proofErr w:type="spellStart"/>
            <w:r w:rsidRPr="00A02F31">
              <w:rPr>
                <w:szCs w:val="24"/>
                <w:lang w:val="en-GB" w:eastAsia="en-US"/>
              </w:rPr>
              <w:t>ράγρ</w:t>
            </w:r>
            <w:proofErr w:type="spellEnd"/>
            <w:r w:rsidRPr="00A02F31">
              <w:rPr>
                <w:szCs w:val="24"/>
                <w:lang w:val="en-GB" w:eastAsia="en-US"/>
              </w:rPr>
              <w:t>αφος 1</w:t>
            </w:r>
          </w:p>
        </w:tc>
      </w:tr>
      <w:tr w:rsidR="00A02F31" w:rsidRPr="00A02F31" w:rsidTr="00A02F31">
        <w:tc>
          <w:tcPr>
            <w:tcW w:w="0" w:type="auto"/>
          </w:tcPr>
          <w:p w:rsidR="00A02F31" w:rsidRPr="00A02F31" w:rsidRDefault="00A02F31" w:rsidP="00A02F31">
            <w:pPr>
              <w:spacing w:before="120" w:after="120" w:line="360" w:lineRule="auto"/>
              <w:rPr>
                <w:szCs w:val="24"/>
                <w:lang w:eastAsia="en-US"/>
              </w:rPr>
            </w:pPr>
            <w:r w:rsidRPr="00A02F31">
              <w:rPr>
                <w:szCs w:val="24"/>
                <w:lang w:eastAsia="en-US"/>
              </w:rPr>
              <w:t>Άρθρο 14 παράγραφος 1 στοιχεία α) έως ε)</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16 πα</w:t>
            </w:r>
            <w:proofErr w:type="spellStart"/>
            <w:r w:rsidRPr="00A02F31">
              <w:rPr>
                <w:szCs w:val="24"/>
                <w:lang w:val="en-GB" w:eastAsia="en-US"/>
              </w:rPr>
              <w:t>ράγρ</w:t>
            </w:r>
            <w:proofErr w:type="spellEnd"/>
            <w:r w:rsidRPr="00A02F31">
              <w:rPr>
                <w:szCs w:val="24"/>
                <w:lang w:val="en-GB" w:eastAsia="en-US"/>
              </w:rPr>
              <w:t>αφος 4</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14 πα</w:t>
            </w:r>
            <w:proofErr w:type="spellStart"/>
            <w:r w:rsidRPr="00A02F31">
              <w:rPr>
                <w:szCs w:val="24"/>
                <w:lang w:val="en-GB" w:eastAsia="en-US"/>
              </w:rPr>
              <w:t>ράγρ</w:t>
            </w:r>
            <w:proofErr w:type="spellEnd"/>
            <w:r w:rsidRPr="00A02F31">
              <w:rPr>
                <w:szCs w:val="24"/>
                <w:lang w:val="en-GB" w:eastAsia="en-US"/>
              </w:rPr>
              <w:t xml:space="preserve">αφοι 2 </w:t>
            </w:r>
            <w:proofErr w:type="spellStart"/>
            <w:r w:rsidRPr="00A02F31">
              <w:rPr>
                <w:szCs w:val="24"/>
                <w:lang w:val="en-GB" w:eastAsia="en-US"/>
              </w:rPr>
              <w:t>έως</w:t>
            </w:r>
            <w:proofErr w:type="spellEnd"/>
            <w:r w:rsidRPr="00A02F31">
              <w:rPr>
                <w:szCs w:val="24"/>
                <w:lang w:val="en-GB" w:eastAsia="en-US"/>
              </w:rPr>
              <w:t xml:space="preserve"> 6</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14 πα</w:t>
            </w:r>
            <w:proofErr w:type="spellStart"/>
            <w:r w:rsidRPr="00A02F31">
              <w:rPr>
                <w:szCs w:val="24"/>
                <w:lang w:val="en-GB" w:eastAsia="en-US"/>
              </w:rPr>
              <w:t>ράγρ</w:t>
            </w:r>
            <w:proofErr w:type="spellEnd"/>
            <w:r w:rsidRPr="00A02F31">
              <w:rPr>
                <w:szCs w:val="24"/>
                <w:lang w:val="en-GB" w:eastAsia="en-US"/>
              </w:rPr>
              <w:t>αφος 7</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15 πα</w:t>
            </w:r>
            <w:proofErr w:type="spellStart"/>
            <w:r w:rsidRPr="00A02F31">
              <w:rPr>
                <w:szCs w:val="24"/>
                <w:lang w:val="en-GB" w:eastAsia="en-US"/>
              </w:rPr>
              <w:t>ράγρ</w:t>
            </w:r>
            <w:proofErr w:type="spellEnd"/>
            <w:r w:rsidRPr="00A02F31">
              <w:rPr>
                <w:szCs w:val="24"/>
                <w:lang w:val="en-GB" w:eastAsia="en-US"/>
              </w:rPr>
              <w:t xml:space="preserve">αφος 1 </w:t>
            </w:r>
            <w:proofErr w:type="spellStart"/>
            <w:r w:rsidRPr="00A02F31">
              <w:rPr>
                <w:szCs w:val="24"/>
                <w:lang w:val="en-GB" w:eastAsia="en-US"/>
              </w:rPr>
              <w:t>στοιχείο</w:t>
            </w:r>
            <w:proofErr w:type="spellEnd"/>
            <w:r w:rsidRPr="00A02F31">
              <w:rPr>
                <w:szCs w:val="24"/>
                <w:lang w:val="en-GB" w:eastAsia="en-US"/>
              </w:rPr>
              <w:t xml:space="preserve"> ι)</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15</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17</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16</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17</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lastRenderedPageBreak/>
              <w:t>Άρθρο</w:t>
            </w:r>
            <w:proofErr w:type="spellEnd"/>
            <w:r w:rsidRPr="00A02F31">
              <w:rPr>
                <w:szCs w:val="24"/>
                <w:lang w:val="en-GB" w:eastAsia="en-US"/>
              </w:rPr>
              <w:t xml:space="preserve"> 18</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19</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24</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20</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21</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22</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22</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5 πα</w:t>
            </w:r>
            <w:proofErr w:type="spellStart"/>
            <w:r w:rsidRPr="00A02F31">
              <w:rPr>
                <w:szCs w:val="24"/>
                <w:lang w:val="en-GB" w:eastAsia="en-US"/>
              </w:rPr>
              <w:t>ράγρ</w:t>
            </w:r>
            <w:proofErr w:type="spellEnd"/>
            <w:r w:rsidRPr="00A02F31">
              <w:rPr>
                <w:szCs w:val="24"/>
                <w:lang w:val="en-GB" w:eastAsia="en-US"/>
              </w:rPr>
              <w:t xml:space="preserve">αφος 1 </w:t>
            </w:r>
            <w:proofErr w:type="spellStart"/>
            <w:r w:rsidRPr="00A02F31">
              <w:rPr>
                <w:szCs w:val="24"/>
                <w:lang w:val="en-GB" w:eastAsia="en-US"/>
              </w:rPr>
              <w:t>στοιχείο</w:t>
            </w:r>
            <w:proofErr w:type="spellEnd"/>
            <w:r w:rsidRPr="00A02F31">
              <w:rPr>
                <w:szCs w:val="24"/>
                <w:lang w:val="en-GB" w:eastAsia="en-US"/>
              </w:rPr>
              <w:t xml:space="preserve"> ζ)</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23</w:t>
            </w:r>
          </w:p>
        </w:tc>
        <w:tc>
          <w:tcPr>
            <w:tcW w:w="0" w:type="auto"/>
          </w:tcPr>
          <w:p w:rsidR="00A02F31" w:rsidRPr="00A02F31" w:rsidRDefault="00A02F31" w:rsidP="00A02F31">
            <w:pPr>
              <w:spacing w:before="120" w:after="120" w:line="360" w:lineRule="auto"/>
              <w:rPr>
                <w:szCs w:val="24"/>
                <w:lang w:eastAsia="en-US"/>
              </w:rPr>
            </w:pPr>
            <w:r w:rsidRPr="00A02F31">
              <w:rPr>
                <w:szCs w:val="24"/>
                <w:lang w:eastAsia="en-US"/>
              </w:rPr>
              <w:t>Άρθρο 2 παράγραφος 2, άρθρο 4 παράγραφοι 2 και 6, άρθρο 5 παράγραφος 3</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24</w:t>
            </w:r>
          </w:p>
        </w:tc>
        <w:tc>
          <w:tcPr>
            <w:tcW w:w="0" w:type="auto"/>
          </w:tcPr>
          <w:p w:rsidR="00A02F31" w:rsidRPr="00A02F31" w:rsidRDefault="00A02F31" w:rsidP="00A02F31">
            <w:pPr>
              <w:spacing w:before="120" w:after="120" w:line="360" w:lineRule="auto"/>
              <w:rPr>
                <w:szCs w:val="24"/>
                <w:lang w:eastAsia="en-US"/>
              </w:rPr>
            </w:pPr>
            <w:r w:rsidRPr="00A02F31">
              <w:rPr>
                <w:szCs w:val="24"/>
                <w:lang w:eastAsia="en-US"/>
              </w:rPr>
              <w:t>Άρθρο 14 παράγραφοι 1 και 5, άρθρο 16 παράγραφοι 5 και 6, άρθρο 18 παράγραφος 4, άρθρο 21 παράγραφος 3, άρθρο 22 παράγραφος 1, άρθρο 23 παράγραφος 1</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25</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26</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26</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27</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27</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28</w:t>
            </w:r>
          </w:p>
        </w:tc>
        <w:tc>
          <w:tcPr>
            <w:tcW w:w="0" w:type="auto"/>
          </w:tcPr>
          <w:p w:rsidR="00A02F31" w:rsidRPr="00A02F31" w:rsidRDefault="002361B1" w:rsidP="00A02F31">
            <w:pPr>
              <w:spacing w:before="120" w:after="120" w:line="360" w:lineRule="auto"/>
              <w:rPr>
                <w:szCs w:val="24"/>
                <w:lang w:val="en-GB" w:eastAsia="en-US"/>
              </w:rPr>
            </w:pPr>
            <w:r>
              <w:t>-</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29</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32</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30</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33</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II</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II</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III</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III</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IV</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IV</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lastRenderedPageBreak/>
              <w:t>Πα</w:t>
            </w:r>
            <w:proofErr w:type="spellStart"/>
            <w:r w:rsidRPr="00A02F31">
              <w:rPr>
                <w:szCs w:val="24"/>
                <w:lang w:val="en-GB" w:eastAsia="en-US"/>
              </w:rPr>
              <w:t>ράρτημ</w:t>
            </w:r>
            <w:proofErr w:type="spellEnd"/>
            <w:r w:rsidRPr="00A02F31">
              <w:rPr>
                <w:szCs w:val="24"/>
                <w:lang w:val="en-GB" w:eastAsia="en-US"/>
              </w:rPr>
              <w:t>α V</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V</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VI</w:t>
            </w:r>
          </w:p>
        </w:tc>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VI</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VII</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8</w:t>
            </w:r>
          </w:p>
        </w:tc>
      </w:tr>
      <w:tr w:rsidR="00A02F31" w:rsidRPr="00A02F31" w:rsidTr="00A02F31">
        <w:tc>
          <w:tcPr>
            <w:tcW w:w="0" w:type="auto"/>
          </w:tcPr>
          <w:p w:rsidR="00A02F31" w:rsidRPr="00A02F31" w:rsidRDefault="00A02F31" w:rsidP="00A02F31">
            <w:pPr>
              <w:spacing w:before="120" w:after="120" w:line="360" w:lineRule="auto"/>
              <w:rPr>
                <w:szCs w:val="24"/>
                <w:lang w:val="en-GB" w:eastAsia="en-US"/>
              </w:rPr>
            </w:pPr>
            <w:r w:rsidRPr="00A02F31">
              <w:rPr>
                <w:szCs w:val="24"/>
                <w:lang w:val="en-GB" w:eastAsia="en-US"/>
              </w:rPr>
              <w:t>Πα</w:t>
            </w:r>
            <w:proofErr w:type="spellStart"/>
            <w:r w:rsidRPr="00A02F31">
              <w:rPr>
                <w:szCs w:val="24"/>
                <w:lang w:val="en-GB" w:eastAsia="en-US"/>
              </w:rPr>
              <w:t>ράρτημ</w:t>
            </w:r>
            <w:proofErr w:type="spellEnd"/>
            <w:r w:rsidRPr="00A02F31">
              <w:rPr>
                <w:szCs w:val="24"/>
                <w:lang w:val="en-GB" w:eastAsia="en-US"/>
              </w:rPr>
              <w:t>α VIII</w:t>
            </w:r>
          </w:p>
        </w:tc>
        <w:tc>
          <w:tcPr>
            <w:tcW w:w="0" w:type="auto"/>
          </w:tcPr>
          <w:p w:rsidR="00A02F31" w:rsidRPr="00A02F31" w:rsidRDefault="00A02F31" w:rsidP="00A02F31">
            <w:pPr>
              <w:spacing w:before="120" w:after="120" w:line="360" w:lineRule="auto"/>
              <w:rPr>
                <w:szCs w:val="24"/>
                <w:lang w:val="en-GB" w:eastAsia="en-US"/>
              </w:rPr>
            </w:pPr>
            <w:proofErr w:type="spellStart"/>
            <w:r w:rsidRPr="00A02F31">
              <w:rPr>
                <w:szCs w:val="24"/>
                <w:lang w:val="en-GB" w:eastAsia="en-US"/>
              </w:rPr>
              <w:t>Άρθρο</w:t>
            </w:r>
            <w:proofErr w:type="spellEnd"/>
            <w:r w:rsidRPr="00A02F31">
              <w:rPr>
                <w:szCs w:val="24"/>
                <w:lang w:val="en-GB" w:eastAsia="en-US"/>
              </w:rPr>
              <w:t xml:space="preserve"> 14</w:t>
            </w:r>
          </w:p>
        </w:tc>
      </w:tr>
    </w:tbl>
    <w:p w:rsidR="00A02F31" w:rsidRPr="00A02F31" w:rsidRDefault="00A02F31" w:rsidP="00A02F31">
      <w:pPr>
        <w:spacing w:before="120" w:after="120" w:line="360" w:lineRule="auto"/>
        <w:rPr>
          <w:szCs w:val="24"/>
          <w:lang w:val="en-GB" w:eastAsia="en-US"/>
        </w:rPr>
      </w:pPr>
    </w:p>
    <w:p w:rsidR="00A02F31" w:rsidRPr="00155BEA" w:rsidRDefault="00A02F31" w:rsidP="00536C2D">
      <w:pPr>
        <w:widowControl/>
      </w:pPr>
    </w:p>
    <w:sectPr w:rsidR="00A02F31" w:rsidRPr="00155BEA" w:rsidSect="00155BE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7BF" w:rsidRPr="00155BEA" w:rsidRDefault="00BB27BF">
      <w:r w:rsidRPr="00155BEA">
        <w:separator/>
      </w:r>
    </w:p>
  </w:endnote>
  <w:endnote w:type="continuationSeparator" w:id="0">
    <w:p w:rsidR="00BB27BF" w:rsidRPr="00155BEA" w:rsidRDefault="00BB27BF">
      <w:r w:rsidRPr="00155B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Default="00BB27B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Default="00BB27B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Pr="00155BEA" w:rsidRDefault="00BB27B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Pr="00155BEA" w:rsidRDefault="00BB27B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Pr="00155BEA" w:rsidRDefault="00BB27B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7BF" w:rsidRPr="00155BEA" w:rsidRDefault="00BB27BF">
      <w:r w:rsidRPr="00155BEA">
        <w:separator/>
      </w:r>
    </w:p>
  </w:footnote>
  <w:footnote w:type="continuationSeparator" w:id="0">
    <w:p w:rsidR="00BB27BF" w:rsidRPr="00155BEA" w:rsidRDefault="00BB27BF">
      <w:r w:rsidRPr="00155BEA">
        <w:continuationSeparator/>
      </w:r>
    </w:p>
  </w:footnote>
  <w:footnote w:id="1">
    <w:p w:rsidR="00BB27BF" w:rsidRPr="00A84383" w:rsidRDefault="00BB27BF" w:rsidP="00155BEA">
      <w:pPr>
        <w:pStyle w:val="FootnoteText"/>
        <w:ind w:left="567" w:hanging="567"/>
        <w:rPr>
          <w:sz w:val="24"/>
          <w:lang w:val="fi-FI"/>
        </w:rPr>
      </w:pPr>
      <w:r w:rsidRPr="00155BEA">
        <w:rPr>
          <w:rStyle w:val="FootnoteReference"/>
          <w:sz w:val="24"/>
          <w:lang w:val="el-GR"/>
        </w:rPr>
        <w:footnoteRef/>
      </w:r>
      <w:r w:rsidRPr="00A84383">
        <w:rPr>
          <w:rStyle w:val="Emphasis"/>
          <w:color w:val="333333"/>
          <w:sz w:val="24"/>
          <w:shd w:val="clear" w:color="auto" w:fill="FFFFFF"/>
          <w:lang w:val="fi-FI"/>
        </w:rPr>
        <w:t xml:space="preserve"> </w:t>
      </w:r>
      <w:r w:rsidRPr="00A84383">
        <w:rPr>
          <w:rStyle w:val="Emphasis"/>
          <w:color w:val="333333"/>
          <w:sz w:val="24"/>
          <w:shd w:val="clear" w:color="auto" w:fill="FFFFFF"/>
          <w:lang w:val="fi-FI"/>
        </w:rPr>
        <w:tab/>
      </w:r>
      <w:r w:rsidRPr="00A84383">
        <w:rPr>
          <w:rStyle w:val="Emphasis"/>
          <w:i w:val="0"/>
          <w:color w:val="333333"/>
          <w:sz w:val="24"/>
          <w:shd w:val="clear" w:color="auto" w:fill="FFFFFF"/>
          <w:lang w:val="el-GR"/>
        </w:rPr>
        <w:t>ΕΕ</w:t>
      </w:r>
      <w:r w:rsidRPr="00A84383">
        <w:rPr>
          <w:rStyle w:val="Emphasis"/>
          <w:i w:val="0"/>
          <w:color w:val="333333"/>
          <w:sz w:val="24"/>
          <w:shd w:val="clear" w:color="auto" w:fill="FFFFFF"/>
          <w:lang w:val="fi-FI"/>
        </w:rPr>
        <w:t xml:space="preserve"> C, C/2024/1583, 5.3.2024, ELI</w:t>
      </w:r>
      <w:r w:rsidRPr="00A84383">
        <w:rPr>
          <w:rStyle w:val="Emphasis"/>
          <w:color w:val="333333"/>
          <w:sz w:val="24"/>
          <w:shd w:val="clear" w:color="auto" w:fill="FFFFFF"/>
          <w:lang w:val="fi-FI"/>
        </w:rPr>
        <w:t xml:space="preserve">: </w:t>
      </w:r>
      <w:hyperlink r:id="rId1" w:history="1">
        <w:r w:rsidRPr="00A84383">
          <w:rPr>
            <w:rStyle w:val="Hyperlink"/>
            <w:sz w:val="24"/>
            <w:szCs w:val="24"/>
            <w:shd w:val="clear" w:color="auto" w:fill="FFFFFF"/>
            <w:lang w:val="fi-FI"/>
          </w:rPr>
          <w:t>http://data.europa.eu/eli/C/2024/1583/oj</w:t>
        </w:r>
      </w:hyperlink>
      <w:r w:rsidRPr="00A84383">
        <w:rPr>
          <w:rStyle w:val="Emphasis"/>
          <w:i w:val="0"/>
          <w:color w:val="333333"/>
          <w:sz w:val="24"/>
          <w:szCs w:val="24"/>
          <w:shd w:val="clear" w:color="auto" w:fill="FFFFFF"/>
          <w:lang w:val="fi-FI"/>
        </w:rPr>
        <w:t>.</w:t>
      </w:r>
    </w:p>
  </w:footnote>
  <w:footnote w:id="2">
    <w:p w:rsidR="00BB27BF" w:rsidRPr="00A02F31" w:rsidRDefault="00BB27BF" w:rsidP="00A02F31">
      <w:pPr>
        <w:pStyle w:val="FootnoteTextForceStyle"/>
        <w:rPr>
          <w:lang w:val="el-GR"/>
        </w:rPr>
      </w:pPr>
      <w:r>
        <w:rPr>
          <w:vertAlign w:val="superscript"/>
        </w:rPr>
        <w:footnoteRef/>
      </w:r>
      <w:r w:rsidRPr="00A02F31">
        <w:rPr>
          <w:lang w:val="el-GR"/>
        </w:rPr>
        <w:tab/>
        <w:t xml:space="preserve">ΕΕ </w:t>
      </w:r>
      <w:r>
        <w:t>C</w:t>
      </w:r>
      <w:r w:rsidRPr="00A02F31">
        <w:rPr>
          <w:lang w:val="el-GR"/>
        </w:rPr>
        <w:t xml:space="preserve"> 199 της 14.7.1999, σ. 1.</w:t>
      </w:r>
    </w:p>
  </w:footnote>
  <w:footnote w:id="3">
    <w:p w:rsidR="00BB27BF" w:rsidRPr="00A02F31" w:rsidRDefault="00BB27BF" w:rsidP="00A02F31">
      <w:pPr>
        <w:pStyle w:val="FootnoteTextForceStyle"/>
        <w:rPr>
          <w:lang w:val="el-GR"/>
        </w:rPr>
      </w:pPr>
      <w:r>
        <w:rPr>
          <w:vertAlign w:val="superscript"/>
        </w:rPr>
        <w:footnoteRef/>
      </w:r>
      <w:r w:rsidRPr="00A02F31">
        <w:rPr>
          <w:lang w:val="el-GR"/>
        </w:rPr>
        <w:tab/>
        <w:t xml:space="preserve">ΕΕ </w:t>
      </w:r>
      <w:r>
        <w:t>C</w:t>
      </w:r>
      <w:r w:rsidRPr="00A02F31">
        <w:rPr>
          <w:lang w:val="el-GR"/>
        </w:rPr>
        <w:t xml:space="preserve"> 329 της 17.11.1999, σ. 15.</w:t>
      </w:r>
    </w:p>
  </w:footnote>
  <w:footnote w:id="4">
    <w:p w:rsidR="00BB27BF" w:rsidRPr="00A02F31" w:rsidRDefault="00BB27BF" w:rsidP="00A02F31">
      <w:pPr>
        <w:pStyle w:val="FootnoteTextForceStyle"/>
        <w:rPr>
          <w:lang w:val="el-GR"/>
        </w:rPr>
      </w:pPr>
      <w:r>
        <w:rPr>
          <w:vertAlign w:val="superscript"/>
        </w:rPr>
        <w:footnoteRef/>
      </w:r>
      <w:r w:rsidRPr="00A02F31">
        <w:rPr>
          <w:lang w:val="el-GR"/>
        </w:rPr>
        <w:tab/>
        <w:t>Θέση του Ευρωπαϊκού Κοινοβουλίου της … και θέση του Συμβουλίου κατά την πρώτη ανάγνωση της … Θέση του Ευρωπαϊκού Κοινοβουλίου της .... και απόφαση του Συμβουλίου της ....</w:t>
      </w:r>
    </w:p>
  </w:footnote>
  <w:footnote w:id="5">
    <w:p w:rsidR="00BB27BF" w:rsidRPr="00A02F31" w:rsidRDefault="00BB27BF" w:rsidP="00A02F31">
      <w:pPr>
        <w:pStyle w:val="FootnoteTextForceStyle"/>
        <w:rPr>
          <w:lang w:val="el-GR"/>
        </w:rPr>
      </w:pPr>
      <w:r>
        <w:rPr>
          <w:vertAlign w:val="superscript"/>
        </w:rPr>
        <w:footnoteRef/>
      </w:r>
      <w:r w:rsidRPr="00A02F31">
        <w:rPr>
          <w:lang w:val="el-GR"/>
        </w:rPr>
        <w:tab/>
        <w:t xml:space="preserve">Οδηγία 1999/105/ΕΚ του Συμβουλίου, της 22ας Δεκεμβρίου 1999, σχετικά με την εμπορία του δασικού πολλαπλασιαστικού υλικού (ΕΕ </w:t>
      </w:r>
      <w:r>
        <w:t>L</w:t>
      </w:r>
      <w:r w:rsidRPr="00A02F31">
        <w:rPr>
          <w:lang w:val="el-GR"/>
        </w:rPr>
        <w:t xml:space="preserve"> 11 της 15.1.2000, σ. 17).</w:t>
      </w:r>
    </w:p>
  </w:footnote>
  <w:footnote w:id="6">
    <w:p w:rsidR="00BB27BF" w:rsidRPr="00A02F31" w:rsidRDefault="00BB27BF" w:rsidP="00A02F31">
      <w:pPr>
        <w:pStyle w:val="FootnoteTextForceStyle"/>
        <w:rPr>
          <w:lang w:val="el-GR"/>
        </w:rPr>
      </w:pPr>
      <w:r>
        <w:rPr>
          <w:vertAlign w:val="superscript"/>
        </w:rPr>
        <w:footnoteRef/>
      </w:r>
      <w:r w:rsidRPr="00A02F31">
        <w:rPr>
          <w:lang w:val="el-GR"/>
        </w:rPr>
        <w:tab/>
        <w:t>Απόφαση του Συμβουλίου του ΟΟΣΑ για τη θέσπιση του προγράμματος του ΟΟΣΑ για την πιστοποίηση του δασικού πολλαπλασιαστικού υλικού που διακινείται με το διεθνές εμπόριο [</w:t>
      </w:r>
      <w:r>
        <w:t>OECD</w:t>
      </w:r>
      <w:r w:rsidRPr="00A02F31">
        <w:rPr>
          <w:lang w:val="el-GR"/>
        </w:rPr>
        <w:t>/</w:t>
      </w:r>
      <w:r>
        <w:t>LEGAL</w:t>
      </w:r>
      <w:r w:rsidRPr="00A02F31">
        <w:rPr>
          <w:lang w:val="el-GR"/>
        </w:rPr>
        <w:t>/0355].</w:t>
      </w:r>
    </w:p>
  </w:footnote>
  <w:footnote w:id="7">
    <w:p w:rsidR="00BB27BF" w:rsidRPr="00A02F31" w:rsidRDefault="00BB27BF" w:rsidP="00A02F31">
      <w:pPr>
        <w:pStyle w:val="FootnoteTextForceStyle"/>
        <w:rPr>
          <w:lang w:val="el-GR"/>
        </w:rPr>
      </w:pPr>
      <w:r>
        <w:rPr>
          <w:vertAlign w:val="superscript"/>
        </w:rPr>
        <w:footnoteRef/>
      </w:r>
      <w:r w:rsidRPr="00A02F31">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«Η Ευρωπαϊκή Πράσινη Συμφωνία» [</w:t>
      </w:r>
      <w:r>
        <w:t>COM</w:t>
      </w:r>
      <w:r w:rsidRPr="00A02F31">
        <w:rPr>
          <w:lang w:val="el-GR"/>
        </w:rPr>
        <w:t xml:space="preserve">(2019) 640 </w:t>
      </w:r>
      <w:r>
        <w:t>final</w:t>
      </w:r>
      <w:r w:rsidRPr="00A02F31">
        <w:rPr>
          <w:lang w:val="el-GR"/>
        </w:rPr>
        <w:t>].</w:t>
      </w:r>
    </w:p>
  </w:footnote>
  <w:footnote w:id="8">
    <w:p w:rsidR="00BB27BF" w:rsidRPr="00A02F31" w:rsidRDefault="00BB27BF" w:rsidP="00A02F31">
      <w:pPr>
        <w:pStyle w:val="FootnoteTextForceStyle"/>
        <w:rPr>
          <w:lang w:val="el-GR"/>
        </w:rPr>
      </w:pPr>
      <w:r>
        <w:rPr>
          <w:vertAlign w:val="superscript"/>
        </w:rPr>
        <w:footnoteRef/>
      </w:r>
      <w:r w:rsidRPr="00A02F31">
        <w:rPr>
          <w:lang w:val="el-GR"/>
        </w:rPr>
        <w:tab/>
        <w:t xml:space="preserve">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w:t>
      </w:r>
      <w:r>
        <w:t>L</w:t>
      </w:r>
      <w:r w:rsidRPr="00A02F31">
        <w:rPr>
          <w:lang w:val="el-GR"/>
        </w:rPr>
        <w:t xml:space="preserve"> 243 της 9.7.2021, σ. 1).</w:t>
      </w:r>
    </w:p>
  </w:footnote>
  <w:footnote w:id="9">
    <w:p w:rsidR="00BB27BF" w:rsidRPr="00A02F31" w:rsidRDefault="00BB27BF" w:rsidP="00A02F31">
      <w:pPr>
        <w:pStyle w:val="FootnoteTextForceStyle"/>
        <w:rPr>
          <w:lang w:val="el-GR"/>
        </w:rPr>
      </w:pPr>
      <w:r>
        <w:rPr>
          <w:vertAlign w:val="superscript"/>
        </w:rPr>
        <w:footnoteRef/>
      </w:r>
      <w:r w:rsidRPr="00A02F31">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«Διαμορφώνοντας μια Ευρώπη ανθεκτική στην κλιματική αλλαγή – η νέα στρατηγική της ΕΕ για την προσαρμογή στην κλιματική αλλαγή» [</w:t>
      </w:r>
      <w:r>
        <w:t>COM</w:t>
      </w:r>
      <w:r w:rsidRPr="00A02F31">
        <w:rPr>
          <w:lang w:val="el-GR"/>
        </w:rPr>
        <w:t xml:space="preserve">(2021) 82 </w:t>
      </w:r>
      <w:r>
        <w:t>final</w:t>
      </w:r>
      <w:r w:rsidRPr="00A02F31">
        <w:rPr>
          <w:lang w:val="el-GR"/>
        </w:rPr>
        <w:t>].</w:t>
      </w:r>
    </w:p>
  </w:footnote>
  <w:footnote w:id="10">
    <w:p w:rsidR="00BB27BF" w:rsidRPr="00A02F31" w:rsidRDefault="00BB27BF" w:rsidP="00A02F31">
      <w:pPr>
        <w:pStyle w:val="FootnoteTextForceStyle"/>
        <w:rPr>
          <w:lang w:val="el-GR"/>
        </w:rPr>
      </w:pPr>
      <w:r>
        <w:rPr>
          <w:vertAlign w:val="superscript"/>
        </w:rPr>
        <w:footnoteRef/>
      </w:r>
      <w:r w:rsidRPr="00A02F31">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«Νέα δασική στρατηγική της ΕΕ για το 2030» [</w:t>
      </w:r>
      <w:r>
        <w:t>COM</w:t>
      </w:r>
      <w:r w:rsidRPr="00A02F31">
        <w:rPr>
          <w:lang w:val="el-GR"/>
        </w:rPr>
        <w:t xml:space="preserve">(2021) 572 </w:t>
      </w:r>
      <w:r>
        <w:t>final</w:t>
      </w:r>
      <w:r w:rsidRPr="00A02F31">
        <w:rPr>
          <w:lang w:val="el-GR"/>
        </w:rPr>
        <w:t>].</w:t>
      </w:r>
    </w:p>
  </w:footnote>
  <w:footnote w:id="11">
    <w:p w:rsidR="00BB27BF" w:rsidRPr="00A02F31" w:rsidRDefault="00BB27BF" w:rsidP="00A02F31">
      <w:pPr>
        <w:pStyle w:val="FootnoteTextForceStyle"/>
        <w:rPr>
          <w:lang w:val="el-GR"/>
        </w:rPr>
      </w:pPr>
      <w:r>
        <w:rPr>
          <w:vertAlign w:val="superscript"/>
        </w:rPr>
        <w:footnoteRef/>
      </w:r>
      <w:r w:rsidRPr="00A02F31">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«Στρατηγική της ΕΕ για τη βιοποικιλότητα με ορίζοντα το 2030 — Επαναφορά της φύσης στη ζωή μας» [</w:t>
      </w:r>
      <w:r>
        <w:t>COM</w:t>
      </w:r>
      <w:r w:rsidRPr="00A02F31">
        <w:rPr>
          <w:lang w:val="el-GR"/>
        </w:rPr>
        <w:t xml:space="preserve">(2020) 380 </w:t>
      </w:r>
      <w:r>
        <w:t>final</w:t>
      </w:r>
      <w:r w:rsidRPr="00A02F31">
        <w:rPr>
          <w:lang w:val="el-GR"/>
        </w:rPr>
        <w:t>].</w:t>
      </w:r>
    </w:p>
  </w:footnote>
  <w:footnote w:id="12">
    <w:p w:rsidR="00BB27BF" w:rsidRPr="00A02F31" w:rsidRDefault="00BB27BF" w:rsidP="00A02F31">
      <w:pPr>
        <w:pStyle w:val="FootnoteTextForceStyle"/>
        <w:rPr>
          <w:lang w:val="el-GR"/>
        </w:rPr>
      </w:pPr>
      <w:r>
        <w:rPr>
          <w:vertAlign w:val="superscript"/>
        </w:rPr>
        <w:footnoteRef/>
      </w:r>
      <w:r w:rsidRPr="00A02F31">
        <w:rPr>
          <w:lang w:val="el-GR"/>
        </w:rPr>
        <w:tab/>
        <w:t xml:space="preserve">Οδηγία 2001/18/ΕΚ του Ευρωπαϊκού Κοινοβουλίου και του Συμβουλίου, της 12ης Μαρτίου 2001, για τη σκόπιμη ελευθέρωση γενετικώς τροποποιημένων οργανισμών στο περιβάλλον και την κατάργηση της οδηγίας 90/220/ΕΟΚ του Συμβουλίου (ΕΕ </w:t>
      </w:r>
      <w:r>
        <w:t>L</w:t>
      </w:r>
      <w:r w:rsidRPr="00A02F31">
        <w:rPr>
          <w:lang w:val="el-GR"/>
        </w:rPr>
        <w:t xml:space="preserve"> 106 της 17.4.2001, σ. 1).</w:t>
      </w:r>
    </w:p>
  </w:footnote>
  <w:footnote w:id="13">
    <w:p w:rsidR="00BB27BF" w:rsidRPr="00A02F31" w:rsidRDefault="00BB27BF" w:rsidP="00A02F31">
      <w:pPr>
        <w:pStyle w:val="FootnoteTextForceStyle"/>
        <w:rPr>
          <w:lang w:val="el-GR"/>
        </w:rPr>
      </w:pPr>
      <w:r>
        <w:rPr>
          <w:vertAlign w:val="superscript"/>
        </w:rPr>
        <w:footnoteRef/>
      </w:r>
      <w:r w:rsidRPr="00A02F31">
        <w:rPr>
          <w:lang w:val="el-GR"/>
        </w:rPr>
        <w:tab/>
        <w:t xml:space="preserve">Κανονισμός (ΕΚ) αριθ. 1829/2003 του Ευρωπαϊκού Κοινοβουλίου και του Συμβουλίου, της 22ας Σεπτεμβρίου 2003, για τα γενετικώς τροποποιημένα τρόφιμα και ζωοτροφές (ΕΕ </w:t>
      </w:r>
      <w:r>
        <w:t>L</w:t>
      </w:r>
      <w:r w:rsidRPr="00A02F31">
        <w:rPr>
          <w:lang w:val="el-GR"/>
        </w:rPr>
        <w:t xml:space="preserve"> 268 της 18.10.2003, σ. 1).</w:t>
      </w:r>
    </w:p>
  </w:footnote>
  <w:footnote w:id="14">
    <w:p w:rsidR="00BB27BF" w:rsidRPr="00A02F31" w:rsidRDefault="00BB27BF" w:rsidP="00A02F31">
      <w:pPr>
        <w:pStyle w:val="FootnoteTextForceStyle"/>
        <w:rPr>
          <w:lang w:val="el-GR"/>
        </w:rPr>
      </w:pPr>
      <w:r>
        <w:rPr>
          <w:vertAlign w:val="superscript"/>
        </w:rPr>
        <w:footnoteRef/>
      </w:r>
      <w:r w:rsidRPr="00A02F31">
        <w:rPr>
          <w:lang w:val="el-GR"/>
        </w:rPr>
        <w:tab/>
        <w:t>Κανονισμός (ΕΕ) .../... του Ευρωπαϊκού Κοινοβουλίου και του Συμβουλίου ... (ΕΕ ... της ..., σ. ...).</w:t>
      </w:r>
    </w:p>
  </w:footnote>
  <w:footnote w:id="15">
    <w:p w:rsidR="00BB27BF" w:rsidRPr="00A02F31" w:rsidRDefault="00BB27BF" w:rsidP="00A02F31">
      <w:pPr>
        <w:pStyle w:val="FootnoteTextForceStyle"/>
        <w:rPr>
          <w:lang w:val="el-GR"/>
        </w:rPr>
      </w:pPr>
      <w:r>
        <w:rPr>
          <w:vertAlign w:val="superscript"/>
        </w:rPr>
        <w:footnoteRef/>
      </w:r>
      <w:r w:rsidRPr="00A02F31">
        <w:rPr>
          <w:lang w:val="el-GR"/>
        </w:rPr>
        <w:tab/>
        <w:t xml:space="preserve">Κανονισμός (ΕΕ) 2016/2031 του Ευρωπαϊκού Κοινοβουλίου και του Συμβουλίου, της 26ης Οκτωβρίου 2016, σχετικά με προστατευτικά μέτρα κατά των επιβλαβών για τα φυτά οργανισμών, την τροποποίηση των κανονισμών του Ευρωπαϊκού Κοινοβουλίου και του Συμβουλίου (ΕΕ) αριθ. 228/2013, (ΕΕ) αριθ. 652/2014 και (ΕΕ) αριθ. 1143/2014, και την κατάργηση των οδηγιών του Συμβουλίου 69/464/ΕΟΚ, 74/647/ΕΟΚ, 93/85/ΕΟΚ, 98/57/ΕΚ, 2000/29/ΕΚ, 2006/91/ΕΚ και 2007/33/ΕΚ (ΕΕ </w:t>
      </w:r>
      <w:r>
        <w:t>L</w:t>
      </w:r>
      <w:r w:rsidRPr="00A02F31">
        <w:rPr>
          <w:lang w:val="el-GR"/>
        </w:rPr>
        <w:t xml:space="preserve"> 317 της 23.11.2016, σ. 4).</w:t>
      </w:r>
    </w:p>
  </w:footnote>
  <w:footnote w:id="16">
    <w:p w:rsidR="00BB27BF" w:rsidRPr="00A02F31" w:rsidRDefault="00BB27BF" w:rsidP="00A02F31">
      <w:pPr>
        <w:pStyle w:val="FootnoteTextForceStyle"/>
        <w:rPr>
          <w:lang w:val="el-GR"/>
        </w:rPr>
      </w:pPr>
      <w:r>
        <w:rPr>
          <w:vertAlign w:val="superscript"/>
        </w:rPr>
        <w:footnoteRef/>
      </w:r>
      <w:r w:rsidRPr="00A02F31">
        <w:rPr>
          <w:lang w:val="el-GR"/>
        </w:rPr>
        <w:tab/>
        <w:t xml:space="preserve">Απόφαση αριθ. 1313/2013/ΕΕ του Ευρωπαϊκού Κοινοβουλίου και του Συμβουλίου, της 17ης Δεκεμβρίου 2013, περί μηχανισμού πολιτικής προστασίας της Ένωσης (ΕΕ </w:t>
      </w:r>
      <w:r>
        <w:t>L</w:t>
      </w:r>
      <w:r w:rsidRPr="00A02F31">
        <w:rPr>
          <w:lang w:val="el-GR"/>
        </w:rPr>
        <w:t xml:space="preserve"> 347 της 20.12.2013, σ. 924).</w:t>
      </w:r>
    </w:p>
  </w:footnote>
  <w:footnote w:id="17">
    <w:p w:rsidR="00BB27BF" w:rsidRPr="00A02F31" w:rsidRDefault="00BB27BF" w:rsidP="00A02F31">
      <w:pPr>
        <w:pStyle w:val="FootnoteTextForceStyle"/>
        <w:rPr>
          <w:lang w:val="el-GR"/>
        </w:rPr>
      </w:pPr>
      <w:r>
        <w:rPr>
          <w:vertAlign w:val="superscript"/>
        </w:rPr>
        <w:footnoteRef/>
      </w:r>
      <w:r w:rsidRPr="00A02F31">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«Ψηφιακή Πυξίδα 2030: η ευρωπαϊκή οδός για την ψηφιακή δεκαετία» [</w:t>
      </w:r>
      <w:r>
        <w:t>COM</w:t>
      </w:r>
      <w:r w:rsidRPr="00A02F31">
        <w:rPr>
          <w:lang w:val="el-GR"/>
        </w:rPr>
        <w:t xml:space="preserve">(2021) 118 </w:t>
      </w:r>
      <w:r>
        <w:t>final</w:t>
      </w:r>
      <w:r w:rsidRPr="00A02F31">
        <w:rPr>
          <w:lang w:val="el-GR"/>
        </w:rPr>
        <w:t>].</w:t>
      </w:r>
    </w:p>
  </w:footnote>
  <w:footnote w:id="18">
    <w:p w:rsidR="00BB27BF" w:rsidRPr="00A02F31" w:rsidRDefault="00BB27BF" w:rsidP="00A02F31">
      <w:pPr>
        <w:pStyle w:val="FootnoteTextForceStyle"/>
        <w:rPr>
          <w:lang w:val="el-GR"/>
        </w:rPr>
      </w:pPr>
      <w:r>
        <w:rPr>
          <w:vertAlign w:val="superscript"/>
        </w:rPr>
        <w:footnoteRef/>
      </w:r>
      <w:r w:rsidRPr="00A02F31">
        <w:rPr>
          <w:lang w:val="el-GR"/>
        </w:rPr>
        <w:tab/>
        <w:t>Κανονισμός (</w:t>
      </w:r>
      <w:r>
        <w:t>EE</w:t>
      </w:r>
      <w:r w:rsidRPr="00A02F31">
        <w:rPr>
          <w:lang w:val="el-GR"/>
        </w:rPr>
        <w:t xml:space="preserve">) 2017/625 του Ευρωπαϊκού Κοινοβουλίου και του Συμβουλίου, της 15ης Μαρτίου 2017, για τους επίσημους ελέγχους και τις άλλες επίσημες δραστηριότητες που διενεργούνται με σκοπό την εξασφάλιση της εφαρμογής της νομοθεσίας για τα τρόφιμα και τις ζωοτροφές και των κανόνων για την υγεία και την καλή μεταχείριση των ζώων, την υγεία των φυτών και τα </w:t>
      </w:r>
      <w:proofErr w:type="spellStart"/>
      <w:r w:rsidRPr="00A02F31">
        <w:rPr>
          <w:lang w:val="el-GR"/>
        </w:rPr>
        <w:t>φυτοπροστατευτικά</w:t>
      </w:r>
      <w:proofErr w:type="spellEnd"/>
      <w:r w:rsidRPr="00A02F31">
        <w:rPr>
          <w:lang w:val="el-GR"/>
        </w:rPr>
        <w:t xml:space="preserve"> προϊόντα, για την τροποποίηση των κανονισμών του Ευρωπαϊκού Κοινοβουλίου και του Συμβουλίου (ΕΚ) αριθ. 999/2001, (ΕΚ) αριθ. 396/2005, (ΕΚ) αριθ. 1069/2009, (ΕΚ) αριθ. 1107/2009, (ΕΕ) αριθ. 1151/2012, (</w:t>
      </w:r>
      <w:r>
        <w:t>EE</w:t>
      </w:r>
      <w:r w:rsidRPr="00A02F31">
        <w:rPr>
          <w:lang w:val="el-GR"/>
        </w:rPr>
        <w:t xml:space="preserve">) αριθ. 652/2014, (ΕΕ) 2016/429 και (ΕΕ) 2016/2031, των κανονισμών του Συμβουλίου (ΕΚ) αριθ. 1/2005 και (ΕΚ) αριθ. 1099/2009 και των οδηγιών του Συμβουλίου 98/58/ΕΚ, 1999/74/ΕΚ, 2007/43/ΕΚ, 2008/119/ΕΚ και 2008/120/ΕΚ και για την κατάργηση των κανονισμών του Ευρωπαϊκού Κοινοβουλίου και του Συμβουλίου (ΕΚ) αριθ. 854/2004 και (ΕΚ) αριθ. 882/2004, των οδηγιών του Συμβουλίου 89/608/ΕΟΚ, 89/662/ΕΟΚ, 90/425/ΕΟΚ, 91/496/ΕΟΚ, 96/23/ΕΚ, 96/93/ΕΚ και 97/78/ΕΚ και της απόφασης 92/438/ΕΟΚ του Συμβουλίου (κανονισμός για τους επίσημους ελέγχους) (ΕΕ </w:t>
      </w:r>
      <w:r>
        <w:t>L</w:t>
      </w:r>
      <w:r w:rsidRPr="00A02F31">
        <w:rPr>
          <w:lang w:val="el-GR"/>
        </w:rPr>
        <w:t xml:space="preserve"> 95 της 7.4.2017, σ. 1).</w:t>
      </w:r>
    </w:p>
  </w:footnote>
  <w:footnote w:id="19">
    <w:p w:rsidR="00BB27BF" w:rsidRPr="00A02F31" w:rsidRDefault="00BB27BF" w:rsidP="00A02F31">
      <w:pPr>
        <w:pStyle w:val="FootnoteTextForceStyle"/>
        <w:rPr>
          <w:lang w:val="el-GR"/>
        </w:rPr>
      </w:pPr>
      <w:r>
        <w:rPr>
          <w:vertAlign w:val="superscript"/>
        </w:rPr>
        <w:footnoteRef/>
      </w:r>
      <w:r w:rsidRPr="00A02F31">
        <w:rPr>
          <w:lang w:val="el-GR"/>
        </w:rPr>
        <w:tab/>
        <w:t xml:space="preserve">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(ΕΕ </w:t>
      </w:r>
      <w:r>
        <w:t>L</w:t>
      </w:r>
      <w:r w:rsidRPr="00A02F31">
        <w:rPr>
          <w:lang w:val="el-GR"/>
        </w:rPr>
        <w:t xml:space="preserve"> 150 της 14.6.2018, σ. 1).</w:t>
      </w:r>
    </w:p>
  </w:footnote>
  <w:footnote w:id="20">
    <w:p w:rsidR="00BB27BF" w:rsidRPr="00A02F31" w:rsidRDefault="00BB27BF" w:rsidP="00A02F31">
      <w:pPr>
        <w:pStyle w:val="FootnoteTextForceStyle"/>
        <w:rPr>
          <w:lang w:val="el-GR"/>
        </w:rPr>
      </w:pPr>
      <w:r>
        <w:rPr>
          <w:vertAlign w:val="superscript"/>
        </w:rPr>
        <w:footnoteRef/>
      </w:r>
      <w:r w:rsidRPr="00A02F31">
        <w:rPr>
          <w:lang w:val="el-GR"/>
        </w:rPr>
        <w:tab/>
        <w:t xml:space="preserve">ΕΕ </w:t>
      </w:r>
      <w:r>
        <w:t>L</w:t>
      </w:r>
      <w:r w:rsidRPr="00A02F31">
        <w:rPr>
          <w:lang w:val="el-GR"/>
        </w:rPr>
        <w:t xml:space="preserve"> 123 της 12.5.2016, σ. 1.</w:t>
      </w:r>
    </w:p>
  </w:footnote>
  <w:footnote w:id="21">
    <w:p w:rsidR="00BB27BF" w:rsidRPr="00BB27BF" w:rsidRDefault="00BB27BF" w:rsidP="00A02F31">
      <w:pPr>
        <w:pStyle w:val="FootnoteTextForceStyle"/>
      </w:pPr>
      <w:r>
        <w:rPr>
          <w:vertAlign w:val="superscript"/>
        </w:rPr>
        <w:footnoteRef/>
      </w:r>
      <w:r w:rsidRPr="00A02F31">
        <w:rPr>
          <w:lang w:val="el-GR"/>
        </w:rPr>
        <w:tab/>
      </w:r>
      <w:r>
        <w:t>FAO</w:t>
      </w:r>
      <w:r w:rsidRPr="00A02F31">
        <w:rPr>
          <w:lang w:val="el-GR"/>
        </w:rPr>
        <w:t xml:space="preserve"> (2020) </w:t>
      </w:r>
      <w:r>
        <w:t>Global</w:t>
      </w:r>
      <w:r w:rsidRPr="00A02F31">
        <w:rPr>
          <w:lang w:val="el-GR"/>
        </w:rPr>
        <w:t xml:space="preserve"> </w:t>
      </w:r>
      <w:r>
        <w:t>Forest</w:t>
      </w:r>
      <w:r w:rsidRPr="00A02F31">
        <w:rPr>
          <w:lang w:val="el-GR"/>
        </w:rPr>
        <w:t xml:space="preserve"> </w:t>
      </w:r>
      <w:r>
        <w:t>Resources</w:t>
      </w:r>
      <w:r w:rsidRPr="00A02F31">
        <w:rPr>
          <w:lang w:val="el-GR"/>
        </w:rPr>
        <w:t xml:space="preserve"> </w:t>
      </w:r>
      <w:r>
        <w:t>Assessment</w:t>
      </w:r>
      <w:r w:rsidRPr="00A02F31">
        <w:rPr>
          <w:lang w:val="el-GR"/>
        </w:rPr>
        <w:t xml:space="preserve"> </w:t>
      </w:r>
      <w:r>
        <w:t>Terms</w:t>
      </w:r>
      <w:r w:rsidRPr="00A02F31">
        <w:rPr>
          <w:lang w:val="el-GR"/>
        </w:rPr>
        <w:t xml:space="preserve"> </w:t>
      </w:r>
      <w:r>
        <w:t>and</w:t>
      </w:r>
      <w:r w:rsidRPr="00A02F31">
        <w:rPr>
          <w:lang w:val="el-GR"/>
        </w:rPr>
        <w:t xml:space="preserve"> </w:t>
      </w:r>
      <w:r>
        <w:t>definitions</w:t>
      </w:r>
      <w:r w:rsidRPr="00A02F31">
        <w:rPr>
          <w:lang w:val="el-GR"/>
        </w:rPr>
        <w:t xml:space="preserve"> (Όροι και ορισμοί για την αξιολόγηση των παγκόσμιων δασικών πόρων). </w:t>
      </w:r>
      <w:hyperlink r:id="rId2" w:history="1">
        <w:r w:rsidRPr="00391047">
          <w:rPr>
            <w:rStyle w:val="Hyperlink"/>
          </w:rPr>
          <w:t>https</w:t>
        </w:r>
        <w:r w:rsidRPr="00BB27BF">
          <w:rPr>
            <w:rStyle w:val="Hyperlink"/>
          </w:rPr>
          <w:t>://</w:t>
        </w:r>
        <w:r w:rsidRPr="00391047">
          <w:rPr>
            <w:rStyle w:val="Hyperlink"/>
          </w:rPr>
          <w:t>www</w:t>
        </w:r>
        <w:r w:rsidRPr="00BB27BF">
          <w:rPr>
            <w:rStyle w:val="Hyperlink"/>
          </w:rPr>
          <w:t>.</w:t>
        </w:r>
        <w:r w:rsidRPr="00391047">
          <w:rPr>
            <w:rStyle w:val="Hyperlink"/>
          </w:rPr>
          <w:t>fao</w:t>
        </w:r>
        <w:r w:rsidRPr="00BB27BF">
          <w:rPr>
            <w:rStyle w:val="Hyperlink"/>
          </w:rPr>
          <w:t>.</w:t>
        </w:r>
        <w:r w:rsidRPr="00391047">
          <w:rPr>
            <w:rStyle w:val="Hyperlink"/>
          </w:rPr>
          <w:t>org</w:t>
        </w:r>
        <w:r w:rsidRPr="00BB27BF">
          <w:rPr>
            <w:rStyle w:val="Hyperlink"/>
          </w:rPr>
          <w:t>/3/</w:t>
        </w:r>
        <w:r w:rsidRPr="00391047">
          <w:rPr>
            <w:rStyle w:val="Hyperlink"/>
          </w:rPr>
          <w:t>I</w:t>
        </w:r>
        <w:r w:rsidRPr="00BB27BF">
          <w:rPr>
            <w:rStyle w:val="Hyperlink"/>
          </w:rPr>
          <w:t>8661</w:t>
        </w:r>
        <w:r w:rsidRPr="00391047">
          <w:rPr>
            <w:rStyle w:val="Hyperlink"/>
          </w:rPr>
          <w:t>EN</w:t>
        </w:r>
        <w:r w:rsidRPr="00BB27BF">
          <w:rPr>
            <w:rStyle w:val="Hyperlink"/>
          </w:rPr>
          <w:t>/</w:t>
        </w:r>
        <w:r w:rsidRPr="00391047">
          <w:rPr>
            <w:rStyle w:val="Hyperlink"/>
          </w:rPr>
          <w:t>i</w:t>
        </w:r>
        <w:r w:rsidRPr="00BB27BF">
          <w:rPr>
            <w:rStyle w:val="Hyperlink"/>
          </w:rPr>
          <w:t>8661</w:t>
        </w:r>
        <w:r w:rsidRPr="00391047">
          <w:rPr>
            <w:rStyle w:val="Hyperlink"/>
          </w:rPr>
          <w:t>en</w:t>
        </w:r>
        <w:r w:rsidRPr="00BB27BF">
          <w:rPr>
            <w:rStyle w:val="Hyperlink"/>
          </w:rPr>
          <w:t>.</w:t>
        </w:r>
        <w:r w:rsidRPr="00391047">
          <w:rPr>
            <w:rStyle w:val="Hyperlink"/>
          </w:rPr>
          <w:t>pdf</w:t>
        </w:r>
      </w:hyperlink>
      <w:r w:rsidRPr="00BB27BF">
        <w:t xml:space="preserve">. </w:t>
      </w:r>
    </w:p>
  </w:footnote>
  <w:footnote w:id="22">
    <w:p w:rsidR="00BB27BF" w:rsidRPr="00BB27BF" w:rsidRDefault="00BB27BF" w:rsidP="00A02F31">
      <w:pPr>
        <w:pStyle w:val="FootnoteTextForceStyle"/>
        <w:rPr>
          <w:lang w:val="el-GR"/>
        </w:rPr>
      </w:pPr>
      <w:r>
        <w:rPr>
          <w:vertAlign w:val="superscript"/>
        </w:rPr>
        <w:footnoteRef/>
      </w:r>
      <w:r w:rsidRPr="00BB27BF">
        <w:tab/>
      </w:r>
      <w:r>
        <w:t>FAO</w:t>
      </w:r>
      <w:r w:rsidRPr="00BB27BF">
        <w:t xml:space="preserve"> (2020) </w:t>
      </w:r>
      <w:r>
        <w:t>Global</w:t>
      </w:r>
      <w:r w:rsidRPr="00BB27BF">
        <w:t xml:space="preserve"> </w:t>
      </w:r>
      <w:r>
        <w:t>Forest</w:t>
      </w:r>
      <w:r w:rsidRPr="00BB27BF">
        <w:t xml:space="preserve"> </w:t>
      </w:r>
      <w:r>
        <w:t>Resources</w:t>
      </w:r>
      <w:r w:rsidRPr="00BB27BF">
        <w:t xml:space="preserve"> </w:t>
      </w:r>
      <w:r>
        <w:t>Assessment</w:t>
      </w:r>
      <w:r w:rsidRPr="00BB27BF">
        <w:t xml:space="preserve"> </w:t>
      </w:r>
      <w:r>
        <w:t>Terms</w:t>
      </w:r>
      <w:r w:rsidRPr="00BB27BF">
        <w:t xml:space="preserve"> </w:t>
      </w:r>
      <w:r>
        <w:t>and</w:t>
      </w:r>
      <w:r w:rsidRPr="00BB27BF">
        <w:t xml:space="preserve"> </w:t>
      </w:r>
      <w:r>
        <w:t>definitions</w:t>
      </w:r>
      <w:r w:rsidRPr="00BB27BF">
        <w:t xml:space="preserve"> (</w:t>
      </w:r>
      <w:r w:rsidRPr="00A02F31">
        <w:rPr>
          <w:lang w:val="el-GR"/>
        </w:rPr>
        <w:t>Όροι</w:t>
      </w:r>
      <w:r w:rsidRPr="00BB27BF">
        <w:t xml:space="preserve"> </w:t>
      </w:r>
      <w:r w:rsidRPr="00A02F31">
        <w:rPr>
          <w:lang w:val="el-GR"/>
        </w:rPr>
        <w:t>και</w:t>
      </w:r>
      <w:r w:rsidRPr="00BB27BF">
        <w:t xml:space="preserve"> </w:t>
      </w:r>
      <w:r w:rsidRPr="00A02F31">
        <w:rPr>
          <w:lang w:val="el-GR"/>
        </w:rPr>
        <w:t>ορισμοί</w:t>
      </w:r>
      <w:r w:rsidRPr="00BB27BF">
        <w:t xml:space="preserve"> </w:t>
      </w:r>
      <w:r w:rsidRPr="00A02F31">
        <w:rPr>
          <w:lang w:val="el-GR"/>
        </w:rPr>
        <w:t>για</w:t>
      </w:r>
      <w:r w:rsidRPr="00BB27BF">
        <w:t xml:space="preserve"> </w:t>
      </w:r>
      <w:r w:rsidRPr="00A02F31">
        <w:rPr>
          <w:lang w:val="el-GR"/>
        </w:rPr>
        <w:t>την</w:t>
      </w:r>
      <w:r w:rsidRPr="00BB27BF">
        <w:t xml:space="preserve"> </w:t>
      </w:r>
      <w:r w:rsidRPr="00A02F31">
        <w:rPr>
          <w:lang w:val="el-GR"/>
        </w:rPr>
        <w:t>αξιολόγηση</w:t>
      </w:r>
      <w:r w:rsidRPr="00BB27BF">
        <w:t xml:space="preserve"> </w:t>
      </w:r>
      <w:r w:rsidRPr="00A02F31">
        <w:rPr>
          <w:lang w:val="el-GR"/>
        </w:rPr>
        <w:t>των</w:t>
      </w:r>
      <w:r w:rsidRPr="00BB27BF">
        <w:t xml:space="preserve"> </w:t>
      </w:r>
      <w:r w:rsidRPr="00A02F31">
        <w:rPr>
          <w:lang w:val="el-GR"/>
        </w:rPr>
        <w:t>παγκόσμιων</w:t>
      </w:r>
      <w:r w:rsidRPr="00BB27BF">
        <w:t xml:space="preserve"> </w:t>
      </w:r>
      <w:r w:rsidRPr="00A02F31">
        <w:rPr>
          <w:lang w:val="el-GR"/>
        </w:rPr>
        <w:t>δασικών</w:t>
      </w:r>
      <w:r w:rsidRPr="00BB27BF">
        <w:t xml:space="preserve"> </w:t>
      </w:r>
      <w:r w:rsidRPr="00A02F31">
        <w:rPr>
          <w:lang w:val="el-GR"/>
        </w:rPr>
        <w:t>πόρων</w:t>
      </w:r>
      <w:r w:rsidRPr="00BB27BF">
        <w:t xml:space="preserve">). </w:t>
      </w:r>
      <w:hyperlink r:id="rId3" w:history="1">
        <w:r w:rsidRPr="0039044E">
          <w:rPr>
            <w:rStyle w:val="Hyperlink"/>
          </w:rPr>
          <w:t>https</w:t>
        </w:r>
        <w:r w:rsidRPr="00D26ADE">
          <w:rPr>
            <w:rStyle w:val="Hyperlink"/>
            <w:lang w:val="el-GR"/>
          </w:rPr>
          <w:t>://</w:t>
        </w:r>
        <w:r w:rsidRPr="0039044E">
          <w:rPr>
            <w:rStyle w:val="Hyperlink"/>
          </w:rPr>
          <w:t>www</w:t>
        </w:r>
        <w:r w:rsidRPr="00D26ADE">
          <w:rPr>
            <w:rStyle w:val="Hyperlink"/>
            <w:lang w:val="el-GR"/>
          </w:rPr>
          <w:t>.</w:t>
        </w:r>
        <w:proofErr w:type="spellStart"/>
        <w:r w:rsidRPr="0039044E">
          <w:rPr>
            <w:rStyle w:val="Hyperlink"/>
          </w:rPr>
          <w:t>fao</w:t>
        </w:r>
        <w:proofErr w:type="spellEnd"/>
        <w:r w:rsidRPr="00D26ADE">
          <w:rPr>
            <w:rStyle w:val="Hyperlink"/>
            <w:lang w:val="el-GR"/>
          </w:rPr>
          <w:t>.</w:t>
        </w:r>
        <w:r w:rsidRPr="0039044E">
          <w:rPr>
            <w:rStyle w:val="Hyperlink"/>
          </w:rPr>
          <w:t>org</w:t>
        </w:r>
        <w:r w:rsidRPr="00D26ADE">
          <w:rPr>
            <w:rStyle w:val="Hyperlink"/>
            <w:lang w:val="el-GR"/>
          </w:rPr>
          <w:t>/3/</w:t>
        </w:r>
        <w:r w:rsidRPr="0039044E">
          <w:rPr>
            <w:rStyle w:val="Hyperlink"/>
          </w:rPr>
          <w:t>I</w:t>
        </w:r>
        <w:r w:rsidRPr="00D26ADE">
          <w:rPr>
            <w:rStyle w:val="Hyperlink"/>
            <w:lang w:val="el-GR"/>
          </w:rPr>
          <w:t>8661</w:t>
        </w:r>
        <w:proofErr w:type="spellStart"/>
        <w:r w:rsidRPr="0039044E">
          <w:rPr>
            <w:rStyle w:val="Hyperlink"/>
          </w:rPr>
          <w:t>EN</w:t>
        </w:r>
        <w:proofErr w:type="spellEnd"/>
        <w:r w:rsidRPr="00D26ADE">
          <w:rPr>
            <w:rStyle w:val="Hyperlink"/>
            <w:lang w:val="el-GR"/>
          </w:rPr>
          <w:t>/</w:t>
        </w:r>
        <w:proofErr w:type="spellStart"/>
        <w:r w:rsidRPr="0039044E">
          <w:rPr>
            <w:rStyle w:val="Hyperlink"/>
          </w:rPr>
          <w:t>i</w:t>
        </w:r>
        <w:proofErr w:type="spellEnd"/>
        <w:r w:rsidRPr="00D26ADE">
          <w:rPr>
            <w:rStyle w:val="Hyperlink"/>
            <w:lang w:val="el-GR"/>
          </w:rPr>
          <w:t>8661</w:t>
        </w:r>
        <w:proofErr w:type="spellStart"/>
        <w:r w:rsidRPr="0039044E">
          <w:rPr>
            <w:rStyle w:val="Hyperlink"/>
          </w:rPr>
          <w:t>en</w:t>
        </w:r>
        <w:proofErr w:type="spellEnd"/>
        <w:r w:rsidRPr="00D26ADE">
          <w:rPr>
            <w:rStyle w:val="Hyperlink"/>
            <w:lang w:val="el-GR"/>
          </w:rPr>
          <w:t>.</w:t>
        </w:r>
        <w:r w:rsidRPr="0039044E">
          <w:rPr>
            <w:rStyle w:val="Hyperlink"/>
          </w:rPr>
          <w:t>pdf</w:t>
        </w:r>
      </w:hyperlink>
      <w:r w:rsidRPr="00D26ADE">
        <w:rPr>
          <w:lang w:val="el-GR"/>
        </w:rPr>
        <w:t>.</w:t>
      </w:r>
      <w:r>
        <w:rPr>
          <w:lang w:val="el-GR"/>
        </w:rPr>
        <w:t xml:space="preserve"> </w:t>
      </w:r>
    </w:p>
  </w:footnote>
  <w:footnote w:id="23">
    <w:p w:rsidR="00BB27BF" w:rsidRPr="00A02F31" w:rsidRDefault="00BB27BF" w:rsidP="00A02F31">
      <w:pPr>
        <w:pStyle w:val="FootnoteTextForceStyle"/>
        <w:rPr>
          <w:lang w:val="el-GR"/>
        </w:rPr>
      </w:pPr>
      <w:r>
        <w:rPr>
          <w:vertAlign w:val="superscript"/>
        </w:rPr>
        <w:footnoteRef/>
      </w:r>
      <w:r w:rsidRPr="00A02F31">
        <w:rPr>
          <w:lang w:val="el-GR"/>
        </w:rPr>
        <w:tab/>
        <w:t xml:space="preserve">Κανονισμός (ΕΕ) .../... του Ευρωπαϊκού Κοινοβουλίου και του Συμβουλίου για τα φυτά που παράγονται με ορισμένες νέες </w:t>
      </w:r>
      <w:proofErr w:type="spellStart"/>
      <w:r w:rsidRPr="00A02F31">
        <w:rPr>
          <w:lang w:val="el-GR"/>
        </w:rPr>
        <w:t>γονιδιωματικές</w:t>
      </w:r>
      <w:proofErr w:type="spellEnd"/>
      <w:r w:rsidRPr="00A02F31">
        <w:rPr>
          <w:lang w:val="el-GR"/>
        </w:rPr>
        <w:t xml:space="preserve"> τεχνικές και τα τρόφιμα και τις ζωοτροφές που προέρχονται από αυτά και για την τροποποίηση των οδηγιών 68/193/ΕΟΚ, 1999/105/ΕΚ, 2002/53/ΕΚ, 2002/55/ΕΚ και του κανονισμού (ΕΕ) 2017/625 (ΕΕ ...).</w:t>
      </w:r>
    </w:p>
  </w:footnote>
  <w:footnote w:id="24">
    <w:p w:rsidR="00BB27BF" w:rsidRPr="00A02F31" w:rsidRDefault="00BB27BF" w:rsidP="00A02F31">
      <w:pPr>
        <w:pStyle w:val="FootnoteTextForceStyle"/>
        <w:rPr>
          <w:lang w:val="el-GR"/>
        </w:rPr>
      </w:pPr>
      <w:r>
        <w:rPr>
          <w:vertAlign w:val="superscript"/>
        </w:rPr>
        <w:footnoteRef/>
      </w:r>
      <w:r w:rsidRPr="00A02F31">
        <w:rPr>
          <w:lang w:val="el-GR"/>
        </w:rPr>
        <w:tab/>
        <w:t xml:space="preserve">ΕΕ </w:t>
      </w:r>
      <w:r>
        <w:t>L</w:t>
      </w:r>
      <w:r w:rsidRPr="00A02F31">
        <w:rPr>
          <w:lang w:val="el-GR"/>
        </w:rPr>
        <w:t xml:space="preserve"> 347 της 20.12.2013, σ. 924.</w:t>
      </w:r>
    </w:p>
  </w:footnote>
  <w:footnote w:id="25">
    <w:p w:rsidR="00BB27BF" w:rsidRPr="00A02F31" w:rsidRDefault="00BB27BF" w:rsidP="00A02F31">
      <w:pPr>
        <w:pStyle w:val="FootnoteTextForceStyle"/>
        <w:rPr>
          <w:lang w:val="el-GR"/>
        </w:rPr>
      </w:pPr>
      <w:r>
        <w:rPr>
          <w:vertAlign w:val="superscript"/>
        </w:rPr>
        <w:footnoteRef/>
      </w:r>
      <w:r w:rsidRPr="00A02F31">
        <w:rPr>
          <w:lang w:val="el-GR"/>
        </w:rPr>
        <w:tab/>
        <w:t xml:space="preserve">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w:t>
      </w:r>
      <w:r>
        <w:t>L</w:t>
      </w:r>
      <w:r w:rsidRPr="00A02F31">
        <w:rPr>
          <w:lang w:val="el-GR"/>
        </w:rPr>
        <w:t xml:space="preserve"> 31 της 1.2.2002, σ. 1).</w:t>
      </w:r>
    </w:p>
  </w:footnote>
  <w:footnote w:id="26">
    <w:p w:rsidR="00BB27BF" w:rsidRPr="00A02F31" w:rsidRDefault="00BB27BF" w:rsidP="00A02F31">
      <w:pPr>
        <w:pStyle w:val="FootnoteTextForceStyle"/>
        <w:rPr>
          <w:lang w:val="el-GR"/>
        </w:rPr>
      </w:pPr>
      <w:r>
        <w:rPr>
          <w:vertAlign w:val="superscript"/>
        </w:rPr>
        <w:footnoteRef/>
      </w:r>
      <w:r w:rsidRPr="00A02F31">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A02F31">
        <w:rPr>
          <w:lang w:val="el-GR"/>
        </w:rPr>
        <w:t xml:space="preserve"> 55 της 28.2.2011, σ.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Pr="00155BEA" w:rsidRDefault="00BB27B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Pr="00155BEA" w:rsidRDefault="00BB27B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7BF" w:rsidRPr="00155BEA" w:rsidRDefault="00BB27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EL"/>
    <w:docVar w:name="dvnumam" w:val="152"/>
    <w:docVar w:name="dvpe" w:val="756.013"/>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ν παραγωγή και την εμπορία δασικού πολλαπλασιαστικού υλικού, την τροποποίηση των κανονισμών (ΕΕ) 2016/2031 και 2017/625 του Ευρωπαϊκού Κοινοβουλίου και του Συμβουλίου και την κατάργηση της οδηγίας 1999/105/ΕΚ του Συμβουλίου (κανονισμός για το δασικό πολλαπλασιαστικό υλικό)(COM(2023)0415 – C9-0237/2023 – 2023/0228(COD))"/>
  </w:docVars>
  <w:rsids>
    <w:rsidRoot w:val="00C07075"/>
    <w:rsid w:val="00002272"/>
    <w:rsid w:val="00064002"/>
    <w:rsid w:val="000677B9"/>
    <w:rsid w:val="000831BA"/>
    <w:rsid w:val="000A42CC"/>
    <w:rsid w:val="000E3985"/>
    <w:rsid w:val="000E7DD9"/>
    <w:rsid w:val="0010095E"/>
    <w:rsid w:val="00125A15"/>
    <w:rsid w:val="00125B37"/>
    <w:rsid w:val="00155BEA"/>
    <w:rsid w:val="00187494"/>
    <w:rsid w:val="001C2181"/>
    <w:rsid w:val="001F32AE"/>
    <w:rsid w:val="002361B1"/>
    <w:rsid w:val="002767FF"/>
    <w:rsid w:val="002B18FE"/>
    <w:rsid w:val="002B5493"/>
    <w:rsid w:val="00343214"/>
    <w:rsid w:val="00361C00"/>
    <w:rsid w:val="00395FA1"/>
    <w:rsid w:val="003E15D4"/>
    <w:rsid w:val="0041058C"/>
    <w:rsid w:val="00411CCE"/>
    <w:rsid w:val="0041666E"/>
    <w:rsid w:val="00421060"/>
    <w:rsid w:val="00471C19"/>
    <w:rsid w:val="004867E3"/>
    <w:rsid w:val="00494A28"/>
    <w:rsid w:val="004C0004"/>
    <w:rsid w:val="004C5D52"/>
    <w:rsid w:val="0050519A"/>
    <w:rsid w:val="005072A1"/>
    <w:rsid w:val="00514517"/>
    <w:rsid w:val="00536C2D"/>
    <w:rsid w:val="00545827"/>
    <w:rsid w:val="00560270"/>
    <w:rsid w:val="005C2568"/>
    <w:rsid w:val="006037C0"/>
    <w:rsid w:val="00611BCF"/>
    <w:rsid w:val="006631B6"/>
    <w:rsid w:val="00680577"/>
    <w:rsid w:val="006F74FA"/>
    <w:rsid w:val="00731ADD"/>
    <w:rsid w:val="00734777"/>
    <w:rsid w:val="00747932"/>
    <w:rsid w:val="00751A4A"/>
    <w:rsid w:val="00756632"/>
    <w:rsid w:val="00762C74"/>
    <w:rsid w:val="00786EC0"/>
    <w:rsid w:val="007D1690"/>
    <w:rsid w:val="007E22AD"/>
    <w:rsid w:val="00817416"/>
    <w:rsid w:val="00837210"/>
    <w:rsid w:val="00842779"/>
    <w:rsid w:val="00865F67"/>
    <w:rsid w:val="00881A7B"/>
    <w:rsid w:val="008840E5"/>
    <w:rsid w:val="00887B3E"/>
    <w:rsid w:val="008C2AC6"/>
    <w:rsid w:val="00930C23"/>
    <w:rsid w:val="0093193B"/>
    <w:rsid w:val="009509D8"/>
    <w:rsid w:val="00950B64"/>
    <w:rsid w:val="00981893"/>
    <w:rsid w:val="009B7B0B"/>
    <w:rsid w:val="00A02F31"/>
    <w:rsid w:val="00A1687D"/>
    <w:rsid w:val="00A43E52"/>
    <w:rsid w:val="00A4678D"/>
    <w:rsid w:val="00A778C7"/>
    <w:rsid w:val="00A84383"/>
    <w:rsid w:val="00AB441E"/>
    <w:rsid w:val="00AB6293"/>
    <w:rsid w:val="00AE0928"/>
    <w:rsid w:val="00AF3B82"/>
    <w:rsid w:val="00B12E95"/>
    <w:rsid w:val="00B22876"/>
    <w:rsid w:val="00B558F0"/>
    <w:rsid w:val="00BB27BF"/>
    <w:rsid w:val="00BD2C28"/>
    <w:rsid w:val="00BD48FE"/>
    <w:rsid w:val="00BD7BD8"/>
    <w:rsid w:val="00BE6ADC"/>
    <w:rsid w:val="00BF5C8A"/>
    <w:rsid w:val="00C05BFE"/>
    <w:rsid w:val="00C07075"/>
    <w:rsid w:val="00C23CD4"/>
    <w:rsid w:val="00C61C0C"/>
    <w:rsid w:val="00C9072F"/>
    <w:rsid w:val="00C941CB"/>
    <w:rsid w:val="00CC2357"/>
    <w:rsid w:val="00CF071A"/>
    <w:rsid w:val="00D058B8"/>
    <w:rsid w:val="00D26AD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C7B057-AE88-4785-A1EC-423FF62F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6C2D"/>
    <w:rPr>
      <w:b/>
      <w:kern w:val="28"/>
      <w:sz w:val="28"/>
      <w:lang w:val="fr-FR" w:eastAsia="fr-FR"/>
    </w:rPr>
  </w:style>
  <w:style w:type="character" w:customStyle="1" w:styleId="Heading2Char">
    <w:name w:val="Heading 2 Char"/>
    <w:basedOn w:val="DefaultParagraphFont"/>
    <w:link w:val="Heading2"/>
    <w:rsid w:val="00536C2D"/>
    <w:rPr>
      <w:sz w:val="24"/>
      <w:lang w:val="fr-FR" w:eastAsia="fr-FR"/>
    </w:rPr>
  </w:style>
  <w:style w:type="character" w:customStyle="1" w:styleId="Heading3Char">
    <w:name w:val="Heading 3 Char"/>
    <w:basedOn w:val="DefaultParagraphFont"/>
    <w:link w:val="Heading3"/>
    <w:rsid w:val="00536C2D"/>
    <w:rPr>
      <w:rFonts w:ascii="Arial" w:hAnsi="Arial"/>
      <w:sz w:val="24"/>
      <w:lang w:val="fr-FR" w:eastAsia="fr-FR"/>
    </w:rPr>
  </w:style>
  <w:style w:type="character" w:customStyle="1" w:styleId="Heading4Char">
    <w:name w:val="Heading 4 Char"/>
    <w:basedOn w:val="DefaultParagraphFont"/>
    <w:link w:val="Heading4"/>
    <w:rsid w:val="00536C2D"/>
    <w:rPr>
      <w:sz w:val="24"/>
      <w:lang w:val="en-US" w:eastAsia="fr-FR"/>
    </w:rPr>
  </w:style>
  <w:style w:type="character" w:customStyle="1" w:styleId="Heading5Char">
    <w:name w:val="Heading 5 Char"/>
    <w:basedOn w:val="DefaultParagraphFont"/>
    <w:link w:val="Heading5"/>
    <w:semiHidden/>
    <w:rsid w:val="00536C2D"/>
    <w:rPr>
      <w:sz w:val="24"/>
      <w:lang w:val="en-US" w:eastAsia="fr-FR"/>
    </w:rPr>
  </w:style>
  <w:style w:type="character" w:customStyle="1" w:styleId="Heading6Char">
    <w:name w:val="Heading 6 Char"/>
    <w:basedOn w:val="DefaultParagraphFont"/>
    <w:link w:val="Heading6"/>
    <w:semiHidden/>
    <w:rsid w:val="00536C2D"/>
    <w:rPr>
      <w:i/>
      <w:sz w:val="22"/>
      <w:lang w:val="el-GR"/>
    </w:rPr>
  </w:style>
  <w:style w:type="character" w:customStyle="1" w:styleId="Heading7Char">
    <w:name w:val="Heading 7 Char"/>
    <w:basedOn w:val="DefaultParagraphFont"/>
    <w:link w:val="Heading7"/>
    <w:semiHidden/>
    <w:rsid w:val="00536C2D"/>
    <w:rPr>
      <w:rFonts w:ascii="Arial" w:hAnsi="Arial"/>
      <w:sz w:val="24"/>
      <w:lang w:val="el-GR"/>
    </w:rPr>
  </w:style>
  <w:style w:type="character" w:customStyle="1" w:styleId="Heading8Char">
    <w:name w:val="Heading 8 Char"/>
    <w:basedOn w:val="DefaultParagraphFont"/>
    <w:link w:val="Heading8"/>
    <w:semiHidden/>
    <w:rsid w:val="00536C2D"/>
    <w:rPr>
      <w:rFonts w:ascii="Arial" w:hAnsi="Arial"/>
      <w:i/>
      <w:sz w:val="24"/>
      <w:lang w:val="el-GR"/>
    </w:rPr>
  </w:style>
  <w:style w:type="character" w:customStyle="1" w:styleId="Heading9Char">
    <w:name w:val="Heading 9 Char"/>
    <w:basedOn w:val="DefaultParagraphFont"/>
    <w:link w:val="Heading9"/>
    <w:semiHidden/>
    <w:rsid w:val="00536C2D"/>
    <w:rPr>
      <w:rFonts w:ascii="Arial" w:hAnsi="Arial"/>
      <w:b/>
      <w:i/>
      <w:sz w:val="18"/>
      <w:lang w:val="el-GR"/>
    </w:rPr>
  </w:style>
  <w:style w:type="paragraph" w:styleId="TOCHeading">
    <w:name w:val="TOC Heading"/>
    <w:basedOn w:val="Normal"/>
    <w:next w:val="Normal"/>
    <w:uiPriority w:val="39"/>
    <w:unhideWhenUsed/>
    <w:qFormat/>
    <w:rsid w:val="00536C2D"/>
    <w:pPr>
      <w:widowControl/>
      <w:spacing w:after="240"/>
    </w:pPr>
    <w:rPr>
      <w:lang w:val="en-GB"/>
    </w:rPr>
  </w:style>
  <w:style w:type="paragraph" w:customStyle="1" w:styleId="EPFooter2">
    <w:name w:val="EPFooter2"/>
    <w:basedOn w:val="Normal"/>
    <w:next w:val="Normal"/>
    <w:rsid w:val="00536C2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36C2D"/>
    <w:pPr>
      <w:keepNext/>
      <w:spacing w:after="240"/>
      <w:jc w:val="right"/>
    </w:pPr>
    <w:rPr>
      <w:rFonts w:ascii="Arial" w:hAnsi="Arial"/>
      <w:b/>
    </w:rPr>
  </w:style>
  <w:style w:type="paragraph" w:customStyle="1" w:styleId="Normal6a">
    <w:name w:val="Normal6a"/>
    <w:basedOn w:val="Normal"/>
    <w:rsid w:val="00536C2D"/>
    <w:pPr>
      <w:spacing w:after="120"/>
    </w:pPr>
  </w:style>
  <w:style w:type="paragraph" w:customStyle="1" w:styleId="PageHeading">
    <w:name w:val="PageHeading"/>
    <w:basedOn w:val="Normal"/>
    <w:rsid w:val="00536C2D"/>
    <w:pPr>
      <w:keepNext/>
      <w:spacing w:after="480"/>
      <w:jc w:val="center"/>
    </w:pPr>
    <w:rPr>
      <w:rFonts w:ascii="Arial" w:hAnsi="Arial" w:cs="Arial"/>
      <w:b/>
    </w:rPr>
  </w:style>
  <w:style w:type="paragraph" w:customStyle="1" w:styleId="NormalBold">
    <w:name w:val="NormalBold"/>
    <w:basedOn w:val="Normal"/>
    <w:link w:val="NormalBoldChar"/>
    <w:rsid w:val="00536C2D"/>
    <w:rPr>
      <w:b/>
    </w:rPr>
  </w:style>
  <w:style w:type="paragraph" w:customStyle="1" w:styleId="NormalBold12a">
    <w:name w:val="NormalBold12a"/>
    <w:basedOn w:val="Normal"/>
    <w:rsid w:val="00536C2D"/>
    <w:pPr>
      <w:spacing w:after="240"/>
    </w:pPr>
    <w:rPr>
      <w:b/>
    </w:rPr>
  </w:style>
  <w:style w:type="paragraph" w:customStyle="1" w:styleId="AmJustText">
    <w:name w:val="AmJustText"/>
    <w:basedOn w:val="Normal"/>
    <w:rsid w:val="00536C2D"/>
    <w:pPr>
      <w:spacing w:after="240"/>
    </w:pPr>
    <w:rPr>
      <w:i/>
    </w:rPr>
  </w:style>
  <w:style w:type="paragraph" w:customStyle="1" w:styleId="NormalHanging12a">
    <w:name w:val="NormalHanging12a"/>
    <w:basedOn w:val="Normal"/>
    <w:rsid w:val="00536C2D"/>
    <w:pPr>
      <w:spacing w:after="240"/>
      <w:ind w:left="567" w:hanging="567"/>
    </w:pPr>
  </w:style>
  <w:style w:type="paragraph" w:customStyle="1" w:styleId="CoverNormal24a">
    <w:name w:val="CoverNormal24a"/>
    <w:basedOn w:val="Normal"/>
    <w:rsid w:val="00536C2D"/>
    <w:pPr>
      <w:spacing w:after="480"/>
      <w:ind w:left="1417"/>
    </w:pPr>
  </w:style>
  <w:style w:type="paragraph" w:customStyle="1" w:styleId="CoverNormal">
    <w:name w:val="CoverNormal"/>
    <w:basedOn w:val="Normal"/>
    <w:rsid w:val="00536C2D"/>
    <w:pPr>
      <w:ind w:left="1418"/>
    </w:pPr>
  </w:style>
  <w:style w:type="paragraph" w:customStyle="1" w:styleId="AmCrossRef">
    <w:name w:val="AmCrossRef"/>
    <w:basedOn w:val="Normal"/>
    <w:rsid w:val="00536C2D"/>
    <w:pPr>
      <w:spacing w:before="240" w:after="240"/>
      <w:jc w:val="center"/>
    </w:pPr>
    <w:rPr>
      <w:i/>
    </w:rPr>
  </w:style>
  <w:style w:type="paragraph" w:customStyle="1" w:styleId="AmJustTitle">
    <w:name w:val="AmJustTitle"/>
    <w:basedOn w:val="Normal"/>
    <w:next w:val="AmJustText"/>
    <w:rsid w:val="00536C2D"/>
    <w:pPr>
      <w:keepNext/>
      <w:spacing w:before="240" w:after="240"/>
      <w:jc w:val="center"/>
    </w:pPr>
    <w:rPr>
      <w:i/>
    </w:rPr>
  </w:style>
  <w:style w:type="paragraph" w:customStyle="1" w:styleId="CoverReference">
    <w:name w:val="CoverReference"/>
    <w:basedOn w:val="Normal"/>
    <w:rsid w:val="00536C2D"/>
    <w:pPr>
      <w:spacing w:before="1080"/>
      <w:jc w:val="right"/>
    </w:pPr>
    <w:rPr>
      <w:rFonts w:ascii="Arial" w:hAnsi="Arial" w:cs="Arial"/>
      <w:b/>
    </w:rPr>
  </w:style>
  <w:style w:type="paragraph" w:customStyle="1" w:styleId="CoverDocType">
    <w:name w:val="CoverDocType"/>
    <w:basedOn w:val="Normal"/>
    <w:rsid w:val="00536C2D"/>
    <w:pPr>
      <w:ind w:left="1418"/>
    </w:pPr>
    <w:rPr>
      <w:rFonts w:ascii="Arial" w:hAnsi="Arial"/>
      <w:b/>
      <w:sz w:val="48"/>
    </w:rPr>
  </w:style>
  <w:style w:type="paragraph" w:customStyle="1" w:styleId="CoverDocType24a">
    <w:name w:val="CoverDocType24a"/>
    <w:basedOn w:val="Normal"/>
    <w:rsid w:val="00536C2D"/>
    <w:pPr>
      <w:spacing w:after="480"/>
      <w:ind w:left="1418"/>
    </w:pPr>
    <w:rPr>
      <w:rFonts w:ascii="Arial" w:hAnsi="Arial"/>
      <w:b/>
      <w:sz w:val="48"/>
    </w:rPr>
  </w:style>
  <w:style w:type="paragraph" w:customStyle="1" w:styleId="CoverDate">
    <w:name w:val="CoverDate"/>
    <w:basedOn w:val="Normal"/>
    <w:rsid w:val="00536C2D"/>
    <w:pPr>
      <w:spacing w:before="240" w:after="1200"/>
    </w:pPr>
  </w:style>
  <w:style w:type="paragraph" w:styleId="Header">
    <w:name w:val="header"/>
    <w:basedOn w:val="Normal"/>
    <w:link w:val="HeaderChar"/>
    <w:rsid w:val="00536C2D"/>
    <w:pPr>
      <w:tabs>
        <w:tab w:val="center" w:pos="4513"/>
        <w:tab w:val="right" w:pos="9026"/>
      </w:tabs>
    </w:pPr>
  </w:style>
  <w:style w:type="character" w:customStyle="1" w:styleId="HeaderChar">
    <w:name w:val="Header Char"/>
    <w:basedOn w:val="DefaultParagraphFont"/>
    <w:link w:val="Header"/>
    <w:rsid w:val="00536C2D"/>
    <w:rPr>
      <w:sz w:val="24"/>
      <w:lang w:val="el-GR"/>
    </w:rPr>
  </w:style>
  <w:style w:type="paragraph" w:customStyle="1" w:styleId="AmOrLang">
    <w:name w:val="AmOrLang"/>
    <w:basedOn w:val="Normal"/>
    <w:rsid w:val="00536C2D"/>
    <w:pPr>
      <w:spacing w:before="240" w:after="240"/>
      <w:jc w:val="right"/>
    </w:pPr>
  </w:style>
  <w:style w:type="paragraph" w:customStyle="1" w:styleId="AmColumnHeading">
    <w:name w:val="AmColumnHeading"/>
    <w:basedOn w:val="Normal"/>
    <w:rsid w:val="00536C2D"/>
    <w:pPr>
      <w:spacing w:after="240"/>
      <w:jc w:val="center"/>
    </w:pPr>
    <w:rPr>
      <w:i/>
    </w:rPr>
  </w:style>
  <w:style w:type="paragraph" w:customStyle="1" w:styleId="AmNumberTabs">
    <w:name w:val="AmNumberTabs"/>
    <w:basedOn w:val="Normal"/>
    <w:link w:val="AmNumberTabsChar"/>
    <w:rsid w:val="00536C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36C2D"/>
    <w:pPr>
      <w:spacing w:before="240"/>
    </w:pPr>
    <w:rPr>
      <w:b/>
    </w:rPr>
  </w:style>
  <w:style w:type="paragraph" w:customStyle="1" w:styleId="EPBody">
    <w:name w:val="EPBody"/>
    <w:basedOn w:val="Normal"/>
    <w:rsid w:val="00536C2D"/>
    <w:pPr>
      <w:jc w:val="center"/>
    </w:pPr>
    <w:rPr>
      <w:rFonts w:ascii="Arial" w:hAnsi="Arial" w:cs="Arial"/>
      <w:i/>
      <w:sz w:val="22"/>
      <w:szCs w:val="22"/>
    </w:rPr>
  </w:style>
  <w:style w:type="paragraph" w:customStyle="1" w:styleId="EPFooter">
    <w:name w:val="EPFooter"/>
    <w:basedOn w:val="Normal"/>
    <w:rsid w:val="00536C2D"/>
    <w:pPr>
      <w:tabs>
        <w:tab w:val="center" w:pos="4535"/>
        <w:tab w:val="right" w:pos="9071"/>
      </w:tabs>
      <w:spacing w:before="240" w:after="240"/>
    </w:pPr>
    <w:rPr>
      <w:color w:val="010000"/>
      <w:sz w:val="22"/>
    </w:rPr>
  </w:style>
  <w:style w:type="paragraph" w:customStyle="1" w:styleId="EPComma">
    <w:name w:val="EPComma"/>
    <w:basedOn w:val="Normal"/>
    <w:rsid w:val="00536C2D"/>
    <w:pPr>
      <w:spacing w:before="480" w:after="240"/>
    </w:pPr>
  </w:style>
  <w:style w:type="paragraph" w:customStyle="1" w:styleId="Lgendesigne">
    <w:name w:val="Légende signe"/>
    <w:basedOn w:val="Normal"/>
    <w:rsid w:val="00536C2D"/>
    <w:pPr>
      <w:tabs>
        <w:tab w:val="right" w:pos="454"/>
        <w:tab w:val="left" w:pos="737"/>
      </w:tabs>
      <w:ind w:left="737" w:hanging="737"/>
    </w:pPr>
    <w:rPr>
      <w:snapToGrid w:val="0"/>
      <w:sz w:val="18"/>
      <w:lang w:eastAsia="en-US"/>
    </w:rPr>
  </w:style>
  <w:style w:type="paragraph" w:customStyle="1" w:styleId="Lgendetitre">
    <w:name w:val="Légende titre"/>
    <w:basedOn w:val="Normal"/>
    <w:rsid w:val="00536C2D"/>
    <w:pPr>
      <w:spacing w:before="240" w:after="240"/>
    </w:pPr>
    <w:rPr>
      <w:b/>
      <w:i/>
      <w:snapToGrid w:val="0"/>
      <w:lang w:eastAsia="en-US"/>
    </w:rPr>
  </w:style>
  <w:style w:type="paragraph" w:customStyle="1" w:styleId="Lgendestandard">
    <w:name w:val="Légende standard"/>
    <w:basedOn w:val="Normal"/>
    <w:rsid w:val="00536C2D"/>
    <w:rPr>
      <w:sz w:val="18"/>
    </w:rPr>
  </w:style>
  <w:style w:type="character" w:customStyle="1" w:styleId="Normal6Char">
    <w:name w:val="Normal6 Char"/>
    <w:basedOn w:val="DefaultParagraphFont"/>
    <w:link w:val="Normal6"/>
    <w:locked/>
    <w:rsid w:val="00536C2D"/>
    <w:rPr>
      <w:sz w:val="24"/>
      <w:lang w:val="el-GR"/>
    </w:rPr>
  </w:style>
  <w:style w:type="paragraph" w:customStyle="1" w:styleId="Normal6">
    <w:name w:val="Normal6"/>
    <w:basedOn w:val="Normal"/>
    <w:link w:val="Normal6Char"/>
    <w:rsid w:val="00536C2D"/>
    <w:pPr>
      <w:spacing w:after="120"/>
    </w:pPr>
  </w:style>
  <w:style w:type="character" w:customStyle="1" w:styleId="NormalBoldChar">
    <w:name w:val="NormalBold Char"/>
    <w:basedOn w:val="DefaultParagraphFont"/>
    <w:link w:val="NormalBold"/>
    <w:locked/>
    <w:rsid w:val="00536C2D"/>
    <w:rPr>
      <w:b/>
      <w:sz w:val="24"/>
      <w:lang w:val="el-GR"/>
    </w:rPr>
  </w:style>
  <w:style w:type="paragraph" w:customStyle="1" w:styleId="Normal12Italic">
    <w:name w:val="Normal12Italic"/>
    <w:basedOn w:val="Normal"/>
    <w:rsid w:val="00536C2D"/>
    <w:pPr>
      <w:spacing w:after="240"/>
    </w:pPr>
    <w:rPr>
      <w:i/>
      <w:noProof/>
    </w:rPr>
  </w:style>
  <w:style w:type="paragraph" w:customStyle="1" w:styleId="JustificationTitle">
    <w:name w:val="JustificationTitle"/>
    <w:basedOn w:val="Normal"/>
    <w:next w:val="Normal"/>
    <w:rsid w:val="00536C2D"/>
    <w:pPr>
      <w:keepNext/>
      <w:spacing w:before="240" w:after="240"/>
      <w:jc w:val="center"/>
    </w:pPr>
    <w:rPr>
      <w:i/>
      <w:noProof/>
    </w:rPr>
  </w:style>
  <w:style w:type="paragraph" w:customStyle="1" w:styleId="ColumnHeading">
    <w:name w:val="ColumnHeading"/>
    <w:basedOn w:val="Normal"/>
    <w:rsid w:val="00536C2D"/>
    <w:pPr>
      <w:spacing w:after="240"/>
      <w:jc w:val="center"/>
    </w:pPr>
    <w:rPr>
      <w:i/>
    </w:rPr>
  </w:style>
  <w:style w:type="paragraph" w:customStyle="1" w:styleId="AMNumberTabs0">
    <w:name w:val="AMNumberTabs"/>
    <w:basedOn w:val="Normal"/>
    <w:rsid w:val="00536C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36C2D"/>
    <w:pPr>
      <w:jc w:val="right"/>
    </w:pPr>
    <w:rPr>
      <w:lang w:val="el-GR"/>
    </w:rPr>
  </w:style>
  <w:style w:type="paragraph" w:styleId="BalloonText">
    <w:name w:val="Balloon Text"/>
    <w:basedOn w:val="Normal"/>
    <w:link w:val="BalloonTextChar"/>
    <w:unhideWhenUsed/>
    <w:rsid w:val="00536C2D"/>
    <w:rPr>
      <w:rFonts w:ascii="Segoe UI" w:hAnsi="Segoe UI" w:cs="Segoe UI"/>
      <w:sz w:val="18"/>
      <w:szCs w:val="18"/>
    </w:rPr>
  </w:style>
  <w:style w:type="character" w:customStyle="1" w:styleId="BalloonTextChar">
    <w:name w:val="Balloon Text Char"/>
    <w:basedOn w:val="DefaultParagraphFont"/>
    <w:link w:val="BalloonText"/>
    <w:rsid w:val="00536C2D"/>
    <w:rPr>
      <w:rFonts w:ascii="Segoe UI" w:hAnsi="Segoe UI" w:cs="Segoe UI"/>
      <w:sz w:val="18"/>
      <w:szCs w:val="18"/>
      <w:lang w:val="el-GR"/>
    </w:rPr>
  </w:style>
  <w:style w:type="character" w:styleId="CommentReference">
    <w:name w:val="annotation reference"/>
    <w:basedOn w:val="DefaultParagraphFont"/>
    <w:rsid w:val="00536C2D"/>
    <w:rPr>
      <w:sz w:val="16"/>
      <w:szCs w:val="16"/>
    </w:rPr>
  </w:style>
  <w:style w:type="paragraph" w:styleId="CommentText">
    <w:name w:val="annotation text"/>
    <w:basedOn w:val="Normal"/>
    <w:link w:val="CommentTextChar"/>
    <w:rsid w:val="00536C2D"/>
    <w:rPr>
      <w:sz w:val="20"/>
    </w:rPr>
  </w:style>
  <w:style w:type="character" w:customStyle="1" w:styleId="CommentTextChar">
    <w:name w:val="Comment Text Char"/>
    <w:basedOn w:val="DefaultParagraphFont"/>
    <w:link w:val="CommentText"/>
    <w:rsid w:val="00536C2D"/>
    <w:rPr>
      <w:lang w:val="el-GR"/>
    </w:rPr>
  </w:style>
  <w:style w:type="paragraph" w:styleId="CommentSubject">
    <w:name w:val="annotation subject"/>
    <w:basedOn w:val="CommentText"/>
    <w:next w:val="CommentText"/>
    <w:link w:val="CommentSubjectChar"/>
    <w:unhideWhenUsed/>
    <w:rsid w:val="00536C2D"/>
    <w:rPr>
      <w:b/>
      <w:bCs/>
    </w:rPr>
  </w:style>
  <w:style w:type="character" w:customStyle="1" w:styleId="CommentSubjectChar">
    <w:name w:val="Comment Subject Char"/>
    <w:basedOn w:val="CommentTextChar"/>
    <w:link w:val="CommentSubject"/>
    <w:rsid w:val="00536C2D"/>
    <w:rPr>
      <w:b/>
      <w:bCs/>
      <w:lang w:val="el-GR"/>
    </w:rPr>
  </w:style>
  <w:style w:type="character" w:customStyle="1" w:styleId="AmNumberTabsChar">
    <w:name w:val="AmNumberTabs Char"/>
    <w:basedOn w:val="DefaultParagraphFont"/>
    <w:link w:val="AmNumberTabs"/>
    <w:rsid w:val="00536C2D"/>
    <w:rPr>
      <w:b/>
      <w:sz w:val="24"/>
      <w:lang w:val="el-GR"/>
    </w:rPr>
  </w:style>
  <w:style w:type="character" w:customStyle="1" w:styleId="NormalBold12bChar">
    <w:name w:val="NormalBold12b Char"/>
    <w:basedOn w:val="AmNumberTabsChar"/>
    <w:link w:val="NormalBold12b"/>
    <w:rsid w:val="00536C2D"/>
    <w:rPr>
      <w:b/>
      <w:sz w:val="24"/>
      <w:lang w:val="el-GR"/>
    </w:rPr>
  </w:style>
  <w:style w:type="paragraph" w:customStyle="1" w:styleId="Normal12a">
    <w:name w:val="Normal12a"/>
    <w:basedOn w:val="Normal"/>
    <w:rsid w:val="00536C2D"/>
    <w:pPr>
      <w:spacing w:after="240"/>
    </w:pPr>
  </w:style>
  <w:style w:type="paragraph" w:customStyle="1" w:styleId="RollCallVotes">
    <w:name w:val="RollCallVotes"/>
    <w:basedOn w:val="Normal"/>
    <w:rsid w:val="00536C2D"/>
    <w:pPr>
      <w:spacing w:before="120" w:after="120"/>
      <w:jc w:val="center"/>
    </w:pPr>
    <w:rPr>
      <w:b/>
      <w:bCs/>
      <w:snapToGrid w:val="0"/>
      <w:sz w:val="16"/>
      <w:lang w:eastAsia="en-US"/>
    </w:rPr>
  </w:style>
  <w:style w:type="paragraph" w:customStyle="1" w:styleId="RollCallTabs">
    <w:name w:val="RollCallTabs"/>
    <w:basedOn w:val="Normal"/>
    <w:qFormat/>
    <w:rsid w:val="00536C2D"/>
    <w:pPr>
      <w:tabs>
        <w:tab w:val="center" w:pos="284"/>
        <w:tab w:val="left" w:pos="426"/>
      </w:tabs>
    </w:pPr>
    <w:rPr>
      <w:snapToGrid w:val="0"/>
      <w:lang w:eastAsia="en-US"/>
    </w:rPr>
  </w:style>
  <w:style w:type="paragraph" w:customStyle="1" w:styleId="RollCallSymbols14pt">
    <w:name w:val="RollCallSymbols14pt"/>
    <w:basedOn w:val="Normal"/>
    <w:rsid w:val="00536C2D"/>
    <w:pPr>
      <w:spacing w:before="120" w:after="120"/>
      <w:jc w:val="center"/>
    </w:pPr>
    <w:rPr>
      <w:rFonts w:ascii="Arial" w:hAnsi="Arial"/>
      <w:b/>
      <w:bCs/>
      <w:snapToGrid w:val="0"/>
      <w:sz w:val="28"/>
      <w:lang w:eastAsia="en-US"/>
    </w:rPr>
  </w:style>
  <w:style w:type="paragraph" w:customStyle="1" w:styleId="RollCallTable">
    <w:name w:val="RollCallTable"/>
    <w:basedOn w:val="Normal"/>
    <w:rsid w:val="00536C2D"/>
    <w:pPr>
      <w:spacing w:before="120" w:after="120"/>
    </w:pPr>
    <w:rPr>
      <w:snapToGrid w:val="0"/>
      <w:sz w:val="16"/>
      <w:lang w:eastAsia="en-US"/>
    </w:rPr>
  </w:style>
  <w:style w:type="paragraph" w:customStyle="1" w:styleId="PageHeadingNotTOC">
    <w:name w:val="PageHeadingNotTOC"/>
    <w:basedOn w:val="Normal"/>
    <w:rsid w:val="00536C2D"/>
    <w:pPr>
      <w:keepNext/>
      <w:spacing w:after="480"/>
      <w:jc w:val="center"/>
    </w:pPr>
    <w:rPr>
      <w:rFonts w:ascii="Arial" w:hAnsi="Arial" w:cs="Arial"/>
      <w:b/>
    </w:rPr>
  </w:style>
  <w:style w:type="paragraph" w:customStyle="1" w:styleId="AmHeadingPA">
    <w:name w:val="AmHeadingPA"/>
    <w:basedOn w:val="Normal"/>
    <w:next w:val="Normal"/>
    <w:rsid w:val="00536C2D"/>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536C2D"/>
    <w:rPr>
      <w:noProof/>
      <w:sz w:val="24"/>
    </w:rPr>
  </w:style>
  <w:style w:type="paragraph" w:customStyle="1" w:styleId="Normal12">
    <w:name w:val="Normal12"/>
    <w:basedOn w:val="Normal"/>
    <w:link w:val="Normal12Char"/>
    <w:rsid w:val="00536C2D"/>
    <w:pPr>
      <w:spacing w:after="240"/>
    </w:pPr>
    <w:rPr>
      <w:noProof/>
      <w:lang w:val="en-GB"/>
    </w:rPr>
  </w:style>
  <w:style w:type="paragraph" w:customStyle="1" w:styleId="Normal24a">
    <w:name w:val="Normal24a"/>
    <w:basedOn w:val="Normal"/>
    <w:link w:val="Normal24aChar"/>
    <w:rsid w:val="00536C2D"/>
    <w:pPr>
      <w:spacing w:after="480"/>
    </w:pPr>
  </w:style>
  <w:style w:type="paragraph" w:customStyle="1" w:styleId="EntPE">
    <w:name w:val="EntPE"/>
    <w:basedOn w:val="Normal12"/>
    <w:rsid w:val="00536C2D"/>
    <w:pPr>
      <w:jc w:val="center"/>
    </w:pPr>
    <w:rPr>
      <w:noProof w:val="0"/>
      <w:sz w:val="56"/>
    </w:rPr>
  </w:style>
  <w:style w:type="paragraph" w:customStyle="1" w:styleId="NormalBoldCenter">
    <w:name w:val="NormalBoldCenter"/>
    <w:basedOn w:val="Normal"/>
    <w:rsid w:val="00536C2D"/>
    <w:pPr>
      <w:jc w:val="center"/>
    </w:pPr>
    <w:rPr>
      <w:b/>
    </w:rPr>
  </w:style>
  <w:style w:type="character" w:customStyle="1" w:styleId="Normal24aChar">
    <w:name w:val="Normal24a Char"/>
    <w:basedOn w:val="DefaultParagraphFont"/>
    <w:link w:val="Normal24a"/>
    <w:rsid w:val="00536C2D"/>
    <w:rPr>
      <w:sz w:val="24"/>
      <w:lang w:val="el-GR"/>
    </w:rPr>
  </w:style>
  <w:style w:type="paragraph" w:styleId="Footer">
    <w:name w:val="footer"/>
    <w:basedOn w:val="Normal"/>
    <w:link w:val="FooterChar"/>
    <w:rsid w:val="00536C2D"/>
    <w:pPr>
      <w:tabs>
        <w:tab w:val="center" w:pos="4513"/>
        <w:tab w:val="right" w:pos="9026"/>
      </w:tabs>
    </w:pPr>
  </w:style>
  <w:style w:type="character" w:customStyle="1" w:styleId="FooterChar">
    <w:name w:val="Footer Char"/>
    <w:basedOn w:val="DefaultParagraphFont"/>
    <w:link w:val="Footer"/>
    <w:rsid w:val="00536C2D"/>
    <w:rPr>
      <w:sz w:val="24"/>
      <w:lang w:val="el-GR"/>
    </w:rPr>
  </w:style>
  <w:style w:type="character" w:styleId="Emphasis">
    <w:name w:val="Emphasis"/>
    <w:basedOn w:val="DefaultParagraphFont"/>
    <w:uiPriority w:val="20"/>
    <w:qFormat/>
    <w:rsid w:val="00536C2D"/>
    <w:rPr>
      <w:i/>
      <w:iCs/>
    </w:rPr>
  </w:style>
  <w:style w:type="character" w:styleId="Hyperlink">
    <w:name w:val="Hyperlink"/>
    <w:basedOn w:val="DefaultParagraphFont"/>
    <w:rsid w:val="00837210"/>
    <w:rPr>
      <w:color w:val="0563C1" w:themeColor="hyperlink"/>
      <w:u w:val="single"/>
    </w:rPr>
  </w:style>
  <w:style w:type="numbering" w:customStyle="1" w:styleId="NoList1">
    <w:name w:val="No List1"/>
    <w:next w:val="NoList"/>
    <w:uiPriority w:val="99"/>
    <w:semiHidden/>
    <w:unhideWhenUsed/>
    <w:rsid w:val="00A02F31"/>
  </w:style>
  <w:style w:type="paragraph" w:customStyle="1" w:styleId="SignaturePersonne">
    <w:name w:val="Signature Personne"/>
    <w:basedOn w:val="Normal"/>
    <w:rsid w:val="00A02F31"/>
    <w:pPr>
      <w:widowControl/>
      <w:tabs>
        <w:tab w:val="left" w:pos="4252"/>
      </w:tabs>
      <w:spacing w:line="360" w:lineRule="auto"/>
    </w:pPr>
    <w:rPr>
      <w:i/>
      <w:szCs w:val="24"/>
      <w:lang w:val="en-GB" w:eastAsia="en-US"/>
    </w:rPr>
  </w:style>
  <w:style w:type="paragraph" w:customStyle="1" w:styleId="Considrant">
    <w:name w:val="Considérant"/>
    <w:basedOn w:val="Normal"/>
    <w:rsid w:val="00A02F3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02F31"/>
    <w:pPr>
      <w:keepNext/>
      <w:spacing w:before="600" w:after="120" w:line="360" w:lineRule="auto"/>
    </w:pPr>
    <w:rPr>
      <w:szCs w:val="24"/>
      <w:lang w:val="en-GB" w:eastAsia="en-US"/>
    </w:rPr>
  </w:style>
  <w:style w:type="paragraph" w:customStyle="1" w:styleId="Institutionquisigne">
    <w:name w:val="Institution qui signe"/>
    <w:basedOn w:val="Normal"/>
    <w:next w:val="Normal"/>
    <w:rsid w:val="00A02F31"/>
    <w:pPr>
      <w:keepNext/>
      <w:tabs>
        <w:tab w:val="left" w:pos="4252"/>
      </w:tabs>
      <w:spacing w:before="720" w:line="360" w:lineRule="auto"/>
    </w:pPr>
    <w:rPr>
      <w:i/>
      <w:szCs w:val="24"/>
      <w:lang w:val="en-GB" w:eastAsia="en-US"/>
    </w:rPr>
  </w:style>
  <w:style w:type="paragraph" w:customStyle="1" w:styleId="Fait">
    <w:name w:val="Fait à"/>
    <w:basedOn w:val="Normal"/>
    <w:rsid w:val="00A02F31"/>
    <w:pPr>
      <w:keepNext/>
      <w:widowControl/>
      <w:spacing w:before="120" w:line="360" w:lineRule="auto"/>
    </w:pPr>
    <w:rPr>
      <w:szCs w:val="24"/>
      <w:lang w:val="en-GB" w:eastAsia="en-US"/>
    </w:rPr>
  </w:style>
  <w:style w:type="paragraph" w:customStyle="1" w:styleId="FootnoteTextForceStyle">
    <w:name w:val="Footnote Text ForceStyle"/>
    <w:rsid w:val="00A02F31"/>
    <w:pPr>
      <w:keepLines/>
      <w:widowControl w:val="0"/>
      <w:ind w:left="850" w:hanging="850"/>
    </w:pPr>
    <w:rPr>
      <w:sz w:val="24"/>
      <w:lang w:eastAsia="en-US"/>
    </w:rPr>
  </w:style>
  <w:style w:type="character" w:customStyle="1" w:styleId="Footer2">
    <w:name w:val="Footer2"/>
    <w:rsid w:val="00A02F31"/>
    <w:rPr>
      <w:rFonts w:ascii="Arial" w:hAnsi="Arial"/>
      <w:b/>
      <w:sz w:val="48"/>
    </w:rPr>
  </w:style>
  <w:style w:type="paragraph" w:customStyle="1" w:styleId="Applicationdirecte">
    <w:name w:val="Application directe"/>
    <w:basedOn w:val="Normal"/>
    <w:next w:val="Normal"/>
    <w:rsid w:val="00A02F31"/>
    <w:pPr>
      <w:spacing w:before="120" w:after="120" w:line="360" w:lineRule="auto"/>
    </w:pPr>
    <w:rPr>
      <w:szCs w:val="24"/>
      <w:lang w:val="en-GB" w:eastAsia="en-US"/>
    </w:rPr>
  </w:style>
  <w:style w:type="paragraph" w:customStyle="1" w:styleId="Normale">
    <w:name w:val="Normale"/>
    <w:rsid w:val="00A02F31"/>
    <w:pPr>
      <w:widowControl w:val="0"/>
      <w:spacing w:before="120" w:after="120" w:line="360" w:lineRule="auto"/>
    </w:pPr>
    <w:rPr>
      <w:sz w:val="24"/>
      <w:lang w:eastAsia="en-US"/>
    </w:rPr>
  </w:style>
  <w:style w:type="paragraph" w:customStyle="1" w:styleId="Formuledadoption">
    <w:name w:val="Formule d'adoption"/>
    <w:basedOn w:val="Normal"/>
    <w:next w:val="Normal"/>
    <w:rsid w:val="00A02F3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02F31"/>
    <w:pPr>
      <w:widowControl/>
      <w:spacing w:after="240" w:line="360" w:lineRule="auto"/>
      <w:ind w:left="5102"/>
    </w:pPr>
    <w:rPr>
      <w:szCs w:val="24"/>
      <w:lang w:val="en-GB" w:eastAsia="en-US"/>
    </w:rPr>
  </w:style>
  <w:style w:type="paragraph" w:customStyle="1" w:styleId="Footer1">
    <w:name w:val="Footer1"/>
    <w:basedOn w:val="Normal"/>
    <w:rsid w:val="00A02F3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02F3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02F31"/>
    <w:pPr>
      <w:widowControl/>
      <w:spacing w:before="840" w:line="360" w:lineRule="auto"/>
      <w:jc w:val="center"/>
    </w:pPr>
    <w:rPr>
      <w:szCs w:val="24"/>
      <w:lang w:val="en-GB" w:eastAsia="en-US"/>
    </w:rPr>
  </w:style>
  <w:style w:type="paragraph" w:customStyle="1" w:styleId="Typedudocument">
    <w:name w:val="Type du document"/>
    <w:basedOn w:val="Normal"/>
    <w:next w:val="Normal"/>
    <w:rsid w:val="00A02F31"/>
    <w:pPr>
      <w:widowControl/>
      <w:spacing w:before="360" w:line="360" w:lineRule="auto"/>
      <w:jc w:val="center"/>
    </w:pPr>
    <w:rPr>
      <w:b/>
      <w:szCs w:val="24"/>
      <w:lang w:val="en-GB" w:eastAsia="en-US"/>
    </w:rPr>
  </w:style>
  <w:style w:type="paragraph" w:customStyle="1" w:styleId="Titreobjet">
    <w:name w:val="Titre objet"/>
    <w:basedOn w:val="Normal"/>
    <w:next w:val="Normal"/>
    <w:rsid w:val="00A02F3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02F31"/>
    <w:pPr>
      <w:widowControl/>
      <w:spacing w:before="360" w:after="240" w:line="360" w:lineRule="auto"/>
      <w:jc w:val="center"/>
    </w:pPr>
    <w:rPr>
      <w:szCs w:val="24"/>
      <w:lang w:val="en-GB" w:eastAsia="en-US"/>
    </w:rPr>
  </w:style>
  <w:style w:type="character" w:customStyle="1" w:styleId="CMissingStyle">
    <w:name w:val="C_MissingStyle"/>
    <w:rsid w:val="00A02F31"/>
    <w:rPr>
      <w:color w:val="FFFFFF"/>
      <w:sz w:val="22"/>
      <w:shd w:val="clear" w:color="000000" w:fill="000000"/>
    </w:rPr>
  </w:style>
  <w:style w:type="paragraph" w:customStyle="1" w:styleId="PMissingStyle">
    <w:name w:val="P_MissingStyle"/>
    <w:basedOn w:val="Normal"/>
    <w:rsid w:val="00A02F3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3/I8661EN/i8661en.pdf" TargetMode="External"/><Relationship Id="rId2" Type="http://schemas.openxmlformats.org/officeDocument/2006/relationships/hyperlink" Target="https://www.fao.org/3/I8661EN/i8661en.pdf"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FCED3-9620-4B15-B958-0745C4527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21334</Words>
  <Characters>122835</Characters>
  <Application>Microsoft Office Word</Application>
  <DocSecurity>0</DocSecurity>
  <Lines>1023</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2024-12-03T10:24:00Z</dcterms:created>
  <dcterms:modified xsi:type="dcterms:W3CDTF">2024-12-03T10:24:00Z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