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1845" w:rsidTr="0010095E">
        <w:trPr>
          <w:trHeight w:hRule="exact" w:val="1418"/>
        </w:trPr>
        <w:tc>
          <w:tcPr>
            <w:tcW w:w="6804" w:type="dxa"/>
            <w:shd w:val="clear" w:color="auto" w:fill="auto"/>
            <w:vAlign w:val="center"/>
          </w:tcPr>
          <w:p w:rsidR="00751A4A" w:rsidRPr="00A71845" w:rsidRDefault="004A5088" w:rsidP="0010095E">
            <w:pPr>
              <w:pStyle w:val="EPName"/>
            </w:pPr>
            <w:r w:rsidRPr="00A71845">
              <w:t>Europos Parlamentas</w:t>
            </w:r>
          </w:p>
          <w:p w:rsidR="00751A4A" w:rsidRPr="00A71845" w:rsidRDefault="00817416" w:rsidP="00756632">
            <w:pPr>
              <w:pStyle w:val="EPTerm"/>
              <w:rPr>
                <w:rStyle w:val="HideTWBExt"/>
                <w:noProof w:val="0"/>
                <w:vanish w:val="0"/>
                <w:color w:val="auto"/>
              </w:rPr>
            </w:pPr>
            <w:r w:rsidRPr="00A71845">
              <w:t>2019-2024</w:t>
            </w:r>
          </w:p>
        </w:tc>
        <w:tc>
          <w:tcPr>
            <w:tcW w:w="2268" w:type="dxa"/>
            <w:shd w:val="clear" w:color="auto" w:fill="auto"/>
          </w:tcPr>
          <w:p w:rsidR="00751A4A" w:rsidRPr="00A71845" w:rsidRDefault="00187494" w:rsidP="0010095E">
            <w:pPr>
              <w:pStyle w:val="EPLogo"/>
            </w:pPr>
            <w:r w:rsidRPr="00A71845">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1845" w:rsidRDefault="00D058B8" w:rsidP="004C5D52">
      <w:pPr>
        <w:pStyle w:val="LineTop"/>
      </w:pPr>
    </w:p>
    <w:p w:rsidR="00680577" w:rsidRPr="00A71845" w:rsidRDefault="004A5088" w:rsidP="00680577">
      <w:pPr>
        <w:pStyle w:val="EPBodyTA1"/>
      </w:pPr>
      <w:r w:rsidRPr="00A71845">
        <w:t>PRIIMTI TEKSTAI</w:t>
      </w:r>
    </w:p>
    <w:p w:rsidR="00D058B8" w:rsidRPr="00A71845" w:rsidRDefault="00D058B8" w:rsidP="00D058B8">
      <w:pPr>
        <w:pStyle w:val="LineBottom"/>
      </w:pPr>
    </w:p>
    <w:p w:rsidR="004A5088" w:rsidRPr="00A71845" w:rsidRDefault="004A5088" w:rsidP="004A5088">
      <w:pPr>
        <w:pStyle w:val="ATHeading1"/>
      </w:pPr>
      <w:bookmarkStart w:id="0" w:name="TANumber"/>
      <w:r w:rsidRPr="00A71845">
        <w:t>P9_TA(2024)0</w:t>
      </w:r>
      <w:r w:rsidR="001C2F0A">
        <w:t>342</w:t>
      </w:r>
      <w:bookmarkEnd w:id="0"/>
    </w:p>
    <w:p w:rsidR="004A5088" w:rsidRPr="00A71845" w:rsidRDefault="004A5088" w:rsidP="004A5088">
      <w:pPr>
        <w:pStyle w:val="ATHeading2"/>
      </w:pPr>
      <w:bookmarkStart w:id="1" w:name="title"/>
      <w:r w:rsidRPr="00A71845">
        <w:t>Miško dauginamosios medžiagos gamyba ir prekyba</w:t>
      </w:r>
      <w:bookmarkEnd w:id="1"/>
    </w:p>
    <w:p w:rsidR="004A5088" w:rsidRPr="00A71845" w:rsidRDefault="004A5088" w:rsidP="004A5088">
      <w:pPr>
        <w:rPr>
          <w:i/>
          <w:vanish/>
        </w:rPr>
      </w:pPr>
      <w:r w:rsidRPr="00A71845">
        <w:rPr>
          <w:i/>
        </w:rPr>
        <w:fldChar w:fldCharType="begin"/>
      </w:r>
      <w:r w:rsidRPr="00A71845">
        <w:rPr>
          <w:i/>
        </w:rPr>
        <w:instrText xml:space="preserve"> TC"(</w:instrText>
      </w:r>
      <w:bookmarkStart w:id="2" w:name="DocNumber"/>
      <w:r w:rsidRPr="00A71845">
        <w:rPr>
          <w:i/>
        </w:rPr>
        <w:instrText>A9-0142/2024</w:instrText>
      </w:r>
      <w:bookmarkEnd w:id="2"/>
      <w:r w:rsidRPr="00A71845">
        <w:rPr>
          <w:i/>
        </w:rPr>
        <w:instrText xml:space="preserve"> - Pranešėjas: Herbert Dorfmann)"\l3 \n&gt; \* MERGEFORMAT </w:instrText>
      </w:r>
      <w:r w:rsidRPr="00A71845">
        <w:rPr>
          <w:i/>
        </w:rPr>
        <w:fldChar w:fldCharType="end"/>
      </w:r>
    </w:p>
    <w:p w:rsidR="004A5088" w:rsidRPr="00A71845" w:rsidRDefault="004A5088" w:rsidP="004A5088">
      <w:pPr>
        <w:rPr>
          <w:vanish/>
        </w:rPr>
      </w:pPr>
      <w:bookmarkStart w:id="3" w:name="Commission"/>
      <w:r w:rsidRPr="00A71845">
        <w:rPr>
          <w:vanish/>
        </w:rPr>
        <w:t>Žemės ūkio ir kaimo plėtros komitetas</w:t>
      </w:r>
      <w:bookmarkEnd w:id="3"/>
    </w:p>
    <w:p w:rsidR="004A5088" w:rsidRPr="00A71845" w:rsidRDefault="004A5088" w:rsidP="004A5088">
      <w:pPr>
        <w:rPr>
          <w:vanish/>
        </w:rPr>
      </w:pPr>
      <w:bookmarkStart w:id="4" w:name="PE"/>
      <w:r w:rsidRPr="00A71845">
        <w:rPr>
          <w:vanish/>
        </w:rPr>
        <w:t>PE756.013</w:t>
      </w:r>
      <w:bookmarkEnd w:id="4"/>
    </w:p>
    <w:p w:rsidR="004A5088" w:rsidRPr="00A71845" w:rsidRDefault="004A5088" w:rsidP="008E2C8B">
      <w:pPr>
        <w:pStyle w:val="ATHeading3"/>
        <w:spacing w:after="480"/>
      </w:pPr>
      <w:bookmarkStart w:id="5" w:name="Sujet"/>
      <w:r w:rsidRPr="00A71845">
        <w:t xml:space="preserve">2024 m. </w:t>
      </w:r>
      <w:r w:rsidR="00847A68" w:rsidRPr="00A71845">
        <w:t>balandžio</w:t>
      </w:r>
      <w:r w:rsidRPr="00A71845">
        <w:t xml:space="preserve"> </w:t>
      </w:r>
      <w:r w:rsidR="004D2F29">
        <w:t>24</w:t>
      </w:r>
      <w:r w:rsidRPr="00A71845">
        <w:t xml:space="preserve"> d. Europos Parlamento teisėkūros rezoliucija dėl pasiūlymo dėl Europos Parlamento ir Tarybos reglamento dėl miško dauginamosios medžiagos gamybos ir prekybos, kuriuo iš dalies keičiami Europos Parlamento ir Tarybos reglamentai (ES) 2016/2031 ir 2017/625 ir panaikinama Tarybos direktyva 1999/105/EB (Miško dauginamosios medžiagos reglamento)</w:t>
      </w:r>
      <w:bookmarkEnd w:id="5"/>
      <w:r w:rsidRPr="00A71845">
        <w:t xml:space="preserve"> </w:t>
      </w:r>
      <w:bookmarkStart w:id="6" w:name="References"/>
      <w:r w:rsidRPr="00A71845">
        <w:t>(COM(2023)0415 – C9-0237/2023 – 2023/0228(COD))</w:t>
      </w:r>
      <w:bookmarkEnd w:id="6"/>
    </w:p>
    <w:p w:rsidR="0059322D" w:rsidRPr="00A71845" w:rsidRDefault="0059322D" w:rsidP="0059322D">
      <w:pPr>
        <w:pStyle w:val="NormalBold"/>
      </w:pPr>
      <w:bookmarkStart w:id="7" w:name="TextBodyBegin"/>
      <w:bookmarkEnd w:id="7"/>
      <w:r w:rsidRPr="00A71845">
        <w:t>(Įprasta teisėkūros procedūra: pirmasis svarstymas)</w:t>
      </w:r>
    </w:p>
    <w:p w:rsidR="0059322D" w:rsidRPr="00A71845" w:rsidRDefault="0059322D" w:rsidP="0059322D">
      <w:pPr>
        <w:pStyle w:val="EPComma"/>
      </w:pPr>
      <w:r w:rsidRPr="00A71845">
        <w:rPr>
          <w:i/>
        </w:rPr>
        <w:t>Europos Parlamentas</w:t>
      </w:r>
      <w:r w:rsidRPr="00A71845">
        <w:t>,</w:t>
      </w:r>
    </w:p>
    <w:p w:rsidR="0059322D" w:rsidRPr="00A71845" w:rsidRDefault="0059322D" w:rsidP="0059322D">
      <w:pPr>
        <w:pStyle w:val="NormalHanging12a"/>
      </w:pPr>
      <w:r w:rsidRPr="00A71845">
        <w:t>–</w:t>
      </w:r>
      <w:r w:rsidRPr="00A71845">
        <w:tab/>
        <w:t>atsižvelgdamas į Komisijos pasiūlymą Europos Parlamentui ir Tarybai (COM(2023)0415),</w:t>
      </w:r>
    </w:p>
    <w:p w:rsidR="0059322D" w:rsidRPr="00A71845" w:rsidRDefault="0059322D" w:rsidP="0059322D">
      <w:pPr>
        <w:pStyle w:val="NormalHanging12a"/>
      </w:pPr>
      <w:r w:rsidRPr="00A71845">
        <w:t>–</w:t>
      </w:r>
      <w:r w:rsidRPr="00A71845">
        <w:tab/>
        <w:t>atsižvelgdamas į Sutarties dėl Europos Sąjungos veikimo 294 straipsnio 2 dalį ir 43 straipsnio 2 dalį, pagal kurias Komisija pateikė pasiūlymą Parlamentui (C9</w:t>
      </w:r>
      <w:r w:rsidRPr="00A71845">
        <w:noBreakHyphen/>
        <w:t>0237/2023),</w:t>
      </w:r>
    </w:p>
    <w:p w:rsidR="0059322D" w:rsidRPr="00A71845" w:rsidRDefault="0059322D" w:rsidP="0059322D">
      <w:pPr>
        <w:pStyle w:val="NormalHanging12a"/>
      </w:pPr>
      <w:r w:rsidRPr="00A71845">
        <w:t>–</w:t>
      </w:r>
      <w:r w:rsidRPr="00A71845">
        <w:tab/>
        <w:t>atsižvelgdamas į Sutarties dėl Europos Sąjungos veikimo 294 straipsnio 3 dalį,</w:t>
      </w:r>
    </w:p>
    <w:p w:rsidR="0059322D" w:rsidRPr="00A71845" w:rsidRDefault="0059322D" w:rsidP="0059322D">
      <w:pPr>
        <w:pStyle w:val="NormalHanging12a"/>
      </w:pPr>
      <w:r w:rsidRPr="00A71845">
        <w:t>–</w:t>
      </w:r>
      <w:r w:rsidRPr="00A71845">
        <w:tab/>
        <w:t>atsižvelgdamas į 2023 m. gruodžio 13 d. Europos ekonomikos ir socialinių reikalų komiteto nuomonę</w:t>
      </w:r>
      <w:r w:rsidRPr="00A71845">
        <w:rPr>
          <w:rStyle w:val="FootnoteReference"/>
        </w:rPr>
        <w:footnoteReference w:id="1"/>
      </w:r>
      <w:r w:rsidRPr="00A71845">
        <w:t>,</w:t>
      </w:r>
    </w:p>
    <w:p w:rsidR="0059322D" w:rsidRPr="00A71845" w:rsidRDefault="0059322D" w:rsidP="0059322D">
      <w:pPr>
        <w:pStyle w:val="NormalHanging12a"/>
      </w:pPr>
      <w:r w:rsidRPr="00A71845">
        <w:t>–</w:t>
      </w:r>
      <w:r w:rsidRPr="00A71845">
        <w:tab/>
        <w:t>atsižvelgdamas į Darbo tvarkos taisyklių 59 straipsnį,</w:t>
      </w:r>
    </w:p>
    <w:p w:rsidR="0059322D" w:rsidRPr="00A71845" w:rsidRDefault="0059322D" w:rsidP="0059322D">
      <w:pPr>
        <w:pStyle w:val="NormalHanging12a"/>
      </w:pPr>
      <w:r w:rsidRPr="00A71845">
        <w:t>–</w:t>
      </w:r>
      <w:r w:rsidRPr="00A71845">
        <w:tab/>
        <w:t>atsižvelgdamas į Aplinkos, visuomenės sveikatos ir maisto saugos komiteto nuomonę,</w:t>
      </w:r>
    </w:p>
    <w:p w:rsidR="0059322D" w:rsidRPr="00A71845" w:rsidRDefault="0059322D" w:rsidP="0059322D">
      <w:pPr>
        <w:pStyle w:val="NormalHanging12a"/>
      </w:pPr>
      <w:r w:rsidRPr="00A71845">
        <w:t>–</w:t>
      </w:r>
      <w:r w:rsidRPr="00A71845">
        <w:tab/>
        <w:t>atsižvelgdamas į Žemės ūkio ir kaimo plėtros komiteto pranešimą (A9-0142/2024),</w:t>
      </w:r>
    </w:p>
    <w:p w:rsidR="0059322D" w:rsidRPr="00A71845" w:rsidRDefault="0059322D" w:rsidP="0059322D">
      <w:pPr>
        <w:pStyle w:val="NormalHanging12a"/>
      </w:pPr>
      <w:r w:rsidRPr="00A71845">
        <w:t>1.</w:t>
      </w:r>
      <w:r w:rsidRPr="00A71845">
        <w:tab/>
        <w:t>priima per pirmąjį svarstymą toliau pateiktą poziciją;</w:t>
      </w:r>
    </w:p>
    <w:p w:rsidR="0059322D" w:rsidRPr="00A71845" w:rsidRDefault="0059322D" w:rsidP="0059322D">
      <w:pPr>
        <w:pStyle w:val="NormalHanging12a"/>
      </w:pPr>
      <w:r w:rsidRPr="00A71845">
        <w:t>2.</w:t>
      </w:r>
      <w:r w:rsidRPr="00A71845">
        <w:tab/>
        <w:t xml:space="preserve">ragina Komisiją dar kartą perduoti klausimą svarstyti Parlamentui, jei ji savo pasiūlymą </w:t>
      </w:r>
      <w:r w:rsidRPr="00A71845">
        <w:lastRenderedPageBreak/>
        <w:t>pakeičia nauju tekstu, jį keičia iš esmės arba ketina jį keisti iš esmės;</w:t>
      </w:r>
    </w:p>
    <w:p w:rsidR="0059322D" w:rsidRPr="00A71845" w:rsidRDefault="0059322D" w:rsidP="0059322D">
      <w:pPr>
        <w:pStyle w:val="NormalHanging12a"/>
      </w:pPr>
      <w:r w:rsidRPr="00A71845">
        <w:t>3.</w:t>
      </w:r>
      <w:r w:rsidRPr="00A71845">
        <w:tab/>
        <w:t>paveda Pirmininkei perduoti poziciją Tarybai, Komisijai ir nacionaliniams parlamentams.</w:t>
      </w:r>
    </w:p>
    <w:p w:rsidR="008E2C8B" w:rsidRDefault="008E2C8B" w:rsidP="0059322D">
      <w:pPr>
        <w:widowControl/>
        <w:sectPr w:rsidR="008E2C8B" w:rsidSect="00A7184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3388A" w:rsidRPr="004839EC" w:rsidRDefault="00D3388A" w:rsidP="00D3388A">
      <w:pPr>
        <w:autoSpaceDE w:val="0"/>
        <w:autoSpaceDN w:val="0"/>
        <w:adjustRightInd w:val="0"/>
        <w:spacing w:after="240"/>
        <w:rPr>
          <w:rFonts w:eastAsia="Calibri"/>
          <w:b/>
          <w:bCs/>
          <w:color w:val="000000"/>
        </w:rPr>
      </w:pPr>
      <w:r w:rsidRPr="004839EC">
        <w:rPr>
          <w:b/>
        </w:rPr>
        <w:lastRenderedPageBreak/>
        <w:t>P9_TC1-COD(2023)02</w:t>
      </w:r>
      <w:r>
        <w:rPr>
          <w:b/>
        </w:rPr>
        <w:t>28</w:t>
      </w:r>
    </w:p>
    <w:p w:rsidR="006D120B" w:rsidRPr="006D120B" w:rsidRDefault="00D3388A" w:rsidP="00D3388A">
      <w:pPr>
        <w:widowControl/>
        <w:spacing w:before="120" w:after="120"/>
        <w:rPr>
          <w:b/>
          <w:szCs w:val="24"/>
          <w:lang w:eastAsia="en-US"/>
        </w:rPr>
      </w:pPr>
      <w:r w:rsidRPr="00C366D9">
        <w:rPr>
          <w:b/>
        </w:rPr>
        <w:t>Europos Parlamento pozici</w:t>
      </w:r>
      <w:r>
        <w:rPr>
          <w:b/>
        </w:rPr>
        <w:t>ja, priimta 2024 m. balandžio 24</w:t>
      </w:r>
      <w:r w:rsidRPr="00C366D9">
        <w:rPr>
          <w:b/>
        </w:rPr>
        <w:t xml:space="preserve"> d. per pirmąjį svarstymą, siekiant priimti Europos Parlamento ir Tarybos </w:t>
      </w:r>
      <w:r>
        <w:rPr>
          <w:b/>
        </w:rPr>
        <w:t>reglament</w:t>
      </w:r>
      <w:r w:rsidRPr="00C366D9">
        <w:rPr>
          <w:b/>
        </w:rPr>
        <w:t xml:space="preserve">ą (ES) 2024/... </w:t>
      </w:r>
      <w:r w:rsidR="006D120B" w:rsidRPr="006D120B">
        <w:rPr>
          <w:b/>
        </w:rPr>
        <w:t>dėl miško dauginamosios medžiagos gamybos ir prekybos, kuriuo iš dalies keičiami Europos Parlamento ir Tarybos reglamentai (ES) 2016/2031 ir 2017/625 ir panaikinama Tarybos</w:t>
      </w:r>
      <w:r w:rsidR="006D120B" w:rsidRPr="006D120B">
        <w:rPr>
          <w:b/>
          <w:szCs w:val="24"/>
          <w:lang w:eastAsia="en-US"/>
        </w:rPr>
        <w:t xml:space="preserve"> direktyva 1999/105/EB (Miško dauginamosios medžiagos reglamentas)</w:t>
      </w:r>
    </w:p>
    <w:p w:rsidR="006D120B" w:rsidRPr="006D120B" w:rsidRDefault="006D120B" w:rsidP="006D120B">
      <w:pPr>
        <w:widowControl/>
        <w:spacing w:before="360" w:after="240" w:line="360" w:lineRule="auto"/>
        <w:jc w:val="center"/>
        <w:rPr>
          <w:szCs w:val="24"/>
          <w:lang w:eastAsia="en-US"/>
        </w:rPr>
      </w:pPr>
      <w:r w:rsidRPr="006D120B">
        <w:rPr>
          <w:szCs w:val="24"/>
          <w:lang w:eastAsia="en-US"/>
        </w:rPr>
        <w:t>(Tekstas svarbus EEE)</w:t>
      </w:r>
    </w:p>
    <w:p w:rsidR="006D120B" w:rsidRPr="006D120B" w:rsidRDefault="006D120B" w:rsidP="006D120B">
      <w:pPr>
        <w:keepNext/>
        <w:spacing w:before="600" w:after="120" w:line="360" w:lineRule="auto"/>
        <w:rPr>
          <w:szCs w:val="24"/>
          <w:lang w:eastAsia="en-US"/>
        </w:rPr>
      </w:pPr>
      <w:r w:rsidRPr="006D120B">
        <w:rPr>
          <w:szCs w:val="24"/>
          <w:lang w:eastAsia="en-US"/>
        </w:rPr>
        <w:t>EUROPOS PARLAMENTAS IR EUROPOS SĄJUNGOS TARYBA,</w:t>
      </w:r>
    </w:p>
    <w:p w:rsidR="006D120B" w:rsidRPr="006D120B" w:rsidRDefault="006D120B" w:rsidP="006D120B">
      <w:pPr>
        <w:spacing w:before="120" w:after="120" w:line="360" w:lineRule="auto"/>
        <w:rPr>
          <w:lang w:eastAsia="en-US"/>
        </w:rPr>
      </w:pPr>
      <w:r w:rsidRPr="006D120B">
        <w:rPr>
          <w:lang w:eastAsia="en-US"/>
        </w:rPr>
        <w:t>atsižvelgdami į Sutartį dėl Europos Sąjungos veikimo, ypač į jos 43 straipsnio 2 dalį,</w:t>
      </w:r>
    </w:p>
    <w:p w:rsidR="006D120B" w:rsidRPr="006D120B" w:rsidRDefault="006D120B" w:rsidP="006D120B">
      <w:pPr>
        <w:spacing w:before="120" w:after="120" w:line="360" w:lineRule="auto"/>
        <w:rPr>
          <w:lang w:eastAsia="en-US"/>
        </w:rPr>
      </w:pPr>
      <w:r w:rsidRPr="006D120B">
        <w:rPr>
          <w:lang w:eastAsia="en-US"/>
        </w:rPr>
        <w:t>atsižvelgdami į Europos Komisijos pasiūlymą</w:t>
      </w:r>
      <w:r w:rsidRPr="006D120B">
        <w:rPr>
          <w:vertAlign w:val="superscript"/>
          <w:lang w:eastAsia="en-US"/>
        </w:rPr>
        <w:footnoteReference w:id="2"/>
      </w:r>
      <w:r w:rsidRPr="006D120B">
        <w:rPr>
          <w:lang w:eastAsia="en-US"/>
        </w:rPr>
        <w:t>,</w:t>
      </w:r>
    </w:p>
    <w:p w:rsidR="006D120B" w:rsidRPr="006D120B" w:rsidRDefault="006D120B" w:rsidP="006D120B">
      <w:pPr>
        <w:spacing w:before="120" w:after="120" w:line="360" w:lineRule="auto"/>
        <w:rPr>
          <w:lang w:eastAsia="en-US"/>
        </w:rPr>
      </w:pPr>
      <w:r w:rsidRPr="006D120B">
        <w:rPr>
          <w:lang w:eastAsia="en-US"/>
        </w:rPr>
        <w:t>teisėkūros procedūra priimamo akto projektą perdavus nacionaliniams parlamentams,</w:t>
      </w:r>
    </w:p>
    <w:p w:rsidR="006D120B" w:rsidRPr="006D120B" w:rsidRDefault="006D120B" w:rsidP="006D120B">
      <w:pPr>
        <w:spacing w:before="120" w:after="120" w:line="360" w:lineRule="auto"/>
        <w:rPr>
          <w:lang w:eastAsia="en-US"/>
        </w:rPr>
      </w:pPr>
      <w:r w:rsidRPr="006D120B">
        <w:rPr>
          <w:lang w:eastAsia="en-US"/>
        </w:rPr>
        <w:t xml:space="preserve">atsižvelgdami į Europos ekonomikos ir socialinių reikalų komiteto nuomonę </w:t>
      </w:r>
      <w:r w:rsidRPr="006D120B">
        <w:rPr>
          <w:vertAlign w:val="superscript"/>
          <w:lang w:eastAsia="en-US"/>
        </w:rPr>
        <w:footnoteReference w:id="3"/>
      </w:r>
      <w:r w:rsidRPr="006D120B">
        <w:rPr>
          <w:lang w:eastAsia="en-US"/>
        </w:rPr>
        <w:t>,</w:t>
      </w:r>
    </w:p>
    <w:p w:rsidR="006D120B" w:rsidRPr="006D120B" w:rsidRDefault="006D120B" w:rsidP="006D120B">
      <w:pPr>
        <w:spacing w:before="120" w:after="120" w:line="360" w:lineRule="auto"/>
        <w:rPr>
          <w:lang w:eastAsia="en-US"/>
        </w:rPr>
      </w:pPr>
      <w:r w:rsidRPr="006D120B">
        <w:rPr>
          <w:lang w:eastAsia="en-US"/>
        </w:rPr>
        <w:t>[atsižvelgdami į Regionų komiteto nuomonę,]</w:t>
      </w:r>
    </w:p>
    <w:p w:rsidR="006D120B" w:rsidRPr="006D120B" w:rsidRDefault="006D120B" w:rsidP="006D120B">
      <w:pPr>
        <w:spacing w:before="120" w:after="120" w:line="360" w:lineRule="auto"/>
        <w:rPr>
          <w:lang w:eastAsia="en-US"/>
        </w:rPr>
      </w:pPr>
      <w:r w:rsidRPr="006D120B">
        <w:rPr>
          <w:lang w:eastAsia="en-US"/>
        </w:rPr>
        <w:t>laikydamiesi įprastos teisėkūros procedūros</w:t>
      </w:r>
      <w:r w:rsidRPr="006D120B">
        <w:rPr>
          <w:vertAlign w:val="superscript"/>
          <w:lang w:eastAsia="en-US"/>
        </w:rPr>
        <w:footnoteReference w:id="4"/>
      </w:r>
      <w:r w:rsidRPr="006D120B">
        <w:rPr>
          <w:lang w:eastAsia="en-US"/>
        </w:rPr>
        <w:t>,</w:t>
      </w:r>
    </w:p>
    <w:p w:rsidR="00D3388A" w:rsidRDefault="00D3388A">
      <w:pPr>
        <w:widowControl/>
        <w:rPr>
          <w:lang w:eastAsia="en-US"/>
        </w:rPr>
      </w:pPr>
      <w:r>
        <w:rPr>
          <w:lang w:eastAsia="en-US"/>
        </w:rPr>
        <w:br w:type="page"/>
      </w:r>
    </w:p>
    <w:p w:rsidR="006D120B" w:rsidRPr="006D120B" w:rsidRDefault="006D120B" w:rsidP="006D120B">
      <w:pPr>
        <w:spacing w:before="120" w:after="120" w:line="360" w:lineRule="auto"/>
        <w:rPr>
          <w:lang w:eastAsia="en-US"/>
        </w:rPr>
      </w:pPr>
      <w:r w:rsidRPr="006D120B">
        <w:rPr>
          <w:lang w:eastAsia="en-US"/>
        </w:rPr>
        <w:lastRenderedPageBreak/>
        <w:t>kadangi: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Tarybos direktyvoje 1999/105/EB</w:t>
      </w:r>
      <w:r w:rsidRPr="006D120B">
        <w:rPr>
          <w:szCs w:val="24"/>
          <w:vertAlign w:val="superscript"/>
          <w:lang w:eastAsia="en-US"/>
        </w:rPr>
        <w:footnoteReference w:id="5"/>
      </w:r>
      <w:r w:rsidRPr="006D120B">
        <w:rPr>
          <w:szCs w:val="24"/>
          <w:lang w:eastAsia="en-US"/>
        </w:rPr>
        <w:t xml:space="preserve"> nustatytos miško dauginamosios medžiagos (toliau – MDM) gavybos ir prekybos taisyklės;</w:t>
      </w:r>
    </w:p>
    <w:p w:rsidR="006D120B" w:rsidRPr="00D3388A"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 xml:space="preserve">miškai užima apie 45 proc. Sąjungos žemės ploto ir atlieka įvairias (socialines, ekonomines, aplinkos, ekologines ir kultūrines) funkcijas. </w:t>
      </w:r>
      <w:r w:rsidRPr="006D120B">
        <w:rPr>
          <w:strike/>
          <w:szCs w:val="24"/>
          <w:lang w:eastAsia="en-US"/>
        </w:rPr>
        <w:t>Dėl</w:t>
      </w:r>
      <w:r w:rsidR="00D3388A">
        <w:rPr>
          <w:strike/>
          <w:szCs w:val="24"/>
          <w:lang w:eastAsia="en-US"/>
        </w:rPr>
        <w:t xml:space="preserve"> </w:t>
      </w:r>
      <w:r w:rsidRPr="006D120B">
        <w:rPr>
          <w:b/>
          <w:i/>
          <w:szCs w:val="24"/>
          <w:lang w:eastAsia="en-US"/>
        </w:rPr>
        <w:t>Miškams, be kitų funkcijų, kaip</w:t>
      </w:r>
      <w:r w:rsidRPr="006D120B">
        <w:rPr>
          <w:szCs w:val="24"/>
          <w:lang w:eastAsia="en-US"/>
        </w:rPr>
        <w:t xml:space="preserve"> anglies dioksido </w:t>
      </w:r>
      <w:r w:rsidRPr="006D120B">
        <w:rPr>
          <w:strike/>
          <w:szCs w:val="24"/>
          <w:lang w:eastAsia="en-US"/>
        </w:rPr>
        <w:t>absorbento funkcijos miškams</w:t>
      </w:r>
      <w:r w:rsidR="00D3388A">
        <w:rPr>
          <w:strike/>
          <w:szCs w:val="24"/>
          <w:lang w:eastAsia="en-US"/>
        </w:rPr>
        <w:t xml:space="preserve"> </w:t>
      </w:r>
      <w:r w:rsidRPr="006D120B">
        <w:rPr>
          <w:b/>
          <w:i/>
          <w:szCs w:val="24"/>
          <w:lang w:eastAsia="en-US"/>
        </w:rPr>
        <w:t>absorbentams</w:t>
      </w:r>
      <w:r w:rsidRPr="006D120B">
        <w:rPr>
          <w:szCs w:val="24"/>
          <w:lang w:eastAsia="en-US"/>
        </w:rPr>
        <w:t xml:space="preserve"> tenka pirmapradis vaidmuo švelninant klimato kaitos poveikį. Šiems poreikiams patenkinti būtina aukštos kokybės, klimato kaitos poveikiui pritaikyta ir </w:t>
      </w:r>
      <w:r w:rsidRPr="006D120B">
        <w:rPr>
          <w:strike/>
          <w:szCs w:val="24"/>
          <w:lang w:eastAsia="en-US"/>
        </w:rPr>
        <w:t>įvairi</w:t>
      </w:r>
      <w:r w:rsidR="00D3388A">
        <w:rPr>
          <w:strike/>
          <w:szCs w:val="24"/>
          <w:lang w:eastAsia="en-US"/>
        </w:rPr>
        <w:t xml:space="preserve"> </w:t>
      </w:r>
      <w:r w:rsidRPr="006D120B">
        <w:rPr>
          <w:b/>
          <w:i/>
          <w:szCs w:val="24"/>
          <w:lang w:eastAsia="en-US"/>
        </w:rPr>
        <w:t>diversifikuota</w:t>
      </w:r>
      <w:r w:rsidRPr="006D120B">
        <w:rPr>
          <w:szCs w:val="24"/>
          <w:lang w:eastAsia="en-US"/>
        </w:rPr>
        <w:t xml:space="preserve"> MDM;</w:t>
      </w:r>
      <w:r w:rsidR="00D3388A" w:rsidRPr="007E6C5A">
        <w:rPr>
          <w:b/>
          <w:szCs w:val="24"/>
          <w:lang w:eastAsia="en-US"/>
        </w:rPr>
        <w:t xml:space="preserve"> </w:t>
      </w:r>
      <w:r w:rsidR="00D3388A" w:rsidRPr="007C6318">
        <w:rPr>
          <w:b/>
          <w:szCs w:val="24"/>
          <w:lang w:eastAsia="en-US"/>
        </w:rPr>
        <w:t>[1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atsižvelgiant į naujus technikos ir mokslo pokyčius, Ekonominio bendradarbiavimo ir plėtros organizacijos (EBPO) tarptautinei prekybai skirtos miško dauginamosios medžiagos sertifikavimo schemos</w:t>
      </w:r>
      <w:r w:rsidRPr="006D120B">
        <w:rPr>
          <w:szCs w:val="24"/>
          <w:vertAlign w:val="superscript"/>
          <w:lang w:eastAsia="en-US"/>
        </w:rPr>
        <w:footnoteReference w:id="6"/>
      </w:r>
      <w:r w:rsidRPr="006D120B">
        <w:rPr>
          <w:szCs w:val="24"/>
          <w:lang w:eastAsia="en-US"/>
        </w:rPr>
        <w:t xml:space="preserve"> (toliau – EBPO miško sėklų ir augalų schema) taisyklių ir nuostatų atnaujinimą, naujus Sąjungos politikos prioritetus, susijusius su tvarumu, prisitaikymu prie klimato kaitos ir biologine įvairove, visų pirma Europos žaliąjį kursą</w:t>
      </w:r>
      <w:r w:rsidRPr="006D120B">
        <w:rPr>
          <w:szCs w:val="24"/>
          <w:vertAlign w:val="superscript"/>
          <w:lang w:eastAsia="en-US"/>
        </w:rPr>
        <w:footnoteReference w:id="7"/>
      </w:r>
      <w:r w:rsidRPr="006D120B">
        <w:rPr>
          <w:szCs w:val="24"/>
          <w:lang w:eastAsia="en-US"/>
        </w:rPr>
        <w:t>, taip pat į patirtį, įgytą įgyvendinant Direktyvą 1999/105/EB, ta direktyva turėtų būti pakeista nauju aktu. Siekiant užtikrinti, kad naujos taisyklės visoje Sąjungoje būtų taikomos vienodai, aktas, kuriuo pakeičiama minėta direktyva, turėtų būti reglamentas;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w:t>
      </w:r>
      <w:r w:rsidRPr="006D120B">
        <w:rPr>
          <w:szCs w:val="24"/>
          <w:lang w:eastAsia="en-US"/>
        </w:rPr>
        <w:tab/>
        <w:t>EBPO miško sėklų ir augalų schemos paskirtis – skatinti sėklų, augalų dalių ir augalų, kurie buvo surinkti, perdirbti ir kuriais prekiaujama taip, kad būtų užtikrinta aukšta MDM kokybė ir prieinamumas, gamybą ir naudojimą. Atsižvelgiant į miško gyvavimo ciklo trukmę ir želdinių bei ilgalaikių investicijų į miškus sąnaudas, labai svarbu, kad miškininkai gautų visiškai patikimą informaciją apie plantacijoms naudojamos MDM kilmę ir genetines savybes. EBPO miško sėklų ir augalų schemoje šiam poreikiui numatytos sertifikavimo ir atsekamumo priemonės. Šiai schemai tenka svarbus vaidmuo padedant pasaulio miškams prisitaikyti prie kintančių klimato sąlygų. Ypatingas dėmesys skiriamas rūšių įvairovės išsaugojimui ir didelės tos pačios rūšies sėklų ir sėklų siuntų genetinės įvairovės užtikrinimui, taip didinant MDM prisitaikymo potencialą ateityje atsodinant plotą medžiais (miško atkūrimas) ir kuriant naujus miškus (miško įveisimas). Mišką atkurti gali reikėti, kai esamo miško dalis nukentėjo nuo ekstremalių meteorologinių reiškinių, gamtos gaisrų, ligų ir kenkėjų protrūkių arba kitų nelaimių;</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(5)</w:t>
      </w:r>
      <w:r w:rsidRPr="006D120B">
        <w:rPr>
          <w:szCs w:val="24"/>
          <w:lang w:eastAsia="en-US"/>
        </w:rPr>
        <w:tab/>
        <w:t>Europos žaliuoju kursu nustatytas Komisijos įsipareigojimas imtis su klimatu ir aplinka susijusių iššūkių. Juo siekiama pakeisti Sąjungos ekonomiką siekiant tvarios ateities. Sąjungos taisyklės dėl MDM gamybos ir pardavimo turi atitikti Europos Parlamento ir Tarybos reglamentą (ES) 2021/1119, kuriuo nustatoma poveikio klimatui neutralumo pasiekimo sistema</w:t>
      </w:r>
      <w:r w:rsidRPr="006D120B">
        <w:rPr>
          <w:szCs w:val="24"/>
          <w:vertAlign w:val="superscript"/>
          <w:lang w:eastAsia="en-US"/>
        </w:rPr>
        <w:footnoteReference w:id="8"/>
      </w:r>
      <w:r w:rsidRPr="006D120B">
        <w:rPr>
          <w:szCs w:val="24"/>
          <w:lang w:eastAsia="en-US"/>
        </w:rPr>
        <w:t>, ir tris Europos žaliojo kurso įgyvendinimo strategijas: naująją ES prisitaikymo prie klimato kaitos strategiją</w:t>
      </w:r>
      <w:r w:rsidRPr="006D120B">
        <w:rPr>
          <w:szCs w:val="24"/>
          <w:vertAlign w:val="superscript"/>
          <w:lang w:eastAsia="en-US"/>
        </w:rPr>
        <w:footnoteReference w:id="9"/>
      </w:r>
      <w:r w:rsidRPr="006D120B">
        <w:rPr>
          <w:szCs w:val="24"/>
          <w:lang w:eastAsia="en-US"/>
        </w:rPr>
        <w:t>, naująją 2030 m. ES miškų strategiją</w:t>
      </w:r>
      <w:r w:rsidRPr="006D120B">
        <w:rPr>
          <w:szCs w:val="24"/>
          <w:vertAlign w:val="superscript"/>
          <w:lang w:eastAsia="en-US"/>
        </w:rPr>
        <w:footnoteReference w:id="10"/>
      </w:r>
      <w:r w:rsidRPr="006D120B">
        <w:rPr>
          <w:szCs w:val="24"/>
          <w:lang w:eastAsia="en-US"/>
        </w:rPr>
        <w:t xml:space="preserve"> ir 2030 m. ES biologinės įvairovės strategiją</w:t>
      </w:r>
      <w:r w:rsidRPr="006D120B">
        <w:rPr>
          <w:szCs w:val="24"/>
          <w:vertAlign w:val="superscript"/>
          <w:lang w:eastAsia="en-US"/>
        </w:rPr>
        <w:footnoteReference w:id="11"/>
      </w:r>
      <w:r w:rsidRPr="006D120B">
        <w:rPr>
          <w:szCs w:val="24"/>
          <w:lang w:eastAsia="en-US"/>
        </w:rPr>
        <w:t>;</w:t>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Reglamentu (ES) 2021/1119 reikalaujama, kad atitinkamos Sąjungos institucijos ir valstybės narės užtikrintų, kad didinant gebėjimą prisitaikyti bei atsparumą ir mažinant pažeidžiamumą dėl klimato kaitos būtų daroma nuolatinė pažanga. Todėl vienas iš naujosios ES prisitaikymo prie klimato kaitos strategijos tikslų – padidinti Sąjungos gebėjimą sparčiau prisitaikyti prie klimato kaitos, be kita ko, iš dalies pakeičiant taisykles dėl MDM. Sąjungos teisės aktais turėtų būti skatinama MDM gamyba ir prekyba visoje Sąjungoje. Šiuo tikslu turėtų būti panaikinta Direktyvoje 1999/105/EB nustatyta valstybių narių galimybė riboti tam tikros sėklinės bazės patvirtinimą ir drausti parduoti galutiniam naudotojui tam tikrą MDM;</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(7)</w:t>
      </w:r>
      <w:r w:rsidRPr="006D120B">
        <w:rPr>
          <w:szCs w:val="24"/>
          <w:lang w:eastAsia="en-US"/>
        </w:rPr>
        <w:tab/>
        <w:t>pagrindiniai naujosios 2030 m. ES miškų strategijos tikslai bus Sąjungoje efektyviai įveisti miškus, juos išsaugoti ir atkurti. Taip, visapusiškai laikantis biologinei įvairovei palankių ekologinių principų, bus didinamas sugeriamo CO</w:t>
      </w:r>
      <w:r w:rsidRPr="006D120B">
        <w:rPr>
          <w:szCs w:val="24"/>
          <w:vertAlign w:val="subscript"/>
          <w:lang w:eastAsia="en-US"/>
        </w:rPr>
        <w:t>2</w:t>
      </w:r>
      <w:r w:rsidRPr="006D120B">
        <w:rPr>
          <w:szCs w:val="24"/>
          <w:lang w:eastAsia="en-US"/>
        </w:rPr>
        <w:t xml:space="preserve"> kiekis, mažinamas miškų gaisrų skaičius bei mastas ir puoselėjama bioekonomika. Miškų atkūrimo užtikrinimas ir griežtesnė tvari miškotvarka yra labai svarbūs siekiant užtikrinti prisitaikymą prie klimato kaitos ir miškų atsparumą. Šiuo atžvilgiu naujojoje ES miškų strategijoje numatyta, kad norint pritaikyti miškus prie klimato kaitos ir atkurti miškus po klimatui padarytos žalos reikės didelio kiekio tinkamos MDM. Tai reiškia, kad reikės pastangų siekiant užsitikrinti ir tausiai naudoti genetinius išteklius, nuo kurių priklauso geriau nuo klimato kaitos apsaugota miškininkystė, padidinti tokios medžiagos gamybos apimtį ir galimybes jos gauti, parengti išsamesnę informaciją apie jos tinkamumą, atsižvelgiant į būsimas ekologines sąlygas, ir didinti bendradarbiaujant gaunamos ir į kitas Sąjungos valstybes perkeliamos tokios medžiagos kiekį. Todėl turėtų būti reikalaujama, kad profesionalieji veiklos vykdytojai iš anksto pateiktų naudotojams informaciją apie MDM tinkamumą, atsižvelgiant į klimato ir ekologines sąlygas;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(8)</w:t>
      </w:r>
      <w:r w:rsidRPr="006D120B">
        <w:rPr>
          <w:szCs w:val="24"/>
          <w:lang w:eastAsia="en-US"/>
        </w:rPr>
        <w:tab/>
        <w:t xml:space="preserve">2030 m. ES biologinės įvairovės strategija siekiama užtikrinti, kad iki 2030 m. Sąjungos biologinė įvairovė atsigautų. Pagal tą strategiją Sąjungos teisės aktuose turi būti pabrėžiamas rūšių įvairovės išsaugojimas ir užtikrinama didelė tos pačios rūšies sėklų ir sėklų siuntų genetinė </w:t>
      </w:r>
      <w:r w:rsidRPr="006D120B">
        <w:rPr>
          <w:b/>
          <w:i/>
          <w:szCs w:val="24"/>
          <w:lang w:eastAsia="en-US"/>
        </w:rPr>
        <w:t xml:space="preserve">kokybė ir </w:t>
      </w:r>
      <w:r w:rsidRPr="006D120B">
        <w:rPr>
          <w:szCs w:val="24"/>
          <w:lang w:eastAsia="en-US"/>
        </w:rPr>
        <w:t xml:space="preserve">įvairovė. Taip siekiama palengvinti aukštos kokybės ir genetiškai </w:t>
      </w:r>
      <w:r w:rsidRPr="006D120B">
        <w:rPr>
          <w:strike/>
          <w:szCs w:val="24"/>
          <w:lang w:eastAsia="en-US"/>
        </w:rPr>
        <w:t>įvairios</w:t>
      </w:r>
      <w:r w:rsidRPr="006D120B">
        <w:rPr>
          <w:b/>
          <w:i/>
          <w:szCs w:val="24"/>
          <w:lang w:eastAsia="en-US"/>
        </w:rPr>
        <w:t>diversifikuotos</w:t>
      </w:r>
      <w:r w:rsidRPr="006D120B">
        <w:rPr>
          <w:szCs w:val="24"/>
          <w:lang w:eastAsia="en-US"/>
        </w:rPr>
        <w:t xml:space="preserve"> MDM, pritaikytos prie dabartinių ir numatomų būsimų klimato sąlygų, tiekimą. Siekiant tvarios miškotvarkos ir remiant miškų prisitaikymą prie klimato kaitos labai svarbu išsaugoti ir gerinti miškų biologinę įvairovę, įskaitant genetinę medžių įvairovę. Pagal šį reglamentą medžių rūšys ir dirbtiniai hibridai turėtų būti genetiškai tinkami vietos sąlygoms ir aukštos kokybės;</w:t>
      </w:r>
      <w:r w:rsidR="00D3388A" w:rsidRPr="00FA3FB0">
        <w:rPr>
          <w:b/>
          <w:szCs w:val="24"/>
          <w:lang w:eastAsia="en-US"/>
        </w:rPr>
        <w:t xml:space="preserve"> </w:t>
      </w:r>
      <w:r w:rsidR="00D3388A">
        <w:rPr>
          <w:b/>
          <w:szCs w:val="24"/>
          <w:lang w:eastAsia="en-US"/>
        </w:rPr>
        <w:t>[2</w:t>
      </w:r>
      <w:r w:rsidR="00D3388A"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(9)</w:t>
      </w:r>
      <w:r w:rsidRPr="006D120B">
        <w:rPr>
          <w:szCs w:val="24"/>
          <w:lang w:eastAsia="en-US"/>
        </w:rPr>
        <w:tab/>
        <w:t>manoma, jog jau dabar pastebimas augalijos zonų slinkimas į šiaurę ateinančiais dešimtmečiais gerokai paspartės, todėl ilgainiui atsiras tarpvalstybinis aspektas. Todėl šiame reglamente nustatytas reikalavimas teikti informaciją apie zonas, kuriose sėklos gali būti sodinamos arba kuriose MDM pritaikyta prie vietos sąlygų, būtų labai vertingas miškininkams. Todėl kompetentingos institucijos turėtų nustatyti atitinkamas zonas ir nurodyti, kad tose zonose sėklos yra tinkamos vietos sąlygoms ir gali būti sėjamos (toliau – sėklų perkėlimo zonos). Jos taip pat turėtų nustatyti atitinkamas vietoves ir nurodyti, kad tose vietovėse MDM yra pritaikyta prie vietos sąlygų (naudojimo vietovės);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(10)</w:t>
      </w:r>
      <w:r w:rsidRPr="006D120B">
        <w:rPr>
          <w:szCs w:val="24"/>
          <w:lang w:eastAsia="en-US"/>
        </w:rPr>
        <w:tab/>
        <w:t>Direktyvoje 1999/105/EB MDM apibrėžiama atsižvelgiant į jos svarbą miškų ūkio reikmėms visoje Sąjungoje arba jos dalyje, tačiau miškų ūkio reikmės tiksliau nenurodomos. Siekiant aiškumo, šio reglamento taikymo srityje išvardijamos reikmės, kurioms svarbu naudoti aukštos kokybės MDM;</w:t>
      </w:r>
    </w:p>
    <w:p w:rsidR="006D120B" w:rsidRPr="006D120B" w:rsidRDefault="006D120B" w:rsidP="006D120B">
      <w:pPr>
        <w:spacing w:before="120" w:after="120" w:line="360" w:lineRule="auto"/>
        <w:ind w:left="850" w:hanging="850"/>
        <w:rPr>
          <w:szCs w:val="24"/>
          <w:lang w:eastAsia="en-US"/>
        </w:rPr>
      </w:pPr>
      <w:r w:rsidRPr="006D120B">
        <w:rPr>
          <w:szCs w:val="24"/>
          <w:lang w:eastAsia="en-US"/>
        </w:rPr>
        <w:t>(11)</w:t>
      </w:r>
      <w:r w:rsidRPr="006D120B">
        <w:rPr>
          <w:szCs w:val="24"/>
          <w:lang w:eastAsia="en-US"/>
        </w:rPr>
        <w:tab/>
        <w:t>MDM gali būti gaminama siekiant ją naudoti miškui įveisti ir (arba) miškui atkurti bei kitaip sodinti medžius, taip pat įvairioms kitoms reikmėms, pavyzdžiui, medienos ir biologinių medžiagų gamybai, biologinės įvairovės išsaugojimui, miškų ekosistemų atkūrimui, prisitaikymui prie klimato kaitos, klimato kaitos švelninimui ir miško genetinių išteklių išsaugojimui bei tausiam naudojimui;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(12)</w:t>
      </w:r>
      <w:r w:rsidRPr="006D120B">
        <w:rPr>
          <w:szCs w:val="24"/>
          <w:lang w:eastAsia="en-US"/>
        </w:rPr>
        <w:tab/>
        <w:t>tyrimai parodė, kad itin svarbu sėklinę bazę įvertinti ir patvirtinti atsižvelgiant į konkrečią reikmę, kuriai bus naudojama MDM. Be to, aukštos kokybės MDM sodinimas tinkamoje vietoje turi teigiamą poveikį reikmei, kuriai ta MDM naudojama. Tinkama vieta reiškia, kad MDM yra genetiškai ir fenotipiškai tinkama tai vietai, kurioje ji auginama, įskaitant atitinkamas klimato prognozes;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(13)</w:t>
      </w:r>
      <w:r w:rsidRPr="006D120B">
        <w:rPr>
          <w:szCs w:val="24"/>
          <w:lang w:eastAsia="en-US"/>
        </w:rPr>
        <w:tab/>
        <w:t>siekiant užtikrinti pakankamą MDM pasiūlą reaguojant į padidėjusią jos paklausą, būtina pašalinti visas esamas ar galimas kliūtis prekybai, kurios gali trukdyti laisvam MDM judėjimui Sąjungoje. Šį tikslą galima pasiekti tik jei atitinkamomis Sąjungos taisyklėmis dėl MDM bus nustatyti kuo aukštesni standartai;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(14)</w:t>
      </w:r>
      <w:r w:rsidRPr="006D120B">
        <w:rPr>
          <w:szCs w:val="24"/>
          <w:lang w:eastAsia="en-US"/>
        </w:rPr>
        <w:tab/>
        <w:t>Sąjungos taisyklėse dėl MDM gamybos ir prekybos turėtų būti atsižvelgiama į praktinius poreikius ir jos turėtų būti taikomos tik tam tikroms šio reglamento I priede išvardytoms rūšims ir dirbtiniams hibridams. Tos rūšys ir dirbtiniai hibridai yra svarbūs MDM gamybai siekiant ją naudoti miškui įveisti ir (arba) miškui atkurti bei kitaip sodinti medžius tokioms reikmėms kaip medienos ir biologinių medžiagų gamyba, biologinės įvairovės išsaugojimas, miškų ekosistemų atkūrimas, prisitaikymas prie klimato kaitos, klimato kaitos švelninimas ir miško genetinių išteklių išsaugojimas bei tausus naudojimas;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(15)</w:t>
      </w:r>
      <w:r w:rsidRPr="006D120B">
        <w:rPr>
          <w:szCs w:val="24"/>
          <w:lang w:eastAsia="en-US"/>
        </w:rPr>
        <w:tab/>
        <w:t>šio reglamento tikslas – užtikrinti aukštos kokybės MDM gamybą ir prekybą. Siekiant padėti kurti atsparius miškus ir atkurti miškų ekosistemas, prieš įsigyjant MDM naudotojai turėtų būti informuojami apie tos MDM tinkamumą vietovės, kurioje ji bus naudojama, klimato ir ekologinėms sąlygoms;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(16)</w:t>
      </w:r>
      <w:r w:rsidRPr="006D120B">
        <w:rPr>
          <w:szCs w:val="24"/>
          <w:lang w:eastAsia="en-US"/>
        </w:rPr>
        <w:tab/>
        <w:t>siekiant užtikrinti, kad sertifikuota MDM būtų prisitaikiusi prie vietovės, kurioje ji sodinama, klimato ir ekologinių sąlygų, kompetentingos institucijos per sėklinės bazės patvirtinimo procedūrą turėtų įvertinti tos sėklinės bazės tvarumo savybes. Tos tvarumo savybės turėtų būti sėklinės bazės prisitaikymas prie klimato ir ekologinių sąlygų ir tai, ar medžiai neužkrėsti kenkėjais ir neturi užsikrėtimo jais simptomų;</w:t>
      </w:r>
    </w:p>
    <w:p w:rsidR="006D120B" w:rsidRPr="006D120B" w:rsidRDefault="006D120B" w:rsidP="006D120B">
      <w:pPr>
        <w:spacing w:before="120" w:after="120" w:line="360" w:lineRule="auto"/>
        <w:ind w:left="850" w:hanging="850"/>
        <w:rPr>
          <w:szCs w:val="24"/>
          <w:lang w:eastAsia="en-US"/>
        </w:rPr>
      </w:pPr>
      <w:r w:rsidRPr="006D120B">
        <w:rPr>
          <w:szCs w:val="24"/>
          <w:lang w:eastAsia="en-US"/>
        </w:rPr>
        <w:t>(17)</w:t>
      </w:r>
      <w:r w:rsidRPr="006D120B">
        <w:rPr>
          <w:szCs w:val="24"/>
          <w:lang w:eastAsia="en-US"/>
        </w:rPr>
        <w:tab/>
        <w:t>kad būtų užtikrinta kuo aukštesnė MDM kokybė, MDM derlius turėtų būti surenkamas tik nuo tos sėklinės bazės, kurią kompetentingos institucijos įvertino ir patvirtino. Patvirtinta sėklinė bazė turėtų būti įregistruota nacionaliniame registre, suteikiant unikalią registro nuorodą ir nurodant patvirtinimo vienetą;</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(17a)</w:t>
      </w:r>
      <w:r w:rsidRPr="006D120B">
        <w:rPr>
          <w:szCs w:val="24"/>
          <w:lang w:eastAsia="en-US"/>
        </w:rPr>
        <w:tab/>
      </w:r>
      <w:r w:rsidRPr="006D120B">
        <w:rPr>
          <w:b/>
          <w:i/>
          <w:szCs w:val="24"/>
          <w:lang w:eastAsia="en-US"/>
        </w:rPr>
        <w:t>siekiant išlaikyti sėklų kokybę, pakuotės turėtų būti suprojektuotos taip, kad atidarius jos taptų netinkamos naudoti, taip užtikrinant, kad vartotojai žinotų apie bet kokį manipuliavimą sėklomis ir būtų skatinami tinkamai naudoti visą turinį, tokiu būdu išvengiant netinkamo sėklų laikymo ar naudojimo, kai yra tikimybė, kad jos gali sugesti;</w:t>
      </w:r>
      <w:r w:rsidR="00D3388A" w:rsidRPr="00FA3FB0">
        <w:rPr>
          <w:b/>
          <w:szCs w:val="24"/>
          <w:lang w:eastAsia="en-US"/>
        </w:rPr>
        <w:t xml:space="preserve"> </w:t>
      </w:r>
      <w:r w:rsidR="00D3388A">
        <w:rPr>
          <w:b/>
          <w:szCs w:val="24"/>
          <w:lang w:eastAsia="en-US"/>
        </w:rPr>
        <w:t>[3</w:t>
      </w:r>
      <w:r w:rsidR="00D3388A" w:rsidRPr="007C6318">
        <w:rPr>
          <w:b/>
          <w:szCs w:val="24"/>
          <w:lang w:eastAsia="en-US"/>
        </w:rPr>
        <w:t> pakeit.]</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(18)</w:t>
      </w:r>
      <w:r w:rsidRPr="006D120B">
        <w:rPr>
          <w:szCs w:val="24"/>
          <w:lang w:eastAsia="en-US"/>
        </w:rPr>
        <w:tab/>
        <w:t>siekiant prisitaikyti prie mokslinės ir techninės tarptautinių standartų raidos, į sėklinės bazės patvirtinimo procedūrą kaip papildomas metodas turėtų būti įtrauktas biomolekulinių metodų naudojimas. Tuos biomolekulinius metodus turėtų būti leidžiama naudoti vertinant sėklinės bazės kilmę arba tikrinant sėklinės bazės atsparumo ligai požymius, naudojant molekulinius žymenis;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(19)</w:t>
      </w:r>
      <w:r w:rsidRPr="006D120B">
        <w:rPr>
          <w:szCs w:val="24"/>
          <w:lang w:eastAsia="en-US"/>
        </w:rPr>
        <w:tab/>
        <w:t>atitinkamų valstybių narių kompetentingos institucijos visai iš patvirtintos sėklinės bazės paruoštai (t. y. nuo kurios surinktas jos derlius) MDM turėtų išduoti pagrindinį sertifikatą. Tokiu pagrindiniu sertifikatu užtikrinama, kad būtų galima nustatyti MDM tapatumą, jame pateikiama informacija apie jos kilmę ir tinkamiausi duomenys jos naudotojams bei už jos oficialią kontrolę atsakingoms kompetentingoms institucijoms. Turėtų būti leidžiama išduoti elektroninį pagrindinį sertifikatą;</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(19a)</w:t>
      </w:r>
      <w:r w:rsidRPr="006D120B">
        <w:rPr>
          <w:szCs w:val="24"/>
          <w:lang w:eastAsia="en-US"/>
        </w:rPr>
        <w:tab/>
      </w:r>
      <w:r w:rsidRPr="006D120B">
        <w:rPr>
          <w:b/>
          <w:i/>
          <w:szCs w:val="24"/>
          <w:lang w:eastAsia="en-US"/>
        </w:rPr>
        <w:t>kiekviena valstybė narė turėtų parengti ir atnaujinti nacionalinį išduotų pagrindinių sertifikatų sąrašą ir pateikti tą sąrašą Komisijai ir visų kitų valstybių narių nacionalinėms kompetentingoms institucijoms;</w:t>
      </w:r>
      <w:r w:rsidR="00D3388A" w:rsidRPr="00FA3FB0">
        <w:rPr>
          <w:b/>
          <w:szCs w:val="24"/>
          <w:lang w:eastAsia="en-US"/>
        </w:rPr>
        <w:t xml:space="preserve"> </w:t>
      </w:r>
      <w:r w:rsidR="00D3388A">
        <w:rPr>
          <w:b/>
          <w:szCs w:val="24"/>
          <w:lang w:eastAsia="en-US"/>
        </w:rPr>
        <w:t>[4</w:t>
      </w:r>
      <w:r w:rsidR="00D3388A" w:rsidRPr="007C6318">
        <w:rPr>
          <w:b/>
          <w:szCs w:val="24"/>
          <w:lang w:eastAsia="en-US"/>
        </w:rPr>
        <w:t> pakeit.]</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(20)</w:t>
      </w:r>
      <w:r w:rsidRPr="006D120B">
        <w:rPr>
          <w:szCs w:val="24"/>
          <w:lang w:eastAsia="en-US"/>
        </w:rPr>
        <w:tab/>
        <w:t>vėliau sertifikuoti ir pateikti rinkai turėtų būti leidžiama tik tą MDM, kurios derlius buvo surinktas nuo patvirtintos sėklinės bazės. Kompetentingos institucijos turėtų sertifikuoti MDM su nuorodomis „šaltinio tapatybė nustatyta“, „atrinkta“, „atitinkanti kokybės reikalavimus“ ir „išbandyta“, ir ja turėtų būti prekiaujama nurodant tas kategorijas. Iš šių kategorijų matyti, kurios sėklinės bazės savybės buvo įvertintos, be to, jos rodo MDM kokybę. Jei MDM yra prastesnės kokybės (kategorijos „šaltinio tapatybė nustatyta“ ir „atrinkta“), bus tikrinamos sėklinės bazės pagrindinės savybės. Jei MDM yra aukštesnės kokybės (kategorijos „atitinkanti kokybės reikalavimus“ ir „išbandyta“), pagal išskirtines savybes bus atrenkami motininiai medžiai ir bus nustatomos kryžminimo schemos. Jei tai kategorijos „atitinkanti kokybės reikalavimus“ MDM, MDM pranašumas vertinamas remiantis motininių medžių savybėmis. Jei tai kategorijos „išbandyta“ MDM, MDM pranašumas turi būti įrodomas palyginant su sėkline baze, nuo kurios buvo surinktas tos MDM derlius, arba su etalonine populiacija. Siekiant užtikrinti skaidrumą, vienodas konkurencijos sąlygas ir vidaus rinkos vientisumą, kategorijų „šaltinio tapatybė nustatyta“, „atrinkta“, „atitinkanti kokybės reikalavimus“ ir „išbandyta“ MDM turė</w:t>
      </w:r>
      <w:r w:rsidR="007E6C5A">
        <w:rPr>
          <w:szCs w:val="24"/>
          <w:lang w:eastAsia="en-US"/>
        </w:rPr>
        <w:t>tų būti taikomi vienodi gamybos</w:t>
      </w:r>
      <w:r w:rsidRPr="006D120B">
        <w:rPr>
          <w:szCs w:val="24"/>
          <w:lang w:eastAsia="en-US"/>
        </w:rPr>
        <w:t xml:space="preserve"> ir prekybos reikalavimai;</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(21)</w:t>
      </w:r>
      <w:r w:rsidRPr="006D120B">
        <w:rPr>
          <w:szCs w:val="24"/>
          <w:lang w:eastAsia="en-US"/>
        </w:rPr>
        <w:tab/>
        <w:t>turėtų būti paaiškintos MDM sertifikavimo taisyklės, kai MDM gaunama taikant inovatyvius gamybos procesus, visų pirma MDM gamybos metodus, skirtus tam tikros rūšies MDM, būtent klonų, gamybai. Kadangi šių klonų auginimo vieta gali skirtis nuo motininio medžio (t. y. sėklinės bazės), iš kurio klonas (-iai) gautas (-i), vietos, taisyklės turėtų būti iš dalies pakeistos, kad būtų užtikrintas atsekamumas;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(22)</w:t>
      </w:r>
      <w:r w:rsidRPr="006D120B">
        <w:rPr>
          <w:szCs w:val="24"/>
          <w:lang w:eastAsia="en-US"/>
        </w:rPr>
        <w:tab/>
        <w:t xml:space="preserve">sėklinei bazei, skirtai miško genetiniams ištekliams išsaugoti ir tausiai naudoti, taikomi reikalavimai skiriasi nuo reikalavimų, taikomų sėklinei bazei, skirtai MDM, kurios paskirtis komercinė prekyba, gaminti, nes šioms dviem sėklinės bazės rūšims taikomi skirtingi atrankos kriterijai. Siekiant išsaugoti ir tausiai naudoti miško genetinius išteklius, turėtų būti </w:t>
      </w:r>
      <w:r w:rsidRPr="006D120B">
        <w:rPr>
          <w:strike/>
          <w:szCs w:val="24"/>
          <w:lang w:eastAsia="en-US"/>
        </w:rPr>
        <w:t>palikti visi</w:t>
      </w:r>
      <w:r w:rsidR="00D3388A">
        <w:rPr>
          <w:strike/>
          <w:szCs w:val="24"/>
          <w:lang w:eastAsia="en-US"/>
        </w:rPr>
        <w:t xml:space="preserve"> </w:t>
      </w:r>
      <w:r w:rsidRPr="006D120B">
        <w:rPr>
          <w:b/>
          <w:i/>
          <w:szCs w:val="24"/>
          <w:lang w:eastAsia="en-US"/>
        </w:rPr>
        <w:t>išlaikytas didžiausias</w:t>
      </w:r>
      <w:r w:rsidRPr="006D120B">
        <w:rPr>
          <w:szCs w:val="24"/>
          <w:lang w:eastAsia="en-US"/>
        </w:rPr>
        <w:t xml:space="preserve"> miško medyno </w:t>
      </w:r>
      <w:r w:rsidRPr="006D120B">
        <w:rPr>
          <w:strike/>
          <w:szCs w:val="24"/>
          <w:lang w:eastAsia="en-US"/>
        </w:rPr>
        <w:t>medžiai</w:t>
      </w:r>
      <w:r w:rsidR="00D3388A">
        <w:rPr>
          <w:strike/>
          <w:szCs w:val="24"/>
          <w:lang w:eastAsia="en-US"/>
        </w:rPr>
        <w:t xml:space="preserve"> </w:t>
      </w:r>
      <w:r w:rsidRPr="006D120B">
        <w:rPr>
          <w:b/>
          <w:i/>
          <w:szCs w:val="24"/>
          <w:lang w:eastAsia="en-US"/>
        </w:rPr>
        <w:t>medžių skaičius</w:t>
      </w:r>
      <w:r w:rsidRPr="006D120B">
        <w:rPr>
          <w:szCs w:val="24"/>
          <w:lang w:eastAsia="en-US"/>
        </w:rPr>
        <w:t xml:space="preserve">. Tai būtina siekiant padidinti tos pačios rūšies medžių genetinę įvairovę. Kita vertus, MDM, kurios paskirtis komercinė prekyba, turi būti atrenkama nuo pranašesnes savybes turinčių sėklinės bazės objekto medžių. Todėl </w:t>
      </w:r>
      <w:r w:rsidRPr="006D120B">
        <w:rPr>
          <w:strike/>
          <w:szCs w:val="24"/>
          <w:lang w:eastAsia="en-US"/>
        </w:rPr>
        <w:t>valstybėms narėms</w:t>
      </w:r>
      <w:r w:rsidR="00D3388A">
        <w:rPr>
          <w:strike/>
          <w:szCs w:val="24"/>
          <w:lang w:eastAsia="en-US"/>
        </w:rPr>
        <w:t xml:space="preserve"> </w:t>
      </w:r>
      <w:r w:rsidRPr="006D120B">
        <w:rPr>
          <w:b/>
          <w:i/>
          <w:szCs w:val="24"/>
          <w:lang w:eastAsia="en-US"/>
        </w:rPr>
        <w:t>profesionaliesiems veiklos vykdytojams</w:t>
      </w:r>
      <w:r w:rsidRPr="006D120B">
        <w:rPr>
          <w:szCs w:val="24"/>
          <w:lang w:eastAsia="en-US"/>
        </w:rPr>
        <w:t xml:space="preserve"> turėtų būti leidžiama nukrypti nuo taikytinų sėklinės bazės patvirtinimo taisyklių ir apie šią miško genetiniams ištekliams išsaugoti skirtą sėklinę bazę pranešti kompetentingai institucijai;</w:t>
      </w:r>
      <w:r w:rsidR="00D3388A" w:rsidRPr="00FA3FB0">
        <w:rPr>
          <w:b/>
          <w:szCs w:val="24"/>
          <w:lang w:eastAsia="en-US"/>
        </w:rPr>
        <w:t xml:space="preserve"> </w:t>
      </w:r>
      <w:r w:rsidR="00D3388A">
        <w:rPr>
          <w:b/>
          <w:szCs w:val="24"/>
          <w:lang w:eastAsia="en-US"/>
        </w:rPr>
        <w:t>[5</w:t>
      </w:r>
      <w:r w:rsidR="00D3388A" w:rsidRPr="007C6318">
        <w:rPr>
          <w:b/>
          <w:szCs w:val="24"/>
          <w:lang w:eastAsia="en-US"/>
        </w:rPr>
        <w:t> pakeit.]</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(23)</w:t>
      </w:r>
      <w:r w:rsidRPr="006D120B">
        <w:rPr>
          <w:szCs w:val="24"/>
          <w:lang w:eastAsia="en-US"/>
        </w:rPr>
        <w:tab/>
        <w:t>kategorija „šaltinio tapatybė nustatyta“ yra būtiniausias prekybos MDM standartas, nes šios kategorijos MDM gaminti skirtos sėklinės bazės sudedamųjų dalių pagal fenotipą atrinkta mažai arba visai neatrinkta. Kad būtų užtikrintas atsekamumas, profesionalusis veiklos vykdytojas turėtų registruoti sėklinės bazės, iš kurios renkama MDM, vietą (t. y. kilmės vietą). Turėtų būti nurodyta tos sėklinės bazės kilmė, jei ji žinoma. Tai dera su EBPO miško sėklų ir augalų schema ir patirtimi, įgyta įgyvendinant Direktyvą 1999/105/EB;</w:t>
      </w:r>
    </w:p>
    <w:p w:rsidR="006D120B" w:rsidRPr="006D120B" w:rsidRDefault="006D120B" w:rsidP="006D120B">
      <w:pPr>
        <w:spacing w:before="120" w:after="120" w:line="360" w:lineRule="auto"/>
        <w:ind w:left="850" w:hanging="850"/>
        <w:rPr>
          <w:szCs w:val="24"/>
          <w:lang w:eastAsia="en-US"/>
        </w:rPr>
      </w:pPr>
      <w:r w:rsidRPr="006D120B">
        <w:rPr>
          <w:szCs w:val="24"/>
          <w:lang w:eastAsia="en-US"/>
        </w:rPr>
        <w:t>(24)</w:t>
      </w:r>
      <w:r w:rsidRPr="006D120B">
        <w:rPr>
          <w:szCs w:val="24"/>
          <w:lang w:eastAsia="en-US"/>
        </w:rPr>
        <w:tab/>
        <w:t>pagal EBPO miško sėklų ir augalų schemą ir taikydama Direktyvą 1999/105/EB kompetentinga institucija turėtų įvertinti sėklinę bazę, skirtą atrinktos kategorijos MDM gaminti, remdamasi tos sėklinės bazės savybių stebėjimu ir atsižvelgdama į konkrečią reikmę, kuriai bus naudojama MDM, kurios derlius buvo surinktas nuo tos sėklinės bazės. Turėtų būti užtikrinta bendra tos kategorijos kokybė. Kadangi populiacija turėtų būti labai vienoda, medžiai, kurių savybės prastesnės (pvz., jie mažesni), palyginti su vidutiniu visos populiacijos medžių dydžiu, turėtų būti pašalinti;</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(25)</w:t>
      </w:r>
      <w:r w:rsidRPr="006D120B">
        <w:rPr>
          <w:szCs w:val="24"/>
          <w:lang w:eastAsia="en-US"/>
        </w:rPr>
        <w:tab/>
        <w:t>kad galėtų auginti reikalavimus atitinkančios kategorijos MDM, profesionalusis veiklos vykdytojas turėtų atrinkti sėklinės bazės sudedamąsias dalis, kurios bus naudojamos kryžminimo schemoje individualiu lygiu dėl jų išskirtinių savybių, susijusių, pavyzdžiui, su prisitaikymu prie vietos klimato ir ekologinių sąlygų. Kompetentinga institucija turėtų patvirtinti tų sudedamųjų dalių sudėtį ir siūlomą kryžminimo schemą, plantacijos išdėstymą, atskyrimo sąlygas ir tos sėklinės bazės vietą. Tai svarbu siekiant suderinamumo su taikytinais tarptautiniais standartais pagal EBPO miško sėklų ir augalų schemą ir atsižvelgiant į patirtį, įgytą įgyvendinant Direktyvą 1999/105/EB;</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(26)</w:t>
      </w:r>
      <w:r w:rsidRPr="006D120B">
        <w:rPr>
          <w:szCs w:val="24"/>
          <w:lang w:eastAsia="en-US"/>
        </w:rPr>
        <w:tab/>
        <w:t>sėklinei bazei, skirtai kategorijos „išbandyta“ MDM gaminti, turėtų būti taikomi kuo griežtesni reikalavimai. MDM pranašumas turėtų būti nustatomas lyginant ją su vienu arba, pageidautina, su keliais patvirtintais arba iš anksto pasirinktais standartais. Profesionalusis veiklos vykdytojas tuos standartus atrenka atsižvelgdamas į reikmę, kuriai bus naudojama kategorijos „išbandyta“ MDM. Šiuo atžvilgiu, jei MDM bus naudojama prisitaikymui prie klimato kaitos, ji bus lyginama su standartais, kurių rezultatai, susiję su prisitaikymu prie vietos klimato ir ekologinių sąlygų (pvz., praktinis kenkėjų ir jų simptomų nebuvimas), yra geri. Atrinkęs sėklinės bazės sudedamąsias dalis, profesionalusis veiklos vykdytojas turėtų įrodyti MDM pranašumą atlikdamas lyginamuosius bandymus arba apskaičiuoti jos pranašumą įvertindamas tos sėklinės bazės genetinius komponentus. Kompetentinga institucija turėtų dalyvauti kiekviename šio proceso etape. Ji turėtų patvirtinti eksperimentinį planą ir bandymus sėklinei bazei patvirtinti, patikrinti profesionaliojo veiklos vykdytojo pateiktus įrašus ir patvirtinti atitinkamai bandymų, susijusių su MDM pranašumu, rezultatus arba genetinio įvertinimo rezultatus. Tai būtina siekiant suderinamumo su taikytinais tarptautiniais standartais pagal EBPO miško sėklų ir augalų schemą bei kitais taikytinais tarptautiniais standartais ir atsižvelgti į patirtį, įgytą įgyvendinant Direktyvą 1999/105/EB;</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(27)</w:t>
      </w:r>
      <w:r w:rsidRPr="006D120B">
        <w:rPr>
          <w:szCs w:val="24"/>
          <w:lang w:eastAsia="en-US"/>
        </w:rPr>
        <w:tab/>
        <w:t>sėklinės bazės, skirtos kategorijos „išbandyta“ MDM gaminti, vertinimas trunka vidutiniškai 10 metų. Siekiant užtikrinti, kad kategorijos „išbandyta“ MDM greičiau patektų į rinką, kol sėklinės bazės vertinimas tebevyksta, valstybės narės turėtų turėti galimybę laikinai, ne ilgiau kaip 10 metų, patvirtinti tokią sėklinę bazę visoje savo teritorijoje arba jos dalyje. Toks patvirtinimas turėtų būti suteiktas tik tuo atveju, jei iš preliminarių genetinio vertinimo arba lyginamųjų bandymų rezultatų matyti, kad užbaigus bandymus ta sėklinė bazė atitiks šio reglamento reikalavimus. Tokį preliminarų vertinimą reikėtų iš naujo tikrinti ne rečiau kaip kas dešimt metų;</w:t>
      </w:r>
    </w:p>
    <w:p w:rsidR="006D120B" w:rsidRPr="006D120B" w:rsidRDefault="006D120B" w:rsidP="006D120B">
      <w:pPr>
        <w:spacing w:before="120" w:after="120" w:line="360" w:lineRule="auto"/>
        <w:ind w:left="850" w:hanging="850"/>
        <w:rPr>
          <w:szCs w:val="24"/>
          <w:lang w:eastAsia="en-US"/>
        </w:rPr>
      </w:pPr>
      <w:r w:rsidRPr="006D120B">
        <w:rPr>
          <w:szCs w:val="24"/>
          <w:lang w:eastAsia="en-US"/>
        </w:rPr>
        <w:t>(28)</w:t>
      </w:r>
      <w:r w:rsidRPr="006D120B">
        <w:rPr>
          <w:szCs w:val="24"/>
          <w:lang w:eastAsia="en-US"/>
        </w:rPr>
        <w:tab/>
        <w:t>MDM atitiktis kategorijoms „šaltinio tapatybė nustatyta“, „atrinkta“, „atitinkanti kokybės reikalavimus“ ir „išbandyta“ taikomiems reikalavimams turėtų būti patvirtinta kompetentingų institucijų atliekamais kiekvienos kategorijos patikrinimais (toliau – oficialus sertifikavimas), išduodant oficialią etiketę;</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(29)</w:t>
      </w:r>
      <w:r w:rsidRPr="006D120B">
        <w:rPr>
          <w:szCs w:val="24"/>
          <w:lang w:eastAsia="en-US"/>
        </w:rPr>
        <w:tab/>
        <w:t>genetiškai modifikuotą MDM pateikti rinkai galima tik tuo atveju, jei ji yra saugi žmonių sveikatai ir aplinkai ir ją buvo leista auginti pagal Europos Parlamento ir Tarybos direktyvą 2001/18/EB</w:t>
      </w:r>
      <w:r w:rsidRPr="006D120B">
        <w:rPr>
          <w:szCs w:val="24"/>
          <w:vertAlign w:val="superscript"/>
          <w:lang w:eastAsia="en-US"/>
        </w:rPr>
        <w:footnoteReference w:id="12"/>
      </w:r>
      <w:r w:rsidRPr="006D120B">
        <w:rPr>
          <w:szCs w:val="24"/>
          <w:lang w:eastAsia="en-US"/>
        </w:rPr>
        <w:t xml:space="preserve"> arba Reglamentą (EB) Nr. 1829/2003</w:t>
      </w:r>
      <w:r w:rsidRPr="006D120B">
        <w:rPr>
          <w:szCs w:val="24"/>
          <w:vertAlign w:val="superscript"/>
          <w:lang w:eastAsia="en-US"/>
        </w:rPr>
        <w:footnoteReference w:id="13"/>
      </w:r>
      <w:r w:rsidRPr="006D120B">
        <w:rPr>
          <w:szCs w:val="24"/>
          <w:lang w:eastAsia="en-US"/>
        </w:rPr>
        <w:t>, ir jei ta MDM priklauso kategorijai „išbandyta“. MDM, gauta naudojantis tam tikrais naujais genomikos metodais, gali būti pateikiama rinkai tik jei ji atitinka Reglamento (ES) [Leidinių biurui: įrašyti nuorodą – Europos Parlamento ir Tarybos reglamentas (ES) dėl tam tikrais naujais genomikos metodais gautų augalų ir iš jų gaminamo maisto bei pašarų]</w:t>
      </w:r>
      <w:r w:rsidRPr="006D120B">
        <w:rPr>
          <w:szCs w:val="24"/>
          <w:vertAlign w:val="superscript"/>
          <w:lang w:eastAsia="en-US"/>
        </w:rPr>
        <w:footnoteReference w:id="14"/>
      </w:r>
      <w:r w:rsidRPr="006D120B">
        <w:rPr>
          <w:szCs w:val="24"/>
          <w:lang w:eastAsia="en-US"/>
        </w:rPr>
        <w:t xml:space="preserve"> reikalavimus ir jei ta MDM priklauso kategorijai „išbandyta“;</w:t>
      </w:r>
    </w:p>
    <w:p w:rsidR="006D120B" w:rsidRPr="006D120B" w:rsidRDefault="006D120B" w:rsidP="006D120B">
      <w:pPr>
        <w:spacing w:before="120" w:after="120" w:line="360" w:lineRule="auto"/>
        <w:ind w:left="850" w:hanging="850"/>
        <w:rPr>
          <w:szCs w:val="24"/>
          <w:lang w:eastAsia="en-US"/>
        </w:rPr>
      </w:pPr>
      <w:r w:rsidRPr="006D120B">
        <w:rPr>
          <w:szCs w:val="24"/>
          <w:lang w:eastAsia="en-US"/>
        </w:rPr>
        <w:t>(30)</w:t>
      </w:r>
      <w:r w:rsidRPr="006D120B">
        <w:rPr>
          <w:szCs w:val="24"/>
          <w:lang w:eastAsia="en-US"/>
        </w:rPr>
        <w:tab/>
        <w:t>oficialioje etiketėje turėtų būti pateikta informacija apie sėklinę bazę, kurioje yra genetiškai modifikuoto organizmo arba kuri iš jo sudaryta, arba kuri buvo gauta tam tikrais naujais genomikos metodais;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(31)</w:t>
      </w:r>
      <w:r w:rsidRPr="006D120B">
        <w:rPr>
          <w:szCs w:val="24"/>
          <w:lang w:eastAsia="en-US"/>
        </w:rPr>
        <w:tab/>
        <w:t xml:space="preserve">kompetentinga institucija turėtų leisti profesionaliesiems veiklos vykdytojams, oficialiai prižiūrint, </w:t>
      </w:r>
      <w:r w:rsidRPr="006D120B">
        <w:rPr>
          <w:b/>
          <w:i/>
          <w:szCs w:val="24"/>
          <w:lang w:eastAsia="en-US"/>
        </w:rPr>
        <w:t xml:space="preserve">išleisti ir </w:t>
      </w:r>
      <w:r w:rsidRPr="006D120B">
        <w:rPr>
          <w:szCs w:val="24"/>
          <w:lang w:eastAsia="en-US"/>
        </w:rPr>
        <w:t>spausdinti oficialią tam tikrų rūšių ir kategorijų MDM etiketę</w:t>
      </w:r>
      <w:r w:rsidRPr="006D120B">
        <w:rPr>
          <w:strike/>
          <w:szCs w:val="24"/>
          <w:lang w:eastAsia="en-US"/>
        </w:rPr>
        <w:t>. Taip profesionaliesiems veiklos vykdytojams bus suteikta daugiau lankstumo vėliau prekiaujant ta MDM. Tačiau profesionalieji veiklos vykdytojai etiketę spausdinti gali pradėti tik</w:t>
      </w:r>
      <w:r w:rsidRPr="006D120B">
        <w:rPr>
          <w:b/>
          <w:i/>
          <w:szCs w:val="24"/>
          <w:lang w:eastAsia="en-US"/>
        </w:rPr>
        <w:t>, jei laikomasi visų kompetentingos institucijos nustatytų reikalavimų ir jei</w:t>
      </w:r>
      <w:r w:rsidRPr="006D120B">
        <w:rPr>
          <w:szCs w:val="24"/>
          <w:lang w:eastAsia="en-US"/>
        </w:rPr>
        <w:t xml:space="preserve"> kompetentingai institucijai </w:t>
      </w:r>
      <w:r w:rsidRPr="006D120B">
        <w:rPr>
          <w:strike/>
          <w:szCs w:val="24"/>
          <w:lang w:eastAsia="en-US"/>
        </w:rPr>
        <w:t>patvirtinus atitinkamą MDM</w:t>
      </w:r>
      <w:r w:rsidRPr="006D120B">
        <w:rPr>
          <w:b/>
          <w:i/>
          <w:szCs w:val="24"/>
          <w:lang w:eastAsia="en-US"/>
        </w:rPr>
        <w:t>atlikus auditą nustatoma, kad jie turi reikiamą kompetenciją, infrastruktūrą ir išteklius</w:t>
      </w:r>
      <w:r w:rsidRPr="006D120B">
        <w:rPr>
          <w:szCs w:val="24"/>
          <w:lang w:eastAsia="en-US"/>
        </w:rPr>
        <w:t xml:space="preserve">. Toks leidimas būtinas dėl oficialaus oficialios etiketės pobūdžio ir siekiant MDM naudotojams užtikrinti kuo aukštesnius kokybės standartus. </w:t>
      </w:r>
      <w:r w:rsidRPr="006D120B">
        <w:rPr>
          <w:b/>
          <w:i/>
          <w:szCs w:val="24"/>
          <w:lang w:eastAsia="en-US"/>
        </w:rPr>
        <w:t xml:space="preserve">Taip profesionaliesiems veiklos vykdytojams bus suteikta daugiau lankstumo vėliau prekiaujant ta MDM. </w:t>
      </w:r>
      <w:r w:rsidRPr="006D120B">
        <w:rPr>
          <w:szCs w:val="24"/>
          <w:lang w:eastAsia="en-US"/>
        </w:rPr>
        <w:t>Turėtų būti nustatytos to leidimo panaikinimo arba pakeitimo taisyklės;</w:t>
      </w:r>
      <w:r w:rsidR="00D3388A" w:rsidRPr="00FA3FB0">
        <w:rPr>
          <w:b/>
          <w:szCs w:val="24"/>
          <w:lang w:eastAsia="en-US"/>
        </w:rPr>
        <w:t xml:space="preserve"> </w:t>
      </w:r>
      <w:r w:rsidR="00D3388A">
        <w:rPr>
          <w:b/>
          <w:szCs w:val="24"/>
          <w:lang w:eastAsia="en-US"/>
        </w:rPr>
        <w:t>[6</w:t>
      </w:r>
      <w:r w:rsidR="00D3388A"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(32)</w:t>
      </w:r>
      <w:r w:rsidRPr="006D120B">
        <w:rPr>
          <w:szCs w:val="24"/>
          <w:lang w:eastAsia="en-US"/>
        </w:rPr>
        <w:tab/>
        <w:t>valstybėms narėms turėtų būti leidžiama, gavus Komisijos leidimą, savo teritorijoje užaugintai sėklinei bazei nustatyti papildomus arba griežtesnius jos patvirtinimo reikalavimus. Taip būtų sudarytos sąlygos taikyti nacionalinius ar regioninius metodus, susijusius su MDM gamyba ir prekyba, kuriais siekiama gerinti atitinkamų MDM kokybę, saugoti aplinką arba prisidėti prie biologinės įvairovės apsaugos ir miškų ekosistemų atkūrimo;</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(33)</w:t>
      </w:r>
      <w:r w:rsidRPr="006D120B">
        <w:rPr>
          <w:szCs w:val="24"/>
          <w:lang w:eastAsia="en-US"/>
        </w:rPr>
        <w:tab/>
        <w:t>siekiant užtikrinti skaidrumą ir veiksmingesnę MDM gamybos ir pardavimo kontrolę, profesionalieji veiklos vykdytojai turėtų būti registruojami valstybių narių pagal Europos Parlamento ir Tarybos reglamentą (ES) 2016/2031</w:t>
      </w:r>
      <w:r w:rsidRPr="006D120B">
        <w:rPr>
          <w:szCs w:val="24"/>
          <w:vertAlign w:val="superscript"/>
          <w:lang w:eastAsia="en-US"/>
        </w:rPr>
        <w:footnoteReference w:id="15"/>
      </w:r>
      <w:r w:rsidRPr="006D120B">
        <w:rPr>
          <w:szCs w:val="24"/>
          <w:lang w:eastAsia="en-US"/>
        </w:rPr>
        <w:t xml:space="preserve"> sudarytuose registruose. Dėl tokios registracijos sumažinama tiems profesionaliesiems veiklos vykdytojams tenkanti administracinė našta. Tai būtina siekiant užtikrinti oficialaus profesionaliųjų veiklos vykdytojų registro veiksmingumą ir išvengti dvigubos registracijos. Profesionalieji veiklos vykdytojai, kuriems taikomas šis reglamentas, iš esmės registruojami oficialiame profesionaliųjų veiklos vykdytojų registre pagal Reglamentą (ES) 2016/2031;</w:t>
      </w:r>
    </w:p>
    <w:p w:rsidR="006D120B" w:rsidRPr="006D120B" w:rsidRDefault="006D120B" w:rsidP="006D120B">
      <w:pPr>
        <w:spacing w:before="120" w:after="120" w:line="360" w:lineRule="auto"/>
        <w:ind w:left="850" w:hanging="850"/>
        <w:rPr>
          <w:szCs w:val="24"/>
          <w:lang w:eastAsia="en-US"/>
        </w:rPr>
      </w:pPr>
      <w:r w:rsidRPr="006D120B">
        <w:rPr>
          <w:szCs w:val="24"/>
          <w:lang w:eastAsia="en-US"/>
        </w:rPr>
        <w:t>(34)</w:t>
      </w:r>
      <w:r w:rsidRPr="006D120B">
        <w:rPr>
          <w:szCs w:val="24"/>
          <w:lang w:eastAsia="en-US"/>
        </w:rPr>
        <w:tab/>
        <w:t>prieš parduodami MDM, profesionalieji veiklos vykdytojai turėtų</w:t>
      </w:r>
      <w:r w:rsidRPr="006D120B">
        <w:rPr>
          <w:b/>
          <w:i/>
          <w:szCs w:val="24"/>
          <w:lang w:eastAsia="en-US"/>
        </w:rPr>
        <w:t xml:space="preserve"> kompetentingoms institucijoms ir</w:t>
      </w:r>
      <w:r w:rsidRPr="006D120B">
        <w:rPr>
          <w:szCs w:val="24"/>
          <w:lang w:eastAsia="en-US"/>
        </w:rPr>
        <w:t xml:space="preserve"> potencialiems savo MDM pirkėjams pateikti visą būtiną informaciją apie </w:t>
      </w:r>
      <w:r w:rsidRPr="006D120B">
        <w:rPr>
          <w:strike/>
          <w:szCs w:val="24"/>
          <w:lang w:eastAsia="en-US"/>
        </w:rPr>
        <w:t>jos</w:t>
      </w:r>
      <w:r w:rsidR="00D3388A">
        <w:rPr>
          <w:strike/>
          <w:szCs w:val="24"/>
          <w:lang w:eastAsia="en-US"/>
        </w:rPr>
        <w:t xml:space="preserve"> </w:t>
      </w:r>
      <w:r w:rsidRPr="006D120B">
        <w:rPr>
          <w:b/>
          <w:i/>
          <w:szCs w:val="24"/>
          <w:lang w:eastAsia="en-US"/>
        </w:rPr>
        <w:t>MDM tapatumą ir</w:t>
      </w:r>
      <w:r w:rsidRPr="006D120B">
        <w:rPr>
          <w:szCs w:val="24"/>
          <w:lang w:eastAsia="en-US"/>
        </w:rPr>
        <w:t xml:space="preserve"> tinkamumą atitinkamoms klimato ir ekologinėms sąlygoms, kad jie galėtų pasirinkti </w:t>
      </w:r>
      <w:r w:rsidRPr="006D120B">
        <w:rPr>
          <w:strike/>
          <w:szCs w:val="24"/>
          <w:lang w:eastAsia="en-US"/>
        </w:rPr>
        <w:t>savo</w:t>
      </w:r>
      <w:r w:rsidRPr="006D120B">
        <w:rPr>
          <w:b/>
          <w:i/>
          <w:szCs w:val="24"/>
          <w:lang w:eastAsia="en-US"/>
        </w:rPr>
        <w:t>konkrečiam</w:t>
      </w:r>
      <w:r w:rsidRPr="006D120B">
        <w:rPr>
          <w:szCs w:val="24"/>
          <w:lang w:eastAsia="en-US"/>
        </w:rPr>
        <w:t xml:space="preserve"> regionui tinkamiausią MDM;</w:t>
      </w:r>
      <w:r w:rsidR="00D3388A" w:rsidRPr="00FA3FB0">
        <w:rPr>
          <w:b/>
          <w:szCs w:val="24"/>
          <w:lang w:eastAsia="en-US"/>
        </w:rPr>
        <w:t xml:space="preserve"> </w:t>
      </w:r>
      <w:r w:rsidR="00D3388A">
        <w:rPr>
          <w:b/>
          <w:szCs w:val="24"/>
          <w:lang w:eastAsia="en-US"/>
        </w:rPr>
        <w:t>[7</w:t>
      </w:r>
      <w:r w:rsidR="00D3388A" w:rsidRPr="007C6318">
        <w:rPr>
          <w:b/>
          <w:szCs w:val="24"/>
          <w:lang w:eastAsia="en-US"/>
        </w:rPr>
        <w:t> pakeit.]</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(35)</w:t>
      </w:r>
      <w:r w:rsidRPr="006D120B">
        <w:rPr>
          <w:szCs w:val="24"/>
          <w:lang w:eastAsia="en-US"/>
        </w:rPr>
        <w:tab/>
        <w:t>jei sėklinė bazė yra skirta kategorijų „šaltinio tapatybė nustatyta“ ir „atrinkta“ MDM gaminti, valstybės narės turėtų apibrėžti atitinkamų rūšių kilmės regionų ribas, kad būtų galima nustatyti vietovę ar vietovių grupes, kuriose ekologinės sąlygos pakankamai vienodos ir kuriose yra panašių fenotipinių ar genetinių savybių turinčios sėklinės bazės. Tai būtina, nes iš tos sėklinės bazės gauta MDM bus prekiaujama nurodant tuos kilmės regionus;</w:t>
      </w:r>
    </w:p>
    <w:p w:rsidR="006D120B" w:rsidRPr="006D120B" w:rsidRDefault="006D120B" w:rsidP="006D120B">
      <w:pPr>
        <w:spacing w:before="120" w:after="120" w:line="360" w:lineRule="auto"/>
        <w:ind w:left="850" w:hanging="850"/>
        <w:rPr>
          <w:szCs w:val="24"/>
          <w:lang w:eastAsia="en-US"/>
        </w:rPr>
      </w:pPr>
      <w:r w:rsidRPr="006D120B">
        <w:rPr>
          <w:szCs w:val="24"/>
          <w:lang w:eastAsia="en-US"/>
        </w:rPr>
        <w:t>(36)</w:t>
      </w:r>
      <w:r w:rsidRPr="006D120B">
        <w:rPr>
          <w:szCs w:val="24"/>
          <w:lang w:eastAsia="en-US"/>
        </w:rPr>
        <w:tab/>
        <w:t>siekiant užtikrinti veiksmingą MDM, kuri gaunama ir kuria prekiaujama visoje Sąjungoje, priežiūrą ir informacijos skaidrumą, kiekviena valstybė narė turėtų sudaryti, paskelbti ir nuolat atnaujinti elektroninį nacionalinį jos teritorijoje patvirtintų įvairių rūšių ir dirbtinių hibridų sėklinės bazės registrą ir nacionalinį sąrašą, kuris turėtų būti pateikiamas kaip nacionalinio registro santrauka;</w:t>
      </w:r>
    </w:p>
    <w:p w:rsidR="006D120B" w:rsidRPr="006D120B" w:rsidRDefault="006D120B" w:rsidP="006D120B">
      <w:pPr>
        <w:spacing w:before="120" w:after="120" w:line="360" w:lineRule="auto"/>
        <w:ind w:left="850" w:hanging="850"/>
        <w:rPr>
          <w:szCs w:val="24"/>
          <w:lang w:eastAsia="en-US"/>
        </w:rPr>
      </w:pPr>
      <w:r w:rsidRPr="006D120B">
        <w:rPr>
          <w:szCs w:val="24"/>
          <w:lang w:eastAsia="en-US"/>
        </w:rPr>
        <w:t>(37)</w:t>
      </w:r>
      <w:r w:rsidRPr="006D120B">
        <w:rPr>
          <w:szCs w:val="24"/>
          <w:lang w:eastAsia="en-US"/>
        </w:rPr>
        <w:tab/>
        <w:t>dėl tos pačios priežasties Komisija, remdamasi kiekvienos valstybės narės pateiktais nacionaliniais sąrašais, turėtų paskelbti elektroninį Sąjungos patvirtintos sėklinės bazės, naudojamos MDM ruošti, sąrašą. Sąjungos sąraše turėtų būti pateikiama informacija apie sėklinę bazę, kurioje yra genetiškai modifikuoto organizmo arba kuri iš jo sudaryta, arba kuri buvo gauta tam tikrais naujais genomikos metodais;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(38)</w:t>
      </w:r>
      <w:r w:rsidRPr="006D120B">
        <w:rPr>
          <w:szCs w:val="24"/>
          <w:lang w:eastAsia="en-US"/>
        </w:rPr>
        <w:tab/>
      </w:r>
      <w:r w:rsidRPr="006D120B">
        <w:rPr>
          <w:strike/>
          <w:szCs w:val="24"/>
          <w:lang w:eastAsia="en-US"/>
        </w:rPr>
        <w:t xml:space="preserve">siekiant užtikrinti, kad į atkuriamo miško </w:t>
      </w:r>
      <w:r w:rsidRPr="006D120B">
        <w:rPr>
          <w:szCs w:val="24"/>
          <w:lang w:eastAsia="en-US"/>
        </w:rPr>
        <w:t xml:space="preserve">plotus, nukentėjusius nuo ekstremalių meteorologinių reiškinių, miškų gaisrų, ligų ir kenkėjų protrūkių, nelaimių ar kitų įvykių, būtų tiekiama pakankamai MDM, kiekviena valstybė narė turėtų parengti ir nuolat atnaujinti nenumatytų atvejų planą. Turėtų būti nustatytos to plano turinio taisyklės, siekiant užtikrinti, kad kilus tokiai rizikai būtų </w:t>
      </w:r>
      <w:r w:rsidRPr="006D120B">
        <w:rPr>
          <w:b/>
          <w:i/>
          <w:szCs w:val="24"/>
          <w:lang w:eastAsia="en-US"/>
        </w:rPr>
        <w:t xml:space="preserve">nedelsiant </w:t>
      </w:r>
      <w:r w:rsidRPr="006D120B">
        <w:rPr>
          <w:szCs w:val="24"/>
          <w:lang w:eastAsia="en-US"/>
        </w:rPr>
        <w:t xml:space="preserve">imamasi aktyvių ir veiksmingų veiksmų. Valstybėms narėms turėtų būti leidžiama </w:t>
      </w:r>
      <w:r w:rsidRPr="006D120B">
        <w:rPr>
          <w:strike/>
          <w:szCs w:val="24"/>
          <w:lang w:eastAsia="en-US"/>
        </w:rPr>
        <w:t>pritaikyti</w:t>
      </w:r>
      <w:r w:rsidR="00D3388A">
        <w:rPr>
          <w:strike/>
          <w:szCs w:val="24"/>
          <w:lang w:eastAsia="en-US"/>
        </w:rPr>
        <w:t xml:space="preserve"> </w:t>
      </w:r>
      <w:r w:rsidRPr="006D120B">
        <w:rPr>
          <w:b/>
          <w:i/>
          <w:szCs w:val="24"/>
          <w:lang w:eastAsia="en-US"/>
        </w:rPr>
        <w:t>apibrėžti</w:t>
      </w:r>
      <w:r w:rsidRPr="006D120B">
        <w:rPr>
          <w:szCs w:val="24"/>
          <w:lang w:eastAsia="en-US"/>
        </w:rPr>
        <w:t xml:space="preserve"> to plano turinį </w:t>
      </w:r>
      <w:r w:rsidRPr="006D120B">
        <w:rPr>
          <w:strike/>
          <w:szCs w:val="24"/>
          <w:lang w:eastAsia="en-US"/>
        </w:rPr>
        <w:t>prie konkrečių</w:t>
      </w:r>
      <w:r w:rsidR="00D3388A">
        <w:rPr>
          <w:strike/>
          <w:szCs w:val="24"/>
          <w:lang w:eastAsia="en-US"/>
        </w:rPr>
        <w:t xml:space="preserve"> </w:t>
      </w:r>
      <w:r w:rsidRPr="006D120B">
        <w:rPr>
          <w:b/>
          <w:i/>
          <w:szCs w:val="24"/>
          <w:lang w:eastAsia="en-US"/>
        </w:rPr>
        <w:t>atsižvelgiant į konkrečias</w:t>
      </w:r>
      <w:r w:rsidRPr="006D120B">
        <w:rPr>
          <w:szCs w:val="24"/>
          <w:lang w:eastAsia="en-US"/>
        </w:rPr>
        <w:t xml:space="preserve"> savo teritorijos klimato ir </w:t>
      </w:r>
      <w:r w:rsidRPr="006D120B">
        <w:rPr>
          <w:strike/>
          <w:szCs w:val="24"/>
          <w:lang w:eastAsia="en-US"/>
        </w:rPr>
        <w:t>ekologinių sąlygų</w:t>
      </w:r>
      <w:r w:rsidR="00D3388A">
        <w:rPr>
          <w:strike/>
          <w:szCs w:val="24"/>
          <w:lang w:eastAsia="en-US"/>
        </w:rPr>
        <w:t xml:space="preserve"> </w:t>
      </w:r>
      <w:r w:rsidRPr="006D120B">
        <w:rPr>
          <w:b/>
          <w:i/>
          <w:szCs w:val="24"/>
          <w:lang w:eastAsia="en-US"/>
        </w:rPr>
        <w:t>ekologines sąlygas ir joms turėtų būti leidžiama pritaikyti tokį turinį atsižvelgiant į naujas mokslo žinias</w:t>
      </w:r>
      <w:r w:rsidRPr="006D120B">
        <w:rPr>
          <w:szCs w:val="24"/>
          <w:lang w:eastAsia="en-US"/>
        </w:rPr>
        <w:t>. Šis reikalavimas taip pat atspindi bendrus pasirengimo veiksmus, kurių valstybės narės turėtų savanoriškai imtis pagal Sąjungos civilinės saugos mechanizmą</w:t>
      </w:r>
      <w:r w:rsidRPr="006D120B">
        <w:rPr>
          <w:szCs w:val="24"/>
          <w:vertAlign w:val="superscript"/>
          <w:lang w:eastAsia="en-US"/>
        </w:rPr>
        <w:footnoteReference w:id="16"/>
      </w:r>
      <w:r w:rsidRPr="006D120B">
        <w:rPr>
          <w:b/>
          <w:i/>
          <w:szCs w:val="24"/>
          <w:lang w:eastAsia="en-US"/>
        </w:rPr>
        <w:t>. Atitinkamos valstybės narės prašymu Komisija, teikdama techninę pagalbą, turėtų padėti parengti planą ir, kai taikytina, jį atnaujinti</w:t>
      </w:r>
      <w:r w:rsidRPr="006D120B">
        <w:rPr>
          <w:szCs w:val="24"/>
          <w:lang w:eastAsia="en-US"/>
        </w:rPr>
        <w:t>;</w:t>
      </w:r>
      <w:r w:rsidR="00D3388A" w:rsidRPr="00FA3FB0">
        <w:rPr>
          <w:b/>
          <w:szCs w:val="24"/>
          <w:lang w:eastAsia="en-US"/>
        </w:rPr>
        <w:t xml:space="preserve"> </w:t>
      </w:r>
      <w:r w:rsidR="00D3388A">
        <w:rPr>
          <w:b/>
          <w:szCs w:val="24"/>
          <w:lang w:eastAsia="en-US"/>
        </w:rPr>
        <w:t>[8</w:t>
      </w:r>
      <w:r w:rsidR="00D3388A"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(39)</w:t>
      </w:r>
      <w:r w:rsidRPr="006D120B">
        <w:rPr>
          <w:szCs w:val="24"/>
          <w:lang w:eastAsia="en-US"/>
        </w:rPr>
        <w:tab/>
        <w:t>MDM visais jos gamybos etapais turėtų būti laikoma atskirai, nurodant atskirus patvirtinimo vienetus. Tie patvirtinimo vienetai turėtų būti gaminami ir parduodami siuntomis, kurios turi būti pakankamai vienodos ir pažymėtos kaip skirtingos nuo kitų MDM siuntų. Reikėtų atskirti sėklų ir sodmenų siuntas, kad būtų galima nustatyti MDM tipą ir užtikrinti atsekamumą iki patvirtintos sėklinės bazės, nuo kurios buvo surinktas MDM derlius. Taip užtikrinama, kad būtų išsaugotas tos MDM tapatumas ir kokybė;</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(40)</w:t>
      </w:r>
      <w:r w:rsidRPr="006D120B">
        <w:rPr>
          <w:szCs w:val="24"/>
          <w:lang w:eastAsia="en-US"/>
        </w:rPr>
        <w:tab/>
        <w:t>sėklomis turėtų būti prekiaujama tik jei jos atitinka tam tikrus kokybės standartus. Jos turėtų būti paženklintos etikete ir parduodamos tik sandariose pakuotėse, kad būtų galima tinkamai nustatyti jų tapatumą, užtikrinti jų kokybę ir atsekamumą bei išvengti sukčiavimo;</w:t>
      </w:r>
    </w:p>
    <w:p w:rsidR="006D120B" w:rsidRPr="006D120B" w:rsidRDefault="006D120B" w:rsidP="006D120B">
      <w:pPr>
        <w:spacing w:before="120" w:after="120" w:line="360" w:lineRule="auto"/>
        <w:ind w:left="850" w:hanging="850"/>
        <w:rPr>
          <w:szCs w:val="24"/>
          <w:lang w:eastAsia="en-US"/>
        </w:rPr>
      </w:pPr>
      <w:r w:rsidRPr="006D120B">
        <w:rPr>
          <w:szCs w:val="24"/>
          <w:lang w:eastAsia="en-US"/>
        </w:rPr>
        <w:t>(41)</w:t>
      </w:r>
      <w:r w:rsidRPr="006D120B">
        <w:rPr>
          <w:szCs w:val="24"/>
          <w:lang w:eastAsia="en-US"/>
        </w:rPr>
        <w:tab/>
        <w:t>kad būtų pasiektas ES skaitmeninės strategijos</w:t>
      </w:r>
      <w:r w:rsidRPr="006D120B">
        <w:rPr>
          <w:szCs w:val="24"/>
          <w:vertAlign w:val="superscript"/>
          <w:lang w:eastAsia="en-US"/>
        </w:rPr>
        <w:footnoteReference w:id="17"/>
      </w:r>
      <w:r w:rsidRPr="006D120B">
        <w:rPr>
          <w:szCs w:val="24"/>
          <w:lang w:eastAsia="en-US"/>
        </w:rPr>
        <w:t xml:space="preserve"> tikslas – užtikrinti, kad perėjimas prie skaitmeninių technologijų būtų naudingas žmonėms ir įmonėms, pagal Sutarties dėl Europos Sąjungos veikimo (toliau – SESV) 290 straipsnį Komisijai turėtų būti deleguoti įgaliojimai priimti aktus dėl taisyklių, susijusių su visų veiksmų, kurių imtasi siekiant išduoti pagrindinį sertifikatą ir oficialią etiketę, skaitmeniniu registravimu ir centralizuotos platformos, palengvinančios tų įrašų tvarkymą, prieigą prie jų ir jų naudojimą, sukūrimu;</w:t>
      </w:r>
    </w:p>
    <w:p w:rsidR="006D120B" w:rsidRPr="006D120B" w:rsidRDefault="006D120B" w:rsidP="006D120B">
      <w:pPr>
        <w:spacing w:before="120" w:after="120" w:line="360" w:lineRule="auto"/>
        <w:ind w:left="850" w:hanging="850"/>
        <w:rPr>
          <w:szCs w:val="24"/>
          <w:lang w:eastAsia="en-US"/>
        </w:rPr>
      </w:pPr>
      <w:r w:rsidRPr="006D120B">
        <w:rPr>
          <w:szCs w:val="24"/>
          <w:lang w:eastAsia="en-US"/>
        </w:rPr>
        <w:t>(42)</w:t>
      </w:r>
      <w:r w:rsidRPr="006D120B">
        <w:rPr>
          <w:szCs w:val="24"/>
          <w:lang w:eastAsia="en-US"/>
        </w:rPr>
        <w:tab/>
        <w:t>laikotarpiais, kai atsiranda laikinų sunkumų surinkti pakankamą tiekti tam tikrų rūšių MDM derliaus kiekį, laikantis tam tikrų sąlygų laikinai turėtų būti patvirtinta ne tokius griežtus reikalavimus atitinkanti sėklinė bazė. Tie mažiau griežti reikalavimai turėtų būti susiję su sėklinės bazės, skirtos skirtingų kategorijų MDM gaminti, patvirtinimu. Tai būtina siekiant užtikrinti, kad būtų galima lanksčiai reaguoti į nepalankias aplinkybes ir išvengti MDM vidaus rinkos sutrikimų;</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(43)</w:t>
      </w:r>
      <w:r w:rsidRPr="006D120B">
        <w:rPr>
          <w:szCs w:val="24"/>
          <w:lang w:eastAsia="en-US"/>
        </w:rPr>
        <w:tab/>
        <w:t>MDM iš trečiųjų šalių turėtų būti importuojama tik jei nustatoma, kad ji atitinka reikalavimus, lygiaverčius taikomiesiems MDM, kuri užauginta ir kuria prekiaujama Sąjungoje. Tai būtina siekiant užtikrinti, kad tokia importuota MDM būtų tokios pačios kokybės kaip Sąjungoje užauginta MDM</w:t>
      </w:r>
      <w:r w:rsidRPr="006D120B">
        <w:rPr>
          <w:b/>
          <w:i/>
          <w:szCs w:val="24"/>
          <w:lang w:eastAsia="en-US"/>
        </w:rPr>
        <w:t>. Taikant tokį požiūrį, bus užtikrinta, kad MDM importas ne tik atitiktų Sąjungos standartus, bet ir prisidėtų prie augalų genetinės įvairovės ir tvarumo</w:t>
      </w:r>
      <w:r w:rsidRPr="006D120B">
        <w:rPr>
          <w:szCs w:val="24"/>
          <w:lang w:eastAsia="en-US"/>
        </w:rPr>
        <w:t>;</w:t>
      </w:r>
      <w:r w:rsidR="00D3388A" w:rsidRPr="00FA3FB0">
        <w:rPr>
          <w:b/>
          <w:szCs w:val="24"/>
          <w:lang w:eastAsia="en-US"/>
        </w:rPr>
        <w:t xml:space="preserve"> </w:t>
      </w:r>
      <w:r w:rsidR="00D3388A">
        <w:rPr>
          <w:b/>
          <w:szCs w:val="24"/>
          <w:lang w:eastAsia="en-US"/>
        </w:rPr>
        <w:t>[9</w:t>
      </w:r>
      <w:r w:rsidR="00D3388A"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(44)</w:t>
      </w:r>
      <w:r w:rsidRPr="006D120B">
        <w:rPr>
          <w:szCs w:val="24"/>
          <w:lang w:eastAsia="en-US"/>
        </w:rPr>
        <w:tab/>
        <w:t>kai MDM importuojama į Sąjungą iš trečiosios šalies, atitinkamas profesionalusis veiklos vykdytojas turėtų iš anksto informuoti atitinkamą kompetentingą instituciją apie MDM importą, naudodamasis pagal Europos Parlamento ir Tarybos reglamentą (ES) 2017/625</w:t>
      </w:r>
      <w:r w:rsidRPr="006D120B">
        <w:rPr>
          <w:szCs w:val="24"/>
          <w:vertAlign w:val="superscript"/>
          <w:lang w:eastAsia="en-US"/>
        </w:rPr>
        <w:footnoteReference w:id="18"/>
      </w:r>
      <w:r w:rsidRPr="006D120B">
        <w:rPr>
          <w:szCs w:val="24"/>
          <w:lang w:eastAsia="en-US"/>
        </w:rPr>
        <w:t xml:space="preserve"> sukurta oficialios kontrolės informacijos valdymo sistema (IMSOC). Be to, kartu su importuojama MDM turėtų būti pateikiamas pagrindinis sertifikatas arba oficialus sertifikatas, išduotas trečiosios kilmės šalies, ir tos trečiosios šalies profesionaliojo veiklos vykdytojo pateikti įrašai su duomenimis apie tą MDM. Prie tos MDM turėtų būti pridėta oficiali etiketė, nes tai būtina siekiant užtikrinti, kad tos MDM naudotojai galėtų priimti informacija pagrįstus sprendimus ir kad kompetentingoms institucijoms būtų lengviau atlikti atitinkamą oficialią kontrolę;</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(45)</w:t>
      </w:r>
      <w:r w:rsidRPr="006D120B">
        <w:rPr>
          <w:szCs w:val="24"/>
          <w:lang w:eastAsia="en-US"/>
        </w:rPr>
        <w:tab/>
        <w:t>siekiant stebėti šio reglamento poveikį ir sudaryti sąlygas Komisijai įvertinti nustatytas priemones, valstybės narės turėtų kas penkerius metus pranešti apie metinius sertifikuotos MDM kiekius, priimtus nacionalinius nenumatytų atvejų planus, naudotojams interneto svetainėse arba sodininkų vadovuose prieinamą informaciją apie tai, kur geriausia sodinti MDM, importuotos MDM kiekį ir skiriamas nuobaudas;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(46)</w:t>
      </w:r>
      <w:r w:rsidRPr="006D120B">
        <w:rPr>
          <w:szCs w:val="24"/>
          <w:lang w:eastAsia="en-US"/>
        </w:rPr>
        <w:tab/>
        <w:t>siekiant prisitaikyti prie augalijos zonų ir medžių rūšių arealų slinkimo dėl klimato kaitos ir visų kitų technikos ar mokslo žinių pokyčių, įskaitant žinias apie klimato kaitą, pagal SESV 290 straipsnį Komisijai turėtų būti deleguoti įgaliojimai priimti aktus, kuriais iš dalies keičiamas medžių rūšių ir jų dirbtinių hibridų, kuriems taikomas šis reglamentas, sąrašas;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(47)</w:t>
      </w:r>
      <w:r w:rsidRPr="006D120B">
        <w:rPr>
          <w:szCs w:val="24"/>
          <w:lang w:eastAsia="en-US"/>
        </w:rPr>
        <w:tab/>
        <w:t>siekiant prisitaikyti prie mokslo ir technikos žinių, EBPO miško sėklų ir augalų schemos bei kitų taikytinų tarptautinių standartų pokyčių ir atsižvelgti į Europos Parlamento ir Tarybos reglamentą (ES) 2018/848</w:t>
      </w:r>
      <w:r w:rsidRPr="006D120B">
        <w:rPr>
          <w:szCs w:val="24"/>
          <w:vertAlign w:val="superscript"/>
          <w:lang w:eastAsia="en-US"/>
        </w:rPr>
        <w:footnoteReference w:id="19"/>
      </w:r>
      <w:r w:rsidRPr="006D120B">
        <w:rPr>
          <w:szCs w:val="24"/>
          <w:lang w:eastAsia="en-US"/>
        </w:rPr>
        <w:t>, pagal SESV 290 straipsnį Komisijai turėtų būti deleguoti įgaliojimai priimti aktus, kuriais iš dalies keičiami i) reikalavimai, susiję su sėkline baze, skirta MDM, kuri turi būti sertifikuota kaip „šaltinio tapatybė nustatyta“, „atrinkta“, „atitinkanti kokybės reikalavimus“ ir „išbandyta“, gaminti, ir ii) kategorijos, pagal kurias gali būti prekiaujama iš įvairių rūšių sėklinės bazės gauta MDM;</w:t>
      </w:r>
    </w:p>
    <w:p w:rsidR="006D120B" w:rsidRPr="006D120B" w:rsidRDefault="006D120B" w:rsidP="006D120B">
      <w:pPr>
        <w:spacing w:before="120" w:after="120" w:line="360" w:lineRule="auto"/>
        <w:ind w:left="850" w:hanging="850"/>
        <w:rPr>
          <w:szCs w:val="24"/>
          <w:lang w:eastAsia="en-US"/>
        </w:rPr>
      </w:pPr>
      <w:r w:rsidRPr="006D120B">
        <w:rPr>
          <w:szCs w:val="24"/>
          <w:lang w:eastAsia="en-US"/>
        </w:rPr>
        <w:t>(48)</w:t>
      </w:r>
      <w:r w:rsidRPr="006D120B">
        <w:rPr>
          <w:szCs w:val="24"/>
          <w:lang w:eastAsia="en-US"/>
        </w:rPr>
        <w:tab/>
        <w:t>siekiant sudaryti sąlygas valstybėms narėms laikytis lankstesnio požiūrio, pagal SESV 290 straipsnį Komisijai turėtų būti deleguoti įgaliojimai priimti aktus, kuriais nustatomos laikino leidimo prekiauti MDM, neatitinkančia visų atitinkamos kategorijos reikalavimų, sąlygos;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(49)</w:t>
      </w:r>
      <w:r w:rsidRPr="006D120B">
        <w:rPr>
          <w:szCs w:val="24"/>
          <w:lang w:eastAsia="en-US"/>
        </w:rPr>
        <w:tab/>
        <w:t>siekiant prisitaikyti prie technikos ir mokslo pažangos, pagal SESV 290 straipsnį Komisijai turėtų būti deleguoti įgaliojimai priimti aktus, kuriais nustatomi reikalavimai, kuriuos turi atitikti rūšių, kurioms taikomas šis reglamentas, vaisių ir sėklų siuntos, tų rūšių augalų dalys ir dirbtiniai hibridai, kuriems taikomas šis reglamentas, dėl tuopai (lot. Populus spp.), išaugintai iš stiebo auginių arba atžalų, taikomų išorės kokybės standartų, kurių turi būti laikomasi sodinant rūšių ir dirbtinių hibridų, kuriems taikomas šis reglamentas, sodinamąją medžiagą ir parduoti galutiniams naudotojams regionuose, kuriuose vyrauja Viduržemio jūros klimatas, skirtą sodinamąją medžiagą;</w:t>
      </w:r>
    </w:p>
    <w:p w:rsidR="006D120B" w:rsidRPr="006D120B" w:rsidRDefault="006D120B" w:rsidP="006D120B">
      <w:pPr>
        <w:spacing w:before="120" w:after="120" w:line="360" w:lineRule="auto"/>
        <w:ind w:left="850" w:hanging="850"/>
        <w:rPr>
          <w:szCs w:val="24"/>
          <w:lang w:eastAsia="en-US"/>
        </w:rPr>
      </w:pPr>
      <w:r w:rsidRPr="006D120B">
        <w:rPr>
          <w:szCs w:val="24"/>
          <w:lang w:eastAsia="en-US"/>
        </w:rPr>
        <w:t>(50)</w:t>
      </w:r>
      <w:r w:rsidRPr="006D120B">
        <w:rPr>
          <w:szCs w:val="24"/>
          <w:lang w:eastAsia="en-US"/>
        </w:rPr>
        <w:tab/>
        <w:t>siekiant prisitaikyti prie ES skaitmeninės strategijos ir techninių pokyčių paslaugų skaitmeninimo srityje, pagal SESV 290 straipsnį Komisijai turėtų būti deleguoti įgaliojimai priimti aktus, kuriais nustatomos taisyklės, susijusios su visų veiksmų, kurių ėmėsi profesionalusis veiklos vykdytojas ir kompetentingos institucijos, kad būtų išduotas pagrindinis sertifikatas, skaitmeniniu registravimu, ir dėl centralizuotos platformos, jungiančios visas valstybes nares ir Komisiją, sukūrimo;</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(51)</w:t>
      </w:r>
      <w:r w:rsidRPr="006D120B">
        <w:rPr>
          <w:szCs w:val="24"/>
          <w:lang w:eastAsia="en-US"/>
        </w:rPr>
        <w:tab/>
        <w:t>ypač svarbu, kad atlikdama parengiamąjį darbą dėl tų deleguotųjų aktų Komisija tinkamai konsultuotųsi, taip pat su ekspertais, ir kad tos konsultacijos būtų vykdomos vadovaujantis 2016 m. balandžio 13 d. Tarpinstituciniame susitarime dėl geresnės teisėkūros</w:t>
      </w:r>
      <w:r w:rsidRPr="006D120B">
        <w:rPr>
          <w:szCs w:val="24"/>
          <w:vertAlign w:val="superscript"/>
          <w:lang w:eastAsia="en-US"/>
        </w:rPr>
        <w:footnoteReference w:id="20"/>
      </w:r>
      <w:r w:rsidRPr="006D120B">
        <w:rPr>
          <w:szCs w:val="24"/>
          <w:lang w:eastAsia="en-US"/>
        </w:rPr>
        <w:t xml:space="preserve"> nustatytais principais. Visų pirma siekiant užtikrinti vienodas galimybes dalyvauti atliekant su deleguotaisiais aktais susijusį parengiamąjį darbą, Europos Parlamentas ir Taryba visus dokumentus gauna tuo pačiu metu kaip ir valstybių narių ekspertai, o jų ekspertams sistemingai suteikiama galimybė dalyvauti Komisijos ekspertų grupių, kurios atlieka su deleguotaisiais aktais susijusį parengiamąjį darbą, posėdžiuose;</w:t>
      </w:r>
    </w:p>
    <w:p w:rsidR="006D120B" w:rsidRPr="006D120B" w:rsidRDefault="006D120B" w:rsidP="006D120B">
      <w:pPr>
        <w:spacing w:before="120" w:after="120" w:line="360" w:lineRule="auto"/>
        <w:ind w:left="850" w:hanging="850"/>
        <w:rPr>
          <w:szCs w:val="24"/>
          <w:lang w:eastAsia="en-US"/>
        </w:rPr>
      </w:pPr>
      <w:r w:rsidRPr="006D120B">
        <w:rPr>
          <w:szCs w:val="24"/>
          <w:lang w:eastAsia="en-US"/>
        </w:rPr>
        <w:t>(52)</w:t>
      </w:r>
      <w:r w:rsidRPr="006D120B">
        <w:rPr>
          <w:szCs w:val="24"/>
          <w:lang w:eastAsia="en-US"/>
        </w:rPr>
        <w:tab/>
        <w:t>siekiant užtikrinti vienodas šio reglamento įgyvendinimo sąlygas, Komisijai turėtų būti suteikti įgyvendinimo įgaliojimai nustatyti specialias sąlygas, susijusias su pranešimo apie sėklinę bazę reikalavimais ir turiniu;</w:t>
      </w:r>
    </w:p>
    <w:p w:rsidR="006D120B" w:rsidRPr="006D120B" w:rsidRDefault="006D120B" w:rsidP="006D120B">
      <w:pPr>
        <w:spacing w:before="120" w:after="120" w:line="360" w:lineRule="auto"/>
        <w:ind w:left="850" w:hanging="850"/>
        <w:rPr>
          <w:szCs w:val="24"/>
          <w:lang w:eastAsia="en-US"/>
        </w:rPr>
      </w:pPr>
      <w:r w:rsidRPr="006D120B">
        <w:rPr>
          <w:szCs w:val="24"/>
          <w:lang w:eastAsia="en-US"/>
        </w:rPr>
        <w:t>(53)</w:t>
      </w:r>
      <w:r w:rsidRPr="006D120B">
        <w:rPr>
          <w:szCs w:val="24"/>
          <w:lang w:eastAsia="en-US"/>
        </w:rPr>
        <w:tab/>
        <w:t>siekiant užtikrinti vienodas šio reglamento įgyvendinimo sąlygas ir palengvinti pagrindinių sertifikatų atpažinimą bei naudojimą, Komisijai turėtų būti suteikti įgyvendinimo įgaliojimai patvirtinti pagrindinio iš sėklų šaltinių ir medynų gautos MDM, iš sėklinių plantacijų arba šeimos (-ų) tėvų gautos MDM ir iš klonų bei klonų rinkinių gautos MDM tapatumo sertifikato turinį ir pavyzdį;</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(54)</w:t>
      </w:r>
      <w:r w:rsidRPr="006D120B">
        <w:rPr>
          <w:szCs w:val="24"/>
          <w:lang w:eastAsia="en-US"/>
        </w:rPr>
        <w:tab/>
        <w:t>siekiant užtikrinti vienodas šio reglamento įgyvendinimo sąlygas ir suderintą ženklinimo ir informacijos apie MDM teikimo sistemą, Komisijai turėtų būti suteikti įgyvendinimo įgaliojimai nustatyti oficialios etiketės turinį, apibrėžti papildomą informaciją apie sėklas ir mažus sėklų kiekius, konkrečių kategorijų ar kitų MDM rūšių etiketės spalvą ir papildomą informaciją apie konkrečias gentis ar rūšis;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(55)</w:t>
      </w:r>
      <w:r w:rsidRPr="006D120B">
        <w:rPr>
          <w:szCs w:val="24"/>
          <w:lang w:eastAsia="en-US"/>
        </w:rPr>
        <w:tab/>
        <w:t>siekiant užtikrinti vienodas šio reglamento įgyvendinimo sąlygas ir prisitaikyti prie pokyčių, susijusių su MDM sektoriaus skaitmeninimu, Komisijai turėtų būti suteikti įgyvendinimo įgaliojimai nustatyti technines elektroninių pagrindinių sertifikatų išdavimo priemones;</w:t>
      </w:r>
    </w:p>
    <w:p w:rsidR="006D120B" w:rsidRPr="006D120B" w:rsidRDefault="006D120B" w:rsidP="006D120B">
      <w:pPr>
        <w:spacing w:before="120" w:after="120" w:line="360" w:lineRule="auto"/>
        <w:ind w:left="850" w:hanging="850"/>
        <w:rPr>
          <w:szCs w:val="24"/>
          <w:lang w:eastAsia="en-US"/>
        </w:rPr>
      </w:pPr>
      <w:r w:rsidRPr="006D120B">
        <w:rPr>
          <w:szCs w:val="24"/>
          <w:lang w:eastAsia="en-US"/>
        </w:rPr>
        <w:t>(56)</w:t>
      </w:r>
      <w:r w:rsidRPr="006D120B">
        <w:rPr>
          <w:szCs w:val="24"/>
          <w:lang w:eastAsia="en-US"/>
        </w:rPr>
        <w:tab/>
        <w:t>siekiant užtikrinti vienodas šio reglamento įgyvendinimo sąlygas ir spręsti skubias MDM tiekimo problemas, Komisijai turėtų būti suteikti įgyvendinimo įgaliojimai, susiję su laikinu vienos ar kelių rūšių MDM, atitinkančios mažiau griežtus reikalavimus dėl sėklinės bazės patvirtinimo nei nustatytieji šiame reglamente, patvirtinimu prekybai;</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(57)</w:t>
      </w:r>
      <w:r w:rsidRPr="006D120B">
        <w:rPr>
          <w:szCs w:val="24"/>
          <w:lang w:eastAsia="en-US"/>
        </w:rPr>
        <w:tab/>
        <w:t>siekiant užtikrinti vienodas šio reglamento įgyvendinimo sąlygas, Komisijai turėtų būti suteikti įgyvendinimo įgaliojimai priimti sprendimus dėl laikinų eksperimentų organizavimo siekiant ieškoti geresnių alternatyvų šio reglamento reikalavimams, susijusiems su sėklinės bazės vertinimu ir patvirtinimu, taip pat su MDM gamyba ir prekyba;</w:t>
      </w:r>
    </w:p>
    <w:p w:rsidR="006D120B" w:rsidRPr="006D120B" w:rsidRDefault="006D120B" w:rsidP="006D120B">
      <w:pPr>
        <w:spacing w:before="120" w:after="120" w:line="360" w:lineRule="auto"/>
        <w:ind w:left="850" w:hanging="850"/>
        <w:rPr>
          <w:szCs w:val="24"/>
          <w:lang w:eastAsia="en-US"/>
        </w:rPr>
      </w:pPr>
      <w:r w:rsidRPr="006D120B">
        <w:rPr>
          <w:szCs w:val="24"/>
          <w:lang w:eastAsia="en-US"/>
        </w:rPr>
        <w:t>(58)</w:t>
      </w:r>
      <w:r w:rsidRPr="006D120B">
        <w:rPr>
          <w:szCs w:val="24"/>
          <w:lang w:eastAsia="en-US"/>
        </w:rPr>
        <w:tab/>
        <w:t>siekiant padidinti MDM taisyklių suderinamumą su Sąjungos augalų sveikatos teisės aktais, MDM gamybai ir prekybai pagal šį reglamentą turėtų būti taikomi Reglamento (ES) 2016/2031 36, 37, 40, 41, 49, 53 ir 54 straipsniai; siekiant užtikrinti suderinamumą su Reglamento (ES) 2016/2031 taisyklėmis dėl augalų pasų, turėtų būti leidžiama oficialią MDM etiketę naudoti kartu su augalo pasu;</w:t>
      </w:r>
    </w:p>
    <w:p w:rsidR="006D120B" w:rsidRPr="006D120B" w:rsidRDefault="006D120B" w:rsidP="006D120B">
      <w:pPr>
        <w:spacing w:before="120" w:after="120" w:line="360" w:lineRule="auto"/>
        <w:ind w:left="850" w:hanging="850"/>
        <w:rPr>
          <w:szCs w:val="24"/>
          <w:lang w:eastAsia="en-US"/>
        </w:rPr>
      </w:pPr>
      <w:r w:rsidRPr="006D120B">
        <w:rPr>
          <w:szCs w:val="24"/>
          <w:lang w:eastAsia="en-US"/>
        </w:rPr>
        <w:t>(59)</w:t>
      </w:r>
      <w:r w:rsidRPr="006D120B">
        <w:rPr>
          <w:szCs w:val="24"/>
          <w:lang w:eastAsia="en-US"/>
        </w:rPr>
        <w:tab/>
        <w:t>Reglamentas (ES) 2017/625 turėtų būti iš dalies pakeistas, kad į jo taikymo sritį būtų įtrauktos taisyklės dėl MDM oficialios kontrolės. Taip siekiama užtikrinti nuoseklesnę oficialią kontrolę ir taisyklių, susijusių su MDM, laikymosi užtikrinimą visose valstybėse narėse, taip pat suderinamumą su kitais Sąjungos aktais dėl oficialios augalų kontrolės, visų pirma su Reglamentu (ES) 2016/2031 ir Europos Parlamento ir Tarybos reglamentu (ES).../....;</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(60)</w:t>
      </w:r>
      <w:r w:rsidRPr="006D120B">
        <w:rPr>
          <w:szCs w:val="24"/>
          <w:lang w:eastAsia="en-US"/>
        </w:rPr>
        <w:tab/>
        <w:t>todėl reglamentai (ES) 2016/2031 ir 2017/625 turėtų būti atitinkamai iš dalies pakeisti;</w:t>
      </w:r>
    </w:p>
    <w:p w:rsidR="006D120B" w:rsidRPr="006D120B" w:rsidRDefault="006D120B" w:rsidP="006D120B">
      <w:pPr>
        <w:spacing w:before="120" w:after="120" w:line="360" w:lineRule="auto"/>
        <w:ind w:left="850" w:hanging="850"/>
        <w:rPr>
          <w:szCs w:val="24"/>
          <w:lang w:eastAsia="en-US"/>
        </w:rPr>
      </w:pPr>
      <w:r w:rsidRPr="006D120B">
        <w:rPr>
          <w:szCs w:val="24"/>
          <w:lang w:eastAsia="en-US"/>
        </w:rPr>
        <w:t>(61)</w:t>
      </w:r>
      <w:r w:rsidRPr="006D120B">
        <w:rPr>
          <w:szCs w:val="24"/>
          <w:lang w:eastAsia="en-US"/>
        </w:rPr>
        <w:tab/>
        <w:t>dėl teisinio aiškumo ir skaidrumo Direktyva 1999/105/EB turėtų būti panaikinta;</w:t>
      </w:r>
    </w:p>
    <w:p w:rsidR="006D120B" w:rsidRPr="006D120B" w:rsidRDefault="006D120B" w:rsidP="006D120B">
      <w:pPr>
        <w:spacing w:before="120" w:after="120" w:line="360" w:lineRule="auto"/>
        <w:ind w:left="850" w:hanging="850"/>
        <w:rPr>
          <w:szCs w:val="24"/>
          <w:lang w:eastAsia="en-US"/>
        </w:rPr>
      </w:pPr>
      <w:r w:rsidRPr="006D120B">
        <w:rPr>
          <w:szCs w:val="24"/>
          <w:lang w:eastAsia="en-US"/>
        </w:rPr>
        <w:t>(62)</w:t>
      </w:r>
      <w:r w:rsidRPr="006D120B">
        <w:rPr>
          <w:szCs w:val="24"/>
          <w:lang w:eastAsia="en-US"/>
        </w:rPr>
        <w:tab/>
        <w:t>kadangi šio reglamento tikslo, t. y. užtikrinti vienodą požiūrį į MDM gamybą ir prekybą, valstybės narės negali deramai pasiekti, o dėl jo poveikio, sudėtingumo ir tarptautinio pobūdžio to tikslo būtų geriau siekti Sąjungos lygmeniu, laikydamasi Europos Sąjungos sutarties 5 straipsnyje nustatyto subsidiarumo principo Sąjunga gali patvirtinti priemones. Pagal tame straipsnyje nustatytą proporcingumo principą šiuo reglamentu neviršijama to, kas būtina nurodytam tikslui pasiekti. Atsižvelgiant į tai ir jei reikia, jame nustatomos nukrypti leidžiančios nuostatos arba konkretūs reikalavimai, susiję su tam tikrų rūšių MDM ir profesionaliaisiais veiklos vykdytojais;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(63)</w:t>
      </w:r>
      <w:r w:rsidRPr="006D120B">
        <w:rPr>
          <w:szCs w:val="24"/>
          <w:lang w:eastAsia="en-US"/>
        </w:rPr>
        <w:tab/>
        <w:t>atsižvelgiant į laiką ir išteklius, kurių reikia, kad kompetentingos institucijos ir profesionalieji veiklos vykdytojai prisitaikytų prie naujų šiame reglamente nustatytų reikalavimų, šis reglamentas turėtų būti taikomas nuo ... [3 metai nuo šio reglamento įsigaliojimo dienos],</w:t>
      </w:r>
    </w:p>
    <w:p w:rsidR="006D120B" w:rsidRPr="006D120B" w:rsidRDefault="006D120B" w:rsidP="006D120B">
      <w:pPr>
        <w:keepNext/>
        <w:widowControl/>
        <w:spacing w:before="120" w:after="120" w:line="360" w:lineRule="auto"/>
        <w:rPr>
          <w:szCs w:val="24"/>
          <w:lang w:eastAsia="en-US"/>
        </w:rPr>
      </w:pPr>
      <w:r w:rsidRPr="006D120B">
        <w:rPr>
          <w:szCs w:val="24"/>
          <w:lang w:eastAsia="en-US"/>
        </w:rPr>
        <w:t>PRIĖMĖ ŠĮ REGLAMENTĄ:</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lastRenderedPageBreak/>
        <w:t>I SKYRIUS</w:t>
      </w:r>
      <w:r w:rsidRPr="006D120B">
        <w:rPr>
          <w:szCs w:val="24"/>
          <w:lang w:eastAsia="en-US"/>
        </w:rPr>
        <w:br/>
        <w:t>BENDROSIOS NUOSTATOS</w:t>
      </w:r>
    </w:p>
    <w:p w:rsidR="006D120B" w:rsidRPr="006D120B" w:rsidRDefault="006D120B" w:rsidP="006D120B">
      <w:pPr>
        <w:spacing w:before="120" w:after="120" w:line="360" w:lineRule="auto"/>
        <w:jc w:val="center"/>
        <w:rPr>
          <w:szCs w:val="24"/>
          <w:lang w:eastAsia="en-US"/>
        </w:rPr>
      </w:pPr>
      <w:r w:rsidRPr="006D120B">
        <w:rPr>
          <w:szCs w:val="24"/>
          <w:lang w:eastAsia="en-US"/>
        </w:rPr>
        <w:t>1 straipsnis</w:t>
      </w:r>
      <w:r w:rsidRPr="006D120B">
        <w:rPr>
          <w:szCs w:val="24"/>
          <w:lang w:eastAsia="en-US"/>
        </w:rPr>
        <w:br/>
        <w:t>Dalykas</w:t>
      </w:r>
    </w:p>
    <w:p w:rsidR="006D120B" w:rsidRPr="006D120B" w:rsidRDefault="006D120B" w:rsidP="006D120B">
      <w:pPr>
        <w:spacing w:before="120" w:after="120" w:line="360" w:lineRule="auto"/>
        <w:rPr>
          <w:szCs w:val="24"/>
          <w:lang w:eastAsia="en-US"/>
        </w:rPr>
      </w:pPr>
      <w:r w:rsidRPr="006D120B">
        <w:rPr>
          <w:szCs w:val="24"/>
          <w:lang w:eastAsia="en-US"/>
        </w:rPr>
        <w:t>Šiuo reglamentu nustatomos miško dauginamosios medžiagos (toliau – MDM) gamybos ir prekybos taisyklės, visų pirma reikalavimai dėl sėklinės bazės, skirtos MDM gaminti, patvirtinimo, tos sėklinės bazės kilmės ir atsekamumo, MDM kategorijų, MDM tapatumo ir kokybės, sertifikavimo, ženklinimo, pakavimo, importo, profesionaliųjų veiklos vykdytojų, sėklinės bazės registravimo</w:t>
      </w:r>
      <w:r w:rsidRPr="006D120B">
        <w:rPr>
          <w:b/>
          <w:i/>
          <w:szCs w:val="24"/>
          <w:lang w:eastAsia="en-US"/>
        </w:rPr>
        <w:t>, oficialiosios kontrolės</w:t>
      </w:r>
      <w:r w:rsidRPr="006D120B">
        <w:rPr>
          <w:szCs w:val="24"/>
          <w:lang w:eastAsia="en-US"/>
        </w:rPr>
        <w:t xml:space="preserve"> ir nacionalinių nenumatytų atvejų planų.</w:t>
      </w:r>
      <w:r w:rsidR="00D3388A" w:rsidRPr="00FA3FB0">
        <w:rPr>
          <w:b/>
          <w:szCs w:val="24"/>
          <w:lang w:eastAsia="en-US"/>
        </w:rPr>
        <w:t xml:space="preserve"> </w:t>
      </w:r>
      <w:r w:rsidR="00D3388A" w:rsidRPr="007C6318">
        <w:rPr>
          <w:b/>
          <w:szCs w:val="24"/>
          <w:lang w:eastAsia="en-US"/>
        </w:rPr>
        <w:t>[1</w:t>
      </w:r>
      <w:r w:rsidR="00D3388A">
        <w:rPr>
          <w:b/>
          <w:szCs w:val="24"/>
          <w:lang w:eastAsia="en-US"/>
        </w:rPr>
        <w:t>0</w:t>
      </w:r>
      <w:r w:rsidR="00D3388A" w:rsidRPr="007C6318">
        <w:rPr>
          <w:b/>
          <w:szCs w:val="24"/>
          <w:lang w:eastAsia="en-US"/>
        </w:rPr>
        <w:t> pakeit.]</w:t>
      </w:r>
    </w:p>
    <w:p w:rsidR="006D120B" w:rsidRPr="006D120B" w:rsidRDefault="006D120B" w:rsidP="006D120B">
      <w:pPr>
        <w:spacing w:before="120" w:after="120" w:line="360" w:lineRule="auto"/>
        <w:jc w:val="center"/>
        <w:rPr>
          <w:szCs w:val="24"/>
          <w:lang w:eastAsia="en-US"/>
        </w:rPr>
      </w:pPr>
      <w:r w:rsidRPr="006D120B">
        <w:rPr>
          <w:szCs w:val="24"/>
          <w:lang w:eastAsia="en-US"/>
        </w:rPr>
        <w:t>2 straipsnis</w:t>
      </w:r>
      <w:r w:rsidRPr="006D120B">
        <w:rPr>
          <w:szCs w:val="24"/>
          <w:lang w:eastAsia="en-US"/>
        </w:rPr>
        <w:br/>
        <w:t>Taikymo sritis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 xml:space="preserve">Šis reglamentas taikomas iš I priede išvardytų medžių rūšių ir </w:t>
      </w:r>
      <w:r w:rsidRPr="006D120B">
        <w:rPr>
          <w:strike/>
          <w:szCs w:val="24"/>
          <w:lang w:eastAsia="en-US"/>
        </w:rPr>
        <w:t xml:space="preserve">jų </w:t>
      </w:r>
      <w:r w:rsidRPr="006D120B">
        <w:rPr>
          <w:szCs w:val="24"/>
          <w:lang w:eastAsia="en-US"/>
        </w:rPr>
        <w:t>dirbtinių hibridų gautai MDM</w:t>
      </w:r>
      <w:r w:rsidRPr="006D120B">
        <w:rPr>
          <w:b/>
          <w:i/>
          <w:szCs w:val="24"/>
          <w:lang w:eastAsia="en-US"/>
        </w:rPr>
        <w:t>, kuria siekiama prekiauti</w:t>
      </w:r>
      <w:r w:rsidRPr="006D120B">
        <w:rPr>
          <w:szCs w:val="24"/>
          <w:lang w:eastAsia="en-US"/>
        </w:rPr>
        <w:t>.</w:t>
      </w:r>
      <w:r w:rsidR="00D3388A" w:rsidRPr="00FA3FB0">
        <w:rPr>
          <w:b/>
          <w:szCs w:val="24"/>
          <w:lang w:eastAsia="en-US"/>
        </w:rPr>
        <w:t xml:space="preserve"> </w:t>
      </w:r>
      <w:r w:rsidR="00D3388A" w:rsidRPr="007C6318">
        <w:rPr>
          <w:b/>
          <w:szCs w:val="24"/>
          <w:lang w:eastAsia="en-US"/>
        </w:rPr>
        <w:t>[1</w:t>
      </w:r>
      <w:r w:rsidR="00D3388A">
        <w:rPr>
          <w:b/>
          <w:szCs w:val="24"/>
          <w:lang w:eastAsia="en-US"/>
        </w:rPr>
        <w:t>1</w:t>
      </w:r>
      <w:r w:rsidR="00D3388A"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Šio reglamento tikslai yra:</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lastRenderedPageBreak/>
        <w:t>a)</w:t>
      </w:r>
      <w:r w:rsidRPr="006D120B">
        <w:rPr>
          <w:szCs w:val="24"/>
          <w:lang w:eastAsia="en-US"/>
        </w:rPr>
        <w:tab/>
        <w:t xml:space="preserve">užtikrinti aukštos kokybės MDM gamybą ir prekybą Sąjungoje ir </w:t>
      </w:r>
      <w:r w:rsidRPr="006D120B">
        <w:rPr>
          <w:b/>
          <w:i/>
          <w:szCs w:val="24"/>
          <w:lang w:eastAsia="en-US"/>
        </w:rPr>
        <w:t xml:space="preserve">tinkamą </w:t>
      </w:r>
      <w:r w:rsidRPr="006D120B">
        <w:rPr>
          <w:szCs w:val="24"/>
          <w:lang w:eastAsia="en-US"/>
        </w:rPr>
        <w:t>MDM vidaus rinkos veikimą;</w:t>
      </w:r>
      <w:r w:rsidR="00D3388A" w:rsidRPr="00FA3FB0">
        <w:rPr>
          <w:b/>
          <w:szCs w:val="24"/>
          <w:lang w:eastAsia="en-US"/>
        </w:rPr>
        <w:t xml:space="preserve"> </w:t>
      </w:r>
      <w:r w:rsidR="00D3388A" w:rsidRPr="007C6318">
        <w:rPr>
          <w:b/>
          <w:szCs w:val="24"/>
          <w:lang w:eastAsia="en-US"/>
        </w:rPr>
        <w:t>[1</w:t>
      </w:r>
      <w:r w:rsidR="00D3388A">
        <w:rPr>
          <w:b/>
          <w:szCs w:val="24"/>
          <w:lang w:eastAsia="en-US"/>
        </w:rPr>
        <w:t>2</w:t>
      </w:r>
      <w:r w:rsidR="00D3388A"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padėti kurti atsparius</w:t>
      </w:r>
      <w:r w:rsidRPr="006D120B">
        <w:rPr>
          <w:b/>
          <w:i/>
          <w:szCs w:val="24"/>
          <w:lang w:eastAsia="en-US"/>
        </w:rPr>
        <w:t xml:space="preserve"> ir produktyvius</w:t>
      </w:r>
      <w:r w:rsidRPr="006D120B">
        <w:rPr>
          <w:szCs w:val="24"/>
          <w:lang w:eastAsia="en-US"/>
        </w:rPr>
        <w:t xml:space="preserve"> miškus, išsaugoti biologinę įvairovę</w:t>
      </w:r>
      <w:r w:rsidRPr="006D120B">
        <w:rPr>
          <w:b/>
          <w:i/>
          <w:szCs w:val="24"/>
          <w:lang w:eastAsia="en-US"/>
        </w:rPr>
        <w:t>, užkirsti kelią invazinių rūšių naudojimui</w:t>
      </w:r>
      <w:r w:rsidRPr="006D120B">
        <w:rPr>
          <w:szCs w:val="24"/>
          <w:lang w:eastAsia="en-US"/>
        </w:rPr>
        <w:t xml:space="preserve"> ir atkurti miškų ekosistemas</w:t>
      </w:r>
      <w:r w:rsidRPr="006D120B">
        <w:rPr>
          <w:b/>
          <w:i/>
          <w:szCs w:val="24"/>
          <w:lang w:eastAsia="en-US"/>
        </w:rPr>
        <w:t xml:space="preserve"> bei jų veikimą, be kita ko, skatinant genetinę įvairovę tarp rūšių ir rūšies viduje</w:t>
      </w:r>
      <w:r w:rsidRPr="006D120B">
        <w:rPr>
          <w:szCs w:val="24"/>
          <w:lang w:eastAsia="en-US"/>
        </w:rPr>
        <w:t>;</w:t>
      </w:r>
      <w:r w:rsidR="00D3388A" w:rsidRPr="00FA3FB0">
        <w:rPr>
          <w:b/>
          <w:szCs w:val="24"/>
          <w:lang w:eastAsia="en-US"/>
        </w:rPr>
        <w:t xml:space="preserve"> </w:t>
      </w:r>
      <w:r w:rsidR="00D3388A" w:rsidRPr="007C6318">
        <w:rPr>
          <w:b/>
          <w:szCs w:val="24"/>
          <w:lang w:eastAsia="en-US"/>
        </w:rPr>
        <w:t>[1</w:t>
      </w:r>
      <w:r w:rsidR="00D3388A">
        <w:rPr>
          <w:b/>
          <w:szCs w:val="24"/>
          <w:lang w:eastAsia="en-US"/>
        </w:rPr>
        <w:t>3</w:t>
      </w:r>
      <w:r w:rsidR="00D3388A"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remti medienos ir biologinių medžiagų gamybą, prisitaikymą prie klimato kaitos, klimato kaitos švelninimą ir miško genetinių išteklių išsaugojimą bei tausų naudojimą.</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Komisijai pagal 26 straipsnį suteikiami įgaliojimai priimti deleguotuosius aktus, kuriais iš dalies keičiamas I priede pateiktas sąrašas, kaip nurodyta 3 dalyje, atsižvelgiant į:</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augalijos zonų ir medžių rūšių arealų slinkimą dėl klimato kaitos;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bet kokius</w:t>
      </w:r>
      <w:r w:rsidRPr="006D120B">
        <w:rPr>
          <w:b/>
          <w:i/>
          <w:szCs w:val="24"/>
          <w:lang w:eastAsia="en-US"/>
        </w:rPr>
        <w:t xml:space="preserve"> atitinkamus</w:t>
      </w:r>
      <w:r w:rsidRPr="006D120B">
        <w:rPr>
          <w:szCs w:val="24"/>
          <w:lang w:eastAsia="en-US"/>
        </w:rPr>
        <w:t xml:space="preserve"> technikos ar mokslo žinių pokyčius.</w:t>
      </w:r>
      <w:r w:rsidR="00D3388A" w:rsidRPr="00FA3FB0">
        <w:rPr>
          <w:b/>
          <w:szCs w:val="24"/>
          <w:lang w:eastAsia="en-US"/>
        </w:rPr>
        <w:t xml:space="preserve"> </w:t>
      </w:r>
      <w:r w:rsidR="00D3388A" w:rsidRPr="007C6318">
        <w:rPr>
          <w:b/>
          <w:szCs w:val="24"/>
          <w:lang w:eastAsia="en-US"/>
        </w:rPr>
        <w:t>[1</w:t>
      </w:r>
      <w:r w:rsidR="00D3388A">
        <w:rPr>
          <w:b/>
          <w:szCs w:val="24"/>
          <w:lang w:eastAsia="en-US"/>
        </w:rPr>
        <w:t>4</w:t>
      </w:r>
      <w:r w:rsidR="00D3388A" w:rsidRPr="007C6318">
        <w:rPr>
          <w:b/>
          <w:szCs w:val="24"/>
          <w:lang w:eastAsia="en-US"/>
        </w:rPr>
        <w:t> pakeit.]</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850"/>
        <w:rPr>
          <w:szCs w:val="24"/>
          <w:lang w:eastAsia="en-US"/>
        </w:rPr>
      </w:pPr>
      <w:r w:rsidRPr="006D120B">
        <w:rPr>
          <w:szCs w:val="24"/>
          <w:lang w:eastAsia="en-US"/>
        </w:rPr>
        <w:lastRenderedPageBreak/>
        <w:t>Tais deleguotaisiais aktais rūšys ir dirbtiniai hibridai įtraukiami į I priedo sąrašą, jei tokios rūšys ir dirbtiniai hibridai atitinka bent vieną iš šių kriterijų: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Sąjungoje apima didelį MDM gamybos plotą ir turi didelės ekonominės vertės;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jais prekiaujama bent dviejose valstybėse narėse;</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laikomi svarbiais prisitaikant prie klimato kaitos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laikomi svarbiais siekiant išsaugoti biologinę įvairovę.</w:t>
      </w:r>
    </w:p>
    <w:p w:rsidR="006D120B" w:rsidRPr="006D120B" w:rsidRDefault="006D120B" w:rsidP="006D120B">
      <w:pPr>
        <w:spacing w:before="120" w:after="120" w:line="360" w:lineRule="auto"/>
        <w:ind w:left="850"/>
        <w:rPr>
          <w:szCs w:val="24"/>
          <w:lang w:eastAsia="en-US"/>
        </w:rPr>
      </w:pPr>
      <w:r w:rsidRPr="006D120B">
        <w:rPr>
          <w:szCs w:val="24"/>
          <w:lang w:eastAsia="en-US"/>
        </w:rPr>
        <w:t>Jei rūšys ir dirbtiniai hibridai nebeatitinka nė vieno iš pirmoje pastraipoje nurodytų kriterijų, jie pirmoje dalyje nurodytais deleguotaisiais aktais išbraukiami iš I priedo sąrašo.</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Šis reglamentas netaikomas: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augalų dauginamajai medžiagai, nurodytai Reglamento (ES).../... [Leidinių biurui: įrašyti nuorodą – Reglamentas dėl augalų dauginamosios medžiagos gamybos ir prekybos] 2 straipsnyje;</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lastRenderedPageBreak/>
        <w:t>b)</w:t>
      </w:r>
      <w:r w:rsidRPr="006D120B">
        <w:rPr>
          <w:szCs w:val="24"/>
          <w:lang w:eastAsia="en-US"/>
        </w:rPr>
        <w:tab/>
        <w:t>dekoratyvinių augalų dauginamajai medžiagai, apibrėžtai Direktyvos 98/56/EB 2 straipsnyje;</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į trečiąsias šalis eksportuoti skirtai MDM;</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oficialiems bandymams, moksliniams tikslams arba selekcijai naudojamai MDM.</w:t>
      </w:r>
    </w:p>
    <w:p w:rsidR="006D120B" w:rsidRPr="006D120B" w:rsidRDefault="006D120B" w:rsidP="006D120B">
      <w:pPr>
        <w:spacing w:before="120" w:after="120" w:line="360" w:lineRule="auto"/>
        <w:jc w:val="center"/>
        <w:rPr>
          <w:szCs w:val="24"/>
          <w:lang w:eastAsia="en-US"/>
        </w:rPr>
      </w:pPr>
      <w:r w:rsidRPr="006D120B">
        <w:rPr>
          <w:szCs w:val="24"/>
          <w:lang w:eastAsia="en-US"/>
        </w:rPr>
        <w:t>3 straipsnis</w:t>
      </w:r>
      <w:r w:rsidRPr="006D120B">
        <w:rPr>
          <w:szCs w:val="24"/>
          <w:lang w:eastAsia="en-US"/>
        </w:rPr>
        <w:br/>
        <w:t>Terminų apibrėžtys</w:t>
      </w:r>
    </w:p>
    <w:p w:rsidR="006D120B" w:rsidRPr="006D120B" w:rsidRDefault="006D120B" w:rsidP="006D120B">
      <w:pPr>
        <w:spacing w:before="120" w:after="120" w:line="360" w:lineRule="auto"/>
        <w:rPr>
          <w:szCs w:val="24"/>
          <w:lang w:eastAsia="en-US"/>
        </w:rPr>
      </w:pPr>
      <w:r w:rsidRPr="006D120B">
        <w:rPr>
          <w:szCs w:val="24"/>
          <w:lang w:eastAsia="en-US"/>
        </w:rPr>
        <w:t>Šiame reglamente vartojamų terminų apibrėžtys: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 xml:space="preserve">miško dauginamoji medžiaga (toliau – MDM) – </w:t>
      </w:r>
      <w:r w:rsidRPr="006D120B">
        <w:rPr>
          <w:strike/>
          <w:szCs w:val="24"/>
          <w:lang w:eastAsia="en-US"/>
        </w:rPr>
        <w:t xml:space="preserve">kankorėžiai, sudėtiniai vaisiai, vaisiai ir sėklos, skirti sodmenims išauginti, priklausantys </w:t>
      </w:r>
      <w:r w:rsidRPr="006D120B">
        <w:rPr>
          <w:szCs w:val="24"/>
          <w:lang w:eastAsia="en-US"/>
        </w:rPr>
        <w:t xml:space="preserve">šio reglamento I priede </w:t>
      </w:r>
      <w:r w:rsidRPr="006D120B">
        <w:rPr>
          <w:strike/>
          <w:szCs w:val="24"/>
          <w:lang w:eastAsia="en-US"/>
        </w:rPr>
        <w:t>išvardytoms</w:t>
      </w:r>
      <w:r w:rsidR="00D3388A">
        <w:rPr>
          <w:strike/>
          <w:szCs w:val="24"/>
          <w:lang w:eastAsia="en-US"/>
        </w:rPr>
        <w:t xml:space="preserve"> </w:t>
      </w:r>
      <w:r w:rsidRPr="006D120B">
        <w:rPr>
          <w:b/>
          <w:i/>
          <w:szCs w:val="24"/>
          <w:lang w:eastAsia="en-US"/>
        </w:rPr>
        <w:t>išvardytų</w:t>
      </w:r>
      <w:r w:rsidRPr="006D120B">
        <w:rPr>
          <w:szCs w:val="24"/>
          <w:lang w:eastAsia="en-US"/>
        </w:rPr>
        <w:t xml:space="preserve"> medžių </w:t>
      </w:r>
      <w:r w:rsidRPr="006D120B">
        <w:rPr>
          <w:strike/>
          <w:szCs w:val="24"/>
          <w:lang w:eastAsia="en-US"/>
        </w:rPr>
        <w:t>rūšims</w:t>
      </w:r>
      <w:r w:rsidR="00D3388A">
        <w:rPr>
          <w:strike/>
          <w:szCs w:val="24"/>
          <w:lang w:eastAsia="en-US"/>
        </w:rPr>
        <w:t xml:space="preserve"> </w:t>
      </w:r>
      <w:r w:rsidRPr="006D120B">
        <w:rPr>
          <w:b/>
          <w:i/>
          <w:szCs w:val="24"/>
          <w:lang w:eastAsia="en-US"/>
        </w:rPr>
        <w:t>rūšių</w:t>
      </w:r>
      <w:r w:rsidRPr="006D120B">
        <w:rPr>
          <w:szCs w:val="24"/>
          <w:lang w:eastAsia="en-US"/>
        </w:rPr>
        <w:t xml:space="preserve"> ir jų </w:t>
      </w:r>
      <w:r w:rsidRPr="006D120B">
        <w:rPr>
          <w:strike/>
          <w:szCs w:val="24"/>
          <w:lang w:eastAsia="en-US"/>
        </w:rPr>
        <w:t>dirbtiniams hibridams</w:t>
      </w:r>
      <w:r w:rsidR="00D3388A">
        <w:rPr>
          <w:strike/>
          <w:szCs w:val="24"/>
          <w:lang w:eastAsia="en-US"/>
        </w:rPr>
        <w:t xml:space="preserve"> </w:t>
      </w:r>
      <w:r w:rsidRPr="006D120B">
        <w:rPr>
          <w:b/>
          <w:i/>
          <w:szCs w:val="24"/>
          <w:lang w:eastAsia="en-US"/>
        </w:rPr>
        <w:t>hibridų sėklinė medžiaga, augalų dalys ir sodmenys</w:t>
      </w:r>
      <w:r w:rsidRPr="006D120B">
        <w:rPr>
          <w:szCs w:val="24"/>
          <w:lang w:eastAsia="en-US"/>
        </w:rPr>
        <w:t xml:space="preserve">, naudojami miškui įveisti, miškui atkurti ir kitaip sodinti medžius </w:t>
      </w:r>
      <w:r w:rsidRPr="006D120B">
        <w:rPr>
          <w:b/>
          <w:i/>
          <w:szCs w:val="24"/>
          <w:lang w:eastAsia="en-US"/>
        </w:rPr>
        <w:t xml:space="preserve">bei tiesioginei sėjai </w:t>
      </w:r>
      <w:r w:rsidRPr="006D120B">
        <w:rPr>
          <w:szCs w:val="24"/>
          <w:lang w:eastAsia="en-US"/>
        </w:rPr>
        <w:t>bet kuriai iš šių reikmių:</w:t>
      </w:r>
      <w:r w:rsidR="00D3388A" w:rsidRPr="00FA3FB0">
        <w:rPr>
          <w:b/>
          <w:szCs w:val="24"/>
          <w:lang w:eastAsia="en-US"/>
        </w:rPr>
        <w:t xml:space="preserve"> </w:t>
      </w:r>
      <w:r w:rsidR="00D3388A" w:rsidRPr="007C6318">
        <w:rPr>
          <w:b/>
          <w:szCs w:val="24"/>
          <w:lang w:eastAsia="en-US"/>
        </w:rPr>
        <w:t>[1</w:t>
      </w:r>
      <w:r w:rsidR="00D3388A">
        <w:rPr>
          <w:b/>
          <w:szCs w:val="24"/>
          <w:lang w:eastAsia="en-US"/>
        </w:rPr>
        <w:t>5</w:t>
      </w:r>
      <w:r w:rsidR="00D3388A"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medienos ir biologinių medžiagų gamyba,</w:t>
      </w:r>
    </w:p>
    <w:p w:rsidR="00D3388A" w:rsidRDefault="00D3388A">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lastRenderedPageBreak/>
        <w:t>b)</w:t>
      </w:r>
      <w:r w:rsidRPr="006D120B">
        <w:rPr>
          <w:szCs w:val="24"/>
          <w:lang w:eastAsia="en-US"/>
        </w:rPr>
        <w:tab/>
      </w:r>
      <w:r w:rsidRPr="006D120B">
        <w:rPr>
          <w:b/>
          <w:i/>
          <w:szCs w:val="24"/>
          <w:lang w:eastAsia="en-US"/>
        </w:rPr>
        <w:t xml:space="preserve">miško genetinių išteklių išsaugojimas ir </w:t>
      </w:r>
      <w:r w:rsidRPr="006D120B">
        <w:rPr>
          <w:szCs w:val="24"/>
          <w:lang w:eastAsia="en-US"/>
        </w:rPr>
        <w:t>biologinės įvairovės išsaugojimas</w:t>
      </w:r>
      <w:r w:rsidRPr="006D120B">
        <w:rPr>
          <w:b/>
          <w:i/>
          <w:szCs w:val="24"/>
          <w:lang w:eastAsia="en-US"/>
        </w:rPr>
        <w:t xml:space="preserve"> bei didinimas</w:t>
      </w:r>
      <w:r w:rsidRPr="006D120B">
        <w:rPr>
          <w:szCs w:val="24"/>
          <w:lang w:eastAsia="en-US"/>
        </w:rPr>
        <w:t>,</w:t>
      </w:r>
      <w:r w:rsidR="00D3388A" w:rsidRPr="00FA3FB0">
        <w:rPr>
          <w:b/>
          <w:szCs w:val="24"/>
          <w:lang w:eastAsia="en-US"/>
        </w:rPr>
        <w:t xml:space="preserve"> </w:t>
      </w:r>
      <w:r w:rsidR="00D3388A" w:rsidRPr="007C6318">
        <w:rPr>
          <w:b/>
          <w:szCs w:val="24"/>
          <w:lang w:eastAsia="en-US"/>
        </w:rPr>
        <w:t>[1</w:t>
      </w:r>
      <w:r w:rsidR="00D3388A">
        <w:rPr>
          <w:b/>
          <w:szCs w:val="24"/>
          <w:lang w:eastAsia="en-US"/>
        </w:rPr>
        <w:t>6</w:t>
      </w:r>
      <w:r w:rsidR="00D3388A"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 xml:space="preserve">miškų ekosistemų </w:t>
      </w:r>
      <w:r w:rsidRPr="006D120B">
        <w:rPr>
          <w:b/>
          <w:i/>
          <w:szCs w:val="24"/>
          <w:lang w:eastAsia="en-US"/>
        </w:rPr>
        <w:t xml:space="preserve">ir kitos medžiais apaugusios žemės </w:t>
      </w:r>
      <w:r w:rsidRPr="006D120B">
        <w:rPr>
          <w:szCs w:val="24"/>
          <w:lang w:eastAsia="en-US"/>
        </w:rPr>
        <w:t>atkūrimas</w:t>
      </w:r>
      <w:r w:rsidRPr="006D120B">
        <w:rPr>
          <w:b/>
          <w:i/>
          <w:szCs w:val="24"/>
          <w:lang w:eastAsia="en-US"/>
        </w:rPr>
        <w:t xml:space="preserve"> ir jų funkcijų rėmimas</w:t>
      </w:r>
      <w:r w:rsidRPr="006D120B">
        <w:rPr>
          <w:szCs w:val="24"/>
          <w:lang w:eastAsia="en-US"/>
        </w:rPr>
        <w:t>,</w:t>
      </w:r>
      <w:r w:rsidR="00D3388A" w:rsidRPr="00FA3FB0">
        <w:rPr>
          <w:b/>
          <w:szCs w:val="24"/>
          <w:lang w:eastAsia="en-US"/>
        </w:rPr>
        <w:t xml:space="preserve"> </w:t>
      </w:r>
      <w:r w:rsidR="00D3388A" w:rsidRPr="007C6318">
        <w:rPr>
          <w:b/>
          <w:szCs w:val="24"/>
          <w:lang w:eastAsia="en-US"/>
        </w:rPr>
        <w:t>[1</w:t>
      </w:r>
      <w:r w:rsidR="00D3388A">
        <w:rPr>
          <w:b/>
          <w:szCs w:val="24"/>
          <w:lang w:eastAsia="en-US"/>
        </w:rPr>
        <w:t>7</w:t>
      </w:r>
      <w:r w:rsidR="00D3388A"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ca)</w:t>
      </w:r>
      <w:r w:rsidRPr="006D120B">
        <w:rPr>
          <w:szCs w:val="24"/>
          <w:lang w:eastAsia="en-US"/>
        </w:rPr>
        <w:tab/>
      </w:r>
      <w:r w:rsidRPr="006D120B">
        <w:rPr>
          <w:b/>
          <w:i/>
          <w:szCs w:val="24"/>
          <w:lang w:eastAsia="en-US"/>
        </w:rPr>
        <w:t>agrarinės miškininkystės sistemų sukūrimas arba atkūrimas,</w:t>
      </w:r>
      <w:r w:rsidR="00D3388A" w:rsidRPr="00FA3FB0">
        <w:rPr>
          <w:b/>
          <w:szCs w:val="24"/>
          <w:lang w:eastAsia="en-US"/>
        </w:rPr>
        <w:t xml:space="preserve"> </w:t>
      </w:r>
      <w:r w:rsidR="00D3388A" w:rsidRPr="007C6318">
        <w:rPr>
          <w:b/>
          <w:szCs w:val="24"/>
          <w:lang w:eastAsia="en-US"/>
        </w:rPr>
        <w:t>[1</w:t>
      </w:r>
      <w:r w:rsidR="00D3388A">
        <w:rPr>
          <w:b/>
          <w:szCs w:val="24"/>
          <w:lang w:eastAsia="en-US"/>
        </w:rPr>
        <w:t>8</w:t>
      </w:r>
      <w:r w:rsidR="00D3388A"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prisitaikymas prie klimato kaitos,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t>klimato kaitos švelninimas,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f)</w:t>
      </w:r>
      <w:r w:rsidRPr="006D120B">
        <w:rPr>
          <w:szCs w:val="24"/>
          <w:lang w:eastAsia="en-US"/>
        </w:rPr>
        <w:tab/>
        <w:t>miško genetinių išteklių išsaugojimas ir tausus naudojimas;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 xml:space="preserve">miško įveisimas – ne miško žemės pavertimas mišku apsodinant ir (arba) </w:t>
      </w:r>
      <w:r w:rsidRPr="006D120B">
        <w:rPr>
          <w:b/>
          <w:i/>
          <w:szCs w:val="24"/>
          <w:lang w:eastAsia="en-US"/>
        </w:rPr>
        <w:t xml:space="preserve">tikslingai </w:t>
      </w:r>
      <w:r w:rsidRPr="006D120B">
        <w:rPr>
          <w:szCs w:val="24"/>
          <w:lang w:eastAsia="en-US"/>
        </w:rPr>
        <w:t>apsėjant</w:t>
      </w:r>
      <w:r w:rsidRPr="006D120B">
        <w:rPr>
          <w:b/>
          <w:i/>
          <w:szCs w:val="24"/>
          <w:lang w:eastAsia="en-US"/>
        </w:rPr>
        <w:t xml:space="preserve"> regionui pritaikytų medžių rūšių sėklomis žemę, kuri iki tol buvo naudojama kita paskirtimi</w:t>
      </w:r>
      <w:r w:rsidRPr="006D120B">
        <w:rPr>
          <w:szCs w:val="24"/>
          <w:vertAlign w:val="superscript"/>
          <w:lang w:eastAsia="en-US"/>
        </w:rPr>
        <w:footnoteReference w:id="21"/>
      </w:r>
      <w:r w:rsidRPr="006D120B">
        <w:rPr>
          <w:szCs w:val="24"/>
          <w:lang w:eastAsia="en-US"/>
        </w:rPr>
        <w:t>;</w:t>
      </w:r>
      <w:r w:rsidR="00D3388A" w:rsidRPr="00FA3FB0">
        <w:rPr>
          <w:b/>
          <w:szCs w:val="24"/>
          <w:lang w:eastAsia="en-US"/>
        </w:rPr>
        <w:t xml:space="preserve"> </w:t>
      </w:r>
      <w:r w:rsidR="00D3388A" w:rsidRPr="007C6318">
        <w:rPr>
          <w:b/>
          <w:szCs w:val="24"/>
          <w:lang w:eastAsia="en-US"/>
        </w:rPr>
        <w:t>[1</w:t>
      </w:r>
      <w:r w:rsidR="00D3388A">
        <w:rPr>
          <w:b/>
          <w:szCs w:val="24"/>
          <w:lang w:eastAsia="en-US"/>
        </w:rPr>
        <w:t>9</w:t>
      </w:r>
      <w:r w:rsidR="00D3388A"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miško atkūrimas – miško</w:t>
      </w:r>
      <w:r w:rsidRPr="006D120B">
        <w:rPr>
          <w:strike/>
          <w:szCs w:val="24"/>
          <w:lang w:eastAsia="en-US"/>
        </w:rPr>
        <w:t xml:space="preserve"> ploto</w:t>
      </w:r>
      <w:r w:rsidRPr="006D120B">
        <w:rPr>
          <w:szCs w:val="24"/>
          <w:lang w:eastAsia="en-US"/>
        </w:rPr>
        <w:t xml:space="preserve"> atkūrimas apsodinant ir (arba) </w:t>
      </w:r>
      <w:r w:rsidRPr="006D120B">
        <w:rPr>
          <w:b/>
          <w:i/>
          <w:szCs w:val="24"/>
          <w:lang w:eastAsia="en-US"/>
        </w:rPr>
        <w:t xml:space="preserve">tikslingai </w:t>
      </w:r>
      <w:r w:rsidRPr="006D120B">
        <w:rPr>
          <w:szCs w:val="24"/>
          <w:lang w:eastAsia="en-US"/>
        </w:rPr>
        <w:t>apsėjant miško paskirties žemę</w:t>
      </w:r>
      <w:r w:rsidRPr="006D120B">
        <w:rPr>
          <w:b/>
          <w:i/>
          <w:szCs w:val="24"/>
          <w:lang w:eastAsia="en-US"/>
        </w:rPr>
        <w:t xml:space="preserve"> regionui pritaikytų medžių rūšių sėklomis</w:t>
      </w:r>
      <w:r w:rsidRPr="006D120B">
        <w:rPr>
          <w:szCs w:val="24"/>
          <w:vertAlign w:val="superscript"/>
          <w:lang w:eastAsia="en-US"/>
        </w:rPr>
        <w:footnoteReference w:id="22"/>
      </w:r>
      <w:r w:rsidRPr="006D120B">
        <w:rPr>
          <w:szCs w:val="24"/>
          <w:lang w:eastAsia="en-US"/>
        </w:rPr>
        <w:t>;</w:t>
      </w:r>
      <w:r w:rsidR="00D3388A" w:rsidRPr="00FA3FB0">
        <w:rPr>
          <w:b/>
          <w:szCs w:val="24"/>
          <w:lang w:eastAsia="en-US"/>
        </w:rPr>
        <w:t xml:space="preserve"> </w:t>
      </w:r>
      <w:r w:rsidR="00D3388A" w:rsidRPr="007C6318">
        <w:rPr>
          <w:b/>
          <w:szCs w:val="24"/>
          <w:lang w:eastAsia="en-US"/>
        </w:rPr>
        <w:t>[</w:t>
      </w:r>
      <w:r w:rsidR="00D3388A">
        <w:rPr>
          <w:b/>
          <w:szCs w:val="24"/>
          <w:lang w:eastAsia="en-US"/>
        </w:rPr>
        <w:t>20</w:t>
      </w:r>
      <w:r w:rsidR="00D3388A" w:rsidRPr="007C6318">
        <w:rPr>
          <w:b/>
          <w:szCs w:val="24"/>
          <w:lang w:eastAsia="en-US"/>
        </w:rPr>
        <w:t> pakeit.]</w:t>
      </w:r>
    </w:p>
    <w:p w:rsidR="0053456D" w:rsidRDefault="0053456D">
      <w:pPr>
        <w:widowControl/>
        <w:rPr>
          <w:b/>
          <w:i/>
          <w:szCs w:val="24"/>
          <w:lang w:eastAsia="en-US"/>
        </w:rPr>
      </w:pPr>
      <w:r>
        <w:rPr>
          <w:b/>
          <w:i/>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lastRenderedPageBreak/>
        <w:t>3a)</w:t>
      </w:r>
      <w:r w:rsidRPr="006D120B">
        <w:rPr>
          <w:szCs w:val="24"/>
          <w:lang w:eastAsia="en-US"/>
        </w:rPr>
        <w:tab/>
      </w:r>
      <w:r w:rsidRPr="006D120B">
        <w:rPr>
          <w:b/>
          <w:i/>
          <w:szCs w:val="24"/>
          <w:lang w:eastAsia="en-US"/>
        </w:rPr>
        <w:t>agrarinė miškininkystė – medžių integravimas žemės ūkio paskirties žemėje nekeičiant tos žemės klasifikacijos;</w:t>
      </w:r>
      <w:r w:rsidR="0053456D" w:rsidRPr="00FA3FB0">
        <w:rPr>
          <w:b/>
          <w:szCs w:val="24"/>
          <w:lang w:eastAsia="en-US"/>
        </w:rPr>
        <w:t xml:space="preserve"> </w:t>
      </w:r>
      <w:r w:rsidR="0053456D" w:rsidRPr="007C6318">
        <w:rPr>
          <w:b/>
          <w:szCs w:val="24"/>
          <w:lang w:eastAsia="en-US"/>
        </w:rPr>
        <w:t>[</w:t>
      </w:r>
      <w:r w:rsidR="0053456D">
        <w:rPr>
          <w:b/>
          <w:szCs w:val="24"/>
          <w:lang w:eastAsia="en-US"/>
        </w:rPr>
        <w:t>120</w:t>
      </w:r>
      <w:r w:rsidR="0053456D"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 xml:space="preserve">sėklinė miško medžiaga – kankorėžiai, </w:t>
      </w:r>
      <w:r w:rsidRPr="006D120B">
        <w:rPr>
          <w:b/>
          <w:i/>
          <w:szCs w:val="24"/>
          <w:lang w:eastAsia="en-US"/>
        </w:rPr>
        <w:t xml:space="preserve">sudėtiniai </w:t>
      </w:r>
      <w:r w:rsidRPr="006D120B">
        <w:rPr>
          <w:szCs w:val="24"/>
          <w:lang w:eastAsia="en-US"/>
        </w:rPr>
        <w:t xml:space="preserve">vaisiai, </w:t>
      </w:r>
      <w:r w:rsidRPr="006D120B">
        <w:rPr>
          <w:strike/>
          <w:szCs w:val="24"/>
          <w:lang w:eastAsia="en-US"/>
        </w:rPr>
        <w:t>vaisynai</w:t>
      </w:r>
      <w:r w:rsidRPr="006D120B">
        <w:rPr>
          <w:b/>
          <w:i/>
          <w:szCs w:val="24"/>
          <w:lang w:eastAsia="en-US"/>
        </w:rPr>
        <w:t>vaisiai</w:t>
      </w:r>
      <w:r w:rsidRPr="006D120B">
        <w:rPr>
          <w:szCs w:val="24"/>
          <w:lang w:eastAsia="en-US"/>
        </w:rPr>
        <w:t xml:space="preserve"> ir sėklos, iš kurių auginami miško sodmenys</w:t>
      </w:r>
      <w:r w:rsidRPr="006D120B">
        <w:rPr>
          <w:b/>
          <w:i/>
          <w:szCs w:val="24"/>
          <w:lang w:eastAsia="en-US"/>
        </w:rPr>
        <w:t xml:space="preserve"> arba kurie naudojami tiesioginei sėjai</w:t>
      </w:r>
      <w:r w:rsidRPr="006D120B">
        <w:rPr>
          <w:szCs w:val="24"/>
          <w:lang w:eastAsia="en-US"/>
        </w:rPr>
        <w:t>;</w:t>
      </w:r>
      <w:r w:rsidR="0053456D" w:rsidRPr="00FA3FB0">
        <w:rPr>
          <w:b/>
          <w:szCs w:val="24"/>
          <w:lang w:eastAsia="en-US"/>
        </w:rPr>
        <w:t xml:space="preserve"> </w:t>
      </w:r>
      <w:r w:rsidR="0053456D" w:rsidRPr="007C6318">
        <w:rPr>
          <w:b/>
          <w:szCs w:val="24"/>
          <w:lang w:eastAsia="en-US"/>
        </w:rPr>
        <w:t>[</w:t>
      </w:r>
      <w:r w:rsidR="0053456D">
        <w:rPr>
          <w:b/>
          <w:szCs w:val="24"/>
          <w:lang w:eastAsia="en-US"/>
        </w:rPr>
        <w:t>2</w:t>
      </w:r>
      <w:r w:rsidR="0053456D" w:rsidRPr="007C6318">
        <w:rPr>
          <w:b/>
          <w:szCs w:val="24"/>
          <w:lang w:eastAsia="en-US"/>
        </w:rPr>
        <w:t>1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sodinamoji medžiaga – augalai arba augalo dalys, skirti augalams dauginti, taip pat iš sėklinės miško medžiagos, augalų dalių arba iš savaime atželiančių augalų išauginti augalai;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augalų dalys – stiebo auginiai, lapų atkarpos ir šaknų auginiai, audinių dalys arba gemalai mikrodauginimui, pumpurai, atlankos, šaknys, skiepūgliai, atžalos ir visos kitos sodmenims išauginti skirtos augalų dalys;</w:t>
      </w:r>
    </w:p>
    <w:p w:rsidR="006D120B" w:rsidRPr="006D120B" w:rsidRDefault="006D120B" w:rsidP="006D120B">
      <w:pPr>
        <w:spacing w:before="120" w:after="120" w:line="360" w:lineRule="auto"/>
        <w:ind w:left="850" w:hanging="850"/>
        <w:rPr>
          <w:szCs w:val="24"/>
          <w:lang w:eastAsia="en-US"/>
        </w:rPr>
      </w:pPr>
      <w:r w:rsidRPr="006D120B">
        <w:rPr>
          <w:szCs w:val="24"/>
          <w:lang w:eastAsia="en-US"/>
        </w:rPr>
        <w:t>7)</w:t>
      </w:r>
      <w:r w:rsidRPr="006D120B">
        <w:rPr>
          <w:szCs w:val="24"/>
          <w:lang w:eastAsia="en-US"/>
        </w:rPr>
        <w:tab/>
        <w:t>gamyba – visi sėklų</w:t>
      </w:r>
      <w:r w:rsidRPr="006D120B">
        <w:rPr>
          <w:strike/>
          <w:szCs w:val="24"/>
          <w:lang w:eastAsia="en-US"/>
        </w:rPr>
        <w:t xml:space="preserve"> augimo</w:t>
      </w:r>
      <w:r w:rsidRPr="006D120B">
        <w:rPr>
          <w:szCs w:val="24"/>
          <w:lang w:eastAsia="en-US"/>
        </w:rPr>
        <w:t>,</w:t>
      </w:r>
      <w:r w:rsidRPr="006D120B">
        <w:rPr>
          <w:strike/>
          <w:szCs w:val="24"/>
          <w:lang w:eastAsia="en-US"/>
        </w:rPr>
        <w:t xml:space="preserve"> gavybos ir sodmenų išauginimo iš sėklinės miško medžiagos ar</w:t>
      </w:r>
      <w:r w:rsidRPr="006D120B">
        <w:rPr>
          <w:szCs w:val="24"/>
          <w:lang w:eastAsia="en-US"/>
        </w:rPr>
        <w:t xml:space="preserve"> augalų dalių </w:t>
      </w:r>
      <w:r w:rsidRPr="006D120B">
        <w:rPr>
          <w:b/>
          <w:i/>
          <w:szCs w:val="24"/>
          <w:lang w:eastAsia="en-US"/>
        </w:rPr>
        <w:t xml:space="preserve">ir augalų auginimo </w:t>
      </w:r>
      <w:r w:rsidRPr="006D120B">
        <w:rPr>
          <w:szCs w:val="24"/>
          <w:lang w:eastAsia="en-US"/>
        </w:rPr>
        <w:t>etapai</w:t>
      </w:r>
      <w:r w:rsidRPr="006D120B">
        <w:rPr>
          <w:b/>
          <w:i/>
          <w:szCs w:val="24"/>
          <w:lang w:eastAsia="en-US"/>
        </w:rPr>
        <w:t>, taip pat viskas, kas būtina tinkamai sodinamajai medžiagai gauti</w:t>
      </w:r>
      <w:r w:rsidRPr="006D120B">
        <w:rPr>
          <w:szCs w:val="24"/>
          <w:lang w:eastAsia="en-US"/>
        </w:rPr>
        <w:t xml:space="preserve">, siekiant </w:t>
      </w:r>
      <w:r w:rsidRPr="006D120B">
        <w:rPr>
          <w:b/>
          <w:i/>
          <w:szCs w:val="24"/>
          <w:lang w:eastAsia="en-US"/>
        </w:rPr>
        <w:t xml:space="preserve">ja </w:t>
      </w:r>
      <w:r w:rsidRPr="006D120B">
        <w:rPr>
          <w:szCs w:val="24"/>
          <w:lang w:eastAsia="en-US"/>
        </w:rPr>
        <w:t>prekiauti</w:t>
      </w:r>
      <w:r w:rsidRPr="006D120B">
        <w:rPr>
          <w:strike/>
          <w:szCs w:val="24"/>
          <w:lang w:eastAsia="en-US"/>
        </w:rPr>
        <w:t xml:space="preserve"> atitinkama MDM</w:t>
      </w:r>
      <w:r w:rsidRPr="006D120B">
        <w:rPr>
          <w:szCs w:val="24"/>
          <w:lang w:eastAsia="en-US"/>
        </w:rPr>
        <w:t>;</w:t>
      </w:r>
      <w:r w:rsidR="0053456D" w:rsidRPr="00FA3FB0">
        <w:rPr>
          <w:b/>
          <w:szCs w:val="24"/>
          <w:lang w:eastAsia="en-US"/>
        </w:rPr>
        <w:t xml:space="preserve"> </w:t>
      </w:r>
      <w:r w:rsidR="0053456D" w:rsidRPr="007C6318">
        <w:rPr>
          <w:b/>
          <w:szCs w:val="24"/>
          <w:lang w:eastAsia="en-US"/>
        </w:rPr>
        <w:t>[</w:t>
      </w:r>
      <w:r w:rsidR="0053456D">
        <w:rPr>
          <w:b/>
          <w:szCs w:val="24"/>
          <w:lang w:eastAsia="en-US"/>
        </w:rPr>
        <w:t>22</w:t>
      </w:r>
      <w:r w:rsidR="0053456D" w:rsidRPr="007C6318">
        <w:rPr>
          <w:b/>
          <w:szCs w:val="24"/>
          <w:lang w:eastAsia="en-US"/>
        </w:rPr>
        <w:t> pakeit.]</w:t>
      </w:r>
    </w:p>
    <w:p w:rsidR="0053456D" w:rsidRDefault="0053456D">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8)</w:t>
      </w:r>
      <w:r w:rsidRPr="006D120B">
        <w:rPr>
          <w:szCs w:val="24"/>
          <w:lang w:eastAsia="en-US"/>
        </w:rPr>
        <w:tab/>
        <w:t xml:space="preserve">sėklų šaltinis – </w:t>
      </w:r>
      <w:r w:rsidRPr="006D120B">
        <w:rPr>
          <w:strike/>
          <w:szCs w:val="24"/>
          <w:lang w:eastAsia="en-US"/>
        </w:rPr>
        <w:t>sėklų rinkimo</w:t>
      </w:r>
      <w:r w:rsidRPr="006D120B">
        <w:rPr>
          <w:b/>
          <w:i/>
          <w:szCs w:val="24"/>
          <w:lang w:eastAsia="en-US"/>
        </w:rPr>
        <w:t>apibrėžtoje</w:t>
      </w:r>
      <w:r w:rsidRPr="006D120B">
        <w:rPr>
          <w:szCs w:val="24"/>
          <w:lang w:eastAsia="en-US"/>
        </w:rPr>
        <w:t xml:space="preserve"> vietovėje augantys medžiai, nuo kurių </w:t>
      </w:r>
      <w:r w:rsidRPr="006D120B">
        <w:rPr>
          <w:strike/>
          <w:szCs w:val="24"/>
          <w:lang w:eastAsia="en-US"/>
        </w:rPr>
        <w:t>renkamos sėklos</w:t>
      </w:r>
      <w:r w:rsidRPr="006D120B">
        <w:rPr>
          <w:b/>
          <w:i/>
          <w:szCs w:val="24"/>
          <w:lang w:eastAsia="en-US"/>
        </w:rPr>
        <w:t>renkama sėklinė miško medžiaga</w:t>
      </w:r>
      <w:r w:rsidRPr="006D120B">
        <w:rPr>
          <w:szCs w:val="24"/>
          <w:lang w:eastAsia="en-US"/>
        </w:rPr>
        <w:t>;</w:t>
      </w:r>
      <w:r w:rsidR="0053456D" w:rsidRPr="00FA3FB0">
        <w:rPr>
          <w:b/>
          <w:szCs w:val="24"/>
          <w:lang w:eastAsia="en-US"/>
        </w:rPr>
        <w:t xml:space="preserve"> </w:t>
      </w:r>
      <w:r w:rsidR="0053456D" w:rsidRPr="007C6318">
        <w:rPr>
          <w:b/>
          <w:szCs w:val="24"/>
          <w:lang w:eastAsia="en-US"/>
        </w:rPr>
        <w:t>[</w:t>
      </w:r>
      <w:r w:rsidR="0053456D">
        <w:rPr>
          <w:b/>
          <w:szCs w:val="24"/>
          <w:lang w:eastAsia="en-US"/>
        </w:rPr>
        <w:t>23</w:t>
      </w:r>
      <w:r w:rsidR="0053456D"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9)</w:t>
      </w:r>
      <w:r w:rsidRPr="006D120B">
        <w:rPr>
          <w:szCs w:val="24"/>
          <w:lang w:eastAsia="en-US"/>
        </w:rPr>
        <w:tab/>
        <w:t>medynas – nustatytose ribose auganti medžių populiacija, pakankamai vienalytė pagal sudėtį;</w:t>
      </w:r>
    </w:p>
    <w:p w:rsidR="006D120B" w:rsidRPr="006D120B" w:rsidRDefault="006D120B" w:rsidP="006D120B">
      <w:pPr>
        <w:spacing w:before="120" w:after="120" w:line="360" w:lineRule="auto"/>
        <w:ind w:left="850" w:hanging="850"/>
        <w:rPr>
          <w:szCs w:val="24"/>
          <w:lang w:eastAsia="en-US"/>
        </w:rPr>
      </w:pPr>
      <w:r w:rsidRPr="006D120B">
        <w:rPr>
          <w:szCs w:val="24"/>
          <w:lang w:eastAsia="en-US"/>
        </w:rPr>
        <w:t>10)</w:t>
      </w:r>
      <w:r w:rsidRPr="006D120B">
        <w:rPr>
          <w:szCs w:val="24"/>
          <w:lang w:eastAsia="en-US"/>
        </w:rPr>
        <w:tab/>
        <w:t>sėklinė plantacija – plantacija, kurioje auga atrinkti medžiai ir identifikuotas kiekvieno medžio klonas, šeima arba kilmės vieta, ir kuri atskirta ir tvarkoma taip, kad joje augantys medžių klonai arba sėkliniai palikuonys nebūtų apdulkinami už jos ribų augančių šaltinių, dažnai ir gausiai derėtų ir būtų galima lengvai surinkti sėklų derlių;</w:t>
      </w:r>
    </w:p>
    <w:p w:rsidR="006D120B" w:rsidRPr="006D120B" w:rsidRDefault="006D120B" w:rsidP="006D120B">
      <w:pPr>
        <w:spacing w:before="120" w:after="120" w:line="360" w:lineRule="auto"/>
        <w:ind w:left="850" w:hanging="850"/>
        <w:rPr>
          <w:szCs w:val="24"/>
          <w:lang w:eastAsia="en-US"/>
        </w:rPr>
      </w:pPr>
      <w:r w:rsidRPr="006D120B">
        <w:rPr>
          <w:szCs w:val="24"/>
          <w:lang w:eastAsia="en-US"/>
        </w:rPr>
        <w:t>11)</w:t>
      </w:r>
      <w:r w:rsidRPr="006D120B">
        <w:rPr>
          <w:szCs w:val="24"/>
          <w:lang w:eastAsia="en-US"/>
        </w:rPr>
        <w:tab/>
        <w:t>šeimos (-ų) tėvai – palikuoniams gauti naudojami medžiai, kai identifikuotas motininis medis dirbtinai apdulkinamas arba kai jis laisvai apsidulkina vieno tėvo (tikrojo sibo) žiedadulkėmis arba keleto identifikuotų ar neidentifikuotų tėvų (pusiau sibo) žiedadulkėmis;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12)</w:t>
      </w:r>
      <w:r w:rsidRPr="006D120B">
        <w:rPr>
          <w:szCs w:val="24"/>
          <w:lang w:eastAsia="en-US"/>
        </w:rPr>
        <w:tab/>
        <w:t>klonas – individų (rametų) grupė, vegetatyvinėmis dauginimo priemonėmis, pavyzdžiui, ūgeliais įšaknydinti, mikrodauginimu, skiepijimu, atlankomis arba augalo padalinimo būdu, išvesta iš vieno motininio medžio (orteto);</w:t>
      </w:r>
    </w:p>
    <w:p w:rsidR="0053456D" w:rsidRDefault="0053456D">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13)</w:t>
      </w:r>
      <w:r w:rsidRPr="006D120B">
        <w:rPr>
          <w:szCs w:val="24"/>
          <w:lang w:eastAsia="en-US"/>
        </w:rPr>
        <w:tab/>
        <w:t>klonų rinkinys – apibrėžtų proporcijų identifikuotų klonų rinkinys;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14)</w:t>
      </w:r>
      <w:r w:rsidRPr="006D120B">
        <w:rPr>
          <w:szCs w:val="24"/>
          <w:lang w:eastAsia="en-US"/>
        </w:rPr>
        <w:tab/>
        <w:t>sėklinė bazė – bet kuris iš toliau išvardytų objektų: sėklų šaltinis, medynas, sėklinė plantacija, šeimos (-ų) tėvai, klonas arba klonų rinkinys;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15)</w:t>
      </w:r>
      <w:r w:rsidRPr="006D120B">
        <w:rPr>
          <w:szCs w:val="24"/>
          <w:lang w:eastAsia="en-US"/>
        </w:rPr>
        <w:tab/>
        <w:t>patvirtinimo vienetas – visas sėklinės bazės objekto, skirto MDM ruošti, plotas</w:t>
      </w:r>
      <w:r w:rsidRPr="006D120B">
        <w:rPr>
          <w:b/>
          <w:i/>
          <w:szCs w:val="24"/>
          <w:lang w:eastAsia="en-US"/>
        </w:rPr>
        <w:t xml:space="preserve"> ar individai, dėl kurių</w:t>
      </w:r>
      <w:r w:rsidRPr="006D120B">
        <w:rPr>
          <w:strike/>
          <w:szCs w:val="24"/>
          <w:lang w:eastAsia="en-US"/>
        </w:rPr>
        <w:t>, dėl kurio</w:t>
      </w:r>
      <w:r w:rsidRPr="006D120B">
        <w:rPr>
          <w:szCs w:val="24"/>
          <w:lang w:eastAsia="en-US"/>
        </w:rPr>
        <w:t xml:space="preserve"> kompetentingos institucijos suteikė leidimą;</w:t>
      </w:r>
      <w:r w:rsidR="0053456D" w:rsidRPr="00FA3FB0">
        <w:rPr>
          <w:b/>
          <w:szCs w:val="24"/>
          <w:lang w:eastAsia="en-US"/>
        </w:rPr>
        <w:t xml:space="preserve"> </w:t>
      </w:r>
      <w:r w:rsidR="0053456D" w:rsidRPr="007C6318">
        <w:rPr>
          <w:b/>
          <w:szCs w:val="24"/>
          <w:lang w:eastAsia="en-US"/>
        </w:rPr>
        <w:t>[</w:t>
      </w:r>
      <w:r w:rsidR="0053456D">
        <w:rPr>
          <w:b/>
          <w:szCs w:val="24"/>
          <w:lang w:eastAsia="en-US"/>
        </w:rPr>
        <w:t>24</w:t>
      </w:r>
      <w:r w:rsidR="0053456D"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16)</w:t>
      </w:r>
      <w:r w:rsidRPr="006D120B">
        <w:rPr>
          <w:szCs w:val="24"/>
          <w:lang w:eastAsia="en-US"/>
        </w:rPr>
        <w:tab/>
        <w:t>pranešimo vienetas – sėklinės bazės objekto, skirto gaminti miško dauginamajai medžiagai, numatytai miško genetiniams ištekliams išsaugoti ir tausiai naudoti, plotas</w:t>
      </w:r>
      <w:r w:rsidRPr="006D120B">
        <w:rPr>
          <w:b/>
          <w:i/>
          <w:szCs w:val="24"/>
          <w:lang w:eastAsia="en-US"/>
        </w:rPr>
        <w:t xml:space="preserve"> ar individas (-ai), apie kuriuos</w:t>
      </w:r>
      <w:r w:rsidRPr="006D120B">
        <w:rPr>
          <w:strike/>
          <w:szCs w:val="24"/>
          <w:lang w:eastAsia="en-US"/>
        </w:rPr>
        <w:t>, apie kurį</w:t>
      </w:r>
      <w:r w:rsidRPr="006D120B">
        <w:rPr>
          <w:szCs w:val="24"/>
          <w:lang w:eastAsia="en-US"/>
        </w:rPr>
        <w:t xml:space="preserve"> buvo pranešta kompetentingoms institucijoms;</w:t>
      </w:r>
      <w:r w:rsidR="0053456D" w:rsidRPr="00FA3FB0">
        <w:rPr>
          <w:b/>
          <w:szCs w:val="24"/>
          <w:lang w:eastAsia="en-US"/>
        </w:rPr>
        <w:t xml:space="preserve"> </w:t>
      </w:r>
      <w:r w:rsidR="0053456D" w:rsidRPr="007C6318">
        <w:rPr>
          <w:b/>
          <w:szCs w:val="24"/>
          <w:lang w:eastAsia="en-US"/>
        </w:rPr>
        <w:t>[</w:t>
      </w:r>
      <w:r w:rsidR="0053456D">
        <w:rPr>
          <w:b/>
          <w:szCs w:val="24"/>
          <w:lang w:eastAsia="en-US"/>
        </w:rPr>
        <w:t>25</w:t>
      </w:r>
      <w:r w:rsidR="0053456D"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17)</w:t>
      </w:r>
      <w:r w:rsidRPr="006D120B">
        <w:rPr>
          <w:szCs w:val="24"/>
          <w:lang w:eastAsia="en-US"/>
        </w:rPr>
        <w:tab/>
        <w:t xml:space="preserve">sėklų siunta – iš patvirtinto sėklinės bazės objekto </w:t>
      </w:r>
      <w:r w:rsidRPr="006D120B">
        <w:rPr>
          <w:strike/>
          <w:szCs w:val="24"/>
          <w:lang w:eastAsia="en-US"/>
        </w:rPr>
        <w:t>surinktų</w:t>
      </w:r>
      <w:r w:rsidR="007E6C5A">
        <w:rPr>
          <w:strike/>
          <w:szCs w:val="24"/>
          <w:lang w:eastAsia="en-US"/>
        </w:rPr>
        <w:t xml:space="preserve"> </w:t>
      </w:r>
      <w:r w:rsidRPr="006D120B">
        <w:rPr>
          <w:b/>
          <w:i/>
          <w:szCs w:val="24"/>
          <w:lang w:eastAsia="en-US"/>
        </w:rPr>
        <w:t>išgautų ir (arba) išvalytų</w:t>
      </w:r>
      <w:r w:rsidRPr="006D120B">
        <w:rPr>
          <w:szCs w:val="24"/>
          <w:lang w:eastAsia="en-US"/>
        </w:rPr>
        <w:t xml:space="preserve"> ir vienodai apdorotų sėklų kiekis;</w:t>
      </w:r>
      <w:r w:rsidR="0053456D" w:rsidRPr="00FA3FB0">
        <w:rPr>
          <w:b/>
          <w:szCs w:val="24"/>
          <w:lang w:eastAsia="en-US"/>
        </w:rPr>
        <w:t xml:space="preserve"> </w:t>
      </w:r>
      <w:r w:rsidR="0053456D" w:rsidRPr="007C6318">
        <w:rPr>
          <w:b/>
          <w:szCs w:val="24"/>
          <w:lang w:eastAsia="en-US"/>
        </w:rPr>
        <w:t>[</w:t>
      </w:r>
      <w:r w:rsidR="0053456D">
        <w:rPr>
          <w:b/>
          <w:szCs w:val="24"/>
          <w:lang w:eastAsia="en-US"/>
        </w:rPr>
        <w:t>26</w:t>
      </w:r>
      <w:r w:rsidR="0053456D"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18)</w:t>
      </w:r>
      <w:r w:rsidRPr="006D120B">
        <w:rPr>
          <w:szCs w:val="24"/>
          <w:lang w:eastAsia="en-US"/>
        </w:rPr>
        <w:tab/>
        <w:t xml:space="preserve">sodmenų siunta – iš vienos sėklų siuntos arba iš vegetatyviniu būdu </w:t>
      </w:r>
      <w:r w:rsidRPr="006D120B">
        <w:rPr>
          <w:strike/>
          <w:szCs w:val="24"/>
          <w:lang w:eastAsia="en-US"/>
        </w:rPr>
        <w:t>padaugintos</w:t>
      </w:r>
      <w:r w:rsidR="0053456D">
        <w:rPr>
          <w:strike/>
          <w:szCs w:val="24"/>
          <w:lang w:eastAsia="en-US"/>
        </w:rPr>
        <w:t xml:space="preserve"> </w:t>
      </w:r>
      <w:r w:rsidRPr="006D120B">
        <w:rPr>
          <w:b/>
          <w:i/>
          <w:szCs w:val="24"/>
          <w:lang w:eastAsia="en-US"/>
        </w:rPr>
        <w:t>padaugintų</w:t>
      </w:r>
      <w:r w:rsidRPr="006D120B">
        <w:rPr>
          <w:szCs w:val="24"/>
          <w:lang w:eastAsia="en-US"/>
        </w:rPr>
        <w:t xml:space="preserve"> tomis pačiomis sąlygomis </w:t>
      </w:r>
      <w:r w:rsidRPr="006D120B">
        <w:rPr>
          <w:strike/>
          <w:szCs w:val="24"/>
          <w:lang w:eastAsia="en-US"/>
        </w:rPr>
        <w:t>išaugintos</w:t>
      </w:r>
      <w:r w:rsidR="0053456D">
        <w:rPr>
          <w:strike/>
          <w:szCs w:val="24"/>
          <w:lang w:eastAsia="en-US"/>
        </w:rPr>
        <w:t xml:space="preserve"> </w:t>
      </w:r>
      <w:r w:rsidRPr="006D120B">
        <w:rPr>
          <w:b/>
          <w:i/>
          <w:szCs w:val="24"/>
          <w:lang w:eastAsia="en-US"/>
        </w:rPr>
        <w:t>išaugintų</w:t>
      </w:r>
      <w:r w:rsidRPr="006D120B">
        <w:rPr>
          <w:szCs w:val="24"/>
          <w:lang w:eastAsia="en-US"/>
        </w:rPr>
        <w:t xml:space="preserve"> ir vienodai </w:t>
      </w:r>
      <w:r w:rsidRPr="006D120B">
        <w:rPr>
          <w:strike/>
          <w:szCs w:val="24"/>
          <w:lang w:eastAsia="en-US"/>
        </w:rPr>
        <w:t>apdorotos sodinamosios medžiagos</w:t>
      </w:r>
      <w:r w:rsidR="0053456D">
        <w:rPr>
          <w:strike/>
          <w:szCs w:val="24"/>
          <w:lang w:eastAsia="en-US"/>
        </w:rPr>
        <w:t xml:space="preserve"> </w:t>
      </w:r>
      <w:r w:rsidRPr="006D120B">
        <w:rPr>
          <w:b/>
          <w:i/>
          <w:szCs w:val="24"/>
          <w:lang w:eastAsia="en-US"/>
        </w:rPr>
        <w:t>apdorotų augalų</w:t>
      </w:r>
      <w:r w:rsidRPr="006D120B">
        <w:rPr>
          <w:szCs w:val="24"/>
          <w:lang w:eastAsia="en-US"/>
        </w:rPr>
        <w:t xml:space="preserve"> išaugintų </w:t>
      </w:r>
      <w:r w:rsidRPr="006D120B">
        <w:rPr>
          <w:strike/>
          <w:szCs w:val="24"/>
          <w:lang w:eastAsia="en-US"/>
        </w:rPr>
        <w:t>sodmenų</w:t>
      </w:r>
      <w:r w:rsidR="0053456D">
        <w:rPr>
          <w:strike/>
          <w:szCs w:val="24"/>
          <w:lang w:eastAsia="en-US"/>
        </w:rPr>
        <w:t xml:space="preserve"> </w:t>
      </w:r>
      <w:r w:rsidRPr="006D120B">
        <w:rPr>
          <w:b/>
          <w:i/>
          <w:szCs w:val="24"/>
          <w:lang w:eastAsia="en-US"/>
        </w:rPr>
        <w:t>augalų</w:t>
      </w:r>
      <w:r w:rsidRPr="006D120B">
        <w:rPr>
          <w:szCs w:val="24"/>
          <w:lang w:eastAsia="en-US"/>
        </w:rPr>
        <w:t xml:space="preserve"> kiekis;</w:t>
      </w:r>
      <w:r w:rsidR="0053456D" w:rsidRPr="00FA3FB0">
        <w:rPr>
          <w:b/>
          <w:szCs w:val="24"/>
          <w:lang w:eastAsia="en-US"/>
        </w:rPr>
        <w:t xml:space="preserve"> </w:t>
      </w:r>
      <w:r w:rsidR="0053456D" w:rsidRPr="007C6318">
        <w:rPr>
          <w:b/>
          <w:szCs w:val="24"/>
          <w:lang w:eastAsia="en-US"/>
        </w:rPr>
        <w:t>[</w:t>
      </w:r>
      <w:r w:rsidR="0053456D">
        <w:rPr>
          <w:b/>
          <w:szCs w:val="24"/>
          <w:lang w:eastAsia="en-US"/>
        </w:rPr>
        <w:t>27</w:t>
      </w:r>
      <w:r w:rsidR="0053456D" w:rsidRPr="007C6318">
        <w:rPr>
          <w:b/>
          <w:szCs w:val="24"/>
          <w:lang w:eastAsia="en-US"/>
        </w:rPr>
        <w:t> pakeit.]</w:t>
      </w:r>
    </w:p>
    <w:p w:rsidR="0053456D" w:rsidRDefault="0053456D">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19)</w:t>
      </w:r>
      <w:r w:rsidRPr="006D120B">
        <w:rPr>
          <w:szCs w:val="24"/>
          <w:lang w:eastAsia="en-US"/>
        </w:rPr>
        <w:tab/>
        <w:t xml:space="preserve">siuntos </w:t>
      </w:r>
      <w:r w:rsidRPr="006D120B">
        <w:rPr>
          <w:strike/>
          <w:szCs w:val="24"/>
          <w:lang w:eastAsia="en-US"/>
        </w:rPr>
        <w:t>numeris</w:t>
      </w:r>
      <w:r w:rsidR="0053456D">
        <w:rPr>
          <w:strike/>
          <w:szCs w:val="24"/>
          <w:lang w:eastAsia="en-US"/>
        </w:rPr>
        <w:t xml:space="preserve"> </w:t>
      </w:r>
      <w:r w:rsidRPr="006D120B">
        <w:rPr>
          <w:b/>
          <w:i/>
          <w:szCs w:val="24"/>
          <w:lang w:eastAsia="en-US"/>
        </w:rPr>
        <w:t>kodas</w:t>
      </w:r>
      <w:r w:rsidRPr="006D120B">
        <w:rPr>
          <w:szCs w:val="24"/>
          <w:lang w:eastAsia="en-US"/>
        </w:rPr>
        <w:t xml:space="preserve"> – atitinkamai sėklų arba sodmenų siuntos identifikavimo </w:t>
      </w:r>
      <w:r w:rsidRPr="006D120B">
        <w:rPr>
          <w:strike/>
          <w:szCs w:val="24"/>
          <w:lang w:eastAsia="en-US"/>
        </w:rPr>
        <w:t>numeris</w:t>
      </w:r>
      <w:r w:rsidR="0053456D">
        <w:rPr>
          <w:strike/>
          <w:szCs w:val="24"/>
          <w:lang w:eastAsia="en-US"/>
        </w:rPr>
        <w:t xml:space="preserve"> </w:t>
      </w:r>
      <w:r w:rsidRPr="006D120B">
        <w:rPr>
          <w:b/>
          <w:i/>
          <w:szCs w:val="24"/>
          <w:lang w:eastAsia="en-US"/>
        </w:rPr>
        <w:t>kodas</w:t>
      </w:r>
      <w:r w:rsidRPr="006D120B">
        <w:rPr>
          <w:szCs w:val="24"/>
          <w:lang w:eastAsia="en-US"/>
        </w:rPr>
        <w:t>;</w:t>
      </w:r>
      <w:r w:rsidR="0053456D" w:rsidRPr="00FA3FB0">
        <w:rPr>
          <w:b/>
          <w:szCs w:val="24"/>
          <w:lang w:eastAsia="en-US"/>
        </w:rPr>
        <w:t xml:space="preserve"> </w:t>
      </w:r>
      <w:r w:rsidR="0053456D" w:rsidRPr="007C6318">
        <w:rPr>
          <w:b/>
          <w:szCs w:val="24"/>
          <w:lang w:eastAsia="en-US"/>
        </w:rPr>
        <w:t>[</w:t>
      </w:r>
      <w:r w:rsidR="0053456D">
        <w:rPr>
          <w:b/>
          <w:szCs w:val="24"/>
          <w:lang w:eastAsia="en-US"/>
        </w:rPr>
        <w:t>28</w:t>
      </w:r>
      <w:r w:rsidR="0053456D"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20)</w:t>
      </w:r>
      <w:r w:rsidRPr="006D120B">
        <w:rPr>
          <w:szCs w:val="24"/>
          <w:lang w:eastAsia="en-US"/>
        </w:rPr>
        <w:tab/>
        <w:t>kilmės vieta – vieta, kurioje auga atitinkamas medynas;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21)</w:t>
      </w:r>
      <w:r w:rsidRPr="006D120B">
        <w:rPr>
          <w:szCs w:val="24"/>
          <w:lang w:eastAsia="en-US"/>
        </w:rPr>
        <w:tab/>
        <w:t>porūšis – vienos rūšies grupė, kuri fenotipiškai ir genetiškai šiek tiek skiriasi nuo likusios grupės;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22)</w:t>
      </w:r>
      <w:r w:rsidRPr="006D120B">
        <w:rPr>
          <w:szCs w:val="24"/>
          <w:lang w:eastAsia="en-US"/>
        </w:rPr>
        <w:tab/>
        <w:t>kilmės rajonas – rūšies arba porūšio kilmės vietovė arba vietovių grupė, kuriuose susiklosto beveik vienodos ekologinės sąlygos ir kuriuose randami panašių fenotipinių arba genetinių savybių medynai arba sėklų šaltiniai, jeigu reikia, atsižvelgiant į aukštį virš jūros lygio;</w:t>
      </w:r>
    </w:p>
    <w:p w:rsidR="006D120B" w:rsidRPr="006D120B" w:rsidRDefault="006D120B" w:rsidP="006D120B">
      <w:pPr>
        <w:spacing w:before="120" w:after="120" w:line="360" w:lineRule="auto"/>
        <w:ind w:left="850" w:hanging="850"/>
        <w:rPr>
          <w:szCs w:val="24"/>
          <w:lang w:eastAsia="en-US"/>
        </w:rPr>
      </w:pPr>
      <w:r w:rsidRPr="006D120B">
        <w:rPr>
          <w:szCs w:val="24"/>
          <w:lang w:eastAsia="en-US"/>
        </w:rPr>
        <w:t>23)</w:t>
      </w:r>
      <w:r w:rsidRPr="006D120B">
        <w:rPr>
          <w:szCs w:val="24"/>
          <w:lang w:eastAsia="en-US"/>
        </w:rPr>
        <w:tab/>
        <w:t>autochtoninis medynas – vietinių medžių rūšių medynas, kuris buvo nuolat natūraliai arba dirbtinai atželdinamas naudojant MDM, surinktą nuo tame pačiame medyne arba artimoje kaimynystėje esančiame medyne augančių medžių;</w:t>
      </w:r>
    </w:p>
    <w:p w:rsidR="006D120B" w:rsidRPr="006D120B" w:rsidRDefault="006D120B" w:rsidP="006D120B">
      <w:pPr>
        <w:spacing w:before="120" w:after="120" w:line="360" w:lineRule="auto"/>
        <w:ind w:left="850" w:hanging="850"/>
        <w:rPr>
          <w:szCs w:val="24"/>
          <w:lang w:eastAsia="en-US"/>
        </w:rPr>
      </w:pPr>
      <w:r w:rsidRPr="006D120B">
        <w:rPr>
          <w:szCs w:val="24"/>
          <w:lang w:eastAsia="en-US"/>
        </w:rPr>
        <w:t>24)</w:t>
      </w:r>
      <w:r w:rsidRPr="006D120B">
        <w:rPr>
          <w:szCs w:val="24"/>
          <w:lang w:eastAsia="en-US"/>
        </w:rPr>
        <w:tab/>
        <w:t>vietinis medynas – autochtoninis medynas arba medynas, dirbtinai išaugintas iš sėklų, kilusių iš to paties kilmės rajono;</w:t>
      </w:r>
    </w:p>
    <w:p w:rsidR="0053456D" w:rsidRDefault="0053456D">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25)</w:t>
      </w:r>
      <w:r w:rsidRPr="006D120B">
        <w:rPr>
          <w:szCs w:val="24"/>
          <w:lang w:eastAsia="en-US"/>
        </w:rPr>
        <w:tab/>
        <w:t>kilmė:</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autochtoninio medy</w:t>
      </w:r>
      <w:r w:rsidR="007E6C5A">
        <w:rPr>
          <w:szCs w:val="24"/>
          <w:lang w:eastAsia="en-US"/>
        </w:rPr>
        <w:t xml:space="preserve">no arba sėklų šaltinio kilmė – </w:t>
      </w:r>
      <w:r w:rsidRPr="006D120B">
        <w:rPr>
          <w:szCs w:val="24"/>
          <w:lang w:eastAsia="en-US"/>
        </w:rPr>
        <w:t>vieta, kurioje medžiai auga,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neautochtoninio medyno arba sėklų šaltinio kilmė – vieta, iš kurios sėklos arba augalai iš pradžių buvo įvežti,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sėklinės plantacijos kilmė – vietos, iš kurių kilę motininiai medžiai, pvz., jų kilmės vietos ar kita svarbi geografinė informacija,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šeimų tėvų kilmė – vietos, iš kurių kilę motininiai medžiai, pvz., jų kilmės vietos ar kita svarbi geografinė informacija,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t>klono kilmė – vieta, kurioje iš pradžių augo arba kurioje buvo atrinktas ortetas,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f)</w:t>
      </w:r>
      <w:r w:rsidRPr="006D120B">
        <w:rPr>
          <w:szCs w:val="24"/>
          <w:lang w:eastAsia="en-US"/>
        </w:rPr>
        <w:tab/>
        <w:t>klonų rinkinio kilmė – vieta, kurioje iš pradžių augo arba kurioje buvo atrinkti ortetai;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26)</w:t>
      </w:r>
      <w:r w:rsidRPr="006D120B">
        <w:rPr>
          <w:szCs w:val="24"/>
          <w:lang w:eastAsia="en-US"/>
        </w:rPr>
        <w:tab/>
        <w:t>sėklinės bazės vieta – atitinkamai kiekvienos MDM kategorijos sėklinės bazės geografinė teritorija arba geografinė (-ės) padėtis (-ys);</w:t>
      </w:r>
    </w:p>
    <w:p w:rsidR="0053456D" w:rsidRDefault="0053456D">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27)</w:t>
      </w:r>
      <w:r w:rsidRPr="006D120B">
        <w:rPr>
          <w:szCs w:val="24"/>
          <w:lang w:eastAsia="en-US"/>
        </w:rPr>
        <w:tab/>
        <w:t>klonų ar klonų rinkinių arba šeimų tėvų gavybos vieta – MDM gavybos vieta arba tiksli geografinė padėtis;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28)</w:t>
      </w:r>
      <w:r w:rsidRPr="006D120B">
        <w:rPr>
          <w:szCs w:val="24"/>
          <w:lang w:eastAsia="en-US"/>
        </w:rPr>
        <w:tab/>
        <w:t>etaloninė medžiaga – augalas, augalų grupė, MDM, DNR medžiaga arba klono ar klonų (jei tai klonų rinkinys) genetinė informacija, kuri naudojama kaip pamatinė medžiaga klono (-ų) tapatybei kontroliuoti;</w:t>
      </w:r>
    </w:p>
    <w:p w:rsidR="006D120B" w:rsidRPr="006D120B" w:rsidRDefault="006D120B" w:rsidP="006D120B">
      <w:pPr>
        <w:spacing w:before="120" w:after="120" w:line="360" w:lineRule="auto"/>
        <w:ind w:left="850" w:hanging="850"/>
        <w:rPr>
          <w:szCs w:val="24"/>
          <w:lang w:eastAsia="en-US"/>
        </w:rPr>
      </w:pPr>
      <w:r w:rsidRPr="006D120B">
        <w:rPr>
          <w:szCs w:val="24"/>
          <w:lang w:eastAsia="en-US"/>
        </w:rPr>
        <w:t>29)</w:t>
      </w:r>
      <w:r w:rsidRPr="006D120B">
        <w:rPr>
          <w:szCs w:val="24"/>
          <w:lang w:eastAsia="en-US"/>
        </w:rPr>
        <w:tab/>
        <w:t>atkarpa – stiebo atkarpa be šaknų;</w:t>
      </w:r>
    </w:p>
    <w:p w:rsidR="006D120B" w:rsidRPr="006D120B" w:rsidRDefault="006D120B" w:rsidP="006D120B">
      <w:pPr>
        <w:spacing w:before="120" w:after="120" w:line="360" w:lineRule="auto"/>
        <w:ind w:left="850" w:hanging="850"/>
        <w:rPr>
          <w:szCs w:val="24"/>
          <w:lang w:eastAsia="en-US"/>
        </w:rPr>
      </w:pPr>
      <w:r w:rsidRPr="006D120B">
        <w:rPr>
          <w:szCs w:val="24"/>
          <w:lang w:eastAsia="en-US"/>
        </w:rPr>
        <w:t>30)</w:t>
      </w:r>
      <w:r w:rsidRPr="006D120B">
        <w:rPr>
          <w:szCs w:val="24"/>
          <w:lang w:eastAsia="en-US"/>
        </w:rPr>
        <w:tab/>
        <w:t>prekyba –</w:t>
      </w:r>
      <w:r w:rsidRPr="006D120B">
        <w:rPr>
          <w:b/>
          <w:i/>
          <w:szCs w:val="24"/>
          <w:lang w:eastAsia="en-US"/>
        </w:rPr>
        <w:t xml:space="preserve"> komerciniai</w:t>
      </w:r>
      <w:r w:rsidRPr="006D120B">
        <w:rPr>
          <w:szCs w:val="24"/>
          <w:lang w:eastAsia="en-US"/>
        </w:rPr>
        <w:t xml:space="preserve"> veiksmai, kuriuos atlieka profesionalusis veiklos vykdytojas: MDM pardavimas, laikymas ar siūlymas parduoti arba bet kokiu kitu būdu nemokamai arba už užmokestį perduoti, platinti</w:t>
      </w:r>
      <w:r w:rsidRPr="006D120B">
        <w:rPr>
          <w:b/>
          <w:i/>
          <w:szCs w:val="24"/>
          <w:lang w:eastAsia="en-US"/>
        </w:rPr>
        <w:t>, įskaitant siuntimą,</w:t>
      </w:r>
      <w:r w:rsidRPr="006D120B">
        <w:rPr>
          <w:szCs w:val="24"/>
          <w:lang w:eastAsia="en-US"/>
        </w:rPr>
        <w:t xml:space="preserve"> Sąjungoje arba importuoti į Sąjungą;</w:t>
      </w:r>
      <w:r w:rsidR="00E032E3" w:rsidRPr="00FA3FB0">
        <w:rPr>
          <w:b/>
          <w:szCs w:val="24"/>
          <w:lang w:eastAsia="en-US"/>
        </w:rPr>
        <w:t xml:space="preserve"> </w:t>
      </w:r>
      <w:r w:rsidR="00E032E3" w:rsidRPr="007C6318">
        <w:rPr>
          <w:b/>
          <w:szCs w:val="24"/>
          <w:lang w:eastAsia="en-US"/>
        </w:rPr>
        <w:t>[</w:t>
      </w:r>
      <w:r w:rsidR="00E032E3">
        <w:rPr>
          <w:b/>
          <w:szCs w:val="24"/>
          <w:lang w:eastAsia="en-US"/>
        </w:rPr>
        <w:t>29</w:t>
      </w:r>
      <w:r w:rsidR="00E032E3"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31)</w:t>
      </w:r>
      <w:r w:rsidRPr="006D120B">
        <w:rPr>
          <w:szCs w:val="24"/>
          <w:lang w:eastAsia="en-US"/>
        </w:rPr>
        <w:tab/>
        <w:t xml:space="preserve">profesionalusis veiklos vykdytojas – fizinis arba juridinis asmuo, </w:t>
      </w:r>
      <w:r w:rsidRPr="006D120B">
        <w:rPr>
          <w:b/>
          <w:i/>
          <w:szCs w:val="24"/>
          <w:lang w:eastAsia="en-US"/>
        </w:rPr>
        <w:t xml:space="preserve">turintis kompetentingų institucijų leidimą ir profesionaliai </w:t>
      </w:r>
      <w:r w:rsidRPr="006D120B">
        <w:rPr>
          <w:szCs w:val="24"/>
          <w:lang w:eastAsia="en-US"/>
        </w:rPr>
        <w:t>vykdantis bent vienos</w:t>
      </w:r>
      <w:r w:rsidRPr="006D120B">
        <w:rPr>
          <w:b/>
          <w:i/>
          <w:szCs w:val="24"/>
          <w:lang w:eastAsia="en-US"/>
        </w:rPr>
        <w:t xml:space="preserve"> ar daugiau</w:t>
      </w:r>
      <w:r w:rsidRPr="006D120B">
        <w:rPr>
          <w:szCs w:val="24"/>
          <w:lang w:eastAsia="en-US"/>
        </w:rPr>
        <w:t xml:space="preserve"> iš toliau išvardytų rūšių veiklą</w:t>
      </w:r>
      <w:r w:rsidRPr="006D120B">
        <w:rPr>
          <w:b/>
          <w:i/>
          <w:szCs w:val="24"/>
          <w:lang w:eastAsia="en-US"/>
        </w:rPr>
        <w:t>, orientuotą į MDM komercinį panaudojimą</w:t>
      </w:r>
      <w:r w:rsidRPr="006D120B">
        <w:rPr>
          <w:szCs w:val="24"/>
          <w:lang w:eastAsia="en-US"/>
        </w:rPr>
        <w:t>:</w:t>
      </w:r>
      <w:r w:rsidR="00E032E3" w:rsidRPr="00FA3FB0">
        <w:rPr>
          <w:b/>
          <w:szCs w:val="24"/>
          <w:lang w:eastAsia="en-US"/>
        </w:rPr>
        <w:t xml:space="preserve"> </w:t>
      </w:r>
      <w:r w:rsidR="00E032E3" w:rsidRPr="007C6318">
        <w:rPr>
          <w:b/>
          <w:szCs w:val="24"/>
          <w:lang w:eastAsia="en-US"/>
        </w:rPr>
        <w:t>[</w:t>
      </w:r>
      <w:r w:rsidR="00E032E3">
        <w:rPr>
          <w:b/>
          <w:szCs w:val="24"/>
          <w:lang w:eastAsia="en-US"/>
        </w:rPr>
        <w:t>30</w:t>
      </w:r>
      <w:r w:rsidR="00E032E3"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MDM gamybą, įskaitant auginimą, dauginimą ir priežiūrą,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MDM prekybą,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MDM sandėliavimą, rinkimą, išsiuntimą ir perdirbimą;</w:t>
      </w:r>
    </w:p>
    <w:p w:rsidR="00E032E3" w:rsidRDefault="00E032E3">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32)</w:t>
      </w:r>
      <w:r w:rsidRPr="006D120B">
        <w:rPr>
          <w:szCs w:val="24"/>
          <w:lang w:eastAsia="en-US"/>
        </w:rPr>
        <w:tab/>
        <w:t>kompetentinga institucija – valstybės narės centrinė arba regioninė institucija arba, kai taikytina, atitinkama trečiosios šalies institucija, atsakinga už oficialios kontrolės organizavimą, sėklinės bazės registravimą, MDM sertifikavimą ir kitą oficialią veiklą, susijusią su MDM gamyba ir prekyba, arba bet kuri kita institucija, kuriai ta atsakomybė buvo suteikta pagal Sąjungos teisę;</w:t>
      </w:r>
    </w:p>
    <w:p w:rsidR="006D120B" w:rsidRPr="006D120B" w:rsidRDefault="006D120B" w:rsidP="006D120B">
      <w:pPr>
        <w:spacing w:before="120" w:after="120" w:line="360" w:lineRule="auto"/>
        <w:ind w:left="850" w:hanging="850"/>
        <w:rPr>
          <w:szCs w:val="24"/>
          <w:lang w:eastAsia="en-US"/>
        </w:rPr>
      </w:pPr>
      <w:r w:rsidRPr="006D120B">
        <w:rPr>
          <w:szCs w:val="24"/>
          <w:lang w:eastAsia="en-US"/>
        </w:rPr>
        <w:t>33)</w:t>
      </w:r>
      <w:r w:rsidRPr="006D120B">
        <w:rPr>
          <w:szCs w:val="24"/>
          <w:lang w:eastAsia="en-US"/>
        </w:rPr>
        <w:tab/>
        <w:t>kategorija „šaltinio tapatybė nustatyta“– MDM, gautos iš sėklinės bazės, kuri yra viename kilmės rajone esantis sėklų šaltinis arba medynas ir kuri atitinka II priede nustatytus reikalavimus, kategorija;</w:t>
      </w:r>
    </w:p>
    <w:p w:rsidR="006D120B" w:rsidRPr="006D120B" w:rsidRDefault="006D120B" w:rsidP="006D120B">
      <w:pPr>
        <w:spacing w:before="120" w:after="120" w:line="360" w:lineRule="auto"/>
        <w:ind w:left="850" w:hanging="850"/>
        <w:rPr>
          <w:szCs w:val="24"/>
          <w:lang w:eastAsia="en-US"/>
        </w:rPr>
      </w:pPr>
      <w:r w:rsidRPr="006D120B">
        <w:rPr>
          <w:szCs w:val="24"/>
          <w:lang w:eastAsia="en-US"/>
        </w:rPr>
        <w:t>34)</w:t>
      </w:r>
      <w:r w:rsidRPr="006D120B">
        <w:rPr>
          <w:szCs w:val="24"/>
          <w:lang w:eastAsia="en-US"/>
        </w:rPr>
        <w:tab/>
        <w:t>kategorija „atrinkta“ – MDM, gautos iš sėklinės bazės, kuri yra viename kilmės rajone augantis medynas, atrinktas pagal fenotipą populiacijos lygiu, ir kuri atitinka III priede nustatytus reikalavimus, kategorija;</w:t>
      </w:r>
    </w:p>
    <w:p w:rsidR="006D120B" w:rsidRPr="006D120B" w:rsidRDefault="006D120B" w:rsidP="006D120B">
      <w:pPr>
        <w:spacing w:before="120" w:after="120" w:line="360" w:lineRule="auto"/>
        <w:ind w:left="850" w:hanging="850"/>
        <w:rPr>
          <w:szCs w:val="24"/>
          <w:lang w:eastAsia="en-US"/>
        </w:rPr>
      </w:pPr>
      <w:r w:rsidRPr="006D120B">
        <w:rPr>
          <w:szCs w:val="24"/>
          <w:lang w:eastAsia="en-US"/>
        </w:rPr>
        <w:t>35)</w:t>
      </w:r>
      <w:r w:rsidRPr="006D120B">
        <w:rPr>
          <w:szCs w:val="24"/>
          <w:lang w:eastAsia="en-US"/>
        </w:rPr>
        <w:tab/>
        <w:t>kategorija „atitinkanti kokybės reikalavimus“ – MDM, gautos iš sėklinės bazės, kuri yra sėklinė plantacija, šeimos (-ų) tėvai, klonai arba klonų rinkiniai, kurių sudedamosios dalys yra atrinktos pagal fenotipą individualiu lygiu, ir kuri atitinka IV priede nustatytus reikalavimus, kategorija;</w:t>
      </w:r>
    </w:p>
    <w:p w:rsidR="00E032E3" w:rsidRDefault="00E032E3">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36)</w:t>
      </w:r>
      <w:r w:rsidRPr="006D120B">
        <w:rPr>
          <w:szCs w:val="24"/>
          <w:lang w:eastAsia="en-US"/>
        </w:rPr>
        <w:tab/>
        <w:t>kategorija „išbandyta“ – MDM, gautos iš sėklinės bazės, kuri yra medynai, sėklinės plantacijos, šeimos (-ų) tėvai, klonai arba klonų rinkiniai ir kuri atitinka V priede nustatytus reikalavimus, kategorija;</w:t>
      </w:r>
    </w:p>
    <w:p w:rsidR="006D120B" w:rsidRPr="006D120B" w:rsidRDefault="006D120B" w:rsidP="006D120B">
      <w:pPr>
        <w:spacing w:before="120" w:after="120" w:line="360" w:lineRule="auto"/>
        <w:ind w:left="850" w:hanging="850"/>
        <w:rPr>
          <w:szCs w:val="24"/>
          <w:lang w:eastAsia="en-US"/>
        </w:rPr>
      </w:pPr>
      <w:r w:rsidRPr="006D120B">
        <w:rPr>
          <w:szCs w:val="24"/>
          <w:lang w:eastAsia="en-US"/>
        </w:rPr>
        <w:t>37)</w:t>
      </w:r>
      <w:r w:rsidRPr="006D120B">
        <w:rPr>
          <w:szCs w:val="24"/>
          <w:lang w:eastAsia="en-US"/>
        </w:rPr>
        <w:tab/>
        <w:t>oficialus sertifikavimas – kategorijų „šaltinio tapatybė nustatyta“, „atrinkta“, „atitinkanti kokybės reikalavimus“ ir „išbandyta“ MDM sertifikavimas, kompetentingai institucijai atlikus visus atitinkamus patikrinimus ir, kai tinkama, paėmus mėginius, atlikus MDM bandymus ir padarius išvadą, kad MDM tenkina atitinkamus šio reglamento reikalavimus;</w:t>
      </w:r>
    </w:p>
    <w:p w:rsidR="006D120B" w:rsidRPr="006D120B" w:rsidRDefault="006D120B" w:rsidP="006D120B">
      <w:pPr>
        <w:spacing w:before="120" w:after="120" w:line="360" w:lineRule="auto"/>
        <w:ind w:left="850" w:hanging="850"/>
        <w:rPr>
          <w:szCs w:val="24"/>
          <w:lang w:eastAsia="en-US"/>
        </w:rPr>
      </w:pPr>
      <w:r w:rsidRPr="006D120B">
        <w:rPr>
          <w:szCs w:val="24"/>
          <w:lang w:eastAsia="en-US"/>
        </w:rPr>
        <w:t>38)</w:t>
      </w:r>
      <w:r w:rsidRPr="006D120B">
        <w:rPr>
          <w:szCs w:val="24"/>
          <w:lang w:eastAsia="en-US"/>
        </w:rPr>
        <w:tab/>
        <w:t>kategorija – MDM kokybės grupė, reiškianti, kad MDM atitinka kriterijus „šaltinio tapatybė nustatyta“, „atrinkta“, „atitinkanti kokybės reikalavimus“ arba „išbandyta“;</w:t>
      </w:r>
    </w:p>
    <w:p w:rsidR="006D120B" w:rsidRPr="006D120B" w:rsidRDefault="006D120B" w:rsidP="006D120B">
      <w:pPr>
        <w:spacing w:before="120" w:after="120" w:line="360" w:lineRule="auto"/>
        <w:ind w:left="850" w:hanging="850"/>
        <w:rPr>
          <w:szCs w:val="24"/>
          <w:lang w:eastAsia="en-US"/>
        </w:rPr>
      </w:pPr>
      <w:r w:rsidRPr="006D120B">
        <w:rPr>
          <w:szCs w:val="24"/>
          <w:lang w:eastAsia="en-US"/>
        </w:rPr>
        <w:t>39)</w:t>
      </w:r>
      <w:r w:rsidRPr="006D120B">
        <w:rPr>
          <w:szCs w:val="24"/>
          <w:lang w:eastAsia="en-US"/>
        </w:rPr>
        <w:tab/>
        <w:t>genetiškai modifikuotas organizmas – genetiškai modifikuotas organizmas, apibrėžtas Direktyvos 2001/18/EB 2 straipsnio 2 dalyje, išskyrus organizmus, gautus Direktyvos 2001/18/EB I priedo B dalyje nurodytais genetinio modifikavimo metodais;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40)</w:t>
      </w:r>
      <w:r w:rsidRPr="006D120B">
        <w:rPr>
          <w:szCs w:val="24"/>
          <w:lang w:eastAsia="en-US"/>
        </w:rPr>
        <w:tab/>
        <w:t>NGM gautas augalas – augalas, gautas tam tikrais naujais genomikos metodais, kaip apibrėžta Europos Parlamento ir Tarybos reglamento (ES) [Leidinių biurui: įrašyti nuorodą – Reglamentas dėl tam tikrais naujais genomikos metodais gautų augalų ir iš jų gaminamo maisto bei pašarų]</w:t>
      </w:r>
      <w:r w:rsidRPr="006D120B">
        <w:rPr>
          <w:szCs w:val="24"/>
          <w:vertAlign w:val="superscript"/>
          <w:lang w:eastAsia="en-US"/>
        </w:rPr>
        <w:footnoteReference w:id="23"/>
      </w:r>
      <w:r w:rsidRPr="006D120B">
        <w:rPr>
          <w:szCs w:val="24"/>
          <w:lang w:eastAsia="en-US"/>
        </w:rPr>
        <w:t xml:space="preserve"> 3 straipsnio 2 punkte;</w:t>
      </w:r>
    </w:p>
    <w:p w:rsidR="00E032E3" w:rsidRDefault="00E032E3">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41)</w:t>
      </w:r>
      <w:r w:rsidRPr="006D120B">
        <w:rPr>
          <w:szCs w:val="24"/>
          <w:lang w:eastAsia="en-US"/>
        </w:rPr>
        <w:tab/>
        <w:t>sėklų perkėlimo zona – arealas ir (arba) aukštumos zonos, kuriuos kompetentingos institucijos apibrėžė dėl kategorijų „šaltinio tapatybė nustatyta“ ir „atrinkta“ MDM judėjimo, atitinkamai atsižvelgdama į MDM kilmę ir kilmės rajoną, kilmės rajono bandymus, aplinkos sąlygas ir būsimas klimato kaitos prognozes;</w:t>
      </w:r>
    </w:p>
    <w:p w:rsidR="006D120B" w:rsidRPr="006D120B" w:rsidRDefault="006D120B" w:rsidP="006D120B">
      <w:pPr>
        <w:spacing w:before="120" w:after="120" w:line="360" w:lineRule="auto"/>
        <w:ind w:left="850" w:hanging="850"/>
        <w:rPr>
          <w:szCs w:val="24"/>
          <w:lang w:eastAsia="en-US"/>
        </w:rPr>
      </w:pPr>
      <w:r w:rsidRPr="006D120B">
        <w:rPr>
          <w:szCs w:val="24"/>
          <w:lang w:eastAsia="en-US"/>
        </w:rPr>
        <w:t>42)</w:t>
      </w:r>
      <w:r w:rsidRPr="006D120B">
        <w:rPr>
          <w:szCs w:val="24"/>
          <w:lang w:eastAsia="en-US"/>
        </w:rPr>
        <w:tab/>
        <w:t>sėklinių plantacijų</w:t>
      </w:r>
      <w:r w:rsidRPr="006D120B">
        <w:rPr>
          <w:b/>
          <w:i/>
          <w:szCs w:val="24"/>
          <w:lang w:eastAsia="en-US"/>
        </w:rPr>
        <w:t xml:space="preserve"> ir šeimos (-ų) tėvų</w:t>
      </w:r>
      <w:r w:rsidRPr="006D120B">
        <w:rPr>
          <w:szCs w:val="24"/>
          <w:lang w:eastAsia="en-US"/>
        </w:rPr>
        <w:t xml:space="preserve"> naudojimo vietovė – kompetentingų institucijų apibrėžta vietovė, kurioje kategorijų „atitinkanti kokybės reikalavimus“ ir „išbandyta“ MDM yra prisitaikiusi prie tos vietovės klimato ir ekologinių sąlygų, atitinkamai atsižvelgiant į sėklinių plantacijų</w:t>
      </w:r>
      <w:r w:rsidRPr="006D120B">
        <w:rPr>
          <w:b/>
          <w:i/>
          <w:szCs w:val="24"/>
          <w:lang w:eastAsia="en-US"/>
        </w:rPr>
        <w:t>, šeimos (-ų) tėvų</w:t>
      </w:r>
      <w:r w:rsidRPr="006D120B">
        <w:rPr>
          <w:szCs w:val="24"/>
          <w:lang w:eastAsia="en-US"/>
        </w:rPr>
        <w:t xml:space="preserve"> ir jų sudedamųjų dalių buvimo vietą, palikuonių ir kilmės vietos bandymų rezultatus, aplinkos sąlygas ir būsimas klimato kaitos prognozes;</w:t>
      </w:r>
      <w:r w:rsidR="00E032E3" w:rsidRPr="00FA3FB0">
        <w:rPr>
          <w:b/>
          <w:szCs w:val="24"/>
          <w:lang w:eastAsia="en-US"/>
        </w:rPr>
        <w:t xml:space="preserve"> </w:t>
      </w:r>
      <w:r w:rsidR="00E032E3" w:rsidRPr="007C6318">
        <w:rPr>
          <w:b/>
          <w:szCs w:val="24"/>
          <w:lang w:eastAsia="en-US"/>
        </w:rPr>
        <w:t>[</w:t>
      </w:r>
      <w:r w:rsidR="00E032E3">
        <w:rPr>
          <w:b/>
          <w:szCs w:val="24"/>
          <w:lang w:eastAsia="en-US"/>
        </w:rPr>
        <w:t>3</w:t>
      </w:r>
      <w:r w:rsidR="00E032E3" w:rsidRPr="007C6318">
        <w:rPr>
          <w:b/>
          <w:szCs w:val="24"/>
          <w:lang w:eastAsia="en-US"/>
        </w:rPr>
        <w:t>1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43)</w:t>
      </w:r>
      <w:r w:rsidRPr="006D120B">
        <w:rPr>
          <w:szCs w:val="24"/>
          <w:lang w:eastAsia="en-US"/>
        </w:rPr>
        <w:tab/>
        <w:t>klonų ir klonų rinkinių naudojimo vietovė – kompetentingų institucijų apibrėžta vietovė, kurioje kategorijų „atitinkanti kokybės reikalavimus“ ir „išbandyta“ MDM yra prisitaikiusi prie tos vietovės klimato ir ekologinių sąlygų, atitinkamai atsižvelgiant į klono (-ų) kilmę arba kilmės vietą, palikuonių</w:t>
      </w:r>
      <w:r w:rsidRPr="006D120B">
        <w:rPr>
          <w:strike/>
          <w:szCs w:val="24"/>
          <w:lang w:eastAsia="en-US"/>
        </w:rPr>
        <w:t xml:space="preserve"> ir</w:t>
      </w:r>
      <w:r w:rsidRPr="006D120B">
        <w:rPr>
          <w:b/>
          <w:i/>
          <w:szCs w:val="24"/>
          <w:lang w:eastAsia="en-US"/>
        </w:rPr>
        <w:t>,</w:t>
      </w:r>
      <w:r w:rsidRPr="006D120B">
        <w:rPr>
          <w:szCs w:val="24"/>
          <w:lang w:eastAsia="en-US"/>
        </w:rPr>
        <w:t xml:space="preserve"> kilmės vietos</w:t>
      </w:r>
      <w:r w:rsidRPr="006D120B">
        <w:rPr>
          <w:b/>
          <w:i/>
          <w:szCs w:val="24"/>
          <w:lang w:eastAsia="en-US"/>
        </w:rPr>
        <w:t xml:space="preserve"> ir klonų</w:t>
      </w:r>
      <w:r w:rsidRPr="006D120B">
        <w:rPr>
          <w:szCs w:val="24"/>
          <w:lang w:eastAsia="en-US"/>
        </w:rPr>
        <w:t xml:space="preserve"> bandymų rezultatus, aplinkos sąlygas ir būsimas klimato kaitos prognozes;</w:t>
      </w:r>
      <w:r w:rsidR="009A3544" w:rsidRPr="00FA3FB0">
        <w:rPr>
          <w:b/>
          <w:szCs w:val="24"/>
          <w:lang w:eastAsia="en-US"/>
        </w:rPr>
        <w:t xml:space="preserve"> </w:t>
      </w:r>
      <w:r w:rsidR="009A3544" w:rsidRPr="007C6318">
        <w:rPr>
          <w:b/>
          <w:szCs w:val="24"/>
          <w:lang w:eastAsia="en-US"/>
        </w:rPr>
        <w:t>[</w:t>
      </w:r>
      <w:r w:rsidR="009A3544">
        <w:rPr>
          <w:b/>
          <w:szCs w:val="24"/>
          <w:lang w:eastAsia="en-US"/>
        </w:rPr>
        <w:t>32</w:t>
      </w:r>
      <w:r w:rsidR="009A3544" w:rsidRPr="007C6318">
        <w:rPr>
          <w:b/>
          <w:szCs w:val="24"/>
          <w:lang w:eastAsia="en-US"/>
        </w:rPr>
        <w:t> pakeit.]</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lastRenderedPageBreak/>
        <w:t>44)</w:t>
      </w:r>
      <w:r w:rsidRPr="006D120B">
        <w:rPr>
          <w:szCs w:val="24"/>
          <w:lang w:eastAsia="en-US"/>
        </w:rPr>
        <w:tab/>
        <w:t>FOREMATIS – Komisijos miško dauginamosios medžiagos informacinė sistema;</w:t>
      </w:r>
    </w:p>
    <w:p w:rsidR="006D120B" w:rsidRPr="006D120B" w:rsidRDefault="006D120B" w:rsidP="006D120B">
      <w:pPr>
        <w:spacing w:before="120" w:after="120" w:line="360" w:lineRule="auto"/>
        <w:ind w:left="850" w:hanging="850"/>
        <w:rPr>
          <w:szCs w:val="24"/>
          <w:lang w:eastAsia="en-US"/>
        </w:rPr>
      </w:pPr>
      <w:r w:rsidRPr="006D120B">
        <w:rPr>
          <w:szCs w:val="24"/>
          <w:lang w:eastAsia="en-US"/>
        </w:rPr>
        <w:t>45)</w:t>
      </w:r>
      <w:r w:rsidRPr="006D120B">
        <w:rPr>
          <w:szCs w:val="24"/>
          <w:lang w:eastAsia="en-US"/>
        </w:rPr>
        <w:tab/>
        <w:t xml:space="preserve">natūralus miško atkūrimas – miško atnaujinimas </w:t>
      </w:r>
      <w:r w:rsidRPr="006D120B">
        <w:rPr>
          <w:strike/>
          <w:szCs w:val="24"/>
          <w:lang w:eastAsia="en-US"/>
        </w:rPr>
        <w:t>medžiais, kurie išauga iš in situ nukritusių ir sudygusių sėklų</w:t>
      </w:r>
      <w:r w:rsidR="007E6C5A">
        <w:rPr>
          <w:strike/>
          <w:szCs w:val="24"/>
          <w:lang w:eastAsia="en-US"/>
        </w:rPr>
        <w:t xml:space="preserve"> </w:t>
      </w:r>
      <w:r w:rsidRPr="006D120B">
        <w:rPr>
          <w:b/>
          <w:i/>
          <w:szCs w:val="24"/>
          <w:lang w:eastAsia="en-US"/>
        </w:rPr>
        <w:t>natūraliais procesais naudojantis natūralaus apsėjimo, daiginimo, atžalų šalinimo ar atlankų metodais</w:t>
      </w:r>
      <w:r w:rsidRPr="006D120B">
        <w:rPr>
          <w:szCs w:val="24"/>
          <w:lang w:eastAsia="en-US"/>
        </w:rPr>
        <w:t>;</w:t>
      </w:r>
      <w:r w:rsidR="009A3544" w:rsidRPr="00FA3FB0">
        <w:rPr>
          <w:b/>
          <w:szCs w:val="24"/>
          <w:lang w:eastAsia="en-US"/>
        </w:rPr>
        <w:t xml:space="preserve"> </w:t>
      </w:r>
      <w:r w:rsidR="009A3544" w:rsidRPr="007C6318">
        <w:rPr>
          <w:b/>
          <w:szCs w:val="24"/>
          <w:lang w:eastAsia="en-US"/>
        </w:rPr>
        <w:t>[</w:t>
      </w:r>
      <w:r w:rsidR="009A3544">
        <w:rPr>
          <w:b/>
          <w:szCs w:val="24"/>
          <w:lang w:eastAsia="en-US"/>
        </w:rPr>
        <w:t>33</w:t>
      </w:r>
      <w:r w:rsidR="009A3544"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46)</w:t>
      </w:r>
      <w:r w:rsidRPr="006D120B">
        <w:rPr>
          <w:szCs w:val="24"/>
          <w:lang w:eastAsia="en-US"/>
        </w:rPr>
        <w:tab/>
        <w:t>nekarantininis kenkėjas – kenkėjas, atitinkantis visus šiuos reikalavimus: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jis nėra nei Sąjungos karantininis kenkėjas, saugomos zonos karantininis kenkėjas ar reguliuojamas nekarantininis kenkėjas, kaip apibrėžta Reglamente (ES) 2016/2031, nei kenkėjas, kuriam taikomos pagal to reglamento 30 straipsnio 1 dalį priimtos priemonės,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jis aptinkamas gaminant arba sandėliuojant MDM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jo buvimas daro nepriimtiną neigiamą poveikį MDM kokybei ir nepriimtiną ekonominį poveikį, susijusį su tos MDM naudojimu Sąjungoje;</w:t>
      </w:r>
    </w:p>
    <w:p w:rsidR="006D120B" w:rsidRPr="006D120B" w:rsidRDefault="006D120B" w:rsidP="006D120B">
      <w:pPr>
        <w:spacing w:before="120" w:after="120" w:line="360" w:lineRule="auto"/>
        <w:ind w:left="850" w:hanging="850"/>
        <w:rPr>
          <w:szCs w:val="24"/>
          <w:lang w:eastAsia="en-US"/>
        </w:rPr>
      </w:pPr>
      <w:r w:rsidRPr="006D120B">
        <w:rPr>
          <w:szCs w:val="24"/>
          <w:lang w:eastAsia="en-US"/>
        </w:rPr>
        <w:t>47)</w:t>
      </w:r>
      <w:r w:rsidRPr="006D120B">
        <w:rPr>
          <w:szCs w:val="24"/>
          <w:lang w:eastAsia="en-US"/>
        </w:rPr>
        <w:tab/>
        <w:t>iš esmės neužkrėstas</w:t>
      </w:r>
      <w:r w:rsidRPr="006D120B">
        <w:rPr>
          <w:b/>
          <w:i/>
          <w:szCs w:val="24"/>
          <w:lang w:eastAsia="en-US"/>
        </w:rPr>
        <w:t xml:space="preserve"> nekarantininiais</w:t>
      </w:r>
      <w:r w:rsidRPr="006D120B">
        <w:rPr>
          <w:szCs w:val="24"/>
          <w:lang w:eastAsia="en-US"/>
        </w:rPr>
        <w:t xml:space="preserve"> kenkėjais – požymis, rodantis, kad nekarantininių kenkėjų ant atitinkamos MDM </w:t>
      </w:r>
      <w:r w:rsidRPr="006D120B">
        <w:rPr>
          <w:strike/>
          <w:szCs w:val="24"/>
          <w:lang w:eastAsia="en-US"/>
        </w:rPr>
        <w:t xml:space="preserve">visiškai </w:t>
      </w:r>
      <w:r w:rsidRPr="006D120B">
        <w:rPr>
          <w:szCs w:val="24"/>
          <w:lang w:eastAsia="en-US"/>
        </w:rPr>
        <w:t>nėra arba yra tiek mažai, kad jie nedaro neigiamo poveikio tos MDM kokybei.</w:t>
      </w:r>
      <w:r w:rsidR="009A3544" w:rsidRPr="00FA3FB0">
        <w:rPr>
          <w:b/>
          <w:szCs w:val="24"/>
          <w:lang w:eastAsia="en-US"/>
        </w:rPr>
        <w:t xml:space="preserve"> </w:t>
      </w:r>
      <w:r w:rsidR="009A3544" w:rsidRPr="007C6318">
        <w:rPr>
          <w:b/>
          <w:szCs w:val="24"/>
          <w:lang w:eastAsia="en-US"/>
        </w:rPr>
        <w:t>[</w:t>
      </w:r>
      <w:r w:rsidR="009A3544">
        <w:rPr>
          <w:b/>
          <w:szCs w:val="24"/>
          <w:lang w:eastAsia="en-US"/>
        </w:rPr>
        <w:t>34</w:t>
      </w:r>
      <w:r w:rsidR="009A3544" w:rsidRPr="007C6318">
        <w:rPr>
          <w:b/>
          <w:szCs w:val="24"/>
          <w:lang w:eastAsia="en-US"/>
        </w:rPr>
        <w:t> pakeit.]</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II SKYRIUS</w:t>
      </w:r>
      <w:r w:rsidRPr="006D120B">
        <w:rPr>
          <w:szCs w:val="24"/>
          <w:lang w:eastAsia="en-US"/>
        </w:rPr>
        <w:br/>
        <w:t>SĖKLINĖ BAZĖ IR IŠ JOS GAUTA MDM</w:t>
      </w:r>
    </w:p>
    <w:p w:rsidR="006D120B" w:rsidRPr="006D120B" w:rsidRDefault="006D120B" w:rsidP="006D120B">
      <w:pPr>
        <w:spacing w:before="120" w:after="120" w:line="360" w:lineRule="auto"/>
        <w:jc w:val="center"/>
        <w:rPr>
          <w:szCs w:val="24"/>
          <w:lang w:eastAsia="en-US"/>
        </w:rPr>
      </w:pPr>
      <w:r w:rsidRPr="006D120B">
        <w:rPr>
          <w:szCs w:val="24"/>
          <w:lang w:eastAsia="en-US"/>
        </w:rPr>
        <w:t>4 straipsnis</w:t>
      </w:r>
      <w:r w:rsidRPr="006D120B">
        <w:rPr>
          <w:szCs w:val="24"/>
          <w:lang w:eastAsia="en-US"/>
        </w:rPr>
        <w:br/>
        <w:t>MDM gaminti skirtos sėklinės bazės patvirtinimas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MDM gaminti gali būti naudojama tik kompetentingų institucijų patvirtinta sėklinė bazė.</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Sėklinė bazė, skirta gaminti MDM, kuri turi būti sertifikuojama kaip kategorijos „šaltinio tapatybė nustatyta“, patvirtinama, jei ji atitinka II priede nustatytus reikalavimus.</w:t>
      </w:r>
    </w:p>
    <w:p w:rsidR="006D120B" w:rsidRPr="006D120B" w:rsidRDefault="006D120B" w:rsidP="006D120B">
      <w:pPr>
        <w:spacing w:before="120" w:after="120" w:line="360" w:lineRule="auto"/>
        <w:ind w:left="850"/>
        <w:rPr>
          <w:szCs w:val="24"/>
          <w:lang w:eastAsia="en-US"/>
        </w:rPr>
      </w:pPr>
      <w:r w:rsidRPr="006D120B">
        <w:rPr>
          <w:szCs w:val="24"/>
          <w:lang w:eastAsia="en-US"/>
        </w:rPr>
        <w:t>Sėklinė bazė, skirta gaminti MDM, kuri turi būti sertifikuojama kaip kategorijos „atrinkta“, patvirtinama, jei ji atitinka III priede nustatytus reikalavimus.</w:t>
      </w:r>
    </w:p>
    <w:p w:rsidR="006D120B" w:rsidRPr="006D120B" w:rsidRDefault="006D120B" w:rsidP="006D120B">
      <w:pPr>
        <w:spacing w:before="120" w:after="120" w:line="360" w:lineRule="auto"/>
        <w:ind w:left="850"/>
        <w:rPr>
          <w:szCs w:val="24"/>
          <w:lang w:eastAsia="en-US"/>
        </w:rPr>
      </w:pPr>
      <w:r w:rsidRPr="006D120B">
        <w:rPr>
          <w:szCs w:val="24"/>
          <w:lang w:eastAsia="en-US"/>
        </w:rPr>
        <w:t>Sėklinė bazė, skirta gaminti MDM, kuri turi būti sertifikuojama kaip kategorijos „atitinkanti kokybės reikalavimus“, patvirtinama, jei ji atitinka IV priede nustatytus reikalavimus.</w:t>
      </w:r>
    </w:p>
    <w:p w:rsidR="006D120B" w:rsidRPr="006D120B" w:rsidRDefault="006D120B" w:rsidP="006D120B">
      <w:pPr>
        <w:spacing w:before="120" w:after="120" w:line="360" w:lineRule="auto"/>
        <w:ind w:left="850"/>
        <w:rPr>
          <w:szCs w:val="24"/>
          <w:lang w:eastAsia="en-US"/>
        </w:rPr>
      </w:pPr>
      <w:r w:rsidRPr="006D120B">
        <w:rPr>
          <w:szCs w:val="24"/>
          <w:lang w:eastAsia="en-US"/>
        </w:rPr>
        <w:t>Sėklinė bazė, skirta gaminti MDM, kuri turi būti sertifikuojama kaip kategorijos „išbandyta“, patvirtinama, jei ji atitinka V priede nustatytus reikalavimus.</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ind w:left="850"/>
        <w:rPr>
          <w:szCs w:val="24"/>
          <w:lang w:eastAsia="en-US"/>
        </w:rPr>
      </w:pPr>
      <w:r w:rsidRPr="006D120B">
        <w:rPr>
          <w:szCs w:val="24"/>
          <w:lang w:eastAsia="en-US"/>
        </w:rPr>
        <w:t>Vertinant, ar laikomasi II–V prieduose nustatytų sėklinės bazės patvirtinimo reikalavimų, gali būti atliekama ne tik apžiūra, dokumentų patikrinimai, bandymai ir analizės ar naudojami kiti papildomi metodai, bet gali būti taikomi ir biomolekuliniai metodai, jei jie laikomi tinkamesniais tokiam patvirtinimui.</w:t>
      </w:r>
    </w:p>
    <w:p w:rsidR="006D120B" w:rsidRPr="006D120B" w:rsidRDefault="006D120B" w:rsidP="006D120B">
      <w:pPr>
        <w:spacing w:before="120" w:after="120" w:line="360" w:lineRule="auto"/>
        <w:ind w:left="850"/>
        <w:rPr>
          <w:szCs w:val="24"/>
          <w:lang w:eastAsia="en-US"/>
        </w:rPr>
      </w:pPr>
      <w:r w:rsidRPr="006D120B">
        <w:rPr>
          <w:szCs w:val="24"/>
          <w:lang w:eastAsia="en-US"/>
        </w:rPr>
        <w:t>Siekiant atsižvelgti į klimato ir ekologines sąlygas, visų kategorijų sėklinė bazė vertinama pagal jos tvarumo savybes, kaip nustatyta II–V prieduose.</w:t>
      </w:r>
    </w:p>
    <w:p w:rsidR="006D120B" w:rsidRPr="006D120B" w:rsidRDefault="006D120B" w:rsidP="006D120B">
      <w:pPr>
        <w:spacing w:before="120" w:after="120" w:line="360" w:lineRule="auto"/>
        <w:ind w:left="850"/>
        <w:rPr>
          <w:szCs w:val="24"/>
          <w:lang w:eastAsia="en-US"/>
        </w:rPr>
      </w:pPr>
      <w:r w:rsidRPr="006D120B">
        <w:rPr>
          <w:szCs w:val="24"/>
          <w:lang w:eastAsia="en-US"/>
        </w:rPr>
        <w:t>Sėklinė bazė tvirtinama nurodant patvirtinimo vienetą.</w:t>
      </w:r>
    </w:p>
    <w:p w:rsidR="006D120B" w:rsidRPr="006D120B" w:rsidRDefault="006D120B" w:rsidP="006D120B">
      <w:pPr>
        <w:spacing w:before="120" w:after="120" w:line="360" w:lineRule="auto"/>
        <w:ind w:left="850"/>
        <w:rPr>
          <w:szCs w:val="24"/>
          <w:lang w:eastAsia="en-US"/>
        </w:rPr>
      </w:pPr>
      <w:r w:rsidRPr="006D120B">
        <w:rPr>
          <w:szCs w:val="24"/>
          <w:lang w:eastAsia="en-US"/>
        </w:rPr>
        <w:t>Komisijai pagal 26 straipsnį suteikiami įgaliojimai priimti deleguotuosius aktus, kuriais iš dalies keičiami II, III, IV ir V priedai dėl sėklinės bazės, skirtos toliau nurodytai MDM gaminti, patvirtinimo reikalavimų: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kategorijos „šaltinio tapatybė nustatyta“ MDM, visų pirma atitinkanti reikalavimus, susijusius su sėklinės bazės rūšimis, faktiniu populiacijos dydžiu, kilme ir kilmės rajonu bei tvarumo savybėmis;</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kategorijos „atrinkta“ MDM, visų pirma atitinkanti reikalavimus, susijusius su kilme, atskyrimu, faktiniu populiacijos dydžiu, amžiumi ir vystymusi, vienodumu, tvarumo savybėmis, medynų produktyvumu, medienos kokybe ir forma ar augimo pobūdžiu;</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kategorijos „atitinkanti kokybės reikalavimus“ MDM, visų pirma atitinkanti reikalavimus, susijusius su sodais, šeimos (-ų) tėvais, klonais ir klonų rinkiniais;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kategorijos „išbandyta“ MDM, visų pirma atitinkanti reikalavimus, susijusius su savybėmis, kurios turi būti tiriamos, dokumentavimu, bandymų organizavimu, analize ir tyrimų patikimumu, sėklinės bazės sudedamųjų dalių genetiniu vertinimu, lyginamaisiais MDM bandymais, laikinu patvirtinimu ir ankstyvaisiais bandymais</w:t>
      </w:r>
      <w:r w:rsidR="009A3544">
        <w:rPr>
          <w:szCs w:val="24"/>
          <w:lang w:eastAsia="en-US"/>
        </w:rPr>
        <w:t>.</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e)</w:t>
      </w:r>
      <w:r w:rsidRPr="006D120B">
        <w:rPr>
          <w:szCs w:val="24"/>
          <w:lang w:eastAsia="en-US"/>
        </w:rPr>
        <w:tab/>
      </w:r>
      <w:r w:rsidRPr="006D120B">
        <w:rPr>
          <w:strike/>
          <w:szCs w:val="24"/>
          <w:lang w:eastAsia="en-US"/>
        </w:rPr>
        <w:t>MDM, atitinkanti Europos Parlamento ir Tarybos reglamento (ES) 2018/848 reikalavimus.</w:t>
      </w:r>
      <w:r w:rsidR="009A3544" w:rsidRPr="00FA3FB0">
        <w:rPr>
          <w:b/>
          <w:szCs w:val="24"/>
          <w:lang w:eastAsia="en-US"/>
        </w:rPr>
        <w:t xml:space="preserve"> </w:t>
      </w:r>
      <w:r w:rsidR="009A3544" w:rsidRPr="007C6318">
        <w:rPr>
          <w:b/>
          <w:szCs w:val="24"/>
          <w:lang w:eastAsia="en-US"/>
        </w:rPr>
        <w:t>[</w:t>
      </w:r>
      <w:r w:rsidR="009A3544">
        <w:rPr>
          <w:b/>
          <w:szCs w:val="24"/>
          <w:lang w:eastAsia="en-US"/>
        </w:rPr>
        <w:t>35</w:t>
      </w:r>
      <w:r w:rsidR="009A3544" w:rsidRPr="007C6318">
        <w:rPr>
          <w:b/>
          <w:szCs w:val="24"/>
          <w:lang w:eastAsia="en-US"/>
        </w:rPr>
        <w:t> pakeit.]</w:t>
      </w:r>
    </w:p>
    <w:p w:rsidR="006D120B" w:rsidRPr="006D120B" w:rsidRDefault="006D120B" w:rsidP="006D120B">
      <w:pPr>
        <w:spacing w:before="120" w:after="120" w:line="360" w:lineRule="auto"/>
        <w:ind w:left="850"/>
        <w:rPr>
          <w:szCs w:val="24"/>
          <w:lang w:eastAsia="en-US"/>
        </w:rPr>
      </w:pPr>
      <w:r w:rsidRPr="006D120B">
        <w:rPr>
          <w:szCs w:val="24"/>
          <w:lang w:eastAsia="en-US"/>
        </w:rPr>
        <w:t>Tais pakeitimais sėklinės bazės patvirtinimo taisyklės pritaikomos atsižvelgiant į mokslo ir technikos žinių pokyčius ir į EBPO miško sėklų ir augalų schemos bei kitų taikytinų tarptautinių standartų pokyčius.</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Pagal 12 straipsnį į nacionalinį registrą patvirtinimo vieneto forma įtraukiama tik patvirtinta sėklinė bazė. Kiekvienam patvirtinimo vienetui nacionaliniame registre priskiriama unikali registro nuoroda.</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Jeigu sėklinė bazė nebeatitinka šiame reglamente nustatytų reikalavimų, jos patvirtinimas panaikinamas.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Patvirtinus MDM gaminti naudojamą sėklinę bazę, priskiriamą kategorijoms „atrinkta“, „atitinkanti kokybės reikalavimus“ ir „išbandyta“, ji reguliariai iš naujo tikrinama.</w:t>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Komisijai pagal 26 straipsnį suteikiami įgaliojimai priimti deleguotuosius aktus, kuriais iš dalies keičiami II, III, IV ir V priedai siekiant juos pritaikyti prie mokslo bei technikos žinių, visų pirma atsižvelgiant į biomolekulinių metodų naudojimą ir į atitinkamus tarptautinius standartus.</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5 straipsnis</w:t>
      </w:r>
      <w:r w:rsidRPr="006D120B">
        <w:rPr>
          <w:szCs w:val="24"/>
          <w:lang w:eastAsia="en-US"/>
        </w:rPr>
        <w:br/>
        <w:t>Iš patvirtintos sėklinės bazės gautos MDM prekybos reikalavimai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 xml:space="preserve">Iš patvirtintos sėklinės bazės gauta MDM </w:t>
      </w:r>
      <w:r w:rsidRPr="006D120B">
        <w:rPr>
          <w:strike/>
          <w:szCs w:val="24"/>
          <w:lang w:eastAsia="en-US"/>
        </w:rPr>
        <w:t>prekiaujama laikantis</w:t>
      </w:r>
      <w:r w:rsidR="009A3544">
        <w:rPr>
          <w:strike/>
          <w:szCs w:val="24"/>
          <w:lang w:eastAsia="en-US"/>
        </w:rPr>
        <w:t xml:space="preserve"> </w:t>
      </w:r>
      <w:r w:rsidRPr="006D120B">
        <w:rPr>
          <w:b/>
          <w:i/>
          <w:szCs w:val="24"/>
          <w:lang w:eastAsia="en-US"/>
        </w:rPr>
        <w:t>prekiauja profesionalieji veiklos vykdytojai laikydamiesi</w:t>
      </w:r>
      <w:r w:rsidRPr="006D120B">
        <w:rPr>
          <w:szCs w:val="24"/>
          <w:lang w:eastAsia="en-US"/>
        </w:rPr>
        <w:t xml:space="preserve"> šių taisyklių:</w:t>
      </w:r>
      <w:r w:rsidR="009A3544" w:rsidRPr="00FA3FB0">
        <w:rPr>
          <w:b/>
          <w:szCs w:val="24"/>
          <w:lang w:eastAsia="en-US"/>
        </w:rPr>
        <w:t xml:space="preserve"> </w:t>
      </w:r>
      <w:r w:rsidR="009A3544" w:rsidRPr="007C6318">
        <w:rPr>
          <w:b/>
          <w:szCs w:val="24"/>
          <w:lang w:eastAsia="en-US"/>
        </w:rPr>
        <w:t>[</w:t>
      </w:r>
      <w:r w:rsidR="009A3544">
        <w:rPr>
          <w:b/>
          <w:szCs w:val="24"/>
          <w:lang w:eastAsia="en-US"/>
        </w:rPr>
        <w:t>36</w:t>
      </w:r>
      <w:r w:rsidR="009A3544"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iš I priede išvardytų rūšių gauta MDM gali būti prekiaujama tik jei ji priskiriama kategorijoms „šaltinio tapatybė nustatyta“, „atrinkta“, „atitinkanti kokybės reikalavimus“ arba „išbandyta“ ir gauta iš sėklinės bazės, kuri buvo patvirtinta pagal 4 straipsnį, ir jei ta sėklinė bazė tenkina atitinkamai II, III, IV ir V priedų reikalavimus;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iš I priede išvardytų dirbtinių hibridų gauta MDM gali būti prekiaujama tik jei ji priskiriama kategorijoms „atrinkta“, „atitinkanti kokybės reikalavimus“ arba „išbandyta“ ir gauta iš sėklinės bazės, kuri buvo patvirtinta pagal 4 straipsnį, ir jei ta sėklinė bazė tenkina atitinkamai III, IV ir V priedų reikalavimus;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iš I priede išvardytų rūšių medžių ir dirbtinių hibridų, kurie yra dauginami vegetatyviniu dauginimo būdu, gauta MDM gali būti prekiaujama tik jei:</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ji priskiriama kategorijoms „atrinkta“, „atitinkanti kokybės reikalavimus“ arba „išbandyta“ ir</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ji gauta iš sėklinės bazės, kuri buvo patvirtinta pagal 4 straipsnį ir tenkina atitinkamai III, IV ir V priedų reikalavimus,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iii)</w:t>
      </w:r>
      <w:r w:rsidRPr="006D120B">
        <w:rPr>
          <w:szCs w:val="24"/>
          <w:lang w:eastAsia="en-US"/>
        </w:rPr>
        <w:tab/>
        <w:t>kategorijos „atrinkta“ MDM galima prekiauti tik jei didesnė jos dalis buvo išauginta iš sėklų;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iš I priede išvardytų rūšių medžių ir dirbtinių hibridų, kurių sudėtyje yra genetiškai modifikuotų organizmų arba kurie iš jų sudaryti, gauta MDM gali būti prekiaujama tik jei:</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ji priskiriama kategorijai „išbandyta“ ir</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ji gauta iš sėklinės bazės, kuri buvo patvirtinta pagal 4 straipsnį ir tenkina V priedo reikalavimus, ir</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iii)</w:t>
      </w:r>
      <w:r w:rsidRPr="006D120B">
        <w:rPr>
          <w:szCs w:val="24"/>
          <w:lang w:eastAsia="en-US"/>
        </w:rPr>
        <w:tab/>
        <w:t>ją leidžiama auginti Sąjungoje pagal Direktyvos 2001/18/EB 19 straipsnį arba Reglamento (EB) 1829/2003 7 ir 19 straipsnius arba, kai taikoma, atitinkamoje valstybėje narėje pagal Direktyvos 2001/18/EB 26b straipsnį;</w:t>
      </w:r>
    </w:p>
    <w:p w:rsidR="009A3544" w:rsidRDefault="009A3544">
      <w:pPr>
        <w:widowControl/>
        <w:rPr>
          <w:b/>
          <w:i/>
          <w:szCs w:val="24"/>
          <w:lang w:eastAsia="en-US"/>
        </w:rPr>
      </w:pPr>
      <w:r>
        <w:rPr>
          <w:b/>
          <w:i/>
          <w:szCs w:val="24"/>
          <w:lang w:eastAsia="en-US"/>
        </w:rPr>
        <w:br w:type="page"/>
      </w:r>
    </w:p>
    <w:p w:rsidR="006D120B" w:rsidRPr="006D120B" w:rsidRDefault="006D120B" w:rsidP="006D120B">
      <w:pPr>
        <w:spacing w:before="120" w:after="120" w:line="360" w:lineRule="auto"/>
        <w:ind w:left="1982" w:hanging="566"/>
        <w:rPr>
          <w:szCs w:val="24"/>
          <w:lang w:eastAsia="en-US"/>
        </w:rPr>
      </w:pPr>
      <w:r w:rsidRPr="006D120B">
        <w:rPr>
          <w:b/>
          <w:i/>
          <w:szCs w:val="24"/>
          <w:lang w:eastAsia="en-US"/>
        </w:rPr>
        <w:t>iiia)</w:t>
      </w:r>
      <w:r w:rsidRPr="006D120B">
        <w:rPr>
          <w:szCs w:val="24"/>
          <w:lang w:eastAsia="en-US"/>
        </w:rPr>
        <w:tab/>
      </w:r>
      <w:r w:rsidRPr="006D120B">
        <w:rPr>
          <w:b/>
          <w:i/>
          <w:szCs w:val="24"/>
          <w:lang w:eastAsia="en-US"/>
        </w:rPr>
        <w:t>medžiagą patvirtino kompetentinga institucija;</w:t>
      </w:r>
      <w:r w:rsidR="009A3544" w:rsidRPr="00FA3FB0">
        <w:rPr>
          <w:b/>
          <w:szCs w:val="24"/>
          <w:lang w:eastAsia="en-US"/>
        </w:rPr>
        <w:t xml:space="preserve"> </w:t>
      </w:r>
      <w:r w:rsidR="009A3544" w:rsidRPr="007C6318">
        <w:rPr>
          <w:b/>
          <w:szCs w:val="24"/>
          <w:lang w:eastAsia="en-US"/>
        </w:rPr>
        <w:t>[</w:t>
      </w:r>
      <w:r w:rsidR="009A3544">
        <w:rPr>
          <w:b/>
          <w:szCs w:val="24"/>
          <w:lang w:eastAsia="en-US"/>
        </w:rPr>
        <w:t>12</w:t>
      </w:r>
      <w:r w:rsidR="009A3544" w:rsidRPr="007C6318">
        <w:rPr>
          <w:b/>
          <w:szCs w:val="24"/>
          <w:lang w:eastAsia="en-US"/>
        </w:rPr>
        <w:t>1 pakeit.]</w:t>
      </w:r>
    </w:p>
    <w:p w:rsidR="006D120B" w:rsidRPr="006D120B" w:rsidRDefault="006D120B" w:rsidP="006D120B">
      <w:pPr>
        <w:spacing w:before="120" w:after="120" w:line="360" w:lineRule="auto"/>
        <w:ind w:left="1982" w:hanging="566"/>
        <w:rPr>
          <w:szCs w:val="24"/>
          <w:lang w:eastAsia="en-US"/>
        </w:rPr>
      </w:pPr>
      <w:r w:rsidRPr="006D120B">
        <w:rPr>
          <w:b/>
          <w:i/>
          <w:szCs w:val="24"/>
          <w:lang w:eastAsia="en-US"/>
        </w:rPr>
        <w:t>iiib)</w:t>
      </w:r>
      <w:r w:rsidRPr="006D120B">
        <w:rPr>
          <w:szCs w:val="24"/>
          <w:lang w:eastAsia="en-US"/>
        </w:rPr>
        <w:tab/>
      </w:r>
      <w:r w:rsidRPr="006D120B">
        <w:rPr>
          <w:b/>
          <w:i/>
          <w:szCs w:val="24"/>
          <w:lang w:eastAsia="en-US"/>
        </w:rPr>
        <w:t>ji paženklinta etikete su užrašu „Nauji genomikos metodai“ pagal Reglamento (ES) ... [Leidinių biurui: įrašyti nuorodą – NGM reglamentas] 10 straipsnį.</w:t>
      </w:r>
      <w:r w:rsidR="009A3544" w:rsidRPr="00FA3FB0">
        <w:rPr>
          <w:b/>
          <w:szCs w:val="24"/>
          <w:lang w:eastAsia="en-US"/>
        </w:rPr>
        <w:t xml:space="preserve"> </w:t>
      </w:r>
      <w:r w:rsidR="009A3544" w:rsidRPr="007C6318">
        <w:rPr>
          <w:b/>
          <w:szCs w:val="24"/>
          <w:lang w:eastAsia="en-US"/>
        </w:rPr>
        <w:t>[</w:t>
      </w:r>
      <w:r w:rsidR="009A3544">
        <w:rPr>
          <w:b/>
          <w:szCs w:val="24"/>
          <w:lang w:eastAsia="en-US"/>
        </w:rPr>
        <w:t>122</w:t>
      </w:r>
      <w:r w:rsidR="009A3544"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t>iš I priede išvardytų rūšių medžių ir dirbtinių hibridų, kuriuose yra arba kurie sudaryti iš 1 kategorijos NGM gauto augalo, kaip apibrėžta Reglamento (ES) .../... (Leidinių biurui: įrašyti nuorodą – NGM reglamentas...) 3 straipsnio 7 dalyje, gauta MDM gali būti prekiaujama tik jei:</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ji priskiriama kategorijai „išbandyta“ ir</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ji gauta iš sėklinės bazės, kuri buvo patvirtinta pagal 4 straipsnį ir tenkina V priedo reikalavimus, ir</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iii)</w:t>
      </w:r>
      <w:r w:rsidRPr="006D120B">
        <w:rPr>
          <w:szCs w:val="24"/>
          <w:lang w:eastAsia="en-US"/>
        </w:rPr>
        <w:tab/>
        <w:t>buvo pripažintas 1 kategorijos NGM gauto augalo statusas pagal Reglamento (ES) .../... (Leidinių biurui: įrašyti nuorodą – NGT reglamentas...) 6 arba 7 straipsnį arba augalas yra tokio (-ių) augalo (-ų) palikuonis;</w:t>
      </w:r>
    </w:p>
    <w:p w:rsidR="009A3544" w:rsidRDefault="009A3544">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f)</w:t>
      </w:r>
      <w:r w:rsidRPr="006D120B">
        <w:rPr>
          <w:szCs w:val="24"/>
          <w:lang w:eastAsia="en-US"/>
        </w:rPr>
        <w:tab/>
        <w:t>iš I priede išvardytų rūšių medžių ir dirbtinių hibridų gauta MDM gali būti prekiaujama tik jei prie jos pridedama nuoroda į pagrindinį (-ius) sertifikato (-ų) numerį (-ius);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g)</w:t>
      </w:r>
      <w:r w:rsidRPr="006D120B">
        <w:rPr>
          <w:szCs w:val="24"/>
          <w:lang w:eastAsia="en-US"/>
        </w:rPr>
        <w:tab/>
        <w:t>ji atitinka Reglamento (ES) 2016/2031 36, 37, 40, 41, 42, 49, 53 ir 54 straipsnius dėl Sąjungos karantininių kenkėjų, saugomos zonos karantininių kenkėjų, reguliuojamų nekarantininių kenkėjų ir kenkėjų, kuriems taikomos to reglamento 30 straipsnyje nustatytos priemonės;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h)</w:t>
      </w:r>
      <w:r w:rsidRPr="006D120B">
        <w:rPr>
          <w:szCs w:val="24"/>
          <w:lang w:eastAsia="en-US"/>
        </w:rPr>
        <w:tab/>
        <w:t>kai MDM yra sėklos, iš I priede išvardytų rūšių medžių ir dirbtinių hibridų gauta MDM gali būti prekiaujama tik jei laikomasi ne tik a–g punktų, bet ir pateikiama ši informacija:</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švarumas,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švarios sėklos daigumo procentinė dalis</w:t>
      </w:r>
      <w:r w:rsidRPr="006D120B">
        <w:rPr>
          <w:b/>
          <w:i/>
          <w:szCs w:val="24"/>
          <w:lang w:eastAsia="en-US"/>
        </w:rPr>
        <w:t>; jeigu atliekami bandymai</w:t>
      </w:r>
      <w:r w:rsidRPr="006D120B">
        <w:rPr>
          <w:szCs w:val="24"/>
          <w:lang w:eastAsia="en-US"/>
        </w:rPr>
        <w:t>,</w:t>
      </w:r>
      <w:r w:rsidRPr="006D120B">
        <w:rPr>
          <w:b/>
          <w:i/>
          <w:szCs w:val="24"/>
          <w:lang w:eastAsia="en-US"/>
        </w:rPr>
        <w:t xml:space="preserve"> kompetentingos institucijos gali leisti prekiauti, kol bandymų rezultatų nėra; tiekėjas yra įpareigotas informuoti pirkėją apie bandymų rezultatus, kai tik jie gaunami,</w:t>
      </w:r>
      <w:r w:rsidR="0055677D" w:rsidRPr="00FA3FB0">
        <w:rPr>
          <w:b/>
          <w:szCs w:val="24"/>
          <w:lang w:eastAsia="en-US"/>
        </w:rPr>
        <w:t xml:space="preserve"> </w:t>
      </w:r>
      <w:r w:rsidR="0055677D" w:rsidRPr="007C6318">
        <w:rPr>
          <w:b/>
          <w:szCs w:val="24"/>
          <w:lang w:eastAsia="en-US"/>
        </w:rPr>
        <w:t>[</w:t>
      </w:r>
      <w:r w:rsidR="0055677D">
        <w:rPr>
          <w:b/>
          <w:szCs w:val="24"/>
          <w:lang w:eastAsia="en-US"/>
        </w:rPr>
        <w:t>37</w:t>
      </w:r>
      <w:r w:rsidR="0055677D" w:rsidRPr="007C6318">
        <w:rPr>
          <w:b/>
          <w:szCs w:val="24"/>
          <w:lang w:eastAsia="en-US"/>
        </w:rPr>
        <w:t> pakeit.]</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iii)</w:t>
      </w:r>
      <w:r w:rsidRPr="006D120B">
        <w:rPr>
          <w:szCs w:val="24"/>
          <w:lang w:eastAsia="en-US"/>
        </w:rPr>
        <w:tab/>
        <w:t>1 000 švarių sėklų masė,</w:t>
      </w:r>
    </w:p>
    <w:p w:rsidR="0055677D" w:rsidRDefault="0055677D">
      <w:pPr>
        <w:widowControl/>
        <w:rPr>
          <w:szCs w:val="24"/>
          <w:lang w:eastAsia="en-US"/>
        </w:rPr>
      </w:pPr>
      <w:r>
        <w:rPr>
          <w:szCs w:val="24"/>
          <w:lang w:eastAsia="en-US"/>
        </w:rPr>
        <w:br w:type="page"/>
      </w:r>
    </w:p>
    <w:p w:rsidR="006D120B" w:rsidRPr="006D120B" w:rsidRDefault="006D120B" w:rsidP="006D120B">
      <w:pPr>
        <w:spacing w:before="120" w:after="120" w:line="360" w:lineRule="auto"/>
        <w:ind w:left="1982" w:hanging="566"/>
        <w:rPr>
          <w:szCs w:val="24"/>
          <w:lang w:eastAsia="en-US"/>
        </w:rPr>
      </w:pPr>
      <w:r w:rsidRPr="006D120B">
        <w:rPr>
          <w:szCs w:val="24"/>
          <w:lang w:eastAsia="en-US"/>
        </w:rPr>
        <w:t>iv)</w:t>
      </w:r>
      <w:r w:rsidRPr="006D120B">
        <w:rPr>
          <w:szCs w:val="24"/>
          <w:lang w:eastAsia="en-US"/>
        </w:rPr>
        <w:tab/>
        <w:t>produkto, kuris parduodamas kaip sėklos, kilograme esančių daigių sėklų skaičius arba, jeigu jo nustatyti neįmanoma ar praktiškai nepagrįsta</w:t>
      </w:r>
      <w:r w:rsidRPr="006D120B">
        <w:rPr>
          <w:b/>
          <w:i/>
          <w:szCs w:val="24"/>
          <w:lang w:eastAsia="en-US"/>
        </w:rPr>
        <w:t xml:space="preserve"> per ribotą laiką</w:t>
      </w:r>
      <w:r w:rsidRPr="006D120B">
        <w:rPr>
          <w:szCs w:val="24"/>
          <w:lang w:eastAsia="en-US"/>
        </w:rPr>
        <w:t>, gyvybingų sėklų skaičius kilograme</w:t>
      </w:r>
      <w:r w:rsidRPr="006D120B">
        <w:rPr>
          <w:b/>
          <w:i/>
          <w:szCs w:val="24"/>
          <w:lang w:eastAsia="en-US"/>
        </w:rPr>
        <w:t>, nurodant konkretų metodą</w:t>
      </w:r>
      <w:r w:rsidRPr="006D120B">
        <w:rPr>
          <w:szCs w:val="24"/>
          <w:lang w:eastAsia="en-US"/>
        </w:rPr>
        <w:t>.</w:t>
      </w:r>
      <w:r w:rsidR="0055677D" w:rsidRPr="00FA3FB0">
        <w:rPr>
          <w:b/>
          <w:szCs w:val="24"/>
          <w:lang w:eastAsia="en-US"/>
        </w:rPr>
        <w:t xml:space="preserve"> </w:t>
      </w:r>
      <w:r w:rsidR="0055677D" w:rsidRPr="007C6318">
        <w:rPr>
          <w:b/>
          <w:szCs w:val="24"/>
          <w:lang w:eastAsia="en-US"/>
        </w:rPr>
        <w:t>[</w:t>
      </w:r>
      <w:r w:rsidR="0055677D">
        <w:rPr>
          <w:b/>
          <w:szCs w:val="24"/>
          <w:lang w:eastAsia="en-US"/>
        </w:rPr>
        <w:t>38</w:t>
      </w:r>
      <w:r w:rsidR="0055677D"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Kategorijos, kurioms priskirta iš skirtingų sėklinės bazės tipų gauta MDM galima prekiauti, išdėstytos VI priedo lentelėje.</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Komisijai pagal 26 straipsnio 2 dalį suteikiami įgaliojimai priimti deleguotuosius aktus, kuriais iš dalies keičiama VI priede pateikta kategorijų, kurioms priskiriama MDM, gauta iš įvairių rūšių sėklinės bazės, galima prekiauti, lentelė.</w:t>
      </w:r>
    </w:p>
    <w:p w:rsidR="006D120B" w:rsidRPr="006D120B" w:rsidRDefault="006D120B" w:rsidP="006D120B">
      <w:pPr>
        <w:spacing w:before="120" w:after="120" w:line="360" w:lineRule="auto"/>
        <w:ind w:left="850"/>
        <w:rPr>
          <w:szCs w:val="24"/>
          <w:lang w:eastAsia="en-US"/>
        </w:rPr>
      </w:pPr>
      <w:r w:rsidRPr="006D120B">
        <w:rPr>
          <w:szCs w:val="24"/>
          <w:lang w:eastAsia="en-US"/>
        </w:rPr>
        <w:t>Tuo pakeitimu tos kategorijos pritaikomos prie mokslo ir technikos žinių bei atitinkamų tarptautinių standartų pokyčių.</w:t>
      </w:r>
    </w:p>
    <w:p w:rsidR="0055677D" w:rsidRDefault="0055677D">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6 straipsnis</w:t>
      </w:r>
      <w:r w:rsidRPr="006D120B">
        <w:rPr>
          <w:szCs w:val="24"/>
          <w:lang w:eastAsia="en-US"/>
        </w:rPr>
        <w:br/>
        <w:t>Reikalavimai, taikomi iš sėklinės bazės, skirtos miško genetiniams ištekliams išsaugoti, gautai MDM</w:t>
      </w:r>
    </w:p>
    <w:p w:rsidR="006D120B" w:rsidRPr="006D120B" w:rsidRDefault="006D120B" w:rsidP="006D120B">
      <w:pPr>
        <w:spacing w:before="120" w:after="120" w:line="360" w:lineRule="auto"/>
        <w:rPr>
          <w:szCs w:val="24"/>
          <w:lang w:eastAsia="en-US"/>
        </w:rPr>
      </w:pPr>
      <w:r w:rsidRPr="006D120B">
        <w:rPr>
          <w:szCs w:val="24"/>
          <w:lang w:eastAsia="en-US"/>
        </w:rPr>
        <w:t>Kad būtų galima prekiauti MDM, gauta iš sėklinės bazės, kuriai taikoma 18 straipsnyje nustatyta nukrypti leidžianti nuostata, turi būti įvykdytos visos šios sąlygos: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a)</w:t>
      </w:r>
      <w:r w:rsidRPr="006D120B">
        <w:rPr>
          <w:szCs w:val="24"/>
          <w:lang w:eastAsia="en-US"/>
        </w:rPr>
        <w:tab/>
        <w:t>iš I priede išvardytų rūšių gauta MDM gali būti prekiaujama tik jei ji yra priskiriama kategorijai „šaltinio tapatybė nustatyta“;</w:t>
      </w:r>
    </w:p>
    <w:p w:rsidR="006D120B" w:rsidRPr="006D120B" w:rsidRDefault="006D120B" w:rsidP="006D120B">
      <w:pPr>
        <w:spacing w:before="120" w:after="120" w:line="360" w:lineRule="auto"/>
        <w:ind w:left="850" w:hanging="850"/>
        <w:rPr>
          <w:szCs w:val="24"/>
          <w:lang w:eastAsia="en-US"/>
        </w:rPr>
      </w:pPr>
      <w:r w:rsidRPr="006D120B">
        <w:rPr>
          <w:szCs w:val="24"/>
          <w:lang w:eastAsia="en-US"/>
        </w:rPr>
        <w:t>b)</w:t>
      </w:r>
      <w:r w:rsidRPr="006D120B">
        <w:rPr>
          <w:szCs w:val="24"/>
          <w:lang w:eastAsia="en-US"/>
        </w:rPr>
        <w:tab/>
        <w:t xml:space="preserve">MDM dėl savo kilmės turi būti natūraliai prisitaikiusi prie vietos ir regionų sąlygų </w:t>
      </w:r>
      <w:r w:rsidRPr="006D120B">
        <w:rPr>
          <w:b/>
          <w:i/>
          <w:szCs w:val="24"/>
          <w:lang w:eastAsia="en-US"/>
        </w:rPr>
        <w:t xml:space="preserve">arba, kai reikia, pritaikyta siekiant palengvintos migracijos tikslo </w:t>
      </w:r>
      <w:r w:rsidRPr="006D120B">
        <w:rPr>
          <w:szCs w:val="24"/>
          <w:lang w:eastAsia="en-US"/>
        </w:rPr>
        <w:t>ir</w:t>
      </w:r>
      <w:r w:rsidR="00AB1A1C" w:rsidRPr="00FA3FB0">
        <w:rPr>
          <w:b/>
          <w:szCs w:val="24"/>
          <w:lang w:eastAsia="en-US"/>
        </w:rPr>
        <w:t xml:space="preserve"> </w:t>
      </w:r>
      <w:r w:rsidR="00AB1A1C" w:rsidRPr="007C6318">
        <w:rPr>
          <w:b/>
          <w:szCs w:val="24"/>
          <w:lang w:eastAsia="en-US"/>
        </w:rPr>
        <w:t>[</w:t>
      </w:r>
      <w:r w:rsidR="00AB1A1C">
        <w:rPr>
          <w:b/>
          <w:szCs w:val="24"/>
          <w:lang w:eastAsia="en-US"/>
        </w:rPr>
        <w:t>39</w:t>
      </w:r>
      <w:r w:rsidR="00AB1A1C"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c)</w:t>
      </w:r>
      <w:r w:rsidRPr="006D120B">
        <w:rPr>
          <w:szCs w:val="24"/>
          <w:lang w:eastAsia="en-US"/>
        </w:rPr>
        <w:tab/>
        <w:t xml:space="preserve">MDM renkama </w:t>
      </w:r>
      <w:r w:rsidRPr="006D120B">
        <w:rPr>
          <w:strike/>
          <w:szCs w:val="24"/>
          <w:lang w:eastAsia="en-US"/>
        </w:rPr>
        <w:t>iš visų atskirų</w:t>
      </w:r>
      <w:r w:rsidR="00AB1A1C">
        <w:rPr>
          <w:strike/>
          <w:szCs w:val="24"/>
          <w:lang w:eastAsia="en-US"/>
        </w:rPr>
        <w:t xml:space="preserve"> </w:t>
      </w:r>
      <w:r w:rsidRPr="006D120B">
        <w:rPr>
          <w:b/>
          <w:i/>
          <w:szCs w:val="24"/>
          <w:lang w:eastAsia="en-US"/>
        </w:rPr>
        <w:t>nuo didžiausio</w:t>
      </w:r>
      <w:r w:rsidRPr="006D120B">
        <w:rPr>
          <w:szCs w:val="24"/>
          <w:lang w:eastAsia="en-US"/>
        </w:rPr>
        <w:t xml:space="preserve"> sėklinės bazės</w:t>
      </w:r>
      <w:r w:rsidRPr="006D120B">
        <w:rPr>
          <w:strike/>
          <w:szCs w:val="24"/>
          <w:lang w:eastAsia="en-US"/>
        </w:rPr>
        <w:t xml:space="preserve"> pranešimo vienetų.</w:t>
      </w:r>
      <w:r w:rsidRPr="006D120B">
        <w:rPr>
          <w:b/>
          <w:i/>
          <w:szCs w:val="24"/>
          <w:lang w:eastAsia="en-US"/>
        </w:rPr>
        <w:t>, apie kurią pranešta, individų skaičiaus, kurio pakanka rūšies genetinei įvairovei išsaugoti;</w:t>
      </w:r>
      <w:r w:rsidR="00AB1A1C" w:rsidRPr="00FA3FB0">
        <w:rPr>
          <w:b/>
          <w:szCs w:val="24"/>
          <w:lang w:eastAsia="en-US"/>
        </w:rPr>
        <w:t xml:space="preserve"> </w:t>
      </w:r>
      <w:r w:rsidR="00AB1A1C" w:rsidRPr="007C6318">
        <w:rPr>
          <w:b/>
          <w:szCs w:val="24"/>
          <w:lang w:eastAsia="en-US"/>
        </w:rPr>
        <w:t>[</w:t>
      </w:r>
      <w:r w:rsidR="00AB1A1C">
        <w:rPr>
          <w:b/>
          <w:szCs w:val="24"/>
          <w:lang w:eastAsia="en-US"/>
        </w:rPr>
        <w:t>40</w:t>
      </w:r>
      <w:r w:rsidR="00AB1A1C"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ca)</w:t>
      </w:r>
      <w:r w:rsidRPr="006D120B">
        <w:rPr>
          <w:szCs w:val="24"/>
          <w:lang w:eastAsia="en-US"/>
        </w:rPr>
        <w:tab/>
      </w:r>
      <w:r w:rsidRPr="006D120B">
        <w:rPr>
          <w:b/>
          <w:i/>
          <w:szCs w:val="24"/>
          <w:lang w:eastAsia="en-US"/>
        </w:rPr>
        <w:t>rūšims, kurių dauginimas vegetatyviniu būdu paprastai naudojamas miško genetinių išteklių išsaugojimo tikslais, naudojamas pakankamai įvairių klonų rinkinys, kad būtų išsaugota genetinė įvairovė.</w:t>
      </w:r>
      <w:r w:rsidR="00AB1A1C" w:rsidRPr="00FA3FB0">
        <w:rPr>
          <w:b/>
          <w:szCs w:val="24"/>
          <w:lang w:eastAsia="en-US"/>
        </w:rPr>
        <w:t xml:space="preserve"> </w:t>
      </w:r>
      <w:r w:rsidR="00AB1A1C" w:rsidRPr="007C6318">
        <w:rPr>
          <w:b/>
          <w:szCs w:val="24"/>
          <w:lang w:eastAsia="en-US"/>
        </w:rPr>
        <w:t>[</w:t>
      </w:r>
      <w:r w:rsidR="00AB1A1C">
        <w:rPr>
          <w:b/>
          <w:szCs w:val="24"/>
          <w:lang w:eastAsia="en-US"/>
        </w:rPr>
        <w:t>124</w:t>
      </w:r>
      <w:r w:rsidR="00AB1A1C" w:rsidRPr="007C6318">
        <w:rPr>
          <w:b/>
          <w:szCs w:val="24"/>
          <w:lang w:eastAsia="en-US"/>
        </w:rPr>
        <w:t> pakeit.]</w:t>
      </w:r>
    </w:p>
    <w:p w:rsidR="00AB1A1C" w:rsidRDefault="00AB1A1C">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7 straipsnis</w:t>
      </w:r>
      <w:r w:rsidRPr="006D120B">
        <w:rPr>
          <w:szCs w:val="24"/>
          <w:lang w:eastAsia="en-US"/>
        </w:rPr>
        <w:br/>
        <w:t>Laikinas leidimas prekiauti iš kategorijos reikalavimų neatitinkančios sėklinės bazės gauta MDM</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 xml:space="preserve">Priėmus 2 dalyje nurodytą deleguotąjį aktą, kompetentingos institucijos gali laikinai leisti prekiauti MDM, gauta iš patvirtintos sėklinės bazės, kuri neatitinka visų 5 straipsnio 1 </w:t>
      </w:r>
      <w:r w:rsidRPr="006D120B">
        <w:rPr>
          <w:strike/>
          <w:szCs w:val="24"/>
          <w:lang w:eastAsia="en-US"/>
        </w:rPr>
        <w:t>dalyje</w:t>
      </w:r>
      <w:r w:rsidR="00687324">
        <w:rPr>
          <w:strike/>
          <w:szCs w:val="24"/>
          <w:lang w:eastAsia="en-US"/>
        </w:rPr>
        <w:t xml:space="preserve"> </w:t>
      </w:r>
      <w:r w:rsidRPr="006D120B">
        <w:rPr>
          <w:b/>
          <w:i/>
          <w:szCs w:val="24"/>
          <w:lang w:eastAsia="en-US"/>
        </w:rPr>
        <w:t>dalies a, b ir c punktuose</w:t>
      </w:r>
      <w:r w:rsidRPr="006D120B">
        <w:rPr>
          <w:szCs w:val="24"/>
          <w:lang w:eastAsia="en-US"/>
        </w:rPr>
        <w:t xml:space="preserve"> nurodytos atitinkamos kategorijos reikalavimų.</w:t>
      </w:r>
      <w:r w:rsidR="00687324" w:rsidRPr="00FA3FB0">
        <w:rPr>
          <w:b/>
          <w:szCs w:val="24"/>
          <w:lang w:eastAsia="en-US"/>
        </w:rPr>
        <w:t xml:space="preserve"> </w:t>
      </w:r>
      <w:r w:rsidR="00687324" w:rsidRPr="007C6318">
        <w:rPr>
          <w:b/>
          <w:szCs w:val="24"/>
          <w:lang w:eastAsia="en-US"/>
        </w:rPr>
        <w:t>[</w:t>
      </w:r>
      <w:r w:rsidR="00687324">
        <w:rPr>
          <w:b/>
          <w:szCs w:val="24"/>
          <w:lang w:eastAsia="en-US"/>
        </w:rPr>
        <w:t>4</w:t>
      </w:r>
      <w:r w:rsidR="00687324" w:rsidRPr="007C6318">
        <w:rPr>
          <w:b/>
          <w:szCs w:val="24"/>
          <w:lang w:eastAsia="en-US"/>
        </w:rPr>
        <w:t>1 pakeit.]</w:t>
      </w:r>
    </w:p>
    <w:p w:rsidR="006D120B" w:rsidRPr="006D120B" w:rsidRDefault="006D120B" w:rsidP="006D120B">
      <w:pPr>
        <w:spacing w:before="120" w:after="120" w:line="360" w:lineRule="auto"/>
        <w:ind w:left="850"/>
        <w:rPr>
          <w:szCs w:val="24"/>
          <w:lang w:eastAsia="en-US"/>
        </w:rPr>
      </w:pPr>
      <w:r w:rsidRPr="006D120B">
        <w:rPr>
          <w:szCs w:val="24"/>
          <w:lang w:eastAsia="en-US"/>
        </w:rPr>
        <w:t>Atitinkamos valstybės narės kompetentingos institucijos praneša Komisijai ir kitoms valstybėms narėms apie tuos laikinus leidimus ir atitinkamas jų patvirtinimą pagrindžiančias priežastis.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Komisijai pagal 26 straipsnį suteikiami įgaliojimai priimti deleguotuosius aktus, kuriais šis straipsnis papildomas nustatant laikinojo leidimo suteikimo atitinkamai valstybei narei sąlygas.</w:t>
      </w:r>
    </w:p>
    <w:p w:rsidR="006D120B" w:rsidRPr="006D120B" w:rsidRDefault="006D120B" w:rsidP="006D120B">
      <w:pPr>
        <w:spacing w:before="120" w:after="120" w:line="360" w:lineRule="auto"/>
        <w:ind w:left="850"/>
        <w:rPr>
          <w:szCs w:val="24"/>
          <w:lang w:eastAsia="en-US"/>
        </w:rPr>
      </w:pPr>
      <w:r w:rsidRPr="006D120B">
        <w:rPr>
          <w:szCs w:val="24"/>
          <w:lang w:eastAsia="en-US"/>
        </w:rPr>
        <w:t>Šios sąlygos yra: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tokio leidimo suteikimo pagrindimas, siekiant užtikrinti, kad būtų pasiekti šio reglamento tikslai;</w:t>
      </w:r>
    </w:p>
    <w:p w:rsidR="00687324" w:rsidRDefault="00687324">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r>
      <w:r w:rsidRPr="006D120B">
        <w:rPr>
          <w:strike/>
          <w:szCs w:val="24"/>
          <w:lang w:eastAsia="en-US"/>
        </w:rPr>
        <w:t xml:space="preserve">ilgiausia </w:t>
      </w:r>
      <w:r w:rsidRPr="006D120B">
        <w:rPr>
          <w:szCs w:val="24"/>
          <w:lang w:eastAsia="en-US"/>
        </w:rPr>
        <w:t xml:space="preserve">leidimo galiojimo </w:t>
      </w:r>
      <w:r w:rsidRPr="006D120B">
        <w:rPr>
          <w:strike/>
          <w:szCs w:val="24"/>
          <w:lang w:eastAsia="en-US"/>
        </w:rPr>
        <w:t>trukmė</w:t>
      </w:r>
      <w:r w:rsidR="00687324">
        <w:rPr>
          <w:strike/>
          <w:szCs w:val="24"/>
          <w:lang w:eastAsia="en-US"/>
        </w:rPr>
        <w:t xml:space="preserve"> </w:t>
      </w:r>
      <w:r w:rsidRPr="006D120B">
        <w:rPr>
          <w:b/>
          <w:i/>
          <w:szCs w:val="24"/>
          <w:lang w:eastAsia="en-US"/>
        </w:rPr>
        <w:t>terminas</w:t>
      </w:r>
      <w:r w:rsidRPr="006D120B">
        <w:rPr>
          <w:szCs w:val="24"/>
          <w:lang w:eastAsia="en-US"/>
        </w:rPr>
        <w:t>;</w:t>
      </w:r>
      <w:r w:rsidR="00687324" w:rsidRPr="00FA3FB0">
        <w:rPr>
          <w:b/>
          <w:szCs w:val="24"/>
          <w:lang w:eastAsia="en-US"/>
        </w:rPr>
        <w:t xml:space="preserve"> </w:t>
      </w:r>
      <w:r w:rsidR="00687324" w:rsidRPr="007C6318">
        <w:rPr>
          <w:b/>
          <w:szCs w:val="24"/>
          <w:lang w:eastAsia="en-US"/>
        </w:rPr>
        <w:t>[</w:t>
      </w:r>
      <w:r w:rsidR="00687324">
        <w:rPr>
          <w:b/>
          <w:szCs w:val="24"/>
          <w:lang w:eastAsia="en-US"/>
        </w:rPr>
        <w:t>42</w:t>
      </w:r>
      <w:r w:rsidR="00687324"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r>
      <w:r w:rsidRPr="006D120B">
        <w:rPr>
          <w:strike/>
          <w:szCs w:val="24"/>
          <w:lang w:eastAsia="en-US"/>
        </w:rPr>
        <w:t>prievolės, susijusios</w:t>
      </w:r>
      <w:r w:rsidR="00687324">
        <w:rPr>
          <w:strike/>
          <w:szCs w:val="24"/>
          <w:lang w:eastAsia="en-US"/>
        </w:rPr>
        <w:t xml:space="preserve"> </w:t>
      </w:r>
      <w:r w:rsidRPr="006D120B">
        <w:rPr>
          <w:b/>
          <w:i/>
          <w:szCs w:val="24"/>
          <w:lang w:eastAsia="en-US"/>
        </w:rPr>
        <w:t>minimalieji reikalavimai, susiję</w:t>
      </w:r>
      <w:r w:rsidRPr="006D120B">
        <w:rPr>
          <w:szCs w:val="24"/>
          <w:lang w:eastAsia="en-US"/>
        </w:rPr>
        <w:t xml:space="preserve"> su oficialia tą leidimą naudojančių profesionaliųjų veiklos vykdytojų kontrole;</w:t>
      </w:r>
      <w:r w:rsidR="00687324" w:rsidRPr="00FA3FB0">
        <w:rPr>
          <w:b/>
          <w:szCs w:val="24"/>
          <w:lang w:eastAsia="en-US"/>
        </w:rPr>
        <w:t xml:space="preserve"> </w:t>
      </w:r>
      <w:r w:rsidR="00687324" w:rsidRPr="007C6318">
        <w:rPr>
          <w:b/>
          <w:szCs w:val="24"/>
          <w:lang w:eastAsia="en-US"/>
        </w:rPr>
        <w:t>[</w:t>
      </w:r>
      <w:r w:rsidR="00687324">
        <w:rPr>
          <w:b/>
          <w:szCs w:val="24"/>
          <w:lang w:eastAsia="en-US"/>
        </w:rPr>
        <w:t>43</w:t>
      </w:r>
      <w:r w:rsidR="00687324"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1 dalyje nurodyto pranešimo turinys ir forma.</w:t>
      </w:r>
    </w:p>
    <w:p w:rsidR="006D120B" w:rsidRPr="006D120B" w:rsidRDefault="006D120B" w:rsidP="006D120B">
      <w:pPr>
        <w:spacing w:before="120" w:after="120" w:line="360" w:lineRule="auto"/>
        <w:jc w:val="center"/>
        <w:rPr>
          <w:szCs w:val="24"/>
          <w:lang w:eastAsia="en-US"/>
        </w:rPr>
      </w:pPr>
      <w:r w:rsidRPr="006D120B">
        <w:rPr>
          <w:szCs w:val="24"/>
          <w:lang w:eastAsia="en-US"/>
        </w:rPr>
        <w:t>8 straipsnis</w:t>
      </w:r>
      <w:r w:rsidRPr="006D120B">
        <w:rPr>
          <w:szCs w:val="24"/>
          <w:lang w:eastAsia="en-US"/>
        </w:rPr>
        <w:br/>
        <w:t>Specialieji reikalavimai, taikomi tam tikrų rūšių, kategorijų ir tipų MDM</w:t>
      </w:r>
    </w:p>
    <w:p w:rsidR="006D120B" w:rsidRPr="006D120B" w:rsidRDefault="006D120B" w:rsidP="006D120B">
      <w:pPr>
        <w:spacing w:before="120" w:after="120" w:line="360" w:lineRule="auto"/>
        <w:rPr>
          <w:szCs w:val="24"/>
          <w:lang w:eastAsia="en-US"/>
        </w:rPr>
      </w:pPr>
      <w:r w:rsidRPr="006D120B">
        <w:rPr>
          <w:szCs w:val="24"/>
          <w:lang w:eastAsia="en-US"/>
        </w:rPr>
        <w:t>Komisijai pagal 26 straipsnį suteikiami įgaliojimai priimti deleguotuosius aktus, kuriais prireikus šis reglamentas papildomas reikalavimais, taikomais kiekvienam MDM tipui, rūšiai ar kategorijai: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a)</w:t>
      </w:r>
      <w:r w:rsidRPr="006D120B">
        <w:rPr>
          <w:szCs w:val="24"/>
          <w:lang w:eastAsia="en-US"/>
        </w:rPr>
        <w:tab/>
        <w:t>dėl I priede išvardytų rūšių vaisių ir sėklų siuntų – rūšių švarumo;</w:t>
      </w:r>
    </w:p>
    <w:p w:rsidR="006D120B" w:rsidRPr="006D120B" w:rsidRDefault="006D120B" w:rsidP="006D120B">
      <w:pPr>
        <w:spacing w:before="120" w:after="120" w:line="360" w:lineRule="auto"/>
        <w:ind w:left="850" w:hanging="850"/>
        <w:rPr>
          <w:szCs w:val="24"/>
          <w:lang w:eastAsia="en-US"/>
        </w:rPr>
      </w:pPr>
      <w:r w:rsidRPr="006D120B">
        <w:rPr>
          <w:szCs w:val="24"/>
          <w:lang w:eastAsia="en-US"/>
        </w:rPr>
        <w:t>b)</w:t>
      </w:r>
      <w:r w:rsidRPr="006D120B">
        <w:rPr>
          <w:szCs w:val="24"/>
          <w:lang w:eastAsia="en-US"/>
        </w:rPr>
        <w:tab/>
        <w:t>dėl I priede išvardytų rūšių ir dirbtinių hibridų augalų dalių kokybės, atsižvelgiant į bendrąsias savybes, sveikatą ir dydį;</w:t>
      </w:r>
    </w:p>
    <w:p w:rsidR="006D120B" w:rsidRPr="006D120B" w:rsidRDefault="006D120B" w:rsidP="006D120B">
      <w:pPr>
        <w:spacing w:before="120" w:after="120" w:line="360" w:lineRule="auto"/>
        <w:ind w:left="850" w:hanging="850"/>
        <w:rPr>
          <w:szCs w:val="24"/>
          <w:lang w:eastAsia="en-US"/>
        </w:rPr>
      </w:pPr>
      <w:r w:rsidRPr="006D120B">
        <w:rPr>
          <w:szCs w:val="24"/>
          <w:lang w:eastAsia="en-US"/>
        </w:rPr>
        <w:t>c)</w:t>
      </w:r>
      <w:r w:rsidRPr="006D120B">
        <w:rPr>
          <w:szCs w:val="24"/>
          <w:lang w:eastAsia="en-US"/>
        </w:rPr>
        <w:tab/>
        <w:t>dėl tuopai (Populus spp.), išaugintai iš stiebo auginių arba atkarpų, taikomų išorės kokybės standartų, atsižvelgiant į stiebo auginių ir atkarpų defektus ir minimalius matmenimis;</w:t>
      </w:r>
    </w:p>
    <w:p w:rsidR="00687324" w:rsidRDefault="00687324">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d)</w:t>
      </w:r>
      <w:r w:rsidRPr="006D120B">
        <w:rPr>
          <w:szCs w:val="24"/>
          <w:lang w:eastAsia="en-US"/>
        </w:rPr>
        <w:tab/>
        <w:t>dėl I priede išvardytų rūšių ir dirbtinių hibridų sodinamosios medžiagos kokybės, atsižvelgiant į bendrąsias savybes, sveikatą ir dydį;</w:t>
      </w:r>
    </w:p>
    <w:p w:rsidR="006D120B" w:rsidRPr="006D120B" w:rsidRDefault="006D120B" w:rsidP="006D120B">
      <w:pPr>
        <w:spacing w:before="120" w:after="120" w:line="360" w:lineRule="auto"/>
        <w:ind w:left="850" w:hanging="850"/>
        <w:rPr>
          <w:szCs w:val="24"/>
          <w:lang w:eastAsia="en-US"/>
        </w:rPr>
      </w:pPr>
      <w:r w:rsidRPr="006D120B">
        <w:rPr>
          <w:szCs w:val="24"/>
          <w:lang w:eastAsia="en-US"/>
        </w:rPr>
        <w:t>e)</w:t>
      </w:r>
      <w:r w:rsidRPr="006D120B">
        <w:rPr>
          <w:szCs w:val="24"/>
          <w:lang w:eastAsia="en-US"/>
        </w:rPr>
        <w:tab/>
        <w:t>dėl sodinamosios medžiagos, skirtos parduoti naudotojams regionuose, kuriuose vyrauja Viduržemio jūros klimatas, atsižvelgiant į augalų dydį, amžių ir, jei reikia, konteinerio dydį.</w:t>
      </w:r>
    </w:p>
    <w:p w:rsidR="006D120B" w:rsidRPr="006D120B" w:rsidRDefault="006D120B" w:rsidP="006D120B">
      <w:pPr>
        <w:spacing w:before="120" w:after="120" w:line="360" w:lineRule="auto"/>
        <w:rPr>
          <w:szCs w:val="24"/>
          <w:lang w:eastAsia="en-US"/>
        </w:rPr>
      </w:pPr>
      <w:r w:rsidRPr="006D120B">
        <w:rPr>
          <w:szCs w:val="24"/>
          <w:lang w:eastAsia="en-US"/>
        </w:rPr>
        <w:t>Tas deleguotasis aktas grindžiamas patirtimi, įgyta atitinkamai taikant reikalavimus kiekvieno tipo, rūšies ar kategorijos MDM dėl tikrinimo, mėginių ėmimo ir bandymo bei atskyrimo atstumų nuostatų. Tie reikalavimai tuo aktu pritaikomi atsižvelgiant į atitinkamų tarptautinių standartų raidą, technikos ir mokslo pažangą arba klimato ir ekologinius pokyčius.</w:t>
      </w:r>
    </w:p>
    <w:p w:rsidR="0016476C" w:rsidRDefault="0016476C">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9 straipsnis</w:t>
      </w:r>
      <w:r w:rsidRPr="006D120B">
        <w:rPr>
          <w:szCs w:val="24"/>
          <w:lang w:eastAsia="en-US"/>
        </w:rPr>
        <w:br/>
        <w:t>Nenumatytų atvejų planas ir nacionalinis registras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Siekdamos užtikrinti, kad į atkuriamo miško plotus, nukentėjusius nuo ekstremalių meteorologinių reiškinių, miškų gaisrų, ligų ir kenkėjų protrūkių, nelaimių ar kitų įvykių, būtų tiekiama pakankamai MDM, kiekviena valstybė narė atitinkamai parengia vieną ar daugiau nenumatytų atvejų planų pagal tai, kas nustatyta rengiant jų nacionalinius rizikos vertinimus pagal Sprendimo Nr. 1313/2013/ES</w:t>
      </w:r>
      <w:r w:rsidRPr="006D120B">
        <w:rPr>
          <w:szCs w:val="24"/>
          <w:vertAlign w:val="superscript"/>
          <w:lang w:eastAsia="en-US"/>
        </w:rPr>
        <w:footnoteReference w:id="24"/>
      </w:r>
      <w:r w:rsidRPr="006D120B">
        <w:rPr>
          <w:szCs w:val="24"/>
          <w:lang w:eastAsia="en-US"/>
        </w:rPr>
        <w:t>6 straipsnio 1 dalį.</w:t>
      </w:r>
      <w:r w:rsidRPr="006D120B">
        <w:rPr>
          <w:b/>
          <w:i/>
          <w:szCs w:val="24"/>
          <w:lang w:eastAsia="en-US"/>
        </w:rPr>
        <w:t xml:space="preserve"> Komisija, gavusi valstybės narės prašymą, teikia jai techninę paramą nenumatytų atvejų planui parengti.</w:t>
      </w:r>
      <w:r w:rsidR="0016476C" w:rsidRPr="00FA3FB0">
        <w:rPr>
          <w:b/>
          <w:szCs w:val="24"/>
          <w:lang w:eastAsia="en-US"/>
        </w:rPr>
        <w:t xml:space="preserve"> </w:t>
      </w:r>
      <w:r w:rsidR="0016476C" w:rsidRPr="007C6318">
        <w:rPr>
          <w:b/>
          <w:szCs w:val="24"/>
          <w:lang w:eastAsia="en-US"/>
        </w:rPr>
        <w:t>[</w:t>
      </w:r>
      <w:r w:rsidR="0016476C">
        <w:rPr>
          <w:b/>
          <w:szCs w:val="24"/>
          <w:lang w:eastAsia="en-US"/>
        </w:rPr>
        <w:t>44</w:t>
      </w:r>
      <w:r w:rsidR="0016476C" w:rsidRPr="007C6318">
        <w:rPr>
          <w:b/>
          <w:szCs w:val="24"/>
          <w:lang w:eastAsia="en-US"/>
        </w:rPr>
        <w:t> pakeit.]</w:t>
      </w:r>
    </w:p>
    <w:p w:rsidR="006D120B" w:rsidRPr="006D120B" w:rsidRDefault="006D120B" w:rsidP="006D120B">
      <w:pPr>
        <w:spacing w:before="120" w:after="120" w:line="360" w:lineRule="auto"/>
        <w:ind w:left="850"/>
        <w:rPr>
          <w:szCs w:val="24"/>
          <w:lang w:eastAsia="en-US"/>
        </w:rPr>
      </w:pPr>
      <w:r w:rsidRPr="006D120B">
        <w:rPr>
          <w:szCs w:val="24"/>
          <w:lang w:eastAsia="en-US"/>
        </w:rPr>
        <w:t xml:space="preserve">Toks nenumatytų atvejų planas parengiamas toms I priede išvardytoms medžių rūšims ir jų dirbtiniams hibridams, </w:t>
      </w:r>
      <w:r w:rsidRPr="006D120B">
        <w:rPr>
          <w:strike/>
          <w:szCs w:val="24"/>
          <w:lang w:eastAsia="en-US"/>
        </w:rPr>
        <w:t>kurie laikomi</w:t>
      </w:r>
      <w:r w:rsidR="0016476C">
        <w:rPr>
          <w:strike/>
          <w:szCs w:val="24"/>
          <w:lang w:eastAsia="en-US"/>
        </w:rPr>
        <w:t xml:space="preserve"> </w:t>
      </w:r>
      <w:r w:rsidRPr="006D120B">
        <w:rPr>
          <w:b/>
          <w:i/>
          <w:szCs w:val="24"/>
          <w:lang w:eastAsia="en-US"/>
        </w:rPr>
        <w:t>kuriuos valstybės narės laiko</w:t>
      </w:r>
      <w:r w:rsidRPr="006D120B">
        <w:rPr>
          <w:szCs w:val="24"/>
          <w:lang w:eastAsia="en-US"/>
        </w:rPr>
        <w:t xml:space="preserve"> tinkamais</w:t>
      </w:r>
      <w:r w:rsidRPr="006D120B">
        <w:rPr>
          <w:b/>
          <w:i/>
          <w:szCs w:val="24"/>
          <w:lang w:eastAsia="en-US"/>
        </w:rPr>
        <w:t xml:space="preserve"> jų</w:t>
      </w:r>
      <w:r w:rsidRPr="006D120B">
        <w:rPr>
          <w:szCs w:val="24"/>
          <w:lang w:eastAsia="en-US"/>
        </w:rPr>
        <w:t xml:space="preserve"> esamoms ir numatomoms būsimoms</w:t>
      </w:r>
      <w:r w:rsidRPr="006D120B">
        <w:rPr>
          <w:strike/>
          <w:szCs w:val="24"/>
          <w:lang w:eastAsia="en-US"/>
        </w:rPr>
        <w:t xml:space="preserve"> atitinkamos valstybės narės</w:t>
      </w:r>
      <w:r w:rsidRPr="006D120B">
        <w:rPr>
          <w:szCs w:val="24"/>
          <w:lang w:eastAsia="en-US"/>
        </w:rPr>
        <w:t xml:space="preserve"> klimato ir ekologinėmis sąlygoms.</w:t>
      </w:r>
      <w:r w:rsidR="0016476C" w:rsidRPr="00FA3FB0">
        <w:rPr>
          <w:b/>
          <w:szCs w:val="24"/>
          <w:lang w:eastAsia="en-US"/>
        </w:rPr>
        <w:t xml:space="preserve"> </w:t>
      </w:r>
      <w:r w:rsidR="0016476C" w:rsidRPr="007C6318">
        <w:rPr>
          <w:b/>
          <w:szCs w:val="24"/>
          <w:lang w:eastAsia="en-US"/>
        </w:rPr>
        <w:t>[</w:t>
      </w:r>
      <w:r w:rsidR="0016476C">
        <w:rPr>
          <w:b/>
          <w:szCs w:val="24"/>
          <w:lang w:eastAsia="en-US"/>
        </w:rPr>
        <w:t>45</w:t>
      </w:r>
      <w:r w:rsidR="0016476C" w:rsidRPr="007C6318">
        <w:rPr>
          <w:b/>
          <w:szCs w:val="24"/>
          <w:lang w:eastAsia="en-US"/>
        </w:rPr>
        <w:t> pakeit.]</w:t>
      </w:r>
    </w:p>
    <w:p w:rsidR="006D120B" w:rsidRPr="006D120B" w:rsidRDefault="006D120B" w:rsidP="006D120B">
      <w:pPr>
        <w:spacing w:before="120" w:after="120" w:line="360" w:lineRule="auto"/>
        <w:ind w:left="850"/>
        <w:rPr>
          <w:szCs w:val="24"/>
          <w:lang w:eastAsia="en-US"/>
        </w:rPr>
      </w:pPr>
      <w:r w:rsidRPr="006D120B">
        <w:rPr>
          <w:szCs w:val="24"/>
          <w:lang w:eastAsia="en-US"/>
        </w:rPr>
        <w:t>Nenumatytų atvejų plane atsižvelgiama į numatomą atitinkamų medžių rūšių ir jų dirbtinių hibridų pasiskirstymą ateityje, remiantis atitinkamos valstybės narės nacionalinio ir (arba) regioninio klimato modeliavimu.</w:t>
      </w:r>
    </w:p>
    <w:p w:rsidR="0016476C" w:rsidRDefault="0016476C">
      <w:pPr>
        <w:widowControl/>
        <w:rPr>
          <w:b/>
          <w:i/>
          <w:szCs w:val="24"/>
          <w:lang w:eastAsia="en-US"/>
        </w:rPr>
      </w:pPr>
      <w:r>
        <w:rPr>
          <w:b/>
          <w:i/>
          <w:szCs w:val="24"/>
          <w:lang w:eastAsia="en-US"/>
        </w:rPr>
        <w:br w:type="page"/>
      </w:r>
    </w:p>
    <w:p w:rsidR="006D120B" w:rsidRPr="006D120B" w:rsidRDefault="006D120B" w:rsidP="006D120B">
      <w:pPr>
        <w:spacing w:before="120" w:after="120" w:line="360" w:lineRule="auto"/>
        <w:ind w:left="850"/>
        <w:rPr>
          <w:szCs w:val="24"/>
          <w:lang w:eastAsia="en-US"/>
        </w:rPr>
      </w:pPr>
      <w:r w:rsidRPr="006D120B">
        <w:rPr>
          <w:b/>
          <w:i/>
          <w:szCs w:val="24"/>
          <w:lang w:eastAsia="en-US"/>
        </w:rPr>
        <w:t>Nenumatytų atvejų planuose atsižvelgiama į galimas paveiktas vietoves už nacionalinių sienų ribų ir atitinkama valstybė narė bendradarbiauja su kitomis valstybėmis narėmis, kad užtikrintų pakankamą prevencinį MDM tiekimą į paveiktas tarpvalstybines vietoves.</w:t>
      </w:r>
      <w:r w:rsidR="0016476C" w:rsidRPr="00FA3FB0">
        <w:rPr>
          <w:b/>
          <w:szCs w:val="24"/>
          <w:lang w:eastAsia="en-US"/>
        </w:rPr>
        <w:t xml:space="preserve"> </w:t>
      </w:r>
      <w:r w:rsidR="0016476C" w:rsidRPr="007C6318">
        <w:rPr>
          <w:b/>
          <w:szCs w:val="24"/>
          <w:lang w:eastAsia="en-US"/>
        </w:rPr>
        <w:t>[</w:t>
      </w:r>
      <w:r w:rsidR="0016476C">
        <w:rPr>
          <w:b/>
          <w:szCs w:val="24"/>
          <w:lang w:eastAsia="en-US"/>
        </w:rPr>
        <w:t>46</w:t>
      </w:r>
      <w:r w:rsidR="0016476C"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Valstybės narės, rengdamos tokius nenumatytų atvejų planus ir juos atnaujindamos, atitinkamame etape konsultuojasi su visais susijusiais suinteresuotaisiais subjektais.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Į kiekvieną nenumatytų atvejų planą įtraukiami šie aspektai: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jei įgyvendinant nenumatytų atvejų planą susidaro padėtis, dėl kurios gali labai pristigti MDM, dalyvaujančių įstaigų vaidmuo ir atsakomybės sritys, taip pat vadovavimo grandinė ir veiksmų, kurių imsis kompetentingos institucijos, kitos valdžios institucijos, įgaliotosios įstaigos arba susiję fiziniai asmenys, laboratorijos ir profesionalieji veiklos vykdytojai, koordinavimo procedūros, įskaitant veiklos koordinavimą atitinkamai su kaimyninėmis valstybėmis narėmis ir kaimyninėmis trečiosiomis valstybėmis;</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aa)</w:t>
      </w:r>
      <w:r w:rsidRPr="006D120B">
        <w:rPr>
          <w:szCs w:val="24"/>
          <w:lang w:eastAsia="en-US"/>
        </w:rPr>
        <w:tab/>
      </w:r>
      <w:r w:rsidRPr="006D120B">
        <w:rPr>
          <w:b/>
          <w:i/>
          <w:szCs w:val="24"/>
          <w:lang w:eastAsia="en-US"/>
        </w:rPr>
        <w:t>pažeidžiamumo ir prevencinių priemonių nustatymas, pavyzdžiui, sėklų saugojimo vietų ir daigynų saugumo didinimas ir saugojimo vietų bei daigynų skaičiaus didinimas;</w:t>
      </w:r>
      <w:r w:rsidR="0016476C" w:rsidRPr="00FA3FB0">
        <w:rPr>
          <w:b/>
          <w:szCs w:val="24"/>
          <w:lang w:eastAsia="en-US"/>
        </w:rPr>
        <w:t xml:space="preserve"> </w:t>
      </w:r>
      <w:r w:rsidR="0016476C" w:rsidRPr="007C6318">
        <w:rPr>
          <w:b/>
          <w:szCs w:val="24"/>
          <w:lang w:eastAsia="en-US"/>
        </w:rPr>
        <w:t>[</w:t>
      </w:r>
      <w:r w:rsidR="0016476C">
        <w:rPr>
          <w:b/>
          <w:szCs w:val="24"/>
          <w:lang w:eastAsia="en-US"/>
        </w:rPr>
        <w:t>47</w:t>
      </w:r>
      <w:r w:rsidR="0016476C" w:rsidRPr="007C6318">
        <w:rPr>
          <w:b/>
          <w:szCs w:val="24"/>
          <w:lang w:eastAsia="en-US"/>
        </w:rPr>
        <w:t> pakeit.]</w:t>
      </w:r>
    </w:p>
    <w:p w:rsidR="0016476C" w:rsidRDefault="0016476C">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kompetentingų institucijų prieiga prie MDM atsargų, saugomų planuojamiems nenumatytiems atvejams, profesionaliųjų veiklos vykdytojų patalpų, visų pirma miško medelynų ir MDM gaminančių laboratorijų, taip pat kitų susijusių veiklos vykdytojų ir fizinių asmenų patalpų;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jei reikia, kompetentingų institucijų prieiga prie įrangos, darbuotojų, išorės ekspertų ir išteklių, kurių reikia siekiant greitai ir veiksmingai pradėti taikyti nenumatytų atvejų planą;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priemonės, susijusios su informacijos apie didelį MDM trūkumą teikimu Komisijai, kitoms valstybėms narėms, atitinkamiems profesionaliesiems veiklos vykdytojams ir visuomenei, ir priemonės, kurių imamasi oficialiai patvirtinus arba įtarus didelį MDM trūkumą;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t>duomenų apie bet kokį didelį MDM trūkumą registravimo tvarka;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f)</w:t>
      </w:r>
      <w:r w:rsidRPr="006D120B">
        <w:rPr>
          <w:szCs w:val="24"/>
          <w:lang w:eastAsia="en-US"/>
        </w:rPr>
        <w:tab/>
        <w:t>turimi valstybės narės vertinimai, susiję su didelio MDM trūkumo jos teritorijoje rizika ir galimu poveikiu žmonių, gyvūnų ir augalų sveikatai bei aplinkai;</w:t>
      </w:r>
    </w:p>
    <w:p w:rsidR="0016476C" w:rsidRDefault="0016476C">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g)</w:t>
      </w:r>
      <w:r w:rsidRPr="006D120B">
        <w:rPr>
          <w:szCs w:val="24"/>
          <w:lang w:eastAsia="en-US"/>
        </w:rPr>
        <w:tab/>
        <w:t>vietovės (-ių), kurioje (-iose) susidarė didelis MDM trūkumas, geografinių ribų nustatymo principai;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h)</w:t>
      </w:r>
      <w:r w:rsidRPr="006D120B">
        <w:rPr>
          <w:szCs w:val="24"/>
          <w:lang w:eastAsia="en-US"/>
        </w:rPr>
        <w:tab/>
        <w:t>principai, susiję su kompetentingų institucijų ir, kai</w:t>
      </w:r>
      <w:r w:rsidRPr="006D120B">
        <w:rPr>
          <w:b/>
          <w:i/>
          <w:szCs w:val="24"/>
          <w:lang w:eastAsia="en-US"/>
        </w:rPr>
        <w:t xml:space="preserve"> įmanoma ir</w:t>
      </w:r>
      <w:r w:rsidRPr="006D120B">
        <w:rPr>
          <w:szCs w:val="24"/>
          <w:lang w:eastAsia="en-US"/>
        </w:rPr>
        <w:t xml:space="preserve"> tinkama, įstaigų, valdžios institucijų, laboratorijų darbuotojų, profesionaliųjų veiklos vykdytojų ir kitų asmenų, nurodytų a punkte, mokymu.</w:t>
      </w:r>
      <w:r w:rsidR="0016476C" w:rsidRPr="00FA3FB0">
        <w:rPr>
          <w:b/>
          <w:szCs w:val="24"/>
          <w:lang w:eastAsia="en-US"/>
        </w:rPr>
        <w:t xml:space="preserve"> </w:t>
      </w:r>
      <w:r w:rsidR="0016476C" w:rsidRPr="007C6318">
        <w:rPr>
          <w:b/>
          <w:szCs w:val="24"/>
          <w:lang w:eastAsia="en-US"/>
        </w:rPr>
        <w:t>[</w:t>
      </w:r>
      <w:r w:rsidR="0016476C">
        <w:rPr>
          <w:b/>
          <w:szCs w:val="24"/>
          <w:lang w:eastAsia="en-US"/>
        </w:rPr>
        <w:t>48</w:t>
      </w:r>
      <w:r w:rsidR="0016476C" w:rsidRPr="007C6318">
        <w:rPr>
          <w:b/>
          <w:szCs w:val="24"/>
          <w:lang w:eastAsia="en-US"/>
        </w:rPr>
        <w:t> pakeit.]</w:t>
      </w:r>
    </w:p>
    <w:p w:rsidR="006D120B" w:rsidRPr="006D120B" w:rsidRDefault="006D120B" w:rsidP="006D120B">
      <w:pPr>
        <w:spacing w:before="120" w:after="120" w:line="360" w:lineRule="auto"/>
        <w:ind w:left="850"/>
        <w:rPr>
          <w:szCs w:val="24"/>
          <w:lang w:eastAsia="en-US"/>
        </w:rPr>
      </w:pPr>
      <w:r w:rsidRPr="006D120B">
        <w:rPr>
          <w:szCs w:val="24"/>
          <w:lang w:eastAsia="en-US"/>
        </w:rPr>
        <w:t>Valstybės narės reguliariai peržiūri ir prireikus atnaujina savo nenumatytų atvejų planus, kad būtų atsižvelgta į technikos ir mokslo pažangą, susijusią su klimato modeliavimu, atsižvelgiant į numatomą atitinkamų medžių rūšių ir jų dirbtinių hibridų pasiskirstymą ateityje.</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Valstybės narės</w:t>
      </w:r>
      <w:r w:rsidRPr="006D120B">
        <w:rPr>
          <w:b/>
          <w:i/>
          <w:szCs w:val="24"/>
          <w:lang w:eastAsia="en-US"/>
        </w:rPr>
        <w:t>, kaip nurodyta 12 straipsnyje,</w:t>
      </w:r>
      <w:r w:rsidRPr="006D120B">
        <w:rPr>
          <w:szCs w:val="24"/>
          <w:lang w:eastAsia="en-US"/>
        </w:rPr>
        <w:t xml:space="preserve"> parengia nacionalinį registrą, kuriame:</w:t>
      </w:r>
      <w:r w:rsidR="0016476C" w:rsidRPr="00FA3FB0">
        <w:rPr>
          <w:b/>
          <w:szCs w:val="24"/>
          <w:lang w:eastAsia="en-US"/>
        </w:rPr>
        <w:t xml:space="preserve"> </w:t>
      </w:r>
      <w:r w:rsidR="0016476C" w:rsidRPr="007C6318">
        <w:rPr>
          <w:b/>
          <w:szCs w:val="24"/>
          <w:lang w:eastAsia="en-US"/>
        </w:rPr>
        <w:t>[</w:t>
      </w:r>
      <w:r w:rsidR="0016476C">
        <w:rPr>
          <w:b/>
          <w:szCs w:val="24"/>
          <w:lang w:eastAsia="en-US"/>
        </w:rPr>
        <w:t>49</w:t>
      </w:r>
      <w:r w:rsidR="0016476C"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surašytos į I priedą įtrauktos medžių rūšys ir dirbtiniai hibridai, kurie yra svarbūs atsižvelgiant į dabartines atitinkamos valstybės narės klimato ir ekologines sąlygas;</w:t>
      </w:r>
    </w:p>
    <w:p w:rsidR="0016476C" w:rsidRDefault="0016476C">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atsižvelgiama į numatomą tų medžių rūšių ir jų dirbtinių hibridų pasiskirstymą ateityje.</w:t>
      </w:r>
    </w:p>
    <w:p w:rsidR="006D120B" w:rsidRPr="006D120B" w:rsidRDefault="006D120B" w:rsidP="006D120B">
      <w:pPr>
        <w:spacing w:before="120" w:after="120" w:line="360" w:lineRule="auto"/>
        <w:ind w:left="850"/>
        <w:rPr>
          <w:szCs w:val="24"/>
          <w:lang w:eastAsia="en-US"/>
        </w:rPr>
      </w:pPr>
      <w:r w:rsidRPr="006D120B">
        <w:rPr>
          <w:szCs w:val="24"/>
          <w:lang w:eastAsia="en-US"/>
        </w:rPr>
        <w:t>Per ketverius metus nuo nacionalinių registrų sudarymo dienos valstybės narės parengia nenumatytų atvejų planus, skirtus į jų registrus įtrauktoms rūšims ir dirbtiniams hibridams.</w:t>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Valstybės narės, rengdamos nenumatytų atvejų planus, bendradarbiauja tarpusavyje ir su visais atitinkamais suinteresuotaisiais subjektais, keisdamosi geriausia praktika ir patirtimi, įgyta rengiant tuos planus.</w:t>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Valstybės narės leidžia susipažinti su savo nenumatytų atvejų planais Komisijai, kitoms valstybėms narėms ir visiems susijusiems profesionaliesiems veiklos vykdytojams, juos paskelbdamos FOREMATIS.</w:t>
      </w:r>
    </w:p>
    <w:p w:rsidR="0016476C" w:rsidRDefault="0016476C">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III SKYRIUS</w:t>
      </w:r>
      <w:r w:rsidRPr="006D120B">
        <w:rPr>
          <w:szCs w:val="24"/>
          <w:lang w:eastAsia="en-US"/>
        </w:rPr>
        <w:br/>
        <w:t>PROFESIONALIŲJŲ VEIKLOS VYKDYTOJŲ IR SĖKLINĖS BAZĖS REGISTRAVIMAS BEI KILMĖS RAJONŲ RIBŲ NUSTATYMAS</w:t>
      </w:r>
    </w:p>
    <w:p w:rsidR="006D120B" w:rsidRPr="006D120B" w:rsidRDefault="006D120B" w:rsidP="006D120B">
      <w:pPr>
        <w:spacing w:before="120" w:after="120" w:line="360" w:lineRule="auto"/>
        <w:jc w:val="center"/>
        <w:rPr>
          <w:szCs w:val="24"/>
          <w:lang w:eastAsia="en-US"/>
        </w:rPr>
      </w:pPr>
      <w:r w:rsidRPr="006D120B">
        <w:rPr>
          <w:szCs w:val="24"/>
          <w:lang w:eastAsia="en-US"/>
        </w:rPr>
        <w:t>10 straipsnis</w:t>
      </w:r>
      <w:r w:rsidRPr="006D120B">
        <w:rPr>
          <w:szCs w:val="24"/>
          <w:lang w:eastAsia="en-US"/>
        </w:rPr>
        <w:br/>
        <w:t>Profesionaliųjų veiklos vykdytojų prievolės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Profesionalieji veiklos vykdytojai registruojami Reglamento (ES) 2016/2031 65 straipsnyje numatytame registre pagal to reglamento 66 straipsnį.</w:t>
      </w:r>
    </w:p>
    <w:p w:rsidR="006D120B" w:rsidRPr="006D120B" w:rsidRDefault="006D120B" w:rsidP="006D120B">
      <w:pPr>
        <w:spacing w:before="120" w:after="120" w:line="360" w:lineRule="auto"/>
        <w:ind w:left="850"/>
        <w:rPr>
          <w:szCs w:val="24"/>
          <w:lang w:eastAsia="en-US"/>
        </w:rPr>
      </w:pPr>
      <w:r w:rsidRPr="006D120B">
        <w:rPr>
          <w:szCs w:val="24"/>
          <w:lang w:eastAsia="en-US"/>
        </w:rPr>
        <w:t xml:space="preserve">Jie turi būti įsisteigę </w:t>
      </w:r>
      <w:r w:rsidRPr="006D120B">
        <w:rPr>
          <w:strike/>
          <w:szCs w:val="24"/>
          <w:lang w:eastAsia="en-US"/>
        </w:rPr>
        <w:t>Sąjungoje</w:t>
      </w:r>
      <w:r w:rsidR="004367C0">
        <w:rPr>
          <w:strike/>
          <w:szCs w:val="24"/>
          <w:lang w:eastAsia="en-US"/>
        </w:rPr>
        <w:t xml:space="preserve"> </w:t>
      </w:r>
      <w:r w:rsidRPr="006D120B">
        <w:rPr>
          <w:b/>
          <w:i/>
          <w:szCs w:val="24"/>
          <w:lang w:eastAsia="en-US"/>
        </w:rPr>
        <w:t>atitinkamoje valstybėje narėje ir gauti kompetentingos institucijos leidimą</w:t>
      </w:r>
      <w:r w:rsidRPr="006D120B">
        <w:rPr>
          <w:szCs w:val="24"/>
          <w:lang w:eastAsia="en-US"/>
        </w:rPr>
        <w:t>.</w:t>
      </w:r>
      <w:r w:rsidR="004367C0" w:rsidRPr="00FA3FB0">
        <w:rPr>
          <w:b/>
          <w:szCs w:val="24"/>
          <w:lang w:eastAsia="en-US"/>
        </w:rPr>
        <w:t xml:space="preserve"> </w:t>
      </w:r>
      <w:r w:rsidR="004367C0" w:rsidRPr="007C6318">
        <w:rPr>
          <w:b/>
          <w:szCs w:val="24"/>
          <w:lang w:eastAsia="en-US"/>
        </w:rPr>
        <w:t>[</w:t>
      </w:r>
      <w:r w:rsidR="004367C0">
        <w:rPr>
          <w:b/>
          <w:szCs w:val="24"/>
          <w:lang w:eastAsia="en-US"/>
        </w:rPr>
        <w:t>50</w:t>
      </w:r>
      <w:r w:rsidR="004367C0"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Profesionalieji veiklos vykdytojai</w:t>
      </w:r>
      <w:r w:rsidRPr="006D120B">
        <w:rPr>
          <w:b/>
          <w:i/>
          <w:szCs w:val="24"/>
          <w:lang w:eastAsia="en-US"/>
        </w:rPr>
        <w:t>, remdamiesi turimomis žiniomis ir duomenimis, kompetentingai institucijai ir jų</w:t>
      </w:r>
      <w:r w:rsidRPr="006D120B">
        <w:rPr>
          <w:strike/>
          <w:szCs w:val="24"/>
          <w:lang w:eastAsia="en-US"/>
        </w:rPr>
        <w:t xml:space="preserve"> savo</w:t>
      </w:r>
      <w:r w:rsidRPr="006D120B">
        <w:rPr>
          <w:szCs w:val="24"/>
          <w:lang w:eastAsia="en-US"/>
        </w:rPr>
        <w:t xml:space="preserve"> MDM naudotojams pateikia </w:t>
      </w:r>
      <w:r w:rsidRPr="006D120B">
        <w:rPr>
          <w:strike/>
          <w:szCs w:val="24"/>
          <w:lang w:eastAsia="en-US"/>
        </w:rPr>
        <w:t xml:space="preserve">visą </w:t>
      </w:r>
      <w:r w:rsidRPr="006D120B">
        <w:rPr>
          <w:szCs w:val="24"/>
          <w:lang w:eastAsia="en-US"/>
        </w:rPr>
        <w:t xml:space="preserve">būtiną informaciją apie </w:t>
      </w:r>
      <w:r w:rsidRPr="006D120B">
        <w:rPr>
          <w:strike/>
          <w:szCs w:val="24"/>
          <w:lang w:eastAsia="en-US"/>
        </w:rPr>
        <w:t>jos</w:t>
      </w:r>
      <w:r w:rsidR="004367C0">
        <w:rPr>
          <w:strike/>
          <w:szCs w:val="24"/>
          <w:lang w:eastAsia="en-US"/>
        </w:rPr>
        <w:t xml:space="preserve"> </w:t>
      </w:r>
      <w:r w:rsidRPr="006D120B">
        <w:rPr>
          <w:b/>
          <w:i/>
          <w:szCs w:val="24"/>
          <w:lang w:eastAsia="en-US"/>
        </w:rPr>
        <w:t>MDM tapatybę, taip pat informaciją apie jo</w:t>
      </w:r>
      <w:r w:rsidRPr="006D120B">
        <w:rPr>
          <w:szCs w:val="24"/>
          <w:lang w:eastAsia="en-US"/>
        </w:rPr>
        <w:t xml:space="preserve"> tinkamumą</w:t>
      </w:r>
      <w:r w:rsidRPr="006D120B">
        <w:rPr>
          <w:strike/>
          <w:szCs w:val="24"/>
          <w:lang w:eastAsia="en-US"/>
        </w:rPr>
        <w:t xml:space="preserve"> esamoms ir numatomoms būsimoms</w:t>
      </w:r>
      <w:r w:rsidRPr="006D120B">
        <w:rPr>
          <w:szCs w:val="24"/>
          <w:lang w:eastAsia="en-US"/>
        </w:rPr>
        <w:t xml:space="preserve"> klimato ir ekologinėms sąlygoms. Ta informacija</w:t>
      </w:r>
      <w:r w:rsidRPr="006D120B">
        <w:rPr>
          <w:b/>
          <w:i/>
          <w:szCs w:val="24"/>
          <w:lang w:eastAsia="en-US"/>
        </w:rPr>
        <w:t>, laikantis kompetentingos institucijos gairių,</w:t>
      </w:r>
      <w:r w:rsidRPr="006D120B">
        <w:rPr>
          <w:strike/>
          <w:szCs w:val="24"/>
          <w:lang w:eastAsia="en-US"/>
        </w:rPr>
        <w:t xml:space="preserve"> pateikiama</w:t>
      </w:r>
      <w:r w:rsidRPr="006D120B">
        <w:rPr>
          <w:szCs w:val="24"/>
          <w:lang w:eastAsia="en-US"/>
        </w:rPr>
        <w:t xml:space="preserve"> potencialiam pirkėjui</w:t>
      </w:r>
      <w:r w:rsidRPr="006D120B">
        <w:rPr>
          <w:b/>
          <w:i/>
          <w:szCs w:val="24"/>
          <w:lang w:eastAsia="en-US"/>
        </w:rPr>
        <w:t xml:space="preserve"> pateikiama</w:t>
      </w:r>
      <w:r w:rsidRPr="006D120B">
        <w:rPr>
          <w:szCs w:val="24"/>
          <w:lang w:eastAsia="en-US"/>
        </w:rPr>
        <w:t xml:space="preserve"> interneto svetainėse, sodininkų vadovuose ir kitomis tinkamomis priemonėmis prieš perduodant atitinkamą </w:t>
      </w:r>
      <w:r w:rsidRPr="006D120B">
        <w:rPr>
          <w:strike/>
          <w:szCs w:val="24"/>
          <w:lang w:eastAsia="en-US"/>
        </w:rPr>
        <w:t>MDM</w:t>
      </w:r>
      <w:r w:rsidR="004367C0">
        <w:rPr>
          <w:strike/>
          <w:szCs w:val="24"/>
          <w:lang w:eastAsia="en-US"/>
        </w:rPr>
        <w:t xml:space="preserve"> </w:t>
      </w:r>
      <w:r w:rsidRPr="006D120B">
        <w:rPr>
          <w:b/>
          <w:i/>
          <w:szCs w:val="24"/>
          <w:lang w:eastAsia="en-US"/>
        </w:rPr>
        <w:t>MPM</w:t>
      </w:r>
      <w:r w:rsidRPr="006D120B">
        <w:rPr>
          <w:szCs w:val="24"/>
          <w:lang w:eastAsia="en-US"/>
        </w:rPr>
        <w:t>.</w:t>
      </w:r>
      <w:r w:rsidR="004367C0" w:rsidRPr="00FA3FB0">
        <w:rPr>
          <w:b/>
          <w:szCs w:val="24"/>
          <w:lang w:eastAsia="en-US"/>
        </w:rPr>
        <w:t xml:space="preserve"> </w:t>
      </w:r>
      <w:r w:rsidR="004367C0" w:rsidRPr="007C6318">
        <w:rPr>
          <w:b/>
          <w:szCs w:val="24"/>
          <w:lang w:eastAsia="en-US"/>
        </w:rPr>
        <w:t>[</w:t>
      </w:r>
      <w:r w:rsidR="004367C0">
        <w:rPr>
          <w:b/>
          <w:szCs w:val="24"/>
          <w:lang w:eastAsia="en-US"/>
        </w:rPr>
        <w:t>5</w:t>
      </w:r>
      <w:r w:rsidR="004367C0" w:rsidRPr="007C6318">
        <w:rPr>
          <w:b/>
          <w:szCs w:val="24"/>
          <w:lang w:eastAsia="en-US"/>
        </w:rPr>
        <w:t>1 pakeit.]</w:t>
      </w:r>
    </w:p>
    <w:p w:rsidR="004367C0" w:rsidRDefault="004367C0">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11 straipsnis</w:t>
      </w:r>
      <w:r w:rsidRPr="006D120B">
        <w:rPr>
          <w:szCs w:val="24"/>
          <w:lang w:eastAsia="en-US"/>
        </w:rPr>
        <w:br/>
        <w:t>Tam tikrų kategorijų kilmės rajonų ribų nustatymas</w:t>
      </w:r>
    </w:p>
    <w:p w:rsidR="006D120B" w:rsidRPr="006D120B" w:rsidRDefault="006D120B" w:rsidP="006D120B">
      <w:pPr>
        <w:spacing w:before="120" w:after="120" w:line="360" w:lineRule="auto"/>
        <w:rPr>
          <w:szCs w:val="24"/>
          <w:lang w:eastAsia="en-US"/>
        </w:rPr>
      </w:pPr>
      <w:r w:rsidRPr="006D120B">
        <w:rPr>
          <w:szCs w:val="24"/>
          <w:lang w:eastAsia="en-US"/>
        </w:rPr>
        <w:t>Jeigu sėklinė bazė skirta kategorijų „šaltinio tapatybė nustatyta“ ir „atrinkta“ MDM gaminti, valstybės narės nustato atitinkamų rūšių kilmės rajonų ribas.</w:t>
      </w:r>
    </w:p>
    <w:p w:rsidR="006D120B" w:rsidRPr="006D120B" w:rsidRDefault="006D120B" w:rsidP="006D120B">
      <w:pPr>
        <w:spacing w:before="120" w:after="120" w:line="360" w:lineRule="auto"/>
        <w:rPr>
          <w:szCs w:val="24"/>
          <w:lang w:eastAsia="en-US"/>
        </w:rPr>
      </w:pPr>
      <w:r w:rsidRPr="006D120B">
        <w:rPr>
          <w:szCs w:val="24"/>
          <w:lang w:eastAsia="en-US"/>
        </w:rPr>
        <w:t>Kompetentingos institucijos rengia ir savo interneto svetainėse skelbia kilmės rajonų ribų žemėlapius. Jos leidžia susipažinti su tais žemėlapiais Komisijai ir kitoms valstybėms narėms, juos paskelbdamos FOREMATIS.</w:t>
      </w:r>
    </w:p>
    <w:p w:rsidR="006D120B" w:rsidRPr="006D120B" w:rsidRDefault="006D120B" w:rsidP="006D120B">
      <w:pPr>
        <w:spacing w:before="120" w:after="120" w:line="360" w:lineRule="auto"/>
        <w:jc w:val="center"/>
        <w:rPr>
          <w:szCs w:val="24"/>
          <w:lang w:eastAsia="en-US"/>
        </w:rPr>
      </w:pPr>
      <w:r w:rsidRPr="006D120B">
        <w:rPr>
          <w:szCs w:val="24"/>
          <w:lang w:eastAsia="en-US"/>
        </w:rPr>
        <w:t>12 straipsnis</w:t>
      </w:r>
      <w:r w:rsidRPr="006D120B">
        <w:rPr>
          <w:szCs w:val="24"/>
          <w:lang w:eastAsia="en-US"/>
        </w:rPr>
        <w:br/>
        <w:t>Nacionalinis registras ir nacionaliniai sėklinės bazės sąrašai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Kiekviena valstybė narė sudaro, skelbia ir nuolat atnaujina nacionalinį įvairių rūšių sėklinės bazės, kuri patvirtinta jos teritorijoje pagal 4 ir 19 straipsnius ir apie kurią pranešta pagal 18 straipsnį, elektroninį registrą.</w:t>
      </w:r>
    </w:p>
    <w:p w:rsidR="006D120B" w:rsidRPr="006D120B" w:rsidRDefault="006D120B" w:rsidP="006D120B">
      <w:pPr>
        <w:spacing w:before="120" w:after="120" w:line="360" w:lineRule="auto"/>
        <w:ind w:left="850"/>
        <w:rPr>
          <w:szCs w:val="24"/>
          <w:lang w:eastAsia="en-US"/>
        </w:rPr>
      </w:pPr>
      <w:r w:rsidRPr="006D120B">
        <w:rPr>
          <w:szCs w:val="24"/>
          <w:lang w:eastAsia="en-US"/>
        </w:rPr>
        <w:t>Tame registre pateikiama išsami informacija apie kiekvieną patvirtintos sėklinės bazės vienetą ir unikali registro nuoroda.</w:t>
      </w:r>
    </w:p>
    <w:p w:rsidR="004367C0" w:rsidRDefault="004367C0">
      <w:pPr>
        <w:widowControl/>
        <w:rPr>
          <w:szCs w:val="24"/>
          <w:lang w:eastAsia="en-US"/>
        </w:rPr>
      </w:pPr>
      <w:r>
        <w:rPr>
          <w:szCs w:val="24"/>
          <w:lang w:eastAsia="en-US"/>
        </w:rPr>
        <w:br w:type="page"/>
      </w:r>
    </w:p>
    <w:p w:rsidR="006D120B" w:rsidRPr="006D120B" w:rsidRDefault="006D120B" w:rsidP="006D120B">
      <w:pPr>
        <w:spacing w:before="120" w:after="120" w:line="360" w:lineRule="auto"/>
        <w:ind w:left="850"/>
        <w:rPr>
          <w:szCs w:val="24"/>
          <w:lang w:eastAsia="en-US"/>
        </w:rPr>
      </w:pPr>
      <w:r w:rsidRPr="006D120B">
        <w:rPr>
          <w:szCs w:val="24"/>
          <w:lang w:eastAsia="en-US"/>
        </w:rPr>
        <w:t>Nukrypdamos nuo 4 straipsnio, kompetentingos institucijos nedelsdamos registruoja savo nacionaliniuose registruose sėklinę bazę, kuri iki ... [OL: įrašyti šio reglamento datą] buvo įregistruota jų atitinkamuose nacionaliniuose registruose, nurodytuose Direktyvos 1999/105/EB 10 straipsnio 1 dalyje, netaikydamos tame straipsnyje nustatytos registravimo procedūros.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Kiekviena valstybė narė sudaro, skelbia ir nuolat atnaujina nacionalinį sėklinės bazės sąrašą, kuris pateikiamas kaip nacionalinio registro santrauka. Jos leidžia susipažinti su tais elektroniniais sąrašais Komisijai ir kitoms valstybėms narėms, juos paskelbdamos FOREMATIS.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Valstybės narės pateikia nacionalinį sąrašą kiekvienam sėklinės bazės patvirtinimo vienetui įprasta forma. Prie kategorijų „šaltinio tapatybė nustatyta“ ir „atrinkta“ gali būti pateikiamas tik trumpas sėklinės bazės aprašymas pagal kilmės rajonus.</w:t>
      </w:r>
    </w:p>
    <w:p w:rsidR="006D120B" w:rsidRPr="006D120B" w:rsidRDefault="006D120B" w:rsidP="006D120B">
      <w:pPr>
        <w:spacing w:before="120" w:after="120" w:line="360" w:lineRule="auto"/>
        <w:ind w:left="850"/>
        <w:rPr>
          <w:szCs w:val="24"/>
          <w:lang w:eastAsia="en-US"/>
        </w:rPr>
      </w:pPr>
      <w:r w:rsidRPr="006D120B">
        <w:rPr>
          <w:szCs w:val="24"/>
          <w:lang w:eastAsia="en-US"/>
        </w:rPr>
        <w:t>Nacionaliniuose sąrašuose visų pirma pateikiama ši informacija: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botaninis pavadinimas;</w:t>
      </w:r>
    </w:p>
    <w:p w:rsidR="004367C0" w:rsidRDefault="004367C0">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kategorija;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r>
      <w:r w:rsidRPr="006D120B">
        <w:rPr>
          <w:strike/>
          <w:szCs w:val="24"/>
          <w:lang w:eastAsia="en-US"/>
        </w:rPr>
        <w:t>sėklinė bazė</w:t>
      </w:r>
      <w:r w:rsidR="004367C0">
        <w:rPr>
          <w:strike/>
          <w:szCs w:val="24"/>
          <w:lang w:eastAsia="en-US"/>
        </w:rPr>
        <w:t xml:space="preserve"> </w:t>
      </w:r>
      <w:r w:rsidRPr="006D120B">
        <w:rPr>
          <w:b/>
          <w:i/>
          <w:szCs w:val="24"/>
          <w:lang w:eastAsia="en-US"/>
        </w:rPr>
        <w:t>sėklinės bazės rūšį</w:t>
      </w:r>
      <w:r w:rsidRPr="006D120B">
        <w:rPr>
          <w:szCs w:val="24"/>
          <w:lang w:eastAsia="en-US"/>
        </w:rPr>
        <w:t>;</w:t>
      </w:r>
      <w:r w:rsidR="004367C0" w:rsidRPr="00FA3FB0">
        <w:rPr>
          <w:b/>
          <w:szCs w:val="24"/>
          <w:lang w:eastAsia="en-US"/>
        </w:rPr>
        <w:t xml:space="preserve"> </w:t>
      </w:r>
      <w:r w:rsidR="004367C0" w:rsidRPr="007C6318">
        <w:rPr>
          <w:b/>
          <w:szCs w:val="24"/>
          <w:lang w:eastAsia="en-US"/>
        </w:rPr>
        <w:t>[</w:t>
      </w:r>
      <w:r w:rsidR="004367C0">
        <w:rPr>
          <w:b/>
          <w:szCs w:val="24"/>
          <w:lang w:eastAsia="en-US"/>
        </w:rPr>
        <w:t>52</w:t>
      </w:r>
      <w:r w:rsidR="004367C0"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registro arba, jeigu reikia, jo santraukos nuoroda, arba kilmės rajono tapatybės kodas;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t>sėklinės bazės vieta: trumpas pavadinimas, jeigu reikia, ir kurie nors iš šių duomenų:</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kategorijos „šaltinio tapatybė nustatyta“ sėklinei bazei – kilmės rajonas ir geografinės platumos bei ilgumos ribos,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kategorijos „atrinkta“ sėklinei bazei – kilmės rajonas ir geografinė padėtis, apibrėžta ilguma, platuma ir aukštuma, arba geografinės platumos, ilgumos ir aukštumos ribos,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iii)</w:t>
      </w:r>
      <w:r w:rsidRPr="006D120B">
        <w:rPr>
          <w:szCs w:val="24"/>
          <w:lang w:eastAsia="en-US"/>
        </w:rPr>
        <w:tab/>
        <w:t>kategorijos „atitinkanti kokybės reikalavimus“ sėklinei bazei – tiksli ilguma, platuma ir aukštuma apibrėžta geografinė padėtis, kurioje sėklinė bazė yra eksploatuojama,</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iv)</w:t>
      </w:r>
      <w:r w:rsidRPr="006D120B">
        <w:rPr>
          <w:szCs w:val="24"/>
          <w:lang w:eastAsia="en-US"/>
        </w:rPr>
        <w:tab/>
        <w:t>kategorijos „išbandyta“ sėklinei bazei – tiksli ilguma, platuma ir aukštuma apibrėžta geografinė padėtis, kurioje sėklinė bazė yra eksploatuojama;</w:t>
      </w:r>
    </w:p>
    <w:p w:rsidR="004367C0" w:rsidRDefault="004367C0">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f)</w:t>
      </w:r>
      <w:r w:rsidRPr="006D120B">
        <w:rPr>
          <w:szCs w:val="24"/>
          <w:lang w:eastAsia="en-US"/>
        </w:rPr>
        <w:tab/>
        <w:t>plotas: sėklų šaltinio (-ių), medyno (-ų) arba sėklinės plantacijos (-ų) dydis;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g)</w:t>
      </w:r>
      <w:r w:rsidRPr="006D120B">
        <w:rPr>
          <w:szCs w:val="24"/>
          <w:lang w:eastAsia="en-US"/>
        </w:rPr>
        <w:tab/>
        <w:t>kilmė:</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nuoroda, ar sėklinė bazė yra autochtoninė arba vietinė, neautochtoninė arba nevietinė, ar jos kilmė nežinoma,</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jei tai neautochtoninė arba nevietinė sėklinė bazė – kilmės nuoroda, jei ji žinoma,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h)</w:t>
      </w:r>
      <w:r w:rsidRPr="006D120B">
        <w:rPr>
          <w:szCs w:val="24"/>
          <w:lang w:eastAsia="en-US"/>
        </w:rPr>
        <w:tab/>
        <w:t>reikmė, kuriai MDM naudojama;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i)</w:t>
      </w:r>
      <w:r w:rsidRPr="006D120B">
        <w:rPr>
          <w:szCs w:val="24"/>
          <w:lang w:eastAsia="en-US"/>
        </w:rPr>
        <w:tab/>
        <w:t>jei tai kategorijos „išbandyta“ MDM, nuoroda, ar ji:</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genetiškai modifikuota, ar</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yra NGM gautas augalas;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j)</w:t>
      </w:r>
      <w:r w:rsidRPr="006D120B">
        <w:rPr>
          <w:szCs w:val="24"/>
          <w:lang w:eastAsia="en-US"/>
        </w:rPr>
        <w:tab/>
        <w:t xml:space="preserve">jei tai kategorijų „atitinkanti kokybės reikalavimus“ ir „išbandyta“ MDM – informacija apie </w:t>
      </w:r>
      <w:r w:rsidRPr="006D120B">
        <w:rPr>
          <w:b/>
          <w:i/>
          <w:szCs w:val="24"/>
          <w:lang w:eastAsia="en-US"/>
        </w:rPr>
        <w:t xml:space="preserve">derliaus surinkimo vietą, skirtą </w:t>
      </w:r>
      <w:r w:rsidRPr="006D120B">
        <w:rPr>
          <w:szCs w:val="24"/>
          <w:lang w:eastAsia="en-US"/>
        </w:rPr>
        <w:t xml:space="preserve">klono (-ų) arba klonų rinkinio (-ių) </w:t>
      </w:r>
      <w:r w:rsidRPr="006D120B">
        <w:rPr>
          <w:strike/>
          <w:szCs w:val="24"/>
          <w:lang w:eastAsia="en-US"/>
        </w:rPr>
        <w:t>auginimo vietą</w:t>
      </w:r>
      <w:r w:rsidR="004367C0">
        <w:rPr>
          <w:strike/>
          <w:szCs w:val="24"/>
          <w:lang w:eastAsia="en-US"/>
        </w:rPr>
        <w:t xml:space="preserve"> </w:t>
      </w:r>
      <w:r w:rsidRPr="006D120B">
        <w:rPr>
          <w:b/>
          <w:i/>
          <w:szCs w:val="24"/>
          <w:lang w:eastAsia="en-US"/>
        </w:rPr>
        <w:t>auginimui</w:t>
      </w:r>
      <w:r w:rsidRPr="006D120B">
        <w:rPr>
          <w:szCs w:val="24"/>
          <w:lang w:eastAsia="en-US"/>
        </w:rPr>
        <w:t>, jei reikia</w:t>
      </w:r>
      <w:r w:rsidRPr="006D120B">
        <w:rPr>
          <w:strike/>
          <w:szCs w:val="24"/>
          <w:lang w:eastAsia="en-US"/>
        </w:rPr>
        <w:t>.</w:t>
      </w:r>
      <w:r w:rsidRPr="006D120B">
        <w:rPr>
          <w:b/>
          <w:i/>
          <w:szCs w:val="24"/>
          <w:lang w:eastAsia="en-US"/>
        </w:rPr>
        <w:t>;</w:t>
      </w:r>
      <w:r w:rsidR="004367C0" w:rsidRPr="00FA3FB0">
        <w:rPr>
          <w:b/>
          <w:szCs w:val="24"/>
          <w:lang w:eastAsia="en-US"/>
        </w:rPr>
        <w:t xml:space="preserve"> </w:t>
      </w:r>
      <w:r w:rsidR="004367C0" w:rsidRPr="007C6318">
        <w:rPr>
          <w:b/>
          <w:szCs w:val="24"/>
          <w:lang w:eastAsia="en-US"/>
        </w:rPr>
        <w:t>[</w:t>
      </w:r>
      <w:r w:rsidR="004367C0">
        <w:rPr>
          <w:b/>
          <w:szCs w:val="24"/>
          <w:lang w:eastAsia="en-US"/>
        </w:rPr>
        <w:t>53</w:t>
      </w:r>
      <w:r w:rsidR="004367C0"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ja)</w:t>
      </w:r>
      <w:r w:rsidRPr="006D120B">
        <w:rPr>
          <w:szCs w:val="24"/>
          <w:lang w:eastAsia="en-US"/>
        </w:rPr>
        <w:tab/>
      </w:r>
      <w:r w:rsidRPr="006D120B">
        <w:rPr>
          <w:b/>
          <w:i/>
          <w:szCs w:val="24"/>
          <w:lang w:eastAsia="en-US"/>
        </w:rPr>
        <w:t>Papildoma informacija (jei yra);</w:t>
      </w:r>
      <w:r w:rsidR="004367C0" w:rsidRPr="00FA3FB0">
        <w:rPr>
          <w:b/>
          <w:szCs w:val="24"/>
          <w:lang w:eastAsia="en-US"/>
        </w:rPr>
        <w:t xml:space="preserve"> </w:t>
      </w:r>
      <w:r w:rsidR="004367C0" w:rsidRPr="007C6318">
        <w:rPr>
          <w:b/>
          <w:szCs w:val="24"/>
          <w:lang w:eastAsia="en-US"/>
        </w:rPr>
        <w:t>[</w:t>
      </w:r>
      <w:r w:rsidR="004367C0">
        <w:rPr>
          <w:b/>
          <w:szCs w:val="24"/>
          <w:lang w:eastAsia="en-US"/>
        </w:rPr>
        <w:t>54</w:t>
      </w:r>
      <w:r w:rsidR="004367C0"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jb)</w:t>
      </w:r>
      <w:r w:rsidRPr="006D120B">
        <w:rPr>
          <w:szCs w:val="24"/>
          <w:lang w:eastAsia="en-US"/>
        </w:rPr>
        <w:tab/>
      </w:r>
      <w:r w:rsidRPr="006D120B">
        <w:rPr>
          <w:b/>
          <w:i/>
          <w:szCs w:val="24"/>
          <w:lang w:eastAsia="en-US"/>
        </w:rPr>
        <w:t>jei taikoma – esamos MDM intelektinės nuosavybės teisės.</w:t>
      </w:r>
      <w:r w:rsidR="004367C0" w:rsidRPr="00FA3FB0">
        <w:rPr>
          <w:b/>
          <w:szCs w:val="24"/>
          <w:lang w:eastAsia="en-US"/>
        </w:rPr>
        <w:t xml:space="preserve"> </w:t>
      </w:r>
      <w:r w:rsidR="004367C0" w:rsidRPr="007C6318">
        <w:rPr>
          <w:b/>
          <w:szCs w:val="24"/>
          <w:lang w:eastAsia="en-US"/>
        </w:rPr>
        <w:t>[</w:t>
      </w:r>
      <w:r w:rsidR="004367C0">
        <w:rPr>
          <w:b/>
          <w:szCs w:val="24"/>
          <w:lang w:eastAsia="en-US"/>
        </w:rPr>
        <w:t>134</w:t>
      </w:r>
      <w:r w:rsidR="004367C0" w:rsidRPr="007C6318">
        <w:rPr>
          <w:b/>
          <w:szCs w:val="24"/>
          <w:lang w:eastAsia="en-US"/>
        </w:rPr>
        <w:t> pakeit.]</w:t>
      </w:r>
    </w:p>
    <w:p w:rsidR="005F7BC6" w:rsidRDefault="005F7BC6">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13 straipsnis</w:t>
      </w:r>
      <w:r w:rsidRPr="006D120B">
        <w:rPr>
          <w:szCs w:val="24"/>
          <w:lang w:eastAsia="en-US"/>
        </w:rPr>
        <w:br/>
        <w:t>Patvirtintos sėklinės bazės Sąjungos sąrašas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Remdamasi kiekvienos valstybės narės pagal 12 straipsnį pateiktais nacionaliniais sąrašais, Komisija gali skelbti sąrašą pavadinimu „Patvirtintos sėklinės bazės miško dauginamajai medžiagai gauti Sąjungos sąrašas“.</w:t>
      </w:r>
    </w:p>
    <w:p w:rsidR="006D120B" w:rsidRPr="006D120B" w:rsidRDefault="006D120B" w:rsidP="006D120B">
      <w:pPr>
        <w:spacing w:before="120" w:after="120" w:line="360" w:lineRule="auto"/>
        <w:ind w:left="850"/>
        <w:rPr>
          <w:szCs w:val="24"/>
          <w:lang w:eastAsia="en-US"/>
        </w:rPr>
      </w:pPr>
      <w:r w:rsidRPr="006D120B">
        <w:rPr>
          <w:szCs w:val="24"/>
          <w:lang w:eastAsia="en-US"/>
        </w:rPr>
        <w:t>Tas sąrašas skelbiamas elektroniniu formatu FOREMATIS.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Į tą sąrašą įtraukiami duomenys, pateikti 12 straipsnio 1 dalyje nurodytuose nacionaliniuose sąrašuose</w:t>
      </w:r>
      <w:r w:rsidRPr="006D120B">
        <w:rPr>
          <w:strike/>
          <w:szCs w:val="24"/>
          <w:lang w:eastAsia="en-US"/>
        </w:rPr>
        <w:t>, ir nurodoma naudojimo vietovė</w:t>
      </w:r>
      <w:r w:rsidRPr="006D120B">
        <w:rPr>
          <w:szCs w:val="24"/>
          <w:lang w:eastAsia="en-US"/>
        </w:rPr>
        <w:t>.</w:t>
      </w:r>
      <w:r w:rsidR="005F7BC6" w:rsidRPr="00FA3FB0">
        <w:rPr>
          <w:b/>
          <w:szCs w:val="24"/>
          <w:lang w:eastAsia="en-US"/>
        </w:rPr>
        <w:t xml:space="preserve"> </w:t>
      </w:r>
      <w:r w:rsidR="005F7BC6" w:rsidRPr="007C6318">
        <w:rPr>
          <w:b/>
          <w:szCs w:val="24"/>
          <w:lang w:eastAsia="en-US"/>
        </w:rPr>
        <w:t>[</w:t>
      </w:r>
      <w:r w:rsidR="005F7BC6">
        <w:rPr>
          <w:b/>
          <w:szCs w:val="24"/>
          <w:lang w:eastAsia="en-US"/>
        </w:rPr>
        <w:t>55</w:t>
      </w:r>
      <w:r w:rsidR="005F7BC6" w:rsidRPr="007C6318">
        <w:rPr>
          <w:b/>
          <w:szCs w:val="24"/>
          <w:lang w:eastAsia="en-US"/>
        </w:rPr>
        <w:t> pakeit.]</w:t>
      </w:r>
    </w:p>
    <w:p w:rsidR="006D120B" w:rsidRPr="006D120B" w:rsidRDefault="006D120B" w:rsidP="006D120B">
      <w:pPr>
        <w:spacing w:before="120" w:after="120" w:line="360" w:lineRule="auto"/>
        <w:jc w:val="center"/>
        <w:rPr>
          <w:szCs w:val="24"/>
          <w:lang w:eastAsia="en-US"/>
        </w:rPr>
      </w:pPr>
      <w:r w:rsidRPr="006D120B">
        <w:rPr>
          <w:b/>
          <w:i/>
          <w:szCs w:val="24"/>
          <w:lang w:eastAsia="en-US"/>
        </w:rPr>
        <w:t>13a straipsnis</w:t>
      </w:r>
      <w:r w:rsidRPr="006D120B">
        <w:rPr>
          <w:szCs w:val="24"/>
          <w:lang w:eastAsia="en-US"/>
        </w:rPr>
        <w:br/>
      </w:r>
      <w:r w:rsidRPr="006D120B">
        <w:rPr>
          <w:b/>
          <w:i/>
          <w:szCs w:val="24"/>
          <w:lang w:eastAsia="en-US"/>
        </w:rPr>
        <w:t>Ruoša iš sėklinės bazės</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1.</w:t>
      </w:r>
      <w:r w:rsidRPr="006D120B">
        <w:rPr>
          <w:szCs w:val="24"/>
          <w:lang w:eastAsia="en-US"/>
        </w:rPr>
        <w:tab/>
      </w:r>
      <w:r w:rsidRPr="006D120B">
        <w:rPr>
          <w:b/>
          <w:i/>
          <w:szCs w:val="24"/>
          <w:lang w:eastAsia="en-US"/>
        </w:rPr>
        <w:t>Užtikrinamas atsekamumas – pradedant MDM surinkimu ir baigiant pardavimu galutiniam vartotojui.</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2.</w:t>
      </w:r>
      <w:r w:rsidRPr="006D120B">
        <w:rPr>
          <w:szCs w:val="24"/>
          <w:lang w:eastAsia="en-US"/>
        </w:rPr>
        <w:tab/>
      </w:r>
      <w:r w:rsidRPr="006D120B">
        <w:rPr>
          <w:b/>
          <w:i/>
          <w:szCs w:val="24"/>
          <w:lang w:eastAsia="en-US"/>
        </w:rPr>
        <w:t>Profesionalieji veiklos vykdytojai praneša kompetentingai institucijai apie savo ketinimą surinkti miško dauginamosios medžiagos derlių iki derliaus surinkimo, kad kompetentinga institucija galėtų vykdyti kontrolę.</w:t>
      </w:r>
    </w:p>
    <w:p w:rsidR="00C73BD7" w:rsidRDefault="00C73BD7">
      <w:pPr>
        <w:widowControl/>
        <w:rPr>
          <w:b/>
          <w:i/>
          <w:szCs w:val="24"/>
          <w:lang w:eastAsia="en-US"/>
        </w:rPr>
      </w:pPr>
      <w:r>
        <w:rPr>
          <w:b/>
          <w:i/>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3.</w:t>
      </w:r>
      <w:r w:rsidRPr="006D120B">
        <w:rPr>
          <w:szCs w:val="24"/>
          <w:lang w:eastAsia="en-US"/>
        </w:rPr>
        <w:tab/>
      </w:r>
      <w:r w:rsidRPr="006D120B">
        <w:rPr>
          <w:b/>
          <w:i/>
          <w:szCs w:val="24"/>
          <w:lang w:eastAsia="en-US"/>
        </w:rPr>
        <w:t>Profesionalieji veiklos vykdytojai pateikia kompetentingai institucijai įrašus, kuriuose užfiksuotas MDM derliaus surinkimas.</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4.</w:t>
      </w:r>
      <w:r w:rsidRPr="006D120B">
        <w:rPr>
          <w:szCs w:val="24"/>
          <w:lang w:eastAsia="en-US"/>
        </w:rPr>
        <w:tab/>
      </w:r>
      <w:r w:rsidRPr="006D120B">
        <w:rPr>
          <w:b/>
          <w:i/>
          <w:szCs w:val="24"/>
          <w:lang w:eastAsia="en-US"/>
        </w:rPr>
        <w:t>Pašalinti iš derliaus nuėmimo vietos leidžiama tik turint pagrindinį sertifikatą.</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5.</w:t>
      </w:r>
      <w:r w:rsidRPr="006D120B">
        <w:rPr>
          <w:szCs w:val="24"/>
          <w:lang w:eastAsia="en-US"/>
        </w:rPr>
        <w:tab/>
      </w:r>
      <w:r w:rsidRPr="006D120B">
        <w:rPr>
          <w:b/>
          <w:i/>
          <w:szCs w:val="24"/>
          <w:lang w:eastAsia="en-US"/>
        </w:rPr>
        <w:t>Siekiant kuo didesnės visos sėklų siuntos genetinės įvairovės, sėklų derlių surinkęs subjektas užtikrina, kad prieš pradedant prekiauti arba sodinti, visuose apdorojimo etapuose būtų sudaryti sėklų siuntų mišiniai.</w:t>
      </w:r>
      <w:r w:rsidR="00C73BD7" w:rsidRPr="00FA3FB0">
        <w:rPr>
          <w:b/>
          <w:szCs w:val="24"/>
          <w:lang w:eastAsia="en-US"/>
        </w:rPr>
        <w:t xml:space="preserve"> </w:t>
      </w:r>
      <w:r w:rsidR="00C73BD7" w:rsidRPr="007C6318">
        <w:rPr>
          <w:b/>
          <w:szCs w:val="24"/>
          <w:lang w:eastAsia="en-US"/>
        </w:rPr>
        <w:t>[</w:t>
      </w:r>
      <w:r w:rsidR="00C73BD7">
        <w:rPr>
          <w:b/>
          <w:szCs w:val="24"/>
          <w:lang w:eastAsia="en-US"/>
        </w:rPr>
        <w:t>56</w:t>
      </w:r>
      <w:r w:rsidR="00C73BD7" w:rsidRPr="007C6318">
        <w:rPr>
          <w:b/>
          <w:szCs w:val="24"/>
          <w:lang w:eastAsia="en-US"/>
        </w:rPr>
        <w:t> pakeit.]</w:t>
      </w:r>
    </w:p>
    <w:p w:rsidR="006D120B" w:rsidRPr="006D120B" w:rsidRDefault="006D120B" w:rsidP="006D120B">
      <w:pPr>
        <w:spacing w:before="120" w:after="120" w:line="360" w:lineRule="auto"/>
        <w:jc w:val="center"/>
        <w:rPr>
          <w:szCs w:val="24"/>
          <w:lang w:eastAsia="en-US"/>
        </w:rPr>
      </w:pPr>
      <w:r w:rsidRPr="006D120B">
        <w:rPr>
          <w:szCs w:val="24"/>
          <w:lang w:eastAsia="en-US"/>
        </w:rPr>
        <w:t>IV SKYRIUS</w:t>
      </w:r>
      <w:r w:rsidRPr="006D120B">
        <w:rPr>
          <w:szCs w:val="24"/>
          <w:lang w:eastAsia="en-US"/>
        </w:rPr>
        <w:br/>
        <w:t>PAGRINDINIS SERTIFIKATAS, ŽENKLINIMAS IR PAKAVIMAS</w:t>
      </w:r>
    </w:p>
    <w:p w:rsidR="006D120B" w:rsidRPr="006D120B" w:rsidRDefault="006D120B" w:rsidP="006D120B">
      <w:pPr>
        <w:spacing w:before="120" w:after="120" w:line="360" w:lineRule="auto"/>
        <w:jc w:val="center"/>
        <w:rPr>
          <w:szCs w:val="24"/>
          <w:lang w:eastAsia="en-US"/>
        </w:rPr>
      </w:pPr>
      <w:r w:rsidRPr="006D120B">
        <w:rPr>
          <w:szCs w:val="24"/>
          <w:lang w:eastAsia="en-US"/>
        </w:rPr>
        <w:t>14 straipsnis</w:t>
      </w:r>
      <w:r w:rsidRPr="006D120B">
        <w:rPr>
          <w:szCs w:val="24"/>
          <w:lang w:eastAsia="en-US"/>
        </w:rPr>
        <w:br/>
        <w:t>Pagrindinis tapatumo sertifikatas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Kompetentingos institucijos, gavusios profesionaliojo veiklos vykdytojo prašymą, po MDM derliaus surinkimo nuo patvirtintos sėklinės bazės, išduoda pagrindinį tapatumo sertifikatą (toliau – pagrindinis sertifikatas), kuriame pateikiama unikali sėklinės bazės registro nuoroda, taikomą visam surinktam MDM derliui.</w:t>
      </w:r>
    </w:p>
    <w:p w:rsidR="00C73BD7" w:rsidRDefault="00C73BD7">
      <w:pPr>
        <w:widowControl/>
        <w:rPr>
          <w:szCs w:val="24"/>
          <w:lang w:eastAsia="en-US"/>
        </w:rPr>
      </w:pPr>
      <w:r>
        <w:rPr>
          <w:szCs w:val="24"/>
          <w:lang w:eastAsia="en-US"/>
        </w:rPr>
        <w:br w:type="page"/>
      </w:r>
    </w:p>
    <w:p w:rsidR="006D120B" w:rsidRPr="006D120B" w:rsidRDefault="006D120B" w:rsidP="006D120B">
      <w:pPr>
        <w:spacing w:before="120" w:after="120" w:line="360" w:lineRule="auto"/>
        <w:ind w:left="850"/>
        <w:rPr>
          <w:szCs w:val="24"/>
          <w:lang w:eastAsia="en-US"/>
        </w:rPr>
      </w:pPr>
      <w:r w:rsidRPr="006D120B">
        <w:rPr>
          <w:szCs w:val="24"/>
          <w:lang w:eastAsia="en-US"/>
        </w:rPr>
        <w:t>Pagrindiniu sertifikatu patvirtinama atitiktis 4 straipsnio 2 dalies reikalavimams</w:t>
      </w:r>
      <w:r w:rsidRPr="006D120B">
        <w:rPr>
          <w:b/>
          <w:i/>
          <w:szCs w:val="24"/>
          <w:lang w:eastAsia="en-US"/>
        </w:rPr>
        <w:t>, kad MPM yra gautas iš patvirtintos bazės medžiagos</w:t>
      </w:r>
      <w:r w:rsidRPr="006D120B">
        <w:rPr>
          <w:szCs w:val="24"/>
          <w:lang w:eastAsia="en-US"/>
        </w:rPr>
        <w:t>.</w:t>
      </w:r>
      <w:r w:rsidR="00C73BD7" w:rsidRPr="00FA3FB0">
        <w:rPr>
          <w:b/>
          <w:szCs w:val="24"/>
          <w:lang w:eastAsia="en-US"/>
        </w:rPr>
        <w:t xml:space="preserve"> </w:t>
      </w:r>
      <w:r w:rsidR="00C73BD7" w:rsidRPr="007C6318">
        <w:rPr>
          <w:b/>
          <w:szCs w:val="24"/>
          <w:lang w:eastAsia="en-US"/>
        </w:rPr>
        <w:t>[</w:t>
      </w:r>
      <w:r w:rsidR="00C73BD7">
        <w:rPr>
          <w:b/>
          <w:szCs w:val="24"/>
          <w:lang w:eastAsia="en-US"/>
        </w:rPr>
        <w:t>57</w:t>
      </w:r>
      <w:r w:rsidR="00C73BD7" w:rsidRPr="007C6318">
        <w:rPr>
          <w:b/>
          <w:szCs w:val="24"/>
          <w:lang w:eastAsia="en-US"/>
        </w:rPr>
        <w:t> pakeit.]</w:t>
      </w:r>
    </w:p>
    <w:p w:rsidR="006D120B" w:rsidRPr="006D120B" w:rsidRDefault="006D120B" w:rsidP="006D120B">
      <w:pPr>
        <w:spacing w:before="120" w:after="120" w:line="360" w:lineRule="auto"/>
        <w:ind w:left="850"/>
        <w:rPr>
          <w:szCs w:val="24"/>
          <w:lang w:eastAsia="en-US"/>
        </w:rPr>
      </w:pPr>
      <w:r w:rsidRPr="006D120B">
        <w:rPr>
          <w:szCs w:val="24"/>
          <w:lang w:eastAsia="en-US"/>
        </w:rPr>
        <w:t>Komisija įgyvendinimo aktu nustato pagrindinio MDM tapatumo sertifikato turinį ir pavyzdį:</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iš sėklų šaltinių ir medynų gautos MDM pagrindinio sertifikato pavyzdį;</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iš sėklinių plantacijų arba šeimos (-ų) tėvų gautos MDM pagrindinio sertifikato pavyzdį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iš klonų bei klonų rinkinių gautos MDM pagrindinio sertifikato pavyzdį</w:t>
      </w:r>
      <w:r w:rsidRPr="006D120B">
        <w:rPr>
          <w:strike/>
          <w:szCs w:val="24"/>
          <w:lang w:eastAsia="en-US"/>
        </w:rPr>
        <w:t>.</w:t>
      </w:r>
      <w:r w:rsidRPr="006D120B">
        <w:rPr>
          <w:b/>
          <w:i/>
          <w:szCs w:val="24"/>
          <w:lang w:eastAsia="en-US"/>
        </w:rPr>
        <w: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ca)</w:t>
      </w:r>
      <w:r w:rsidRPr="006D120B">
        <w:rPr>
          <w:szCs w:val="24"/>
          <w:lang w:eastAsia="en-US"/>
        </w:rPr>
        <w:tab/>
      </w:r>
      <w:r w:rsidRPr="006D120B">
        <w:rPr>
          <w:b/>
          <w:i/>
          <w:szCs w:val="24"/>
          <w:lang w:eastAsia="en-US"/>
        </w:rPr>
        <w:t>iš rinkinių gautos MDM pagrindinio sertifikato pavyzdį.</w:t>
      </w:r>
      <w:r w:rsidR="00C73BD7" w:rsidRPr="00FA3FB0">
        <w:rPr>
          <w:b/>
          <w:szCs w:val="24"/>
          <w:lang w:eastAsia="en-US"/>
        </w:rPr>
        <w:t xml:space="preserve"> </w:t>
      </w:r>
      <w:r w:rsidR="00C73BD7" w:rsidRPr="007C6318">
        <w:rPr>
          <w:b/>
          <w:szCs w:val="24"/>
          <w:lang w:eastAsia="en-US"/>
        </w:rPr>
        <w:t>[</w:t>
      </w:r>
      <w:r w:rsidR="00C73BD7">
        <w:rPr>
          <w:b/>
          <w:szCs w:val="24"/>
          <w:lang w:eastAsia="en-US"/>
        </w:rPr>
        <w:t>58</w:t>
      </w:r>
      <w:r w:rsidR="00C73BD7" w:rsidRPr="007C6318">
        <w:rPr>
          <w:b/>
          <w:szCs w:val="24"/>
          <w:lang w:eastAsia="en-US"/>
        </w:rPr>
        <w:t> pakeit.]</w:t>
      </w:r>
    </w:p>
    <w:p w:rsidR="006D120B" w:rsidRPr="006D120B" w:rsidRDefault="006D120B" w:rsidP="006D120B">
      <w:pPr>
        <w:spacing w:before="120" w:after="120" w:line="360" w:lineRule="auto"/>
        <w:ind w:left="850"/>
        <w:rPr>
          <w:szCs w:val="24"/>
          <w:lang w:eastAsia="en-US"/>
        </w:rPr>
      </w:pPr>
      <w:r w:rsidRPr="006D120B">
        <w:rPr>
          <w:szCs w:val="24"/>
          <w:lang w:eastAsia="en-US"/>
        </w:rPr>
        <w:t>Tas įgyvendinimo aktas priimamas laikantis 27 straipsnio 2 dalyje nurodytos nagrinėjimo procedūros.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Jeigu pagal 15 straipsnio 2 dalį valstybė narė priima priemones dėl vėlesnio vegetatyvinio dauginimo, išduodamas naujas pagrindinis sertifikatas.</w:t>
      </w:r>
    </w:p>
    <w:p w:rsidR="00C73BD7" w:rsidRDefault="00C73BD7">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Jeigu pagal 15 straipsnio 3 dalį sudaromi mišiniai, valstybės narės užtikrina, kad būtų galima nustatyti mišinių sudedamųjų dalių registro nuorodas, taip pat išduodamas naujas pagrindinis sertifikatas arba kitas dokumentas, leidžiantis nustatyti mišinio tapatumą.</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Jeigu 15 straipsnio 1 dalyje nurodyta siunta padalijama į mažesnes siuntas, kurios nėra vienodai apdorojamos ir yra vėliau dauginamos vegetatyviniu būdu, išduodamas naujas pagrindinis sertifikatas ir nurodomas ankstesnio pagrindinio sertifikato numeris.</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4a.</w:t>
      </w:r>
      <w:r w:rsidRPr="006D120B">
        <w:rPr>
          <w:szCs w:val="24"/>
          <w:lang w:eastAsia="en-US"/>
        </w:rPr>
        <w:tab/>
      </w:r>
      <w:r w:rsidRPr="006D120B">
        <w:rPr>
          <w:b/>
          <w:i/>
          <w:szCs w:val="24"/>
          <w:lang w:eastAsia="en-US"/>
        </w:rPr>
        <w:t>Mišinio atveju profesionalus veiklos vykdytojas iš anksto praneša apie maišymą kompetentingai institucijai, kad kompetentinga institucija galėtų prižiūrėti maišymo procesą.</w:t>
      </w:r>
      <w:r w:rsidR="000C3284" w:rsidRPr="00FA3FB0">
        <w:rPr>
          <w:b/>
          <w:szCs w:val="24"/>
          <w:lang w:eastAsia="en-US"/>
        </w:rPr>
        <w:t xml:space="preserve"> </w:t>
      </w:r>
      <w:r w:rsidR="000C3284" w:rsidRPr="007C6318">
        <w:rPr>
          <w:b/>
          <w:szCs w:val="24"/>
          <w:lang w:eastAsia="en-US"/>
        </w:rPr>
        <w:t>[</w:t>
      </w:r>
      <w:r w:rsidR="000C3284">
        <w:rPr>
          <w:b/>
          <w:szCs w:val="24"/>
          <w:lang w:eastAsia="en-US"/>
        </w:rPr>
        <w:t>59</w:t>
      </w:r>
      <w:r w:rsidR="000C3284"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Pagrindinis sertifikatas taip pat gali būti išduodamas elektronine forma (toliau – elektroninis pagrindinis sertifikatas).</w:t>
      </w:r>
    </w:p>
    <w:p w:rsidR="000C3284" w:rsidRDefault="000C3284">
      <w:pPr>
        <w:widowControl/>
        <w:rPr>
          <w:szCs w:val="24"/>
          <w:lang w:eastAsia="en-US"/>
        </w:rPr>
      </w:pPr>
      <w:r>
        <w:rPr>
          <w:szCs w:val="24"/>
          <w:lang w:eastAsia="en-US"/>
        </w:rPr>
        <w:br w:type="page"/>
      </w:r>
    </w:p>
    <w:p w:rsidR="006D120B" w:rsidRPr="006D120B" w:rsidRDefault="006D120B" w:rsidP="006D120B">
      <w:pPr>
        <w:spacing w:before="120" w:after="120" w:line="360" w:lineRule="auto"/>
        <w:ind w:left="850"/>
        <w:rPr>
          <w:szCs w:val="24"/>
          <w:lang w:eastAsia="en-US"/>
        </w:rPr>
      </w:pPr>
      <w:r w:rsidRPr="006D120B">
        <w:rPr>
          <w:szCs w:val="24"/>
          <w:lang w:eastAsia="en-US"/>
        </w:rPr>
        <w:t>Komisija gali priimti įgyvendinimo aktus, kuriais nustatomos elektroninių pagrindinių sertifikatų išdavimo techninės sąlygos, siekiant užtikrinti, kad jie atitiktų šio straipsnio nuostatas, o tokių elektroninių pagrindinių sertifikatų išdavimo būdas būtų tinkamas, patikimas ir veiksmingas. Tie įgyvendinimo aktai priimami laikantis 27 straipsnio 2 dalyje nurodytos nagrinėjimo procedūros.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Komisijai pagal 26 straipsnį suteikiami įgaliojimai priimti šį straipsnį papildančius deleguotuosius aktus, kuriuose nustatomos taisyklės dėl:</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visų veiksmų, kurių ėmėsi profesionalusis veiklos vykdytojas ir kompetentingos institucijos, kad būtų išduotas pagrindinis sertifikatas, skaitmeninio registravimo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centralizuotos platformos, jungiančios visas valstybes nares ir Komisiją, siekiant palengvinti tų įrašų tvarkymą, prieigą prie jų ir jų naudojimą, sukūrimo.</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6a.</w:t>
      </w:r>
      <w:r w:rsidRPr="006D120B">
        <w:rPr>
          <w:szCs w:val="24"/>
          <w:lang w:eastAsia="en-US"/>
        </w:rPr>
        <w:tab/>
      </w:r>
      <w:r w:rsidRPr="006D120B">
        <w:rPr>
          <w:b/>
          <w:i/>
          <w:szCs w:val="24"/>
          <w:lang w:eastAsia="en-US"/>
        </w:rPr>
        <w:t>Kiekviena valstybė narė priima ir atnaujina nacionalinį išduotų pagrindinių sertifikatų sąrašą ir pateikia jį Komisijai ir kompetentingoms valdžios institucijoms.</w:t>
      </w:r>
      <w:r w:rsidR="000C3284" w:rsidRPr="00FA3FB0">
        <w:rPr>
          <w:b/>
          <w:szCs w:val="24"/>
          <w:lang w:eastAsia="en-US"/>
        </w:rPr>
        <w:t xml:space="preserve"> </w:t>
      </w:r>
      <w:r w:rsidR="000C3284" w:rsidRPr="007C6318">
        <w:rPr>
          <w:b/>
          <w:szCs w:val="24"/>
          <w:lang w:eastAsia="en-US"/>
        </w:rPr>
        <w:t>[</w:t>
      </w:r>
      <w:r w:rsidR="000C3284">
        <w:rPr>
          <w:b/>
          <w:szCs w:val="24"/>
          <w:lang w:eastAsia="en-US"/>
        </w:rPr>
        <w:t>60</w:t>
      </w:r>
      <w:r w:rsidR="000C3284" w:rsidRPr="007C6318">
        <w:rPr>
          <w:b/>
          <w:szCs w:val="24"/>
          <w:lang w:eastAsia="en-US"/>
        </w:rPr>
        <w:t> pakeit.]</w:t>
      </w:r>
    </w:p>
    <w:p w:rsidR="000C3284" w:rsidRDefault="000C3284">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15 straipsnis</w:t>
      </w:r>
      <w:r w:rsidRPr="006D120B">
        <w:rPr>
          <w:szCs w:val="24"/>
          <w:lang w:eastAsia="en-US"/>
        </w:rPr>
        <w:br/>
        <w:t>Siuntos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Siekiant užtikrinti MDM atsekamumą iki patvirtintos sėklinės bazės, nuo kurios buvo surinktas jos derlius, visuose gamybos etapuose MDM atskiriama pagal atskirus sėklinės medžiagos patvirtinimo vienetus</w:t>
      </w:r>
      <w:r w:rsidRPr="006D120B">
        <w:rPr>
          <w:b/>
          <w:i/>
          <w:szCs w:val="24"/>
          <w:lang w:eastAsia="en-US"/>
        </w:rPr>
        <w:t xml:space="preserve"> ir pagrindinį sertifikatą, kai jis išduotas</w:t>
      </w:r>
      <w:r w:rsidRPr="006D120B">
        <w:rPr>
          <w:szCs w:val="24"/>
          <w:lang w:eastAsia="en-US"/>
        </w:rPr>
        <w:t>. MDM derlius renkamas nuo tų atskirų patvirtinimo vienetų ir parduodama siuntomis, kurios turi būti pakankamai vienodos ir pažymėtos kaip besiskiriančios nuo kitų MDM siuntų.</w:t>
      </w:r>
      <w:r w:rsidR="000C3284" w:rsidRPr="00FA3FB0">
        <w:rPr>
          <w:b/>
          <w:szCs w:val="24"/>
          <w:lang w:eastAsia="en-US"/>
        </w:rPr>
        <w:t xml:space="preserve"> </w:t>
      </w:r>
      <w:r w:rsidR="000C3284" w:rsidRPr="007C6318">
        <w:rPr>
          <w:b/>
          <w:szCs w:val="24"/>
          <w:lang w:eastAsia="en-US"/>
        </w:rPr>
        <w:t>[</w:t>
      </w:r>
      <w:r w:rsidR="000C3284">
        <w:rPr>
          <w:b/>
          <w:szCs w:val="24"/>
          <w:lang w:eastAsia="en-US"/>
        </w:rPr>
        <w:t>6</w:t>
      </w:r>
      <w:r w:rsidR="000C3284" w:rsidRPr="007C6318">
        <w:rPr>
          <w:b/>
          <w:szCs w:val="24"/>
          <w:lang w:eastAsia="en-US"/>
        </w:rPr>
        <w:t>1 pakeit.]</w:t>
      </w:r>
    </w:p>
    <w:p w:rsidR="006D120B" w:rsidRPr="006D120B" w:rsidRDefault="006D120B" w:rsidP="006D120B">
      <w:pPr>
        <w:spacing w:before="120" w:after="120" w:line="360" w:lineRule="auto"/>
        <w:ind w:left="850"/>
        <w:rPr>
          <w:szCs w:val="24"/>
          <w:lang w:eastAsia="en-US"/>
        </w:rPr>
      </w:pPr>
      <w:r w:rsidRPr="006D120B">
        <w:rPr>
          <w:szCs w:val="24"/>
          <w:lang w:eastAsia="en-US"/>
        </w:rPr>
        <w:t>Kiekviena MDM siunta pažymima nurodant šiuos duomenis: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 xml:space="preserve">siuntos </w:t>
      </w:r>
      <w:r w:rsidRPr="006D120B">
        <w:rPr>
          <w:strike/>
          <w:szCs w:val="24"/>
          <w:lang w:eastAsia="en-US"/>
        </w:rPr>
        <w:t>numerį</w:t>
      </w:r>
      <w:r w:rsidR="000C3284">
        <w:rPr>
          <w:strike/>
          <w:szCs w:val="24"/>
          <w:lang w:eastAsia="en-US"/>
        </w:rPr>
        <w:t xml:space="preserve"> </w:t>
      </w:r>
      <w:r w:rsidRPr="006D120B">
        <w:rPr>
          <w:b/>
          <w:i/>
          <w:szCs w:val="24"/>
          <w:lang w:eastAsia="en-US"/>
        </w:rPr>
        <w:t>kodą</w:t>
      </w:r>
      <w:r w:rsidRPr="006D120B">
        <w:rPr>
          <w:szCs w:val="24"/>
          <w:lang w:eastAsia="en-US"/>
        </w:rPr>
        <w:t>;</w:t>
      </w:r>
      <w:r w:rsidR="000C3284" w:rsidRPr="00FA3FB0">
        <w:rPr>
          <w:b/>
          <w:szCs w:val="24"/>
          <w:lang w:eastAsia="en-US"/>
        </w:rPr>
        <w:t xml:space="preserve"> </w:t>
      </w:r>
      <w:r w:rsidR="000C3284" w:rsidRPr="007C6318">
        <w:rPr>
          <w:b/>
          <w:szCs w:val="24"/>
          <w:lang w:eastAsia="en-US"/>
        </w:rPr>
        <w:t>[</w:t>
      </w:r>
      <w:r w:rsidR="000C3284">
        <w:rPr>
          <w:b/>
          <w:szCs w:val="24"/>
          <w:lang w:eastAsia="en-US"/>
        </w:rPr>
        <w:t>62</w:t>
      </w:r>
      <w:r w:rsidR="000C3284"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aa)</w:t>
      </w:r>
      <w:r w:rsidRPr="006D120B">
        <w:rPr>
          <w:szCs w:val="24"/>
          <w:lang w:eastAsia="en-US"/>
        </w:rPr>
        <w:tab/>
      </w:r>
      <w:r w:rsidRPr="006D120B">
        <w:rPr>
          <w:b/>
          <w:i/>
          <w:szCs w:val="24"/>
          <w:lang w:eastAsia="en-US"/>
        </w:rPr>
        <w:t>tikslą;</w:t>
      </w:r>
      <w:r w:rsidR="000C3284" w:rsidRPr="00FA3FB0">
        <w:rPr>
          <w:b/>
          <w:szCs w:val="24"/>
          <w:lang w:eastAsia="en-US"/>
        </w:rPr>
        <w:t xml:space="preserve"> </w:t>
      </w:r>
      <w:r w:rsidR="000C3284" w:rsidRPr="007C6318">
        <w:rPr>
          <w:b/>
          <w:szCs w:val="24"/>
          <w:lang w:eastAsia="en-US"/>
        </w:rPr>
        <w:t>[</w:t>
      </w:r>
      <w:r w:rsidR="000C3284">
        <w:rPr>
          <w:b/>
          <w:szCs w:val="24"/>
          <w:lang w:eastAsia="en-US"/>
        </w:rPr>
        <w:t>63</w:t>
      </w:r>
      <w:r w:rsidR="000C3284"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pagrindinio sertifikato kodą ir numerį;</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botaninį pavadinimą;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MDM kategoriją;</w:t>
      </w:r>
    </w:p>
    <w:p w:rsidR="000C3284" w:rsidRDefault="000C3284">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r>
      <w:r w:rsidRPr="006D120B">
        <w:rPr>
          <w:strike/>
          <w:szCs w:val="24"/>
          <w:lang w:eastAsia="en-US"/>
        </w:rPr>
        <w:t>sėklinę bazę</w:t>
      </w:r>
      <w:r w:rsidR="00A97B59">
        <w:rPr>
          <w:strike/>
          <w:szCs w:val="24"/>
          <w:lang w:eastAsia="en-US"/>
        </w:rPr>
        <w:t xml:space="preserve"> </w:t>
      </w:r>
      <w:r w:rsidRPr="006D120B">
        <w:rPr>
          <w:b/>
          <w:i/>
          <w:szCs w:val="24"/>
          <w:lang w:eastAsia="en-US"/>
        </w:rPr>
        <w:t>sėklinės bazės rūšį</w:t>
      </w:r>
      <w:r w:rsidRPr="006D120B">
        <w:rPr>
          <w:szCs w:val="24"/>
          <w:lang w:eastAsia="en-US"/>
        </w:rPr>
        <w:t>;</w:t>
      </w:r>
      <w:r w:rsidR="00A97B59" w:rsidRPr="00FA3FB0">
        <w:rPr>
          <w:b/>
          <w:szCs w:val="24"/>
          <w:lang w:eastAsia="en-US"/>
        </w:rPr>
        <w:t xml:space="preserve"> </w:t>
      </w:r>
      <w:r w:rsidR="00A97B59" w:rsidRPr="007C6318">
        <w:rPr>
          <w:b/>
          <w:szCs w:val="24"/>
          <w:lang w:eastAsia="en-US"/>
        </w:rPr>
        <w:t>[</w:t>
      </w:r>
      <w:r w:rsidR="00A97B59">
        <w:rPr>
          <w:b/>
          <w:szCs w:val="24"/>
          <w:lang w:eastAsia="en-US"/>
        </w:rPr>
        <w:t>64</w:t>
      </w:r>
      <w:r w:rsidR="00A97B59"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f)</w:t>
      </w:r>
      <w:r w:rsidRPr="006D120B">
        <w:rPr>
          <w:szCs w:val="24"/>
          <w:lang w:eastAsia="en-US"/>
        </w:rPr>
        <w:tab/>
        <w:t>registro nuorodą arba kilmės rajono tapatybės kodą;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g)</w:t>
      </w:r>
      <w:r w:rsidRPr="006D120B">
        <w:rPr>
          <w:szCs w:val="24"/>
          <w:lang w:eastAsia="en-US"/>
        </w:rPr>
        <w:tab/>
        <w:t>jei tai kategorijų „šaltinio tapatybė nustatyta“ ir „atrinkta“ arba kita MDM, jeigu tikslinga – kilmės rajoną;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h)</w:t>
      </w:r>
      <w:r w:rsidRPr="006D120B">
        <w:rPr>
          <w:szCs w:val="24"/>
          <w:lang w:eastAsia="en-US"/>
        </w:rPr>
        <w:tab/>
        <w:t>jeigu tikslinga, nurodoma, ar sėklinė bazė yra autochtoninė arba vietinė, neautochtoninė arba nevietinė, ar jos kilmė nežinoma;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i)</w:t>
      </w:r>
      <w:r w:rsidRPr="006D120B">
        <w:rPr>
          <w:szCs w:val="24"/>
          <w:lang w:eastAsia="en-US"/>
        </w:rPr>
        <w:tab/>
        <w:t>jei tai sėklinė miško medžiaga – subrendimo metus</w:t>
      </w:r>
      <w:r w:rsidRPr="006D120B">
        <w:rPr>
          <w:b/>
          <w:i/>
          <w:szCs w:val="24"/>
          <w:lang w:eastAsia="en-US"/>
        </w:rPr>
        <w:t>, švarumą, švarios sėklos daigumo procentinę dalį, 1 000 švarių sėklų svorį ir daigių sėklų skaičių kilograme bei sėklų tyrimų objekto pavadinimą</w:t>
      </w:r>
      <w:r w:rsidRPr="006D120B">
        <w:rPr>
          <w:szCs w:val="24"/>
          <w:lang w:eastAsia="en-US"/>
        </w:rPr>
        <w:t>;</w:t>
      </w:r>
      <w:r w:rsidR="00A97B59" w:rsidRPr="00FA3FB0">
        <w:rPr>
          <w:b/>
          <w:szCs w:val="24"/>
          <w:lang w:eastAsia="en-US"/>
        </w:rPr>
        <w:t xml:space="preserve"> </w:t>
      </w:r>
      <w:r w:rsidR="00A97B59" w:rsidRPr="007C6318">
        <w:rPr>
          <w:b/>
          <w:szCs w:val="24"/>
          <w:lang w:eastAsia="en-US"/>
        </w:rPr>
        <w:t>[</w:t>
      </w:r>
      <w:r w:rsidR="00A97B59">
        <w:rPr>
          <w:b/>
          <w:szCs w:val="24"/>
          <w:lang w:eastAsia="en-US"/>
        </w:rPr>
        <w:t>65</w:t>
      </w:r>
      <w:r w:rsidR="00A97B59"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j)</w:t>
      </w:r>
      <w:r w:rsidRPr="006D120B">
        <w:rPr>
          <w:szCs w:val="24"/>
          <w:lang w:eastAsia="en-US"/>
        </w:rPr>
        <w:tab/>
        <w:t>sodinamosios medžiagos – sodinukų arba ataugų – amžių ir tipą, nepaisant to, ar tai pakirstos jų šaknys, ar jie persodinti, ar sudėti į konteinerius;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k)</w:t>
      </w:r>
      <w:r w:rsidRPr="006D120B">
        <w:rPr>
          <w:szCs w:val="24"/>
          <w:lang w:eastAsia="en-US"/>
        </w:rPr>
        <w:tab/>
        <w:t>jei tai kategorijos „išbandyta“ MDM, nurodoma, ar ji yra:</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genetiškai modifikuota,</w:t>
      </w:r>
    </w:p>
    <w:p w:rsidR="00A97B59" w:rsidRDefault="00A97B59">
      <w:pPr>
        <w:widowControl/>
        <w:rPr>
          <w:szCs w:val="24"/>
          <w:lang w:eastAsia="en-US"/>
        </w:rPr>
      </w:pPr>
      <w:r>
        <w:rPr>
          <w:szCs w:val="24"/>
          <w:lang w:eastAsia="en-US"/>
        </w:rPr>
        <w:br w:type="page"/>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NGM gautas augalas</w:t>
      </w:r>
      <w:r w:rsidR="00A97B59">
        <w:rPr>
          <w:szCs w:val="24"/>
          <w:lang w:eastAsia="en-US"/>
        </w:rPr>
        <w: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ka)</w:t>
      </w:r>
      <w:r w:rsidRPr="006D120B">
        <w:rPr>
          <w:szCs w:val="24"/>
          <w:lang w:eastAsia="en-US"/>
        </w:rPr>
        <w:tab/>
      </w:r>
      <w:r w:rsidRPr="006D120B">
        <w:rPr>
          <w:b/>
          <w:i/>
          <w:szCs w:val="24"/>
          <w:lang w:eastAsia="en-US"/>
        </w:rPr>
        <w:t>jei taikoma – esamos MDM intelektinės nuosavybės teisės.</w:t>
      </w:r>
      <w:r w:rsidR="00A97B59" w:rsidRPr="00FA3FB0">
        <w:rPr>
          <w:b/>
          <w:szCs w:val="24"/>
          <w:lang w:eastAsia="en-US"/>
        </w:rPr>
        <w:t xml:space="preserve"> </w:t>
      </w:r>
      <w:r w:rsidR="00A97B59" w:rsidRPr="007C6318">
        <w:rPr>
          <w:b/>
          <w:szCs w:val="24"/>
          <w:lang w:eastAsia="en-US"/>
        </w:rPr>
        <w:t>[</w:t>
      </w:r>
      <w:r w:rsidR="00A97B59">
        <w:rPr>
          <w:b/>
          <w:szCs w:val="24"/>
          <w:lang w:eastAsia="en-US"/>
        </w:rPr>
        <w:t>135</w:t>
      </w:r>
      <w:r w:rsidR="00A97B59"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Nedarant poveikio šio straipsnio 1 daliai ir 5 straipsnio 1 dalies c punktui, valstybės narės atskirai saugo MDM, kuri vėliau dauginama vegetatyviniu būdu, ir ją atitinkamai pažymi. Tokios MDM derlius turi būti surinktas nuo vieno patvirtinimo vieneto, priklausančio kategorijoms „atrinkta“, „atitinkanti kokybės reikalavimus“ arba „išbandyta“. Tokiais atvejais gauta MDM priskiriama prie tos pačios kategorijos kaip ir pirminė MDM.</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Nedarant poveikio 1 daliai, MDM maišoma laikantis šių sąlygų: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sudarant kategorijų „šaltinio tapatybė nustatyta“ arba „atrinkta“ mišinius, MDM turi būti gauta iš dviejų ar daugiau patvirtinimo vienetų viename kilmės rajone;</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jeigu viename kilmės rajone sudaromi iš sėklų šaltinių ir medynų, priskiriamų kategorijai „šaltinio tapatybė nustatyta“, gautos MDM mišiniai, tokia nauja mišinio siunta sertifikuojama nurodant „MDM, gauta iš sėklų šaltinio“;</w:t>
      </w:r>
    </w:p>
    <w:p w:rsidR="00A97B59" w:rsidRDefault="00A97B59">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jeigu sudaromi MDM, gautos iš neautochtoninės arba nevietinės sėklinės bazės, ir MDM, gautos iš nežinomos kilmės sėklinės bazės, mišiniai, tokia nauja mišinio siunta sertifikuojama nurodant „kilmė nežinoma“;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jeigu sudaromi MDM, gautos iš to paties patvirtinimo vieneto, subrendusio skirtingais metais, mišiniai, registruojami faktiniai brandinimo metai ir MDM dalis kiekvienais metais.</w:t>
      </w:r>
    </w:p>
    <w:p w:rsidR="006D120B" w:rsidRPr="006D120B" w:rsidRDefault="006D120B" w:rsidP="006D120B">
      <w:pPr>
        <w:spacing w:before="120" w:after="120" w:line="360" w:lineRule="auto"/>
        <w:ind w:left="850"/>
        <w:rPr>
          <w:szCs w:val="24"/>
          <w:lang w:eastAsia="en-US"/>
        </w:rPr>
      </w:pPr>
      <w:r w:rsidRPr="006D120B">
        <w:rPr>
          <w:szCs w:val="24"/>
          <w:lang w:eastAsia="en-US"/>
        </w:rPr>
        <w:t>Jeigu mišiniai sudaromi pagal pirmos pastraipos a, b arba c punktus, kilmės rajono tapatybės kodą galima pakeisti registro nuoroda, kaip nurodyta šio straipsnio 1 dalies f punkte.</w:t>
      </w:r>
    </w:p>
    <w:p w:rsidR="006D120B" w:rsidRPr="006D120B" w:rsidRDefault="006D120B" w:rsidP="006D120B">
      <w:pPr>
        <w:spacing w:before="120" w:after="120" w:line="360" w:lineRule="auto"/>
        <w:jc w:val="center"/>
        <w:rPr>
          <w:szCs w:val="24"/>
          <w:lang w:eastAsia="en-US"/>
        </w:rPr>
      </w:pPr>
      <w:r w:rsidRPr="006D120B">
        <w:rPr>
          <w:szCs w:val="24"/>
          <w:lang w:eastAsia="en-US"/>
        </w:rPr>
        <w:t>16 straipsnis</w:t>
      </w:r>
      <w:r w:rsidRPr="006D120B">
        <w:rPr>
          <w:szCs w:val="24"/>
          <w:lang w:eastAsia="en-US"/>
        </w:rPr>
        <w:br/>
        <w:t>Oficiali etiketė</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Kompetentinga institucija</w:t>
      </w:r>
      <w:r w:rsidRPr="006D120B">
        <w:rPr>
          <w:b/>
          <w:i/>
          <w:szCs w:val="24"/>
          <w:lang w:eastAsia="en-US"/>
        </w:rPr>
        <w:t xml:space="preserve"> arba oficialiai kompetentingos valdžios institucijos prižiūrimas profesionalusis veiklos vykdytojas</w:t>
      </w:r>
      <w:r w:rsidRPr="006D120B">
        <w:rPr>
          <w:szCs w:val="24"/>
          <w:lang w:eastAsia="en-US"/>
        </w:rPr>
        <w:t xml:space="preserve"> kiekvienai MDM siuntai išduoda oficialią etiketę, kuria patvirtinama tos MDM atitiktis</w:t>
      </w:r>
      <w:r w:rsidRPr="006D120B">
        <w:rPr>
          <w:strike/>
          <w:szCs w:val="24"/>
          <w:lang w:eastAsia="en-US"/>
        </w:rPr>
        <w:t xml:space="preserve"> 5 straipsnyje nurodytiems reikalavimams</w:t>
      </w:r>
      <w:r w:rsidRPr="006D120B">
        <w:rPr>
          <w:szCs w:val="24"/>
          <w:lang w:eastAsia="en-US"/>
        </w:rPr>
        <w:t>.</w:t>
      </w:r>
      <w:r w:rsidR="00A97B59" w:rsidRPr="00FA3FB0">
        <w:rPr>
          <w:b/>
          <w:szCs w:val="24"/>
          <w:lang w:eastAsia="en-US"/>
        </w:rPr>
        <w:t xml:space="preserve"> </w:t>
      </w:r>
      <w:r w:rsidR="00A97B59" w:rsidRPr="007C6318">
        <w:rPr>
          <w:b/>
          <w:szCs w:val="24"/>
          <w:lang w:eastAsia="en-US"/>
        </w:rPr>
        <w:t>[</w:t>
      </w:r>
      <w:r w:rsidR="00A97B59">
        <w:rPr>
          <w:b/>
          <w:szCs w:val="24"/>
          <w:lang w:eastAsia="en-US"/>
        </w:rPr>
        <w:t>66</w:t>
      </w:r>
      <w:r w:rsidR="00A97B59" w:rsidRPr="007C6318">
        <w:rPr>
          <w:b/>
          <w:szCs w:val="24"/>
          <w:lang w:eastAsia="en-US"/>
        </w:rPr>
        <w:t> pakeit.]</w:t>
      </w:r>
    </w:p>
    <w:p w:rsidR="00A97B59" w:rsidRDefault="00A97B59">
      <w:pPr>
        <w:widowControl/>
        <w:rPr>
          <w:b/>
          <w:i/>
          <w:szCs w:val="24"/>
          <w:lang w:eastAsia="en-US"/>
        </w:rPr>
      </w:pPr>
      <w:r>
        <w:rPr>
          <w:b/>
          <w:i/>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1a.</w:t>
      </w:r>
      <w:r w:rsidRPr="006D120B">
        <w:rPr>
          <w:szCs w:val="24"/>
          <w:lang w:eastAsia="en-US"/>
        </w:rPr>
        <w:tab/>
      </w:r>
      <w:r w:rsidRPr="006D120B">
        <w:rPr>
          <w:b/>
          <w:i/>
          <w:szCs w:val="24"/>
          <w:lang w:eastAsia="en-US"/>
        </w:rPr>
        <w:t>Oficialią etiketę atspausdina:</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a)</w:t>
      </w:r>
      <w:r w:rsidRPr="006D120B">
        <w:rPr>
          <w:szCs w:val="24"/>
          <w:lang w:eastAsia="en-US"/>
        </w:rPr>
        <w:tab/>
      </w:r>
      <w:r w:rsidRPr="006D120B">
        <w:rPr>
          <w:b/>
          <w:i/>
          <w:szCs w:val="24"/>
          <w:lang w:eastAsia="en-US"/>
        </w:rPr>
        <w:t>kompetentinga institucija, jei to prašo profesionalusis veiklos vykdytojas; arba</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b)</w:t>
      </w:r>
      <w:r w:rsidRPr="006D120B">
        <w:rPr>
          <w:szCs w:val="24"/>
          <w:lang w:eastAsia="en-US"/>
        </w:rPr>
        <w:tab/>
      </w:r>
      <w:r w:rsidRPr="006D120B">
        <w:rPr>
          <w:b/>
          <w:i/>
          <w:szCs w:val="24"/>
          <w:lang w:eastAsia="en-US"/>
        </w:rPr>
        <w:t>profesionalusis veiklos vykdytojas oficialiai prisižiūrint kompetentingai institucijai.</w:t>
      </w:r>
      <w:r w:rsidR="00A97B59" w:rsidRPr="00FA3FB0">
        <w:rPr>
          <w:b/>
          <w:szCs w:val="24"/>
          <w:lang w:eastAsia="en-US"/>
        </w:rPr>
        <w:t xml:space="preserve"> </w:t>
      </w:r>
      <w:r w:rsidR="00A97B59" w:rsidRPr="007C6318">
        <w:rPr>
          <w:b/>
          <w:szCs w:val="24"/>
          <w:lang w:eastAsia="en-US"/>
        </w:rPr>
        <w:t>[</w:t>
      </w:r>
      <w:r w:rsidR="00A97B59">
        <w:rPr>
          <w:b/>
          <w:szCs w:val="24"/>
          <w:lang w:eastAsia="en-US"/>
        </w:rPr>
        <w:t>67</w:t>
      </w:r>
      <w:r w:rsidR="00A97B59"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r>
      <w:r w:rsidRPr="006D120B">
        <w:rPr>
          <w:strike/>
          <w:szCs w:val="24"/>
          <w:lang w:eastAsia="en-US"/>
        </w:rPr>
        <w:t xml:space="preserve">Kompetentingos institucijos leidžia profesionaliajam veiklos vykdytojui atspausdinti oficialią etiketę po to, kai kompetentinga institucija patvirtina, kad ta MDM atitinka 5 straipsnyje nurodytus reikalavimus. </w:t>
      </w:r>
      <w:r w:rsidRPr="006D120B">
        <w:rPr>
          <w:szCs w:val="24"/>
          <w:lang w:eastAsia="en-US"/>
        </w:rPr>
        <w:t xml:space="preserve">Profesionaliajam veiklos vykdytojui leidžiama </w:t>
      </w:r>
      <w:r w:rsidRPr="006D120B">
        <w:rPr>
          <w:strike/>
          <w:szCs w:val="24"/>
          <w:lang w:eastAsia="en-US"/>
        </w:rPr>
        <w:t>atspausdinti tą</w:t>
      </w:r>
      <w:r w:rsidR="00A97B59">
        <w:rPr>
          <w:strike/>
          <w:szCs w:val="24"/>
          <w:lang w:eastAsia="en-US"/>
        </w:rPr>
        <w:t xml:space="preserve"> </w:t>
      </w:r>
      <w:r w:rsidRPr="006D120B">
        <w:rPr>
          <w:b/>
          <w:i/>
          <w:szCs w:val="24"/>
          <w:lang w:eastAsia="en-US"/>
        </w:rPr>
        <w:t>išduoti ir (arba) spausdinti oficialią</w:t>
      </w:r>
      <w:r w:rsidRPr="006D120B">
        <w:rPr>
          <w:szCs w:val="24"/>
          <w:lang w:eastAsia="en-US"/>
        </w:rPr>
        <w:t xml:space="preserve"> etiketę, jei kompetentinga institucija, remdamasi audito rezultatais, padaro išvadą, kad veiklos vykdytojas turi </w:t>
      </w:r>
      <w:r w:rsidRPr="006D120B">
        <w:rPr>
          <w:strike/>
          <w:szCs w:val="24"/>
          <w:lang w:eastAsia="en-US"/>
        </w:rPr>
        <w:t>infrastruktūrą ir išteklius oficialiai etiketei spausdinti</w:t>
      </w:r>
      <w:r w:rsidR="00A97B59">
        <w:rPr>
          <w:strike/>
          <w:szCs w:val="24"/>
          <w:lang w:eastAsia="en-US"/>
        </w:rPr>
        <w:t xml:space="preserve"> </w:t>
      </w:r>
      <w:r w:rsidRPr="006D120B">
        <w:rPr>
          <w:b/>
          <w:i/>
          <w:szCs w:val="24"/>
          <w:lang w:eastAsia="en-US"/>
        </w:rPr>
        <w:t>pakankamai kompetencijos, infrastruktūros ir išteklių</w:t>
      </w:r>
      <w:r w:rsidRPr="006D120B">
        <w:rPr>
          <w:szCs w:val="24"/>
          <w:lang w:eastAsia="en-US"/>
        </w:rPr>
        <w:t>.</w:t>
      </w:r>
      <w:r w:rsidR="00A97B59" w:rsidRPr="00FA3FB0">
        <w:rPr>
          <w:b/>
          <w:szCs w:val="24"/>
          <w:lang w:eastAsia="en-US"/>
        </w:rPr>
        <w:t xml:space="preserve"> </w:t>
      </w:r>
      <w:r w:rsidR="00A97B59" w:rsidRPr="007C6318">
        <w:rPr>
          <w:b/>
          <w:szCs w:val="24"/>
          <w:lang w:eastAsia="en-US"/>
        </w:rPr>
        <w:t>[</w:t>
      </w:r>
      <w:r w:rsidR="00A97B59">
        <w:rPr>
          <w:b/>
          <w:szCs w:val="24"/>
          <w:lang w:eastAsia="en-US"/>
        </w:rPr>
        <w:t>68</w:t>
      </w:r>
      <w:r w:rsidR="00A97B59"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Kompetentinga institucija vykdo reguliarią kontrolę, kad patikrintų, ar profesionalusis veiklos vykdytojas laikosi 2 dalyje nurodytų reikalavimų.</w:t>
      </w:r>
    </w:p>
    <w:p w:rsidR="006D120B" w:rsidRPr="006D120B" w:rsidRDefault="006D120B" w:rsidP="006D120B">
      <w:pPr>
        <w:spacing w:before="120" w:after="120" w:line="360" w:lineRule="auto"/>
        <w:ind w:left="850"/>
        <w:rPr>
          <w:szCs w:val="24"/>
          <w:lang w:eastAsia="en-US"/>
        </w:rPr>
      </w:pPr>
      <w:r w:rsidRPr="006D120B">
        <w:rPr>
          <w:szCs w:val="24"/>
          <w:lang w:eastAsia="en-US"/>
        </w:rPr>
        <w:t>Jeigu, suteikusi 2 dalyje nurodytą leidimą, kompetentinga institucija nustato, kad profesionalusis veiklos vykdytojas nesilaiko toje dalyje nurodytų reikalavimų, ji nedelsdama leidimą panaikina arba atitinkamai pakeičia.</w:t>
      </w:r>
    </w:p>
    <w:p w:rsidR="00A97B59" w:rsidRDefault="00A97B59">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r>
      <w:r w:rsidRPr="006D120B">
        <w:rPr>
          <w:strike/>
          <w:szCs w:val="24"/>
          <w:lang w:eastAsia="en-US"/>
        </w:rPr>
        <w:t>Oficialioje etiketėje pateikiama ne tik informacija, kurios reikalaujama pagal</w:t>
      </w:r>
      <w:r w:rsidR="00A97B59">
        <w:rPr>
          <w:strike/>
          <w:szCs w:val="24"/>
          <w:lang w:eastAsia="en-US"/>
        </w:rPr>
        <w:t xml:space="preserve"> </w:t>
      </w:r>
      <w:r w:rsidRPr="006D120B">
        <w:rPr>
          <w:b/>
          <w:i/>
          <w:szCs w:val="24"/>
          <w:lang w:eastAsia="en-US"/>
        </w:rPr>
        <w:t>Be</w:t>
      </w:r>
      <w:r w:rsidRPr="006D120B">
        <w:rPr>
          <w:szCs w:val="24"/>
          <w:lang w:eastAsia="en-US"/>
        </w:rPr>
        <w:t xml:space="preserve"> 15 straipsnio 1 </w:t>
      </w:r>
      <w:r w:rsidRPr="006D120B">
        <w:rPr>
          <w:strike/>
          <w:szCs w:val="24"/>
          <w:lang w:eastAsia="en-US"/>
        </w:rPr>
        <w:t>dalį, bet ir</w:t>
      </w:r>
      <w:r w:rsidR="00A97B59">
        <w:rPr>
          <w:strike/>
          <w:szCs w:val="24"/>
          <w:lang w:eastAsia="en-US"/>
        </w:rPr>
        <w:t xml:space="preserve"> </w:t>
      </w:r>
      <w:r w:rsidRPr="006D120B">
        <w:rPr>
          <w:b/>
          <w:i/>
          <w:szCs w:val="24"/>
          <w:lang w:eastAsia="en-US"/>
        </w:rPr>
        <w:t>dalyje reikalaujamos informacijos, oficialioje tiekėjo etiketėje arba kitame dokumente, kuriame pateikiama pagal tą straipsnį reikalaujama informacija, pateikiama</w:t>
      </w:r>
      <w:r w:rsidRPr="006D120B">
        <w:rPr>
          <w:szCs w:val="24"/>
          <w:lang w:eastAsia="en-US"/>
        </w:rPr>
        <w:t xml:space="preserve"> visa ši informacija:</w:t>
      </w:r>
      <w:r w:rsidR="00A97B59" w:rsidRPr="00FA3FB0">
        <w:rPr>
          <w:b/>
          <w:szCs w:val="24"/>
          <w:lang w:eastAsia="en-US"/>
        </w:rPr>
        <w:t xml:space="preserve"> </w:t>
      </w:r>
      <w:r w:rsidR="00A97B59" w:rsidRPr="007C6318">
        <w:rPr>
          <w:b/>
          <w:szCs w:val="24"/>
          <w:lang w:eastAsia="en-US"/>
        </w:rPr>
        <w:t>[</w:t>
      </w:r>
      <w:r w:rsidR="00A97B59">
        <w:rPr>
          <w:b/>
          <w:szCs w:val="24"/>
          <w:lang w:eastAsia="en-US"/>
        </w:rPr>
        <w:t>69</w:t>
      </w:r>
      <w:r w:rsidR="00A97B59"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pagrindinio sertifikato, išduoto pagal 14 straipsnio nuostatas, numeris (-iai) arba kito dokumento, pagal kurį galima nustatyti mišinio tapatumą ir kurį galima gauti pagal 14 straipsnio 3 dalies nuostatas, nuoroda;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r>
      <w:r w:rsidRPr="006D120B">
        <w:rPr>
          <w:strike/>
          <w:szCs w:val="24"/>
          <w:lang w:eastAsia="en-US"/>
        </w:rPr>
        <w:t>profesionaliojo</w:t>
      </w:r>
      <w:r w:rsidR="00A97B59">
        <w:rPr>
          <w:strike/>
          <w:szCs w:val="24"/>
          <w:lang w:eastAsia="en-US"/>
        </w:rPr>
        <w:t xml:space="preserve"> </w:t>
      </w:r>
      <w:r w:rsidRPr="006D120B">
        <w:rPr>
          <w:b/>
          <w:i/>
          <w:szCs w:val="24"/>
          <w:lang w:eastAsia="en-US"/>
        </w:rPr>
        <w:t>tiekiančiųjų profesionalių</w:t>
      </w:r>
      <w:r w:rsidRPr="006D120B">
        <w:rPr>
          <w:szCs w:val="24"/>
          <w:lang w:eastAsia="en-US"/>
        </w:rPr>
        <w:t xml:space="preserve"> veiklos </w:t>
      </w:r>
      <w:r w:rsidRPr="006D120B">
        <w:rPr>
          <w:strike/>
          <w:szCs w:val="24"/>
          <w:lang w:eastAsia="en-US"/>
        </w:rPr>
        <w:t>vykdytojo pavadinimas</w:t>
      </w:r>
      <w:r w:rsidR="00A97B59">
        <w:rPr>
          <w:strike/>
          <w:szCs w:val="24"/>
          <w:lang w:eastAsia="en-US"/>
        </w:rPr>
        <w:t xml:space="preserve"> </w:t>
      </w:r>
      <w:r w:rsidRPr="006D120B">
        <w:rPr>
          <w:b/>
          <w:i/>
          <w:szCs w:val="24"/>
          <w:lang w:eastAsia="en-US"/>
        </w:rPr>
        <w:t>vykdytojų pavadinimai, įskaitant jų adresą, registracijos numerį ir gavėjų pavadinimus, įskaitant jų adresą</w:t>
      </w:r>
      <w:r w:rsidRPr="006D120B">
        <w:rPr>
          <w:szCs w:val="24"/>
          <w:lang w:eastAsia="en-US"/>
        </w:rPr>
        <w:t>;</w:t>
      </w:r>
      <w:r w:rsidR="00A97B59" w:rsidRPr="00FA3FB0">
        <w:rPr>
          <w:b/>
          <w:szCs w:val="24"/>
          <w:lang w:eastAsia="en-US"/>
        </w:rPr>
        <w:t xml:space="preserve"> </w:t>
      </w:r>
      <w:r w:rsidR="00A97B59" w:rsidRPr="007C6318">
        <w:rPr>
          <w:b/>
          <w:szCs w:val="24"/>
          <w:lang w:eastAsia="en-US"/>
        </w:rPr>
        <w:t>[</w:t>
      </w:r>
      <w:r w:rsidR="00A97B59">
        <w:rPr>
          <w:b/>
          <w:szCs w:val="24"/>
          <w:lang w:eastAsia="en-US"/>
        </w:rPr>
        <w:t>70</w:t>
      </w:r>
      <w:r w:rsidR="00A97B59"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tiekiamas kiekis;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jei tai kategorijos „išbandyta“ MDM, kurios sėklinė bazė patvirtinta pagal 4 straipsnį, žymima žodžiais „laikinai patvirtinta“;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t>nurodoma, ar MDM buvo dauginta vegetatyviniu būdu</w:t>
      </w:r>
      <w:r w:rsidR="00A97B59">
        <w:rPr>
          <w:szCs w:val="24"/>
          <w:lang w:eastAsia="en-US"/>
        </w:rPr>
        <w: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ea)</w:t>
      </w:r>
      <w:r w:rsidRPr="006D120B">
        <w:rPr>
          <w:szCs w:val="24"/>
          <w:lang w:eastAsia="en-US"/>
        </w:rPr>
        <w:tab/>
      </w:r>
      <w:r w:rsidRPr="006D120B">
        <w:rPr>
          <w:b/>
          <w:i/>
          <w:szCs w:val="24"/>
          <w:lang w:eastAsia="en-US"/>
        </w:rPr>
        <w:t>greitojo atsako kodas su MDM priežiūros, laikymo ir sodinimo instrukcijomis.</w:t>
      </w:r>
      <w:r w:rsidR="00A97B59" w:rsidRPr="00FA3FB0">
        <w:rPr>
          <w:b/>
          <w:szCs w:val="24"/>
          <w:lang w:eastAsia="en-US"/>
        </w:rPr>
        <w:t xml:space="preserve"> </w:t>
      </w:r>
      <w:r w:rsidR="00A97B59" w:rsidRPr="007C6318">
        <w:rPr>
          <w:b/>
          <w:szCs w:val="24"/>
          <w:lang w:eastAsia="en-US"/>
        </w:rPr>
        <w:t>[</w:t>
      </w:r>
      <w:r w:rsidR="00A97B59">
        <w:rPr>
          <w:b/>
          <w:szCs w:val="24"/>
          <w:lang w:eastAsia="en-US"/>
        </w:rPr>
        <w:t>7</w:t>
      </w:r>
      <w:r w:rsidR="00A97B59" w:rsidRPr="007C6318">
        <w:rPr>
          <w:b/>
          <w:szCs w:val="24"/>
          <w:lang w:eastAsia="en-US"/>
        </w:rPr>
        <w:t>1 pakeit.]</w:t>
      </w:r>
    </w:p>
    <w:p w:rsidR="00A97B59" w:rsidRDefault="00A97B59">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Komisija priima įgyvendinimo aktus, kuriais nustatomi šie oficialios etiketės elementai: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oficialios etiketės turinys;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papildoma informacija apie sėklas ir mažus sėklų kiekius;</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c)</w:t>
      </w:r>
      <w:r w:rsidRPr="006D120B">
        <w:rPr>
          <w:szCs w:val="24"/>
          <w:lang w:eastAsia="en-US"/>
        </w:rPr>
        <w:tab/>
      </w:r>
      <w:r w:rsidRPr="006D120B">
        <w:rPr>
          <w:strike/>
          <w:szCs w:val="24"/>
          <w:lang w:eastAsia="en-US"/>
        </w:rPr>
        <w:t>konkrečių kategorijų ar kitų tipų MDM etiketės spalva;</w:t>
      </w:r>
      <w:r w:rsidR="00A97B59" w:rsidRPr="00FA3FB0">
        <w:rPr>
          <w:b/>
          <w:szCs w:val="24"/>
          <w:lang w:eastAsia="en-US"/>
        </w:rPr>
        <w:t xml:space="preserve"> </w:t>
      </w:r>
      <w:r w:rsidR="00A97B59" w:rsidRPr="007C6318">
        <w:rPr>
          <w:b/>
          <w:szCs w:val="24"/>
          <w:lang w:eastAsia="en-US"/>
        </w:rPr>
        <w:t>[</w:t>
      </w:r>
      <w:r w:rsidR="00A97B59">
        <w:rPr>
          <w:b/>
          <w:szCs w:val="24"/>
          <w:lang w:eastAsia="en-US"/>
        </w:rPr>
        <w:t>72</w:t>
      </w:r>
      <w:r w:rsidR="00A97B59"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papildoma informacija apie konkrečias gentis arba rūšis</w:t>
      </w:r>
      <w:r w:rsidR="00A97B59">
        <w:rPr>
          <w:szCs w:val="24"/>
          <w:lang w:eastAsia="en-US"/>
        </w:rPr>
        <w: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da)</w:t>
      </w:r>
      <w:r w:rsidRPr="006D120B">
        <w:rPr>
          <w:szCs w:val="24"/>
          <w:lang w:eastAsia="en-US"/>
        </w:rPr>
        <w:tab/>
      </w:r>
      <w:r w:rsidRPr="006D120B">
        <w:rPr>
          <w:b/>
          <w:i/>
          <w:szCs w:val="24"/>
          <w:lang w:eastAsia="en-US"/>
        </w:rPr>
        <w:t>nuoroda, ar medžiaga yra genetiškai modifikuota pagal Direktyvą 2001/18/EB.</w:t>
      </w:r>
      <w:r w:rsidR="00A97B59" w:rsidRPr="00FA3FB0">
        <w:rPr>
          <w:b/>
          <w:szCs w:val="24"/>
          <w:lang w:eastAsia="en-US"/>
        </w:rPr>
        <w:t xml:space="preserve"> </w:t>
      </w:r>
      <w:r w:rsidR="00A97B59" w:rsidRPr="007C6318">
        <w:rPr>
          <w:b/>
          <w:szCs w:val="24"/>
          <w:lang w:eastAsia="en-US"/>
        </w:rPr>
        <w:t>[</w:t>
      </w:r>
      <w:r w:rsidR="00A97B59">
        <w:rPr>
          <w:b/>
          <w:szCs w:val="24"/>
          <w:lang w:eastAsia="en-US"/>
        </w:rPr>
        <w:t>136</w:t>
      </w:r>
      <w:r w:rsidR="00A97B59" w:rsidRPr="007C6318">
        <w:rPr>
          <w:b/>
          <w:szCs w:val="24"/>
          <w:lang w:eastAsia="en-US"/>
        </w:rPr>
        <w:t> pakeit.]</w:t>
      </w:r>
    </w:p>
    <w:p w:rsidR="006D120B" w:rsidRPr="006D120B" w:rsidRDefault="006D120B" w:rsidP="006D120B">
      <w:pPr>
        <w:spacing w:before="120" w:after="120" w:line="360" w:lineRule="auto"/>
        <w:ind w:left="850"/>
        <w:rPr>
          <w:szCs w:val="24"/>
          <w:lang w:eastAsia="en-US"/>
        </w:rPr>
      </w:pPr>
      <w:r w:rsidRPr="006D120B">
        <w:rPr>
          <w:szCs w:val="24"/>
          <w:lang w:eastAsia="en-US"/>
        </w:rPr>
        <w:t>Tie įgyvendinimo aktai priimami laikantis 27 straipsnio 2 dalyje nurodytos nagrinėjimo procedūros.</w:t>
      </w:r>
    </w:p>
    <w:p w:rsidR="006D120B" w:rsidRPr="006D120B" w:rsidRDefault="006D120B" w:rsidP="006D120B">
      <w:pPr>
        <w:spacing w:before="120" w:after="120" w:line="360" w:lineRule="auto"/>
        <w:ind w:left="850" w:hanging="850"/>
        <w:rPr>
          <w:szCs w:val="24"/>
          <w:lang w:eastAsia="en-US"/>
        </w:rPr>
      </w:pPr>
      <w:r w:rsidRPr="006D120B">
        <w:rPr>
          <w:b/>
          <w:i/>
          <w:szCs w:val="24"/>
          <w:lang w:eastAsia="en-US"/>
        </w:rPr>
        <w:t>5a.</w:t>
      </w:r>
      <w:r w:rsidRPr="006D120B">
        <w:rPr>
          <w:szCs w:val="24"/>
          <w:lang w:eastAsia="en-US"/>
        </w:rPr>
        <w:tab/>
      </w:r>
      <w:r w:rsidRPr="006D120B">
        <w:rPr>
          <w:b/>
          <w:i/>
          <w:szCs w:val="24"/>
          <w:lang w:eastAsia="en-US"/>
        </w:rPr>
        <w:t>Jei profesionalus veiklos vykdytojas naudoja spalvotą bet kurios MDM kategorijos etiketę ar dokumentą, tiekėjo etiketės arba dokumento spalva turi atitikti VI priede nurodytą spalvą.</w:t>
      </w:r>
      <w:r w:rsidR="00A97B59" w:rsidRPr="00FA3FB0">
        <w:rPr>
          <w:b/>
          <w:szCs w:val="24"/>
          <w:lang w:eastAsia="en-US"/>
        </w:rPr>
        <w:t xml:space="preserve"> </w:t>
      </w:r>
      <w:r w:rsidR="00A97B59" w:rsidRPr="007C6318">
        <w:rPr>
          <w:b/>
          <w:szCs w:val="24"/>
          <w:lang w:eastAsia="en-US"/>
        </w:rPr>
        <w:t>[</w:t>
      </w:r>
      <w:r w:rsidR="00A97B59">
        <w:rPr>
          <w:b/>
          <w:szCs w:val="24"/>
          <w:lang w:eastAsia="en-US"/>
        </w:rPr>
        <w:t>73</w:t>
      </w:r>
      <w:r w:rsidR="00A97B59" w:rsidRPr="007C6318">
        <w:rPr>
          <w:b/>
          <w:szCs w:val="24"/>
          <w:lang w:eastAsia="en-US"/>
        </w:rPr>
        <w:t> pakeit.]</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Oficiali etiketė taip pat gali būti išduodama elektronine forma (toliau – elektroninė oficiali etiketė).</w:t>
      </w:r>
    </w:p>
    <w:p w:rsidR="006D120B" w:rsidRPr="006D120B" w:rsidRDefault="006D120B" w:rsidP="006D120B">
      <w:pPr>
        <w:spacing w:before="120" w:after="120" w:line="360" w:lineRule="auto"/>
        <w:ind w:left="850"/>
        <w:rPr>
          <w:szCs w:val="24"/>
          <w:lang w:eastAsia="en-US"/>
        </w:rPr>
      </w:pPr>
      <w:r w:rsidRPr="006D120B">
        <w:rPr>
          <w:szCs w:val="24"/>
          <w:lang w:eastAsia="en-US"/>
        </w:rPr>
        <w:t>Komisija gali priimti įgyvendinimo aktus, kuriais nustatomos elektroninių oficialių etikečių išdavimo techninės sąlygos, siekiant užtikrinti, kad jos atitiktų šio straipsnio nuostatas, o tokių oficialių etikečių išdavimo būdas būtų tinkamas, patikimas ir veiksmingas. Tie įgyvendinimo aktai priimami laikantis 27 straipsnio 2 dalyje nurodytos nagrinėjimo procedūros.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7.</w:t>
      </w:r>
      <w:r w:rsidRPr="006D120B">
        <w:rPr>
          <w:szCs w:val="24"/>
          <w:lang w:eastAsia="en-US"/>
        </w:rPr>
        <w:tab/>
        <w:t>Komisijai pagal 26 straipsnį suteikiami įgaliojimai priimti šį straipsnį papildančius deleguotuosius aktus, kuriuose nustatomos taisyklės dėl:</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visų veiksmų, kurių ėmėsi profesionalieji veiklos vykdytojai ir kompetentingos institucijos, kad būtų išduotos oficialios etiketės, skaitmeninio registravimo;</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centralizuotos platformos, jungiančios valstybes nares ir Komisiją, siekiant palengvinti tų įrašų tvarkymą, prieigą prie jų ir jų naudojimą, sukūrimo.</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17 straipsnis</w:t>
      </w:r>
      <w:r w:rsidRPr="006D120B">
        <w:rPr>
          <w:szCs w:val="24"/>
          <w:lang w:eastAsia="en-US"/>
        </w:rPr>
        <w:br/>
        <w:t>Sėklinės miško medžiagos pakuotės</w:t>
      </w:r>
    </w:p>
    <w:p w:rsidR="006D120B" w:rsidRPr="006D120B" w:rsidRDefault="006D120B" w:rsidP="006D120B">
      <w:pPr>
        <w:spacing w:before="120" w:after="120" w:line="360" w:lineRule="auto"/>
        <w:rPr>
          <w:szCs w:val="24"/>
          <w:lang w:eastAsia="en-US"/>
        </w:rPr>
      </w:pPr>
      <w:r w:rsidRPr="006D120B">
        <w:rPr>
          <w:szCs w:val="24"/>
          <w:lang w:eastAsia="en-US"/>
        </w:rPr>
        <w:t>Sėklinė miško medžiaga gali būti parduodama tik sandariose pakuotėse, kurios tampa netinkamos naudoti pakuotę atidarius.</w:t>
      </w:r>
      <w:r w:rsidRPr="006D120B">
        <w:rPr>
          <w:b/>
          <w:i/>
          <w:szCs w:val="24"/>
          <w:lang w:eastAsia="en-US"/>
        </w:rPr>
        <w:t xml:space="preserve"> Siekiant užkirsti kelią MDM puvimui, pakavimas į sandarias pakuotes gali būti pritaikytas prie atitinkamos MDM poreikių.</w:t>
      </w:r>
      <w:r w:rsidR="006805DB" w:rsidRPr="00FA3FB0">
        <w:rPr>
          <w:b/>
          <w:szCs w:val="24"/>
          <w:lang w:eastAsia="en-US"/>
        </w:rPr>
        <w:t xml:space="preserve"> </w:t>
      </w:r>
      <w:r w:rsidR="006805DB" w:rsidRPr="007C6318">
        <w:rPr>
          <w:b/>
          <w:szCs w:val="24"/>
          <w:lang w:eastAsia="en-US"/>
        </w:rPr>
        <w:t>[</w:t>
      </w:r>
      <w:r w:rsidR="006805DB">
        <w:rPr>
          <w:b/>
          <w:szCs w:val="24"/>
          <w:lang w:eastAsia="en-US"/>
        </w:rPr>
        <w:t>74</w:t>
      </w:r>
      <w:r w:rsidR="006805DB" w:rsidRPr="007C6318">
        <w:rPr>
          <w:b/>
          <w:szCs w:val="24"/>
          <w:lang w:eastAsia="en-US"/>
        </w:rPr>
        <w:t> pakeit.]</w:t>
      </w:r>
    </w:p>
    <w:p w:rsidR="006D120B" w:rsidRPr="006D120B" w:rsidRDefault="006D120B" w:rsidP="006D120B">
      <w:pPr>
        <w:spacing w:before="120" w:after="120" w:line="360" w:lineRule="auto"/>
        <w:jc w:val="center"/>
        <w:rPr>
          <w:szCs w:val="24"/>
          <w:lang w:eastAsia="en-US"/>
        </w:rPr>
      </w:pPr>
      <w:r w:rsidRPr="006D120B">
        <w:rPr>
          <w:szCs w:val="24"/>
          <w:lang w:eastAsia="en-US"/>
        </w:rPr>
        <w:t>V SKYRIUS</w:t>
      </w:r>
      <w:r w:rsidRPr="006D120B">
        <w:rPr>
          <w:szCs w:val="24"/>
          <w:lang w:eastAsia="en-US"/>
        </w:rPr>
        <w:br/>
        <w:t>NUKRYPTI NUO 4 STRAIPSNIO LEIDŽIANČIOS NUOSTATOS</w:t>
      </w:r>
    </w:p>
    <w:p w:rsidR="006D120B" w:rsidRPr="006D120B" w:rsidRDefault="006D120B" w:rsidP="006D120B">
      <w:pPr>
        <w:spacing w:before="120" w:after="120" w:line="360" w:lineRule="auto"/>
        <w:jc w:val="center"/>
        <w:rPr>
          <w:szCs w:val="24"/>
          <w:lang w:eastAsia="en-US"/>
        </w:rPr>
      </w:pPr>
      <w:r w:rsidRPr="006D120B">
        <w:rPr>
          <w:szCs w:val="24"/>
          <w:lang w:eastAsia="en-US"/>
        </w:rPr>
        <w:t>18 straipsnis</w:t>
      </w:r>
      <w:r w:rsidRPr="006D120B">
        <w:rPr>
          <w:szCs w:val="24"/>
          <w:lang w:eastAsia="en-US"/>
        </w:rPr>
        <w:br/>
        <w:t>Nuostata, leidžianti nukrypti nuo reikalavimo, kad miško genetiniams ištekliams išsaugoti skirta sėklinė bazė privalo būti patvirtinta</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Nukrypstant nuo 4 straipsnio 1 ir 2 dalių, norint nacionaliniame registre įregistruoti miškų genetiniams ištekliams išsaugoti skirtą sėklinę bazę, kompetentingų institucijų patvirtinimo gauti nereikia.</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Visi profesionalieji veiklos vykdytojai, registruojantys miškų genetiniams ištekliams išsaugoti skirtą sėklinę bazę, praneša apie tą sėklinę bazę atitinkamos valstybės narės kompetentingai institucijai.</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Apie 1 dalyje nurodytą sėklinę medžiagą kompetentingoms institucijoms pranešama FOREMATIS formatu.</w:t>
      </w:r>
    </w:p>
    <w:p w:rsidR="006D120B" w:rsidRPr="006D120B" w:rsidRDefault="006D120B" w:rsidP="006D120B">
      <w:pPr>
        <w:spacing w:before="120" w:after="120" w:line="360" w:lineRule="auto"/>
        <w:ind w:left="850"/>
        <w:rPr>
          <w:szCs w:val="24"/>
          <w:lang w:eastAsia="en-US"/>
        </w:rPr>
      </w:pPr>
      <w:r w:rsidRPr="006D120B">
        <w:rPr>
          <w:szCs w:val="24"/>
          <w:lang w:eastAsia="en-US"/>
        </w:rPr>
        <w:t>Apie sėklinę bazę pranešama nurodant pranešimo vienetą.</w:t>
      </w:r>
    </w:p>
    <w:p w:rsidR="006D120B" w:rsidRPr="006D120B" w:rsidRDefault="006D120B" w:rsidP="006D120B">
      <w:pPr>
        <w:spacing w:before="120" w:after="120" w:line="360" w:lineRule="auto"/>
        <w:ind w:left="850"/>
        <w:rPr>
          <w:szCs w:val="24"/>
          <w:lang w:eastAsia="en-US"/>
        </w:rPr>
      </w:pPr>
      <w:r w:rsidRPr="006D120B">
        <w:rPr>
          <w:szCs w:val="24"/>
          <w:lang w:eastAsia="en-US"/>
        </w:rPr>
        <w:t>Kiekvienam pranešimo vienetui nacionaliniame registre priskiriama unikali registro nuoroda.</w:t>
      </w:r>
    </w:p>
    <w:p w:rsidR="006D120B" w:rsidRPr="006D120B" w:rsidRDefault="006D120B" w:rsidP="006D120B">
      <w:pPr>
        <w:spacing w:before="120" w:after="120" w:line="360" w:lineRule="auto"/>
        <w:ind w:left="850"/>
        <w:rPr>
          <w:szCs w:val="24"/>
          <w:lang w:eastAsia="en-US"/>
        </w:rPr>
      </w:pPr>
      <w:r w:rsidRPr="006D120B">
        <w:rPr>
          <w:strike/>
          <w:szCs w:val="24"/>
          <w:lang w:eastAsia="en-US"/>
        </w:rPr>
        <w:t xml:space="preserve">Tame </w:t>
      </w:r>
      <w:r w:rsidRPr="006D120B">
        <w:rPr>
          <w:szCs w:val="24"/>
          <w:lang w:eastAsia="en-US"/>
        </w:rPr>
        <w:t xml:space="preserve">Pranešime </w:t>
      </w:r>
      <w:r w:rsidRPr="006D120B">
        <w:rPr>
          <w:strike/>
          <w:szCs w:val="24"/>
          <w:lang w:eastAsia="en-US"/>
        </w:rPr>
        <w:t>pateikiama tokia informacija:</w:t>
      </w:r>
      <w:r w:rsidR="006805DB">
        <w:rPr>
          <w:strike/>
          <w:szCs w:val="24"/>
          <w:lang w:eastAsia="en-US"/>
        </w:rPr>
        <w:t xml:space="preserve"> </w:t>
      </w:r>
      <w:r w:rsidRPr="006D120B">
        <w:rPr>
          <w:b/>
          <w:i/>
          <w:szCs w:val="24"/>
          <w:lang w:eastAsia="en-US"/>
        </w:rPr>
        <w:t>teikiami 12 straipsnio 3 dalyje nurodyti duomenys.</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a)</w:t>
      </w:r>
      <w:r w:rsidRPr="006D120B">
        <w:rPr>
          <w:szCs w:val="24"/>
          <w:lang w:eastAsia="en-US"/>
        </w:rPr>
        <w:tab/>
      </w:r>
      <w:r w:rsidRPr="006D120B">
        <w:rPr>
          <w:strike/>
          <w:szCs w:val="24"/>
          <w:lang w:eastAsia="en-US"/>
        </w:rPr>
        <w:t>botaninis pavadinimas;</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b)</w:t>
      </w:r>
      <w:r w:rsidRPr="006D120B">
        <w:rPr>
          <w:szCs w:val="24"/>
          <w:lang w:eastAsia="en-US"/>
        </w:rPr>
        <w:tab/>
      </w:r>
      <w:r w:rsidRPr="006D120B">
        <w:rPr>
          <w:strike/>
          <w:szCs w:val="24"/>
          <w:lang w:eastAsia="en-US"/>
        </w:rPr>
        <w:t>kategorija;</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c)</w:t>
      </w:r>
      <w:r w:rsidRPr="006D120B">
        <w:rPr>
          <w:szCs w:val="24"/>
          <w:lang w:eastAsia="en-US"/>
        </w:rPr>
        <w:tab/>
      </w:r>
      <w:r w:rsidRPr="006D120B">
        <w:rPr>
          <w:strike/>
          <w:szCs w:val="24"/>
          <w:lang w:eastAsia="en-US"/>
        </w:rPr>
        <w:t>sėklinė bazė;</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d)</w:t>
      </w:r>
      <w:r w:rsidRPr="006D120B">
        <w:rPr>
          <w:szCs w:val="24"/>
          <w:lang w:eastAsia="en-US"/>
        </w:rPr>
        <w:tab/>
      </w:r>
      <w:r w:rsidRPr="006D120B">
        <w:rPr>
          <w:strike/>
          <w:szCs w:val="24"/>
          <w:lang w:eastAsia="en-US"/>
        </w:rPr>
        <w:t>registro arba, jeigu reikia, jo santraukos nuoroda, arba kilmės rajono tapatybės kodas;</w:t>
      </w:r>
    </w:p>
    <w:p w:rsidR="006805DB" w:rsidRDefault="006805DB">
      <w:pPr>
        <w:widowControl/>
        <w:rPr>
          <w:strike/>
          <w:szCs w:val="24"/>
          <w:lang w:eastAsia="en-US"/>
        </w:rPr>
      </w:pPr>
      <w:r>
        <w:rPr>
          <w:strike/>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e)</w:t>
      </w:r>
      <w:r w:rsidRPr="006D120B">
        <w:rPr>
          <w:szCs w:val="24"/>
          <w:lang w:eastAsia="en-US"/>
        </w:rPr>
        <w:tab/>
      </w:r>
      <w:r w:rsidRPr="006D120B">
        <w:rPr>
          <w:strike/>
          <w:szCs w:val="24"/>
          <w:lang w:eastAsia="en-US"/>
        </w:rPr>
        <w:t>vieta: jei tikslinga, trumpas pavadinimas ir kilmės rajonas bei geografinės platumos, ilgumos ir aukštumos ribos;</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f)</w:t>
      </w:r>
      <w:r w:rsidRPr="006D120B">
        <w:rPr>
          <w:szCs w:val="24"/>
          <w:lang w:eastAsia="en-US"/>
        </w:rPr>
        <w:tab/>
      </w:r>
      <w:r w:rsidRPr="006D120B">
        <w:rPr>
          <w:strike/>
          <w:szCs w:val="24"/>
          <w:lang w:eastAsia="en-US"/>
        </w:rPr>
        <w:t>plotas: sėklų šaltinio (-ių) arba medyno (-ų) dydis;</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g)</w:t>
      </w:r>
      <w:r w:rsidRPr="006D120B">
        <w:rPr>
          <w:szCs w:val="24"/>
          <w:lang w:eastAsia="en-US"/>
        </w:rPr>
        <w:tab/>
      </w:r>
      <w:r w:rsidRPr="006D120B">
        <w:rPr>
          <w:strike/>
          <w:szCs w:val="24"/>
          <w:lang w:eastAsia="en-US"/>
        </w:rPr>
        <w:t>kilmė: nuoroda, ar sėklinė bazė yra autochtoninė arba vietinė, neautochtoninė arba nevietinė, ar jos kilmė nežinoma. Jei tai neautochtoninė arba nevietinė sėklinė bazė – kilmės nuoroda, jei ji žinoma;</w:t>
      </w:r>
    </w:p>
    <w:p w:rsidR="006D120B" w:rsidRPr="006D120B" w:rsidRDefault="006D120B" w:rsidP="006D120B">
      <w:pPr>
        <w:spacing w:before="120" w:after="120" w:line="360" w:lineRule="auto"/>
        <w:ind w:left="1416" w:hanging="566"/>
        <w:rPr>
          <w:szCs w:val="24"/>
          <w:lang w:eastAsia="en-US"/>
        </w:rPr>
      </w:pPr>
      <w:r w:rsidRPr="006D120B">
        <w:rPr>
          <w:strike/>
          <w:szCs w:val="24"/>
          <w:lang w:eastAsia="en-US"/>
        </w:rPr>
        <w:t>h)</w:t>
      </w:r>
      <w:r w:rsidRPr="006D120B">
        <w:rPr>
          <w:szCs w:val="24"/>
          <w:lang w:eastAsia="en-US"/>
        </w:rPr>
        <w:tab/>
      </w:r>
      <w:r w:rsidRPr="006D120B">
        <w:rPr>
          <w:strike/>
          <w:szCs w:val="24"/>
          <w:lang w:eastAsia="en-US"/>
        </w:rPr>
        <w:t>reikmė: genetinių išteklių išsaugojimas ir tausus naudojimas.</w:t>
      </w:r>
      <w:r w:rsidR="006805DB" w:rsidRPr="00FA3FB0">
        <w:rPr>
          <w:b/>
          <w:szCs w:val="24"/>
          <w:lang w:eastAsia="en-US"/>
        </w:rPr>
        <w:t xml:space="preserve"> </w:t>
      </w:r>
      <w:r w:rsidR="006805DB" w:rsidRPr="007C6318">
        <w:rPr>
          <w:b/>
          <w:szCs w:val="24"/>
          <w:lang w:eastAsia="en-US"/>
        </w:rPr>
        <w:t>[</w:t>
      </w:r>
      <w:r w:rsidR="006805DB">
        <w:rPr>
          <w:b/>
          <w:szCs w:val="24"/>
          <w:lang w:eastAsia="en-US"/>
        </w:rPr>
        <w:t>75</w:t>
      </w:r>
      <w:r w:rsidR="006805DB"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Komisija gali priimti įgyvendinimo aktus, kuriais nustatomos konkrečios sąlygos, susijusios su to pranešimo reikalavimais ir turiniu. Tuose įgyvendinimo aktuose atsižvelgiama į taikytinų tarptautinių standartų pokyčius, ir jie priimami laikantis 27 straipsnio 2 dalyje nurodytos nagrinėjimo procedūros.</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19 straipsnis</w:t>
      </w:r>
      <w:r w:rsidRPr="006D120B">
        <w:rPr>
          <w:szCs w:val="24"/>
          <w:lang w:eastAsia="en-US"/>
        </w:rPr>
        <w:br/>
        <w:t>Profesionaliųjų veiklos vykdytojų atliekamas sėklinės bazės, skirtos kategorijos „šaltinio tapatybė nustatyta“ MDM gaminti, patvirtinimas</w:t>
      </w:r>
    </w:p>
    <w:p w:rsidR="006D120B" w:rsidRPr="006D120B" w:rsidRDefault="006D120B" w:rsidP="006D120B">
      <w:pPr>
        <w:spacing w:before="120" w:after="120" w:line="360" w:lineRule="auto"/>
        <w:rPr>
          <w:szCs w:val="24"/>
          <w:lang w:eastAsia="en-US"/>
        </w:rPr>
      </w:pPr>
      <w:r w:rsidRPr="006D120B">
        <w:rPr>
          <w:szCs w:val="24"/>
          <w:lang w:eastAsia="en-US"/>
        </w:rPr>
        <w:t>Nukrypdamos nuo 4 straipsnio 1 ir 2 dalių, valstybės narės gali leisti profesionaliesiems veiklos vykdytojams patvirtinti tam tikrų rūšių sėklinę bazę, skirtą kategorijos „šaltinio tapatybė nustatyta“ MDM gaminti, jei įvykdytos šios sąlygos: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a)</w:t>
      </w:r>
      <w:r w:rsidRPr="006D120B">
        <w:rPr>
          <w:szCs w:val="24"/>
          <w:lang w:eastAsia="en-US"/>
        </w:rPr>
        <w:tab/>
        <w:t>kilmės rajonui, kuriame yra sėklinė bazė, būdingos ekstremalios meteorologinės sąlygos ir</w:t>
      </w:r>
    </w:p>
    <w:p w:rsidR="006D120B" w:rsidRPr="006D120B" w:rsidRDefault="006D120B" w:rsidP="006D120B">
      <w:pPr>
        <w:spacing w:before="120" w:after="120" w:line="360" w:lineRule="auto"/>
        <w:ind w:left="850" w:hanging="850"/>
        <w:rPr>
          <w:szCs w:val="24"/>
          <w:lang w:eastAsia="en-US"/>
        </w:rPr>
      </w:pPr>
      <w:r w:rsidRPr="006D120B">
        <w:rPr>
          <w:szCs w:val="24"/>
          <w:lang w:eastAsia="en-US"/>
        </w:rPr>
        <w:t>b)</w:t>
      </w:r>
      <w:r w:rsidRPr="006D120B">
        <w:rPr>
          <w:szCs w:val="24"/>
          <w:lang w:eastAsia="en-US"/>
        </w:rPr>
        <w:tab/>
        <w:t>tos oro sąlygos daro poveikį sėklinės bazės dauginimosi ciklui, todėl MDM derlius nuo tos sėklinės bazės surenkamas rečiau.</w:t>
      </w:r>
    </w:p>
    <w:p w:rsidR="006D120B" w:rsidRPr="006D120B" w:rsidRDefault="006D120B" w:rsidP="006D120B">
      <w:pPr>
        <w:spacing w:before="120" w:after="120" w:line="360" w:lineRule="auto"/>
        <w:rPr>
          <w:szCs w:val="24"/>
          <w:lang w:eastAsia="en-US"/>
        </w:rPr>
      </w:pPr>
      <w:r w:rsidRPr="006D120B">
        <w:rPr>
          <w:b/>
          <w:i/>
          <w:szCs w:val="24"/>
          <w:lang w:eastAsia="en-US"/>
        </w:rPr>
        <w:t xml:space="preserve">Apie </w:t>
      </w:r>
      <w:r w:rsidRPr="006D120B">
        <w:rPr>
          <w:szCs w:val="24"/>
          <w:lang w:eastAsia="en-US"/>
        </w:rPr>
        <w:t xml:space="preserve">tokį leidimą </w:t>
      </w:r>
      <w:r w:rsidRPr="006D120B">
        <w:rPr>
          <w:strike/>
          <w:szCs w:val="24"/>
          <w:lang w:eastAsia="en-US"/>
        </w:rPr>
        <w:t>tvirtina Komisija</w:t>
      </w:r>
      <w:r w:rsidR="006805DB">
        <w:rPr>
          <w:strike/>
          <w:szCs w:val="24"/>
          <w:lang w:eastAsia="en-US"/>
        </w:rPr>
        <w:t xml:space="preserve"> </w:t>
      </w:r>
      <w:r w:rsidRPr="006D120B">
        <w:rPr>
          <w:b/>
          <w:i/>
          <w:szCs w:val="24"/>
          <w:lang w:eastAsia="en-US"/>
        </w:rPr>
        <w:t>pranešama Komisijai</w:t>
      </w:r>
      <w:r w:rsidRPr="006D120B">
        <w:rPr>
          <w:szCs w:val="24"/>
          <w:lang w:eastAsia="en-US"/>
        </w:rPr>
        <w:t>.</w:t>
      </w:r>
      <w:r w:rsidR="006805DB" w:rsidRPr="00FA3FB0">
        <w:rPr>
          <w:b/>
          <w:szCs w:val="24"/>
          <w:lang w:eastAsia="en-US"/>
        </w:rPr>
        <w:t xml:space="preserve"> </w:t>
      </w:r>
      <w:r w:rsidR="006805DB" w:rsidRPr="007C6318">
        <w:rPr>
          <w:b/>
          <w:szCs w:val="24"/>
          <w:lang w:eastAsia="en-US"/>
        </w:rPr>
        <w:t>[</w:t>
      </w:r>
      <w:r w:rsidR="006805DB">
        <w:rPr>
          <w:b/>
          <w:szCs w:val="24"/>
          <w:lang w:eastAsia="en-US"/>
        </w:rPr>
        <w:t>76</w:t>
      </w:r>
      <w:r w:rsidR="006805DB" w:rsidRPr="007C6318">
        <w:rPr>
          <w:b/>
          <w:szCs w:val="24"/>
          <w:lang w:eastAsia="en-US"/>
        </w:rPr>
        <w:t> pakeit.]</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20 straipsnis</w:t>
      </w:r>
      <w:r w:rsidRPr="006D120B">
        <w:rPr>
          <w:szCs w:val="24"/>
          <w:lang w:eastAsia="en-US"/>
        </w:rPr>
        <w:br/>
        <w:t>Laikinas sėklinės bazės, skirtos kategorijos „išbandyta“ MDM gaminti, patvirtinimas</w:t>
      </w:r>
    </w:p>
    <w:p w:rsidR="006D120B" w:rsidRPr="006D120B" w:rsidRDefault="006D120B" w:rsidP="006D120B">
      <w:pPr>
        <w:spacing w:before="120" w:after="120" w:line="360" w:lineRule="auto"/>
        <w:rPr>
          <w:szCs w:val="24"/>
          <w:lang w:eastAsia="en-US"/>
        </w:rPr>
      </w:pPr>
      <w:r w:rsidRPr="006D120B">
        <w:rPr>
          <w:szCs w:val="24"/>
          <w:lang w:eastAsia="en-US"/>
        </w:rPr>
        <w:t>Nukrypstant nuo 4 straipsnio 2 dalies, valstybės narės visoje savo teritorijoje arba jos dalyje ne ilgesniam kaip dešimties metų laikotarpiui gali leisti patvirtinti sėklinę bazę, skirtą kategorijos „išbandyta“ MDM gaminti, jeigu remiantis genetinio įvertinimo arba lyginamųjų bandymų, nurodytų V priede, preliminariais rezultatais galima manyti, jog, užbaigus bandymus, sėklinė bazė atitiks reikalavimus, leidžiančius ją patvirtinti pagal šį reglamentą.</w:t>
      </w:r>
    </w:p>
    <w:p w:rsidR="006D120B" w:rsidRPr="006D120B" w:rsidRDefault="006D120B" w:rsidP="006D120B">
      <w:pPr>
        <w:spacing w:before="120" w:after="120" w:line="360" w:lineRule="auto"/>
        <w:jc w:val="center"/>
        <w:rPr>
          <w:szCs w:val="24"/>
          <w:lang w:eastAsia="en-US"/>
        </w:rPr>
      </w:pPr>
      <w:r w:rsidRPr="006D120B">
        <w:rPr>
          <w:szCs w:val="24"/>
          <w:lang w:eastAsia="en-US"/>
        </w:rPr>
        <w:t>21 straipsnis</w:t>
      </w:r>
      <w:r w:rsidRPr="006D120B">
        <w:rPr>
          <w:szCs w:val="24"/>
          <w:lang w:eastAsia="en-US"/>
        </w:rPr>
        <w:br/>
        <w:t>Laikini tiekimo sunkumai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Siekdama įveikti laikinus bendro MDM tiekimo sunkumus, kylančius vienoje ar keliose valstybėse narėse, Komisija, gavusi bent vienos susijusios valstybės narės prašymą, gali priimti įgyvendinimo aktą, kuriuos laikinai leidžia valstybėms narėms patvirtinti vienos ar kelių rūšių MDM, gautą iš sėklinės bazės, kuri atitinka mažiau griežtus reikalavimus nei nustatytieji 4 straipsnio 1 ir 2 dalyse, ir leisti ja prekiauti.</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Kai Komisija veikia pagal 1 dalį, pagal 16 straipsnio 1 dalį išduotoje oficialioje etiketėje nurodoma, kad atitinkama MDM buvo gauta iš sėklinės bazės, atitinkančios mažiau griežtus reikalavimus nei nustatytieji 4 straipsnio 1 ir 2 dalyse.</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1 dalyje nurodytas įgyvendinimo aktas priimamas laikantis 27 straipsnio 2 dalyje nurodytos nagrinėjimo procedūros.</w:t>
      </w:r>
    </w:p>
    <w:p w:rsidR="006D120B" w:rsidRPr="006D120B" w:rsidRDefault="006D120B" w:rsidP="006D120B">
      <w:pPr>
        <w:spacing w:before="120" w:after="120" w:line="360" w:lineRule="auto"/>
        <w:jc w:val="center"/>
        <w:rPr>
          <w:szCs w:val="24"/>
          <w:lang w:eastAsia="en-US"/>
        </w:rPr>
      </w:pPr>
      <w:r w:rsidRPr="006D120B">
        <w:rPr>
          <w:szCs w:val="24"/>
          <w:lang w:eastAsia="en-US"/>
        </w:rPr>
        <w:t>22 straipsnis</w:t>
      </w:r>
      <w:r w:rsidRPr="006D120B">
        <w:rPr>
          <w:szCs w:val="24"/>
          <w:lang w:eastAsia="en-US"/>
        </w:rPr>
        <w:br/>
        <w:t>Laikini eksperimentai ieškant geresnių alternatyvų šio reglamento nuostatoms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Nukrypdama nuo 1, 4 ir 5 straipsnių, Komisija gali priimti įgyvendinimo aktus dėl laikinų eksperimentų organizavimo ieškant geresnių alternatyvų šio reglamento nuostatoms dėl rūšių ar dirbtinių hibridų, kurioms jis taikomas, sėklinės bazės patvirtinimo ir MDM gamybos bei prekybos reikalavimų.</w:t>
      </w:r>
    </w:p>
    <w:p w:rsidR="006D120B" w:rsidRPr="006D120B" w:rsidRDefault="006D120B" w:rsidP="006D120B">
      <w:pPr>
        <w:spacing w:before="120" w:after="120" w:line="360" w:lineRule="auto"/>
        <w:ind w:left="850"/>
        <w:rPr>
          <w:szCs w:val="24"/>
          <w:lang w:eastAsia="en-US"/>
        </w:rPr>
      </w:pPr>
      <w:r w:rsidRPr="006D120B">
        <w:rPr>
          <w:szCs w:val="24"/>
          <w:lang w:eastAsia="en-US"/>
        </w:rPr>
        <w:t>Tie eksperimentai gali būti atliekami kaip techniniai arba moksliniai tyrimai, per kuriuos nagrinėjamas naujų reikalavimų pagrįstumas ir tinkamumas, palyginti su šio reglamento 1, 4 ir 5 straipsniuose nustatytais reikalavimais.</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1 dalyje nurodyti įgyvendinimo aktai priimami laikantis 27 straipsnio 2 dalyje nurodytos nagrinėjimo procedūros ir juose nurodomas vienas ar daugiau iš šių dalykų: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atitinkama rūšis arba dirbtiniai hibridai;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su kiekviena rūšimi arba dirbtiniu hibridu susijusių eksperimentų sąlygos;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eksperimento trukmė;</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dalyvaujančių valstybių narių stebėsenos ir ataskaitų teikimo prievolės.</w:t>
      </w:r>
    </w:p>
    <w:p w:rsidR="006D120B" w:rsidRPr="006D120B" w:rsidRDefault="006D120B" w:rsidP="006D120B">
      <w:pPr>
        <w:spacing w:before="120" w:after="120" w:line="360" w:lineRule="auto"/>
        <w:ind w:left="850"/>
        <w:rPr>
          <w:szCs w:val="24"/>
          <w:lang w:eastAsia="en-US"/>
        </w:rPr>
      </w:pPr>
      <w:r w:rsidRPr="006D120B">
        <w:rPr>
          <w:szCs w:val="24"/>
          <w:lang w:eastAsia="en-US"/>
        </w:rPr>
        <w:t>Tuose aktuose atsižvelgiama į šių metodų raidą: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sėklinės bazės kilmės nustatymo metodų, įskaitant biomolekulinių metodų taikymą;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miško genetinių išteklių išsaugojimo ir tausaus naudojimo metodų, atsižvelgiant į taikytinus tarptautinius standartus;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dauginimo ir gamybos metodų, įskaitant inovatyvių gamybos procesų naudojimą;</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sėklinės bazės sudedamųjų dalių kryžminimo schemų projektavimo metodų;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t>sėklinės bazės ir MDM savybių vertinimo metodų;</w:t>
      </w:r>
    </w:p>
    <w:p w:rsidR="006D120B" w:rsidRPr="006D120B" w:rsidRDefault="006D120B" w:rsidP="006D120B">
      <w:pPr>
        <w:spacing w:before="120" w:after="120" w:line="360" w:lineRule="auto"/>
        <w:ind w:left="1416" w:hanging="566"/>
        <w:rPr>
          <w:szCs w:val="24"/>
          <w:lang w:eastAsia="en-US"/>
        </w:rPr>
      </w:pPr>
      <w:r w:rsidRPr="006D120B">
        <w:rPr>
          <w:szCs w:val="24"/>
          <w:lang w:eastAsia="en-US"/>
        </w:rPr>
        <w:t>f)</w:t>
      </w:r>
      <w:r w:rsidRPr="006D120B">
        <w:rPr>
          <w:szCs w:val="24"/>
          <w:lang w:eastAsia="en-US"/>
        </w:rPr>
        <w:tab/>
        <w:t>atitinkamos MDM kontrolės metodų.</w:t>
      </w:r>
    </w:p>
    <w:p w:rsidR="006D120B" w:rsidRPr="006D120B" w:rsidRDefault="006D120B" w:rsidP="006D120B">
      <w:pPr>
        <w:spacing w:before="120" w:after="120" w:line="360" w:lineRule="auto"/>
        <w:ind w:left="850"/>
        <w:rPr>
          <w:szCs w:val="24"/>
          <w:lang w:eastAsia="en-US"/>
        </w:rPr>
      </w:pPr>
      <w:r w:rsidRPr="006D120B">
        <w:rPr>
          <w:szCs w:val="24"/>
          <w:lang w:eastAsia="en-US"/>
        </w:rPr>
        <w:t>Tie aktai pritaikomi prie atitinkamos MDM gamybos metodų raidos ir turi būti pagrįsti visais valstybių narių atliktais lyginamaisiais tyrimais ir bandymais.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Komisija peržiūri tų eksperimentų rezultatus ir juos apibendrina ataskaitoje, prireikus nurodydama, ar reikia iš dalies pakeisti 1, 4 arba 5 straipsnius.</w:t>
      </w:r>
    </w:p>
    <w:p w:rsidR="006805DB" w:rsidRDefault="006805DB">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23 straipsnis</w:t>
      </w:r>
      <w:r w:rsidRPr="006D120B">
        <w:rPr>
          <w:szCs w:val="24"/>
          <w:lang w:eastAsia="en-US"/>
        </w:rPr>
        <w:br/>
        <w:t>Leidimas nustatyti griežtesnius reikalavimus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Nukrypdama nuo 4 straipsnio, Komisija gali priimti įgyvendinimo aktus, kuriais valstybėms narėms leidžiama visoje atitinkamos valstybės narės teritorijoje arba jos dalyje nustatyti griežtesnius nei nurodytieji tame straipsnyje reikalavimus dėl sėklinės bazės patvirtinimo ir MDM gamybos reikalavimų</w:t>
      </w:r>
      <w:r w:rsidRPr="006D120B">
        <w:rPr>
          <w:b/>
          <w:i/>
          <w:szCs w:val="24"/>
          <w:lang w:eastAsia="en-US"/>
        </w:rPr>
        <w:t>, laikantis perdavimo tarp kilmės regionų taisyklių, su sąlyga, kad tais reikalavimais neuždraudžiamas, netrukdomas ar neribojamas šio reglamento nuostatas atitinkantis laisvas MPM judėjimas</w:t>
      </w:r>
      <w:r w:rsidRPr="006D120B">
        <w:rPr>
          <w:szCs w:val="24"/>
          <w:lang w:eastAsia="en-US"/>
        </w:rPr>
        <w:t>. Tie įgyvendinimo aktai priimami laikantis 27 straipsnio 2 dalyje nurodytos nagrinėjimo procedūros.</w:t>
      </w:r>
      <w:r w:rsidR="006805DB" w:rsidRPr="00FA3FB0">
        <w:rPr>
          <w:b/>
          <w:szCs w:val="24"/>
          <w:lang w:eastAsia="en-US"/>
        </w:rPr>
        <w:t xml:space="preserve"> </w:t>
      </w:r>
      <w:r w:rsidR="006805DB" w:rsidRPr="007C6318">
        <w:rPr>
          <w:b/>
          <w:szCs w:val="24"/>
          <w:lang w:eastAsia="en-US"/>
        </w:rPr>
        <w:t>[</w:t>
      </w:r>
      <w:r w:rsidR="006805DB">
        <w:rPr>
          <w:b/>
          <w:szCs w:val="24"/>
          <w:lang w:eastAsia="en-US"/>
        </w:rPr>
        <w:t>77</w:t>
      </w:r>
      <w:r w:rsidR="006805DB"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Siekdamos gauti 1 dalyje nurodytą leidimą valstybės narės pateikia Komisijai prašymą, kuriame išdėsto:</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siūlomų reikalavimų nuostatų projektą;</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tokių reikalavimų būtinumo ir proporcingumo pagrindimą.</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1 dalyje nurodytas leidimas suteikiamas tik jei įvykdytos visos šios sąlygos: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prašomomis priemonėmis užtikrinamas bent vienas iš šių dalykų:</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atitinkamos MDM kokybės kontrolės metodų patobulinimas,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 xml:space="preserve">aplinkos apsauga: prisitaikymas prie klimato kaitos, </w:t>
      </w:r>
      <w:r w:rsidRPr="006D120B">
        <w:rPr>
          <w:strike/>
          <w:szCs w:val="24"/>
          <w:lang w:eastAsia="en-US"/>
        </w:rPr>
        <w:t>indėlis saugant biologinę įvairovę</w:t>
      </w:r>
      <w:r w:rsidR="00213E0C">
        <w:rPr>
          <w:strike/>
          <w:szCs w:val="24"/>
          <w:lang w:eastAsia="en-US"/>
        </w:rPr>
        <w:t xml:space="preserve"> </w:t>
      </w:r>
      <w:r w:rsidRPr="006D120B">
        <w:rPr>
          <w:b/>
          <w:i/>
          <w:szCs w:val="24"/>
          <w:lang w:eastAsia="en-US"/>
        </w:rPr>
        <w:t>biologinės įvairovės didinimas</w:t>
      </w:r>
      <w:r w:rsidRPr="006D120B">
        <w:rPr>
          <w:szCs w:val="24"/>
          <w:lang w:eastAsia="en-US"/>
        </w:rPr>
        <w:t xml:space="preserve"> arba miškų ekosistemų atkūrimas</w:t>
      </w:r>
      <w:r w:rsidRPr="006D120B">
        <w:rPr>
          <w:b/>
          <w:i/>
          <w:szCs w:val="24"/>
          <w:lang w:eastAsia="en-US"/>
        </w:rPr>
        <w:t xml:space="preserve"> ir jų veikimo rėmimas</w:t>
      </w:r>
      <w:r w:rsidRPr="006D120B">
        <w:rPr>
          <w:szCs w:val="24"/>
          <w:lang w:eastAsia="en-US"/>
        </w:rPr>
        <w:t>;</w:t>
      </w:r>
      <w:r w:rsidR="00213E0C" w:rsidRPr="00FA3FB0">
        <w:rPr>
          <w:b/>
          <w:szCs w:val="24"/>
          <w:lang w:eastAsia="en-US"/>
        </w:rPr>
        <w:t xml:space="preserve"> </w:t>
      </w:r>
      <w:r w:rsidR="00213E0C" w:rsidRPr="007C6318">
        <w:rPr>
          <w:b/>
          <w:szCs w:val="24"/>
          <w:lang w:eastAsia="en-US"/>
        </w:rPr>
        <w:t>[</w:t>
      </w:r>
      <w:r w:rsidR="00213E0C">
        <w:rPr>
          <w:b/>
          <w:szCs w:val="24"/>
          <w:lang w:eastAsia="en-US"/>
        </w:rPr>
        <w:t>78</w:t>
      </w:r>
      <w:r w:rsidR="00213E0C"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prašomos priemonės yra būtinos ir proporcingos jų tikslui pagal a punktą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priemonės yra pagrįstos atsižvelgiant į konkrečias atitinkamos valstybės narės klimato ir ekologines sąlygas.</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Jeigu valstybės narės patvirtino papildomus ar griežtesnius reikalavimus pagal Direktyvos 1999/105/EB 7 straipsnį, atitinkamos valstybės narės ne vėliau kaip ... [vieni metai po šio reglamento taikymo pradžios dienos] tas priemones peržiūri ir jas panaikina arba iš dalies pakeičia, kad jos atitiktų šį reglamentą.</w:t>
      </w:r>
    </w:p>
    <w:p w:rsidR="006D120B" w:rsidRPr="006D120B" w:rsidRDefault="006D120B" w:rsidP="006D120B">
      <w:pPr>
        <w:spacing w:before="120" w:after="120" w:line="360" w:lineRule="auto"/>
        <w:ind w:left="850"/>
        <w:rPr>
          <w:szCs w:val="24"/>
          <w:lang w:eastAsia="en-US"/>
        </w:rPr>
      </w:pPr>
      <w:r w:rsidRPr="006D120B">
        <w:rPr>
          <w:szCs w:val="24"/>
          <w:lang w:eastAsia="en-US"/>
        </w:rPr>
        <w:t>Apie tokius veiksmus ji praneša Komisijai ir kitoms valstybėms narėms.</w:t>
      </w:r>
    </w:p>
    <w:p w:rsidR="006D120B" w:rsidRPr="006D120B" w:rsidRDefault="006D120B" w:rsidP="006D120B">
      <w:pPr>
        <w:spacing w:before="120" w:after="120" w:line="360" w:lineRule="auto"/>
        <w:jc w:val="center"/>
        <w:rPr>
          <w:szCs w:val="24"/>
          <w:lang w:eastAsia="en-US"/>
        </w:rPr>
      </w:pPr>
      <w:r w:rsidRPr="006D120B">
        <w:rPr>
          <w:szCs w:val="24"/>
          <w:lang w:eastAsia="en-US"/>
        </w:rPr>
        <w:t>VI SKYRIUS</w:t>
      </w:r>
      <w:r w:rsidRPr="006D120B">
        <w:rPr>
          <w:szCs w:val="24"/>
          <w:lang w:eastAsia="en-US"/>
        </w:rPr>
        <w:br/>
        <w:t>MDM IMPORTAS</w:t>
      </w:r>
    </w:p>
    <w:p w:rsidR="006D120B" w:rsidRPr="006D120B" w:rsidRDefault="006D120B" w:rsidP="006D120B">
      <w:pPr>
        <w:spacing w:before="120" w:after="120" w:line="360" w:lineRule="auto"/>
        <w:jc w:val="center"/>
        <w:rPr>
          <w:szCs w:val="24"/>
          <w:lang w:eastAsia="en-US"/>
        </w:rPr>
      </w:pPr>
      <w:r w:rsidRPr="006D120B">
        <w:rPr>
          <w:szCs w:val="24"/>
          <w:lang w:eastAsia="en-US"/>
        </w:rPr>
        <w:t>24 straipsnis</w:t>
      </w:r>
      <w:r w:rsidRPr="006D120B">
        <w:rPr>
          <w:szCs w:val="24"/>
          <w:lang w:eastAsia="en-US"/>
        </w:rPr>
        <w:br/>
        <w:t>Importas remiantis Sąjungos lygiavertiškumu</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MDM iš trečiųjų šalių į Sąjungą gali būti importuojama tik jei pagal 2 dalį nustatoma, kad ji atitinka reikalavimus, lygiaverčius taikomiesiems MDM, kuri gauta ir kuria prekiaujama Sąjungoje.</w:t>
      </w:r>
      <w:r w:rsidRPr="006D120B">
        <w:rPr>
          <w:b/>
          <w:i/>
          <w:szCs w:val="24"/>
          <w:lang w:eastAsia="en-US"/>
        </w:rPr>
        <w:t xml:space="preserve"> Atitikimo vertinimo ir nustatymo procesas yra grindžiamas išsamių tapatumo ir kokybės standartų bei kitų MDM taikomų reikalavimų nagrinėjimu.</w:t>
      </w:r>
      <w:r w:rsidR="00213E0C" w:rsidRPr="00FA3FB0">
        <w:rPr>
          <w:b/>
          <w:szCs w:val="24"/>
          <w:lang w:eastAsia="en-US"/>
        </w:rPr>
        <w:t xml:space="preserve"> </w:t>
      </w:r>
      <w:r w:rsidR="00213E0C" w:rsidRPr="007C6318">
        <w:rPr>
          <w:b/>
          <w:szCs w:val="24"/>
          <w:lang w:eastAsia="en-US"/>
        </w:rPr>
        <w:t>[</w:t>
      </w:r>
      <w:r w:rsidR="00213E0C">
        <w:rPr>
          <w:b/>
          <w:szCs w:val="24"/>
          <w:lang w:eastAsia="en-US"/>
        </w:rPr>
        <w:t>79</w:t>
      </w:r>
      <w:r w:rsidR="00213E0C" w:rsidRPr="007C6318">
        <w:rPr>
          <w:b/>
          <w:szCs w:val="24"/>
          <w:lang w:eastAsia="en-US"/>
        </w:rPr>
        <w:t> pakeit.]</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Komisija gali priimti įgyvendinimo aktus, kuriais nusprendžia, ar trečiojoje šalyje gauta konkrečių genčių, rūšių ar kategorijų MDM atitinka reikalavimus, lygiaverčius taikomiesiems MDM, kuri gauta ir kuria prekiaujama Sąjungoje, remdamasi visais šiais aspektais: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nuodugniai išnagrinėta atitinkamos trečiosios šalies pateikta informacija ir duomenimis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teigiamais atitinkamoje trečiojoje šalyje Komisijos atlikto audito rezultatais (jei Komisija mano, kad toks auditas yra būtinas);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faktu, ar ta trečioji šalis yra EBPO tarptautinei prekybai skirtos miško dauginamosios medžiagos sertifikavimo schemos dalyvė.</w:t>
      </w:r>
    </w:p>
    <w:p w:rsidR="006D120B" w:rsidRPr="006D120B" w:rsidRDefault="006D120B" w:rsidP="006D120B">
      <w:pPr>
        <w:spacing w:before="120" w:after="120" w:line="360" w:lineRule="auto"/>
        <w:ind w:left="850"/>
        <w:rPr>
          <w:szCs w:val="24"/>
          <w:lang w:eastAsia="en-US"/>
        </w:rPr>
      </w:pPr>
      <w:r w:rsidRPr="006D120B">
        <w:rPr>
          <w:szCs w:val="24"/>
          <w:lang w:eastAsia="en-US"/>
        </w:rPr>
        <w:t>Tie įgyvendinimo aktai priimami laikantis 27 straipsnio 2 dalyje nurodytos nagrinėjimo procedūros.</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Priimdama 1 dalyje nurodytus sprendimus Komisija atsižvelgia į tai, ar atitinkamoje trečiojoje šalyje taikomomis sėklinės bazės patvirtinimo ir registravimo bei tolesnės MDM ruošos iš tos sėklinės bazės sistemomis suteikiamos tokios pačios garantijos, kokios numatytos 4 ir 5 straipsniuose ir, kai taikoma, 11 straipsnyje, kai ta MDM priskiriama kategorijoms „šaltinio tapatybė nustatyta“, „atrinkta“, „atitinkanti kokybės reikalavimus“ ir „išbandyta“.</w:t>
      </w:r>
    </w:p>
    <w:p w:rsidR="006D120B" w:rsidRPr="006D120B" w:rsidRDefault="006D120B" w:rsidP="006D120B">
      <w:pPr>
        <w:spacing w:before="120" w:after="120" w:line="360" w:lineRule="auto"/>
        <w:jc w:val="center"/>
        <w:rPr>
          <w:szCs w:val="24"/>
          <w:lang w:eastAsia="en-US"/>
        </w:rPr>
      </w:pPr>
      <w:r w:rsidRPr="006D120B">
        <w:rPr>
          <w:szCs w:val="24"/>
          <w:lang w:eastAsia="en-US"/>
        </w:rPr>
        <w:t>25 straipsnis</w:t>
      </w:r>
      <w:r w:rsidRPr="006D120B">
        <w:rPr>
          <w:szCs w:val="24"/>
          <w:lang w:eastAsia="en-US"/>
        </w:rPr>
        <w:br/>
        <w:t>Pranešimas apie importuojamą MDM ir jos sertifikatai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Profesionalieji veiklos vykdytojai, importuojantys MDM į Sąjungą, iš anksto informuoja atitinkamą kompetentingą instituciją apie importą naudodamiesi Reglamento (ES) 2017/625 131 straipsnyje nurodyta oficialios kontrolės informacijos valdymo sistema (IMSOC).</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Su importuojama MDM pateikiami visi šie dokumentai: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pagrindinis sertifikatas arba kitas oficialus sertifikatas, išduotas trečiosios kilmės šalies;</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oficiali etiketė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įrašai su išsamia informacija apie tą MDM, kuriuos pateikė profesionalusis veiklos vykdytojas toje trečiojoje šalyje</w:t>
      </w:r>
      <w:r w:rsidRPr="006D120B">
        <w:rPr>
          <w:strike/>
          <w:szCs w:val="24"/>
          <w:lang w:eastAsia="en-US"/>
        </w:rPr>
        <w:t>.</w:t>
      </w:r>
      <w:r w:rsidRPr="006D120B">
        <w:rPr>
          <w:b/>
          <w:i/>
          <w:szCs w:val="24"/>
          <w:lang w:eastAsia="en-US"/>
        </w:rPr>
        <w:t>;</w:t>
      </w:r>
    </w:p>
    <w:p w:rsidR="006D120B" w:rsidRPr="006D120B" w:rsidRDefault="006D120B" w:rsidP="006D120B">
      <w:pPr>
        <w:spacing w:before="120" w:after="120" w:line="360" w:lineRule="auto"/>
        <w:ind w:left="1416" w:hanging="566"/>
        <w:rPr>
          <w:szCs w:val="24"/>
          <w:lang w:eastAsia="en-US"/>
        </w:rPr>
      </w:pPr>
      <w:r w:rsidRPr="006D120B">
        <w:rPr>
          <w:b/>
          <w:i/>
          <w:szCs w:val="24"/>
          <w:lang w:eastAsia="en-US"/>
        </w:rPr>
        <w:t>ca)</w:t>
      </w:r>
      <w:r w:rsidRPr="006D120B">
        <w:rPr>
          <w:szCs w:val="24"/>
          <w:lang w:eastAsia="en-US"/>
        </w:rPr>
        <w:tab/>
      </w:r>
      <w:r w:rsidRPr="006D120B">
        <w:rPr>
          <w:b/>
          <w:i/>
          <w:szCs w:val="24"/>
          <w:lang w:eastAsia="en-US"/>
        </w:rPr>
        <w:t>importuojančios valstybės narės kompetentingos institucijos išduotas pagrindinis sertifikatas, kuriuo po importo pakeičiamas a punkte nurodytas pagrindinis arba oficialus sertifikatas, arba sertifikatas, kuriuo patvirtinamas šio naujo sertifikato egzistavimas.</w:t>
      </w:r>
      <w:r w:rsidR="00213E0C" w:rsidRPr="00FA3FB0">
        <w:rPr>
          <w:b/>
          <w:szCs w:val="24"/>
          <w:lang w:eastAsia="en-US"/>
        </w:rPr>
        <w:t xml:space="preserve"> </w:t>
      </w:r>
      <w:r w:rsidR="00213E0C" w:rsidRPr="007C6318">
        <w:rPr>
          <w:b/>
          <w:szCs w:val="24"/>
          <w:lang w:eastAsia="en-US"/>
        </w:rPr>
        <w:t>[</w:t>
      </w:r>
      <w:r w:rsidR="00213E0C">
        <w:rPr>
          <w:b/>
          <w:szCs w:val="24"/>
          <w:lang w:eastAsia="en-US"/>
        </w:rPr>
        <w:t>80</w:t>
      </w:r>
      <w:r w:rsidR="00213E0C"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Importavus MDM kaip nurodyta 1 dalyje, atitinkamos valstybės narės kompetentinga institucija pakeičia: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2 dalies a punkte nurodytą pagrindinį sertifikatą arba oficialų sertifikatą nauju pagrindiniu sertifikatu, išduotu atitinkamoje valstybėje narėje, ir</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2 dalies b punkte nurodytą oficialią etiketę nauja oficialia etikete, išduota atitinkamoje valstybėje narėje.</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VII SKYRIUS</w:t>
      </w:r>
      <w:r w:rsidRPr="006D120B">
        <w:rPr>
          <w:szCs w:val="24"/>
          <w:lang w:eastAsia="en-US"/>
        </w:rPr>
        <w:br/>
        <w:t>PROCEDŪRINĖS NUOSTATOS</w:t>
      </w:r>
    </w:p>
    <w:p w:rsidR="006D120B" w:rsidRPr="006D120B" w:rsidRDefault="006D120B" w:rsidP="006D120B">
      <w:pPr>
        <w:spacing w:before="120" w:after="120" w:line="360" w:lineRule="auto"/>
        <w:jc w:val="center"/>
        <w:rPr>
          <w:szCs w:val="24"/>
          <w:lang w:eastAsia="en-US"/>
        </w:rPr>
      </w:pPr>
      <w:r w:rsidRPr="006D120B">
        <w:rPr>
          <w:szCs w:val="24"/>
          <w:lang w:eastAsia="en-US"/>
        </w:rPr>
        <w:t>26 straipsnis</w:t>
      </w:r>
      <w:r w:rsidRPr="006D120B">
        <w:rPr>
          <w:szCs w:val="24"/>
          <w:lang w:eastAsia="en-US"/>
        </w:rPr>
        <w:br/>
        <w:t>Įgaliojimų delegavimas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Įgaliojimai priimti deleguotuosius aktus Komisijai suteikiami šiame straipsnyje nustatytomis sąlygomis.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2 straipsnio 2 dalyje, 4 straipsnio 2 ir 6 dalyse, 5 straipsnio 3 dalyje, 7 straipsnio 2 dalyje, 8 straipsnio 1 dalyje, 14 straipsnio 6 dalyje ir 16 straipsnio 7 dalyje nurodyti įgaliojimai priimti deleguotuosius aktus Komisijai suteikiami penkerių metų laikotarpiui nuo ... [šio reglamento įsigaliojimo dienos]. Likus ne mažiau kaip devyniems mėnesiams iki penkerių metų laikotarpio pabaigos Komisija parengia naudojimosi deleguotaisiais įgaliojimais ataskaitą. Deleguotieji įgaliojimai savaime pratęsiami tokios pačios trukmės laikotarpiams, išskyrus atvejus, kai Europos Parlamentas arba Taryba pareiškia prieštaravimų dėl tokio pratęsimo likus ne mažiau kaip trims mėnesiams iki kiekvieno laikotarpio pabaigos.</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 xml:space="preserve">Europos Parlamentas arba Taryba gali bet kada atšaukti 2 straipsnio 2 dalyje, 4 straipsnio 2 ir 6 dalyse, 5 straipsnio 3 dalyje, 7 straipsnio 2 dalyje, 8 straipsnio 1 dalyje, 14 straipsnio 6 dalyje ir 16 straipsnio 7 dalyje nurodytus deleguotuosius įgaliojimus. Sprendimu dėl įgaliojimų atšaukimo nutraukiami tame sprendime nurodyti įgaliojimai priimti deleguotuosius aktus. Sprendimas įsigalioja kitą dieną po jo paskelbimo </w:t>
      </w:r>
      <w:r w:rsidRPr="00B0553D">
        <w:rPr>
          <w:i/>
          <w:szCs w:val="24"/>
          <w:lang w:eastAsia="en-US"/>
        </w:rPr>
        <w:t>Europos Sąjungos oficialiajame leidinyje</w:t>
      </w:r>
      <w:r w:rsidRPr="006D120B">
        <w:rPr>
          <w:szCs w:val="24"/>
          <w:lang w:eastAsia="en-US"/>
        </w:rPr>
        <w:t xml:space="preserve"> arba vėlesnę jame nurodytą dieną. Jis nedaro poveikio jau galiojančių deleguotųjų aktų galiojimui.</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Prieš priimdama deleguotąjį aktą Komisija konsultuojasi su kiekvienos valstybės narės paskirtais ekspertais vadovaudamasi 2016 m. balandžio 13 d. Tarpinstituciniame susitarime dėl geresnės teisėkūros nustatytais principais.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Apie priimtą deleguotąjį aktą Komisija nedelsdama vienu metu praneša Europos Parlamentui ir Tarybai.</w:t>
      </w:r>
      <w:r w:rsidRPr="006D120B">
        <w:rPr>
          <w:b/>
          <w:i/>
          <w:szCs w:val="24"/>
          <w:lang w:eastAsia="en-US"/>
        </w:rPr>
        <w:t xml:space="preserve"> Valstybių narių paskirtų ekspertų dalyvavimas reiškia, kad galima remtis įvairia nacionaline kompetencija ir požiūriais ir taip prisidėti prie informacija pagrįsto ir suderinto sprendimų priėmimo, susijusio su deleguotaisiais aktais.</w:t>
      </w:r>
      <w:r w:rsidR="00213E0C" w:rsidRPr="00FA3FB0">
        <w:rPr>
          <w:b/>
          <w:szCs w:val="24"/>
          <w:lang w:eastAsia="en-US"/>
        </w:rPr>
        <w:t xml:space="preserve"> </w:t>
      </w:r>
      <w:r w:rsidR="00213E0C" w:rsidRPr="007C6318">
        <w:rPr>
          <w:b/>
          <w:szCs w:val="24"/>
          <w:lang w:eastAsia="en-US"/>
        </w:rPr>
        <w:t>[</w:t>
      </w:r>
      <w:r w:rsidR="00213E0C">
        <w:rPr>
          <w:b/>
          <w:szCs w:val="24"/>
          <w:lang w:eastAsia="en-US"/>
        </w:rPr>
        <w:t>8</w:t>
      </w:r>
      <w:r w:rsidR="00213E0C" w:rsidRPr="007C6318">
        <w:rPr>
          <w:b/>
          <w:szCs w:val="24"/>
          <w:lang w:eastAsia="en-US"/>
        </w:rPr>
        <w:t>1 pakeit.]</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Pagal 2 straipsnio 2 dalį, 4 straipsnio 2 ir 6 dalis, 5 straipsnio 3 dalį, 7 straipsnio 2 dalį, 8 straipsnio 1 dalį, 14 straipsnio 6 dalį ir 16 straipsnio 7 dalį priimtas deleguotasis aktas įsigalioja tik tuo atveju, jeigu per du mėnesius nuo pranešimo Europos Parlamentui ir Tarybai apie šį aktą dienos nei Europos Parlamentas, nei Taryba nepareiškia prieštaravimų arba jeigu dar nepasibaigus šiam laikotarpiui ir Europos Parlamentas, ir Taryba praneša Komisijai, kad prieštaravimų nereikš. Europos Parlamento arba Tarybos iniciatyva šis laikotarpis pratęsiamas dviem mėnesiais.</w:t>
      </w:r>
    </w:p>
    <w:p w:rsidR="006D120B" w:rsidRPr="006D120B" w:rsidRDefault="006D120B" w:rsidP="006D120B">
      <w:pPr>
        <w:spacing w:before="120" w:after="120" w:line="360" w:lineRule="auto"/>
        <w:jc w:val="center"/>
        <w:rPr>
          <w:szCs w:val="24"/>
          <w:lang w:eastAsia="en-US"/>
        </w:rPr>
      </w:pPr>
      <w:r w:rsidRPr="006D120B">
        <w:rPr>
          <w:szCs w:val="24"/>
          <w:lang w:eastAsia="en-US"/>
        </w:rPr>
        <w:t>27 straipsnis</w:t>
      </w:r>
      <w:r w:rsidRPr="006D120B">
        <w:rPr>
          <w:szCs w:val="24"/>
          <w:lang w:eastAsia="en-US"/>
        </w:rPr>
        <w:br/>
        <w:t>Komiteto procedūra</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Komisijai padeda Augalų, gyvūnų, maisto ir pašarų nuolatinis komitetas, įsteigtas Europos Parlamento ir Tarybos reglamento (EB) Nr. 178/2002</w:t>
      </w:r>
      <w:r w:rsidRPr="006D120B">
        <w:rPr>
          <w:szCs w:val="24"/>
          <w:vertAlign w:val="superscript"/>
          <w:lang w:eastAsia="en-US"/>
        </w:rPr>
        <w:footnoteReference w:id="25"/>
      </w:r>
      <w:r w:rsidRPr="006D120B">
        <w:rPr>
          <w:szCs w:val="24"/>
          <w:lang w:eastAsia="en-US"/>
        </w:rPr>
        <w:t xml:space="preserve"> 58 straipsnio 1 dalimi. Tas komitetas – tai komitetas, kaip nustatyta Reglamente (ES) Nr. 182/2011</w:t>
      </w:r>
      <w:r w:rsidRPr="006D120B">
        <w:rPr>
          <w:szCs w:val="24"/>
          <w:vertAlign w:val="superscript"/>
          <w:lang w:eastAsia="en-US"/>
        </w:rPr>
        <w:footnoteReference w:id="26"/>
      </w:r>
      <w:r w:rsidRPr="006D120B">
        <w:rPr>
          <w:szCs w:val="24"/>
          <w:lang w:eastAsia="en-US"/>
        </w:rPr>
        <w: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Kai daroma nuoroda į šią dalį, taikomas Reglamento (ES) Nr. 182/2011 5 straipsnis.</w:t>
      </w:r>
    </w:p>
    <w:p w:rsidR="006D120B" w:rsidRPr="006D120B" w:rsidRDefault="006D120B" w:rsidP="006D120B">
      <w:pPr>
        <w:spacing w:before="120" w:after="120" w:line="360" w:lineRule="auto"/>
        <w:ind w:left="850"/>
        <w:rPr>
          <w:szCs w:val="24"/>
          <w:lang w:eastAsia="en-US"/>
        </w:rPr>
      </w:pPr>
      <w:r w:rsidRPr="006D120B">
        <w:rPr>
          <w:szCs w:val="24"/>
          <w:lang w:eastAsia="en-US"/>
        </w:rPr>
        <w:t>Kai komiteto nuomonei gauti būtina rašytinė procedūra, tokia procedūra laikoma baigta be rezultato, jei per nuomonei pateikti nustatytą laikotarpį taip nusprendžia komiteto pirmininkas arba to prašo paprastoji komiteto narių dauguma.</w:t>
      </w:r>
    </w:p>
    <w:p w:rsidR="00213E0C" w:rsidRDefault="00213E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Kai daroma nuoroda į šią dalį, taikomas Reglamento (ES) Nr. 182/2011 8 straipsnis kartu su jo 5 straipsniu.</w:t>
      </w:r>
    </w:p>
    <w:p w:rsidR="006D120B" w:rsidRPr="006D120B" w:rsidRDefault="006D120B" w:rsidP="006D120B">
      <w:pPr>
        <w:spacing w:before="120" w:after="120" w:line="360" w:lineRule="auto"/>
        <w:jc w:val="center"/>
        <w:rPr>
          <w:szCs w:val="24"/>
          <w:lang w:eastAsia="en-US"/>
        </w:rPr>
      </w:pPr>
      <w:r w:rsidRPr="006D120B">
        <w:rPr>
          <w:szCs w:val="24"/>
          <w:lang w:eastAsia="en-US"/>
        </w:rPr>
        <w:t>VIII SKYRIUS</w:t>
      </w:r>
      <w:r w:rsidRPr="006D120B">
        <w:rPr>
          <w:szCs w:val="24"/>
          <w:lang w:eastAsia="en-US"/>
        </w:rPr>
        <w:br/>
        <w:t>Ataskaitų teikimas, sankcijos ir reglamentų (ES) 2016/2031 ir 2017/625 pakeitimai</w:t>
      </w:r>
    </w:p>
    <w:p w:rsidR="006D120B" w:rsidRPr="006D120B" w:rsidRDefault="006D120B" w:rsidP="006D120B">
      <w:pPr>
        <w:spacing w:before="120" w:after="120" w:line="360" w:lineRule="auto"/>
        <w:jc w:val="center"/>
        <w:rPr>
          <w:szCs w:val="24"/>
          <w:lang w:eastAsia="en-US"/>
        </w:rPr>
      </w:pPr>
      <w:r w:rsidRPr="006D120B">
        <w:rPr>
          <w:szCs w:val="24"/>
          <w:lang w:eastAsia="en-US"/>
        </w:rPr>
        <w:t>28 straipsnis</w:t>
      </w:r>
      <w:r w:rsidRPr="006D120B">
        <w:rPr>
          <w:szCs w:val="24"/>
          <w:lang w:eastAsia="en-US"/>
        </w:rPr>
        <w:br/>
        <w:t>Ataskaitų teikimas</w:t>
      </w:r>
    </w:p>
    <w:p w:rsidR="006D120B" w:rsidRPr="006D120B" w:rsidRDefault="006D120B" w:rsidP="006D120B">
      <w:pPr>
        <w:spacing w:before="120" w:after="120" w:line="360" w:lineRule="auto"/>
        <w:rPr>
          <w:szCs w:val="24"/>
          <w:lang w:eastAsia="en-US"/>
        </w:rPr>
      </w:pPr>
      <w:r w:rsidRPr="006D120B">
        <w:rPr>
          <w:szCs w:val="24"/>
          <w:lang w:eastAsia="en-US"/>
        </w:rPr>
        <w:t>Ne vėliau kaip... [Leidinių biurui: įrašyti datą – 5 metai po šio reglamento taikymo pradžios dienos], o vėliau kas penkerius metus valstybės narės Komisijai pateikia ataskaitą dėl:</w:t>
      </w:r>
    </w:p>
    <w:p w:rsidR="006D120B" w:rsidRPr="006D120B" w:rsidRDefault="006D120B" w:rsidP="006D120B">
      <w:pPr>
        <w:spacing w:before="120" w:after="120" w:line="360" w:lineRule="auto"/>
        <w:ind w:left="850" w:hanging="850"/>
        <w:rPr>
          <w:szCs w:val="24"/>
          <w:lang w:eastAsia="en-US"/>
        </w:rPr>
      </w:pPr>
      <w:r w:rsidRPr="006D120B">
        <w:rPr>
          <w:szCs w:val="24"/>
          <w:lang w:eastAsia="en-US"/>
        </w:rPr>
        <w:t>a)</w:t>
      </w:r>
      <w:r w:rsidRPr="006D120B">
        <w:rPr>
          <w:szCs w:val="24"/>
          <w:lang w:eastAsia="en-US"/>
        </w:rPr>
        <w:tab/>
      </w:r>
      <w:r w:rsidRPr="006D120B">
        <w:rPr>
          <w:strike/>
          <w:szCs w:val="24"/>
          <w:lang w:eastAsia="en-US"/>
        </w:rPr>
        <w:t xml:space="preserve">sertifikuotos </w:t>
      </w:r>
      <w:r w:rsidRPr="006D120B">
        <w:rPr>
          <w:szCs w:val="24"/>
          <w:lang w:eastAsia="en-US"/>
        </w:rPr>
        <w:t>MDM</w:t>
      </w:r>
      <w:r w:rsidRPr="006D120B">
        <w:rPr>
          <w:b/>
          <w:i/>
          <w:szCs w:val="24"/>
          <w:lang w:eastAsia="en-US"/>
        </w:rPr>
        <w:t>, kuriai išduotas pagrindinis sertifikatas,</w:t>
      </w:r>
      <w:r w:rsidRPr="006D120B">
        <w:rPr>
          <w:szCs w:val="24"/>
          <w:lang w:eastAsia="en-US"/>
        </w:rPr>
        <w:t xml:space="preserve"> kiekių</w:t>
      </w:r>
      <w:r w:rsidRPr="006D120B">
        <w:rPr>
          <w:strike/>
          <w:szCs w:val="24"/>
          <w:lang w:eastAsia="en-US"/>
        </w:rPr>
        <w:t xml:space="preserve"> per metus</w:t>
      </w:r>
      <w:r w:rsidRPr="006D120B">
        <w:rPr>
          <w:szCs w:val="24"/>
          <w:lang w:eastAsia="en-US"/>
        </w:rPr>
        <w:t>;</w:t>
      </w:r>
      <w:r w:rsidR="00213E0C" w:rsidRPr="00FA3FB0">
        <w:rPr>
          <w:b/>
          <w:szCs w:val="24"/>
          <w:lang w:eastAsia="en-US"/>
        </w:rPr>
        <w:t xml:space="preserve"> </w:t>
      </w:r>
      <w:r w:rsidR="00213E0C" w:rsidRPr="007C6318">
        <w:rPr>
          <w:b/>
          <w:szCs w:val="24"/>
          <w:lang w:eastAsia="en-US"/>
        </w:rPr>
        <w:t>[</w:t>
      </w:r>
      <w:r w:rsidR="00213E0C">
        <w:rPr>
          <w:b/>
          <w:szCs w:val="24"/>
          <w:lang w:eastAsia="en-US"/>
        </w:rPr>
        <w:t>82</w:t>
      </w:r>
      <w:r w:rsidR="00213E0C" w:rsidRPr="007C6318">
        <w:rPr>
          <w:b/>
          <w:szCs w:val="24"/>
          <w:lang w:eastAsia="en-US"/>
        </w:rPr>
        <w:t> pakeit.]</w:t>
      </w:r>
    </w:p>
    <w:p w:rsidR="009770E5" w:rsidRDefault="009770E5">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b)</w:t>
      </w:r>
      <w:r w:rsidRPr="006D120B">
        <w:rPr>
          <w:szCs w:val="24"/>
          <w:lang w:eastAsia="en-US"/>
        </w:rPr>
        <w:tab/>
      </w:r>
      <w:r w:rsidRPr="006D120B">
        <w:rPr>
          <w:b/>
          <w:i/>
          <w:szCs w:val="24"/>
          <w:lang w:eastAsia="en-US"/>
        </w:rPr>
        <w:t xml:space="preserve">valstybių narių </w:t>
      </w:r>
      <w:r w:rsidRPr="006D120B">
        <w:rPr>
          <w:szCs w:val="24"/>
          <w:lang w:eastAsia="en-US"/>
        </w:rPr>
        <w:t>patvirtintų nacionalinių nenumatytų atvejų planų, skirtų pasirengti MDM tiekimo sunkumams, skaičiaus ir laiko</w:t>
      </w:r>
      <w:r w:rsidRPr="006D120B">
        <w:rPr>
          <w:b/>
          <w:i/>
          <w:szCs w:val="24"/>
          <w:lang w:eastAsia="en-US"/>
        </w:rPr>
        <w:t xml:space="preserve"> bei išteklių, kurių</w:t>
      </w:r>
      <w:r w:rsidRPr="006D120B">
        <w:rPr>
          <w:strike/>
          <w:szCs w:val="24"/>
          <w:lang w:eastAsia="en-US"/>
        </w:rPr>
        <w:t>, kurio</w:t>
      </w:r>
      <w:r w:rsidRPr="006D120B">
        <w:rPr>
          <w:szCs w:val="24"/>
          <w:lang w:eastAsia="en-US"/>
        </w:rPr>
        <w:t xml:space="preserve"> reikia, kad tie nenumatytų atvejų planai būtų pradėti taikyti;</w:t>
      </w:r>
      <w:r w:rsidR="009770E5" w:rsidRPr="00FA3FB0">
        <w:rPr>
          <w:b/>
          <w:szCs w:val="24"/>
          <w:lang w:eastAsia="en-US"/>
        </w:rPr>
        <w:t xml:space="preserve"> </w:t>
      </w:r>
      <w:r w:rsidR="009770E5" w:rsidRPr="007C6318">
        <w:rPr>
          <w:b/>
          <w:szCs w:val="24"/>
          <w:lang w:eastAsia="en-US"/>
        </w:rPr>
        <w:t>[</w:t>
      </w:r>
      <w:r w:rsidR="009770E5">
        <w:rPr>
          <w:b/>
          <w:szCs w:val="24"/>
          <w:lang w:eastAsia="en-US"/>
        </w:rPr>
        <w:t>83</w:t>
      </w:r>
      <w:r w:rsidR="009770E5"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c)</w:t>
      </w:r>
      <w:r w:rsidRPr="006D120B">
        <w:rPr>
          <w:szCs w:val="24"/>
          <w:lang w:eastAsia="en-US"/>
        </w:rPr>
        <w:tab/>
        <w:t>interneto svetainių ir (arba) nacionalinių sodininkų vadovų, kuriuose pateikiama informacija apie tai, kur geriausia sodinti MDM, skaičiaus;</w:t>
      </w:r>
    </w:p>
    <w:p w:rsidR="006D120B" w:rsidRPr="006D120B" w:rsidRDefault="006D120B" w:rsidP="006D120B">
      <w:pPr>
        <w:spacing w:before="120" w:after="120" w:line="360" w:lineRule="auto"/>
        <w:ind w:left="850" w:hanging="850"/>
        <w:rPr>
          <w:szCs w:val="24"/>
          <w:lang w:eastAsia="en-US"/>
        </w:rPr>
      </w:pPr>
      <w:r w:rsidRPr="006D120B">
        <w:rPr>
          <w:szCs w:val="24"/>
          <w:lang w:eastAsia="en-US"/>
        </w:rPr>
        <w:t>d)</w:t>
      </w:r>
      <w:r w:rsidRPr="006D120B">
        <w:rPr>
          <w:szCs w:val="24"/>
          <w:lang w:eastAsia="en-US"/>
        </w:rPr>
        <w:tab/>
        <w:t>remiantis Sąjungos lygiavertiškumu iš trečiųjų šalių importuotos MDM kiekio pagal atskiras gentis ir rūšis;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e)</w:t>
      </w:r>
      <w:r w:rsidRPr="006D120B">
        <w:rPr>
          <w:szCs w:val="24"/>
          <w:lang w:eastAsia="en-US"/>
        </w:rPr>
        <w:tab/>
        <w:t>pagal 29 straipsnį nustatytų sankcijų.</w:t>
      </w:r>
    </w:p>
    <w:p w:rsidR="006D120B" w:rsidRPr="006D120B" w:rsidRDefault="006D120B" w:rsidP="006D120B">
      <w:pPr>
        <w:spacing w:before="120" w:after="120" w:line="360" w:lineRule="auto"/>
        <w:rPr>
          <w:szCs w:val="24"/>
          <w:lang w:eastAsia="en-US"/>
        </w:rPr>
      </w:pPr>
      <w:r w:rsidRPr="006D120B">
        <w:rPr>
          <w:szCs w:val="24"/>
          <w:lang w:eastAsia="en-US"/>
        </w:rPr>
        <w:t>Komisija priima įgyvendinimo aktus, kuriais nustatomas šio straipsnio 1 dalyje numatytos ataskaitos teikimo techninis formatas. Tie įgyvendinimo aktai priimami laikantis 27 straipsnio 2 dalyje nurodytos nagrinėjimo procedūros.</w:t>
      </w:r>
    </w:p>
    <w:p w:rsidR="009770E5" w:rsidRDefault="009770E5">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29 straipsnis</w:t>
      </w:r>
      <w:r w:rsidRPr="006D120B">
        <w:rPr>
          <w:szCs w:val="24"/>
          <w:lang w:eastAsia="en-US"/>
        </w:rPr>
        <w:br/>
        <w:t>Sankcijos</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Valstybės narės nustato veiksmingų, proporcingų ir atgrasomų sankcijų, taikomų pažeidus šį reglamentą, taisykles ir imasi visų būtinų priemonių užtikrinti, kad šios sankcijos būtų įgyvendinamos. Valstybės narės nedelsdamos praneša Komisijai apie tas taisykles, priemones ir visus vėlesnius joms įtakos turinčius pakeitimus.</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Valstybės narės užtikrina, kad finansinės sankcijos, taikomos už šio reglamento pažeidimus, padarytus užsiimant nesąžininga arba klaidinančia praktika, atspindėtų, laikantis nacionalinės teisės, bent profesionaliojo veiklos vykdytojo gautą ekonominę naudą arba, kai tikslinga, profesionaliojo veiklos vykdytojo apyvartos procentinę dalį.</w:t>
      </w:r>
    </w:p>
    <w:p w:rsidR="009770E5" w:rsidRDefault="009770E5">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30 straipsnis</w:t>
      </w:r>
      <w:r w:rsidRPr="006D120B">
        <w:rPr>
          <w:szCs w:val="24"/>
          <w:lang w:eastAsia="en-US"/>
        </w:rPr>
        <w:br/>
        <w:t>Reglamento (ES) 2016/2031 pakeitimai</w:t>
      </w:r>
    </w:p>
    <w:p w:rsidR="006D120B" w:rsidRPr="006D120B" w:rsidRDefault="006D120B" w:rsidP="006D120B">
      <w:pPr>
        <w:spacing w:before="120" w:after="120" w:line="360" w:lineRule="auto"/>
        <w:rPr>
          <w:szCs w:val="24"/>
          <w:lang w:eastAsia="en-US"/>
        </w:rPr>
      </w:pPr>
      <w:r w:rsidRPr="006D120B">
        <w:rPr>
          <w:szCs w:val="24"/>
          <w:lang w:eastAsia="en-US"/>
        </w:rPr>
        <w:t>Reglamentas (ES) 2016/2031 iš dalies keičiamas taip:</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37 straipsnio 4 dalis pakeičiama taip:</w:t>
      </w:r>
    </w:p>
    <w:p w:rsidR="006D120B" w:rsidRPr="006D120B" w:rsidRDefault="006D120B" w:rsidP="007E6C5A">
      <w:pPr>
        <w:spacing w:before="120" w:after="120" w:line="360" w:lineRule="auto"/>
        <w:ind w:left="1416" w:hanging="566"/>
        <w:rPr>
          <w:szCs w:val="24"/>
          <w:lang w:eastAsia="en-US"/>
        </w:rPr>
      </w:pPr>
      <w:r w:rsidRPr="006D120B">
        <w:rPr>
          <w:szCs w:val="24"/>
          <w:lang w:eastAsia="en-US"/>
        </w:rPr>
        <w:t>„4.</w:t>
      </w:r>
      <w:r w:rsidRPr="006D120B">
        <w:rPr>
          <w:szCs w:val="24"/>
          <w:lang w:eastAsia="en-US"/>
        </w:rPr>
        <w:tab/>
        <w:t>Komisija priima įgyvendinimo aktą, kuriuo, kai tinkama, nustatomos priemonės, kad būtų užkirstas kelias Sąjungos reguliuojamų nekarantininių kenkėjų patekimui ant atitinkamų sodinti skirtų augalų, kaip nurodyta šio reglamento 36 straipsnio f punkte. Tos priemonės, kai tinkama, turi būti susijusios su tų augalų įvežimu į Sąjungą ir vežimu joje.“</w:t>
      </w:r>
      <w:r w:rsidR="009770E5">
        <w:rPr>
          <w:szCs w:val="24"/>
          <w:lang w:eastAsia="en-US"/>
        </w:rPr>
        <w: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83 straipsnis papildomas šia dalimi: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„5a.</w:t>
      </w:r>
      <w:r w:rsidRPr="006D120B">
        <w:rPr>
          <w:szCs w:val="24"/>
          <w:lang w:eastAsia="en-US"/>
        </w:rPr>
        <w:tab/>
        <w:t>Jei sodinti skirti augalai yra išauginti arba parduodami kaip priklausantys kategorijoms „šaltinio tapatybė nustatyta“, „atrinkta“, „atitinkanti kokybės reikalavimus“ arba „išbandyta“, kaip nurodyta Reglamente (ES).../...</w:t>
      </w:r>
      <w:r w:rsidRPr="007E6C5A">
        <w:rPr>
          <w:szCs w:val="24"/>
          <w:vertAlign w:val="superscript"/>
          <w:lang w:eastAsia="en-US"/>
        </w:rPr>
        <w:t>*+</w:t>
      </w:r>
      <w:r w:rsidRPr="006D120B">
        <w:rPr>
          <w:szCs w:val="24"/>
          <w:lang w:eastAsia="en-US"/>
        </w:rPr>
        <w:t>, atskiros formos augalo pasas įtraukiamas į oficialią etiketę, parengtą pagal atitinkamas to reglamento nuostatas.</w:t>
      </w:r>
    </w:p>
    <w:p w:rsidR="009770E5" w:rsidRDefault="009770E5">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rPr>
          <w:szCs w:val="24"/>
          <w:lang w:eastAsia="en-US"/>
        </w:rPr>
      </w:pPr>
      <w:r w:rsidRPr="006D120B">
        <w:rPr>
          <w:szCs w:val="24"/>
          <w:lang w:eastAsia="en-US"/>
        </w:rPr>
        <w:t>Kai taikoma ši dalis,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a)</w:t>
      </w:r>
      <w:r w:rsidRPr="006D120B">
        <w:rPr>
          <w:szCs w:val="24"/>
          <w:lang w:eastAsia="en-US"/>
        </w:rPr>
        <w:tab/>
        <w:t>augalo pase, kuris skirtas vežimui Sąjungos teritorijoje, nurodomi šio reglamento VII priedo E ir F dalyse nustatyti duomenys;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b)</w:t>
      </w:r>
      <w:r w:rsidRPr="006D120B">
        <w:rPr>
          <w:szCs w:val="24"/>
          <w:lang w:eastAsia="en-US"/>
        </w:rPr>
        <w:tab/>
        <w:t>augalo pase, kuris skirtas įvežimui į saugomą zoną ir vežimui joje, nurodomi šio reglamento VII priedo H dalyje nustatyti duomenys.</w:t>
      </w:r>
    </w:p>
    <w:p w:rsidR="006D120B" w:rsidRPr="006D120B" w:rsidRDefault="006D120B" w:rsidP="006D120B">
      <w:pPr>
        <w:spacing w:before="120" w:after="120" w:line="360" w:lineRule="auto"/>
        <w:ind w:left="1982"/>
        <w:rPr>
          <w:szCs w:val="24"/>
          <w:lang w:eastAsia="en-US"/>
        </w:rPr>
      </w:pPr>
      <w:r w:rsidRPr="006D120B">
        <w:rPr>
          <w:szCs w:val="24"/>
          <w:lang w:eastAsia="en-US"/>
        </w:rPr>
        <w:t>______________________</w:t>
      </w:r>
    </w:p>
    <w:p w:rsidR="006D120B" w:rsidRPr="006D120B" w:rsidRDefault="006D120B" w:rsidP="007E6C5A">
      <w:pPr>
        <w:spacing w:before="120" w:after="120" w:line="360" w:lineRule="auto"/>
        <w:ind w:left="2552" w:hanging="570"/>
        <w:rPr>
          <w:szCs w:val="24"/>
          <w:lang w:eastAsia="en-US"/>
        </w:rPr>
      </w:pPr>
      <w:r w:rsidRPr="007E6C5A">
        <w:rPr>
          <w:szCs w:val="24"/>
          <w:vertAlign w:val="superscript"/>
          <w:lang w:eastAsia="en-US"/>
        </w:rPr>
        <w:t>*</w:t>
      </w:r>
      <w:r w:rsidRPr="006D120B">
        <w:rPr>
          <w:szCs w:val="24"/>
          <w:lang w:eastAsia="en-US"/>
        </w:rPr>
        <w:tab/>
        <w:t>Europos Parlamento ir Tarybos reglamentas (ES) .../... ... (OL...).</w:t>
      </w:r>
    </w:p>
    <w:p w:rsidR="006D120B" w:rsidRPr="006D120B" w:rsidRDefault="006D120B" w:rsidP="007E6C5A">
      <w:pPr>
        <w:spacing w:before="120" w:after="120" w:line="360" w:lineRule="auto"/>
        <w:ind w:left="2552" w:hanging="570"/>
        <w:rPr>
          <w:szCs w:val="24"/>
          <w:lang w:eastAsia="en-US"/>
        </w:rPr>
      </w:pPr>
      <w:r w:rsidRPr="007E6C5A">
        <w:rPr>
          <w:szCs w:val="24"/>
          <w:vertAlign w:val="superscript"/>
          <w:lang w:eastAsia="en-US"/>
        </w:rPr>
        <w:t>+</w:t>
      </w:r>
      <w:r w:rsidR="009770E5">
        <w:rPr>
          <w:szCs w:val="24"/>
          <w:lang w:eastAsia="en-US"/>
        </w:rPr>
        <w:tab/>
      </w:r>
      <w:r w:rsidRPr="006D120B">
        <w:rPr>
          <w:szCs w:val="24"/>
          <w:lang w:eastAsia="en-US"/>
        </w:rPr>
        <w:t>OL: į tekstą įrašyti šio reglamento numerį ir institucijas, o išnašoje pateikti šio reglamento numerį, datą, pavadinimą ir OL nuorodą.“</w:t>
      </w:r>
      <w:r w:rsidR="009770E5">
        <w:rPr>
          <w:szCs w:val="24"/>
          <w:lang w:eastAsia="en-US"/>
        </w:rPr>
        <w: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VII priedas iš dalies keičiamas pagal šio reglamento VII priedą.</w:t>
      </w:r>
    </w:p>
    <w:p w:rsidR="009770E5" w:rsidRDefault="009770E5">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31 straipsnis</w:t>
      </w:r>
      <w:r w:rsidRPr="006D120B">
        <w:rPr>
          <w:szCs w:val="24"/>
          <w:lang w:eastAsia="en-US"/>
        </w:rPr>
        <w:br/>
        <w:t>Reglamento (ES) 2017/625 pakeitimai</w:t>
      </w:r>
    </w:p>
    <w:p w:rsidR="006D120B" w:rsidRPr="006D120B" w:rsidRDefault="006D120B" w:rsidP="006D120B">
      <w:pPr>
        <w:spacing w:before="120" w:after="120" w:line="360" w:lineRule="auto"/>
        <w:rPr>
          <w:szCs w:val="24"/>
          <w:lang w:eastAsia="en-US"/>
        </w:rPr>
      </w:pPr>
      <w:r w:rsidRPr="006D120B">
        <w:rPr>
          <w:szCs w:val="24"/>
          <w:lang w:eastAsia="en-US"/>
        </w:rPr>
        <w:t>Reglamentas (ES) 2017/625 iš dalies keičiamas taip:</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1 straipsnio 2 dalis papildoma šiuo punktu:</w:t>
      </w:r>
    </w:p>
    <w:p w:rsidR="006D120B" w:rsidRPr="006D120B" w:rsidRDefault="006D120B" w:rsidP="007E6C5A">
      <w:pPr>
        <w:spacing w:before="120" w:after="120" w:line="360" w:lineRule="auto"/>
        <w:ind w:left="1416" w:hanging="566"/>
        <w:rPr>
          <w:szCs w:val="24"/>
          <w:lang w:eastAsia="en-US"/>
        </w:rPr>
      </w:pPr>
      <w:r w:rsidRPr="006D120B">
        <w:rPr>
          <w:szCs w:val="24"/>
          <w:lang w:eastAsia="en-US"/>
        </w:rPr>
        <w:t>„l)</w:t>
      </w:r>
      <w:r w:rsidRPr="006D120B">
        <w:rPr>
          <w:szCs w:val="24"/>
          <w:lang w:eastAsia="en-US"/>
        </w:rPr>
        <w:tab/>
        <w:t>miško dauginamosios medžiagos gamyba ir prekyba.“</w:t>
      </w:r>
      <w:r w:rsidR="0053092B">
        <w:rPr>
          <w:szCs w:val="24"/>
          <w:lang w:eastAsia="en-US"/>
        </w:rPr>
        <w: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3 straipsnis papildomas šiuo punktu:</w:t>
      </w:r>
    </w:p>
    <w:p w:rsidR="006D120B" w:rsidRPr="006D120B" w:rsidRDefault="006D120B" w:rsidP="006D120B">
      <w:pPr>
        <w:spacing w:before="120" w:after="120" w:line="360" w:lineRule="auto"/>
        <w:ind w:left="1416" w:hanging="566"/>
        <w:rPr>
          <w:szCs w:val="24"/>
          <w:lang w:eastAsia="en-US"/>
        </w:rPr>
      </w:pPr>
      <w:r w:rsidRPr="006D120B">
        <w:rPr>
          <w:szCs w:val="24"/>
          <w:lang w:eastAsia="en-US"/>
        </w:rPr>
        <w:t>„52)</w:t>
      </w:r>
      <w:r w:rsidRPr="006D120B">
        <w:rPr>
          <w:szCs w:val="24"/>
          <w:lang w:eastAsia="en-US"/>
        </w:rPr>
        <w:tab/>
        <w:t>miško dauginamoji medžiaga – medžiaga, apibrėžta ... Reglamento (ES) .../...</w:t>
      </w:r>
      <w:r w:rsidRPr="007E6C5A">
        <w:rPr>
          <w:szCs w:val="24"/>
          <w:vertAlign w:val="superscript"/>
          <w:lang w:eastAsia="en-US"/>
        </w:rPr>
        <w:t>*+</w:t>
      </w:r>
      <w:r w:rsidRPr="006D120B">
        <w:rPr>
          <w:szCs w:val="24"/>
          <w:lang w:eastAsia="en-US"/>
        </w:rPr>
        <w:t xml:space="preserve"> 3 straipsnio 1 dalyje;</w:t>
      </w:r>
    </w:p>
    <w:p w:rsidR="006D120B" w:rsidRPr="006D120B" w:rsidRDefault="006D120B" w:rsidP="006D120B">
      <w:pPr>
        <w:spacing w:before="120" w:after="120" w:line="360" w:lineRule="auto"/>
        <w:ind w:left="1416"/>
        <w:rPr>
          <w:szCs w:val="24"/>
          <w:lang w:eastAsia="en-US"/>
        </w:rPr>
      </w:pPr>
      <w:r w:rsidRPr="006D120B">
        <w:rPr>
          <w:szCs w:val="24"/>
          <w:lang w:eastAsia="en-US"/>
        </w:rPr>
        <w:t>______________________</w:t>
      </w:r>
    </w:p>
    <w:p w:rsidR="006D120B" w:rsidRPr="006D120B" w:rsidRDefault="006D120B" w:rsidP="007E6C5A">
      <w:pPr>
        <w:spacing w:before="120" w:after="120" w:line="360" w:lineRule="auto"/>
        <w:ind w:left="1985" w:hanging="569"/>
        <w:rPr>
          <w:szCs w:val="24"/>
          <w:lang w:eastAsia="en-US"/>
        </w:rPr>
      </w:pPr>
      <w:r w:rsidRPr="007E6C5A">
        <w:rPr>
          <w:szCs w:val="24"/>
          <w:vertAlign w:val="superscript"/>
          <w:lang w:eastAsia="en-US"/>
        </w:rPr>
        <w:t>*</w:t>
      </w:r>
      <w:r w:rsidRPr="006D120B">
        <w:rPr>
          <w:szCs w:val="24"/>
          <w:lang w:eastAsia="en-US"/>
        </w:rPr>
        <w:tab/>
        <w:t>Europos Parlamento ir Tarybos reglamentas (ES) .../... ... (OL...).“;</w:t>
      </w:r>
    </w:p>
    <w:p w:rsidR="006D120B" w:rsidRPr="006D120B" w:rsidRDefault="006D120B" w:rsidP="007E6C5A">
      <w:pPr>
        <w:spacing w:before="120" w:after="120" w:line="360" w:lineRule="auto"/>
        <w:ind w:left="1985" w:hanging="569"/>
        <w:rPr>
          <w:szCs w:val="24"/>
          <w:lang w:eastAsia="en-US"/>
        </w:rPr>
      </w:pPr>
      <w:r w:rsidRPr="007E6C5A">
        <w:rPr>
          <w:szCs w:val="24"/>
          <w:vertAlign w:val="superscript"/>
          <w:lang w:eastAsia="en-US"/>
        </w:rPr>
        <w:t>+</w:t>
      </w:r>
      <w:r w:rsidRPr="006D120B">
        <w:rPr>
          <w:szCs w:val="24"/>
          <w:lang w:eastAsia="en-US"/>
        </w:rPr>
        <w:tab/>
        <w:t>OL: į tekstą įrašyti šio reglamento numerį ir institucijas, o išnašoje pateikti šio reglamento numerį, datą, pavadinimą ir OL nuorodą.“</w:t>
      </w:r>
    </w:p>
    <w:p w:rsidR="0053092B" w:rsidRDefault="0053092B">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po 22a straipsnio įterpiamas šis straipsnis:</w:t>
      </w:r>
    </w:p>
    <w:p w:rsidR="006D120B" w:rsidRPr="006D120B" w:rsidRDefault="006D120B" w:rsidP="006D120B">
      <w:pPr>
        <w:spacing w:before="120" w:after="120" w:line="360" w:lineRule="auto"/>
        <w:ind w:left="850"/>
        <w:rPr>
          <w:szCs w:val="24"/>
          <w:lang w:eastAsia="en-US"/>
        </w:rPr>
      </w:pPr>
      <w:r w:rsidRPr="006D120B">
        <w:rPr>
          <w:szCs w:val="24"/>
          <w:lang w:eastAsia="en-US"/>
        </w:rPr>
        <w:t>„22b straipsnis</w:t>
      </w:r>
    </w:p>
    <w:p w:rsidR="006D120B" w:rsidRPr="006D120B" w:rsidRDefault="006D120B" w:rsidP="006D120B">
      <w:pPr>
        <w:spacing w:before="120" w:after="120" w:line="360" w:lineRule="auto"/>
        <w:ind w:left="850"/>
        <w:rPr>
          <w:szCs w:val="24"/>
          <w:lang w:eastAsia="en-US"/>
        </w:rPr>
      </w:pPr>
      <w:r w:rsidRPr="006D120B">
        <w:rPr>
          <w:szCs w:val="24"/>
          <w:lang w:eastAsia="en-US"/>
        </w:rPr>
        <w:t>Konkrečios taisyklės dėl oficialios kontrolės ir dėl veiksmų, kurių imasi kompetentingos institucijos dėl miško dauginamosios medžiagos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1.</w:t>
      </w:r>
      <w:r w:rsidRPr="006D120B">
        <w:rPr>
          <w:szCs w:val="24"/>
          <w:lang w:eastAsia="en-US"/>
        </w:rPr>
        <w:tab/>
        <w:t>Oficiali kontrolė, kuria siekiama patikrinti, ar laikomasi 1 straipsnio 2 dalies l punkte nurodytų taisyklių, apima miško dauginamosios medžiagos gamybos ir prekybos bei veiklos vykdytojų, kuriems taikomos tos taisyklės, oficialią kontrolę.</w:t>
      </w:r>
    </w:p>
    <w:p w:rsidR="006D120B" w:rsidRPr="006D120B" w:rsidRDefault="006D120B" w:rsidP="006D120B">
      <w:pPr>
        <w:spacing w:before="120" w:after="120" w:line="360" w:lineRule="auto"/>
        <w:ind w:left="1416" w:hanging="566"/>
        <w:rPr>
          <w:szCs w:val="24"/>
          <w:lang w:eastAsia="en-US"/>
        </w:rPr>
      </w:pPr>
      <w:r w:rsidRPr="006D120B">
        <w:rPr>
          <w:szCs w:val="24"/>
          <w:lang w:eastAsia="en-US"/>
        </w:rPr>
        <w:t>2.</w:t>
      </w:r>
      <w:r w:rsidRPr="006D120B">
        <w:rPr>
          <w:szCs w:val="24"/>
          <w:lang w:eastAsia="en-US"/>
        </w:rPr>
        <w:tab/>
        <w:t>Komisijai pagal 144 straipsnį suteikiami įgaliojimai priimti deleguotuosius aktus, kuriais šis reglamentas papildomas nustatant taisykles dėl miško dauginamosios medžiagos oficialios kontrolės, kuria siekiama patikrinti, ar laikomasi toms prekėms taikytinų 1 straipsnio 2 dalies l punkte nurodytų Sąjungos taisyklių, vykdymo ir dėl veiksmų, kurių imasi kompetentingos institucijos atlikus tą oficialią kontrolę.</w:t>
      </w:r>
    </w:p>
    <w:p w:rsidR="0053092B" w:rsidRDefault="0053092B">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rPr>
          <w:szCs w:val="24"/>
          <w:lang w:eastAsia="en-US"/>
        </w:rPr>
      </w:pPr>
      <w:r w:rsidRPr="006D120B">
        <w:rPr>
          <w:szCs w:val="24"/>
          <w:lang w:eastAsia="en-US"/>
        </w:rPr>
        <w:t>Tais deleguotaisiais aktais nustatomos taisyklės dėl:</w:t>
      </w:r>
    </w:p>
    <w:p w:rsidR="006D120B" w:rsidRPr="006D120B" w:rsidRDefault="006D120B" w:rsidP="006D120B">
      <w:pPr>
        <w:spacing w:before="120" w:after="120" w:line="360" w:lineRule="auto"/>
        <w:ind w:left="1982" w:hanging="566"/>
        <w:rPr>
          <w:szCs w:val="24"/>
          <w:lang w:eastAsia="en-US"/>
        </w:rPr>
      </w:pPr>
      <w:r w:rsidRPr="006D120B">
        <w:rPr>
          <w:szCs w:val="24"/>
          <w:lang w:eastAsia="en-US"/>
        </w:rPr>
        <w:t>a)</w:t>
      </w:r>
      <w:r w:rsidRPr="006D120B">
        <w:rPr>
          <w:szCs w:val="24"/>
          <w:lang w:eastAsia="en-US"/>
        </w:rPr>
        <w:tab/>
        <w:t>konkrečių tokios oficialios kontrolės vykdymo reikalavimų, taikomų tam tikros miško dauginamosios medžiagos, kuriai taikomos 1 straipsnio 2 dalies l punkte nurodytos taisyklės, gamybai ir prekybai Sąjungoje, siekiant reaguoti į Sąjungos taisyklių, taikomų konkrečios kilmės ar kilmės vietos miško dauginamajai medžiagai, nesilaikymą;</w:t>
      </w:r>
    </w:p>
    <w:p w:rsidR="006D120B" w:rsidRPr="006D120B" w:rsidRDefault="006D120B" w:rsidP="006D120B">
      <w:pPr>
        <w:spacing w:before="120" w:after="120" w:line="360" w:lineRule="auto"/>
        <w:ind w:left="1982" w:hanging="566"/>
        <w:rPr>
          <w:szCs w:val="24"/>
          <w:lang w:eastAsia="en-US"/>
        </w:rPr>
      </w:pPr>
      <w:r w:rsidRPr="006D120B">
        <w:rPr>
          <w:szCs w:val="24"/>
          <w:lang w:eastAsia="en-US"/>
        </w:rPr>
        <w:t>b)</w:t>
      </w:r>
      <w:r w:rsidRPr="006D120B">
        <w:rPr>
          <w:szCs w:val="24"/>
          <w:lang w:eastAsia="en-US"/>
        </w:rPr>
        <w:tab/>
        <w:t>konkrečių tokios oficialios kontrolės vykdymo reikalavimų, taikomų profesionaliųjų veiklos vykdytojų veiklai, susijusiai su tam tikros miško dauginamosios medžiagos, kuriai taikomos 1 straipsnio 2 dalies l punkte nurodytos taisyklės, gamyba, siekiant reaguoti į Sąjungos taisyklių, taikomų konkrečios kilmės ar kilmės vietos miško dauginamajai medžiagai, nesilaikymą, ir</w:t>
      </w:r>
    </w:p>
    <w:p w:rsidR="006D120B" w:rsidRPr="006D120B" w:rsidRDefault="006D120B" w:rsidP="006D120B">
      <w:pPr>
        <w:spacing w:before="120" w:after="120" w:line="360" w:lineRule="auto"/>
        <w:ind w:left="1982" w:hanging="566"/>
        <w:rPr>
          <w:szCs w:val="24"/>
          <w:lang w:eastAsia="en-US"/>
        </w:rPr>
      </w:pPr>
      <w:r w:rsidRPr="006D120B">
        <w:rPr>
          <w:szCs w:val="24"/>
          <w:lang w:eastAsia="en-US"/>
        </w:rPr>
        <w:t>c)</w:t>
      </w:r>
      <w:r w:rsidRPr="006D120B">
        <w:rPr>
          <w:szCs w:val="24"/>
          <w:lang w:eastAsia="en-US"/>
        </w:rPr>
        <w:tab/>
        <w:t>atvejų, kai kompetentingos institucijos dėl konkrečių reikalavimų nesilaikymo turi imtis vienos ar daugiau 137 straipsnio 2 dalyje ir 138 straipsnio 2 dalyje nurodytų priemonių.</w:t>
      </w:r>
    </w:p>
    <w:p w:rsidR="0053092B" w:rsidRDefault="0053092B">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3.</w:t>
      </w:r>
      <w:r w:rsidRPr="006D120B">
        <w:rPr>
          <w:szCs w:val="24"/>
          <w:lang w:eastAsia="en-US"/>
        </w:rPr>
        <w:tab/>
        <w:t>Komisija priima įgyvendinimo aktus, kuriais nustatomos taisyklės dėl augalų dauginamosios medžiagos oficialios kontrolės, siekiant patikrinti, ar laikomasi 1 straipsnio 2 dalies l punkte nurodytų Sąjungos taisyklių, taikytinų toms prekėms, vykdymo ir veiksmų, kurių imasi kompetentingos institucijos po tokios oficialios kontrolės, vienodos praktinės tvarkos, susijusios su:</w:t>
      </w:r>
    </w:p>
    <w:p w:rsidR="006D120B" w:rsidRPr="006D120B" w:rsidRDefault="006D120B" w:rsidP="006D120B">
      <w:pPr>
        <w:spacing w:before="120" w:after="120" w:line="360" w:lineRule="auto"/>
        <w:ind w:left="1982" w:hanging="566"/>
        <w:rPr>
          <w:szCs w:val="24"/>
          <w:lang w:eastAsia="en-US"/>
        </w:rPr>
      </w:pPr>
      <w:r w:rsidRPr="006D120B">
        <w:rPr>
          <w:szCs w:val="24"/>
          <w:lang w:eastAsia="en-US"/>
        </w:rPr>
        <w:t>a)</w:t>
      </w:r>
      <w:r w:rsidRPr="006D120B">
        <w:rPr>
          <w:szCs w:val="24"/>
          <w:lang w:eastAsia="en-US"/>
        </w:rPr>
        <w:tab/>
        <w:t>vienodu minimaliu tokios oficialios kontrolės dažnumu, kai minimalaus lygio oficiali kontrolė būtina siekiant reaguoti į pripažintą vienodą konkrečios kilmės ar kilmės vietos miško dauginamajai medžiagai taikomų taisyklių nesilaikymo riziką;</w:t>
      </w:r>
    </w:p>
    <w:p w:rsidR="006D120B" w:rsidRPr="006D120B" w:rsidRDefault="006D120B" w:rsidP="006D120B">
      <w:pPr>
        <w:spacing w:before="120" w:after="120" w:line="360" w:lineRule="auto"/>
        <w:ind w:left="1982" w:hanging="566"/>
        <w:rPr>
          <w:szCs w:val="24"/>
          <w:lang w:eastAsia="en-US"/>
        </w:rPr>
      </w:pPr>
      <w:r w:rsidRPr="006D120B">
        <w:rPr>
          <w:szCs w:val="24"/>
          <w:lang w:eastAsia="en-US"/>
        </w:rPr>
        <w:t>b)</w:t>
      </w:r>
      <w:r w:rsidRPr="006D120B">
        <w:rPr>
          <w:szCs w:val="24"/>
          <w:lang w:eastAsia="en-US"/>
        </w:rPr>
        <w:tab/>
        <w:t>kompetentingų institucijų vykdomos veiklos vykdytojų, įgaliotų išduoti oficialias etiketes oficialiai prižiūrint, oficialios kontrolės dažnumu pagal Reglamento (ES) .../...</w:t>
      </w:r>
      <w:r w:rsidRPr="007E6C5A">
        <w:rPr>
          <w:szCs w:val="24"/>
          <w:vertAlign w:val="superscript"/>
          <w:lang w:eastAsia="en-US"/>
        </w:rPr>
        <w:t>*+</w:t>
      </w:r>
      <w:r w:rsidRPr="006D120B">
        <w:rPr>
          <w:szCs w:val="24"/>
          <w:lang w:eastAsia="en-US"/>
        </w:rPr>
        <w:t xml:space="preserve"> 16 straipsnio 1 dalį.</w:t>
      </w:r>
    </w:p>
    <w:p w:rsidR="006D120B" w:rsidRPr="006D120B" w:rsidRDefault="006D120B" w:rsidP="006D120B">
      <w:pPr>
        <w:spacing w:before="120" w:after="120" w:line="360" w:lineRule="auto"/>
        <w:ind w:left="1416"/>
        <w:rPr>
          <w:szCs w:val="24"/>
          <w:lang w:eastAsia="en-US"/>
        </w:rPr>
      </w:pPr>
      <w:r w:rsidRPr="006D120B">
        <w:rPr>
          <w:szCs w:val="24"/>
          <w:lang w:eastAsia="en-US"/>
        </w:rPr>
        <w:t>Tie įgyvendinimo aktai priimami laikantis 145 straipsnio 2 dalyje nurodytos nagrinėjimo procedūros.</w:t>
      </w:r>
    </w:p>
    <w:p w:rsidR="006D120B" w:rsidRPr="006D120B" w:rsidRDefault="006D120B" w:rsidP="006D120B">
      <w:pPr>
        <w:spacing w:before="120" w:after="120" w:line="360" w:lineRule="auto"/>
        <w:ind w:left="1416"/>
        <w:rPr>
          <w:szCs w:val="24"/>
          <w:lang w:eastAsia="en-US"/>
        </w:rPr>
      </w:pPr>
      <w:r w:rsidRPr="006D120B">
        <w:rPr>
          <w:szCs w:val="24"/>
          <w:lang w:eastAsia="en-US"/>
        </w:rPr>
        <w:t>______________________</w:t>
      </w:r>
    </w:p>
    <w:p w:rsidR="006D120B" w:rsidRPr="006D120B" w:rsidRDefault="006D120B" w:rsidP="007E6C5A">
      <w:pPr>
        <w:spacing w:before="120" w:after="120" w:line="360" w:lineRule="auto"/>
        <w:ind w:left="1985" w:hanging="569"/>
        <w:rPr>
          <w:szCs w:val="24"/>
          <w:lang w:eastAsia="en-US"/>
        </w:rPr>
      </w:pPr>
      <w:r w:rsidRPr="007E6C5A">
        <w:rPr>
          <w:szCs w:val="24"/>
          <w:vertAlign w:val="superscript"/>
          <w:lang w:eastAsia="en-US"/>
        </w:rPr>
        <w:t>*</w:t>
      </w:r>
      <w:r w:rsidRPr="006D120B">
        <w:rPr>
          <w:szCs w:val="24"/>
          <w:lang w:eastAsia="en-US"/>
        </w:rPr>
        <w:tab/>
        <w:t>Europos Parlamento ir Tarybos reglamentas (ES) .../... ... (OL...).</w:t>
      </w:r>
    </w:p>
    <w:p w:rsidR="006D120B" w:rsidRPr="006D120B" w:rsidRDefault="006D120B" w:rsidP="007E6C5A">
      <w:pPr>
        <w:spacing w:before="120" w:after="120" w:line="360" w:lineRule="auto"/>
        <w:ind w:left="1985" w:hanging="569"/>
        <w:rPr>
          <w:szCs w:val="24"/>
          <w:lang w:eastAsia="en-US"/>
        </w:rPr>
      </w:pPr>
      <w:r w:rsidRPr="007E6C5A">
        <w:rPr>
          <w:szCs w:val="24"/>
          <w:vertAlign w:val="superscript"/>
          <w:lang w:eastAsia="en-US"/>
        </w:rPr>
        <w:t>+</w:t>
      </w:r>
      <w:r w:rsidRPr="006D120B">
        <w:rPr>
          <w:szCs w:val="24"/>
          <w:lang w:eastAsia="en-US"/>
        </w:rPr>
        <w:tab/>
        <w:t>OL: į tekstą įrašyti šio reglamento numerį ir institucijas, o išnašoje pateikti šio reglamento numerį, datą, pavadinimą ir OL nuorodą.“</w:t>
      </w:r>
      <w:r w:rsidR="0053092B">
        <w:rPr>
          <w:szCs w:val="24"/>
          <w:lang w:eastAsia="en-US"/>
        </w:rPr>
        <w:t>.</w:t>
      </w:r>
    </w:p>
    <w:p w:rsidR="0053092B" w:rsidRDefault="0053092B">
      <w:pPr>
        <w:widowControl/>
        <w:rPr>
          <w:szCs w:val="24"/>
          <w:lang w:eastAsia="en-US"/>
        </w:rPr>
      </w:pPr>
      <w:r>
        <w:rPr>
          <w:szCs w:val="24"/>
          <w:lang w:eastAsia="en-US"/>
        </w:rPr>
        <w:br w:type="page"/>
      </w:r>
    </w:p>
    <w:p w:rsidR="006D120B" w:rsidRPr="006D120B" w:rsidRDefault="006D120B" w:rsidP="006D120B">
      <w:pPr>
        <w:spacing w:before="120" w:after="120" w:line="360" w:lineRule="auto"/>
        <w:jc w:val="center"/>
        <w:rPr>
          <w:szCs w:val="24"/>
          <w:lang w:eastAsia="en-US"/>
        </w:rPr>
      </w:pPr>
      <w:r w:rsidRPr="006D120B">
        <w:rPr>
          <w:szCs w:val="24"/>
          <w:lang w:eastAsia="en-US"/>
        </w:rPr>
        <w:t>IX SKYRIUS</w:t>
      </w:r>
      <w:r w:rsidRPr="006D120B">
        <w:rPr>
          <w:szCs w:val="24"/>
          <w:lang w:eastAsia="en-US"/>
        </w:rPr>
        <w:br/>
        <w:t>BAIGIAMOSIOS NUOSTATOS</w:t>
      </w:r>
    </w:p>
    <w:p w:rsidR="006D120B" w:rsidRPr="006D120B" w:rsidRDefault="006D120B" w:rsidP="006D120B">
      <w:pPr>
        <w:spacing w:before="120" w:after="120" w:line="360" w:lineRule="auto"/>
        <w:jc w:val="center"/>
        <w:rPr>
          <w:szCs w:val="24"/>
          <w:lang w:eastAsia="en-US"/>
        </w:rPr>
      </w:pPr>
      <w:r w:rsidRPr="006D120B">
        <w:rPr>
          <w:szCs w:val="24"/>
          <w:lang w:eastAsia="en-US"/>
        </w:rPr>
        <w:t>32 straipsnis</w:t>
      </w:r>
      <w:r w:rsidRPr="006D120B">
        <w:rPr>
          <w:szCs w:val="24"/>
          <w:lang w:eastAsia="en-US"/>
        </w:rPr>
        <w:br/>
        <w:t>Direktyvos 1999/105/EB panaikinimas</w:t>
      </w:r>
    </w:p>
    <w:p w:rsidR="006D120B" w:rsidRPr="006D120B" w:rsidRDefault="006D120B" w:rsidP="006D120B">
      <w:pPr>
        <w:spacing w:before="120" w:after="120" w:line="360" w:lineRule="auto"/>
        <w:rPr>
          <w:szCs w:val="24"/>
          <w:lang w:eastAsia="en-US"/>
        </w:rPr>
      </w:pPr>
      <w:r w:rsidRPr="006D120B">
        <w:rPr>
          <w:szCs w:val="24"/>
          <w:lang w:eastAsia="en-US"/>
        </w:rPr>
        <w:t>Direktyva 1999/105/EB panaikinama.</w:t>
      </w:r>
    </w:p>
    <w:p w:rsidR="006D120B" w:rsidRPr="006D120B" w:rsidRDefault="006D120B" w:rsidP="006D120B">
      <w:pPr>
        <w:spacing w:before="120" w:after="120" w:line="360" w:lineRule="auto"/>
        <w:rPr>
          <w:szCs w:val="24"/>
          <w:lang w:eastAsia="en-US"/>
        </w:rPr>
      </w:pPr>
      <w:r w:rsidRPr="006D120B">
        <w:rPr>
          <w:szCs w:val="24"/>
          <w:lang w:eastAsia="en-US"/>
        </w:rPr>
        <w:t>Nuorodos į panaikintą aktą laikomos nuorodomis į šį reglamentą ir skaitomos pagal VIII priede pateiktą atitikties lentelę.</w:t>
      </w:r>
    </w:p>
    <w:p w:rsidR="006D120B" w:rsidRPr="006D120B" w:rsidRDefault="006D120B" w:rsidP="006D120B">
      <w:pPr>
        <w:spacing w:before="120" w:after="120" w:line="360" w:lineRule="auto"/>
        <w:jc w:val="center"/>
        <w:rPr>
          <w:szCs w:val="24"/>
          <w:lang w:eastAsia="en-US"/>
        </w:rPr>
      </w:pPr>
      <w:r w:rsidRPr="006D120B">
        <w:rPr>
          <w:szCs w:val="24"/>
          <w:lang w:eastAsia="en-US"/>
        </w:rPr>
        <w:t>33 straipsnis</w:t>
      </w:r>
      <w:r w:rsidRPr="006D120B">
        <w:rPr>
          <w:szCs w:val="24"/>
          <w:lang w:eastAsia="en-US"/>
        </w:rPr>
        <w:br/>
        <w:t>Įsigaliojimas ir taikymas</w:t>
      </w:r>
    </w:p>
    <w:p w:rsidR="006D120B" w:rsidRPr="006D120B" w:rsidRDefault="006D120B" w:rsidP="006D120B">
      <w:pPr>
        <w:spacing w:before="120" w:after="120" w:line="360" w:lineRule="auto"/>
        <w:rPr>
          <w:szCs w:val="24"/>
          <w:lang w:eastAsia="en-US"/>
        </w:rPr>
      </w:pPr>
      <w:r w:rsidRPr="006D120B">
        <w:rPr>
          <w:szCs w:val="24"/>
          <w:lang w:eastAsia="en-US"/>
        </w:rPr>
        <w:t xml:space="preserve">Šis reglamentas įsigalioja dvidešimtą dieną po jo paskelbimo </w:t>
      </w:r>
      <w:r w:rsidRPr="007E6C5A">
        <w:rPr>
          <w:i/>
          <w:szCs w:val="24"/>
          <w:lang w:eastAsia="en-US"/>
        </w:rPr>
        <w:t>Europos Sąjungos oficialiajame leidinyje</w:t>
      </w:r>
      <w:r w:rsidRPr="006D120B">
        <w:rPr>
          <w:szCs w:val="24"/>
          <w:lang w:eastAsia="en-US"/>
        </w:rPr>
        <w:t>.</w:t>
      </w:r>
    </w:p>
    <w:p w:rsidR="006D120B" w:rsidRPr="006D120B" w:rsidRDefault="006D120B" w:rsidP="006D120B">
      <w:pPr>
        <w:spacing w:before="120" w:after="120" w:line="360" w:lineRule="auto"/>
        <w:rPr>
          <w:szCs w:val="24"/>
          <w:lang w:eastAsia="en-US"/>
        </w:rPr>
      </w:pPr>
      <w:r w:rsidRPr="006D120B">
        <w:rPr>
          <w:szCs w:val="24"/>
          <w:lang w:eastAsia="en-US"/>
        </w:rPr>
        <w:t>Jis taikomas nuo ... [treji metai po šio reglamento įsigaliojimo dienos].</w:t>
      </w:r>
    </w:p>
    <w:p w:rsidR="006D120B" w:rsidRPr="006D120B" w:rsidRDefault="006D120B" w:rsidP="006D120B">
      <w:pPr>
        <w:spacing w:before="120" w:after="120" w:line="360" w:lineRule="auto"/>
        <w:rPr>
          <w:szCs w:val="24"/>
          <w:lang w:eastAsia="en-US"/>
        </w:rPr>
      </w:pPr>
      <w:r w:rsidRPr="006D120B">
        <w:rPr>
          <w:szCs w:val="24"/>
          <w:lang w:eastAsia="en-US"/>
        </w:rPr>
        <w:t>Jis yra privalomas visas ir tiesiogiai taikomas visose valstybėse narėse.</w:t>
      </w:r>
    </w:p>
    <w:p w:rsidR="006D120B" w:rsidRPr="006D120B" w:rsidRDefault="006D120B" w:rsidP="006D120B">
      <w:pPr>
        <w:keepNext/>
        <w:widowControl/>
        <w:spacing w:before="120" w:line="360" w:lineRule="auto"/>
        <w:rPr>
          <w:szCs w:val="24"/>
          <w:lang w:eastAsia="en-US"/>
        </w:rPr>
      </w:pPr>
      <w:r w:rsidRPr="006D120B">
        <w:rPr>
          <w:szCs w:val="24"/>
          <w:lang w:eastAsia="en-US"/>
        </w:rPr>
        <w:t xml:space="preserve">Priimta </w:t>
      </w:r>
      <w:r w:rsidR="00B0553D">
        <w:rPr>
          <w:szCs w:val="24"/>
          <w:lang w:eastAsia="en-US"/>
        </w:rPr>
        <w:t>…</w:t>
      </w:r>
    </w:p>
    <w:p w:rsidR="006D120B" w:rsidRPr="006D120B" w:rsidRDefault="006D120B" w:rsidP="004F7D10">
      <w:pPr>
        <w:keepNext/>
        <w:widowControl/>
        <w:tabs>
          <w:tab w:val="left" w:pos="4252"/>
        </w:tabs>
        <w:spacing w:before="720" w:after="100" w:line="360" w:lineRule="auto"/>
        <w:rPr>
          <w:i/>
          <w:szCs w:val="24"/>
          <w:lang w:eastAsia="en-US"/>
        </w:rPr>
      </w:pPr>
      <w:r w:rsidRPr="006D120B">
        <w:rPr>
          <w:i/>
          <w:szCs w:val="24"/>
          <w:lang w:eastAsia="en-US"/>
        </w:rPr>
        <w:t>Europos Parlamento vardu</w:t>
      </w:r>
      <w:r w:rsidRPr="006D120B">
        <w:rPr>
          <w:i/>
          <w:szCs w:val="24"/>
          <w:lang w:eastAsia="en-US"/>
        </w:rPr>
        <w:tab/>
        <w:t>Tarybos vardu</w:t>
      </w:r>
    </w:p>
    <w:p w:rsidR="0053092B" w:rsidRPr="006D120B" w:rsidRDefault="006D120B" w:rsidP="006D120B">
      <w:pPr>
        <w:widowControl/>
        <w:tabs>
          <w:tab w:val="left" w:pos="4252"/>
        </w:tabs>
        <w:spacing w:line="360" w:lineRule="auto"/>
        <w:rPr>
          <w:i/>
          <w:szCs w:val="24"/>
          <w:lang w:eastAsia="en-US"/>
        </w:rPr>
      </w:pPr>
      <w:r w:rsidRPr="006D120B">
        <w:rPr>
          <w:i/>
          <w:szCs w:val="24"/>
          <w:lang w:eastAsia="en-US"/>
        </w:rPr>
        <w:t>Pirmininkė</w:t>
      </w:r>
      <w:r w:rsidRPr="006D120B">
        <w:rPr>
          <w:i/>
          <w:szCs w:val="24"/>
          <w:lang w:eastAsia="en-US"/>
        </w:rPr>
        <w:tab/>
        <w:t>Pirmininkas / Pirmininkė</w:t>
      </w:r>
    </w:p>
    <w:p w:rsidR="006D120B" w:rsidRPr="006D120B" w:rsidRDefault="006D120B" w:rsidP="006D120B">
      <w:pPr>
        <w:spacing w:before="120" w:after="120" w:line="360" w:lineRule="auto"/>
        <w:rPr>
          <w:szCs w:val="24"/>
          <w:lang w:eastAsia="en-US"/>
        </w:rPr>
        <w:sectPr w:rsidR="006D120B" w:rsidRPr="006D120B">
          <w:footerReference w:type="even" r:id="rId15"/>
          <w:footerReference w:type="first" r:id="rId16"/>
          <w:footnotePr>
            <w:numRestart w:val="eachSect"/>
          </w:footnotePr>
          <w:pgSz w:w="11909" w:h="16834"/>
          <w:pgMar w:top="1134" w:right="1417" w:bottom="1417" w:left="1417"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I PRIEDAS</w:t>
      </w:r>
    </w:p>
    <w:p w:rsidR="006D120B" w:rsidRPr="006D120B" w:rsidRDefault="006D120B" w:rsidP="006D120B">
      <w:pPr>
        <w:spacing w:before="120" w:after="120" w:line="360" w:lineRule="auto"/>
        <w:rPr>
          <w:szCs w:val="24"/>
          <w:lang w:eastAsia="en-US"/>
        </w:rPr>
      </w:pPr>
      <w:r w:rsidRPr="006D120B">
        <w:rPr>
          <w:szCs w:val="24"/>
          <w:lang w:eastAsia="en-US"/>
        </w:rPr>
        <w:t>MEDŽIŲ RŪŠIŲ IR DIRBTINIŲ HIBRIDŲ SĄRAŠAS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5411"/>
        <w:gridCol w:w="3654"/>
      </w:tblGrid>
      <w:tr w:rsidR="006D120B" w:rsidRPr="009B2D0F" w:rsidTr="00B32574">
        <w:tc>
          <w:tcPr>
            <w:tcW w:w="0" w:type="auto"/>
          </w:tcPr>
          <w:p w:rsidR="006D120B" w:rsidRPr="009B2D0F" w:rsidRDefault="006D120B" w:rsidP="00B32574">
            <w:pPr>
              <w:spacing w:before="120" w:line="360" w:lineRule="auto"/>
              <w:rPr>
                <w:szCs w:val="24"/>
                <w:lang w:eastAsia="en-US"/>
              </w:rPr>
            </w:pPr>
            <w:r w:rsidRPr="009B2D0F">
              <w:rPr>
                <w:szCs w:val="24"/>
                <w:lang w:eastAsia="en-US"/>
              </w:rPr>
              <w:t>Europinis kėnis (Abies alba Mill.)</w:t>
            </w:r>
          </w:p>
        </w:tc>
        <w:tc>
          <w:tcPr>
            <w:tcW w:w="0" w:type="auto"/>
          </w:tcPr>
          <w:p w:rsidR="006D120B" w:rsidRPr="009B2D0F" w:rsidRDefault="00A41C49" w:rsidP="00B32574">
            <w:pPr>
              <w:spacing w:before="120" w:line="360" w:lineRule="auto"/>
              <w:rPr>
                <w:szCs w:val="24"/>
                <w:lang w:eastAsia="en-US"/>
              </w:rPr>
            </w:pPr>
            <w:r w:rsidRPr="009B2D0F">
              <w:rPr>
                <w:rFonts w:eastAsia="Calibri"/>
                <w:noProof/>
                <w:szCs w:val="22"/>
                <w:lang w:eastAsia="en-US"/>
              </w:rPr>
              <w:t xml:space="preserve">Paprastoji eglė </w:t>
            </w:r>
            <w:r w:rsidRPr="009B2D0F">
              <w:rPr>
                <w:rFonts w:eastAsia="Calibri"/>
                <w:i/>
                <w:noProof/>
                <w:szCs w:val="22"/>
                <w:lang w:eastAsia="en-US"/>
              </w:rPr>
              <w:t xml:space="preserve">(Picea abies </w:t>
            </w:r>
            <w:r w:rsidRPr="009B2D0F">
              <w:rPr>
                <w:rFonts w:eastAsia="Calibri"/>
                <w:noProof/>
                <w:szCs w:val="22"/>
                <w:lang w:eastAsia="en-US"/>
              </w:rPr>
              <w:t>Karst.)</w:t>
            </w:r>
          </w:p>
        </w:tc>
      </w:tr>
      <w:tr w:rsidR="006D120B" w:rsidRPr="009B2D0F" w:rsidTr="00B32574">
        <w:tc>
          <w:tcPr>
            <w:tcW w:w="0" w:type="auto"/>
          </w:tcPr>
          <w:p w:rsidR="006D120B" w:rsidRPr="009B2D0F" w:rsidRDefault="00A16124" w:rsidP="00B32574">
            <w:pPr>
              <w:spacing w:before="120" w:line="360" w:lineRule="auto"/>
              <w:rPr>
                <w:szCs w:val="24"/>
                <w:lang w:eastAsia="en-US"/>
              </w:rPr>
            </w:pPr>
            <w:r w:rsidRPr="009B2D0F">
              <w:rPr>
                <w:b/>
                <w:i/>
                <w:szCs w:val="24"/>
                <w:lang w:eastAsia="en-US"/>
              </w:rPr>
              <w:t xml:space="preserve">Turkinis kėnis </w:t>
            </w:r>
            <w:r w:rsidR="006D120B" w:rsidRPr="009B2D0F">
              <w:rPr>
                <w:szCs w:val="24"/>
                <w:lang w:eastAsia="en-US"/>
              </w:rPr>
              <w:t>(</w:t>
            </w:r>
            <w:r w:rsidRPr="009B2D0F">
              <w:rPr>
                <w:b/>
                <w:i/>
                <w:lang w:val="en-GB"/>
              </w:rPr>
              <w:t>Abies bornmulleriana</w:t>
            </w:r>
            <w:r w:rsidR="006D120B" w:rsidRPr="009B2D0F">
              <w:rPr>
                <w:szCs w:val="24"/>
                <w:lang w:eastAsia="en-US"/>
              </w:rPr>
              <w:t>)</w:t>
            </w:r>
          </w:p>
        </w:tc>
        <w:tc>
          <w:tcPr>
            <w:tcW w:w="0" w:type="auto"/>
          </w:tcPr>
          <w:p w:rsidR="006D120B" w:rsidRPr="009B2D0F" w:rsidRDefault="009C5936" w:rsidP="00B32574">
            <w:pPr>
              <w:spacing w:before="120" w:line="360" w:lineRule="auto"/>
              <w:rPr>
                <w:szCs w:val="24"/>
                <w:lang w:eastAsia="en-US"/>
              </w:rPr>
            </w:pPr>
            <w:r w:rsidRPr="009B2D0F">
              <w:rPr>
                <w:noProof/>
              </w:rPr>
              <w:t>Sitkinė eglė (</w:t>
            </w:r>
            <w:r w:rsidRPr="009B2D0F">
              <w:rPr>
                <w:i/>
                <w:noProof/>
              </w:rPr>
              <w:t xml:space="preserve">Picea sitchensis </w:t>
            </w:r>
            <w:r w:rsidRPr="009B2D0F">
              <w:rPr>
                <w:noProof/>
              </w:rPr>
              <w:t>Carr.)</w:t>
            </w:r>
          </w:p>
        </w:tc>
      </w:tr>
      <w:tr w:rsidR="006D120B" w:rsidRPr="009B2D0F" w:rsidTr="00B32574">
        <w:tc>
          <w:tcPr>
            <w:tcW w:w="0" w:type="auto"/>
          </w:tcPr>
          <w:p w:rsidR="006D120B" w:rsidRPr="009B2D0F" w:rsidRDefault="00A16124" w:rsidP="00B32574">
            <w:pPr>
              <w:spacing w:before="120" w:line="360" w:lineRule="auto"/>
              <w:rPr>
                <w:szCs w:val="24"/>
                <w:lang w:eastAsia="en-US"/>
              </w:rPr>
            </w:pPr>
            <w:r w:rsidRPr="009B2D0F">
              <w:rPr>
                <w:szCs w:val="24"/>
                <w:lang w:eastAsia="en-US"/>
              </w:rPr>
              <w:t xml:space="preserve">Graikinis kėnis </w:t>
            </w:r>
            <w:r w:rsidR="006D120B" w:rsidRPr="009B2D0F">
              <w:rPr>
                <w:szCs w:val="24"/>
                <w:lang w:eastAsia="en-US"/>
              </w:rPr>
              <w:t>(</w:t>
            </w:r>
            <w:r w:rsidRPr="009B2D0F">
              <w:rPr>
                <w:szCs w:val="24"/>
                <w:lang w:eastAsia="en-US"/>
              </w:rPr>
              <w:t>Abies cephalonica Loud.</w:t>
            </w:r>
            <w:r w:rsidR="006D120B" w:rsidRPr="009B2D0F">
              <w:rPr>
                <w:szCs w:val="24"/>
                <w:lang w:eastAsia="en-US"/>
              </w:rPr>
              <w:t>)</w:t>
            </w:r>
          </w:p>
        </w:tc>
        <w:tc>
          <w:tcPr>
            <w:tcW w:w="0" w:type="auto"/>
          </w:tcPr>
          <w:p w:rsidR="006D120B" w:rsidRPr="009B2D0F" w:rsidRDefault="007B5136" w:rsidP="00B32574">
            <w:pPr>
              <w:spacing w:before="120" w:line="360" w:lineRule="auto"/>
              <w:rPr>
                <w:szCs w:val="24"/>
                <w:lang w:eastAsia="en-US"/>
              </w:rPr>
            </w:pPr>
            <w:r w:rsidRPr="009B2D0F">
              <w:rPr>
                <w:rFonts w:eastAsia="Calibri"/>
                <w:noProof/>
                <w:szCs w:val="22"/>
                <w:lang w:eastAsia="en-US"/>
              </w:rPr>
              <w:t>Kryminė pušis (</w:t>
            </w:r>
            <w:r w:rsidRPr="009B2D0F">
              <w:rPr>
                <w:rFonts w:eastAsia="Calibri"/>
                <w:i/>
                <w:noProof/>
                <w:szCs w:val="22"/>
                <w:lang w:eastAsia="en-US"/>
              </w:rPr>
              <w:t xml:space="preserve">Pinus brutia </w:t>
            </w:r>
            <w:r w:rsidRPr="009B2D0F">
              <w:rPr>
                <w:rFonts w:eastAsia="Calibri"/>
                <w:noProof/>
                <w:szCs w:val="22"/>
                <w:lang w:eastAsia="en-US"/>
              </w:rPr>
              <w:t>Ten.)</w:t>
            </w:r>
          </w:p>
        </w:tc>
      </w:tr>
      <w:tr w:rsidR="006D120B" w:rsidRPr="009B2D0F" w:rsidTr="00B32574">
        <w:tc>
          <w:tcPr>
            <w:tcW w:w="0" w:type="auto"/>
          </w:tcPr>
          <w:p w:rsidR="006D120B" w:rsidRPr="009B2D0F" w:rsidRDefault="002E7FBA" w:rsidP="00B32574">
            <w:pPr>
              <w:spacing w:before="120" w:line="360" w:lineRule="auto"/>
              <w:rPr>
                <w:szCs w:val="24"/>
                <w:lang w:eastAsia="en-US"/>
              </w:rPr>
            </w:pPr>
            <w:r w:rsidRPr="009B2D0F">
              <w:rPr>
                <w:noProof/>
              </w:rPr>
              <w:t>Pilkasis kėnis (</w:t>
            </w:r>
            <w:r w:rsidRPr="009B2D0F">
              <w:rPr>
                <w:i/>
                <w:noProof/>
              </w:rPr>
              <w:t xml:space="preserve">Abies grandis </w:t>
            </w:r>
            <w:r w:rsidRPr="009B2D0F">
              <w:rPr>
                <w:noProof/>
              </w:rPr>
              <w:t>Lindl</w:t>
            </w:r>
            <w:r w:rsidR="006D120B" w:rsidRPr="009B2D0F">
              <w:rPr>
                <w:szCs w:val="24"/>
                <w:lang w:eastAsia="en-US"/>
              </w:rPr>
              <w:t>.)</w:t>
            </w:r>
          </w:p>
        </w:tc>
        <w:tc>
          <w:tcPr>
            <w:tcW w:w="0" w:type="auto"/>
          </w:tcPr>
          <w:p w:rsidR="006D120B" w:rsidRPr="009B2D0F" w:rsidRDefault="002E7FBA" w:rsidP="00B32574">
            <w:pPr>
              <w:spacing w:before="120" w:line="360" w:lineRule="auto"/>
              <w:rPr>
                <w:szCs w:val="24"/>
                <w:lang w:eastAsia="en-US"/>
              </w:rPr>
            </w:pPr>
            <w:r w:rsidRPr="009B2D0F">
              <w:rPr>
                <w:szCs w:val="24"/>
                <w:lang w:eastAsia="en-US"/>
              </w:rPr>
              <w:t>Kanarinė pušis (Pinus canariensis C. Smith)</w:t>
            </w:r>
          </w:p>
        </w:tc>
      </w:tr>
      <w:tr w:rsidR="006D120B" w:rsidRPr="009B2D0F" w:rsidTr="00B32574">
        <w:tc>
          <w:tcPr>
            <w:tcW w:w="0" w:type="auto"/>
          </w:tcPr>
          <w:p w:rsidR="006D120B" w:rsidRPr="009B2D0F" w:rsidRDefault="007C306C" w:rsidP="00B32574">
            <w:pPr>
              <w:spacing w:before="120" w:line="360" w:lineRule="auto"/>
              <w:rPr>
                <w:szCs w:val="24"/>
                <w:lang w:eastAsia="en-US"/>
              </w:rPr>
            </w:pPr>
            <w:r w:rsidRPr="009B2D0F">
              <w:rPr>
                <w:noProof/>
              </w:rPr>
              <w:t>Ispaninis kėnis (</w:t>
            </w:r>
            <w:r w:rsidRPr="009B2D0F">
              <w:rPr>
                <w:i/>
                <w:noProof/>
              </w:rPr>
              <w:t xml:space="preserve">Abies pinsapo </w:t>
            </w:r>
            <w:r w:rsidRPr="009B2D0F">
              <w:rPr>
                <w:noProof/>
              </w:rPr>
              <w:t>Boiss.)</w:t>
            </w:r>
          </w:p>
        </w:tc>
        <w:tc>
          <w:tcPr>
            <w:tcW w:w="0" w:type="auto"/>
          </w:tcPr>
          <w:p w:rsidR="006D120B" w:rsidRPr="009B2D0F" w:rsidRDefault="00C92D46" w:rsidP="00B32574">
            <w:pPr>
              <w:spacing w:before="120" w:line="360" w:lineRule="auto"/>
              <w:rPr>
                <w:szCs w:val="24"/>
                <w:lang w:eastAsia="en-US"/>
              </w:rPr>
            </w:pPr>
            <w:r w:rsidRPr="009B2D0F">
              <w:rPr>
                <w:rFonts w:eastAsia="Calibri"/>
                <w:noProof/>
                <w:szCs w:val="22"/>
                <w:lang w:eastAsia="en-US"/>
              </w:rPr>
              <w:t>Kanarinė pušis (</w:t>
            </w:r>
            <w:r w:rsidRPr="009B2D0F">
              <w:rPr>
                <w:rFonts w:eastAsia="Calibri"/>
                <w:i/>
                <w:noProof/>
                <w:szCs w:val="22"/>
                <w:lang w:eastAsia="en-US"/>
              </w:rPr>
              <w:t xml:space="preserve">Pinus canariensis </w:t>
            </w:r>
            <w:r w:rsidRPr="009B2D0F">
              <w:rPr>
                <w:rFonts w:eastAsia="Calibri"/>
                <w:noProof/>
                <w:szCs w:val="22"/>
                <w:lang w:eastAsia="en-US"/>
              </w:rPr>
              <w:t>C. Smith)</w:t>
            </w:r>
          </w:p>
        </w:tc>
      </w:tr>
      <w:tr w:rsidR="006D120B" w:rsidRPr="009B2D0F" w:rsidTr="00B32574">
        <w:tc>
          <w:tcPr>
            <w:tcW w:w="0" w:type="auto"/>
          </w:tcPr>
          <w:p w:rsidR="006D120B" w:rsidRPr="009B2D0F" w:rsidRDefault="00C92D46" w:rsidP="00B32574">
            <w:pPr>
              <w:spacing w:before="120" w:line="360" w:lineRule="auto"/>
              <w:rPr>
                <w:szCs w:val="24"/>
                <w:lang w:eastAsia="en-US"/>
              </w:rPr>
            </w:pPr>
            <w:r w:rsidRPr="009B2D0F">
              <w:rPr>
                <w:b/>
                <w:i/>
              </w:rPr>
              <w:t>Trakinis klevas (Acer Campreste)</w:t>
            </w:r>
          </w:p>
        </w:tc>
        <w:tc>
          <w:tcPr>
            <w:tcW w:w="0" w:type="auto"/>
          </w:tcPr>
          <w:p w:rsidR="006D120B" w:rsidRPr="009B2D0F" w:rsidRDefault="00C92D46" w:rsidP="00B32574">
            <w:pPr>
              <w:spacing w:before="120" w:line="360" w:lineRule="auto"/>
              <w:rPr>
                <w:szCs w:val="24"/>
                <w:lang w:eastAsia="en-US"/>
              </w:rPr>
            </w:pPr>
            <w:r w:rsidRPr="009B2D0F">
              <w:rPr>
                <w:rFonts w:eastAsia="Calibri"/>
                <w:noProof/>
                <w:szCs w:val="22"/>
                <w:lang w:eastAsia="en-US"/>
              </w:rPr>
              <w:t>Suktaspyglė pušis (</w:t>
            </w:r>
            <w:r w:rsidRPr="009B2D0F">
              <w:rPr>
                <w:rFonts w:eastAsia="Calibri"/>
                <w:i/>
                <w:noProof/>
                <w:szCs w:val="22"/>
                <w:lang w:eastAsia="en-US"/>
              </w:rPr>
              <w:t xml:space="preserve">Pinus contorta </w:t>
            </w:r>
            <w:r w:rsidRPr="009B2D0F">
              <w:rPr>
                <w:rFonts w:eastAsia="Calibri"/>
                <w:noProof/>
                <w:szCs w:val="22"/>
                <w:lang w:eastAsia="en-US"/>
              </w:rPr>
              <w:t>Loud)</w:t>
            </w:r>
          </w:p>
        </w:tc>
      </w:tr>
      <w:tr w:rsidR="006D120B" w:rsidRPr="009B2D0F" w:rsidTr="00B32574">
        <w:tc>
          <w:tcPr>
            <w:tcW w:w="0" w:type="auto"/>
          </w:tcPr>
          <w:p w:rsidR="006D120B" w:rsidRPr="009B2D0F" w:rsidRDefault="00C92D46" w:rsidP="00B32574">
            <w:pPr>
              <w:spacing w:before="120" w:line="360" w:lineRule="auto"/>
              <w:rPr>
                <w:szCs w:val="24"/>
                <w:lang w:eastAsia="en-US"/>
              </w:rPr>
            </w:pPr>
            <w:r w:rsidRPr="009B2D0F">
              <w:rPr>
                <w:rFonts w:eastAsia="Calibri"/>
                <w:noProof/>
                <w:szCs w:val="22"/>
                <w:lang w:eastAsia="en-US"/>
              </w:rPr>
              <w:t>Paprastasis klevas (</w:t>
            </w:r>
            <w:r w:rsidRPr="009B2D0F">
              <w:rPr>
                <w:rFonts w:eastAsia="Calibri"/>
                <w:i/>
                <w:noProof/>
                <w:szCs w:val="22"/>
                <w:lang w:eastAsia="en-US"/>
              </w:rPr>
              <w:t xml:space="preserve">Acer platanoides </w:t>
            </w:r>
            <w:r w:rsidRPr="009B2D0F">
              <w:rPr>
                <w:rFonts w:eastAsia="Calibri"/>
                <w:noProof/>
                <w:szCs w:val="22"/>
                <w:lang w:eastAsia="en-US"/>
              </w:rPr>
              <w:t>L.)</w:t>
            </w:r>
          </w:p>
        </w:tc>
        <w:tc>
          <w:tcPr>
            <w:tcW w:w="0" w:type="auto"/>
          </w:tcPr>
          <w:p w:rsidR="006D120B" w:rsidRPr="009B2D0F" w:rsidRDefault="00C92D46" w:rsidP="00B32574">
            <w:pPr>
              <w:spacing w:before="120" w:line="360" w:lineRule="auto"/>
              <w:rPr>
                <w:szCs w:val="24"/>
                <w:lang w:eastAsia="en-US"/>
              </w:rPr>
            </w:pPr>
            <w:r w:rsidRPr="009B2D0F">
              <w:rPr>
                <w:rFonts w:eastAsia="Calibri"/>
                <w:noProof/>
                <w:szCs w:val="22"/>
                <w:lang w:eastAsia="en-US"/>
              </w:rPr>
              <w:t>Alepinė pušis (</w:t>
            </w:r>
            <w:r w:rsidRPr="009B2D0F">
              <w:rPr>
                <w:rFonts w:eastAsia="Calibri"/>
                <w:i/>
                <w:noProof/>
                <w:szCs w:val="22"/>
                <w:lang w:eastAsia="en-US"/>
              </w:rPr>
              <w:t>Pinus halepensis</w:t>
            </w:r>
            <w:r w:rsidRPr="009B2D0F">
              <w:rPr>
                <w:rFonts w:eastAsia="Calibri"/>
                <w:noProof/>
                <w:szCs w:val="22"/>
                <w:lang w:eastAsia="en-US"/>
              </w:rPr>
              <w:t xml:space="preserve"> Mill.)</w:t>
            </w:r>
          </w:p>
        </w:tc>
      </w:tr>
      <w:tr w:rsidR="006D120B" w:rsidRPr="009B2D0F" w:rsidTr="00B32574">
        <w:tc>
          <w:tcPr>
            <w:tcW w:w="0" w:type="auto"/>
          </w:tcPr>
          <w:p w:rsidR="006D120B" w:rsidRPr="009B2D0F" w:rsidRDefault="00C92D46" w:rsidP="00B32574">
            <w:pPr>
              <w:spacing w:before="120" w:line="360" w:lineRule="auto"/>
              <w:rPr>
                <w:szCs w:val="24"/>
                <w:lang w:eastAsia="en-US"/>
              </w:rPr>
            </w:pPr>
            <w:r w:rsidRPr="009B2D0F">
              <w:rPr>
                <w:rFonts w:eastAsia="Calibri"/>
                <w:noProof/>
                <w:szCs w:val="22"/>
                <w:lang w:eastAsia="en-US"/>
              </w:rPr>
              <w:t>Platanalapis klevas (</w:t>
            </w:r>
            <w:r w:rsidRPr="009B2D0F">
              <w:rPr>
                <w:rFonts w:eastAsia="Calibri"/>
                <w:i/>
                <w:noProof/>
                <w:szCs w:val="22"/>
                <w:lang w:eastAsia="en-US"/>
              </w:rPr>
              <w:t xml:space="preserve">Acer pseudoplatanus </w:t>
            </w:r>
            <w:r w:rsidRPr="009B2D0F">
              <w:rPr>
                <w:rFonts w:eastAsia="Calibri"/>
                <w:noProof/>
                <w:szCs w:val="22"/>
                <w:lang w:eastAsia="en-US"/>
              </w:rPr>
              <w:t>L.)</w:t>
            </w:r>
          </w:p>
        </w:tc>
        <w:tc>
          <w:tcPr>
            <w:tcW w:w="0" w:type="auto"/>
          </w:tcPr>
          <w:p w:rsidR="006D120B" w:rsidRPr="009B2D0F" w:rsidRDefault="004F41DA" w:rsidP="00B32574">
            <w:pPr>
              <w:spacing w:before="120" w:line="360" w:lineRule="auto"/>
              <w:rPr>
                <w:szCs w:val="24"/>
                <w:lang w:eastAsia="en-US"/>
              </w:rPr>
            </w:pPr>
            <w:r w:rsidRPr="009B2D0F">
              <w:rPr>
                <w:rFonts w:eastAsia="Calibri"/>
                <w:noProof/>
                <w:szCs w:val="22"/>
                <w:lang w:eastAsia="en-US"/>
              </w:rPr>
              <w:t>Baltažievė pušis (</w:t>
            </w:r>
            <w:r w:rsidRPr="009B2D0F">
              <w:rPr>
                <w:rFonts w:eastAsia="Calibri"/>
                <w:i/>
                <w:noProof/>
                <w:szCs w:val="22"/>
                <w:lang w:eastAsia="en-US"/>
              </w:rPr>
              <w:t xml:space="preserve">Pinus leucodermis </w:t>
            </w:r>
            <w:r w:rsidRPr="009B2D0F">
              <w:rPr>
                <w:rFonts w:eastAsia="Calibri"/>
                <w:noProof/>
                <w:szCs w:val="22"/>
                <w:lang w:eastAsia="en-US"/>
              </w:rPr>
              <w:t>Antoine)</w:t>
            </w:r>
          </w:p>
        </w:tc>
      </w:tr>
      <w:tr w:rsidR="006D120B" w:rsidRPr="009B2D0F" w:rsidTr="00B32574">
        <w:tc>
          <w:tcPr>
            <w:tcW w:w="0" w:type="auto"/>
          </w:tcPr>
          <w:p w:rsidR="006D120B" w:rsidRPr="009B2D0F" w:rsidRDefault="006D120B" w:rsidP="003E0A3B">
            <w:pPr>
              <w:spacing w:before="120" w:line="360" w:lineRule="auto"/>
              <w:rPr>
                <w:szCs w:val="24"/>
                <w:lang w:eastAsia="en-US"/>
              </w:rPr>
            </w:pPr>
            <w:r w:rsidRPr="003E0A3B">
              <w:rPr>
                <w:b/>
                <w:i/>
                <w:szCs w:val="24"/>
                <w:lang w:eastAsia="en-US"/>
              </w:rPr>
              <w:t>Karpotasis beržas</w:t>
            </w:r>
            <w:r w:rsidRPr="009B2D0F">
              <w:rPr>
                <w:szCs w:val="24"/>
                <w:lang w:eastAsia="en-US"/>
              </w:rPr>
              <w:t xml:space="preserve"> (</w:t>
            </w:r>
            <w:r w:rsidR="00A16124" w:rsidRPr="009B2D0F">
              <w:rPr>
                <w:b/>
                <w:i/>
                <w:lang w:val="en-GB"/>
              </w:rPr>
              <w:t>Alnus cordata - Juglans regia</w:t>
            </w:r>
            <w:r w:rsidR="00A16124" w:rsidRPr="009B2D0F">
              <w:rPr>
                <w:szCs w:val="24"/>
                <w:lang w:eastAsia="en-US"/>
              </w:rPr>
              <w:t>)</w:t>
            </w:r>
          </w:p>
        </w:tc>
        <w:tc>
          <w:tcPr>
            <w:tcW w:w="0" w:type="auto"/>
          </w:tcPr>
          <w:p w:rsidR="006D120B" w:rsidRPr="009B2D0F" w:rsidRDefault="004F41DA" w:rsidP="003E0A3B">
            <w:pPr>
              <w:spacing w:before="120" w:line="360" w:lineRule="auto"/>
              <w:rPr>
                <w:szCs w:val="24"/>
                <w:lang w:eastAsia="en-US"/>
              </w:rPr>
            </w:pPr>
            <w:r w:rsidRPr="009B2D0F">
              <w:rPr>
                <w:rFonts w:eastAsia="Calibri"/>
                <w:noProof/>
                <w:szCs w:val="22"/>
                <w:lang w:eastAsia="en-US"/>
              </w:rPr>
              <w:t>Juodoji pušis (</w:t>
            </w:r>
            <w:r w:rsidRPr="009B2D0F">
              <w:rPr>
                <w:rFonts w:eastAsia="Calibri"/>
                <w:i/>
                <w:noProof/>
                <w:szCs w:val="22"/>
                <w:lang w:eastAsia="en-US"/>
              </w:rPr>
              <w:t xml:space="preserve">Pinus nigra </w:t>
            </w:r>
            <w:r w:rsidRPr="009B2D0F">
              <w:rPr>
                <w:rFonts w:eastAsia="Calibri"/>
                <w:noProof/>
                <w:szCs w:val="22"/>
                <w:lang w:eastAsia="en-US"/>
              </w:rPr>
              <w:t>Arnold)</w:t>
            </w:r>
          </w:p>
        </w:tc>
      </w:tr>
      <w:tr w:rsidR="004F41DA" w:rsidRPr="009B2D0F" w:rsidTr="00B32574">
        <w:tc>
          <w:tcPr>
            <w:tcW w:w="0" w:type="auto"/>
          </w:tcPr>
          <w:p w:rsidR="004F41DA" w:rsidRPr="009B2D0F" w:rsidRDefault="004F553B" w:rsidP="003E0A3B">
            <w:pPr>
              <w:spacing w:before="120" w:line="360" w:lineRule="auto"/>
              <w:rPr>
                <w:b/>
                <w:i/>
                <w:szCs w:val="24"/>
                <w:lang w:eastAsia="en-US"/>
              </w:rPr>
            </w:pPr>
            <w:r w:rsidRPr="009B2D0F">
              <w:rPr>
                <w:rFonts w:eastAsia="Calibri"/>
                <w:noProof/>
                <w:szCs w:val="22"/>
                <w:lang w:eastAsia="en-US"/>
              </w:rPr>
              <w:t>Juodalksnis (</w:t>
            </w:r>
            <w:r w:rsidRPr="009B2D0F">
              <w:rPr>
                <w:rFonts w:eastAsia="Calibri"/>
                <w:i/>
                <w:noProof/>
                <w:szCs w:val="22"/>
                <w:lang w:eastAsia="en-US"/>
              </w:rPr>
              <w:t xml:space="preserve">Alnus glutinosa </w:t>
            </w:r>
            <w:r w:rsidRPr="009B2D0F">
              <w:rPr>
                <w:rFonts w:eastAsia="Calibri"/>
                <w:noProof/>
                <w:szCs w:val="22"/>
                <w:lang w:eastAsia="en-US"/>
              </w:rPr>
              <w:t>Gaertn.)</w:t>
            </w:r>
          </w:p>
        </w:tc>
        <w:tc>
          <w:tcPr>
            <w:tcW w:w="0" w:type="auto"/>
          </w:tcPr>
          <w:p w:rsidR="004F41DA" w:rsidRPr="009B2D0F" w:rsidRDefault="00626069" w:rsidP="003E0A3B">
            <w:pPr>
              <w:spacing w:before="120" w:line="360" w:lineRule="auto"/>
              <w:rPr>
                <w:szCs w:val="24"/>
                <w:lang w:eastAsia="en-US"/>
              </w:rPr>
            </w:pPr>
            <w:r w:rsidRPr="009B2D0F">
              <w:rPr>
                <w:rFonts w:eastAsia="Calibri"/>
                <w:noProof/>
                <w:szCs w:val="22"/>
                <w:lang w:eastAsia="en-US"/>
              </w:rPr>
              <w:t>Pajūrinė pušis (</w:t>
            </w:r>
            <w:r w:rsidRPr="009B2D0F">
              <w:rPr>
                <w:rFonts w:eastAsia="Calibri"/>
                <w:i/>
                <w:noProof/>
                <w:szCs w:val="22"/>
                <w:lang w:eastAsia="en-US"/>
              </w:rPr>
              <w:t xml:space="preserve">Pinus pinaster </w:t>
            </w:r>
            <w:r w:rsidRPr="009B2D0F">
              <w:rPr>
                <w:rFonts w:eastAsia="Calibri"/>
                <w:noProof/>
                <w:szCs w:val="22"/>
                <w:lang w:eastAsia="en-US"/>
              </w:rPr>
              <w:t>Ait.)</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Baltalksnis</w:t>
            </w:r>
            <w:r w:rsidRPr="009B2D0F">
              <w:rPr>
                <w:rFonts w:eastAsia="Calibri"/>
                <w:i/>
                <w:noProof/>
                <w:szCs w:val="22"/>
                <w:lang w:eastAsia="en-US"/>
              </w:rPr>
              <w:t xml:space="preserve"> (Alnus incana Moench.)</w:t>
            </w:r>
          </w:p>
        </w:tc>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Italinė pušis</w:t>
            </w:r>
            <w:r w:rsidRPr="009B2D0F">
              <w:rPr>
                <w:rFonts w:eastAsia="Calibri"/>
                <w:i/>
                <w:noProof/>
                <w:szCs w:val="22"/>
                <w:lang w:eastAsia="en-US"/>
              </w:rPr>
              <w:t xml:space="preserve"> (Pinus pinea L.)</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Karpotasis beržas (</w:t>
            </w:r>
            <w:r w:rsidRPr="009B2D0F">
              <w:rPr>
                <w:rFonts w:eastAsia="Calibri"/>
                <w:i/>
                <w:noProof/>
                <w:szCs w:val="22"/>
                <w:lang w:eastAsia="en-US"/>
              </w:rPr>
              <w:t xml:space="preserve">Betula pendula </w:t>
            </w:r>
            <w:r w:rsidRPr="009B2D0F">
              <w:rPr>
                <w:rFonts w:eastAsia="Calibri"/>
                <w:noProof/>
                <w:szCs w:val="22"/>
                <w:lang w:eastAsia="en-US"/>
              </w:rPr>
              <w:t>Roth.)</w:t>
            </w:r>
          </w:p>
        </w:tc>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Spindulinė pušis (</w:t>
            </w:r>
            <w:r w:rsidRPr="009B2D0F">
              <w:rPr>
                <w:rFonts w:eastAsia="Calibri"/>
                <w:i/>
                <w:noProof/>
                <w:szCs w:val="22"/>
                <w:lang w:eastAsia="en-US"/>
              </w:rPr>
              <w:t xml:space="preserve">Pinus radiata </w:t>
            </w:r>
            <w:r w:rsidRPr="009B2D0F">
              <w:rPr>
                <w:rFonts w:eastAsia="Calibri"/>
                <w:noProof/>
                <w:szCs w:val="22"/>
                <w:lang w:eastAsia="en-US"/>
              </w:rPr>
              <w:t>D. Don)</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Plaukuotasis beržas (</w:t>
            </w:r>
            <w:r w:rsidRPr="009B2D0F">
              <w:rPr>
                <w:rFonts w:eastAsia="Calibri"/>
                <w:i/>
                <w:noProof/>
                <w:szCs w:val="22"/>
                <w:lang w:eastAsia="en-US"/>
              </w:rPr>
              <w:t xml:space="preserve">Betula pubescens </w:t>
            </w:r>
            <w:r w:rsidRPr="009B2D0F">
              <w:rPr>
                <w:rFonts w:eastAsia="Calibri"/>
                <w:noProof/>
                <w:szCs w:val="22"/>
                <w:lang w:eastAsia="en-US"/>
              </w:rPr>
              <w:t>Ehrh.)</w:t>
            </w:r>
          </w:p>
        </w:tc>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Paprastoji pušis (</w:t>
            </w:r>
            <w:r w:rsidRPr="009B2D0F">
              <w:rPr>
                <w:rFonts w:eastAsia="Calibri"/>
                <w:i/>
                <w:noProof/>
                <w:szCs w:val="22"/>
                <w:lang w:eastAsia="en-US"/>
              </w:rPr>
              <w:t xml:space="preserve">Pinus sylvestris </w:t>
            </w:r>
            <w:r w:rsidRPr="009B2D0F">
              <w:rPr>
                <w:rFonts w:eastAsia="Calibri"/>
                <w:noProof/>
                <w:szCs w:val="22"/>
                <w:lang w:eastAsia="en-US"/>
              </w:rPr>
              <w:t>L.)</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Paprastasis skroblas (</w:t>
            </w:r>
            <w:r w:rsidRPr="009B2D0F">
              <w:rPr>
                <w:rFonts w:eastAsia="Calibri"/>
                <w:i/>
                <w:noProof/>
                <w:szCs w:val="22"/>
                <w:lang w:eastAsia="en-US"/>
              </w:rPr>
              <w:t xml:space="preserve">Carpinus betulus </w:t>
            </w:r>
            <w:r w:rsidRPr="009B2D0F">
              <w:rPr>
                <w:rFonts w:eastAsia="Calibri"/>
                <w:noProof/>
                <w:szCs w:val="22"/>
                <w:lang w:eastAsia="en-US"/>
              </w:rPr>
              <w:t>L.)</w:t>
            </w:r>
          </w:p>
        </w:tc>
        <w:tc>
          <w:tcPr>
            <w:tcW w:w="0" w:type="auto"/>
          </w:tcPr>
          <w:p w:rsidR="006D120B" w:rsidRPr="009B2D0F" w:rsidRDefault="00626069" w:rsidP="003E0A3B">
            <w:pPr>
              <w:spacing w:before="120" w:line="360" w:lineRule="auto"/>
              <w:rPr>
                <w:szCs w:val="24"/>
                <w:lang w:eastAsia="en-US"/>
              </w:rPr>
            </w:pPr>
            <w:r w:rsidRPr="009B2D0F">
              <w:rPr>
                <w:b/>
                <w:i/>
              </w:rPr>
              <w:t>Terpentininė pušis (Pinus taeda)</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Valgomasis kaštainis (</w:t>
            </w:r>
            <w:r w:rsidRPr="009B2D0F">
              <w:rPr>
                <w:rFonts w:eastAsia="Calibri"/>
                <w:i/>
                <w:noProof/>
                <w:szCs w:val="22"/>
                <w:lang w:eastAsia="en-US"/>
              </w:rPr>
              <w:t xml:space="preserve">Castanea sativa </w:t>
            </w:r>
            <w:r w:rsidRPr="009B2D0F">
              <w:rPr>
                <w:rFonts w:eastAsia="Calibri"/>
                <w:noProof/>
                <w:szCs w:val="22"/>
                <w:lang w:eastAsia="en-US"/>
              </w:rPr>
              <w:t>Mill.)</w:t>
            </w:r>
          </w:p>
        </w:tc>
        <w:tc>
          <w:tcPr>
            <w:tcW w:w="0" w:type="auto"/>
          </w:tcPr>
          <w:p w:rsidR="006D120B" w:rsidRPr="009B2D0F" w:rsidRDefault="00626069" w:rsidP="003E0A3B">
            <w:pPr>
              <w:spacing w:before="120" w:line="360" w:lineRule="auto"/>
              <w:rPr>
                <w:szCs w:val="24"/>
                <w:lang w:eastAsia="en-US"/>
              </w:rPr>
            </w:pPr>
            <w:r w:rsidRPr="009B2D0F">
              <w:rPr>
                <w:b/>
                <w:i/>
              </w:rPr>
              <w:t>Juodoji tuopa (Populus nigra)</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Atlasinis kedras (</w:t>
            </w:r>
            <w:r w:rsidRPr="009B2D0F">
              <w:rPr>
                <w:rFonts w:eastAsia="Calibri"/>
                <w:i/>
                <w:noProof/>
                <w:szCs w:val="22"/>
                <w:lang w:eastAsia="en-US"/>
              </w:rPr>
              <w:t xml:space="preserve">Cedrus atlantica </w:t>
            </w:r>
            <w:r w:rsidRPr="009B2D0F">
              <w:rPr>
                <w:rFonts w:eastAsia="Calibri"/>
                <w:noProof/>
                <w:szCs w:val="22"/>
                <w:lang w:eastAsia="en-US"/>
              </w:rPr>
              <w:t>Carr.)</w:t>
            </w:r>
          </w:p>
        </w:tc>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Tuopa (</w:t>
            </w:r>
            <w:r w:rsidRPr="009B2D0F">
              <w:rPr>
                <w:rFonts w:eastAsia="Calibri"/>
                <w:i/>
                <w:iCs/>
                <w:noProof/>
                <w:szCs w:val="22"/>
                <w:lang w:eastAsia="en-US"/>
              </w:rPr>
              <w:t>Populus</w:t>
            </w:r>
            <w:r w:rsidRPr="009B2D0F">
              <w:rPr>
                <w:rFonts w:eastAsia="Calibri"/>
                <w:noProof/>
                <w:szCs w:val="22"/>
                <w:lang w:eastAsia="en-US"/>
              </w:rPr>
              <w:t xml:space="preserve"> spp.) ir dirbtiniai jos rūšies hibridai</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Libaninis kedras (</w:t>
            </w:r>
            <w:r w:rsidRPr="009B2D0F">
              <w:rPr>
                <w:rFonts w:eastAsia="Calibri"/>
                <w:i/>
                <w:noProof/>
                <w:szCs w:val="22"/>
                <w:lang w:eastAsia="en-US"/>
              </w:rPr>
              <w:t xml:space="preserve">Cedrus libani </w:t>
            </w:r>
            <w:r w:rsidRPr="009B2D0F">
              <w:rPr>
                <w:rFonts w:eastAsia="Calibri"/>
                <w:noProof/>
                <w:szCs w:val="22"/>
                <w:lang w:eastAsia="en-US"/>
              </w:rPr>
              <w:t>A. Richard)</w:t>
            </w:r>
          </w:p>
        </w:tc>
        <w:tc>
          <w:tcPr>
            <w:tcW w:w="0" w:type="auto"/>
          </w:tcPr>
          <w:p w:rsidR="006D120B" w:rsidRPr="009B2D0F" w:rsidRDefault="00626069" w:rsidP="003E0A3B">
            <w:pPr>
              <w:spacing w:before="120" w:line="360" w:lineRule="auto"/>
              <w:rPr>
                <w:szCs w:val="24"/>
                <w:lang w:eastAsia="en-US"/>
              </w:rPr>
            </w:pPr>
            <w:r w:rsidRPr="009B2D0F">
              <w:rPr>
                <w:b/>
                <w:i/>
              </w:rPr>
              <w:t>Paprastoji drebulė (Populus tremula)</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b/>
                <w:i/>
              </w:rPr>
              <w:t>Rutulinis eukaliptas (Eucalyptus globulus)</w:t>
            </w:r>
          </w:p>
        </w:tc>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Paprastoji trešnė (</w:t>
            </w:r>
            <w:r w:rsidRPr="009B2D0F">
              <w:rPr>
                <w:rFonts w:eastAsia="Calibri"/>
                <w:i/>
                <w:noProof/>
                <w:szCs w:val="22"/>
                <w:lang w:eastAsia="en-US"/>
              </w:rPr>
              <w:t xml:space="preserve">Prunus avium </w:t>
            </w:r>
            <w:r w:rsidRPr="009B2D0F">
              <w:rPr>
                <w:rFonts w:eastAsia="Calibri"/>
                <w:noProof/>
                <w:szCs w:val="22"/>
                <w:lang w:eastAsia="en-US"/>
              </w:rPr>
              <w:t>L.)</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b/>
                <w:i/>
              </w:rPr>
              <w:t>Vyninis eukaliptas (Eucalyptus gunnii)</w:t>
            </w:r>
          </w:p>
        </w:tc>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Didžioji pocūgė (</w:t>
            </w:r>
            <w:r w:rsidRPr="009B2D0F">
              <w:rPr>
                <w:rFonts w:eastAsia="Calibri"/>
                <w:i/>
                <w:noProof/>
                <w:szCs w:val="22"/>
                <w:lang w:eastAsia="en-US"/>
              </w:rPr>
              <w:t xml:space="preserve">Pseudotsuga menziesii </w:t>
            </w:r>
            <w:r w:rsidRPr="009B2D0F">
              <w:rPr>
                <w:rFonts w:eastAsia="Calibri"/>
                <w:noProof/>
                <w:szCs w:val="22"/>
                <w:lang w:eastAsia="en-US"/>
              </w:rPr>
              <w:t>Franco)</w:t>
            </w:r>
          </w:p>
        </w:tc>
      </w:tr>
      <w:tr w:rsidR="006D120B" w:rsidRPr="009B2D0F" w:rsidTr="00B32574">
        <w:tc>
          <w:tcPr>
            <w:tcW w:w="0" w:type="auto"/>
          </w:tcPr>
          <w:p w:rsidR="006D120B" w:rsidRPr="009B2D0F" w:rsidRDefault="00626069" w:rsidP="003E0A3B">
            <w:pPr>
              <w:spacing w:before="120" w:line="360" w:lineRule="auto"/>
              <w:rPr>
                <w:szCs w:val="24"/>
                <w:lang w:eastAsia="en-US"/>
              </w:rPr>
            </w:pPr>
            <w:r w:rsidRPr="009B2D0F">
              <w:rPr>
                <w:b/>
                <w:i/>
              </w:rPr>
              <w:t>Vyninio ir įvairialapio eukaliptų hibridas (Eukaliptus hybride gunnii x dalrympleana)</w:t>
            </w:r>
          </w:p>
        </w:tc>
        <w:tc>
          <w:tcPr>
            <w:tcW w:w="0" w:type="auto"/>
          </w:tcPr>
          <w:p w:rsidR="006D120B" w:rsidRPr="009B2D0F" w:rsidRDefault="00626069" w:rsidP="003E0A3B">
            <w:pPr>
              <w:spacing w:before="120" w:line="360" w:lineRule="auto"/>
              <w:rPr>
                <w:szCs w:val="24"/>
                <w:lang w:eastAsia="en-US"/>
              </w:rPr>
            </w:pPr>
            <w:r w:rsidRPr="009B2D0F">
              <w:rPr>
                <w:rFonts w:eastAsia="Calibri"/>
                <w:noProof/>
                <w:szCs w:val="22"/>
                <w:lang w:eastAsia="en-US"/>
              </w:rPr>
              <w:t>Burgundinis ąžuolas</w:t>
            </w:r>
            <w:r w:rsidRPr="009B2D0F">
              <w:rPr>
                <w:rFonts w:eastAsia="Calibri"/>
                <w:i/>
                <w:noProof/>
                <w:szCs w:val="22"/>
                <w:lang w:eastAsia="en-US"/>
              </w:rPr>
              <w:t xml:space="preserve"> (Quercus cerris </w:t>
            </w:r>
            <w:r w:rsidRPr="009B2D0F">
              <w:rPr>
                <w:rFonts w:eastAsia="Calibri"/>
                <w:noProof/>
                <w:szCs w:val="22"/>
                <w:lang w:eastAsia="en-US"/>
              </w:rPr>
              <w:t>L.)</w:t>
            </w:r>
          </w:p>
        </w:tc>
      </w:tr>
      <w:tr w:rsidR="006D120B" w:rsidRPr="009B2D0F" w:rsidTr="00B32574">
        <w:tc>
          <w:tcPr>
            <w:tcW w:w="0" w:type="auto"/>
          </w:tcPr>
          <w:p w:rsidR="006D120B" w:rsidRPr="009B2D0F" w:rsidRDefault="002558DA" w:rsidP="003E0A3B">
            <w:pPr>
              <w:spacing w:before="120" w:line="360" w:lineRule="auto"/>
              <w:rPr>
                <w:szCs w:val="24"/>
                <w:lang w:eastAsia="en-US"/>
              </w:rPr>
            </w:pPr>
            <w:r w:rsidRPr="009B2D0F">
              <w:rPr>
                <w:b/>
                <w:i/>
              </w:rPr>
              <w:t>Žvilgusis eukaliptas (Eucalyptus nitens)</w:t>
            </w:r>
          </w:p>
        </w:tc>
        <w:tc>
          <w:tcPr>
            <w:tcW w:w="0" w:type="auto"/>
          </w:tcPr>
          <w:p w:rsidR="006D120B" w:rsidRPr="009B2D0F" w:rsidRDefault="002558DA" w:rsidP="003E0A3B">
            <w:pPr>
              <w:spacing w:before="120" w:line="360" w:lineRule="auto"/>
              <w:rPr>
                <w:szCs w:val="24"/>
                <w:lang w:eastAsia="en-US"/>
              </w:rPr>
            </w:pPr>
            <w:r w:rsidRPr="009B2D0F">
              <w:rPr>
                <w:szCs w:val="24"/>
                <w:lang w:eastAsia="en-US"/>
              </w:rPr>
              <w:t>Akmeninis ąžuolas (Quercus ilex L.)</w:t>
            </w:r>
          </w:p>
        </w:tc>
      </w:tr>
      <w:tr w:rsidR="006D120B" w:rsidRPr="009B2D0F" w:rsidTr="00B32574">
        <w:tc>
          <w:tcPr>
            <w:tcW w:w="0" w:type="auto"/>
          </w:tcPr>
          <w:p w:rsidR="006D120B" w:rsidRPr="009B2D0F" w:rsidRDefault="002558DA" w:rsidP="003E0A3B">
            <w:pPr>
              <w:spacing w:before="120" w:line="360" w:lineRule="auto"/>
              <w:rPr>
                <w:szCs w:val="24"/>
                <w:lang w:eastAsia="en-US"/>
              </w:rPr>
            </w:pPr>
            <w:r w:rsidRPr="009B2D0F">
              <w:rPr>
                <w:rFonts w:eastAsia="Calibri"/>
                <w:noProof/>
                <w:szCs w:val="22"/>
                <w:lang w:eastAsia="en-US"/>
              </w:rPr>
              <w:t>Paprastasis bukas (</w:t>
            </w:r>
            <w:r w:rsidRPr="009B2D0F">
              <w:rPr>
                <w:rFonts w:eastAsia="Calibri"/>
                <w:i/>
                <w:noProof/>
                <w:szCs w:val="22"/>
                <w:lang w:eastAsia="en-US"/>
              </w:rPr>
              <w:t xml:space="preserve">Fagus sylvatica </w:t>
            </w:r>
            <w:r w:rsidRPr="009B2D0F">
              <w:rPr>
                <w:rFonts w:eastAsia="Calibri"/>
                <w:noProof/>
                <w:szCs w:val="22"/>
                <w:lang w:eastAsia="en-US"/>
              </w:rPr>
              <w:t>L.)</w:t>
            </w:r>
          </w:p>
        </w:tc>
        <w:tc>
          <w:tcPr>
            <w:tcW w:w="0" w:type="auto"/>
          </w:tcPr>
          <w:p w:rsidR="006D120B" w:rsidRPr="009B2D0F" w:rsidRDefault="002558DA" w:rsidP="003E0A3B">
            <w:pPr>
              <w:spacing w:before="120" w:line="360" w:lineRule="auto"/>
              <w:rPr>
                <w:szCs w:val="24"/>
                <w:lang w:eastAsia="en-US"/>
              </w:rPr>
            </w:pPr>
            <w:r w:rsidRPr="009B2D0F">
              <w:rPr>
                <w:rFonts w:eastAsia="Calibri"/>
                <w:noProof/>
                <w:szCs w:val="22"/>
                <w:lang w:eastAsia="en-US"/>
              </w:rPr>
              <w:t>Bekotis ąžuolas (</w:t>
            </w:r>
            <w:r w:rsidRPr="009B2D0F">
              <w:rPr>
                <w:rFonts w:eastAsia="Calibri"/>
                <w:i/>
                <w:noProof/>
                <w:szCs w:val="22"/>
                <w:lang w:eastAsia="en-US"/>
              </w:rPr>
              <w:t>Quercus petraea</w:t>
            </w:r>
            <w:r w:rsidRPr="009B2D0F">
              <w:rPr>
                <w:rFonts w:eastAsia="Calibri"/>
                <w:noProof/>
                <w:szCs w:val="22"/>
                <w:lang w:eastAsia="en-US"/>
              </w:rPr>
              <w:t xml:space="preserve"> Liebl.)</w:t>
            </w:r>
          </w:p>
        </w:tc>
      </w:tr>
      <w:tr w:rsidR="006D120B" w:rsidRPr="009B2D0F" w:rsidTr="00B32574">
        <w:tc>
          <w:tcPr>
            <w:tcW w:w="0" w:type="auto"/>
          </w:tcPr>
          <w:p w:rsidR="006D120B" w:rsidRPr="009B2D0F" w:rsidRDefault="002558DA" w:rsidP="003E0A3B">
            <w:pPr>
              <w:spacing w:before="120" w:line="360" w:lineRule="auto"/>
              <w:rPr>
                <w:szCs w:val="24"/>
                <w:lang w:eastAsia="en-US"/>
              </w:rPr>
            </w:pPr>
            <w:r w:rsidRPr="009B2D0F">
              <w:rPr>
                <w:szCs w:val="24"/>
                <w:lang w:eastAsia="en-US"/>
              </w:rPr>
              <w:t>Siauralapis uosis (</w:t>
            </w:r>
            <w:r w:rsidRPr="009B2D0F">
              <w:rPr>
                <w:i/>
                <w:szCs w:val="24"/>
                <w:lang w:eastAsia="en-US"/>
              </w:rPr>
              <w:t xml:space="preserve">Fraxinus angustifolia </w:t>
            </w:r>
            <w:r w:rsidRPr="009B2D0F">
              <w:rPr>
                <w:szCs w:val="24"/>
                <w:lang w:eastAsia="en-US"/>
              </w:rPr>
              <w:t>Vahl.)</w:t>
            </w:r>
          </w:p>
        </w:tc>
        <w:tc>
          <w:tcPr>
            <w:tcW w:w="0" w:type="auto"/>
          </w:tcPr>
          <w:p w:rsidR="006D120B" w:rsidRPr="009B2D0F" w:rsidRDefault="002558DA" w:rsidP="003E0A3B">
            <w:pPr>
              <w:spacing w:before="120" w:line="360" w:lineRule="auto"/>
              <w:rPr>
                <w:szCs w:val="24"/>
                <w:lang w:eastAsia="en-US"/>
              </w:rPr>
            </w:pPr>
            <w:r w:rsidRPr="009B2D0F">
              <w:rPr>
                <w:rFonts w:eastAsia="Calibri"/>
                <w:noProof/>
                <w:szCs w:val="22"/>
                <w:lang w:eastAsia="en-US"/>
              </w:rPr>
              <w:t>Pūkuotasis ąžuolas (</w:t>
            </w:r>
            <w:r w:rsidRPr="009B2D0F">
              <w:rPr>
                <w:rFonts w:eastAsia="Calibri"/>
                <w:i/>
                <w:noProof/>
                <w:szCs w:val="22"/>
                <w:lang w:eastAsia="en-US"/>
              </w:rPr>
              <w:t xml:space="preserve">Quercus pubescens </w:t>
            </w:r>
            <w:r w:rsidRPr="009B2D0F">
              <w:rPr>
                <w:rFonts w:eastAsia="Calibri"/>
                <w:noProof/>
                <w:szCs w:val="22"/>
                <w:lang w:eastAsia="en-US"/>
              </w:rPr>
              <w:t>Willd.)</w:t>
            </w:r>
          </w:p>
        </w:tc>
      </w:tr>
      <w:tr w:rsidR="006D120B" w:rsidRPr="009B2D0F" w:rsidTr="00B32574">
        <w:tc>
          <w:tcPr>
            <w:tcW w:w="0" w:type="auto"/>
          </w:tcPr>
          <w:p w:rsidR="006D120B" w:rsidRPr="009B2D0F" w:rsidRDefault="002558DA" w:rsidP="003E0A3B">
            <w:pPr>
              <w:spacing w:before="120" w:line="360" w:lineRule="auto"/>
              <w:rPr>
                <w:szCs w:val="24"/>
                <w:lang w:eastAsia="en-US"/>
              </w:rPr>
            </w:pPr>
            <w:r w:rsidRPr="009B2D0F">
              <w:rPr>
                <w:rFonts w:eastAsia="Calibri"/>
                <w:noProof/>
                <w:szCs w:val="22"/>
                <w:lang w:eastAsia="en-US"/>
              </w:rPr>
              <w:t>Paprastasis uosis (</w:t>
            </w:r>
            <w:r w:rsidRPr="009B2D0F">
              <w:rPr>
                <w:rFonts w:eastAsia="Calibri"/>
                <w:i/>
                <w:noProof/>
                <w:szCs w:val="22"/>
                <w:lang w:eastAsia="en-US"/>
              </w:rPr>
              <w:t xml:space="preserve">Fraxinus excelsior </w:t>
            </w:r>
            <w:r w:rsidRPr="009B2D0F">
              <w:rPr>
                <w:rFonts w:eastAsia="Calibri"/>
                <w:noProof/>
                <w:szCs w:val="22"/>
                <w:lang w:eastAsia="en-US"/>
              </w:rPr>
              <w:t>L.)</w:t>
            </w:r>
          </w:p>
        </w:tc>
        <w:tc>
          <w:tcPr>
            <w:tcW w:w="0" w:type="auto"/>
          </w:tcPr>
          <w:p w:rsidR="006D120B" w:rsidRPr="009B2D0F" w:rsidRDefault="002558DA" w:rsidP="003E0A3B">
            <w:pPr>
              <w:spacing w:before="120" w:line="360" w:lineRule="auto"/>
              <w:rPr>
                <w:szCs w:val="24"/>
                <w:lang w:eastAsia="en-US"/>
              </w:rPr>
            </w:pPr>
            <w:r w:rsidRPr="009B2D0F">
              <w:rPr>
                <w:rFonts w:eastAsia="Calibri"/>
                <w:noProof/>
                <w:szCs w:val="22"/>
                <w:lang w:eastAsia="en-US"/>
              </w:rPr>
              <w:t>Paprastasis ąžuolas (</w:t>
            </w:r>
            <w:r w:rsidRPr="009B2D0F">
              <w:rPr>
                <w:rFonts w:eastAsia="Calibri"/>
                <w:i/>
                <w:noProof/>
                <w:szCs w:val="22"/>
                <w:lang w:eastAsia="en-US"/>
              </w:rPr>
              <w:t xml:space="preserve">Quercus robur </w:t>
            </w:r>
            <w:r w:rsidRPr="009B2D0F">
              <w:rPr>
                <w:rFonts w:eastAsia="Calibri"/>
                <w:noProof/>
                <w:szCs w:val="22"/>
                <w:lang w:eastAsia="en-US"/>
              </w:rPr>
              <w:t>L.)</w:t>
            </w:r>
          </w:p>
        </w:tc>
      </w:tr>
      <w:tr w:rsidR="006D120B" w:rsidRPr="009B2D0F" w:rsidTr="00B32574">
        <w:tc>
          <w:tcPr>
            <w:tcW w:w="0" w:type="auto"/>
          </w:tcPr>
          <w:p w:rsidR="006D120B" w:rsidRPr="009B2D0F" w:rsidRDefault="002558DA" w:rsidP="00B32574">
            <w:pPr>
              <w:spacing w:before="120" w:line="360" w:lineRule="auto"/>
              <w:rPr>
                <w:szCs w:val="24"/>
                <w:lang w:eastAsia="en-US"/>
              </w:rPr>
            </w:pPr>
            <w:r w:rsidRPr="009B2D0F">
              <w:rPr>
                <w:b/>
                <w:i/>
              </w:rPr>
              <w:t>Didžiojo ir graikinio riešutmedžių hibridas (Juglans major x regia)</w:t>
            </w:r>
          </w:p>
        </w:tc>
        <w:tc>
          <w:tcPr>
            <w:tcW w:w="0" w:type="auto"/>
          </w:tcPr>
          <w:p w:rsidR="006D120B" w:rsidRPr="009B2D0F" w:rsidRDefault="002558DA" w:rsidP="00B32574">
            <w:pPr>
              <w:spacing w:before="120" w:line="360" w:lineRule="auto"/>
              <w:rPr>
                <w:szCs w:val="24"/>
                <w:lang w:eastAsia="en-US"/>
              </w:rPr>
            </w:pPr>
            <w:r w:rsidRPr="009B2D0F">
              <w:rPr>
                <w:rFonts w:eastAsia="Calibri"/>
                <w:noProof/>
                <w:szCs w:val="22"/>
                <w:lang w:eastAsia="en-US"/>
              </w:rPr>
              <w:t>Raudonasis ąžuolas (</w:t>
            </w:r>
            <w:r w:rsidRPr="009B2D0F">
              <w:rPr>
                <w:rFonts w:eastAsia="Calibri"/>
                <w:i/>
                <w:noProof/>
                <w:szCs w:val="22"/>
                <w:lang w:eastAsia="en-US"/>
              </w:rPr>
              <w:t xml:space="preserve">Quercus rubra </w:t>
            </w:r>
            <w:r w:rsidRPr="009B2D0F">
              <w:rPr>
                <w:rFonts w:eastAsia="Calibri"/>
                <w:noProof/>
                <w:szCs w:val="22"/>
                <w:lang w:eastAsia="en-US"/>
              </w:rPr>
              <w:t>L.)</w:t>
            </w:r>
          </w:p>
        </w:tc>
      </w:tr>
      <w:tr w:rsidR="002558DA" w:rsidRPr="009B2D0F" w:rsidTr="004F41DA">
        <w:tc>
          <w:tcPr>
            <w:tcW w:w="0" w:type="auto"/>
          </w:tcPr>
          <w:p w:rsidR="002558DA" w:rsidRPr="009B2D0F" w:rsidRDefault="008F7310" w:rsidP="00B32574">
            <w:pPr>
              <w:spacing w:before="120" w:line="360" w:lineRule="auto"/>
              <w:rPr>
                <w:b/>
                <w:i/>
              </w:rPr>
            </w:pPr>
            <w:r w:rsidRPr="009B2D0F">
              <w:rPr>
                <w:b/>
                <w:i/>
              </w:rPr>
              <w:t>Juodasis riešutmedis (Juglans nigra)</w:t>
            </w:r>
          </w:p>
        </w:tc>
        <w:tc>
          <w:tcPr>
            <w:tcW w:w="0" w:type="auto"/>
          </w:tcPr>
          <w:p w:rsidR="002558DA" w:rsidRPr="009B2D0F" w:rsidRDefault="008F7310" w:rsidP="00B32574">
            <w:pPr>
              <w:spacing w:before="120" w:line="360" w:lineRule="auto"/>
              <w:rPr>
                <w:rFonts w:eastAsia="Calibri"/>
                <w:noProof/>
                <w:szCs w:val="22"/>
                <w:lang w:eastAsia="en-US"/>
              </w:rPr>
            </w:pPr>
            <w:r w:rsidRPr="009B2D0F">
              <w:rPr>
                <w:rFonts w:eastAsia="Calibri"/>
                <w:noProof/>
                <w:szCs w:val="22"/>
                <w:lang w:eastAsia="en-US"/>
              </w:rPr>
              <w:t>Kamštinis ąžuolas (</w:t>
            </w:r>
            <w:r w:rsidRPr="009B2D0F">
              <w:rPr>
                <w:rFonts w:eastAsia="Calibri"/>
                <w:i/>
                <w:noProof/>
                <w:szCs w:val="22"/>
                <w:lang w:eastAsia="en-US"/>
              </w:rPr>
              <w:t xml:space="preserve">Quercus suber </w:t>
            </w:r>
            <w:r w:rsidRPr="009B2D0F">
              <w:rPr>
                <w:rFonts w:eastAsia="Calibri"/>
                <w:noProof/>
                <w:szCs w:val="22"/>
                <w:lang w:eastAsia="en-US"/>
              </w:rPr>
              <w:t>L.)</w:t>
            </w:r>
          </w:p>
        </w:tc>
      </w:tr>
      <w:tr w:rsidR="002558DA" w:rsidRPr="009B2D0F" w:rsidTr="004F41DA">
        <w:tc>
          <w:tcPr>
            <w:tcW w:w="0" w:type="auto"/>
          </w:tcPr>
          <w:p w:rsidR="002558DA" w:rsidRPr="009B2D0F" w:rsidRDefault="008F7310" w:rsidP="00B32574">
            <w:pPr>
              <w:spacing w:before="120" w:line="360" w:lineRule="auto"/>
              <w:rPr>
                <w:b/>
                <w:i/>
              </w:rPr>
            </w:pPr>
            <w:r w:rsidRPr="009B2D0F">
              <w:rPr>
                <w:b/>
                <w:i/>
              </w:rPr>
              <w:t>Juodojo ir graikinio riešutmedžių hibridas (Juglans nigra x regia)</w:t>
            </w:r>
          </w:p>
        </w:tc>
        <w:tc>
          <w:tcPr>
            <w:tcW w:w="0" w:type="auto"/>
          </w:tcPr>
          <w:p w:rsidR="002558DA" w:rsidRPr="009B2D0F" w:rsidRDefault="008F7310" w:rsidP="00B32574">
            <w:pPr>
              <w:spacing w:before="120" w:line="360" w:lineRule="auto"/>
              <w:rPr>
                <w:rFonts w:eastAsia="Calibri"/>
                <w:noProof/>
                <w:szCs w:val="22"/>
                <w:lang w:eastAsia="en-US"/>
              </w:rPr>
            </w:pPr>
            <w:r w:rsidRPr="009B2D0F">
              <w:rPr>
                <w:rFonts w:eastAsia="Calibri"/>
                <w:noProof/>
                <w:szCs w:val="22"/>
                <w:lang w:eastAsia="en-US"/>
              </w:rPr>
              <w:t>Baltažiedė robinija (</w:t>
            </w:r>
            <w:r w:rsidRPr="009B2D0F">
              <w:rPr>
                <w:rFonts w:eastAsia="Calibri"/>
                <w:i/>
                <w:noProof/>
                <w:szCs w:val="22"/>
                <w:lang w:eastAsia="en-US"/>
              </w:rPr>
              <w:t xml:space="preserve">Robinia pseudoacacia </w:t>
            </w:r>
            <w:r w:rsidRPr="009B2D0F">
              <w:rPr>
                <w:rFonts w:eastAsia="Calibri"/>
                <w:noProof/>
                <w:szCs w:val="22"/>
                <w:lang w:eastAsia="en-US"/>
              </w:rPr>
              <w:t>L.)</w:t>
            </w:r>
          </w:p>
        </w:tc>
      </w:tr>
      <w:tr w:rsidR="002558DA" w:rsidRPr="009B2D0F" w:rsidTr="004F41DA">
        <w:tc>
          <w:tcPr>
            <w:tcW w:w="0" w:type="auto"/>
          </w:tcPr>
          <w:p w:rsidR="002558DA" w:rsidRPr="009B2D0F" w:rsidRDefault="008F7310" w:rsidP="00B32574">
            <w:pPr>
              <w:spacing w:before="120" w:line="360" w:lineRule="auto"/>
              <w:rPr>
                <w:b/>
                <w:i/>
              </w:rPr>
            </w:pPr>
            <w:r w:rsidRPr="009B2D0F">
              <w:rPr>
                <w:rFonts w:eastAsia="Calibri"/>
                <w:noProof/>
                <w:szCs w:val="22"/>
                <w:lang w:eastAsia="en-US"/>
              </w:rPr>
              <w:t>Europinis maumedis (</w:t>
            </w:r>
            <w:r w:rsidRPr="009B2D0F">
              <w:rPr>
                <w:rFonts w:eastAsia="Calibri"/>
                <w:i/>
                <w:noProof/>
                <w:szCs w:val="22"/>
                <w:lang w:eastAsia="en-US"/>
              </w:rPr>
              <w:t xml:space="preserve">Larix decidua </w:t>
            </w:r>
            <w:r w:rsidRPr="009B2D0F">
              <w:rPr>
                <w:rFonts w:eastAsia="Calibri"/>
                <w:noProof/>
                <w:szCs w:val="22"/>
                <w:lang w:eastAsia="en-US"/>
              </w:rPr>
              <w:t>Mill.)</w:t>
            </w:r>
          </w:p>
        </w:tc>
        <w:tc>
          <w:tcPr>
            <w:tcW w:w="0" w:type="auto"/>
          </w:tcPr>
          <w:p w:rsidR="002558DA" w:rsidRPr="009B2D0F" w:rsidRDefault="008F7310" w:rsidP="00B32574">
            <w:pPr>
              <w:spacing w:before="120" w:line="360" w:lineRule="auto"/>
              <w:rPr>
                <w:rFonts w:eastAsia="Calibri"/>
                <w:noProof/>
                <w:szCs w:val="22"/>
                <w:lang w:eastAsia="en-US"/>
              </w:rPr>
            </w:pPr>
            <w:r w:rsidRPr="009B2D0F">
              <w:rPr>
                <w:b/>
                <w:i/>
              </w:rPr>
              <w:t>Naminis šermukšnis (Sorbus domestica)</w:t>
            </w:r>
          </w:p>
        </w:tc>
      </w:tr>
      <w:tr w:rsidR="002558DA" w:rsidRPr="009B2D0F" w:rsidTr="004F41DA">
        <w:tc>
          <w:tcPr>
            <w:tcW w:w="0" w:type="auto"/>
          </w:tcPr>
          <w:p w:rsidR="002558DA" w:rsidRPr="009B2D0F" w:rsidRDefault="008F7310" w:rsidP="00B32574">
            <w:pPr>
              <w:spacing w:before="120" w:line="360" w:lineRule="auto"/>
              <w:rPr>
                <w:b/>
                <w:i/>
              </w:rPr>
            </w:pPr>
            <w:r w:rsidRPr="009B2D0F">
              <w:rPr>
                <w:rFonts w:eastAsia="Calibri"/>
                <w:noProof/>
                <w:szCs w:val="22"/>
                <w:lang w:eastAsia="en-US"/>
              </w:rPr>
              <w:t>Plačiažvynis maumedis (</w:t>
            </w:r>
            <w:r w:rsidRPr="009B2D0F">
              <w:rPr>
                <w:rFonts w:eastAsia="Calibri"/>
                <w:i/>
                <w:noProof/>
                <w:szCs w:val="22"/>
                <w:lang w:eastAsia="en-US"/>
              </w:rPr>
              <w:t xml:space="preserve">Larix x eurolepis </w:t>
            </w:r>
            <w:r w:rsidRPr="009B2D0F">
              <w:rPr>
                <w:rFonts w:eastAsia="Calibri"/>
                <w:noProof/>
                <w:szCs w:val="22"/>
                <w:lang w:eastAsia="en-US"/>
              </w:rPr>
              <w:t>Henry)</w:t>
            </w:r>
          </w:p>
        </w:tc>
        <w:tc>
          <w:tcPr>
            <w:tcW w:w="0" w:type="auto"/>
          </w:tcPr>
          <w:p w:rsidR="002558DA" w:rsidRPr="009B2D0F" w:rsidRDefault="008F7310" w:rsidP="00B32574">
            <w:pPr>
              <w:spacing w:before="120" w:line="360" w:lineRule="auto"/>
              <w:rPr>
                <w:rFonts w:eastAsia="Calibri"/>
                <w:noProof/>
                <w:szCs w:val="22"/>
                <w:lang w:eastAsia="en-US"/>
              </w:rPr>
            </w:pPr>
            <w:r w:rsidRPr="009B2D0F">
              <w:rPr>
                <w:b/>
                <w:i/>
              </w:rPr>
              <w:t>Grūstinis šermukšnis (Sorbus torminalis)</w:t>
            </w:r>
          </w:p>
        </w:tc>
      </w:tr>
      <w:tr w:rsidR="002558DA" w:rsidRPr="009B2D0F" w:rsidTr="004F41DA">
        <w:tc>
          <w:tcPr>
            <w:tcW w:w="0" w:type="auto"/>
          </w:tcPr>
          <w:p w:rsidR="002558DA" w:rsidRPr="009B2D0F" w:rsidRDefault="008F7310" w:rsidP="00B32574">
            <w:pPr>
              <w:spacing w:before="120" w:line="360" w:lineRule="auto"/>
              <w:rPr>
                <w:b/>
                <w:i/>
              </w:rPr>
            </w:pPr>
            <w:r w:rsidRPr="009B2D0F">
              <w:rPr>
                <w:rFonts w:eastAsia="Calibri"/>
                <w:noProof/>
                <w:szCs w:val="22"/>
                <w:lang w:eastAsia="en-US"/>
              </w:rPr>
              <w:t>Japoninis maumedis (</w:t>
            </w:r>
            <w:r w:rsidRPr="009B2D0F">
              <w:rPr>
                <w:rFonts w:eastAsia="Calibri"/>
                <w:i/>
                <w:noProof/>
                <w:szCs w:val="22"/>
                <w:lang w:eastAsia="en-US"/>
              </w:rPr>
              <w:t xml:space="preserve">Larix kaempferi </w:t>
            </w:r>
            <w:r w:rsidRPr="009B2D0F">
              <w:rPr>
                <w:rFonts w:eastAsia="Calibri"/>
                <w:noProof/>
                <w:szCs w:val="22"/>
                <w:lang w:eastAsia="en-US"/>
              </w:rPr>
              <w:t>Carr.)</w:t>
            </w:r>
          </w:p>
        </w:tc>
        <w:tc>
          <w:tcPr>
            <w:tcW w:w="0" w:type="auto"/>
          </w:tcPr>
          <w:p w:rsidR="002558DA" w:rsidRPr="009B2D0F" w:rsidRDefault="008F7310" w:rsidP="00B32574">
            <w:pPr>
              <w:spacing w:before="120" w:line="360" w:lineRule="auto"/>
              <w:rPr>
                <w:rFonts w:eastAsia="Calibri"/>
                <w:noProof/>
                <w:szCs w:val="22"/>
                <w:lang w:eastAsia="en-US"/>
              </w:rPr>
            </w:pPr>
            <w:r w:rsidRPr="009B2D0F">
              <w:rPr>
                <w:rFonts w:eastAsia="Calibri"/>
                <w:noProof/>
                <w:szCs w:val="22"/>
                <w:lang w:eastAsia="en-US"/>
              </w:rPr>
              <w:t>Mažalapė liepa (</w:t>
            </w:r>
            <w:r w:rsidRPr="009B2D0F">
              <w:rPr>
                <w:rFonts w:eastAsia="Calibri"/>
                <w:i/>
                <w:noProof/>
                <w:szCs w:val="22"/>
                <w:lang w:eastAsia="en-US"/>
              </w:rPr>
              <w:t>Tilia cordata</w:t>
            </w:r>
            <w:r w:rsidRPr="009B2D0F">
              <w:rPr>
                <w:rFonts w:eastAsia="Calibri"/>
                <w:noProof/>
                <w:szCs w:val="22"/>
                <w:lang w:eastAsia="en-US"/>
              </w:rPr>
              <w:t xml:space="preserve"> Mill.)</w:t>
            </w:r>
          </w:p>
        </w:tc>
      </w:tr>
      <w:tr w:rsidR="002558DA" w:rsidRPr="009B2D0F" w:rsidTr="004F41DA">
        <w:tc>
          <w:tcPr>
            <w:tcW w:w="0" w:type="auto"/>
          </w:tcPr>
          <w:p w:rsidR="002558DA" w:rsidRPr="009B2D0F" w:rsidRDefault="008F7310" w:rsidP="00B32574">
            <w:pPr>
              <w:spacing w:before="120" w:line="360" w:lineRule="auto"/>
              <w:rPr>
                <w:b/>
                <w:i/>
              </w:rPr>
            </w:pPr>
            <w:r w:rsidRPr="009B2D0F">
              <w:rPr>
                <w:rFonts w:eastAsia="Calibri"/>
                <w:noProof/>
                <w:szCs w:val="22"/>
                <w:lang w:eastAsia="en-US"/>
              </w:rPr>
              <w:t>Sibirinis maumedis (</w:t>
            </w:r>
            <w:r w:rsidRPr="009B2D0F">
              <w:rPr>
                <w:rFonts w:eastAsia="Calibri"/>
                <w:i/>
                <w:noProof/>
                <w:szCs w:val="22"/>
                <w:lang w:eastAsia="en-US"/>
              </w:rPr>
              <w:t xml:space="preserve">Larix sibirica </w:t>
            </w:r>
            <w:r w:rsidRPr="009B2D0F">
              <w:rPr>
                <w:rFonts w:eastAsia="Calibri"/>
                <w:noProof/>
                <w:szCs w:val="22"/>
                <w:lang w:eastAsia="en-US"/>
              </w:rPr>
              <w:t>Ledeb.)</w:t>
            </w:r>
          </w:p>
        </w:tc>
        <w:tc>
          <w:tcPr>
            <w:tcW w:w="0" w:type="auto"/>
          </w:tcPr>
          <w:p w:rsidR="002558DA" w:rsidRPr="009B2D0F" w:rsidRDefault="008F7310" w:rsidP="00B32574">
            <w:pPr>
              <w:spacing w:before="120" w:line="360" w:lineRule="auto"/>
              <w:rPr>
                <w:rFonts w:eastAsia="Calibri"/>
                <w:noProof/>
                <w:szCs w:val="22"/>
                <w:lang w:eastAsia="en-US"/>
              </w:rPr>
            </w:pPr>
            <w:r w:rsidRPr="009B2D0F">
              <w:rPr>
                <w:rFonts w:eastAsia="Calibri"/>
                <w:noProof/>
                <w:szCs w:val="22"/>
                <w:lang w:eastAsia="en-US"/>
              </w:rPr>
              <w:t>Didžialapė liepa (</w:t>
            </w:r>
            <w:r w:rsidRPr="009B2D0F">
              <w:rPr>
                <w:rFonts w:eastAsia="Calibri"/>
                <w:i/>
                <w:noProof/>
                <w:szCs w:val="22"/>
                <w:lang w:eastAsia="en-US"/>
              </w:rPr>
              <w:t xml:space="preserve">Tilia platyphyllos </w:t>
            </w:r>
            <w:r w:rsidRPr="009B2D0F">
              <w:rPr>
                <w:rFonts w:eastAsia="Calibri"/>
                <w:noProof/>
                <w:szCs w:val="22"/>
                <w:lang w:eastAsia="en-US"/>
              </w:rPr>
              <w:t>Scop.)</w:t>
            </w:r>
          </w:p>
        </w:tc>
      </w:tr>
      <w:tr w:rsidR="002558DA" w:rsidRPr="006D120B" w:rsidTr="004F41DA">
        <w:tc>
          <w:tcPr>
            <w:tcW w:w="0" w:type="auto"/>
          </w:tcPr>
          <w:p w:rsidR="002558DA" w:rsidRPr="009B2D0F" w:rsidRDefault="008F7310" w:rsidP="00B32574">
            <w:pPr>
              <w:spacing w:before="120" w:line="360" w:lineRule="auto"/>
              <w:rPr>
                <w:b/>
                <w:i/>
              </w:rPr>
            </w:pPr>
            <w:r w:rsidRPr="009B2D0F">
              <w:rPr>
                <w:b/>
                <w:i/>
              </w:rPr>
              <w:t>Miškinė obelis (Malus sylvestris)</w:t>
            </w:r>
          </w:p>
        </w:tc>
        <w:tc>
          <w:tcPr>
            <w:tcW w:w="0" w:type="auto"/>
          </w:tcPr>
          <w:p w:rsidR="002558DA" w:rsidRPr="009B2D0F" w:rsidRDefault="002558DA" w:rsidP="00B32574">
            <w:pPr>
              <w:spacing w:before="120" w:line="360" w:lineRule="auto"/>
              <w:rPr>
                <w:rFonts w:eastAsia="Calibri"/>
                <w:noProof/>
                <w:szCs w:val="22"/>
                <w:lang w:eastAsia="en-US"/>
              </w:rPr>
            </w:pPr>
          </w:p>
        </w:tc>
      </w:tr>
    </w:tbl>
    <w:p w:rsidR="006D120B" w:rsidRDefault="00DE150C" w:rsidP="00B32574">
      <w:pPr>
        <w:spacing w:before="120" w:after="120" w:line="360" w:lineRule="auto"/>
        <w:jc w:val="right"/>
        <w:rPr>
          <w:szCs w:val="24"/>
          <w:lang w:eastAsia="en-US"/>
        </w:rPr>
      </w:pPr>
      <w:r w:rsidRPr="007C6318">
        <w:rPr>
          <w:b/>
          <w:szCs w:val="24"/>
          <w:lang w:eastAsia="en-US"/>
        </w:rPr>
        <w:t>[</w:t>
      </w:r>
      <w:r>
        <w:rPr>
          <w:b/>
          <w:szCs w:val="24"/>
          <w:lang w:eastAsia="en-US"/>
        </w:rPr>
        <w:t>84</w:t>
      </w:r>
      <w:r w:rsidRPr="007C6318">
        <w:rPr>
          <w:b/>
          <w:szCs w:val="24"/>
          <w:lang w:eastAsia="en-US"/>
        </w:rPr>
        <w:t> pakeit.]</w:t>
      </w:r>
    </w:p>
    <w:p w:rsidR="006E5756" w:rsidRDefault="006E5756" w:rsidP="006D120B">
      <w:pPr>
        <w:spacing w:before="120" w:after="120" w:line="360" w:lineRule="auto"/>
        <w:rPr>
          <w:szCs w:val="24"/>
          <w:lang w:eastAsia="en-US"/>
        </w:rPr>
      </w:pPr>
    </w:p>
    <w:p w:rsidR="006E5756" w:rsidRPr="006D120B" w:rsidRDefault="006E5756" w:rsidP="006D120B">
      <w:pPr>
        <w:spacing w:before="120" w:after="120" w:line="360" w:lineRule="auto"/>
        <w:rPr>
          <w:szCs w:val="24"/>
          <w:lang w:eastAsia="en-US"/>
        </w:rPr>
        <w:sectPr w:rsidR="006E5756" w:rsidRPr="006D120B">
          <w:pgSz w:w="11909" w:h="16834"/>
          <w:pgMar w:top="1134" w:right="1417" w:bottom="1417" w:left="1417"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II PRIEDAS</w:t>
      </w:r>
    </w:p>
    <w:p w:rsidR="006D120B" w:rsidRDefault="006D120B" w:rsidP="006D120B">
      <w:pPr>
        <w:spacing w:before="120" w:after="120" w:line="360" w:lineRule="auto"/>
        <w:rPr>
          <w:szCs w:val="24"/>
          <w:lang w:eastAsia="en-US"/>
        </w:rPr>
      </w:pPr>
      <w:r w:rsidRPr="006D120B">
        <w:rPr>
          <w:szCs w:val="24"/>
          <w:lang w:eastAsia="en-US"/>
        </w:rPr>
        <w:t>SĖKLINĖS BAZĖS, KURI SKIRTA KATEGORIJOS „ŠALTINIO TAPATYBĖ NUSTATYTA“ MDM GAMINTI, PATVIRTINIMO REIKALAVIMAI</w:t>
      </w:r>
    </w:p>
    <w:p w:rsidR="006E5756" w:rsidRPr="006D120B" w:rsidRDefault="006E5756" w:rsidP="006D120B">
      <w:pPr>
        <w:spacing w:before="120" w:after="120" w:line="360" w:lineRule="auto"/>
        <w:rPr>
          <w:szCs w:val="24"/>
          <w:lang w:eastAsia="en-US"/>
        </w:rPr>
      </w:pPr>
    </w:p>
    <w:p w:rsidR="006E5756" w:rsidRDefault="006D120B" w:rsidP="007E6C5A">
      <w:pPr>
        <w:spacing w:before="120" w:after="120" w:line="360" w:lineRule="auto"/>
        <w:rPr>
          <w:szCs w:val="24"/>
          <w:lang w:eastAsia="en-US"/>
        </w:rPr>
      </w:pPr>
      <w:r w:rsidRPr="006D120B">
        <w:rPr>
          <w:szCs w:val="24"/>
          <w:lang w:eastAsia="en-US"/>
        </w:rPr>
        <w:t>A. Bendrieji reikalavimai</w:t>
      </w:r>
    </w:p>
    <w:p w:rsidR="006D120B" w:rsidRDefault="006D120B" w:rsidP="007E6C5A">
      <w:pPr>
        <w:spacing w:before="120" w:after="120" w:line="360" w:lineRule="auto"/>
        <w:rPr>
          <w:szCs w:val="24"/>
          <w:lang w:eastAsia="en-US"/>
        </w:rPr>
      </w:pPr>
      <w:r w:rsidRPr="006D120B">
        <w:rPr>
          <w:szCs w:val="24"/>
          <w:lang w:eastAsia="en-US"/>
        </w:rPr>
        <w:t>Sėklų šaltinis arba medynas atitinka kompetentingų institucijų nustatytus kriterijus.</w:t>
      </w:r>
    </w:p>
    <w:p w:rsidR="006E5756" w:rsidRPr="006D120B" w:rsidRDefault="006E5756" w:rsidP="007E6C5A">
      <w:pPr>
        <w:spacing w:before="120" w:after="120" w:line="360" w:lineRule="auto"/>
        <w:rPr>
          <w:szCs w:val="24"/>
          <w:lang w:eastAsia="en-US"/>
        </w:rPr>
      </w:pPr>
    </w:p>
    <w:p w:rsidR="006D120B" w:rsidRPr="006D120B" w:rsidRDefault="006D120B" w:rsidP="007E6C5A">
      <w:pPr>
        <w:spacing w:before="120" w:after="120" w:line="360" w:lineRule="auto"/>
        <w:rPr>
          <w:szCs w:val="24"/>
          <w:lang w:eastAsia="en-US"/>
        </w:rPr>
      </w:pPr>
      <w:r w:rsidRPr="006D120B">
        <w:rPr>
          <w:szCs w:val="24"/>
          <w:lang w:eastAsia="en-US"/>
        </w:rPr>
        <w:t>B. Specialieji reikalavimai</w:t>
      </w:r>
    </w:p>
    <w:p w:rsidR="006D120B" w:rsidRPr="006D120B" w:rsidRDefault="006D120B" w:rsidP="007E6C5A">
      <w:pPr>
        <w:spacing w:before="120" w:after="120" w:line="360" w:lineRule="auto"/>
        <w:ind w:left="850" w:hanging="850"/>
        <w:rPr>
          <w:szCs w:val="24"/>
          <w:lang w:eastAsia="en-US"/>
        </w:rPr>
      </w:pPr>
      <w:r w:rsidRPr="006D120B">
        <w:rPr>
          <w:szCs w:val="24"/>
          <w:lang w:eastAsia="en-US"/>
        </w:rPr>
        <w:t>1.</w:t>
      </w:r>
      <w:r w:rsidRPr="006D120B">
        <w:rPr>
          <w:szCs w:val="24"/>
          <w:lang w:eastAsia="en-US"/>
        </w:rPr>
        <w:tab/>
        <w:t>Sėklinės bazės tipas</w:t>
      </w:r>
    </w:p>
    <w:p w:rsidR="006D120B" w:rsidRPr="006D120B" w:rsidRDefault="006D120B" w:rsidP="007E6C5A">
      <w:pPr>
        <w:spacing w:before="120" w:after="120" w:line="360" w:lineRule="auto"/>
        <w:ind w:left="851"/>
        <w:rPr>
          <w:szCs w:val="24"/>
          <w:lang w:eastAsia="en-US"/>
        </w:rPr>
      </w:pPr>
      <w:r w:rsidRPr="006D120B">
        <w:rPr>
          <w:szCs w:val="24"/>
          <w:lang w:eastAsia="en-US"/>
        </w:rPr>
        <w:t>Sėklinė bazė – sėklų šaltinis arba medynas, esantis viename kilmės rajone.</w:t>
      </w:r>
    </w:p>
    <w:p w:rsidR="006D120B" w:rsidRPr="006D120B" w:rsidRDefault="006D120B" w:rsidP="007E6C5A">
      <w:pPr>
        <w:spacing w:before="120" w:after="120" w:line="360" w:lineRule="auto"/>
        <w:ind w:left="850" w:hanging="850"/>
        <w:rPr>
          <w:szCs w:val="24"/>
          <w:lang w:eastAsia="en-US"/>
        </w:rPr>
      </w:pPr>
      <w:r w:rsidRPr="006D120B">
        <w:rPr>
          <w:szCs w:val="24"/>
          <w:lang w:eastAsia="en-US"/>
        </w:rPr>
        <w:t>2.</w:t>
      </w:r>
      <w:r w:rsidRPr="006D120B">
        <w:rPr>
          <w:szCs w:val="24"/>
          <w:lang w:eastAsia="en-US"/>
        </w:rPr>
        <w:tab/>
        <w:t>Pakankamas populiacijos dydis</w:t>
      </w:r>
    </w:p>
    <w:p w:rsidR="006D120B" w:rsidRPr="006D120B" w:rsidRDefault="006D120B" w:rsidP="007E6C5A">
      <w:pPr>
        <w:spacing w:before="120" w:after="120" w:line="360" w:lineRule="auto"/>
        <w:ind w:left="851"/>
        <w:rPr>
          <w:szCs w:val="24"/>
          <w:lang w:eastAsia="en-US"/>
        </w:rPr>
      </w:pPr>
      <w:r w:rsidRPr="006D120B">
        <w:rPr>
          <w:szCs w:val="24"/>
          <w:lang w:eastAsia="en-US"/>
        </w:rPr>
        <w:t>Sėklų šaltinį arba medyną sudaro viena ar kelios medžių grupės</w:t>
      </w:r>
      <w:r w:rsidRPr="006D120B">
        <w:rPr>
          <w:b/>
          <w:i/>
          <w:szCs w:val="24"/>
          <w:lang w:eastAsia="en-US"/>
        </w:rPr>
        <w:t xml:space="preserve"> (medynai) arba atskiras medynas. Tie sėklų šaltinio ar medyno</w:t>
      </w:r>
      <w:r w:rsidRPr="006D120B">
        <w:rPr>
          <w:strike/>
          <w:szCs w:val="24"/>
          <w:lang w:eastAsia="en-US"/>
        </w:rPr>
        <w:t>. Tie</w:t>
      </w:r>
      <w:r w:rsidRPr="006D120B">
        <w:rPr>
          <w:szCs w:val="24"/>
          <w:lang w:eastAsia="en-US"/>
        </w:rPr>
        <w:t xml:space="preserve"> medžiai turi būti gerai pasiskirstę ir jų turi būti pakankamai gausu, kad būtų išlaikyta genetinė įvairovė ir tuose sėklų šaltiniuose ar medynuose būtų užtikrinta tinkama medžių kryžmadulka.</w:t>
      </w:r>
      <w:r w:rsidR="00DE150C" w:rsidRPr="007C6318">
        <w:rPr>
          <w:b/>
          <w:szCs w:val="24"/>
          <w:lang w:eastAsia="en-US"/>
        </w:rPr>
        <w:t>[</w:t>
      </w:r>
      <w:r w:rsidR="00DE150C">
        <w:rPr>
          <w:b/>
          <w:szCs w:val="24"/>
          <w:lang w:eastAsia="en-US"/>
        </w:rPr>
        <w:t>85</w:t>
      </w:r>
      <w:r w:rsidR="00DE150C" w:rsidRPr="007C6318">
        <w:rPr>
          <w:b/>
          <w:szCs w:val="24"/>
          <w:lang w:eastAsia="en-US"/>
        </w:rPr>
        <w:t> pakeit.]</w:t>
      </w:r>
    </w:p>
    <w:p w:rsidR="00DE150C" w:rsidRDefault="00DE150C">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Kilmė ir kilmės rajonas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Pagrindiniame sertifikate nurodomas kilmės rajonas, buvimo vieta ir vietos (-ų), kurioje (-iose) surenkama MDM, geografinės platumos, ilgumos ir aukštumos ribos.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Profesionalusis veiklos vykdytojas, remdamasis istoriniais įrodymais (bibliografija, kompetentingų institucijų, mokslinių tyrimų institutų ar kitų organizacijų saugomais dokumentais) arba kitomis tinkamomis priemonėmis (kilmės vietos bandymais), įskaitant tarptautiniu mastu pripažintus biomolekulinius metodus, nustato sėklinės bazės kilmę, t. y., ar ji:</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autochtoninė,</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neautochtoninė,</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iii)</w:t>
      </w:r>
      <w:r w:rsidRPr="006D120B">
        <w:rPr>
          <w:szCs w:val="24"/>
          <w:lang w:eastAsia="en-US"/>
        </w:rPr>
        <w:tab/>
        <w:t>vietinė,</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iv)</w:t>
      </w:r>
      <w:r w:rsidRPr="006D120B">
        <w:rPr>
          <w:szCs w:val="24"/>
          <w:lang w:eastAsia="en-US"/>
        </w:rPr>
        <w:tab/>
        <w:t>nevietinė,</w:t>
      </w:r>
    </w:p>
    <w:p w:rsidR="006D120B" w:rsidRPr="006D120B" w:rsidRDefault="006D120B" w:rsidP="006D120B">
      <w:pPr>
        <w:spacing w:before="120" w:after="120" w:line="360" w:lineRule="auto"/>
        <w:ind w:left="1982" w:hanging="566"/>
        <w:rPr>
          <w:szCs w:val="24"/>
          <w:lang w:eastAsia="en-US"/>
        </w:rPr>
      </w:pPr>
      <w:r w:rsidRPr="006D120B">
        <w:rPr>
          <w:szCs w:val="24"/>
          <w:lang w:eastAsia="en-US"/>
        </w:rPr>
        <w:t>v)</w:t>
      </w:r>
      <w:r w:rsidRPr="006D120B">
        <w:rPr>
          <w:szCs w:val="24"/>
          <w:lang w:eastAsia="en-US"/>
        </w:rPr>
        <w:tab/>
        <w:t>nežinoma.</w:t>
      </w:r>
    </w:p>
    <w:p w:rsidR="00DE150C" w:rsidRDefault="00DE150C">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rPr>
          <w:szCs w:val="24"/>
          <w:lang w:eastAsia="en-US"/>
        </w:rPr>
      </w:pPr>
      <w:r w:rsidRPr="006D120B">
        <w:rPr>
          <w:szCs w:val="24"/>
          <w:lang w:eastAsia="en-US"/>
        </w:rPr>
        <w:t>Kai sėklinė bazė yra neautochtoninė arba nevietinė, nurodoma jos kilmė, jeigu ji žinoma.</w:t>
      </w:r>
    </w:p>
    <w:p w:rsidR="006D120B" w:rsidRPr="006D120B" w:rsidRDefault="006D120B" w:rsidP="006D120B">
      <w:pPr>
        <w:spacing w:before="120" w:after="120" w:line="360" w:lineRule="auto"/>
        <w:ind w:left="1416"/>
        <w:rPr>
          <w:szCs w:val="24"/>
          <w:lang w:eastAsia="en-US"/>
        </w:rPr>
      </w:pPr>
      <w:r w:rsidRPr="006D120B">
        <w:rPr>
          <w:szCs w:val="24"/>
          <w:lang w:eastAsia="en-US"/>
        </w:rPr>
        <w:t>Kompetentinga institucija patikrina profesionaliojo veiklos vykdytojo pateiktą informaciją.</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Tvarumo savybės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Medžiai turi būti gerai prisitaikę prie klimato ir ekologinių sąlygų, įskaitant kilmės regione vyraujančius biotinius ir abiotinius veiksnius</w:t>
      </w:r>
      <w:r w:rsidRPr="006D120B">
        <w:rPr>
          <w:b/>
          <w:i/>
          <w:szCs w:val="24"/>
          <w:lang w:eastAsia="en-US"/>
        </w:rPr>
        <w:t>, taip pat prie vietos sąlygų prisitaikiusios ribinės populiacijos turi būti prisitaikiusios prie ekstremalesnių biotinių ir abiotinių veiksnių</w:t>
      </w:r>
      <w:r w:rsidRPr="006D120B">
        <w:rPr>
          <w:szCs w:val="24"/>
          <w:lang w:eastAsia="en-US"/>
        </w:rPr>
        <w:t>.</w:t>
      </w:r>
      <w:r w:rsidR="00DE150C" w:rsidRPr="007C6318">
        <w:rPr>
          <w:b/>
          <w:szCs w:val="24"/>
          <w:lang w:eastAsia="en-US"/>
        </w:rPr>
        <w:t>[</w:t>
      </w:r>
      <w:r w:rsidR="00DE150C">
        <w:rPr>
          <w:b/>
          <w:szCs w:val="24"/>
          <w:lang w:eastAsia="en-US"/>
        </w:rPr>
        <w:t>86</w:t>
      </w:r>
      <w:r w:rsidR="00DE150C" w:rsidRPr="007C6318">
        <w:rPr>
          <w:b/>
          <w:szCs w:val="24"/>
          <w:lang w:eastAsia="en-US"/>
        </w:rPr>
        <w:t> pakeit.]</w:t>
      </w:r>
    </w:p>
    <w:p w:rsid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Medžiai turi būti iš esmės neužkrėsti</w:t>
      </w:r>
      <w:r w:rsidRPr="006D120B">
        <w:rPr>
          <w:b/>
          <w:i/>
          <w:szCs w:val="24"/>
          <w:lang w:eastAsia="en-US"/>
        </w:rPr>
        <w:t xml:space="preserve"> nekarantininiais</w:t>
      </w:r>
      <w:r w:rsidRPr="006D120B">
        <w:rPr>
          <w:szCs w:val="24"/>
          <w:lang w:eastAsia="en-US"/>
        </w:rPr>
        <w:t xml:space="preserve"> kenkėjais ir turi neturėti jų simptomų.</w:t>
      </w:r>
      <w:r w:rsidR="00DE150C" w:rsidRPr="007C6318">
        <w:rPr>
          <w:b/>
          <w:szCs w:val="24"/>
          <w:lang w:eastAsia="en-US"/>
        </w:rPr>
        <w:t>[</w:t>
      </w:r>
      <w:r w:rsidR="00DE150C">
        <w:rPr>
          <w:b/>
          <w:szCs w:val="24"/>
          <w:lang w:eastAsia="en-US"/>
        </w:rPr>
        <w:t>87</w:t>
      </w:r>
      <w:r w:rsidR="00DE150C" w:rsidRPr="007C6318">
        <w:rPr>
          <w:b/>
          <w:szCs w:val="24"/>
          <w:lang w:eastAsia="en-US"/>
        </w:rPr>
        <w:t> pakeit.]</w:t>
      </w:r>
    </w:p>
    <w:p w:rsidR="00DE150C" w:rsidRPr="006D120B" w:rsidRDefault="00DE150C" w:rsidP="006D120B">
      <w:pPr>
        <w:spacing w:before="120" w:after="120" w:line="360" w:lineRule="auto"/>
        <w:ind w:left="1416" w:hanging="566"/>
        <w:rPr>
          <w:szCs w:val="24"/>
          <w:lang w:eastAsia="en-US"/>
        </w:rPr>
      </w:pPr>
    </w:p>
    <w:p w:rsidR="006D120B" w:rsidRPr="006D120B" w:rsidRDefault="006D120B" w:rsidP="006D120B">
      <w:pPr>
        <w:spacing w:before="120" w:after="120" w:line="360" w:lineRule="auto"/>
        <w:rPr>
          <w:szCs w:val="24"/>
          <w:lang w:eastAsia="en-US"/>
        </w:rPr>
        <w:sectPr w:rsidR="006D120B" w:rsidRPr="006D120B">
          <w:pgSz w:w="11909" w:h="16834"/>
          <w:pgMar w:top="1134" w:right="1417" w:bottom="1417" w:left="1417"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III PRIEDAS</w:t>
      </w:r>
    </w:p>
    <w:p w:rsidR="006D120B" w:rsidRPr="006D120B" w:rsidRDefault="006D120B" w:rsidP="006D120B">
      <w:pPr>
        <w:spacing w:before="120" w:after="120" w:line="360" w:lineRule="auto"/>
        <w:rPr>
          <w:szCs w:val="24"/>
          <w:lang w:eastAsia="en-US"/>
        </w:rPr>
      </w:pPr>
      <w:r w:rsidRPr="006D120B">
        <w:rPr>
          <w:szCs w:val="24"/>
          <w:lang w:eastAsia="en-US"/>
        </w:rPr>
        <w:t>SĖKLINĖS BAZĖS, KURI SKIRTA KATEGORIJOS „ATRINKTA“ MDM GAMINTI, PATVIRTINIMO REIKALAVIMAI</w:t>
      </w:r>
    </w:p>
    <w:p w:rsidR="00573752" w:rsidRDefault="00573752" w:rsidP="007E6C5A">
      <w:pPr>
        <w:spacing w:before="120" w:after="120" w:line="360" w:lineRule="auto"/>
        <w:rPr>
          <w:szCs w:val="24"/>
          <w:lang w:eastAsia="en-US"/>
        </w:rPr>
      </w:pPr>
    </w:p>
    <w:p w:rsidR="006D120B" w:rsidRPr="006D120B" w:rsidRDefault="006D120B" w:rsidP="007E6C5A">
      <w:pPr>
        <w:spacing w:before="120" w:after="120" w:line="360" w:lineRule="auto"/>
        <w:rPr>
          <w:szCs w:val="24"/>
          <w:lang w:eastAsia="en-US"/>
        </w:rPr>
      </w:pPr>
      <w:r w:rsidRPr="006D120B">
        <w:rPr>
          <w:szCs w:val="24"/>
          <w:lang w:eastAsia="en-US"/>
        </w:rPr>
        <w:t>A. Bendrieji reikalavimai. Kompetentinga institucija medyną vertina atsižvelgdama į konkrečią reikmę, kuriai MDM bus naudojama, ir deramą dėmesį skiria B skirsnyje išdėstytiems reikalavimams. Kompetentinga institucija nustato atrankos kriterijus remdamasi ta konkrečia reikme, kuriai MDM bus naudojama. Ši reikmė nurodoma atitinkamos valstybės narės nacionaliniame registre.</w:t>
      </w:r>
    </w:p>
    <w:p w:rsidR="00573752" w:rsidRDefault="00573752" w:rsidP="007E6C5A">
      <w:pPr>
        <w:spacing w:before="120" w:after="120" w:line="360" w:lineRule="auto"/>
        <w:rPr>
          <w:szCs w:val="24"/>
          <w:lang w:eastAsia="en-US"/>
        </w:rPr>
      </w:pPr>
    </w:p>
    <w:p w:rsidR="006D120B" w:rsidRPr="006D120B" w:rsidRDefault="006D120B" w:rsidP="007E6C5A">
      <w:pPr>
        <w:spacing w:before="120" w:after="120" w:line="360" w:lineRule="auto"/>
        <w:rPr>
          <w:szCs w:val="24"/>
          <w:lang w:eastAsia="en-US"/>
        </w:rPr>
      </w:pPr>
      <w:r w:rsidRPr="006D120B">
        <w:rPr>
          <w:szCs w:val="24"/>
          <w:lang w:eastAsia="en-US"/>
        </w:rPr>
        <w:t>B. Specialieji reikalavimai.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Kilmė. Remiantis istoriniais įrodymais (bibliografija, kompetentingų institucijų, mokslinių tyrimų institutų ar kitų organizacijų saugomais dokumentais) arba kitomis tinkamomis priemonėmis (kilmės vietos bandymais), įskaitant tarptautiniu mastu pripažintus biomolekulinius metodus, nustatoma, ar medynas yra autochtoninis arba vietinis, neautochtoninis arba nevietinis, ar jo kilmė nežinoma. Nurodoma neautochtoninės arba nevietinės sėklinės bazės kilmė, jeigu ji žinoma.</w:t>
      </w:r>
    </w:p>
    <w:p w:rsidR="00573752" w:rsidRDefault="00573752">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Atskyrimas. Medynai turi būti nutolę pakankamu atstumu nuo blogos kokybės tos pačios</w:t>
      </w:r>
      <w:r w:rsidRPr="006D120B">
        <w:rPr>
          <w:b/>
          <w:i/>
          <w:szCs w:val="24"/>
          <w:lang w:eastAsia="en-US"/>
        </w:rPr>
        <w:t xml:space="preserve"> ar susijusios</w:t>
      </w:r>
      <w:r w:rsidRPr="006D120B">
        <w:rPr>
          <w:szCs w:val="24"/>
          <w:lang w:eastAsia="en-US"/>
        </w:rPr>
        <w:t xml:space="preserve"> rūšies medynų arba nuo giminingų rūšių, galinčių kryžmintis su minėtomis rūšimis. Ypatingas dėmesys kreipiamas į šį reikalavimą, kai autochtoninius arba vietinius medynus supa neautochtoniniai arba nevietiniai, arba nežinomos kilmės medynai.</w:t>
      </w:r>
      <w:r w:rsidR="00573752" w:rsidRPr="007C6318">
        <w:rPr>
          <w:b/>
          <w:szCs w:val="24"/>
          <w:lang w:eastAsia="en-US"/>
        </w:rPr>
        <w:t>[</w:t>
      </w:r>
      <w:r w:rsidR="00573752">
        <w:rPr>
          <w:b/>
          <w:szCs w:val="24"/>
          <w:lang w:eastAsia="en-US"/>
        </w:rPr>
        <w:t>88</w:t>
      </w:r>
      <w:r w:rsidR="00573752"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Pakankamas populiacijos dydis. Siekiant išlaikyti genetinę įvairovę ir užtikrinti tinkamą kryžmadulką, medynai turi būti sudaryti iš vienos ar kelių medžių grupių. Tie medžiai atitinkamoje vietovėje turi būti gerai pasiskirstę ir jų turi būti pakankamai gausu, kad būtų išvengta nepageidaujamos įvaisos, išlaikyta genetinė įvairovė ir užtikrinta tinkama tų medžių kryžmadulka.</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Amžius ir išsivystymas. Medynai turi būti sudaryti iš tokio amžiaus arba išsivystymo medžių, kad būtų galima aiškiai įvertinti atrankai taikomus kriterijus.</w:t>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Vienodumas. Medynų atskiri morfologiniai požymiai turi skirtis ne daugiau kaip įprasta. Jeigu būtina, blogos kokybės medžiai pašalinami.</w:t>
      </w:r>
    </w:p>
    <w:p w:rsidR="00573752" w:rsidRDefault="00573752">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6.</w:t>
      </w:r>
      <w:r w:rsidRPr="006D120B">
        <w:rPr>
          <w:szCs w:val="24"/>
          <w:lang w:eastAsia="en-US"/>
        </w:rPr>
        <w:tab/>
        <w:t>Tvarumo savybės.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Medynai turi būti gerai prisitaikę prie klimato ir ekologinių sąlygų, įskaitant kilmės rajone vyraujančius biotinius ir abiotinius veiksnius.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Medžiai turi būti iš esmės neužkrėsti</w:t>
      </w:r>
      <w:r w:rsidRPr="006D120B">
        <w:rPr>
          <w:b/>
          <w:i/>
          <w:szCs w:val="24"/>
          <w:lang w:eastAsia="en-US"/>
        </w:rPr>
        <w:t xml:space="preserve"> karantininiais</w:t>
      </w:r>
      <w:r w:rsidRPr="006D120B">
        <w:rPr>
          <w:szCs w:val="24"/>
          <w:lang w:eastAsia="en-US"/>
        </w:rPr>
        <w:t xml:space="preserve"> kenkėjais, neturėti jų simptomų ir būti atsparūs nepalankioms jų augimo </w:t>
      </w:r>
      <w:r w:rsidRPr="006D120B">
        <w:rPr>
          <w:strike/>
          <w:szCs w:val="24"/>
          <w:lang w:eastAsia="en-US"/>
        </w:rPr>
        <w:t>vietos</w:t>
      </w:r>
      <w:r w:rsidR="007E6C5A">
        <w:rPr>
          <w:strike/>
          <w:szCs w:val="24"/>
          <w:lang w:eastAsia="en-US"/>
        </w:rPr>
        <w:t xml:space="preserve"> </w:t>
      </w:r>
      <w:r w:rsidRPr="006D120B">
        <w:rPr>
          <w:b/>
          <w:i/>
          <w:szCs w:val="24"/>
          <w:lang w:eastAsia="en-US"/>
        </w:rPr>
        <w:t>klimatui ir vietai būdingoms</w:t>
      </w:r>
      <w:r w:rsidRPr="006D120B">
        <w:rPr>
          <w:szCs w:val="24"/>
          <w:lang w:eastAsia="en-US"/>
        </w:rPr>
        <w:t xml:space="preserve"> sąlygoms.</w:t>
      </w:r>
      <w:r w:rsidR="00573752" w:rsidRPr="007C6318">
        <w:rPr>
          <w:b/>
          <w:szCs w:val="24"/>
          <w:lang w:eastAsia="en-US"/>
        </w:rPr>
        <w:t>[</w:t>
      </w:r>
      <w:r w:rsidR="00573752">
        <w:rPr>
          <w:b/>
          <w:szCs w:val="24"/>
          <w:lang w:eastAsia="en-US"/>
        </w:rPr>
        <w:t>89</w:t>
      </w:r>
      <w:r w:rsidR="00573752"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7.</w:t>
      </w:r>
      <w:r w:rsidRPr="006D120B">
        <w:rPr>
          <w:szCs w:val="24"/>
          <w:lang w:eastAsia="en-US"/>
        </w:rPr>
        <w:tab/>
        <w:t>Medynų produktyvumas. Patvirtinant atrinktus medynus jų produktyvumas paprastai turi viršyti priimtą vidurkį, gaunamą panašiomis ekologinėmis ir tvarkymo sąlygomis.</w:t>
      </w:r>
    </w:p>
    <w:p w:rsidR="006D120B" w:rsidRPr="006D120B" w:rsidRDefault="006D120B" w:rsidP="006D120B">
      <w:pPr>
        <w:spacing w:before="120" w:after="120" w:line="360" w:lineRule="auto"/>
        <w:ind w:left="850" w:hanging="850"/>
        <w:rPr>
          <w:szCs w:val="24"/>
          <w:lang w:eastAsia="en-US"/>
        </w:rPr>
      </w:pPr>
      <w:r w:rsidRPr="006D120B">
        <w:rPr>
          <w:szCs w:val="24"/>
          <w:lang w:eastAsia="en-US"/>
        </w:rPr>
        <w:t>8.</w:t>
      </w:r>
      <w:r w:rsidRPr="006D120B">
        <w:rPr>
          <w:szCs w:val="24"/>
          <w:lang w:eastAsia="en-US"/>
        </w:rPr>
        <w:tab/>
        <w:t>Medienos kokybė. Atsižvelgiama į medienos kokybę. Medienos kokybė yra pagrindinis kriterijus, jei MDM bus naudojama miškų pramonėje medienai, baldams ar plaušienai gaminti. Tokiu atveju kompetentinga institucija daugiau dėmesio skiria šiam kriterijui.</w:t>
      </w:r>
    </w:p>
    <w:p w:rsidR="006D120B" w:rsidRPr="006D120B" w:rsidRDefault="006D120B" w:rsidP="006D120B">
      <w:pPr>
        <w:spacing w:before="120" w:after="120" w:line="360" w:lineRule="auto"/>
        <w:ind w:left="850" w:hanging="850"/>
        <w:rPr>
          <w:szCs w:val="24"/>
          <w:lang w:eastAsia="en-US"/>
        </w:rPr>
      </w:pPr>
      <w:r w:rsidRPr="006D120B">
        <w:rPr>
          <w:szCs w:val="24"/>
          <w:lang w:eastAsia="en-US"/>
        </w:rPr>
        <w:t>9.</w:t>
      </w:r>
      <w:r w:rsidRPr="006D120B">
        <w:rPr>
          <w:szCs w:val="24"/>
          <w:lang w:eastAsia="en-US"/>
        </w:rPr>
        <w:tab/>
        <w:t>Forma arba augimo pobūdis. Medyno medžiai pasižymi ypač geromis morfologinėmis savybėmis – jų kamienai turi būti tiesūs ir apvalūs, šakojimosi pobūdis priimtinas, šakos smulkios, o nereikalingas šakas medžiai turi lengvai numesti. Be to, dvišakų ir įvijos medienos medžių turi būti nedaug.</w:t>
      </w:r>
    </w:p>
    <w:p w:rsidR="006D120B" w:rsidRPr="006D120B" w:rsidRDefault="006D120B" w:rsidP="006D120B">
      <w:pPr>
        <w:spacing w:before="120" w:after="120" w:line="360" w:lineRule="auto"/>
        <w:rPr>
          <w:szCs w:val="24"/>
          <w:lang w:eastAsia="en-US"/>
        </w:rPr>
        <w:sectPr w:rsidR="006D120B" w:rsidRPr="006D120B">
          <w:pgSz w:w="11909" w:h="16834"/>
          <w:pgMar w:top="1134" w:right="1417" w:bottom="1417" w:left="1417"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IV PRIEDAS</w:t>
      </w:r>
    </w:p>
    <w:p w:rsidR="006D120B" w:rsidRPr="006D120B" w:rsidRDefault="006D120B" w:rsidP="006D120B">
      <w:pPr>
        <w:spacing w:before="120" w:after="120" w:line="360" w:lineRule="auto"/>
        <w:rPr>
          <w:szCs w:val="24"/>
          <w:lang w:eastAsia="en-US"/>
        </w:rPr>
      </w:pPr>
      <w:r w:rsidRPr="006D120B">
        <w:rPr>
          <w:szCs w:val="24"/>
          <w:lang w:eastAsia="en-US"/>
        </w:rPr>
        <w:t>SĖKLINĖS BAZĖS, KURI SKIRTA KATEGORIJOS „ATITINKA KOKYBĖS REIKALAVIMUS“ MDM GAMINTI, PATVIRTINIMO REIKALAVIMAI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Sėklinės plantacijos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Kompetentinga institucija tvirtina ir registruoja kryžminimo schemos tipą ir tikslą, plantaciją sudarančių klonų arba šeimų kryžminimo schemą ir plantacijos išdėstymą, plantaciją sudarančius klonus ar šeimas, atskyrimą ir vietą bei visus jų pakeitimus.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r>
      <w:r w:rsidRPr="006D120B">
        <w:rPr>
          <w:strike/>
          <w:szCs w:val="24"/>
          <w:lang w:eastAsia="en-US"/>
        </w:rPr>
        <w:t xml:space="preserve">Profesionalusis veikos vykdytojas </w:t>
      </w:r>
      <w:r w:rsidRPr="006D120B">
        <w:rPr>
          <w:szCs w:val="24"/>
          <w:lang w:eastAsia="en-US"/>
        </w:rPr>
        <w:t xml:space="preserve">Plantaciją </w:t>
      </w:r>
      <w:r w:rsidRPr="006D120B">
        <w:rPr>
          <w:strike/>
          <w:szCs w:val="24"/>
          <w:lang w:eastAsia="en-US"/>
        </w:rPr>
        <w:t>sudarančius klonus arba šeimas atrenka</w:t>
      </w:r>
      <w:r w:rsidRPr="006D120B">
        <w:rPr>
          <w:b/>
          <w:i/>
          <w:szCs w:val="24"/>
          <w:lang w:eastAsia="en-US"/>
        </w:rPr>
        <w:t>sudarantys klonai arba šeimos atrenkami</w:t>
      </w:r>
      <w:r w:rsidRPr="006D120B">
        <w:rPr>
          <w:szCs w:val="24"/>
          <w:lang w:eastAsia="en-US"/>
        </w:rPr>
        <w:t xml:space="preserve"> pagal išskirtinius jų požymius ir, </w:t>
      </w:r>
      <w:r w:rsidRPr="006D120B">
        <w:rPr>
          <w:strike/>
          <w:szCs w:val="24"/>
          <w:lang w:eastAsia="en-US"/>
        </w:rPr>
        <w:t>atsižvelgdamas</w:t>
      </w:r>
      <w:r w:rsidRPr="006D120B">
        <w:rPr>
          <w:b/>
          <w:i/>
          <w:szCs w:val="24"/>
          <w:lang w:eastAsia="en-US"/>
        </w:rPr>
        <w:t>atsižvelgiant</w:t>
      </w:r>
      <w:r w:rsidRPr="006D120B">
        <w:rPr>
          <w:szCs w:val="24"/>
          <w:lang w:eastAsia="en-US"/>
        </w:rPr>
        <w:t xml:space="preserve"> į konkrečią reikmę, kuriai MDM bus naudojama, deramą dėmesį skiria III priedo B skirsnio 4 ir 6–9 punktuose išdėstytiems reikalavimams.</w:t>
      </w:r>
      <w:r w:rsidR="00573752" w:rsidRPr="007C6318">
        <w:rPr>
          <w:b/>
          <w:szCs w:val="24"/>
          <w:lang w:eastAsia="en-US"/>
        </w:rPr>
        <w:t>[</w:t>
      </w:r>
      <w:r w:rsidR="00573752">
        <w:rPr>
          <w:b/>
          <w:szCs w:val="24"/>
          <w:lang w:eastAsia="en-US"/>
        </w:rPr>
        <w:t>90</w:t>
      </w:r>
      <w:r w:rsidR="00573752" w:rsidRPr="007C6318">
        <w:rPr>
          <w:b/>
          <w:szCs w:val="24"/>
          <w:lang w:eastAsia="en-US"/>
        </w:rPr>
        <w:t> pakeit.]</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Plantaciją sudarantys klonai arba šeimos sodinami arba turėjo būti pasodinti pagal kompetentingos institucijos patvirtintą planą, parengtą taip, kad būtų galima nustatyti kiekvienos sudedamosios dalies tapatybę.</w:t>
      </w:r>
    </w:p>
    <w:p w:rsidR="00573752" w:rsidRDefault="00573752">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Sėklinių plantacijų retinimas aprašomas kartu su atrankos kriterijais, kuriais vadovaujamasi atliekant tokius retinimus ir kurie įregistruoti kompetentingos institucijos.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e)</w:t>
      </w:r>
      <w:r w:rsidRPr="006D120B">
        <w:rPr>
          <w:szCs w:val="24"/>
          <w:lang w:eastAsia="en-US"/>
        </w:rPr>
        <w:tab/>
      </w:r>
      <w:r w:rsidRPr="006D120B">
        <w:rPr>
          <w:strike/>
          <w:szCs w:val="24"/>
          <w:lang w:eastAsia="en-US"/>
        </w:rPr>
        <w:t>Profesionalusis veiklos vykdytojas sėklines plantacijas ir jų derlių tvarko</w:t>
      </w:r>
      <w:r w:rsidR="00573752">
        <w:rPr>
          <w:strike/>
          <w:szCs w:val="24"/>
          <w:lang w:eastAsia="en-US"/>
        </w:rPr>
        <w:t xml:space="preserve"> </w:t>
      </w:r>
      <w:r w:rsidRPr="006D120B">
        <w:rPr>
          <w:b/>
          <w:i/>
          <w:szCs w:val="24"/>
          <w:lang w:eastAsia="en-US"/>
        </w:rPr>
        <w:t>Sėklinės plantacijos tvarkomos ir sėklų derlius renkamas</w:t>
      </w:r>
      <w:r w:rsidRPr="006D120B">
        <w:rPr>
          <w:szCs w:val="24"/>
          <w:lang w:eastAsia="en-US"/>
        </w:rPr>
        <w:t xml:space="preserve"> taip, kad būtų pasiekti </w:t>
      </w:r>
      <w:r w:rsidRPr="006D120B">
        <w:rPr>
          <w:strike/>
          <w:szCs w:val="24"/>
          <w:lang w:eastAsia="en-US"/>
        </w:rPr>
        <w:t>plantacijų</w:t>
      </w:r>
      <w:r w:rsidR="00573752">
        <w:rPr>
          <w:strike/>
          <w:szCs w:val="24"/>
          <w:lang w:eastAsia="en-US"/>
        </w:rPr>
        <w:t xml:space="preserve"> </w:t>
      </w:r>
      <w:r w:rsidRPr="006D120B">
        <w:rPr>
          <w:b/>
          <w:i/>
          <w:szCs w:val="24"/>
          <w:lang w:eastAsia="en-US"/>
        </w:rPr>
        <w:t>plantacijoms nustatyti</w:t>
      </w:r>
      <w:r w:rsidRPr="006D120B">
        <w:rPr>
          <w:szCs w:val="24"/>
          <w:lang w:eastAsia="en-US"/>
        </w:rPr>
        <w:t xml:space="preserve"> tikslai. Sėklinėse plantacijose, skirtose dirbtiniams hibridams gauti, hibridų procentas MDM nustatomas natūriniu bandymu.</w:t>
      </w:r>
      <w:r w:rsidR="00573752" w:rsidRPr="007C6318">
        <w:rPr>
          <w:b/>
          <w:szCs w:val="24"/>
          <w:lang w:eastAsia="en-US"/>
        </w:rPr>
        <w:t>[</w:t>
      </w:r>
      <w:r w:rsidR="00573752">
        <w:rPr>
          <w:b/>
          <w:szCs w:val="24"/>
          <w:lang w:eastAsia="en-US"/>
        </w:rPr>
        <w:t>91</w:t>
      </w:r>
      <w:r w:rsidR="00573752" w:rsidRPr="007C6318">
        <w:rPr>
          <w:b/>
          <w:szCs w:val="24"/>
          <w:lang w:eastAsia="en-US"/>
        </w:rPr>
        <w:t> pakeit.]</w:t>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Šeimos (-ų) tėvai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r>
      <w:r w:rsidRPr="006D120B">
        <w:rPr>
          <w:strike/>
          <w:szCs w:val="24"/>
          <w:lang w:eastAsia="en-US"/>
        </w:rPr>
        <w:t>Profesionalusis veiklos vykdytojas tėvus atrenka</w:t>
      </w:r>
      <w:r w:rsidRPr="006D120B">
        <w:rPr>
          <w:b/>
          <w:i/>
          <w:szCs w:val="24"/>
          <w:lang w:eastAsia="en-US"/>
        </w:rPr>
        <w:t>Tėvai atrenkami</w:t>
      </w:r>
      <w:r w:rsidRPr="006D120B">
        <w:rPr>
          <w:szCs w:val="24"/>
          <w:lang w:eastAsia="en-US"/>
        </w:rPr>
        <w:t xml:space="preserve"> pagal išskirtines jų savybes arba jų kombinacinę galią. Jeigu atrenkama pagal išskirtines savybes, atsižvelgiant į konkrečią reikmę, kuriai gauta MDM bus naudojama, deramą dėmesį skiria III priedo B skirsnio 4 ir 6–9 punktuose išdėstytiems reikalavimams.</w:t>
      </w:r>
      <w:r w:rsidR="00573752" w:rsidRPr="007C6318">
        <w:rPr>
          <w:b/>
          <w:szCs w:val="24"/>
          <w:lang w:eastAsia="en-US"/>
        </w:rPr>
        <w:t>[</w:t>
      </w:r>
      <w:r w:rsidR="00573752">
        <w:rPr>
          <w:b/>
          <w:szCs w:val="24"/>
          <w:lang w:eastAsia="en-US"/>
        </w:rPr>
        <w:t>92</w:t>
      </w:r>
      <w:r w:rsidR="00573752" w:rsidRPr="007C6318">
        <w:rPr>
          <w:b/>
          <w:szCs w:val="24"/>
          <w:lang w:eastAsia="en-US"/>
        </w:rPr>
        <w:t> pakeit.]</w:t>
      </w:r>
    </w:p>
    <w:p w:rsidR="00573752" w:rsidRDefault="00573752">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Kompetentinga institucija tvirtina ir registruoja šeimos (-ų) tėvų paskirtį, kryžminimo schemą ir apdulkinimo sistemą, sudedamąsias dalis, atskyrimą ir vietą bei visus minėtų dalykų pakeitimus.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Kompetentinga institucija tvirtina ir registruoja tėvų tapatybę, skaičių ir jų proporciją mišinyje.</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Jeigu tėvai skirti dirbtiniams hibridams gauti, hibridų procentas MDM nustatomas natūriniu bandymu.</w:t>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Klonai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Klonai identifikuojami pagal skiriamuosius požymius, kuriuos patvirtino ir užregistravo kompetentinga institucija.</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Atskirų klonų vertingumas nustatomas stebint tų klonų savybes ir atliekant kokybinį jų įvertinimą arba įrodomas ganėtinos trukmės bandymais.</w:t>
      </w:r>
    </w:p>
    <w:p w:rsidR="00573752" w:rsidRDefault="00573752">
      <w:pPr>
        <w:widowControl/>
        <w:rPr>
          <w:szCs w:val="24"/>
          <w:lang w:eastAsia="en-US"/>
        </w:rPr>
      </w:pPr>
      <w:r>
        <w:rPr>
          <w:szCs w:val="24"/>
          <w:lang w:eastAsia="en-US"/>
        </w:rPr>
        <w:br w:type="page"/>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Ortetai klonams auginti atrenkami pagal išskirtines savybes, atsižvelgiant į konkrečią reikmę, kuriai gauta MDM bus naudojama, deramą dėmesį skiriant III priedo B skirsnio 4 ir 6–9 punktuose išdėstytiems reikalavimams.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d)</w:t>
      </w:r>
      <w:r w:rsidRPr="006D120B">
        <w:rPr>
          <w:szCs w:val="24"/>
          <w:lang w:eastAsia="en-US"/>
        </w:rPr>
        <w:tab/>
        <w:t>Kompetentinga institucija nustato didžiausią patvirtinimo galiojimo metų skaičių arba didžiausią gautų rametų skaičių.</w:t>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Klonų rinkiniai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Klonų rinkiniai atitinka 3 punkto a, b ir c papunkčių reikalavimus.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b)</w:t>
      </w:r>
      <w:r w:rsidRPr="006D120B">
        <w:rPr>
          <w:szCs w:val="24"/>
          <w:lang w:eastAsia="en-US"/>
        </w:rPr>
        <w:tab/>
        <w:t>Kompetentinga institucija tvirtina ir registruoja rinkinį sudarančių klonų tapatybę, skaičių ir proporciją, atrankos būdą ir elitinę medžiagą. Kiekvienas rinkinys turi būti pakankamai genetiškai įvairus.</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Kompetentinga institucija nustato didžiausią patvirtinimo galiojimo metų skaičių arba didžiausią gautų rametų skaičių.</w:t>
      </w:r>
    </w:p>
    <w:p w:rsidR="006D120B" w:rsidRPr="006D120B" w:rsidRDefault="006D120B" w:rsidP="006D120B">
      <w:pPr>
        <w:spacing w:before="120" w:after="120" w:line="360" w:lineRule="auto"/>
        <w:rPr>
          <w:szCs w:val="24"/>
          <w:lang w:eastAsia="en-US"/>
        </w:rPr>
        <w:sectPr w:rsidR="006D120B" w:rsidRPr="006D120B">
          <w:pgSz w:w="11909" w:h="16834"/>
          <w:pgMar w:top="1134" w:right="1417" w:bottom="1417" w:left="1417"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V PRIEDAS</w:t>
      </w:r>
    </w:p>
    <w:p w:rsidR="006D120B" w:rsidRPr="006D120B" w:rsidRDefault="006D120B" w:rsidP="007E6C5A">
      <w:pPr>
        <w:spacing w:before="120" w:after="120" w:line="360" w:lineRule="auto"/>
        <w:jc w:val="center"/>
        <w:rPr>
          <w:szCs w:val="24"/>
          <w:lang w:eastAsia="en-US"/>
        </w:rPr>
      </w:pPr>
      <w:r w:rsidRPr="006D120B">
        <w:rPr>
          <w:szCs w:val="24"/>
          <w:lang w:eastAsia="en-US"/>
        </w:rPr>
        <w:t>SĖKLINĖS BAZĖS, KURI SKIRTA KATEGORIJOS „IŠBANDYTA“ MDM GAMINTI, PATVIRTINIMO REIKALAVIMAI</w:t>
      </w:r>
    </w:p>
    <w:p w:rsidR="006D120B" w:rsidRPr="006D120B" w:rsidRDefault="006D120B" w:rsidP="006D120B">
      <w:pPr>
        <w:spacing w:before="120" w:after="120" w:line="360" w:lineRule="auto"/>
        <w:ind w:left="850" w:hanging="850"/>
        <w:rPr>
          <w:szCs w:val="24"/>
          <w:lang w:eastAsia="en-US"/>
        </w:rPr>
      </w:pPr>
      <w:r w:rsidRPr="006D120B">
        <w:rPr>
          <w:szCs w:val="24"/>
          <w:lang w:eastAsia="en-US"/>
        </w:rPr>
        <w:t>1.</w:t>
      </w:r>
      <w:r w:rsidRPr="006D120B">
        <w:rPr>
          <w:szCs w:val="24"/>
          <w:lang w:eastAsia="en-US"/>
        </w:rPr>
        <w:tab/>
        <w:t>VISIEMS BANDYMAMS TAIKOMI REIKALAVIMAI</w:t>
      </w:r>
    </w:p>
    <w:p w:rsidR="006D120B" w:rsidRPr="006D120B" w:rsidRDefault="00573752" w:rsidP="007E6C5A">
      <w:pPr>
        <w:spacing w:before="120" w:after="120" w:line="360" w:lineRule="auto"/>
        <w:ind w:left="1418" w:hanging="567"/>
        <w:rPr>
          <w:szCs w:val="24"/>
          <w:lang w:eastAsia="en-US"/>
        </w:rPr>
      </w:pPr>
      <w:r>
        <w:rPr>
          <w:szCs w:val="24"/>
          <w:lang w:eastAsia="en-US"/>
        </w:rPr>
        <w:t>a)</w:t>
      </w:r>
      <w:r>
        <w:rPr>
          <w:szCs w:val="24"/>
          <w:lang w:eastAsia="en-US"/>
        </w:rPr>
        <w:tab/>
      </w:r>
      <w:r w:rsidR="006D120B" w:rsidRPr="006D120B">
        <w:rPr>
          <w:szCs w:val="24"/>
          <w:lang w:eastAsia="en-US"/>
        </w:rPr>
        <w:t>Bendrieji teiginiai</w:t>
      </w:r>
    </w:p>
    <w:p w:rsidR="006D120B" w:rsidRPr="006D120B" w:rsidRDefault="006D120B" w:rsidP="007E6C5A">
      <w:pPr>
        <w:spacing w:before="120" w:after="120" w:line="360" w:lineRule="auto"/>
        <w:ind w:left="1418"/>
        <w:rPr>
          <w:szCs w:val="24"/>
          <w:lang w:eastAsia="en-US"/>
        </w:rPr>
      </w:pPr>
      <w:r w:rsidRPr="006D120B">
        <w:rPr>
          <w:szCs w:val="24"/>
          <w:lang w:eastAsia="en-US"/>
        </w:rPr>
        <w:t>Jeigu sėklinė bazė yra medynas, ji turi atitikti III priede išdėstytus atitinkamus reikalavimus. Jeigu sėklinė bazė yra sėklinė plantacija (-os), šeimos (-ų) tėvai, klonai arba klonų rinkiniai, ji turi atitikti IV priede išdėstytus reikalavimus. Kompetentinga institucija nustato atrankos kriterijus remdamasi reikme, kuriai numatoma naudoti MDM.</w:t>
      </w:r>
    </w:p>
    <w:p w:rsidR="006D120B" w:rsidRPr="006D120B" w:rsidRDefault="006D120B" w:rsidP="007E6C5A">
      <w:pPr>
        <w:spacing w:before="120" w:after="120" w:line="360" w:lineRule="auto"/>
        <w:ind w:left="1418"/>
        <w:rPr>
          <w:szCs w:val="24"/>
          <w:lang w:eastAsia="en-US"/>
        </w:rPr>
      </w:pPr>
      <w:r w:rsidRPr="006D120B">
        <w:rPr>
          <w:szCs w:val="24"/>
          <w:lang w:eastAsia="en-US"/>
        </w:rPr>
        <w:t xml:space="preserve">Profesionalieji veiklos vykdytojai </w:t>
      </w:r>
      <w:r w:rsidRPr="006D120B">
        <w:rPr>
          <w:strike/>
          <w:szCs w:val="24"/>
          <w:lang w:eastAsia="en-US"/>
        </w:rPr>
        <w:t>parengia, išdėsto ir atlieka bandymus, skirtus sėklinei bazei tvirtinti. Tų</w:t>
      </w:r>
      <w:r w:rsidR="00202736">
        <w:rPr>
          <w:strike/>
          <w:szCs w:val="24"/>
          <w:lang w:eastAsia="en-US"/>
        </w:rPr>
        <w:t xml:space="preserve"> </w:t>
      </w:r>
      <w:r w:rsidRPr="006D120B">
        <w:rPr>
          <w:b/>
          <w:i/>
          <w:szCs w:val="24"/>
          <w:lang w:eastAsia="en-US"/>
        </w:rPr>
        <w:t>apie</w:t>
      </w:r>
      <w:r w:rsidRPr="006D120B">
        <w:rPr>
          <w:szCs w:val="24"/>
          <w:lang w:eastAsia="en-US"/>
        </w:rPr>
        <w:t xml:space="preserve"> bandymų</w:t>
      </w:r>
      <w:r w:rsidRPr="006D120B">
        <w:rPr>
          <w:b/>
          <w:i/>
          <w:szCs w:val="24"/>
          <w:lang w:eastAsia="en-US"/>
        </w:rPr>
        <w:t xml:space="preserve"> medžiagą, metodus ir</w:t>
      </w:r>
      <w:r w:rsidRPr="006D120B">
        <w:rPr>
          <w:szCs w:val="24"/>
          <w:lang w:eastAsia="en-US"/>
        </w:rPr>
        <w:t xml:space="preserve"> rezultatus </w:t>
      </w:r>
      <w:r w:rsidRPr="006D120B">
        <w:rPr>
          <w:strike/>
          <w:szCs w:val="24"/>
          <w:lang w:eastAsia="en-US"/>
        </w:rPr>
        <w:t>jie aiškina laikydamiesi</w:t>
      </w:r>
      <w:r w:rsidR="00202736">
        <w:rPr>
          <w:strike/>
          <w:szCs w:val="24"/>
          <w:lang w:eastAsia="en-US"/>
        </w:rPr>
        <w:t xml:space="preserve"> </w:t>
      </w:r>
      <w:r w:rsidRPr="006D120B">
        <w:rPr>
          <w:b/>
          <w:i/>
          <w:szCs w:val="24"/>
          <w:lang w:eastAsia="en-US"/>
        </w:rPr>
        <w:t>praneša kompetentingai institucijai, atsakingai už sėklinės bazės tvirtinimą. Pateikti rezultatai analizuojami laikantis</w:t>
      </w:r>
      <w:r w:rsidRPr="006D120B">
        <w:rPr>
          <w:szCs w:val="24"/>
          <w:lang w:eastAsia="en-US"/>
        </w:rPr>
        <w:t xml:space="preserve"> tarptautiniu mastu pripažintų procedūrų. </w:t>
      </w:r>
      <w:r w:rsidRPr="006D120B">
        <w:rPr>
          <w:strike/>
          <w:szCs w:val="24"/>
          <w:lang w:eastAsia="en-US"/>
        </w:rPr>
        <w:t>Jeigu profesionalusis veiklos vykdytojas atlieka</w:t>
      </w:r>
      <w:r w:rsidR="00202736">
        <w:rPr>
          <w:strike/>
          <w:szCs w:val="24"/>
          <w:lang w:eastAsia="en-US"/>
        </w:rPr>
        <w:t xml:space="preserve"> </w:t>
      </w:r>
      <w:r w:rsidRPr="006D120B">
        <w:rPr>
          <w:b/>
          <w:i/>
          <w:szCs w:val="24"/>
          <w:lang w:eastAsia="en-US"/>
        </w:rPr>
        <w:t>Atliekant</w:t>
      </w:r>
      <w:r w:rsidRPr="006D120B">
        <w:rPr>
          <w:szCs w:val="24"/>
          <w:lang w:eastAsia="en-US"/>
        </w:rPr>
        <w:t xml:space="preserve"> lyginamuosius bandymus</w:t>
      </w:r>
      <w:r w:rsidRPr="006D120B">
        <w:rPr>
          <w:strike/>
          <w:szCs w:val="24"/>
          <w:lang w:eastAsia="en-US"/>
        </w:rPr>
        <w:t>, jis palygina bandomą MDM su vienu</w:t>
      </w:r>
      <w:r w:rsidRPr="006D120B">
        <w:rPr>
          <w:b/>
          <w:i/>
          <w:szCs w:val="24"/>
          <w:lang w:eastAsia="en-US"/>
        </w:rPr>
        <w:t xml:space="preserve"> naudojamas vienas</w:t>
      </w:r>
      <w:r w:rsidRPr="006D120B">
        <w:rPr>
          <w:szCs w:val="24"/>
          <w:lang w:eastAsia="en-US"/>
        </w:rPr>
        <w:t xml:space="preserve"> arba, pageidautina, </w:t>
      </w:r>
      <w:r w:rsidRPr="006D120B">
        <w:rPr>
          <w:strike/>
          <w:szCs w:val="24"/>
          <w:lang w:eastAsia="en-US"/>
        </w:rPr>
        <w:t>keliais patvirtintais</w:t>
      </w:r>
      <w:r w:rsidR="00202736">
        <w:rPr>
          <w:strike/>
          <w:szCs w:val="24"/>
          <w:lang w:eastAsia="en-US"/>
        </w:rPr>
        <w:t xml:space="preserve"> </w:t>
      </w:r>
      <w:r w:rsidRPr="006D120B">
        <w:rPr>
          <w:b/>
          <w:i/>
          <w:szCs w:val="24"/>
          <w:lang w:eastAsia="en-US"/>
        </w:rPr>
        <w:t>keli patvirtinti</w:t>
      </w:r>
      <w:r w:rsidRPr="006D120B">
        <w:rPr>
          <w:szCs w:val="24"/>
          <w:lang w:eastAsia="en-US"/>
        </w:rPr>
        <w:t xml:space="preserve"> arba iš anksto </w:t>
      </w:r>
      <w:r w:rsidRPr="006D120B">
        <w:rPr>
          <w:strike/>
          <w:szCs w:val="24"/>
          <w:lang w:eastAsia="en-US"/>
        </w:rPr>
        <w:t>pasirinktais etaloniniais augalais</w:t>
      </w:r>
      <w:r w:rsidR="00202736">
        <w:rPr>
          <w:strike/>
          <w:szCs w:val="24"/>
          <w:lang w:eastAsia="en-US"/>
        </w:rPr>
        <w:t xml:space="preserve"> </w:t>
      </w:r>
      <w:r w:rsidRPr="006D120B">
        <w:rPr>
          <w:b/>
          <w:i/>
          <w:szCs w:val="24"/>
          <w:lang w:eastAsia="en-US"/>
        </w:rPr>
        <w:t>pasirinkti etaloniniai augalai</w:t>
      </w:r>
      <w:r w:rsidRPr="006D120B">
        <w:rPr>
          <w:szCs w:val="24"/>
          <w:lang w:eastAsia="en-US"/>
        </w:rPr>
        <w:t>, kaip aprašyta 3 punkto b papunktyje.</w:t>
      </w:r>
      <w:r w:rsidR="00573752" w:rsidRPr="007C6318">
        <w:rPr>
          <w:b/>
          <w:szCs w:val="24"/>
          <w:lang w:eastAsia="en-US"/>
        </w:rPr>
        <w:t>[</w:t>
      </w:r>
      <w:r w:rsidR="00573752">
        <w:rPr>
          <w:b/>
          <w:szCs w:val="24"/>
          <w:lang w:eastAsia="en-US"/>
        </w:rPr>
        <w:t>93</w:t>
      </w:r>
      <w:r w:rsidR="00573752" w:rsidRPr="007C6318">
        <w:rPr>
          <w:b/>
          <w:szCs w:val="24"/>
          <w:lang w:eastAsia="en-US"/>
        </w:rPr>
        <w:t> pakeit.]</w:t>
      </w:r>
    </w:p>
    <w:p w:rsidR="00202736" w:rsidRDefault="00202736">
      <w:pPr>
        <w:widowControl/>
        <w:rPr>
          <w:b/>
          <w:i/>
          <w:szCs w:val="24"/>
          <w:lang w:eastAsia="en-US"/>
        </w:rPr>
      </w:pPr>
      <w:r>
        <w:rPr>
          <w:b/>
          <w:i/>
          <w:szCs w:val="24"/>
          <w:lang w:eastAsia="en-US"/>
        </w:rPr>
        <w:br w:type="page"/>
      </w:r>
    </w:p>
    <w:p w:rsidR="006D120B" w:rsidRPr="006D120B" w:rsidRDefault="00202736" w:rsidP="007E6C5A">
      <w:pPr>
        <w:spacing w:before="120" w:after="120" w:line="360" w:lineRule="auto"/>
        <w:ind w:left="1418" w:hanging="567"/>
        <w:rPr>
          <w:szCs w:val="24"/>
          <w:lang w:eastAsia="en-US"/>
        </w:rPr>
      </w:pPr>
      <w:r>
        <w:rPr>
          <w:b/>
          <w:i/>
          <w:szCs w:val="24"/>
          <w:lang w:eastAsia="en-US"/>
        </w:rPr>
        <w:t>aa)</w:t>
      </w:r>
      <w:r>
        <w:rPr>
          <w:b/>
          <w:i/>
          <w:szCs w:val="24"/>
          <w:lang w:eastAsia="en-US"/>
        </w:rPr>
        <w:tab/>
      </w:r>
      <w:r w:rsidR="006D120B" w:rsidRPr="006D120B">
        <w:rPr>
          <w:b/>
          <w:i/>
          <w:szCs w:val="24"/>
          <w:lang w:eastAsia="en-US"/>
        </w:rPr>
        <w:t>Minimalus mažiausio dydžio bandymų sričių skaičius pagal I priede išvardytas medžių rūšis yra pasiektas.</w:t>
      </w:r>
      <w:r w:rsidRPr="007C6318">
        <w:rPr>
          <w:b/>
          <w:szCs w:val="24"/>
          <w:lang w:eastAsia="en-US"/>
        </w:rPr>
        <w:t>[</w:t>
      </w:r>
      <w:r>
        <w:rPr>
          <w:b/>
          <w:szCs w:val="24"/>
          <w:lang w:eastAsia="en-US"/>
        </w:rPr>
        <w:t>94</w:t>
      </w:r>
      <w:r w:rsidRPr="007C6318">
        <w:rPr>
          <w:b/>
          <w:szCs w:val="24"/>
          <w:lang w:eastAsia="en-US"/>
        </w:rPr>
        <w:t> pakeit.]</w:t>
      </w:r>
    </w:p>
    <w:p w:rsidR="006D120B" w:rsidRPr="006D120B" w:rsidRDefault="006D120B" w:rsidP="007E6C5A">
      <w:pPr>
        <w:spacing w:before="120" w:after="120" w:line="360" w:lineRule="auto"/>
        <w:ind w:left="1418" w:hanging="567"/>
        <w:rPr>
          <w:szCs w:val="24"/>
          <w:lang w:eastAsia="en-US"/>
        </w:rPr>
      </w:pPr>
      <w:r w:rsidRPr="006D120B">
        <w:rPr>
          <w:szCs w:val="24"/>
          <w:lang w:eastAsia="en-US"/>
        </w:rPr>
        <w:t>b)</w:t>
      </w:r>
      <w:r w:rsidRPr="006D120B">
        <w:rPr>
          <w:szCs w:val="24"/>
          <w:lang w:eastAsia="en-US"/>
        </w:rPr>
        <w:tab/>
        <w:t>Savybės, kurias reikia ištirti</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w:t>
      </w:r>
      <w:r w:rsidRPr="006D120B">
        <w:rPr>
          <w:szCs w:val="24"/>
          <w:lang w:eastAsia="en-US"/>
        </w:rPr>
        <w:tab/>
      </w:r>
      <w:r w:rsidRPr="006D120B">
        <w:rPr>
          <w:strike/>
          <w:szCs w:val="24"/>
          <w:lang w:eastAsia="en-US"/>
        </w:rPr>
        <w:t>Profesionalusis veiklos vykdytojas parengia bandymus, kad įvertintų atitinkamas</w:t>
      </w:r>
      <w:r w:rsidRPr="006D120B">
        <w:rPr>
          <w:b/>
          <w:i/>
          <w:szCs w:val="24"/>
          <w:lang w:eastAsia="en-US"/>
        </w:rPr>
        <w:t>Bandymai parengiami, kad būtų įvertintos atitinkamos</w:t>
      </w:r>
      <w:r w:rsidRPr="006D120B">
        <w:rPr>
          <w:szCs w:val="24"/>
          <w:lang w:eastAsia="en-US"/>
        </w:rPr>
        <w:t xml:space="preserve"> ii punkte </w:t>
      </w:r>
      <w:r w:rsidRPr="006D120B">
        <w:rPr>
          <w:strike/>
          <w:szCs w:val="24"/>
          <w:lang w:eastAsia="en-US"/>
        </w:rPr>
        <w:t>nurodytas savybes</w:t>
      </w:r>
      <w:r w:rsidRPr="006D120B">
        <w:rPr>
          <w:b/>
          <w:i/>
          <w:szCs w:val="24"/>
          <w:lang w:eastAsia="en-US"/>
        </w:rPr>
        <w:t>nurodytos savybės</w:t>
      </w:r>
      <w:r w:rsidRPr="006D120B">
        <w:rPr>
          <w:szCs w:val="24"/>
          <w:lang w:eastAsia="en-US"/>
        </w:rPr>
        <w:t xml:space="preserve">, ir tai </w:t>
      </w:r>
      <w:r w:rsidRPr="006D120B">
        <w:rPr>
          <w:strike/>
          <w:szCs w:val="24"/>
          <w:lang w:eastAsia="en-US"/>
        </w:rPr>
        <w:t>nurodo</w:t>
      </w:r>
      <w:r w:rsidRPr="006D120B">
        <w:rPr>
          <w:b/>
          <w:i/>
          <w:szCs w:val="24"/>
          <w:lang w:eastAsia="en-US"/>
        </w:rPr>
        <w:t>nurodoma</w:t>
      </w:r>
      <w:r w:rsidRPr="006D120B">
        <w:rPr>
          <w:szCs w:val="24"/>
          <w:lang w:eastAsia="en-US"/>
        </w:rPr>
        <w:t xml:space="preserve"> kiekvieno bandymo dokumentuose.</w:t>
      </w:r>
      <w:r w:rsidR="00202736" w:rsidRPr="007C6318">
        <w:rPr>
          <w:b/>
          <w:szCs w:val="24"/>
          <w:lang w:eastAsia="en-US"/>
        </w:rPr>
        <w:t>[</w:t>
      </w:r>
      <w:r w:rsidR="00202736">
        <w:rPr>
          <w:b/>
          <w:szCs w:val="24"/>
          <w:lang w:eastAsia="en-US"/>
        </w:rPr>
        <w:t>95</w:t>
      </w:r>
      <w:r w:rsidR="00202736" w:rsidRPr="007C6318">
        <w:rPr>
          <w:b/>
          <w:szCs w:val="24"/>
          <w:lang w:eastAsia="en-US"/>
        </w:rPr>
        <w:t> pakeit.]</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ii)</w:t>
      </w:r>
      <w:r w:rsidRPr="006D120B">
        <w:rPr>
          <w:szCs w:val="24"/>
          <w:lang w:eastAsia="en-US"/>
        </w:rPr>
        <w:tab/>
        <w:t>Deramas dėmesys skiriamas prisitaikymui, augimui ir svarbiems biotiniams ir abiotiniams veiksniams. Kitos savybės, kurios laikomos svarbiomis dėl numatytos konkrečios reikmės, vertinamos atsižvelgiant į regiono, kuriame atliekamas bandymas, ekologines sąlygas, įskaitant dabartines ir būsimas numatomas klimato sąlygas.</w:t>
      </w:r>
    </w:p>
    <w:p w:rsidR="00202736" w:rsidRDefault="00202736">
      <w:pPr>
        <w:widowControl/>
        <w:rPr>
          <w:szCs w:val="24"/>
          <w:lang w:eastAsia="en-US"/>
        </w:rPr>
      </w:pPr>
      <w:r>
        <w:rPr>
          <w:szCs w:val="24"/>
          <w:lang w:eastAsia="en-US"/>
        </w:rPr>
        <w:br w:type="page"/>
      </w:r>
    </w:p>
    <w:p w:rsidR="006D120B" w:rsidRPr="006D120B" w:rsidRDefault="006D120B" w:rsidP="007E6C5A">
      <w:pPr>
        <w:spacing w:before="120" w:after="120" w:line="360" w:lineRule="auto"/>
        <w:ind w:left="1418" w:hanging="567"/>
        <w:rPr>
          <w:szCs w:val="24"/>
          <w:lang w:eastAsia="en-US"/>
        </w:rPr>
      </w:pPr>
      <w:r w:rsidRPr="006D120B">
        <w:rPr>
          <w:szCs w:val="24"/>
          <w:lang w:eastAsia="en-US"/>
        </w:rPr>
        <w:t>c)</w:t>
      </w:r>
      <w:r w:rsidRPr="006D120B">
        <w:rPr>
          <w:szCs w:val="24"/>
          <w:lang w:eastAsia="en-US"/>
        </w:rPr>
        <w:tab/>
        <w:t>Dokumentavimas</w:t>
      </w:r>
    </w:p>
    <w:p w:rsidR="006D120B" w:rsidRPr="006D120B" w:rsidRDefault="006D120B" w:rsidP="007E6C5A">
      <w:pPr>
        <w:spacing w:before="120" w:after="120" w:line="360" w:lineRule="auto"/>
        <w:ind w:left="1418"/>
        <w:rPr>
          <w:szCs w:val="24"/>
          <w:lang w:eastAsia="en-US"/>
        </w:rPr>
      </w:pPr>
      <w:r w:rsidRPr="006D120B">
        <w:rPr>
          <w:szCs w:val="24"/>
          <w:lang w:eastAsia="en-US"/>
        </w:rPr>
        <w:t xml:space="preserve">Profesionalusis veiklos vykdytojas </w:t>
      </w:r>
      <w:r w:rsidRPr="006D120B">
        <w:rPr>
          <w:strike/>
          <w:szCs w:val="24"/>
          <w:lang w:eastAsia="en-US"/>
        </w:rPr>
        <w:t>saugo įrašus, kuriuose aprašomos</w:t>
      </w:r>
      <w:r w:rsidRPr="006D120B">
        <w:rPr>
          <w:b/>
          <w:i/>
          <w:szCs w:val="24"/>
          <w:lang w:eastAsia="en-US"/>
        </w:rPr>
        <w:t>pateikia visą</w:t>
      </w:r>
      <w:r w:rsidRPr="006D120B">
        <w:rPr>
          <w:szCs w:val="24"/>
          <w:lang w:eastAsia="en-US"/>
        </w:rPr>
        <w:t xml:space="preserve"> bandymų </w:t>
      </w:r>
      <w:r w:rsidRPr="006D120B">
        <w:rPr>
          <w:strike/>
          <w:szCs w:val="24"/>
          <w:lang w:eastAsia="en-US"/>
        </w:rPr>
        <w:t>vietos</w:t>
      </w:r>
      <w:r w:rsidRPr="006D120B">
        <w:rPr>
          <w:b/>
          <w:i/>
          <w:szCs w:val="24"/>
          <w:lang w:eastAsia="en-US"/>
        </w:rPr>
        <w:t>rezultatams įvertinti reikalingą informaciją</w:t>
      </w:r>
      <w:r w:rsidRPr="006D120B">
        <w:rPr>
          <w:szCs w:val="24"/>
          <w:lang w:eastAsia="en-US"/>
        </w:rPr>
        <w:t xml:space="preserve">, įskaitant vietą, klimatą, dirvožemį, ankstesnį naudojimą, ūkį, valdymą ir bet kokią dėl abiotinių ir (arba) biotinių veiksnių padarytą žalą. </w:t>
      </w:r>
      <w:r w:rsidRPr="006D120B">
        <w:rPr>
          <w:b/>
          <w:i/>
          <w:szCs w:val="24"/>
          <w:lang w:eastAsia="en-US"/>
        </w:rPr>
        <w:t xml:space="preserve">Profesionalusis veiklos vykdytojas pateikia </w:t>
      </w:r>
      <w:r w:rsidRPr="006D120B">
        <w:rPr>
          <w:szCs w:val="24"/>
          <w:lang w:eastAsia="en-US"/>
        </w:rPr>
        <w:t>tuos įrašus</w:t>
      </w:r>
      <w:r w:rsidRPr="006D120B">
        <w:rPr>
          <w:strike/>
          <w:szCs w:val="24"/>
          <w:lang w:eastAsia="en-US"/>
        </w:rPr>
        <w:t xml:space="preserve"> jis pateikia</w:t>
      </w:r>
      <w:r w:rsidRPr="006D120B">
        <w:rPr>
          <w:szCs w:val="24"/>
          <w:lang w:eastAsia="en-US"/>
        </w:rPr>
        <w:t xml:space="preserve"> kompetentingai institucijai</w:t>
      </w:r>
      <w:r w:rsidRPr="006D120B">
        <w:rPr>
          <w:strike/>
          <w:szCs w:val="24"/>
          <w:lang w:eastAsia="en-US"/>
        </w:rPr>
        <w:t>, jei ji to prašo</w:t>
      </w:r>
      <w:r w:rsidRPr="006D120B">
        <w:rPr>
          <w:szCs w:val="24"/>
          <w:lang w:eastAsia="en-US"/>
        </w:rPr>
        <w:t>. Vertinimo metu kompetentinga institucija registruoja sėklinės bazės amžių, MDM ir rezultatus.</w:t>
      </w:r>
      <w:r w:rsidR="00202736" w:rsidRPr="007C6318">
        <w:rPr>
          <w:b/>
          <w:szCs w:val="24"/>
          <w:lang w:eastAsia="en-US"/>
        </w:rPr>
        <w:t>[</w:t>
      </w:r>
      <w:r w:rsidR="00202736">
        <w:rPr>
          <w:b/>
          <w:szCs w:val="24"/>
          <w:lang w:eastAsia="en-US"/>
        </w:rPr>
        <w:t>96</w:t>
      </w:r>
      <w:r w:rsidR="00202736" w:rsidRPr="007C6318">
        <w:rPr>
          <w:b/>
          <w:szCs w:val="24"/>
          <w:lang w:eastAsia="en-US"/>
        </w:rPr>
        <w:t> pakeit.]</w:t>
      </w:r>
    </w:p>
    <w:p w:rsidR="006D120B" w:rsidRPr="006D120B" w:rsidRDefault="006D120B" w:rsidP="007E6C5A">
      <w:pPr>
        <w:spacing w:before="120" w:after="120" w:line="360" w:lineRule="auto"/>
        <w:ind w:left="1418" w:hanging="567"/>
        <w:rPr>
          <w:szCs w:val="24"/>
          <w:lang w:eastAsia="en-US"/>
        </w:rPr>
      </w:pPr>
      <w:r w:rsidRPr="006D120B">
        <w:rPr>
          <w:szCs w:val="24"/>
          <w:lang w:eastAsia="en-US"/>
        </w:rPr>
        <w:t>d)</w:t>
      </w:r>
      <w:r w:rsidRPr="006D120B">
        <w:rPr>
          <w:szCs w:val="24"/>
          <w:lang w:eastAsia="en-US"/>
        </w:rPr>
        <w:tab/>
        <w:t>Bandymų organizavimas</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w:t>
      </w:r>
      <w:r w:rsidRPr="006D120B">
        <w:rPr>
          <w:szCs w:val="24"/>
          <w:lang w:eastAsia="en-US"/>
        </w:rPr>
        <w:tab/>
      </w:r>
      <w:r w:rsidRPr="006D120B">
        <w:rPr>
          <w:strike/>
          <w:szCs w:val="24"/>
          <w:lang w:eastAsia="en-US"/>
        </w:rPr>
        <w:t>Profesionalusis veiklos vykdytojas kiekvieną MDM mėginį augina, sodina ir prižiūri</w:t>
      </w:r>
      <w:r w:rsidRPr="006D120B">
        <w:rPr>
          <w:b/>
          <w:i/>
          <w:szCs w:val="24"/>
          <w:lang w:eastAsia="en-US"/>
        </w:rPr>
        <w:t>Kiekvienas dauginamosios medžiagos mėginys auginamas, sodinamas ir prižiūrimas</w:t>
      </w:r>
      <w:r w:rsidRPr="006D120B">
        <w:rPr>
          <w:szCs w:val="24"/>
          <w:lang w:eastAsia="en-US"/>
        </w:rPr>
        <w:t xml:space="preserve"> vienodai, kiek tai įmanoma atsižvelgiant į augalų medžiagos tipą.</w:t>
      </w:r>
      <w:r w:rsidR="00396A95" w:rsidRPr="007C6318">
        <w:rPr>
          <w:b/>
          <w:szCs w:val="24"/>
          <w:lang w:eastAsia="en-US"/>
        </w:rPr>
        <w:t>[</w:t>
      </w:r>
      <w:r w:rsidR="00396A95">
        <w:rPr>
          <w:b/>
          <w:szCs w:val="24"/>
          <w:lang w:eastAsia="en-US"/>
        </w:rPr>
        <w:t>97</w:t>
      </w:r>
      <w:r w:rsidR="00396A95" w:rsidRPr="007C6318">
        <w:rPr>
          <w:b/>
          <w:szCs w:val="24"/>
          <w:lang w:eastAsia="en-US"/>
        </w:rPr>
        <w:t> pakeit.]</w:t>
      </w:r>
    </w:p>
    <w:p w:rsidR="00396A95" w:rsidRDefault="006D120B" w:rsidP="007E6C5A">
      <w:pPr>
        <w:spacing w:before="120" w:after="120" w:line="360" w:lineRule="auto"/>
        <w:ind w:left="1985" w:hanging="567"/>
        <w:rPr>
          <w:szCs w:val="24"/>
          <w:lang w:eastAsia="en-US"/>
        </w:rPr>
      </w:pPr>
      <w:r w:rsidRPr="006D120B">
        <w:rPr>
          <w:szCs w:val="24"/>
          <w:lang w:eastAsia="en-US"/>
        </w:rPr>
        <w:t>ii)</w:t>
      </w:r>
      <w:r w:rsidRPr="006D120B">
        <w:rPr>
          <w:szCs w:val="24"/>
          <w:lang w:eastAsia="en-US"/>
        </w:rPr>
        <w:tab/>
      </w:r>
      <w:r w:rsidRPr="006D120B">
        <w:rPr>
          <w:b/>
          <w:i/>
          <w:szCs w:val="24"/>
          <w:lang w:eastAsia="en-US"/>
        </w:rPr>
        <w:t xml:space="preserve">Kiekvienas eksperimentas turi būti atliekamas taikant galiojančią statistinę schemą, </w:t>
      </w:r>
      <w:r w:rsidRPr="006D120B">
        <w:rPr>
          <w:szCs w:val="24"/>
          <w:lang w:eastAsia="en-US"/>
        </w:rPr>
        <w:t xml:space="preserve">kad būtų </w:t>
      </w:r>
      <w:r w:rsidRPr="006D120B">
        <w:rPr>
          <w:strike/>
          <w:szCs w:val="24"/>
          <w:lang w:eastAsia="en-US"/>
        </w:rPr>
        <w:t>galima įvertinti</w:t>
      </w:r>
      <w:r w:rsidRPr="006D120B">
        <w:rPr>
          <w:b/>
          <w:i/>
          <w:szCs w:val="24"/>
          <w:lang w:eastAsia="en-US"/>
        </w:rPr>
        <w:t>įvertintos</w:t>
      </w:r>
      <w:r w:rsidRPr="006D120B">
        <w:rPr>
          <w:szCs w:val="24"/>
          <w:lang w:eastAsia="en-US"/>
        </w:rPr>
        <w:t xml:space="preserve"> kiekvienos sudedamosios dalies, kuri tiriama, </w:t>
      </w:r>
      <w:r w:rsidRPr="006D120B">
        <w:rPr>
          <w:strike/>
          <w:szCs w:val="24"/>
          <w:lang w:eastAsia="en-US"/>
        </w:rPr>
        <w:t>atskiras savybes, profesionalusis veiklos vykdytojas kiekvieną eksperimentą atlieka taikydamas galiojančią statistinę schemą ir naudodamas pakankamą medžių skaičių</w:t>
      </w:r>
      <w:r w:rsidR="00396A95">
        <w:rPr>
          <w:strike/>
          <w:szCs w:val="24"/>
          <w:lang w:eastAsia="en-US"/>
        </w:rPr>
        <w:t xml:space="preserve"> </w:t>
      </w:r>
      <w:r w:rsidRPr="006D120B">
        <w:rPr>
          <w:b/>
          <w:i/>
          <w:szCs w:val="24"/>
          <w:lang w:eastAsia="en-US"/>
        </w:rPr>
        <w:t>atskiros savybės</w:t>
      </w:r>
      <w:r w:rsidRPr="006D120B">
        <w:rPr>
          <w:szCs w:val="24"/>
          <w:lang w:eastAsia="en-US"/>
        </w:rPr>
        <w:t>.</w:t>
      </w:r>
      <w:r w:rsidR="00396A95" w:rsidRPr="007C6318">
        <w:rPr>
          <w:b/>
          <w:szCs w:val="24"/>
          <w:lang w:eastAsia="en-US"/>
        </w:rPr>
        <w:t>[</w:t>
      </w:r>
      <w:r w:rsidR="00396A95">
        <w:rPr>
          <w:b/>
          <w:szCs w:val="24"/>
          <w:lang w:eastAsia="en-US"/>
        </w:rPr>
        <w:t>98</w:t>
      </w:r>
      <w:r w:rsidR="00396A95" w:rsidRPr="007C6318">
        <w:rPr>
          <w:b/>
          <w:szCs w:val="24"/>
          <w:lang w:eastAsia="en-US"/>
        </w:rPr>
        <w:t> pakeit.]</w:t>
      </w:r>
    </w:p>
    <w:p w:rsidR="00396A95" w:rsidRDefault="00396A95">
      <w:pPr>
        <w:widowControl/>
        <w:rPr>
          <w:szCs w:val="24"/>
          <w:lang w:eastAsia="en-US"/>
        </w:rPr>
      </w:pPr>
      <w:r>
        <w:rPr>
          <w:szCs w:val="24"/>
          <w:lang w:eastAsia="en-US"/>
        </w:rPr>
        <w:br w:type="page"/>
      </w:r>
    </w:p>
    <w:p w:rsidR="006D120B" w:rsidRPr="006D120B" w:rsidRDefault="006D120B" w:rsidP="007E6C5A">
      <w:pPr>
        <w:spacing w:before="120" w:after="120" w:line="360" w:lineRule="auto"/>
        <w:ind w:left="1418" w:hanging="567"/>
        <w:rPr>
          <w:szCs w:val="24"/>
          <w:lang w:eastAsia="en-US"/>
        </w:rPr>
      </w:pPr>
      <w:r w:rsidRPr="006D120B">
        <w:rPr>
          <w:szCs w:val="24"/>
          <w:lang w:eastAsia="en-US"/>
        </w:rPr>
        <w:t>e)</w:t>
      </w:r>
      <w:r w:rsidRPr="006D120B">
        <w:rPr>
          <w:szCs w:val="24"/>
          <w:lang w:eastAsia="en-US"/>
        </w:rPr>
        <w:tab/>
        <w:t>Analizė ir rezultatų pagrįstumas</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w:t>
      </w:r>
      <w:r w:rsidRPr="006D120B">
        <w:rPr>
          <w:szCs w:val="24"/>
          <w:lang w:eastAsia="en-US"/>
        </w:rPr>
        <w:tab/>
      </w:r>
      <w:r w:rsidRPr="006D120B">
        <w:rPr>
          <w:strike/>
          <w:szCs w:val="24"/>
          <w:lang w:eastAsia="en-US"/>
        </w:rPr>
        <w:t xml:space="preserve">Profesionalusis veiklos vykdytojas analizuoja </w:t>
      </w:r>
      <w:r w:rsidRPr="006D120B">
        <w:rPr>
          <w:szCs w:val="24"/>
          <w:lang w:eastAsia="en-US"/>
        </w:rPr>
        <w:t xml:space="preserve">Eksperimentų </w:t>
      </w:r>
      <w:r w:rsidRPr="006D120B">
        <w:rPr>
          <w:strike/>
          <w:szCs w:val="24"/>
          <w:lang w:eastAsia="en-US"/>
        </w:rPr>
        <w:t>duomenis taikydamas</w:t>
      </w:r>
      <w:r w:rsidR="00396A95">
        <w:rPr>
          <w:strike/>
          <w:szCs w:val="24"/>
          <w:lang w:eastAsia="en-US"/>
        </w:rPr>
        <w:t xml:space="preserve"> </w:t>
      </w:r>
      <w:r w:rsidRPr="006D120B">
        <w:rPr>
          <w:b/>
          <w:i/>
          <w:szCs w:val="24"/>
          <w:lang w:eastAsia="en-US"/>
        </w:rPr>
        <w:t>duomenys analizuojami taikant</w:t>
      </w:r>
      <w:r w:rsidRPr="006D120B">
        <w:rPr>
          <w:szCs w:val="24"/>
          <w:lang w:eastAsia="en-US"/>
        </w:rPr>
        <w:t xml:space="preserve"> pripažintus tarptautinius statistinius metodus ir </w:t>
      </w:r>
      <w:r w:rsidRPr="006D120B">
        <w:rPr>
          <w:strike/>
          <w:szCs w:val="24"/>
          <w:lang w:eastAsia="en-US"/>
        </w:rPr>
        <w:t>pateikia</w:t>
      </w:r>
      <w:r w:rsidR="007E6C5A">
        <w:rPr>
          <w:strike/>
          <w:szCs w:val="24"/>
          <w:lang w:eastAsia="en-US"/>
        </w:rPr>
        <w:t xml:space="preserve"> </w:t>
      </w:r>
      <w:r w:rsidRPr="006D120B">
        <w:rPr>
          <w:b/>
          <w:i/>
          <w:szCs w:val="24"/>
          <w:lang w:eastAsia="en-US"/>
        </w:rPr>
        <w:t>pateikiami</w:t>
      </w:r>
      <w:r w:rsidRPr="006D120B">
        <w:rPr>
          <w:szCs w:val="24"/>
          <w:lang w:eastAsia="en-US"/>
        </w:rPr>
        <w:t xml:space="preserve"> kiekvienos ištirtos savybės </w:t>
      </w:r>
      <w:r w:rsidRPr="006D120B">
        <w:rPr>
          <w:strike/>
          <w:szCs w:val="24"/>
          <w:lang w:eastAsia="en-US"/>
        </w:rPr>
        <w:t>rezultatus</w:t>
      </w:r>
      <w:r w:rsidR="00396A95">
        <w:rPr>
          <w:strike/>
          <w:szCs w:val="24"/>
          <w:lang w:eastAsia="en-US"/>
        </w:rPr>
        <w:t xml:space="preserve"> </w:t>
      </w:r>
      <w:r w:rsidRPr="006D120B">
        <w:rPr>
          <w:b/>
          <w:i/>
          <w:szCs w:val="24"/>
          <w:lang w:eastAsia="en-US"/>
        </w:rPr>
        <w:t>rezultatai</w:t>
      </w:r>
      <w:r w:rsidRPr="006D120B">
        <w:rPr>
          <w:szCs w:val="24"/>
          <w:lang w:eastAsia="en-US"/>
        </w:rPr>
        <w:t>.</w:t>
      </w:r>
      <w:r w:rsidR="00396A95" w:rsidRPr="007C6318">
        <w:rPr>
          <w:b/>
          <w:szCs w:val="24"/>
          <w:lang w:eastAsia="en-US"/>
        </w:rPr>
        <w:t>[</w:t>
      </w:r>
      <w:r w:rsidR="00396A95">
        <w:rPr>
          <w:b/>
          <w:szCs w:val="24"/>
          <w:lang w:eastAsia="en-US"/>
        </w:rPr>
        <w:t>99</w:t>
      </w:r>
      <w:r w:rsidR="00396A95" w:rsidRPr="007C6318">
        <w:rPr>
          <w:b/>
          <w:szCs w:val="24"/>
          <w:lang w:eastAsia="en-US"/>
        </w:rPr>
        <w:t> pakeit.]</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ii)</w:t>
      </w:r>
      <w:r w:rsidRPr="006D120B">
        <w:rPr>
          <w:szCs w:val="24"/>
          <w:lang w:eastAsia="en-US"/>
        </w:rPr>
        <w:tab/>
        <w:t>Bandymo atlikimo metodika ir išsamūs jo rezultatai yra laisvai prieinami.</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iii)</w:t>
      </w:r>
      <w:r w:rsidRPr="006D120B">
        <w:rPr>
          <w:szCs w:val="24"/>
          <w:lang w:eastAsia="en-US"/>
        </w:rPr>
        <w:tab/>
        <w:t>Valstybės narės, kurioje buvo atliktas bandymas, kompetentinga institucija nustato siūlomą naudojimo vietovę ir informuoja apie visas MDM savybes, dėl kurių gali sumažėti jos naudingumas.</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iv)</w:t>
      </w:r>
      <w:r w:rsidRPr="006D120B">
        <w:rPr>
          <w:szCs w:val="24"/>
          <w:lang w:eastAsia="en-US"/>
        </w:rPr>
        <w:tab/>
        <w:t>Jeigu atliekant bandymus įrodoma, kad MDM neturi net sėklinės bazės, iš kurios ji pagaminta, savybių, įskaitant visų pirma atsparumą ekonomiškai svarbiems augalų kenkėjams, tokia MDM nesertifikuojama kaip kategorijos „išbandyta“ medžiaga.</w:t>
      </w:r>
    </w:p>
    <w:p w:rsidR="00396A95" w:rsidRDefault="00396A95">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2.</w:t>
      </w:r>
      <w:r w:rsidRPr="006D120B">
        <w:rPr>
          <w:szCs w:val="24"/>
          <w:lang w:eastAsia="en-US"/>
        </w:rPr>
        <w:tab/>
        <w:t>REIKALAVIMAI SĖKLINĖS BAZĖS SUDEDAMOSIOMS DALIMS GENETIŠKAI VERTINTI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Genetiškai galima vertinti šias sėklinės bazės sudedamąsias dalis: sėklų plantacijas, šeimos (-ų) tėvus, klonus ir klonų rinkinius.</w:t>
      </w:r>
    </w:p>
    <w:p w:rsidR="006D120B" w:rsidRPr="006D120B" w:rsidRDefault="006D120B" w:rsidP="007E6C5A">
      <w:pPr>
        <w:spacing w:before="120" w:after="120" w:line="360" w:lineRule="auto"/>
        <w:ind w:left="1416" w:hanging="566"/>
        <w:rPr>
          <w:szCs w:val="24"/>
          <w:lang w:eastAsia="en-US"/>
        </w:rPr>
      </w:pPr>
      <w:r w:rsidRPr="007E6C5A">
        <w:rPr>
          <w:szCs w:val="24"/>
          <w:lang w:eastAsia="en-US"/>
        </w:rPr>
        <w:t>b)</w:t>
      </w:r>
      <w:r w:rsidRPr="006D120B">
        <w:rPr>
          <w:szCs w:val="24"/>
          <w:lang w:eastAsia="en-US"/>
        </w:rPr>
        <w:tab/>
        <w:t>Dokumentavimas</w:t>
      </w:r>
    </w:p>
    <w:p w:rsidR="006D120B" w:rsidRPr="006D120B" w:rsidRDefault="006D120B" w:rsidP="007E6C5A">
      <w:pPr>
        <w:spacing w:before="120" w:after="120" w:line="360" w:lineRule="auto"/>
        <w:ind w:left="1418"/>
        <w:rPr>
          <w:szCs w:val="24"/>
          <w:lang w:eastAsia="en-US"/>
        </w:rPr>
      </w:pPr>
      <w:r w:rsidRPr="006D120B">
        <w:rPr>
          <w:szCs w:val="24"/>
          <w:lang w:eastAsia="en-US"/>
        </w:rPr>
        <w:t>Sėklinei bazei patvirtinti reikalingi šie papildomi dokumentai, kuriuose pateikiama ši informacija:</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w:t>
      </w:r>
      <w:r w:rsidRPr="006D120B">
        <w:rPr>
          <w:szCs w:val="24"/>
          <w:lang w:eastAsia="en-US"/>
        </w:rPr>
        <w:tab/>
        <w:t>vertinamų sudedamųjų dalių tapatybė, kilmė ir genealogija;</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ii)</w:t>
      </w:r>
      <w:r w:rsidRPr="006D120B">
        <w:rPr>
          <w:szCs w:val="24"/>
          <w:lang w:eastAsia="en-US"/>
        </w:rPr>
        <w:tab/>
        <w:t>kryžminimų schema, naudota MDM, su kuria atliekami vertinimo bandymai, gaminti.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c)</w:t>
      </w:r>
      <w:r w:rsidRPr="006D120B">
        <w:rPr>
          <w:szCs w:val="24"/>
          <w:lang w:eastAsia="en-US"/>
        </w:rPr>
        <w:tab/>
        <w:t>Bandymo atlikimo tvarka</w:t>
      </w:r>
    </w:p>
    <w:p w:rsidR="006D120B" w:rsidRPr="006D120B" w:rsidRDefault="006D120B" w:rsidP="007E6C5A">
      <w:pPr>
        <w:spacing w:before="120" w:after="120" w:line="360" w:lineRule="auto"/>
        <w:ind w:left="1418"/>
        <w:rPr>
          <w:szCs w:val="24"/>
          <w:lang w:eastAsia="en-US"/>
        </w:rPr>
      </w:pPr>
      <w:r w:rsidRPr="006D120B">
        <w:rPr>
          <w:szCs w:val="24"/>
          <w:lang w:eastAsia="en-US"/>
        </w:rPr>
        <w:t>Laikomasi šių reikalavimų:</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w:t>
      </w:r>
      <w:r w:rsidRPr="006D120B">
        <w:rPr>
          <w:szCs w:val="24"/>
          <w:lang w:eastAsia="en-US"/>
        </w:rPr>
        <w:tab/>
        <w:t>kiekvienos sudedamosios dalies genetinė vertė įvertinama dviejose arba keliose bandymo vietose, iš kurių bent viena turi būti tokioje aplinkoje, kuri svarbi numatomai MDM naudojimo vietovei.</w:t>
      </w:r>
    </w:p>
    <w:p w:rsidR="0000707C" w:rsidRDefault="0000707C">
      <w:pPr>
        <w:widowControl/>
        <w:rPr>
          <w:szCs w:val="24"/>
          <w:lang w:eastAsia="en-US"/>
        </w:rPr>
      </w:pPr>
      <w:r>
        <w:rPr>
          <w:szCs w:val="24"/>
          <w:lang w:eastAsia="en-US"/>
        </w:rPr>
        <w:br w:type="page"/>
      </w:r>
    </w:p>
    <w:p w:rsidR="006D120B" w:rsidRPr="006D120B" w:rsidRDefault="006D120B" w:rsidP="007E6C5A">
      <w:pPr>
        <w:spacing w:before="120" w:after="120" w:line="360" w:lineRule="auto"/>
        <w:ind w:left="1985" w:hanging="567"/>
        <w:rPr>
          <w:szCs w:val="24"/>
          <w:lang w:eastAsia="en-US"/>
        </w:rPr>
      </w:pPr>
      <w:r w:rsidRPr="006D120B">
        <w:rPr>
          <w:szCs w:val="24"/>
          <w:lang w:eastAsia="en-US"/>
        </w:rPr>
        <w:t>ii)</w:t>
      </w:r>
      <w:r w:rsidRPr="006D120B">
        <w:rPr>
          <w:szCs w:val="24"/>
          <w:lang w:eastAsia="en-US"/>
        </w:rPr>
        <w:tab/>
        <w:t>Bandymo laikotarpis turi būti pakankamai ilgas, kad išbandytos savybės galėtų pasireikšti.</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iii)</w:t>
      </w:r>
      <w:r w:rsidRPr="006D120B">
        <w:rPr>
          <w:szCs w:val="24"/>
          <w:lang w:eastAsia="en-US"/>
        </w:rPr>
        <w:tab/>
        <w:t>MDM, kuria turi būti prekiaujama, nustatytas pranašumas apskaičiuojamas remiantis pirmiau minėta genetine verte ir konkrečia kryžminimo schema.</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iv)</w:t>
      </w:r>
      <w:r w:rsidRPr="006D120B">
        <w:rPr>
          <w:szCs w:val="24"/>
          <w:lang w:eastAsia="en-US"/>
        </w:rPr>
        <w:tab/>
        <w:t>Vertinimo bandymus ir genetinius skaičiavimus tvirtina kompetentinga institucija.</w:t>
      </w:r>
    </w:p>
    <w:p w:rsidR="006D120B" w:rsidRPr="006D120B" w:rsidRDefault="006D120B" w:rsidP="007E6C5A">
      <w:pPr>
        <w:spacing w:before="120" w:after="120" w:line="360" w:lineRule="auto"/>
        <w:ind w:left="1416" w:hanging="566"/>
        <w:rPr>
          <w:szCs w:val="24"/>
          <w:lang w:eastAsia="en-US"/>
        </w:rPr>
      </w:pPr>
      <w:r w:rsidRPr="006D120B">
        <w:rPr>
          <w:szCs w:val="24"/>
          <w:lang w:eastAsia="en-US"/>
        </w:rPr>
        <w:t>d)</w:t>
      </w:r>
      <w:r w:rsidRPr="006D120B">
        <w:rPr>
          <w:szCs w:val="24"/>
          <w:lang w:eastAsia="en-US"/>
        </w:rPr>
        <w:tab/>
        <w:t>Aiškinimas</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w:t>
      </w:r>
      <w:r w:rsidRPr="006D120B">
        <w:rPr>
          <w:szCs w:val="24"/>
          <w:lang w:eastAsia="en-US"/>
        </w:rPr>
        <w:tab/>
        <w:t xml:space="preserve">Nustatytas MDM pranašumas apskaičiuojamas palyginant su kuria nors tiriamosios visumos savybe ar keliomis savybėmis. </w:t>
      </w:r>
      <w:r w:rsidRPr="006D120B">
        <w:rPr>
          <w:strike/>
          <w:szCs w:val="24"/>
          <w:lang w:eastAsia="en-US"/>
        </w:rPr>
        <w:t>Profesionalusis veiklos vykdytojas selekcijos programoje apibrėžia tiriamąją visumą ir aprašo ją</w:t>
      </w:r>
      <w:r w:rsidRPr="006D120B">
        <w:rPr>
          <w:b/>
          <w:i/>
          <w:szCs w:val="24"/>
          <w:lang w:eastAsia="en-US"/>
        </w:rPr>
        <w:t>Tiriamoji visuma apibrėžiama ir aprašoma</w:t>
      </w:r>
      <w:r w:rsidRPr="006D120B">
        <w:rPr>
          <w:szCs w:val="24"/>
          <w:lang w:eastAsia="en-US"/>
        </w:rPr>
        <w:t xml:space="preserve"> tyrimų ataskaitose.</w:t>
      </w:r>
      <w:r w:rsidR="002148D9" w:rsidRPr="007C6318">
        <w:rPr>
          <w:b/>
          <w:szCs w:val="24"/>
          <w:lang w:eastAsia="en-US"/>
        </w:rPr>
        <w:t>[</w:t>
      </w:r>
      <w:r w:rsidR="002148D9">
        <w:rPr>
          <w:b/>
          <w:szCs w:val="24"/>
          <w:lang w:eastAsia="en-US"/>
        </w:rPr>
        <w:t>100</w:t>
      </w:r>
      <w:r w:rsidR="002148D9" w:rsidRPr="007C6318">
        <w:rPr>
          <w:b/>
          <w:szCs w:val="24"/>
          <w:lang w:eastAsia="en-US"/>
        </w:rPr>
        <w:t> pakeit.]</w:t>
      </w:r>
    </w:p>
    <w:p w:rsidR="006D120B" w:rsidRPr="006D120B" w:rsidRDefault="006D120B" w:rsidP="007E6C5A">
      <w:pPr>
        <w:spacing w:before="120" w:after="120" w:line="360" w:lineRule="auto"/>
        <w:ind w:left="1985" w:hanging="567"/>
        <w:rPr>
          <w:szCs w:val="24"/>
          <w:lang w:eastAsia="en-US"/>
        </w:rPr>
      </w:pPr>
      <w:r w:rsidRPr="006D120B">
        <w:rPr>
          <w:szCs w:val="24"/>
          <w:lang w:eastAsia="en-US"/>
        </w:rPr>
        <w:t>ii)</w:t>
      </w:r>
      <w:r w:rsidRPr="006D120B">
        <w:rPr>
          <w:szCs w:val="24"/>
          <w:lang w:eastAsia="en-US"/>
        </w:rPr>
        <w:tab/>
        <w:t>Nurodoma, ar nustatyta MDM genetinė vertė, atsižvelgiant į kurią nors svarbią savybę, palyginti su tiriamąja visuma, yra mažesnė.</w:t>
      </w:r>
    </w:p>
    <w:p w:rsidR="002148D9" w:rsidRDefault="002148D9">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3.</w:t>
      </w:r>
      <w:r w:rsidRPr="006D120B">
        <w:rPr>
          <w:szCs w:val="24"/>
          <w:lang w:eastAsia="en-US"/>
        </w:rPr>
        <w:tab/>
        <w:t>MDM LYGINAMOJO BANDYMO REIKALAVIMAI</w:t>
      </w:r>
    </w:p>
    <w:p w:rsidR="006D120B" w:rsidRPr="006D120B" w:rsidRDefault="006D120B" w:rsidP="006D120B">
      <w:pPr>
        <w:spacing w:before="120" w:after="120" w:line="360" w:lineRule="auto"/>
        <w:ind w:left="1416" w:hanging="566"/>
        <w:rPr>
          <w:szCs w:val="24"/>
          <w:lang w:eastAsia="en-US"/>
        </w:rPr>
      </w:pPr>
      <w:r w:rsidRPr="006D120B">
        <w:rPr>
          <w:szCs w:val="24"/>
          <w:lang w:eastAsia="en-US"/>
        </w:rPr>
        <w:t>a)</w:t>
      </w:r>
      <w:r w:rsidRPr="006D120B">
        <w:rPr>
          <w:szCs w:val="24"/>
          <w:lang w:eastAsia="en-US"/>
        </w:rPr>
        <w:tab/>
        <w:t>MDM mėginių ėmimas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w:t>
      </w:r>
      <w:r w:rsidRPr="006D120B">
        <w:rPr>
          <w:szCs w:val="24"/>
          <w:lang w:eastAsia="en-US"/>
        </w:rPr>
        <w:tab/>
        <w:t>Lyginamajam bandymui paimtas MDM mėginys iš tiesų yra reprezentatyvusis MDM, gautos iš patvirtintinos sėklinės bazės, mėginys.</w:t>
      </w:r>
    </w:p>
    <w:p w:rsidR="006D120B" w:rsidRPr="006D120B" w:rsidRDefault="006D120B" w:rsidP="006D120B">
      <w:pPr>
        <w:spacing w:before="120" w:after="120" w:line="360" w:lineRule="auto"/>
        <w:ind w:left="1982" w:hanging="566"/>
        <w:rPr>
          <w:szCs w:val="24"/>
          <w:lang w:eastAsia="en-US"/>
        </w:rPr>
      </w:pPr>
      <w:r w:rsidRPr="006D120B">
        <w:rPr>
          <w:szCs w:val="24"/>
          <w:lang w:eastAsia="en-US"/>
        </w:rPr>
        <w:t>ii)</w:t>
      </w:r>
      <w:r w:rsidRPr="006D120B">
        <w:rPr>
          <w:szCs w:val="24"/>
          <w:lang w:eastAsia="en-US"/>
        </w:rPr>
        <w:tab/>
        <w:t>Lytinio dauginimo būdu gautos MDM, skirtos lyginamajam bandymui, derlius:</w:t>
      </w:r>
    </w:p>
    <w:p w:rsidR="006D120B" w:rsidRPr="006D120B" w:rsidRDefault="006D120B" w:rsidP="007E6C5A">
      <w:pPr>
        <w:spacing w:before="120" w:after="120" w:line="360" w:lineRule="auto"/>
        <w:ind w:left="2552" w:hanging="567"/>
        <w:rPr>
          <w:szCs w:val="24"/>
          <w:lang w:eastAsia="en-US"/>
        </w:rPr>
      </w:pPr>
      <w:r w:rsidRPr="006D120B">
        <w:rPr>
          <w:szCs w:val="24"/>
          <w:lang w:eastAsia="en-US"/>
        </w:rPr>
        <w:t>-</w:t>
      </w:r>
      <w:r w:rsidRPr="006D120B">
        <w:rPr>
          <w:szCs w:val="24"/>
          <w:lang w:eastAsia="en-US"/>
        </w:rPr>
        <w:tab/>
        <w:t>turi būti surinktas tokiais metais, kai buvo geros žydėjimo ir vaisių bei sėklų brandinimo sąlygos, ir</w:t>
      </w:r>
    </w:p>
    <w:p w:rsidR="006D120B" w:rsidRPr="006D120B" w:rsidRDefault="006D120B" w:rsidP="007E6C5A">
      <w:pPr>
        <w:spacing w:before="120" w:after="120" w:line="360" w:lineRule="auto"/>
        <w:ind w:left="2552" w:hanging="567"/>
        <w:rPr>
          <w:szCs w:val="24"/>
          <w:lang w:eastAsia="en-US"/>
        </w:rPr>
      </w:pPr>
      <w:r w:rsidRPr="006D120B">
        <w:rPr>
          <w:szCs w:val="24"/>
          <w:lang w:eastAsia="en-US"/>
        </w:rPr>
        <w:t>-</w:t>
      </w:r>
      <w:r w:rsidRPr="006D120B">
        <w:rPr>
          <w:szCs w:val="24"/>
          <w:lang w:eastAsia="en-US"/>
        </w:rPr>
        <w:tab/>
        <w:t>turi būti surinktas tokiais būdais, kurie užtikrina, kad paimti mėginiai būtų reprezentatyvūs.</w:t>
      </w:r>
    </w:p>
    <w:p w:rsidR="006D120B" w:rsidRPr="006D120B" w:rsidRDefault="006D120B" w:rsidP="007E6C5A">
      <w:pPr>
        <w:spacing w:before="120" w:after="120" w:line="360" w:lineRule="auto"/>
        <w:ind w:left="1418"/>
        <w:rPr>
          <w:szCs w:val="24"/>
          <w:lang w:eastAsia="en-US"/>
        </w:rPr>
      </w:pPr>
      <w:r w:rsidRPr="006D120B">
        <w:rPr>
          <w:szCs w:val="24"/>
          <w:lang w:eastAsia="en-US"/>
        </w:rPr>
        <w:t>Tokiai MDM gaminti gali būti naudojamas dirbtinis apdulkinimas.</w:t>
      </w:r>
    </w:p>
    <w:p w:rsidR="003865B2" w:rsidRDefault="003865B2">
      <w:pPr>
        <w:widowControl/>
        <w:rPr>
          <w:szCs w:val="24"/>
          <w:lang w:eastAsia="en-US"/>
        </w:rPr>
      </w:pPr>
      <w:r>
        <w:rPr>
          <w:szCs w:val="24"/>
          <w:lang w:eastAsia="en-US"/>
        </w:rPr>
        <w:br w:type="page"/>
      </w:r>
    </w:p>
    <w:p w:rsidR="006D120B" w:rsidRPr="006D120B" w:rsidRDefault="006D120B" w:rsidP="007E6C5A">
      <w:pPr>
        <w:spacing w:before="120" w:after="120" w:line="360" w:lineRule="auto"/>
        <w:ind w:left="1416" w:hanging="566"/>
        <w:rPr>
          <w:szCs w:val="24"/>
          <w:lang w:eastAsia="en-US"/>
        </w:rPr>
      </w:pPr>
      <w:r w:rsidRPr="006D120B">
        <w:rPr>
          <w:szCs w:val="24"/>
          <w:lang w:eastAsia="en-US"/>
        </w:rPr>
        <w:t>b)</w:t>
      </w:r>
      <w:r w:rsidRPr="006D120B">
        <w:rPr>
          <w:szCs w:val="24"/>
          <w:lang w:eastAsia="en-US"/>
        </w:rPr>
        <w:tab/>
        <w:t>Etaloniniai augalai</w:t>
      </w:r>
    </w:p>
    <w:p w:rsidR="006D120B" w:rsidRPr="006D120B" w:rsidRDefault="006D120B" w:rsidP="007E6C5A">
      <w:pPr>
        <w:spacing w:before="120" w:after="120" w:line="360" w:lineRule="auto"/>
        <w:ind w:left="1982" w:hanging="566"/>
        <w:rPr>
          <w:szCs w:val="24"/>
          <w:lang w:eastAsia="en-US"/>
        </w:rPr>
      </w:pPr>
      <w:r w:rsidRPr="006D120B">
        <w:rPr>
          <w:szCs w:val="24"/>
          <w:lang w:eastAsia="en-US"/>
        </w:rPr>
        <w:t>i)</w:t>
      </w:r>
      <w:r w:rsidRPr="006D120B">
        <w:rPr>
          <w:szCs w:val="24"/>
          <w:lang w:eastAsia="en-US"/>
        </w:rPr>
        <w:tab/>
        <w:t>Etaloninių augalų, naudojamų palyginimo tikslams atliekant bandymus, vegetacijos ypatybės bandymų atlikimo regione pagal galimybes turėtų būti žinomos pakankamai ilgą laiką. Etaloniniai augalai iš esmės reprezentuoja sėklinę bazę, kuri, kaip įrodyta, pačioje bandymo pradžioje buvo tinkama numatytoms miškų ūkio reikmėms tokiomis ekologinėmis sąlygomis, kuriomis siūloma sertifikuoti MDM. Jeigu įmanoma, lyginamiesiems bandymams naudojami šie etaloniniai augalai:</w:t>
      </w:r>
    </w:p>
    <w:p w:rsidR="006D120B" w:rsidRPr="006D120B" w:rsidRDefault="006D120B" w:rsidP="007E6C5A">
      <w:pPr>
        <w:spacing w:before="120" w:after="120" w:line="360" w:lineRule="auto"/>
        <w:ind w:left="2552" w:hanging="567"/>
        <w:rPr>
          <w:szCs w:val="24"/>
          <w:lang w:eastAsia="en-US"/>
        </w:rPr>
      </w:pPr>
      <w:r w:rsidRPr="006D120B">
        <w:rPr>
          <w:szCs w:val="24"/>
          <w:lang w:eastAsia="en-US"/>
        </w:rPr>
        <w:t>-</w:t>
      </w:r>
      <w:r w:rsidRPr="006D120B">
        <w:rPr>
          <w:szCs w:val="24"/>
          <w:lang w:eastAsia="en-US"/>
        </w:rPr>
        <w:tab/>
        <w:t>pagal III priede pateiktus kriterijus atrinkti medynai arba</w:t>
      </w:r>
    </w:p>
    <w:p w:rsidR="006D120B" w:rsidRPr="006D120B" w:rsidRDefault="006D120B" w:rsidP="007E6C5A">
      <w:pPr>
        <w:spacing w:before="120" w:after="120" w:line="360" w:lineRule="auto"/>
        <w:ind w:left="2552" w:hanging="567"/>
        <w:rPr>
          <w:szCs w:val="24"/>
          <w:lang w:eastAsia="en-US"/>
        </w:rPr>
      </w:pPr>
      <w:r w:rsidRPr="006D120B">
        <w:rPr>
          <w:szCs w:val="24"/>
          <w:lang w:eastAsia="en-US"/>
        </w:rPr>
        <w:t>-</w:t>
      </w:r>
      <w:r w:rsidRPr="006D120B">
        <w:rPr>
          <w:szCs w:val="24"/>
          <w:lang w:eastAsia="en-US"/>
        </w:rPr>
        <w:tab/>
        <w:t>sėklinė bazė, oficialiai patvirtinta kategorijos „išbandyta“ MDM gaminti.</w:t>
      </w:r>
    </w:p>
    <w:p w:rsidR="006D120B" w:rsidRPr="006D120B" w:rsidRDefault="006D120B" w:rsidP="007E6C5A">
      <w:pPr>
        <w:spacing w:before="120" w:after="120" w:line="360" w:lineRule="auto"/>
        <w:ind w:left="1982" w:hanging="566"/>
        <w:rPr>
          <w:szCs w:val="24"/>
          <w:lang w:eastAsia="en-US"/>
        </w:rPr>
      </w:pPr>
      <w:r w:rsidRPr="006D120B">
        <w:rPr>
          <w:szCs w:val="24"/>
          <w:lang w:eastAsia="en-US"/>
        </w:rPr>
        <w:t>ii)</w:t>
      </w:r>
      <w:r w:rsidRPr="006D120B">
        <w:rPr>
          <w:szCs w:val="24"/>
          <w:lang w:eastAsia="en-US"/>
        </w:rPr>
        <w:tab/>
        <w:t>Atliekant lyginamąjį dirbtinių hibridų bandymą pagal galimybes įtraukiamos etaloninių augalų abiejų motininių medžių rūšys.</w:t>
      </w:r>
    </w:p>
    <w:p w:rsidR="003865B2" w:rsidRDefault="003865B2">
      <w:pPr>
        <w:widowControl/>
        <w:rPr>
          <w:szCs w:val="24"/>
          <w:lang w:eastAsia="en-US"/>
        </w:rPr>
      </w:pPr>
      <w:r>
        <w:rPr>
          <w:szCs w:val="24"/>
          <w:lang w:eastAsia="en-US"/>
        </w:rPr>
        <w:br w:type="page"/>
      </w:r>
    </w:p>
    <w:p w:rsidR="006D120B" w:rsidRPr="006D120B" w:rsidRDefault="006D120B" w:rsidP="007E6C5A">
      <w:pPr>
        <w:spacing w:before="120" w:after="120" w:line="360" w:lineRule="auto"/>
        <w:ind w:left="1982" w:hanging="566"/>
        <w:rPr>
          <w:szCs w:val="24"/>
          <w:lang w:eastAsia="en-US"/>
        </w:rPr>
      </w:pPr>
      <w:r w:rsidRPr="006D120B">
        <w:rPr>
          <w:szCs w:val="24"/>
          <w:lang w:eastAsia="en-US"/>
        </w:rPr>
        <w:t>iii)</w:t>
      </w:r>
      <w:r w:rsidRPr="006D120B">
        <w:rPr>
          <w:szCs w:val="24"/>
          <w:lang w:eastAsia="en-US"/>
        </w:rPr>
        <w:tab/>
        <w:t>Jei įmanoma, naudojama keletas etaloninių augalų. Kai pagrįsta, etaloninius augalus galima pakeisti labiausiai tinkama bandomąja MDM arba bandyme naudojamų sudedamųjų dalių vidutinės kokybės augalais.</w:t>
      </w:r>
    </w:p>
    <w:p w:rsidR="006D120B" w:rsidRPr="006D120B" w:rsidRDefault="006D120B" w:rsidP="007E6C5A">
      <w:pPr>
        <w:spacing w:before="120" w:after="120" w:line="360" w:lineRule="auto"/>
        <w:ind w:left="1982" w:hanging="566"/>
        <w:rPr>
          <w:szCs w:val="24"/>
          <w:lang w:eastAsia="en-US"/>
        </w:rPr>
      </w:pPr>
      <w:r w:rsidRPr="006D120B">
        <w:rPr>
          <w:szCs w:val="24"/>
          <w:lang w:eastAsia="en-US"/>
        </w:rPr>
        <w:t>iv)</w:t>
      </w:r>
      <w:r w:rsidRPr="006D120B">
        <w:rPr>
          <w:szCs w:val="24"/>
          <w:lang w:eastAsia="en-US"/>
        </w:rPr>
        <w:tab/>
        <w:t>Tokie pat etaloniniai augalai naudojami atliekant visus bandymus kuo įvairesnėmis vietos sąlygomis.</w:t>
      </w:r>
    </w:p>
    <w:p w:rsidR="006D120B" w:rsidRPr="006D120B" w:rsidRDefault="006D120B" w:rsidP="007E6C5A">
      <w:pPr>
        <w:spacing w:before="120" w:after="120" w:line="360" w:lineRule="auto"/>
        <w:ind w:left="1416" w:hanging="566"/>
        <w:rPr>
          <w:szCs w:val="24"/>
          <w:lang w:eastAsia="en-US"/>
        </w:rPr>
      </w:pPr>
      <w:r w:rsidRPr="006D120B">
        <w:rPr>
          <w:szCs w:val="24"/>
          <w:lang w:eastAsia="en-US"/>
        </w:rPr>
        <w:t>c)</w:t>
      </w:r>
      <w:r w:rsidRPr="006D120B">
        <w:rPr>
          <w:szCs w:val="24"/>
          <w:lang w:eastAsia="en-US"/>
        </w:rPr>
        <w:tab/>
        <w:t>Aiškinimas</w:t>
      </w:r>
    </w:p>
    <w:p w:rsidR="006D120B" w:rsidRPr="006D120B" w:rsidRDefault="006D120B" w:rsidP="007E6C5A">
      <w:pPr>
        <w:spacing w:before="120" w:after="120" w:line="360" w:lineRule="auto"/>
        <w:ind w:left="1982" w:hanging="566"/>
        <w:rPr>
          <w:szCs w:val="24"/>
          <w:lang w:eastAsia="en-US"/>
        </w:rPr>
      </w:pPr>
      <w:r w:rsidRPr="006D120B">
        <w:rPr>
          <w:szCs w:val="24"/>
          <w:lang w:eastAsia="en-US"/>
        </w:rPr>
        <w:t>i)</w:t>
      </w:r>
      <w:r w:rsidRPr="006D120B">
        <w:rPr>
          <w:szCs w:val="24"/>
          <w:lang w:eastAsia="en-US"/>
        </w:rPr>
        <w:tab/>
        <w:t>Turi būti nustatytas bent vienos svarbios savybės didelis statistinis pranašumas, palyginti su etaloniniais augalais.</w:t>
      </w:r>
    </w:p>
    <w:p w:rsidR="006D120B" w:rsidRPr="006D120B" w:rsidRDefault="006D120B" w:rsidP="007E6C5A">
      <w:pPr>
        <w:spacing w:before="120" w:after="120" w:line="360" w:lineRule="auto"/>
        <w:ind w:left="1982" w:hanging="566"/>
        <w:rPr>
          <w:szCs w:val="24"/>
          <w:lang w:eastAsia="en-US"/>
        </w:rPr>
      </w:pPr>
      <w:r w:rsidRPr="006D120B">
        <w:rPr>
          <w:szCs w:val="24"/>
          <w:lang w:eastAsia="en-US"/>
        </w:rPr>
        <w:t>ii)</w:t>
      </w:r>
      <w:r w:rsidRPr="006D120B">
        <w:rPr>
          <w:szCs w:val="24"/>
          <w:lang w:eastAsia="en-US"/>
        </w:rPr>
        <w:tab/>
      </w:r>
      <w:r w:rsidRPr="006D120B">
        <w:rPr>
          <w:strike/>
          <w:szCs w:val="24"/>
          <w:lang w:eastAsia="en-US"/>
        </w:rPr>
        <w:t>Profesionalus veiklos vykdytojas praneša</w:t>
      </w:r>
      <w:r w:rsidRPr="006D120B">
        <w:rPr>
          <w:b/>
          <w:i/>
          <w:szCs w:val="24"/>
          <w:lang w:eastAsia="en-US"/>
        </w:rPr>
        <w:t>Pranešama</w:t>
      </w:r>
      <w:r w:rsidRPr="006D120B">
        <w:rPr>
          <w:szCs w:val="24"/>
          <w:lang w:eastAsia="en-US"/>
        </w:rPr>
        <w:t>, jeigu buvo nustatytos kokios nors ekonominiu arba ekologiniu požiūriu svarbios savybės, kurios yra gerokai prastesnės už etaloninių augalų savybes ir kurių poveikį turi kompensuoti tinkamos savybės.</w:t>
      </w:r>
      <w:r w:rsidR="003865B2" w:rsidRPr="007C6318">
        <w:rPr>
          <w:b/>
          <w:szCs w:val="24"/>
          <w:lang w:eastAsia="en-US"/>
        </w:rPr>
        <w:t>[</w:t>
      </w:r>
      <w:r w:rsidR="003865B2">
        <w:rPr>
          <w:b/>
          <w:szCs w:val="24"/>
          <w:lang w:eastAsia="en-US"/>
        </w:rPr>
        <w:t>101</w:t>
      </w:r>
      <w:r w:rsidR="003865B2" w:rsidRPr="007C6318">
        <w:rPr>
          <w:b/>
          <w:szCs w:val="24"/>
          <w:lang w:eastAsia="en-US"/>
        </w:rPr>
        <w:t> pakeit.]</w:t>
      </w:r>
    </w:p>
    <w:p w:rsidR="003865B2" w:rsidRDefault="003865B2">
      <w:pPr>
        <w:widowControl/>
        <w:rPr>
          <w:szCs w:val="24"/>
          <w:lang w:eastAsia="en-US"/>
        </w:rPr>
      </w:pPr>
      <w:r>
        <w:rPr>
          <w:szCs w:val="24"/>
          <w:lang w:eastAsia="en-US"/>
        </w:rPr>
        <w:br w:type="page"/>
      </w:r>
    </w:p>
    <w:p w:rsidR="006D120B" w:rsidRPr="006D120B" w:rsidRDefault="006D120B" w:rsidP="006D120B">
      <w:pPr>
        <w:spacing w:before="120" w:after="120" w:line="360" w:lineRule="auto"/>
        <w:ind w:left="850" w:hanging="850"/>
        <w:rPr>
          <w:szCs w:val="24"/>
          <w:lang w:eastAsia="en-US"/>
        </w:rPr>
      </w:pPr>
      <w:r w:rsidRPr="006D120B">
        <w:rPr>
          <w:szCs w:val="24"/>
          <w:lang w:eastAsia="en-US"/>
        </w:rPr>
        <w:t>4.</w:t>
      </w:r>
      <w:r w:rsidRPr="006D120B">
        <w:rPr>
          <w:szCs w:val="24"/>
          <w:lang w:eastAsia="en-US"/>
        </w:rPr>
        <w:tab/>
        <w:t>SĄLYGINIS PATVIRTINIMAS</w:t>
      </w:r>
    </w:p>
    <w:p w:rsidR="006D120B" w:rsidRPr="006D120B" w:rsidRDefault="006D120B" w:rsidP="006D120B">
      <w:pPr>
        <w:spacing w:before="120" w:after="120" w:line="360" w:lineRule="auto"/>
        <w:ind w:left="850"/>
        <w:rPr>
          <w:szCs w:val="24"/>
          <w:lang w:eastAsia="en-US"/>
        </w:rPr>
      </w:pPr>
      <w:r w:rsidRPr="006D120B">
        <w:rPr>
          <w:szCs w:val="24"/>
          <w:lang w:eastAsia="en-US"/>
        </w:rPr>
        <w:t>Remiantis preliminariu jaunų bandomųjų augalų vertinimu, galima suteikti sąlyginį patvirtinimą. Preliminariu vertinimu grindžiami tvirtinimai, kad esama pranašumo, iš naujo tikrinami ne vėliau kaip po dešimties metų.</w:t>
      </w:r>
    </w:p>
    <w:p w:rsidR="006D120B" w:rsidRPr="006D120B" w:rsidRDefault="006D120B" w:rsidP="006D120B">
      <w:pPr>
        <w:spacing w:before="120" w:after="120" w:line="360" w:lineRule="auto"/>
        <w:ind w:left="850" w:hanging="850"/>
        <w:rPr>
          <w:szCs w:val="24"/>
          <w:lang w:eastAsia="en-US"/>
        </w:rPr>
      </w:pPr>
      <w:r w:rsidRPr="006D120B">
        <w:rPr>
          <w:szCs w:val="24"/>
          <w:lang w:eastAsia="en-US"/>
        </w:rPr>
        <w:t>5.</w:t>
      </w:r>
      <w:r w:rsidRPr="006D120B">
        <w:rPr>
          <w:szCs w:val="24"/>
          <w:lang w:eastAsia="en-US"/>
        </w:rPr>
        <w:tab/>
        <w:t>ANKSTYVIEJI BANDYMAI</w:t>
      </w:r>
    </w:p>
    <w:p w:rsidR="006D120B" w:rsidRPr="006D120B" w:rsidRDefault="006D120B" w:rsidP="006D120B">
      <w:pPr>
        <w:spacing w:before="120" w:after="120" w:line="360" w:lineRule="auto"/>
        <w:ind w:left="850"/>
        <w:rPr>
          <w:szCs w:val="24"/>
          <w:lang w:eastAsia="en-US"/>
        </w:rPr>
      </w:pPr>
      <w:r w:rsidRPr="006D120B">
        <w:rPr>
          <w:szCs w:val="24"/>
          <w:lang w:eastAsia="en-US"/>
        </w:rPr>
        <w:t>Kompetentinga institucija, suteikdama sąlyginį arba galutinį patvirtinimą, gali pripažinti medelyne, šiltnamyje ir laboratorijoje atliekamų bandymų rezultatus ir jais remtis, jeigu gali būti įrodyta, kad įvertinta savybė ir savybės, kurios paprastai vertinamos atliekant miško bandymus, yra glaudžiai susijusios. Kitos tirtinos savybės atitinka 3 punkte nustatytus reikalavimus.</w:t>
      </w:r>
    </w:p>
    <w:p w:rsidR="006D120B" w:rsidRPr="006D120B" w:rsidRDefault="006D120B" w:rsidP="006D120B">
      <w:pPr>
        <w:spacing w:before="120" w:after="120" w:line="360" w:lineRule="auto"/>
        <w:rPr>
          <w:szCs w:val="24"/>
          <w:lang w:eastAsia="en-US"/>
        </w:rPr>
        <w:sectPr w:rsidR="006D120B" w:rsidRPr="006D120B">
          <w:pgSz w:w="11909" w:h="16834"/>
          <w:pgMar w:top="1134" w:right="1417" w:bottom="1417" w:left="1417"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VI PRIEDAS</w:t>
      </w:r>
    </w:p>
    <w:p w:rsidR="006D120B" w:rsidRPr="006D120B" w:rsidRDefault="006D120B" w:rsidP="006D120B">
      <w:pPr>
        <w:spacing w:before="120" w:after="120" w:line="360" w:lineRule="auto"/>
        <w:rPr>
          <w:szCs w:val="24"/>
          <w:lang w:eastAsia="en-US"/>
        </w:rPr>
      </w:pPr>
      <w:r w:rsidRPr="006D120B">
        <w:rPr>
          <w:szCs w:val="24"/>
          <w:lang w:eastAsia="en-US"/>
        </w:rPr>
        <w:t>KATEGORIJOS, KURIOMS PRISKIRTA IŠ SKIRTINGŲ TIPŲ SĖKLINĖS BAZĖS GAUTA MDM GALIMA PREKIAUTI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705"/>
        <w:gridCol w:w="1856"/>
        <w:gridCol w:w="1560"/>
        <w:gridCol w:w="2220"/>
        <w:gridCol w:w="1724"/>
      </w:tblGrid>
      <w:tr w:rsidR="006D120B" w:rsidRPr="006D120B" w:rsidTr="007B5136">
        <w:trPr>
          <w:tblHeader/>
        </w:trPr>
        <w:tc>
          <w:tcPr>
            <w:tcW w:w="0" w:type="auto"/>
            <w:vMerge w:val="restart"/>
          </w:tcPr>
          <w:p w:rsidR="006D120B" w:rsidRPr="006D120B" w:rsidRDefault="006D120B" w:rsidP="006D120B">
            <w:pPr>
              <w:spacing w:before="120" w:after="120" w:line="360" w:lineRule="auto"/>
              <w:rPr>
                <w:szCs w:val="24"/>
                <w:lang w:eastAsia="en-US"/>
              </w:rPr>
            </w:pPr>
            <w:r w:rsidRPr="006D120B">
              <w:rPr>
                <w:szCs w:val="24"/>
                <w:lang w:eastAsia="en-US"/>
              </w:rPr>
              <w:t>Sėklinė bazė</w:t>
            </w:r>
          </w:p>
        </w:tc>
        <w:tc>
          <w:tcPr>
            <w:tcW w:w="0" w:type="auto"/>
            <w:gridSpan w:val="4"/>
          </w:tcPr>
          <w:p w:rsidR="006D120B" w:rsidRPr="006D120B" w:rsidRDefault="006D120B" w:rsidP="006D120B">
            <w:pPr>
              <w:spacing w:before="120" w:after="120" w:line="360" w:lineRule="auto"/>
              <w:rPr>
                <w:szCs w:val="24"/>
                <w:lang w:eastAsia="en-US"/>
              </w:rPr>
            </w:pPr>
            <w:r w:rsidRPr="006D120B">
              <w:rPr>
                <w:szCs w:val="24"/>
                <w:lang w:eastAsia="en-US"/>
              </w:rPr>
              <w:t>MDM kategorija (Etiketės spalva, jei naudojama spalvota oficiali etiketė)</w:t>
            </w:r>
          </w:p>
        </w:tc>
      </w:tr>
      <w:tr w:rsidR="006D120B" w:rsidRPr="006D120B" w:rsidTr="007B5136">
        <w:trPr>
          <w:tblHeader/>
        </w:trPr>
        <w:tc>
          <w:tcPr>
            <w:tcW w:w="0" w:type="auto"/>
            <w:vMerge/>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Šaltinio tapatybė nustatyta (geltona)</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Atrinkta (žalia)</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Atitinka kokybės reikalavimus (rožinė)</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Išbandyta (mėlyna)</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Sėklų šaltinis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Medynas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Sėklinė plantacija</w:t>
            </w: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Šeimos (-ų) tėvai</w:t>
            </w: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Klonas</w:t>
            </w: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Klonų rinkinys</w:t>
            </w: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x</w:t>
            </w:r>
          </w:p>
        </w:tc>
      </w:tr>
    </w:tbl>
    <w:p w:rsidR="006D120B" w:rsidRPr="006D120B" w:rsidRDefault="006D120B" w:rsidP="006D120B">
      <w:pPr>
        <w:spacing w:before="120" w:after="120" w:line="360" w:lineRule="auto"/>
        <w:rPr>
          <w:szCs w:val="24"/>
          <w:lang w:eastAsia="en-US"/>
        </w:rPr>
        <w:sectPr w:rsidR="006D120B" w:rsidRPr="006D120B">
          <w:pgSz w:w="11909" w:h="16834"/>
          <w:pgMar w:top="1134" w:right="1417" w:bottom="1417" w:left="1417"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VII PRIEDAS</w:t>
      </w:r>
    </w:p>
    <w:p w:rsidR="006D120B" w:rsidRPr="006D120B" w:rsidRDefault="006D120B" w:rsidP="006D120B">
      <w:pPr>
        <w:spacing w:before="120" w:after="120" w:line="360" w:lineRule="auto"/>
        <w:rPr>
          <w:szCs w:val="24"/>
          <w:lang w:eastAsia="en-US"/>
        </w:rPr>
      </w:pPr>
      <w:r w:rsidRPr="006D120B">
        <w:rPr>
          <w:szCs w:val="24"/>
          <w:lang w:eastAsia="en-US"/>
        </w:rPr>
        <w:t>Reglamento (ES) 2016/2031 VII priedo pakeitimas</w:t>
      </w:r>
    </w:p>
    <w:p w:rsidR="006D120B" w:rsidRPr="006D120B" w:rsidRDefault="006D120B" w:rsidP="007E6C5A">
      <w:pPr>
        <w:spacing w:before="120" w:after="120" w:line="360" w:lineRule="auto"/>
        <w:rPr>
          <w:szCs w:val="24"/>
          <w:lang w:eastAsia="en-US"/>
        </w:rPr>
      </w:pPr>
      <w:r w:rsidRPr="006D120B">
        <w:rPr>
          <w:szCs w:val="24"/>
          <w:lang w:eastAsia="en-US"/>
        </w:rPr>
        <w:t>Į Reglamento (ES) 2016/2031 VII priedą įtraukiamos šios dalys:</w:t>
      </w:r>
    </w:p>
    <w:p w:rsidR="006D120B" w:rsidRPr="006D120B" w:rsidRDefault="006D120B" w:rsidP="007E6C5A">
      <w:pPr>
        <w:spacing w:before="120" w:after="120" w:line="360" w:lineRule="auto"/>
        <w:rPr>
          <w:szCs w:val="24"/>
          <w:lang w:eastAsia="en-US"/>
        </w:rPr>
      </w:pPr>
      <w:r w:rsidRPr="006D120B">
        <w:rPr>
          <w:szCs w:val="24"/>
          <w:lang w:eastAsia="en-US"/>
        </w:rPr>
        <w:t>„G DALIS</w:t>
      </w:r>
    </w:p>
    <w:p w:rsidR="006D120B" w:rsidRPr="006D120B" w:rsidRDefault="006D120B" w:rsidP="007E6C5A">
      <w:pPr>
        <w:spacing w:before="120" w:after="120" w:line="360" w:lineRule="auto"/>
        <w:rPr>
          <w:szCs w:val="24"/>
          <w:lang w:eastAsia="en-US"/>
        </w:rPr>
      </w:pPr>
      <w:r w:rsidRPr="006D120B">
        <w:rPr>
          <w:szCs w:val="24"/>
          <w:lang w:eastAsia="en-US"/>
        </w:rPr>
        <w:t>Augalų pasai, skirti vežimui Sąjungos teritorijoje, pateikiami bendrai su oficialia etikete, kaip nurodyta 83 straipsnio 5 dalies antroje pastraipoje</w:t>
      </w:r>
    </w:p>
    <w:p w:rsidR="006D120B" w:rsidRPr="006D120B" w:rsidRDefault="006D120B" w:rsidP="007E6C5A">
      <w:pPr>
        <w:spacing w:before="120" w:after="120" w:line="360" w:lineRule="auto"/>
        <w:ind w:left="851" w:hanging="851"/>
        <w:rPr>
          <w:szCs w:val="24"/>
          <w:lang w:eastAsia="en-US"/>
        </w:rPr>
      </w:pPr>
      <w:r w:rsidRPr="006D120B">
        <w:rPr>
          <w:szCs w:val="24"/>
          <w:lang w:eastAsia="en-US"/>
        </w:rPr>
        <w:t>1)</w:t>
      </w:r>
      <w:r w:rsidRPr="006D120B">
        <w:rPr>
          <w:szCs w:val="24"/>
          <w:lang w:eastAsia="en-US"/>
        </w:rPr>
        <w:tab/>
        <w:t>Augalo pase, skirtame vežti Sąjungos teritorijoje, kuris pateikiamas bendroje etiketėje kartu su 83 straipsnio 5 dalyje nurodyta oficialia etikete, pateikiami šie elementai:</w:t>
      </w:r>
    </w:p>
    <w:p w:rsidR="006D120B" w:rsidRPr="006D120B" w:rsidRDefault="006D120B" w:rsidP="007E6C5A">
      <w:pPr>
        <w:spacing w:before="120" w:after="120" w:line="360" w:lineRule="auto"/>
        <w:ind w:left="1418" w:hanging="566"/>
        <w:rPr>
          <w:szCs w:val="24"/>
          <w:lang w:eastAsia="en-US"/>
        </w:rPr>
      </w:pPr>
      <w:r w:rsidRPr="006D120B">
        <w:rPr>
          <w:szCs w:val="24"/>
          <w:lang w:eastAsia="en-US"/>
        </w:rPr>
        <w:t>a)</w:t>
      </w:r>
      <w:r w:rsidRPr="006D120B">
        <w:rPr>
          <w:szCs w:val="24"/>
          <w:lang w:eastAsia="en-US"/>
        </w:rPr>
        <w:tab/>
        <w:t>viršutiniame dešiniajame bendros etiketės kampe viena iš oficialiųjų Sąjungos kalbų ir anglų kalba (jei skiriasi) turi būti žodžiai „Augalo pasas“; žodžiai skirtingomis kalbomis atskiriami pasviruoju brūkšniu;</w:t>
      </w:r>
    </w:p>
    <w:p w:rsidR="006D120B" w:rsidRPr="006D120B" w:rsidRDefault="006D120B" w:rsidP="007E6C5A">
      <w:pPr>
        <w:spacing w:before="120" w:after="120" w:line="360" w:lineRule="auto"/>
        <w:ind w:left="1418" w:hanging="566"/>
        <w:rPr>
          <w:szCs w:val="24"/>
          <w:lang w:eastAsia="en-US"/>
        </w:rPr>
      </w:pPr>
      <w:r w:rsidRPr="006D120B">
        <w:rPr>
          <w:szCs w:val="24"/>
          <w:lang w:eastAsia="en-US"/>
        </w:rPr>
        <w:t>b)</w:t>
      </w:r>
      <w:r w:rsidRPr="006D120B">
        <w:rPr>
          <w:szCs w:val="24"/>
          <w:lang w:eastAsia="en-US"/>
        </w:rPr>
        <w:tab/>
        <w:t>viršutiniame kairiajame bendros etiketės kampe turi būti atspausdinta spalvota arba nespalvota Sąjungos vėliava. Bendroje etiketėje augalo pasas įklijuojamas iš karto virš oficialios etiketės ir yra tokio pat pločio kaip ta oficiali etiketė.</w:t>
      </w:r>
    </w:p>
    <w:p w:rsidR="0068783B" w:rsidRDefault="0068783B">
      <w:pPr>
        <w:widowControl/>
        <w:rPr>
          <w:szCs w:val="24"/>
          <w:lang w:eastAsia="en-US"/>
        </w:rPr>
      </w:pPr>
      <w:r>
        <w:rPr>
          <w:szCs w:val="24"/>
          <w:lang w:eastAsia="en-US"/>
        </w:rPr>
        <w:br w:type="page"/>
      </w:r>
    </w:p>
    <w:p w:rsidR="006D120B" w:rsidRPr="006D120B" w:rsidRDefault="006D120B" w:rsidP="007E6C5A">
      <w:pPr>
        <w:spacing w:before="120" w:after="120" w:line="360" w:lineRule="auto"/>
        <w:ind w:left="851" w:hanging="851"/>
        <w:rPr>
          <w:szCs w:val="24"/>
          <w:lang w:eastAsia="en-US"/>
        </w:rPr>
      </w:pPr>
      <w:r w:rsidRPr="006D120B">
        <w:rPr>
          <w:szCs w:val="24"/>
          <w:lang w:eastAsia="en-US"/>
        </w:rPr>
        <w:t>2)</w:t>
      </w:r>
      <w:r w:rsidRPr="006D120B">
        <w:rPr>
          <w:szCs w:val="24"/>
          <w:lang w:eastAsia="en-US"/>
        </w:rPr>
        <w:tab/>
        <w:t>Atitinkamai taikomas A dalies 2 punktas.</w:t>
      </w:r>
    </w:p>
    <w:p w:rsidR="006D120B" w:rsidRPr="006D120B" w:rsidRDefault="006D120B" w:rsidP="007E6C5A">
      <w:pPr>
        <w:spacing w:before="120" w:after="120" w:line="360" w:lineRule="auto"/>
        <w:rPr>
          <w:szCs w:val="24"/>
          <w:lang w:eastAsia="en-US"/>
        </w:rPr>
      </w:pPr>
      <w:r w:rsidRPr="006D120B">
        <w:rPr>
          <w:szCs w:val="24"/>
          <w:lang w:eastAsia="en-US"/>
        </w:rPr>
        <w:t>H DALIS</w:t>
      </w:r>
    </w:p>
    <w:p w:rsidR="006D120B" w:rsidRPr="006D120B" w:rsidRDefault="006D120B" w:rsidP="007E6C5A">
      <w:pPr>
        <w:spacing w:before="120" w:after="120" w:line="360" w:lineRule="auto"/>
        <w:rPr>
          <w:szCs w:val="24"/>
          <w:lang w:eastAsia="en-US"/>
        </w:rPr>
      </w:pPr>
      <w:r w:rsidRPr="006D120B">
        <w:rPr>
          <w:szCs w:val="24"/>
          <w:lang w:eastAsia="en-US"/>
        </w:rPr>
        <w:t>Augalų pasai, skirti įvežimui į saugomas zonas ir vežimui jose, pateikiami bendrai su oficialia etikete, kaip nurodyta 83 straipsnio 5 dalies trečioje pastraipoje</w:t>
      </w:r>
    </w:p>
    <w:p w:rsidR="006D120B" w:rsidRPr="006D120B" w:rsidRDefault="006D120B" w:rsidP="007E6C5A">
      <w:pPr>
        <w:spacing w:before="120" w:after="120" w:line="360" w:lineRule="auto"/>
        <w:ind w:left="851" w:hanging="851"/>
        <w:rPr>
          <w:szCs w:val="24"/>
          <w:lang w:eastAsia="en-US"/>
        </w:rPr>
      </w:pPr>
      <w:r w:rsidRPr="006D120B">
        <w:rPr>
          <w:szCs w:val="24"/>
          <w:lang w:eastAsia="en-US"/>
        </w:rPr>
        <w:t>1)</w:t>
      </w:r>
      <w:r w:rsidRPr="006D120B">
        <w:rPr>
          <w:szCs w:val="24"/>
          <w:lang w:eastAsia="en-US"/>
        </w:rPr>
        <w:tab/>
        <w:t>Augalo pase, skirtame įvežimui į saugomas zonas ir vežimui jose, kuris pateikiamas bendroje etiketėje kartu su 83 straipsnio 5 dalyje nurodyta MDM oficialia etikete, pateikiami šie elementai:</w:t>
      </w:r>
    </w:p>
    <w:p w:rsidR="006D120B" w:rsidRPr="006D120B" w:rsidRDefault="006D120B" w:rsidP="007E6C5A">
      <w:pPr>
        <w:spacing w:before="120" w:after="120" w:line="360" w:lineRule="auto"/>
        <w:ind w:left="1418" w:hanging="566"/>
        <w:rPr>
          <w:szCs w:val="24"/>
          <w:lang w:eastAsia="en-US"/>
        </w:rPr>
      </w:pPr>
      <w:r w:rsidRPr="006D120B">
        <w:rPr>
          <w:szCs w:val="24"/>
          <w:lang w:eastAsia="en-US"/>
        </w:rPr>
        <w:t>a)</w:t>
      </w:r>
      <w:r w:rsidRPr="006D120B">
        <w:rPr>
          <w:szCs w:val="24"/>
          <w:lang w:eastAsia="en-US"/>
        </w:rPr>
        <w:tab/>
        <w:t>viršutiniame dešiniajame bendros etiketės kampe viena iš oficialiųjų Sąjungos kalbų ir anglų kalba (jei skiriasi) turi būti žodžiai „Augalo pasas – PZ“; žodžiai skirtingomis kalbomis atskiriami pasviruoju brūkšniu;</w:t>
      </w:r>
    </w:p>
    <w:p w:rsidR="006D120B" w:rsidRPr="006D120B" w:rsidRDefault="006D120B" w:rsidP="007E6C5A">
      <w:pPr>
        <w:spacing w:before="120" w:after="120" w:line="360" w:lineRule="auto"/>
        <w:ind w:left="1418" w:hanging="566"/>
        <w:rPr>
          <w:szCs w:val="24"/>
          <w:lang w:eastAsia="en-US"/>
        </w:rPr>
      </w:pPr>
      <w:r w:rsidRPr="006D120B">
        <w:rPr>
          <w:szCs w:val="24"/>
          <w:lang w:eastAsia="en-US"/>
        </w:rPr>
        <w:t>b)</w:t>
      </w:r>
      <w:r w:rsidRPr="006D120B">
        <w:rPr>
          <w:szCs w:val="24"/>
          <w:lang w:eastAsia="en-US"/>
        </w:rPr>
        <w:tab/>
        <w:t>iš karto po tais žodžiais – atitinkamo (-ų) saugomos zonos karantininio (-ių) kenkėjo (-ų) mokslinis (-iai) pavadinimas (-ai) arba kodas (-ai);</w:t>
      </w:r>
    </w:p>
    <w:p w:rsidR="006D120B" w:rsidRPr="006D120B" w:rsidRDefault="006D120B" w:rsidP="007E6C5A">
      <w:pPr>
        <w:spacing w:before="120" w:after="120" w:line="360" w:lineRule="auto"/>
        <w:ind w:left="1418" w:hanging="566"/>
        <w:rPr>
          <w:szCs w:val="24"/>
          <w:lang w:eastAsia="en-US"/>
        </w:rPr>
      </w:pPr>
      <w:r w:rsidRPr="006D120B">
        <w:rPr>
          <w:szCs w:val="24"/>
          <w:lang w:eastAsia="en-US"/>
        </w:rPr>
        <w:t>c)</w:t>
      </w:r>
      <w:r w:rsidRPr="006D120B">
        <w:rPr>
          <w:szCs w:val="24"/>
          <w:lang w:eastAsia="en-US"/>
        </w:rPr>
        <w:tab/>
        <w:t>viršutiniame kairiajame bendros etiketės kampe turi būti atspausdinta spalvota arba nespalvota Sąjungos vėliava.</w:t>
      </w:r>
    </w:p>
    <w:p w:rsidR="006D120B" w:rsidRPr="006D120B" w:rsidRDefault="006D120B" w:rsidP="006D120B">
      <w:pPr>
        <w:spacing w:before="120" w:after="120" w:line="360" w:lineRule="auto"/>
        <w:ind w:left="1416"/>
        <w:rPr>
          <w:szCs w:val="24"/>
          <w:lang w:eastAsia="en-US"/>
        </w:rPr>
      </w:pPr>
      <w:r w:rsidRPr="006D120B">
        <w:rPr>
          <w:szCs w:val="24"/>
          <w:lang w:eastAsia="en-US"/>
        </w:rPr>
        <w:t>Bendroje etiketėje augalo pasas įklijuojamas iš karto virš oficialios etiketės ir yra tokio pat pločio kaip ta oficiali etiketė.</w:t>
      </w:r>
    </w:p>
    <w:p w:rsidR="006D120B" w:rsidRPr="006D120B" w:rsidRDefault="006D120B" w:rsidP="007E6C5A">
      <w:pPr>
        <w:spacing w:before="120" w:after="120" w:line="360" w:lineRule="auto"/>
        <w:ind w:left="851" w:hanging="851"/>
        <w:rPr>
          <w:szCs w:val="24"/>
          <w:lang w:eastAsia="en-US"/>
        </w:rPr>
      </w:pPr>
      <w:r w:rsidRPr="006D120B">
        <w:rPr>
          <w:szCs w:val="24"/>
          <w:lang w:eastAsia="en-US"/>
        </w:rPr>
        <w:t>2)</w:t>
      </w:r>
      <w:r w:rsidRPr="006D120B">
        <w:rPr>
          <w:szCs w:val="24"/>
          <w:lang w:eastAsia="en-US"/>
        </w:rPr>
        <w:tab/>
        <w:t>Atitinkamai taikomas B dalies 2 punktas.“</w:t>
      </w:r>
    </w:p>
    <w:p w:rsidR="006D120B" w:rsidRPr="006D120B" w:rsidRDefault="006D120B" w:rsidP="006D120B">
      <w:pPr>
        <w:spacing w:before="120" w:after="120" w:line="360" w:lineRule="auto"/>
        <w:rPr>
          <w:szCs w:val="24"/>
          <w:lang w:eastAsia="en-US"/>
        </w:rPr>
        <w:sectPr w:rsidR="006D120B" w:rsidRPr="006D120B" w:rsidSect="007E6C5A">
          <w:pgSz w:w="11909" w:h="16834"/>
          <w:pgMar w:top="1134" w:right="1417" w:bottom="1417" w:left="1276" w:header="1134" w:footer="567" w:gutter="0"/>
          <w:cols w:space="720"/>
        </w:sectPr>
      </w:pPr>
    </w:p>
    <w:p w:rsidR="006D120B" w:rsidRPr="006D120B" w:rsidRDefault="006D120B" w:rsidP="006D120B">
      <w:pPr>
        <w:spacing w:before="120" w:after="120" w:line="360" w:lineRule="auto"/>
        <w:jc w:val="center"/>
        <w:rPr>
          <w:lang w:eastAsia="en-US"/>
        </w:rPr>
      </w:pPr>
      <w:r w:rsidRPr="006D120B">
        <w:rPr>
          <w:lang w:eastAsia="en-US"/>
        </w:rPr>
        <w:t>VIII PRIEDAS</w:t>
      </w:r>
    </w:p>
    <w:p w:rsidR="006D120B" w:rsidRPr="006D120B" w:rsidRDefault="006D120B" w:rsidP="007E6C5A">
      <w:pPr>
        <w:spacing w:before="120" w:after="120" w:line="360" w:lineRule="auto"/>
        <w:jc w:val="center"/>
        <w:rPr>
          <w:szCs w:val="24"/>
          <w:lang w:eastAsia="en-US"/>
        </w:rPr>
      </w:pPr>
      <w:r w:rsidRPr="006D120B">
        <w:rPr>
          <w:szCs w:val="24"/>
          <w:lang w:eastAsia="en-US"/>
        </w:rPr>
        <w:t>Atitikties lentelė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691"/>
        <w:gridCol w:w="6369"/>
      </w:tblGrid>
      <w:tr w:rsidR="006D120B" w:rsidRPr="006D120B" w:rsidTr="007B5136">
        <w:trPr>
          <w:tblHeader/>
        </w:trPr>
        <w:tc>
          <w:tcPr>
            <w:tcW w:w="0" w:type="auto"/>
          </w:tcPr>
          <w:p w:rsidR="006D120B" w:rsidRPr="006D120B" w:rsidRDefault="006D120B" w:rsidP="006D120B">
            <w:pPr>
              <w:spacing w:before="120" w:after="120" w:line="360" w:lineRule="auto"/>
              <w:rPr>
                <w:szCs w:val="24"/>
                <w:lang w:eastAsia="en-US"/>
              </w:rPr>
            </w:pPr>
            <w:r w:rsidRPr="006D120B">
              <w:rPr>
                <w:szCs w:val="24"/>
                <w:lang w:eastAsia="en-US"/>
              </w:rPr>
              <w:t>Tarybos direktyva 1999/105/EB</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Šis reglamentas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 straipsnio pirma pastraipa</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 straipsnio 1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 straipsnio 1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 straipsnio 2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 straipsnio 5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 straipsnio 3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 straipsnio 4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 straipsnio 4 dalies c punktas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1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1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2 dalies a punktas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2 dalies 1–4 pastraipos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2 dalies b punktas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2 dalies 7 pastraipa ir 4 straipsnio 3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3 dalies a punktas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4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3 dalies b punktas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5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4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ir 18 straipsniai</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5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21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5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1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5 straipsnio 1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2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5 straipsnio 2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3 dalies 1 pastraipa</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8 straipsnio 1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3 dalies 2 pastraipa</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8 straipsnio 2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4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10 straipsnio 1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5 dalies a punktas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 straipsnio 4 dalies d punktas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5 dalies b punktas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6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7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7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6 straipsnio 8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4 straipsnio 6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7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23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8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9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11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10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12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11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13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12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14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13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15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14 straipsnio 1 dalies 1 pastraipa</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16 straipsnio 1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14 straipsnio 1 dalies a–e punktai</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16 straipsnio 4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14 straipsnio 2–6 dalys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14 straipsnio 7 dalis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15 straipsnio 1 dalies j punktas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15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17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16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31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17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18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21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19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24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20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21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22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22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5 straipsnio 1 dalies g punktas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23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 straipsnio 2 dalis, 4 straipsnio 2 ir 6 dalys, 5 straipsnio 3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24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14 straipsnio 1 ir 5 dalys, 16 straipsnio 5 ir 6 dalys, 18 straipsnio 4 dalis, 21 straipsnio 3 dalis, 22 straipsnio 1 dalis, 23 straipsnio 1 dalis.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25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26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26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27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27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28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29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32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30 straipsnis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33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 priedas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II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II priedas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III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III priedas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IV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IV priedas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V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V priedas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VI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VI priedas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VII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8 straipsnis</w:t>
            </w:r>
          </w:p>
        </w:tc>
      </w:tr>
      <w:tr w:rsidR="006D120B" w:rsidRPr="006D120B" w:rsidTr="007B5136">
        <w:tc>
          <w:tcPr>
            <w:tcW w:w="0" w:type="auto"/>
          </w:tcPr>
          <w:p w:rsidR="006D120B" w:rsidRPr="006D120B" w:rsidRDefault="006D120B" w:rsidP="006D120B">
            <w:pPr>
              <w:spacing w:before="120" w:after="120" w:line="360" w:lineRule="auto"/>
              <w:rPr>
                <w:szCs w:val="24"/>
                <w:lang w:eastAsia="en-US"/>
              </w:rPr>
            </w:pPr>
            <w:r w:rsidRPr="006D120B">
              <w:rPr>
                <w:szCs w:val="24"/>
                <w:lang w:eastAsia="en-US"/>
              </w:rPr>
              <w:t>VIII priedas</w:t>
            </w:r>
          </w:p>
        </w:tc>
        <w:tc>
          <w:tcPr>
            <w:tcW w:w="0" w:type="auto"/>
          </w:tcPr>
          <w:p w:rsidR="006D120B" w:rsidRPr="006D120B" w:rsidRDefault="006D120B" w:rsidP="006D120B">
            <w:pPr>
              <w:spacing w:before="120" w:after="120" w:line="360" w:lineRule="auto"/>
              <w:rPr>
                <w:szCs w:val="24"/>
                <w:lang w:eastAsia="en-US"/>
              </w:rPr>
            </w:pPr>
            <w:r w:rsidRPr="006D120B">
              <w:rPr>
                <w:szCs w:val="24"/>
                <w:lang w:eastAsia="en-US"/>
              </w:rPr>
              <w:t>14 straipsnis</w:t>
            </w:r>
          </w:p>
        </w:tc>
      </w:tr>
    </w:tbl>
    <w:p w:rsidR="006D120B" w:rsidRPr="006D120B" w:rsidRDefault="006D120B" w:rsidP="006D120B">
      <w:pPr>
        <w:spacing w:before="120" w:after="120" w:line="360" w:lineRule="auto"/>
        <w:rPr>
          <w:szCs w:val="24"/>
          <w:lang w:eastAsia="en-US"/>
        </w:rPr>
      </w:pPr>
    </w:p>
    <w:p w:rsidR="008E2C8B" w:rsidRDefault="008E2C8B" w:rsidP="0059322D">
      <w:pPr>
        <w:widowControl/>
      </w:pPr>
    </w:p>
    <w:p w:rsidR="00E365E1" w:rsidRPr="00A71845" w:rsidRDefault="00E365E1" w:rsidP="008E2C8B">
      <w:pPr>
        <w:widowControl/>
      </w:pPr>
      <w:bookmarkStart w:id="9" w:name="TextBodyEnd"/>
      <w:bookmarkEnd w:id="9"/>
    </w:p>
    <w:sectPr w:rsidR="00E365E1" w:rsidRPr="00A71845" w:rsidSect="00A7184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3DE3" w:rsidRPr="00A71845" w:rsidRDefault="007C3DE3">
      <w:r w:rsidRPr="00A71845">
        <w:separator/>
      </w:r>
    </w:p>
  </w:endnote>
  <w:endnote w:type="continuationSeparator" w:id="0">
    <w:p w:rsidR="007C3DE3" w:rsidRPr="00A71845" w:rsidRDefault="007C3DE3">
      <w:r w:rsidRPr="00A718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Pr="00A71845" w:rsidRDefault="007C3DE3"/>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Pr="00A71845" w:rsidRDefault="007C3DE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Pr="00A71845" w:rsidRDefault="007C3DE3"/>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Default="007C3DE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Default="007C3DE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3DE3" w:rsidRPr="00A71845" w:rsidRDefault="007C3DE3">
      <w:r w:rsidRPr="00A71845">
        <w:separator/>
      </w:r>
    </w:p>
  </w:footnote>
  <w:footnote w:type="continuationSeparator" w:id="0">
    <w:p w:rsidR="007C3DE3" w:rsidRPr="00A71845" w:rsidRDefault="007C3DE3">
      <w:r w:rsidRPr="00A71845">
        <w:continuationSeparator/>
      </w:r>
    </w:p>
  </w:footnote>
  <w:footnote w:id="1">
    <w:p w:rsidR="007C3DE3" w:rsidRPr="00466AAD" w:rsidRDefault="007C3DE3" w:rsidP="007E6C5A">
      <w:pPr>
        <w:pStyle w:val="FootnoteText"/>
        <w:ind w:left="709" w:hanging="709"/>
        <w:rPr>
          <w:i/>
          <w:sz w:val="24"/>
          <w:szCs w:val="24"/>
          <w:lang w:val="lt-LT"/>
        </w:rPr>
      </w:pPr>
      <w:r w:rsidRPr="00A71845">
        <w:rPr>
          <w:rStyle w:val="FootnoteReference"/>
          <w:sz w:val="24"/>
          <w:szCs w:val="24"/>
          <w:lang w:val="lt-LT"/>
        </w:rPr>
        <w:footnoteRef/>
      </w:r>
      <w:r w:rsidRPr="00A71845">
        <w:rPr>
          <w:rStyle w:val="Emphasis"/>
          <w:color w:val="333333"/>
          <w:sz w:val="24"/>
          <w:shd w:val="clear" w:color="auto" w:fill="FFFFFF"/>
          <w:lang w:val="lt-LT"/>
        </w:rPr>
        <w:t xml:space="preserve"> </w:t>
      </w:r>
      <w:r w:rsidRPr="00A71845">
        <w:rPr>
          <w:rStyle w:val="Emphasis"/>
          <w:color w:val="333333"/>
          <w:sz w:val="24"/>
          <w:shd w:val="clear" w:color="auto" w:fill="FFFFFF"/>
          <w:lang w:val="lt-LT"/>
        </w:rPr>
        <w:tab/>
      </w:r>
      <w:r w:rsidRPr="00466AAD">
        <w:rPr>
          <w:rStyle w:val="Emphasis"/>
          <w:i w:val="0"/>
          <w:color w:val="333333"/>
          <w:sz w:val="24"/>
          <w:shd w:val="clear" w:color="auto" w:fill="FFFFFF"/>
          <w:lang w:val="lt-LT"/>
        </w:rPr>
        <w:t xml:space="preserve">OL C, C/2024/1583, 2024 3 5, ELI: </w:t>
      </w:r>
      <w:hyperlink r:id="rId1" w:history="1">
        <w:r w:rsidRPr="008E2C8B">
          <w:rPr>
            <w:rStyle w:val="Hyperlink"/>
            <w:sz w:val="24"/>
            <w:shd w:val="clear" w:color="auto" w:fill="FFFFFF"/>
            <w:lang w:val="lt-LT"/>
          </w:rPr>
          <w:t>http://data.europa.eu/eli/C/2024/1583/oj</w:t>
        </w:r>
      </w:hyperlink>
      <w:r w:rsidRPr="00466AAD">
        <w:rPr>
          <w:i/>
          <w:sz w:val="24"/>
          <w:lang w:val="lt-LT"/>
        </w:rPr>
        <w:t>.</w:t>
      </w:r>
    </w:p>
  </w:footnote>
  <w:footnote w:id="2">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OL C 199, 1999 7 14, p. 1.</w:t>
      </w:r>
    </w:p>
  </w:footnote>
  <w:footnote w:id="3">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OL C 329, 1999 11 17, p. 15.</w:t>
      </w:r>
    </w:p>
  </w:footnote>
  <w:footnote w:id="4">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 m. ... .. d. Europos Parlamento pozicija... ir .... m. ... .. d. Tarybos pozicija, priimta per pirmąjį svarstymą. .... m. ... .. d. Europos Parlamento pozicija... ir .... m. ... .. d. Tarybos sprendimas.</w:t>
      </w:r>
    </w:p>
  </w:footnote>
  <w:footnote w:id="5">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1999 m. gruodžio 22 d. Tarybos direktyva 1999/105/EB dėl prekybos miško dauginamąja medžiaga (OL L 11, 2000 1 15, p. 17).</w:t>
      </w:r>
    </w:p>
  </w:footnote>
  <w:footnote w:id="6">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Tarybos sprendimas, kuriuo sukuriama EBPO tarptautinei prekybai skirtos miško dauginamosios medžiagos sertifikavimo schema [OECD/LEGAL/0355].</w:t>
      </w:r>
    </w:p>
  </w:footnote>
  <w:footnote w:id="7">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Komisijos komunikatas Europos Parlamentui, Europos Vadovų Tarybai, Tarybai, Europos ekonomikos ir socialinių reikalų komitetui ir Regionų komitetui „Europos žaliasis kursas“ (COM(2019)</w:t>
      </w:r>
      <w:r>
        <w:rPr>
          <w:lang w:val="lt-LT"/>
        </w:rPr>
        <w:t>0</w:t>
      </w:r>
      <w:r w:rsidRPr="00574D17">
        <w:rPr>
          <w:lang w:val="lt-LT"/>
        </w:rPr>
        <w:t xml:space="preserve">640 </w:t>
      </w:r>
      <w:r>
        <w:rPr>
          <w:lang w:val="lt-LT"/>
        </w:rPr>
        <w:t>galutinis</w:t>
      </w:r>
      <w:r w:rsidRPr="00574D17">
        <w:rPr>
          <w:lang w:val="lt-LT"/>
        </w:rPr>
        <w:t>).</w:t>
      </w:r>
    </w:p>
  </w:footnote>
  <w:footnote w:id="8">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2021 m. birželio 30 d. Europos Parlamento ir Tarybos reglamentas (ES) 2021/1119, kuriuo nustatoma poveikio klimatui neutralumo pasiekimo sistema ir iš dalies keičiami reglamentai (EB) Nr. 401/2009 ir (ES) 2018/1999 (Europos klimato teisės aktas) (OL L 243, 2021 7 9, p. 1).</w:t>
      </w:r>
    </w:p>
  </w:footnote>
  <w:footnote w:id="9">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Komisijos komunikatas Europos Parlamentui, Europos Vadovų Tarybai, Tarybai, Europos ekonomikos ir socialinių reikalų komitetui ir Regionų komitetui „Klimato kaitai atsparios Europos kūrimas. Naujoji ES prisitaikymo prie klimato kaitos strategija“ (COM(2021)</w:t>
      </w:r>
      <w:r>
        <w:rPr>
          <w:lang w:val="lt-LT"/>
        </w:rPr>
        <w:t>00</w:t>
      </w:r>
      <w:r w:rsidRPr="00574D17">
        <w:rPr>
          <w:lang w:val="lt-LT"/>
        </w:rPr>
        <w:t xml:space="preserve">82 </w:t>
      </w:r>
      <w:r>
        <w:rPr>
          <w:lang w:val="lt-LT"/>
        </w:rPr>
        <w:t>galutinis</w:t>
      </w:r>
      <w:r w:rsidRPr="00574D17">
        <w:rPr>
          <w:lang w:val="lt-LT"/>
        </w:rPr>
        <w:t>).</w:t>
      </w:r>
    </w:p>
  </w:footnote>
  <w:footnote w:id="10">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Komisijos komunikatas Europos Parlamentui, Europos Vadovų Tarybai, Tarybai, Europos ekonomikos ir socialinių reikalų komitetui ir Regionų komitetui „Nauja 2030 m. ES miškų strategija“ (COM(2021)</w:t>
      </w:r>
      <w:r>
        <w:rPr>
          <w:lang w:val="lt-LT"/>
        </w:rPr>
        <w:t>0</w:t>
      </w:r>
      <w:r w:rsidRPr="00574D17">
        <w:rPr>
          <w:lang w:val="lt-LT"/>
        </w:rPr>
        <w:t xml:space="preserve">572 </w:t>
      </w:r>
      <w:r>
        <w:rPr>
          <w:lang w:val="lt-LT"/>
        </w:rPr>
        <w:t>galutinis</w:t>
      </w:r>
      <w:r w:rsidRPr="00574D17">
        <w:rPr>
          <w:lang w:val="lt-LT"/>
        </w:rPr>
        <w:t>).</w:t>
      </w:r>
    </w:p>
  </w:footnote>
  <w:footnote w:id="11">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Komisijos komunikatas Europos Parlamentui, Europos Vadovų Tarybai, Tarybai, Europos ekonomikos ir socialinių reikalų komitetui ir Regionų komitetui „2030 m. ES biologinės įvairovės strategija. Gamtos grąžinimas į savo gyvenimą“ (COM(2020)</w:t>
      </w:r>
      <w:r>
        <w:rPr>
          <w:lang w:val="lt-LT"/>
        </w:rPr>
        <w:t>0</w:t>
      </w:r>
      <w:r w:rsidRPr="00574D17">
        <w:rPr>
          <w:lang w:val="lt-LT"/>
        </w:rPr>
        <w:t xml:space="preserve">380 </w:t>
      </w:r>
      <w:r>
        <w:rPr>
          <w:lang w:val="lt-LT"/>
        </w:rPr>
        <w:t>galutinis</w:t>
      </w:r>
      <w:r w:rsidRPr="00574D17">
        <w:rPr>
          <w:lang w:val="lt-LT"/>
        </w:rPr>
        <w:t>).</w:t>
      </w:r>
    </w:p>
  </w:footnote>
  <w:footnote w:id="12">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2001 m. kovo 12 d. Europos Parlamento ir Tarybos direktyva 2001/18/EB dėl genetiškai modifikuotų organizmų apgalvoto išleidimo į aplinką ir panaikinanti Tarybos direktyvą 90/220/EEB (OL L 106, 2001 4 17, p. 1).</w:t>
      </w:r>
    </w:p>
  </w:footnote>
  <w:footnote w:id="13">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2003 m. rugsėjo 22 d. Europos Parlamento ir Tarybos reglamentas (EB) Nr. 1829/2003 dėl genetiškai modifikuoto maisto ir pašarų (OL L 268, 2003 10 18, p. 1).</w:t>
      </w:r>
    </w:p>
  </w:footnote>
  <w:footnote w:id="14">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 m. ... .. d. Europos Parlamento ir Tarybos reglamentas (ES) .../... (OL , ... , p.).</w:t>
      </w:r>
    </w:p>
  </w:footnote>
  <w:footnote w:id="15">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2016 m. spalio 26 d. Europos Parlamento ir Tarybos reglamentas (ES) 2016/2031 dėl apsaugos priemonių nuo augalų kenkėjų, kuriuo iš dalies keičiami Europos Parlamento ir Tarybos reglamentai (ES) Nr. 228/2013, (ES) Nr. 652/2014 ir (ES) Nr. 1143/2014 ir panaikinamos Tarybos direktyvos 69/464/EEB, 74/647/EEB, 93/85/EEB, 98/57/EB, 2000/29/EB, 2006/91/EB ir 2007/33/EB (OL L 317, 2016 11 23, p. 4).</w:t>
      </w:r>
    </w:p>
  </w:footnote>
  <w:footnote w:id="16">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2013 m. gruodžio 17 d. Europos Parlamento ir Tarybos sprendimas Nr. 1313/2013/ES dėl Sąjungos civilinės saugos mechanizmo (OL L 347, 2013 12 20, p. 924).</w:t>
      </w:r>
    </w:p>
  </w:footnote>
  <w:footnote w:id="17">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Komisijos komunikatas Europos Parlamentui, Europos Vadovų Tarybai, Tarybai, Europos ekonomikos ir socialinių reikalų komitetui ir Regionų komitetui „2030 m. skaitmeninės politikos kelrodis: Europos skaitmeninio dešimtmečio kelias“, COM(2021)</w:t>
      </w:r>
      <w:r>
        <w:rPr>
          <w:lang w:val="lt-LT"/>
        </w:rPr>
        <w:t>0</w:t>
      </w:r>
      <w:r w:rsidRPr="00574D17">
        <w:rPr>
          <w:lang w:val="lt-LT"/>
        </w:rPr>
        <w:t xml:space="preserve">118 </w:t>
      </w:r>
      <w:r>
        <w:rPr>
          <w:lang w:val="lt-LT"/>
        </w:rPr>
        <w:t>galutinis</w:t>
      </w:r>
      <w:r w:rsidRPr="00574D17">
        <w:rPr>
          <w:lang w:val="lt-LT"/>
        </w:rPr>
        <w:t>.</w:t>
      </w:r>
    </w:p>
  </w:footnote>
  <w:footnote w:id="18">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2017 m. kovo 15 d. Europos Parlamento ir Tarybos reglamentas (ES) 2017/625 dėl oficialios kontrolės ir kitos oficialios veiklos, kuri vykdoma siekiant užtikrinti maisto ir pašarų srities teisės aktų bei gyvūnų sveikatos ir gerovės, augalų sveikatos ir augalų apsaugos produktų taisyklių taikymą, kuriuo iš dalies keičiami Europos Parlamento ir Tarybos reglamentai (EB) Nr. 999/2001, (EB) Nr. 396/2005, (EB) Nr. 1069/2009, (EB) Nr. 1107/2009, (ES) Nr. 1151/2012, (ES) Nr. 652/2014, (ES) 2016/429 ir (ES) 2016/2031, Tarybos reglamentai (EB) Nr. 1/2005 ir (EB) Nr. 1099/2009 bei Tarybos direktyvos 98/58/EB, 1999/74/EB, 2007/43/EB, 2008/119/EB ir 2008/120/EB, ir kuriuo panaikinami Europos Parlamento ir Tarybos reglamentai (EB) Nr. 854/2004 ir (EB) Nr. 882/2004, Tarybos direktyvos 89/608/EEB, 89/662/EEB, 90/425/EEB, 91/496/EEB, 96/23/EB, 96/93/EB ir 97/78/EB bei Tarybos sprendimas 92/438/EEB (Oficialios kontrolės reglamentas) (OL L 95, 2017 4 7, p. 1).</w:t>
      </w:r>
    </w:p>
  </w:footnote>
  <w:footnote w:id="19">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2018 m. gegužės 30 d. Europos Parlamento ir Tarybos reglamentas (ES) 2018/848 dėl ekologinės gamybos ir ekologiškų produktų ženklinimo, kuriuo panaikinamas Tarybos reglamentas (EB) Nr. 834/2007 (OL L 150, 2018 6 14, p. 1).</w:t>
      </w:r>
    </w:p>
  </w:footnote>
  <w:footnote w:id="20">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OL L 123, 2016 5 12, p. 1.</w:t>
      </w:r>
    </w:p>
  </w:footnote>
  <w:footnote w:id="21">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FAO (2020 m.), Global Forest Resources Assessment Terms and definitions („Pasaulinio miškų išteklių vertinimo terminai ir apibrėžtys“), https://www.fao.org/3/I8661EN/i8661en.pdf</w:t>
      </w:r>
    </w:p>
  </w:footnote>
  <w:footnote w:id="22">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FAO (2020 m.), Global Forest Resources Assessment Terms and definitions („Pasaulinio miškų išteklių vertinimo terminai ir apibrėžtys“), https://www.fao.org/3/I8661EN/i8661en.pdf</w:t>
      </w:r>
    </w:p>
  </w:footnote>
  <w:footnote w:id="23">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Europos Parlamen</w:t>
      </w:r>
      <w:r w:rsidR="007E6C5A">
        <w:rPr>
          <w:lang w:val="lt-LT"/>
        </w:rPr>
        <w:t xml:space="preserve">to ir Tarybos reglamentas (ES) </w:t>
      </w:r>
      <w:r w:rsidRPr="00574D17">
        <w:rPr>
          <w:lang w:val="lt-LT"/>
        </w:rPr>
        <w:t xml:space="preserve">.../... </w:t>
      </w:r>
      <w:r w:rsidRPr="00574D17">
        <w:rPr>
          <w:lang w:val="lt-LT"/>
        </w:rPr>
        <w:t xml:space="preserve">dėl tam tikrais naujais genomikos metodais gautų augalų ir iš jų gaminamo maisto bei pašarų, kuriuo iš dalies keičiamos direktyvos 68/193/EEB, 1999/105/EB, 2002/53/EB, 2002/55/EB ir Reglamentas (ES) 2017/625 (OL </w:t>
      </w:r>
      <w:bookmarkStart w:id="8" w:name="_GoBack"/>
      <w:bookmarkEnd w:id="8"/>
      <w:r w:rsidRPr="00574D17">
        <w:rPr>
          <w:lang w:val="lt-LT"/>
        </w:rPr>
        <w:t>...,...).</w:t>
      </w:r>
    </w:p>
  </w:footnote>
  <w:footnote w:id="24">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OL L 347, 2013 12 20, p. 924.</w:t>
      </w:r>
    </w:p>
  </w:footnote>
  <w:footnote w:id="25">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2002 m. sausio 28 d. Europos Parlamento ir Tarybos reglamentas (EB) Nr. 178/2002, nustatantis maistui skirtų teisės aktų bendruosius principus ir reikalavimus, įsteigiantis Europos maisto saugos tarnybą ir nustatantis su maisto saugos klausimais susijusias procedūras (OL L 31, 2002 2 1, p. 1).</w:t>
      </w:r>
    </w:p>
  </w:footnote>
  <w:footnote w:id="26">
    <w:p w:rsidR="007C3DE3" w:rsidRPr="00574D17" w:rsidRDefault="007C3DE3" w:rsidP="007E6C5A">
      <w:pPr>
        <w:pStyle w:val="FootnoteTextForceStyle"/>
        <w:ind w:left="709" w:hanging="709"/>
        <w:rPr>
          <w:lang w:val="lt-LT"/>
        </w:rPr>
      </w:pPr>
      <w:r w:rsidRPr="00574D17">
        <w:rPr>
          <w:vertAlign w:val="superscript"/>
          <w:lang w:val="lt-LT"/>
        </w:rPr>
        <w:footnoteRef/>
      </w:r>
      <w:r w:rsidRPr="00574D17">
        <w:rPr>
          <w:lang w:val="lt-LT"/>
        </w:rPr>
        <w:tab/>
        <w:t>2011 m. vasario 16 d. Europos Parlamento ir Tarybos reglamentas (ES) Nr. 182/2011, kuriuo nustatomos valstybių narių vykdomos Komisijos naudojimosi įgyvendinimo įgaliojimais kontrolės mechanizmų taisyklės ir bendrieji principai (OL L 55, 2011 2 28,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Pr="00A71845" w:rsidRDefault="007C3DE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Pr="00A71845" w:rsidRDefault="007C3DE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DE3" w:rsidRPr="00A71845" w:rsidRDefault="007C3DE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LT"/>
    <w:docVar w:name="dvnumam" w:val="152"/>
    <w:docVar w:name="dvpe" w:val="756.013"/>
    <w:docVar w:name="dvrapporteur" w:val="Pranešėjas: "/>
    <w:docVar w:name="dvstar" w:val="***I"/>
    <w:docVar w:name="dvtitre" w:val="2024 m. balandzio XX d. Europos Parlamento teisėkūros rezoliucija  dėl pasiūlymo dėl Europos Parlamento ir Tarybos reglamento dėl miško dauginamosios medžiagos gamybos ir prekybos, kuriuo iš dalies keičiami Europos Parlamento ir Tarybos reglamentai (ES) 2016/2031 ir 2017/625 ir panaikinama Tarybos direktyva 1999/105/EB (Miško dauginamosios medžiagos reglamento)(COM(2023)0415 – C9-0237/2023 – 2023/0228(COD))"/>
  </w:docVars>
  <w:rsids>
    <w:rsidRoot w:val="004A5088"/>
    <w:rsid w:val="00002272"/>
    <w:rsid w:val="0000707C"/>
    <w:rsid w:val="0002045A"/>
    <w:rsid w:val="00064002"/>
    <w:rsid w:val="000677B9"/>
    <w:rsid w:val="000831BA"/>
    <w:rsid w:val="000A42CC"/>
    <w:rsid w:val="000C3284"/>
    <w:rsid w:val="000E7DD9"/>
    <w:rsid w:val="000F24A8"/>
    <w:rsid w:val="0010095E"/>
    <w:rsid w:val="00125B37"/>
    <w:rsid w:val="0016476C"/>
    <w:rsid w:val="00181900"/>
    <w:rsid w:val="00187494"/>
    <w:rsid w:val="001C2F0A"/>
    <w:rsid w:val="001D195A"/>
    <w:rsid w:val="001F32AE"/>
    <w:rsid w:val="001F3563"/>
    <w:rsid w:val="00202736"/>
    <w:rsid w:val="00213E0C"/>
    <w:rsid w:val="002148D9"/>
    <w:rsid w:val="002558DA"/>
    <w:rsid w:val="00266A41"/>
    <w:rsid w:val="002767FF"/>
    <w:rsid w:val="002B18FE"/>
    <w:rsid w:val="002B5493"/>
    <w:rsid w:val="002E7FBA"/>
    <w:rsid w:val="00343214"/>
    <w:rsid w:val="00361C00"/>
    <w:rsid w:val="00371A5A"/>
    <w:rsid w:val="003865B2"/>
    <w:rsid w:val="00395FA1"/>
    <w:rsid w:val="00396A95"/>
    <w:rsid w:val="003E0A3B"/>
    <w:rsid w:val="003E15D4"/>
    <w:rsid w:val="00411CCE"/>
    <w:rsid w:val="0041666E"/>
    <w:rsid w:val="00421060"/>
    <w:rsid w:val="004367C0"/>
    <w:rsid w:val="00466AAD"/>
    <w:rsid w:val="00471C19"/>
    <w:rsid w:val="00484C2B"/>
    <w:rsid w:val="004867E3"/>
    <w:rsid w:val="00494A28"/>
    <w:rsid w:val="004A5088"/>
    <w:rsid w:val="004C0004"/>
    <w:rsid w:val="004C5D52"/>
    <w:rsid w:val="004D2F29"/>
    <w:rsid w:val="004F213A"/>
    <w:rsid w:val="004F41DA"/>
    <w:rsid w:val="004F553B"/>
    <w:rsid w:val="004F7D10"/>
    <w:rsid w:val="0050519A"/>
    <w:rsid w:val="005072A1"/>
    <w:rsid w:val="00514517"/>
    <w:rsid w:val="0053092B"/>
    <w:rsid w:val="0053456D"/>
    <w:rsid w:val="00545827"/>
    <w:rsid w:val="0055677D"/>
    <w:rsid w:val="00560270"/>
    <w:rsid w:val="00573752"/>
    <w:rsid w:val="0059322D"/>
    <w:rsid w:val="005C2568"/>
    <w:rsid w:val="005F7BC6"/>
    <w:rsid w:val="006037C0"/>
    <w:rsid w:val="00626069"/>
    <w:rsid w:val="00656F54"/>
    <w:rsid w:val="006631B6"/>
    <w:rsid w:val="00680577"/>
    <w:rsid w:val="006805DB"/>
    <w:rsid w:val="00687324"/>
    <w:rsid w:val="0068783B"/>
    <w:rsid w:val="006D120B"/>
    <w:rsid w:val="006E5756"/>
    <w:rsid w:val="006F74FA"/>
    <w:rsid w:val="006F7EE4"/>
    <w:rsid w:val="00731ADD"/>
    <w:rsid w:val="00734777"/>
    <w:rsid w:val="00747932"/>
    <w:rsid w:val="00751A4A"/>
    <w:rsid w:val="00756632"/>
    <w:rsid w:val="00762C74"/>
    <w:rsid w:val="00786EC0"/>
    <w:rsid w:val="007B5136"/>
    <w:rsid w:val="007C1CEC"/>
    <w:rsid w:val="007C306C"/>
    <w:rsid w:val="007C3DE3"/>
    <w:rsid w:val="007D1690"/>
    <w:rsid w:val="007E22AD"/>
    <w:rsid w:val="007E6C5A"/>
    <w:rsid w:val="00817416"/>
    <w:rsid w:val="00842779"/>
    <w:rsid w:val="00847A68"/>
    <w:rsid w:val="00857669"/>
    <w:rsid w:val="00865F67"/>
    <w:rsid w:val="0087368D"/>
    <w:rsid w:val="008748FB"/>
    <w:rsid w:val="00876BA5"/>
    <w:rsid w:val="00881A7B"/>
    <w:rsid w:val="008840E5"/>
    <w:rsid w:val="00887B3E"/>
    <w:rsid w:val="008C2AC6"/>
    <w:rsid w:val="008E2C8B"/>
    <w:rsid w:val="008F7310"/>
    <w:rsid w:val="009072EC"/>
    <w:rsid w:val="00930C23"/>
    <w:rsid w:val="0093119B"/>
    <w:rsid w:val="0093193B"/>
    <w:rsid w:val="009509D8"/>
    <w:rsid w:val="00950B64"/>
    <w:rsid w:val="009770E5"/>
    <w:rsid w:val="00981893"/>
    <w:rsid w:val="009A3544"/>
    <w:rsid w:val="009B2D0F"/>
    <w:rsid w:val="009B7C5A"/>
    <w:rsid w:val="009C5936"/>
    <w:rsid w:val="00A042FF"/>
    <w:rsid w:val="00A16124"/>
    <w:rsid w:val="00A1687D"/>
    <w:rsid w:val="00A41C49"/>
    <w:rsid w:val="00A43E52"/>
    <w:rsid w:val="00A4678D"/>
    <w:rsid w:val="00A53475"/>
    <w:rsid w:val="00A71845"/>
    <w:rsid w:val="00A778C7"/>
    <w:rsid w:val="00A90CA2"/>
    <w:rsid w:val="00A97B59"/>
    <w:rsid w:val="00AB1A1C"/>
    <w:rsid w:val="00AB441E"/>
    <w:rsid w:val="00AB6293"/>
    <w:rsid w:val="00AD17C2"/>
    <w:rsid w:val="00AE0928"/>
    <w:rsid w:val="00AE5814"/>
    <w:rsid w:val="00AF3B82"/>
    <w:rsid w:val="00B0553D"/>
    <w:rsid w:val="00B12E95"/>
    <w:rsid w:val="00B22876"/>
    <w:rsid w:val="00B2369D"/>
    <w:rsid w:val="00B32574"/>
    <w:rsid w:val="00B558F0"/>
    <w:rsid w:val="00B87CF4"/>
    <w:rsid w:val="00BD48FE"/>
    <w:rsid w:val="00BD7BD8"/>
    <w:rsid w:val="00BE6ADC"/>
    <w:rsid w:val="00BF04FC"/>
    <w:rsid w:val="00C05BFE"/>
    <w:rsid w:val="00C23CD4"/>
    <w:rsid w:val="00C61C0C"/>
    <w:rsid w:val="00C73BD7"/>
    <w:rsid w:val="00C92D46"/>
    <w:rsid w:val="00C941CB"/>
    <w:rsid w:val="00CC2357"/>
    <w:rsid w:val="00CF071A"/>
    <w:rsid w:val="00D058B8"/>
    <w:rsid w:val="00D3388A"/>
    <w:rsid w:val="00D56C11"/>
    <w:rsid w:val="00D834A0"/>
    <w:rsid w:val="00D872DF"/>
    <w:rsid w:val="00D91E21"/>
    <w:rsid w:val="00DA7FCD"/>
    <w:rsid w:val="00DD77CF"/>
    <w:rsid w:val="00DE150C"/>
    <w:rsid w:val="00E032E3"/>
    <w:rsid w:val="00E20990"/>
    <w:rsid w:val="00E33A22"/>
    <w:rsid w:val="00E365E1"/>
    <w:rsid w:val="00E820A4"/>
    <w:rsid w:val="00EB006A"/>
    <w:rsid w:val="00EB4772"/>
    <w:rsid w:val="00ED169E"/>
    <w:rsid w:val="00ED4235"/>
    <w:rsid w:val="00F04346"/>
    <w:rsid w:val="00F075DC"/>
    <w:rsid w:val="00F149E9"/>
    <w:rsid w:val="00F5134D"/>
    <w:rsid w:val="00F74202"/>
    <w:rsid w:val="00F87713"/>
    <w:rsid w:val="00FB4360"/>
    <w:rsid w:val="00FC2E9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09264E-BF3C-458D-97FF-08612AA40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9322D"/>
    <w:rPr>
      <w:b/>
      <w:kern w:val="28"/>
      <w:sz w:val="28"/>
      <w:lang w:val="fr-FR" w:eastAsia="fr-FR"/>
    </w:rPr>
  </w:style>
  <w:style w:type="character" w:customStyle="1" w:styleId="Heading2Char">
    <w:name w:val="Heading 2 Char"/>
    <w:basedOn w:val="DefaultParagraphFont"/>
    <w:link w:val="Heading2"/>
    <w:rsid w:val="0059322D"/>
    <w:rPr>
      <w:sz w:val="24"/>
      <w:lang w:val="fr-FR" w:eastAsia="fr-FR"/>
    </w:rPr>
  </w:style>
  <w:style w:type="character" w:customStyle="1" w:styleId="Heading3Char">
    <w:name w:val="Heading 3 Char"/>
    <w:basedOn w:val="DefaultParagraphFont"/>
    <w:link w:val="Heading3"/>
    <w:rsid w:val="0059322D"/>
    <w:rPr>
      <w:rFonts w:ascii="Arial" w:hAnsi="Arial"/>
      <w:sz w:val="24"/>
      <w:lang w:val="fr-FR" w:eastAsia="fr-FR"/>
    </w:rPr>
  </w:style>
  <w:style w:type="character" w:customStyle="1" w:styleId="Heading4Char">
    <w:name w:val="Heading 4 Char"/>
    <w:basedOn w:val="DefaultParagraphFont"/>
    <w:link w:val="Heading4"/>
    <w:rsid w:val="0059322D"/>
    <w:rPr>
      <w:sz w:val="24"/>
      <w:lang w:val="en-US" w:eastAsia="fr-FR"/>
    </w:rPr>
  </w:style>
  <w:style w:type="character" w:customStyle="1" w:styleId="Heading5Char">
    <w:name w:val="Heading 5 Char"/>
    <w:basedOn w:val="DefaultParagraphFont"/>
    <w:link w:val="Heading5"/>
    <w:semiHidden/>
    <w:rsid w:val="0059322D"/>
    <w:rPr>
      <w:sz w:val="24"/>
      <w:lang w:val="en-US" w:eastAsia="fr-FR"/>
    </w:rPr>
  </w:style>
  <w:style w:type="character" w:customStyle="1" w:styleId="Heading6Char">
    <w:name w:val="Heading 6 Char"/>
    <w:basedOn w:val="DefaultParagraphFont"/>
    <w:link w:val="Heading6"/>
    <w:semiHidden/>
    <w:rsid w:val="0059322D"/>
    <w:rPr>
      <w:i/>
      <w:sz w:val="22"/>
      <w:lang w:val="lt-LT"/>
    </w:rPr>
  </w:style>
  <w:style w:type="character" w:customStyle="1" w:styleId="Heading7Char">
    <w:name w:val="Heading 7 Char"/>
    <w:basedOn w:val="DefaultParagraphFont"/>
    <w:link w:val="Heading7"/>
    <w:semiHidden/>
    <w:rsid w:val="0059322D"/>
    <w:rPr>
      <w:rFonts w:ascii="Arial" w:hAnsi="Arial"/>
      <w:sz w:val="24"/>
      <w:lang w:val="lt-LT"/>
    </w:rPr>
  </w:style>
  <w:style w:type="character" w:customStyle="1" w:styleId="Heading8Char">
    <w:name w:val="Heading 8 Char"/>
    <w:basedOn w:val="DefaultParagraphFont"/>
    <w:link w:val="Heading8"/>
    <w:semiHidden/>
    <w:rsid w:val="0059322D"/>
    <w:rPr>
      <w:rFonts w:ascii="Arial" w:hAnsi="Arial"/>
      <w:i/>
      <w:sz w:val="24"/>
      <w:lang w:val="lt-LT"/>
    </w:rPr>
  </w:style>
  <w:style w:type="character" w:customStyle="1" w:styleId="Heading9Char">
    <w:name w:val="Heading 9 Char"/>
    <w:basedOn w:val="DefaultParagraphFont"/>
    <w:link w:val="Heading9"/>
    <w:semiHidden/>
    <w:rsid w:val="0059322D"/>
    <w:rPr>
      <w:rFonts w:ascii="Arial" w:hAnsi="Arial"/>
      <w:b/>
      <w:i/>
      <w:sz w:val="18"/>
      <w:lang w:val="lt-LT"/>
    </w:rPr>
  </w:style>
  <w:style w:type="paragraph" w:styleId="TOCHeading">
    <w:name w:val="TOC Heading"/>
    <w:basedOn w:val="Normal"/>
    <w:next w:val="Normal"/>
    <w:uiPriority w:val="39"/>
    <w:unhideWhenUsed/>
    <w:qFormat/>
    <w:rsid w:val="0059322D"/>
    <w:pPr>
      <w:widowControl/>
      <w:spacing w:after="240"/>
    </w:pPr>
    <w:rPr>
      <w:lang w:val="en-GB"/>
    </w:rPr>
  </w:style>
  <w:style w:type="paragraph" w:customStyle="1" w:styleId="EPFooter2">
    <w:name w:val="EPFooter2"/>
    <w:basedOn w:val="Normal"/>
    <w:next w:val="Normal"/>
    <w:rsid w:val="0059322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9322D"/>
    <w:pPr>
      <w:keepNext/>
      <w:spacing w:after="240"/>
      <w:jc w:val="right"/>
    </w:pPr>
    <w:rPr>
      <w:rFonts w:ascii="Arial" w:hAnsi="Arial"/>
      <w:b/>
    </w:rPr>
  </w:style>
  <w:style w:type="paragraph" w:customStyle="1" w:styleId="Normal6a">
    <w:name w:val="Normal6a"/>
    <w:basedOn w:val="Normal"/>
    <w:rsid w:val="0059322D"/>
    <w:pPr>
      <w:spacing w:after="120"/>
    </w:pPr>
  </w:style>
  <w:style w:type="paragraph" w:customStyle="1" w:styleId="PageHeading">
    <w:name w:val="PageHeading"/>
    <w:basedOn w:val="Normal"/>
    <w:rsid w:val="0059322D"/>
    <w:pPr>
      <w:keepNext/>
      <w:spacing w:after="480"/>
      <w:jc w:val="center"/>
    </w:pPr>
    <w:rPr>
      <w:rFonts w:ascii="Arial" w:hAnsi="Arial" w:cs="Arial"/>
      <w:b/>
    </w:rPr>
  </w:style>
  <w:style w:type="paragraph" w:customStyle="1" w:styleId="NormalBold">
    <w:name w:val="NormalBold"/>
    <w:basedOn w:val="Normal"/>
    <w:link w:val="NormalBoldChar"/>
    <w:rsid w:val="0059322D"/>
    <w:rPr>
      <w:b/>
    </w:rPr>
  </w:style>
  <w:style w:type="paragraph" w:customStyle="1" w:styleId="NormalBold12a">
    <w:name w:val="NormalBold12a"/>
    <w:basedOn w:val="Normal"/>
    <w:rsid w:val="0059322D"/>
    <w:pPr>
      <w:spacing w:after="240"/>
    </w:pPr>
    <w:rPr>
      <w:b/>
    </w:rPr>
  </w:style>
  <w:style w:type="paragraph" w:customStyle="1" w:styleId="AmJustText">
    <w:name w:val="AmJustText"/>
    <w:basedOn w:val="Normal"/>
    <w:rsid w:val="0059322D"/>
    <w:pPr>
      <w:spacing w:after="240"/>
    </w:pPr>
    <w:rPr>
      <w:i/>
    </w:rPr>
  </w:style>
  <w:style w:type="paragraph" w:customStyle="1" w:styleId="NormalHanging12a">
    <w:name w:val="NormalHanging12a"/>
    <w:basedOn w:val="Normal"/>
    <w:rsid w:val="0059322D"/>
    <w:pPr>
      <w:spacing w:after="240"/>
      <w:ind w:left="567" w:hanging="567"/>
    </w:pPr>
  </w:style>
  <w:style w:type="paragraph" w:customStyle="1" w:styleId="CoverNormal24a">
    <w:name w:val="CoverNormal24a"/>
    <w:basedOn w:val="Normal"/>
    <w:rsid w:val="0059322D"/>
    <w:pPr>
      <w:spacing w:after="480"/>
      <w:ind w:left="1417"/>
    </w:pPr>
  </w:style>
  <w:style w:type="paragraph" w:customStyle="1" w:styleId="CoverNormal">
    <w:name w:val="CoverNormal"/>
    <w:basedOn w:val="Normal"/>
    <w:rsid w:val="0059322D"/>
    <w:pPr>
      <w:ind w:left="1418"/>
    </w:pPr>
  </w:style>
  <w:style w:type="paragraph" w:customStyle="1" w:styleId="AmCrossRef">
    <w:name w:val="AmCrossRef"/>
    <w:basedOn w:val="Normal"/>
    <w:rsid w:val="0059322D"/>
    <w:pPr>
      <w:spacing w:before="240" w:after="240"/>
      <w:jc w:val="center"/>
    </w:pPr>
    <w:rPr>
      <w:i/>
    </w:rPr>
  </w:style>
  <w:style w:type="paragraph" w:customStyle="1" w:styleId="AmJustTitle">
    <w:name w:val="AmJustTitle"/>
    <w:basedOn w:val="Normal"/>
    <w:next w:val="AmJustText"/>
    <w:rsid w:val="0059322D"/>
    <w:pPr>
      <w:keepNext/>
      <w:spacing w:before="240" w:after="240"/>
      <w:jc w:val="center"/>
    </w:pPr>
    <w:rPr>
      <w:i/>
    </w:rPr>
  </w:style>
  <w:style w:type="paragraph" w:customStyle="1" w:styleId="CoverReference">
    <w:name w:val="CoverReference"/>
    <w:basedOn w:val="Normal"/>
    <w:rsid w:val="0059322D"/>
    <w:pPr>
      <w:spacing w:before="1080"/>
      <w:jc w:val="right"/>
    </w:pPr>
    <w:rPr>
      <w:rFonts w:ascii="Arial" w:hAnsi="Arial" w:cs="Arial"/>
      <w:b/>
    </w:rPr>
  </w:style>
  <w:style w:type="paragraph" w:customStyle="1" w:styleId="CoverDocType">
    <w:name w:val="CoverDocType"/>
    <w:basedOn w:val="Normal"/>
    <w:rsid w:val="0059322D"/>
    <w:pPr>
      <w:ind w:left="1418"/>
    </w:pPr>
    <w:rPr>
      <w:rFonts w:ascii="Arial" w:hAnsi="Arial"/>
      <w:b/>
      <w:sz w:val="48"/>
    </w:rPr>
  </w:style>
  <w:style w:type="paragraph" w:customStyle="1" w:styleId="CoverDocType24a">
    <w:name w:val="CoverDocType24a"/>
    <w:basedOn w:val="Normal"/>
    <w:rsid w:val="0059322D"/>
    <w:pPr>
      <w:spacing w:after="480"/>
      <w:ind w:left="1418"/>
    </w:pPr>
    <w:rPr>
      <w:rFonts w:ascii="Arial" w:hAnsi="Arial"/>
      <w:b/>
      <w:sz w:val="48"/>
    </w:rPr>
  </w:style>
  <w:style w:type="paragraph" w:customStyle="1" w:styleId="CoverDate">
    <w:name w:val="CoverDate"/>
    <w:basedOn w:val="Normal"/>
    <w:rsid w:val="0059322D"/>
    <w:pPr>
      <w:spacing w:before="240" w:after="1200"/>
    </w:pPr>
  </w:style>
  <w:style w:type="paragraph" w:styleId="Header">
    <w:name w:val="header"/>
    <w:basedOn w:val="Normal"/>
    <w:link w:val="HeaderChar"/>
    <w:rsid w:val="0059322D"/>
    <w:pPr>
      <w:tabs>
        <w:tab w:val="center" w:pos="4513"/>
        <w:tab w:val="right" w:pos="9026"/>
      </w:tabs>
    </w:pPr>
  </w:style>
  <w:style w:type="character" w:customStyle="1" w:styleId="HeaderChar">
    <w:name w:val="Header Char"/>
    <w:basedOn w:val="DefaultParagraphFont"/>
    <w:link w:val="Header"/>
    <w:rsid w:val="0059322D"/>
    <w:rPr>
      <w:sz w:val="24"/>
      <w:lang w:val="lt-LT"/>
    </w:rPr>
  </w:style>
  <w:style w:type="paragraph" w:customStyle="1" w:styleId="AmOrLang">
    <w:name w:val="AmOrLang"/>
    <w:basedOn w:val="Normal"/>
    <w:rsid w:val="0059322D"/>
    <w:pPr>
      <w:spacing w:before="240" w:after="240"/>
      <w:jc w:val="right"/>
    </w:pPr>
  </w:style>
  <w:style w:type="paragraph" w:customStyle="1" w:styleId="AmColumnHeading">
    <w:name w:val="AmColumnHeading"/>
    <w:basedOn w:val="Normal"/>
    <w:rsid w:val="0059322D"/>
    <w:pPr>
      <w:spacing w:after="240"/>
      <w:jc w:val="center"/>
    </w:pPr>
    <w:rPr>
      <w:i/>
    </w:rPr>
  </w:style>
  <w:style w:type="paragraph" w:customStyle="1" w:styleId="AmNumberTabs">
    <w:name w:val="AmNumberTabs"/>
    <w:basedOn w:val="Normal"/>
    <w:link w:val="AmNumberTabsChar"/>
    <w:rsid w:val="005932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9322D"/>
    <w:pPr>
      <w:spacing w:before="240"/>
    </w:pPr>
    <w:rPr>
      <w:b/>
    </w:rPr>
  </w:style>
  <w:style w:type="paragraph" w:customStyle="1" w:styleId="EPBody">
    <w:name w:val="EPBody"/>
    <w:basedOn w:val="Normal"/>
    <w:rsid w:val="0059322D"/>
    <w:pPr>
      <w:jc w:val="center"/>
    </w:pPr>
    <w:rPr>
      <w:rFonts w:ascii="Arial" w:hAnsi="Arial" w:cs="Arial"/>
      <w:i/>
      <w:sz w:val="22"/>
      <w:szCs w:val="22"/>
    </w:rPr>
  </w:style>
  <w:style w:type="paragraph" w:customStyle="1" w:styleId="EPFooter">
    <w:name w:val="EPFooter"/>
    <w:basedOn w:val="Normal"/>
    <w:rsid w:val="0059322D"/>
    <w:pPr>
      <w:tabs>
        <w:tab w:val="center" w:pos="4535"/>
        <w:tab w:val="right" w:pos="9071"/>
      </w:tabs>
      <w:spacing w:before="240" w:after="240"/>
    </w:pPr>
    <w:rPr>
      <w:color w:val="010000"/>
      <w:sz w:val="22"/>
    </w:rPr>
  </w:style>
  <w:style w:type="paragraph" w:customStyle="1" w:styleId="EPComma">
    <w:name w:val="EPComma"/>
    <w:basedOn w:val="Normal"/>
    <w:rsid w:val="0059322D"/>
    <w:pPr>
      <w:spacing w:before="480" w:after="240"/>
    </w:pPr>
  </w:style>
  <w:style w:type="paragraph" w:customStyle="1" w:styleId="Lgendesigne">
    <w:name w:val="Légende signe"/>
    <w:basedOn w:val="Normal"/>
    <w:rsid w:val="0059322D"/>
    <w:pPr>
      <w:tabs>
        <w:tab w:val="right" w:pos="454"/>
        <w:tab w:val="left" w:pos="737"/>
      </w:tabs>
      <w:ind w:left="737" w:hanging="737"/>
    </w:pPr>
    <w:rPr>
      <w:snapToGrid w:val="0"/>
      <w:sz w:val="18"/>
      <w:lang w:eastAsia="en-US"/>
    </w:rPr>
  </w:style>
  <w:style w:type="paragraph" w:customStyle="1" w:styleId="Lgendetitre">
    <w:name w:val="Légende titre"/>
    <w:basedOn w:val="Normal"/>
    <w:rsid w:val="0059322D"/>
    <w:pPr>
      <w:spacing w:before="240" w:after="240"/>
    </w:pPr>
    <w:rPr>
      <w:b/>
      <w:i/>
      <w:snapToGrid w:val="0"/>
      <w:lang w:eastAsia="en-US"/>
    </w:rPr>
  </w:style>
  <w:style w:type="paragraph" w:customStyle="1" w:styleId="Lgendestandard">
    <w:name w:val="Légende standard"/>
    <w:basedOn w:val="Normal"/>
    <w:rsid w:val="0059322D"/>
    <w:rPr>
      <w:sz w:val="18"/>
    </w:rPr>
  </w:style>
  <w:style w:type="character" w:customStyle="1" w:styleId="Normal6Char">
    <w:name w:val="Normal6 Char"/>
    <w:basedOn w:val="DefaultParagraphFont"/>
    <w:link w:val="Normal6"/>
    <w:locked/>
    <w:rsid w:val="0059322D"/>
    <w:rPr>
      <w:sz w:val="24"/>
      <w:lang w:val="lt-LT"/>
    </w:rPr>
  </w:style>
  <w:style w:type="paragraph" w:customStyle="1" w:styleId="Normal6">
    <w:name w:val="Normal6"/>
    <w:basedOn w:val="Normal"/>
    <w:link w:val="Normal6Char"/>
    <w:rsid w:val="0059322D"/>
    <w:pPr>
      <w:spacing w:after="120"/>
    </w:pPr>
  </w:style>
  <w:style w:type="character" w:customStyle="1" w:styleId="NormalBoldChar">
    <w:name w:val="NormalBold Char"/>
    <w:basedOn w:val="DefaultParagraphFont"/>
    <w:link w:val="NormalBold"/>
    <w:locked/>
    <w:rsid w:val="0059322D"/>
    <w:rPr>
      <w:b/>
      <w:sz w:val="24"/>
      <w:lang w:val="lt-LT"/>
    </w:rPr>
  </w:style>
  <w:style w:type="paragraph" w:customStyle="1" w:styleId="Normal12Italic">
    <w:name w:val="Normal12Italic"/>
    <w:basedOn w:val="Normal"/>
    <w:rsid w:val="0059322D"/>
    <w:pPr>
      <w:spacing w:after="240"/>
    </w:pPr>
    <w:rPr>
      <w:i/>
      <w:noProof/>
    </w:rPr>
  </w:style>
  <w:style w:type="paragraph" w:customStyle="1" w:styleId="JustificationTitle">
    <w:name w:val="JustificationTitle"/>
    <w:basedOn w:val="Normal"/>
    <w:next w:val="Normal"/>
    <w:rsid w:val="0059322D"/>
    <w:pPr>
      <w:keepNext/>
      <w:spacing w:before="240" w:after="240"/>
      <w:jc w:val="center"/>
    </w:pPr>
    <w:rPr>
      <w:i/>
      <w:noProof/>
    </w:rPr>
  </w:style>
  <w:style w:type="paragraph" w:customStyle="1" w:styleId="ColumnHeading">
    <w:name w:val="ColumnHeading"/>
    <w:basedOn w:val="Normal"/>
    <w:rsid w:val="0059322D"/>
    <w:pPr>
      <w:spacing w:after="240"/>
      <w:jc w:val="center"/>
    </w:pPr>
    <w:rPr>
      <w:i/>
    </w:rPr>
  </w:style>
  <w:style w:type="paragraph" w:customStyle="1" w:styleId="AMNumberTabs0">
    <w:name w:val="AMNumberTabs"/>
    <w:basedOn w:val="Normal"/>
    <w:rsid w:val="005932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9322D"/>
    <w:pPr>
      <w:jc w:val="right"/>
    </w:pPr>
    <w:rPr>
      <w:lang w:val="lt-LT"/>
    </w:rPr>
  </w:style>
  <w:style w:type="paragraph" w:styleId="BalloonText">
    <w:name w:val="Balloon Text"/>
    <w:basedOn w:val="Normal"/>
    <w:link w:val="BalloonTextChar"/>
    <w:unhideWhenUsed/>
    <w:rsid w:val="0059322D"/>
    <w:rPr>
      <w:rFonts w:ascii="Segoe UI" w:hAnsi="Segoe UI" w:cs="Segoe UI"/>
      <w:sz w:val="18"/>
      <w:szCs w:val="18"/>
    </w:rPr>
  </w:style>
  <w:style w:type="character" w:customStyle="1" w:styleId="BalloonTextChar">
    <w:name w:val="Balloon Text Char"/>
    <w:basedOn w:val="DefaultParagraphFont"/>
    <w:link w:val="BalloonText"/>
    <w:rsid w:val="0059322D"/>
    <w:rPr>
      <w:rFonts w:ascii="Segoe UI" w:hAnsi="Segoe UI" w:cs="Segoe UI"/>
      <w:sz w:val="18"/>
      <w:szCs w:val="18"/>
      <w:lang w:val="lt-LT"/>
    </w:rPr>
  </w:style>
  <w:style w:type="character" w:styleId="CommentReference">
    <w:name w:val="annotation reference"/>
    <w:basedOn w:val="DefaultParagraphFont"/>
    <w:rsid w:val="0059322D"/>
    <w:rPr>
      <w:sz w:val="16"/>
      <w:szCs w:val="16"/>
    </w:rPr>
  </w:style>
  <w:style w:type="paragraph" w:styleId="CommentText">
    <w:name w:val="annotation text"/>
    <w:basedOn w:val="Normal"/>
    <w:link w:val="CommentTextChar"/>
    <w:rsid w:val="0059322D"/>
    <w:rPr>
      <w:sz w:val="20"/>
    </w:rPr>
  </w:style>
  <w:style w:type="character" w:customStyle="1" w:styleId="CommentTextChar">
    <w:name w:val="Comment Text Char"/>
    <w:basedOn w:val="DefaultParagraphFont"/>
    <w:link w:val="CommentText"/>
    <w:rsid w:val="0059322D"/>
    <w:rPr>
      <w:lang w:val="lt-LT"/>
    </w:rPr>
  </w:style>
  <w:style w:type="paragraph" w:styleId="CommentSubject">
    <w:name w:val="annotation subject"/>
    <w:basedOn w:val="CommentText"/>
    <w:next w:val="CommentText"/>
    <w:link w:val="CommentSubjectChar"/>
    <w:unhideWhenUsed/>
    <w:rsid w:val="0059322D"/>
    <w:rPr>
      <w:b/>
      <w:bCs/>
    </w:rPr>
  </w:style>
  <w:style w:type="character" w:customStyle="1" w:styleId="CommentSubjectChar">
    <w:name w:val="Comment Subject Char"/>
    <w:basedOn w:val="CommentTextChar"/>
    <w:link w:val="CommentSubject"/>
    <w:rsid w:val="0059322D"/>
    <w:rPr>
      <w:b/>
      <w:bCs/>
      <w:lang w:val="lt-LT"/>
    </w:rPr>
  </w:style>
  <w:style w:type="character" w:customStyle="1" w:styleId="AmNumberTabsChar">
    <w:name w:val="AmNumberTabs Char"/>
    <w:basedOn w:val="DefaultParagraphFont"/>
    <w:link w:val="AmNumberTabs"/>
    <w:rsid w:val="0059322D"/>
    <w:rPr>
      <w:b/>
      <w:sz w:val="24"/>
      <w:lang w:val="lt-LT"/>
    </w:rPr>
  </w:style>
  <w:style w:type="character" w:customStyle="1" w:styleId="NormalBold12bChar">
    <w:name w:val="NormalBold12b Char"/>
    <w:basedOn w:val="AmNumberTabsChar"/>
    <w:link w:val="NormalBold12b"/>
    <w:rsid w:val="0059322D"/>
    <w:rPr>
      <w:b/>
      <w:sz w:val="24"/>
      <w:lang w:val="lt-LT"/>
    </w:rPr>
  </w:style>
  <w:style w:type="paragraph" w:customStyle="1" w:styleId="Normal12a">
    <w:name w:val="Normal12a"/>
    <w:basedOn w:val="Normal"/>
    <w:rsid w:val="0059322D"/>
    <w:pPr>
      <w:spacing w:after="240"/>
    </w:pPr>
  </w:style>
  <w:style w:type="paragraph" w:customStyle="1" w:styleId="RollCallVotes">
    <w:name w:val="RollCallVotes"/>
    <w:basedOn w:val="Normal"/>
    <w:rsid w:val="0059322D"/>
    <w:pPr>
      <w:spacing w:before="120" w:after="120"/>
      <w:jc w:val="center"/>
    </w:pPr>
    <w:rPr>
      <w:b/>
      <w:bCs/>
      <w:snapToGrid w:val="0"/>
      <w:sz w:val="16"/>
      <w:lang w:eastAsia="en-US"/>
    </w:rPr>
  </w:style>
  <w:style w:type="paragraph" w:customStyle="1" w:styleId="RollCallTabs">
    <w:name w:val="RollCallTabs"/>
    <w:basedOn w:val="Normal"/>
    <w:qFormat/>
    <w:rsid w:val="0059322D"/>
    <w:pPr>
      <w:tabs>
        <w:tab w:val="center" w:pos="284"/>
        <w:tab w:val="left" w:pos="426"/>
      </w:tabs>
    </w:pPr>
    <w:rPr>
      <w:snapToGrid w:val="0"/>
      <w:lang w:eastAsia="en-US"/>
    </w:rPr>
  </w:style>
  <w:style w:type="paragraph" w:customStyle="1" w:styleId="RollCallSymbols14pt">
    <w:name w:val="RollCallSymbols14pt"/>
    <w:basedOn w:val="Normal"/>
    <w:rsid w:val="0059322D"/>
    <w:pPr>
      <w:spacing w:before="120" w:after="120"/>
      <w:jc w:val="center"/>
    </w:pPr>
    <w:rPr>
      <w:rFonts w:ascii="Arial" w:hAnsi="Arial"/>
      <w:b/>
      <w:bCs/>
      <w:snapToGrid w:val="0"/>
      <w:sz w:val="28"/>
      <w:lang w:eastAsia="en-US"/>
    </w:rPr>
  </w:style>
  <w:style w:type="paragraph" w:customStyle="1" w:styleId="RollCallTable">
    <w:name w:val="RollCallTable"/>
    <w:basedOn w:val="Normal"/>
    <w:rsid w:val="0059322D"/>
    <w:pPr>
      <w:spacing w:before="120" w:after="120"/>
    </w:pPr>
    <w:rPr>
      <w:snapToGrid w:val="0"/>
      <w:sz w:val="16"/>
      <w:lang w:eastAsia="en-US"/>
    </w:rPr>
  </w:style>
  <w:style w:type="paragraph" w:customStyle="1" w:styleId="PageHeadingNotTOC">
    <w:name w:val="PageHeadingNotTOC"/>
    <w:basedOn w:val="Normal"/>
    <w:rsid w:val="0059322D"/>
    <w:pPr>
      <w:keepNext/>
      <w:spacing w:after="480"/>
      <w:jc w:val="center"/>
    </w:pPr>
    <w:rPr>
      <w:rFonts w:ascii="Arial" w:hAnsi="Arial" w:cs="Arial"/>
      <w:b/>
    </w:rPr>
  </w:style>
  <w:style w:type="paragraph" w:customStyle="1" w:styleId="AmHeadingPA">
    <w:name w:val="AmHeadingPA"/>
    <w:basedOn w:val="Normal"/>
    <w:next w:val="Normal"/>
    <w:rsid w:val="0059322D"/>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59322D"/>
    <w:rPr>
      <w:noProof/>
      <w:sz w:val="24"/>
    </w:rPr>
  </w:style>
  <w:style w:type="paragraph" w:customStyle="1" w:styleId="Normal12">
    <w:name w:val="Normal12"/>
    <w:basedOn w:val="Normal"/>
    <w:link w:val="Normal12Char"/>
    <w:rsid w:val="0059322D"/>
    <w:pPr>
      <w:spacing w:after="240"/>
    </w:pPr>
    <w:rPr>
      <w:noProof/>
      <w:lang w:val="en-GB"/>
    </w:rPr>
  </w:style>
  <w:style w:type="paragraph" w:customStyle="1" w:styleId="Normal24a">
    <w:name w:val="Normal24a"/>
    <w:basedOn w:val="Normal"/>
    <w:link w:val="Normal24aChar"/>
    <w:rsid w:val="0059322D"/>
    <w:pPr>
      <w:spacing w:after="480"/>
    </w:pPr>
  </w:style>
  <w:style w:type="paragraph" w:customStyle="1" w:styleId="EntPE">
    <w:name w:val="EntPE"/>
    <w:basedOn w:val="Normal12"/>
    <w:rsid w:val="0059322D"/>
    <w:pPr>
      <w:jc w:val="center"/>
    </w:pPr>
    <w:rPr>
      <w:noProof w:val="0"/>
      <w:sz w:val="56"/>
    </w:rPr>
  </w:style>
  <w:style w:type="paragraph" w:customStyle="1" w:styleId="NormalBoldCenter">
    <w:name w:val="NormalBoldCenter"/>
    <w:basedOn w:val="Normal"/>
    <w:rsid w:val="0059322D"/>
    <w:pPr>
      <w:jc w:val="center"/>
    </w:pPr>
    <w:rPr>
      <w:b/>
    </w:rPr>
  </w:style>
  <w:style w:type="character" w:customStyle="1" w:styleId="Normal24aChar">
    <w:name w:val="Normal24a Char"/>
    <w:basedOn w:val="DefaultParagraphFont"/>
    <w:link w:val="Normal24a"/>
    <w:rsid w:val="0059322D"/>
    <w:rPr>
      <w:sz w:val="24"/>
      <w:lang w:val="lt-LT"/>
    </w:rPr>
  </w:style>
  <w:style w:type="character" w:styleId="Emphasis">
    <w:name w:val="Emphasis"/>
    <w:basedOn w:val="DefaultParagraphFont"/>
    <w:uiPriority w:val="20"/>
    <w:qFormat/>
    <w:rsid w:val="0059322D"/>
    <w:rPr>
      <w:i/>
      <w:iCs/>
    </w:rPr>
  </w:style>
  <w:style w:type="paragraph" w:customStyle="1" w:styleId="msonormal0">
    <w:name w:val="msonormal"/>
    <w:basedOn w:val="Normal"/>
    <w:rsid w:val="0059322D"/>
    <w:pPr>
      <w:widowControl/>
      <w:spacing w:before="100" w:beforeAutospacing="1" w:after="100" w:afterAutospacing="1"/>
    </w:pPr>
    <w:rPr>
      <w:szCs w:val="24"/>
      <w:lang w:val="en-GB"/>
    </w:rPr>
  </w:style>
  <w:style w:type="paragraph" w:styleId="Footer">
    <w:name w:val="footer"/>
    <w:basedOn w:val="Normal"/>
    <w:link w:val="FooterChar"/>
    <w:rsid w:val="0059322D"/>
    <w:pPr>
      <w:tabs>
        <w:tab w:val="center" w:pos="4513"/>
        <w:tab w:val="right" w:pos="9026"/>
      </w:tabs>
    </w:pPr>
  </w:style>
  <w:style w:type="character" w:customStyle="1" w:styleId="FooterChar">
    <w:name w:val="Footer Char"/>
    <w:basedOn w:val="DefaultParagraphFont"/>
    <w:link w:val="Footer"/>
    <w:rsid w:val="0059322D"/>
    <w:rPr>
      <w:sz w:val="24"/>
      <w:lang w:val="lt-LT"/>
    </w:rPr>
  </w:style>
  <w:style w:type="character" w:styleId="Hyperlink">
    <w:name w:val="Hyperlink"/>
    <w:basedOn w:val="DefaultParagraphFont"/>
    <w:rsid w:val="008E2C8B"/>
    <w:rPr>
      <w:color w:val="0563C1" w:themeColor="hyperlink"/>
      <w:u w:val="single"/>
    </w:rPr>
  </w:style>
  <w:style w:type="numbering" w:customStyle="1" w:styleId="NoList1">
    <w:name w:val="No List1"/>
    <w:next w:val="NoList"/>
    <w:uiPriority w:val="99"/>
    <w:semiHidden/>
    <w:unhideWhenUsed/>
    <w:rsid w:val="006D120B"/>
  </w:style>
  <w:style w:type="paragraph" w:customStyle="1" w:styleId="SignaturePersonne">
    <w:name w:val="Signature Personne"/>
    <w:basedOn w:val="Normal"/>
    <w:rsid w:val="006D120B"/>
    <w:pPr>
      <w:widowControl/>
      <w:tabs>
        <w:tab w:val="left" w:pos="4252"/>
      </w:tabs>
      <w:spacing w:line="360" w:lineRule="auto"/>
    </w:pPr>
    <w:rPr>
      <w:i/>
      <w:szCs w:val="24"/>
      <w:lang w:val="en-GB" w:eastAsia="en-US"/>
    </w:rPr>
  </w:style>
  <w:style w:type="paragraph" w:customStyle="1" w:styleId="Considrant">
    <w:name w:val="Considérant"/>
    <w:basedOn w:val="Normal"/>
    <w:rsid w:val="006D120B"/>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6D120B"/>
    <w:pPr>
      <w:keepNext/>
      <w:spacing w:before="600" w:after="120" w:line="360" w:lineRule="auto"/>
    </w:pPr>
    <w:rPr>
      <w:szCs w:val="24"/>
      <w:lang w:val="en-GB" w:eastAsia="en-US"/>
    </w:rPr>
  </w:style>
  <w:style w:type="paragraph" w:customStyle="1" w:styleId="Institutionquisigne">
    <w:name w:val="Institution qui signe"/>
    <w:basedOn w:val="Normal"/>
    <w:next w:val="Normal"/>
    <w:rsid w:val="006D120B"/>
    <w:pPr>
      <w:keepNext/>
      <w:tabs>
        <w:tab w:val="left" w:pos="4252"/>
      </w:tabs>
      <w:spacing w:before="720" w:line="360" w:lineRule="auto"/>
    </w:pPr>
    <w:rPr>
      <w:i/>
      <w:szCs w:val="24"/>
      <w:lang w:val="en-GB" w:eastAsia="en-US"/>
    </w:rPr>
  </w:style>
  <w:style w:type="paragraph" w:customStyle="1" w:styleId="Fait">
    <w:name w:val="Fait à"/>
    <w:basedOn w:val="Normal"/>
    <w:rsid w:val="006D120B"/>
    <w:pPr>
      <w:keepNext/>
      <w:widowControl/>
      <w:spacing w:before="120" w:line="360" w:lineRule="auto"/>
    </w:pPr>
    <w:rPr>
      <w:szCs w:val="24"/>
      <w:lang w:val="en-GB" w:eastAsia="en-US"/>
    </w:rPr>
  </w:style>
  <w:style w:type="paragraph" w:customStyle="1" w:styleId="FootnoteTextForceStyle">
    <w:name w:val="Footnote Text ForceStyle"/>
    <w:rsid w:val="006D120B"/>
    <w:pPr>
      <w:keepLines/>
      <w:widowControl w:val="0"/>
      <w:ind w:left="850" w:hanging="850"/>
    </w:pPr>
    <w:rPr>
      <w:sz w:val="24"/>
      <w:lang w:eastAsia="en-US"/>
    </w:rPr>
  </w:style>
  <w:style w:type="character" w:customStyle="1" w:styleId="Footer2">
    <w:name w:val="Footer2"/>
    <w:rsid w:val="006D120B"/>
    <w:rPr>
      <w:rFonts w:ascii="Arial" w:hAnsi="Arial"/>
      <w:b/>
      <w:sz w:val="48"/>
    </w:rPr>
  </w:style>
  <w:style w:type="paragraph" w:customStyle="1" w:styleId="Applicationdirecte">
    <w:name w:val="Application directe"/>
    <w:basedOn w:val="Normal"/>
    <w:next w:val="Normal"/>
    <w:rsid w:val="006D120B"/>
    <w:pPr>
      <w:spacing w:before="120" w:after="120" w:line="360" w:lineRule="auto"/>
    </w:pPr>
    <w:rPr>
      <w:szCs w:val="24"/>
      <w:lang w:val="en-GB" w:eastAsia="en-US"/>
    </w:rPr>
  </w:style>
  <w:style w:type="paragraph" w:customStyle="1" w:styleId="Normale">
    <w:name w:val="Normale"/>
    <w:rsid w:val="006D120B"/>
    <w:pPr>
      <w:widowControl w:val="0"/>
      <w:spacing w:before="120" w:after="120" w:line="360" w:lineRule="auto"/>
    </w:pPr>
    <w:rPr>
      <w:sz w:val="24"/>
      <w:lang w:eastAsia="en-US"/>
    </w:rPr>
  </w:style>
  <w:style w:type="paragraph" w:customStyle="1" w:styleId="Formuledadoption">
    <w:name w:val="Formule d'adoption"/>
    <w:basedOn w:val="Normal"/>
    <w:next w:val="Normal"/>
    <w:rsid w:val="006D120B"/>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6D120B"/>
    <w:pPr>
      <w:widowControl/>
      <w:spacing w:after="240" w:line="360" w:lineRule="auto"/>
      <w:ind w:left="5102"/>
    </w:pPr>
    <w:rPr>
      <w:szCs w:val="24"/>
      <w:lang w:val="en-GB" w:eastAsia="en-US"/>
    </w:rPr>
  </w:style>
  <w:style w:type="paragraph" w:customStyle="1" w:styleId="Footer1">
    <w:name w:val="Footer1"/>
    <w:basedOn w:val="Normal"/>
    <w:rsid w:val="006D120B"/>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6D120B"/>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6D120B"/>
    <w:pPr>
      <w:widowControl/>
      <w:spacing w:before="840" w:line="360" w:lineRule="auto"/>
      <w:jc w:val="center"/>
    </w:pPr>
    <w:rPr>
      <w:szCs w:val="24"/>
      <w:lang w:val="en-GB" w:eastAsia="en-US"/>
    </w:rPr>
  </w:style>
  <w:style w:type="paragraph" w:customStyle="1" w:styleId="Typedudocument">
    <w:name w:val="Type du document"/>
    <w:basedOn w:val="Normal"/>
    <w:next w:val="Normal"/>
    <w:rsid w:val="006D120B"/>
    <w:pPr>
      <w:widowControl/>
      <w:spacing w:before="360" w:line="360" w:lineRule="auto"/>
      <w:jc w:val="center"/>
    </w:pPr>
    <w:rPr>
      <w:b/>
      <w:szCs w:val="24"/>
      <w:lang w:val="en-GB" w:eastAsia="en-US"/>
    </w:rPr>
  </w:style>
  <w:style w:type="paragraph" w:customStyle="1" w:styleId="Titreobjet">
    <w:name w:val="Titre objet"/>
    <w:basedOn w:val="Normal"/>
    <w:next w:val="Normal"/>
    <w:rsid w:val="006D120B"/>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6D120B"/>
    <w:pPr>
      <w:widowControl/>
      <w:spacing w:before="360" w:after="240" w:line="360" w:lineRule="auto"/>
      <w:jc w:val="center"/>
    </w:pPr>
    <w:rPr>
      <w:szCs w:val="24"/>
      <w:lang w:val="en-GB" w:eastAsia="en-US"/>
    </w:rPr>
  </w:style>
  <w:style w:type="character" w:customStyle="1" w:styleId="CMissingStyle">
    <w:name w:val="C_MissingStyle"/>
    <w:rsid w:val="006D120B"/>
    <w:rPr>
      <w:color w:val="FFFFFF"/>
      <w:sz w:val="22"/>
      <w:shd w:val="clear" w:color="000000" w:fill="000000"/>
    </w:rPr>
  </w:style>
  <w:style w:type="paragraph" w:customStyle="1" w:styleId="PMissingStyle">
    <w:name w:val="P_MissingStyle"/>
    <w:basedOn w:val="Normal"/>
    <w:rsid w:val="006D120B"/>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6D120B"/>
    <w:rPr>
      <w:sz w:val="24"/>
      <w:szCs w:val="24"/>
    </w:rPr>
  </w:style>
  <w:style w:type="paragraph" w:styleId="Revision">
    <w:name w:val="Revision"/>
    <w:hidden/>
    <w:uiPriority w:val="99"/>
    <w:semiHidden/>
    <w:rsid w:val="003E0A3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EAB586-7D3D-48CA-BB21-B1A491B45F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18437</Words>
  <Characters>110626</Characters>
  <Application>Microsoft Office Word</Application>
  <DocSecurity>4</DocSecurity>
  <Lines>921</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2025-01-06T16:46:00Z</dcterms:created>
  <dcterms:modified xsi:type="dcterms:W3CDTF">2025-01-06T16:46:00Z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A9-0142/2024</vt:lpwstr>
  </property>
  <property fmtid="{D5CDD505-2E9C-101B-9397-08002B2CF9AE}" pid="4" name="&lt;Type&gt;">
    <vt:lpwstr>RR</vt:lpwstr>
  </property>
</Properties>
</file>