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7B02" w14:paraId="2D8915B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6FBA48" w14:textId="77777777" w:rsidR="00751A4A" w:rsidRPr="00DE7B02" w:rsidRDefault="0043582E" w:rsidP="0010095E">
            <w:pPr>
              <w:pStyle w:val="EPName"/>
            </w:pPr>
            <w:r w:rsidRPr="00DE7B02">
              <w:t>Parlament Ewropew</w:t>
            </w:r>
          </w:p>
          <w:p w14:paraId="184A2EBB" w14:textId="77777777" w:rsidR="00751A4A" w:rsidRPr="00DE7B0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7B0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0EF75DA" w14:textId="77777777" w:rsidR="00751A4A" w:rsidRPr="00DE7B02" w:rsidRDefault="00187494" w:rsidP="0010095E">
            <w:pPr>
              <w:pStyle w:val="EPLogo"/>
            </w:pPr>
            <w:r w:rsidRPr="00DE7B02">
              <w:rPr>
                <w:noProof/>
                <w:lang w:val="en-GB"/>
              </w:rPr>
              <w:drawing>
                <wp:inline distT="0" distB="0" distL="0" distR="0" wp14:anchorId="3DA79A3D" wp14:editId="61D4F8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21DE9" w14:textId="77777777" w:rsidR="00D058B8" w:rsidRPr="00DE7B02" w:rsidRDefault="00D058B8" w:rsidP="004C5D52">
      <w:pPr>
        <w:pStyle w:val="LineTop"/>
      </w:pPr>
    </w:p>
    <w:p w14:paraId="75126216" w14:textId="77777777" w:rsidR="00680577" w:rsidRPr="00DE7B02" w:rsidRDefault="0043582E" w:rsidP="00680577">
      <w:pPr>
        <w:pStyle w:val="EPBodyTA1"/>
      </w:pPr>
      <w:r w:rsidRPr="00DE7B02">
        <w:t>TESTI ADOTTATI</w:t>
      </w:r>
    </w:p>
    <w:p w14:paraId="5D49DC4D" w14:textId="77777777" w:rsidR="00D058B8" w:rsidRPr="00DE7B02" w:rsidRDefault="00D058B8" w:rsidP="00D058B8">
      <w:pPr>
        <w:pStyle w:val="LineBottom"/>
      </w:pPr>
    </w:p>
    <w:p w14:paraId="75956EFB" w14:textId="77777777" w:rsidR="0043582E" w:rsidRPr="00DE7B02" w:rsidRDefault="0043582E" w:rsidP="0043582E">
      <w:pPr>
        <w:pStyle w:val="ATHeading1"/>
      </w:pPr>
      <w:bookmarkStart w:id="0" w:name="TANumber"/>
      <w:r w:rsidRPr="00DE7B02">
        <w:t>P9_TA(2024)0</w:t>
      </w:r>
      <w:bookmarkEnd w:id="0"/>
      <w:r w:rsidR="00DE7B02">
        <w:t>342</w:t>
      </w:r>
    </w:p>
    <w:p w14:paraId="00CF7A70" w14:textId="77777777" w:rsidR="0043582E" w:rsidRPr="00DE7B02" w:rsidRDefault="0043582E" w:rsidP="0043582E">
      <w:pPr>
        <w:pStyle w:val="ATHeading2"/>
      </w:pPr>
      <w:bookmarkStart w:id="1" w:name="title"/>
      <w:r w:rsidRPr="00DE7B02">
        <w:t>Il-produzzjoni u l-kummerċjalizzazzjoni tal-materjal riproduttiv tal-</w:t>
      </w:r>
      <w:r w:rsidR="00DA519C" w:rsidRPr="00DE7B02">
        <w:t>foresti</w:t>
      </w:r>
      <w:bookmarkEnd w:id="1"/>
    </w:p>
    <w:p w14:paraId="3298D9DA" w14:textId="77777777" w:rsidR="0043582E" w:rsidRPr="00DE7B02" w:rsidRDefault="0043582E" w:rsidP="0043582E">
      <w:pPr>
        <w:rPr>
          <w:i/>
          <w:vanish/>
        </w:rPr>
      </w:pPr>
      <w:r w:rsidRPr="00DE7B02">
        <w:rPr>
          <w:i/>
        </w:rPr>
        <w:fldChar w:fldCharType="begin"/>
      </w:r>
      <w:r w:rsidRPr="00DE7B02">
        <w:rPr>
          <w:i/>
        </w:rPr>
        <w:instrText xml:space="preserve"> TC"(</w:instrText>
      </w:r>
      <w:bookmarkStart w:id="2" w:name="DocNumber"/>
      <w:r w:rsidRPr="00DE7B02">
        <w:rPr>
          <w:i/>
        </w:rPr>
        <w:instrText>A9-0142/2024</w:instrText>
      </w:r>
      <w:bookmarkEnd w:id="2"/>
      <w:r w:rsidRPr="00DE7B02">
        <w:rPr>
          <w:i/>
        </w:rPr>
        <w:instrText xml:space="preserve"> - Rapporteur: Herbert Dorfmann)"\l3 \n&gt; \* MERGEFORMAT </w:instrText>
      </w:r>
      <w:r w:rsidRPr="00DE7B02">
        <w:rPr>
          <w:i/>
        </w:rPr>
        <w:fldChar w:fldCharType="end"/>
      </w:r>
    </w:p>
    <w:p w14:paraId="2CEA5EC2" w14:textId="77777777" w:rsidR="0043582E" w:rsidRPr="00DE7B02" w:rsidRDefault="0043582E" w:rsidP="0043582E">
      <w:pPr>
        <w:rPr>
          <w:vanish/>
        </w:rPr>
      </w:pPr>
      <w:bookmarkStart w:id="3" w:name="Commission"/>
      <w:r w:rsidRPr="00DE7B02">
        <w:rPr>
          <w:vanish/>
        </w:rPr>
        <w:t>Kumitat għall-Agrikoltura u l-Iżvilupp Rurali</w:t>
      </w:r>
      <w:bookmarkEnd w:id="3"/>
    </w:p>
    <w:p w14:paraId="3642004C" w14:textId="77777777" w:rsidR="0043582E" w:rsidRPr="00DE7B02" w:rsidRDefault="0043582E" w:rsidP="0043582E">
      <w:pPr>
        <w:rPr>
          <w:vanish/>
        </w:rPr>
      </w:pPr>
      <w:bookmarkStart w:id="4" w:name="PE"/>
      <w:r w:rsidRPr="00DE7B02">
        <w:rPr>
          <w:vanish/>
        </w:rPr>
        <w:t>PE756.013</w:t>
      </w:r>
      <w:bookmarkEnd w:id="4"/>
    </w:p>
    <w:p w14:paraId="1D122E34" w14:textId="77777777" w:rsidR="0043582E" w:rsidRPr="00DE7B02" w:rsidRDefault="0043582E" w:rsidP="0043582E">
      <w:pPr>
        <w:pStyle w:val="ATHeading3"/>
      </w:pPr>
      <w:bookmarkStart w:id="5" w:name="Sujet"/>
      <w:r w:rsidRPr="00DE7B02">
        <w:t>Riżoluzzjoni leġiżlattiva tal-Parlament Ewropew tal-24 ta' April 2024 dwar il-proposta għal regolament tal-Parlament Ewropew u tal-Kunsill dwar il-produzzjoni u l-kummerċjalizzazzjoni tal-materjal riproduttiv tal-foresti, li jemenda r-Regolamenti (UE) 2016/2031 u 2017/625 tal-Parlament Ewropew u tal-Kunsill u li jħassar id-Direttiva tal-Kunsill 1999/105/KE (ir-Regolament dwar il-materjal riproduttiv tal-foresti)</w:t>
      </w:r>
      <w:bookmarkEnd w:id="5"/>
      <w:r w:rsidRPr="00DE7B02">
        <w:t xml:space="preserve"> </w:t>
      </w:r>
      <w:bookmarkStart w:id="6" w:name="References"/>
      <w:r w:rsidRPr="00DE7B02">
        <w:t>(COM(2023)0415 – C9-0237/2023 – 2023/0228(COD))</w:t>
      </w:r>
      <w:bookmarkEnd w:id="6"/>
    </w:p>
    <w:p w14:paraId="0F57167C" w14:textId="77777777" w:rsidR="009A360A" w:rsidRPr="00DE7B02" w:rsidRDefault="009A360A" w:rsidP="009A360A">
      <w:pPr>
        <w:pStyle w:val="NormalBold"/>
      </w:pPr>
      <w:bookmarkStart w:id="7" w:name="TextBodyBegin"/>
      <w:bookmarkEnd w:id="7"/>
      <w:r w:rsidRPr="00DE7B02">
        <w:t>(Proċedura leġiżlattiva ordinarja: l-ewwel qari)</w:t>
      </w:r>
    </w:p>
    <w:p w14:paraId="1B0650A4" w14:textId="77777777" w:rsidR="009A360A" w:rsidRPr="00DE7B02" w:rsidRDefault="009A360A" w:rsidP="009A360A">
      <w:pPr>
        <w:pStyle w:val="EPComma"/>
      </w:pPr>
      <w:r w:rsidRPr="00DE7B02">
        <w:rPr>
          <w:i/>
        </w:rPr>
        <w:t>Il-Parlament Ewropew</w:t>
      </w:r>
      <w:r w:rsidRPr="00DE7B02">
        <w:t>,</w:t>
      </w:r>
    </w:p>
    <w:p w14:paraId="5C5062E4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l-proposta tal-Kummissjoni lill-Parlament Ewropew u lill-Kunsill (COM(2023)0415),</w:t>
      </w:r>
    </w:p>
    <w:p w14:paraId="12EEB154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l-Artikolu 294(2) u l-Artikolu 43(2) tat-Trattat dwar il-Funzjonament tal-Unjoni Ewropea, skont liema artikoli l-Kummissjoni ppreżentat il-proposta lill-Parlament (C9</w:t>
      </w:r>
      <w:r w:rsidRPr="00DE7B02">
        <w:noBreakHyphen/>
        <w:t>0237/2023),</w:t>
      </w:r>
    </w:p>
    <w:p w14:paraId="6A159797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l-Artikolu 294(3) tat-Trattat dwar il-Funzjonament tal-Unjoni Ewropea.</w:t>
      </w:r>
    </w:p>
    <w:p w14:paraId="59655EE9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l-opinjoni tal-Kumitat Ekonomiku u Soċjali Ewropew tat-13 ta’ Diċembru 2023</w:t>
      </w:r>
      <w:r w:rsidRPr="00DE7B02">
        <w:rPr>
          <w:rStyle w:val="FootnoteReference"/>
        </w:rPr>
        <w:footnoteReference w:id="1"/>
      </w:r>
      <w:r w:rsidRPr="00DE7B02">
        <w:t>,</w:t>
      </w:r>
    </w:p>
    <w:p w14:paraId="20F6EF6E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l-Artikolu 59 tar-Regoli ta’ Proċedura tiegħu,</w:t>
      </w:r>
    </w:p>
    <w:p w14:paraId="3C4C202F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l-opinjoni tal-Kumitat għall-Ambjent, is-Saħħa Pubblika u s-Sikurezza tal-Ikel,</w:t>
      </w:r>
    </w:p>
    <w:p w14:paraId="4F7B8104" w14:textId="77777777" w:rsidR="009A360A" w:rsidRPr="00DE7B02" w:rsidRDefault="009A360A" w:rsidP="009A360A">
      <w:pPr>
        <w:pStyle w:val="NormalHanging12a"/>
      </w:pPr>
      <w:r w:rsidRPr="00DE7B02">
        <w:t>–</w:t>
      </w:r>
      <w:r w:rsidRPr="00DE7B02">
        <w:tab/>
        <w:t>wara li kkunsidra r-rapport tal-Kumitat għall-Agrikoltura u l-Iżvilupp Rurali (A9-0142/2024),</w:t>
      </w:r>
    </w:p>
    <w:p w14:paraId="50115D67" w14:textId="77777777" w:rsidR="009A360A" w:rsidRPr="00DE7B02" w:rsidRDefault="009A360A" w:rsidP="009A360A">
      <w:pPr>
        <w:pStyle w:val="NormalHanging12a"/>
      </w:pPr>
      <w:r w:rsidRPr="00DE7B02">
        <w:t>1.</w:t>
      </w:r>
      <w:r w:rsidRPr="00DE7B02">
        <w:tab/>
        <w:t>Jadotta l-pożizzjoni fl-ewwel qari li tidher hawn taħt;</w:t>
      </w:r>
    </w:p>
    <w:p w14:paraId="45392849" w14:textId="77777777" w:rsidR="009A360A" w:rsidRPr="00DE7B02" w:rsidRDefault="009A360A" w:rsidP="009A360A">
      <w:pPr>
        <w:pStyle w:val="NormalHanging12a"/>
      </w:pPr>
      <w:r w:rsidRPr="00DE7B02">
        <w:lastRenderedPageBreak/>
        <w:t>2.</w:t>
      </w:r>
      <w:r w:rsidRPr="00DE7B02">
        <w:tab/>
        <w:t>Jitlob lill-Kummissjoni terġa’ tirreferi l-kwistjoni lill-Parlament jekk tibdel il-proposta tagħha, temendaha b’mod sustanzjali jew ikollha l-ħsieb li temendaha b’mod sustanzjali;</w:t>
      </w:r>
    </w:p>
    <w:p w14:paraId="3CCB59A1" w14:textId="77777777" w:rsidR="009A360A" w:rsidRDefault="009A360A" w:rsidP="009A360A">
      <w:pPr>
        <w:pStyle w:val="NormalHanging12a"/>
      </w:pPr>
      <w:r w:rsidRPr="00DE7B02">
        <w:t>3.</w:t>
      </w:r>
      <w:r w:rsidRPr="00DE7B02">
        <w:tab/>
        <w:t>Jagħti istruzzjonijiet lill-President tiegħu biex tgħaddi l-pożizzjoni tiegħu lill-Kunsill u lill-Kummissjoni kif ukoll lill-parlamenti nazzjonali.</w:t>
      </w:r>
    </w:p>
    <w:p w14:paraId="603A388C" w14:textId="77777777" w:rsidR="00C91C30" w:rsidRDefault="00C91C30" w:rsidP="009A360A">
      <w:pPr>
        <w:pStyle w:val="NormalHanging12a"/>
        <w:sectPr w:rsidR="00C91C30" w:rsidSect="00480F4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4984281" w14:textId="77777777" w:rsidR="00C91C30" w:rsidRPr="006C7D04" w:rsidRDefault="00C91C30" w:rsidP="00C91C30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7D04">
        <w:rPr>
          <w:b/>
          <w:bCs/>
          <w:color w:val="000000"/>
        </w:rPr>
        <w:lastRenderedPageBreak/>
        <w:t>P9_TC1-COD(2023)0</w:t>
      </w:r>
      <w:r>
        <w:rPr>
          <w:b/>
          <w:bCs/>
          <w:color w:val="000000"/>
        </w:rPr>
        <w:t>228</w:t>
      </w:r>
    </w:p>
    <w:p w14:paraId="503C1B11" w14:textId="77777777" w:rsidR="00C91C30" w:rsidRPr="00C91C30" w:rsidRDefault="00C91C30" w:rsidP="00C91C30">
      <w:pPr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>Pożizzjoni tal-Parlament Ewropew adottata fl-</w:t>
      </w:r>
      <w:r w:rsidRPr="00C91C30">
        <w:rPr>
          <w:rFonts w:eastAsia="Calibri"/>
          <w:b/>
          <w:bCs/>
        </w:rPr>
        <w:t>ewwel qari tal-24</w:t>
      </w:r>
      <w:r w:rsidRPr="00C91C30">
        <w:rPr>
          <w:b/>
        </w:rPr>
        <w:t xml:space="preserve"> </w:t>
      </w:r>
      <w:r w:rsidRPr="00C91C30">
        <w:rPr>
          <w:rFonts w:eastAsia="Calibri"/>
          <w:b/>
          <w:bCs/>
        </w:rPr>
        <w:t>ta' April 2024 bil-ħsieb</w:t>
      </w:r>
      <w:r w:rsidRPr="00CE3598">
        <w:rPr>
          <w:rFonts w:eastAsia="Calibri"/>
          <w:b/>
          <w:bCs/>
        </w:rPr>
        <w:t xml:space="preserve"> tal-</w:t>
      </w:r>
      <w:r w:rsidRPr="00C91C30">
        <w:rPr>
          <w:rFonts w:eastAsia="Calibri"/>
          <w:b/>
          <w:bCs/>
        </w:rPr>
        <w:t>adozzjoni tar-Regolament</w:t>
      </w:r>
      <w:r>
        <w:rPr>
          <w:rFonts w:eastAsia="Calibri"/>
          <w:b/>
          <w:bCs/>
        </w:rPr>
        <w:t xml:space="preserve"> (</w:t>
      </w:r>
      <w:r w:rsidRPr="00C91C30">
        <w:rPr>
          <w:rFonts w:eastAsia="Calibri"/>
          <w:b/>
          <w:bCs/>
        </w:rPr>
        <w:t>UE) 2024/...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Pr="00C91C30">
        <w:rPr>
          <w:b/>
          <w:szCs w:val="24"/>
          <w:lang w:eastAsia="en-US"/>
        </w:rPr>
        <w:t>dwar il-produzzjoni u l-kummerċjalizzazzjoni tal-materjal riproduttiv tal-foresti, li jemenda r-Regolamenti (UE) 2016/2031 u 2017/625 tal-Parlament Ewropew u tal-Kunsill u li jħassar id-Direttiva tal-Kunsill 1999/105/KE (ir-Regolament dwar il-materjal riproduttiv tal-foresti)</w:t>
      </w:r>
    </w:p>
    <w:p w14:paraId="2CE72A9A" w14:textId="77777777" w:rsidR="00C91C30" w:rsidRPr="00C91C30" w:rsidRDefault="00C91C30" w:rsidP="00C91C30">
      <w:pPr>
        <w:widowControl/>
        <w:spacing w:before="360" w:after="240" w:line="360" w:lineRule="auto"/>
        <w:jc w:val="center"/>
        <w:rPr>
          <w:szCs w:val="24"/>
          <w:lang w:eastAsia="en-US"/>
        </w:rPr>
      </w:pPr>
      <w:r w:rsidRPr="00C91C30">
        <w:rPr>
          <w:szCs w:val="24"/>
          <w:lang w:eastAsia="en-US"/>
        </w:rPr>
        <w:t>(Test b’rilevanza għaż-ŻEE)</w:t>
      </w:r>
    </w:p>
    <w:p w14:paraId="3B5A1E1A" w14:textId="77777777" w:rsidR="00C91C30" w:rsidRPr="00C91C30" w:rsidRDefault="00C91C30" w:rsidP="00C91C30">
      <w:pPr>
        <w:keepNext/>
        <w:spacing w:before="600" w:after="120" w:line="360" w:lineRule="auto"/>
        <w:rPr>
          <w:szCs w:val="24"/>
          <w:lang w:eastAsia="en-US"/>
        </w:rPr>
      </w:pPr>
      <w:r w:rsidRPr="00C91C30">
        <w:rPr>
          <w:szCs w:val="24"/>
          <w:lang w:eastAsia="en-US"/>
        </w:rPr>
        <w:t>IL-PARLAMENT EWROPEW U L-KUNSILL TAL-UNJONI EWROPEA,</w:t>
      </w:r>
    </w:p>
    <w:p w14:paraId="0B41A237" w14:textId="77777777" w:rsidR="00C91C30" w:rsidRPr="00C91C30" w:rsidRDefault="00C91C30" w:rsidP="00C91C30">
      <w:pPr>
        <w:spacing w:before="120" w:after="120" w:line="360" w:lineRule="auto"/>
        <w:rPr>
          <w:lang w:eastAsia="en-US"/>
        </w:rPr>
      </w:pPr>
      <w:r w:rsidRPr="00C91C30">
        <w:rPr>
          <w:lang w:eastAsia="en-US"/>
        </w:rPr>
        <w:t>Wara li kkunsidraw it-Trattat dwar il-Funzjonament tal-Unjoni Ewropea, u b’mod partikolari l-Artikolu 43(2) tiegħu,</w:t>
      </w:r>
    </w:p>
    <w:p w14:paraId="6FF8D87E" w14:textId="77777777" w:rsidR="00C91C30" w:rsidRPr="00C91C30" w:rsidRDefault="00C91C30" w:rsidP="00C91C30">
      <w:pPr>
        <w:spacing w:before="120" w:after="120" w:line="360" w:lineRule="auto"/>
        <w:rPr>
          <w:lang w:val="it-IT" w:eastAsia="en-US"/>
        </w:rPr>
      </w:pPr>
      <w:r w:rsidRPr="00C91C30">
        <w:rPr>
          <w:lang w:val="it-IT" w:eastAsia="en-US"/>
        </w:rPr>
        <w:t>Wara li kkunsidraw il-proposta tal-Kummissjoni Ewropea</w:t>
      </w:r>
      <w:r w:rsidRPr="00C91C30">
        <w:rPr>
          <w:vertAlign w:val="superscript"/>
          <w:lang w:val="en-GB" w:eastAsia="en-US"/>
        </w:rPr>
        <w:footnoteReference w:id="2"/>
      </w:r>
      <w:r w:rsidRPr="00C91C30">
        <w:rPr>
          <w:lang w:val="it-IT" w:eastAsia="en-US"/>
        </w:rPr>
        <w:t>,</w:t>
      </w:r>
    </w:p>
    <w:p w14:paraId="389642AC" w14:textId="77777777" w:rsidR="00C91C30" w:rsidRPr="00C91C30" w:rsidRDefault="00C91C30" w:rsidP="00C91C30">
      <w:pPr>
        <w:spacing w:before="120" w:after="120" w:line="360" w:lineRule="auto"/>
        <w:rPr>
          <w:lang w:val="it-IT" w:eastAsia="en-US"/>
        </w:rPr>
      </w:pPr>
      <w:r w:rsidRPr="00C91C30">
        <w:rPr>
          <w:lang w:val="it-IT" w:eastAsia="en-US"/>
        </w:rPr>
        <w:t>Wara li l-abbozz tal-att leġiżlattiv intbagħat lill-parlamenti nazzjonali,</w:t>
      </w:r>
    </w:p>
    <w:p w14:paraId="7788A5B6" w14:textId="77777777" w:rsidR="00C91C30" w:rsidRPr="00C91C30" w:rsidRDefault="00C91C30" w:rsidP="00C91C30">
      <w:pPr>
        <w:spacing w:before="120" w:after="120" w:line="360" w:lineRule="auto"/>
        <w:rPr>
          <w:lang w:val="it-IT" w:eastAsia="en-US"/>
        </w:rPr>
      </w:pPr>
      <w:r w:rsidRPr="00C91C30">
        <w:rPr>
          <w:lang w:val="it-IT" w:eastAsia="en-US"/>
        </w:rPr>
        <w:t>Wara li kkunsidraw l-opinjoni tal-Kumitat Ekonomiku u Soċjali Ewropew</w:t>
      </w:r>
      <w:r w:rsidRPr="00C91C30">
        <w:rPr>
          <w:vertAlign w:val="superscript"/>
          <w:lang w:val="en-GB" w:eastAsia="en-US"/>
        </w:rPr>
        <w:footnoteReference w:id="3"/>
      </w:r>
      <w:r w:rsidRPr="00C91C30">
        <w:rPr>
          <w:lang w:val="it-IT" w:eastAsia="en-US"/>
        </w:rPr>
        <w:t>,</w:t>
      </w:r>
    </w:p>
    <w:p w14:paraId="504A202A" w14:textId="4A805EBF" w:rsidR="00C91C30" w:rsidRPr="00C91C30" w:rsidRDefault="00C91C30" w:rsidP="00C91C30">
      <w:pPr>
        <w:spacing w:before="120" w:after="120" w:line="360" w:lineRule="auto"/>
        <w:rPr>
          <w:lang w:val="it-IT" w:eastAsia="en-US"/>
        </w:rPr>
      </w:pPr>
      <w:r w:rsidRPr="00C91C30">
        <w:rPr>
          <w:lang w:val="it-IT" w:eastAsia="en-US"/>
        </w:rPr>
        <w:t>Wara li kkunsidraw l-opinjoni tal-Kumitat tar-Reġjuni.</w:t>
      </w:r>
    </w:p>
    <w:p w14:paraId="46C0DE93" w14:textId="39BFB003" w:rsidR="00C91C30" w:rsidRPr="00460BD2" w:rsidRDefault="00C91C30" w:rsidP="00C91C30">
      <w:pPr>
        <w:spacing w:before="120" w:after="120" w:line="360" w:lineRule="auto"/>
        <w:rPr>
          <w:lang w:val="sv-SE" w:eastAsia="en-US"/>
        </w:rPr>
      </w:pPr>
      <w:r w:rsidRPr="00460BD2">
        <w:rPr>
          <w:lang w:val="sv-SE" w:eastAsia="en-US"/>
        </w:rPr>
        <w:t xml:space="preserve">Filwaqt li jaġixxu </w:t>
      </w:r>
      <w:r w:rsidR="00540460" w:rsidRPr="00460BD2">
        <w:rPr>
          <w:lang w:val="sv-SE" w:eastAsia="en-US"/>
        </w:rPr>
        <w:t>skont</w:t>
      </w:r>
      <w:r w:rsidR="00540460">
        <w:rPr>
          <w:lang w:val="sv-SE" w:eastAsia="en-US"/>
        </w:rPr>
        <w:t xml:space="preserve"> </w:t>
      </w:r>
      <w:r w:rsidRPr="00460BD2">
        <w:rPr>
          <w:lang w:val="sv-SE" w:eastAsia="en-US"/>
        </w:rPr>
        <w:t>l-proċedura leġiżlattiva ordinarja</w:t>
      </w:r>
      <w:r w:rsidRPr="00C91C30">
        <w:rPr>
          <w:vertAlign w:val="superscript"/>
          <w:lang w:val="en-GB" w:eastAsia="en-US"/>
        </w:rPr>
        <w:footnoteReference w:id="4"/>
      </w:r>
      <w:r w:rsidRPr="00460BD2">
        <w:rPr>
          <w:lang w:val="sv-SE" w:eastAsia="en-US"/>
        </w:rPr>
        <w:t>,</w:t>
      </w:r>
    </w:p>
    <w:p w14:paraId="702775C8" w14:textId="77777777" w:rsidR="00C91C30" w:rsidRPr="00460BD2" w:rsidRDefault="00C91C30">
      <w:pPr>
        <w:widowControl/>
        <w:rPr>
          <w:lang w:val="sv-SE" w:eastAsia="en-US"/>
        </w:rPr>
      </w:pPr>
      <w:r w:rsidRPr="00460BD2">
        <w:rPr>
          <w:lang w:val="sv-SE" w:eastAsia="en-US"/>
        </w:rPr>
        <w:br w:type="page"/>
      </w:r>
    </w:p>
    <w:p w14:paraId="34DE6554" w14:textId="77777777" w:rsidR="00C91C30" w:rsidRPr="00460BD2" w:rsidRDefault="00C91C30" w:rsidP="00C91C30">
      <w:pPr>
        <w:spacing w:before="120" w:after="120" w:line="360" w:lineRule="auto"/>
        <w:rPr>
          <w:lang w:val="sv-SE" w:eastAsia="en-US"/>
        </w:rPr>
      </w:pPr>
      <w:r w:rsidRPr="00460BD2">
        <w:rPr>
          <w:lang w:val="sv-SE" w:eastAsia="en-US"/>
        </w:rPr>
        <w:lastRenderedPageBreak/>
        <w:t>Billi:</w:t>
      </w:r>
    </w:p>
    <w:p w14:paraId="52E2221A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(1)</w:t>
      </w:r>
      <w:r w:rsidRPr="00460BD2">
        <w:rPr>
          <w:szCs w:val="24"/>
          <w:lang w:val="sv-SE" w:eastAsia="en-US"/>
        </w:rPr>
        <w:tab/>
        <w:t>Id-Direttiva tal-Kunsill 1999/105/KE</w:t>
      </w:r>
      <w:r w:rsidRPr="00C91C30">
        <w:rPr>
          <w:szCs w:val="24"/>
          <w:vertAlign w:val="superscript"/>
          <w:lang w:val="en-GB" w:eastAsia="en-US"/>
        </w:rPr>
        <w:footnoteReference w:id="5"/>
      </w:r>
      <w:r w:rsidRPr="00460BD2">
        <w:rPr>
          <w:szCs w:val="24"/>
          <w:lang w:val="sv-SE" w:eastAsia="en-US"/>
        </w:rPr>
        <w:t xml:space="preserve"> tistabbilixxi r-regoli dwar il-produzzjoni u l-kummerċjalizzazzjoni ta’ materjal riproduttiv tal-foresti (“FRM”).</w:t>
      </w:r>
    </w:p>
    <w:p w14:paraId="48433070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(2)</w:t>
      </w:r>
      <w:r w:rsidRPr="00460BD2">
        <w:rPr>
          <w:szCs w:val="24"/>
          <w:lang w:val="sv-SE" w:eastAsia="en-US"/>
        </w:rPr>
        <w:tab/>
        <w:t>Il-foresti jkopru madwar 45 % tal-erja tal-art tal-Unjoni u jaqdu rwol multifunzjonali li jkopri funzjonijiet soċjali, ekonomiċi, ambjentali, ekoloġiċi u kulturali. Il-foresti għandhom</w:t>
      </w:r>
      <w:r w:rsidRPr="00460BD2">
        <w:rPr>
          <w:b/>
          <w:i/>
          <w:szCs w:val="24"/>
          <w:lang w:val="sv-SE" w:eastAsia="en-US"/>
        </w:rPr>
        <w:t>, fost funzjonijiet oħra,</w:t>
      </w:r>
      <w:r w:rsidRPr="00460BD2">
        <w:rPr>
          <w:szCs w:val="24"/>
          <w:lang w:val="sv-SE" w:eastAsia="en-US"/>
        </w:rPr>
        <w:t xml:space="preserve"> funzjoni premordjali bħala bir ta’ karbonju fil-politika dwar il-mitigazzjoni tat-tibdil fil-klima. FRM ta’ kwalità għolja, adattat għall-klima u </w:t>
      </w:r>
      <w:r w:rsidRPr="00460BD2">
        <w:rPr>
          <w:strike/>
          <w:szCs w:val="24"/>
          <w:lang w:val="sv-SE" w:eastAsia="en-US"/>
        </w:rPr>
        <w:t>divers</w:t>
      </w:r>
      <w:r w:rsidRPr="00460BD2">
        <w:rPr>
          <w:b/>
          <w:i/>
          <w:szCs w:val="24"/>
          <w:lang w:val="sv-SE" w:eastAsia="en-US"/>
        </w:rPr>
        <w:t>diversifikat</w:t>
      </w:r>
      <w:r w:rsidRPr="00460BD2">
        <w:rPr>
          <w:szCs w:val="24"/>
          <w:lang w:val="sv-SE" w:eastAsia="en-US"/>
        </w:rPr>
        <w:t xml:space="preserve"> huwa essenzjali sabiex ikopri dawn il-ħtiġijiet.</w:t>
      </w:r>
      <w:r w:rsidRPr="00460BD2">
        <w:rPr>
          <w:b/>
          <w:szCs w:val="24"/>
          <w:lang w:val="sv-SE" w:eastAsia="en-US"/>
        </w:rPr>
        <w:t xml:space="preserve"> [Em. 1]</w:t>
      </w:r>
    </w:p>
    <w:p w14:paraId="54A60F3B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(3)</w:t>
      </w:r>
      <w:r w:rsidRPr="00460BD2">
        <w:rPr>
          <w:szCs w:val="24"/>
          <w:lang w:val="sv-SE" w:eastAsia="en-US"/>
        </w:rPr>
        <w:tab/>
        <w:t>Fid-dawl ta’ żviluppi tekniċi u xjentifiċi ġodda, l-aġġornament tar-Regoli u tar-Regolamenti tal-Iskema tal-Organizzazzjoni għall-Kooperazzjoni u l-Iżvilupp Ekonomiċi (OECD) għaċ-Ċertifikazzjoni tal-Materjal Riproduttiv tal-Foresti Użat fil-Kummerċ Internazzjonali</w:t>
      </w:r>
      <w:r w:rsidRPr="00C91C30">
        <w:rPr>
          <w:szCs w:val="24"/>
          <w:vertAlign w:val="superscript"/>
          <w:lang w:val="en-GB" w:eastAsia="en-US"/>
        </w:rPr>
        <w:footnoteReference w:id="6"/>
      </w:r>
      <w:r w:rsidRPr="00460BD2">
        <w:rPr>
          <w:szCs w:val="24"/>
          <w:lang w:val="sv-SE" w:eastAsia="en-US"/>
        </w:rPr>
        <w:t xml:space="preserve"> (“l-Iskema tal-OECD dwar iż-Żrieragħ u l-Pjanti tal-Foresti”), il-prijoritajiet ta’ politika l-ġodda tal-Unjoni fir-rigward tas-sostenibbiltà, tal-adattament għat-tibdil fil-klima u tal-bijodiversità u b’mod partikolari l-Patt Ekoloġiku Ewropew</w:t>
      </w:r>
      <w:r w:rsidRPr="00C91C30">
        <w:rPr>
          <w:szCs w:val="24"/>
          <w:vertAlign w:val="superscript"/>
          <w:lang w:val="en-GB" w:eastAsia="en-US"/>
        </w:rPr>
        <w:footnoteReference w:id="7"/>
      </w:r>
      <w:r w:rsidRPr="00460BD2">
        <w:rPr>
          <w:szCs w:val="24"/>
          <w:lang w:val="sv-SE" w:eastAsia="en-US"/>
        </w:rPr>
        <w:t>, kif ukoll l-esperjenza miksuba matul l-implimentazzjoni tad-Direttiva 1999/105/KE, dik id-Direttiva jenħtieġ li tiġi ssostitwita b’att ġdid. Sabiex tiġi żgurata l-applikazzjoni uniformi tar-regoli l-ġodda madwar l-Unjoni, jenħtieġ li l-att jieħu l-forma ta’ Regolament.</w:t>
      </w:r>
    </w:p>
    <w:p w14:paraId="01A31C69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698590AE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(4)</w:t>
      </w:r>
      <w:r w:rsidRPr="00460BD2">
        <w:rPr>
          <w:szCs w:val="24"/>
          <w:lang w:val="sv-SE" w:eastAsia="en-US"/>
        </w:rPr>
        <w:tab/>
        <w:t>L-għan tal-Iskema tal-OECD dwar iż-Żrieragħ u l-Pjanti tal-Foresti huwa li tħeġġeġ il-produzzjoni u l-użu taż- żrieragħ, tal-partijiet tal-pjanti u tal-pjanti li jkunu nġabru, ġew ipproċessati u kkummerċjalizzati b’mod li jiżgura kwalità u disponibbiltà għoljin tal-FRM. Minħabba t-tul taċ-ċikli tal-foresti u l-kost tal-pjantaġġuni u tal-investiment fil-foresti fit-tul, huwa essenzjali li l-forestiera jiksbu informazzjoni affidabbli bis-sħiħ dwar l-oriġini u dwar il-karatteristiċi ġenetiċi tal-FRM li jużaw fit-tħawwil. L-Iskema tal-OECD dwar iż-Żrieragħ u l-Pjanti tal-Foresti tissodisfa dik il-ħtieġa permezz ta’ ċertifikazzjoni u traċċabilità. Taqdi rwol ewlieni fl-għajnuna lill-foresti tad-dinja sabiex jadattaw għall-kundizzjonijiet klimatiċi li qegħdin jinbidlu. Tinxteħet enfasi fuq il-preservazzjoni tad-diversità tal-ispeċijiet u fuq l-iżgurar ta’ diversità ġenetika għolja fi ħdan l-ispeċijiet u l-lottijiet taż-żrieragħ u b’hekk jissaħħaħ il-potenzjal adattiv tal-FRM għat-tħawwil mill-ġdid fil-ġejjieni ta’ żona b’siġar (“riforestazzjoni”) u għall-ħolqien ta’ foresti ġodda (“tisġir”). Ir-riforestazzjoni tista’ tkun meħtieġa meta partijiet minn foresta eżistenti jkunu ġew affettwati minn avvenimenti tat-temp estrem, minn nirien mhux ikkontrollati, minn tifqigħat ta’ mard u minn tifqigħat ta’ pesti, jew minn diżastri oħrajn.</w:t>
      </w:r>
    </w:p>
    <w:p w14:paraId="440C4751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2618C725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(5)</w:t>
      </w:r>
      <w:r w:rsidRPr="00460BD2">
        <w:rPr>
          <w:szCs w:val="24"/>
          <w:lang w:val="sv-SE" w:eastAsia="en-US"/>
        </w:rPr>
        <w:tab/>
        <w:t>Il-Patt Ekoloġiku Ewropew jistabbilixxi l-impenn tal-Kummissjoni li tindirizza l-isfidi relatati mat-tibdil fil-klima u mal-ambjent. Għandu l-għan li jittrasforma l-ekonomija tal-Unjoni għal futur sostenibbli. Ir-regoli tal-Unjoni dwar il-produzzjoni u l-kummerċjalizzazzjoni tal-FRM jeħtieġ li jkunu konformi mar-Regolament (UE) 2021/1119 tal-Parlament Ewropew u tal-Kunsill li jistabbilixxi l-qafas għall-kisba tan-newtralità klimatika</w:t>
      </w:r>
      <w:r w:rsidRPr="00C91C30">
        <w:rPr>
          <w:szCs w:val="24"/>
          <w:vertAlign w:val="superscript"/>
          <w:lang w:val="en-GB" w:eastAsia="en-US"/>
        </w:rPr>
        <w:footnoteReference w:id="8"/>
      </w:r>
      <w:r w:rsidRPr="00460BD2">
        <w:rPr>
          <w:szCs w:val="24"/>
          <w:lang w:val="sv-SE" w:eastAsia="en-US"/>
        </w:rPr>
        <w:t xml:space="preserve"> u mat-tliet strateġiji ta’ implimentazzjoni tal-Patt Ekoloġiku Ewropew: l-Istrateġija l-ġdida tal-UE dwar l-Adattament għat-Tibdil fil-Klima</w:t>
      </w:r>
      <w:r w:rsidRPr="00C91C30">
        <w:rPr>
          <w:szCs w:val="24"/>
          <w:vertAlign w:val="superscript"/>
          <w:lang w:val="en-GB" w:eastAsia="en-US"/>
        </w:rPr>
        <w:footnoteReference w:id="9"/>
      </w:r>
      <w:r w:rsidRPr="00460BD2">
        <w:rPr>
          <w:szCs w:val="24"/>
          <w:lang w:val="sv-SE" w:eastAsia="en-US"/>
        </w:rPr>
        <w:t>, l-Istrateġija l-ġdida tal-UE għall-Foresti għall-2030</w:t>
      </w:r>
      <w:r w:rsidRPr="00C91C30">
        <w:rPr>
          <w:szCs w:val="24"/>
          <w:vertAlign w:val="superscript"/>
          <w:lang w:val="en-GB" w:eastAsia="en-US"/>
        </w:rPr>
        <w:footnoteReference w:id="10"/>
      </w:r>
      <w:r w:rsidRPr="00460BD2">
        <w:rPr>
          <w:szCs w:val="24"/>
          <w:lang w:val="sv-SE" w:eastAsia="en-US"/>
        </w:rPr>
        <w:t xml:space="preserve"> u l-Istrateġija tal-UE għall-Bijodiversità għall-2030</w:t>
      </w:r>
      <w:r w:rsidRPr="00C91C30">
        <w:rPr>
          <w:szCs w:val="24"/>
          <w:vertAlign w:val="superscript"/>
          <w:lang w:val="en-GB" w:eastAsia="en-US"/>
        </w:rPr>
        <w:footnoteReference w:id="11"/>
      </w:r>
      <w:r w:rsidRPr="00460BD2">
        <w:rPr>
          <w:szCs w:val="24"/>
          <w:lang w:val="sv-SE" w:eastAsia="en-US"/>
        </w:rPr>
        <w:t>.</w:t>
      </w:r>
    </w:p>
    <w:p w14:paraId="1F9C8C51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(6)</w:t>
      </w:r>
      <w:r w:rsidRPr="00460BD2">
        <w:rPr>
          <w:szCs w:val="24"/>
          <w:lang w:val="sv-SE" w:eastAsia="en-US"/>
        </w:rPr>
        <w:tab/>
        <w:t>Ir-Regolament (UE) 2021/1119 jirrikjedi li l-istituzzjonijiet rilevanti tal-Unjoni u l-Istati Membri jiżguraw progress kontinwu fit-tisħiħ tal-kapaċità adattiva, fit-tisħiħ tar-reżiljenza u fit-tnaqqis tal-vulnerabbiltà għat-tibdil fil-klima. Għalhekk, wieħed mill-għanijiet tal-Istrateġija l-ġdida tal-UE dwar l-Adattament għat-Tibdil fil-Klima huwa li titħaffef il-kapaċità ta’ adattament tal-Unjoni għat-tibdil fil-klima, billi jiġu emendati r-regoli dwar l-FRM, fost l-oħrajn. Jenħtieġ li l-leġiżlazzjoni tal-Unjoni tħeġġeġ il-produzzjoni u l-kummerċjalizzazzjoni tal-FRM madwar l-Unjoni kollha. Għal dan l-għan, il-possibbiltà għall-Istati Membri li jirrestrinġu l-approvazzjoni ta’ ċertu materjal bażiku u li jipprojbixxu l-kummerċjalizzazzjoni ta’ ċertu FRM lill-utenti finali, kif stabbilit fid-Direttiva 1999/105/KE, jenħtieġ li titneħħa.</w:t>
      </w:r>
    </w:p>
    <w:p w14:paraId="53BFC9E7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7FB191E2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(7)</w:t>
      </w:r>
      <w:r w:rsidRPr="00460BD2">
        <w:rPr>
          <w:szCs w:val="24"/>
          <w:lang w:val="sv-SE" w:eastAsia="en-US"/>
        </w:rPr>
        <w:tab/>
        <w:t>L-Istrateġija l-ġdida tal-UE għall-Foresti għall-2030 għandha bħala l-objettivi ewlenin tagħha t-tisġir effettiv, u l-preservazzjoni u r-restawr tal-foresti fl-Unjoni, sabiex tgħin fiż-żieda tal-assorbiment tas-CO</w:t>
      </w:r>
      <w:r w:rsidRPr="00460BD2">
        <w:rPr>
          <w:szCs w:val="24"/>
          <w:vertAlign w:val="subscript"/>
          <w:lang w:val="sv-SE" w:eastAsia="en-US"/>
        </w:rPr>
        <w:t>2</w:t>
      </w:r>
      <w:r w:rsidRPr="00460BD2">
        <w:rPr>
          <w:szCs w:val="24"/>
          <w:lang w:val="sv-SE" w:eastAsia="en-US"/>
        </w:rPr>
        <w:t>, tnaqqas l-inċidenza u l-firxa tan-nirien fil-foresti, u tippromwovi l-bijoekonomija, b’rispett sħiħ tal-prinċipji ekoloġiċi favorevoli għall-bijodiversità. L-iżgurar tar-restawr tal-foresti u l-ġestjoni sostenibbli msaħħa tal-foresti huma essenzjali għall-adattament għat-tibdil fil-klima u għar-reżiljenza tal-foresti. F’dan ir-rigward, l-Istrateġija l-ġdida tal-UE għall-Foresti tiddikjara li l-adattament tal-foresti għat-tibdil fil-klima u r-restawr tal-foresti wara d-danni klimatiċi se jkunu jeħtieġu kwantitajiet kbar ta’ FRM xieraq. Dan jimplika sforzi sabiex jiġu żgurati u jintużaw b’mod sostenibbli r-riżorsi ġenetiċi tal-foresti li fuqhom tiddependi forestrija aktar reżistenti għall-klima. Huma meħtieġa wkoll sforzi sabiex jiżdiedu l-produzzjoni u d-disponibbiltà ta’ tali FRM, sabiex tiġi pprovduta informazzjoni aħjar dwar l-adegwatezza tiegħu għall-kundizzjonijiet klimatiċi u ekoloġiċi u sabiex jissaħħu l-produzzjoni kollaborattiva u t-trasferiment tiegħu bejn il-fruntieri nazzjonali fl-Unjoni. Għalhekk, jenħtieġ li l-operaturi professjonisti jkunu meħtieġa jipprovdu minn qabel informazzjoni lill-utenti dwar l-adegwatezza tal-FRM għall-kundizzjonijiet klimatiċi u ekoloġiċi.</w:t>
      </w:r>
    </w:p>
    <w:p w14:paraId="5A368BAD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7999605C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(8)</w:t>
      </w:r>
      <w:r w:rsidRPr="00460BD2">
        <w:rPr>
          <w:szCs w:val="24"/>
          <w:lang w:val="sv-SE" w:eastAsia="en-US"/>
        </w:rPr>
        <w:tab/>
        <w:t xml:space="preserve">L-Istrateġija tal-UE għall-Bijodiversità għall-2030 għandha l-għan li tqiegħed il-bijodiversità tal-Unjoni fit-triq lejn l-irkupru sal-2030. Fil-qafas ta’ dik l-istrateġija, il-leġiżlazzjoni tal-Unjoni għandha tagħmel enfasi fuq il-preservazzjoni tad-diversità tal-ispeċijiet u tiżgura </w:t>
      </w:r>
      <w:r w:rsidRPr="00460BD2">
        <w:rPr>
          <w:b/>
          <w:i/>
          <w:szCs w:val="24"/>
          <w:lang w:val="sv-SE" w:eastAsia="en-US"/>
        </w:rPr>
        <w:t xml:space="preserve">kwalità u </w:t>
      </w:r>
      <w:r w:rsidRPr="00460BD2">
        <w:rPr>
          <w:szCs w:val="24"/>
          <w:lang w:val="sv-SE" w:eastAsia="en-US"/>
        </w:rPr>
        <w:t xml:space="preserve">diversità ġenetika għolja fi ħdan l-ispeċijiet u l-lottijiet taż-żrieragħ. Dan għandu l-għan li jiffaċilita l-provvista ta’ FRM ta’ kwalità għolja u ġenetikament </w:t>
      </w:r>
      <w:r w:rsidRPr="00460BD2">
        <w:rPr>
          <w:strike/>
          <w:szCs w:val="24"/>
          <w:lang w:val="sv-SE" w:eastAsia="en-US"/>
        </w:rPr>
        <w:t>divers</w:t>
      </w:r>
      <w:r w:rsidRPr="00460BD2">
        <w:rPr>
          <w:b/>
          <w:i/>
          <w:szCs w:val="24"/>
          <w:lang w:val="sv-SE" w:eastAsia="en-US"/>
        </w:rPr>
        <w:t>diversifikat</w:t>
      </w:r>
      <w:r w:rsidRPr="00460BD2">
        <w:rPr>
          <w:szCs w:val="24"/>
          <w:lang w:val="sv-SE" w:eastAsia="en-US"/>
        </w:rPr>
        <w:t xml:space="preserve"> li jkun adattat għall-kundizzjonijiet klimatiċi attwali u dawk imbassrin għall-ġejjieni. Il-konservazzjoni u t-titjib tal-bijodiversità tal-foresti, inkluża d-diversità ġenetika tas-siġar, huma essenzjali għall-ġestjoni sostenibbli tal-foresti u għas-sostenn tal-adattament tal-foresti għat-tibdil fil-klima. L-ispeċijiet tas-siġar u l-ibridi artifiċjali skont dan ir-Regolament jenħtieġ li jkunu ġenetikament adattati għall-kundizzjonijiet lokali u jkunu ta’ kwalità għolja.</w:t>
      </w:r>
      <w:r w:rsidRPr="00460BD2">
        <w:rPr>
          <w:b/>
          <w:szCs w:val="24"/>
          <w:lang w:val="sv-SE" w:eastAsia="en-US"/>
        </w:rPr>
        <w:t xml:space="preserve"> [Em. 2]</w:t>
      </w:r>
    </w:p>
    <w:p w14:paraId="0C129493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(9)</w:t>
      </w:r>
      <w:r w:rsidRPr="00460BD2">
        <w:rPr>
          <w:szCs w:val="24"/>
          <w:lang w:val="sv-SE" w:eastAsia="en-US"/>
        </w:rPr>
        <w:tab/>
        <w:t>Hemm dimensjoni transfruntiera fit-tul minħabba l-fatt li l-migrazzjoni diġà osservata lejn it-Tramuntana taż-żoni ta’ veġetazzjoni hija mistennija taċċellera b’mod sinifikanti fid-deċennji li ġejjin. Għalhekk, ir-rekwiżit f’dan ir-Regolament għall-għoti ta’ informazzjoni dwar iż-żoni fejn tista’ titħawwel iż-żerriegħa jew l-FRM jiġi adattat għall-kundizzjonijiet lokali jkun għodda utli ħafna għall-forestiera. Għalhekk, jenħtieġ li l-awtoritajiet kompetenti jiddeżinjaw żoni li jispeċifikaw li f’dawn iż-żoni ż-żerriegħa tkun adattata għall-kundizzjonijiet lokali u tista’ tinżera’ (“żoni ta’ trasferiment taż-żerriegħa”). Bl-istess mod, jenħtieġ li jiddeżinjaw żoni li jispeċifikaw li f’dawn iż-żoni l-FRM huwa adattat għall-kundizzjonijiet lokali (“żoni ta’ varar”).</w:t>
      </w:r>
    </w:p>
    <w:p w14:paraId="3FDA754A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3AD25FF7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(10)</w:t>
      </w:r>
      <w:r w:rsidRPr="00460BD2">
        <w:rPr>
          <w:szCs w:val="24"/>
          <w:lang w:val="sv-SE" w:eastAsia="en-US"/>
        </w:rPr>
        <w:tab/>
        <w:t>Id-Direttiva 1999/105/KE tiddefinixxi l-FRM fir-rigward tal-importanza tiegħu għall-iskopijiet tal-forestrija fl-Unjoni kollha jew f’parti minnha, iżda tibqa’ vaga dwar dawk l-iskopijiet tal-forestrija. Għal raġunijiet ta’ ċarezza, il-kamp ta’ applikazzjoni ta’ dan ir-Regolament jelenka l-iskopijiet li għalihom huwa importanti li jintuża FRM ta’ kwalità għolja.</w:t>
      </w:r>
    </w:p>
    <w:p w14:paraId="33B85688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(11)</w:t>
      </w:r>
      <w:r w:rsidRPr="00460BD2">
        <w:rPr>
          <w:szCs w:val="24"/>
          <w:lang w:val="sv-SE" w:eastAsia="en-US"/>
        </w:rPr>
        <w:tab/>
        <w:t>L-FRM jista’ jiġi prodott għall-użu fit-tisġir/fir-riforestazzjoni u f’tipi oħrajn ta’ tħawwil tas-siġar u għal diversi skopijiet differenti bħall-produzzjoni tal-injam u tal-bijomaterjali, il-konservazzjoni tal-bijodiversità, ir-restawr tal-ekosistemi tal-foresti, l-adattament għat-tibdil fil-klima, il-mitigazzjoni tat-tibdil fil-klima, u l-konservazzjoni u l-użu sostenibbli tar-riżorsi ġenetiċi tal-foresti.</w:t>
      </w:r>
    </w:p>
    <w:p w14:paraId="41DC640A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(12)</w:t>
      </w:r>
      <w:r w:rsidRPr="00460BD2">
        <w:rPr>
          <w:szCs w:val="24"/>
          <w:lang w:val="sv-SE" w:eastAsia="en-US"/>
        </w:rPr>
        <w:tab/>
        <w:t>Ir-riċerka wriet li l-valutazzjoni u l-approvazzjoni tal-materjal bażiku fir-rigward tal-iskop speċifiku li għalih se jintuża l-FRM huma ta’ importanza kbira. Barra minn hekk, it-tħawwil ta’ FRM ta’ kwalità għolja fil-post it-tajjeb għandu impatt pożittiv fuq l-iskop li għalih jintuża dak l-FRM. Fil-post it-tajjeb tfisser li l-FRM ikun ġenetikament u fenotipikament adattat għas-sit fejn jitkabbar, inklużi l-projezzjonijiet klimatiċi rilevanti għalih.</w:t>
      </w:r>
    </w:p>
    <w:p w14:paraId="3EF6BC28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1A9D3349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(13)</w:t>
      </w:r>
      <w:r w:rsidRPr="00460BD2">
        <w:rPr>
          <w:szCs w:val="24"/>
          <w:lang w:val="sv-SE" w:eastAsia="en-US"/>
        </w:rPr>
        <w:tab/>
        <w:t>Sabiex tiġi żgurata provvista suffiċjenti ta’ FRM b’reazzjoni għaż-żieda fid-domanda għall-FRM, jeħtieġ li jitneħħa kwalunkwe ostaklu attwali jew potenzjali għall-kummerċ, li jista’ jxekkel il-moviment liberu tal-FRM fl-Unjoni. Dan l-għan jista’ jintlaħaq biss jekk ir-regoli rispettivi tal-Unjoni dwar l-FRM jimponu l-ogħla standards possibbli.</w:t>
      </w:r>
    </w:p>
    <w:p w14:paraId="1BC52873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(14)</w:t>
      </w:r>
      <w:r w:rsidRPr="00460BD2">
        <w:rPr>
          <w:szCs w:val="24"/>
          <w:lang w:val="sv-SE" w:eastAsia="en-US"/>
        </w:rPr>
        <w:tab/>
        <w:t xml:space="preserve">Ir-regoli tal-Unjoni dwar il-produzzjoni u l-kummerċjalizzazzjoni tal-FRM jenħtieġ li jqisu l-ħtiġijiet prattiċi u jenħtieġ li japplikaw biss għal ċerti speċijiet u ibridi artifiċjali li huma elenkati fl-Anness I </w:t>
      </w:r>
      <w:proofErr w:type="gramStart"/>
      <w:r w:rsidRPr="00460BD2">
        <w:rPr>
          <w:szCs w:val="24"/>
          <w:lang w:val="sv-SE" w:eastAsia="en-US"/>
        </w:rPr>
        <w:t>ta</w:t>
      </w:r>
      <w:proofErr w:type="gramEnd"/>
      <w:r w:rsidRPr="00460BD2">
        <w:rPr>
          <w:szCs w:val="24"/>
          <w:lang w:val="sv-SE" w:eastAsia="en-US"/>
        </w:rPr>
        <w:t>’ dan ir-Regolament. Dawk l-ispeċijiet u l-ibridi artifiċjali huma importanti għall-produzzjoni tal-FRM għat-tisġir, għar-riforestazzjoni u għal tipi oħrajn ta’ tħawwil ta’ siġar għall-iskopijiet tal-produzzjoni tal-injam u tal-bijomaterjali, tal-konservazzjoni tal-bijodiversità, tar-restawr tal-ekosistemi tal-foresti, tal-adattament għat-tibdil fil-klima, tal-mitigazzjoni tat-tibdil fil-klima, u tal-konservazzjoni u tal-użu sostenibbli tar-riżorsi ġenetiċi tal-foresti.</w:t>
      </w:r>
    </w:p>
    <w:p w14:paraId="75AD8EB4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(15)</w:t>
      </w:r>
      <w:r w:rsidRPr="00460BD2">
        <w:rPr>
          <w:szCs w:val="24"/>
          <w:lang w:val="sv-SE" w:eastAsia="en-US"/>
        </w:rPr>
        <w:tab/>
        <w:t>L-għan ta’ dan ir-Regolament huwa li jiżgura l-produzzjoni u l-kummerċjalizzazzjoni ta’ FRM ta’ kwalità għolja. Sabiex jgħinu fil-ħolqien ta’ foresti reżiljenti u fir-restawr tal-ekosistemi tal-foresti, jenħtieġ li l-utenti jiġu informati qabel ix-xiri tal-FRM dwar l-adegwatezza ta’ dak l-FRM għall-kundizzjonijiet klimatiċi u ekoloġiċi taż-żona fejn se jintuża.</w:t>
      </w:r>
    </w:p>
    <w:p w14:paraId="1E4881CF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5EA8A3C3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(16)</w:t>
      </w:r>
      <w:r w:rsidRPr="00460BD2">
        <w:rPr>
          <w:szCs w:val="24"/>
          <w:lang w:val="sv-SE" w:eastAsia="en-US"/>
        </w:rPr>
        <w:tab/>
        <w:t>Sabiex jiġi żgurat li l-FRM iċċertifikat jiġi adattat għall-kundizzjonijiet klimatiċi u ekoloġiċi taż-żona fejn jitħawwel, jenħtieġ li l-awtoritajiet kompetenti jivvalutaw il-karatteristiċi tas-sostenibbiltà tal-materjal bażiku matul il-proċedura għall-approvazzjoni ta’ dak il-materjal bażiku. Jenħtieġ li l-karatteristiċi ta’ sostenibbiltà jikkonċernaw l-adattament ta’ dak il-materjal bażiku għall-kundizzjonijiet klimatiċi u ekoloġiċi u l-ħelsien tas-siġar mill-pesti u mis-sintomi tagħhom.</w:t>
      </w:r>
    </w:p>
    <w:p w14:paraId="069F4736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(17)</w:t>
      </w:r>
      <w:r w:rsidRPr="00460BD2">
        <w:rPr>
          <w:szCs w:val="24"/>
          <w:lang w:val="sv-SE" w:eastAsia="en-US"/>
        </w:rPr>
        <w:tab/>
        <w:t>Jenħtieġ li l-FRM jinħasad biss minn materjal bażiku li jkun ġie vvalutat u approvat mill-awtoritajiet kompetenti sabiex tiġi żgurata l-ogħla kwalità possibbli ta’ dak l-FRM. Jenħtieġ li l-materjal bażiku approvat jiġi rreġistrat f’reġistru nazzjonali b’referenza unika tar-reġistru u b’referenza għal unità ta’ approvazzjoni.</w:t>
      </w:r>
    </w:p>
    <w:p w14:paraId="277B8E27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0BD2">
        <w:rPr>
          <w:b/>
          <w:i/>
          <w:szCs w:val="24"/>
          <w:lang w:val="sv-SE" w:eastAsia="en-US"/>
        </w:rPr>
        <w:t>(17a)</w:t>
      </w:r>
      <w:r w:rsidRPr="00460BD2">
        <w:rPr>
          <w:szCs w:val="24"/>
          <w:lang w:val="sv-SE" w:eastAsia="en-US"/>
        </w:rPr>
        <w:tab/>
      </w:r>
      <w:r w:rsidRPr="00460BD2">
        <w:rPr>
          <w:b/>
          <w:i/>
          <w:szCs w:val="24"/>
          <w:lang w:val="sv-SE" w:eastAsia="en-US"/>
        </w:rPr>
        <w:t>Biex tinżamm il-kwalità taż-żrieragħ, il-pakketti jenħtieġ li jitfasslu b’mod li ma jkunux jistgħu jintużaw ladarba jinfetħu, u b’hekk jiġi żgurat li l-utenti jkunu konxji minn kwalunkwe tbagħbis taż-żrieragħ u jiġu mħeġġa jużaw il-kontenut kollu kif suppost, u b’hekk jiġi evitat li ż-żrieragħ jinħażnu b’mod skorrett jew jintużaw meta x’aktarx ma jkunx għadhom tajbin biex jintużaw.</w:t>
      </w:r>
      <w:r w:rsidRPr="00460BD2">
        <w:rPr>
          <w:b/>
          <w:szCs w:val="24"/>
          <w:lang w:val="sv-SE" w:eastAsia="en-US"/>
        </w:rPr>
        <w:t xml:space="preserve"> [Em. 3]</w:t>
      </w:r>
    </w:p>
    <w:p w14:paraId="4A093619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5E6D454E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(18)</w:t>
      </w:r>
      <w:r w:rsidRPr="00460BD2">
        <w:rPr>
          <w:szCs w:val="24"/>
          <w:lang w:val="sv-SE" w:eastAsia="en-US"/>
        </w:rPr>
        <w:tab/>
        <w:t>Sabiex ikun hemm adattament għall-iżviluppi xjentifiċi u tekniċi tal-istandards internazzjonali, jenħtieġ li l-użu ta’ tekniki bijomolekulari jiġi inkluż bħala metodu komplementari fil-proċedura għall-approvazzjoni tal-materjal bażiku. Jenħtieġ li dawk it-tekniki bijomolekulari jkunu awtorizzati għall-valutazzjoni tal-oriġini tal-materjal bażiku jew għall-eżaminazzjoni tal-materjal bażiku għall-preżenza ta’ karatteristiċi ta’ reżistenza għall-mard permezz ta’ markaturi molekulari.</w:t>
      </w:r>
    </w:p>
    <w:p w14:paraId="2108B494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(19)</w:t>
      </w:r>
      <w:r w:rsidRPr="00460BD2">
        <w:rPr>
          <w:szCs w:val="24"/>
          <w:lang w:val="sv-SE" w:eastAsia="en-US"/>
        </w:rPr>
        <w:tab/>
        <w:t>Jenħtieġ li l-awtoritajiet kompetenti tal-Istati Membri rispettivi joħorġu ċertifikat ewlieni għall-FRM kollu li jkun derivat (jiġifieri maħsud) minn materjal bażiku approvat. Tali ċertifikat ewlieni jiżgura l-identifikazzjoni tal-FRM, ikun fih informazzjoni dwar l-oriġini tiegħu u jipprovdi l-aktar dettalji xierqa għall-utenti tiegħu u għall-awtoritajiet kompetenti responsabbli mill-kontroll uffiċjali tiegħu. Jenħtieġ li jkun permess li ċ-ċertifikat ewlieni jinħareġ f’forma elettronika.</w:t>
      </w:r>
    </w:p>
    <w:p w14:paraId="6604532D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0BD2">
        <w:rPr>
          <w:b/>
          <w:i/>
          <w:szCs w:val="24"/>
          <w:lang w:val="sv-SE" w:eastAsia="en-US"/>
        </w:rPr>
        <w:t>(19a)</w:t>
      </w:r>
      <w:r w:rsidRPr="00460BD2">
        <w:rPr>
          <w:szCs w:val="24"/>
          <w:lang w:val="sv-SE" w:eastAsia="en-US"/>
        </w:rPr>
        <w:tab/>
      </w:r>
      <w:r w:rsidRPr="00460BD2">
        <w:rPr>
          <w:b/>
          <w:i/>
          <w:szCs w:val="24"/>
          <w:lang w:val="sv-SE" w:eastAsia="en-US"/>
        </w:rPr>
        <w:t>Kull Stat Membru jenħtieġ li jistabbilixxi u jaġġorna lista nazzjonali ta’ ċertifikati ewlenin maħruġa u jpoġġi dik il-lista għad-dispożizzjoni tal-Kummissjoni u tal-awtoritajiet nazzjonali kompetenti tal-Istati Membri l-oħra kollha.</w:t>
      </w:r>
      <w:r w:rsidRPr="00460BD2">
        <w:rPr>
          <w:b/>
          <w:szCs w:val="24"/>
          <w:lang w:val="sv-SE" w:eastAsia="en-US"/>
        </w:rPr>
        <w:t xml:space="preserve"> [Em. 4]</w:t>
      </w:r>
    </w:p>
    <w:p w14:paraId="4EF7D524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14B8A038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(20)</w:t>
      </w:r>
      <w:r w:rsidRPr="00460BD2">
        <w:rPr>
          <w:szCs w:val="24"/>
          <w:lang w:val="sv-SE" w:eastAsia="en-US"/>
        </w:rPr>
        <w:tab/>
        <w:t>L-FRM biss li nħasad minn materjal bażiku approvat jenħtieġ li jitħalla sussegwentement jiġi ċċertifikat u jiġi introdott fis-suq. Jenħtieġ li l-FRM jiġi ċċertifikat bħala “sorsi identifikati”, “magħżul”, “kwalifikat” u “ttestjat” mill-awtoritajiet kompetenti u jiġi kkummerċjalizzat b’referenza għal dawk il-kategoriji. Dawk it-tipi ta’ kategoriji juru liema mill-karatteristiċi tal-materjal bażiku ġew ivvalutati u jindikaw il-kwalità tal-FRM. Għal FRM ta’ kwalità inferjuri (kategoriji “sorsi identifikati” u “magħżul”), il-materjal bażiku jiġi vverifikat għall-karatteristiċi bażiċi. Għall-FRM ta’ kwalità ogħla (“kwalifikat” u “ttestjat”), is-siġar ġenituri jintgħażlu għall-karatteristiċi pendenti u għall-iskemi ta’ inkroċjar imfasslin. Fil-każ ta’ FRM tal-kategorija “kwalifikat”, is-superjorità tal-FRM stmata fuq il-bażi tal-karatteristiċi tas-siġar ġenituri. Fil-każ tal-kategorija “ttestjat”, is-superjorità ta’ dak l-FRM trid tintwera meta mqabbel mal-materjal bażiku li minnu jkun inħasad dak l-FRM jew ma’ popolazzjoni ta’ referenza. Il-kategoriji “sorsi identifikati”, “magħżul”, “kwalifikat” u “ttestjat” tal-FRM jenħtieġ li jkunu soġġetti għal rekwiżiti uniformi ta’ produzzjoni u ta’ kummerċjalizzazzjoni, sabiex jiġu żgurati t-trasparenza, termini ugwali ta’ kompetizzjoni u l-integrità tas-suq intern.</w:t>
      </w:r>
    </w:p>
    <w:p w14:paraId="09E74B87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094942F4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(21)</w:t>
      </w:r>
      <w:r w:rsidRPr="00460BD2">
        <w:rPr>
          <w:szCs w:val="24"/>
          <w:lang w:val="sv-SE" w:eastAsia="en-US"/>
        </w:rPr>
        <w:tab/>
        <w:t>Jenħtieġ li r-regoli taċ-ċertifikazzjoni jiġu ċċarati fil-każ ta’ FRM li jkun ġie prodott permezz ta’ proċessi tal-produzzjoni innovattivi u b’mod partikolari tekniki ta’ produzzjoni tal-FRM għall-produzzjoni ta’ tip speċifiku ta’ FRM, jiġifieri kloni. Billi l-post tal-produzzjoni ta’ dawk il-kloni jista’ jkun differenti mil-lok fejn tinsab is-siġra oriġinali (jiġifieri l-materjal bażiku) li minnha jkun ġie dderivat il-klonu/i, jenħtieġ li r-regoli jiġu emendati sabiex jiggarantixxu t-traċċabilità.</w:t>
      </w:r>
    </w:p>
    <w:p w14:paraId="5A9A3400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(22)</w:t>
      </w:r>
      <w:r w:rsidRPr="00460BD2">
        <w:rPr>
          <w:szCs w:val="24"/>
          <w:lang w:val="sv-SE" w:eastAsia="en-US"/>
        </w:rPr>
        <w:tab/>
        <w:t xml:space="preserve">Ir-rekwiżiti għall-materjal bażiku maħsub għall-iskop tal-konservazzjoni u tal-użu sostenibbli tar-riżorsi ġenetiċi tal-foresti huma differenti minn dawk għall-materjal bażiku maħsub għall-produzzjoni ta’ FRM għal skopijiet kummerċjali, minħabba l-kriterji differenti tal-għażla applikati għal dawn iż-żewġ tipi ta’ materjal bażiku. Għall-iskop tal-konservazzjoni u tal-użu sostenibbli tar-riżorsi ġenetiċi tal-foresti, jenħtieġ li </w:t>
      </w:r>
      <w:r w:rsidRPr="00460BD2">
        <w:rPr>
          <w:strike/>
          <w:szCs w:val="24"/>
          <w:lang w:val="sv-SE" w:eastAsia="en-US"/>
        </w:rPr>
        <w:t>jinżammu s-siġar kollha</w:t>
      </w:r>
      <w:r w:rsidRPr="00460BD2">
        <w:rPr>
          <w:b/>
          <w:i/>
          <w:szCs w:val="24"/>
          <w:lang w:val="sv-SE" w:eastAsia="en-US"/>
        </w:rPr>
        <w:t>jinżamm għadd massimu ta’ siġar</w:t>
      </w:r>
      <w:r w:rsidRPr="00460BD2">
        <w:rPr>
          <w:szCs w:val="24"/>
          <w:lang w:val="sv-SE" w:eastAsia="en-US"/>
        </w:rPr>
        <w:t xml:space="preserve"> minn popolament ta’ siġar fil-foresta. Dan huwa meħtieġ sabiex jgħin sabiex tiżdied id-diversità ġenetika fi ħdan speċi waħda ta’ siġar. Min-naħa l-oħra, jenħtieġ li jintgħażlu biss siġar b’karatteristiċi superjuri fil-każ tal-materjal bażiku maħsub għall-produzzjoni tal-FRM għal skopijiet kummerċjali. Għalhekk, jenħtieġ li </w:t>
      </w:r>
      <w:r w:rsidRPr="00460BD2">
        <w:rPr>
          <w:strike/>
          <w:szCs w:val="24"/>
          <w:lang w:val="sv-SE" w:eastAsia="en-US"/>
        </w:rPr>
        <w:t>l-Istati Membri</w:t>
      </w:r>
      <w:r w:rsidRPr="00460BD2">
        <w:rPr>
          <w:b/>
          <w:i/>
          <w:szCs w:val="24"/>
          <w:lang w:val="sv-SE" w:eastAsia="en-US"/>
        </w:rPr>
        <w:t>l-operaturi professjonisti</w:t>
      </w:r>
      <w:r w:rsidRPr="00460BD2">
        <w:rPr>
          <w:szCs w:val="24"/>
          <w:lang w:val="sv-SE" w:eastAsia="en-US"/>
        </w:rPr>
        <w:t xml:space="preserve"> jitħallew jidderogaw mir-regoli applikabbli fir-rigward tal-approvazzjoni tal-materjal bażiku u jinnotifikaw </w:t>
      </w:r>
      <w:r w:rsidRPr="00460BD2">
        <w:rPr>
          <w:b/>
          <w:i/>
          <w:szCs w:val="24"/>
          <w:lang w:val="sv-SE" w:eastAsia="en-US"/>
        </w:rPr>
        <w:t xml:space="preserve">lill-awtorità kompetenti </w:t>
      </w:r>
      <w:r w:rsidRPr="00460BD2">
        <w:rPr>
          <w:szCs w:val="24"/>
          <w:lang w:val="sv-SE" w:eastAsia="en-US"/>
        </w:rPr>
        <w:t>dan il-materjal bażiku maħsub għall-iskop tal-konservazzjoni tar-riżorsi ġenetiċi tal-foresti</w:t>
      </w:r>
      <w:r w:rsidRPr="00460BD2">
        <w:rPr>
          <w:strike/>
          <w:szCs w:val="24"/>
          <w:lang w:val="sv-SE" w:eastAsia="en-US"/>
        </w:rPr>
        <w:t xml:space="preserve"> lill-awtorità kompetenti</w:t>
      </w:r>
      <w:r w:rsidRPr="00460BD2">
        <w:rPr>
          <w:szCs w:val="24"/>
          <w:lang w:val="sv-SE" w:eastAsia="en-US"/>
        </w:rPr>
        <w:t>.</w:t>
      </w:r>
      <w:r w:rsidRPr="00460BD2">
        <w:rPr>
          <w:b/>
          <w:szCs w:val="24"/>
          <w:lang w:val="sv-SE" w:eastAsia="en-US"/>
        </w:rPr>
        <w:t xml:space="preserve"> [Em. 5]</w:t>
      </w:r>
    </w:p>
    <w:p w14:paraId="68C9C807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200BA131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(23)</w:t>
      </w:r>
      <w:r w:rsidRPr="00460BD2">
        <w:rPr>
          <w:szCs w:val="24"/>
          <w:lang w:val="sv-SE" w:eastAsia="en-US"/>
        </w:rPr>
        <w:tab/>
        <w:t>Il-kategorija sorsi identifikati hija l-istandard minimu meħtieġ għall-kummerċjalizzazzjoni tal-FRM, minħabba li tkun seħħet ftit jew l-ebda għażla fenotipika tal-materjal bażiku maħsub għall-produzzjoni tal-FRM tal-kategorija ta’ sors identifikat. Sabiex tiġi żgurata t-traċċabilità, jenħtieġ li l-operatur professjonisti jirreġistra l-lok fejn jinsab il-materjal bażiku (jiġifieri l-provenjenza) li minnu jinġabar l-FRM. L-oriġini ta’ dak il-materjal bażiku jenħtieġ li tiġi ddikjarata jekk tkun magħrufa. Dan huwa konformi mal-Iskema tal-OECD dwar iż-Żrieragħ u l-Pjanti tal-Foresti u l-esperjenza miksuba bid-Direttiva 1999/105/KE.</w:t>
      </w:r>
    </w:p>
    <w:p w14:paraId="793396CF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(24)</w:t>
      </w:r>
      <w:r w:rsidRPr="00460BD2">
        <w:rPr>
          <w:szCs w:val="24"/>
          <w:lang w:val="sv-SE" w:eastAsia="en-US"/>
        </w:rPr>
        <w:tab/>
        <w:t>Skont l-Iskema tal-OECD dwar iż-Żrieragħ u l-Pjanti tal-Foresti u wara l-applikazzjoni tad-Direttiva 1999/105/KE, jenħtieġ li l-awtorità kompetenti tivvaluta l-materjal bażiku maħsub għall-produzzjoni tal-FRM tal-kategorija magħżula fuq il-bażi tal-osservazzjoni tal-karatteristiċi ta’ dak il-materjal bażiku, filwaqt li jitqies l-iskop speċifiku li għalih ikun se jintuża l-FRM maħsud minn dak il-materjal bażiku. Jenħtieġ li tiġi żgurata l-kwalità ġenerali ta’ dik il-kategorija. Peress li l-popolazzjoni jenħtieġ li turi grad għoli ta’ uniformità, jenħtieġ li jitneħħew is-siġar li għandhom karatteristiċi inferjuri (eż. daqs iżgħar) meta mqabblin mad-daqs medju tas-siġar fil-popolazzjoni ġenerali.</w:t>
      </w:r>
    </w:p>
    <w:p w14:paraId="4B2D8460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2C3C3669" w14:textId="0163AE6E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(25)</w:t>
      </w:r>
      <w:r w:rsidRPr="00460BD2">
        <w:rPr>
          <w:szCs w:val="24"/>
          <w:lang w:val="sv-SE" w:eastAsia="en-US"/>
        </w:rPr>
        <w:tab/>
        <w:t>Sabiex jiġi prodott l-FRM tal-kategorija kwalifikat, jenħtieġ li l-operatur professjonisti jagħżel il-komponenti tal-materjal bażiku li jkunu se jintużaw fid-disinn tal-inkroċjar fil-livell individwali minħabba l-karatteristiċi pendenti tagħhom fir-rigward, pereżempju, tal-adattament għall-kundizzjonijiet klimatiċi u ekoloġiċi lokali. Jenħtieġ li l-awtorità kompetenti tapprova l-kompożizzjoni u d-disinn propost tal-inkroċjar ta’ dawk il-komponenti, it-tqassim fiżiku, il-kundizzjonijiet ta’ iżolament u l-lok fejn jinsab dak il-materjal bażiku. Dan huwa importanti sabiex jiġu allinjati mal-istandards internazzjonali applikabbli skont l-Iskema tal-OECD dwar iż-Żrieragħ u l-Pjanti tal-Foresti u sabiex titqies l-esperjenza miksuba bid-Direttiva 1999/105/KE.</w:t>
      </w:r>
    </w:p>
    <w:p w14:paraId="1D002453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297E5740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(26)</w:t>
      </w:r>
      <w:r w:rsidRPr="00460BD2">
        <w:rPr>
          <w:szCs w:val="24"/>
          <w:lang w:val="sv-SE" w:eastAsia="en-US"/>
        </w:rPr>
        <w:tab/>
        <w:t>Il-materjal bażiku li huwa maħsub għall-produzzjoni tal-FRM tal-kategorija ttestjat jenħtieġ li jkun soġġett għar-rekwiżiti l-aktar stretti possibbli. Id-determinazzjoni tas-superjorità tal-FRM jenħtieġ li ssir billi jitqabbel ma’ standard wieħed jew idealment diversi approvati jew magħżulin minn qabel. L-operatur professjonist jagħżel dawk l-istandards fuq il-bażi tal-iskop li għalih jintuża l-FRM tal-kategorija ttestjat. F’dan ir-rigward, jekk l-iskop ta’ dak l-FRM ikun l-adattament għat-tibdil fil-klima, allura l-FRM jitqabbel ma’ standards li jkollhom prestazzjoni tajba fir-rigward tal-adattament għall-kundizzjonijiet klimatiċi u ekoloġiċi lokali (eż. il-ħelsien prattiku mill-pesti u mis-sintomi tagħhom). Wara l-għażla tal-komponenti tal-materjal bażiku, jenħtieġ li l-operatur professjonist juri s-superjorità tal-FRM permezz ta’ ttestjar komparattiv jew stima tas-superjorità tiegħu billi jevalwa l-komponenti ġenetiċi ta’ dak il-materjal bażiku. Jenħtieġ li l-awtorità kompetenti tkun involuta f’kull pass ta’ dan il-proċess. Jenħtieġ li tapprova d-disinn sperimentali u t-testijiet għall-approvazzjoni tal-materjal bażiku, tivverifika r-rekords ipprovduti mill-operatur professjonist u tapprova jew ir-riżultati tat-testijiet li jikkonċernaw is-superjorità tal-FRM jew inkella l-evalwazzjoni ġenetika kif xieraq. Dan huwa meħtieġ għall-allinjament mal-istandards internazzjonali applikabbli skont l-Iskema tal-OECD dwar iż-Żrieragħ u l-Pjanti tal-Foresti u standards internazzjonali applikabbli oħrajn, u sabiex titqies l-esperjenza miksuba mid-Direttiva 1999/105/KE.</w:t>
      </w:r>
    </w:p>
    <w:p w14:paraId="6EE5F695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0731A526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(27)</w:t>
      </w:r>
      <w:r w:rsidRPr="00460BD2">
        <w:rPr>
          <w:szCs w:val="24"/>
          <w:lang w:val="sv-SE" w:eastAsia="en-US"/>
        </w:rPr>
        <w:tab/>
        <w:t>Il-valutazzjoni tal-materjal bażiku maħsub għall-produzzjoni tal-FRM tal-kategorija ttestjat tieħu medja ta’ 10 snin. Sabiex jiġi żgurat aċċess aktar mgħaġġel għas-suq tal-FRM tal-kategorija ttestjat, filwaqt li l-valutazzjoni tal-materjal bażiku tkun għadha għaddejja, jenħtieġ li l-Istati Membri jkollhom il-possibbiltà li japprovaw temporanjament it-tali materjal bażiku, għal perjodu massimu ta’ 10 snin, fit-territorju kollu tagħhom jew f’parti minnu. Jenħtieġ li dik l-approvazzjoni tingħata biss jekk ir-riżultati provviżorji tal-evalwazzjoni ġenetika jew tat-testijiet komparattivi jindikaw li dak il-materjal bażiku jkun se jissodisfa r-rekwiżiti ta’ dan ir-Regolament meta jitlestew it-testijiet. Jenħtieġ li din il-valutazzjoni bikrija tiġi rieżaminata f’intervall massimu ta’ 10 snin.</w:t>
      </w:r>
    </w:p>
    <w:p w14:paraId="16994F64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(28)</w:t>
      </w:r>
      <w:r w:rsidRPr="00460BD2">
        <w:rPr>
          <w:szCs w:val="24"/>
          <w:lang w:val="sv-SE" w:eastAsia="en-US"/>
        </w:rPr>
        <w:tab/>
        <w:t>Il-konformità tal-FRM mar-rekwiżiti għall-kategoriji “sorsi identifikati”, “magħżul”, “kwalifikat” u “ttestjat” jenħtieġ li tiġi kkonfermata permezz ta’ spezzjonijiet imwettqin mill-awtoritajiet kompetenti kif xieraq għal kull kategorija (“ċertifikazzjoni uffiċjali”) u jenħtieġ li tiġi attestata b’tikketta uffiċjali.</w:t>
      </w:r>
    </w:p>
    <w:p w14:paraId="128765BB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6F566576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(29)</w:t>
      </w:r>
      <w:r w:rsidRPr="00460BD2">
        <w:rPr>
          <w:szCs w:val="24"/>
          <w:lang w:val="sv-SE" w:eastAsia="en-US"/>
        </w:rPr>
        <w:tab/>
        <w:t>L-FRM ġenetikament modifikat jista’ jiġi introdott fis-suq biss jekk ikun sikur għas-saħħa tal-bniedem u għall-ambjent u jkun ġie awtorizzat għall-kultivazzjoni skont id-Direttiva 2001/18/KE tal-Parlament Ewropew u tal-Kunsill</w:t>
      </w:r>
      <w:r w:rsidRPr="00C91C30">
        <w:rPr>
          <w:szCs w:val="24"/>
          <w:vertAlign w:val="superscript"/>
          <w:lang w:val="en-GB" w:eastAsia="en-US"/>
        </w:rPr>
        <w:footnoteReference w:id="12"/>
      </w:r>
      <w:r w:rsidRPr="00460BD2">
        <w:rPr>
          <w:szCs w:val="24"/>
          <w:lang w:val="sv-SE" w:eastAsia="en-US"/>
        </w:rPr>
        <w:t xml:space="preserve"> jew ir-Regolament (KE) 1829/2003</w:t>
      </w:r>
      <w:r w:rsidRPr="00C91C30">
        <w:rPr>
          <w:szCs w:val="24"/>
          <w:vertAlign w:val="superscript"/>
          <w:lang w:val="en-GB" w:eastAsia="en-US"/>
        </w:rPr>
        <w:footnoteReference w:id="13"/>
      </w:r>
      <w:r w:rsidRPr="00460BD2">
        <w:rPr>
          <w:szCs w:val="24"/>
          <w:lang w:val="sv-SE" w:eastAsia="en-US"/>
        </w:rPr>
        <w:t xml:space="preserve"> u jekk dak l-FRM jappartjeni għall-kategorija ttestjat. L-FRM miksub b’ċerti tekniki ġenomiċi ġodda jista’ jiġi introdott fis-suq biss jekk jikkonforma mar-rekwiżiti tar-Regolament (UE) [Uffiċċju tal-Pubblikazzjonijiet, jekk jogħġbok daħħal ir-referenza għar-Regolament (UE) tal-Parlament Ewropew u tal-Kunsill dwar il-pjanti miksubin b’ċerti tekniki ġenomiċi ġodda u l-ikel u l-għalf tagħhom</w:t>
      </w:r>
      <w:r w:rsidRPr="00C91C30">
        <w:rPr>
          <w:szCs w:val="24"/>
          <w:vertAlign w:val="superscript"/>
          <w:lang w:val="en-GB" w:eastAsia="en-US"/>
        </w:rPr>
        <w:footnoteReference w:id="14"/>
      </w:r>
      <w:r w:rsidRPr="00460BD2">
        <w:rPr>
          <w:szCs w:val="24"/>
          <w:lang w:val="sv-SE" w:eastAsia="en-US"/>
        </w:rPr>
        <w:t xml:space="preserve"> u jekk dak l-FRM jappartjeni għall-kategorija ttestjat.</w:t>
      </w:r>
    </w:p>
    <w:p w14:paraId="607F585A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(30)</w:t>
      </w:r>
      <w:r w:rsidRPr="00460BD2">
        <w:rPr>
          <w:szCs w:val="24"/>
          <w:lang w:val="sv-SE" w:eastAsia="en-US"/>
        </w:rPr>
        <w:tab/>
        <w:t>Jenħtieġ li t-tikketta uffiċjali jkun fiha informazzjoni dwar il-materjal bażiku li jkun fih jew li jkun jikkonsisti minn organiżmu ġenetikament modifikat jew li jkun ġie prodott b’ċerti tekniki ġenomiċi ġodda.</w:t>
      </w:r>
    </w:p>
    <w:p w14:paraId="106D5189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4CDDAA45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460BD2">
        <w:rPr>
          <w:szCs w:val="24"/>
          <w:lang w:val="sv-SE" w:eastAsia="en-US"/>
        </w:rPr>
        <w:lastRenderedPageBreak/>
        <w:t>(31)</w:t>
      </w:r>
      <w:r w:rsidRPr="00460BD2">
        <w:rPr>
          <w:szCs w:val="24"/>
          <w:lang w:val="sv-SE" w:eastAsia="en-US"/>
        </w:rPr>
        <w:tab/>
        <w:t>Jenħtieġ li l-operaturi professjonisti jiġu awtorizzati mill-awtorità kompetenti sabiex</w:t>
      </w:r>
      <w:r w:rsidRPr="00460BD2">
        <w:rPr>
          <w:b/>
          <w:i/>
          <w:szCs w:val="24"/>
          <w:lang w:val="sv-SE" w:eastAsia="en-US"/>
        </w:rPr>
        <w:t xml:space="preserve"> joħorġu u</w:t>
      </w:r>
      <w:r w:rsidRPr="00460BD2">
        <w:rPr>
          <w:szCs w:val="24"/>
          <w:lang w:val="sv-SE" w:eastAsia="en-US"/>
        </w:rPr>
        <w:t xml:space="preserve"> jistampaw it-tikketta uffiċjali taħt superviżjoni uffiċjali għal ċerti speċijiet u kategoriji ta’ FRM</w:t>
      </w:r>
      <w:r w:rsidRPr="00460BD2">
        <w:rPr>
          <w:strike/>
          <w:szCs w:val="24"/>
          <w:lang w:val="sv-SE" w:eastAsia="en-US"/>
        </w:rPr>
        <w:t>. Dan jagħti aktar flessibbiltà lill-operaturi professjonisti fir-rigward tal-kummerċjalizzazzjoni sussegwenti ta’ dak l-FRM. Madankollu, l-operaturi professjonisti jistgħu jibdew jistampaw it-tikketta biss ladarba l-awtorità</w:t>
      </w:r>
      <w:r w:rsidRPr="00460BD2">
        <w:rPr>
          <w:b/>
          <w:i/>
          <w:szCs w:val="24"/>
          <w:lang w:val="sv-SE" w:eastAsia="en-US"/>
        </w:rPr>
        <w:t>, jekk ir-rekwiżiti kollha definiti mill-awtorità kompetenti jiġu ssodisfati, u wara li awditu tal-awtorità</w:t>
      </w:r>
      <w:r w:rsidRPr="00460BD2">
        <w:rPr>
          <w:szCs w:val="24"/>
          <w:lang w:val="sv-SE" w:eastAsia="en-US"/>
        </w:rPr>
        <w:t xml:space="preserve"> kompetenti </w:t>
      </w:r>
      <w:r w:rsidRPr="00460BD2">
        <w:rPr>
          <w:strike/>
          <w:szCs w:val="24"/>
          <w:lang w:val="sv-SE" w:eastAsia="en-US"/>
        </w:rPr>
        <w:t>tkun iċċertifikat l-FRM ikkonċernat</w:t>
      </w:r>
      <w:r w:rsidRPr="00460BD2">
        <w:rPr>
          <w:b/>
          <w:i/>
          <w:szCs w:val="24"/>
          <w:lang w:val="sv-SE" w:eastAsia="en-US"/>
        </w:rPr>
        <w:t>jiddetermina li għandhom il-kompetenza, l-infrastruttura u r-riżorsi meħtieġa</w:t>
      </w:r>
      <w:r w:rsidRPr="00460BD2">
        <w:rPr>
          <w:szCs w:val="24"/>
          <w:lang w:val="sv-SE" w:eastAsia="en-US"/>
        </w:rPr>
        <w:t xml:space="preserve">. Dik l-awtorizzazzjoni hija meħtieġa minħabba l-karattru uffiċjali tat-tikketta uffiċjali u sabiex jiġu ggarantiti l-ogħla standards ta’ kwalità possibbli għall-utenti tal-FRM. </w:t>
      </w:r>
      <w:r w:rsidRPr="00460BD2">
        <w:rPr>
          <w:b/>
          <w:i/>
          <w:szCs w:val="24"/>
          <w:lang w:val="sv-SE" w:eastAsia="en-US"/>
        </w:rPr>
        <w:t xml:space="preserve">Dan jagħti aktar flessibbiltà lill-operaturi professjonisti fir-rigward tal-kummerċjalizzazzjoni sussegwenti ta’ dak l-FRM. </w:t>
      </w:r>
      <w:r w:rsidRPr="00460BD2">
        <w:rPr>
          <w:szCs w:val="24"/>
          <w:lang w:val="sv-SE" w:eastAsia="en-US"/>
        </w:rPr>
        <w:t>Jenħtieġ li jiġu stabbiliti regoli għall-irtirar jew għall-modifika ta’ dik l-awtorizzazzjoni.</w:t>
      </w:r>
      <w:r w:rsidRPr="00460BD2">
        <w:rPr>
          <w:b/>
          <w:szCs w:val="24"/>
          <w:lang w:val="sv-SE" w:eastAsia="en-US"/>
        </w:rPr>
        <w:t xml:space="preserve"> [Em. 6]</w:t>
      </w:r>
    </w:p>
    <w:p w14:paraId="6ED9E710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(32)</w:t>
      </w:r>
      <w:r w:rsidRPr="00460BD2">
        <w:rPr>
          <w:szCs w:val="24"/>
          <w:lang w:val="sv-SE" w:eastAsia="en-US"/>
        </w:rPr>
        <w:tab/>
        <w:t>Jenħtieġ li l-Istati Membri jkollhom il-permess li jimponu rekwiżiti addizzjonali jew aktar stretti għall-approvazzjoni tal-materjal bażiku prodott fit-territorju tagħhom stess, soġġetti għall-awtorizzazzjoni mogħtija mill-Kummissjoni. Dan ikun jippermetti l-implimentazzjoni ta’ approċċi nazzjonali jew reġjonali dwar il-produzzjoni u l-kummerċjalizzazzjoni tal-FRM u mmirati lejn it-titjib tal-kwalità tal-FRM ikkonċernat, il-ħarsien tal-ambjent, jew il-kontribut għall-ħarsien tal-bijodiversità u għar-restawr tal-ekosistemi tal-foresti.</w:t>
      </w:r>
    </w:p>
    <w:p w14:paraId="38825463" w14:textId="77777777" w:rsidR="00C91C30" w:rsidRPr="00460BD2" w:rsidRDefault="00C91C30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7AEC324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460BD2">
        <w:rPr>
          <w:szCs w:val="24"/>
          <w:lang w:val="sv-SE" w:eastAsia="en-US"/>
        </w:rPr>
        <w:lastRenderedPageBreak/>
        <w:t>(33)</w:t>
      </w:r>
      <w:r w:rsidRPr="00460BD2">
        <w:rPr>
          <w:szCs w:val="24"/>
          <w:lang w:val="sv-SE" w:eastAsia="en-US"/>
        </w:rPr>
        <w:tab/>
        <w:t>Sabiex jiġu żgurati trasparenza u kontrolli aktar effettivi fuq il-produzzjoni u fuq il-kummerċjalizzazzjoni tal-FRM, jenħtieġ li l-operaturi professjonisti jiġu rreġistrati fir-reġistri stabbiliti mill-Istati Membri skont ir-Regolament (UE) 2016/2031 tal-Parlament Ewropew u tal-Kunsill</w:t>
      </w:r>
      <w:r w:rsidRPr="00C91C30">
        <w:rPr>
          <w:szCs w:val="24"/>
          <w:vertAlign w:val="superscript"/>
          <w:lang w:val="en-GB" w:eastAsia="en-US"/>
        </w:rPr>
        <w:footnoteReference w:id="15"/>
      </w:r>
      <w:r w:rsidRPr="00460BD2">
        <w:rPr>
          <w:szCs w:val="24"/>
          <w:lang w:val="sv-SE" w:eastAsia="en-US"/>
        </w:rPr>
        <w:t xml:space="preserve">. </w:t>
      </w:r>
      <w:r w:rsidRPr="00C91C30">
        <w:rPr>
          <w:szCs w:val="24"/>
          <w:lang w:val="it-IT" w:eastAsia="en-US"/>
        </w:rPr>
        <w:t>Tali reġistrazzjoni tnaqqas il-piż amministrattiv għal dawk l-operaturi professjonisti. Hija meħtieġa għall-effikaċja tar-reġistru uffiċjali tal-professjonisti u sabiex tiġi evitata reġistrazzjoni doppja. L-operaturi professjonali fil-kamp ta’ applikazzjoni ta’ dan ir-Regolament huma fil-biċċa l-kbira koperti mill-kamp ta’ applikazzjoni tar-reġistru uffiċjali tal-operaturi professjonisti skont ir-Regolament (UE) 2016/2031.</w:t>
      </w:r>
    </w:p>
    <w:p w14:paraId="5252BA1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(34)</w:t>
      </w:r>
      <w:r w:rsidRPr="00C91C30">
        <w:rPr>
          <w:szCs w:val="24"/>
          <w:lang w:val="it-IT" w:eastAsia="en-US"/>
        </w:rPr>
        <w:tab/>
        <w:t xml:space="preserve">Qabel ma jixtru l-FRM, jenħtieġ li l-operaturi professjonisti jagħmlu disponibbli </w:t>
      </w:r>
      <w:r w:rsidRPr="00C91C30">
        <w:rPr>
          <w:b/>
          <w:i/>
          <w:szCs w:val="24"/>
          <w:lang w:val="it-IT" w:eastAsia="en-US"/>
        </w:rPr>
        <w:t xml:space="preserve">għall-awtorità kompetenti u </w:t>
      </w:r>
      <w:r w:rsidRPr="00C91C30">
        <w:rPr>
          <w:szCs w:val="24"/>
          <w:lang w:val="it-IT" w:eastAsia="en-US"/>
        </w:rPr>
        <w:t xml:space="preserve">għax-xerrejja potenzjali tal-FRM tagħhom l-informazzjoni meħtieġa kollha dwar </w:t>
      </w:r>
      <w:r w:rsidRPr="00C91C30">
        <w:rPr>
          <w:b/>
          <w:i/>
          <w:szCs w:val="24"/>
          <w:lang w:val="it-IT" w:eastAsia="en-US"/>
        </w:rPr>
        <w:t xml:space="preserve">l-identità u </w:t>
      </w:r>
      <w:r w:rsidRPr="00C91C30">
        <w:rPr>
          <w:szCs w:val="24"/>
          <w:lang w:val="it-IT" w:eastAsia="en-US"/>
        </w:rPr>
        <w:t>l-adegwatezza tiegħu għall-kundizzjonijiet klimatiċi u ekoloġiċi rispettivi</w:t>
      </w:r>
      <w:r w:rsidRPr="00C91C30">
        <w:rPr>
          <w:b/>
          <w:i/>
          <w:szCs w:val="24"/>
          <w:lang w:val="it-IT" w:eastAsia="en-US"/>
        </w:rPr>
        <w:t xml:space="preserve"> tal-FRM</w:t>
      </w:r>
      <w:r w:rsidRPr="00C91C30">
        <w:rPr>
          <w:szCs w:val="24"/>
          <w:lang w:val="it-IT" w:eastAsia="en-US"/>
        </w:rPr>
        <w:t xml:space="preserve">, sabiex ikunu jistgħu jagħżlu l-FRM l-aktar adattat </w:t>
      </w:r>
      <w:r w:rsidRPr="00C91C30">
        <w:rPr>
          <w:strike/>
          <w:szCs w:val="24"/>
          <w:lang w:val="it-IT" w:eastAsia="en-US"/>
        </w:rPr>
        <w:t>għar-reġjun tagħhom</w:t>
      </w:r>
      <w:r w:rsidRPr="00C91C30">
        <w:rPr>
          <w:b/>
          <w:i/>
          <w:szCs w:val="24"/>
          <w:lang w:val="it-IT" w:eastAsia="en-US"/>
        </w:rPr>
        <w:t>għal reġjun speċifiku</w:t>
      </w:r>
      <w:r w:rsidRPr="00C91C3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7]</w:t>
      </w:r>
    </w:p>
    <w:p w14:paraId="4ABA09F4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E1CAA4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(35)</w:t>
      </w:r>
      <w:r w:rsidRPr="00C91C30">
        <w:rPr>
          <w:szCs w:val="24"/>
          <w:lang w:val="it-IT" w:eastAsia="en-US"/>
        </w:rPr>
        <w:tab/>
        <w:t>Fil-każ tal-materjal bażiku maħsub għall-produzzjoni tal-FRM tal-kategoriji “sorsi identifikati” u “magħżul”, jenħtieġ li l-Istati Membri, għall-ispeċijiet rilevanti, jiddemarkaw ir-reġjuni ta’ provenjenza, sabiex tiġi identifikata żona jew gruppi ta’ żoni b’kundizzjonijiet ekoloġiċi uniformi biżżejjed u li jkun fihom materjal bażiku b’karatteristiċi fenotipiċi jew ġenetiċi simili. Dan huwa meħtieġ minħabba li l-FRM prodott minn dak il-materjal bażiku għandu jiġi kkummerċjalizzat b’referenza għal dawk ir-reġjuni ta’ provenjenza.</w:t>
      </w:r>
    </w:p>
    <w:p w14:paraId="0CBE7C4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(36)</w:t>
      </w:r>
      <w:r w:rsidRPr="00C91C30">
        <w:rPr>
          <w:szCs w:val="24"/>
          <w:lang w:val="it-IT" w:eastAsia="en-US"/>
        </w:rPr>
        <w:tab/>
        <w:t>Sabiex tiġi żgurata ħarsa ġenerali u trasparenza effettivi dwar l-FRM li jiġi prodott u kkummerċjalizzat madwar l-Unjoni, jenħtieġ li kull Stat Membru jistabbilixxi, jippubblika u jżomm aġġornat, f’format elettroniku, reġistru nazzjonali tal-materjal bażiku tad-diversi speċijiet u ibridi artifiċjali approvati fit-territorju tiegħu, u lista nazzjonali li jenħtieġ li tiġi ppreżentata bħala sommarju tar-reġistru nazzjonali.</w:t>
      </w:r>
    </w:p>
    <w:p w14:paraId="02B298F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(37)</w:t>
      </w:r>
      <w:r w:rsidRPr="00C91C30">
        <w:rPr>
          <w:szCs w:val="24"/>
          <w:lang w:val="it-IT" w:eastAsia="en-US"/>
        </w:rPr>
        <w:tab/>
        <w:t>Għall-istess raġuni, jenħtieġ li l-Kummissjoni tippubblika f’format elettroniku lista tal-Unjoni tal-materjal bażiku approvat għall-produzzjoni ta’ FRM, fuq il-bażi tal-listi nazzjonali pprovduti minn kull Stat Membru. Jenħtieġ li dik il-lista tal-Unjoni jkun fiha informazzjoni dwar il-materjal bażiku li jkun fih jew li jkun jikkonsisti minn organiżmu ġenetikament modifikat jew li jkun ġie prodott b’ċerti tekniki ġenomiċi ġodda.</w:t>
      </w:r>
    </w:p>
    <w:p w14:paraId="18A42304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BE002A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(38)</w:t>
      </w:r>
      <w:r w:rsidRPr="00C91C30">
        <w:rPr>
          <w:szCs w:val="24"/>
          <w:lang w:val="it-IT" w:eastAsia="en-US"/>
        </w:rPr>
        <w:tab/>
        <w:t xml:space="preserve">Jenħtieġ li kull Stat Membru jfassal u jżomm aġġornat pjan ta’ kontinġenza sabiex jiżgura provvista suffiċjenti ta’ FRM għar-riforestazzjoni ta’ żoni affettwati minn avvenimenti tat-temp estrem, minn nirien mhux ikkontrollati, minn mard u minn tifqigħat ta’ pesti, minn diżastri jew minn kwalunke avveniment ieħor. Jenħtieġ li jiġu stabbiliti regoli dwar il-kontenut ta’ dak il-pjan, sabiex tiġi żgurata azzjoni </w:t>
      </w:r>
      <w:r w:rsidRPr="00C91C30">
        <w:rPr>
          <w:b/>
          <w:i/>
          <w:szCs w:val="24"/>
          <w:lang w:val="it-IT" w:eastAsia="en-US"/>
        </w:rPr>
        <w:t xml:space="preserve">fil-pront, </w:t>
      </w:r>
      <w:r w:rsidRPr="00C91C30">
        <w:rPr>
          <w:szCs w:val="24"/>
          <w:lang w:val="it-IT" w:eastAsia="en-US"/>
        </w:rPr>
        <w:t xml:space="preserve">proattiva u effettiva kontra tali riskji, jekk dawn jitfaċċaw. Jenħtieġ li l-Istati Membri jitħallew </w:t>
      </w:r>
      <w:r w:rsidRPr="00C91C30">
        <w:rPr>
          <w:strike/>
          <w:szCs w:val="24"/>
          <w:lang w:val="it-IT" w:eastAsia="en-US"/>
        </w:rPr>
        <w:t>jadattaw il-kontenut</w:t>
      </w:r>
      <w:r w:rsidRPr="00C91C30">
        <w:rPr>
          <w:b/>
          <w:i/>
          <w:szCs w:val="24"/>
          <w:lang w:val="it-IT" w:eastAsia="en-US"/>
        </w:rPr>
        <w:t>jiddefinixxu l-kontenut</w:t>
      </w:r>
      <w:r w:rsidRPr="00C91C30">
        <w:rPr>
          <w:szCs w:val="24"/>
          <w:lang w:val="it-IT" w:eastAsia="en-US"/>
        </w:rPr>
        <w:t xml:space="preserve"> ta’ dak il-pjan </w:t>
      </w:r>
      <w:r w:rsidRPr="00C91C30">
        <w:rPr>
          <w:strike/>
          <w:szCs w:val="24"/>
          <w:lang w:val="it-IT" w:eastAsia="en-US"/>
        </w:rPr>
        <w:t>għall-kundizzjonijiet</w:t>
      </w:r>
      <w:r w:rsidRPr="00C91C30">
        <w:rPr>
          <w:b/>
          <w:i/>
          <w:szCs w:val="24"/>
          <w:lang w:val="it-IT" w:eastAsia="en-US"/>
        </w:rPr>
        <w:t>f’konformità mal-kundizzjonijiet</w:t>
      </w:r>
      <w:r w:rsidRPr="00C91C30">
        <w:rPr>
          <w:szCs w:val="24"/>
          <w:lang w:val="it-IT" w:eastAsia="en-US"/>
        </w:rPr>
        <w:t xml:space="preserve"> klimatiċi u ekoloġiċi speċifiċi fit-territorji tagħhom</w:t>
      </w:r>
      <w:r w:rsidRPr="00C91C30">
        <w:rPr>
          <w:b/>
          <w:i/>
          <w:szCs w:val="24"/>
          <w:lang w:val="it-IT" w:eastAsia="en-US"/>
        </w:rPr>
        <w:t xml:space="preserve"> u jenħtieġ li jitħallew jadattaw tali kontenut fid-dawl ta’ għarfien xjentifiku ġdid</w:t>
      </w:r>
      <w:r w:rsidRPr="00C91C30">
        <w:rPr>
          <w:szCs w:val="24"/>
          <w:lang w:val="it-IT" w:eastAsia="en-US"/>
        </w:rPr>
        <w:t>. Dan ir-rekwiżit jirrifletti wkoll l-azzjonijiet ta’ tħejjija ġenerali li l-Istati Membri jenħtieġ li jieħdu fuq bażi volontarja skont il-Mekkaniżmu tal-Unjoni għall-Protezzjoni Ċivili</w:t>
      </w:r>
      <w:r w:rsidRPr="00C91C30">
        <w:rPr>
          <w:szCs w:val="24"/>
          <w:vertAlign w:val="superscript"/>
          <w:lang w:val="en-GB" w:eastAsia="en-US"/>
        </w:rPr>
        <w:footnoteReference w:id="16"/>
      </w:r>
      <w:r w:rsidRPr="00C91C30">
        <w:rPr>
          <w:szCs w:val="24"/>
          <w:lang w:val="it-IT" w:eastAsia="en-US"/>
        </w:rPr>
        <w:t>.</w:t>
      </w:r>
      <w:r w:rsidRPr="00C91C30">
        <w:rPr>
          <w:b/>
          <w:i/>
          <w:szCs w:val="24"/>
          <w:lang w:val="it-IT" w:eastAsia="en-US"/>
        </w:rPr>
        <w:t xml:space="preserve"> Jenħtieġ li l-Kummissjoni, fuq talba tal-Istat Membru kkonċernat, tappoġġja permezz ta’ assistenza teknika t-tfassil tal-pjan u, fejn applikabbli, l-aġġornament tiegħu.</w:t>
      </w:r>
      <w:r>
        <w:rPr>
          <w:b/>
          <w:szCs w:val="24"/>
          <w:lang w:val="it-IT" w:eastAsia="en-US"/>
        </w:rPr>
        <w:t xml:space="preserve"> [Em. 8]</w:t>
      </w:r>
    </w:p>
    <w:p w14:paraId="0BD2CC5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(39)</w:t>
      </w:r>
      <w:r w:rsidRPr="00C91C30">
        <w:rPr>
          <w:szCs w:val="24"/>
          <w:lang w:val="it-IT" w:eastAsia="en-US"/>
        </w:rPr>
        <w:tab/>
        <w:t>Jenħtieġ li, waqt l-istadji kollha tal-produzzjoni, l-FRM jinżamm separat permezz ta’ referenza għall-unitajiet individwali ta’ approvazzjoni. Jenħtieġ li dawk l-unitajiet ta’ approvazzjoni jiġu prodotti u kkummerċjalizzati f’lottijiet, li jridu jkunu omoġenji biżżejjed u identifikati bħala distinti minn lottijiet oħrajn ta’ FRM. Jenħtieġ li ssir distinzjoni bejn il-lottijiet taż-żrieragħ u l-lottijiet tal-pjanti, sabiex jiġi identifikat it-tip ta’ FRM u tiġi żgurata t-traċċabilità tal-materjal bażiku approvat li minnu jkun inħasad l-FRM. Dan jiggarantixxi ż-żamma tal-identità u tal-kwalità ta’ dak l-FRM.</w:t>
      </w:r>
    </w:p>
    <w:p w14:paraId="30F5C8E6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028E83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(40)</w:t>
      </w:r>
      <w:r w:rsidRPr="00C91C30">
        <w:rPr>
          <w:szCs w:val="24"/>
          <w:lang w:val="it-IT" w:eastAsia="en-US"/>
        </w:rPr>
        <w:tab/>
        <w:t xml:space="preserve">Jenħtieġ li ż-żrieragħ jiġu kkummerċjalizzati biss jekk jikkonformaw ma’ ċerti standards ta’ kwalità. Jenħtieġ li dawn jiġu ttikkettati u kkummerċjalizzati biss f’pakketti ssiġillati, sabiex tiġi permessa l-identifikazzjoni, il-kwalità </w:t>
      </w:r>
      <w:proofErr w:type="gramStart"/>
      <w:r w:rsidRPr="00C91C30">
        <w:rPr>
          <w:szCs w:val="24"/>
          <w:lang w:val="it-IT" w:eastAsia="en-US"/>
        </w:rPr>
        <w:t>u t</w:t>
      </w:r>
      <w:proofErr w:type="gramEnd"/>
      <w:r w:rsidRPr="00C91C30">
        <w:rPr>
          <w:szCs w:val="24"/>
          <w:lang w:val="it-IT" w:eastAsia="en-US"/>
        </w:rPr>
        <w:t>-traċċabilità xierqa tagħhom, u sabiex tiġi evitata l-frodi.</w:t>
      </w:r>
    </w:p>
    <w:p w14:paraId="1C6226F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(41)</w:t>
      </w:r>
      <w:r w:rsidRPr="00C91C30">
        <w:rPr>
          <w:szCs w:val="24"/>
          <w:lang w:val="it-IT" w:eastAsia="en-US"/>
        </w:rPr>
        <w:tab/>
        <w:t>Sabiex jintlaħaq l-għan tal-Istrateġija Diġitali tal-UE</w:t>
      </w:r>
      <w:r w:rsidRPr="00C91C30">
        <w:rPr>
          <w:szCs w:val="24"/>
          <w:vertAlign w:val="superscript"/>
          <w:lang w:val="en-GB" w:eastAsia="en-US"/>
        </w:rPr>
        <w:footnoteReference w:id="17"/>
      </w:r>
      <w:r w:rsidRPr="00C91C30">
        <w:rPr>
          <w:szCs w:val="24"/>
          <w:lang w:val="it-IT" w:eastAsia="en-US"/>
        </w:rPr>
        <w:t xml:space="preserve"> li t-trasformazzjoni għat-teknoloġiji diġitali tkun għas-servizz tan-nies u tan-negozji, is-setgħa ta’ adozzjoni ta’ atti f’konformità mal-Artikolu 290 tat-Trattat dwar il-Funzjonament tal-Unjoni Ewropea (“TFUE”) jenħtieġ li tiġi ddelegata lill-Kummissjoni fir-rigward tar-regoli dwar ir-reġistrazzjoni diġitali tal-azzjonijiet kollha meħudin, għall-iskop tal-ħruġ ta’ ċertifikat ewlieni u ta’ tikketta uffiċjali u għall-istabbiliment ta’ pjattaforma ċentralizzata li tiffaċilita l-proċessar ta’ dawk ir-rekords, l-aċċess għalihom, u l-użu tagħhom.</w:t>
      </w:r>
    </w:p>
    <w:p w14:paraId="7C7E353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(42)</w:t>
      </w:r>
      <w:r w:rsidRPr="00C91C30">
        <w:rPr>
          <w:szCs w:val="24"/>
          <w:lang w:val="it-IT" w:eastAsia="en-US"/>
        </w:rPr>
        <w:tab/>
        <w:t>Matul il-perjodi li fihom ikun hemm diffikultajiet temporanji fil-ħsad ta’ provvisti suffiċjenti ta’ FRM minn ċerti speċijiet, jenħtieġ li l-materjal bażiku li jissodisfa rekwiżiti anqas stretti, soġġett għal ċerti kundizzjonijiet, jiġi approvat temporanjament. Jenħtieġ li dawk ir-rekwiżiti anqas stretti jikkonċernaw l-approvazzjoni tal-materjal bażiku maħsub għall-produzzjoni ta’ kategoriji differenti ta’ FRM. Dan huwa meħtieġ sabiex jiġi żgurat approċċ flessibbli f’ċirkostanzi avversi u sabiex jiġi evitat tfixkil fis-suq intern tal-FRM.</w:t>
      </w:r>
    </w:p>
    <w:p w14:paraId="10CC4424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75EE5B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(43)</w:t>
      </w:r>
      <w:r w:rsidRPr="00C91C30">
        <w:rPr>
          <w:szCs w:val="24"/>
          <w:lang w:val="it-IT" w:eastAsia="en-US"/>
        </w:rPr>
        <w:tab/>
        <w:t>Jenħtieġ li l-FRM jiġi importat minn pajjiżi terzi biss jekk jiġi stabbilit li jissodisfa r-rekwiżiti ekwivalenti għal dawk applikabbli għall-FRM prodott u kkummerċjalizzat fl-Unjoni. Dan huwa meħtieġ sabiex jiġi żgurat li tali FRM importat jagħti l-istess livell ta’ kwalità bħall-FRM prodott fl-Unjoni.</w:t>
      </w:r>
      <w:r w:rsidRPr="00C91C30">
        <w:rPr>
          <w:b/>
          <w:i/>
          <w:szCs w:val="24"/>
          <w:lang w:val="it-IT" w:eastAsia="en-US"/>
        </w:rPr>
        <w:t xml:space="preserve"> Dak l-approċċ se jiżgura li l-importazzjonijiet tal-FRM mhux biss jissodisfaw l-istandards tal-Unjoni iżda wkoll jikkontribwixxu għad-diversità ġenetika u għas-sostenibbiltà tal-pjanti.</w:t>
      </w:r>
      <w:r>
        <w:rPr>
          <w:b/>
          <w:szCs w:val="24"/>
          <w:lang w:val="it-IT" w:eastAsia="en-US"/>
        </w:rPr>
        <w:t xml:space="preserve"> [Em. 9]</w:t>
      </w:r>
    </w:p>
    <w:p w14:paraId="5EA009C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(44)</w:t>
      </w:r>
      <w:r w:rsidRPr="00C91C30">
        <w:rPr>
          <w:szCs w:val="24"/>
          <w:lang w:val="it-IT" w:eastAsia="en-US"/>
        </w:rPr>
        <w:tab/>
        <w:t>Meta l-FRM jiġi importat fl-Unjoni minn pajjiż terz, jenħtieġ li l-operatur professjonist ikkonċernat jinforma lill-awtorità kompetenti rispettiva qabel l-importazzjoni tal-FRM, permezz tas-sistema ta’ ġestjoni tal-informazzjoni għall-kontrolli uffiċjali (IMSOC) stabbilita skont ir-Regolament (UE) 2017/625 tal-Parlament Ewropew u tal-Kunsill</w:t>
      </w:r>
      <w:r w:rsidRPr="00C91C30">
        <w:rPr>
          <w:szCs w:val="24"/>
          <w:vertAlign w:val="superscript"/>
          <w:lang w:val="en-GB" w:eastAsia="en-US"/>
        </w:rPr>
        <w:footnoteReference w:id="18"/>
      </w:r>
      <w:r w:rsidRPr="00C91C30">
        <w:rPr>
          <w:szCs w:val="24"/>
          <w:lang w:val="it-IT" w:eastAsia="en-US"/>
        </w:rPr>
        <w:t>. Barra minn hekk, jenħtieġ li l-FRM importat ikun akkumpanjat minn ċertifikat ewlieni jew minn ċertifikat uffiċjali maħruġ mill-pajjiż terz ta’ oriġini, u rekords li jkun fihom dettalji ta’ dak l-FRM, ipprovduti mill-operatur professjonist f’dak il-pajjiż terz. Jenħtieġ li titwaħħal tikketta uffiċjali ma’ dak l-FRM, peress li dan huwa meħtieġ sabiex jiġu żgurati għażliet informati għall-utenti ta’ dak l-FRM u sabiex l-awtoritajiet kompetenti jkunu megħjunin fit-twettiq tal-kontrolli uffiċjali rispettivi.</w:t>
      </w:r>
    </w:p>
    <w:p w14:paraId="3CA4F9A1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0096E8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(45)</w:t>
      </w:r>
      <w:r w:rsidRPr="00C91C30">
        <w:rPr>
          <w:szCs w:val="24"/>
          <w:lang w:val="it-IT" w:eastAsia="en-US"/>
        </w:rPr>
        <w:tab/>
        <w:t>Sabiex jiġi mmonitorjat l-impatt ta’ dan ir-Regolament u sabiex il-Kummissjoni tkun tista’ tivvaluta l-miżuri introdotti, jenħtieġ li kull 5 snin l-Istati Membri jirrapportaw dwar il-kwantitajiet annwali ta’ FRM iċċertifikat, il-pjanijiet ta’ kontinġenza nazzjonali adottati, l-informazzjoni disponibbli għall-utenti dwar fejn l-aħjar li jitħawwel l-FRM permezz ta’ siti web u/jew gwidi għall-persuni li jħawlu, il-kwantitajiet ta’ FRM importat u l-penali imposti.</w:t>
      </w:r>
    </w:p>
    <w:p w14:paraId="24E11C9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(46)</w:t>
      </w:r>
      <w:r w:rsidRPr="00C91C30">
        <w:rPr>
          <w:szCs w:val="24"/>
          <w:lang w:val="it-IT" w:eastAsia="en-US"/>
        </w:rPr>
        <w:tab/>
        <w:t>Sabiex jadattaw għall-moviment taż-żoni ta’ veġetazzjoni u tal-meded tal-ispeċijiet ta’ siġar bħala riżultat tat-tibdil fil-klima, u kwalunkwe żvilupp ieħor ta’ għarfien tekniku jew xjentifiku, inkluż dwar it-tibdil fil-klima, jenħtieġ li s-setgħa li jiġu adottati atti f’konformità mal-Artikolu 290 tat-TFUE tiġi ddelegata lill-Kummissjoni fir-rigward tal-emendar tal-lista tal-ispeċijiet ta’ siġar, u tal-ibridi artifiċjali tagħhom, li għalihom japplika dan ir-Regolament.</w:t>
      </w:r>
    </w:p>
    <w:p w14:paraId="6B136D07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34A960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(47)</w:t>
      </w:r>
      <w:r w:rsidRPr="00C91C30">
        <w:rPr>
          <w:szCs w:val="24"/>
          <w:lang w:val="it-IT" w:eastAsia="en-US"/>
        </w:rPr>
        <w:tab/>
        <w:t>Għall-adattament għall-iżvilupp tal-għarfien xjentifiku u tekniku u tal-Iskema tal-OECD dwar iż-Żrieragħ u l-Pjanti tal-Foresti u ta’ standards internazzjonali applikabbli oħrajn, u sabiex jittieħed kont tar-Regolament (UE) 2018/848 tal-Parlament Ewropew u tal-Kunsill</w:t>
      </w:r>
      <w:r w:rsidRPr="00C91C30">
        <w:rPr>
          <w:szCs w:val="24"/>
          <w:vertAlign w:val="superscript"/>
          <w:lang w:val="en-GB" w:eastAsia="en-US"/>
        </w:rPr>
        <w:footnoteReference w:id="19"/>
      </w:r>
      <w:r w:rsidRPr="00C91C30">
        <w:rPr>
          <w:szCs w:val="24"/>
          <w:lang w:val="it-IT" w:eastAsia="en-US"/>
        </w:rPr>
        <w:t>, jenħtieġ li s-setgħa ta’ adozzjoni ta’ atti f’konformità mal-Artikolu 290 tat-TFUE tiġi ddelegata lill-Kummissjoni fir-rigward tal-emendar (i) tar-rekwiżiti li jikkonċernaw il-materjal bażiku maħsub għall-produzzjoni tal-FRM li għandu jiġi ċċertifikat bħala “sorsi identifikati”, “magħżul”, “kwalifikat”, u “ttestjat” u (ii) il-kategoriji li permezz tagħhom jista’ jiġi kummerċjalizzat l-FRM mit-tipi differenti ta’ materjal bażiku.</w:t>
      </w:r>
    </w:p>
    <w:p w14:paraId="3F69BD4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(48)</w:t>
      </w:r>
      <w:r w:rsidRPr="00C91C30">
        <w:rPr>
          <w:szCs w:val="24"/>
          <w:lang w:val="it-IT" w:eastAsia="en-US"/>
        </w:rPr>
        <w:tab/>
        <w:t>Sabiex ikun permess approċċ aktar flessibbli għall-Istati Membri, jenħtieġ li s-setgħa ta’ adozzjoni ta’ atti f’konformità mal-Artikolu 290 tat-TFUE tiġi ddelegata lill-Kummissjoni fir-rigward tal-istabbiliment tal-kundizzjonijiet għall-awtorizzazzjoni temporanja tal-kummerċjalizzazzjoni tal-FRM li ma tissodisfax ir-rekwiżiti kollha tal-kategorija xierqa.</w:t>
      </w:r>
    </w:p>
    <w:p w14:paraId="568FB5AB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2394FA3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(49)</w:t>
      </w:r>
      <w:r w:rsidRPr="00C91C30">
        <w:rPr>
          <w:szCs w:val="24"/>
          <w:lang w:val="it-IT" w:eastAsia="en-US"/>
        </w:rPr>
        <w:tab/>
        <w:t>Sabiex tadatta għall-iżviluppi tekniċi u xjentifiċi, jenħtieġ li l-Kummissjoni tingħata s-setgħa li tadotta atti f’konformità mal-Artikolu 290 tat-TFUE fir-rigward tal-istabbiliment tar-rekwiżiti li għandhom jiġu ssodisfati mil-lottijiet tal-frott u taż-żrieragħ tal-ispeċijiet koperti minn dan ir-Regolament, li għandhom jiġu ssodisfati minn partijiet ta’ pjanti tal-ispeċi u ta’ ibridi artifiċjali koperti minn dan ir-Regolament, għal standards ta’ kwalità esterni għall-Populus spp. propogata minn biċċiet jew brokkijiet tat-taħwil, li għandhom jiġu ssodisfati billi jitħawwel l-istokk tal-ispeċijiet u tal-ibridi artifiċjali kopert minn dan ir-Regolament, u li għandhom jiġu ssodisfati billi jitħawwel l-istokk li għandu jiġi kkummerċjalizzat lill-utenti finali f’reġjuni li għandhom klima Mediterranja.</w:t>
      </w:r>
    </w:p>
    <w:p w14:paraId="4BB11D5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(50)</w:t>
      </w:r>
      <w:r w:rsidRPr="00C91C30">
        <w:rPr>
          <w:szCs w:val="24"/>
          <w:lang w:val="it-IT" w:eastAsia="en-US"/>
        </w:rPr>
        <w:tab/>
        <w:t>Għall-adattament skont l-Istrateġija Diġitali tal-UE u l-iżviluppi tekniċi fid-diġitalizzazzjoni tas-servizzi, jenħtieġ li s-setgħa ta’ adozzjoni ta’ atti f’konformità mal-Artikolu 290 tat-TFUE tiġi ddelegata lill-Kummissjoni fir-rigward tal-istabbiliment ta’ regoli dwar ir-reġistrazzjoni diġitali tal-azzjonijiet kollha meħudin mill-operatur professjonist u mill-awtoritajiet kompetenti, sabiex jinħareġ iċ-ċertifikat ewlieni, u dwar l-istabbiliment ta’ pjattaforma ċentralizzata li tikkollega lill-Istati Membri kollha u lill-Kummissjoni.</w:t>
      </w:r>
    </w:p>
    <w:p w14:paraId="64BF9FD8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6640A5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(51)</w:t>
      </w:r>
      <w:r w:rsidRPr="00C91C30">
        <w:rPr>
          <w:szCs w:val="24"/>
          <w:lang w:val="it-IT" w:eastAsia="en-US"/>
        </w:rPr>
        <w:tab/>
        <w:t>Huwa partikolarment importanti li l-Kummissjoni twettaq konsultazzjonijiet xierqa matul il-ħidma ta’ tħejjija tagħha għal dawk l-atti delegati, inkluż fil-livell tal-esperti, u li dawk il-konsultazzjonijiet jitwettqu f’konformità mal-prinċipji stipulati fil-Ftehim Interistituzzjonali tat-13 ta’ April 2016 dwar it-Tfassil Aħjar tal-Liġijiet</w:t>
      </w:r>
      <w:r w:rsidRPr="00C91C30">
        <w:rPr>
          <w:szCs w:val="24"/>
          <w:vertAlign w:val="superscript"/>
          <w:lang w:val="en-GB" w:eastAsia="en-US"/>
        </w:rPr>
        <w:footnoteReference w:id="20"/>
      </w:r>
      <w:r w:rsidRPr="00C91C30">
        <w:rPr>
          <w:szCs w:val="24"/>
          <w:lang w:val="it-IT" w:eastAsia="en-US"/>
        </w:rPr>
        <w:t>. B'mod partikolari, biex tiġi żgurata parteċipazzjoni ugwali fit-tħejjija ta’ atti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</w:r>
    </w:p>
    <w:p w14:paraId="66EE9D60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(52)</w:t>
      </w:r>
      <w:r w:rsidRPr="00C91C30">
        <w:rPr>
          <w:szCs w:val="24"/>
          <w:lang w:val="it-IT" w:eastAsia="en-US"/>
        </w:rPr>
        <w:tab/>
        <w:t>Sabiex jiġu żgurati kundizzjonijiet uniformi għall-implimentazzjoni ta’ dan ir-Regolament, jenħtieġ li l-Kummissjoni tingħata setgħat ta’ implimentazzjoni fir-rigward tal-istabbiliment ta’ kundizzjonijiet speċifiċi fir-rigward tar-rekwiżiti u tal-kontenut tan-notifika tal-materjal bażiku.</w:t>
      </w:r>
    </w:p>
    <w:p w14:paraId="6B1854E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(53)</w:t>
      </w:r>
      <w:r w:rsidRPr="00C91C30">
        <w:rPr>
          <w:szCs w:val="24"/>
          <w:lang w:val="it-IT" w:eastAsia="en-US"/>
        </w:rPr>
        <w:tab/>
        <w:t>Sabiex jiġu żgurati kundizzjonijiet uniformi għall-implimentazzjoni ta’ dan ir-Regolament, u sabiex jiġu ffaċilitati r-rikonoxximent u l-użu taċ-ċertifikati ewlenin, jenħtieġ li l-Kummissjoni tingħata setgħat ta’ implimentazzjoni fir-rigward tal-adozzjoni tal-kontenut u tal-mudell għaċ-ċertifikat ewlieni tal-identità għall-FRM derivat minn sorsi taż-żrieragħ u minn popolamenti, għall-FRM derivat minn ġardini taż-żrieragħ jew mill-ġenituri ta’ familja/i, u għall-FRM derivat minn kloni u minn taħlitiet klonali.</w:t>
      </w:r>
    </w:p>
    <w:p w14:paraId="1F7ED4E7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FBA5C6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(54)</w:t>
      </w:r>
      <w:r w:rsidRPr="00C91C30">
        <w:rPr>
          <w:szCs w:val="24"/>
          <w:lang w:val="it-IT" w:eastAsia="en-US"/>
        </w:rPr>
        <w:tab/>
        <w:t>Sabiex jiġu żgurati kundizzjonijiet uniformi għall-implimentazzjoni ta’ dan ir-Regolament, u jiġi żgurat qafas armonizzat għat-tikkettar u għall-għoti ta’ informazzjoni dwar l-FRM, jenħtieġ li l-Kummissjoni tingħata setgħat ta’ implimentazzjoni fir-rigward tal-istabbiliment tal-kontenut tat-tikketta uffiċjali, l-informazzjoni addizzjonali fil-każ ta’ żrieragħ u ta’ kwantitajiet żgħar ta’ żrieragħ, il-kulur tat-tikketta għal kategoriji speċifiċi jew għal tipi oħrajn ta’ FRM, u informazzjoni addizzjonali fil-każ ta’ ġeneri jew ta’ speċijiet speċifiċi.</w:t>
      </w:r>
    </w:p>
    <w:p w14:paraId="0B79093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(55)</w:t>
      </w:r>
      <w:r w:rsidRPr="00C91C30">
        <w:rPr>
          <w:szCs w:val="24"/>
          <w:lang w:val="it-IT" w:eastAsia="en-US"/>
        </w:rPr>
        <w:tab/>
        <w:t>Sabiex jiġu żgurati kundizzjonijiet uniformi għall-implimentazzjoni ta’ dan ir-Regolament, u sabiex jiġu adattati għall-iżviluppi li jikkonċernaw id-diġitalizzazzjoni tas-settur tal-FRM, jenħtieġ li l-Kummissjoni tingħata setgħat ta’ implimentazzjoni fir-rigward tal-istabbiliment tal-arranġamenti tekniċi għall-ħruġ ta’ ċertifikati ewlenin elettroniċi.</w:t>
      </w:r>
    </w:p>
    <w:p w14:paraId="3D630BE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(56)</w:t>
      </w:r>
      <w:r w:rsidRPr="00C91C30">
        <w:rPr>
          <w:szCs w:val="24"/>
          <w:lang w:val="it-IT" w:eastAsia="en-US"/>
        </w:rPr>
        <w:tab/>
        <w:t>Sabiex jiġu żgurati kundizzjonijiet uniformi għall-implimentazzjoni ta’ dan ir-Regolament, u sabiex jiġu indirizzati l-problemi urġenti ta’ provvista tal-FRM, jenħtieġ li l-Kummissjoni tingħata setgħat ta’ implimentazzjoni fir-rigward tal-approvazzjoni temporanja għall-kummerċjalizzazzjoni tal-FRM ta’ speċi waħda jew aktar li tissodisfa rekwiżiti anqas stretti minn dawk stabbiliti f’dan ir-Regolament dwar l-approvazzjoni tal-materjal bażiku.</w:t>
      </w:r>
    </w:p>
    <w:p w14:paraId="1BCC41A3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5FEBDD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(57)</w:t>
      </w:r>
      <w:r w:rsidRPr="00C91C30">
        <w:rPr>
          <w:szCs w:val="24"/>
          <w:lang w:val="it-IT" w:eastAsia="en-US"/>
        </w:rPr>
        <w:tab/>
        <w:t>Sabiex jiġu żgurati kundizzjonijiet uniformi għall-implimentazzjoni ta’ dan ir-Regolament, jenħtieġ li l-Kummissjoni tingħata setgħat ta’ implimentazzjoni fir-rigward tad-deċiżjoni dwar l-organizzazzjoni ta’ esperimenti temporanji sabiex tfittex alternattivi mtejbin għar-rekwiżiti ta’ dan ir-Regolament fir-rigward tal-valutazzjoni u tal-approvazzjoni tal-materjal bażiku u tal-produzzjoni u tal-kummerċjalizzazzjoni tal-FRM.</w:t>
      </w:r>
    </w:p>
    <w:p w14:paraId="18C5C0B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(58)</w:t>
      </w:r>
      <w:r w:rsidRPr="00C91C30">
        <w:rPr>
          <w:szCs w:val="24"/>
          <w:lang w:val="it-IT" w:eastAsia="en-US"/>
        </w:rPr>
        <w:tab/>
        <w:t>Sabiex tittejjeb il-konsistenza tar-regoli tal-FRM mal-leġiżlazzjoni tal-Unjoni dwar is-saħħa tal-pjanti, jenħtieġ li l-Artikoli 36, 37, 40, 41, 49, 53 u 54 tar-Regolament (UE) 2016/2031 japplikaw għall-produzzjoni u għall-kummerċjalizzazzjoni tal-FRM skont dan ir-Regolament. Sabiex tiġi żgurata l-konsistenza mar-regoli tar-Regolament (UE) 2016/2031 dwar il-passaporti tal-pjanti, jenħtieġ li t-tikketta uffiċjali għall-FRM titħalla tiġi kkombinata mal-passaport tal-pjanti.</w:t>
      </w:r>
    </w:p>
    <w:p w14:paraId="757EFDA0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(59)</w:t>
      </w:r>
      <w:r w:rsidRPr="00C91C30">
        <w:rPr>
          <w:szCs w:val="24"/>
          <w:lang w:val="it-IT" w:eastAsia="en-US"/>
        </w:rPr>
        <w:tab/>
        <w:t>Jenħtieġ li r-Regolament (UE) 2017/625 jiġi emendat sabiex jinkludi r-regoli dwar il-kontrolli uffiċjali fir-rigward tal-FRM fil-kamp ta’ applikazzjoni tiegħu. Dan sabiex jiġu żgurati kontrolli uffiċjali u infurzar aktar konsistenti tar-regoli madwar l-Istati Membri dwar l-FRM, u konsistenza ma’ atti oħrajn tal-Unjoni dwar il-kontrolli uffiċjali tal-pjanti, b’mod partikolari r-Regolament (UE) 2016/2031 u r-Regolament (UE) …/… tal-Parlament Ewropew u tal-Kunsill.</w:t>
      </w:r>
    </w:p>
    <w:p w14:paraId="23D4D877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781121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(60)</w:t>
      </w:r>
      <w:r w:rsidRPr="00C91C30">
        <w:rPr>
          <w:szCs w:val="24"/>
          <w:lang w:val="it-IT" w:eastAsia="en-US"/>
        </w:rPr>
        <w:tab/>
        <w:t>Għalhekk, jenħtieġ li r-Regolamenti (UE) 2016/2031 u 2017/625 jiġu emendati kif xieraq.</w:t>
      </w:r>
    </w:p>
    <w:p w14:paraId="6D9FD36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(61)</w:t>
      </w:r>
      <w:r w:rsidRPr="00C91C30">
        <w:rPr>
          <w:szCs w:val="24"/>
          <w:lang w:val="it-IT" w:eastAsia="en-US"/>
        </w:rPr>
        <w:tab/>
        <w:t>Għal raġunijiet ta’ ċarezza legali u ta’ trasparenza, jenħtieġ li d-Deċiżjoni 1999/105/KE titħassar.</w:t>
      </w:r>
    </w:p>
    <w:p w14:paraId="277EB29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(62)</w:t>
      </w:r>
      <w:r w:rsidRPr="00C91C30">
        <w:rPr>
          <w:szCs w:val="24"/>
          <w:lang w:val="it-IT" w:eastAsia="en-US"/>
        </w:rPr>
        <w:tab/>
        <w:t>Minħabba li l-objettiv ta’ dan ir-Regolament, jiġifieri li jiġi żgurat approċċ armonizzat fir-rigward tal-produzzjoni u tal-kummerċjalizzazzjoni tal-FRM, ma jistax jinkiseb b’mod suffiċjenti mill-Istati Membri iżda, pjuttost, minħabba l-effetti, il-kumplessità u l-karattru internazzjonali tiegħu, jista’ jinkiseb aħjar fil-livell tal-Unjoni, l-Unjoni tista’ tadotta miżuri, f’konformità mal-prinċipju tas-sussidjarjetà kif stabbilit fl-Artikolu 5 tat-Trattat dwar l-Unjoni Ewropea. F’konformità mal-prinċipju tal-proporzjonalità, kif stabbilit f’dak l-Artikolu, dan ir-Regolament ma jmurx lil hinn minn dak li huwa meħtieġ sabiex jintlaħaq dak l-objettiv. Minn din il-perspettiva, u kif ikun meħtieġ, huwa jintroduċi derogi jew rekwiżiti speċifiċi għal ċerti tipi ta’ FRM u ta’ operaturi professjonisti.</w:t>
      </w:r>
    </w:p>
    <w:p w14:paraId="4297564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(63)</w:t>
      </w:r>
      <w:r w:rsidRPr="00C91C30">
        <w:rPr>
          <w:szCs w:val="24"/>
          <w:lang w:val="it-IT" w:eastAsia="en-US"/>
        </w:rPr>
        <w:tab/>
        <w:t>Fid-dawl taż-żmien u tar-riżorsi meħtieġa għall-awtoritajiet kompetenti u għall-operaturi professjonisti kkonċernati sabiex jadattaw għar-rekwiżiti l-ġodda stabbiliti f’dan ir-Regolament, jenħtieġ li dan ir-Regolament japplika minn … [3 snin mid-data tad-dħul fis-seħħ ta’ dan ir-Regolament],</w:t>
      </w:r>
    </w:p>
    <w:p w14:paraId="42D4C2F2" w14:textId="77777777" w:rsidR="00C91C30" w:rsidRPr="00C91C30" w:rsidRDefault="00C91C30" w:rsidP="00C91C30">
      <w:pPr>
        <w:keepNext/>
        <w:widowControl/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ADOTTAW DAN IR-REGOLAMENT:</w:t>
      </w:r>
    </w:p>
    <w:p w14:paraId="774794C1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10229DF6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KAPITOLU I</w:t>
      </w:r>
      <w:r w:rsidRPr="00C91C30">
        <w:rPr>
          <w:szCs w:val="24"/>
          <w:lang w:val="it-IT" w:eastAsia="en-US"/>
        </w:rPr>
        <w:br/>
        <w:t>DISPOŻIZZJONIJIET ĠENERALI</w:t>
      </w:r>
    </w:p>
    <w:p w14:paraId="1B12A4EF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1</w:t>
      </w:r>
      <w:r w:rsidRPr="00C91C30">
        <w:rPr>
          <w:szCs w:val="24"/>
          <w:lang w:val="it-IT" w:eastAsia="en-US"/>
        </w:rPr>
        <w:br/>
        <w:t>Suġġett</w:t>
      </w:r>
    </w:p>
    <w:p w14:paraId="354E3200" w14:textId="77777777" w:rsidR="00C91C30" w:rsidRPr="00C91C30" w:rsidRDefault="00C91C30" w:rsidP="00C91C30">
      <w:pPr>
        <w:spacing w:before="120" w:after="120" w:line="360" w:lineRule="auto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Dan ir-Regolament jistabbilixxi r-regoli dwar il-produzzjoni u l-kummerċjalizzazzjoni tal-materjal riproduttiv tal-foresti (“FRM”) u b’mod partikolari r-rekwiżiti għall-approvazzjoni tal-materjal bażiku maħsub għall-produzzjoni tal-FRM, l-oriġini u t-traċċabilità ta’ dak il-materjal bażiku, il-kategoriji tal-FRM, ir-rekwiżiti għall-identità u għall-kwalità tal-FRM, iċ-ċertifikazzjoni, it-tikkettar, l-imballaġġ, l-importazzjonijiet, l-operaturi professjonisti, ir-reġistrazzjoni tal-materjal bażiku</w:t>
      </w:r>
      <w:r w:rsidRPr="00C91C30">
        <w:rPr>
          <w:b/>
          <w:i/>
          <w:szCs w:val="24"/>
          <w:lang w:val="it-IT" w:eastAsia="en-US"/>
        </w:rPr>
        <w:t>, il-kontrolli uffiċjali</w:t>
      </w:r>
      <w:r w:rsidRPr="00C91C30">
        <w:rPr>
          <w:szCs w:val="24"/>
          <w:lang w:val="it-IT" w:eastAsia="en-US"/>
        </w:rPr>
        <w:t xml:space="preserve"> u l-pjanijiet nazzjonali ta’ kontinġenza.</w:t>
      </w:r>
      <w:r>
        <w:rPr>
          <w:b/>
          <w:szCs w:val="24"/>
          <w:lang w:val="it-IT" w:eastAsia="en-US"/>
        </w:rPr>
        <w:t xml:space="preserve"> [Em. 10]</w:t>
      </w:r>
    </w:p>
    <w:p w14:paraId="13E1074A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2</w:t>
      </w:r>
      <w:r w:rsidRPr="00C91C30">
        <w:rPr>
          <w:szCs w:val="24"/>
          <w:lang w:val="it-IT" w:eastAsia="en-US"/>
        </w:rPr>
        <w:br/>
        <w:t>Kamp ta’ applikazzjoni</w:t>
      </w:r>
    </w:p>
    <w:p w14:paraId="3AE15AD4" w14:textId="682760CA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Dan ir-Regolament japplika għall-FRM tal-ispeċijiet tas-siġar u għall-ibridi artifiċjali</w:t>
      </w:r>
      <w:r w:rsidRPr="00C91C30">
        <w:rPr>
          <w:strike/>
          <w:szCs w:val="24"/>
          <w:lang w:val="it-IT" w:eastAsia="en-US"/>
        </w:rPr>
        <w:t>tagħhom</w:t>
      </w:r>
      <w:r w:rsidRPr="00C91C30">
        <w:rPr>
          <w:szCs w:val="24"/>
          <w:lang w:val="it-IT" w:eastAsia="en-US"/>
        </w:rPr>
        <w:t>, elenkati fl-Anness I</w:t>
      </w:r>
      <w:r w:rsidRPr="00C91C30">
        <w:rPr>
          <w:b/>
          <w:i/>
          <w:szCs w:val="24"/>
          <w:lang w:val="it-IT" w:eastAsia="en-US"/>
        </w:rPr>
        <w:t>, bl-għan li jiġu kummerċjalizzati</w:t>
      </w:r>
      <w:r w:rsidRPr="00C91C3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</w:t>
      </w:r>
      <w:proofErr w:type="gramStart"/>
      <w:r w:rsidRPr="00460BD2">
        <w:rPr>
          <w:b/>
          <w:szCs w:val="24"/>
          <w:lang w:val="pt-PT" w:eastAsia="en-US"/>
        </w:rPr>
        <w:t>[Em</w:t>
      </w:r>
      <w:proofErr w:type="gramEnd"/>
      <w:r w:rsidRPr="00460BD2">
        <w:rPr>
          <w:b/>
          <w:szCs w:val="24"/>
          <w:lang w:val="pt-PT" w:eastAsia="en-US"/>
        </w:rPr>
        <w:t>. 11]</w:t>
      </w:r>
    </w:p>
    <w:p w14:paraId="726652A6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2.</w:t>
      </w:r>
      <w:r w:rsidRPr="00460BD2">
        <w:rPr>
          <w:szCs w:val="24"/>
          <w:lang w:val="pt-PT" w:eastAsia="en-US"/>
        </w:rPr>
        <w:tab/>
        <w:t xml:space="preserve">L-objettivi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dan ir-Regolament huma dawn li ġejjin:</w:t>
      </w:r>
    </w:p>
    <w:p w14:paraId="5A7DB020" w14:textId="77777777" w:rsidR="00C91C30" w:rsidRPr="00460BD2" w:rsidRDefault="00C91C30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22DAA55A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(a)</w:t>
      </w:r>
      <w:r w:rsidRPr="00460BD2">
        <w:rPr>
          <w:szCs w:val="24"/>
          <w:lang w:val="pt-PT" w:eastAsia="en-US"/>
        </w:rPr>
        <w:tab/>
        <w:t xml:space="preserve">li jiżgura l-produzzjoni u l-kummerċjalizzazzjoni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FRM ta’ kwalità għolja fl-Unjoni u l-funzjonament </w:t>
      </w:r>
      <w:r w:rsidRPr="00460BD2">
        <w:rPr>
          <w:b/>
          <w:i/>
          <w:szCs w:val="24"/>
          <w:lang w:val="pt-PT" w:eastAsia="en-US"/>
        </w:rPr>
        <w:t xml:space="preserve">korrett </w:t>
      </w:r>
      <w:r w:rsidRPr="00460BD2">
        <w:rPr>
          <w:szCs w:val="24"/>
          <w:lang w:val="pt-PT" w:eastAsia="en-US"/>
        </w:rPr>
        <w:t>tas-suq intern tal-FRM;</w:t>
      </w:r>
      <w:r w:rsidRPr="00460BD2">
        <w:rPr>
          <w:b/>
          <w:szCs w:val="24"/>
          <w:lang w:val="pt-PT" w:eastAsia="en-US"/>
        </w:rPr>
        <w:t xml:space="preserve"> [Em. 12]</w:t>
      </w:r>
    </w:p>
    <w:p w14:paraId="39062C7C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(b)</w:t>
      </w:r>
      <w:r w:rsidRPr="00460BD2">
        <w:rPr>
          <w:szCs w:val="24"/>
          <w:lang w:val="pt-PT" w:eastAsia="en-US"/>
        </w:rPr>
        <w:tab/>
        <w:t>li jgħin sabiex jinħolqu foresti reżiljenti</w:t>
      </w:r>
      <w:r w:rsidRPr="00460BD2">
        <w:rPr>
          <w:b/>
          <w:i/>
          <w:szCs w:val="24"/>
          <w:lang w:val="pt-PT" w:eastAsia="en-US"/>
        </w:rPr>
        <w:t xml:space="preserve"> u produttivi</w:t>
      </w:r>
      <w:r w:rsidRPr="00460BD2">
        <w:rPr>
          <w:szCs w:val="24"/>
          <w:lang w:val="pt-PT" w:eastAsia="en-US"/>
        </w:rPr>
        <w:t>, tiġi kkonservata l-bijodiversità</w:t>
      </w:r>
      <w:r w:rsidRPr="00460BD2">
        <w:rPr>
          <w:b/>
          <w:i/>
          <w:szCs w:val="24"/>
          <w:lang w:val="pt-PT" w:eastAsia="en-US"/>
        </w:rPr>
        <w:t xml:space="preserve">, jiġi prevenut l-użu </w:t>
      </w:r>
      <w:proofErr w:type="gramStart"/>
      <w:r w:rsidRPr="00460BD2">
        <w:rPr>
          <w:b/>
          <w:i/>
          <w:szCs w:val="24"/>
          <w:lang w:val="pt-PT" w:eastAsia="en-US"/>
        </w:rPr>
        <w:t>ta’</w:t>
      </w:r>
      <w:proofErr w:type="gramEnd"/>
      <w:r w:rsidRPr="00460BD2">
        <w:rPr>
          <w:b/>
          <w:i/>
          <w:szCs w:val="24"/>
          <w:lang w:val="pt-PT" w:eastAsia="en-US"/>
        </w:rPr>
        <w:t xml:space="preserve"> speċijiet invażivi</w:t>
      </w:r>
      <w:r w:rsidRPr="00460BD2">
        <w:rPr>
          <w:szCs w:val="24"/>
          <w:lang w:val="pt-PT" w:eastAsia="en-US"/>
        </w:rPr>
        <w:t xml:space="preserve"> u jiġu rrestawrati l-ekosistemi tal-foresti</w:t>
      </w:r>
      <w:r w:rsidRPr="00460BD2">
        <w:rPr>
          <w:b/>
          <w:i/>
          <w:szCs w:val="24"/>
          <w:lang w:val="pt-PT" w:eastAsia="en-US"/>
        </w:rPr>
        <w:t xml:space="preserve"> u l-funzjonament tagħhom, inter alia, billi tiġi promossa l-varjazzjoni ġenetika interspeċifika u intraspeċifika</w:t>
      </w:r>
      <w:r w:rsidRPr="00460BD2">
        <w:rPr>
          <w:szCs w:val="24"/>
          <w:lang w:val="pt-PT" w:eastAsia="en-US"/>
        </w:rPr>
        <w:t>;</w:t>
      </w:r>
      <w:r w:rsidRPr="00460BD2">
        <w:rPr>
          <w:b/>
          <w:szCs w:val="24"/>
          <w:lang w:val="pt-PT" w:eastAsia="en-US"/>
        </w:rPr>
        <w:t xml:space="preserve"> [Em. 13]</w:t>
      </w:r>
    </w:p>
    <w:p w14:paraId="3CE57321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(c)</w:t>
      </w:r>
      <w:r w:rsidRPr="00460BD2">
        <w:rPr>
          <w:szCs w:val="24"/>
          <w:lang w:val="pt-PT" w:eastAsia="en-US"/>
        </w:rPr>
        <w:tab/>
        <w:t>li jappoġġa l-produzzjoni tal-injam u tal-bijomaterjali, l-adattament għat-tibdil fil-klima, il-mitigazzjoni tat-tibdil fil-klima u l-konservazzjoni u l-użu sostenibbli tar-riżorsi ġenetiċi tal-foresti.</w:t>
      </w:r>
    </w:p>
    <w:p w14:paraId="497E89E9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3.</w:t>
      </w:r>
      <w:r w:rsidRPr="00460BD2">
        <w:rPr>
          <w:szCs w:val="24"/>
          <w:lang w:val="pt-PT" w:eastAsia="en-US"/>
        </w:rPr>
        <w:tab/>
        <w:t>Il-Kummissjoni għandha tingħata s-setgħa li tadotta atti delegati, f’konformità mal-Artikolu 26, li jemendaw il-lista stabbilita fl-Anness I kif speċifikat fil-paragrafu 3, filwaqt li jitqiesu:</w:t>
      </w:r>
    </w:p>
    <w:p w14:paraId="167D9015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(a)</w:t>
      </w:r>
      <w:r w:rsidRPr="00460BD2">
        <w:rPr>
          <w:szCs w:val="24"/>
          <w:lang w:val="pt-PT" w:eastAsia="en-US"/>
        </w:rPr>
        <w:tab/>
        <w:t>il-moviment taż-żoni ta’ veġetazzjoni u tal-meded tal-ispeċijiet ta’ siġar bħala riżultat tat-tibdil fil-klima;</w:t>
      </w:r>
    </w:p>
    <w:p w14:paraId="6A0D2056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(b)</w:t>
      </w:r>
      <w:r w:rsidRPr="00460BD2">
        <w:rPr>
          <w:szCs w:val="24"/>
          <w:lang w:val="pt-PT" w:eastAsia="en-US"/>
        </w:rPr>
        <w:tab/>
        <w:t>kwalunkwe żvilupp</w:t>
      </w:r>
      <w:r w:rsidRPr="00460BD2">
        <w:rPr>
          <w:b/>
          <w:i/>
          <w:szCs w:val="24"/>
          <w:lang w:val="pt-PT" w:eastAsia="en-US"/>
        </w:rPr>
        <w:t xml:space="preserve"> rilevanti</w:t>
      </w:r>
      <w:r w:rsidRPr="00460BD2">
        <w:rPr>
          <w:szCs w:val="24"/>
          <w:lang w:val="pt-PT" w:eastAsia="en-US"/>
        </w:rPr>
        <w:t xml:space="preserve">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għarfien tekniku jew xjentifiku.</w:t>
      </w:r>
      <w:r w:rsidRPr="00460BD2">
        <w:rPr>
          <w:b/>
          <w:szCs w:val="24"/>
          <w:lang w:val="pt-PT" w:eastAsia="en-US"/>
        </w:rPr>
        <w:t xml:space="preserve"> </w:t>
      </w:r>
      <w:proofErr w:type="gramStart"/>
      <w:r w:rsidRPr="00460BD2">
        <w:rPr>
          <w:b/>
          <w:szCs w:val="24"/>
          <w:lang w:val="pt-PT" w:eastAsia="en-US"/>
        </w:rPr>
        <w:t>[Em</w:t>
      </w:r>
      <w:proofErr w:type="gramEnd"/>
      <w:r w:rsidRPr="00460BD2">
        <w:rPr>
          <w:b/>
          <w:szCs w:val="24"/>
          <w:lang w:val="pt-PT" w:eastAsia="en-US"/>
        </w:rPr>
        <w:t>. 14]</w:t>
      </w:r>
    </w:p>
    <w:p w14:paraId="149E719D" w14:textId="77777777" w:rsidR="00C91C30" w:rsidRPr="00460BD2" w:rsidRDefault="00C91C30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1D795CDE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Dawk l-atti delegati għandhom iżidu speċijiet u ibridi artifiċjali mal-lista fl-Anness I, jekk tali speċijiet u ibridi artifiċjali jissodisfaw tal-anqas wieħed mill-elementi li ġejjin:</w:t>
      </w:r>
    </w:p>
    <w:p w14:paraId="53EC7967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(a)</w:t>
      </w:r>
      <w:r w:rsidRPr="00460BD2">
        <w:rPr>
          <w:szCs w:val="24"/>
          <w:lang w:val="pt-PT" w:eastAsia="en-US"/>
        </w:rPr>
        <w:tab/>
        <w:t>jirrappreżentaw żona sinifikanti u valur ekonomiku tal-produzzjoni tal-FRM fl-Unjoni;</w:t>
      </w:r>
    </w:p>
    <w:p w14:paraId="31FA4C92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(b)</w:t>
      </w:r>
      <w:r w:rsidRPr="00460BD2">
        <w:rPr>
          <w:szCs w:val="24"/>
          <w:lang w:val="pt-PT" w:eastAsia="en-US"/>
        </w:rPr>
        <w:tab/>
        <w:t>jiġu kkummerċjalizzati f’tal-anqas żewġ Stati Membri;</w:t>
      </w:r>
    </w:p>
    <w:p w14:paraId="6A5842F2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(c)</w:t>
      </w:r>
      <w:r w:rsidRPr="00460BD2">
        <w:rPr>
          <w:szCs w:val="24"/>
          <w:lang w:val="pt-PT" w:eastAsia="en-US"/>
        </w:rPr>
        <w:tab/>
        <w:t>il-kontribut tagħhom jitqies importanti għall-adattament għat-tibdil fil-klima, u</w:t>
      </w:r>
    </w:p>
    <w:p w14:paraId="570D29CF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(d)</w:t>
      </w:r>
      <w:r w:rsidRPr="00460BD2">
        <w:rPr>
          <w:szCs w:val="24"/>
          <w:lang w:val="pt-PT" w:eastAsia="en-US"/>
        </w:rPr>
        <w:tab/>
        <w:t>il-kontribut tagħhom jitqies importanti għall-konservazzjoni tal-bijodiversità.</w:t>
      </w:r>
    </w:p>
    <w:p w14:paraId="2F09D99E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L-atti delegati msemmijin fl-ewwel subparagrafu għandhom ineħħu l-ispeċijiet u l-ibridi artifiċjali mil-lista fl-Anness, I jekk dawn ma jibqgħux jissodisfaw xi wieħed mill-elementi stabbiliti fl-ewwel subparagrafu.</w:t>
      </w:r>
    </w:p>
    <w:p w14:paraId="27EE6010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4.</w:t>
      </w:r>
      <w:r w:rsidRPr="00460BD2">
        <w:rPr>
          <w:szCs w:val="24"/>
          <w:lang w:val="pt-PT" w:eastAsia="en-US"/>
        </w:rPr>
        <w:tab/>
        <w:t>Dan ir-Regolament ma japplikax għal dawn li ġejjin:</w:t>
      </w:r>
    </w:p>
    <w:p w14:paraId="7EE7FB3C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(a)</w:t>
      </w:r>
      <w:r w:rsidRPr="00460BD2">
        <w:rPr>
          <w:szCs w:val="24"/>
          <w:lang w:val="pt-PT" w:eastAsia="en-US"/>
        </w:rPr>
        <w:tab/>
        <w:t>materjal riproduttiv tal-pjanti msemmi fl-Artikolu 2 tar-Regolament (UE) …/… [Uffiċċju tal-Pubblikazzjonijiet, jekk jogħġbok daħħal ir-referenza għar-Regolament dwar il-produzzjoni u l-kummerċjalizzazzjoni tal-materjal riproduttiv tal-pjanti];</w:t>
      </w:r>
    </w:p>
    <w:p w14:paraId="249E1A32" w14:textId="77777777" w:rsidR="00C91C30" w:rsidRPr="00460BD2" w:rsidRDefault="00C91C30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605FAB22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(b)</w:t>
      </w:r>
      <w:r w:rsidRPr="00460BD2">
        <w:rPr>
          <w:szCs w:val="24"/>
          <w:lang w:val="pt-PT" w:eastAsia="en-US"/>
        </w:rPr>
        <w:tab/>
        <w:t>materjal tal-propagazzjoni tal-pjanti ornamentali kif definit fl-Artikolu 2 tad-Direttiva 98/56/KE;</w:t>
      </w:r>
    </w:p>
    <w:p w14:paraId="51350F51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(c)</w:t>
      </w:r>
      <w:r w:rsidRPr="00460BD2">
        <w:rPr>
          <w:szCs w:val="24"/>
          <w:lang w:val="pt-PT" w:eastAsia="en-US"/>
        </w:rPr>
        <w:tab/>
        <w:t>FRM prodott għall-esportazzjoni lejn pajjiżi terzi;</w:t>
      </w:r>
    </w:p>
    <w:p w14:paraId="7B9979B4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(d)</w:t>
      </w:r>
      <w:r w:rsidRPr="00460BD2">
        <w:rPr>
          <w:szCs w:val="24"/>
          <w:lang w:val="pt-PT" w:eastAsia="en-US"/>
        </w:rPr>
        <w:tab/>
        <w:t>FRM użat għall-ittestjar uffiċjali, għal skopijiet xjentifiċi jew għal xogħol ta’ għażla.</w:t>
      </w:r>
    </w:p>
    <w:p w14:paraId="49DEE214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Artikolu 3</w:t>
      </w:r>
      <w:r w:rsidRPr="00460BD2">
        <w:rPr>
          <w:szCs w:val="24"/>
          <w:lang w:val="pt-PT" w:eastAsia="en-US"/>
        </w:rPr>
        <w:br/>
        <w:t>Definizzjonijiet</w:t>
      </w:r>
    </w:p>
    <w:p w14:paraId="0694047E" w14:textId="77777777" w:rsidR="00C91C30" w:rsidRPr="00460BD2" w:rsidRDefault="00C91C30" w:rsidP="00C91C30">
      <w:pPr>
        <w:spacing w:before="120" w:after="120" w:line="360" w:lineRule="auto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Għall-iskopijiet ta’ dan ir-Regolament, japplikaw id-definizzjonijiet li ġejjin:</w:t>
      </w:r>
    </w:p>
    <w:p w14:paraId="777D0679" w14:textId="5C29480E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(1)</w:t>
      </w:r>
      <w:r w:rsidRPr="00460BD2">
        <w:rPr>
          <w:szCs w:val="24"/>
          <w:lang w:val="pt-PT" w:eastAsia="en-US"/>
        </w:rPr>
        <w:tab/>
        <w:t xml:space="preserve">“materjal riproduttiv tal-foresti” (“FRM”) tfisser </w:t>
      </w:r>
      <w:r w:rsidRPr="00460BD2">
        <w:rPr>
          <w:strike/>
          <w:szCs w:val="24"/>
          <w:lang w:val="pt-PT" w:eastAsia="en-US"/>
        </w:rPr>
        <w:t>il-koni, l-infrutexxenzi, il-frott u ż-żrieragħ maħsubin għall-produzzjoni ta’ stokk</w:t>
      </w:r>
      <w:r w:rsidRPr="00460BD2">
        <w:rPr>
          <w:b/>
          <w:i/>
          <w:szCs w:val="24"/>
          <w:lang w:val="pt-PT" w:eastAsia="en-US"/>
        </w:rPr>
        <w:t>l-unitajiet taż-żrieragħ, il-partijiet tal-pjanti u l-istokkijiet</w:t>
      </w:r>
      <w:r w:rsidRPr="00460BD2">
        <w:rPr>
          <w:szCs w:val="24"/>
          <w:lang w:val="pt-PT" w:eastAsia="en-US"/>
        </w:rPr>
        <w:t xml:space="preserve"> għat-tħawwil</w:t>
      </w:r>
      <w:r w:rsidRPr="00460BD2">
        <w:rPr>
          <w:strike/>
          <w:szCs w:val="24"/>
          <w:lang w:val="pt-PT" w:eastAsia="en-US"/>
        </w:rPr>
        <w:t>,</w:t>
      </w:r>
      <w:r w:rsidRPr="00460BD2">
        <w:rPr>
          <w:szCs w:val="24"/>
          <w:lang w:val="pt-PT" w:eastAsia="en-US"/>
        </w:rPr>
        <w:t xml:space="preserve"> li jappartjenu għall-ispeċijiet tas-siġar u għall-ibridi</w:t>
      </w:r>
      <w:r w:rsidRPr="00460BD2">
        <w:rPr>
          <w:strike/>
          <w:szCs w:val="24"/>
          <w:lang w:val="pt-PT" w:eastAsia="en-US"/>
        </w:rPr>
        <w:t xml:space="preserve"> artifiċjali</w:t>
      </w:r>
      <w:r w:rsidRPr="00460BD2">
        <w:rPr>
          <w:szCs w:val="24"/>
          <w:lang w:val="pt-PT" w:eastAsia="en-US"/>
        </w:rPr>
        <w:t xml:space="preserve"> tagħhom elenkati fl-Anness I ta’ dan ir-Regolament u użati għat-tisġir, għar-riforestazzjoni</w:t>
      </w:r>
      <w:r w:rsidRPr="00460BD2">
        <w:rPr>
          <w:b/>
          <w:i/>
          <w:szCs w:val="24"/>
          <w:lang w:val="pt-PT" w:eastAsia="en-US"/>
        </w:rPr>
        <w:t>,</w:t>
      </w:r>
      <w:r w:rsidRPr="00460BD2">
        <w:rPr>
          <w:szCs w:val="24"/>
          <w:lang w:val="pt-PT" w:eastAsia="en-US"/>
        </w:rPr>
        <w:t xml:space="preserve"> u għal tħawwil</w:t>
      </w:r>
      <w:r w:rsidRPr="00460BD2">
        <w:rPr>
          <w:b/>
          <w:i/>
          <w:szCs w:val="24"/>
          <w:lang w:val="pt-PT" w:eastAsia="en-US"/>
        </w:rPr>
        <w:t xml:space="preserve"> </w:t>
      </w:r>
      <w:r w:rsidRPr="00460BD2">
        <w:rPr>
          <w:szCs w:val="24"/>
          <w:lang w:val="pt-PT" w:eastAsia="en-US"/>
        </w:rPr>
        <w:t xml:space="preserve">ieħor tas-siġar </w:t>
      </w:r>
      <w:r w:rsidR="00054A55" w:rsidRPr="00460BD2">
        <w:rPr>
          <w:b/>
          <w:i/>
          <w:szCs w:val="24"/>
          <w:lang w:val="pt-PT" w:eastAsia="en-US"/>
        </w:rPr>
        <w:t>u għaż-żrigħ dirett</w:t>
      </w:r>
      <w:r w:rsidR="00054A55" w:rsidRPr="00460BD2">
        <w:rPr>
          <w:szCs w:val="24"/>
          <w:lang w:val="pt-PT" w:eastAsia="en-US"/>
        </w:rPr>
        <w:t xml:space="preserve"> </w:t>
      </w:r>
      <w:r w:rsidRPr="00460BD2">
        <w:rPr>
          <w:szCs w:val="24"/>
          <w:lang w:val="pt-PT" w:eastAsia="en-US"/>
        </w:rPr>
        <w:t>għal kwalunkwe wieħed mill-iskopijiet li ġejjin:</w:t>
      </w:r>
      <w:r w:rsidRPr="00460BD2">
        <w:rPr>
          <w:b/>
          <w:szCs w:val="24"/>
          <w:lang w:val="pt-PT" w:eastAsia="en-US"/>
        </w:rPr>
        <w:t xml:space="preserve"> [Em. 15]</w:t>
      </w:r>
    </w:p>
    <w:p w14:paraId="126E52B6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(a)</w:t>
      </w:r>
      <w:r w:rsidRPr="00460BD2">
        <w:rPr>
          <w:szCs w:val="24"/>
          <w:lang w:val="pt-PT" w:eastAsia="en-US"/>
        </w:rPr>
        <w:tab/>
        <w:t>il-produzzjoni tal-injam u tal-bijomaterjali;</w:t>
      </w:r>
    </w:p>
    <w:p w14:paraId="2D67C23F" w14:textId="77777777" w:rsidR="00C91C30" w:rsidRPr="00460BD2" w:rsidRDefault="00C91C30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0093B239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(b)</w:t>
      </w:r>
      <w:r w:rsidRPr="00460BD2">
        <w:rPr>
          <w:szCs w:val="24"/>
          <w:lang w:val="pt-PT" w:eastAsia="en-US"/>
        </w:rPr>
        <w:tab/>
        <w:t>il-konservazzjoni</w:t>
      </w:r>
      <w:r w:rsidRPr="00460BD2">
        <w:rPr>
          <w:b/>
          <w:i/>
          <w:szCs w:val="24"/>
          <w:lang w:val="pt-PT" w:eastAsia="en-US"/>
        </w:rPr>
        <w:t xml:space="preserve"> tar-riżorsi ġenetiċi tal-foresti u l-konservazzjoni u t-titjib</w:t>
      </w:r>
      <w:r w:rsidRPr="00460BD2">
        <w:rPr>
          <w:szCs w:val="24"/>
          <w:lang w:val="pt-PT" w:eastAsia="en-US"/>
        </w:rPr>
        <w:t xml:space="preserve"> tal-bijodiversità;</w:t>
      </w:r>
      <w:r w:rsidRPr="00460BD2">
        <w:rPr>
          <w:b/>
          <w:szCs w:val="24"/>
          <w:lang w:val="pt-PT" w:eastAsia="en-US"/>
        </w:rPr>
        <w:t xml:space="preserve"> </w:t>
      </w:r>
      <w:proofErr w:type="gramStart"/>
      <w:r w:rsidRPr="00460BD2">
        <w:rPr>
          <w:b/>
          <w:szCs w:val="24"/>
          <w:lang w:val="pt-PT" w:eastAsia="en-US"/>
        </w:rPr>
        <w:t>[Em</w:t>
      </w:r>
      <w:proofErr w:type="gramEnd"/>
      <w:r w:rsidRPr="00460BD2">
        <w:rPr>
          <w:b/>
          <w:szCs w:val="24"/>
          <w:lang w:val="pt-PT" w:eastAsia="en-US"/>
        </w:rPr>
        <w:t>. 16]</w:t>
      </w:r>
    </w:p>
    <w:p w14:paraId="3D28E530" w14:textId="40D3EBD2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(c)</w:t>
      </w:r>
      <w:r w:rsidRPr="00460BD2">
        <w:rPr>
          <w:szCs w:val="24"/>
          <w:lang w:val="pt-PT" w:eastAsia="en-US"/>
        </w:rPr>
        <w:tab/>
        <w:t>ir-restawr tal-ekosistemi tal-foresti</w:t>
      </w:r>
      <w:r w:rsidRPr="00460BD2">
        <w:rPr>
          <w:b/>
          <w:i/>
          <w:szCs w:val="24"/>
          <w:lang w:val="pt-PT" w:eastAsia="en-US"/>
        </w:rPr>
        <w:t xml:space="preserve"> u art imsaġġra oħra, u l-appoġġ </w:t>
      </w:r>
      <w:r w:rsidR="006C481B" w:rsidRPr="00460BD2">
        <w:rPr>
          <w:b/>
          <w:i/>
          <w:szCs w:val="24"/>
          <w:lang w:val="pt-PT" w:eastAsia="en-US"/>
        </w:rPr>
        <w:t>għall-</w:t>
      </w:r>
      <w:r w:rsidRPr="00460BD2">
        <w:rPr>
          <w:b/>
          <w:i/>
          <w:szCs w:val="24"/>
          <w:lang w:val="pt-PT" w:eastAsia="en-US"/>
        </w:rPr>
        <w:t>funzjonament tagħhom</w:t>
      </w:r>
      <w:r w:rsidRPr="00460BD2">
        <w:rPr>
          <w:szCs w:val="24"/>
          <w:lang w:val="pt-PT" w:eastAsia="en-US"/>
        </w:rPr>
        <w:t>;</w:t>
      </w:r>
      <w:r w:rsidRPr="00460BD2">
        <w:rPr>
          <w:b/>
          <w:szCs w:val="24"/>
          <w:lang w:val="pt-PT" w:eastAsia="en-US"/>
        </w:rPr>
        <w:t xml:space="preserve"> </w:t>
      </w:r>
      <w:proofErr w:type="gramStart"/>
      <w:r w:rsidRPr="00460BD2">
        <w:rPr>
          <w:b/>
          <w:szCs w:val="24"/>
          <w:lang w:val="pt-PT" w:eastAsia="en-US"/>
        </w:rPr>
        <w:t>[Em</w:t>
      </w:r>
      <w:proofErr w:type="gramEnd"/>
      <w:r w:rsidRPr="00460BD2">
        <w:rPr>
          <w:b/>
          <w:szCs w:val="24"/>
          <w:lang w:val="pt-PT" w:eastAsia="en-US"/>
        </w:rPr>
        <w:t>. 17]</w:t>
      </w:r>
    </w:p>
    <w:p w14:paraId="64ED29EB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(ca)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l-istabbiliment jew ir-restawr ta’ sistemi agroforestali;</w:t>
      </w:r>
      <w:r w:rsidRPr="00460BD2">
        <w:rPr>
          <w:b/>
          <w:szCs w:val="24"/>
          <w:lang w:val="pt-PT" w:eastAsia="en-US"/>
        </w:rPr>
        <w:t xml:space="preserve"> </w:t>
      </w:r>
      <w:proofErr w:type="gramStart"/>
      <w:r w:rsidRPr="00460BD2">
        <w:rPr>
          <w:b/>
          <w:szCs w:val="24"/>
          <w:lang w:val="pt-PT" w:eastAsia="en-US"/>
        </w:rPr>
        <w:t>[Em</w:t>
      </w:r>
      <w:proofErr w:type="gramEnd"/>
      <w:r w:rsidRPr="00460BD2">
        <w:rPr>
          <w:b/>
          <w:szCs w:val="24"/>
          <w:lang w:val="pt-PT" w:eastAsia="en-US"/>
        </w:rPr>
        <w:t>. 18]</w:t>
      </w:r>
    </w:p>
    <w:p w14:paraId="796E0C9C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(d)</w:t>
      </w:r>
      <w:r w:rsidRPr="00460BD2">
        <w:rPr>
          <w:szCs w:val="24"/>
          <w:lang w:val="pt-PT" w:eastAsia="en-US"/>
        </w:rPr>
        <w:tab/>
        <w:t>l-adattament għat-tibdil fil-klima;</w:t>
      </w:r>
    </w:p>
    <w:p w14:paraId="0DE6C0A0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(e)</w:t>
      </w:r>
      <w:r w:rsidRPr="00C91C30">
        <w:rPr>
          <w:szCs w:val="24"/>
          <w:lang w:val="it-IT" w:eastAsia="en-US"/>
        </w:rPr>
        <w:tab/>
        <w:t>il-mitigazzjoni tat-tibdil fil-klima;</w:t>
      </w:r>
    </w:p>
    <w:p w14:paraId="687868A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(f)</w:t>
      </w:r>
      <w:r w:rsidRPr="00C91C30">
        <w:rPr>
          <w:szCs w:val="24"/>
          <w:lang w:val="it-IT" w:eastAsia="en-US"/>
        </w:rPr>
        <w:tab/>
        <w:t>il-konservazzjoni u l-użu sostenibbli tar-riżorsi ġenetiċi tal-foresti.</w:t>
      </w:r>
    </w:p>
    <w:p w14:paraId="6E53C72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(2)</w:t>
      </w:r>
      <w:r w:rsidRPr="00C91C30">
        <w:rPr>
          <w:szCs w:val="24"/>
          <w:lang w:val="it-IT" w:eastAsia="en-US"/>
        </w:rPr>
        <w:tab/>
        <w:t>“tisġir” tfisser l-istabbiliment ta’ foresta permezz tat-tħawwil u/jew taż-żrigħ deliberat</w:t>
      </w:r>
      <w:r w:rsidRPr="00C91C30">
        <w:rPr>
          <w:b/>
          <w:i/>
          <w:szCs w:val="24"/>
          <w:lang w:val="it-IT" w:eastAsia="en-US"/>
        </w:rPr>
        <w:t xml:space="preserve"> ta’ speċijiet tas-siġar reġjonali adattati</w:t>
      </w:r>
      <w:r w:rsidRPr="00C91C30">
        <w:rPr>
          <w:szCs w:val="24"/>
          <w:lang w:val="it-IT" w:eastAsia="en-US"/>
        </w:rPr>
        <w:t xml:space="preserve"> fuq art li, sa dak iż-żmien, kienet taħt użu differenti tal-art li timplika trasformazzjoni tal-użu tal-art mhux forestali għal wieħed forestali</w:t>
      </w:r>
      <w:r w:rsidRPr="00C91C30">
        <w:rPr>
          <w:szCs w:val="24"/>
          <w:vertAlign w:val="superscript"/>
          <w:lang w:val="en-GB" w:eastAsia="en-US"/>
        </w:rPr>
        <w:footnoteReference w:id="21"/>
      </w:r>
      <w:r w:rsidRPr="00C91C30">
        <w:rPr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19]</w:t>
      </w:r>
    </w:p>
    <w:p w14:paraId="1F0C000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(3)</w:t>
      </w:r>
      <w:r w:rsidRPr="00C91C30">
        <w:rPr>
          <w:szCs w:val="24"/>
          <w:lang w:val="it-IT" w:eastAsia="en-US"/>
        </w:rPr>
        <w:tab/>
        <w:t xml:space="preserve">“riforestazzjoni” hija l-istabbiliment mill-ġdid ta’ foresta permezz tat-tħawwil u/jew iż-żrigħ deliberat </w:t>
      </w:r>
      <w:r w:rsidRPr="00C91C30">
        <w:rPr>
          <w:b/>
          <w:i/>
          <w:szCs w:val="24"/>
          <w:lang w:val="it-IT" w:eastAsia="en-US"/>
        </w:rPr>
        <w:t xml:space="preserve">ta’ speċijiet tas-siġar reġjonali adattati </w:t>
      </w:r>
      <w:r w:rsidRPr="00C91C30">
        <w:rPr>
          <w:szCs w:val="24"/>
          <w:lang w:val="it-IT" w:eastAsia="en-US"/>
        </w:rPr>
        <w:t>fuq art ikklassifikata bħala foresta</w:t>
      </w:r>
      <w:r w:rsidRPr="00C91C30">
        <w:rPr>
          <w:szCs w:val="24"/>
          <w:vertAlign w:val="superscript"/>
          <w:lang w:val="en-GB" w:eastAsia="en-US"/>
        </w:rPr>
        <w:footnoteReference w:id="22"/>
      </w:r>
      <w:r w:rsidRPr="00C91C30">
        <w:rPr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20]</w:t>
      </w:r>
    </w:p>
    <w:p w14:paraId="2A69024D" w14:textId="77777777" w:rsidR="00C91C30" w:rsidRDefault="00C91C3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198A18F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lastRenderedPageBreak/>
        <w:t>(3a)</w:t>
      </w:r>
      <w:r w:rsidRPr="00C91C30">
        <w:rPr>
          <w:szCs w:val="24"/>
          <w:lang w:val="it-IT" w:eastAsia="en-US"/>
        </w:rPr>
        <w:tab/>
      </w:r>
      <w:r w:rsidRPr="00C91C30">
        <w:rPr>
          <w:b/>
          <w:i/>
          <w:szCs w:val="24"/>
          <w:lang w:val="it-IT" w:eastAsia="en-US"/>
        </w:rPr>
        <w:t>“agroforestrija” tfisser l-integrazzjoni ta’ siġar fuq art agrikola mingħajr bidla fil-klassifikazzjoni ta’ dik l-art;</w:t>
      </w:r>
      <w:r>
        <w:rPr>
          <w:b/>
          <w:szCs w:val="24"/>
          <w:lang w:val="it-IT" w:eastAsia="en-US"/>
        </w:rPr>
        <w:t xml:space="preserve"> [Em. 120]</w:t>
      </w:r>
    </w:p>
    <w:p w14:paraId="61EBAEA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(4)</w:t>
      </w:r>
      <w:r w:rsidRPr="00C91C30">
        <w:rPr>
          <w:szCs w:val="24"/>
          <w:lang w:val="it-IT" w:eastAsia="en-US"/>
        </w:rPr>
        <w:tab/>
        <w:t>“unita taż-żrieragħ” tfisser il-koni, l-infruttexxenzi, il-frott u ż-żrieragħ intiżi għall-produzzjoni ta’ stokk għat-tħawwil</w:t>
      </w:r>
      <w:r w:rsidRPr="00C91C30">
        <w:rPr>
          <w:b/>
          <w:i/>
          <w:szCs w:val="24"/>
          <w:lang w:val="it-IT" w:eastAsia="en-US"/>
        </w:rPr>
        <w:t xml:space="preserve"> jew għaż-żrigħ dirett</w:t>
      </w:r>
      <w:r w:rsidRPr="00C91C30">
        <w:rPr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21]</w:t>
      </w:r>
    </w:p>
    <w:p w14:paraId="2997A24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(5)</w:t>
      </w:r>
      <w:r w:rsidRPr="00C91C30">
        <w:rPr>
          <w:szCs w:val="24"/>
          <w:lang w:val="it-IT" w:eastAsia="en-US"/>
        </w:rPr>
        <w:tab/>
        <w:t>“stokk għat-tħawwil” tfisser kwalunkwe pjanta jew parti minn pjanta użata fil-propagazzjoni tal-pjanti u tinkludi pjanti mtellgħin minn unitajiet taż-żrieragħ, minn partijiet ta’ pjanti, jew minn pjanti minn riġenerazzjoni naturali;</w:t>
      </w:r>
    </w:p>
    <w:p w14:paraId="3939F37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(6)</w:t>
      </w:r>
      <w:r w:rsidRPr="00C91C30">
        <w:rPr>
          <w:szCs w:val="24"/>
          <w:lang w:val="it-IT" w:eastAsia="en-US"/>
        </w:rPr>
        <w:tab/>
        <w:t>“partijiet ta’ pjanti” tfisser biċċiet ta’ zkuk, biċċiet ta’ weraq, biċċiet ta’ għeruq, espjanti jew embrijuni mill-mikropropagazzjoni, għajnijiet, tarqidiet, għeruq, brokkijiet tat-taħwil, gruppi u kwalunkwe parti oħra ta’ pjanta użati għall-produzzjoni ta’ stokk għat-tħawwil;</w:t>
      </w:r>
    </w:p>
    <w:p w14:paraId="7F3EA686" w14:textId="36BE166E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(7)</w:t>
      </w:r>
      <w:r w:rsidRPr="00C91C30">
        <w:rPr>
          <w:szCs w:val="24"/>
          <w:lang w:val="it-IT" w:eastAsia="en-US"/>
        </w:rPr>
        <w:tab/>
        <w:t xml:space="preserve">“produzzjoni” tfisser l-istadji kollha fil-ġenerazzjoni </w:t>
      </w:r>
      <w:r w:rsidRPr="00C91C30">
        <w:rPr>
          <w:strike/>
          <w:szCs w:val="24"/>
          <w:lang w:val="it-IT" w:eastAsia="en-US"/>
        </w:rPr>
        <w:t xml:space="preserve">taż-żerriegħa u tal-pjanti, il-konverżjoni mill-unità taż-żrieragħ għaż-żerriegħa, </w:t>
      </w:r>
      <w:proofErr w:type="gramStart"/>
      <w:r w:rsidRPr="00C91C30">
        <w:rPr>
          <w:strike/>
          <w:szCs w:val="24"/>
          <w:lang w:val="it-IT" w:eastAsia="en-US"/>
        </w:rPr>
        <w:t>u t</w:t>
      </w:r>
      <w:proofErr w:type="gramEnd"/>
      <w:r w:rsidRPr="00C91C30">
        <w:rPr>
          <w:strike/>
          <w:szCs w:val="24"/>
          <w:lang w:val="it-IT" w:eastAsia="en-US"/>
        </w:rPr>
        <w:t>-tkabbir tal-pjanti minn</w:t>
      </w:r>
      <w:r w:rsidRPr="00C91C30">
        <w:rPr>
          <w:b/>
          <w:i/>
          <w:szCs w:val="24"/>
          <w:lang w:val="it-IT" w:eastAsia="en-US"/>
        </w:rPr>
        <w:t xml:space="preserve">ta’ żrieragħ, ta’ partijiet minn pjanti u ta’ pjanti kif ukoll </w:t>
      </w:r>
      <w:r w:rsidR="00E74E9A">
        <w:rPr>
          <w:b/>
          <w:i/>
          <w:szCs w:val="24"/>
          <w:lang w:val="it-IT" w:eastAsia="en-US"/>
        </w:rPr>
        <w:t>dawk</w:t>
      </w:r>
      <w:r w:rsidRPr="00C91C30">
        <w:rPr>
          <w:b/>
          <w:i/>
          <w:szCs w:val="24"/>
          <w:lang w:val="it-IT" w:eastAsia="en-US"/>
        </w:rPr>
        <w:t xml:space="preserve"> meħtieġa biex jinkiseb</w:t>
      </w:r>
      <w:r w:rsidRPr="00C91C30">
        <w:rPr>
          <w:szCs w:val="24"/>
          <w:lang w:val="it-IT" w:eastAsia="en-US"/>
        </w:rPr>
        <w:t xml:space="preserve"> stokk</w:t>
      </w:r>
      <w:r w:rsidRPr="00C91C30">
        <w:rPr>
          <w:b/>
          <w:i/>
          <w:szCs w:val="24"/>
          <w:lang w:val="it-IT" w:eastAsia="en-US"/>
        </w:rPr>
        <w:t xml:space="preserve"> adegwat</w:t>
      </w:r>
      <w:r w:rsidRPr="00C91C30">
        <w:rPr>
          <w:szCs w:val="24"/>
          <w:lang w:val="it-IT" w:eastAsia="en-US"/>
        </w:rPr>
        <w:t xml:space="preserve"> għat-tħawwil, bil-ħsieb li </w:t>
      </w:r>
      <w:r w:rsidRPr="00C91C30">
        <w:rPr>
          <w:strike/>
          <w:szCs w:val="24"/>
          <w:lang w:val="it-IT" w:eastAsia="en-US"/>
        </w:rPr>
        <w:t xml:space="preserve">l-FRM rispettiv </w:t>
      </w:r>
      <w:r w:rsidRPr="00C91C30">
        <w:rPr>
          <w:szCs w:val="24"/>
          <w:lang w:val="it-IT" w:eastAsia="en-US"/>
        </w:rPr>
        <w:t>jiġi kkummerċjalizzat;</w:t>
      </w:r>
      <w:r>
        <w:rPr>
          <w:b/>
          <w:szCs w:val="24"/>
          <w:lang w:val="it-IT" w:eastAsia="en-US"/>
        </w:rPr>
        <w:t xml:space="preserve"> [Em. 22]</w:t>
      </w:r>
    </w:p>
    <w:p w14:paraId="218751A7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F54279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(8)</w:t>
      </w:r>
      <w:r w:rsidRPr="00C91C30">
        <w:rPr>
          <w:szCs w:val="24"/>
          <w:lang w:val="it-IT" w:eastAsia="en-US"/>
        </w:rPr>
        <w:tab/>
        <w:t xml:space="preserve">“sors taż-żrieragħ” tfisser is-siġar f’żona </w:t>
      </w:r>
      <w:r w:rsidRPr="00C91C30">
        <w:rPr>
          <w:b/>
          <w:i/>
          <w:szCs w:val="24"/>
          <w:lang w:val="it-IT" w:eastAsia="en-US"/>
        </w:rPr>
        <w:t xml:space="preserve">definita, </w:t>
      </w:r>
      <w:r w:rsidRPr="00C91C30">
        <w:rPr>
          <w:szCs w:val="24"/>
          <w:lang w:val="it-IT" w:eastAsia="en-US"/>
        </w:rPr>
        <w:t xml:space="preserve">minn fejn tinġabar </w:t>
      </w:r>
      <w:r w:rsidRPr="00C91C30">
        <w:rPr>
          <w:strike/>
          <w:szCs w:val="24"/>
          <w:lang w:val="it-IT" w:eastAsia="en-US"/>
        </w:rPr>
        <w:t>iż-żerriegħa</w:t>
      </w:r>
      <w:r w:rsidRPr="00C91C30">
        <w:rPr>
          <w:b/>
          <w:i/>
          <w:szCs w:val="24"/>
          <w:lang w:val="it-IT" w:eastAsia="en-US"/>
        </w:rPr>
        <w:t>unità taż-żrieragħ</w:t>
      </w:r>
      <w:r w:rsidRPr="00C91C30">
        <w:rPr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23]</w:t>
      </w:r>
    </w:p>
    <w:p w14:paraId="3A7FC75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(9)</w:t>
      </w:r>
      <w:r w:rsidRPr="00C91C30">
        <w:rPr>
          <w:szCs w:val="24"/>
          <w:lang w:val="it-IT" w:eastAsia="en-US"/>
        </w:rPr>
        <w:tab/>
        <w:t>“popolament” tfisser popolazzjoni delineata ta’ siġar li jippossjedu uniformità suffiċjenti fil-kompożizzjoni;</w:t>
      </w:r>
    </w:p>
    <w:p w14:paraId="530F154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(10)</w:t>
      </w:r>
      <w:r w:rsidRPr="00C91C30">
        <w:rPr>
          <w:szCs w:val="24"/>
          <w:lang w:val="it-IT" w:eastAsia="en-US"/>
        </w:rPr>
        <w:tab/>
        <w:t>“ġardina taż-żrieragħ” tfisser il-pjantaġġun ta’ siġar magħżulin, li fihom kull siġra tkun identifikata minn klonu, minn familja jew minn provenjenza, li tkun iżolata jew ġestita sabiex jiġi evitat jew jitnaqqas id-dakkir minn sorsi esterni, u ġestita għall-produzzjoni ta’ għelejjel ta’ żrieragħ frekwenti, abbondanti u li jinħasdu faċilment;</w:t>
      </w:r>
    </w:p>
    <w:p w14:paraId="04AFC88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(11)</w:t>
      </w:r>
      <w:r w:rsidRPr="00C91C30">
        <w:rPr>
          <w:szCs w:val="24"/>
          <w:lang w:val="it-IT" w:eastAsia="en-US"/>
        </w:rPr>
        <w:tab/>
        <w:t>“ġenituri ta’ familja/i” tfisser siġar użati bħala ġenituri sabiex jinkiseb in-nisel permezz tad-dakkir kontrollat jew fil-miftuħ ta’ ġenitur identifikat wieħed użat bħala l-femminili (“is-siġra omm”), bit-trab tad-dakra ta’ “siġra missier” waħda, mill-istess ġenituri) jew għadd ta’ “siġar missier” identifikati jew mhux identifikati (nofs aħwa);</w:t>
      </w:r>
    </w:p>
    <w:p w14:paraId="66AD331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(12)</w:t>
      </w:r>
      <w:r w:rsidRPr="00C91C30">
        <w:rPr>
          <w:szCs w:val="24"/>
          <w:lang w:val="it-IT" w:eastAsia="en-US"/>
        </w:rPr>
        <w:tab/>
        <w:t>“klonu” tfisser grupp ta’ individwi (rameti) oriġinarjament derivati minn individwu wieħed (orteti) permezz tal-propagazzjoni veġetattiva, pereżempju b’biċċiet tal-pjanti, b’mikropropagazzjoni, bi brokkijiet, b’tarqidiet jew b’diviżjonijiet;</w:t>
      </w:r>
    </w:p>
    <w:p w14:paraId="1D8EEFB3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F8E6BC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(13)</w:t>
      </w:r>
      <w:r w:rsidRPr="00C91C30">
        <w:rPr>
          <w:szCs w:val="24"/>
          <w:lang w:val="it-IT" w:eastAsia="en-US"/>
        </w:rPr>
        <w:tab/>
        <w:t>“taħlita ta’ kloni” tfisser taħlita ta’ kloni identifikati fi proporzjonijiet definiti;</w:t>
      </w:r>
    </w:p>
    <w:p w14:paraId="65C9DBF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(14)</w:t>
      </w:r>
      <w:r w:rsidRPr="00C91C30">
        <w:rPr>
          <w:szCs w:val="24"/>
          <w:lang w:val="it-IT" w:eastAsia="en-US"/>
        </w:rPr>
        <w:tab/>
        <w:t>“materjal bażiku” tfisser kwalunkwe waħda mis-segwenti: sors taż-żrieragħ, popolament, ġardina taż-żrieragħ, ġenituri ta’ familja/familji, klonu jew taħlitiet klonali;</w:t>
      </w:r>
    </w:p>
    <w:p w14:paraId="0C08FD7C" w14:textId="0A4AD885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(15)</w:t>
      </w:r>
      <w:r w:rsidRPr="00C91C30">
        <w:rPr>
          <w:szCs w:val="24"/>
          <w:lang w:val="it-IT" w:eastAsia="en-US"/>
        </w:rPr>
        <w:tab/>
        <w:t>“unità ta’ approvazzjoni” tfisser iż-żona</w:t>
      </w:r>
      <w:r w:rsidRPr="00C91C30">
        <w:rPr>
          <w:b/>
          <w:i/>
          <w:szCs w:val="24"/>
          <w:lang w:val="it-IT" w:eastAsia="en-US"/>
        </w:rPr>
        <w:t xml:space="preserve"> </w:t>
      </w:r>
      <w:r w:rsidRPr="00C91C30">
        <w:rPr>
          <w:szCs w:val="24"/>
          <w:lang w:val="it-IT" w:eastAsia="en-US"/>
        </w:rPr>
        <w:t xml:space="preserve">kollha </w:t>
      </w:r>
      <w:r w:rsidR="00E74E9A" w:rsidRPr="00460BD2">
        <w:rPr>
          <w:b/>
          <w:i/>
          <w:szCs w:val="24"/>
          <w:lang w:val="it-IT" w:eastAsia="en-US"/>
        </w:rPr>
        <w:t xml:space="preserve">jew l-individwi </w:t>
      </w:r>
      <w:r w:rsidRPr="00C91C30">
        <w:rPr>
          <w:szCs w:val="24"/>
          <w:lang w:val="it-IT" w:eastAsia="en-US"/>
        </w:rPr>
        <w:t>tal-materjal bażiku għall-produzzjoni tal-FRM li tkun ġiet awtorizzata mill-awtoritajiet kompetenti;</w:t>
      </w:r>
      <w:r>
        <w:rPr>
          <w:b/>
          <w:szCs w:val="24"/>
          <w:lang w:val="it-IT" w:eastAsia="en-US"/>
        </w:rPr>
        <w:t xml:space="preserve"> [Em. 24]</w:t>
      </w:r>
    </w:p>
    <w:p w14:paraId="4FF1349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(16)</w:t>
      </w:r>
      <w:r w:rsidRPr="00C91C30">
        <w:rPr>
          <w:szCs w:val="24"/>
          <w:lang w:val="it-IT" w:eastAsia="en-US"/>
        </w:rPr>
        <w:tab/>
        <w:t>“unità tan-notifika” tfisser iż-żona kollha</w:t>
      </w:r>
      <w:r w:rsidRPr="00C91C30">
        <w:rPr>
          <w:b/>
          <w:i/>
          <w:szCs w:val="24"/>
          <w:lang w:val="it-IT" w:eastAsia="en-US"/>
        </w:rPr>
        <w:t xml:space="preserve"> jew l-individwu/l-individwi</w:t>
      </w:r>
      <w:r w:rsidRPr="00C91C30">
        <w:rPr>
          <w:szCs w:val="24"/>
          <w:lang w:val="it-IT" w:eastAsia="en-US"/>
        </w:rPr>
        <w:t xml:space="preserve"> tal-materjal bażiku għall-produzzjoni tal-FRM maħsub għall-iskop tal-konservazzjoni u tal-użu sostenibbli tar-riżorsi ġenetiċi tal-foresti li tkun ġiet innotifikata lill-awtoritajiet kompetenti;</w:t>
      </w:r>
      <w:r>
        <w:rPr>
          <w:b/>
          <w:szCs w:val="24"/>
          <w:lang w:val="it-IT" w:eastAsia="en-US"/>
        </w:rPr>
        <w:t xml:space="preserve"> [Em. 25]</w:t>
      </w:r>
    </w:p>
    <w:p w14:paraId="737B8E0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(17)</w:t>
      </w:r>
      <w:r w:rsidRPr="00C91C30">
        <w:rPr>
          <w:szCs w:val="24"/>
          <w:lang w:val="it-IT" w:eastAsia="en-US"/>
        </w:rPr>
        <w:tab/>
        <w:t xml:space="preserve">“lott taż-żrieragħ” tfisser sett </w:t>
      </w:r>
      <w:r w:rsidRPr="00C91C30">
        <w:rPr>
          <w:strike/>
          <w:szCs w:val="24"/>
          <w:lang w:val="it-IT" w:eastAsia="en-US"/>
        </w:rPr>
        <w:t>taż-żrieragħ miġburin</w:t>
      </w:r>
      <w:r w:rsidRPr="00C91C30">
        <w:rPr>
          <w:b/>
          <w:i/>
          <w:szCs w:val="24"/>
          <w:lang w:val="it-IT" w:eastAsia="en-US"/>
        </w:rPr>
        <w:t>ta’ żrieragħ estratti u/jew imnaddfa</w:t>
      </w:r>
      <w:r w:rsidRPr="00C91C30">
        <w:rPr>
          <w:szCs w:val="24"/>
          <w:lang w:val="it-IT" w:eastAsia="en-US"/>
        </w:rPr>
        <w:t xml:space="preserve"> minn materjal bażiku approvat u pproċessati b’mod uniformi;</w:t>
      </w:r>
      <w:r>
        <w:rPr>
          <w:b/>
          <w:szCs w:val="24"/>
          <w:lang w:val="it-IT" w:eastAsia="en-US"/>
        </w:rPr>
        <w:t xml:space="preserve"> [Em. 26]</w:t>
      </w:r>
    </w:p>
    <w:p w14:paraId="6605529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(18)</w:t>
      </w:r>
      <w:r w:rsidRPr="00C91C30">
        <w:rPr>
          <w:szCs w:val="24"/>
          <w:lang w:val="it-IT" w:eastAsia="en-US"/>
        </w:rPr>
        <w:tab/>
        <w:t xml:space="preserve">“lott tal-pjanti” tfisser brokk </w:t>
      </w:r>
      <w:r w:rsidRPr="00C91C30">
        <w:rPr>
          <w:strike/>
          <w:szCs w:val="24"/>
          <w:lang w:val="it-IT" w:eastAsia="en-US"/>
        </w:rPr>
        <w:t>tal-istokk tat-taħwil</w:t>
      </w:r>
      <w:r w:rsidRPr="00C91C30">
        <w:rPr>
          <w:b/>
          <w:i/>
          <w:szCs w:val="24"/>
          <w:lang w:val="it-IT" w:eastAsia="en-US"/>
        </w:rPr>
        <w:t>ta’ pjanti</w:t>
      </w:r>
      <w:r w:rsidRPr="00C91C30">
        <w:rPr>
          <w:szCs w:val="24"/>
          <w:lang w:val="it-IT" w:eastAsia="en-US"/>
        </w:rPr>
        <w:t xml:space="preserve"> li jkun </w:t>
      </w:r>
      <w:r w:rsidRPr="00C91C30">
        <w:rPr>
          <w:strike/>
          <w:szCs w:val="24"/>
          <w:lang w:val="it-IT" w:eastAsia="en-US"/>
        </w:rPr>
        <w:t>tkabbar</w:t>
      </w:r>
      <w:r w:rsidRPr="00C91C30">
        <w:rPr>
          <w:b/>
          <w:i/>
          <w:szCs w:val="24"/>
          <w:lang w:val="it-IT" w:eastAsia="en-US"/>
        </w:rPr>
        <w:t>ġie prodott</w:t>
      </w:r>
      <w:r w:rsidRPr="00C91C30">
        <w:rPr>
          <w:szCs w:val="24"/>
          <w:lang w:val="it-IT" w:eastAsia="en-US"/>
        </w:rPr>
        <w:t xml:space="preserve"> minn lott taż-żrieragħ wieħed jew </w:t>
      </w:r>
      <w:r w:rsidRPr="00C91C30">
        <w:rPr>
          <w:strike/>
          <w:szCs w:val="24"/>
          <w:lang w:val="it-IT" w:eastAsia="en-US"/>
        </w:rPr>
        <w:t>minn stokk għat-tħawwil propagat b’mod veġetattiv li jkun tkabbar</w:t>
      </w:r>
      <w:r w:rsidRPr="00C91C30">
        <w:rPr>
          <w:b/>
          <w:i/>
          <w:szCs w:val="24"/>
          <w:lang w:val="it-IT" w:eastAsia="en-US"/>
        </w:rPr>
        <w:t>brokk ta’ pjanti propagati veġetattivament li jkunu ġew prodotti</w:t>
      </w:r>
      <w:r w:rsidRPr="00C91C30">
        <w:rPr>
          <w:szCs w:val="24"/>
          <w:lang w:val="it-IT" w:eastAsia="en-US"/>
        </w:rPr>
        <w:t xml:space="preserve"> f’żona </w:t>
      </w:r>
      <w:r w:rsidRPr="00C91C30">
        <w:rPr>
          <w:strike/>
          <w:szCs w:val="24"/>
          <w:lang w:val="it-IT" w:eastAsia="en-US"/>
        </w:rPr>
        <w:t>delinjabbli u li jkun ġie pproċessat</w:t>
      </w:r>
      <w:r w:rsidRPr="00C91C30">
        <w:rPr>
          <w:b/>
          <w:i/>
          <w:szCs w:val="24"/>
          <w:lang w:val="it-IT" w:eastAsia="en-US"/>
        </w:rPr>
        <w:t>delineabbli u li jkunu ġew ipproċessati</w:t>
      </w:r>
      <w:r w:rsidRPr="00C91C30">
        <w:rPr>
          <w:szCs w:val="24"/>
          <w:lang w:val="it-IT" w:eastAsia="en-US"/>
        </w:rPr>
        <w:t xml:space="preserve"> b’mod uniformi;</w:t>
      </w:r>
      <w:r>
        <w:rPr>
          <w:b/>
          <w:szCs w:val="24"/>
          <w:lang w:val="it-IT" w:eastAsia="en-US"/>
        </w:rPr>
        <w:t xml:space="preserve"> [Em. 27]</w:t>
      </w:r>
    </w:p>
    <w:p w14:paraId="753EBBAD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2B2E4F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(19)</w:t>
      </w:r>
      <w:r w:rsidRPr="00C91C30">
        <w:rPr>
          <w:szCs w:val="24"/>
          <w:lang w:val="it-IT" w:eastAsia="en-US"/>
        </w:rPr>
        <w:tab/>
        <w:t>“</w:t>
      </w:r>
      <w:r w:rsidRPr="00C91C30">
        <w:rPr>
          <w:strike/>
          <w:szCs w:val="24"/>
          <w:lang w:val="it-IT" w:eastAsia="en-US"/>
        </w:rPr>
        <w:t>numru</w:t>
      </w:r>
      <w:r w:rsidRPr="00C91C30">
        <w:rPr>
          <w:b/>
          <w:i/>
          <w:szCs w:val="24"/>
          <w:lang w:val="it-IT" w:eastAsia="en-US"/>
        </w:rPr>
        <w:t>kodiċi</w:t>
      </w:r>
      <w:r w:rsidRPr="00C91C30">
        <w:rPr>
          <w:szCs w:val="24"/>
          <w:lang w:val="it-IT" w:eastAsia="en-US"/>
        </w:rPr>
        <w:t xml:space="preserve"> tal-lott” tfisser </w:t>
      </w:r>
      <w:r w:rsidRPr="00C91C30">
        <w:rPr>
          <w:strike/>
          <w:szCs w:val="24"/>
          <w:lang w:val="it-IT" w:eastAsia="en-US"/>
        </w:rPr>
        <w:t>in-numru</w:t>
      </w:r>
      <w:r w:rsidRPr="00C91C30">
        <w:rPr>
          <w:b/>
          <w:i/>
          <w:szCs w:val="24"/>
          <w:lang w:val="it-IT" w:eastAsia="en-US"/>
        </w:rPr>
        <w:t>il-kodiċi</w:t>
      </w:r>
      <w:r w:rsidRPr="00C91C30">
        <w:rPr>
          <w:szCs w:val="24"/>
          <w:lang w:val="it-IT" w:eastAsia="en-US"/>
        </w:rPr>
        <w:t xml:space="preserve"> ta’ identifikazzjoni tal-lott taż-żrieragħ jew tal-lott tal-pjanti, kif xieraq;</w:t>
      </w:r>
      <w:r>
        <w:rPr>
          <w:b/>
          <w:szCs w:val="24"/>
          <w:lang w:val="it-IT" w:eastAsia="en-US"/>
        </w:rPr>
        <w:t xml:space="preserve"> [Em. 28]</w:t>
      </w:r>
    </w:p>
    <w:p w14:paraId="2406C12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(20)</w:t>
      </w:r>
      <w:r w:rsidRPr="00C91C30">
        <w:rPr>
          <w:szCs w:val="24"/>
          <w:lang w:val="it-IT" w:eastAsia="en-US"/>
        </w:rPr>
        <w:tab/>
        <w:t>“provenjenza” tfisser il-post fejn kwalunkwe popolament ta’ siġar ikun qiegħed jikber;</w:t>
      </w:r>
    </w:p>
    <w:p w14:paraId="322CE4D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(21)</w:t>
      </w:r>
      <w:r w:rsidRPr="00C91C30">
        <w:rPr>
          <w:szCs w:val="24"/>
          <w:lang w:val="it-IT" w:eastAsia="en-US"/>
        </w:rPr>
        <w:tab/>
        <w:t>“sottospeċi” tfisser grupp fi speċi li jkun sar kemxejn fenotipikament u ġenetikament differenti mill-bqija tal-grupp;</w:t>
      </w:r>
    </w:p>
    <w:p w14:paraId="7F52E2C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(22)</w:t>
      </w:r>
      <w:r w:rsidRPr="00C91C30">
        <w:rPr>
          <w:szCs w:val="24"/>
          <w:lang w:val="it-IT" w:eastAsia="en-US"/>
        </w:rPr>
        <w:tab/>
        <w:t>“reġjun tal-provenjenza” tfisser, fir-rigward ta’ speċi jew ta’ sottospeċi, iż-żona jew il-grupp ta’ żoni soġġetti għall-kundizzjonijiet ekoloġiċi suffiċjentement uniformi, li fihom jinstabu popolamenti jew sorsi taż-żrieragħ li juru karatteristiċi fenotipiċi jew ġenetiċi simili, filwaqt li jittieħed kont tal-limiti tal-altitudni, meta jkun xieraq;</w:t>
      </w:r>
    </w:p>
    <w:p w14:paraId="29D265E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(23)</w:t>
      </w:r>
      <w:r w:rsidRPr="00C91C30">
        <w:rPr>
          <w:szCs w:val="24"/>
          <w:lang w:val="it-IT" w:eastAsia="en-US"/>
        </w:rPr>
        <w:tab/>
        <w:t>“popolament awtoktonu” tfisser popolament ta’ speċijiet ta’ siġar nattivi li jkun ġie kontinwament riġenerat jew permezz ta’ riġenerazzjoni naturali jew b’mod artifiċjali b’FRM miġbur fl-istess popolament jew popolamenti ta’ speċijiet ta’ siġar nattivi fil-viċin;</w:t>
      </w:r>
    </w:p>
    <w:p w14:paraId="079CFE2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(24)</w:t>
      </w:r>
      <w:r w:rsidRPr="00C91C30">
        <w:rPr>
          <w:szCs w:val="24"/>
          <w:lang w:val="it-IT" w:eastAsia="en-US"/>
        </w:rPr>
        <w:tab/>
        <w:t xml:space="preserve">“popolament indiġenu” tfisser popolament awtoktonu jew popolament imkabbar b’mod artifiċjali minn żerriegħa, </w:t>
      </w:r>
      <w:proofErr w:type="gramStart"/>
      <w:r w:rsidRPr="00C91C30">
        <w:rPr>
          <w:szCs w:val="24"/>
          <w:lang w:val="it-IT" w:eastAsia="en-US"/>
        </w:rPr>
        <w:t>meta l</w:t>
      </w:r>
      <w:proofErr w:type="gramEnd"/>
      <w:r w:rsidRPr="00C91C30">
        <w:rPr>
          <w:szCs w:val="24"/>
          <w:lang w:val="it-IT" w:eastAsia="en-US"/>
        </w:rPr>
        <w:t>-oriġini ta’ dan il-popolament u l-popolament innifsu jkunu jinsabu fl-istess reġjun ta’ provenjenza;</w:t>
      </w:r>
    </w:p>
    <w:p w14:paraId="2CCEFBD4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1B9FCFC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(25)</w:t>
      </w:r>
      <w:r w:rsidRPr="00C91C30">
        <w:rPr>
          <w:szCs w:val="24"/>
          <w:lang w:val="it-IT" w:eastAsia="en-US"/>
        </w:rPr>
        <w:tab/>
        <w:t>“oriġini” tfisser kif ġej:</w:t>
      </w:r>
    </w:p>
    <w:p w14:paraId="5CF3D8DE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għal sors taż-żrieragħ awtoktoni jew għal popolament awtoktonu, il-post li fih ikunu qegħdin jikbru s-siġar;</w:t>
      </w:r>
    </w:p>
    <w:p w14:paraId="11D39DF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għal sors taż-żrieragħ mhux awtoktoni jew għal popolament mhux awtoktonu, il-post minn fejn iż-żerriegħa jew il-pjanti ġew introdotti oriġinarjament;</w:t>
      </w:r>
    </w:p>
    <w:p w14:paraId="7E607E2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għal ġardina taż-żrieragħ, il-postijiet fejn kienu jinsabu il-komponenti tagħha oriġinarjament, bħall-provenjenzi tagħhom jew informazzjoni ġeografika rilevanti oħra;</w:t>
      </w:r>
    </w:p>
    <w:p w14:paraId="56D45B1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(d)</w:t>
      </w:r>
      <w:r w:rsidRPr="00C91C30">
        <w:rPr>
          <w:szCs w:val="24"/>
          <w:lang w:val="it-IT" w:eastAsia="en-US"/>
        </w:rPr>
        <w:tab/>
        <w:t>għall-ġenituri ta’ familji, il-postijiet fejn kienu jinsabu il-komponenti tagħhom oriġinarjament, bħall-provenjenzi tagħhom jew informazzjoni ġeografika rilevanti oħra;</w:t>
      </w:r>
    </w:p>
    <w:p w14:paraId="2BB7286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(e)</w:t>
      </w:r>
      <w:r w:rsidRPr="00C91C30">
        <w:rPr>
          <w:szCs w:val="24"/>
          <w:lang w:val="it-IT" w:eastAsia="en-US"/>
        </w:rPr>
        <w:tab/>
        <w:t>għal klonu, l-oriġini hija l-post, fejn l-ortet hija jew kienet lokalizzata jew intgħażlet inizjalment;</w:t>
      </w:r>
    </w:p>
    <w:p w14:paraId="2C95768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(f)</w:t>
      </w:r>
      <w:r w:rsidRPr="00C91C30">
        <w:rPr>
          <w:szCs w:val="24"/>
          <w:lang w:val="it-IT" w:eastAsia="en-US"/>
        </w:rPr>
        <w:tab/>
        <w:t>għal taħlita klonali, l-oriġini huma l-postijiet, fejn l-orteti huma jew kienu lokalizzati jew intgħażlu inizjalment;</w:t>
      </w:r>
    </w:p>
    <w:p w14:paraId="7CF09F4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(26)</w:t>
      </w:r>
      <w:r w:rsidRPr="00C91C30">
        <w:rPr>
          <w:szCs w:val="24"/>
          <w:lang w:val="it-IT" w:eastAsia="en-US"/>
        </w:rPr>
        <w:tab/>
        <w:t>“lok fejn jinsab il-materjal bażiku” tfisser iż-żona ġeografika jew il-pożizzjoni(jiet) ġeografika/ċi tal-materjal bażiku kif xieraq għal kull kategorija ta’ FRM;</w:t>
      </w:r>
    </w:p>
    <w:p w14:paraId="361AAA1A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7FC7C7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(27)</w:t>
      </w:r>
      <w:r w:rsidRPr="00C91C30">
        <w:rPr>
          <w:szCs w:val="24"/>
          <w:lang w:val="it-IT" w:eastAsia="en-US"/>
        </w:rPr>
        <w:tab/>
        <w:t>“post tal-produzzjoni ta’ kloni jew ta’ taħlitiet klonali jew ta’ ġenituri ta’ familji” tfisser il-post jew il-pożizzjoni ġeografika eżatta, fejn ġie prodott l-FRM;</w:t>
      </w:r>
    </w:p>
    <w:p w14:paraId="6C40A77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(28)</w:t>
      </w:r>
      <w:r w:rsidRPr="00C91C30">
        <w:rPr>
          <w:szCs w:val="24"/>
          <w:lang w:val="it-IT" w:eastAsia="en-US"/>
        </w:rPr>
        <w:tab/>
        <w:t>“materjal primarju” tfisser pjanta, grupp ta’ pjanti, FRM, stokk ta’ DNA jew informazzjoni ġenetika tal-klonu, jew tal-kloni fil-każ ta’ taħlita klonali, li sservi bħala materjal ta’ referenza għall-kontroll tal-identità tal-klonu/i;</w:t>
      </w:r>
    </w:p>
    <w:p w14:paraId="07657B3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(29)</w:t>
      </w:r>
      <w:r w:rsidRPr="00C91C30">
        <w:rPr>
          <w:szCs w:val="24"/>
          <w:lang w:val="it-IT" w:eastAsia="en-US"/>
        </w:rPr>
        <w:tab/>
        <w:t>“brokk tat-taħwil” tfisser biċċa zokk mingħajr għeruq;</w:t>
      </w:r>
    </w:p>
    <w:p w14:paraId="5B33BD1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(30)</w:t>
      </w:r>
      <w:r w:rsidRPr="00C91C30">
        <w:rPr>
          <w:szCs w:val="24"/>
          <w:lang w:val="it-IT" w:eastAsia="en-US"/>
        </w:rPr>
        <w:tab/>
        <w:t xml:space="preserve">“kummerċjalizzazzjoni” tfisser l-azzjonijiet </w:t>
      </w:r>
      <w:r w:rsidRPr="00C91C30">
        <w:rPr>
          <w:b/>
          <w:i/>
          <w:szCs w:val="24"/>
          <w:lang w:val="it-IT" w:eastAsia="en-US"/>
        </w:rPr>
        <w:t xml:space="preserve">kummerċjali </w:t>
      </w:r>
      <w:r w:rsidRPr="00C91C30">
        <w:rPr>
          <w:szCs w:val="24"/>
          <w:lang w:val="it-IT" w:eastAsia="en-US"/>
        </w:rPr>
        <w:t>li ġejjin</w:t>
      </w:r>
      <w:r w:rsidRPr="00C91C30">
        <w:rPr>
          <w:b/>
          <w:i/>
          <w:szCs w:val="24"/>
          <w:lang w:val="it-IT" w:eastAsia="en-US"/>
        </w:rPr>
        <w:t>,</w:t>
      </w:r>
      <w:r w:rsidRPr="00C91C30">
        <w:rPr>
          <w:szCs w:val="24"/>
          <w:lang w:val="it-IT" w:eastAsia="en-US"/>
        </w:rPr>
        <w:t xml:space="preserve"> imwettqin minn operatur </w:t>
      </w:r>
      <w:r w:rsidRPr="00C91C30">
        <w:rPr>
          <w:strike/>
          <w:szCs w:val="24"/>
          <w:lang w:val="it-IT" w:eastAsia="en-US"/>
        </w:rPr>
        <w:t>professjonisti</w:t>
      </w:r>
      <w:r w:rsidRPr="00C91C30">
        <w:rPr>
          <w:b/>
          <w:i/>
          <w:szCs w:val="24"/>
          <w:lang w:val="it-IT" w:eastAsia="en-US"/>
        </w:rPr>
        <w:t>professjonist</w:t>
      </w:r>
      <w:r w:rsidRPr="00C91C30">
        <w:rPr>
          <w:szCs w:val="24"/>
          <w:lang w:val="it-IT" w:eastAsia="en-US"/>
        </w:rPr>
        <w:t>: il-bejgħ, iż-żamma jew l-offerta għall-iskop ta’ bejgħ jew ta’ kwalunkwe mod ieħor ta’ trasferiment, ta’ distribuzzjoni</w:t>
      </w:r>
      <w:r w:rsidRPr="00C91C30">
        <w:rPr>
          <w:b/>
          <w:i/>
          <w:szCs w:val="24"/>
          <w:lang w:val="it-IT" w:eastAsia="en-US"/>
        </w:rPr>
        <w:t>, inkluż id-dispaċċ, fi ħdan l-Unjoni</w:t>
      </w:r>
      <w:r w:rsidRPr="00C91C30">
        <w:rPr>
          <w:szCs w:val="24"/>
          <w:lang w:val="it-IT" w:eastAsia="en-US"/>
        </w:rPr>
        <w:t xml:space="preserve"> jew ta’ importazzjoni fl-Unjoni, kemm jekk mingħajr ħlas kif ukoll jekk bi ħlas, ta’ FRM;</w:t>
      </w:r>
      <w:r>
        <w:rPr>
          <w:b/>
          <w:szCs w:val="24"/>
          <w:lang w:val="it-IT" w:eastAsia="en-US"/>
        </w:rPr>
        <w:t xml:space="preserve"> [Em. 29]</w:t>
      </w:r>
    </w:p>
    <w:p w14:paraId="6AEB428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(31)</w:t>
      </w:r>
      <w:r w:rsidRPr="00C91C30">
        <w:rPr>
          <w:szCs w:val="24"/>
          <w:lang w:val="it-IT" w:eastAsia="en-US"/>
        </w:rPr>
        <w:tab/>
        <w:t xml:space="preserve">“operatur </w:t>
      </w:r>
      <w:r w:rsidRPr="00C91C30">
        <w:rPr>
          <w:strike/>
          <w:szCs w:val="24"/>
          <w:lang w:val="it-IT" w:eastAsia="en-US"/>
        </w:rPr>
        <w:t>professjonisti</w:t>
      </w:r>
      <w:r w:rsidRPr="00C91C30">
        <w:rPr>
          <w:b/>
          <w:i/>
          <w:szCs w:val="24"/>
          <w:lang w:val="it-IT" w:eastAsia="en-US"/>
        </w:rPr>
        <w:t>professjonist</w:t>
      </w:r>
      <w:r w:rsidRPr="00C91C30">
        <w:rPr>
          <w:szCs w:val="24"/>
          <w:lang w:val="it-IT" w:eastAsia="en-US"/>
        </w:rPr>
        <w:t>” tfisser kwalunkwe persuna fiżika jew ġuridika involuta professjonalment</w:t>
      </w:r>
      <w:r w:rsidRPr="00C91C30">
        <w:rPr>
          <w:b/>
          <w:i/>
          <w:szCs w:val="24"/>
          <w:lang w:val="it-IT" w:eastAsia="en-US"/>
        </w:rPr>
        <w:t>, bl-awtorizzazzjoni tal-awtoritajiet kompetenti,</w:t>
      </w:r>
      <w:r w:rsidRPr="00C91C30">
        <w:rPr>
          <w:szCs w:val="24"/>
          <w:lang w:val="it-IT" w:eastAsia="en-US"/>
        </w:rPr>
        <w:t xml:space="preserve"> f’waħda jew aktar mill-attivitajiet li ġejjin</w:t>
      </w:r>
      <w:r w:rsidRPr="00C91C30">
        <w:rPr>
          <w:b/>
          <w:i/>
          <w:szCs w:val="24"/>
          <w:lang w:val="it-IT" w:eastAsia="en-US"/>
        </w:rPr>
        <w:t>, immirati lejn l-isfruttament kummerċjali tal-FRM</w:t>
      </w:r>
      <w:r w:rsidRPr="00C91C30">
        <w:rPr>
          <w:szCs w:val="24"/>
          <w:lang w:val="it-IT" w:eastAsia="en-US"/>
        </w:rPr>
        <w:t>:</w:t>
      </w:r>
      <w:r>
        <w:rPr>
          <w:b/>
          <w:szCs w:val="24"/>
          <w:lang w:val="it-IT" w:eastAsia="en-US"/>
        </w:rPr>
        <w:t xml:space="preserve"> [Em. 30]</w:t>
      </w:r>
    </w:p>
    <w:p w14:paraId="5E64F17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il-produzzjoni, inkluż it-tkabbir, il-multiplikazzjoni u ż-żamma tal-FRM;</w:t>
      </w:r>
    </w:p>
    <w:p w14:paraId="61903EC4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il-kummerċjalizzazzjoni tal-FRM;</w:t>
      </w:r>
    </w:p>
    <w:p w14:paraId="75C4CB8D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(c)</w:t>
      </w:r>
      <w:r w:rsidRPr="00C91C30">
        <w:rPr>
          <w:szCs w:val="24"/>
          <w:lang w:val="es-ES" w:eastAsia="en-US"/>
        </w:rPr>
        <w:tab/>
        <w:t>il-ħżin, il-ġbir, id-dispaċċ u l-proċessar tal-FRM;</w:t>
      </w:r>
    </w:p>
    <w:p w14:paraId="19C1E513" w14:textId="77777777" w:rsidR="00C91C30" w:rsidRDefault="00C91C30">
      <w:pPr>
        <w:widowControl/>
        <w:rPr>
          <w:szCs w:val="24"/>
          <w:lang w:val="es-ES" w:eastAsia="en-US"/>
        </w:rPr>
      </w:pPr>
      <w:r>
        <w:rPr>
          <w:szCs w:val="24"/>
          <w:lang w:val="es-ES" w:eastAsia="en-US"/>
        </w:rPr>
        <w:br w:type="page"/>
      </w:r>
    </w:p>
    <w:p w14:paraId="3E7DBF5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lastRenderedPageBreak/>
        <w:t>(32)</w:t>
      </w:r>
      <w:r w:rsidRPr="00C91C30">
        <w:rPr>
          <w:szCs w:val="24"/>
          <w:lang w:val="es-ES" w:eastAsia="en-US"/>
        </w:rPr>
        <w:tab/>
        <w:t>“awtorità kompetenti” tfisser awtorità ċentrali jew reġjonali ta’ Stat Membru, jew, meta applikabbli, l-awtorità korrispondenti ta’ pajjiż terz, responsabbli għall-organizzazzjoni ta’ kontrolli uffiċjali, għar-reġistrazzjoni tal-materjal bażiku, għaċ-ċertifikazzjoni tal-FRM u għal attivitajiet uffiċjali oħrajn li jikkonċernaw il-produzzjoni u l-kummerċjalizzazzjoni tal-FRM, jew kwalunkwe awtorità oħra li lilha tkun ingħatat dik ir-responsabbiltà, f’konformità mad-dritt tal-Unjoni;</w:t>
      </w:r>
    </w:p>
    <w:p w14:paraId="7921C08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(33)</w:t>
      </w:r>
      <w:r w:rsidRPr="00C91C30">
        <w:rPr>
          <w:szCs w:val="24"/>
          <w:lang w:val="es-ES" w:eastAsia="en-US"/>
        </w:rPr>
        <w:tab/>
        <w:t>“sorsi identifikati” tfisser kategorija ta’ FRM derivat minn materjal bażiku li jista’ jkun sors taż-żrieragħ jew popolament li jinsab f’reġjun wieħed ta’ provenjenza u li jissodisfa r-rekwiżiti stabbiliti fl-Anness II;</w:t>
      </w:r>
    </w:p>
    <w:p w14:paraId="1EE49C3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(34)</w:t>
      </w:r>
      <w:r w:rsidRPr="00C91C30">
        <w:rPr>
          <w:szCs w:val="24"/>
          <w:lang w:val="es-ES" w:eastAsia="en-US"/>
        </w:rPr>
        <w:tab/>
        <w:t>“magħżul” tfisser kategorija ta’ FRM derivat minn materjal bażiku li jikkonsisti minn popolament li jinsab f’reġjun wieħed ta’ provenjenza, li jkun intgħażel b’mod fenotipiku fil-livell tal-popolazzjoni u li jissodisfa r-rekwiżiti stabbiliti fl-Anness III;</w:t>
      </w:r>
    </w:p>
    <w:p w14:paraId="4348DBD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(35)</w:t>
      </w:r>
      <w:r w:rsidRPr="00C91C30">
        <w:rPr>
          <w:szCs w:val="24"/>
          <w:lang w:val="es-ES" w:eastAsia="en-US"/>
        </w:rPr>
        <w:tab/>
        <w:t>“kwalifikat” tfisser kategorija ta’ FRM derivat minn materjal bażiku li jikkonsisti minn ġardini taż-żrieragħ, ġenituri ta’ familja/i, kloni jew taħlitiet klonali, li l-komponenti tagħhom ikunu ntgħażlu fenotipikament fil-livell individwali, u li jissodisfa r-rekwiżiti stabbiliti fl-Anness IV;</w:t>
      </w:r>
    </w:p>
    <w:p w14:paraId="5D26B15A" w14:textId="77777777" w:rsidR="00C91C30" w:rsidRDefault="00C91C30">
      <w:pPr>
        <w:widowControl/>
        <w:rPr>
          <w:szCs w:val="24"/>
          <w:lang w:val="es-ES" w:eastAsia="en-US"/>
        </w:rPr>
      </w:pPr>
      <w:r>
        <w:rPr>
          <w:szCs w:val="24"/>
          <w:lang w:val="es-ES" w:eastAsia="en-US"/>
        </w:rPr>
        <w:br w:type="page"/>
      </w:r>
    </w:p>
    <w:p w14:paraId="306EB94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lastRenderedPageBreak/>
        <w:t>(36)</w:t>
      </w:r>
      <w:r w:rsidRPr="00C91C30">
        <w:rPr>
          <w:szCs w:val="24"/>
          <w:lang w:val="es-ES" w:eastAsia="en-US"/>
        </w:rPr>
        <w:tab/>
        <w:t>“ttestjat” tfisser kategorija ta’ FRM derivat minn materjal bażiku li jikkonsisti minn popolamenti, minn ġardini taż-żrieragħ, minn ġenituri ta’ familja/i, minn kloni jew minn taħlitiet klonali u li jissodisfa r-rekwiżiti stabbiliti fl-Anness V;</w:t>
      </w:r>
    </w:p>
    <w:p w14:paraId="22C62AF0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(37)</w:t>
      </w:r>
      <w:r w:rsidRPr="00C91C30">
        <w:rPr>
          <w:szCs w:val="24"/>
          <w:lang w:val="es-ES" w:eastAsia="en-US"/>
        </w:rPr>
        <w:tab/>
        <w:t>“ċertifikazzjoni uffiċjali” tfisser ċertifikazzjoni ta’ FRM ta’ sorsi identifikati, magħżul, kwalifikat u ttestjat, jekk l-ispezzjonijiet rilevanti kollha u, meta xieraq, il-kampjunar u l-ittestjar tal-FRM ikunu twettqu mill-awtorità kompetenti u jekk ikun ġie konkluż li l-FRM jissodisfa r-rekwiżiti rispettivi ta’ dan ir-Regolament;</w:t>
      </w:r>
    </w:p>
    <w:p w14:paraId="276A0CB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(38)</w:t>
      </w:r>
      <w:r w:rsidRPr="00C91C30">
        <w:rPr>
          <w:szCs w:val="24"/>
          <w:lang w:val="es-ES" w:eastAsia="en-US"/>
        </w:rPr>
        <w:tab/>
        <w:t>“kategorija” tfisser FRM li jikkwalifika bħala materjal ta’ sorsi identifikati, magħżul, kwalifikat jew ittestjat;</w:t>
      </w:r>
    </w:p>
    <w:p w14:paraId="2A77501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(39)</w:t>
      </w:r>
      <w:r w:rsidRPr="00C91C30">
        <w:rPr>
          <w:szCs w:val="24"/>
          <w:lang w:val="es-ES" w:eastAsia="en-US"/>
        </w:rPr>
        <w:tab/>
        <w:t>“organiżmu ġenetikament modifikat” tfisser organiżmu ġenetikament modifikat kif definit fl-Artikolu 2(2) tad-Direttiva 2001/18/KE, esklużi l-organiżmi miksubin permezz tat-tekniki ta’ modifika ġenetika elenkati fl-Anness IB tad-Direttiva 2001/18/KE;</w:t>
      </w:r>
    </w:p>
    <w:p w14:paraId="3E47E98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(40)</w:t>
      </w:r>
      <w:r w:rsidRPr="00C91C30">
        <w:rPr>
          <w:szCs w:val="24"/>
          <w:lang w:val="es-ES" w:eastAsia="en-US"/>
        </w:rPr>
        <w:tab/>
        <w:t xml:space="preserve">“pjanta tal-NGT” tfisser pjanti miksubin b’ċerti tekniki ġenomiċi ġodda kif iddefiniti fil-punt 2 tal-Artikolu 3 tar-Regolament (UE) [Uffiċċju tal-Pubblikazzjonijiet, jekk jogħġbok daħħal ir-referenza għar-Regolament dwar il-pjanti miksubin b’ċerti tekniki ġenomiċi ġodda u l-ikel u l-għalf tagħhom] tal-Parlament Ewropew u tal-Kunsill </w:t>
      </w:r>
      <w:r w:rsidRPr="00C91C30">
        <w:rPr>
          <w:szCs w:val="24"/>
          <w:vertAlign w:val="superscript"/>
          <w:lang w:val="en-GB" w:eastAsia="en-US"/>
        </w:rPr>
        <w:footnoteReference w:id="23"/>
      </w:r>
      <w:r w:rsidRPr="00C91C30">
        <w:rPr>
          <w:szCs w:val="24"/>
          <w:lang w:val="es-ES" w:eastAsia="en-US"/>
        </w:rPr>
        <w:t>;</w:t>
      </w:r>
    </w:p>
    <w:p w14:paraId="67D7C1B4" w14:textId="77777777" w:rsidR="00C91C30" w:rsidRDefault="00C91C30">
      <w:pPr>
        <w:widowControl/>
        <w:rPr>
          <w:szCs w:val="24"/>
          <w:lang w:val="es-ES" w:eastAsia="en-US"/>
        </w:rPr>
      </w:pPr>
      <w:r>
        <w:rPr>
          <w:szCs w:val="24"/>
          <w:lang w:val="es-ES" w:eastAsia="en-US"/>
        </w:rPr>
        <w:br w:type="page"/>
      </w:r>
    </w:p>
    <w:p w14:paraId="5B2EFD6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lastRenderedPageBreak/>
        <w:t>(41)</w:t>
      </w:r>
      <w:r w:rsidRPr="00C91C30">
        <w:rPr>
          <w:szCs w:val="24"/>
          <w:lang w:val="es-ES" w:eastAsia="en-US"/>
        </w:rPr>
        <w:tab/>
        <w:t>“żoni ta’ trasferiment taż-żrieragħ” tfisser żona u/jew żoni tal-altitudni deżinjati mill-awtoritajiet kompetenti għall-moviment ta’ FRM li jappartjeni għall-kategoriji sorsi identifikati u magħżul, filwaqt li jitqiesu, kif xieraq, l-oriġini u l-provenjenza tal-FRM, il-provi ta’ provenjenza, il-kundizzjonijiet ambjentali u t-tbassir dwar it-tibdil fil-klima fil-ġejjieni;</w:t>
      </w:r>
    </w:p>
    <w:p w14:paraId="34BCC25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(42)</w:t>
      </w:r>
      <w:r w:rsidRPr="00C91C30">
        <w:rPr>
          <w:szCs w:val="24"/>
          <w:lang w:val="es-ES" w:eastAsia="en-US"/>
        </w:rPr>
        <w:tab/>
        <w:t>“żona ta’ varar għall-ġardini taż-żrieragħ</w:t>
      </w:r>
      <w:r w:rsidRPr="00C91C30">
        <w:rPr>
          <w:b/>
          <w:i/>
          <w:szCs w:val="24"/>
          <w:lang w:val="es-ES" w:eastAsia="en-US"/>
        </w:rPr>
        <w:t xml:space="preserve"> u għall-ġenituri ta’ familja/familji</w:t>
      </w:r>
      <w:r w:rsidRPr="00C91C30">
        <w:rPr>
          <w:szCs w:val="24"/>
          <w:lang w:val="es-ES" w:eastAsia="en-US"/>
        </w:rPr>
        <w:t xml:space="preserve">” tfisser iż-żona deżinjata mill-awtoritajiet kompetenti, li fiha l-FRM li jappartjeni għall-kategoriji </w:t>
      </w:r>
      <w:r w:rsidRPr="00C91C30">
        <w:rPr>
          <w:strike/>
          <w:szCs w:val="24"/>
          <w:lang w:val="es-ES" w:eastAsia="en-US"/>
        </w:rPr>
        <w:t>kwalifikat u ttestjat</w:t>
      </w:r>
      <w:r w:rsidRPr="00C91C30">
        <w:rPr>
          <w:b/>
          <w:i/>
          <w:szCs w:val="24"/>
          <w:lang w:val="es-ES" w:eastAsia="en-US"/>
        </w:rPr>
        <w:t>kwalifikati u ttestjati</w:t>
      </w:r>
      <w:r w:rsidRPr="00C91C30">
        <w:rPr>
          <w:szCs w:val="24"/>
          <w:lang w:val="es-ES" w:eastAsia="en-US"/>
        </w:rPr>
        <w:t xml:space="preserve"> jiġi adattat għall-kundizzjonijiet klimatiċi u ekoloġiċi ta’ dik iż-żona, filwaqt li jitqies, kif xieraq, il-lok fejn jinsabu l-ġardini taż-żrieragħ</w:t>
      </w:r>
      <w:r w:rsidRPr="00C91C30">
        <w:rPr>
          <w:b/>
          <w:i/>
          <w:szCs w:val="24"/>
          <w:lang w:val="es-ES" w:eastAsia="en-US"/>
        </w:rPr>
        <w:t>, il-ġenituri ta’ familja/familji</w:t>
      </w:r>
      <w:r w:rsidRPr="00C91C30">
        <w:rPr>
          <w:szCs w:val="24"/>
          <w:lang w:val="es-ES" w:eastAsia="en-US"/>
        </w:rPr>
        <w:t xml:space="preserve"> u l-komponenti </w:t>
      </w:r>
      <w:r w:rsidRPr="00C91C30">
        <w:rPr>
          <w:strike/>
          <w:szCs w:val="24"/>
          <w:lang w:val="es-ES" w:eastAsia="en-US"/>
        </w:rPr>
        <w:t>tiegħu</w:t>
      </w:r>
      <w:r w:rsidRPr="00C91C30">
        <w:rPr>
          <w:b/>
          <w:i/>
          <w:szCs w:val="24"/>
          <w:lang w:val="es-ES" w:eastAsia="en-US"/>
        </w:rPr>
        <w:t>tagħhom</w:t>
      </w:r>
      <w:r w:rsidRPr="00C91C30">
        <w:rPr>
          <w:szCs w:val="24"/>
          <w:lang w:val="es-ES" w:eastAsia="en-US"/>
        </w:rPr>
        <w:t xml:space="preserve">, ir-riżultati </w:t>
      </w:r>
      <w:r w:rsidRPr="00C91C30">
        <w:rPr>
          <w:b/>
          <w:i/>
          <w:szCs w:val="24"/>
          <w:lang w:val="es-ES" w:eastAsia="en-US"/>
        </w:rPr>
        <w:t xml:space="preserve">ta’ testijiet </w:t>
      </w:r>
      <w:r w:rsidRPr="00C91C30">
        <w:rPr>
          <w:szCs w:val="24"/>
          <w:lang w:val="es-ES" w:eastAsia="en-US"/>
        </w:rPr>
        <w:t>tan-nisel u</w:t>
      </w:r>
      <w:r w:rsidRPr="00C91C30">
        <w:rPr>
          <w:strike/>
          <w:szCs w:val="24"/>
          <w:lang w:val="es-ES" w:eastAsia="en-US"/>
        </w:rPr>
        <w:t xml:space="preserve"> l-provi</w:t>
      </w:r>
      <w:r w:rsidRPr="00C91C30">
        <w:rPr>
          <w:szCs w:val="24"/>
          <w:lang w:val="es-ES" w:eastAsia="en-US"/>
        </w:rPr>
        <w:t xml:space="preserve"> tal-provenjenza, il-kundizzjonijiet ambjentali u t-tbassir dwar it-tibdil fil-klima fil-ġejjieni;</w:t>
      </w:r>
      <w:r>
        <w:rPr>
          <w:b/>
          <w:szCs w:val="24"/>
          <w:lang w:val="es-ES" w:eastAsia="en-US"/>
        </w:rPr>
        <w:t xml:space="preserve"> [Em. 31]</w:t>
      </w:r>
    </w:p>
    <w:p w14:paraId="487886F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(43)</w:t>
      </w:r>
      <w:r w:rsidRPr="00C91C30">
        <w:rPr>
          <w:szCs w:val="24"/>
          <w:lang w:val="es-ES" w:eastAsia="en-US"/>
        </w:rPr>
        <w:tab/>
        <w:t xml:space="preserve">“żona ta’ varar għall-kloni u għat-taħlitiet klonali” tfisser iż-żona deżinjata mill-awtoritajiet kompetenti, li fiha l-FRM li jappartjeni għall-kategoriji kwalifikat u ttestjat jiġi adattat għall-kundizzjonijiet klimatiċi u ekoloġiċi ta’ dik iż-żona, filwaqt li jitqiesu, kif xieraq, l-oriġini jew il-provenjenza tal-klonu/i, ir-riżultati </w:t>
      </w:r>
      <w:r w:rsidRPr="00C91C30">
        <w:rPr>
          <w:b/>
          <w:i/>
          <w:szCs w:val="24"/>
          <w:lang w:val="es-ES" w:eastAsia="en-US"/>
        </w:rPr>
        <w:t xml:space="preserve">ta’ testijiet </w:t>
      </w:r>
      <w:r w:rsidRPr="00C91C30">
        <w:rPr>
          <w:szCs w:val="24"/>
          <w:lang w:val="es-ES" w:eastAsia="en-US"/>
        </w:rPr>
        <w:t>tan-nisel</w:t>
      </w:r>
      <w:r w:rsidRPr="00C91C30">
        <w:rPr>
          <w:strike/>
          <w:szCs w:val="24"/>
          <w:lang w:val="es-ES" w:eastAsia="en-US"/>
        </w:rPr>
        <w:t xml:space="preserve"> u l-provi</w:t>
      </w:r>
      <w:r w:rsidRPr="00C91C30">
        <w:rPr>
          <w:b/>
          <w:i/>
          <w:szCs w:val="24"/>
          <w:lang w:val="es-ES" w:eastAsia="en-US"/>
        </w:rPr>
        <w:t>,</w:t>
      </w:r>
      <w:r w:rsidRPr="00C91C30">
        <w:rPr>
          <w:szCs w:val="24"/>
          <w:lang w:val="es-ES" w:eastAsia="en-US"/>
        </w:rPr>
        <w:t xml:space="preserve"> tal-provenjenza</w:t>
      </w:r>
      <w:r w:rsidRPr="00C91C30">
        <w:rPr>
          <w:b/>
          <w:i/>
          <w:szCs w:val="24"/>
          <w:lang w:val="es-ES" w:eastAsia="en-US"/>
        </w:rPr>
        <w:t xml:space="preserve"> u klonali</w:t>
      </w:r>
      <w:r w:rsidRPr="00C91C30">
        <w:rPr>
          <w:szCs w:val="24"/>
          <w:lang w:val="es-ES" w:eastAsia="en-US"/>
        </w:rPr>
        <w:t>, il-kundizzjonijiet ambjentali u t-tbassir dwar it-tibdil fil-klima fil-ġejjieni;</w:t>
      </w:r>
      <w:r>
        <w:rPr>
          <w:b/>
          <w:szCs w:val="24"/>
          <w:lang w:val="es-ES" w:eastAsia="en-US"/>
        </w:rPr>
        <w:t xml:space="preserve"> [Em. 32]</w:t>
      </w:r>
    </w:p>
    <w:p w14:paraId="52DE2870" w14:textId="77777777" w:rsidR="00C91C30" w:rsidRDefault="00C91C30">
      <w:pPr>
        <w:widowControl/>
        <w:rPr>
          <w:szCs w:val="24"/>
          <w:lang w:val="es-ES" w:eastAsia="en-US"/>
        </w:rPr>
      </w:pPr>
      <w:r>
        <w:rPr>
          <w:szCs w:val="24"/>
          <w:lang w:val="es-ES" w:eastAsia="en-US"/>
        </w:rPr>
        <w:br w:type="page"/>
      </w:r>
    </w:p>
    <w:p w14:paraId="2FC23CC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lastRenderedPageBreak/>
        <w:t>(44)</w:t>
      </w:r>
      <w:r w:rsidRPr="00C91C30">
        <w:rPr>
          <w:szCs w:val="24"/>
          <w:lang w:val="es-ES" w:eastAsia="en-US"/>
        </w:rPr>
        <w:tab/>
        <w:t>“FOREMATIS” tfisser is-Sistema ta’ Informazzjoni dwar il-Materjal Riproduttiv tal-Foresti tal-Kummissjoni;</w:t>
      </w:r>
    </w:p>
    <w:p w14:paraId="49A3AF2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(45)</w:t>
      </w:r>
      <w:r w:rsidRPr="00C91C30">
        <w:rPr>
          <w:szCs w:val="24"/>
          <w:lang w:val="es-ES" w:eastAsia="en-US"/>
        </w:rPr>
        <w:tab/>
        <w:t xml:space="preserve">“riġenerazzjoni naturali” tfisser it-tiġdid </w:t>
      </w:r>
      <w:r w:rsidRPr="00C91C30">
        <w:rPr>
          <w:b/>
          <w:i/>
          <w:szCs w:val="24"/>
          <w:lang w:val="es-ES" w:eastAsia="en-US"/>
        </w:rPr>
        <w:t xml:space="preserve">tal-foresta bi proċessi naturali permezz </w:t>
      </w:r>
      <w:r w:rsidRPr="00C91C30">
        <w:rPr>
          <w:szCs w:val="24"/>
          <w:lang w:val="es-ES" w:eastAsia="en-US"/>
        </w:rPr>
        <w:t xml:space="preserve">ta’ </w:t>
      </w:r>
      <w:r w:rsidRPr="00C91C30">
        <w:rPr>
          <w:strike/>
          <w:szCs w:val="24"/>
          <w:lang w:val="es-ES" w:eastAsia="en-US"/>
        </w:rPr>
        <w:t>foresta b’siġar li jiżviluppaw minn żrieragħ li waqgħu u ġġerminaw in situ</w:t>
      </w:r>
      <w:r w:rsidRPr="00C91C30">
        <w:rPr>
          <w:b/>
          <w:i/>
          <w:szCs w:val="24"/>
          <w:lang w:val="es-ES" w:eastAsia="en-US"/>
        </w:rPr>
        <w:t>żrigħ, tnibbit, żarġin jew tirqid naturali;</w:t>
      </w:r>
      <w:r>
        <w:rPr>
          <w:b/>
          <w:szCs w:val="24"/>
          <w:lang w:val="es-ES" w:eastAsia="en-US"/>
        </w:rPr>
        <w:t xml:space="preserve"> [Em. 33]</w:t>
      </w:r>
    </w:p>
    <w:p w14:paraId="2783893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(46)</w:t>
      </w:r>
      <w:r w:rsidRPr="00C91C30">
        <w:rPr>
          <w:szCs w:val="24"/>
          <w:lang w:val="es-ES" w:eastAsia="en-US"/>
        </w:rPr>
        <w:tab/>
        <w:t>“pesti ta’ kwalità” tfisser pesti li jissodisfaw dan kollu li ġej:</w:t>
      </w:r>
    </w:p>
    <w:p w14:paraId="7C32F9B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(a)</w:t>
      </w:r>
      <w:r w:rsidRPr="00C91C30">
        <w:rPr>
          <w:szCs w:val="24"/>
          <w:lang w:val="es-ES" w:eastAsia="en-US"/>
        </w:rPr>
        <w:tab/>
        <w:t>ma humiex pesti ta’ kwarantina tal-Unjoni, pesti ta’ kwarantina f’żona protetta, jew pesti regolati mhux ta’ kwarantina (“RNQPs”) skont it-tifsira tar-Regolament (UE) 2016/2031, u lanqas pesti soġġetti għall-miżuri adottati skont l-Artikolu 30(1) ta’ dak ir-Regolament;</w:t>
      </w:r>
    </w:p>
    <w:p w14:paraId="4AA29DF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(b)</w:t>
      </w:r>
      <w:r w:rsidRPr="00C91C30">
        <w:rPr>
          <w:szCs w:val="24"/>
          <w:lang w:val="es-ES" w:eastAsia="en-US"/>
        </w:rPr>
        <w:tab/>
        <w:t>iseħħu matul il-produzzjoni jew il-ħżin tal-FRM; u</w:t>
      </w:r>
    </w:p>
    <w:p w14:paraId="5B923D3B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(c)</w:t>
      </w:r>
      <w:r w:rsidRPr="00C91C30">
        <w:rPr>
          <w:szCs w:val="24"/>
          <w:lang w:val="es-ES" w:eastAsia="en-US"/>
        </w:rPr>
        <w:tab/>
        <w:t>il-preżenza tagħhom ikollha impatt negattiv inaċċettabbli fuq il-kwalità tal-FRM, u impatt ekonomiku inaċċettabbli fir-rigward tal-użu ta’ dak l-FRM fl-Unjoni;</w:t>
      </w:r>
    </w:p>
    <w:p w14:paraId="1443E4F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es-ES" w:eastAsia="en-US"/>
        </w:rPr>
      </w:pPr>
      <w:r w:rsidRPr="00C91C30">
        <w:rPr>
          <w:szCs w:val="24"/>
          <w:lang w:val="es-ES" w:eastAsia="en-US"/>
        </w:rPr>
        <w:t>(47)</w:t>
      </w:r>
      <w:r w:rsidRPr="00C91C30">
        <w:rPr>
          <w:szCs w:val="24"/>
          <w:lang w:val="es-ES" w:eastAsia="en-US"/>
        </w:rPr>
        <w:tab/>
        <w:t>“prattikament ħieles mill-pesti</w:t>
      </w:r>
      <w:r w:rsidRPr="00C91C30">
        <w:rPr>
          <w:b/>
          <w:i/>
          <w:szCs w:val="24"/>
          <w:lang w:val="es-ES" w:eastAsia="en-US"/>
        </w:rPr>
        <w:t xml:space="preserve"> ta’ kwalità</w:t>
      </w:r>
      <w:r w:rsidRPr="00C91C30">
        <w:rPr>
          <w:szCs w:val="24"/>
          <w:lang w:val="es-ES" w:eastAsia="en-US"/>
        </w:rPr>
        <w:t>” tfisser</w:t>
      </w:r>
      <w:r w:rsidRPr="00C91C30">
        <w:rPr>
          <w:strike/>
          <w:szCs w:val="24"/>
          <w:lang w:val="es-ES" w:eastAsia="en-US"/>
        </w:rPr>
        <w:t xml:space="preserve"> kompletament</w:t>
      </w:r>
      <w:r w:rsidRPr="00C91C30">
        <w:rPr>
          <w:szCs w:val="24"/>
          <w:lang w:val="es-ES" w:eastAsia="en-US"/>
        </w:rPr>
        <w:t xml:space="preserve"> ħieles mill-pesti</w:t>
      </w:r>
      <w:r w:rsidRPr="00C91C30">
        <w:rPr>
          <w:b/>
          <w:i/>
          <w:szCs w:val="24"/>
          <w:lang w:val="es-ES" w:eastAsia="en-US"/>
        </w:rPr>
        <w:t xml:space="preserve"> ta’ kwalità</w:t>
      </w:r>
      <w:r w:rsidRPr="00C91C30">
        <w:rPr>
          <w:szCs w:val="24"/>
          <w:lang w:val="es-ES" w:eastAsia="en-US"/>
        </w:rPr>
        <w:t>, jew sitwazzjoni</w:t>
      </w:r>
      <w:r w:rsidRPr="00C91C30">
        <w:rPr>
          <w:strike/>
          <w:szCs w:val="24"/>
          <w:lang w:val="es-ES" w:eastAsia="en-US"/>
        </w:rPr>
        <w:t xml:space="preserve"> li</w:t>
      </w:r>
      <w:r w:rsidRPr="00C91C30">
        <w:rPr>
          <w:szCs w:val="24"/>
          <w:lang w:val="es-ES" w:eastAsia="en-US"/>
        </w:rPr>
        <w:t xml:space="preserve"> fejn il-preżenza ta’ pesti ta’ kwalità fl-FRM rispettiv tkun tant baxxa li dawk il-pesti ma jaffettwawx b’mod negattiv il-kwalità ta’ dak l-FRM.</w:t>
      </w:r>
      <w:r>
        <w:rPr>
          <w:b/>
          <w:szCs w:val="24"/>
          <w:lang w:val="es-ES" w:eastAsia="en-US"/>
        </w:rPr>
        <w:t xml:space="preserve"> [Em. 34]</w:t>
      </w:r>
    </w:p>
    <w:p w14:paraId="0BB48E9D" w14:textId="77777777" w:rsidR="00C91C30" w:rsidRPr="00460BD2" w:rsidRDefault="00C91C30">
      <w:pPr>
        <w:widowControl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br w:type="page"/>
      </w:r>
    </w:p>
    <w:p w14:paraId="28CFC234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lastRenderedPageBreak/>
        <w:t xml:space="preserve">KAPITOLU II </w:t>
      </w:r>
      <w:r w:rsidRPr="00460BD2">
        <w:rPr>
          <w:szCs w:val="24"/>
          <w:lang w:val="es-ES" w:eastAsia="en-US"/>
        </w:rPr>
        <w:br/>
        <w:t>MATERJAL BAŻIKU U FRM DERIVAT MINNU</w:t>
      </w:r>
    </w:p>
    <w:p w14:paraId="4559FBF7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Artikolu 4</w:t>
      </w:r>
      <w:r w:rsidRPr="00460BD2">
        <w:rPr>
          <w:szCs w:val="24"/>
          <w:lang w:val="es-ES" w:eastAsia="en-US"/>
        </w:rPr>
        <w:br/>
        <w:t>Approvazzjoni tal-materjal bażiku għall-produzzjoni tal-FRM</w:t>
      </w:r>
    </w:p>
    <w:p w14:paraId="2823F99D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1.</w:t>
      </w:r>
      <w:r w:rsidRPr="00460BD2">
        <w:rPr>
          <w:szCs w:val="24"/>
          <w:lang w:val="es-ES" w:eastAsia="en-US"/>
        </w:rPr>
        <w:tab/>
        <w:t>Il-materjal bażiku approvat mill-awtoritajiet kompetenti biss jista’ jintuża għall-produzzjoni tal-FRM.</w:t>
      </w:r>
    </w:p>
    <w:p w14:paraId="072BCF6F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2.</w:t>
      </w:r>
      <w:r w:rsidRPr="00460BD2">
        <w:rPr>
          <w:szCs w:val="24"/>
          <w:lang w:val="es-ES" w:eastAsia="en-US"/>
        </w:rPr>
        <w:tab/>
        <w:t>Il-materjal bażiku maħsub għall-produzzjoni tal-FRM li għandu jiġi ċċertifikat bħala “sorsi identifikati” għandu jiġi approvat, jekk jissodisfa r-rekwiżiti stabbiliti fl-Anness II.</w:t>
      </w:r>
    </w:p>
    <w:p w14:paraId="36C18F2B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Il-materjal bażiku maħsub għall-produzzjoni tal-FRM li għandu jiġi ċċertifikat bħala “magħżul” għandu jiġi approvat, jekk jissodisfa r-rekwiżiti stabbiliti fl-Anness III.</w:t>
      </w:r>
    </w:p>
    <w:p w14:paraId="3A9E4727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Il-materjal bażiku maħsub għall-produzzjoni tal-FRM li għandu jiġi ċċertifikat bħala “kwalifikat” għandu jiġi approvat, jekk jissodisfa r-rekwiżiti stabbiliti fl-Anness IV.</w:t>
      </w:r>
    </w:p>
    <w:p w14:paraId="651C7789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Il-materjal bażiku maħsub għall-produzzjoni tal-FRM li għandu jiġi ċċertifikat bħala “ttestjat” għandu jiġi approvat, jekk jissodisfa r-rekwiżiti stabbiliti fl-Anness V.</w:t>
      </w:r>
    </w:p>
    <w:p w14:paraId="1022B0D8" w14:textId="77777777" w:rsidR="00C91C30" w:rsidRPr="00460BD2" w:rsidRDefault="00C91C30">
      <w:pPr>
        <w:widowControl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br w:type="page"/>
      </w:r>
    </w:p>
    <w:p w14:paraId="1DE6FB6E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lastRenderedPageBreak/>
        <w:t>Il-valutazzjoni tar-rekwiżiti stabbiliti fl-Annessi II sa V għall-approvazzjoni tal-materjal bażiku tista’ tinkludi, minbarra l-ispezzjoni viżwali, verifiki tad-dokumenti, testijiet u analiżijiet jew metodi komplementari oħrajn, kif ukoll l-użu ta’ tekniki bijomolekulari, jekk dawn jitqiesu aktar xierqa għall-iskop ta’ dik l-approvazzjoni.</w:t>
      </w:r>
    </w:p>
    <w:p w14:paraId="41485DD6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Il-materjal bażiku għall-kategoriji kollha għandu jiġi vvalutat għall-karatteristiċi ta’ sostenibbiltà tiegħu kif stabbiliti fl-Annessi II sa V, sabiex jitqiesu l-kundizzjonijiet klimatiċi u ekoloġiċi.</w:t>
      </w:r>
    </w:p>
    <w:p w14:paraId="1044C166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L-approvazzjoni tal-materjal bażiku għandha titwettaq b’referenza għall-unità tal-approvazzjoni.</w:t>
      </w:r>
    </w:p>
    <w:p w14:paraId="38BC13B0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Il-Kummissjoni hija mogħtija s-setgħa li tadotta atti delegati, f’konformità mal-Artikolu 26, li jemendaw l-Annessi II, III, IV u V, fir-rigward tar-rekwiżiti għall-approvazzjoni tal-materjal bażiku maħsub għall-produzzjoni ta’:</w:t>
      </w:r>
    </w:p>
    <w:p w14:paraId="224C122B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(a)</w:t>
      </w:r>
      <w:r w:rsidRPr="00460BD2">
        <w:rPr>
          <w:szCs w:val="24"/>
          <w:lang w:val="es-ES" w:eastAsia="en-US"/>
        </w:rPr>
        <w:tab/>
        <w:t>FRM tal-kategorija “sorsi identifikati”, u b’mod partikolari r-rekwiżiti li jikkonċernaw it-tipi tal-materjal bażiku, id-daqs effettiv tal-popolazzjoni, l-oriġini u r-reġjun ta’ provenjenza, il-karatteristiċi tas-sostenibbiltà;</w:t>
      </w:r>
    </w:p>
    <w:p w14:paraId="5B61BD2F" w14:textId="77777777" w:rsidR="00C91C30" w:rsidRPr="00460BD2" w:rsidRDefault="00C91C30">
      <w:pPr>
        <w:widowControl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br w:type="page"/>
      </w:r>
    </w:p>
    <w:p w14:paraId="4FA38B71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lastRenderedPageBreak/>
        <w:t>(b)</w:t>
      </w:r>
      <w:r w:rsidRPr="00460BD2">
        <w:rPr>
          <w:szCs w:val="24"/>
          <w:lang w:val="es-ES" w:eastAsia="en-US"/>
        </w:rPr>
        <w:tab/>
        <w:t>FRM tal-kategorija “magħżul”, u b’mod partikolari r-rekwiżiti li jikkonċernaw l-oriġini, l-iżolament, id-daqs effettiv tal-popolazzjoni, l-età u l-iżvilupp, l-uniformità, il-karatteristiċi tas-sostenibbiltà, il-produzzjoni tal-volum, il-kwalità tal-injam, u l-forma jew id-drawwa (habitus) tat-tkabbir;</w:t>
      </w:r>
    </w:p>
    <w:p w14:paraId="50293FF2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(c)</w:t>
      </w:r>
      <w:r w:rsidRPr="00460BD2">
        <w:rPr>
          <w:szCs w:val="24"/>
          <w:lang w:val="es-ES" w:eastAsia="en-US"/>
        </w:rPr>
        <w:tab/>
        <w:t>FRM tal-kategorija “kwalifikat”, u b’mod partikolari r-rekwiżiti li jikkonċernaw il-ġonna tas-siġar tal-frott, il-ġenituri ta’ familja/i, il-kloni u t-taħlitiet klonali;</w:t>
      </w:r>
    </w:p>
    <w:p w14:paraId="59871535" w14:textId="74611E0F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es-ES" w:eastAsia="en-US"/>
        </w:rPr>
      </w:pPr>
      <w:r w:rsidRPr="00460BD2">
        <w:rPr>
          <w:szCs w:val="24"/>
          <w:lang w:val="es-ES" w:eastAsia="en-US"/>
        </w:rPr>
        <w:t>(d)</w:t>
      </w:r>
      <w:r w:rsidRPr="00460BD2">
        <w:rPr>
          <w:szCs w:val="24"/>
          <w:lang w:val="es-ES" w:eastAsia="en-US"/>
        </w:rPr>
        <w:tab/>
        <w:t>FRM tal-kategorija “ttestjat”, u b’mod partikolari r-rekwiżiti dwar il-karatteristiċi li għandhom jiġu eżaminati, id-dokumentazzjoni, l-istabbiliment tat-testijiet, l-analiżi u l-validità tat-testijiet, l-evalwazzjoni ġenetika tal-komponenti tal-materjal bażiku, l-ittestjar komparattiv tal-FRM, l-approvazzjoni provviżorja u t-testijiet bikrin</w:t>
      </w:r>
      <w:r w:rsidR="004209E2" w:rsidRPr="00460BD2">
        <w:rPr>
          <w:szCs w:val="24"/>
          <w:lang w:val="es-ES" w:eastAsia="en-US"/>
        </w:rPr>
        <w:t>.</w:t>
      </w:r>
    </w:p>
    <w:p w14:paraId="2E457A7B" w14:textId="4CCB2B0C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s-ES" w:eastAsia="en-US"/>
        </w:rPr>
      </w:pPr>
      <w:r w:rsidRPr="00460BD2">
        <w:rPr>
          <w:strike/>
          <w:szCs w:val="24"/>
          <w:lang w:val="es-ES" w:eastAsia="en-US"/>
        </w:rPr>
        <w:t>(e)FRM f’konformità mar-rekwiżiti tar-Regolament (UE) 2018/848 tal-Parlament Ewropew u tal-Kunsill.</w:t>
      </w:r>
      <w:r w:rsidRPr="00460BD2">
        <w:rPr>
          <w:b/>
          <w:szCs w:val="24"/>
          <w:lang w:val="es-ES" w:eastAsia="en-US"/>
        </w:rPr>
        <w:t xml:space="preserve"> [Em. 35]</w:t>
      </w:r>
    </w:p>
    <w:p w14:paraId="3A788D90" w14:textId="493478EE" w:rsidR="00C91C30" w:rsidRPr="00460BD2" w:rsidRDefault="00E14E1B" w:rsidP="00460BD2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6C7D04">
        <w:tab/>
      </w:r>
      <w:r w:rsidR="00C91C30" w:rsidRPr="00460BD2">
        <w:rPr>
          <w:szCs w:val="24"/>
          <w:lang w:eastAsia="en-US"/>
        </w:rPr>
        <w:t>Dawk l-emendi għandhom jadattaw ir-regoli għall-approvazzjoni tal-materjal bażiku, l-iżvilupp ta’ għarfien xjentifiku u tekniku, u l-iżvilupp tal-Iskema tal-OECD dwar iż-Żrieragħ u l-Pjanti tal-Foresti u ta’ standards internazzjonali applikabbli oħrajn.</w:t>
      </w:r>
    </w:p>
    <w:p w14:paraId="3DDB8EBA" w14:textId="77777777" w:rsidR="00C91C30" w:rsidRPr="00460BD2" w:rsidRDefault="00C91C30">
      <w:pPr>
        <w:widowControl/>
        <w:rPr>
          <w:szCs w:val="24"/>
          <w:lang w:eastAsia="en-US"/>
        </w:rPr>
      </w:pPr>
      <w:r w:rsidRPr="00460BD2">
        <w:rPr>
          <w:szCs w:val="24"/>
          <w:lang w:eastAsia="en-US"/>
        </w:rPr>
        <w:br w:type="page"/>
      </w:r>
    </w:p>
    <w:p w14:paraId="2AFF3F00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460BD2">
        <w:rPr>
          <w:szCs w:val="24"/>
          <w:lang w:eastAsia="en-US"/>
        </w:rPr>
        <w:lastRenderedPageBreak/>
        <w:t>3.</w:t>
      </w:r>
      <w:r w:rsidRPr="00460BD2">
        <w:rPr>
          <w:szCs w:val="24"/>
          <w:lang w:eastAsia="en-US"/>
        </w:rPr>
        <w:tab/>
        <w:t>Il-materjal bażiku approvat biss għandu jiġi inkluż fil-forma ta’ unità ta’ approvazzjoni fir-reġistru nazzjonali skont l-Artikolu 12. Kull unità ta’ approvazzjoni għandha tkun identifikata minn registru uniku ta’ referenza f’reġistru nazzjonali.</w:t>
      </w:r>
    </w:p>
    <w:p w14:paraId="1D20BD24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460BD2">
        <w:rPr>
          <w:szCs w:val="24"/>
          <w:lang w:eastAsia="en-US"/>
        </w:rPr>
        <w:t>4.</w:t>
      </w:r>
      <w:r w:rsidRPr="00460BD2">
        <w:rPr>
          <w:szCs w:val="24"/>
          <w:lang w:eastAsia="en-US"/>
        </w:rPr>
        <w:tab/>
        <w:t>L-approvazzjoni tal-materjal bażiku għandha tiġi rtirata, jekk ir-rekwiżiti stabbiliti f’dan ir-Regolament ma jibqgħux issodisfati.</w:t>
      </w:r>
    </w:p>
    <w:p w14:paraId="0C04D543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460BD2">
        <w:rPr>
          <w:szCs w:val="24"/>
          <w:lang w:eastAsia="en-US"/>
        </w:rPr>
        <w:t>5.</w:t>
      </w:r>
      <w:r w:rsidRPr="00460BD2">
        <w:rPr>
          <w:szCs w:val="24"/>
          <w:lang w:eastAsia="en-US"/>
        </w:rPr>
        <w:tab/>
        <w:t>Wara l-approvazzjoni, il-materjal bażiku għall-produzzjoni tal-FRM permezz tal-kategoriji magħzul, kwalifikat u ttestjat għandu jiġi spezzjonat mill-ġdid mill-awtoritajiet kompetenti f’intervalli regolari.</w:t>
      </w:r>
    </w:p>
    <w:p w14:paraId="3076343F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eastAsia="en-US"/>
        </w:rPr>
      </w:pPr>
      <w:r w:rsidRPr="00460BD2">
        <w:rPr>
          <w:szCs w:val="24"/>
          <w:lang w:eastAsia="en-US"/>
        </w:rPr>
        <w:t>6.</w:t>
      </w:r>
      <w:r w:rsidRPr="00460BD2">
        <w:rPr>
          <w:szCs w:val="24"/>
          <w:lang w:eastAsia="en-US"/>
        </w:rPr>
        <w:tab/>
        <w:t>Il-Kummissjoni għandha s-setgħa li tadotta atti delegati, f’konformità mal-Artikolu 26, li jemendaw l-Annessi II, III, IV u V, sabiex tadattahom għall-iżvilupp tal-għarfien tekniku u xjentifiku, b’mod partikolari rigward l-użu ta’ tekniki bijomolekulari u għall-istandards internazzjonali rilevanti.</w:t>
      </w:r>
    </w:p>
    <w:p w14:paraId="41BF249C" w14:textId="77777777" w:rsidR="00C91C30" w:rsidRPr="00460BD2" w:rsidRDefault="00C91C30">
      <w:pPr>
        <w:widowControl/>
        <w:rPr>
          <w:szCs w:val="24"/>
          <w:lang w:eastAsia="en-US"/>
        </w:rPr>
      </w:pPr>
      <w:r w:rsidRPr="00460BD2">
        <w:rPr>
          <w:szCs w:val="24"/>
          <w:lang w:eastAsia="en-US"/>
        </w:rPr>
        <w:br w:type="page"/>
      </w:r>
    </w:p>
    <w:p w14:paraId="5CEC58B3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eastAsia="en-US"/>
        </w:rPr>
      </w:pPr>
      <w:r w:rsidRPr="00460BD2">
        <w:rPr>
          <w:szCs w:val="24"/>
          <w:lang w:eastAsia="en-US"/>
        </w:rPr>
        <w:lastRenderedPageBreak/>
        <w:t>Artikolu 5</w:t>
      </w:r>
      <w:r w:rsidRPr="00460BD2">
        <w:rPr>
          <w:szCs w:val="24"/>
          <w:lang w:eastAsia="en-US"/>
        </w:rPr>
        <w:br/>
        <w:t>Rekwiżiti għall-kummerċjalizzazzjoni tal-FRM derivat minn materjal bażiku approvat</w:t>
      </w:r>
    </w:p>
    <w:p w14:paraId="7213B7AC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 w:rsidRPr="00460BD2">
        <w:rPr>
          <w:szCs w:val="24"/>
          <w:lang w:eastAsia="en-US"/>
        </w:rPr>
        <w:t>1.</w:t>
      </w:r>
      <w:r w:rsidRPr="00460BD2">
        <w:rPr>
          <w:szCs w:val="24"/>
          <w:lang w:eastAsia="en-US"/>
        </w:rPr>
        <w:tab/>
        <w:t>L-FRM derivat minn materjal bażiku approvat għandu jiġi kkummerċjalizzat f’konformità mar-regoli li ġejjin</w:t>
      </w:r>
      <w:r w:rsidRPr="00460BD2">
        <w:rPr>
          <w:b/>
          <w:i/>
          <w:szCs w:val="24"/>
          <w:lang w:eastAsia="en-US"/>
        </w:rPr>
        <w:t xml:space="preserve"> minn operaturi professjonisti</w:t>
      </w:r>
      <w:r w:rsidRPr="00460BD2">
        <w:rPr>
          <w:szCs w:val="24"/>
          <w:lang w:eastAsia="en-US"/>
        </w:rPr>
        <w:t>:</w:t>
      </w:r>
      <w:r w:rsidRPr="00460BD2">
        <w:rPr>
          <w:b/>
          <w:szCs w:val="24"/>
          <w:lang w:eastAsia="en-US"/>
        </w:rPr>
        <w:t xml:space="preserve"> [Em. 36]</w:t>
      </w:r>
    </w:p>
    <w:p w14:paraId="797A29DB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(a)</w:t>
      </w:r>
      <w:r w:rsidRPr="00460BD2">
        <w:rPr>
          <w:szCs w:val="24"/>
          <w:lang w:eastAsia="en-US"/>
        </w:rPr>
        <w:tab/>
        <w:t>l-FRM tal-ispeċijiet elenkati fl-Anness I jista’ jiġi kkummerċjalizzat biss, jekk ikun tal-kategoriji “sorsi identifikati”, “magħżul”, “kwalifikat” jew “ttestjat”, u jkun ġie derivat minn materjal bażiku li jkun ġie approvat skont l-Artikolu 4 u jekk dak il-materjal bażiku jissodisfa r-rekwiżiti tal-Annessi II, III, IV u V, rispettivament;</w:t>
      </w:r>
    </w:p>
    <w:p w14:paraId="5EA4B7CF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(b)</w:t>
      </w:r>
      <w:r w:rsidRPr="00460BD2">
        <w:rPr>
          <w:szCs w:val="24"/>
          <w:lang w:eastAsia="en-US"/>
        </w:rPr>
        <w:tab/>
        <w:t>l-FRM tal-ibridi artifiċjali elenkati fl-Anness I jista’ jiġi kkummerċjalizzat biss, jekk ikun tal-kategoriji “magħżul”, “kwalifikat” jew “ttestjat”, u jkun ġie derivat minn materjal bażiku li jkun ġie approvat skont l-Artikolu 4 u jekk dak il-materjal bażiku jissodisfa r-rekwiżiti tal-Annessi III, IV u V, rispettivament;</w:t>
      </w:r>
    </w:p>
    <w:p w14:paraId="702C66C6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(c)</w:t>
      </w:r>
      <w:r w:rsidRPr="00460BD2">
        <w:rPr>
          <w:szCs w:val="24"/>
          <w:lang w:eastAsia="en-US"/>
        </w:rPr>
        <w:tab/>
        <w:t>l-FRM tal-ispeċi tas-siġar u tal-ibridi artifiċjali elenkati fl-Anness I, li jkunu riprodotti b’mod veġetattiv, jista’ jiġi kkummerċjalizzat biss jekk:</w:t>
      </w:r>
    </w:p>
    <w:p w14:paraId="726FAD51" w14:textId="77777777" w:rsidR="00C91C30" w:rsidRPr="00460BD2" w:rsidRDefault="00C91C30" w:rsidP="00C91C30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(i)</w:t>
      </w:r>
      <w:r w:rsidRPr="00460BD2">
        <w:rPr>
          <w:szCs w:val="24"/>
          <w:lang w:eastAsia="en-US"/>
        </w:rPr>
        <w:tab/>
        <w:t>ikun tal-kategoriji “magħżul”, “kwalifikat” jew “ttestjat”, u</w:t>
      </w:r>
    </w:p>
    <w:p w14:paraId="4158F223" w14:textId="77777777" w:rsidR="00C91C30" w:rsidRPr="00460BD2" w:rsidRDefault="00C91C30">
      <w:pPr>
        <w:widowControl/>
        <w:rPr>
          <w:szCs w:val="24"/>
          <w:lang w:eastAsia="en-US"/>
        </w:rPr>
      </w:pPr>
      <w:r w:rsidRPr="00460BD2">
        <w:rPr>
          <w:szCs w:val="24"/>
          <w:lang w:eastAsia="en-US"/>
        </w:rPr>
        <w:br w:type="page"/>
      </w:r>
    </w:p>
    <w:p w14:paraId="0C4E1058" w14:textId="77777777" w:rsidR="00C91C30" w:rsidRPr="00460BD2" w:rsidRDefault="00C91C30" w:rsidP="00C91C30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lastRenderedPageBreak/>
        <w:t>(ii)</w:t>
      </w:r>
      <w:r w:rsidRPr="00460BD2">
        <w:rPr>
          <w:szCs w:val="24"/>
          <w:lang w:eastAsia="en-US"/>
        </w:rPr>
        <w:tab/>
        <w:t>ikun ġie derivat minn materjal bażiku li jkun ġie approvat skont l-Artikolu 4 u li jissodisfa r-rekwiżiti tal-Annessi III, IV u V, rispettivament;</w:t>
      </w:r>
    </w:p>
    <w:p w14:paraId="29D5BB77" w14:textId="77777777" w:rsidR="00C91C30" w:rsidRPr="00460BD2" w:rsidRDefault="00C91C30" w:rsidP="00C91C30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(iii)</w:t>
      </w:r>
      <w:r w:rsidRPr="00460BD2">
        <w:rPr>
          <w:szCs w:val="24"/>
          <w:lang w:eastAsia="en-US"/>
        </w:rPr>
        <w:tab/>
        <w:t>FRM tal-kategorija “magħżul”, jista’ jiġi kkummerċjalizzat biss jekk ikun ġie propagat miż-żrieragħ;</w:t>
      </w:r>
    </w:p>
    <w:p w14:paraId="07858040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(d)</w:t>
      </w:r>
      <w:r w:rsidRPr="00460BD2">
        <w:rPr>
          <w:szCs w:val="24"/>
          <w:lang w:eastAsia="en-US"/>
        </w:rPr>
        <w:tab/>
        <w:t>l-FRM tal-ispeċi tas-siġar u tal-ibridi artifiċjali elenkati fl-Anness I, li fih jew jikkonsisti f’organiżmi ġenetikament modifikati, jista’ jiġi kkummerċjalizzat biss jekk:</w:t>
      </w:r>
    </w:p>
    <w:p w14:paraId="2795DDAF" w14:textId="77777777" w:rsidR="00C91C30" w:rsidRPr="00460BD2" w:rsidRDefault="00C91C30" w:rsidP="00C91C30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(i)</w:t>
      </w:r>
      <w:r w:rsidRPr="00460BD2">
        <w:rPr>
          <w:szCs w:val="24"/>
          <w:lang w:eastAsia="en-US"/>
        </w:rPr>
        <w:tab/>
        <w:t>ikun tal-kategorija “ttestjat”, u</w:t>
      </w:r>
    </w:p>
    <w:p w14:paraId="3B665286" w14:textId="77777777" w:rsidR="00C91C30" w:rsidRPr="00460BD2" w:rsidRDefault="00C91C30" w:rsidP="00C91C30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(ii)</w:t>
      </w:r>
      <w:r w:rsidRPr="00460BD2">
        <w:rPr>
          <w:szCs w:val="24"/>
          <w:lang w:eastAsia="en-US"/>
        </w:rPr>
        <w:tab/>
        <w:t>ikun ġie derivat minn materjal bażiku li jkun ġie approvat skont l-Artikolu 4 u li jissodisfa r-rekwiżiti tal-Anness V; u</w:t>
      </w:r>
    </w:p>
    <w:p w14:paraId="5F78B140" w14:textId="77777777" w:rsidR="00C91C30" w:rsidRPr="00460BD2" w:rsidRDefault="00C91C30" w:rsidP="00C91C30">
      <w:pPr>
        <w:spacing w:before="120" w:after="120" w:line="360" w:lineRule="auto"/>
        <w:ind w:left="1982" w:hanging="566"/>
        <w:rPr>
          <w:szCs w:val="24"/>
          <w:lang w:eastAsia="en-US"/>
        </w:rPr>
      </w:pPr>
      <w:r w:rsidRPr="00460BD2">
        <w:rPr>
          <w:szCs w:val="24"/>
          <w:lang w:eastAsia="en-US"/>
        </w:rPr>
        <w:t>(iii)</w:t>
      </w:r>
      <w:r w:rsidRPr="00460BD2">
        <w:rPr>
          <w:szCs w:val="24"/>
          <w:lang w:eastAsia="en-US"/>
        </w:rPr>
        <w:tab/>
        <w:t>ikun awtorizzat għall-kultivazzjoni fl-Unjoni skont l-Artikolu 19 tad-Direttiva 2001/18/KE jew l-Artikoli 7 u 19 tar-Regolament (KE) 1829/2003, jew, fejn applikabbli, fl-Istat Membru rispettiv f’konformità mal-Artikolu 26b tad-Direttiva 2001/18/KE;</w:t>
      </w:r>
    </w:p>
    <w:p w14:paraId="3434C489" w14:textId="77777777" w:rsidR="00C91C30" w:rsidRPr="00460BD2" w:rsidRDefault="00C91C30">
      <w:pPr>
        <w:widowControl/>
        <w:rPr>
          <w:b/>
          <w:i/>
          <w:szCs w:val="24"/>
          <w:lang w:eastAsia="en-US"/>
        </w:rPr>
      </w:pPr>
      <w:r w:rsidRPr="00460BD2">
        <w:rPr>
          <w:b/>
          <w:i/>
          <w:szCs w:val="24"/>
          <w:lang w:eastAsia="en-US"/>
        </w:rPr>
        <w:br w:type="page"/>
      </w:r>
    </w:p>
    <w:p w14:paraId="67647EE7" w14:textId="7A8B0FFD" w:rsidR="00C91C30" w:rsidRPr="00C91C30" w:rsidRDefault="00C91C30" w:rsidP="00C91C30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lastRenderedPageBreak/>
        <w:t>(iiia)</w:t>
      </w:r>
      <w:r w:rsidRPr="00C91C30">
        <w:rPr>
          <w:szCs w:val="24"/>
          <w:lang w:val="it-IT" w:eastAsia="en-US"/>
        </w:rPr>
        <w:tab/>
      </w:r>
      <w:r w:rsidRPr="00C91C30">
        <w:rPr>
          <w:b/>
          <w:i/>
          <w:szCs w:val="24"/>
          <w:lang w:val="it-IT" w:eastAsia="en-US"/>
        </w:rPr>
        <w:t>il-materjal ikun approvat mill-</w:t>
      </w:r>
      <w:r w:rsidR="00E14E1B">
        <w:rPr>
          <w:b/>
          <w:i/>
          <w:szCs w:val="24"/>
          <w:lang w:val="it-IT" w:eastAsia="en-US"/>
        </w:rPr>
        <w:t>a</w:t>
      </w:r>
      <w:r w:rsidRPr="00C91C30">
        <w:rPr>
          <w:b/>
          <w:i/>
          <w:szCs w:val="24"/>
          <w:lang w:val="it-IT" w:eastAsia="en-US"/>
        </w:rPr>
        <w:t xml:space="preserve">wtorità </w:t>
      </w:r>
      <w:r w:rsidR="00E14E1B">
        <w:rPr>
          <w:b/>
          <w:i/>
          <w:szCs w:val="24"/>
          <w:lang w:val="it-IT" w:eastAsia="en-US"/>
        </w:rPr>
        <w:t>k</w:t>
      </w:r>
      <w:r w:rsidRPr="00C91C30">
        <w:rPr>
          <w:b/>
          <w:i/>
          <w:szCs w:val="24"/>
          <w:lang w:val="it-IT" w:eastAsia="en-US"/>
        </w:rPr>
        <w:t>ompetenti;</w:t>
      </w:r>
      <w:r>
        <w:rPr>
          <w:b/>
          <w:szCs w:val="24"/>
          <w:lang w:val="it-IT" w:eastAsia="en-US"/>
        </w:rPr>
        <w:t xml:space="preserve"> [Em. 121]</w:t>
      </w:r>
    </w:p>
    <w:p w14:paraId="15655A88" w14:textId="06FCFD1E" w:rsidR="00C91C30" w:rsidRPr="00C91C30" w:rsidRDefault="00C91C30" w:rsidP="00C91C30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t>(iiib)</w:t>
      </w:r>
      <w:r w:rsidRPr="00C91C30">
        <w:rPr>
          <w:szCs w:val="24"/>
          <w:lang w:val="it-IT" w:eastAsia="en-US"/>
        </w:rPr>
        <w:tab/>
      </w:r>
      <w:r w:rsidRPr="00C91C30">
        <w:rPr>
          <w:b/>
          <w:i/>
          <w:szCs w:val="24"/>
          <w:lang w:val="it-IT" w:eastAsia="en-US"/>
        </w:rPr>
        <w:t xml:space="preserve">ikollu tikketta li tindika l-kliem “Tekniki Ġenomiċi Ġodda” f’konformità mal-Artikolu 10 tar-Regolament (UE) ... [OP: jekk jogħġbok daħħal referenza </w:t>
      </w:r>
      <w:r w:rsidR="004209E2">
        <w:rPr>
          <w:b/>
          <w:i/>
          <w:szCs w:val="24"/>
          <w:lang w:val="it-IT" w:eastAsia="en-US"/>
        </w:rPr>
        <w:t>għa</w:t>
      </w:r>
      <w:r w:rsidRPr="00C91C30">
        <w:rPr>
          <w:b/>
          <w:i/>
          <w:szCs w:val="24"/>
          <w:lang w:val="it-IT" w:eastAsia="en-US"/>
        </w:rPr>
        <w:t>r-Regolament</w:t>
      </w:r>
      <w:r w:rsidR="004209E2">
        <w:rPr>
          <w:b/>
          <w:i/>
          <w:szCs w:val="24"/>
          <w:lang w:val="it-IT" w:eastAsia="en-US"/>
        </w:rPr>
        <w:t xml:space="preserve"> dwar l-NGT</w:t>
      </w:r>
      <w:r w:rsidRPr="00C91C30">
        <w:rPr>
          <w:b/>
          <w:i/>
          <w:szCs w:val="24"/>
          <w:lang w:val="it-IT" w:eastAsia="en-US"/>
        </w:rPr>
        <w:t>]</w:t>
      </w:r>
      <w:r w:rsidR="00FB4C76">
        <w:rPr>
          <w:b/>
          <w:i/>
          <w:szCs w:val="24"/>
          <w:lang w:val="it-IT" w:eastAsia="en-US"/>
        </w:rPr>
        <w:t>;</w:t>
      </w:r>
      <w:r>
        <w:rPr>
          <w:b/>
          <w:szCs w:val="24"/>
          <w:lang w:val="it-IT" w:eastAsia="en-US"/>
        </w:rPr>
        <w:t xml:space="preserve"> [Em. 122]</w:t>
      </w:r>
    </w:p>
    <w:p w14:paraId="6C4EDB7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(e)</w:t>
      </w:r>
      <w:r w:rsidRPr="00C91C30">
        <w:rPr>
          <w:szCs w:val="24"/>
          <w:lang w:val="it-IT" w:eastAsia="en-US"/>
        </w:rPr>
        <w:tab/>
        <w:t>l-FRM tal-ispeċi tas-siġar u tal-ibridi artifiċjali elenkati fl-Anness I, li fih jew li jikkonsisti minn pjanta NGT tal-kategorija 1 kif definita fl-Artikolu 3(7) tar-Regolament (UE) …/… (Uffiċċju tal-Pubblikazzjonijiet, jekk jogħġbok daħħal referenza għar-Regolament dwar l-NGT ...), jista’ jiġi kkummerċjalizzat biss jekk:</w:t>
      </w:r>
    </w:p>
    <w:p w14:paraId="28471A36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>ikun tal-kategorija “ttestjat”, u</w:t>
      </w:r>
    </w:p>
    <w:p w14:paraId="4AC54E53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  <w:t>ikun ġie derivat minn materjal bażiku li jkun ġie approvat skont l-Artikolu 4 u li jissodisfa r-rekwiżiti tal-Anness V; u</w:t>
      </w:r>
    </w:p>
    <w:p w14:paraId="0E5AB5A6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(iii)</w:t>
      </w:r>
      <w:r w:rsidRPr="00C91C30">
        <w:rPr>
          <w:szCs w:val="24"/>
          <w:lang w:val="it-IT" w:eastAsia="en-US"/>
        </w:rPr>
        <w:tab/>
        <w:t>il-pjanta tkun kisbet dikjarazzjoni tal-istatus ta’ pjanta NGT tal-kategorija 1 skont l-Artikolu 6 jew 7 tar-Regolament (UE) …/… (Uffiċċju tal-Pubblikazzjonijiet, jekk jogħġbok daħħal referenza għar-Regolament dwar l-NGT...) jew hija mnissla minn pjanta/i bħal dawn;</w:t>
      </w:r>
    </w:p>
    <w:p w14:paraId="48F75F92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51A3BB4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(f)</w:t>
      </w:r>
      <w:r w:rsidRPr="00C91C30">
        <w:rPr>
          <w:szCs w:val="24"/>
          <w:lang w:val="it-IT" w:eastAsia="en-US"/>
        </w:rPr>
        <w:tab/>
        <w:t>l-FRM tal-ispeċi tas-siġar u tal-ibridi artifiċjali elenkati fl-Anness I, jista’ jiġi kkummerċjalizzat biss jekk ikun akkumpanjat minn referenza għan-numru/i taċ-ċertifikat ewlieni tiegħu;</w:t>
      </w:r>
    </w:p>
    <w:p w14:paraId="6A715629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(g)</w:t>
      </w:r>
      <w:r w:rsidRPr="00C91C30">
        <w:rPr>
          <w:szCs w:val="24"/>
          <w:lang w:val="it-IT" w:eastAsia="en-US"/>
        </w:rPr>
        <w:tab/>
        <w:t>jikkonforma mal-Artikoli 36, 37, 40, 41, 42, 49, 53 u 54 tar-Regolament (UE) 2016/2031 dwar pesti ta’ kwarantina fl-Unjoni, pesti ta’ kwarantina f’żona protetta, RNQPs, u pesti soġġetti għall-miżuri skont l-Artikolu 30 ta’ dak ir-Regolament;</w:t>
      </w:r>
    </w:p>
    <w:p w14:paraId="190340B5" w14:textId="32871D79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(h)</w:t>
      </w:r>
      <w:r w:rsidRPr="00C91C30">
        <w:rPr>
          <w:szCs w:val="24"/>
          <w:lang w:val="it-IT" w:eastAsia="en-US"/>
        </w:rPr>
        <w:tab/>
      </w:r>
      <w:r w:rsidR="00FB4C76">
        <w:rPr>
          <w:szCs w:val="24"/>
          <w:lang w:val="it-IT" w:eastAsia="en-US"/>
        </w:rPr>
        <w:t>F</w:t>
      </w:r>
      <w:r w:rsidRPr="00C91C30">
        <w:rPr>
          <w:szCs w:val="24"/>
          <w:lang w:val="it-IT" w:eastAsia="en-US"/>
        </w:rPr>
        <w:t>il-każ taż-żrieragħ, l-FRM tal-ispeċi tas-siġar u tal-ibridi artifiċjali elenkati fl-Anness I, jista’ jiġi kkummerċjalizzat biss, jekk minbarra l-konformità mal-punti (a) sa (g), tkun disponibbli informazzjoni fir-rigward:</w:t>
      </w:r>
    </w:p>
    <w:p w14:paraId="2CD6231E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>il-purità;</w:t>
      </w:r>
    </w:p>
    <w:p w14:paraId="2E0DF4B1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  <w:t>ir-rata tal-ġerminazzjoni taż-żerriegħa pura;</w:t>
      </w:r>
      <w:r w:rsidRPr="00C91C30">
        <w:rPr>
          <w:b/>
          <w:i/>
          <w:szCs w:val="24"/>
          <w:lang w:val="it-IT" w:eastAsia="en-US"/>
        </w:rPr>
        <w:t xml:space="preserve"> jekk ikunu qed jitwettqu proċeduri ta’ ttestjar, l-awtoritajiet kompetenti jistgħu jawtorizzaw il-kummerċjalizzazzjoni qabel ir-riżultati tat-testijiet; il-fornitur huwa obbligat jikkomunika r-riżultati tat-testijiet lix-xerrej hekk kif ikunu disponibbli;</w:t>
      </w:r>
      <w:r>
        <w:rPr>
          <w:b/>
          <w:szCs w:val="24"/>
          <w:lang w:val="it-IT" w:eastAsia="en-US"/>
        </w:rPr>
        <w:t xml:space="preserve"> [Em. 37]</w:t>
      </w:r>
    </w:p>
    <w:p w14:paraId="6870E604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(iii)</w:t>
      </w:r>
      <w:r w:rsidRPr="00C91C30">
        <w:rPr>
          <w:szCs w:val="24"/>
          <w:lang w:val="it-IT" w:eastAsia="en-US"/>
        </w:rPr>
        <w:tab/>
        <w:t>il-piż ta’ 1000 żerriegħa pura;</w:t>
      </w:r>
    </w:p>
    <w:p w14:paraId="4E351EBD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6E91917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(iv)</w:t>
      </w:r>
      <w:r w:rsidRPr="00C91C30">
        <w:rPr>
          <w:szCs w:val="24"/>
          <w:lang w:val="it-IT" w:eastAsia="en-US"/>
        </w:rPr>
        <w:tab/>
        <w:t xml:space="preserve">l-għadd taż-żrieragħ ġerminabbli għal kull kilogramma tal-prodott kummerċjalizzat bħala żerriegħa, jew, </w:t>
      </w:r>
      <w:proofErr w:type="gramStart"/>
      <w:r w:rsidRPr="00C91C30">
        <w:rPr>
          <w:szCs w:val="24"/>
          <w:lang w:val="it-IT" w:eastAsia="en-US"/>
        </w:rPr>
        <w:t>meta l</w:t>
      </w:r>
      <w:proofErr w:type="gramEnd"/>
      <w:r w:rsidRPr="00C91C30">
        <w:rPr>
          <w:szCs w:val="24"/>
          <w:lang w:val="it-IT" w:eastAsia="en-US"/>
        </w:rPr>
        <w:t xml:space="preserve">-għadd taż-żrieragħ li jistgħu jiġġerminaw ma jkunx possibbli jew imprattikabbli li jiġi vvalutat, </w:t>
      </w:r>
      <w:r w:rsidRPr="00C91C30">
        <w:rPr>
          <w:b/>
          <w:i/>
          <w:szCs w:val="24"/>
          <w:lang w:val="it-IT" w:eastAsia="en-US"/>
        </w:rPr>
        <w:t xml:space="preserve">f’perjodu limitat ta’ żmien, </w:t>
      </w:r>
      <w:r w:rsidRPr="00C91C30">
        <w:rPr>
          <w:szCs w:val="24"/>
          <w:lang w:val="it-IT" w:eastAsia="en-US"/>
        </w:rPr>
        <w:t>l-għadd taż-żrieragħ vijabbli għal kull kilogramma</w:t>
      </w:r>
      <w:r w:rsidRPr="00C91C30">
        <w:rPr>
          <w:b/>
          <w:i/>
          <w:szCs w:val="24"/>
          <w:lang w:val="it-IT" w:eastAsia="en-US"/>
        </w:rPr>
        <w:t>, b’referenza għal metodu speċifiku</w:t>
      </w:r>
      <w:r w:rsidRPr="00C91C3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38]</w:t>
      </w:r>
    </w:p>
    <w:p w14:paraId="17747EC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Il-kategoriji li permezz tagħhom l-FRM mit-tipi diversi tal-materjal bażiku jista’ jiġi kkummerċjalizzat huma kif stabbiliti fit-tabella fl-Anness VI.</w:t>
      </w:r>
    </w:p>
    <w:p w14:paraId="6B30F9C0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3.</w:t>
      </w:r>
      <w:r w:rsidRPr="00C91C30">
        <w:rPr>
          <w:szCs w:val="24"/>
          <w:lang w:val="it-IT" w:eastAsia="en-US"/>
        </w:rPr>
        <w:tab/>
        <w:t>Il-Kummissjoni għandha s-setgħa li tadotta atti delegati f’konformità mal-Artikolu 26(2), li jemendaw it-tabella tal-Anness VI dwar il-kategoriji li permezz tagħhom l-FRM mit-tipi diversi tal-materjal bażiku jista’ jiġi kkummerċjalizzat.</w:t>
      </w:r>
    </w:p>
    <w:p w14:paraId="50EA29F1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Dik l-emenda għandha tadatta dawk il-kategoriji għall-iżvilupp tal-għarfien xjentifiku u tekniku u tal-istandards internazzjonali rilevanti.</w:t>
      </w:r>
    </w:p>
    <w:p w14:paraId="4257F1AB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2DF1546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Artikolu 6</w:t>
      </w:r>
      <w:r w:rsidRPr="00C91C30">
        <w:rPr>
          <w:szCs w:val="24"/>
          <w:lang w:val="it-IT" w:eastAsia="en-US"/>
        </w:rPr>
        <w:br/>
        <w:t>Rekwiżiti għall-FRM derivat minn materjal bażiku maħsub għall-iskop tal-konservazzjoni tar-riżorsi ġenetiċi tal-foresti</w:t>
      </w:r>
    </w:p>
    <w:p w14:paraId="033FE458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Sabiex l-FRM derivat minn materjal bażiku soġġett għad-deroga tal-Artikolu 18 jiġi kkummerċjalizzat, għandhom jiġu ssodisfati l-kundizzjonijiet kollha li ġejjin:</w:t>
      </w:r>
    </w:p>
    <w:p w14:paraId="4527A32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l-FRM tal-ispeċijiet elenkati fl-Anness I jista’ jiġi kkummerċjalizzat biss jekk ikun tal-kategorija “sorsi identifikati”;</w:t>
      </w:r>
    </w:p>
    <w:p w14:paraId="1CAA6523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l-FRM għandu jkun ta’ oriġini li tkun adattata b’mod naturali għall-kundizzjonijiet lokali u reġjonali</w:t>
      </w:r>
      <w:r w:rsidRPr="00C91C30">
        <w:rPr>
          <w:b/>
          <w:i/>
          <w:szCs w:val="24"/>
          <w:lang w:val="it-IT" w:eastAsia="en-US"/>
        </w:rPr>
        <w:t>, jew adattata għall-għan ta’ migrazzjoni assistita meta rilevanti; kif ukoll</w:t>
      </w:r>
      <w:r w:rsidRPr="00C91C30">
        <w:rPr>
          <w:strike/>
          <w:szCs w:val="24"/>
          <w:lang w:val="it-IT" w:eastAsia="en-US"/>
        </w:rPr>
        <w:t>; u</w:t>
      </w:r>
      <w:r w:rsidRPr="00C91C30">
        <w:rPr>
          <w:b/>
          <w:szCs w:val="24"/>
          <w:lang w:val="it-IT" w:eastAsia="en-US"/>
        </w:rPr>
        <w:t xml:space="preserve"> [Em. 39]</w:t>
      </w:r>
    </w:p>
    <w:p w14:paraId="4FF6BE0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 xml:space="preserve">l-FRM għandu jinġabar </w:t>
      </w:r>
      <w:r w:rsidRPr="00C91C30">
        <w:rPr>
          <w:strike/>
          <w:szCs w:val="24"/>
          <w:lang w:val="it-IT" w:eastAsia="en-US"/>
        </w:rPr>
        <w:t>mill-individwi kollha</w:t>
      </w:r>
      <w:r w:rsidRPr="00C91C30">
        <w:rPr>
          <w:b/>
          <w:i/>
          <w:szCs w:val="24"/>
          <w:lang w:val="it-IT" w:eastAsia="en-US"/>
        </w:rPr>
        <w:t>minn għadd massimu ta’ individwi</w:t>
      </w:r>
      <w:r w:rsidRPr="00C91C30">
        <w:rPr>
          <w:szCs w:val="24"/>
          <w:lang w:val="it-IT" w:eastAsia="en-US"/>
        </w:rPr>
        <w:t xml:space="preserve"> tal-materjal bażiku nnotifikat</w:t>
      </w:r>
      <w:r w:rsidRPr="00C91C30">
        <w:rPr>
          <w:strike/>
          <w:szCs w:val="24"/>
          <w:lang w:val="it-IT" w:eastAsia="en-US"/>
        </w:rPr>
        <w:t>.</w:t>
      </w:r>
      <w:r w:rsidRPr="00C91C30">
        <w:rPr>
          <w:b/>
          <w:i/>
          <w:szCs w:val="24"/>
          <w:lang w:val="it-IT" w:eastAsia="en-US"/>
        </w:rPr>
        <w:t>, numeruż biżżejjed biex jippreserva d-diversità ġenetika tal-ispeċijiet;</w:t>
      </w:r>
      <w:r>
        <w:rPr>
          <w:b/>
          <w:szCs w:val="24"/>
          <w:lang w:val="it-IT" w:eastAsia="en-US"/>
        </w:rPr>
        <w:t xml:space="preserve"> [Em. 40]</w:t>
      </w:r>
    </w:p>
    <w:p w14:paraId="47E4722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t>(ca)</w:t>
      </w:r>
      <w:r w:rsidRPr="00C91C30">
        <w:rPr>
          <w:szCs w:val="24"/>
          <w:lang w:val="it-IT" w:eastAsia="en-US"/>
        </w:rPr>
        <w:tab/>
      </w:r>
      <w:r w:rsidRPr="00C91C30">
        <w:rPr>
          <w:b/>
          <w:i/>
          <w:szCs w:val="24"/>
          <w:lang w:val="it-IT" w:eastAsia="en-US"/>
        </w:rPr>
        <w:t>għal speċijiet fejn il-propagazzjoni veġetattiva ġeneralment tintuża għall-skop tal-konservazzjoni tar-riżorsi ġenetiċi tal-foresti, għandha tintuża taħlita ta’ firxa varjata biżżejjed ta’ kloni sabiex tinżamm id-diversità ġenetika.</w:t>
      </w:r>
      <w:r>
        <w:rPr>
          <w:b/>
          <w:szCs w:val="24"/>
          <w:lang w:val="it-IT" w:eastAsia="en-US"/>
        </w:rPr>
        <w:t xml:space="preserve"> [Em. 124]</w:t>
      </w:r>
    </w:p>
    <w:p w14:paraId="21FCF035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7F97DC25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Artikolu 7</w:t>
      </w:r>
      <w:r w:rsidRPr="00C91C30">
        <w:rPr>
          <w:szCs w:val="24"/>
          <w:lang w:val="it-IT" w:eastAsia="en-US"/>
        </w:rPr>
        <w:br/>
        <w:t>Awtorizzazzjoni temporanja ta’ kummerċjalizzazzjoni tal-FRM derivat minn materjal bażiku li ma jissodisfax ir-rekwiżiti tal-kategorija</w:t>
      </w:r>
    </w:p>
    <w:p w14:paraId="7FE56EC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 xml:space="preserve">L-awtoritajiet kompetenti jistgħu jawtorizzaw temporanjament il-kummerċjalizzazzjoni tal-FRM derivat minn materjal bażiku approvat li ma jissodisfax ir-rekwiżiti kollha tal-kategorija xierqa msemmija fl-Artikolu 5(1), </w:t>
      </w:r>
      <w:r w:rsidRPr="00C91C30">
        <w:rPr>
          <w:b/>
          <w:i/>
          <w:szCs w:val="24"/>
          <w:lang w:val="it-IT" w:eastAsia="en-US"/>
        </w:rPr>
        <w:t xml:space="preserve">il-punti (a), (b) u (c), </w:t>
      </w:r>
      <w:r w:rsidRPr="00C91C30">
        <w:rPr>
          <w:szCs w:val="24"/>
          <w:lang w:val="it-IT" w:eastAsia="en-US"/>
        </w:rPr>
        <w:t>wara l-adozzjoni tal-att delegat imsemmi fil-paragrafu 2.</w:t>
      </w:r>
      <w:r>
        <w:rPr>
          <w:b/>
          <w:szCs w:val="24"/>
          <w:lang w:val="it-IT" w:eastAsia="en-US"/>
        </w:rPr>
        <w:t xml:space="preserve"> [Em. 41]</w:t>
      </w:r>
    </w:p>
    <w:p w14:paraId="1FD895F3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L-awtoritajiet kompetenti tal-Istat Membru rispettiv għandhom jinnotifikaw lill-Kummissjoni u lill-Istati Membri l-oħrajn b’dawk l-awtorizzazzjonijiet temporanji u bir-raġunijiet rispettivi li jiġġustifikaw l-approvazzjoni tagħhom.</w:t>
      </w:r>
    </w:p>
    <w:p w14:paraId="52FD5F4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Il-Kummissjoni għandha s-setgħa li tadotta atti delegati, f’konformità mal-Artikolu 26, li jissupplimentaw dan l-Artikolu, billi jistabbilixxu l-kundizzjonijiet għall-għoti tal-awtorizzazzjoni temporanja lill-Istat Membru kkonċernat.</w:t>
      </w:r>
    </w:p>
    <w:p w14:paraId="5D3CCBA8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Dawk il-kundizzjonijiet għandhom jinkludu:</w:t>
      </w:r>
    </w:p>
    <w:p w14:paraId="005DD3F6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il-ġustifikazzjoni għall-għoti ta’ dik l-awtorizzazzjoni sabiex jiġi żgurat li jintlaħqu l-objettivi ta’ dan ir-Regolament;</w:t>
      </w:r>
    </w:p>
    <w:p w14:paraId="2A99355F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2A14F69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(b)</w:t>
      </w:r>
      <w:r w:rsidRPr="00C91C30">
        <w:rPr>
          <w:szCs w:val="24"/>
          <w:lang w:val="it-IT" w:eastAsia="en-US"/>
        </w:rPr>
        <w:tab/>
      </w:r>
      <w:r w:rsidRPr="00C91C30">
        <w:rPr>
          <w:strike/>
          <w:szCs w:val="24"/>
          <w:lang w:val="it-IT" w:eastAsia="en-US"/>
        </w:rPr>
        <w:t>id-durata massima</w:t>
      </w:r>
      <w:r w:rsidRPr="00C91C30">
        <w:rPr>
          <w:b/>
          <w:i/>
          <w:szCs w:val="24"/>
          <w:lang w:val="it-IT" w:eastAsia="en-US"/>
        </w:rPr>
        <w:t>il-limitu taż-żmien</w:t>
      </w:r>
      <w:r w:rsidRPr="00C91C30">
        <w:rPr>
          <w:szCs w:val="24"/>
          <w:lang w:val="it-IT" w:eastAsia="en-US"/>
        </w:rPr>
        <w:t xml:space="preserve"> tal-awtorizzazzjoni;</w:t>
      </w:r>
      <w:r>
        <w:rPr>
          <w:b/>
          <w:szCs w:val="24"/>
          <w:lang w:val="it-IT" w:eastAsia="en-US"/>
        </w:rPr>
        <w:t xml:space="preserve"> [Em. 42]</w:t>
      </w:r>
    </w:p>
    <w:p w14:paraId="1170457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</w:r>
      <w:r w:rsidRPr="00C91C30">
        <w:rPr>
          <w:strike/>
          <w:szCs w:val="24"/>
          <w:lang w:val="it-IT" w:eastAsia="en-US"/>
        </w:rPr>
        <w:t>l-obbligi</w:t>
      </w:r>
      <w:r w:rsidRPr="00C91C30">
        <w:rPr>
          <w:b/>
          <w:i/>
          <w:szCs w:val="24"/>
          <w:lang w:val="it-IT" w:eastAsia="en-US"/>
        </w:rPr>
        <w:t>ir-rekwiżiti minimi</w:t>
      </w:r>
      <w:r w:rsidRPr="00C91C30">
        <w:rPr>
          <w:szCs w:val="24"/>
          <w:lang w:val="it-IT" w:eastAsia="en-US"/>
        </w:rPr>
        <w:t xml:space="preserve"> fir-rigward tal-kontrolli uffiċjali fuq l-operaturi professjonisti li japplikaw dik l-awtorizzazzjoni;</w:t>
      </w:r>
      <w:r>
        <w:rPr>
          <w:b/>
          <w:szCs w:val="24"/>
          <w:lang w:val="it-IT" w:eastAsia="en-US"/>
        </w:rPr>
        <w:t xml:space="preserve"> [Em. 43]</w:t>
      </w:r>
    </w:p>
    <w:p w14:paraId="1B25A34D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(d)</w:t>
      </w:r>
      <w:r w:rsidRPr="00C91C30">
        <w:rPr>
          <w:szCs w:val="24"/>
          <w:lang w:val="it-IT" w:eastAsia="en-US"/>
        </w:rPr>
        <w:tab/>
        <w:t>il-kontenut u l-forma tan-notifika msemmija fil-paragrafu 1.</w:t>
      </w:r>
    </w:p>
    <w:p w14:paraId="0DF675E0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8</w:t>
      </w:r>
      <w:r w:rsidRPr="00C91C30">
        <w:rPr>
          <w:szCs w:val="24"/>
          <w:lang w:val="it-IT" w:eastAsia="en-US"/>
        </w:rPr>
        <w:br/>
        <w:t>Rekwiżiti speċjali għal ċerti speċijiet, kategoriji u tipi tal-FRM</w:t>
      </w:r>
    </w:p>
    <w:p w14:paraId="4314CEFE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Il-Kummissjoni għandha s-setgħa li tadotta atti delegati, f’konformità mal-Artikolu 26, li jissupplimentaw, kif meħtieġ, dan ir-Regolament fir-rigward tar-rekwiżiti kif xieraq għal kull tip, speċi jew kategorija tal-FRM:</w:t>
      </w:r>
    </w:p>
    <w:p w14:paraId="1055BE1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dwar il-lottijiet tal-frott u taż-żrieragħ tal-ispeċijiet elenkati fl-Anness I fir-rigward tal-purità tal-ispeċijiet;</w:t>
      </w:r>
    </w:p>
    <w:p w14:paraId="446A4DB3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fir-rigward ta’ partijiet ta’ pjanti tal-ispeċijiet u tal-ibridi artifiċjali elenkati fl-Anness I fir-rigward tal-kwalità fir-rigward tal-karatteristiċi ġenerali, tas-saħħa u tad-daqs;</w:t>
      </w:r>
    </w:p>
    <w:p w14:paraId="3D33A19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għall-istandards esterni ta’ kwalità għall-Populus spp. propagati minn biċċiet zkuk jew brokkijiet tat-taħwil fir-rigward ta’ difetti u ta’ dimensjonijiet minimi għal biċċiet zkuk u għal brokkijiet tat-taħwil;</w:t>
      </w:r>
    </w:p>
    <w:p w14:paraId="00CB2EB2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DCB1A6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(d)</w:t>
      </w:r>
      <w:r w:rsidRPr="00C91C30">
        <w:rPr>
          <w:szCs w:val="24"/>
          <w:lang w:val="it-IT" w:eastAsia="en-US"/>
        </w:rPr>
        <w:tab/>
        <w:t>fir-rigward tal-istokk għat-tħawwil tal-ispeċijiet u tal-ibridi artifiċjali elenkati fl-Anness I fir-rigward tal-kwalità fir-rigward tal-karatteristiċi ġenerali, tas-saħħa, tal-vitalità u tal-kwalità fiżjoloġika;</w:t>
      </w:r>
    </w:p>
    <w:p w14:paraId="43C10D6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(e)</w:t>
      </w:r>
      <w:r w:rsidRPr="00C91C30">
        <w:rPr>
          <w:szCs w:val="24"/>
          <w:lang w:val="it-IT" w:eastAsia="en-US"/>
        </w:rPr>
        <w:tab/>
        <w:t>fir-rigward tal-istokk għat-tħawwil li għandu jiġi kkummerċjalizzat lill-utenti f’reġjuni li għandhom klima Mediterranja fir-rigward tad-difetti, tad-daqs u tal-età tal-pjanti u, meta xieraq, tad-daqs tal-kontenitur.</w:t>
      </w:r>
    </w:p>
    <w:p w14:paraId="602B2268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Dak l-att delegat għandu jkun ibbażat fuq l-esperjenza miksuba mill-applikazzjoni tar-rekwiżiti kif xieraq għal kull tip, speċi jew kategorija ta’ FRM fir-rigward tad-dispożizzjonijiet għall-ispezzjonijiet, għall-kampjunar u għall-ittestjar, u għad-distanzi ta’ iżolament. Għandu jadatta dawk ir-rekwiżiti fuq il-bażi tal-iżvilupp tal-istandards internazzjonali rispettivi, tal-iżviluppi tekniċi u xjentifiċi, jew tal-iżviluppi klimatiċi u ekoloġiċi.</w:t>
      </w:r>
    </w:p>
    <w:p w14:paraId="71D3E1F8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890E067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Artikolu 9</w:t>
      </w:r>
      <w:r w:rsidRPr="00C91C30">
        <w:rPr>
          <w:szCs w:val="24"/>
          <w:lang w:val="it-IT" w:eastAsia="en-US"/>
        </w:rPr>
        <w:br/>
        <w:t>Pjan ta’ kontinġenza u reġistru nazzjonali</w:t>
      </w:r>
    </w:p>
    <w:p w14:paraId="18FDAC4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Kull Stat Membru għandu jfassal pjan ta’ kontinġenza wieħed jew aktar sabiex jiżgura provvista suffiċjenti ta’ FRM għar-riforestazzjoni ta’ żoni affettwati minn avvenimenti tat-temp estremi, minn nirien, minn tifqigħat ta’ mard u ta’ pesti, minn diżastri jew minn kwalunkwe avveniment ieħor, kif rilevanti u identifikati fil-valutazzjonijiet nazzjonali tar-riskju żviluppati f’konformità mal-Artikolu 6(1) tad-Deċiżjoni Nru 1313/2013/UE</w:t>
      </w:r>
      <w:r w:rsidRPr="00C91C30">
        <w:rPr>
          <w:szCs w:val="24"/>
          <w:vertAlign w:val="superscript"/>
          <w:lang w:val="en-GB" w:eastAsia="en-US"/>
        </w:rPr>
        <w:footnoteReference w:id="24"/>
      </w:r>
      <w:r w:rsidRPr="00C91C30">
        <w:rPr>
          <w:szCs w:val="24"/>
          <w:lang w:val="it-IT" w:eastAsia="en-US"/>
        </w:rPr>
        <w:t>.</w:t>
      </w:r>
      <w:r w:rsidRPr="00C91C30">
        <w:rPr>
          <w:b/>
          <w:i/>
          <w:szCs w:val="24"/>
          <w:lang w:val="it-IT" w:eastAsia="en-US"/>
        </w:rPr>
        <w:t xml:space="preserve"> Il-Kummissjoni għandha, fuq talba tal-Istat Membru, tagħmel disponibbli appoġġ tekniku għat-tfassil tal-pjan ta’ kontinġenza.</w:t>
      </w:r>
      <w:r>
        <w:rPr>
          <w:b/>
          <w:szCs w:val="24"/>
          <w:lang w:val="it-IT" w:eastAsia="en-US"/>
        </w:rPr>
        <w:t xml:space="preserve"> [Em. 44]</w:t>
      </w:r>
    </w:p>
    <w:p w14:paraId="56C61579" w14:textId="77777777" w:rsidR="00C91C30" w:rsidRPr="00C91C30" w:rsidRDefault="00C91C30" w:rsidP="00C91C30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 xml:space="preserve">Dak il-pjan ta’ kontinġenza għandu jitħejja għal dawk l-ispeċijiet ta’ siġar u għall-ibridi artifiċjali tagħhom elenkati fl-Anness I, li jitqiesu xierqa </w:t>
      </w:r>
      <w:r w:rsidRPr="00C91C30">
        <w:rPr>
          <w:b/>
          <w:i/>
          <w:szCs w:val="24"/>
          <w:lang w:val="it-IT" w:eastAsia="en-US"/>
        </w:rPr>
        <w:t xml:space="preserve">mill-Istati Membri </w:t>
      </w:r>
      <w:r w:rsidRPr="00C91C30">
        <w:rPr>
          <w:szCs w:val="24"/>
          <w:lang w:val="it-IT" w:eastAsia="en-US"/>
        </w:rPr>
        <w:t xml:space="preserve">għall-kundizzjonijiet klimatiċi u ekoloġiċi </w:t>
      </w:r>
      <w:r w:rsidRPr="00C91C30">
        <w:rPr>
          <w:b/>
          <w:i/>
          <w:szCs w:val="24"/>
          <w:lang w:val="it-IT" w:eastAsia="en-US"/>
        </w:rPr>
        <w:t xml:space="preserve">tagħhom, kemm dawk </w:t>
      </w:r>
      <w:r w:rsidRPr="00C91C30">
        <w:rPr>
          <w:szCs w:val="24"/>
          <w:lang w:val="it-IT" w:eastAsia="en-US"/>
        </w:rPr>
        <w:t xml:space="preserve">attwali </w:t>
      </w:r>
      <w:r w:rsidRPr="00C91C30">
        <w:rPr>
          <w:strike/>
          <w:szCs w:val="24"/>
          <w:lang w:val="it-IT" w:eastAsia="en-US"/>
        </w:rPr>
        <w:t>u</w:t>
      </w:r>
      <w:r w:rsidRPr="00C91C30">
        <w:rPr>
          <w:b/>
          <w:i/>
          <w:szCs w:val="24"/>
          <w:lang w:val="it-IT" w:eastAsia="en-US"/>
        </w:rPr>
        <w:t>kif ukoll</w:t>
      </w:r>
      <w:r w:rsidRPr="00C91C30">
        <w:rPr>
          <w:szCs w:val="24"/>
          <w:lang w:val="it-IT" w:eastAsia="en-US"/>
        </w:rPr>
        <w:t xml:space="preserve"> dawk imbassrin għall-ġejjieni</w:t>
      </w:r>
      <w:r w:rsidRPr="00C91C30">
        <w:rPr>
          <w:strike/>
          <w:szCs w:val="24"/>
          <w:lang w:val="it-IT" w:eastAsia="en-US"/>
        </w:rPr>
        <w:t xml:space="preserve"> tal-Istat Membru kkonċernat</w:t>
      </w:r>
      <w:r w:rsidRPr="00C91C3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45]</w:t>
      </w:r>
    </w:p>
    <w:p w14:paraId="0832B753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Il-pjan ta’ kontinġenza għandu jqis id-distribuzzjoni mbassra għall-ġejjieni tal-ispeċijiet ta’ siġar rilevanti u tal-ibridi artifiċjali tagħhom, fuq il-bażi tas-simulazzjonijiet tal-mudell klimatiku nazzjonali u/jew reġjonali għall-Istat Membru kkonċernat.</w:t>
      </w:r>
    </w:p>
    <w:p w14:paraId="1CAFA201" w14:textId="77777777" w:rsidR="00C91C30" w:rsidRDefault="00C91C30">
      <w:pPr>
        <w:widowControl/>
        <w:rPr>
          <w:b/>
          <w:i/>
          <w:szCs w:val="24"/>
          <w:lang w:val="it-IT" w:eastAsia="en-US"/>
        </w:rPr>
      </w:pPr>
      <w:r>
        <w:rPr>
          <w:b/>
          <w:i/>
          <w:szCs w:val="24"/>
          <w:lang w:val="it-IT" w:eastAsia="en-US"/>
        </w:rPr>
        <w:br w:type="page"/>
      </w:r>
    </w:p>
    <w:p w14:paraId="18E6B258" w14:textId="77777777" w:rsidR="00C91C30" w:rsidRPr="00C91C30" w:rsidRDefault="00C91C30" w:rsidP="00C91C30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lastRenderedPageBreak/>
        <w:t>Il-pjan ta’ kontinġenza għandu jqis l-emerġenza potenzjali ta’ żoni affettwati lil hinn mill-fruntieri nazzjonali u l-Istat Membru kkonċernat għandu jaħdem ma’ Stati Membri oħra biex jiżgura provvista preventiva suffiċjenti ta’ FRM għaż-żoni transfruntiera affettwati.</w:t>
      </w:r>
      <w:r>
        <w:rPr>
          <w:b/>
          <w:szCs w:val="24"/>
          <w:lang w:val="it-IT" w:eastAsia="en-US"/>
        </w:rPr>
        <w:t xml:space="preserve"> [Em. 46]</w:t>
      </w:r>
    </w:p>
    <w:p w14:paraId="6554935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L-Istati Membri, fi stadju xieraq, għandhom jikkonsultaw lill-partijiet ikkonċernati rilevanti kollha fil-proċess ta’ tfassil u ta’ aġġornament ta’ pjanijiet ta’ kontinġenza bħal dawn.</w:t>
      </w:r>
    </w:p>
    <w:p w14:paraId="78A635D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3.</w:t>
      </w:r>
      <w:r w:rsidRPr="00C91C30">
        <w:rPr>
          <w:szCs w:val="24"/>
          <w:lang w:val="it-IT" w:eastAsia="en-US"/>
        </w:rPr>
        <w:tab/>
        <w:t>Kull pjan ta’ kontinġenza għandu jinkludi dan li ġej:</w:t>
      </w:r>
    </w:p>
    <w:p w14:paraId="1B6D72BF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ir-rwoli u r-responsabbiltajiet tal-korpi involuti fl-eżekuzzjoni tal-pjan ta’ kontinġenza fil-każ ta’ kwalunkwe avveniment li jikkawża nuqqas maġġuri tal-FRM, kif ukoll il-katina ta’ kmand u l-proċeduri għall-koordinazzjoni tal-azzjonijiet li għandhom jittieħdu mill-awtoritajiet kompetenti, minn awtoritajiet pubbliċi oħrajn, minn korpi delegati jew minn persuni fiżiċi involuti, minn laboratorji u minn operaturi professjonisti, inkluża meta tkun xierqa, il-koordinazzjoni mal-Istati Membri ġirien u mal-pajjiżi terzi ġirien;</w:t>
      </w:r>
    </w:p>
    <w:p w14:paraId="50D7CED8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t>(aa)</w:t>
      </w:r>
      <w:r w:rsidRPr="00C91C30">
        <w:rPr>
          <w:szCs w:val="24"/>
          <w:lang w:val="it-IT" w:eastAsia="en-US"/>
        </w:rPr>
        <w:tab/>
      </w:r>
      <w:r w:rsidRPr="00C91C30">
        <w:rPr>
          <w:b/>
          <w:i/>
          <w:szCs w:val="24"/>
          <w:lang w:val="it-IT" w:eastAsia="en-US"/>
        </w:rPr>
        <w:t>l-identifikazzjoni tal-vulnerabbiltajiet u l-miżuri preventivi, bħal pereżempju li s-siti tal-ħżin taż-żrieragħ u l-imxietel ikunu aktar siguri, u li jiżdied l-għadd ta’ siti tal-ħżin u ta’ mxietel;</w:t>
      </w:r>
      <w:r>
        <w:rPr>
          <w:b/>
          <w:szCs w:val="24"/>
          <w:lang w:val="it-IT" w:eastAsia="en-US"/>
        </w:rPr>
        <w:t xml:space="preserve"> [Em. 47]</w:t>
      </w:r>
    </w:p>
    <w:p w14:paraId="02271CEC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18D452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(b)</w:t>
      </w:r>
      <w:r w:rsidRPr="00C91C30">
        <w:rPr>
          <w:szCs w:val="24"/>
          <w:lang w:val="it-IT" w:eastAsia="en-US"/>
        </w:rPr>
        <w:tab/>
        <w:t>l-aċċess tal-awtoritajiet kompetenti għall-provvisti ta’ FRM li jkunu nżammu għall-iskopijiet tal-ippjanar ta’ kontinġenza, għall-bini tal-operaturi professjonisti, b’mod partikolari għall-imxietel tal-foresti u għal-laboratorji li jipproduċu l-FRM, għall-operaturi u għall-persuni fiżiċi rilevanti oħrajn;</w:t>
      </w:r>
    </w:p>
    <w:p w14:paraId="13A2C496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l-aċċess tal-awtoritajiet kompetenti, meta jkun meħtieġ, għat-tagħmir, għall-persunal, għall-għarfien espert estern u għar-riżorsi neċessarji għall-attivazzjoni rapida u effettiva tal-pjan ta’ kontinġenza;</w:t>
      </w:r>
    </w:p>
    <w:p w14:paraId="665C69AF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(d)</w:t>
      </w:r>
      <w:r w:rsidRPr="00C91C30">
        <w:rPr>
          <w:szCs w:val="24"/>
          <w:lang w:val="it-IT" w:eastAsia="en-US"/>
        </w:rPr>
        <w:tab/>
        <w:t>il-miżuri li jikkonċernaw il-preżentazzjoni ta’ informazzjoni lill-Kummissjoni, lill-Istati Membri l-oħrajn, lill-operaturi professjonisti kkonċernati u lill-pubbliku, fir-rigward tan-nuqqas kbir tal-FRM, u l-miżuri meħudin kontrih fil-każ ta’ nuqqas kbir tal-FRM ikkonfermat uffiċjalment jew suspettat;</w:t>
      </w:r>
    </w:p>
    <w:p w14:paraId="024F4B7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(e)</w:t>
      </w:r>
      <w:r w:rsidRPr="00C91C30">
        <w:rPr>
          <w:szCs w:val="24"/>
          <w:lang w:val="it-IT" w:eastAsia="en-US"/>
        </w:rPr>
        <w:tab/>
        <w:t>l-arranġamenti għar-reġistrazzjoni tas-sejbiet tal-preżenza ta’ kwalunkwe nuqqas maġġuri tal-FRM;</w:t>
      </w:r>
    </w:p>
    <w:p w14:paraId="370E2B5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(f)</w:t>
      </w:r>
      <w:r w:rsidRPr="00C91C30">
        <w:rPr>
          <w:szCs w:val="24"/>
          <w:lang w:val="it-IT" w:eastAsia="en-US"/>
        </w:rPr>
        <w:tab/>
        <w:t>il-valutazzjonijiet disponibbli tal-Istat Membru fir-rigward tar-riskju ta’ nuqqas kbir tal-FRM għat-territorju tiegħu u tal-impatt potenzjali tiegħu fuq is-saħħa tal-bniedem, tal-annimali u tal-pjanti, u fuq l-ambjent;</w:t>
      </w:r>
    </w:p>
    <w:p w14:paraId="35A12A55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2E1D02E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(g)</w:t>
      </w:r>
      <w:r w:rsidRPr="00C91C30">
        <w:rPr>
          <w:szCs w:val="24"/>
          <w:lang w:val="it-IT" w:eastAsia="en-US"/>
        </w:rPr>
        <w:tab/>
        <w:t>il-prinċipji għad-demarkazzjoni ġeografika taż-żona/i fejn seħħ nuqqas maġġuri tal-FRM;</w:t>
      </w:r>
    </w:p>
    <w:p w14:paraId="2BFC2B4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(h)</w:t>
      </w:r>
      <w:r w:rsidRPr="00C91C30">
        <w:rPr>
          <w:szCs w:val="24"/>
          <w:lang w:val="it-IT" w:eastAsia="en-US"/>
        </w:rPr>
        <w:tab/>
        <w:t xml:space="preserve">il-prinċipji rigward it-taħriġ ta’ persunal tal-awtoritajiet kompetenti u, </w:t>
      </w:r>
      <w:r w:rsidRPr="00C91C30">
        <w:rPr>
          <w:strike/>
          <w:szCs w:val="24"/>
          <w:lang w:val="it-IT" w:eastAsia="en-US"/>
        </w:rPr>
        <w:t>kif</w:t>
      </w:r>
      <w:r w:rsidRPr="00C91C30">
        <w:rPr>
          <w:b/>
          <w:i/>
          <w:szCs w:val="24"/>
          <w:lang w:val="it-IT" w:eastAsia="en-US"/>
        </w:rPr>
        <w:t>meta disponibbli u</w:t>
      </w:r>
      <w:r w:rsidRPr="00C91C30">
        <w:rPr>
          <w:szCs w:val="24"/>
          <w:lang w:val="it-IT" w:eastAsia="en-US"/>
        </w:rPr>
        <w:t xml:space="preserve"> xieraq, il-korpi, l-awtoritajiet pubbliċi, il-laboratorji, l-operaturi professjonisti u persuni oħrajn imsemmijin fil-punt (a).</w:t>
      </w:r>
      <w:r>
        <w:rPr>
          <w:b/>
          <w:szCs w:val="24"/>
          <w:lang w:val="it-IT" w:eastAsia="en-US"/>
        </w:rPr>
        <w:t xml:space="preserve"> [Em. 48]</w:t>
      </w:r>
    </w:p>
    <w:p w14:paraId="041465D0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L-Istati Membri għandhom jirrieżaminaw regolarment u, meta jkun xieraq, jaġġornaw il-pjanijiet ta’ kontinġenza tagħhom sabiex iqisu l-iżviluppi tekniċi u xjentifiċi fir-rigward tas-simulazzjonijiet tal-mudell klimatiku li jindirizzaw id-distribuzzjoni mbassra għall-ġejjieni tal-ispeċijiet ta’ siġar rilevanti u tal-ibridi artifiċjali tagħhom.</w:t>
      </w:r>
    </w:p>
    <w:p w14:paraId="1D92971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4.</w:t>
      </w:r>
      <w:r w:rsidRPr="00C91C30">
        <w:rPr>
          <w:szCs w:val="24"/>
          <w:lang w:val="it-IT" w:eastAsia="en-US"/>
        </w:rPr>
        <w:tab/>
        <w:t xml:space="preserve">L-Istati Membri għandhom jistabbilixxu reġistru nazzjonali </w:t>
      </w:r>
      <w:r w:rsidRPr="00C91C30">
        <w:rPr>
          <w:b/>
          <w:i/>
          <w:szCs w:val="24"/>
          <w:lang w:val="it-IT" w:eastAsia="en-US"/>
        </w:rPr>
        <w:t xml:space="preserve">msemmi fl-Artikolu 12 </w:t>
      </w:r>
      <w:r w:rsidRPr="00C91C30">
        <w:rPr>
          <w:szCs w:val="24"/>
          <w:lang w:val="it-IT" w:eastAsia="en-US"/>
        </w:rPr>
        <w:t>li:</w:t>
      </w:r>
      <w:r>
        <w:rPr>
          <w:b/>
          <w:szCs w:val="24"/>
          <w:lang w:val="it-IT" w:eastAsia="en-US"/>
        </w:rPr>
        <w:t xml:space="preserve"> [Em. 49]</w:t>
      </w:r>
    </w:p>
    <w:p w14:paraId="1BBAD52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ikun fih l-ispeċijiet ta’ siġar u l-ibridi artifiċjali elenkati fl-Anness I, li huma rilevanti għall-kundizzjonijiet klimatiċi u ekoloġiċi attwali tal-Istat Membru kkonċernat;</w:t>
      </w:r>
    </w:p>
    <w:p w14:paraId="698FE872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0D54EDB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(b)</w:t>
      </w:r>
      <w:r w:rsidRPr="00C91C30">
        <w:rPr>
          <w:szCs w:val="24"/>
          <w:lang w:val="it-IT" w:eastAsia="en-US"/>
        </w:rPr>
        <w:tab/>
        <w:t>iqis id-distribuzzjoni mbassra għall-ġejjieni ta’ dawk l-ispeċijiet ta’ siġar u tal-ibridi artifiċjali tagħhom.</w:t>
      </w:r>
    </w:p>
    <w:p w14:paraId="223F018D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Fi żmien 4 snin mid-data tal-istabbiliment tar-reġistri nazzjonali tagħhom, l-Istati Membri għandhom jistabbilixxu pjanijiet ta’ kontinġenza għall-ispeċijiet u għall-ibridi artifiċjali inklużi fir-reġistri tagħhom.</w:t>
      </w:r>
    </w:p>
    <w:p w14:paraId="662B377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5.</w:t>
      </w:r>
      <w:r w:rsidRPr="00C91C30">
        <w:rPr>
          <w:szCs w:val="24"/>
          <w:lang w:val="it-IT" w:eastAsia="en-US"/>
        </w:rPr>
        <w:tab/>
        <w:t>L-Istati Membri għandhom jikkollaboraw ma’ xulxin u mal-partijiet ikkonċernati rilevanti kollha għall-istabbiliment tal-pjanijiet ta’ kontinġenza tagħhom, fuq il-bażi ta’ skambju tal-aħjar prattiki u tal-esperjenza miksuba bl-istabbiliment ta’ dawk il-pjanijiet.</w:t>
      </w:r>
    </w:p>
    <w:p w14:paraId="22FBC7B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6.</w:t>
      </w:r>
      <w:r w:rsidRPr="00C91C30">
        <w:rPr>
          <w:szCs w:val="24"/>
          <w:lang w:val="it-IT" w:eastAsia="en-US"/>
        </w:rPr>
        <w:tab/>
        <w:t>L-Istati Membri għandhom jagħmlu l-pjanijiet ta’ kontinġenza tagħhom disponibbli għall-Kummissjoni, għall-Istati Membri l-oħrajn u għall-operaturi professjonisti rilevanti kollha permezz tal-pubblikazzjoni f’FOREMATIS.</w:t>
      </w:r>
    </w:p>
    <w:p w14:paraId="302A9300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C562BB5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 xml:space="preserve">KAPITOLU III </w:t>
      </w:r>
      <w:r w:rsidRPr="00C91C30">
        <w:rPr>
          <w:szCs w:val="24"/>
          <w:lang w:val="it-IT" w:eastAsia="en-US"/>
        </w:rPr>
        <w:br/>
        <w:t>REĠISTRAZZJONI TAL-OPERATURI PROFESSJONISTI U TAL-MATERJAL BAŻIKU, U DEMARKAZZJONI TAR-REĠJUNI TA’ PROVENJENZA</w:t>
      </w:r>
    </w:p>
    <w:p w14:paraId="40D7AE3F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10</w:t>
      </w:r>
      <w:r w:rsidRPr="00C91C30">
        <w:rPr>
          <w:szCs w:val="24"/>
          <w:lang w:val="it-IT" w:eastAsia="en-US"/>
        </w:rPr>
        <w:br/>
        <w:t>Obbligi għall-operaturi professjonisti</w:t>
      </w:r>
    </w:p>
    <w:p w14:paraId="2D448B8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L-operaturi professjonisti għandhom jiġu rreġistrati f’reġistru previst fl-Artikolu 65 tar-Regolament (UE) 2016/2031, f’konformità mal-Artikolu 66 ta’ dak ir-Regolament.</w:t>
      </w:r>
    </w:p>
    <w:p w14:paraId="39A91E9F" w14:textId="77777777" w:rsidR="00C91C30" w:rsidRPr="00C91C30" w:rsidRDefault="00C91C30" w:rsidP="00C91C30">
      <w:pPr>
        <w:spacing w:before="120" w:after="120" w:line="360" w:lineRule="auto"/>
        <w:ind w:left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 xml:space="preserve">Dawn għandhom ikunu stabbiliti </w:t>
      </w:r>
      <w:r w:rsidRPr="00C91C30">
        <w:rPr>
          <w:strike/>
          <w:szCs w:val="24"/>
          <w:lang w:val="it-IT" w:eastAsia="en-US"/>
        </w:rPr>
        <w:t>fl-Unjoni</w:t>
      </w:r>
      <w:r w:rsidRPr="00C91C30">
        <w:rPr>
          <w:b/>
          <w:i/>
          <w:szCs w:val="24"/>
          <w:lang w:val="it-IT" w:eastAsia="en-US"/>
        </w:rPr>
        <w:t>fl-Istat Membru kkonċernat u awtorizzati mill-awtorità kompetenti</w:t>
      </w:r>
      <w:r w:rsidRPr="00C91C3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50]</w:t>
      </w:r>
    </w:p>
    <w:p w14:paraId="2808812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 xml:space="preserve">L-operaturi professjonisti għandhom jagħmlu disponibbli </w:t>
      </w:r>
      <w:r w:rsidRPr="00C91C30">
        <w:rPr>
          <w:b/>
          <w:i/>
          <w:szCs w:val="24"/>
          <w:lang w:val="it-IT" w:eastAsia="en-US"/>
        </w:rPr>
        <w:t xml:space="preserve">għall-awtorità kompetenti u </w:t>
      </w:r>
      <w:r w:rsidRPr="00C91C30">
        <w:rPr>
          <w:szCs w:val="24"/>
          <w:lang w:val="it-IT" w:eastAsia="en-US"/>
        </w:rPr>
        <w:t xml:space="preserve">għall-utenti tal-FRM tagħhom l-informazzjoni meħtieġa </w:t>
      </w:r>
      <w:r w:rsidRPr="00C91C30">
        <w:rPr>
          <w:strike/>
          <w:szCs w:val="24"/>
          <w:lang w:val="it-IT" w:eastAsia="en-US"/>
        </w:rPr>
        <w:t>kollha</w:t>
      </w:r>
      <w:r w:rsidRPr="00C91C30">
        <w:rPr>
          <w:b/>
          <w:i/>
          <w:szCs w:val="24"/>
          <w:lang w:val="it-IT" w:eastAsia="en-US"/>
        </w:rPr>
        <w:t>dwar l-identità tal-FRM kif ukoll informazzjoni</w:t>
      </w:r>
      <w:r w:rsidRPr="00C91C30">
        <w:rPr>
          <w:szCs w:val="24"/>
          <w:lang w:val="it-IT" w:eastAsia="en-US"/>
        </w:rPr>
        <w:t xml:space="preserve"> dwar l-adegwatezza tiegħu għall-kundizzjonijiet klimatiċi u ekoloġiċi </w:t>
      </w:r>
      <w:r w:rsidRPr="00C91C30">
        <w:rPr>
          <w:strike/>
          <w:szCs w:val="24"/>
          <w:lang w:val="it-IT" w:eastAsia="en-US"/>
        </w:rPr>
        <w:t>attwali u dawk imbassrin għall-ġejjieni</w:t>
      </w:r>
      <w:r w:rsidRPr="00C91C30">
        <w:rPr>
          <w:b/>
          <w:i/>
          <w:szCs w:val="24"/>
          <w:lang w:val="it-IT" w:eastAsia="en-US"/>
        </w:rPr>
        <w:t xml:space="preserve">abbażi tal-għarfien </w:t>
      </w:r>
      <w:proofErr w:type="gramStart"/>
      <w:r w:rsidRPr="00C91C30">
        <w:rPr>
          <w:b/>
          <w:i/>
          <w:szCs w:val="24"/>
          <w:lang w:val="it-IT" w:eastAsia="en-US"/>
        </w:rPr>
        <w:t>u d</w:t>
      </w:r>
      <w:proofErr w:type="gramEnd"/>
      <w:r w:rsidRPr="00C91C30">
        <w:rPr>
          <w:b/>
          <w:i/>
          <w:szCs w:val="24"/>
          <w:lang w:val="it-IT" w:eastAsia="en-US"/>
        </w:rPr>
        <w:t>-data disponibbli</w:t>
      </w:r>
      <w:r w:rsidRPr="00C91C30">
        <w:rPr>
          <w:szCs w:val="24"/>
          <w:lang w:val="it-IT" w:eastAsia="en-US"/>
        </w:rPr>
        <w:t>.</w:t>
      </w:r>
      <w:r w:rsidRPr="00C91C30">
        <w:rPr>
          <w:strike/>
          <w:szCs w:val="24"/>
          <w:lang w:val="it-IT" w:eastAsia="en-US"/>
        </w:rPr>
        <w:t xml:space="preserve"> Qabel it-trasferiment tal-FRM ikkonċernat,</w:t>
      </w:r>
      <w:r w:rsidRPr="00C91C30">
        <w:rPr>
          <w:szCs w:val="24"/>
          <w:lang w:val="it-IT" w:eastAsia="en-US"/>
        </w:rPr>
        <w:t xml:space="preserve"> Dik l-informazzjoni għandha</w:t>
      </w:r>
      <w:r w:rsidRPr="00C91C30">
        <w:rPr>
          <w:b/>
          <w:i/>
          <w:szCs w:val="24"/>
          <w:lang w:val="it-IT" w:eastAsia="en-US"/>
        </w:rPr>
        <w:t>, f’konformità mal-linji gwida tal-awtorità kompetenti,</w:t>
      </w:r>
      <w:r w:rsidRPr="00C91C30">
        <w:rPr>
          <w:szCs w:val="24"/>
          <w:lang w:val="it-IT" w:eastAsia="en-US"/>
        </w:rPr>
        <w:t xml:space="preserve"> tiġi pprovduta lix-xerrej potenzjali permezz ta’ siti web, gwidi għall-persuni li jħawlu u mezzi xierqa oħrajn</w:t>
      </w:r>
      <w:r w:rsidRPr="00C91C30">
        <w:rPr>
          <w:b/>
          <w:i/>
          <w:szCs w:val="24"/>
          <w:lang w:val="it-IT" w:eastAsia="en-US"/>
        </w:rPr>
        <w:t xml:space="preserve"> qabel it-trasferiment tal-FRM ikkonċernat</w:t>
      </w:r>
      <w:r w:rsidRPr="00C91C30">
        <w:rPr>
          <w:szCs w:val="24"/>
          <w:lang w:val="it-IT" w:eastAsia="en-US"/>
        </w:rPr>
        <w:t>.</w:t>
      </w:r>
      <w:r>
        <w:rPr>
          <w:b/>
          <w:szCs w:val="24"/>
          <w:lang w:val="it-IT" w:eastAsia="en-US"/>
        </w:rPr>
        <w:t xml:space="preserve"> [Em. 51]</w:t>
      </w:r>
    </w:p>
    <w:p w14:paraId="69502C6E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3C561AF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Artikolu 11</w:t>
      </w:r>
      <w:r w:rsidRPr="00C91C30">
        <w:rPr>
          <w:szCs w:val="24"/>
          <w:lang w:val="it-IT" w:eastAsia="en-US"/>
        </w:rPr>
        <w:br/>
        <w:t>Demarkazzjoni tar-reġjuni ta’ provenjenza għal ċerti kategoriji</w:t>
      </w:r>
    </w:p>
    <w:p w14:paraId="06415BBB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L-Istati Membri għandhom, għall-ispeċijiet rilevanti tal-materjal bażiku maħsub għall-produzzjoni tal-FRM tal-kategoriji “sorsi identifikati” u “magħżul”, jiddemarkaw ir-reġjuni ta’ provenjenza.</w:t>
      </w:r>
    </w:p>
    <w:p w14:paraId="1468D0A8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L-awtoritajiet kompetenti għandhom ifasslu u jippubblikaw fuq is-sit web tagħhom mapep li juru d-demarkazzjoni tar-reġjuni ta’ provenjenza. Huma għandhom jagħmlu dawk il-mapep disponibbli għall-Kummissjoni u għal Stati Membri oħrajn permezz ta’ FOREMATIS.</w:t>
      </w:r>
    </w:p>
    <w:p w14:paraId="14196798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12</w:t>
      </w:r>
      <w:r w:rsidRPr="00C91C30">
        <w:rPr>
          <w:szCs w:val="24"/>
          <w:lang w:val="it-IT" w:eastAsia="en-US"/>
        </w:rPr>
        <w:br/>
        <w:t>Reġistru nazzjonali u listi nazzjonali tal-materjal bażiku</w:t>
      </w:r>
    </w:p>
    <w:p w14:paraId="2DA7EC4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Kull Stat Membru għandu jistabbilixxi, jippubblika u jżomm aġġornat, f’format elettroniku, reġistru nazzjonali tal-materjal bażiku tad-diversi speċijiet approvati fit-territorju tiegħu skont l-Artikoli 4 u 19 u nnotifikati skont l-Artikolu 18.</w:t>
      </w:r>
    </w:p>
    <w:p w14:paraId="1E20A3F5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Dak ir-reġistru għandu jkun fih id-dettalji sħaħ ta’ kull unità tal-materjal bażiku approvat, flimkien mar-referenza unika tiegħu fir-reġistru.</w:t>
      </w:r>
    </w:p>
    <w:p w14:paraId="653EB602" w14:textId="77777777" w:rsidR="00C91C30" w:rsidRDefault="00C91C30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1D959EC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B’deroga mill-Artikolu 4, l-awtoritajiet kompetenti għandhom jirreġistraw minnufih fir-reġistri nazzjonali tagħhom il-materjal bażiku inkluż, qabel … [ĠU, jekk jogħġbok, daħħal id-data ta’ dan ir-Regolament], fir-reġistri nazzjonali rispettivi tagħhom imsemmijin fl-Artikolu 10(1) tad-Direttiva 1999/105/KE, mingħajr ma japplikaw il-proċedura ta’ reġistrazzjoni stabbilita f’dak l-Artikolu.</w:t>
      </w:r>
    </w:p>
    <w:p w14:paraId="7A5B7B7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Kull Stat Membru għandu jistabbilixxi, jippubblika u jżomm aġġornata lista nazzjonali tal-materjal bażiku, li għandha tiġi ppreżentata bħala sommarju tar-reġistru nazzjonali. Għandu jagħmel dawk il-mapep disponibbli għall-Kummissjoni u għal Stati Membri oħrajn permezz ta’ FOREMATIS.</w:t>
      </w:r>
    </w:p>
    <w:p w14:paraId="229D5290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3.</w:t>
      </w:r>
      <w:r w:rsidRPr="00C91C30">
        <w:rPr>
          <w:szCs w:val="24"/>
          <w:lang w:val="it-IT" w:eastAsia="en-US"/>
        </w:rPr>
        <w:tab/>
        <w:t>L-Istati Membri għandhom jippreżentaw il-lista nazzjonali f’forma komuni għal kull unità ta’ approvazzjoni tal-materjal bażiku. Għall-kategoriji “sorsi identifikati” u “magħżul”, jista’ jkun fiha biss deskrizzjoni fil-qosor tal-materjal bażiku, fuq il-bażi tar-reġjuni ta’ provenjenza.</w:t>
      </w:r>
    </w:p>
    <w:p w14:paraId="08752460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Il-pjanijiet nazzjonali għandhom jipprovdu, b’mod partikolari, id-dettalji li ġejjin:</w:t>
      </w:r>
    </w:p>
    <w:p w14:paraId="110123F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(a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l-isem</w:t>
      </w:r>
      <w:proofErr w:type="gramEnd"/>
      <w:r w:rsidRPr="00C91C30">
        <w:rPr>
          <w:szCs w:val="24"/>
          <w:lang w:val="pl-PL" w:eastAsia="en-US"/>
        </w:rPr>
        <w:t xml:space="preserve"> botaniku;</w:t>
      </w:r>
    </w:p>
    <w:p w14:paraId="73CE3B5B" w14:textId="77777777" w:rsidR="00C91C30" w:rsidRDefault="00C91C30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14:paraId="49C816D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lastRenderedPageBreak/>
        <w:t>(b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il-kategorija</w:t>
      </w:r>
      <w:proofErr w:type="gramEnd"/>
      <w:r w:rsidRPr="00C91C30">
        <w:rPr>
          <w:szCs w:val="24"/>
          <w:lang w:val="pl-PL" w:eastAsia="en-US"/>
        </w:rPr>
        <w:t>;</w:t>
      </w:r>
    </w:p>
    <w:p w14:paraId="1C20BE20" w14:textId="77777777" w:rsidR="00C91C30" w:rsidRPr="00540460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40460">
        <w:rPr>
          <w:szCs w:val="24"/>
          <w:lang w:val="sv-SE" w:eastAsia="en-US"/>
        </w:rPr>
        <w:t>(c)</w:t>
      </w:r>
      <w:r w:rsidRPr="00540460">
        <w:rPr>
          <w:szCs w:val="24"/>
          <w:lang w:val="sv-SE" w:eastAsia="en-US"/>
        </w:rPr>
        <w:tab/>
      </w:r>
      <w:r w:rsidRPr="00540460">
        <w:rPr>
          <w:strike/>
          <w:szCs w:val="24"/>
          <w:lang w:val="sv-SE" w:eastAsia="en-US"/>
        </w:rPr>
        <w:t>il-materjal</w:t>
      </w:r>
      <w:r w:rsidRPr="00540460">
        <w:rPr>
          <w:b/>
          <w:i/>
          <w:szCs w:val="24"/>
          <w:lang w:val="sv-SE" w:eastAsia="en-US"/>
        </w:rPr>
        <w:t>it-tip ta’ materjal</w:t>
      </w:r>
      <w:r w:rsidRPr="00540460">
        <w:rPr>
          <w:szCs w:val="24"/>
          <w:lang w:val="sv-SE" w:eastAsia="en-US"/>
        </w:rPr>
        <w:t xml:space="preserve"> bażiku;</w:t>
      </w:r>
      <w:r w:rsidRPr="00540460">
        <w:rPr>
          <w:b/>
          <w:szCs w:val="24"/>
          <w:lang w:val="sv-SE" w:eastAsia="en-US"/>
        </w:rPr>
        <w:t xml:space="preserve"> [Em. 52]</w:t>
      </w:r>
    </w:p>
    <w:p w14:paraId="2F2A95D0" w14:textId="77777777" w:rsidR="00C91C30" w:rsidRPr="0054046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40460">
        <w:rPr>
          <w:szCs w:val="24"/>
          <w:lang w:val="sv-SE" w:eastAsia="en-US"/>
        </w:rPr>
        <w:t>(d)</w:t>
      </w:r>
      <w:r w:rsidRPr="00540460">
        <w:rPr>
          <w:szCs w:val="24"/>
          <w:lang w:val="sv-SE" w:eastAsia="en-US"/>
        </w:rPr>
        <w:tab/>
        <w:t>ir-referenza tar-reġistru jew, meta jkun xieraq, sommarju tiegħu, jew il-kodiċi ta’ identità għar-reġjun ta’ provenjenza;</w:t>
      </w:r>
    </w:p>
    <w:p w14:paraId="0FC20B48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(e)</w:t>
      </w:r>
      <w:r w:rsidRPr="00C91C30">
        <w:rPr>
          <w:szCs w:val="24"/>
          <w:lang w:val="sv-SE" w:eastAsia="en-US"/>
        </w:rPr>
        <w:tab/>
        <w:t>il-lok fejn jinsab il-materjal bażiku: isem qasir, jekk xieraq, u wieħed mill-gruppi segwenti ta’ dettalji:</w:t>
      </w:r>
    </w:p>
    <w:p w14:paraId="22377DE8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(i)</w:t>
      </w:r>
      <w:r w:rsidRPr="00C91C30">
        <w:rPr>
          <w:szCs w:val="24"/>
          <w:lang w:val="sv-SE" w:eastAsia="en-US"/>
        </w:rPr>
        <w:tab/>
        <w:t>għall-kategorija “sorsi identifikati”, ir-reġjun ta’ provenjenza u l-medda tal-latitudni, tal-lonġitudni u tal-altitudni;</w:t>
      </w:r>
    </w:p>
    <w:p w14:paraId="45E60253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(ii)</w:t>
      </w:r>
      <w:r w:rsidRPr="00C91C30">
        <w:rPr>
          <w:szCs w:val="24"/>
          <w:lang w:val="sv-SE" w:eastAsia="en-US"/>
        </w:rPr>
        <w:tab/>
        <w:t>għall-kategorija “magħżul”, ir-reġjun ta’ provenjenza u l-pożizzjoni ġeografika ddefiniti mil-latitudni, mil-lonġitudni u mill-altitudni jew il-medda tal-latitudni, tal-lonġitudni u tal-altitudni;</w:t>
      </w:r>
    </w:p>
    <w:p w14:paraId="23F40A36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(iii)</w:t>
      </w:r>
      <w:r w:rsidRPr="00C91C30">
        <w:rPr>
          <w:szCs w:val="24"/>
          <w:lang w:val="sv-SE" w:eastAsia="en-US"/>
        </w:rPr>
        <w:tab/>
        <w:t>għall-kategorija “kwalifikat”, il-pożizzjoni(jiet) ġeografika/ċi eżatta/i ddefinita/i skont il-latitudni, il-lonġitudni u l-altitudni, fejn jinżamm il-materjal bażiku;</w:t>
      </w:r>
    </w:p>
    <w:p w14:paraId="64388E36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(iv)</w:t>
      </w:r>
      <w:r w:rsidRPr="00C91C30">
        <w:rPr>
          <w:szCs w:val="24"/>
          <w:lang w:val="sv-SE" w:eastAsia="en-US"/>
        </w:rPr>
        <w:tab/>
        <w:t>għall-kategorija “ttestjat”, il-pożizzjoni(jiet) ġeografika/ċi eżatta/i ddefinita/i skont il-latitudni, il-lonġitudni u l-altitudni, fejn jinżamm il-materjal bażiku;</w:t>
      </w:r>
    </w:p>
    <w:p w14:paraId="68B48A3A" w14:textId="77777777" w:rsidR="00C91C30" w:rsidRDefault="00C91C30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7127C06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(f)</w:t>
      </w:r>
      <w:r w:rsidRPr="00C91C30">
        <w:rPr>
          <w:szCs w:val="24"/>
          <w:lang w:val="sv-SE" w:eastAsia="en-US"/>
        </w:rPr>
        <w:tab/>
        <w:t>iż-żona: id-daqs tas-sors(i) taż-żrieragħ, tal-popolament(i) jew tal-ġardina/i taż-żrieragħ;</w:t>
      </w:r>
    </w:p>
    <w:p w14:paraId="1D0C96B2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(g)</w:t>
      </w:r>
      <w:r w:rsidRPr="00C91C30">
        <w:rPr>
          <w:szCs w:val="24"/>
          <w:lang w:val="sv-SE" w:eastAsia="en-US"/>
        </w:rPr>
        <w:tab/>
        <w:t>l-oriġini:</w:t>
      </w:r>
    </w:p>
    <w:p w14:paraId="06FDE08B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(i)</w:t>
      </w:r>
      <w:r w:rsidRPr="00C91C30">
        <w:rPr>
          <w:szCs w:val="24"/>
          <w:lang w:val="sv-SE" w:eastAsia="en-US"/>
        </w:rPr>
        <w:tab/>
        <w:t>l-indikazzjoni ta’ jekk il-materjal bażiku jkunx awtoktonu/indiġenu, mhux awtoktonu/mhux indiġenu jew jekk l-oriġini tiegħu ma tkunx magħrufa;</w:t>
      </w:r>
    </w:p>
    <w:p w14:paraId="549BD89C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(ii)</w:t>
      </w:r>
      <w:r w:rsidRPr="00C91C30">
        <w:rPr>
          <w:szCs w:val="24"/>
          <w:lang w:val="sv-SE" w:eastAsia="en-US"/>
        </w:rPr>
        <w:tab/>
        <w:t>il-materjal bażiku mhux awtoktonu/mhux indiġenu, l-indikazzjoni tal-oriġini, jekk tkun magħrufa;</w:t>
      </w:r>
    </w:p>
    <w:p w14:paraId="79D1C7A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(h)</w:t>
      </w:r>
      <w:r w:rsidRPr="00C91C30">
        <w:rPr>
          <w:szCs w:val="24"/>
          <w:lang w:val="pt-PT" w:eastAsia="en-US"/>
        </w:rPr>
        <w:tab/>
        <w:t>l-iskop tal-użu tal-FRM;</w:t>
      </w:r>
    </w:p>
    <w:p w14:paraId="7FE4B8C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(i)</w:t>
      </w:r>
      <w:r w:rsidRPr="00C91C30">
        <w:rPr>
          <w:szCs w:val="24"/>
          <w:lang w:val="pt-PT" w:eastAsia="en-US"/>
        </w:rPr>
        <w:tab/>
        <w:t>fil-każ ta’ FRM tal-kategorija “ttestjat”, indikazzjoni dwar jekk huwiex:</w:t>
      </w:r>
    </w:p>
    <w:p w14:paraId="049211E6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(i)</w:t>
      </w:r>
      <w:r w:rsidRPr="00C91C30">
        <w:rPr>
          <w:szCs w:val="24"/>
          <w:lang w:val="pt-PT" w:eastAsia="en-US"/>
        </w:rPr>
        <w:tab/>
        <w:t>ġenetikament modifikat; jew</w:t>
      </w:r>
    </w:p>
    <w:p w14:paraId="72C56969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(ii)</w:t>
      </w:r>
      <w:r w:rsidRPr="00C91C30">
        <w:rPr>
          <w:szCs w:val="24"/>
          <w:lang w:val="pt-PT" w:eastAsia="en-US"/>
        </w:rPr>
        <w:tab/>
        <w:t>pjanta NGT;</w:t>
      </w:r>
    </w:p>
    <w:p w14:paraId="1A69DE94" w14:textId="04827FEE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(j)</w:t>
      </w:r>
      <w:r w:rsidRPr="00C91C30">
        <w:rPr>
          <w:szCs w:val="24"/>
          <w:lang w:val="pt-PT" w:eastAsia="en-US"/>
        </w:rPr>
        <w:tab/>
        <w:t xml:space="preserve">fil-każ tal-kategoriji </w:t>
      </w:r>
      <w:r w:rsidRPr="00C91C30">
        <w:rPr>
          <w:strike/>
          <w:szCs w:val="24"/>
          <w:lang w:val="pt-PT" w:eastAsia="en-US"/>
        </w:rPr>
        <w:t>kwalifikat u ttestjat</w:t>
      </w:r>
      <w:r w:rsidRPr="00C91C30">
        <w:rPr>
          <w:b/>
          <w:i/>
          <w:szCs w:val="24"/>
          <w:lang w:val="pt-PT" w:eastAsia="en-US"/>
        </w:rPr>
        <w:t>kwalifikati u ttestjati</w:t>
      </w:r>
      <w:r w:rsidRPr="00C91C30">
        <w:rPr>
          <w:szCs w:val="24"/>
          <w:lang w:val="pt-PT" w:eastAsia="en-US"/>
        </w:rPr>
        <w:t xml:space="preserve">, l-informazzjoni dwar </w:t>
      </w:r>
      <w:r w:rsidRPr="00C91C30">
        <w:rPr>
          <w:strike/>
          <w:szCs w:val="24"/>
          <w:lang w:val="pt-PT" w:eastAsia="en-US"/>
        </w:rPr>
        <w:t xml:space="preserve">il-post </w:t>
      </w:r>
      <w:proofErr w:type="gramStart"/>
      <w:r w:rsidRPr="00C91C30">
        <w:rPr>
          <w:strike/>
          <w:szCs w:val="24"/>
          <w:lang w:val="pt-PT" w:eastAsia="en-US"/>
        </w:rPr>
        <w:t>tal-produzzjoni</w:t>
      </w:r>
      <w:r w:rsidRPr="00C91C30">
        <w:rPr>
          <w:b/>
          <w:i/>
          <w:szCs w:val="24"/>
          <w:lang w:val="pt-PT" w:eastAsia="en-US"/>
        </w:rPr>
        <w:t>iż-żona</w:t>
      </w:r>
      <w:proofErr w:type="gramEnd"/>
      <w:r w:rsidRPr="00C91C30">
        <w:rPr>
          <w:b/>
          <w:i/>
          <w:szCs w:val="24"/>
          <w:lang w:val="pt-PT" w:eastAsia="en-US"/>
        </w:rPr>
        <w:t xml:space="preserve"> tal-ħsad użata għall-produzzjoni</w:t>
      </w:r>
      <w:r w:rsidRPr="00C91C30">
        <w:rPr>
          <w:szCs w:val="24"/>
          <w:lang w:val="pt-PT" w:eastAsia="en-US"/>
        </w:rPr>
        <w:t xml:space="preserve"> ta’ </w:t>
      </w:r>
      <w:r w:rsidRPr="00C91C30">
        <w:rPr>
          <w:strike/>
          <w:szCs w:val="24"/>
          <w:lang w:val="pt-PT" w:eastAsia="en-US"/>
        </w:rPr>
        <w:t>klonu/i</w:t>
      </w:r>
      <w:r w:rsidRPr="00C91C30">
        <w:rPr>
          <w:b/>
          <w:i/>
          <w:szCs w:val="24"/>
          <w:lang w:val="pt-PT" w:eastAsia="en-US"/>
        </w:rPr>
        <w:t>klonu/kloni</w:t>
      </w:r>
      <w:r w:rsidRPr="00C91C30">
        <w:rPr>
          <w:szCs w:val="24"/>
          <w:lang w:val="pt-PT" w:eastAsia="en-US"/>
        </w:rPr>
        <w:t xml:space="preserve"> jew ta’ taħ</w:t>
      </w:r>
      <w:r w:rsidRPr="00C91C30">
        <w:rPr>
          <w:strike/>
          <w:szCs w:val="24"/>
          <w:lang w:val="pt-PT" w:eastAsia="en-US"/>
        </w:rPr>
        <w:t>lita/iet</w:t>
      </w:r>
      <w:r w:rsidRPr="00C91C30">
        <w:rPr>
          <w:b/>
          <w:i/>
          <w:szCs w:val="24"/>
          <w:lang w:val="pt-PT" w:eastAsia="en-US"/>
        </w:rPr>
        <w:t>lita/taħlitiet</w:t>
      </w:r>
      <w:r w:rsidRPr="00C91C30">
        <w:rPr>
          <w:szCs w:val="24"/>
          <w:lang w:val="pt-PT" w:eastAsia="en-US"/>
        </w:rPr>
        <w:t xml:space="preserve"> klonali, meta xieraq</w:t>
      </w:r>
      <w:r w:rsidR="00FB4C76">
        <w:rPr>
          <w:szCs w:val="24"/>
          <w:lang w:val="pt-PT" w:eastAsia="en-US"/>
        </w:rPr>
        <w:t>;</w:t>
      </w:r>
      <w:r w:rsidR="00085133">
        <w:rPr>
          <w:b/>
          <w:szCs w:val="24"/>
          <w:lang w:val="pt-PT" w:eastAsia="en-US"/>
        </w:rPr>
        <w:t xml:space="preserve"> [Em. 53]</w:t>
      </w:r>
    </w:p>
    <w:p w14:paraId="6A8C89F0" w14:textId="4CAC8A2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85133">
        <w:rPr>
          <w:b/>
          <w:i/>
          <w:szCs w:val="24"/>
          <w:lang w:val="pt-PT" w:eastAsia="en-US"/>
        </w:rPr>
        <w:t>(ja)</w:t>
      </w:r>
      <w:r w:rsidRPr="00085133">
        <w:rPr>
          <w:szCs w:val="24"/>
          <w:lang w:val="pt-PT" w:eastAsia="en-US"/>
        </w:rPr>
        <w:tab/>
      </w:r>
      <w:r w:rsidRPr="00085133">
        <w:rPr>
          <w:b/>
          <w:i/>
          <w:szCs w:val="24"/>
          <w:lang w:val="pt-PT" w:eastAsia="en-US"/>
        </w:rPr>
        <w:t xml:space="preserve">kwalunkwe informazzjoni </w:t>
      </w:r>
      <w:r w:rsidR="00B31838">
        <w:rPr>
          <w:b/>
          <w:i/>
          <w:szCs w:val="24"/>
          <w:lang w:val="pt-PT" w:eastAsia="en-US"/>
        </w:rPr>
        <w:t>addizzjonali</w:t>
      </w:r>
      <w:r w:rsidRPr="00085133">
        <w:rPr>
          <w:b/>
          <w:i/>
          <w:szCs w:val="24"/>
          <w:lang w:val="pt-PT" w:eastAsia="en-US"/>
        </w:rPr>
        <w:t>, jekk disponibbli;</w:t>
      </w:r>
      <w:r w:rsidR="00085133" w:rsidRPr="00085133">
        <w:rPr>
          <w:b/>
          <w:szCs w:val="24"/>
          <w:lang w:val="pt-PT" w:eastAsia="en-US"/>
        </w:rPr>
        <w:t xml:space="preserve"> </w:t>
      </w:r>
      <w:proofErr w:type="gramStart"/>
      <w:r w:rsidR="00085133" w:rsidRPr="00085133">
        <w:rPr>
          <w:b/>
          <w:szCs w:val="24"/>
          <w:lang w:val="pt-PT" w:eastAsia="en-US"/>
        </w:rPr>
        <w:t>[Em</w:t>
      </w:r>
      <w:proofErr w:type="gramEnd"/>
      <w:r w:rsidR="00085133" w:rsidRPr="00085133">
        <w:rPr>
          <w:b/>
          <w:szCs w:val="24"/>
          <w:lang w:val="pt-PT" w:eastAsia="en-US"/>
        </w:rPr>
        <w:t>. </w:t>
      </w:r>
      <w:r w:rsidR="00085133">
        <w:rPr>
          <w:b/>
          <w:szCs w:val="24"/>
          <w:lang w:eastAsia="en-US"/>
        </w:rPr>
        <w:t>54</w:t>
      </w:r>
      <w:r w:rsidR="00085133" w:rsidRPr="00085133">
        <w:rPr>
          <w:b/>
          <w:szCs w:val="24"/>
          <w:lang w:val="pt-PT" w:eastAsia="en-US"/>
        </w:rPr>
        <w:t>]</w:t>
      </w:r>
    </w:p>
    <w:p w14:paraId="2C94A28B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085133">
        <w:rPr>
          <w:b/>
          <w:i/>
          <w:szCs w:val="24"/>
          <w:lang w:val="pt-PT" w:eastAsia="en-US"/>
        </w:rPr>
        <w:t>(jb)</w:t>
      </w:r>
      <w:r w:rsidRPr="00085133">
        <w:rPr>
          <w:szCs w:val="24"/>
          <w:lang w:val="pt-PT" w:eastAsia="en-US"/>
        </w:rPr>
        <w:tab/>
      </w:r>
      <w:r w:rsidRPr="00085133">
        <w:rPr>
          <w:b/>
          <w:i/>
          <w:szCs w:val="24"/>
          <w:lang w:val="pt-PT" w:eastAsia="en-US"/>
        </w:rPr>
        <w:t>jekk applikabbli, id-drittijiet tal-proprjetà intellettwali eżistenti fuq l-FRM.</w:t>
      </w:r>
      <w:r w:rsidR="00085133" w:rsidRPr="00085133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</w:t>
      </w:r>
      <w:r w:rsidR="00085133">
        <w:rPr>
          <w:b/>
          <w:szCs w:val="24"/>
          <w:lang w:eastAsia="en-US"/>
        </w:rPr>
        <w:t>134</w:t>
      </w:r>
      <w:r w:rsidR="00085133" w:rsidRPr="00460BD2">
        <w:rPr>
          <w:b/>
          <w:szCs w:val="24"/>
          <w:lang w:val="pt-PT" w:eastAsia="en-US"/>
        </w:rPr>
        <w:t>]</w:t>
      </w:r>
    </w:p>
    <w:p w14:paraId="5D2C669E" w14:textId="77777777" w:rsidR="00085133" w:rsidRPr="00460BD2" w:rsidRDefault="00085133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0B69971D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Artikolu 13</w:t>
      </w:r>
      <w:r w:rsidRPr="00460BD2">
        <w:rPr>
          <w:szCs w:val="24"/>
          <w:lang w:val="pt-PT" w:eastAsia="en-US"/>
        </w:rPr>
        <w:br/>
        <w:t>Lista tal-Unjoni tal-Materjal Bażiku Approvat</w:t>
      </w:r>
    </w:p>
    <w:p w14:paraId="6CD6F399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1.</w:t>
      </w:r>
      <w:r w:rsidRPr="00460BD2">
        <w:rPr>
          <w:szCs w:val="24"/>
          <w:lang w:val="pt-PT" w:eastAsia="en-US"/>
        </w:rPr>
        <w:tab/>
        <w:t>Fuq il-bażi tal-listi nazzjonali pprovduti minn kull Stat Membru f’konformità mal-Artikolu 12, il-Kummissjoni għandha tippubblika lista intitolata “Lista tal-Unjoni tal-Materjal Bażiku Approvat għall-Produzzjoni tal-Materjal Riproduttiv tal-Foresti”.</w:t>
      </w:r>
    </w:p>
    <w:p w14:paraId="0D4C1A0A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 xml:space="preserve">Dik il-lista għandha ssir disponibbli f’format elettroniku permezz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FOREMATIS.</w:t>
      </w:r>
    </w:p>
    <w:p w14:paraId="3B8FA303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2.</w:t>
      </w:r>
      <w:r w:rsidRPr="00460BD2">
        <w:rPr>
          <w:szCs w:val="24"/>
          <w:lang w:val="pt-PT" w:eastAsia="en-US"/>
        </w:rPr>
        <w:tab/>
        <w:t>Dik il-lista għandha tirrifletti d-dettalji mogħtijin fil-listi nazzjonali msemmijin fl-Artikolu 12(1)</w:t>
      </w:r>
      <w:r w:rsidRPr="00460BD2">
        <w:rPr>
          <w:strike/>
          <w:szCs w:val="24"/>
          <w:lang w:val="pt-PT" w:eastAsia="en-US"/>
        </w:rPr>
        <w:t xml:space="preserve"> u turi l-qasam tal-użu</w:t>
      </w:r>
      <w:r w:rsidRPr="00460BD2">
        <w:rPr>
          <w:szCs w:val="24"/>
          <w:lang w:val="pt-PT" w:eastAsia="en-US"/>
        </w:rPr>
        <w:t>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55]</w:t>
      </w:r>
    </w:p>
    <w:p w14:paraId="106D7878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Artikolu 13a</w:t>
      </w:r>
      <w:r w:rsidRPr="00460BD2">
        <w:rPr>
          <w:szCs w:val="24"/>
          <w:lang w:val="pt-PT" w:eastAsia="en-US"/>
        </w:rPr>
        <w:br/>
      </w:r>
      <w:r w:rsidRPr="00460BD2">
        <w:rPr>
          <w:b/>
          <w:i/>
          <w:szCs w:val="24"/>
          <w:lang w:val="pt-PT" w:eastAsia="en-US"/>
        </w:rPr>
        <w:t>Produzzjoni minn materjal bażiku</w:t>
      </w:r>
    </w:p>
    <w:p w14:paraId="52B346EB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1.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It-traċċabbiltà għandha tiġi żgurata mill-ġbir tal-FRM sal-kummerċjalizzazzjoni lill-utent finali.</w:t>
      </w:r>
    </w:p>
    <w:p w14:paraId="42B48F78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2.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L-operaturi professjonisti għandhom jinnotifikaw lill-awtorità kompetenti bl-intenzjoni tagħhom li jaħsdu materjal riproduttiv tal-foresti qabel il-ħsad sabiex jippermettu lill-awtorità kompetenti torganizza l-kontrolli.</w:t>
      </w:r>
    </w:p>
    <w:p w14:paraId="23F0D03A" w14:textId="77777777" w:rsidR="00085133" w:rsidRPr="00460BD2" w:rsidRDefault="00085133">
      <w:pPr>
        <w:widowControl/>
        <w:rPr>
          <w:b/>
          <w:i/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br w:type="page"/>
      </w:r>
    </w:p>
    <w:p w14:paraId="68710E8B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lastRenderedPageBreak/>
        <w:t>3.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L-operaturi professjonisti għandhom jissottomettu lill-awtorità kompetenti rekords li jiddokumentaw il-ħsad tal-FRM.</w:t>
      </w:r>
    </w:p>
    <w:p w14:paraId="5447E3A7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4.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It-tneħħija mill-post tal-ħsad hija permessa biss b’ċertifikat ewlieni.</w:t>
      </w:r>
    </w:p>
    <w:p w14:paraId="64F572DB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5.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Fl-interess tal-ogħla diversità ġenetika possibbli fil-lott kollu taż-żerriegħa, min jaħsad iż-żerriegħa għandu jiżgura li l-lott taż-żrieragħ jitħallat b’mod intensiv waqt l-istadji kollha tal-ipproċessar qabel il-kummerċjalizzazzjoni jew iż-żrigħ.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56]</w:t>
      </w:r>
    </w:p>
    <w:p w14:paraId="374418B2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 xml:space="preserve">KAPITOLU IV </w:t>
      </w:r>
      <w:r w:rsidRPr="00460BD2">
        <w:rPr>
          <w:szCs w:val="24"/>
          <w:lang w:val="pt-PT" w:eastAsia="en-US"/>
        </w:rPr>
        <w:br/>
        <w:t>ĊERTIFIKAT EWLIENI, TIKKETTAR U IMBALLAĠĠ</w:t>
      </w:r>
    </w:p>
    <w:p w14:paraId="4A743609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Artikolu 14</w:t>
      </w:r>
      <w:r w:rsidRPr="00460BD2">
        <w:rPr>
          <w:szCs w:val="24"/>
          <w:lang w:val="pt-PT" w:eastAsia="en-US"/>
        </w:rPr>
        <w:br/>
        <w:t>Ċertifikat ewlieni tal-identità</w:t>
      </w:r>
    </w:p>
    <w:p w14:paraId="6749DB26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1.</w:t>
      </w:r>
      <w:r w:rsidRPr="00460BD2">
        <w:rPr>
          <w:szCs w:val="24"/>
          <w:lang w:val="pt-PT" w:eastAsia="en-US"/>
        </w:rPr>
        <w:tab/>
        <w:t>L-awtoritajiet kompetenti għandhom joħorġu, mal-applikazzjoni tal-operatur professjonist, wara l-ħsad tal-FRM minn materjal bażiku approvat, ċertifikat ewlieni tal-identità (“ċertifikat ewlieni”), li juri r-referenza unika tar-reġistru tal-materjal bażiku, għall-FRM kollu li jkun inħasad.</w:t>
      </w:r>
    </w:p>
    <w:p w14:paraId="17691F84" w14:textId="77777777" w:rsidR="00085133" w:rsidRPr="00460BD2" w:rsidRDefault="00085133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36EAD535" w14:textId="77777777" w:rsidR="00C91C30" w:rsidRPr="00460BD2" w:rsidRDefault="00C91C30" w:rsidP="00C91C30">
      <w:pPr>
        <w:spacing w:before="120" w:after="120" w:line="360" w:lineRule="auto"/>
        <w:ind w:left="850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Iċ-ċertifikat ewlieni għandu jafferma l-konformità mar-rekwiżiti tal-Artikolu 4(2)</w:t>
      </w:r>
      <w:r w:rsidRPr="00460BD2">
        <w:rPr>
          <w:b/>
          <w:i/>
          <w:szCs w:val="24"/>
          <w:lang w:val="pt-PT" w:eastAsia="en-US"/>
        </w:rPr>
        <w:t xml:space="preserve"> li l-FRM huwa derivat minn materjal bażiku approvat</w:t>
      </w:r>
      <w:r w:rsidRPr="00460BD2">
        <w:rPr>
          <w:szCs w:val="24"/>
          <w:lang w:val="pt-PT" w:eastAsia="en-US"/>
        </w:rPr>
        <w:t>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57]</w:t>
      </w:r>
    </w:p>
    <w:p w14:paraId="6A022C51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 xml:space="preserve">Permezz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att ta’ implimentazzjoni, il-Kummissjoni għandha tadotta l-kontenut u l-mudell għaċ-ċertifikat ewlieni ta’ identità għall-FRM:</w:t>
      </w:r>
    </w:p>
    <w:p w14:paraId="706B0600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(a)</w:t>
      </w:r>
      <w:r w:rsidRPr="00460BD2">
        <w:rPr>
          <w:szCs w:val="24"/>
          <w:lang w:val="pt-PT" w:eastAsia="en-US"/>
        </w:rPr>
        <w:tab/>
        <w:t>Mudell taċ-ċertifikat ewlieni għall-FRM li huwa derivat mis-sorsi taż-żrieragħ u mill-popolamenti;</w:t>
      </w:r>
    </w:p>
    <w:p w14:paraId="54D22163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(b)</w:t>
      </w:r>
      <w:r w:rsidRPr="00460BD2">
        <w:rPr>
          <w:szCs w:val="24"/>
          <w:lang w:val="pt-PT" w:eastAsia="en-US"/>
        </w:rPr>
        <w:tab/>
        <w:t>Mudell taċ-ċertifikat ewlieni għall-FRM li huwa derivat mill-ġardini taż-żrieragħ jew mill-ġenituri ta’ familja/i; u</w:t>
      </w:r>
    </w:p>
    <w:p w14:paraId="1C57C8AE" w14:textId="123CD668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(c)</w:t>
      </w:r>
      <w:r w:rsidRPr="00460BD2">
        <w:rPr>
          <w:szCs w:val="24"/>
          <w:lang w:val="pt-PT" w:eastAsia="en-US"/>
        </w:rPr>
        <w:tab/>
        <w:t>Mudell taċ-ċertifikat ewlieni għall-FRM li huwa derivat mill-kloni u mit-taħlitiet klonali</w:t>
      </w:r>
      <w:r w:rsidR="00FB4C76" w:rsidRPr="00460BD2">
        <w:rPr>
          <w:szCs w:val="24"/>
          <w:lang w:val="pt-PT" w:eastAsia="en-US"/>
        </w:rPr>
        <w:t>;</w:t>
      </w:r>
    </w:p>
    <w:p w14:paraId="6EBA7C65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(ca)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Mudell taċ-ċertifikat ewlieni għal FRM li huwa derivat minn taħlita.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58]</w:t>
      </w:r>
    </w:p>
    <w:p w14:paraId="03432FF2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 xml:space="preserve">Dak l-att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implimentazzjoni għandu jiġi adottat f’konformità mal-proċedura ta’ eżami msemmija fl-Artikolu 27(2).</w:t>
      </w:r>
    </w:p>
    <w:p w14:paraId="43931721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2.</w:t>
      </w:r>
      <w:r w:rsidRPr="00460BD2">
        <w:rPr>
          <w:szCs w:val="24"/>
          <w:lang w:val="pt-PT" w:eastAsia="en-US"/>
        </w:rPr>
        <w:tab/>
        <w:t>Meta f’konformità mal-Artikolu 15(2) Stat Membru jadotta miżuri fir-rigward tal-propagazzjoni veġetattiva sussegwenti, għandu jinħareġ ċertifikat ewlieni ġdid.</w:t>
      </w:r>
    </w:p>
    <w:p w14:paraId="7CEB1A03" w14:textId="77777777" w:rsidR="00085133" w:rsidRPr="00460BD2" w:rsidRDefault="00085133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6251F1CE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3.</w:t>
      </w:r>
      <w:r w:rsidRPr="00460BD2">
        <w:rPr>
          <w:szCs w:val="24"/>
          <w:lang w:val="pt-PT" w:eastAsia="en-US"/>
        </w:rPr>
        <w:tab/>
        <w:t>Meta jseħħ it-taħlit f’konformità mal-Artikolu 15(3), l-Istati Membri għandhom jiżguraw li r-referenzi tar-reġistru tal-komponenti tat-taħlitiet ikunu identifikabbli, u għandu jinħareġ ċertifikat ewlieni ġdid jew dokument ieħor li jidentifika t-taħlita.</w:t>
      </w:r>
    </w:p>
    <w:p w14:paraId="7CB64A78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4.</w:t>
      </w:r>
      <w:r w:rsidRPr="00460BD2">
        <w:rPr>
          <w:szCs w:val="24"/>
          <w:lang w:val="pt-PT" w:eastAsia="en-US"/>
        </w:rPr>
        <w:tab/>
        <w:t>Meta l-lott imsemmi fl-Artikolu 15(1) ikun maqsuma f’lottijiet iżgħar li ma jiġux ipproċessati b’mod uniformi u soġġetti għal propagazzjoni veġetattiva sussegwenti, għandu jinħareġ ċertifikat ewlieni ġdid u għandha ssir referenza għan-numru taċ-ċertifikat ewlieni preċedenti.</w:t>
      </w:r>
    </w:p>
    <w:p w14:paraId="7853C73D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4a.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>Fil-każ ta’ taħlita, l-operatur professjonist għandu jħabbar it-taħlit lill-awtorità kompetenti minn qabel sabiex jippermetti lill-awtorità kompetenti tissorvelja l-proċess tat-taħlit.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59]</w:t>
      </w:r>
    </w:p>
    <w:p w14:paraId="410F73DC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5.</w:t>
      </w:r>
      <w:r w:rsidRPr="00460BD2">
        <w:rPr>
          <w:szCs w:val="24"/>
          <w:lang w:val="pt-PT" w:eastAsia="en-US"/>
        </w:rPr>
        <w:tab/>
        <w:t>Ċertifikat ewlieni jista’ jinħareġ ukoll f’forma elettronika (“ċertifikat ewlieni elettroniku”).</w:t>
      </w:r>
    </w:p>
    <w:p w14:paraId="08DC8CC7" w14:textId="77777777" w:rsidR="00085133" w:rsidRPr="00460BD2" w:rsidRDefault="00085133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10115735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 xml:space="preserve">Permezz tal-atti ta’ implimentazzjoni, il-Kummissjoni tista’ tistabbilixxi arranġamenti tekniċi għall-ħruġ ta’ ċertifikati ewlenin elettroniċi, sabiex tiżgura l-konformità tagħhom ma’ dan l-Artikolu u mod xieraq, kredibbli u effettiv għall-ħruġ taċ-ċertifikati ewlenin elettroniċi. Dawk l-atti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implimentazzjoni għandhom jiġu adottati f’konformità mal-proċedura ta’ eżami msemmija fl-Artikolu 27(2).</w:t>
      </w:r>
    </w:p>
    <w:p w14:paraId="044B467A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6.</w:t>
      </w:r>
      <w:r w:rsidRPr="00460BD2">
        <w:rPr>
          <w:szCs w:val="24"/>
          <w:lang w:val="pt-PT" w:eastAsia="en-US"/>
        </w:rPr>
        <w:tab/>
        <w:t>Il-Kummissjoni tingħata s-setgħa sabiex tadotta atti delegati f’konformità mal-Artikolu 26, li jissupplimentaw dan l-Artikolu, billi jistabbilixxu regoli dwar:</w:t>
      </w:r>
    </w:p>
    <w:p w14:paraId="56DB6EF7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(a)</w:t>
      </w:r>
      <w:r w:rsidRPr="00460BD2">
        <w:rPr>
          <w:szCs w:val="24"/>
          <w:lang w:val="pt-PT" w:eastAsia="en-US"/>
        </w:rPr>
        <w:tab/>
        <w:t>ir-reġistrazzjoni diġitali tal-azzjonijiet kollha meħudin mill-operatur professjonist u mill-awtoritajiet kompetenti, sabiex jinħareġ iċ-ċertifikat ewlieni; u</w:t>
      </w:r>
    </w:p>
    <w:p w14:paraId="3B3CDFDC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(b)</w:t>
      </w:r>
      <w:r w:rsidRPr="00460BD2">
        <w:rPr>
          <w:szCs w:val="24"/>
          <w:lang w:val="pt-PT" w:eastAsia="en-US"/>
        </w:rPr>
        <w:tab/>
        <w:t xml:space="preserve">l-istabbiliment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pjattaforma ċentralizzata li tikkollega lill-Istati Membri kollha u lill-Kummissjoni, sabiex tiffaċilita l-proċessar ta’ dawk ir-rekords, l-aċċess għalihom u l-użu tagħhom.</w:t>
      </w:r>
    </w:p>
    <w:p w14:paraId="2964C481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460BD2">
        <w:rPr>
          <w:b/>
          <w:i/>
          <w:szCs w:val="24"/>
          <w:lang w:val="pt-PT" w:eastAsia="en-US"/>
        </w:rPr>
        <w:t>6a.</w:t>
      </w:r>
      <w:r w:rsidRPr="00460BD2">
        <w:rPr>
          <w:szCs w:val="24"/>
          <w:lang w:val="pt-PT" w:eastAsia="en-US"/>
        </w:rPr>
        <w:tab/>
      </w:r>
      <w:r w:rsidRPr="00460BD2">
        <w:rPr>
          <w:b/>
          <w:i/>
          <w:szCs w:val="24"/>
          <w:lang w:val="pt-PT" w:eastAsia="en-US"/>
        </w:rPr>
        <w:t xml:space="preserve">Kull Stat Membru għandu jistabbilixxi u jaġġorna lista nazzjonali </w:t>
      </w:r>
      <w:proofErr w:type="gramStart"/>
      <w:r w:rsidRPr="00460BD2">
        <w:rPr>
          <w:b/>
          <w:i/>
          <w:szCs w:val="24"/>
          <w:lang w:val="pt-PT" w:eastAsia="en-US"/>
        </w:rPr>
        <w:t>ta’</w:t>
      </w:r>
      <w:proofErr w:type="gramEnd"/>
      <w:r w:rsidRPr="00460BD2">
        <w:rPr>
          <w:b/>
          <w:i/>
          <w:szCs w:val="24"/>
          <w:lang w:val="pt-PT" w:eastAsia="en-US"/>
        </w:rPr>
        <w:t xml:space="preserve"> ċertifikati ewlenin maħruġa u jagħmel dik il-lista disponibbli għall-Kummissjoni u għall-awtoritajiet kompetenti.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60]</w:t>
      </w:r>
    </w:p>
    <w:p w14:paraId="19D34A94" w14:textId="77777777" w:rsidR="00085133" w:rsidRPr="00460BD2" w:rsidRDefault="00085133">
      <w:pPr>
        <w:widowControl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br w:type="page"/>
      </w:r>
    </w:p>
    <w:p w14:paraId="59E0CEB4" w14:textId="77777777" w:rsidR="00C91C30" w:rsidRPr="00460BD2" w:rsidRDefault="00C91C30" w:rsidP="00C91C30">
      <w:pPr>
        <w:spacing w:before="120" w:after="120" w:line="360" w:lineRule="auto"/>
        <w:jc w:val="center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lastRenderedPageBreak/>
        <w:t>Artikolu 15</w:t>
      </w:r>
      <w:r w:rsidRPr="00460BD2">
        <w:rPr>
          <w:szCs w:val="24"/>
          <w:lang w:val="pt-PT" w:eastAsia="en-US"/>
        </w:rPr>
        <w:br/>
        <w:t>Lottijiet</w:t>
      </w:r>
    </w:p>
    <w:p w14:paraId="2066BF69" w14:textId="77777777" w:rsidR="00C91C30" w:rsidRPr="00460BD2" w:rsidRDefault="00C91C30" w:rsidP="00C91C30">
      <w:pPr>
        <w:spacing w:before="120" w:after="120" w:line="360" w:lineRule="auto"/>
        <w:ind w:left="850" w:hanging="850"/>
        <w:rPr>
          <w:b/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>1.</w:t>
      </w:r>
      <w:r w:rsidRPr="00460BD2">
        <w:rPr>
          <w:szCs w:val="24"/>
          <w:lang w:val="pt-PT" w:eastAsia="en-US"/>
        </w:rPr>
        <w:tab/>
        <w:t>L-FRM, matul l-istadji kollha tal-produzzjoni, għandu jinżamm separat b’referenza għal unitajiet individwali tal-approvazzjoni tal-materjal bażiku</w:t>
      </w:r>
      <w:r w:rsidRPr="00460BD2">
        <w:rPr>
          <w:b/>
          <w:i/>
          <w:szCs w:val="24"/>
          <w:lang w:val="pt-PT" w:eastAsia="en-US"/>
        </w:rPr>
        <w:t xml:space="preserve"> u ċ-ċertifikat ewlieni, meta jinħareġ,</w:t>
      </w:r>
      <w:r w:rsidRPr="00460BD2">
        <w:rPr>
          <w:szCs w:val="24"/>
          <w:lang w:val="pt-PT" w:eastAsia="en-US"/>
        </w:rPr>
        <w:t xml:space="preserve"> sabiex tiġi żgurata t-traċċabilità tal-FRM għall-materjal bażiku approvat li minnu jkun inħasad. L-FRM għandu jinħasad minn dawk l-unitajiet individwali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approvazzjoni u jiġi kkummerċjalizzat f’lottijiet li għandhom ikunu omoġenji biżżejjed u identifikati bħala distinti minn lottijiet oħrajn ta’ FRM.</w:t>
      </w:r>
      <w:r w:rsidR="00085133" w:rsidRPr="00460BD2">
        <w:rPr>
          <w:b/>
          <w:szCs w:val="24"/>
          <w:lang w:val="pt-PT" w:eastAsia="en-US"/>
        </w:rPr>
        <w:t xml:space="preserve"> </w:t>
      </w:r>
      <w:proofErr w:type="gramStart"/>
      <w:r w:rsidR="00085133" w:rsidRPr="00460BD2">
        <w:rPr>
          <w:b/>
          <w:szCs w:val="24"/>
          <w:lang w:val="pt-PT" w:eastAsia="en-US"/>
        </w:rPr>
        <w:t>[Em</w:t>
      </w:r>
      <w:proofErr w:type="gramEnd"/>
      <w:r w:rsidR="00085133" w:rsidRPr="00460BD2">
        <w:rPr>
          <w:b/>
          <w:szCs w:val="24"/>
          <w:lang w:val="pt-PT" w:eastAsia="en-US"/>
        </w:rPr>
        <w:t>. 61]</w:t>
      </w:r>
    </w:p>
    <w:p w14:paraId="20C9E7D4" w14:textId="77777777" w:rsidR="00C91C30" w:rsidRPr="00460BD2" w:rsidRDefault="00C91C30" w:rsidP="00C91C30">
      <w:pPr>
        <w:spacing w:before="120" w:after="120" w:line="360" w:lineRule="auto"/>
        <w:ind w:left="850"/>
        <w:rPr>
          <w:szCs w:val="24"/>
          <w:lang w:val="pt-PT" w:eastAsia="en-US"/>
        </w:rPr>
      </w:pPr>
      <w:r w:rsidRPr="00460BD2">
        <w:rPr>
          <w:szCs w:val="24"/>
          <w:lang w:val="pt-PT" w:eastAsia="en-US"/>
        </w:rPr>
        <w:t xml:space="preserve">Kull lott </w:t>
      </w:r>
      <w:proofErr w:type="gramStart"/>
      <w:r w:rsidRPr="00460BD2">
        <w:rPr>
          <w:szCs w:val="24"/>
          <w:lang w:val="pt-PT" w:eastAsia="en-US"/>
        </w:rPr>
        <w:t>ta’</w:t>
      </w:r>
      <w:proofErr w:type="gramEnd"/>
      <w:r w:rsidRPr="00460BD2">
        <w:rPr>
          <w:szCs w:val="24"/>
          <w:lang w:val="pt-PT" w:eastAsia="en-US"/>
        </w:rPr>
        <w:t xml:space="preserve"> FRM għandu jkun identifikat permezz ta’ dawn li ġejjin:</w:t>
      </w:r>
    </w:p>
    <w:p w14:paraId="7CCF6AD5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(a)</w:t>
      </w:r>
      <w:r w:rsidRPr="00085133">
        <w:rPr>
          <w:szCs w:val="24"/>
          <w:lang w:val="sv-SE" w:eastAsia="en-US"/>
        </w:rPr>
        <w:tab/>
      </w:r>
      <w:r w:rsidRPr="00085133">
        <w:rPr>
          <w:strike/>
          <w:szCs w:val="24"/>
          <w:lang w:val="sv-SE" w:eastAsia="en-US"/>
        </w:rPr>
        <w:t>in-numru</w:t>
      </w:r>
      <w:r w:rsidRPr="00085133">
        <w:rPr>
          <w:b/>
          <w:i/>
          <w:szCs w:val="24"/>
          <w:lang w:val="sv-SE" w:eastAsia="en-US"/>
        </w:rPr>
        <w:t>il-kodiċi</w:t>
      </w:r>
      <w:r w:rsidRPr="00085133">
        <w:rPr>
          <w:szCs w:val="24"/>
          <w:lang w:val="sv-SE" w:eastAsia="en-US"/>
        </w:rPr>
        <w:t xml:space="preserve"> tal-lott;</w:t>
      </w:r>
      <w:r w:rsidR="00085133" w:rsidRPr="00085133">
        <w:rPr>
          <w:b/>
          <w:szCs w:val="24"/>
          <w:lang w:val="sv-SE" w:eastAsia="en-US"/>
        </w:rPr>
        <w:t xml:space="preserve"> [Em. </w:t>
      </w:r>
      <w:r w:rsidR="00085133">
        <w:rPr>
          <w:b/>
          <w:szCs w:val="24"/>
          <w:lang w:val="sv-SE" w:eastAsia="en-US"/>
        </w:rPr>
        <w:t>62</w:t>
      </w:r>
      <w:r w:rsidR="00085133" w:rsidRPr="00085133">
        <w:rPr>
          <w:b/>
          <w:szCs w:val="24"/>
          <w:lang w:val="sv-SE" w:eastAsia="en-US"/>
        </w:rPr>
        <w:t>]</w:t>
      </w:r>
    </w:p>
    <w:p w14:paraId="3C425DC6" w14:textId="77777777" w:rsidR="00C91C30" w:rsidRPr="00540460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540460">
        <w:rPr>
          <w:b/>
          <w:i/>
          <w:szCs w:val="24"/>
          <w:lang w:val="sv-SE" w:eastAsia="en-US"/>
        </w:rPr>
        <w:t>(aa)</w:t>
      </w:r>
      <w:r w:rsidRPr="00540460">
        <w:rPr>
          <w:szCs w:val="24"/>
          <w:lang w:val="sv-SE" w:eastAsia="en-US"/>
        </w:rPr>
        <w:tab/>
      </w:r>
      <w:r w:rsidRPr="00540460">
        <w:rPr>
          <w:b/>
          <w:i/>
          <w:szCs w:val="24"/>
          <w:lang w:val="sv-SE" w:eastAsia="en-US"/>
        </w:rPr>
        <w:t>skop;</w:t>
      </w:r>
      <w:r w:rsidR="00085133" w:rsidRPr="00540460">
        <w:rPr>
          <w:b/>
          <w:szCs w:val="24"/>
          <w:lang w:val="sv-SE" w:eastAsia="en-US"/>
        </w:rPr>
        <w:t xml:space="preserve"> [Em. 63]</w:t>
      </w:r>
    </w:p>
    <w:p w14:paraId="59143A16" w14:textId="77777777" w:rsidR="00C91C30" w:rsidRPr="0054046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540460">
        <w:rPr>
          <w:szCs w:val="24"/>
          <w:lang w:val="sv-SE" w:eastAsia="en-US"/>
        </w:rPr>
        <w:t>(b)</w:t>
      </w:r>
      <w:r w:rsidRPr="00540460">
        <w:rPr>
          <w:szCs w:val="24"/>
          <w:lang w:val="sv-SE" w:eastAsia="en-US"/>
        </w:rPr>
        <w:tab/>
        <w:t>il-kodiċi u n-numru taċ-ċertifikat ewlieni;</w:t>
      </w:r>
    </w:p>
    <w:p w14:paraId="780550EE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(c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l-isem</w:t>
      </w:r>
      <w:proofErr w:type="gramEnd"/>
      <w:r w:rsidRPr="00C91C30">
        <w:rPr>
          <w:szCs w:val="24"/>
          <w:lang w:val="pl-PL" w:eastAsia="en-US"/>
        </w:rPr>
        <w:t xml:space="preserve"> botaniku;</w:t>
      </w:r>
    </w:p>
    <w:p w14:paraId="7EFEACB9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(d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il-kategorija</w:t>
      </w:r>
      <w:proofErr w:type="gramEnd"/>
      <w:r w:rsidRPr="00C91C30">
        <w:rPr>
          <w:szCs w:val="24"/>
          <w:lang w:val="pl-PL" w:eastAsia="en-US"/>
        </w:rPr>
        <w:t xml:space="preserve"> ta’ FRM;</w:t>
      </w:r>
    </w:p>
    <w:p w14:paraId="0B353590" w14:textId="77777777" w:rsidR="00085133" w:rsidRPr="00540460" w:rsidRDefault="00085133">
      <w:pPr>
        <w:widowControl/>
        <w:rPr>
          <w:szCs w:val="24"/>
          <w:lang w:val="pl-PL" w:eastAsia="en-US"/>
        </w:rPr>
      </w:pPr>
      <w:r w:rsidRPr="00540460">
        <w:rPr>
          <w:szCs w:val="24"/>
          <w:lang w:val="pl-PL" w:eastAsia="en-US"/>
        </w:rPr>
        <w:br w:type="page"/>
      </w:r>
    </w:p>
    <w:p w14:paraId="13548EA3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460BD2">
        <w:rPr>
          <w:szCs w:val="24"/>
          <w:lang w:val="pl-PL" w:eastAsia="en-US"/>
        </w:rPr>
        <w:lastRenderedPageBreak/>
        <w:t>(e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</w:r>
      <w:r w:rsidRPr="00460BD2">
        <w:rPr>
          <w:strike/>
          <w:szCs w:val="24"/>
          <w:lang w:val="pl-PL" w:eastAsia="en-US"/>
        </w:rPr>
        <w:t>il-materjal</w:t>
      </w:r>
      <w:r w:rsidRPr="00460BD2">
        <w:rPr>
          <w:b/>
          <w:i/>
          <w:szCs w:val="24"/>
          <w:lang w:val="pl-PL" w:eastAsia="en-US"/>
        </w:rPr>
        <w:t>it-tip</w:t>
      </w:r>
      <w:proofErr w:type="gramEnd"/>
      <w:r w:rsidRPr="00460BD2">
        <w:rPr>
          <w:b/>
          <w:i/>
          <w:szCs w:val="24"/>
          <w:lang w:val="pl-PL" w:eastAsia="en-US"/>
        </w:rPr>
        <w:t xml:space="preserve"> ta’ materjal</w:t>
      </w:r>
      <w:r w:rsidRPr="00460BD2">
        <w:rPr>
          <w:szCs w:val="24"/>
          <w:lang w:val="pl-PL" w:eastAsia="en-US"/>
        </w:rPr>
        <w:t xml:space="preserve"> bażiku;</w:t>
      </w:r>
      <w:r w:rsidR="00085133" w:rsidRPr="00460BD2">
        <w:rPr>
          <w:b/>
          <w:szCs w:val="24"/>
          <w:lang w:val="pl-PL" w:eastAsia="en-US"/>
        </w:rPr>
        <w:t xml:space="preserve"> [Em. 64]</w:t>
      </w:r>
    </w:p>
    <w:p w14:paraId="2DF0B4F8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460BD2">
        <w:rPr>
          <w:szCs w:val="24"/>
          <w:lang w:val="pl-PL" w:eastAsia="en-US"/>
        </w:rPr>
        <w:t>(f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  <w:t>ir-referenza</w:t>
      </w:r>
      <w:proofErr w:type="gramEnd"/>
      <w:r w:rsidRPr="00460BD2">
        <w:rPr>
          <w:szCs w:val="24"/>
          <w:lang w:val="pl-PL" w:eastAsia="en-US"/>
        </w:rPr>
        <w:t xml:space="preserve"> tar-reġistru jew il-kodiċi ta’ identità għar-reġjun ta’ provenjenza;</w:t>
      </w:r>
    </w:p>
    <w:p w14:paraId="065B58F3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460BD2">
        <w:rPr>
          <w:szCs w:val="24"/>
          <w:lang w:val="pl-PL" w:eastAsia="en-US"/>
        </w:rPr>
        <w:t>(g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  <w:t>ir-reġjun</w:t>
      </w:r>
      <w:proofErr w:type="gramEnd"/>
      <w:r w:rsidRPr="00460BD2">
        <w:rPr>
          <w:szCs w:val="24"/>
          <w:lang w:val="pl-PL" w:eastAsia="en-US"/>
        </w:rPr>
        <w:t xml:space="preserve"> ta’ provenjenza għall-FRM tal-kategoriji “sorsi identifikati” u “magħżul” jew għal FRM ieħor, jekk ikun xieraq;</w:t>
      </w:r>
    </w:p>
    <w:p w14:paraId="7970275C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460BD2">
        <w:rPr>
          <w:szCs w:val="24"/>
          <w:lang w:val="pl-PL" w:eastAsia="en-US"/>
        </w:rPr>
        <w:t>(h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  <w:t>jekk</w:t>
      </w:r>
      <w:proofErr w:type="gramEnd"/>
      <w:r w:rsidRPr="00460BD2">
        <w:rPr>
          <w:szCs w:val="24"/>
          <w:lang w:val="pl-PL" w:eastAsia="en-US"/>
        </w:rPr>
        <w:t xml:space="preserve"> ikun xieraq, jekk l-oriġini tal-materjal bażiku tkunx awtoktona/indiġena, jew mhux awtoktona/mhux indiġena, jew mhux magħrufa;</w:t>
      </w:r>
    </w:p>
    <w:p w14:paraId="5EA2E064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460BD2">
        <w:rPr>
          <w:szCs w:val="24"/>
          <w:lang w:val="pl-PL" w:eastAsia="en-US"/>
        </w:rPr>
        <w:t>(i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  <w:t>fil-każ</w:t>
      </w:r>
      <w:proofErr w:type="gramEnd"/>
      <w:r w:rsidRPr="00460BD2">
        <w:rPr>
          <w:szCs w:val="24"/>
          <w:lang w:val="pl-PL" w:eastAsia="en-US"/>
        </w:rPr>
        <w:t xml:space="preserve"> ta’ unitajiet taż-żrieragħ, is-sena tal-maturazzjoni</w:t>
      </w:r>
      <w:r w:rsidRPr="00460BD2">
        <w:rPr>
          <w:b/>
          <w:i/>
          <w:szCs w:val="24"/>
          <w:lang w:val="pl-PL" w:eastAsia="en-US"/>
        </w:rPr>
        <w:t>, il-purità, il-perċentwal ta’ ġerminazzjoni taż-żerriegħa pura, il-piż ta’ 1000 żerriegħa pura, l-għadd ta’ żrieragħ ġerminabbli għal kull kilogramma u l-isem tal-istazzjon tal-ittestjar taż-żrieriagħ</w:t>
      </w:r>
      <w:r w:rsidRPr="00460BD2">
        <w:rPr>
          <w:szCs w:val="24"/>
          <w:lang w:val="pl-PL" w:eastAsia="en-US"/>
        </w:rPr>
        <w:t>;</w:t>
      </w:r>
      <w:r w:rsidR="00085133" w:rsidRPr="00460BD2">
        <w:rPr>
          <w:b/>
          <w:szCs w:val="24"/>
          <w:lang w:val="pl-PL" w:eastAsia="en-US"/>
        </w:rPr>
        <w:t xml:space="preserve"> [Em. 65]</w:t>
      </w:r>
    </w:p>
    <w:p w14:paraId="298752CB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460BD2">
        <w:rPr>
          <w:szCs w:val="24"/>
          <w:lang w:val="pl-PL" w:eastAsia="en-US"/>
        </w:rPr>
        <w:t>(j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  <w:t>l-età</w:t>
      </w:r>
      <w:proofErr w:type="gramEnd"/>
      <w:r w:rsidRPr="00460BD2">
        <w:rPr>
          <w:szCs w:val="24"/>
          <w:lang w:val="pl-PL" w:eastAsia="en-US"/>
        </w:rPr>
        <w:t xml:space="preserve"> u t-tip ta’ stokk għat-tħawwil taz-zkuk jew tal-biċċiet, sew jekk maqtugħin minn taħt, trapjanti jew f’kontenituri;</w:t>
      </w:r>
    </w:p>
    <w:p w14:paraId="477FEFE4" w14:textId="77777777" w:rsidR="00C91C30" w:rsidRPr="00460BD2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460BD2">
        <w:rPr>
          <w:szCs w:val="24"/>
          <w:lang w:val="pl-PL" w:eastAsia="en-US"/>
        </w:rPr>
        <w:t>(k</w:t>
      </w:r>
      <w:proofErr w:type="gramStart"/>
      <w:r w:rsidRPr="00460BD2">
        <w:rPr>
          <w:szCs w:val="24"/>
          <w:lang w:val="pl-PL" w:eastAsia="en-US"/>
        </w:rPr>
        <w:t>)</w:t>
      </w:r>
      <w:r w:rsidRPr="00460BD2">
        <w:rPr>
          <w:szCs w:val="24"/>
          <w:lang w:val="pl-PL" w:eastAsia="en-US"/>
        </w:rPr>
        <w:tab/>
        <w:t>għall-kategorija</w:t>
      </w:r>
      <w:proofErr w:type="gramEnd"/>
      <w:r w:rsidRPr="00460BD2">
        <w:rPr>
          <w:szCs w:val="24"/>
          <w:lang w:val="pl-PL" w:eastAsia="en-US"/>
        </w:rPr>
        <w:t xml:space="preserve"> “ttestjat”, jekk huwiex:</w:t>
      </w:r>
    </w:p>
    <w:p w14:paraId="1222D5DF" w14:textId="77777777" w:rsidR="00C91C30" w:rsidRPr="00085133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(i)</w:t>
      </w:r>
      <w:r w:rsidRPr="00085133">
        <w:rPr>
          <w:szCs w:val="24"/>
          <w:lang w:val="sv-SE" w:eastAsia="en-US"/>
        </w:rPr>
        <w:tab/>
        <w:t>ġenetikament modifikat;</w:t>
      </w:r>
    </w:p>
    <w:p w14:paraId="5D738FE5" w14:textId="77777777" w:rsidR="00085133" w:rsidRDefault="0008513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356433C3" w14:textId="42FA1E43" w:rsidR="00C91C30" w:rsidRPr="00085133" w:rsidRDefault="00C91C30" w:rsidP="00C91C30">
      <w:pPr>
        <w:spacing w:before="120" w:after="120" w:line="360" w:lineRule="auto"/>
        <w:ind w:left="1982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lastRenderedPageBreak/>
        <w:t>(ii)</w:t>
      </w:r>
      <w:r w:rsidRPr="00085133">
        <w:rPr>
          <w:szCs w:val="24"/>
          <w:lang w:val="sv-SE" w:eastAsia="en-US"/>
        </w:rPr>
        <w:tab/>
        <w:t>pjanta NGT</w:t>
      </w:r>
      <w:r w:rsidR="00FB4C76">
        <w:rPr>
          <w:szCs w:val="24"/>
          <w:lang w:val="sv-SE" w:eastAsia="en-US"/>
        </w:rPr>
        <w:t>;</w:t>
      </w:r>
    </w:p>
    <w:p w14:paraId="60228512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85133">
        <w:rPr>
          <w:b/>
          <w:i/>
          <w:szCs w:val="24"/>
          <w:lang w:val="sv-SE" w:eastAsia="en-US"/>
        </w:rPr>
        <w:t>(ka)</w:t>
      </w:r>
      <w:r w:rsidRPr="00085133">
        <w:rPr>
          <w:szCs w:val="24"/>
          <w:lang w:val="sv-SE" w:eastAsia="en-US"/>
        </w:rPr>
        <w:tab/>
      </w:r>
      <w:r w:rsidRPr="00085133">
        <w:rPr>
          <w:b/>
          <w:i/>
          <w:szCs w:val="24"/>
          <w:lang w:val="sv-SE" w:eastAsia="en-US"/>
        </w:rPr>
        <w:t>jekk applikabbli, id-drittijiet tal-proprjetà intellettwali eżistenti fuq l-FRM.</w:t>
      </w:r>
      <w:r w:rsidR="00085133">
        <w:rPr>
          <w:b/>
          <w:szCs w:val="24"/>
          <w:lang w:val="sv-SE" w:eastAsia="en-US"/>
        </w:rPr>
        <w:t xml:space="preserve"> [Em. 135]</w:t>
      </w:r>
    </w:p>
    <w:p w14:paraId="2757FD73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2.</w:t>
      </w:r>
      <w:r w:rsidRPr="00085133">
        <w:rPr>
          <w:szCs w:val="24"/>
          <w:lang w:val="sv-SE" w:eastAsia="en-US"/>
        </w:rPr>
        <w:tab/>
        <w:t>Mingħajr preġudizzju għall-paragrafu 1 ta’ dan l-Artikolu u għall-Artikolu 5(1)(c), l-Istati Membri għandhom iżommu separatament l-FRM, li jkun soġġett għal propagazzjoni veġetattiva sussegwenti u għandhom jidentifikawh bħala tali. Tali FRM għandu jkun inħasad minn unità waħda ta’ approvazzjoni fil-kategoriji “magħżul”, “kwalifikat” u “ttestjat”. F’każijiet bħal dawn, l-FRM prodott għandu jassumi l-istess kategorija bħall-FRM oriġinali.</w:t>
      </w:r>
    </w:p>
    <w:p w14:paraId="75A2EC8E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3.</w:t>
      </w:r>
      <w:r w:rsidRPr="00085133">
        <w:rPr>
          <w:szCs w:val="24"/>
          <w:lang w:val="sv-SE" w:eastAsia="en-US"/>
        </w:rPr>
        <w:tab/>
        <w:t>Mingħajr preġudizzju għall-paragrafu 1, it-taħlit tal-FRM għandu jkun soġġett għall-kundizzjonijiet li ġejjin, kif xieraq:</w:t>
      </w:r>
    </w:p>
    <w:p w14:paraId="065A043E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(a)</w:t>
      </w:r>
      <w:r w:rsidRPr="00085133">
        <w:rPr>
          <w:szCs w:val="24"/>
          <w:lang w:val="sv-SE" w:eastAsia="en-US"/>
        </w:rPr>
        <w:tab/>
        <w:t>fi ħdan il-kategoriji “sorsi identifikati” jew “magħżul”, it-taħlit għandu japplika għall-FRM derivat minn żewġ unitajiet ta’ approvazzjoni jew aktar f’reġjun wieħed ta’ provenjenza;</w:t>
      </w:r>
    </w:p>
    <w:p w14:paraId="46616D5B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(b)</w:t>
      </w:r>
      <w:r w:rsidRPr="00085133">
        <w:rPr>
          <w:szCs w:val="24"/>
          <w:lang w:val="sv-SE" w:eastAsia="en-US"/>
        </w:rPr>
        <w:tab/>
        <w:t>fil-każ tat-taħlit tal-FRM f’reġjun wieħed ta’ provenjenza, minn sorsi taż-żrieragħ u popolamenti fil-kategorija “sorsi identifikati”, il-lott ikkombinat il-ġdid għandu jiġi ċċertifikat bħala “FRM derivat minn sors taż-żrieragħ”;</w:t>
      </w:r>
    </w:p>
    <w:p w14:paraId="22AD03B1" w14:textId="77777777" w:rsidR="00085133" w:rsidRDefault="0008513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627369A7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lastRenderedPageBreak/>
        <w:t>(c)</w:t>
      </w:r>
      <w:r w:rsidRPr="00085133">
        <w:rPr>
          <w:szCs w:val="24"/>
          <w:lang w:val="sv-SE" w:eastAsia="en-US"/>
        </w:rPr>
        <w:tab/>
        <w:t>fil-każ ta’ taħlit tal-FRM derivat minn materjal bażiku mhux awtoktonu jew mhux indiġenu ma’ dak minn materjal bażiku ta’ oriġini mhux magħrufa, il-lott ikkombinat il-ġdid għandu jiġi ċċertifikat bħala “ta’ oriġini mhux magħrufa”;</w:t>
      </w:r>
    </w:p>
    <w:p w14:paraId="00A90908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(d)</w:t>
      </w:r>
      <w:r w:rsidRPr="00085133">
        <w:rPr>
          <w:szCs w:val="24"/>
          <w:lang w:val="sv-SE" w:eastAsia="en-US"/>
        </w:rPr>
        <w:tab/>
        <w:t>fil-każ tat-taħlit tal-FRM derivat minn unità waħda ta’ approvazzjoni minn snin diversi ta’ maturazzjoni, għandhom jiġu rreġistrati s-snin attwali ta’ maturazzjoni u l-proporzjon tal-FRM minn kull sena.</w:t>
      </w:r>
    </w:p>
    <w:p w14:paraId="6FCC37D1" w14:textId="77777777" w:rsidR="00C91C30" w:rsidRPr="00085133" w:rsidRDefault="00C91C30" w:rsidP="00C91C30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Fil-każ ta’ taħlit f’konformità mal-ewwel subparagrafu, il-punti (a), (b) jew (c), il-kodiċi tal-identità għar-reġjun ta’ provenjenza jista’ jiġi ssostitwit għar-referenza tar-reġistru bħal fil-paragrafu 1, il-punt (f).</w:t>
      </w:r>
    </w:p>
    <w:p w14:paraId="08864ACF" w14:textId="77777777" w:rsidR="00C91C30" w:rsidRPr="00085133" w:rsidRDefault="00C91C30" w:rsidP="00C91C3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Artikolu 16</w:t>
      </w:r>
      <w:r w:rsidRPr="00085133">
        <w:rPr>
          <w:szCs w:val="24"/>
          <w:lang w:val="sv-SE" w:eastAsia="en-US"/>
        </w:rPr>
        <w:br/>
        <w:t>Tikketta uffiċjali</w:t>
      </w:r>
    </w:p>
    <w:p w14:paraId="22F0AC36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1.</w:t>
      </w:r>
      <w:r w:rsidRPr="00085133">
        <w:rPr>
          <w:szCs w:val="24"/>
          <w:lang w:val="sv-SE" w:eastAsia="en-US"/>
        </w:rPr>
        <w:tab/>
        <w:t>Għandha tinħareġ tikketta uffiċjali mill-awtorità</w:t>
      </w:r>
      <w:r w:rsidRPr="00085133">
        <w:rPr>
          <w:b/>
          <w:i/>
          <w:szCs w:val="24"/>
          <w:lang w:val="sv-SE" w:eastAsia="en-US"/>
        </w:rPr>
        <w:t xml:space="preserve"> kompetenti jew mill-operatur professjonist taħt is-superviżjoni uffiċjali ta’ awtorità</w:t>
      </w:r>
      <w:r w:rsidRPr="00085133">
        <w:rPr>
          <w:szCs w:val="24"/>
          <w:lang w:val="sv-SE" w:eastAsia="en-US"/>
        </w:rPr>
        <w:t xml:space="preserve"> kompetenti għal kull lott tal-FRM li jiċċertifika l-konformità ta’ dak l-FRM </w:t>
      </w:r>
      <w:r w:rsidRPr="00085133">
        <w:rPr>
          <w:strike/>
          <w:szCs w:val="24"/>
          <w:lang w:val="sv-SE" w:eastAsia="en-US"/>
        </w:rPr>
        <w:t>mar-rekwiżiti msemmijin fl-Artikolu</w:t>
      </w:r>
      <w:r w:rsidRPr="00085133">
        <w:rPr>
          <w:b/>
          <w:i/>
          <w:szCs w:val="24"/>
          <w:lang w:val="sv-SE" w:eastAsia="en-US"/>
        </w:rPr>
        <w:t>mal-Artikolu</w:t>
      </w:r>
      <w:r w:rsidRPr="00085133">
        <w:rPr>
          <w:szCs w:val="24"/>
          <w:lang w:val="sv-SE" w:eastAsia="en-US"/>
        </w:rPr>
        <w:t xml:space="preserve"> 5.</w:t>
      </w:r>
      <w:r w:rsidR="00085133">
        <w:rPr>
          <w:b/>
          <w:szCs w:val="24"/>
          <w:lang w:val="sv-SE" w:eastAsia="en-US"/>
        </w:rPr>
        <w:t xml:space="preserve"> [Em. 66]</w:t>
      </w:r>
    </w:p>
    <w:p w14:paraId="060B5243" w14:textId="77777777" w:rsidR="00085133" w:rsidRDefault="00085133">
      <w:pPr>
        <w:widowControl/>
        <w:rPr>
          <w:b/>
          <w:i/>
          <w:szCs w:val="24"/>
          <w:lang w:val="sv-SE" w:eastAsia="en-US"/>
        </w:rPr>
      </w:pPr>
      <w:r>
        <w:rPr>
          <w:b/>
          <w:i/>
          <w:szCs w:val="24"/>
          <w:lang w:val="sv-SE" w:eastAsia="en-US"/>
        </w:rPr>
        <w:br w:type="page"/>
      </w:r>
    </w:p>
    <w:p w14:paraId="7B5F821E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85133">
        <w:rPr>
          <w:b/>
          <w:i/>
          <w:szCs w:val="24"/>
          <w:lang w:val="sv-SE" w:eastAsia="en-US"/>
        </w:rPr>
        <w:lastRenderedPageBreak/>
        <w:t>1a.</w:t>
      </w:r>
      <w:r w:rsidRPr="00085133">
        <w:rPr>
          <w:szCs w:val="24"/>
          <w:lang w:val="sv-SE" w:eastAsia="en-US"/>
        </w:rPr>
        <w:tab/>
      </w:r>
      <w:r w:rsidRPr="00085133">
        <w:rPr>
          <w:b/>
          <w:i/>
          <w:szCs w:val="24"/>
          <w:lang w:val="sv-SE" w:eastAsia="en-US"/>
        </w:rPr>
        <w:t>It-tikketta uffiċjali għandha tkun stampata minn:</w:t>
      </w:r>
    </w:p>
    <w:p w14:paraId="1A0FB86E" w14:textId="1067B8F3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b/>
          <w:i/>
          <w:szCs w:val="24"/>
          <w:lang w:val="sv-SE" w:eastAsia="en-US"/>
        </w:rPr>
        <w:t>(a)</w:t>
      </w:r>
      <w:r w:rsidRPr="00085133">
        <w:rPr>
          <w:szCs w:val="24"/>
          <w:lang w:val="sv-SE" w:eastAsia="en-US"/>
        </w:rPr>
        <w:tab/>
      </w:r>
      <w:r w:rsidRPr="00085133">
        <w:rPr>
          <w:b/>
          <w:i/>
          <w:szCs w:val="24"/>
          <w:lang w:val="sv-SE" w:eastAsia="en-US"/>
        </w:rPr>
        <w:t>l-awtorità kompetenti, jekk tintalab tagħmel dan mill-operatur professjonist; jew</w:t>
      </w:r>
    </w:p>
    <w:p w14:paraId="68230D6E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85133">
        <w:rPr>
          <w:b/>
          <w:i/>
          <w:szCs w:val="24"/>
          <w:lang w:val="sv-SE" w:eastAsia="en-US"/>
        </w:rPr>
        <w:t>(b)</w:t>
      </w:r>
      <w:r w:rsidRPr="00085133">
        <w:rPr>
          <w:szCs w:val="24"/>
          <w:lang w:val="sv-SE" w:eastAsia="en-US"/>
        </w:rPr>
        <w:tab/>
      </w:r>
      <w:r w:rsidRPr="00085133">
        <w:rPr>
          <w:b/>
          <w:i/>
          <w:szCs w:val="24"/>
          <w:lang w:val="sv-SE" w:eastAsia="en-US"/>
        </w:rPr>
        <w:t>l-operatur professjonist, taħt is-superviżjoni uffiċjali tal-awtorità kompetenti.</w:t>
      </w:r>
      <w:r w:rsidR="00085133">
        <w:rPr>
          <w:b/>
          <w:szCs w:val="24"/>
          <w:lang w:val="sv-SE" w:eastAsia="en-US"/>
        </w:rPr>
        <w:t xml:space="preserve"> [Em. 67]</w:t>
      </w:r>
    </w:p>
    <w:p w14:paraId="23C71B04" w14:textId="02A51E24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2.</w:t>
      </w:r>
      <w:r w:rsidRPr="00085133">
        <w:rPr>
          <w:szCs w:val="24"/>
          <w:lang w:val="sv-SE" w:eastAsia="en-US"/>
        </w:rPr>
        <w:tab/>
      </w:r>
      <w:r w:rsidRPr="00085133">
        <w:rPr>
          <w:strike/>
          <w:szCs w:val="24"/>
          <w:lang w:val="sv-SE" w:eastAsia="en-US"/>
        </w:rPr>
        <w:t xml:space="preserve">L-awtoritajiet kompetenti għandhom jawtorizzaw lill-operatur professjonist sabiex jistampa t-tikketta uffiċjali wara li l-awtorità kompetenti tkun attestat il-konformità ta’ dak l-FRM mar-rekwiżiti msemmijin fl-Artikolu 5. </w:t>
      </w:r>
      <w:r w:rsidRPr="00085133">
        <w:rPr>
          <w:szCs w:val="24"/>
          <w:lang w:val="sv-SE" w:eastAsia="en-US"/>
        </w:rPr>
        <w:t xml:space="preserve">L-operatur professjonist huwa awtorizzat </w:t>
      </w:r>
      <w:r w:rsidRPr="00085133">
        <w:rPr>
          <w:b/>
          <w:i/>
          <w:szCs w:val="24"/>
          <w:lang w:val="sv-SE" w:eastAsia="en-US"/>
        </w:rPr>
        <w:t xml:space="preserve">joħroġ u/jew </w:t>
      </w:r>
      <w:r w:rsidRPr="00085133">
        <w:rPr>
          <w:szCs w:val="24"/>
          <w:lang w:val="sv-SE" w:eastAsia="en-US"/>
        </w:rPr>
        <w:t xml:space="preserve">jistampa </w:t>
      </w:r>
      <w:r w:rsidRPr="00085133">
        <w:rPr>
          <w:strike/>
          <w:szCs w:val="24"/>
          <w:lang w:val="sv-SE" w:eastAsia="en-US"/>
        </w:rPr>
        <w:t>dik it-tikketta</w:t>
      </w:r>
      <w:r w:rsidRPr="00085133">
        <w:rPr>
          <w:b/>
          <w:i/>
          <w:szCs w:val="24"/>
          <w:lang w:val="sv-SE" w:eastAsia="en-US"/>
        </w:rPr>
        <w:t>t-tikketta uffiċjali</w:t>
      </w:r>
      <w:r w:rsidRPr="00085133">
        <w:rPr>
          <w:szCs w:val="24"/>
          <w:lang w:val="sv-SE" w:eastAsia="en-US"/>
        </w:rPr>
        <w:t xml:space="preserve">, jekk, fuq il-bażi ta’ awditu, l-awtorità kompetenti tkun ikkonkludiet li l-operatur ikollu </w:t>
      </w:r>
      <w:r w:rsidRPr="00085133">
        <w:rPr>
          <w:b/>
          <w:i/>
          <w:szCs w:val="24"/>
          <w:lang w:val="sv-SE" w:eastAsia="en-US"/>
        </w:rPr>
        <w:t xml:space="preserve">l-kompetenza, </w:t>
      </w:r>
      <w:r w:rsidRPr="00085133">
        <w:rPr>
          <w:szCs w:val="24"/>
          <w:lang w:val="sv-SE" w:eastAsia="en-US"/>
        </w:rPr>
        <w:t>l-infrastruttura u r-riżorsi</w:t>
      </w:r>
      <w:r w:rsidRPr="00085133">
        <w:rPr>
          <w:b/>
          <w:i/>
          <w:szCs w:val="24"/>
          <w:lang w:val="sv-SE" w:eastAsia="en-US"/>
        </w:rPr>
        <w:t xml:space="preserve"> </w:t>
      </w:r>
      <w:r w:rsidR="006D44FD">
        <w:rPr>
          <w:b/>
          <w:i/>
          <w:szCs w:val="24"/>
          <w:lang w:val="sv-SE" w:eastAsia="en-US"/>
        </w:rPr>
        <w:t>suffiċjenti</w:t>
      </w:r>
      <w:r w:rsidRPr="00460BD2">
        <w:rPr>
          <w:strike/>
          <w:szCs w:val="24"/>
          <w:lang w:val="sv-SE" w:eastAsia="en-US"/>
        </w:rPr>
        <w:t>sabiex jistampa t-tikketta uffiċjali</w:t>
      </w:r>
      <w:r w:rsidRPr="00085133">
        <w:rPr>
          <w:szCs w:val="24"/>
          <w:lang w:val="sv-SE" w:eastAsia="en-US"/>
        </w:rPr>
        <w:t>.</w:t>
      </w:r>
      <w:r w:rsidR="00085133">
        <w:rPr>
          <w:b/>
          <w:szCs w:val="24"/>
          <w:lang w:val="sv-SE" w:eastAsia="en-US"/>
        </w:rPr>
        <w:t xml:space="preserve"> [Em. 68]</w:t>
      </w:r>
    </w:p>
    <w:p w14:paraId="28642B11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3.</w:t>
      </w:r>
      <w:r w:rsidRPr="00085133">
        <w:rPr>
          <w:szCs w:val="24"/>
          <w:lang w:val="sv-SE" w:eastAsia="en-US"/>
        </w:rPr>
        <w:tab/>
        <w:t>L-awtorità kompetenti għandha twettaq kontrolli regolari sabiex tivverifika jekk l-operatur professjonist jikkonformax mar-rekwiżiti msemmijin fil-paragrafu 2.</w:t>
      </w:r>
    </w:p>
    <w:p w14:paraId="25D4F103" w14:textId="77777777" w:rsidR="00C91C30" w:rsidRPr="00085133" w:rsidRDefault="00C91C30" w:rsidP="00C91C30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Meta, wara li tkun tat l-awtorizzazzjoni msemmija fil-paragrafu 2, l-awtorità kompetenti ssib li l-operatur professjonist ma jissodisfax ir-rekwiżiti msemmijin f’dak il-paragrafu, hija għandha tirtira, mingħajr dewmien, jew temenda kif xieraq, l-awtorizzazzjoni.</w:t>
      </w:r>
    </w:p>
    <w:p w14:paraId="752EBEA7" w14:textId="77777777" w:rsidR="00085133" w:rsidRDefault="0008513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1D550036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085133">
        <w:rPr>
          <w:szCs w:val="24"/>
          <w:lang w:val="sv-SE" w:eastAsia="en-US"/>
        </w:rPr>
        <w:lastRenderedPageBreak/>
        <w:t>4.</w:t>
      </w:r>
      <w:r w:rsidRPr="00085133">
        <w:rPr>
          <w:szCs w:val="24"/>
          <w:lang w:val="sv-SE" w:eastAsia="en-US"/>
        </w:rPr>
        <w:tab/>
        <w:t xml:space="preserve">Minbarra l-informazzjoni meħtieġa skont l-Artikolu 15(1), it-tikketta uffiċjali </w:t>
      </w:r>
      <w:r w:rsidRPr="00085133">
        <w:rPr>
          <w:b/>
          <w:i/>
          <w:szCs w:val="24"/>
          <w:lang w:val="sv-SE" w:eastAsia="en-US"/>
        </w:rPr>
        <w:t xml:space="preserve">jew dokument ieħor mill-fornitur bl-informazzjoni meħtieġa skont dak l-Artikolu </w:t>
      </w:r>
      <w:r w:rsidRPr="00085133">
        <w:rPr>
          <w:szCs w:val="24"/>
          <w:lang w:val="sv-SE" w:eastAsia="en-US"/>
        </w:rPr>
        <w:t>għandu jkun fiha l-informazzjoni kollha li ġejja:</w:t>
      </w:r>
      <w:r w:rsidR="00085133">
        <w:rPr>
          <w:b/>
          <w:szCs w:val="24"/>
          <w:lang w:val="sv-SE" w:eastAsia="en-US"/>
        </w:rPr>
        <w:t xml:space="preserve"> [Em. 69]</w:t>
      </w:r>
    </w:p>
    <w:p w14:paraId="60F5CEB0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(a)</w:t>
      </w:r>
      <w:r w:rsidRPr="00085133">
        <w:rPr>
          <w:szCs w:val="24"/>
          <w:lang w:val="sv-SE" w:eastAsia="en-US"/>
        </w:rPr>
        <w:tab/>
        <w:t>in-numru/i taċ-ċertifikat ewlieni maħruġ(in) f’konformità mal-Artikolu 14 jew referenza għad-dokument l-ieħor li jidentifika t-taħlita disponibbli f’konformità mal-Artikolu 14(3);</w:t>
      </w:r>
    </w:p>
    <w:p w14:paraId="5107232F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(b)</w:t>
      </w:r>
      <w:r w:rsidRPr="00085133">
        <w:rPr>
          <w:szCs w:val="24"/>
          <w:lang w:val="sv-SE" w:eastAsia="en-US"/>
        </w:rPr>
        <w:tab/>
      </w:r>
      <w:r w:rsidRPr="00085133">
        <w:rPr>
          <w:strike/>
          <w:szCs w:val="24"/>
          <w:lang w:val="sv-SE" w:eastAsia="en-US"/>
        </w:rPr>
        <w:t>l-isem tal-operatur professjonist</w:t>
      </w:r>
      <w:r w:rsidRPr="00085133">
        <w:rPr>
          <w:b/>
          <w:i/>
          <w:szCs w:val="24"/>
          <w:lang w:val="sv-SE" w:eastAsia="en-US"/>
        </w:rPr>
        <w:t>l-ismijiet tal-operaturi professjonisti fornituri, inkluż l-indirizz u n-numru ta’ reġistrazzjoni tagħhom, u l-ismijiet tar-riċevituri, inkluż l-indirizz tagħhom</w:t>
      </w:r>
      <w:r w:rsidRPr="00085133">
        <w:rPr>
          <w:szCs w:val="24"/>
          <w:lang w:val="sv-SE" w:eastAsia="en-US"/>
        </w:rPr>
        <w:t>;</w:t>
      </w:r>
      <w:r w:rsidR="00085133">
        <w:rPr>
          <w:b/>
          <w:szCs w:val="24"/>
          <w:lang w:val="sv-SE" w:eastAsia="en-US"/>
        </w:rPr>
        <w:t xml:space="preserve"> [Em. 70]</w:t>
      </w:r>
    </w:p>
    <w:p w14:paraId="19DD9579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(c)</w:t>
      </w:r>
      <w:r w:rsidRPr="00085133">
        <w:rPr>
          <w:szCs w:val="24"/>
          <w:lang w:val="sv-SE" w:eastAsia="en-US"/>
        </w:rPr>
        <w:tab/>
        <w:t>il-kwantità fornita;</w:t>
      </w:r>
    </w:p>
    <w:p w14:paraId="64BBFCCD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(d)</w:t>
      </w:r>
      <w:r w:rsidRPr="00085133">
        <w:rPr>
          <w:szCs w:val="24"/>
          <w:lang w:val="sv-SE" w:eastAsia="en-US"/>
        </w:rPr>
        <w:tab/>
        <w:t>fil-każ ta’ FRM tal-kategorija “ttestjat”, li l-materjal bażiku tiegħu jkun approvat skont l-Artikolu 4, il-kliem “approvat b’mod provviżorju”;</w:t>
      </w:r>
    </w:p>
    <w:p w14:paraId="1ADE2702" w14:textId="13820FF1" w:rsidR="00C91C30" w:rsidRPr="00085133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t>(e)</w:t>
      </w:r>
      <w:r w:rsidRPr="00085133">
        <w:rPr>
          <w:szCs w:val="24"/>
          <w:lang w:val="sv-SE" w:eastAsia="en-US"/>
        </w:rPr>
        <w:tab/>
        <w:t>jekk l-FRM ikunx ġie ppropagat b’mod veġetattiv</w:t>
      </w:r>
      <w:r w:rsidR="00FB4C76">
        <w:rPr>
          <w:szCs w:val="24"/>
          <w:lang w:val="sv-SE" w:eastAsia="en-US"/>
        </w:rPr>
        <w:t>;</w:t>
      </w:r>
    </w:p>
    <w:p w14:paraId="578B25BB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085133">
        <w:rPr>
          <w:b/>
          <w:i/>
          <w:szCs w:val="24"/>
          <w:lang w:val="sv-SE" w:eastAsia="en-US"/>
        </w:rPr>
        <w:t>(ea)</w:t>
      </w:r>
      <w:r w:rsidRPr="00085133">
        <w:rPr>
          <w:szCs w:val="24"/>
          <w:lang w:val="sv-SE" w:eastAsia="en-US"/>
        </w:rPr>
        <w:tab/>
      </w:r>
      <w:r w:rsidRPr="00085133">
        <w:rPr>
          <w:b/>
          <w:i/>
          <w:szCs w:val="24"/>
          <w:lang w:val="sv-SE" w:eastAsia="en-US"/>
        </w:rPr>
        <w:t>kodiċi QR bl-istruzzjonijiet dwar kif wieħed għandu jieħu ħsieb, jaħżen u jħawwel l-FRM.</w:t>
      </w:r>
      <w:r w:rsidR="00085133">
        <w:rPr>
          <w:b/>
          <w:szCs w:val="24"/>
          <w:lang w:val="sv-SE" w:eastAsia="en-US"/>
        </w:rPr>
        <w:t xml:space="preserve"> [Em. 71]</w:t>
      </w:r>
    </w:p>
    <w:p w14:paraId="10336502" w14:textId="77777777" w:rsidR="00085133" w:rsidRDefault="0008513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1EB6AAB0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085133">
        <w:rPr>
          <w:szCs w:val="24"/>
          <w:lang w:val="sv-SE" w:eastAsia="en-US"/>
        </w:rPr>
        <w:lastRenderedPageBreak/>
        <w:t>5.</w:t>
      </w:r>
      <w:r w:rsidRPr="00085133">
        <w:rPr>
          <w:szCs w:val="24"/>
          <w:lang w:val="sv-SE" w:eastAsia="en-US"/>
        </w:rPr>
        <w:tab/>
        <w:t>Permezz tal-atti ta’ implimentazzjoni, il-Kummissjoni għandha tistabbilixxi l-elementi li ġejjin dwar it-tikketta uffiċjali:</w:t>
      </w:r>
    </w:p>
    <w:p w14:paraId="60BED4D0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(a)</w:t>
      </w:r>
      <w:r w:rsidRPr="00C91C30">
        <w:rPr>
          <w:szCs w:val="24"/>
          <w:lang w:val="sv-SE" w:eastAsia="en-US"/>
        </w:rPr>
        <w:tab/>
        <w:t>il-kontenut tat-tikketta uffiċjali;</w:t>
      </w:r>
    </w:p>
    <w:p w14:paraId="13F71638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(b)</w:t>
      </w:r>
      <w:r w:rsidRPr="00C91C30">
        <w:rPr>
          <w:szCs w:val="24"/>
          <w:lang w:val="sv-SE" w:eastAsia="en-US"/>
        </w:rPr>
        <w:tab/>
        <w:t>informazzjoni addizzjonali fil-każ taż-żrieragħ u ta’ kwantitajiet żgħar taż-żrieragħ;</w:t>
      </w:r>
    </w:p>
    <w:p w14:paraId="091C0FFB" w14:textId="7FAA4141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C91C30">
        <w:rPr>
          <w:strike/>
          <w:szCs w:val="24"/>
          <w:lang w:val="sv-SE" w:eastAsia="en-US"/>
        </w:rPr>
        <w:t>(c)il-kulur tat-tikketta għal kategoriji speċifiċi jew għal tipi oħrajn ta’ FRM;</w:t>
      </w:r>
      <w:r w:rsidR="00085133" w:rsidRPr="00085133">
        <w:rPr>
          <w:b/>
          <w:szCs w:val="24"/>
          <w:lang w:val="sv-SE" w:eastAsia="en-US"/>
        </w:rPr>
        <w:t xml:space="preserve"> [Em. 72]</w:t>
      </w:r>
    </w:p>
    <w:p w14:paraId="149DB50D" w14:textId="41964E01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(d)</w:t>
      </w:r>
      <w:r w:rsidRPr="00C91C30">
        <w:rPr>
          <w:szCs w:val="24"/>
          <w:lang w:val="sv-SE" w:eastAsia="en-US"/>
        </w:rPr>
        <w:tab/>
        <w:t>informazzjoni addizzjonali fil-każ ta’ ġeneri jew ta’ speċijiet speċifiċi</w:t>
      </w:r>
      <w:r w:rsidR="00FB4C76">
        <w:rPr>
          <w:szCs w:val="24"/>
          <w:lang w:val="sv-SE" w:eastAsia="en-US"/>
        </w:rPr>
        <w:t>;</w:t>
      </w:r>
    </w:p>
    <w:p w14:paraId="0137754A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sv-SE" w:eastAsia="en-US"/>
        </w:rPr>
      </w:pPr>
      <w:r w:rsidRPr="00C91C30">
        <w:rPr>
          <w:b/>
          <w:i/>
          <w:szCs w:val="24"/>
          <w:lang w:val="sv-SE" w:eastAsia="en-US"/>
        </w:rPr>
        <w:t>(da)</w:t>
      </w:r>
      <w:r w:rsidRPr="00C91C30">
        <w:rPr>
          <w:szCs w:val="24"/>
          <w:lang w:val="sv-SE" w:eastAsia="en-US"/>
        </w:rPr>
        <w:tab/>
      </w:r>
      <w:r w:rsidRPr="00C91C30">
        <w:rPr>
          <w:b/>
          <w:i/>
          <w:szCs w:val="24"/>
          <w:lang w:val="sv-SE" w:eastAsia="en-US"/>
        </w:rPr>
        <w:t>indikazzjoni dwar jekk il-materjal huwiex prodott ta’ modifika ġenetika skont id-Direttiva 2001/18/KE.</w:t>
      </w:r>
      <w:r w:rsidR="00085133">
        <w:rPr>
          <w:b/>
          <w:szCs w:val="24"/>
          <w:lang w:val="sv-SE" w:eastAsia="en-US"/>
        </w:rPr>
        <w:t xml:space="preserve"> [Em. 136]</w:t>
      </w:r>
    </w:p>
    <w:p w14:paraId="479B48E3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Dawk l-atti ta’ implimentazzjoni għandhom jiġu adottati f’konformità mal-proċedura ta’ eżami msemmija fl-Artikolu 27(2).</w:t>
      </w:r>
    </w:p>
    <w:p w14:paraId="2B47FE5D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C91C30">
        <w:rPr>
          <w:b/>
          <w:i/>
          <w:szCs w:val="24"/>
          <w:lang w:val="sv-SE" w:eastAsia="en-US"/>
        </w:rPr>
        <w:t>5a.</w:t>
      </w:r>
      <w:r w:rsidRPr="00C91C30">
        <w:rPr>
          <w:szCs w:val="24"/>
          <w:lang w:val="sv-SE" w:eastAsia="en-US"/>
        </w:rPr>
        <w:tab/>
      </w:r>
      <w:r w:rsidRPr="00C91C30">
        <w:rPr>
          <w:b/>
          <w:i/>
          <w:szCs w:val="24"/>
          <w:lang w:val="sv-SE" w:eastAsia="en-US"/>
        </w:rPr>
        <w:t>Jekk l-operatur professjonist juża tikketta jew dokument ikkuluriti fir-rigward ta’ kwalunkwe kategorija tal-FRM, il-kulur tat-tikketta jew tad-dokument tal-fornitur għandu jikkorrispondi mal-kulur indikat fl-Anness VI.</w:t>
      </w:r>
      <w:r w:rsidR="00085133">
        <w:rPr>
          <w:b/>
          <w:szCs w:val="24"/>
          <w:lang w:val="sv-SE" w:eastAsia="en-US"/>
        </w:rPr>
        <w:t xml:space="preserve"> [Em. 73]</w:t>
      </w:r>
    </w:p>
    <w:p w14:paraId="03F6092F" w14:textId="77777777" w:rsidR="00085133" w:rsidRDefault="0008513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10CB09E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6.</w:t>
      </w:r>
      <w:r w:rsidRPr="00C91C30">
        <w:rPr>
          <w:szCs w:val="24"/>
          <w:lang w:val="sv-SE" w:eastAsia="en-US"/>
        </w:rPr>
        <w:tab/>
        <w:t>Tista’ tinħareġ ukoll tikketta uffiċjali f’forma elettronika (“tikketta uffiċjali elettronika”).</w:t>
      </w:r>
    </w:p>
    <w:p w14:paraId="58485EE7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Permezz tal-atti ta’ implimentazzjoni, il-Kummissjoni tista’ tistabbilixxi arranġamenti tekniċi għall-ħruġ ta’ tikketti uffiċjali elettroniċi, sabiex tiżgura l-konformità tagħhom ma’ dan l-Artikolu u mod xieraq, kredibbli u effettiv għall-ħruġ ta’ dawk it-tikketti uffiċjali. Dawk l-atti ta’ implimentazzjoni għandhom jiġu adottati f’konformità mal-proċedura ta’ eżami msemmija fl-Artikolu 27(2).</w:t>
      </w:r>
    </w:p>
    <w:p w14:paraId="6B6D984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7.</w:t>
      </w:r>
      <w:r w:rsidRPr="00C91C30">
        <w:rPr>
          <w:szCs w:val="24"/>
          <w:lang w:val="sv-SE" w:eastAsia="en-US"/>
        </w:rPr>
        <w:tab/>
        <w:t>Il-Kummissjoni tingħata s-setgħa sabiex tadotta atti delegati f’konformità mal-Artikolu 26, li jissupplimentaw dan l-Artikolu, billi jistabbilixxu regoli dwar:</w:t>
      </w:r>
    </w:p>
    <w:p w14:paraId="66781696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(a)</w:t>
      </w:r>
      <w:r w:rsidRPr="00C91C30">
        <w:rPr>
          <w:szCs w:val="24"/>
          <w:lang w:val="sv-SE" w:eastAsia="en-US"/>
        </w:rPr>
        <w:tab/>
        <w:t>ir-reġistrazzjoni diġitali tal-azzjonijiet kollha meħudin mill-operaturi professjonisti u mill-awtoritajiet kompetenti sabiex joħorġu t-tikketti uffiċjali;</w:t>
      </w:r>
    </w:p>
    <w:p w14:paraId="28077241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(b)</w:t>
      </w:r>
      <w:r w:rsidRPr="00C91C30">
        <w:rPr>
          <w:szCs w:val="24"/>
          <w:lang w:val="sv-SE" w:eastAsia="en-US"/>
        </w:rPr>
        <w:tab/>
        <w:t>l-istabbiliment ta’ pjattaforma ċentralizzata li tikkollega lill-Istati Membri u lill-Kummissjoni, sabiex tiffaċilita l-ipproċessar ta’ dawk ir-rekords, l-aċċess għalihom u l-użu tagħhom.</w:t>
      </w:r>
    </w:p>
    <w:p w14:paraId="40B6E175" w14:textId="77777777" w:rsidR="00085133" w:rsidRPr="00460BD2" w:rsidRDefault="00085133">
      <w:pPr>
        <w:widowControl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br w:type="page"/>
      </w:r>
    </w:p>
    <w:p w14:paraId="42F42809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lastRenderedPageBreak/>
        <w:t>Artikolu 17</w:t>
      </w:r>
      <w:r w:rsidRPr="00C91C30">
        <w:rPr>
          <w:szCs w:val="24"/>
          <w:lang w:val="fi-FI" w:eastAsia="en-US"/>
        </w:rPr>
        <w:br/>
        <w:t>Pakketti ta’ unitajiet taż-żrieragħ</w:t>
      </w:r>
    </w:p>
    <w:p w14:paraId="2BB0B5A4" w14:textId="77777777" w:rsidR="00C91C30" w:rsidRPr="00085133" w:rsidRDefault="00C91C30" w:rsidP="00C91C30">
      <w:pPr>
        <w:spacing w:before="120" w:after="120" w:line="360" w:lineRule="auto"/>
        <w:rPr>
          <w:b/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 xml:space="preserve">L-unitajiet taż-żrieragħ jistgħu jiġu kkummerċjalizzati biss f’pakketti ssiġillati li ma </w:t>
      </w:r>
      <w:r w:rsidRPr="00C91C30">
        <w:rPr>
          <w:strike/>
          <w:szCs w:val="24"/>
          <w:lang w:val="fi-FI" w:eastAsia="en-US"/>
        </w:rPr>
        <w:t>jistax jibqgħu</w:t>
      </w:r>
      <w:r w:rsidRPr="00C91C30">
        <w:rPr>
          <w:b/>
          <w:i/>
          <w:szCs w:val="24"/>
          <w:lang w:val="fi-FI" w:eastAsia="en-US"/>
        </w:rPr>
        <w:t>jibqgħux tajbin biex</w:t>
      </w:r>
      <w:r w:rsidRPr="00C91C30">
        <w:rPr>
          <w:szCs w:val="24"/>
          <w:lang w:val="fi-FI" w:eastAsia="en-US"/>
        </w:rPr>
        <w:t xml:space="preserve"> jintużaw ladarba jinfetaħ il-pakkett.</w:t>
      </w:r>
      <w:r w:rsidRPr="00C91C30">
        <w:rPr>
          <w:b/>
          <w:i/>
          <w:szCs w:val="24"/>
          <w:lang w:val="fi-FI" w:eastAsia="en-US"/>
        </w:rPr>
        <w:t xml:space="preserve"> Għall-prevenzjoni tat-taħsir tal-FRM, l-imballaġġ tal-pakkett issiġillat jista’ jiġi adattat għall-ħtiġijiet tal-FRM rispettiv.</w:t>
      </w:r>
      <w:r w:rsidR="00085133">
        <w:rPr>
          <w:b/>
          <w:szCs w:val="24"/>
          <w:lang w:val="fi-FI" w:eastAsia="en-US"/>
        </w:rPr>
        <w:t xml:space="preserve"> [Em. 74]</w:t>
      </w:r>
    </w:p>
    <w:p w14:paraId="35351C49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 xml:space="preserve">KAPITOLU V </w:t>
      </w:r>
      <w:r w:rsidRPr="00C91C30">
        <w:rPr>
          <w:szCs w:val="24"/>
          <w:lang w:val="fi-FI" w:eastAsia="en-US"/>
        </w:rPr>
        <w:br/>
        <w:t>DEROGI MILL-ARTIKOLU 4</w:t>
      </w:r>
    </w:p>
    <w:p w14:paraId="518AEFD7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>Artikolu 18</w:t>
      </w:r>
      <w:r w:rsidRPr="00C91C30">
        <w:rPr>
          <w:szCs w:val="24"/>
          <w:lang w:val="fi-FI" w:eastAsia="en-US"/>
        </w:rPr>
        <w:br/>
        <w:t>Deroga mill-obbligu ta’ approvazzjoni għall-materjal bażiku maħsub għall-iskop tal-konservazzjoni tar-riżorsi ġenetiċi tal-foresti</w:t>
      </w:r>
    </w:p>
    <w:p w14:paraId="5A1FE45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>1.</w:t>
      </w:r>
      <w:r w:rsidRPr="00C91C30">
        <w:rPr>
          <w:szCs w:val="24"/>
          <w:lang w:val="fi-FI" w:eastAsia="en-US"/>
        </w:rPr>
        <w:tab/>
        <w:t>B’deroga mill-Artikolu 4(1) u (2), ir-reġistrazzjoni tal-materjal bażiku maħsub għall-iskop tal-konservazzjoni tar-riżorsi ġenetiċi tal-foresti fir-reġistru nazzjonali ma għandhiex tkun soġġetta għall-approvazzjoni mill-awtoritajiet kompetenti.</w:t>
      </w:r>
    </w:p>
    <w:p w14:paraId="1487EAA0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>2.</w:t>
      </w:r>
      <w:r w:rsidRPr="00C91C30">
        <w:rPr>
          <w:szCs w:val="24"/>
          <w:lang w:val="fi-FI" w:eastAsia="en-US"/>
        </w:rPr>
        <w:tab/>
        <w:t>Kwalunkwe operatur professjonist li jirreġistra l-materjal bażiku għall-iskop tal-konservazzjoni tar-riżorsi ġenetiċi tal-foresti użati fil-forestrija, għandu jinnotifika dak il-materjal bażiku lill-awtorità kompetenti tal-Istat Membru kkonċernat.</w:t>
      </w:r>
    </w:p>
    <w:p w14:paraId="3D40A9C2" w14:textId="77777777" w:rsidR="00085133" w:rsidRDefault="00085133">
      <w:pPr>
        <w:widowControl/>
        <w:rPr>
          <w:szCs w:val="24"/>
          <w:lang w:val="fi-FI" w:eastAsia="en-US"/>
        </w:rPr>
      </w:pPr>
      <w:r>
        <w:rPr>
          <w:szCs w:val="24"/>
          <w:lang w:val="fi-FI" w:eastAsia="en-US"/>
        </w:rPr>
        <w:br w:type="page"/>
      </w:r>
    </w:p>
    <w:p w14:paraId="74BD42B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lastRenderedPageBreak/>
        <w:t>3.</w:t>
      </w:r>
      <w:r w:rsidRPr="00C91C30">
        <w:rPr>
          <w:szCs w:val="24"/>
          <w:lang w:val="fi-FI" w:eastAsia="en-US"/>
        </w:rPr>
        <w:tab/>
        <w:t>Il-materjal bażiku msemmi fil-paragrafu 1 għandu jiġi nnotifikat lill-awtoritajiet kompetenti f’konformità mal-format ta’ FOREMATIS.</w:t>
      </w:r>
    </w:p>
    <w:p w14:paraId="1BB4DB52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>In-notifika tal-materjal bażiku għandha ssir b’referenza għall-unità tan-notifika.</w:t>
      </w:r>
    </w:p>
    <w:p w14:paraId="044E89DF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>Kull unità tan-notifika għandha tkun identifikata minn reġistru uniku ta’ referenza f’reġistru nazzjonali.</w:t>
      </w:r>
    </w:p>
    <w:p w14:paraId="540BE283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fi-FI" w:eastAsia="en-US"/>
        </w:rPr>
      </w:pPr>
      <w:r w:rsidRPr="00C91C30">
        <w:rPr>
          <w:szCs w:val="24"/>
          <w:lang w:val="fi-FI" w:eastAsia="en-US"/>
        </w:rPr>
        <w:t xml:space="preserve">Dik in-notifika għandha tinkludi l-informazzjoni </w:t>
      </w:r>
      <w:r w:rsidRPr="00C91C30">
        <w:rPr>
          <w:strike/>
          <w:szCs w:val="24"/>
          <w:lang w:val="fi-FI" w:eastAsia="en-US"/>
        </w:rPr>
        <w:t xml:space="preserve">li </w:t>
      </w:r>
      <w:proofErr w:type="gramStart"/>
      <w:r w:rsidRPr="00C91C30">
        <w:rPr>
          <w:strike/>
          <w:szCs w:val="24"/>
          <w:lang w:val="fi-FI" w:eastAsia="en-US"/>
        </w:rPr>
        <w:t>ġejja:</w:t>
      </w:r>
      <w:r w:rsidRPr="00C91C30">
        <w:rPr>
          <w:b/>
          <w:i/>
          <w:szCs w:val="24"/>
          <w:lang w:val="fi-FI" w:eastAsia="en-US"/>
        </w:rPr>
        <w:t>msemmija</w:t>
      </w:r>
      <w:proofErr w:type="gramEnd"/>
      <w:r w:rsidRPr="00C91C30">
        <w:rPr>
          <w:b/>
          <w:i/>
          <w:szCs w:val="24"/>
          <w:lang w:val="fi-FI" w:eastAsia="en-US"/>
        </w:rPr>
        <w:t xml:space="preserve"> fl-Artikolu 12(3).</w:t>
      </w:r>
    </w:p>
    <w:p w14:paraId="66FDA5C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(a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l-isem</w:t>
      </w:r>
      <w:proofErr w:type="gramEnd"/>
      <w:r w:rsidRPr="00C91C30">
        <w:rPr>
          <w:strike/>
          <w:szCs w:val="24"/>
          <w:lang w:val="pl-PL" w:eastAsia="en-US"/>
        </w:rPr>
        <w:t xml:space="preserve"> botaniku;</w:t>
      </w:r>
    </w:p>
    <w:p w14:paraId="2BCD1271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(b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il-kategorija</w:t>
      </w:r>
      <w:proofErr w:type="gramEnd"/>
      <w:r w:rsidRPr="00C91C30">
        <w:rPr>
          <w:strike/>
          <w:szCs w:val="24"/>
          <w:lang w:val="pl-PL" w:eastAsia="en-US"/>
        </w:rPr>
        <w:t>;</w:t>
      </w:r>
    </w:p>
    <w:p w14:paraId="7549426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(c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il-materjal</w:t>
      </w:r>
      <w:proofErr w:type="gramEnd"/>
      <w:r w:rsidRPr="00C91C30">
        <w:rPr>
          <w:strike/>
          <w:szCs w:val="24"/>
          <w:lang w:val="pl-PL" w:eastAsia="en-US"/>
        </w:rPr>
        <w:t xml:space="preserve"> bażiku;</w:t>
      </w:r>
    </w:p>
    <w:p w14:paraId="168562F4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(d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ir-referenza</w:t>
      </w:r>
      <w:proofErr w:type="gramEnd"/>
      <w:r w:rsidRPr="00C91C30">
        <w:rPr>
          <w:strike/>
          <w:szCs w:val="24"/>
          <w:lang w:val="pl-PL" w:eastAsia="en-US"/>
        </w:rPr>
        <w:t xml:space="preserve"> tar-reġistru jew, meta jkun xieraq, sommarju tiegħu, jew il-kodiċi ta’ identità għar-reġjun ta’ provenjenza;</w:t>
      </w:r>
    </w:p>
    <w:p w14:paraId="1631F619" w14:textId="77777777" w:rsidR="00085133" w:rsidRDefault="00085133">
      <w:pPr>
        <w:widowControl/>
        <w:rPr>
          <w:strike/>
          <w:szCs w:val="24"/>
          <w:lang w:val="pl-PL" w:eastAsia="en-US"/>
        </w:rPr>
      </w:pPr>
      <w:r>
        <w:rPr>
          <w:strike/>
          <w:szCs w:val="24"/>
          <w:lang w:val="pl-PL" w:eastAsia="en-US"/>
        </w:rPr>
        <w:br w:type="page"/>
      </w:r>
    </w:p>
    <w:p w14:paraId="15BACD30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lastRenderedPageBreak/>
        <w:t>(e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il-lokalità</w:t>
      </w:r>
      <w:proofErr w:type="gramEnd"/>
      <w:r w:rsidRPr="00C91C30">
        <w:rPr>
          <w:strike/>
          <w:szCs w:val="24"/>
          <w:lang w:val="pl-PL" w:eastAsia="en-US"/>
        </w:rPr>
        <w:t>: isem qasir, jekk ikun xieraq, u r-reġjun ta’ provenjenza u l-medda tal-latitudni, tal-lonġitudni u tal-altitudni;</w:t>
      </w:r>
    </w:p>
    <w:p w14:paraId="3A5E7571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(f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iż-żona</w:t>
      </w:r>
      <w:proofErr w:type="gramEnd"/>
      <w:r w:rsidRPr="00C91C30">
        <w:rPr>
          <w:strike/>
          <w:szCs w:val="24"/>
          <w:lang w:val="pl-PL" w:eastAsia="en-US"/>
        </w:rPr>
        <w:t>: id-daqs tas-sors(i) taż-żrieragħ jew tal-popolament(i);</w:t>
      </w:r>
    </w:p>
    <w:p w14:paraId="54CC4312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(g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l-oriġini</w:t>
      </w:r>
      <w:proofErr w:type="gramEnd"/>
      <w:r w:rsidRPr="00C91C30">
        <w:rPr>
          <w:strike/>
          <w:szCs w:val="24"/>
          <w:lang w:val="pl-PL" w:eastAsia="en-US"/>
        </w:rPr>
        <w:t>: indikazzjoni ta’ jekk il-materjal bażiku jkunx awtoktonu/indiġenu, mhux awtoktonu/mhux indiġenu jew jekk l-oriġini tiegħu ma tkunx magħrufa. Għall-materjal bażiku mhux awtoktonu/mhux indiġenu, l-indikazzjoni tal-oriġini jekk tkun magħrufa;</w:t>
      </w:r>
    </w:p>
    <w:p w14:paraId="3B35ED45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pl-PL" w:eastAsia="en-US"/>
        </w:rPr>
      </w:pPr>
      <w:r w:rsidRPr="00C91C30">
        <w:rPr>
          <w:strike/>
          <w:szCs w:val="24"/>
          <w:lang w:val="pl-PL" w:eastAsia="en-US"/>
        </w:rPr>
        <w:t>(h</w:t>
      </w:r>
      <w:proofErr w:type="gramStart"/>
      <w:r w:rsidRPr="00C91C30">
        <w:rPr>
          <w:strike/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</w:r>
      <w:r w:rsidRPr="00C91C30">
        <w:rPr>
          <w:strike/>
          <w:szCs w:val="24"/>
          <w:lang w:val="pl-PL" w:eastAsia="en-US"/>
        </w:rPr>
        <w:t>l-iskop</w:t>
      </w:r>
      <w:proofErr w:type="gramEnd"/>
      <w:r w:rsidRPr="00C91C30">
        <w:rPr>
          <w:strike/>
          <w:szCs w:val="24"/>
          <w:lang w:val="pl-PL" w:eastAsia="en-US"/>
        </w:rPr>
        <w:t>: il-konservazzjoni u l-użu sostenibbli tar-riżorsi ġenetiċi.</w:t>
      </w:r>
      <w:r w:rsidR="00085133" w:rsidRPr="00085133">
        <w:rPr>
          <w:b/>
          <w:szCs w:val="24"/>
          <w:lang w:val="pl-PL" w:eastAsia="en-US"/>
        </w:rPr>
        <w:t xml:space="preserve"> [Em. </w:t>
      </w:r>
      <w:r w:rsidR="00085133" w:rsidRPr="00085133">
        <w:rPr>
          <w:b/>
          <w:szCs w:val="24"/>
          <w:lang w:eastAsia="en-US"/>
        </w:rPr>
        <w:t>75</w:t>
      </w:r>
      <w:r w:rsidR="00085133" w:rsidRPr="00085133">
        <w:rPr>
          <w:b/>
          <w:szCs w:val="24"/>
          <w:lang w:val="pl-PL" w:eastAsia="en-US"/>
        </w:rPr>
        <w:t>]</w:t>
      </w:r>
    </w:p>
    <w:p w14:paraId="1EDC40D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4.</w:t>
      </w:r>
      <w:r w:rsidRPr="00C91C30">
        <w:rPr>
          <w:szCs w:val="24"/>
          <w:lang w:val="pl-PL" w:eastAsia="en-US"/>
        </w:rPr>
        <w:tab/>
        <w:t>Permezz tal-atti ta’ implimentazzjoni, il-Kummissjoni tista’ tistabbilixxi l-kundizzjonijiet speċifiċi fir-rigward tar-rekwiżiti u tal-kontenut ta’ dik in-notifika. Dawk l-atti ta’ implimentazzjoni għandhom iqisu l-iżvilupp tal-istandards internazzjonali applikabbli u għandhom jiġu adottati f’konformità mal-proċedura ta’ eżami msemmija fl-Artikolu 27(2).</w:t>
      </w:r>
    </w:p>
    <w:p w14:paraId="02B04A9B" w14:textId="77777777" w:rsidR="00085133" w:rsidRDefault="00085133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14:paraId="402ACF43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lastRenderedPageBreak/>
        <w:t>Artikolu 19</w:t>
      </w:r>
      <w:r w:rsidRPr="00C91C30">
        <w:rPr>
          <w:szCs w:val="24"/>
          <w:lang w:val="pl-PL" w:eastAsia="en-US"/>
        </w:rPr>
        <w:br/>
        <w:t>Approvazzjoni mill-operaturi professjonisti tal-materjal bażiku maħsub għall-produzzjoni tal-FRM tal-kategorija sorsi identifikati</w:t>
      </w:r>
    </w:p>
    <w:p w14:paraId="455E0499" w14:textId="77777777" w:rsidR="00C91C30" w:rsidRPr="00C91C30" w:rsidRDefault="00C91C30" w:rsidP="00C91C30">
      <w:pPr>
        <w:spacing w:before="120" w:after="120" w:line="360" w:lineRule="auto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B’deroga mill-Artikolu 4(1) u (2), l-Istati Membri jistgħu jawtorizzaw lill-operaturi professjonisti japprovaw, għal ċerti speċijiet, il-materjal bażiku maħsub għall-produzzjoni tal-FRM tal-kategorija sorsi identifikati, jekk jiġu ssodisfati l-kundizzjonijiet li ġejjin:</w:t>
      </w:r>
    </w:p>
    <w:p w14:paraId="42E3487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(a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ir-reġjun</w:t>
      </w:r>
      <w:proofErr w:type="gramEnd"/>
      <w:r w:rsidRPr="00C91C30">
        <w:rPr>
          <w:szCs w:val="24"/>
          <w:lang w:val="pl-PL" w:eastAsia="en-US"/>
        </w:rPr>
        <w:t xml:space="preserve"> ta’ provenjenza, fejn jinsab il-materjal bażiku, ikun soġġett għal kundizzjonijiet tat-temp estrem; u</w:t>
      </w:r>
    </w:p>
    <w:p w14:paraId="245F996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(b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dawk</w:t>
      </w:r>
      <w:proofErr w:type="gramEnd"/>
      <w:r w:rsidRPr="00C91C30">
        <w:rPr>
          <w:szCs w:val="24"/>
          <w:lang w:val="pl-PL" w:eastAsia="en-US"/>
        </w:rPr>
        <w:t xml:space="preserve"> il-kundizzjonijiet tat-temp għandhom impatt fuq iċ-ċiklu riproduttiv tal-materjal bażiku u jnaqqsu l-frekwenza tal-ħsad tal-FRM minn dak il-materjal bażiku.</w:t>
      </w:r>
    </w:p>
    <w:p w14:paraId="028CE9A6" w14:textId="77777777" w:rsidR="00C91C30" w:rsidRPr="00085133" w:rsidRDefault="00C91C30" w:rsidP="00C91C30">
      <w:pPr>
        <w:spacing w:before="120" w:after="120" w:line="360" w:lineRule="auto"/>
        <w:rPr>
          <w:b/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 xml:space="preserve">Dik l-awtorizzazzjoni għandha </w:t>
      </w:r>
      <w:r w:rsidRPr="00C91C30">
        <w:rPr>
          <w:strike/>
          <w:szCs w:val="24"/>
          <w:lang w:val="pl-PL" w:eastAsia="en-US"/>
        </w:rPr>
        <w:t>tkun soġġetta għall-approvazzjoni mill-Kummissjoni</w:t>
      </w:r>
      <w:r w:rsidRPr="00C91C30">
        <w:rPr>
          <w:b/>
          <w:i/>
          <w:szCs w:val="24"/>
          <w:lang w:val="pl-PL" w:eastAsia="en-US"/>
        </w:rPr>
        <w:t>tiġi notifikata lill-Kummissjoni</w:t>
      </w:r>
      <w:r w:rsidRPr="00C91C30">
        <w:rPr>
          <w:szCs w:val="24"/>
          <w:lang w:val="pl-PL" w:eastAsia="en-US"/>
        </w:rPr>
        <w:t>.</w:t>
      </w:r>
      <w:r w:rsidR="00085133">
        <w:rPr>
          <w:b/>
          <w:szCs w:val="24"/>
          <w:lang w:val="pl-PL" w:eastAsia="en-US"/>
        </w:rPr>
        <w:t xml:space="preserve"> [Em. </w:t>
      </w:r>
      <w:r w:rsidR="00085133">
        <w:rPr>
          <w:b/>
          <w:szCs w:val="24"/>
          <w:lang w:eastAsia="en-US"/>
        </w:rPr>
        <w:t>76</w:t>
      </w:r>
      <w:r w:rsidR="00085133">
        <w:rPr>
          <w:b/>
          <w:szCs w:val="24"/>
          <w:lang w:val="pl-PL" w:eastAsia="en-US"/>
        </w:rPr>
        <w:t>]</w:t>
      </w:r>
    </w:p>
    <w:p w14:paraId="72EC47FD" w14:textId="77777777" w:rsidR="00085133" w:rsidRDefault="00085133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14:paraId="6D92A813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lastRenderedPageBreak/>
        <w:t>Artikolu 20</w:t>
      </w:r>
      <w:r w:rsidRPr="00C91C30">
        <w:rPr>
          <w:szCs w:val="24"/>
          <w:lang w:val="pl-PL" w:eastAsia="en-US"/>
        </w:rPr>
        <w:br/>
        <w:t>Approvazzjoni provviżorja tal-materjal bażiku maħsub għall-produzzjoni tal-FRM tal-kategorija ttestjat</w:t>
      </w:r>
    </w:p>
    <w:p w14:paraId="2E46D8B7" w14:textId="77777777" w:rsidR="00C91C30" w:rsidRPr="00C91C30" w:rsidRDefault="00C91C30" w:rsidP="00C91C30">
      <w:pPr>
        <w:spacing w:before="120" w:after="120" w:line="360" w:lineRule="auto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B’deroga mill-Artikolu 4(2), l-Istati Membri jistgħu jippermettu l-approvazzjoni, għal perjodu massimu ta’ 10 snin, fit-territorju kollu tagħhom jew f’parti minnu, tal-materjal bażiku maħsub għall-produzzjoni tal-FRM tal-kategorija “ttestjat” meta, mir-riżultati provviżorji tal-evalwazzjoni ġenetika jew tat-testijiet komparattivi msemmijin fl-Anness V, ikun jista’ jiġi preżunt li ladarba jitlestew it-testijiet, il-materjal bażiku se jkun jissodisfa r-rekwiżiti għall-approvazzjoni skont dan ir-Regolament.</w:t>
      </w:r>
    </w:p>
    <w:p w14:paraId="6EF4A90A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Artikolu 21</w:t>
      </w:r>
      <w:r w:rsidRPr="00C91C30">
        <w:rPr>
          <w:szCs w:val="24"/>
          <w:lang w:val="pl-PL" w:eastAsia="en-US"/>
        </w:rPr>
        <w:br/>
        <w:t>Diffikultajiet temporanji fil-provvista</w:t>
      </w:r>
    </w:p>
    <w:p w14:paraId="3B05C63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1.</w:t>
      </w:r>
      <w:r w:rsidRPr="00C91C30">
        <w:rPr>
          <w:szCs w:val="24"/>
          <w:lang w:val="pl-PL" w:eastAsia="en-US"/>
        </w:rPr>
        <w:tab/>
        <w:t>Sabiex tingħeleb kwalunkwe diffikultà temporanja fil-provvista ġenerali tal-FRM li sseħħ fi Stat Membru wieħed jew aktar, il-Kummissjoni tista’, fuq talba ta’ mill-inqas Stat Membru wieħed affettwat, tawtorizza temporanjament lill-Istati Membri sabiex japprovaw għall-kummerċjalizzazzjoni, permezz ta’ att ta’ implimentazzjoni, l-FRM ta’ speċi waħda jew aktar li jkun ġie derivat minn materjal bażiku, li jissodisfa rekwiżiti anqas stretti minn dawk stabbiliti fl-Artikolu 4(1) u (2).</w:t>
      </w:r>
    </w:p>
    <w:p w14:paraId="67910C75" w14:textId="77777777" w:rsidR="00085133" w:rsidRDefault="00085133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14:paraId="4297C95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lastRenderedPageBreak/>
        <w:t>2.</w:t>
      </w:r>
      <w:r w:rsidRPr="00C91C30">
        <w:rPr>
          <w:szCs w:val="24"/>
          <w:lang w:val="pl-PL" w:eastAsia="en-US"/>
        </w:rPr>
        <w:tab/>
        <w:t>Meta l-Kummissjoni taġixxi f’konformità mal-paragrafu 1, it-tikketta uffiċjali maħruġa skont l-Artikolu 16(1) għandha tiddikjara li l-FRM ikkonċernat ikun ġie dderivat minn materjal bażiku li jissodisfa rekwiżiti anqas stretti minn dawk stabbiliti fl-Artikolu 4(1) u (2).</w:t>
      </w:r>
    </w:p>
    <w:p w14:paraId="541494A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3.</w:t>
      </w:r>
      <w:r w:rsidRPr="00C91C30">
        <w:rPr>
          <w:szCs w:val="24"/>
          <w:lang w:val="pl-PL" w:eastAsia="en-US"/>
        </w:rPr>
        <w:tab/>
        <w:t>L-att ta’ implimentazzjoni msemmi fil-paragrafu 1 għandu jiġi adottat f’konformità mal-proċedura ta’ eżami msemmija fl-Artikolu 27(2).</w:t>
      </w:r>
    </w:p>
    <w:p w14:paraId="3496C5E5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Artikolu 22</w:t>
      </w:r>
      <w:r w:rsidRPr="00C91C30">
        <w:rPr>
          <w:szCs w:val="24"/>
          <w:lang w:val="pl-PL" w:eastAsia="en-US"/>
        </w:rPr>
        <w:br/>
        <w:t>Esperimenti temporanji sabiex jinstabu alternattivi aħjar għad-dispożizzjonijiet ta’ dan ir-Regolament</w:t>
      </w:r>
    </w:p>
    <w:p w14:paraId="1732C12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1.</w:t>
      </w:r>
      <w:r w:rsidRPr="00C91C30">
        <w:rPr>
          <w:szCs w:val="24"/>
          <w:lang w:val="pl-PL" w:eastAsia="en-US"/>
        </w:rPr>
        <w:tab/>
        <w:t>B’deroga mill-Artikoli 1, 4 u 5, il-Kummissjoni tista’ tiddeċiedi, permezz tal-atti ta’ implimentazzjoni, dwar l-organizzazzjoni ta’ esperimenti temporanji sabiex tfittex alternattivi aħjar għad-dispożizzjonijiet ta’ dan ir-Regolament dwar l-ispeċi jew l-ibridi artifiċjali li japplika għalihom, ir-rekwiżiti għall-approvazzjoni tal-materjal bażiku u l-produzzjoni u l-kummerċjalizzazzjoni tal-FRM.</w:t>
      </w:r>
    </w:p>
    <w:p w14:paraId="1127C7CA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Dawk l-esperimenti jistgħu jieħdu l-forma ta’ provi tekniċi jew xjentifiċi li jeżaminaw il-fattibbiltà u l-adegwatezza ta’ rekwiżiti ġodda meta mqabblin ma’ dawk stabbiliti fl-Artikoli 1, 4 u 5 ta’ dan ir-Regolament.</w:t>
      </w:r>
    </w:p>
    <w:p w14:paraId="3E2837B8" w14:textId="77777777" w:rsidR="00085133" w:rsidRDefault="00085133">
      <w:pPr>
        <w:widowControl/>
        <w:rPr>
          <w:szCs w:val="24"/>
          <w:lang w:val="pl-PL" w:eastAsia="en-US"/>
        </w:rPr>
      </w:pPr>
      <w:r>
        <w:rPr>
          <w:szCs w:val="24"/>
          <w:lang w:val="pl-PL" w:eastAsia="en-US"/>
        </w:rPr>
        <w:br w:type="page"/>
      </w:r>
    </w:p>
    <w:p w14:paraId="27EE758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lastRenderedPageBreak/>
        <w:t>2.</w:t>
      </w:r>
      <w:r w:rsidRPr="00C91C30">
        <w:rPr>
          <w:szCs w:val="24"/>
          <w:lang w:val="pl-PL" w:eastAsia="en-US"/>
        </w:rPr>
        <w:tab/>
        <w:t>L-atti ta’ implimentazzjoni msemmijin fil-paragrafu 1 għandhom jiġu adottati f’konformità mal-proċedura ta’ eżami msemmija fl-Artikolu 27(2) u għandhom jispeċifikaw wieħed jew aktar mill-elementi li ġejjin:</w:t>
      </w:r>
    </w:p>
    <w:p w14:paraId="02203E5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pl-PL" w:eastAsia="en-US"/>
        </w:rPr>
      </w:pPr>
      <w:r w:rsidRPr="00C91C30">
        <w:rPr>
          <w:szCs w:val="24"/>
          <w:lang w:val="pl-PL" w:eastAsia="en-US"/>
        </w:rPr>
        <w:t>(a</w:t>
      </w:r>
      <w:proofErr w:type="gramStart"/>
      <w:r w:rsidRPr="00C91C30">
        <w:rPr>
          <w:szCs w:val="24"/>
          <w:lang w:val="pl-PL" w:eastAsia="en-US"/>
        </w:rPr>
        <w:t>)</w:t>
      </w:r>
      <w:r w:rsidRPr="00C91C30">
        <w:rPr>
          <w:szCs w:val="24"/>
          <w:lang w:val="pl-PL" w:eastAsia="en-US"/>
        </w:rPr>
        <w:tab/>
        <w:t>l-ispeċijiet</w:t>
      </w:r>
      <w:proofErr w:type="gramEnd"/>
      <w:r w:rsidRPr="00C91C30">
        <w:rPr>
          <w:szCs w:val="24"/>
          <w:lang w:val="pl-PL" w:eastAsia="en-US"/>
        </w:rPr>
        <w:t xml:space="preserve"> jew l-ibridi artifiċjali kkonċernati;</w:t>
      </w:r>
    </w:p>
    <w:p w14:paraId="2A03AE0D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da-DK" w:eastAsia="en-US"/>
        </w:rPr>
      </w:pPr>
      <w:r w:rsidRPr="00C91C30">
        <w:rPr>
          <w:szCs w:val="24"/>
          <w:lang w:val="da-DK" w:eastAsia="en-US"/>
        </w:rPr>
        <w:t>(b)</w:t>
      </w:r>
      <w:r w:rsidRPr="00C91C30">
        <w:rPr>
          <w:szCs w:val="24"/>
          <w:lang w:val="da-DK" w:eastAsia="en-US"/>
        </w:rPr>
        <w:tab/>
        <w:t>il-kundizzjonijiet tal-esperimenti għal kull speċi jew ibridu artifiċjali;</w:t>
      </w:r>
    </w:p>
    <w:p w14:paraId="6A38EF88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id-durata tal-esperiment;</w:t>
      </w:r>
    </w:p>
    <w:p w14:paraId="254A17D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(d)</w:t>
      </w:r>
      <w:r w:rsidRPr="00C91C30">
        <w:rPr>
          <w:szCs w:val="24"/>
          <w:lang w:val="it-IT" w:eastAsia="en-US"/>
        </w:rPr>
        <w:tab/>
        <w:t>l-obbligi ta’ monitoraġġ u ta’ rapportar tal-Istati Membri parteċipanti.</w:t>
      </w:r>
    </w:p>
    <w:p w14:paraId="26814802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Dawk l-atti għandhom iqisu l-evoluzzjoni ta’ dawn:</w:t>
      </w:r>
    </w:p>
    <w:p w14:paraId="48B43158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il-metodi għad-determinazzjoni tal-oriġini tal-materjal bażiku inkluż l-użu ta’ tekniki bijomolekulari;</w:t>
      </w:r>
    </w:p>
    <w:p w14:paraId="43D5D4C9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il-metodi għall-konservazzjoni u għall-użu sostenibbli tar-riżorsi ġenetiċi tal-foresti filwaqt li jitqiesu l-istandards internazzjonali applikabbli;</w:t>
      </w:r>
    </w:p>
    <w:p w14:paraId="7D50F85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il-metodi għar-riproduzzjoni, għall-produzzjoni inkluż l-użu ta’ proċessi tal-produzzjoni innovattivi;</w:t>
      </w:r>
    </w:p>
    <w:p w14:paraId="2654DD5B" w14:textId="77777777" w:rsidR="00085133" w:rsidRPr="00460BD2" w:rsidRDefault="00085133">
      <w:pPr>
        <w:widowControl/>
        <w:rPr>
          <w:szCs w:val="24"/>
          <w:lang w:val="it-IT" w:eastAsia="en-US"/>
        </w:rPr>
      </w:pPr>
      <w:r w:rsidRPr="00460BD2">
        <w:rPr>
          <w:szCs w:val="24"/>
          <w:lang w:val="it-IT" w:eastAsia="en-US"/>
        </w:rPr>
        <w:br w:type="page"/>
      </w:r>
    </w:p>
    <w:p w14:paraId="20BCB052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(d)</w:t>
      </w:r>
      <w:r w:rsidRPr="00C91C30">
        <w:rPr>
          <w:szCs w:val="24"/>
          <w:lang w:val="sv-SE" w:eastAsia="en-US"/>
        </w:rPr>
        <w:tab/>
        <w:t>il-metodi għad-disinn ta’ skemi ta’ inkroċjar ta’ komponenti tal-materjal bażiku;</w:t>
      </w:r>
    </w:p>
    <w:p w14:paraId="01C4FF7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(e)</w:t>
      </w:r>
      <w:r w:rsidRPr="00C91C30">
        <w:rPr>
          <w:szCs w:val="24"/>
          <w:lang w:val="sv-SE" w:eastAsia="en-US"/>
        </w:rPr>
        <w:tab/>
        <w:t>il-metodi għall-valutazzjoni tal-karatteristiċi tal-materjal bażiku u tal-FRM;</w:t>
      </w:r>
    </w:p>
    <w:p w14:paraId="7D899BF2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(f)</w:t>
      </w:r>
      <w:r w:rsidRPr="00C91C30">
        <w:rPr>
          <w:szCs w:val="24"/>
          <w:lang w:val="sv-SE" w:eastAsia="en-US"/>
        </w:rPr>
        <w:tab/>
        <w:t>il-metodi għall-kontroll tal-FRM ikkonċernat.</w:t>
      </w:r>
    </w:p>
    <w:p w14:paraId="23308EB3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Dawk l-atti għandhom jadattaw għall-evoluzzjoni tat-tekniki għall-produzzjoni tal-FRM ikkonċernat, u għandhom ikunu bbażati fuq kwalunkwe prova u test komparattivi mwettqin mill-Istati Membri.</w:t>
      </w:r>
    </w:p>
    <w:p w14:paraId="18DF364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3.</w:t>
      </w:r>
      <w:r w:rsidRPr="00C91C30">
        <w:rPr>
          <w:szCs w:val="24"/>
          <w:lang w:val="sv-SE" w:eastAsia="en-US"/>
        </w:rPr>
        <w:tab/>
        <w:t>Il-Kummissjoni għandha tirrieżamina r-riżultati ta’ dawk l-esperimenti u tiġborhom fil-qosor f’rapport, filwaqt li tindika, jekk ikun meħtieġ, il-ħtieġa li jiġu emendati l-Artikoli 1, 4 jew 5.</w:t>
      </w:r>
    </w:p>
    <w:p w14:paraId="4632260C" w14:textId="77777777" w:rsidR="00085133" w:rsidRDefault="00085133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0CEA758D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Artikolu 23</w:t>
      </w:r>
      <w:r w:rsidRPr="00C91C30">
        <w:rPr>
          <w:szCs w:val="24"/>
          <w:lang w:val="sv-SE" w:eastAsia="en-US"/>
        </w:rPr>
        <w:br/>
        <w:t>Awtorizzazzjoni sabiex jiġu adottati rekwiżiti aktar stretti</w:t>
      </w:r>
    </w:p>
    <w:p w14:paraId="19AC57E0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1.</w:t>
      </w:r>
      <w:r w:rsidRPr="00C91C30">
        <w:rPr>
          <w:szCs w:val="24"/>
          <w:lang w:val="sv-SE" w:eastAsia="en-US"/>
        </w:rPr>
        <w:tab/>
        <w:t>B’deroga mill-Artikolu 4, il-Kummissjoni, permezz tal-atti ta’ implimentazzjoni, tista’ tawtorizza lill-Istati Membri jadottaw, fir-rigward tar-rekwiżiti għall-approvazzjoni tal-materjal bażiku u għall-produzzjoni tal-FRM rekwiżiti ta’ produzzjoni aktar stretti minn dawk imsemmijin f’dak l-Artikolu, fit-territorju kollu tal-Istat Membru kkonċernat jew f’parti minnu</w:t>
      </w:r>
      <w:r w:rsidRPr="00C91C30">
        <w:rPr>
          <w:b/>
          <w:i/>
          <w:szCs w:val="24"/>
          <w:lang w:val="sv-SE" w:eastAsia="en-US"/>
        </w:rPr>
        <w:t>, dment li dawk ir-rekwiżiti ma jipprojbixxux, ma jimpedixxux u ma jirrestrinġux il-moviment liberu tal-FRM li jkun f’konformità ma’ dan ir-Regolament</w:t>
      </w:r>
      <w:r w:rsidRPr="00C91C30">
        <w:rPr>
          <w:szCs w:val="24"/>
          <w:lang w:val="sv-SE" w:eastAsia="en-US"/>
        </w:rPr>
        <w:t>. Dawk l-atti ta’ implimentazzjoni għandhom jiġu adottati f’konformità mal-proċedura ta’ eżami msemmija fl-Artikolu 27(2).</w:t>
      </w:r>
      <w:r w:rsidR="00085133">
        <w:rPr>
          <w:b/>
          <w:szCs w:val="24"/>
          <w:lang w:val="sv-SE" w:eastAsia="en-US"/>
        </w:rPr>
        <w:t xml:space="preserve"> [Em. 77]</w:t>
      </w:r>
    </w:p>
    <w:p w14:paraId="03B3E1F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2.</w:t>
      </w:r>
      <w:r w:rsidRPr="00C91C30">
        <w:rPr>
          <w:szCs w:val="24"/>
          <w:lang w:val="sv-SE" w:eastAsia="en-US"/>
        </w:rPr>
        <w:tab/>
        <w:t>Għall-iskopijiet tal-awtorizzazzjoni msemmija fil-paragrafu 1, l-Istati Membri għandhom jippreżentaw lill-Kummissjoni talba li tistabbilixxi:</w:t>
      </w:r>
    </w:p>
    <w:p w14:paraId="26EFFC3F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l-abbozzi tad-dispożizzjonijiet li fihom ir-rekwiżiti proposti;</w:t>
      </w:r>
    </w:p>
    <w:p w14:paraId="5FACD5F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ġustifikazzjoni dwar in-neċessità u l-proporzjonalità ta’ tali rekwiżiti.</w:t>
      </w:r>
    </w:p>
    <w:p w14:paraId="0499B08A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1716540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3.</w:t>
      </w:r>
      <w:r w:rsidRPr="00C91C30">
        <w:rPr>
          <w:szCs w:val="24"/>
          <w:lang w:val="it-IT" w:eastAsia="en-US"/>
        </w:rPr>
        <w:tab/>
        <w:t>L-awtorizzazzjoni msemmija fil-paragrafu 1 għandha tingħata biss jekk jiġu ssodisfati l-kundizzjonijiet kollha li ġejjin:</w:t>
      </w:r>
    </w:p>
    <w:p w14:paraId="4EA19B34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il-miżuri mitlubin jiżguraw tal-anqas wieħed minn dawn li ġejjin:</w:t>
      </w:r>
    </w:p>
    <w:p w14:paraId="28CC08DC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>it-titjib tal-kwalità tal-FRM ikkonċernat;</w:t>
      </w:r>
    </w:p>
    <w:p w14:paraId="367CBA23" w14:textId="77777777" w:rsidR="00C91C30" w:rsidRPr="00085133" w:rsidRDefault="00C91C30" w:rsidP="00C91C30">
      <w:pPr>
        <w:spacing w:before="120" w:after="120" w:line="360" w:lineRule="auto"/>
        <w:ind w:left="1982" w:hanging="566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  <w:t>il-ħarsien tal-ambjent: l-adattament għat-tibdil fil-klima</w:t>
      </w:r>
      <w:r w:rsidRPr="00C91C30">
        <w:rPr>
          <w:strike/>
          <w:szCs w:val="24"/>
          <w:lang w:val="it-IT" w:eastAsia="en-US"/>
        </w:rPr>
        <w:t xml:space="preserve"> jew il-kontribut għall-ħarsien</w:t>
      </w:r>
      <w:r w:rsidRPr="00C91C30">
        <w:rPr>
          <w:b/>
          <w:i/>
          <w:szCs w:val="24"/>
          <w:lang w:val="it-IT" w:eastAsia="en-US"/>
        </w:rPr>
        <w:t>, it-tisħiħ</w:t>
      </w:r>
      <w:r w:rsidRPr="00C91C30">
        <w:rPr>
          <w:szCs w:val="24"/>
          <w:lang w:val="it-IT" w:eastAsia="en-US"/>
        </w:rPr>
        <w:t xml:space="preserve"> tal-bijodiversità, </w:t>
      </w:r>
      <w:r w:rsidRPr="00C91C30">
        <w:rPr>
          <w:strike/>
          <w:szCs w:val="24"/>
          <w:lang w:val="it-IT" w:eastAsia="en-US"/>
        </w:rPr>
        <w:t>għar-restawr</w:t>
      </w:r>
      <w:r w:rsidRPr="00C91C30">
        <w:rPr>
          <w:b/>
          <w:i/>
          <w:szCs w:val="24"/>
          <w:lang w:val="it-IT" w:eastAsia="en-US"/>
        </w:rPr>
        <w:t>jew ir-restawr</w:t>
      </w:r>
      <w:r w:rsidRPr="00C91C30">
        <w:rPr>
          <w:szCs w:val="24"/>
          <w:lang w:val="it-IT" w:eastAsia="en-US"/>
        </w:rPr>
        <w:t xml:space="preserve"> tal-ekosistemi tal-foresti</w:t>
      </w:r>
      <w:r w:rsidRPr="00C91C30">
        <w:rPr>
          <w:b/>
          <w:i/>
          <w:szCs w:val="24"/>
          <w:lang w:val="it-IT" w:eastAsia="en-US"/>
        </w:rPr>
        <w:t xml:space="preserve"> u l-appoġġ għall-funzjonament tagħhom</w:t>
      </w:r>
      <w:r w:rsidRPr="00C91C30">
        <w:rPr>
          <w:szCs w:val="24"/>
          <w:lang w:val="it-IT" w:eastAsia="en-US"/>
        </w:rPr>
        <w:t>;</w:t>
      </w:r>
      <w:r w:rsidR="00085133">
        <w:rPr>
          <w:b/>
          <w:szCs w:val="24"/>
          <w:lang w:val="it-IT" w:eastAsia="en-US"/>
        </w:rPr>
        <w:t xml:space="preserve"> [Em. 78]</w:t>
      </w:r>
    </w:p>
    <w:p w14:paraId="69FD9EDD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il-miżuri mitlubin ikunu meħtieġa u proporzjonati għall-objettiv tagħhom skont il-punt (a); u</w:t>
      </w:r>
    </w:p>
    <w:p w14:paraId="41C46F6F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il-miżuri jkunu ġustifikati fuq il-bażi tal-kundizzjonijiet klimatiċi u ekoloġiċi speċifiċi fl-Istat Membru kkonċernat.</w:t>
      </w:r>
    </w:p>
    <w:p w14:paraId="27F3C56D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DE9A0B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4.</w:t>
      </w:r>
      <w:r w:rsidRPr="00C91C30">
        <w:rPr>
          <w:szCs w:val="24"/>
          <w:lang w:val="it-IT" w:eastAsia="en-US"/>
        </w:rPr>
        <w:tab/>
      </w:r>
      <w:proofErr w:type="gramStart"/>
      <w:r w:rsidRPr="00C91C30">
        <w:rPr>
          <w:szCs w:val="24"/>
          <w:lang w:val="it-IT" w:eastAsia="en-US"/>
        </w:rPr>
        <w:t>Meta l</w:t>
      </w:r>
      <w:proofErr w:type="gramEnd"/>
      <w:r w:rsidRPr="00C91C30">
        <w:rPr>
          <w:szCs w:val="24"/>
          <w:lang w:val="it-IT" w:eastAsia="en-US"/>
        </w:rPr>
        <w:t>-Istati Membri jkunu adottaw rekwiżiti addizzjonali jew aktar stretti skont l-Artikolu 7 tad-Direttiva 1999/105/KE, l-Istati Membri kkonċernati għandhom, sa … [sena wara d-data tal-applikazzjoni ta’ dan ir-Regolament], jirrieżaminaw dawk il-miżuri u jħassru jew jemendaw dawk il-miżuri sabiex jikkonformaw ma’ dan ir-Regolament.</w:t>
      </w:r>
    </w:p>
    <w:p w14:paraId="16C87111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Għandhom jinformaw lill-Kummissjoni u lill-Istati Membri l-oħrajn dwar dawk l-azzjonijiet.</w:t>
      </w:r>
    </w:p>
    <w:p w14:paraId="22A65D10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 xml:space="preserve">KAPITOLU VI </w:t>
      </w:r>
      <w:r w:rsidRPr="00C91C30">
        <w:rPr>
          <w:szCs w:val="24"/>
          <w:lang w:val="it-IT" w:eastAsia="en-US"/>
        </w:rPr>
        <w:br/>
        <w:t>IMPORTAZZJONIJIET TAL-FRM</w:t>
      </w:r>
    </w:p>
    <w:p w14:paraId="634CF804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24</w:t>
      </w:r>
      <w:r w:rsidRPr="00C91C30">
        <w:rPr>
          <w:szCs w:val="24"/>
          <w:lang w:val="it-IT" w:eastAsia="en-US"/>
        </w:rPr>
        <w:br/>
        <w:t>Importazzjonijiet fuq il-bażi tal-ekwivalenza tal-Unjoni</w:t>
      </w:r>
    </w:p>
    <w:p w14:paraId="1AD39D0E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L-FRM jista’ jiġi importat fl-Unjoni minn pajjiżi terzi biss jekk jiġi stabbilit, skont il-paragrafu 2, li jissodisfa r-rekwiżiti ekwivalenti għal dawk applikabbli għall-FRM prodott u kkummerċjalizzat fl-Unjoni.</w:t>
      </w:r>
      <w:r w:rsidRPr="00C91C30">
        <w:rPr>
          <w:b/>
          <w:i/>
          <w:szCs w:val="24"/>
          <w:lang w:val="it-IT" w:eastAsia="en-US"/>
        </w:rPr>
        <w:t xml:space="preserve"> Il-proċess tal-valutazzjoni u tal-istabbiliment tal-ekwivalenza għandu jkun ibbażat fuq eżami dettaljat tal-istandards tal-identità u tal-kwalità u ta’ rekwiżiti oħra applikabbli għall-FRM.</w:t>
      </w:r>
      <w:r w:rsidR="00085133">
        <w:rPr>
          <w:b/>
          <w:szCs w:val="24"/>
          <w:lang w:val="it-IT" w:eastAsia="en-US"/>
        </w:rPr>
        <w:t xml:space="preserve"> [Em. 79]</w:t>
      </w:r>
    </w:p>
    <w:p w14:paraId="433CCF45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EE851D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2.</w:t>
      </w:r>
      <w:r w:rsidRPr="00C91C30">
        <w:rPr>
          <w:szCs w:val="24"/>
          <w:lang w:val="it-IT" w:eastAsia="en-US"/>
        </w:rPr>
        <w:tab/>
        <w:t>Il-Kummissjoni tista’ tiddeċiedi, permezz tal-atti ta’ implimentazzjoni, jekk l-FRM ta’ ġeneri, ta’ speċijiet jew ta’ kategoriji speċifiċi f’pajjiż terz jissodisfax rekwiżiti ekwivalenti għal dawk applikabbli għall-FRM prodott u kkummerċjalizzat fl-Unjoni, fuq il-bażi ta’ dawn kollha li ġejjin:</w:t>
      </w:r>
    </w:p>
    <w:p w14:paraId="0198CC20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eżami bir-reqqa tal-informazzjoni u tad-data pprovduti mill-pajjiż terz ikkonċernat; u</w:t>
      </w:r>
    </w:p>
    <w:p w14:paraId="5DDB9661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ir-riżultat sodisfaċenti ta’ awditu mwettaq mill-Kummissjoni fil-pajjiż terz ikkonċernat, meta dak l-awditjar ikun tqies meħtieġ mill-Kummissjoni;</w:t>
      </w:r>
    </w:p>
    <w:p w14:paraId="4C24EE44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li l-pajjiż terz jipparteċipa fl-Iskema tal-OECD għaċ-Ċertifikazzjoni tal-Materjal Riproduttiv tal-Foresti Użat fil-Kummerċ Internazzjonali.</w:t>
      </w:r>
    </w:p>
    <w:p w14:paraId="3FD582A4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Dawk l-atti ta’ implimentazzjoni għandhom jiġu adottati f’konformità mal-proċedura ta’ eżami msemmija fl-Artikolu 27(2).</w:t>
      </w:r>
    </w:p>
    <w:p w14:paraId="7D01A28B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2C5ADF3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3.</w:t>
      </w:r>
      <w:r w:rsidRPr="00C91C30">
        <w:rPr>
          <w:szCs w:val="24"/>
          <w:lang w:val="it-IT" w:eastAsia="en-US"/>
        </w:rPr>
        <w:tab/>
        <w:t>Meta tadotta d-deċiżjonijiet imsemmijin fil-paragrafu 1, il-Kummissjoni għandha tikkunsidra jekk is-sistemi, għall-approvazzjoni u għar-reġistrazzjoni tal-materjal bażiku u għall-produzzjoni sussegwenti tal-FRM minn dak il-materjal bażiku, applikati fil-pajjiż terz ikkonċernat, jipprovdux l-istess garanziji bħal dawk previsti fl-Artikoli 4, 5 u, meta applikabbli, fl-Artikolu 11, għall-kategoriji “sorsi identifikati”, “magħżul”, “kwalifikat” u “ttestjat”.</w:t>
      </w:r>
    </w:p>
    <w:p w14:paraId="34AF1C12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25</w:t>
      </w:r>
      <w:r w:rsidRPr="00C91C30">
        <w:rPr>
          <w:szCs w:val="24"/>
          <w:lang w:val="it-IT" w:eastAsia="en-US"/>
        </w:rPr>
        <w:br/>
        <w:t>Notifika u ċertifikati tal-FRM importat</w:t>
      </w:r>
    </w:p>
    <w:p w14:paraId="3CD49B6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L-operaturi professjonisti li jimportaw l-FRM fl-Unjoni għandhom jinformaw lill-awtorità kompetenti rispettiva qabel l-importazzjoni permezz tas-sistema ta’ ġestjoni tal-informazzjoni għall-kontrolli uffiċjali (IMSOC) imsemmija fl-Artikolu 131 tar-Regolament (UE) 2017/625.</w:t>
      </w:r>
    </w:p>
    <w:p w14:paraId="4359C4F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L-FRM importat għandu jkun akkumpanjat minn dawn kollha li ġejjin:</w:t>
      </w:r>
    </w:p>
    <w:p w14:paraId="65E5DA58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ċertifikat ewlieni jew ċertifikat uffiċjali ieħor maħruġ mill-pajjiż terz ta’ oriġini;</w:t>
      </w:r>
    </w:p>
    <w:p w14:paraId="3DF65F06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FA8491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(b)</w:t>
      </w:r>
      <w:r w:rsidRPr="00C91C30">
        <w:rPr>
          <w:szCs w:val="24"/>
          <w:lang w:val="it-IT" w:eastAsia="en-US"/>
        </w:rPr>
        <w:tab/>
        <w:t>tikketta uffiċjali; u</w:t>
      </w:r>
    </w:p>
    <w:p w14:paraId="6608BE03" w14:textId="3E3B4BB6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rekords li fihom dettalji ta’ dak l-FRM ipprovduti mill-operatur professjonist f’dak il-pajjiż terz</w:t>
      </w:r>
      <w:r w:rsidR="00085133">
        <w:rPr>
          <w:szCs w:val="24"/>
          <w:lang w:val="it-IT" w:eastAsia="en-US"/>
        </w:rPr>
        <w:t>;</w:t>
      </w:r>
    </w:p>
    <w:p w14:paraId="786E5DF1" w14:textId="77777777" w:rsidR="00C91C30" w:rsidRPr="00085133" w:rsidRDefault="00C91C30" w:rsidP="00C91C30">
      <w:pPr>
        <w:spacing w:before="120" w:after="120" w:line="360" w:lineRule="auto"/>
        <w:ind w:left="1416" w:hanging="566"/>
        <w:rPr>
          <w:b/>
          <w:szCs w:val="24"/>
          <w:lang w:val="it-IT" w:eastAsia="en-US"/>
        </w:rPr>
      </w:pPr>
      <w:r w:rsidRPr="00C91C30">
        <w:rPr>
          <w:b/>
          <w:i/>
          <w:szCs w:val="24"/>
          <w:lang w:val="it-IT" w:eastAsia="en-US"/>
        </w:rPr>
        <w:t>(ca)</w:t>
      </w:r>
      <w:r w:rsidRPr="00C91C30">
        <w:rPr>
          <w:szCs w:val="24"/>
          <w:lang w:val="it-IT" w:eastAsia="en-US"/>
        </w:rPr>
        <w:tab/>
      </w:r>
      <w:r w:rsidRPr="00C91C30">
        <w:rPr>
          <w:b/>
          <w:i/>
          <w:szCs w:val="24"/>
          <w:lang w:val="it-IT" w:eastAsia="en-US"/>
        </w:rPr>
        <w:t>ċertifikat ewlieni ġdid maħruġ mill-awtorità kompetenti tal-Istat Membru tal-importazzjoni, li għandu jissostitwixxi ċ-ċertifikat ewlieni jew iċ-ċertifikat uffiċjali msemmi fil-punt (a) wara l-importazzjoni, jew ċertifikat li jattesta l-eżistenza ta’ dan iċ-ċertifikat ġdid.</w:t>
      </w:r>
      <w:r w:rsidR="00085133">
        <w:rPr>
          <w:b/>
          <w:szCs w:val="24"/>
          <w:lang w:val="it-IT" w:eastAsia="en-US"/>
        </w:rPr>
        <w:t xml:space="preserve"> [Em. 80]</w:t>
      </w:r>
    </w:p>
    <w:p w14:paraId="3D16D31F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3.</w:t>
      </w:r>
      <w:r w:rsidRPr="00C91C30">
        <w:rPr>
          <w:szCs w:val="24"/>
          <w:lang w:val="it-IT" w:eastAsia="en-US"/>
        </w:rPr>
        <w:tab/>
        <w:t>Wara l-importazzjoni msemmija fil-paragrafu 1, l-awtorità kompetenti tal-Istat Membru kkonċernat għandha tissostitwixxi:</w:t>
      </w:r>
    </w:p>
    <w:p w14:paraId="2FAE2DBF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iċ-ċertifikat ewlieni jew iċ-ċertifikat uffiċjali msemmi fil-paragrafu 2, il-punt (a) b’ċertifikat ewlieni ġdid maħruġ fl-Istat Membru kkonċernat; u</w:t>
      </w:r>
    </w:p>
    <w:p w14:paraId="481DB7ED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it-tikketta uffiċjali msemmija fil-l-paragrafu 2, il-punt (b) b’tikketta uffiċjali ġdida maħruġa fl-Istat Membru kkonċernat.</w:t>
      </w:r>
    </w:p>
    <w:p w14:paraId="3725DA23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22E3ECA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 xml:space="preserve">KAPITOLU VII </w:t>
      </w:r>
      <w:r w:rsidRPr="00C91C30">
        <w:rPr>
          <w:szCs w:val="24"/>
          <w:lang w:val="it-IT" w:eastAsia="en-US"/>
        </w:rPr>
        <w:br/>
        <w:t>DISPOŻIZZJONIJIET PROĊEDURALI</w:t>
      </w:r>
    </w:p>
    <w:p w14:paraId="032BAF91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26</w:t>
      </w:r>
      <w:r w:rsidRPr="00C91C30">
        <w:rPr>
          <w:szCs w:val="24"/>
          <w:lang w:val="it-IT" w:eastAsia="en-US"/>
        </w:rPr>
        <w:br/>
        <w:t>Eżerċizzju tad-delega</w:t>
      </w:r>
    </w:p>
    <w:p w14:paraId="3DFAFB88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Is-setgħa ta’ adozzjoni tal-atti delegati hija mogħtija lill-Kummissjoni suġġett għall-kundizzjonijiet stabbiliti f’dan l-Artikolu.</w:t>
      </w:r>
    </w:p>
    <w:p w14:paraId="6090708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Is-setgħa ta’ adozzjoni tal-atti delegati msemmija fl-Artikolu 2(2), fl-Artikolu 4(2) u (6), fl-Artikolu 5(3), fl-Artikolu 7(2), fl-Artikolu 8(1), fl-Artikolu 14(6) u fl-Artikolu 16(7) għandha tingħata lill-Kummissjoni għal perjodu ta’ 5 snin minn … [id-data tad-dħul fis-seħħ ta’ dan ir-Regolament]. Il-Kummissjoni għandha tfassal rapport fir-rigward tad-delega tas-setgħa mhux aktar tard minn 9 xhur qabel it-tmiem tal-perjodu ta’ 5 snin. Id-delega tas-setgħa għandha tiġi estiża awtomatikament għal perjodi ta’ żmien identiċi sakemm il-Parlament Ewropew jew il-Kunsill ma joġġezzjonawx għal estensjoni bħal din mhux aktar tard minn 3 xhur qabel it-tmiem ta’ kull perjodu.</w:t>
      </w:r>
    </w:p>
    <w:p w14:paraId="203A50B3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7836B273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3.</w:t>
      </w:r>
      <w:r w:rsidRPr="00C91C30">
        <w:rPr>
          <w:szCs w:val="24"/>
          <w:lang w:val="it-IT" w:eastAsia="en-US"/>
        </w:rPr>
        <w:tab/>
        <w:t>Id-delega tas-setgħa msemmija fl-Artikolu 2(2), fl-Artikolu 4(2) u (6), fl-Artikolu 5(3), fl-Artikolu 7(2), fl-Artikolu 8(1), fl-Artikolu 14(6) u fl-Artikolu 16(7) tista’ tiġi revokata fi kwalunkwe mument mill-Parlament Ewropew jew mill-Kunsill. Deċiżjoni li tirrevoka għandha ttemm id-delega tas-setgħa speċifikata f’dik id-deċiżjoni. Din għandha ssir effettiva l-għada tal-pubblikazzjoni tad-deċiżjoni f’</w:t>
      </w:r>
      <w:r w:rsidRPr="00A620F6">
        <w:rPr>
          <w:i/>
          <w:szCs w:val="24"/>
          <w:lang w:val="it-IT" w:eastAsia="en-US"/>
        </w:rPr>
        <w:t>Il-Ġurnal Uffiċjali tal-Unjoni Ewropea</w:t>
      </w:r>
      <w:r w:rsidRPr="00C91C30">
        <w:rPr>
          <w:szCs w:val="24"/>
          <w:lang w:val="it-IT" w:eastAsia="en-US"/>
        </w:rPr>
        <w:t xml:space="preserve"> jew f’data aktar tard speċifikata fih. Ma għandhiex taffettwa l-validità ta’ kwalunkwe att delegat li jkun diġà fis-seħħ.</w:t>
      </w:r>
    </w:p>
    <w:p w14:paraId="6568D44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4.</w:t>
      </w:r>
      <w:r w:rsidRPr="00C91C30">
        <w:rPr>
          <w:szCs w:val="24"/>
          <w:lang w:val="it-IT" w:eastAsia="en-US"/>
        </w:rPr>
        <w:tab/>
        <w:t>Qabel ma tadotta att delegat, il-Kummissjoni għandha tikkonsulta l-esperti maħturin minn kull Stat Membru f’konformità mal-prinċipji stabbiliti fil-Ftehim Interistituzzjonali tat-13 ta’ April 2016 dwa</w:t>
      </w:r>
      <w:bookmarkStart w:id="8" w:name="_GoBack"/>
      <w:bookmarkEnd w:id="8"/>
      <w:r w:rsidRPr="00C91C30">
        <w:rPr>
          <w:szCs w:val="24"/>
          <w:lang w:val="it-IT" w:eastAsia="en-US"/>
        </w:rPr>
        <w:t>r it-Tfassil Aħjar tal-Liġijiet.</w:t>
      </w:r>
    </w:p>
    <w:p w14:paraId="01A53E75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5.</w:t>
      </w:r>
      <w:r w:rsidRPr="00C91C30">
        <w:rPr>
          <w:szCs w:val="24"/>
          <w:lang w:val="it-IT" w:eastAsia="en-US"/>
        </w:rPr>
        <w:tab/>
        <w:t>Hekk kif tadotta att delegat, il-Kummissjoni għandha tinnotifikah simultanjament lill-Parlament Ewropew u lill-Kunsill.</w:t>
      </w:r>
      <w:r w:rsidRPr="00C91C30">
        <w:rPr>
          <w:b/>
          <w:i/>
          <w:szCs w:val="24"/>
          <w:lang w:val="it-IT" w:eastAsia="en-US"/>
        </w:rPr>
        <w:t xml:space="preserve"> L-involviment ta’ esperti maħtura mill-Istati Membri jfisser li tista’ titressaq mal-mejda firxa wiesgħa ta’ għarfien espert u perspettivi nazzjonali, u b’hekk tikkontribwixxi għal teħid ta’ deċiżjonijiet infurmat u bbilanċjat fir-rigward tal-atti delegati.</w:t>
      </w:r>
      <w:r w:rsidR="00085133">
        <w:rPr>
          <w:b/>
          <w:szCs w:val="24"/>
          <w:lang w:val="it-IT" w:eastAsia="en-US"/>
        </w:rPr>
        <w:t xml:space="preserve"> [Em. 81]</w:t>
      </w:r>
    </w:p>
    <w:p w14:paraId="3B59AF9F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7AB34B8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6.</w:t>
      </w:r>
      <w:r w:rsidRPr="00C91C30">
        <w:rPr>
          <w:szCs w:val="24"/>
          <w:lang w:val="it-IT" w:eastAsia="en-US"/>
        </w:rPr>
        <w:tab/>
        <w:t>Att delegat adottat skont l-Artikolu 2(2), l-Artikolu 4(2) u (6), l-Artikolu 5(3), l-Artikolu 7(2), l-Artikolu 8(1), l-Artikolu 14(6) u l-Artikolu 16(7) għandu jidħol fis-seħħ biss jekk ma tiġi espressa ebda oġġezzjoni mill-Parlament Ewropew jew mill-Kunsill fi żmien perjodu ta’ xahrejn min-notifika ta’ dak l-att lill-Parlament Ewropew u lill-Kunsill jew jekk, qabel ma jiskadi dak il-perjodu, kemm il-Parlament Ewropew kif ukoll il-Kunsill ikunu informaw lill-Kummissjoni li ma humiex sejrin joġġezzjonaw. Dak il-perjodu għandu jiġi estiż b’xahrejn fuq inizjattiva tal-Parlament Ewropew jew tal-Kunsill.</w:t>
      </w:r>
    </w:p>
    <w:p w14:paraId="4B65DE33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27</w:t>
      </w:r>
      <w:r w:rsidRPr="00C91C30">
        <w:rPr>
          <w:szCs w:val="24"/>
          <w:lang w:val="it-IT" w:eastAsia="en-US"/>
        </w:rPr>
        <w:br/>
        <w:t>Proċedura ta’ Kumitat</w:t>
      </w:r>
    </w:p>
    <w:p w14:paraId="1E0A281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Il-Kumitat għandu jkun megħjun mill-Kumitat Permanenti dwar il-Pjanti, l-Annimali, l-Ikel u l-Għalf stabbilit bl-Artikolu 58(1) tar-Regolament (KE) Nru 178/2002 tal-Parlament Ewropew u tal-Kunsill</w:t>
      </w:r>
      <w:r w:rsidRPr="00C91C30">
        <w:rPr>
          <w:szCs w:val="24"/>
          <w:vertAlign w:val="superscript"/>
          <w:lang w:val="en-GB" w:eastAsia="en-US"/>
        </w:rPr>
        <w:footnoteReference w:id="25"/>
      </w:r>
      <w:r w:rsidRPr="00C91C30">
        <w:rPr>
          <w:szCs w:val="24"/>
          <w:lang w:val="it-IT" w:eastAsia="en-US"/>
        </w:rPr>
        <w:t>. Dak il-kumitat għandu jkun kumitat skont it-tifsira tar-Regolament (UE) Nru 182/2011</w:t>
      </w:r>
      <w:r w:rsidRPr="00C91C30">
        <w:rPr>
          <w:szCs w:val="24"/>
          <w:vertAlign w:val="superscript"/>
          <w:lang w:val="en-GB" w:eastAsia="en-US"/>
        </w:rPr>
        <w:footnoteReference w:id="26"/>
      </w:r>
      <w:r w:rsidRPr="00C91C30">
        <w:rPr>
          <w:szCs w:val="24"/>
          <w:lang w:val="it-IT" w:eastAsia="en-US"/>
        </w:rPr>
        <w:t>.</w:t>
      </w:r>
    </w:p>
    <w:p w14:paraId="06B1B55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Meta ssir referenza għal dan il-paragrafu, għandu japplika l-Artikolu 5 tar-Regolament (UE) Nru 182/2011.</w:t>
      </w:r>
    </w:p>
    <w:p w14:paraId="6A872F36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F2B0B93" w14:textId="03D46CAC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proofErr w:type="gramStart"/>
      <w:r w:rsidRPr="00C91C30">
        <w:rPr>
          <w:szCs w:val="24"/>
          <w:lang w:val="it-IT" w:eastAsia="en-US"/>
        </w:rPr>
        <w:lastRenderedPageBreak/>
        <w:t>Meta l</w:t>
      </w:r>
      <w:proofErr w:type="gramEnd"/>
      <w:r w:rsidRPr="00C91C30">
        <w:rPr>
          <w:szCs w:val="24"/>
          <w:lang w:val="it-IT" w:eastAsia="en-US"/>
        </w:rPr>
        <w:t>-opinjoni tal-kumitat tinkiseb bi proċedura bil-miktub, dik il-proċedura għandha tintemm mingħajr riżultat meta, fil-limitu ta</w:t>
      </w:r>
      <w:r w:rsidR="00A47756">
        <w:rPr>
          <w:szCs w:val="24"/>
          <w:lang w:val="it-IT" w:eastAsia="en-US"/>
        </w:rPr>
        <w:t>ż-</w:t>
      </w:r>
      <w:r w:rsidRPr="00C91C30">
        <w:rPr>
          <w:szCs w:val="24"/>
          <w:lang w:val="it-IT" w:eastAsia="en-US"/>
        </w:rPr>
        <w:t>żmien għall-għoti tal-opinjoni, dan jiġi deċiż mill-president tal-kumitat jew b’maġġoranza sempliċi tal-membri tal-Kumitat.</w:t>
      </w:r>
    </w:p>
    <w:p w14:paraId="1167E1E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3.</w:t>
      </w:r>
      <w:r w:rsidRPr="00C91C30">
        <w:rPr>
          <w:szCs w:val="24"/>
          <w:lang w:val="it-IT" w:eastAsia="en-US"/>
        </w:rPr>
        <w:tab/>
        <w:t>Meta ssir referenza għal dan il-paragrafu, għandu japplika l-Artikolu 8 tar-Regolament (UE) Nru 182/2011, flimkien mal-Artikolu 5 tiegħu.</w:t>
      </w:r>
    </w:p>
    <w:p w14:paraId="5951B959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 xml:space="preserve">KAPITOLU VIII </w:t>
      </w:r>
      <w:r w:rsidRPr="00C91C30">
        <w:rPr>
          <w:szCs w:val="24"/>
          <w:lang w:val="it-IT" w:eastAsia="en-US"/>
        </w:rPr>
        <w:br/>
        <w:t>Rapportar, penali u emendi tar-Regolamenti (UE) 2016/2031 u 2017/625</w:t>
      </w:r>
    </w:p>
    <w:p w14:paraId="2F407D26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28</w:t>
      </w:r>
      <w:r w:rsidRPr="00C91C30">
        <w:rPr>
          <w:szCs w:val="24"/>
          <w:lang w:val="it-IT" w:eastAsia="en-US"/>
        </w:rPr>
        <w:br/>
        <w:t>Rapportar</w:t>
      </w:r>
    </w:p>
    <w:p w14:paraId="580DF145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Sa … [Uffiċċju tal-Pubblikazzjonijiet, jekk jogħġbok daħħal id-data ta’ 5 snin wara d-data tal-applikazzjoni ta’ dan ir-Regolament], u kull 5 snin wara din, l-Istati Membri għandhom jibagħtu lill-Kummissjoni rapport dwar dan li ġej:</w:t>
      </w:r>
    </w:p>
    <w:p w14:paraId="29EDD56F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 xml:space="preserve">il-kwantitajiet tal-FRM </w:t>
      </w:r>
      <w:r w:rsidRPr="00C91C30">
        <w:rPr>
          <w:strike/>
          <w:szCs w:val="24"/>
          <w:lang w:val="it-IT" w:eastAsia="en-US"/>
        </w:rPr>
        <w:t xml:space="preserve">iċċertifikat </w:t>
      </w:r>
      <w:r w:rsidRPr="00C91C30">
        <w:rPr>
          <w:szCs w:val="24"/>
          <w:lang w:val="it-IT" w:eastAsia="en-US"/>
        </w:rPr>
        <w:t>fis-sena</w:t>
      </w:r>
      <w:r w:rsidRPr="00C91C30">
        <w:rPr>
          <w:b/>
          <w:i/>
          <w:szCs w:val="24"/>
          <w:lang w:val="it-IT" w:eastAsia="en-US"/>
        </w:rPr>
        <w:t>, fejn ikun inħareġ ċertifikat ewlieni</w:t>
      </w:r>
      <w:r w:rsidRPr="00C91C30">
        <w:rPr>
          <w:szCs w:val="24"/>
          <w:lang w:val="it-IT" w:eastAsia="en-US"/>
        </w:rPr>
        <w:t>;</w:t>
      </w:r>
      <w:r w:rsidR="00085133">
        <w:rPr>
          <w:b/>
          <w:szCs w:val="24"/>
          <w:lang w:val="it-IT" w:eastAsia="en-US"/>
        </w:rPr>
        <w:t xml:space="preserve"> [Em. 82]</w:t>
      </w:r>
    </w:p>
    <w:p w14:paraId="2421D659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4128D1B3" w14:textId="77777777" w:rsidR="00C91C30" w:rsidRPr="00085133" w:rsidRDefault="00C91C30" w:rsidP="00C91C30">
      <w:pPr>
        <w:spacing w:before="120" w:after="120" w:line="360" w:lineRule="auto"/>
        <w:ind w:left="850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(b)</w:t>
      </w:r>
      <w:r w:rsidRPr="00C91C30">
        <w:rPr>
          <w:szCs w:val="24"/>
          <w:lang w:val="it-IT" w:eastAsia="en-US"/>
        </w:rPr>
        <w:tab/>
        <w:t>l-għadd tal-pjanijiet ta’ kontinġenza nazzjonali adottati</w:t>
      </w:r>
      <w:r w:rsidRPr="00C91C30">
        <w:rPr>
          <w:b/>
          <w:i/>
          <w:szCs w:val="24"/>
          <w:lang w:val="it-IT" w:eastAsia="en-US"/>
        </w:rPr>
        <w:t xml:space="preserve"> mill-Istati Membri</w:t>
      </w:r>
      <w:r w:rsidRPr="00C91C30">
        <w:rPr>
          <w:szCs w:val="24"/>
          <w:lang w:val="it-IT" w:eastAsia="en-US"/>
        </w:rPr>
        <w:t xml:space="preserve"> għat-tħejjija għad-diffikultajiet fil-provvista tal-FRM u ż-żmien </w:t>
      </w:r>
      <w:r w:rsidRPr="00C91C30">
        <w:rPr>
          <w:strike/>
          <w:szCs w:val="24"/>
          <w:lang w:val="it-IT" w:eastAsia="en-US"/>
        </w:rPr>
        <w:t>meħtieġ</w:t>
      </w:r>
      <w:r w:rsidRPr="00C91C30">
        <w:rPr>
          <w:b/>
          <w:i/>
          <w:szCs w:val="24"/>
          <w:lang w:val="it-IT" w:eastAsia="en-US"/>
        </w:rPr>
        <w:t>u r-riżorsi meħtieġa</w:t>
      </w:r>
      <w:r w:rsidRPr="00C91C30">
        <w:rPr>
          <w:szCs w:val="24"/>
          <w:lang w:val="it-IT" w:eastAsia="en-US"/>
        </w:rPr>
        <w:t xml:space="preserve"> għall-attivazzjoni ta’ dawk il-pjanijiet ta’ kontinġenza;</w:t>
      </w:r>
      <w:r w:rsidR="00085133">
        <w:rPr>
          <w:b/>
          <w:szCs w:val="24"/>
          <w:lang w:val="it-IT" w:eastAsia="en-US"/>
        </w:rPr>
        <w:t xml:space="preserve"> [Em. 83]</w:t>
      </w:r>
    </w:p>
    <w:p w14:paraId="560190C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l-għadd tas-siti web u/jew tal-gwidi nazzjonali għall-persuni li jħawlu li jkun fihom informazzjoni dwar fejn ikun l-aħjar li jitħawwel l-FRM;</w:t>
      </w:r>
    </w:p>
    <w:p w14:paraId="151CDAF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(d)</w:t>
      </w:r>
      <w:r w:rsidRPr="00C91C30">
        <w:rPr>
          <w:szCs w:val="24"/>
          <w:lang w:val="it-IT" w:eastAsia="en-US"/>
        </w:rPr>
        <w:tab/>
        <w:t>il-kwantitajiet tal-FRM għal kull ġeneru u speċi importati minn pajjiżi terzi skont l-ekwivalenza tal-Unjoni;</w:t>
      </w:r>
    </w:p>
    <w:p w14:paraId="0F09356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(e)</w:t>
      </w:r>
      <w:r w:rsidRPr="00C91C30">
        <w:rPr>
          <w:szCs w:val="24"/>
          <w:lang w:val="it-IT" w:eastAsia="en-US"/>
        </w:rPr>
        <w:tab/>
        <w:t>il-penali imposti skont l-Artikolu 29.</w:t>
      </w:r>
    </w:p>
    <w:p w14:paraId="6F52C466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Il-Kummissjoni għandha, permezz tal-atti ta’ implimentazzjoni, tispeċifika l-formati tekniċi għar-rapport previst fil-paragrafu 1 ta’ dan l-Artikolu. Dawk l-atti ta’ implimentazzjoni għandhom jiġu adottati f’konformità mal-proċedura ta’ eżami msemmija fl-Artikolu 27(2).</w:t>
      </w:r>
    </w:p>
    <w:p w14:paraId="5545734A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6464CFFF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Artikolu 29</w:t>
      </w:r>
      <w:r w:rsidRPr="00C91C30">
        <w:rPr>
          <w:szCs w:val="24"/>
          <w:lang w:val="it-IT" w:eastAsia="en-US"/>
        </w:rPr>
        <w:br/>
        <w:t>Penali</w:t>
      </w:r>
    </w:p>
    <w:p w14:paraId="0A8C5BF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L-Istati Membri għandhom jistabbilixxu r-regoli dwar penali effettivi, proporzjonati u dissważivi għall-ksur ta’ dan ir-Regolament u għandhom jieħdu l-miżuri meħtieġa kollha sabiex jiżguraw li jiġu implimentati. L-Istati Membri għandhom, mingħajr dewmien, jinnotifikaw lill-Kummissjoni b’dawk ir-regoli u l-miżuri u bi kwalunkwe emenda sussegwenti li taffettwahom.</w:t>
      </w:r>
    </w:p>
    <w:p w14:paraId="45B166B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L-Istati Membri għandhom jiżguraw li l-penali finanzjarji għall-ksur ta’ dan ir-Regolament, imwettaq permezz ta’ prattiki frawdolenti jew qarrieqa, jirriflettu, f’konformità mad-dritt nazzjonali, tal-anqas il-vantaġġ ekonomiku għall-operatur professjonali jew, kif xieraq, perċentwal tal-fatturat tal-operatur professjonist.</w:t>
      </w:r>
    </w:p>
    <w:p w14:paraId="41BDDBE9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BAA4F4A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Artikolu 30</w:t>
      </w:r>
      <w:r w:rsidRPr="00C91C30">
        <w:rPr>
          <w:szCs w:val="24"/>
          <w:lang w:val="it-IT" w:eastAsia="en-US"/>
        </w:rPr>
        <w:br/>
        <w:t>Emendi tar-Regolament (UE) 2016/2031</w:t>
      </w:r>
    </w:p>
    <w:p w14:paraId="3FB094F6" w14:textId="77777777" w:rsidR="00C91C30" w:rsidRPr="00C91C30" w:rsidRDefault="00C91C30" w:rsidP="00C91C30">
      <w:pPr>
        <w:spacing w:before="120" w:after="120" w:line="360" w:lineRule="auto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Ir-Regolament (UE) 2016/2031 huwa emendat kif ġej:</w:t>
      </w:r>
    </w:p>
    <w:p w14:paraId="744F7B5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(1)</w:t>
      </w:r>
      <w:r w:rsidRPr="00C91C30">
        <w:rPr>
          <w:szCs w:val="24"/>
          <w:lang w:val="pt-PT" w:eastAsia="en-US"/>
        </w:rPr>
        <w:tab/>
        <w:t>fl-Artikolu 37, il-paragrafu 4 huwa ssostitwit b’dan li ġej:</w:t>
      </w:r>
    </w:p>
    <w:p w14:paraId="283C31AB" w14:textId="77777777" w:rsidR="00C91C30" w:rsidRPr="00C91C30" w:rsidRDefault="00C91C30" w:rsidP="00085133">
      <w:pPr>
        <w:spacing w:before="120" w:after="120" w:line="360" w:lineRule="auto"/>
        <w:ind w:left="1416" w:hanging="566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“4.</w:t>
      </w:r>
      <w:r w:rsidRPr="00C91C30">
        <w:rPr>
          <w:szCs w:val="24"/>
          <w:lang w:val="pt-PT" w:eastAsia="en-US"/>
        </w:rPr>
        <w:tab/>
        <w:t xml:space="preserve">Il-Kummissjoni għandha, permezz </w:t>
      </w:r>
      <w:proofErr w:type="gramStart"/>
      <w:r w:rsidRPr="00C91C30">
        <w:rPr>
          <w:szCs w:val="24"/>
          <w:lang w:val="pt-PT" w:eastAsia="en-US"/>
        </w:rPr>
        <w:t>ta’</w:t>
      </w:r>
      <w:proofErr w:type="gramEnd"/>
      <w:r w:rsidRPr="00C91C30">
        <w:rPr>
          <w:szCs w:val="24"/>
          <w:lang w:val="pt-PT" w:eastAsia="en-US"/>
        </w:rPr>
        <w:t xml:space="preserve"> att ta’ implimentazzjoni, fejn meħtieġ, tistabbilixxi miżuri għall-prevenzjoni tal-preżenza ta’ pesti regolati mhux ta’ kwarantina fl-Unjoni fuq il-pjanti għat-tħawwil ikkonċernati, kif imsemmi fl-Artikolu 36, il-punt (f), ta’ dan ir-Regolament. Dawk il-miżuri għandhom, fejn meħtieġ, jikkonċernaw l-introduzzjoni u l-moviment ta’ dawk il-pjanti fl-Unjoni.;”</w:t>
      </w:r>
    </w:p>
    <w:p w14:paraId="284A3E4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(2)</w:t>
      </w:r>
      <w:r w:rsidRPr="00C91C30">
        <w:rPr>
          <w:szCs w:val="24"/>
          <w:lang w:val="it-IT" w:eastAsia="en-US"/>
        </w:rPr>
        <w:tab/>
        <w:t>fl-Artikolu 83, jiżdied il-paragrafu li ġej:</w:t>
      </w:r>
    </w:p>
    <w:p w14:paraId="4343AC0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“5a.</w:t>
      </w:r>
      <w:r w:rsidRPr="00C91C30">
        <w:rPr>
          <w:szCs w:val="24"/>
          <w:lang w:val="it-IT" w:eastAsia="en-US"/>
        </w:rPr>
        <w:tab/>
        <w:t>Fil-każ tal-pjanti għat-tħawwil prodotti, jew ikkummerċjalizzati, bħala kategoriji sorsi identifikati, magħżul, kwalifikat jew ttestjat, kif imsemmi fir-Regolament (UE) …/…*+, il-passaport tal-pjanti għandu jiġi inkluż, f’forma distinta, fit-tikketta uffiċjali prodotta f’konformità mad-dispożizzjonijiet rispettivi ta’ dak ir-Regolament.</w:t>
      </w:r>
    </w:p>
    <w:p w14:paraId="162BE6B5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2D3E76E3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Meta jkun japplika dan il-paragrafu,</w:t>
      </w:r>
    </w:p>
    <w:p w14:paraId="5063A0BB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il-passaport tal-pjanti għall-moviment fit-territorju tal-Unjoni għandu jkun fih l-elementi stabbiliti fil-Partijiet E u F tal-Anness VII ta’ dan ir-Regolament;</w:t>
      </w:r>
    </w:p>
    <w:p w14:paraId="1919FD9A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il-passaport tal-pjanti għall-introduzzjoni u għall-moviment f’żona protetta għandu jkun fih l-elementi stabbiliti fil-Parti H tal-Anness VII ta’ dan ir-Regolament.”;</w:t>
      </w:r>
    </w:p>
    <w:p w14:paraId="1522C45B" w14:textId="77777777" w:rsidR="00C91C30" w:rsidRPr="00C91C30" w:rsidRDefault="00C91C30" w:rsidP="00C91C30">
      <w:pPr>
        <w:spacing w:before="120" w:after="120" w:line="360" w:lineRule="auto"/>
        <w:ind w:left="1982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______________________</w:t>
      </w:r>
    </w:p>
    <w:p w14:paraId="71D38E81" w14:textId="77777777" w:rsidR="00C91C30" w:rsidRPr="00C91C30" w:rsidRDefault="00C91C30" w:rsidP="00C91C30">
      <w:pPr>
        <w:spacing w:before="120" w:after="120" w:line="360" w:lineRule="auto"/>
        <w:ind w:left="1982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*</w:t>
      </w:r>
      <w:r w:rsidRPr="00C91C30">
        <w:rPr>
          <w:szCs w:val="24"/>
          <w:lang w:val="it-IT" w:eastAsia="en-US"/>
        </w:rPr>
        <w:tab/>
        <w:t>Ir-Regolament (UE) .../... tal-Parlament Ewropew u tal-Kunsill ta’ ... … (ĠU ...).”;</w:t>
      </w:r>
    </w:p>
    <w:p w14:paraId="5C0ED496" w14:textId="77777777" w:rsidR="00C91C30" w:rsidRPr="00C91C30" w:rsidRDefault="00C91C30" w:rsidP="00C91C30">
      <w:pPr>
        <w:spacing w:before="120" w:after="120" w:line="360" w:lineRule="auto"/>
        <w:ind w:left="1982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+</w:t>
      </w:r>
      <w:r w:rsidRPr="00C91C30">
        <w:rPr>
          <w:szCs w:val="24"/>
          <w:lang w:val="it-IT" w:eastAsia="en-US"/>
        </w:rPr>
        <w:tab/>
        <w:t>ĠU: Jekk jogħġbok daħħal fit-test in-numru ta’ dan ir-Regolament u l-istituzzjonijiet u daħħal in-numru, id-data, it-titolu u r-referenza tal-ĠU ta’ dan ir-Regolament fin-nota f’qiegħ il-paġna.”</w:t>
      </w:r>
    </w:p>
    <w:p w14:paraId="3FFE63B8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1D4472E5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(3)</w:t>
      </w:r>
      <w:r w:rsidRPr="00C91C30">
        <w:rPr>
          <w:szCs w:val="24"/>
          <w:lang w:val="it-IT" w:eastAsia="en-US"/>
        </w:rPr>
        <w:tab/>
        <w:t>L-Anness VII huwa emendat f’konformità mal-Anness VII ta’ dan ir-Regolament.</w:t>
      </w:r>
    </w:p>
    <w:p w14:paraId="65F887FE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31</w:t>
      </w:r>
      <w:r w:rsidRPr="00C91C30">
        <w:rPr>
          <w:szCs w:val="24"/>
          <w:lang w:val="it-IT" w:eastAsia="en-US"/>
        </w:rPr>
        <w:br/>
        <w:t>Emendi tar-Regolament (UE) 2017/625</w:t>
      </w:r>
    </w:p>
    <w:p w14:paraId="0A85FC16" w14:textId="77777777" w:rsidR="00C91C30" w:rsidRPr="00C91C30" w:rsidRDefault="00C91C30" w:rsidP="00C91C30">
      <w:pPr>
        <w:spacing w:before="120" w:after="120" w:line="360" w:lineRule="auto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Ir-Regolament (UE) 2017/625 huwa emendat kif ġej:</w:t>
      </w:r>
    </w:p>
    <w:p w14:paraId="51247F2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pt-PT" w:eastAsia="en-US"/>
        </w:rPr>
      </w:pPr>
      <w:r w:rsidRPr="00C91C30">
        <w:rPr>
          <w:szCs w:val="24"/>
          <w:lang w:val="pt-PT" w:eastAsia="en-US"/>
        </w:rPr>
        <w:t>(1)</w:t>
      </w:r>
      <w:r w:rsidRPr="00C91C30">
        <w:rPr>
          <w:szCs w:val="24"/>
          <w:lang w:val="pt-PT" w:eastAsia="en-US"/>
        </w:rPr>
        <w:tab/>
        <w:t>fl-Artikolu 1(2), jiddaħħal il-punt li ġej:</w:t>
      </w:r>
    </w:p>
    <w:p w14:paraId="002FE17B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“(l)</w:t>
      </w:r>
      <w:r w:rsidRPr="00C91C30">
        <w:rPr>
          <w:szCs w:val="24"/>
          <w:lang w:val="it-IT" w:eastAsia="en-US"/>
        </w:rPr>
        <w:tab/>
        <w:t>il-produzzjoni u l-kummerċjalizzazzjoni tal-materjal riproduttiv tal-foresti.;”</w:t>
      </w:r>
    </w:p>
    <w:p w14:paraId="47E9D00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(2)</w:t>
      </w:r>
      <w:r w:rsidRPr="00C91C30">
        <w:rPr>
          <w:szCs w:val="24"/>
          <w:lang w:val="it-IT" w:eastAsia="en-US"/>
        </w:rPr>
        <w:tab/>
        <w:t>fl-Artikolu 3, jiżdied il-punt li ġej:</w:t>
      </w:r>
    </w:p>
    <w:p w14:paraId="6FDE53B0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“(52)</w:t>
      </w:r>
      <w:r w:rsidRPr="00C91C30">
        <w:rPr>
          <w:szCs w:val="24"/>
          <w:lang w:val="it-IT" w:eastAsia="en-US"/>
        </w:rPr>
        <w:tab/>
        <w:t>“materjal riproduttiv tal-foresti” tfisser materjal kif definit fl-Artikolu 3(1) tar-Regolament (UE) …/… ta’ …*+</w:t>
      </w:r>
    </w:p>
    <w:p w14:paraId="3F3D898A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______________________</w:t>
      </w:r>
    </w:p>
    <w:p w14:paraId="36D23DB0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*</w:t>
      </w:r>
      <w:r w:rsidRPr="00C91C30">
        <w:rPr>
          <w:szCs w:val="24"/>
          <w:lang w:val="it-IT" w:eastAsia="en-US"/>
        </w:rPr>
        <w:tab/>
        <w:t>Ir-Regolament (UE) .../... tal-Parlament Ewropew u tal-Kunsill ta’ ... … (ĠU ...).”;</w:t>
      </w:r>
    </w:p>
    <w:p w14:paraId="3A955883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ab/>
        <w:t>+</w:t>
      </w:r>
      <w:r w:rsidRPr="00C91C30">
        <w:rPr>
          <w:szCs w:val="24"/>
          <w:lang w:val="it-IT" w:eastAsia="en-US"/>
        </w:rPr>
        <w:tab/>
        <w:t>ĠU: Jekk jogħġbok daħħal fit-test in-numru ta’ dan ir-Regolament u l-istituzzjonijiet u daħħal in-numru, id-data, it-titolu u r-referenza tal-ĠU ta’ dan ir-Regolament fin-nota f’qiegħ il-paġna.”</w:t>
      </w:r>
    </w:p>
    <w:p w14:paraId="0E716FB0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0D65B1A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(3)</w:t>
      </w:r>
      <w:r w:rsidRPr="00C91C30">
        <w:rPr>
          <w:szCs w:val="24"/>
          <w:lang w:val="it-IT" w:eastAsia="en-US"/>
        </w:rPr>
        <w:tab/>
        <w:t>l-Artikolu li ġej jiddaħħal wara l-Artikolu 22a:</w:t>
      </w:r>
    </w:p>
    <w:p w14:paraId="2A71B5B6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“Artikolu 22b</w:t>
      </w:r>
    </w:p>
    <w:p w14:paraId="6754C29C" w14:textId="77777777" w:rsidR="00C91C30" w:rsidRPr="00C91C30" w:rsidRDefault="00C91C30" w:rsidP="00C91C30">
      <w:pPr>
        <w:spacing w:before="120" w:after="120" w:line="360" w:lineRule="auto"/>
        <w:ind w:left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Regoli speċifiċi dwar il-kontrolli uffiċjali u għall-azzjoni meħuda mill-awtoritajiet kompetenti b’rabta mal-materjal riproduttiv tal-foresti</w:t>
      </w:r>
    </w:p>
    <w:p w14:paraId="39BABD0E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1.</w:t>
      </w:r>
      <w:r w:rsidRPr="00C91C30">
        <w:rPr>
          <w:szCs w:val="24"/>
          <w:lang w:val="it-IT" w:eastAsia="en-US"/>
        </w:rPr>
        <w:tab/>
        <w:t>Il-kontrolli uffiċjali sabiex tiġi vverifikata l-konformità mar-regoli msemmijin fl-Artikolu 1(2)(l), għandhom jinkludu l-kontrolli uffiċjali fuq il-produzzjoni u fuq il-kummerċjalizzazzjoni tal-materjal riproduttiv tal-foresti, u fuq l-operaturi soġġetti għal dawk ir-regoli.</w:t>
      </w:r>
    </w:p>
    <w:p w14:paraId="4BF3888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2.</w:t>
      </w:r>
      <w:r w:rsidRPr="00C91C30">
        <w:rPr>
          <w:szCs w:val="24"/>
          <w:lang w:val="it-IT" w:eastAsia="en-US"/>
        </w:rPr>
        <w:tab/>
        <w:t>Il-Kummissjoni hija mogħtija s-setgħa li tadotta l-atti delegati f’konformità mal-Artikolu 144 sabiex jissupplimentaw dan ir-Regolament billi jistabbilixxu r-regoli għat-twettiq tal-kontrolli uffiċjali fuq il-materjal riproduttiv tal-foresti sabiex tiġi vverifikata l-konformità mar-regoli tal-Unjoni msemmijin fl-Artikolu 1(2)(l), li japplikaw għal dawk l-oġġetti u għall-azzjoni meħuda mill-awtoritajiet kompetenti wara t-twettiq ta’ dawk il-kontrolli uffiċjali.</w:t>
      </w:r>
    </w:p>
    <w:p w14:paraId="58C92644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7CDD146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Dawk l-atti delegati għandhom jistabbilixxu regoli dwar:</w:t>
      </w:r>
    </w:p>
    <w:p w14:paraId="6DE24AB6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rekwiżiti speċifiċi għat-twettiq ta’ tali kontrolli uffiċjali fuq il-produzzjoni u fuq il-kummerċjalizzazzjoni fl-Unjoni tal-materjal riproduttiv tal-foresti partikolari soġġett għar-regoli msemmijin fl-Artikolu 1(2)(l), bi tweġiba għan-nuqqas ta’ konformità mar-regoli tal-Unjoni dwar il-materjal riproduttiv tal-foresti ta’ oriġini jew ta’ provenjenza partikolari;</w:t>
      </w:r>
    </w:p>
    <w:p w14:paraId="1D59119E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rekwiżiti speċifiċi għat-twettiq ta’ tali kontrolli uffiċjali fuq l-attivitajiet tal-operaturi professjonisti relatati mal-produzzjoni tal-materjal riproduttiv tal-foresti partikolari soġġett għar-regoli msemmijin fl-Artikolu 1(2)(l), bi tweġiba għan-nuqqas ta’ konformità mar-regoli tal-Unjoni dwar il-materjal riproduttiv tal-foresti ta’ oriġini jew ta’ provenjenza partikolari; u</w:t>
      </w:r>
    </w:p>
    <w:p w14:paraId="7D05AAA5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il-każijiet li fihom l-awtoritajiet kompetenti għandhom jieħdu waħda mill-miżuri jew aktar minn fost dawk imsemmijin fl-Artikolu 137(2) u fl-Artikolu 138(2) fir-rigward tan-nuqqasijiet ta’ konformità speċifiċi.</w:t>
      </w:r>
    </w:p>
    <w:p w14:paraId="5D706A62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CAE27E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3.</w:t>
      </w:r>
      <w:r w:rsidRPr="00C91C30">
        <w:rPr>
          <w:szCs w:val="24"/>
          <w:lang w:val="it-IT" w:eastAsia="en-US"/>
        </w:rPr>
        <w:tab/>
        <w:t>Il-Kummissjoni għandha, permezz tal-atti ta’ implimentazzjoni, tistabbilixxi r-regoli dwar l-arranġamenti prattiċi uniformi għat-twettiq tal-kontrolli uffiċjali fuq il-materjal riproduttiv tal-pjanti sabiex tiġi vverifikata l-konformità mar-regoli tal-Unjoni msemmijin fl-Artikolu 1(2)(l), li japplikaw għal dawk l-oġġetti u għall-azzjoni meħuda mill-awtoritajiet kompetenti wara tali kontrolli uffiċjali fuq:</w:t>
      </w:r>
    </w:p>
    <w:p w14:paraId="003E0E95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(a)</w:t>
      </w:r>
      <w:r w:rsidRPr="00C91C30">
        <w:rPr>
          <w:szCs w:val="24"/>
          <w:lang w:val="it-IT" w:eastAsia="en-US"/>
        </w:rPr>
        <w:tab/>
        <w:t>il-frekwenza minima uniformi ta’ tali kontrolli uffiċjali, meta jkun meħtieġ livell minimu ta’ kontroll uffiċjali sabiex jiġu indirizzati r-riskji uniformi rikonoxxuti tan-nuqqas ta’ konformità mar-regoli dwar il-materjal riproduttiv tal-foresti ta’ oriġini jew ta’ provenjenza partikolari;</w:t>
      </w:r>
    </w:p>
    <w:p w14:paraId="67C2240C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(b)</w:t>
      </w:r>
      <w:r w:rsidRPr="00C91C30">
        <w:rPr>
          <w:szCs w:val="24"/>
          <w:lang w:val="it-IT" w:eastAsia="en-US"/>
        </w:rPr>
        <w:tab/>
        <w:t>il-frekwenza tal-kontrolli uffiċjali mwettqin mill-awtoritajiet kompetenti fuq l-operaturi awtorizzati sabiex joħorġu tikketti uffiċjali taħt superviżjoni uffiċjali f’konformità mal-Artikolu 16(1) tar-Regolament (UE) …/…*+</w:t>
      </w:r>
    </w:p>
    <w:p w14:paraId="1DEDC9DD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Dawk l-atti ta’ implimentazzjoni għandhom jiġu adottati f’konformità mal-proċedura ta’ eżami msemmija fl-Artikolu 145(2).</w:t>
      </w:r>
    </w:p>
    <w:p w14:paraId="4665DB8E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______________________</w:t>
      </w:r>
    </w:p>
    <w:p w14:paraId="4CA4C03C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*</w:t>
      </w:r>
      <w:r w:rsidRPr="00C91C30">
        <w:rPr>
          <w:szCs w:val="24"/>
          <w:lang w:val="it-IT" w:eastAsia="en-US"/>
        </w:rPr>
        <w:tab/>
        <w:t>Ir-Regolament (UE) .../... tal-Parlament Ewropew u tal-Kunsill ta’ ... … (ĠU ...).”</w:t>
      </w:r>
    </w:p>
    <w:p w14:paraId="676F9BFB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ab/>
        <w:t>+</w:t>
      </w:r>
      <w:r w:rsidRPr="00C91C30">
        <w:rPr>
          <w:szCs w:val="24"/>
          <w:lang w:val="it-IT" w:eastAsia="en-US"/>
        </w:rPr>
        <w:tab/>
        <w:t>ĠU: Jekk jogħġbok daħħal fit-test in-numru ta’ dan ir-Regolament u l-istituzzjonijiet u daħħal in-numru, id-data, it-titolu u r-referenza tal-ĠU ta’ dan ir-Regolament fin-nota f’qiegħ il-paġna.”</w:t>
      </w:r>
    </w:p>
    <w:p w14:paraId="3FBFD263" w14:textId="77777777" w:rsidR="00085133" w:rsidRDefault="00085133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3CF6F083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 xml:space="preserve">KAPITOLU IX </w:t>
      </w:r>
      <w:r w:rsidRPr="00C91C30">
        <w:rPr>
          <w:szCs w:val="24"/>
          <w:lang w:val="it-IT" w:eastAsia="en-US"/>
        </w:rPr>
        <w:br/>
        <w:t>DISPOŻIZZJONIJIET FINALI</w:t>
      </w:r>
    </w:p>
    <w:p w14:paraId="6875B58B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32</w:t>
      </w:r>
      <w:r w:rsidRPr="00C91C30">
        <w:rPr>
          <w:szCs w:val="24"/>
          <w:lang w:val="it-IT" w:eastAsia="en-US"/>
        </w:rPr>
        <w:br/>
        <w:t>Tħassir tad-Direttiva 1999/105/KE</w:t>
      </w:r>
    </w:p>
    <w:p w14:paraId="06C27B2D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Id-Direttiva 1999/105/KE hija mħassra.</w:t>
      </w:r>
    </w:p>
    <w:p w14:paraId="6DFC337A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Ir-referenzi għal dak l-att imħassar għandhom jinftiehmu bħala referenzi għal dan ir-Regolament u għandhom jinqraw f’konformità mat-tabella ta’ korrelazzjoni fl-Anness VIII.</w:t>
      </w:r>
    </w:p>
    <w:p w14:paraId="7F4FD01E" w14:textId="77777777" w:rsidR="00C91C30" w:rsidRPr="00C91C30" w:rsidRDefault="00C91C30" w:rsidP="00C91C30">
      <w:pPr>
        <w:spacing w:before="120" w:after="120" w:line="360" w:lineRule="auto"/>
        <w:jc w:val="center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Artikolu 33</w:t>
      </w:r>
      <w:r w:rsidRPr="00C91C30">
        <w:rPr>
          <w:szCs w:val="24"/>
          <w:lang w:val="it-IT" w:eastAsia="en-US"/>
        </w:rPr>
        <w:br/>
        <w:t>Dħul fis-seħħ u applikazzjoni</w:t>
      </w:r>
    </w:p>
    <w:p w14:paraId="33F01865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Dan ir-Regolament għandu jidħol fis-seħħ fl-għoxrin jum wara dak tal-pubblikazzjoni tiegħu f’</w:t>
      </w:r>
      <w:r w:rsidRPr="00A620F6">
        <w:rPr>
          <w:i/>
          <w:szCs w:val="24"/>
          <w:lang w:val="it-IT" w:eastAsia="en-US"/>
        </w:rPr>
        <w:t>Il-Ġurnal Uffiċjali tal-Unjoni Ewropea</w:t>
      </w:r>
      <w:r w:rsidRPr="00C91C30">
        <w:rPr>
          <w:szCs w:val="24"/>
          <w:lang w:val="it-IT" w:eastAsia="en-US"/>
        </w:rPr>
        <w:t>.</w:t>
      </w:r>
    </w:p>
    <w:p w14:paraId="1CE49A28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Għandu japplika minn … [3 snin wara d-data tad-dħul fis-seħħ ta’ dan ir-Regolament].</w:t>
      </w:r>
    </w:p>
    <w:p w14:paraId="08FAC49B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Għandu jorbot fl-intier tiegħu u japplika direttament fl-Istati Membri kollha.</w:t>
      </w:r>
    </w:p>
    <w:p w14:paraId="17551A25" w14:textId="49DF4761" w:rsidR="00C91C30" w:rsidRPr="00C91C30" w:rsidRDefault="00C91C30" w:rsidP="00C91C30">
      <w:pPr>
        <w:keepNext/>
        <w:widowControl/>
        <w:spacing w:before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 xml:space="preserve">Magħmul fi </w:t>
      </w:r>
      <w:r w:rsidR="00A620F6">
        <w:rPr>
          <w:szCs w:val="24"/>
          <w:lang w:val="it-IT" w:eastAsia="en-US"/>
        </w:rPr>
        <w:t>…</w:t>
      </w:r>
      <w:r w:rsidRPr="00C91C30">
        <w:rPr>
          <w:szCs w:val="24"/>
          <w:lang w:val="it-IT" w:eastAsia="en-US"/>
        </w:rPr>
        <w:t>,</w:t>
      </w:r>
    </w:p>
    <w:p w14:paraId="36D8BAE2" w14:textId="77777777" w:rsidR="00C91C30" w:rsidRPr="00C91C30" w:rsidRDefault="00C91C30" w:rsidP="00C91C30">
      <w:pPr>
        <w:keepNext/>
        <w:widowControl/>
        <w:tabs>
          <w:tab w:val="left" w:pos="4252"/>
        </w:tabs>
        <w:spacing w:before="720" w:after="100" w:line="360" w:lineRule="auto"/>
        <w:jc w:val="both"/>
        <w:rPr>
          <w:i/>
          <w:szCs w:val="24"/>
          <w:lang w:val="it-IT" w:eastAsia="en-US"/>
        </w:rPr>
      </w:pPr>
      <w:r w:rsidRPr="00C91C30">
        <w:rPr>
          <w:i/>
          <w:szCs w:val="24"/>
          <w:lang w:val="it-IT" w:eastAsia="en-US"/>
        </w:rPr>
        <w:t>Għall-Parlament Ewropew</w:t>
      </w:r>
      <w:r w:rsidRPr="00C91C30">
        <w:rPr>
          <w:i/>
          <w:szCs w:val="24"/>
          <w:lang w:val="it-IT" w:eastAsia="en-US"/>
        </w:rPr>
        <w:tab/>
        <w:t>Għall-Kunsill</w:t>
      </w:r>
    </w:p>
    <w:p w14:paraId="338647D8" w14:textId="77777777" w:rsidR="00C91C30" w:rsidRPr="00C91C30" w:rsidRDefault="00C91C30" w:rsidP="00C91C30">
      <w:pPr>
        <w:widowControl/>
        <w:tabs>
          <w:tab w:val="left" w:pos="4252"/>
        </w:tabs>
        <w:spacing w:line="360" w:lineRule="auto"/>
        <w:rPr>
          <w:i/>
          <w:szCs w:val="24"/>
          <w:lang w:val="it-IT" w:eastAsia="en-US"/>
        </w:rPr>
      </w:pPr>
      <w:r w:rsidRPr="00C91C30">
        <w:rPr>
          <w:i/>
          <w:szCs w:val="24"/>
          <w:lang w:val="it-IT" w:eastAsia="en-US"/>
        </w:rPr>
        <w:t>Il-President</w:t>
      </w:r>
      <w:r w:rsidRPr="00C91C30">
        <w:rPr>
          <w:i/>
          <w:szCs w:val="24"/>
          <w:lang w:val="it-IT" w:eastAsia="en-US"/>
        </w:rPr>
        <w:tab/>
        <w:t>Il-President</w:t>
      </w:r>
    </w:p>
    <w:p w14:paraId="417EF7D8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  <w:sectPr w:rsidR="00C91C30" w:rsidRPr="00C91C30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</w:p>
    <w:p w14:paraId="3EF6F329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</w:p>
    <w:p w14:paraId="22DB2FA2" w14:textId="77777777" w:rsidR="00C91C30" w:rsidRPr="00C91C30" w:rsidRDefault="00C91C30" w:rsidP="00C91C30">
      <w:pPr>
        <w:spacing w:before="120" w:after="120" w:line="360" w:lineRule="auto"/>
        <w:jc w:val="center"/>
        <w:rPr>
          <w:lang w:val="sv-SE" w:eastAsia="en-US"/>
        </w:rPr>
      </w:pPr>
      <w:r w:rsidRPr="00C91C30">
        <w:rPr>
          <w:lang w:val="sv-SE" w:eastAsia="en-US"/>
        </w:rPr>
        <w:t>ANNESS I</w:t>
      </w:r>
    </w:p>
    <w:p w14:paraId="4DBF151F" w14:textId="77777777" w:rsidR="00C91C30" w:rsidRPr="00C91C30" w:rsidRDefault="00C91C30" w:rsidP="00C91C30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LISTA TA’ SPEĊIJIET TA’ SIĠAR U TA’ SPEĊIJIET IBRIDI ARTIFIĊJALI</w:t>
      </w:r>
    </w:p>
    <w:tbl>
      <w:tblPr>
        <w:tblW w:w="5381" w:type="pct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403"/>
        <w:gridCol w:w="5353"/>
      </w:tblGrid>
      <w:tr w:rsidR="00085133" w:rsidRPr="00085133" w14:paraId="153FBC99" w14:textId="77777777" w:rsidTr="00085133">
        <w:tc>
          <w:tcPr>
            <w:tcW w:w="0" w:type="auto"/>
          </w:tcPr>
          <w:p w14:paraId="468EA182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Abies alba Mill.</w:t>
            </w:r>
          </w:p>
        </w:tc>
        <w:tc>
          <w:tcPr>
            <w:tcW w:w="0" w:type="auto"/>
          </w:tcPr>
          <w:p w14:paraId="68D6D895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Picea abies Karst.</w:t>
            </w:r>
          </w:p>
        </w:tc>
      </w:tr>
      <w:tr w:rsidR="00085133" w:rsidRPr="00085133" w14:paraId="4983D6AE" w14:textId="77777777" w:rsidTr="00085133">
        <w:tc>
          <w:tcPr>
            <w:tcW w:w="0" w:type="auto"/>
          </w:tcPr>
          <w:p w14:paraId="493305B5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Abies bornmulleriana</w:t>
            </w:r>
          </w:p>
        </w:tc>
        <w:tc>
          <w:tcPr>
            <w:tcW w:w="0" w:type="auto"/>
          </w:tcPr>
          <w:p w14:paraId="456EDF93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Picea sitchensis Carr.</w:t>
            </w:r>
          </w:p>
        </w:tc>
      </w:tr>
      <w:tr w:rsidR="00085133" w:rsidRPr="00085133" w14:paraId="02366C1D" w14:textId="77777777" w:rsidTr="00085133">
        <w:tc>
          <w:tcPr>
            <w:tcW w:w="0" w:type="auto"/>
          </w:tcPr>
          <w:p w14:paraId="61CFA79A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szCs w:val="24"/>
                <w:lang w:val="en-GB" w:eastAsia="en-US"/>
              </w:rPr>
              <w:t>Abies cephalonica Loud.</w:t>
            </w:r>
          </w:p>
        </w:tc>
        <w:tc>
          <w:tcPr>
            <w:tcW w:w="0" w:type="auto"/>
          </w:tcPr>
          <w:p w14:paraId="765DA957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brutia Ten.</w:t>
            </w:r>
          </w:p>
        </w:tc>
      </w:tr>
      <w:tr w:rsidR="00085133" w:rsidRPr="00085133" w14:paraId="67F7574F" w14:textId="77777777" w:rsidTr="00085133">
        <w:tc>
          <w:tcPr>
            <w:tcW w:w="0" w:type="auto"/>
          </w:tcPr>
          <w:p w14:paraId="7CDE5199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Abies grandis Lindl.</w:t>
            </w:r>
          </w:p>
        </w:tc>
        <w:tc>
          <w:tcPr>
            <w:tcW w:w="0" w:type="auto"/>
          </w:tcPr>
          <w:p w14:paraId="77ED5C35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canariensis C. Smith</w:t>
            </w:r>
          </w:p>
        </w:tc>
      </w:tr>
      <w:tr w:rsidR="00085133" w:rsidRPr="00085133" w14:paraId="02493027" w14:textId="77777777" w:rsidTr="00085133">
        <w:tc>
          <w:tcPr>
            <w:tcW w:w="0" w:type="auto"/>
          </w:tcPr>
          <w:p w14:paraId="16DD6DDC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Abies pinsapo Boiss.</w:t>
            </w:r>
          </w:p>
        </w:tc>
        <w:tc>
          <w:tcPr>
            <w:tcW w:w="0" w:type="auto"/>
          </w:tcPr>
          <w:p w14:paraId="47CC4393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cembra L.</w:t>
            </w:r>
          </w:p>
        </w:tc>
      </w:tr>
      <w:tr w:rsidR="00085133" w:rsidRPr="00085133" w14:paraId="747405EA" w14:textId="77777777" w:rsidTr="00085133">
        <w:tc>
          <w:tcPr>
            <w:tcW w:w="0" w:type="auto"/>
          </w:tcPr>
          <w:p w14:paraId="4CC90229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 xml:space="preserve"> Acer campestre</w:t>
            </w:r>
          </w:p>
        </w:tc>
        <w:tc>
          <w:tcPr>
            <w:tcW w:w="0" w:type="auto"/>
          </w:tcPr>
          <w:p w14:paraId="5664CF5D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contorta Loud</w:t>
            </w:r>
          </w:p>
        </w:tc>
      </w:tr>
      <w:tr w:rsidR="00085133" w:rsidRPr="00085133" w14:paraId="0AAAC39D" w14:textId="77777777" w:rsidTr="00085133">
        <w:tc>
          <w:tcPr>
            <w:tcW w:w="0" w:type="auto"/>
          </w:tcPr>
          <w:p w14:paraId="2213C7C3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 xml:space="preserve"> Acer platanoides L.</w:t>
            </w:r>
          </w:p>
        </w:tc>
        <w:tc>
          <w:tcPr>
            <w:tcW w:w="0" w:type="auto"/>
          </w:tcPr>
          <w:p w14:paraId="6BE35117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halepensis Mill.</w:t>
            </w:r>
          </w:p>
        </w:tc>
      </w:tr>
      <w:tr w:rsidR="00085133" w:rsidRPr="00085133" w14:paraId="0F64498C" w14:textId="77777777" w:rsidTr="00085133">
        <w:tc>
          <w:tcPr>
            <w:tcW w:w="0" w:type="auto"/>
          </w:tcPr>
          <w:p w14:paraId="541F1302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 xml:space="preserve"> Acer pseudoplatanus L.</w:t>
            </w:r>
          </w:p>
        </w:tc>
        <w:tc>
          <w:tcPr>
            <w:tcW w:w="0" w:type="auto"/>
          </w:tcPr>
          <w:p w14:paraId="47291DAD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leucodermis Antoine</w:t>
            </w:r>
          </w:p>
        </w:tc>
      </w:tr>
      <w:tr w:rsidR="00085133" w:rsidRPr="00085133" w14:paraId="61029969" w14:textId="77777777" w:rsidTr="00085133">
        <w:tc>
          <w:tcPr>
            <w:tcW w:w="0" w:type="auto"/>
          </w:tcPr>
          <w:p w14:paraId="15662F38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 xml:space="preserve"> Alnus cordata - Juglans regia</w:t>
            </w:r>
          </w:p>
        </w:tc>
        <w:tc>
          <w:tcPr>
            <w:tcW w:w="0" w:type="auto"/>
          </w:tcPr>
          <w:p w14:paraId="0C2E2308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nigra Arnold</w:t>
            </w:r>
          </w:p>
        </w:tc>
      </w:tr>
      <w:tr w:rsidR="00085133" w:rsidRPr="00085133" w14:paraId="672843C4" w14:textId="77777777" w:rsidTr="00085133">
        <w:tc>
          <w:tcPr>
            <w:tcW w:w="0" w:type="auto"/>
          </w:tcPr>
          <w:p w14:paraId="3BC43121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Alnus glutinosa Gaertn.</w:t>
            </w:r>
          </w:p>
        </w:tc>
        <w:tc>
          <w:tcPr>
            <w:tcW w:w="0" w:type="auto"/>
          </w:tcPr>
          <w:p w14:paraId="709D8C9D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pinaster Ait.</w:t>
            </w:r>
          </w:p>
        </w:tc>
      </w:tr>
      <w:tr w:rsidR="00085133" w:rsidRPr="00085133" w14:paraId="13D8A886" w14:textId="77777777" w:rsidTr="00085133">
        <w:tc>
          <w:tcPr>
            <w:tcW w:w="0" w:type="auto"/>
          </w:tcPr>
          <w:p w14:paraId="0EBCA33A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Alnus incana Moench.</w:t>
            </w:r>
          </w:p>
        </w:tc>
        <w:tc>
          <w:tcPr>
            <w:tcW w:w="0" w:type="auto"/>
          </w:tcPr>
          <w:p w14:paraId="75CEA68F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pinea L.</w:t>
            </w:r>
          </w:p>
        </w:tc>
      </w:tr>
      <w:tr w:rsidR="00085133" w:rsidRPr="00085133" w14:paraId="02B8B522" w14:textId="77777777" w:rsidTr="00085133">
        <w:tc>
          <w:tcPr>
            <w:tcW w:w="0" w:type="auto"/>
          </w:tcPr>
          <w:p w14:paraId="79C5D7CB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Betula pendula Roth.</w:t>
            </w:r>
          </w:p>
        </w:tc>
        <w:tc>
          <w:tcPr>
            <w:tcW w:w="0" w:type="auto"/>
          </w:tcPr>
          <w:p w14:paraId="35F49303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radiata D. Don</w:t>
            </w:r>
          </w:p>
        </w:tc>
      </w:tr>
      <w:tr w:rsidR="00085133" w:rsidRPr="00085133" w14:paraId="5A49C97D" w14:textId="77777777" w:rsidTr="00085133">
        <w:tc>
          <w:tcPr>
            <w:tcW w:w="0" w:type="auto"/>
          </w:tcPr>
          <w:p w14:paraId="03098111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Betula pubescens Ehrh.</w:t>
            </w:r>
          </w:p>
        </w:tc>
        <w:tc>
          <w:tcPr>
            <w:tcW w:w="0" w:type="auto"/>
          </w:tcPr>
          <w:p w14:paraId="1EA926FF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Pinus sylvestris L.</w:t>
            </w:r>
          </w:p>
        </w:tc>
      </w:tr>
      <w:tr w:rsidR="00085133" w:rsidRPr="00085133" w14:paraId="4DA23257" w14:textId="77777777" w:rsidTr="00085133">
        <w:tc>
          <w:tcPr>
            <w:tcW w:w="0" w:type="auto"/>
          </w:tcPr>
          <w:p w14:paraId="5BC3B632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Carpinus betulus L.</w:t>
            </w:r>
          </w:p>
        </w:tc>
        <w:tc>
          <w:tcPr>
            <w:tcW w:w="0" w:type="auto"/>
          </w:tcPr>
          <w:p w14:paraId="7E318AAE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Pinus taeda</w:t>
            </w:r>
          </w:p>
        </w:tc>
      </w:tr>
      <w:tr w:rsidR="00085133" w:rsidRPr="00085133" w14:paraId="67C51223" w14:textId="77777777" w:rsidTr="00085133">
        <w:tc>
          <w:tcPr>
            <w:tcW w:w="0" w:type="auto"/>
          </w:tcPr>
          <w:p w14:paraId="62721AA1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Castanea sativa Mill.</w:t>
            </w:r>
          </w:p>
        </w:tc>
        <w:tc>
          <w:tcPr>
            <w:tcW w:w="0" w:type="auto"/>
          </w:tcPr>
          <w:p w14:paraId="4E748953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b/>
                <w:i/>
                <w:lang w:val="en-GB"/>
              </w:rPr>
              <w:t>Populus nigra</w:t>
            </w:r>
          </w:p>
        </w:tc>
      </w:tr>
      <w:tr w:rsidR="00085133" w:rsidRPr="00085133" w14:paraId="1E9C1F14" w14:textId="77777777" w:rsidTr="00085133">
        <w:tc>
          <w:tcPr>
            <w:tcW w:w="0" w:type="auto"/>
          </w:tcPr>
          <w:p w14:paraId="0E55B284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Cedrus atlantica Carr.</w:t>
            </w:r>
          </w:p>
        </w:tc>
        <w:tc>
          <w:tcPr>
            <w:tcW w:w="0" w:type="auto"/>
          </w:tcPr>
          <w:p w14:paraId="08AE37B7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Populus spp. and artificial hybrids between those species</w:t>
            </w:r>
          </w:p>
        </w:tc>
      </w:tr>
      <w:tr w:rsidR="00085133" w:rsidRPr="00085133" w14:paraId="4D9D6589" w14:textId="77777777" w:rsidTr="00085133">
        <w:tc>
          <w:tcPr>
            <w:tcW w:w="0" w:type="auto"/>
          </w:tcPr>
          <w:p w14:paraId="66611390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Cedrus libani A. Richard</w:t>
            </w:r>
          </w:p>
        </w:tc>
        <w:tc>
          <w:tcPr>
            <w:tcW w:w="0" w:type="auto"/>
          </w:tcPr>
          <w:p w14:paraId="35385839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Populus tremula</w:t>
            </w:r>
          </w:p>
        </w:tc>
      </w:tr>
      <w:tr w:rsidR="00085133" w:rsidRPr="00085133" w14:paraId="2DB702AB" w14:textId="77777777" w:rsidTr="00085133">
        <w:tc>
          <w:tcPr>
            <w:tcW w:w="0" w:type="auto"/>
          </w:tcPr>
          <w:p w14:paraId="2A4D2904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Eucalyptus globulus</w:t>
            </w:r>
          </w:p>
        </w:tc>
        <w:tc>
          <w:tcPr>
            <w:tcW w:w="0" w:type="auto"/>
          </w:tcPr>
          <w:p w14:paraId="6D2B35AC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Prunus avium L.</w:t>
            </w:r>
          </w:p>
        </w:tc>
      </w:tr>
      <w:tr w:rsidR="00085133" w:rsidRPr="00085133" w14:paraId="71D8E473" w14:textId="77777777" w:rsidTr="00085133">
        <w:tc>
          <w:tcPr>
            <w:tcW w:w="0" w:type="auto"/>
          </w:tcPr>
          <w:p w14:paraId="60EE2546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lastRenderedPageBreak/>
              <w:t>Eucalyptus gunnii</w:t>
            </w:r>
          </w:p>
        </w:tc>
        <w:tc>
          <w:tcPr>
            <w:tcW w:w="0" w:type="auto"/>
          </w:tcPr>
          <w:p w14:paraId="2B18CF63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Pseudotsuga menziesii Franco</w:t>
            </w:r>
          </w:p>
        </w:tc>
      </w:tr>
      <w:tr w:rsidR="00085133" w:rsidRPr="00085133" w14:paraId="60F37E15" w14:textId="77777777" w:rsidTr="00085133">
        <w:tc>
          <w:tcPr>
            <w:tcW w:w="0" w:type="auto"/>
          </w:tcPr>
          <w:p w14:paraId="28C107AA" w14:textId="77777777" w:rsidR="00085133" w:rsidRPr="00460BD2" w:rsidRDefault="00085133" w:rsidP="00085133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460BD2">
              <w:rPr>
                <w:b/>
                <w:i/>
              </w:rPr>
              <w:t>Eucalyptus hybride gunnii x dalrympleana</w:t>
            </w:r>
          </w:p>
        </w:tc>
        <w:tc>
          <w:tcPr>
            <w:tcW w:w="0" w:type="auto"/>
          </w:tcPr>
          <w:p w14:paraId="104FD037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cerris L.</w:t>
            </w:r>
          </w:p>
        </w:tc>
      </w:tr>
      <w:tr w:rsidR="00085133" w:rsidRPr="00085133" w14:paraId="131711C4" w14:textId="77777777" w:rsidTr="00085133">
        <w:tc>
          <w:tcPr>
            <w:tcW w:w="0" w:type="auto"/>
          </w:tcPr>
          <w:p w14:paraId="7838DCFE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Eucalyptus nitens</w:t>
            </w:r>
          </w:p>
        </w:tc>
        <w:tc>
          <w:tcPr>
            <w:tcW w:w="0" w:type="auto"/>
          </w:tcPr>
          <w:p w14:paraId="3882F5A8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ilex L.</w:t>
            </w:r>
          </w:p>
        </w:tc>
      </w:tr>
      <w:tr w:rsidR="00085133" w:rsidRPr="00085133" w14:paraId="57ECF5CB" w14:textId="77777777" w:rsidTr="00085133">
        <w:tc>
          <w:tcPr>
            <w:tcW w:w="0" w:type="auto"/>
          </w:tcPr>
          <w:p w14:paraId="7711369C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szCs w:val="24"/>
                <w:lang w:val="en-GB" w:eastAsia="en-US"/>
              </w:rPr>
              <w:t>Fagus sylvatica L.</w:t>
            </w:r>
          </w:p>
        </w:tc>
        <w:tc>
          <w:tcPr>
            <w:tcW w:w="0" w:type="auto"/>
          </w:tcPr>
          <w:p w14:paraId="6A68F787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petraea Liebl.</w:t>
            </w:r>
          </w:p>
        </w:tc>
      </w:tr>
      <w:tr w:rsidR="00085133" w:rsidRPr="00085133" w14:paraId="0452619E" w14:textId="77777777" w:rsidTr="00085133">
        <w:tc>
          <w:tcPr>
            <w:tcW w:w="0" w:type="auto"/>
          </w:tcPr>
          <w:p w14:paraId="389E6156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szCs w:val="24"/>
                <w:lang w:val="en-GB" w:eastAsia="en-US"/>
              </w:rPr>
              <w:t>Fraxinus angustifolia Vahl.</w:t>
            </w:r>
          </w:p>
        </w:tc>
        <w:tc>
          <w:tcPr>
            <w:tcW w:w="0" w:type="auto"/>
          </w:tcPr>
          <w:p w14:paraId="2F08EBFF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pubescens Willd.</w:t>
            </w:r>
          </w:p>
        </w:tc>
      </w:tr>
      <w:tr w:rsidR="00085133" w:rsidRPr="00085133" w14:paraId="0A48C37A" w14:textId="77777777" w:rsidTr="00085133">
        <w:tc>
          <w:tcPr>
            <w:tcW w:w="0" w:type="auto"/>
          </w:tcPr>
          <w:p w14:paraId="6777A4EA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szCs w:val="24"/>
                <w:lang w:val="en-GB" w:eastAsia="en-US"/>
              </w:rPr>
              <w:t>Fraxinus excelsior L.</w:t>
            </w:r>
          </w:p>
        </w:tc>
        <w:tc>
          <w:tcPr>
            <w:tcW w:w="0" w:type="auto"/>
          </w:tcPr>
          <w:p w14:paraId="73FE9FE3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robur L.</w:t>
            </w:r>
          </w:p>
        </w:tc>
      </w:tr>
      <w:tr w:rsidR="00085133" w:rsidRPr="00085133" w14:paraId="311C987A" w14:textId="77777777" w:rsidTr="00085133">
        <w:tc>
          <w:tcPr>
            <w:tcW w:w="0" w:type="auto"/>
          </w:tcPr>
          <w:p w14:paraId="247FC41D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b/>
                <w:i/>
                <w:lang w:val="en-GB"/>
              </w:rPr>
              <w:t>Juglans major x regia</w:t>
            </w:r>
          </w:p>
        </w:tc>
        <w:tc>
          <w:tcPr>
            <w:tcW w:w="0" w:type="auto"/>
          </w:tcPr>
          <w:p w14:paraId="54934721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rubra L.</w:t>
            </w:r>
          </w:p>
        </w:tc>
      </w:tr>
      <w:tr w:rsidR="00085133" w:rsidRPr="00085133" w14:paraId="2ADCB234" w14:textId="77777777" w:rsidTr="00085133">
        <w:tc>
          <w:tcPr>
            <w:tcW w:w="0" w:type="auto"/>
          </w:tcPr>
          <w:p w14:paraId="311251D8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Juglans nigra</w:t>
            </w:r>
          </w:p>
        </w:tc>
        <w:tc>
          <w:tcPr>
            <w:tcW w:w="0" w:type="auto"/>
          </w:tcPr>
          <w:p w14:paraId="26DA96EC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Quercus suber L.</w:t>
            </w:r>
          </w:p>
        </w:tc>
      </w:tr>
      <w:tr w:rsidR="00085133" w:rsidRPr="00085133" w14:paraId="1216865A" w14:textId="77777777" w:rsidTr="00085133">
        <w:tc>
          <w:tcPr>
            <w:tcW w:w="0" w:type="auto"/>
          </w:tcPr>
          <w:p w14:paraId="6FAD3FE4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Juglans nigra x regia</w:t>
            </w:r>
          </w:p>
        </w:tc>
        <w:tc>
          <w:tcPr>
            <w:tcW w:w="0" w:type="auto"/>
          </w:tcPr>
          <w:p w14:paraId="64790736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Robinia pseudoacacia L.</w:t>
            </w:r>
          </w:p>
        </w:tc>
      </w:tr>
      <w:tr w:rsidR="00085133" w:rsidRPr="00085133" w14:paraId="05A16CA8" w14:textId="77777777" w:rsidTr="00085133">
        <w:tc>
          <w:tcPr>
            <w:tcW w:w="0" w:type="auto"/>
          </w:tcPr>
          <w:p w14:paraId="052CD51C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Larix decidua Mill.</w:t>
            </w:r>
          </w:p>
        </w:tc>
        <w:tc>
          <w:tcPr>
            <w:tcW w:w="0" w:type="auto"/>
          </w:tcPr>
          <w:p w14:paraId="23F83F4F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Sorbus domestica</w:t>
            </w:r>
          </w:p>
        </w:tc>
      </w:tr>
      <w:tr w:rsidR="00085133" w:rsidRPr="00085133" w14:paraId="10A05410" w14:textId="77777777" w:rsidTr="00085133">
        <w:tc>
          <w:tcPr>
            <w:tcW w:w="0" w:type="auto"/>
          </w:tcPr>
          <w:p w14:paraId="1CD209ED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Larix x eurolepis Henry</w:t>
            </w:r>
          </w:p>
        </w:tc>
        <w:tc>
          <w:tcPr>
            <w:tcW w:w="0" w:type="auto"/>
          </w:tcPr>
          <w:p w14:paraId="40D398F9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Sorbus torminalis</w:t>
            </w:r>
          </w:p>
        </w:tc>
      </w:tr>
      <w:tr w:rsidR="00085133" w:rsidRPr="00085133" w14:paraId="181B00A3" w14:textId="77777777" w:rsidTr="00085133">
        <w:tc>
          <w:tcPr>
            <w:tcW w:w="0" w:type="auto"/>
          </w:tcPr>
          <w:p w14:paraId="71C5A7DA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szCs w:val="24"/>
                <w:lang w:val="en-GB" w:eastAsia="en-US"/>
              </w:rPr>
              <w:t>Larix kaempferi Carr.</w:t>
            </w:r>
          </w:p>
        </w:tc>
        <w:tc>
          <w:tcPr>
            <w:tcW w:w="0" w:type="auto"/>
          </w:tcPr>
          <w:p w14:paraId="46C53F52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Tilia cordata Mill.</w:t>
            </w:r>
          </w:p>
        </w:tc>
      </w:tr>
      <w:tr w:rsidR="00085133" w:rsidRPr="00085133" w14:paraId="66BC1485" w14:textId="77777777" w:rsidTr="00085133">
        <w:tc>
          <w:tcPr>
            <w:tcW w:w="0" w:type="auto"/>
          </w:tcPr>
          <w:p w14:paraId="5EF42A81" w14:textId="77777777" w:rsidR="00085133" w:rsidRPr="00085133" w:rsidRDefault="00085133" w:rsidP="00085133">
            <w:pPr>
              <w:spacing w:before="120" w:after="120" w:line="360" w:lineRule="auto"/>
              <w:rPr>
                <w:b/>
                <w:i/>
                <w:lang w:val="en-GB"/>
              </w:rPr>
            </w:pPr>
            <w:r w:rsidRPr="00085133">
              <w:rPr>
                <w:szCs w:val="24"/>
                <w:lang w:val="en-GB" w:eastAsia="en-US"/>
              </w:rPr>
              <w:t>Larix sibirica Ledeb.</w:t>
            </w:r>
          </w:p>
        </w:tc>
        <w:tc>
          <w:tcPr>
            <w:tcW w:w="0" w:type="auto"/>
          </w:tcPr>
          <w:p w14:paraId="580F8708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szCs w:val="24"/>
                <w:lang w:val="en-GB" w:eastAsia="en-US"/>
              </w:rPr>
              <w:t>Tilia platyphyllos Scop.</w:t>
            </w:r>
          </w:p>
        </w:tc>
      </w:tr>
      <w:tr w:rsidR="00085133" w:rsidRPr="00085133" w14:paraId="4302719D" w14:textId="77777777" w:rsidTr="00085133">
        <w:tc>
          <w:tcPr>
            <w:tcW w:w="0" w:type="auto"/>
          </w:tcPr>
          <w:p w14:paraId="586C319E" w14:textId="77777777" w:rsidR="00085133" w:rsidRPr="00085133" w:rsidRDefault="00085133" w:rsidP="00085133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085133">
              <w:rPr>
                <w:b/>
                <w:i/>
                <w:lang w:val="en-GB"/>
              </w:rPr>
              <w:t>Malus sylvestris</w:t>
            </w:r>
          </w:p>
        </w:tc>
        <w:tc>
          <w:tcPr>
            <w:tcW w:w="0" w:type="auto"/>
          </w:tcPr>
          <w:p w14:paraId="49B86B8A" w14:textId="77777777" w:rsidR="00085133" w:rsidRPr="00085133" w:rsidRDefault="00085133" w:rsidP="00085133">
            <w:pPr>
              <w:spacing w:before="120" w:after="120" w:line="360" w:lineRule="auto"/>
              <w:jc w:val="right"/>
              <w:rPr>
                <w:b/>
                <w:szCs w:val="24"/>
                <w:lang w:val="en-GB" w:eastAsia="en-US"/>
              </w:rPr>
            </w:pPr>
            <w:r>
              <w:rPr>
                <w:b/>
                <w:szCs w:val="24"/>
                <w:lang w:val="en-GB" w:eastAsia="en-US"/>
              </w:rPr>
              <w:t>[E</w:t>
            </w:r>
            <w:r w:rsidRPr="00085133">
              <w:rPr>
                <w:b/>
                <w:szCs w:val="24"/>
                <w:lang w:val="en-GB" w:eastAsia="en-US"/>
              </w:rPr>
              <w:t>m. 84]</w:t>
            </w:r>
          </w:p>
        </w:tc>
      </w:tr>
    </w:tbl>
    <w:p w14:paraId="4FCD5DC4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653B4341" w14:textId="77777777" w:rsidR="00C91C30" w:rsidRPr="00C91C30" w:rsidRDefault="00C91C30" w:rsidP="00C91C30">
      <w:pPr>
        <w:spacing w:before="120" w:after="120" w:line="360" w:lineRule="auto"/>
        <w:jc w:val="center"/>
        <w:rPr>
          <w:lang w:val="en-GB" w:eastAsia="en-US"/>
        </w:rPr>
      </w:pPr>
      <w:r w:rsidRPr="00C91C30">
        <w:rPr>
          <w:lang w:val="en-GB" w:eastAsia="en-US"/>
        </w:rPr>
        <w:lastRenderedPageBreak/>
        <w:t>ANNESS II</w:t>
      </w:r>
    </w:p>
    <w:p w14:paraId="2D900562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REKWIŻITI GĦALL-APPROVAZZJONI TAL-MATERJAL BAŻIKU MAĦSUB GĦALL-PRODUZZJONI TAL-FRM TAL-KATEGORIJA “SORSI IDENTIFIKATI”</w:t>
      </w:r>
    </w:p>
    <w:p w14:paraId="092B423E" w14:textId="17CEAE3B" w:rsidR="004209E2" w:rsidRPr="00054A55" w:rsidRDefault="00C91C30" w:rsidP="00460BD2">
      <w:pPr>
        <w:spacing w:before="120" w:after="120" w:line="360" w:lineRule="auto"/>
        <w:rPr>
          <w:szCs w:val="24"/>
          <w:lang w:val="en-GB" w:eastAsia="en-US"/>
        </w:rPr>
      </w:pPr>
      <w:r w:rsidRPr="00540460">
        <w:rPr>
          <w:szCs w:val="24"/>
          <w:lang w:val="en-GB" w:eastAsia="en-US"/>
        </w:rPr>
        <w:br/>
      </w:r>
      <w:r w:rsidRPr="0097313F">
        <w:rPr>
          <w:szCs w:val="24"/>
          <w:lang w:val="en-GB" w:eastAsia="en-US"/>
        </w:rPr>
        <w:t xml:space="preserve">A. Rekwiżit ġenerali: </w:t>
      </w:r>
    </w:p>
    <w:p w14:paraId="5B98FC7E" w14:textId="77777777" w:rsidR="00C91C30" w:rsidRPr="00460BD2" w:rsidRDefault="00C91C30" w:rsidP="00460BD2">
      <w:pPr>
        <w:spacing w:before="120" w:after="120" w:line="360" w:lineRule="auto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 xml:space="preserve">Is-sors taż-żerriegħa </w:t>
      </w:r>
      <w:proofErr w:type="gramStart"/>
      <w:r w:rsidRPr="00460BD2">
        <w:rPr>
          <w:szCs w:val="24"/>
          <w:lang w:val="en-GB" w:eastAsia="en-US"/>
        </w:rPr>
        <w:t>jew</w:t>
      </w:r>
      <w:proofErr w:type="gramEnd"/>
      <w:r w:rsidRPr="00460BD2">
        <w:rPr>
          <w:szCs w:val="24"/>
          <w:lang w:val="en-GB" w:eastAsia="en-US"/>
        </w:rPr>
        <w:t xml:space="preserve"> il-popolament għandu jissodisfa l-kriterji stabbiliti mill-awtoritajiet kompetenti.</w:t>
      </w:r>
    </w:p>
    <w:p w14:paraId="171B61EA" w14:textId="6EFED37D" w:rsidR="00C91C30" w:rsidRPr="00054A55" w:rsidRDefault="00C91C30" w:rsidP="00460BD2">
      <w:pPr>
        <w:spacing w:before="120" w:after="120" w:line="360" w:lineRule="auto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br/>
      </w:r>
      <w:r w:rsidRPr="0097313F">
        <w:rPr>
          <w:szCs w:val="24"/>
          <w:lang w:val="en-GB" w:eastAsia="en-US"/>
        </w:rPr>
        <w:t>B. Rekwiżiti speċifiċi:</w:t>
      </w:r>
    </w:p>
    <w:p w14:paraId="4FCCDFC4" w14:textId="5F539DD9" w:rsidR="00C91C30" w:rsidRPr="00E74E9A" w:rsidRDefault="00C91C30" w:rsidP="00460BD2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6C481B">
        <w:rPr>
          <w:szCs w:val="24"/>
          <w:lang w:val="en-GB" w:eastAsia="en-US"/>
        </w:rPr>
        <w:t>1.</w:t>
      </w:r>
      <w:r w:rsidRPr="006C481B">
        <w:rPr>
          <w:szCs w:val="24"/>
          <w:lang w:val="en-GB" w:eastAsia="en-US"/>
        </w:rPr>
        <w:tab/>
      </w:r>
      <w:r w:rsidRPr="00E74E9A">
        <w:rPr>
          <w:szCs w:val="24"/>
          <w:lang w:val="en-GB" w:eastAsia="en-US"/>
        </w:rPr>
        <w:t>Tip ta’ materjal bażiku</w:t>
      </w:r>
    </w:p>
    <w:p w14:paraId="01B140D7" w14:textId="77777777" w:rsidR="00C91C30" w:rsidRPr="0097313F" w:rsidRDefault="00C91C30" w:rsidP="00460BD2">
      <w:pPr>
        <w:spacing w:before="120" w:after="120" w:line="360" w:lineRule="auto"/>
        <w:ind w:left="851"/>
        <w:rPr>
          <w:szCs w:val="24"/>
          <w:lang w:val="en-GB" w:eastAsia="en-US"/>
        </w:rPr>
      </w:pPr>
      <w:r w:rsidRPr="00AD5E46">
        <w:rPr>
          <w:szCs w:val="24"/>
          <w:lang w:val="en-GB" w:eastAsia="en-US"/>
        </w:rPr>
        <w:t>Il-materjal bażiku għandu jitqies bħala sors taż-żerriegħa jew popolament lokalizzat f’reġjun wieħed ta’ p</w:t>
      </w:r>
      <w:r w:rsidRPr="0097313F">
        <w:rPr>
          <w:szCs w:val="24"/>
          <w:lang w:val="en-GB" w:eastAsia="en-US"/>
        </w:rPr>
        <w:t>rovenjenza.</w:t>
      </w:r>
    </w:p>
    <w:p w14:paraId="18204985" w14:textId="6FEB0336" w:rsidR="00C91C30" w:rsidRPr="00C91C30" w:rsidRDefault="00C91C30" w:rsidP="00460BD2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2.</w:t>
      </w:r>
      <w:r w:rsidRPr="00C91C30">
        <w:rPr>
          <w:szCs w:val="24"/>
          <w:lang w:val="en-GB" w:eastAsia="en-US"/>
        </w:rPr>
        <w:tab/>
        <w:t>Daqs effettiv tal-popolazzjoni</w:t>
      </w:r>
    </w:p>
    <w:p w14:paraId="29B123CA" w14:textId="77777777" w:rsidR="00C91C30" w:rsidRPr="004209E2" w:rsidRDefault="00C91C30" w:rsidP="00460BD2">
      <w:pPr>
        <w:spacing w:before="120" w:after="120" w:line="360" w:lineRule="auto"/>
        <w:ind w:left="851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 xml:space="preserve">Is-sors taż-żerriegħa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il-popolament għandu jikkonsisti minn grupp wieħed ta’ siġar jew aktar</w:t>
      </w:r>
      <w:r w:rsidRPr="00C91C30">
        <w:rPr>
          <w:b/>
          <w:i/>
          <w:szCs w:val="24"/>
          <w:lang w:val="en-GB" w:eastAsia="en-US"/>
        </w:rPr>
        <w:t xml:space="preserve"> (popolamenti) jew popolament individwali</w:t>
      </w:r>
      <w:r w:rsidRPr="00C91C30">
        <w:rPr>
          <w:szCs w:val="24"/>
          <w:lang w:val="en-GB" w:eastAsia="en-US"/>
        </w:rPr>
        <w:t>. Dawk is-siġar</w:t>
      </w:r>
      <w:r w:rsidRPr="00C91C30">
        <w:rPr>
          <w:b/>
          <w:i/>
          <w:szCs w:val="24"/>
          <w:lang w:val="en-GB" w:eastAsia="en-US"/>
        </w:rPr>
        <w:t xml:space="preserve"> tas-sors taż-żerriegħa </w:t>
      </w:r>
      <w:proofErr w:type="gramStart"/>
      <w:r w:rsidRPr="00C91C30">
        <w:rPr>
          <w:b/>
          <w:i/>
          <w:szCs w:val="24"/>
          <w:lang w:val="en-GB" w:eastAsia="en-US"/>
        </w:rPr>
        <w:t>jew</w:t>
      </w:r>
      <w:proofErr w:type="gramEnd"/>
      <w:r w:rsidRPr="00C91C30">
        <w:rPr>
          <w:b/>
          <w:i/>
          <w:szCs w:val="24"/>
          <w:lang w:val="en-GB" w:eastAsia="en-US"/>
        </w:rPr>
        <w:t xml:space="preserve"> popolament</w:t>
      </w:r>
      <w:r w:rsidRPr="00C91C30">
        <w:rPr>
          <w:szCs w:val="24"/>
          <w:lang w:val="en-GB" w:eastAsia="en-US"/>
        </w:rPr>
        <w:t xml:space="preserve"> għandhom ikunu mifruxin sew u numerużi biżżejjed biex tinżamm id-diversità ġenetika u biex jiġi żgurat dakkir inkroċjat adegwat bejn is-siġar f’dawk is-sorsi taż-żerriegħa jew il-popolamenti.</w:t>
      </w:r>
      <w:r w:rsidR="004209E2">
        <w:rPr>
          <w:b/>
          <w:szCs w:val="24"/>
          <w:lang w:val="en-GB" w:eastAsia="en-US"/>
        </w:rPr>
        <w:t xml:space="preserve"> [Em. 85]</w:t>
      </w:r>
    </w:p>
    <w:p w14:paraId="0BB6B49F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7B3BE46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3.</w:t>
      </w:r>
      <w:r w:rsidRPr="00C91C30">
        <w:rPr>
          <w:szCs w:val="24"/>
          <w:lang w:val="en-GB" w:eastAsia="en-US"/>
        </w:rPr>
        <w:tab/>
        <w:t>Oriġini u reġjun ta’ provenjenza</w:t>
      </w:r>
    </w:p>
    <w:p w14:paraId="43B550A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(a)</w:t>
      </w:r>
      <w:r w:rsidRPr="00C91C30">
        <w:rPr>
          <w:szCs w:val="24"/>
          <w:lang w:val="en-GB" w:eastAsia="en-US"/>
        </w:rPr>
        <w:tab/>
        <w:t>Ir-reġjun ta’ provenjenza, il-post u l-medda latitudinali, lonġitudinali u altitudinali tal-</w:t>
      </w:r>
      <w:proofErr w:type="gramStart"/>
      <w:r w:rsidRPr="00C91C30">
        <w:rPr>
          <w:szCs w:val="24"/>
          <w:lang w:val="en-GB" w:eastAsia="en-US"/>
        </w:rPr>
        <w:t>post(</w:t>
      </w:r>
      <w:proofErr w:type="gramEnd"/>
      <w:r w:rsidRPr="00C91C30">
        <w:rPr>
          <w:szCs w:val="24"/>
          <w:lang w:val="en-GB" w:eastAsia="en-US"/>
        </w:rPr>
        <w:t>ijiet), fejn jinġabar l-FRM, għandhom jiġu ddikjarati fiċ-ċertifikat ewlieni.</w:t>
      </w:r>
    </w:p>
    <w:p w14:paraId="1DE46FE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(b)</w:t>
      </w:r>
      <w:r w:rsidRPr="00C91C30">
        <w:rPr>
          <w:szCs w:val="24"/>
          <w:lang w:val="en-GB" w:eastAsia="en-US"/>
        </w:rPr>
        <w:tab/>
        <w:t xml:space="preserve">L-operatur professjonali għandu jiddetermina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permezz ta’ evidenza storika (bibljografija, dokumentazzjoni miżmuma mill-awtoritajiet kompetenti, mill-istituti tar-riċerka jew minn kwalunkwe organizzazzjoni oħra) jew b’mezzi xierqa oħrajn (provi ta’ provenjenza), inklużi tekniki bijomolekulari rikonoxxuti internazzjonalment, jekk l-oriġini tal-materjal bażiku hijiex:</w:t>
      </w:r>
    </w:p>
    <w:p w14:paraId="5FA5210B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(i)</w:t>
      </w:r>
      <w:r w:rsidRPr="00C91C30">
        <w:rPr>
          <w:szCs w:val="24"/>
          <w:lang w:val="en-GB" w:eastAsia="en-US"/>
        </w:rPr>
        <w:tab/>
      </w:r>
      <w:proofErr w:type="gramStart"/>
      <w:r w:rsidRPr="00C91C30">
        <w:rPr>
          <w:szCs w:val="24"/>
          <w:lang w:val="en-GB" w:eastAsia="en-US"/>
        </w:rPr>
        <w:t>awtoktona</w:t>
      </w:r>
      <w:proofErr w:type="gramEnd"/>
      <w:r w:rsidRPr="00C91C30">
        <w:rPr>
          <w:szCs w:val="24"/>
          <w:lang w:val="en-GB" w:eastAsia="en-US"/>
        </w:rPr>
        <w:t>;</w:t>
      </w:r>
    </w:p>
    <w:p w14:paraId="5CF18B12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(ii)</w:t>
      </w:r>
      <w:r w:rsidRPr="00C91C30">
        <w:rPr>
          <w:szCs w:val="24"/>
          <w:lang w:val="en-GB" w:eastAsia="en-US"/>
        </w:rPr>
        <w:tab/>
      </w:r>
      <w:proofErr w:type="gramStart"/>
      <w:r w:rsidRPr="00C91C30">
        <w:rPr>
          <w:szCs w:val="24"/>
          <w:lang w:val="en-GB" w:eastAsia="en-US"/>
        </w:rPr>
        <w:t>mhux</w:t>
      </w:r>
      <w:proofErr w:type="gramEnd"/>
      <w:r w:rsidRPr="00C91C30">
        <w:rPr>
          <w:szCs w:val="24"/>
          <w:lang w:val="en-GB" w:eastAsia="en-US"/>
        </w:rPr>
        <w:t xml:space="preserve"> awtoktona;</w:t>
      </w:r>
    </w:p>
    <w:p w14:paraId="397116D8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(iii)</w:t>
      </w:r>
      <w:r w:rsidRPr="00C91C30">
        <w:rPr>
          <w:szCs w:val="24"/>
          <w:lang w:val="en-GB" w:eastAsia="en-US"/>
        </w:rPr>
        <w:tab/>
      </w:r>
      <w:proofErr w:type="gramStart"/>
      <w:r w:rsidRPr="00C91C30">
        <w:rPr>
          <w:szCs w:val="24"/>
          <w:lang w:val="en-GB" w:eastAsia="en-US"/>
        </w:rPr>
        <w:t>indiġena</w:t>
      </w:r>
      <w:proofErr w:type="gramEnd"/>
      <w:r w:rsidRPr="00C91C30">
        <w:rPr>
          <w:szCs w:val="24"/>
          <w:lang w:val="en-GB" w:eastAsia="en-US"/>
        </w:rPr>
        <w:t>;</w:t>
      </w:r>
    </w:p>
    <w:p w14:paraId="42862620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(iv)</w:t>
      </w:r>
      <w:r w:rsidRPr="00C91C30">
        <w:rPr>
          <w:szCs w:val="24"/>
          <w:lang w:val="en-GB" w:eastAsia="en-US"/>
        </w:rPr>
        <w:tab/>
      </w:r>
      <w:proofErr w:type="gramStart"/>
      <w:r w:rsidRPr="00C91C30">
        <w:rPr>
          <w:szCs w:val="24"/>
          <w:lang w:val="en-GB" w:eastAsia="en-US"/>
        </w:rPr>
        <w:t>mhux</w:t>
      </w:r>
      <w:proofErr w:type="gramEnd"/>
      <w:r w:rsidRPr="00C91C30">
        <w:rPr>
          <w:szCs w:val="24"/>
          <w:lang w:val="en-GB" w:eastAsia="en-US"/>
        </w:rPr>
        <w:t xml:space="preserve"> indiġena;</w:t>
      </w:r>
    </w:p>
    <w:p w14:paraId="2F71624F" w14:textId="77777777" w:rsidR="00C91C30" w:rsidRPr="00C91C30" w:rsidRDefault="00C91C30" w:rsidP="00C91C30">
      <w:pPr>
        <w:spacing w:before="120" w:after="120" w:line="360" w:lineRule="auto"/>
        <w:ind w:left="1982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(v)</w:t>
      </w:r>
      <w:r w:rsidRPr="00C91C30">
        <w:rPr>
          <w:szCs w:val="24"/>
          <w:lang w:val="en-GB" w:eastAsia="en-US"/>
        </w:rPr>
        <w:tab/>
      </w:r>
      <w:proofErr w:type="gramStart"/>
      <w:r w:rsidRPr="00C91C30">
        <w:rPr>
          <w:szCs w:val="24"/>
          <w:lang w:val="en-GB" w:eastAsia="en-US"/>
        </w:rPr>
        <w:t>mhux</w:t>
      </w:r>
      <w:proofErr w:type="gramEnd"/>
      <w:r w:rsidRPr="00C91C30">
        <w:rPr>
          <w:szCs w:val="24"/>
          <w:lang w:val="en-GB" w:eastAsia="en-US"/>
        </w:rPr>
        <w:t xml:space="preserve"> magħrufa.</w:t>
      </w:r>
    </w:p>
    <w:p w14:paraId="2BD52B85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2BF35759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 xml:space="preserve">Fil-każ ta’ materjal bażiku mhux awtoktonu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mhux indiġenu, l-oriġini ta’ dak il-materjal bażiku, jekk tkun magħrufa, għandha tiġi ddikjarata.</w:t>
      </w:r>
    </w:p>
    <w:p w14:paraId="316AB67E" w14:textId="77777777" w:rsidR="00C91C30" w:rsidRPr="00C91C30" w:rsidRDefault="00C91C30" w:rsidP="00C91C30">
      <w:pPr>
        <w:spacing w:before="120" w:after="120" w:line="360" w:lineRule="auto"/>
        <w:ind w:left="141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L-awtorità kompetenti għandha tivverifika l-informazzjoni pprovduta mill-operatur professjonali.</w:t>
      </w:r>
    </w:p>
    <w:p w14:paraId="65E7CC5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4.</w:t>
      </w:r>
      <w:r w:rsidRPr="00C91C30">
        <w:rPr>
          <w:szCs w:val="24"/>
          <w:lang w:val="en-GB" w:eastAsia="en-US"/>
        </w:rPr>
        <w:tab/>
        <w:t>Karatteristiċi ta’ sostenibbiltà</w:t>
      </w:r>
    </w:p>
    <w:p w14:paraId="0897649A" w14:textId="77777777" w:rsidR="00C91C30" w:rsidRPr="004209E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</w:t>
      </w:r>
      <w:proofErr w:type="gramStart"/>
      <w:r w:rsidRPr="00C91C30">
        <w:rPr>
          <w:szCs w:val="24"/>
          <w:lang w:val="en-GB" w:eastAsia="en-US"/>
        </w:rPr>
        <w:t>a</w:t>
      </w:r>
      <w:proofErr w:type="gramEnd"/>
      <w:r w:rsidRPr="00C91C30">
        <w:rPr>
          <w:szCs w:val="24"/>
          <w:lang w:val="en-GB" w:eastAsia="en-US"/>
        </w:rPr>
        <w:t>)</w:t>
      </w:r>
      <w:r w:rsidRPr="00C91C30">
        <w:rPr>
          <w:szCs w:val="24"/>
          <w:lang w:val="en-GB" w:eastAsia="en-US"/>
        </w:rPr>
        <w:tab/>
        <w:t>Is-siġar għandhom ikunu adattati sew għall-kundizzjonijiet klimatiċi u ekoloġiċi inklużi għall-fatturi bijotiċi u abijotiċi prevalenti fir-reġjun ta’ provenjenza</w:t>
      </w:r>
      <w:r w:rsidRPr="00C91C30">
        <w:rPr>
          <w:b/>
          <w:i/>
          <w:szCs w:val="24"/>
          <w:lang w:val="en-GB" w:eastAsia="en-US"/>
        </w:rPr>
        <w:t xml:space="preserve"> u anke popolazzjonijiet marġinali li juru adattament lokali għal fatturi bijotiċi u abijotiċi aktar estremi</w:t>
      </w:r>
      <w:r w:rsidRPr="00C91C30">
        <w:rPr>
          <w:szCs w:val="24"/>
          <w:lang w:val="en-GB" w:eastAsia="en-US"/>
        </w:rPr>
        <w:t>.</w:t>
      </w:r>
      <w:r w:rsidR="004209E2">
        <w:rPr>
          <w:b/>
          <w:szCs w:val="24"/>
          <w:lang w:val="en-GB" w:eastAsia="en-US"/>
        </w:rPr>
        <w:t xml:space="preserve"> [Em. 86]</w:t>
      </w:r>
    </w:p>
    <w:p w14:paraId="32FB1B7F" w14:textId="77777777" w:rsidR="00C91C30" w:rsidRPr="004209E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</w:t>
      </w:r>
      <w:proofErr w:type="gramStart"/>
      <w:r w:rsidRPr="00C91C30">
        <w:rPr>
          <w:szCs w:val="24"/>
          <w:lang w:val="en-GB" w:eastAsia="en-US"/>
        </w:rPr>
        <w:t>b</w:t>
      </w:r>
      <w:proofErr w:type="gramEnd"/>
      <w:r w:rsidRPr="00C91C30">
        <w:rPr>
          <w:szCs w:val="24"/>
          <w:lang w:val="en-GB" w:eastAsia="en-US"/>
        </w:rPr>
        <w:t>)</w:t>
      </w:r>
      <w:r w:rsidRPr="00C91C30">
        <w:rPr>
          <w:szCs w:val="24"/>
          <w:lang w:val="en-GB" w:eastAsia="en-US"/>
        </w:rPr>
        <w:tab/>
        <w:t xml:space="preserve">Is-siġar għandhom ikunu prattikament ħielsa mill-pesti </w:t>
      </w:r>
      <w:r w:rsidRPr="00C91C30">
        <w:rPr>
          <w:b/>
          <w:i/>
          <w:szCs w:val="24"/>
          <w:lang w:val="en-GB" w:eastAsia="en-US"/>
        </w:rPr>
        <w:t xml:space="preserve">ta’ kwalità </w:t>
      </w:r>
      <w:r w:rsidRPr="00C91C30">
        <w:rPr>
          <w:szCs w:val="24"/>
          <w:lang w:val="en-GB" w:eastAsia="en-US"/>
        </w:rPr>
        <w:t>u mis-sintomi tagħhom.</w:t>
      </w:r>
      <w:r w:rsidR="004209E2">
        <w:rPr>
          <w:b/>
          <w:szCs w:val="24"/>
          <w:lang w:val="en-GB" w:eastAsia="en-US"/>
        </w:rPr>
        <w:t xml:space="preserve"> [Em. 87]</w:t>
      </w:r>
    </w:p>
    <w:p w14:paraId="665AAFC6" w14:textId="77777777" w:rsidR="004209E2" w:rsidRPr="00C91C30" w:rsidRDefault="004209E2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</w:p>
    <w:p w14:paraId="40163A90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117EFD3E" w14:textId="77777777" w:rsidR="00C91C30" w:rsidRPr="00C91C30" w:rsidRDefault="00C91C30" w:rsidP="00C91C30">
      <w:pPr>
        <w:spacing w:before="120" w:after="120" w:line="360" w:lineRule="auto"/>
        <w:jc w:val="center"/>
        <w:rPr>
          <w:lang w:val="en-GB" w:eastAsia="en-US"/>
        </w:rPr>
      </w:pPr>
      <w:r w:rsidRPr="00C91C30">
        <w:rPr>
          <w:lang w:val="en-GB" w:eastAsia="en-US"/>
        </w:rPr>
        <w:lastRenderedPageBreak/>
        <w:t>ANNESS III</w:t>
      </w:r>
    </w:p>
    <w:p w14:paraId="4FC5EAE5" w14:textId="77777777" w:rsidR="00C91C30" w:rsidRPr="00C91C30" w:rsidRDefault="00C91C30" w:rsidP="00460BD2">
      <w:pPr>
        <w:spacing w:before="120" w:after="120" w:line="360" w:lineRule="auto"/>
        <w:jc w:val="center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REKWIŻITI GĦALL-APPROVAZZJONI TAL-MATERJAL BAŻIKU MAĦSUB GĦALL-PRODUZZJONI TAL-FRM TAL-KATEGORIJA “MAGĦŻUL”</w:t>
      </w:r>
    </w:p>
    <w:p w14:paraId="4679CA09" w14:textId="25E719EB" w:rsidR="0044033D" w:rsidRDefault="00C91C30" w:rsidP="00460BD2">
      <w:pPr>
        <w:spacing w:before="120" w:after="120" w:line="360" w:lineRule="auto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br/>
        <w:t>A. Rekwiżit ġenerali:</w:t>
      </w:r>
    </w:p>
    <w:p w14:paraId="76D135F2" w14:textId="2DDA040B" w:rsidR="00C91C30" w:rsidRPr="00C91C30" w:rsidRDefault="00C91C30" w:rsidP="00460BD2">
      <w:pPr>
        <w:spacing w:before="120" w:after="120" w:line="360" w:lineRule="auto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L-awtorità kompetenti għandha tivvaluta l-popolament fir-rigward tal-iskop speċifiku li għalih se jintuża l-FRM u għandha tagħti l-piż dovut lir-rekwiżiti stabbiliti fit-Taqsima B, skont dak l-iskop. L-awtorità kompetenti għandha tiddetermina l-kriterji għall-għażla abbażi ta’ dak l-iskop speċifiku għall-użu tal-FRM. Dak l-iskop għandu jiġi indikat fir-reġistru nazzjonali tal-Istat Membru kkonċernat.</w:t>
      </w:r>
    </w:p>
    <w:p w14:paraId="530F6E30" w14:textId="1FD9F244" w:rsidR="00C91C30" w:rsidRPr="00C91C30" w:rsidRDefault="00C91C30" w:rsidP="00460BD2">
      <w:pPr>
        <w:spacing w:before="120" w:after="120" w:line="360" w:lineRule="auto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br/>
        <w:t>B. Rekwiżiti speċifiċi:</w:t>
      </w:r>
    </w:p>
    <w:p w14:paraId="12030939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1.</w:t>
      </w:r>
      <w:r w:rsidRPr="00C91C30">
        <w:rPr>
          <w:szCs w:val="24"/>
          <w:lang w:val="en-GB" w:eastAsia="en-US"/>
        </w:rPr>
        <w:tab/>
        <w:t xml:space="preserve">Oriġini: Din għandha tiġi ddeterminata permezz ta’ evidenza storika (bibljografika, dokumentazzjoni miżmuma </w:t>
      </w:r>
      <w:proofErr w:type="gramStart"/>
      <w:r w:rsidRPr="00C91C30">
        <w:rPr>
          <w:szCs w:val="24"/>
          <w:lang w:val="en-GB" w:eastAsia="en-US"/>
        </w:rPr>
        <w:t>minn</w:t>
      </w:r>
      <w:proofErr w:type="gramEnd"/>
      <w:r w:rsidRPr="00C91C30">
        <w:rPr>
          <w:szCs w:val="24"/>
          <w:lang w:val="en-GB" w:eastAsia="en-US"/>
        </w:rPr>
        <w:t xml:space="preserve"> awtoritajiet kompetenti, istituti tar-riċerka jew kwalunkwe organizzazzjoni oħra) jew b’mezzi xierqa oħrajn (provi ta’ provenjenza), inklużi tekniki bijomolekulari rikonoxxuti internazzjonalment, jekk il-popolament huwiex awtoktonu/indiġenu, mhux awtoktonu/mhux indiġenu jew jekk l-oriġini tiegħu hijiex magħrufa. Għal materjal bażiku mhux awtoktonu/mhux indiġenu, jekk tkun magħrufa għandha tiġi ddikjarata l-oriġini tiegħu.</w:t>
      </w:r>
    </w:p>
    <w:p w14:paraId="198584C2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3242D108" w14:textId="77777777" w:rsidR="00C91C30" w:rsidRPr="004209E2" w:rsidRDefault="00C91C30" w:rsidP="00C91C30">
      <w:pPr>
        <w:spacing w:before="120" w:after="120" w:line="360" w:lineRule="auto"/>
        <w:ind w:left="850" w:hanging="850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2.</w:t>
      </w:r>
      <w:r w:rsidRPr="00C91C30">
        <w:rPr>
          <w:szCs w:val="24"/>
          <w:lang w:val="en-GB" w:eastAsia="en-US"/>
        </w:rPr>
        <w:tab/>
        <w:t xml:space="preserve">Iżolament: Il-popolamenti għandhom ikunu jinsabu f’distanza suffiċjenti </w:t>
      </w:r>
      <w:proofErr w:type="gramStart"/>
      <w:r w:rsidRPr="00C91C30">
        <w:rPr>
          <w:szCs w:val="24"/>
          <w:lang w:val="en-GB" w:eastAsia="en-US"/>
        </w:rPr>
        <w:t>minn</w:t>
      </w:r>
      <w:proofErr w:type="gramEnd"/>
      <w:r w:rsidRPr="00C91C30">
        <w:rPr>
          <w:szCs w:val="24"/>
          <w:lang w:val="en-GB" w:eastAsia="en-US"/>
        </w:rPr>
        <w:t xml:space="preserve"> popolamenti ta’ kwalità baxxa tal-istess speċi</w:t>
      </w:r>
      <w:r w:rsidRPr="00C91C30">
        <w:rPr>
          <w:b/>
          <w:i/>
          <w:szCs w:val="24"/>
          <w:lang w:val="en-GB" w:eastAsia="en-US"/>
        </w:rPr>
        <w:t xml:space="preserve"> jew speċi relatata</w:t>
      </w:r>
      <w:r w:rsidRPr="00C91C30">
        <w:rPr>
          <w:szCs w:val="24"/>
          <w:lang w:val="en-GB" w:eastAsia="en-US"/>
        </w:rPr>
        <w:t xml:space="preserve"> jew minn popolamenti ta’ speċi relatata li tista’ tifforma l-ispeċijiet ibridi bl-ispeċi inkwistjoni. Għandha tingħata attenzjoni partikolari lil dan ir-rekwiżit </w:t>
      </w:r>
      <w:proofErr w:type="gramStart"/>
      <w:r w:rsidRPr="00C91C30">
        <w:rPr>
          <w:szCs w:val="24"/>
          <w:lang w:val="en-GB" w:eastAsia="en-US"/>
        </w:rPr>
        <w:t>meta</w:t>
      </w:r>
      <w:proofErr w:type="gramEnd"/>
      <w:r w:rsidRPr="00C91C30">
        <w:rPr>
          <w:szCs w:val="24"/>
          <w:lang w:val="en-GB" w:eastAsia="en-US"/>
        </w:rPr>
        <w:t xml:space="preserve"> l-popolamenti madwar popolamenti awtoktoni/indiġeni jkunu mhux awtoktoni/mhux indiġeni jew ta’ oriġini mhux magħrufa.</w:t>
      </w:r>
      <w:r w:rsidR="004209E2">
        <w:rPr>
          <w:b/>
          <w:szCs w:val="24"/>
          <w:lang w:val="en-GB" w:eastAsia="en-US"/>
        </w:rPr>
        <w:t xml:space="preserve"> [Em. 88]</w:t>
      </w:r>
    </w:p>
    <w:p w14:paraId="4859EF7B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3.</w:t>
      </w:r>
      <w:r w:rsidRPr="00C91C30">
        <w:rPr>
          <w:szCs w:val="24"/>
          <w:lang w:val="en-GB" w:eastAsia="en-US"/>
        </w:rPr>
        <w:tab/>
        <w:t xml:space="preserve">Daqs effettiv tal-popolazzjoni: Sabiex tinżamm id-diversità ġenetika u jiġi żgurat dakkir inkroċjat adegwat, il-popolamenti għandhom jikkonsistu </w:t>
      </w:r>
      <w:proofErr w:type="gramStart"/>
      <w:r w:rsidRPr="00C91C30">
        <w:rPr>
          <w:szCs w:val="24"/>
          <w:lang w:val="en-GB" w:eastAsia="en-US"/>
        </w:rPr>
        <w:t>minn</w:t>
      </w:r>
      <w:proofErr w:type="gramEnd"/>
      <w:r w:rsidRPr="00C91C30">
        <w:rPr>
          <w:szCs w:val="24"/>
          <w:lang w:val="en-GB" w:eastAsia="en-US"/>
        </w:rPr>
        <w:t xml:space="preserve"> grupp wieħed ta’ siġar jew aktar. Dawk is-siġar għandhom ikunu mifruxa sew u jkunu numerużi biżżejjed f’żona partikolari biex tinżamm id-diversità ġenetika, biex jiġu evitati l-effetti mhux favorevoli tat-tnissil u jiġi żgurat dakkir inkroċjat bejn dawk is-siġar.</w:t>
      </w:r>
    </w:p>
    <w:p w14:paraId="3D4517C7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4.</w:t>
      </w:r>
      <w:r w:rsidRPr="00C91C30">
        <w:rPr>
          <w:szCs w:val="24"/>
          <w:lang w:val="en-GB" w:eastAsia="en-US"/>
        </w:rPr>
        <w:tab/>
        <w:t xml:space="preserve">Età u żvilupp: L-età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l-istadju tal-iżvilupp tas-siġar fil-popolamenti għandhom ikunu tali li jippermettu li l-kriterji mogħtija għall-għażla ta’ dawk is-siġar jiġu ġġudikati b’mod ċar.</w:t>
      </w:r>
    </w:p>
    <w:p w14:paraId="1EADFBD2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5.</w:t>
      </w:r>
      <w:r w:rsidRPr="00C91C30">
        <w:rPr>
          <w:szCs w:val="24"/>
          <w:lang w:val="en-GB" w:eastAsia="en-US"/>
        </w:rPr>
        <w:tab/>
        <w:t xml:space="preserve">Uniformità: Il-popolamenti għandhom juru </w:t>
      </w:r>
      <w:proofErr w:type="gramStart"/>
      <w:r w:rsidRPr="00C91C30">
        <w:rPr>
          <w:szCs w:val="24"/>
          <w:lang w:val="en-GB" w:eastAsia="en-US"/>
        </w:rPr>
        <w:t>grad</w:t>
      </w:r>
      <w:proofErr w:type="gramEnd"/>
      <w:r w:rsidRPr="00C91C30">
        <w:rPr>
          <w:szCs w:val="24"/>
          <w:lang w:val="en-GB" w:eastAsia="en-US"/>
        </w:rPr>
        <w:t xml:space="preserve"> ta’ varjazzjoni individwali fil-karatteristiċi morfoloġiċi. Meta jkun meħtieġ, is-siġar inferjuri għandhom jitneħħew.</w:t>
      </w:r>
    </w:p>
    <w:p w14:paraId="13A2688E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5891CB14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6.</w:t>
      </w:r>
      <w:r w:rsidRPr="00C91C30">
        <w:rPr>
          <w:szCs w:val="24"/>
          <w:lang w:val="en-GB" w:eastAsia="en-US"/>
        </w:rPr>
        <w:tab/>
        <w:t>Karatteristiċi ta’ sostenibbiltà:</w:t>
      </w:r>
    </w:p>
    <w:p w14:paraId="6C28A0A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</w:t>
      </w:r>
      <w:proofErr w:type="gramStart"/>
      <w:r w:rsidRPr="00C91C30">
        <w:rPr>
          <w:szCs w:val="24"/>
          <w:lang w:val="en-GB" w:eastAsia="en-US"/>
        </w:rPr>
        <w:t>a</w:t>
      </w:r>
      <w:proofErr w:type="gramEnd"/>
      <w:r w:rsidRPr="00C91C30">
        <w:rPr>
          <w:szCs w:val="24"/>
          <w:lang w:val="en-GB" w:eastAsia="en-US"/>
        </w:rPr>
        <w:t>)</w:t>
      </w:r>
      <w:r w:rsidRPr="00C91C30">
        <w:rPr>
          <w:szCs w:val="24"/>
          <w:lang w:val="en-GB" w:eastAsia="en-US"/>
        </w:rPr>
        <w:tab/>
        <w:t>Il-popolamenti għandhom ikunu adattati sew għall-kundizzjonijiet klimatiċi u ekoloġiċi, inklużi l-fatturi bijotiċi u abijotiċi prevalenti fir-reġjun ta’ provenjenza.</w:t>
      </w:r>
    </w:p>
    <w:p w14:paraId="6DA7C6BC" w14:textId="77777777" w:rsidR="00C91C30" w:rsidRPr="004209E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</w:t>
      </w:r>
      <w:proofErr w:type="gramStart"/>
      <w:r w:rsidRPr="00C91C30">
        <w:rPr>
          <w:szCs w:val="24"/>
          <w:lang w:val="en-GB" w:eastAsia="en-US"/>
        </w:rPr>
        <w:t>b</w:t>
      </w:r>
      <w:proofErr w:type="gramEnd"/>
      <w:r w:rsidRPr="00C91C30">
        <w:rPr>
          <w:szCs w:val="24"/>
          <w:lang w:val="en-GB" w:eastAsia="en-US"/>
        </w:rPr>
        <w:t>)</w:t>
      </w:r>
      <w:r w:rsidRPr="00C91C30">
        <w:rPr>
          <w:szCs w:val="24"/>
          <w:lang w:val="en-GB" w:eastAsia="en-US"/>
        </w:rPr>
        <w:tab/>
        <w:t>Is-siġar għandhom ikunu prattikament ħielsa mill-pesti</w:t>
      </w:r>
      <w:r w:rsidRPr="00C91C30">
        <w:rPr>
          <w:b/>
          <w:i/>
          <w:szCs w:val="24"/>
          <w:lang w:val="en-GB" w:eastAsia="en-US"/>
        </w:rPr>
        <w:t xml:space="preserve"> ta’ kwalità</w:t>
      </w:r>
      <w:r w:rsidRPr="00C91C30">
        <w:rPr>
          <w:szCs w:val="24"/>
          <w:lang w:val="en-GB" w:eastAsia="en-US"/>
        </w:rPr>
        <w:t xml:space="preserve"> u mis-sintomi tagħhom u juru reżistenza għall-kundizzjonijiet avversi </w:t>
      </w:r>
      <w:r w:rsidRPr="00C91C30">
        <w:rPr>
          <w:strike/>
          <w:szCs w:val="24"/>
          <w:lang w:val="en-GB" w:eastAsia="en-US"/>
        </w:rPr>
        <w:t>tas-sit</w:t>
      </w:r>
      <w:r w:rsidRPr="00C91C30">
        <w:rPr>
          <w:b/>
          <w:i/>
          <w:szCs w:val="24"/>
          <w:lang w:val="en-GB" w:eastAsia="en-US"/>
        </w:rPr>
        <w:t>klimatiċi u speċifiċi għas-sit</w:t>
      </w:r>
      <w:r w:rsidRPr="00C91C30">
        <w:rPr>
          <w:szCs w:val="24"/>
          <w:lang w:val="en-GB" w:eastAsia="en-US"/>
        </w:rPr>
        <w:t xml:space="preserve"> fil-post fejn ikunu qegħdin jikbru.</w:t>
      </w:r>
      <w:r w:rsidR="004209E2">
        <w:rPr>
          <w:b/>
          <w:szCs w:val="24"/>
          <w:lang w:val="en-GB" w:eastAsia="en-US"/>
        </w:rPr>
        <w:t xml:space="preserve"> [Em. 89]</w:t>
      </w:r>
    </w:p>
    <w:p w14:paraId="5880109C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7.</w:t>
      </w:r>
      <w:r w:rsidRPr="00C91C30">
        <w:rPr>
          <w:szCs w:val="24"/>
          <w:lang w:val="en-GB" w:eastAsia="en-US"/>
        </w:rPr>
        <w:tab/>
        <w:t>Produzzjoni voluminuża: Għall-approvazzjoni tal-popolamenti magħżula, il-volum tal-injam prodott għandu jkun normalment superjuri għall-volum medju mistenni prodott f’kundizzjonijiet ekoloġiċi u ta’ ġestjoni simili.</w:t>
      </w:r>
    </w:p>
    <w:p w14:paraId="440A035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proofErr w:type="gramStart"/>
      <w:r w:rsidRPr="00C91C30">
        <w:rPr>
          <w:szCs w:val="24"/>
          <w:lang w:val="en-GB" w:eastAsia="en-US"/>
        </w:rPr>
        <w:t>8.</w:t>
      </w:r>
      <w:r w:rsidRPr="00C91C30">
        <w:rPr>
          <w:szCs w:val="24"/>
          <w:lang w:val="en-GB" w:eastAsia="en-US"/>
        </w:rPr>
        <w:tab/>
        <w:t>Kwalità tal</w:t>
      </w:r>
      <w:proofErr w:type="gramEnd"/>
      <w:r w:rsidRPr="00C91C30">
        <w:rPr>
          <w:szCs w:val="24"/>
          <w:lang w:val="en-GB" w:eastAsia="en-US"/>
        </w:rPr>
        <w:t xml:space="preserve">-injam: Għandha titqies il-kwalità tal-injam. Il-kwalità tal-injam hija kriterju essenzjali, jekk l-FRM se jintuża fl-industrija tal-forestrija għall-iskop tal-produzzjoni tal-injam, tal-għamara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tal-polpa. F’dak il-każ, l-awtorità kompetenti għandha tagħti aktar piż lil dan il-kriterju.</w:t>
      </w:r>
    </w:p>
    <w:p w14:paraId="4F2E21A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9.</w:t>
      </w:r>
      <w:r w:rsidRPr="00C91C30">
        <w:rPr>
          <w:szCs w:val="24"/>
          <w:lang w:val="en-GB" w:eastAsia="en-US"/>
        </w:rPr>
        <w:tab/>
        <w:t xml:space="preserve">Forma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imġiba tat-tkabbir: Is-siġar f’popolamenti għandhom juru karatteristiċi morfoloġiċi partikolarment tajbin, speċjalment li jkollhom zokk dritt u ċirkolari, tendenza favorevoli kif jiftħu l-friegħi, friegħi ċkejknin u żabra naturali tajba. Barra </w:t>
      </w:r>
      <w:proofErr w:type="gramStart"/>
      <w:r w:rsidRPr="00C91C30">
        <w:rPr>
          <w:szCs w:val="24"/>
          <w:lang w:val="en-GB" w:eastAsia="en-US"/>
        </w:rPr>
        <w:t>minn</w:t>
      </w:r>
      <w:proofErr w:type="gramEnd"/>
      <w:r w:rsidRPr="00C91C30">
        <w:rPr>
          <w:szCs w:val="24"/>
          <w:lang w:val="en-GB" w:eastAsia="en-US"/>
        </w:rPr>
        <w:t xml:space="preserve"> hekk, il-proporzjon tas-siġar mifruqa u dawk li juru zokk b’forma spirali għandu jkun baxx.</w:t>
      </w:r>
    </w:p>
    <w:p w14:paraId="37CECF3A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1450D53A" w14:textId="77777777" w:rsidR="00C91C30" w:rsidRPr="00C91C30" w:rsidRDefault="00C91C30" w:rsidP="00C91C30">
      <w:pPr>
        <w:spacing w:before="120" w:after="120" w:line="360" w:lineRule="auto"/>
        <w:jc w:val="center"/>
        <w:rPr>
          <w:lang w:val="en-GB" w:eastAsia="en-US"/>
        </w:rPr>
      </w:pPr>
      <w:r w:rsidRPr="00C91C30">
        <w:rPr>
          <w:lang w:val="en-GB" w:eastAsia="en-US"/>
        </w:rPr>
        <w:lastRenderedPageBreak/>
        <w:t>ANNESS IV</w:t>
      </w:r>
    </w:p>
    <w:p w14:paraId="7C10CD43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REKWIŻITI GĦALL-APPROVAZZJONI TAL-MATERJAL BAŻIKU MAĦSUB GĦALL-PRODUZZJONI TAL-FRM TAL-KATEGORIJA “KWALIFIKAT”</w:t>
      </w:r>
    </w:p>
    <w:p w14:paraId="2B9F7036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1.</w:t>
      </w:r>
      <w:r w:rsidRPr="00C91C30">
        <w:rPr>
          <w:szCs w:val="24"/>
          <w:lang w:val="en-GB" w:eastAsia="en-US"/>
        </w:rPr>
        <w:tab/>
        <w:t>Ġardini taż-żrieragħ</w:t>
      </w:r>
    </w:p>
    <w:p w14:paraId="1EA09E9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(a)</w:t>
      </w:r>
      <w:r w:rsidRPr="00C91C30">
        <w:rPr>
          <w:szCs w:val="24"/>
          <w:lang w:val="en-GB" w:eastAsia="en-US"/>
        </w:rPr>
        <w:tab/>
        <w:t xml:space="preserve">L-awtorità kompetenti għandha tapprova u tirreġistra t-tip u l-objettiv tad-disinn tal-inkroċjar, id-disinn tal-qsim ta’ kloni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ta’ familji komponenti u t-tqassim tal-għelieqi, il-kloni jew il-familji komponenti, l-iżolament u l-lokalità u kwalunkwe bidla fihom.</w:t>
      </w:r>
    </w:p>
    <w:p w14:paraId="12F19C18" w14:textId="77777777" w:rsidR="00C91C30" w:rsidRPr="004209E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(b)</w:t>
      </w:r>
      <w:r w:rsidRPr="00C91C30">
        <w:rPr>
          <w:szCs w:val="24"/>
          <w:lang w:val="en-GB" w:eastAsia="en-US"/>
        </w:rPr>
        <w:tab/>
      </w:r>
      <w:r w:rsidRPr="00C91C30">
        <w:rPr>
          <w:strike/>
          <w:szCs w:val="24"/>
          <w:lang w:val="en-GB" w:eastAsia="en-US"/>
        </w:rPr>
        <w:t>L-operatur professjonali għandu jagħżel kloni</w:t>
      </w:r>
      <w:r w:rsidRPr="00C91C30">
        <w:rPr>
          <w:b/>
          <w:i/>
          <w:szCs w:val="24"/>
          <w:lang w:val="en-GB" w:eastAsia="en-US"/>
        </w:rPr>
        <w:t>Il-kloni</w:t>
      </w:r>
      <w:r w:rsidRPr="00C91C30">
        <w:rPr>
          <w:szCs w:val="24"/>
          <w:lang w:val="en-GB" w:eastAsia="en-US"/>
        </w:rPr>
        <w:t xml:space="preserve"> jew familji komponenti</w:t>
      </w:r>
      <w:r w:rsidRPr="00C91C30">
        <w:rPr>
          <w:b/>
          <w:i/>
          <w:szCs w:val="24"/>
          <w:lang w:val="en-GB" w:eastAsia="en-US"/>
        </w:rPr>
        <w:t xml:space="preserve"> għandhom jintgħażlu</w:t>
      </w:r>
      <w:r w:rsidRPr="00C91C30">
        <w:rPr>
          <w:szCs w:val="24"/>
          <w:lang w:val="en-GB" w:eastAsia="en-US"/>
        </w:rPr>
        <w:t xml:space="preserve"> għall-karatteristiċi eċċellenti tagħhom u għandu </w:t>
      </w:r>
      <w:r w:rsidRPr="00C91C30">
        <w:rPr>
          <w:strike/>
          <w:szCs w:val="24"/>
          <w:lang w:val="en-GB" w:eastAsia="en-US"/>
        </w:rPr>
        <w:t>jagħti</w:t>
      </w:r>
      <w:r w:rsidRPr="00C91C30">
        <w:rPr>
          <w:b/>
          <w:i/>
          <w:szCs w:val="24"/>
          <w:lang w:val="en-GB" w:eastAsia="en-US"/>
        </w:rPr>
        <w:t>jingħata</w:t>
      </w:r>
      <w:r w:rsidRPr="00C91C30">
        <w:rPr>
          <w:szCs w:val="24"/>
          <w:lang w:val="en-GB" w:eastAsia="en-US"/>
        </w:rPr>
        <w:t xml:space="preserve"> l-piż xieraq lir-rekwiżiti stabbiliti fil-punti 4 u 6 sa 9 tat-Taqsima B tal-Anness III, filwaqt li </w:t>
      </w:r>
      <w:r w:rsidRPr="00C91C30">
        <w:rPr>
          <w:strike/>
          <w:szCs w:val="24"/>
          <w:lang w:val="en-GB" w:eastAsia="en-US"/>
        </w:rPr>
        <w:t>jqis</w:t>
      </w:r>
      <w:r w:rsidRPr="00C91C30">
        <w:rPr>
          <w:b/>
          <w:i/>
          <w:szCs w:val="24"/>
          <w:lang w:val="en-GB" w:eastAsia="en-US"/>
        </w:rPr>
        <w:t>jitqies</w:t>
      </w:r>
      <w:r w:rsidRPr="00C91C30">
        <w:rPr>
          <w:szCs w:val="24"/>
          <w:lang w:val="en-GB" w:eastAsia="en-US"/>
        </w:rPr>
        <w:t xml:space="preserve"> l-iskop speċifiku li għalih se jintuża l-FRM li jirriżulta.</w:t>
      </w:r>
      <w:r w:rsidR="004209E2">
        <w:rPr>
          <w:b/>
          <w:szCs w:val="24"/>
          <w:lang w:val="en-GB" w:eastAsia="en-US"/>
        </w:rPr>
        <w:t xml:space="preserve"> [Em. 90]</w:t>
      </w:r>
    </w:p>
    <w:p w14:paraId="59FDFAE4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(c)</w:t>
      </w:r>
      <w:r w:rsidRPr="00C91C30">
        <w:rPr>
          <w:szCs w:val="24"/>
          <w:lang w:val="en-GB" w:eastAsia="en-US"/>
        </w:rPr>
        <w:tab/>
        <w:t>Il-kloni jew il-familji komponenti għandhom jiġu mħawla jew ikunu ġew imħawla skont pjan li jkun ġie approvat mill-awtorità kompetenti u stabbilit b’mod li kull komponent ikun jista’ jiġi identifikat.</w:t>
      </w:r>
    </w:p>
    <w:p w14:paraId="7F8EE32D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27AE3A33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(d)</w:t>
      </w:r>
      <w:r w:rsidRPr="00C91C30">
        <w:rPr>
          <w:szCs w:val="24"/>
          <w:lang w:val="en-GB" w:eastAsia="en-US"/>
        </w:rPr>
        <w:tab/>
        <w:t>Il-qtugħ li jnaqqas l-ammont ta’ siġar li jsir ġewwa l-ġardini taż-żrieragħ għandu jiġi deskritt flimkien mal-kriterji tal-għażla għal tali qtugħ li jnaqqas l-ammont ta’ siġar u jiġi rreġistrat mal-awtorità kompetenti.</w:t>
      </w:r>
    </w:p>
    <w:p w14:paraId="61FB6BF3" w14:textId="77777777" w:rsidR="00C91C30" w:rsidRPr="004209E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(e)</w:t>
      </w:r>
      <w:r w:rsidRPr="00C91C30">
        <w:rPr>
          <w:szCs w:val="24"/>
          <w:lang w:val="en-GB" w:eastAsia="en-US"/>
        </w:rPr>
        <w:tab/>
      </w:r>
      <w:r w:rsidRPr="00C91C30">
        <w:rPr>
          <w:strike/>
          <w:szCs w:val="24"/>
          <w:lang w:val="en-GB" w:eastAsia="en-US"/>
        </w:rPr>
        <w:t>L-operatur professjonali għandu jamministra l-ġardini</w:t>
      </w:r>
      <w:r w:rsidRPr="00C91C30">
        <w:rPr>
          <w:b/>
          <w:i/>
          <w:szCs w:val="24"/>
          <w:lang w:val="en-GB" w:eastAsia="en-US"/>
        </w:rPr>
        <w:t>Il-ġardini</w:t>
      </w:r>
      <w:r w:rsidRPr="00C91C30">
        <w:rPr>
          <w:szCs w:val="24"/>
          <w:lang w:val="en-GB" w:eastAsia="en-US"/>
        </w:rPr>
        <w:t xml:space="preserve"> taż-żrieragħ </w:t>
      </w:r>
      <w:r w:rsidRPr="00C91C30">
        <w:rPr>
          <w:b/>
          <w:i/>
          <w:szCs w:val="24"/>
          <w:lang w:val="en-GB" w:eastAsia="en-US"/>
        </w:rPr>
        <w:t>għandhom jiġu ġestiti u ż-żerriegħa għandha tinħasad</w:t>
      </w:r>
      <w:r w:rsidRPr="00C91C30">
        <w:rPr>
          <w:strike/>
          <w:szCs w:val="24"/>
          <w:lang w:val="en-GB" w:eastAsia="en-US"/>
        </w:rPr>
        <w:t>u jaħsad iż-żerriegħa</w:t>
      </w:r>
      <w:r w:rsidRPr="00C91C30">
        <w:rPr>
          <w:szCs w:val="24"/>
          <w:lang w:val="en-GB" w:eastAsia="en-US"/>
        </w:rPr>
        <w:t xml:space="preserve"> b’tali mod li jintlaħqu l-objettivi tal-ġardini. Fil-każ ta’ ġardina taż-żrieragħ maħsuba għall-produzzjoni ta’ speċi ibrida artifiċjali, il-perċentwal ta’ speċijiet ibridi fl-FRM għandu jiġi ddeterminat minn test ta’ verifika.</w:t>
      </w:r>
      <w:r w:rsidR="004209E2">
        <w:rPr>
          <w:b/>
          <w:szCs w:val="24"/>
          <w:lang w:val="en-GB" w:eastAsia="en-US"/>
        </w:rPr>
        <w:t xml:space="preserve"> [Em. 91]</w:t>
      </w:r>
    </w:p>
    <w:p w14:paraId="056936AD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2.</w:t>
      </w:r>
      <w:r w:rsidRPr="00C91C30">
        <w:rPr>
          <w:szCs w:val="24"/>
          <w:lang w:val="en-GB" w:eastAsia="en-US"/>
        </w:rPr>
        <w:tab/>
        <w:t>Ġenituri ta’ familja/familji</w:t>
      </w:r>
    </w:p>
    <w:p w14:paraId="306345D1" w14:textId="77777777" w:rsidR="00C91C30" w:rsidRPr="004209E2" w:rsidRDefault="00C91C30" w:rsidP="00C91C30">
      <w:pPr>
        <w:spacing w:before="120" w:after="120" w:line="360" w:lineRule="auto"/>
        <w:ind w:left="1416" w:hanging="566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(a)</w:t>
      </w:r>
      <w:r w:rsidRPr="00C91C30">
        <w:rPr>
          <w:szCs w:val="24"/>
          <w:lang w:val="en-GB" w:eastAsia="en-US"/>
        </w:rPr>
        <w:tab/>
      </w:r>
      <w:r w:rsidRPr="00C91C30">
        <w:rPr>
          <w:strike/>
          <w:szCs w:val="24"/>
          <w:lang w:val="en-GB" w:eastAsia="en-US"/>
        </w:rPr>
        <w:t xml:space="preserve">L-operatur professjonali għandu jagħżel </w:t>
      </w:r>
      <w:r w:rsidRPr="00C91C30">
        <w:rPr>
          <w:szCs w:val="24"/>
          <w:lang w:val="en-GB" w:eastAsia="en-US"/>
        </w:rPr>
        <w:t>Il-ġenituri</w:t>
      </w:r>
      <w:r w:rsidRPr="00C91C30">
        <w:rPr>
          <w:b/>
          <w:i/>
          <w:szCs w:val="24"/>
          <w:lang w:val="en-GB" w:eastAsia="en-US"/>
        </w:rPr>
        <w:t xml:space="preserve"> għandhom jintgħażlu</w:t>
      </w:r>
      <w:r w:rsidRPr="00C91C30">
        <w:rPr>
          <w:szCs w:val="24"/>
          <w:lang w:val="en-GB" w:eastAsia="en-US"/>
        </w:rPr>
        <w:t xml:space="preserve"> għall-karatteristiċi eċċellenti tagħhom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għall-kapaċità ta’ kombinament tagħhom. Fil-każ ta’ għażla bbażata fuq karatteristiċi eċċellenti, għandu jingħata piż xieraq lir-rekwiżiti stabbiliti fil-punti 4 u 6 sa 9 tat-Taqsima B tal-Anness III, filwaqt li jitqies l-iskop speċifiku li għalih se jintuża l-FRM li jirriżulta.</w:t>
      </w:r>
      <w:r w:rsidR="004209E2">
        <w:rPr>
          <w:b/>
          <w:szCs w:val="24"/>
          <w:lang w:val="en-GB" w:eastAsia="en-US"/>
        </w:rPr>
        <w:t xml:space="preserve"> [Em. 92]</w:t>
      </w:r>
    </w:p>
    <w:p w14:paraId="6B7A3AE4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4B32201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(b)</w:t>
      </w:r>
      <w:r w:rsidRPr="00C91C30">
        <w:rPr>
          <w:szCs w:val="24"/>
          <w:lang w:val="en-GB" w:eastAsia="en-US"/>
        </w:rPr>
        <w:tab/>
        <w:t>L-objettiv, id-disinn tal-inkroċjar u s-sistema tad-dakkir, il-komponenti, l-iżolament u l-lokalità u kwalunkwe bidla sinifikanti fihom għandhom jiġu approvati u rreġistrati mal-awtorità kompetenti.</w:t>
      </w:r>
    </w:p>
    <w:p w14:paraId="5D069F92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(c)</w:t>
      </w:r>
      <w:r w:rsidRPr="00C91C30">
        <w:rPr>
          <w:szCs w:val="24"/>
          <w:lang w:val="en-GB" w:eastAsia="en-US"/>
        </w:rPr>
        <w:tab/>
        <w:t>L-identità, l-għadd u l-proporzjon tal-ġenituri f’taħlita għandhom jiġu approvati u rreġistrati mal-awtorità kompetenti.</w:t>
      </w:r>
    </w:p>
    <w:p w14:paraId="6224963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(d)</w:t>
      </w:r>
      <w:r w:rsidRPr="00C91C30">
        <w:rPr>
          <w:szCs w:val="24"/>
          <w:lang w:val="en-GB" w:eastAsia="en-US"/>
        </w:rPr>
        <w:tab/>
        <w:t>Fil-każ tal-ġenituri maħsuba għall-produzzjoni ta’ speċi ibrida artifiċjali, il-perċentwal tal-ispeċijiet ibridi fl-FRM għandu jiġi ddeterminat permezz ta’ test ta’ verifika.</w:t>
      </w:r>
    </w:p>
    <w:p w14:paraId="30A42861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3.</w:t>
      </w:r>
      <w:r w:rsidRPr="00C91C30">
        <w:rPr>
          <w:szCs w:val="24"/>
          <w:lang w:val="en-GB" w:eastAsia="en-US"/>
        </w:rPr>
        <w:tab/>
        <w:t>Kloni</w:t>
      </w:r>
    </w:p>
    <w:p w14:paraId="24ADEE00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(a)</w:t>
      </w:r>
      <w:r w:rsidRPr="00C91C30">
        <w:rPr>
          <w:szCs w:val="24"/>
          <w:lang w:val="en-GB" w:eastAsia="en-US"/>
        </w:rPr>
        <w:tab/>
        <w:t>Il-kloni għandhom ikunu jistgħu jiġu identifikati permezz ta’ karatteristiċi distintivi li jkunu ġew approvati u rreġistrati mal-awtorità kompetenti.</w:t>
      </w:r>
    </w:p>
    <w:p w14:paraId="3F904AE5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(b)</w:t>
      </w:r>
      <w:r w:rsidRPr="00C91C30">
        <w:rPr>
          <w:szCs w:val="24"/>
          <w:lang w:val="en-GB" w:eastAsia="en-US"/>
        </w:rPr>
        <w:tab/>
        <w:t xml:space="preserve">Il-valur tal-kloni individwali għandu jiġi stabbilit mill-osservazzjoni u mill-valutazzjoni kwalitattiva tal-karatteristiċi ta’ dawk il-kloni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ikun intwera permezz ta’ esperimentazzjoni fit-tul biżżejjed.</w:t>
      </w:r>
    </w:p>
    <w:p w14:paraId="1D960551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1F56AAE7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(c)</w:t>
      </w:r>
      <w:r w:rsidRPr="00C91C30">
        <w:rPr>
          <w:szCs w:val="24"/>
          <w:lang w:val="en-GB" w:eastAsia="en-US"/>
        </w:rPr>
        <w:tab/>
        <w:t>L-ortets maħsuba għall-produzzjoni tal-kloni għandhom jintgħażlu għall-karatteristiċi eċċellenti tagħhom u għandu jingħata l-piż dovut lir-rekwiżiti stabbiliti fil-punti 4 u 6 sa 9 tat-Taqsima B tal-Anness III, filwaqt li jitqies l-iskop speċifiku li għalih se jintuża l-FRM li jirriżulta.</w:t>
      </w:r>
    </w:p>
    <w:p w14:paraId="5AE7156A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(d)</w:t>
      </w:r>
      <w:r w:rsidRPr="00C91C30">
        <w:rPr>
          <w:szCs w:val="24"/>
          <w:lang w:val="en-GB" w:eastAsia="en-US"/>
        </w:rPr>
        <w:tab/>
        <w:t xml:space="preserve">L-approvazzjoni għandha tiġi ristretta mill-awtorità kompetenti għal għadd massimu ta’ snin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għal għadd massimu ta’ ramets prodotti.</w:t>
      </w:r>
    </w:p>
    <w:p w14:paraId="6E2D77DE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4.</w:t>
      </w:r>
      <w:r w:rsidRPr="00C91C30">
        <w:rPr>
          <w:szCs w:val="24"/>
          <w:lang w:val="en-GB" w:eastAsia="en-US"/>
        </w:rPr>
        <w:tab/>
        <w:t>Taħlitiet klonali</w:t>
      </w:r>
    </w:p>
    <w:p w14:paraId="615C8339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(a)</w:t>
      </w:r>
      <w:r w:rsidRPr="00C91C30">
        <w:rPr>
          <w:szCs w:val="24"/>
          <w:lang w:val="en-GB" w:eastAsia="en-US"/>
        </w:rPr>
        <w:tab/>
        <w:t>It-taħlitiet klonali għandhom jissodisfaw ir-rekwiżiti stabbiliti fil-punt 3(a), (b) u (c).</w:t>
      </w:r>
    </w:p>
    <w:p w14:paraId="3522FA0C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(b)</w:t>
      </w:r>
      <w:r w:rsidRPr="00C91C30">
        <w:rPr>
          <w:szCs w:val="24"/>
          <w:lang w:val="en-GB" w:eastAsia="en-US"/>
        </w:rPr>
        <w:tab/>
        <w:t>L-identità, l-għadd u l-proporzjon tal-komponenti ta’ kloni ta’ taħlita, u l-metodu ta’ għażla u l-materjal primarju għandhom jiġu approvati u rreġistrati mill-awtorità kompetenti. Kull taħlita għandu jkollha biżżejjed diversità ġenetika.</w:t>
      </w:r>
    </w:p>
    <w:p w14:paraId="19DF7E1F" w14:textId="77777777" w:rsidR="00C91C30" w:rsidRPr="00C91C30" w:rsidRDefault="00C91C30" w:rsidP="00C91C30">
      <w:pPr>
        <w:spacing w:before="120" w:after="120" w:line="360" w:lineRule="auto"/>
        <w:ind w:left="1416" w:hanging="566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(c)</w:t>
      </w:r>
      <w:r w:rsidRPr="00C91C30">
        <w:rPr>
          <w:szCs w:val="24"/>
          <w:lang w:val="en-GB" w:eastAsia="en-US"/>
        </w:rPr>
        <w:tab/>
        <w:t xml:space="preserve">L-approvazzjoni għandha tiġi ristretta mill-awtorità kompetenti għal għadd massimu ta’ snin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għal għadd massimu ta’ ramets prodotti.</w:t>
      </w:r>
    </w:p>
    <w:p w14:paraId="2DF623FC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68082C9D" w14:textId="77777777" w:rsidR="00C91C30" w:rsidRPr="00C91C30" w:rsidRDefault="00C91C30" w:rsidP="00C91C30">
      <w:pPr>
        <w:spacing w:before="120" w:after="120" w:line="360" w:lineRule="auto"/>
        <w:jc w:val="center"/>
        <w:rPr>
          <w:lang w:val="en-GB" w:eastAsia="en-US"/>
        </w:rPr>
      </w:pPr>
      <w:r w:rsidRPr="00C91C30">
        <w:rPr>
          <w:lang w:val="en-GB" w:eastAsia="en-US"/>
        </w:rPr>
        <w:lastRenderedPageBreak/>
        <w:t>ANNESS V</w:t>
      </w:r>
    </w:p>
    <w:p w14:paraId="1CA46B7D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REKWIŻITI GĦALL-APPROVAZZJONI TAL-MATERJAL BAŻIKU MAĦSUB GĦALL-PRODUZZJONI TAL-FRM TAL-KATEGORIJA “TTESTJAT”</w:t>
      </w:r>
    </w:p>
    <w:p w14:paraId="6ABC55D3" w14:textId="77777777" w:rsidR="00C91C30" w:rsidRPr="00C91C30" w:rsidRDefault="00C91C30" w:rsidP="00C91C30">
      <w:pPr>
        <w:spacing w:before="120" w:after="120" w:line="360" w:lineRule="auto"/>
        <w:ind w:left="850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1.</w:t>
      </w:r>
      <w:r w:rsidRPr="00C91C30">
        <w:rPr>
          <w:szCs w:val="24"/>
          <w:lang w:val="en-GB" w:eastAsia="en-US"/>
        </w:rPr>
        <w:tab/>
        <w:t>REKWIŻITI GĦAT-TESTIJIET KOLLHA</w:t>
      </w:r>
    </w:p>
    <w:p w14:paraId="5635816D" w14:textId="77777777" w:rsidR="00C91C30" w:rsidRPr="00C91C30" w:rsidRDefault="00C91C30" w:rsidP="00460BD2">
      <w:pPr>
        <w:spacing w:before="120" w:after="120" w:line="360" w:lineRule="auto"/>
        <w:ind w:left="1418" w:hanging="850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(a)</w:t>
      </w:r>
      <w:r w:rsidRPr="00C91C30">
        <w:rPr>
          <w:szCs w:val="24"/>
          <w:lang w:val="en-GB" w:eastAsia="en-US"/>
        </w:rPr>
        <w:tab/>
        <w:t>Ġenerali</w:t>
      </w:r>
    </w:p>
    <w:p w14:paraId="5DB32383" w14:textId="77777777" w:rsidR="00C91C30" w:rsidRPr="00C91C30" w:rsidRDefault="00C91C30" w:rsidP="00460BD2">
      <w:pPr>
        <w:spacing w:before="120" w:after="120" w:line="360" w:lineRule="auto"/>
        <w:ind w:left="1418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 xml:space="preserve">Jekk il-materjal bażiku jkun popolament, dan għandu jissodisfa r-rekwiżiti xierqa stabbiliti fl-Anness III. Jekk il-materjal bażiku jkun ġardina/ġardini taż-żrieragħ, ġenituri tal-familja/familji, kloni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taħlita/taħlitiet klonali, dan għandu jissodisfa r-rekwiżiti xierqa stabbiliti fl-Anness IV. L-awtorità kompetenti għandha tiddetermina l-kriterji tal-għażla abbażi tal-iskop maħsub li għalih se jintuża l-FRM.</w:t>
      </w:r>
    </w:p>
    <w:p w14:paraId="3C664E87" w14:textId="77777777" w:rsidR="00C91C30" w:rsidRPr="004209E2" w:rsidRDefault="00C91C30" w:rsidP="00460BD2">
      <w:pPr>
        <w:spacing w:before="120" w:after="120" w:line="360" w:lineRule="auto"/>
        <w:ind w:left="1418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 xml:space="preserve">L-operaturi </w:t>
      </w:r>
      <w:r w:rsidRPr="00C91C30">
        <w:rPr>
          <w:strike/>
          <w:szCs w:val="24"/>
          <w:lang w:val="en-GB" w:eastAsia="en-US"/>
        </w:rPr>
        <w:t>professjonali</w:t>
      </w:r>
      <w:r w:rsidRPr="00C91C30">
        <w:rPr>
          <w:b/>
          <w:i/>
          <w:szCs w:val="24"/>
          <w:lang w:val="en-GB" w:eastAsia="en-US"/>
        </w:rPr>
        <w:t>professjonisti</w:t>
      </w:r>
      <w:r w:rsidRPr="00C91C30">
        <w:rPr>
          <w:szCs w:val="24"/>
          <w:lang w:val="en-GB" w:eastAsia="en-US"/>
        </w:rPr>
        <w:t xml:space="preserve"> għandhom </w:t>
      </w:r>
      <w:r w:rsidRPr="00C91C30">
        <w:rPr>
          <w:strike/>
          <w:szCs w:val="24"/>
          <w:lang w:val="en-GB" w:eastAsia="en-US"/>
        </w:rPr>
        <w:t>iħejju, jistabbilixxu u jwettqu testijiet stabbiliti</w:t>
      </w:r>
      <w:r w:rsidRPr="00C91C30">
        <w:rPr>
          <w:b/>
          <w:i/>
          <w:szCs w:val="24"/>
          <w:lang w:val="en-GB" w:eastAsia="en-US"/>
        </w:rPr>
        <w:t>jirrapportaw il-materjal, il-metodi u r-riżultati tat-testijiet lill-awtorità kompetenti responsabbli</w:t>
      </w:r>
      <w:r w:rsidRPr="00C91C30">
        <w:rPr>
          <w:szCs w:val="24"/>
          <w:lang w:val="en-GB" w:eastAsia="en-US"/>
        </w:rPr>
        <w:t xml:space="preserve"> għall-approvazzjoni tal-materjal bażiku. </w:t>
      </w:r>
      <w:r w:rsidRPr="00C91C30">
        <w:rPr>
          <w:strike/>
          <w:szCs w:val="24"/>
          <w:lang w:val="en-GB" w:eastAsia="en-US"/>
        </w:rPr>
        <w:t xml:space="preserve">Huma għandhom jinterpretaw </w:t>
      </w:r>
      <w:r w:rsidRPr="00C91C30">
        <w:rPr>
          <w:szCs w:val="24"/>
          <w:lang w:val="en-GB" w:eastAsia="en-US"/>
        </w:rPr>
        <w:t xml:space="preserve">Ir-riżultati </w:t>
      </w:r>
      <w:r w:rsidRPr="00C91C30">
        <w:rPr>
          <w:strike/>
          <w:szCs w:val="24"/>
          <w:lang w:val="en-GB" w:eastAsia="en-US"/>
        </w:rPr>
        <w:t>ta’ dawk it-testijiet</w:t>
      </w:r>
      <w:r w:rsidRPr="00C91C30">
        <w:rPr>
          <w:b/>
          <w:i/>
          <w:szCs w:val="24"/>
          <w:lang w:val="en-GB" w:eastAsia="en-US"/>
        </w:rPr>
        <w:t>ppreżentati għandhom jiġu analizzati</w:t>
      </w:r>
      <w:r w:rsidRPr="00C91C30">
        <w:rPr>
          <w:szCs w:val="24"/>
          <w:lang w:val="en-GB" w:eastAsia="en-US"/>
        </w:rPr>
        <w:t xml:space="preserve"> f’konformità mal-proċeduri rikonoxxuti internazzjonalment. </w:t>
      </w:r>
      <w:r w:rsidRPr="00C91C30">
        <w:rPr>
          <w:strike/>
          <w:szCs w:val="24"/>
          <w:lang w:val="en-GB" w:eastAsia="en-US"/>
        </w:rPr>
        <w:t>Għat-testijiet</w:t>
      </w:r>
      <w:r w:rsidRPr="00C91C30">
        <w:rPr>
          <w:b/>
          <w:i/>
          <w:szCs w:val="24"/>
          <w:lang w:val="en-GB" w:eastAsia="en-US"/>
        </w:rPr>
        <w:t>F’testijiet</w:t>
      </w:r>
      <w:r w:rsidRPr="00C91C30">
        <w:rPr>
          <w:szCs w:val="24"/>
          <w:lang w:val="en-GB" w:eastAsia="en-US"/>
        </w:rPr>
        <w:t xml:space="preserve"> komparattivi, </w:t>
      </w:r>
      <w:r w:rsidRPr="00C91C30">
        <w:rPr>
          <w:strike/>
          <w:szCs w:val="24"/>
          <w:lang w:val="en-GB" w:eastAsia="en-US"/>
        </w:rPr>
        <w:t xml:space="preserve">l-operatur professjonali </w:t>
      </w:r>
      <w:r w:rsidRPr="00C91C30">
        <w:rPr>
          <w:szCs w:val="24"/>
          <w:lang w:val="en-GB" w:eastAsia="en-US"/>
        </w:rPr>
        <w:t xml:space="preserve">għandu </w:t>
      </w:r>
      <w:r w:rsidRPr="00C91C30">
        <w:rPr>
          <w:strike/>
          <w:szCs w:val="24"/>
          <w:lang w:val="en-GB" w:eastAsia="en-US"/>
        </w:rPr>
        <w:t>jqabbel l-FRM li jkun qiegħed jiġi ttestjat ma’</w:t>
      </w:r>
      <w:r w:rsidRPr="00C91C30">
        <w:rPr>
          <w:b/>
          <w:i/>
          <w:szCs w:val="24"/>
          <w:lang w:val="en-GB" w:eastAsia="en-US"/>
        </w:rPr>
        <w:t>jintuża</w:t>
      </w:r>
      <w:r w:rsidRPr="00C91C30">
        <w:rPr>
          <w:szCs w:val="24"/>
          <w:lang w:val="en-GB" w:eastAsia="en-US"/>
        </w:rPr>
        <w:t xml:space="preserve"> standard approvat wieħed jew preferibbilment</w:t>
      </w:r>
      <w:r w:rsidRPr="00C91C30">
        <w:rPr>
          <w:strike/>
          <w:szCs w:val="24"/>
          <w:lang w:val="en-GB" w:eastAsia="en-US"/>
        </w:rPr>
        <w:t xml:space="preserve"> ma’</w:t>
      </w:r>
      <w:r w:rsidRPr="00C91C30">
        <w:rPr>
          <w:szCs w:val="24"/>
          <w:lang w:val="en-GB" w:eastAsia="en-US"/>
        </w:rPr>
        <w:t xml:space="preserve"> diversi standards approvati </w:t>
      </w:r>
      <w:proofErr w:type="gramStart"/>
      <w:r w:rsidRPr="00C91C30">
        <w:rPr>
          <w:szCs w:val="24"/>
          <w:lang w:val="en-GB" w:eastAsia="en-US"/>
        </w:rPr>
        <w:t>jew</w:t>
      </w:r>
      <w:proofErr w:type="gramEnd"/>
      <w:r w:rsidRPr="00C91C30">
        <w:rPr>
          <w:szCs w:val="24"/>
          <w:lang w:val="en-GB" w:eastAsia="en-US"/>
        </w:rPr>
        <w:t xml:space="preserve"> magħżula minn qabel kif deskritt fil-punt 3(b).</w:t>
      </w:r>
      <w:r w:rsidR="004209E2">
        <w:rPr>
          <w:b/>
          <w:szCs w:val="24"/>
          <w:lang w:val="en-GB" w:eastAsia="en-US"/>
        </w:rPr>
        <w:t xml:space="preserve"> [Em. 93]</w:t>
      </w:r>
    </w:p>
    <w:p w14:paraId="3BDF6723" w14:textId="77777777" w:rsidR="004209E2" w:rsidRDefault="004209E2" w:rsidP="00460BD2">
      <w:pPr>
        <w:widowControl/>
        <w:ind w:left="1418"/>
        <w:rPr>
          <w:b/>
          <w:i/>
          <w:szCs w:val="24"/>
          <w:lang w:val="en-GB" w:eastAsia="en-US"/>
        </w:rPr>
      </w:pPr>
      <w:r>
        <w:rPr>
          <w:b/>
          <w:i/>
          <w:szCs w:val="24"/>
          <w:lang w:val="en-GB" w:eastAsia="en-US"/>
        </w:rPr>
        <w:br w:type="page"/>
      </w:r>
    </w:p>
    <w:p w14:paraId="0484783E" w14:textId="77777777" w:rsidR="00C91C30" w:rsidRPr="004209E2" w:rsidRDefault="00C91C30" w:rsidP="00460BD2">
      <w:pPr>
        <w:spacing w:before="120" w:after="120" w:line="360" w:lineRule="auto"/>
        <w:ind w:left="1418" w:hanging="850"/>
        <w:rPr>
          <w:b/>
          <w:szCs w:val="24"/>
          <w:lang w:val="en-GB" w:eastAsia="en-US"/>
        </w:rPr>
      </w:pPr>
      <w:r w:rsidRPr="00C91C30">
        <w:rPr>
          <w:b/>
          <w:i/>
          <w:szCs w:val="24"/>
          <w:lang w:val="en-GB" w:eastAsia="en-US"/>
        </w:rPr>
        <w:lastRenderedPageBreak/>
        <w:t>(</w:t>
      </w:r>
      <w:proofErr w:type="gramStart"/>
      <w:r w:rsidRPr="00C91C30">
        <w:rPr>
          <w:b/>
          <w:i/>
          <w:szCs w:val="24"/>
          <w:lang w:val="en-GB" w:eastAsia="en-US"/>
        </w:rPr>
        <w:t>aa</w:t>
      </w:r>
      <w:proofErr w:type="gramEnd"/>
      <w:r w:rsidRPr="00C91C30">
        <w:rPr>
          <w:b/>
          <w:i/>
          <w:szCs w:val="24"/>
          <w:lang w:val="en-GB" w:eastAsia="en-US"/>
        </w:rPr>
        <w:t>)</w:t>
      </w:r>
      <w:r w:rsidRPr="00C91C30">
        <w:rPr>
          <w:szCs w:val="24"/>
          <w:lang w:val="en-GB" w:eastAsia="en-US"/>
        </w:rPr>
        <w:tab/>
      </w:r>
      <w:r w:rsidRPr="00C91C30">
        <w:rPr>
          <w:b/>
          <w:i/>
          <w:szCs w:val="24"/>
          <w:lang w:val="en-GB" w:eastAsia="en-US"/>
        </w:rPr>
        <w:t>Għandu jiġi ssodisfat għadd minimu ta’ żoni ta’ testijiet ta’ daqs minimu għal kull speċi ta’ siġra elenkat fl-Anness I.</w:t>
      </w:r>
      <w:r w:rsidR="004209E2">
        <w:rPr>
          <w:b/>
          <w:szCs w:val="24"/>
          <w:lang w:val="en-GB" w:eastAsia="en-US"/>
        </w:rPr>
        <w:t xml:space="preserve"> [Em. 94]</w:t>
      </w:r>
    </w:p>
    <w:p w14:paraId="6905A3C9" w14:textId="77777777" w:rsidR="00C91C30" w:rsidRPr="00C91C30" w:rsidRDefault="00C91C30" w:rsidP="00460BD2">
      <w:pPr>
        <w:spacing w:before="120" w:after="120" w:line="360" w:lineRule="auto"/>
        <w:ind w:left="1418" w:hanging="850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(b)</w:t>
      </w:r>
      <w:r w:rsidRPr="00C91C30">
        <w:rPr>
          <w:szCs w:val="24"/>
          <w:lang w:val="en-GB" w:eastAsia="en-US"/>
        </w:rPr>
        <w:tab/>
        <w:t>Karatteristiċi li għandhom jiġu eżaminati</w:t>
      </w:r>
    </w:p>
    <w:p w14:paraId="186937E1" w14:textId="77777777" w:rsidR="00C91C30" w:rsidRPr="004209E2" w:rsidRDefault="00C91C30" w:rsidP="00460BD2">
      <w:pPr>
        <w:spacing w:before="120" w:after="120" w:line="360" w:lineRule="auto"/>
        <w:ind w:left="1985" w:hanging="567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(i)</w:t>
      </w:r>
      <w:r w:rsidRPr="00C91C30">
        <w:rPr>
          <w:szCs w:val="24"/>
          <w:lang w:val="en-GB" w:eastAsia="en-US"/>
        </w:rPr>
        <w:tab/>
      </w:r>
      <w:r w:rsidRPr="00C91C30">
        <w:rPr>
          <w:strike/>
          <w:szCs w:val="24"/>
          <w:lang w:val="en-GB" w:eastAsia="en-US"/>
        </w:rPr>
        <w:t>L-operatur professjonali għandu jfassal testijiet biex jivvaluta l-karatteristiċi</w:t>
      </w:r>
      <w:r w:rsidRPr="00C91C30">
        <w:rPr>
          <w:b/>
          <w:i/>
          <w:szCs w:val="24"/>
          <w:lang w:val="en-GB" w:eastAsia="en-US"/>
        </w:rPr>
        <w:t>It-testijiet għandhom jiġu mfassla biex jivvalutaw il-karatteristiċi</w:t>
      </w:r>
      <w:r w:rsidRPr="00C91C30">
        <w:rPr>
          <w:szCs w:val="24"/>
          <w:lang w:val="en-GB" w:eastAsia="en-US"/>
        </w:rPr>
        <w:t xml:space="preserve"> rilevanti speċifikati fil-punt (ii) u</w:t>
      </w:r>
      <w:r w:rsidRPr="00C91C30">
        <w:rPr>
          <w:strike/>
          <w:szCs w:val="24"/>
          <w:lang w:val="en-GB" w:eastAsia="en-US"/>
        </w:rPr>
        <w:t xml:space="preserve"> għandu jindikahom</w:t>
      </w:r>
      <w:r w:rsidRPr="00C91C30">
        <w:rPr>
          <w:b/>
          <w:i/>
          <w:szCs w:val="24"/>
          <w:lang w:val="en-GB" w:eastAsia="en-US"/>
        </w:rPr>
        <w:t>,</w:t>
      </w:r>
      <w:r w:rsidRPr="00C91C30">
        <w:rPr>
          <w:szCs w:val="24"/>
          <w:lang w:val="en-GB" w:eastAsia="en-US"/>
        </w:rPr>
        <w:t xml:space="preserve"> għal kull test fir-rekords tat-test</w:t>
      </w:r>
      <w:r w:rsidRPr="00C91C30">
        <w:rPr>
          <w:b/>
          <w:i/>
          <w:szCs w:val="24"/>
          <w:lang w:val="en-GB" w:eastAsia="en-US"/>
        </w:rPr>
        <w:t>, dawn għandhom jiġu indikati</w:t>
      </w:r>
      <w:r w:rsidRPr="00C91C30">
        <w:rPr>
          <w:szCs w:val="24"/>
          <w:lang w:val="en-GB" w:eastAsia="en-US"/>
        </w:rPr>
        <w:t>.</w:t>
      </w:r>
      <w:r w:rsidR="004209E2">
        <w:rPr>
          <w:b/>
          <w:szCs w:val="24"/>
          <w:lang w:val="en-GB" w:eastAsia="en-US"/>
        </w:rPr>
        <w:t xml:space="preserve"> [Em. 95]</w:t>
      </w:r>
    </w:p>
    <w:p w14:paraId="17916EC2" w14:textId="77777777" w:rsidR="00C91C30" w:rsidRPr="00C91C30" w:rsidRDefault="00C91C30" w:rsidP="00460BD2">
      <w:pPr>
        <w:spacing w:before="120" w:after="120" w:line="360" w:lineRule="auto"/>
        <w:ind w:left="1985" w:hanging="567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(ii)</w:t>
      </w:r>
      <w:r w:rsidRPr="00C91C30">
        <w:rPr>
          <w:szCs w:val="24"/>
          <w:lang w:val="en-GB" w:eastAsia="en-US"/>
        </w:rPr>
        <w:tab/>
        <w:t xml:space="preserve">Għandu jingħata piż lill-adattament, lit-tkabbir, lill-fatturi bijotiċi u abijotiċi ta’ importanza. Barra </w:t>
      </w:r>
      <w:proofErr w:type="gramStart"/>
      <w:r w:rsidRPr="00C91C30">
        <w:rPr>
          <w:szCs w:val="24"/>
          <w:lang w:val="en-GB" w:eastAsia="en-US"/>
        </w:rPr>
        <w:t>minn</w:t>
      </w:r>
      <w:proofErr w:type="gramEnd"/>
      <w:r w:rsidRPr="00C91C30">
        <w:rPr>
          <w:szCs w:val="24"/>
          <w:lang w:val="en-GB" w:eastAsia="en-US"/>
        </w:rPr>
        <w:t xml:space="preserve"> hekk, karatteristiċi oħrajn, meqjusa bħala importanti fir-rigward tal-iskop speċifiku maħsub, għandhom jiġu evalwati fir-rigward tal-kundizzjonijiet ekoloġiċi tar-reġjun li fih isir it-test inkluż il-kundizzjonijiet klimatiċi attwali u dawk imbassrin għall-ġejjieni.</w:t>
      </w:r>
    </w:p>
    <w:p w14:paraId="4152CEE9" w14:textId="77777777" w:rsidR="004209E2" w:rsidRDefault="004209E2">
      <w:pPr>
        <w:widowControl/>
        <w:rPr>
          <w:szCs w:val="24"/>
          <w:lang w:val="en-GB" w:eastAsia="en-US"/>
        </w:rPr>
      </w:pPr>
      <w:r>
        <w:rPr>
          <w:szCs w:val="24"/>
          <w:lang w:val="en-GB" w:eastAsia="en-US"/>
        </w:rPr>
        <w:br w:type="page"/>
      </w:r>
    </w:p>
    <w:p w14:paraId="2F2FE9CB" w14:textId="780D9A85" w:rsidR="00C91C30" w:rsidRPr="00C91C30" w:rsidRDefault="00C91C30" w:rsidP="00460BD2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lastRenderedPageBreak/>
        <w:t>(c)</w:t>
      </w:r>
      <w:r w:rsidRPr="00C91C30">
        <w:rPr>
          <w:szCs w:val="24"/>
          <w:lang w:val="en-GB" w:eastAsia="en-US"/>
        </w:rPr>
        <w:tab/>
        <w:t>Dokumentazzjoni</w:t>
      </w:r>
    </w:p>
    <w:p w14:paraId="5C28CAAA" w14:textId="77777777" w:rsidR="00C91C30" w:rsidRPr="004209E2" w:rsidRDefault="00C91C30" w:rsidP="00460BD2">
      <w:pPr>
        <w:spacing w:before="120" w:after="120" w:line="360" w:lineRule="auto"/>
        <w:ind w:left="1418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 xml:space="preserve">L-operatur </w:t>
      </w:r>
      <w:r w:rsidRPr="00C91C30">
        <w:rPr>
          <w:strike/>
          <w:szCs w:val="24"/>
          <w:lang w:val="en-GB" w:eastAsia="en-US"/>
        </w:rPr>
        <w:t>professjonali</w:t>
      </w:r>
      <w:r w:rsidRPr="00C91C30">
        <w:rPr>
          <w:b/>
          <w:i/>
          <w:szCs w:val="24"/>
          <w:lang w:val="en-GB" w:eastAsia="en-US"/>
        </w:rPr>
        <w:t>professjonist</w:t>
      </w:r>
      <w:r w:rsidRPr="00C91C30">
        <w:rPr>
          <w:szCs w:val="24"/>
          <w:lang w:val="en-GB" w:eastAsia="en-US"/>
        </w:rPr>
        <w:t xml:space="preserve"> għandu </w:t>
      </w:r>
      <w:r w:rsidRPr="00C91C30">
        <w:rPr>
          <w:strike/>
          <w:szCs w:val="24"/>
          <w:lang w:val="en-GB" w:eastAsia="en-US"/>
        </w:rPr>
        <w:t>jżomm rekords li jiddeskrivu s-siti tat-test</w:t>
      </w:r>
      <w:r w:rsidRPr="00C91C30">
        <w:rPr>
          <w:b/>
          <w:i/>
          <w:szCs w:val="24"/>
          <w:lang w:val="en-GB" w:eastAsia="en-US"/>
        </w:rPr>
        <w:t>jipprovdi l-informazzjoni kollha meħtieġa għall-evalwazzjoni tar-riżultati tat-testijiet</w:t>
      </w:r>
      <w:r w:rsidRPr="00C91C30">
        <w:rPr>
          <w:szCs w:val="24"/>
          <w:lang w:val="en-GB" w:eastAsia="en-US"/>
        </w:rPr>
        <w:t xml:space="preserve">, inklużi l-lokalità, il-klima, il-ħamrija, l-użu fil-passat, l-istabbiliment, il-ġestjoni u kwalunkwe ħsara minħabba fatturi abijotiċi/bijotiċi. </w:t>
      </w:r>
      <w:r w:rsidRPr="00C91C30">
        <w:rPr>
          <w:strike/>
          <w:szCs w:val="24"/>
          <w:lang w:val="en-GB" w:eastAsia="en-US"/>
        </w:rPr>
        <w:t>Huwa</w:t>
      </w:r>
      <w:r w:rsidRPr="00C91C30">
        <w:rPr>
          <w:b/>
          <w:i/>
          <w:szCs w:val="24"/>
          <w:lang w:val="en-GB" w:eastAsia="en-US"/>
        </w:rPr>
        <w:t>L-operatur professjonist</w:t>
      </w:r>
      <w:r w:rsidRPr="00C91C30">
        <w:rPr>
          <w:szCs w:val="24"/>
          <w:lang w:val="en-GB" w:eastAsia="en-US"/>
        </w:rPr>
        <w:t xml:space="preserve"> għandu jagħmel dawk ir-rekords disponibbli għall-awtorità kompetenti</w:t>
      </w:r>
      <w:r w:rsidRPr="00C91C30">
        <w:rPr>
          <w:strike/>
          <w:szCs w:val="24"/>
          <w:lang w:val="en-GB" w:eastAsia="en-US"/>
        </w:rPr>
        <w:t xml:space="preserve"> fuq talba</w:t>
      </w:r>
      <w:r w:rsidRPr="00C91C30">
        <w:rPr>
          <w:szCs w:val="24"/>
          <w:lang w:val="en-GB" w:eastAsia="en-US"/>
        </w:rPr>
        <w:t>. L-awtorità kompetenti għandha tirreġistra kemm għandu żmien il-materjal bażiku u tal-FRM u r-riżultati fiż-żmien tal-evalwazzjoni.</w:t>
      </w:r>
      <w:r w:rsidR="004209E2">
        <w:rPr>
          <w:b/>
          <w:szCs w:val="24"/>
          <w:lang w:val="en-GB" w:eastAsia="en-US"/>
        </w:rPr>
        <w:t xml:space="preserve"> [Em. 96]</w:t>
      </w:r>
    </w:p>
    <w:p w14:paraId="23F3C542" w14:textId="77777777" w:rsidR="00C91C30" w:rsidRPr="00C91C30" w:rsidRDefault="00C91C30" w:rsidP="00460BD2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(d)</w:t>
      </w:r>
      <w:r w:rsidRPr="00C91C30">
        <w:rPr>
          <w:szCs w:val="24"/>
          <w:lang w:val="en-GB" w:eastAsia="en-US"/>
        </w:rPr>
        <w:tab/>
        <w:t>Stabbiliment tat-testijiet</w:t>
      </w:r>
    </w:p>
    <w:p w14:paraId="59E34539" w14:textId="77777777" w:rsidR="00C91C30" w:rsidRPr="00460BD2" w:rsidRDefault="00C91C30" w:rsidP="00460BD2">
      <w:pPr>
        <w:spacing w:before="120" w:after="120" w:line="360" w:lineRule="auto"/>
        <w:ind w:left="1985" w:hanging="567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(i)</w:t>
      </w:r>
      <w:r w:rsidRPr="00C91C30">
        <w:rPr>
          <w:szCs w:val="24"/>
          <w:lang w:val="en-GB" w:eastAsia="en-US"/>
        </w:rPr>
        <w:tab/>
      </w:r>
      <w:r w:rsidRPr="00C91C30">
        <w:rPr>
          <w:strike/>
          <w:szCs w:val="24"/>
          <w:lang w:val="en-GB" w:eastAsia="en-US"/>
        </w:rPr>
        <w:t xml:space="preserve">L-operatur professjonali għandu jgħolli, jippjana u jimmaniġġa </w:t>
      </w:r>
      <w:r w:rsidRPr="00C91C30">
        <w:rPr>
          <w:szCs w:val="24"/>
          <w:lang w:val="en-GB" w:eastAsia="en-US"/>
        </w:rPr>
        <w:t xml:space="preserve">Kull kampjun tal-FRM </w:t>
      </w:r>
      <w:r w:rsidRPr="00C91C30">
        <w:rPr>
          <w:b/>
          <w:i/>
          <w:szCs w:val="24"/>
          <w:lang w:val="en-GB" w:eastAsia="en-US"/>
        </w:rPr>
        <w:t xml:space="preserve">għandu jitkabbar, jitħawwel u jiġi ġestit </w:t>
      </w:r>
      <w:r w:rsidRPr="00C91C30">
        <w:rPr>
          <w:szCs w:val="24"/>
          <w:lang w:val="en-GB" w:eastAsia="en-US"/>
        </w:rPr>
        <w:t xml:space="preserve">b’mod identiku </w:t>
      </w:r>
      <w:r w:rsidRPr="00C91C30">
        <w:rPr>
          <w:strike/>
          <w:szCs w:val="24"/>
          <w:lang w:val="en-GB" w:eastAsia="en-US"/>
        </w:rPr>
        <w:t>sakemm</w:t>
      </w:r>
      <w:r w:rsidRPr="00C91C30">
        <w:rPr>
          <w:b/>
          <w:i/>
          <w:szCs w:val="24"/>
          <w:lang w:val="en-GB" w:eastAsia="en-US"/>
        </w:rPr>
        <w:t>safejn</w:t>
      </w:r>
      <w:r w:rsidRPr="00C91C30">
        <w:rPr>
          <w:szCs w:val="24"/>
          <w:lang w:val="en-GB" w:eastAsia="en-US"/>
        </w:rPr>
        <w:t xml:space="preserve"> jippermettu t-tipi ta’ </w:t>
      </w:r>
      <w:r w:rsidRPr="00C91C30">
        <w:rPr>
          <w:strike/>
          <w:szCs w:val="24"/>
          <w:lang w:val="en-GB" w:eastAsia="en-US"/>
        </w:rPr>
        <w:t>permessi għall-materjal</w:t>
      </w:r>
      <w:r w:rsidRPr="00C91C30">
        <w:rPr>
          <w:b/>
          <w:i/>
          <w:szCs w:val="24"/>
          <w:lang w:val="en-GB" w:eastAsia="en-US"/>
        </w:rPr>
        <w:t>materjal</w:t>
      </w:r>
      <w:r w:rsidRPr="00C91C30">
        <w:rPr>
          <w:szCs w:val="24"/>
          <w:lang w:val="en-GB" w:eastAsia="en-US"/>
        </w:rPr>
        <w:t xml:space="preserve"> tal-pjanti.</w:t>
      </w:r>
      <w:r w:rsidR="004209E2">
        <w:rPr>
          <w:b/>
          <w:szCs w:val="24"/>
          <w:lang w:val="en-GB" w:eastAsia="en-US"/>
        </w:rPr>
        <w:t xml:space="preserve"> [Em. 97]</w:t>
      </w:r>
    </w:p>
    <w:p w14:paraId="7EE38A26" w14:textId="77777777" w:rsidR="00C91C30" w:rsidRPr="004209E2" w:rsidRDefault="00C91C30" w:rsidP="00460BD2">
      <w:pPr>
        <w:spacing w:before="120" w:after="120" w:line="360" w:lineRule="auto"/>
        <w:ind w:left="1985" w:hanging="567"/>
        <w:rPr>
          <w:b/>
          <w:szCs w:val="24"/>
          <w:lang w:val="en-GB" w:eastAsia="en-US"/>
        </w:rPr>
      </w:pPr>
      <w:r w:rsidRPr="00C91C30">
        <w:rPr>
          <w:szCs w:val="24"/>
          <w:lang w:val="en-GB" w:eastAsia="en-US"/>
        </w:rPr>
        <w:t>(ii)</w:t>
      </w:r>
      <w:r w:rsidRPr="00C91C30">
        <w:rPr>
          <w:szCs w:val="24"/>
          <w:lang w:val="en-GB" w:eastAsia="en-US"/>
        </w:rPr>
        <w:tab/>
      </w:r>
      <w:r w:rsidRPr="00C91C30">
        <w:rPr>
          <w:strike/>
          <w:szCs w:val="24"/>
          <w:lang w:val="en-GB" w:eastAsia="en-US"/>
        </w:rPr>
        <w:t xml:space="preserve">L-operatur professjonali għandu jistabbilixxi </w:t>
      </w:r>
      <w:r w:rsidRPr="00C91C30">
        <w:rPr>
          <w:szCs w:val="24"/>
          <w:lang w:val="en-GB" w:eastAsia="en-US"/>
        </w:rPr>
        <w:t>Kull esperiment</w:t>
      </w:r>
      <w:r w:rsidRPr="00C91C30">
        <w:rPr>
          <w:b/>
          <w:i/>
          <w:szCs w:val="24"/>
          <w:lang w:val="en-GB" w:eastAsia="en-US"/>
        </w:rPr>
        <w:t xml:space="preserve"> għandu jiġi stabbilit</w:t>
      </w:r>
      <w:r w:rsidRPr="00C91C30">
        <w:rPr>
          <w:szCs w:val="24"/>
          <w:lang w:val="en-GB" w:eastAsia="en-US"/>
        </w:rPr>
        <w:t xml:space="preserve"> f’disinn statistiku validu</w:t>
      </w:r>
      <w:r w:rsidRPr="00C91C30">
        <w:rPr>
          <w:strike/>
          <w:szCs w:val="24"/>
          <w:lang w:val="en-GB" w:eastAsia="en-US"/>
        </w:rPr>
        <w:t xml:space="preserve"> b’għadd suffiċjenti ta’ siġar</w:t>
      </w:r>
      <w:r w:rsidRPr="00C91C30">
        <w:rPr>
          <w:szCs w:val="24"/>
          <w:lang w:val="en-GB" w:eastAsia="en-US"/>
        </w:rPr>
        <w:t>, sabiex ikunu jistgħu jiġu evalwati l-karatteristiċi individwali ta’ kull komponent li jkun qed jiġi eżaminat.</w:t>
      </w:r>
      <w:r w:rsidR="004209E2">
        <w:rPr>
          <w:b/>
          <w:szCs w:val="24"/>
          <w:lang w:val="en-GB" w:eastAsia="en-US"/>
        </w:rPr>
        <w:t xml:space="preserve"> [Em. 98]</w:t>
      </w:r>
    </w:p>
    <w:p w14:paraId="7A37C9F7" w14:textId="77777777" w:rsidR="004209E2" w:rsidRPr="00460BD2" w:rsidRDefault="004209E2" w:rsidP="00460BD2">
      <w:pPr>
        <w:widowControl/>
        <w:ind w:left="1418" w:hanging="567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br w:type="page"/>
      </w:r>
    </w:p>
    <w:p w14:paraId="494BF3CE" w14:textId="77777777" w:rsidR="00C91C30" w:rsidRPr="00460BD2" w:rsidRDefault="00C91C30" w:rsidP="00460BD2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lastRenderedPageBreak/>
        <w:t>(e)</w:t>
      </w:r>
      <w:r w:rsidRPr="00460BD2">
        <w:rPr>
          <w:szCs w:val="24"/>
          <w:lang w:val="en-GB" w:eastAsia="en-US"/>
        </w:rPr>
        <w:tab/>
        <w:t>Analiżi u validità tar-riżultati</w:t>
      </w:r>
    </w:p>
    <w:p w14:paraId="01D4EF0C" w14:textId="77777777" w:rsidR="00C91C30" w:rsidRPr="00460BD2" w:rsidRDefault="00C91C30" w:rsidP="00460BD2">
      <w:pPr>
        <w:spacing w:before="120" w:after="120" w:line="360" w:lineRule="auto"/>
        <w:ind w:left="1985" w:hanging="567"/>
        <w:rPr>
          <w:b/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(i)</w:t>
      </w:r>
      <w:r w:rsidRPr="00460BD2">
        <w:rPr>
          <w:szCs w:val="24"/>
          <w:lang w:val="en-GB" w:eastAsia="en-US"/>
        </w:rPr>
        <w:tab/>
      </w:r>
      <w:r w:rsidRPr="00460BD2">
        <w:rPr>
          <w:strike/>
          <w:szCs w:val="24"/>
          <w:lang w:val="en-GB" w:eastAsia="en-US"/>
        </w:rPr>
        <w:t>L-operatur professjonali għandu janalizza d-data</w:t>
      </w:r>
      <w:r w:rsidRPr="00460BD2">
        <w:rPr>
          <w:b/>
          <w:i/>
          <w:szCs w:val="24"/>
          <w:lang w:val="en-GB" w:eastAsia="en-US"/>
        </w:rPr>
        <w:t>Id-data</w:t>
      </w:r>
      <w:r w:rsidRPr="00460BD2">
        <w:rPr>
          <w:szCs w:val="24"/>
          <w:lang w:val="en-GB" w:eastAsia="en-US"/>
        </w:rPr>
        <w:t xml:space="preserve"> mill-esperimenti</w:t>
      </w:r>
      <w:r w:rsidRPr="00460BD2">
        <w:rPr>
          <w:b/>
          <w:i/>
          <w:szCs w:val="24"/>
          <w:lang w:val="en-GB" w:eastAsia="en-US"/>
        </w:rPr>
        <w:t xml:space="preserve"> għandha tiġi analizzata</w:t>
      </w:r>
      <w:r w:rsidRPr="00460BD2">
        <w:rPr>
          <w:szCs w:val="24"/>
          <w:lang w:val="en-GB" w:eastAsia="en-US"/>
        </w:rPr>
        <w:t xml:space="preserve"> bl-użu ta’ metodi statistiċi rikonoxxuti internazzjonalment u </w:t>
      </w:r>
      <w:r w:rsidRPr="00460BD2">
        <w:rPr>
          <w:strike/>
          <w:szCs w:val="24"/>
          <w:lang w:val="en-GB" w:eastAsia="en-US"/>
        </w:rPr>
        <w:t>għandu jippreżenta</w:t>
      </w:r>
      <w:r w:rsidRPr="00460BD2">
        <w:rPr>
          <w:b/>
          <w:i/>
          <w:szCs w:val="24"/>
          <w:lang w:val="en-GB" w:eastAsia="en-US"/>
        </w:rPr>
        <w:t>għandhom jiġu ppreżentati</w:t>
      </w:r>
      <w:r w:rsidRPr="00460BD2">
        <w:rPr>
          <w:szCs w:val="24"/>
          <w:lang w:val="en-GB" w:eastAsia="en-US"/>
        </w:rPr>
        <w:t xml:space="preserve"> r-riżultati għal kull karatteristika eżaminata.</w:t>
      </w:r>
      <w:r w:rsidR="004209E2" w:rsidRPr="00460BD2">
        <w:rPr>
          <w:b/>
          <w:szCs w:val="24"/>
          <w:lang w:val="en-GB" w:eastAsia="en-US"/>
        </w:rPr>
        <w:t xml:space="preserve"> [Em. 99]</w:t>
      </w:r>
    </w:p>
    <w:p w14:paraId="60E33E3A" w14:textId="77777777" w:rsidR="00C91C30" w:rsidRPr="00460BD2" w:rsidRDefault="00C91C30" w:rsidP="00460BD2">
      <w:pPr>
        <w:spacing w:before="120" w:after="120" w:line="360" w:lineRule="auto"/>
        <w:ind w:left="1985" w:hanging="567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(ii)</w:t>
      </w:r>
      <w:r w:rsidRPr="00460BD2">
        <w:rPr>
          <w:szCs w:val="24"/>
          <w:lang w:val="en-GB" w:eastAsia="en-US"/>
        </w:rPr>
        <w:tab/>
        <w:t>Il-metodoloġija użata għat-test u għar-riżultati dettaljati miksuba għandhom ikunu liberament disponibbli.</w:t>
      </w:r>
    </w:p>
    <w:p w14:paraId="08D730FC" w14:textId="77777777" w:rsidR="00C91C30" w:rsidRPr="00460BD2" w:rsidRDefault="00C91C30" w:rsidP="00460BD2">
      <w:pPr>
        <w:spacing w:before="120" w:after="120" w:line="360" w:lineRule="auto"/>
        <w:ind w:left="1985" w:hanging="567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(iii)</w:t>
      </w:r>
      <w:r w:rsidRPr="00460BD2">
        <w:rPr>
          <w:szCs w:val="24"/>
          <w:lang w:val="en-GB" w:eastAsia="en-US"/>
        </w:rPr>
        <w:tab/>
        <w:t>L-awtorità kompetenti tal-Istat Membru li fih ikun twettaq it-test għandha tindika ż-żona ta’ użu ssuġġerita, u għandha tinforma dwar kwalunkwe karatteristika tal-FRM, li tista’ tillimita l-utilità tiegħu.</w:t>
      </w:r>
    </w:p>
    <w:p w14:paraId="427EEBF8" w14:textId="77777777" w:rsidR="00C91C30" w:rsidRPr="00460BD2" w:rsidRDefault="00C91C30" w:rsidP="00460BD2">
      <w:pPr>
        <w:spacing w:before="120" w:after="120" w:line="360" w:lineRule="auto"/>
        <w:ind w:left="1985" w:hanging="567"/>
        <w:rPr>
          <w:szCs w:val="24"/>
          <w:lang w:val="en-GB" w:eastAsia="en-US"/>
        </w:rPr>
      </w:pPr>
      <w:proofErr w:type="gramStart"/>
      <w:r w:rsidRPr="00460BD2">
        <w:rPr>
          <w:szCs w:val="24"/>
          <w:lang w:val="en-GB" w:eastAsia="en-US"/>
        </w:rPr>
        <w:t>(iv)</w:t>
      </w:r>
      <w:r w:rsidRPr="00460BD2">
        <w:rPr>
          <w:szCs w:val="24"/>
          <w:lang w:val="en-GB" w:eastAsia="en-US"/>
        </w:rPr>
        <w:tab/>
        <w:t>Jekk</w:t>
      </w:r>
      <w:proofErr w:type="gramEnd"/>
      <w:r w:rsidRPr="00460BD2">
        <w:rPr>
          <w:szCs w:val="24"/>
          <w:lang w:val="en-GB" w:eastAsia="en-US"/>
        </w:rPr>
        <w:t xml:space="preserve"> matul it-testijiet jintwera li l-FRM ma għandux mill-inqas il-karatteristiċi tal-materjal bażiku li minnu ġie prodott dak l-FRM, inkluż b’mod partikolari r-reżistenza/it-tolleranza għall-pesti tal-pjanti ta’ importanza ekonomika, tali FRM ma għandux jiġi ċċertifikat bħala materjal ittestjat.</w:t>
      </w:r>
    </w:p>
    <w:p w14:paraId="1A2F5A52" w14:textId="77777777" w:rsidR="004209E2" w:rsidRPr="00460BD2" w:rsidRDefault="004209E2">
      <w:pPr>
        <w:widowControl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br w:type="page"/>
      </w:r>
    </w:p>
    <w:p w14:paraId="25A8AB5F" w14:textId="77777777" w:rsidR="00C91C30" w:rsidRPr="00460BD2" w:rsidRDefault="00C91C30" w:rsidP="00460BD2">
      <w:pPr>
        <w:spacing w:before="120" w:after="120" w:line="360" w:lineRule="auto"/>
        <w:ind w:left="851" w:hanging="851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lastRenderedPageBreak/>
        <w:t>2.</w:t>
      </w:r>
      <w:r w:rsidRPr="00460BD2">
        <w:rPr>
          <w:szCs w:val="24"/>
          <w:lang w:val="en-GB" w:eastAsia="en-US"/>
        </w:rPr>
        <w:tab/>
        <w:t>REKWIŻITI GĦALL-EVALWAZZJONI ĠENETIKA TAL-KOMPONENTI TAL-MATERJAL BAŻIKU</w:t>
      </w:r>
    </w:p>
    <w:p w14:paraId="52C31C19" w14:textId="77777777" w:rsidR="00C91C30" w:rsidRPr="00460BD2" w:rsidRDefault="00C91C30" w:rsidP="00460BD2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(a)</w:t>
      </w:r>
      <w:r w:rsidRPr="00460BD2">
        <w:rPr>
          <w:szCs w:val="24"/>
          <w:lang w:val="en-GB" w:eastAsia="en-US"/>
        </w:rPr>
        <w:tab/>
        <w:t>Il-komponenti tal-materjal bażiku li ġej jistgħu jiġu evalwati ġenetikament: ġardini taż-żrieragħ, ġenituri ta’ familja/familji, kloni u taħlitiet klonali.</w:t>
      </w:r>
    </w:p>
    <w:p w14:paraId="2219DAF4" w14:textId="77777777" w:rsidR="00C91C30" w:rsidRPr="00460BD2" w:rsidRDefault="00C91C30" w:rsidP="00460BD2">
      <w:pPr>
        <w:spacing w:before="120" w:after="120" w:line="360" w:lineRule="auto"/>
        <w:ind w:left="1418" w:hanging="567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(b)</w:t>
      </w:r>
      <w:r w:rsidRPr="00460BD2">
        <w:rPr>
          <w:szCs w:val="24"/>
          <w:lang w:val="en-GB" w:eastAsia="en-US"/>
        </w:rPr>
        <w:tab/>
        <w:t>Dokumentazzjoni</w:t>
      </w:r>
    </w:p>
    <w:p w14:paraId="54F17D62" w14:textId="77777777" w:rsidR="00C91C30" w:rsidRPr="00460BD2" w:rsidRDefault="00C91C30" w:rsidP="00460BD2">
      <w:pPr>
        <w:spacing w:before="120" w:after="120" w:line="360" w:lineRule="auto"/>
        <w:ind w:left="1418"/>
        <w:rPr>
          <w:szCs w:val="24"/>
          <w:lang w:val="en-GB" w:eastAsia="en-US"/>
        </w:rPr>
      </w:pPr>
      <w:r w:rsidRPr="00460BD2">
        <w:rPr>
          <w:szCs w:val="24"/>
          <w:lang w:val="en-GB" w:eastAsia="en-US"/>
        </w:rPr>
        <w:t>Id-dokumentazzjoni addizzjonali li ġejja għandha tkun meħtieġa għall-approvazzjoni tal-materjal bażiku li jipprovdi informazzjoni dwar:</w:t>
      </w:r>
    </w:p>
    <w:p w14:paraId="4F640206" w14:textId="77777777" w:rsidR="00C91C30" w:rsidRPr="00C91C30" w:rsidRDefault="00C91C30" w:rsidP="00460BD2">
      <w:pPr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>l-identità, l-oriġini u r-razza tal-komponenti evalwati;</w:t>
      </w:r>
    </w:p>
    <w:p w14:paraId="4AAE8FD3" w14:textId="77777777" w:rsidR="00C91C30" w:rsidRPr="00C91C30" w:rsidRDefault="00C91C30" w:rsidP="00460BD2">
      <w:pPr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  <w:t>id-disinn tal-inkroċjar użat għall-produzzjoni tal-FRM li jintuża fit-testijiet ta’ evalwazzjoni.</w:t>
      </w:r>
    </w:p>
    <w:p w14:paraId="45AD69FC" w14:textId="7BB9B4A3" w:rsidR="00C91C30" w:rsidRPr="00C91C30" w:rsidRDefault="00C91C30" w:rsidP="00460BD2">
      <w:pPr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Proċeduri tat-test</w:t>
      </w:r>
    </w:p>
    <w:p w14:paraId="28C7B0B4" w14:textId="77777777" w:rsidR="00C91C30" w:rsidRPr="00C91C30" w:rsidRDefault="00C91C30" w:rsidP="00460BD2">
      <w:pPr>
        <w:spacing w:before="120" w:after="120" w:line="360" w:lineRule="auto"/>
        <w:ind w:left="1418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Għandhom jiġu ssodisfati r-rekwiżiti li ġejjin:</w:t>
      </w:r>
    </w:p>
    <w:p w14:paraId="0FD2C029" w14:textId="77777777" w:rsidR="00C91C30" w:rsidRPr="00C91C30" w:rsidRDefault="00C91C30" w:rsidP="00460BD2">
      <w:pPr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>Il-valur ġenetiku ta’ kull komponent għandu jiġi stmat f’żewġ siti ta’ testijiet ta’ evalwazzjoni jew aktar, u mill-inqas wieħed minnhom għandu jkun f’ambjent rilevanti għaż-żona ta’ użu maħsub mal-FRM.</w:t>
      </w:r>
    </w:p>
    <w:p w14:paraId="2322A569" w14:textId="77777777" w:rsidR="004209E2" w:rsidRDefault="004209E2" w:rsidP="004209E2">
      <w:pPr>
        <w:widowControl/>
        <w:ind w:left="3119"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03306FAF" w14:textId="77777777" w:rsidR="00C91C30" w:rsidRPr="00C91C30" w:rsidRDefault="00C91C30" w:rsidP="00460BD2">
      <w:pPr>
        <w:tabs>
          <w:tab w:val="left" w:pos="1985"/>
        </w:tabs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(ii)</w:t>
      </w:r>
      <w:r w:rsidRPr="00C91C30">
        <w:rPr>
          <w:szCs w:val="24"/>
          <w:lang w:val="it-IT" w:eastAsia="en-US"/>
        </w:rPr>
        <w:tab/>
        <w:t>Il-perjodu tat-test għandu jkun ta’ durata suffiċjenti biex jiġu espressi l-karatteristiċi ttestjati.</w:t>
      </w:r>
    </w:p>
    <w:p w14:paraId="74394B70" w14:textId="77777777" w:rsidR="00C91C30" w:rsidRPr="00C91C30" w:rsidRDefault="00C91C30" w:rsidP="00460BD2">
      <w:pPr>
        <w:tabs>
          <w:tab w:val="left" w:pos="1985"/>
        </w:tabs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(iii)</w:t>
      </w:r>
      <w:r w:rsidRPr="00C91C30">
        <w:rPr>
          <w:szCs w:val="24"/>
          <w:lang w:val="it-IT" w:eastAsia="en-US"/>
        </w:rPr>
        <w:tab/>
        <w:t xml:space="preserve">Is-superjorità stmata tal-FRM li għandu jiġi kkummerċjalizzat għandha tiġi kkalkolata abbażi ta’ dawn il-valuri ġenetiċi </w:t>
      </w:r>
      <w:proofErr w:type="gramStart"/>
      <w:r w:rsidRPr="00C91C30">
        <w:rPr>
          <w:szCs w:val="24"/>
          <w:lang w:val="it-IT" w:eastAsia="en-US"/>
        </w:rPr>
        <w:t>u d</w:t>
      </w:r>
      <w:proofErr w:type="gramEnd"/>
      <w:r w:rsidRPr="00C91C30">
        <w:rPr>
          <w:szCs w:val="24"/>
          <w:lang w:val="it-IT" w:eastAsia="en-US"/>
        </w:rPr>
        <w:t>-disinn tal-inkroċjar speċifiku.</w:t>
      </w:r>
    </w:p>
    <w:p w14:paraId="550FF0BD" w14:textId="77777777" w:rsidR="00C91C30" w:rsidRPr="00C91C30" w:rsidRDefault="00C91C30" w:rsidP="00460BD2">
      <w:pPr>
        <w:tabs>
          <w:tab w:val="left" w:pos="1985"/>
        </w:tabs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(iv)</w:t>
      </w:r>
      <w:r w:rsidRPr="00C91C30">
        <w:rPr>
          <w:szCs w:val="24"/>
          <w:lang w:val="it-IT" w:eastAsia="en-US"/>
        </w:rPr>
        <w:tab/>
        <w:t>It-testijiet tal-evalwazzjoni u l-kalkoli ġenetiċi għandhom jiġu approvati mill-awtorità kompetenti.</w:t>
      </w:r>
    </w:p>
    <w:p w14:paraId="5F93668A" w14:textId="77777777" w:rsidR="00C91C30" w:rsidRPr="00C91C30" w:rsidRDefault="00C91C30" w:rsidP="00460BD2">
      <w:pPr>
        <w:tabs>
          <w:tab w:val="left" w:pos="1418"/>
        </w:tabs>
        <w:spacing w:before="120" w:after="120" w:line="360" w:lineRule="auto"/>
        <w:ind w:left="1418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(d)</w:t>
      </w:r>
      <w:r w:rsidRPr="00C91C30">
        <w:rPr>
          <w:szCs w:val="24"/>
          <w:lang w:val="it-IT" w:eastAsia="en-US"/>
        </w:rPr>
        <w:tab/>
        <w:t>Interpretazzjoni</w:t>
      </w:r>
    </w:p>
    <w:p w14:paraId="34D19AD8" w14:textId="77777777" w:rsidR="00C91C30" w:rsidRPr="004209E2" w:rsidRDefault="00C91C30" w:rsidP="00460BD2">
      <w:pPr>
        <w:tabs>
          <w:tab w:val="left" w:pos="1985"/>
        </w:tabs>
        <w:spacing w:before="120" w:after="120" w:line="360" w:lineRule="auto"/>
        <w:ind w:left="1985" w:hanging="567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 xml:space="preserve">Is-superjorità stmata tal-FRM għandha tiġi kkalkolata skont popolazzjoni ta’ referenza għal karatteristika jew għal sett ta’ karatteristiċi. </w:t>
      </w:r>
      <w:r w:rsidRPr="00C91C30">
        <w:rPr>
          <w:strike/>
          <w:szCs w:val="24"/>
          <w:lang w:val="it-IT" w:eastAsia="en-US"/>
        </w:rPr>
        <w:t xml:space="preserve">L-operatur professjonali għandu jiddefinixxi l-popolazzjoni ta’ referenza fil-programm tat-tnissil u jiddeskrivi din </w:t>
      </w:r>
      <w:r w:rsidRPr="00C91C30">
        <w:rPr>
          <w:szCs w:val="24"/>
          <w:lang w:val="it-IT" w:eastAsia="en-US"/>
        </w:rPr>
        <w:t xml:space="preserve">Il-popolazzjoni ta’ referenza </w:t>
      </w:r>
      <w:r w:rsidRPr="00C91C30">
        <w:rPr>
          <w:b/>
          <w:i/>
          <w:szCs w:val="24"/>
          <w:lang w:val="it-IT" w:eastAsia="en-US"/>
        </w:rPr>
        <w:t xml:space="preserve">għandha tiġi definita u deskritta </w:t>
      </w:r>
      <w:r w:rsidRPr="00C91C30">
        <w:rPr>
          <w:szCs w:val="24"/>
          <w:lang w:val="it-IT" w:eastAsia="en-US"/>
        </w:rPr>
        <w:t>fir-rapporti tat-testijiet.</w:t>
      </w:r>
      <w:r w:rsidR="004209E2">
        <w:rPr>
          <w:b/>
          <w:szCs w:val="24"/>
          <w:lang w:val="it-IT" w:eastAsia="en-US"/>
        </w:rPr>
        <w:t xml:space="preserve"> [Em. 100]</w:t>
      </w:r>
    </w:p>
    <w:p w14:paraId="682E1AB8" w14:textId="77777777" w:rsidR="00C91C30" w:rsidRPr="00C91C30" w:rsidRDefault="00C91C30" w:rsidP="00460BD2">
      <w:pPr>
        <w:tabs>
          <w:tab w:val="left" w:pos="1985"/>
        </w:tabs>
        <w:spacing w:before="120" w:after="120" w:line="360" w:lineRule="auto"/>
        <w:ind w:left="1985" w:hanging="567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  <w:t>Għandu jiġi ddikjarat jekk il-valur ġenetiku stmat tal-FRM jkunx inferjuri għall-popolazzjoni ta’ referenza fil-każ ta’ kwalunkwe karatteristika importanti.</w:t>
      </w:r>
    </w:p>
    <w:p w14:paraId="4BC40545" w14:textId="77777777" w:rsidR="004209E2" w:rsidRPr="00460BD2" w:rsidRDefault="004209E2">
      <w:pPr>
        <w:widowControl/>
        <w:rPr>
          <w:szCs w:val="24"/>
          <w:lang w:val="it-IT" w:eastAsia="en-US"/>
        </w:rPr>
      </w:pPr>
      <w:r w:rsidRPr="00460BD2">
        <w:rPr>
          <w:szCs w:val="24"/>
          <w:lang w:val="it-IT" w:eastAsia="en-US"/>
        </w:rPr>
        <w:br w:type="page"/>
      </w:r>
    </w:p>
    <w:p w14:paraId="3A0B0EA5" w14:textId="77777777" w:rsidR="00C91C30" w:rsidRPr="00C91C30" w:rsidRDefault="00C91C30" w:rsidP="004209E2">
      <w:pPr>
        <w:spacing w:before="120" w:after="120" w:line="360" w:lineRule="auto"/>
        <w:ind w:left="1701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3.</w:t>
      </w:r>
      <w:r w:rsidRPr="00C91C30">
        <w:rPr>
          <w:szCs w:val="24"/>
          <w:lang w:val="sv-SE" w:eastAsia="en-US"/>
        </w:rPr>
        <w:tab/>
        <w:t>REKWIŻITI GĦALL-ITTESTJAR KOMPARATTIV TAL-FRM</w:t>
      </w:r>
    </w:p>
    <w:p w14:paraId="553D9CF7" w14:textId="77777777" w:rsidR="00C91C30" w:rsidRPr="00C91C30" w:rsidRDefault="00C91C30" w:rsidP="004209E2">
      <w:pPr>
        <w:spacing w:before="120" w:after="120" w:line="360" w:lineRule="auto"/>
        <w:ind w:left="2552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(a)</w:t>
      </w:r>
      <w:r w:rsidRPr="00C91C30">
        <w:rPr>
          <w:szCs w:val="24"/>
          <w:lang w:val="sv-SE" w:eastAsia="en-US"/>
        </w:rPr>
        <w:tab/>
        <w:t>Kampjunar tal-FRM</w:t>
      </w:r>
    </w:p>
    <w:p w14:paraId="37BBA572" w14:textId="77777777" w:rsidR="00C91C30" w:rsidRPr="00C91C30" w:rsidRDefault="00C91C30" w:rsidP="004209E2">
      <w:pPr>
        <w:spacing w:before="120" w:after="120" w:line="360" w:lineRule="auto"/>
        <w:ind w:left="3402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(i)</w:t>
      </w:r>
      <w:r w:rsidRPr="00C91C30">
        <w:rPr>
          <w:szCs w:val="24"/>
          <w:lang w:val="sv-SE" w:eastAsia="en-US"/>
        </w:rPr>
        <w:tab/>
        <w:t>Il-kampjun tal-FRM għal ittestjar komparattiv għandu jirrappreżenta verament l-FRM derivat mill-materjal bażiku li għandu jkun approvat.</w:t>
      </w:r>
    </w:p>
    <w:p w14:paraId="34C6C79A" w14:textId="77777777" w:rsidR="00C91C30" w:rsidRPr="00C91C30" w:rsidRDefault="00C91C30" w:rsidP="004209E2">
      <w:pPr>
        <w:spacing w:before="120" w:after="120" w:line="360" w:lineRule="auto"/>
        <w:ind w:left="3402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(ii)</w:t>
      </w:r>
      <w:r w:rsidRPr="00C91C30">
        <w:rPr>
          <w:szCs w:val="24"/>
          <w:lang w:val="sv-SE" w:eastAsia="en-US"/>
        </w:rPr>
        <w:tab/>
        <w:t>L-FRM prodott sesswalment għall-ittestjar komparattiv għandu:</w:t>
      </w:r>
    </w:p>
    <w:p w14:paraId="48E439D5" w14:textId="77777777" w:rsidR="00C91C30" w:rsidRPr="00C91C30" w:rsidRDefault="00C91C30" w:rsidP="004209E2">
      <w:pPr>
        <w:spacing w:before="120" w:after="120" w:line="360" w:lineRule="auto"/>
        <w:ind w:left="4253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-</w:t>
      </w:r>
      <w:r w:rsidRPr="00C91C30">
        <w:rPr>
          <w:szCs w:val="24"/>
          <w:lang w:val="sv-SE" w:eastAsia="en-US"/>
        </w:rPr>
        <w:tab/>
        <w:t>jinħasad matul is-snin ta’ fjoritura tajba u produzzjoni tajba tal-frott/żerriegħa, u</w:t>
      </w:r>
    </w:p>
    <w:p w14:paraId="768B86E1" w14:textId="77777777" w:rsidR="00C91C30" w:rsidRPr="00C91C30" w:rsidRDefault="00C91C30" w:rsidP="004209E2">
      <w:pPr>
        <w:spacing w:before="120" w:after="120" w:line="360" w:lineRule="auto"/>
        <w:ind w:left="4253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-</w:t>
      </w:r>
      <w:r w:rsidRPr="00C91C30">
        <w:rPr>
          <w:szCs w:val="24"/>
          <w:lang w:val="sv-SE" w:eastAsia="en-US"/>
        </w:rPr>
        <w:tab/>
        <w:t>jinħasad permezz ta’ metodi li jassiguraw li l-kampjuni miksuba jkunu rappreżentattivi.</w:t>
      </w:r>
    </w:p>
    <w:p w14:paraId="61C25228" w14:textId="77777777" w:rsidR="00C91C30" w:rsidRPr="00C91C30" w:rsidRDefault="00C91C30" w:rsidP="004209E2">
      <w:pPr>
        <w:spacing w:before="120" w:after="120" w:line="360" w:lineRule="auto"/>
        <w:ind w:left="1701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Id-dakkir artifiċjali jista’ jintuża għall-produzzjoni ta’ tali FRM.</w:t>
      </w:r>
    </w:p>
    <w:p w14:paraId="76D6C270" w14:textId="77777777" w:rsidR="004209E2" w:rsidRDefault="004209E2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27EE30D5" w14:textId="77777777" w:rsidR="00C91C30" w:rsidRPr="00C91C30" w:rsidRDefault="00C91C30" w:rsidP="00460BD2">
      <w:pPr>
        <w:spacing w:before="120" w:after="120" w:line="360" w:lineRule="auto"/>
        <w:ind w:left="2552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(b)</w:t>
      </w:r>
      <w:r w:rsidRPr="00C91C30">
        <w:rPr>
          <w:szCs w:val="24"/>
          <w:lang w:val="sv-SE" w:eastAsia="en-US"/>
        </w:rPr>
        <w:tab/>
        <w:t>Standards</w:t>
      </w:r>
    </w:p>
    <w:p w14:paraId="77D435D0" w14:textId="77777777" w:rsidR="00C91C30" w:rsidRPr="00C91C30" w:rsidRDefault="00C91C30" w:rsidP="00460BD2">
      <w:pPr>
        <w:spacing w:before="120" w:after="120" w:line="360" w:lineRule="auto"/>
        <w:ind w:left="3402" w:hanging="850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(i)</w:t>
      </w:r>
      <w:r w:rsidRPr="00C91C30">
        <w:rPr>
          <w:szCs w:val="24"/>
          <w:lang w:val="sv-SE" w:eastAsia="en-US"/>
        </w:rPr>
        <w:tab/>
        <w:t>Il-prestazzjoni tal-istandards użati għal finijiet komparattivi fit-testijiet għandha, jekk ikun possibbli, tkun magħrufa matul perjodu ta’ żmien twil biżżejjed fir-reġjun li fih għandu jsir it-test. Bħala prinċipju, l-istandards jirrappreżentaw, il-materjal bażiku li jkun intwera li huwa utli għall-iskop maħsub għall-forestrija fiż-żmien meta jibda t-test, u f’kundizzjonijiet ekoloġiċi li għalihom jiġi propost li jiġi ċċertifikat l-FRM. L-istandards użati għal finijiet komparattivi fit-testijiet għandhom ikunu, kemm jista’ jkun:</w:t>
      </w:r>
    </w:p>
    <w:p w14:paraId="232175FC" w14:textId="77777777" w:rsidR="00C91C30" w:rsidRPr="00C91C30" w:rsidRDefault="00C91C30" w:rsidP="00460BD2">
      <w:pPr>
        <w:spacing w:before="120" w:after="120" w:line="360" w:lineRule="auto"/>
        <w:ind w:left="4253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-</w:t>
      </w:r>
      <w:r w:rsidRPr="00C91C30">
        <w:rPr>
          <w:szCs w:val="24"/>
          <w:lang w:val="it-IT" w:eastAsia="en-US"/>
        </w:rPr>
        <w:tab/>
        <w:t>popolamenti magħżula skont il-kriterji fl-Anness III; jew</w:t>
      </w:r>
    </w:p>
    <w:p w14:paraId="55B7FD1E" w14:textId="77777777" w:rsidR="00C91C30" w:rsidRPr="00C91C30" w:rsidRDefault="00C91C30" w:rsidP="00460BD2">
      <w:pPr>
        <w:spacing w:before="120" w:after="120" w:line="360" w:lineRule="auto"/>
        <w:ind w:left="4253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-</w:t>
      </w:r>
      <w:r w:rsidRPr="00C91C30">
        <w:rPr>
          <w:szCs w:val="24"/>
          <w:lang w:val="it-IT" w:eastAsia="en-US"/>
        </w:rPr>
        <w:tab/>
        <w:t>materjal bażiku approvat uffiċjalment għall-produzzjoni tal-FRM tal-kategorija ttestjat.</w:t>
      </w:r>
    </w:p>
    <w:p w14:paraId="0E764710" w14:textId="77777777" w:rsidR="00C91C30" w:rsidRPr="00C91C30" w:rsidRDefault="00C91C30" w:rsidP="00460BD2">
      <w:pPr>
        <w:spacing w:before="120" w:after="120" w:line="360" w:lineRule="auto"/>
        <w:ind w:left="3402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  <w:t>Għall-ittestjar komparattiv tal-ispeċijiet ibridi artifiċjali, iż-żewġ speċijiet tas-siġar ġenituri għandhom, jekk possibbli, jkunu inklużi fost l-istandards.</w:t>
      </w:r>
    </w:p>
    <w:p w14:paraId="6A90D826" w14:textId="77777777" w:rsidR="004209E2" w:rsidRDefault="004209E2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1C11181" w14:textId="77777777" w:rsidR="00C91C30" w:rsidRPr="00C91C30" w:rsidRDefault="00C91C30" w:rsidP="00460BD2">
      <w:pPr>
        <w:spacing w:before="120" w:after="120" w:line="360" w:lineRule="auto"/>
        <w:ind w:left="3402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(iii)</w:t>
      </w:r>
      <w:r w:rsidRPr="00C91C30">
        <w:rPr>
          <w:szCs w:val="24"/>
          <w:lang w:val="it-IT" w:eastAsia="en-US"/>
        </w:rPr>
        <w:tab/>
        <w:t>Kull meta jkun possibbli għandhom jintużaw diversi standards. Meta jkun iġġustifikat, l-istandards jistgħu jiġu sostitwiti bl-aktar FRM xieraq li jkun qiegħed jiġi ttestjat jew permezz tal-komponenti tat-test.</w:t>
      </w:r>
    </w:p>
    <w:p w14:paraId="76C96AAF" w14:textId="77777777" w:rsidR="00C91C30" w:rsidRPr="00C91C30" w:rsidRDefault="00C91C30" w:rsidP="00460BD2">
      <w:pPr>
        <w:spacing w:before="120" w:after="120" w:line="360" w:lineRule="auto"/>
        <w:ind w:left="3402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(iv)</w:t>
      </w:r>
      <w:r w:rsidRPr="00C91C30">
        <w:rPr>
          <w:szCs w:val="24"/>
          <w:lang w:val="it-IT" w:eastAsia="en-US"/>
        </w:rPr>
        <w:tab/>
        <w:t>L-istess standards għandhom jintużaw fit-testijiet kollha fuq medda kemm jista’ jkun wiesgħa tal-kundizzjonijiet tas-sit.</w:t>
      </w:r>
    </w:p>
    <w:p w14:paraId="280EC033" w14:textId="77777777" w:rsidR="00C91C30" w:rsidRPr="00C91C30" w:rsidRDefault="00C91C30" w:rsidP="00460BD2">
      <w:pPr>
        <w:spacing w:before="120" w:after="120" w:line="360" w:lineRule="auto"/>
        <w:ind w:left="2552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(c)</w:t>
      </w:r>
      <w:r w:rsidRPr="00C91C30">
        <w:rPr>
          <w:szCs w:val="24"/>
          <w:lang w:val="it-IT" w:eastAsia="en-US"/>
        </w:rPr>
        <w:tab/>
        <w:t>Interpretazzjoni</w:t>
      </w:r>
    </w:p>
    <w:p w14:paraId="58F02B7C" w14:textId="77777777" w:rsidR="00C91C30" w:rsidRPr="00C91C30" w:rsidRDefault="00C91C30" w:rsidP="00460BD2">
      <w:pPr>
        <w:spacing w:before="120" w:after="120" w:line="360" w:lineRule="auto"/>
        <w:ind w:left="3402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(i)</w:t>
      </w:r>
      <w:r w:rsidRPr="00C91C30">
        <w:rPr>
          <w:szCs w:val="24"/>
          <w:lang w:val="it-IT" w:eastAsia="en-US"/>
        </w:rPr>
        <w:tab/>
        <w:t>Għal mill-inqas karatteristika importanti waħda, għandha tintwera superjorità statistikament sinifikanti meta mqabbla mal-istandards.</w:t>
      </w:r>
    </w:p>
    <w:p w14:paraId="10C10E6A" w14:textId="77777777" w:rsidR="00C91C30" w:rsidRPr="004209E2" w:rsidRDefault="00C91C30" w:rsidP="00460BD2">
      <w:pPr>
        <w:spacing w:before="120" w:after="120" w:line="360" w:lineRule="auto"/>
        <w:ind w:left="3402" w:hanging="850"/>
        <w:rPr>
          <w:b/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(ii)</w:t>
      </w:r>
      <w:r w:rsidRPr="00C91C30">
        <w:rPr>
          <w:szCs w:val="24"/>
          <w:lang w:val="it-IT" w:eastAsia="en-US"/>
        </w:rPr>
        <w:tab/>
      </w:r>
      <w:r w:rsidRPr="00C91C30">
        <w:rPr>
          <w:strike/>
          <w:szCs w:val="24"/>
          <w:lang w:val="it-IT" w:eastAsia="en-US"/>
        </w:rPr>
        <w:t xml:space="preserve">L-operatur professjonali </w:t>
      </w:r>
      <w:r w:rsidRPr="00C91C30">
        <w:rPr>
          <w:szCs w:val="24"/>
          <w:lang w:val="it-IT" w:eastAsia="en-US"/>
        </w:rPr>
        <w:t xml:space="preserve">Għandu </w:t>
      </w:r>
      <w:r w:rsidRPr="00C91C30">
        <w:rPr>
          <w:strike/>
          <w:szCs w:val="24"/>
          <w:lang w:val="it-IT" w:eastAsia="en-US"/>
        </w:rPr>
        <w:t>jirrapporta</w:t>
      </w:r>
      <w:r w:rsidRPr="00C91C30">
        <w:rPr>
          <w:b/>
          <w:i/>
          <w:szCs w:val="24"/>
          <w:lang w:val="it-IT" w:eastAsia="en-US"/>
        </w:rPr>
        <w:t>jiġi rrapportat</w:t>
      </w:r>
      <w:r w:rsidRPr="00C91C30">
        <w:rPr>
          <w:szCs w:val="24"/>
          <w:lang w:val="it-IT" w:eastAsia="en-US"/>
        </w:rPr>
        <w:t xml:space="preserve"> jekk ikunx hemm xi karatteristika ta’ importanza ekonomika jew ambjentali li turi riżultati </w:t>
      </w:r>
      <w:r w:rsidRPr="00C91C30">
        <w:rPr>
          <w:strike/>
          <w:szCs w:val="24"/>
          <w:lang w:val="it-IT" w:eastAsia="en-US"/>
        </w:rPr>
        <w:t xml:space="preserve">ta’ sinifikat </w:t>
      </w:r>
      <w:r w:rsidRPr="00C91C30">
        <w:rPr>
          <w:szCs w:val="24"/>
          <w:lang w:val="it-IT" w:eastAsia="en-US"/>
        </w:rPr>
        <w:t>inferjuri</w:t>
      </w:r>
      <w:r w:rsidRPr="00C91C30">
        <w:rPr>
          <w:b/>
          <w:i/>
          <w:szCs w:val="24"/>
          <w:lang w:val="it-IT" w:eastAsia="en-US"/>
        </w:rPr>
        <w:t xml:space="preserve"> b’mod sinifikattiv</w:t>
      </w:r>
      <w:r w:rsidRPr="00C91C30">
        <w:rPr>
          <w:szCs w:val="24"/>
          <w:lang w:val="it-IT" w:eastAsia="en-US"/>
        </w:rPr>
        <w:t xml:space="preserve"> għall-istandards, u l-effetti tagħhom għandhom jiġu kkumpensati mill-karatteristiċi favorevoli.</w:t>
      </w:r>
      <w:r w:rsidR="004209E2">
        <w:rPr>
          <w:b/>
          <w:szCs w:val="24"/>
          <w:lang w:val="it-IT" w:eastAsia="en-US"/>
        </w:rPr>
        <w:t xml:space="preserve"> [Em. 101]</w:t>
      </w:r>
    </w:p>
    <w:p w14:paraId="5952AE3B" w14:textId="77777777" w:rsidR="004209E2" w:rsidRDefault="004209E2">
      <w:pPr>
        <w:widowControl/>
        <w:rPr>
          <w:szCs w:val="24"/>
          <w:lang w:val="it-IT" w:eastAsia="en-US"/>
        </w:rPr>
      </w:pPr>
      <w:r>
        <w:rPr>
          <w:szCs w:val="24"/>
          <w:lang w:val="it-IT" w:eastAsia="en-US"/>
        </w:rPr>
        <w:br w:type="page"/>
      </w:r>
    </w:p>
    <w:p w14:paraId="53F2F057" w14:textId="77777777" w:rsidR="00C91C30" w:rsidRPr="00C91C30" w:rsidRDefault="00C91C30" w:rsidP="004209E2">
      <w:pPr>
        <w:spacing w:before="120" w:after="120" w:line="360" w:lineRule="auto"/>
        <w:ind w:left="1701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lastRenderedPageBreak/>
        <w:t>4.</w:t>
      </w:r>
      <w:r w:rsidRPr="00C91C30">
        <w:rPr>
          <w:szCs w:val="24"/>
          <w:lang w:val="it-IT" w:eastAsia="en-US"/>
        </w:rPr>
        <w:tab/>
        <w:t>APPROVAZZJONI PROVVIŻORJA</w:t>
      </w:r>
    </w:p>
    <w:p w14:paraId="29FB0A74" w14:textId="77777777" w:rsidR="00C91C30" w:rsidRPr="00C91C30" w:rsidRDefault="00C91C30" w:rsidP="00460BD2">
      <w:pPr>
        <w:spacing w:before="120" w:after="120" w:line="360" w:lineRule="auto"/>
        <w:ind w:left="1701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Stima preliminari ta’ provi żgħar tista’ tkun il-bażi tal-approvazzjoni provviżorja. Il-pretensjonijiet ta’ superjorità bbażata fuq valutazzjoni bikrija għandhom jiġu eżaminati mill-ġdid f’intervall massimu ta’ għaxar snin.</w:t>
      </w:r>
    </w:p>
    <w:p w14:paraId="1ECCDD9B" w14:textId="77777777" w:rsidR="00C91C30" w:rsidRPr="00C91C30" w:rsidRDefault="00C91C30" w:rsidP="004209E2">
      <w:pPr>
        <w:spacing w:before="120" w:after="120" w:line="360" w:lineRule="auto"/>
        <w:ind w:left="1701" w:hanging="850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5.</w:t>
      </w:r>
      <w:r w:rsidRPr="00C91C30">
        <w:rPr>
          <w:szCs w:val="24"/>
          <w:lang w:val="it-IT" w:eastAsia="en-US"/>
        </w:rPr>
        <w:tab/>
        <w:t>TESTIJIET BIKRIN</w:t>
      </w:r>
    </w:p>
    <w:p w14:paraId="345E5881" w14:textId="77777777" w:rsidR="00C91C30" w:rsidRPr="00C91C30" w:rsidRDefault="00C91C30" w:rsidP="00460BD2">
      <w:pPr>
        <w:spacing w:before="120" w:after="120" w:line="360" w:lineRule="auto"/>
        <w:ind w:left="1701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It-testijiet magħmula fil-mixtliet, fis-serer u fil-laboratorji jistgħu jiġu aċċettati mill-awtorità kompetenti għall-approvazzjoni provviżorja jew għall-approvazzjoni finali, jekk jista’ jintwera li jkun hemm korrelazzjoni mill-qrib bejn il-karatteristika mkejla u l-karatteristiċi li normalment jiġu vvalutati fit-testijiet tal-istadju tal-foresti. Karatteristiċi oħrajn li għandhom jiġu ttestjati għandhom jissodisfaw ir-rekwiżiti stabbiliti fil-punt 3.</w:t>
      </w:r>
    </w:p>
    <w:p w14:paraId="2276147F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26FD187E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</w:p>
    <w:p w14:paraId="56A150C5" w14:textId="77777777" w:rsidR="00C91C30" w:rsidRPr="00C91C30" w:rsidRDefault="00C91C30" w:rsidP="00C91C30">
      <w:pPr>
        <w:spacing w:before="120" w:after="120" w:line="360" w:lineRule="auto"/>
        <w:jc w:val="center"/>
        <w:rPr>
          <w:lang w:val="it-IT" w:eastAsia="en-US"/>
        </w:rPr>
      </w:pPr>
      <w:r w:rsidRPr="00C91C30">
        <w:rPr>
          <w:lang w:val="it-IT" w:eastAsia="en-US"/>
        </w:rPr>
        <w:t>ANNESS VI</w:t>
      </w:r>
    </w:p>
    <w:p w14:paraId="05A47BD9" w14:textId="77777777" w:rsidR="00C91C30" w:rsidRPr="00C91C30" w:rsidRDefault="00C91C30" w:rsidP="00C91C30">
      <w:pPr>
        <w:spacing w:before="120" w:after="120" w:line="360" w:lineRule="auto"/>
        <w:rPr>
          <w:szCs w:val="24"/>
          <w:lang w:val="it-IT" w:eastAsia="en-US"/>
        </w:rPr>
      </w:pPr>
      <w:r w:rsidRPr="00C91C30">
        <w:rPr>
          <w:szCs w:val="24"/>
          <w:lang w:val="it-IT" w:eastAsia="en-US"/>
        </w:rPr>
        <w:t>KATEGORIJI LI PERMEZZ TAGĦHOM JISTA’ JIĠI KKUMMERĊJALIZZAT FRM MIT-TIPI DIFFERENTI TAL-MATERJAL BAŻIKU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230"/>
        <w:gridCol w:w="1904"/>
        <w:gridCol w:w="1647"/>
        <w:gridCol w:w="1806"/>
        <w:gridCol w:w="1478"/>
      </w:tblGrid>
      <w:tr w:rsidR="00C91C30" w:rsidRPr="00C91C30" w14:paraId="3FA0AA4A" w14:textId="77777777" w:rsidTr="00C91C30">
        <w:trPr>
          <w:tblHeader/>
        </w:trPr>
        <w:tc>
          <w:tcPr>
            <w:tcW w:w="0" w:type="auto"/>
            <w:vMerge w:val="restart"/>
          </w:tcPr>
          <w:p w14:paraId="122FE4F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Materjal bażiku</w:t>
            </w:r>
          </w:p>
        </w:tc>
        <w:tc>
          <w:tcPr>
            <w:tcW w:w="0" w:type="auto"/>
            <w:gridSpan w:val="4"/>
          </w:tcPr>
          <w:p w14:paraId="5270776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Kategorija tal-FRM (Kulur tat-tikketta, jekk tintuża tikketta uffiċjali bil-kulur)</w:t>
            </w:r>
          </w:p>
        </w:tc>
      </w:tr>
      <w:tr w:rsidR="00C91C30" w:rsidRPr="00C91C30" w14:paraId="3FD37B44" w14:textId="77777777" w:rsidTr="00C91C30">
        <w:trPr>
          <w:tblHeader/>
        </w:trPr>
        <w:tc>
          <w:tcPr>
            <w:tcW w:w="0" w:type="auto"/>
            <w:vMerge/>
          </w:tcPr>
          <w:p w14:paraId="11B1C1D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6B66DAC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Sorsi-identifikati (Isfar)</w:t>
            </w:r>
          </w:p>
        </w:tc>
        <w:tc>
          <w:tcPr>
            <w:tcW w:w="0" w:type="auto"/>
          </w:tcPr>
          <w:p w14:paraId="63E3030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Magħżul (Aħdar)</w:t>
            </w:r>
          </w:p>
        </w:tc>
        <w:tc>
          <w:tcPr>
            <w:tcW w:w="0" w:type="auto"/>
          </w:tcPr>
          <w:p w14:paraId="16F88A4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Kwalifikat (Roża)</w:t>
            </w:r>
          </w:p>
        </w:tc>
        <w:tc>
          <w:tcPr>
            <w:tcW w:w="0" w:type="auto"/>
          </w:tcPr>
          <w:p w14:paraId="57DC772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Ittestjat (Blu)</w:t>
            </w:r>
          </w:p>
        </w:tc>
      </w:tr>
      <w:tr w:rsidR="00C91C30" w:rsidRPr="00C91C30" w14:paraId="7D1562F9" w14:textId="77777777" w:rsidTr="00C91C30">
        <w:tc>
          <w:tcPr>
            <w:tcW w:w="0" w:type="auto"/>
          </w:tcPr>
          <w:p w14:paraId="2F2CBBB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Sors taż-żerriegħa</w:t>
            </w:r>
          </w:p>
        </w:tc>
        <w:tc>
          <w:tcPr>
            <w:tcW w:w="0" w:type="auto"/>
          </w:tcPr>
          <w:p w14:paraId="622A376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089CD8D8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0437893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61971BE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</w:tr>
      <w:tr w:rsidR="00C91C30" w:rsidRPr="00C91C30" w14:paraId="4E224A40" w14:textId="77777777" w:rsidTr="00C91C30">
        <w:tc>
          <w:tcPr>
            <w:tcW w:w="0" w:type="auto"/>
          </w:tcPr>
          <w:p w14:paraId="3882DB4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Popolament</w:t>
            </w:r>
          </w:p>
        </w:tc>
        <w:tc>
          <w:tcPr>
            <w:tcW w:w="0" w:type="auto"/>
          </w:tcPr>
          <w:p w14:paraId="0F23E1B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6E9784B8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45CB731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290C0B8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</w:tr>
      <w:tr w:rsidR="00C91C30" w:rsidRPr="00C91C30" w14:paraId="6EB1B9BF" w14:textId="77777777" w:rsidTr="00C91C30">
        <w:tc>
          <w:tcPr>
            <w:tcW w:w="0" w:type="auto"/>
          </w:tcPr>
          <w:p w14:paraId="148752C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Ġardina taż-żerriegħa</w:t>
            </w:r>
          </w:p>
        </w:tc>
        <w:tc>
          <w:tcPr>
            <w:tcW w:w="0" w:type="auto"/>
          </w:tcPr>
          <w:p w14:paraId="267FEB8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147C1D5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787F923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511A080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</w:tr>
      <w:tr w:rsidR="00C91C30" w:rsidRPr="00C91C30" w14:paraId="11E1444D" w14:textId="77777777" w:rsidTr="00C91C30">
        <w:tc>
          <w:tcPr>
            <w:tcW w:w="0" w:type="auto"/>
          </w:tcPr>
          <w:p w14:paraId="332FB4B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Ġenituri ta’ familja/familji</w:t>
            </w:r>
          </w:p>
        </w:tc>
        <w:tc>
          <w:tcPr>
            <w:tcW w:w="0" w:type="auto"/>
          </w:tcPr>
          <w:p w14:paraId="4835CDA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531EE6A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6383082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34DCB38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</w:tr>
      <w:tr w:rsidR="00C91C30" w:rsidRPr="00C91C30" w14:paraId="1270C480" w14:textId="77777777" w:rsidTr="00C91C30">
        <w:tc>
          <w:tcPr>
            <w:tcW w:w="0" w:type="auto"/>
          </w:tcPr>
          <w:p w14:paraId="0A05FF2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Klonu</w:t>
            </w:r>
          </w:p>
        </w:tc>
        <w:tc>
          <w:tcPr>
            <w:tcW w:w="0" w:type="auto"/>
          </w:tcPr>
          <w:p w14:paraId="231AA2C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4FE3B928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6E431FF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202DA71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</w:tr>
      <w:tr w:rsidR="00C91C30" w:rsidRPr="00C91C30" w14:paraId="10AD7358" w14:textId="77777777" w:rsidTr="00C91C30">
        <w:tc>
          <w:tcPr>
            <w:tcW w:w="0" w:type="auto"/>
          </w:tcPr>
          <w:p w14:paraId="0B2F287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Taħlita klonali</w:t>
            </w:r>
          </w:p>
        </w:tc>
        <w:tc>
          <w:tcPr>
            <w:tcW w:w="0" w:type="auto"/>
          </w:tcPr>
          <w:p w14:paraId="2B30E98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0E7C8B2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</w:p>
        </w:tc>
        <w:tc>
          <w:tcPr>
            <w:tcW w:w="0" w:type="auto"/>
          </w:tcPr>
          <w:p w14:paraId="5AF35B9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  <w:tc>
          <w:tcPr>
            <w:tcW w:w="0" w:type="auto"/>
          </w:tcPr>
          <w:p w14:paraId="450CA1F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x</w:t>
            </w:r>
          </w:p>
        </w:tc>
      </w:tr>
    </w:tbl>
    <w:p w14:paraId="692EB3CF" w14:textId="77777777" w:rsidR="00C91C30" w:rsidRPr="00C91C30" w:rsidRDefault="00C91C30" w:rsidP="00C91C30">
      <w:pPr>
        <w:spacing w:before="120" w:after="120" w:line="360" w:lineRule="auto"/>
        <w:rPr>
          <w:szCs w:val="24"/>
          <w:lang w:val="en-GB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1CBE3EB8" w14:textId="77777777" w:rsidR="00C91C30" w:rsidRPr="00460BD2" w:rsidRDefault="00C91C30" w:rsidP="00C91C30">
      <w:pPr>
        <w:spacing w:before="120" w:after="120" w:line="360" w:lineRule="auto"/>
        <w:jc w:val="center"/>
        <w:rPr>
          <w:lang w:val="sv-SE" w:eastAsia="en-US"/>
        </w:rPr>
      </w:pPr>
      <w:r w:rsidRPr="00460BD2">
        <w:rPr>
          <w:lang w:val="sv-SE" w:eastAsia="en-US"/>
        </w:rPr>
        <w:lastRenderedPageBreak/>
        <w:t>ANNESS VII</w:t>
      </w:r>
    </w:p>
    <w:p w14:paraId="4978C92C" w14:textId="77777777" w:rsidR="00C91C30" w:rsidRPr="00C91C30" w:rsidRDefault="00C91C30" w:rsidP="00C91C30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Emendi tal-Anness VII tar-Regolament (UE) 2016/2031</w:t>
      </w:r>
    </w:p>
    <w:p w14:paraId="39CA7CE5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Fl-Anness VII tar-Regolament (UE) Nru 2016/2031, jiżdiedu l-partijiet li ġejjin:</w:t>
      </w:r>
    </w:p>
    <w:p w14:paraId="282623DA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“PARTI G</w:t>
      </w:r>
    </w:p>
    <w:p w14:paraId="5A3A20AF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Passaporti tal-pjanti għall-moviment fit-territorju tal-Unjoni, flimkien mat-tikketta uffiċjali, kif imsemmi fl-Artikolu 83(5), it-tieni subparagrafu</w:t>
      </w:r>
    </w:p>
    <w:p w14:paraId="0304C626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(1)</w:t>
      </w:r>
      <w:r w:rsidRPr="00C91C30">
        <w:rPr>
          <w:szCs w:val="24"/>
          <w:lang w:val="sv-SE" w:eastAsia="en-US"/>
        </w:rPr>
        <w:tab/>
        <w:t>Il-passaport tal-pjanti għall-moviment fit-territorju tal-Unjoni, flimkien ma’ tikketta konġunta mat-tikketta uffiċjali msemmija fl-Artikolu 83(5), għandu jkun fih l-elementi li ġejjin:</w:t>
      </w:r>
    </w:p>
    <w:p w14:paraId="69325AD9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(a)</w:t>
      </w:r>
      <w:r w:rsidRPr="00C91C30">
        <w:rPr>
          <w:szCs w:val="24"/>
          <w:lang w:val="sv-SE" w:eastAsia="en-US"/>
        </w:rPr>
        <w:tab/>
        <w:t>il-kliem “Passaport tal-Pjanti” fir-rokna tal-lemin ta’ fuq tat-tikketta konġunta, b’waħda mil-lingwi uffiċjali tal-Unjoni u bl-Ingliż, jekk tkun differenti, separati b’linja djagonali;</w:t>
      </w:r>
    </w:p>
    <w:p w14:paraId="4BD415C5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(b)</w:t>
      </w:r>
      <w:r w:rsidRPr="00C91C30">
        <w:rPr>
          <w:szCs w:val="24"/>
          <w:lang w:val="sv-SE" w:eastAsia="en-US"/>
        </w:rPr>
        <w:tab/>
        <w:t>il-bandiera tal-Unjoni fir-rokna tax-xellug ta’ fuq tat-tikketta konġunta stampata bil-kulur jew bl-abjad u l-iswed. Il-passaport tal-pjanti għandu jitqiegħed fit-tikketta konġunta immedjatament fuq it-tikketta uffiċjali, u jkollu l-istess wisa’ tagħha.</w:t>
      </w:r>
    </w:p>
    <w:p w14:paraId="2253F65E" w14:textId="77777777" w:rsidR="004209E2" w:rsidRDefault="004209E2">
      <w:pPr>
        <w:widowControl/>
        <w:rPr>
          <w:szCs w:val="24"/>
          <w:lang w:val="sv-SE" w:eastAsia="en-US"/>
        </w:rPr>
      </w:pPr>
      <w:r>
        <w:rPr>
          <w:szCs w:val="24"/>
          <w:lang w:val="sv-SE" w:eastAsia="en-US"/>
        </w:rPr>
        <w:br w:type="page"/>
      </w:r>
    </w:p>
    <w:p w14:paraId="0A1F38C9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lastRenderedPageBreak/>
        <w:t>(2)</w:t>
      </w:r>
      <w:r w:rsidRPr="00C91C30">
        <w:rPr>
          <w:szCs w:val="24"/>
          <w:lang w:val="sv-SE" w:eastAsia="en-US"/>
        </w:rPr>
        <w:tab/>
        <w:t>Il-punt (2) tal-Parti A għandu japplika kif meħtieġ.</w:t>
      </w:r>
    </w:p>
    <w:p w14:paraId="6AD2392E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PARTI H</w:t>
      </w:r>
    </w:p>
    <w:p w14:paraId="1DE88277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Passaporti tal-pjanti għall-introduzzjoni u għall-moviment fiż-żoni protetti, flimkien mat-tikketta uffiċjali, kif imsemmi fl-Artikolu 83(5), it-tielet subparagrafu</w:t>
      </w:r>
    </w:p>
    <w:p w14:paraId="7BE1C04E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(1)</w:t>
      </w:r>
      <w:r w:rsidRPr="00C91C30">
        <w:rPr>
          <w:szCs w:val="24"/>
          <w:lang w:val="sv-SE" w:eastAsia="en-US"/>
        </w:rPr>
        <w:tab/>
        <w:t>Il-passaport tal-pjanti għall-introduzzjoni u għall-moviment fiż-żoni protetti, flimkien f’tikketta konġunta mat-tikketta uffiċjali għall-FRM msemmi fl-Artikolu 83(5), għandu jkun fih l-elementi li ġejjin:</w:t>
      </w:r>
    </w:p>
    <w:p w14:paraId="1E9B6F91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(a)</w:t>
      </w:r>
      <w:r w:rsidRPr="00C91C30">
        <w:rPr>
          <w:szCs w:val="24"/>
          <w:lang w:val="sv-SE" w:eastAsia="en-US"/>
        </w:rPr>
        <w:tab/>
        <w:t>il-kliem “Passaport tal-Pjanti — PZ” fir-rokna tal-lemin ta’ fuq tat-tikketta konġunta b’waħda mil-lingwi uffiċjali tal-Unjoni u bl-Ingliż, jekk tkun differenti, separati minn linja djagonali;</w:t>
      </w:r>
    </w:p>
    <w:p w14:paraId="4C13D1A3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(b)</w:t>
      </w:r>
      <w:r w:rsidRPr="00C91C30">
        <w:rPr>
          <w:szCs w:val="24"/>
          <w:lang w:val="sv-SE" w:eastAsia="en-US"/>
        </w:rPr>
        <w:tab/>
        <w:t>immedjatament taħt dan il-kliem, l-isem/ismijiet jew kodiċi(jiet) xjentifiku/xjentifiċi tal-pest(i) ta’ kwarantina f’żona protetta kkonċernat(i);</w:t>
      </w:r>
    </w:p>
    <w:p w14:paraId="2F5E2A64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(c)</w:t>
      </w:r>
      <w:r w:rsidRPr="00C91C30">
        <w:rPr>
          <w:szCs w:val="24"/>
          <w:lang w:val="sv-SE" w:eastAsia="en-US"/>
        </w:rPr>
        <w:tab/>
        <w:t>il-bandiera tal-Unjoni fir-rokna tax-xellug ta’ fuq tat-tikketta konġunta stampata bil-kulur jew bl-abjad u l-iswed.</w:t>
      </w:r>
    </w:p>
    <w:p w14:paraId="4A8CFF71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Il-passaport tal-pjanti għandu jitqiegħed fit-tikketta konġunta immedjatament fuq, u jkollu l-istess wisa’, bħal dik it-tikketta uffiċjali.</w:t>
      </w:r>
    </w:p>
    <w:p w14:paraId="1E3065F9" w14:textId="77777777" w:rsidR="00C91C30" w:rsidRPr="00C91C30" w:rsidRDefault="00C91C30" w:rsidP="004209E2">
      <w:pPr>
        <w:spacing w:before="120" w:after="120" w:line="360" w:lineRule="auto"/>
        <w:rPr>
          <w:szCs w:val="24"/>
          <w:lang w:val="sv-SE" w:eastAsia="en-US"/>
        </w:rPr>
      </w:pPr>
      <w:r w:rsidRPr="00C91C30">
        <w:rPr>
          <w:szCs w:val="24"/>
          <w:lang w:val="sv-SE" w:eastAsia="en-US"/>
        </w:rPr>
        <w:t>(2)</w:t>
      </w:r>
      <w:r w:rsidRPr="00C91C30">
        <w:rPr>
          <w:szCs w:val="24"/>
          <w:lang w:val="sv-SE" w:eastAsia="en-US"/>
        </w:rPr>
        <w:tab/>
        <w:t>Il-punt (2) tal-Parti B għandu japplika kif meħtieġ.”</w:t>
      </w:r>
    </w:p>
    <w:p w14:paraId="41C4C5B8" w14:textId="77777777" w:rsidR="00C91C30" w:rsidRPr="00C91C30" w:rsidRDefault="00C91C30" w:rsidP="00C91C30">
      <w:pPr>
        <w:spacing w:before="120" w:after="120" w:line="360" w:lineRule="auto"/>
        <w:rPr>
          <w:szCs w:val="24"/>
          <w:lang w:val="sv-SE" w:eastAsia="en-US"/>
        </w:rPr>
        <w:sectPr w:rsidR="00C91C30" w:rsidRPr="00C91C30">
          <w:pgSz w:w="11909" w:h="16834"/>
          <w:pgMar w:top="1134" w:right="1417" w:bottom="1417" w:left="1417" w:header="1134" w:footer="567" w:gutter="0"/>
          <w:cols w:space="720"/>
        </w:sectPr>
      </w:pPr>
    </w:p>
    <w:p w14:paraId="59C8B709" w14:textId="77777777" w:rsidR="00C91C30" w:rsidRPr="00460BD2" w:rsidRDefault="00C91C30" w:rsidP="00C91C30">
      <w:pPr>
        <w:spacing w:before="120" w:after="120" w:line="360" w:lineRule="auto"/>
        <w:jc w:val="center"/>
        <w:rPr>
          <w:lang w:val="sv-SE" w:eastAsia="en-US"/>
        </w:rPr>
      </w:pPr>
      <w:r w:rsidRPr="00460BD2">
        <w:rPr>
          <w:lang w:val="sv-SE" w:eastAsia="en-US"/>
        </w:rPr>
        <w:lastRenderedPageBreak/>
        <w:t>ANNESS VIII</w:t>
      </w:r>
    </w:p>
    <w:p w14:paraId="0422A9B1" w14:textId="77777777" w:rsidR="00C91C30" w:rsidRPr="00460BD2" w:rsidRDefault="00C91C30" w:rsidP="00460BD2">
      <w:pPr>
        <w:spacing w:before="120" w:after="120" w:line="360" w:lineRule="auto"/>
        <w:jc w:val="center"/>
        <w:rPr>
          <w:szCs w:val="24"/>
          <w:lang w:val="sv-SE" w:eastAsia="en-US"/>
        </w:rPr>
      </w:pPr>
      <w:r w:rsidRPr="00460BD2">
        <w:rPr>
          <w:szCs w:val="24"/>
          <w:lang w:val="sv-SE" w:eastAsia="en-US"/>
        </w:rPr>
        <w:t>Tabella ta’ korrelazzjoni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3690"/>
        <w:gridCol w:w="5370"/>
      </w:tblGrid>
      <w:tr w:rsidR="00C91C30" w:rsidRPr="00C91C30" w14:paraId="115E0630" w14:textId="77777777" w:rsidTr="00C91C30">
        <w:trPr>
          <w:tblHeader/>
        </w:trPr>
        <w:tc>
          <w:tcPr>
            <w:tcW w:w="0" w:type="auto"/>
          </w:tcPr>
          <w:p w14:paraId="40D4A17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sv-SE" w:eastAsia="en-US"/>
              </w:rPr>
            </w:pPr>
            <w:r w:rsidRPr="00C91C30">
              <w:rPr>
                <w:szCs w:val="24"/>
                <w:lang w:val="sv-SE" w:eastAsia="en-US"/>
              </w:rPr>
              <w:t>Id-Direttiva tal-Kunsill 1999/105/KE</w:t>
            </w:r>
          </w:p>
        </w:tc>
        <w:tc>
          <w:tcPr>
            <w:tcW w:w="0" w:type="auto"/>
          </w:tcPr>
          <w:p w14:paraId="3843854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Dan ir-Regolament</w:t>
            </w:r>
          </w:p>
        </w:tc>
      </w:tr>
      <w:tr w:rsidR="00C91C30" w:rsidRPr="00C91C30" w14:paraId="27707FDE" w14:textId="77777777" w:rsidTr="00C91C30">
        <w:tc>
          <w:tcPr>
            <w:tcW w:w="0" w:type="auto"/>
          </w:tcPr>
          <w:p w14:paraId="5F2014C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</w:t>
            </w:r>
          </w:p>
        </w:tc>
        <w:tc>
          <w:tcPr>
            <w:tcW w:w="0" w:type="auto"/>
          </w:tcPr>
          <w:p w14:paraId="6CCA497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1, is-subparagrafu 1</w:t>
            </w:r>
          </w:p>
        </w:tc>
      </w:tr>
      <w:tr w:rsidR="00C91C30" w:rsidRPr="00C91C30" w14:paraId="2F86AC15" w14:textId="77777777" w:rsidTr="00C91C30">
        <w:tc>
          <w:tcPr>
            <w:tcW w:w="0" w:type="auto"/>
          </w:tcPr>
          <w:p w14:paraId="21E63F6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</w:t>
            </w:r>
          </w:p>
        </w:tc>
        <w:tc>
          <w:tcPr>
            <w:tcW w:w="0" w:type="auto"/>
          </w:tcPr>
          <w:p w14:paraId="191AADB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</w:t>
            </w:r>
          </w:p>
        </w:tc>
      </w:tr>
      <w:tr w:rsidR="00C91C30" w:rsidRPr="00C91C30" w14:paraId="2C651059" w14:textId="77777777" w:rsidTr="00C91C30">
        <w:tc>
          <w:tcPr>
            <w:tcW w:w="0" w:type="auto"/>
          </w:tcPr>
          <w:p w14:paraId="5C84655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3(1)</w:t>
            </w:r>
          </w:p>
        </w:tc>
        <w:tc>
          <w:tcPr>
            <w:tcW w:w="0" w:type="auto"/>
          </w:tcPr>
          <w:p w14:paraId="5E31826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2(1)</w:t>
            </w:r>
          </w:p>
        </w:tc>
      </w:tr>
      <w:tr w:rsidR="00C91C30" w:rsidRPr="00C91C30" w14:paraId="446749B3" w14:textId="77777777" w:rsidTr="00C91C30">
        <w:tc>
          <w:tcPr>
            <w:tcW w:w="0" w:type="auto"/>
          </w:tcPr>
          <w:p w14:paraId="3C30F92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3(2)</w:t>
            </w:r>
          </w:p>
        </w:tc>
        <w:tc>
          <w:tcPr>
            <w:tcW w:w="0" w:type="auto"/>
          </w:tcPr>
          <w:p w14:paraId="3DD235D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2(5)</w:t>
            </w:r>
          </w:p>
        </w:tc>
      </w:tr>
      <w:tr w:rsidR="00C91C30" w:rsidRPr="00C91C30" w14:paraId="4734DC89" w14:textId="77777777" w:rsidTr="00C91C30">
        <w:tc>
          <w:tcPr>
            <w:tcW w:w="0" w:type="auto"/>
          </w:tcPr>
          <w:p w14:paraId="49832966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3(3)</w:t>
            </w:r>
          </w:p>
        </w:tc>
        <w:tc>
          <w:tcPr>
            <w:tcW w:w="0" w:type="auto"/>
          </w:tcPr>
          <w:p w14:paraId="47D811E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12309F1A" w14:textId="77777777" w:rsidTr="00C91C30">
        <w:tc>
          <w:tcPr>
            <w:tcW w:w="0" w:type="auto"/>
          </w:tcPr>
          <w:p w14:paraId="51FD3E06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3(4)</w:t>
            </w:r>
          </w:p>
        </w:tc>
        <w:tc>
          <w:tcPr>
            <w:tcW w:w="0" w:type="auto"/>
          </w:tcPr>
          <w:p w14:paraId="7B41463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2(4), il-punt (c)</w:t>
            </w:r>
          </w:p>
        </w:tc>
      </w:tr>
      <w:tr w:rsidR="00C91C30" w:rsidRPr="00C91C30" w14:paraId="41136BC7" w14:textId="77777777" w:rsidTr="00C91C30">
        <w:tc>
          <w:tcPr>
            <w:tcW w:w="0" w:type="auto"/>
          </w:tcPr>
          <w:p w14:paraId="6E54758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4(1)</w:t>
            </w:r>
          </w:p>
        </w:tc>
        <w:tc>
          <w:tcPr>
            <w:tcW w:w="0" w:type="auto"/>
          </w:tcPr>
          <w:p w14:paraId="392E522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4(1)</w:t>
            </w:r>
          </w:p>
        </w:tc>
      </w:tr>
      <w:tr w:rsidR="00C91C30" w:rsidRPr="00C91C30" w14:paraId="13FBC07F" w14:textId="77777777" w:rsidTr="00C91C30">
        <w:tc>
          <w:tcPr>
            <w:tcW w:w="0" w:type="auto"/>
          </w:tcPr>
          <w:p w14:paraId="211A8C8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4(2), il-punt (a)</w:t>
            </w:r>
          </w:p>
        </w:tc>
        <w:tc>
          <w:tcPr>
            <w:tcW w:w="0" w:type="auto"/>
          </w:tcPr>
          <w:p w14:paraId="128F069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4(2), is-subparagrafi 1 sa 4</w:t>
            </w:r>
          </w:p>
        </w:tc>
      </w:tr>
      <w:tr w:rsidR="00C91C30" w:rsidRPr="00C91C30" w14:paraId="13CEB2B5" w14:textId="77777777" w:rsidTr="00C91C30">
        <w:tc>
          <w:tcPr>
            <w:tcW w:w="0" w:type="auto"/>
          </w:tcPr>
          <w:p w14:paraId="3C14771E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4(2), il-punt (b)</w:t>
            </w:r>
          </w:p>
        </w:tc>
        <w:tc>
          <w:tcPr>
            <w:tcW w:w="0" w:type="auto"/>
          </w:tcPr>
          <w:p w14:paraId="782A8F7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nl-NL" w:eastAsia="en-US"/>
              </w:rPr>
            </w:pPr>
            <w:r w:rsidRPr="00C91C30">
              <w:rPr>
                <w:szCs w:val="24"/>
                <w:lang w:val="nl-NL" w:eastAsia="en-US"/>
              </w:rPr>
              <w:t>Artikolu 4(2), is-subparagrafu 7 u l-Artikolu 4(3)</w:t>
            </w:r>
          </w:p>
        </w:tc>
      </w:tr>
      <w:tr w:rsidR="00C91C30" w:rsidRPr="00C91C30" w14:paraId="5F1E6CDB" w14:textId="77777777" w:rsidTr="00C91C30">
        <w:tc>
          <w:tcPr>
            <w:tcW w:w="0" w:type="auto"/>
          </w:tcPr>
          <w:p w14:paraId="7BAA819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4(3), il-punt (a)</w:t>
            </w:r>
          </w:p>
        </w:tc>
        <w:tc>
          <w:tcPr>
            <w:tcW w:w="0" w:type="auto"/>
          </w:tcPr>
          <w:p w14:paraId="5739CA9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4(4)</w:t>
            </w:r>
          </w:p>
        </w:tc>
      </w:tr>
      <w:tr w:rsidR="00C91C30" w:rsidRPr="00C91C30" w14:paraId="0E6E6134" w14:textId="77777777" w:rsidTr="00C91C30">
        <w:tc>
          <w:tcPr>
            <w:tcW w:w="0" w:type="auto"/>
          </w:tcPr>
          <w:p w14:paraId="2D42F18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4(3), il-punt (b)</w:t>
            </w:r>
          </w:p>
        </w:tc>
        <w:tc>
          <w:tcPr>
            <w:tcW w:w="0" w:type="auto"/>
          </w:tcPr>
          <w:p w14:paraId="7C38144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4(5)</w:t>
            </w:r>
          </w:p>
        </w:tc>
      </w:tr>
      <w:tr w:rsidR="00C91C30" w:rsidRPr="00C91C30" w14:paraId="417C5ECE" w14:textId="77777777" w:rsidTr="00C91C30">
        <w:tc>
          <w:tcPr>
            <w:tcW w:w="0" w:type="auto"/>
          </w:tcPr>
          <w:p w14:paraId="3B93BBF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4(4)</w:t>
            </w:r>
          </w:p>
        </w:tc>
        <w:tc>
          <w:tcPr>
            <w:tcW w:w="0" w:type="auto"/>
          </w:tcPr>
          <w:p w14:paraId="2D9ED5C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Artikoli 6 u 18</w:t>
            </w:r>
          </w:p>
        </w:tc>
      </w:tr>
      <w:tr w:rsidR="00C91C30" w:rsidRPr="00C91C30" w14:paraId="7DCF8A47" w14:textId="77777777" w:rsidTr="00C91C30">
        <w:tc>
          <w:tcPr>
            <w:tcW w:w="0" w:type="auto"/>
          </w:tcPr>
          <w:p w14:paraId="5B4DD60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4(5)</w:t>
            </w:r>
          </w:p>
        </w:tc>
        <w:tc>
          <w:tcPr>
            <w:tcW w:w="0" w:type="auto"/>
          </w:tcPr>
          <w:p w14:paraId="5419D36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21</w:t>
            </w:r>
          </w:p>
        </w:tc>
      </w:tr>
      <w:tr w:rsidR="00C91C30" w:rsidRPr="00C91C30" w14:paraId="54A2F8CB" w14:textId="77777777" w:rsidTr="00C91C30">
        <w:tc>
          <w:tcPr>
            <w:tcW w:w="0" w:type="auto"/>
          </w:tcPr>
          <w:p w14:paraId="1DF8B5A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5</w:t>
            </w:r>
          </w:p>
        </w:tc>
        <w:tc>
          <w:tcPr>
            <w:tcW w:w="0" w:type="auto"/>
          </w:tcPr>
          <w:p w14:paraId="695DF59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7FF063D7" w14:textId="77777777" w:rsidTr="00C91C30">
        <w:tc>
          <w:tcPr>
            <w:tcW w:w="0" w:type="auto"/>
          </w:tcPr>
          <w:p w14:paraId="0B2F6F46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6(1)</w:t>
            </w:r>
          </w:p>
        </w:tc>
        <w:tc>
          <w:tcPr>
            <w:tcW w:w="0" w:type="auto"/>
          </w:tcPr>
          <w:p w14:paraId="35CC76A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5(1)</w:t>
            </w:r>
          </w:p>
        </w:tc>
      </w:tr>
      <w:tr w:rsidR="00C91C30" w:rsidRPr="00C91C30" w14:paraId="71296ECA" w14:textId="77777777" w:rsidTr="00C91C30">
        <w:tc>
          <w:tcPr>
            <w:tcW w:w="0" w:type="auto"/>
          </w:tcPr>
          <w:p w14:paraId="44332F6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6(2)</w:t>
            </w:r>
          </w:p>
        </w:tc>
        <w:tc>
          <w:tcPr>
            <w:tcW w:w="0" w:type="auto"/>
          </w:tcPr>
          <w:p w14:paraId="7AAD9B3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5(2)</w:t>
            </w:r>
          </w:p>
        </w:tc>
      </w:tr>
      <w:tr w:rsidR="00C91C30" w:rsidRPr="00C91C30" w14:paraId="7324BBB2" w14:textId="77777777" w:rsidTr="00C91C30">
        <w:tc>
          <w:tcPr>
            <w:tcW w:w="0" w:type="auto"/>
          </w:tcPr>
          <w:p w14:paraId="5D8C307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6(3), is-subparagrafu 1</w:t>
            </w:r>
          </w:p>
        </w:tc>
        <w:tc>
          <w:tcPr>
            <w:tcW w:w="0" w:type="auto"/>
          </w:tcPr>
          <w:p w14:paraId="662D4E6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8(1)</w:t>
            </w:r>
          </w:p>
        </w:tc>
      </w:tr>
      <w:tr w:rsidR="00C91C30" w:rsidRPr="00C91C30" w14:paraId="356A4FF6" w14:textId="77777777" w:rsidTr="00C91C30">
        <w:tc>
          <w:tcPr>
            <w:tcW w:w="0" w:type="auto"/>
          </w:tcPr>
          <w:p w14:paraId="6341A16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lastRenderedPageBreak/>
              <w:t>Artikolu 6(3), is-subparagrafu 2</w:t>
            </w:r>
          </w:p>
        </w:tc>
        <w:tc>
          <w:tcPr>
            <w:tcW w:w="0" w:type="auto"/>
          </w:tcPr>
          <w:p w14:paraId="67DA1BD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8(2)</w:t>
            </w:r>
          </w:p>
        </w:tc>
      </w:tr>
      <w:tr w:rsidR="00C91C30" w:rsidRPr="00C91C30" w14:paraId="32A477FA" w14:textId="77777777" w:rsidTr="00C91C30">
        <w:tc>
          <w:tcPr>
            <w:tcW w:w="0" w:type="auto"/>
          </w:tcPr>
          <w:p w14:paraId="4A8A4FD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6(4)</w:t>
            </w:r>
          </w:p>
        </w:tc>
        <w:tc>
          <w:tcPr>
            <w:tcW w:w="0" w:type="auto"/>
          </w:tcPr>
          <w:p w14:paraId="3725727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10(1)</w:t>
            </w:r>
          </w:p>
        </w:tc>
      </w:tr>
      <w:tr w:rsidR="00C91C30" w:rsidRPr="00C91C30" w14:paraId="1DE93502" w14:textId="77777777" w:rsidTr="00C91C30">
        <w:tc>
          <w:tcPr>
            <w:tcW w:w="0" w:type="auto"/>
          </w:tcPr>
          <w:p w14:paraId="6A9B6F4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6(5), il-punt (a)</w:t>
            </w:r>
          </w:p>
        </w:tc>
        <w:tc>
          <w:tcPr>
            <w:tcW w:w="0" w:type="auto"/>
          </w:tcPr>
          <w:p w14:paraId="6808351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2(4), il-punt (d)</w:t>
            </w:r>
          </w:p>
        </w:tc>
      </w:tr>
      <w:tr w:rsidR="00C91C30" w:rsidRPr="00C91C30" w14:paraId="70654EEB" w14:textId="77777777" w:rsidTr="00C91C30">
        <w:tc>
          <w:tcPr>
            <w:tcW w:w="0" w:type="auto"/>
          </w:tcPr>
          <w:p w14:paraId="16A3410E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6(5), il-punt (b)</w:t>
            </w:r>
          </w:p>
        </w:tc>
        <w:tc>
          <w:tcPr>
            <w:tcW w:w="0" w:type="auto"/>
          </w:tcPr>
          <w:p w14:paraId="100379D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2AF2BC26" w14:textId="77777777" w:rsidTr="00C91C30">
        <w:tc>
          <w:tcPr>
            <w:tcW w:w="0" w:type="auto"/>
          </w:tcPr>
          <w:p w14:paraId="7991813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6(6)</w:t>
            </w:r>
          </w:p>
        </w:tc>
        <w:tc>
          <w:tcPr>
            <w:tcW w:w="0" w:type="auto"/>
          </w:tcPr>
          <w:p w14:paraId="5E16C79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40A2D979" w14:textId="77777777" w:rsidTr="00C91C30">
        <w:tc>
          <w:tcPr>
            <w:tcW w:w="0" w:type="auto"/>
          </w:tcPr>
          <w:p w14:paraId="3D28D9A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6(7)</w:t>
            </w:r>
          </w:p>
        </w:tc>
        <w:tc>
          <w:tcPr>
            <w:tcW w:w="0" w:type="auto"/>
          </w:tcPr>
          <w:p w14:paraId="6333431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7</w:t>
            </w:r>
          </w:p>
        </w:tc>
      </w:tr>
      <w:tr w:rsidR="00C91C30" w:rsidRPr="00C91C30" w14:paraId="1477D33C" w14:textId="77777777" w:rsidTr="00C91C30">
        <w:tc>
          <w:tcPr>
            <w:tcW w:w="0" w:type="auto"/>
          </w:tcPr>
          <w:p w14:paraId="427DCF4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6(8)</w:t>
            </w:r>
          </w:p>
        </w:tc>
        <w:tc>
          <w:tcPr>
            <w:tcW w:w="0" w:type="auto"/>
          </w:tcPr>
          <w:p w14:paraId="6F86765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4(6)</w:t>
            </w:r>
          </w:p>
        </w:tc>
      </w:tr>
      <w:tr w:rsidR="00C91C30" w:rsidRPr="00C91C30" w14:paraId="4E1D41A0" w14:textId="77777777" w:rsidTr="00C91C30">
        <w:tc>
          <w:tcPr>
            <w:tcW w:w="0" w:type="auto"/>
          </w:tcPr>
          <w:p w14:paraId="53EF6B9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7</w:t>
            </w:r>
          </w:p>
        </w:tc>
        <w:tc>
          <w:tcPr>
            <w:tcW w:w="0" w:type="auto"/>
          </w:tcPr>
          <w:p w14:paraId="22FFE5B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23</w:t>
            </w:r>
          </w:p>
        </w:tc>
      </w:tr>
      <w:tr w:rsidR="00C91C30" w:rsidRPr="00C91C30" w14:paraId="136783AD" w14:textId="77777777" w:rsidTr="00C91C30">
        <w:tc>
          <w:tcPr>
            <w:tcW w:w="0" w:type="auto"/>
          </w:tcPr>
          <w:p w14:paraId="536B7948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8</w:t>
            </w:r>
          </w:p>
        </w:tc>
        <w:tc>
          <w:tcPr>
            <w:tcW w:w="0" w:type="auto"/>
          </w:tcPr>
          <w:p w14:paraId="5D18970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6201F049" w14:textId="77777777" w:rsidTr="00C91C30">
        <w:tc>
          <w:tcPr>
            <w:tcW w:w="0" w:type="auto"/>
          </w:tcPr>
          <w:p w14:paraId="05332EE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9</w:t>
            </w:r>
          </w:p>
        </w:tc>
        <w:tc>
          <w:tcPr>
            <w:tcW w:w="0" w:type="auto"/>
          </w:tcPr>
          <w:p w14:paraId="179C4B5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11</w:t>
            </w:r>
          </w:p>
        </w:tc>
      </w:tr>
      <w:tr w:rsidR="00C91C30" w:rsidRPr="00C91C30" w14:paraId="4B13DB66" w14:textId="77777777" w:rsidTr="00C91C30">
        <w:tc>
          <w:tcPr>
            <w:tcW w:w="0" w:type="auto"/>
          </w:tcPr>
          <w:p w14:paraId="7F6C118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10</w:t>
            </w:r>
          </w:p>
        </w:tc>
        <w:tc>
          <w:tcPr>
            <w:tcW w:w="0" w:type="auto"/>
          </w:tcPr>
          <w:p w14:paraId="6FE8A52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12</w:t>
            </w:r>
          </w:p>
        </w:tc>
      </w:tr>
      <w:tr w:rsidR="00C91C30" w:rsidRPr="00C91C30" w14:paraId="7BB7C85B" w14:textId="77777777" w:rsidTr="00C91C30">
        <w:tc>
          <w:tcPr>
            <w:tcW w:w="0" w:type="auto"/>
          </w:tcPr>
          <w:p w14:paraId="53D4ADF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11</w:t>
            </w:r>
          </w:p>
        </w:tc>
        <w:tc>
          <w:tcPr>
            <w:tcW w:w="0" w:type="auto"/>
          </w:tcPr>
          <w:p w14:paraId="2123F69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13</w:t>
            </w:r>
          </w:p>
        </w:tc>
      </w:tr>
      <w:tr w:rsidR="00C91C30" w:rsidRPr="00C91C30" w14:paraId="05C93AE1" w14:textId="77777777" w:rsidTr="00C91C30">
        <w:tc>
          <w:tcPr>
            <w:tcW w:w="0" w:type="auto"/>
          </w:tcPr>
          <w:p w14:paraId="548E528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12</w:t>
            </w:r>
          </w:p>
        </w:tc>
        <w:tc>
          <w:tcPr>
            <w:tcW w:w="0" w:type="auto"/>
          </w:tcPr>
          <w:p w14:paraId="7300EE7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14</w:t>
            </w:r>
          </w:p>
        </w:tc>
      </w:tr>
      <w:tr w:rsidR="00C91C30" w:rsidRPr="00C91C30" w14:paraId="1A3303BE" w14:textId="77777777" w:rsidTr="00C91C30">
        <w:tc>
          <w:tcPr>
            <w:tcW w:w="0" w:type="auto"/>
          </w:tcPr>
          <w:p w14:paraId="13E46FB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13</w:t>
            </w:r>
          </w:p>
        </w:tc>
        <w:tc>
          <w:tcPr>
            <w:tcW w:w="0" w:type="auto"/>
          </w:tcPr>
          <w:p w14:paraId="3D9F0FEE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15</w:t>
            </w:r>
          </w:p>
        </w:tc>
      </w:tr>
      <w:tr w:rsidR="00C91C30" w:rsidRPr="00C91C30" w14:paraId="3E5339C4" w14:textId="77777777" w:rsidTr="00C91C30">
        <w:tc>
          <w:tcPr>
            <w:tcW w:w="0" w:type="auto"/>
          </w:tcPr>
          <w:p w14:paraId="3223412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14(1), is-subparagrafu 1</w:t>
            </w:r>
          </w:p>
        </w:tc>
        <w:tc>
          <w:tcPr>
            <w:tcW w:w="0" w:type="auto"/>
          </w:tcPr>
          <w:p w14:paraId="0D883B2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16(1)</w:t>
            </w:r>
          </w:p>
        </w:tc>
      </w:tr>
      <w:tr w:rsidR="00C91C30" w:rsidRPr="00C91C30" w14:paraId="4A315868" w14:textId="77777777" w:rsidTr="00C91C30">
        <w:tc>
          <w:tcPr>
            <w:tcW w:w="0" w:type="auto"/>
          </w:tcPr>
          <w:p w14:paraId="19DBD6D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it-IT" w:eastAsia="en-US"/>
              </w:rPr>
            </w:pPr>
            <w:r w:rsidRPr="00C91C30">
              <w:rPr>
                <w:szCs w:val="24"/>
                <w:lang w:val="it-IT" w:eastAsia="en-US"/>
              </w:rPr>
              <w:t>Artikolu 14(1), il-punti (a) sa (e)</w:t>
            </w:r>
          </w:p>
        </w:tc>
        <w:tc>
          <w:tcPr>
            <w:tcW w:w="0" w:type="auto"/>
          </w:tcPr>
          <w:p w14:paraId="21CCD5C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16(4)</w:t>
            </w:r>
          </w:p>
        </w:tc>
      </w:tr>
      <w:tr w:rsidR="00C91C30" w:rsidRPr="00C91C30" w14:paraId="3B6C6431" w14:textId="77777777" w:rsidTr="00C91C30">
        <w:tc>
          <w:tcPr>
            <w:tcW w:w="0" w:type="auto"/>
          </w:tcPr>
          <w:p w14:paraId="62195AF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14(2) sa (6)</w:t>
            </w:r>
          </w:p>
        </w:tc>
        <w:tc>
          <w:tcPr>
            <w:tcW w:w="0" w:type="auto"/>
          </w:tcPr>
          <w:p w14:paraId="01C3464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5BFBF450" w14:textId="77777777" w:rsidTr="00C91C30">
        <w:tc>
          <w:tcPr>
            <w:tcW w:w="0" w:type="auto"/>
          </w:tcPr>
          <w:p w14:paraId="484C877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14(7)</w:t>
            </w:r>
          </w:p>
        </w:tc>
        <w:tc>
          <w:tcPr>
            <w:tcW w:w="0" w:type="auto"/>
          </w:tcPr>
          <w:p w14:paraId="3AF4CA26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15(1)(j)</w:t>
            </w:r>
          </w:p>
        </w:tc>
      </w:tr>
      <w:tr w:rsidR="00C91C30" w:rsidRPr="00C91C30" w14:paraId="3448AA05" w14:textId="77777777" w:rsidTr="00C91C30">
        <w:tc>
          <w:tcPr>
            <w:tcW w:w="0" w:type="auto"/>
          </w:tcPr>
          <w:p w14:paraId="6BD8791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lastRenderedPageBreak/>
              <w:t>Artikolu 15</w:t>
            </w:r>
          </w:p>
        </w:tc>
        <w:tc>
          <w:tcPr>
            <w:tcW w:w="0" w:type="auto"/>
          </w:tcPr>
          <w:p w14:paraId="6AAAC4B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17</w:t>
            </w:r>
          </w:p>
        </w:tc>
      </w:tr>
      <w:tr w:rsidR="00C91C30" w:rsidRPr="00C91C30" w14:paraId="1C0BBB83" w14:textId="77777777" w:rsidTr="00C91C30">
        <w:tc>
          <w:tcPr>
            <w:tcW w:w="0" w:type="auto"/>
          </w:tcPr>
          <w:p w14:paraId="62AF54F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16</w:t>
            </w:r>
          </w:p>
        </w:tc>
        <w:tc>
          <w:tcPr>
            <w:tcW w:w="0" w:type="auto"/>
          </w:tcPr>
          <w:p w14:paraId="7B5C3936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31</w:t>
            </w:r>
          </w:p>
        </w:tc>
      </w:tr>
      <w:tr w:rsidR="00C91C30" w:rsidRPr="00C91C30" w14:paraId="49A5ECDD" w14:textId="77777777" w:rsidTr="00C91C30">
        <w:tc>
          <w:tcPr>
            <w:tcW w:w="0" w:type="auto"/>
          </w:tcPr>
          <w:p w14:paraId="092563D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17</w:t>
            </w:r>
          </w:p>
        </w:tc>
        <w:tc>
          <w:tcPr>
            <w:tcW w:w="0" w:type="auto"/>
          </w:tcPr>
          <w:p w14:paraId="7A73DB0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1F0BAEF7" w14:textId="77777777" w:rsidTr="00C91C30">
        <w:tc>
          <w:tcPr>
            <w:tcW w:w="0" w:type="auto"/>
          </w:tcPr>
          <w:p w14:paraId="7D7CADF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18</w:t>
            </w:r>
          </w:p>
        </w:tc>
        <w:tc>
          <w:tcPr>
            <w:tcW w:w="0" w:type="auto"/>
          </w:tcPr>
          <w:p w14:paraId="332B4BE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21</w:t>
            </w:r>
          </w:p>
        </w:tc>
      </w:tr>
      <w:tr w:rsidR="00C91C30" w:rsidRPr="00C91C30" w14:paraId="7B14C84C" w14:textId="77777777" w:rsidTr="00C91C30">
        <w:tc>
          <w:tcPr>
            <w:tcW w:w="0" w:type="auto"/>
          </w:tcPr>
          <w:p w14:paraId="1E440F9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19</w:t>
            </w:r>
          </w:p>
        </w:tc>
        <w:tc>
          <w:tcPr>
            <w:tcW w:w="0" w:type="auto"/>
          </w:tcPr>
          <w:p w14:paraId="3417409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24</w:t>
            </w:r>
          </w:p>
        </w:tc>
      </w:tr>
      <w:tr w:rsidR="00C91C30" w:rsidRPr="00C91C30" w14:paraId="42D45100" w14:textId="77777777" w:rsidTr="00C91C30">
        <w:tc>
          <w:tcPr>
            <w:tcW w:w="0" w:type="auto"/>
          </w:tcPr>
          <w:p w14:paraId="675512B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20</w:t>
            </w:r>
          </w:p>
        </w:tc>
        <w:tc>
          <w:tcPr>
            <w:tcW w:w="0" w:type="auto"/>
          </w:tcPr>
          <w:p w14:paraId="45BB706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5E858754" w14:textId="77777777" w:rsidTr="00C91C30">
        <w:tc>
          <w:tcPr>
            <w:tcW w:w="0" w:type="auto"/>
          </w:tcPr>
          <w:p w14:paraId="6634333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21</w:t>
            </w:r>
          </w:p>
        </w:tc>
        <w:tc>
          <w:tcPr>
            <w:tcW w:w="0" w:type="auto"/>
          </w:tcPr>
          <w:p w14:paraId="7B9D59A8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22</w:t>
            </w:r>
          </w:p>
        </w:tc>
      </w:tr>
      <w:tr w:rsidR="00C91C30" w:rsidRPr="00C91C30" w14:paraId="72875E73" w14:textId="77777777" w:rsidTr="00C91C30">
        <w:tc>
          <w:tcPr>
            <w:tcW w:w="0" w:type="auto"/>
          </w:tcPr>
          <w:p w14:paraId="43A580C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22</w:t>
            </w:r>
          </w:p>
        </w:tc>
        <w:tc>
          <w:tcPr>
            <w:tcW w:w="0" w:type="auto"/>
          </w:tcPr>
          <w:p w14:paraId="3F491A6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5(1)(g)</w:t>
            </w:r>
          </w:p>
        </w:tc>
      </w:tr>
      <w:tr w:rsidR="00C91C30" w:rsidRPr="00C91C30" w14:paraId="53C2CD83" w14:textId="77777777" w:rsidTr="00C91C30">
        <w:tc>
          <w:tcPr>
            <w:tcW w:w="0" w:type="auto"/>
          </w:tcPr>
          <w:p w14:paraId="4E3F4AF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23</w:t>
            </w:r>
          </w:p>
        </w:tc>
        <w:tc>
          <w:tcPr>
            <w:tcW w:w="0" w:type="auto"/>
          </w:tcPr>
          <w:p w14:paraId="6D2C338E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2(2), 4(2), 4(6), 5(3)</w:t>
            </w:r>
          </w:p>
        </w:tc>
      </w:tr>
      <w:tr w:rsidR="00C91C30" w:rsidRPr="00C91C30" w14:paraId="37829608" w14:textId="77777777" w:rsidTr="00C91C30">
        <w:tc>
          <w:tcPr>
            <w:tcW w:w="0" w:type="auto"/>
          </w:tcPr>
          <w:p w14:paraId="73530F66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24</w:t>
            </w:r>
          </w:p>
        </w:tc>
        <w:tc>
          <w:tcPr>
            <w:tcW w:w="0" w:type="auto"/>
          </w:tcPr>
          <w:p w14:paraId="5482C31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Artikoli 14(1), 14(5), 16(5), 16(6), 18(4), 21(3), 22(1), 23(1)</w:t>
            </w:r>
          </w:p>
        </w:tc>
      </w:tr>
      <w:tr w:rsidR="00C91C30" w:rsidRPr="00C91C30" w14:paraId="73D3BD90" w14:textId="77777777" w:rsidTr="00C91C30">
        <w:tc>
          <w:tcPr>
            <w:tcW w:w="0" w:type="auto"/>
          </w:tcPr>
          <w:p w14:paraId="27C27A7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25</w:t>
            </w:r>
          </w:p>
        </w:tc>
        <w:tc>
          <w:tcPr>
            <w:tcW w:w="0" w:type="auto"/>
          </w:tcPr>
          <w:p w14:paraId="6AE1CF1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26</w:t>
            </w:r>
          </w:p>
        </w:tc>
      </w:tr>
      <w:tr w:rsidR="00C91C30" w:rsidRPr="00C91C30" w14:paraId="7880D500" w14:textId="77777777" w:rsidTr="00C91C30">
        <w:tc>
          <w:tcPr>
            <w:tcW w:w="0" w:type="auto"/>
          </w:tcPr>
          <w:p w14:paraId="1D1C2D5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26</w:t>
            </w:r>
          </w:p>
        </w:tc>
        <w:tc>
          <w:tcPr>
            <w:tcW w:w="0" w:type="auto"/>
          </w:tcPr>
          <w:p w14:paraId="5D03DEA2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27</w:t>
            </w:r>
          </w:p>
        </w:tc>
      </w:tr>
      <w:tr w:rsidR="00C91C30" w:rsidRPr="00C91C30" w14:paraId="51C11BA8" w14:textId="77777777" w:rsidTr="00C91C30">
        <w:tc>
          <w:tcPr>
            <w:tcW w:w="0" w:type="auto"/>
          </w:tcPr>
          <w:p w14:paraId="01784D47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27</w:t>
            </w:r>
          </w:p>
        </w:tc>
        <w:tc>
          <w:tcPr>
            <w:tcW w:w="0" w:type="auto"/>
          </w:tcPr>
          <w:p w14:paraId="7F393C09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09432791" w14:textId="77777777" w:rsidTr="00C91C30">
        <w:tc>
          <w:tcPr>
            <w:tcW w:w="0" w:type="auto"/>
          </w:tcPr>
          <w:p w14:paraId="784EE11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28</w:t>
            </w:r>
          </w:p>
        </w:tc>
        <w:tc>
          <w:tcPr>
            <w:tcW w:w="0" w:type="auto"/>
          </w:tcPr>
          <w:p w14:paraId="051ECA4A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</w:t>
            </w:r>
          </w:p>
        </w:tc>
      </w:tr>
      <w:tr w:rsidR="00C91C30" w:rsidRPr="00C91C30" w14:paraId="0BE4EC80" w14:textId="77777777" w:rsidTr="00C91C30">
        <w:tc>
          <w:tcPr>
            <w:tcW w:w="0" w:type="auto"/>
          </w:tcPr>
          <w:p w14:paraId="70519F5E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29</w:t>
            </w:r>
          </w:p>
        </w:tc>
        <w:tc>
          <w:tcPr>
            <w:tcW w:w="0" w:type="auto"/>
          </w:tcPr>
          <w:p w14:paraId="065BD41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32</w:t>
            </w:r>
          </w:p>
        </w:tc>
      </w:tr>
      <w:tr w:rsidR="00C91C30" w:rsidRPr="00C91C30" w14:paraId="4155638C" w14:textId="77777777" w:rsidTr="00C91C30">
        <w:tc>
          <w:tcPr>
            <w:tcW w:w="0" w:type="auto"/>
          </w:tcPr>
          <w:p w14:paraId="6851920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30</w:t>
            </w:r>
          </w:p>
        </w:tc>
        <w:tc>
          <w:tcPr>
            <w:tcW w:w="0" w:type="auto"/>
          </w:tcPr>
          <w:p w14:paraId="1C5D460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33</w:t>
            </w:r>
          </w:p>
        </w:tc>
      </w:tr>
      <w:tr w:rsidR="00C91C30" w:rsidRPr="00C91C30" w14:paraId="43573F53" w14:textId="77777777" w:rsidTr="00C91C30">
        <w:tc>
          <w:tcPr>
            <w:tcW w:w="0" w:type="auto"/>
          </w:tcPr>
          <w:p w14:paraId="03D8D13F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</w:t>
            </w:r>
          </w:p>
        </w:tc>
        <w:tc>
          <w:tcPr>
            <w:tcW w:w="0" w:type="auto"/>
          </w:tcPr>
          <w:p w14:paraId="2FE01A21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</w:t>
            </w:r>
          </w:p>
        </w:tc>
      </w:tr>
      <w:tr w:rsidR="00C91C30" w:rsidRPr="00C91C30" w14:paraId="76E154CB" w14:textId="77777777" w:rsidTr="00C91C30">
        <w:tc>
          <w:tcPr>
            <w:tcW w:w="0" w:type="auto"/>
          </w:tcPr>
          <w:p w14:paraId="05253D1B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II</w:t>
            </w:r>
          </w:p>
        </w:tc>
        <w:tc>
          <w:tcPr>
            <w:tcW w:w="0" w:type="auto"/>
          </w:tcPr>
          <w:p w14:paraId="00A5E22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II</w:t>
            </w:r>
          </w:p>
        </w:tc>
      </w:tr>
      <w:tr w:rsidR="00C91C30" w:rsidRPr="00C91C30" w14:paraId="5014E0FE" w14:textId="77777777" w:rsidTr="00C91C30">
        <w:tc>
          <w:tcPr>
            <w:tcW w:w="0" w:type="auto"/>
          </w:tcPr>
          <w:p w14:paraId="3D7EE828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III</w:t>
            </w:r>
          </w:p>
        </w:tc>
        <w:tc>
          <w:tcPr>
            <w:tcW w:w="0" w:type="auto"/>
          </w:tcPr>
          <w:p w14:paraId="489D280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III</w:t>
            </w:r>
          </w:p>
        </w:tc>
      </w:tr>
      <w:tr w:rsidR="00C91C30" w:rsidRPr="00C91C30" w14:paraId="6817C4E4" w14:textId="77777777" w:rsidTr="00C91C30">
        <w:tc>
          <w:tcPr>
            <w:tcW w:w="0" w:type="auto"/>
          </w:tcPr>
          <w:p w14:paraId="4C084B50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lastRenderedPageBreak/>
              <w:t>Anness IV</w:t>
            </w:r>
          </w:p>
        </w:tc>
        <w:tc>
          <w:tcPr>
            <w:tcW w:w="0" w:type="auto"/>
          </w:tcPr>
          <w:p w14:paraId="753E0A23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IV</w:t>
            </w:r>
          </w:p>
        </w:tc>
      </w:tr>
      <w:tr w:rsidR="00C91C30" w:rsidRPr="00C91C30" w14:paraId="08D67640" w14:textId="77777777" w:rsidTr="00C91C30">
        <w:tc>
          <w:tcPr>
            <w:tcW w:w="0" w:type="auto"/>
          </w:tcPr>
          <w:p w14:paraId="72E9597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V</w:t>
            </w:r>
          </w:p>
        </w:tc>
        <w:tc>
          <w:tcPr>
            <w:tcW w:w="0" w:type="auto"/>
          </w:tcPr>
          <w:p w14:paraId="7D1AD12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V</w:t>
            </w:r>
          </w:p>
        </w:tc>
      </w:tr>
      <w:tr w:rsidR="00C91C30" w:rsidRPr="00C91C30" w14:paraId="4159E23A" w14:textId="77777777" w:rsidTr="00C91C30">
        <w:tc>
          <w:tcPr>
            <w:tcW w:w="0" w:type="auto"/>
          </w:tcPr>
          <w:p w14:paraId="268327D4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VI</w:t>
            </w:r>
          </w:p>
        </w:tc>
        <w:tc>
          <w:tcPr>
            <w:tcW w:w="0" w:type="auto"/>
          </w:tcPr>
          <w:p w14:paraId="109BBACC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VI</w:t>
            </w:r>
          </w:p>
        </w:tc>
      </w:tr>
      <w:tr w:rsidR="00C91C30" w:rsidRPr="00C91C30" w14:paraId="5A521E52" w14:textId="77777777" w:rsidTr="00C91C30">
        <w:tc>
          <w:tcPr>
            <w:tcW w:w="0" w:type="auto"/>
          </w:tcPr>
          <w:p w14:paraId="304894CD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VII</w:t>
            </w:r>
          </w:p>
        </w:tc>
        <w:tc>
          <w:tcPr>
            <w:tcW w:w="0" w:type="auto"/>
          </w:tcPr>
          <w:p w14:paraId="6B814C1E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8</w:t>
            </w:r>
          </w:p>
        </w:tc>
      </w:tr>
      <w:tr w:rsidR="00C91C30" w:rsidRPr="00C91C30" w14:paraId="37C05F9C" w14:textId="77777777" w:rsidTr="00C91C30">
        <w:tc>
          <w:tcPr>
            <w:tcW w:w="0" w:type="auto"/>
          </w:tcPr>
          <w:p w14:paraId="1B6220B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Anness VIII</w:t>
            </w:r>
          </w:p>
        </w:tc>
        <w:tc>
          <w:tcPr>
            <w:tcW w:w="0" w:type="auto"/>
          </w:tcPr>
          <w:p w14:paraId="1E8D8F55" w14:textId="77777777" w:rsidR="00C91C30" w:rsidRPr="00C91C30" w:rsidRDefault="00C91C30" w:rsidP="00C91C30">
            <w:pPr>
              <w:spacing w:before="120" w:after="120" w:line="360" w:lineRule="auto"/>
              <w:rPr>
                <w:szCs w:val="24"/>
                <w:lang w:val="en-GB" w:eastAsia="en-US"/>
              </w:rPr>
            </w:pPr>
            <w:r w:rsidRPr="00C91C30">
              <w:rPr>
                <w:szCs w:val="24"/>
                <w:lang w:val="en-GB" w:eastAsia="en-US"/>
              </w:rPr>
              <w:t>Artikolu 14</w:t>
            </w:r>
          </w:p>
        </w:tc>
      </w:tr>
    </w:tbl>
    <w:p w14:paraId="03610FCB" w14:textId="77777777" w:rsidR="00C91C30" w:rsidRPr="00DE7B02" w:rsidRDefault="00C91C30" w:rsidP="00460BD2">
      <w:pPr>
        <w:pStyle w:val="NormalHanging12a"/>
        <w:ind w:left="0" w:firstLine="0"/>
      </w:pPr>
    </w:p>
    <w:sectPr w:rsidR="00C91C30" w:rsidRPr="00DE7B02" w:rsidSect="00480F4B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6A25" w14:textId="77777777" w:rsidR="0044033D" w:rsidRPr="00480F4B" w:rsidRDefault="0044033D">
      <w:r w:rsidRPr="00480F4B">
        <w:separator/>
      </w:r>
    </w:p>
  </w:endnote>
  <w:endnote w:type="continuationSeparator" w:id="0">
    <w:p w14:paraId="08F45EB0" w14:textId="77777777" w:rsidR="0044033D" w:rsidRPr="00480F4B" w:rsidRDefault="0044033D">
      <w:r w:rsidRPr="00480F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1F522" w14:textId="77777777" w:rsidR="0044033D" w:rsidRDefault="0044033D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0BA1A" w14:textId="77777777" w:rsidR="0044033D" w:rsidRDefault="0044033D">
    <w:pPr>
      <w:pStyle w:val="Footer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E76A2" w14:textId="77777777" w:rsidR="0044033D" w:rsidRDefault="0044033D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324CE" w14:textId="77777777" w:rsidR="0044033D" w:rsidRPr="00480F4B" w:rsidRDefault="0044033D">
      <w:r w:rsidRPr="00480F4B">
        <w:separator/>
      </w:r>
    </w:p>
  </w:footnote>
  <w:footnote w:type="continuationSeparator" w:id="0">
    <w:p w14:paraId="7675BD61" w14:textId="77777777" w:rsidR="0044033D" w:rsidRPr="00480F4B" w:rsidRDefault="0044033D">
      <w:r w:rsidRPr="00480F4B">
        <w:continuationSeparator/>
      </w:r>
    </w:p>
  </w:footnote>
  <w:footnote w:id="1">
    <w:p w14:paraId="513A72C0" w14:textId="77777777" w:rsidR="0044033D" w:rsidRPr="00480F4B" w:rsidRDefault="0044033D" w:rsidP="00480F4B">
      <w:pPr>
        <w:pStyle w:val="FootnoteText"/>
        <w:ind w:left="567" w:hanging="567"/>
        <w:rPr>
          <w:sz w:val="24"/>
          <w:szCs w:val="24"/>
          <w:lang w:val="mt-MT"/>
        </w:rPr>
      </w:pPr>
      <w:r w:rsidRPr="00DE7B02">
        <w:rPr>
          <w:rStyle w:val="FootnoteReference"/>
          <w:sz w:val="24"/>
          <w:szCs w:val="24"/>
          <w:lang w:val="mt-MT"/>
        </w:rPr>
        <w:footnoteRef/>
      </w:r>
      <w:r w:rsidRPr="00DE7B02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Pr="00DE7B02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DE7B02">
        <w:rPr>
          <w:rStyle w:val="Emphasis"/>
          <w:i w:val="0"/>
          <w:color w:val="000000" w:themeColor="text1"/>
          <w:sz w:val="24"/>
          <w:shd w:val="clear" w:color="auto" w:fill="FFFFFF"/>
          <w:lang w:val="mt-MT"/>
        </w:rPr>
        <w:t xml:space="preserve">ĠU C, C/2024/1583, 5.3.2024, ELI: </w:t>
      </w:r>
      <w:hyperlink r:id="rId1" w:history="1">
        <w:r w:rsidRPr="00FB4C76">
          <w:rPr>
            <w:rStyle w:val="Hyperlink"/>
            <w:iCs/>
            <w:sz w:val="24"/>
            <w:shd w:val="clear" w:color="auto" w:fill="FFFFFF"/>
            <w:lang w:val="fi-FI"/>
          </w:rPr>
          <w:t>http://data.europa.eu/eli/C/2024/1583/oj</w:t>
        </w:r>
      </w:hyperlink>
      <w:r>
        <w:rPr>
          <w:rStyle w:val="Hyperlink"/>
          <w:iCs/>
          <w:color w:val="000000" w:themeColor="text1"/>
          <w:sz w:val="24"/>
          <w:u w:val="none"/>
          <w:shd w:val="clear" w:color="auto" w:fill="FFFFFF"/>
          <w:lang w:val="fi-FI"/>
        </w:rPr>
        <w:t>.</w:t>
      </w:r>
    </w:p>
  </w:footnote>
  <w:footnote w:id="2">
    <w:p w14:paraId="4A511B1F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ĠU C 199, 14.7.1999, p. 1.</w:t>
      </w:r>
    </w:p>
  </w:footnote>
  <w:footnote w:id="3">
    <w:p w14:paraId="248A5944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ĠU C 329, 17.11.1999, p. 15.</w:t>
      </w:r>
    </w:p>
  </w:footnote>
  <w:footnote w:id="4">
    <w:p w14:paraId="6A8F59D8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Il-pożizzjoni tal-Parlament Ewropew ta’ … u l-pożizzjoni tal-Kunsill fl-ewwel qari ta’ ... Il-pożizzjoni tal-Parlament Ewropew ta’ ... u d-deċiżjoni tal-Kunsill ta’ ....</w:t>
      </w:r>
    </w:p>
  </w:footnote>
  <w:footnote w:id="5">
    <w:p w14:paraId="1876B300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Id-Direttiva tal-Kunsill 1999/105/KE tat-22 ta’ Diċembru 1999 dwar il-marketing ta’ materjali riproduttivi tal-foresti (ĠU L 11, 15.1.2000, p. 17).</w:t>
      </w:r>
    </w:p>
  </w:footnote>
  <w:footnote w:id="6">
    <w:p w14:paraId="1CBDC053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Id-Deċiżjoni tal-Kunsill li Tistabbilixxi l-Iskema tal-OECD għaċ-Ċertifikazzjoni tal-Materjal Riproduttiv tal-Foresti Użat fil-Kummerċ Internazzjonali [OECD/LEGAL/0355].</w:t>
      </w:r>
    </w:p>
  </w:footnote>
  <w:footnote w:id="7">
    <w:p w14:paraId="3687E1E8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Il-Komunikazzjoni tal-Kummissjoni lill-Parlament Ewropew, lill-Kunsill Ewropew, lill-Kunsill, lill-Kumitat Ekonomiku u Soċjali Ewropew u lill-Kumitat tar-Reġjuni - Il-Patt Ekoloġiku Ewropew (COM/2019/640 final).</w:t>
      </w:r>
    </w:p>
  </w:footnote>
  <w:footnote w:id="8">
    <w:p w14:paraId="15F24C23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Ir-Regolament (UE) 2021/1119 tal-Parlament Ewropew u tal-Kunsill tat-30 ta’ Ġunju 2021 li jistabbilixxi l-qafas biex tinkiseb in-newtralità klimatika u li jemenda r-Regolamenti (KE) Nru 401/2009 u (UE) 2018/1999 (“il-Liġi Ewropea dwar il-Klima”) (ĠU L 243, 9.7.2021, p. 1).</w:t>
      </w:r>
    </w:p>
  </w:footnote>
  <w:footnote w:id="9">
    <w:p w14:paraId="0B5F9FCD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Il-Komunikazzjoni tal-Kummissjoni lill-Parlament Ewropew, lill-Kunsill Ewropew, lill-Kunsill, lill-Kumitat Ekonomiku u Soċjali Ewropew u lill-Kumitat tar-Reġjuni Insawru Ewropa reżiljenti għall-klima - l-Istrateġija l-ġdida tal-UE dwar l-Adattament għat-Tibdil fil-Klima (COM(2021) 82 final).</w:t>
      </w:r>
    </w:p>
  </w:footnote>
  <w:footnote w:id="10">
    <w:p w14:paraId="6E824114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Il-Komunikazzjoni tal-Kummissjoni lill-Parlament Ewropew, lill-Kunsill Ewropew, lill-Kunsill, lill-Kumitat Ekonomiku u Soċjali Ewropew u lill-Kumitat tar-Reġjuni, L-Istrateġija l-ġdida tal-UE għall-Foresti għall-2030 (COM(2021)572 final).</w:t>
      </w:r>
    </w:p>
  </w:footnote>
  <w:footnote w:id="11">
    <w:p w14:paraId="160792A8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Il-Komunikazzjoni tal-Kummissjoni lill-Parlament Ewropew, lill-Kunsill Ewropew, lill-Kunsill, lill-Kumitat Ekonomiku u Soċjali Ewropew u lill-Kumitat tar-Reġjuni, Strateġija tal-UE għall-Bijodiversità għall-2030 Inreġġgħu n-natura lura f’ħajjitna (COM(2020) 380 final).</w:t>
      </w:r>
    </w:p>
  </w:footnote>
  <w:footnote w:id="12">
    <w:p w14:paraId="3B91EA35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Id-Direttiva 2001/18/KE tal-Parlament Ewropew u tal-Kunsill tat-12 ta’ Marzu 2001 dwar ir-rilaxx intenzjonat fl-ambjent ta’ organiżmi modifikati ġenetikament u li tħassar id-Direttiva tal-Kunsill 90/220/KEE (ĠU L 106, 17.4.2001, p. 1).</w:t>
      </w:r>
    </w:p>
  </w:footnote>
  <w:footnote w:id="13">
    <w:p w14:paraId="67D2CF6A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Ir-Regolament (KE) Nru 1829/2003 tal-Parlament Ewropew u tal-Kunsill tat-22 ta’ Settembru 2003 dwar ikel u għalf modifikat ġenetikament (ĠU L 268, 18.10.2003, p. 1).</w:t>
      </w:r>
    </w:p>
  </w:footnote>
  <w:footnote w:id="14">
    <w:p w14:paraId="1D6BFF62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Ir-Regolament (UE) …/… tal-Parlament Ewropew u tal-Kunsill …. (ĠU …, p.).</w:t>
      </w:r>
    </w:p>
  </w:footnote>
  <w:footnote w:id="15">
    <w:p w14:paraId="53311F54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Ir-Regolament (UE) 2016/2031 tal-Parlament Ewropew u tal-Kunsill tas-26 ta’ Ottubru 2016 dwar il-miżuri protettivi kontra pesti tal-pjanti, li jemenda r-Regolamenti (UE) Nru 228/2013, (UE) Nru 652/2014 u (UE) Nru 1143/2014 tal-Parlament Ewropew u tal-Kunsill u li jħassar id-Direttivi tal-Kunsill 69/464/KEE, 74/647/KEE, 93/85/KEE, 98/57/KE, 2000/29/KE, 2006/91/KE u 2007/33/KE (ĠU L 317, 23.11.2016, p. 4).</w:t>
      </w:r>
    </w:p>
  </w:footnote>
  <w:footnote w:id="16">
    <w:p w14:paraId="1E8BB35B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Id-Deċiżjoni Nru 1313/2013/UE tal-Parlament Ewropew u tal-Kunsill tas-17 ta’ Diċembru 2013 dwar Mekkaniżmu tal-Unjoni għall-Protezzjoni Ċivili (ĠU L 347, 20.12.2013, p. 924).</w:t>
      </w:r>
    </w:p>
  </w:footnote>
  <w:footnote w:id="17">
    <w:p w14:paraId="706C7BBA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Il-Komunikazzjoni tal-Kummissjoni lill-Parlament Ewropew, lill-Kunsill, lill-Kumitat Ekonomiku u Soċjali Ewropew u lill-Kumitat tar-Reġjuni, Il-Kumpass Diġitali tal-2030: l-approċċ Ewropew għad-Deċennju Diġitali (COM(2021)118 final).</w:t>
      </w:r>
    </w:p>
  </w:footnote>
  <w:footnote w:id="18">
    <w:p w14:paraId="0CD38E54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Ir-Regolament (UE) 2017/625 tal-Parlament Ewropew u tal-Kunsill tal-15 ta’ Marzu 2017 dwar il-kontrolli uffiċjali u attivitajiet uffiċjali oħra mwettqa biex jiżguraw l-applikazzjoni tal-liġi tal-ikel u tal-għalf, ta’ regoli dwar is-saħħa u t-trattament xieraq tal-annimali, dwar is-saħħa tal-pjanti u dwar prodotti għall-protezzjoni tal-pjanti, li jemenda r-Regolamenti (KE) Nru 999/2001, (KE) Nru 396/2005, (KE) Nru 1069/2009, (KE) Nru 1107/2009, (UE) Nru 1151/2012, (UE) Nru 652/2014, (UE) 2016/429 u (UE) 2016/2031 tal-Parlament Ewropew u tal-Kunsill, ir-Regolamenti tal-Kunsill (KE) Nru 1/2005 u (KE) Nru 1099/2009 u d-Direttivi tal-Kunsill 98/58/KE, 1999/74/KE, 2007/43/KE, 2008/119/KE u 2008/120/KE, u li jħassar ir-Regolamenti (KE) Nru 854/2004 u (KE) Nru 882/2004 tal-Parlament Ewropew u tal-Kunsill, id-Direttivi tal-Kunsill 89/608/KEE, 89/662/KEE, 90/425/KEE, 91/496/KEE, 96/23/KE, 96/93/KE u 97/78/KE u d-Deċiżjoni tal-Kunsill 92/438/KEE (Regolament dwar il-Kontrolli Uffiċjali) (ĠU L 95, 7.4.2017, p. 1).</w:t>
      </w:r>
    </w:p>
  </w:footnote>
  <w:footnote w:id="19">
    <w:p w14:paraId="2B07D474" w14:textId="77777777" w:rsidR="0044033D" w:rsidRPr="00C91C30" w:rsidRDefault="0044033D" w:rsidP="00C91C30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C91C30">
        <w:rPr>
          <w:lang w:val="mt-MT"/>
        </w:rPr>
        <w:tab/>
      </w:r>
      <w:r w:rsidRPr="00C91C30">
        <w:rPr>
          <w:lang w:val="mt-MT"/>
        </w:rPr>
        <w:t>Ir-Regolament (UE) 2018/848 tal-Parlament Ewropew u tal-Kunsill tat-30 ta’ Mejju 2018 dwar il-produzzjoni organika u t-tikkettar ta’ prodotti organiċi u li jħassar ir-Regolament tal-Kunsill (KE) Nru 834/2007 (ĠU L 150, 14.6.2018, p. 1).</w:t>
      </w:r>
    </w:p>
  </w:footnote>
  <w:footnote w:id="20">
    <w:p w14:paraId="666E38DC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>ĠU L 123, 12.5.2016, p. 1.</w:t>
      </w:r>
    </w:p>
  </w:footnote>
  <w:footnote w:id="21">
    <w:p w14:paraId="2D883E25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>FAO (2020) Global Forest Resources Assessment Terms and definitions. https://www.fao.org/3/I8661EN/i8661en.pdf.</w:t>
      </w:r>
    </w:p>
  </w:footnote>
  <w:footnote w:id="22">
    <w:p w14:paraId="5EC4CC55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>FAO (2020) Global Forest Resources Assessment, Terms and definitions. https://www.fao.org/3/I8661EN/i8661en.pdf.</w:t>
      </w:r>
    </w:p>
  </w:footnote>
  <w:footnote w:id="23">
    <w:p w14:paraId="3EDFD03D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>Ir-Regolament (UE) .../... tal-Parlament Ewropew u tal-Kunsill dwar il-pjanti miksubin b’ċerti tekniki ġenomiċi ġodda u l-ikel u l-għalf tagħhom, u li jemenda d-Direttivi 68/193/KEE, 1999/105/KE, 2002/53/KE, 2002/55/KE, u r-Regolament (UE) 2017/625 (ĠU ...).</w:t>
      </w:r>
    </w:p>
  </w:footnote>
  <w:footnote w:id="24">
    <w:p w14:paraId="2B449B90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>ĠU L 347, 20.12.2013, p. 924.</w:t>
      </w:r>
    </w:p>
  </w:footnote>
  <w:footnote w:id="25">
    <w:p w14:paraId="0210B045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 xml:space="preserve">Ir-Regolament tal-Parlament Ewropew u tal-Kunsill (KE) </w:t>
      </w:r>
      <w:proofErr w:type="gramStart"/>
      <w:r>
        <w:t>Nru 178/2002</w:t>
      </w:r>
      <w:proofErr w:type="gramEnd"/>
      <w:r>
        <w:t xml:space="preserve"> tat-28 ta’ Jannar 2002 li jistabbilixxi l-prinċipji ġenerali u l-ħtiġijiet tal-liġi dwar l-ikel, li jistabbilixxi l-Awtorità Ewropea dwar is-Sigurtà fl-Ikel u jistabbilixxi l-proċeduri fi kwistjonijiet ta’ sigurtà tal-ikel (ĠU L 31, 1.2.2002, p. 1).</w:t>
      </w:r>
    </w:p>
  </w:footnote>
  <w:footnote w:id="26">
    <w:p w14:paraId="5546E915" w14:textId="77777777" w:rsidR="0044033D" w:rsidRDefault="0044033D" w:rsidP="00C91C30">
      <w:pPr>
        <w:pStyle w:val="FootnoteTextForceStyle"/>
      </w:pPr>
      <w:r>
        <w:rPr>
          <w:vertAlign w:val="superscript"/>
        </w:rPr>
        <w:footnoteRef/>
      </w:r>
      <w:r>
        <w:tab/>
        <w:t xml:space="preserve">Ir-Regolament (UE) </w:t>
      </w:r>
      <w:proofErr w:type="gramStart"/>
      <w:r>
        <w:t>Nru 182/2011</w:t>
      </w:r>
      <w:proofErr w:type="gramEnd"/>
      <w:r>
        <w:t xml:space="preserve">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2/2024"/>
    <w:docVar w:name="dvlangue" w:val="MT"/>
    <w:docVar w:name="dvnumam" w:val="0"/>
    <w:docVar w:name="dvpe" w:val="756.013"/>
    <w:docVar w:name="dvrapporteur" w:val="Rapporteur: "/>
    <w:docVar w:name="dvstar" w:val="***I"/>
    <w:docVar w:name="dvtitre" w:val="Riżoluzzjoni leġiżlattiva tal-Parlament Ewropew tal-24 ta' April 2024 dwar il-proposta għal regolament tal-Parlament Ewropew u tal-Kunsill dwar il-produzzjoni u l-kummerċjalizzazzjoni tal-materjal riproduttiv tal-foresti, li jemenda r-Regolamenti (UE) 2016/2031 u 2017/625 tal-Parlament Ewropew u tal-Kunsill u li jħassar id-Direttiva tal-Kunsill 1999/105/KE (ir-Regolament dwar il-materjal riproduttiv tal-foresti)(COM(2023)0415 – C9-0237/2023 – 2023/0228(COD))"/>
  </w:docVars>
  <w:rsids>
    <w:rsidRoot w:val="0043582E"/>
    <w:rsid w:val="00002272"/>
    <w:rsid w:val="00054A55"/>
    <w:rsid w:val="00064002"/>
    <w:rsid w:val="000677B9"/>
    <w:rsid w:val="000831BA"/>
    <w:rsid w:val="00085133"/>
    <w:rsid w:val="000A42CC"/>
    <w:rsid w:val="000E7DD9"/>
    <w:rsid w:val="0010095E"/>
    <w:rsid w:val="00125B37"/>
    <w:rsid w:val="00187494"/>
    <w:rsid w:val="001D6D00"/>
    <w:rsid w:val="001F32AE"/>
    <w:rsid w:val="002767FF"/>
    <w:rsid w:val="002B18FE"/>
    <w:rsid w:val="002B5493"/>
    <w:rsid w:val="00343214"/>
    <w:rsid w:val="00357CD7"/>
    <w:rsid w:val="00361C00"/>
    <w:rsid w:val="00395FA1"/>
    <w:rsid w:val="003E15D4"/>
    <w:rsid w:val="00411CCE"/>
    <w:rsid w:val="0041666E"/>
    <w:rsid w:val="004209E2"/>
    <w:rsid w:val="00421060"/>
    <w:rsid w:val="0043582E"/>
    <w:rsid w:val="0044033D"/>
    <w:rsid w:val="00460BD2"/>
    <w:rsid w:val="00471C19"/>
    <w:rsid w:val="00480F4B"/>
    <w:rsid w:val="004867E3"/>
    <w:rsid w:val="00494A28"/>
    <w:rsid w:val="004C0004"/>
    <w:rsid w:val="004C5D52"/>
    <w:rsid w:val="0050519A"/>
    <w:rsid w:val="005072A1"/>
    <w:rsid w:val="00514517"/>
    <w:rsid w:val="00540460"/>
    <w:rsid w:val="00545827"/>
    <w:rsid w:val="00560270"/>
    <w:rsid w:val="005C2568"/>
    <w:rsid w:val="006037C0"/>
    <w:rsid w:val="006631B6"/>
    <w:rsid w:val="00680577"/>
    <w:rsid w:val="006C481B"/>
    <w:rsid w:val="006D44FD"/>
    <w:rsid w:val="006F74FA"/>
    <w:rsid w:val="00731ADD"/>
    <w:rsid w:val="00734777"/>
    <w:rsid w:val="0073503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13F"/>
    <w:rsid w:val="00973DEE"/>
    <w:rsid w:val="00981893"/>
    <w:rsid w:val="009A360A"/>
    <w:rsid w:val="00A1687D"/>
    <w:rsid w:val="00A43E52"/>
    <w:rsid w:val="00A4678D"/>
    <w:rsid w:val="00A47756"/>
    <w:rsid w:val="00A620F6"/>
    <w:rsid w:val="00A778C7"/>
    <w:rsid w:val="00AB441E"/>
    <w:rsid w:val="00AB6293"/>
    <w:rsid w:val="00AC2B36"/>
    <w:rsid w:val="00AD5E46"/>
    <w:rsid w:val="00AE0928"/>
    <w:rsid w:val="00AF3B82"/>
    <w:rsid w:val="00B12E95"/>
    <w:rsid w:val="00B22876"/>
    <w:rsid w:val="00B31838"/>
    <w:rsid w:val="00B3576F"/>
    <w:rsid w:val="00B558F0"/>
    <w:rsid w:val="00BA66EC"/>
    <w:rsid w:val="00BD48FE"/>
    <w:rsid w:val="00BD7BD8"/>
    <w:rsid w:val="00BE6ADC"/>
    <w:rsid w:val="00C05BFE"/>
    <w:rsid w:val="00C23CD4"/>
    <w:rsid w:val="00C34472"/>
    <w:rsid w:val="00C61C0C"/>
    <w:rsid w:val="00C91C30"/>
    <w:rsid w:val="00C941CB"/>
    <w:rsid w:val="00CC2357"/>
    <w:rsid w:val="00CF071A"/>
    <w:rsid w:val="00CF43EE"/>
    <w:rsid w:val="00D058B8"/>
    <w:rsid w:val="00D56C11"/>
    <w:rsid w:val="00D834A0"/>
    <w:rsid w:val="00D872DF"/>
    <w:rsid w:val="00D91E21"/>
    <w:rsid w:val="00DA519C"/>
    <w:rsid w:val="00DA7FCD"/>
    <w:rsid w:val="00DE7B02"/>
    <w:rsid w:val="00E14E1B"/>
    <w:rsid w:val="00E365E1"/>
    <w:rsid w:val="00E74E9A"/>
    <w:rsid w:val="00E820A4"/>
    <w:rsid w:val="00EB006A"/>
    <w:rsid w:val="00EB4772"/>
    <w:rsid w:val="00ED169E"/>
    <w:rsid w:val="00ED4235"/>
    <w:rsid w:val="00F0211F"/>
    <w:rsid w:val="00F04346"/>
    <w:rsid w:val="00F075DC"/>
    <w:rsid w:val="00F149E9"/>
    <w:rsid w:val="00F5134D"/>
    <w:rsid w:val="00F74202"/>
    <w:rsid w:val="00F87713"/>
    <w:rsid w:val="00FB4360"/>
    <w:rsid w:val="00FB4C7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16B33"/>
  <w15:chartTrackingRefBased/>
  <w15:docId w15:val="{3F3E070E-D20F-4118-8720-72EAA30F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3DEE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A360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9A360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9A360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9A360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A360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A360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A360A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A360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A360A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A360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A360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A360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A360A"/>
    <w:pPr>
      <w:spacing w:after="120"/>
    </w:pPr>
  </w:style>
  <w:style w:type="paragraph" w:customStyle="1" w:styleId="PageHeading">
    <w:name w:val="PageHeading"/>
    <w:basedOn w:val="Normal"/>
    <w:rsid w:val="009A36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A360A"/>
    <w:rPr>
      <w:b/>
    </w:rPr>
  </w:style>
  <w:style w:type="paragraph" w:customStyle="1" w:styleId="NormalBold12a">
    <w:name w:val="NormalBold12a"/>
    <w:basedOn w:val="Normal"/>
    <w:rsid w:val="009A360A"/>
    <w:pPr>
      <w:spacing w:after="240"/>
    </w:pPr>
    <w:rPr>
      <w:b/>
    </w:rPr>
  </w:style>
  <w:style w:type="paragraph" w:customStyle="1" w:styleId="AmJustText">
    <w:name w:val="AmJustText"/>
    <w:basedOn w:val="Normal"/>
    <w:rsid w:val="009A360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A360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A360A"/>
    <w:pPr>
      <w:spacing w:after="480"/>
      <w:ind w:left="1417"/>
    </w:pPr>
  </w:style>
  <w:style w:type="paragraph" w:customStyle="1" w:styleId="CoverNormal">
    <w:name w:val="CoverNormal"/>
    <w:basedOn w:val="Normal"/>
    <w:rsid w:val="009A360A"/>
    <w:pPr>
      <w:ind w:left="1418"/>
    </w:pPr>
  </w:style>
  <w:style w:type="paragraph" w:customStyle="1" w:styleId="AmCrossRef">
    <w:name w:val="AmCrossRef"/>
    <w:basedOn w:val="Normal"/>
    <w:rsid w:val="009A360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A360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A360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A360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A360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A360A"/>
    <w:pPr>
      <w:spacing w:before="240" w:after="1200"/>
    </w:pPr>
  </w:style>
  <w:style w:type="paragraph" w:styleId="Header">
    <w:name w:val="header"/>
    <w:basedOn w:val="Normal"/>
    <w:link w:val="HeaderChar"/>
    <w:rsid w:val="009A36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A360A"/>
    <w:rPr>
      <w:sz w:val="24"/>
      <w:lang w:val="mt-MT"/>
    </w:rPr>
  </w:style>
  <w:style w:type="paragraph" w:customStyle="1" w:styleId="AmOrLang">
    <w:name w:val="AmOrLang"/>
    <w:basedOn w:val="Normal"/>
    <w:rsid w:val="009A360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A360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A36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A360A"/>
    <w:pPr>
      <w:spacing w:before="240"/>
    </w:pPr>
    <w:rPr>
      <w:b/>
    </w:rPr>
  </w:style>
  <w:style w:type="paragraph" w:customStyle="1" w:styleId="EPBody">
    <w:name w:val="EPBody"/>
    <w:basedOn w:val="Normal"/>
    <w:rsid w:val="009A360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A360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A360A"/>
    <w:pPr>
      <w:spacing w:before="480" w:after="240"/>
    </w:pPr>
  </w:style>
  <w:style w:type="paragraph" w:customStyle="1" w:styleId="Lgendesigne">
    <w:name w:val="Légende signe"/>
    <w:basedOn w:val="Normal"/>
    <w:rsid w:val="009A36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A360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A360A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locked/>
    <w:rsid w:val="009A360A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9A360A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A360A"/>
    <w:pPr>
      <w:spacing w:after="120"/>
    </w:pPr>
  </w:style>
  <w:style w:type="paragraph" w:customStyle="1" w:styleId="Normal12Italic">
    <w:name w:val="Normal12Italic"/>
    <w:basedOn w:val="Normal"/>
    <w:rsid w:val="009A360A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A360A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9A360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A36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9A360A"/>
    <w:pPr>
      <w:jc w:val="right"/>
    </w:pPr>
    <w:rPr>
      <w:lang w:val="mt-MT"/>
    </w:rPr>
  </w:style>
  <w:style w:type="paragraph" w:customStyle="1" w:styleId="Normal12a">
    <w:name w:val="Normal12a"/>
    <w:basedOn w:val="Normal"/>
    <w:rsid w:val="009A360A"/>
    <w:pPr>
      <w:spacing w:after="240"/>
    </w:pPr>
  </w:style>
  <w:style w:type="paragraph" w:customStyle="1" w:styleId="RollCallVotes">
    <w:name w:val="RollCallVotes"/>
    <w:basedOn w:val="Normal"/>
    <w:rsid w:val="009A360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A360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A360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A360A"/>
    <w:pPr>
      <w:spacing w:before="120" w:after="120"/>
    </w:pPr>
    <w:rPr>
      <w:snapToGrid w:val="0"/>
      <w:sz w:val="16"/>
      <w:lang w:eastAsia="en-US"/>
    </w:rPr>
  </w:style>
  <w:style w:type="paragraph" w:customStyle="1" w:styleId="Normal12">
    <w:name w:val="Normal12"/>
    <w:basedOn w:val="Normal"/>
    <w:link w:val="Normal12Char"/>
    <w:qFormat/>
    <w:rsid w:val="009A360A"/>
    <w:pPr>
      <w:spacing w:after="240"/>
    </w:pPr>
    <w:rPr>
      <w:snapToGrid w:val="0"/>
      <w:lang w:eastAsia="en-US"/>
    </w:rPr>
  </w:style>
  <w:style w:type="paragraph" w:styleId="BalloonText">
    <w:name w:val="Balloon Text"/>
    <w:basedOn w:val="Normal"/>
    <w:link w:val="BalloonTextChar"/>
    <w:unhideWhenUsed/>
    <w:rsid w:val="009A36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A360A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A360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360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A360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A36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360A"/>
    <w:rPr>
      <w:b/>
      <w:bCs/>
      <w:lang w:val="mt-MT"/>
    </w:rPr>
  </w:style>
  <w:style w:type="character" w:customStyle="1" w:styleId="AmNumberTabsChar">
    <w:name w:val="AmNumberTabs Char"/>
    <w:basedOn w:val="DefaultParagraphFont"/>
    <w:link w:val="AmNumberTabs"/>
    <w:rsid w:val="009A360A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A360A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A360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A360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9A360A"/>
    <w:rPr>
      <w:snapToGrid w:val="0"/>
      <w:sz w:val="24"/>
      <w:lang w:val="mt-MT" w:eastAsia="en-US"/>
    </w:rPr>
  </w:style>
  <w:style w:type="paragraph" w:customStyle="1" w:styleId="Normal24a">
    <w:name w:val="Normal24a"/>
    <w:basedOn w:val="Normal"/>
    <w:link w:val="Normal24aChar"/>
    <w:rsid w:val="009A360A"/>
    <w:pPr>
      <w:spacing w:after="480"/>
    </w:pPr>
  </w:style>
  <w:style w:type="paragraph" w:customStyle="1" w:styleId="EntPE">
    <w:name w:val="EntPE"/>
    <w:basedOn w:val="Normal12"/>
    <w:rsid w:val="009A360A"/>
    <w:pPr>
      <w:jc w:val="center"/>
    </w:pPr>
    <w:rPr>
      <w:snapToGrid/>
      <w:sz w:val="56"/>
      <w:lang w:eastAsia="en-GB"/>
    </w:rPr>
  </w:style>
  <w:style w:type="paragraph" w:customStyle="1" w:styleId="NormalBoldCenter">
    <w:name w:val="NormalBoldCenter"/>
    <w:basedOn w:val="Normal"/>
    <w:rsid w:val="009A360A"/>
    <w:pPr>
      <w:jc w:val="center"/>
    </w:pPr>
    <w:rPr>
      <w:b/>
    </w:rPr>
  </w:style>
  <w:style w:type="character" w:customStyle="1" w:styleId="Normal24aChar">
    <w:name w:val="Normal24a Char"/>
    <w:basedOn w:val="DefaultParagraphFont"/>
    <w:link w:val="Normal24a"/>
    <w:rsid w:val="009A360A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9A360A"/>
    <w:rPr>
      <w:i/>
      <w:iCs/>
    </w:rPr>
  </w:style>
  <w:style w:type="character" w:styleId="Hyperlink">
    <w:name w:val="Hyperlink"/>
    <w:basedOn w:val="DefaultParagraphFont"/>
    <w:rsid w:val="007350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A519C"/>
    <w:rPr>
      <w:color w:val="954F72" w:themeColor="followedHyperlink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C91C30"/>
  </w:style>
  <w:style w:type="paragraph" w:customStyle="1" w:styleId="SignaturePersonne">
    <w:name w:val="Signature Personne"/>
    <w:basedOn w:val="Normal"/>
    <w:rsid w:val="00C91C30"/>
    <w:pPr>
      <w:widowControl/>
      <w:tabs>
        <w:tab w:val="left" w:pos="4252"/>
      </w:tabs>
      <w:spacing w:line="360" w:lineRule="auto"/>
    </w:pPr>
    <w:rPr>
      <w:i/>
      <w:szCs w:val="24"/>
      <w:lang w:val="en-GB" w:eastAsia="en-US"/>
    </w:rPr>
  </w:style>
  <w:style w:type="paragraph" w:customStyle="1" w:styleId="Considrant">
    <w:name w:val="Considérant"/>
    <w:basedOn w:val="Normal"/>
    <w:rsid w:val="00C91C30"/>
    <w:pPr>
      <w:spacing w:before="120" w:after="120" w:line="360" w:lineRule="auto"/>
      <w:ind w:left="850" w:hanging="850"/>
    </w:pPr>
    <w:rPr>
      <w:szCs w:val="24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C91C30"/>
    <w:pPr>
      <w:keepNext/>
      <w:spacing w:before="600" w:after="120" w:line="360" w:lineRule="auto"/>
    </w:pPr>
    <w:rPr>
      <w:szCs w:val="24"/>
      <w:lang w:val="en-GB" w:eastAsia="en-US"/>
    </w:rPr>
  </w:style>
  <w:style w:type="paragraph" w:customStyle="1" w:styleId="Institutionquisigne">
    <w:name w:val="Institution qui signe"/>
    <w:basedOn w:val="Normal"/>
    <w:next w:val="Normal"/>
    <w:rsid w:val="00C91C30"/>
    <w:pPr>
      <w:keepNext/>
      <w:tabs>
        <w:tab w:val="left" w:pos="4252"/>
      </w:tabs>
      <w:spacing w:before="720" w:line="360" w:lineRule="auto"/>
    </w:pPr>
    <w:rPr>
      <w:i/>
      <w:szCs w:val="24"/>
      <w:lang w:val="en-GB" w:eastAsia="en-US"/>
    </w:rPr>
  </w:style>
  <w:style w:type="paragraph" w:customStyle="1" w:styleId="Fait">
    <w:name w:val="Fait à"/>
    <w:basedOn w:val="Normal"/>
    <w:rsid w:val="00C91C30"/>
    <w:pPr>
      <w:keepNext/>
      <w:widowControl/>
      <w:spacing w:before="120" w:line="360" w:lineRule="auto"/>
    </w:pPr>
    <w:rPr>
      <w:szCs w:val="24"/>
      <w:lang w:val="en-GB" w:eastAsia="en-US"/>
    </w:rPr>
  </w:style>
  <w:style w:type="character" w:customStyle="1" w:styleId="FooterChar">
    <w:name w:val="Footer Char"/>
    <w:rsid w:val="00C91C30"/>
    <w:rPr>
      <w:rFonts w:ascii="Times New Roman" w:eastAsia="Times New Roman" w:hAnsi="Times New Roman" w:cs="Times New Roman"/>
      <w:sz w:val="24"/>
    </w:rPr>
  </w:style>
  <w:style w:type="paragraph" w:customStyle="1" w:styleId="FootnoteTextForceStyle">
    <w:name w:val="Footnote Text ForceStyle"/>
    <w:rsid w:val="00C91C30"/>
    <w:pPr>
      <w:keepLines/>
      <w:widowControl w:val="0"/>
      <w:ind w:left="850" w:hanging="850"/>
    </w:pPr>
    <w:rPr>
      <w:sz w:val="24"/>
      <w:lang w:eastAsia="en-US"/>
    </w:rPr>
  </w:style>
  <w:style w:type="character" w:customStyle="1" w:styleId="Footer2">
    <w:name w:val="Footer2"/>
    <w:rsid w:val="00C91C30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C91C30"/>
    <w:pPr>
      <w:spacing w:before="120" w:after="120" w:line="360" w:lineRule="auto"/>
    </w:pPr>
    <w:rPr>
      <w:szCs w:val="24"/>
      <w:lang w:val="en-GB" w:eastAsia="en-US"/>
    </w:rPr>
  </w:style>
  <w:style w:type="paragraph" w:customStyle="1" w:styleId="Normale">
    <w:name w:val="Normale"/>
    <w:rsid w:val="00C91C30"/>
    <w:pPr>
      <w:widowControl w:val="0"/>
      <w:spacing w:before="120" w:after="120" w:line="360" w:lineRule="auto"/>
    </w:pPr>
    <w:rPr>
      <w:sz w:val="24"/>
      <w:lang w:eastAsia="en-US"/>
    </w:rPr>
  </w:style>
  <w:style w:type="paragraph" w:customStyle="1" w:styleId="Formuledadoption">
    <w:name w:val="Formule d'adoption"/>
    <w:basedOn w:val="Normal"/>
    <w:next w:val="Normal"/>
    <w:rsid w:val="00C91C30"/>
    <w:pPr>
      <w:keepNext/>
      <w:widowControl/>
      <w:spacing w:before="120" w:after="120" w:line="360" w:lineRule="auto"/>
    </w:pPr>
    <w:rPr>
      <w:szCs w:val="24"/>
      <w:lang w:val="en-GB" w:eastAsia="en-US"/>
    </w:rPr>
  </w:style>
  <w:style w:type="paragraph" w:customStyle="1" w:styleId="Rfrenceinstitutionnelle">
    <w:name w:val="Référence institutionnelle"/>
    <w:basedOn w:val="Normal"/>
    <w:next w:val="Normal"/>
    <w:rsid w:val="00C91C30"/>
    <w:pPr>
      <w:widowControl/>
      <w:spacing w:after="240" w:line="360" w:lineRule="auto"/>
      <w:ind w:left="5102"/>
    </w:pPr>
    <w:rPr>
      <w:szCs w:val="24"/>
      <w:lang w:val="en-GB" w:eastAsia="en-US"/>
    </w:rPr>
  </w:style>
  <w:style w:type="paragraph" w:customStyle="1" w:styleId="Footer1">
    <w:name w:val="Footer1"/>
    <w:basedOn w:val="Normal"/>
    <w:rsid w:val="00C91C30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GB" w:eastAsia="en-US"/>
    </w:rPr>
  </w:style>
  <w:style w:type="paragraph" w:customStyle="1" w:styleId="SignatureInstitution">
    <w:name w:val="Signature Institution"/>
    <w:basedOn w:val="Normal"/>
    <w:rsid w:val="00C91C30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GB" w:eastAsia="en-US"/>
    </w:rPr>
  </w:style>
  <w:style w:type="paragraph" w:customStyle="1" w:styleId="Statut">
    <w:name w:val="Statut"/>
    <w:basedOn w:val="Normal"/>
    <w:next w:val="Normal"/>
    <w:rsid w:val="00C91C30"/>
    <w:pPr>
      <w:widowControl/>
      <w:spacing w:before="840" w:line="360" w:lineRule="auto"/>
      <w:jc w:val="center"/>
    </w:pPr>
    <w:rPr>
      <w:szCs w:val="24"/>
      <w:lang w:val="en-GB" w:eastAsia="en-US"/>
    </w:rPr>
  </w:style>
  <w:style w:type="paragraph" w:customStyle="1" w:styleId="Typedudocument">
    <w:name w:val="Type du document"/>
    <w:basedOn w:val="Normal"/>
    <w:next w:val="Normal"/>
    <w:rsid w:val="00C91C30"/>
    <w:pPr>
      <w:widowControl/>
      <w:spacing w:before="360" w:line="360" w:lineRule="auto"/>
      <w:jc w:val="center"/>
    </w:pPr>
    <w:rPr>
      <w:b/>
      <w:szCs w:val="24"/>
      <w:lang w:val="en-GB" w:eastAsia="en-US"/>
    </w:rPr>
  </w:style>
  <w:style w:type="paragraph" w:customStyle="1" w:styleId="Titreobjet">
    <w:name w:val="Titre objet"/>
    <w:basedOn w:val="Normal"/>
    <w:next w:val="Normal"/>
    <w:rsid w:val="00C91C30"/>
    <w:pPr>
      <w:widowControl/>
      <w:spacing w:before="360" w:after="360" w:line="360" w:lineRule="auto"/>
      <w:jc w:val="center"/>
    </w:pPr>
    <w:rPr>
      <w:b/>
      <w:szCs w:val="24"/>
      <w:lang w:val="en-GB" w:eastAsia="en-US"/>
    </w:rPr>
  </w:style>
  <w:style w:type="paragraph" w:customStyle="1" w:styleId="IntrtEEE">
    <w:name w:val="Intérêt EEE"/>
    <w:basedOn w:val="Normal"/>
    <w:next w:val="Normal"/>
    <w:rsid w:val="00C91C30"/>
    <w:pPr>
      <w:widowControl/>
      <w:spacing w:before="360" w:after="240" w:line="360" w:lineRule="auto"/>
      <w:jc w:val="center"/>
    </w:pPr>
    <w:rPr>
      <w:szCs w:val="24"/>
      <w:lang w:val="en-GB" w:eastAsia="en-US"/>
    </w:rPr>
  </w:style>
  <w:style w:type="character" w:customStyle="1" w:styleId="CMissingStyle">
    <w:name w:val="C_MissingStyle"/>
    <w:rsid w:val="00C91C30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C91C30"/>
    <w:pPr>
      <w:spacing w:before="120" w:after="120" w:line="360" w:lineRule="auto"/>
    </w:pPr>
    <w:rPr>
      <w:color w:val="FFFFFF"/>
      <w:szCs w:val="24"/>
      <w:shd w:val="clear" w:color="000000" w:fill="00000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2C15D-4E6B-481F-AA02-325B960D8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139</Pages>
  <Words>17026</Words>
  <Characters>127207</Characters>
  <Application>Microsoft Office Word</Application>
  <DocSecurity>0</DocSecurity>
  <Lines>1060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LUKSITE Marija</cp:lastModifiedBy>
  <cp:revision>2</cp:revision>
  <cp:lastPrinted>2004-11-19T15:42:00Z</cp:lastPrinted>
  <dcterms:created xsi:type="dcterms:W3CDTF">2024-12-03T10:47:00Z</dcterms:created>
  <dcterms:modified xsi:type="dcterms:W3CDTF">2024-12-03T10:47:00Z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A9-0142/2024</vt:lpwstr>
  </property>
  <property fmtid="{D5CDD505-2E9C-101B-9397-08002B2CF9AE}" pid="4" name="&lt;Type&gt;">
    <vt:lpwstr>RR</vt:lpwstr>
  </property>
</Properties>
</file>