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B61D07" w14:paraId="37F7694A" w14:textId="77777777" w:rsidTr="00425111">
        <w:trPr>
          <w:trHeight w:hRule="exact" w:val="1418"/>
        </w:trPr>
        <w:tc>
          <w:tcPr>
            <w:tcW w:w="6804" w:type="dxa"/>
            <w:shd w:val="clear" w:color="auto" w:fill="auto"/>
            <w:vAlign w:val="center"/>
          </w:tcPr>
          <w:p w14:paraId="07A98FCF" w14:textId="77777777" w:rsidR="0051723A" w:rsidRPr="00AE7500" w:rsidRDefault="0051723A" w:rsidP="0051723A">
            <w:pPr>
              <w:pStyle w:val="EPName"/>
              <w:rPr>
                <w:lang w:val="ga-IE"/>
              </w:rPr>
            </w:pPr>
            <w:r w:rsidRPr="00AE7500">
              <w:rPr>
                <w:lang w:val="ga-IE"/>
              </w:rPr>
              <w:t>Parlaimint na hEorpa</w:t>
            </w:r>
          </w:p>
          <w:p w14:paraId="051AA305" w14:textId="0EFEBA97" w:rsidR="00757DD5" w:rsidRPr="00AE7500" w:rsidRDefault="0051723A" w:rsidP="0051723A">
            <w:pPr>
              <w:pStyle w:val="EPTerm"/>
              <w:rPr>
                <w:rStyle w:val="HideTWBExt"/>
                <w:vanish w:val="0"/>
                <w:lang w:val="ga-IE"/>
              </w:rPr>
            </w:pPr>
            <w:r w:rsidRPr="005E6684">
              <w:rPr>
                <w:lang w:val="ga-IE"/>
              </w:rPr>
              <w:t>2019</w:t>
            </w:r>
            <w:r w:rsidRPr="00AE7500">
              <w:rPr>
                <w:lang w:val="ga-IE"/>
              </w:rPr>
              <w:t>-</w:t>
            </w:r>
            <w:r w:rsidRPr="005E6684">
              <w:rPr>
                <w:lang w:val="ga-IE"/>
              </w:rPr>
              <w:t>2024</w:t>
            </w:r>
          </w:p>
        </w:tc>
        <w:tc>
          <w:tcPr>
            <w:tcW w:w="2268" w:type="dxa"/>
            <w:shd w:val="clear" w:color="auto" w:fill="auto"/>
          </w:tcPr>
          <w:p w14:paraId="69ECAEB6" w14:textId="77777777" w:rsidR="00757DD5" w:rsidRPr="00AE7500" w:rsidRDefault="00172070" w:rsidP="00425111">
            <w:pPr>
              <w:pStyle w:val="EPLogo"/>
              <w:rPr>
                <w:lang w:val="ga-IE"/>
              </w:rPr>
            </w:pPr>
            <w:r w:rsidRPr="0096388F">
              <w:rPr>
                <w:noProof/>
              </w:rPr>
              <w:drawing>
                <wp:inline distT="0" distB="0" distL="0" distR="0" wp14:anchorId="7D2B4D63" wp14:editId="0144D398">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298F0850" w14:textId="77777777" w:rsidR="008E7632" w:rsidRPr="00AE7500" w:rsidRDefault="008E7632" w:rsidP="008E7632">
      <w:pPr>
        <w:pStyle w:val="LineTop"/>
        <w:rPr>
          <w:lang w:val="ga-IE"/>
        </w:rPr>
      </w:pPr>
    </w:p>
    <w:p w14:paraId="6F3EA307" w14:textId="027F5087" w:rsidR="008E7632" w:rsidRPr="00AE7500" w:rsidRDefault="0051723A" w:rsidP="008E7632">
      <w:pPr>
        <w:pStyle w:val="ZSessionDoc"/>
        <w:rPr>
          <w:b/>
          <w:i w:val="0"/>
          <w:lang w:val="ga-IE"/>
        </w:rPr>
      </w:pPr>
      <w:r w:rsidRPr="00AE7500">
        <w:rPr>
          <w:b/>
          <w:i w:val="0"/>
          <w:lang w:val="ga-IE"/>
        </w:rPr>
        <w:t xml:space="preserve">TÉACSANNA ARNA </w:t>
      </w:r>
      <w:proofErr w:type="spellStart"/>
      <w:r w:rsidRPr="00AE7500">
        <w:rPr>
          <w:b/>
          <w:i w:val="0"/>
          <w:lang w:val="ga-IE"/>
        </w:rPr>
        <w:t>nGLACADH</w:t>
      </w:r>
      <w:proofErr w:type="spellEnd"/>
    </w:p>
    <w:p w14:paraId="510125B3" w14:textId="77777777" w:rsidR="008E7632" w:rsidRPr="00AE7500" w:rsidRDefault="00CC1407" w:rsidP="008E7632">
      <w:pPr>
        <w:pStyle w:val="LineBottom"/>
        <w:rPr>
          <w:lang w:val="ga-IE"/>
        </w:rPr>
      </w:pPr>
      <w:r w:rsidRPr="00AE7500">
        <w:rPr>
          <w:rFonts w:cs="Arial"/>
          <w:i/>
          <w:sz w:val="20"/>
          <w:szCs w:val="22"/>
          <w:lang w:val="ga-IE"/>
        </w:rPr>
        <w:t xml:space="preserve"> </w:t>
      </w:r>
    </w:p>
    <w:p w14:paraId="34101C12" w14:textId="2673BCF6" w:rsidR="009C4014" w:rsidRPr="00AE7500" w:rsidRDefault="00CC1407" w:rsidP="008E7632">
      <w:pPr>
        <w:pStyle w:val="ATHeading1"/>
        <w:spacing w:before="480"/>
        <w:rPr>
          <w:lang w:val="ga-IE"/>
        </w:rPr>
      </w:pPr>
      <w:bookmarkStart w:id="0" w:name="TA_Heading"/>
      <w:r w:rsidRPr="00AE7500">
        <w:rPr>
          <w:lang w:val="ga-IE"/>
        </w:rPr>
        <w:t>P</w:t>
      </w:r>
      <w:r w:rsidRPr="005E6684">
        <w:rPr>
          <w:lang w:val="ga-IE"/>
        </w:rPr>
        <w:t>9</w:t>
      </w:r>
      <w:r w:rsidRPr="00AE7500">
        <w:rPr>
          <w:lang w:val="ga-IE"/>
        </w:rPr>
        <w:t>_TA(</w:t>
      </w:r>
      <w:r w:rsidRPr="005E6684">
        <w:rPr>
          <w:lang w:val="ga-IE"/>
        </w:rPr>
        <w:t>2024</w:t>
      </w:r>
      <w:r w:rsidRPr="00AE7500">
        <w:rPr>
          <w:lang w:val="ga-IE"/>
        </w:rPr>
        <w:t>)</w:t>
      </w:r>
      <w:bookmarkStart w:id="1" w:name="TANumber"/>
      <w:bookmarkEnd w:id="0"/>
      <w:r w:rsidRPr="005E6684">
        <w:rPr>
          <w:lang w:val="ga-IE"/>
        </w:rPr>
        <w:t>0</w:t>
      </w:r>
      <w:bookmarkEnd w:id="1"/>
      <w:r w:rsidR="0051195D" w:rsidRPr="005E6684">
        <w:rPr>
          <w:lang w:val="ga-IE"/>
        </w:rPr>
        <w:t>344</w:t>
      </w:r>
    </w:p>
    <w:p w14:paraId="6911A26C" w14:textId="5A3F16A6" w:rsidR="009C4014" w:rsidRPr="00AE7500" w:rsidRDefault="00B61D07" w:rsidP="00CC1407">
      <w:pPr>
        <w:pStyle w:val="ATHeading2"/>
        <w:rPr>
          <w:lang w:val="ga-IE"/>
        </w:rPr>
      </w:pPr>
      <w:bookmarkStart w:id="2" w:name="title"/>
      <w:r w:rsidRPr="00AE7500">
        <w:rPr>
          <w:lang w:val="ga-IE"/>
        </w:rPr>
        <w:t xml:space="preserve">Rialacha </w:t>
      </w:r>
      <w:r w:rsidR="0096388F" w:rsidRPr="008F4FAC">
        <w:rPr>
          <w:lang w:val="ga-IE"/>
        </w:rPr>
        <w:t xml:space="preserve">áirithe </w:t>
      </w:r>
      <w:r w:rsidRPr="00AE7500">
        <w:rPr>
          <w:lang w:val="ga-IE"/>
        </w:rPr>
        <w:t>CBT a shimpliú</w:t>
      </w:r>
      <w:bookmarkEnd w:id="2"/>
      <w:r w:rsidR="009C4014" w:rsidRPr="00AE7500">
        <w:rPr>
          <w:lang w:val="ga-IE"/>
        </w:rPr>
        <w:t xml:space="preserve"> </w:t>
      </w:r>
      <w:bookmarkStart w:id="3" w:name="Etoiles"/>
      <w:bookmarkEnd w:id="3"/>
    </w:p>
    <w:p w14:paraId="6490F8CD" w14:textId="77777777" w:rsidR="009C4014" w:rsidRPr="00AE7500" w:rsidRDefault="009C4014" w:rsidP="009C4014">
      <w:pPr>
        <w:rPr>
          <w:i/>
          <w:vanish/>
          <w:lang w:val="ga-IE"/>
        </w:rPr>
      </w:pPr>
      <w:r w:rsidRPr="00AE7500">
        <w:rPr>
          <w:i/>
          <w:lang w:val="ga-IE"/>
        </w:rPr>
        <w:fldChar w:fldCharType="begin"/>
      </w:r>
      <w:r w:rsidRPr="00AE7500">
        <w:rPr>
          <w:i/>
          <w:lang w:val="ga-IE"/>
        </w:rPr>
        <w:instrText xml:space="preserve"> TC"</w:instrText>
      </w:r>
      <w:bookmarkStart w:id="4" w:name="DocNumber"/>
      <w:r w:rsidR="00CC1407" w:rsidRPr="00AE7500">
        <w:rPr>
          <w:i/>
          <w:lang w:val="ga-IE"/>
        </w:rPr>
        <w:instrText>(C</w:instrText>
      </w:r>
      <w:r w:rsidR="00CC1407" w:rsidRPr="005E6684">
        <w:rPr>
          <w:i/>
          <w:lang w:val="ga-IE"/>
        </w:rPr>
        <w:instrText>9</w:instrText>
      </w:r>
      <w:r w:rsidR="00CC1407" w:rsidRPr="00AE7500">
        <w:rPr>
          <w:i/>
          <w:lang w:val="ga-IE"/>
        </w:rPr>
        <w:instrText>-</w:instrText>
      </w:r>
      <w:r w:rsidR="00CC1407" w:rsidRPr="005E6684">
        <w:rPr>
          <w:i/>
          <w:lang w:val="ga-IE"/>
        </w:rPr>
        <w:instrText>0120</w:instrText>
      </w:r>
      <w:r w:rsidR="00CC1407" w:rsidRPr="00AE7500">
        <w:rPr>
          <w:i/>
          <w:lang w:val="ga-IE"/>
        </w:rPr>
        <w:instrText>/</w:instrText>
      </w:r>
      <w:r w:rsidR="00CC1407" w:rsidRPr="005E6684">
        <w:rPr>
          <w:i/>
          <w:lang w:val="ga-IE"/>
        </w:rPr>
        <w:instrText>2024</w:instrText>
      </w:r>
      <w:r w:rsidR="00CC1407" w:rsidRPr="00AE7500">
        <w:rPr>
          <w:i/>
          <w:lang w:val="ga-IE"/>
        </w:rPr>
        <w:instrText>)</w:instrText>
      </w:r>
      <w:bookmarkEnd w:id="4"/>
      <w:r w:rsidRPr="00AE7500">
        <w:rPr>
          <w:i/>
          <w:lang w:val="ga-IE"/>
        </w:rPr>
        <w:instrText>"\l</w:instrText>
      </w:r>
      <w:r w:rsidRPr="005E6684">
        <w:rPr>
          <w:i/>
          <w:lang w:val="ga-IE"/>
        </w:rPr>
        <w:instrText>3</w:instrText>
      </w:r>
      <w:r w:rsidRPr="00AE7500">
        <w:rPr>
          <w:i/>
          <w:lang w:val="ga-IE"/>
        </w:rPr>
        <w:instrText xml:space="preserve"> \n&gt; \* MERGEFORMAT </w:instrText>
      </w:r>
      <w:r w:rsidRPr="00AE7500">
        <w:rPr>
          <w:i/>
          <w:lang w:val="ga-IE"/>
        </w:rPr>
        <w:fldChar w:fldCharType="end"/>
      </w:r>
    </w:p>
    <w:p w14:paraId="28A5BC12" w14:textId="20430602" w:rsidR="00CC1407" w:rsidRPr="00AE7500" w:rsidRDefault="00AD50E2" w:rsidP="009C4014">
      <w:pPr>
        <w:rPr>
          <w:vanish/>
          <w:lang w:val="ga-IE"/>
        </w:rPr>
      </w:pPr>
      <w:bookmarkStart w:id="5" w:name="Commission"/>
      <w:r w:rsidRPr="00AE7500">
        <w:rPr>
          <w:vanish/>
          <w:lang w:val="ga-IE"/>
        </w:rPr>
        <w:t>An Choiste um Thalmhaíocht agus um Fhorbairt Tuaithe</w:t>
      </w:r>
    </w:p>
    <w:p w14:paraId="792CD215" w14:textId="40669D6F" w:rsidR="009C4014" w:rsidRPr="00AE7500" w:rsidRDefault="0024157E" w:rsidP="009C4014">
      <w:pPr>
        <w:rPr>
          <w:vanish/>
          <w:lang w:val="ga-IE"/>
        </w:rPr>
      </w:pPr>
      <w:bookmarkStart w:id="6" w:name="PE"/>
      <w:bookmarkEnd w:id="5"/>
      <w:r>
        <w:rPr>
          <w:vanish/>
          <w:lang w:val="ga-IE"/>
        </w:rPr>
        <w:t>PE</w:t>
      </w:r>
      <w:r w:rsidRPr="005E6684">
        <w:rPr>
          <w:vanish/>
          <w:lang w:val="ga-IE"/>
        </w:rPr>
        <w:t>761</w:t>
      </w:r>
      <w:r w:rsidR="00CC1407" w:rsidRPr="00AE7500">
        <w:rPr>
          <w:vanish/>
          <w:lang w:val="ga-IE"/>
        </w:rPr>
        <w:t>.</w:t>
      </w:r>
      <w:bookmarkEnd w:id="6"/>
      <w:r w:rsidRPr="005E6684">
        <w:rPr>
          <w:vanish/>
          <w:lang w:val="ga-IE"/>
        </w:rPr>
        <w:t>367</w:t>
      </w:r>
    </w:p>
    <w:p w14:paraId="47845DC6" w14:textId="01CFDA86" w:rsidR="009C4014" w:rsidRPr="00AE7500" w:rsidRDefault="0051723A" w:rsidP="00CC1407">
      <w:pPr>
        <w:pStyle w:val="ATHeading3"/>
        <w:rPr>
          <w:lang w:val="ga-IE"/>
        </w:rPr>
      </w:pPr>
      <w:bookmarkStart w:id="7" w:name="Sujet"/>
      <w:r w:rsidRPr="00AE7500">
        <w:rPr>
          <w:lang w:val="ga-IE"/>
        </w:rPr>
        <w:t xml:space="preserve">Rún reachtach ó Pharlaimint na hEorpa an </w:t>
      </w:r>
      <w:r w:rsidR="00F11514" w:rsidRPr="005E6684">
        <w:rPr>
          <w:lang w:val="ga-IE"/>
        </w:rPr>
        <w:t>2</w:t>
      </w:r>
      <w:r w:rsidR="00AE7500" w:rsidRPr="005E6684">
        <w:rPr>
          <w:lang w:val="ga-IE"/>
        </w:rPr>
        <w:t>4</w:t>
      </w:r>
      <w:r w:rsidR="00F11514" w:rsidRPr="00AE7500">
        <w:rPr>
          <w:lang w:val="ga-IE"/>
        </w:rPr>
        <w:t xml:space="preserve"> </w:t>
      </w:r>
      <w:r w:rsidRPr="00AE7500">
        <w:rPr>
          <w:lang w:val="ga-IE"/>
        </w:rPr>
        <w:t>Aibreán</w:t>
      </w:r>
      <w:r w:rsidR="00CC1407" w:rsidRPr="00AE7500">
        <w:rPr>
          <w:lang w:val="ga-IE"/>
        </w:rPr>
        <w:t xml:space="preserve"> </w:t>
      </w:r>
      <w:r w:rsidR="00CC1407" w:rsidRPr="005E6684">
        <w:rPr>
          <w:lang w:val="ga-IE"/>
        </w:rPr>
        <w:t>2024</w:t>
      </w:r>
      <w:r w:rsidR="00CC1407" w:rsidRPr="00AE7500">
        <w:rPr>
          <w:lang w:val="ga-IE"/>
        </w:rPr>
        <w:t xml:space="preserve"> </w:t>
      </w:r>
      <w:r w:rsidRPr="00AE7500">
        <w:rPr>
          <w:lang w:val="ga-IE"/>
        </w:rPr>
        <w:t xml:space="preserve">ar an togra le haghaidh rialachán ó Pharlaimint na hEorpa agus ón gComhairle lena leasaítear Rialacháin (AE) </w:t>
      </w:r>
      <w:r w:rsidRPr="005E6684">
        <w:rPr>
          <w:lang w:val="ga-IE"/>
        </w:rPr>
        <w:t>2021</w:t>
      </w:r>
      <w:r w:rsidRPr="00AE7500">
        <w:rPr>
          <w:lang w:val="ga-IE"/>
        </w:rPr>
        <w:t>/</w:t>
      </w:r>
      <w:r w:rsidRPr="005E6684">
        <w:rPr>
          <w:lang w:val="ga-IE"/>
        </w:rPr>
        <w:t>2115</w:t>
      </w:r>
      <w:r w:rsidRPr="00AE7500">
        <w:rPr>
          <w:lang w:val="ga-IE"/>
        </w:rPr>
        <w:t xml:space="preserve"> agus (AE) </w:t>
      </w:r>
      <w:r w:rsidRPr="005E6684">
        <w:rPr>
          <w:lang w:val="ga-IE"/>
        </w:rPr>
        <w:t>2021</w:t>
      </w:r>
      <w:r w:rsidRPr="00AE7500">
        <w:rPr>
          <w:lang w:val="ga-IE"/>
        </w:rPr>
        <w:t>/</w:t>
      </w:r>
      <w:r w:rsidRPr="005E6684">
        <w:rPr>
          <w:lang w:val="ga-IE"/>
        </w:rPr>
        <w:t>2116</w:t>
      </w:r>
      <w:r w:rsidRPr="00AE7500">
        <w:rPr>
          <w:lang w:val="ga-IE"/>
        </w:rPr>
        <w:t xml:space="preserve"> a mhéid a bhaineann le caighdeáin </w:t>
      </w:r>
      <w:r w:rsidR="002527DE" w:rsidRPr="00AE7500">
        <w:rPr>
          <w:lang w:val="ga-IE"/>
        </w:rPr>
        <w:t>dea-riocht talmhaíochta agus comhshaoil talún, scéimeanna aeráide, comhshaoil agus leasa ainmhithe, leasuithe ar Phleananna Straitéiseacha CBT, athbhreithniú ar Phleananna Straitéiseacha CBT agus díolúintí ó rialuithe agus pionóis</w:t>
      </w:r>
      <w:bookmarkStart w:id="8" w:name="References"/>
      <w:bookmarkEnd w:id="7"/>
      <w:r w:rsidR="002527DE" w:rsidRPr="00AE7500">
        <w:rPr>
          <w:lang w:val="ga-IE"/>
        </w:rPr>
        <w:t xml:space="preserve"> </w:t>
      </w:r>
      <w:r w:rsidR="00CC1407" w:rsidRPr="00AE7500">
        <w:rPr>
          <w:lang w:val="ga-IE"/>
        </w:rPr>
        <w:t>(COM(</w:t>
      </w:r>
      <w:r w:rsidR="00CC1407" w:rsidRPr="005E6684">
        <w:rPr>
          <w:lang w:val="ga-IE"/>
        </w:rPr>
        <w:t>2024</w:t>
      </w:r>
      <w:r w:rsidR="00CC1407" w:rsidRPr="00AE7500">
        <w:rPr>
          <w:lang w:val="ga-IE"/>
        </w:rPr>
        <w:t>)</w:t>
      </w:r>
      <w:r w:rsidR="00CC1407" w:rsidRPr="005E6684">
        <w:rPr>
          <w:lang w:val="ga-IE"/>
        </w:rPr>
        <w:t>0139</w:t>
      </w:r>
      <w:r w:rsidR="00CC1407" w:rsidRPr="00AE7500">
        <w:rPr>
          <w:lang w:val="ga-IE"/>
        </w:rPr>
        <w:t xml:space="preserve"> – C</w:t>
      </w:r>
      <w:r w:rsidR="00CC1407" w:rsidRPr="005E6684">
        <w:rPr>
          <w:lang w:val="ga-IE"/>
        </w:rPr>
        <w:t>9</w:t>
      </w:r>
      <w:r w:rsidR="00CC1407" w:rsidRPr="00AE7500">
        <w:rPr>
          <w:lang w:val="ga-IE"/>
        </w:rPr>
        <w:t>-</w:t>
      </w:r>
      <w:r w:rsidR="00CC1407" w:rsidRPr="005E6684">
        <w:rPr>
          <w:lang w:val="ga-IE"/>
        </w:rPr>
        <w:t>0120</w:t>
      </w:r>
      <w:r w:rsidR="00CC1407" w:rsidRPr="00AE7500">
        <w:rPr>
          <w:lang w:val="ga-IE"/>
        </w:rPr>
        <w:t>/</w:t>
      </w:r>
      <w:r w:rsidR="00CC1407" w:rsidRPr="005E6684">
        <w:rPr>
          <w:lang w:val="ga-IE"/>
        </w:rPr>
        <w:t>2024</w:t>
      </w:r>
      <w:r w:rsidR="00CC1407" w:rsidRPr="00AE7500">
        <w:rPr>
          <w:lang w:val="ga-IE"/>
        </w:rPr>
        <w:t xml:space="preserve"> – </w:t>
      </w:r>
      <w:r w:rsidR="00CC1407" w:rsidRPr="005E6684">
        <w:rPr>
          <w:lang w:val="ga-IE"/>
        </w:rPr>
        <w:t>2024</w:t>
      </w:r>
      <w:r w:rsidR="00CC1407" w:rsidRPr="00AE7500">
        <w:rPr>
          <w:lang w:val="ga-IE"/>
        </w:rPr>
        <w:t>/</w:t>
      </w:r>
      <w:r w:rsidR="00CC1407" w:rsidRPr="005E6684">
        <w:rPr>
          <w:lang w:val="ga-IE"/>
        </w:rPr>
        <w:t>0073</w:t>
      </w:r>
      <w:r w:rsidR="00CC1407" w:rsidRPr="00AE7500">
        <w:rPr>
          <w:lang w:val="ga-IE"/>
        </w:rPr>
        <w:t>(COD))</w:t>
      </w:r>
      <w:bookmarkEnd w:id="8"/>
    </w:p>
    <w:p w14:paraId="3C0E4F5E" w14:textId="435567A7" w:rsidR="00AE01EA" w:rsidRPr="00AE7500" w:rsidRDefault="00AE01EA" w:rsidP="00AE01EA">
      <w:pPr>
        <w:rPr>
          <w:lang w:val="ga-IE"/>
        </w:rPr>
      </w:pPr>
      <w:bookmarkStart w:id="9" w:name="TextBodyBegin"/>
      <w:bookmarkEnd w:id="9"/>
      <w:r w:rsidRPr="00AE7500">
        <w:rPr>
          <w:b/>
          <w:lang w:val="ga-IE"/>
        </w:rPr>
        <w:t>(</w:t>
      </w:r>
      <w:r w:rsidR="0051723A" w:rsidRPr="00AE7500">
        <w:rPr>
          <w:b/>
          <w:lang w:val="ga-IE"/>
        </w:rPr>
        <w:t>An gnáthnós imeachta reachtach: an chéad léamh</w:t>
      </w:r>
      <w:r w:rsidRPr="00AE7500">
        <w:rPr>
          <w:b/>
          <w:lang w:val="ga-IE"/>
        </w:rPr>
        <w:t>)</w:t>
      </w:r>
    </w:p>
    <w:p w14:paraId="0C07AC35" w14:textId="451EB678" w:rsidR="00AE01EA" w:rsidRPr="00AE7500" w:rsidRDefault="0051723A" w:rsidP="00AE01EA">
      <w:pPr>
        <w:pStyle w:val="Normal12"/>
        <w:spacing w:before="360"/>
        <w:rPr>
          <w:i/>
          <w:szCs w:val="24"/>
          <w:lang w:val="ga-IE"/>
        </w:rPr>
      </w:pPr>
      <w:r w:rsidRPr="00AE7500">
        <w:rPr>
          <w:i/>
          <w:szCs w:val="24"/>
          <w:lang w:val="ga-IE"/>
        </w:rPr>
        <w:t>Tá Parlaimint na hEorpa</w:t>
      </w:r>
      <w:r w:rsidR="00AE01EA" w:rsidRPr="00AE7500">
        <w:rPr>
          <w:i/>
          <w:szCs w:val="24"/>
          <w:lang w:val="ga-IE"/>
        </w:rPr>
        <w:t>,</w:t>
      </w:r>
    </w:p>
    <w:p w14:paraId="1D6625AD" w14:textId="11DC5861" w:rsidR="00AE01EA" w:rsidRPr="00AE7500" w:rsidRDefault="00AE01EA" w:rsidP="00AE01EA">
      <w:pPr>
        <w:widowControl w:val="0"/>
        <w:snapToGrid w:val="0"/>
        <w:spacing w:after="240"/>
        <w:ind w:left="567" w:hanging="567"/>
        <w:rPr>
          <w:lang w:val="ga-IE"/>
        </w:rPr>
      </w:pPr>
      <w:r w:rsidRPr="00AE7500">
        <w:rPr>
          <w:lang w:val="ga-IE"/>
        </w:rPr>
        <w:t>–</w:t>
      </w:r>
      <w:r w:rsidRPr="00AE7500">
        <w:rPr>
          <w:lang w:val="ga-IE"/>
        </w:rPr>
        <w:tab/>
      </w:r>
      <w:r w:rsidR="0051723A" w:rsidRPr="00AE7500">
        <w:rPr>
          <w:lang w:val="ga-IE"/>
        </w:rPr>
        <w:t>ag féachaint don togra ón gCoimisiún chuig an Parlaimint na hEorpa agus chuig an gComhairle</w:t>
      </w:r>
      <w:r w:rsidRPr="00AE7500">
        <w:rPr>
          <w:lang w:val="ga-IE"/>
        </w:rPr>
        <w:t xml:space="preserve"> (COM(</w:t>
      </w:r>
      <w:r w:rsidRPr="005E6684">
        <w:rPr>
          <w:lang w:val="ga-IE"/>
        </w:rPr>
        <w:t>2024</w:t>
      </w:r>
      <w:r w:rsidRPr="00AE7500">
        <w:rPr>
          <w:lang w:val="ga-IE"/>
        </w:rPr>
        <w:t>)</w:t>
      </w:r>
      <w:r w:rsidRPr="005E6684">
        <w:rPr>
          <w:lang w:val="ga-IE"/>
        </w:rPr>
        <w:t>0139</w:t>
      </w:r>
      <w:r w:rsidRPr="00AE7500">
        <w:rPr>
          <w:lang w:val="ga-IE"/>
        </w:rPr>
        <w:t>),</w:t>
      </w:r>
    </w:p>
    <w:p w14:paraId="72C02F11" w14:textId="29104906" w:rsidR="00AE01EA" w:rsidRPr="00AE7500" w:rsidRDefault="00AE01EA" w:rsidP="00AE01EA">
      <w:pPr>
        <w:widowControl w:val="0"/>
        <w:snapToGrid w:val="0"/>
        <w:spacing w:after="240"/>
        <w:ind w:left="567" w:hanging="567"/>
        <w:rPr>
          <w:lang w:val="ga-IE"/>
        </w:rPr>
      </w:pPr>
      <w:r w:rsidRPr="00AE7500">
        <w:rPr>
          <w:lang w:val="ga-IE"/>
        </w:rPr>
        <w:t>–</w:t>
      </w:r>
      <w:r w:rsidRPr="00AE7500">
        <w:rPr>
          <w:lang w:val="ga-IE"/>
        </w:rPr>
        <w:tab/>
      </w:r>
      <w:r w:rsidR="0051723A" w:rsidRPr="00AE7500">
        <w:rPr>
          <w:lang w:val="ga-IE"/>
        </w:rPr>
        <w:t xml:space="preserve">ag féachaint </w:t>
      </w:r>
      <w:proofErr w:type="spellStart"/>
      <w:r w:rsidR="0051723A" w:rsidRPr="00AE7500">
        <w:rPr>
          <w:lang w:val="ga-IE"/>
        </w:rPr>
        <w:t>d’Airteagal</w:t>
      </w:r>
      <w:proofErr w:type="spellEnd"/>
      <w:r w:rsidR="0051723A" w:rsidRPr="00AE7500">
        <w:rPr>
          <w:lang w:val="ga-IE"/>
        </w:rPr>
        <w:t xml:space="preserve"> </w:t>
      </w:r>
      <w:r w:rsidR="0051723A" w:rsidRPr="005E6684">
        <w:rPr>
          <w:lang w:val="ga-IE"/>
        </w:rPr>
        <w:t>294</w:t>
      </w:r>
      <w:r w:rsidR="0051723A" w:rsidRPr="00AE7500">
        <w:rPr>
          <w:lang w:val="ga-IE"/>
        </w:rPr>
        <w:t>(</w:t>
      </w:r>
      <w:r w:rsidR="0051723A" w:rsidRPr="005E6684">
        <w:rPr>
          <w:lang w:val="ga-IE"/>
        </w:rPr>
        <w:t>2</w:t>
      </w:r>
      <w:r w:rsidR="0051723A" w:rsidRPr="00AE7500">
        <w:rPr>
          <w:lang w:val="ga-IE"/>
        </w:rPr>
        <w:t xml:space="preserve">) agus </w:t>
      </w:r>
      <w:proofErr w:type="spellStart"/>
      <w:r w:rsidR="0051723A" w:rsidRPr="00AE7500">
        <w:rPr>
          <w:lang w:val="ga-IE"/>
        </w:rPr>
        <w:t>d’Airteagal</w:t>
      </w:r>
      <w:proofErr w:type="spellEnd"/>
      <w:r w:rsidR="0051723A" w:rsidRPr="00AE7500">
        <w:rPr>
          <w:lang w:val="ga-IE"/>
        </w:rPr>
        <w:t xml:space="preserve"> </w:t>
      </w:r>
      <w:r w:rsidR="0051723A" w:rsidRPr="005E6684">
        <w:rPr>
          <w:lang w:val="ga-IE"/>
        </w:rPr>
        <w:t>43</w:t>
      </w:r>
      <w:r w:rsidR="0051723A" w:rsidRPr="00AE7500">
        <w:rPr>
          <w:lang w:val="ga-IE"/>
        </w:rPr>
        <w:t>(</w:t>
      </w:r>
      <w:r w:rsidR="0051723A" w:rsidRPr="005E6684">
        <w:rPr>
          <w:lang w:val="ga-IE"/>
        </w:rPr>
        <w:t>2</w:t>
      </w:r>
      <w:r w:rsidR="0051723A" w:rsidRPr="00AE7500">
        <w:rPr>
          <w:lang w:val="ga-IE"/>
        </w:rPr>
        <w:t>) den Chonradh ar Fheidhmiú an Aontais Eorpaigh, ar dá mbun a thíolaic an Coimisiún an togra do Pharlaimint na hEorpa</w:t>
      </w:r>
      <w:r w:rsidRPr="00AE7500">
        <w:rPr>
          <w:lang w:val="ga-IE"/>
        </w:rPr>
        <w:t xml:space="preserve"> (C</w:t>
      </w:r>
      <w:r w:rsidRPr="005E6684">
        <w:rPr>
          <w:lang w:val="ga-IE"/>
        </w:rPr>
        <w:t>9</w:t>
      </w:r>
      <w:r w:rsidRPr="00AE7500">
        <w:rPr>
          <w:lang w:val="ga-IE"/>
        </w:rPr>
        <w:t>-</w:t>
      </w:r>
      <w:r w:rsidRPr="005E6684">
        <w:rPr>
          <w:lang w:val="ga-IE"/>
        </w:rPr>
        <w:t>0120</w:t>
      </w:r>
      <w:r w:rsidRPr="00AE7500">
        <w:rPr>
          <w:lang w:val="ga-IE"/>
        </w:rPr>
        <w:t>/</w:t>
      </w:r>
      <w:r w:rsidRPr="005E6684">
        <w:rPr>
          <w:lang w:val="ga-IE"/>
        </w:rPr>
        <w:t>2024</w:t>
      </w:r>
      <w:r w:rsidRPr="00AE7500">
        <w:rPr>
          <w:lang w:val="ga-IE"/>
        </w:rPr>
        <w:t>),</w:t>
      </w:r>
    </w:p>
    <w:p w14:paraId="51DA9B7B" w14:textId="2E156D1D" w:rsidR="00AE01EA" w:rsidRPr="00AE7500" w:rsidRDefault="00AE01EA" w:rsidP="00AE01EA">
      <w:pPr>
        <w:widowControl w:val="0"/>
        <w:snapToGrid w:val="0"/>
        <w:spacing w:after="240"/>
        <w:ind w:left="567" w:hanging="567"/>
        <w:rPr>
          <w:lang w:val="ga-IE"/>
        </w:rPr>
      </w:pPr>
      <w:r w:rsidRPr="00AE7500">
        <w:rPr>
          <w:lang w:val="ga-IE"/>
        </w:rPr>
        <w:t>–</w:t>
      </w:r>
      <w:r w:rsidRPr="00AE7500">
        <w:rPr>
          <w:lang w:val="ga-IE"/>
        </w:rPr>
        <w:tab/>
      </w:r>
      <w:r w:rsidR="0051723A" w:rsidRPr="00AE7500">
        <w:rPr>
          <w:lang w:val="ga-IE"/>
        </w:rPr>
        <w:t xml:space="preserve">ag féachaint </w:t>
      </w:r>
      <w:proofErr w:type="spellStart"/>
      <w:r w:rsidR="0051723A" w:rsidRPr="00AE7500">
        <w:rPr>
          <w:lang w:val="ga-IE"/>
        </w:rPr>
        <w:t>d’Airteagal</w:t>
      </w:r>
      <w:proofErr w:type="spellEnd"/>
      <w:r w:rsidR="0051723A" w:rsidRPr="00AE7500">
        <w:rPr>
          <w:lang w:val="ga-IE"/>
        </w:rPr>
        <w:t xml:space="preserve"> </w:t>
      </w:r>
      <w:r w:rsidR="0051723A" w:rsidRPr="005E6684">
        <w:rPr>
          <w:lang w:val="ga-IE"/>
        </w:rPr>
        <w:t>294</w:t>
      </w:r>
      <w:r w:rsidR="0051723A" w:rsidRPr="00AE7500">
        <w:rPr>
          <w:lang w:val="ga-IE"/>
        </w:rPr>
        <w:t>(</w:t>
      </w:r>
      <w:r w:rsidR="0051723A" w:rsidRPr="005E6684">
        <w:rPr>
          <w:lang w:val="ga-IE"/>
        </w:rPr>
        <w:t>3</w:t>
      </w:r>
      <w:r w:rsidR="0051723A" w:rsidRPr="00AE7500">
        <w:rPr>
          <w:lang w:val="ga-IE"/>
        </w:rPr>
        <w:t>) den Chonradh ar Fheidhmiú an Aontais Eorpaigh</w:t>
      </w:r>
      <w:r w:rsidRPr="00AE7500">
        <w:rPr>
          <w:lang w:val="ga-IE"/>
        </w:rPr>
        <w:t>,</w:t>
      </w:r>
    </w:p>
    <w:p w14:paraId="4A8BA4B6" w14:textId="781A4D65" w:rsidR="00AE01EA" w:rsidRPr="00AE7500" w:rsidRDefault="00AE01EA" w:rsidP="00AE01EA">
      <w:pPr>
        <w:widowControl w:val="0"/>
        <w:snapToGrid w:val="0"/>
        <w:spacing w:after="240"/>
        <w:ind w:left="567" w:hanging="567"/>
        <w:rPr>
          <w:lang w:val="ga-IE"/>
        </w:rPr>
      </w:pPr>
      <w:r w:rsidRPr="00AE7500">
        <w:rPr>
          <w:lang w:val="ga-IE"/>
        </w:rPr>
        <w:t>–</w:t>
      </w:r>
      <w:r w:rsidRPr="00AE7500">
        <w:rPr>
          <w:lang w:val="ga-IE"/>
        </w:rPr>
        <w:tab/>
      </w:r>
      <w:r w:rsidR="0051723A" w:rsidRPr="00AE7500">
        <w:rPr>
          <w:lang w:val="ga-IE"/>
        </w:rPr>
        <w:t>ag féachaint do thuairim ó Choiste Eacnamaíoch agus Sóisialta na hEorpa an</w:t>
      </w:r>
      <w:r w:rsidRPr="00AE7500">
        <w:rPr>
          <w:lang w:val="ga-IE"/>
        </w:rPr>
        <w:t xml:space="preserve"> </w:t>
      </w:r>
      <w:r w:rsidR="00102D57" w:rsidRPr="005E6684">
        <w:rPr>
          <w:lang w:val="ga-IE"/>
        </w:rPr>
        <w:t>24</w:t>
      </w:r>
      <w:r w:rsidR="00102D57" w:rsidRPr="00AE7500">
        <w:rPr>
          <w:lang w:val="ga-IE"/>
        </w:rPr>
        <w:t xml:space="preserve"> </w:t>
      </w:r>
      <w:r w:rsidR="0051723A" w:rsidRPr="00AE7500">
        <w:rPr>
          <w:lang w:val="ga-IE"/>
        </w:rPr>
        <w:t>Aibreán</w:t>
      </w:r>
      <w:r w:rsidRPr="00AE7500">
        <w:rPr>
          <w:lang w:val="ga-IE"/>
        </w:rPr>
        <w:t xml:space="preserve"> </w:t>
      </w:r>
      <w:r w:rsidRPr="005E6684">
        <w:rPr>
          <w:lang w:val="ga-IE"/>
        </w:rPr>
        <w:t>2024</w:t>
      </w:r>
      <w:r w:rsidRPr="00AE7500">
        <w:rPr>
          <w:vertAlign w:val="superscript"/>
          <w:lang w:val="ga-IE"/>
        </w:rPr>
        <w:footnoteReference w:id="1"/>
      </w:r>
      <w:r w:rsidRPr="00AE7500">
        <w:rPr>
          <w:lang w:val="ga-IE"/>
        </w:rPr>
        <w:t>,</w:t>
      </w:r>
    </w:p>
    <w:p w14:paraId="6A3AAA97" w14:textId="7D791484" w:rsidR="00AE01EA" w:rsidRPr="00AE7500" w:rsidRDefault="00AE01EA" w:rsidP="00AE01EA">
      <w:pPr>
        <w:widowControl w:val="0"/>
        <w:snapToGrid w:val="0"/>
        <w:spacing w:after="240"/>
        <w:ind w:left="567" w:hanging="567"/>
        <w:rPr>
          <w:lang w:val="ga-IE"/>
        </w:rPr>
      </w:pPr>
      <w:r w:rsidRPr="00AE7500">
        <w:rPr>
          <w:lang w:val="ga-IE"/>
        </w:rPr>
        <w:t>–</w:t>
      </w:r>
      <w:r w:rsidRPr="00AE7500">
        <w:rPr>
          <w:lang w:val="ga-IE"/>
        </w:rPr>
        <w:tab/>
      </w:r>
      <w:r w:rsidR="0051723A" w:rsidRPr="00AE7500">
        <w:rPr>
          <w:szCs w:val="24"/>
          <w:lang w:val="ga-IE"/>
        </w:rPr>
        <w:t xml:space="preserve">ag féachaint don gheallúint a thug ionadaí na Comhairle i litir dar dáta an </w:t>
      </w:r>
      <w:r w:rsidR="0051723A" w:rsidRPr="005E6684">
        <w:rPr>
          <w:szCs w:val="24"/>
          <w:lang w:val="ga-IE"/>
        </w:rPr>
        <w:t>26</w:t>
      </w:r>
      <w:r w:rsidR="0051723A" w:rsidRPr="00AE7500">
        <w:rPr>
          <w:szCs w:val="24"/>
          <w:lang w:val="ga-IE"/>
        </w:rPr>
        <w:t xml:space="preserve"> Márta </w:t>
      </w:r>
      <w:r w:rsidR="0051723A" w:rsidRPr="005E6684">
        <w:rPr>
          <w:szCs w:val="24"/>
          <w:lang w:val="ga-IE"/>
        </w:rPr>
        <w:t>2024</w:t>
      </w:r>
      <w:r w:rsidR="0051723A" w:rsidRPr="00AE7500">
        <w:rPr>
          <w:szCs w:val="24"/>
          <w:lang w:val="ga-IE"/>
        </w:rPr>
        <w:t xml:space="preserve"> go ndéanfadh sí seasamh Pharlaimint na hEorpa a fhormheas, i gcomhréir le hAirteagal </w:t>
      </w:r>
      <w:r w:rsidR="0051723A" w:rsidRPr="005E6684">
        <w:rPr>
          <w:szCs w:val="24"/>
          <w:lang w:val="ga-IE"/>
        </w:rPr>
        <w:t>294</w:t>
      </w:r>
      <w:r w:rsidR="0051723A" w:rsidRPr="00AE7500">
        <w:rPr>
          <w:szCs w:val="24"/>
          <w:lang w:val="ga-IE"/>
        </w:rPr>
        <w:t>(</w:t>
      </w:r>
      <w:r w:rsidR="0051723A" w:rsidRPr="005E6684">
        <w:rPr>
          <w:szCs w:val="24"/>
          <w:lang w:val="ga-IE"/>
        </w:rPr>
        <w:t>4</w:t>
      </w:r>
      <w:r w:rsidR="0051723A" w:rsidRPr="00AE7500">
        <w:rPr>
          <w:szCs w:val="24"/>
          <w:lang w:val="ga-IE"/>
        </w:rPr>
        <w:t>) den Chonradh ar Fheidhmiú an Aontais Eorpaigh</w:t>
      </w:r>
      <w:r w:rsidRPr="00AE7500">
        <w:rPr>
          <w:szCs w:val="24"/>
          <w:lang w:val="ga-IE"/>
        </w:rPr>
        <w:t>,</w:t>
      </w:r>
    </w:p>
    <w:p w14:paraId="67AF3FD7" w14:textId="29150BDC" w:rsidR="00AE01EA" w:rsidRPr="00AE7500" w:rsidRDefault="00AE01EA" w:rsidP="00AE01EA">
      <w:pPr>
        <w:widowControl w:val="0"/>
        <w:snapToGrid w:val="0"/>
        <w:spacing w:after="240"/>
        <w:ind w:left="567" w:hanging="567"/>
        <w:rPr>
          <w:lang w:val="ga-IE"/>
        </w:rPr>
      </w:pPr>
      <w:r w:rsidRPr="00AE7500">
        <w:rPr>
          <w:lang w:val="ga-IE"/>
        </w:rPr>
        <w:t>–</w:t>
      </w:r>
      <w:r w:rsidRPr="00AE7500">
        <w:rPr>
          <w:lang w:val="ga-IE"/>
        </w:rPr>
        <w:tab/>
      </w:r>
      <w:r w:rsidR="0051723A" w:rsidRPr="00AE7500">
        <w:rPr>
          <w:lang w:val="ga-IE"/>
        </w:rPr>
        <w:t xml:space="preserve">ag féachaint do Rialacha </w:t>
      </w:r>
      <w:r w:rsidRPr="005E6684">
        <w:rPr>
          <w:lang w:val="ga-IE"/>
        </w:rPr>
        <w:t>59</w:t>
      </w:r>
      <w:r w:rsidRPr="00AE7500">
        <w:rPr>
          <w:lang w:val="ga-IE"/>
        </w:rPr>
        <w:t xml:space="preserve"> </w:t>
      </w:r>
      <w:r w:rsidR="0051723A" w:rsidRPr="00AE7500">
        <w:rPr>
          <w:lang w:val="ga-IE"/>
        </w:rPr>
        <w:t>agus</w:t>
      </w:r>
      <w:r w:rsidRPr="00AE7500">
        <w:rPr>
          <w:lang w:val="ga-IE"/>
        </w:rPr>
        <w:t xml:space="preserve"> </w:t>
      </w:r>
      <w:r w:rsidRPr="005E6684">
        <w:rPr>
          <w:lang w:val="ga-IE"/>
        </w:rPr>
        <w:t>163</w:t>
      </w:r>
      <w:r w:rsidRPr="00AE7500">
        <w:rPr>
          <w:lang w:val="ga-IE"/>
        </w:rPr>
        <w:t xml:space="preserve"> </w:t>
      </w:r>
      <w:r w:rsidR="0051723A" w:rsidRPr="00AE7500">
        <w:rPr>
          <w:lang w:val="ga-IE"/>
        </w:rPr>
        <w:t>dá Rialacha Nós Imeachta</w:t>
      </w:r>
      <w:r w:rsidRPr="00AE7500">
        <w:rPr>
          <w:lang w:val="ga-IE"/>
        </w:rPr>
        <w:t>,</w:t>
      </w:r>
    </w:p>
    <w:p w14:paraId="493104E7" w14:textId="4215D897" w:rsidR="00AE01EA" w:rsidRPr="00AE7500" w:rsidRDefault="00AE01EA" w:rsidP="00AE01EA">
      <w:pPr>
        <w:widowControl w:val="0"/>
        <w:snapToGrid w:val="0"/>
        <w:spacing w:after="240"/>
        <w:ind w:left="567" w:hanging="567"/>
        <w:rPr>
          <w:lang w:val="ga-IE"/>
        </w:rPr>
      </w:pPr>
      <w:r w:rsidRPr="005E6684">
        <w:rPr>
          <w:lang w:val="ga-IE"/>
        </w:rPr>
        <w:t>1</w:t>
      </w:r>
      <w:r w:rsidRPr="00AE7500">
        <w:rPr>
          <w:lang w:val="ga-IE"/>
        </w:rPr>
        <w:t>.</w:t>
      </w:r>
      <w:r w:rsidRPr="00AE7500">
        <w:rPr>
          <w:lang w:val="ga-IE"/>
        </w:rPr>
        <w:tab/>
      </w:r>
      <w:r w:rsidR="0051723A" w:rsidRPr="00AE7500">
        <w:rPr>
          <w:lang w:val="ga-IE"/>
        </w:rPr>
        <w:t>ag glacadh a seasaimh ar an gcéad léamh mar a leagtar amach ina dhiaidh seo é</w:t>
      </w:r>
      <w:r w:rsidRPr="00AE7500">
        <w:rPr>
          <w:lang w:val="ga-IE"/>
        </w:rPr>
        <w:t>;</w:t>
      </w:r>
    </w:p>
    <w:p w14:paraId="7895FE09" w14:textId="6CD608D7" w:rsidR="00AE01EA" w:rsidRPr="00AE7500" w:rsidRDefault="00AE01EA" w:rsidP="00AE01EA">
      <w:pPr>
        <w:widowControl w:val="0"/>
        <w:snapToGrid w:val="0"/>
        <w:spacing w:after="240"/>
        <w:ind w:left="567" w:hanging="567"/>
        <w:rPr>
          <w:lang w:val="ga-IE"/>
        </w:rPr>
      </w:pPr>
      <w:r w:rsidRPr="005E6684">
        <w:rPr>
          <w:lang w:val="ga-IE"/>
        </w:rPr>
        <w:t>2</w:t>
      </w:r>
      <w:r w:rsidRPr="00AE7500">
        <w:rPr>
          <w:lang w:val="ga-IE"/>
        </w:rPr>
        <w:t>.</w:t>
      </w:r>
      <w:r w:rsidRPr="00AE7500">
        <w:rPr>
          <w:lang w:val="ga-IE"/>
        </w:rPr>
        <w:tab/>
      </w:r>
      <w:r w:rsidR="0051723A" w:rsidRPr="00AE7500">
        <w:rPr>
          <w:lang w:val="ga-IE"/>
        </w:rPr>
        <w:t xml:space="preserve">á iarraidh ar an gCoimisiún an t-ábhar a tharchur chuig Parlaimint na hEorpa arís má </w:t>
      </w:r>
      <w:r w:rsidR="0051723A" w:rsidRPr="00AE7500">
        <w:rPr>
          <w:lang w:val="ga-IE"/>
        </w:rPr>
        <w:lastRenderedPageBreak/>
        <w:t>dhéanann sé téacs eile a chur in ionad a thogra, má dhéanann sé a thogra a leasú go substaintiúil nó má tá sé ar intinn aige a thogra a leasú go substaintiúil</w:t>
      </w:r>
      <w:r w:rsidRPr="00AE7500">
        <w:rPr>
          <w:lang w:val="ga-IE"/>
        </w:rPr>
        <w:t>;</w:t>
      </w:r>
    </w:p>
    <w:p w14:paraId="2D3FA398" w14:textId="6C113A8E" w:rsidR="00AE01EA" w:rsidRPr="00AE7500" w:rsidRDefault="00AE01EA" w:rsidP="00AE01EA">
      <w:pPr>
        <w:widowControl w:val="0"/>
        <w:snapToGrid w:val="0"/>
        <w:spacing w:after="240"/>
        <w:ind w:left="567" w:hanging="567"/>
        <w:rPr>
          <w:lang w:val="ga-IE"/>
        </w:rPr>
        <w:sectPr w:rsidR="00AE01EA" w:rsidRPr="00AE7500" w:rsidSect="0066651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pPr>
      <w:r w:rsidRPr="005E6684">
        <w:rPr>
          <w:lang w:val="ga-IE"/>
        </w:rPr>
        <w:t>3</w:t>
      </w:r>
      <w:r w:rsidRPr="00AE7500">
        <w:rPr>
          <w:lang w:val="ga-IE"/>
        </w:rPr>
        <w:t>.</w:t>
      </w:r>
      <w:r w:rsidRPr="00AE7500">
        <w:rPr>
          <w:lang w:val="ga-IE"/>
        </w:rPr>
        <w:tab/>
      </w:r>
      <w:r w:rsidR="0051723A" w:rsidRPr="00AE7500">
        <w:rPr>
          <w:lang w:val="ga-IE"/>
        </w:rPr>
        <w:t xml:space="preserve">á threorú dá hUachtarán a seasamh a chur ar aghaidh chuig an gComhairle, chuig an gCoimisiún agus chuig na </w:t>
      </w:r>
      <w:proofErr w:type="spellStart"/>
      <w:r w:rsidR="0051723A" w:rsidRPr="00AE7500">
        <w:rPr>
          <w:lang w:val="ga-IE"/>
        </w:rPr>
        <w:t>parlaimintí</w:t>
      </w:r>
      <w:proofErr w:type="spellEnd"/>
      <w:r w:rsidR="0051723A" w:rsidRPr="00AE7500">
        <w:rPr>
          <w:lang w:val="ga-IE"/>
        </w:rPr>
        <w:t xml:space="preserve"> náisiúnta</w:t>
      </w:r>
      <w:r w:rsidRPr="00AE7500">
        <w:rPr>
          <w:lang w:val="ga-IE"/>
        </w:rPr>
        <w:t>.</w:t>
      </w:r>
    </w:p>
    <w:p w14:paraId="7547DA9E" w14:textId="4BB21359" w:rsidR="00E86A5A" w:rsidRPr="00B61D07" w:rsidRDefault="00E86A5A" w:rsidP="00E86A5A">
      <w:pPr>
        <w:widowControl w:val="0"/>
        <w:autoSpaceDE w:val="0"/>
        <w:autoSpaceDN w:val="0"/>
        <w:adjustRightInd w:val="0"/>
        <w:spacing w:after="240"/>
        <w:rPr>
          <w:rFonts w:eastAsia="Calibri"/>
          <w:b/>
          <w:bCs/>
          <w:color w:val="000000"/>
          <w:szCs w:val="24"/>
          <w:lang w:val="ga-IE"/>
        </w:rPr>
      </w:pPr>
      <w:bookmarkStart w:id="10" w:name="_DV_M1"/>
      <w:bookmarkStart w:id="11" w:name="_DV_M2"/>
      <w:bookmarkEnd w:id="10"/>
      <w:bookmarkEnd w:id="11"/>
      <w:r w:rsidRPr="00B61D07">
        <w:rPr>
          <w:rFonts w:eastAsia="Calibri"/>
          <w:b/>
          <w:bCs/>
          <w:color w:val="000000"/>
          <w:szCs w:val="24"/>
          <w:lang w:val="ga-IE"/>
        </w:rPr>
        <w:lastRenderedPageBreak/>
        <w:t>P</w:t>
      </w:r>
      <w:r w:rsidRPr="005E6684">
        <w:rPr>
          <w:rFonts w:eastAsia="Calibri"/>
          <w:b/>
          <w:bCs/>
          <w:color w:val="000000"/>
          <w:szCs w:val="24"/>
          <w:lang w:val="ga-IE"/>
        </w:rPr>
        <w:t>9</w:t>
      </w:r>
      <w:r w:rsidRPr="00B61D07">
        <w:rPr>
          <w:rFonts w:eastAsia="Calibri"/>
          <w:b/>
          <w:bCs/>
          <w:color w:val="000000"/>
          <w:szCs w:val="24"/>
          <w:lang w:val="ga-IE"/>
        </w:rPr>
        <w:t>_TC</w:t>
      </w:r>
      <w:r w:rsidRPr="005E6684">
        <w:rPr>
          <w:rFonts w:eastAsia="Calibri"/>
          <w:b/>
          <w:bCs/>
          <w:color w:val="000000"/>
          <w:szCs w:val="24"/>
          <w:lang w:val="ga-IE"/>
        </w:rPr>
        <w:t>1</w:t>
      </w:r>
      <w:r w:rsidRPr="00B61D07">
        <w:rPr>
          <w:rFonts w:eastAsia="Calibri"/>
          <w:b/>
          <w:bCs/>
          <w:color w:val="000000"/>
          <w:szCs w:val="24"/>
          <w:lang w:val="ga-IE"/>
        </w:rPr>
        <w:t>-COD(</w:t>
      </w:r>
      <w:r w:rsidRPr="005E6684">
        <w:rPr>
          <w:rFonts w:eastAsia="Calibri"/>
          <w:b/>
          <w:bCs/>
          <w:color w:val="000000"/>
          <w:szCs w:val="24"/>
          <w:lang w:val="ga-IE"/>
        </w:rPr>
        <w:t>2024</w:t>
      </w:r>
      <w:r w:rsidRPr="00B61D07">
        <w:rPr>
          <w:rFonts w:eastAsia="Calibri"/>
          <w:b/>
          <w:bCs/>
          <w:color w:val="000000"/>
          <w:szCs w:val="24"/>
          <w:lang w:val="ga-IE"/>
        </w:rPr>
        <w:t>)</w:t>
      </w:r>
      <w:r w:rsidRPr="005E6684">
        <w:rPr>
          <w:rFonts w:eastAsia="Calibri"/>
          <w:b/>
          <w:bCs/>
          <w:color w:val="000000"/>
          <w:szCs w:val="24"/>
          <w:lang w:val="ga-IE"/>
        </w:rPr>
        <w:t>0073</w:t>
      </w:r>
    </w:p>
    <w:p w14:paraId="0A586BC6" w14:textId="13D5472E" w:rsidR="00AE01EA" w:rsidRDefault="00E86A5A" w:rsidP="00AE7500">
      <w:pPr>
        <w:widowControl w:val="0"/>
        <w:autoSpaceDE w:val="0"/>
        <w:autoSpaceDN w:val="0"/>
        <w:adjustRightInd w:val="0"/>
        <w:spacing w:after="240"/>
        <w:rPr>
          <w:rFonts w:eastAsia="Calibri"/>
          <w:b/>
          <w:bCs/>
          <w:szCs w:val="24"/>
          <w:lang w:val="ga-IE"/>
        </w:rPr>
      </w:pPr>
      <w:r w:rsidRPr="00B61D07">
        <w:rPr>
          <w:rFonts w:eastAsia="Calibri"/>
          <w:b/>
          <w:bCs/>
          <w:szCs w:val="24"/>
          <w:lang w:val="ga-IE"/>
        </w:rPr>
        <w:t xml:space="preserve">Seasamh ó Pharlaimint na hEorpa arna </w:t>
      </w:r>
      <w:r w:rsidR="00730838">
        <w:rPr>
          <w:rFonts w:eastAsia="Calibri"/>
          <w:b/>
          <w:bCs/>
          <w:szCs w:val="24"/>
          <w:lang w:val="ga-IE"/>
        </w:rPr>
        <w:t xml:space="preserve">ghlacadh ar an gcéad léamh an </w:t>
      </w:r>
      <w:r w:rsidR="00730838" w:rsidRPr="005E6684">
        <w:rPr>
          <w:rFonts w:eastAsia="Calibri"/>
          <w:b/>
          <w:bCs/>
          <w:szCs w:val="24"/>
          <w:lang w:val="ga-IE"/>
        </w:rPr>
        <w:t>24</w:t>
      </w:r>
      <w:r w:rsidRPr="00B61D07">
        <w:rPr>
          <w:rFonts w:eastAsia="Calibri"/>
          <w:b/>
          <w:bCs/>
          <w:szCs w:val="24"/>
          <w:lang w:val="ga-IE"/>
        </w:rPr>
        <w:t xml:space="preserve"> Aibreán </w:t>
      </w:r>
      <w:r w:rsidRPr="005E6684">
        <w:rPr>
          <w:rFonts w:eastAsia="Calibri"/>
          <w:b/>
          <w:bCs/>
          <w:szCs w:val="24"/>
          <w:lang w:val="ga-IE"/>
        </w:rPr>
        <w:t>2024</w:t>
      </w:r>
      <w:r w:rsidRPr="00B61D07">
        <w:rPr>
          <w:rFonts w:eastAsia="Calibri"/>
          <w:b/>
          <w:bCs/>
          <w:szCs w:val="24"/>
          <w:lang w:val="ga-IE"/>
        </w:rPr>
        <w:t xml:space="preserve"> chun go nglacfaí Rialachán (AE) </w:t>
      </w:r>
      <w:r w:rsidRPr="005E6684">
        <w:rPr>
          <w:rFonts w:eastAsia="Calibri"/>
          <w:b/>
          <w:bCs/>
          <w:szCs w:val="24"/>
          <w:lang w:val="ga-IE"/>
        </w:rPr>
        <w:t>2024</w:t>
      </w:r>
      <w:r w:rsidRPr="00B61D07">
        <w:rPr>
          <w:rFonts w:eastAsia="Calibri"/>
          <w:b/>
          <w:bCs/>
          <w:szCs w:val="24"/>
          <w:lang w:val="ga-IE"/>
        </w:rPr>
        <w:t xml:space="preserve">/... ó Pharlaimint na hEorpa agus ón gComhairle lena leasaítear Rialacháin (AE) </w:t>
      </w:r>
      <w:r w:rsidRPr="005E6684">
        <w:rPr>
          <w:rFonts w:eastAsia="Calibri"/>
          <w:b/>
          <w:bCs/>
          <w:szCs w:val="24"/>
          <w:lang w:val="ga-IE"/>
        </w:rPr>
        <w:t>2021</w:t>
      </w:r>
      <w:r w:rsidRPr="00B61D07">
        <w:rPr>
          <w:rFonts w:eastAsia="Calibri"/>
          <w:b/>
          <w:bCs/>
          <w:szCs w:val="24"/>
          <w:lang w:val="ga-IE"/>
        </w:rPr>
        <w:t>/</w:t>
      </w:r>
      <w:r w:rsidRPr="005E6684">
        <w:rPr>
          <w:rFonts w:eastAsia="Calibri"/>
          <w:b/>
          <w:bCs/>
          <w:szCs w:val="24"/>
          <w:lang w:val="ga-IE"/>
        </w:rPr>
        <w:t>2115</w:t>
      </w:r>
      <w:r w:rsidRPr="00B61D07">
        <w:rPr>
          <w:rFonts w:eastAsia="Calibri"/>
          <w:b/>
          <w:bCs/>
          <w:szCs w:val="24"/>
          <w:lang w:val="ga-IE"/>
        </w:rPr>
        <w:t xml:space="preserve"> agus (AE) </w:t>
      </w:r>
      <w:r w:rsidRPr="005E6684">
        <w:rPr>
          <w:rFonts w:eastAsia="Calibri"/>
          <w:b/>
          <w:bCs/>
          <w:szCs w:val="24"/>
          <w:lang w:val="ga-IE"/>
        </w:rPr>
        <w:t>2021</w:t>
      </w:r>
      <w:r w:rsidRPr="00B61D07">
        <w:rPr>
          <w:rFonts w:eastAsia="Calibri"/>
          <w:b/>
          <w:bCs/>
          <w:szCs w:val="24"/>
          <w:lang w:val="ga-IE"/>
        </w:rPr>
        <w:t>/</w:t>
      </w:r>
      <w:r w:rsidRPr="005E6684">
        <w:rPr>
          <w:rFonts w:eastAsia="Calibri"/>
          <w:b/>
          <w:bCs/>
          <w:szCs w:val="24"/>
          <w:lang w:val="ga-IE"/>
        </w:rPr>
        <w:t>2116</w:t>
      </w:r>
      <w:r w:rsidRPr="00B61D07">
        <w:rPr>
          <w:rFonts w:eastAsia="Calibri"/>
          <w:b/>
          <w:bCs/>
          <w:szCs w:val="24"/>
          <w:lang w:val="ga-IE"/>
        </w:rPr>
        <w:t xml:space="preserve"> a mhéid a bhaineann le caighdeáin maidir le dea-riocht talmhaíochta agus comhshaoil, scéimeanna aeráide, comhshaoil agus leasa ainmhithe, leasuithe ar Phleananna Straitéiseacha CBT, athbhreithniú ar Phleananna Straitéiseacha CBT agus díolúintí ó rialuithe agus pionóis</w:t>
      </w:r>
    </w:p>
    <w:p w14:paraId="7818697A" w14:textId="177E4EBD" w:rsidR="00E15DDD" w:rsidRPr="00E15DDD" w:rsidRDefault="00E15DDD" w:rsidP="00AE7500">
      <w:pPr>
        <w:widowControl w:val="0"/>
        <w:autoSpaceDE w:val="0"/>
        <w:autoSpaceDN w:val="0"/>
        <w:adjustRightInd w:val="0"/>
        <w:spacing w:after="240"/>
        <w:rPr>
          <w:rFonts w:eastAsia="Calibri"/>
          <w:bCs/>
          <w:i/>
          <w:szCs w:val="24"/>
          <w:lang w:val="ga-IE"/>
        </w:rPr>
      </w:pPr>
      <w:r w:rsidRPr="00E15DDD">
        <w:rPr>
          <w:rFonts w:eastAsia="Calibri"/>
          <w:bCs/>
          <w:i/>
          <w:szCs w:val="24"/>
          <w:lang w:val="ga-IE"/>
        </w:rPr>
        <w:t>(Ós rud é gur tháinig an Pharlaimint agus an Chomhairle ar chomhaontú, comhfhreagraíonn seasamh na Parlaiminte don ghní</w:t>
      </w:r>
      <w:r w:rsidR="000A51F0">
        <w:rPr>
          <w:rFonts w:eastAsia="Calibri"/>
          <w:bCs/>
          <w:i/>
          <w:szCs w:val="24"/>
          <w:lang w:val="ga-IE"/>
        </w:rPr>
        <w:t xml:space="preserve">omh reachtach críochnaitheach, </w:t>
      </w:r>
      <w:bookmarkStart w:id="12" w:name="_GoBack"/>
      <w:bookmarkEnd w:id="12"/>
      <w:r w:rsidRPr="00E15DDD">
        <w:rPr>
          <w:rFonts w:eastAsia="Calibri"/>
          <w:bCs/>
          <w:i/>
          <w:szCs w:val="24"/>
          <w:lang w:val="ga-IE"/>
        </w:rPr>
        <w:t>Rialachán (AE) 2024/</w:t>
      </w:r>
      <w:r>
        <w:rPr>
          <w:rFonts w:eastAsia="Calibri"/>
          <w:bCs/>
          <w:i/>
          <w:szCs w:val="24"/>
          <w:lang w:val="ga-IE"/>
        </w:rPr>
        <w:t>1468.</w:t>
      </w:r>
      <w:r w:rsidRPr="00E15DDD">
        <w:rPr>
          <w:rFonts w:eastAsia="Calibri"/>
          <w:bCs/>
          <w:i/>
          <w:szCs w:val="24"/>
          <w:lang w:val="ga-IE"/>
        </w:rPr>
        <w:t>)</w:t>
      </w:r>
    </w:p>
    <w:sectPr w:rsidR="00E15DDD" w:rsidRPr="00E15DDD" w:rsidSect="00AE01EA">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3DC57" w14:textId="77777777" w:rsidR="00CC1407" w:rsidRDefault="00CC1407" w:rsidP="009C4014">
      <w:r>
        <w:separator/>
      </w:r>
    </w:p>
  </w:endnote>
  <w:endnote w:type="continuationSeparator" w:id="0">
    <w:p w14:paraId="7F19FBF7" w14:textId="77777777" w:rsidR="00CC1407" w:rsidRDefault="00CC1407"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33D46"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1AACF" w14:textId="77777777"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3274" w14:textId="77777777"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000AE" w14:textId="77777777" w:rsidR="00CC1407" w:rsidRDefault="00CC1407" w:rsidP="009C4014">
      <w:r>
        <w:separator/>
      </w:r>
    </w:p>
  </w:footnote>
  <w:footnote w:type="continuationSeparator" w:id="0">
    <w:p w14:paraId="377822D4" w14:textId="77777777" w:rsidR="00CC1407" w:rsidRDefault="00CC1407" w:rsidP="009C4014">
      <w:r>
        <w:continuationSeparator/>
      </w:r>
    </w:p>
  </w:footnote>
  <w:footnote w:id="1">
    <w:p w14:paraId="462BE505" w14:textId="1B946B0D" w:rsidR="00AE01EA" w:rsidRPr="00AE7500" w:rsidRDefault="00AE01EA" w:rsidP="00AE01EA">
      <w:pPr>
        <w:pStyle w:val="FootnoteText"/>
        <w:ind w:left="567" w:hanging="567"/>
        <w:rPr>
          <w:sz w:val="24"/>
          <w:szCs w:val="24"/>
          <w:lang w:val="ga-IE"/>
        </w:rPr>
      </w:pPr>
      <w:r w:rsidRPr="00AE7500">
        <w:rPr>
          <w:rStyle w:val="FootnoteReference"/>
          <w:sz w:val="24"/>
          <w:szCs w:val="24"/>
          <w:lang w:val="ga-IE"/>
        </w:rPr>
        <w:footnoteRef/>
      </w:r>
      <w:r w:rsidRPr="00AE7500">
        <w:rPr>
          <w:sz w:val="24"/>
          <w:szCs w:val="24"/>
          <w:lang w:val="ga-IE"/>
        </w:rPr>
        <w:tab/>
      </w:r>
      <w:r w:rsidR="0051723A" w:rsidRPr="00AE7500">
        <w:rPr>
          <w:sz w:val="24"/>
          <w:szCs w:val="24"/>
          <w:lang w:val="ga-IE"/>
        </w:rPr>
        <w:t>Nár foilsíodh fós san Iris Oifigiúil</w:t>
      </w:r>
      <w:r w:rsidRPr="00AE7500">
        <w:rPr>
          <w:sz w:val="24"/>
          <w:szCs w:val="24"/>
          <w:lang w:val="ga-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643C7" w14:textId="77777777"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5A9F2" w14:textId="77777777"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9A1B3" w14:textId="77777777"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99B4A63"/>
    <w:multiLevelType w:val="hybridMultilevel"/>
    <w:tmpl w:val="A40614E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8"/>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pt-PT" w:vendorID="64" w:dllVersion="131078" w:nlCheck="1" w:checkStyle="0"/>
  <w:activeWritingStyle w:appName="MSWord" w:lang="en-GB" w:vendorID="64" w:dllVersion="131078" w:nlCheck="1" w:checkStyle="1"/>
  <w:activeWritingStyle w:appName="MSWord" w:lang="fr-FR" w:vendorID="9" w:dllVersion="512" w:checkStyle="0"/>
  <w:activeWritingStyle w:appName="MSWord" w:lang="pt-PT" w:vendorID="13" w:dllVersion="513" w:checkStyle="1"/>
  <w:activeWritingStyle w:appName="MSWord" w:lang="sv-SE" w:vendorID="22"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407"/>
    <w:rsid w:val="00013B2A"/>
    <w:rsid w:val="000A51F0"/>
    <w:rsid w:val="000C2BFE"/>
    <w:rsid w:val="000F27A9"/>
    <w:rsid w:val="000F6208"/>
    <w:rsid w:val="00102D57"/>
    <w:rsid w:val="00125CBC"/>
    <w:rsid w:val="00172070"/>
    <w:rsid w:val="00185E15"/>
    <w:rsid w:val="001D4BBF"/>
    <w:rsid w:val="001D63A8"/>
    <w:rsid w:val="001F2376"/>
    <w:rsid w:val="0024157E"/>
    <w:rsid w:val="002527DE"/>
    <w:rsid w:val="002924A9"/>
    <w:rsid w:val="002A1D4E"/>
    <w:rsid w:val="002B4BCF"/>
    <w:rsid w:val="002F1925"/>
    <w:rsid w:val="00300C61"/>
    <w:rsid w:val="00312A38"/>
    <w:rsid w:val="003202DD"/>
    <w:rsid w:val="003775B9"/>
    <w:rsid w:val="00397B2A"/>
    <w:rsid w:val="003E1189"/>
    <w:rsid w:val="003F4DFE"/>
    <w:rsid w:val="00422CE1"/>
    <w:rsid w:val="00425111"/>
    <w:rsid w:val="00451C48"/>
    <w:rsid w:val="0047030E"/>
    <w:rsid w:val="004E6A17"/>
    <w:rsid w:val="004F2EA7"/>
    <w:rsid w:val="0051195D"/>
    <w:rsid w:val="0051723A"/>
    <w:rsid w:val="00520780"/>
    <w:rsid w:val="00525ED0"/>
    <w:rsid w:val="00534CAB"/>
    <w:rsid w:val="00542B12"/>
    <w:rsid w:val="00547BB1"/>
    <w:rsid w:val="00591365"/>
    <w:rsid w:val="005A2421"/>
    <w:rsid w:val="005B23C9"/>
    <w:rsid w:val="005E6684"/>
    <w:rsid w:val="005F0CA1"/>
    <w:rsid w:val="005F35F8"/>
    <w:rsid w:val="00603B14"/>
    <w:rsid w:val="006656E5"/>
    <w:rsid w:val="00666512"/>
    <w:rsid w:val="00683F78"/>
    <w:rsid w:val="006A1E82"/>
    <w:rsid w:val="006A7C85"/>
    <w:rsid w:val="006A7CE5"/>
    <w:rsid w:val="006B1646"/>
    <w:rsid w:val="006E5420"/>
    <w:rsid w:val="006F135E"/>
    <w:rsid w:val="00730838"/>
    <w:rsid w:val="00747B1F"/>
    <w:rsid w:val="00751383"/>
    <w:rsid w:val="00757DD5"/>
    <w:rsid w:val="00760EC5"/>
    <w:rsid w:val="007713FD"/>
    <w:rsid w:val="00774A9B"/>
    <w:rsid w:val="007906DB"/>
    <w:rsid w:val="007B16FE"/>
    <w:rsid w:val="007C3388"/>
    <w:rsid w:val="008512F3"/>
    <w:rsid w:val="00857458"/>
    <w:rsid w:val="00873A0F"/>
    <w:rsid w:val="00895FA0"/>
    <w:rsid w:val="008B1C2E"/>
    <w:rsid w:val="008D7C16"/>
    <w:rsid w:val="008E7632"/>
    <w:rsid w:val="008F0108"/>
    <w:rsid w:val="008F595F"/>
    <w:rsid w:val="008F7F1C"/>
    <w:rsid w:val="00907FE0"/>
    <w:rsid w:val="0096388F"/>
    <w:rsid w:val="009865B7"/>
    <w:rsid w:val="009B7E10"/>
    <w:rsid w:val="009C4014"/>
    <w:rsid w:val="009F28EF"/>
    <w:rsid w:val="00A1739E"/>
    <w:rsid w:val="00AD50E2"/>
    <w:rsid w:val="00AE01EA"/>
    <w:rsid w:val="00AE7500"/>
    <w:rsid w:val="00B54C72"/>
    <w:rsid w:val="00B61D07"/>
    <w:rsid w:val="00B85C1E"/>
    <w:rsid w:val="00C15516"/>
    <w:rsid w:val="00C16C81"/>
    <w:rsid w:val="00C36602"/>
    <w:rsid w:val="00C57739"/>
    <w:rsid w:val="00C65BE8"/>
    <w:rsid w:val="00CB451F"/>
    <w:rsid w:val="00CC1407"/>
    <w:rsid w:val="00CC4897"/>
    <w:rsid w:val="00D202A4"/>
    <w:rsid w:val="00D32EA1"/>
    <w:rsid w:val="00D91669"/>
    <w:rsid w:val="00DF097A"/>
    <w:rsid w:val="00DF53A8"/>
    <w:rsid w:val="00E039BF"/>
    <w:rsid w:val="00E11822"/>
    <w:rsid w:val="00E15DDD"/>
    <w:rsid w:val="00E73B02"/>
    <w:rsid w:val="00E74BF3"/>
    <w:rsid w:val="00E86A5A"/>
    <w:rsid w:val="00EF2CA1"/>
    <w:rsid w:val="00EF3610"/>
    <w:rsid w:val="00F11514"/>
    <w:rsid w:val="00F177A4"/>
    <w:rsid w:val="00F53262"/>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AB62B"/>
  <w15:chartTrackingRefBased/>
  <w15:docId w15:val="{751339C7-1E15-490C-AE11-42FD1625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Pr>
      <w:b w:val="0"/>
      <w:vertAlign w:val="superscript"/>
    </w:rPr>
  </w:style>
  <w:style w:type="paragraph" w:styleId="FootnoteText">
    <w:name w:val="footnote text"/>
    <w:basedOn w:val="Normal"/>
    <w:link w:val="FootnoteTextChar"/>
    <w:uiPriority w:val="99"/>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noteTextChar">
    <w:name w:val="Footnote Text Char"/>
    <w:basedOn w:val="DefaultParagraphFont"/>
    <w:link w:val="FootnoteText"/>
    <w:uiPriority w:val="99"/>
    <w:rsid w:val="00AE01EA"/>
    <w:rPr>
      <w:sz w:val="22"/>
      <w:lang w:val="fr-FR"/>
    </w:rPr>
  </w:style>
  <w:style w:type="paragraph" w:styleId="BalloonText">
    <w:name w:val="Balloon Text"/>
    <w:basedOn w:val="Normal"/>
    <w:link w:val="BalloonTextChar"/>
    <w:rsid w:val="00AE01EA"/>
    <w:rPr>
      <w:rFonts w:ascii="Segoe UI" w:hAnsi="Segoe UI" w:cs="Segoe UI"/>
      <w:sz w:val="18"/>
      <w:szCs w:val="18"/>
    </w:rPr>
  </w:style>
  <w:style w:type="character" w:customStyle="1" w:styleId="BalloonTextChar">
    <w:name w:val="Balloon Text Char"/>
    <w:basedOn w:val="DefaultParagraphFont"/>
    <w:link w:val="BalloonText"/>
    <w:rsid w:val="00AE01EA"/>
    <w:rPr>
      <w:rFonts w:ascii="Segoe UI" w:hAnsi="Segoe UI" w:cs="Segoe UI"/>
      <w:sz w:val="18"/>
      <w:szCs w:val="18"/>
      <w:lang w:val="fr-FR"/>
    </w:rPr>
  </w:style>
  <w:style w:type="table" w:styleId="TableGrid">
    <w:name w:val="Table Grid"/>
    <w:basedOn w:val="TableNormal"/>
    <w:uiPriority w:val="59"/>
    <w:rsid w:val="00AE01EA"/>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01EA"/>
    <w:rPr>
      <w:color w:val="0000FF"/>
      <w:u w:val="single"/>
    </w:rPr>
  </w:style>
  <w:style w:type="character" w:styleId="CommentReference">
    <w:name w:val="annotation reference"/>
    <w:basedOn w:val="DefaultParagraphFont"/>
    <w:rsid w:val="00747B1F"/>
    <w:rPr>
      <w:sz w:val="16"/>
      <w:szCs w:val="16"/>
    </w:rPr>
  </w:style>
  <w:style w:type="paragraph" w:styleId="CommentText">
    <w:name w:val="annotation text"/>
    <w:basedOn w:val="Normal"/>
    <w:link w:val="CommentTextChar"/>
    <w:rsid w:val="00747B1F"/>
    <w:rPr>
      <w:sz w:val="20"/>
    </w:rPr>
  </w:style>
  <w:style w:type="character" w:customStyle="1" w:styleId="CommentTextChar">
    <w:name w:val="Comment Text Char"/>
    <w:basedOn w:val="DefaultParagraphFont"/>
    <w:link w:val="CommentText"/>
    <w:rsid w:val="00747B1F"/>
    <w:rPr>
      <w:lang w:val="fr-FR"/>
    </w:rPr>
  </w:style>
  <w:style w:type="paragraph" w:styleId="CommentSubject">
    <w:name w:val="annotation subject"/>
    <w:basedOn w:val="CommentText"/>
    <w:next w:val="CommentText"/>
    <w:link w:val="CommentSubjectChar"/>
    <w:rsid w:val="00747B1F"/>
    <w:rPr>
      <w:b/>
      <w:bCs/>
    </w:rPr>
  </w:style>
  <w:style w:type="character" w:customStyle="1" w:styleId="CommentSubjectChar">
    <w:name w:val="Comment Subject Char"/>
    <w:basedOn w:val="CommentTextChar"/>
    <w:link w:val="CommentSubject"/>
    <w:rsid w:val="00747B1F"/>
    <w:rPr>
      <w:b/>
      <w:bCs/>
      <w:lang w:val="fr-FR"/>
    </w:rPr>
  </w:style>
  <w:style w:type="character" w:styleId="FollowedHyperlink">
    <w:name w:val="FollowedHyperlink"/>
    <w:basedOn w:val="DefaultParagraphFont"/>
    <w:rsid w:val="00C36602"/>
    <w:rPr>
      <w:color w:val="954F72" w:themeColor="followedHyperlink"/>
      <w:u w:val="single"/>
    </w:rPr>
  </w:style>
  <w:style w:type="paragraph" w:customStyle="1" w:styleId="TOCPage">
    <w:name w:val="TOC Page"/>
    <w:basedOn w:val="Normal"/>
    <w:next w:val="TOC1"/>
    <w:rsid w:val="0051723A"/>
    <w:pPr>
      <w:keepNext/>
      <w:widowControl w:val="0"/>
      <w:spacing w:after="240"/>
      <w:jc w:val="right"/>
    </w:pPr>
    <w:rPr>
      <w:rFonts w:ascii="Arial" w:hAnsi="Arial"/>
      <w:b/>
      <w:lang w:val="ga-I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422CE1"/>
    <w:pPr>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C1C2B-39B1-41B8-B35E-5A84D84C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Template>
  <TotalTime>0</TotalTime>
  <Pages>3</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SMITH Lyndsey</dc:creator>
  <cp:keywords/>
  <cp:lastModifiedBy>SMITH Lyndsey</cp:lastModifiedBy>
  <cp:revision>2</cp:revision>
  <cp:lastPrinted>2014-08-07T13:15:00Z</cp:lastPrinted>
  <dcterms:created xsi:type="dcterms:W3CDTF">2024-09-19T14:15:00Z</dcterms:created>
  <dcterms:modified xsi:type="dcterms:W3CDTF">2024-09-19T14:15:00Z</dcterms:modified>
</cp:coreProperties>
</file>