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79073E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7DD5" w:rsidRPr="0079073E" w:rsidRDefault="00A57FE0" w:rsidP="00425111">
            <w:pPr>
              <w:pStyle w:val="EPName"/>
              <w:rPr>
                <w:lang w:val="en-GB"/>
              </w:rPr>
            </w:pPr>
            <w:r w:rsidRPr="0079073E">
              <w:rPr>
                <w:lang w:val="en-GB"/>
              </w:rPr>
              <w:t>Europees Parlement</w:t>
            </w:r>
          </w:p>
          <w:p w:rsidR="00757DD5" w:rsidRPr="0079073E" w:rsidRDefault="00A57FE0" w:rsidP="00425111">
            <w:pPr>
              <w:pStyle w:val="EPTerm"/>
              <w:rPr>
                <w:rStyle w:val="HideTWBExt"/>
                <w:vanish w:val="0"/>
                <w:lang w:val="en-GB"/>
              </w:rPr>
            </w:pPr>
            <w:r w:rsidRPr="00A945C7">
              <w:rPr>
                <w:lang w:val="en-GB"/>
              </w:rPr>
              <w:t>2019</w:t>
            </w:r>
            <w:r w:rsidRPr="0079073E">
              <w:rPr>
                <w:lang w:val="en-GB"/>
              </w:rPr>
              <w:t xml:space="preserve"> - </w:t>
            </w:r>
            <w:r w:rsidRPr="00A945C7">
              <w:rPr>
                <w:lang w:val="en-GB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:rsidR="00757DD5" w:rsidRPr="0079073E" w:rsidRDefault="00172070" w:rsidP="00425111">
            <w:pPr>
              <w:pStyle w:val="EPLogo"/>
            </w:pPr>
            <w:r w:rsidRPr="0079073E">
              <w:rPr>
                <w:noProof/>
              </w:rPr>
              <w:drawing>
                <wp:inline distT="0" distB="0" distL="0" distR="0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632" w:rsidRPr="0079073E" w:rsidRDefault="008E7632" w:rsidP="008E7632">
      <w:pPr>
        <w:pStyle w:val="LineTop"/>
        <w:rPr>
          <w:lang w:val="en-GB"/>
        </w:rPr>
      </w:pPr>
    </w:p>
    <w:p w:rsidR="008E7632" w:rsidRPr="0079073E" w:rsidRDefault="00A57FE0" w:rsidP="008E7632">
      <w:pPr>
        <w:pStyle w:val="ZSessionDoc"/>
        <w:rPr>
          <w:b/>
          <w:i w:val="0"/>
          <w:lang w:val="nl-BE"/>
        </w:rPr>
      </w:pPr>
      <w:r w:rsidRPr="0079073E">
        <w:rPr>
          <w:b/>
          <w:i w:val="0"/>
          <w:lang w:val="nl-BE"/>
        </w:rPr>
        <w:t>AANGENOMEN TEKSTEN</w:t>
      </w:r>
    </w:p>
    <w:p w:rsidR="008E7632" w:rsidRPr="0079073E" w:rsidRDefault="00A57FE0" w:rsidP="008E7632">
      <w:pPr>
        <w:pStyle w:val="LineBottom"/>
        <w:rPr>
          <w:lang w:val="nl-BE"/>
        </w:rPr>
      </w:pPr>
      <w:r w:rsidRPr="0079073E">
        <w:rPr>
          <w:rFonts w:cs="Arial"/>
          <w:i/>
          <w:sz w:val="20"/>
          <w:szCs w:val="22"/>
          <w:lang w:val="nl-BE"/>
        </w:rPr>
        <w:t xml:space="preserve"> </w:t>
      </w:r>
    </w:p>
    <w:p w:rsidR="009C4014" w:rsidRPr="0079073E" w:rsidRDefault="00A57FE0" w:rsidP="008E7632">
      <w:pPr>
        <w:pStyle w:val="ATHeading1"/>
        <w:spacing w:before="480"/>
        <w:rPr>
          <w:lang w:val="nl-BE"/>
        </w:rPr>
      </w:pPr>
      <w:bookmarkStart w:id="0" w:name="TA_Heading"/>
      <w:r w:rsidRPr="0079073E">
        <w:rPr>
          <w:lang w:val="nl-BE"/>
        </w:rPr>
        <w:t>P</w:t>
      </w:r>
      <w:r w:rsidRPr="00A945C7">
        <w:rPr>
          <w:lang w:val="nl-BE"/>
        </w:rPr>
        <w:t>9</w:t>
      </w:r>
      <w:r w:rsidRPr="0079073E">
        <w:rPr>
          <w:lang w:val="nl-BE"/>
        </w:rPr>
        <w:t>_TA(</w:t>
      </w:r>
      <w:r w:rsidRPr="00A945C7">
        <w:rPr>
          <w:lang w:val="nl-BE"/>
        </w:rPr>
        <w:t>2024</w:t>
      </w:r>
      <w:r w:rsidRPr="0079073E">
        <w:rPr>
          <w:lang w:val="nl-BE"/>
        </w:rPr>
        <w:t>)</w:t>
      </w:r>
      <w:bookmarkStart w:id="1" w:name="TANumber"/>
      <w:bookmarkEnd w:id="0"/>
      <w:r w:rsidRPr="00A945C7">
        <w:rPr>
          <w:lang w:val="nl-BE"/>
        </w:rPr>
        <w:t>0</w:t>
      </w:r>
      <w:r w:rsidR="0079073E" w:rsidRPr="00A945C7">
        <w:rPr>
          <w:lang w:val="nl-BE"/>
        </w:rPr>
        <w:t>344</w:t>
      </w:r>
      <w:bookmarkEnd w:id="1"/>
    </w:p>
    <w:p w:rsidR="009C4014" w:rsidRPr="0079073E" w:rsidRDefault="00A57FE0" w:rsidP="00A57FE0">
      <w:pPr>
        <w:pStyle w:val="ATHeading2"/>
        <w:rPr>
          <w:lang w:val="nl-BE"/>
        </w:rPr>
      </w:pPr>
      <w:bookmarkStart w:id="2" w:name="title"/>
      <w:r w:rsidRPr="0079073E">
        <w:rPr>
          <w:lang w:val="nl-BE"/>
        </w:rPr>
        <w:t>Vereenvoudiging van bepaalde GLB-regels</w:t>
      </w:r>
      <w:bookmarkEnd w:id="2"/>
      <w:r w:rsidR="009C4014" w:rsidRPr="0079073E">
        <w:rPr>
          <w:lang w:val="nl-BE"/>
        </w:rPr>
        <w:t xml:space="preserve"> </w:t>
      </w:r>
      <w:bookmarkStart w:id="3" w:name="Etoiles"/>
      <w:bookmarkEnd w:id="3"/>
    </w:p>
    <w:p w:rsidR="009C4014" w:rsidRPr="0079073E" w:rsidRDefault="009C4014" w:rsidP="009C4014">
      <w:pPr>
        <w:rPr>
          <w:i/>
          <w:vanish/>
          <w:lang w:val="nl-NL"/>
        </w:rPr>
      </w:pPr>
      <w:r w:rsidRPr="0079073E">
        <w:rPr>
          <w:i/>
        </w:rPr>
        <w:fldChar w:fldCharType="begin"/>
      </w:r>
      <w:r w:rsidRPr="0079073E">
        <w:rPr>
          <w:i/>
          <w:lang w:val="nl-NL"/>
        </w:rPr>
        <w:instrText xml:space="preserve"> TC"</w:instrText>
      </w:r>
      <w:bookmarkStart w:id="4" w:name="DocNumber"/>
      <w:r w:rsidR="00A57FE0" w:rsidRPr="0079073E">
        <w:rPr>
          <w:i/>
          <w:lang w:val="nl-NL"/>
        </w:rPr>
        <w:instrText>(C</w:instrText>
      </w:r>
      <w:r w:rsidR="00A57FE0" w:rsidRPr="00A945C7">
        <w:rPr>
          <w:i/>
          <w:lang w:val="nl-NL"/>
        </w:rPr>
        <w:instrText>9</w:instrText>
      </w:r>
      <w:r w:rsidR="00A57FE0" w:rsidRPr="0079073E">
        <w:rPr>
          <w:i/>
          <w:lang w:val="nl-NL"/>
        </w:rPr>
        <w:instrText>-</w:instrText>
      </w:r>
      <w:r w:rsidR="00A57FE0" w:rsidRPr="00A945C7">
        <w:rPr>
          <w:i/>
          <w:lang w:val="nl-NL"/>
        </w:rPr>
        <w:instrText>0120</w:instrText>
      </w:r>
      <w:r w:rsidR="00A57FE0" w:rsidRPr="0079073E">
        <w:rPr>
          <w:i/>
          <w:lang w:val="nl-NL"/>
        </w:rPr>
        <w:instrText>/</w:instrText>
      </w:r>
      <w:r w:rsidR="00A57FE0" w:rsidRPr="00A945C7">
        <w:rPr>
          <w:i/>
          <w:lang w:val="nl-NL"/>
        </w:rPr>
        <w:instrText>2024</w:instrText>
      </w:r>
      <w:r w:rsidR="00A57FE0" w:rsidRPr="0079073E">
        <w:rPr>
          <w:i/>
          <w:lang w:val="nl-NL"/>
        </w:rPr>
        <w:instrText xml:space="preserve"> )</w:instrText>
      </w:r>
      <w:bookmarkEnd w:id="4"/>
      <w:r w:rsidRPr="0079073E">
        <w:rPr>
          <w:i/>
          <w:lang w:val="nl-NL"/>
        </w:rPr>
        <w:instrText>"\l</w:instrText>
      </w:r>
      <w:r w:rsidRPr="00A945C7">
        <w:rPr>
          <w:i/>
          <w:lang w:val="nl-NL"/>
        </w:rPr>
        <w:instrText>3</w:instrText>
      </w:r>
      <w:r w:rsidRPr="0079073E">
        <w:rPr>
          <w:i/>
          <w:lang w:val="nl-NL"/>
        </w:rPr>
        <w:instrText xml:space="preserve"> \n&gt; \* MERGEFORMAT </w:instrText>
      </w:r>
      <w:r w:rsidRPr="0079073E">
        <w:rPr>
          <w:i/>
        </w:rPr>
        <w:fldChar w:fldCharType="end"/>
      </w:r>
    </w:p>
    <w:p w:rsidR="00A57FE0" w:rsidRPr="0079073E" w:rsidRDefault="00A57FE0" w:rsidP="009C4014">
      <w:pPr>
        <w:rPr>
          <w:vanish/>
          <w:lang w:val="nl-NL"/>
        </w:rPr>
      </w:pPr>
      <w:bookmarkStart w:id="5" w:name="Commission"/>
      <w:r w:rsidRPr="0079073E">
        <w:rPr>
          <w:vanish/>
          <w:lang w:val="nl-NL"/>
        </w:rPr>
        <w:t>Commissie landbouw en plattelandsontwikkeling</w:t>
      </w:r>
    </w:p>
    <w:p w:rsidR="009C4014" w:rsidRPr="0079073E" w:rsidRDefault="00A57FE0" w:rsidP="009C4014">
      <w:pPr>
        <w:rPr>
          <w:vanish/>
          <w:lang w:val="nl-NL"/>
        </w:rPr>
      </w:pPr>
      <w:bookmarkStart w:id="6" w:name="PE"/>
      <w:bookmarkEnd w:id="5"/>
      <w:r w:rsidRPr="0079073E">
        <w:rPr>
          <w:vanish/>
          <w:lang w:val="nl-NL"/>
        </w:rPr>
        <w:t>PE</w:t>
      </w:r>
      <w:r w:rsidR="00E507C2" w:rsidRPr="00A945C7">
        <w:rPr>
          <w:vanish/>
          <w:lang w:val="nl-NL"/>
        </w:rPr>
        <w:t>761</w:t>
      </w:r>
      <w:r w:rsidR="00E507C2" w:rsidRPr="0079073E">
        <w:rPr>
          <w:vanish/>
          <w:lang w:val="nl-NL"/>
        </w:rPr>
        <w:t>.</w:t>
      </w:r>
      <w:r w:rsidR="00E507C2" w:rsidRPr="00A945C7">
        <w:rPr>
          <w:vanish/>
          <w:lang w:val="nl-NL"/>
        </w:rPr>
        <w:t>367</w:t>
      </w:r>
      <w:bookmarkEnd w:id="6"/>
    </w:p>
    <w:p w:rsidR="009C4014" w:rsidRPr="0079073E" w:rsidRDefault="00EE7605" w:rsidP="00A57FE0">
      <w:pPr>
        <w:pStyle w:val="ATHeading3"/>
        <w:rPr>
          <w:lang w:val="nl-BE"/>
        </w:rPr>
      </w:pPr>
      <w:bookmarkStart w:id="7" w:name="Sujet"/>
      <w:r w:rsidRPr="0079073E">
        <w:rPr>
          <w:lang w:val="nl-BE"/>
        </w:rPr>
        <w:t>Wetgevingsresolutie van het Europees Parlement</w:t>
      </w:r>
      <w:r w:rsidR="00F274F6" w:rsidRPr="0079073E">
        <w:rPr>
          <w:lang w:val="nl-BE"/>
        </w:rPr>
        <w:t xml:space="preserve"> van </w:t>
      </w:r>
      <w:r w:rsidR="007310B4" w:rsidRPr="00A945C7">
        <w:rPr>
          <w:lang w:val="nl-BE"/>
        </w:rPr>
        <w:t>24</w:t>
      </w:r>
      <w:r w:rsidR="007310B4" w:rsidRPr="0079073E">
        <w:rPr>
          <w:lang w:val="nl-BE"/>
        </w:rPr>
        <w:t xml:space="preserve"> </w:t>
      </w:r>
      <w:r w:rsidR="00F274F6" w:rsidRPr="0079073E">
        <w:rPr>
          <w:lang w:val="nl-BE"/>
        </w:rPr>
        <w:t xml:space="preserve">april </w:t>
      </w:r>
      <w:r w:rsidR="00F274F6" w:rsidRPr="00A945C7">
        <w:rPr>
          <w:lang w:val="nl-BE"/>
        </w:rPr>
        <w:t>2024</w:t>
      </w:r>
      <w:r w:rsidRPr="0079073E">
        <w:rPr>
          <w:lang w:val="nl-BE"/>
        </w:rPr>
        <w:t xml:space="preserve"> over het voorstel voor een verordening van het Europees Parlement en de Raad </w:t>
      </w:r>
      <w:r w:rsidR="00A57FE0" w:rsidRPr="0079073E">
        <w:rPr>
          <w:lang w:val="nl-BE"/>
        </w:rPr>
        <w:t xml:space="preserve">tot wijziging van de Verordeningen (EU) </w:t>
      </w:r>
      <w:r w:rsidR="00A57FE0" w:rsidRPr="00A945C7">
        <w:rPr>
          <w:lang w:val="nl-BE"/>
        </w:rPr>
        <w:t>2021</w:t>
      </w:r>
      <w:r w:rsidR="00A57FE0" w:rsidRPr="0079073E">
        <w:rPr>
          <w:lang w:val="nl-BE"/>
        </w:rPr>
        <w:t>/</w:t>
      </w:r>
      <w:r w:rsidR="00A57FE0" w:rsidRPr="00A945C7">
        <w:rPr>
          <w:lang w:val="nl-BE"/>
        </w:rPr>
        <w:t>2115</w:t>
      </w:r>
      <w:r w:rsidR="00A57FE0" w:rsidRPr="0079073E">
        <w:rPr>
          <w:lang w:val="nl-BE"/>
        </w:rPr>
        <w:t xml:space="preserve"> en (EU) </w:t>
      </w:r>
      <w:r w:rsidR="00A57FE0" w:rsidRPr="00A945C7">
        <w:rPr>
          <w:lang w:val="nl-BE"/>
        </w:rPr>
        <w:t>2021</w:t>
      </w:r>
      <w:r w:rsidR="00A57FE0" w:rsidRPr="0079073E">
        <w:rPr>
          <w:lang w:val="nl-BE"/>
        </w:rPr>
        <w:t>/</w:t>
      </w:r>
      <w:r w:rsidR="00A57FE0" w:rsidRPr="00A945C7">
        <w:rPr>
          <w:lang w:val="nl-BE"/>
        </w:rPr>
        <w:t>2116</w:t>
      </w:r>
      <w:r w:rsidR="00A57FE0" w:rsidRPr="0079073E">
        <w:rPr>
          <w:lang w:val="nl-BE"/>
        </w:rPr>
        <w:t xml:space="preserve"> wat betreft de normen voor een goede landbouw- en milieuconditie, regelingen voor klimaat, milieu en dierenwelzijn, wijziginge</w:t>
      </w:r>
      <w:r w:rsidR="007847DA" w:rsidRPr="0079073E">
        <w:rPr>
          <w:lang w:val="nl-BE"/>
        </w:rPr>
        <w:t xml:space="preserve">n </w:t>
      </w:r>
      <w:r w:rsidR="00A57FE0" w:rsidRPr="0079073E">
        <w:rPr>
          <w:lang w:val="nl-BE"/>
        </w:rPr>
        <w:t>van de strategische GLB-plannen, herziening van de strategische GLB-plannen en vrijstellingen van controles en sancties</w:t>
      </w:r>
      <w:bookmarkEnd w:id="7"/>
      <w:r w:rsidR="00E73B02" w:rsidRPr="0079073E">
        <w:rPr>
          <w:lang w:val="nl-BE"/>
        </w:rPr>
        <w:t xml:space="preserve"> </w:t>
      </w:r>
      <w:bookmarkStart w:id="8" w:name="References"/>
      <w:r w:rsidR="00A57FE0" w:rsidRPr="0079073E">
        <w:rPr>
          <w:lang w:val="nl-BE"/>
        </w:rPr>
        <w:t>(COM(</w:t>
      </w:r>
      <w:r w:rsidR="00A57FE0" w:rsidRPr="00A945C7">
        <w:rPr>
          <w:lang w:val="nl-BE"/>
        </w:rPr>
        <w:t>2024</w:t>
      </w:r>
      <w:r w:rsidR="00A57FE0" w:rsidRPr="0079073E">
        <w:rPr>
          <w:lang w:val="nl-BE"/>
        </w:rPr>
        <w:t>)</w:t>
      </w:r>
      <w:r w:rsidR="00A57FE0" w:rsidRPr="00A945C7">
        <w:rPr>
          <w:lang w:val="nl-BE"/>
        </w:rPr>
        <w:t>0139</w:t>
      </w:r>
      <w:r w:rsidR="00A57FE0" w:rsidRPr="0079073E">
        <w:rPr>
          <w:lang w:val="nl-BE"/>
        </w:rPr>
        <w:t xml:space="preserve"> – C</w:t>
      </w:r>
      <w:r w:rsidR="00A57FE0" w:rsidRPr="00A945C7">
        <w:rPr>
          <w:lang w:val="nl-BE"/>
        </w:rPr>
        <w:t>9</w:t>
      </w:r>
      <w:r w:rsidR="00A57FE0" w:rsidRPr="0079073E">
        <w:rPr>
          <w:lang w:val="nl-BE"/>
        </w:rPr>
        <w:t>-</w:t>
      </w:r>
      <w:r w:rsidR="00A57FE0" w:rsidRPr="00A945C7">
        <w:rPr>
          <w:lang w:val="nl-BE"/>
        </w:rPr>
        <w:t>0120</w:t>
      </w:r>
      <w:r w:rsidR="00A57FE0" w:rsidRPr="0079073E">
        <w:rPr>
          <w:lang w:val="nl-BE"/>
        </w:rPr>
        <w:t>/</w:t>
      </w:r>
      <w:r w:rsidR="00A57FE0" w:rsidRPr="00A945C7">
        <w:rPr>
          <w:lang w:val="nl-BE"/>
        </w:rPr>
        <w:t>2024</w:t>
      </w:r>
      <w:r w:rsidR="00A57FE0" w:rsidRPr="0079073E">
        <w:rPr>
          <w:lang w:val="nl-BE"/>
        </w:rPr>
        <w:t xml:space="preserve"> – </w:t>
      </w:r>
      <w:r w:rsidR="00A57FE0" w:rsidRPr="00A945C7">
        <w:rPr>
          <w:lang w:val="nl-BE"/>
        </w:rPr>
        <w:t>2024</w:t>
      </w:r>
      <w:r w:rsidR="00A57FE0" w:rsidRPr="0079073E">
        <w:rPr>
          <w:lang w:val="nl-BE"/>
        </w:rPr>
        <w:t>/</w:t>
      </w:r>
      <w:r w:rsidR="00A57FE0" w:rsidRPr="00A945C7">
        <w:rPr>
          <w:lang w:val="nl-BE"/>
        </w:rPr>
        <w:t>0073</w:t>
      </w:r>
      <w:r w:rsidR="00A57FE0" w:rsidRPr="0079073E">
        <w:rPr>
          <w:lang w:val="nl-BE"/>
        </w:rPr>
        <w:t>(COD))</w:t>
      </w:r>
      <w:bookmarkEnd w:id="8"/>
    </w:p>
    <w:p w:rsidR="007847DA" w:rsidRPr="0079073E" w:rsidRDefault="007847DA" w:rsidP="007847DA">
      <w:pPr>
        <w:rPr>
          <w:lang w:val="nl-BE"/>
        </w:rPr>
      </w:pPr>
      <w:r w:rsidRPr="0079073E">
        <w:rPr>
          <w:b/>
          <w:lang w:val="nl-BE"/>
        </w:rPr>
        <w:t>(Gewone wetgevingsprocedure: eerste lezing)</w:t>
      </w:r>
    </w:p>
    <w:p w:rsidR="006E5420" w:rsidRPr="0079073E" w:rsidRDefault="00A57FE0" w:rsidP="008B1C2E">
      <w:pPr>
        <w:pStyle w:val="Normal12"/>
        <w:spacing w:before="360"/>
        <w:rPr>
          <w:i/>
          <w:szCs w:val="24"/>
          <w:lang w:val="nl-BE"/>
        </w:rPr>
      </w:pPr>
      <w:bookmarkStart w:id="9" w:name="TextBodyBegin"/>
      <w:bookmarkEnd w:id="9"/>
      <w:r w:rsidRPr="0079073E">
        <w:rPr>
          <w:i/>
          <w:szCs w:val="24"/>
          <w:lang w:val="nl-BE"/>
        </w:rPr>
        <w:t>Het Europees Parlement,</w:t>
      </w:r>
    </w:p>
    <w:p w:rsidR="003357C6" w:rsidRPr="0079073E" w:rsidRDefault="003357C6" w:rsidP="003357C6">
      <w:pPr>
        <w:pStyle w:val="Normal12Hanging"/>
        <w:ind w:left="567" w:hanging="567"/>
        <w:rPr>
          <w:lang w:val="nl-BE"/>
        </w:rPr>
      </w:pPr>
      <w:r w:rsidRPr="0079073E">
        <w:rPr>
          <w:lang w:val="nl-BE"/>
        </w:rPr>
        <w:t>–</w:t>
      </w:r>
      <w:r w:rsidRPr="0079073E">
        <w:rPr>
          <w:lang w:val="nl-BE"/>
        </w:rPr>
        <w:tab/>
      </w:r>
      <w:r w:rsidRPr="0079073E">
        <w:rPr>
          <w:szCs w:val="24"/>
          <w:lang w:val="nl-NL"/>
        </w:rPr>
        <w:t xml:space="preserve">gezien het voorstel van de Commissie aan het Europees Parlement en de Raad </w:t>
      </w:r>
      <w:r w:rsidRPr="0079073E">
        <w:rPr>
          <w:lang w:val="nl-BE"/>
        </w:rPr>
        <w:t>(COM(</w:t>
      </w:r>
      <w:r w:rsidRPr="00A945C7">
        <w:rPr>
          <w:lang w:val="nl-BE"/>
        </w:rPr>
        <w:t>2024</w:t>
      </w:r>
      <w:r w:rsidRPr="0079073E">
        <w:rPr>
          <w:lang w:val="nl-BE"/>
        </w:rPr>
        <w:t>)</w:t>
      </w:r>
      <w:r w:rsidRPr="00A945C7">
        <w:rPr>
          <w:lang w:val="nl-BE"/>
        </w:rPr>
        <w:t>0139</w:t>
      </w:r>
      <w:r w:rsidRPr="0079073E">
        <w:rPr>
          <w:lang w:val="nl-BE"/>
        </w:rPr>
        <w:t>),</w:t>
      </w:r>
    </w:p>
    <w:p w:rsidR="003357C6" w:rsidRPr="0079073E" w:rsidRDefault="003357C6" w:rsidP="003357C6">
      <w:pPr>
        <w:pStyle w:val="Normal12Hanging"/>
        <w:ind w:left="567" w:hanging="567"/>
        <w:rPr>
          <w:lang w:val="nl-BE"/>
        </w:rPr>
      </w:pPr>
      <w:r w:rsidRPr="0079073E">
        <w:rPr>
          <w:lang w:val="nl-BE"/>
        </w:rPr>
        <w:t>–</w:t>
      </w:r>
      <w:r w:rsidRPr="0079073E">
        <w:rPr>
          <w:lang w:val="nl-BE"/>
        </w:rPr>
        <w:tab/>
      </w:r>
      <w:r w:rsidRPr="0079073E">
        <w:rPr>
          <w:szCs w:val="24"/>
          <w:lang w:val="nl-NL"/>
        </w:rPr>
        <w:t>gezien artikel </w:t>
      </w:r>
      <w:r w:rsidRPr="00A945C7">
        <w:rPr>
          <w:szCs w:val="24"/>
          <w:lang w:val="nl-NL"/>
        </w:rPr>
        <w:t>294</w:t>
      </w:r>
      <w:r w:rsidRPr="0079073E">
        <w:rPr>
          <w:szCs w:val="24"/>
          <w:lang w:val="nl-NL"/>
        </w:rPr>
        <w:t>, lid </w:t>
      </w:r>
      <w:r w:rsidRPr="00A945C7">
        <w:rPr>
          <w:szCs w:val="24"/>
          <w:lang w:val="nl-NL"/>
        </w:rPr>
        <w:t>2</w:t>
      </w:r>
      <w:r w:rsidRPr="0079073E">
        <w:rPr>
          <w:szCs w:val="24"/>
          <w:lang w:val="nl-NL"/>
        </w:rPr>
        <w:t xml:space="preserve">, en </w:t>
      </w:r>
      <w:r w:rsidRPr="0079073E">
        <w:rPr>
          <w:lang w:val="nl-BE"/>
        </w:rPr>
        <w:t>artikel </w:t>
      </w:r>
      <w:r w:rsidRPr="00A945C7">
        <w:rPr>
          <w:lang w:val="nl-BE"/>
        </w:rPr>
        <w:t>43</w:t>
      </w:r>
      <w:r w:rsidRPr="0079073E">
        <w:rPr>
          <w:lang w:val="nl-BE"/>
        </w:rPr>
        <w:t xml:space="preserve">, lid </w:t>
      </w:r>
      <w:r w:rsidRPr="00A945C7">
        <w:rPr>
          <w:lang w:val="nl-BE"/>
        </w:rPr>
        <w:t>2</w:t>
      </w:r>
      <w:r w:rsidRPr="0079073E">
        <w:rPr>
          <w:lang w:val="nl-BE"/>
        </w:rPr>
        <w:t xml:space="preserve">, </w:t>
      </w:r>
      <w:r w:rsidRPr="0079073E">
        <w:rPr>
          <w:szCs w:val="24"/>
          <w:lang w:val="nl-NL"/>
        </w:rPr>
        <w:t>van het Verdrag betreffende de werking van de Europese Unie, op grond waarvan het voorstel door de Commissie bij het Parlement is ingediend</w:t>
      </w:r>
      <w:r w:rsidRPr="0079073E">
        <w:rPr>
          <w:lang w:val="nl-BE"/>
        </w:rPr>
        <w:t xml:space="preserve"> (C</w:t>
      </w:r>
      <w:r w:rsidRPr="00A945C7">
        <w:rPr>
          <w:lang w:val="nl-BE"/>
        </w:rPr>
        <w:t>9</w:t>
      </w:r>
      <w:r w:rsidRPr="0079073E">
        <w:rPr>
          <w:lang w:val="nl-BE"/>
        </w:rPr>
        <w:t>-</w:t>
      </w:r>
      <w:r w:rsidRPr="00A945C7">
        <w:rPr>
          <w:lang w:val="nl-BE"/>
        </w:rPr>
        <w:t>0120</w:t>
      </w:r>
      <w:r w:rsidRPr="0079073E">
        <w:rPr>
          <w:lang w:val="nl-BE"/>
        </w:rPr>
        <w:t>/</w:t>
      </w:r>
      <w:r w:rsidRPr="00A945C7">
        <w:rPr>
          <w:lang w:val="nl-BE"/>
        </w:rPr>
        <w:t>2024</w:t>
      </w:r>
      <w:r w:rsidRPr="0079073E">
        <w:rPr>
          <w:lang w:val="nl-BE"/>
        </w:rPr>
        <w:t>),</w:t>
      </w:r>
    </w:p>
    <w:p w:rsidR="003357C6" w:rsidRPr="0079073E" w:rsidRDefault="003357C6" w:rsidP="003357C6">
      <w:pPr>
        <w:pStyle w:val="Normal12Hanging"/>
        <w:ind w:left="567" w:hanging="567"/>
        <w:rPr>
          <w:lang w:val="nl-BE"/>
        </w:rPr>
      </w:pPr>
      <w:r w:rsidRPr="0079073E">
        <w:rPr>
          <w:lang w:val="nl-BE"/>
        </w:rPr>
        <w:t>–</w:t>
      </w:r>
      <w:r w:rsidRPr="0079073E">
        <w:rPr>
          <w:lang w:val="nl-BE"/>
        </w:rPr>
        <w:tab/>
      </w:r>
      <w:r w:rsidRPr="0079073E">
        <w:rPr>
          <w:szCs w:val="24"/>
          <w:lang w:val="nl-NL"/>
        </w:rPr>
        <w:t>gezien artikel </w:t>
      </w:r>
      <w:r w:rsidRPr="00A945C7">
        <w:rPr>
          <w:szCs w:val="24"/>
          <w:lang w:val="nl-NL"/>
        </w:rPr>
        <w:t>294</w:t>
      </w:r>
      <w:r w:rsidRPr="0079073E">
        <w:rPr>
          <w:szCs w:val="24"/>
          <w:lang w:val="nl-NL"/>
        </w:rPr>
        <w:t>, lid </w:t>
      </w:r>
      <w:r w:rsidRPr="00A945C7">
        <w:rPr>
          <w:szCs w:val="24"/>
          <w:lang w:val="nl-NL"/>
        </w:rPr>
        <w:t>3</w:t>
      </w:r>
      <w:r w:rsidRPr="0079073E">
        <w:rPr>
          <w:szCs w:val="24"/>
          <w:lang w:val="nl-NL"/>
        </w:rPr>
        <w:t>, van het Verdrag betreffende de werking van de Europese Unie,</w:t>
      </w:r>
    </w:p>
    <w:p w:rsidR="003357C6" w:rsidRPr="0079073E" w:rsidRDefault="003357C6" w:rsidP="003357C6">
      <w:pPr>
        <w:pStyle w:val="Normal12Hanging"/>
        <w:ind w:left="567" w:hanging="567"/>
        <w:rPr>
          <w:lang w:val="nl-BE"/>
        </w:rPr>
      </w:pPr>
      <w:r w:rsidRPr="0079073E">
        <w:rPr>
          <w:lang w:val="nl-BE"/>
        </w:rPr>
        <w:t>–</w:t>
      </w:r>
      <w:r w:rsidRPr="0079073E">
        <w:rPr>
          <w:lang w:val="nl-BE"/>
        </w:rPr>
        <w:tab/>
      </w:r>
      <w:r w:rsidRPr="0079073E">
        <w:rPr>
          <w:szCs w:val="24"/>
          <w:lang w:val="nl-NL"/>
        </w:rPr>
        <w:t xml:space="preserve">gezien het advies van het Europees Economisch en Sociaal Comité van </w:t>
      </w:r>
      <w:r w:rsidRPr="00A945C7">
        <w:rPr>
          <w:color w:val="000000"/>
          <w:lang w:val="nl-BE"/>
        </w:rPr>
        <w:t>24</w:t>
      </w:r>
      <w:r w:rsidRPr="0079073E">
        <w:rPr>
          <w:color w:val="000000"/>
          <w:lang w:val="nl-BE"/>
        </w:rPr>
        <w:t xml:space="preserve"> april </w:t>
      </w:r>
      <w:r w:rsidRPr="00A945C7">
        <w:rPr>
          <w:lang w:val="nl-BE"/>
        </w:rPr>
        <w:t>2024</w:t>
      </w:r>
      <w:r w:rsidRPr="0079073E">
        <w:rPr>
          <w:rStyle w:val="FootnoteReference"/>
        </w:rPr>
        <w:footnoteReference w:id="1"/>
      </w:r>
      <w:r w:rsidRPr="0079073E">
        <w:rPr>
          <w:lang w:val="nl-BE"/>
        </w:rPr>
        <w:t>,</w:t>
      </w:r>
    </w:p>
    <w:p w:rsidR="003357C6" w:rsidRPr="0079073E" w:rsidRDefault="003357C6" w:rsidP="003357C6">
      <w:pPr>
        <w:pStyle w:val="Normal12Hanging"/>
        <w:ind w:left="567" w:hanging="567"/>
        <w:rPr>
          <w:lang w:val="nl-BE"/>
        </w:rPr>
      </w:pPr>
      <w:r w:rsidRPr="0079073E">
        <w:rPr>
          <w:lang w:val="nl-BE"/>
        </w:rPr>
        <w:t>–</w:t>
      </w:r>
      <w:r w:rsidRPr="0079073E">
        <w:rPr>
          <w:lang w:val="nl-BE"/>
        </w:rPr>
        <w:tab/>
      </w:r>
      <w:r w:rsidRPr="0079073E">
        <w:rPr>
          <w:szCs w:val="24"/>
          <w:lang w:val="nl-NL"/>
        </w:rPr>
        <w:t xml:space="preserve">gezien de door de vertegenwoordiger van de Raad bij brief van </w:t>
      </w:r>
      <w:r w:rsidRPr="00A945C7">
        <w:rPr>
          <w:szCs w:val="24"/>
          <w:lang w:val="nl-NL"/>
        </w:rPr>
        <w:t>26</w:t>
      </w:r>
      <w:r w:rsidRPr="0079073E">
        <w:rPr>
          <w:szCs w:val="24"/>
          <w:lang w:val="nl-NL"/>
        </w:rPr>
        <w:t xml:space="preserve"> maart </w:t>
      </w:r>
      <w:r w:rsidRPr="00A945C7">
        <w:rPr>
          <w:szCs w:val="24"/>
          <w:lang w:val="nl-NL"/>
        </w:rPr>
        <w:t>2024</w:t>
      </w:r>
      <w:r w:rsidRPr="0079073E">
        <w:rPr>
          <w:szCs w:val="24"/>
          <w:lang w:val="nl-NL"/>
        </w:rPr>
        <w:t xml:space="preserve"> gedane toezegging om het standpunt van het Europees Parlement overeenkomstig artikel </w:t>
      </w:r>
      <w:r w:rsidRPr="00A945C7">
        <w:rPr>
          <w:szCs w:val="24"/>
          <w:lang w:val="nl-NL"/>
        </w:rPr>
        <w:t>294</w:t>
      </w:r>
      <w:r w:rsidRPr="0079073E">
        <w:rPr>
          <w:szCs w:val="24"/>
          <w:lang w:val="nl-NL"/>
        </w:rPr>
        <w:t>, lid </w:t>
      </w:r>
      <w:r w:rsidRPr="00A945C7">
        <w:rPr>
          <w:szCs w:val="24"/>
          <w:lang w:val="nl-NL"/>
        </w:rPr>
        <w:t>4</w:t>
      </w:r>
      <w:r w:rsidRPr="0079073E">
        <w:rPr>
          <w:szCs w:val="24"/>
          <w:lang w:val="nl-NL"/>
        </w:rPr>
        <w:t>, van het Verdrag betreffende de werking van de Europese Unie goed te keuren</w:t>
      </w:r>
      <w:r w:rsidRPr="0079073E">
        <w:rPr>
          <w:lang w:val="nl-BE"/>
        </w:rPr>
        <w:t>,</w:t>
      </w:r>
    </w:p>
    <w:p w:rsidR="003357C6" w:rsidRPr="0079073E" w:rsidRDefault="003357C6" w:rsidP="003357C6">
      <w:pPr>
        <w:pStyle w:val="Normal12Hanging"/>
        <w:ind w:left="567" w:hanging="567"/>
        <w:rPr>
          <w:lang w:val="nl-BE"/>
        </w:rPr>
      </w:pPr>
      <w:r w:rsidRPr="0079073E">
        <w:rPr>
          <w:lang w:val="nl-BE"/>
        </w:rPr>
        <w:t>–</w:t>
      </w:r>
      <w:r w:rsidRPr="0079073E">
        <w:rPr>
          <w:lang w:val="nl-BE"/>
        </w:rPr>
        <w:tab/>
        <w:t xml:space="preserve">gezien de artikelen </w:t>
      </w:r>
      <w:r w:rsidRPr="00A945C7">
        <w:rPr>
          <w:lang w:val="nl-BE"/>
        </w:rPr>
        <w:t>59</w:t>
      </w:r>
      <w:r w:rsidRPr="0079073E">
        <w:rPr>
          <w:lang w:val="nl-BE"/>
        </w:rPr>
        <w:t xml:space="preserve"> en </w:t>
      </w:r>
      <w:r w:rsidRPr="00A945C7">
        <w:rPr>
          <w:lang w:val="nl-BE"/>
        </w:rPr>
        <w:t>163</w:t>
      </w:r>
      <w:r w:rsidRPr="0079073E">
        <w:rPr>
          <w:lang w:val="nl-BE"/>
        </w:rPr>
        <w:t xml:space="preserve"> van zijn Reglement,</w:t>
      </w:r>
    </w:p>
    <w:p w:rsidR="003357C6" w:rsidRPr="0079073E" w:rsidRDefault="003357C6" w:rsidP="003357C6">
      <w:pPr>
        <w:pStyle w:val="Normal12Hanging"/>
        <w:ind w:left="567" w:hanging="567"/>
        <w:rPr>
          <w:lang w:val="nl-BE"/>
        </w:rPr>
      </w:pPr>
      <w:r w:rsidRPr="00A945C7">
        <w:rPr>
          <w:lang w:val="nl-BE"/>
        </w:rPr>
        <w:t>1</w:t>
      </w:r>
      <w:r w:rsidRPr="0079073E">
        <w:rPr>
          <w:lang w:val="nl-BE"/>
        </w:rPr>
        <w:t>.</w:t>
      </w:r>
      <w:r w:rsidRPr="0079073E">
        <w:rPr>
          <w:lang w:val="nl-BE"/>
        </w:rPr>
        <w:tab/>
      </w:r>
      <w:r w:rsidRPr="0079073E">
        <w:rPr>
          <w:szCs w:val="24"/>
          <w:lang w:val="nl-NL"/>
        </w:rPr>
        <w:t>stelt onderstaand standpunt in eerste lezing vast</w:t>
      </w:r>
      <w:r w:rsidRPr="0079073E">
        <w:rPr>
          <w:lang w:val="nl-BE"/>
        </w:rPr>
        <w:t>;</w:t>
      </w:r>
    </w:p>
    <w:p w:rsidR="003357C6" w:rsidRPr="0079073E" w:rsidRDefault="003357C6" w:rsidP="003357C6">
      <w:pPr>
        <w:pStyle w:val="Normal12Hanging"/>
        <w:ind w:left="567" w:hanging="567"/>
        <w:rPr>
          <w:lang w:val="nl-BE"/>
        </w:rPr>
      </w:pPr>
      <w:r w:rsidRPr="00A945C7">
        <w:rPr>
          <w:lang w:val="nl-BE"/>
        </w:rPr>
        <w:t>2</w:t>
      </w:r>
      <w:r w:rsidRPr="0079073E">
        <w:rPr>
          <w:lang w:val="nl-BE"/>
        </w:rPr>
        <w:t>.</w:t>
      </w:r>
      <w:r w:rsidRPr="0079073E">
        <w:rPr>
          <w:lang w:val="nl-BE"/>
        </w:rPr>
        <w:tab/>
      </w:r>
      <w:r w:rsidRPr="0079073E">
        <w:rPr>
          <w:szCs w:val="24"/>
          <w:lang w:val="nl-NL"/>
        </w:rPr>
        <w:t xml:space="preserve">verzoekt de Commissie om hernieuwde voorlegging aan het Parlement indien zij haar </w:t>
      </w:r>
      <w:r w:rsidRPr="0079073E">
        <w:rPr>
          <w:szCs w:val="24"/>
          <w:lang w:val="nl-NL"/>
        </w:rPr>
        <w:lastRenderedPageBreak/>
        <w:t>voorstel vervangt, ingrijpend wijzigt of voornemens is het ingrijpend te wijzigen</w:t>
      </w:r>
      <w:r w:rsidRPr="0079073E">
        <w:rPr>
          <w:lang w:val="nl-BE"/>
        </w:rPr>
        <w:t>;</w:t>
      </w:r>
    </w:p>
    <w:p w:rsidR="003357C6" w:rsidRPr="0079073E" w:rsidRDefault="003357C6" w:rsidP="003357C6">
      <w:pPr>
        <w:pStyle w:val="Normal12"/>
        <w:ind w:left="567" w:hanging="567"/>
        <w:rPr>
          <w:lang w:val="nl-BE"/>
        </w:rPr>
        <w:sectPr w:rsidR="003357C6" w:rsidRPr="0079073E" w:rsidSect="006665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  <w:r w:rsidRPr="00A945C7">
        <w:rPr>
          <w:lang w:val="nl-BE"/>
        </w:rPr>
        <w:t>3</w:t>
      </w:r>
      <w:r w:rsidRPr="0079073E">
        <w:rPr>
          <w:lang w:val="nl-BE"/>
        </w:rPr>
        <w:t>.</w:t>
      </w:r>
      <w:r w:rsidRPr="0079073E">
        <w:rPr>
          <w:lang w:val="nl-BE"/>
        </w:rPr>
        <w:tab/>
        <w:t>verzoekt zijn Voorzitter het standpunt van het Parlement te doen toekomen aan de Raad en de Commissie, alsmede aan de nationale parlementen</w:t>
      </w:r>
      <w:r w:rsidR="00A945C7">
        <w:rPr>
          <w:lang w:val="nl-BE"/>
        </w:rPr>
        <w:t>.</w:t>
      </w:r>
    </w:p>
    <w:p w:rsidR="000B7EAE" w:rsidRPr="0079073E" w:rsidRDefault="000B7EAE" w:rsidP="000B7EAE">
      <w:pPr>
        <w:ind w:left="567" w:hanging="567"/>
        <w:rPr>
          <w:b/>
          <w:lang w:val="nl-NL"/>
        </w:rPr>
      </w:pPr>
      <w:r w:rsidRPr="0079073E">
        <w:rPr>
          <w:b/>
          <w:lang w:val="nl-NL"/>
        </w:rPr>
        <w:lastRenderedPageBreak/>
        <w:t>P</w:t>
      </w:r>
      <w:r w:rsidRPr="00A945C7">
        <w:rPr>
          <w:b/>
          <w:lang w:val="nl-NL"/>
        </w:rPr>
        <w:t>9</w:t>
      </w:r>
      <w:r w:rsidRPr="0079073E">
        <w:rPr>
          <w:b/>
          <w:lang w:val="nl-NL"/>
        </w:rPr>
        <w:t>_TC</w:t>
      </w:r>
      <w:r w:rsidRPr="00A945C7">
        <w:rPr>
          <w:b/>
          <w:lang w:val="nl-NL"/>
        </w:rPr>
        <w:t>1</w:t>
      </w:r>
      <w:r w:rsidRPr="0079073E">
        <w:rPr>
          <w:b/>
          <w:lang w:val="nl-NL"/>
        </w:rPr>
        <w:t>-COD(</w:t>
      </w:r>
      <w:r w:rsidRPr="00A945C7">
        <w:rPr>
          <w:rFonts w:eastAsia="Calibri"/>
          <w:b/>
          <w:bCs/>
          <w:color w:val="000000"/>
          <w:szCs w:val="24"/>
          <w:lang w:val="nl-BE"/>
        </w:rPr>
        <w:t>2024</w:t>
      </w:r>
      <w:r w:rsidRPr="0079073E">
        <w:rPr>
          <w:rFonts w:eastAsia="Calibri"/>
          <w:b/>
          <w:bCs/>
          <w:color w:val="000000"/>
          <w:szCs w:val="24"/>
          <w:lang w:val="nl-BE"/>
        </w:rPr>
        <w:t>)</w:t>
      </w:r>
      <w:r w:rsidRPr="00A945C7">
        <w:rPr>
          <w:rFonts w:eastAsia="Calibri"/>
          <w:b/>
          <w:bCs/>
          <w:color w:val="000000"/>
          <w:szCs w:val="24"/>
          <w:lang w:val="nl-BE"/>
        </w:rPr>
        <w:t>0073</w:t>
      </w:r>
    </w:p>
    <w:p w:rsidR="000B7EAE" w:rsidRPr="00AC496B" w:rsidRDefault="000B7EAE" w:rsidP="000B7EAE">
      <w:pPr>
        <w:spacing w:before="240"/>
        <w:rPr>
          <w:rFonts w:eastAsia="Calibri"/>
          <w:b/>
          <w:noProof/>
          <w:color w:val="000000"/>
          <w:szCs w:val="24"/>
          <w:lang w:val="nl-NL" w:eastAsia="en-US"/>
        </w:rPr>
      </w:pPr>
      <w:r w:rsidRPr="0079073E">
        <w:rPr>
          <w:b/>
          <w:lang w:val="nl-NL"/>
        </w:rPr>
        <w:t xml:space="preserve">Standpunt van het Europees Parlement in eerste lezing vastgesteld op </w:t>
      </w:r>
      <w:r w:rsidR="007310B4" w:rsidRPr="00A945C7">
        <w:rPr>
          <w:b/>
          <w:lang w:val="nl-NL"/>
        </w:rPr>
        <w:t>24</w:t>
      </w:r>
      <w:r w:rsidR="007310B4" w:rsidRPr="0079073E">
        <w:rPr>
          <w:b/>
          <w:lang w:val="nl-NL"/>
        </w:rPr>
        <w:t xml:space="preserve"> </w:t>
      </w:r>
      <w:r w:rsidRPr="0079073E">
        <w:rPr>
          <w:b/>
          <w:lang w:val="nl-NL"/>
        </w:rPr>
        <w:t xml:space="preserve">april </w:t>
      </w:r>
      <w:r w:rsidRPr="00A945C7">
        <w:rPr>
          <w:b/>
          <w:lang w:val="nl-NL"/>
        </w:rPr>
        <w:t>2024</w:t>
      </w:r>
      <w:r w:rsidRPr="0079073E">
        <w:rPr>
          <w:b/>
          <w:lang w:val="nl-NL"/>
        </w:rPr>
        <w:t xml:space="preserve"> met het oog op de vaststelling van Verordening (EU) </w:t>
      </w:r>
      <w:r w:rsidRPr="00A945C7">
        <w:rPr>
          <w:b/>
          <w:lang w:val="nl-NL"/>
        </w:rPr>
        <w:t>2024</w:t>
      </w:r>
      <w:r w:rsidRPr="0079073E">
        <w:rPr>
          <w:b/>
          <w:lang w:val="nl-NL"/>
        </w:rPr>
        <w:t xml:space="preserve">/... van het Europees Parlement en de Raad </w:t>
      </w:r>
      <w:r w:rsidRPr="0079073E">
        <w:rPr>
          <w:rFonts w:eastAsia="Calibri"/>
          <w:b/>
          <w:noProof/>
          <w:color w:val="000000"/>
          <w:szCs w:val="24"/>
          <w:lang w:val="nl-NL" w:eastAsia="en-US"/>
        </w:rPr>
        <w:t xml:space="preserve">tot wijziging van de </w:t>
      </w:r>
      <w:bookmarkStart w:id="10" w:name="_GoBack"/>
      <w:bookmarkEnd w:id="10"/>
      <w:r w:rsidRPr="0079073E">
        <w:rPr>
          <w:rFonts w:eastAsia="Calibri"/>
          <w:b/>
          <w:noProof/>
          <w:color w:val="000000"/>
          <w:szCs w:val="24"/>
          <w:lang w:val="nl-NL" w:eastAsia="en-US"/>
        </w:rPr>
        <w:t xml:space="preserve">Verordeningen (EU) </w:t>
      </w:r>
      <w:r w:rsidRPr="00A945C7">
        <w:rPr>
          <w:rFonts w:eastAsia="Calibri"/>
          <w:b/>
          <w:noProof/>
          <w:color w:val="000000"/>
          <w:szCs w:val="24"/>
          <w:lang w:val="nl-NL" w:eastAsia="en-US"/>
        </w:rPr>
        <w:t>2021</w:t>
      </w:r>
      <w:r w:rsidRPr="0079073E">
        <w:rPr>
          <w:rFonts w:eastAsia="Calibri"/>
          <w:b/>
          <w:noProof/>
          <w:color w:val="000000"/>
          <w:szCs w:val="24"/>
          <w:lang w:val="nl-NL" w:eastAsia="en-US"/>
        </w:rPr>
        <w:t>/</w:t>
      </w:r>
      <w:r w:rsidRPr="00A945C7">
        <w:rPr>
          <w:rFonts w:eastAsia="Calibri"/>
          <w:b/>
          <w:noProof/>
          <w:color w:val="000000"/>
          <w:szCs w:val="24"/>
          <w:lang w:val="nl-NL" w:eastAsia="en-US"/>
        </w:rPr>
        <w:t>2115</w:t>
      </w:r>
      <w:r w:rsidRPr="0079073E">
        <w:rPr>
          <w:rFonts w:eastAsia="Calibri"/>
          <w:b/>
          <w:noProof/>
          <w:color w:val="000000"/>
          <w:szCs w:val="24"/>
          <w:lang w:val="nl-NL" w:eastAsia="en-US"/>
        </w:rPr>
        <w:t xml:space="preserve"> en (EU) </w:t>
      </w:r>
      <w:r w:rsidRPr="00A945C7">
        <w:rPr>
          <w:rFonts w:eastAsia="Calibri"/>
          <w:b/>
          <w:noProof/>
          <w:color w:val="000000"/>
          <w:szCs w:val="24"/>
          <w:lang w:val="nl-NL" w:eastAsia="en-US"/>
        </w:rPr>
        <w:t>2021</w:t>
      </w:r>
      <w:r w:rsidRPr="0079073E">
        <w:rPr>
          <w:rFonts w:eastAsia="Calibri"/>
          <w:b/>
          <w:noProof/>
          <w:color w:val="000000"/>
          <w:szCs w:val="24"/>
          <w:lang w:val="nl-NL" w:eastAsia="en-US"/>
        </w:rPr>
        <w:t>/</w:t>
      </w:r>
      <w:r w:rsidRPr="00A945C7">
        <w:rPr>
          <w:rFonts w:eastAsia="Calibri"/>
          <w:b/>
          <w:noProof/>
          <w:color w:val="000000"/>
          <w:szCs w:val="24"/>
          <w:lang w:val="nl-NL" w:eastAsia="en-US"/>
        </w:rPr>
        <w:t>2116</w:t>
      </w:r>
      <w:r w:rsidRPr="0079073E">
        <w:rPr>
          <w:rFonts w:eastAsia="Calibri"/>
          <w:b/>
          <w:noProof/>
          <w:color w:val="000000"/>
          <w:szCs w:val="24"/>
          <w:lang w:val="nl-NL" w:eastAsia="en-US"/>
        </w:rPr>
        <w:t xml:space="preserve"> wat betreft de normen voor een goede </w:t>
      </w:r>
      <w:r w:rsidRPr="00AC496B">
        <w:rPr>
          <w:rFonts w:eastAsia="Calibri"/>
          <w:b/>
          <w:noProof/>
          <w:color w:val="000000"/>
          <w:szCs w:val="24"/>
          <w:lang w:val="nl-NL" w:eastAsia="en-US"/>
        </w:rPr>
        <w:t>landbouw- en milieuconditie, regelingen voor klimaat, milieu en dierenwelzijn, wijziginge</w:t>
      </w:r>
      <w:r w:rsidR="007847DA" w:rsidRPr="00AC496B">
        <w:rPr>
          <w:rFonts w:eastAsia="Calibri"/>
          <w:b/>
          <w:noProof/>
          <w:color w:val="000000"/>
          <w:szCs w:val="24"/>
          <w:lang w:val="nl-NL" w:eastAsia="en-US"/>
        </w:rPr>
        <w:t xml:space="preserve">n </w:t>
      </w:r>
      <w:r w:rsidRPr="00AC496B">
        <w:rPr>
          <w:rFonts w:eastAsia="Calibri"/>
          <w:b/>
          <w:noProof/>
          <w:color w:val="000000"/>
          <w:szCs w:val="24"/>
          <w:lang w:val="nl-NL" w:eastAsia="en-US"/>
        </w:rPr>
        <w:t>van de strategische GLB-plannen, herziening van de strategische GLB-plannen en vrijstellingen van controles en sancties</w:t>
      </w:r>
    </w:p>
    <w:p w:rsidR="00AC496B" w:rsidRPr="00AC496B" w:rsidRDefault="00AC496B" w:rsidP="00AC496B">
      <w:pPr>
        <w:spacing w:before="240"/>
        <w:rPr>
          <w:i/>
          <w:szCs w:val="24"/>
          <w:lang w:val="nl-NL"/>
        </w:rPr>
      </w:pPr>
      <w:r w:rsidRPr="00AC496B">
        <w:rPr>
          <w:i/>
          <w:szCs w:val="24"/>
          <w:lang w:val="nl-NL"/>
        </w:rPr>
        <w:t>(Aangezien het Parlement en de Raad tot overeenstemming zijn geraakt, komt het standpunt van het Parlement overeen met de definitieve rechtshandeling: Verordening</w:t>
      </w:r>
      <w:r w:rsidRPr="00AC496B">
        <w:rPr>
          <w:i/>
          <w:szCs w:val="24"/>
          <w:lang w:val="nl-NL"/>
        </w:rPr>
        <w:t xml:space="preserve"> </w:t>
      </w:r>
      <w:r w:rsidRPr="00AC496B">
        <w:rPr>
          <w:i/>
          <w:szCs w:val="24"/>
          <w:lang w:val="nl-NL"/>
        </w:rPr>
        <w:t xml:space="preserve">(EU) </w:t>
      </w:r>
      <w:r w:rsidRPr="00AC496B">
        <w:rPr>
          <w:i/>
          <w:szCs w:val="24"/>
          <w:lang w:val="nl-NL"/>
        </w:rPr>
        <w:t>2024/1468</w:t>
      </w:r>
      <w:r w:rsidRPr="00AC496B">
        <w:rPr>
          <w:i/>
          <w:szCs w:val="24"/>
          <w:lang w:val="nl-NL"/>
        </w:rPr>
        <w:t>.)</w:t>
      </w:r>
    </w:p>
    <w:sectPr w:rsidR="00AC496B" w:rsidRPr="00AC496B" w:rsidSect="003357C6"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FE0" w:rsidRDefault="00A57FE0" w:rsidP="009C4014">
      <w:r>
        <w:separator/>
      </w:r>
    </w:p>
  </w:endnote>
  <w:endnote w:type="continuationSeparator" w:id="0">
    <w:p w:rsidR="00A57FE0" w:rsidRDefault="00A57FE0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FE0" w:rsidRDefault="00A57FE0" w:rsidP="009C4014">
      <w:r>
        <w:separator/>
      </w:r>
    </w:p>
  </w:footnote>
  <w:footnote w:type="continuationSeparator" w:id="0">
    <w:p w:rsidR="00A57FE0" w:rsidRDefault="00A57FE0" w:rsidP="009C4014">
      <w:r>
        <w:continuationSeparator/>
      </w:r>
    </w:p>
  </w:footnote>
  <w:footnote w:id="1">
    <w:p w:rsidR="003357C6" w:rsidRPr="000B7EAE" w:rsidRDefault="003357C6" w:rsidP="007310B4">
      <w:pPr>
        <w:pStyle w:val="FootnoteText"/>
        <w:keepLines w:val="0"/>
        <w:ind w:left="567" w:hanging="567"/>
        <w:rPr>
          <w:sz w:val="24"/>
          <w:szCs w:val="24"/>
          <w:lang w:val="nl-BE"/>
        </w:rPr>
      </w:pPr>
      <w:r w:rsidRPr="000B7EAE">
        <w:rPr>
          <w:rStyle w:val="FootnoteReference"/>
          <w:sz w:val="24"/>
          <w:szCs w:val="24"/>
          <w:lang w:val="nl-BE"/>
        </w:rPr>
        <w:footnoteRef/>
      </w:r>
      <w:r w:rsidRPr="000B7EAE">
        <w:rPr>
          <w:sz w:val="24"/>
          <w:szCs w:val="24"/>
          <w:lang w:val="nl-BE"/>
        </w:rPr>
        <w:tab/>
        <w:t>Nog niet bekendgemaakt in het Publicatieblad.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fr-FR" w:vendorID="9" w:dllVersion="512" w:checkStyle="0"/>
  <w:activeWritingStyle w:appName="MSWord" w:lang="pt-PT" w:vendorID="13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FE0"/>
    <w:rsid w:val="00013B2A"/>
    <w:rsid w:val="000B7EAE"/>
    <w:rsid w:val="000C2BFE"/>
    <w:rsid w:val="000F27A9"/>
    <w:rsid w:val="000F6208"/>
    <w:rsid w:val="00125CBC"/>
    <w:rsid w:val="00172070"/>
    <w:rsid w:val="00185E15"/>
    <w:rsid w:val="001C0803"/>
    <w:rsid w:val="001D4BBF"/>
    <w:rsid w:val="001D63A8"/>
    <w:rsid w:val="002924A9"/>
    <w:rsid w:val="002A1D4E"/>
    <w:rsid w:val="002B4BCF"/>
    <w:rsid w:val="002F1925"/>
    <w:rsid w:val="00300C61"/>
    <w:rsid w:val="00312A38"/>
    <w:rsid w:val="003202DD"/>
    <w:rsid w:val="003357C6"/>
    <w:rsid w:val="003775B9"/>
    <w:rsid w:val="00396689"/>
    <w:rsid w:val="00397B2A"/>
    <w:rsid w:val="003E1189"/>
    <w:rsid w:val="003F4DFE"/>
    <w:rsid w:val="00425111"/>
    <w:rsid w:val="00451C48"/>
    <w:rsid w:val="0047030E"/>
    <w:rsid w:val="004E6A17"/>
    <w:rsid w:val="004F2EA7"/>
    <w:rsid w:val="00520780"/>
    <w:rsid w:val="00525ED0"/>
    <w:rsid w:val="00531786"/>
    <w:rsid w:val="00534CAB"/>
    <w:rsid w:val="00547BB1"/>
    <w:rsid w:val="00591365"/>
    <w:rsid w:val="005A2421"/>
    <w:rsid w:val="005B23C9"/>
    <w:rsid w:val="005F0CA1"/>
    <w:rsid w:val="005F35F8"/>
    <w:rsid w:val="00603B14"/>
    <w:rsid w:val="006656E5"/>
    <w:rsid w:val="00666512"/>
    <w:rsid w:val="00683F78"/>
    <w:rsid w:val="006A1E82"/>
    <w:rsid w:val="006A7C85"/>
    <w:rsid w:val="006A7CE5"/>
    <w:rsid w:val="006B1646"/>
    <w:rsid w:val="006E5420"/>
    <w:rsid w:val="006F135E"/>
    <w:rsid w:val="007310B4"/>
    <w:rsid w:val="00751383"/>
    <w:rsid w:val="00757DD5"/>
    <w:rsid w:val="00760EC5"/>
    <w:rsid w:val="007713FD"/>
    <w:rsid w:val="00774A9B"/>
    <w:rsid w:val="007847DA"/>
    <w:rsid w:val="007906DB"/>
    <w:rsid w:val="0079073E"/>
    <w:rsid w:val="007B16FE"/>
    <w:rsid w:val="007C3388"/>
    <w:rsid w:val="008512F3"/>
    <w:rsid w:val="00857458"/>
    <w:rsid w:val="00873A0F"/>
    <w:rsid w:val="00895FA0"/>
    <w:rsid w:val="008B1C2E"/>
    <w:rsid w:val="008D7C16"/>
    <w:rsid w:val="008E7632"/>
    <w:rsid w:val="008F0108"/>
    <w:rsid w:val="008F7F1C"/>
    <w:rsid w:val="00907FE0"/>
    <w:rsid w:val="009865B7"/>
    <w:rsid w:val="009B7E10"/>
    <w:rsid w:val="009C4014"/>
    <w:rsid w:val="009F28EF"/>
    <w:rsid w:val="00A1739E"/>
    <w:rsid w:val="00A57FE0"/>
    <w:rsid w:val="00A945C7"/>
    <w:rsid w:val="00AC496B"/>
    <w:rsid w:val="00B54C72"/>
    <w:rsid w:val="00B85C1E"/>
    <w:rsid w:val="00C15516"/>
    <w:rsid w:val="00C16C81"/>
    <w:rsid w:val="00C57739"/>
    <w:rsid w:val="00C65BE8"/>
    <w:rsid w:val="00CB451F"/>
    <w:rsid w:val="00CC4897"/>
    <w:rsid w:val="00D03BC1"/>
    <w:rsid w:val="00D202A4"/>
    <w:rsid w:val="00D91669"/>
    <w:rsid w:val="00DF097A"/>
    <w:rsid w:val="00DF53A8"/>
    <w:rsid w:val="00E039BF"/>
    <w:rsid w:val="00E11822"/>
    <w:rsid w:val="00E507C2"/>
    <w:rsid w:val="00E73B02"/>
    <w:rsid w:val="00E74BF3"/>
    <w:rsid w:val="00EE7605"/>
    <w:rsid w:val="00EF3610"/>
    <w:rsid w:val="00F177A4"/>
    <w:rsid w:val="00F274F6"/>
    <w:rsid w:val="00F97E29"/>
    <w:rsid w:val="00FB1507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67D85"/>
  <w15:chartTrackingRefBased/>
  <w15:docId w15:val="{625BF9F1-1D20-4CB3-95DC-30725227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uiPriority w:val="99"/>
    <w:rPr>
      <w:b w:val="0"/>
      <w:vertAlign w:val="superscript"/>
    </w:rPr>
  </w:style>
  <w:style w:type="paragraph" w:styleId="FootnoteText">
    <w:name w:val="footnote text"/>
    <w:basedOn w:val="Normal"/>
    <w:link w:val="FootnoteTextChar"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character" w:customStyle="1" w:styleId="FootnoteTextChar">
    <w:name w:val="Footnote Text Char"/>
    <w:basedOn w:val="DefaultParagraphFont"/>
    <w:link w:val="FootnoteText"/>
    <w:rsid w:val="003357C6"/>
    <w:rPr>
      <w:sz w:val="22"/>
      <w:lang w:val="fr-FR"/>
    </w:rPr>
  </w:style>
  <w:style w:type="character" w:styleId="Hyperlink">
    <w:name w:val="Hyperlink"/>
    <w:basedOn w:val="DefaultParagraphFont"/>
    <w:uiPriority w:val="99"/>
    <w:unhideWhenUsed/>
    <w:rsid w:val="000B7EA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274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274F6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2D7B8-2723-43CF-A35E-ADAA500AB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0</TotalTime>
  <Pages>3</Pages>
  <Words>366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Filiep Slosse</dc:creator>
  <cp:keywords/>
  <cp:lastModifiedBy>SLOSSE Filiep</cp:lastModifiedBy>
  <cp:revision>2</cp:revision>
  <cp:lastPrinted>2014-08-07T13:15:00Z</cp:lastPrinted>
  <dcterms:created xsi:type="dcterms:W3CDTF">2024-09-09T11:32:00Z</dcterms:created>
  <dcterms:modified xsi:type="dcterms:W3CDTF">2024-09-09T11:32:00Z</dcterms:modified>
</cp:coreProperties>
</file>