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5F20F7" w:rsidRPr="001C3409" w14:paraId="722D8FEB" w14:textId="77777777" w:rsidTr="005E3D42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CC14B91" w14:textId="77777777" w:rsidR="005F20F7" w:rsidRPr="001C3409" w:rsidRDefault="005F20F7" w:rsidP="005F20F7">
            <w:pPr>
              <w:widowControl w:val="0"/>
              <w:spacing w:before="80" w:after="80"/>
              <w:rPr>
                <w:rFonts w:ascii="Arial Narrow" w:hAnsi="Arial Narrow" w:cs="Arial"/>
                <w:b/>
                <w:sz w:val="32"/>
                <w:szCs w:val="22"/>
                <w:lang w:val="sv-SE"/>
              </w:rPr>
            </w:pPr>
            <w:r w:rsidRPr="001C3409">
              <w:rPr>
                <w:rFonts w:ascii="Arial Narrow" w:hAnsi="Arial Narrow" w:cs="Arial"/>
                <w:b/>
                <w:sz w:val="32"/>
                <w:szCs w:val="22"/>
                <w:lang w:val="sv-SE"/>
              </w:rPr>
              <w:t>Europaparlamentet</w:t>
            </w:r>
          </w:p>
          <w:p w14:paraId="1E7CF2C3" w14:textId="77777777" w:rsidR="005F20F7" w:rsidRPr="001C3409" w:rsidRDefault="005F20F7" w:rsidP="005F20F7">
            <w:pPr>
              <w:widowControl w:val="0"/>
              <w:spacing w:after="80"/>
              <w:rPr>
                <w:rFonts w:ascii="Arial" w:hAnsi="Arial" w:cs="Arial"/>
                <w:sz w:val="20"/>
                <w:szCs w:val="22"/>
                <w:lang w:val="sv-SE"/>
              </w:rPr>
            </w:pPr>
            <w:r w:rsidRPr="00A8381B">
              <w:rPr>
                <w:rFonts w:ascii="Arial" w:hAnsi="Arial" w:cs="Arial"/>
                <w:sz w:val="20"/>
                <w:szCs w:val="22"/>
                <w:lang w:val="sv-SE"/>
              </w:rPr>
              <w:t>2019</w:t>
            </w:r>
            <w:r w:rsidRPr="001C3409">
              <w:rPr>
                <w:rFonts w:ascii="Arial" w:hAnsi="Arial" w:cs="Arial"/>
                <w:sz w:val="20"/>
                <w:szCs w:val="22"/>
                <w:lang w:val="sv-SE"/>
              </w:rPr>
              <w:t>-</w:t>
            </w:r>
            <w:r w:rsidRPr="00A8381B">
              <w:rPr>
                <w:rFonts w:ascii="Arial" w:hAnsi="Arial" w:cs="Arial"/>
                <w:sz w:val="20"/>
                <w:szCs w:val="22"/>
                <w:lang w:val="sv-SE"/>
              </w:rPr>
              <w:t>2024</w:t>
            </w:r>
          </w:p>
        </w:tc>
        <w:tc>
          <w:tcPr>
            <w:tcW w:w="2268" w:type="dxa"/>
            <w:shd w:val="clear" w:color="auto" w:fill="auto"/>
          </w:tcPr>
          <w:p w14:paraId="3A79EAB2" w14:textId="77777777" w:rsidR="005F20F7" w:rsidRPr="001C3409" w:rsidRDefault="005F20F7" w:rsidP="005F20F7">
            <w:pPr>
              <w:widowControl w:val="0"/>
              <w:jc w:val="right"/>
              <w:rPr>
                <w:lang w:val="sv-SE"/>
              </w:rPr>
            </w:pPr>
            <w:r w:rsidRPr="001C3409">
              <w:rPr>
                <w:noProof/>
                <w:lang w:val="en-GB"/>
              </w:rPr>
              <w:drawing>
                <wp:inline distT="0" distB="0" distL="0" distR="0" wp14:anchorId="10865A70" wp14:editId="0D484073">
                  <wp:extent cx="1158875" cy="652145"/>
                  <wp:effectExtent l="0" t="0" r="0" b="0"/>
                  <wp:docPr id="2" name="Picture 2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F721BB" w14:textId="77777777" w:rsidR="005F20F7" w:rsidRPr="001C3409" w:rsidRDefault="005F20F7" w:rsidP="005F20F7">
      <w:pPr>
        <w:widowControl w:val="0"/>
        <w:pBdr>
          <w:top w:val="single" w:sz="4" w:space="1" w:color="auto"/>
        </w:pBdr>
        <w:jc w:val="center"/>
        <w:rPr>
          <w:rFonts w:ascii="Arial" w:hAnsi="Arial" w:cs="Arial"/>
          <w:sz w:val="16"/>
          <w:szCs w:val="16"/>
          <w:lang w:val="sv-SE"/>
        </w:rPr>
      </w:pPr>
    </w:p>
    <w:p w14:paraId="1BD5EA69" w14:textId="77777777" w:rsidR="005F20F7" w:rsidRPr="001C3409" w:rsidRDefault="005F20F7" w:rsidP="005F20F7">
      <w:pPr>
        <w:widowControl w:val="0"/>
        <w:jc w:val="center"/>
        <w:rPr>
          <w:rFonts w:ascii="Arial" w:hAnsi="Arial" w:cs="Arial"/>
          <w:b/>
          <w:sz w:val="22"/>
          <w:szCs w:val="22"/>
          <w:lang w:val="sv-SE"/>
        </w:rPr>
      </w:pPr>
      <w:r w:rsidRPr="001C3409">
        <w:rPr>
          <w:rFonts w:ascii="Arial" w:hAnsi="Arial" w:cs="Arial"/>
          <w:b/>
          <w:sz w:val="22"/>
          <w:szCs w:val="22"/>
          <w:lang w:val="sv-SE"/>
        </w:rPr>
        <w:t>ANTAGNA TEXTER</w:t>
      </w:r>
    </w:p>
    <w:p w14:paraId="788E9210" w14:textId="77777777" w:rsidR="005F20F7" w:rsidRPr="001C3409" w:rsidRDefault="005F20F7" w:rsidP="005F20F7">
      <w:pPr>
        <w:widowControl w:val="0"/>
        <w:pBdr>
          <w:bottom w:val="single" w:sz="4" w:space="1" w:color="auto"/>
        </w:pBdr>
        <w:spacing w:after="240"/>
        <w:jc w:val="center"/>
        <w:rPr>
          <w:rFonts w:ascii="Arial" w:hAnsi="Arial" w:cs="Arial"/>
          <w:sz w:val="16"/>
          <w:szCs w:val="16"/>
          <w:lang w:val="sv-SE"/>
        </w:rPr>
      </w:pPr>
    </w:p>
    <w:p w14:paraId="525AE3D0" w14:textId="2A618D3D" w:rsidR="009C4014" w:rsidRPr="001C3409" w:rsidRDefault="00BF7928" w:rsidP="008E7632">
      <w:pPr>
        <w:pStyle w:val="ATHeading1"/>
        <w:spacing w:before="480"/>
        <w:rPr>
          <w:color w:val="000000" w:themeColor="text1"/>
          <w:lang w:val="sv-SE"/>
        </w:rPr>
      </w:pPr>
      <w:bookmarkStart w:id="0" w:name="TA_Heading"/>
      <w:r w:rsidRPr="001C3409">
        <w:rPr>
          <w:color w:val="000000" w:themeColor="text1"/>
          <w:lang w:val="sv-SE"/>
        </w:rPr>
        <w:t>P</w:t>
      </w:r>
      <w:r w:rsidRPr="00A8381B">
        <w:rPr>
          <w:color w:val="000000" w:themeColor="text1"/>
          <w:lang w:val="sv-SE"/>
        </w:rPr>
        <w:t>9</w:t>
      </w:r>
      <w:r w:rsidRPr="001C3409">
        <w:rPr>
          <w:color w:val="000000" w:themeColor="text1"/>
          <w:lang w:val="sv-SE"/>
        </w:rPr>
        <w:t>_TA(</w:t>
      </w:r>
      <w:r w:rsidRPr="00A8381B">
        <w:rPr>
          <w:color w:val="000000" w:themeColor="text1"/>
          <w:lang w:val="sv-SE"/>
        </w:rPr>
        <w:t>2024</w:t>
      </w:r>
      <w:r w:rsidRPr="001C3409">
        <w:rPr>
          <w:color w:val="000000" w:themeColor="text1"/>
          <w:lang w:val="sv-SE"/>
        </w:rPr>
        <w:t>)</w:t>
      </w:r>
      <w:bookmarkStart w:id="1" w:name="TANumber"/>
      <w:bookmarkEnd w:id="0"/>
      <w:r w:rsidRPr="00A8381B">
        <w:rPr>
          <w:color w:val="000000" w:themeColor="text1"/>
          <w:lang w:val="sv-SE"/>
        </w:rPr>
        <w:t>0</w:t>
      </w:r>
      <w:r w:rsidR="001C3409" w:rsidRPr="00A8381B">
        <w:rPr>
          <w:color w:val="000000" w:themeColor="text1"/>
          <w:lang w:val="sv-SE"/>
        </w:rPr>
        <w:t>344</w:t>
      </w:r>
      <w:bookmarkEnd w:id="1"/>
    </w:p>
    <w:p w14:paraId="03E29582" w14:textId="77777777" w:rsidR="009C4014" w:rsidRPr="001C3409" w:rsidRDefault="00BF7928" w:rsidP="00BF7928">
      <w:pPr>
        <w:pStyle w:val="ATHeading2"/>
        <w:rPr>
          <w:color w:val="000000" w:themeColor="text1"/>
          <w:lang w:val="sv-SE"/>
        </w:rPr>
      </w:pPr>
      <w:bookmarkStart w:id="2" w:name="title"/>
      <w:r w:rsidRPr="001C3409">
        <w:rPr>
          <w:color w:val="000000" w:themeColor="text1"/>
          <w:lang w:val="sv-SE"/>
        </w:rPr>
        <w:t>Förenkling av vissa regler för den gemensamma jordbrukspolitiken</w:t>
      </w:r>
      <w:bookmarkEnd w:id="2"/>
      <w:r w:rsidR="009C4014" w:rsidRPr="001C3409">
        <w:rPr>
          <w:color w:val="000000" w:themeColor="text1"/>
          <w:lang w:val="sv-SE"/>
        </w:rPr>
        <w:t xml:space="preserve"> </w:t>
      </w:r>
      <w:bookmarkStart w:id="3" w:name="Etoiles"/>
      <w:bookmarkEnd w:id="3"/>
    </w:p>
    <w:p w14:paraId="268E41C4" w14:textId="77777777" w:rsidR="009C4014" w:rsidRPr="001C3409" w:rsidRDefault="009C4014" w:rsidP="009C4014">
      <w:pPr>
        <w:rPr>
          <w:i/>
          <w:vanish/>
          <w:color w:val="000000" w:themeColor="text1"/>
          <w:lang w:val="sv-SE"/>
        </w:rPr>
      </w:pPr>
      <w:r w:rsidRPr="001C3409">
        <w:rPr>
          <w:i/>
          <w:color w:val="000000" w:themeColor="text1"/>
        </w:rPr>
        <w:fldChar w:fldCharType="begin"/>
      </w:r>
      <w:r w:rsidRPr="001C3409">
        <w:rPr>
          <w:i/>
          <w:color w:val="000000" w:themeColor="text1"/>
          <w:lang w:val="sv-SE"/>
        </w:rPr>
        <w:instrText xml:space="preserve"> TC"</w:instrText>
      </w:r>
      <w:bookmarkStart w:id="4" w:name="DocNumber"/>
      <w:r w:rsidR="00BF7928" w:rsidRPr="001C3409">
        <w:rPr>
          <w:i/>
          <w:color w:val="000000" w:themeColor="text1"/>
          <w:lang w:val="sv-SE"/>
        </w:rPr>
        <w:instrText>(C</w:instrText>
      </w:r>
      <w:r w:rsidR="00BF7928" w:rsidRPr="00A8381B">
        <w:rPr>
          <w:i/>
          <w:color w:val="000000" w:themeColor="text1"/>
          <w:lang w:val="sv-SE"/>
        </w:rPr>
        <w:instrText>9</w:instrText>
      </w:r>
      <w:r w:rsidR="00BF7928" w:rsidRPr="001C3409">
        <w:rPr>
          <w:i/>
          <w:color w:val="000000" w:themeColor="text1"/>
          <w:lang w:val="sv-SE"/>
        </w:rPr>
        <w:instrText>-</w:instrText>
      </w:r>
      <w:r w:rsidR="00BF7928" w:rsidRPr="00A8381B">
        <w:rPr>
          <w:i/>
          <w:color w:val="000000" w:themeColor="text1"/>
          <w:lang w:val="sv-SE"/>
        </w:rPr>
        <w:instrText>0120</w:instrText>
      </w:r>
      <w:r w:rsidR="00BF7928" w:rsidRPr="001C3409">
        <w:rPr>
          <w:i/>
          <w:color w:val="000000" w:themeColor="text1"/>
          <w:lang w:val="sv-SE"/>
        </w:rPr>
        <w:instrText>/</w:instrText>
      </w:r>
      <w:r w:rsidR="00BF7928" w:rsidRPr="00A8381B">
        <w:rPr>
          <w:i/>
          <w:color w:val="000000" w:themeColor="text1"/>
          <w:lang w:val="sv-SE"/>
        </w:rPr>
        <w:instrText>2024</w:instrText>
      </w:r>
      <w:r w:rsidR="00BF7928" w:rsidRPr="001C3409">
        <w:rPr>
          <w:i/>
          <w:color w:val="000000" w:themeColor="text1"/>
          <w:lang w:val="sv-SE"/>
        </w:rPr>
        <w:instrText>)</w:instrText>
      </w:r>
      <w:bookmarkEnd w:id="4"/>
      <w:r w:rsidRPr="001C3409">
        <w:rPr>
          <w:i/>
          <w:color w:val="000000" w:themeColor="text1"/>
          <w:lang w:val="sv-SE"/>
        </w:rPr>
        <w:instrText>"\l</w:instrText>
      </w:r>
      <w:r w:rsidRPr="00A8381B">
        <w:rPr>
          <w:i/>
          <w:color w:val="000000" w:themeColor="text1"/>
          <w:lang w:val="sv-SE"/>
        </w:rPr>
        <w:instrText>3</w:instrText>
      </w:r>
      <w:r w:rsidRPr="001C3409">
        <w:rPr>
          <w:i/>
          <w:color w:val="000000" w:themeColor="text1"/>
          <w:lang w:val="sv-SE"/>
        </w:rPr>
        <w:instrText xml:space="preserve"> \n&gt; \* MERGEFORMAT </w:instrText>
      </w:r>
      <w:r w:rsidRPr="001C3409">
        <w:rPr>
          <w:i/>
          <w:color w:val="000000" w:themeColor="text1"/>
        </w:rPr>
        <w:fldChar w:fldCharType="end"/>
      </w:r>
    </w:p>
    <w:p w14:paraId="3A7DD61E" w14:textId="77777777" w:rsidR="00BF7928" w:rsidRPr="001C3409" w:rsidRDefault="00BF7928" w:rsidP="009C4014">
      <w:pPr>
        <w:rPr>
          <w:vanish/>
          <w:color w:val="000000" w:themeColor="text1"/>
          <w:lang w:val="sv-SE"/>
        </w:rPr>
      </w:pPr>
      <w:bookmarkStart w:id="5" w:name="Commission"/>
      <w:r w:rsidRPr="001C3409">
        <w:rPr>
          <w:vanish/>
          <w:color w:val="000000" w:themeColor="text1"/>
          <w:lang w:val="sv-SE"/>
        </w:rPr>
        <w:t>Utskottet för jordbruk och landsbygdens utveckling</w:t>
      </w:r>
    </w:p>
    <w:p w14:paraId="088C158B" w14:textId="77777777" w:rsidR="009C4014" w:rsidRPr="001C3409" w:rsidRDefault="00BF7928" w:rsidP="009C4014">
      <w:pPr>
        <w:rPr>
          <w:vanish/>
          <w:color w:val="000000" w:themeColor="text1"/>
          <w:lang w:val="sv-SE"/>
        </w:rPr>
      </w:pPr>
      <w:bookmarkStart w:id="6" w:name="PE"/>
      <w:bookmarkEnd w:id="5"/>
      <w:r w:rsidRPr="001C3409">
        <w:rPr>
          <w:vanish/>
          <w:color w:val="000000" w:themeColor="text1"/>
          <w:lang w:val="sv-SE"/>
        </w:rPr>
        <w:t>PE</w:t>
      </w:r>
      <w:r w:rsidRPr="00A8381B">
        <w:rPr>
          <w:vanish/>
          <w:color w:val="000000" w:themeColor="text1"/>
          <w:lang w:val="sv-SE"/>
        </w:rPr>
        <w:t>761</w:t>
      </w:r>
      <w:r w:rsidRPr="001C3409">
        <w:rPr>
          <w:vanish/>
          <w:color w:val="000000" w:themeColor="text1"/>
          <w:lang w:val="sv-SE"/>
        </w:rPr>
        <w:t>.</w:t>
      </w:r>
      <w:r w:rsidRPr="00A8381B">
        <w:rPr>
          <w:vanish/>
          <w:color w:val="000000" w:themeColor="text1"/>
          <w:lang w:val="sv-SE"/>
        </w:rPr>
        <w:t>367</w:t>
      </w:r>
      <w:bookmarkEnd w:id="6"/>
    </w:p>
    <w:p w14:paraId="01232468" w14:textId="77777777" w:rsidR="00BF7928" w:rsidRPr="001C3409" w:rsidRDefault="00BF7928" w:rsidP="00BF7928">
      <w:pPr>
        <w:pStyle w:val="ATHeading3"/>
        <w:rPr>
          <w:color w:val="000000" w:themeColor="text1"/>
          <w:lang w:val="sv-SE"/>
        </w:rPr>
      </w:pPr>
      <w:r w:rsidRPr="001C3409">
        <w:rPr>
          <w:color w:val="000000" w:themeColor="text1"/>
          <w:lang w:val="sv-SE"/>
        </w:rPr>
        <w:t xml:space="preserve">Europaparlamentets lagstiftningsresolution av den </w:t>
      </w:r>
      <w:r w:rsidRPr="00A8381B">
        <w:rPr>
          <w:color w:val="000000" w:themeColor="text1"/>
          <w:lang w:val="sv-SE"/>
        </w:rPr>
        <w:t>24</w:t>
      </w:r>
      <w:r w:rsidRPr="001C3409">
        <w:rPr>
          <w:color w:val="000000" w:themeColor="text1"/>
          <w:lang w:val="sv-SE"/>
        </w:rPr>
        <w:t xml:space="preserve"> april </w:t>
      </w:r>
      <w:r w:rsidRPr="00A8381B">
        <w:rPr>
          <w:color w:val="000000" w:themeColor="text1"/>
          <w:lang w:val="sv-SE"/>
        </w:rPr>
        <w:t>2024</w:t>
      </w:r>
      <w:r w:rsidRPr="001C3409">
        <w:rPr>
          <w:color w:val="000000" w:themeColor="text1"/>
          <w:lang w:val="sv-SE"/>
        </w:rPr>
        <w:t xml:space="preserve"> om ändring av förordningarna (EU) </w:t>
      </w:r>
      <w:r w:rsidRPr="00A8381B">
        <w:rPr>
          <w:color w:val="000000" w:themeColor="text1"/>
          <w:lang w:val="sv-SE"/>
        </w:rPr>
        <w:t>2021</w:t>
      </w:r>
      <w:r w:rsidRPr="001C3409">
        <w:rPr>
          <w:color w:val="000000" w:themeColor="text1"/>
          <w:lang w:val="sv-SE"/>
        </w:rPr>
        <w:t>/</w:t>
      </w:r>
      <w:r w:rsidRPr="00A8381B">
        <w:rPr>
          <w:color w:val="000000" w:themeColor="text1"/>
          <w:lang w:val="sv-SE"/>
        </w:rPr>
        <w:t>2115</w:t>
      </w:r>
      <w:r w:rsidRPr="001C3409">
        <w:rPr>
          <w:color w:val="000000" w:themeColor="text1"/>
          <w:lang w:val="sv-SE"/>
        </w:rPr>
        <w:t xml:space="preserve"> och (EU) </w:t>
      </w:r>
      <w:r w:rsidRPr="00A8381B">
        <w:rPr>
          <w:color w:val="000000" w:themeColor="text1"/>
          <w:lang w:val="sv-SE"/>
        </w:rPr>
        <w:t>2021</w:t>
      </w:r>
      <w:r w:rsidRPr="001C3409">
        <w:rPr>
          <w:color w:val="000000" w:themeColor="text1"/>
          <w:lang w:val="sv-SE"/>
        </w:rPr>
        <w:t>/</w:t>
      </w:r>
      <w:r w:rsidRPr="00A8381B">
        <w:rPr>
          <w:color w:val="000000" w:themeColor="text1"/>
          <w:lang w:val="sv-SE"/>
        </w:rPr>
        <w:t>2116</w:t>
      </w:r>
      <w:r w:rsidRPr="001C3409">
        <w:rPr>
          <w:color w:val="000000" w:themeColor="text1"/>
          <w:lang w:val="sv-SE"/>
        </w:rPr>
        <w:t xml:space="preserve"> vad gäller normer för god jordbrukshävd och goda miljöförhållanden, system för klimatet, miljön och djurskydd, ändringar av strategiska GJP-planer, översyn av strategiska GJP-planer och undantag från kontroller och sanktioner (COM(</w:t>
      </w:r>
      <w:r w:rsidRPr="00A8381B">
        <w:rPr>
          <w:color w:val="000000" w:themeColor="text1"/>
          <w:lang w:val="sv-SE"/>
        </w:rPr>
        <w:t>2024</w:t>
      </w:r>
      <w:r w:rsidRPr="001C3409">
        <w:rPr>
          <w:color w:val="000000" w:themeColor="text1"/>
          <w:lang w:val="sv-SE"/>
        </w:rPr>
        <w:t>)</w:t>
      </w:r>
      <w:r w:rsidRPr="00A8381B">
        <w:rPr>
          <w:color w:val="000000" w:themeColor="text1"/>
          <w:lang w:val="sv-SE"/>
        </w:rPr>
        <w:t>0139</w:t>
      </w:r>
      <w:r w:rsidRPr="001C3409">
        <w:rPr>
          <w:color w:val="000000" w:themeColor="text1"/>
          <w:lang w:val="sv-SE"/>
        </w:rPr>
        <w:t xml:space="preserve"> – C</w:t>
      </w:r>
      <w:r w:rsidRPr="00A8381B">
        <w:rPr>
          <w:color w:val="000000" w:themeColor="text1"/>
          <w:lang w:val="sv-SE"/>
        </w:rPr>
        <w:t>9</w:t>
      </w:r>
      <w:r w:rsidRPr="001C3409">
        <w:rPr>
          <w:color w:val="000000" w:themeColor="text1"/>
          <w:lang w:val="sv-SE"/>
        </w:rPr>
        <w:t>-</w:t>
      </w:r>
      <w:r w:rsidRPr="00A8381B">
        <w:rPr>
          <w:color w:val="000000" w:themeColor="text1"/>
          <w:lang w:val="sv-SE"/>
        </w:rPr>
        <w:t>0120</w:t>
      </w:r>
      <w:r w:rsidRPr="001C3409">
        <w:rPr>
          <w:color w:val="000000" w:themeColor="text1"/>
          <w:lang w:val="sv-SE"/>
        </w:rPr>
        <w:t>/</w:t>
      </w:r>
      <w:r w:rsidRPr="00A8381B">
        <w:rPr>
          <w:color w:val="000000" w:themeColor="text1"/>
          <w:lang w:val="sv-SE"/>
        </w:rPr>
        <w:t>2024</w:t>
      </w:r>
      <w:r w:rsidRPr="001C3409">
        <w:rPr>
          <w:color w:val="000000" w:themeColor="text1"/>
          <w:lang w:val="sv-SE"/>
        </w:rPr>
        <w:t xml:space="preserve"> – </w:t>
      </w:r>
      <w:r w:rsidRPr="00A8381B">
        <w:rPr>
          <w:color w:val="000000" w:themeColor="text1"/>
          <w:lang w:val="sv-SE"/>
        </w:rPr>
        <w:t>2024</w:t>
      </w:r>
      <w:r w:rsidRPr="001C3409">
        <w:rPr>
          <w:color w:val="000000" w:themeColor="text1"/>
          <w:lang w:val="sv-SE"/>
        </w:rPr>
        <w:t>/</w:t>
      </w:r>
      <w:r w:rsidRPr="00A8381B">
        <w:rPr>
          <w:color w:val="000000" w:themeColor="text1"/>
          <w:lang w:val="sv-SE"/>
        </w:rPr>
        <w:t>0073</w:t>
      </w:r>
      <w:r w:rsidRPr="001C3409">
        <w:rPr>
          <w:color w:val="000000" w:themeColor="text1"/>
          <w:lang w:val="sv-SE"/>
        </w:rPr>
        <w:t>(COD))</w:t>
      </w:r>
      <w:r w:rsidR="00E73B02" w:rsidRPr="001C3409">
        <w:rPr>
          <w:color w:val="000000" w:themeColor="text1"/>
          <w:lang w:val="sv-SE"/>
        </w:rPr>
        <w:t xml:space="preserve"> </w:t>
      </w:r>
      <w:bookmarkStart w:id="7" w:name="References"/>
    </w:p>
    <w:p w14:paraId="3C385205" w14:textId="77777777" w:rsidR="009C4014" w:rsidRPr="001C3409" w:rsidRDefault="00BF7928" w:rsidP="00BF7928">
      <w:pPr>
        <w:pStyle w:val="ATHeading3"/>
        <w:rPr>
          <w:color w:val="000000" w:themeColor="text1"/>
          <w:lang w:val="sv-SE"/>
        </w:rPr>
      </w:pPr>
      <w:r w:rsidRPr="001C3409">
        <w:rPr>
          <w:color w:val="000000" w:themeColor="text1"/>
          <w:lang w:val="sv-SE"/>
        </w:rPr>
        <w:t>(Ordinarie lagstiftningsförfarande: första behandlingen)</w:t>
      </w:r>
      <w:bookmarkEnd w:id="7"/>
    </w:p>
    <w:p w14:paraId="57AF520C" w14:textId="77777777" w:rsidR="006E5420" w:rsidRPr="001C3409" w:rsidRDefault="00BF7928" w:rsidP="008B1C2E">
      <w:pPr>
        <w:pStyle w:val="Normal12"/>
        <w:spacing w:before="360"/>
        <w:rPr>
          <w:i/>
          <w:color w:val="000000" w:themeColor="text1"/>
          <w:szCs w:val="24"/>
          <w:lang w:val="sv-SE"/>
        </w:rPr>
      </w:pPr>
      <w:bookmarkStart w:id="8" w:name="TextBodyBegin"/>
      <w:bookmarkEnd w:id="8"/>
      <w:r w:rsidRPr="001C3409">
        <w:rPr>
          <w:i/>
          <w:color w:val="000000" w:themeColor="text1"/>
          <w:szCs w:val="24"/>
          <w:lang w:val="sv-SE"/>
        </w:rPr>
        <w:t>Europaparlamentet,</w:t>
      </w:r>
    </w:p>
    <w:p w14:paraId="7BEB7F8E" w14:textId="77777777" w:rsidR="00BF7928" w:rsidRPr="001C3409" w:rsidRDefault="00BF7928" w:rsidP="001C3409">
      <w:pPr>
        <w:tabs>
          <w:tab w:val="left" w:pos="-774"/>
          <w:tab w:val="left" w:pos="-114"/>
          <w:tab w:val="left" w:pos="0"/>
          <w:tab w:val="left" w:pos="993"/>
          <w:tab w:val="left" w:pos="1021"/>
          <w:tab w:val="left" w:pos="1132"/>
          <w:tab w:val="left" w:pos="1416"/>
          <w:tab w:val="left" w:pos="1700"/>
          <w:tab w:val="left" w:pos="1786"/>
          <w:tab w:val="left" w:pos="2381"/>
          <w:tab w:val="left" w:pos="2445"/>
          <w:tab w:val="left" w:pos="2948"/>
          <w:tab w:val="left" w:pos="3045"/>
          <w:tab w:val="left" w:pos="3572"/>
          <w:tab w:val="left" w:pos="3645"/>
          <w:tab w:val="left" w:pos="4139"/>
          <w:tab w:val="left" w:pos="4245"/>
          <w:tab w:val="left" w:pos="4763"/>
          <w:tab w:val="left" w:pos="4845"/>
          <w:tab w:val="left" w:pos="5387"/>
          <w:tab w:val="left" w:pos="5445"/>
          <w:tab w:val="left" w:pos="5668"/>
          <w:tab w:val="left" w:pos="5952"/>
          <w:tab w:val="left" w:pos="6235"/>
          <w:tab w:val="left" w:pos="6518"/>
          <w:tab w:val="left" w:pos="6577"/>
          <w:tab w:val="left" w:pos="7144"/>
          <w:tab w:val="left" w:pos="7245"/>
          <w:tab w:val="left" w:pos="7845"/>
          <w:tab w:val="left" w:pos="8445"/>
          <w:tab w:val="left" w:pos="9045"/>
        </w:tabs>
        <w:spacing w:before="120" w:after="120" w:line="220" w:lineRule="auto"/>
        <w:ind w:left="567" w:hanging="567"/>
        <w:rPr>
          <w:snapToGrid w:val="0"/>
          <w:color w:val="000000" w:themeColor="text1"/>
          <w:szCs w:val="24"/>
          <w:lang w:val="sv-SE" w:eastAsia="sv-SE" w:bidi="sv-SE"/>
        </w:rPr>
      </w:pPr>
      <w:r w:rsidRPr="001C3409">
        <w:rPr>
          <w:snapToGrid w:val="0"/>
          <w:color w:val="000000" w:themeColor="text1"/>
          <w:lang w:val="sv-SE" w:eastAsia="sv-SE" w:bidi="sv-SE"/>
        </w:rPr>
        <w:t>–</w:t>
      </w:r>
      <w:r w:rsidRPr="001C3409">
        <w:rPr>
          <w:snapToGrid w:val="0"/>
          <w:color w:val="000000" w:themeColor="text1"/>
          <w:lang w:val="sv-SE" w:eastAsia="sv-SE" w:bidi="sv-SE"/>
        </w:rPr>
        <w:tab/>
        <w:t>med beaktande av kommissionens förslag t</w:t>
      </w:r>
      <w:r w:rsidR="00814A70" w:rsidRPr="001C3409">
        <w:rPr>
          <w:snapToGrid w:val="0"/>
          <w:color w:val="000000" w:themeColor="text1"/>
          <w:lang w:val="sv-SE" w:eastAsia="sv-SE" w:bidi="sv-SE"/>
        </w:rPr>
        <w:t xml:space="preserve">ill Europaparlamentet och rådet </w:t>
      </w:r>
      <w:r w:rsidRPr="001C3409">
        <w:rPr>
          <w:snapToGrid w:val="0"/>
          <w:color w:val="000000" w:themeColor="text1"/>
          <w:lang w:val="sv-SE" w:eastAsia="sv-SE" w:bidi="sv-SE"/>
        </w:rPr>
        <w:t>(COM(</w:t>
      </w:r>
      <w:r w:rsidRPr="00A8381B">
        <w:rPr>
          <w:snapToGrid w:val="0"/>
          <w:color w:val="000000" w:themeColor="text1"/>
          <w:lang w:val="sv-SE" w:eastAsia="sv-SE" w:bidi="sv-SE"/>
        </w:rPr>
        <w:t>2024</w:t>
      </w:r>
      <w:r w:rsidRPr="001C3409">
        <w:rPr>
          <w:snapToGrid w:val="0"/>
          <w:color w:val="000000" w:themeColor="text1"/>
          <w:lang w:val="sv-SE" w:eastAsia="sv-SE" w:bidi="sv-SE"/>
        </w:rPr>
        <w:t>)</w:t>
      </w:r>
      <w:r w:rsidRPr="00A8381B">
        <w:rPr>
          <w:snapToGrid w:val="0"/>
          <w:color w:val="000000" w:themeColor="text1"/>
          <w:lang w:val="sv-SE" w:eastAsia="sv-SE" w:bidi="sv-SE"/>
        </w:rPr>
        <w:t>0139</w:t>
      </w:r>
      <w:r w:rsidRPr="001C3409">
        <w:rPr>
          <w:snapToGrid w:val="0"/>
          <w:color w:val="000000" w:themeColor="text1"/>
          <w:lang w:val="sv-SE" w:eastAsia="sv-SE" w:bidi="sv-SE"/>
        </w:rPr>
        <w:t>),</w:t>
      </w:r>
    </w:p>
    <w:p w14:paraId="14896BB1" w14:textId="3AECE6AD" w:rsidR="00BF7928" w:rsidRPr="001C3409" w:rsidRDefault="00BF7928" w:rsidP="001C3409">
      <w:pPr>
        <w:tabs>
          <w:tab w:val="left" w:pos="-774"/>
          <w:tab w:val="left" w:pos="-114"/>
          <w:tab w:val="left" w:pos="0"/>
          <w:tab w:val="left" w:pos="851"/>
          <w:tab w:val="left" w:pos="993"/>
          <w:tab w:val="left" w:pos="1021"/>
          <w:tab w:val="left" w:pos="1132"/>
          <w:tab w:val="left" w:pos="1416"/>
          <w:tab w:val="left" w:pos="1700"/>
          <w:tab w:val="left" w:pos="1786"/>
          <w:tab w:val="left" w:pos="2381"/>
          <w:tab w:val="left" w:pos="2445"/>
          <w:tab w:val="left" w:pos="2948"/>
          <w:tab w:val="left" w:pos="3045"/>
          <w:tab w:val="left" w:pos="3572"/>
          <w:tab w:val="left" w:pos="3645"/>
          <w:tab w:val="left" w:pos="4139"/>
          <w:tab w:val="left" w:pos="4245"/>
          <w:tab w:val="left" w:pos="4763"/>
          <w:tab w:val="left" w:pos="4845"/>
          <w:tab w:val="left" w:pos="5387"/>
          <w:tab w:val="left" w:pos="5445"/>
          <w:tab w:val="left" w:pos="5668"/>
          <w:tab w:val="left" w:pos="5952"/>
          <w:tab w:val="left" w:pos="6235"/>
          <w:tab w:val="left" w:pos="6518"/>
          <w:tab w:val="left" w:pos="6577"/>
          <w:tab w:val="left" w:pos="7144"/>
          <w:tab w:val="left" w:pos="7245"/>
          <w:tab w:val="left" w:pos="7845"/>
          <w:tab w:val="left" w:pos="8445"/>
          <w:tab w:val="left" w:pos="9045"/>
        </w:tabs>
        <w:spacing w:before="120" w:after="120" w:line="220" w:lineRule="auto"/>
        <w:ind w:left="567" w:hanging="567"/>
        <w:rPr>
          <w:snapToGrid w:val="0"/>
          <w:color w:val="000000" w:themeColor="text1"/>
          <w:szCs w:val="24"/>
          <w:shd w:val="pct12" w:color="auto" w:fill="FFFFFF"/>
          <w:lang w:val="sv-SE" w:eastAsia="sv-SE" w:bidi="sv-SE"/>
        </w:rPr>
      </w:pPr>
      <w:r w:rsidRPr="001C3409">
        <w:rPr>
          <w:snapToGrid w:val="0"/>
          <w:color w:val="000000" w:themeColor="text1"/>
          <w:lang w:val="sv-SE" w:eastAsia="sv-SE" w:bidi="sv-SE"/>
        </w:rPr>
        <w:t>–</w:t>
      </w:r>
      <w:r w:rsidRPr="001C3409">
        <w:rPr>
          <w:snapToGrid w:val="0"/>
          <w:color w:val="000000" w:themeColor="text1"/>
          <w:lang w:val="sv-SE" w:eastAsia="sv-SE" w:bidi="sv-SE"/>
        </w:rPr>
        <w:tab/>
        <w:t>med beaktande av artiklarna </w:t>
      </w:r>
      <w:r w:rsidRPr="00A8381B">
        <w:rPr>
          <w:snapToGrid w:val="0"/>
          <w:color w:val="000000" w:themeColor="text1"/>
          <w:lang w:val="sv-SE" w:eastAsia="sv-SE" w:bidi="sv-SE"/>
        </w:rPr>
        <w:t>294</w:t>
      </w:r>
      <w:r w:rsidRPr="001C3409">
        <w:rPr>
          <w:snapToGrid w:val="0"/>
          <w:color w:val="000000" w:themeColor="text1"/>
          <w:lang w:val="sv-SE" w:eastAsia="sv-SE" w:bidi="sv-SE"/>
        </w:rPr>
        <w:t>.</w:t>
      </w:r>
      <w:r w:rsidRPr="00A8381B">
        <w:rPr>
          <w:snapToGrid w:val="0"/>
          <w:color w:val="000000" w:themeColor="text1"/>
          <w:lang w:val="sv-SE" w:eastAsia="sv-SE" w:bidi="sv-SE"/>
        </w:rPr>
        <w:t>2</w:t>
      </w:r>
      <w:r w:rsidRPr="001C3409">
        <w:rPr>
          <w:snapToGrid w:val="0"/>
          <w:color w:val="000000" w:themeColor="text1"/>
          <w:lang w:val="sv-SE" w:eastAsia="sv-SE" w:bidi="sv-SE"/>
        </w:rPr>
        <w:t xml:space="preserve"> och </w:t>
      </w:r>
      <w:r w:rsidRPr="00A8381B">
        <w:rPr>
          <w:snapToGrid w:val="0"/>
          <w:color w:val="000000" w:themeColor="text1"/>
          <w:lang w:val="sv-SE" w:eastAsia="sv-SE" w:bidi="sv-SE"/>
        </w:rPr>
        <w:t>43</w:t>
      </w:r>
      <w:r w:rsidRPr="001C3409">
        <w:rPr>
          <w:snapToGrid w:val="0"/>
          <w:color w:val="000000" w:themeColor="text1"/>
          <w:lang w:val="sv-SE" w:eastAsia="sv-SE" w:bidi="sv-SE"/>
        </w:rPr>
        <w:t>.</w:t>
      </w:r>
      <w:r w:rsidRPr="00A8381B">
        <w:rPr>
          <w:snapToGrid w:val="0"/>
          <w:color w:val="000000" w:themeColor="text1"/>
          <w:lang w:val="sv-SE" w:eastAsia="sv-SE" w:bidi="sv-SE"/>
        </w:rPr>
        <w:t>2</w:t>
      </w:r>
      <w:r w:rsidRPr="001C3409">
        <w:rPr>
          <w:snapToGrid w:val="0"/>
          <w:color w:val="000000" w:themeColor="text1"/>
          <w:lang w:val="sv-SE" w:eastAsia="sv-SE" w:bidi="sv-SE"/>
        </w:rPr>
        <w:t xml:space="preserve"> i fördraget om Europeiska unionens funktionssätt, i enlighet med vilka kommissionen har lagt fram sitt förslag för parlamentet (C</w:t>
      </w:r>
      <w:r w:rsidRPr="00A8381B">
        <w:rPr>
          <w:snapToGrid w:val="0"/>
          <w:color w:val="000000" w:themeColor="text1"/>
          <w:lang w:val="sv-SE" w:eastAsia="sv-SE" w:bidi="sv-SE"/>
        </w:rPr>
        <w:t>9</w:t>
      </w:r>
      <w:r w:rsidRPr="001C3409">
        <w:rPr>
          <w:snapToGrid w:val="0"/>
          <w:color w:val="000000" w:themeColor="text1"/>
          <w:lang w:val="sv-SE" w:eastAsia="sv-SE" w:bidi="sv-SE"/>
        </w:rPr>
        <w:t>-</w:t>
      </w:r>
      <w:r w:rsidRPr="00A8381B">
        <w:rPr>
          <w:snapToGrid w:val="0"/>
          <w:color w:val="000000" w:themeColor="text1"/>
          <w:lang w:val="sv-SE" w:eastAsia="sv-SE" w:bidi="sv-SE"/>
        </w:rPr>
        <w:t>0120</w:t>
      </w:r>
      <w:r w:rsidRPr="001C3409">
        <w:rPr>
          <w:snapToGrid w:val="0"/>
          <w:color w:val="000000" w:themeColor="text1"/>
          <w:lang w:val="sv-SE" w:eastAsia="sv-SE" w:bidi="sv-SE"/>
        </w:rPr>
        <w:t>/</w:t>
      </w:r>
      <w:r w:rsidRPr="00A8381B">
        <w:rPr>
          <w:snapToGrid w:val="0"/>
          <w:color w:val="000000" w:themeColor="text1"/>
          <w:lang w:val="sv-SE" w:eastAsia="sv-SE" w:bidi="sv-SE"/>
        </w:rPr>
        <w:t>2024</w:t>
      </w:r>
      <w:r w:rsidRPr="001C3409">
        <w:rPr>
          <w:snapToGrid w:val="0"/>
          <w:color w:val="000000" w:themeColor="text1"/>
          <w:lang w:val="sv-SE" w:eastAsia="sv-SE" w:bidi="sv-SE"/>
        </w:rPr>
        <w:t>),</w:t>
      </w:r>
    </w:p>
    <w:p w14:paraId="76F51793" w14:textId="77777777" w:rsidR="00BF7928" w:rsidRPr="001C3409" w:rsidRDefault="00BF7928" w:rsidP="001C3409">
      <w:pPr>
        <w:tabs>
          <w:tab w:val="left" w:pos="-774"/>
          <w:tab w:val="left" w:pos="-114"/>
          <w:tab w:val="left" w:pos="0"/>
          <w:tab w:val="left" w:pos="851"/>
          <w:tab w:val="left" w:pos="993"/>
          <w:tab w:val="left" w:pos="1021"/>
          <w:tab w:val="left" w:pos="1132"/>
          <w:tab w:val="left" w:pos="1416"/>
          <w:tab w:val="left" w:pos="1700"/>
          <w:tab w:val="left" w:pos="1786"/>
          <w:tab w:val="left" w:pos="2381"/>
          <w:tab w:val="left" w:pos="2445"/>
          <w:tab w:val="left" w:pos="2948"/>
          <w:tab w:val="left" w:pos="3045"/>
          <w:tab w:val="left" w:pos="3572"/>
          <w:tab w:val="left" w:pos="3645"/>
          <w:tab w:val="left" w:pos="4139"/>
          <w:tab w:val="left" w:pos="4245"/>
          <w:tab w:val="left" w:pos="4763"/>
          <w:tab w:val="left" w:pos="4845"/>
          <w:tab w:val="left" w:pos="5387"/>
          <w:tab w:val="left" w:pos="5445"/>
          <w:tab w:val="left" w:pos="5668"/>
          <w:tab w:val="left" w:pos="5952"/>
          <w:tab w:val="left" w:pos="6235"/>
          <w:tab w:val="left" w:pos="6518"/>
          <w:tab w:val="left" w:pos="6577"/>
          <w:tab w:val="left" w:pos="7144"/>
          <w:tab w:val="left" w:pos="7245"/>
          <w:tab w:val="left" w:pos="7845"/>
          <w:tab w:val="left" w:pos="8445"/>
          <w:tab w:val="left" w:pos="9045"/>
        </w:tabs>
        <w:spacing w:before="120" w:after="120" w:line="220" w:lineRule="auto"/>
        <w:ind w:left="567" w:hanging="567"/>
        <w:rPr>
          <w:snapToGrid w:val="0"/>
          <w:color w:val="000000" w:themeColor="text1"/>
          <w:szCs w:val="24"/>
          <w:lang w:val="sv-SE" w:eastAsia="sv-SE" w:bidi="sv-SE"/>
        </w:rPr>
      </w:pPr>
      <w:r w:rsidRPr="001C3409">
        <w:rPr>
          <w:snapToGrid w:val="0"/>
          <w:color w:val="000000" w:themeColor="text1"/>
          <w:szCs w:val="24"/>
          <w:lang w:val="sv-SE" w:eastAsia="sv-SE" w:bidi="sv-SE"/>
        </w:rPr>
        <w:sym w:font="Symbol" w:char="F02D"/>
      </w:r>
      <w:r w:rsidRPr="001C3409">
        <w:rPr>
          <w:snapToGrid w:val="0"/>
          <w:color w:val="000000" w:themeColor="text1"/>
          <w:lang w:val="sv-SE" w:eastAsia="sv-SE" w:bidi="sv-SE"/>
        </w:rPr>
        <w:tab/>
        <w:t xml:space="preserve">med beaktande av artikel </w:t>
      </w:r>
      <w:r w:rsidRPr="00A8381B">
        <w:rPr>
          <w:snapToGrid w:val="0"/>
          <w:color w:val="000000" w:themeColor="text1"/>
          <w:lang w:val="sv-SE" w:eastAsia="sv-SE" w:bidi="sv-SE"/>
        </w:rPr>
        <w:t>294</w:t>
      </w:r>
      <w:r w:rsidRPr="001C3409">
        <w:rPr>
          <w:snapToGrid w:val="0"/>
          <w:color w:val="000000" w:themeColor="text1"/>
          <w:lang w:val="sv-SE" w:eastAsia="sv-SE" w:bidi="sv-SE"/>
        </w:rPr>
        <w:t>.</w:t>
      </w:r>
      <w:r w:rsidRPr="00A8381B">
        <w:rPr>
          <w:snapToGrid w:val="0"/>
          <w:color w:val="000000" w:themeColor="text1"/>
          <w:lang w:val="sv-SE" w:eastAsia="sv-SE" w:bidi="sv-SE"/>
        </w:rPr>
        <w:t>3</w:t>
      </w:r>
      <w:r w:rsidRPr="001C3409">
        <w:rPr>
          <w:snapToGrid w:val="0"/>
          <w:color w:val="000000" w:themeColor="text1"/>
          <w:lang w:val="sv-SE" w:eastAsia="sv-SE" w:bidi="sv-SE"/>
        </w:rPr>
        <w:t xml:space="preserve"> i fördraget om Europeiska unionens funktionssätt, </w:t>
      </w:r>
    </w:p>
    <w:p w14:paraId="33965E09" w14:textId="3FA12244" w:rsidR="00BF7928" w:rsidRPr="001C3409" w:rsidRDefault="00BF7928" w:rsidP="001C3409">
      <w:pPr>
        <w:tabs>
          <w:tab w:val="left" w:pos="-774"/>
          <w:tab w:val="left" w:pos="-114"/>
          <w:tab w:val="left" w:pos="0"/>
          <w:tab w:val="left" w:pos="851"/>
          <w:tab w:val="left" w:pos="993"/>
          <w:tab w:val="left" w:pos="1021"/>
          <w:tab w:val="left" w:pos="1132"/>
          <w:tab w:val="left" w:pos="1416"/>
          <w:tab w:val="left" w:pos="1700"/>
          <w:tab w:val="left" w:pos="1786"/>
          <w:tab w:val="left" w:pos="2381"/>
          <w:tab w:val="left" w:pos="2445"/>
          <w:tab w:val="left" w:pos="2948"/>
          <w:tab w:val="left" w:pos="3045"/>
          <w:tab w:val="left" w:pos="3572"/>
          <w:tab w:val="left" w:pos="3645"/>
          <w:tab w:val="left" w:pos="4139"/>
          <w:tab w:val="left" w:pos="4245"/>
          <w:tab w:val="left" w:pos="4763"/>
          <w:tab w:val="left" w:pos="4845"/>
          <w:tab w:val="left" w:pos="5387"/>
          <w:tab w:val="left" w:pos="5445"/>
          <w:tab w:val="left" w:pos="5668"/>
          <w:tab w:val="left" w:pos="5952"/>
          <w:tab w:val="left" w:pos="6235"/>
          <w:tab w:val="left" w:pos="6518"/>
          <w:tab w:val="left" w:pos="6577"/>
          <w:tab w:val="left" w:pos="7144"/>
          <w:tab w:val="left" w:pos="7245"/>
          <w:tab w:val="left" w:pos="7845"/>
          <w:tab w:val="left" w:pos="8445"/>
          <w:tab w:val="left" w:pos="9045"/>
        </w:tabs>
        <w:spacing w:before="120" w:after="120"/>
        <w:ind w:left="567" w:hanging="567"/>
        <w:rPr>
          <w:snapToGrid w:val="0"/>
          <w:color w:val="000000" w:themeColor="text1"/>
          <w:lang w:val="sv-SE" w:eastAsia="sv-SE" w:bidi="sv-SE"/>
        </w:rPr>
      </w:pPr>
      <w:r w:rsidRPr="001C3409">
        <w:rPr>
          <w:b/>
          <w:snapToGrid w:val="0"/>
          <w:color w:val="000000" w:themeColor="text1"/>
          <w:lang w:val="sv-SE" w:eastAsia="sv-SE" w:bidi="sv-SE"/>
        </w:rPr>
        <w:t xml:space="preserve"> </w:t>
      </w:r>
      <w:r w:rsidRPr="001C3409">
        <w:rPr>
          <w:snapToGrid w:val="0"/>
          <w:color w:val="000000" w:themeColor="text1"/>
          <w:lang w:val="sv-SE" w:eastAsia="sv-SE" w:bidi="sv-SE"/>
        </w:rPr>
        <w:t>–</w:t>
      </w:r>
      <w:r w:rsidRPr="001C3409">
        <w:rPr>
          <w:snapToGrid w:val="0"/>
          <w:color w:val="000000" w:themeColor="text1"/>
          <w:lang w:val="sv-SE" w:eastAsia="sv-SE" w:bidi="sv-SE"/>
        </w:rPr>
        <w:tab/>
        <w:t xml:space="preserve">med beaktande av Europeiska ekonomiska och sociala kommitténs yttrande av den </w:t>
      </w:r>
      <w:r w:rsidRPr="00A8381B">
        <w:rPr>
          <w:snapToGrid w:val="0"/>
          <w:color w:val="000000" w:themeColor="text1"/>
          <w:lang w:val="sv-SE" w:eastAsia="sv-SE" w:bidi="sv-SE"/>
        </w:rPr>
        <w:t>24</w:t>
      </w:r>
      <w:r w:rsidRPr="001C3409">
        <w:rPr>
          <w:snapToGrid w:val="0"/>
          <w:color w:val="000000" w:themeColor="text1"/>
          <w:lang w:val="sv-SE" w:eastAsia="sv-SE" w:bidi="sv-SE"/>
        </w:rPr>
        <w:t xml:space="preserve"> april </w:t>
      </w:r>
      <w:r w:rsidRPr="00A8381B">
        <w:rPr>
          <w:snapToGrid w:val="0"/>
          <w:color w:val="000000" w:themeColor="text1"/>
          <w:lang w:val="sv-SE" w:eastAsia="sv-SE" w:bidi="sv-SE"/>
        </w:rPr>
        <w:t>2024</w:t>
      </w:r>
      <w:r w:rsidRPr="001C3409">
        <w:rPr>
          <w:color w:val="000000" w:themeColor="text1"/>
          <w:vertAlign w:val="superscript"/>
          <w:lang w:val="en-GB"/>
        </w:rPr>
        <w:footnoteReference w:id="1"/>
      </w:r>
      <w:r w:rsidRPr="001C3409">
        <w:rPr>
          <w:snapToGrid w:val="0"/>
          <w:color w:val="000000" w:themeColor="text1"/>
          <w:lang w:val="sv-SE" w:eastAsia="sv-SE" w:bidi="sv-SE"/>
        </w:rPr>
        <w:t>,</w:t>
      </w:r>
    </w:p>
    <w:p w14:paraId="2AA24E05" w14:textId="77777777" w:rsidR="00BF7928" w:rsidRPr="001C3409" w:rsidRDefault="00BF7928" w:rsidP="001C3409">
      <w:pPr>
        <w:tabs>
          <w:tab w:val="left" w:pos="-774"/>
          <w:tab w:val="left" w:pos="-114"/>
          <w:tab w:val="left" w:pos="0"/>
          <w:tab w:val="left" w:pos="851"/>
          <w:tab w:val="left" w:pos="993"/>
          <w:tab w:val="left" w:pos="1021"/>
          <w:tab w:val="left" w:pos="1132"/>
          <w:tab w:val="left" w:pos="1416"/>
          <w:tab w:val="left" w:pos="1700"/>
          <w:tab w:val="left" w:pos="1786"/>
          <w:tab w:val="left" w:pos="2381"/>
          <w:tab w:val="left" w:pos="2445"/>
          <w:tab w:val="left" w:pos="2948"/>
          <w:tab w:val="left" w:pos="3045"/>
          <w:tab w:val="left" w:pos="3572"/>
          <w:tab w:val="left" w:pos="3645"/>
          <w:tab w:val="left" w:pos="4139"/>
          <w:tab w:val="left" w:pos="4245"/>
          <w:tab w:val="left" w:pos="4763"/>
          <w:tab w:val="left" w:pos="4845"/>
          <w:tab w:val="left" w:pos="5387"/>
          <w:tab w:val="left" w:pos="5445"/>
          <w:tab w:val="left" w:pos="5668"/>
          <w:tab w:val="left" w:pos="5952"/>
          <w:tab w:val="left" w:pos="6235"/>
          <w:tab w:val="left" w:pos="6518"/>
          <w:tab w:val="left" w:pos="6577"/>
          <w:tab w:val="left" w:pos="7144"/>
          <w:tab w:val="left" w:pos="7245"/>
          <w:tab w:val="left" w:pos="7845"/>
          <w:tab w:val="left" w:pos="8445"/>
          <w:tab w:val="left" w:pos="9045"/>
        </w:tabs>
        <w:spacing w:before="120" w:after="120"/>
        <w:ind w:left="567" w:hanging="567"/>
        <w:rPr>
          <w:snapToGrid w:val="0"/>
          <w:color w:val="000000" w:themeColor="text1"/>
          <w:lang w:val="sv-SE" w:eastAsia="sv-SE" w:bidi="sv-SE"/>
        </w:rPr>
      </w:pPr>
      <w:r w:rsidRPr="001C3409">
        <w:rPr>
          <w:snapToGrid w:val="0"/>
          <w:color w:val="000000" w:themeColor="text1"/>
          <w:lang w:val="sv-SE" w:eastAsia="sv-SE" w:bidi="sv-SE"/>
        </w:rPr>
        <w:t>–</w:t>
      </w:r>
      <w:r w:rsidRPr="001C3409">
        <w:rPr>
          <w:snapToGrid w:val="0"/>
          <w:color w:val="000000" w:themeColor="text1"/>
          <w:lang w:val="sv-SE" w:eastAsia="sv-SE" w:bidi="sv-SE"/>
        </w:rPr>
        <w:tab/>
        <w:t xml:space="preserve">med beaktande av det skriftliga åtagandet från rådets företrädare av den </w:t>
      </w:r>
      <w:r w:rsidRPr="00A8381B">
        <w:rPr>
          <w:snapToGrid w:val="0"/>
          <w:color w:val="000000" w:themeColor="text1"/>
          <w:lang w:val="sv-SE" w:eastAsia="sv-SE" w:bidi="sv-SE"/>
        </w:rPr>
        <w:t>26</w:t>
      </w:r>
      <w:r w:rsidRPr="001C3409">
        <w:rPr>
          <w:snapToGrid w:val="0"/>
          <w:color w:val="000000" w:themeColor="text1"/>
          <w:lang w:val="sv-SE" w:eastAsia="sv-SE" w:bidi="sv-SE"/>
        </w:rPr>
        <w:t xml:space="preserve"> mars </w:t>
      </w:r>
      <w:r w:rsidRPr="00A8381B">
        <w:rPr>
          <w:snapToGrid w:val="0"/>
          <w:color w:val="000000" w:themeColor="text1"/>
          <w:lang w:val="sv-SE" w:eastAsia="sv-SE" w:bidi="sv-SE"/>
        </w:rPr>
        <w:t>2024</w:t>
      </w:r>
      <w:r w:rsidRPr="001C3409">
        <w:rPr>
          <w:snapToGrid w:val="0"/>
          <w:color w:val="000000" w:themeColor="text1"/>
          <w:lang w:val="sv-SE" w:eastAsia="sv-SE" w:bidi="sv-SE"/>
        </w:rPr>
        <w:t xml:space="preserve"> att godkänna Europaparlamentets ståndpunkt i enlighet med artikel </w:t>
      </w:r>
      <w:r w:rsidRPr="00A8381B">
        <w:rPr>
          <w:snapToGrid w:val="0"/>
          <w:color w:val="000000" w:themeColor="text1"/>
          <w:lang w:val="sv-SE" w:eastAsia="sv-SE" w:bidi="sv-SE"/>
        </w:rPr>
        <w:t>294</w:t>
      </w:r>
      <w:r w:rsidRPr="001C3409">
        <w:rPr>
          <w:snapToGrid w:val="0"/>
          <w:color w:val="000000" w:themeColor="text1"/>
          <w:lang w:val="sv-SE" w:eastAsia="sv-SE" w:bidi="sv-SE"/>
        </w:rPr>
        <w:t>.</w:t>
      </w:r>
      <w:r w:rsidRPr="00A8381B">
        <w:rPr>
          <w:snapToGrid w:val="0"/>
          <w:color w:val="000000" w:themeColor="text1"/>
          <w:lang w:val="sv-SE" w:eastAsia="sv-SE" w:bidi="sv-SE"/>
        </w:rPr>
        <w:t>4</w:t>
      </w:r>
      <w:r w:rsidRPr="001C3409">
        <w:rPr>
          <w:snapToGrid w:val="0"/>
          <w:color w:val="000000" w:themeColor="text1"/>
          <w:lang w:val="sv-SE" w:eastAsia="sv-SE" w:bidi="sv-SE"/>
        </w:rPr>
        <w:t xml:space="preserve"> i fördraget om Europeiska unionens funktionssätt,</w:t>
      </w:r>
    </w:p>
    <w:p w14:paraId="2F97EBFC" w14:textId="23AC58A1" w:rsidR="00BF7928" w:rsidRPr="001C3409" w:rsidRDefault="00BF7928" w:rsidP="001C3409">
      <w:pPr>
        <w:tabs>
          <w:tab w:val="left" w:pos="-774"/>
          <w:tab w:val="left" w:pos="-114"/>
          <w:tab w:val="left" w:pos="0"/>
          <w:tab w:val="left" w:pos="851"/>
          <w:tab w:val="left" w:pos="993"/>
          <w:tab w:val="left" w:pos="1021"/>
          <w:tab w:val="left" w:pos="1132"/>
          <w:tab w:val="left" w:pos="1416"/>
          <w:tab w:val="left" w:pos="1700"/>
          <w:tab w:val="left" w:pos="1786"/>
          <w:tab w:val="left" w:pos="2381"/>
          <w:tab w:val="left" w:pos="2445"/>
          <w:tab w:val="left" w:pos="2948"/>
          <w:tab w:val="left" w:pos="3045"/>
          <w:tab w:val="left" w:pos="3572"/>
          <w:tab w:val="left" w:pos="3645"/>
          <w:tab w:val="left" w:pos="4139"/>
          <w:tab w:val="left" w:pos="4245"/>
          <w:tab w:val="left" w:pos="4763"/>
          <w:tab w:val="left" w:pos="4845"/>
          <w:tab w:val="left" w:pos="5387"/>
          <w:tab w:val="left" w:pos="5445"/>
          <w:tab w:val="left" w:pos="5668"/>
          <w:tab w:val="left" w:pos="5952"/>
          <w:tab w:val="left" w:pos="6235"/>
          <w:tab w:val="left" w:pos="6518"/>
          <w:tab w:val="left" w:pos="6577"/>
          <w:tab w:val="left" w:pos="7144"/>
          <w:tab w:val="left" w:pos="7245"/>
          <w:tab w:val="left" w:pos="7845"/>
          <w:tab w:val="left" w:pos="8445"/>
          <w:tab w:val="left" w:pos="9045"/>
        </w:tabs>
        <w:spacing w:before="120" w:after="120" w:line="220" w:lineRule="auto"/>
        <w:ind w:left="567" w:hanging="567"/>
        <w:rPr>
          <w:snapToGrid w:val="0"/>
          <w:color w:val="000000" w:themeColor="text1"/>
          <w:lang w:val="sv-SE" w:eastAsia="sv-SE" w:bidi="sv-SE"/>
        </w:rPr>
      </w:pPr>
      <w:r w:rsidRPr="001C3409">
        <w:rPr>
          <w:snapToGrid w:val="0"/>
          <w:color w:val="000000" w:themeColor="text1"/>
          <w:lang w:val="sv-SE" w:eastAsia="sv-SE" w:bidi="sv-SE"/>
        </w:rPr>
        <w:t>–</w:t>
      </w:r>
      <w:r w:rsidRPr="001C3409">
        <w:rPr>
          <w:snapToGrid w:val="0"/>
          <w:color w:val="000000" w:themeColor="text1"/>
          <w:lang w:val="sv-SE" w:eastAsia="sv-SE" w:bidi="sv-SE"/>
        </w:rPr>
        <w:tab/>
        <w:t xml:space="preserve">med beaktande av artiklarna </w:t>
      </w:r>
      <w:r w:rsidRPr="00A8381B">
        <w:rPr>
          <w:snapToGrid w:val="0"/>
          <w:color w:val="000000" w:themeColor="text1"/>
          <w:lang w:val="sv-SE" w:eastAsia="sv-SE" w:bidi="sv-SE"/>
        </w:rPr>
        <w:t>59</w:t>
      </w:r>
      <w:r w:rsidRPr="001C3409">
        <w:rPr>
          <w:snapToGrid w:val="0"/>
          <w:color w:val="000000" w:themeColor="text1"/>
          <w:lang w:val="sv-SE" w:eastAsia="sv-SE" w:bidi="sv-SE"/>
        </w:rPr>
        <w:t xml:space="preserve"> och </w:t>
      </w:r>
      <w:r w:rsidRPr="00A8381B">
        <w:rPr>
          <w:snapToGrid w:val="0"/>
          <w:color w:val="000000" w:themeColor="text1"/>
          <w:lang w:val="sv-SE" w:eastAsia="sv-SE" w:bidi="sv-SE"/>
        </w:rPr>
        <w:t>163</w:t>
      </w:r>
      <w:r w:rsidRPr="001C3409">
        <w:rPr>
          <w:snapToGrid w:val="0"/>
          <w:color w:val="000000" w:themeColor="text1"/>
          <w:lang w:val="sv-SE" w:eastAsia="sv-SE" w:bidi="sv-SE"/>
        </w:rPr>
        <w:t xml:space="preserve"> i arbetsordningen, </w:t>
      </w:r>
    </w:p>
    <w:p w14:paraId="7244F80A" w14:textId="77777777" w:rsidR="00BF7928" w:rsidRPr="001C3409" w:rsidRDefault="00BF7928" w:rsidP="001C3409">
      <w:pPr>
        <w:tabs>
          <w:tab w:val="left" w:pos="-774"/>
          <w:tab w:val="left" w:pos="-114"/>
          <w:tab w:val="left" w:pos="0"/>
          <w:tab w:val="left" w:pos="993"/>
          <w:tab w:val="left" w:pos="1021"/>
          <w:tab w:val="left" w:pos="1132"/>
          <w:tab w:val="left" w:pos="1276"/>
          <w:tab w:val="left" w:pos="1416"/>
          <w:tab w:val="left" w:pos="1700"/>
          <w:tab w:val="left" w:pos="1786"/>
          <w:tab w:val="left" w:pos="2381"/>
          <w:tab w:val="left" w:pos="2445"/>
          <w:tab w:val="left" w:pos="2948"/>
          <w:tab w:val="left" w:pos="3045"/>
          <w:tab w:val="left" w:pos="3572"/>
          <w:tab w:val="left" w:pos="3645"/>
          <w:tab w:val="left" w:pos="4139"/>
          <w:tab w:val="left" w:pos="4245"/>
          <w:tab w:val="left" w:pos="4763"/>
          <w:tab w:val="left" w:pos="4845"/>
          <w:tab w:val="left" w:pos="5387"/>
          <w:tab w:val="left" w:pos="5445"/>
          <w:tab w:val="left" w:pos="5668"/>
          <w:tab w:val="left" w:pos="5952"/>
          <w:tab w:val="left" w:pos="6235"/>
          <w:tab w:val="left" w:pos="6518"/>
          <w:tab w:val="left" w:pos="6577"/>
          <w:tab w:val="left" w:pos="7144"/>
          <w:tab w:val="left" w:pos="7245"/>
          <w:tab w:val="left" w:pos="7845"/>
          <w:tab w:val="left" w:pos="8445"/>
          <w:tab w:val="left" w:pos="9045"/>
        </w:tabs>
        <w:spacing w:before="120" w:after="120" w:line="220" w:lineRule="auto"/>
        <w:ind w:left="567" w:hanging="567"/>
        <w:rPr>
          <w:snapToGrid w:val="0"/>
          <w:color w:val="000000" w:themeColor="text1"/>
          <w:szCs w:val="24"/>
          <w:lang w:val="sv-SE" w:eastAsia="sv-SE" w:bidi="sv-SE"/>
        </w:rPr>
      </w:pPr>
      <w:r w:rsidRPr="00A8381B">
        <w:rPr>
          <w:snapToGrid w:val="0"/>
          <w:color w:val="000000" w:themeColor="text1"/>
          <w:lang w:val="sv-SE" w:eastAsia="sv-SE" w:bidi="sv-SE"/>
        </w:rPr>
        <w:t>1</w:t>
      </w:r>
      <w:r w:rsidRPr="001C3409">
        <w:rPr>
          <w:snapToGrid w:val="0"/>
          <w:color w:val="000000" w:themeColor="text1"/>
          <w:lang w:val="sv-SE" w:eastAsia="sv-SE" w:bidi="sv-SE"/>
        </w:rPr>
        <w:t>.</w:t>
      </w:r>
      <w:r w:rsidRPr="001C3409">
        <w:rPr>
          <w:snapToGrid w:val="0"/>
          <w:color w:val="000000" w:themeColor="text1"/>
          <w:lang w:val="sv-SE" w:eastAsia="sv-SE" w:bidi="sv-SE"/>
        </w:rPr>
        <w:tab/>
        <w:t>Europaparlamentet antar nedanstående ståndpunkt vid första behandlingen.</w:t>
      </w:r>
    </w:p>
    <w:p w14:paraId="5AEC7B23" w14:textId="77777777" w:rsidR="00BF7928" w:rsidRPr="001C3409" w:rsidRDefault="00814A70" w:rsidP="001C3409">
      <w:pPr>
        <w:tabs>
          <w:tab w:val="left" w:pos="-774"/>
          <w:tab w:val="left" w:pos="-114"/>
          <w:tab w:val="left" w:pos="1021"/>
          <w:tab w:val="left" w:pos="1132"/>
          <w:tab w:val="left" w:pos="1418"/>
          <w:tab w:val="left" w:pos="1700"/>
          <w:tab w:val="left" w:pos="1786"/>
          <w:tab w:val="left" w:pos="2381"/>
          <w:tab w:val="left" w:pos="2445"/>
          <w:tab w:val="left" w:pos="2948"/>
          <w:tab w:val="left" w:pos="3045"/>
          <w:tab w:val="left" w:pos="3572"/>
          <w:tab w:val="left" w:pos="3645"/>
          <w:tab w:val="left" w:pos="4139"/>
          <w:tab w:val="left" w:pos="4245"/>
          <w:tab w:val="left" w:pos="4763"/>
          <w:tab w:val="left" w:pos="4845"/>
          <w:tab w:val="left" w:pos="5387"/>
          <w:tab w:val="left" w:pos="5445"/>
          <w:tab w:val="left" w:pos="5668"/>
          <w:tab w:val="left" w:pos="5954"/>
          <w:tab w:val="left" w:pos="6235"/>
          <w:tab w:val="left" w:pos="6518"/>
          <w:tab w:val="left" w:pos="6577"/>
          <w:tab w:val="left" w:pos="7144"/>
          <w:tab w:val="left" w:pos="7245"/>
          <w:tab w:val="left" w:pos="7845"/>
          <w:tab w:val="left" w:pos="8445"/>
          <w:tab w:val="left" w:pos="9045"/>
        </w:tabs>
        <w:spacing w:before="120" w:after="120" w:line="220" w:lineRule="auto"/>
        <w:ind w:left="567" w:hanging="567"/>
        <w:rPr>
          <w:snapToGrid w:val="0"/>
          <w:color w:val="000000" w:themeColor="text1"/>
          <w:szCs w:val="24"/>
          <w:lang w:val="sv-SE" w:eastAsia="sv-SE" w:bidi="sv-SE"/>
        </w:rPr>
      </w:pPr>
      <w:r w:rsidRPr="00A8381B">
        <w:rPr>
          <w:snapToGrid w:val="0"/>
          <w:color w:val="000000" w:themeColor="text1"/>
          <w:lang w:val="sv-SE" w:eastAsia="sv-SE" w:bidi="sv-SE"/>
        </w:rPr>
        <w:t>2</w:t>
      </w:r>
      <w:r w:rsidRPr="001C3409">
        <w:rPr>
          <w:snapToGrid w:val="0"/>
          <w:color w:val="000000" w:themeColor="text1"/>
          <w:lang w:val="sv-SE" w:eastAsia="sv-SE" w:bidi="sv-SE"/>
        </w:rPr>
        <w:t>.</w:t>
      </w:r>
      <w:r w:rsidR="00BF7928" w:rsidRPr="001C3409">
        <w:rPr>
          <w:snapToGrid w:val="0"/>
          <w:color w:val="000000" w:themeColor="text1"/>
          <w:lang w:val="sv-SE" w:eastAsia="sv-SE" w:bidi="sv-SE"/>
        </w:rPr>
        <w:tab/>
        <w:t>Europaparlamentet uppmanar kommissionen att på nytt lägga fram ärendet för parlamentet om den ersätter, väsentligt ändrar eller har för avsikt att</w:t>
      </w:r>
      <w:r w:rsidRPr="001C3409">
        <w:rPr>
          <w:snapToGrid w:val="0"/>
          <w:color w:val="000000" w:themeColor="text1"/>
          <w:lang w:val="sv-SE" w:eastAsia="sv-SE" w:bidi="sv-SE"/>
        </w:rPr>
        <w:t xml:space="preserve"> väsentligt ändra sitt förslag.</w:t>
      </w:r>
    </w:p>
    <w:p w14:paraId="3D3CCFF2" w14:textId="17E58A81" w:rsidR="00814A70" w:rsidRDefault="00814A70" w:rsidP="00814A70">
      <w:pPr>
        <w:tabs>
          <w:tab w:val="left" w:pos="-774"/>
          <w:tab w:val="left" w:pos="-114"/>
          <w:tab w:val="left" w:pos="1021"/>
          <w:tab w:val="left" w:pos="1132"/>
          <w:tab w:val="left" w:pos="1418"/>
          <w:tab w:val="left" w:pos="1701"/>
          <w:tab w:val="left" w:pos="1786"/>
          <w:tab w:val="left" w:pos="2381"/>
          <w:tab w:val="left" w:pos="2445"/>
          <w:tab w:val="left" w:pos="2948"/>
          <w:tab w:val="left" w:pos="3045"/>
          <w:tab w:val="left" w:pos="3572"/>
          <w:tab w:val="left" w:pos="3645"/>
          <w:tab w:val="left" w:pos="4139"/>
          <w:tab w:val="left" w:pos="4245"/>
          <w:tab w:val="left" w:pos="4763"/>
          <w:tab w:val="left" w:pos="4845"/>
          <w:tab w:val="left" w:pos="5387"/>
          <w:tab w:val="left" w:pos="5445"/>
          <w:tab w:val="left" w:pos="5668"/>
          <w:tab w:val="left" w:pos="5954"/>
          <w:tab w:val="left" w:pos="6235"/>
          <w:tab w:val="left" w:pos="6518"/>
          <w:tab w:val="left" w:pos="6577"/>
          <w:tab w:val="left" w:pos="7144"/>
          <w:tab w:val="left" w:pos="7245"/>
          <w:tab w:val="left" w:pos="7845"/>
          <w:tab w:val="left" w:pos="8445"/>
          <w:tab w:val="left" w:pos="9045"/>
        </w:tabs>
        <w:spacing w:before="120" w:after="120" w:line="220" w:lineRule="auto"/>
        <w:ind w:left="567" w:hanging="567"/>
        <w:rPr>
          <w:snapToGrid w:val="0"/>
          <w:color w:val="000000" w:themeColor="text1"/>
          <w:lang w:val="sv-SE" w:eastAsia="sv-SE" w:bidi="sv-SE"/>
        </w:rPr>
      </w:pPr>
      <w:r w:rsidRPr="00A8381B">
        <w:rPr>
          <w:snapToGrid w:val="0"/>
          <w:color w:val="000000" w:themeColor="text1"/>
          <w:lang w:val="sv-SE" w:eastAsia="sv-SE" w:bidi="sv-SE"/>
        </w:rPr>
        <w:t>3</w:t>
      </w:r>
      <w:r w:rsidRPr="001C3409">
        <w:rPr>
          <w:snapToGrid w:val="0"/>
          <w:color w:val="000000" w:themeColor="text1"/>
          <w:lang w:val="sv-SE" w:eastAsia="sv-SE" w:bidi="sv-SE"/>
        </w:rPr>
        <w:t>.</w:t>
      </w:r>
      <w:r w:rsidR="00BF7928" w:rsidRPr="001C3409">
        <w:rPr>
          <w:snapToGrid w:val="0"/>
          <w:color w:val="000000" w:themeColor="text1"/>
          <w:lang w:val="sv-SE" w:eastAsia="sv-SE" w:bidi="sv-SE"/>
        </w:rPr>
        <w:tab/>
        <w:t>Europaparlamentet uppdrar åt talmannen att översända parlamentets ståndpunkt till rådet, kommissionen och de nationella parlamenten.</w:t>
      </w:r>
    </w:p>
    <w:p w14:paraId="5BFF325B" w14:textId="77777777" w:rsidR="00A8381B" w:rsidRPr="001C3409" w:rsidRDefault="00A8381B" w:rsidP="00814A70">
      <w:pPr>
        <w:tabs>
          <w:tab w:val="left" w:pos="-774"/>
          <w:tab w:val="left" w:pos="-114"/>
          <w:tab w:val="left" w:pos="1021"/>
          <w:tab w:val="left" w:pos="1132"/>
          <w:tab w:val="left" w:pos="1418"/>
          <w:tab w:val="left" w:pos="1701"/>
          <w:tab w:val="left" w:pos="1786"/>
          <w:tab w:val="left" w:pos="2381"/>
          <w:tab w:val="left" w:pos="2445"/>
          <w:tab w:val="left" w:pos="2948"/>
          <w:tab w:val="left" w:pos="3045"/>
          <w:tab w:val="left" w:pos="3572"/>
          <w:tab w:val="left" w:pos="3645"/>
          <w:tab w:val="left" w:pos="4139"/>
          <w:tab w:val="left" w:pos="4245"/>
          <w:tab w:val="left" w:pos="4763"/>
          <w:tab w:val="left" w:pos="4845"/>
          <w:tab w:val="left" w:pos="5387"/>
          <w:tab w:val="left" w:pos="5445"/>
          <w:tab w:val="left" w:pos="5668"/>
          <w:tab w:val="left" w:pos="5954"/>
          <w:tab w:val="left" w:pos="6235"/>
          <w:tab w:val="left" w:pos="6518"/>
          <w:tab w:val="left" w:pos="6577"/>
          <w:tab w:val="left" w:pos="7144"/>
          <w:tab w:val="left" w:pos="7245"/>
          <w:tab w:val="left" w:pos="7845"/>
          <w:tab w:val="left" w:pos="8445"/>
          <w:tab w:val="left" w:pos="9045"/>
        </w:tabs>
        <w:spacing w:before="120" w:after="120" w:line="220" w:lineRule="auto"/>
        <w:ind w:left="567" w:hanging="567"/>
        <w:rPr>
          <w:snapToGrid w:val="0"/>
          <w:color w:val="000000" w:themeColor="text1"/>
          <w:lang w:val="sv-SE" w:eastAsia="sv-SE" w:bidi="sv-SE"/>
        </w:rPr>
        <w:sectPr w:rsidR="00A8381B" w:rsidRPr="001C3409" w:rsidSect="0066651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type w:val="continuous"/>
          <w:pgSz w:w="11905" w:h="16837" w:code="9"/>
          <w:pgMar w:top="1134" w:right="1418" w:bottom="1418" w:left="1418" w:header="720" w:footer="397" w:gutter="0"/>
          <w:cols w:space="720"/>
          <w:noEndnote/>
          <w:docGrid w:linePitch="326"/>
        </w:sectPr>
      </w:pPr>
    </w:p>
    <w:p w14:paraId="610255C6" w14:textId="77777777" w:rsidR="00814A70" w:rsidRPr="001C3409" w:rsidRDefault="00814A70" w:rsidP="00814A70">
      <w:pPr>
        <w:widowControl w:val="0"/>
        <w:autoSpaceDE w:val="0"/>
        <w:autoSpaceDN w:val="0"/>
        <w:adjustRightInd w:val="0"/>
        <w:spacing w:after="240"/>
        <w:rPr>
          <w:rFonts w:eastAsia="Calibri"/>
          <w:b/>
          <w:bCs/>
          <w:color w:val="000000" w:themeColor="text1"/>
          <w:szCs w:val="24"/>
          <w:lang w:val="sv-SE"/>
        </w:rPr>
      </w:pPr>
      <w:r w:rsidRPr="001C3409">
        <w:rPr>
          <w:rFonts w:eastAsia="Calibri"/>
          <w:b/>
          <w:bCs/>
          <w:color w:val="000000" w:themeColor="text1"/>
          <w:szCs w:val="24"/>
          <w:lang w:val="sv-SE"/>
        </w:rPr>
        <w:lastRenderedPageBreak/>
        <w:t>P</w:t>
      </w:r>
      <w:r w:rsidRPr="00A8381B">
        <w:rPr>
          <w:rFonts w:eastAsia="Calibri"/>
          <w:b/>
          <w:bCs/>
          <w:color w:val="000000" w:themeColor="text1"/>
          <w:szCs w:val="24"/>
          <w:lang w:val="sv-SE"/>
        </w:rPr>
        <w:t>9</w:t>
      </w:r>
      <w:r w:rsidRPr="001C3409">
        <w:rPr>
          <w:rFonts w:eastAsia="Calibri"/>
          <w:b/>
          <w:bCs/>
          <w:color w:val="000000" w:themeColor="text1"/>
          <w:szCs w:val="24"/>
          <w:lang w:val="sv-SE"/>
        </w:rPr>
        <w:t>_TC</w:t>
      </w:r>
      <w:r w:rsidRPr="00A8381B">
        <w:rPr>
          <w:rFonts w:eastAsia="Calibri"/>
          <w:b/>
          <w:bCs/>
          <w:color w:val="000000" w:themeColor="text1"/>
          <w:szCs w:val="24"/>
          <w:lang w:val="sv-SE"/>
        </w:rPr>
        <w:t>1</w:t>
      </w:r>
      <w:r w:rsidRPr="001C3409">
        <w:rPr>
          <w:rFonts w:eastAsia="Calibri"/>
          <w:b/>
          <w:bCs/>
          <w:color w:val="000000" w:themeColor="text1"/>
          <w:szCs w:val="24"/>
          <w:lang w:val="sv-SE"/>
        </w:rPr>
        <w:t>-COD(</w:t>
      </w:r>
      <w:r w:rsidRPr="00A8381B">
        <w:rPr>
          <w:rFonts w:eastAsia="Calibri"/>
          <w:b/>
          <w:bCs/>
          <w:color w:val="000000" w:themeColor="text1"/>
          <w:szCs w:val="24"/>
          <w:lang w:val="sv-SE"/>
        </w:rPr>
        <w:t>2024</w:t>
      </w:r>
      <w:r w:rsidRPr="001C3409">
        <w:rPr>
          <w:rFonts w:eastAsia="Calibri"/>
          <w:b/>
          <w:bCs/>
          <w:color w:val="000000" w:themeColor="text1"/>
          <w:szCs w:val="24"/>
          <w:lang w:val="sv-SE"/>
        </w:rPr>
        <w:t>)</w:t>
      </w:r>
      <w:r w:rsidRPr="00A8381B">
        <w:rPr>
          <w:rFonts w:eastAsia="Calibri"/>
          <w:b/>
          <w:bCs/>
          <w:color w:val="000000" w:themeColor="text1"/>
          <w:szCs w:val="24"/>
          <w:lang w:val="sv-SE"/>
        </w:rPr>
        <w:t>0073</w:t>
      </w:r>
    </w:p>
    <w:p w14:paraId="31A1651F" w14:textId="1A56C467" w:rsidR="00814A70" w:rsidRPr="001C3409" w:rsidRDefault="00814A70" w:rsidP="00814A70">
      <w:pPr>
        <w:spacing w:before="120" w:after="120"/>
        <w:rPr>
          <w:rFonts w:eastAsia="Calibri"/>
          <w:b/>
          <w:noProof/>
          <w:color w:val="000000" w:themeColor="text1"/>
          <w:szCs w:val="22"/>
          <w:lang w:val="sv-SE" w:eastAsia="en-US"/>
        </w:rPr>
      </w:pPr>
      <w:r w:rsidRPr="001C3409">
        <w:rPr>
          <w:b/>
          <w:snapToGrid w:val="0"/>
          <w:color w:val="000000" w:themeColor="text1"/>
          <w:lang w:val="sv-SE" w:eastAsia="sv-SE" w:bidi="sv-SE"/>
        </w:rPr>
        <w:t xml:space="preserve">Europaparlamentets ståndpunkt fastställd vid första behandlingen den </w:t>
      </w:r>
      <w:r w:rsidRPr="00A8381B">
        <w:rPr>
          <w:b/>
          <w:snapToGrid w:val="0"/>
          <w:color w:val="000000" w:themeColor="text1"/>
          <w:lang w:val="sv-SE" w:eastAsia="sv-SE" w:bidi="sv-SE"/>
        </w:rPr>
        <w:t>24</w:t>
      </w:r>
      <w:r w:rsidRPr="001C3409">
        <w:rPr>
          <w:b/>
          <w:snapToGrid w:val="0"/>
          <w:color w:val="000000" w:themeColor="text1"/>
          <w:lang w:val="sv-SE" w:eastAsia="sv-SE" w:bidi="sv-SE"/>
        </w:rPr>
        <w:t xml:space="preserve"> april </w:t>
      </w:r>
      <w:r w:rsidRPr="00A8381B">
        <w:rPr>
          <w:b/>
          <w:snapToGrid w:val="0"/>
          <w:color w:val="000000" w:themeColor="text1"/>
          <w:lang w:val="sv-SE" w:eastAsia="sv-SE" w:bidi="sv-SE"/>
        </w:rPr>
        <w:t>2024</w:t>
      </w:r>
      <w:r w:rsidRPr="001C3409">
        <w:rPr>
          <w:b/>
          <w:snapToGrid w:val="0"/>
          <w:color w:val="000000" w:themeColor="text1"/>
          <w:lang w:val="sv-SE" w:eastAsia="sv-SE" w:bidi="sv-SE"/>
        </w:rPr>
        <w:t xml:space="preserve"> inför antagandet av Europaparlamentets och rådets förordning (EU) </w:t>
      </w:r>
      <w:r w:rsidRPr="00A8381B">
        <w:rPr>
          <w:b/>
          <w:snapToGrid w:val="0"/>
          <w:color w:val="000000" w:themeColor="text1"/>
          <w:lang w:val="sv-SE" w:eastAsia="sv-SE" w:bidi="sv-SE"/>
        </w:rPr>
        <w:t>2024</w:t>
      </w:r>
      <w:r w:rsidRPr="001C3409">
        <w:rPr>
          <w:b/>
          <w:snapToGrid w:val="0"/>
          <w:color w:val="000000" w:themeColor="text1"/>
          <w:lang w:val="sv-SE" w:eastAsia="sv-SE" w:bidi="sv-SE"/>
        </w:rPr>
        <w:t>/…</w:t>
      </w:r>
      <w:r w:rsidR="00AA6548" w:rsidRPr="001C3409">
        <w:rPr>
          <w:b/>
          <w:snapToGrid w:val="0"/>
          <w:color w:val="000000" w:themeColor="text1"/>
          <w:lang w:val="sv-SE" w:eastAsia="sv-SE" w:bidi="sv-SE"/>
        </w:rPr>
        <w:t xml:space="preserve"> </w:t>
      </w:r>
      <w:r w:rsidRPr="001C3409">
        <w:rPr>
          <w:rFonts w:eastAsia="Calibri"/>
          <w:b/>
          <w:noProof/>
          <w:color w:val="000000" w:themeColor="text1"/>
          <w:szCs w:val="22"/>
          <w:lang w:val="sv-SE" w:eastAsia="en-US"/>
        </w:rPr>
        <w:t xml:space="preserve">om ändring av förordningarna (EU) </w:t>
      </w:r>
      <w:r w:rsidRPr="00A8381B">
        <w:rPr>
          <w:rFonts w:eastAsia="Calibri"/>
          <w:b/>
          <w:noProof/>
          <w:color w:val="000000" w:themeColor="text1"/>
          <w:szCs w:val="22"/>
          <w:lang w:val="sv-SE" w:eastAsia="en-US"/>
        </w:rPr>
        <w:t>2021</w:t>
      </w:r>
      <w:r w:rsidRPr="001C3409">
        <w:rPr>
          <w:rFonts w:eastAsia="Calibri"/>
          <w:b/>
          <w:noProof/>
          <w:color w:val="000000" w:themeColor="text1"/>
          <w:szCs w:val="22"/>
          <w:lang w:val="sv-SE" w:eastAsia="en-US"/>
        </w:rPr>
        <w:t>/</w:t>
      </w:r>
      <w:r w:rsidRPr="00A8381B">
        <w:rPr>
          <w:rFonts w:eastAsia="Calibri"/>
          <w:b/>
          <w:noProof/>
          <w:color w:val="000000" w:themeColor="text1"/>
          <w:szCs w:val="22"/>
          <w:lang w:val="sv-SE" w:eastAsia="en-US"/>
        </w:rPr>
        <w:t>2115</w:t>
      </w:r>
      <w:r w:rsidRPr="001C3409">
        <w:rPr>
          <w:rFonts w:eastAsia="Calibri"/>
          <w:b/>
          <w:noProof/>
          <w:color w:val="000000" w:themeColor="text1"/>
          <w:szCs w:val="22"/>
          <w:lang w:val="sv-SE" w:eastAsia="en-US"/>
        </w:rPr>
        <w:t xml:space="preserve"> och (EU) </w:t>
      </w:r>
      <w:r w:rsidRPr="00A8381B">
        <w:rPr>
          <w:rFonts w:eastAsia="Calibri"/>
          <w:b/>
          <w:noProof/>
          <w:color w:val="000000" w:themeColor="text1"/>
          <w:szCs w:val="22"/>
          <w:lang w:val="sv-SE" w:eastAsia="en-US"/>
        </w:rPr>
        <w:t>2021</w:t>
      </w:r>
      <w:r w:rsidRPr="001C3409">
        <w:rPr>
          <w:rFonts w:eastAsia="Calibri"/>
          <w:b/>
          <w:noProof/>
          <w:color w:val="000000" w:themeColor="text1"/>
          <w:szCs w:val="22"/>
          <w:lang w:val="sv-SE" w:eastAsia="en-US"/>
        </w:rPr>
        <w:t>/</w:t>
      </w:r>
      <w:r w:rsidRPr="00A8381B">
        <w:rPr>
          <w:rFonts w:eastAsia="Calibri"/>
          <w:b/>
          <w:noProof/>
          <w:color w:val="000000" w:themeColor="text1"/>
          <w:szCs w:val="22"/>
          <w:lang w:val="sv-SE" w:eastAsia="en-US"/>
        </w:rPr>
        <w:t>2116</w:t>
      </w:r>
      <w:r w:rsidRPr="001C3409">
        <w:rPr>
          <w:rFonts w:eastAsia="Calibri"/>
          <w:b/>
          <w:noProof/>
          <w:color w:val="000000" w:themeColor="text1"/>
          <w:szCs w:val="22"/>
          <w:lang w:val="sv-SE" w:eastAsia="en-US"/>
        </w:rPr>
        <w:t xml:space="preserve"> vad gäller normer för god jordbrukshävd och goda miljöförhållanden, system för klimatet, miljön och djurskydd, ändringar av de strategiska GJP-planerna, översyn av de strategiska GJP-planerna och undantag från kontroller och sanktioner</w:t>
      </w:r>
    </w:p>
    <w:p w14:paraId="1369F71A" w14:textId="230BBBEC" w:rsidR="00814A70" w:rsidRPr="00AB0C7B" w:rsidRDefault="00AB0C7B" w:rsidP="00AB0C7B">
      <w:pPr>
        <w:spacing w:before="120" w:after="120"/>
        <w:jc w:val="both"/>
        <w:rPr>
          <w:rFonts w:eastAsia="Calibri"/>
          <w:i/>
          <w:noProof/>
          <w:color w:val="000000" w:themeColor="text1"/>
          <w:szCs w:val="22"/>
          <w:lang w:val="sv-SE" w:eastAsia="en-US"/>
        </w:rPr>
      </w:pPr>
      <w:r w:rsidRPr="00AB0C7B">
        <w:rPr>
          <w:rFonts w:eastAsia="Calibri"/>
          <w:i/>
          <w:noProof/>
          <w:color w:val="000000" w:themeColor="text1"/>
          <w:szCs w:val="22"/>
          <w:lang w:val="sv-SE" w:eastAsia="en-US"/>
        </w:rPr>
        <w:t>(Eftersom det nåddes en överenskommelse mellan parlamentet och rådet, motsvarar parlamentets ståndpunkt d</w:t>
      </w:r>
      <w:bookmarkStart w:id="9" w:name="_GoBack"/>
      <w:bookmarkEnd w:id="9"/>
      <w:r w:rsidRPr="00AB0C7B">
        <w:rPr>
          <w:rFonts w:eastAsia="Calibri"/>
          <w:i/>
          <w:noProof/>
          <w:color w:val="000000" w:themeColor="text1"/>
          <w:szCs w:val="22"/>
          <w:lang w:val="sv-SE" w:eastAsia="en-US"/>
        </w:rPr>
        <w:t>en slutliga rättsakten, föro</w:t>
      </w:r>
      <w:r>
        <w:rPr>
          <w:rFonts w:eastAsia="Calibri"/>
          <w:i/>
          <w:noProof/>
          <w:color w:val="000000" w:themeColor="text1"/>
          <w:szCs w:val="22"/>
          <w:lang w:val="sv-SE" w:eastAsia="en-US"/>
        </w:rPr>
        <w:t>rdning (EU) 2024/1468</w:t>
      </w:r>
      <w:r w:rsidRPr="00AB0C7B">
        <w:rPr>
          <w:rFonts w:eastAsia="Calibri"/>
          <w:i/>
          <w:noProof/>
          <w:color w:val="000000" w:themeColor="text1"/>
          <w:szCs w:val="22"/>
          <w:lang w:val="sv-SE" w:eastAsia="en-US"/>
        </w:rPr>
        <w:t>.)</w:t>
      </w:r>
    </w:p>
    <w:sectPr w:rsidR="00814A70" w:rsidRPr="00AB0C7B" w:rsidSect="00814A70">
      <w:footnotePr>
        <w:numRestart w:val="eachSect"/>
      </w:footnotePr>
      <w:endnotePr>
        <w:numFmt w:val="decimal"/>
      </w:endnotePr>
      <w:pgSz w:w="11905" w:h="16837" w:code="9"/>
      <w:pgMar w:top="1134" w:right="1418" w:bottom="1418" w:left="1418" w:header="720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FFE3EB" w14:textId="77777777" w:rsidR="00BF7928" w:rsidRDefault="00BF7928" w:rsidP="009C4014">
      <w:r>
        <w:separator/>
      </w:r>
    </w:p>
  </w:endnote>
  <w:endnote w:type="continuationSeparator" w:id="0">
    <w:p w14:paraId="4B1B4B15" w14:textId="77777777" w:rsidR="00BF7928" w:rsidRDefault="00BF7928" w:rsidP="009C4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77024" w14:textId="77777777" w:rsidR="00185E15" w:rsidRDefault="00185E15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43DF1" w14:textId="77777777" w:rsidR="00185E15" w:rsidRDefault="00185E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028A6" w14:textId="77777777" w:rsidR="00185E15" w:rsidRDefault="00185E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B46DA" w14:textId="77777777" w:rsidR="00BF7928" w:rsidRDefault="00BF7928" w:rsidP="009C4014">
      <w:r>
        <w:separator/>
      </w:r>
    </w:p>
  </w:footnote>
  <w:footnote w:type="continuationSeparator" w:id="0">
    <w:p w14:paraId="42025A08" w14:textId="77777777" w:rsidR="00BF7928" w:rsidRDefault="00BF7928" w:rsidP="009C4014">
      <w:r>
        <w:continuationSeparator/>
      </w:r>
    </w:p>
  </w:footnote>
  <w:footnote w:id="1">
    <w:p w14:paraId="34543C9E" w14:textId="77777777" w:rsidR="00BF7928" w:rsidRPr="001C3409" w:rsidRDefault="00BF7928" w:rsidP="00BF7928">
      <w:pPr>
        <w:pStyle w:val="FootnoteText"/>
        <w:ind w:left="567" w:hanging="567"/>
        <w:rPr>
          <w:sz w:val="24"/>
          <w:szCs w:val="24"/>
          <w:lang w:val="sv-SE"/>
        </w:rPr>
      </w:pPr>
      <w:r w:rsidRPr="001C3409">
        <w:rPr>
          <w:rStyle w:val="FootnoteReference"/>
          <w:sz w:val="24"/>
          <w:szCs w:val="24"/>
        </w:rPr>
        <w:footnoteRef/>
      </w:r>
      <w:r w:rsidRPr="001C3409">
        <w:rPr>
          <w:sz w:val="24"/>
          <w:szCs w:val="24"/>
          <w:lang w:val="sv-SE"/>
        </w:rPr>
        <w:tab/>
      </w:r>
      <w:r w:rsidR="00814A70" w:rsidRPr="001C3409">
        <w:rPr>
          <w:sz w:val="24"/>
          <w:szCs w:val="24"/>
          <w:lang w:val="sv-SE"/>
        </w:rPr>
        <w:t>Ännu inte offentliggjord i EUT</w:t>
      </w:r>
      <w:r w:rsidRPr="001C3409">
        <w:rPr>
          <w:sz w:val="24"/>
          <w:szCs w:val="24"/>
          <w:lang w:val="sv-S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E1E63" w14:textId="77777777" w:rsidR="00185E15" w:rsidRDefault="00185E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D4282" w14:textId="77777777" w:rsidR="00185E15" w:rsidRDefault="00185E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7CE46" w14:textId="77777777" w:rsidR="00185E15" w:rsidRDefault="00185E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0B6B413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1A2118C2"/>
    <w:multiLevelType w:val="multilevel"/>
    <w:tmpl w:val="13680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26B2409D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4C51729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71FF0C87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7" w15:restartNumberingAfterBreak="0">
    <w:nsid w:val="7ECB7708"/>
    <w:multiLevelType w:val="singleLevel"/>
    <w:tmpl w:val="71B46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activeWritingStyle w:appName="MSWord" w:lang="fr-FR" w:vendorID="9" w:dllVersion="512" w:checkStyle="0"/>
  <w:activeWritingStyle w:appName="MSWord" w:lang="pt-PT" w:vendorID="13" w:dllVersion="513" w:checkStyle="1"/>
  <w:activeWritingStyle w:appName="MSWord" w:lang="sv-SE" w:vendorID="22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28"/>
    <w:rsid w:val="00013B2A"/>
    <w:rsid w:val="000C2BFE"/>
    <w:rsid w:val="000F27A9"/>
    <w:rsid w:val="000F6208"/>
    <w:rsid w:val="00125CBC"/>
    <w:rsid w:val="00172070"/>
    <w:rsid w:val="00185E15"/>
    <w:rsid w:val="001C3409"/>
    <w:rsid w:val="001D4BBF"/>
    <w:rsid w:val="001D63A8"/>
    <w:rsid w:val="00261B36"/>
    <w:rsid w:val="002924A9"/>
    <w:rsid w:val="002A1D4E"/>
    <w:rsid w:val="002B4BCF"/>
    <w:rsid w:val="002F1925"/>
    <w:rsid w:val="00300C61"/>
    <w:rsid w:val="00312A38"/>
    <w:rsid w:val="003202DD"/>
    <w:rsid w:val="003775B9"/>
    <w:rsid w:val="00397B2A"/>
    <w:rsid w:val="003E1189"/>
    <w:rsid w:val="003F4DFE"/>
    <w:rsid w:val="00425111"/>
    <w:rsid w:val="00451C48"/>
    <w:rsid w:val="0047030E"/>
    <w:rsid w:val="004E6A17"/>
    <w:rsid w:val="004F2EA7"/>
    <w:rsid w:val="00520780"/>
    <w:rsid w:val="00525ED0"/>
    <w:rsid w:val="00534CAB"/>
    <w:rsid w:val="00547BB1"/>
    <w:rsid w:val="00591365"/>
    <w:rsid w:val="005A2421"/>
    <w:rsid w:val="005B23C9"/>
    <w:rsid w:val="005F0CA1"/>
    <w:rsid w:val="005F20F7"/>
    <w:rsid w:val="005F35F8"/>
    <w:rsid w:val="00603B14"/>
    <w:rsid w:val="006656E5"/>
    <w:rsid w:val="00666512"/>
    <w:rsid w:val="00683F78"/>
    <w:rsid w:val="006A1E82"/>
    <w:rsid w:val="006A7C85"/>
    <w:rsid w:val="006A7CE5"/>
    <w:rsid w:val="006B1646"/>
    <w:rsid w:val="006E5420"/>
    <w:rsid w:val="006F135E"/>
    <w:rsid w:val="00751383"/>
    <w:rsid w:val="00757DD5"/>
    <w:rsid w:val="00760EC5"/>
    <w:rsid w:val="007713FD"/>
    <w:rsid w:val="00774A9B"/>
    <w:rsid w:val="007906DB"/>
    <w:rsid w:val="007B16FE"/>
    <w:rsid w:val="007C3388"/>
    <w:rsid w:val="00814A70"/>
    <w:rsid w:val="008512F3"/>
    <w:rsid w:val="00857458"/>
    <w:rsid w:val="00873A0F"/>
    <w:rsid w:val="00895FA0"/>
    <w:rsid w:val="008B1C2E"/>
    <w:rsid w:val="008D7C16"/>
    <w:rsid w:val="008E7632"/>
    <w:rsid w:val="008F0108"/>
    <w:rsid w:val="008F7F1C"/>
    <w:rsid w:val="00907FE0"/>
    <w:rsid w:val="009865B7"/>
    <w:rsid w:val="009B7E10"/>
    <w:rsid w:val="009C4014"/>
    <w:rsid w:val="009F28EF"/>
    <w:rsid w:val="00A1739E"/>
    <w:rsid w:val="00A8381B"/>
    <w:rsid w:val="00AA6548"/>
    <w:rsid w:val="00AB0C7B"/>
    <w:rsid w:val="00B54C72"/>
    <w:rsid w:val="00B85C1E"/>
    <w:rsid w:val="00BF7928"/>
    <w:rsid w:val="00C15516"/>
    <w:rsid w:val="00C16C81"/>
    <w:rsid w:val="00C57739"/>
    <w:rsid w:val="00C65BE8"/>
    <w:rsid w:val="00CB451F"/>
    <w:rsid w:val="00CC4897"/>
    <w:rsid w:val="00D202A4"/>
    <w:rsid w:val="00D91669"/>
    <w:rsid w:val="00DF097A"/>
    <w:rsid w:val="00DF53A8"/>
    <w:rsid w:val="00E039BF"/>
    <w:rsid w:val="00E11822"/>
    <w:rsid w:val="00E73B02"/>
    <w:rsid w:val="00E74BF3"/>
    <w:rsid w:val="00EF3610"/>
    <w:rsid w:val="00F177A4"/>
    <w:rsid w:val="00F617B5"/>
    <w:rsid w:val="00F97E29"/>
    <w:rsid w:val="00FB1507"/>
    <w:rsid w:val="00FB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C84FF4"/>
  <w15:chartTrackingRefBased/>
  <w15:docId w15:val="{E9FB5BF0-7BEE-4F70-B0D3-0534EE1B1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fr-FR"/>
    </w:rPr>
  </w:style>
  <w:style w:type="paragraph" w:styleId="Heading1">
    <w:name w:val="heading 1"/>
    <w:basedOn w:val="Normal"/>
    <w:next w:val="Normal"/>
    <w:qFormat/>
    <w:pPr>
      <w:keepNext/>
      <w:keepLines/>
      <w:spacing w:after="120"/>
      <w:ind w:left="510" w:hanging="51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240" w:after="60"/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4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4"/>
      </w:numPr>
      <w:spacing w:before="240" w:after="60"/>
      <w:outlineLvl w:val="3"/>
    </w:pPr>
    <w:rPr>
      <w:lang w:val="en-US"/>
    </w:rPr>
  </w:style>
  <w:style w:type="paragraph" w:styleId="Heading5">
    <w:name w:val="heading 5"/>
    <w:basedOn w:val="Normal"/>
    <w:next w:val="Normal"/>
    <w:qFormat/>
    <w:pPr>
      <w:numPr>
        <w:ilvl w:val="4"/>
        <w:numId w:val="7"/>
      </w:numPr>
      <w:spacing w:before="240" w:after="60"/>
      <w:outlineLvl w:val="4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Heading1">
    <w:name w:val="AT Heading 1"/>
    <w:basedOn w:val="Normal"/>
    <w:next w:val="Normal"/>
    <w:pPr>
      <w:keepNext/>
      <w:keepLines/>
      <w:spacing w:after="120"/>
      <w:outlineLvl w:val="0"/>
    </w:pPr>
    <w:rPr>
      <w:b/>
      <w:noProof/>
      <w:sz w:val="28"/>
    </w:rPr>
  </w:style>
  <w:style w:type="paragraph" w:customStyle="1" w:styleId="ATHeading2">
    <w:name w:val="AT Heading 2"/>
    <w:basedOn w:val="Normal"/>
    <w:next w:val="Normal"/>
    <w:pPr>
      <w:spacing w:before="120" w:after="120"/>
      <w:outlineLvl w:val="1"/>
    </w:pPr>
    <w:rPr>
      <w:b/>
      <w:noProof/>
      <w:sz w:val="28"/>
    </w:rPr>
  </w:style>
  <w:style w:type="paragraph" w:customStyle="1" w:styleId="ATHeading3">
    <w:name w:val="AT Heading 3"/>
    <w:basedOn w:val="Normal"/>
    <w:next w:val="Normal"/>
    <w:pPr>
      <w:keepNext/>
      <w:keepLines/>
      <w:spacing w:before="120" w:after="120"/>
      <w:outlineLvl w:val="2"/>
    </w:pPr>
    <w:rPr>
      <w:b/>
      <w:noProof/>
    </w:rPr>
  </w:style>
  <w:style w:type="paragraph" w:customStyle="1" w:styleId="ATHeading4">
    <w:name w:val="AT Heading 4"/>
    <w:basedOn w:val="Normal"/>
    <w:next w:val="Normal"/>
    <w:pPr>
      <w:keepNext/>
      <w:keepLines/>
      <w:spacing w:before="120" w:after="120"/>
    </w:pPr>
    <w:rPr>
      <w:b/>
      <w:i/>
      <w:noProof/>
    </w:rPr>
  </w:style>
  <w:style w:type="paragraph" w:customStyle="1" w:styleId="ATHeading5">
    <w:name w:val="AT Heading 5"/>
    <w:basedOn w:val="Normal"/>
    <w:next w:val="Normal"/>
    <w:pPr>
      <w:keepNext/>
      <w:keepLines/>
      <w:spacing w:before="120" w:after="120"/>
    </w:pPr>
    <w:rPr>
      <w:i/>
      <w:noProof/>
    </w:rPr>
  </w:style>
  <w:style w:type="paragraph" w:customStyle="1" w:styleId="ATHeadingMotiv">
    <w:name w:val="AT Heading Motiv"/>
    <w:basedOn w:val="Normal"/>
    <w:next w:val="Normal"/>
    <w:pPr>
      <w:keepNext/>
      <w:spacing w:before="60" w:after="60"/>
      <w:jc w:val="center"/>
    </w:pPr>
    <w:rPr>
      <w:i/>
    </w:rPr>
  </w:style>
  <w:style w:type="paragraph" w:customStyle="1" w:styleId="ATTOCTitle">
    <w:name w:val="AT TOC Title"/>
    <w:basedOn w:val="Normal"/>
    <w:pPr>
      <w:keepNext/>
      <w:keepLines/>
      <w:spacing w:after="240"/>
      <w:jc w:val="center"/>
    </w:pPr>
    <w:rPr>
      <w:b/>
      <w:caps/>
      <w:sz w:val="28"/>
    </w:rPr>
  </w:style>
  <w:style w:type="paragraph" w:styleId="Footer">
    <w:name w:val="footer"/>
    <w:basedOn w:val="Normal"/>
    <w:pPr>
      <w:tabs>
        <w:tab w:val="right" w:pos="9639"/>
      </w:tabs>
    </w:pPr>
    <w:rPr>
      <w:sz w:val="22"/>
    </w:rPr>
  </w:style>
  <w:style w:type="character" w:styleId="FootnoteReference">
    <w:name w:val="footnote reference"/>
    <w:uiPriority w:val="99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pPr>
      <w:keepLines/>
      <w:spacing w:line="260" w:lineRule="exact"/>
      <w:ind w:left="425" w:hanging="425"/>
    </w:pPr>
    <w:rPr>
      <w:sz w:val="22"/>
    </w:rPr>
  </w:style>
  <w:style w:type="paragraph" w:styleId="Header">
    <w:name w:val="header"/>
    <w:basedOn w:val="Normal"/>
    <w:pPr>
      <w:tabs>
        <w:tab w:val="right" w:pos="9639"/>
      </w:tabs>
    </w:pPr>
  </w:style>
  <w:style w:type="paragraph" w:customStyle="1" w:styleId="Numroamendement">
    <w:name w:val="Numéro amendement"/>
    <w:basedOn w:val="Normal"/>
    <w:next w:val="Normal"/>
    <w:pPr>
      <w:widowControl w:val="0"/>
      <w:jc w:val="center"/>
    </w:pPr>
    <w:rPr>
      <w:snapToGrid w:val="0"/>
      <w:lang w:eastAsia="en-US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  <w:pPr>
      <w:keepNext/>
      <w:keepLines/>
      <w:spacing w:before="200"/>
    </w:pPr>
    <w:rPr>
      <w:b/>
      <w:noProof/>
    </w:rPr>
  </w:style>
  <w:style w:type="paragraph" w:styleId="TOC2">
    <w:name w:val="toc 2"/>
    <w:basedOn w:val="Normal"/>
    <w:next w:val="Normal"/>
    <w:autoRedefine/>
    <w:semiHidden/>
    <w:pPr>
      <w:keepNext/>
      <w:keepLines/>
    </w:pPr>
    <w:rPr>
      <w:b/>
      <w:noProof/>
    </w:rPr>
  </w:style>
  <w:style w:type="paragraph" w:styleId="TOC3">
    <w:name w:val="toc 3"/>
    <w:basedOn w:val="Normal"/>
    <w:next w:val="Normal"/>
    <w:autoRedefine/>
    <w:semiHidden/>
    <w:pPr>
      <w:keepLines/>
      <w:ind w:right="510"/>
    </w:pPr>
    <w:rPr>
      <w:noProof/>
    </w:rPr>
  </w:style>
  <w:style w:type="paragraph" w:customStyle="1" w:styleId="ATHeading6">
    <w:name w:val="AT Heading 6"/>
    <w:basedOn w:val="Normal"/>
    <w:next w:val="Normal"/>
    <w:pPr>
      <w:keepNext/>
      <w:keepLines/>
      <w:spacing w:before="120" w:after="120"/>
    </w:pPr>
    <w:rPr>
      <w:smallCaps/>
      <w:noProof/>
    </w:rPr>
  </w:style>
  <w:style w:type="paragraph" w:customStyle="1" w:styleId="Normal12">
    <w:name w:val="Normal12"/>
    <w:basedOn w:val="Normal"/>
    <w:rsid w:val="00C65BE8"/>
    <w:pPr>
      <w:widowControl w:val="0"/>
      <w:spacing w:after="240"/>
    </w:pPr>
    <w:rPr>
      <w:snapToGrid w:val="0"/>
      <w:lang w:val="en-GB"/>
    </w:rPr>
  </w:style>
  <w:style w:type="paragraph" w:customStyle="1" w:styleId="NormalBold">
    <w:name w:val="NormalBold"/>
    <w:basedOn w:val="Normal"/>
    <w:rsid w:val="00C65BE8"/>
    <w:pPr>
      <w:widowControl w:val="0"/>
    </w:pPr>
    <w:rPr>
      <w:b/>
      <w:snapToGrid w:val="0"/>
      <w:lang w:val="en-GB"/>
    </w:rPr>
  </w:style>
  <w:style w:type="paragraph" w:customStyle="1" w:styleId="Normal12Hanging">
    <w:name w:val="Normal12Hanging"/>
    <w:basedOn w:val="Normal12"/>
    <w:link w:val="Normal12HangingChar"/>
    <w:rsid w:val="00C65BE8"/>
    <w:pPr>
      <w:ind w:left="357" w:hanging="357"/>
    </w:pPr>
  </w:style>
  <w:style w:type="character" w:customStyle="1" w:styleId="longtext">
    <w:name w:val="long_text"/>
    <w:rsid w:val="00C65BE8"/>
    <w:rPr>
      <w:rFonts w:cs="Times New Roman"/>
    </w:rPr>
  </w:style>
  <w:style w:type="paragraph" w:customStyle="1" w:styleId="Hanging12">
    <w:name w:val="Hanging12"/>
    <w:basedOn w:val="Normal12"/>
    <w:rsid w:val="00C65BE8"/>
    <w:pPr>
      <w:tabs>
        <w:tab w:val="left" w:pos="357"/>
      </w:tabs>
      <w:ind w:left="357" w:hanging="357"/>
    </w:pPr>
    <w:rPr>
      <w:snapToGrid/>
    </w:rPr>
  </w:style>
  <w:style w:type="paragraph" w:customStyle="1" w:styleId="Normal6">
    <w:name w:val="Normal6"/>
    <w:basedOn w:val="Normal"/>
    <w:link w:val="Normal6Char"/>
    <w:rsid w:val="00C65BE8"/>
    <w:pPr>
      <w:widowControl w:val="0"/>
      <w:spacing w:after="120"/>
    </w:pPr>
    <w:rPr>
      <w:noProof/>
      <w:lang w:val="en-GB"/>
    </w:rPr>
  </w:style>
  <w:style w:type="character" w:customStyle="1" w:styleId="Normal6Char">
    <w:name w:val="Normal6 Char"/>
    <w:link w:val="Normal6"/>
    <w:rsid w:val="00C65BE8"/>
    <w:rPr>
      <w:noProof/>
      <w:sz w:val="24"/>
      <w:lang w:val="en-GB" w:eastAsia="en-GB" w:bidi="ar-SA"/>
    </w:rPr>
  </w:style>
  <w:style w:type="character" w:customStyle="1" w:styleId="Normal12HangingChar">
    <w:name w:val="Normal12Hanging Char"/>
    <w:link w:val="Normal12Hanging"/>
    <w:rsid w:val="00C65BE8"/>
    <w:rPr>
      <w:snapToGrid w:val="0"/>
      <w:sz w:val="24"/>
      <w:lang w:val="en-GB" w:eastAsia="en-GB" w:bidi="ar-SA"/>
    </w:rPr>
  </w:style>
  <w:style w:type="character" w:customStyle="1" w:styleId="hps">
    <w:name w:val="hps"/>
    <w:basedOn w:val="DefaultParagraphFont"/>
    <w:rsid w:val="00C65BE8"/>
  </w:style>
  <w:style w:type="character" w:customStyle="1" w:styleId="HideTWBExt">
    <w:name w:val="HideTWBExt"/>
    <w:rsid w:val="008E7632"/>
    <w:rPr>
      <w:rFonts w:ascii="Arial" w:hAnsi="Arial"/>
      <w:noProof/>
      <w:vanish/>
      <w:color w:val="000080"/>
      <w:sz w:val="20"/>
    </w:rPr>
  </w:style>
  <w:style w:type="paragraph" w:customStyle="1" w:styleId="ZSessionDoc">
    <w:name w:val="ZSessionDoc"/>
    <w:basedOn w:val="Normal"/>
    <w:next w:val="Normal"/>
    <w:rsid w:val="008E7632"/>
    <w:pPr>
      <w:widowControl w:val="0"/>
      <w:jc w:val="center"/>
    </w:pPr>
    <w:rPr>
      <w:rFonts w:ascii="Arial" w:hAnsi="Arial" w:cs="Arial"/>
      <w:i/>
      <w:sz w:val="22"/>
      <w:szCs w:val="22"/>
      <w:lang w:val="en-GB"/>
    </w:rPr>
  </w:style>
  <w:style w:type="paragraph" w:customStyle="1" w:styleId="LineTop">
    <w:name w:val="LineTop"/>
    <w:basedOn w:val="Normal"/>
    <w:next w:val="ZSessionDoc"/>
    <w:rsid w:val="008E7632"/>
    <w:pPr>
      <w:widowControl w:val="0"/>
      <w:pBdr>
        <w:top w:val="single" w:sz="4" w:space="1" w:color="auto"/>
      </w:pBdr>
      <w:jc w:val="center"/>
    </w:pPr>
    <w:rPr>
      <w:rFonts w:ascii="Arial" w:hAnsi="Arial"/>
      <w:sz w:val="16"/>
      <w:szCs w:val="16"/>
    </w:rPr>
  </w:style>
  <w:style w:type="paragraph" w:customStyle="1" w:styleId="LineBottom">
    <w:name w:val="LineBottom"/>
    <w:basedOn w:val="Normal"/>
    <w:next w:val="Normal"/>
    <w:rsid w:val="008E7632"/>
    <w:pPr>
      <w:widowControl w:val="0"/>
      <w:pBdr>
        <w:bottom w:val="single" w:sz="4" w:space="1" w:color="auto"/>
      </w:pBdr>
      <w:spacing w:after="240"/>
      <w:jc w:val="center"/>
    </w:pPr>
    <w:rPr>
      <w:rFonts w:ascii="Arial" w:hAnsi="Arial"/>
      <w:sz w:val="16"/>
      <w:szCs w:val="16"/>
      <w:lang w:val="en-GB"/>
    </w:rPr>
  </w:style>
  <w:style w:type="paragraph" w:customStyle="1" w:styleId="PELeft">
    <w:name w:val="PELeft"/>
    <w:basedOn w:val="Normal"/>
    <w:rsid w:val="008E7632"/>
    <w:pPr>
      <w:widowControl w:val="0"/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E7632"/>
    <w:pPr>
      <w:widowControl w:val="0"/>
      <w:jc w:val="right"/>
    </w:pPr>
    <w:rPr>
      <w:rFonts w:ascii="Arial" w:hAnsi="Arial" w:cs="Arial"/>
      <w:sz w:val="22"/>
      <w:szCs w:val="22"/>
    </w:rPr>
  </w:style>
  <w:style w:type="paragraph" w:customStyle="1" w:styleId="EPName">
    <w:name w:val="EPName"/>
    <w:basedOn w:val="Normal"/>
    <w:rsid w:val="00757DD5"/>
    <w:pPr>
      <w:widowControl w:val="0"/>
      <w:spacing w:before="80" w:after="80"/>
    </w:pPr>
    <w:rPr>
      <w:rFonts w:ascii="Arial Narrow" w:hAnsi="Arial Narrow" w:cs="Arial"/>
      <w:b/>
      <w:color w:val="000000"/>
      <w:sz w:val="32"/>
      <w:szCs w:val="22"/>
    </w:rPr>
  </w:style>
  <w:style w:type="paragraph" w:customStyle="1" w:styleId="EPTerm">
    <w:name w:val="EPTerm"/>
    <w:basedOn w:val="Normal"/>
    <w:next w:val="Normal"/>
    <w:rsid w:val="00757DD5"/>
    <w:pPr>
      <w:widowControl w:val="0"/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7DD5"/>
    <w:pPr>
      <w:widowControl w:val="0"/>
      <w:jc w:val="right"/>
    </w:pPr>
    <w:rPr>
      <w:lang w:val="en-GB"/>
    </w:rPr>
  </w:style>
  <w:style w:type="character" w:styleId="CommentReference">
    <w:name w:val="annotation reference"/>
    <w:basedOn w:val="DefaultParagraphFont"/>
    <w:rsid w:val="00BF79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F792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F7928"/>
    <w:rPr>
      <w:lang w:val="fr-FR"/>
    </w:rPr>
  </w:style>
  <w:style w:type="paragraph" w:styleId="CommentSubject">
    <w:name w:val="annotation subject"/>
    <w:basedOn w:val="CommentText"/>
    <w:next w:val="CommentText"/>
    <w:link w:val="CommentSubjectChar"/>
    <w:rsid w:val="00BF79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F7928"/>
    <w:rPr>
      <w:b/>
      <w:bCs/>
      <w:lang w:val="fr-FR"/>
    </w:rPr>
  </w:style>
  <w:style w:type="paragraph" w:styleId="BalloonText">
    <w:name w:val="Balloon Text"/>
    <w:basedOn w:val="Normal"/>
    <w:link w:val="BalloonTextChar"/>
    <w:rsid w:val="00BF79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F7928"/>
    <w:rPr>
      <w:rFonts w:ascii="Segoe UI" w:hAnsi="Segoe UI" w:cs="Segoe UI"/>
      <w:sz w:val="18"/>
      <w:szCs w:val="18"/>
      <w:lang w:val="fr-F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7928"/>
    <w:rPr>
      <w:sz w:val="22"/>
      <w:lang w:val="fr-FR"/>
    </w:rPr>
  </w:style>
  <w:style w:type="character" w:styleId="Hyperlink">
    <w:name w:val="Hyperlink"/>
    <w:basedOn w:val="DefaultParagraphFont"/>
    <w:uiPriority w:val="99"/>
    <w:unhideWhenUsed/>
    <w:rsid w:val="00814A70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814A70"/>
    <w:rPr>
      <w:rFonts w:ascii="Calibri" w:eastAsia="Calibri" w:hAnsi="Calibri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14A70"/>
    <w:rPr>
      <w:rFonts w:ascii="Calibri" w:eastAsia="Calibri" w:hAnsi="Calibri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814A70"/>
    <w:rPr>
      <w:rFonts w:ascii="Calibri" w:eastAsia="Calibri" w:hAnsi="Calibri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814A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esbruanasc01\Verif\word\admin\properties\TADAT\ta_woTex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7A545-9032-4203-B797-E94D665FC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ta_woText.dotx</Template>
  <TotalTime>0</TotalTime>
  <Pages>2</Pages>
  <Words>295</Words>
  <Characters>2177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TAwoTXT</vt:lpstr>
    </vt:vector>
  </TitlesOfParts>
  <Company>European Parliament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TAwoTXT</dc:title>
  <dc:subject/>
  <dc:creator>ANDERSSON Terese</dc:creator>
  <cp:keywords/>
  <cp:lastModifiedBy>ANDERSSON Terese</cp:lastModifiedBy>
  <cp:revision>2</cp:revision>
  <cp:lastPrinted>2014-08-07T13:15:00Z</cp:lastPrinted>
  <dcterms:created xsi:type="dcterms:W3CDTF">2024-09-25T14:44:00Z</dcterms:created>
  <dcterms:modified xsi:type="dcterms:W3CDTF">2024-09-25T14:44:00Z</dcterms:modified>
</cp:coreProperties>
</file>