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4E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4E41" w:rsidRDefault="00E27D11" w:rsidP="0010095E">
            <w:pPr>
              <w:pStyle w:val="EPName"/>
            </w:pPr>
            <w:r w:rsidRPr="00D24E41">
              <w:t>Euroopan parlamentti</w:t>
            </w:r>
          </w:p>
          <w:p w:rsidR="00751A4A" w:rsidRPr="00D24E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380A">
              <w:t>2019</w:t>
            </w:r>
            <w:r w:rsidRPr="00D24E41">
              <w:t>-</w:t>
            </w:r>
            <w:r w:rsidRPr="005A380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24E41" w:rsidRDefault="00187494" w:rsidP="0010095E">
            <w:pPr>
              <w:pStyle w:val="EPLogo"/>
            </w:pPr>
            <w:r w:rsidRPr="00D24E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4E41" w:rsidRDefault="00D058B8" w:rsidP="004C5D52">
      <w:pPr>
        <w:pStyle w:val="LineTop"/>
      </w:pPr>
    </w:p>
    <w:p w:rsidR="00680577" w:rsidRPr="00D24E41" w:rsidRDefault="00E27D11" w:rsidP="00680577">
      <w:pPr>
        <w:pStyle w:val="EPBodyTA1"/>
      </w:pPr>
      <w:r w:rsidRPr="00D24E41">
        <w:t>HYVÄKSYTYT TEKSTIT</w:t>
      </w:r>
    </w:p>
    <w:p w:rsidR="00D058B8" w:rsidRPr="00D24E41" w:rsidRDefault="00D058B8" w:rsidP="00D058B8">
      <w:pPr>
        <w:pStyle w:val="LineBottom"/>
      </w:pPr>
    </w:p>
    <w:p w:rsidR="00E27D11" w:rsidRPr="00D24E41" w:rsidRDefault="00E27D11" w:rsidP="00E27D11">
      <w:pPr>
        <w:pStyle w:val="ATHeading1"/>
      </w:pPr>
      <w:bookmarkStart w:id="0" w:name="TANumber"/>
      <w:r w:rsidRPr="00D24E41">
        <w:t>P</w:t>
      </w:r>
      <w:r w:rsidRPr="005A380A">
        <w:t>9</w:t>
      </w:r>
      <w:r w:rsidRPr="00D24E41">
        <w:t>_TA(</w:t>
      </w:r>
      <w:r w:rsidRPr="005A380A">
        <w:t>2024</w:t>
      </w:r>
      <w:r w:rsidRPr="00D24E41">
        <w:t>)</w:t>
      </w:r>
      <w:r w:rsidRPr="005A380A">
        <w:t>0</w:t>
      </w:r>
      <w:r w:rsidR="00D24E41" w:rsidRPr="005A380A">
        <w:t>352</w:t>
      </w:r>
      <w:bookmarkEnd w:id="0"/>
    </w:p>
    <w:p w:rsidR="00E27D11" w:rsidRPr="00D24E41" w:rsidRDefault="00E27D11" w:rsidP="00E27D11">
      <w:pPr>
        <w:pStyle w:val="ATHeading2"/>
      </w:pPr>
      <w:bookmarkStart w:id="1" w:name="title"/>
      <w:r w:rsidRPr="00D24E41">
        <w:t>Osakkeidensa ottamista kaupankäynnin kohteeksi pk-yritysten kasvumarkkinalla hakevien yritysten</w:t>
      </w:r>
      <w:r w:rsidR="002072DC" w:rsidRPr="00D24E41">
        <w:t xml:space="preserve"> </w:t>
      </w:r>
      <w:r w:rsidRPr="00D24E41">
        <w:t>moniääniosakerakenteet</w:t>
      </w:r>
      <w:bookmarkEnd w:id="1"/>
    </w:p>
    <w:p w:rsidR="00E27D11" w:rsidRPr="00D24E41" w:rsidRDefault="00E27D11" w:rsidP="00E27D11">
      <w:pPr>
        <w:rPr>
          <w:i/>
          <w:vanish/>
        </w:rPr>
      </w:pPr>
      <w:r w:rsidRPr="00D24E41">
        <w:rPr>
          <w:i/>
        </w:rPr>
        <w:fldChar w:fldCharType="begin"/>
      </w:r>
      <w:r w:rsidRPr="00D24E41">
        <w:rPr>
          <w:i/>
        </w:rPr>
        <w:instrText xml:space="preserve"> TC"(</w:instrText>
      </w:r>
      <w:bookmarkStart w:id="2" w:name="DocNumber"/>
      <w:r w:rsidRPr="00D24E41">
        <w:rPr>
          <w:i/>
        </w:rPr>
        <w:instrText>A</w:instrText>
      </w:r>
      <w:r w:rsidRPr="005A380A">
        <w:rPr>
          <w:i/>
        </w:rPr>
        <w:instrText>9</w:instrText>
      </w:r>
      <w:r w:rsidRPr="00D24E41">
        <w:rPr>
          <w:i/>
        </w:rPr>
        <w:instrText>-</w:instrText>
      </w:r>
      <w:r w:rsidRPr="005A380A">
        <w:rPr>
          <w:i/>
        </w:rPr>
        <w:instrText>0300</w:instrText>
      </w:r>
      <w:r w:rsidRPr="00D24E41">
        <w:rPr>
          <w:i/>
        </w:rPr>
        <w:instrText>/</w:instrText>
      </w:r>
      <w:r w:rsidRPr="005A380A">
        <w:rPr>
          <w:i/>
        </w:rPr>
        <w:instrText>2023</w:instrText>
      </w:r>
      <w:bookmarkEnd w:id="2"/>
      <w:r w:rsidRPr="00D24E41">
        <w:rPr>
          <w:i/>
        </w:rPr>
        <w:instrText xml:space="preserve"> - Esittelijä: Alfred Sant)"\l</w:instrText>
      </w:r>
      <w:r w:rsidRPr="005A380A">
        <w:rPr>
          <w:i/>
        </w:rPr>
        <w:instrText>3</w:instrText>
      </w:r>
      <w:r w:rsidRPr="00D24E41">
        <w:rPr>
          <w:i/>
        </w:rPr>
        <w:instrText xml:space="preserve"> \n&gt; \* MERGEFORMAT </w:instrText>
      </w:r>
      <w:r w:rsidRPr="00D24E41">
        <w:rPr>
          <w:i/>
        </w:rPr>
        <w:fldChar w:fldCharType="end"/>
      </w:r>
    </w:p>
    <w:p w:rsidR="00E27D11" w:rsidRPr="00D24E41" w:rsidRDefault="00E27D11" w:rsidP="00E27D11">
      <w:pPr>
        <w:rPr>
          <w:vanish/>
        </w:rPr>
      </w:pPr>
      <w:bookmarkStart w:id="3" w:name="Commission"/>
      <w:r w:rsidRPr="00D24E41">
        <w:rPr>
          <w:vanish/>
        </w:rPr>
        <w:t>Talous- ja raha-asioiden valiokunta</w:t>
      </w:r>
      <w:bookmarkEnd w:id="3"/>
    </w:p>
    <w:p w:rsidR="00E27D11" w:rsidRPr="00D24E41" w:rsidRDefault="00E27D11" w:rsidP="00E27D11">
      <w:pPr>
        <w:rPr>
          <w:vanish/>
        </w:rPr>
      </w:pPr>
      <w:bookmarkStart w:id="4" w:name="PE"/>
      <w:r w:rsidRPr="00D24E41">
        <w:rPr>
          <w:vanish/>
        </w:rPr>
        <w:t>PE</w:t>
      </w:r>
      <w:r w:rsidRPr="005A380A">
        <w:rPr>
          <w:vanish/>
        </w:rPr>
        <w:t>749</w:t>
      </w:r>
      <w:r w:rsidRPr="00D24E41">
        <w:rPr>
          <w:vanish/>
        </w:rPr>
        <w:t>.</w:t>
      </w:r>
      <w:r w:rsidRPr="005A380A">
        <w:rPr>
          <w:vanish/>
        </w:rPr>
        <w:t>139</w:t>
      </w:r>
      <w:bookmarkEnd w:id="4"/>
    </w:p>
    <w:p w:rsidR="00E27D11" w:rsidRPr="00D24E41" w:rsidRDefault="00E27D11" w:rsidP="00E27D11">
      <w:pPr>
        <w:pStyle w:val="ATHeading3"/>
      </w:pPr>
      <w:bookmarkStart w:id="5" w:name="Sujet"/>
      <w:r w:rsidRPr="00D24E41">
        <w:t xml:space="preserve">Euroopan parlamentin lainsäädäntöpäätöslauselma </w:t>
      </w:r>
      <w:r w:rsidRPr="005A380A">
        <w:t>24</w:t>
      </w:r>
      <w:r w:rsidRPr="00D24E41">
        <w:t xml:space="preserve">. huhtikuuta </w:t>
      </w:r>
      <w:r w:rsidRPr="005A380A">
        <w:t>2024</w:t>
      </w:r>
      <w:r w:rsidRPr="00D24E41">
        <w:t xml:space="preserve"> ehdotuksesta Euroopan parlamentin ja neuvoston direktiiviksi osakkeidensa ottamista kaupankäynnin kohteeksi pk-yritysten kasvumarkkinalla hakevien yritysten moniääniosakerakenteista</w:t>
      </w:r>
      <w:bookmarkEnd w:id="5"/>
      <w:r w:rsidRPr="00D24E41">
        <w:t xml:space="preserve"> </w:t>
      </w:r>
      <w:bookmarkStart w:id="6" w:name="References"/>
      <w:r w:rsidRPr="00D24E41">
        <w:t>(COM(</w:t>
      </w:r>
      <w:r w:rsidRPr="005A380A">
        <w:t>2022</w:t>
      </w:r>
      <w:r w:rsidRPr="00D24E41">
        <w:t>)</w:t>
      </w:r>
      <w:r w:rsidRPr="005A380A">
        <w:t>0761</w:t>
      </w:r>
      <w:r w:rsidRPr="00D24E41">
        <w:t xml:space="preserve"> – C</w:t>
      </w:r>
      <w:r w:rsidRPr="005A380A">
        <w:t>9</w:t>
      </w:r>
      <w:r w:rsidRPr="00D24E41">
        <w:t>-</w:t>
      </w:r>
      <w:r w:rsidRPr="005A380A">
        <w:t>0416</w:t>
      </w:r>
      <w:r w:rsidRPr="00D24E41">
        <w:t>/</w:t>
      </w:r>
      <w:r w:rsidRPr="005A380A">
        <w:t>2022</w:t>
      </w:r>
      <w:r w:rsidRPr="00D24E41">
        <w:t xml:space="preserve"> – </w:t>
      </w:r>
      <w:r w:rsidRPr="005A380A">
        <w:t>2022</w:t>
      </w:r>
      <w:r w:rsidRPr="00D24E41">
        <w:t>/</w:t>
      </w:r>
      <w:r w:rsidRPr="005A380A">
        <w:t>0406</w:t>
      </w:r>
      <w:r w:rsidRPr="00D24E41">
        <w:t>(COD))</w:t>
      </w:r>
      <w:bookmarkEnd w:id="6"/>
    </w:p>
    <w:p w:rsidR="00651F1A" w:rsidRPr="00D24E41" w:rsidRDefault="00651F1A" w:rsidP="00651F1A">
      <w:pPr>
        <w:pStyle w:val="NormalBold"/>
        <w:widowControl/>
      </w:pPr>
      <w:bookmarkStart w:id="7" w:name="TextBodyBegin"/>
      <w:bookmarkEnd w:id="7"/>
      <w:r w:rsidRPr="00D24E41">
        <w:t>(Tavallinen lainsäätämisjärjestys: ensimmäinen käsittely)</w:t>
      </w:r>
    </w:p>
    <w:p w:rsidR="00651F1A" w:rsidRPr="00D24E41" w:rsidRDefault="00651F1A" w:rsidP="00651F1A">
      <w:pPr>
        <w:pStyle w:val="EPComma"/>
        <w:widowControl/>
      </w:pPr>
      <w:r w:rsidRPr="00D24E41">
        <w:rPr>
          <w:i/>
          <w:iCs/>
        </w:rPr>
        <w:t>Euroopan parlamentti</w:t>
      </w:r>
      <w:r w:rsidRPr="00D24E41">
        <w:t>, joka</w:t>
      </w:r>
    </w:p>
    <w:p w:rsidR="00651F1A" w:rsidRPr="00D24E41" w:rsidRDefault="00651F1A" w:rsidP="00651F1A">
      <w:pPr>
        <w:pStyle w:val="NormalHanging12a"/>
        <w:widowControl/>
      </w:pPr>
      <w:r w:rsidRPr="00D24E41">
        <w:t>–</w:t>
      </w:r>
      <w:r w:rsidRPr="00D24E41">
        <w:tab/>
        <w:t>ottaa huomioon komission ehdotuksen Euroopan parlamentille ja neuvostolle (COM(</w:t>
      </w:r>
      <w:r w:rsidRPr="005A380A">
        <w:t>2022</w:t>
      </w:r>
      <w:r w:rsidRPr="00D24E41">
        <w:t>)</w:t>
      </w:r>
      <w:r w:rsidRPr="005A380A">
        <w:t>0761</w:t>
      </w:r>
      <w:r w:rsidRPr="00D24E41">
        <w:t>),</w:t>
      </w:r>
    </w:p>
    <w:p w:rsidR="00651F1A" w:rsidRPr="00D24E41" w:rsidRDefault="00651F1A" w:rsidP="00651F1A">
      <w:pPr>
        <w:pStyle w:val="NormalHanging12a"/>
        <w:widowControl/>
      </w:pPr>
      <w:r w:rsidRPr="00D24E41">
        <w:t>–</w:t>
      </w:r>
      <w:r w:rsidRPr="00D24E41">
        <w:tab/>
        <w:t xml:space="preserve">ottaa huomioon Euroopan unionin toiminnasta tehdyn sopimuksen </w:t>
      </w:r>
      <w:r w:rsidRPr="005A380A">
        <w:t>294</w:t>
      </w:r>
      <w:r w:rsidRPr="00D24E41">
        <w:t xml:space="preserve"> artiklan </w:t>
      </w:r>
      <w:r w:rsidRPr="005A380A">
        <w:t>2</w:t>
      </w:r>
      <w:r w:rsidRPr="00D24E41">
        <w:t xml:space="preserve"> kohdan sekä </w:t>
      </w:r>
      <w:r w:rsidRPr="005A380A">
        <w:rPr>
          <w:sz w:val="23"/>
        </w:rPr>
        <w:t>50</w:t>
      </w:r>
      <w:r w:rsidRPr="00D24E41">
        <w:rPr>
          <w:sz w:val="23"/>
        </w:rPr>
        <w:t xml:space="preserve"> artiklan </w:t>
      </w:r>
      <w:r w:rsidRPr="005A380A">
        <w:rPr>
          <w:sz w:val="23"/>
        </w:rPr>
        <w:t>1</w:t>
      </w:r>
      <w:r w:rsidRPr="00D24E41">
        <w:rPr>
          <w:sz w:val="23"/>
        </w:rPr>
        <w:t xml:space="preserve"> kohdan, </w:t>
      </w:r>
      <w:r w:rsidRPr="005A380A">
        <w:rPr>
          <w:sz w:val="23"/>
        </w:rPr>
        <w:t>50</w:t>
      </w:r>
      <w:r w:rsidRPr="00D24E41">
        <w:rPr>
          <w:sz w:val="23"/>
        </w:rPr>
        <w:t xml:space="preserve"> artiklan </w:t>
      </w:r>
      <w:r w:rsidRPr="005A380A">
        <w:rPr>
          <w:sz w:val="23"/>
        </w:rPr>
        <w:t>2</w:t>
      </w:r>
      <w:r w:rsidRPr="00D24E41">
        <w:rPr>
          <w:sz w:val="23"/>
        </w:rPr>
        <w:t> kohdan g alakohdan</w:t>
      </w:r>
      <w:r w:rsidRPr="00D24E41">
        <w:t xml:space="preserve"> ja </w:t>
      </w:r>
      <w:r w:rsidRPr="005A380A">
        <w:t>114</w:t>
      </w:r>
      <w:r w:rsidRPr="00D24E41">
        <w:t> artiklan, joiden mukaisesti komissio on antanut ehdotuksen Euroopan parlamentille (C</w:t>
      </w:r>
      <w:r w:rsidRPr="005A380A">
        <w:t>9</w:t>
      </w:r>
      <w:r w:rsidRPr="00D24E41">
        <w:noBreakHyphen/>
      </w:r>
      <w:r w:rsidRPr="005A380A">
        <w:t>0416</w:t>
      </w:r>
      <w:r w:rsidRPr="00D24E41">
        <w:t>/</w:t>
      </w:r>
      <w:r w:rsidRPr="005A380A">
        <w:t>2022</w:t>
      </w:r>
      <w:r w:rsidRPr="00D24E41">
        <w:t>),</w:t>
      </w:r>
    </w:p>
    <w:p w:rsidR="00651F1A" w:rsidRPr="00D24E41" w:rsidRDefault="00651F1A" w:rsidP="00651F1A">
      <w:pPr>
        <w:pStyle w:val="NormalHanging12a"/>
        <w:widowControl/>
      </w:pPr>
      <w:r w:rsidRPr="00D24E41">
        <w:t>–</w:t>
      </w:r>
      <w:r w:rsidRPr="00D24E41">
        <w:tab/>
        <w:t xml:space="preserve">ottaa huomioon Euroopan unionin toiminnasta tehdyn sopimuksen </w:t>
      </w:r>
      <w:r w:rsidRPr="005A380A">
        <w:t>294</w:t>
      </w:r>
      <w:r w:rsidRPr="00D24E41">
        <w:t xml:space="preserve"> artiklan </w:t>
      </w:r>
      <w:r w:rsidRPr="005A380A">
        <w:t>3</w:t>
      </w:r>
      <w:r w:rsidRPr="00D24E41">
        <w:t> kohdan,</w:t>
      </w:r>
    </w:p>
    <w:p w:rsidR="00651F1A" w:rsidRPr="00D24E41" w:rsidRDefault="00651F1A" w:rsidP="00651F1A">
      <w:pPr>
        <w:pStyle w:val="NormalHanging12a"/>
        <w:widowControl/>
      </w:pPr>
      <w:r w:rsidRPr="00D24E41">
        <w:t>–</w:t>
      </w:r>
      <w:r w:rsidRPr="00D24E41">
        <w:tab/>
        <w:t xml:space="preserve">ottaa huomioon Euroopan talous- ja sosiaalikomitean </w:t>
      </w:r>
      <w:r w:rsidRPr="005A380A">
        <w:t>23</w:t>
      </w:r>
      <w:r w:rsidRPr="00D24E41">
        <w:t xml:space="preserve">. maaliskuuta </w:t>
      </w:r>
      <w:r w:rsidRPr="005A380A">
        <w:t>2023</w:t>
      </w:r>
      <w:r w:rsidRPr="00D24E41">
        <w:t xml:space="preserve"> antaman lausunnon</w:t>
      </w:r>
      <w:r w:rsidRPr="00D24E41">
        <w:rPr>
          <w:rStyle w:val="FootnoteReference"/>
        </w:rPr>
        <w:footnoteReference w:id="1"/>
      </w:r>
      <w:r w:rsidRPr="00D24E41">
        <w:t xml:space="preserve">, </w:t>
      </w:r>
    </w:p>
    <w:p w:rsidR="003C7CA1" w:rsidRPr="00D24E41" w:rsidRDefault="003C7CA1" w:rsidP="00D24E41">
      <w:pPr>
        <w:pStyle w:val="NormalHanging12a"/>
      </w:pPr>
      <w:r w:rsidRPr="00D24E41">
        <w:t>–</w:t>
      </w:r>
      <w:r w:rsidRPr="00D24E41">
        <w:tab/>
        <w:t xml:space="preserve">ottaa huomioon asiasta vastaavan valiokunnan työjärjestyksen </w:t>
      </w:r>
      <w:r w:rsidRPr="005A380A">
        <w:t>74</w:t>
      </w:r>
      <w:r w:rsidRPr="00D24E41">
        <w:t xml:space="preserve"> artiklan </w:t>
      </w:r>
      <w:r w:rsidRPr="005A380A">
        <w:t>4</w:t>
      </w:r>
      <w:r w:rsidRPr="00D24E41">
        <w:t xml:space="preserve"> kohdan mukaisesti hyväksymän alustavan sopimuksen sekä neuvoston edustajan </w:t>
      </w:r>
      <w:r w:rsidRPr="005A380A">
        <w:t>14</w:t>
      </w:r>
      <w:r w:rsidRPr="00D24E41">
        <w:t xml:space="preserve">. helmikuuta </w:t>
      </w:r>
      <w:r w:rsidRPr="005A380A">
        <w:t>2024</w:t>
      </w:r>
      <w:r w:rsidRPr="00D24E41">
        <w:t xml:space="preserve"> päivätyllä kirjeellä antaman sitoumuksen hyväksyä Euroopan parlamentin kanta Euroopan unionin toiminnasta tehdyn sopimuksen </w:t>
      </w:r>
      <w:r w:rsidRPr="005A380A">
        <w:t>294</w:t>
      </w:r>
      <w:r w:rsidRPr="00D24E41">
        <w:t xml:space="preserve"> artiklan </w:t>
      </w:r>
      <w:r w:rsidRPr="005A380A">
        <w:t>4</w:t>
      </w:r>
      <w:r w:rsidRPr="00D24E41">
        <w:t xml:space="preserve"> kohdan mukaisesti,</w:t>
      </w:r>
    </w:p>
    <w:p w:rsidR="00651F1A" w:rsidRPr="00D24E41" w:rsidRDefault="00651F1A" w:rsidP="00651F1A">
      <w:pPr>
        <w:pStyle w:val="NormalHanging12a"/>
        <w:widowControl/>
      </w:pPr>
      <w:r w:rsidRPr="00D24E41">
        <w:t>–</w:t>
      </w:r>
      <w:r w:rsidRPr="00D24E41">
        <w:tab/>
        <w:t xml:space="preserve">ottaa huomioon työjärjestyksen </w:t>
      </w:r>
      <w:r w:rsidRPr="005A380A">
        <w:t>59</w:t>
      </w:r>
      <w:r w:rsidRPr="00D24E41">
        <w:t> artiklan,</w:t>
      </w:r>
    </w:p>
    <w:p w:rsidR="00651F1A" w:rsidRPr="00D24E41" w:rsidRDefault="00651F1A" w:rsidP="00651F1A">
      <w:pPr>
        <w:pStyle w:val="NormalHanging12a"/>
        <w:widowControl/>
      </w:pPr>
      <w:r w:rsidRPr="00D24E41">
        <w:t>–</w:t>
      </w:r>
      <w:r w:rsidRPr="00D24E41">
        <w:tab/>
        <w:t>ottaa huomioon oikeudellisten asioiden valiokunnan lausunnon</w:t>
      </w:r>
      <w:r w:rsidRPr="00D24E41">
        <w:rPr>
          <w:color w:val="000000"/>
        </w:rPr>
        <w:t>,</w:t>
      </w:r>
    </w:p>
    <w:p w:rsidR="00651F1A" w:rsidRPr="00D24E41" w:rsidRDefault="00651F1A" w:rsidP="00651F1A">
      <w:pPr>
        <w:pStyle w:val="NormalHanging12a"/>
        <w:widowControl/>
      </w:pPr>
      <w:r w:rsidRPr="00D24E41">
        <w:lastRenderedPageBreak/>
        <w:t>–</w:t>
      </w:r>
      <w:r w:rsidRPr="00D24E41">
        <w:tab/>
        <w:t>ottaa huomioon talous- ja raha-asioiden valiokunnan mietinnön (A</w:t>
      </w:r>
      <w:r w:rsidRPr="005A380A">
        <w:t>9</w:t>
      </w:r>
      <w:r w:rsidRPr="00D24E41">
        <w:t>-</w:t>
      </w:r>
      <w:r w:rsidRPr="005A380A">
        <w:t>0300</w:t>
      </w:r>
      <w:r w:rsidRPr="00D24E41">
        <w:t>/</w:t>
      </w:r>
      <w:r w:rsidRPr="005A380A">
        <w:t>2023</w:t>
      </w:r>
      <w:r w:rsidRPr="00D24E41">
        <w:t>),</w:t>
      </w:r>
    </w:p>
    <w:p w:rsidR="00651F1A" w:rsidRPr="00D24E41" w:rsidRDefault="00651F1A" w:rsidP="00651F1A">
      <w:pPr>
        <w:pStyle w:val="NormalHanging12a"/>
        <w:widowControl/>
      </w:pPr>
      <w:r w:rsidRPr="005A380A">
        <w:t>1</w:t>
      </w:r>
      <w:r w:rsidRPr="00D24E41">
        <w:t>.</w:t>
      </w:r>
      <w:r w:rsidRPr="00D24E41">
        <w:tab/>
        <w:t>vahvistaa jäljempänä esitetyn ensimmäisen käsittelyn kannan;</w:t>
      </w:r>
    </w:p>
    <w:p w:rsidR="00651F1A" w:rsidRPr="00D24E41" w:rsidRDefault="00651F1A" w:rsidP="00651F1A">
      <w:pPr>
        <w:pStyle w:val="NormalHanging12a"/>
        <w:widowControl/>
      </w:pPr>
      <w:r w:rsidRPr="005A380A">
        <w:t>2</w:t>
      </w:r>
      <w:r w:rsidRPr="00D24E41">
        <w:t>.</w:t>
      </w:r>
      <w:r w:rsidRPr="00D24E41">
        <w:tab/>
        <w:t>pyytää komissiota antamaan asian uudelleen Euroopan parlamentin käsiteltäväksi, jos se korvaa ehdotuksensa, muuttaa sitä huomattavasti tai aikoo muuttaa sitä huomattavasti;</w:t>
      </w:r>
    </w:p>
    <w:p w:rsidR="00651F1A" w:rsidRPr="00D24E41" w:rsidRDefault="00651F1A" w:rsidP="00651F1A">
      <w:pPr>
        <w:pStyle w:val="NormalHanging12a"/>
        <w:widowControl/>
      </w:pPr>
      <w:r w:rsidRPr="005A380A">
        <w:t>3</w:t>
      </w:r>
      <w:r w:rsidRPr="00D24E41">
        <w:t>.</w:t>
      </w:r>
      <w:r w:rsidRPr="00D24E41">
        <w:tab/>
        <w:t>kehottaa puhemiestä välittämään parlamentin kannan neuvostolle ja komissiolle sekä kansallisille parlamenteille.</w:t>
      </w:r>
    </w:p>
    <w:p w:rsidR="003C7CA1" w:rsidRPr="00D24E41" w:rsidRDefault="003C7CA1" w:rsidP="00651F1A">
      <w:pPr>
        <w:widowControl/>
        <w:sectPr w:rsidR="003C7CA1" w:rsidRPr="00D24E41" w:rsidSect="00EB6BD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C7CA1" w:rsidRPr="00D24E41" w:rsidRDefault="003C7CA1" w:rsidP="003C7CA1">
      <w:pPr>
        <w:spacing w:after="240"/>
        <w:rPr>
          <w:b/>
          <w:szCs w:val="24"/>
        </w:rPr>
      </w:pPr>
      <w:r w:rsidRPr="00D24E41">
        <w:rPr>
          <w:b/>
          <w:szCs w:val="24"/>
        </w:rPr>
        <w:lastRenderedPageBreak/>
        <w:t>P</w:t>
      </w:r>
      <w:r w:rsidRPr="005A380A">
        <w:rPr>
          <w:b/>
          <w:szCs w:val="24"/>
        </w:rPr>
        <w:t>9</w:t>
      </w:r>
      <w:r w:rsidRPr="00D24E41">
        <w:rPr>
          <w:b/>
          <w:szCs w:val="24"/>
        </w:rPr>
        <w:t>_TC</w:t>
      </w:r>
      <w:r w:rsidRPr="005A380A">
        <w:rPr>
          <w:b/>
          <w:szCs w:val="24"/>
        </w:rPr>
        <w:t>1</w:t>
      </w:r>
      <w:r w:rsidRPr="00D24E41">
        <w:rPr>
          <w:b/>
          <w:szCs w:val="24"/>
        </w:rPr>
        <w:t>-COD(</w:t>
      </w:r>
      <w:r w:rsidRPr="005A380A">
        <w:rPr>
          <w:b/>
          <w:szCs w:val="24"/>
        </w:rPr>
        <w:t>2022</w:t>
      </w:r>
      <w:r w:rsidRPr="00D24E41">
        <w:rPr>
          <w:b/>
          <w:szCs w:val="24"/>
        </w:rPr>
        <w:t>)</w:t>
      </w:r>
      <w:r w:rsidRPr="005A380A">
        <w:rPr>
          <w:b/>
          <w:szCs w:val="24"/>
        </w:rPr>
        <w:t>0406</w:t>
      </w:r>
    </w:p>
    <w:p w:rsidR="00682FC2" w:rsidRDefault="003C7CA1" w:rsidP="00682FC2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D24E41">
        <w:rPr>
          <w:b/>
          <w:szCs w:val="24"/>
        </w:rPr>
        <w:t xml:space="preserve">Euroopan parlamentin kanta, vahvistettu ensimmäisessä käsittelyssä </w:t>
      </w:r>
      <w:r w:rsidRPr="005A380A">
        <w:rPr>
          <w:b/>
          <w:szCs w:val="24"/>
        </w:rPr>
        <w:t>24</w:t>
      </w:r>
      <w:r w:rsidRPr="00D24E41">
        <w:rPr>
          <w:b/>
          <w:szCs w:val="24"/>
        </w:rPr>
        <w:t xml:space="preserve">. huhtikuuta </w:t>
      </w:r>
      <w:r w:rsidRPr="005A380A">
        <w:rPr>
          <w:b/>
          <w:szCs w:val="24"/>
        </w:rPr>
        <w:t>2024</w:t>
      </w:r>
      <w:r w:rsidRPr="00D24E41">
        <w:rPr>
          <w:b/>
          <w:szCs w:val="24"/>
        </w:rPr>
        <w:t xml:space="preserve">, Euroopan parlamentin ja neuvoston direktiivin (EU) </w:t>
      </w:r>
      <w:r w:rsidRPr="005A380A">
        <w:rPr>
          <w:b/>
          <w:szCs w:val="24"/>
        </w:rPr>
        <w:t>2024</w:t>
      </w:r>
      <w:r w:rsidRPr="00D24E41">
        <w:rPr>
          <w:b/>
          <w:szCs w:val="24"/>
        </w:rPr>
        <w:t xml:space="preserve">/… antamiseksi </w:t>
      </w:r>
      <w:r w:rsidR="00682FC2" w:rsidRPr="003B41CC">
        <w:rPr>
          <w:rFonts w:eastAsia="Calibri"/>
          <w:b/>
          <w:szCs w:val="22"/>
          <w:lang w:eastAsia="en-US"/>
        </w:rPr>
        <w:t>osakkeidensa ottamista kaupankäynnin kohteeksi monenkeskisessä kaupankäyntijärjestelmässä hakevien yritysten moniääniosakerakenteista</w:t>
      </w:r>
    </w:p>
    <w:p w:rsidR="003B41CC" w:rsidRPr="008046BC" w:rsidRDefault="003B41CC" w:rsidP="003B41CC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2810</w:t>
      </w:r>
      <w:r w:rsidRPr="008046BC">
        <w:rPr>
          <w:i/>
          <w:szCs w:val="24"/>
        </w:rPr>
        <w:t>.)</w:t>
      </w:r>
      <w:bookmarkStart w:id="8" w:name="_GoBack"/>
      <w:bookmarkEnd w:id="8"/>
    </w:p>
    <w:sectPr w:rsidR="003B41CC" w:rsidRPr="008046BC" w:rsidSect="00EB6BD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D11" w:rsidRPr="00EB6BD9" w:rsidRDefault="00E27D11">
      <w:r w:rsidRPr="00EB6BD9">
        <w:separator/>
      </w:r>
    </w:p>
  </w:endnote>
  <w:endnote w:type="continuationSeparator" w:id="0">
    <w:p w:rsidR="00E27D11" w:rsidRPr="00EB6BD9" w:rsidRDefault="00E27D11">
      <w:r w:rsidRPr="00EB6B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D11" w:rsidRPr="00EB6BD9" w:rsidRDefault="00E27D11">
      <w:r w:rsidRPr="00EB6BD9">
        <w:separator/>
      </w:r>
    </w:p>
  </w:footnote>
  <w:footnote w:type="continuationSeparator" w:id="0">
    <w:p w:rsidR="00E27D11" w:rsidRPr="00EB6BD9" w:rsidRDefault="00E27D11">
      <w:r w:rsidRPr="00EB6BD9">
        <w:continuationSeparator/>
      </w:r>
    </w:p>
  </w:footnote>
  <w:footnote w:id="1">
    <w:p w:rsidR="00651F1A" w:rsidRPr="00D24E41" w:rsidRDefault="00651F1A" w:rsidP="00EB6BD9">
      <w:pPr>
        <w:pStyle w:val="FootnoteText"/>
        <w:ind w:left="567" w:hanging="567"/>
        <w:rPr>
          <w:sz w:val="24"/>
          <w:lang w:val="fi-FI"/>
        </w:rPr>
      </w:pPr>
      <w:r w:rsidRPr="00D24E41">
        <w:rPr>
          <w:rStyle w:val="FootnoteReference"/>
          <w:sz w:val="24"/>
          <w:lang w:val="fi-FI"/>
        </w:rPr>
        <w:footnoteRef/>
      </w:r>
      <w:r w:rsidR="00EB6BD9" w:rsidRPr="00D24E41">
        <w:rPr>
          <w:sz w:val="24"/>
          <w:lang w:val="fi-FI"/>
        </w:rPr>
        <w:t xml:space="preserve"> </w:t>
      </w:r>
      <w:r w:rsidR="00EB6BD9" w:rsidRPr="00D24E41">
        <w:rPr>
          <w:sz w:val="24"/>
          <w:lang w:val="fi-FI"/>
        </w:rPr>
        <w:tab/>
      </w:r>
      <w:r w:rsidRPr="00D24E41">
        <w:rPr>
          <w:sz w:val="24"/>
          <w:lang w:val="fi-FI"/>
        </w:rPr>
        <w:t>EUVL C </w:t>
      </w:r>
      <w:r w:rsidRPr="005A380A">
        <w:rPr>
          <w:sz w:val="24"/>
          <w:lang w:val="fi-FI"/>
        </w:rPr>
        <w:t>184</w:t>
      </w:r>
      <w:r w:rsidRPr="00D24E41">
        <w:rPr>
          <w:sz w:val="24"/>
          <w:lang w:val="fi-FI"/>
        </w:rPr>
        <w:t xml:space="preserve">, </w:t>
      </w:r>
      <w:r w:rsidRPr="005A380A">
        <w:rPr>
          <w:sz w:val="24"/>
          <w:lang w:val="fi-FI"/>
        </w:rPr>
        <w:t>25</w:t>
      </w:r>
      <w:r w:rsidRPr="00D24E41">
        <w:rPr>
          <w:sz w:val="24"/>
          <w:lang w:val="fi-FI"/>
        </w:rPr>
        <w:t>.</w:t>
      </w:r>
      <w:r w:rsidRPr="005A380A">
        <w:rPr>
          <w:sz w:val="24"/>
          <w:lang w:val="fi-FI"/>
        </w:rPr>
        <w:t>5</w:t>
      </w:r>
      <w:r w:rsidRPr="00D24E41">
        <w:rPr>
          <w:sz w:val="24"/>
          <w:lang w:val="fi-FI"/>
        </w:rPr>
        <w:t>.</w:t>
      </w:r>
      <w:r w:rsidRPr="005A380A">
        <w:rPr>
          <w:sz w:val="24"/>
          <w:lang w:val="fi-FI"/>
        </w:rPr>
        <w:t>2023</w:t>
      </w:r>
      <w:r w:rsidRPr="00D24E41">
        <w:rPr>
          <w:sz w:val="24"/>
          <w:lang w:val="fi-FI"/>
        </w:rPr>
        <w:t xml:space="preserve">, s. </w:t>
      </w:r>
      <w:r w:rsidRPr="005A380A">
        <w:rPr>
          <w:sz w:val="24"/>
          <w:lang w:val="fi-FI"/>
        </w:rPr>
        <w:t>103</w:t>
      </w:r>
      <w:r w:rsidRPr="00D24E41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FI"/>
    <w:docVar w:name="dvnumam" w:val="42"/>
    <w:docVar w:name="dvpe" w:val="749.139"/>
    <w:docVar w:name="dvrapporteur" w:val="Esittelijä: "/>
    <w:docVar w:name="dvstar" w:val="***I"/>
    <w:docVar w:name="dvtitre" w:val="Euroopan parlamentin lainsäädäntöpäätöslauselma 24. huhtikuuta 2024 ehdotuksesta Euroopan parlamentin ja neuvoston direktiiviksi osakkeidensa ottamista kaupankäynnin kohteeksi pk-yritysten kasvumarkkinalla hakevien yritysten moniääniosakerakenteista(COM(2022)0761 – C9-0416/2022 – 2022/0406(COD))"/>
  </w:docVars>
  <w:rsids>
    <w:rsidRoot w:val="00E27D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2DC"/>
    <w:rsid w:val="00264D9A"/>
    <w:rsid w:val="002767FF"/>
    <w:rsid w:val="002B18FE"/>
    <w:rsid w:val="002B5493"/>
    <w:rsid w:val="00343214"/>
    <w:rsid w:val="00361C00"/>
    <w:rsid w:val="00395FA1"/>
    <w:rsid w:val="003B41CC"/>
    <w:rsid w:val="003C7C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80A"/>
    <w:rsid w:val="005C2568"/>
    <w:rsid w:val="006037C0"/>
    <w:rsid w:val="00603876"/>
    <w:rsid w:val="00651F1A"/>
    <w:rsid w:val="006631B6"/>
    <w:rsid w:val="00680577"/>
    <w:rsid w:val="00682FC2"/>
    <w:rsid w:val="0069386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91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E41"/>
    <w:rsid w:val="00D56C11"/>
    <w:rsid w:val="00D834A0"/>
    <w:rsid w:val="00D872DF"/>
    <w:rsid w:val="00D91E21"/>
    <w:rsid w:val="00DA7FCD"/>
    <w:rsid w:val="00E27D11"/>
    <w:rsid w:val="00E365E1"/>
    <w:rsid w:val="00E820A4"/>
    <w:rsid w:val="00EB006A"/>
    <w:rsid w:val="00EB4772"/>
    <w:rsid w:val="00EB6BD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E3AEB"/>
  <w15:chartTrackingRefBased/>
  <w15:docId w15:val="{74F2289C-D180-43AE-B2B0-EB595641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1F1A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51F1A"/>
    <w:rPr>
      <w:b/>
    </w:rPr>
  </w:style>
  <w:style w:type="paragraph" w:customStyle="1" w:styleId="NormalHanging12a">
    <w:name w:val="NormalHanging12a"/>
    <w:basedOn w:val="Normal"/>
    <w:rsid w:val="00651F1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51F1A"/>
    <w:pPr>
      <w:spacing w:after="240"/>
      <w:jc w:val="center"/>
    </w:pPr>
  </w:style>
  <w:style w:type="paragraph" w:customStyle="1" w:styleId="AmNumberTabs">
    <w:name w:val="AmNumberTabs"/>
    <w:basedOn w:val="Normal"/>
    <w:link w:val="AmNumberTabsChar"/>
    <w:rsid w:val="00651F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51F1A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651F1A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51F1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51F1A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651F1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51F1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51F1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51F1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51F1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51F1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51F1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51F1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51F1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51F1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51F1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651F1A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51F1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BoldChar">
    <w:name w:val="NormalBold Char"/>
    <w:basedOn w:val="DefaultParagraphFont"/>
    <w:link w:val="NormalBold"/>
    <w:rsid w:val="00651F1A"/>
    <w:rPr>
      <w:b/>
      <w:sz w:val="24"/>
      <w:lang w:val="fi-FI"/>
    </w:rPr>
  </w:style>
  <w:style w:type="character" w:customStyle="1" w:styleId="AmNumberTabsChar">
    <w:name w:val="AmNumberTabs Char"/>
    <w:basedOn w:val="DefaultParagraphFont"/>
    <w:link w:val="AmNumberTabs"/>
    <w:rsid w:val="00651F1A"/>
    <w:rPr>
      <w:b/>
      <w:sz w:val="24"/>
      <w:lang w:val="fi-FI"/>
    </w:rPr>
  </w:style>
  <w:style w:type="paragraph" w:styleId="Footer">
    <w:name w:val="footer"/>
    <w:basedOn w:val="Normal"/>
    <w:link w:val="FooterChar"/>
    <w:rsid w:val="002072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072DC"/>
    <w:rPr>
      <w:sz w:val="24"/>
      <w:lang w:val="fi-FI"/>
    </w:rPr>
  </w:style>
  <w:style w:type="paragraph" w:styleId="BalloonText">
    <w:name w:val="Balloon Text"/>
    <w:basedOn w:val="Normal"/>
    <w:link w:val="BalloonTextChar"/>
    <w:rsid w:val="008C09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0919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24389-86EB-4C09-A15A-F70090596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Anne Kristiina VUORIHUHTA</cp:lastModifiedBy>
  <cp:revision>2</cp:revision>
  <cp:lastPrinted>2004-11-19T15:42:00Z</cp:lastPrinted>
  <dcterms:created xsi:type="dcterms:W3CDTF">2025-03-18T11:45:00Z</dcterms:created>
  <dcterms:modified xsi:type="dcterms:W3CDTF">2025-03-18T11:45:00Z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