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263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2630" w:rsidRDefault="00632B12" w:rsidP="0010095E">
            <w:pPr>
              <w:pStyle w:val="EPName"/>
            </w:pPr>
            <w:r w:rsidRPr="009D2630">
              <w:t>Parlament Europejski</w:t>
            </w:r>
          </w:p>
          <w:p w:rsidR="00751A4A" w:rsidRPr="009D263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34CC">
              <w:t>2019</w:t>
            </w:r>
            <w:r w:rsidRPr="009D2630">
              <w:t>-</w:t>
            </w:r>
            <w:r w:rsidRPr="003034C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D2630" w:rsidRDefault="00187494" w:rsidP="0010095E">
            <w:pPr>
              <w:pStyle w:val="EPLogo"/>
            </w:pPr>
            <w:r w:rsidRPr="009D263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2630" w:rsidRDefault="00D058B8" w:rsidP="004C5D52">
      <w:pPr>
        <w:pStyle w:val="LineTop"/>
      </w:pPr>
    </w:p>
    <w:p w:rsidR="00680577" w:rsidRPr="009D2630" w:rsidRDefault="00632B12" w:rsidP="00680577">
      <w:pPr>
        <w:pStyle w:val="EPBodyTA1"/>
      </w:pPr>
      <w:r w:rsidRPr="009D2630">
        <w:t>TEKSTY PRZYJĘTE</w:t>
      </w:r>
    </w:p>
    <w:p w:rsidR="00D058B8" w:rsidRPr="009D2630" w:rsidRDefault="00D058B8" w:rsidP="00D058B8">
      <w:pPr>
        <w:pStyle w:val="LineBottom"/>
      </w:pPr>
    </w:p>
    <w:p w:rsidR="00632B12" w:rsidRPr="009D2630" w:rsidRDefault="00632B12" w:rsidP="00632B12">
      <w:pPr>
        <w:pStyle w:val="ATHeading1"/>
      </w:pPr>
      <w:bookmarkStart w:id="0" w:name="TANumber"/>
      <w:r w:rsidRPr="009D2630">
        <w:t>P</w:t>
      </w:r>
      <w:r w:rsidRPr="003034CC">
        <w:t>9</w:t>
      </w:r>
      <w:r w:rsidRPr="009D2630">
        <w:t>_TA(</w:t>
      </w:r>
      <w:r w:rsidRPr="003034CC">
        <w:t>2024</w:t>
      </w:r>
      <w:r w:rsidRPr="009D2630">
        <w:t>)</w:t>
      </w:r>
      <w:r w:rsidRPr="003034CC">
        <w:t>0</w:t>
      </w:r>
      <w:bookmarkEnd w:id="0"/>
      <w:r w:rsidR="00310BA2" w:rsidRPr="003034CC">
        <w:t>352</w:t>
      </w:r>
    </w:p>
    <w:p w:rsidR="00632B12" w:rsidRPr="009D2630" w:rsidRDefault="006E1AEF" w:rsidP="006E1AEF">
      <w:pPr>
        <w:pStyle w:val="ATHeading2"/>
      </w:pPr>
      <w:r w:rsidRPr="006E1AEF">
        <w:rPr>
          <w:bCs/>
        </w:rPr>
        <w:t>Struktury akcji obejmujące akcje uprzywilejowane co do głosu w spółkach ubiegających się o</w:t>
      </w:r>
      <w:r>
        <w:rPr>
          <w:bCs/>
        </w:rPr>
        <w:t xml:space="preserve"> </w:t>
      </w:r>
      <w:r w:rsidRPr="006E1AEF">
        <w:rPr>
          <w:bCs/>
        </w:rPr>
        <w:t>dopuszczenie ich akcji do obrotu na rynku rozwoju MŚP</w:t>
      </w:r>
    </w:p>
    <w:p w:rsidR="00632B12" w:rsidRPr="009D2630" w:rsidRDefault="00632B12" w:rsidP="00632B12">
      <w:pPr>
        <w:rPr>
          <w:i/>
          <w:vanish/>
        </w:rPr>
      </w:pPr>
      <w:r w:rsidRPr="009D2630">
        <w:rPr>
          <w:i/>
        </w:rPr>
        <w:fldChar w:fldCharType="begin"/>
      </w:r>
      <w:r w:rsidRPr="009D2630">
        <w:rPr>
          <w:i/>
        </w:rPr>
        <w:instrText xml:space="preserve"> TC"(</w:instrText>
      </w:r>
      <w:bookmarkStart w:id="1" w:name="DocNumber"/>
      <w:r w:rsidRPr="009D2630">
        <w:rPr>
          <w:i/>
        </w:rPr>
        <w:instrText>A</w:instrText>
      </w:r>
      <w:r w:rsidRPr="003034CC">
        <w:rPr>
          <w:i/>
        </w:rPr>
        <w:instrText>9</w:instrText>
      </w:r>
      <w:r w:rsidRPr="009D2630">
        <w:rPr>
          <w:i/>
        </w:rPr>
        <w:instrText>-</w:instrText>
      </w:r>
      <w:r w:rsidRPr="003034CC">
        <w:rPr>
          <w:i/>
        </w:rPr>
        <w:instrText>0300</w:instrText>
      </w:r>
      <w:r w:rsidRPr="009D2630">
        <w:rPr>
          <w:i/>
        </w:rPr>
        <w:instrText>/</w:instrText>
      </w:r>
      <w:r w:rsidRPr="003034CC">
        <w:rPr>
          <w:i/>
        </w:rPr>
        <w:instrText>2023</w:instrText>
      </w:r>
      <w:bookmarkEnd w:id="1"/>
      <w:r w:rsidRPr="009D2630">
        <w:rPr>
          <w:i/>
        </w:rPr>
        <w:instrText xml:space="preserve"> - Sprawozdawca: Alfred </w:instrText>
      </w:r>
      <w:proofErr w:type="spellStart"/>
      <w:r w:rsidRPr="009D2630">
        <w:rPr>
          <w:i/>
        </w:rPr>
        <w:instrText>Sant</w:instrText>
      </w:r>
      <w:proofErr w:type="spellEnd"/>
      <w:proofErr w:type="gramStart"/>
      <w:r w:rsidRPr="009D2630">
        <w:rPr>
          <w:i/>
        </w:rPr>
        <w:instrText>)"\l</w:instrText>
      </w:r>
      <w:proofErr w:type="gramEnd"/>
      <w:r w:rsidRPr="003034CC">
        <w:rPr>
          <w:i/>
        </w:rPr>
        <w:instrText>3</w:instrText>
      </w:r>
      <w:r w:rsidRPr="009D2630">
        <w:rPr>
          <w:i/>
        </w:rPr>
        <w:instrText xml:space="preserve"> \n&gt; \* MERGEFORMAT </w:instrText>
      </w:r>
      <w:r w:rsidRPr="009D2630">
        <w:rPr>
          <w:i/>
        </w:rPr>
        <w:fldChar w:fldCharType="end"/>
      </w:r>
    </w:p>
    <w:p w:rsidR="00632B12" w:rsidRPr="009D2630" w:rsidRDefault="00632B12" w:rsidP="00632B12">
      <w:pPr>
        <w:rPr>
          <w:vanish/>
        </w:rPr>
      </w:pPr>
      <w:bookmarkStart w:id="2" w:name="Commission"/>
      <w:r w:rsidRPr="009D2630">
        <w:rPr>
          <w:vanish/>
        </w:rPr>
        <w:t>Komisja Gospodarcza i Monetarna</w:t>
      </w:r>
      <w:bookmarkEnd w:id="2"/>
    </w:p>
    <w:p w:rsidR="00632B12" w:rsidRPr="009D2630" w:rsidRDefault="00632B12" w:rsidP="00632B12">
      <w:pPr>
        <w:rPr>
          <w:vanish/>
        </w:rPr>
      </w:pPr>
      <w:bookmarkStart w:id="3" w:name="PE"/>
      <w:r w:rsidRPr="009D2630">
        <w:rPr>
          <w:vanish/>
        </w:rPr>
        <w:t>PE</w:t>
      </w:r>
      <w:r w:rsidRPr="003034CC">
        <w:rPr>
          <w:vanish/>
        </w:rPr>
        <w:t>749</w:t>
      </w:r>
      <w:r w:rsidRPr="009D2630">
        <w:rPr>
          <w:vanish/>
        </w:rPr>
        <w:t>.</w:t>
      </w:r>
      <w:r w:rsidRPr="003034CC">
        <w:rPr>
          <w:vanish/>
        </w:rPr>
        <w:t>139</w:t>
      </w:r>
      <w:bookmarkEnd w:id="3"/>
    </w:p>
    <w:p w:rsidR="00632B12" w:rsidRPr="009D2630" w:rsidRDefault="00632B12" w:rsidP="00632B12">
      <w:pPr>
        <w:pStyle w:val="ATHeading3"/>
      </w:pPr>
      <w:bookmarkStart w:id="4" w:name="Sujet"/>
      <w:r w:rsidRPr="009D2630">
        <w:t xml:space="preserve">Rezolucja ustawodawcza Parlamentu Europejskiego z dnia </w:t>
      </w:r>
      <w:r w:rsidR="003E71C3" w:rsidRPr="003034CC">
        <w:t>24</w:t>
      </w:r>
      <w:r w:rsidR="006E1AEF">
        <w:t xml:space="preserve"> kwietnia</w:t>
      </w:r>
      <w:r w:rsidRPr="009D2630">
        <w:t xml:space="preserve"> </w:t>
      </w:r>
      <w:r w:rsidRPr="003034CC">
        <w:t>2024</w:t>
      </w:r>
      <w:r w:rsidRPr="009D2630">
        <w:t xml:space="preserve"> r. w sprawie wniosku dotyczącego dyrektywy Parlamentu Europejskiego i Rady w sprawie struktur akcji obejmujących akcje uprzywilejowane co do głosu w spółkach ubiegających się o dopuszczenie ich akcji do obrotu na rynku rozwoju MŚP</w:t>
      </w:r>
      <w:bookmarkEnd w:id="4"/>
      <w:r w:rsidRPr="009D2630">
        <w:t xml:space="preserve"> </w:t>
      </w:r>
      <w:bookmarkStart w:id="5" w:name="References"/>
      <w:r w:rsidRPr="009D2630">
        <w:t>(COM</w:t>
      </w:r>
      <w:proofErr w:type="gramStart"/>
      <w:r w:rsidRPr="009D2630">
        <w:t>(</w:t>
      </w:r>
      <w:r w:rsidRPr="003034CC">
        <w:t>2022</w:t>
      </w:r>
      <w:r w:rsidRPr="009D2630">
        <w:t>)</w:t>
      </w:r>
      <w:r w:rsidRPr="003034CC">
        <w:t>0761</w:t>
      </w:r>
      <w:r w:rsidRPr="009D2630">
        <w:t xml:space="preserve"> – C</w:t>
      </w:r>
      <w:proofErr w:type="gramEnd"/>
      <w:r w:rsidRPr="003034CC">
        <w:t>9</w:t>
      </w:r>
      <w:r w:rsidRPr="009D2630">
        <w:t>-</w:t>
      </w:r>
      <w:r w:rsidRPr="003034CC">
        <w:t>0416</w:t>
      </w:r>
      <w:r w:rsidRPr="009D2630">
        <w:t>/</w:t>
      </w:r>
      <w:r w:rsidRPr="003034CC">
        <w:t>2022</w:t>
      </w:r>
      <w:r w:rsidRPr="009D2630">
        <w:t xml:space="preserve"> – </w:t>
      </w:r>
      <w:r w:rsidRPr="003034CC">
        <w:t>2022</w:t>
      </w:r>
      <w:r w:rsidRPr="009D2630">
        <w:t>/</w:t>
      </w:r>
      <w:r w:rsidRPr="003034CC">
        <w:t>0406</w:t>
      </w:r>
      <w:r w:rsidRPr="009D2630">
        <w:t>(COD))</w:t>
      </w:r>
      <w:bookmarkEnd w:id="5"/>
    </w:p>
    <w:p w:rsidR="00632B12" w:rsidRPr="009D2630" w:rsidRDefault="00632B12" w:rsidP="00632B12"/>
    <w:p w:rsidR="001D2B13" w:rsidRPr="009D2630" w:rsidRDefault="001D2B13" w:rsidP="001D2B13">
      <w:pPr>
        <w:pStyle w:val="NormalBold"/>
      </w:pPr>
      <w:bookmarkStart w:id="6" w:name="TextBodyBegin"/>
      <w:bookmarkEnd w:id="6"/>
      <w:r w:rsidRPr="009D2630">
        <w:t>(Zwykła procedura ustawodawcza: pierwsze czytanie)</w:t>
      </w:r>
    </w:p>
    <w:p w:rsidR="001D2B13" w:rsidRPr="009D2630" w:rsidRDefault="001D2B13" w:rsidP="001D2B13">
      <w:pPr>
        <w:pStyle w:val="EPComma"/>
      </w:pPr>
      <w:r w:rsidRPr="009D2630">
        <w:rPr>
          <w:i/>
          <w:iCs/>
        </w:rPr>
        <w:t>Parlament Europejski</w:t>
      </w:r>
      <w:r w:rsidRPr="009D2630">
        <w:t>,</w:t>
      </w:r>
    </w:p>
    <w:p w:rsidR="001D2B13" w:rsidRPr="009D2630" w:rsidRDefault="001D2B13" w:rsidP="001D2B13">
      <w:pPr>
        <w:pStyle w:val="NormalHanging12a"/>
      </w:pPr>
      <w:r w:rsidRPr="009D2630">
        <w:t>–</w:t>
      </w:r>
      <w:r w:rsidRPr="009D2630">
        <w:tab/>
        <w:t>uwzględniając wniosek Komisji przedstawiony Parlamentowi Europejskiemu i Radzie (COM(</w:t>
      </w:r>
      <w:r w:rsidRPr="003034CC">
        <w:t>2022</w:t>
      </w:r>
      <w:r w:rsidRPr="009D2630">
        <w:t>)</w:t>
      </w:r>
      <w:r w:rsidRPr="003034CC">
        <w:t>0761</w:t>
      </w:r>
      <w:r w:rsidRPr="009D2630">
        <w:t>),</w:t>
      </w:r>
    </w:p>
    <w:p w:rsidR="001D2B13" w:rsidRPr="009D2630" w:rsidRDefault="001D2B13" w:rsidP="001D2B13">
      <w:pPr>
        <w:pStyle w:val="NormalHanging12a"/>
      </w:pPr>
      <w:r w:rsidRPr="009D2630">
        <w:t>–</w:t>
      </w:r>
      <w:r w:rsidRPr="009D2630">
        <w:tab/>
        <w:t>uwzględniając art. </w:t>
      </w:r>
      <w:r w:rsidRPr="003034CC">
        <w:t>294</w:t>
      </w:r>
      <w:r w:rsidRPr="009D2630">
        <w:t xml:space="preserve"> ust. </w:t>
      </w:r>
      <w:r w:rsidRPr="003034CC">
        <w:t>2</w:t>
      </w:r>
      <w:r w:rsidRPr="009D2630">
        <w:t>, art. </w:t>
      </w:r>
      <w:r w:rsidRPr="003034CC">
        <w:t>50</w:t>
      </w:r>
      <w:r w:rsidRPr="009D2630">
        <w:t xml:space="preserve"> ust. </w:t>
      </w:r>
      <w:r w:rsidRPr="003034CC">
        <w:t>1</w:t>
      </w:r>
      <w:r w:rsidRPr="009D2630">
        <w:t>, art. </w:t>
      </w:r>
      <w:r w:rsidRPr="003034CC">
        <w:t>50</w:t>
      </w:r>
      <w:r w:rsidRPr="009D2630">
        <w:t xml:space="preserve"> ust. </w:t>
      </w:r>
      <w:r w:rsidRPr="003034CC">
        <w:t>2</w:t>
      </w:r>
      <w:r w:rsidRPr="009D2630">
        <w:t xml:space="preserve"> lit. g) i art. </w:t>
      </w:r>
      <w:r w:rsidRPr="003034CC">
        <w:t>114</w:t>
      </w:r>
      <w:r w:rsidRPr="009D2630">
        <w:t xml:space="preserve"> Traktatu o funkcjonowaniu Unii Europejskiej, zgodnie z którymi wniosek został przedstawiony Parlamentowi przez Komisję (C</w:t>
      </w:r>
      <w:r w:rsidRPr="003034CC">
        <w:t>9</w:t>
      </w:r>
      <w:r w:rsidRPr="009D2630">
        <w:t>-</w:t>
      </w:r>
      <w:r w:rsidRPr="003034CC">
        <w:t>0416</w:t>
      </w:r>
      <w:r w:rsidRPr="009D2630">
        <w:t>/</w:t>
      </w:r>
      <w:r w:rsidRPr="003034CC">
        <w:t>2022</w:t>
      </w:r>
      <w:r w:rsidRPr="009D2630">
        <w:t>),</w:t>
      </w:r>
    </w:p>
    <w:p w:rsidR="001D2B13" w:rsidRPr="009D2630" w:rsidRDefault="001D2B13" w:rsidP="001D2B13">
      <w:pPr>
        <w:pStyle w:val="NormalHanging12a"/>
      </w:pPr>
      <w:r w:rsidRPr="009D2630">
        <w:t>–</w:t>
      </w:r>
      <w:r w:rsidRPr="009D2630">
        <w:tab/>
        <w:t xml:space="preserve">uwzględniając art. </w:t>
      </w:r>
      <w:r w:rsidRPr="003034CC">
        <w:t>294</w:t>
      </w:r>
      <w:r w:rsidRPr="009D2630">
        <w:t xml:space="preserve"> ust. </w:t>
      </w:r>
      <w:r w:rsidRPr="003034CC">
        <w:t>3</w:t>
      </w:r>
      <w:r w:rsidRPr="009D2630">
        <w:t xml:space="preserve"> Traktatu o funkcjonowaniu Unii Europejskiej,</w:t>
      </w:r>
    </w:p>
    <w:p w:rsidR="001D2B13" w:rsidRDefault="001D2B13" w:rsidP="001D2B13">
      <w:pPr>
        <w:pStyle w:val="NormalHanging12a"/>
      </w:pPr>
      <w:r w:rsidRPr="009D2630">
        <w:t>–</w:t>
      </w:r>
      <w:r w:rsidRPr="009D2630">
        <w:tab/>
        <w:t xml:space="preserve">uwzględniając opinię Europejskiego Komitetu Ekonomiczno-Społecznego z dnia </w:t>
      </w:r>
      <w:r w:rsidRPr="003034CC">
        <w:t>23</w:t>
      </w:r>
      <w:r w:rsidRPr="009D2630">
        <w:t xml:space="preserve"> marca </w:t>
      </w:r>
      <w:r w:rsidRPr="003034CC">
        <w:t>2023</w:t>
      </w:r>
      <w:r w:rsidRPr="009D2630">
        <w:t> r.</w:t>
      </w:r>
      <w:r w:rsidRPr="009D2630">
        <w:rPr>
          <w:rStyle w:val="FootnoteReference"/>
        </w:rPr>
        <w:footnoteReference w:id="1"/>
      </w:r>
      <w:r w:rsidRPr="009D2630">
        <w:t xml:space="preserve">, </w:t>
      </w:r>
    </w:p>
    <w:p w:rsidR="003E71C3" w:rsidRPr="009D2630" w:rsidRDefault="003E71C3" w:rsidP="001D2B13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3034CC">
        <w:t>74</w:t>
      </w:r>
      <w:r w:rsidRPr="0090212C">
        <w:t xml:space="preserve"> ust. </w:t>
      </w:r>
      <w:r w:rsidRPr="003034CC">
        <w:t>4</w:t>
      </w:r>
      <w:r w:rsidRPr="0090212C">
        <w:t xml:space="preserve"> Regulaminu oraz </w:t>
      </w:r>
      <w:r>
        <w:t xml:space="preserve">przekazane pismem z dnia </w:t>
      </w:r>
      <w:r w:rsidRPr="003034CC">
        <w:t>14</w:t>
      </w:r>
      <w:r>
        <w:t xml:space="preserve"> lutego </w:t>
      </w:r>
      <w:r w:rsidRPr="003034CC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3034CC">
        <w:t>294</w:t>
      </w:r>
      <w:r w:rsidRPr="0090212C">
        <w:t xml:space="preserve"> ust. </w:t>
      </w:r>
      <w:r w:rsidRPr="003034CC">
        <w:t>4</w:t>
      </w:r>
      <w:r w:rsidRPr="0090212C">
        <w:t xml:space="preserve"> Traktatu o funkcjonowaniu Unii Europejskiej,</w:t>
      </w:r>
    </w:p>
    <w:p w:rsidR="001D2B13" w:rsidRPr="009D2630" w:rsidRDefault="001D2B13" w:rsidP="001D2B13">
      <w:pPr>
        <w:pStyle w:val="NormalHanging12a"/>
      </w:pPr>
      <w:r w:rsidRPr="009D2630">
        <w:t>–</w:t>
      </w:r>
      <w:r w:rsidRPr="009D2630">
        <w:tab/>
        <w:t xml:space="preserve">uwzględniając art. </w:t>
      </w:r>
      <w:r w:rsidRPr="003034CC">
        <w:t>59</w:t>
      </w:r>
      <w:r w:rsidRPr="009D2630">
        <w:t xml:space="preserve"> Regulaminu,</w:t>
      </w:r>
    </w:p>
    <w:p w:rsidR="001D2B13" w:rsidRPr="009D2630" w:rsidRDefault="001D2B13" w:rsidP="001D2B13">
      <w:pPr>
        <w:pStyle w:val="NormalHanging12a"/>
      </w:pPr>
      <w:r w:rsidRPr="009D2630">
        <w:t>–</w:t>
      </w:r>
      <w:r w:rsidRPr="009D2630">
        <w:tab/>
        <w:t>uwzględniając opinię przedstawioną przez Komisję Prawną,</w:t>
      </w:r>
    </w:p>
    <w:p w:rsidR="001D2B13" w:rsidRPr="009D2630" w:rsidRDefault="001D2B13" w:rsidP="001D2B13">
      <w:pPr>
        <w:pStyle w:val="NormalHanging12a"/>
      </w:pPr>
      <w:r w:rsidRPr="009D2630">
        <w:lastRenderedPageBreak/>
        <w:t>–</w:t>
      </w:r>
      <w:r w:rsidRPr="009D2630">
        <w:tab/>
        <w:t>uwzględniając sprawozdanie Komisji Gospodarczej i Monetarnej (A</w:t>
      </w:r>
      <w:r w:rsidRPr="003034CC">
        <w:t>9</w:t>
      </w:r>
      <w:r w:rsidRPr="009D2630">
        <w:t>-</w:t>
      </w:r>
      <w:r w:rsidRPr="003034CC">
        <w:t>0300</w:t>
      </w:r>
      <w:r w:rsidRPr="009D2630">
        <w:t>/</w:t>
      </w:r>
      <w:r w:rsidRPr="003034CC">
        <w:t>2023</w:t>
      </w:r>
      <w:r w:rsidRPr="009D2630">
        <w:t>),</w:t>
      </w:r>
    </w:p>
    <w:p w:rsidR="001D2B13" w:rsidRPr="009D2630" w:rsidRDefault="001D2B13" w:rsidP="001D2B13">
      <w:pPr>
        <w:pStyle w:val="NormalHanging12a"/>
      </w:pPr>
      <w:r w:rsidRPr="003034CC">
        <w:t>1</w:t>
      </w:r>
      <w:r w:rsidRPr="009D2630">
        <w:t>.</w:t>
      </w:r>
      <w:r w:rsidRPr="009D2630">
        <w:tab/>
      </w:r>
      <w:proofErr w:type="gramStart"/>
      <w:r w:rsidRPr="009D2630">
        <w:t>przyjmuje</w:t>
      </w:r>
      <w:proofErr w:type="gramEnd"/>
      <w:r w:rsidRPr="009D2630">
        <w:t xml:space="preserve"> poniższe stanowisko w pierwszym czytaniu;</w:t>
      </w:r>
    </w:p>
    <w:p w:rsidR="001D2B13" w:rsidRPr="009D2630" w:rsidRDefault="001D2B13" w:rsidP="001D2B13">
      <w:pPr>
        <w:pStyle w:val="NormalHanging12a"/>
      </w:pPr>
      <w:r w:rsidRPr="003034CC">
        <w:t>2</w:t>
      </w:r>
      <w:r w:rsidRPr="009D2630">
        <w:t>.</w:t>
      </w:r>
      <w:r w:rsidRPr="009D2630">
        <w:tab/>
      </w:r>
      <w:proofErr w:type="gramStart"/>
      <w:r w:rsidRPr="009D2630">
        <w:t>zwraca</w:t>
      </w:r>
      <w:proofErr w:type="gramEnd"/>
      <w:r w:rsidRPr="009D2630">
        <w:t xml:space="preserve"> się do Komisji o ponowne przekazanie mu sprawy, jeśli zastąpi ona pierwotny wniosek, wprowadzi w nim istotne zmiany lub planuje ich wprowadzenie;</w:t>
      </w:r>
    </w:p>
    <w:p w:rsidR="001D2B13" w:rsidRDefault="003E71C3" w:rsidP="001D2B13">
      <w:pPr>
        <w:pStyle w:val="NormalHanging12a"/>
      </w:pPr>
      <w:r w:rsidRPr="003034CC">
        <w:t>3</w:t>
      </w:r>
      <w:r>
        <w:t>.</w:t>
      </w:r>
      <w:r>
        <w:tab/>
      </w:r>
      <w:proofErr w:type="gramStart"/>
      <w:r>
        <w:t>zobowiązuje</w:t>
      </w:r>
      <w:proofErr w:type="gramEnd"/>
      <w:r>
        <w:t xml:space="preserve"> swoj</w:t>
      </w:r>
      <w:r w:rsidRPr="009D2630">
        <w:t>ą</w:t>
      </w:r>
      <w:r>
        <w:t xml:space="preserve"> przewodnicząc</w:t>
      </w:r>
      <w:r w:rsidRPr="009D2630">
        <w:t>ą</w:t>
      </w:r>
      <w:r w:rsidR="001D2B13" w:rsidRPr="009D2630">
        <w:t xml:space="preserve"> do przekazania stanowiska Parlamentu Radzie i Komisji oraz parlamentom narodowym.</w:t>
      </w:r>
    </w:p>
    <w:p w:rsidR="003E71C3" w:rsidRDefault="003E71C3" w:rsidP="001D2B13">
      <w:pPr>
        <w:pStyle w:val="NormalHanging12a"/>
        <w:sectPr w:rsidR="003E71C3" w:rsidSect="009D2630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43772" w:rsidRDefault="003E71C3" w:rsidP="00D43772">
      <w:pPr>
        <w:spacing w:after="240"/>
        <w:rPr>
          <w:b/>
        </w:rPr>
      </w:pPr>
      <w:r>
        <w:rPr>
          <w:b/>
        </w:rPr>
        <w:lastRenderedPageBreak/>
        <w:t>P</w:t>
      </w:r>
      <w:r w:rsidRPr="003034CC">
        <w:rPr>
          <w:b/>
        </w:rPr>
        <w:t>9</w:t>
      </w:r>
      <w:r>
        <w:rPr>
          <w:b/>
        </w:rPr>
        <w:t>_TC</w:t>
      </w:r>
      <w:r w:rsidRPr="003034CC">
        <w:rPr>
          <w:b/>
        </w:rPr>
        <w:t>1</w:t>
      </w:r>
      <w:r>
        <w:rPr>
          <w:b/>
        </w:rPr>
        <w:t>-COD(</w:t>
      </w:r>
      <w:r w:rsidRPr="003034CC">
        <w:rPr>
          <w:b/>
        </w:rPr>
        <w:t>2022</w:t>
      </w:r>
      <w:r>
        <w:rPr>
          <w:b/>
        </w:rPr>
        <w:t>)</w:t>
      </w:r>
      <w:r w:rsidRPr="003034CC">
        <w:rPr>
          <w:b/>
        </w:rPr>
        <w:t>0406</w:t>
      </w:r>
    </w:p>
    <w:p w:rsidR="00D43772" w:rsidRPr="00E611C4" w:rsidRDefault="003E71C3" w:rsidP="00D43772">
      <w:pPr>
        <w:spacing w:after="24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3034CC">
        <w:rPr>
          <w:b/>
        </w:rPr>
        <w:t>24</w:t>
      </w:r>
      <w:r>
        <w:rPr>
          <w:b/>
        </w:rPr>
        <w:t xml:space="preserve"> kwietnia </w:t>
      </w:r>
      <w:r w:rsidRPr="003034CC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</w:t>
      </w:r>
      <w:r w:rsidRPr="003034CC">
        <w:rPr>
          <w:b/>
        </w:rPr>
        <w:t>2024</w:t>
      </w:r>
      <w:r>
        <w:rPr>
          <w:b/>
        </w:rPr>
        <w:t xml:space="preserve">/... </w:t>
      </w:r>
      <w:proofErr w:type="gramStart"/>
      <w:r w:rsidR="00D43772" w:rsidRPr="00EE5B79">
        <w:rPr>
          <w:rFonts w:eastAsia="Calibri"/>
          <w:b/>
          <w:szCs w:val="22"/>
          <w:lang w:eastAsia="en-US"/>
        </w:rPr>
        <w:t>w</w:t>
      </w:r>
      <w:proofErr w:type="gramEnd"/>
      <w:r w:rsidR="00D43772" w:rsidRPr="00EE5B79">
        <w:rPr>
          <w:rFonts w:eastAsia="Calibri"/>
          <w:b/>
          <w:szCs w:val="22"/>
          <w:lang w:eastAsia="en-US"/>
        </w:rPr>
        <w:t xml:space="preserve"> sprawie struktur akcji obejmujących akcje uprzywilejowane co do głosu w spółkach ubiegających się o dopuszczenie ich akcji do obrotu na </w:t>
      </w:r>
      <w:r w:rsidR="00D43772" w:rsidRPr="00E611C4">
        <w:rPr>
          <w:rFonts w:eastAsia="Calibri"/>
          <w:b/>
          <w:szCs w:val="22"/>
          <w:lang w:eastAsia="en-US"/>
        </w:rPr>
        <w:t>wielostronnej platformie obrotu</w:t>
      </w:r>
    </w:p>
    <w:p w:rsidR="00E611C4" w:rsidRPr="00EE5B79" w:rsidRDefault="00E611C4" w:rsidP="00D43772">
      <w:pPr>
        <w:spacing w:after="240"/>
        <w:rPr>
          <w:rFonts w:eastAsia="Calibri"/>
          <w:b/>
          <w:bCs/>
          <w:szCs w:val="22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dyrektywy (UE) 2024/2810</w:t>
      </w:r>
      <w:bookmarkStart w:id="7" w:name="_GoBack"/>
      <w:bookmarkEnd w:id="7"/>
      <w:r>
        <w:rPr>
          <w:i/>
        </w:rPr>
        <w:t>.)</w:t>
      </w:r>
    </w:p>
    <w:sectPr w:rsidR="00E611C4" w:rsidRPr="00EE5B79" w:rsidSect="003E71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B12" w:rsidRPr="009D2630" w:rsidRDefault="00632B12">
      <w:r w:rsidRPr="009D2630">
        <w:separator/>
      </w:r>
    </w:p>
  </w:endnote>
  <w:endnote w:type="continuationSeparator" w:id="0">
    <w:p w:rsidR="00632B12" w:rsidRPr="009D2630" w:rsidRDefault="00632B12">
      <w:r w:rsidRPr="009D26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2FF" w:rsidRDefault="00E611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ABC" w:rsidRPr="003E71C3" w:rsidRDefault="00E611C4" w:rsidP="003E71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2FF" w:rsidRDefault="00E611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B12" w:rsidRPr="009D2630" w:rsidRDefault="00632B12">
      <w:r w:rsidRPr="009D2630">
        <w:separator/>
      </w:r>
    </w:p>
  </w:footnote>
  <w:footnote w:type="continuationSeparator" w:id="0">
    <w:p w:rsidR="00632B12" w:rsidRPr="009D2630" w:rsidRDefault="00632B12">
      <w:r w:rsidRPr="009D2630">
        <w:continuationSeparator/>
      </w:r>
    </w:p>
  </w:footnote>
  <w:footnote w:id="1">
    <w:p w:rsidR="001D2B13" w:rsidRPr="009D2630" w:rsidRDefault="001D2B13" w:rsidP="009D2630">
      <w:pPr>
        <w:pStyle w:val="FootnoteText"/>
        <w:ind w:left="567" w:hanging="567"/>
        <w:rPr>
          <w:sz w:val="24"/>
          <w:lang w:val="pl-PL"/>
        </w:rPr>
      </w:pPr>
      <w:r w:rsidRPr="009D2630">
        <w:rPr>
          <w:rStyle w:val="FootnoteReference"/>
          <w:sz w:val="24"/>
          <w:lang w:val="pl-PL"/>
        </w:rPr>
        <w:footnoteRef/>
      </w:r>
      <w:r w:rsidR="009D2630" w:rsidRPr="009D2630">
        <w:rPr>
          <w:sz w:val="24"/>
          <w:lang w:val="pl-PL"/>
        </w:rPr>
        <w:t xml:space="preserve"> </w:t>
      </w:r>
      <w:r w:rsidR="009D2630" w:rsidRPr="009D2630">
        <w:rPr>
          <w:sz w:val="24"/>
          <w:lang w:val="pl-PL"/>
        </w:rPr>
        <w:tab/>
      </w:r>
      <w:r w:rsidRPr="009D2630">
        <w:rPr>
          <w:sz w:val="24"/>
          <w:lang w:val="pl-PL"/>
        </w:rPr>
        <w:t xml:space="preserve">Dz.U. C </w:t>
      </w:r>
      <w:r w:rsidRPr="003034CC">
        <w:rPr>
          <w:sz w:val="24"/>
          <w:lang w:val="pl-PL"/>
        </w:rPr>
        <w:t>184</w:t>
      </w:r>
      <w:r w:rsidRPr="009D2630">
        <w:rPr>
          <w:sz w:val="24"/>
          <w:lang w:val="pl-PL"/>
        </w:rPr>
        <w:t xml:space="preserve"> z </w:t>
      </w:r>
      <w:r w:rsidRPr="003034CC">
        <w:rPr>
          <w:sz w:val="24"/>
          <w:lang w:val="pl-PL"/>
        </w:rPr>
        <w:t>25</w:t>
      </w:r>
      <w:r w:rsidRPr="009D2630">
        <w:rPr>
          <w:sz w:val="24"/>
          <w:lang w:val="pl-PL"/>
        </w:rPr>
        <w:t>.</w:t>
      </w:r>
      <w:r w:rsidRPr="003034CC">
        <w:rPr>
          <w:sz w:val="24"/>
          <w:lang w:val="pl-PL"/>
        </w:rPr>
        <w:t>5</w:t>
      </w:r>
      <w:r w:rsidRPr="009D2630">
        <w:rPr>
          <w:sz w:val="24"/>
          <w:lang w:val="pl-PL"/>
        </w:rPr>
        <w:t>.</w:t>
      </w:r>
      <w:r w:rsidRPr="003034CC">
        <w:rPr>
          <w:sz w:val="24"/>
          <w:lang w:val="pl-PL"/>
        </w:rPr>
        <w:t>2023</w:t>
      </w:r>
      <w:r w:rsidRPr="009D2630">
        <w:rPr>
          <w:sz w:val="24"/>
          <w:lang w:val="pl-PL"/>
        </w:rPr>
        <w:t xml:space="preserve">, </w:t>
      </w:r>
      <w:proofErr w:type="gramStart"/>
      <w:r w:rsidRPr="009D2630">
        <w:rPr>
          <w:sz w:val="24"/>
          <w:lang w:val="pl-PL"/>
        </w:rPr>
        <w:t>s</w:t>
      </w:r>
      <w:proofErr w:type="gramEnd"/>
      <w:r w:rsidRPr="009D2630">
        <w:rPr>
          <w:sz w:val="24"/>
          <w:lang w:val="pl-PL"/>
        </w:rPr>
        <w:t xml:space="preserve">. </w:t>
      </w:r>
      <w:r w:rsidRPr="003034CC">
        <w:rPr>
          <w:sz w:val="24"/>
          <w:lang w:val="pl-PL"/>
        </w:rPr>
        <w:t>103</w:t>
      </w:r>
      <w:r w:rsidRPr="009D2630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2FF" w:rsidRDefault="00E611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2FF" w:rsidRPr="00D43772" w:rsidRDefault="00E611C4" w:rsidP="00D437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2FF" w:rsidRDefault="00E611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PL"/>
    <w:docVar w:name="dvnumam" w:val="42"/>
    <w:docVar w:name="dvpe" w:val="749.139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w sprawie struktur akcji obejmujących akcje uprzywilejowane co do głosu w spółkach ubiegających się o dopuszczenie ich akcji do obrotu na rynku rozwoju MŚP(COM(2022)0761 – C9-0416/2022 – 2022/0406(COD))"/>
  </w:docVars>
  <w:rsids>
    <w:rsidRoot w:val="00632B1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2B13"/>
    <w:rsid w:val="001F32AE"/>
    <w:rsid w:val="002767FF"/>
    <w:rsid w:val="002B18FE"/>
    <w:rsid w:val="002B5493"/>
    <w:rsid w:val="003034CC"/>
    <w:rsid w:val="00310BA2"/>
    <w:rsid w:val="00343214"/>
    <w:rsid w:val="00361C00"/>
    <w:rsid w:val="00395FA1"/>
    <w:rsid w:val="003E15D4"/>
    <w:rsid w:val="003E71C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2B12"/>
    <w:rsid w:val="006631B6"/>
    <w:rsid w:val="00680577"/>
    <w:rsid w:val="006E1AE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2C9"/>
    <w:rsid w:val="008C2AC6"/>
    <w:rsid w:val="00930C23"/>
    <w:rsid w:val="0093193B"/>
    <w:rsid w:val="009509D8"/>
    <w:rsid w:val="00950B64"/>
    <w:rsid w:val="00981893"/>
    <w:rsid w:val="009D263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63F7"/>
    <w:rsid w:val="00C941CB"/>
    <w:rsid w:val="00CC2357"/>
    <w:rsid w:val="00CF071A"/>
    <w:rsid w:val="00D058B8"/>
    <w:rsid w:val="00D43772"/>
    <w:rsid w:val="00D56C11"/>
    <w:rsid w:val="00D834A0"/>
    <w:rsid w:val="00D872DF"/>
    <w:rsid w:val="00D91E21"/>
    <w:rsid w:val="00DA7FCD"/>
    <w:rsid w:val="00E365E1"/>
    <w:rsid w:val="00E611C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A5A99"/>
  <w15:chartTrackingRefBased/>
  <w15:docId w15:val="{0AE7D446-6D17-41F4-B8C8-A10CD4F59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D2B1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D2B1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D2B1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D2B1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D2B1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D2B13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1D2B13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1D2B13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1D2B13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iPriority w:val="39"/>
    <w:unhideWhenUsed/>
    <w:qFormat/>
    <w:rsid w:val="001D2B1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D2B1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D2B13"/>
    <w:pPr>
      <w:spacing w:before="480" w:after="240"/>
    </w:pPr>
  </w:style>
  <w:style w:type="paragraph" w:customStyle="1" w:styleId="TOCPage">
    <w:name w:val="TOC Page"/>
    <w:basedOn w:val="Normal"/>
    <w:next w:val="TOC1"/>
    <w:rsid w:val="001D2B13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1D2B1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D2B13"/>
    <w:rPr>
      <w:b/>
    </w:rPr>
  </w:style>
  <w:style w:type="paragraph" w:customStyle="1" w:styleId="NormalBold12a">
    <w:name w:val="NormalBold12a"/>
    <w:basedOn w:val="Normal"/>
    <w:rsid w:val="001D2B1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1D2B1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D2B13"/>
    <w:pPr>
      <w:spacing w:after="480"/>
      <w:ind w:left="1417"/>
    </w:pPr>
  </w:style>
  <w:style w:type="paragraph" w:customStyle="1" w:styleId="CoverNormal">
    <w:name w:val="CoverNormal"/>
    <w:basedOn w:val="Normal"/>
    <w:rsid w:val="001D2B13"/>
    <w:pPr>
      <w:ind w:left="1418"/>
    </w:pPr>
  </w:style>
  <w:style w:type="paragraph" w:customStyle="1" w:styleId="NormalCenter12a">
    <w:name w:val="NormalCenter12a"/>
    <w:basedOn w:val="Normal"/>
    <w:rsid w:val="001D2B13"/>
    <w:pPr>
      <w:spacing w:after="240"/>
      <w:jc w:val="center"/>
    </w:pPr>
  </w:style>
  <w:style w:type="paragraph" w:customStyle="1" w:styleId="CoverReference">
    <w:name w:val="CoverReference"/>
    <w:basedOn w:val="Normal"/>
    <w:rsid w:val="001D2B1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D2B1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D2B1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D2B13"/>
    <w:pPr>
      <w:spacing w:before="240" w:after="1200"/>
    </w:pPr>
  </w:style>
  <w:style w:type="paragraph" w:styleId="Header">
    <w:name w:val="header"/>
    <w:basedOn w:val="Normal"/>
    <w:link w:val="HeaderChar"/>
    <w:rsid w:val="001D2B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D2B13"/>
    <w:rPr>
      <w:sz w:val="24"/>
      <w:lang w:val="pl-PL"/>
    </w:rPr>
  </w:style>
  <w:style w:type="paragraph" w:customStyle="1" w:styleId="AmNumberTabs">
    <w:name w:val="AmNumberTabs"/>
    <w:basedOn w:val="Normal"/>
    <w:link w:val="AmNumberTabsChar"/>
    <w:rsid w:val="001D2B1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1D2B13"/>
    <w:pPr>
      <w:spacing w:before="720" w:after="240"/>
      <w:jc w:val="center"/>
    </w:pPr>
  </w:style>
  <w:style w:type="paragraph" w:customStyle="1" w:styleId="EPBody">
    <w:name w:val="EPBody"/>
    <w:basedOn w:val="Normal"/>
    <w:rsid w:val="001D2B1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D2B1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Centered">
    <w:name w:val="Normal Centered"/>
    <w:basedOn w:val="Normal"/>
    <w:rsid w:val="001D2B13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1D2B1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1D2B13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1D2B1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1D2B1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D2B1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D2B1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D2B1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D2B1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1D2B1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1D2B1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1D2B1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1D2B1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1D2B1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1D2B13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1D2B1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unhideWhenUsed/>
    <w:rsid w:val="001D2B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D2B13"/>
    <w:rPr>
      <w:rFonts w:ascii="Segoe UI" w:hAnsi="Segoe UI" w:cs="Segoe UI"/>
      <w:sz w:val="18"/>
      <w:szCs w:val="18"/>
      <w:lang w:val="pl-PL"/>
    </w:rPr>
  </w:style>
  <w:style w:type="paragraph" w:customStyle="1" w:styleId="Normal12a">
    <w:name w:val="Normal12a"/>
    <w:basedOn w:val="Normal"/>
    <w:rsid w:val="001D2B13"/>
    <w:pPr>
      <w:spacing w:after="240"/>
    </w:pPr>
  </w:style>
  <w:style w:type="paragraph" w:customStyle="1" w:styleId="Normal6a">
    <w:name w:val="Normal6a"/>
    <w:basedOn w:val="Normal"/>
    <w:rsid w:val="001D2B13"/>
    <w:pPr>
      <w:spacing w:after="120"/>
    </w:pPr>
  </w:style>
  <w:style w:type="paragraph" w:customStyle="1" w:styleId="PageHeadingNotTOC">
    <w:name w:val="PageHeadingNotTOC"/>
    <w:basedOn w:val="Normal"/>
    <w:rsid w:val="001D2B1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1D2B13"/>
    <w:pPr>
      <w:spacing w:after="240"/>
    </w:pPr>
    <w:rPr>
      <w:i/>
    </w:rPr>
  </w:style>
  <w:style w:type="paragraph" w:customStyle="1" w:styleId="AmCrossRef">
    <w:name w:val="AmCrossRef"/>
    <w:basedOn w:val="Normal"/>
    <w:rsid w:val="001D2B1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D2B13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1D2B1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1D2B1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D2B13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1D2B13"/>
    <w:pPr>
      <w:spacing w:before="240"/>
    </w:pPr>
    <w:rPr>
      <w:b/>
    </w:rPr>
  </w:style>
  <w:style w:type="paragraph" w:customStyle="1" w:styleId="Normal6">
    <w:name w:val="Normal6"/>
    <w:basedOn w:val="Normal"/>
    <w:link w:val="Normal6Char"/>
    <w:rsid w:val="001D2B13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1D2B13"/>
    <w:rPr>
      <w:b/>
      <w:sz w:val="24"/>
      <w:lang w:val="pl-PL"/>
    </w:rPr>
  </w:style>
  <w:style w:type="character" w:customStyle="1" w:styleId="Normal6Char">
    <w:name w:val="Normal6 Char"/>
    <w:basedOn w:val="DefaultParagraphFont"/>
    <w:link w:val="Normal6"/>
    <w:rsid w:val="001D2B13"/>
    <w:rPr>
      <w:sz w:val="24"/>
      <w:lang w:val="pl-PL"/>
    </w:rPr>
  </w:style>
  <w:style w:type="paragraph" w:customStyle="1" w:styleId="ColumnHeading">
    <w:name w:val="ColumnHeading"/>
    <w:basedOn w:val="Normal"/>
    <w:rsid w:val="001D2B1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D2B1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1D2B13"/>
    <w:pPr>
      <w:jc w:val="right"/>
    </w:pPr>
    <w:rPr>
      <w:lang w:val="pl-PL"/>
    </w:rPr>
  </w:style>
  <w:style w:type="character" w:styleId="CommentReference">
    <w:name w:val="annotation reference"/>
    <w:basedOn w:val="DefaultParagraphFont"/>
    <w:rsid w:val="001D2B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2B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D2B13"/>
    <w:rPr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D2B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D2B13"/>
    <w:rPr>
      <w:b/>
      <w:bCs/>
      <w:lang w:val="pl-PL"/>
    </w:rPr>
  </w:style>
  <w:style w:type="character" w:customStyle="1" w:styleId="AmNumberTabsChar">
    <w:name w:val="AmNumberTabs Char"/>
    <w:basedOn w:val="DefaultParagraphFont"/>
    <w:link w:val="AmNumberTabs"/>
    <w:rsid w:val="001D2B13"/>
    <w:rPr>
      <w:b/>
      <w:sz w:val="24"/>
      <w:lang w:val="pl-PL"/>
    </w:rPr>
  </w:style>
  <w:style w:type="paragraph" w:customStyle="1" w:styleId="RollCallSymbols14pt">
    <w:name w:val="RollCallSymbols14pt"/>
    <w:basedOn w:val="Normal"/>
    <w:rsid w:val="001D2B1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D2B1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D2B1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D2B13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1D2B13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1D2B13"/>
    <w:rPr>
      <w:sz w:val="24"/>
      <w:lang w:val="pl-PL"/>
    </w:rPr>
  </w:style>
  <w:style w:type="paragraph" w:customStyle="1" w:styleId="Lgendesigne">
    <w:name w:val="Légende signe"/>
    <w:basedOn w:val="Normal"/>
    <w:rsid w:val="001D2B1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D2B1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D2B13"/>
    <w:rPr>
      <w:sz w:val="18"/>
    </w:rPr>
  </w:style>
  <w:style w:type="paragraph" w:styleId="EndnoteText">
    <w:name w:val="endnote text"/>
    <w:basedOn w:val="Normal"/>
    <w:link w:val="EndnoteTextChar"/>
    <w:rsid w:val="001D2B13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1D2B13"/>
    <w:rPr>
      <w:lang w:val="pl-PL"/>
    </w:rPr>
  </w:style>
  <w:style w:type="character" w:styleId="EndnoteReference">
    <w:name w:val="endnote reference"/>
    <w:basedOn w:val="DefaultParagraphFont"/>
    <w:rsid w:val="001D2B13"/>
    <w:rPr>
      <w:vertAlign w:val="superscript"/>
    </w:rPr>
  </w:style>
  <w:style w:type="paragraph" w:styleId="Footer">
    <w:name w:val="footer"/>
    <w:basedOn w:val="Normal"/>
    <w:link w:val="FooterChar"/>
    <w:rsid w:val="001D2B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D2B13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7C555-A6C1-41B7-8B09-AD2E351A2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316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3</cp:revision>
  <cp:lastPrinted>2004-11-19T15:42:00Z</cp:lastPrinted>
  <dcterms:created xsi:type="dcterms:W3CDTF">2024-09-19T14:54:00Z</dcterms:created>
  <dcterms:modified xsi:type="dcterms:W3CDTF">2025-03-19T10:52:00Z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P9_TA(2024)0352_</vt:lpwstr>
  </property>
  <property fmtid="{D5CDD505-2E9C-101B-9397-08002B2CF9AE}" pid="4" name="&lt;Type&gt;">
    <vt:lpwstr>RR</vt:lpwstr>
  </property>
</Properties>
</file>