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10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1091" w:rsidRDefault="00FA294C" w:rsidP="0010095E">
            <w:pPr>
              <w:pStyle w:val="EPName"/>
            </w:pPr>
            <w:r w:rsidRPr="00351091">
              <w:t>Европейски</w:t>
            </w:r>
            <w:r w:rsidR="009A24F8" w:rsidRPr="00351091">
              <w:t xml:space="preserve"> парламент</w:t>
            </w:r>
          </w:p>
          <w:p w:rsidR="00751A4A" w:rsidRPr="003510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1091">
              <w:t>2019</w:t>
            </w:r>
            <w:r w:rsidR="00FA294C">
              <w:rPr>
                <w:lang w:val="en-GB"/>
              </w:rPr>
              <w:t> – </w:t>
            </w:r>
            <w:r w:rsidRPr="0035109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51091" w:rsidRDefault="00187494" w:rsidP="0010095E">
            <w:pPr>
              <w:pStyle w:val="EPLogo"/>
            </w:pPr>
            <w:r w:rsidRPr="003510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1091" w:rsidRDefault="00D058B8" w:rsidP="004C5D52">
      <w:pPr>
        <w:pStyle w:val="LineTop"/>
      </w:pPr>
    </w:p>
    <w:p w:rsidR="00680577" w:rsidRPr="00351091" w:rsidRDefault="009A24F8" w:rsidP="00680577">
      <w:pPr>
        <w:pStyle w:val="EPBodyTA1"/>
      </w:pPr>
      <w:r w:rsidRPr="00351091">
        <w:t>ПРИЕТИ ТЕКСТОВЕ</w:t>
      </w:r>
    </w:p>
    <w:p w:rsidR="00D058B8" w:rsidRPr="00351091" w:rsidRDefault="00D058B8" w:rsidP="00D058B8">
      <w:pPr>
        <w:pStyle w:val="LineBottom"/>
      </w:pPr>
    </w:p>
    <w:p w:rsidR="009A24F8" w:rsidRPr="000D7669" w:rsidRDefault="009A24F8" w:rsidP="00A14F90">
      <w:pPr>
        <w:pStyle w:val="ATHeading1"/>
      </w:pPr>
      <w:bookmarkStart w:id="0" w:name="TANumber"/>
      <w:r w:rsidRPr="00351091">
        <w:t>P9_TA(2024)</w:t>
      </w:r>
      <w:bookmarkEnd w:id="0"/>
      <w:r w:rsidR="00A14F90" w:rsidRPr="00351091">
        <w:t>0</w:t>
      </w:r>
      <w:r w:rsidR="00A14F90" w:rsidRPr="000D7669">
        <w:t>353</w:t>
      </w:r>
    </w:p>
    <w:p w:rsidR="009A24F8" w:rsidRPr="00351091" w:rsidRDefault="009A24F8" w:rsidP="009A24F8">
      <w:pPr>
        <w:pStyle w:val="ATHeading2"/>
      </w:pPr>
      <w:bookmarkStart w:id="1" w:name="title"/>
      <w:r w:rsidRPr="00351091">
        <w:t>Стандарти за качество и безопасност на субстанциите от човешки произход, предназначени за приложение при човека</w:t>
      </w:r>
      <w:bookmarkEnd w:id="1"/>
    </w:p>
    <w:p w:rsidR="009A24F8" w:rsidRPr="00351091" w:rsidRDefault="009A24F8" w:rsidP="009A24F8">
      <w:pPr>
        <w:rPr>
          <w:i/>
          <w:vanish/>
        </w:rPr>
      </w:pPr>
      <w:r w:rsidRPr="00351091">
        <w:rPr>
          <w:i/>
        </w:rPr>
        <w:fldChar w:fldCharType="begin"/>
      </w:r>
      <w:r w:rsidRPr="00351091">
        <w:rPr>
          <w:i/>
        </w:rPr>
        <w:instrText xml:space="preserve"> TC"(</w:instrText>
      </w:r>
      <w:bookmarkStart w:id="2" w:name="DocNumber"/>
      <w:r w:rsidRPr="00351091">
        <w:rPr>
          <w:i/>
        </w:rPr>
        <w:instrText>A9-0250/2023</w:instrText>
      </w:r>
      <w:bookmarkEnd w:id="2"/>
      <w:r w:rsidRPr="00351091">
        <w:rPr>
          <w:i/>
        </w:rPr>
        <w:instrText xml:space="preserve"> - Д</w:instrText>
      </w:r>
      <w:r w:rsidR="00591289">
        <w:rPr>
          <w:i/>
        </w:rPr>
        <w:instrText>окладчик: Натали Колен-</w:instrText>
      </w:r>
      <w:proofErr w:type="spellStart"/>
      <w:r w:rsidR="00591289">
        <w:rPr>
          <w:i/>
        </w:rPr>
        <w:instrText>Йостерле</w:instrText>
      </w:r>
      <w:proofErr w:type="spellEnd"/>
      <w:r w:rsidRPr="00351091">
        <w:rPr>
          <w:i/>
        </w:rPr>
        <w:instrText xml:space="preserve">)"\l3 \n&gt; \* MERGEFORMAT </w:instrText>
      </w:r>
      <w:r w:rsidRPr="00351091">
        <w:rPr>
          <w:i/>
        </w:rPr>
        <w:fldChar w:fldCharType="end"/>
      </w:r>
    </w:p>
    <w:p w:rsidR="009A24F8" w:rsidRPr="00351091" w:rsidRDefault="009A24F8" w:rsidP="009A24F8">
      <w:pPr>
        <w:rPr>
          <w:vanish/>
        </w:rPr>
      </w:pPr>
      <w:bookmarkStart w:id="3" w:name="Commission"/>
      <w:r w:rsidRPr="00351091">
        <w:rPr>
          <w:vanish/>
        </w:rPr>
        <w:t>Комисия по околна среда, обществено здраве и безопасност на храните</w:t>
      </w:r>
      <w:bookmarkEnd w:id="3"/>
    </w:p>
    <w:p w:rsidR="009A24F8" w:rsidRPr="00351091" w:rsidRDefault="009A24F8" w:rsidP="009A24F8">
      <w:pPr>
        <w:rPr>
          <w:vanish/>
        </w:rPr>
      </w:pPr>
      <w:bookmarkStart w:id="4" w:name="PE"/>
      <w:r w:rsidRPr="00351091">
        <w:rPr>
          <w:vanish/>
        </w:rPr>
        <w:t>PE738.661</w:t>
      </w:r>
      <w:bookmarkEnd w:id="4"/>
    </w:p>
    <w:p w:rsidR="009A24F8" w:rsidRPr="00351091" w:rsidRDefault="009A24F8" w:rsidP="009A24F8">
      <w:pPr>
        <w:pStyle w:val="ATHeading3"/>
      </w:pPr>
      <w:bookmarkStart w:id="5" w:name="Sujet"/>
      <w:r w:rsidRPr="00351091">
        <w:t xml:space="preserve">Законодателна резолюция на Европейския парламент от </w:t>
      </w:r>
      <w:r w:rsidR="00D946E6" w:rsidRPr="000D7669">
        <w:t>24</w:t>
      </w:r>
      <w:r w:rsidRPr="00351091">
        <w:t xml:space="preserve"> </w:t>
      </w:r>
      <w:r w:rsidR="00FA294C">
        <w:t xml:space="preserve">април </w:t>
      </w:r>
      <w:r w:rsidRPr="00351091">
        <w:t>2024 г. относно предложението за регламент на Европейския парламент и на Съвета относно стандартите за качество и безопасност на субстанциите от човешки произход, предназначени за приложение при човека, и за отмяна на Директива 2002/98/ЕО и Директива 2004/23/ЕО</w:t>
      </w:r>
      <w:bookmarkEnd w:id="5"/>
      <w:r w:rsidRPr="00351091">
        <w:t xml:space="preserve"> </w:t>
      </w:r>
      <w:bookmarkStart w:id="6" w:name="References"/>
      <w:r w:rsidRPr="00351091">
        <w:t>(COM(2022)0338 – C9-0226/2022 – 2022/0216(COD))</w:t>
      </w:r>
      <w:bookmarkEnd w:id="6"/>
    </w:p>
    <w:p w:rsidR="000A2589" w:rsidRPr="00351091" w:rsidRDefault="000A2589" w:rsidP="000A2589">
      <w:pPr>
        <w:pStyle w:val="NormalBold"/>
      </w:pPr>
      <w:bookmarkStart w:id="7" w:name="TextBodyBegin"/>
      <w:bookmarkEnd w:id="7"/>
      <w:r w:rsidRPr="00351091">
        <w:t>(Обикновена законодателна процедура: първо четене)</w:t>
      </w:r>
    </w:p>
    <w:p w:rsidR="000A2589" w:rsidRPr="00351091" w:rsidRDefault="000A2589" w:rsidP="000A2589">
      <w:pPr>
        <w:pStyle w:val="EPComma"/>
      </w:pPr>
      <w:r w:rsidRPr="00351091">
        <w:rPr>
          <w:i/>
          <w:iCs/>
        </w:rPr>
        <w:t>Европейският парламент,</w:t>
      </w:r>
    </w:p>
    <w:p w:rsidR="000A2589" w:rsidRPr="00351091" w:rsidRDefault="000A2589" w:rsidP="00FA294C">
      <w:pPr>
        <w:pStyle w:val="NormalHanging12a"/>
      </w:pPr>
      <w:r w:rsidRPr="00351091">
        <w:t>–</w:t>
      </w:r>
      <w:r w:rsidRPr="00351091">
        <w:tab/>
        <w:t xml:space="preserve">като взе предвид предложението на Комисията до </w:t>
      </w:r>
      <w:r w:rsidR="00FA294C">
        <w:t>П</w:t>
      </w:r>
      <w:r w:rsidRPr="00351091">
        <w:t>арламент</w:t>
      </w:r>
      <w:r w:rsidR="00FA294C">
        <w:t>а</w:t>
      </w:r>
      <w:r w:rsidRPr="00351091">
        <w:t xml:space="preserve"> и до Съвета (COM(2022)0338),</w:t>
      </w:r>
    </w:p>
    <w:p w:rsidR="000A2589" w:rsidRPr="00351091" w:rsidRDefault="000A2589" w:rsidP="000A2589">
      <w:pPr>
        <w:pStyle w:val="NormalHanging12a"/>
      </w:pPr>
      <w:r w:rsidRPr="00351091">
        <w:t>–</w:t>
      </w:r>
      <w:r w:rsidRPr="00351091">
        <w:tab/>
        <w:t>като взе предвид член 294, параграф 2 и член 168, параграф 4, буква а) от Договора за функционирането на Европейския съюз, съгласно които Комисията е внесла предложението в Парламента (C9</w:t>
      </w:r>
      <w:r w:rsidRPr="00351091">
        <w:noBreakHyphen/>
        <w:t>0226/2022),</w:t>
      </w:r>
    </w:p>
    <w:p w:rsidR="000A2589" w:rsidRPr="00351091" w:rsidRDefault="000A2589" w:rsidP="000A2589">
      <w:pPr>
        <w:pStyle w:val="NormalHanging12a"/>
      </w:pPr>
      <w:r w:rsidRPr="00351091">
        <w:t>–</w:t>
      </w:r>
      <w:r w:rsidRPr="00351091">
        <w:tab/>
        <w:t>като взе предвид член 294, параграф 3 от Договора за функционирането на Европейския съюз,</w:t>
      </w:r>
    </w:p>
    <w:p w:rsidR="000A2589" w:rsidRPr="00351091" w:rsidRDefault="000A2589" w:rsidP="000A2589">
      <w:pPr>
        <w:pStyle w:val="NormalHanging12a"/>
        <w:rPr>
          <w:szCs w:val="24"/>
        </w:rPr>
      </w:pPr>
      <w:r w:rsidRPr="00351091">
        <w:t>–</w:t>
      </w:r>
      <w:r w:rsidRPr="00351091">
        <w:tab/>
        <w:t>като взе предвид становището на Европейския икономически и социален комитет от 27 октомври 2022 г.</w:t>
      </w:r>
      <w:r w:rsidRPr="00351091">
        <w:rPr>
          <w:rStyle w:val="FootnoteReference"/>
          <w:szCs w:val="24"/>
        </w:rPr>
        <w:footnoteReference w:id="1"/>
      </w:r>
      <w:r w:rsidRPr="00351091">
        <w:t>,</w:t>
      </w:r>
    </w:p>
    <w:p w:rsidR="000A2589" w:rsidRDefault="000A2589" w:rsidP="000A2589">
      <w:pPr>
        <w:pStyle w:val="NormalHanging12a"/>
      </w:pPr>
      <w:r w:rsidRPr="00351091">
        <w:t>–</w:t>
      </w:r>
      <w:r w:rsidRPr="00351091">
        <w:tab/>
        <w:t>след консултация с Комитета на регионите,</w:t>
      </w:r>
    </w:p>
    <w:p w:rsidR="00D946E6" w:rsidRPr="00D946E6" w:rsidRDefault="00D946E6" w:rsidP="00D946E6">
      <w:pPr>
        <w:pStyle w:val="NormalHanging12a"/>
      </w:pPr>
      <w:r w:rsidRPr="00351091">
        <w:t>–</w:t>
      </w:r>
      <w:r w:rsidRPr="00351091">
        <w:tab/>
      </w:r>
      <w:r w:rsidRPr="00A14F90">
        <w:t xml:space="preserve">като взе предвид </w:t>
      </w:r>
      <w:r w:rsidRPr="00A14F90">
        <w:rPr>
          <w:bCs/>
        </w:rPr>
        <w:t>временното споразумение</w:t>
      </w:r>
      <w:r w:rsidRPr="00A14F90">
        <w:t xml:space="preserve">, одобрено от компетентната комисия съгласно член 74, параграф 4 </w:t>
      </w:r>
      <w:r w:rsidRPr="00A14F90">
        <w:rPr>
          <w:bCs/>
        </w:rPr>
        <w:t>от своя Правилник за дейността,</w:t>
      </w:r>
      <w:r w:rsidRPr="00A14F90">
        <w:t xml:space="preserve"> и поетия с писмо от </w:t>
      </w:r>
      <w:r w:rsidR="00E34807">
        <w:t>30 януари</w:t>
      </w:r>
      <w:r w:rsidRPr="00A14F90">
        <w:t xml:space="preserve"> 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0A2589" w:rsidRPr="00351091" w:rsidRDefault="000A2589" w:rsidP="000A2589">
      <w:pPr>
        <w:pStyle w:val="NormalHanging12a"/>
      </w:pPr>
      <w:r w:rsidRPr="00351091">
        <w:lastRenderedPageBreak/>
        <w:t>–</w:t>
      </w:r>
      <w:r w:rsidRPr="00351091">
        <w:tab/>
        <w:t>като взе предвид член 59 от своя Правилник за дейността,</w:t>
      </w:r>
    </w:p>
    <w:p w:rsidR="000A2589" w:rsidRPr="00351091" w:rsidRDefault="000A2589" w:rsidP="000A2589">
      <w:pPr>
        <w:pStyle w:val="NormalHanging12a"/>
      </w:pPr>
      <w:r w:rsidRPr="00351091">
        <w:t>–</w:t>
      </w:r>
      <w:r w:rsidRPr="00351091">
        <w:tab/>
        <w:t>като взе предвид доклада на комисията по околна среда, обществено здраве и безопасност на храните (A9-0250/2023),</w:t>
      </w:r>
    </w:p>
    <w:p w:rsidR="000A2589" w:rsidRPr="00351091" w:rsidRDefault="000A2589" w:rsidP="000A2589">
      <w:pPr>
        <w:pStyle w:val="NormalHanging12a"/>
      </w:pPr>
      <w:r w:rsidRPr="00351091">
        <w:t>1.</w:t>
      </w:r>
      <w:r w:rsidRPr="00351091">
        <w:tab/>
        <w:t>приема изложената по-долу позиция на първо четене</w:t>
      </w:r>
      <w:r w:rsidR="00F41221">
        <w:rPr>
          <w:rStyle w:val="FootnoteReference"/>
        </w:rPr>
        <w:footnoteReference w:id="2"/>
      </w:r>
      <w:r w:rsidRPr="00351091">
        <w:t>;</w:t>
      </w:r>
    </w:p>
    <w:p w:rsidR="000A2589" w:rsidRPr="00351091" w:rsidRDefault="000A2589" w:rsidP="000A2589">
      <w:pPr>
        <w:pStyle w:val="NormalHanging12a"/>
      </w:pPr>
      <w:r w:rsidRPr="00351091">
        <w:t>2.</w:t>
      </w:r>
      <w:r w:rsidRPr="00351091">
        <w:tab/>
        <w:t>приканва Комисията да се отнесе до него отново, в случай че замени своето предложение с друг текст</w:t>
      </w:r>
      <w:r w:rsidR="00FA294C">
        <w:t>,</w:t>
      </w:r>
      <w:r w:rsidRPr="00351091">
        <w:t xml:space="preserve"> внесе или възнамерява да внесе съществени промени в това предложение;</w:t>
      </w:r>
    </w:p>
    <w:p w:rsidR="000A2589" w:rsidRPr="00351091" w:rsidRDefault="000A2589" w:rsidP="000A2589">
      <w:pPr>
        <w:pStyle w:val="NormalHanging12a"/>
      </w:pPr>
      <w:r w:rsidRPr="00351091">
        <w:t>3.</w:t>
      </w:r>
      <w:r w:rsidRPr="0035109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0D7669" w:rsidRDefault="000D7669" w:rsidP="00F41221">
      <w:pPr>
        <w:widowControl/>
        <w:sectPr w:rsidR="000D7669" w:rsidSect="0035109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41221" w:rsidRPr="000D7669" w:rsidRDefault="00F41221" w:rsidP="00F41221">
      <w:pPr>
        <w:widowControl/>
        <w:rPr>
          <w:b/>
          <w:bCs/>
        </w:rPr>
      </w:pPr>
      <w:r w:rsidRPr="00F41221">
        <w:rPr>
          <w:b/>
          <w:bCs/>
          <w:lang w:val="en-GB"/>
        </w:rPr>
        <w:lastRenderedPageBreak/>
        <w:t>P</w:t>
      </w:r>
      <w:r w:rsidRPr="000D7669">
        <w:rPr>
          <w:b/>
          <w:bCs/>
        </w:rPr>
        <w:t>9_</w:t>
      </w:r>
      <w:r w:rsidRPr="00F41221">
        <w:rPr>
          <w:b/>
          <w:bCs/>
          <w:lang w:val="en-GB"/>
        </w:rPr>
        <w:t>TC</w:t>
      </w:r>
      <w:r w:rsidRPr="000D7669">
        <w:rPr>
          <w:b/>
          <w:bCs/>
        </w:rPr>
        <w:t>1-</w:t>
      </w:r>
      <w:r w:rsidRPr="00F41221">
        <w:rPr>
          <w:b/>
          <w:bCs/>
          <w:lang w:val="en-GB"/>
        </w:rPr>
        <w:t>COD</w:t>
      </w:r>
      <w:r w:rsidRPr="000D7669">
        <w:rPr>
          <w:b/>
          <w:bCs/>
        </w:rPr>
        <w:t>(2022)0216</w:t>
      </w:r>
    </w:p>
    <w:p w:rsidR="00E34807" w:rsidRDefault="00F41221" w:rsidP="00E34807">
      <w:pPr>
        <w:spacing w:before="120"/>
        <w:rPr>
          <w:b/>
          <w:szCs w:val="24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A14F90">
        <w:rPr>
          <w:b/>
          <w:szCs w:val="24"/>
        </w:rPr>
        <w:t xml:space="preserve">на </w:t>
      </w:r>
      <w:r w:rsidR="00E34807" w:rsidRPr="00A14F90">
        <w:rPr>
          <w:b/>
          <w:szCs w:val="24"/>
        </w:rPr>
        <w:t>24</w:t>
      </w:r>
      <w:r w:rsidRPr="00A14F90">
        <w:rPr>
          <w:b/>
          <w:szCs w:val="24"/>
        </w:rPr>
        <w:t xml:space="preserve"> април 2024 г. с оглед на приемането на Регламент (ЕС) 2024/... на Европейския п</w:t>
      </w:r>
      <w:r w:rsidR="00E34807" w:rsidRPr="00A14F90">
        <w:rPr>
          <w:b/>
          <w:szCs w:val="24"/>
        </w:rPr>
        <w:t xml:space="preserve">арламент и на Съвета </w:t>
      </w:r>
      <w:r w:rsidR="00E34807" w:rsidRPr="00A14F90">
        <w:rPr>
          <w:b/>
          <w:szCs w:val="24"/>
          <w:lang w:eastAsia="en-US"/>
        </w:rPr>
        <w:t>за стандартите за качество и безопасност на субстанциите от човешки произход, предназначени за приложение при човека, и за отмяна на</w:t>
      </w:r>
      <w:r w:rsidR="00E34807" w:rsidRPr="00E34807">
        <w:rPr>
          <w:b/>
          <w:szCs w:val="24"/>
          <w:lang w:eastAsia="en-US"/>
        </w:rPr>
        <w:t xml:space="preserve"> </w:t>
      </w:r>
      <w:r w:rsidR="00E34807" w:rsidRPr="00591289">
        <w:rPr>
          <w:b/>
          <w:iCs/>
          <w:szCs w:val="24"/>
          <w:lang w:eastAsia="en-US"/>
        </w:rPr>
        <w:t>директиви</w:t>
      </w:r>
      <w:r w:rsidR="00E34807" w:rsidRPr="00E34807">
        <w:rPr>
          <w:b/>
          <w:szCs w:val="24"/>
          <w:lang w:eastAsia="en-US"/>
        </w:rPr>
        <w:t> 2002/98/ЕО и 2004/23/ЕО</w:t>
      </w:r>
    </w:p>
    <w:p w:rsidR="00E34807" w:rsidRDefault="00591289" w:rsidP="00591289">
      <w:pPr>
        <w:spacing w:before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</w:t>
      </w:r>
      <w:r w:rsidRPr="00591289">
        <w:rPr>
          <w:i/>
          <w:szCs w:val="24"/>
        </w:rPr>
        <w:t xml:space="preserve">ателен акт, </w:t>
      </w:r>
      <w:proofErr w:type="spellStart"/>
      <w:r w:rsidRPr="00591289">
        <w:rPr>
          <w:i/>
          <w:szCs w:val="24"/>
          <w:lang w:val="lt-LT"/>
        </w:rPr>
        <w:t>Регламент</w:t>
      </w:r>
      <w:proofErr w:type="spellEnd"/>
      <w:r w:rsidRPr="00591289">
        <w:rPr>
          <w:i/>
          <w:szCs w:val="24"/>
          <w:lang w:val="lt-LT"/>
        </w:rPr>
        <w:t xml:space="preserve"> (ЕС) </w:t>
      </w:r>
      <w:r w:rsidRPr="00591289">
        <w:rPr>
          <w:i/>
          <w:szCs w:val="24"/>
          <w:lang w:val="lt-LT"/>
        </w:rPr>
        <w:t>2024/1938</w:t>
      </w:r>
      <w:r w:rsidRPr="00591289">
        <w:rPr>
          <w:i/>
          <w:szCs w:val="24"/>
          <w:lang w:val="lt-LT"/>
        </w:rPr>
        <w:t>.)</w:t>
      </w:r>
      <w:bookmarkStart w:id="8" w:name="_GoBack"/>
      <w:bookmarkEnd w:id="8"/>
    </w:p>
    <w:sectPr w:rsidR="00E34807" w:rsidSect="0035109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6E6" w:rsidRPr="00351091" w:rsidRDefault="00D946E6">
      <w:r w:rsidRPr="00351091">
        <w:separator/>
      </w:r>
    </w:p>
  </w:endnote>
  <w:endnote w:type="continuationSeparator" w:id="0">
    <w:p w:rsidR="00D946E6" w:rsidRPr="00351091" w:rsidRDefault="00D946E6">
      <w:r w:rsidRPr="003510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E6" w:rsidRPr="00351091" w:rsidRDefault="00D946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E6" w:rsidRPr="00351091" w:rsidRDefault="00D946E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E6" w:rsidRPr="00351091" w:rsidRDefault="00D946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6E6" w:rsidRPr="00351091" w:rsidRDefault="00D946E6">
      <w:r w:rsidRPr="00351091">
        <w:separator/>
      </w:r>
    </w:p>
  </w:footnote>
  <w:footnote w:type="continuationSeparator" w:id="0">
    <w:p w:rsidR="00D946E6" w:rsidRPr="00351091" w:rsidRDefault="00D946E6">
      <w:r w:rsidRPr="00351091">
        <w:continuationSeparator/>
      </w:r>
    </w:p>
  </w:footnote>
  <w:footnote w:id="1">
    <w:p w:rsidR="00D946E6" w:rsidRPr="00351091" w:rsidRDefault="00D946E6" w:rsidP="00351091">
      <w:pPr>
        <w:pStyle w:val="FootnoteText"/>
        <w:ind w:left="567" w:hanging="567"/>
        <w:rPr>
          <w:sz w:val="24"/>
          <w:lang w:val="bg-BG"/>
        </w:rPr>
      </w:pPr>
      <w:r w:rsidRPr="00351091">
        <w:rPr>
          <w:rStyle w:val="FootnoteReference"/>
          <w:sz w:val="24"/>
          <w:lang w:val="bg-BG"/>
        </w:rPr>
        <w:footnoteRef/>
      </w:r>
      <w:r w:rsidRPr="00351091">
        <w:rPr>
          <w:sz w:val="24"/>
          <w:lang w:val="bg-BG"/>
        </w:rPr>
        <w:t xml:space="preserve"> </w:t>
      </w:r>
      <w:r w:rsidRPr="00351091">
        <w:rPr>
          <w:sz w:val="24"/>
          <w:lang w:val="bg-BG"/>
        </w:rPr>
        <w:tab/>
        <w:t>ОВ С 75, 28.2.2023 г., стр. 154.</w:t>
      </w:r>
    </w:p>
  </w:footnote>
  <w:footnote w:id="2">
    <w:p w:rsidR="00F41221" w:rsidRPr="00A14F90" w:rsidRDefault="00F41221" w:rsidP="00A14F90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 w:rsidRPr="00A14F90">
        <w:rPr>
          <w:sz w:val="24"/>
          <w:szCs w:val="24"/>
          <w:lang w:val="bg-BG"/>
        </w:rPr>
        <w:t xml:space="preserve">Тази позиция заменя измененията, приети на </w:t>
      </w:r>
      <w:r>
        <w:rPr>
          <w:sz w:val="24"/>
          <w:szCs w:val="24"/>
          <w:lang w:val="bg-BG"/>
        </w:rPr>
        <w:t>12 септември</w:t>
      </w:r>
      <w:r w:rsidRPr="00A14F90">
        <w:rPr>
          <w:sz w:val="24"/>
          <w:szCs w:val="24"/>
          <w:lang w:val="bg-BG"/>
        </w:rPr>
        <w:t xml:space="preserve"> 202</w:t>
      </w:r>
      <w:r>
        <w:rPr>
          <w:sz w:val="24"/>
          <w:szCs w:val="24"/>
          <w:lang w:val="bg-BG"/>
        </w:rPr>
        <w:t>3</w:t>
      </w:r>
      <w:r w:rsidRPr="00A14F90">
        <w:rPr>
          <w:sz w:val="24"/>
          <w:szCs w:val="24"/>
          <w:lang w:val="bg-BG"/>
        </w:rPr>
        <w:t xml:space="preserve"> г. (Приети текстове, P9_TA(202</w:t>
      </w:r>
      <w:r w:rsidRPr="00F41221">
        <w:rPr>
          <w:sz w:val="24"/>
          <w:szCs w:val="24"/>
          <w:lang w:val="bg-BG"/>
        </w:rPr>
        <w:t>3)02</w:t>
      </w:r>
      <w:r>
        <w:rPr>
          <w:sz w:val="24"/>
          <w:szCs w:val="24"/>
          <w:lang w:val="bg-BG"/>
        </w:rPr>
        <w:t>99</w:t>
      </w:r>
      <w:r w:rsidRPr="00A14F90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E6" w:rsidRPr="00351091" w:rsidRDefault="00D946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E6" w:rsidRPr="00351091" w:rsidRDefault="00D946E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E6" w:rsidRPr="00351091" w:rsidRDefault="00D946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BG"/>
    <w:docVar w:name="dvnumam" w:val="240"/>
    <w:docVar w:name="dvpe" w:val="738.66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стандартите за качество и безопасност на субстанциите от човешки произход, предназначени за приложение при човека, и за отмяна на Директива 2002/98/ЕО и Директива 2004/23/ЕО(COM(2022)0338 – C9-0226/2022 – 2022/0216(COD))"/>
  </w:docVars>
  <w:rsids>
    <w:rsidRoot w:val="009A24F8"/>
    <w:rsid w:val="00002272"/>
    <w:rsid w:val="00064002"/>
    <w:rsid w:val="000677B9"/>
    <w:rsid w:val="000831BA"/>
    <w:rsid w:val="000A2589"/>
    <w:rsid w:val="000A42CC"/>
    <w:rsid w:val="000D766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09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DD6"/>
    <w:rsid w:val="0050519A"/>
    <w:rsid w:val="005072A1"/>
    <w:rsid w:val="00514517"/>
    <w:rsid w:val="00545827"/>
    <w:rsid w:val="00560270"/>
    <w:rsid w:val="0059128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4F8"/>
    <w:rsid w:val="009D51D4"/>
    <w:rsid w:val="00A14F9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6E6"/>
    <w:rsid w:val="00DA7FCD"/>
    <w:rsid w:val="00E3480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221"/>
    <w:rsid w:val="00F5134D"/>
    <w:rsid w:val="00F74202"/>
    <w:rsid w:val="00F87713"/>
    <w:rsid w:val="00FA294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5231D"/>
  <w15:chartTrackingRefBased/>
  <w15:docId w15:val="{265002D3-A0EA-4FFB-B49D-5A974131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A25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A25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A25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A25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5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58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58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58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58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0A25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0A25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A25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A2589"/>
    <w:pPr>
      <w:spacing w:after="120"/>
    </w:pPr>
  </w:style>
  <w:style w:type="paragraph" w:customStyle="1" w:styleId="PageHeading">
    <w:name w:val="PageHeading"/>
    <w:basedOn w:val="Normal"/>
    <w:rsid w:val="000A25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A2589"/>
    <w:rPr>
      <w:b/>
    </w:rPr>
  </w:style>
  <w:style w:type="paragraph" w:customStyle="1" w:styleId="NormalBold12a">
    <w:name w:val="NormalBold12a"/>
    <w:basedOn w:val="Normal"/>
    <w:rsid w:val="000A2589"/>
    <w:pPr>
      <w:spacing w:after="240"/>
    </w:pPr>
    <w:rPr>
      <w:b/>
    </w:rPr>
  </w:style>
  <w:style w:type="paragraph" w:customStyle="1" w:styleId="AmJustText">
    <w:name w:val="AmJustText"/>
    <w:basedOn w:val="Normal"/>
    <w:rsid w:val="000A25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A25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A2589"/>
    <w:pPr>
      <w:spacing w:after="480"/>
      <w:ind w:left="1417"/>
    </w:pPr>
  </w:style>
  <w:style w:type="paragraph" w:customStyle="1" w:styleId="CoverNormal">
    <w:name w:val="CoverNormal"/>
    <w:basedOn w:val="Normal"/>
    <w:rsid w:val="000A2589"/>
    <w:pPr>
      <w:ind w:left="1418"/>
    </w:pPr>
  </w:style>
  <w:style w:type="paragraph" w:customStyle="1" w:styleId="AmCrossRef">
    <w:name w:val="AmCrossRef"/>
    <w:basedOn w:val="Normal"/>
    <w:rsid w:val="000A25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A25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A25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A25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A25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A2589"/>
    <w:pPr>
      <w:spacing w:before="240" w:after="1200"/>
    </w:pPr>
  </w:style>
  <w:style w:type="paragraph" w:styleId="Header">
    <w:name w:val="header"/>
    <w:basedOn w:val="Normal"/>
    <w:link w:val="HeaderChar"/>
    <w:rsid w:val="000A25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2589"/>
    <w:rPr>
      <w:sz w:val="24"/>
      <w:lang w:val="bg-BG"/>
    </w:rPr>
  </w:style>
  <w:style w:type="paragraph" w:customStyle="1" w:styleId="AmOrLang">
    <w:name w:val="AmOrLang"/>
    <w:basedOn w:val="Normal"/>
    <w:rsid w:val="000A25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A25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A25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A2589"/>
    <w:pPr>
      <w:spacing w:before="240"/>
    </w:pPr>
    <w:rPr>
      <w:b/>
    </w:rPr>
  </w:style>
  <w:style w:type="paragraph" w:customStyle="1" w:styleId="EPBody">
    <w:name w:val="EPBody"/>
    <w:basedOn w:val="Normal"/>
    <w:rsid w:val="000A25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0A25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A2589"/>
    <w:pPr>
      <w:spacing w:before="480" w:after="240"/>
    </w:pPr>
  </w:style>
  <w:style w:type="paragraph" w:customStyle="1" w:styleId="Lgendesigne">
    <w:name w:val="Légende signe"/>
    <w:basedOn w:val="Normal"/>
    <w:rsid w:val="000A25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A25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A2589"/>
    <w:rPr>
      <w:sz w:val="18"/>
    </w:rPr>
  </w:style>
  <w:style w:type="paragraph" w:styleId="Footer">
    <w:name w:val="footer"/>
    <w:basedOn w:val="Normal"/>
    <w:link w:val="FooterChar"/>
    <w:uiPriority w:val="99"/>
    <w:rsid w:val="000A25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589"/>
    <w:rPr>
      <w:sz w:val="24"/>
      <w:lang w:val="bg-BG"/>
    </w:rPr>
  </w:style>
  <w:style w:type="paragraph" w:customStyle="1" w:styleId="EntPE">
    <w:name w:val="EntPE"/>
    <w:basedOn w:val="Normal12"/>
    <w:rsid w:val="000A258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A258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0A25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A25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A2589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0A2589"/>
    <w:rPr>
      <w:noProof/>
      <w:sz w:val="24"/>
      <w:lang w:val="bg-BG"/>
    </w:rPr>
  </w:style>
  <w:style w:type="paragraph" w:customStyle="1" w:styleId="PELeft">
    <w:name w:val="PELeft"/>
    <w:basedOn w:val="Normal"/>
    <w:rsid w:val="000A25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A2589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0A2589"/>
    <w:pPr>
      <w:spacing w:after="120"/>
    </w:pPr>
  </w:style>
  <w:style w:type="paragraph" w:customStyle="1" w:styleId="Normal12Italic">
    <w:name w:val="Normal12Italic"/>
    <w:basedOn w:val="Normal12"/>
    <w:rsid w:val="000A2589"/>
    <w:rPr>
      <w:i/>
    </w:rPr>
  </w:style>
  <w:style w:type="character" w:customStyle="1" w:styleId="NormalBoldChar">
    <w:name w:val="NormalBold Char"/>
    <w:basedOn w:val="DefaultParagraphFont"/>
    <w:link w:val="NormalBold"/>
    <w:rsid w:val="000A2589"/>
    <w:rPr>
      <w:b/>
      <w:sz w:val="24"/>
      <w:lang w:val="bg-BG"/>
    </w:rPr>
  </w:style>
  <w:style w:type="paragraph" w:customStyle="1" w:styleId="JustificationTitle">
    <w:name w:val="JustificationTitle"/>
    <w:basedOn w:val="Normal"/>
    <w:next w:val="Normal12"/>
    <w:rsid w:val="000A258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A2589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0A2589"/>
    <w:rPr>
      <w:sz w:val="24"/>
      <w:lang w:val="bg-BG"/>
    </w:rPr>
  </w:style>
  <w:style w:type="paragraph" w:customStyle="1" w:styleId="ColumnHeading">
    <w:name w:val="ColumnHeading"/>
    <w:basedOn w:val="Normal"/>
    <w:rsid w:val="000A258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A25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A258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A258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A2589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0A25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2589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0A2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A25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58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A2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2589"/>
    <w:rPr>
      <w:b/>
      <w:bCs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0A258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A2589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589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A2589"/>
    <w:rPr>
      <w:rFonts w:ascii="Arial" w:eastAsiaTheme="majorEastAsia" w:hAnsi="Arial" w:cs="Arial"/>
      <w:sz w:val="24"/>
      <w:szCs w:val="24"/>
      <w:lang w:val="bg-BG" w:eastAsia="en-US"/>
    </w:rPr>
  </w:style>
  <w:style w:type="character" w:styleId="Strong">
    <w:name w:val="Strong"/>
    <w:basedOn w:val="DefaultParagraphFont"/>
    <w:uiPriority w:val="22"/>
    <w:qFormat/>
    <w:rsid w:val="000A2589"/>
    <w:rPr>
      <w:b/>
      <w:bCs/>
    </w:rPr>
  </w:style>
  <w:style w:type="character" w:styleId="Emphasis">
    <w:name w:val="Emphasis"/>
    <w:basedOn w:val="DefaultParagraphFont"/>
    <w:uiPriority w:val="20"/>
    <w:qFormat/>
    <w:rsid w:val="000A258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A2589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0A258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A2589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A2589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589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589"/>
    <w:rPr>
      <w:rFonts w:eastAsiaTheme="minorHAnsi"/>
      <w:b/>
      <w:i/>
      <w:sz w:val="24"/>
      <w:szCs w:val="22"/>
      <w:lang w:val="bg-BG" w:eastAsia="en-US"/>
    </w:rPr>
  </w:style>
  <w:style w:type="character" w:styleId="SubtleEmphasis">
    <w:name w:val="Subtle Emphasis"/>
    <w:uiPriority w:val="19"/>
    <w:qFormat/>
    <w:rsid w:val="000A258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258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258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258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2589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0A2589"/>
    <w:rPr>
      <w:rFonts w:ascii="Arial" w:hAnsi="Arial" w:cs="Arial"/>
      <w:b/>
      <w:sz w:val="48"/>
      <w:lang w:val="bg-BG"/>
    </w:rPr>
  </w:style>
  <w:style w:type="character" w:customStyle="1" w:styleId="EPFooterChar">
    <w:name w:val="EPFooter Char"/>
    <w:basedOn w:val="DefaultParagraphFont"/>
    <w:link w:val="EPFooter"/>
    <w:rsid w:val="000A2589"/>
    <w:rPr>
      <w:color w:val="010000"/>
      <w:sz w:val="22"/>
      <w:lang w:val="bg-BG"/>
    </w:rPr>
  </w:style>
  <w:style w:type="character" w:customStyle="1" w:styleId="AmNumberTabsChar">
    <w:name w:val="AmNumberTabs Char"/>
    <w:basedOn w:val="DefaultParagraphFont"/>
    <w:link w:val="AmNumberTabs"/>
    <w:rsid w:val="000A2589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0A2589"/>
    <w:rPr>
      <w:b/>
      <w:sz w:val="24"/>
      <w:lang w:val="bg-BG"/>
    </w:rPr>
  </w:style>
  <w:style w:type="paragraph" w:customStyle="1" w:styleId="Normal12a">
    <w:name w:val="Normal12a"/>
    <w:basedOn w:val="Normal"/>
    <w:rsid w:val="000A2589"/>
    <w:pPr>
      <w:spacing w:after="240"/>
    </w:pPr>
  </w:style>
  <w:style w:type="paragraph" w:customStyle="1" w:styleId="RollCallVotes">
    <w:name w:val="RollCallVotes"/>
    <w:basedOn w:val="Normal"/>
    <w:rsid w:val="000A25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A25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A25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A2589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0A2589"/>
    <w:rPr>
      <w:color w:val="0563C1" w:themeColor="hyperlink"/>
      <w:u w:val="single"/>
    </w:rPr>
  </w:style>
  <w:style w:type="paragraph" w:customStyle="1" w:styleId="Point1">
    <w:name w:val="Point 1"/>
    <w:basedOn w:val="Normal"/>
    <w:rsid w:val="000A258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A2589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AmDocTypeTab">
    <w:name w:val="AmDocTypeTab"/>
    <w:basedOn w:val="Normal"/>
    <w:rsid w:val="00E3480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34807"/>
    <w:pPr>
      <w:spacing w:after="240"/>
      <w:jc w:val="center"/>
    </w:pPr>
  </w:style>
  <w:style w:type="paragraph" w:customStyle="1" w:styleId="AmDateTab">
    <w:name w:val="AmDateTab"/>
    <w:basedOn w:val="Normal"/>
    <w:rsid w:val="00E3480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3480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34807"/>
  </w:style>
  <w:style w:type="paragraph" w:customStyle="1" w:styleId="SignaturePersonne">
    <w:name w:val="Signature Personne"/>
    <w:basedOn w:val="Normal"/>
    <w:rsid w:val="00E34807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34807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34807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34807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34807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34807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E34807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34807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E34807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34807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34807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34807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34807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34807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34807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34807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E34807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E3480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n-GB" w:eastAsia="en-US"/>
    </w:rPr>
  </w:style>
  <w:style w:type="character" w:customStyle="1" w:styleId="Marker1">
    <w:name w:val="Marker1"/>
    <w:basedOn w:val="DefaultParagraphFont"/>
    <w:rsid w:val="00E34807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E34807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E34807"/>
    <w:rPr>
      <w:b/>
      <w:i/>
    </w:rPr>
  </w:style>
  <w:style w:type="paragraph" w:customStyle="1" w:styleId="norm">
    <w:name w:val="norm"/>
    <w:basedOn w:val="Normal"/>
    <w:rsid w:val="00E34807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FollowedHyperlink1">
    <w:name w:val="FollowedHyperlink1"/>
    <w:basedOn w:val="DefaultParagraphFont"/>
    <w:semiHidden/>
    <w:unhideWhenUsed/>
    <w:rsid w:val="00E34807"/>
    <w:rPr>
      <w:color w:val="800080"/>
      <w:u w:val="single"/>
    </w:rPr>
  </w:style>
  <w:style w:type="paragraph" w:styleId="Revision">
    <w:name w:val="Revision"/>
    <w:hidden/>
    <w:uiPriority w:val="99"/>
    <w:semiHidden/>
    <w:rsid w:val="00E34807"/>
    <w:rPr>
      <w:sz w:val="24"/>
      <w:szCs w:val="24"/>
      <w:lang w:val="en-US" w:eastAsia="en-US"/>
    </w:rPr>
  </w:style>
  <w:style w:type="paragraph" w:customStyle="1" w:styleId="Normal1">
    <w:name w:val="Normal1"/>
    <w:basedOn w:val="Normal"/>
    <w:rsid w:val="00E34807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styleId="EndnoteText">
    <w:name w:val="endnote text"/>
    <w:basedOn w:val="Normal"/>
    <w:link w:val="EndnoteTextChar"/>
    <w:unhideWhenUsed/>
    <w:rsid w:val="00E34807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E34807"/>
    <w:rPr>
      <w:lang w:val="bg-BG" w:eastAsia="en-US"/>
    </w:rPr>
  </w:style>
  <w:style w:type="character" w:styleId="EndnoteReference">
    <w:name w:val="endnote reference"/>
    <w:basedOn w:val="DefaultParagraphFont"/>
    <w:unhideWhenUsed/>
    <w:rsid w:val="00E34807"/>
    <w:rPr>
      <w:vertAlign w:val="superscript"/>
    </w:rPr>
  </w:style>
  <w:style w:type="paragraph" w:styleId="ListBullet">
    <w:name w:val="List Bullet"/>
    <w:basedOn w:val="Normal"/>
    <w:unhideWhenUsed/>
    <w:rsid w:val="00E34807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customStyle="1" w:styleId="Heading1Char1">
    <w:name w:val="Heading 1 Char1"/>
    <w:basedOn w:val="DefaultParagraphFont"/>
    <w:rsid w:val="00E34807"/>
    <w:rPr>
      <w:rFonts w:ascii="Cambria" w:eastAsia="Times New Roman" w:hAnsi="Cambria" w:cs="Times New Roman"/>
      <w:color w:val="365F91"/>
      <w:sz w:val="32"/>
      <w:szCs w:val="32"/>
      <w:lang w:val="bg-BG"/>
    </w:rPr>
  </w:style>
  <w:style w:type="character" w:customStyle="1" w:styleId="Heading2Char1">
    <w:name w:val="Heading 2 Char1"/>
    <w:basedOn w:val="DefaultParagraphFont"/>
    <w:semiHidden/>
    <w:rsid w:val="00E34807"/>
    <w:rPr>
      <w:rFonts w:ascii="Cambria" w:eastAsia="Times New Roman" w:hAnsi="Cambria" w:cs="Times New Roman"/>
      <w:color w:val="365F91"/>
      <w:sz w:val="26"/>
      <w:szCs w:val="26"/>
      <w:lang w:val="bg-BG"/>
    </w:rPr>
  </w:style>
  <w:style w:type="character" w:customStyle="1" w:styleId="Heading3Char1">
    <w:name w:val="Heading 3 Char1"/>
    <w:basedOn w:val="DefaultParagraphFont"/>
    <w:semiHidden/>
    <w:rsid w:val="00E34807"/>
    <w:rPr>
      <w:rFonts w:ascii="Cambria" w:eastAsia="Times New Roman" w:hAnsi="Cambria" w:cs="Times New Roman"/>
      <w:color w:val="243F60"/>
      <w:sz w:val="24"/>
      <w:szCs w:val="24"/>
      <w:lang w:val="bg-BG"/>
    </w:rPr>
  </w:style>
  <w:style w:type="character" w:customStyle="1" w:styleId="Heading4Char1">
    <w:name w:val="Heading 4 Char1"/>
    <w:basedOn w:val="DefaultParagraphFont"/>
    <w:semiHidden/>
    <w:rsid w:val="00E34807"/>
    <w:rPr>
      <w:rFonts w:ascii="Cambria" w:eastAsia="Times New Roman" w:hAnsi="Cambria" w:cs="Times New Roman"/>
      <w:i/>
      <w:iCs/>
      <w:color w:val="365F91"/>
      <w:sz w:val="24"/>
      <w:szCs w:val="24"/>
      <w:lang w:val="bg-BG"/>
    </w:rPr>
  </w:style>
  <w:style w:type="paragraph" w:customStyle="1" w:styleId="Title1">
    <w:name w:val="Title1"/>
    <w:basedOn w:val="Normal"/>
    <w:next w:val="Normal"/>
    <w:uiPriority w:val="10"/>
    <w:qFormat/>
    <w:rsid w:val="00E34807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E34807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paragraph" w:customStyle="1" w:styleId="NoSpacing1">
    <w:name w:val="No Spacing1"/>
    <w:basedOn w:val="Normal"/>
    <w:next w:val="NoSpacing"/>
    <w:uiPriority w:val="1"/>
    <w:qFormat/>
    <w:rsid w:val="00E34807"/>
    <w:pPr>
      <w:widowControl/>
      <w:jc w:val="both"/>
    </w:pPr>
    <w:rPr>
      <w:rFonts w:eastAsia="Calibri"/>
      <w:szCs w:val="32"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4807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E34807"/>
    <w:pPr>
      <w:widowControl/>
      <w:jc w:val="both"/>
    </w:pPr>
    <w:rPr>
      <w:rFonts w:eastAsia="Calibri"/>
      <w:i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E34807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SubtleEmphasis1">
    <w:name w:val="Subtle Emphasis1"/>
    <w:uiPriority w:val="19"/>
    <w:qFormat/>
    <w:rsid w:val="00E34807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E34807"/>
    <w:rPr>
      <w:rFonts w:ascii="Cambria" w:eastAsia="Times New Roman" w:hAnsi="Cambria"/>
      <w:b/>
      <w:i/>
      <w:sz w:val="24"/>
      <w:szCs w:val="24"/>
    </w:rPr>
  </w:style>
  <w:style w:type="character" w:styleId="FollowedHyperlink">
    <w:name w:val="FollowedHyperlink"/>
    <w:basedOn w:val="DefaultParagraphFont"/>
    <w:rsid w:val="00E34807"/>
    <w:rPr>
      <w:color w:val="954F72" w:themeColor="followedHyperlink"/>
      <w:u w:val="single"/>
    </w:rPr>
  </w:style>
  <w:style w:type="character" w:customStyle="1" w:styleId="TitleChar1">
    <w:name w:val="Title Char1"/>
    <w:basedOn w:val="DefaultParagraphFont"/>
    <w:rsid w:val="00E34807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character" w:customStyle="1" w:styleId="SubtitleChar1">
    <w:name w:val="Subtitle Char1"/>
    <w:basedOn w:val="DefaultParagraphFont"/>
    <w:rsid w:val="00E3480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character" w:customStyle="1" w:styleId="QuoteChar1">
    <w:name w:val="Quote Char1"/>
    <w:basedOn w:val="DefaultParagraphFont"/>
    <w:uiPriority w:val="29"/>
    <w:rsid w:val="00E34807"/>
    <w:rPr>
      <w:i/>
      <w:iCs/>
      <w:color w:val="404040" w:themeColor="text1" w:themeTint="BF"/>
      <w:sz w:val="24"/>
      <w:lang w:val="bg-BG"/>
    </w:rPr>
  </w:style>
  <w:style w:type="character" w:customStyle="1" w:styleId="IntenseQuoteChar1">
    <w:name w:val="Intense Quote Char1"/>
    <w:basedOn w:val="DefaultParagraphFont"/>
    <w:uiPriority w:val="30"/>
    <w:rsid w:val="00E34807"/>
    <w:rPr>
      <w:i/>
      <w:iCs/>
      <w:color w:val="5B9BD5" w:themeColor="accent1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9360E-0B28-492C-9210-A7C0BDC7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2024-09-05T09:39:00Z</dcterms:created>
  <dcterms:modified xsi:type="dcterms:W3CDTF">2024-09-05T09:39:00Z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