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82573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182573" w:rsidRDefault="00436EA3" w:rsidP="0010095E">
            <w:pPr>
              <w:pStyle w:val="EPName"/>
            </w:pPr>
            <w:r w:rsidRPr="00182573">
              <w:t>Euroopa Parlament</w:t>
            </w:r>
          </w:p>
          <w:p w:rsidR="00751A4A" w:rsidRPr="00182573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82573">
              <w:t>2019-2024</w:t>
            </w:r>
          </w:p>
        </w:tc>
        <w:tc>
          <w:tcPr>
            <w:tcW w:w="2268" w:type="dxa"/>
            <w:shd w:val="clear" w:color="auto" w:fill="auto"/>
          </w:tcPr>
          <w:p w:rsidR="00751A4A" w:rsidRPr="00182573" w:rsidRDefault="00187494" w:rsidP="0010095E">
            <w:pPr>
              <w:pStyle w:val="EPLogo"/>
            </w:pPr>
            <w:r w:rsidRPr="00182573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182573" w:rsidRDefault="00D058B8" w:rsidP="004C5D52">
      <w:pPr>
        <w:pStyle w:val="LineTop"/>
      </w:pPr>
    </w:p>
    <w:p w:rsidR="00680577" w:rsidRPr="00182573" w:rsidRDefault="00436EA3" w:rsidP="00680577">
      <w:pPr>
        <w:pStyle w:val="EPBodyTA1"/>
      </w:pPr>
      <w:r w:rsidRPr="00182573">
        <w:t>VASTUVÕETUD TEKSTID</w:t>
      </w:r>
    </w:p>
    <w:p w:rsidR="00D058B8" w:rsidRPr="00182573" w:rsidRDefault="00D058B8" w:rsidP="00D058B8">
      <w:pPr>
        <w:pStyle w:val="LineBottom"/>
      </w:pPr>
    </w:p>
    <w:p w:rsidR="00436EA3" w:rsidRPr="00182573" w:rsidRDefault="00436EA3" w:rsidP="00436EA3">
      <w:pPr>
        <w:pStyle w:val="ATHeading1"/>
      </w:pPr>
      <w:bookmarkStart w:id="0" w:name="TANumber"/>
      <w:r w:rsidRPr="00182573">
        <w:t>P9_TA(2024)0</w:t>
      </w:r>
      <w:r w:rsidR="00B45563" w:rsidRPr="00182573">
        <w:t>353</w:t>
      </w:r>
      <w:bookmarkEnd w:id="0"/>
    </w:p>
    <w:p w:rsidR="00436EA3" w:rsidRPr="00182573" w:rsidRDefault="00436EA3" w:rsidP="00436EA3">
      <w:pPr>
        <w:pStyle w:val="ATHeading2"/>
      </w:pPr>
      <w:bookmarkStart w:id="1" w:name="title"/>
      <w:r w:rsidRPr="00182573">
        <w:t>Inimkasutuseks ettenähtud inimpäritolu materjali kvaliteedi- ja ohutusnõuded</w:t>
      </w:r>
      <w:bookmarkEnd w:id="1"/>
    </w:p>
    <w:p w:rsidR="00436EA3" w:rsidRPr="00182573" w:rsidRDefault="00436EA3" w:rsidP="00436EA3">
      <w:pPr>
        <w:rPr>
          <w:i/>
          <w:vanish/>
        </w:rPr>
      </w:pPr>
      <w:r w:rsidRPr="00182573">
        <w:rPr>
          <w:i/>
        </w:rPr>
        <w:fldChar w:fldCharType="begin"/>
      </w:r>
      <w:r w:rsidRPr="00182573">
        <w:rPr>
          <w:i/>
        </w:rPr>
        <w:instrText xml:space="preserve"> TC"(</w:instrText>
      </w:r>
      <w:bookmarkStart w:id="2" w:name="DocNumber"/>
      <w:r w:rsidRPr="00182573">
        <w:rPr>
          <w:i/>
        </w:rPr>
        <w:instrText>A9-0250/2023</w:instrText>
      </w:r>
      <w:bookmarkEnd w:id="2"/>
      <w:r w:rsidRPr="00182573">
        <w:rPr>
          <w:i/>
        </w:rPr>
        <w:instrText xml:space="preserve"> - Raportöör: Nathalie Colin</w:instrText>
      </w:r>
      <w:r w:rsidRPr="00182573">
        <w:rPr>
          <w:i/>
        </w:rPr>
        <w:noBreakHyphen/>
        <w:instrText xml:space="preserve">Oesterlé)"\l3 \n&gt; \* MERGEFORMAT </w:instrText>
      </w:r>
      <w:r w:rsidRPr="00182573">
        <w:rPr>
          <w:i/>
        </w:rPr>
        <w:fldChar w:fldCharType="end"/>
      </w:r>
    </w:p>
    <w:p w:rsidR="00436EA3" w:rsidRPr="00182573" w:rsidRDefault="00436EA3" w:rsidP="00436EA3">
      <w:pPr>
        <w:rPr>
          <w:vanish/>
        </w:rPr>
      </w:pPr>
      <w:bookmarkStart w:id="3" w:name="Commission"/>
      <w:r w:rsidRPr="00182573">
        <w:rPr>
          <w:vanish/>
        </w:rPr>
        <w:t>Keskkonna-, rahvatervise ja toiduohutuse komisjon</w:t>
      </w:r>
      <w:bookmarkEnd w:id="3"/>
    </w:p>
    <w:p w:rsidR="00436EA3" w:rsidRPr="00182573" w:rsidRDefault="00436EA3" w:rsidP="00436EA3">
      <w:pPr>
        <w:rPr>
          <w:vanish/>
        </w:rPr>
      </w:pPr>
      <w:bookmarkStart w:id="4" w:name="PE"/>
      <w:r w:rsidRPr="00182573">
        <w:rPr>
          <w:vanish/>
        </w:rPr>
        <w:t>PE738.661</w:t>
      </w:r>
      <w:bookmarkEnd w:id="4"/>
    </w:p>
    <w:p w:rsidR="00436EA3" w:rsidRPr="00182573" w:rsidRDefault="008F4E8B" w:rsidP="00436EA3">
      <w:pPr>
        <w:pStyle w:val="ATHeading3"/>
      </w:pPr>
      <w:bookmarkStart w:id="5" w:name="Sujet"/>
      <w:r w:rsidRPr="00182573">
        <w:t>Euroopa Parlamendi 24</w:t>
      </w:r>
      <w:r w:rsidR="00436EA3" w:rsidRPr="00182573">
        <w:t>.</w:t>
      </w:r>
      <w:r w:rsidRPr="00182573">
        <w:t> aprilli 2024. </w:t>
      </w:r>
      <w:r w:rsidR="00436EA3" w:rsidRPr="00182573">
        <w:t>aasta seadusandlik resolutsioon ettepaneku kohta võtta vastu Euroopa Parlamendi ja nõukogu määrus, milles käsitletakse inimkasutuseks ettenähtud inimpäritolu materjali kvaliteedi- ja ohutusnõudeid ning millega tu</w:t>
      </w:r>
      <w:r w:rsidR="00BC3418">
        <w:t xml:space="preserve">nnistatakse kehtetuks direktiiv 2002/98/EÜ ja direktiiv </w:t>
      </w:r>
      <w:r w:rsidR="00436EA3" w:rsidRPr="00182573">
        <w:t>2004/23/EÜ</w:t>
      </w:r>
      <w:bookmarkEnd w:id="5"/>
      <w:r w:rsidR="00436EA3" w:rsidRPr="00182573">
        <w:t xml:space="preserve"> </w:t>
      </w:r>
      <w:bookmarkStart w:id="6" w:name="References"/>
      <w:r w:rsidRPr="00182573">
        <w:t>(COM(2022)0338 – C9</w:t>
      </w:r>
      <w:r w:rsidRPr="00182573">
        <w:noBreakHyphen/>
      </w:r>
      <w:r w:rsidR="00436EA3" w:rsidRPr="00182573">
        <w:t>0226/2022 – 2022/0216(COD))</w:t>
      </w:r>
      <w:bookmarkStart w:id="7" w:name="_GoBack"/>
      <w:bookmarkEnd w:id="6"/>
      <w:bookmarkEnd w:id="7"/>
    </w:p>
    <w:p w:rsidR="00C936ED" w:rsidRPr="00182573" w:rsidRDefault="00C936ED" w:rsidP="00C936ED">
      <w:pPr>
        <w:pStyle w:val="NormalBold"/>
      </w:pPr>
      <w:bookmarkStart w:id="8" w:name="TextBodyBegin"/>
      <w:bookmarkEnd w:id="8"/>
      <w:r w:rsidRPr="00182573">
        <w:t>(Seadusandlik tavamenetlus: esimene lugemine)</w:t>
      </w:r>
    </w:p>
    <w:p w:rsidR="00C936ED" w:rsidRPr="00182573" w:rsidRDefault="00C936ED" w:rsidP="00C936ED">
      <w:pPr>
        <w:pStyle w:val="EPComma"/>
      </w:pPr>
      <w:r w:rsidRPr="00182573">
        <w:rPr>
          <w:i/>
        </w:rPr>
        <w:t>Euroopa Parlament</w:t>
      </w:r>
      <w:r w:rsidRPr="00182573">
        <w:t>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võttes arvesse komisjoni ettepanekut Euroopa Parlamendile ja nõukogule (COM(2022)0338),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võttes arvesse Euroopa Liidu toimimise lepingu artikli 294 lõiget 2 ja artikli 168 lõike 4 punkti a, mille alusel komisjon esitas ettepaneku Euroopa Parlamendile (C9</w:t>
      </w:r>
      <w:r w:rsidRPr="00182573">
        <w:noBreakHyphen/>
        <w:t>0226/2022),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võttes arvesse Euroopa Liidu toimimise lepingu artikli 294 lõiget 3,</w:t>
      </w:r>
    </w:p>
    <w:p w:rsidR="00C936ED" w:rsidRPr="00182573" w:rsidRDefault="00C936ED" w:rsidP="00C936ED">
      <w:pPr>
        <w:pStyle w:val="NormalHanging12a"/>
        <w:rPr>
          <w:szCs w:val="24"/>
        </w:rPr>
      </w:pPr>
      <w:r w:rsidRPr="00182573">
        <w:t>–</w:t>
      </w:r>
      <w:r w:rsidRPr="00182573">
        <w:tab/>
        <w:t>võttes arvesse Euroopa Majandus- ja Sotsiaalkomitee 27. oktoobri 2022. aasta arvamust</w:t>
      </w:r>
      <w:r w:rsidRPr="00182573">
        <w:rPr>
          <w:rStyle w:val="FootnoteReference"/>
          <w:szCs w:val="24"/>
        </w:rPr>
        <w:footnoteReference w:id="1"/>
      </w:r>
      <w:r w:rsidRPr="00182573">
        <w:t>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pärast konsulteerimist Regioonide Komiteega,</w:t>
      </w:r>
    </w:p>
    <w:p w:rsidR="008F4E8B" w:rsidRPr="00182573" w:rsidRDefault="008F4E8B" w:rsidP="00C936ED">
      <w:pPr>
        <w:pStyle w:val="NormalHanging12a"/>
      </w:pPr>
      <w:r w:rsidRPr="00182573">
        <w:t>–</w:t>
      </w:r>
      <w:r w:rsidRPr="00182573">
        <w:tab/>
        <w:t>võttes arvesse vastutava komisjoni poolt kodukorra artikli 74 lõike 4 alusel heaks kiidetud esialgset kokkulepet ja nõukogu esindaja poolt 30. jaanuari 2024. aasta kirjas võetud kohustust kiita Euroopa Parlamendi seisukoht heaks vastavalt Euroopa Liidu toimimise lepingu artikli 294 lõikele 4,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võ</w:t>
      </w:r>
      <w:r w:rsidR="008F4E8B" w:rsidRPr="00182573">
        <w:t>ttes arvesse kodukorra artiklit </w:t>
      </w:r>
      <w:r w:rsidRPr="00182573">
        <w:t>59,</w:t>
      </w:r>
    </w:p>
    <w:p w:rsidR="00C936ED" w:rsidRPr="00182573" w:rsidRDefault="00C936ED" w:rsidP="00C936ED">
      <w:pPr>
        <w:pStyle w:val="NormalHanging12a"/>
      </w:pPr>
      <w:r w:rsidRPr="00182573">
        <w:t>–</w:t>
      </w:r>
      <w:r w:rsidRPr="00182573">
        <w:tab/>
        <w:t>võttes arvesse keskkonna-, rahvatervise- ja toid</w:t>
      </w:r>
      <w:r w:rsidR="008F4E8B" w:rsidRPr="00182573">
        <w:t>uohutuse komisjoni raportit (A9</w:t>
      </w:r>
      <w:r w:rsidR="008F4E8B" w:rsidRPr="00182573">
        <w:noBreakHyphen/>
      </w:r>
      <w:r w:rsidRPr="00182573">
        <w:t>0250/2023),</w:t>
      </w:r>
    </w:p>
    <w:p w:rsidR="00C936ED" w:rsidRPr="00182573" w:rsidRDefault="00C936ED" w:rsidP="00C936ED">
      <w:pPr>
        <w:pStyle w:val="NormalHanging12a"/>
      </w:pPr>
      <w:r w:rsidRPr="00182573">
        <w:lastRenderedPageBreak/>
        <w:t>1.</w:t>
      </w:r>
      <w:r w:rsidRPr="00182573">
        <w:tab/>
        <w:t>võtab vastu allpool toodud esimese lugemise seisukoha</w:t>
      </w:r>
      <w:r w:rsidR="008F4E8B" w:rsidRPr="00182573">
        <w:rPr>
          <w:rStyle w:val="FootnoteReference"/>
          <w:szCs w:val="24"/>
        </w:rPr>
        <w:footnoteReference w:id="2"/>
      </w:r>
      <w:r w:rsidRPr="00182573">
        <w:t>;</w:t>
      </w:r>
    </w:p>
    <w:p w:rsidR="00C936ED" w:rsidRPr="00182573" w:rsidRDefault="00C936ED" w:rsidP="00C936ED">
      <w:pPr>
        <w:pStyle w:val="NormalHanging12a"/>
      </w:pPr>
      <w:r w:rsidRPr="00182573">
        <w:t>2.</w:t>
      </w:r>
      <w:r w:rsidRPr="00182573">
        <w:tab/>
        <w:t xml:space="preserve">palub komisjonil ettepaneku uuesti Euroopa Parlamendile saata, kui komisjon asendab </w:t>
      </w:r>
      <w:r w:rsidR="008F4E8B" w:rsidRPr="00182573">
        <w:t>selle uue</w:t>
      </w:r>
      <w:r w:rsidRPr="00182573">
        <w:t xml:space="preserve"> ettepaneku</w:t>
      </w:r>
      <w:r w:rsidR="008F4E8B" w:rsidRPr="00182573">
        <w:t>ga</w:t>
      </w:r>
      <w:r w:rsidRPr="00182573">
        <w:t>, muudab seda oluliselt või kavatseb seda oluliselt muuta;</w:t>
      </w:r>
    </w:p>
    <w:p w:rsidR="008F4E8B" w:rsidRPr="00182573" w:rsidRDefault="00C936ED" w:rsidP="00BC3418">
      <w:pPr>
        <w:pStyle w:val="NormalHanging12a"/>
      </w:pPr>
      <w:r w:rsidRPr="00182573">
        <w:t>3.</w:t>
      </w:r>
      <w:r w:rsidRPr="00182573">
        <w:tab/>
        <w:t>teeb presidendile ülesandeks edastada Euroopa Parlamendi seisukoht nõukogule ja komisjonile ning liikmesriikide parlamentidele.</w:t>
      </w:r>
    </w:p>
    <w:p w:rsidR="008F4E8B" w:rsidRPr="00182573" w:rsidRDefault="008F4E8B" w:rsidP="00C936ED">
      <w:pPr>
        <w:keepNext/>
        <w:tabs>
          <w:tab w:val="left" w:pos="879"/>
          <w:tab w:val="left" w:pos="936"/>
          <w:tab w:val="left" w:pos="1021"/>
          <w:tab w:val="left" w:pos="1077"/>
          <w:tab w:val="left" w:pos="1134"/>
          <w:tab w:val="left" w:pos="1191"/>
          <w:tab w:val="left" w:pos="1247"/>
          <w:tab w:val="left" w:pos="1304"/>
          <w:tab w:val="left" w:pos="1361"/>
          <w:tab w:val="left" w:pos="1418"/>
          <w:tab w:val="left" w:pos="1474"/>
          <w:tab w:val="left" w:pos="1531"/>
          <w:tab w:val="left" w:pos="1588"/>
          <w:tab w:val="left" w:pos="1644"/>
          <w:tab w:val="left" w:pos="1701"/>
          <w:tab w:val="left" w:pos="1758"/>
          <w:tab w:val="left" w:pos="1814"/>
          <w:tab w:val="left" w:pos="1871"/>
          <w:tab w:val="left" w:pos="2070"/>
          <w:tab w:val="left" w:pos="2126"/>
          <w:tab w:val="left" w:pos="3374"/>
          <w:tab w:val="left" w:pos="3430"/>
        </w:tabs>
        <w:spacing w:before="240"/>
        <w:sectPr w:rsidR="008F4E8B" w:rsidRPr="00182573" w:rsidSect="006160F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Sect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8F4E8B" w:rsidRPr="00182573" w:rsidRDefault="008F4E8B" w:rsidP="008F4E8B">
      <w:pPr>
        <w:pStyle w:val="Statut"/>
        <w:spacing w:before="0" w:after="240"/>
        <w:jc w:val="left"/>
        <w:rPr>
          <w:b/>
        </w:rPr>
      </w:pPr>
      <w:r w:rsidRPr="00182573">
        <w:rPr>
          <w:b/>
        </w:rPr>
        <w:lastRenderedPageBreak/>
        <w:t>P9_</w:t>
      </w:r>
      <w:r w:rsidRPr="00182573">
        <w:rPr>
          <w:b/>
          <w:noProof/>
        </w:rPr>
        <w:t>TC1-COD</w:t>
      </w:r>
      <w:r w:rsidRPr="00182573">
        <w:rPr>
          <w:b/>
        </w:rPr>
        <w:t>(2022)0216</w:t>
      </w:r>
    </w:p>
    <w:p w:rsidR="008F4E8B" w:rsidRDefault="008F4E8B" w:rsidP="008F4E8B">
      <w:pPr>
        <w:spacing w:after="240"/>
        <w:rPr>
          <w:b/>
          <w:szCs w:val="24"/>
          <w:lang w:eastAsia="en-US"/>
        </w:rPr>
      </w:pPr>
      <w:r w:rsidRPr="00182573">
        <w:rPr>
          <w:b/>
          <w:noProof/>
        </w:rPr>
        <w:t>Euroopa Parlamendi seisukoht, vastu võetud esimesel lugemisel 24. aprillil 2024. aastal eesmärgiga võtta vastu Euroopa Parlamendi ja nõukogu määrus (</w:t>
      </w:r>
      <w:r w:rsidRPr="00182573">
        <w:rPr>
          <w:b/>
        </w:rPr>
        <w:t xml:space="preserve">EL) 2024/…, </w:t>
      </w:r>
      <w:r w:rsidRPr="00182573">
        <w:rPr>
          <w:b/>
          <w:szCs w:val="24"/>
          <w:lang w:eastAsia="en-US"/>
        </w:rPr>
        <w:t>milles käsitletakse inimkasutuseks ettenähtud inimpäritolu materjali kvaliteedi- ja ohutusstandardeid ning millega tu</w:t>
      </w:r>
      <w:r w:rsidR="00BC3418">
        <w:rPr>
          <w:b/>
          <w:szCs w:val="24"/>
          <w:lang w:eastAsia="en-US"/>
        </w:rPr>
        <w:t xml:space="preserve">nnistatakse kehtetuks direktiiv 2002/98/EÜ ja direktiiv </w:t>
      </w:r>
      <w:r w:rsidRPr="00182573">
        <w:rPr>
          <w:b/>
          <w:szCs w:val="24"/>
          <w:lang w:eastAsia="en-US"/>
        </w:rPr>
        <w:t>2004/23/EÜ</w:t>
      </w:r>
    </w:p>
    <w:p w:rsidR="00BC3418" w:rsidRPr="003621D3" w:rsidRDefault="00BC3418" w:rsidP="00BC3418">
      <w:pPr>
        <w:rPr>
          <w:i/>
        </w:rPr>
      </w:pPr>
      <w:r w:rsidRPr="003621D3">
        <w:rPr>
          <w:i/>
        </w:rPr>
        <w:t>(Kuna Euroopa Parlament ja nõukogu jõudsid kokkuleppele, vastab Euroopa Parlamendi seisukoht õig</w:t>
      </w:r>
      <w:r>
        <w:rPr>
          <w:i/>
        </w:rPr>
        <w:t xml:space="preserve">usakti (määrus </w:t>
      </w:r>
      <w:r>
        <w:rPr>
          <w:i/>
        </w:rPr>
        <w:t>(EL) 2024/1938</w:t>
      </w:r>
      <w:r w:rsidRPr="003621D3">
        <w:rPr>
          <w:i/>
        </w:rPr>
        <w:t>) lõplikule kujule)</w:t>
      </w:r>
      <w:r>
        <w:rPr>
          <w:i/>
        </w:rPr>
        <w:t>.</w:t>
      </w:r>
    </w:p>
    <w:sectPr w:rsidR="00BC3418" w:rsidRPr="003621D3" w:rsidSect="006160FD"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36EA3" w:rsidRPr="006160FD" w:rsidRDefault="00436EA3">
      <w:r w:rsidRPr="006160FD">
        <w:separator/>
      </w:r>
    </w:p>
  </w:endnote>
  <w:endnote w:type="continuationSeparator" w:id="0">
    <w:p w:rsidR="00436EA3" w:rsidRPr="006160FD" w:rsidRDefault="00436EA3">
      <w:r w:rsidRPr="006160FD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36EA3" w:rsidRPr="006160FD" w:rsidRDefault="00436EA3">
      <w:r w:rsidRPr="006160FD">
        <w:separator/>
      </w:r>
    </w:p>
  </w:footnote>
  <w:footnote w:type="continuationSeparator" w:id="0">
    <w:p w:rsidR="00436EA3" w:rsidRPr="006160FD" w:rsidRDefault="00436EA3">
      <w:r w:rsidRPr="006160FD">
        <w:continuationSeparator/>
      </w:r>
    </w:p>
  </w:footnote>
  <w:footnote w:id="1">
    <w:p w:rsidR="00C936ED" w:rsidRPr="008F4E8B" w:rsidRDefault="00C936ED" w:rsidP="006160FD">
      <w:pPr>
        <w:pStyle w:val="FootnoteText"/>
        <w:ind w:left="567" w:hanging="567"/>
        <w:rPr>
          <w:sz w:val="24"/>
          <w:lang w:val="et-EE"/>
        </w:rPr>
      </w:pPr>
      <w:r w:rsidRPr="008F4E8B">
        <w:rPr>
          <w:rStyle w:val="FootnoteReference"/>
          <w:sz w:val="24"/>
          <w:lang w:val="et-EE"/>
        </w:rPr>
        <w:footnoteRef/>
      </w:r>
      <w:r w:rsidR="006160FD" w:rsidRPr="008F4E8B">
        <w:rPr>
          <w:sz w:val="24"/>
          <w:lang w:val="et-EE"/>
        </w:rPr>
        <w:tab/>
      </w:r>
      <w:r w:rsidR="00BC3418">
        <w:rPr>
          <w:sz w:val="24"/>
          <w:lang w:val="et-EE"/>
        </w:rPr>
        <w:t>ELT C </w:t>
      </w:r>
      <w:r w:rsidRPr="008F4E8B">
        <w:rPr>
          <w:sz w:val="24"/>
          <w:lang w:val="et-EE"/>
        </w:rPr>
        <w:t>75, 28.2.2023, lk 154.</w:t>
      </w:r>
    </w:p>
  </w:footnote>
  <w:footnote w:id="2">
    <w:p w:rsidR="008F4E8B" w:rsidRPr="008F4E8B" w:rsidRDefault="008F4E8B" w:rsidP="008F4E8B">
      <w:pPr>
        <w:pStyle w:val="FootnoteText"/>
        <w:ind w:left="567" w:hanging="567"/>
        <w:rPr>
          <w:sz w:val="24"/>
          <w:lang w:val="et-EE"/>
        </w:rPr>
      </w:pPr>
      <w:r w:rsidRPr="008F4E8B">
        <w:rPr>
          <w:rStyle w:val="FootnoteReference"/>
          <w:sz w:val="24"/>
          <w:lang w:val="et-EE"/>
        </w:rPr>
        <w:footnoteRef/>
      </w:r>
      <w:r w:rsidRPr="008F4E8B">
        <w:rPr>
          <w:sz w:val="24"/>
          <w:lang w:val="et-EE"/>
        </w:rPr>
        <w:tab/>
      </w:r>
      <w:r w:rsidRPr="008F4E8B">
        <w:rPr>
          <w:sz w:val="24"/>
          <w:lang w:val="et-EE"/>
        </w:rPr>
        <w:t>Käesolev seisukoht asendab 12. septembril 2023. aastal vastu võetud muudatusettepanekud (Vastuvõetud tekstid, P9_TA(2023)0299).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6160FD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50/2023"/>
    <w:docVar w:name="dvlangue" w:val="ET"/>
    <w:docVar w:name="dvnumam" w:val="240"/>
    <w:docVar w:name="dvpe" w:val="738.661"/>
    <w:docVar w:name="dvrapporteur" w:val="Raportöör: "/>
    <w:docVar w:name="dvstar" w:val="***I"/>
    <w:docVar w:name="dvtitre" w:val="Euroopa Parlamendi .... 2024. aasta seadusandlik resolutsioon ettepaneku kohta võtta vastu Euroopa Parlamendi ja nõukogu määrus, milles käsitletakse inimkasutuseks ettenähtud inimpäritolu materjali kvaliteedi- ja ohutusnõudeid ning millega tunnistatakse kehtetuks direktiiv 2002/98/EÜ ja direktiiv 2004/23/EÜ(COM(2022)0338 – C9-0226/2022 – 2022/0216(COD))"/>
  </w:docVars>
  <w:rsids>
    <w:rsidRoot w:val="00436EA3"/>
    <w:rsid w:val="00002272"/>
    <w:rsid w:val="00064002"/>
    <w:rsid w:val="000677B9"/>
    <w:rsid w:val="000831BA"/>
    <w:rsid w:val="000A42CC"/>
    <w:rsid w:val="000E7DD9"/>
    <w:rsid w:val="0010095E"/>
    <w:rsid w:val="00125B37"/>
    <w:rsid w:val="00182573"/>
    <w:rsid w:val="00187494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36EA3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6037C0"/>
    <w:rsid w:val="006160FD"/>
    <w:rsid w:val="006631B6"/>
    <w:rsid w:val="00680577"/>
    <w:rsid w:val="00695035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F4E8B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45563"/>
    <w:rsid w:val="00B558F0"/>
    <w:rsid w:val="00BC3418"/>
    <w:rsid w:val="00BD48FE"/>
    <w:rsid w:val="00BD7BD8"/>
    <w:rsid w:val="00BE6ADC"/>
    <w:rsid w:val="00C05BFE"/>
    <w:rsid w:val="00C23CD4"/>
    <w:rsid w:val="00C61C0C"/>
    <w:rsid w:val="00C936ED"/>
    <w:rsid w:val="00C941CB"/>
    <w:rsid w:val="00CB7511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CD9CCD6"/>
  <w15:chartTrackingRefBased/>
  <w15:docId w15:val="{3F20B211-057D-4AD8-A62D-C3AB8FB1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Title" w:uiPriority="10" w:qFormat="1"/>
    <w:lsdException w:name="Subtitle" w:uiPriority="11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1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1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1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2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C936ED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C936ED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C936ED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C936ED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C936ED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C936ED"/>
    <w:rPr>
      <w:i/>
      <w:sz w:val="22"/>
      <w:lang w:val="et-EE"/>
    </w:rPr>
  </w:style>
  <w:style w:type="character" w:customStyle="1" w:styleId="Heading7Char">
    <w:name w:val="Heading 7 Char"/>
    <w:basedOn w:val="DefaultParagraphFont"/>
    <w:link w:val="Heading7"/>
    <w:semiHidden/>
    <w:rsid w:val="00C936ED"/>
    <w:rPr>
      <w:rFonts w:ascii="Arial" w:hAnsi="Arial"/>
      <w:sz w:val="24"/>
      <w:lang w:val="et-EE"/>
    </w:rPr>
  </w:style>
  <w:style w:type="character" w:customStyle="1" w:styleId="Heading8Char">
    <w:name w:val="Heading 8 Char"/>
    <w:basedOn w:val="DefaultParagraphFont"/>
    <w:link w:val="Heading8"/>
    <w:semiHidden/>
    <w:rsid w:val="00C936ED"/>
    <w:rPr>
      <w:rFonts w:ascii="Arial" w:hAnsi="Arial"/>
      <w:i/>
      <w:sz w:val="24"/>
      <w:lang w:val="et-EE"/>
    </w:rPr>
  </w:style>
  <w:style w:type="character" w:customStyle="1" w:styleId="Heading9Char">
    <w:name w:val="Heading 9 Char"/>
    <w:basedOn w:val="DefaultParagraphFont"/>
    <w:link w:val="Heading9"/>
    <w:semiHidden/>
    <w:rsid w:val="00C936ED"/>
    <w:rPr>
      <w:rFonts w:ascii="Arial" w:hAnsi="Arial"/>
      <w:b/>
      <w:i/>
      <w:sz w:val="18"/>
      <w:lang w:val="et-EE"/>
    </w:rPr>
  </w:style>
  <w:style w:type="paragraph" w:styleId="TOCHeading">
    <w:name w:val="TOC Heading"/>
    <w:basedOn w:val="Normal"/>
    <w:next w:val="Normal"/>
    <w:uiPriority w:val="39"/>
    <w:unhideWhenUsed/>
    <w:qFormat/>
    <w:rsid w:val="00C936ED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link w:val="EPFooter2Char"/>
    <w:rsid w:val="00C936ED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C936ED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C936ED"/>
    <w:pPr>
      <w:spacing w:after="120"/>
    </w:pPr>
  </w:style>
  <w:style w:type="paragraph" w:customStyle="1" w:styleId="PageHeading">
    <w:name w:val="PageHeading"/>
    <w:basedOn w:val="Normal"/>
    <w:rsid w:val="00C936ED"/>
    <w:pPr>
      <w:keepNext/>
      <w:spacing w:after="480"/>
      <w:jc w:val="center"/>
    </w:pPr>
    <w:rPr>
      <w:rFonts w:ascii="Arial" w:hAnsi="Arial" w:cs="Arial"/>
      <w:b/>
      <w:lang w:val="fr-BE"/>
    </w:rPr>
  </w:style>
  <w:style w:type="paragraph" w:customStyle="1" w:styleId="NormalBold">
    <w:name w:val="NormalBold"/>
    <w:basedOn w:val="Normal"/>
    <w:link w:val="NormalBoldChar"/>
    <w:rsid w:val="00C936ED"/>
    <w:rPr>
      <w:b/>
    </w:rPr>
  </w:style>
  <w:style w:type="paragraph" w:customStyle="1" w:styleId="NormalBold12a">
    <w:name w:val="NormalBold12a"/>
    <w:basedOn w:val="Normal"/>
    <w:rsid w:val="00C936ED"/>
    <w:pPr>
      <w:spacing w:after="240"/>
    </w:pPr>
    <w:rPr>
      <w:b/>
    </w:rPr>
  </w:style>
  <w:style w:type="paragraph" w:customStyle="1" w:styleId="AmJustText">
    <w:name w:val="AmJustText"/>
    <w:basedOn w:val="Normal"/>
    <w:rsid w:val="00C936ED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C936ED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C936ED"/>
    <w:pPr>
      <w:spacing w:after="480"/>
      <w:ind w:left="1417"/>
    </w:pPr>
  </w:style>
  <w:style w:type="paragraph" w:customStyle="1" w:styleId="CoverNormal">
    <w:name w:val="CoverNormal"/>
    <w:basedOn w:val="Normal"/>
    <w:rsid w:val="00C936ED"/>
    <w:pPr>
      <w:ind w:left="1418"/>
    </w:pPr>
  </w:style>
  <w:style w:type="paragraph" w:customStyle="1" w:styleId="AmCrossRef">
    <w:name w:val="AmCrossRef"/>
    <w:basedOn w:val="Normal"/>
    <w:rsid w:val="00C936ED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C936ED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C936ED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C936ED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C936ED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C936ED"/>
    <w:pPr>
      <w:spacing w:before="240" w:after="1200"/>
    </w:pPr>
  </w:style>
  <w:style w:type="paragraph" w:styleId="Header">
    <w:name w:val="header"/>
    <w:basedOn w:val="Normal"/>
    <w:link w:val="HeaderChar"/>
    <w:rsid w:val="00C936ED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rsid w:val="00C936ED"/>
    <w:rPr>
      <w:sz w:val="24"/>
      <w:lang w:val="et-EE"/>
    </w:rPr>
  </w:style>
  <w:style w:type="paragraph" w:customStyle="1" w:styleId="AmOrLang">
    <w:name w:val="AmOrLang"/>
    <w:basedOn w:val="Normal"/>
    <w:rsid w:val="00C936ED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C936ED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link w:val="AmNumberTabsChar"/>
    <w:rsid w:val="00C936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link w:val="NormalBold12bChar"/>
    <w:rsid w:val="00C936ED"/>
    <w:pPr>
      <w:spacing w:before="240"/>
    </w:pPr>
    <w:rPr>
      <w:b/>
    </w:rPr>
  </w:style>
  <w:style w:type="paragraph" w:customStyle="1" w:styleId="EPBody">
    <w:name w:val="EPBody"/>
    <w:basedOn w:val="Normal"/>
    <w:rsid w:val="00C936ED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link w:val="EPFooterChar"/>
    <w:rsid w:val="00C936ED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C936ED"/>
    <w:pPr>
      <w:spacing w:before="480" w:after="240"/>
    </w:pPr>
  </w:style>
  <w:style w:type="paragraph" w:customStyle="1" w:styleId="Lgendesigne">
    <w:name w:val="Légende signe"/>
    <w:basedOn w:val="Normal"/>
    <w:rsid w:val="00C936ED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C936ED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C936ED"/>
    <w:rPr>
      <w:sz w:val="18"/>
    </w:rPr>
  </w:style>
  <w:style w:type="paragraph" w:styleId="Footer">
    <w:name w:val="footer"/>
    <w:basedOn w:val="Normal"/>
    <w:link w:val="FooterChar"/>
    <w:uiPriority w:val="99"/>
    <w:rsid w:val="00C936ED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36ED"/>
    <w:rPr>
      <w:sz w:val="24"/>
      <w:lang w:val="et-EE"/>
    </w:rPr>
  </w:style>
  <w:style w:type="paragraph" w:customStyle="1" w:styleId="EntPE">
    <w:name w:val="EntPE"/>
    <w:basedOn w:val="Normal12"/>
    <w:rsid w:val="00C936ED"/>
    <w:pPr>
      <w:jc w:val="center"/>
    </w:pPr>
    <w:rPr>
      <w:noProof w:val="0"/>
      <w:sz w:val="56"/>
    </w:rPr>
  </w:style>
  <w:style w:type="paragraph" w:customStyle="1" w:styleId="Normal12">
    <w:name w:val="Normal12"/>
    <w:basedOn w:val="Normal"/>
    <w:link w:val="Normal12Char"/>
    <w:rsid w:val="00C936ED"/>
    <w:pPr>
      <w:spacing w:after="240"/>
    </w:pPr>
    <w:rPr>
      <w:noProof/>
    </w:rPr>
  </w:style>
  <w:style w:type="paragraph" w:customStyle="1" w:styleId="CommitteeAM">
    <w:name w:val="CommitteeAM"/>
    <w:basedOn w:val="Normal"/>
    <w:rsid w:val="00C936ED"/>
    <w:pPr>
      <w:spacing w:before="240" w:after="600"/>
      <w:jc w:val="center"/>
    </w:pPr>
    <w:rPr>
      <w:i/>
    </w:rPr>
  </w:style>
  <w:style w:type="paragraph" w:customStyle="1" w:styleId="ZDateAM">
    <w:name w:val="ZDateAM"/>
    <w:basedOn w:val="Normal"/>
    <w:rsid w:val="00C936ED"/>
    <w:pPr>
      <w:tabs>
        <w:tab w:val="right" w:pos="9356"/>
      </w:tabs>
      <w:spacing w:after="480"/>
    </w:pPr>
    <w:rPr>
      <w:noProof/>
    </w:rPr>
  </w:style>
  <w:style w:type="paragraph" w:customStyle="1" w:styleId="ProjRap">
    <w:name w:val="ProjRap"/>
    <w:basedOn w:val="Normal"/>
    <w:rsid w:val="00C936ED"/>
    <w:pPr>
      <w:tabs>
        <w:tab w:val="right" w:pos="9356"/>
      </w:tabs>
    </w:pPr>
    <w:rPr>
      <w:b/>
      <w:noProof/>
    </w:rPr>
  </w:style>
  <w:style w:type="character" w:customStyle="1" w:styleId="Normal12Char">
    <w:name w:val="Normal12 Char"/>
    <w:basedOn w:val="DefaultParagraphFont"/>
    <w:link w:val="Normal12"/>
    <w:locked/>
    <w:rsid w:val="00C936ED"/>
    <w:rPr>
      <w:noProof/>
      <w:sz w:val="24"/>
      <w:lang w:val="et-EE"/>
    </w:rPr>
  </w:style>
  <w:style w:type="paragraph" w:customStyle="1" w:styleId="PELeft">
    <w:name w:val="PELeft"/>
    <w:basedOn w:val="Normal"/>
    <w:rsid w:val="00C936ED"/>
    <w:pPr>
      <w:spacing w:before="40" w:after="40"/>
    </w:pPr>
    <w:rPr>
      <w:rFonts w:ascii="Arial" w:hAnsi="Arial" w:cs="Arial"/>
      <w:sz w:val="22"/>
      <w:szCs w:val="22"/>
      <w:lang w:val="fr-FR"/>
    </w:rPr>
  </w:style>
  <w:style w:type="paragraph" w:customStyle="1" w:styleId="PERight">
    <w:name w:val="PERight"/>
    <w:basedOn w:val="Normal"/>
    <w:next w:val="Normal"/>
    <w:rsid w:val="00C936ED"/>
    <w:pPr>
      <w:jc w:val="right"/>
    </w:pPr>
    <w:rPr>
      <w:rFonts w:ascii="Arial" w:hAnsi="Arial" w:cs="Arial"/>
      <w:sz w:val="22"/>
      <w:szCs w:val="22"/>
      <w:lang w:val="fr-FR"/>
    </w:rPr>
  </w:style>
  <w:style w:type="paragraph" w:customStyle="1" w:styleId="Normal6">
    <w:name w:val="Normal6"/>
    <w:basedOn w:val="Normal"/>
    <w:link w:val="Normal6Char"/>
    <w:rsid w:val="00C936ED"/>
    <w:pPr>
      <w:spacing w:after="120"/>
    </w:pPr>
    <w:rPr>
      <w:lang w:val="fr-FR"/>
    </w:rPr>
  </w:style>
  <w:style w:type="paragraph" w:customStyle="1" w:styleId="Normal12Italic">
    <w:name w:val="Normal12Italic"/>
    <w:basedOn w:val="Normal12"/>
    <w:rsid w:val="00C936ED"/>
    <w:rPr>
      <w:i/>
      <w:lang w:val="fr-FR"/>
    </w:rPr>
  </w:style>
  <w:style w:type="character" w:customStyle="1" w:styleId="NormalBoldChar">
    <w:name w:val="NormalBold Char"/>
    <w:basedOn w:val="DefaultParagraphFont"/>
    <w:link w:val="NormalBold"/>
    <w:rsid w:val="00C936ED"/>
    <w:rPr>
      <w:b/>
      <w:sz w:val="24"/>
      <w:lang w:val="et-EE"/>
    </w:rPr>
  </w:style>
  <w:style w:type="paragraph" w:customStyle="1" w:styleId="JustificationTitle">
    <w:name w:val="JustificationTitle"/>
    <w:basedOn w:val="Normal"/>
    <w:next w:val="Normal12"/>
    <w:rsid w:val="00C936ED"/>
    <w:pPr>
      <w:keepNext/>
      <w:spacing w:before="240" w:after="240"/>
      <w:jc w:val="center"/>
    </w:pPr>
    <w:rPr>
      <w:i/>
      <w:noProof/>
      <w:lang w:val="fr-FR"/>
    </w:rPr>
  </w:style>
  <w:style w:type="paragraph" w:customStyle="1" w:styleId="Olang">
    <w:name w:val="Olang"/>
    <w:basedOn w:val="Normal"/>
    <w:rsid w:val="00C936ED"/>
    <w:pPr>
      <w:spacing w:before="240" w:after="240"/>
      <w:jc w:val="right"/>
    </w:pPr>
    <w:rPr>
      <w:noProof/>
      <w:szCs w:val="24"/>
      <w:lang w:val="fr-FR"/>
    </w:rPr>
  </w:style>
  <w:style w:type="character" w:customStyle="1" w:styleId="Normal6Char">
    <w:name w:val="Normal6 Char"/>
    <w:basedOn w:val="DefaultParagraphFont"/>
    <w:link w:val="Normal6"/>
    <w:rsid w:val="00C936ED"/>
    <w:rPr>
      <w:sz w:val="24"/>
      <w:lang w:val="fr-FR"/>
    </w:rPr>
  </w:style>
  <w:style w:type="paragraph" w:customStyle="1" w:styleId="ColumnHeading">
    <w:name w:val="ColumnHeading"/>
    <w:basedOn w:val="Normal"/>
    <w:rsid w:val="00C936ED"/>
    <w:pPr>
      <w:spacing w:after="240"/>
      <w:jc w:val="center"/>
    </w:pPr>
    <w:rPr>
      <w:i/>
      <w:lang w:val="fr-FR"/>
    </w:rPr>
  </w:style>
  <w:style w:type="paragraph" w:customStyle="1" w:styleId="AMNumberTabs0">
    <w:name w:val="AMNumberTabs"/>
    <w:basedOn w:val="Normal"/>
    <w:rsid w:val="00C936ED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  <w:lang w:val="fr-FR"/>
    </w:rPr>
  </w:style>
  <w:style w:type="paragraph" w:customStyle="1" w:styleId="CrossRef">
    <w:name w:val="CrossRef"/>
    <w:basedOn w:val="Normal"/>
    <w:rsid w:val="00C936ED"/>
    <w:pPr>
      <w:spacing w:before="240"/>
      <w:jc w:val="center"/>
    </w:pPr>
    <w:rPr>
      <w:i/>
      <w:lang w:val="fr-FR"/>
    </w:rPr>
  </w:style>
  <w:style w:type="paragraph" w:customStyle="1" w:styleId="Footer2">
    <w:name w:val="Footer2"/>
    <w:basedOn w:val="Normal12"/>
    <w:rsid w:val="00C936ED"/>
    <w:pPr>
      <w:tabs>
        <w:tab w:val="center" w:pos="4535"/>
        <w:tab w:val="right" w:pos="9923"/>
      </w:tabs>
      <w:spacing w:line="480" w:lineRule="auto"/>
      <w:ind w:left="-851"/>
    </w:pPr>
    <w:rPr>
      <w:rFonts w:ascii="Arial" w:cs="Arial"/>
      <w:b/>
      <w:sz w:val="48"/>
    </w:rPr>
  </w:style>
  <w:style w:type="character" w:customStyle="1" w:styleId="Footer2Middle">
    <w:name w:val="Footer2Middle"/>
    <w:rsid w:val="00C936ED"/>
    <w:rPr>
      <w:rFonts w:ascii="Arial" w:cs="Arial"/>
      <w:b w:val="0"/>
      <w:i/>
      <w:color w:val="C0C0C0"/>
      <w:sz w:val="22"/>
    </w:rPr>
  </w:style>
  <w:style w:type="paragraph" w:styleId="BalloonText">
    <w:name w:val="Balloon Text"/>
    <w:basedOn w:val="Normal"/>
    <w:link w:val="BalloonTextChar"/>
    <w:unhideWhenUsed/>
    <w:rsid w:val="00C936ED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C936ED"/>
    <w:rPr>
      <w:rFonts w:ascii="Segoe UI" w:hAnsi="Segoe UI" w:cs="Segoe UI"/>
      <w:sz w:val="18"/>
      <w:szCs w:val="18"/>
      <w:lang w:val="et-EE"/>
    </w:rPr>
  </w:style>
  <w:style w:type="character" w:styleId="CommentReference">
    <w:name w:val="annotation reference"/>
    <w:basedOn w:val="DefaultParagraphFont"/>
    <w:uiPriority w:val="99"/>
    <w:rsid w:val="00C936E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rsid w:val="00C936ED"/>
    <w:rPr>
      <w:sz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936ED"/>
    <w:rPr>
      <w:lang w:val="et-EE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C936ED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C936ED"/>
    <w:rPr>
      <w:b/>
      <w:bCs/>
      <w:lang w:val="et-EE"/>
    </w:rPr>
  </w:style>
  <w:style w:type="paragraph" w:styleId="Title">
    <w:name w:val="Title"/>
    <w:basedOn w:val="Normal"/>
    <w:next w:val="Normal"/>
    <w:link w:val="TitleChar"/>
    <w:uiPriority w:val="10"/>
    <w:qFormat/>
    <w:rsid w:val="00C936ED"/>
    <w:pPr>
      <w:widowControl/>
      <w:spacing w:before="240" w:after="60"/>
      <w:jc w:val="center"/>
      <w:outlineLvl w:val="0"/>
    </w:pPr>
    <w:rPr>
      <w:rFonts w:ascii="Arial" w:eastAsiaTheme="majorEastAsia" w:hAnsi="Arial" w:cs="Arial"/>
      <w:b/>
      <w:bCs/>
      <w:kern w:val="28"/>
      <w:sz w:val="32"/>
      <w:szCs w:val="32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C936ED"/>
    <w:rPr>
      <w:rFonts w:ascii="Arial" w:eastAsiaTheme="majorEastAsia" w:hAnsi="Arial" w:cs="Arial"/>
      <w:b/>
      <w:bCs/>
      <w:kern w:val="28"/>
      <w:sz w:val="32"/>
      <w:szCs w:val="32"/>
      <w:lang w:val="et-EE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C936ED"/>
    <w:pPr>
      <w:widowControl/>
      <w:spacing w:after="60"/>
      <w:jc w:val="center"/>
      <w:outlineLvl w:val="1"/>
    </w:pPr>
    <w:rPr>
      <w:rFonts w:ascii="Arial" w:eastAsiaTheme="majorEastAsia" w:hAnsi="Arial" w:cs="Arial"/>
      <w:szCs w:val="24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C936ED"/>
    <w:rPr>
      <w:rFonts w:ascii="Arial" w:eastAsiaTheme="majorEastAsia" w:hAnsi="Arial" w:cs="Arial"/>
      <w:sz w:val="24"/>
      <w:szCs w:val="24"/>
      <w:lang w:val="et-EE" w:eastAsia="en-US"/>
    </w:rPr>
  </w:style>
  <w:style w:type="character" w:styleId="Strong">
    <w:name w:val="Strong"/>
    <w:basedOn w:val="DefaultParagraphFont"/>
    <w:uiPriority w:val="22"/>
    <w:qFormat/>
    <w:rsid w:val="00C936ED"/>
    <w:rPr>
      <w:b/>
      <w:bCs/>
    </w:rPr>
  </w:style>
  <w:style w:type="character" w:styleId="Emphasis">
    <w:name w:val="Emphasis"/>
    <w:basedOn w:val="DefaultParagraphFont"/>
    <w:uiPriority w:val="20"/>
    <w:qFormat/>
    <w:rsid w:val="00C936ED"/>
    <w:rPr>
      <w:rFonts w:asciiTheme="minorHAnsi" w:hAnsiTheme="minorHAnsi"/>
      <w:b/>
      <w:i/>
      <w:iCs/>
    </w:rPr>
  </w:style>
  <w:style w:type="paragraph" w:styleId="NoSpacing">
    <w:name w:val="No Spacing"/>
    <w:basedOn w:val="Normal"/>
    <w:uiPriority w:val="1"/>
    <w:qFormat/>
    <w:rsid w:val="00C936ED"/>
    <w:pPr>
      <w:widowControl/>
      <w:jc w:val="both"/>
    </w:pPr>
    <w:rPr>
      <w:rFonts w:eastAsiaTheme="minorHAnsi"/>
      <w:szCs w:val="32"/>
      <w:lang w:eastAsia="en-US"/>
    </w:rPr>
  </w:style>
  <w:style w:type="paragraph" w:styleId="ListParagraph">
    <w:name w:val="List Paragraph"/>
    <w:basedOn w:val="Normal"/>
    <w:uiPriority w:val="34"/>
    <w:qFormat/>
    <w:rsid w:val="00C936ED"/>
    <w:pPr>
      <w:widowControl/>
      <w:ind w:left="720"/>
      <w:contextualSpacing/>
      <w:jc w:val="both"/>
    </w:pPr>
    <w:rPr>
      <w:rFonts w:eastAsiaTheme="minorHAnsi"/>
      <w:szCs w:val="24"/>
      <w:lang w:eastAsia="en-US"/>
    </w:rPr>
  </w:style>
  <w:style w:type="paragraph" w:styleId="Quote">
    <w:name w:val="Quote"/>
    <w:basedOn w:val="Normal"/>
    <w:next w:val="Normal"/>
    <w:link w:val="QuoteChar"/>
    <w:uiPriority w:val="29"/>
    <w:qFormat/>
    <w:rsid w:val="00C936ED"/>
    <w:pPr>
      <w:widowControl/>
      <w:jc w:val="both"/>
    </w:pPr>
    <w:rPr>
      <w:rFonts w:eastAsiaTheme="minorHAnsi"/>
      <w:i/>
      <w:szCs w:val="24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C936ED"/>
    <w:rPr>
      <w:rFonts w:eastAsiaTheme="minorHAnsi"/>
      <w:i/>
      <w:sz w:val="24"/>
      <w:szCs w:val="24"/>
      <w:lang w:val="et-EE" w:eastAsia="en-US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36ED"/>
    <w:pPr>
      <w:widowControl/>
      <w:ind w:left="720" w:right="720"/>
      <w:jc w:val="both"/>
    </w:pPr>
    <w:rPr>
      <w:rFonts w:eastAsiaTheme="minorHAnsi"/>
      <w:b/>
      <w:i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36ED"/>
    <w:rPr>
      <w:rFonts w:eastAsiaTheme="minorHAnsi"/>
      <w:b/>
      <w:i/>
      <w:sz w:val="24"/>
      <w:szCs w:val="22"/>
      <w:lang w:val="et-EE" w:eastAsia="en-US"/>
    </w:rPr>
  </w:style>
  <w:style w:type="character" w:styleId="SubtleEmphasis">
    <w:name w:val="Subtle Emphasis"/>
    <w:uiPriority w:val="19"/>
    <w:qFormat/>
    <w:rsid w:val="00C936ED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C936ED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C936ED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C936ED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C936ED"/>
    <w:rPr>
      <w:rFonts w:asciiTheme="majorHAnsi" w:eastAsiaTheme="majorEastAsia" w:hAnsiTheme="majorHAnsi"/>
      <w:b/>
      <w:i/>
      <w:sz w:val="24"/>
      <w:szCs w:val="24"/>
    </w:rPr>
  </w:style>
  <w:style w:type="character" w:customStyle="1" w:styleId="EPFooter2Char">
    <w:name w:val="EPFooter2 Char"/>
    <w:basedOn w:val="DefaultParagraphFont"/>
    <w:link w:val="EPFooter2"/>
    <w:rsid w:val="00C936ED"/>
    <w:rPr>
      <w:rFonts w:ascii="Arial" w:hAnsi="Arial" w:cs="Arial"/>
      <w:b/>
      <w:sz w:val="48"/>
      <w:lang w:val="et-EE"/>
    </w:rPr>
  </w:style>
  <w:style w:type="character" w:customStyle="1" w:styleId="EPFooterChar">
    <w:name w:val="EPFooter Char"/>
    <w:basedOn w:val="DefaultParagraphFont"/>
    <w:link w:val="EPFooter"/>
    <w:rsid w:val="00C936ED"/>
    <w:rPr>
      <w:color w:val="010000"/>
      <w:sz w:val="22"/>
      <w:lang w:val="et-EE"/>
    </w:rPr>
  </w:style>
  <w:style w:type="character" w:customStyle="1" w:styleId="AmNumberTabsChar">
    <w:name w:val="AmNumberTabs Char"/>
    <w:basedOn w:val="DefaultParagraphFont"/>
    <w:link w:val="AmNumberTabs"/>
    <w:rsid w:val="00C936ED"/>
    <w:rPr>
      <w:b/>
      <w:sz w:val="24"/>
      <w:lang w:val="et-EE"/>
    </w:rPr>
  </w:style>
  <w:style w:type="character" w:customStyle="1" w:styleId="NormalBold12bChar">
    <w:name w:val="NormalBold12b Char"/>
    <w:basedOn w:val="AmNumberTabsChar"/>
    <w:link w:val="NormalBold12b"/>
    <w:rsid w:val="00C936ED"/>
    <w:rPr>
      <w:b/>
      <w:sz w:val="24"/>
      <w:lang w:val="et-EE"/>
    </w:rPr>
  </w:style>
  <w:style w:type="paragraph" w:customStyle="1" w:styleId="Normal12a">
    <w:name w:val="Normal12a"/>
    <w:basedOn w:val="Normal"/>
    <w:rsid w:val="00C936ED"/>
    <w:pPr>
      <w:spacing w:after="240"/>
    </w:pPr>
  </w:style>
  <w:style w:type="paragraph" w:customStyle="1" w:styleId="RollCallVotes">
    <w:name w:val="RollCallVotes"/>
    <w:basedOn w:val="Normal"/>
    <w:rsid w:val="00C936ED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C936ED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C936ED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C936ED"/>
    <w:pPr>
      <w:spacing w:before="120" w:after="120"/>
    </w:pPr>
    <w:rPr>
      <w:snapToGrid w:val="0"/>
      <w:sz w:val="16"/>
      <w:lang w:eastAsia="en-US"/>
    </w:rPr>
  </w:style>
  <w:style w:type="character" w:styleId="Hyperlink">
    <w:name w:val="Hyperlink"/>
    <w:basedOn w:val="DefaultParagraphFont"/>
    <w:rsid w:val="00C936ED"/>
    <w:rPr>
      <w:color w:val="0563C1" w:themeColor="hyperlink"/>
      <w:u w:val="single"/>
    </w:rPr>
  </w:style>
  <w:style w:type="paragraph" w:customStyle="1" w:styleId="Point1">
    <w:name w:val="Point 1"/>
    <w:basedOn w:val="Normal"/>
    <w:rsid w:val="00C936ED"/>
    <w:pPr>
      <w:widowControl/>
      <w:spacing w:before="120" w:after="120"/>
      <w:ind w:left="1417" w:hanging="567"/>
      <w:jc w:val="both"/>
    </w:pPr>
    <w:rPr>
      <w:rFonts w:eastAsiaTheme="minorHAnsi"/>
      <w:szCs w:val="22"/>
      <w:lang w:eastAsia="en-US"/>
    </w:rPr>
  </w:style>
  <w:style w:type="paragraph" w:styleId="NormalWeb">
    <w:name w:val="Normal (Web)"/>
    <w:basedOn w:val="Normal"/>
    <w:uiPriority w:val="99"/>
    <w:unhideWhenUsed/>
    <w:rsid w:val="00C936ED"/>
    <w:pPr>
      <w:widowControl/>
      <w:spacing w:before="100" w:beforeAutospacing="1" w:after="100" w:afterAutospacing="1"/>
    </w:pPr>
    <w:rPr>
      <w:szCs w:val="24"/>
      <w:lang w:eastAsia="es-ES_tradnl"/>
    </w:rPr>
  </w:style>
  <w:style w:type="paragraph" w:customStyle="1" w:styleId="Statut">
    <w:name w:val="Statut"/>
    <w:basedOn w:val="Normal"/>
    <w:next w:val="Normal"/>
    <w:rsid w:val="008F4E8B"/>
    <w:pPr>
      <w:widowControl/>
      <w:spacing w:before="360"/>
      <w:jc w:val="center"/>
    </w:pPr>
    <w:rPr>
      <w:szCs w:val="24"/>
      <w:lang w:eastAsia="de-DE"/>
    </w:rPr>
  </w:style>
  <w:style w:type="paragraph" w:customStyle="1" w:styleId="AmDocTypeTab">
    <w:name w:val="AmDocTypeTab"/>
    <w:basedOn w:val="Normal"/>
    <w:rsid w:val="008F4E8B"/>
    <w:pPr>
      <w:tabs>
        <w:tab w:val="right" w:pos="9072"/>
      </w:tabs>
    </w:pPr>
    <w:rPr>
      <w:b/>
    </w:rPr>
  </w:style>
  <w:style w:type="paragraph" w:customStyle="1" w:styleId="NormalCenter12a">
    <w:name w:val="NormalCenter12a"/>
    <w:basedOn w:val="Normal"/>
    <w:rsid w:val="008F4E8B"/>
    <w:pPr>
      <w:spacing w:after="240"/>
      <w:jc w:val="center"/>
    </w:pPr>
  </w:style>
  <w:style w:type="paragraph" w:customStyle="1" w:styleId="AmDateTab">
    <w:name w:val="AmDateTab"/>
    <w:basedOn w:val="Normal"/>
    <w:rsid w:val="008F4E8B"/>
    <w:pPr>
      <w:tabs>
        <w:tab w:val="right" w:pos="9072"/>
      </w:tabs>
    </w:pPr>
  </w:style>
  <w:style w:type="paragraph" w:customStyle="1" w:styleId="AmHeadingConsam">
    <w:name w:val="AmHeadingConsam"/>
    <w:basedOn w:val="Normal"/>
    <w:next w:val="NormalCenter12a"/>
    <w:rsid w:val="008F4E8B"/>
    <w:pPr>
      <w:spacing w:before="720" w:after="240"/>
      <w:jc w:val="center"/>
    </w:pPr>
  </w:style>
  <w:style w:type="numbering" w:customStyle="1" w:styleId="NoList1">
    <w:name w:val="No List1"/>
    <w:next w:val="NoList"/>
    <w:uiPriority w:val="99"/>
    <w:semiHidden/>
    <w:unhideWhenUsed/>
    <w:rsid w:val="008F4E8B"/>
  </w:style>
  <w:style w:type="paragraph" w:customStyle="1" w:styleId="SignaturePersonne">
    <w:name w:val="Signature Personne"/>
    <w:basedOn w:val="Normal"/>
    <w:rsid w:val="008F4E8B"/>
    <w:pPr>
      <w:widowControl/>
      <w:tabs>
        <w:tab w:val="left" w:pos="4252"/>
      </w:tabs>
      <w:spacing w:line="360" w:lineRule="auto"/>
    </w:pPr>
    <w:rPr>
      <w:i/>
      <w:szCs w:val="24"/>
      <w:lang w:eastAsia="en-US"/>
    </w:rPr>
  </w:style>
  <w:style w:type="paragraph" w:customStyle="1" w:styleId="Considrant">
    <w:name w:val="Considérant"/>
    <w:basedOn w:val="Normal"/>
    <w:rsid w:val="008F4E8B"/>
    <w:pPr>
      <w:spacing w:before="120" w:after="120" w:line="360" w:lineRule="auto"/>
      <w:ind w:left="850" w:hanging="850"/>
    </w:pPr>
    <w:rPr>
      <w:szCs w:val="24"/>
      <w:lang w:eastAsia="en-US"/>
    </w:rPr>
  </w:style>
  <w:style w:type="paragraph" w:customStyle="1" w:styleId="Institutionquiagit">
    <w:name w:val="Institution qui agit"/>
    <w:basedOn w:val="Normal"/>
    <w:next w:val="Normal"/>
    <w:rsid w:val="008F4E8B"/>
    <w:pPr>
      <w:keepNext/>
      <w:spacing w:before="600" w:after="120" w:line="360" w:lineRule="auto"/>
    </w:pPr>
    <w:rPr>
      <w:szCs w:val="24"/>
      <w:lang w:eastAsia="en-US"/>
    </w:rPr>
  </w:style>
  <w:style w:type="paragraph" w:customStyle="1" w:styleId="Institutionquisigne">
    <w:name w:val="Institution qui signe"/>
    <w:basedOn w:val="Normal"/>
    <w:next w:val="Normal"/>
    <w:rsid w:val="008F4E8B"/>
    <w:pPr>
      <w:keepNext/>
      <w:tabs>
        <w:tab w:val="left" w:pos="4252"/>
      </w:tabs>
      <w:spacing w:before="720" w:line="360" w:lineRule="auto"/>
    </w:pPr>
    <w:rPr>
      <w:i/>
      <w:szCs w:val="24"/>
      <w:lang w:eastAsia="en-US"/>
    </w:rPr>
  </w:style>
  <w:style w:type="paragraph" w:customStyle="1" w:styleId="Fait">
    <w:name w:val="Fait à"/>
    <w:basedOn w:val="Normal"/>
    <w:rsid w:val="008F4E8B"/>
    <w:pPr>
      <w:keepNext/>
      <w:widowControl/>
      <w:spacing w:before="120" w:line="360" w:lineRule="auto"/>
    </w:pPr>
    <w:rPr>
      <w:szCs w:val="24"/>
      <w:lang w:eastAsia="en-US"/>
    </w:rPr>
  </w:style>
  <w:style w:type="paragraph" w:customStyle="1" w:styleId="FootnoteTextForceStyle">
    <w:name w:val="Footnote Text ForceStyle"/>
    <w:rsid w:val="008F4E8B"/>
    <w:pPr>
      <w:keepLines/>
      <w:widowControl w:val="0"/>
      <w:ind w:left="850" w:hanging="850"/>
    </w:pPr>
    <w:rPr>
      <w:sz w:val="24"/>
      <w:lang w:val="en-US" w:eastAsia="en-US"/>
    </w:rPr>
  </w:style>
  <w:style w:type="paragraph" w:customStyle="1" w:styleId="Applicationdirecte">
    <w:name w:val="Application directe"/>
    <w:basedOn w:val="Normal"/>
    <w:next w:val="Normal"/>
    <w:rsid w:val="008F4E8B"/>
    <w:pPr>
      <w:spacing w:before="120" w:after="120" w:line="360" w:lineRule="auto"/>
    </w:pPr>
    <w:rPr>
      <w:szCs w:val="24"/>
      <w:lang w:eastAsia="en-US"/>
    </w:rPr>
  </w:style>
  <w:style w:type="paragraph" w:customStyle="1" w:styleId="Normale">
    <w:name w:val="Normale"/>
    <w:rsid w:val="008F4E8B"/>
    <w:pPr>
      <w:widowControl w:val="0"/>
      <w:spacing w:before="120" w:after="120" w:line="360" w:lineRule="auto"/>
    </w:pPr>
    <w:rPr>
      <w:sz w:val="24"/>
      <w:lang w:val="en-US" w:eastAsia="en-US"/>
    </w:rPr>
  </w:style>
  <w:style w:type="paragraph" w:customStyle="1" w:styleId="Formuledadoption">
    <w:name w:val="Formule d'adoption"/>
    <w:basedOn w:val="Normal"/>
    <w:next w:val="Normal"/>
    <w:rsid w:val="008F4E8B"/>
    <w:pPr>
      <w:keepNext/>
      <w:widowControl/>
      <w:spacing w:before="120" w:after="120" w:line="360" w:lineRule="auto"/>
    </w:pPr>
    <w:rPr>
      <w:szCs w:val="24"/>
      <w:lang w:eastAsia="en-US"/>
    </w:rPr>
  </w:style>
  <w:style w:type="paragraph" w:customStyle="1" w:styleId="Rfrenceinstitutionnelle">
    <w:name w:val="Référence institutionnelle"/>
    <w:basedOn w:val="Normal"/>
    <w:next w:val="Normal"/>
    <w:rsid w:val="008F4E8B"/>
    <w:pPr>
      <w:widowControl/>
      <w:spacing w:after="240" w:line="360" w:lineRule="auto"/>
      <w:ind w:left="5102"/>
    </w:pPr>
    <w:rPr>
      <w:szCs w:val="24"/>
      <w:lang w:eastAsia="en-US"/>
    </w:rPr>
  </w:style>
  <w:style w:type="paragraph" w:customStyle="1" w:styleId="Footer1">
    <w:name w:val="Footer1"/>
    <w:basedOn w:val="Normal"/>
    <w:rsid w:val="008F4E8B"/>
    <w:pPr>
      <w:widowControl/>
      <w:tabs>
        <w:tab w:val="center" w:pos="4150"/>
        <w:tab w:val="right" w:pos="8306"/>
        <w:tab w:val="right" w:pos="9638"/>
      </w:tabs>
      <w:spacing w:line="360" w:lineRule="auto"/>
    </w:pPr>
    <w:rPr>
      <w:szCs w:val="24"/>
      <w:lang w:eastAsia="en-US"/>
    </w:rPr>
  </w:style>
  <w:style w:type="paragraph" w:customStyle="1" w:styleId="SignatureInstitution">
    <w:name w:val="Signature Institution"/>
    <w:basedOn w:val="Normal"/>
    <w:rsid w:val="008F4E8B"/>
    <w:pPr>
      <w:keepNext/>
      <w:widowControl/>
      <w:tabs>
        <w:tab w:val="left" w:pos="4252"/>
      </w:tabs>
      <w:spacing w:before="720" w:after="100" w:line="360" w:lineRule="auto"/>
      <w:jc w:val="both"/>
    </w:pPr>
    <w:rPr>
      <w:i/>
      <w:szCs w:val="24"/>
      <w:lang w:eastAsia="en-US"/>
    </w:rPr>
  </w:style>
  <w:style w:type="paragraph" w:customStyle="1" w:styleId="Typedudocument">
    <w:name w:val="Type du document"/>
    <w:basedOn w:val="Normal"/>
    <w:next w:val="Normal"/>
    <w:rsid w:val="008F4E8B"/>
    <w:pPr>
      <w:widowControl/>
      <w:spacing w:before="360" w:line="360" w:lineRule="auto"/>
      <w:jc w:val="center"/>
    </w:pPr>
    <w:rPr>
      <w:b/>
      <w:szCs w:val="24"/>
      <w:lang w:eastAsia="en-US"/>
    </w:rPr>
  </w:style>
  <w:style w:type="paragraph" w:customStyle="1" w:styleId="Titreobjet">
    <w:name w:val="Titre objet"/>
    <w:basedOn w:val="Normal"/>
    <w:next w:val="Normal"/>
    <w:rsid w:val="008F4E8B"/>
    <w:pPr>
      <w:widowControl/>
      <w:spacing w:before="360" w:after="360" w:line="360" w:lineRule="auto"/>
      <w:jc w:val="center"/>
    </w:pPr>
    <w:rPr>
      <w:b/>
      <w:szCs w:val="24"/>
      <w:lang w:eastAsia="en-US"/>
    </w:rPr>
  </w:style>
  <w:style w:type="paragraph" w:customStyle="1" w:styleId="IntrtEEE">
    <w:name w:val="Intérêt EEE"/>
    <w:basedOn w:val="Normal"/>
    <w:next w:val="Normal"/>
    <w:rsid w:val="008F4E8B"/>
    <w:pPr>
      <w:widowControl/>
      <w:spacing w:before="360" w:after="240" w:line="360" w:lineRule="auto"/>
      <w:jc w:val="center"/>
    </w:pPr>
    <w:rPr>
      <w:szCs w:val="24"/>
      <w:lang w:eastAsia="en-US"/>
    </w:rPr>
  </w:style>
  <w:style w:type="character" w:customStyle="1" w:styleId="FooterChar1">
    <w:name w:val="Footer Char1"/>
    <w:basedOn w:val="DefaultParagraphFont"/>
    <w:semiHidden/>
    <w:rsid w:val="008F4E8B"/>
    <w:rPr>
      <w:sz w:val="24"/>
      <w:szCs w:val="24"/>
    </w:rPr>
  </w:style>
  <w:style w:type="paragraph" w:customStyle="1" w:styleId="ChapterTitle">
    <w:name w:val="ChapterTitle"/>
    <w:basedOn w:val="Normal"/>
    <w:next w:val="Normal"/>
    <w:rsid w:val="008F4E8B"/>
    <w:pPr>
      <w:keepNext/>
      <w:widowControl/>
      <w:spacing w:before="120" w:after="360"/>
      <w:jc w:val="center"/>
    </w:pPr>
    <w:rPr>
      <w:rFonts w:eastAsia="Calibri"/>
      <w:b/>
      <w:sz w:val="32"/>
      <w:szCs w:val="22"/>
      <w:lang w:val="en-GB" w:eastAsia="en-US"/>
    </w:rPr>
  </w:style>
  <w:style w:type="character" w:customStyle="1" w:styleId="Marker1">
    <w:name w:val="Marker1"/>
    <w:basedOn w:val="DefaultParagraphFont"/>
    <w:rsid w:val="008F4E8B"/>
    <w:rPr>
      <w:color w:val="008000"/>
      <w:bdr w:val="none" w:sz="0" w:space="0" w:color="auto"/>
      <w:shd w:val="clear" w:color="auto" w:fill="auto"/>
    </w:rPr>
  </w:style>
  <w:style w:type="character" w:customStyle="1" w:styleId="Hyperlink1">
    <w:name w:val="Hyperlink1"/>
    <w:basedOn w:val="DefaultParagraphFont"/>
    <w:uiPriority w:val="99"/>
    <w:unhideWhenUsed/>
    <w:rsid w:val="008F4E8B"/>
    <w:rPr>
      <w:color w:val="0000FF"/>
      <w:u w:val="single"/>
    </w:rPr>
  </w:style>
  <w:style w:type="character" w:customStyle="1" w:styleId="diff-tte-added">
    <w:name w:val="diff-tte-added"/>
    <w:basedOn w:val="DefaultParagraphFont"/>
    <w:rsid w:val="008F4E8B"/>
    <w:rPr>
      <w:b/>
      <w:i/>
    </w:rPr>
  </w:style>
  <w:style w:type="paragraph" w:customStyle="1" w:styleId="norm">
    <w:name w:val="norm"/>
    <w:basedOn w:val="Normal"/>
    <w:rsid w:val="008F4E8B"/>
    <w:pPr>
      <w:widowControl/>
      <w:spacing w:before="100" w:beforeAutospacing="1" w:after="100" w:afterAutospacing="1"/>
    </w:pPr>
    <w:rPr>
      <w:szCs w:val="24"/>
      <w:lang w:val="en-GB"/>
    </w:rPr>
  </w:style>
  <w:style w:type="character" w:customStyle="1" w:styleId="FollowedHyperlink1">
    <w:name w:val="FollowedHyperlink1"/>
    <w:basedOn w:val="DefaultParagraphFont"/>
    <w:semiHidden/>
    <w:unhideWhenUsed/>
    <w:rsid w:val="008F4E8B"/>
    <w:rPr>
      <w:color w:val="800080"/>
      <w:u w:val="single"/>
    </w:rPr>
  </w:style>
  <w:style w:type="paragraph" w:styleId="Revision">
    <w:name w:val="Revision"/>
    <w:hidden/>
    <w:uiPriority w:val="99"/>
    <w:semiHidden/>
    <w:rsid w:val="008F4E8B"/>
    <w:rPr>
      <w:sz w:val="24"/>
      <w:szCs w:val="24"/>
      <w:lang w:val="en-US" w:eastAsia="en-US"/>
    </w:rPr>
  </w:style>
  <w:style w:type="paragraph" w:customStyle="1" w:styleId="Normal1">
    <w:name w:val="Normal1"/>
    <w:basedOn w:val="Normal"/>
    <w:rsid w:val="008F4E8B"/>
    <w:pPr>
      <w:widowControl/>
      <w:spacing w:before="100" w:beforeAutospacing="1" w:after="100" w:afterAutospacing="1"/>
    </w:pPr>
    <w:rPr>
      <w:szCs w:val="24"/>
      <w:lang w:val="fr-BE" w:eastAsia="fr-BE"/>
    </w:rPr>
  </w:style>
  <w:style w:type="paragraph" w:styleId="EndnoteText">
    <w:name w:val="endnote text"/>
    <w:basedOn w:val="Normal"/>
    <w:link w:val="EndnoteTextChar"/>
    <w:unhideWhenUsed/>
    <w:rsid w:val="008F4E8B"/>
    <w:rPr>
      <w:sz w:val="20"/>
      <w:lang w:eastAsia="en-US"/>
    </w:rPr>
  </w:style>
  <w:style w:type="character" w:customStyle="1" w:styleId="EndnoteTextChar">
    <w:name w:val="Endnote Text Char"/>
    <w:basedOn w:val="DefaultParagraphFont"/>
    <w:link w:val="EndnoteText"/>
    <w:rsid w:val="008F4E8B"/>
    <w:rPr>
      <w:lang w:val="et-EE" w:eastAsia="en-US"/>
    </w:rPr>
  </w:style>
  <w:style w:type="character" w:styleId="EndnoteReference">
    <w:name w:val="endnote reference"/>
    <w:basedOn w:val="DefaultParagraphFont"/>
    <w:unhideWhenUsed/>
    <w:rsid w:val="008F4E8B"/>
    <w:rPr>
      <w:vertAlign w:val="superscript"/>
    </w:rPr>
  </w:style>
  <w:style w:type="paragraph" w:styleId="ListBullet">
    <w:name w:val="List Bullet"/>
    <w:basedOn w:val="Normal"/>
    <w:unhideWhenUsed/>
    <w:rsid w:val="008F4E8B"/>
    <w:pPr>
      <w:tabs>
        <w:tab w:val="num" w:pos="360"/>
      </w:tabs>
      <w:spacing w:before="120" w:after="120" w:line="360" w:lineRule="auto"/>
      <w:ind w:left="360" w:hanging="360"/>
      <w:contextualSpacing/>
    </w:pPr>
    <w:rPr>
      <w:szCs w:val="24"/>
      <w:lang w:eastAsia="en-US"/>
    </w:rPr>
  </w:style>
  <w:style w:type="character" w:styleId="FollowedHyperlink">
    <w:name w:val="FollowedHyperlink"/>
    <w:basedOn w:val="DefaultParagraphFont"/>
    <w:rsid w:val="008F4E8B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770C21-0D55-400D-9C8E-5D8B83EA99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273</Words>
  <Characters>2223</Characters>
  <Application>Microsoft Office Word</Application>
  <DocSecurity>0</DocSecurity>
  <Lines>18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2492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HIRV Joel</dc:creator>
  <cp:keywords/>
  <cp:lastModifiedBy>LEPLER Laura</cp:lastModifiedBy>
  <cp:revision>2</cp:revision>
  <cp:lastPrinted>2004-11-19T15:42:00Z</cp:lastPrinted>
  <dcterms:created xsi:type="dcterms:W3CDTF">2024-09-16T15:04:00Z</dcterms:created>
  <dcterms:modified xsi:type="dcterms:W3CDTF">2024-09-16T15:04:00Z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P9_TA(2024)0353_</vt:lpwstr>
  </property>
  <property fmtid="{D5CDD505-2E9C-101B-9397-08002B2CF9AE}" pid="4" name="&lt;Type&gt;">
    <vt:lpwstr>RR</vt:lpwstr>
  </property>
</Properties>
</file>