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F30" w:rsidTr="0010095E">
        <w:trPr>
          <w:trHeight w:hRule="exact" w:val="1418"/>
        </w:trPr>
        <w:tc>
          <w:tcPr>
            <w:tcW w:w="6804" w:type="dxa"/>
            <w:shd w:val="clear" w:color="auto" w:fill="auto"/>
            <w:vAlign w:val="center"/>
          </w:tcPr>
          <w:p w:rsidR="00751A4A" w:rsidRPr="00B34F30" w:rsidRDefault="00E80058" w:rsidP="0010095E">
            <w:pPr>
              <w:pStyle w:val="EPName"/>
            </w:pPr>
            <w:r w:rsidRPr="00B34F30">
              <w:t>Parlement européen</w:t>
            </w:r>
          </w:p>
          <w:p w:rsidR="00751A4A" w:rsidRPr="00B34F30" w:rsidRDefault="00817416" w:rsidP="00756632">
            <w:pPr>
              <w:pStyle w:val="EPTerm"/>
              <w:rPr>
                <w:rStyle w:val="HideTWBExt"/>
                <w:noProof w:val="0"/>
                <w:vanish w:val="0"/>
                <w:color w:val="auto"/>
              </w:rPr>
            </w:pPr>
            <w:r w:rsidRPr="00B34F30">
              <w:t>2019-2024</w:t>
            </w:r>
          </w:p>
        </w:tc>
        <w:tc>
          <w:tcPr>
            <w:tcW w:w="2268" w:type="dxa"/>
            <w:shd w:val="clear" w:color="auto" w:fill="auto"/>
          </w:tcPr>
          <w:p w:rsidR="00751A4A" w:rsidRPr="00B34F30" w:rsidRDefault="00187494" w:rsidP="0010095E">
            <w:pPr>
              <w:pStyle w:val="EPLogo"/>
            </w:pPr>
            <w:r w:rsidRPr="00B34F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4F30" w:rsidRDefault="00D058B8" w:rsidP="004C5D52">
      <w:pPr>
        <w:pStyle w:val="LineTop"/>
      </w:pPr>
    </w:p>
    <w:p w:rsidR="00680577" w:rsidRPr="00B34F30" w:rsidRDefault="00E80058" w:rsidP="00680577">
      <w:pPr>
        <w:pStyle w:val="EPBodyTA1"/>
      </w:pPr>
      <w:r w:rsidRPr="00B34F30">
        <w:t>TEXTES ADOPTÉS</w:t>
      </w:r>
    </w:p>
    <w:p w:rsidR="00D058B8" w:rsidRPr="00B34F30" w:rsidRDefault="00D058B8" w:rsidP="00D058B8">
      <w:pPr>
        <w:pStyle w:val="LineBottom"/>
      </w:pPr>
    </w:p>
    <w:p w:rsidR="00E80058" w:rsidRPr="00B34F30" w:rsidRDefault="00E80058" w:rsidP="00E80058">
      <w:pPr>
        <w:pStyle w:val="ATHeading1"/>
      </w:pPr>
      <w:bookmarkStart w:id="0" w:name="TANumber"/>
      <w:r w:rsidRPr="00B34F30">
        <w:t>P9_</w:t>
      </w:r>
      <w:proofErr w:type="gramStart"/>
      <w:r w:rsidRPr="00B34F30">
        <w:t>TA(</w:t>
      </w:r>
      <w:proofErr w:type="gramEnd"/>
      <w:r w:rsidRPr="00B34F30">
        <w:t>2024)0</w:t>
      </w:r>
      <w:r w:rsidR="00B17132">
        <w:t>353</w:t>
      </w:r>
      <w:bookmarkEnd w:id="0"/>
    </w:p>
    <w:p w:rsidR="00E80058" w:rsidRPr="00B34F30" w:rsidRDefault="00E80058" w:rsidP="00E80058">
      <w:pPr>
        <w:pStyle w:val="ATHeading2"/>
      </w:pPr>
      <w:bookmarkStart w:id="1" w:name="title"/>
      <w:r w:rsidRPr="00B34F30">
        <w:t>Normes de qualité et de sécurité des substances d’origine humaine destinées à une application humaine</w:t>
      </w:r>
      <w:bookmarkEnd w:id="1"/>
    </w:p>
    <w:p w:rsidR="00E80058" w:rsidRPr="00B34F30" w:rsidRDefault="00E80058" w:rsidP="00E80058">
      <w:pPr>
        <w:rPr>
          <w:i/>
          <w:vanish/>
        </w:rPr>
      </w:pPr>
      <w:r w:rsidRPr="00B34F30">
        <w:rPr>
          <w:i/>
        </w:rPr>
        <w:fldChar w:fldCharType="begin"/>
      </w:r>
      <w:r w:rsidRPr="00B34F30">
        <w:rPr>
          <w:i/>
        </w:rPr>
        <w:instrText xml:space="preserve"> TC"(</w:instrText>
      </w:r>
      <w:bookmarkStart w:id="2" w:name="DocNumber"/>
      <w:r w:rsidRPr="00B34F30">
        <w:rPr>
          <w:i/>
        </w:rPr>
        <w:instrText>A9-0250/2023</w:instrText>
      </w:r>
      <w:bookmarkEnd w:id="2"/>
      <w:r w:rsidRPr="00B34F30">
        <w:rPr>
          <w:i/>
        </w:rPr>
        <w:instrText xml:space="preserve"> - Rapporteure: Nathalie Colin</w:instrText>
      </w:r>
      <w:r w:rsidRPr="00B34F30">
        <w:rPr>
          <w:i/>
        </w:rPr>
        <w:noBreakHyphen/>
        <w:instrText xml:space="preserve">Oesterlé)"\l3 \n&gt; \* MERGEFORMAT </w:instrText>
      </w:r>
      <w:r w:rsidRPr="00B34F30">
        <w:rPr>
          <w:i/>
        </w:rPr>
        <w:fldChar w:fldCharType="end"/>
      </w:r>
    </w:p>
    <w:p w:rsidR="00E80058" w:rsidRPr="00B34F30" w:rsidRDefault="00E80058" w:rsidP="00E80058">
      <w:pPr>
        <w:rPr>
          <w:vanish/>
        </w:rPr>
      </w:pPr>
      <w:bookmarkStart w:id="3" w:name="Commission"/>
      <w:r w:rsidRPr="00B34F30">
        <w:rPr>
          <w:vanish/>
        </w:rPr>
        <w:t>Commission de l’environnement, de la santé publique et de la sécurité alimentaire</w:t>
      </w:r>
      <w:bookmarkEnd w:id="3"/>
    </w:p>
    <w:p w:rsidR="00E80058" w:rsidRPr="00B34F30" w:rsidRDefault="00E80058" w:rsidP="00E80058">
      <w:pPr>
        <w:rPr>
          <w:vanish/>
        </w:rPr>
      </w:pPr>
      <w:bookmarkStart w:id="4" w:name="PE"/>
      <w:r w:rsidRPr="00B34F30">
        <w:rPr>
          <w:vanish/>
        </w:rPr>
        <w:t>PE738.661</w:t>
      </w:r>
      <w:bookmarkEnd w:id="4"/>
    </w:p>
    <w:p w:rsidR="00E80058" w:rsidRPr="00B34F30" w:rsidRDefault="00E80058" w:rsidP="00E80058">
      <w:pPr>
        <w:pStyle w:val="ATHeading3"/>
      </w:pPr>
      <w:bookmarkStart w:id="5" w:name="Sujet"/>
      <w:r w:rsidRPr="00B34F30">
        <w:t>Résolution législa</w:t>
      </w:r>
      <w:r w:rsidR="001E70A0">
        <w:t>tive du Parlement européen du 24</w:t>
      </w:r>
      <w:r w:rsidRPr="00B34F30">
        <w:t xml:space="preserve"> avril 2024 sur la proposition de règlement du Parlement européen et du Conseil concernant les normes de qualité et de sécurité des substances d’origine humaine destinées à une application humaine et abrogeant les directives 2002/98/CE et 2004/23/CE</w:t>
      </w:r>
      <w:bookmarkEnd w:id="5"/>
      <w:r w:rsidRPr="00B34F30">
        <w:t xml:space="preserve"> </w:t>
      </w:r>
      <w:bookmarkStart w:id="6" w:name="References"/>
      <w:r w:rsidRPr="00B34F30">
        <w:t>(</w:t>
      </w:r>
      <w:proofErr w:type="gramStart"/>
      <w:r w:rsidRPr="00B34F30">
        <w:t>COM(</w:t>
      </w:r>
      <w:proofErr w:type="gramEnd"/>
      <w:r w:rsidRPr="00B34F30">
        <w:t>2022)0338 – C9-0226/2022 – 2022/0216(COD))</w:t>
      </w:r>
      <w:bookmarkEnd w:id="6"/>
    </w:p>
    <w:p w:rsidR="003C69DD" w:rsidRPr="00B34F30" w:rsidRDefault="003C69DD" w:rsidP="003C69DD">
      <w:pPr>
        <w:pStyle w:val="NormalBold"/>
      </w:pPr>
      <w:bookmarkStart w:id="7" w:name="TextBodyBegin"/>
      <w:bookmarkEnd w:id="7"/>
      <w:r w:rsidRPr="00B34F30">
        <w:t>(Procédure législative ordinaire: première lecture)</w:t>
      </w:r>
    </w:p>
    <w:p w:rsidR="003C69DD" w:rsidRPr="00B34F30" w:rsidRDefault="003C69DD" w:rsidP="003C69DD">
      <w:pPr>
        <w:pStyle w:val="EPComma"/>
      </w:pPr>
      <w:r w:rsidRPr="00B34F30">
        <w:rPr>
          <w:i/>
        </w:rPr>
        <w:t>Le Parlement européen</w:t>
      </w:r>
      <w:r w:rsidRPr="00B34F30">
        <w:t>,</w:t>
      </w:r>
    </w:p>
    <w:p w:rsidR="003C69DD" w:rsidRPr="00B34F30" w:rsidRDefault="003C69DD" w:rsidP="003C69DD">
      <w:pPr>
        <w:pStyle w:val="NormalHanging12a"/>
      </w:pPr>
      <w:r w:rsidRPr="00B34F30">
        <w:t>–</w:t>
      </w:r>
      <w:r w:rsidRPr="00B34F30">
        <w:tab/>
        <w:t>vu la proposition de la Commission au Parlement européen et au Conseil (</w:t>
      </w:r>
      <w:proofErr w:type="gramStart"/>
      <w:r w:rsidRPr="00B34F30">
        <w:t>COM(</w:t>
      </w:r>
      <w:proofErr w:type="gramEnd"/>
      <w:r w:rsidRPr="00B34F30">
        <w:t>2022)0338),</w:t>
      </w:r>
    </w:p>
    <w:p w:rsidR="003C69DD" w:rsidRPr="00B34F30" w:rsidRDefault="003C69DD" w:rsidP="003C69DD">
      <w:pPr>
        <w:pStyle w:val="NormalHanging12a"/>
      </w:pPr>
      <w:r w:rsidRPr="00B34F30">
        <w:t>–</w:t>
      </w:r>
      <w:r w:rsidRPr="00B34F30">
        <w:tab/>
        <w:t xml:space="preserve">vu l’article 294, paragraphe 2, et l’article 168, paragraphe 4, </w:t>
      </w:r>
      <w:proofErr w:type="gramStart"/>
      <w:r w:rsidRPr="00B34F30">
        <w:t>point a</w:t>
      </w:r>
      <w:proofErr w:type="gramEnd"/>
      <w:r w:rsidRPr="00B34F30">
        <w:t>), du traité sur le fonctionnement de l’Union européenne, conformément auxquels la proposition lui a été présentée par la Commission (C9-0226/2022),</w:t>
      </w:r>
    </w:p>
    <w:p w:rsidR="003C69DD" w:rsidRPr="00B34F30" w:rsidRDefault="003C69DD" w:rsidP="003C69DD">
      <w:pPr>
        <w:pStyle w:val="NormalHanging12a"/>
      </w:pPr>
      <w:r w:rsidRPr="00B34F30">
        <w:t>–</w:t>
      </w:r>
      <w:r w:rsidRPr="00B34F30">
        <w:tab/>
        <w:t>vu l’article 294, paragraphe 3, du traité sur le fonctionnement de l’Union européenne,</w:t>
      </w:r>
    </w:p>
    <w:p w:rsidR="003C69DD" w:rsidRPr="00B34F30" w:rsidRDefault="003C69DD" w:rsidP="003C69DD">
      <w:pPr>
        <w:pStyle w:val="NormalHanging12a"/>
        <w:rPr>
          <w:szCs w:val="24"/>
        </w:rPr>
      </w:pPr>
      <w:r w:rsidRPr="00B34F30">
        <w:t>–</w:t>
      </w:r>
      <w:r w:rsidRPr="00B34F30">
        <w:tab/>
        <w:t>vu l’avis du Comité économique et social européen du 27 octobre 2022</w:t>
      </w:r>
      <w:r w:rsidRPr="00B34F30">
        <w:rPr>
          <w:rStyle w:val="FootnoteReference"/>
          <w:szCs w:val="24"/>
        </w:rPr>
        <w:footnoteReference w:id="1"/>
      </w:r>
      <w:r w:rsidRPr="00B34F30">
        <w:t>,</w:t>
      </w:r>
    </w:p>
    <w:p w:rsidR="003C69DD" w:rsidRDefault="003C69DD" w:rsidP="003C69DD">
      <w:pPr>
        <w:pStyle w:val="NormalHanging12a"/>
      </w:pPr>
      <w:r w:rsidRPr="00B34F30">
        <w:t>–</w:t>
      </w:r>
      <w:r w:rsidRPr="00B34F30">
        <w:tab/>
        <w:t>après consultation du Comité des régions,</w:t>
      </w:r>
    </w:p>
    <w:p w:rsidR="001E70A0" w:rsidRPr="00B34F30" w:rsidRDefault="001E70A0" w:rsidP="003C69DD">
      <w:pPr>
        <w:pStyle w:val="NormalHanging12a"/>
      </w:pPr>
      <w:r w:rsidRPr="001E70A0">
        <w:t>–</w:t>
      </w:r>
      <w:r w:rsidRPr="001E70A0">
        <w:tab/>
        <w:t xml:space="preserve">vu l’accord provisoire approuvé en vertu de l’article 74, paragraphe 4, de son règlement intérieur par la commission compétente et l’engagement pris par le représentant du Conseil, par lettre du </w:t>
      </w:r>
      <w:r>
        <w:t>30 janvier 2024</w:t>
      </w:r>
      <w:r w:rsidRPr="001E70A0">
        <w:t>, d’approuver la position du Parlement européen, conformément à l’article 294, paragraphe 4, du traité sur le fonctionnement de l’Union européenne,</w:t>
      </w:r>
    </w:p>
    <w:p w:rsidR="003C69DD" w:rsidRPr="00B34F30" w:rsidRDefault="003C69DD" w:rsidP="003C69DD">
      <w:pPr>
        <w:pStyle w:val="NormalHanging12a"/>
      </w:pPr>
      <w:r w:rsidRPr="00B34F30">
        <w:t>–</w:t>
      </w:r>
      <w:r w:rsidRPr="00B34F30">
        <w:tab/>
        <w:t>vu l’article 59 de son règlement intérieur,</w:t>
      </w:r>
    </w:p>
    <w:p w:rsidR="003C69DD" w:rsidRPr="00B34F30" w:rsidRDefault="003C69DD" w:rsidP="003C69DD">
      <w:pPr>
        <w:pStyle w:val="NormalHanging12a"/>
      </w:pPr>
      <w:r w:rsidRPr="00B34F30">
        <w:t>–</w:t>
      </w:r>
      <w:r w:rsidRPr="00B34F30">
        <w:tab/>
        <w:t>vu le rapport de la commission de l’environnement, de la santé publique et de la sécurité alimentaire (A9-0250/2023),</w:t>
      </w:r>
    </w:p>
    <w:p w:rsidR="003C69DD" w:rsidRPr="00B34F30" w:rsidRDefault="003C69DD" w:rsidP="003C69DD">
      <w:pPr>
        <w:pStyle w:val="NormalHanging12a"/>
      </w:pPr>
      <w:r w:rsidRPr="00B34F30">
        <w:lastRenderedPageBreak/>
        <w:t>1.</w:t>
      </w:r>
      <w:r w:rsidRPr="00B34F30">
        <w:tab/>
        <w:t>arrête la position en première lecture figurant ci-après</w:t>
      </w:r>
      <w:r w:rsidR="001E70A0">
        <w:rPr>
          <w:rStyle w:val="FootnoteReference"/>
        </w:rPr>
        <w:footnoteReference w:id="2"/>
      </w:r>
      <w:r w:rsidRPr="00B34F30">
        <w:t>;</w:t>
      </w:r>
    </w:p>
    <w:p w:rsidR="003C69DD" w:rsidRPr="00B34F30" w:rsidRDefault="003C69DD" w:rsidP="003C69DD">
      <w:pPr>
        <w:pStyle w:val="NormalHanging12a"/>
      </w:pPr>
      <w:r w:rsidRPr="00B34F30">
        <w:t>2.</w:t>
      </w:r>
      <w:r w:rsidRPr="00B34F30">
        <w:tab/>
        <w:t>demande à la Commission de le saisir à nouveau, si elle remplace, modifie de manière substantielle ou entend modifier de manière substantielle sa proposition;</w:t>
      </w:r>
    </w:p>
    <w:p w:rsidR="00912B83" w:rsidRDefault="003C69DD" w:rsidP="003C69DD">
      <w:pPr>
        <w:pStyle w:val="NormalHanging12a"/>
        <w:sectPr w:rsidR="00912B83" w:rsidSect="00B34F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B34F30">
        <w:t>3.</w:t>
      </w:r>
      <w:r w:rsidRPr="00B34F30">
        <w:tab/>
        <w:t>charge sa Présidente de transmettre la position du Parlement au Conseil et à la Commission ainsi qu’aux parlements nationaux.</w:t>
      </w:r>
    </w:p>
    <w:p w:rsidR="00944C48" w:rsidRPr="00C617B0" w:rsidRDefault="00944C48" w:rsidP="00944C48">
      <w:pPr>
        <w:spacing w:after="240"/>
        <w:rPr>
          <w:b/>
        </w:rPr>
      </w:pPr>
      <w:r>
        <w:rPr>
          <w:b/>
        </w:rPr>
        <w:lastRenderedPageBreak/>
        <w:t>P9</w:t>
      </w:r>
      <w:r w:rsidRPr="00C617B0">
        <w:rPr>
          <w:b/>
        </w:rPr>
        <w:t>_TC1-</w:t>
      </w:r>
      <w:proofErr w:type="gramStart"/>
      <w:r w:rsidRPr="00C617B0">
        <w:rPr>
          <w:b/>
        </w:rPr>
        <w:t>COD(</w:t>
      </w:r>
      <w:proofErr w:type="gramEnd"/>
      <w:r>
        <w:rPr>
          <w:b/>
        </w:rPr>
        <w:t>2022</w:t>
      </w:r>
      <w:r w:rsidRPr="00C617B0">
        <w:rPr>
          <w:b/>
        </w:rPr>
        <w:t>)</w:t>
      </w:r>
      <w:r>
        <w:rPr>
          <w:b/>
        </w:rPr>
        <w:t>0216</w:t>
      </w:r>
    </w:p>
    <w:p w:rsidR="009530CE" w:rsidRPr="009530CE" w:rsidRDefault="00944C48" w:rsidP="009530CE">
      <w:pPr>
        <w:spacing w:after="240"/>
        <w:rPr>
          <w:b/>
          <w:szCs w:val="24"/>
          <w:lang w:eastAsia="en-US"/>
        </w:rPr>
      </w:pPr>
      <w:r w:rsidRPr="00C92B87">
        <w:rPr>
          <w:b/>
        </w:rPr>
        <w:t xml:space="preserve">Position du Parlement européen </w:t>
      </w:r>
      <w:r w:rsidRPr="007C3D18">
        <w:rPr>
          <w:b/>
        </w:rPr>
        <w:t xml:space="preserve">arrêtée en première lecture le </w:t>
      </w:r>
      <w:r>
        <w:rPr>
          <w:b/>
        </w:rPr>
        <w:t>24 avril 2024</w:t>
      </w:r>
      <w:r w:rsidRPr="007C3D18">
        <w:rPr>
          <w:b/>
        </w:rPr>
        <w:t xml:space="preserve"> en vue de l’adoption du </w:t>
      </w:r>
      <w:r w:rsidRPr="00944C48">
        <w:rPr>
          <w:b/>
        </w:rPr>
        <w:t>règlement (UE) 2024</w:t>
      </w:r>
      <w:r w:rsidRPr="007C3D18">
        <w:rPr>
          <w:b/>
        </w:rPr>
        <w:t>/... du Parl</w:t>
      </w:r>
      <w:r>
        <w:rPr>
          <w:b/>
        </w:rPr>
        <w:t xml:space="preserve">ement européen et du Conseil </w:t>
      </w:r>
      <w:r w:rsidR="009530CE" w:rsidRPr="009530CE">
        <w:rPr>
          <w:b/>
          <w:szCs w:val="24"/>
          <w:lang w:eastAsia="en-US"/>
        </w:rPr>
        <w:t>concernant les normes de qualité et de sécurité des substances d’origine humaine destinées à une application humaine et abrogeant les directives 2002/98/CE et 2004/23/CE</w:t>
      </w:r>
    </w:p>
    <w:p w:rsidR="000740F6" w:rsidRDefault="000740F6" w:rsidP="000740F6">
      <w:pPr>
        <w:pStyle w:val="Datedadoption"/>
        <w:spacing w:after="240" w:line="240" w:lineRule="auto"/>
        <w:jc w:val="left"/>
        <w:rPr>
          <w:b w:val="0"/>
          <w:i/>
        </w:rPr>
      </w:pPr>
      <w:r w:rsidRPr="00EB53D5">
        <w:rPr>
          <w:b w:val="0"/>
          <w:i/>
        </w:rPr>
        <w:t>(Étant donné l'accord in</w:t>
      </w:r>
      <w:bookmarkStart w:id="8" w:name="_GoBack"/>
      <w:bookmarkEnd w:id="8"/>
      <w:r w:rsidRPr="00EB53D5">
        <w:rPr>
          <w:b w:val="0"/>
          <w:i/>
        </w:rPr>
        <w:t xml:space="preserve">tervenu entre le Parlement et le Conseil, la position du Parlement correspond à l'acte législatif </w:t>
      </w:r>
      <w:r>
        <w:rPr>
          <w:b w:val="0"/>
          <w:i/>
        </w:rPr>
        <w:t xml:space="preserve">final, le règlement (UE) </w:t>
      </w:r>
      <w:r w:rsidRPr="00EB53D5">
        <w:rPr>
          <w:b w:val="0"/>
          <w:i/>
        </w:rPr>
        <w:t>20</w:t>
      </w:r>
      <w:r>
        <w:rPr>
          <w:b w:val="0"/>
          <w:i/>
        </w:rPr>
        <w:t>24</w:t>
      </w:r>
      <w:r>
        <w:rPr>
          <w:b w:val="0"/>
          <w:i/>
        </w:rPr>
        <w:t>/1938</w:t>
      </w:r>
      <w:r w:rsidRPr="00EB53D5">
        <w:rPr>
          <w:b w:val="0"/>
          <w:i/>
        </w:rPr>
        <w:t>.)</w:t>
      </w:r>
    </w:p>
    <w:p w:rsidR="009530CE" w:rsidRPr="009530CE" w:rsidRDefault="009530CE" w:rsidP="000740F6">
      <w:pPr>
        <w:spacing w:before="120" w:after="120" w:line="360" w:lineRule="auto"/>
        <w:rPr>
          <w:szCs w:val="24"/>
          <w:lang w:eastAsia="en-US"/>
        </w:rPr>
      </w:pPr>
    </w:p>
    <w:sectPr w:rsidR="009530CE" w:rsidRPr="009530CE" w:rsidSect="00B34F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058" w:rsidRPr="00B34F30" w:rsidRDefault="00E80058">
      <w:r w:rsidRPr="00B34F30">
        <w:separator/>
      </w:r>
    </w:p>
  </w:endnote>
  <w:endnote w:type="continuationSeparator" w:id="0">
    <w:p w:rsidR="00E80058" w:rsidRPr="00B34F30" w:rsidRDefault="00E80058">
      <w:r w:rsidRPr="00B34F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F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F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F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058" w:rsidRPr="00B34F30" w:rsidRDefault="00E80058">
      <w:r w:rsidRPr="00B34F30">
        <w:separator/>
      </w:r>
    </w:p>
  </w:footnote>
  <w:footnote w:type="continuationSeparator" w:id="0">
    <w:p w:rsidR="00E80058" w:rsidRPr="00B34F30" w:rsidRDefault="00E80058">
      <w:r w:rsidRPr="00B34F30">
        <w:continuationSeparator/>
      </w:r>
    </w:p>
  </w:footnote>
  <w:footnote w:id="1">
    <w:p w:rsidR="003C69DD" w:rsidRPr="00B34F30" w:rsidRDefault="003C69DD" w:rsidP="00B34F30">
      <w:pPr>
        <w:pStyle w:val="FootnoteText"/>
        <w:ind w:left="567" w:hanging="567"/>
        <w:rPr>
          <w:sz w:val="24"/>
        </w:rPr>
      </w:pPr>
      <w:r w:rsidRPr="00B34F30">
        <w:rPr>
          <w:rStyle w:val="FootnoteReference"/>
          <w:sz w:val="24"/>
        </w:rPr>
        <w:footnoteRef/>
      </w:r>
      <w:r w:rsidR="00B34F30" w:rsidRPr="00B34F30">
        <w:rPr>
          <w:sz w:val="24"/>
        </w:rPr>
        <w:t xml:space="preserve"> </w:t>
      </w:r>
      <w:r w:rsidR="00B34F30" w:rsidRPr="00B34F30">
        <w:rPr>
          <w:sz w:val="24"/>
        </w:rPr>
        <w:tab/>
      </w:r>
      <w:r w:rsidRPr="00B34F30">
        <w:rPr>
          <w:sz w:val="24"/>
        </w:rPr>
        <w:t>JO C 75 du 28.2.2023, p. 154.</w:t>
      </w:r>
    </w:p>
  </w:footnote>
  <w:footnote w:id="2">
    <w:p w:rsidR="001E70A0" w:rsidRDefault="001E70A0" w:rsidP="00B17132">
      <w:pPr>
        <w:pStyle w:val="FootnoteText"/>
        <w:ind w:left="709" w:hanging="709"/>
      </w:pPr>
      <w:r>
        <w:rPr>
          <w:rStyle w:val="FootnoteReference"/>
        </w:rPr>
        <w:footnoteRef/>
      </w:r>
      <w:r>
        <w:t xml:space="preserve"> </w:t>
      </w:r>
      <w:r>
        <w:tab/>
      </w:r>
      <w:r w:rsidRPr="00B17132">
        <w:rPr>
          <w:sz w:val="24"/>
          <w:szCs w:val="24"/>
        </w:rPr>
        <w:t>La présente position remplace les amendements adoptés le 12 septembre 2023 (textes adoptés de cette date, P9_</w:t>
      </w:r>
      <w:proofErr w:type="gramStart"/>
      <w:r w:rsidRPr="00B17132">
        <w:rPr>
          <w:sz w:val="24"/>
          <w:szCs w:val="24"/>
        </w:rPr>
        <w:t>TA(</w:t>
      </w:r>
      <w:proofErr w:type="gramEnd"/>
      <w:r w:rsidRPr="00B17132">
        <w:rPr>
          <w:sz w:val="24"/>
          <w:szCs w:val="24"/>
        </w:rPr>
        <w:t>2023)0299).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F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F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F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FR"/>
    <w:docVar w:name="dvnumam" w:val="0"/>
    <w:docVar w:name="dvpe" w:val="738.661"/>
    <w:docVar w:name="dvrapporteur" w:val="Rapporteure: "/>
    <w:docVar w:name="dvstar" w:val="***I"/>
    <w:docVar w:name="dvtitre" w:val="Résolution législative du Parlement européen du 23 avril 2024 sur la proposition de règlement du Parlement européen et du Conseil concernant les normes de qualité et de sécurité des substances d’origine humaine destinées à une application humaine et abrogeant les directives 2002/98/CE et 2004/23/CE(COM(2022)0338 – C9-0226/2022 – 2022/0216(COD))"/>
  </w:docVars>
  <w:rsids>
    <w:rsidRoot w:val="00E80058"/>
    <w:rsid w:val="00002272"/>
    <w:rsid w:val="00064002"/>
    <w:rsid w:val="000677B9"/>
    <w:rsid w:val="000740F6"/>
    <w:rsid w:val="000831BA"/>
    <w:rsid w:val="000A42CC"/>
    <w:rsid w:val="000E7DD9"/>
    <w:rsid w:val="0010095E"/>
    <w:rsid w:val="00125B37"/>
    <w:rsid w:val="00187494"/>
    <w:rsid w:val="001E70A0"/>
    <w:rsid w:val="001F32AE"/>
    <w:rsid w:val="002767FF"/>
    <w:rsid w:val="0028674D"/>
    <w:rsid w:val="002B18FE"/>
    <w:rsid w:val="002B5493"/>
    <w:rsid w:val="002E3CD8"/>
    <w:rsid w:val="00343214"/>
    <w:rsid w:val="00361C00"/>
    <w:rsid w:val="00395FA1"/>
    <w:rsid w:val="003C69D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B83"/>
    <w:rsid w:val="00930C23"/>
    <w:rsid w:val="0093193B"/>
    <w:rsid w:val="00944C48"/>
    <w:rsid w:val="009509D8"/>
    <w:rsid w:val="00950B64"/>
    <w:rsid w:val="009530CE"/>
    <w:rsid w:val="00963C70"/>
    <w:rsid w:val="00981893"/>
    <w:rsid w:val="009924E2"/>
    <w:rsid w:val="00A1687D"/>
    <w:rsid w:val="00A43E52"/>
    <w:rsid w:val="00A4678D"/>
    <w:rsid w:val="00A778C7"/>
    <w:rsid w:val="00AB441E"/>
    <w:rsid w:val="00AB6293"/>
    <w:rsid w:val="00AE0928"/>
    <w:rsid w:val="00AF3B82"/>
    <w:rsid w:val="00B12E95"/>
    <w:rsid w:val="00B17132"/>
    <w:rsid w:val="00B22876"/>
    <w:rsid w:val="00B34F3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05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28605"/>
  <w15:chartTrackingRefBased/>
  <w15:docId w15:val="{83DE388E-4E45-4B30-B485-87C8206A2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69DD"/>
    <w:rPr>
      <w:b/>
      <w:kern w:val="28"/>
      <w:sz w:val="28"/>
      <w:lang w:val="fr-FR" w:eastAsia="fr-FR"/>
    </w:rPr>
  </w:style>
  <w:style w:type="character" w:customStyle="1" w:styleId="Heading2Char">
    <w:name w:val="Heading 2 Char"/>
    <w:basedOn w:val="DefaultParagraphFont"/>
    <w:link w:val="Heading2"/>
    <w:semiHidden/>
    <w:rsid w:val="003C69DD"/>
    <w:rPr>
      <w:sz w:val="24"/>
      <w:lang w:val="fr-FR" w:eastAsia="fr-FR"/>
    </w:rPr>
  </w:style>
  <w:style w:type="character" w:customStyle="1" w:styleId="Heading3Char">
    <w:name w:val="Heading 3 Char"/>
    <w:basedOn w:val="DefaultParagraphFont"/>
    <w:link w:val="Heading3"/>
    <w:semiHidden/>
    <w:rsid w:val="003C69DD"/>
    <w:rPr>
      <w:rFonts w:ascii="Arial" w:hAnsi="Arial"/>
      <w:sz w:val="24"/>
      <w:lang w:val="fr-FR" w:eastAsia="fr-FR"/>
    </w:rPr>
  </w:style>
  <w:style w:type="character" w:customStyle="1" w:styleId="Heading4Char">
    <w:name w:val="Heading 4 Char"/>
    <w:basedOn w:val="DefaultParagraphFont"/>
    <w:link w:val="Heading4"/>
    <w:semiHidden/>
    <w:rsid w:val="003C69DD"/>
    <w:rPr>
      <w:sz w:val="24"/>
      <w:lang w:val="en-US" w:eastAsia="fr-FR"/>
    </w:rPr>
  </w:style>
  <w:style w:type="character" w:customStyle="1" w:styleId="Heading5Char">
    <w:name w:val="Heading 5 Char"/>
    <w:basedOn w:val="DefaultParagraphFont"/>
    <w:link w:val="Heading5"/>
    <w:semiHidden/>
    <w:rsid w:val="003C69DD"/>
    <w:rPr>
      <w:sz w:val="24"/>
      <w:lang w:val="en-US" w:eastAsia="fr-FR"/>
    </w:rPr>
  </w:style>
  <w:style w:type="character" w:customStyle="1" w:styleId="Heading6Char">
    <w:name w:val="Heading 6 Char"/>
    <w:basedOn w:val="DefaultParagraphFont"/>
    <w:link w:val="Heading6"/>
    <w:uiPriority w:val="9"/>
    <w:semiHidden/>
    <w:rsid w:val="003C69DD"/>
    <w:rPr>
      <w:i/>
      <w:sz w:val="22"/>
      <w:lang w:val="fr-FR"/>
    </w:rPr>
  </w:style>
  <w:style w:type="character" w:customStyle="1" w:styleId="Heading7Char">
    <w:name w:val="Heading 7 Char"/>
    <w:basedOn w:val="DefaultParagraphFont"/>
    <w:link w:val="Heading7"/>
    <w:uiPriority w:val="9"/>
    <w:semiHidden/>
    <w:rsid w:val="003C69DD"/>
    <w:rPr>
      <w:rFonts w:ascii="Arial" w:hAnsi="Arial"/>
      <w:sz w:val="24"/>
      <w:lang w:val="fr-FR"/>
    </w:rPr>
  </w:style>
  <w:style w:type="character" w:customStyle="1" w:styleId="Heading8Char">
    <w:name w:val="Heading 8 Char"/>
    <w:basedOn w:val="DefaultParagraphFont"/>
    <w:link w:val="Heading8"/>
    <w:uiPriority w:val="9"/>
    <w:semiHidden/>
    <w:rsid w:val="003C69DD"/>
    <w:rPr>
      <w:rFonts w:ascii="Arial" w:hAnsi="Arial"/>
      <w:i/>
      <w:sz w:val="24"/>
      <w:lang w:val="fr-FR"/>
    </w:rPr>
  </w:style>
  <w:style w:type="character" w:customStyle="1" w:styleId="Heading9Char">
    <w:name w:val="Heading 9 Char"/>
    <w:basedOn w:val="DefaultParagraphFont"/>
    <w:link w:val="Heading9"/>
    <w:uiPriority w:val="9"/>
    <w:semiHidden/>
    <w:rsid w:val="003C69DD"/>
    <w:rPr>
      <w:rFonts w:ascii="Arial" w:hAnsi="Arial"/>
      <w:b/>
      <w:i/>
      <w:sz w:val="18"/>
      <w:lang w:val="fr-FR"/>
    </w:rPr>
  </w:style>
  <w:style w:type="paragraph" w:styleId="TOCHeading">
    <w:name w:val="TOC Heading"/>
    <w:basedOn w:val="Normal"/>
    <w:next w:val="Normal"/>
    <w:uiPriority w:val="39"/>
    <w:unhideWhenUsed/>
    <w:qFormat/>
    <w:rsid w:val="003C69DD"/>
    <w:pPr>
      <w:widowControl/>
      <w:spacing w:after="240"/>
    </w:pPr>
    <w:rPr>
      <w:lang w:val="en-GB"/>
    </w:rPr>
  </w:style>
  <w:style w:type="paragraph" w:customStyle="1" w:styleId="EPFooter2">
    <w:name w:val="EPFooter2"/>
    <w:basedOn w:val="Normal"/>
    <w:next w:val="Normal"/>
    <w:link w:val="EPFooter2Char"/>
    <w:rsid w:val="003C69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C69DD"/>
    <w:pPr>
      <w:keepNext/>
      <w:spacing w:after="240"/>
      <w:jc w:val="right"/>
    </w:pPr>
    <w:rPr>
      <w:rFonts w:ascii="Arial" w:hAnsi="Arial"/>
      <w:b/>
    </w:rPr>
  </w:style>
  <w:style w:type="paragraph" w:customStyle="1" w:styleId="Normal6a">
    <w:name w:val="Normal6a"/>
    <w:basedOn w:val="Normal"/>
    <w:rsid w:val="003C69DD"/>
    <w:pPr>
      <w:spacing w:after="120"/>
    </w:pPr>
  </w:style>
  <w:style w:type="paragraph" w:customStyle="1" w:styleId="PageHeading">
    <w:name w:val="PageHeading"/>
    <w:basedOn w:val="Normal"/>
    <w:rsid w:val="003C69DD"/>
    <w:pPr>
      <w:keepNext/>
      <w:spacing w:after="480"/>
      <w:jc w:val="center"/>
    </w:pPr>
    <w:rPr>
      <w:rFonts w:ascii="Arial" w:hAnsi="Arial" w:cs="Arial"/>
      <w:b/>
    </w:rPr>
  </w:style>
  <w:style w:type="paragraph" w:customStyle="1" w:styleId="NormalBold">
    <w:name w:val="NormalBold"/>
    <w:basedOn w:val="Normal"/>
    <w:link w:val="NormalBoldChar"/>
    <w:rsid w:val="003C69DD"/>
    <w:rPr>
      <w:b/>
    </w:rPr>
  </w:style>
  <w:style w:type="paragraph" w:customStyle="1" w:styleId="NormalBold12a">
    <w:name w:val="NormalBold12a"/>
    <w:basedOn w:val="Normal"/>
    <w:rsid w:val="003C69DD"/>
    <w:pPr>
      <w:spacing w:after="240"/>
    </w:pPr>
    <w:rPr>
      <w:b/>
    </w:rPr>
  </w:style>
  <w:style w:type="paragraph" w:customStyle="1" w:styleId="AmJustText">
    <w:name w:val="AmJustText"/>
    <w:basedOn w:val="Normal"/>
    <w:rsid w:val="003C69DD"/>
    <w:pPr>
      <w:spacing w:after="240"/>
    </w:pPr>
    <w:rPr>
      <w:i/>
    </w:rPr>
  </w:style>
  <w:style w:type="paragraph" w:customStyle="1" w:styleId="NormalHanging12a">
    <w:name w:val="NormalHanging12a"/>
    <w:basedOn w:val="Normal"/>
    <w:rsid w:val="003C69DD"/>
    <w:pPr>
      <w:spacing w:after="240"/>
      <w:ind w:left="567" w:hanging="567"/>
    </w:pPr>
  </w:style>
  <w:style w:type="paragraph" w:customStyle="1" w:styleId="CoverNormal24a">
    <w:name w:val="CoverNormal24a"/>
    <w:basedOn w:val="Normal"/>
    <w:rsid w:val="003C69DD"/>
    <w:pPr>
      <w:spacing w:after="480"/>
      <w:ind w:left="1417"/>
    </w:pPr>
  </w:style>
  <w:style w:type="paragraph" w:customStyle="1" w:styleId="CoverNormal">
    <w:name w:val="CoverNormal"/>
    <w:basedOn w:val="Normal"/>
    <w:rsid w:val="003C69DD"/>
    <w:pPr>
      <w:ind w:left="1418"/>
    </w:pPr>
  </w:style>
  <w:style w:type="paragraph" w:customStyle="1" w:styleId="AmCrossRef">
    <w:name w:val="AmCrossRef"/>
    <w:basedOn w:val="Normal"/>
    <w:rsid w:val="003C69DD"/>
    <w:pPr>
      <w:spacing w:before="240" w:after="240"/>
      <w:jc w:val="center"/>
    </w:pPr>
    <w:rPr>
      <w:i/>
    </w:rPr>
  </w:style>
  <w:style w:type="paragraph" w:customStyle="1" w:styleId="AmJustTitle">
    <w:name w:val="AmJustTitle"/>
    <w:basedOn w:val="Normal"/>
    <w:next w:val="AmJustText"/>
    <w:rsid w:val="003C69DD"/>
    <w:pPr>
      <w:keepNext/>
      <w:spacing w:before="240" w:after="240"/>
      <w:jc w:val="center"/>
    </w:pPr>
    <w:rPr>
      <w:i/>
    </w:rPr>
  </w:style>
  <w:style w:type="paragraph" w:customStyle="1" w:styleId="CoverReference">
    <w:name w:val="CoverReference"/>
    <w:basedOn w:val="Normal"/>
    <w:rsid w:val="003C69DD"/>
    <w:pPr>
      <w:spacing w:before="1080"/>
      <w:jc w:val="right"/>
    </w:pPr>
    <w:rPr>
      <w:rFonts w:ascii="Arial" w:hAnsi="Arial" w:cs="Arial"/>
      <w:b/>
    </w:rPr>
  </w:style>
  <w:style w:type="paragraph" w:customStyle="1" w:styleId="CoverDocType">
    <w:name w:val="CoverDocType"/>
    <w:basedOn w:val="Normal"/>
    <w:rsid w:val="003C69DD"/>
    <w:pPr>
      <w:ind w:left="1418"/>
    </w:pPr>
    <w:rPr>
      <w:rFonts w:ascii="Arial" w:hAnsi="Arial"/>
      <w:b/>
      <w:sz w:val="48"/>
    </w:rPr>
  </w:style>
  <w:style w:type="paragraph" w:customStyle="1" w:styleId="CoverDocType24a">
    <w:name w:val="CoverDocType24a"/>
    <w:basedOn w:val="Normal"/>
    <w:rsid w:val="003C69DD"/>
    <w:pPr>
      <w:spacing w:after="480"/>
      <w:ind w:left="1418"/>
    </w:pPr>
    <w:rPr>
      <w:rFonts w:ascii="Arial" w:hAnsi="Arial"/>
      <w:b/>
      <w:sz w:val="48"/>
    </w:rPr>
  </w:style>
  <w:style w:type="paragraph" w:customStyle="1" w:styleId="CoverDate">
    <w:name w:val="CoverDate"/>
    <w:basedOn w:val="Normal"/>
    <w:rsid w:val="003C69DD"/>
    <w:pPr>
      <w:spacing w:before="240" w:after="1200"/>
    </w:pPr>
  </w:style>
  <w:style w:type="paragraph" w:styleId="Header">
    <w:name w:val="header"/>
    <w:basedOn w:val="Normal"/>
    <w:link w:val="HeaderChar"/>
    <w:rsid w:val="003C69DD"/>
    <w:pPr>
      <w:tabs>
        <w:tab w:val="center" w:pos="4513"/>
        <w:tab w:val="right" w:pos="9026"/>
      </w:tabs>
    </w:pPr>
  </w:style>
  <w:style w:type="character" w:customStyle="1" w:styleId="HeaderChar">
    <w:name w:val="Header Char"/>
    <w:basedOn w:val="DefaultParagraphFont"/>
    <w:link w:val="Header"/>
    <w:rsid w:val="003C69DD"/>
    <w:rPr>
      <w:sz w:val="24"/>
      <w:lang w:val="fr-FR"/>
    </w:rPr>
  </w:style>
  <w:style w:type="paragraph" w:customStyle="1" w:styleId="AmOrLang">
    <w:name w:val="AmOrLang"/>
    <w:basedOn w:val="Normal"/>
    <w:rsid w:val="003C69DD"/>
    <w:pPr>
      <w:spacing w:before="240" w:after="240"/>
      <w:jc w:val="right"/>
    </w:pPr>
  </w:style>
  <w:style w:type="paragraph" w:customStyle="1" w:styleId="AmColumnHeading">
    <w:name w:val="AmColumnHeading"/>
    <w:basedOn w:val="Normal"/>
    <w:rsid w:val="003C69DD"/>
    <w:pPr>
      <w:spacing w:after="240"/>
      <w:jc w:val="center"/>
    </w:pPr>
    <w:rPr>
      <w:i/>
    </w:rPr>
  </w:style>
  <w:style w:type="paragraph" w:customStyle="1" w:styleId="AmNumberTabs">
    <w:name w:val="AmNumberTabs"/>
    <w:basedOn w:val="Normal"/>
    <w:link w:val="AmNumberTabsChar"/>
    <w:rsid w:val="003C69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C69DD"/>
    <w:pPr>
      <w:spacing w:before="240"/>
    </w:pPr>
    <w:rPr>
      <w:b/>
    </w:rPr>
  </w:style>
  <w:style w:type="paragraph" w:customStyle="1" w:styleId="EPBody">
    <w:name w:val="EPBody"/>
    <w:basedOn w:val="Normal"/>
    <w:rsid w:val="003C69DD"/>
    <w:pPr>
      <w:jc w:val="center"/>
    </w:pPr>
    <w:rPr>
      <w:rFonts w:ascii="Arial" w:hAnsi="Arial" w:cs="Arial"/>
      <w:i/>
      <w:sz w:val="22"/>
      <w:szCs w:val="22"/>
    </w:rPr>
  </w:style>
  <w:style w:type="paragraph" w:customStyle="1" w:styleId="EPFooter">
    <w:name w:val="EPFooter"/>
    <w:basedOn w:val="Normal"/>
    <w:link w:val="EPFooterChar"/>
    <w:rsid w:val="003C69DD"/>
    <w:pPr>
      <w:tabs>
        <w:tab w:val="center" w:pos="4535"/>
        <w:tab w:val="right" w:pos="9071"/>
      </w:tabs>
      <w:spacing w:before="240" w:after="240"/>
    </w:pPr>
    <w:rPr>
      <w:color w:val="010000"/>
      <w:sz w:val="22"/>
    </w:rPr>
  </w:style>
  <w:style w:type="paragraph" w:customStyle="1" w:styleId="EPComma">
    <w:name w:val="EPComma"/>
    <w:basedOn w:val="Normal"/>
    <w:rsid w:val="003C69DD"/>
    <w:pPr>
      <w:spacing w:before="480" w:after="240"/>
    </w:pPr>
  </w:style>
  <w:style w:type="paragraph" w:customStyle="1" w:styleId="Lgendesigne">
    <w:name w:val="Légende signe"/>
    <w:basedOn w:val="Normal"/>
    <w:rsid w:val="003C69DD"/>
    <w:pPr>
      <w:tabs>
        <w:tab w:val="right" w:pos="454"/>
        <w:tab w:val="left" w:pos="737"/>
      </w:tabs>
      <w:ind w:left="737" w:hanging="737"/>
    </w:pPr>
    <w:rPr>
      <w:snapToGrid w:val="0"/>
      <w:sz w:val="18"/>
      <w:lang w:eastAsia="en-US"/>
    </w:rPr>
  </w:style>
  <w:style w:type="paragraph" w:customStyle="1" w:styleId="Lgendetitre">
    <w:name w:val="Légende titre"/>
    <w:basedOn w:val="Normal"/>
    <w:rsid w:val="003C69DD"/>
    <w:pPr>
      <w:spacing w:before="240" w:after="240"/>
    </w:pPr>
    <w:rPr>
      <w:b/>
      <w:i/>
      <w:snapToGrid w:val="0"/>
      <w:lang w:eastAsia="en-US"/>
    </w:rPr>
  </w:style>
  <w:style w:type="paragraph" w:customStyle="1" w:styleId="Lgendestandard">
    <w:name w:val="Légende standard"/>
    <w:basedOn w:val="Normal"/>
    <w:rsid w:val="003C69DD"/>
    <w:rPr>
      <w:sz w:val="18"/>
    </w:rPr>
  </w:style>
  <w:style w:type="paragraph" w:styleId="Footer">
    <w:name w:val="footer"/>
    <w:basedOn w:val="Normal"/>
    <w:link w:val="FooterChar"/>
    <w:uiPriority w:val="99"/>
    <w:rsid w:val="003C69DD"/>
    <w:pPr>
      <w:tabs>
        <w:tab w:val="center" w:pos="4513"/>
        <w:tab w:val="right" w:pos="9026"/>
      </w:tabs>
    </w:pPr>
  </w:style>
  <w:style w:type="character" w:customStyle="1" w:styleId="FooterChar">
    <w:name w:val="Footer Char"/>
    <w:basedOn w:val="DefaultParagraphFont"/>
    <w:link w:val="Footer"/>
    <w:uiPriority w:val="99"/>
    <w:rsid w:val="003C69DD"/>
    <w:rPr>
      <w:sz w:val="24"/>
      <w:lang w:val="fr-FR"/>
    </w:rPr>
  </w:style>
  <w:style w:type="paragraph" w:customStyle="1" w:styleId="EntPE">
    <w:name w:val="EntPE"/>
    <w:basedOn w:val="Normal12"/>
    <w:rsid w:val="003C69DD"/>
    <w:pPr>
      <w:jc w:val="center"/>
    </w:pPr>
    <w:rPr>
      <w:noProof w:val="0"/>
      <w:sz w:val="56"/>
    </w:rPr>
  </w:style>
  <w:style w:type="paragraph" w:customStyle="1" w:styleId="Normal12">
    <w:name w:val="Normal12"/>
    <w:basedOn w:val="Normal"/>
    <w:link w:val="Normal12Char"/>
    <w:rsid w:val="003C69DD"/>
    <w:pPr>
      <w:spacing w:after="240"/>
    </w:pPr>
    <w:rPr>
      <w:noProof/>
    </w:rPr>
  </w:style>
  <w:style w:type="paragraph" w:customStyle="1" w:styleId="CommitteeAM">
    <w:name w:val="CommitteeAM"/>
    <w:basedOn w:val="Normal"/>
    <w:rsid w:val="003C69DD"/>
    <w:pPr>
      <w:spacing w:before="240" w:after="600"/>
      <w:jc w:val="center"/>
    </w:pPr>
    <w:rPr>
      <w:i/>
    </w:rPr>
  </w:style>
  <w:style w:type="paragraph" w:customStyle="1" w:styleId="ZDateAM">
    <w:name w:val="ZDateAM"/>
    <w:basedOn w:val="Normal"/>
    <w:rsid w:val="003C69DD"/>
    <w:pPr>
      <w:tabs>
        <w:tab w:val="right" w:pos="9356"/>
      </w:tabs>
      <w:spacing w:after="480"/>
    </w:pPr>
    <w:rPr>
      <w:noProof/>
    </w:rPr>
  </w:style>
  <w:style w:type="paragraph" w:customStyle="1" w:styleId="ProjRap">
    <w:name w:val="ProjRap"/>
    <w:basedOn w:val="Normal"/>
    <w:rsid w:val="003C69DD"/>
    <w:pPr>
      <w:tabs>
        <w:tab w:val="right" w:pos="9356"/>
      </w:tabs>
    </w:pPr>
    <w:rPr>
      <w:b/>
      <w:noProof/>
    </w:rPr>
  </w:style>
  <w:style w:type="character" w:customStyle="1" w:styleId="Normal12Char">
    <w:name w:val="Normal12 Char"/>
    <w:basedOn w:val="DefaultParagraphFont"/>
    <w:link w:val="Normal12"/>
    <w:locked/>
    <w:rsid w:val="003C69DD"/>
    <w:rPr>
      <w:noProof/>
      <w:sz w:val="24"/>
      <w:lang w:val="fr-FR"/>
    </w:rPr>
  </w:style>
  <w:style w:type="paragraph" w:customStyle="1" w:styleId="PELeft">
    <w:name w:val="PELeft"/>
    <w:basedOn w:val="Normal"/>
    <w:rsid w:val="003C69DD"/>
    <w:pPr>
      <w:spacing w:before="40" w:after="40"/>
    </w:pPr>
    <w:rPr>
      <w:rFonts w:ascii="Arial" w:hAnsi="Arial" w:cs="Arial"/>
      <w:sz w:val="22"/>
      <w:szCs w:val="22"/>
    </w:rPr>
  </w:style>
  <w:style w:type="paragraph" w:customStyle="1" w:styleId="PERight">
    <w:name w:val="PERight"/>
    <w:basedOn w:val="Normal"/>
    <w:next w:val="Normal"/>
    <w:rsid w:val="003C69DD"/>
    <w:pPr>
      <w:jc w:val="right"/>
    </w:pPr>
    <w:rPr>
      <w:rFonts w:ascii="Arial" w:hAnsi="Arial" w:cs="Arial"/>
      <w:sz w:val="22"/>
      <w:szCs w:val="22"/>
    </w:rPr>
  </w:style>
  <w:style w:type="paragraph" w:customStyle="1" w:styleId="Normal6">
    <w:name w:val="Normal6"/>
    <w:basedOn w:val="Normal"/>
    <w:link w:val="Normal6Char"/>
    <w:rsid w:val="003C69DD"/>
    <w:pPr>
      <w:spacing w:after="120"/>
    </w:pPr>
  </w:style>
  <w:style w:type="paragraph" w:customStyle="1" w:styleId="Normal12Italic">
    <w:name w:val="Normal12Italic"/>
    <w:basedOn w:val="Normal12"/>
    <w:rsid w:val="003C69DD"/>
    <w:rPr>
      <w:i/>
    </w:rPr>
  </w:style>
  <w:style w:type="character" w:customStyle="1" w:styleId="NormalBoldChar">
    <w:name w:val="NormalBold Char"/>
    <w:basedOn w:val="DefaultParagraphFont"/>
    <w:link w:val="NormalBold"/>
    <w:rsid w:val="003C69DD"/>
    <w:rPr>
      <w:b/>
      <w:sz w:val="24"/>
      <w:lang w:val="fr-FR"/>
    </w:rPr>
  </w:style>
  <w:style w:type="paragraph" w:customStyle="1" w:styleId="JustificationTitle">
    <w:name w:val="JustificationTitle"/>
    <w:basedOn w:val="Normal"/>
    <w:next w:val="Normal12"/>
    <w:rsid w:val="003C69DD"/>
    <w:pPr>
      <w:keepNext/>
      <w:spacing w:before="240" w:after="240"/>
      <w:jc w:val="center"/>
    </w:pPr>
    <w:rPr>
      <w:i/>
      <w:noProof/>
    </w:rPr>
  </w:style>
  <w:style w:type="paragraph" w:customStyle="1" w:styleId="Olang">
    <w:name w:val="Olang"/>
    <w:basedOn w:val="Normal"/>
    <w:rsid w:val="003C69DD"/>
    <w:pPr>
      <w:spacing w:before="240" w:after="240"/>
      <w:jc w:val="right"/>
    </w:pPr>
    <w:rPr>
      <w:noProof/>
      <w:szCs w:val="24"/>
    </w:rPr>
  </w:style>
  <w:style w:type="character" w:customStyle="1" w:styleId="Normal6Char">
    <w:name w:val="Normal6 Char"/>
    <w:basedOn w:val="DefaultParagraphFont"/>
    <w:link w:val="Normal6"/>
    <w:rsid w:val="003C69DD"/>
    <w:rPr>
      <w:sz w:val="24"/>
      <w:lang w:val="fr-FR"/>
    </w:rPr>
  </w:style>
  <w:style w:type="paragraph" w:customStyle="1" w:styleId="ColumnHeading">
    <w:name w:val="ColumnHeading"/>
    <w:basedOn w:val="Normal"/>
    <w:rsid w:val="003C69DD"/>
    <w:pPr>
      <w:spacing w:after="240"/>
      <w:jc w:val="center"/>
    </w:pPr>
    <w:rPr>
      <w:i/>
    </w:rPr>
  </w:style>
  <w:style w:type="paragraph" w:customStyle="1" w:styleId="AMNumberTabs0">
    <w:name w:val="AMNumberTabs"/>
    <w:basedOn w:val="Normal"/>
    <w:rsid w:val="003C69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C69DD"/>
    <w:pPr>
      <w:spacing w:before="240"/>
      <w:jc w:val="center"/>
    </w:pPr>
    <w:rPr>
      <w:i/>
    </w:rPr>
  </w:style>
  <w:style w:type="paragraph" w:customStyle="1" w:styleId="Footer2">
    <w:name w:val="Footer2"/>
    <w:basedOn w:val="Normal12"/>
    <w:rsid w:val="003C69DD"/>
    <w:pPr>
      <w:tabs>
        <w:tab w:val="center" w:pos="4535"/>
        <w:tab w:val="right" w:pos="9923"/>
      </w:tabs>
      <w:spacing w:line="480" w:lineRule="auto"/>
      <w:ind w:left="-851"/>
    </w:pPr>
    <w:rPr>
      <w:rFonts w:ascii="Arial" w:cs="Arial"/>
      <w:b/>
      <w:sz w:val="48"/>
    </w:rPr>
  </w:style>
  <w:style w:type="character" w:customStyle="1" w:styleId="Footer2Middle">
    <w:name w:val="Footer2Middle"/>
    <w:rsid w:val="003C69DD"/>
    <w:rPr>
      <w:rFonts w:ascii="Arial" w:cs="Arial"/>
      <w:b w:val="0"/>
      <w:i/>
      <w:color w:val="C0C0C0"/>
      <w:sz w:val="22"/>
    </w:rPr>
  </w:style>
  <w:style w:type="paragraph" w:styleId="BalloonText">
    <w:name w:val="Balloon Text"/>
    <w:basedOn w:val="Normal"/>
    <w:link w:val="BalloonTextChar"/>
    <w:unhideWhenUsed/>
    <w:rsid w:val="003C69DD"/>
    <w:rPr>
      <w:rFonts w:ascii="Segoe UI" w:hAnsi="Segoe UI" w:cs="Segoe UI"/>
      <w:sz w:val="18"/>
      <w:szCs w:val="18"/>
    </w:rPr>
  </w:style>
  <w:style w:type="character" w:customStyle="1" w:styleId="BalloonTextChar">
    <w:name w:val="Balloon Text Char"/>
    <w:basedOn w:val="DefaultParagraphFont"/>
    <w:link w:val="BalloonText"/>
    <w:rsid w:val="003C69DD"/>
    <w:rPr>
      <w:rFonts w:ascii="Segoe UI" w:hAnsi="Segoe UI" w:cs="Segoe UI"/>
      <w:sz w:val="18"/>
      <w:szCs w:val="18"/>
      <w:lang w:val="fr-FR"/>
    </w:rPr>
  </w:style>
  <w:style w:type="character" w:styleId="CommentReference">
    <w:name w:val="annotation reference"/>
    <w:basedOn w:val="DefaultParagraphFont"/>
    <w:uiPriority w:val="99"/>
    <w:rsid w:val="003C69DD"/>
    <w:rPr>
      <w:sz w:val="16"/>
      <w:szCs w:val="16"/>
    </w:rPr>
  </w:style>
  <w:style w:type="paragraph" w:styleId="CommentText">
    <w:name w:val="annotation text"/>
    <w:basedOn w:val="Normal"/>
    <w:link w:val="CommentTextChar"/>
    <w:uiPriority w:val="99"/>
    <w:rsid w:val="003C69DD"/>
    <w:rPr>
      <w:sz w:val="20"/>
    </w:rPr>
  </w:style>
  <w:style w:type="character" w:customStyle="1" w:styleId="CommentTextChar">
    <w:name w:val="Comment Text Char"/>
    <w:basedOn w:val="DefaultParagraphFont"/>
    <w:link w:val="CommentText"/>
    <w:uiPriority w:val="99"/>
    <w:rsid w:val="003C69DD"/>
    <w:rPr>
      <w:lang w:val="fr-FR"/>
    </w:rPr>
  </w:style>
  <w:style w:type="paragraph" w:styleId="CommentSubject">
    <w:name w:val="annotation subject"/>
    <w:basedOn w:val="CommentText"/>
    <w:next w:val="CommentText"/>
    <w:link w:val="CommentSubjectChar"/>
    <w:unhideWhenUsed/>
    <w:rsid w:val="003C69DD"/>
    <w:rPr>
      <w:b/>
      <w:bCs/>
    </w:rPr>
  </w:style>
  <w:style w:type="character" w:customStyle="1" w:styleId="CommentSubjectChar">
    <w:name w:val="Comment Subject Char"/>
    <w:basedOn w:val="CommentTextChar"/>
    <w:link w:val="CommentSubject"/>
    <w:rsid w:val="003C69DD"/>
    <w:rPr>
      <w:b/>
      <w:bCs/>
      <w:lang w:val="fr-FR"/>
    </w:rPr>
  </w:style>
  <w:style w:type="paragraph" w:styleId="Title">
    <w:name w:val="Title"/>
    <w:basedOn w:val="Normal"/>
    <w:next w:val="Normal"/>
    <w:link w:val="TitleChar"/>
    <w:uiPriority w:val="10"/>
    <w:qFormat/>
    <w:rsid w:val="003C69D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C69DD"/>
    <w:rPr>
      <w:rFonts w:ascii="Arial" w:eastAsiaTheme="majorEastAsia" w:hAnsi="Arial" w:cs="Arial"/>
      <w:b/>
      <w:bCs/>
      <w:kern w:val="28"/>
      <w:sz w:val="32"/>
      <w:szCs w:val="32"/>
      <w:lang w:val="fr-FR" w:eastAsia="en-US"/>
    </w:rPr>
  </w:style>
  <w:style w:type="paragraph" w:styleId="Subtitle">
    <w:name w:val="Subtitle"/>
    <w:basedOn w:val="Normal"/>
    <w:next w:val="Normal"/>
    <w:link w:val="SubtitleChar"/>
    <w:uiPriority w:val="11"/>
    <w:qFormat/>
    <w:rsid w:val="003C69D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C69DD"/>
    <w:rPr>
      <w:rFonts w:ascii="Arial" w:eastAsiaTheme="majorEastAsia" w:hAnsi="Arial" w:cs="Arial"/>
      <w:sz w:val="24"/>
      <w:szCs w:val="24"/>
      <w:lang w:val="fr-FR" w:eastAsia="en-US"/>
    </w:rPr>
  </w:style>
  <w:style w:type="character" w:styleId="Strong">
    <w:name w:val="Strong"/>
    <w:basedOn w:val="DefaultParagraphFont"/>
    <w:uiPriority w:val="22"/>
    <w:qFormat/>
    <w:rsid w:val="003C69DD"/>
    <w:rPr>
      <w:b/>
      <w:bCs/>
    </w:rPr>
  </w:style>
  <w:style w:type="character" w:styleId="Emphasis">
    <w:name w:val="Emphasis"/>
    <w:basedOn w:val="DefaultParagraphFont"/>
    <w:uiPriority w:val="20"/>
    <w:qFormat/>
    <w:rsid w:val="003C69DD"/>
    <w:rPr>
      <w:rFonts w:asciiTheme="minorHAnsi" w:hAnsiTheme="minorHAnsi"/>
      <w:b/>
      <w:i/>
      <w:iCs/>
    </w:rPr>
  </w:style>
  <w:style w:type="paragraph" w:styleId="NoSpacing">
    <w:name w:val="No Spacing"/>
    <w:basedOn w:val="Normal"/>
    <w:uiPriority w:val="1"/>
    <w:qFormat/>
    <w:rsid w:val="003C69DD"/>
    <w:pPr>
      <w:widowControl/>
      <w:jc w:val="both"/>
    </w:pPr>
    <w:rPr>
      <w:rFonts w:eastAsiaTheme="minorHAnsi"/>
      <w:szCs w:val="32"/>
      <w:lang w:eastAsia="en-US"/>
    </w:rPr>
  </w:style>
  <w:style w:type="paragraph" w:styleId="ListParagraph">
    <w:name w:val="List Paragraph"/>
    <w:basedOn w:val="Normal"/>
    <w:uiPriority w:val="34"/>
    <w:qFormat/>
    <w:rsid w:val="003C69D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C69D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C69DD"/>
    <w:rPr>
      <w:rFonts w:eastAsiaTheme="minorHAnsi"/>
      <w:i/>
      <w:sz w:val="24"/>
      <w:szCs w:val="24"/>
      <w:lang w:val="fr-FR" w:eastAsia="en-US"/>
    </w:rPr>
  </w:style>
  <w:style w:type="paragraph" w:styleId="IntenseQuote">
    <w:name w:val="Intense Quote"/>
    <w:basedOn w:val="Normal"/>
    <w:next w:val="Normal"/>
    <w:link w:val="IntenseQuoteChar"/>
    <w:uiPriority w:val="30"/>
    <w:qFormat/>
    <w:rsid w:val="003C69D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C69DD"/>
    <w:rPr>
      <w:rFonts w:eastAsiaTheme="minorHAnsi"/>
      <w:b/>
      <w:i/>
      <w:sz w:val="24"/>
      <w:szCs w:val="22"/>
      <w:lang w:val="fr-FR" w:eastAsia="en-US"/>
    </w:rPr>
  </w:style>
  <w:style w:type="character" w:styleId="SubtleEmphasis">
    <w:name w:val="Subtle Emphasis"/>
    <w:uiPriority w:val="19"/>
    <w:qFormat/>
    <w:rsid w:val="003C69DD"/>
    <w:rPr>
      <w:i/>
      <w:color w:val="5A5A5A" w:themeColor="text1" w:themeTint="A5"/>
    </w:rPr>
  </w:style>
  <w:style w:type="character" w:styleId="IntenseEmphasis">
    <w:name w:val="Intense Emphasis"/>
    <w:basedOn w:val="DefaultParagraphFont"/>
    <w:uiPriority w:val="21"/>
    <w:qFormat/>
    <w:rsid w:val="003C69DD"/>
    <w:rPr>
      <w:b/>
      <w:i/>
      <w:sz w:val="24"/>
      <w:szCs w:val="24"/>
      <w:u w:val="single"/>
    </w:rPr>
  </w:style>
  <w:style w:type="character" w:styleId="SubtleReference">
    <w:name w:val="Subtle Reference"/>
    <w:basedOn w:val="DefaultParagraphFont"/>
    <w:uiPriority w:val="31"/>
    <w:qFormat/>
    <w:rsid w:val="003C69DD"/>
    <w:rPr>
      <w:sz w:val="24"/>
      <w:szCs w:val="24"/>
      <w:u w:val="single"/>
    </w:rPr>
  </w:style>
  <w:style w:type="character" w:styleId="IntenseReference">
    <w:name w:val="Intense Reference"/>
    <w:basedOn w:val="DefaultParagraphFont"/>
    <w:uiPriority w:val="32"/>
    <w:qFormat/>
    <w:rsid w:val="003C69DD"/>
    <w:rPr>
      <w:b/>
      <w:sz w:val="24"/>
      <w:u w:val="single"/>
    </w:rPr>
  </w:style>
  <w:style w:type="character" w:styleId="BookTitle">
    <w:name w:val="Book Title"/>
    <w:basedOn w:val="DefaultParagraphFont"/>
    <w:uiPriority w:val="33"/>
    <w:qFormat/>
    <w:rsid w:val="003C69DD"/>
    <w:rPr>
      <w:rFonts w:asciiTheme="majorHAnsi" w:eastAsiaTheme="majorEastAsia" w:hAnsiTheme="majorHAnsi"/>
      <w:b/>
      <w:i/>
      <w:sz w:val="24"/>
      <w:szCs w:val="24"/>
    </w:rPr>
  </w:style>
  <w:style w:type="character" w:customStyle="1" w:styleId="EPFooter2Char">
    <w:name w:val="EPFooter2 Char"/>
    <w:basedOn w:val="DefaultParagraphFont"/>
    <w:link w:val="EPFooter2"/>
    <w:rsid w:val="003C69DD"/>
    <w:rPr>
      <w:rFonts w:ascii="Arial" w:hAnsi="Arial" w:cs="Arial"/>
      <w:b/>
      <w:sz w:val="48"/>
      <w:lang w:val="fr-FR"/>
    </w:rPr>
  </w:style>
  <w:style w:type="character" w:customStyle="1" w:styleId="EPFooterChar">
    <w:name w:val="EPFooter Char"/>
    <w:basedOn w:val="DefaultParagraphFont"/>
    <w:link w:val="EPFooter"/>
    <w:rsid w:val="003C69DD"/>
    <w:rPr>
      <w:color w:val="010000"/>
      <w:sz w:val="22"/>
      <w:lang w:val="fr-FR"/>
    </w:rPr>
  </w:style>
  <w:style w:type="character" w:customStyle="1" w:styleId="AmNumberTabsChar">
    <w:name w:val="AmNumberTabs Char"/>
    <w:basedOn w:val="DefaultParagraphFont"/>
    <w:link w:val="AmNumberTabs"/>
    <w:rsid w:val="003C69DD"/>
    <w:rPr>
      <w:b/>
      <w:sz w:val="24"/>
      <w:lang w:val="fr-FR"/>
    </w:rPr>
  </w:style>
  <w:style w:type="character" w:customStyle="1" w:styleId="NormalBold12bChar">
    <w:name w:val="NormalBold12b Char"/>
    <w:basedOn w:val="AmNumberTabsChar"/>
    <w:link w:val="NormalBold12b"/>
    <w:rsid w:val="003C69DD"/>
    <w:rPr>
      <w:b/>
      <w:sz w:val="24"/>
      <w:lang w:val="fr-FR"/>
    </w:rPr>
  </w:style>
  <w:style w:type="paragraph" w:customStyle="1" w:styleId="Normal12a">
    <w:name w:val="Normal12a"/>
    <w:basedOn w:val="Normal"/>
    <w:rsid w:val="003C69DD"/>
    <w:pPr>
      <w:spacing w:after="240"/>
    </w:pPr>
  </w:style>
  <w:style w:type="paragraph" w:customStyle="1" w:styleId="RollCallVotes">
    <w:name w:val="RollCallVotes"/>
    <w:basedOn w:val="Normal"/>
    <w:rsid w:val="003C69DD"/>
    <w:pPr>
      <w:spacing w:before="120" w:after="120"/>
      <w:jc w:val="center"/>
    </w:pPr>
    <w:rPr>
      <w:b/>
      <w:bCs/>
      <w:snapToGrid w:val="0"/>
      <w:sz w:val="16"/>
      <w:lang w:eastAsia="en-US"/>
    </w:rPr>
  </w:style>
  <w:style w:type="paragraph" w:customStyle="1" w:styleId="RollCallTabs">
    <w:name w:val="RollCallTabs"/>
    <w:basedOn w:val="Normal"/>
    <w:qFormat/>
    <w:rsid w:val="003C69DD"/>
    <w:pPr>
      <w:tabs>
        <w:tab w:val="center" w:pos="284"/>
        <w:tab w:val="left" w:pos="426"/>
      </w:tabs>
    </w:pPr>
    <w:rPr>
      <w:snapToGrid w:val="0"/>
      <w:lang w:eastAsia="en-US"/>
    </w:rPr>
  </w:style>
  <w:style w:type="paragraph" w:customStyle="1" w:styleId="RollCallSymbols14pt">
    <w:name w:val="RollCallSymbols14pt"/>
    <w:basedOn w:val="Normal"/>
    <w:rsid w:val="003C69DD"/>
    <w:pPr>
      <w:spacing w:before="120" w:after="120"/>
      <w:jc w:val="center"/>
    </w:pPr>
    <w:rPr>
      <w:rFonts w:ascii="Arial" w:hAnsi="Arial"/>
      <w:b/>
      <w:bCs/>
      <w:snapToGrid w:val="0"/>
      <w:sz w:val="28"/>
      <w:lang w:eastAsia="en-US"/>
    </w:rPr>
  </w:style>
  <w:style w:type="paragraph" w:customStyle="1" w:styleId="RollCallTable">
    <w:name w:val="RollCallTable"/>
    <w:basedOn w:val="Normal"/>
    <w:rsid w:val="003C69DD"/>
    <w:pPr>
      <w:spacing w:before="120" w:after="120"/>
    </w:pPr>
    <w:rPr>
      <w:snapToGrid w:val="0"/>
      <w:sz w:val="16"/>
      <w:lang w:eastAsia="en-US"/>
    </w:rPr>
  </w:style>
  <w:style w:type="character" w:styleId="Hyperlink">
    <w:name w:val="Hyperlink"/>
    <w:basedOn w:val="DefaultParagraphFont"/>
    <w:rsid w:val="003C69DD"/>
    <w:rPr>
      <w:color w:val="0563C1" w:themeColor="hyperlink"/>
      <w:u w:val="single"/>
    </w:rPr>
  </w:style>
  <w:style w:type="paragraph" w:customStyle="1" w:styleId="Point1">
    <w:name w:val="Point 1"/>
    <w:basedOn w:val="Normal"/>
    <w:rsid w:val="003C69DD"/>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3C69DD"/>
    <w:pPr>
      <w:widowControl/>
      <w:spacing w:before="100" w:beforeAutospacing="1" w:after="100" w:afterAutospacing="1"/>
    </w:pPr>
    <w:rPr>
      <w:szCs w:val="24"/>
      <w:lang w:eastAsia="es-ES_tradnl"/>
    </w:rPr>
  </w:style>
  <w:style w:type="paragraph" w:customStyle="1" w:styleId="AmDocTypeTab">
    <w:name w:val="AmDocTypeTab"/>
    <w:basedOn w:val="Normal"/>
    <w:rsid w:val="009530CE"/>
    <w:pPr>
      <w:tabs>
        <w:tab w:val="right" w:pos="9072"/>
      </w:tabs>
    </w:pPr>
    <w:rPr>
      <w:b/>
    </w:rPr>
  </w:style>
  <w:style w:type="paragraph" w:customStyle="1" w:styleId="NormalCenter12a">
    <w:name w:val="NormalCenter12a"/>
    <w:basedOn w:val="Normal"/>
    <w:rsid w:val="009530CE"/>
    <w:pPr>
      <w:spacing w:after="240"/>
      <w:jc w:val="center"/>
    </w:pPr>
  </w:style>
  <w:style w:type="paragraph" w:customStyle="1" w:styleId="AmDateTab">
    <w:name w:val="AmDateTab"/>
    <w:basedOn w:val="Normal"/>
    <w:rsid w:val="009530CE"/>
    <w:pPr>
      <w:tabs>
        <w:tab w:val="right" w:pos="9072"/>
      </w:tabs>
    </w:pPr>
  </w:style>
  <w:style w:type="paragraph" w:customStyle="1" w:styleId="AmHeadingConsam">
    <w:name w:val="AmHeadingConsam"/>
    <w:basedOn w:val="Normal"/>
    <w:next w:val="NormalCenter12a"/>
    <w:rsid w:val="009530CE"/>
    <w:pPr>
      <w:spacing w:before="720" w:after="240"/>
      <w:jc w:val="center"/>
    </w:pPr>
  </w:style>
  <w:style w:type="numbering" w:customStyle="1" w:styleId="NoList1">
    <w:name w:val="No List1"/>
    <w:next w:val="NoList"/>
    <w:uiPriority w:val="99"/>
    <w:semiHidden/>
    <w:unhideWhenUsed/>
    <w:rsid w:val="009530CE"/>
  </w:style>
  <w:style w:type="paragraph" w:customStyle="1" w:styleId="SignaturePersonne">
    <w:name w:val="Signature Personne"/>
    <w:basedOn w:val="Normal"/>
    <w:rsid w:val="009530CE"/>
    <w:pPr>
      <w:widowControl/>
      <w:tabs>
        <w:tab w:val="left" w:pos="4252"/>
      </w:tabs>
      <w:spacing w:line="360" w:lineRule="auto"/>
    </w:pPr>
    <w:rPr>
      <w:i/>
      <w:szCs w:val="24"/>
      <w:lang w:eastAsia="en-US"/>
    </w:rPr>
  </w:style>
  <w:style w:type="paragraph" w:customStyle="1" w:styleId="Considrant">
    <w:name w:val="Considérant"/>
    <w:basedOn w:val="Normal"/>
    <w:rsid w:val="009530CE"/>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9530CE"/>
    <w:pPr>
      <w:keepNext/>
      <w:spacing w:before="600" w:after="120" w:line="360" w:lineRule="auto"/>
    </w:pPr>
    <w:rPr>
      <w:szCs w:val="24"/>
      <w:lang w:eastAsia="en-US"/>
    </w:rPr>
  </w:style>
  <w:style w:type="paragraph" w:customStyle="1" w:styleId="Institutionquisigne">
    <w:name w:val="Institution qui signe"/>
    <w:basedOn w:val="Normal"/>
    <w:next w:val="Normal"/>
    <w:rsid w:val="009530CE"/>
    <w:pPr>
      <w:keepNext/>
      <w:tabs>
        <w:tab w:val="left" w:pos="4252"/>
      </w:tabs>
      <w:spacing w:before="720" w:line="360" w:lineRule="auto"/>
    </w:pPr>
    <w:rPr>
      <w:i/>
      <w:szCs w:val="24"/>
      <w:lang w:eastAsia="en-US"/>
    </w:rPr>
  </w:style>
  <w:style w:type="paragraph" w:customStyle="1" w:styleId="Fait">
    <w:name w:val="Fait à"/>
    <w:basedOn w:val="Normal"/>
    <w:rsid w:val="009530CE"/>
    <w:pPr>
      <w:keepNext/>
      <w:widowControl/>
      <w:spacing w:before="120" w:line="360" w:lineRule="auto"/>
    </w:pPr>
    <w:rPr>
      <w:szCs w:val="24"/>
      <w:lang w:eastAsia="en-US"/>
    </w:rPr>
  </w:style>
  <w:style w:type="paragraph" w:customStyle="1" w:styleId="FootnoteTextForceStyle">
    <w:name w:val="Footnote Text ForceStyle"/>
    <w:rsid w:val="009530CE"/>
    <w:pPr>
      <w:keepLines/>
      <w:widowControl w:val="0"/>
      <w:ind w:left="850" w:hanging="850"/>
    </w:pPr>
    <w:rPr>
      <w:sz w:val="24"/>
      <w:lang w:val="en-US" w:eastAsia="en-US"/>
    </w:rPr>
  </w:style>
  <w:style w:type="paragraph" w:customStyle="1" w:styleId="Applicationdirecte">
    <w:name w:val="Application directe"/>
    <w:basedOn w:val="Normal"/>
    <w:next w:val="Normal"/>
    <w:rsid w:val="009530CE"/>
    <w:pPr>
      <w:spacing w:before="120" w:after="120" w:line="360" w:lineRule="auto"/>
    </w:pPr>
    <w:rPr>
      <w:szCs w:val="24"/>
      <w:lang w:eastAsia="en-US"/>
    </w:rPr>
  </w:style>
  <w:style w:type="paragraph" w:customStyle="1" w:styleId="Normale">
    <w:name w:val="Normale"/>
    <w:rsid w:val="009530CE"/>
    <w:pPr>
      <w:widowControl w:val="0"/>
      <w:spacing w:before="120" w:after="120" w:line="360" w:lineRule="auto"/>
    </w:pPr>
    <w:rPr>
      <w:sz w:val="24"/>
      <w:lang w:val="en-US" w:eastAsia="en-US"/>
    </w:rPr>
  </w:style>
  <w:style w:type="paragraph" w:customStyle="1" w:styleId="Formuledadoption">
    <w:name w:val="Formule d'adoption"/>
    <w:basedOn w:val="Normal"/>
    <w:next w:val="Normal"/>
    <w:rsid w:val="009530CE"/>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9530CE"/>
    <w:pPr>
      <w:widowControl/>
      <w:spacing w:after="240" w:line="360" w:lineRule="auto"/>
      <w:ind w:left="5102"/>
    </w:pPr>
    <w:rPr>
      <w:szCs w:val="24"/>
      <w:lang w:eastAsia="en-US"/>
    </w:rPr>
  </w:style>
  <w:style w:type="paragraph" w:customStyle="1" w:styleId="Footer1">
    <w:name w:val="Footer1"/>
    <w:basedOn w:val="Normal"/>
    <w:rsid w:val="009530CE"/>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9530CE"/>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9530CE"/>
    <w:pPr>
      <w:widowControl/>
      <w:spacing w:before="840" w:line="360" w:lineRule="auto"/>
      <w:jc w:val="center"/>
    </w:pPr>
    <w:rPr>
      <w:szCs w:val="24"/>
      <w:lang w:eastAsia="en-US"/>
    </w:rPr>
  </w:style>
  <w:style w:type="paragraph" w:customStyle="1" w:styleId="Typedudocument">
    <w:name w:val="Type du document"/>
    <w:basedOn w:val="Normal"/>
    <w:next w:val="Normal"/>
    <w:rsid w:val="009530CE"/>
    <w:pPr>
      <w:widowControl/>
      <w:spacing w:before="360" w:line="360" w:lineRule="auto"/>
      <w:jc w:val="center"/>
    </w:pPr>
    <w:rPr>
      <w:b/>
      <w:szCs w:val="24"/>
      <w:lang w:eastAsia="en-US"/>
    </w:rPr>
  </w:style>
  <w:style w:type="paragraph" w:customStyle="1" w:styleId="Titreobjet">
    <w:name w:val="Titre objet"/>
    <w:basedOn w:val="Normal"/>
    <w:next w:val="Normal"/>
    <w:rsid w:val="009530CE"/>
    <w:pPr>
      <w:widowControl/>
      <w:spacing w:before="360" w:after="360" w:line="360" w:lineRule="auto"/>
      <w:jc w:val="center"/>
    </w:pPr>
    <w:rPr>
      <w:b/>
      <w:szCs w:val="24"/>
      <w:lang w:eastAsia="en-US"/>
    </w:rPr>
  </w:style>
  <w:style w:type="paragraph" w:customStyle="1" w:styleId="IntrtEEE">
    <w:name w:val="Intérêt EEE"/>
    <w:basedOn w:val="Normal"/>
    <w:next w:val="Normal"/>
    <w:rsid w:val="009530CE"/>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9530CE"/>
    <w:rPr>
      <w:sz w:val="24"/>
      <w:szCs w:val="24"/>
    </w:rPr>
  </w:style>
  <w:style w:type="paragraph" w:customStyle="1" w:styleId="ChapterTitle">
    <w:name w:val="ChapterTitle"/>
    <w:basedOn w:val="Normal"/>
    <w:next w:val="Normal"/>
    <w:rsid w:val="009530CE"/>
    <w:pPr>
      <w:keepNext/>
      <w:widowControl/>
      <w:spacing w:before="120" w:after="360"/>
      <w:jc w:val="center"/>
    </w:pPr>
    <w:rPr>
      <w:rFonts w:eastAsia="Calibri"/>
      <w:b/>
      <w:sz w:val="32"/>
      <w:szCs w:val="22"/>
      <w:lang w:val="en-GB" w:eastAsia="en-US"/>
    </w:rPr>
  </w:style>
  <w:style w:type="character" w:customStyle="1" w:styleId="Marker1">
    <w:name w:val="Marker1"/>
    <w:basedOn w:val="DefaultParagraphFont"/>
    <w:rsid w:val="009530CE"/>
    <w:rPr>
      <w:color w:val="008000"/>
      <w:bdr w:val="none" w:sz="0" w:space="0" w:color="auto"/>
      <w:shd w:val="clear" w:color="auto" w:fill="auto"/>
    </w:rPr>
  </w:style>
  <w:style w:type="character" w:customStyle="1" w:styleId="Hyperlink1">
    <w:name w:val="Hyperlink1"/>
    <w:basedOn w:val="DefaultParagraphFont"/>
    <w:uiPriority w:val="99"/>
    <w:unhideWhenUsed/>
    <w:rsid w:val="009530CE"/>
    <w:rPr>
      <w:color w:val="0000FF"/>
      <w:u w:val="single"/>
    </w:rPr>
  </w:style>
  <w:style w:type="character" w:customStyle="1" w:styleId="diff-tte-added">
    <w:name w:val="diff-tte-added"/>
    <w:basedOn w:val="DefaultParagraphFont"/>
    <w:rsid w:val="009530CE"/>
    <w:rPr>
      <w:b/>
      <w:i/>
    </w:rPr>
  </w:style>
  <w:style w:type="paragraph" w:customStyle="1" w:styleId="norm">
    <w:name w:val="norm"/>
    <w:basedOn w:val="Normal"/>
    <w:rsid w:val="009530CE"/>
    <w:pPr>
      <w:widowControl/>
      <w:spacing w:before="100" w:beforeAutospacing="1" w:after="100" w:afterAutospacing="1"/>
    </w:pPr>
    <w:rPr>
      <w:szCs w:val="24"/>
      <w:lang w:val="en-GB"/>
    </w:rPr>
  </w:style>
  <w:style w:type="character" w:customStyle="1" w:styleId="FollowedHyperlink1">
    <w:name w:val="FollowedHyperlink1"/>
    <w:basedOn w:val="DefaultParagraphFont"/>
    <w:semiHidden/>
    <w:unhideWhenUsed/>
    <w:rsid w:val="009530CE"/>
    <w:rPr>
      <w:color w:val="800080"/>
      <w:u w:val="single"/>
    </w:rPr>
  </w:style>
  <w:style w:type="paragraph" w:styleId="Revision">
    <w:name w:val="Revision"/>
    <w:hidden/>
    <w:uiPriority w:val="99"/>
    <w:semiHidden/>
    <w:rsid w:val="009530CE"/>
    <w:rPr>
      <w:sz w:val="24"/>
      <w:szCs w:val="24"/>
      <w:lang w:val="en-US" w:eastAsia="en-US"/>
    </w:rPr>
  </w:style>
  <w:style w:type="paragraph" w:customStyle="1" w:styleId="Normal1">
    <w:name w:val="Normal1"/>
    <w:basedOn w:val="Normal"/>
    <w:rsid w:val="009530CE"/>
    <w:pPr>
      <w:widowControl/>
      <w:spacing w:before="100" w:beforeAutospacing="1" w:after="100" w:afterAutospacing="1"/>
    </w:pPr>
    <w:rPr>
      <w:szCs w:val="24"/>
      <w:lang w:val="fr-BE" w:eastAsia="fr-BE"/>
    </w:rPr>
  </w:style>
  <w:style w:type="paragraph" w:styleId="EndnoteText">
    <w:name w:val="endnote text"/>
    <w:basedOn w:val="Normal"/>
    <w:link w:val="EndnoteTextChar"/>
    <w:unhideWhenUsed/>
    <w:rsid w:val="009530CE"/>
    <w:rPr>
      <w:sz w:val="20"/>
      <w:lang w:eastAsia="en-US"/>
    </w:rPr>
  </w:style>
  <w:style w:type="character" w:customStyle="1" w:styleId="EndnoteTextChar">
    <w:name w:val="Endnote Text Char"/>
    <w:basedOn w:val="DefaultParagraphFont"/>
    <w:link w:val="EndnoteText"/>
    <w:rsid w:val="009530CE"/>
    <w:rPr>
      <w:lang w:val="fr-FR" w:eastAsia="en-US"/>
    </w:rPr>
  </w:style>
  <w:style w:type="character" w:styleId="EndnoteReference">
    <w:name w:val="endnote reference"/>
    <w:basedOn w:val="DefaultParagraphFont"/>
    <w:unhideWhenUsed/>
    <w:rsid w:val="009530CE"/>
    <w:rPr>
      <w:vertAlign w:val="superscript"/>
    </w:rPr>
  </w:style>
  <w:style w:type="paragraph" w:styleId="ListBullet">
    <w:name w:val="List Bullet"/>
    <w:basedOn w:val="Normal"/>
    <w:unhideWhenUsed/>
    <w:rsid w:val="009530CE"/>
    <w:pPr>
      <w:tabs>
        <w:tab w:val="num" w:pos="360"/>
      </w:tabs>
      <w:spacing w:before="120" w:after="120" w:line="360" w:lineRule="auto"/>
      <w:ind w:left="360" w:hanging="360"/>
      <w:contextualSpacing/>
    </w:pPr>
    <w:rPr>
      <w:szCs w:val="24"/>
      <w:lang w:eastAsia="en-US"/>
    </w:rPr>
  </w:style>
  <w:style w:type="paragraph" w:customStyle="1" w:styleId="ListParagraph1">
    <w:name w:val="List Paragraph1"/>
    <w:basedOn w:val="Normal"/>
    <w:next w:val="ListParagraph"/>
    <w:uiPriority w:val="34"/>
    <w:qFormat/>
    <w:rsid w:val="009530CE"/>
    <w:pPr>
      <w:widowControl/>
      <w:ind w:left="720"/>
    </w:pPr>
    <w:rPr>
      <w:rFonts w:ascii="Calibri" w:eastAsia="Calibri" w:hAnsi="Calibri" w:cs="Calibri"/>
      <w:sz w:val="22"/>
      <w:szCs w:val="22"/>
      <w:lang w:val="fr-BE" w:eastAsia="fr-BE"/>
    </w:rPr>
  </w:style>
  <w:style w:type="character" w:customStyle="1" w:styleId="UnresolvedMention1">
    <w:name w:val="Unresolved Mention1"/>
    <w:basedOn w:val="DefaultParagraphFont"/>
    <w:uiPriority w:val="99"/>
    <w:semiHidden/>
    <w:unhideWhenUsed/>
    <w:rsid w:val="009530CE"/>
    <w:rPr>
      <w:color w:val="605E5C"/>
      <w:shd w:val="clear" w:color="auto" w:fill="E1DFDD"/>
    </w:rPr>
  </w:style>
  <w:style w:type="character" w:styleId="FollowedHyperlink">
    <w:name w:val="FollowedHyperlink"/>
    <w:basedOn w:val="DefaultParagraphFont"/>
    <w:rsid w:val="009530CE"/>
    <w:rPr>
      <w:color w:val="954F72" w:themeColor="followedHyperlink"/>
      <w:u w:val="single"/>
    </w:rPr>
  </w:style>
  <w:style w:type="paragraph" w:customStyle="1" w:styleId="Datedadoption">
    <w:name w:val="Date d'adoption"/>
    <w:basedOn w:val="Normal"/>
    <w:next w:val="Normal"/>
    <w:rsid w:val="000740F6"/>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08ED5-23BD-43C6-90F9-E1E02082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360</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NEUKELMANCE Charlotte Anne Alain Ghislaine</cp:lastModifiedBy>
  <cp:revision>2</cp:revision>
  <cp:lastPrinted>2004-11-19T15:42:00Z</cp:lastPrinted>
  <dcterms:created xsi:type="dcterms:W3CDTF">2024-09-11T12:41:00Z</dcterms:created>
  <dcterms:modified xsi:type="dcterms:W3CDTF">2024-09-11T12:41:00Z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P9_TA(2024)0353_</vt:lpwstr>
  </property>
  <property fmtid="{D5CDD505-2E9C-101B-9397-08002B2CF9AE}" pid="4" name="&lt;Type&gt;">
    <vt:lpwstr>RR</vt:lpwstr>
  </property>
</Properties>
</file>