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5E66" w14:paraId="0DDFDF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6C4F14" w14:textId="77777777" w:rsidR="00751A4A" w:rsidRPr="00815E66" w:rsidRDefault="000657E5" w:rsidP="0010095E">
            <w:pPr>
              <w:pStyle w:val="EPName"/>
            </w:pPr>
            <w:r w:rsidRPr="00815E66">
              <w:t>Evropski parlament</w:t>
            </w:r>
          </w:p>
          <w:p w14:paraId="3522B0F8" w14:textId="77777777" w:rsidR="00751A4A" w:rsidRPr="00815E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5E6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EEBF9EE" w14:textId="77777777" w:rsidR="00751A4A" w:rsidRPr="00815E66" w:rsidRDefault="00187494" w:rsidP="0010095E">
            <w:pPr>
              <w:pStyle w:val="EPLogo"/>
            </w:pPr>
            <w:r w:rsidRPr="00815E66">
              <w:rPr>
                <w:noProof/>
                <w:lang w:val="en-GB"/>
              </w:rPr>
              <w:drawing>
                <wp:inline distT="0" distB="0" distL="0" distR="0" wp14:anchorId="56D42988" wp14:editId="244A2E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809DC7" w14:textId="77777777" w:rsidR="00D058B8" w:rsidRPr="00815E66" w:rsidRDefault="00D058B8" w:rsidP="004C5D52">
      <w:pPr>
        <w:pStyle w:val="LineTop"/>
      </w:pPr>
    </w:p>
    <w:p w14:paraId="4131C77D" w14:textId="77777777" w:rsidR="00680577" w:rsidRPr="00815E66" w:rsidRDefault="000657E5" w:rsidP="00680577">
      <w:pPr>
        <w:pStyle w:val="EPBodyTA1"/>
      </w:pPr>
      <w:r w:rsidRPr="00815E66">
        <w:t>SPREJETA BESEDILA</w:t>
      </w:r>
    </w:p>
    <w:p w14:paraId="2DBEEB57" w14:textId="77777777" w:rsidR="00D058B8" w:rsidRPr="00815E66" w:rsidRDefault="00D058B8" w:rsidP="00D058B8">
      <w:pPr>
        <w:pStyle w:val="LineBottom"/>
      </w:pPr>
    </w:p>
    <w:p w14:paraId="105735C9" w14:textId="78B7B54B" w:rsidR="000657E5" w:rsidRPr="00815E66" w:rsidRDefault="000657E5" w:rsidP="000657E5">
      <w:pPr>
        <w:pStyle w:val="ATHeading1"/>
      </w:pPr>
      <w:bookmarkStart w:id="0" w:name="TANumber"/>
      <w:r w:rsidRPr="00815E66">
        <w:t>P9_TA(2024)</w:t>
      </w:r>
      <w:bookmarkEnd w:id="0"/>
      <w:r w:rsidR="00F66409">
        <w:t>0353</w:t>
      </w:r>
    </w:p>
    <w:p w14:paraId="7CB716F0" w14:textId="77777777" w:rsidR="000657E5" w:rsidRPr="00815E66" w:rsidRDefault="000657E5" w:rsidP="000657E5">
      <w:pPr>
        <w:pStyle w:val="ATHeading2"/>
      </w:pPr>
      <w:bookmarkStart w:id="1" w:name="title"/>
      <w:r w:rsidRPr="00815E66">
        <w:t>Standardi kakovosti in varnosti za snovi človeškega izvora, namenjene za uporabo na ljudeh</w:t>
      </w:r>
      <w:bookmarkEnd w:id="1"/>
    </w:p>
    <w:p w14:paraId="16F7FADD" w14:textId="77777777" w:rsidR="000657E5" w:rsidRPr="00815E66" w:rsidRDefault="000657E5" w:rsidP="000657E5">
      <w:pPr>
        <w:rPr>
          <w:i/>
          <w:vanish/>
        </w:rPr>
      </w:pPr>
      <w:r w:rsidRPr="00815E66">
        <w:rPr>
          <w:i/>
        </w:rPr>
        <w:fldChar w:fldCharType="begin"/>
      </w:r>
      <w:r w:rsidRPr="00815E66">
        <w:rPr>
          <w:i/>
        </w:rPr>
        <w:instrText xml:space="preserve"> TC"(</w:instrText>
      </w:r>
      <w:bookmarkStart w:id="2" w:name="DocNumber"/>
      <w:r w:rsidRPr="00815E66">
        <w:rPr>
          <w:i/>
        </w:rPr>
        <w:instrText>A9-0250/2023</w:instrText>
      </w:r>
      <w:bookmarkEnd w:id="2"/>
      <w:r w:rsidRPr="00815E66">
        <w:rPr>
          <w:i/>
        </w:rPr>
        <w:instrText xml:space="preserve"> - Poročevalka: </w:instrText>
      </w:r>
      <w:proofErr w:type="spellStart"/>
      <w:r w:rsidRPr="00815E66">
        <w:rPr>
          <w:i/>
        </w:rPr>
        <w:instrText>Nathalie</w:instrText>
      </w:r>
      <w:proofErr w:type="spellEnd"/>
      <w:r w:rsidRPr="00815E66">
        <w:rPr>
          <w:i/>
        </w:rPr>
        <w:instrText xml:space="preserve"> Colin</w:instrText>
      </w:r>
      <w:r w:rsidRPr="00815E66">
        <w:rPr>
          <w:i/>
        </w:rPr>
        <w:noBreakHyphen/>
      </w:r>
      <w:proofErr w:type="spellStart"/>
      <w:r w:rsidRPr="00815E66">
        <w:rPr>
          <w:i/>
        </w:rPr>
        <w:instrText>Oesterlé</w:instrText>
      </w:r>
      <w:proofErr w:type="spellEnd"/>
      <w:r w:rsidRPr="00815E66">
        <w:rPr>
          <w:i/>
        </w:rPr>
        <w:instrText xml:space="preserve">)"\l3 \n&gt; \* MERGEFORMAT </w:instrText>
      </w:r>
      <w:r w:rsidRPr="00815E66">
        <w:rPr>
          <w:i/>
        </w:rPr>
        <w:fldChar w:fldCharType="end"/>
      </w:r>
    </w:p>
    <w:p w14:paraId="425FA58F" w14:textId="77777777" w:rsidR="000657E5" w:rsidRPr="00815E66" w:rsidRDefault="000657E5" w:rsidP="000657E5">
      <w:pPr>
        <w:rPr>
          <w:vanish/>
        </w:rPr>
      </w:pPr>
      <w:bookmarkStart w:id="3" w:name="Commission"/>
      <w:r w:rsidRPr="00815E66">
        <w:rPr>
          <w:vanish/>
        </w:rPr>
        <w:t>Odbor za okolje, javno zdravje in varnost hrane</w:t>
      </w:r>
      <w:bookmarkEnd w:id="3"/>
    </w:p>
    <w:p w14:paraId="6A5F3E68" w14:textId="77777777" w:rsidR="000657E5" w:rsidRPr="00815E66" w:rsidRDefault="000657E5" w:rsidP="000657E5">
      <w:pPr>
        <w:rPr>
          <w:vanish/>
        </w:rPr>
      </w:pPr>
      <w:bookmarkStart w:id="4" w:name="PE"/>
      <w:r w:rsidRPr="00815E66">
        <w:rPr>
          <w:vanish/>
        </w:rPr>
        <w:t>PE738.661</w:t>
      </w:r>
      <w:bookmarkEnd w:id="4"/>
    </w:p>
    <w:p w14:paraId="62EA055A" w14:textId="6554D9EF" w:rsidR="000657E5" w:rsidRPr="00815E66" w:rsidRDefault="000657E5" w:rsidP="000657E5">
      <w:pPr>
        <w:pStyle w:val="ATHeading3"/>
      </w:pPr>
      <w:bookmarkStart w:id="5" w:name="Sujet"/>
      <w:r w:rsidRPr="00815E66">
        <w:t xml:space="preserve">Zakonodajna resolucija Evropskega parlamenta z dne </w:t>
      </w:r>
      <w:r w:rsidR="00D13B9B">
        <w:t>24.</w:t>
      </w:r>
      <w:r w:rsidR="00BF12CF">
        <w:t xml:space="preserve"> aprila</w:t>
      </w:r>
      <w:r w:rsidRPr="00815E66">
        <w:t xml:space="preserve"> 2024 o predlogu uredbe Evropskega parlamenta in Sveta o standardih kakovosti in varnosti za snovi človeškega izvora, namenjene za uporabo na ljudeh, ter o razveljavitvi direktiv 2002/98/ES in 2004/23/ES</w:t>
      </w:r>
      <w:bookmarkEnd w:id="5"/>
      <w:r w:rsidRPr="00815E66">
        <w:t xml:space="preserve"> </w:t>
      </w:r>
      <w:bookmarkStart w:id="6" w:name="References"/>
      <w:r w:rsidRPr="00815E66">
        <w:t>(COM(2022)0338 – C9-0226/2022 – 2022/0216(COD))</w:t>
      </w:r>
      <w:bookmarkEnd w:id="6"/>
    </w:p>
    <w:p w14:paraId="0C40A6C2" w14:textId="77777777" w:rsidR="00B75EEC" w:rsidRPr="00815E66" w:rsidRDefault="00B75EEC" w:rsidP="00B75EEC">
      <w:pPr>
        <w:pStyle w:val="NormalBold"/>
      </w:pPr>
      <w:bookmarkStart w:id="7" w:name="TextBodyBegin"/>
      <w:bookmarkEnd w:id="7"/>
      <w:r w:rsidRPr="00815E66">
        <w:t>(Redni zakonodajni postopek: prva obravnava)</w:t>
      </w:r>
    </w:p>
    <w:p w14:paraId="274A0A4A" w14:textId="77777777" w:rsidR="00B75EEC" w:rsidRPr="00815E66" w:rsidRDefault="00B75EEC" w:rsidP="00B75EEC">
      <w:pPr>
        <w:pStyle w:val="EPComma"/>
      </w:pPr>
      <w:r w:rsidRPr="00815E66">
        <w:rPr>
          <w:i/>
          <w:iCs/>
        </w:rPr>
        <w:t>Evropski parlament</w:t>
      </w:r>
      <w:r w:rsidRPr="00815E66">
        <w:t>,</w:t>
      </w:r>
    </w:p>
    <w:p w14:paraId="5E7979FE" w14:textId="77777777" w:rsidR="00B75EEC" w:rsidRPr="00815E66" w:rsidRDefault="00B75EEC" w:rsidP="00B75EEC">
      <w:pPr>
        <w:pStyle w:val="NormalHanging12a"/>
      </w:pPr>
      <w:r w:rsidRPr="00815E66">
        <w:t>–</w:t>
      </w:r>
      <w:r w:rsidRPr="00815E66">
        <w:tab/>
        <w:t>ob upoštevanju predloga Komisije Evropskemu parlamentu in Svetu (COM(2022)0338),</w:t>
      </w:r>
    </w:p>
    <w:p w14:paraId="7549FF8E" w14:textId="00779047" w:rsidR="00B75EEC" w:rsidRPr="00815E66" w:rsidRDefault="00B75EEC" w:rsidP="00B75EEC">
      <w:pPr>
        <w:pStyle w:val="NormalHanging12a"/>
      </w:pPr>
      <w:r w:rsidRPr="00815E66">
        <w:t>–</w:t>
      </w:r>
      <w:r w:rsidRPr="00815E66">
        <w:tab/>
        <w:t xml:space="preserve">ob upoštevanju člena 294(2) in </w:t>
      </w:r>
      <w:r w:rsidR="00D13B9B">
        <w:t xml:space="preserve">točke (a) </w:t>
      </w:r>
      <w:r w:rsidRPr="00815E66">
        <w:t>člena 168(4) Pogodbe o delovanju Evropske unije, na podlagi katerih je Komisija podala predlog Parlamentu (C9</w:t>
      </w:r>
      <w:r w:rsidRPr="00815E66">
        <w:noBreakHyphen/>
        <w:t>0226/2022),</w:t>
      </w:r>
    </w:p>
    <w:p w14:paraId="32DDD536" w14:textId="77777777" w:rsidR="00B75EEC" w:rsidRPr="00815E66" w:rsidRDefault="00B75EEC" w:rsidP="00B75EEC">
      <w:pPr>
        <w:pStyle w:val="NormalHanging12a"/>
      </w:pPr>
      <w:r w:rsidRPr="00815E66">
        <w:t>–</w:t>
      </w:r>
      <w:r w:rsidRPr="00815E66">
        <w:tab/>
        <w:t>ob upoštevanju člena 294(3) Pogodbe o delovanju Evropske unije,</w:t>
      </w:r>
    </w:p>
    <w:p w14:paraId="03493E61" w14:textId="77777777" w:rsidR="00B75EEC" w:rsidRPr="00815E66" w:rsidRDefault="00B75EEC" w:rsidP="00B75EEC">
      <w:pPr>
        <w:pStyle w:val="NormalHanging12a"/>
        <w:rPr>
          <w:szCs w:val="24"/>
        </w:rPr>
      </w:pPr>
      <w:r w:rsidRPr="00815E66">
        <w:t>–</w:t>
      </w:r>
      <w:r w:rsidRPr="00815E66">
        <w:tab/>
        <w:t>ob upoštevanju mnenja Evropskega ekonomsko-socialnega odbora z dne 27. oktobra 2022</w:t>
      </w:r>
      <w:r w:rsidRPr="00815E66">
        <w:rPr>
          <w:rStyle w:val="FootnoteReference"/>
          <w:szCs w:val="24"/>
        </w:rPr>
        <w:footnoteReference w:id="1"/>
      </w:r>
      <w:r w:rsidRPr="00815E66">
        <w:t>,</w:t>
      </w:r>
    </w:p>
    <w:p w14:paraId="2BEAC6D6" w14:textId="77777777" w:rsidR="00B75EEC" w:rsidRPr="00815E66" w:rsidRDefault="00B75EEC" w:rsidP="00B75EEC">
      <w:pPr>
        <w:pStyle w:val="NormalHanging12a"/>
      </w:pPr>
      <w:r w:rsidRPr="00815E66">
        <w:t>–</w:t>
      </w:r>
      <w:r w:rsidRPr="00815E66">
        <w:tab/>
        <w:t>po posvetovanju z Odborom regij,</w:t>
      </w:r>
    </w:p>
    <w:p w14:paraId="68DAD10A" w14:textId="53EC1E13" w:rsidR="00BF12CF" w:rsidRPr="00CF035C" w:rsidRDefault="00BF12CF" w:rsidP="00BF12CF">
      <w:pPr>
        <w:pStyle w:val="NormalHanging12a"/>
      </w:pPr>
      <w:r w:rsidRPr="00CF035C">
        <w:t>–</w:t>
      </w:r>
      <w:r w:rsidRPr="00CF035C">
        <w:tab/>
      </w:r>
      <w:r w:rsidRPr="00CF035C">
        <w:rPr>
          <w:noProof/>
          <w:szCs w:val="24"/>
        </w:rPr>
        <w:t xml:space="preserve">ob upoštevanju začasnega dogovora, ki ga je odobril pristojni odbor na podlagi člena 74(4) Poslovnika, in zaveze predstavnika Sveta v pismu z dne </w:t>
      </w:r>
      <w:r w:rsidR="00D13B9B">
        <w:rPr>
          <w:noProof/>
          <w:szCs w:val="24"/>
        </w:rPr>
        <w:t>30. januarja</w:t>
      </w:r>
      <w:r w:rsidRPr="00CF035C">
        <w:rPr>
          <w:noProof/>
          <w:szCs w:val="24"/>
        </w:rPr>
        <w:t xml:space="preserve"> 2024, da bo odobril stališče Evropskega parlamenta v skladu s členom 294(4) Pogodbe o delovanju Evropske unije,</w:t>
      </w:r>
    </w:p>
    <w:p w14:paraId="2D92608C" w14:textId="77777777" w:rsidR="00B75EEC" w:rsidRPr="00815E66" w:rsidRDefault="00B75EEC" w:rsidP="00B75EEC">
      <w:pPr>
        <w:pStyle w:val="NormalHanging12a"/>
      </w:pPr>
      <w:r w:rsidRPr="00815E66">
        <w:t>–</w:t>
      </w:r>
      <w:r w:rsidRPr="00815E66">
        <w:tab/>
        <w:t>ob upoštevanju člena 59 Poslovnika,</w:t>
      </w:r>
    </w:p>
    <w:p w14:paraId="638EB49F" w14:textId="77777777" w:rsidR="00B75EEC" w:rsidRPr="00815E66" w:rsidRDefault="00B75EEC" w:rsidP="00B75EEC">
      <w:pPr>
        <w:pStyle w:val="NormalHanging12a"/>
      </w:pPr>
      <w:r w:rsidRPr="00815E66">
        <w:t>–</w:t>
      </w:r>
      <w:r w:rsidRPr="00815E66">
        <w:tab/>
        <w:t>ob upoštevanju poročila Odbora za okolje, javno zdravje in varnost hrane (A9-0250/2023),</w:t>
      </w:r>
    </w:p>
    <w:p w14:paraId="74B428D3" w14:textId="7B76D147" w:rsidR="00B75EEC" w:rsidRPr="00D13B9B" w:rsidRDefault="00B75EEC" w:rsidP="00D13B9B">
      <w:pPr>
        <w:pStyle w:val="NormalHanging12a"/>
        <w:rPr>
          <w:szCs w:val="24"/>
        </w:rPr>
      </w:pPr>
      <w:r w:rsidRPr="00815E66">
        <w:lastRenderedPageBreak/>
        <w:t>1.</w:t>
      </w:r>
      <w:r w:rsidRPr="00815E66">
        <w:tab/>
        <w:t>sprejme stališče v prvi obravnavi, kakor je določeno v nadaljevanju</w:t>
      </w:r>
      <w:r w:rsidR="00D13B9B">
        <w:rPr>
          <w:rStyle w:val="FootnoteReference"/>
        </w:rPr>
        <w:footnoteReference w:id="2"/>
      </w:r>
      <w:r w:rsidRPr="00815E66">
        <w:t>;</w:t>
      </w:r>
    </w:p>
    <w:p w14:paraId="3E8F2A87" w14:textId="77777777" w:rsidR="00B75EEC" w:rsidRPr="00815E66" w:rsidRDefault="00B75EEC" w:rsidP="00B75EEC">
      <w:pPr>
        <w:pStyle w:val="NormalHanging12a"/>
      </w:pPr>
      <w:r w:rsidRPr="00815E66">
        <w:t>2.</w:t>
      </w:r>
      <w:r w:rsidRPr="00815E66">
        <w:tab/>
        <w:t>poziva Komisijo, naj mu zadevo ponovno predloži, če svoj predlog nadomesti, ga bistveno spremeni ali ga namerava bistveno spremeniti;</w:t>
      </w:r>
    </w:p>
    <w:p w14:paraId="155F4AE5" w14:textId="704221C8" w:rsidR="00B75EEC" w:rsidRPr="00815E66" w:rsidRDefault="00B75EEC" w:rsidP="00B75EEC">
      <w:pPr>
        <w:pStyle w:val="NormalHanging12a"/>
      </w:pPr>
      <w:r w:rsidRPr="00815E66">
        <w:t>3.</w:t>
      </w:r>
      <w:r w:rsidRPr="00815E66">
        <w:tab/>
        <w:t xml:space="preserve">naroči svoji predsednici, naj stališče Parlamenta posreduje </w:t>
      </w:r>
      <w:r w:rsidR="00BF12CF" w:rsidRPr="00CF035C">
        <w:t xml:space="preserve">Svetu, Komisiji in </w:t>
      </w:r>
      <w:r w:rsidRPr="00815E66">
        <w:t>nacionalnim parlamentom.</w:t>
      </w:r>
    </w:p>
    <w:p w14:paraId="03C90278" w14:textId="77777777" w:rsidR="00BF12CF" w:rsidRDefault="00BF12CF" w:rsidP="00B75EEC">
      <w:pPr>
        <w:pStyle w:val="AmNumberTabs"/>
        <w:sectPr w:rsidR="00BF12CF" w:rsidSect="00815E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A73E885" w14:textId="51A981A5" w:rsidR="00BF12CF" w:rsidRPr="00CF035C" w:rsidRDefault="00BF12CF" w:rsidP="00BF12CF">
      <w:pPr>
        <w:rPr>
          <w:b/>
        </w:rPr>
      </w:pPr>
      <w:r w:rsidRPr="00CF035C">
        <w:rPr>
          <w:b/>
        </w:rPr>
        <w:lastRenderedPageBreak/>
        <w:t>P9_TC1-COD</w:t>
      </w:r>
      <w:r>
        <w:rPr>
          <w:b/>
          <w:bCs/>
          <w:color w:val="000000"/>
        </w:rPr>
        <w:t>(2022</w:t>
      </w:r>
      <w:r w:rsidRPr="00CF035C">
        <w:rPr>
          <w:b/>
          <w:bCs/>
          <w:color w:val="000000"/>
        </w:rPr>
        <w:t>)</w:t>
      </w:r>
      <w:r>
        <w:rPr>
          <w:b/>
          <w:bCs/>
          <w:color w:val="000000"/>
        </w:rPr>
        <w:t>0216</w:t>
      </w:r>
    </w:p>
    <w:p w14:paraId="2BAC2E47" w14:textId="27AAD46B" w:rsidR="00BF12CF" w:rsidRDefault="00BF12CF" w:rsidP="00BF12CF">
      <w:pPr>
        <w:spacing w:before="240" w:after="200"/>
        <w:rPr>
          <w:b/>
          <w:szCs w:val="24"/>
          <w:lang w:eastAsia="en-US"/>
        </w:rPr>
      </w:pPr>
      <w:r w:rsidRPr="00CF035C">
        <w:rPr>
          <w:b/>
        </w:rPr>
        <w:t xml:space="preserve">Stališče Evropskega parlamenta, sprejeto v prvi obravnavi </w:t>
      </w:r>
      <w:r w:rsidR="00D13B9B">
        <w:rPr>
          <w:b/>
        </w:rPr>
        <w:t>24</w:t>
      </w:r>
      <w:r w:rsidRPr="00CF035C">
        <w:rPr>
          <w:b/>
        </w:rPr>
        <w:t xml:space="preserve">. aprila 2024 z namenom sprejetja </w:t>
      </w:r>
      <w:r>
        <w:rPr>
          <w:b/>
        </w:rPr>
        <w:t>Uredbe</w:t>
      </w:r>
      <w:r w:rsidRPr="00CF035C">
        <w:rPr>
          <w:b/>
        </w:rPr>
        <w:t xml:space="preserve"> (EU) 2024/... Evropskega parlamenta in Sveta </w:t>
      </w:r>
      <w:r w:rsidR="00E70358" w:rsidRPr="00E70358">
        <w:rPr>
          <w:rFonts w:eastAsiaTheme="minorHAnsi"/>
          <w:b/>
          <w:color w:val="000000"/>
          <w:szCs w:val="22"/>
          <w:lang w:eastAsia="en-US"/>
        </w:rPr>
        <w:t>o standardih kakovosti in varnosti za snovi človeškega izvora, namenjene za uporabo na ljudeh, ter o razveljavitvi direktiv 2002/98/ES in 2004/23/ES</w:t>
      </w:r>
      <w:bookmarkStart w:id="8" w:name="_GoBack"/>
      <w:bookmarkEnd w:id="8"/>
    </w:p>
    <w:p w14:paraId="063418ED" w14:textId="7659D6FC" w:rsidR="00727C88" w:rsidRPr="00B07478" w:rsidRDefault="00727C88" w:rsidP="00727C88">
      <w:pPr>
        <w:spacing w:before="120" w:after="120"/>
        <w:rPr>
          <w:i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>
        <w:rPr>
          <w:i/>
        </w:rPr>
        <w:t>/1938.</w:t>
      </w:r>
      <w:r w:rsidRPr="00B07478">
        <w:rPr>
          <w:i/>
        </w:rPr>
        <w:t>)</w:t>
      </w:r>
    </w:p>
    <w:sectPr w:rsidR="00727C88" w:rsidRPr="00B07478" w:rsidSect="00815E6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52EAB" w14:textId="77777777" w:rsidR="000657E5" w:rsidRPr="00815E66" w:rsidRDefault="000657E5">
      <w:r w:rsidRPr="00815E66">
        <w:separator/>
      </w:r>
    </w:p>
  </w:endnote>
  <w:endnote w:type="continuationSeparator" w:id="0">
    <w:p w14:paraId="7680C610" w14:textId="77777777" w:rsidR="000657E5" w:rsidRPr="00815E66" w:rsidRDefault="000657E5">
      <w:r w:rsidRPr="00815E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89067" w14:textId="77777777" w:rsidR="00064002" w:rsidRPr="00815E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46DE2" w14:textId="77777777" w:rsidR="00064002" w:rsidRPr="00815E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DC673" w14:textId="77777777" w:rsidR="00064002" w:rsidRPr="00815E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C85F9" w14:textId="77777777" w:rsidR="000657E5" w:rsidRPr="00815E66" w:rsidRDefault="000657E5">
      <w:r w:rsidRPr="00815E66">
        <w:separator/>
      </w:r>
    </w:p>
  </w:footnote>
  <w:footnote w:type="continuationSeparator" w:id="0">
    <w:p w14:paraId="0ABB9A9A" w14:textId="77777777" w:rsidR="000657E5" w:rsidRPr="00815E66" w:rsidRDefault="000657E5">
      <w:r w:rsidRPr="00815E66">
        <w:continuationSeparator/>
      </w:r>
    </w:p>
  </w:footnote>
  <w:footnote w:id="1">
    <w:p w14:paraId="01E265FE" w14:textId="77777777" w:rsidR="00B75EEC" w:rsidRPr="00F66409" w:rsidRDefault="00B75EEC" w:rsidP="00F66409">
      <w:pPr>
        <w:pStyle w:val="FootnoteText"/>
        <w:ind w:left="851" w:hanging="851"/>
        <w:rPr>
          <w:sz w:val="24"/>
          <w:szCs w:val="24"/>
          <w:lang w:val="sl-SI"/>
        </w:rPr>
      </w:pPr>
      <w:r w:rsidRPr="00D13B9B">
        <w:rPr>
          <w:rStyle w:val="FootnoteReference"/>
          <w:sz w:val="24"/>
          <w:szCs w:val="24"/>
          <w:lang w:val="sl-SI"/>
        </w:rPr>
        <w:footnoteRef/>
      </w:r>
      <w:r w:rsidR="00815E66" w:rsidRPr="00D13B9B">
        <w:rPr>
          <w:sz w:val="24"/>
          <w:szCs w:val="24"/>
          <w:lang w:val="sl-SI"/>
        </w:rPr>
        <w:t xml:space="preserve"> </w:t>
      </w:r>
      <w:r w:rsidR="00815E66" w:rsidRPr="00D13B9B">
        <w:rPr>
          <w:sz w:val="24"/>
          <w:szCs w:val="24"/>
          <w:lang w:val="sl-SI"/>
        </w:rPr>
        <w:tab/>
      </w:r>
      <w:r w:rsidRPr="00D13B9B">
        <w:rPr>
          <w:sz w:val="24"/>
          <w:szCs w:val="24"/>
          <w:lang w:val="sl-SI"/>
        </w:rPr>
        <w:t>UL C 75, 28.2.2023, str. 154.</w:t>
      </w:r>
    </w:p>
  </w:footnote>
  <w:footnote w:id="2">
    <w:p w14:paraId="277486E5" w14:textId="78C8FD47" w:rsidR="00D13B9B" w:rsidRPr="00D13B9B" w:rsidRDefault="00D13B9B" w:rsidP="00D13B9B">
      <w:pPr>
        <w:pStyle w:val="FootnoteText"/>
        <w:ind w:left="851" w:hanging="851"/>
        <w:rPr>
          <w:sz w:val="24"/>
          <w:szCs w:val="24"/>
          <w:lang w:val="sl-SI"/>
        </w:rPr>
      </w:pPr>
      <w:r w:rsidRPr="00D13B9B">
        <w:rPr>
          <w:rStyle w:val="FootnoteReference"/>
          <w:sz w:val="24"/>
          <w:szCs w:val="24"/>
        </w:rPr>
        <w:footnoteRef/>
      </w:r>
      <w:r w:rsidRPr="00D13B9B">
        <w:rPr>
          <w:sz w:val="24"/>
          <w:szCs w:val="24"/>
          <w:lang w:val="sl-SI"/>
        </w:rPr>
        <w:t xml:space="preserve"> </w:t>
      </w:r>
      <w:r w:rsidRPr="00D13B9B">
        <w:rPr>
          <w:sz w:val="24"/>
          <w:szCs w:val="24"/>
          <w:lang w:val="sl-SI"/>
        </w:rPr>
        <w:tab/>
      </w:r>
      <w:r w:rsidRPr="00D13B9B">
        <w:rPr>
          <w:sz w:val="24"/>
          <w:szCs w:val="24"/>
          <w:lang w:val="sl-SI"/>
        </w:rPr>
        <w:t xml:space="preserve">To stališče nadomesti spremembe, sprejete 12. septembra 2023 (Sprejeta besedila, P9_TA(2023)0299).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790D4" w14:textId="77777777" w:rsidR="00064002" w:rsidRPr="00815E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9F4DA" w14:textId="77777777" w:rsidR="00064002" w:rsidRPr="00815E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5F4D1" w14:textId="77777777" w:rsidR="00064002" w:rsidRPr="00815E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05CBA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A750B3C"/>
    <w:multiLevelType w:val="multilevel"/>
    <w:tmpl w:val="3DF8A3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E2923BA"/>
    <w:multiLevelType w:val="multilevel"/>
    <w:tmpl w:val="A254FF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725D3554"/>
    <w:multiLevelType w:val="multilevel"/>
    <w:tmpl w:val="4EBE2F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E3D4EE5"/>
    <w:multiLevelType w:val="multilevel"/>
    <w:tmpl w:val="FE605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EB77EF7"/>
    <w:multiLevelType w:val="multilevel"/>
    <w:tmpl w:val="302C57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5"/>
  </w:num>
  <w:num w:numId="46">
    <w:abstractNumId w:val="12"/>
  </w:num>
  <w:num w:numId="47">
    <w:abstractNumId w:val="11"/>
  </w:num>
  <w:num w:numId="48">
    <w:abstractNumId w:val="16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SL"/>
    <w:docVar w:name="dvnumam" w:val="240"/>
    <w:docVar w:name="dvpe" w:val="738.661"/>
    <w:docVar w:name="dvrapporteur" w:val="Poročevalka: "/>
    <w:docVar w:name="dvstar" w:val="***I"/>
    <w:docVar w:name="dvtitre" w:val="Zakonodajna resolucija Evropskega parlamenta z dne … 2024 o predlogu uredbe Evropskega parlamenta in Sveta o standardih kakovosti in varnosti za snovi človeškega izvora, namenjene za uporabo na ljudeh, ter o razveljavitvi direktiv 2002/98/ES in 2004/23/ES(COM(2022)0338 – C9-0226/2022 – 2022/0216(COD))"/>
  </w:docVars>
  <w:rsids>
    <w:rsidRoot w:val="000657E5"/>
    <w:rsid w:val="00002272"/>
    <w:rsid w:val="00064002"/>
    <w:rsid w:val="000657E5"/>
    <w:rsid w:val="000677B9"/>
    <w:rsid w:val="000831BA"/>
    <w:rsid w:val="000A42CC"/>
    <w:rsid w:val="000E7DD9"/>
    <w:rsid w:val="0010095E"/>
    <w:rsid w:val="00125B37"/>
    <w:rsid w:val="00187494"/>
    <w:rsid w:val="001F32AE"/>
    <w:rsid w:val="002762D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34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24E4"/>
    <w:rsid w:val="006037C0"/>
    <w:rsid w:val="006631B6"/>
    <w:rsid w:val="00680577"/>
    <w:rsid w:val="006F74FA"/>
    <w:rsid w:val="00727C8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E6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EEC"/>
    <w:rsid w:val="00BD48FE"/>
    <w:rsid w:val="00BD7BD8"/>
    <w:rsid w:val="00BE6ADC"/>
    <w:rsid w:val="00BF12CF"/>
    <w:rsid w:val="00C05BFE"/>
    <w:rsid w:val="00C23CD4"/>
    <w:rsid w:val="00C61C0C"/>
    <w:rsid w:val="00C941CB"/>
    <w:rsid w:val="00CC2357"/>
    <w:rsid w:val="00CF071A"/>
    <w:rsid w:val="00D058B8"/>
    <w:rsid w:val="00D13B9B"/>
    <w:rsid w:val="00D56C11"/>
    <w:rsid w:val="00D834A0"/>
    <w:rsid w:val="00D872DF"/>
    <w:rsid w:val="00D91E21"/>
    <w:rsid w:val="00DA7FCD"/>
    <w:rsid w:val="00E365E1"/>
    <w:rsid w:val="00E7035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40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4D7A0"/>
  <w15:chartTrackingRefBased/>
  <w15:docId w15:val="{87B1CC8B-8514-4399-87EC-3798EA5D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75E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75E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75E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75E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75E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75EEC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B75EEC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B75EEC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B75EEC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B75EE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B75E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75EE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75EEC"/>
    <w:pPr>
      <w:spacing w:after="120"/>
    </w:pPr>
  </w:style>
  <w:style w:type="paragraph" w:customStyle="1" w:styleId="PageHeading">
    <w:name w:val="PageHeading"/>
    <w:basedOn w:val="Normal"/>
    <w:rsid w:val="00B75E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75EEC"/>
    <w:rPr>
      <w:b/>
    </w:rPr>
  </w:style>
  <w:style w:type="paragraph" w:customStyle="1" w:styleId="NormalBold12a">
    <w:name w:val="NormalBold12a"/>
    <w:basedOn w:val="Normal"/>
    <w:rsid w:val="00B75EEC"/>
    <w:pPr>
      <w:spacing w:after="240"/>
    </w:pPr>
    <w:rPr>
      <w:b/>
    </w:rPr>
  </w:style>
  <w:style w:type="paragraph" w:customStyle="1" w:styleId="AmJustText">
    <w:name w:val="AmJustText"/>
    <w:basedOn w:val="Normal"/>
    <w:rsid w:val="00B75EE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75EE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75EEC"/>
    <w:pPr>
      <w:spacing w:after="480"/>
      <w:ind w:left="1417"/>
    </w:pPr>
  </w:style>
  <w:style w:type="paragraph" w:customStyle="1" w:styleId="CoverNormal">
    <w:name w:val="CoverNormal"/>
    <w:basedOn w:val="Normal"/>
    <w:rsid w:val="00B75EEC"/>
    <w:pPr>
      <w:ind w:left="1418"/>
    </w:pPr>
  </w:style>
  <w:style w:type="paragraph" w:customStyle="1" w:styleId="AmCrossRef">
    <w:name w:val="AmCrossRef"/>
    <w:basedOn w:val="Normal"/>
    <w:rsid w:val="00B75EE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75EE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75EE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75EE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75EE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75EEC"/>
    <w:pPr>
      <w:spacing w:before="240" w:after="1200"/>
    </w:pPr>
  </w:style>
  <w:style w:type="paragraph" w:styleId="Header">
    <w:name w:val="header"/>
    <w:basedOn w:val="Normal"/>
    <w:link w:val="HeaderChar"/>
    <w:rsid w:val="00B75E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5EEC"/>
    <w:rPr>
      <w:sz w:val="24"/>
      <w:lang w:val="sl-SI"/>
    </w:rPr>
  </w:style>
  <w:style w:type="paragraph" w:customStyle="1" w:styleId="AmOrLang">
    <w:name w:val="AmOrLang"/>
    <w:basedOn w:val="Normal"/>
    <w:rsid w:val="00B75EE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75EE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75E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75EEC"/>
    <w:pPr>
      <w:spacing w:before="240"/>
    </w:pPr>
    <w:rPr>
      <w:b/>
    </w:rPr>
  </w:style>
  <w:style w:type="paragraph" w:customStyle="1" w:styleId="EPBody">
    <w:name w:val="EPBody"/>
    <w:basedOn w:val="Normal"/>
    <w:rsid w:val="00B75EE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B75E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75EEC"/>
    <w:pPr>
      <w:spacing w:before="480" w:after="240"/>
    </w:pPr>
  </w:style>
  <w:style w:type="paragraph" w:customStyle="1" w:styleId="Lgendesigne">
    <w:name w:val="Légende signe"/>
    <w:basedOn w:val="Normal"/>
    <w:rsid w:val="00B75EE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75EE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75EEC"/>
    <w:rPr>
      <w:sz w:val="18"/>
    </w:rPr>
  </w:style>
  <w:style w:type="paragraph" w:styleId="Footer">
    <w:name w:val="footer"/>
    <w:basedOn w:val="Normal"/>
    <w:link w:val="FooterChar"/>
    <w:uiPriority w:val="99"/>
    <w:rsid w:val="00B75E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EEC"/>
    <w:rPr>
      <w:sz w:val="24"/>
      <w:lang w:val="sl-SI"/>
    </w:rPr>
  </w:style>
  <w:style w:type="paragraph" w:customStyle="1" w:styleId="EntPE">
    <w:name w:val="EntPE"/>
    <w:basedOn w:val="Normal12"/>
    <w:rsid w:val="00B75EE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75EEC"/>
    <w:pPr>
      <w:spacing w:after="240"/>
    </w:pPr>
    <w:rPr>
      <w:noProof/>
    </w:rPr>
  </w:style>
  <w:style w:type="paragraph" w:customStyle="1" w:styleId="CommitteeAM">
    <w:name w:val="CommitteeAM"/>
    <w:basedOn w:val="Normal"/>
    <w:rsid w:val="00B75EE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75EE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75EEC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B75EEC"/>
    <w:rPr>
      <w:noProof/>
      <w:sz w:val="24"/>
      <w:lang w:val="sl-SI"/>
    </w:rPr>
  </w:style>
  <w:style w:type="paragraph" w:customStyle="1" w:styleId="PELeft">
    <w:name w:val="PELeft"/>
    <w:basedOn w:val="Normal"/>
    <w:rsid w:val="00B75EE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75EEC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B75EEC"/>
    <w:pPr>
      <w:spacing w:after="120"/>
    </w:pPr>
  </w:style>
  <w:style w:type="paragraph" w:customStyle="1" w:styleId="Normal12Italic">
    <w:name w:val="Normal12Italic"/>
    <w:basedOn w:val="Normal12"/>
    <w:rsid w:val="00B75EEC"/>
    <w:rPr>
      <w:i/>
    </w:rPr>
  </w:style>
  <w:style w:type="character" w:customStyle="1" w:styleId="NormalBoldChar">
    <w:name w:val="NormalBold Char"/>
    <w:basedOn w:val="DefaultParagraphFont"/>
    <w:link w:val="NormalBold"/>
    <w:rsid w:val="00B75EEC"/>
    <w:rPr>
      <w:b/>
      <w:sz w:val="24"/>
      <w:lang w:val="sl-SI"/>
    </w:rPr>
  </w:style>
  <w:style w:type="paragraph" w:customStyle="1" w:styleId="JustificationTitle">
    <w:name w:val="JustificationTitle"/>
    <w:basedOn w:val="Normal"/>
    <w:next w:val="Normal12"/>
    <w:rsid w:val="00B75EE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75EEC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B75EEC"/>
    <w:rPr>
      <w:sz w:val="24"/>
      <w:lang w:val="sl-SI"/>
    </w:rPr>
  </w:style>
  <w:style w:type="paragraph" w:customStyle="1" w:styleId="ColumnHeading">
    <w:name w:val="ColumnHeading"/>
    <w:basedOn w:val="Normal"/>
    <w:rsid w:val="00B75EE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75E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75EEC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B75EE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B75EEC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B75E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5EEC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rsid w:val="00B75E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75EE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5EE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75E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5EEC"/>
    <w:rPr>
      <w:b/>
      <w:bCs/>
      <w:lang w:val="sl-SI"/>
    </w:rPr>
  </w:style>
  <w:style w:type="paragraph" w:styleId="Title">
    <w:name w:val="Title"/>
    <w:basedOn w:val="Normal"/>
    <w:next w:val="Normal"/>
    <w:link w:val="TitleChar"/>
    <w:uiPriority w:val="10"/>
    <w:qFormat/>
    <w:rsid w:val="00B75EEC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75EEC"/>
    <w:rPr>
      <w:rFonts w:ascii="Arial" w:eastAsiaTheme="majorEastAsia" w:hAnsi="Arial" w:cs="Arial"/>
      <w:b/>
      <w:bCs/>
      <w:kern w:val="28"/>
      <w:sz w:val="32"/>
      <w:szCs w:val="32"/>
      <w:lang w:val="sl-S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EEC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5EEC"/>
    <w:rPr>
      <w:rFonts w:ascii="Arial" w:eastAsiaTheme="majorEastAsia" w:hAnsi="Arial" w:cs="Arial"/>
      <w:sz w:val="24"/>
      <w:szCs w:val="24"/>
      <w:lang w:val="sl-SI" w:eastAsia="en-US"/>
    </w:rPr>
  </w:style>
  <w:style w:type="character" w:styleId="Strong">
    <w:name w:val="Strong"/>
    <w:basedOn w:val="DefaultParagraphFont"/>
    <w:uiPriority w:val="22"/>
    <w:qFormat/>
    <w:rsid w:val="00B75EEC"/>
    <w:rPr>
      <w:b/>
      <w:bCs/>
    </w:rPr>
  </w:style>
  <w:style w:type="character" w:styleId="Emphasis">
    <w:name w:val="Emphasis"/>
    <w:basedOn w:val="DefaultParagraphFont"/>
    <w:uiPriority w:val="20"/>
    <w:qFormat/>
    <w:rsid w:val="00B75EE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75EEC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B75EE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75EEC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5EEC"/>
    <w:rPr>
      <w:rFonts w:eastAsiaTheme="minorHAns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EEC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EEC"/>
    <w:rPr>
      <w:rFonts w:eastAsiaTheme="minorHAnsi"/>
      <w:b/>
      <w:i/>
      <w:sz w:val="24"/>
      <w:szCs w:val="22"/>
      <w:lang w:val="sl-SI" w:eastAsia="en-US"/>
    </w:rPr>
  </w:style>
  <w:style w:type="character" w:styleId="SubtleEmphasis">
    <w:name w:val="Subtle Emphasis"/>
    <w:uiPriority w:val="19"/>
    <w:qFormat/>
    <w:rsid w:val="00B75EE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75EE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75EE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75EE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75EEC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B75EEC"/>
    <w:rPr>
      <w:rFonts w:ascii="Arial" w:hAnsi="Arial" w:cs="Arial"/>
      <w:b/>
      <w:sz w:val="48"/>
      <w:lang w:val="sl-SI"/>
    </w:rPr>
  </w:style>
  <w:style w:type="character" w:customStyle="1" w:styleId="EPFooterChar">
    <w:name w:val="EPFooter Char"/>
    <w:basedOn w:val="DefaultParagraphFont"/>
    <w:link w:val="EPFooter"/>
    <w:rsid w:val="00B75EEC"/>
    <w:rPr>
      <w:color w:val="010000"/>
      <w:sz w:val="22"/>
      <w:lang w:val="sl-SI"/>
    </w:rPr>
  </w:style>
  <w:style w:type="character" w:customStyle="1" w:styleId="AmNumberTabsChar">
    <w:name w:val="AmNumberTabs Char"/>
    <w:basedOn w:val="DefaultParagraphFont"/>
    <w:link w:val="AmNumberTabs"/>
    <w:rsid w:val="00B75EEC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B75EEC"/>
    <w:rPr>
      <w:b/>
      <w:sz w:val="24"/>
      <w:lang w:val="sl-SI"/>
    </w:rPr>
  </w:style>
  <w:style w:type="paragraph" w:customStyle="1" w:styleId="Normal12a">
    <w:name w:val="Normal12a"/>
    <w:basedOn w:val="Normal"/>
    <w:rsid w:val="00B75EEC"/>
    <w:pPr>
      <w:spacing w:after="240"/>
    </w:pPr>
  </w:style>
  <w:style w:type="paragraph" w:customStyle="1" w:styleId="RollCallVotes">
    <w:name w:val="RollCallVotes"/>
    <w:basedOn w:val="Normal"/>
    <w:rsid w:val="00B75EE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75EE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75EE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75EEC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B75EEC"/>
    <w:rPr>
      <w:color w:val="0563C1" w:themeColor="hyperlink"/>
      <w:u w:val="single"/>
    </w:rPr>
  </w:style>
  <w:style w:type="paragraph" w:customStyle="1" w:styleId="Point1">
    <w:name w:val="Point 1"/>
    <w:basedOn w:val="Normal"/>
    <w:rsid w:val="00B75EE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75EEC"/>
    <w:pPr>
      <w:widowControl/>
      <w:spacing w:before="100" w:beforeAutospacing="1" w:after="100" w:afterAutospacing="1"/>
    </w:pPr>
    <w:rPr>
      <w:szCs w:val="24"/>
      <w:lang w:eastAsia="es-ES_tradnl"/>
    </w:rPr>
  </w:style>
  <w:style w:type="character" w:styleId="FollowedHyperlink">
    <w:name w:val="FollowedHyperlink"/>
    <w:basedOn w:val="DefaultParagraphFont"/>
    <w:unhideWhenUsed/>
    <w:rsid w:val="00D13B9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D13B9B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EndnoteText">
    <w:name w:val="endnote text"/>
    <w:basedOn w:val="Normal"/>
    <w:link w:val="EndnoteTextChar"/>
    <w:unhideWhenUsed/>
    <w:rsid w:val="00D13B9B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D13B9B"/>
    <w:rPr>
      <w:lang w:val="sl-SI" w:eastAsia="en-US"/>
    </w:rPr>
  </w:style>
  <w:style w:type="paragraph" w:styleId="ListBullet">
    <w:name w:val="List Bullet"/>
    <w:basedOn w:val="Normal"/>
    <w:unhideWhenUsed/>
    <w:rsid w:val="00D13B9B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paragraph" w:styleId="Revision">
    <w:name w:val="Revision"/>
    <w:uiPriority w:val="99"/>
    <w:semiHidden/>
    <w:rsid w:val="00D13B9B"/>
    <w:rPr>
      <w:sz w:val="24"/>
      <w:szCs w:val="24"/>
      <w:lang w:val="sl-SI" w:eastAsia="en-US"/>
    </w:rPr>
  </w:style>
  <w:style w:type="paragraph" w:customStyle="1" w:styleId="AmDocTypeTab">
    <w:name w:val="AmDocTypeTab"/>
    <w:basedOn w:val="Normal"/>
    <w:rsid w:val="00D13B9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13B9B"/>
    <w:pPr>
      <w:spacing w:after="240"/>
      <w:jc w:val="center"/>
    </w:pPr>
  </w:style>
  <w:style w:type="paragraph" w:customStyle="1" w:styleId="AmDateTab">
    <w:name w:val="AmDateTab"/>
    <w:basedOn w:val="Normal"/>
    <w:rsid w:val="00D13B9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13B9B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D13B9B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D13B9B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D13B9B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D13B9B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D13B9B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D13B9B"/>
    <w:pPr>
      <w:keepLines/>
      <w:widowControl w:val="0"/>
      <w:ind w:left="850" w:hanging="850"/>
    </w:pPr>
    <w:rPr>
      <w:sz w:val="24"/>
      <w:lang w:val="sl-SI" w:eastAsia="en-US"/>
    </w:rPr>
  </w:style>
  <w:style w:type="paragraph" w:customStyle="1" w:styleId="Applicationdirecte">
    <w:name w:val="Application directe"/>
    <w:basedOn w:val="Normal"/>
    <w:next w:val="Normal"/>
    <w:rsid w:val="00D13B9B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D13B9B"/>
    <w:pPr>
      <w:widowControl w:val="0"/>
      <w:spacing w:before="120" w:after="120" w:line="360" w:lineRule="auto"/>
    </w:pPr>
    <w:rPr>
      <w:sz w:val="24"/>
      <w:lang w:val="sl-SI" w:eastAsia="en-US"/>
    </w:rPr>
  </w:style>
  <w:style w:type="paragraph" w:customStyle="1" w:styleId="Formuledadoption">
    <w:name w:val="Formule d'adoption"/>
    <w:basedOn w:val="Normal"/>
    <w:next w:val="Normal"/>
    <w:rsid w:val="00D13B9B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D13B9B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D13B9B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D13B9B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D13B9B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D13B9B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D13B9B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D13B9B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ChapterTitle">
    <w:name w:val="ChapterTitle"/>
    <w:basedOn w:val="Normal"/>
    <w:next w:val="Normal"/>
    <w:rsid w:val="00D13B9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">
    <w:name w:val="norm"/>
    <w:basedOn w:val="Normal"/>
    <w:rsid w:val="00D13B9B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D13B9B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EndnoteReference">
    <w:name w:val="endnote reference"/>
    <w:basedOn w:val="DefaultParagraphFont"/>
    <w:unhideWhenUsed/>
    <w:rsid w:val="00D13B9B"/>
    <w:rPr>
      <w:vertAlign w:val="superscript"/>
    </w:rPr>
  </w:style>
  <w:style w:type="character" w:customStyle="1" w:styleId="FooterChar1">
    <w:name w:val="Footer Char1"/>
    <w:basedOn w:val="DefaultParagraphFont"/>
    <w:uiPriority w:val="99"/>
    <w:rsid w:val="00D13B9B"/>
    <w:rPr>
      <w:sz w:val="22"/>
      <w:szCs w:val="24"/>
    </w:rPr>
  </w:style>
  <w:style w:type="character" w:customStyle="1" w:styleId="Marker1">
    <w:name w:val="Marker1"/>
    <w:basedOn w:val="DefaultParagraphFont"/>
    <w:rsid w:val="00D13B9B"/>
    <w:rPr>
      <w:color w:val="008000"/>
      <w:bdr w:val="none" w:sz="0" w:space="0" w:color="auto" w:frame="1"/>
    </w:rPr>
  </w:style>
  <w:style w:type="character" w:customStyle="1" w:styleId="Hyperlink1">
    <w:name w:val="Hyperlink1"/>
    <w:basedOn w:val="DefaultParagraphFont"/>
    <w:uiPriority w:val="99"/>
    <w:rsid w:val="00D13B9B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D13B9B"/>
    <w:rPr>
      <w:b/>
      <w:bCs w:val="0"/>
      <w:i/>
      <w:iCs w:val="0"/>
    </w:rPr>
  </w:style>
  <w:style w:type="character" w:customStyle="1" w:styleId="FollowedHyperlink1">
    <w:name w:val="FollowedHyperlink1"/>
    <w:basedOn w:val="DefaultParagraphFont"/>
    <w:semiHidden/>
    <w:rsid w:val="00D13B9B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rsid w:val="00D13B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38BDE-5529-4FAA-9643-633D18D3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2024-09-05T13:10:00Z</dcterms:created>
  <dcterms:modified xsi:type="dcterms:W3CDTF">2024-09-05T13:10:00Z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