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56619" w:rsidTr="0010095E">
        <w:trPr>
          <w:trHeight w:hRule="exact" w:val="1418"/>
        </w:trPr>
        <w:tc>
          <w:tcPr>
            <w:tcW w:w="6804" w:type="dxa"/>
            <w:shd w:val="clear" w:color="auto" w:fill="auto"/>
            <w:vAlign w:val="center"/>
          </w:tcPr>
          <w:p w:rsidR="00751A4A" w:rsidRPr="00B56619" w:rsidRDefault="00795481" w:rsidP="0010095E">
            <w:pPr>
              <w:pStyle w:val="EPName"/>
            </w:pPr>
            <w:r w:rsidRPr="00B56619">
              <w:t>Eiropas Parlaments</w:t>
            </w:r>
          </w:p>
          <w:p w:rsidR="00751A4A" w:rsidRPr="00B56619" w:rsidRDefault="00817416" w:rsidP="00756632">
            <w:pPr>
              <w:pStyle w:val="EPTerm"/>
              <w:rPr>
                <w:rStyle w:val="HideTWBExt"/>
                <w:noProof w:val="0"/>
                <w:vanish w:val="0"/>
                <w:color w:val="auto"/>
              </w:rPr>
            </w:pPr>
            <w:r w:rsidRPr="00B56619">
              <w:t>2019-2024</w:t>
            </w:r>
          </w:p>
        </w:tc>
        <w:tc>
          <w:tcPr>
            <w:tcW w:w="2268" w:type="dxa"/>
            <w:shd w:val="clear" w:color="auto" w:fill="auto"/>
          </w:tcPr>
          <w:p w:rsidR="00751A4A" w:rsidRPr="00B56619" w:rsidRDefault="00187494" w:rsidP="0010095E">
            <w:pPr>
              <w:pStyle w:val="EPLogo"/>
            </w:pPr>
            <w:r w:rsidRPr="00B5661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56619" w:rsidRDefault="00D058B8" w:rsidP="004C5D52">
      <w:pPr>
        <w:pStyle w:val="LineTop"/>
      </w:pPr>
    </w:p>
    <w:p w:rsidR="00680577" w:rsidRPr="00B56619" w:rsidRDefault="00795481" w:rsidP="00680577">
      <w:pPr>
        <w:pStyle w:val="EPBodyTA1"/>
      </w:pPr>
      <w:r w:rsidRPr="00B56619">
        <w:t>PIEŅEMTIE TEKSTI</w:t>
      </w:r>
    </w:p>
    <w:p w:rsidR="00D058B8" w:rsidRPr="00B56619" w:rsidRDefault="00D058B8" w:rsidP="00D058B8">
      <w:pPr>
        <w:pStyle w:val="LineBottom"/>
      </w:pPr>
    </w:p>
    <w:p w:rsidR="00795481" w:rsidRPr="00B56619" w:rsidRDefault="00795481" w:rsidP="00795481">
      <w:pPr>
        <w:pStyle w:val="ATHeading1"/>
      </w:pPr>
      <w:bookmarkStart w:id="0" w:name="TANumber"/>
      <w:r w:rsidRPr="00B56619">
        <w:t>P9_TA(2024)0</w:t>
      </w:r>
      <w:r w:rsidR="00B73E69" w:rsidRPr="00B56619">
        <w:t>355</w:t>
      </w:r>
      <w:bookmarkEnd w:id="0"/>
    </w:p>
    <w:p w:rsidR="00795481" w:rsidRPr="00B56619" w:rsidRDefault="00B50CFD" w:rsidP="007A4AF7">
      <w:pPr>
        <w:pStyle w:val="ATHeading2"/>
      </w:pPr>
      <w:bookmarkStart w:id="1" w:name="title"/>
      <w:proofErr w:type="spellStart"/>
      <w:r w:rsidRPr="00B56619">
        <w:t>Kibersolidaritātes</w:t>
      </w:r>
      <w:proofErr w:type="spellEnd"/>
      <w:r w:rsidRPr="00B56619">
        <w:t xml:space="preserve"> akts</w:t>
      </w:r>
      <w:bookmarkEnd w:id="1"/>
    </w:p>
    <w:p w:rsidR="00795481" w:rsidRPr="00B56619" w:rsidRDefault="00795481" w:rsidP="00795481">
      <w:pPr>
        <w:rPr>
          <w:i/>
          <w:vanish/>
        </w:rPr>
      </w:pPr>
      <w:r w:rsidRPr="00B56619">
        <w:rPr>
          <w:i/>
        </w:rPr>
        <w:fldChar w:fldCharType="begin"/>
      </w:r>
      <w:r w:rsidRPr="00B56619">
        <w:rPr>
          <w:i/>
        </w:rPr>
        <w:instrText xml:space="preserve"> TC"(</w:instrText>
      </w:r>
      <w:bookmarkStart w:id="2" w:name="DocNumber"/>
      <w:r w:rsidRPr="00B56619">
        <w:rPr>
          <w:i/>
        </w:rPr>
        <w:instrText>A9-0426/2023</w:instrText>
      </w:r>
      <w:bookmarkEnd w:id="2"/>
      <w:r w:rsidRPr="00B56619">
        <w:rPr>
          <w:i/>
        </w:rPr>
        <w:instrText xml:space="preserve"> - Referente: Lina </w:instrText>
      </w:r>
      <w:proofErr w:type="spellStart"/>
      <w:r w:rsidRPr="00B56619">
        <w:rPr>
          <w:i/>
        </w:rPr>
        <w:instrText>Gálvez</w:instrText>
      </w:r>
      <w:proofErr w:type="spellEnd"/>
      <w:r w:rsidRPr="00B56619">
        <w:rPr>
          <w:i/>
        </w:rPr>
        <w:instrText xml:space="preserve"> </w:instrText>
      </w:r>
      <w:proofErr w:type="spellStart"/>
      <w:r w:rsidRPr="00B56619">
        <w:rPr>
          <w:i/>
        </w:rPr>
        <w:instrText>Muñoz</w:instrText>
      </w:r>
      <w:proofErr w:type="spellEnd"/>
      <w:r w:rsidRPr="00B56619">
        <w:rPr>
          <w:i/>
        </w:rPr>
        <w:instrText xml:space="preserve">)"\l3 \n&gt; \* MERGEFORMAT </w:instrText>
      </w:r>
      <w:r w:rsidRPr="00B56619">
        <w:rPr>
          <w:i/>
        </w:rPr>
        <w:fldChar w:fldCharType="end"/>
      </w:r>
    </w:p>
    <w:p w:rsidR="00795481" w:rsidRPr="00B56619" w:rsidRDefault="00795481" w:rsidP="00795481">
      <w:pPr>
        <w:rPr>
          <w:vanish/>
        </w:rPr>
      </w:pPr>
      <w:bookmarkStart w:id="3" w:name="Commission"/>
      <w:r w:rsidRPr="00B56619">
        <w:rPr>
          <w:vanish/>
        </w:rPr>
        <w:t>Rūpniecības, pētniecības un enerģētikas komiteja</w:t>
      </w:r>
      <w:bookmarkEnd w:id="3"/>
    </w:p>
    <w:p w:rsidR="00795481" w:rsidRPr="00B56619" w:rsidRDefault="00795481" w:rsidP="00795481">
      <w:pPr>
        <w:rPr>
          <w:vanish/>
        </w:rPr>
      </w:pPr>
      <w:bookmarkStart w:id="4" w:name="PE"/>
      <w:r w:rsidRPr="00B56619">
        <w:rPr>
          <w:vanish/>
        </w:rPr>
        <w:t>PE752.795</w:t>
      </w:r>
      <w:bookmarkEnd w:id="4"/>
    </w:p>
    <w:p w:rsidR="00795481" w:rsidRPr="00B56619" w:rsidRDefault="00795481" w:rsidP="00795481">
      <w:pPr>
        <w:pStyle w:val="ATHeading3"/>
      </w:pPr>
      <w:bookmarkStart w:id="5" w:name="Sujet"/>
      <w:r w:rsidRPr="00B56619">
        <w:t xml:space="preserve">Eiropas Parlamenta 2024. gada </w:t>
      </w:r>
      <w:r w:rsidR="007A4AF7" w:rsidRPr="00B56619">
        <w:t>24. aprīļa</w:t>
      </w:r>
      <w:r w:rsidRPr="00B56619">
        <w:t xml:space="preserve"> normatīvā rezolūcija par priekšlikumu Eiropas Parlamenta un Padomes regulai, kas nosaka pasākumus, kuri stiprina solidaritāti un spējas Savienībā atklāt </w:t>
      </w:r>
      <w:proofErr w:type="spellStart"/>
      <w:r w:rsidRPr="00B56619">
        <w:t>kiberapdraudējumu</w:t>
      </w:r>
      <w:proofErr w:type="spellEnd"/>
      <w:r w:rsidRPr="00B56619">
        <w:t xml:space="preserve"> un </w:t>
      </w:r>
      <w:proofErr w:type="spellStart"/>
      <w:r w:rsidRPr="00B56619">
        <w:t>kiberincidentus</w:t>
      </w:r>
      <w:proofErr w:type="spellEnd"/>
      <w:r w:rsidRPr="00B56619">
        <w:t>, tiem sagatavoties un uz tiem reaģēt</w:t>
      </w:r>
      <w:bookmarkEnd w:id="5"/>
      <w:r w:rsidRPr="00B56619">
        <w:t xml:space="preserve"> </w:t>
      </w:r>
      <w:bookmarkStart w:id="6" w:name="References"/>
      <w:r w:rsidRPr="00B56619">
        <w:t>(COM(2023)0209 – C9-0136/2023 – 2023/0109(COD))</w:t>
      </w:r>
      <w:bookmarkEnd w:id="6"/>
    </w:p>
    <w:p w:rsidR="003C5D49" w:rsidRPr="00B56619" w:rsidRDefault="003C5D49" w:rsidP="003C5D49">
      <w:pPr>
        <w:pStyle w:val="NormalBold"/>
      </w:pPr>
      <w:bookmarkStart w:id="7" w:name="TextBodyBegin"/>
      <w:bookmarkEnd w:id="7"/>
      <w:r w:rsidRPr="00B56619">
        <w:t>(Parastā likumdošanas procedūra: pirmais lasījums)</w:t>
      </w:r>
    </w:p>
    <w:p w:rsidR="003C5D49" w:rsidRPr="00B56619" w:rsidRDefault="003C5D49" w:rsidP="003C5D49">
      <w:pPr>
        <w:pStyle w:val="EPComma"/>
      </w:pPr>
      <w:r w:rsidRPr="00B56619">
        <w:rPr>
          <w:i/>
        </w:rPr>
        <w:t>Eiropas Parlaments</w:t>
      </w:r>
      <w:r w:rsidRPr="00B56619">
        <w:t>,</w:t>
      </w:r>
    </w:p>
    <w:p w:rsidR="003C5D49" w:rsidRPr="00B56619" w:rsidRDefault="003C5D49" w:rsidP="003C5D49">
      <w:pPr>
        <w:pStyle w:val="NormalHanging12a"/>
      </w:pPr>
      <w:r w:rsidRPr="00B56619">
        <w:t>–</w:t>
      </w:r>
      <w:r w:rsidRPr="00B56619">
        <w:tab/>
        <w:t>ņemot vērā Komisijas priekšlikumu Eiropas Parlamentam un Padomei (COM(2023)0209),</w:t>
      </w:r>
    </w:p>
    <w:p w:rsidR="003C5D49" w:rsidRPr="00B56619" w:rsidRDefault="003C5D49" w:rsidP="003C5D49">
      <w:pPr>
        <w:pStyle w:val="NormalHanging12a"/>
      </w:pPr>
      <w:r w:rsidRPr="00B56619">
        <w:t>–</w:t>
      </w:r>
      <w:r w:rsidRPr="00B56619">
        <w:tab/>
        <w:t>ņemot vērā Līguma par Eiropas Savienības darbību 294. panta 2. punktu, 173. panta 3. punktu un 322. panta 1. punkta a) apakšpunktu, saskaņā ar kuriem Komisija tam ir iesniegusi priekšlikumu (C9</w:t>
      </w:r>
      <w:r w:rsidRPr="00B56619">
        <w:noBreakHyphen/>
        <w:t>0136/2023),</w:t>
      </w:r>
    </w:p>
    <w:p w:rsidR="003C5D49" w:rsidRPr="00B56619" w:rsidRDefault="003C5D49" w:rsidP="003C5D49">
      <w:pPr>
        <w:pStyle w:val="NormalHanging12a"/>
      </w:pPr>
      <w:r w:rsidRPr="00B56619">
        <w:t>–</w:t>
      </w:r>
      <w:r w:rsidRPr="00B56619">
        <w:tab/>
        <w:t>ņemot vērā Līguma par Eiropas Savienības darbību 294. panta 3. punktu,</w:t>
      </w:r>
    </w:p>
    <w:p w:rsidR="00F611DD" w:rsidRPr="00B56619" w:rsidRDefault="00F611DD" w:rsidP="003C5D49">
      <w:pPr>
        <w:pStyle w:val="NormalHanging12a"/>
      </w:pPr>
      <w:r w:rsidRPr="00B56619">
        <w:t>–</w:t>
      </w:r>
      <w:r w:rsidRPr="00B56619">
        <w:tab/>
        <w:t>ņemot vērā Revīzijas palātas 2023. gada 18. aprīļa atzinumu</w:t>
      </w:r>
      <w:r w:rsidRPr="00B56619">
        <w:rPr>
          <w:rStyle w:val="FootnoteReference"/>
        </w:rPr>
        <w:footnoteReference w:id="1"/>
      </w:r>
      <w:r w:rsidRPr="00B56619">
        <w:t>,</w:t>
      </w:r>
    </w:p>
    <w:p w:rsidR="003C5D49" w:rsidRPr="00B56619" w:rsidRDefault="003C5D49" w:rsidP="003C5D49">
      <w:pPr>
        <w:pStyle w:val="NormalHanging12a"/>
      </w:pPr>
      <w:r w:rsidRPr="00B56619">
        <w:t>–</w:t>
      </w:r>
      <w:r w:rsidRPr="00B56619">
        <w:tab/>
        <w:t>ņemot vērā Eiropas Ekonomikas un sociālo lietu komitejas 2023. gada 13. jūlija atzinumu</w:t>
      </w:r>
      <w:r w:rsidRPr="00B56619">
        <w:rPr>
          <w:rStyle w:val="FootnoteReference"/>
        </w:rPr>
        <w:footnoteReference w:id="2"/>
      </w:r>
      <w:r w:rsidRPr="00B56619">
        <w:t>,</w:t>
      </w:r>
    </w:p>
    <w:p w:rsidR="007A4AF7" w:rsidRPr="00B56619" w:rsidRDefault="007A4AF7" w:rsidP="003C5D49">
      <w:pPr>
        <w:pStyle w:val="NormalHanging12a"/>
      </w:pPr>
      <w:r w:rsidRPr="00B56619">
        <w:t>–</w:t>
      </w:r>
      <w:r w:rsidRPr="00B56619">
        <w:tab/>
        <w:t>ņemot vērā Reģionu komitejas 2023. gada 30. novembra</w:t>
      </w:r>
      <w:r w:rsidR="00043C50" w:rsidRPr="00B56619">
        <w:t xml:space="preserve"> </w:t>
      </w:r>
      <w:r w:rsidRPr="00B56619">
        <w:t>atzinumu</w:t>
      </w:r>
      <w:r w:rsidRPr="00B56619">
        <w:rPr>
          <w:rStyle w:val="FootnoteReference"/>
        </w:rPr>
        <w:footnoteReference w:id="3"/>
      </w:r>
      <w:r w:rsidRPr="00B56619">
        <w:t>,</w:t>
      </w:r>
    </w:p>
    <w:p w:rsidR="007A4AF7" w:rsidRPr="00B56619" w:rsidRDefault="007A4AF7" w:rsidP="007A4AF7">
      <w:pPr>
        <w:spacing w:after="240"/>
        <w:ind w:left="567" w:hanging="567"/>
      </w:pPr>
      <w:r w:rsidRPr="00B56619">
        <w:t>–</w:t>
      </w:r>
      <w:r w:rsidRPr="00B56619">
        <w:tab/>
        <w:t xml:space="preserve">ņemot vērā provizorisko vienošanos, ko atbildīgā komiteja apstiprināja saskaņā ar Reglamenta 74. panta 4. punktu, un Padomes pārstāvja 2024. gada </w:t>
      </w:r>
      <w:r w:rsidR="00490FD4" w:rsidRPr="00B56619">
        <w:t>2</w:t>
      </w:r>
      <w:r w:rsidRPr="00B56619">
        <w:t>1. marta vēstulē pausto apņemšanos apstiprināt Parlamenta nostāju saskaņā ar Līguma par Eiropas Savienības darbību 294. panta 4. punktu,</w:t>
      </w:r>
    </w:p>
    <w:p w:rsidR="003C5D49" w:rsidRPr="00B56619" w:rsidRDefault="003C5D49" w:rsidP="003C5D49">
      <w:pPr>
        <w:pStyle w:val="NormalHanging12a"/>
      </w:pPr>
      <w:r w:rsidRPr="00B56619">
        <w:t>–</w:t>
      </w:r>
      <w:r w:rsidRPr="00B56619">
        <w:tab/>
        <w:t>ņemot vērā Reglamenta 59. pantu,</w:t>
      </w:r>
    </w:p>
    <w:p w:rsidR="003C5D49" w:rsidRPr="00B56619" w:rsidRDefault="003C5D49" w:rsidP="003C5D49">
      <w:pPr>
        <w:pStyle w:val="NormalHanging12a"/>
      </w:pPr>
      <w:r w:rsidRPr="00B56619">
        <w:lastRenderedPageBreak/>
        <w:t>–</w:t>
      </w:r>
      <w:r w:rsidRPr="00B56619">
        <w:tab/>
        <w:t xml:space="preserve">ņemot vērā Ārlietu komitejas un Transporta un tūrisma komitejas atzinumus, </w:t>
      </w:r>
    </w:p>
    <w:p w:rsidR="003C5D49" w:rsidRPr="00B56619" w:rsidRDefault="003C5D49" w:rsidP="003C5D49">
      <w:pPr>
        <w:pStyle w:val="NormalHanging12a"/>
      </w:pPr>
      <w:r w:rsidRPr="00B56619">
        <w:t>–</w:t>
      </w:r>
      <w:r w:rsidRPr="00B56619">
        <w:tab/>
        <w:t>ņemot vērā Rūpniecības, pētniecības un enerģētikas komitejas ziņojumu (A9-0426/2023),</w:t>
      </w:r>
    </w:p>
    <w:p w:rsidR="003C5D49" w:rsidRPr="00B56619" w:rsidRDefault="003C5D49" w:rsidP="003C5D49">
      <w:pPr>
        <w:pStyle w:val="NormalHanging12a"/>
      </w:pPr>
      <w:r w:rsidRPr="00B56619">
        <w:t>1.</w:t>
      </w:r>
      <w:r w:rsidRPr="00B56619">
        <w:tab/>
        <w:t>pieņem pirmajā lasījumā turpmāk izklāstīto nostāju;</w:t>
      </w:r>
    </w:p>
    <w:p w:rsidR="003C5D49" w:rsidRPr="00B56619" w:rsidRDefault="003C5D49" w:rsidP="003C5D49">
      <w:pPr>
        <w:pStyle w:val="NormalHanging12a"/>
      </w:pPr>
      <w:r w:rsidRPr="00B56619">
        <w:t>2.</w:t>
      </w:r>
      <w:r w:rsidRPr="00B56619">
        <w:tab/>
      </w:r>
      <w:r w:rsidR="007A4AF7" w:rsidRPr="00B56619">
        <w:t>pieņem zināšanai Komisijas paziņojumu, kas pievienots šai rezolūcijai</w:t>
      </w:r>
      <w:r w:rsidR="007A4AF7" w:rsidRPr="00B56619">
        <w:rPr>
          <w:bCs/>
          <w:iCs/>
          <w:lang w:eastAsia="en-US"/>
        </w:rPr>
        <w:t xml:space="preserve"> un kas tiks publicēts </w:t>
      </w:r>
      <w:r w:rsidR="007A4AF7" w:rsidRPr="00B56619">
        <w:rPr>
          <w:bCs/>
          <w:i/>
          <w:iCs/>
          <w:lang w:eastAsia="en-US"/>
        </w:rPr>
        <w:t>Eiropas Savienības Oficiālā Vēstneša</w:t>
      </w:r>
      <w:r w:rsidR="007A4AF7" w:rsidRPr="00B56619">
        <w:rPr>
          <w:bCs/>
          <w:iCs/>
          <w:lang w:eastAsia="en-US"/>
        </w:rPr>
        <w:t xml:space="preserve"> C sērijā</w:t>
      </w:r>
      <w:r w:rsidRPr="00B56619">
        <w:t>;</w:t>
      </w:r>
    </w:p>
    <w:p w:rsidR="003C5D49" w:rsidRPr="00B56619" w:rsidRDefault="003C5D49" w:rsidP="003C5D49">
      <w:pPr>
        <w:pStyle w:val="NormalHanging12a"/>
      </w:pPr>
      <w:r w:rsidRPr="00B56619">
        <w:t>3.</w:t>
      </w:r>
      <w:r w:rsidRPr="00B56619">
        <w:tab/>
        <w:t>prasa Komisijai priekšlikumu Parlamentam iesniegt vēlreiz, ja tā savu priekšlikumu aizstāj, būtiski groza vai ir paredzējusi to būtiski grozīt;</w:t>
      </w:r>
    </w:p>
    <w:p w:rsidR="00043C50" w:rsidRDefault="003C5D49" w:rsidP="00043C50">
      <w:pPr>
        <w:pStyle w:val="NormalHanging12a"/>
      </w:pPr>
      <w:r w:rsidRPr="00B56619">
        <w:t>4.</w:t>
      </w:r>
      <w:r w:rsidRPr="00B56619">
        <w:tab/>
        <w:t>uzdod priekšsēdētājai nosūtīt šo nostāju Padomei un Komisijai, kā arī dalībvalstu parlamentiem.</w:t>
      </w:r>
    </w:p>
    <w:p w:rsidR="00E3200B" w:rsidRPr="00B56619" w:rsidRDefault="00E3200B" w:rsidP="00043C50">
      <w:pPr>
        <w:pStyle w:val="NormalHanging12a"/>
        <w:sectPr w:rsidR="00E3200B" w:rsidRPr="00B56619" w:rsidSect="00620CE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43C50" w:rsidRPr="00B56619" w:rsidRDefault="00043C50" w:rsidP="00043C50">
      <w:pPr>
        <w:pStyle w:val="Normal12Hanging"/>
        <w:tabs>
          <w:tab w:val="clear" w:pos="4679"/>
          <w:tab w:val="left" w:pos="357"/>
          <w:tab w:val="left" w:pos="2551"/>
        </w:tabs>
        <w:ind w:left="0" w:firstLine="0"/>
        <w:rPr>
          <w:b/>
        </w:rPr>
      </w:pPr>
      <w:r w:rsidRPr="00B56619">
        <w:rPr>
          <w:b/>
        </w:rPr>
        <w:lastRenderedPageBreak/>
        <w:t>P9_TC1-COD(2023)0109</w:t>
      </w:r>
    </w:p>
    <w:p w:rsidR="00CC7805" w:rsidRDefault="00043C50" w:rsidP="00043C50">
      <w:pPr>
        <w:pStyle w:val="Normal12Hanging"/>
        <w:tabs>
          <w:tab w:val="clear" w:pos="4679"/>
          <w:tab w:val="left" w:pos="2551"/>
        </w:tabs>
        <w:ind w:left="0" w:firstLine="0"/>
        <w:rPr>
          <w:b/>
          <w:i/>
          <w:szCs w:val="24"/>
          <w:lang w:eastAsia="en-US"/>
        </w:rPr>
      </w:pPr>
      <w:r w:rsidRPr="00B56619">
        <w:rPr>
          <w:b/>
        </w:rPr>
        <w:t>Eiropas Parlamenta nostāja, pieņemta pirmajā lasījumā 2024. gada 24. aprīlī, lai pieņemtu Eiropas Parlamenta un Padomes Regulu (ES) 202</w:t>
      </w:r>
      <w:r w:rsidR="00CC7805">
        <w:rPr>
          <w:b/>
        </w:rPr>
        <w:t>5</w:t>
      </w:r>
      <w:r w:rsidRPr="00B56619">
        <w:rPr>
          <w:b/>
        </w:rPr>
        <w:t xml:space="preserve">/..., </w:t>
      </w:r>
      <w:r w:rsidR="00381361" w:rsidRPr="00B56619">
        <w:rPr>
          <w:b/>
          <w:szCs w:val="24"/>
          <w:lang w:eastAsia="en-US"/>
        </w:rPr>
        <w:t xml:space="preserve">kas nosaka pasākumus, kuri stiprina solidaritāti un spējas Savienībā atklāt </w:t>
      </w:r>
      <w:proofErr w:type="spellStart"/>
      <w:r w:rsidR="00381361" w:rsidRPr="00B56619">
        <w:rPr>
          <w:b/>
          <w:szCs w:val="24"/>
          <w:lang w:eastAsia="en-US"/>
        </w:rPr>
        <w:t>kiberdraudus</w:t>
      </w:r>
      <w:proofErr w:type="spellEnd"/>
      <w:r w:rsidR="00381361" w:rsidRPr="00B56619">
        <w:rPr>
          <w:b/>
          <w:szCs w:val="24"/>
          <w:lang w:eastAsia="en-US"/>
        </w:rPr>
        <w:t xml:space="preserve"> un incidentus, tiem sagatavoties un uz tiem reaģēt </w:t>
      </w:r>
      <w:r w:rsidR="00381361" w:rsidRPr="00CC7805">
        <w:rPr>
          <w:b/>
          <w:szCs w:val="24"/>
          <w:lang w:eastAsia="en-US"/>
        </w:rPr>
        <w:t>un ar ko groza Regulu (ES) 2021/694 (</w:t>
      </w:r>
      <w:proofErr w:type="spellStart"/>
      <w:r w:rsidR="00381361" w:rsidRPr="00CC7805">
        <w:rPr>
          <w:b/>
          <w:szCs w:val="24"/>
          <w:lang w:eastAsia="en-US"/>
        </w:rPr>
        <w:t>Kibersolidaritātes</w:t>
      </w:r>
      <w:proofErr w:type="spellEnd"/>
      <w:r w:rsidR="00381361" w:rsidRPr="00CC7805">
        <w:rPr>
          <w:b/>
          <w:szCs w:val="24"/>
          <w:lang w:eastAsia="en-US"/>
        </w:rPr>
        <w:t xml:space="preserve"> akts)</w:t>
      </w:r>
      <w:r w:rsidR="00CC7805">
        <w:rPr>
          <w:b/>
          <w:i/>
          <w:szCs w:val="24"/>
          <w:lang w:eastAsia="en-US"/>
        </w:rPr>
        <w:t xml:space="preserve"> </w:t>
      </w:r>
    </w:p>
    <w:p w:rsidR="00CC7805" w:rsidRDefault="00CC7805" w:rsidP="00CC7805">
      <w:pPr>
        <w:rPr>
          <w:i/>
        </w:rPr>
      </w:pPr>
      <w:r w:rsidRPr="003E6639">
        <w:rPr>
          <w:i/>
        </w:rPr>
        <w:t xml:space="preserve">(Tā kā starp Parlamentu un Padomi tika panākta vienošanās, Parlamenta nostāja atbilst galīgajam tiesību aktam </w:t>
      </w:r>
      <w:r w:rsidRPr="00CC7805">
        <w:rPr>
          <w:i/>
        </w:rPr>
        <w:t>Regulai (ES) 202</w:t>
      </w:r>
      <w:r w:rsidRPr="00CC7805">
        <w:rPr>
          <w:i/>
        </w:rPr>
        <w:t>5</w:t>
      </w:r>
      <w:r w:rsidRPr="00CC7805">
        <w:rPr>
          <w:i/>
        </w:rPr>
        <w:t>/</w:t>
      </w:r>
      <w:r w:rsidRPr="00CC7805">
        <w:rPr>
          <w:i/>
        </w:rPr>
        <w:t>38</w:t>
      </w:r>
      <w:r w:rsidRPr="00CC7805">
        <w:rPr>
          <w:i/>
        </w:rPr>
        <w:t>.)</w:t>
      </w:r>
    </w:p>
    <w:p w:rsidR="00CC7805" w:rsidRDefault="00CC7805" w:rsidP="00043C50">
      <w:pPr>
        <w:pStyle w:val="Normal12Hanging"/>
        <w:tabs>
          <w:tab w:val="clear" w:pos="4679"/>
          <w:tab w:val="left" w:pos="2551"/>
        </w:tabs>
        <w:ind w:left="0" w:firstLine="0"/>
        <w:rPr>
          <w:b/>
          <w:i/>
          <w:szCs w:val="24"/>
          <w:lang w:eastAsia="en-US"/>
        </w:rPr>
      </w:pPr>
    </w:p>
    <w:p w:rsidR="00CC7805" w:rsidRDefault="00CC7805">
      <w:pPr>
        <w:widowControl/>
        <w:rPr>
          <w:b/>
          <w:i/>
          <w:snapToGrid w:val="0"/>
          <w:szCs w:val="24"/>
          <w:lang w:eastAsia="en-US"/>
        </w:rPr>
      </w:pPr>
      <w:r>
        <w:rPr>
          <w:b/>
          <w:i/>
          <w:szCs w:val="24"/>
          <w:lang w:eastAsia="en-US"/>
        </w:rPr>
        <w:br w:type="page"/>
      </w:r>
    </w:p>
    <w:p w:rsidR="00CC7805" w:rsidRPr="00B56619" w:rsidRDefault="00CC7805" w:rsidP="00CC7805">
      <w:pPr>
        <w:widowControl/>
        <w:jc w:val="right"/>
      </w:pPr>
      <w:r w:rsidRPr="00B56619">
        <w:lastRenderedPageBreak/>
        <w:t>NORMATĪVĀS REZOLŪCIJAS PIELIKUMS</w:t>
      </w:r>
    </w:p>
    <w:p w:rsidR="00CC7805" w:rsidRPr="00B56619" w:rsidRDefault="00CC7805" w:rsidP="00CC7805">
      <w:pPr>
        <w:widowControl/>
        <w:jc w:val="right"/>
      </w:pPr>
    </w:p>
    <w:p w:rsidR="00CC7805" w:rsidRPr="00B56619" w:rsidRDefault="00CC7805" w:rsidP="00CC7805">
      <w:pPr>
        <w:kinsoku w:val="0"/>
        <w:overflowPunct w:val="0"/>
        <w:autoSpaceDE w:val="0"/>
        <w:autoSpaceDN w:val="0"/>
        <w:adjustRightInd w:val="0"/>
        <w:spacing w:before="79" w:line="360" w:lineRule="auto"/>
        <w:ind w:left="116" w:right="111"/>
        <w:jc w:val="center"/>
        <w:rPr>
          <w:b/>
          <w:i/>
          <w:iCs/>
          <w:szCs w:val="24"/>
        </w:rPr>
      </w:pPr>
      <w:r w:rsidRPr="00B56619">
        <w:rPr>
          <w:b/>
          <w:i/>
          <w:iCs/>
          <w:szCs w:val="24"/>
        </w:rPr>
        <w:t>Komisijas paziņojums par budžetu attiecībā uz Eiropas Parlamenta un Padomes</w:t>
      </w:r>
      <w:r>
        <w:rPr>
          <w:b/>
          <w:i/>
          <w:iCs/>
          <w:szCs w:val="24"/>
        </w:rPr>
        <w:t>2024. gada 19. decembra R</w:t>
      </w:r>
      <w:r w:rsidRPr="00B56619">
        <w:rPr>
          <w:b/>
          <w:i/>
          <w:iCs/>
          <w:szCs w:val="24"/>
        </w:rPr>
        <w:t>egulu</w:t>
      </w:r>
      <w:r>
        <w:rPr>
          <w:b/>
          <w:i/>
          <w:iCs/>
          <w:szCs w:val="24"/>
        </w:rPr>
        <w:t xml:space="preserve"> (ES) 2025/38</w:t>
      </w:r>
      <w:r w:rsidRPr="00B56619">
        <w:rPr>
          <w:b/>
          <w:i/>
          <w:iCs/>
          <w:szCs w:val="24"/>
        </w:rPr>
        <w:t xml:space="preserve">, kas nosaka pasākumus, kuri stiprina solidaritāti un spējas Savienībā atklāt </w:t>
      </w:r>
      <w:proofErr w:type="spellStart"/>
      <w:r w:rsidRPr="00B56619">
        <w:rPr>
          <w:b/>
          <w:i/>
          <w:iCs/>
          <w:szCs w:val="24"/>
        </w:rPr>
        <w:t>kiberdrošības</w:t>
      </w:r>
      <w:proofErr w:type="spellEnd"/>
      <w:r w:rsidRPr="00B56619">
        <w:rPr>
          <w:b/>
          <w:i/>
          <w:iCs/>
          <w:szCs w:val="24"/>
        </w:rPr>
        <w:t xml:space="preserve"> apdraudējumus un incidentus, tiem sagatavoties un uz tiem reaģēt (</w:t>
      </w:r>
      <w:proofErr w:type="spellStart"/>
      <w:r w:rsidRPr="00B56619">
        <w:rPr>
          <w:b/>
          <w:i/>
          <w:iCs/>
          <w:szCs w:val="24"/>
        </w:rPr>
        <w:t>Kibersolidaritātes</w:t>
      </w:r>
      <w:proofErr w:type="spellEnd"/>
      <w:r w:rsidRPr="00B56619">
        <w:rPr>
          <w:b/>
          <w:i/>
          <w:iCs/>
          <w:szCs w:val="24"/>
        </w:rPr>
        <w:t xml:space="preserve"> akts)</w:t>
      </w:r>
      <w:r>
        <w:rPr>
          <w:rStyle w:val="FootnoteReference"/>
          <w:b/>
          <w:i/>
          <w:iCs/>
        </w:rPr>
        <w:footnoteReference w:id="4"/>
      </w:r>
    </w:p>
    <w:p w:rsidR="00CC7805" w:rsidRPr="00B56619" w:rsidRDefault="00CC7805" w:rsidP="00CC7805">
      <w:pPr>
        <w:kinsoku w:val="0"/>
        <w:overflowPunct w:val="0"/>
        <w:autoSpaceDE w:val="0"/>
        <w:autoSpaceDN w:val="0"/>
        <w:adjustRightInd w:val="0"/>
        <w:spacing w:before="9" w:line="360" w:lineRule="auto"/>
        <w:rPr>
          <w:i/>
          <w:iCs/>
          <w:sz w:val="20"/>
        </w:rPr>
      </w:pPr>
    </w:p>
    <w:p w:rsidR="00CC7805" w:rsidRPr="00B56619" w:rsidRDefault="00CC7805" w:rsidP="00CC7805">
      <w:pPr>
        <w:kinsoku w:val="0"/>
        <w:overflowPunct w:val="0"/>
        <w:autoSpaceDE w:val="0"/>
        <w:autoSpaceDN w:val="0"/>
        <w:adjustRightInd w:val="0"/>
        <w:spacing w:line="360" w:lineRule="auto"/>
        <w:ind w:left="1100" w:right="108" w:hanging="1100"/>
        <w:jc w:val="both"/>
        <w:rPr>
          <w:iCs/>
          <w:szCs w:val="24"/>
        </w:rPr>
      </w:pPr>
      <w:r w:rsidRPr="00B56619">
        <w:rPr>
          <w:w w:val="99"/>
          <w:sz w:val="22"/>
          <w:szCs w:val="22"/>
        </w:rPr>
        <w:t>1.</w:t>
      </w:r>
      <w:r w:rsidRPr="00B56619">
        <w:rPr>
          <w:w w:val="99"/>
          <w:sz w:val="22"/>
          <w:szCs w:val="22"/>
        </w:rPr>
        <w:tab/>
      </w:r>
      <w:r w:rsidRPr="00B56619">
        <w:rPr>
          <w:szCs w:val="24"/>
        </w:rPr>
        <w:t xml:space="preserve">Komisijas tiesību akta priekšlikuma finanšu pārskats, kas pievienots </w:t>
      </w:r>
      <w:proofErr w:type="spellStart"/>
      <w:r w:rsidRPr="00B56619">
        <w:rPr>
          <w:szCs w:val="24"/>
        </w:rPr>
        <w:t>Kibersolidaritātes</w:t>
      </w:r>
      <w:proofErr w:type="spellEnd"/>
      <w:r w:rsidRPr="00B56619">
        <w:rPr>
          <w:szCs w:val="24"/>
        </w:rPr>
        <w:t xml:space="preserve"> akta priekšlikumam, tika publicēts 2023. gada aprīlī. Kopš tā laika attiecīgās aplēses ir mainījušās citu leģislatīvo aktu pieņemšanas vai gaidāmās pieņemšanas dēļ.</w:t>
      </w:r>
    </w:p>
    <w:p w:rsidR="00CC7805" w:rsidRPr="00B56619" w:rsidRDefault="00CC7805" w:rsidP="00CC7805">
      <w:pPr>
        <w:tabs>
          <w:tab w:val="left" w:pos="851"/>
        </w:tabs>
        <w:kinsoku w:val="0"/>
        <w:overflowPunct w:val="0"/>
        <w:autoSpaceDE w:val="0"/>
        <w:autoSpaceDN w:val="0"/>
        <w:adjustRightInd w:val="0"/>
        <w:spacing w:line="360" w:lineRule="auto"/>
        <w:ind w:left="851" w:right="113" w:hanging="851"/>
        <w:jc w:val="both"/>
        <w:rPr>
          <w:iCs/>
          <w:szCs w:val="24"/>
        </w:rPr>
      </w:pPr>
      <w:r w:rsidRPr="00B56619">
        <w:rPr>
          <w:w w:val="99"/>
          <w:sz w:val="22"/>
          <w:szCs w:val="22"/>
        </w:rPr>
        <w:t>2.</w:t>
      </w:r>
      <w:r w:rsidRPr="00B56619">
        <w:rPr>
          <w:w w:val="99"/>
          <w:sz w:val="22"/>
          <w:szCs w:val="22"/>
        </w:rPr>
        <w:tab/>
      </w:r>
      <w:r w:rsidRPr="00B56619">
        <w:rPr>
          <w:szCs w:val="24"/>
        </w:rPr>
        <w:t>Likumdevēji 2024. gada 5. martā panāca provizorisku politisku vienošanos līdz 22 miljoniem EUR ierobežot tiesību akta priekšlikuma finanšu pārskatā paredzēto līdzekļu pārdali no konkrētā mērķa Nr. 4 “Padziļinātas digitālās prasmes” uz programmas “Digitālā Eiropa” konkrēto mērķi Nr. 3 “</w:t>
      </w:r>
      <w:proofErr w:type="spellStart"/>
      <w:r w:rsidRPr="00B56619">
        <w:rPr>
          <w:szCs w:val="24"/>
        </w:rPr>
        <w:t>Kiberdrošība</w:t>
      </w:r>
      <w:proofErr w:type="spellEnd"/>
      <w:r w:rsidRPr="00B56619">
        <w:rPr>
          <w:szCs w:val="24"/>
        </w:rPr>
        <w:t xml:space="preserve"> un uzticēšanās”.</w:t>
      </w:r>
    </w:p>
    <w:p w:rsidR="00CC7805" w:rsidRPr="00B56619" w:rsidRDefault="00CC7805" w:rsidP="00CC7805">
      <w:pPr>
        <w:tabs>
          <w:tab w:val="left" w:pos="851"/>
        </w:tabs>
        <w:kinsoku w:val="0"/>
        <w:overflowPunct w:val="0"/>
        <w:autoSpaceDE w:val="0"/>
        <w:autoSpaceDN w:val="0"/>
        <w:adjustRightInd w:val="0"/>
        <w:spacing w:before="1" w:line="360" w:lineRule="auto"/>
        <w:ind w:left="851" w:right="102" w:hanging="851"/>
        <w:jc w:val="both"/>
        <w:rPr>
          <w:iCs/>
          <w:szCs w:val="24"/>
        </w:rPr>
      </w:pPr>
      <w:r w:rsidRPr="00B56619">
        <w:rPr>
          <w:w w:val="99"/>
          <w:sz w:val="22"/>
          <w:szCs w:val="22"/>
        </w:rPr>
        <w:t>3.</w:t>
      </w:r>
      <w:r w:rsidRPr="00B56619">
        <w:rPr>
          <w:w w:val="99"/>
          <w:sz w:val="22"/>
          <w:szCs w:val="22"/>
        </w:rPr>
        <w:tab/>
      </w:r>
      <w:r w:rsidRPr="00B56619">
        <w:rPr>
          <w:szCs w:val="24"/>
        </w:rPr>
        <w:t xml:space="preserve">Lai atspoguļotu provizoriskās politiskās vienošanās noteikumus, Komisija atjaunināja </w:t>
      </w:r>
      <w:proofErr w:type="spellStart"/>
      <w:r w:rsidRPr="00B56619">
        <w:rPr>
          <w:szCs w:val="24"/>
        </w:rPr>
        <w:t>Kibersolidaritātes</w:t>
      </w:r>
      <w:proofErr w:type="spellEnd"/>
      <w:r w:rsidRPr="00B56619">
        <w:rPr>
          <w:szCs w:val="24"/>
        </w:rPr>
        <w:t xml:space="preserve"> akta priekšlikuma finanšu pārskatu attiecībā uz finansējumu konkrētajiem mērķiem Nr. 2 “Mākslīgais intelekts”, Nr. 3 “</w:t>
      </w:r>
      <w:proofErr w:type="spellStart"/>
      <w:r w:rsidRPr="00B56619">
        <w:rPr>
          <w:szCs w:val="24"/>
        </w:rPr>
        <w:t>Kiberdrošība</w:t>
      </w:r>
      <w:proofErr w:type="spellEnd"/>
      <w:r w:rsidRPr="00B56619">
        <w:rPr>
          <w:szCs w:val="24"/>
        </w:rPr>
        <w:t xml:space="preserve"> un uzticēšanās” un Nr. 4 “Padziļinātas digitālās prasmes”, ņemot vērā pārdali, par ko vienojušies likumdevēji.</w:t>
      </w:r>
    </w:p>
    <w:p w:rsidR="00CC7805" w:rsidRPr="00B56619" w:rsidRDefault="00CC7805" w:rsidP="00CC7805">
      <w:pPr>
        <w:tabs>
          <w:tab w:val="left" w:pos="851"/>
        </w:tabs>
        <w:kinsoku w:val="0"/>
        <w:overflowPunct w:val="0"/>
        <w:autoSpaceDE w:val="0"/>
        <w:autoSpaceDN w:val="0"/>
        <w:adjustRightInd w:val="0"/>
        <w:spacing w:line="360" w:lineRule="auto"/>
        <w:ind w:left="851" w:right="108" w:hanging="851"/>
        <w:jc w:val="both"/>
        <w:rPr>
          <w:iCs/>
          <w:szCs w:val="24"/>
        </w:rPr>
      </w:pPr>
      <w:r w:rsidRPr="00B56619">
        <w:rPr>
          <w:w w:val="99"/>
          <w:sz w:val="22"/>
          <w:szCs w:val="22"/>
        </w:rPr>
        <w:t>4.</w:t>
      </w:r>
      <w:r w:rsidRPr="00B56619">
        <w:rPr>
          <w:w w:val="99"/>
          <w:sz w:val="22"/>
          <w:szCs w:val="22"/>
        </w:rPr>
        <w:tab/>
      </w:r>
      <w:r w:rsidRPr="00B56619">
        <w:rPr>
          <w:szCs w:val="24"/>
        </w:rPr>
        <w:t>Tādējādi atjauninātajā tiesību akta priekšlikuma finanšu pārskatā norādītais finansējums 2025.–2027. gadam, neskarot Komisijas pilnvaras ikgadējās budžeta procedūras kontekstā, ir šāds:</w:t>
      </w:r>
    </w:p>
    <w:p w:rsidR="00CC7805" w:rsidRPr="00B56619" w:rsidRDefault="00CC7805" w:rsidP="00CC7805">
      <w:pPr>
        <w:kinsoku w:val="0"/>
        <w:overflowPunct w:val="0"/>
        <w:autoSpaceDE w:val="0"/>
        <w:autoSpaceDN w:val="0"/>
        <w:adjustRightInd w:val="0"/>
        <w:spacing w:line="360" w:lineRule="auto"/>
        <w:ind w:left="1418" w:right="113" w:hanging="567"/>
        <w:jc w:val="both"/>
        <w:rPr>
          <w:iCs/>
          <w:szCs w:val="24"/>
        </w:rPr>
      </w:pPr>
      <w:r w:rsidRPr="00B56619">
        <w:rPr>
          <w:rFonts w:ascii="Symbol" w:hAnsi="Symbol"/>
        </w:rPr>
        <w:t></w:t>
      </w:r>
      <w:r w:rsidRPr="00B56619">
        <w:rPr>
          <w:szCs w:val="24"/>
        </w:rPr>
        <w:tab/>
        <w:t>[544 726 000 EUR] konkrētajam mērķim Nr. 2 “Mākslīgais intelekts”, ņemot vērā 65 miljonus EUR, kas pārdalīti konkrētajam mērķim Nr. 3 “</w:t>
      </w:r>
      <w:proofErr w:type="spellStart"/>
      <w:r w:rsidRPr="00B56619">
        <w:rPr>
          <w:szCs w:val="24"/>
        </w:rPr>
        <w:t>Kiberdrošība</w:t>
      </w:r>
      <w:proofErr w:type="spellEnd"/>
      <w:r w:rsidRPr="00B56619">
        <w:rPr>
          <w:szCs w:val="24"/>
        </w:rPr>
        <w:t xml:space="preserve"> un uzticēšanās”;</w:t>
      </w:r>
    </w:p>
    <w:p w:rsidR="00CC7805" w:rsidRPr="00B56619" w:rsidRDefault="00CC7805" w:rsidP="00CC7805">
      <w:pPr>
        <w:kinsoku w:val="0"/>
        <w:overflowPunct w:val="0"/>
        <w:autoSpaceDE w:val="0"/>
        <w:autoSpaceDN w:val="0"/>
        <w:adjustRightInd w:val="0"/>
        <w:spacing w:before="1" w:line="360" w:lineRule="auto"/>
        <w:ind w:left="1418" w:right="108" w:hanging="567"/>
        <w:jc w:val="both"/>
        <w:rPr>
          <w:iCs/>
          <w:szCs w:val="24"/>
        </w:rPr>
      </w:pPr>
      <w:r w:rsidRPr="00B56619">
        <w:rPr>
          <w:rFonts w:ascii="Symbol" w:hAnsi="Symbol"/>
        </w:rPr>
        <w:t></w:t>
      </w:r>
      <w:r w:rsidRPr="00B56619">
        <w:rPr>
          <w:iCs/>
          <w:szCs w:val="24"/>
        </w:rPr>
        <w:tab/>
      </w:r>
      <w:r w:rsidRPr="00B56619">
        <w:rPr>
          <w:szCs w:val="24"/>
        </w:rPr>
        <w:t>[44 451 000 EUR] konkrētajam mērķim Nr. 3 “</w:t>
      </w:r>
      <w:proofErr w:type="spellStart"/>
      <w:r w:rsidRPr="00B56619">
        <w:rPr>
          <w:szCs w:val="24"/>
        </w:rPr>
        <w:t>Kiberdrošība</w:t>
      </w:r>
      <w:proofErr w:type="spellEnd"/>
      <w:r w:rsidRPr="00B56619">
        <w:rPr>
          <w:szCs w:val="24"/>
        </w:rPr>
        <w:t xml:space="preserve"> un uzticēšanās” – daļa, ko tieši pārvalda Komisija, tostarp 26 miljoni EUR, kas pārdalīti no konkrētajiem mērķiem Nr. 2 un Nr. 4;</w:t>
      </w:r>
    </w:p>
    <w:p w:rsidR="00CC7805" w:rsidRPr="00B56619" w:rsidRDefault="00CC7805" w:rsidP="00CC7805">
      <w:pPr>
        <w:kinsoku w:val="0"/>
        <w:overflowPunct w:val="0"/>
        <w:autoSpaceDE w:val="0"/>
        <w:autoSpaceDN w:val="0"/>
        <w:adjustRightInd w:val="0"/>
        <w:spacing w:line="360" w:lineRule="auto"/>
        <w:ind w:left="1418" w:right="108" w:hanging="567"/>
        <w:jc w:val="both"/>
        <w:rPr>
          <w:iCs/>
          <w:szCs w:val="24"/>
        </w:rPr>
      </w:pPr>
      <w:r w:rsidRPr="00B56619">
        <w:rPr>
          <w:rFonts w:ascii="Symbol" w:hAnsi="Symbol"/>
        </w:rPr>
        <w:t></w:t>
      </w:r>
      <w:r w:rsidRPr="00B56619">
        <w:rPr>
          <w:iCs/>
          <w:szCs w:val="24"/>
        </w:rPr>
        <w:tab/>
      </w:r>
      <w:r w:rsidRPr="00B56619">
        <w:rPr>
          <w:szCs w:val="24"/>
        </w:rPr>
        <w:t>[353 190 613 EUR] konkrētajam mērķim Nr. 3 “</w:t>
      </w:r>
      <w:proofErr w:type="spellStart"/>
      <w:r w:rsidRPr="00B56619">
        <w:rPr>
          <w:szCs w:val="24"/>
        </w:rPr>
        <w:t>Kiberdrošība</w:t>
      </w:r>
      <w:proofErr w:type="spellEnd"/>
      <w:r w:rsidRPr="00B56619">
        <w:rPr>
          <w:szCs w:val="24"/>
        </w:rPr>
        <w:t xml:space="preserve"> un uzticēšanās” – daļa, ko pārvalda Eiropas </w:t>
      </w:r>
      <w:proofErr w:type="spellStart"/>
      <w:r w:rsidRPr="00B56619">
        <w:rPr>
          <w:szCs w:val="24"/>
        </w:rPr>
        <w:t>Kiberdrošības</w:t>
      </w:r>
      <w:proofErr w:type="spellEnd"/>
      <w:r w:rsidRPr="00B56619">
        <w:rPr>
          <w:szCs w:val="24"/>
        </w:rPr>
        <w:t xml:space="preserve"> kompetenču centrs, tostarp 61 miljons EUR, kas pārdalīts no konkrētajiem mērķiem Nr. 2 un Nr. 4;</w:t>
      </w:r>
    </w:p>
    <w:p w:rsidR="00CC7805" w:rsidRPr="00B56619" w:rsidRDefault="00CC7805" w:rsidP="00CC7805">
      <w:pPr>
        <w:tabs>
          <w:tab w:val="left" w:pos="1134"/>
        </w:tabs>
        <w:kinsoku w:val="0"/>
        <w:overflowPunct w:val="0"/>
        <w:autoSpaceDE w:val="0"/>
        <w:autoSpaceDN w:val="0"/>
        <w:adjustRightInd w:val="0"/>
        <w:spacing w:line="360" w:lineRule="auto"/>
        <w:ind w:left="1418" w:right="119" w:hanging="567"/>
        <w:jc w:val="both"/>
        <w:rPr>
          <w:iCs/>
          <w:szCs w:val="24"/>
        </w:rPr>
      </w:pPr>
      <w:r w:rsidRPr="00B56619">
        <w:rPr>
          <w:rFonts w:ascii="Symbol" w:hAnsi="Symbol"/>
        </w:rPr>
        <w:t></w:t>
      </w:r>
      <w:r w:rsidRPr="00B56619">
        <w:rPr>
          <w:iCs/>
          <w:szCs w:val="24"/>
        </w:rPr>
        <w:tab/>
      </w:r>
      <w:r w:rsidRPr="00B56619">
        <w:rPr>
          <w:iCs/>
          <w:szCs w:val="24"/>
        </w:rPr>
        <w:tab/>
      </w:r>
      <w:r w:rsidRPr="00B56619">
        <w:rPr>
          <w:szCs w:val="24"/>
        </w:rPr>
        <w:t>[167 162 423 EUR] konkrētajam mērķim Nr. 4 “Padziļinātas digitālās prasmes”, ņemot vērā 22 miljonu EUR pārdali konkrētajam mērķim Nr. 3 “</w:t>
      </w:r>
      <w:proofErr w:type="spellStart"/>
      <w:r w:rsidRPr="00B56619">
        <w:rPr>
          <w:szCs w:val="24"/>
        </w:rPr>
        <w:t>Kiberdrošība</w:t>
      </w:r>
      <w:proofErr w:type="spellEnd"/>
      <w:r w:rsidRPr="00B56619">
        <w:rPr>
          <w:szCs w:val="24"/>
        </w:rPr>
        <w:t xml:space="preserve"> un uzticēšanās”.</w:t>
      </w:r>
    </w:p>
    <w:p w:rsidR="00043C50" w:rsidRPr="00B56619" w:rsidRDefault="00CC7805" w:rsidP="00CC7805">
      <w:pPr>
        <w:kinsoku w:val="0"/>
        <w:overflowPunct w:val="0"/>
        <w:autoSpaceDE w:val="0"/>
        <w:autoSpaceDN w:val="0"/>
        <w:adjustRightInd w:val="0"/>
        <w:spacing w:before="233" w:line="360" w:lineRule="auto"/>
        <w:ind w:left="851" w:right="113" w:hanging="709"/>
        <w:jc w:val="both"/>
        <w:rPr>
          <w:rFonts w:eastAsia="Calibri"/>
          <w:b/>
          <w:szCs w:val="22"/>
          <w:lang w:eastAsia="en-US"/>
        </w:rPr>
      </w:pPr>
      <w:r w:rsidRPr="00B56619">
        <w:rPr>
          <w:w w:val="99"/>
          <w:sz w:val="22"/>
          <w:szCs w:val="22"/>
        </w:rPr>
        <w:lastRenderedPageBreak/>
        <w:t>5.</w:t>
      </w:r>
      <w:r w:rsidRPr="00B56619">
        <w:rPr>
          <w:w w:val="99"/>
          <w:sz w:val="22"/>
          <w:szCs w:val="22"/>
        </w:rPr>
        <w:tab/>
      </w:r>
      <w:r w:rsidRPr="00B56619">
        <w:rPr>
          <w:szCs w:val="24"/>
        </w:rPr>
        <w:t xml:space="preserve">ES </w:t>
      </w:r>
      <w:proofErr w:type="spellStart"/>
      <w:r w:rsidRPr="00B56619">
        <w:rPr>
          <w:szCs w:val="24"/>
        </w:rPr>
        <w:t>kiberdrošības</w:t>
      </w:r>
      <w:proofErr w:type="spellEnd"/>
      <w:r w:rsidRPr="00B56619">
        <w:rPr>
          <w:szCs w:val="24"/>
        </w:rPr>
        <w:t xml:space="preserve"> rezerves tiks finansētas no konkrētajam mērķim Nr. 3 “</w:t>
      </w:r>
      <w:proofErr w:type="spellStart"/>
      <w:r w:rsidRPr="00B56619">
        <w:rPr>
          <w:szCs w:val="24"/>
        </w:rPr>
        <w:t>Kiberdrošība</w:t>
      </w:r>
      <w:proofErr w:type="spellEnd"/>
      <w:r w:rsidRPr="00B56619">
        <w:rPr>
          <w:szCs w:val="24"/>
        </w:rPr>
        <w:t xml:space="preserve"> un uzticēšanās” paredzētā finansējuma – daļa, ko tieši pārvalda Komisija (saskaņā ar atjaunināto tiesību akta priekšlikuma finanšu pārskatu tiek lēsta [44 451 000] EUR apmērā).</w:t>
      </w:r>
      <w:bookmarkStart w:id="8" w:name="_GoBack"/>
      <w:bookmarkEnd w:id="8"/>
    </w:p>
    <w:sectPr w:rsidR="00043C50" w:rsidRPr="00B56619" w:rsidSect="00381361">
      <w:footnotePr>
        <w:numRestart w:val="eachSect"/>
      </w:footnotePr>
      <w:endnotePr>
        <w:numFmt w:val="decimal"/>
      </w:endnotePr>
      <w:pgSz w:w="11909" w:h="16834"/>
      <w:pgMar w:top="1134" w:right="1134" w:bottom="1134" w:left="1134" w:header="1134"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361" w:rsidRPr="00620CE2" w:rsidRDefault="00381361">
      <w:r w:rsidRPr="00620CE2">
        <w:separator/>
      </w:r>
    </w:p>
  </w:endnote>
  <w:endnote w:type="continuationSeparator" w:id="0">
    <w:p w:rsidR="00381361" w:rsidRPr="00620CE2" w:rsidRDefault="00381361">
      <w:r w:rsidRPr="00620C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361" w:rsidRPr="00620CE2" w:rsidRDefault="00381361">
      <w:r w:rsidRPr="00620CE2">
        <w:separator/>
      </w:r>
    </w:p>
  </w:footnote>
  <w:footnote w:type="continuationSeparator" w:id="0">
    <w:p w:rsidR="00381361" w:rsidRPr="00620CE2" w:rsidRDefault="00381361">
      <w:r w:rsidRPr="00620CE2">
        <w:continuationSeparator/>
      </w:r>
    </w:p>
  </w:footnote>
  <w:footnote w:id="1">
    <w:p w:rsidR="00381361" w:rsidRPr="00B56619" w:rsidRDefault="00381361" w:rsidP="00B73E69">
      <w:pPr>
        <w:pStyle w:val="FootnoteText"/>
        <w:ind w:left="567" w:hanging="567"/>
        <w:rPr>
          <w:sz w:val="24"/>
          <w:szCs w:val="24"/>
          <w:lang w:val="lv-LV"/>
        </w:rPr>
      </w:pPr>
      <w:r w:rsidRPr="00B56619">
        <w:rPr>
          <w:rStyle w:val="FootnoteReference"/>
          <w:sz w:val="24"/>
          <w:szCs w:val="24"/>
        </w:rPr>
        <w:footnoteRef/>
      </w:r>
      <w:r w:rsidRPr="00B56619">
        <w:rPr>
          <w:sz w:val="24"/>
          <w:szCs w:val="24"/>
        </w:rPr>
        <w:t xml:space="preserve"> </w:t>
      </w:r>
      <w:r w:rsidRPr="00B56619">
        <w:rPr>
          <w:sz w:val="24"/>
          <w:szCs w:val="24"/>
          <w:lang w:val="lv-LV"/>
        </w:rPr>
        <w:tab/>
        <w:t xml:space="preserve">Oficiālajā Vēstnesī vēl nav publicēts. </w:t>
      </w:r>
    </w:p>
  </w:footnote>
  <w:footnote w:id="2">
    <w:p w:rsidR="00381361" w:rsidRPr="00B56619" w:rsidRDefault="00381361" w:rsidP="00620CE2">
      <w:pPr>
        <w:pStyle w:val="FootnoteText"/>
        <w:ind w:left="567" w:hanging="567"/>
        <w:rPr>
          <w:sz w:val="24"/>
          <w:lang w:val="lv-LV"/>
        </w:rPr>
      </w:pPr>
      <w:r w:rsidRPr="00B56619">
        <w:rPr>
          <w:rStyle w:val="FootnoteReference"/>
          <w:sz w:val="24"/>
          <w:lang w:val="lv-LV"/>
        </w:rPr>
        <w:footnoteRef/>
      </w:r>
      <w:r w:rsidRPr="00B56619">
        <w:rPr>
          <w:sz w:val="24"/>
          <w:lang w:val="lv-LV"/>
        </w:rPr>
        <w:t xml:space="preserve"> </w:t>
      </w:r>
      <w:r w:rsidRPr="00B56619">
        <w:rPr>
          <w:sz w:val="24"/>
          <w:lang w:val="lv-LV"/>
        </w:rPr>
        <w:tab/>
        <w:t>OV C 349, 29.9.2023., 167. lpp.</w:t>
      </w:r>
    </w:p>
  </w:footnote>
  <w:footnote w:id="3">
    <w:p w:rsidR="00381361" w:rsidRPr="00B56619" w:rsidRDefault="00381361" w:rsidP="00B73E69">
      <w:pPr>
        <w:pStyle w:val="FootnoteText"/>
        <w:ind w:left="567" w:hanging="567"/>
        <w:rPr>
          <w:lang w:val="fi-FI"/>
        </w:rPr>
      </w:pPr>
      <w:r w:rsidRPr="00B56619">
        <w:rPr>
          <w:rStyle w:val="FootnoteReference"/>
        </w:rPr>
        <w:footnoteRef/>
      </w:r>
      <w:r w:rsidRPr="00B56619">
        <w:rPr>
          <w:lang w:val="fi-FI"/>
        </w:rPr>
        <w:t xml:space="preserve"> </w:t>
      </w:r>
      <w:r w:rsidRPr="00B56619">
        <w:rPr>
          <w:lang w:val="lv-LV"/>
        </w:rPr>
        <w:tab/>
      </w:r>
      <w:r w:rsidRPr="00B56619">
        <w:rPr>
          <w:sz w:val="24"/>
          <w:szCs w:val="24"/>
          <w:lang w:val="fi-FI"/>
        </w:rPr>
        <w:t xml:space="preserve">OVC, C/2024/1049, 9.2.2024., ELI: </w:t>
      </w:r>
      <w:hyperlink r:id="rId1" w:tooltip="Gives access to this document through its ELI URI." w:history="1">
        <w:r w:rsidRPr="00B56619">
          <w:rPr>
            <w:sz w:val="24"/>
            <w:szCs w:val="24"/>
            <w:lang w:val="fi-FI"/>
          </w:rPr>
          <w:t>http://data.europa.eu/eli/C/2024/1049/oj</w:t>
        </w:r>
      </w:hyperlink>
      <w:r w:rsidRPr="00B56619">
        <w:rPr>
          <w:sz w:val="24"/>
          <w:szCs w:val="24"/>
          <w:lang w:val="fi-FI"/>
        </w:rPr>
        <w:t>.</w:t>
      </w:r>
    </w:p>
  </w:footnote>
  <w:footnote w:id="4">
    <w:p w:rsidR="00CC7805" w:rsidRPr="00867056" w:rsidRDefault="00CC7805" w:rsidP="00CC7805">
      <w:pPr>
        <w:pStyle w:val="FootnoteText"/>
        <w:ind w:left="567" w:hanging="567"/>
        <w:rPr>
          <w:sz w:val="24"/>
          <w:szCs w:val="24"/>
          <w:lang w:val="lt-LT"/>
        </w:rPr>
      </w:pPr>
      <w:r w:rsidRPr="00867056">
        <w:rPr>
          <w:rStyle w:val="FootnoteReference"/>
          <w:sz w:val="24"/>
          <w:szCs w:val="24"/>
        </w:rPr>
        <w:footnoteRef/>
      </w:r>
      <w:r w:rsidRPr="00CC7805">
        <w:rPr>
          <w:sz w:val="24"/>
          <w:szCs w:val="24"/>
          <w:lang w:val="da-DK"/>
        </w:rPr>
        <w:t xml:space="preserve"> </w:t>
      </w:r>
      <w:r w:rsidRPr="00867056">
        <w:rPr>
          <w:sz w:val="24"/>
          <w:szCs w:val="24"/>
          <w:lang w:val="lt-LT"/>
        </w:rPr>
        <w:tab/>
      </w:r>
      <w:r w:rsidRPr="00CC7805">
        <w:rPr>
          <w:iCs/>
          <w:color w:val="333333"/>
          <w:sz w:val="24"/>
          <w:szCs w:val="24"/>
          <w:shd w:val="clear" w:color="auto" w:fill="FFFFFF"/>
          <w:lang w:val="da-DK" w:eastAsia="en-GB"/>
        </w:rPr>
        <w:t>O</w:t>
      </w:r>
      <w:r w:rsidRPr="00CC7805">
        <w:rPr>
          <w:iCs/>
          <w:color w:val="333333"/>
          <w:sz w:val="24"/>
          <w:szCs w:val="24"/>
          <w:shd w:val="clear" w:color="auto" w:fill="FFFFFF"/>
          <w:lang w:val="da-DK" w:eastAsia="en-GB"/>
        </w:rPr>
        <w:t>V</w:t>
      </w:r>
      <w:r w:rsidRPr="00CC7805">
        <w:rPr>
          <w:iCs/>
          <w:color w:val="333333"/>
          <w:sz w:val="24"/>
          <w:szCs w:val="24"/>
          <w:shd w:val="clear" w:color="auto" w:fill="FFFFFF"/>
          <w:lang w:val="da-DK" w:eastAsia="en-GB"/>
        </w:rPr>
        <w:t xml:space="preserve"> L, 2025/38, 15.1.2025</w:t>
      </w:r>
      <w:r w:rsidRPr="00CC7805">
        <w:rPr>
          <w:iCs/>
          <w:color w:val="333333"/>
          <w:sz w:val="24"/>
          <w:szCs w:val="24"/>
          <w:shd w:val="clear" w:color="auto" w:fill="FFFFFF"/>
          <w:lang w:val="da-DK" w:eastAsia="en-GB"/>
        </w:rPr>
        <w:t>.</w:t>
      </w:r>
      <w:r w:rsidRPr="00CC7805">
        <w:rPr>
          <w:iCs/>
          <w:color w:val="333333"/>
          <w:sz w:val="24"/>
          <w:szCs w:val="24"/>
          <w:shd w:val="clear" w:color="auto" w:fill="FFFFFF"/>
          <w:lang w:val="da-DK" w:eastAsia="en-GB"/>
        </w:rPr>
        <w:t>, ELI: </w:t>
      </w:r>
      <w:hyperlink r:id="rId2" w:tgtFrame="_blank" w:tooltip="Gives access to this document through its ELI URI." w:history="1">
        <w:r w:rsidRPr="00CC7805">
          <w:rPr>
            <w:iCs/>
            <w:color w:val="337AB7"/>
            <w:sz w:val="24"/>
            <w:szCs w:val="24"/>
            <w:u w:val="single"/>
            <w:lang w:val="da-DK" w:eastAsia="en-GB"/>
          </w:rPr>
          <w:t>http://data.europa.eu/</w:t>
        </w:r>
        <w:proofErr w:type="spellStart"/>
        <w:r w:rsidRPr="00CC7805">
          <w:rPr>
            <w:iCs/>
            <w:color w:val="337AB7"/>
            <w:sz w:val="24"/>
            <w:szCs w:val="24"/>
            <w:u w:val="single"/>
            <w:lang w:val="da-DK" w:eastAsia="en-GB"/>
          </w:rPr>
          <w:t>eli</w:t>
        </w:r>
        <w:proofErr w:type="spellEnd"/>
        <w:r w:rsidRPr="00CC7805">
          <w:rPr>
            <w:iCs/>
            <w:color w:val="337AB7"/>
            <w:sz w:val="24"/>
            <w:szCs w:val="24"/>
            <w:u w:val="single"/>
            <w:lang w:val="da-DK" w:eastAsia="en-GB"/>
          </w:rPr>
          <w:t>/</w:t>
        </w:r>
        <w:proofErr w:type="spellStart"/>
        <w:r w:rsidRPr="00CC7805">
          <w:rPr>
            <w:iCs/>
            <w:color w:val="337AB7"/>
            <w:sz w:val="24"/>
            <w:szCs w:val="24"/>
            <w:u w:val="single"/>
            <w:lang w:val="da-DK" w:eastAsia="en-GB"/>
          </w:rPr>
          <w:t>reg</w:t>
        </w:r>
        <w:proofErr w:type="spellEnd"/>
        <w:r w:rsidRPr="00CC7805">
          <w:rPr>
            <w:iCs/>
            <w:color w:val="337AB7"/>
            <w:sz w:val="24"/>
            <w:szCs w:val="24"/>
            <w:u w:val="single"/>
            <w:lang w:val="da-DK" w:eastAsia="en-GB"/>
          </w:rPr>
          <w:t>/2025/38/</w:t>
        </w:r>
        <w:proofErr w:type="spellStart"/>
        <w:r w:rsidRPr="00CC7805">
          <w:rPr>
            <w:iCs/>
            <w:color w:val="337AB7"/>
            <w:sz w:val="24"/>
            <w:szCs w:val="24"/>
            <w:u w:val="single"/>
            <w:lang w:val="da-DK" w:eastAsia="en-GB"/>
          </w:rPr>
          <w:t>oj</w:t>
        </w:r>
        <w:proofErr w:type="spellEnd"/>
      </w:hyperlink>
      <w:r w:rsidRPr="00CC7805">
        <w:rPr>
          <w:iCs/>
          <w:color w:val="333333"/>
          <w:sz w:val="24"/>
          <w:szCs w:val="24"/>
          <w:shd w:val="clear" w:color="auto" w:fill="FFFFFF"/>
          <w:lang w:val="da-DK" w:eastAsia="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7672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489D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4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BEEB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C8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2459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43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CB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44E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6AE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595F6CA0"/>
    <w:multiLevelType w:val="hybridMultilevel"/>
    <w:tmpl w:val="AB488026"/>
    <w:lvl w:ilvl="0" w:tplc="08090001">
      <w:start w:val="1"/>
      <w:numFmt w:val="bullet"/>
      <w:lvlText w:val=""/>
      <w:lvlJc w:val="left"/>
      <w:pPr>
        <w:ind w:left="1400" w:hanging="360"/>
      </w:pPr>
      <w:rPr>
        <w:rFonts w:ascii="Symbol" w:hAnsi="Symbol" w:hint="default"/>
      </w:rPr>
    </w:lvl>
    <w:lvl w:ilvl="1" w:tplc="BC0CA8AE">
      <w:numFmt w:val="bullet"/>
      <w:lvlText w:val="•"/>
      <w:lvlJc w:val="left"/>
      <w:pPr>
        <w:ind w:left="2210" w:hanging="450"/>
      </w:pPr>
      <w:rPr>
        <w:rFonts w:ascii="Times New Roman" w:eastAsia="Times New Roman" w:hAnsi="Times New Roman" w:cs="Times New Roman"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72144977"/>
    <w:multiLevelType w:val="hybridMultilevel"/>
    <w:tmpl w:val="1DD01248"/>
    <w:lvl w:ilvl="0" w:tplc="D340C1E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D044FA"/>
    <w:multiLevelType w:val="hybridMultilevel"/>
    <w:tmpl w:val="F2449EDC"/>
    <w:lvl w:ilvl="0" w:tplc="D340C1E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E95D7F"/>
    <w:multiLevelType w:val="multilevel"/>
    <w:tmpl w:val="6D0AA288"/>
    <w:lvl w:ilvl="0">
      <w:start w:val="1"/>
      <w:numFmt w:val="decimal"/>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4679"/>
        </w:tabs>
        <w:ind w:left="4679"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13"/>
  </w:num>
  <w:num w:numId="2">
    <w:abstractNumId w:val="14"/>
  </w:num>
  <w:num w:numId="3">
    <w:abstractNumId w:val="12"/>
  </w:num>
  <w:num w:numId="4">
    <w:abstractNumId w:val="11"/>
  </w:num>
  <w:num w:numId="5">
    <w:abstractNumId w:val="10"/>
  </w:num>
  <w:num w:numId="6">
    <w:abstractNumId w:val="1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6"/>
  </w:num>
  <w:num w:numId="19">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LV"/>
    <w:docVar w:name="dvnumam" w:val="92"/>
    <w:docVar w:name="dvpe" w:val="752.795"/>
    <w:docVar w:name="dvrapporteur" w:val="Referente: "/>
    <w:docVar w:name="dvstar" w:val="***I"/>
    <w:docVar w:name="dvtitre" w:val="Eiropas Parlamenta 2024. gada XX. XXX normatīvā rezolūcija par priekšlikumu Eiropas Parlamenta un Padomes regulai, kas nosaka pasākumus, kuri stiprina solidaritāti un spējas Savienībā atklāt kiberapdraudējumu un kiberincidentus, tiem sagatavoties un uz tiem reaģēt(COM(2023)0209 – C9-0136/2023 – 2023/0109(COD))"/>
  </w:docVars>
  <w:rsids>
    <w:rsidRoot w:val="00795481"/>
    <w:rsid w:val="00002272"/>
    <w:rsid w:val="00043C50"/>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81361"/>
    <w:rsid w:val="00395FA1"/>
    <w:rsid w:val="003C5D49"/>
    <w:rsid w:val="003E15D4"/>
    <w:rsid w:val="00411CCE"/>
    <w:rsid w:val="0041666E"/>
    <w:rsid w:val="00421060"/>
    <w:rsid w:val="00471C19"/>
    <w:rsid w:val="004867E3"/>
    <w:rsid w:val="00490FD4"/>
    <w:rsid w:val="00494A28"/>
    <w:rsid w:val="004C0004"/>
    <w:rsid w:val="004C5D52"/>
    <w:rsid w:val="0050519A"/>
    <w:rsid w:val="005072A1"/>
    <w:rsid w:val="00514517"/>
    <w:rsid w:val="00545827"/>
    <w:rsid w:val="00560270"/>
    <w:rsid w:val="005C2568"/>
    <w:rsid w:val="006037C0"/>
    <w:rsid w:val="00620CE2"/>
    <w:rsid w:val="006631B6"/>
    <w:rsid w:val="00680577"/>
    <w:rsid w:val="006A1D7C"/>
    <w:rsid w:val="006F74FA"/>
    <w:rsid w:val="00731ADD"/>
    <w:rsid w:val="00734777"/>
    <w:rsid w:val="00747932"/>
    <w:rsid w:val="00751A4A"/>
    <w:rsid w:val="00756632"/>
    <w:rsid w:val="00762C74"/>
    <w:rsid w:val="00786EC0"/>
    <w:rsid w:val="00795481"/>
    <w:rsid w:val="007A4AF7"/>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0CFD"/>
    <w:rsid w:val="00B558F0"/>
    <w:rsid w:val="00B56619"/>
    <w:rsid w:val="00B73E69"/>
    <w:rsid w:val="00BD48FE"/>
    <w:rsid w:val="00BD7BD8"/>
    <w:rsid w:val="00BE6ADC"/>
    <w:rsid w:val="00C05BFE"/>
    <w:rsid w:val="00C23CD4"/>
    <w:rsid w:val="00C61C0C"/>
    <w:rsid w:val="00C941CB"/>
    <w:rsid w:val="00CC2357"/>
    <w:rsid w:val="00CC7805"/>
    <w:rsid w:val="00CF071A"/>
    <w:rsid w:val="00D058B8"/>
    <w:rsid w:val="00D56C11"/>
    <w:rsid w:val="00D834A0"/>
    <w:rsid w:val="00D872DF"/>
    <w:rsid w:val="00D91E21"/>
    <w:rsid w:val="00DA7FCD"/>
    <w:rsid w:val="00DB12A6"/>
    <w:rsid w:val="00E22608"/>
    <w:rsid w:val="00E2700A"/>
    <w:rsid w:val="00E3200B"/>
    <w:rsid w:val="00E365E1"/>
    <w:rsid w:val="00E820A4"/>
    <w:rsid w:val="00EB006A"/>
    <w:rsid w:val="00EB4772"/>
    <w:rsid w:val="00ED169E"/>
    <w:rsid w:val="00ED4235"/>
    <w:rsid w:val="00F04346"/>
    <w:rsid w:val="00F075DC"/>
    <w:rsid w:val="00F149E9"/>
    <w:rsid w:val="00F5134D"/>
    <w:rsid w:val="00F611D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379ED"/>
  <w15:chartTrackingRefBased/>
  <w15:docId w15:val="{4B4C6277-0305-4B51-994F-3B1F6F7B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footnote reference" w:qFormat="1"/>
    <w:lsdException w:name="Title" w:uiPriority="10" w:qFormat="1"/>
    <w:lsdException w:name="Body Text" w:uiPriority="99" w:qFormat="1"/>
    <w:lsdException w:name="Subtitle" w:uiPriority="11" w:qFormat="1"/>
    <w:lsdException w:name="Hyperlink" w:uiPriority="99"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Odwolanie przypisu"/>
    <w:link w:val="ftrefCharCharCharCharCharCharCharCharChar"/>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C5D49"/>
    <w:rPr>
      <w:b/>
      <w:kern w:val="28"/>
      <w:sz w:val="28"/>
      <w:lang w:val="fr-FR" w:eastAsia="fr-FR"/>
    </w:rPr>
  </w:style>
  <w:style w:type="character" w:customStyle="1" w:styleId="Heading2Char">
    <w:name w:val="Heading 2 Char"/>
    <w:basedOn w:val="DefaultParagraphFont"/>
    <w:link w:val="Heading2"/>
    <w:semiHidden/>
    <w:rsid w:val="003C5D49"/>
    <w:rPr>
      <w:sz w:val="24"/>
      <w:lang w:val="fr-FR" w:eastAsia="fr-FR"/>
    </w:rPr>
  </w:style>
  <w:style w:type="character" w:customStyle="1" w:styleId="Heading3Char">
    <w:name w:val="Heading 3 Char"/>
    <w:basedOn w:val="DefaultParagraphFont"/>
    <w:link w:val="Heading3"/>
    <w:semiHidden/>
    <w:rsid w:val="003C5D49"/>
    <w:rPr>
      <w:rFonts w:ascii="Arial" w:hAnsi="Arial"/>
      <w:sz w:val="24"/>
      <w:lang w:val="fr-FR" w:eastAsia="fr-FR"/>
    </w:rPr>
  </w:style>
  <w:style w:type="character" w:customStyle="1" w:styleId="Heading4Char">
    <w:name w:val="Heading 4 Char"/>
    <w:basedOn w:val="DefaultParagraphFont"/>
    <w:link w:val="Heading4"/>
    <w:semiHidden/>
    <w:rsid w:val="003C5D49"/>
    <w:rPr>
      <w:sz w:val="24"/>
      <w:lang w:val="en-US" w:eastAsia="fr-FR"/>
    </w:rPr>
  </w:style>
  <w:style w:type="character" w:customStyle="1" w:styleId="Heading5Char">
    <w:name w:val="Heading 5 Char"/>
    <w:basedOn w:val="DefaultParagraphFont"/>
    <w:link w:val="Heading5"/>
    <w:semiHidden/>
    <w:rsid w:val="003C5D49"/>
    <w:rPr>
      <w:sz w:val="24"/>
      <w:lang w:val="en-US" w:eastAsia="fr-FR"/>
    </w:rPr>
  </w:style>
  <w:style w:type="character" w:customStyle="1" w:styleId="Heading6Char">
    <w:name w:val="Heading 6 Char"/>
    <w:basedOn w:val="DefaultParagraphFont"/>
    <w:link w:val="Heading6"/>
    <w:semiHidden/>
    <w:rsid w:val="003C5D49"/>
    <w:rPr>
      <w:i/>
      <w:sz w:val="22"/>
      <w:lang w:val="lv-LV"/>
    </w:rPr>
  </w:style>
  <w:style w:type="character" w:customStyle="1" w:styleId="Heading7Char">
    <w:name w:val="Heading 7 Char"/>
    <w:basedOn w:val="DefaultParagraphFont"/>
    <w:link w:val="Heading7"/>
    <w:semiHidden/>
    <w:rsid w:val="003C5D49"/>
    <w:rPr>
      <w:rFonts w:ascii="Arial" w:hAnsi="Arial"/>
      <w:sz w:val="24"/>
      <w:lang w:val="lv-LV"/>
    </w:rPr>
  </w:style>
  <w:style w:type="character" w:customStyle="1" w:styleId="Heading8Char">
    <w:name w:val="Heading 8 Char"/>
    <w:basedOn w:val="DefaultParagraphFont"/>
    <w:link w:val="Heading8"/>
    <w:semiHidden/>
    <w:rsid w:val="003C5D49"/>
    <w:rPr>
      <w:rFonts w:ascii="Arial" w:hAnsi="Arial"/>
      <w:i/>
      <w:sz w:val="24"/>
      <w:lang w:val="lv-LV"/>
    </w:rPr>
  </w:style>
  <w:style w:type="character" w:customStyle="1" w:styleId="Heading9Char">
    <w:name w:val="Heading 9 Char"/>
    <w:basedOn w:val="DefaultParagraphFont"/>
    <w:link w:val="Heading9"/>
    <w:semiHidden/>
    <w:rsid w:val="003C5D49"/>
    <w:rPr>
      <w:rFonts w:ascii="Arial" w:hAnsi="Arial"/>
      <w:b/>
      <w:i/>
      <w:sz w:val="18"/>
      <w:lang w:val="lv-LV"/>
    </w:rPr>
  </w:style>
  <w:style w:type="paragraph" w:styleId="TOCHeading">
    <w:name w:val="TOC Heading"/>
    <w:basedOn w:val="Normal"/>
    <w:next w:val="Normal"/>
    <w:uiPriority w:val="39"/>
    <w:unhideWhenUsed/>
    <w:qFormat/>
    <w:rsid w:val="003C5D49"/>
    <w:pPr>
      <w:widowControl/>
      <w:spacing w:after="240"/>
    </w:pPr>
    <w:rPr>
      <w:lang w:val="en-GB"/>
    </w:rPr>
  </w:style>
  <w:style w:type="paragraph" w:customStyle="1" w:styleId="EPFooter2">
    <w:name w:val="EPFooter2"/>
    <w:basedOn w:val="Normal"/>
    <w:next w:val="Normal"/>
    <w:rsid w:val="003C5D4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C5D49"/>
    <w:pPr>
      <w:keepNext/>
      <w:spacing w:after="240"/>
      <w:jc w:val="right"/>
    </w:pPr>
    <w:rPr>
      <w:rFonts w:ascii="Arial" w:hAnsi="Arial"/>
      <w:b/>
    </w:rPr>
  </w:style>
  <w:style w:type="paragraph" w:customStyle="1" w:styleId="Normal6a">
    <w:name w:val="Normal6a"/>
    <w:basedOn w:val="Normal"/>
    <w:rsid w:val="003C5D49"/>
    <w:pPr>
      <w:spacing w:after="120"/>
    </w:pPr>
  </w:style>
  <w:style w:type="paragraph" w:customStyle="1" w:styleId="PageHeading">
    <w:name w:val="PageHeading"/>
    <w:basedOn w:val="Normal"/>
    <w:rsid w:val="003C5D49"/>
    <w:pPr>
      <w:keepNext/>
      <w:spacing w:after="480"/>
      <w:jc w:val="center"/>
    </w:pPr>
    <w:rPr>
      <w:rFonts w:ascii="Arial" w:hAnsi="Arial" w:cs="Arial"/>
      <w:b/>
    </w:rPr>
  </w:style>
  <w:style w:type="paragraph" w:customStyle="1" w:styleId="NormalBold">
    <w:name w:val="NormalBold"/>
    <w:basedOn w:val="Normal"/>
    <w:link w:val="NormalBoldChar"/>
    <w:rsid w:val="003C5D49"/>
    <w:rPr>
      <w:b/>
    </w:rPr>
  </w:style>
  <w:style w:type="character" w:customStyle="1" w:styleId="NormalBoldChar">
    <w:name w:val="NormalBold Char"/>
    <w:basedOn w:val="DefaultParagraphFont"/>
    <w:link w:val="NormalBold"/>
    <w:locked/>
    <w:rsid w:val="003C5D49"/>
    <w:rPr>
      <w:b/>
      <w:sz w:val="24"/>
      <w:lang w:val="lv-LV"/>
    </w:rPr>
  </w:style>
  <w:style w:type="paragraph" w:customStyle="1" w:styleId="NormalBold12a">
    <w:name w:val="NormalBold12a"/>
    <w:basedOn w:val="Normal"/>
    <w:rsid w:val="003C5D49"/>
    <w:pPr>
      <w:spacing w:after="240"/>
    </w:pPr>
    <w:rPr>
      <w:b/>
    </w:rPr>
  </w:style>
  <w:style w:type="paragraph" w:customStyle="1" w:styleId="AmJustText">
    <w:name w:val="AmJustText"/>
    <w:basedOn w:val="Normal"/>
    <w:rsid w:val="003C5D49"/>
    <w:pPr>
      <w:spacing w:after="240"/>
    </w:pPr>
    <w:rPr>
      <w:i/>
    </w:rPr>
  </w:style>
  <w:style w:type="paragraph" w:customStyle="1" w:styleId="NormalHanging12a">
    <w:name w:val="NormalHanging12a"/>
    <w:basedOn w:val="Normal"/>
    <w:rsid w:val="003C5D49"/>
    <w:pPr>
      <w:spacing w:after="240"/>
      <w:ind w:left="567" w:hanging="567"/>
    </w:pPr>
  </w:style>
  <w:style w:type="paragraph" w:customStyle="1" w:styleId="CoverNormal24a">
    <w:name w:val="CoverNormal24a"/>
    <w:basedOn w:val="Normal"/>
    <w:rsid w:val="003C5D49"/>
    <w:pPr>
      <w:spacing w:after="480"/>
      <w:ind w:left="1417"/>
    </w:pPr>
  </w:style>
  <w:style w:type="paragraph" w:customStyle="1" w:styleId="CoverNormal">
    <w:name w:val="CoverNormal"/>
    <w:basedOn w:val="Normal"/>
    <w:rsid w:val="003C5D49"/>
    <w:pPr>
      <w:ind w:left="1418"/>
    </w:pPr>
  </w:style>
  <w:style w:type="paragraph" w:customStyle="1" w:styleId="AmCrossRef">
    <w:name w:val="AmCrossRef"/>
    <w:basedOn w:val="Normal"/>
    <w:rsid w:val="003C5D49"/>
    <w:pPr>
      <w:spacing w:before="240" w:after="240"/>
      <w:jc w:val="center"/>
    </w:pPr>
    <w:rPr>
      <w:i/>
    </w:rPr>
  </w:style>
  <w:style w:type="paragraph" w:customStyle="1" w:styleId="AmJustTitle">
    <w:name w:val="AmJustTitle"/>
    <w:basedOn w:val="Normal"/>
    <w:next w:val="AmJustText"/>
    <w:rsid w:val="003C5D49"/>
    <w:pPr>
      <w:keepNext/>
      <w:spacing w:before="240" w:after="240"/>
      <w:jc w:val="center"/>
    </w:pPr>
    <w:rPr>
      <w:i/>
    </w:rPr>
  </w:style>
  <w:style w:type="paragraph" w:customStyle="1" w:styleId="CoverReference">
    <w:name w:val="CoverReference"/>
    <w:basedOn w:val="Normal"/>
    <w:rsid w:val="003C5D49"/>
    <w:pPr>
      <w:spacing w:before="1080"/>
      <w:jc w:val="right"/>
    </w:pPr>
    <w:rPr>
      <w:rFonts w:ascii="Arial" w:hAnsi="Arial" w:cs="Arial"/>
      <w:b/>
    </w:rPr>
  </w:style>
  <w:style w:type="paragraph" w:customStyle="1" w:styleId="CoverDocType">
    <w:name w:val="CoverDocType"/>
    <w:basedOn w:val="Normal"/>
    <w:rsid w:val="003C5D49"/>
    <w:pPr>
      <w:ind w:left="1418"/>
    </w:pPr>
    <w:rPr>
      <w:rFonts w:ascii="Arial" w:hAnsi="Arial"/>
      <w:b/>
      <w:sz w:val="48"/>
    </w:rPr>
  </w:style>
  <w:style w:type="paragraph" w:customStyle="1" w:styleId="CoverDocType24a">
    <w:name w:val="CoverDocType24a"/>
    <w:basedOn w:val="Normal"/>
    <w:rsid w:val="003C5D49"/>
    <w:pPr>
      <w:spacing w:after="480"/>
      <w:ind w:left="1418"/>
    </w:pPr>
    <w:rPr>
      <w:rFonts w:ascii="Arial" w:hAnsi="Arial"/>
      <w:b/>
      <w:sz w:val="48"/>
    </w:rPr>
  </w:style>
  <w:style w:type="paragraph" w:customStyle="1" w:styleId="CoverDate">
    <w:name w:val="CoverDate"/>
    <w:basedOn w:val="Normal"/>
    <w:rsid w:val="003C5D49"/>
    <w:pPr>
      <w:spacing w:before="240" w:after="1200"/>
    </w:pPr>
  </w:style>
  <w:style w:type="paragraph" w:styleId="Header">
    <w:name w:val="header"/>
    <w:basedOn w:val="Normal"/>
    <w:link w:val="HeaderChar"/>
    <w:rsid w:val="003C5D49"/>
    <w:pPr>
      <w:tabs>
        <w:tab w:val="center" w:pos="4513"/>
        <w:tab w:val="right" w:pos="9026"/>
      </w:tabs>
    </w:pPr>
  </w:style>
  <w:style w:type="character" w:customStyle="1" w:styleId="HeaderChar">
    <w:name w:val="Header Char"/>
    <w:basedOn w:val="DefaultParagraphFont"/>
    <w:link w:val="Header"/>
    <w:rsid w:val="003C5D49"/>
    <w:rPr>
      <w:sz w:val="24"/>
      <w:lang w:val="lv-LV"/>
    </w:rPr>
  </w:style>
  <w:style w:type="paragraph" w:customStyle="1" w:styleId="AmOrLang">
    <w:name w:val="AmOrLang"/>
    <w:basedOn w:val="Normal"/>
    <w:rsid w:val="003C5D49"/>
    <w:pPr>
      <w:spacing w:before="240" w:after="240"/>
      <w:jc w:val="right"/>
    </w:pPr>
  </w:style>
  <w:style w:type="paragraph" w:customStyle="1" w:styleId="AmColumnHeading">
    <w:name w:val="AmColumnHeading"/>
    <w:basedOn w:val="Normal"/>
    <w:rsid w:val="003C5D49"/>
    <w:pPr>
      <w:spacing w:after="240"/>
      <w:jc w:val="center"/>
    </w:pPr>
    <w:rPr>
      <w:i/>
    </w:rPr>
  </w:style>
  <w:style w:type="paragraph" w:customStyle="1" w:styleId="AmNumberTabs">
    <w:name w:val="AmNumberTabs"/>
    <w:basedOn w:val="Normal"/>
    <w:link w:val="AmNumberTabsChar"/>
    <w:rsid w:val="003C5D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3C5D49"/>
    <w:rPr>
      <w:b/>
      <w:sz w:val="24"/>
      <w:lang w:val="lv-LV"/>
    </w:rPr>
  </w:style>
  <w:style w:type="paragraph" w:customStyle="1" w:styleId="NormalBold12b">
    <w:name w:val="NormalBold12b"/>
    <w:basedOn w:val="Normal"/>
    <w:link w:val="NormalBold12bChar"/>
    <w:rsid w:val="003C5D49"/>
    <w:pPr>
      <w:spacing w:before="240"/>
    </w:pPr>
    <w:rPr>
      <w:b/>
    </w:rPr>
  </w:style>
  <w:style w:type="character" w:customStyle="1" w:styleId="NormalBold12bChar">
    <w:name w:val="NormalBold12b Char"/>
    <w:basedOn w:val="AmNumberTabsChar"/>
    <w:link w:val="NormalBold12b"/>
    <w:locked/>
    <w:rsid w:val="003C5D49"/>
    <w:rPr>
      <w:b/>
      <w:sz w:val="24"/>
      <w:lang w:val="lv-LV"/>
    </w:rPr>
  </w:style>
  <w:style w:type="paragraph" w:customStyle="1" w:styleId="EPBody">
    <w:name w:val="EPBody"/>
    <w:basedOn w:val="Normal"/>
    <w:rsid w:val="003C5D49"/>
    <w:pPr>
      <w:jc w:val="center"/>
    </w:pPr>
    <w:rPr>
      <w:rFonts w:ascii="Arial" w:hAnsi="Arial" w:cs="Arial"/>
      <w:i/>
      <w:sz w:val="22"/>
      <w:szCs w:val="22"/>
    </w:rPr>
  </w:style>
  <w:style w:type="paragraph" w:customStyle="1" w:styleId="EPFooter">
    <w:name w:val="EPFooter"/>
    <w:basedOn w:val="Normal"/>
    <w:rsid w:val="003C5D49"/>
    <w:pPr>
      <w:tabs>
        <w:tab w:val="center" w:pos="4535"/>
        <w:tab w:val="right" w:pos="9071"/>
      </w:tabs>
      <w:spacing w:before="240" w:after="240"/>
    </w:pPr>
    <w:rPr>
      <w:color w:val="010000"/>
      <w:sz w:val="22"/>
    </w:rPr>
  </w:style>
  <w:style w:type="paragraph" w:customStyle="1" w:styleId="EPComma">
    <w:name w:val="EPComma"/>
    <w:basedOn w:val="Normal"/>
    <w:rsid w:val="003C5D49"/>
    <w:pPr>
      <w:spacing w:before="480" w:after="240"/>
    </w:pPr>
  </w:style>
  <w:style w:type="paragraph" w:customStyle="1" w:styleId="Lgendesigne">
    <w:name w:val="Légende signe"/>
    <w:basedOn w:val="Normal"/>
    <w:rsid w:val="003C5D49"/>
    <w:pPr>
      <w:tabs>
        <w:tab w:val="right" w:pos="454"/>
        <w:tab w:val="left" w:pos="737"/>
      </w:tabs>
      <w:ind w:left="737" w:hanging="737"/>
    </w:pPr>
    <w:rPr>
      <w:snapToGrid w:val="0"/>
      <w:sz w:val="18"/>
      <w:lang w:eastAsia="en-US"/>
    </w:rPr>
  </w:style>
  <w:style w:type="paragraph" w:customStyle="1" w:styleId="Lgendetitre">
    <w:name w:val="Légende titre"/>
    <w:basedOn w:val="Normal"/>
    <w:rsid w:val="003C5D49"/>
    <w:pPr>
      <w:spacing w:before="240" w:after="240"/>
    </w:pPr>
    <w:rPr>
      <w:b/>
      <w:i/>
      <w:snapToGrid w:val="0"/>
      <w:lang w:eastAsia="en-US"/>
    </w:rPr>
  </w:style>
  <w:style w:type="paragraph" w:customStyle="1" w:styleId="Lgendestandard">
    <w:name w:val="Légende standard"/>
    <w:basedOn w:val="Normal"/>
    <w:rsid w:val="003C5D49"/>
    <w:rPr>
      <w:sz w:val="18"/>
    </w:rPr>
  </w:style>
  <w:style w:type="character" w:customStyle="1" w:styleId="BalloonTextChar">
    <w:name w:val="Balloon Text Char"/>
    <w:basedOn w:val="DefaultParagraphFont"/>
    <w:link w:val="BalloonText"/>
    <w:rsid w:val="003C5D49"/>
    <w:rPr>
      <w:rFonts w:ascii="Segoe UI" w:hAnsi="Segoe UI" w:cs="Segoe UI"/>
      <w:sz w:val="18"/>
      <w:szCs w:val="18"/>
    </w:rPr>
  </w:style>
  <w:style w:type="paragraph" w:styleId="BalloonText">
    <w:name w:val="Balloon Text"/>
    <w:basedOn w:val="Normal"/>
    <w:link w:val="BalloonTextChar"/>
    <w:unhideWhenUsed/>
    <w:rsid w:val="003C5D49"/>
    <w:pPr>
      <w:widowControl/>
    </w:pPr>
    <w:rPr>
      <w:rFonts w:ascii="Segoe UI" w:hAnsi="Segoe UI" w:cs="Segoe UI"/>
      <w:sz w:val="18"/>
      <w:szCs w:val="18"/>
      <w:lang w:val="en-GB"/>
    </w:rPr>
  </w:style>
  <w:style w:type="character" w:customStyle="1" w:styleId="BalloonTextChar1">
    <w:name w:val="Balloon Text Char1"/>
    <w:basedOn w:val="DefaultParagraphFont"/>
    <w:uiPriority w:val="99"/>
    <w:rsid w:val="003C5D49"/>
    <w:rPr>
      <w:rFonts w:ascii="Segoe UI" w:hAnsi="Segoe UI" w:cs="Segoe UI"/>
      <w:sz w:val="18"/>
      <w:szCs w:val="18"/>
      <w:lang w:val="lv-LV"/>
    </w:rPr>
  </w:style>
  <w:style w:type="character" w:customStyle="1" w:styleId="Normal12Char">
    <w:name w:val="Normal12 Char"/>
    <w:basedOn w:val="DefaultParagraphFont"/>
    <w:link w:val="Normal12"/>
    <w:locked/>
    <w:rsid w:val="003C5D49"/>
    <w:rPr>
      <w:noProof/>
      <w:sz w:val="24"/>
    </w:rPr>
  </w:style>
  <w:style w:type="paragraph" w:customStyle="1" w:styleId="Normal12">
    <w:name w:val="Normal12"/>
    <w:basedOn w:val="Normal"/>
    <w:link w:val="Normal12Char"/>
    <w:rsid w:val="003C5D49"/>
    <w:pPr>
      <w:spacing w:after="240"/>
    </w:pPr>
    <w:rPr>
      <w:noProof/>
      <w:lang w:val="en-GB"/>
    </w:rPr>
  </w:style>
  <w:style w:type="character" w:customStyle="1" w:styleId="Normal6Char">
    <w:name w:val="Normal6 Char"/>
    <w:basedOn w:val="DefaultParagraphFont"/>
    <w:link w:val="Normal6"/>
    <w:locked/>
    <w:rsid w:val="003C5D49"/>
    <w:rPr>
      <w:sz w:val="24"/>
      <w:lang w:val="lv-LV"/>
    </w:rPr>
  </w:style>
  <w:style w:type="paragraph" w:customStyle="1" w:styleId="Normal6">
    <w:name w:val="Normal6"/>
    <w:basedOn w:val="Normal"/>
    <w:link w:val="Normal6Char"/>
    <w:rsid w:val="003C5D49"/>
    <w:pPr>
      <w:spacing w:after="120"/>
    </w:pPr>
  </w:style>
  <w:style w:type="paragraph" w:customStyle="1" w:styleId="Normal12Italic">
    <w:name w:val="Normal12Italic"/>
    <w:basedOn w:val="Normal12"/>
    <w:rsid w:val="003C5D49"/>
    <w:rPr>
      <w:i/>
    </w:rPr>
  </w:style>
  <w:style w:type="paragraph" w:customStyle="1" w:styleId="EntPE">
    <w:name w:val="EntPE"/>
    <w:basedOn w:val="Normal12"/>
    <w:rsid w:val="003C5D49"/>
    <w:pPr>
      <w:jc w:val="center"/>
    </w:pPr>
    <w:rPr>
      <w:noProof w:val="0"/>
      <w:sz w:val="56"/>
    </w:rPr>
  </w:style>
  <w:style w:type="paragraph" w:customStyle="1" w:styleId="AMNumberTabs0">
    <w:name w:val="AMNumberTabs"/>
    <w:basedOn w:val="Normal"/>
    <w:rsid w:val="003C5D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C5D49"/>
    <w:pPr>
      <w:spacing w:after="240"/>
      <w:jc w:val="center"/>
    </w:pPr>
    <w:rPr>
      <w:i/>
    </w:rPr>
  </w:style>
  <w:style w:type="paragraph" w:customStyle="1" w:styleId="Olang">
    <w:name w:val="Olang"/>
    <w:basedOn w:val="Normal"/>
    <w:rsid w:val="003C5D49"/>
    <w:pPr>
      <w:spacing w:before="240" w:after="240"/>
      <w:jc w:val="right"/>
    </w:pPr>
    <w:rPr>
      <w:noProof/>
      <w:szCs w:val="24"/>
    </w:rPr>
  </w:style>
  <w:style w:type="paragraph" w:customStyle="1" w:styleId="JustificationTitle">
    <w:name w:val="JustificationTitle"/>
    <w:basedOn w:val="Normal"/>
    <w:next w:val="Normal12"/>
    <w:rsid w:val="003C5D49"/>
    <w:pPr>
      <w:keepNext/>
      <w:spacing w:before="240" w:after="240"/>
      <w:jc w:val="center"/>
    </w:pPr>
    <w:rPr>
      <w:i/>
      <w:noProof/>
    </w:rPr>
  </w:style>
  <w:style w:type="character" w:styleId="CommentReference">
    <w:name w:val="annotation reference"/>
    <w:basedOn w:val="DefaultParagraphFont"/>
    <w:rsid w:val="003C5D49"/>
    <w:rPr>
      <w:sz w:val="16"/>
      <w:szCs w:val="16"/>
    </w:rPr>
  </w:style>
  <w:style w:type="paragraph" w:styleId="CommentText">
    <w:name w:val="annotation text"/>
    <w:basedOn w:val="Normal"/>
    <w:link w:val="CommentTextChar"/>
    <w:rsid w:val="003C5D49"/>
    <w:rPr>
      <w:sz w:val="20"/>
    </w:rPr>
  </w:style>
  <w:style w:type="character" w:customStyle="1" w:styleId="CommentTextChar">
    <w:name w:val="Comment Text Char"/>
    <w:basedOn w:val="DefaultParagraphFont"/>
    <w:link w:val="CommentText"/>
    <w:rsid w:val="003C5D49"/>
    <w:rPr>
      <w:lang w:val="lv-LV"/>
    </w:rPr>
  </w:style>
  <w:style w:type="paragraph" w:styleId="CommentSubject">
    <w:name w:val="annotation subject"/>
    <w:basedOn w:val="CommentText"/>
    <w:next w:val="CommentText"/>
    <w:link w:val="CommentSubjectChar"/>
    <w:unhideWhenUsed/>
    <w:rsid w:val="003C5D49"/>
    <w:rPr>
      <w:b/>
      <w:bCs/>
    </w:rPr>
  </w:style>
  <w:style w:type="character" w:customStyle="1" w:styleId="CommentSubjectChar">
    <w:name w:val="Comment Subject Char"/>
    <w:basedOn w:val="CommentTextChar"/>
    <w:link w:val="CommentSubject"/>
    <w:rsid w:val="003C5D49"/>
    <w:rPr>
      <w:b/>
      <w:bCs/>
      <w:lang w:val="lv-LV"/>
    </w:rPr>
  </w:style>
  <w:style w:type="character" w:styleId="Hyperlink">
    <w:name w:val="Hyperlink"/>
    <w:basedOn w:val="DefaultParagraphFont"/>
    <w:uiPriority w:val="99"/>
    <w:qFormat/>
    <w:rsid w:val="003C5D49"/>
    <w:rPr>
      <w:color w:val="0563C1" w:themeColor="hyperlink"/>
      <w:u w:val="single"/>
    </w:rPr>
  </w:style>
  <w:style w:type="character" w:styleId="Strong">
    <w:name w:val="Strong"/>
    <w:basedOn w:val="DefaultParagraphFont"/>
    <w:uiPriority w:val="22"/>
    <w:qFormat/>
    <w:rsid w:val="003C5D49"/>
    <w:rPr>
      <w:b/>
      <w:bCs/>
    </w:rPr>
  </w:style>
  <w:style w:type="paragraph" w:customStyle="1" w:styleId="Default">
    <w:name w:val="Default"/>
    <w:rsid w:val="003C5D49"/>
    <w:pPr>
      <w:autoSpaceDE w:val="0"/>
      <w:autoSpaceDN w:val="0"/>
      <w:adjustRightInd w:val="0"/>
    </w:pPr>
    <w:rPr>
      <w:rFonts w:ascii="Calibri" w:eastAsiaTheme="minorHAnsi" w:hAnsi="Calibri" w:cs="Calibri"/>
      <w:color w:val="000000"/>
      <w:sz w:val="24"/>
      <w:szCs w:val="24"/>
      <w:lang w:val="lv-LV" w:eastAsia="en-US"/>
    </w:rPr>
  </w:style>
  <w:style w:type="paragraph" w:customStyle="1" w:styleId="NormalCenter12a">
    <w:name w:val="NormalCenter12a"/>
    <w:basedOn w:val="Normal"/>
    <w:rsid w:val="003C5D49"/>
    <w:pPr>
      <w:spacing w:after="240"/>
      <w:jc w:val="center"/>
    </w:pPr>
  </w:style>
  <w:style w:type="paragraph" w:customStyle="1" w:styleId="AmHeadingConsam">
    <w:name w:val="AmHeadingConsam"/>
    <w:basedOn w:val="Normal"/>
    <w:next w:val="NormalCenter12a"/>
    <w:rsid w:val="003C5D49"/>
    <w:pPr>
      <w:spacing w:before="720" w:after="240"/>
      <w:jc w:val="center"/>
    </w:pPr>
  </w:style>
  <w:style w:type="character" w:styleId="Emphasis">
    <w:name w:val="Emphasis"/>
    <w:basedOn w:val="DefaultParagraphFont"/>
    <w:uiPriority w:val="20"/>
    <w:qFormat/>
    <w:rsid w:val="003C5D49"/>
    <w:rPr>
      <w:i/>
      <w:iCs/>
    </w:rPr>
  </w:style>
  <w:style w:type="paragraph" w:customStyle="1" w:styleId="ManualConsidrant">
    <w:name w:val="Manual Considérant"/>
    <w:basedOn w:val="Normal"/>
    <w:rsid w:val="003C5D49"/>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3C5D49"/>
  </w:style>
  <w:style w:type="paragraph" w:customStyle="1" w:styleId="Point0">
    <w:name w:val="Point 0"/>
    <w:basedOn w:val="Normal"/>
    <w:rsid w:val="003C5D49"/>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3C5D49"/>
    <w:pPr>
      <w:widowControl/>
      <w:spacing w:beforeAutospacing="1" w:after="200" w:afterAutospacing="1" w:line="276" w:lineRule="auto"/>
    </w:pPr>
    <w:rPr>
      <w:szCs w:val="24"/>
      <w:lang w:eastAsia="en-IE"/>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
    <w:basedOn w:val="Normal"/>
    <w:link w:val="ListParagraphChar"/>
    <w:uiPriority w:val="34"/>
    <w:qFormat/>
    <w:rsid w:val="003C5D49"/>
    <w:pPr>
      <w:ind w:left="720"/>
      <w:contextualSpacing/>
    </w:pPr>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34"/>
    <w:qFormat/>
    <w:rsid w:val="003C5D49"/>
    <w:rPr>
      <w:sz w:val="24"/>
      <w:lang w:val="lv-LV"/>
    </w:rPr>
  </w:style>
  <w:style w:type="character" w:customStyle="1" w:styleId="normaltextrun">
    <w:name w:val="normaltextrun"/>
    <w:basedOn w:val="DefaultParagraphFont"/>
    <w:rsid w:val="003C5D49"/>
  </w:style>
  <w:style w:type="paragraph" w:customStyle="1" w:styleId="oj-normal">
    <w:name w:val="oj-normal"/>
    <w:basedOn w:val="Normal"/>
    <w:rsid w:val="003C5D49"/>
    <w:pPr>
      <w:widowControl/>
      <w:spacing w:before="100" w:beforeAutospacing="1" w:after="100" w:afterAutospacing="1"/>
    </w:pPr>
    <w:rPr>
      <w:szCs w:val="24"/>
      <w:lang w:eastAsia="en-US"/>
    </w:rPr>
  </w:style>
  <w:style w:type="paragraph" w:customStyle="1" w:styleId="Normal24a">
    <w:name w:val="Normal24a"/>
    <w:basedOn w:val="Normal"/>
    <w:rsid w:val="003C5D49"/>
    <w:pPr>
      <w:spacing w:after="480"/>
    </w:pPr>
  </w:style>
  <w:style w:type="paragraph" w:customStyle="1" w:styleId="NormalBoldCenter">
    <w:name w:val="NormalBoldCenter"/>
    <w:basedOn w:val="Normal"/>
    <w:rsid w:val="003C5D49"/>
    <w:pPr>
      <w:jc w:val="center"/>
    </w:pPr>
    <w:rPr>
      <w:b/>
    </w:rPr>
  </w:style>
  <w:style w:type="paragraph" w:customStyle="1" w:styleId="Normal12a">
    <w:name w:val="Normal12a"/>
    <w:basedOn w:val="Normal"/>
    <w:rsid w:val="003C5D49"/>
    <w:pPr>
      <w:spacing w:after="240"/>
    </w:pPr>
  </w:style>
  <w:style w:type="paragraph" w:customStyle="1" w:styleId="PageHeadingNotTOC">
    <w:name w:val="PageHeadingNotTOC"/>
    <w:basedOn w:val="Normal"/>
    <w:rsid w:val="003C5D49"/>
    <w:pPr>
      <w:keepNext/>
      <w:spacing w:after="480"/>
      <w:jc w:val="center"/>
    </w:pPr>
    <w:rPr>
      <w:rFonts w:ascii="Arial" w:hAnsi="Arial" w:cs="Arial"/>
      <w:b/>
    </w:rPr>
  </w:style>
  <w:style w:type="paragraph" w:customStyle="1" w:styleId="AmHeadingPA">
    <w:name w:val="AmHeadingPA"/>
    <w:basedOn w:val="Normal"/>
    <w:next w:val="Normal"/>
    <w:rsid w:val="003C5D49"/>
    <w:pPr>
      <w:spacing w:before="480" w:after="240"/>
      <w:jc w:val="center"/>
    </w:pPr>
    <w:rPr>
      <w:rFonts w:ascii="Arial" w:hAnsi="Arial"/>
      <w:b/>
      <w:caps/>
      <w:snapToGrid w:val="0"/>
      <w:szCs w:val="24"/>
      <w:lang w:eastAsia="en-US"/>
    </w:rPr>
  </w:style>
  <w:style w:type="paragraph" w:customStyle="1" w:styleId="msonormal0">
    <w:name w:val="msonormal"/>
    <w:basedOn w:val="Normal"/>
    <w:rsid w:val="003C5D49"/>
    <w:pPr>
      <w:widowControl/>
      <w:spacing w:before="100" w:beforeAutospacing="1" w:after="100" w:afterAutospacing="1"/>
    </w:pPr>
    <w:rPr>
      <w:szCs w:val="24"/>
    </w:rPr>
  </w:style>
  <w:style w:type="paragraph" w:customStyle="1" w:styleId="Text1">
    <w:name w:val="Text 1"/>
    <w:basedOn w:val="Normal"/>
    <w:rsid w:val="003C5D49"/>
    <w:pPr>
      <w:widowControl/>
      <w:spacing w:before="120" w:after="120"/>
      <w:ind w:left="850"/>
      <w:jc w:val="both"/>
    </w:pPr>
    <w:rPr>
      <w:rFonts w:eastAsiaTheme="minorHAnsi"/>
      <w:szCs w:val="22"/>
      <w:lang w:eastAsia="en-US"/>
    </w:rPr>
  </w:style>
  <w:style w:type="paragraph" w:customStyle="1" w:styleId="CommitteeAM">
    <w:name w:val="CommitteeAM"/>
    <w:basedOn w:val="Normal"/>
    <w:rsid w:val="003C5D49"/>
    <w:pPr>
      <w:spacing w:before="240" w:after="600"/>
      <w:jc w:val="center"/>
    </w:pPr>
    <w:rPr>
      <w:i/>
    </w:rPr>
  </w:style>
  <w:style w:type="paragraph" w:customStyle="1" w:styleId="ZDateAM">
    <w:name w:val="ZDateAM"/>
    <w:basedOn w:val="Normal"/>
    <w:rsid w:val="003C5D49"/>
    <w:pPr>
      <w:tabs>
        <w:tab w:val="right" w:pos="9356"/>
      </w:tabs>
      <w:spacing w:after="480"/>
    </w:pPr>
    <w:rPr>
      <w:noProof/>
    </w:rPr>
  </w:style>
  <w:style w:type="paragraph" w:customStyle="1" w:styleId="ProjRap">
    <w:name w:val="ProjRap"/>
    <w:basedOn w:val="Normal"/>
    <w:rsid w:val="003C5D49"/>
    <w:pPr>
      <w:tabs>
        <w:tab w:val="right" w:pos="9356"/>
      </w:tabs>
    </w:pPr>
    <w:rPr>
      <w:b/>
      <w:noProof/>
    </w:rPr>
  </w:style>
  <w:style w:type="paragraph" w:customStyle="1" w:styleId="PELeft">
    <w:name w:val="PELeft"/>
    <w:basedOn w:val="Normal"/>
    <w:rsid w:val="003C5D49"/>
    <w:pPr>
      <w:spacing w:before="40" w:after="40"/>
    </w:pPr>
    <w:rPr>
      <w:rFonts w:ascii="Arial" w:hAnsi="Arial" w:cs="Arial"/>
      <w:sz w:val="22"/>
      <w:szCs w:val="22"/>
    </w:rPr>
  </w:style>
  <w:style w:type="paragraph" w:customStyle="1" w:styleId="PERight">
    <w:name w:val="PERight"/>
    <w:basedOn w:val="Normal"/>
    <w:next w:val="Normal"/>
    <w:rsid w:val="003C5D49"/>
    <w:pPr>
      <w:jc w:val="right"/>
    </w:pPr>
    <w:rPr>
      <w:rFonts w:ascii="Arial" w:hAnsi="Arial" w:cs="Arial"/>
      <w:sz w:val="22"/>
      <w:szCs w:val="22"/>
    </w:rPr>
  </w:style>
  <w:style w:type="paragraph" w:customStyle="1" w:styleId="CrossRef">
    <w:name w:val="CrossRef"/>
    <w:basedOn w:val="Normal"/>
    <w:rsid w:val="003C5D49"/>
    <w:pPr>
      <w:spacing w:before="240"/>
      <w:jc w:val="center"/>
    </w:pPr>
    <w:rPr>
      <w:i/>
    </w:rPr>
  </w:style>
  <w:style w:type="paragraph" w:customStyle="1" w:styleId="RollCallSymbols14pt">
    <w:name w:val="RollCallSymbols14pt"/>
    <w:basedOn w:val="Normal"/>
    <w:rsid w:val="003C5D4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C5D49"/>
    <w:pPr>
      <w:tabs>
        <w:tab w:val="center" w:pos="284"/>
        <w:tab w:val="left" w:pos="426"/>
      </w:tabs>
    </w:pPr>
    <w:rPr>
      <w:snapToGrid w:val="0"/>
      <w:lang w:eastAsia="en-US"/>
    </w:rPr>
  </w:style>
  <w:style w:type="paragraph" w:customStyle="1" w:styleId="RollCallVotes">
    <w:name w:val="RollCallVotes"/>
    <w:basedOn w:val="Normal"/>
    <w:rsid w:val="003C5D49"/>
    <w:pPr>
      <w:spacing w:before="120" w:after="120"/>
      <w:jc w:val="center"/>
    </w:pPr>
    <w:rPr>
      <w:b/>
      <w:bCs/>
      <w:snapToGrid w:val="0"/>
      <w:sz w:val="16"/>
      <w:lang w:eastAsia="en-US"/>
    </w:rPr>
  </w:style>
  <w:style w:type="paragraph" w:customStyle="1" w:styleId="RollCallTable">
    <w:name w:val="RollCallTable"/>
    <w:basedOn w:val="Normal"/>
    <w:rsid w:val="003C5D49"/>
    <w:pPr>
      <w:spacing w:before="120" w:after="120"/>
    </w:pPr>
    <w:rPr>
      <w:snapToGrid w:val="0"/>
      <w:sz w:val="16"/>
      <w:lang w:eastAsia="en-US"/>
    </w:rPr>
  </w:style>
  <w:style w:type="paragraph" w:customStyle="1" w:styleId="Normal0">
    <w:name w:val="_Normal"/>
    <w:basedOn w:val="Normal"/>
    <w:link w:val="NormalCar"/>
    <w:qFormat/>
    <w:rsid w:val="003C5D49"/>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3C5D49"/>
    <w:rPr>
      <w:rFonts w:ascii="Arial" w:hAnsi="Arial"/>
      <w:szCs w:val="24"/>
      <w:lang w:val="lv-LV" w:eastAsia="en-US"/>
    </w:rPr>
  </w:style>
  <w:style w:type="paragraph" w:styleId="BodyText">
    <w:name w:val="Body Text"/>
    <w:basedOn w:val="Normal"/>
    <w:link w:val="BodyTextChar"/>
    <w:uiPriority w:val="99"/>
    <w:qFormat/>
    <w:rsid w:val="003C5D49"/>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99"/>
    <w:rsid w:val="003C5D49"/>
    <w:rPr>
      <w:rFonts w:eastAsiaTheme="minorEastAsia"/>
      <w:sz w:val="24"/>
      <w:szCs w:val="24"/>
      <w:lang w:val="lv-LV"/>
    </w:rPr>
  </w:style>
  <w:style w:type="paragraph" w:styleId="Footer">
    <w:name w:val="footer"/>
    <w:basedOn w:val="Normal"/>
    <w:link w:val="FooterChar"/>
    <w:uiPriority w:val="99"/>
    <w:rsid w:val="003C5D49"/>
    <w:pPr>
      <w:tabs>
        <w:tab w:val="center" w:pos="4513"/>
        <w:tab w:val="right" w:pos="9026"/>
      </w:tabs>
    </w:pPr>
  </w:style>
  <w:style w:type="character" w:customStyle="1" w:styleId="FooterChar">
    <w:name w:val="Footer Char"/>
    <w:basedOn w:val="DefaultParagraphFont"/>
    <w:link w:val="Footer"/>
    <w:uiPriority w:val="99"/>
    <w:rsid w:val="003C5D49"/>
    <w:rPr>
      <w:sz w:val="24"/>
      <w:lang w:val="lv-LV"/>
    </w:rPr>
  </w:style>
  <w:style w:type="paragraph" w:styleId="Title">
    <w:name w:val="Title"/>
    <w:basedOn w:val="Normal"/>
    <w:next w:val="Normal"/>
    <w:link w:val="TitleChar"/>
    <w:uiPriority w:val="10"/>
    <w:qFormat/>
    <w:rsid w:val="003C5D49"/>
    <w:pPr>
      <w:widowControl/>
      <w:spacing w:before="240" w:after="60"/>
      <w:jc w:val="center"/>
      <w:outlineLvl w:val="0"/>
    </w:pPr>
    <w:rPr>
      <w:rFonts w:ascii="Arial" w:eastAsiaTheme="majorEastAsia" w:hAnsi="Arial" w:cs="Arial"/>
      <w:b/>
      <w:bCs/>
      <w:kern w:val="28"/>
      <w:sz w:val="32"/>
      <w:szCs w:val="32"/>
      <w:lang w:val="en-GB" w:eastAsia="en-US"/>
    </w:rPr>
  </w:style>
  <w:style w:type="character" w:customStyle="1" w:styleId="TitleChar">
    <w:name w:val="Title Char"/>
    <w:basedOn w:val="DefaultParagraphFont"/>
    <w:link w:val="Title"/>
    <w:uiPriority w:val="10"/>
    <w:rsid w:val="003C5D49"/>
    <w:rPr>
      <w:rFonts w:ascii="Arial" w:eastAsiaTheme="majorEastAsia" w:hAnsi="Arial" w:cs="Arial"/>
      <w:b/>
      <w:bCs/>
      <w:kern w:val="28"/>
      <w:sz w:val="32"/>
      <w:szCs w:val="32"/>
      <w:lang w:eastAsia="en-US"/>
    </w:rPr>
  </w:style>
  <w:style w:type="paragraph" w:styleId="Subtitle">
    <w:name w:val="Subtitle"/>
    <w:basedOn w:val="Normal"/>
    <w:next w:val="Normal"/>
    <w:link w:val="SubtitleChar"/>
    <w:uiPriority w:val="11"/>
    <w:qFormat/>
    <w:rsid w:val="003C5D49"/>
    <w:pPr>
      <w:widowControl/>
      <w:spacing w:after="60"/>
      <w:jc w:val="center"/>
      <w:outlineLvl w:val="1"/>
    </w:pPr>
    <w:rPr>
      <w:rFonts w:ascii="Arial" w:eastAsiaTheme="majorEastAsia" w:hAnsi="Arial" w:cs="Arial"/>
      <w:szCs w:val="24"/>
      <w:lang w:val="en-GB" w:eastAsia="en-US"/>
    </w:rPr>
  </w:style>
  <w:style w:type="character" w:customStyle="1" w:styleId="SubtitleChar">
    <w:name w:val="Subtitle Char"/>
    <w:basedOn w:val="DefaultParagraphFont"/>
    <w:link w:val="Subtitle"/>
    <w:uiPriority w:val="11"/>
    <w:rsid w:val="003C5D49"/>
    <w:rPr>
      <w:rFonts w:ascii="Arial" w:eastAsiaTheme="majorEastAsia" w:hAnsi="Arial" w:cs="Arial"/>
      <w:sz w:val="24"/>
      <w:szCs w:val="24"/>
      <w:lang w:eastAsia="en-US"/>
    </w:rPr>
  </w:style>
  <w:style w:type="paragraph" w:styleId="NoSpacing">
    <w:name w:val="No Spacing"/>
    <w:basedOn w:val="Normal"/>
    <w:uiPriority w:val="1"/>
    <w:qFormat/>
    <w:rsid w:val="003C5D49"/>
    <w:pPr>
      <w:widowControl/>
      <w:jc w:val="both"/>
    </w:pPr>
    <w:rPr>
      <w:rFonts w:eastAsiaTheme="minorHAnsi"/>
      <w:szCs w:val="32"/>
      <w:lang w:val="en-GB" w:eastAsia="en-US"/>
    </w:rPr>
  </w:style>
  <w:style w:type="paragraph" w:styleId="Quote">
    <w:name w:val="Quote"/>
    <w:basedOn w:val="Normal"/>
    <w:next w:val="Normal"/>
    <w:link w:val="QuoteChar"/>
    <w:uiPriority w:val="29"/>
    <w:qFormat/>
    <w:rsid w:val="003C5D49"/>
    <w:pPr>
      <w:widowControl/>
      <w:jc w:val="both"/>
    </w:pPr>
    <w:rPr>
      <w:rFonts w:eastAsiaTheme="minorHAnsi"/>
      <w:i/>
      <w:szCs w:val="24"/>
      <w:lang w:val="en-GB" w:eastAsia="en-US"/>
    </w:rPr>
  </w:style>
  <w:style w:type="character" w:customStyle="1" w:styleId="QuoteChar">
    <w:name w:val="Quote Char"/>
    <w:basedOn w:val="DefaultParagraphFont"/>
    <w:link w:val="Quote"/>
    <w:uiPriority w:val="29"/>
    <w:rsid w:val="003C5D49"/>
    <w:rPr>
      <w:rFonts w:eastAsiaTheme="minorHAnsi"/>
      <w:i/>
      <w:sz w:val="24"/>
      <w:szCs w:val="24"/>
      <w:lang w:eastAsia="en-US"/>
    </w:rPr>
  </w:style>
  <w:style w:type="paragraph" w:styleId="IntenseQuote">
    <w:name w:val="Intense Quote"/>
    <w:basedOn w:val="Normal"/>
    <w:next w:val="Normal"/>
    <w:link w:val="IntenseQuoteChar"/>
    <w:uiPriority w:val="30"/>
    <w:qFormat/>
    <w:rsid w:val="003C5D49"/>
    <w:pPr>
      <w:widowControl/>
      <w:ind w:left="720" w:right="720"/>
      <w:jc w:val="both"/>
    </w:pPr>
    <w:rPr>
      <w:rFonts w:eastAsiaTheme="minorHAnsi"/>
      <w:b/>
      <w:i/>
      <w:szCs w:val="22"/>
      <w:lang w:val="en-GB" w:eastAsia="en-US"/>
    </w:rPr>
  </w:style>
  <w:style w:type="character" w:customStyle="1" w:styleId="IntenseQuoteChar">
    <w:name w:val="Intense Quote Char"/>
    <w:basedOn w:val="DefaultParagraphFont"/>
    <w:link w:val="IntenseQuote"/>
    <w:uiPriority w:val="30"/>
    <w:rsid w:val="003C5D49"/>
    <w:rPr>
      <w:rFonts w:eastAsiaTheme="minorHAnsi"/>
      <w:b/>
      <w:i/>
      <w:sz w:val="24"/>
      <w:szCs w:val="22"/>
      <w:lang w:eastAsia="en-US"/>
    </w:rPr>
  </w:style>
  <w:style w:type="character" w:styleId="SubtleEmphasis">
    <w:name w:val="Subtle Emphasis"/>
    <w:uiPriority w:val="19"/>
    <w:qFormat/>
    <w:rsid w:val="003C5D49"/>
    <w:rPr>
      <w:i/>
      <w:color w:val="5A5A5A" w:themeColor="text1" w:themeTint="A5"/>
    </w:rPr>
  </w:style>
  <w:style w:type="character" w:styleId="IntenseEmphasis">
    <w:name w:val="Intense Emphasis"/>
    <w:basedOn w:val="DefaultParagraphFont"/>
    <w:uiPriority w:val="21"/>
    <w:qFormat/>
    <w:rsid w:val="003C5D49"/>
    <w:rPr>
      <w:b/>
      <w:i/>
      <w:sz w:val="24"/>
      <w:szCs w:val="24"/>
      <w:u w:val="single"/>
    </w:rPr>
  </w:style>
  <w:style w:type="character" w:styleId="SubtleReference">
    <w:name w:val="Subtle Reference"/>
    <w:basedOn w:val="DefaultParagraphFont"/>
    <w:uiPriority w:val="31"/>
    <w:qFormat/>
    <w:rsid w:val="003C5D49"/>
    <w:rPr>
      <w:sz w:val="24"/>
      <w:szCs w:val="24"/>
      <w:u w:val="single"/>
    </w:rPr>
  </w:style>
  <w:style w:type="character" w:styleId="IntenseReference">
    <w:name w:val="Intense Reference"/>
    <w:basedOn w:val="DefaultParagraphFont"/>
    <w:uiPriority w:val="32"/>
    <w:qFormat/>
    <w:rsid w:val="003C5D49"/>
    <w:rPr>
      <w:b/>
      <w:sz w:val="24"/>
      <w:u w:val="single"/>
    </w:rPr>
  </w:style>
  <w:style w:type="character" w:styleId="BookTitle">
    <w:name w:val="Book Title"/>
    <w:basedOn w:val="DefaultParagraphFont"/>
    <w:uiPriority w:val="33"/>
    <w:qFormat/>
    <w:rsid w:val="003C5D49"/>
    <w:rPr>
      <w:rFonts w:asciiTheme="majorHAnsi" w:eastAsiaTheme="majorEastAsia" w:hAnsiTheme="majorHAnsi"/>
      <w:b/>
      <w:i/>
      <w:sz w:val="24"/>
      <w:szCs w:val="24"/>
    </w:rPr>
  </w:style>
  <w:style w:type="numbering" w:customStyle="1" w:styleId="NoList1">
    <w:name w:val="No List1"/>
    <w:next w:val="NoList"/>
    <w:uiPriority w:val="99"/>
    <w:semiHidden/>
    <w:unhideWhenUsed/>
    <w:rsid w:val="003C5D49"/>
  </w:style>
  <w:style w:type="paragraph" w:customStyle="1" w:styleId="FootnoteText1">
    <w:name w:val="Footnote Text1"/>
    <w:basedOn w:val="Normal"/>
    <w:next w:val="FootnoteText"/>
    <w:uiPriority w:val="99"/>
    <w:unhideWhenUsed/>
    <w:rsid w:val="003C5D49"/>
    <w:pPr>
      <w:widowControl/>
      <w:ind w:left="720" w:hanging="720"/>
      <w:jc w:val="both"/>
    </w:pPr>
    <w:rPr>
      <w:rFonts w:asciiTheme="minorHAnsi" w:eastAsia="Calibri" w:hAnsiTheme="minorHAnsi"/>
      <w:sz w:val="22"/>
      <w:szCs w:val="22"/>
      <w:lang w:val="en-GB" w:eastAsia="en-US"/>
    </w:rPr>
  </w:style>
  <w:style w:type="character" w:customStyle="1" w:styleId="Hyperlink1">
    <w:name w:val="Hyperlink1"/>
    <w:basedOn w:val="DefaultParagraphFont"/>
    <w:uiPriority w:val="99"/>
    <w:rsid w:val="003C5D49"/>
    <w:rPr>
      <w:color w:val="0563C1"/>
      <w:u w:val="single"/>
    </w:rPr>
  </w:style>
  <w:style w:type="paragraph" w:customStyle="1" w:styleId="BodyText1">
    <w:name w:val="Body Text1"/>
    <w:basedOn w:val="Normal"/>
    <w:next w:val="BodyText"/>
    <w:uiPriority w:val="1"/>
    <w:qFormat/>
    <w:rsid w:val="003C5D49"/>
    <w:pPr>
      <w:autoSpaceDE w:val="0"/>
      <w:autoSpaceDN w:val="0"/>
      <w:adjustRightInd w:val="0"/>
    </w:pPr>
    <w:rPr>
      <w:rFonts w:asciiTheme="minorHAnsi" w:hAnsiTheme="minorHAnsi"/>
      <w:szCs w:val="24"/>
      <w:lang w:val="en-GB" w:eastAsia="en-US"/>
    </w:rPr>
  </w:style>
  <w:style w:type="character" w:customStyle="1" w:styleId="FootnoteTextChar1">
    <w:name w:val="Footnote Text Char1"/>
    <w:basedOn w:val="DefaultParagraphFont"/>
    <w:uiPriority w:val="99"/>
    <w:semiHidden/>
    <w:rsid w:val="003C5D49"/>
    <w:rPr>
      <w:rFonts w:ascii="Times New Roman" w:hAnsi="Times New Roman"/>
      <w:sz w:val="20"/>
      <w:szCs w:val="20"/>
    </w:rPr>
  </w:style>
  <w:style w:type="character" w:customStyle="1" w:styleId="BodyTextChar1">
    <w:name w:val="Body Text Char1"/>
    <w:basedOn w:val="DefaultParagraphFont"/>
    <w:uiPriority w:val="99"/>
    <w:semiHidden/>
    <w:rsid w:val="003C5D49"/>
    <w:rPr>
      <w:rFonts w:ascii="Times New Roman" w:hAnsi="Times New Roman"/>
      <w:sz w:val="24"/>
      <w:szCs w:val="24"/>
    </w:rPr>
  </w:style>
  <w:style w:type="character" w:customStyle="1" w:styleId="Footer2Middle">
    <w:name w:val="Footer2Middle"/>
    <w:rsid w:val="003C5D49"/>
    <w:rPr>
      <w:rFonts w:ascii="Arial" w:hAnsi="Arial" w:cs="Arial" w:hint="default"/>
      <w:b w:val="0"/>
      <w:bCs w:val="0"/>
      <w:i/>
      <w:iCs w:val="0"/>
      <w:color w:val="C0C0C0"/>
      <w:sz w:val="22"/>
    </w:rPr>
  </w:style>
  <w:style w:type="paragraph" w:customStyle="1" w:styleId="Normal12Hanging">
    <w:name w:val="Normal12Hanging"/>
    <w:basedOn w:val="Normal"/>
    <w:link w:val="Normal12HangingChar"/>
    <w:rsid w:val="00043C50"/>
    <w:pPr>
      <w:tabs>
        <w:tab w:val="num" w:pos="4679"/>
      </w:tabs>
      <w:spacing w:after="240"/>
      <w:ind w:left="4679" w:hanging="567"/>
    </w:pPr>
    <w:rPr>
      <w:snapToGrid w:val="0"/>
    </w:rPr>
  </w:style>
  <w:style w:type="character" w:customStyle="1" w:styleId="Normal12HangingChar">
    <w:name w:val="Normal12Hanging Char"/>
    <w:link w:val="Normal12Hanging"/>
    <w:rsid w:val="00043C50"/>
    <w:rPr>
      <w:snapToGrid w:val="0"/>
      <w:sz w:val="24"/>
      <w:lang w:val="lv-LV"/>
    </w:rPr>
  </w:style>
  <w:style w:type="paragraph" w:customStyle="1" w:styleId="AmDocTypeTab">
    <w:name w:val="AmDocTypeTab"/>
    <w:basedOn w:val="Normal"/>
    <w:rsid w:val="00043C50"/>
    <w:pPr>
      <w:tabs>
        <w:tab w:val="right" w:pos="9072"/>
      </w:tabs>
    </w:pPr>
    <w:rPr>
      <w:b/>
    </w:rPr>
  </w:style>
  <w:style w:type="paragraph" w:customStyle="1" w:styleId="AmDateTab">
    <w:name w:val="AmDateTab"/>
    <w:basedOn w:val="Normal"/>
    <w:rsid w:val="00043C50"/>
    <w:pPr>
      <w:tabs>
        <w:tab w:val="right" w:pos="9072"/>
      </w:tabs>
    </w:pPr>
  </w:style>
  <w:style w:type="paragraph" w:customStyle="1" w:styleId="SignaturePersonne">
    <w:name w:val="Signature Personne"/>
    <w:basedOn w:val="Normal"/>
    <w:rsid w:val="00043C50"/>
    <w:pPr>
      <w:widowControl/>
      <w:tabs>
        <w:tab w:val="left" w:pos="4252"/>
      </w:tabs>
      <w:spacing w:line="360" w:lineRule="auto"/>
    </w:pPr>
    <w:rPr>
      <w:i/>
      <w:szCs w:val="24"/>
      <w:lang w:eastAsia="en-US"/>
    </w:rPr>
  </w:style>
  <w:style w:type="paragraph" w:customStyle="1" w:styleId="Considrant">
    <w:name w:val="Considérant"/>
    <w:basedOn w:val="Normal"/>
    <w:rsid w:val="00043C50"/>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043C50"/>
    <w:pPr>
      <w:keepNext/>
      <w:spacing w:before="600" w:after="120" w:line="360" w:lineRule="auto"/>
    </w:pPr>
    <w:rPr>
      <w:szCs w:val="24"/>
      <w:lang w:eastAsia="en-US"/>
    </w:rPr>
  </w:style>
  <w:style w:type="paragraph" w:customStyle="1" w:styleId="Institutionquisigne">
    <w:name w:val="Institution qui signe"/>
    <w:basedOn w:val="Normal"/>
    <w:next w:val="Normal"/>
    <w:rsid w:val="00043C50"/>
    <w:pPr>
      <w:keepNext/>
      <w:tabs>
        <w:tab w:val="left" w:pos="4252"/>
      </w:tabs>
      <w:spacing w:before="720" w:line="360" w:lineRule="auto"/>
    </w:pPr>
    <w:rPr>
      <w:i/>
      <w:szCs w:val="24"/>
      <w:lang w:eastAsia="en-US"/>
    </w:rPr>
  </w:style>
  <w:style w:type="paragraph" w:customStyle="1" w:styleId="Fait">
    <w:name w:val="Fait à"/>
    <w:basedOn w:val="Normal"/>
    <w:rsid w:val="00043C50"/>
    <w:pPr>
      <w:keepNext/>
      <w:widowControl/>
      <w:spacing w:before="120" w:line="360" w:lineRule="auto"/>
    </w:pPr>
    <w:rPr>
      <w:szCs w:val="24"/>
      <w:lang w:eastAsia="en-US"/>
    </w:rPr>
  </w:style>
  <w:style w:type="paragraph" w:customStyle="1" w:styleId="FootnoteTextForceStyle">
    <w:name w:val="Footnote Text ForceStyle"/>
    <w:rsid w:val="00043C50"/>
    <w:pPr>
      <w:keepLines/>
      <w:widowControl w:val="0"/>
      <w:ind w:left="850" w:hanging="850"/>
    </w:pPr>
    <w:rPr>
      <w:sz w:val="24"/>
      <w:lang w:val="lv-LV" w:eastAsia="en-US"/>
    </w:rPr>
  </w:style>
  <w:style w:type="character" w:customStyle="1" w:styleId="Footer2">
    <w:name w:val="Footer2"/>
    <w:rsid w:val="00043C50"/>
    <w:rPr>
      <w:rFonts w:ascii="Arial" w:hAnsi="Arial"/>
      <w:b/>
      <w:sz w:val="48"/>
    </w:rPr>
  </w:style>
  <w:style w:type="paragraph" w:customStyle="1" w:styleId="Applicationdirecte">
    <w:name w:val="Application directe"/>
    <w:basedOn w:val="Normal"/>
    <w:next w:val="Normal"/>
    <w:rsid w:val="00043C50"/>
    <w:pPr>
      <w:spacing w:before="120" w:after="120" w:line="360" w:lineRule="auto"/>
    </w:pPr>
    <w:rPr>
      <w:szCs w:val="24"/>
      <w:lang w:eastAsia="en-US"/>
    </w:rPr>
  </w:style>
  <w:style w:type="paragraph" w:customStyle="1" w:styleId="Normale">
    <w:name w:val="Normale"/>
    <w:rsid w:val="00043C50"/>
    <w:pPr>
      <w:widowControl w:val="0"/>
      <w:spacing w:before="120" w:after="120" w:line="360" w:lineRule="auto"/>
    </w:pPr>
    <w:rPr>
      <w:sz w:val="24"/>
      <w:lang w:val="lv-LV" w:eastAsia="en-US"/>
    </w:rPr>
  </w:style>
  <w:style w:type="paragraph" w:customStyle="1" w:styleId="Formuledadoption">
    <w:name w:val="Formule d'adoption"/>
    <w:basedOn w:val="Normal"/>
    <w:next w:val="Normal"/>
    <w:rsid w:val="00043C50"/>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43C50"/>
    <w:pPr>
      <w:widowControl/>
      <w:spacing w:after="240" w:line="360" w:lineRule="auto"/>
      <w:ind w:left="5102"/>
    </w:pPr>
    <w:rPr>
      <w:szCs w:val="24"/>
      <w:lang w:eastAsia="en-US"/>
    </w:rPr>
  </w:style>
  <w:style w:type="paragraph" w:customStyle="1" w:styleId="Footer1">
    <w:name w:val="Footer1"/>
    <w:basedOn w:val="Normal"/>
    <w:rsid w:val="00043C50"/>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043C50"/>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043C50"/>
    <w:pPr>
      <w:widowControl/>
      <w:spacing w:before="840" w:line="360" w:lineRule="auto"/>
      <w:jc w:val="center"/>
    </w:pPr>
    <w:rPr>
      <w:szCs w:val="24"/>
      <w:lang w:eastAsia="en-US"/>
    </w:rPr>
  </w:style>
  <w:style w:type="paragraph" w:customStyle="1" w:styleId="Typedudocument">
    <w:name w:val="Type du document"/>
    <w:basedOn w:val="Normal"/>
    <w:next w:val="Normal"/>
    <w:rsid w:val="00043C50"/>
    <w:pPr>
      <w:widowControl/>
      <w:spacing w:before="360" w:line="360" w:lineRule="auto"/>
      <w:jc w:val="center"/>
    </w:pPr>
    <w:rPr>
      <w:b/>
      <w:szCs w:val="24"/>
      <w:lang w:eastAsia="en-US"/>
    </w:rPr>
  </w:style>
  <w:style w:type="paragraph" w:customStyle="1" w:styleId="Titreobjet">
    <w:name w:val="Titre objet"/>
    <w:basedOn w:val="Normal"/>
    <w:next w:val="Normal"/>
    <w:rsid w:val="00043C50"/>
    <w:pPr>
      <w:widowControl/>
      <w:spacing w:before="360" w:after="360" w:line="360" w:lineRule="auto"/>
      <w:jc w:val="center"/>
    </w:pPr>
    <w:rPr>
      <w:b/>
      <w:szCs w:val="24"/>
      <w:lang w:eastAsia="en-US"/>
    </w:rPr>
  </w:style>
  <w:style w:type="paragraph" w:customStyle="1" w:styleId="IntrtEEE">
    <w:name w:val="Intérêt EEE"/>
    <w:basedOn w:val="Normal"/>
    <w:next w:val="Normal"/>
    <w:rsid w:val="00043C50"/>
    <w:pPr>
      <w:widowControl/>
      <w:spacing w:before="360" w:after="240" w:line="360" w:lineRule="auto"/>
      <w:jc w:val="center"/>
    </w:pPr>
    <w:rPr>
      <w:szCs w:val="24"/>
      <w:lang w:eastAsia="en-US"/>
    </w:rPr>
  </w:style>
  <w:style w:type="paragraph" w:styleId="Revision">
    <w:name w:val="Revision"/>
    <w:hidden/>
    <w:uiPriority w:val="99"/>
    <w:semiHidden/>
    <w:rsid w:val="00043C50"/>
    <w:rPr>
      <w:sz w:val="24"/>
      <w:szCs w:val="24"/>
      <w:lang w:val="lv-LV" w:eastAsia="en-US"/>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043C50"/>
    <w:pPr>
      <w:widowControl/>
      <w:spacing w:after="160" w:line="240" w:lineRule="exact"/>
    </w:pPr>
    <w:rPr>
      <w:sz w:val="20"/>
      <w:vertAlign w:val="superscript"/>
      <w:lang w:val="en-GB"/>
    </w:rPr>
  </w:style>
  <w:style w:type="paragraph" w:customStyle="1" w:styleId="HeadingDocType24a">
    <w:name w:val="HeadingDocType24a"/>
    <w:basedOn w:val="Normal"/>
    <w:rsid w:val="00381361"/>
    <w:pPr>
      <w:spacing w:after="480"/>
      <w:jc w:val="center"/>
    </w:pPr>
    <w:rPr>
      <w:rFonts w:ascii="Arial" w:hAnsi="Arial"/>
      <w:b/>
      <w:sz w:val="48"/>
    </w:rPr>
  </w:style>
  <w:style w:type="paragraph" w:customStyle="1" w:styleId="HeadingReferenceERCO">
    <w:name w:val="HeadingReferenceERCO"/>
    <w:basedOn w:val="Normal"/>
    <w:rsid w:val="00381361"/>
    <w:pPr>
      <w:spacing w:before="360" w:after="240"/>
      <w:jc w:val="right"/>
    </w:pPr>
    <w:rPr>
      <w:rFonts w:ascii="Arial" w:hAnsi="Arial"/>
      <w:b/>
    </w:rPr>
  </w:style>
  <w:style w:type="paragraph" w:customStyle="1" w:styleId="NormalCenter">
    <w:name w:val="NormalCenter"/>
    <w:basedOn w:val="Normal"/>
    <w:rsid w:val="00381361"/>
    <w:pPr>
      <w:jc w:val="center"/>
    </w:pPr>
  </w:style>
  <w:style w:type="paragraph" w:customStyle="1" w:styleId="LineSingle">
    <w:name w:val="LineSingle"/>
    <w:basedOn w:val="Normal"/>
    <w:next w:val="Normal"/>
    <w:rsid w:val="00381361"/>
    <w:pPr>
      <w:pBdr>
        <w:bottom w:val="single" w:sz="4" w:space="1" w:color="auto"/>
      </w:pBdr>
      <w:spacing w:after="240"/>
    </w:pPr>
  </w:style>
  <w:style w:type="paragraph" w:customStyle="1" w:styleId="HeadingDate">
    <w:name w:val="HeadingDate"/>
    <w:basedOn w:val="Normal"/>
    <w:rsid w:val="00381361"/>
    <w:pPr>
      <w:spacing w:before="240" w:after="240"/>
    </w:pPr>
  </w:style>
  <w:style w:type="paragraph" w:customStyle="1" w:styleId="Datedadoption">
    <w:name w:val="Date d'adoption"/>
    <w:basedOn w:val="Normal"/>
    <w:next w:val="Titreobjet"/>
    <w:rsid w:val="00381361"/>
    <w:pPr>
      <w:widowControl/>
      <w:spacing w:before="360" w:line="360" w:lineRule="auto"/>
      <w:jc w:val="center"/>
    </w:pPr>
    <w:rPr>
      <w:rFonts w:eastAsiaTheme="minorHAnsi"/>
      <w:b/>
      <w:szCs w:val="22"/>
      <w:lang w:eastAsia="en-US"/>
    </w:rPr>
  </w:style>
  <w:style w:type="paragraph" w:styleId="EndnoteText">
    <w:name w:val="endnote text"/>
    <w:basedOn w:val="Normal"/>
    <w:link w:val="EndnoteTextChar"/>
    <w:rsid w:val="00381361"/>
    <w:rPr>
      <w:sz w:val="20"/>
    </w:rPr>
  </w:style>
  <w:style w:type="character" w:customStyle="1" w:styleId="EndnoteTextChar">
    <w:name w:val="Endnote Text Char"/>
    <w:basedOn w:val="DefaultParagraphFont"/>
    <w:link w:val="EndnoteText"/>
    <w:rsid w:val="00381361"/>
    <w:rPr>
      <w:lang w:val="lv-LV"/>
    </w:rPr>
  </w:style>
  <w:style w:type="character" w:styleId="EndnoteReference">
    <w:name w:val="endnote reference"/>
    <w:basedOn w:val="DefaultParagraphFont"/>
    <w:rsid w:val="00381361"/>
    <w:rPr>
      <w:vertAlign w:val="superscript"/>
    </w:rPr>
  </w:style>
  <w:style w:type="character" w:customStyle="1" w:styleId="UnresolvedMention1">
    <w:name w:val="Unresolved Mention1"/>
    <w:basedOn w:val="DefaultParagraphFont"/>
    <w:uiPriority w:val="99"/>
    <w:semiHidden/>
    <w:unhideWhenUsed/>
    <w:rsid w:val="00381361"/>
    <w:rPr>
      <w:color w:val="605E5C"/>
      <w:shd w:val="clear" w:color="auto" w:fill="E1DFDD"/>
    </w:rPr>
  </w:style>
  <w:style w:type="character" w:styleId="FollowedHyperlink">
    <w:name w:val="FollowedHyperlink"/>
    <w:basedOn w:val="DefaultParagraphFont"/>
    <w:rsid w:val="00381361"/>
    <w:rPr>
      <w:color w:val="954F72" w:themeColor="followedHyperlink"/>
      <w:u w:val="single"/>
    </w:rPr>
  </w:style>
  <w:style w:type="character" w:customStyle="1" w:styleId="UnresolvedMention">
    <w:name w:val="Unresolved Mention"/>
    <w:basedOn w:val="DefaultParagraphFont"/>
    <w:uiPriority w:val="99"/>
    <w:semiHidden/>
    <w:unhideWhenUsed/>
    <w:rsid w:val="00381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54EE1-C613-415A-8523-89B7F122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653</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2025-03-18T14:19:00Z</dcterms:created>
  <dcterms:modified xsi:type="dcterms:W3CDTF">2025-03-18T14:19:00Z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P9_TA(2024)0355_</vt:lpwstr>
  </property>
  <property fmtid="{D5CDD505-2E9C-101B-9397-08002B2CF9AE}" pid="4" name="&lt;Type&gt;">
    <vt:lpwstr>RR</vt:lpwstr>
  </property>
</Properties>
</file>