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30AE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30AE5" w:rsidRDefault="00791938" w:rsidP="0010095E">
            <w:pPr>
              <w:pStyle w:val="EPName"/>
            </w:pPr>
            <w:bookmarkStart w:id="0" w:name="_GoBack"/>
            <w:bookmarkEnd w:id="0"/>
            <w:r w:rsidRPr="00330AE5">
              <w:t>Parlament Europejski</w:t>
            </w:r>
          </w:p>
          <w:p w:rsidR="00751A4A" w:rsidRPr="00330AE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65705">
              <w:t>2019</w:t>
            </w:r>
            <w:r w:rsidRPr="00330AE5">
              <w:t>-</w:t>
            </w:r>
            <w:r w:rsidRPr="0006570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30AE5" w:rsidRDefault="00187494" w:rsidP="0010095E">
            <w:pPr>
              <w:pStyle w:val="EPLogo"/>
            </w:pPr>
            <w:r w:rsidRPr="00330AE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30AE5" w:rsidRDefault="00D058B8" w:rsidP="004C5D52">
      <w:pPr>
        <w:pStyle w:val="LineTop"/>
      </w:pPr>
    </w:p>
    <w:p w:rsidR="0002217F" w:rsidRDefault="00791938" w:rsidP="00680577">
      <w:pPr>
        <w:pStyle w:val="EPBodyTA1"/>
      </w:pPr>
      <w:r w:rsidRPr="00330AE5">
        <w:t>TEKSTY PRZYJĘTE</w:t>
      </w:r>
    </w:p>
    <w:p w:rsidR="00791938" w:rsidRPr="00330AE5" w:rsidRDefault="00791938" w:rsidP="00791938">
      <w:pPr>
        <w:pStyle w:val="ATHeading1"/>
      </w:pPr>
      <w:bookmarkStart w:id="1" w:name="TANumber"/>
      <w:r w:rsidRPr="00330AE5">
        <w:t>P</w:t>
      </w:r>
      <w:r w:rsidRPr="00065705">
        <w:t>9</w:t>
      </w:r>
      <w:r w:rsidRPr="00330AE5">
        <w:t>_TA(</w:t>
      </w:r>
      <w:r w:rsidRPr="00065705">
        <w:t>2024</w:t>
      </w:r>
      <w:r w:rsidRPr="00330AE5">
        <w:t>)</w:t>
      </w:r>
      <w:r w:rsidRPr="00065705">
        <w:t>0</w:t>
      </w:r>
      <w:bookmarkEnd w:id="1"/>
      <w:r w:rsidR="003D7B30" w:rsidRPr="00065705">
        <w:t>355</w:t>
      </w:r>
    </w:p>
    <w:p w:rsidR="00791938" w:rsidRPr="00330AE5" w:rsidRDefault="000E3D3D" w:rsidP="00791938">
      <w:pPr>
        <w:pStyle w:val="ATHeading2"/>
      </w:pPr>
      <w:r>
        <w:t xml:space="preserve">Akt w sprawie </w:t>
      </w:r>
      <w:proofErr w:type="spellStart"/>
      <w:r>
        <w:t>cybersolidarności</w:t>
      </w:r>
      <w:proofErr w:type="spellEnd"/>
    </w:p>
    <w:p w:rsidR="00791938" w:rsidRPr="00330AE5" w:rsidRDefault="00791938" w:rsidP="00791938">
      <w:pPr>
        <w:rPr>
          <w:i/>
          <w:vanish/>
        </w:rPr>
      </w:pPr>
      <w:r w:rsidRPr="00330AE5">
        <w:rPr>
          <w:i/>
        </w:rPr>
        <w:fldChar w:fldCharType="begin"/>
      </w:r>
      <w:r w:rsidRPr="00330AE5">
        <w:rPr>
          <w:i/>
        </w:rPr>
        <w:instrText xml:space="preserve"> TC"(</w:instrText>
      </w:r>
      <w:bookmarkStart w:id="2" w:name="DocNumber"/>
      <w:r w:rsidRPr="00330AE5">
        <w:rPr>
          <w:i/>
        </w:rPr>
        <w:instrText>A</w:instrText>
      </w:r>
      <w:r w:rsidRPr="00065705">
        <w:rPr>
          <w:i/>
        </w:rPr>
        <w:instrText>9</w:instrText>
      </w:r>
      <w:r w:rsidRPr="00330AE5">
        <w:rPr>
          <w:i/>
        </w:rPr>
        <w:instrText>-</w:instrText>
      </w:r>
      <w:r w:rsidRPr="00065705">
        <w:rPr>
          <w:i/>
        </w:rPr>
        <w:instrText>0426</w:instrText>
      </w:r>
      <w:r w:rsidRPr="00330AE5">
        <w:rPr>
          <w:i/>
        </w:rPr>
        <w:instrText>/</w:instrText>
      </w:r>
      <w:r w:rsidRPr="00065705">
        <w:rPr>
          <w:i/>
        </w:rPr>
        <w:instrText>2023</w:instrText>
      </w:r>
      <w:bookmarkEnd w:id="2"/>
      <w:r w:rsidRPr="00330AE5">
        <w:rPr>
          <w:i/>
        </w:rPr>
        <w:instrText xml:space="preserve"> - Sprawozdawca: Lina </w:instrText>
      </w:r>
      <w:proofErr w:type="spellStart"/>
      <w:r w:rsidRPr="00330AE5">
        <w:rPr>
          <w:i/>
        </w:rPr>
        <w:instrText>Gálvez</w:instrText>
      </w:r>
      <w:proofErr w:type="spellEnd"/>
      <w:r w:rsidRPr="00330AE5">
        <w:rPr>
          <w:i/>
        </w:rPr>
        <w:instrText xml:space="preserve"> </w:instrText>
      </w:r>
      <w:proofErr w:type="spellStart"/>
      <w:r w:rsidRPr="00330AE5">
        <w:rPr>
          <w:i/>
        </w:rPr>
        <w:instrText>Muñoz</w:instrText>
      </w:r>
      <w:proofErr w:type="spellEnd"/>
      <w:proofErr w:type="gramStart"/>
      <w:r w:rsidRPr="00330AE5">
        <w:rPr>
          <w:i/>
        </w:rPr>
        <w:instrText>)"\l</w:instrText>
      </w:r>
      <w:proofErr w:type="gramEnd"/>
      <w:r w:rsidRPr="00065705">
        <w:rPr>
          <w:i/>
        </w:rPr>
        <w:instrText>3</w:instrText>
      </w:r>
      <w:r w:rsidRPr="00330AE5">
        <w:rPr>
          <w:i/>
        </w:rPr>
        <w:instrText xml:space="preserve"> \n&gt; \* MERGEFORMAT </w:instrText>
      </w:r>
      <w:r w:rsidRPr="00330AE5">
        <w:rPr>
          <w:i/>
        </w:rPr>
        <w:fldChar w:fldCharType="end"/>
      </w:r>
    </w:p>
    <w:p w:rsidR="00791938" w:rsidRPr="00330AE5" w:rsidRDefault="00791938" w:rsidP="00791938">
      <w:pPr>
        <w:rPr>
          <w:vanish/>
        </w:rPr>
      </w:pPr>
      <w:bookmarkStart w:id="3" w:name="Commission"/>
      <w:r w:rsidRPr="00330AE5">
        <w:rPr>
          <w:vanish/>
        </w:rPr>
        <w:t>Komisja Przemysłu, Badań Naukowych i Energii</w:t>
      </w:r>
      <w:bookmarkEnd w:id="3"/>
    </w:p>
    <w:p w:rsidR="00791938" w:rsidRPr="00330AE5" w:rsidRDefault="00791938" w:rsidP="00791938">
      <w:pPr>
        <w:rPr>
          <w:vanish/>
        </w:rPr>
      </w:pPr>
      <w:bookmarkStart w:id="4" w:name="PE"/>
      <w:r w:rsidRPr="00330AE5">
        <w:rPr>
          <w:vanish/>
        </w:rPr>
        <w:t>PE</w:t>
      </w:r>
      <w:r w:rsidRPr="00065705">
        <w:rPr>
          <w:vanish/>
        </w:rPr>
        <w:t>752</w:t>
      </w:r>
      <w:r w:rsidRPr="00330AE5">
        <w:rPr>
          <w:vanish/>
        </w:rPr>
        <w:t>.</w:t>
      </w:r>
      <w:r w:rsidRPr="00065705">
        <w:rPr>
          <w:vanish/>
        </w:rPr>
        <w:t>795</w:t>
      </w:r>
      <w:bookmarkEnd w:id="4"/>
    </w:p>
    <w:p w:rsidR="0002217F" w:rsidRDefault="00791938" w:rsidP="00791938">
      <w:pPr>
        <w:pStyle w:val="ATHeading3"/>
      </w:pPr>
      <w:bookmarkStart w:id="5" w:name="Sujet"/>
      <w:r w:rsidRPr="00330AE5">
        <w:t xml:space="preserve">Rezolucja ustawodawcza Parlamentu Europejskiego z dnia </w:t>
      </w:r>
      <w:r w:rsidR="000E3D3D" w:rsidRPr="00065705">
        <w:t>24</w:t>
      </w:r>
      <w:r w:rsidR="000E3D3D">
        <w:t xml:space="preserve"> kwietnia</w:t>
      </w:r>
      <w:r w:rsidRPr="00330AE5">
        <w:t xml:space="preserve"> </w:t>
      </w:r>
      <w:r w:rsidRPr="00065705">
        <w:t>2024</w:t>
      </w:r>
      <w:r w:rsidRPr="00330AE5">
        <w:t xml:space="preserve"> r. w sprawie wniosku dotyczącego rozporządzenia Parlamentu Europejskiego i Rady ustanawiającego środki mające na celu zwiększenie solidarności i zdolności w Unii w zakresie wykrywania zagrożeń </w:t>
      </w:r>
      <w:proofErr w:type="spellStart"/>
      <w:r w:rsidRPr="00330AE5">
        <w:t>cyberbezpieczeństwa</w:t>
      </w:r>
      <w:proofErr w:type="spellEnd"/>
      <w:r w:rsidRPr="00330AE5">
        <w:t xml:space="preserve"> i incydentów w </w:t>
      </w:r>
      <w:proofErr w:type="spellStart"/>
      <w:r w:rsidRPr="00330AE5">
        <w:t>cyberbezpieczeństwie</w:t>
      </w:r>
      <w:proofErr w:type="spellEnd"/>
      <w:r w:rsidRPr="00330AE5">
        <w:t xml:space="preserve"> oraz przygotowywania się i reagowania na takie zagrożenia i incydenty</w:t>
      </w:r>
      <w:bookmarkEnd w:id="5"/>
      <w:r w:rsidRPr="00330AE5">
        <w:t xml:space="preserve"> </w:t>
      </w:r>
      <w:bookmarkStart w:id="6" w:name="References"/>
      <w:r w:rsidRPr="00330AE5">
        <w:t>(COM</w:t>
      </w:r>
      <w:proofErr w:type="gramStart"/>
      <w:r w:rsidRPr="00330AE5">
        <w:t>(</w:t>
      </w:r>
      <w:r w:rsidRPr="00065705">
        <w:t>2023</w:t>
      </w:r>
      <w:r w:rsidRPr="00330AE5">
        <w:t>)</w:t>
      </w:r>
      <w:r w:rsidRPr="00065705">
        <w:t>0209</w:t>
      </w:r>
      <w:r w:rsidRPr="00330AE5">
        <w:t xml:space="preserve"> – C</w:t>
      </w:r>
      <w:proofErr w:type="gramEnd"/>
      <w:r w:rsidRPr="00065705">
        <w:t>9</w:t>
      </w:r>
      <w:r w:rsidRPr="00330AE5">
        <w:t>-</w:t>
      </w:r>
      <w:r w:rsidRPr="00065705">
        <w:t>0136</w:t>
      </w:r>
      <w:r w:rsidRPr="00330AE5">
        <w:t>/</w:t>
      </w:r>
      <w:r w:rsidRPr="00065705">
        <w:t>2023</w:t>
      </w:r>
      <w:r w:rsidRPr="00330AE5">
        <w:t xml:space="preserve"> – </w:t>
      </w:r>
      <w:r w:rsidRPr="00065705">
        <w:t>2023</w:t>
      </w:r>
      <w:r w:rsidRPr="00330AE5">
        <w:t>/</w:t>
      </w:r>
      <w:r w:rsidRPr="00065705">
        <w:t>0109</w:t>
      </w:r>
      <w:r w:rsidRPr="00330AE5">
        <w:t>(COD))</w:t>
      </w:r>
      <w:bookmarkEnd w:id="6"/>
    </w:p>
    <w:p w:rsidR="00352CC6" w:rsidRPr="00330AE5" w:rsidRDefault="00352CC6" w:rsidP="00352CC6">
      <w:pPr>
        <w:pStyle w:val="NormalBold"/>
      </w:pPr>
      <w:bookmarkStart w:id="7" w:name="TextBodyBegin"/>
      <w:bookmarkEnd w:id="7"/>
      <w:r w:rsidRPr="00330AE5">
        <w:t>(Zwykła procedura ustawodawcza: pierwsze czytanie)</w:t>
      </w:r>
    </w:p>
    <w:p w:rsidR="00352CC6" w:rsidRPr="00330AE5" w:rsidRDefault="00352CC6" w:rsidP="00352CC6">
      <w:pPr>
        <w:pStyle w:val="EPComma"/>
      </w:pPr>
      <w:r w:rsidRPr="00330AE5">
        <w:rPr>
          <w:i/>
          <w:iCs/>
        </w:rPr>
        <w:t>Parlament Europejski</w:t>
      </w:r>
      <w:r w:rsidRPr="00330AE5">
        <w:t>,</w:t>
      </w:r>
    </w:p>
    <w:p w:rsidR="00352CC6" w:rsidRPr="00330AE5" w:rsidRDefault="00352CC6" w:rsidP="00352CC6">
      <w:pPr>
        <w:pStyle w:val="NormalHanging12a"/>
      </w:pPr>
      <w:r w:rsidRPr="00330AE5">
        <w:t>–</w:t>
      </w:r>
      <w:r w:rsidRPr="00330AE5">
        <w:tab/>
        <w:t>uwzględniając wniosek Komisji przedstawiony Parlamentowi Europejskiemu i Radzie (COM(</w:t>
      </w:r>
      <w:r w:rsidRPr="00065705">
        <w:t>2023</w:t>
      </w:r>
      <w:r w:rsidRPr="00330AE5">
        <w:t>)</w:t>
      </w:r>
      <w:r w:rsidRPr="00065705">
        <w:t>0209</w:t>
      </w:r>
      <w:r w:rsidRPr="00330AE5">
        <w:t>),</w:t>
      </w:r>
    </w:p>
    <w:p w:rsidR="00352CC6" w:rsidRPr="00330AE5" w:rsidRDefault="00352CC6" w:rsidP="00352CC6">
      <w:pPr>
        <w:pStyle w:val="NormalHanging12a"/>
      </w:pPr>
      <w:r w:rsidRPr="00330AE5">
        <w:t>–</w:t>
      </w:r>
      <w:r w:rsidRPr="00330AE5">
        <w:tab/>
        <w:t xml:space="preserve">uwzględniając art. </w:t>
      </w:r>
      <w:r w:rsidRPr="00065705">
        <w:t>294</w:t>
      </w:r>
      <w:r w:rsidRPr="00330AE5">
        <w:t xml:space="preserve"> ust. </w:t>
      </w:r>
      <w:r w:rsidRPr="00065705">
        <w:t>2</w:t>
      </w:r>
      <w:r w:rsidRPr="00330AE5">
        <w:t xml:space="preserve"> oraz art. </w:t>
      </w:r>
      <w:r w:rsidRPr="00065705">
        <w:t>173</w:t>
      </w:r>
      <w:r w:rsidRPr="00330AE5">
        <w:t xml:space="preserve"> ust. </w:t>
      </w:r>
      <w:r w:rsidRPr="00065705">
        <w:t>3</w:t>
      </w:r>
      <w:r w:rsidRPr="00330AE5">
        <w:t xml:space="preserve"> i art. </w:t>
      </w:r>
      <w:r w:rsidRPr="00065705">
        <w:t>322</w:t>
      </w:r>
      <w:r w:rsidRPr="00330AE5">
        <w:t xml:space="preserve"> ust. </w:t>
      </w:r>
      <w:r w:rsidRPr="00065705">
        <w:t>1</w:t>
      </w:r>
      <w:r w:rsidRPr="00330AE5">
        <w:t xml:space="preserve"> lit. a) Traktatu o funkcjonowaniu Unii Europejskiej, zgodnie z którymi wniosek został przedstawiony Parlamentowi przez Komisję (C</w:t>
      </w:r>
      <w:r w:rsidRPr="00065705">
        <w:t>9</w:t>
      </w:r>
      <w:r w:rsidRPr="00330AE5">
        <w:noBreakHyphen/>
      </w:r>
      <w:r w:rsidRPr="00065705">
        <w:t>0136</w:t>
      </w:r>
      <w:r w:rsidRPr="00330AE5">
        <w:t>/</w:t>
      </w:r>
      <w:r w:rsidRPr="00065705">
        <w:t>2023</w:t>
      </w:r>
      <w:r w:rsidRPr="00330AE5">
        <w:t>),</w:t>
      </w:r>
    </w:p>
    <w:p w:rsidR="00352CC6" w:rsidRPr="00330AE5" w:rsidRDefault="00352CC6" w:rsidP="00352CC6">
      <w:pPr>
        <w:pStyle w:val="NormalHanging12a"/>
      </w:pPr>
      <w:r w:rsidRPr="00330AE5">
        <w:t>–</w:t>
      </w:r>
      <w:r w:rsidRPr="00330AE5">
        <w:tab/>
        <w:t xml:space="preserve">uwzględniając art. </w:t>
      </w:r>
      <w:r w:rsidRPr="00065705">
        <w:t>294</w:t>
      </w:r>
      <w:r w:rsidRPr="00330AE5">
        <w:t xml:space="preserve"> ust. </w:t>
      </w:r>
      <w:r w:rsidRPr="00065705">
        <w:t>3</w:t>
      </w:r>
      <w:r w:rsidRPr="00330AE5">
        <w:t xml:space="preserve"> Traktatu o funkcjonowaniu Unii Europejskiej,</w:t>
      </w:r>
    </w:p>
    <w:p w:rsidR="003D7B30" w:rsidRDefault="003D7B30" w:rsidP="003D7B30">
      <w:pPr>
        <w:pStyle w:val="NormalHanging12a"/>
        <w:widowControl/>
      </w:pPr>
      <w:r w:rsidRPr="00330AE5">
        <w:t>–</w:t>
      </w:r>
      <w:r w:rsidRPr="00330AE5">
        <w:tab/>
      </w:r>
      <w:r>
        <w:t>u</w:t>
      </w:r>
      <w:r w:rsidRPr="00DF4082">
        <w:t xml:space="preserve">względniając opinię Europejskiego </w:t>
      </w:r>
      <w:r w:rsidRPr="003D7B30">
        <w:t>Trybunału Obrachunkowego</w:t>
      </w:r>
      <w:r>
        <w:t xml:space="preserve"> z dnia </w:t>
      </w:r>
      <w:r w:rsidRPr="00065705">
        <w:t>18</w:t>
      </w:r>
      <w:r>
        <w:t xml:space="preserve"> kwietnia </w:t>
      </w:r>
      <w:r w:rsidRPr="00065705">
        <w:t>2023</w:t>
      </w:r>
      <w:r w:rsidRPr="003D7B30">
        <w:t xml:space="preserve"> r.</w:t>
      </w:r>
      <w:r w:rsidRPr="003D7B30">
        <w:rPr>
          <w:rStyle w:val="FootnoteReference"/>
        </w:rPr>
        <w:footnoteReference w:id="1"/>
      </w:r>
      <w:r w:rsidRPr="003D7B30">
        <w:t>,</w:t>
      </w:r>
      <w:r w:rsidRPr="00DF4082">
        <w:t xml:space="preserve"> </w:t>
      </w:r>
    </w:p>
    <w:p w:rsidR="00352CC6" w:rsidRPr="00330AE5" w:rsidRDefault="00352CC6" w:rsidP="00352CC6">
      <w:pPr>
        <w:pStyle w:val="NormalHanging12a"/>
      </w:pPr>
      <w:r w:rsidRPr="00330AE5">
        <w:t>–</w:t>
      </w:r>
      <w:r w:rsidRPr="00330AE5">
        <w:tab/>
        <w:t xml:space="preserve">uwzględniając opinię Europejskiego Komitetu Ekonomiczno-Społecznego z dnia </w:t>
      </w:r>
      <w:r w:rsidRPr="00065705">
        <w:t>13</w:t>
      </w:r>
      <w:r w:rsidRPr="00330AE5">
        <w:t xml:space="preserve"> lipca </w:t>
      </w:r>
      <w:r w:rsidRPr="00065705">
        <w:t>2023</w:t>
      </w:r>
      <w:r w:rsidRPr="00330AE5">
        <w:t xml:space="preserve"> r.</w:t>
      </w:r>
      <w:r w:rsidRPr="00330AE5">
        <w:rPr>
          <w:rStyle w:val="FootnoteReference"/>
        </w:rPr>
        <w:footnoteReference w:id="2"/>
      </w:r>
      <w:r w:rsidRPr="00330AE5">
        <w:t>,</w:t>
      </w:r>
    </w:p>
    <w:p w:rsidR="00F50220" w:rsidRPr="00F50220" w:rsidRDefault="00F50220" w:rsidP="00F50220">
      <w:pPr>
        <w:pStyle w:val="NormalHanging12a"/>
        <w:widowControl/>
      </w:pPr>
      <w:r w:rsidRPr="00F50220">
        <w:t>–</w:t>
      </w:r>
      <w:r w:rsidRPr="00F50220">
        <w:tab/>
        <w:t xml:space="preserve">uwzględniając opinię Komitetu Regionów z dnia </w:t>
      </w:r>
      <w:r w:rsidRPr="00065705">
        <w:t>30</w:t>
      </w:r>
      <w:r w:rsidRPr="00F50220">
        <w:t xml:space="preserve"> listopada </w:t>
      </w:r>
      <w:r w:rsidRPr="00065705">
        <w:t>2023</w:t>
      </w:r>
      <w:r w:rsidRPr="00F50220">
        <w:t xml:space="preserve"> r.</w:t>
      </w:r>
      <w:r w:rsidRPr="00F50220">
        <w:rPr>
          <w:rStyle w:val="FootnoteReference"/>
        </w:rPr>
        <w:footnoteReference w:id="3"/>
      </w:r>
      <w:r w:rsidRPr="00F50220">
        <w:t>,</w:t>
      </w:r>
    </w:p>
    <w:p w:rsidR="00F50220" w:rsidRPr="00F50220" w:rsidRDefault="00F50220" w:rsidP="00F50220">
      <w:pPr>
        <w:pStyle w:val="NormalHanging12a"/>
        <w:widowControl/>
      </w:pPr>
      <w:r w:rsidRPr="00F50220">
        <w:t>–</w:t>
      </w:r>
      <w:r w:rsidRPr="00F50220">
        <w:tab/>
      </w:r>
      <w:r w:rsidRPr="0090212C"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065705">
        <w:t>74</w:t>
      </w:r>
      <w:r w:rsidRPr="0090212C">
        <w:t xml:space="preserve"> ust. </w:t>
      </w:r>
      <w:r w:rsidRPr="00065705">
        <w:t>4</w:t>
      </w:r>
      <w:r w:rsidRPr="0090212C">
        <w:t xml:space="preserve"> Regulaminu oraz </w:t>
      </w:r>
      <w:r>
        <w:t xml:space="preserve">przekazane pismem z dnia </w:t>
      </w:r>
      <w:r w:rsidRPr="00065705">
        <w:t>21</w:t>
      </w:r>
      <w:r>
        <w:t xml:space="preserve"> marca </w:t>
      </w:r>
      <w:r w:rsidRPr="00065705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065705">
        <w:t>294</w:t>
      </w:r>
      <w:r w:rsidRPr="0090212C">
        <w:t xml:space="preserve"> ust. </w:t>
      </w:r>
      <w:r w:rsidRPr="00065705">
        <w:t>4</w:t>
      </w:r>
      <w:r w:rsidRPr="0090212C">
        <w:t xml:space="preserve"> Traktatu o funkcjonowaniu Unii Europejskiej,</w:t>
      </w:r>
    </w:p>
    <w:p w:rsidR="00352CC6" w:rsidRPr="00330AE5" w:rsidRDefault="00352CC6" w:rsidP="00352CC6">
      <w:pPr>
        <w:pStyle w:val="NormalHanging12a"/>
      </w:pPr>
      <w:r w:rsidRPr="00330AE5">
        <w:lastRenderedPageBreak/>
        <w:t>–</w:t>
      </w:r>
      <w:r w:rsidRPr="00330AE5">
        <w:tab/>
        <w:t xml:space="preserve">uwzględniając art. </w:t>
      </w:r>
      <w:r w:rsidRPr="00065705">
        <w:t>59</w:t>
      </w:r>
      <w:r w:rsidRPr="00330AE5">
        <w:t xml:space="preserve"> Regulaminu,</w:t>
      </w:r>
    </w:p>
    <w:p w:rsidR="00352CC6" w:rsidRPr="00330AE5" w:rsidRDefault="00352CC6" w:rsidP="00352CC6">
      <w:pPr>
        <w:pStyle w:val="NormalHanging12a"/>
      </w:pPr>
      <w:r w:rsidRPr="00330AE5">
        <w:t>–</w:t>
      </w:r>
      <w:r w:rsidRPr="00330AE5">
        <w:tab/>
        <w:t>uwzględniając opinie przedstawione przez Komisję Spraw Zagranicznych oraz Komisję Transportu i Turystyki,</w:t>
      </w:r>
    </w:p>
    <w:p w:rsidR="00352CC6" w:rsidRPr="00330AE5" w:rsidRDefault="00352CC6" w:rsidP="00352CC6">
      <w:pPr>
        <w:pStyle w:val="NormalHanging12a"/>
      </w:pPr>
      <w:r w:rsidRPr="00330AE5">
        <w:t>–</w:t>
      </w:r>
      <w:r w:rsidRPr="00330AE5">
        <w:tab/>
        <w:t>uwzględniając sprawozdanie Komisji Przemysłu, Badań Naukowych i Energii (A</w:t>
      </w:r>
      <w:r w:rsidRPr="00065705">
        <w:t>9</w:t>
      </w:r>
      <w:r w:rsidRPr="00330AE5">
        <w:t>-</w:t>
      </w:r>
      <w:r w:rsidRPr="00065705">
        <w:t>0426</w:t>
      </w:r>
      <w:r w:rsidRPr="00330AE5">
        <w:t>/</w:t>
      </w:r>
      <w:r w:rsidRPr="00065705">
        <w:t>2023</w:t>
      </w:r>
      <w:r w:rsidRPr="00330AE5">
        <w:t>),</w:t>
      </w:r>
    </w:p>
    <w:p w:rsidR="00352CC6" w:rsidRDefault="00352CC6" w:rsidP="00352CC6">
      <w:pPr>
        <w:pStyle w:val="NormalHanging12a"/>
      </w:pPr>
      <w:r w:rsidRPr="00065705">
        <w:t>1</w:t>
      </w:r>
      <w:r w:rsidRPr="00330AE5">
        <w:t>.</w:t>
      </w:r>
      <w:r w:rsidRPr="00330AE5">
        <w:tab/>
      </w:r>
      <w:proofErr w:type="gramStart"/>
      <w:r w:rsidRPr="00330AE5">
        <w:t>przyjmuje</w:t>
      </w:r>
      <w:proofErr w:type="gramEnd"/>
      <w:r w:rsidRPr="00330AE5">
        <w:t xml:space="preserve"> poniższe stanowisko w pierwszym czytaniu;</w:t>
      </w:r>
    </w:p>
    <w:p w:rsidR="00F50220" w:rsidRPr="00330AE5" w:rsidRDefault="00F50220" w:rsidP="00352CC6">
      <w:pPr>
        <w:pStyle w:val="NormalHanging12a"/>
      </w:pPr>
      <w:r w:rsidRPr="00065705">
        <w:t>2</w:t>
      </w:r>
      <w:r>
        <w:t>.</w:t>
      </w:r>
      <w:r>
        <w:tab/>
      </w:r>
      <w:proofErr w:type="gramStart"/>
      <w:r w:rsidRPr="00F50220">
        <w:t>przyjmuje</w:t>
      </w:r>
      <w:proofErr w:type="gramEnd"/>
      <w:r w:rsidRPr="00F50220">
        <w:t xml:space="preserve"> do wiadomości oświadczenie Komisji załączone do niniejszej rezolucji</w:t>
      </w:r>
      <w:r>
        <w:t xml:space="preserve">, które </w:t>
      </w:r>
      <w:r w:rsidRPr="00F50220">
        <w:t xml:space="preserve">zostanie opublikowane w serii C </w:t>
      </w:r>
      <w:r w:rsidRPr="00F50220">
        <w:rPr>
          <w:i/>
        </w:rPr>
        <w:t>Dziennika Urzędowego</w:t>
      </w:r>
      <w:r>
        <w:rPr>
          <w:i/>
        </w:rPr>
        <w:t xml:space="preserve"> Unii Europejskiej</w:t>
      </w:r>
      <w:r w:rsidRPr="00F50220">
        <w:t>;</w:t>
      </w:r>
    </w:p>
    <w:p w:rsidR="00352CC6" w:rsidRPr="00330AE5" w:rsidRDefault="00F50220" w:rsidP="00352CC6">
      <w:pPr>
        <w:pStyle w:val="NormalHanging12a"/>
      </w:pPr>
      <w:r w:rsidRPr="00065705">
        <w:t>3</w:t>
      </w:r>
      <w:r w:rsidR="00352CC6" w:rsidRPr="00330AE5">
        <w:t>.</w:t>
      </w:r>
      <w:r w:rsidR="00352CC6" w:rsidRPr="00330AE5">
        <w:tab/>
      </w:r>
      <w:proofErr w:type="gramStart"/>
      <w:r w:rsidR="00352CC6" w:rsidRPr="00330AE5">
        <w:t>zwraca</w:t>
      </w:r>
      <w:proofErr w:type="gramEnd"/>
      <w:r w:rsidR="00352CC6" w:rsidRPr="00330AE5">
        <w:t xml:space="preserve"> się do Komisji o ponowne przekazanie mu sprawy, jeśli zastąpi ona pierwotny wniosek, wprowadzi w nim istotne zmiany lub planuje ich wprowadzenie;</w:t>
      </w:r>
    </w:p>
    <w:p w:rsidR="00352CC6" w:rsidRPr="00330AE5" w:rsidRDefault="00F50220" w:rsidP="00352CC6">
      <w:pPr>
        <w:pStyle w:val="NormalHanging12a"/>
      </w:pPr>
      <w:r w:rsidRPr="00065705">
        <w:t>4</w:t>
      </w:r>
      <w:r w:rsidR="00352CC6" w:rsidRPr="00330AE5">
        <w:t>.</w:t>
      </w:r>
      <w:r w:rsidR="00352CC6" w:rsidRPr="00330AE5">
        <w:tab/>
      </w:r>
      <w:proofErr w:type="gramStart"/>
      <w:r w:rsidR="00352CC6" w:rsidRPr="00330AE5">
        <w:t>zobowiązuje</w:t>
      </w:r>
      <w:proofErr w:type="gramEnd"/>
      <w:r w:rsidR="00352CC6" w:rsidRPr="00330AE5">
        <w:t xml:space="preserve"> swoją przewodniczącą do przekazania stanowiska Parlamentu Radzie i Komisji, a także parlamentom narodowym.</w:t>
      </w:r>
    </w:p>
    <w:p w:rsidR="00F50220" w:rsidRDefault="00F50220" w:rsidP="00352CC6">
      <w:pPr>
        <w:sectPr w:rsidR="00F50220" w:rsidSect="00330AE5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53A3C" w:rsidRDefault="00F50220" w:rsidP="00953A3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3D7B30">
        <w:rPr>
          <w:rFonts w:eastAsia="Calibri"/>
          <w:b/>
          <w:bCs/>
          <w:color w:val="000000"/>
          <w:szCs w:val="24"/>
        </w:rPr>
        <w:lastRenderedPageBreak/>
        <w:t>P</w:t>
      </w:r>
      <w:r w:rsidRPr="00065705">
        <w:rPr>
          <w:rFonts w:eastAsia="Calibri"/>
          <w:b/>
          <w:bCs/>
          <w:color w:val="000000"/>
          <w:szCs w:val="24"/>
        </w:rPr>
        <w:t>9</w:t>
      </w:r>
      <w:r w:rsidRPr="003D7B30">
        <w:rPr>
          <w:rFonts w:eastAsia="Calibri"/>
          <w:b/>
          <w:bCs/>
          <w:color w:val="000000"/>
          <w:szCs w:val="24"/>
        </w:rPr>
        <w:t>_TC</w:t>
      </w:r>
      <w:r w:rsidRPr="00065705">
        <w:rPr>
          <w:rFonts w:eastAsia="Calibri"/>
          <w:b/>
          <w:bCs/>
          <w:color w:val="000000"/>
          <w:szCs w:val="24"/>
        </w:rPr>
        <w:t>1</w:t>
      </w:r>
      <w:r w:rsidRPr="003D7B30">
        <w:rPr>
          <w:rFonts w:eastAsia="Calibri"/>
          <w:b/>
          <w:bCs/>
          <w:color w:val="000000"/>
          <w:szCs w:val="24"/>
        </w:rPr>
        <w:t>-COD(</w:t>
      </w:r>
      <w:r w:rsidRPr="00065705">
        <w:rPr>
          <w:rFonts w:eastAsia="Calibri"/>
          <w:b/>
          <w:bCs/>
          <w:color w:val="000000"/>
          <w:szCs w:val="24"/>
        </w:rPr>
        <w:t>2023</w:t>
      </w:r>
      <w:r w:rsidRPr="003D7B30">
        <w:rPr>
          <w:rFonts w:eastAsia="Calibri"/>
          <w:b/>
          <w:bCs/>
          <w:color w:val="000000"/>
          <w:szCs w:val="24"/>
        </w:rPr>
        <w:t>)</w:t>
      </w:r>
      <w:r w:rsidRPr="00065705">
        <w:rPr>
          <w:rFonts w:eastAsia="Calibri"/>
          <w:b/>
          <w:bCs/>
          <w:color w:val="000000"/>
          <w:szCs w:val="24"/>
        </w:rPr>
        <w:t>0109</w:t>
      </w:r>
    </w:p>
    <w:p w:rsidR="00953A3C" w:rsidRDefault="00F50220" w:rsidP="00953A3C">
      <w:pPr>
        <w:autoSpaceDE w:val="0"/>
        <w:autoSpaceDN w:val="0"/>
        <w:adjustRightInd w:val="0"/>
        <w:spacing w:after="240"/>
        <w:rPr>
          <w:b/>
          <w:i/>
          <w:iCs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065705">
        <w:rPr>
          <w:b/>
        </w:rPr>
        <w:t>24</w:t>
      </w:r>
      <w:r>
        <w:rPr>
          <w:b/>
        </w:rPr>
        <w:t xml:space="preserve"> kwietnia </w:t>
      </w:r>
      <w:r w:rsidRPr="00065705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="000C5013">
        <w:rPr>
          <w:b/>
        </w:rPr>
        <w:t>2025</w:t>
      </w:r>
      <w:r>
        <w:rPr>
          <w:b/>
        </w:rPr>
        <w:t>/...</w:t>
      </w:r>
      <w:r w:rsidRPr="00741191">
        <w:rPr>
          <w:b/>
        </w:rPr>
        <w:t xml:space="preserve"> </w:t>
      </w:r>
      <w:proofErr w:type="gramStart"/>
      <w:r w:rsidR="00953A3C" w:rsidRPr="00953A3C">
        <w:rPr>
          <w:b/>
        </w:rPr>
        <w:t>w</w:t>
      </w:r>
      <w:proofErr w:type="gramEnd"/>
      <w:r w:rsidR="00953A3C" w:rsidRPr="00953A3C">
        <w:rPr>
          <w:b/>
        </w:rPr>
        <w:t xml:space="preserve"> sprawie ustanowienia środków mających na celu zwiększenie solidarności i zdolności w Unii w zakresie wykrywania </w:t>
      </w:r>
      <w:proofErr w:type="spellStart"/>
      <w:r w:rsidR="00953A3C" w:rsidRPr="00953A3C">
        <w:rPr>
          <w:b/>
        </w:rPr>
        <w:t>cyberzagrożeń</w:t>
      </w:r>
      <w:proofErr w:type="spellEnd"/>
      <w:r w:rsidR="00953A3C" w:rsidRPr="00953A3C">
        <w:rPr>
          <w:b/>
        </w:rPr>
        <w:t xml:space="preserve"> i incydentów oraz przygotowywania się i reagowania na takie </w:t>
      </w:r>
      <w:proofErr w:type="spellStart"/>
      <w:r w:rsidR="00953A3C" w:rsidRPr="00953A3C">
        <w:rPr>
          <w:b/>
        </w:rPr>
        <w:t>cyberzagrożenia</w:t>
      </w:r>
      <w:proofErr w:type="spellEnd"/>
      <w:r w:rsidR="00953A3C" w:rsidRPr="00953A3C">
        <w:rPr>
          <w:b/>
        </w:rPr>
        <w:t xml:space="preserve"> i </w:t>
      </w:r>
      <w:r w:rsidR="00953A3C" w:rsidRPr="000C5013">
        <w:rPr>
          <w:b/>
        </w:rPr>
        <w:t>incydenty</w:t>
      </w:r>
      <w:r w:rsidR="00953A3C" w:rsidRPr="000C5013">
        <w:rPr>
          <w:b/>
          <w:iCs/>
        </w:rPr>
        <w:t xml:space="preserve"> oraz w sprawie zmiany rozporządzenia (UE) 2021/694 (akt w sprawie </w:t>
      </w:r>
      <w:proofErr w:type="spellStart"/>
      <w:r w:rsidR="00953A3C" w:rsidRPr="000C5013">
        <w:rPr>
          <w:b/>
          <w:iCs/>
        </w:rPr>
        <w:t>cybersolidarności</w:t>
      </w:r>
      <w:proofErr w:type="spellEnd"/>
      <w:r w:rsidR="00953A3C" w:rsidRPr="000C5013">
        <w:rPr>
          <w:b/>
          <w:iCs/>
        </w:rPr>
        <w:t>)</w:t>
      </w:r>
    </w:p>
    <w:p w:rsidR="000C5013" w:rsidRPr="002E505E" w:rsidRDefault="000C5013" w:rsidP="00953A3C">
      <w:pPr>
        <w:autoSpaceDE w:val="0"/>
        <w:autoSpaceDN w:val="0"/>
        <w:adjustRightInd w:val="0"/>
        <w:spacing w:after="240"/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2025/38</w:t>
      </w:r>
      <w:r>
        <w:rPr>
          <w:i/>
        </w:rPr>
        <w:t>.)</w:t>
      </w:r>
    </w:p>
    <w:p w:rsidR="00953A3C" w:rsidRPr="00DF4423" w:rsidRDefault="00953A3C" w:rsidP="00953A3C"/>
    <w:p w:rsidR="00F50220" w:rsidRPr="00F50220" w:rsidRDefault="00F50220" w:rsidP="00953A3C">
      <w:pPr>
        <w:widowControl/>
        <w:autoSpaceDE w:val="0"/>
        <w:autoSpaceDN w:val="0"/>
        <w:adjustRightInd w:val="0"/>
        <w:spacing w:before="120" w:after="120"/>
        <w:sectPr w:rsidR="00F50220" w:rsidRPr="00F50220" w:rsidSect="00330A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2217F" w:rsidRPr="0002217F" w:rsidRDefault="0002217F" w:rsidP="0002217F">
      <w:pPr>
        <w:pStyle w:val="BodyText"/>
        <w:kinsoku w:val="0"/>
        <w:overflowPunct w:val="0"/>
        <w:spacing w:before="120" w:line="360" w:lineRule="auto"/>
        <w:ind w:left="116" w:right="111"/>
        <w:jc w:val="right"/>
        <w:rPr>
          <w:iCs/>
          <w:szCs w:val="24"/>
        </w:rPr>
      </w:pPr>
      <w:r>
        <w:rPr>
          <w:iCs/>
          <w:szCs w:val="24"/>
        </w:rPr>
        <w:lastRenderedPageBreak/>
        <w:t>ZAŁĄCZNIK DO REZOLUCJI USTAWODAWCZEJ</w:t>
      </w:r>
    </w:p>
    <w:p w:rsidR="0002217F" w:rsidRDefault="00F50220" w:rsidP="000C5013">
      <w:pPr>
        <w:pStyle w:val="BodyText"/>
        <w:kinsoku w:val="0"/>
        <w:overflowPunct w:val="0"/>
        <w:spacing w:before="120" w:line="360" w:lineRule="auto"/>
        <w:ind w:left="116" w:right="111"/>
        <w:jc w:val="center"/>
        <w:rPr>
          <w:b/>
          <w:i/>
          <w:iCs/>
          <w:szCs w:val="24"/>
        </w:rPr>
      </w:pPr>
      <w:r w:rsidRPr="00355E01">
        <w:rPr>
          <w:b/>
          <w:i/>
          <w:iCs/>
          <w:szCs w:val="24"/>
        </w:rPr>
        <w:t xml:space="preserve">Oświadczenie Komisji w sprawie budżetu w odniesieniu do rozporządzenia Parlamentu Europejskiego i Rady </w:t>
      </w:r>
      <w:r w:rsidR="000C5013">
        <w:rPr>
          <w:b/>
          <w:i/>
          <w:iCs/>
          <w:szCs w:val="24"/>
        </w:rPr>
        <w:t xml:space="preserve">(UE) 2025/38 z dnia 19 grudnia 2024 r. </w:t>
      </w:r>
      <w:r w:rsidRPr="00355E01">
        <w:rPr>
          <w:b/>
          <w:i/>
          <w:iCs/>
          <w:szCs w:val="24"/>
        </w:rPr>
        <w:t xml:space="preserve">ustanawiającego środki mające na celu zwiększenie solidarności i zdolności w Unii w zakresie wykrywania zagrożeń </w:t>
      </w:r>
      <w:proofErr w:type="spellStart"/>
      <w:r w:rsidRPr="00355E01">
        <w:rPr>
          <w:b/>
          <w:i/>
          <w:iCs/>
          <w:szCs w:val="24"/>
        </w:rPr>
        <w:t>cyberbezpieczeństwa</w:t>
      </w:r>
      <w:proofErr w:type="spellEnd"/>
      <w:r w:rsidRPr="00355E01">
        <w:rPr>
          <w:b/>
          <w:i/>
          <w:iCs/>
          <w:szCs w:val="24"/>
        </w:rPr>
        <w:t xml:space="preserve"> i incydentów w </w:t>
      </w:r>
      <w:proofErr w:type="spellStart"/>
      <w:r w:rsidRPr="00355E01">
        <w:rPr>
          <w:b/>
          <w:i/>
          <w:iCs/>
          <w:szCs w:val="24"/>
        </w:rPr>
        <w:t>cyberbezpieczeństwie</w:t>
      </w:r>
      <w:proofErr w:type="spellEnd"/>
      <w:r w:rsidRPr="00355E01">
        <w:rPr>
          <w:b/>
          <w:i/>
          <w:iCs/>
          <w:szCs w:val="24"/>
        </w:rPr>
        <w:t xml:space="preserve"> oraz przygotowywania się i reagowania na takie zagrożenia i incydenty (akt w sprawie </w:t>
      </w:r>
      <w:proofErr w:type="spellStart"/>
      <w:r w:rsidRPr="00355E01">
        <w:rPr>
          <w:b/>
          <w:i/>
          <w:iCs/>
          <w:szCs w:val="24"/>
        </w:rPr>
        <w:t>cybersolidarności</w:t>
      </w:r>
      <w:proofErr w:type="spellEnd"/>
      <w:r w:rsidRPr="003D7B30">
        <w:rPr>
          <w:b/>
          <w:i/>
          <w:iCs/>
          <w:szCs w:val="24"/>
        </w:rPr>
        <w:t>)</w:t>
      </w:r>
      <w:r w:rsidR="000C5013">
        <w:rPr>
          <w:rStyle w:val="FootnoteReference"/>
          <w:b/>
          <w:i/>
          <w:iCs/>
        </w:rPr>
        <w:footnoteReference w:id="4"/>
      </w:r>
    </w:p>
    <w:p w:rsidR="0002217F" w:rsidRPr="0002217F" w:rsidRDefault="0002217F" w:rsidP="0002217F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120" w:line="360" w:lineRule="auto"/>
        <w:ind w:left="851" w:right="110" w:hanging="851"/>
        <w:jc w:val="both"/>
        <w:rPr>
          <w:iCs/>
          <w:szCs w:val="24"/>
        </w:rPr>
      </w:pPr>
      <w:r w:rsidRPr="00065705">
        <w:rPr>
          <w:w w:val="99"/>
          <w:sz w:val="22"/>
          <w:szCs w:val="22"/>
        </w:rPr>
        <w:t>1</w:t>
      </w:r>
      <w:r w:rsidRPr="0002217F">
        <w:rPr>
          <w:w w:val="99"/>
          <w:sz w:val="22"/>
          <w:szCs w:val="22"/>
        </w:rPr>
        <w:t>.</w:t>
      </w:r>
      <w:r w:rsidRPr="0002217F">
        <w:rPr>
          <w:w w:val="99"/>
          <w:sz w:val="22"/>
          <w:szCs w:val="22"/>
        </w:rPr>
        <w:tab/>
      </w:r>
      <w:r w:rsidR="00F50220" w:rsidRPr="0002217F">
        <w:rPr>
          <w:szCs w:val="24"/>
        </w:rPr>
        <w:t xml:space="preserve">W kwietniu </w:t>
      </w:r>
      <w:r w:rsidR="00F50220" w:rsidRPr="00065705">
        <w:rPr>
          <w:szCs w:val="24"/>
        </w:rPr>
        <w:t>2023</w:t>
      </w:r>
      <w:r w:rsidR="00F50220" w:rsidRPr="0002217F">
        <w:rPr>
          <w:szCs w:val="24"/>
        </w:rPr>
        <w:t xml:space="preserve"> r. Komisja opublikowała ocenę skutków finansowych regulacji załączoną do wniosku dotyczącego aktu w sprawie </w:t>
      </w:r>
      <w:proofErr w:type="spellStart"/>
      <w:r w:rsidR="00F50220" w:rsidRPr="0002217F">
        <w:rPr>
          <w:szCs w:val="24"/>
        </w:rPr>
        <w:t>cybersolidarności</w:t>
      </w:r>
      <w:proofErr w:type="spellEnd"/>
      <w:r w:rsidR="00F50220" w:rsidRPr="0002217F">
        <w:rPr>
          <w:szCs w:val="24"/>
        </w:rPr>
        <w:t>. Od tamtej pory odnośne dane szacunkowe uległy zmianie w związku z przyjęciem lub oczekiwanym przyjęciem innych aktów ustawodawczych.</w:t>
      </w:r>
    </w:p>
    <w:p w:rsidR="0002217F" w:rsidRPr="0002217F" w:rsidRDefault="0002217F" w:rsidP="0002217F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851" w:right="111" w:hanging="851"/>
        <w:jc w:val="both"/>
        <w:rPr>
          <w:iCs/>
          <w:szCs w:val="24"/>
        </w:rPr>
      </w:pPr>
      <w:r w:rsidRPr="00065705">
        <w:rPr>
          <w:w w:val="99"/>
          <w:sz w:val="22"/>
          <w:szCs w:val="22"/>
        </w:rPr>
        <w:t>2</w:t>
      </w:r>
      <w:r>
        <w:rPr>
          <w:w w:val="99"/>
          <w:sz w:val="22"/>
          <w:szCs w:val="22"/>
        </w:rPr>
        <w:t>.</w:t>
      </w:r>
      <w:r w:rsidRPr="0002217F">
        <w:rPr>
          <w:w w:val="99"/>
          <w:sz w:val="22"/>
          <w:szCs w:val="22"/>
        </w:rPr>
        <w:tab/>
      </w:r>
      <w:r w:rsidR="00F50220" w:rsidRPr="00065705">
        <w:rPr>
          <w:szCs w:val="24"/>
        </w:rPr>
        <w:t>5</w:t>
      </w:r>
      <w:r w:rsidR="00F50220" w:rsidRPr="0002217F">
        <w:rPr>
          <w:szCs w:val="24"/>
        </w:rPr>
        <w:t xml:space="preserve"> </w:t>
      </w:r>
      <w:proofErr w:type="gramStart"/>
      <w:r w:rsidR="00F50220" w:rsidRPr="0002217F">
        <w:rPr>
          <w:szCs w:val="24"/>
        </w:rPr>
        <w:t>marca</w:t>
      </w:r>
      <w:proofErr w:type="gramEnd"/>
      <w:r w:rsidR="00F50220" w:rsidRPr="0002217F">
        <w:rPr>
          <w:szCs w:val="24"/>
        </w:rPr>
        <w:t xml:space="preserve"> </w:t>
      </w:r>
      <w:r w:rsidR="00F50220" w:rsidRPr="00065705">
        <w:rPr>
          <w:szCs w:val="24"/>
        </w:rPr>
        <w:t>2024</w:t>
      </w:r>
      <w:r w:rsidR="00F50220" w:rsidRPr="0002217F">
        <w:rPr>
          <w:szCs w:val="24"/>
        </w:rPr>
        <w:t xml:space="preserve"> r. </w:t>
      </w:r>
      <w:proofErr w:type="spellStart"/>
      <w:r w:rsidR="00F50220" w:rsidRPr="0002217F">
        <w:rPr>
          <w:szCs w:val="24"/>
        </w:rPr>
        <w:t>współprawodawcy</w:t>
      </w:r>
      <w:proofErr w:type="spellEnd"/>
      <w:r w:rsidR="00F50220" w:rsidRPr="0002217F">
        <w:rPr>
          <w:szCs w:val="24"/>
        </w:rPr>
        <w:t xml:space="preserve"> osiągnęli wstępne porozumienie polityczne w sprawie ograniczenia do </w:t>
      </w:r>
      <w:r w:rsidR="00F50220" w:rsidRPr="00065705">
        <w:rPr>
          <w:szCs w:val="24"/>
        </w:rPr>
        <w:t>22</w:t>
      </w:r>
      <w:r w:rsidR="00F50220" w:rsidRPr="0002217F">
        <w:rPr>
          <w:szCs w:val="24"/>
        </w:rPr>
        <w:t xml:space="preserve"> mln EUR przesunięcia z celu szczegółowego nr </w:t>
      </w:r>
      <w:r w:rsidR="00F50220" w:rsidRPr="00065705">
        <w:rPr>
          <w:szCs w:val="24"/>
        </w:rPr>
        <w:t>4</w:t>
      </w:r>
      <w:r w:rsidR="00F50220" w:rsidRPr="0002217F">
        <w:rPr>
          <w:szCs w:val="24"/>
        </w:rPr>
        <w:t xml:space="preserve"> „Zaawansowane umiejętności cyfrowe” na cel szczegółowy nr </w:t>
      </w:r>
      <w:r w:rsidR="00F50220" w:rsidRPr="00065705">
        <w:rPr>
          <w:szCs w:val="24"/>
        </w:rPr>
        <w:t>3</w:t>
      </w:r>
      <w:r w:rsidR="00F50220" w:rsidRPr="0002217F">
        <w:rPr>
          <w:szCs w:val="24"/>
        </w:rPr>
        <w:t xml:space="preserve"> „</w:t>
      </w:r>
      <w:proofErr w:type="spellStart"/>
      <w:r w:rsidR="00F50220" w:rsidRPr="0002217F">
        <w:rPr>
          <w:szCs w:val="24"/>
        </w:rPr>
        <w:t>Cyberbezpieczeństwo</w:t>
      </w:r>
      <w:proofErr w:type="spellEnd"/>
      <w:r w:rsidR="00F50220" w:rsidRPr="0002217F">
        <w:rPr>
          <w:szCs w:val="24"/>
        </w:rPr>
        <w:t xml:space="preserve"> i zaufanie” w ramach programu „Cyfrowa Europa” zgodnie z oceną skutków finansowych regulacji.</w:t>
      </w:r>
    </w:p>
    <w:p w:rsidR="0002217F" w:rsidRPr="0002217F" w:rsidRDefault="0002217F" w:rsidP="0002217F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851" w:right="102" w:hanging="851"/>
        <w:jc w:val="both"/>
        <w:rPr>
          <w:iCs/>
          <w:szCs w:val="24"/>
        </w:rPr>
      </w:pPr>
      <w:r w:rsidRPr="00065705">
        <w:rPr>
          <w:w w:val="99"/>
          <w:sz w:val="22"/>
          <w:szCs w:val="22"/>
        </w:rPr>
        <w:t>3</w:t>
      </w:r>
      <w:r>
        <w:rPr>
          <w:w w:val="99"/>
          <w:sz w:val="22"/>
          <w:szCs w:val="22"/>
        </w:rPr>
        <w:t>.</w:t>
      </w:r>
      <w:r w:rsidRPr="0002217F">
        <w:rPr>
          <w:w w:val="99"/>
          <w:sz w:val="22"/>
          <w:szCs w:val="22"/>
        </w:rPr>
        <w:tab/>
      </w:r>
      <w:r w:rsidR="00F50220" w:rsidRPr="0002217F">
        <w:rPr>
          <w:szCs w:val="24"/>
        </w:rPr>
        <w:t xml:space="preserve">Aby odzwierciedlić warunki wstępnego porozumienia politycznego, Komisja zaktualizowała ocenę skutków finansowych regulacji dotyczącą aktu w sprawie </w:t>
      </w:r>
      <w:proofErr w:type="spellStart"/>
      <w:r w:rsidR="00F50220" w:rsidRPr="0002217F">
        <w:rPr>
          <w:szCs w:val="24"/>
        </w:rPr>
        <w:t>cybersolidarności</w:t>
      </w:r>
      <w:proofErr w:type="spellEnd"/>
      <w:r w:rsidR="00F50220" w:rsidRPr="0002217F">
        <w:rPr>
          <w:szCs w:val="24"/>
        </w:rPr>
        <w:t xml:space="preserve"> w odniesieniu do puli środków finansowych na cele szczegółowe nr </w:t>
      </w:r>
      <w:r w:rsidR="00F50220" w:rsidRPr="00065705">
        <w:rPr>
          <w:szCs w:val="24"/>
        </w:rPr>
        <w:t>2</w:t>
      </w:r>
      <w:r w:rsidR="00F50220" w:rsidRPr="0002217F">
        <w:rPr>
          <w:szCs w:val="24"/>
        </w:rPr>
        <w:t xml:space="preserve"> „Sztuczna inteligencja”, nr </w:t>
      </w:r>
      <w:r w:rsidR="00F50220" w:rsidRPr="00065705">
        <w:rPr>
          <w:szCs w:val="24"/>
        </w:rPr>
        <w:t>3</w:t>
      </w:r>
      <w:r w:rsidR="00F50220" w:rsidRPr="0002217F">
        <w:rPr>
          <w:szCs w:val="24"/>
        </w:rPr>
        <w:t xml:space="preserve"> „</w:t>
      </w:r>
      <w:proofErr w:type="spellStart"/>
      <w:r w:rsidR="00F50220" w:rsidRPr="0002217F">
        <w:rPr>
          <w:szCs w:val="24"/>
        </w:rPr>
        <w:t>Cyberbezpieczeństwo</w:t>
      </w:r>
      <w:proofErr w:type="spellEnd"/>
      <w:r w:rsidR="00F50220" w:rsidRPr="0002217F">
        <w:rPr>
          <w:szCs w:val="24"/>
        </w:rPr>
        <w:t xml:space="preserve"> i zaufanie” oraz nr </w:t>
      </w:r>
      <w:r w:rsidR="00F50220" w:rsidRPr="00065705">
        <w:rPr>
          <w:szCs w:val="24"/>
        </w:rPr>
        <w:t>4</w:t>
      </w:r>
      <w:r w:rsidR="00F50220" w:rsidRPr="0002217F">
        <w:rPr>
          <w:szCs w:val="24"/>
        </w:rPr>
        <w:t xml:space="preserve"> „Zaawansowane umiejętności cyfrowe”, z uwzględnieniem przesunięć uzgodnionych przez </w:t>
      </w:r>
      <w:proofErr w:type="spellStart"/>
      <w:r w:rsidR="00F50220" w:rsidRPr="0002217F">
        <w:rPr>
          <w:szCs w:val="24"/>
        </w:rPr>
        <w:t>współprawodawców</w:t>
      </w:r>
      <w:proofErr w:type="spellEnd"/>
      <w:r w:rsidR="00F50220" w:rsidRPr="0002217F">
        <w:rPr>
          <w:szCs w:val="24"/>
        </w:rPr>
        <w:t>.</w:t>
      </w:r>
    </w:p>
    <w:p w:rsidR="0002217F" w:rsidRPr="0002217F" w:rsidRDefault="0002217F" w:rsidP="0002217F">
      <w:p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851" w:right="110" w:hanging="851"/>
        <w:jc w:val="both"/>
        <w:rPr>
          <w:iCs/>
          <w:szCs w:val="24"/>
        </w:rPr>
      </w:pPr>
      <w:r w:rsidRPr="00065705">
        <w:rPr>
          <w:w w:val="99"/>
          <w:sz w:val="22"/>
          <w:szCs w:val="22"/>
        </w:rPr>
        <w:t>4</w:t>
      </w:r>
      <w:r>
        <w:rPr>
          <w:w w:val="99"/>
          <w:sz w:val="22"/>
          <w:szCs w:val="22"/>
        </w:rPr>
        <w:t>.</w:t>
      </w:r>
      <w:r w:rsidRPr="0002217F">
        <w:rPr>
          <w:w w:val="99"/>
          <w:sz w:val="22"/>
          <w:szCs w:val="22"/>
        </w:rPr>
        <w:tab/>
      </w:r>
      <w:r w:rsidR="00F50220" w:rsidRPr="0002217F">
        <w:rPr>
          <w:szCs w:val="24"/>
        </w:rPr>
        <w:t xml:space="preserve">W związku z tym pule środków finansowych na lata </w:t>
      </w:r>
      <w:r w:rsidR="00F50220" w:rsidRPr="00065705">
        <w:rPr>
          <w:szCs w:val="24"/>
        </w:rPr>
        <w:t>2025</w:t>
      </w:r>
      <w:r w:rsidR="00F50220" w:rsidRPr="0002217F">
        <w:rPr>
          <w:szCs w:val="24"/>
        </w:rPr>
        <w:t>–</w:t>
      </w:r>
      <w:r w:rsidR="00F50220" w:rsidRPr="00065705">
        <w:rPr>
          <w:szCs w:val="24"/>
        </w:rPr>
        <w:t>2027</w:t>
      </w:r>
      <w:r w:rsidR="00F50220" w:rsidRPr="0002217F">
        <w:rPr>
          <w:szCs w:val="24"/>
        </w:rPr>
        <w:t xml:space="preserve"> przedstawione w zaktualizowanej ocenie skutków finansowych regulacji, bez uszczerbku dla uprawnień Komisji w odniesieniu do rocznej procedury budżetowej, są następujące:</w:t>
      </w:r>
    </w:p>
    <w:p w:rsidR="0002217F" w:rsidRPr="0002217F" w:rsidRDefault="0002217F" w:rsidP="0002217F">
      <w:pPr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1418" w:right="111" w:hanging="568"/>
        <w:jc w:val="both"/>
        <w:rPr>
          <w:iCs/>
          <w:szCs w:val="24"/>
        </w:rPr>
      </w:pPr>
      <w:r>
        <w:rPr>
          <w:szCs w:val="24"/>
        </w:rPr>
        <w:t>-</w:t>
      </w:r>
      <w:r>
        <w:rPr>
          <w:szCs w:val="24"/>
        </w:rPr>
        <w:tab/>
      </w:r>
      <w:r w:rsidR="00F50220" w:rsidRPr="0002217F">
        <w:rPr>
          <w:szCs w:val="24"/>
        </w:rPr>
        <w:t>[</w:t>
      </w:r>
      <w:r w:rsidR="00F50220" w:rsidRPr="00065705">
        <w:rPr>
          <w:szCs w:val="24"/>
        </w:rPr>
        <w:t>544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726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000</w:t>
      </w:r>
      <w:r w:rsidR="00F50220" w:rsidRPr="0002217F">
        <w:rPr>
          <w:szCs w:val="24"/>
        </w:rPr>
        <w:t xml:space="preserve"> EUR] na cel szczegółowy nr </w:t>
      </w:r>
      <w:r w:rsidR="00F50220" w:rsidRPr="00065705">
        <w:rPr>
          <w:szCs w:val="24"/>
        </w:rPr>
        <w:t>2</w:t>
      </w:r>
      <w:r w:rsidR="00F50220" w:rsidRPr="0002217F">
        <w:rPr>
          <w:szCs w:val="24"/>
        </w:rPr>
        <w:t xml:space="preserve"> „Sztuczna inteligencja”, z uwzględnieniem </w:t>
      </w:r>
      <w:r w:rsidR="00F50220" w:rsidRPr="00065705">
        <w:rPr>
          <w:szCs w:val="24"/>
        </w:rPr>
        <w:t>65</w:t>
      </w:r>
      <w:r w:rsidR="00F50220" w:rsidRPr="0002217F">
        <w:rPr>
          <w:szCs w:val="24"/>
        </w:rPr>
        <w:t xml:space="preserve"> mln EUR przesuniętych na cel szczegółowy nr </w:t>
      </w:r>
      <w:r w:rsidR="00F50220" w:rsidRPr="00065705">
        <w:rPr>
          <w:szCs w:val="24"/>
        </w:rPr>
        <w:t>3</w:t>
      </w:r>
      <w:r w:rsidR="00F50220" w:rsidRPr="0002217F">
        <w:rPr>
          <w:szCs w:val="24"/>
        </w:rPr>
        <w:t xml:space="preserve"> „</w:t>
      </w:r>
      <w:proofErr w:type="spellStart"/>
      <w:r w:rsidR="00F50220" w:rsidRPr="0002217F">
        <w:rPr>
          <w:szCs w:val="24"/>
        </w:rPr>
        <w:t>Cyberbezpieczeństwo</w:t>
      </w:r>
      <w:proofErr w:type="spellEnd"/>
      <w:r w:rsidR="00F50220" w:rsidRPr="0002217F">
        <w:rPr>
          <w:szCs w:val="24"/>
        </w:rPr>
        <w:t xml:space="preserve"> i zaufanie”;</w:t>
      </w:r>
    </w:p>
    <w:p w:rsidR="0002217F" w:rsidRPr="0002217F" w:rsidRDefault="0002217F" w:rsidP="0002217F">
      <w:pPr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1418" w:right="110" w:hanging="568"/>
        <w:jc w:val="both"/>
        <w:rPr>
          <w:iCs/>
          <w:szCs w:val="24"/>
        </w:rPr>
      </w:pPr>
      <w:r>
        <w:rPr>
          <w:szCs w:val="24"/>
        </w:rPr>
        <w:t>-</w:t>
      </w:r>
      <w:r>
        <w:rPr>
          <w:szCs w:val="24"/>
        </w:rPr>
        <w:tab/>
      </w:r>
      <w:r w:rsidR="00F50220" w:rsidRPr="0002217F">
        <w:rPr>
          <w:szCs w:val="24"/>
        </w:rPr>
        <w:t>[</w:t>
      </w:r>
      <w:r w:rsidR="00F50220" w:rsidRPr="00065705">
        <w:rPr>
          <w:szCs w:val="24"/>
        </w:rPr>
        <w:t>44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451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000</w:t>
      </w:r>
      <w:r w:rsidR="00F50220" w:rsidRPr="0002217F">
        <w:rPr>
          <w:szCs w:val="24"/>
        </w:rPr>
        <w:t xml:space="preserve"> EUR] na cel szczegółowy nr </w:t>
      </w:r>
      <w:r w:rsidR="00F50220" w:rsidRPr="00065705">
        <w:rPr>
          <w:szCs w:val="24"/>
        </w:rPr>
        <w:t>3</w:t>
      </w:r>
      <w:r w:rsidR="00F50220" w:rsidRPr="0002217F">
        <w:rPr>
          <w:szCs w:val="24"/>
        </w:rPr>
        <w:t xml:space="preserve"> „</w:t>
      </w:r>
      <w:proofErr w:type="spellStart"/>
      <w:r w:rsidR="00F50220" w:rsidRPr="0002217F">
        <w:rPr>
          <w:szCs w:val="24"/>
        </w:rPr>
        <w:t>Cyberbezpieczeństwo</w:t>
      </w:r>
      <w:proofErr w:type="spellEnd"/>
      <w:r w:rsidR="00F50220" w:rsidRPr="0002217F">
        <w:rPr>
          <w:szCs w:val="24"/>
        </w:rPr>
        <w:t xml:space="preserve"> i zaufanie” </w:t>
      </w:r>
      <w:r w:rsidR="00F50220" w:rsidRPr="0002217F">
        <w:rPr>
          <w:szCs w:val="24"/>
        </w:rPr>
        <w:lastRenderedPageBreak/>
        <w:t xml:space="preserve">– część podlegająca zarządzaniu bezpośredniemu przez Komisję, w tym </w:t>
      </w:r>
      <w:r w:rsidR="00F50220" w:rsidRPr="00065705">
        <w:rPr>
          <w:szCs w:val="24"/>
        </w:rPr>
        <w:t>26</w:t>
      </w:r>
      <w:r w:rsidR="00F50220" w:rsidRPr="0002217F">
        <w:rPr>
          <w:szCs w:val="24"/>
        </w:rPr>
        <w:t xml:space="preserve"> mln EUR przesunięte z celów szczegółowych nr </w:t>
      </w:r>
      <w:r w:rsidR="00F50220" w:rsidRPr="00065705">
        <w:rPr>
          <w:szCs w:val="24"/>
        </w:rPr>
        <w:t>2</w:t>
      </w:r>
      <w:r w:rsidR="00F50220" w:rsidRPr="0002217F">
        <w:rPr>
          <w:szCs w:val="24"/>
        </w:rPr>
        <w:t xml:space="preserve"> i nr </w:t>
      </w:r>
      <w:r w:rsidR="00F50220" w:rsidRPr="00065705">
        <w:rPr>
          <w:szCs w:val="24"/>
        </w:rPr>
        <w:t>4</w:t>
      </w:r>
      <w:r w:rsidR="00F50220" w:rsidRPr="0002217F">
        <w:rPr>
          <w:szCs w:val="24"/>
        </w:rPr>
        <w:t>;</w:t>
      </w:r>
    </w:p>
    <w:p w:rsidR="0002217F" w:rsidRPr="0002217F" w:rsidRDefault="0002217F" w:rsidP="0002217F">
      <w:pPr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1418" w:right="110" w:hanging="568"/>
        <w:jc w:val="both"/>
        <w:rPr>
          <w:iCs/>
          <w:szCs w:val="24"/>
        </w:rPr>
      </w:pPr>
      <w:r>
        <w:rPr>
          <w:szCs w:val="24"/>
        </w:rPr>
        <w:t>-</w:t>
      </w:r>
      <w:r>
        <w:rPr>
          <w:szCs w:val="24"/>
        </w:rPr>
        <w:tab/>
      </w:r>
      <w:r w:rsidR="00F50220" w:rsidRPr="0002217F">
        <w:rPr>
          <w:szCs w:val="24"/>
        </w:rPr>
        <w:t>[</w:t>
      </w:r>
      <w:r w:rsidR="00F50220" w:rsidRPr="00065705">
        <w:rPr>
          <w:szCs w:val="24"/>
        </w:rPr>
        <w:t>353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190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613</w:t>
      </w:r>
      <w:r w:rsidR="00F50220" w:rsidRPr="0002217F">
        <w:rPr>
          <w:szCs w:val="24"/>
        </w:rPr>
        <w:t xml:space="preserve">] EUR na cel szczegółowy nr </w:t>
      </w:r>
      <w:r w:rsidR="00F50220" w:rsidRPr="00065705">
        <w:rPr>
          <w:szCs w:val="24"/>
        </w:rPr>
        <w:t>3</w:t>
      </w:r>
      <w:r w:rsidR="00F50220" w:rsidRPr="0002217F">
        <w:rPr>
          <w:szCs w:val="24"/>
        </w:rPr>
        <w:t xml:space="preserve"> „</w:t>
      </w:r>
      <w:proofErr w:type="spellStart"/>
      <w:r w:rsidR="00F50220" w:rsidRPr="0002217F">
        <w:rPr>
          <w:szCs w:val="24"/>
        </w:rPr>
        <w:t>Cyberbezpieczeństwo</w:t>
      </w:r>
      <w:proofErr w:type="spellEnd"/>
      <w:r w:rsidR="00F50220" w:rsidRPr="0002217F">
        <w:rPr>
          <w:szCs w:val="24"/>
        </w:rPr>
        <w:t xml:space="preserve"> i zaufanie” – część podlegająca zarządzaniu przez Europejskie Centrum Kompetencji w dziedzinie </w:t>
      </w:r>
      <w:proofErr w:type="spellStart"/>
      <w:r w:rsidR="00F50220" w:rsidRPr="0002217F">
        <w:rPr>
          <w:szCs w:val="24"/>
        </w:rPr>
        <w:t>Cyberbezpieczeństwa</w:t>
      </w:r>
      <w:proofErr w:type="spellEnd"/>
      <w:r w:rsidR="00F50220" w:rsidRPr="0002217F">
        <w:rPr>
          <w:szCs w:val="24"/>
        </w:rPr>
        <w:t xml:space="preserve">, w tym przesunięcie </w:t>
      </w:r>
      <w:r w:rsidR="00F50220" w:rsidRPr="00065705">
        <w:rPr>
          <w:szCs w:val="24"/>
        </w:rPr>
        <w:t>61</w:t>
      </w:r>
      <w:r w:rsidR="00F50220" w:rsidRPr="0002217F">
        <w:rPr>
          <w:szCs w:val="24"/>
        </w:rPr>
        <w:t xml:space="preserve"> mln EUR z celów szczegółowych nr </w:t>
      </w:r>
      <w:r w:rsidR="00F50220" w:rsidRPr="00065705">
        <w:rPr>
          <w:szCs w:val="24"/>
        </w:rPr>
        <w:t>2</w:t>
      </w:r>
      <w:r w:rsidR="00F50220" w:rsidRPr="0002217F">
        <w:rPr>
          <w:szCs w:val="24"/>
        </w:rPr>
        <w:t xml:space="preserve"> i nr </w:t>
      </w:r>
      <w:r w:rsidR="00F50220" w:rsidRPr="00065705">
        <w:rPr>
          <w:szCs w:val="24"/>
        </w:rPr>
        <w:t>4</w:t>
      </w:r>
      <w:r w:rsidR="00F50220" w:rsidRPr="0002217F">
        <w:rPr>
          <w:szCs w:val="24"/>
        </w:rPr>
        <w:t>;</w:t>
      </w:r>
    </w:p>
    <w:p w:rsidR="00F50220" w:rsidRPr="0002217F" w:rsidRDefault="0002217F" w:rsidP="0002217F">
      <w:pPr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1418" w:right="118" w:hanging="568"/>
        <w:jc w:val="both"/>
        <w:rPr>
          <w:iCs/>
          <w:szCs w:val="24"/>
        </w:rPr>
      </w:pPr>
      <w:r>
        <w:rPr>
          <w:szCs w:val="24"/>
        </w:rPr>
        <w:t>-</w:t>
      </w:r>
      <w:r>
        <w:rPr>
          <w:szCs w:val="24"/>
        </w:rPr>
        <w:tab/>
      </w:r>
      <w:r w:rsidR="00F50220" w:rsidRPr="0002217F">
        <w:rPr>
          <w:szCs w:val="24"/>
        </w:rPr>
        <w:t>[</w:t>
      </w:r>
      <w:r w:rsidR="00F50220" w:rsidRPr="00065705">
        <w:rPr>
          <w:szCs w:val="24"/>
        </w:rPr>
        <w:t>167</w:t>
      </w:r>
      <w:r w:rsidR="00F50220" w:rsidRPr="0002217F">
        <w:rPr>
          <w:szCs w:val="24"/>
        </w:rPr>
        <w:t xml:space="preserve"> </w:t>
      </w:r>
      <w:r w:rsidR="00F50220" w:rsidRPr="00065705">
        <w:rPr>
          <w:szCs w:val="24"/>
        </w:rPr>
        <w:t>162</w:t>
      </w:r>
      <w:r w:rsidR="00F50220" w:rsidRPr="0002217F">
        <w:rPr>
          <w:szCs w:val="24"/>
        </w:rPr>
        <w:t xml:space="preserve"> </w:t>
      </w:r>
      <w:r w:rsidR="00F50220" w:rsidRPr="00065705">
        <w:rPr>
          <w:szCs w:val="24"/>
        </w:rPr>
        <w:t>423</w:t>
      </w:r>
      <w:r w:rsidR="00F50220" w:rsidRPr="0002217F">
        <w:rPr>
          <w:szCs w:val="24"/>
        </w:rPr>
        <w:t xml:space="preserve"> EUR] na cel szczegółowy nr </w:t>
      </w:r>
      <w:r w:rsidR="00F50220" w:rsidRPr="00065705">
        <w:rPr>
          <w:szCs w:val="24"/>
        </w:rPr>
        <w:t>4</w:t>
      </w:r>
      <w:r w:rsidR="00F50220" w:rsidRPr="0002217F">
        <w:rPr>
          <w:szCs w:val="24"/>
        </w:rPr>
        <w:t xml:space="preserve"> „Zaawansowane umiejętności cyfrowe”, z uwzględnieniem przesunięcia </w:t>
      </w:r>
      <w:r w:rsidR="00F50220" w:rsidRPr="00065705">
        <w:rPr>
          <w:szCs w:val="24"/>
        </w:rPr>
        <w:t>22</w:t>
      </w:r>
      <w:r w:rsidR="00F50220" w:rsidRPr="0002217F">
        <w:rPr>
          <w:szCs w:val="24"/>
        </w:rPr>
        <w:t xml:space="preserve"> mln EUR na cel szczegółowy nr </w:t>
      </w:r>
      <w:r w:rsidR="00F50220" w:rsidRPr="00065705">
        <w:rPr>
          <w:szCs w:val="24"/>
        </w:rPr>
        <w:t>3</w:t>
      </w:r>
      <w:r w:rsidR="00F50220" w:rsidRPr="0002217F">
        <w:rPr>
          <w:szCs w:val="24"/>
        </w:rPr>
        <w:t xml:space="preserve"> „</w:t>
      </w:r>
      <w:proofErr w:type="spellStart"/>
      <w:r w:rsidR="00F50220" w:rsidRPr="0002217F">
        <w:rPr>
          <w:szCs w:val="24"/>
        </w:rPr>
        <w:t>Cyberbezpieczeństwo</w:t>
      </w:r>
      <w:proofErr w:type="spellEnd"/>
      <w:r w:rsidR="00F50220" w:rsidRPr="0002217F">
        <w:rPr>
          <w:szCs w:val="24"/>
        </w:rPr>
        <w:t xml:space="preserve"> i zaufanie”.</w:t>
      </w:r>
    </w:p>
    <w:p w:rsidR="00F50220" w:rsidRPr="0002217F" w:rsidRDefault="0002217F" w:rsidP="0002217F">
      <w:p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before="120" w:after="240" w:line="360" w:lineRule="auto"/>
        <w:ind w:left="851" w:right="113" w:hanging="851"/>
        <w:jc w:val="both"/>
        <w:rPr>
          <w:iCs/>
          <w:szCs w:val="24"/>
        </w:rPr>
      </w:pPr>
      <w:r w:rsidRPr="00065705">
        <w:rPr>
          <w:w w:val="99"/>
          <w:sz w:val="22"/>
          <w:szCs w:val="22"/>
        </w:rPr>
        <w:t>5</w:t>
      </w:r>
      <w:r>
        <w:rPr>
          <w:w w:val="99"/>
          <w:sz w:val="22"/>
          <w:szCs w:val="22"/>
        </w:rPr>
        <w:t>.</w:t>
      </w:r>
      <w:r w:rsidRPr="0002217F">
        <w:rPr>
          <w:w w:val="99"/>
          <w:sz w:val="22"/>
          <w:szCs w:val="22"/>
        </w:rPr>
        <w:tab/>
      </w:r>
      <w:r w:rsidR="00F50220" w:rsidRPr="0002217F">
        <w:rPr>
          <w:szCs w:val="24"/>
        </w:rPr>
        <w:t xml:space="preserve">Unijna rezerwa </w:t>
      </w:r>
      <w:proofErr w:type="spellStart"/>
      <w:r w:rsidR="00F50220" w:rsidRPr="0002217F">
        <w:rPr>
          <w:szCs w:val="24"/>
        </w:rPr>
        <w:t>cyberbezpieczeństwa</w:t>
      </w:r>
      <w:proofErr w:type="spellEnd"/>
      <w:r w:rsidR="00F50220" w:rsidRPr="0002217F">
        <w:rPr>
          <w:szCs w:val="24"/>
        </w:rPr>
        <w:t xml:space="preserve"> będzie finansowana z puli środków finansowych na cel szczegółowy nr </w:t>
      </w:r>
      <w:r w:rsidR="00F50220" w:rsidRPr="00065705">
        <w:rPr>
          <w:szCs w:val="24"/>
        </w:rPr>
        <w:t>3</w:t>
      </w:r>
      <w:r w:rsidR="00F50220" w:rsidRPr="0002217F">
        <w:rPr>
          <w:szCs w:val="24"/>
        </w:rPr>
        <w:t xml:space="preserve"> „</w:t>
      </w:r>
      <w:proofErr w:type="spellStart"/>
      <w:r w:rsidR="00F50220" w:rsidRPr="0002217F">
        <w:rPr>
          <w:szCs w:val="24"/>
        </w:rPr>
        <w:t>Cyberbezpieczeństwo</w:t>
      </w:r>
      <w:proofErr w:type="spellEnd"/>
      <w:r w:rsidR="00F50220" w:rsidRPr="0002217F">
        <w:rPr>
          <w:szCs w:val="24"/>
        </w:rPr>
        <w:t xml:space="preserve"> i zaufanie” – część podlegająca zarządzaniu bezpośredniemu przez Komisję (według zaktualizowanej oceny skutków finansowych regulacji szacowana na [</w:t>
      </w:r>
      <w:r w:rsidR="00F50220" w:rsidRPr="00065705">
        <w:rPr>
          <w:szCs w:val="24"/>
        </w:rPr>
        <w:t>44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451</w:t>
      </w:r>
      <w:r w:rsidR="00F50220" w:rsidRPr="0002217F">
        <w:rPr>
          <w:szCs w:val="24"/>
        </w:rPr>
        <w:t> </w:t>
      </w:r>
      <w:r w:rsidR="00F50220" w:rsidRPr="00065705">
        <w:rPr>
          <w:szCs w:val="24"/>
        </w:rPr>
        <w:t>000</w:t>
      </w:r>
      <w:r w:rsidR="00F50220" w:rsidRPr="0002217F">
        <w:rPr>
          <w:szCs w:val="24"/>
        </w:rPr>
        <w:t>] EUR).</w:t>
      </w:r>
    </w:p>
    <w:p w:rsidR="00F50220" w:rsidRPr="00F50220" w:rsidRDefault="00F50220" w:rsidP="0002217F">
      <w:pPr>
        <w:spacing w:before="120" w:after="240" w:line="360" w:lineRule="auto"/>
      </w:pPr>
    </w:p>
    <w:sectPr w:rsidR="00F50220" w:rsidRPr="00F50220" w:rsidSect="00330AE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A3C" w:rsidRPr="00330AE5" w:rsidRDefault="00953A3C">
      <w:r w:rsidRPr="00330AE5">
        <w:separator/>
      </w:r>
    </w:p>
  </w:endnote>
  <w:endnote w:type="continuationSeparator" w:id="0">
    <w:p w:rsidR="00953A3C" w:rsidRPr="00330AE5" w:rsidRDefault="00953A3C">
      <w:r w:rsidRPr="00330A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3C" w:rsidRPr="008F3B9F" w:rsidRDefault="00953A3C">
    <w:pPr>
      <w:pStyle w:val="Footer1"/>
    </w:pPr>
    <w:r w:rsidRPr="008F3B9F">
      <w:rPr>
        <w:rStyle w:val="Footer2"/>
      </w:rPr>
      <w:t>PL</w:t>
    </w:r>
    <w:r w:rsidRPr="008F3B9F">
      <w:tab/>
    </w:r>
    <w:r w:rsidRPr="008F3B9F">
      <w:fldChar w:fldCharType="begin"/>
    </w:r>
    <w:r w:rsidRPr="008F3B9F">
      <w:instrText xml:space="preserve"> PAGE </w:instrText>
    </w:r>
    <w:r w:rsidRPr="008F3B9F">
      <w:fldChar w:fldCharType="separate"/>
    </w:r>
    <w:r>
      <w:rPr>
        <w:noProof/>
      </w:rPr>
      <w:t>140</w:t>
    </w:r>
    <w:r w:rsidRPr="008F3B9F">
      <w:fldChar w:fldCharType="end"/>
    </w:r>
    <w:r w:rsidRPr="008F3B9F">
      <w:tab/>
    </w:r>
    <w:r w:rsidRPr="008F3B9F">
      <w:rPr>
        <w:rStyle w:val="Footer2"/>
      </w:rPr>
      <w:t>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3C" w:rsidRPr="00F50220" w:rsidRDefault="00953A3C" w:rsidP="00F502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3C" w:rsidRPr="008F3B9F" w:rsidRDefault="00953A3C">
    <w:pPr>
      <w:pStyle w:val="Footer1"/>
    </w:pPr>
    <w:r w:rsidRPr="008F3B9F">
      <w:rPr>
        <w:rStyle w:val="Footer2"/>
      </w:rPr>
      <w:t>PL</w:t>
    </w:r>
    <w:r w:rsidRPr="008F3B9F">
      <w:tab/>
    </w:r>
    <w:r w:rsidRPr="008F3B9F">
      <w:fldChar w:fldCharType="begin"/>
    </w:r>
    <w:r w:rsidRPr="008F3B9F">
      <w:instrText xml:space="preserve"> PAGE </w:instrText>
    </w:r>
    <w:r w:rsidRPr="008F3B9F">
      <w:fldChar w:fldCharType="separate"/>
    </w:r>
    <w:r>
      <w:rPr>
        <w:noProof/>
      </w:rPr>
      <w:t>140</w:t>
    </w:r>
    <w:r w:rsidRPr="008F3B9F">
      <w:fldChar w:fldCharType="end"/>
    </w:r>
    <w:r w:rsidRPr="008F3B9F">
      <w:tab/>
    </w:r>
    <w:r w:rsidRPr="008F3B9F">
      <w:rPr>
        <w:rStyle w:val="Footer2"/>
      </w:rPr>
      <w:t>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A3C" w:rsidRPr="00330AE5" w:rsidRDefault="00953A3C">
      <w:r w:rsidRPr="00330AE5">
        <w:separator/>
      </w:r>
    </w:p>
  </w:footnote>
  <w:footnote w:type="continuationSeparator" w:id="0">
    <w:p w:rsidR="00953A3C" w:rsidRPr="00330AE5" w:rsidRDefault="00953A3C">
      <w:r w:rsidRPr="00330AE5">
        <w:continuationSeparator/>
      </w:r>
    </w:p>
  </w:footnote>
  <w:footnote w:id="1">
    <w:p w:rsidR="00953A3C" w:rsidRPr="003D7B30" w:rsidRDefault="00953A3C" w:rsidP="003D7B30">
      <w:pPr>
        <w:pStyle w:val="FootnoteText"/>
        <w:ind w:left="567" w:hanging="567"/>
        <w:rPr>
          <w:lang w:val="pl-PL"/>
        </w:rPr>
      </w:pPr>
      <w:r w:rsidRPr="003D7B30">
        <w:rPr>
          <w:rStyle w:val="FootnoteReference"/>
        </w:rPr>
        <w:footnoteRef/>
      </w:r>
      <w:r w:rsidRPr="003D7B30">
        <w:rPr>
          <w:lang w:val="pl-PL"/>
        </w:rPr>
        <w:t xml:space="preserve"> </w:t>
      </w:r>
      <w:r w:rsidRPr="003D7B30">
        <w:rPr>
          <w:lang w:val="pl-PL"/>
        </w:rPr>
        <w:tab/>
      </w:r>
      <w:r>
        <w:rPr>
          <w:sz w:val="24"/>
          <w:szCs w:val="24"/>
          <w:lang w:val="pl-PL"/>
        </w:rPr>
        <w:t>Dotychczas nieopublikowana</w:t>
      </w:r>
      <w:r w:rsidRPr="003D7B30">
        <w:rPr>
          <w:sz w:val="24"/>
          <w:szCs w:val="24"/>
          <w:lang w:val="pl-PL"/>
        </w:rPr>
        <w:t xml:space="preserve"> w Dzienniku Urzędowym.</w:t>
      </w:r>
    </w:p>
  </w:footnote>
  <w:footnote w:id="2">
    <w:p w:rsidR="00953A3C" w:rsidRPr="00F50220" w:rsidRDefault="00953A3C" w:rsidP="00330AE5">
      <w:pPr>
        <w:pStyle w:val="FootnoteText"/>
        <w:ind w:left="567" w:hanging="567"/>
        <w:rPr>
          <w:sz w:val="24"/>
          <w:szCs w:val="24"/>
          <w:lang w:val="pl-PL"/>
        </w:rPr>
      </w:pPr>
      <w:r w:rsidRPr="00F50220">
        <w:rPr>
          <w:rStyle w:val="FootnoteReference"/>
          <w:sz w:val="24"/>
          <w:szCs w:val="24"/>
          <w:lang w:val="pl-PL"/>
        </w:rPr>
        <w:footnoteRef/>
      </w:r>
      <w:r w:rsidRPr="00F50220">
        <w:rPr>
          <w:sz w:val="24"/>
          <w:szCs w:val="24"/>
          <w:lang w:val="pl-PL"/>
        </w:rPr>
        <w:t xml:space="preserve"> </w:t>
      </w:r>
      <w:r w:rsidRPr="00F50220">
        <w:rPr>
          <w:sz w:val="24"/>
          <w:szCs w:val="24"/>
          <w:lang w:val="pl-PL"/>
        </w:rPr>
        <w:tab/>
        <w:t xml:space="preserve">Dz.U. C </w:t>
      </w:r>
      <w:r w:rsidRPr="00065705">
        <w:rPr>
          <w:sz w:val="24"/>
          <w:szCs w:val="24"/>
          <w:lang w:val="pl-PL"/>
        </w:rPr>
        <w:t>349</w:t>
      </w:r>
      <w:r w:rsidRPr="00F50220">
        <w:rPr>
          <w:sz w:val="24"/>
          <w:szCs w:val="24"/>
          <w:lang w:val="pl-PL"/>
        </w:rPr>
        <w:t xml:space="preserve"> z </w:t>
      </w:r>
      <w:r w:rsidRPr="00065705">
        <w:rPr>
          <w:sz w:val="24"/>
          <w:szCs w:val="24"/>
          <w:lang w:val="pl-PL"/>
        </w:rPr>
        <w:t>29</w:t>
      </w:r>
      <w:r w:rsidRPr="00F50220">
        <w:rPr>
          <w:sz w:val="24"/>
          <w:szCs w:val="24"/>
          <w:lang w:val="pl-PL"/>
        </w:rPr>
        <w:t>.</w:t>
      </w:r>
      <w:r w:rsidRPr="00065705">
        <w:rPr>
          <w:sz w:val="24"/>
          <w:szCs w:val="24"/>
          <w:lang w:val="pl-PL"/>
        </w:rPr>
        <w:t>9</w:t>
      </w:r>
      <w:r w:rsidRPr="00F50220">
        <w:rPr>
          <w:sz w:val="24"/>
          <w:szCs w:val="24"/>
          <w:lang w:val="pl-PL"/>
        </w:rPr>
        <w:t>.</w:t>
      </w:r>
      <w:r w:rsidRPr="00065705">
        <w:rPr>
          <w:sz w:val="24"/>
          <w:szCs w:val="24"/>
          <w:lang w:val="pl-PL"/>
        </w:rPr>
        <w:t>2023</w:t>
      </w:r>
      <w:r w:rsidRPr="00F50220">
        <w:rPr>
          <w:sz w:val="24"/>
          <w:szCs w:val="24"/>
          <w:lang w:val="pl-PL"/>
        </w:rPr>
        <w:t xml:space="preserve">, </w:t>
      </w:r>
      <w:proofErr w:type="gramStart"/>
      <w:r w:rsidRPr="00F50220">
        <w:rPr>
          <w:sz w:val="24"/>
          <w:szCs w:val="24"/>
          <w:lang w:val="pl-PL"/>
        </w:rPr>
        <w:t>s</w:t>
      </w:r>
      <w:proofErr w:type="gramEnd"/>
      <w:r w:rsidRPr="00F50220">
        <w:rPr>
          <w:sz w:val="24"/>
          <w:szCs w:val="24"/>
          <w:lang w:val="pl-PL"/>
        </w:rPr>
        <w:t xml:space="preserve">. </w:t>
      </w:r>
      <w:r w:rsidRPr="00065705">
        <w:rPr>
          <w:sz w:val="24"/>
          <w:szCs w:val="24"/>
          <w:lang w:val="pl-PL"/>
        </w:rPr>
        <w:t>167</w:t>
      </w:r>
      <w:r w:rsidRPr="00F50220">
        <w:rPr>
          <w:sz w:val="24"/>
          <w:szCs w:val="24"/>
          <w:lang w:val="pl-PL"/>
        </w:rPr>
        <w:t>.</w:t>
      </w:r>
    </w:p>
  </w:footnote>
  <w:footnote w:id="3">
    <w:p w:rsidR="00953A3C" w:rsidRPr="00F50220" w:rsidRDefault="00953A3C" w:rsidP="00F50220">
      <w:pPr>
        <w:pStyle w:val="FootnoteText"/>
        <w:ind w:left="567" w:hanging="567"/>
        <w:rPr>
          <w:sz w:val="24"/>
          <w:szCs w:val="24"/>
          <w:lang w:val="pl-PL"/>
        </w:rPr>
      </w:pPr>
      <w:r w:rsidRPr="00F50220">
        <w:rPr>
          <w:rStyle w:val="FootnoteReference"/>
          <w:sz w:val="24"/>
          <w:szCs w:val="24"/>
          <w:lang w:val="en-GB"/>
        </w:rPr>
        <w:footnoteRef/>
      </w:r>
      <w:r w:rsidRPr="00F50220">
        <w:rPr>
          <w:sz w:val="24"/>
          <w:szCs w:val="24"/>
          <w:lang w:val="pl-PL"/>
        </w:rPr>
        <w:t xml:space="preserve"> </w:t>
      </w:r>
      <w:r w:rsidRPr="00F50220">
        <w:rPr>
          <w:sz w:val="24"/>
          <w:szCs w:val="24"/>
          <w:lang w:val="pl-PL"/>
        </w:rPr>
        <w:tab/>
        <w:t>Dz.U. C, C/</w:t>
      </w:r>
      <w:r w:rsidRPr="00065705">
        <w:rPr>
          <w:sz w:val="24"/>
          <w:szCs w:val="24"/>
          <w:lang w:val="pl-PL"/>
        </w:rPr>
        <w:t>2024</w:t>
      </w:r>
      <w:r w:rsidRPr="00F50220">
        <w:rPr>
          <w:sz w:val="24"/>
          <w:szCs w:val="24"/>
          <w:lang w:val="pl-PL"/>
        </w:rPr>
        <w:t>/</w:t>
      </w:r>
      <w:r w:rsidRPr="00065705">
        <w:rPr>
          <w:sz w:val="24"/>
          <w:szCs w:val="24"/>
          <w:lang w:val="pl-PL"/>
        </w:rPr>
        <w:t>1049</w:t>
      </w:r>
      <w:r w:rsidRPr="00F50220">
        <w:rPr>
          <w:sz w:val="24"/>
          <w:szCs w:val="24"/>
          <w:lang w:val="pl-PL"/>
        </w:rPr>
        <w:t xml:space="preserve"> z </w:t>
      </w:r>
      <w:r w:rsidRPr="00065705">
        <w:rPr>
          <w:sz w:val="24"/>
          <w:szCs w:val="24"/>
          <w:lang w:val="pl-PL"/>
        </w:rPr>
        <w:t>9</w:t>
      </w:r>
      <w:r w:rsidRPr="00F50220">
        <w:rPr>
          <w:sz w:val="24"/>
          <w:szCs w:val="24"/>
          <w:lang w:val="pl-PL"/>
        </w:rPr>
        <w:t>.</w:t>
      </w:r>
      <w:r w:rsidRPr="00065705">
        <w:rPr>
          <w:sz w:val="24"/>
          <w:szCs w:val="24"/>
          <w:lang w:val="pl-PL"/>
        </w:rPr>
        <w:t>2</w:t>
      </w:r>
      <w:r w:rsidRPr="00F50220">
        <w:rPr>
          <w:sz w:val="24"/>
          <w:szCs w:val="24"/>
          <w:lang w:val="pl-PL"/>
        </w:rPr>
        <w:t>.</w:t>
      </w:r>
      <w:r w:rsidRPr="00065705">
        <w:rPr>
          <w:sz w:val="24"/>
          <w:szCs w:val="24"/>
          <w:lang w:val="pl-PL"/>
        </w:rPr>
        <w:t>2024</w:t>
      </w:r>
      <w:r w:rsidRPr="00F50220">
        <w:rPr>
          <w:sz w:val="24"/>
          <w:szCs w:val="24"/>
          <w:lang w:val="pl-PL"/>
        </w:rPr>
        <w:t xml:space="preserve">, ELI: </w:t>
      </w:r>
      <w:hyperlink r:id="rId1" w:tooltip="Gives access to this document through its ELI URI." w:history="1">
        <w:r w:rsidRPr="00F50220">
          <w:rPr>
            <w:sz w:val="24"/>
            <w:szCs w:val="24"/>
            <w:lang w:val="pl-PL"/>
          </w:rPr>
          <w:t>http://data.europa.eu/eli/C/</w:t>
        </w:r>
        <w:r w:rsidRPr="00065705">
          <w:rPr>
            <w:sz w:val="24"/>
            <w:szCs w:val="24"/>
            <w:lang w:val="pl-PL"/>
          </w:rPr>
          <w:t>2024</w:t>
        </w:r>
        <w:r w:rsidRPr="00F50220">
          <w:rPr>
            <w:sz w:val="24"/>
            <w:szCs w:val="24"/>
            <w:lang w:val="pl-PL"/>
          </w:rPr>
          <w:t>/</w:t>
        </w:r>
        <w:r w:rsidRPr="00065705">
          <w:rPr>
            <w:sz w:val="24"/>
            <w:szCs w:val="24"/>
            <w:lang w:val="pl-PL"/>
          </w:rPr>
          <w:t>1049</w:t>
        </w:r>
        <w:r w:rsidRPr="00F50220">
          <w:rPr>
            <w:sz w:val="24"/>
            <w:szCs w:val="24"/>
            <w:lang w:val="pl-PL"/>
          </w:rPr>
          <w:t>/oj</w:t>
        </w:r>
      </w:hyperlink>
      <w:r w:rsidRPr="00F50220">
        <w:rPr>
          <w:sz w:val="24"/>
          <w:szCs w:val="24"/>
          <w:lang w:val="pl-PL"/>
        </w:rPr>
        <w:t>.</w:t>
      </w:r>
    </w:p>
  </w:footnote>
  <w:footnote w:id="4">
    <w:p w:rsidR="000C5013" w:rsidRPr="00867056" w:rsidRDefault="000C5013" w:rsidP="000C5013">
      <w:pPr>
        <w:pStyle w:val="FootnoteText"/>
        <w:ind w:left="567" w:hanging="567"/>
        <w:rPr>
          <w:sz w:val="24"/>
          <w:szCs w:val="24"/>
          <w:lang w:val="lt-LT"/>
        </w:rPr>
      </w:pPr>
      <w:r w:rsidRPr="00867056">
        <w:rPr>
          <w:rStyle w:val="FootnoteReference"/>
          <w:sz w:val="24"/>
          <w:szCs w:val="24"/>
        </w:rPr>
        <w:footnoteRef/>
      </w:r>
      <w:r w:rsidRPr="00244A1E">
        <w:rPr>
          <w:sz w:val="24"/>
          <w:szCs w:val="24"/>
          <w:lang w:val="pl-PL"/>
        </w:rPr>
        <w:t xml:space="preserve"> </w:t>
      </w:r>
      <w:r w:rsidRPr="00867056">
        <w:rPr>
          <w:sz w:val="24"/>
          <w:szCs w:val="24"/>
          <w:lang w:val="lt-LT"/>
        </w:rPr>
        <w:tab/>
      </w:r>
      <w:proofErr w:type="spellStart"/>
      <w:r>
        <w:rPr>
          <w:iCs/>
          <w:color w:val="333333"/>
          <w:sz w:val="24"/>
          <w:szCs w:val="24"/>
          <w:shd w:val="clear" w:color="auto" w:fill="FFFFFF"/>
          <w:lang w:val="lt-LT" w:eastAsia="en-GB"/>
        </w:rPr>
        <w:t>Dz.U</w:t>
      </w:r>
      <w:proofErr w:type="spellEnd"/>
      <w:r>
        <w:rPr>
          <w:iCs/>
          <w:color w:val="333333"/>
          <w:sz w:val="24"/>
          <w:szCs w:val="24"/>
          <w:shd w:val="clear" w:color="auto" w:fill="FFFFFF"/>
          <w:lang w:val="lt-LT" w:eastAsia="en-GB"/>
        </w:rPr>
        <w:t>.</w:t>
      </w:r>
      <w:r w:rsidRPr="00244A1E">
        <w:rPr>
          <w:iCs/>
          <w:color w:val="333333"/>
          <w:sz w:val="24"/>
          <w:szCs w:val="24"/>
          <w:shd w:val="clear" w:color="auto" w:fill="FFFFFF"/>
          <w:lang w:val="pl-PL" w:eastAsia="en-GB"/>
        </w:rPr>
        <w:t xml:space="preserve"> L, 2025/38, 15.1.2025, ELI</w:t>
      </w:r>
      <w:proofErr w:type="gramStart"/>
      <w:r w:rsidRPr="00244A1E">
        <w:rPr>
          <w:iCs/>
          <w:color w:val="333333"/>
          <w:sz w:val="24"/>
          <w:szCs w:val="24"/>
          <w:shd w:val="clear" w:color="auto" w:fill="FFFFFF"/>
          <w:lang w:val="pl-PL" w:eastAsia="en-GB"/>
        </w:rPr>
        <w:t>: </w:t>
      </w:r>
      <w:r w:rsidRPr="00867056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begin"/>
      </w:r>
      <w:r w:rsidRPr="00244A1E">
        <w:rPr>
          <w:iCs/>
          <w:color w:val="333333"/>
          <w:sz w:val="24"/>
          <w:szCs w:val="24"/>
          <w:shd w:val="clear" w:color="auto" w:fill="FFFFFF"/>
          <w:lang w:val="pl-PL" w:eastAsia="en-GB"/>
        </w:rPr>
        <w:instrText>HYPERLINK "http://data.europa.eu/eli/reg/2025/38/oj" \o "Gives access to this document through its ELI URI." \t "_blank</w:instrText>
      </w:r>
      <w:proofErr w:type="gramEnd"/>
      <w:r w:rsidRPr="00244A1E">
        <w:rPr>
          <w:iCs/>
          <w:color w:val="333333"/>
          <w:sz w:val="24"/>
          <w:szCs w:val="24"/>
          <w:shd w:val="clear" w:color="auto" w:fill="FFFFFF"/>
          <w:lang w:val="pl-PL" w:eastAsia="en-GB"/>
        </w:rPr>
        <w:instrText>"</w:instrText>
      </w:r>
      <w:r w:rsidRPr="00867056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separate"/>
      </w:r>
      <w:r w:rsidRPr="00244A1E">
        <w:rPr>
          <w:iCs/>
          <w:color w:val="337AB7"/>
          <w:sz w:val="24"/>
          <w:szCs w:val="24"/>
          <w:u w:val="single"/>
          <w:lang w:val="pl-PL" w:eastAsia="en-GB"/>
        </w:rPr>
        <w:t>http://data.europa.eu/eli/reg/2025/38/oj</w:t>
      </w:r>
      <w:r w:rsidRPr="00867056">
        <w:rPr>
          <w:iCs/>
          <w:color w:val="333333"/>
          <w:sz w:val="24"/>
          <w:szCs w:val="24"/>
          <w:shd w:val="clear" w:color="auto" w:fill="FFFFFF"/>
          <w:lang w:val="en-GB" w:eastAsia="en-GB"/>
        </w:rPr>
        <w:fldChar w:fldCharType="end"/>
      </w:r>
      <w:r w:rsidRPr="00244A1E">
        <w:rPr>
          <w:iCs/>
          <w:color w:val="333333"/>
          <w:sz w:val="24"/>
          <w:szCs w:val="24"/>
          <w:shd w:val="clear" w:color="auto" w:fill="FFFFFF"/>
          <w:lang w:val="pl-PL" w:eastAsia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3C" w:rsidRDefault="00953A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3C" w:rsidRDefault="00953A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3C" w:rsidRDefault="00953A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start w:val="1"/>
      <w:numFmt w:val="decimal"/>
      <w:lvlText w:val="(%1)"/>
      <w:lvlJc w:val="left"/>
      <w:pPr>
        <w:ind w:left="116" w:hanging="28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038" w:hanging="281"/>
      </w:pPr>
    </w:lvl>
    <w:lvl w:ilvl="2">
      <w:numFmt w:val="bullet"/>
      <w:lvlText w:val="•"/>
      <w:lvlJc w:val="left"/>
      <w:pPr>
        <w:ind w:left="1957" w:hanging="281"/>
      </w:pPr>
    </w:lvl>
    <w:lvl w:ilvl="3">
      <w:numFmt w:val="bullet"/>
      <w:lvlText w:val="•"/>
      <w:lvlJc w:val="left"/>
      <w:pPr>
        <w:ind w:left="2875" w:hanging="281"/>
      </w:pPr>
    </w:lvl>
    <w:lvl w:ilvl="4">
      <w:numFmt w:val="bullet"/>
      <w:lvlText w:val="•"/>
      <w:lvlJc w:val="left"/>
      <w:pPr>
        <w:ind w:left="3794" w:hanging="281"/>
      </w:pPr>
    </w:lvl>
    <w:lvl w:ilvl="5">
      <w:numFmt w:val="bullet"/>
      <w:lvlText w:val="•"/>
      <w:lvlJc w:val="left"/>
      <w:pPr>
        <w:ind w:left="4713" w:hanging="281"/>
      </w:pPr>
    </w:lvl>
    <w:lvl w:ilvl="6">
      <w:numFmt w:val="bullet"/>
      <w:lvlText w:val="•"/>
      <w:lvlJc w:val="left"/>
      <w:pPr>
        <w:ind w:left="5631" w:hanging="281"/>
      </w:pPr>
    </w:lvl>
    <w:lvl w:ilvl="7">
      <w:numFmt w:val="bullet"/>
      <w:lvlText w:val="•"/>
      <w:lvlJc w:val="left"/>
      <w:pPr>
        <w:ind w:left="6550" w:hanging="281"/>
      </w:pPr>
    </w:lvl>
    <w:lvl w:ilvl="8">
      <w:numFmt w:val="bullet"/>
      <w:lvlText w:val="•"/>
      <w:lvlJc w:val="left"/>
      <w:pPr>
        <w:ind w:left="7469" w:hanging="281"/>
      </w:pPr>
    </w:lvl>
  </w:abstractNum>
  <w:abstractNum w:abstractNumId="1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6" w:hanging="27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38" w:hanging="271"/>
      </w:pPr>
    </w:lvl>
    <w:lvl w:ilvl="2">
      <w:numFmt w:val="bullet"/>
      <w:lvlText w:val="•"/>
      <w:lvlJc w:val="left"/>
      <w:pPr>
        <w:ind w:left="1957" w:hanging="271"/>
      </w:pPr>
    </w:lvl>
    <w:lvl w:ilvl="3">
      <w:numFmt w:val="bullet"/>
      <w:lvlText w:val="•"/>
      <w:lvlJc w:val="left"/>
      <w:pPr>
        <w:ind w:left="2875" w:hanging="271"/>
      </w:pPr>
    </w:lvl>
    <w:lvl w:ilvl="4">
      <w:numFmt w:val="bullet"/>
      <w:lvlText w:val="•"/>
      <w:lvlJc w:val="left"/>
      <w:pPr>
        <w:ind w:left="3794" w:hanging="271"/>
      </w:pPr>
    </w:lvl>
    <w:lvl w:ilvl="5">
      <w:numFmt w:val="bullet"/>
      <w:lvlText w:val="•"/>
      <w:lvlJc w:val="left"/>
      <w:pPr>
        <w:ind w:left="4713" w:hanging="271"/>
      </w:pPr>
    </w:lvl>
    <w:lvl w:ilvl="6">
      <w:numFmt w:val="bullet"/>
      <w:lvlText w:val="•"/>
      <w:lvlJc w:val="left"/>
      <w:pPr>
        <w:ind w:left="5631" w:hanging="271"/>
      </w:pPr>
    </w:lvl>
    <w:lvl w:ilvl="7">
      <w:numFmt w:val="bullet"/>
      <w:lvlText w:val="•"/>
      <w:lvlJc w:val="left"/>
      <w:pPr>
        <w:ind w:left="6550" w:hanging="271"/>
      </w:pPr>
    </w:lvl>
    <w:lvl w:ilvl="8">
      <w:numFmt w:val="bullet"/>
      <w:lvlText w:val="•"/>
      <w:lvlJc w:val="left"/>
      <w:pPr>
        <w:ind w:left="7469" w:hanging="271"/>
      </w:pPr>
    </w:lvl>
  </w:abstractNum>
  <w:abstractNum w:abstractNumId="1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536" w:hanging="420"/>
      </w:pPr>
    </w:lvl>
    <w:lvl w:ilvl="1">
      <w:start w:val="1"/>
      <w:numFmt w:val="decimal"/>
      <w:lvlText w:val="%1.%2."/>
      <w:lvlJc w:val="left"/>
      <w:pPr>
        <w:ind w:left="536" w:hanging="42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2293" w:hanging="420"/>
      </w:pPr>
    </w:lvl>
    <w:lvl w:ilvl="3">
      <w:numFmt w:val="bullet"/>
      <w:lvlText w:val="•"/>
      <w:lvlJc w:val="left"/>
      <w:pPr>
        <w:ind w:left="3169" w:hanging="420"/>
      </w:pPr>
    </w:lvl>
    <w:lvl w:ilvl="4">
      <w:numFmt w:val="bullet"/>
      <w:lvlText w:val="•"/>
      <w:lvlJc w:val="left"/>
      <w:pPr>
        <w:ind w:left="4046" w:hanging="420"/>
      </w:pPr>
    </w:lvl>
    <w:lvl w:ilvl="5">
      <w:numFmt w:val="bullet"/>
      <w:lvlText w:val="•"/>
      <w:lvlJc w:val="left"/>
      <w:pPr>
        <w:ind w:left="4923" w:hanging="420"/>
      </w:pPr>
    </w:lvl>
    <w:lvl w:ilvl="6">
      <w:numFmt w:val="bullet"/>
      <w:lvlText w:val="•"/>
      <w:lvlJc w:val="left"/>
      <w:pPr>
        <w:ind w:left="5799" w:hanging="420"/>
      </w:pPr>
    </w:lvl>
    <w:lvl w:ilvl="7">
      <w:numFmt w:val="bullet"/>
      <w:lvlText w:val="•"/>
      <w:lvlJc w:val="left"/>
      <w:pPr>
        <w:ind w:left="6676" w:hanging="420"/>
      </w:pPr>
    </w:lvl>
    <w:lvl w:ilvl="8">
      <w:numFmt w:val="bullet"/>
      <w:lvlText w:val="•"/>
      <w:lvlJc w:val="left"/>
      <w:pPr>
        <w:ind w:left="7553" w:hanging="420"/>
      </w:pPr>
    </w:lvl>
  </w:abstractNum>
  <w:abstractNum w:abstractNumId="1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3B53991"/>
    <w:multiLevelType w:val="hybridMultilevel"/>
    <w:tmpl w:val="D3D064A8"/>
    <w:lvl w:ilvl="0" w:tplc="0A1C4F2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3"/>
  </w:num>
  <w:num w:numId="42">
    <w:abstractNumId w:val="13"/>
  </w:num>
  <w:num w:numId="43">
    <w:abstractNumId w:val="13"/>
  </w:num>
  <w:num w:numId="44">
    <w:abstractNumId w:val="14"/>
  </w:num>
  <w:num w:numId="45">
    <w:abstractNumId w:val="12"/>
  </w:num>
  <w:num w:numId="46">
    <w:abstractNumId w:val="11"/>
  </w:num>
  <w:num w:numId="47">
    <w:abstractNumId w:val="10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6/2023"/>
    <w:docVar w:name="dvlangue" w:val="PL"/>
    <w:docVar w:name="dvnumam" w:val="92"/>
    <w:docVar w:name="dvpe" w:val="752.795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ustanawiającego środki mające na celu zwiększenie solidarności i zdolności w Unii w zakresie wykrywania zagrożeń cyberbezpieczeństwa i incydentów w cyberbezpieczeństwie oraz przygotowywania się i reagowania na takie zagrożenia i incydenty(COM(2023)0209 – C9-0136/2023 – 2023/0109(COD))"/>
  </w:docVars>
  <w:rsids>
    <w:rsidRoot w:val="00791938"/>
    <w:rsid w:val="00002272"/>
    <w:rsid w:val="0002217F"/>
    <w:rsid w:val="00064002"/>
    <w:rsid w:val="00065705"/>
    <w:rsid w:val="000677B9"/>
    <w:rsid w:val="000831BA"/>
    <w:rsid w:val="000A42CC"/>
    <w:rsid w:val="000C5013"/>
    <w:rsid w:val="000E3D3D"/>
    <w:rsid w:val="000E7DD9"/>
    <w:rsid w:val="0010095E"/>
    <w:rsid w:val="00125B37"/>
    <w:rsid w:val="00187494"/>
    <w:rsid w:val="001B59E0"/>
    <w:rsid w:val="001F32AE"/>
    <w:rsid w:val="002767FF"/>
    <w:rsid w:val="002B18FE"/>
    <w:rsid w:val="002B5493"/>
    <w:rsid w:val="00330AE5"/>
    <w:rsid w:val="00343214"/>
    <w:rsid w:val="00352CC6"/>
    <w:rsid w:val="00361C00"/>
    <w:rsid w:val="00395FA1"/>
    <w:rsid w:val="003D6BD5"/>
    <w:rsid w:val="003D7B30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1938"/>
    <w:rsid w:val="007D1690"/>
    <w:rsid w:val="007D3FC1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3A3C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079C6"/>
    <w:rsid w:val="00C23CD4"/>
    <w:rsid w:val="00C35F1B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0220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3DD28"/>
  <w15:chartTrackingRefBased/>
  <w15:docId w15:val="{7AD9EC14-78C1-4866-B893-8C7A57DF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52CC6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352CC6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52CC6"/>
    <w:rPr>
      <w:b/>
      <w:sz w:val="24"/>
      <w:lang w:val="pl-PL"/>
    </w:rPr>
  </w:style>
  <w:style w:type="paragraph" w:customStyle="1" w:styleId="NormalHanging12a">
    <w:name w:val="NormalHanging12a"/>
    <w:basedOn w:val="Normal"/>
    <w:rsid w:val="00352CC6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352CC6"/>
    <w:pPr>
      <w:spacing w:after="240"/>
      <w:jc w:val="center"/>
    </w:pPr>
  </w:style>
  <w:style w:type="paragraph" w:customStyle="1" w:styleId="AmNumberTabs">
    <w:name w:val="AmNumberTabs"/>
    <w:basedOn w:val="Normal"/>
    <w:link w:val="AmNumberTabsChar"/>
    <w:rsid w:val="00352C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locked/>
    <w:rsid w:val="00352CC6"/>
    <w:rPr>
      <w:b/>
      <w:sz w:val="24"/>
      <w:lang w:val="pl-PL"/>
    </w:rPr>
  </w:style>
  <w:style w:type="paragraph" w:customStyle="1" w:styleId="AmHeadingConsam">
    <w:name w:val="AmHeadingConsam"/>
    <w:basedOn w:val="Normal"/>
    <w:next w:val="NormalCenter12a"/>
    <w:rsid w:val="00352CC6"/>
    <w:pPr>
      <w:spacing w:before="720" w:after="240"/>
      <w:jc w:val="center"/>
    </w:pPr>
  </w:style>
  <w:style w:type="character" w:styleId="Hyperlink">
    <w:name w:val="Hyperlink"/>
    <w:uiPriority w:val="99"/>
    <w:unhideWhenUsed/>
    <w:rsid w:val="00352CC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52CC6"/>
    <w:rPr>
      <w:i/>
      <w:iCs/>
    </w:rPr>
  </w:style>
  <w:style w:type="paragraph" w:customStyle="1" w:styleId="ManualConsidrant">
    <w:name w:val="Manual Considérant"/>
    <w:basedOn w:val="Normal"/>
    <w:rsid w:val="00352CC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352CC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aragraph">
    <w:name w:val="paragraph"/>
    <w:basedOn w:val="Normal"/>
    <w:rsid w:val="00352CC6"/>
    <w:pPr>
      <w:widowControl/>
      <w:spacing w:beforeAutospacing="1" w:after="200" w:afterAutospacing="1" w:line="276" w:lineRule="auto"/>
    </w:pPr>
    <w:rPr>
      <w:szCs w:val="24"/>
      <w:lang w:eastAsia="en-IE"/>
    </w:rPr>
  </w:style>
  <w:style w:type="paragraph" w:styleId="BodyText">
    <w:name w:val="Body Text"/>
    <w:basedOn w:val="Normal"/>
    <w:link w:val="BodyTextChar"/>
    <w:rsid w:val="00F502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50220"/>
    <w:rPr>
      <w:sz w:val="24"/>
      <w:lang w:val="pl-PL"/>
    </w:rPr>
  </w:style>
  <w:style w:type="paragraph" w:styleId="Header">
    <w:name w:val="header"/>
    <w:basedOn w:val="Normal"/>
    <w:link w:val="HeaderChar"/>
    <w:rsid w:val="00F502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50220"/>
    <w:rPr>
      <w:sz w:val="24"/>
      <w:lang w:val="pl-PL"/>
    </w:rPr>
  </w:style>
  <w:style w:type="paragraph" w:customStyle="1" w:styleId="AmDocTypeTab">
    <w:name w:val="AmDocTypeTab"/>
    <w:basedOn w:val="Normal"/>
    <w:rsid w:val="00F50220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F50220"/>
    <w:pPr>
      <w:spacing w:after="240"/>
    </w:pPr>
  </w:style>
  <w:style w:type="paragraph" w:customStyle="1" w:styleId="EPFooter2">
    <w:name w:val="EPFooter2"/>
    <w:basedOn w:val="Normal"/>
    <w:next w:val="Normal"/>
    <w:rsid w:val="00F5022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F50220"/>
    <w:pPr>
      <w:spacing w:before="240" w:after="240"/>
      <w:jc w:val="right"/>
    </w:pPr>
  </w:style>
  <w:style w:type="paragraph" w:customStyle="1" w:styleId="AmDateTab">
    <w:name w:val="AmDateTab"/>
    <w:basedOn w:val="Normal"/>
    <w:rsid w:val="00F50220"/>
    <w:pPr>
      <w:tabs>
        <w:tab w:val="right" w:pos="9072"/>
      </w:tabs>
    </w:pPr>
  </w:style>
  <w:style w:type="paragraph" w:customStyle="1" w:styleId="EPFooter">
    <w:name w:val="EPFooter"/>
    <w:basedOn w:val="Normal"/>
    <w:rsid w:val="00F5022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F50220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F502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220"/>
    <w:rPr>
      <w:sz w:val="24"/>
      <w:lang w:val="pl-PL"/>
    </w:rPr>
  </w:style>
  <w:style w:type="numbering" w:customStyle="1" w:styleId="NoList1">
    <w:name w:val="No List1"/>
    <w:next w:val="NoList"/>
    <w:uiPriority w:val="99"/>
    <w:semiHidden/>
    <w:unhideWhenUsed/>
    <w:rsid w:val="00F50220"/>
  </w:style>
  <w:style w:type="paragraph" w:customStyle="1" w:styleId="SignaturePersonne">
    <w:name w:val="Signature Personne"/>
    <w:basedOn w:val="Normal"/>
    <w:rsid w:val="00F50220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F50220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F50220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F50220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F50220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F50220"/>
    <w:pPr>
      <w:keepLines/>
      <w:widowControl w:val="0"/>
      <w:ind w:left="850" w:hanging="850"/>
    </w:pPr>
    <w:rPr>
      <w:sz w:val="24"/>
      <w:lang w:val="pl-PL" w:eastAsia="en-US"/>
    </w:rPr>
  </w:style>
  <w:style w:type="character" w:customStyle="1" w:styleId="Footer2">
    <w:name w:val="Footer2"/>
    <w:rsid w:val="00F50220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F50220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F50220"/>
    <w:pPr>
      <w:widowControl w:val="0"/>
      <w:spacing w:before="120" w:after="120" w:line="360" w:lineRule="auto"/>
    </w:pPr>
    <w:rPr>
      <w:sz w:val="24"/>
      <w:lang w:val="pl-PL" w:eastAsia="en-US"/>
    </w:rPr>
  </w:style>
  <w:style w:type="paragraph" w:customStyle="1" w:styleId="Formuledadoption">
    <w:name w:val="Formule d'adoption"/>
    <w:basedOn w:val="Normal"/>
    <w:next w:val="Normal"/>
    <w:rsid w:val="00F50220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F50220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F50220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F50220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F50220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F50220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F50220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F50220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character" w:styleId="CommentReference">
    <w:name w:val="annotation reference"/>
    <w:basedOn w:val="DefaultParagraphFont"/>
    <w:unhideWhenUsed/>
    <w:rsid w:val="00F502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50220"/>
    <w:pPr>
      <w:spacing w:before="120" w:after="120"/>
    </w:pPr>
    <w:rPr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F50220"/>
    <w:rPr>
      <w:lang w:val="pl-PL"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50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0220"/>
    <w:rPr>
      <w:b/>
      <w:bCs/>
      <w:lang w:val="pl-PL" w:eastAsia="en-US"/>
    </w:rPr>
  </w:style>
  <w:style w:type="paragraph" w:styleId="BalloonText">
    <w:name w:val="Balloon Text"/>
    <w:basedOn w:val="Normal"/>
    <w:link w:val="BalloonTextChar"/>
    <w:unhideWhenUsed/>
    <w:rsid w:val="00F50220"/>
    <w:rPr>
      <w:rFonts w:ascii="Segoe U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F50220"/>
    <w:rPr>
      <w:rFonts w:ascii="Segoe UI" w:hAnsi="Segoe UI" w:cs="Segoe UI"/>
      <w:sz w:val="18"/>
      <w:szCs w:val="18"/>
      <w:lang w:val="pl-PL" w:eastAsia="en-US"/>
    </w:rPr>
  </w:style>
  <w:style w:type="paragraph" w:styleId="Revision">
    <w:name w:val="Revision"/>
    <w:hidden/>
    <w:uiPriority w:val="99"/>
    <w:semiHidden/>
    <w:rsid w:val="00F50220"/>
    <w:rPr>
      <w:sz w:val="24"/>
      <w:szCs w:val="24"/>
      <w:lang w:val="pl-PL" w:eastAsia="en-US"/>
    </w:rPr>
  </w:style>
  <w:style w:type="character" w:customStyle="1" w:styleId="Heading1Char">
    <w:name w:val="Heading 1 Char"/>
    <w:basedOn w:val="DefaultParagraphFont"/>
    <w:link w:val="Heading1"/>
    <w:rsid w:val="00953A3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953A3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53A3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53A3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53A3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53A3C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semiHidden/>
    <w:rsid w:val="00953A3C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953A3C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953A3C"/>
    <w:rPr>
      <w:rFonts w:ascii="Arial" w:hAnsi="Arial"/>
      <w:b/>
      <w:i/>
      <w:sz w:val="18"/>
      <w:lang w:val="pl-PL"/>
    </w:rPr>
  </w:style>
  <w:style w:type="paragraph" w:customStyle="1" w:styleId="HeadingDocType24a">
    <w:name w:val="HeadingDocType24a"/>
    <w:basedOn w:val="Normal"/>
    <w:rsid w:val="00953A3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953A3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953A3C"/>
    <w:pPr>
      <w:jc w:val="center"/>
    </w:pPr>
  </w:style>
  <w:style w:type="paragraph" w:customStyle="1" w:styleId="Normal24a">
    <w:name w:val="Normal24a"/>
    <w:basedOn w:val="Normal"/>
    <w:rsid w:val="00953A3C"/>
    <w:pPr>
      <w:spacing w:after="480"/>
    </w:pPr>
  </w:style>
  <w:style w:type="paragraph" w:customStyle="1" w:styleId="EPBody">
    <w:name w:val="EPBody"/>
    <w:basedOn w:val="Normal"/>
    <w:rsid w:val="00953A3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Single">
    <w:name w:val="LineSingle"/>
    <w:basedOn w:val="Normal"/>
    <w:next w:val="Normal"/>
    <w:rsid w:val="00953A3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953A3C"/>
    <w:pPr>
      <w:spacing w:before="240" w:after="240"/>
    </w:pPr>
  </w:style>
  <w:style w:type="paragraph" w:styleId="EndnoteText">
    <w:name w:val="endnote text"/>
    <w:basedOn w:val="Normal"/>
    <w:link w:val="EndnoteTextChar"/>
    <w:rsid w:val="00953A3C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53A3C"/>
    <w:rPr>
      <w:lang w:val="pl-PL"/>
    </w:rPr>
  </w:style>
  <w:style w:type="character" w:styleId="EndnoteReference">
    <w:name w:val="endnote reference"/>
    <w:basedOn w:val="DefaultParagraphFont"/>
    <w:rsid w:val="00953A3C"/>
    <w:rPr>
      <w:vertAlign w:val="superscript"/>
    </w:rPr>
  </w:style>
  <w:style w:type="paragraph" w:styleId="List">
    <w:name w:val="List"/>
    <w:basedOn w:val="Normal"/>
    <w:rsid w:val="00953A3C"/>
    <w:pPr>
      <w:ind w:left="283" w:hanging="283"/>
      <w:contextualSpacing/>
    </w:pPr>
  </w:style>
  <w:style w:type="paragraph" w:styleId="List2">
    <w:name w:val="List 2"/>
    <w:basedOn w:val="Normal"/>
    <w:rsid w:val="00953A3C"/>
    <w:pPr>
      <w:ind w:left="566" w:hanging="283"/>
      <w:contextualSpacing/>
    </w:pPr>
  </w:style>
  <w:style w:type="paragraph" w:styleId="List3">
    <w:name w:val="List 3"/>
    <w:basedOn w:val="Normal"/>
    <w:rsid w:val="00953A3C"/>
    <w:pPr>
      <w:ind w:left="849" w:hanging="283"/>
      <w:contextualSpacing/>
    </w:pPr>
  </w:style>
  <w:style w:type="paragraph" w:styleId="List4">
    <w:name w:val="List 4"/>
    <w:basedOn w:val="Normal"/>
    <w:rsid w:val="00953A3C"/>
    <w:pPr>
      <w:ind w:left="1132" w:hanging="283"/>
      <w:contextualSpacing/>
    </w:pPr>
  </w:style>
  <w:style w:type="paragraph" w:styleId="ListContinue">
    <w:name w:val="List Continue"/>
    <w:basedOn w:val="Normal"/>
    <w:rsid w:val="00953A3C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953A3C"/>
    <w:pPr>
      <w:spacing w:after="120"/>
      <w:ind w:left="566"/>
      <w:contextualSpacing/>
    </w:pPr>
  </w:style>
  <w:style w:type="paragraph" w:styleId="BodyTextIndent">
    <w:name w:val="Body Text Indent"/>
    <w:basedOn w:val="Normal"/>
    <w:link w:val="BodyTextIndentChar"/>
    <w:rsid w:val="00953A3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53A3C"/>
    <w:rPr>
      <w:sz w:val="24"/>
      <w:lang w:val="pl-PL"/>
    </w:rPr>
  </w:style>
  <w:style w:type="paragraph" w:styleId="BodyTextFirstIndent2">
    <w:name w:val="Body Text First Indent 2"/>
    <w:basedOn w:val="BodyTextIndent"/>
    <w:link w:val="BodyTextFirstIndent2Char"/>
    <w:rsid w:val="00953A3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953A3C"/>
    <w:rPr>
      <w:sz w:val="24"/>
      <w:lang w:val="pl-P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3A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3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049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B5CC4-1C39-496D-B58A-AAFA999A9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2025-03-19T10:45:00Z</dcterms:created>
  <dcterms:modified xsi:type="dcterms:W3CDTF">2025-03-19T10:45:00Z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P9_TA(2024)0355_</vt:lpwstr>
  </property>
  <property fmtid="{D5CDD505-2E9C-101B-9397-08002B2CF9AE}" pid="4" name="&lt;Type&gt;">
    <vt:lpwstr>RR</vt:lpwstr>
  </property>
</Properties>
</file>