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36E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36EC" w:rsidRDefault="005C2A30" w:rsidP="0010095E">
            <w:pPr>
              <w:pStyle w:val="EPName"/>
            </w:pPr>
            <w:r w:rsidRPr="001336EC">
              <w:t>Parlament Ewropew</w:t>
            </w:r>
          </w:p>
          <w:p w:rsidR="00751A4A" w:rsidRPr="001336E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36E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336EC" w:rsidRDefault="00187494" w:rsidP="0010095E">
            <w:pPr>
              <w:pStyle w:val="EPLogo"/>
            </w:pPr>
            <w:r w:rsidRPr="001336E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36EC" w:rsidRDefault="00D058B8" w:rsidP="004C5D52">
      <w:pPr>
        <w:pStyle w:val="LineTop"/>
      </w:pPr>
    </w:p>
    <w:p w:rsidR="00680577" w:rsidRPr="001336EC" w:rsidRDefault="005C2A30" w:rsidP="00680577">
      <w:pPr>
        <w:pStyle w:val="EPBodyTA1"/>
      </w:pPr>
      <w:r w:rsidRPr="001336EC">
        <w:t>TESTI ADOTTATI</w:t>
      </w:r>
    </w:p>
    <w:p w:rsidR="00D058B8" w:rsidRPr="001336EC" w:rsidRDefault="00D058B8" w:rsidP="00D058B8">
      <w:pPr>
        <w:pStyle w:val="LineBottom"/>
      </w:pPr>
    </w:p>
    <w:p w:rsidR="005C2A30" w:rsidRPr="001336EC" w:rsidRDefault="005C2A30" w:rsidP="005C2A30">
      <w:pPr>
        <w:pStyle w:val="ATHeading1"/>
      </w:pPr>
      <w:bookmarkStart w:id="0" w:name="TANumber"/>
      <w:r w:rsidRPr="001336EC">
        <w:t>P9_TA(2024)0</w:t>
      </w:r>
      <w:bookmarkEnd w:id="0"/>
      <w:r w:rsidR="0085739D" w:rsidRPr="001336EC">
        <w:t>356</w:t>
      </w:r>
    </w:p>
    <w:p w:rsidR="005C2A30" w:rsidRPr="001336EC" w:rsidRDefault="005C2A30" w:rsidP="005C2A30">
      <w:pPr>
        <w:pStyle w:val="ATHeading2"/>
      </w:pPr>
      <w:bookmarkStart w:id="1" w:name="title"/>
      <w:r w:rsidRPr="001336EC">
        <w:t>Statistika tas-suq tax-xogħol tal-Unjoni Ewropea dwar in-negozji</w:t>
      </w:r>
      <w:bookmarkEnd w:id="1"/>
    </w:p>
    <w:p w:rsidR="005C2A30" w:rsidRPr="001336EC" w:rsidRDefault="005C2A30" w:rsidP="005C2A30">
      <w:pPr>
        <w:rPr>
          <w:i/>
          <w:vanish/>
        </w:rPr>
      </w:pPr>
      <w:r w:rsidRPr="001336EC">
        <w:rPr>
          <w:i/>
        </w:rPr>
        <w:fldChar w:fldCharType="begin"/>
      </w:r>
      <w:r w:rsidRPr="001336EC">
        <w:rPr>
          <w:i/>
        </w:rPr>
        <w:instrText xml:space="preserve"> </w:instrText>
      </w:r>
      <w:proofErr w:type="spellStart"/>
      <w:r w:rsidRPr="001336EC">
        <w:rPr>
          <w:i/>
        </w:rPr>
        <w:instrText>TC</w:instrText>
      </w:r>
      <w:proofErr w:type="spellEnd"/>
      <w:r w:rsidRPr="001336EC">
        <w:rPr>
          <w:i/>
        </w:rPr>
        <w:instrText>"(</w:instrText>
      </w:r>
      <w:bookmarkStart w:id="2" w:name="DocNumber"/>
      <w:proofErr w:type="spellStart"/>
      <w:r w:rsidRPr="001336EC">
        <w:rPr>
          <w:i/>
        </w:rPr>
        <w:instrText>A9</w:instrText>
      </w:r>
      <w:proofErr w:type="spellEnd"/>
      <w:r w:rsidRPr="001336EC">
        <w:rPr>
          <w:i/>
        </w:rPr>
        <w:instrText>-0054/2024</w:instrText>
      </w:r>
      <w:bookmarkEnd w:id="2"/>
      <w:r w:rsidRPr="001336EC">
        <w:rPr>
          <w:i/>
        </w:rPr>
        <w:instrText xml:space="preserve"> - </w:instrText>
      </w:r>
      <w:proofErr w:type="spellStart"/>
      <w:r w:rsidRPr="001336EC">
        <w:rPr>
          <w:i/>
        </w:rPr>
        <w:instrText>Rapporteur</w:instrText>
      </w:r>
      <w:proofErr w:type="spellEnd"/>
      <w:r w:rsidRPr="001336EC">
        <w:rPr>
          <w:i/>
        </w:rPr>
        <w:instrText xml:space="preserve">: Irene </w:instrText>
      </w:r>
      <w:proofErr w:type="spellStart"/>
      <w:r w:rsidRPr="001336EC">
        <w:rPr>
          <w:i/>
        </w:rPr>
        <w:instrText>Tinagli</w:instrText>
      </w:r>
      <w:proofErr w:type="spellEnd"/>
      <w:r w:rsidRPr="001336EC">
        <w:rPr>
          <w:i/>
        </w:rPr>
        <w:instrText>)"\</w:instrText>
      </w:r>
      <w:proofErr w:type="spellStart"/>
      <w:r w:rsidRPr="001336EC">
        <w:rPr>
          <w:i/>
        </w:rPr>
        <w:instrText>l3</w:instrText>
      </w:r>
      <w:proofErr w:type="spellEnd"/>
      <w:r w:rsidRPr="001336EC">
        <w:rPr>
          <w:i/>
        </w:rPr>
        <w:instrText xml:space="preserve"> \n&gt; \* MERGEFORMAT </w:instrText>
      </w:r>
      <w:r w:rsidRPr="001336EC">
        <w:rPr>
          <w:i/>
        </w:rPr>
        <w:fldChar w:fldCharType="end"/>
      </w:r>
    </w:p>
    <w:p w:rsidR="005C2A30" w:rsidRPr="001336EC" w:rsidRDefault="005C2A30" w:rsidP="005C2A30">
      <w:pPr>
        <w:rPr>
          <w:vanish/>
        </w:rPr>
      </w:pPr>
      <w:bookmarkStart w:id="3" w:name="Commission"/>
      <w:r w:rsidRPr="001336EC">
        <w:rPr>
          <w:vanish/>
        </w:rPr>
        <w:t>Kumitat għall-Affarijiet Ekonomiċi u Monetarji</w:t>
      </w:r>
      <w:bookmarkEnd w:id="3"/>
    </w:p>
    <w:p w:rsidR="005C2A30" w:rsidRPr="001336EC" w:rsidRDefault="005C2A30" w:rsidP="005C2A30">
      <w:pPr>
        <w:rPr>
          <w:vanish/>
        </w:rPr>
      </w:pPr>
      <w:bookmarkStart w:id="4" w:name="PE"/>
      <w:r w:rsidRPr="001336EC">
        <w:rPr>
          <w:vanish/>
        </w:rPr>
        <w:t>PE757.907</w:t>
      </w:r>
      <w:bookmarkEnd w:id="4"/>
    </w:p>
    <w:p w:rsidR="005C2A30" w:rsidRPr="001336EC" w:rsidRDefault="005C2A30" w:rsidP="005C2A30">
      <w:pPr>
        <w:pStyle w:val="ATHeading3"/>
      </w:pPr>
      <w:bookmarkStart w:id="5" w:name="Sujet"/>
      <w:r w:rsidRPr="001336EC">
        <w:t xml:space="preserve">Riżoluzzjoni </w:t>
      </w:r>
      <w:proofErr w:type="spellStart"/>
      <w:r w:rsidRPr="001336EC">
        <w:t>leġiżlattiva</w:t>
      </w:r>
      <w:proofErr w:type="spellEnd"/>
      <w:r w:rsidRPr="001336EC">
        <w:t xml:space="preserve"> tal-Parlament Ewropew tal-24 ta' April 2024 dwar il-proposta għal regolament tal-Parlament Ewropew u tal-Kunsill dwar l-istatistika tas-suq tax-xogħol tal-Unjoni Ewropea dwar in-negozji, li jħassar ir-Regolament tal-Kunsill (KE) Nru 530/1999 u r-Regolamenti (KE) Nru 450/2003 u (KE) Nru 453/2008 tal-Parlament Ewropew u tal-Kunsill</w:t>
      </w:r>
      <w:bookmarkEnd w:id="5"/>
      <w:r w:rsidRPr="001336EC">
        <w:t xml:space="preserve"> </w:t>
      </w:r>
      <w:bookmarkStart w:id="6" w:name="References"/>
      <w:r w:rsidRPr="001336EC">
        <w:t>(COM(2023)0459 – C9-0316/2023 – 2023/0288(COD))</w:t>
      </w:r>
      <w:bookmarkEnd w:id="6"/>
    </w:p>
    <w:p w:rsidR="002E35B6" w:rsidRPr="001336EC" w:rsidRDefault="002E35B6" w:rsidP="002E35B6">
      <w:pPr>
        <w:pStyle w:val="NormalBold"/>
      </w:pPr>
      <w:bookmarkStart w:id="7" w:name="TextBodyBegin"/>
      <w:bookmarkEnd w:id="7"/>
      <w:r w:rsidRPr="001336EC">
        <w:t xml:space="preserve">(Proċedura </w:t>
      </w:r>
      <w:proofErr w:type="spellStart"/>
      <w:r w:rsidRPr="001336EC">
        <w:t>leġiżlattiva</w:t>
      </w:r>
      <w:proofErr w:type="spellEnd"/>
      <w:r w:rsidRPr="001336EC">
        <w:t xml:space="preserve"> ordinarja: l-ewwel qari)</w:t>
      </w:r>
    </w:p>
    <w:p w:rsidR="002E35B6" w:rsidRPr="001336EC" w:rsidRDefault="002E35B6" w:rsidP="002E35B6">
      <w:pPr>
        <w:pStyle w:val="EPComma"/>
      </w:pPr>
      <w:r w:rsidRPr="001336EC">
        <w:rPr>
          <w:i/>
        </w:rPr>
        <w:t>Il-Parlament Ewropew</w:t>
      </w:r>
      <w:r w:rsidRPr="001336EC">
        <w:t>,</w:t>
      </w:r>
    </w:p>
    <w:p w:rsidR="002E35B6" w:rsidRPr="001336EC" w:rsidRDefault="002E35B6" w:rsidP="002E35B6">
      <w:pPr>
        <w:pStyle w:val="NormalHanging12a"/>
      </w:pPr>
      <w:r w:rsidRPr="001336EC">
        <w:t>–</w:t>
      </w:r>
      <w:r w:rsidRPr="001336EC">
        <w:tab/>
        <w:t xml:space="preserve">wara li </w:t>
      </w:r>
      <w:proofErr w:type="spellStart"/>
      <w:r w:rsidRPr="001336EC">
        <w:t>kkunsidra</w:t>
      </w:r>
      <w:proofErr w:type="spellEnd"/>
      <w:r w:rsidR="00BF320A">
        <w:t xml:space="preserve"> l-proposta</w:t>
      </w:r>
      <w:r w:rsidRPr="001336EC">
        <w:t xml:space="preserve"> tal-Kummissjoni lill-Parlament Ewropew u lill-Kunsill (COM(2023)0459),</w:t>
      </w:r>
    </w:p>
    <w:p w:rsidR="002E35B6" w:rsidRPr="001336EC" w:rsidRDefault="002E35B6" w:rsidP="002E35B6">
      <w:pPr>
        <w:pStyle w:val="NormalHanging12a"/>
      </w:pPr>
      <w:r w:rsidRPr="001336EC">
        <w:t>–</w:t>
      </w:r>
      <w:r w:rsidRPr="001336EC">
        <w:tab/>
        <w:t xml:space="preserve">wara li </w:t>
      </w:r>
      <w:proofErr w:type="spellStart"/>
      <w:r w:rsidRPr="001336EC">
        <w:t>kkunsidra</w:t>
      </w:r>
      <w:proofErr w:type="spellEnd"/>
      <w:r w:rsidRPr="001336EC">
        <w:t xml:space="preserve"> l-Artikolu 294(2) u l-Artikolu 338(1) tat-Trattat dwar il-Funzjonament tal-Unjoni Ewropea, skont liema artikoli l-Kummissjoni ppreżentat il-proposta lill-Parlament (C9</w:t>
      </w:r>
      <w:r w:rsidRPr="001336EC">
        <w:noBreakHyphen/>
        <w:t>0316/2023),</w:t>
      </w:r>
    </w:p>
    <w:p w:rsidR="002E35B6" w:rsidRPr="001336EC" w:rsidRDefault="002E35B6" w:rsidP="002E35B6">
      <w:pPr>
        <w:pStyle w:val="NormalHanging12a"/>
      </w:pPr>
      <w:r w:rsidRPr="001336EC">
        <w:t>–</w:t>
      </w:r>
      <w:r w:rsidRPr="001336EC">
        <w:tab/>
        <w:t xml:space="preserve">wara li </w:t>
      </w:r>
      <w:proofErr w:type="spellStart"/>
      <w:r w:rsidRPr="001336EC">
        <w:t>kkunsidra</w:t>
      </w:r>
      <w:proofErr w:type="spellEnd"/>
      <w:r w:rsidRPr="001336EC">
        <w:t xml:space="preserve"> l-Artikolu 294(3) tat-Trattat dwar il-Funzjonament tal-Unjoni Ewropea,</w:t>
      </w:r>
    </w:p>
    <w:p w:rsidR="002E35B6" w:rsidRPr="001336EC" w:rsidRDefault="002E35B6" w:rsidP="002E35B6">
      <w:pPr>
        <w:pStyle w:val="NormalHanging12a"/>
      </w:pPr>
      <w:r w:rsidRPr="001336EC">
        <w:t>–</w:t>
      </w:r>
      <w:r w:rsidRPr="001336EC">
        <w:tab/>
        <w:t xml:space="preserve">wara li </w:t>
      </w:r>
      <w:proofErr w:type="spellStart"/>
      <w:r w:rsidRPr="001336EC">
        <w:t>kkunsidra</w:t>
      </w:r>
      <w:proofErr w:type="spellEnd"/>
      <w:r w:rsidRPr="001336EC">
        <w:t xml:space="preserve"> l-opinjoni tal-Bank Ċentrali Ewropew tal-24 ta’ Novembru 2023</w:t>
      </w:r>
      <w:r w:rsidRPr="001336EC">
        <w:rPr>
          <w:rStyle w:val="FootnoteReference"/>
        </w:rPr>
        <w:footnoteReference w:id="1"/>
      </w:r>
      <w:r w:rsidRPr="001336EC">
        <w:t>,</w:t>
      </w:r>
    </w:p>
    <w:p w:rsidR="002E35B6" w:rsidRPr="001336EC" w:rsidRDefault="002E35B6" w:rsidP="002E35B6">
      <w:pPr>
        <w:pStyle w:val="NormalHanging12a"/>
      </w:pPr>
      <w:r w:rsidRPr="001336EC">
        <w:t>–</w:t>
      </w:r>
      <w:r w:rsidRPr="001336EC">
        <w:tab/>
        <w:t xml:space="preserve">wara li </w:t>
      </w:r>
      <w:proofErr w:type="spellStart"/>
      <w:r w:rsidRPr="001336EC">
        <w:t>kkunsidra</w:t>
      </w:r>
      <w:proofErr w:type="spellEnd"/>
      <w:r w:rsidRPr="001336EC">
        <w:t xml:space="preserve"> l-Artikolu 59 tar-Regoli ta’ Proċedura tiegħu,</w:t>
      </w:r>
    </w:p>
    <w:p w:rsidR="002E35B6" w:rsidRPr="001336EC" w:rsidRDefault="002E35B6" w:rsidP="002E35B6">
      <w:pPr>
        <w:pStyle w:val="NormalHanging12a"/>
      </w:pPr>
      <w:r w:rsidRPr="001336EC">
        <w:t>–</w:t>
      </w:r>
      <w:r w:rsidRPr="001336EC">
        <w:tab/>
        <w:t xml:space="preserve">wara li </w:t>
      </w:r>
      <w:proofErr w:type="spellStart"/>
      <w:r w:rsidRPr="001336EC">
        <w:t>kkunsidra</w:t>
      </w:r>
      <w:proofErr w:type="spellEnd"/>
      <w:r w:rsidRPr="001336EC">
        <w:t xml:space="preserve"> l-opinjoni tal-Kumitat għall-Impjiegi u l-Affarijiet Soċjali,</w:t>
      </w:r>
    </w:p>
    <w:p w:rsidR="002E35B6" w:rsidRPr="001336EC" w:rsidRDefault="002E35B6" w:rsidP="002E35B6">
      <w:pPr>
        <w:pStyle w:val="NormalHanging12a"/>
      </w:pPr>
      <w:r w:rsidRPr="001336EC">
        <w:t>–</w:t>
      </w:r>
      <w:r w:rsidRPr="001336EC">
        <w:tab/>
        <w:t xml:space="preserve">wara li </w:t>
      </w:r>
      <w:proofErr w:type="spellStart"/>
      <w:r w:rsidRPr="001336EC">
        <w:t>kkunsidra</w:t>
      </w:r>
      <w:proofErr w:type="spellEnd"/>
      <w:r w:rsidRPr="001336EC">
        <w:t xml:space="preserve"> r-rapport tal-Kumitat għall-Affarijiet Ekonomiċi u Monetarji (A9-0054/2024),</w:t>
      </w:r>
    </w:p>
    <w:p w:rsidR="002E35B6" w:rsidRPr="001336EC" w:rsidRDefault="002E35B6" w:rsidP="002E35B6">
      <w:pPr>
        <w:pStyle w:val="NormalHanging12a"/>
      </w:pPr>
      <w:r w:rsidRPr="001336EC">
        <w:t>1.</w:t>
      </w:r>
      <w:r w:rsidRPr="001336EC">
        <w:tab/>
        <w:t>Jadotta l-pożizzjoni fl-ewwel qari li tidher hawn taħt;</w:t>
      </w:r>
    </w:p>
    <w:p w:rsidR="002E35B6" w:rsidRPr="001336EC" w:rsidRDefault="002E35B6" w:rsidP="002E35B6">
      <w:pPr>
        <w:pStyle w:val="NormalHanging12a"/>
      </w:pPr>
      <w:r w:rsidRPr="001336EC">
        <w:t>2.</w:t>
      </w:r>
      <w:r w:rsidRPr="001336EC">
        <w:tab/>
        <w:t xml:space="preserve">Jistieden lill-Kummissjoni </w:t>
      </w:r>
      <w:proofErr w:type="spellStart"/>
      <w:r w:rsidRPr="001336EC">
        <w:t>terġa</w:t>
      </w:r>
      <w:proofErr w:type="spellEnd"/>
      <w:r w:rsidRPr="001336EC">
        <w:t xml:space="preserve">’ tirreferi l-kwistjoni lill-Parlament jekk tibdel il-proposta tagħha, </w:t>
      </w:r>
      <w:proofErr w:type="spellStart"/>
      <w:r w:rsidRPr="001336EC">
        <w:t>temendaha</w:t>
      </w:r>
      <w:proofErr w:type="spellEnd"/>
      <w:r w:rsidRPr="001336EC">
        <w:t xml:space="preserve"> b’mod sustanzjali jew ikollha l-ħsieb li </w:t>
      </w:r>
      <w:proofErr w:type="spellStart"/>
      <w:r w:rsidRPr="001336EC">
        <w:t>temendaha</w:t>
      </w:r>
      <w:proofErr w:type="spellEnd"/>
      <w:r w:rsidRPr="001336EC">
        <w:t xml:space="preserve"> b’mod </w:t>
      </w:r>
      <w:r w:rsidRPr="001336EC">
        <w:lastRenderedPageBreak/>
        <w:t>sustanzjali;</w:t>
      </w:r>
    </w:p>
    <w:p w:rsidR="00FF55DA" w:rsidRPr="001336EC" w:rsidRDefault="002E35B6" w:rsidP="002E35B6">
      <w:pPr>
        <w:pStyle w:val="NormalHanging12a"/>
        <w:sectPr w:rsidR="00FF55DA" w:rsidRPr="001336EC" w:rsidSect="002E287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336EC">
        <w:t>3.</w:t>
      </w:r>
      <w:r w:rsidRPr="001336EC">
        <w:tab/>
        <w:t>Jagħti istruzzjonijiet lill-President tiegħu biex tgħaddi l-pożizzjoni tal-Parlament lill-Kunsill, lill-Kummissjoni kif ukoll lill-parlamenti nazzjonali.</w:t>
      </w:r>
    </w:p>
    <w:p w:rsidR="00DC4CD9" w:rsidRPr="00D502B5" w:rsidRDefault="00DC4CD9" w:rsidP="00DC4CD9">
      <w:pPr>
        <w:pStyle w:val="NormalHanging12a"/>
        <w:rPr>
          <w:rFonts w:eastAsiaTheme="minorHAnsi"/>
          <w:b/>
          <w:szCs w:val="22"/>
          <w:lang w:eastAsia="en-US"/>
        </w:rPr>
      </w:pPr>
      <w:r w:rsidRPr="00D502B5">
        <w:rPr>
          <w:rFonts w:eastAsiaTheme="minorHAnsi"/>
          <w:b/>
          <w:szCs w:val="22"/>
          <w:lang w:eastAsia="en-US"/>
        </w:rPr>
        <w:lastRenderedPageBreak/>
        <w:t>P9_TC1-COD(2023)0288</w:t>
      </w:r>
    </w:p>
    <w:p w:rsidR="00DC4CD9" w:rsidRPr="008F534B" w:rsidRDefault="00DC4CD9" w:rsidP="00DC4CD9">
      <w:pPr>
        <w:pStyle w:val="Typedudocument"/>
        <w:jc w:val="left"/>
        <w:rPr>
          <w:noProof/>
        </w:rPr>
      </w:pPr>
      <w:r>
        <w:rPr>
          <w:noProof/>
        </w:rPr>
        <w:t>Pożizzjoni tal-Parlament Ewropew adottata fl-ewwel qari tal-24 ta’ April 2024 bil-ħsieb tal-adozzjoni tar-Regolament (UE) 2024/... tal-Parlament Ewropew u tal-Kunsill dwar l-istatika tas-suq tax-xogħol tal-Unjoni Ewropea dwar in-negozji, li jħassar ir-Regolament tal-Kunsill (KE) Nru 530/1999 u r-Regolamenti (KE) Nru 450/2003 u (KE) Nru 453/2008 tal-Parlament Ewropew u tal-Kunsill</w:t>
      </w:r>
      <w:r w:rsidRPr="00D502B5">
        <w:rPr>
          <w:rStyle w:val="FootnoteReference"/>
          <w:noProof/>
        </w:rPr>
        <w:footnoteReference w:customMarkFollows="1" w:id="2"/>
        <w:sym w:font="Symbol" w:char="F02A"/>
      </w:r>
    </w:p>
    <w:p w:rsidR="002E35B6" w:rsidRPr="001336EC" w:rsidRDefault="002E35B6" w:rsidP="002E35B6">
      <w:pPr>
        <w:pStyle w:val="IntrtEEE"/>
        <w:rPr>
          <w:noProof/>
        </w:rPr>
      </w:pPr>
      <w:r w:rsidRPr="001336EC">
        <w:t xml:space="preserve">(Test b’rilevanza </w:t>
      </w:r>
      <w:proofErr w:type="spellStart"/>
      <w:r w:rsidRPr="001336EC">
        <w:t>għaż-ŻEE</w:t>
      </w:r>
      <w:proofErr w:type="spellEnd"/>
      <w:r w:rsidRPr="001336EC">
        <w:t>)</w:t>
      </w:r>
    </w:p>
    <w:p w:rsidR="002E35B6" w:rsidRPr="001336EC" w:rsidRDefault="002E35B6" w:rsidP="002E35B6">
      <w:pPr>
        <w:pStyle w:val="Institutionquiagit"/>
        <w:rPr>
          <w:noProof/>
        </w:rPr>
      </w:pPr>
      <w:r w:rsidRPr="001336EC">
        <w:t>IL-PARLAMENT EWROPEW U L-KUNSILL TAL-UNJONI EWROPEA,</w:t>
      </w:r>
    </w:p>
    <w:p w:rsidR="002E35B6" w:rsidRPr="001336EC" w:rsidRDefault="002E35B6" w:rsidP="002E35B6">
      <w:pPr>
        <w:spacing w:before="120" w:after="120"/>
        <w:rPr>
          <w:noProof/>
        </w:rPr>
      </w:pPr>
      <w:r w:rsidRPr="001336EC">
        <w:t xml:space="preserve">Wara li </w:t>
      </w:r>
      <w:proofErr w:type="spellStart"/>
      <w:r w:rsidRPr="001336EC">
        <w:t>kkunsidraw</w:t>
      </w:r>
      <w:proofErr w:type="spellEnd"/>
      <w:r w:rsidRPr="001336EC">
        <w:t xml:space="preserve"> it-Trattat dwar il-Funzjonament tal-Unjoni Ewropea, u b’mod partikolari l-Artikolu 338(1) tiegħu,</w:t>
      </w:r>
    </w:p>
    <w:p w:rsidR="002E35B6" w:rsidRPr="001336EC" w:rsidRDefault="002E35B6" w:rsidP="002E35B6">
      <w:pPr>
        <w:spacing w:before="120" w:after="120"/>
        <w:rPr>
          <w:noProof/>
        </w:rPr>
      </w:pPr>
      <w:r w:rsidRPr="001336EC">
        <w:t xml:space="preserve">Wara li </w:t>
      </w:r>
      <w:proofErr w:type="spellStart"/>
      <w:r w:rsidRPr="001336EC">
        <w:t>kkunsidraw</w:t>
      </w:r>
      <w:proofErr w:type="spellEnd"/>
      <w:r w:rsidRPr="001336EC">
        <w:t xml:space="preserve"> il-proposta tal-Kummissjoni Ewropea,</w:t>
      </w:r>
    </w:p>
    <w:p w:rsidR="002E35B6" w:rsidRPr="001336EC" w:rsidRDefault="002E35B6" w:rsidP="002E35B6">
      <w:pPr>
        <w:spacing w:before="120" w:after="120"/>
        <w:rPr>
          <w:noProof/>
        </w:rPr>
      </w:pPr>
      <w:r w:rsidRPr="001336EC">
        <w:t xml:space="preserve">Wara li l-abbozz tal-att </w:t>
      </w:r>
      <w:proofErr w:type="spellStart"/>
      <w:r w:rsidRPr="001336EC">
        <w:t>leġiżlattiv</w:t>
      </w:r>
      <w:proofErr w:type="spellEnd"/>
      <w:r w:rsidRPr="001336EC">
        <w:t xml:space="preserve"> intbagħat lill-parlamenti nazzjonali,</w:t>
      </w:r>
    </w:p>
    <w:p w:rsidR="002E35B6" w:rsidRPr="001336EC" w:rsidRDefault="002E35B6" w:rsidP="002E35B6">
      <w:pPr>
        <w:rPr>
          <w:b/>
          <w:i/>
          <w:noProof/>
        </w:rPr>
      </w:pPr>
      <w:r w:rsidRPr="001336EC">
        <w:rPr>
          <w:b/>
          <w:i/>
        </w:rPr>
        <w:t xml:space="preserve">Wara li </w:t>
      </w:r>
      <w:proofErr w:type="spellStart"/>
      <w:r w:rsidRPr="001336EC">
        <w:rPr>
          <w:b/>
          <w:i/>
        </w:rPr>
        <w:t>kkunsidraw</w:t>
      </w:r>
      <w:proofErr w:type="spellEnd"/>
      <w:r w:rsidRPr="001336EC">
        <w:rPr>
          <w:b/>
          <w:i/>
        </w:rPr>
        <w:t xml:space="preserve"> l-opinjoni tal-Bank Ċentrali Ewropew</w:t>
      </w:r>
      <w:r w:rsidRPr="001336EC">
        <w:rPr>
          <w:rStyle w:val="FootnoteReference"/>
          <w:b/>
          <w:i/>
          <w:noProof/>
        </w:rPr>
        <w:footnoteReference w:id="3"/>
      </w:r>
      <w:r w:rsidRPr="001336EC">
        <w:rPr>
          <w:b/>
          <w:i/>
        </w:rPr>
        <w:t xml:space="preserve">, </w:t>
      </w:r>
    </w:p>
    <w:p w:rsidR="002E35B6" w:rsidRPr="001336EC" w:rsidRDefault="002E35B6" w:rsidP="002E35B6">
      <w:pPr>
        <w:spacing w:before="120" w:after="120"/>
        <w:rPr>
          <w:noProof/>
        </w:rPr>
      </w:pPr>
      <w:r w:rsidRPr="001336EC">
        <w:t>▐</w:t>
      </w:r>
    </w:p>
    <w:p w:rsidR="002E35B6" w:rsidRPr="001336EC" w:rsidRDefault="002E35B6" w:rsidP="002E35B6">
      <w:pPr>
        <w:spacing w:before="120" w:after="120"/>
        <w:rPr>
          <w:noProof/>
        </w:rPr>
      </w:pPr>
      <w:r w:rsidRPr="001336EC">
        <w:t xml:space="preserve">Filwaqt li jaġixxu skont il-proċedura </w:t>
      </w:r>
      <w:proofErr w:type="spellStart"/>
      <w:r w:rsidRPr="001336EC">
        <w:t>leġiżlattiva</w:t>
      </w:r>
      <w:proofErr w:type="spellEnd"/>
      <w:r w:rsidRPr="001336EC">
        <w:t xml:space="preserve"> ordinarja,</w:t>
      </w:r>
    </w:p>
    <w:p w:rsidR="002E35B6" w:rsidRPr="001336EC" w:rsidRDefault="002E35B6" w:rsidP="002E35B6">
      <w:pPr>
        <w:spacing w:before="120" w:after="120"/>
        <w:rPr>
          <w:noProof/>
        </w:rPr>
      </w:pPr>
      <w:r w:rsidRPr="001336EC">
        <w:t>Billi:</w:t>
      </w:r>
    </w:p>
    <w:p w:rsidR="002E35B6" w:rsidRPr="001336EC" w:rsidRDefault="002E35B6" w:rsidP="002E35B6">
      <w:pPr>
        <w:pStyle w:val="ManualConsidrant"/>
        <w:rPr>
          <w:noProof/>
        </w:rPr>
      </w:pPr>
      <w:r w:rsidRPr="001336EC">
        <w:t>(1)</w:t>
      </w:r>
      <w:r w:rsidRPr="001336EC">
        <w:tab/>
      </w:r>
      <w:r w:rsidRPr="001336EC">
        <w:rPr>
          <w:b/>
          <w:bCs/>
          <w:i/>
          <w:iCs/>
        </w:rPr>
        <w:t xml:space="preserve">Hi meħtieġa </w:t>
      </w:r>
      <w:r w:rsidR="001A1344" w:rsidRPr="001336EC">
        <w:rPr>
          <w:bCs/>
          <w:iCs/>
        </w:rPr>
        <w:t xml:space="preserve">statistika </w:t>
      </w:r>
      <w:r w:rsidR="001A1344" w:rsidRPr="001336EC">
        <w:t>tas-suq tax-xogħol</w:t>
      </w:r>
      <w:r w:rsidRPr="001336EC">
        <w:rPr>
          <w:b/>
          <w:bCs/>
          <w:i/>
          <w:iCs/>
        </w:rPr>
        <w:t xml:space="preserve"> eżatta, fil-ħin, affidabbli u komparabbli </w:t>
      </w:r>
      <w:r w:rsidRPr="001336EC">
        <w:t xml:space="preserve"> dwar in-negozji fl-Unjoni Ewropea</w:t>
      </w:r>
      <w:r w:rsidR="009C796A" w:rsidRPr="001336EC">
        <w:t xml:space="preserve"> </w:t>
      </w:r>
      <w:r w:rsidRPr="001336EC">
        <w:t xml:space="preserve">għat-tfassil, għall-implimentazzjoni u għall-evalwazzjoni tal-politiki tal-Unjoni, b’mod partikolari dawk li jindirizzaw il-koeżjoni ekonomika, soċjali u territorjali, l-istrateġija Ewropea dwar l-impjiegi, il-Pilastru Ewropew tad-Drittijiet Soċjali </w:t>
      </w:r>
      <w:r w:rsidR="00FC4ABA" w:rsidRPr="001336EC">
        <w:rPr>
          <w:b/>
          <w:i/>
        </w:rPr>
        <w:t>(</w:t>
      </w:r>
      <w:proofErr w:type="spellStart"/>
      <w:r w:rsidR="00FC4ABA" w:rsidRPr="001336EC">
        <w:rPr>
          <w:b/>
          <w:i/>
        </w:rPr>
        <w:t>ESPR</w:t>
      </w:r>
      <w:proofErr w:type="spellEnd"/>
      <w:r w:rsidR="00FC4ABA" w:rsidRPr="001336EC">
        <w:rPr>
          <w:b/>
          <w:i/>
        </w:rPr>
        <w:t>),</w:t>
      </w:r>
      <w:r w:rsidR="00FC4ABA" w:rsidRPr="001336EC">
        <w:t xml:space="preserve"> </w:t>
      </w:r>
      <w:r w:rsidRPr="001336EC">
        <w:t>u s-</w:t>
      </w:r>
      <w:proofErr w:type="spellStart"/>
      <w:r w:rsidRPr="001336EC">
        <w:t>Semestru</w:t>
      </w:r>
      <w:proofErr w:type="spellEnd"/>
      <w:r w:rsidRPr="001336EC">
        <w:t xml:space="preserve"> Ewropew</w:t>
      </w:r>
      <w:r w:rsidR="00FC4ABA" w:rsidRPr="001336EC">
        <w:t xml:space="preserve"> </w:t>
      </w:r>
      <w:r w:rsidR="00FC4ABA" w:rsidRPr="001336EC">
        <w:rPr>
          <w:b/>
          <w:i/>
        </w:rPr>
        <w:t xml:space="preserve">kif ukoll dawk relatati mal-implimentazzjoni tal-pjan ta’ azzjoni tal-EPSR u l-pjan ta’ azzjoni dwar l-ekonomija soċjali. Dawn huma importanti bl-istess mod għall-Unjoni biex jiġu </w:t>
      </w:r>
      <w:proofErr w:type="spellStart"/>
      <w:r w:rsidR="00FC4ABA" w:rsidRPr="001336EC">
        <w:rPr>
          <w:b/>
          <w:i/>
        </w:rPr>
        <w:t>ssodisfati</w:t>
      </w:r>
      <w:proofErr w:type="spellEnd"/>
      <w:r w:rsidR="00FC4ABA" w:rsidRPr="001336EC">
        <w:rPr>
          <w:b/>
          <w:i/>
        </w:rPr>
        <w:t xml:space="preserve"> l-</w:t>
      </w:r>
      <w:proofErr w:type="spellStart"/>
      <w:r w:rsidR="00FC4ABA" w:rsidRPr="001336EC">
        <w:rPr>
          <w:b/>
          <w:i/>
        </w:rPr>
        <w:t>kompiti</w:t>
      </w:r>
      <w:proofErr w:type="spellEnd"/>
      <w:r w:rsidR="00FC4ABA" w:rsidRPr="001336EC">
        <w:rPr>
          <w:b/>
          <w:i/>
        </w:rPr>
        <w:t xml:space="preserve"> assenjati lilha skont l-Artikoli 2, 3 u 4 tat-Trattat dwar il-Funzjonament tal-Unjoni Ewropea (TFUE)</w:t>
      </w:r>
      <w:r w:rsidRPr="001336EC">
        <w:rPr>
          <w:b/>
          <w:i/>
        </w:rPr>
        <w:t>.</w:t>
      </w:r>
      <w:r w:rsidR="00CF0497" w:rsidRPr="001336EC">
        <w:rPr>
          <w:rFonts w:eastAsia="Times New Roman"/>
          <w:b/>
          <w:noProof/>
          <w:szCs w:val="20"/>
          <w:lang w:eastAsia="en-GB"/>
        </w:rPr>
        <w:t xml:space="preserve"> </w:t>
      </w:r>
      <w:r w:rsidR="00CF0497" w:rsidRPr="001336EC">
        <w:rPr>
          <w:b/>
        </w:rPr>
        <w:t>[</w:t>
      </w:r>
      <w:proofErr w:type="spellStart"/>
      <w:r w:rsidR="00CF0497" w:rsidRPr="001336EC">
        <w:rPr>
          <w:b/>
        </w:rPr>
        <w:t>Em</w:t>
      </w:r>
      <w:proofErr w:type="spellEnd"/>
      <w:r w:rsidR="00CF0497" w:rsidRPr="001336EC">
        <w:rPr>
          <w:b/>
        </w:rPr>
        <w:t>. 2]</w:t>
      </w:r>
    </w:p>
    <w:p w:rsidR="002E35B6" w:rsidRPr="001336EC" w:rsidRDefault="002E35B6" w:rsidP="002E35B6">
      <w:pPr>
        <w:pStyle w:val="ManualConsidrant"/>
        <w:rPr>
          <w:noProof/>
        </w:rPr>
      </w:pPr>
      <w:r w:rsidRPr="001336EC">
        <w:t>(2)</w:t>
      </w:r>
      <w:r w:rsidRPr="001336EC">
        <w:tab/>
        <w:t>Il-prevenzjoni u l-korrezzjoni tal-</w:t>
      </w:r>
      <w:proofErr w:type="spellStart"/>
      <w:r w:rsidRPr="001336EC">
        <w:t>iżbilanċi</w:t>
      </w:r>
      <w:proofErr w:type="spellEnd"/>
      <w:r w:rsidRPr="001336EC">
        <w:t xml:space="preserve"> </w:t>
      </w:r>
      <w:proofErr w:type="spellStart"/>
      <w:r w:rsidRPr="001336EC">
        <w:t>makroekonomiċi</w:t>
      </w:r>
      <w:proofErr w:type="spellEnd"/>
      <w:r w:rsidRPr="001336EC">
        <w:t xml:space="preserve"> skont ir-Regolament (UE) Nru 1176/2011</w:t>
      </w:r>
      <w:r w:rsidRPr="001336EC">
        <w:rPr>
          <w:rStyle w:val="FootnoteReference"/>
          <w:noProof/>
        </w:rPr>
        <w:footnoteReference w:id="4"/>
      </w:r>
      <w:r w:rsidRPr="001336EC">
        <w:t xml:space="preserve"> u l-</w:t>
      </w:r>
      <w:proofErr w:type="spellStart"/>
      <w:r w:rsidRPr="001336EC">
        <w:t>monitoraġġ</w:t>
      </w:r>
      <w:proofErr w:type="spellEnd"/>
      <w:r w:rsidRPr="001336EC">
        <w:t xml:space="preserve"> tal-pagi minimi adegwati skont id-Direttiva (UE) 2022/2041 tal-Parlament Ewropew u tal-Kunsill</w:t>
      </w:r>
      <w:r w:rsidRPr="001336EC">
        <w:rPr>
          <w:rStyle w:val="FootnoteReference"/>
          <w:noProof/>
        </w:rPr>
        <w:footnoteReference w:id="5"/>
      </w:r>
      <w:r w:rsidRPr="001336EC">
        <w:t xml:space="preserve"> jeħtieġu informazzjoni eżatta dwar l-evoluzzjoni tal-</w:t>
      </w:r>
      <w:proofErr w:type="spellStart"/>
      <w:r w:rsidRPr="001336EC">
        <w:t>kostijiet</w:t>
      </w:r>
      <w:proofErr w:type="spellEnd"/>
      <w:r w:rsidRPr="001336EC">
        <w:t xml:space="preserve"> </w:t>
      </w:r>
      <w:proofErr w:type="spellStart"/>
      <w:r w:rsidRPr="001336EC">
        <w:t>lavorattivi</w:t>
      </w:r>
      <w:proofErr w:type="spellEnd"/>
      <w:r w:rsidRPr="001336EC">
        <w:t xml:space="preserve"> fis-siegħa u tal-livelli tal-pagi</w:t>
      </w:r>
      <w:r w:rsidRPr="001336EC">
        <w:rPr>
          <w:b/>
          <w:bCs/>
          <w:i/>
          <w:iCs/>
        </w:rPr>
        <w:t xml:space="preserve">, ir-rata ta’ </w:t>
      </w:r>
      <w:proofErr w:type="spellStart"/>
      <w:r w:rsidRPr="001336EC">
        <w:rPr>
          <w:b/>
          <w:bCs/>
          <w:i/>
          <w:iCs/>
        </w:rPr>
        <w:t>kopertura</w:t>
      </w:r>
      <w:proofErr w:type="spellEnd"/>
      <w:r w:rsidRPr="001336EC">
        <w:rPr>
          <w:b/>
          <w:bCs/>
          <w:i/>
          <w:iCs/>
        </w:rPr>
        <w:t xml:space="preserve"> tan-negozjar kollettiv, il-livell tal-paga minima statutorja u s-sehem tal-ħaddiema koperti minnha</w:t>
      </w:r>
      <w:r w:rsidRPr="001336EC">
        <w:t xml:space="preserve"> fost l-Istati Membri.</w:t>
      </w:r>
    </w:p>
    <w:p w:rsidR="002E35B6" w:rsidRPr="001336EC" w:rsidRDefault="002E35B6" w:rsidP="002E35B6">
      <w:pPr>
        <w:pStyle w:val="ManualConsidrant"/>
        <w:rPr>
          <w:noProof/>
        </w:rPr>
      </w:pPr>
      <w:r w:rsidRPr="001336EC">
        <w:t>(3)</w:t>
      </w:r>
      <w:r w:rsidRPr="001336EC">
        <w:tab/>
        <w:t xml:space="preserve">L-istatistika Ewropea tas-suq tax-xogħol dwar in-negozji, il-Bank Ċentrali Ewropew jużaha fil-kuntest tal-politika monetarja unika, </w:t>
      </w:r>
      <w:r w:rsidRPr="001336EC">
        <w:rPr>
          <w:b/>
          <w:bCs/>
          <w:i/>
          <w:iCs/>
        </w:rPr>
        <w:t xml:space="preserve">b’mod partikolari dik dwar l-evoluzzjoni </w:t>
      </w:r>
      <w:r w:rsidRPr="001336EC">
        <w:rPr>
          <w:b/>
          <w:bCs/>
          <w:i/>
          <w:iCs/>
        </w:rPr>
        <w:lastRenderedPageBreak/>
        <w:t>tal-</w:t>
      </w:r>
      <w:proofErr w:type="spellStart"/>
      <w:r w:rsidRPr="001336EC">
        <w:rPr>
          <w:b/>
          <w:bCs/>
          <w:i/>
          <w:iCs/>
        </w:rPr>
        <w:t>kostijiet</w:t>
      </w:r>
      <w:proofErr w:type="spellEnd"/>
      <w:r w:rsidRPr="001336EC">
        <w:rPr>
          <w:b/>
          <w:bCs/>
          <w:i/>
          <w:iCs/>
        </w:rPr>
        <w:t xml:space="preserve"> </w:t>
      </w:r>
      <w:proofErr w:type="spellStart"/>
      <w:r w:rsidRPr="001336EC">
        <w:rPr>
          <w:b/>
          <w:bCs/>
          <w:i/>
          <w:iCs/>
        </w:rPr>
        <w:t>lavorattivi</w:t>
      </w:r>
      <w:proofErr w:type="spellEnd"/>
      <w:r w:rsidRPr="001336EC">
        <w:rPr>
          <w:b/>
          <w:bCs/>
          <w:i/>
          <w:iCs/>
        </w:rPr>
        <w:t xml:space="preserve"> u t-tkabbir fil-pagi,</w:t>
      </w:r>
      <w:r w:rsidRPr="001336EC">
        <w:t xml:space="preserve"> biex jimmonitorja r-riskji tal-inflazzjoni u </w:t>
      </w:r>
      <w:proofErr w:type="spellStart"/>
      <w:r w:rsidRPr="001336EC">
        <w:t>tad-deflazzjoni</w:t>
      </w:r>
      <w:proofErr w:type="spellEnd"/>
      <w:r w:rsidRPr="001336EC">
        <w:t xml:space="preserve"> li joħolqu l-</w:t>
      </w:r>
      <w:proofErr w:type="spellStart"/>
      <w:r w:rsidRPr="001336EC">
        <w:t>kostijiet</w:t>
      </w:r>
      <w:proofErr w:type="spellEnd"/>
      <w:r w:rsidRPr="001336EC">
        <w:t xml:space="preserve"> </w:t>
      </w:r>
      <w:proofErr w:type="spellStart"/>
      <w:r w:rsidRPr="001336EC">
        <w:t>lavorattivi</w:t>
      </w:r>
      <w:proofErr w:type="spellEnd"/>
      <w:r w:rsidRPr="001336EC">
        <w:t>. Għalhekk hemm bżonn statistika tal-Unjoni eżatta, fil-ħin u komparabbli dwar l-evoluzzjoni tal-</w:t>
      </w:r>
      <w:proofErr w:type="spellStart"/>
      <w:r w:rsidRPr="001336EC">
        <w:t>kostijiet</w:t>
      </w:r>
      <w:proofErr w:type="spellEnd"/>
      <w:r w:rsidRPr="001336EC">
        <w:t xml:space="preserve"> </w:t>
      </w:r>
      <w:proofErr w:type="spellStart"/>
      <w:r w:rsidRPr="001336EC">
        <w:t>lavorattivi</w:t>
      </w:r>
      <w:proofErr w:type="spellEnd"/>
      <w:r w:rsidRPr="001336EC">
        <w:t xml:space="preserve">. </w:t>
      </w:r>
      <w:r w:rsidRPr="001336EC">
        <w:rPr>
          <w:b/>
          <w:i/>
        </w:rPr>
        <w:t xml:space="preserve">Huwa importanti li din l-analiżi tkun </w:t>
      </w:r>
      <w:proofErr w:type="spellStart"/>
      <w:r w:rsidRPr="001336EC">
        <w:rPr>
          <w:b/>
          <w:i/>
        </w:rPr>
        <w:t>ikkomplementata</w:t>
      </w:r>
      <w:proofErr w:type="spellEnd"/>
      <w:r w:rsidRPr="001336EC">
        <w:rPr>
          <w:b/>
          <w:i/>
        </w:rPr>
        <w:t xml:space="preserve"> mill-</w:t>
      </w:r>
      <w:proofErr w:type="spellStart"/>
      <w:r w:rsidRPr="001336EC">
        <w:rPr>
          <w:b/>
          <w:i/>
        </w:rPr>
        <w:t>monitoraġġ</w:t>
      </w:r>
      <w:proofErr w:type="spellEnd"/>
      <w:r w:rsidRPr="001336EC">
        <w:rPr>
          <w:b/>
          <w:i/>
        </w:rPr>
        <w:t xml:space="preserve"> tar-riskji tal-inflazzjoni u </w:t>
      </w:r>
      <w:proofErr w:type="spellStart"/>
      <w:r w:rsidRPr="001336EC">
        <w:rPr>
          <w:b/>
          <w:i/>
        </w:rPr>
        <w:t>tad-deflazzjoni</w:t>
      </w:r>
      <w:proofErr w:type="spellEnd"/>
      <w:r w:rsidRPr="001336EC">
        <w:rPr>
          <w:b/>
          <w:i/>
        </w:rPr>
        <w:t xml:space="preserve"> li jirriżultaw mill-profitti.</w:t>
      </w:r>
    </w:p>
    <w:p w:rsidR="002E35B6" w:rsidRPr="001336EC" w:rsidRDefault="002E35B6" w:rsidP="002E35B6">
      <w:pPr>
        <w:pStyle w:val="ManualConsidrant"/>
        <w:rPr>
          <w:noProof/>
        </w:rPr>
      </w:pPr>
      <w:r w:rsidRPr="001336EC">
        <w:t>(4)</w:t>
      </w:r>
      <w:r w:rsidRPr="001336EC">
        <w:tab/>
        <w:t xml:space="preserve">Hemm bżonn tiġi estiża </w:t>
      </w:r>
      <w:proofErr w:type="spellStart"/>
      <w:r w:rsidRPr="001336EC">
        <w:t>l-kopertura</w:t>
      </w:r>
      <w:proofErr w:type="spellEnd"/>
      <w:r w:rsidRPr="001336EC">
        <w:t xml:space="preserve"> tal-istatistika dwar il-postijiet tax-xogħol vakanti u l-</w:t>
      </w:r>
      <w:proofErr w:type="spellStart"/>
      <w:r w:rsidRPr="001336EC">
        <w:t>puntwalità</w:t>
      </w:r>
      <w:proofErr w:type="spellEnd"/>
      <w:r w:rsidRPr="001336EC">
        <w:t xml:space="preserve"> tal-indiċi tal-</w:t>
      </w:r>
      <w:proofErr w:type="spellStart"/>
      <w:r w:rsidRPr="001336EC">
        <w:t>kost</w:t>
      </w:r>
      <w:proofErr w:type="spellEnd"/>
      <w:r w:rsidRPr="001336EC">
        <w:t xml:space="preserve"> </w:t>
      </w:r>
      <w:proofErr w:type="spellStart"/>
      <w:r w:rsidRPr="001336EC">
        <w:t>lavorattiv</w:t>
      </w:r>
      <w:proofErr w:type="spellEnd"/>
      <w:r w:rsidRPr="001336EC">
        <w:t xml:space="preserve"> għax iż-żewġ indikaturi huma elenkati fost l-Indikaturi Ekonomiċi Ewropej Prinċipali (IEEP)</w:t>
      </w:r>
      <w:r w:rsidRPr="001336EC">
        <w:rPr>
          <w:rStyle w:val="FootnoteReference"/>
          <w:noProof/>
        </w:rPr>
        <w:footnoteReference w:id="6"/>
      </w:r>
      <w:r w:rsidRPr="001336EC">
        <w:t xml:space="preserve">, meħtieġa biex jiġu </w:t>
      </w:r>
      <w:proofErr w:type="spellStart"/>
      <w:r w:rsidRPr="001336EC">
        <w:t>monitorjati</w:t>
      </w:r>
      <w:proofErr w:type="spellEnd"/>
      <w:r w:rsidRPr="001336EC">
        <w:t xml:space="preserve"> l-politiki monetarji u ekonomiċi.</w:t>
      </w:r>
    </w:p>
    <w:p w:rsidR="002E35B6" w:rsidRPr="001336EC" w:rsidRDefault="002E35B6" w:rsidP="002E35B6">
      <w:pPr>
        <w:pStyle w:val="ManualConsidrant"/>
        <w:rPr>
          <w:b/>
          <w:i/>
          <w:noProof/>
        </w:rPr>
      </w:pPr>
      <w:r w:rsidRPr="001336EC">
        <w:rPr>
          <w:b/>
          <w:i/>
        </w:rPr>
        <w:t>(4a)</w:t>
      </w:r>
      <w:r w:rsidRPr="001336EC">
        <w:rPr>
          <w:b/>
          <w:i/>
        </w:rPr>
        <w:tab/>
        <w:t xml:space="preserve">Huwa importanti għal skopijiet </w:t>
      </w:r>
      <w:proofErr w:type="spellStart"/>
      <w:r w:rsidRPr="001336EC">
        <w:rPr>
          <w:b/>
          <w:i/>
        </w:rPr>
        <w:t>analitiċi</w:t>
      </w:r>
      <w:proofErr w:type="spellEnd"/>
      <w:r w:rsidRPr="001336EC">
        <w:rPr>
          <w:b/>
          <w:i/>
        </w:rPr>
        <w:t xml:space="preserve"> li ammont xieraq ta’ data b’lura jkun disponibbli biex ikunu jistgħu jiġu </w:t>
      </w:r>
      <w:proofErr w:type="spellStart"/>
      <w:r w:rsidRPr="001336EC">
        <w:rPr>
          <w:b/>
          <w:i/>
        </w:rPr>
        <w:t>vvalutati</w:t>
      </w:r>
      <w:proofErr w:type="spellEnd"/>
      <w:r w:rsidRPr="001336EC">
        <w:rPr>
          <w:b/>
          <w:i/>
        </w:rPr>
        <w:t xml:space="preserve"> l-</w:t>
      </w:r>
      <w:proofErr w:type="spellStart"/>
      <w:r w:rsidRPr="001336EC">
        <w:rPr>
          <w:b/>
          <w:i/>
        </w:rPr>
        <w:t>indiċijiet</w:t>
      </w:r>
      <w:proofErr w:type="spellEnd"/>
      <w:r w:rsidRPr="001336EC">
        <w:rPr>
          <w:b/>
          <w:i/>
        </w:rPr>
        <w:t xml:space="preserve"> tal-</w:t>
      </w:r>
      <w:proofErr w:type="spellStart"/>
      <w:r w:rsidRPr="001336EC">
        <w:rPr>
          <w:b/>
          <w:i/>
        </w:rPr>
        <w:t>kost</w:t>
      </w:r>
      <w:proofErr w:type="spellEnd"/>
      <w:r w:rsidRPr="001336EC">
        <w:rPr>
          <w:b/>
          <w:i/>
        </w:rPr>
        <w:t xml:space="preserve"> </w:t>
      </w:r>
      <w:proofErr w:type="spellStart"/>
      <w:r w:rsidRPr="001336EC">
        <w:rPr>
          <w:b/>
          <w:i/>
        </w:rPr>
        <w:t>lavorattiv</w:t>
      </w:r>
      <w:proofErr w:type="spellEnd"/>
      <w:r w:rsidRPr="001336EC">
        <w:rPr>
          <w:b/>
          <w:i/>
        </w:rPr>
        <w:t xml:space="preserve"> maż-żmien. Madankollu, sabiex jitnaqqas il-piż impost fuq l-Istati Membri, it-trażmissjoni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tkun limitata għal data b’lura li tal-inqas tkopri s-snin kalendarji 2024 u 2025.</w:t>
      </w:r>
    </w:p>
    <w:p w:rsidR="002E35B6" w:rsidRPr="001336EC" w:rsidRDefault="002E35B6" w:rsidP="002E35B6">
      <w:pPr>
        <w:pStyle w:val="ManualConsidrant"/>
        <w:rPr>
          <w:noProof/>
        </w:rPr>
      </w:pPr>
      <w:r w:rsidRPr="001336EC">
        <w:t>(5)</w:t>
      </w:r>
      <w:r w:rsidRPr="001336EC">
        <w:tab/>
        <w:t xml:space="preserve">Hemm bżonn bażi ġuridika għar-regolamentazzjoni tat-trażmissjoni tad-differenza annwali fil-pagi bejn il-ġeneri biex isir </w:t>
      </w:r>
      <w:proofErr w:type="spellStart"/>
      <w:r w:rsidRPr="001336EC">
        <w:t>monitoraġġ</w:t>
      </w:r>
      <w:proofErr w:type="spellEnd"/>
      <w:r w:rsidRPr="001336EC">
        <w:t xml:space="preserve"> tal-Għanijiet tal-Iżvilupp Sostenibbli skont l-Aġenda 2030 tan-Nazzjonijiet Uniti (NU), b’mod partikolari, l-Għan 5 dwar l-</w:t>
      </w:r>
      <w:r w:rsidR="00FC4ABA" w:rsidRPr="001336EC">
        <w:t>U</w:t>
      </w:r>
      <w:r w:rsidRPr="001336EC">
        <w:t>gwaljanza bejn il-</w:t>
      </w:r>
      <w:r w:rsidR="00FC4ABA" w:rsidRPr="001336EC">
        <w:t>Ġ</w:t>
      </w:r>
      <w:r w:rsidRPr="001336EC">
        <w:t>eneri</w:t>
      </w:r>
      <w:r w:rsidR="00FC4ABA" w:rsidRPr="001336EC">
        <w:t xml:space="preserve"> </w:t>
      </w:r>
      <w:r w:rsidR="009C796A" w:rsidRPr="001336EC">
        <w:rPr>
          <w:b/>
          <w:i/>
        </w:rPr>
        <w:t>u l-g</w:t>
      </w:r>
      <w:r w:rsidR="00FC4ABA" w:rsidRPr="001336EC">
        <w:rPr>
          <w:b/>
          <w:i/>
        </w:rPr>
        <w:t xml:space="preserve">ħan 8 dwar Xogħol deċenti u tkabbir ekonomiku, kif ukoll biex isir </w:t>
      </w:r>
      <w:proofErr w:type="spellStart"/>
      <w:r w:rsidR="00FC4ABA" w:rsidRPr="001336EC">
        <w:rPr>
          <w:b/>
          <w:i/>
        </w:rPr>
        <w:t>monitoraġġ</w:t>
      </w:r>
      <w:proofErr w:type="spellEnd"/>
      <w:r w:rsidR="00FC4ABA" w:rsidRPr="001336EC">
        <w:rPr>
          <w:b/>
          <w:i/>
        </w:rPr>
        <w:t xml:space="preserve"> tal-impatt tad-Direttiva (UE) 2023/970</w:t>
      </w:r>
      <w:r w:rsidR="009C796A" w:rsidRPr="001336EC">
        <w:rPr>
          <w:b/>
          <w:i/>
        </w:rPr>
        <w:t xml:space="preserve"> tal-Parlament Ewropew u tal-Kunsill</w:t>
      </w:r>
      <w:r w:rsidR="009C796A" w:rsidRPr="001336EC">
        <w:rPr>
          <w:rStyle w:val="FootnoteReference"/>
          <w:b/>
          <w:i/>
        </w:rPr>
        <w:footnoteReference w:id="7"/>
      </w:r>
      <w:r w:rsidR="009C796A" w:rsidRPr="001336EC">
        <w:rPr>
          <w:b/>
          <w:i/>
        </w:rPr>
        <w:t xml:space="preserve"> (id-Direttiva dwar it-Trasparenza fil-Pagi)</w:t>
      </w:r>
      <w:r w:rsidRPr="001336EC">
        <w:rPr>
          <w:b/>
          <w:i/>
        </w:rPr>
        <w:t>.</w:t>
      </w:r>
      <w:r w:rsidR="00CF0497" w:rsidRPr="001336EC">
        <w:rPr>
          <w:b/>
          <w:noProof/>
        </w:rPr>
        <w:t xml:space="preserve"> [Am. 3]</w:t>
      </w:r>
    </w:p>
    <w:p w:rsidR="002E35B6" w:rsidRPr="001336EC" w:rsidRDefault="002E35B6" w:rsidP="002E35B6">
      <w:pPr>
        <w:pStyle w:val="ManualConsidrant"/>
        <w:rPr>
          <w:noProof/>
          <w:szCs w:val="24"/>
        </w:rPr>
      </w:pPr>
      <w:r w:rsidRPr="001336EC">
        <w:t>(6)</w:t>
      </w:r>
      <w:r w:rsidRPr="001336EC">
        <w:tab/>
        <w:t>L-implimentazzjoni</w:t>
      </w:r>
      <w:r w:rsidRPr="001336EC">
        <w:rPr>
          <w:b/>
          <w:bCs/>
          <w:i/>
          <w:iCs/>
        </w:rPr>
        <w:t>, il-</w:t>
      </w:r>
      <w:proofErr w:type="spellStart"/>
      <w:r w:rsidRPr="001336EC">
        <w:rPr>
          <w:b/>
          <w:bCs/>
          <w:i/>
          <w:iCs/>
        </w:rPr>
        <w:t>monitoraġġ</w:t>
      </w:r>
      <w:proofErr w:type="spellEnd"/>
      <w:r w:rsidRPr="001336EC">
        <w:rPr>
          <w:b/>
          <w:bCs/>
          <w:i/>
          <w:iCs/>
        </w:rPr>
        <w:t xml:space="preserve"> u l-valutazzjoni</w:t>
      </w:r>
      <w:r w:rsidRPr="001336EC">
        <w:rPr>
          <w:b/>
          <w:bCs/>
        </w:rPr>
        <w:t xml:space="preserve"> </w:t>
      </w:r>
      <w:r w:rsidRPr="001336EC">
        <w:t>tal-prinċipji tal-opportunitajiet indaqs u tat-trattament ugwali tal-irġiel u tan-nisa f’materji tal-impjieg u tax-xogħol</w:t>
      </w:r>
      <w:r w:rsidRPr="001336EC">
        <w:rPr>
          <w:rStyle w:val="FootnoteReference"/>
          <w:noProof/>
        </w:rPr>
        <w:footnoteReference w:id="8"/>
      </w:r>
      <w:r w:rsidRPr="001336EC">
        <w:t xml:space="preserve"> jeħtieġu data komparabbli dwar il-pagi li jirċievu l-irġiel u n-nisa. Id-Direttiva (UE) 2023/970 tal-Parlament Ewropew u tal-Kunsill li ssaħħaħ l-applikazzjoni tal-prinċipju ta’ paga ugwali għal xogħol ugwali jew xogħol ta’ valur ugwali bejn l-irġiel u n-nisa</w:t>
      </w:r>
      <w:r w:rsidRPr="001336EC">
        <w:rPr>
          <w:rStyle w:val="FootnoteReference"/>
          <w:noProof/>
        </w:rPr>
        <w:footnoteReference w:id="9"/>
      </w:r>
      <w:r w:rsidRPr="001336EC">
        <w:t xml:space="preserve"> teżiġi li l-Istati Membri jipprovdu data aġġornata u fil-ħin lill-Kummissjoni dwar id-differenza annwali fil-pagi bejn il-ġeneri</w:t>
      </w:r>
      <w:r w:rsidRPr="001336EC">
        <w:rPr>
          <w:b/>
          <w:bCs/>
          <w:i/>
          <w:iCs/>
        </w:rPr>
        <w:t>, f’</w:t>
      </w:r>
      <w:proofErr w:type="spellStart"/>
      <w:r w:rsidRPr="001336EC">
        <w:rPr>
          <w:b/>
          <w:bCs/>
          <w:i/>
          <w:iCs/>
        </w:rPr>
        <w:t>konformità</w:t>
      </w:r>
      <w:proofErr w:type="spellEnd"/>
      <w:r w:rsidRPr="001336EC">
        <w:rPr>
          <w:b/>
          <w:bCs/>
          <w:i/>
          <w:iCs/>
        </w:rPr>
        <w:t xml:space="preserve"> mad-Direttiva (UE) 2023/970</w:t>
      </w:r>
      <w:r w:rsidRPr="001336EC">
        <w:t xml:space="preserve">. Dan l-obbligu </w:t>
      </w:r>
      <w:proofErr w:type="spellStart"/>
      <w:r w:rsidRPr="001336EC">
        <w:t>jenħtieġ</w:t>
      </w:r>
      <w:proofErr w:type="spellEnd"/>
      <w:r w:rsidRPr="001336EC">
        <w:t xml:space="preserve"> li jiġi </w:t>
      </w:r>
      <w:proofErr w:type="spellStart"/>
      <w:r w:rsidRPr="001336EC">
        <w:t>kumplimentat</w:t>
      </w:r>
      <w:proofErr w:type="spellEnd"/>
      <w:r w:rsidRPr="001336EC">
        <w:t xml:space="preserve"> bil-qafas </w:t>
      </w:r>
      <w:proofErr w:type="spellStart"/>
      <w:r w:rsidRPr="001336EC">
        <w:t>statistiku</w:t>
      </w:r>
      <w:proofErr w:type="spellEnd"/>
      <w:r w:rsidRPr="001336EC">
        <w:t xml:space="preserve"> meħtieġ li jixraq għall-kumpilazzjoni u t-trażmissjoni tad-data dwar id-differenza fil-pagi bejn il-ġeneri.</w:t>
      </w:r>
    </w:p>
    <w:p w:rsidR="002E35B6" w:rsidRPr="001336EC" w:rsidRDefault="002E35B6" w:rsidP="002E35B6">
      <w:pPr>
        <w:pStyle w:val="ManualConsidrant"/>
        <w:rPr>
          <w:b/>
          <w:i/>
        </w:rPr>
      </w:pPr>
      <w:r w:rsidRPr="001336EC">
        <w:rPr>
          <w:b/>
          <w:i/>
        </w:rPr>
        <w:t>(6a)</w:t>
      </w:r>
      <w:r w:rsidRPr="001336EC">
        <w:rPr>
          <w:b/>
          <w:i/>
        </w:rPr>
        <w:tab/>
        <w:t>Skont il-Pjan ta’ Azzjoni dwar l-Ekonomija Soċjali</w:t>
      </w:r>
      <w:r w:rsidRPr="001336EC">
        <w:rPr>
          <w:rStyle w:val="FootnoteReference"/>
          <w:b/>
          <w:i/>
        </w:rPr>
        <w:footnoteReference w:id="10"/>
      </w:r>
      <w:r w:rsidRPr="001336EC">
        <w:rPr>
          <w:b/>
          <w:i/>
        </w:rPr>
        <w:t xml:space="preserve"> kif ukoll l-għanijiet stabbiliti fl-Istrateġija dwar id-drittijiet tal-persuni b’</w:t>
      </w:r>
      <w:proofErr w:type="spellStart"/>
      <w:r w:rsidRPr="001336EC">
        <w:rPr>
          <w:b/>
          <w:i/>
        </w:rPr>
        <w:t>diżabbiltà</w:t>
      </w:r>
      <w:proofErr w:type="spellEnd"/>
      <w:r w:rsidRPr="001336EC">
        <w:rPr>
          <w:b/>
          <w:i/>
        </w:rPr>
        <w:t xml:space="preserve"> 2021-2030, b’mod partikolari billi </w:t>
      </w:r>
      <w:r w:rsidRPr="001336EC">
        <w:rPr>
          <w:b/>
          <w:i/>
        </w:rPr>
        <w:lastRenderedPageBreak/>
        <w:t>jiġi segwit l-objettiv li jinħolqu opportunitajiet indaqs u jiġi żgurat aċċess ugwali biex jipparteċipaw fis-soċjetà u fl-ekonomija, hi meħtieġa data fil-ħin, komparabbli u eżatta dwar il-parteċipazzjoni tal-persuni b’</w:t>
      </w:r>
      <w:proofErr w:type="spellStart"/>
      <w:r w:rsidRPr="001336EC">
        <w:rPr>
          <w:b/>
          <w:i/>
        </w:rPr>
        <w:t>diżabbiltà</w:t>
      </w:r>
      <w:proofErr w:type="spellEnd"/>
      <w:r w:rsidRPr="001336EC">
        <w:rPr>
          <w:b/>
          <w:i/>
        </w:rPr>
        <w:t xml:space="preserve"> fis-suq tax-xogħol. Tali data se tipprovdi valutazzjoni tant meħtieġa tal-progress fl-isforzi komuni biex jitnaqqsu d-</w:t>
      </w:r>
      <w:proofErr w:type="spellStart"/>
      <w:r w:rsidRPr="001336EC">
        <w:rPr>
          <w:b/>
          <w:i/>
        </w:rPr>
        <w:t>distakki</w:t>
      </w:r>
      <w:proofErr w:type="spellEnd"/>
      <w:r w:rsidRPr="001336EC">
        <w:rPr>
          <w:b/>
          <w:i/>
        </w:rPr>
        <w:t xml:space="preserve"> fir-rati tal-impjiegi u tiżdied ir-rata ta’ impjieg tal-persuni b’</w:t>
      </w:r>
      <w:proofErr w:type="spellStart"/>
      <w:r w:rsidRPr="001336EC">
        <w:rPr>
          <w:b/>
          <w:i/>
        </w:rPr>
        <w:t>diżabbiltà</w:t>
      </w:r>
      <w:proofErr w:type="spellEnd"/>
      <w:r w:rsidRPr="001336EC">
        <w:rPr>
          <w:b/>
          <w:i/>
        </w:rPr>
        <w:t>.</w:t>
      </w:r>
    </w:p>
    <w:p w:rsidR="002E35B6" w:rsidRPr="001336EC" w:rsidRDefault="002E35B6" w:rsidP="002E35B6">
      <w:pPr>
        <w:pStyle w:val="ManualConsidrant"/>
        <w:rPr>
          <w:b/>
          <w:i/>
        </w:rPr>
      </w:pPr>
      <w:r w:rsidRPr="001336EC">
        <w:rPr>
          <w:b/>
          <w:i/>
        </w:rPr>
        <w:t>(6b)</w:t>
      </w:r>
      <w:r w:rsidRPr="001336EC">
        <w:rPr>
          <w:b/>
          <w:i/>
        </w:rPr>
        <w:tab/>
        <w:t>L-implimentazzjoni tal-prinċipju ta’ trattament ugwali irrispettivament mill-oriġini razzjali jew etnika teħtieġ data fil-ħin, komparabbli u eżatta dwar il-pagi u l-karatteristiċi tal-impjiegi ta’ persuni ta’ oriġini razzjali jew etnika differenti. Tali data se tipprovdi valutazzjoni tant meħtieġa tal-progress fit-tnaqqis tad-diskriminazzjoni fir-rigward tal-kundizzjonijiet tal-impjieg u tax-xogħol, inklużi s-sensji u l-paga.</w:t>
      </w:r>
    </w:p>
    <w:p w:rsidR="002E35B6" w:rsidRPr="001336EC" w:rsidRDefault="002E35B6" w:rsidP="002E35B6">
      <w:pPr>
        <w:pStyle w:val="ManualConsidrant"/>
        <w:rPr>
          <w:b/>
          <w:i/>
          <w:noProof/>
        </w:rPr>
      </w:pPr>
      <w:r w:rsidRPr="001336EC">
        <w:rPr>
          <w:b/>
          <w:i/>
        </w:rPr>
        <w:t>(6c)</w:t>
      </w:r>
      <w:r w:rsidRPr="001336EC">
        <w:rPr>
          <w:b/>
          <w:i/>
        </w:rPr>
        <w:tab/>
        <w:t xml:space="preserve">Id-differenza bejn il-ġeneri fil-pensjonijiet hija d-differenza relattiva bejn il-pensjonijiet </w:t>
      </w:r>
      <w:proofErr w:type="spellStart"/>
      <w:r w:rsidRPr="001336EC">
        <w:rPr>
          <w:b/>
          <w:i/>
        </w:rPr>
        <w:t>gross</w:t>
      </w:r>
      <w:proofErr w:type="spellEnd"/>
      <w:r w:rsidRPr="001336EC">
        <w:rPr>
          <w:b/>
          <w:i/>
        </w:rPr>
        <w:t xml:space="preserve"> medji li jaqilgħu n-nisa u l-irġiel. Id-differenza għandha l-għeruq tagħha f’karrieri professjonali differenti; dawk tan-nisa huma </w:t>
      </w:r>
      <w:proofErr w:type="spellStart"/>
      <w:r w:rsidRPr="001336EC">
        <w:rPr>
          <w:b/>
          <w:i/>
        </w:rPr>
        <w:t>kkaratterizzati</w:t>
      </w:r>
      <w:proofErr w:type="spellEnd"/>
      <w:r w:rsidRPr="001336EC">
        <w:rPr>
          <w:b/>
          <w:i/>
        </w:rPr>
        <w:t xml:space="preserve"> minn paga aktar baxxa, karrieri iqsar u </w:t>
      </w:r>
      <w:proofErr w:type="spellStart"/>
      <w:r w:rsidRPr="001336EC">
        <w:rPr>
          <w:b/>
          <w:i/>
        </w:rPr>
        <w:t>interrotti</w:t>
      </w:r>
      <w:proofErr w:type="spellEnd"/>
      <w:r w:rsidRPr="001336EC">
        <w:rPr>
          <w:b/>
          <w:i/>
        </w:rPr>
        <w:t>, u volum aktar baxx ta’ sigħat maħduma. B’riżultat ta’ dan, in-nisa jkunu f’riskju akbar ta’ faqar mill-irġiel aktar tard f’ħajjithom. Id-data miġbura fil-kuntest tal-istatistika tas-suq tax-xogħol dwar in-negozji rigward l-istruttura tal-qligħ, id-differenza fil-pagi bejn il-ġeneri u l-istruttura tal-</w:t>
      </w:r>
      <w:proofErr w:type="spellStart"/>
      <w:r w:rsidRPr="001336EC">
        <w:rPr>
          <w:b/>
          <w:i/>
        </w:rPr>
        <w:t>kostijiet</w:t>
      </w:r>
      <w:proofErr w:type="spellEnd"/>
      <w:r w:rsidRPr="001336EC">
        <w:rPr>
          <w:b/>
          <w:i/>
        </w:rPr>
        <w:t xml:space="preserve"> </w:t>
      </w:r>
      <w:proofErr w:type="spellStart"/>
      <w:r w:rsidRPr="001336EC">
        <w:rPr>
          <w:b/>
          <w:i/>
        </w:rPr>
        <w:t>lavorattivi</w:t>
      </w:r>
      <w:proofErr w:type="spellEnd"/>
      <w:r w:rsidRPr="001336EC">
        <w:rPr>
          <w:b/>
          <w:i/>
        </w:rPr>
        <w:t xml:space="preserve"> tista’ tikkontribwixxi wkoll għal </w:t>
      </w:r>
      <w:proofErr w:type="spellStart"/>
      <w:r w:rsidRPr="001336EC">
        <w:rPr>
          <w:b/>
          <w:i/>
        </w:rPr>
        <w:t>fehim</w:t>
      </w:r>
      <w:proofErr w:type="spellEnd"/>
      <w:r w:rsidRPr="001336EC">
        <w:rPr>
          <w:b/>
          <w:i/>
        </w:rPr>
        <w:t xml:space="preserve"> aħjar tad-differenza bejn il-ġeneri fil-pensjonijiet fl-Istati Membri.</w:t>
      </w:r>
    </w:p>
    <w:p w:rsidR="002E35B6" w:rsidRPr="001336EC" w:rsidRDefault="002E35B6" w:rsidP="002E35B6">
      <w:pPr>
        <w:pStyle w:val="ManualConsidrant"/>
        <w:rPr>
          <w:noProof/>
        </w:rPr>
      </w:pPr>
      <w:r w:rsidRPr="001336EC">
        <w:t>(7)</w:t>
      </w:r>
      <w:r w:rsidRPr="001336EC">
        <w:tab/>
        <w:t xml:space="preserve">Biex </w:t>
      </w:r>
      <w:proofErr w:type="spellStart"/>
      <w:r w:rsidRPr="001336EC">
        <w:t>jissimplifika</w:t>
      </w:r>
      <w:proofErr w:type="spellEnd"/>
      <w:r w:rsidRPr="001336EC">
        <w:t xml:space="preserve"> l-leġiżlazzjoni eżistenti u </w:t>
      </w:r>
      <w:proofErr w:type="spellStart"/>
      <w:r w:rsidRPr="001336EC">
        <w:t>jrawwem</w:t>
      </w:r>
      <w:proofErr w:type="spellEnd"/>
      <w:r w:rsidRPr="001336EC">
        <w:t xml:space="preserve"> l-armonizzazzjoni fil-kamp ta’ applikazzjoni, il-kunċetti, id-</w:t>
      </w:r>
      <w:proofErr w:type="spellStart"/>
      <w:r w:rsidRPr="001336EC">
        <w:t>definizzjonijiet</w:t>
      </w:r>
      <w:proofErr w:type="spellEnd"/>
      <w:r w:rsidRPr="001336EC">
        <w:t xml:space="preserve"> u r-</w:t>
      </w:r>
      <w:proofErr w:type="spellStart"/>
      <w:r w:rsidRPr="001336EC">
        <w:t>rappurtar</w:t>
      </w:r>
      <w:proofErr w:type="spellEnd"/>
      <w:r w:rsidRPr="001336EC">
        <w:t xml:space="preserve"> tal-kwalità, dan ir-Regolament </w:t>
      </w:r>
      <w:proofErr w:type="spellStart"/>
      <w:r w:rsidRPr="001336EC">
        <w:t>jenħtieġ</w:t>
      </w:r>
      <w:proofErr w:type="spellEnd"/>
      <w:r w:rsidRPr="001336EC">
        <w:t xml:space="preserve"> li jkopri l-istatistika Ewropea kollha tas-suq tax-xogħol dwar in-negozji.</w:t>
      </w:r>
    </w:p>
    <w:p w:rsidR="002E35B6" w:rsidRPr="001336EC" w:rsidRDefault="002E35B6" w:rsidP="002E35B6">
      <w:pPr>
        <w:pStyle w:val="ManualConsidrant"/>
        <w:rPr>
          <w:b/>
          <w:i/>
          <w:noProof/>
        </w:rPr>
      </w:pPr>
      <w:r w:rsidRPr="001336EC">
        <w:rPr>
          <w:b/>
          <w:i/>
        </w:rPr>
        <w:t>(7a)</w:t>
      </w:r>
      <w:r w:rsidRPr="001336EC">
        <w:rPr>
          <w:b/>
          <w:i/>
        </w:rPr>
        <w:tab/>
        <w:t xml:space="preserve">Bil-għan li tittejjeb l-istatistika tas-suq tax-xogħol dwar in-negozji, huwa essenzjali li d-data tissodisfa r-rekwiżiti tal-kwalità. Għalhekk,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l-Kummissjoni (</w:t>
      </w:r>
      <w:proofErr w:type="spellStart"/>
      <w:r w:rsidRPr="001336EC">
        <w:rPr>
          <w:b/>
          <w:i/>
        </w:rPr>
        <w:t>Eurostat</w:t>
      </w:r>
      <w:proofErr w:type="spellEnd"/>
      <w:r w:rsidRPr="001336EC">
        <w:rPr>
          <w:b/>
          <w:i/>
        </w:rPr>
        <w:t xml:space="preserve">) tipprovdi aktar gwida dwar </w:t>
      </w:r>
      <w:proofErr w:type="spellStart"/>
      <w:r w:rsidRPr="001336EC">
        <w:rPr>
          <w:b/>
          <w:i/>
        </w:rPr>
        <w:t>il-ġestjoni</w:t>
      </w:r>
      <w:proofErr w:type="spellEnd"/>
      <w:r w:rsidRPr="001336EC">
        <w:rPr>
          <w:b/>
          <w:i/>
        </w:rPr>
        <w:t xml:space="preserve"> tad-data miġbura minn sorsi ta’ kwalità baxxa.</w:t>
      </w:r>
    </w:p>
    <w:p w:rsidR="002E35B6" w:rsidRPr="001336EC" w:rsidRDefault="002E35B6" w:rsidP="002E35B6">
      <w:pPr>
        <w:pStyle w:val="ManualConsidrant"/>
        <w:rPr>
          <w:noProof/>
          <w:szCs w:val="24"/>
        </w:rPr>
      </w:pPr>
      <w:r w:rsidRPr="001336EC">
        <w:t>(8)</w:t>
      </w:r>
      <w:r w:rsidRPr="001336EC">
        <w:tab/>
        <w:t xml:space="preserve">Dan ir-Regolament </w:t>
      </w:r>
      <w:proofErr w:type="spellStart"/>
      <w:r w:rsidRPr="001336EC">
        <w:t>jenħtieġ</w:t>
      </w:r>
      <w:proofErr w:type="spellEnd"/>
      <w:r w:rsidRPr="001336EC">
        <w:t xml:space="preserve"> li jqis il-ħtiġijiet ġodda li nħolqu bl-iżvilupp u </w:t>
      </w:r>
      <w:proofErr w:type="spellStart"/>
      <w:r w:rsidRPr="001336EC">
        <w:t>bl-approfondiment</w:t>
      </w:r>
      <w:proofErr w:type="spellEnd"/>
      <w:r w:rsidRPr="001336EC">
        <w:t xml:space="preserve"> tal-Unjoni u taż-żona tal-euro, diment li d-dispożizzjonijiet tiegħu ma jkunux joħolqu piż </w:t>
      </w:r>
      <w:proofErr w:type="spellStart"/>
      <w:r w:rsidRPr="001336EC">
        <w:t>sproporzjonat</w:t>
      </w:r>
      <w:proofErr w:type="spellEnd"/>
      <w:r w:rsidRPr="001336EC">
        <w:t xml:space="preserve"> fuq </w:t>
      </w:r>
      <w:proofErr w:type="spellStart"/>
      <w:r w:rsidRPr="001336EC">
        <w:t>ir-rispondenti</w:t>
      </w:r>
      <w:proofErr w:type="spellEnd"/>
      <w:r w:rsidRPr="001336EC">
        <w:t xml:space="preserve"> jew fuq l-awtoritajiet nazzjonali tal-istatistika.</w:t>
      </w:r>
    </w:p>
    <w:p w:rsidR="002E35B6" w:rsidRPr="001336EC" w:rsidRDefault="002E35B6" w:rsidP="002E35B6">
      <w:pPr>
        <w:pStyle w:val="ManualConsidrant"/>
        <w:rPr>
          <w:b/>
          <w:i/>
          <w:noProof/>
          <w:szCs w:val="24"/>
        </w:rPr>
      </w:pPr>
      <w:r w:rsidRPr="001336EC">
        <w:t>(9)</w:t>
      </w:r>
      <w:r w:rsidRPr="001336EC">
        <w:tab/>
        <w:t xml:space="preserve">Biex jiġi limitat il-piż </w:t>
      </w:r>
      <w:r w:rsidRPr="001336EC">
        <w:rPr>
          <w:b/>
          <w:bCs/>
          <w:i/>
          <w:iCs/>
        </w:rPr>
        <w:t>amministrattiv u finanzjarju</w:t>
      </w:r>
      <w:r w:rsidRPr="001336EC">
        <w:t xml:space="preserve"> fuq l-intrapriżi, b’mod partikolari fuq </w:t>
      </w:r>
      <w:r w:rsidRPr="001336EC">
        <w:rPr>
          <w:b/>
          <w:bCs/>
          <w:i/>
          <w:iCs/>
        </w:rPr>
        <w:t>l-intrapriżi soċjali,</w:t>
      </w:r>
      <w:r w:rsidRPr="001336EC">
        <w:t xml:space="preserve"> l-</w:t>
      </w:r>
      <w:proofErr w:type="spellStart"/>
      <w:r w:rsidRPr="001336EC">
        <w:t>SMEs</w:t>
      </w:r>
      <w:proofErr w:type="spellEnd"/>
      <w:r w:rsidRPr="001336EC">
        <w:t xml:space="preserve"> </w:t>
      </w:r>
      <w:r w:rsidRPr="001336EC">
        <w:rPr>
          <w:b/>
          <w:bCs/>
          <w:i/>
          <w:iCs/>
        </w:rPr>
        <w:t>u l-</w:t>
      </w:r>
      <w:proofErr w:type="spellStart"/>
      <w:r w:rsidRPr="001336EC">
        <w:rPr>
          <w:b/>
          <w:bCs/>
          <w:i/>
          <w:iCs/>
        </w:rPr>
        <w:t>mikrointrapriżi</w:t>
      </w:r>
      <w:proofErr w:type="spellEnd"/>
      <w:r w:rsidRPr="001336EC">
        <w:t xml:space="preserve">, l-awtoritajiet nazzjonali tal-istatistika </w:t>
      </w:r>
      <w:proofErr w:type="spellStart"/>
      <w:r w:rsidRPr="001336EC">
        <w:t>jenħtieġ</w:t>
      </w:r>
      <w:proofErr w:type="spellEnd"/>
      <w:r w:rsidRPr="001336EC">
        <w:t xml:space="preserve"> li jikkunsidraw sorsi amministrattivi u </w:t>
      </w:r>
      <w:proofErr w:type="spellStart"/>
      <w:r w:rsidRPr="001336EC">
        <w:t>innovattivi</w:t>
      </w:r>
      <w:proofErr w:type="spellEnd"/>
      <w:r w:rsidRPr="001336EC">
        <w:t xml:space="preserve"> </w:t>
      </w:r>
      <w:r w:rsidRPr="001336EC">
        <w:rPr>
          <w:b/>
          <w:bCs/>
          <w:i/>
          <w:iCs/>
        </w:rPr>
        <w:t>diġà disponibbli għall-awtoritajiet nazzjonali, reġjonali jew lokali</w:t>
      </w:r>
      <w:r w:rsidRPr="001336EC">
        <w:t xml:space="preserve">, li l-għan ewlieni tagħhom ma jkunx il-forniment tal-istatistika, bħala sostitut </w:t>
      </w:r>
      <w:proofErr w:type="spellStart"/>
      <w:r w:rsidRPr="001336EC">
        <w:t>għall-istħarriġiet</w:t>
      </w:r>
      <w:proofErr w:type="spellEnd"/>
      <w:r w:rsidRPr="001336EC">
        <w:t xml:space="preserve"> tal-istatistika jew bħala suppliment għalihom, soġġetti għar-rekwiżiti tal-kwalità tal-istatistika uffiċjali. L-aħħar żviluppi teknoloġiċi u diġitali jistgħu jikkontribwixxu għal dan l-objettiv. </w:t>
      </w:r>
      <w:r w:rsidRPr="001336EC">
        <w:rPr>
          <w:b/>
          <w:i/>
        </w:rPr>
        <w:t xml:space="preserve">Madankollu, hu meħtieġ li jiġi limitat l-għadd ta’ sorsi li minnhom tista’ tinġabar u tiġi trażmessa d-data, għal dak li hu meħtieġ u proporzjonat biex jintlaħaq l-objettiv ta’ dan ir-Regolament. Għalhekk, il-Kummissjoni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tingħata s-setgħa li tadotta atti delegati biex tispeċifika minn liema sorsi, minbarra d-data tal-istħarriġ u r-rekords amministrattivi, id-data tista’ tinġabar u tiġi trażmessa skont dan ir-Regolament. Fi kwalunkwe każ, kwalunkwe pproċessar ta’ data li tirriżulta minn dawk is-sorsi l-oħra </w:t>
      </w:r>
      <w:proofErr w:type="spellStart"/>
      <w:r w:rsidRPr="001336EC">
        <w:rPr>
          <w:b/>
          <w:i/>
        </w:rPr>
        <w:lastRenderedPageBreak/>
        <w:t>jenħtieġ</w:t>
      </w:r>
      <w:proofErr w:type="spellEnd"/>
      <w:r w:rsidRPr="001336EC">
        <w:rPr>
          <w:b/>
          <w:i/>
        </w:rPr>
        <w:t xml:space="preserve"> li jkun mingħajr preġudizzju għad-Direttiva 2002/58/KE tal-Parlament Ewropew u tal-Kunsill</w:t>
      </w:r>
      <w:r w:rsidRPr="001336EC">
        <w:rPr>
          <w:rStyle w:val="FootnoteReference"/>
          <w:b/>
          <w:i/>
          <w:noProof/>
          <w:szCs w:val="24"/>
        </w:rPr>
        <w:footnoteReference w:id="11"/>
      </w:r>
      <w:r w:rsidRPr="001336EC">
        <w:rPr>
          <w:b/>
          <w:i/>
        </w:rPr>
        <w:t>.</w:t>
      </w:r>
    </w:p>
    <w:p w:rsidR="002E35B6" w:rsidRPr="001336EC" w:rsidRDefault="002E35B6" w:rsidP="002E35B6">
      <w:pPr>
        <w:pStyle w:val="ManualConsidrant"/>
        <w:rPr>
          <w:b/>
          <w:i/>
        </w:rPr>
      </w:pPr>
      <w:r w:rsidRPr="001336EC">
        <w:rPr>
          <w:b/>
          <w:i/>
        </w:rPr>
        <w:t>(9a)</w:t>
      </w:r>
      <w:r w:rsidRPr="001336EC">
        <w:rPr>
          <w:b/>
          <w:i/>
        </w:rPr>
        <w:tab/>
        <w:t xml:space="preserve">L-awtoritajiet nazzjonali tal-istatistika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jqisu l-istandard dwar il-</w:t>
      </w:r>
      <w:proofErr w:type="spellStart"/>
      <w:r w:rsidRPr="001336EC">
        <w:rPr>
          <w:b/>
          <w:i/>
        </w:rPr>
        <w:t>kosteffettività</w:t>
      </w:r>
      <w:proofErr w:type="spellEnd"/>
      <w:r w:rsidRPr="001336EC">
        <w:rPr>
          <w:b/>
          <w:i/>
        </w:rPr>
        <w:t xml:space="preserve"> u ma jinvolvux piż eċċessiv fuq l-operaturi ekonomiċi kif minqux fl-Artikolu 338(2) tat-Trattat dwar il-Funzjonament tal-Unjoni Ewropea fit-trattattivi tagħhom man-negozji. L-Istati Membri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jwettqu sforzi biex jiżguraw li d-data rilevanti tiġi </w:t>
      </w:r>
      <w:proofErr w:type="spellStart"/>
      <w:r w:rsidRPr="001336EC">
        <w:rPr>
          <w:b/>
          <w:i/>
        </w:rPr>
        <w:t>kondiviża</w:t>
      </w:r>
      <w:proofErr w:type="spellEnd"/>
      <w:r w:rsidRPr="001336EC">
        <w:rPr>
          <w:b/>
          <w:i/>
        </w:rPr>
        <w:t xml:space="preserve"> b’mod adegwat bejn l-awtoritajiet biex jiżguraw li l-piż tar-</w:t>
      </w:r>
      <w:proofErr w:type="spellStart"/>
      <w:r w:rsidRPr="001336EC">
        <w:rPr>
          <w:b/>
          <w:i/>
        </w:rPr>
        <w:t>rappurtar</w:t>
      </w:r>
      <w:proofErr w:type="spellEnd"/>
      <w:r w:rsidRPr="001336EC">
        <w:rPr>
          <w:b/>
          <w:i/>
        </w:rPr>
        <w:t xml:space="preserve"> għall-intrapriżi jkun żgħir kemm jista’ jkun.</w:t>
      </w:r>
    </w:p>
    <w:p w:rsidR="002E35B6" w:rsidRPr="001336EC" w:rsidRDefault="002E35B6" w:rsidP="002E35B6">
      <w:pPr>
        <w:pStyle w:val="ManualConsidrant"/>
        <w:rPr>
          <w:b/>
          <w:i/>
          <w:noProof/>
          <w:szCs w:val="24"/>
        </w:rPr>
      </w:pPr>
      <w:r w:rsidRPr="001336EC">
        <w:rPr>
          <w:b/>
          <w:i/>
        </w:rPr>
        <w:t>(9b)</w:t>
      </w:r>
      <w:r w:rsidRPr="001336EC">
        <w:rPr>
          <w:b/>
          <w:i/>
        </w:rPr>
        <w:tab/>
        <w:t xml:space="preserve">Il-qafas li jirregola l-istatistika tas-suq tax-xogħol dwar in-negozji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jittejjeb kontinwament. Dan jinkludi aspetti tal-kwalità tad-data kif ukoll it-tnaqqis ta’ piżijiet ekonomiċi żejda. Madankollu,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metodi u proċeduri ġodda jiġu ttestjati kif xieraq qabel ma jiġu inkorporati fl-attivitajiet ta’ kuljum tal-istituti nazzjonali tal-istatistika. Għal dak il-għan,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l-Kummissjoni (</w:t>
      </w:r>
      <w:proofErr w:type="spellStart"/>
      <w:r w:rsidRPr="001336EC">
        <w:rPr>
          <w:b/>
          <w:i/>
        </w:rPr>
        <w:t>Eurostat</w:t>
      </w:r>
      <w:proofErr w:type="spellEnd"/>
      <w:r w:rsidRPr="001336EC">
        <w:rPr>
          <w:b/>
          <w:i/>
        </w:rPr>
        <w:t xml:space="preserve">) u l-istituti nazzjonali tal-istatistika jwettqu studji ta’ </w:t>
      </w:r>
      <w:proofErr w:type="spellStart"/>
      <w:r w:rsidRPr="001336EC">
        <w:rPr>
          <w:b/>
          <w:i/>
        </w:rPr>
        <w:t>fattibbiltà</w:t>
      </w:r>
      <w:proofErr w:type="spellEnd"/>
      <w:r w:rsidRPr="001336EC">
        <w:rPr>
          <w:b/>
          <w:i/>
        </w:rPr>
        <w:t xml:space="preserve"> u studji pilota. Dawn l-istudji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jinbdew mill-Kummissjoni u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jkunu miftuħa għall-parteċipazzjoni tal-istituti nazzjonali tal-istatistika fuq bażi volontarja. Sabiex </w:t>
      </w:r>
      <w:proofErr w:type="spellStart"/>
      <w:r w:rsidRPr="001336EC">
        <w:rPr>
          <w:b/>
          <w:i/>
        </w:rPr>
        <w:t>jinsiltu</w:t>
      </w:r>
      <w:proofErr w:type="spellEnd"/>
      <w:r w:rsidRPr="001336EC">
        <w:rPr>
          <w:b/>
          <w:i/>
        </w:rPr>
        <w:t xml:space="preserve"> l-konklużjonijiet it-tajba, ir-riżultati ta’ dawk l-istudji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jiġu analizzati bir-reqqa mill-Kummissjoni u mill-istituti nazzjonali tal-istatistika. Dik l-analiżi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tkun disponibbli għall-komunità tal-istatistika u għall-pubbliku ġenerali.</w:t>
      </w:r>
    </w:p>
    <w:p w:rsidR="002E35B6" w:rsidRPr="001336EC" w:rsidRDefault="002E35B6" w:rsidP="002E35B6">
      <w:pPr>
        <w:pStyle w:val="ManualConsidrant"/>
        <w:rPr>
          <w:noProof/>
          <w:szCs w:val="24"/>
        </w:rPr>
      </w:pPr>
      <w:r w:rsidRPr="001336EC">
        <w:t>(10)</w:t>
      </w:r>
      <w:r w:rsidRPr="001336EC">
        <w:tab/>
        <w:t xml:space="preserve">Biex tittejjeb l-effiċjenza tal-proċessi tal-produzzjoni tal-istatistika dwar is-suq tax-xogħol u biex jonqos il-piż </w:t>
      </w:r>
      <w:proofErr w:type="spellStart"/>
      <w:r w:rsidRPr="001336EC">
        <w:t>statistiku</w:t>
      </w:r>
      <w:proofErr w:type="spellEnd"/>
      <w:r w:rsidRPr="001336EC">
        <w:t xml:space="preserve"> fuq </w:t>
      </w:r>
      <w:proofErr w:type="spellStart"/>
      <w:r w:rsidRPr="001336EC">
        <w:t>ir-rispondenti</w:t>
      </w:r>
      <w:proofErr w:type="spellEnd"/>
      <w:r w:rsidRPr="001336EC">
        <w:t xml:space="preserve">, l-awtoritajiet nazzjonali tal-istatistika </w:t>
      </w:r>
      <w:proofErr w:type="spellStart"/>
      <w:r w:rsidRPr="001336EC">
        <w:t>jenħtieġ</w:t>
      </w:r>
      <w:proofErr w:type="spellEnd"/>
      <w:r w:rsidRPr="001336EC">
        <w:t xml:space="preserve"> li jkollhom id-dritt li jaċċessaw u jużaw, minnufih u bla ħlas, ir-rekords amministrattivi nazzjonali kollha u li </w:t>
      </w:r>
      <w:proofErr w:type="spellStart"/>
      <w:r w:rsidRPr="001336EC">
        <w:t>jintegraw</w:t>
      </w:r>
      <w:proofErr w:type="spellEnd"/>
      <w:r w:rsidRPr="001336EC">
        <w:t xml:space="preserve"> dawk ir-rekords amministrattivi mal-istatistika, sa fejn meħtieġ, għall-iżvilupp, il-produzzjoni u t-tixrid tal-istatistika Ewropea dwar in-negozji, f’</w:t>
      </w:r>
      <w:proofErr w:type="spellStart"/>
      <w:r w:rsidRPr="001336EC">
        <w:t>konformità</w:t>
      </w:r>
      <w:proofErr w:type="spellEnd"/>
      <w:r w:rsidRPr="001336EC">
        <w:t xml:space="preserve"> mal-Artikolu </w:t>
      </w:r>
      <w:proofErr w:type="spellStart"/>
      <w:r w:rsidRPr="001336EC">
        <w:t>17a</w:t>
      </w:r>
      <w:proofErr w:type="spellEnd"/>
      <w:r w:rsidRPr="001336EC">
        <w:t xml:space="preserve"> tar-Regolament (KE) Nru 223/2009 tal-Parlament Ewropew u tal-Kunsill</w:t>
      </w:r>
      <w:r w:rsidRPr="001336EC">
        <w:rPr>
          <w:rStyle w:val="FootnoteReference"/>
          <w:noProof/>
        </w:rPr>
        <w:footnoteReference w:id="12"/>
      </w:r>
      <w:r w:rsidRPr="001336EC">
        <w:t>.</w:t>
      </w:r>
    </w:p>
    <w:p w:rsidR="002E35B6" w:rsidRPr="001336EC" w:rsidRDefault="002E35B6" w:rsidP="002E35B6">
      <w:pPr>
        <w:pStyle w:val="ManualConsidrant"/>
        <w:rPr>
          <w:noProof/>
        </w:rPr>
      </w:pPr>
      <w:r w:rsidRPr="001336EC">
        <w:t>(11)</w:t>
      </w:r>
      <w:r w:rsidRPr="001336EC">
        <w:tab/>
        <w:t xml:space="preserve">Ir-Regolament (KE) Nru 223/2009 dwar l-istatistika Ewropea hu l-qafas ta’ referenza għal dan ir-Regolament, inkluż fir-rigward tal-protezzjoni tad-data kunfidenzjali </w:t>
      </w:r>
      <w:r w:rsidRPr="001336EC">
        <w:rPr>
          <w:b/>
          <w:bCs/>
          <w:i/>
          <w:iCs/>
        </w:rPr>
        <w:t>u l-ipproċessar u l-</w:t>
      </w:r>
      <w:proofErr w:type="spellStart"/>
      <w:r w:rsidRPr="001336EC">
        <w:rPr>
          <w:b/>
          <w:bCs/>
          <w:i/>
          <w:iCs/>
        </w:rPr>
        <w:t>kondiviżjoni</w:t>
      </w:r>
      <w:proofErr w:type="spellEnd"/>
      <w:r w:rsidRPr="001336EC">
        <w:rPr>
          <w:b/>
          <w:bCs/>
          <w:i/>
          <w:iCs/>
        </w:rPr>
        <w:t xml:space="preserve"> ta’ data personali, inkluż ta’ data miżmuma minn persuni privati</w:t>
      </w:r>
      <w:r w:rsidRPr="001336EC">
        <w:t>.</w:t>
      </w:r>
    </w:p>
    <w:p w:rsidR="002E35B6" w:rsidRPr="001336EC" w:rsidRDefault="002E35B6" w:rsidP="002E35B6">
      <w:pPr>
        <w:pStyle w:val="ManualConsidrant"/>
        <w:rPr>
          <w:noProof/>
          <w:szCs w:val="24"/>
        </w:rPr>
      </w:pPr>
      <w:r w:rsidRPr="001336EC">
        <w:rPr>
          <w:b/>
          <w:i/>
        </w:rPr>
        <w:t>(11a)</w:t>
      </w:r>
      <w:r w:rsidRPr="001336EC">
        <w:rPr>
          <w:b/>
          <w:i/>
        </w:rPr>
        <w:tab/>
        <w:t xml:space="preserve">L-użu ta’ </w:t>
      </w:r>
      <w:proofErr w:type="spellStart"/>
      <w:r w:rsidRPr="001336EC">
        <w:rPr>
          <w:b/>
          <w:i/>
        </w:rPr>
        <w:t>tekniki</w:t>
      </w:r>
      <w:proofErr w:type="spellEnd"/>
      <w:r w:rsidRPr="001336EC">
        <w:rPr>
          <w:b/>
          <w:i/>
        </w:rPr>
        <w:t xml:space="preserve"> ta’ </w:t>
      </w:r>
      <w:proofErr w:type="spellStart"/>
      <w:r w:rsidRPr="001336EC">
        <w:rPr>
          <w:b/>
          <w:i/>
        </w:rPr>
        <w:t>scraping</w:t>
      </w:r>
      <w:proofErr w:type="spellEnd"/>
      <w:r w:rsidRPr="001336EC">
        <w:rPr>
          <w:b/>
          <w:i/>
        </w:rPr>
        <w:t xml:space="preserve"> tal-web biex tinġabar data minn siti web, għan-natura normali tagħhom ta’ tfittxija mhux </w:t>
      </w:r>
      <w:proofErr w:type="spellStart"/>
      <w:r w:rsidRPr="001336EC">
        <w:rPr>
          <w:b/>
          <w:i/>
        </w:rPr>
        <w:t>strutturata</w:t>
      </w:r>
      <w:proofErr w:type="spellEnd"/>
      <w:r w:rsidRPr="001336EC">
        <w:rPr>
          <w:b/>
          <w:i/>
        </w:rPr>
        <w:t xml:space="preserve"> fuq dak li huwa pubbliku fuq l-internet, jista’ ma </w:t>
      </w:r>
      <w:proofErr w:type="spellStart"/>
      <w:r w:rsidRPr="001336EC">
        <w:rPr>
          <w:b/>
          <w:i/>
        </w:rPr>
        <w:t>jikkonformax</w:t>
      </w:r>
      <w:proofErr w:type="spellEnd"/>
      <w:r w:rsidRPr="001336EC">
        <w:rPr>
          <w:b/>
          <w:i/>
        </w:rPr>
        <w:t xml:space="preserve"> mal-prinċipju tal-protezzjoni tad-data tal-eżattezza sakemm ma jkun hemm l-ebda valutazzjoni dwar l-affidabbiltà tas-sorsi. L-istess rekwiżiti tal-kwalità għall-istatistika uffiċjali (eż. il-prinċipju tal-eżattezza statistika u l-affidabbiltà tad-data tas-sors) jistgħu jiġu affettwati.</w:t>
      </w:r>
    </w:p>
    <w:p w:rsidR="002E35B6" w:rsidRPr="001336EC" w:rsidRDefault="002E35B6" w:rsidP="002E35B6">
      <w:pPr>
        <w:pStyle w:val="ManualConsidrant"/>
        <w:rPr>
          <w:noProof/>
        </w:rPr>
      </w:pPr>
      <w:r w:rsidRPr="001336EC">
        <w:lastRenderedPageBreak/>
        <w:t>(12)</w:t>
      </w:r>
      <w:r w:rsidRPr="001336EC">
        <w:tab/>
        <w:t xml:space="preserve">Peress li l-objettiv ta’ dan ir-Regolament, jiġifieri li jistabbilixxi qafas komuni għall-produzzjoni sistematika ta’ statistika ta’ kwalità għolja tas-suq tax-xogħol tal-Unjoni Ewropea dwar in-negozji, ma jistax jintlaħaq biżżejjed mill-Istati Membri iżda, għal raġunijiet ta’ konsistenza u </w:t>
      </w:r>
      <w:proofErr w:type="spellStart"/>
      <w:r w:rsidRPr="001336EC">
        <w:t>komparabbiltà</w:t>
      </w:r>
      <w:proofErr w:type="spellEnd"/>
      <w:r w:rsidRPr="001336EC">
        <w:t>, jintlaħaq aħjar fil-livell tal-Unjoni, l-Unjoni tista’ tadotta miżuri f’</w:t>
      </w:r>
      <w:proofErr w:type="spellStart"/>
      <w:r w:rsidRPr="001336EC">
        <w:t>konformità</w:t>
      </w:r>
      <w:proofErr w:type="spellEnd"/>
      <w:r w:rsidRPr="001336EC">
        <w:t xml:space="preserve"> mal-prinċipju </w:t>
      </w:r>
      <w:proofErr w:type="spellStart"/>
      <w:r w:rsidRPr="001336EC">
        <w:t>tas-sussidjarjetà</w:t>
      </w:r>
      <w:proofErr w:type="spellEnd"/>
      <w:r w:rsidRPr="001336EC">
        <w:t xml:space="preserve"> kif stabbilit fl-Artikolu 5 tat-Trattat dwar l-Unjoni Ewropea. F’</w:t>
      </w:r>
      <w:proofErr w:type="spellStart"/>
      <w:r w:rsidRPr="001336EC">
        <w:t>konformità</w:t>
      </w:r>
      <w:proofErr w:type="spellEnd"/>
      <w:r w:rsidRPr="001336EC">
        <w:t xml:space="preserve"> mal-prinċipju tal-</w:t>
      </w:r>
      <w:proofErr w:type="spellStart"/>
      <w:r w:rsidRPr="001336EC">
        <w:t>proporzjonalità</w:t>
      </w:r>
      <w:proofErr w:type="spellEnd"/>
      <w:r w:rsidRPr="001336EC">
        <w:t xml:space="preserve"> kif stabbilit f’dak l-Artikolu, dan ir-Regolament ma jmurx lil hinn minn dak meħtieġ biex jintlaħaq dak l-objettiv. </w:t>
      </w:r>
    </w:p>
    <w:p w:rsidR="002E35B6" w:rsidRPr="001336EC" w:rsidRDefault="002E35B6" w:rsidP="002E35B6">
      <w:pPr>
        <w:pStyle w:val="ManualConsidrant"/>
        <w:rPr>
          <w:noProof/>
        </w:rPr>
      </w:pPr>
      <w:r w:rsidRPr="001336EC">
        <w:t>(13)</w:t>
      </w:r>
      <w:r w:rsidRPr="001336EC">
        <w:tab/>
        <w:t xml:space="preserve">Il-Kontrollur Ewropew għall-Protezzjoni tad-Data ġie </w:t>
      </w:r>
      <w:proofErr w:type="spellStart"/>
      <w:r w:rsidRPr="001336EC">
        <w:t>kkonsultat</w:t>
      </w:r>
      <w:proofErr w:type="spellEnd"/>
      <w:r w:rsidRPr="001336EC">
        <w:t xml:space="preserve"> f’</w:t>
      </w:r>
      <w:proofErr w:type="spellStart"/>
      <w:r w:rsidRPr="001336EC">
        <w:t>konformità</w:t>
      </w:r>
      <w:proofErr w:type="spellEnd"/>
      <w:r w:rsidRPr="001336EC">
        <w:t xml:space="preserve"> mal-Artikolu 42(1) tar-Regolament (UE) 2018/1725 tal-Parlament Ewropew u tal-Kunsill</w:t>
      </w:r>
      <w:r w:rsidRPr="001336EC">
        <w:rPr>
          <w:rStyle w:val="FootnoteReference"/>
          <w:noProof/>
        </w:rPr>
        <w:footnoteReference w:id="13"/>
      </w:r>
      <w:r w:rsidRPr="001336EC">
        <w:t xml:space="preserve"> u ta opinjoni nhar </w:t>
      </w:r>
      <w:r w:rsidRPr="001336EC">
        <w:rPr>
          <w:b/>
          <w:bCs/>
          <w:i/>
          <w:iCs/>
        </w:rPr>
        <w:t>il-25 ta’ Settembru 2023</w:t>
      </w:r>
      <w:r w:rsidRPr="001336EC">
        <w:t>.</w:t>
      </w:r>
    </w:p>
    <w:p w:rsidR="002E35B6" w:rsidRPr="001336EC" w:rsidRDefault="002E35B6" w:rsidP="002E35B6">
      <w:pPr>
        <w:pStyle w:val="ManualConsidrant"/>
        <w:rPr>
          <w:b/>
          <w:i/>
          <w:noProof/>
        </w:rPr>
      </w:pPr>
      <w:r w:rsidRPr="001336EC">
        <w:t>(14)</w:t>
      </w:r>
      <w:r w:rsidRPr="001336EC">
        <w:tab/>
        <w:t xml:space="preserve">Għal implimentazzjoni xierqa ta’ dan ir-Regolament fl-Istati Membri, hemm bżonn mill-inqas 12-il xahar mid-data tad-dħul fis-seħħ qabel l-ewwel ġbir tad-data. </w:t>
      </w:r>
      <w:r w:rsidRPr="001336EC">
        <w:rPr>
          <w:b/>
          <w:i/>
        </w:rPr>
        <w:t xml:space="preserve">Għalhekk, </w:t>
      </w:r>
      <w:proofErr w:type="spellStart"/>
      <w:r w:rsidRPr="001336EC">
        <w:rPr>
          <w:b/>
          <w:i/>
        </w:rPr>
        <w:t>jenħtieġ</w:t>
      </w:r>
      <w:proofErr w:type="spellEnd"/>
      <w:r w:rsidRPr="001336EC">
        <w:rPr>
          <w:b/>
          <w:i/>
        </w:rPr>
        <w:t xml:space="preserve"> li tiġi applikata mhux qabel l-1 ta’ Jannar 2026.</w:t>
      </w:r>
    </w:p>
    <w:p w:rsidR="002E35B6" w:rsidRPr="001336EC" w:rsidRDefault="002E35B6" w:rsidP="002E35B6">
      <w:pPr>
        <w:pStyle w:val="ManualConsidrant"/>
        <w:rPr>
          <w:noProof/>
        </w:rPr>
      </w:pPr>
      <w:r w:rsidRPr="001336EC">
        <w:t>(15)</w:t>
      </w:r>
      <w:r w:rsidRPr="001336EC">
        <w:tab/>
        <w:t xml:space="preserve">Il-Kumitat tas-Sistema Ewropea tal-Istatistika ġie </w:t>
      </w:r>
      <w:proofErr w:type="spellStart"/>
      <w:r w:rsidRPr="001336EC">
        <w:t>kkonsultat</w:t>
      </w:r>
      <w:proofErr w:type="spellEnd"/>
      <w:r w:rsidRPr="001336EC">
        <w:t>.</w:t>
      </w:r>
    </w:p>
    <w:p w:rsidR="002E35B6" w:rsidRPr="001336EC" w:rsidRDefault="002E35B6" w:rsidP="002E35B6">
      <w:pPr>
        <w:pStyle w:val="Formuledadoption"/>
        <w:rPr>
          <w:noProof/>
        </w:rPr>
      </w:pPr>
      <w:r w:rsidRPr="001336EC">
        <w:t>ADOTTAW DAN IR-REGOLAMENT: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1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Suġġett</w:t>
      </w:r>
    </w:p>
    <w:p w:rsidR="002E35B6" w:rsidRPr="001336EC" w:rsidRDefault="002E35B6" w:rsidP="002E35B6">
      <w:pPr>
        <w:jc w:val="center"/>
        <w:rPr>
          <w:b/>
          <w:noProof/>
        </w:rPr>
      </w:pPr>
    </w:p>
    <w:p w:rsidR="002E35B6" w:rsidRPr="001336EC" w:rsidRDefault="002E35B6" w:rsidP="002E35B6">
      <w:pPr>
        <w:rPr>
          <w:noProof/>
        </w:rPr>
      </w:pPr>
      <w:r w:rsidRPr="001336EC">
        <w:t>Dan ir-Regolament jistabbilixxi qafas legali komuni għall-iżvilupp, il-produzzjoni u d-</w:t>
      </w:r>
      <w:proofErr w:type="spellStart"/>
      <w:r w:rsidRPr="001336EC">
        <w:t>disseminazzjoni</w:t>
      </w:r>
      <w:proofErr w:type="spellEnd"/>
      <w:r w:rsidRPr="001336EC">
        <w:t xml:space="preserve"> tal-istatistika tas-suq tax-xogħol dwar in-negozji fl-Unjoni.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2</w:t>
      </w:r>
    </w:p>
    <w:p w:rsidR="002E35B6" w:rsidRPr="001336EC" w:rsidRDefault="002E35B6" w:rsidP="002E35B6">
      <w:pPr>
        <w:jc w:val="center"/>
        <w:rPr>
          <w:b/>
          <w:noProof/>
        </w:rPr>
      </w:pPr>
      <w:proofErr w:type="spellStart"/>
      <w:r w:rsidRPr="001336EC">
        <w:rPr>
          <w:b/>
        </w:rPr>
        <w:t>Definizzjonijiet</w:t>
      </w:r>
      <w:proofErr w:type="spellEnd"/>
    </w:p>
    <w:p w:rsidR="002E35B6" w:rsidRPr="001336EC" w:rsidRDefault="002E35B6" w:rsidP="002E35B6">
      <w:pPr>
        <w:spacing w:before="240" w:after="240"/>
        <w:rPr>
          <w:noProof/>
        </w:rPr>
      </w:pPr>
      <w:r w:rsidRPr="001336EC">
        <w:t>Għall-finijiet ta’ dan ir-Regolament, għandhom japplikaw id-</w:t>
      </w:r>
      <w:proofErr w:type="spellStart"/>
      <w:r w:rsidRPr="001336EC">
        <w:t>definizzjonijiet</w:t>
      </w:r>
      <w:proofErr w:type="spellEnd"/>
      <w:r w:rsidRPr="001336EC">
        <w:t xml:space="preserve"> li ġejjin: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(1)</w:t>
      </w:r>
      <w:r w:rsidRPr="001336EC">
        <w:tab/>
        <w:t>“</w:t>
      </w:r>
      <w:proofErr w:type="spellStart"/>
      <w:r w:rsidRPr="001336EC">
        <w:t>unità</w:t>
      </w:r>
      <w:proofErr w:type="spellEnd"/>
      <w:r w:rsidRPr="001336EC">
        <w:t xml:space="preserve"> statistika” tfisser</w:t>
      </w:r>
      <w:r w:rsidRPr="001336EC">
        <w:rPr>
          <w:b/>
          <w:bCs/>
          <w:i/>
          <w:iCs/>
        </w:rPr>
        <w:t xml:space="preserve"> il-persuna fiżika jew l-</w:t>
      </w:r>
      <w:proofErr w:type="spellStart"/>
      <w:r w:rsidRPr="001336EC">
        <w:rPr>
          <w:b/>
          <w:bCs/>
          <w:i/>
          <w:iCs/>
        </w:rPr>
        <w:t>entità</w:t>
      </w:r>
      <w:proofErr w:type="spellEnd"/>
      <w:r w:rsidRPr="001336EC">
        <w:rPr>
          <w:b/>
          <w:bCs/>
          <w:i/>
          <w:iCs/>
        </w:rPr>
        <w:t xml:space="preserve"> ġuridika</w:t>
      </w:r>
      <w:r w:rsidRPr="001336EC">
        <w:t xml:space="preserve"> li dwarha tinġabar jew tiġi </w:t>
      </w:r>
      <w:proofErr w:type="spellStart"/>
      <w:r w:rsidRPr="001336EC">
        <w:t>kkumpilata</w:t>
      </w:r>
      <w:proofErr w:type="spellEnd"/>
      <w:r w:rsidRPr="001336EC">
        <w:t xml:space="preserve"> d-data;</w:t>
      </w:r>
    </w:p>
    <w:p w:rsidR="002E35B6" w:rsidRPr="001336EC" w:rsidRDefault="002E35B6" w:rsidP="002E35B6">
      <w:pPr>
        <w:pStyle w:val="Point0"/>
        <w:rPr>
          <w:rStyle w:val="CommentReference"/>
          <w:rFonts w:eastAsia="Times New Roman"/>
          <w:noProof/>
        </w:rPr>
      </w:pPr>
      <w:r w:rsidRPr="001336EC">
        <w:t>(2)</w:t>
      </w:r>
      <w:r w:rsidRPr="001336EC">
        <w:tab/>
        <w:t>“intrapriża” tfisser sett ta’ unitajiet legali kif definit fir-Regolament tal-Kunsill (KEE) Nru 696/93</w:t>
      </w:r>
      <w:r w:rsidRPr="001336EC">
        <w:rPr>
          <w:rStyle w:val="FootnoteReference"/>
          <w:noProof/>
        </w:rPr>
        <w:footnoteReference w:id="14"/>
      </w:r>
      <w:r w:rsidRPr="001336EC">
        <w:t>; Din tinkludi lill-produtturi mhux tas-suq u lil unitajiet istituzzjonali oħra li jappartjenu għas-settur tal-gvern ġenerali;</w:t>
      </w:r>
    </w:p>
    <w:p w:rsidR="002E35B6" w:rsidRPr="001336EC" w:rsidRDefault="002E35B6" w:rsidP="002E35B6">
      <w:pPr>
        <w:pStyle w:val="Point0"/>
        <w:rPr>
          <w:b/>
          <w:i/>
          <w:noProof/>
        </w:rPr>
      </w:pPr>
      <w:r w:rsidRPr="001336EC">
        <w:rPr>
          <w:b/>
          <w:i/>
        </w:rPr>
        <w:t>(2a)</w:t>
      </w:r>
      <w:r w:rsidRPr="001336EC">
        <w:rPr>
          <w:b/>
          <w:i/>
        </w:rPr>
        <w:tab/>
        <w:t xml:space="preserve">“intrapriża soċjali” tfisser </w:t>
      </w:r>
      <w:proofErr w:type="spellStart"/>
      <w:r w:rsidRPr="001336EC">
        <w:rPr>
          <w:b/>
          <w:i/>
        </w:rPr>
        <w:t>entità</w:t>
      </w:r>
      <w:proofErr w:type="spellEnd"/>
      <w:r w:rsidRPr="001336EC">
        <w:rPr>
          <w:b/>
          <w:i/>
        </w:rPr>
        <w:t xml:space="preserve"> tal-liġi privata, li tista’ tiġi stabbilita f’varjetà ta’ forom legali, li tipprovdi oġġetti u servizzi għas-suq b’mod </w:t>
      </w:r>
      <w:proofErr w:type="spellStart"/>
      <w:r w:rsidRPr="001336EC">
        <w:rPr>
          <w:b/>
          <w:i/>
        </w:rPr>
        <w:t>intraprenditorjali</w:t>
      </w:r>
      <w:proofErr w:type="spellEnd"/>
      <w:r w:rsidRPr="001336EC">
        <w:rPr>
          <w:b/>
          <w:i/>
        </w:rPr>
        <w:t xml:space="preserve"> u </w:t>
      </w:r>
      <w:r w:rsidRPr="001336EC">
        <w:rPr>
          <w:b/>
          <w:i/>
        </w:rPr>
        <w:lastRenderedPageBreak/>
        <w:t>f’</w:t>
      </w:r>
      <w:proofErr w:type="spellStart"/>
      <w:r w:rsidRPr="001336EC">
        <w:rPr>
          <w:b/>
          <w:i/>
        </w:rPr>
        <w:t>konformità</w:t>
      </w:r>
      <w:proofErr w:type="spellEnd"/>
      <w:r w:rsidRPr="001336EC">
        <w:rPr>
          <w:b/>
          <w:i/>
        </w:rPr>
        <w:t xml:space="preserve"> mal-prinċipji u l-karatteristiċi tal-ekonomija soċjali, b’objettivi soċjali jew ambjentali bħala r-raġuni għall-attività kummerċjali tagħha</w:t>
      </w:r>
      <w:r w:rsidRPr="001336EC">
        <w:rPr>
          <w:rStyle w:val="FootnoteReference"/>
          <w:b/>
          <w:i/>
        </w:rPr>
        <w:footnoteReference w:id="15"/>
      </w:r>
      <w:r w:rsidRPr="001336EC">
        <w:rPr>
          <w:b/>
          <w:i/>
        </w:rPr>
        <w:t>;</w:t>
      </w:r>
    </w:p>
    <w:p w:rsidR="002E35B6" w:rsidRPr="001336EC" w:rsidRDefault="002E35B6" w:rsidP="002E35B6">
      <w:pPr>
        <w:pStyle w:val="Point0"/>
        <w:rPr>
          <w:rStyle w:val="CommentReference"/>
          <w:noProof/>
        </w:rPr>
      </w:pPr>
      <w:r w:rsidRPr="001336EC">
        <w:t>(3)</w:t>
      </w:r>
      <w:r w:rsidRPr="001336EC">
        <w:tab/>
        <w:t>“</w:t>
      </w:r>
      <w:proofErr w:type="spellStart"/>
      <w:r w:rsidRPr="001336EC">
        <w:t>unità</w:t>
      </w:r>
      <w:proofErr w:type="spellEnd"/>
      <w:r w:rsidRPr="001336EC">
        <w:t xml:space="preserve"> lokali” tfisser intrapriża jew parti minnha li tinsab f’post ġeografikament identifikat; 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(4)</w:t>
      </w:r>
      <w:r w:rsidRPr="001336EC">
        <w:tab/>
        <w:t>“intrapriża residenti”, rispettivament “</w:t>
      </w:r>
      <w:proofErr w:type="spellStart"/>
      <w:r w:rsidRPr="001336EC">
        <w:t>unità</w:t>
      </w:r>
      <w:proofErr w:type="spellEnd"/>
      <w:r w:rsidRPr="001336EC">
        <w:t xml:space="preserve"> lokali residenti”, tfisser intrapriża, rispettivament </w:t>
      </w:r>
      <w:proofErr w:type="spellStart"/>
      <w:r w:rsidRPr="001336EC">
        <w:t>unità</w:t>
      </w:r>
      <w:proofErr w:type="spellEnd"/>
      <w:r w:rsidRPr="001336EC">
        <w:t xml:space="preserve"> lokali, li twettaq attivitajiet ekonomiċi li jikkontribwixxu għall-prodott domestiku </w:t>
      </w:r>
      <w:proofErr w:type="spellStart"/>
      <w:r w:rsidRPr="001336EC">
        <w:t>gross</w:t>
      </w:r>
      <w:proofErr w:type="spellEnd"/>
      <w:r w:rsidRPr="001336EC">
        <w:t xml:space="preserve"> (</w:t>
      </w:r>
      <w:proofErr w:type="spellStart"/>
      <w:r w:rsidRPr="001336EC">
        <w:t>PDG</w:t>
      </w:r>
      <w:proofErr w:type="spellEnd"/>
      <w:r w:rsidRPr="001336EC">
        <w:t>);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(5)</w:t>
      </w:r>
      <w:r w:rsidRPr="001336EC">
        <w:tab/>
        <w:t xml:space="preserve">“impjegat” tfisser persuna irrispettivament min-nazzjonalità tagħha, mir-residenza tagħha jew minn kemm ilha taħdem fl-Istat Membru fejn għandha </w:t>
      </w:r>
      <w:r w:rsidR="00FC4ABA" w:rsidRPr="001336EC">
        <w:rPr>
          <w:b/>
          <w:i/>
        </w:rPr>
        <w:t>relazzjoni</w:t>
      </w:r>
      <w:r w:rsidRPr="001336EC">
        <w:t xml:space="preserve"> ta’ impjieg dirett</w:t>
      </w:r>
      <w:r w:rsidR="00FC4ABA" w:rsidRPr="001336EC">
        <w:t>a</w:t>
      </w:r>
      <w:r w:rsidRPr="001336EC">
        <w:t xml:space="preserve"> ma’ intrapriża</w:t>
      </w:r>
      <w:r w:rsidR="00FC4ABA" w:rsidRPr="001336EC">
        <w:t xml:space="preserve">, </w:t>
      </w:r>
      <w:r w:rsidR="00FC4ABA" w:rsidRPr="001336EC">
        <w:rPr>
          <w:b/>
          <w:i/>
        </w:rPr>
        <w:t xml:space="preserve">stabbilita b’kuntratt </w:t>
      </w:r>
      <w:r w:rsidRPr="001336EC">
        <w:rPr>
          <w:b/>
          <w:i/>
        </w:rPr>
        <w:t xml:space="preserve">formali </w:t>
      </w:r>
      <w:r w:rsidR="00FC4ABA" w:rsidRPr="001336EC">
        <w:rPr>
          <w:b/>
          <w:i/>
        </w:rPr>
        <w:t>jew ftehim</w:t>
      </w:r>
      <w:r w:rsidR="00FC4ABA" w:rsidRPr="001336EC">
        <w:t xml:space="preserve"> </w:t>
      </w:r>
      <w:r w:rsidRPr="001336EC">
        <w:rPr>
          <w:b/>
          <w:i/>
        </w:rPr>
        <w:t>informali</w:t>
      </w:r>
      <w:r w:rsidR="00FC4ABA" w:rsidRPr="001336EC">
        <w:t>,</w:t>
      </w:r>
      <w:r w:rsidRPr="001336EC">
        <w:t xml:space="preserve"> u tirċievi remunerazzjoni, irrispettivament mit-tip ta’ xogħol li tagħmel, in-numru ta</w:t>
      </w:r>
      <w:r w:rsidR="00FC4ABA" w:rsidRPr="001336EC">
        <w:t xml:space="preserve">’ </w:t>
      </w:r>
      <w:r w:rsidRPr="001336EC">
        <w:t>sigħat maħduma (</w:t>
      </w:r>
      <w:proofErr w:type="spellStart"/>
      <w:r w:rsidRPr="001336EC">
        <w:t>full-time</w:t>
      </w:r>
      <w:proofErr w:type="spellEnd"/>
      <w:r w:rsidRPr="001336EC">
        <w:t xml:space="preserve"> jew </w:t>
      </w:r>
      <w:proofErr w:type="spellStart"/>
      <w:r w:rsidRPr="001336EC">
        <w:t>part-time</w:t>
      </w:r>
      <w:proofErr w:type="spellEnd"/>
      <w:r w:rsidRPr="001336EC">
        <w:t>) u t-tul tal-kuntratt (fiss jew indefinit, inkluż staġ</w:t>
      </w:r>
      <w:r w:rsidR="00FC4ABA" w:rsidRPr="001336EC">
        <w:t>jo</w:t>
      </w:r>
      <w:r w:rsidRPr="001336EC">
        <w:t xml:space="preserve">nali); ir-remunerazzjoni ta’ impjegat tista’ tieħu l-forma ta’ pagi u salarji, inkluż </w:t>
      </w:r>
      <w:proofErr w:type="spellStart"/>
      <w:r w:rsidRPr="001336EC">
        <w:t>bonuses</w:t>
      </w:r>
      <w:proofErr w:type="spellEnd"/>
      <w:r w:rsidRPr="001336EC">
        <w:t xml:space="preserve">, ħlas għal xogħol </w:t>
      </w:r>
      <w:proofErr w:type="spellStart"/>
      <w:r w:rsidRPr="001336EC">
        <w:t>bl-imqieta</w:t>
      </w:r>
      <w:proofErr w:type="spellEnd"/>
      <w:r w:rsidRPr="001336EC">
        <w:t xml:space="preserve"> u bix-xift, </w:t>
      </w:r>
      <w:proofErr w:type="spellStart"/>
      <w:r w:rsidRPr="001336EC">
        <w:t>gratifiki</w:t>
      </w:r>
      <w:proofErr w:type="spellEnd"/>
      <w:r w:rsidRPr="001336EC">
        <w:t xml:space="preserve">, miżati, kummissjonijiet u remunerazzjoni </w:t>
      </w:r>
      <w:proofErr w:type="spellStart"/>
      <w:r w:rsidRPr="001336EC">
        <w:t>in</w:t>
      </w:r>
      <w:proofErr w:type="spellEnd"/>
      <w:r w:rsidRPr="001336EC">
        <w:t xml:space="preserve"> natura;</w:t>
      </w:r>
      <w:r w:rsidR="00CF0497" w:rsidRPr="001336EC">
        <w:rPr>
          <w:rFonts w:eastAsia="Times New Roman"/>
          <w:b/>
          <w:noProof/>
          <w:szCs w:val="20"/>
          <w:lang w:eastAsia="en-GB"/>
        </w:rPr>
        <w:t xml:space="preserve"> </w:t>
      </w:r>
      <w:r w:rsidR="00CF0497" w:rsidRPr="001336EC">
        <w:rPr>
          <w:b/>
        </w:rPr>
        <w:t>[</w:t>
      </w:r>
      <w:proofErr w:type="spellStart"/>
      <w:r w:rsidR="00CF0497" w:rsidRPr="001336EC">
        <w:rPr>
          <w:b/>
        </w:rPr>
        <w:t>Em</w:t>
      </w:r>
      <w:proofErr w:type="spellEnd"/>
      <w:r w:rsidR="00CF0497" w:rsidRPr="001336EC">
        <w:rPr>
          <w:b/>
        </w:rPr>
        <w:t>. 4]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(6)</w:t>
      </w:r>
      <w:r w:rsidRPr="001336EC">
        <w:tab/>
        <w:t>“</w:t>
      </w:r>
      <w:proofErr w:type="spellStart"/>
      <w:r w:rsidRPr="001336EC">
        <w:t>impjegatur</w:t>
      </w:r>
      <w:proofErr w:type="spellEnd"/>
      <w:r w:rsidRPr="001336EC">
        <w:t xml:space="preserve">” tfisser intrapriża jew </w:t>
      </w:r>
      <w:proofErr w:type="spellStart"/>
      <w:r w:rsidRPr="001336EC">
        <w:t>unità</w:t>
      </w:r>
      <w:proofErr w:type="spellEnd"/>
      <w:r w:rsidRPr="001336EC">
        <w:t xml:space="preserve"> lokali li għandha </w:t>
      </w:r>
      <w:r w:rsidR="00FC4ABA" w:rsidRPr="001336EC">
        <w:t>relazzjoni</w:t>
      </w:r>
      <w:r w:rsidRPr="001336EC">
        <w:t xml:space="preserve"> ta’ impjieg dirett</w:t>
      </w:r>
      <w:r w:rsidR="00FC4ABA" w:rsidRPr="001336EC">
        <w:t>a</w:t>
      </w:r>
      <w:r w:rsidRPr="001336EC">
        <w:t xml:space="preserve"> ma’ impjegat</w:t>
      </w:r>
      <w:r w:rsidR="00FC4ABA" w:rsidRPr="001336EC">
        <w:t xml:space="preserve">, </w:t>
      </w:r>
      <w:r w:rsidR="00FC4ABA" w:rsidRPr="001336EC">
        <w:rPr>
          <w:b/>
          <w:i/>
        </w:rPr>
        <w:t>stabbilita b’kuntratt</w:t>
      </w:r>
      <w:r w:rsidRPr="001336EC">
        <w:rPr>
          <w:b/>
          <w:i/>
        </w:rPr>
        <w:t xml:space="preserve"> formali</w:t>
      </w:r>
      <w:r w:rsidR="00FC4ABA" w:rsidRPr="001336EC">
        <w:rPr>
          <w:b/>
          <w:i/>
        </w:rPr>
        <w:t xml:space="preserve"> jew ftehim</w:t>
      </w:r>
      <w:r w:rsidRPr="001336EC">
        <w:rPr>
          <w:b/>
          <w:i/>
        </w:rPr>
        <w:t xml:space="preserve"> informali</w:t>
      </w:r>
      <w:r w:rsidRPr="001336EC">
        <w:t>);</w:t>
      </w:r>
      <w:r w:rsidR="00CF0497" w:rsidRPr="001336EC">
        <w:rPr>
          <w:rFonts w:eastAsia="Times New Roman"/>
          <w:b/>
          <w:noProof/>
          <w:szCs w:val="20"/>
          <w:lang w:eastAsia="en-GB"/>
        </w:rPr>
        <w:t xml:space="preserve"> </w:t>
      </w:r>
      <w:r w:rsidR="00CF0497" w:rsidRPr="001336EC">
        <w:rPr>
          <w:b/>
        </w:rPr>
        <w:t>[</w:t>
      </w:r>
      <w:proofErr w:type="spellStart"/>
      <w:r w:rsidR="00CF0497" w:rsidRPr="001336EC">
        <w:rPr>
          <w:b/>
        </w:rPr>
        <w:t>Em</w:t>
      </w:r>
      <w:proofErr w:type="spellEnd"/>
      <w:r w:rsidR="00CF0497" w:rsidRPr="001336EC">
        <w:rPr>
          <w:b/>
        </w:rPr>
        <w:t>. 5]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(7)</w:t>
      </w:r>
      <w:r w:rsidRPr="001336EC">
        <w:tab/>
        <w:t>“dominju” tfisser sett tad-data wieħed jew aktar li jkopri tema waħda jew bosta temi partikolari;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(8)</w:t>
      </w:r>
      <w:r w:rsidRPr="001336EC">
        <w:tab/>
        <w:t>“tema” tfisser il-kontenut tal-informazzjoni li trid tinġabar dwar l-unitajiet statistiċi waqt il-ġbir tad-data, u kull tema tkun tkopri għadd ta’ temi dettaljati;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(9)</w:t>
      </w:r>
      <w:r w:rsidRPr="001336EC">
        <w:tab/>
        <w:t>“tema dettaljata” tfisser il-kontenut dettaljat tal-informazzjoni li trid tinġabar dwar l-unitajiet statistiċi relatati ma’ tema; kull tema dettaljata tkopri varjabbli wieħed jew aktar;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(10)</w:t>
      </w:r>
      <w:r w:rsidRPr="001336EC">
        <w:tab/>
        <w:t xml:space="preserve">“varjabbli” tfisser karatteristika ta’ </w:t>
      </w:r>
      <w:proofErr w:type="spellStart"/>
      <w:r w:rsidRPr="001336EC">
        <w:t>unità</w:t>
      </w:r>
      <w:proofErr w:type="spellEnd"/>
      <w:r w:rsidRPr="001336EC">
        <w:t xml:space="preserve"> li tista’ tassumi aktar minn sett wieħed ta’ valuri, u li tista’ tkun ċifra assoluta, proporzjon, jew referenza għal pożizzjoni fi klassifikazzjoni;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(11)</w:t>
      </w:r>
      <w:r w:rsidRPr="001336EC">
        <w:tab/>
        <w:t>“</w:t>
      </w:r>
      <w:proofErr w:type="spellStart"/>
      <w:r w:rsidRPr="001336EC">
        <w:t>diżaggregazzjoni</w:t>
      </w:r>
      <w:proofErr w:type="spellEnd"/>
      <w:r w:rsidRPr="001336EC">
        <w:t xml:space="preserve">” tfisser sett ta’ valuri </w:t>
      </w:r>
      <w:proofErr w:type="spellStart"/>
      <w:r w:rsidRPr="001336EC">
        <w:t>predefiniti</w:t>
      </w:r>
      <w:proofErr w:type="spellEnd"/>
      <w:r w:rsidRPr="001336EC">
        <w:t xml:space="preserve"> </w:t>
      </w:r>
      <w:proofErr w:type="spellStart"/>
      <w:r w:rsidRPr="001336EC">
        <w:t>diskreti</w:t>
      </w:r>
      <w:proofErr w:type="spellEnd"/>
      <w:r w:rsidRPr="001336EC">
        <w:t xml:space="preserve">, </w:t>
      </w:r>
      <w:proofErr w:type="spellStart"/>
      <w:r w:rsidRPr="001336EC">
        <w:t>eżawrjenti</w:t>
      </w:r>
      <w:proofErr w:type="spellEnd"/>
      <w:r w:rsidRPr="001336EC">
        <w:t xml:space="preserve"> u reċiprokament </w:t>
      </w:r>
      <w:proofErr w:type="spellStart"/>
      <w:r w:rsidRPr="001336EC">
        <w:t>esklużivi</w:t>
      </w:r>
      <w:proofErr w:type="spellEnd"/>
      <w:r w:rsidRPr="001336EC">
        <w:t xml:space="preserve"> li jistgħu jiġu assenjati lil varjabbli li </w:t>
      </w:r>
      <w:proofErr w:type="spellStart"/>
      <w:r w:rsidRPr="001336EC">
        <w:t>jikkaratterizza</w:t>
      </w:r>
      <w:proofErr w:type="spellEnd"/>
      <w:r w:rsidRPr="001336EC">
        <w:t xml:space="preserve"> unitajiet statistiċi;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(12)</w:t>
      </w:r>
      <w:r w:rsidRPr="001336EC">
        <w:tab/>
        <w:t>“</w:t>
      </w:r>
      <w:proofErr w:type="spellStart"/>
      <w:r w:rsidRPr="001336EC">
        <w:t>mikrodata</w:t>
      </w:r>
      <w:proofErr w:type="spellEnd"/>
      <w:r w:rsidRPr="001336EC">
        <w:t xml:space="preserve">” tfisser data li tikkonċerna </w:t>
      </w:r>
      <w:proofErr w:type="spellStart"/>
      <w:r w:rsidRPr="001336EC">
        <w:t>unità</w:t>
      </w:r>
      <w:proofErr w:type="spellEnd"/>
      <w:r w:rsidRPr="001336EC">
        <w:t xml:space="preserve"> statistika waħda biss, mingħajr </w:t>
      </w:r>
      <w:proofErr w:type="spellStart"/>
      <w:r w:rsidRPr="001336EC">
        <w:t>identifikatur</w:t>
      </w:r>
      <w:proofErr w:type="spellEnd"/>
      <w:r w:rsidRPr="001336EC">
        <w:t xml:space="preserve"> dirett;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(13)</w:t>
      </w:r>
      <w:r w:rsidRPr="001336EC">
        <w:tab/>
        <w:t>“data aggregata” tfisser data li tikkonċerna sett ta’ diversi unitajiet statistiċi;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(14)</w:t>
      </w:r>
      <w:r w:rsidRPr="001336EC">
        <w:tab/>
        <w:t>“popolazzjoni statistika” tfisser is-sett tal-unitajiet statistiċi li dwarhom tkun mixtieqa l-informazzjoni u ikunu meħtieġa l-istimi;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(15)</w:t>
      </w:r>
      <w:r w:rsidRPr="001336EC">
        <w:tab/>
        <w:t>“qafas tal-</w:t>
      </w:r>
      <w:proofErr w:type="spellStart"/>
      <w:r w:rsidRPr="001336EC">
        <w:t>kampjunar</w:t>
      </w:r>
      <w:proofErr w:type="spellEnd"/>
      <w:r w:rsidRPr="001336EC">
        <w:t xml:space="preserve">” tfisser lista, mappa jew </w:t>
      </w:r>
      <w:proofErr w:type="spellStart"/>
      <w:r w:rsidRPr="001336EC">
        <w:t>speċifikazzjoni</w:t>
      </w:r>
      <w:proofErr w:type="spellEnd"/>
      <w:r w:rsidRPr="001336EC">
        <w:t xml:space="preserve"> oħra tal-unitajiet li jiddeterminaw popolazzjoni statistika li trid tiġi kollha kemm hi </w:t>
      </w:r>
      <w:proofErr w:type="spellStart"/>
      <w:r w:rsidRPr="001336EC">
        <w:t>numerata</w:t>
      </w:r>
      <w:proofErr w:type="spellEnd"/>
      <w:r w:rsidRPr="001336EC">
        <w:t xml:space="preserve"> jew </w:t>
      </w:r>
      <w:proofErr w:type="spellStart"/>
      <w:r w:rsidRPr="001336EC">
        <w:t>ikkampjunata</w:t>
      </w:r>
      <w:proofErr w:type="spellEnd"/>
      <w:r w:rsidRPr="001336EC">
        <w:t xml:space="preserve">; 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lastRenderedPageBreak/>
        <w:t>(16)</w:t>
      </w:r>
      <w:r w:rsidRPr="001336EC">
        <w:tab/>
        <w:t xml:space="preserve">“kampjun” tfisser </w:t>
      </w:r>
      <w:proofErr w:type="spellStart"/>
      <w:r w:rsidRPr="001336EC">
        <w:t>subsett</w:t>
      </w:r>
      <w:proofErr w:type="spellEnd"/>
      <w:r w:rsidRPr="001336EC">
        <w:t xml:space="preserve"> ta’ qafas tal-</w:t>
      </w:r>
      <w:proofErr w:type="spellStart"/>
      <w:r w:rsidRPr="001336EC">
        <w:t>kampjunar</w:t>
      </w:r>
      <w:proofErr w:type="spellEnd"/>
      <w:r w:rsidRPr="001336EC">
        <w:t xml:space="preserve"> li l-elementi tiegħu </w:t>
      </w:r>
      <w:proofErr w:type="spellStart"/>
      <w:r w:rsidRPr="001336EC">
        <w:t>jintgħażlu</w:t>
      </w:r>
      <w:proofErr w:type="spellEnd"/>
      <w:r w:rsidRPr="001336EC">
        <w:t xml:space="preserve"> abbażi ta’ proċess bi </w:t>
      </w:r>
      <w:proofErr w:type="spellStart"/>
      <w:r w:rsidRPr="001336EC">
        <w:t>probabbiltà</w:t>
      </w:r>
      <w:proofErr w:type="spellEnd"/>
      <w:r w:rsidRPr="001336EC">
        <w:t xml:space="preserve"> magħrufa tal-għażla, </w:t>
      </w:r>
      <w:proofErr w:type="spellStart"/>
      <w:r w:rsidRPr="001336EC">
        <w:t>iddisinjat</w:t>
      </w:r>
      <w:proofErr w:type="spellEnd"/>
      <w:r w:rsidRPr="001336EC">
        <w:t xml:space="preserve"> biex jippermetti derivazzjoni ta’ stimi validi għall-popolazzjoni statistika;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(17)</w:t>
      </w:r>
      <w:r w:rsidRPr="001336EC">
        <w:tab/>
        <w:t>“</w:t>
      </w:r>
      <w:proofErr w:type="spellStart"/>
      <w:r w:rsidRPr="001336EC">
        <w:t>rispondent</w:t>
      </w:r>
      <w:proofErr w:type="spellEnd"/>
      <w:r w:rsidRPr="001336EC">
        <w:t>” tfisser l-</w:t>
      </w:r>
      <w:proofErr w:type="spellStart"/>
      <w:r w:rsidRPr="001336EC">
        <w:t>unità</w:t>
      </w:r>
      <w:proofErr w:type="spellEnd"/>
      <w:r w:rsidRPr="001336EC">
        <w:t xml:space="preserve"> tar-</w:t>
      </w:r>
      <w:proofErr w:type="spellStart"/>
      <w:r w:rsidRPr="001336EC">
        <w:t>rappurtar</w:t>
      </w:r>
      <w:proofErr w:type="spellEnd"/>
      <w:r w:rsidRPr="001336EC">
        <w:t xml:space="preserve"> li tipprovdi informazzjoni lill-awtorità li tkun qed twettaq l-istħarriġ;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(18)</w:t>
      </w:r>
      <w:r w:rsidRPr="001336EC">
        <w:tab/>
        <w:t xml:space="preserve">“data tal-istħarriġ” tfisser id-data miġbura minn kampjun ta’ </w:t>
      </w:r>
      <w:proofErr w:type="spellStart"/>
      <w:r w:rsidRPr="001336EC">
        <w:t>rispondenti</w:t>
      </w:r>
      <w:proofErr w:type="spellEnd"/>
      <w:r w:rsidRPr="001336EC">
        <w:t xml:space="preserve"> u </w:t>
      </w:r>
      <w:proofErr w:type="spellStart"/>
      <w:r w:rsidRPr="001336EC">
        <w:t>estrapolata</w:t>
      </w:r>
      <w:proofErr w:type="spellEnd"/>
      <w:r w:rsidRPr="001336EC">
        <w:t xml:space="preserve"> għall-popolazzjoni statistika b’metodi matematiċi xierqa;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(19)</w:t>
      </w:r>
      <w:r w:rsidRPr="001336EC">
        <w:tab/>
        <w:t xml:space="preserve">“rekords amministrattivi” tfisser data ġġenerata minn </w:t>
      </w:r>
      <w:proofErr w:type="spellStart"/>
      <w:r w:rsidRPr="001336EC">
        <w:t>entità</w:t>
      </w:r>
      <w:proofErr w:type="spellEnd"/>
      <w:r w:rsidRPr="001336EC">
        <w:t xml:space="preserve"> amministrattiva, normalment korp pubbliku, li l-għan ewlieni tagħha ma jkunx li tipprovdi l-istatistika;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(20)</w:t>
      </w:r>
      <w:r w:rsidRPr="001336EC">
        <w:tab/>
        <w:t xml:space="preserve">“sorsi oħra” tfisser data </w:t>
      </w:r>
      <w:r w:rsidRPr="001336EC">
        <w:rPr>
          <w:b/>
          <w:bCs/>
          <w:i/>
          <w:iCs/>
        </w:rPr>
        <w:t>ta’ kwalità u affidabbli</w:t>
      </w:r>
      <w:r w:rsidRPr="001336EC">
        <w:t xml:space="preserve"> ġġenerata minn </w:t>
      </w:r>
      <w:proofErr w:type="spellStart"/>
      <w:r w:rsidRPr="001336EC">
        <w:t>entità</w:t>
      </w:r>
      <w:proofErr w:type="spellEnd"/>
      <w:r w:rsidRPr="001336EC">
        <w:t xml:space="preserve"> mhux amministrattiva li tinkludi rekords privati, siti web u bażijiet tad-data, li l-għan ewlieni tagħha ma jkunx li tipprovdi statistika uffiċjali;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(21)</w:t>
      </w:r>
      <w:r w:rsidRPr="001336EC">
        <w:tab/>
        <w:t xml:space="preserve">“klassifikazzjoni statistika” tfisser lista ordnata, b’livell wieħed jew aktar ta’ dettall, ta’ kategoriji relatati iżda reċiprokament </w:t>
      </w:r>
      <w:proofErr w:type="spellStart"/>
      <w:r w:rsidRPr="001336EC">
        <w:t>esklużivi</w:t>
      </w:r>
      <w:proofErr w:type="spellEnd"/>
      <w:r w:rsidRPr="001336EC">
        <w:t xml:space="preserve">, użati biex jagħtu struttura lill-informazzjoni f’dominju </w:t>
      </w:r>
      <w:proofErr w:type="spellStart"/>
      <w:r w:rsidRPr="001336EC">
        <w:t>statistiku</w:t>
      </w:r>
      <w:proofErr w:type="spellEnd"/>
      <w:r w:rsidRPr="001336EC">
        <w:t xml:space="preserve"> partikolari skont </w:t>
      </w:r>
      <w:proofErr w:type="spellStart"/>
      <w:r w:rsidRPr="001336EC">
        <w:t>is-similaritajiet</w:t>
      </w:r>
      <w:proofErr w:type="spellEnd"/>
      <w:r w:rsidRPr="001336EC">
        <w:t xml:space="preserve"> tagħha;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(22)</w:t>
      </w:r>
      <w:r w:rsidRPr="001336EC">
        <w:tab/>
        <w:t>“perjodu ta’ referenza” tfisser perjodu li tirreferi għalih id-data;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(23)</w:t>
      </w:r>
      <w:r w:rsidRPr="001336EC">
        <w:tab/>
        <w:t>“perjodu tal-ġbir tad-data” tfisser il-perjodu taż-żmien meta tinġabar id-data.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(24)</w:t>
      </w:r>
      <w:r w:rsidRPr="001336EC">
        <w:tab/>
        <w:t>“</w:t>
      </w:r>
      <w:proofErr w:type="spellStart"/>
      <w:r w:rsidRPr="001336EC">
        <w:t>metadata</w:t>
      </w:r>
      <w:proofErr w:type="spellEnd"/>
      <w:r w:rsidRPr="001336EC">
        <w:t>” tfisser informazzjoni meħtieġa biex l-istatistika tkun tista’ tintuża u tiġi interpretata, u li tiddeskrivi d-data b’mod strutturat;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(25)</w:t>
      </w:r>
      <w:r w:rsidRPr="001336EC">
        <w:tab/>
        <w:t>“data verifikata minn qabel” tfisser data verifikata mill-Istati Membri abbażi ta’ regoli komuni miftiehma tal-</w:t>
      </w:r>
      <w:proofErr w:type="spellStart"/>
      <w:r w:rsidRPr="001336EC">
        <w:t>validazzjoni</w:t>
      </w:r>
      <w:proofErr w:type="spellEnd"/>
      <w:r w:rsidRPr="001336EC">
        <w:t>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(26)</w:t>
      </w:r>
      <w:r w:rsidRPr="001336EC">
        <w:tab/>
        <w:t xml:space="preserve">“rapport tal-kwalità” tfisser rapport li jagħti informazzjoni dwar il-kwalità ta’ prodott jew proċess </w:t>
      </w:r>
      <w:proofErr w:type="spellStart"/>
      <w:r w:rsidRPr="001336EC">
        <w:t>statistiku</w:t>
      </w:r>
      <w:proofErr w:type="spellEnd"/>
      <w:r w:rsidRPr="001336EC">
        <w:rPr>
          <w:b/>
          <w:bCs/>
          <w:i/>
          <w:iCs/>
        </w:rPr>
        <w:t>;</w:t>
      </w:r>
    </w:p>
    <w:p w:rsidR="002E35B6" w:rsidRPr="001336EC" w:rsidRDefault="002E35B6" w:rsidP="002E35B6">
      <w:pPr>
        <w:pStyle w:val="Point0"/>
        <w:rPr>
          <w:b/>
          <w:i/>
          <w:noProof/>
        </w:rPr>
      </w:pPr>
      <w:r w:rsidRPr="001336EC">
        <w:rPr>
          <w:b/>
          <w:i/>
        </w:rPr>
        <w:t>(26a)</w:t>
      </w:r>
      <w:r w:rsidRPr="001336EC">
        <w:rPr>
          <w:b/>
          <w:i/>
        </w:rPr>
        <w:tab/>
        <w:t xml:space="preserve">“data b’lura” tfisser data li tkopri perjodu ta’ mill-inqas sentejn qabel id-data tal-applikazzjoni ta’ dan ir-Regolament. </w:t>
      </w:r>
    </w:p>
    <w:p w:rsidR="002E35B6" w:rsidRPr="001336EC" w:rsidRDefault="002E35B6" w:rsidP="002E35B6">
      <w:pPr>
        <w:pStyle w:val="Point0"/>
        <w:rPr>
          <w:noProof/>
        </w:rPr>
      </w:pP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3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Sorsi u metodi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1. Għall-fini tal-kumpilazzjoni tal-istatistika skont dan ir-Regolament, l-Istati Membri għandhom jużaw jew jerġgħu jużaw wieħed mis-sorsi li ġejjin jew </w:t>
      </w:r>
      <w:proofErr w:type="spellStart"/>
      <w:r w:rsidRPr="001336EC">
        <w:t>kombinament</w:t>
      </w:r>
      <w:proofErr w:type="spellEnd"/>
      <w:r w:rsidRPr="001336EC">
        <w:t xml:space="preserve"> tagħhom diment li jissodisfaw l-istandards tal-kwalità msemmija fl-Artikolu 8: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(a)</w:t>
      </w:r>
      <w:r w:rsidRPr="001336EC">
        <w:tab/>
        <w:t>data tal-istħarriġ;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(b)</w:t>
      </w:r>
      <w:r w:rsidRPr="001336EC">
        <w:tab/>
        <w:t>rekords amministrattivi;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(c)</w:t>
      </w:r>
      <w:r w:rsidRPr="001336EC">
        <w:tab/>
        <w:t>sorsi oħra.</w:t>
      </w:r>
    </w:p>
    <w:p w:rsidR="002E35B6" w:rsidRPr="001336EC" w:rsidRDefault="002E35B6" w:rsidP="002E35B6">
      <w:pPr>
        <w:spacing w:before="240" w:after="240"/>
        <w:jc w:val="both"/>
        <w:rPr>
          <w:b/>
          <w:i/>
        </w:rPr>
      </w:pPr>
      <w:r w:rsidRPr="001336EC">
        <w:rPr>
          <w:b/>
          <w:i/>
        </w:rPr>
        <w:t>1a. Il-Kummissjoni għandha s-setgħa li tadotta atti delegati f’</w:t>
      </w:r>
      <w:proofErr w:type="spellStart"/>
      <w:r w:rsidRPr="001336EC">
        <w:rPr>
          <w:b/>
          <w:i/>
        </w:rPr>
        <w:t>konformità</w:t>
      </w:r>
      <w:proofErr w:type="spellEnd"/>
      <w:r w:rsidRPr="001336EC">
        <w:rPr>
          <w:b/>
          <w:i/>
        </w:rPr>
        <w:t xml:space="preserve"> mal-Artikolu 13 biex </w:t>
      </w:r>
      <w:proofErr w:type="spellStart"/>
      <w:r w:rsidRPr="001336EC">
        <w:rPr>
          <w:b/>
          <w:i/>
        </w:rPr>
        <w:t>tissupplimenta</w:t>
      </w:r>
      <w:proofErr w:type="spellEnd"/>
      <w:r w:rsidRPr="001336EC">
        <w:rPr>
          <w:b/>
          <w:i/>
        </w:rPr>
        <w:t xml:space="preserve"> dan ir-Regolament billi tispeċifika minn liema sorsi oħra msemmija fil-paragrafu 1, il-punt (c), ta’ dan l-Artikolu, tista’ tinġabar u tiġi trażmessa d-data. Meta teżerċita s-setgħa li tadotta tali atti delegati, il-Kummissjoni għandha tiżgura li l-użu ta’ dawk is-sorsi l-oħra jkun meħtieġ u proporzjonat biex jintlaħaq l-objettiv skont dan ir-Regolament, filwaqt li titqies kif xieraq </w:t>
      </w:r>
      <w:proofErr w:type="spellStart"/>
      <w:r w:rsidRPr="001336EC">
        <w:rPr>
          <w:b/>
          <w:i/>
        </w:rPr>
        <w:t>is-sensittività</w:t>
      </w:r>
      <w:proofErr w:type="spellEnd"/>
      <w:r w:rsidRPr="001336EC">
        <w:rPr>
          <w:b/>
          <w:i/>
        </w:rPr>
        <w:t xml:space="preserve"> tad-data inkwistjoni u mingħajr preġudizzju għad-</w:t>
      </w:r>
      <w:r w:rsidRPr="001336EC">
        <w:rPr>
          <w:b/>
          <w:i/>
        </w:rPr>
        <w:lastRenderedPageBreak/>
        <w:t xml:space="preserve">Direttiva 2002/58/KE. 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2. L-</w:t>
      </w:r>
      <w:proofErr w:type="spellStart"/>
      <w:r w:rsidRPr="001336EC">
        <w:t>istħarriġiet</w:t>
      </w:r>
      <w:proofErr w:type="spellEnd"/>
      <w:r w:rsidRPr="001336EC">
        <w:t xml:space="preserve"> użati għall-fini tal-istatistika tas-suq tax-xogħol dwar in-negozji għandhom jiġu </w:t>
      </w:r>
      <w:proofErr w:type="spellStart"/>
      <w:r w:rsidRPr="001336EC">
        <w:t>bbażati</w:t>
      </w:r>
      <w:proofErr w:type="spellEnd"/>
      <w:r w:rsidRPr="001336EC">
        <w:t xml:space="preserve"> fuq kampjuni li jkunu rappreżentattivi tal-popolazzjoni statistika. Il-kampjuni tal-intrapriżi jew tal-unitajiet lokali għandhom jittieħdu mir-reġistri nazzjonali tal-istatistika dwar in-negozji kif definit fl-Artikolu 8(4) tar-Regolament (UE) 2019/2152.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3. L-Istati Membri għandhom jipprovdu informazzjoni dettaljata lill-Kummissjoni (</w:t>
      </w:r>
      <w:proofErr w:type="spellStart"/>
      <w:r w:rsidRPr="001336EC">
        <w:t>Eurostat</w:t>
      </w:r>
      <w:proofErr w:type="spellEnd"/>
      <w:r w:rsidRPr="001336EC">
        <w:t>) dwar is-sorsi u l-metodi użati fir-rapporti tal-kwalità msemmija fl-Artikolu 8(4).</w:t>
      </w:r>
    </w:p>
    <w:p w:rsidR="002E35B6" w:rsidRPr="001336EC" w:rsidRDefault="002E35B6" w:rsidP="002E35B6">
      <w:pPr>
        <w:pStyle w:val="Titrearticle"/>
        <w:rPr>
          <w:b/>
          <w:noProof/>
        </w:rPr>
      </w:pPr>
      <w:r w:rsidRPr="001336EC">
        <w:rPr>
          <w:b/>
        </w:rPr>
        <w:t>Artikolu 3a</w:t>
      </w:r>
    </w:p>
    <w:p w:rsidR="002E35B6" w:rsidRPr="001336EC" w:rsidRDefault="002E35B6" w:rsidP="002E35B6">
      <w:pPr>
        <w:jc w:val="center"/>
        <w:rPr>
          <w:b/>
          <w:i/>
        </w:rPr>
      </w:pPr>
      <w:r w:rsidRPr="001336EC">
        <w:rPr>
          <w:b/>
          <w:i/>
        </w:rPr>
        <w:t>Ir-rekwiżit għall-protezzjoni tad-data personali</w:t>
      </w:r>
    </w:p>
    <w:p w:rsidR="002E35B6" w:rsidRPr="001336EC" w:rsidRDefault="002E35B6" w:rsidP="002E35B6">
      <w:pPr>
        <w:jc w:val="both"/>
        <w:rPr>
          <w:b/>
          <w:i/>
        </w:rPr>
      </w:pPr>
    </w:p>
    <w:p w:rsidR="002E35B6" w:rsidRPr="001336EC" w:rsidRDefault="002E35B6" w:rsidP="002E35B6">
      <w:pPr>
        <w:jc w:val="both"/>
        <w:rPr>
          <w:b/>
          <w:i/>
        </w:rPr>
      </w:pPr>
      <w:r w:rsidRPr="001336EC">
        <w:rPr>
          <w:b/>
          <w:i/>
        </w:rPr>
        <w:t>1. Meta l-attivitajiet li jeħtieġ jitwettqu skont dan ir-Regolament jinvolvu l-ipproċessar ta’ data personali, tali proċessar għandu jkun proporzjonat u għandu jikkonforma mar-Regolament 2018/1725 tal-Parlament Ewropew u tal-Kunsill</w:t>
      </w:r>
      <w:r w:rsidRPr="001336EC">
        <w:rPr>
          <w:rStyle w:val="FootnoteReference"/>
          <w:b/>
          <w:i/>
        </w:rPr>
        <w:footnoteReference w:id="16"/>
      </w:r>
      <w:r w:rsidRPr="001336EC">
        <w:rPr>
          <w:b/>
          <w:i/>
        </w:rPr>
        <w:t xml:space="preserve"> u r-Regolament (UE) 2016/679 tal-Parlament Ewropew u tal-Kunsill</w:t>
      </w:r>
      <w:r w:rsidRPr="001336EC">
        <w:rPr>
          <w:b/>
          <w:i/>
          <w:vertAlign w:val="superscript"/>
        </w:rPr>
        <w:footnoteReference w:id="17"/>
      </w:r>
      <w:r w:rsidRPr="001336EC">
        <w:rPr>
          <w:b/>
          <w:i/>
        </w:rPr>
        <w:t>. F’</w:t>
      </w:r>
      <w:proofErr w:type="spellStart"/>
      <w:r w:rsidRPr="001336EC">
        <w:rPr>
          <w:b/>
          <w:i/>
        </w:rPr>
        <w:t>konformità</w:t>
      </w:r>
      <w:proofErr w:type="spellEnd"/>
      <w:r w:rsidRPr="001336EC">
        <w:rPr>
          <w:b/>
          <w:i/>
        </w:rPr>
        <w:t xml:space="preserve"> mal-prinċipju tal-</w:t>
      </w:r>
      <w:proofErr w:type="spellStart"/>
      <w:r w:rsidRPr="001336EC">
        <w:rPr>
          <w:b/>
          <w:i/>
        </w:rPr>
        <w:t>minimizzazzjoni</w:t>
      </w:r>
      <w:proofErr w:type="spellEnd"/>
      <w:r w:rsidRPr="001336EC">
        <w:rPr>
          <w:b/>
          <w:i/>
        </w:rPr>
        <w:t xml:space="preserve"> tad-data stabbilit f’dawk ir-Regolamenti, id-data pprovduta skont dan ir-Regolament għandha tiġi aggregata sakemm l-individwi ma jkunux jistgħu jiġu identifikati.</w:t>
      </w:r>
    </w:p>
    <w:p w:rsidR="002E35B6" w:rsidRPr="001336EC" w:rsidRDefault="002E35B6" w:rsidP="002E35B6">
      <w:pPr>
        <w:jc w:val="both"/>
        <w:rPr>
          <w:b/>
          <w:i/>
        </w:rPr>
      </w:pPr>
    </w:p>
    <w:p w:rsidR="002E35B6" w:rsidRPr="001336EC" w:rsidRDefault="002E35B6" w:rsidP="002E35B6">
      <w:pPr>
        <w:jc w:val="both"/>
        <w:rPr>
          <w:b/>
          <w:i/>
        </w:rPr>
      </w:pPr>
      <w:r w:rsidRPr="001336EC">
        <w:rPr>
          <w:b/>
          <w:i/>
        </w:rPr>
        <w:t>2. L-ipproċessar ta’ data personali għal finijiet ta’ statistika, li jitqies li huwa fl-interess pubbliku, għandu jkun soġġett għal salvagwardji xierqa f’</w:t>
      </w:r>
      <w:proofErr w:type="spellStart"/>
      <w:r w:rsidRPr="001336EC">
        <w:rPr>
          <w:b/>
          <w:i/>
        </w:rPr>
        <w:t>konformità</w:t>
      </w:r>
      <w:proofErr w:type="spellEnd"/>
      <w:r w:rsidRPr="001336EC">
        <w:rPr>
          <w:b/>
          <w:i/>
        </w:rPr>
        <w:t xml:space="preserve"> mal-Artikolu 89 tar-Regolament (UE) 2016/679 u l-Artikolu 13 tar-Regolament (UE) 2018/1725. B’mod partikolari, għandha tiġi żgurata l-</w:t>
      </w:r>
      <w:proofErr w:type="spellStart"/>
      <w:r w:rsidRPr="001336EC">
        <w:rPr>
          <w:b/>
          <w:i/>
        </w:rPr>
        <w:t>konformità</w:t>
      </w:r>
      <w:proofErr w:type="spellEnd"/>
      <w:r w:rsidRPr="001336EC">
        <w:rPr>
          <w:b/>
          <w:i/>
        </w:rPr>
        <w:t xml:space="preserve"> mal-prinċipju li d-data personali għandha ssir anonima.</w:t>
      </w:r>
    </w:p>
    <w:p w:rsidR="002E35B6" w:rsidRPr="001336EC" w:rsidRDefault="002E35B6" w:rsidP="002E35B6">
      <w:pPr>
        <w:spacing w:before="240" w:after="240"/>
        <w:rPr>
          <w:noProof/>
        </w:rPr>
      </w:pP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4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Rekwiżiti tad-data</w:t>
      </w:r>
    </w:p>
    <w:p w:rsidR="002E35B6" w:rsidRPr="001336EC" w:rsidRDefault="002E35B6" w:rsidP="002E35B6">
      <w:pPr>
        <w:spacing w:before="240" w:after="240"/>
        <w:rPr>
          <w:noProof/>
        </w:rPr>
      </w:pPr>
      <w:r w:rsidRPr="001336EC">
        <w:t>1. L-istatistika tas-suq tax-xogħol dwar in-negozji għandha tkopri d-</w:t>
      </w:r>
      <w:proofErr w:type="spellStart"/>
      <w:r w:rsidRPr="001336EC">
        <w:t>dominji</w:t>
      </w:r>
      <w:proofErr w:type="spellEnd"/>
      <w:r w:rsidRPr="001336EC">
        <w:t xml:space="preserve"> u t-temi li ġejjin: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(a)</w:t>
      </w:r>
      <w:r w:rsidRPr="001336EC">
        <w:tab/>
        <w:t>l-introjtu:</w:t>
      </w:r>
    </w:p>
    <w:p w:rsidR="002E35B6" w:rsidRPr="001336EC" w:rsidRDefault="002E35B6" w:rsidP="002E35B6">
      <w:pPr>
        <w:pStyle w:val="Tiret0"/>
        <w:numPr>
          <w:ilvl w:val="0"/>
          <w:numId w:val="0"/>
        </w:numPr>
        <w:ind w:left="850" w:hanging="850"/>
        <w:rPr>
          <w:b/>
          <w:noProof/>
        </w:rPr>
      </w:pPr>
      <w:r w:rsidRPr="001336EC">
        <w:tab/>
        <w:t>(i) l-istruttura tal-introjtu;</w:t>
      </w:r>
    </w:p>
    <w:p w:rsidR="002E35B6" w:rsidRPr="001336EC" w:rsidRDefault="002E35B6" w:rsidP="002E35B6">
      <w:pPr>
        <w:pStyle w:val="Tiret0"/>
        <w:numPr>
          <w:ilvl w:val="0"/>
          <w:numId w:val="0"/>
        </w:numPr>
        <w:ind w:left="850" w:hanging="850"/>
        <w:rPr>
          <w:noProof/>
        </w:rPr>
      </w:pPr>
      <w:r w:rsidRPr="001336EC">
        <w:tab/>
        <w:t>(</w:t>
      </w:r>
      <w:proofErr w:type="spellStart"/>
      <w:r w:rsidRPr="001336EC">
        <w:t>ii</w:t>
      </w:r>
      <w:proofErr w:type="spellEnd"/>
      <w:r w:rsidRPr="001336EC">
        <w:t>) id-differenza fil-pagi bejn il-ġeneri;</w:t>
      </w:r>
    </w:p>
    <w:p w:rsidR="002E35B6" w:rsidRPr="001336EC" w:rsidRDefault="002E35B6" w:rsidP="002E35B6">
      <w:pPr>
        <w:pStyle w:val="Tiret0"/>
        <w:numPr>
          <w:ilvl w:val="0"/>
          <w:numId w:val="0"/>
        </w:numPr>
        <w:ind w:left="851" w:hanging="851"/>
        <w:rPr>
          <w:b/>
          <w:i/>
          <w:noProof/>
        </w:rPr>
      </w:pPr>
      <w:r w:rsidRPr="001336EC">
        <w:rPr>
          <w:b/>
          <w:i/>
        </w:rPr>
        <w:lastRenderedPageBreak/>
        <w:tab/>
        <w:t>(</w:t>
      </w:r>
      <w:proofErr w:type="spellStart"/>
      <w:r w:rsidRPr="001336EC">
        <w:rPr>
          <w:b/>
          <w:i/>
        </w:rPr>
        <w:t>iii</w:t>
      </w:r>
      <w:proofErr w:type="spellEnd"/>
      <w:r w:rsidRPr="001336EC">
        <w:rPr>
          <w:b/>
          <w:i/>
        </w:rPr>
        <w:t xml:space="preserve">) </w:t>
      </w:r>
      <w:proofErr w:type="spellStart"/>
      <w:r w:rsidRPr="001336EC">
        <w:rPr>
          <w:b/>
          <w:i/>
        </w:rPr>
        <w:t>il-kopertura</w:t>
      </w:r>
      <w:proofErr w:type="spellEnd"/>
      <w:r w:rsidRPr="001336EC">
        <w:rPr>
          <w:b/>
          <w:i/>
        </w:rPr>
        <w:t xml:space="preserve"> tan-negozjar kollettiv;</w:t>
      </w:r>
    </w:p>
    <w:p w:rsidR="002E35B6" w:rsidRPr="001336EC" w:rsidRDefault="002E35B6" w:rsidP="002E35B6">
      <w:pPr>
        <w:pStyle w:val="Tiret0"/>
        <w:numPr>
          <w:ilvl w:val="0"/>
          <w:numId w:val="0"/>
        </w:numPr>
        <w:ind w:left="851" w:hanging="851"/>
        <w:rPr>
          <w:b/>
          <w:i/>
          <w:noProof/>
        </w:rPr>
      </w:pPr>
      <w:r w:rsidRPr="001336EC">
        <w:rPr>
          <w:b/>
          <w:i/>
        </w:rPr>
        <w:tab/>
        <w:t>(iv) il-livell tal-paga minima statutorja, jekk applikabbli;</w:t>
      </w:r>
    </w:p>
    <w:p w:rsidR="002E35B6" w:rsidRPr="001336EC" w:rsidRDefault="002E35B6" w:rsidP="002E35B6">
      <w:pPr>
        <w:pStyle w:val="Tiret0"/>
        <w:numPr>
          <w:ilvl w:val="0"/>
          <w:numId w:val="0"/>
        </w:numPr>
        <w:ind w:left="851" w:hanging="851"/>
        <w:rPr>
          <w:b/>
          <w:i/>
          <w:noProof/>
        </w:rPr>
      </w:pPr>
      <w:r w:rsidRPr="001336EC">
        <w:rPr>
          <w:b/>
          <w:i/>
        </w:rPr>
        <w:tab/>
        <w:t xml:space="preserve">(v) </w:t>
      </w:r>
      <w:proofErr w:type="spellStart"/>
      <w:r w:rsidRPr="001336EC">
        <w:rPr>
          <w:b/>
          <w:i/>
        </w:rPr>
        <w:t>il-kopertura</w:t>
      </w:r>
      <w:proofErr w:type="spellEnd"/>
      <w:r w:rsidRPr="001336EC">
        <w:rPr>
          <w:b/>
          <w:i/>
        </w:rPr>
        <w:t xml:space="preserve"> tal-paga minima statutorja, jekk applikabbli;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(b)</w:t>
      </w:r>
      <w:r w:rsidRPr="001336EC">
        <w:tab/>
        <w:t>il-</w:t>
      </w:r>
      <w:proofErr w:type="spellStart"/>
      <w:r w:rsidRPr="001336EC">
        <w:t>kostijiet</w:t>
      </w:r>
      <w:proofErr w:type="spellEnd"/>
      <w:r w:rsidRPr="001336EC">
        <w:t xml:space="preserve"> </w:t>
      </w:r>
      <w:proofErr w:type="spellStart"/>
      <w:r w:rsidRPr="001336EC">
        <w:t>lavorattivi</w:t>
      </w:r>
      <w:proofErr w:type="spellEnd"/>
      <w:r w:rsidRPr="001336EC">
        <w:t>:</w:t>
      </w:r>
    </w:p>
    <w:p w:rsidR="002E35B6" w:rsidRPr="001336EC" w:rsidRDefault="002E35B6" w:rsidP="002E35B6">
      <w:pPr>
        <w:pStyle w:val="Tiret0"/>
        <w:numPr>
          <w:ilvl w:val="0"/>
          <w:numId w:val="0"/>
        </w:numPr>
        <w:tabs>
          <w:tab w:val="left" w:pos="850"/>
        </w:tabs>
        <w:ind w:left="850" w:hanging="850"/>
        <w:rPr>
          <w:noProof/>
        </w:rPr>
      </w:pPr>
      <w:r w:rsidRPr="001336EC">
        <w:tab/>
        <w:t>(i) l-istruttura tal-</w:t>
      </w:r>
      <w:proofErr w:type="spellStart"/>
      <w:r w:rsidRPr="001336EC">
        <w:t>kostijiet</w:t>
      </w:r>
      <w:proofErr w:type="spellEnd"/>
      <w:r w:rsidRPr="001336EC">
        <w:t xml:space="preserve"> </w:t>
      </w:r>
      <w:proofErr w:type="spellStart"/>
      <w:r w:rsidRPr="001336EC">
        <w:t>lavorattivi</w:t>
      </w:r>
      <w:proofErr w:type="spellEnd"/>
      <w:r w:rsidRPr="001336EC">
        <w:t>;</w:t>
      </w:r>
    </w:p>
    <w:p w:rsidR="002E35B6" w:rsidRPr="001336EC" w:rsidRDefault="002E35B6" w:rsidP="002E35B6">
      <w:pPr>
        <w:pStyle w:val="Tiret0"/>
        <w:numPr>
          <w:ilvl w:val="0"/>
          <w:numId w:val="0"/>
        </w:numPr>
        <w:tabs>
          <w:tab w:val="left" w:pos="850"/>
        </w:tabs>
        <w:ind w:left="850" w:hanging="850"/>
        <w:rPr>
          <w:noProof/>
        </w:rPr>
      </w:pPr>
      <w:r w:rsidRPr="001336EC">
        <w:tab/>
        <w:t>(</w:t>
      </w:r>
      <w:proofErr w:type="spellStart"/>
      <w:r w:rsidRPr="001336EC">
        <w:t>ii</w:t>
      </w:r>
      <w:proofErr w:type="spellEnd"/>
      <w:r w:rsidRPr="001336EC">
        <w:t>) l-indiċi tal-</w:t>
      </w:r>
      <w:proofErr w:type="spellStart"/>
      <w:r w:rsidRPr="001336EC">
        <w:t>kost</w:t>
      </w:r>
      <w:proofErr w:type="spellEnd"/>
      <w:r w:rsidRPr="001336EC">
        <w:t xml:space="preserve"> </w:t>
      </w:r>
      <w:proofErr w:type="spellStart"/>
      <w:r w:rsidRPr="001336EC">
        <w:t>lavorattiv</w:t>
      </w:r>
      <w:proofErr w:type="spellEnd"/>
      <w:r w:rsidRPr="001336EC">
        <w:t>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(c)</w:t>
      </w:r>
      <w:r w:rsidRPr="001336EC">
        <w:tab/>
        <w:t>id-domanda għax-xogħol:</w:t>
      </w:r>
    </w:p>
    <w:p w:rsidR="002E35B6" w:rsidRPr="001336EC" w:rsidRDefault="002E35B6" w:rsidP="002E35B6">
      <w:pPr>
        <w:pStyle w:val="Tiret0"/>
        <w:numPr>
          <w:ilvl w:val="0"/>
          <w:numId w:val="0"/>
        </w:numPr>
        <w:tabs>
          <w:tab w:val="left" w:pos="850"/>
        </w:tabs>
        <w:ind w:left="850" w:hanging="850"/>
        <w:rPr>
          <w:noProof/>
        </w:rPr>
      </w:pPr>
      <w:r w:rsidRPr="001336EC">
        <w:tab/>
        <w:t>(i) il-postijiet tax-xogħol vakanti.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L-indiċi tal-</w:t>
      </w:r>
      <w:proofErr w:type="spellStart"/>
      <w:r w:rsidRPr="001336EC">
        <w:t>kost</w:t>
      </w:r>
      <w:proofErr w:type="spellEnd"/>
      <w:r w:rsidRPr="001336EC">
        <w:t xml:space="preserve"> </w:t>
      </w:r>
      <w:proofErr w:type="spellStart"/>
      <w:r w:rsidRPr="001336EC">
        <w:t>lavorattiv</w:t>
      </w:r>
      <w:proofErr w:type="spellEnd"/>
      <w:r w:rsidRPr="001336EC">
        <w:t xml:space="preserve"> tat-temi, imsemmi fil-punt (b)(</w:t>
      </w:r>
      <w:proofErr w:type="spellStart"/>
      <w:r w:rsidRPr="001336EC">
        <w:t>ii</w:t>
      </w:r>
      <w:proofErr w:type="spellEnd"/>
      <w:r w:rsidRPr="001336EC">
        <w:t>), u l-postijiet tax-xogħol vakanti, imsemmi fil-punt (c)(i), jinkludu l-istimi bikrija rispettivi tagħhom imsemmija fl-Artikolu 5.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2. Għal kull tema elenkata fil-paragrafu 1, it-temi dettaljati, il-</w:t>
      </w:r>
      <w:proofErr w:type="spellStart"/>
      <w:r w:rsidRPr="001336EC">
        <w:t>perjodiċità</w:t>
      </w:r>
      <w:proofErr w:type="spellEnd"/>
      <w:r w:rsidRPr="001336EC">
        <w:t xml:space="preserve"> korrispondenti tagħhom, il-perjodi ta’ referenza u l-iskadenzi tat-trażmissjoni għandhom ikunu kif stabbilit fl-Anness.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3. Il-Kummissjoni għandha tingħata s-setgħa li tadotta atti delegati f’</w:t>
      </w:r>
      <w:proofErr w:type="spellStart"/>
      <w:r w:rsidRPr="001336EC">
        <w:t>konformità</w:t>
      </w:r>
      <w:proofErr w:type="spellEnd"/>
      <w:r w:rsidRPr="001336EC">
        <w:t xml:space="preserve"> mal-Artikolu 13 biex temenda l-lista tat-temi dettaljati, il-</w:t>
      </w:r>
      <w:proofErr w:type="spellStart"/>
      <w:r w:rsidRPr="001336EC">
        <w:t>perjodiċità</w:t>
      </w:r>
      <w:proofErr w:type="spellEnd"/>
      <w:r w:rsidRPr="001336EC">
        <w:t>, il-perjodi ta’ referenza u l-iskadenzi għat-trażmissjoni stabbiliti fl-Anness.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4. Meta teżerċita s-setgħa li tadotta atti delegati skont il-paragrafu 3, il-Kummissjoni għandha tiżgura li dawk l-atti ma </w:t>
      </w:r>
      <w:proofErr w:type="spellStart"/>
      <w:r w:rsidRPr="001336EC">
        <w:t>jimponux</w:t>
      </w:r>
      <w:proofErr w:type="spellEnd"/>
      <w:r w:rsidRPr="001336EC">
        <w:t xml:space="preserve"> piż sinifikanti u </w:t>
      </w:r>
      <w:proofErr w:type="spellStart"/>
      <w:r w:rsidRPr="001336EC">
        <w:t>sproporzjonat</w:t>
      </w:r>
      <w:proofErr w:type="spellEnd"/>
      <w:r w:rsidRPr="001336EC">
        <w:t xml:space="preserve"> fuq l-Istati Membri u fuq </w:t>
      </w:r>
      <w:proofErr w:type="spellStart"/>
      <w:r w:rsidRPr="001336EC">
        <w:t>ir-rispondenti</w:t>
      </w:r>
      <w:proofErr w:type="spellEnd"/>
      <w:r w:rsidRPr="001336EC">
        <w:t>. Għal dan il-għan, għandhom jinbdew studji tal-</w:t>
      </w:r>
      <w:proofErr w:type="spellStart"/>
      <w:r w:rsidRPr="001336EC">
        <w:t>fattibbiltà</w:t>
      </w:r>
      <w:proofErr w:type="spellEnd"/>
      <w:r w:rsidRPr="001336EC">
        <w:t xml:space="preserve"> kif stabbilit fl-Artikolu 9 u r-riżultati tagħhom għandhom jiġu </w:t>
      </w:r>
      <w:proofErr w:type="spellStart"/>
      <w:r w:rsidRPr="001336EC">
        <w:t>vvalutati</w:t>
      </w:r>
      <w:proofErr w:type="spellEnd"/>
      <w:r w:rsidRPr="001336EC">
        <w:t xml:space="preserve"> u </w:t>
      </w:r>
      <w:proofErr w:type="spellStart"/>
      <w:r w:rsidRPr="001336EC">
        <w:t>kkunsidrati</w:t>
      </w:r>
      <w:proofErr w:type="spellEnd"/>
      <w:r w:rsidRPr="001336EC">
        <w:t xml:space="preserve"> kif xieraq </w:t>
      </w:r>
      <w:r w:rsidRPr="001336EC">
        <w:rPr>
          <w:b/>
          <w:bCs/>
          <w:i/>
          <w:iCs/>
        </w:rPr>
        <w:t>qabel l-adozzjoni tal-atti delegati</w:t>
      </w:r>
      <w:r w:rsidRPr="001336EC">
        <w:t>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5. Id-data għandha tintbagħat lill-Kummissjoni (</w:t>
      </w:r>
      <w:proofErr w:type="spellStart"/>
      <w:r w:rsidRPr="001336EC">
        <w:t>Eurostat</w:t>
      </w:r>
      <w:proofErr w:type="spellEnd"/>
      <w:r w:rsidRPr="001336EC">
        <w:t xml:space="preserve">) fil-forma ta’ data aggregata, għajr għat-tema tal-istruttura tal-introjtu, imsemmija fil-paragrafu 1, il-punt (a)(i), li għaliha għandha tintbagħat </w:t>
      </w:r>
      <w:proofErr w:type="spellStart"/>
      <w:r w:rsidRPr="001336EC">
        <w:t>mikrodata</w:t>
      </w:r>
      <w:proofErr w:type="spellEnd"/>
      <w:r w:rsidRPr="001336EC">
        <w:t xml:space="preserve"> għal impjegati u unitajiet lokali individwali.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6. L-Istati Membri għandhom jipprovdu d-data verifikata minn qabel u l-</w:t>
      </w:r>
      <w:proofErr w:type="spellStart"/>
      <w:r w:rsidRPr="001336EC">
        <w:t>metadata</w:t>
      </w:r>
      <w:proofErr w:type="spellEnd"/>
      <w:r w:rsidRPr="001336EC">
        <w:t xml:space="preserve"> relatata b’format tekniku speċifikat mill-Kummissjoni (</w:t>
      </w:r>
      <w:proofErr w:type="spellStart"/>
      <w:r w:rsidRPr="001336EC">
        <w:t>Eurostat</w:t>
      </w:r>
      <w:proofErr w:type="spellEnd"/>
      <w:r w:rsidRPr="001336EC">
        <w:t>) għal kull sett tad-data. Is-servizzi tal-punt uniku tad-dħul għandhom jintużaw biex jipprovdu d-data lill-Kummissjoni (</w:t>
      </w:r>
      <w:proofErr w:type="spellStart"/>
      <w:r w:rsidRPr="001336EC">
        <w:t>Eurostat</w:t>
      </w:r>
      <w:proofErr w:type="spellEnd"/>
      <w:r w:rsidRPr="001336EC">
        <w:t>).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7. Il-Kummissjoni għandha tadotta atti ta’ implimentazzjoni li jispeċifikaw l-elementi li ġejjin għal kull tema: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(a)</w:t>
      </w:r>
      <w:r w:rsidRPr="001336EC">
        <w:tab/>
        <w:t>il-lista u d-deskrizzjoni tal-varjabbli;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(b)</w:t>
      </w:r>
      <w:r w:rsidRPr="001336EC">
        <w:tab/>
      </w:r>
      <w:proofErr w:type="spellStart"/>
      <w:r w:rsidRPr="001336EC">
        <w:t>klassifikazzjonijiet</w:t>
      </w:r>
      <w:proofErr w:type="spellEnd"/>
      <w:r w:rsidRPr="001336EC">
        <w:t xml:space="preserve"> statistiċi u </w:t>
      </w:r>
      <w:proofErr w:type="spellStart"/>
      <w:r w:rsidRPr="001336EC">
        <w:t>diżaggregazzjonijiet</w:t>
      </w:r>
      <w:proofErr w:type="spellEnd"/>
      <w:r w:rsidRPr="001336EC">
        <w:t xml:space="preserve"> tad-data;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(c)</w:t>
      </w:r>
      <w:r w:rsidRPr="001336EC">
        <w:tab/>
        <w:t>miri tal-preċiżjoni;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(d)</w:t>
      </w:r>
      <w:r w:rsidRPr="001336EC">
        <w:tab/>
        <w:t>il-</w:t>
      </w:r>
      <w:proofErr w:type="spellStart"/>
      <w:r w:rsidRPr="001336EC">
        <w:t>metadata</w:t>
      </w:r>
      <w:proofErr w:type="spellEnd"/>
      <w:r w:rsidRPr="001336EC">
        <w:t xml:space="preserve"> trid tintbagħat bl-istess </w:t>
      </w:r>
      <w:proofErr w:type="spellStart"/>
      <w:r w:rsidRPr="001336EC">
        <w:t>perjodiċità</w:t>
      </w:r>
      <w:proofErr w:type="spellEnd"/>
      <w:r w:rsidRPr="001336EC">
        <w:t xml:space="preserve">, perjodu ta’ referenza u </w:t>
      </w:r>
      <w:proofErr w:type="spellStart"/>
      <w:r w:rsidRPr="001336EC">
        <w:t>skadenzi</w:t>
      </w:r>
      <w:proofErr w:type="spellEnd"/>
      <w:r w:rsidRPr="001336EC">
        <w:t xml:space="preserve"> bħad-data li tirreferi għaliha;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(e)</w:t>
      </w:r>
      <w:r w:rsidRPr="001336EC">
        <w:tab/>
        <w:t>il-perjodi tal-ġbir tad-data.</w:t>
      </w:r>
    </w:p>
    <w:p w:rsidR="002E35B6" w:rsidRPr="001336EC" w:rsidRDefault="002E35B6" w:rsidP="002E35B6">
      <w:pPr>
        <w:spacing w:before="240" w:after="240" w:line="259" w:lineRule="auto"/>
        <w:jc w:val="both"/>
        <w:rPr>
          <w:noProof/>
        </w:rPr>
      </w:pPr>
      <w:r w:rsidRPr="001336EC">
        <w:t xml:space="preserve">Dawn l-atti ta’ implimentazzjoni għandhom jiġu adottati skont il-proċedura ta’ eżami msemmija fl-Artikolu 14(2) mill-inqas 12-il xahar qabel il-bidu tal-perjodu ta’ referenza </w:t>
      </w:r>
      <w:r w:rsidRPr="001336EC">
        <w:lastRenderedPageBreak/>
        <w:t>rilevanti.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5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Stimi bikrija</w:t>
      </w:r>
    </w:p>
    <w:p w:rsidR="002E35B6" w:rsidRPr="001336EC" w:rsidRDefault="002E35B6" w:rsidP="002E35B6">
      <w:pPr>
        <w:spacing w:before="240" w:after="240" w:line="259" w:lineRule="auto"/>
        <w:jc w:val="both"/>
        <w:rPr>
          <w:noProof/>
        </w:rPr>
      </w:pPr>
      <w:r w:rsidRPr="001336EC">
        <w:t>1. L-istimi bikrija għall-indiċi tal-</w:t>
      </w:r>
      <w:proofErr w:type="spellStart"/>
      <w:r w:rsidRPr="001336EC">
        <w:t>kost</w:t>
      </w:r>
      <w:proofErr w:type="spellEnd"/>
      <w:r w:rsidRPr="001336EC">
        <w:t xml:space="preserve"> </w:t>
      </w:r>
      <w:proofErr w:type="spellStart"/>
      <w:r w:rsidRPr="001336EC">
        <w:t>lavorattiv</w:t>
      </w:r>
      <w:proofErr w:type="spellEnd"/>
      <w:r w:rsidRPr="001336EC">
        <w:t xml:space="preserve"> imsemmija fl-Artikolu 4(1), il-punt (b)(</w:t>
      </w:r>
      <w:proofErr w:type="spellStart"/>
      <w:r w:rsidRPr="001336EC">
        <w:t>ii</w:t>
      </w:r>
      <w:proofErr w:type="spellEnd"/>
      <w:r w:rsidRPr="001336EC">
        <w:t>) u l-postijiet tax-xogħol vakanti msemmija fl-Artikolu 4(1), il-punt (c)(i) għandhom jintbagħtu: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(a)</w:t>
      </w:r>
      <w:r w:rsidRPr="001336EC">
        <w:tab/>
        <w:t>mill-Istati Membri li l-għadd annwali ta’ impjegati tagħhom jirrappreżenta aktar minn 3% tat-total tal-UE, għal kull waħda mill-aħħar tliet snin konsekuttivi; u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(b)</w:t>
      </w:r>
      <w:r w:rsidRPr="001336EC">
        <w:tab/>
        <w:t>mill-Istati Membri taż-żona tal-euro li l-għadd annwali ta’ impjegati tagħhom jirrappreżenta aktar minn 3% tat-total taż-żona tal-euro, għal kull waħda mill-aħħar tliet snin konsekuttivi;</w:t>
      </w:r>
    </w:p>
    <w:p w:rsidR="002E35B6" w:rsidRPr="001336EC" w:rsidRDefault="002E35B6" w:rsidP="002E35B6">
      <w:pPr>
        <w:spacing w:before="240" w:after="240" w:line="259" w:lineRule="auto"/>
        <w:jc w:val="both"/>
        <w:rPr>
          <w:noProof/>
        </w:rPr>
      </w:pPr>
      <w:r w:rsidRPr="001336EC">
        <w:t xml:space="preserve">2. L-ishma tal-impjegati fit-total tal-UE u fit-total taż-żona tal-euro msemmija fil-paragrafu 1 għandhom jiġu </w:t>
      </w:r>
      <w:proofErr w:type="spellStart"/>
      <w:r w:rsidRPr="001336EC">
        <w:t>vvalutati</w:t>
      </w:r>
      <w:proofErr w:type="spellEnd"/>
      <w:r w:rsidRPr="001336EC">
        <w:t xml:space="preserve"> mill-Kummissjoni (</w:t>
      </w:r>
      <w:proofErr w:type="spellStart"/>
      <w:r w:rsidRPr="001336EC">
        <w:t>Eurostat</w:t>
      </w:r>
      <w:proofErr w:type="spellEnd"/>
      <w:r w:rsidRPr="001336EC">
        <w:t>) abbażi tad-data annwali disponibbli tal-istħarriġ dwar il-forza tax-xogħol tal-UE.</w:t>
      </w:r>
    </w:p>
    <w:p w:rsidR="002E35B6" w:rsidRPr="001336EC" w:rsidRDefault="002E35B6" w:rsidP="002E35B6">
      <w:pPr>
        <w:jc w:val="both"/>
        <w:rPr>
          <w:noProof/>
        </w:rPr>
      </w:pPr>
      <w:r w:rsidRPr="001336EC">
        <w:t>3. Jekk issir xi bidla fil-lista tal-Istati Membri li l-għadd annwali ta’ impjegati tagħhom ikun iżjed mil-limiti msemmija fil-punti (a) u (b) tal-paragrafu 1, il-Kummissjoni (</w:t>
      </w:r>
      <w:proofErr w:type="spellStart"/>
      <w:r w:rsidRPr="001336EC">
        <w:t>Eurostat</w:t>
      </w:r>
      <w:proofErr w:type="spellEnd"/>
      <w:r w:rsidRPr="001336EC">
        <w:t xml:space="preserve">) għandha </w:t>
      </w:r>
      <w:proofErr w:type="spellStart"/>
      <w:r w:rsidRPr="001336EC">
        <w:t>tinnotifika</w:t>
      </w:r>
      <w:proofErr w:type="spellEnd"/>
      <w:r w:rsidRPr="001336EC">
        <w:t xml:space="preserve"> lill-Istati Membri </w:t>
      </w:r>
      <w:proofErr w:type="spellStart"/>
      <w:r w:rsidRPr="001336EC">
        <w:t>kkonċernati</w:t>
      </w:r>
      <w:proofErr w:type="spellEnd"/>
      <w:r w:rsidRPr="001336EC">
        <w:t xml:space="preserve"> fi żmien 6 xhur minn tmiem il-perjodu tal-valutazzjoni tal-limitu ta’ 3%. Jekk l-ishma aġġornati tal-impjegati jkunu inqas mil-limiti rispettivi msemmija fil-punti (a) u (b) tal-paragrafu 1, l-Istati Membri </w:t>
      </w:r>
      <w:proofErr w:type="spellStart"/>
      <w:r w:rsidRPr="001336EC">
        <w:t>kkonċernati</w:t>
      </w:r>
      <w:proofErr w:type="spellEnd"/>
      <w:r w:rsidRPr="001336EC">
        <w:t xml:space="preserve"> għandhom jitħallew jieqfu </w:t>
      </w:r>
      <w:proofErr w:type="spellStart"/>
      <w:r w:rsidRPr="001336EC">
        <w:t>jibagħtu</w:t>
      </w:r>
      <w:proofErr w:type="spellEnd"/>
      <w:r w:rsidRPr="001336EC">
        <w:t xml:space="preserve"> l-istimi bikrija mit-trimestru ta’ referenza tal-ewwel sena </w:t>
      </w:r>
      <w:proofErr w:type="spellStart"/>
      <w:r w:rsidRPr="001336EC">
        <w:t>kalendarja</w:t>
      </w:r>
      <w:proofErr w:type="spellEnd"/>
      <w:r w:rsidRPr="001336EC">
        <w:t xml:space="preserve"> wara d-data tan-notifika. Jekk l-ishma aġġornati jkunu iżjed minn dawk il-limiti, l-Istati Membri </w:t>
      </w:r>
      <w:proofErr w:type="spellStart"/>
      <w:r w:rsidRPr="001336EC">
        <w:t>kkonċernati</w:t>
      </w:r>
      <w:proofErr w:type="spellEnd"/>
      <w:r w:rsidRPr="001336EC">
        <w:t xml:space="preserve"> għandhom </w:t>
      </w:r>
      <w:proofErr w:type="spellStart"/>
      <w:r w:rsidRPr="001336EC">
        <w:t>jibagħtu</w:t>
      </w:r>
      <w:proofErr w:type="spellEnd"/>
      <w:r w:rsidRPr="001336EC">
        <w:t xml:space="preserve"> l-istimi bikrija mill-ewwel trimestru ta’ referenza tat-tielet sena </w:t>
      </w:r>
      <w:proofErr w:type="spellStart"/>
      <w:r w:rsidRPr="001336EC">
        <w:t>kalendarja</w:t>
      </w:r>
      <w:proofErr w:type="spellEnd"/>
      <w:r w:rsidRPr="001336EC">
        <w:t xml:space="preserve"> wara d-data tan-notifika.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6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Unitajiet statistiċi u popolazzjoni statistika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1. L-istatistika skont dan ir-Regolament għandha tiġi </w:t>
      </w:r>
      <w:proofErr w:type="spellStart"/>
      <w:r w:rsidRPr="001336EC">
        <w:t>kkumpilata</w:t>
      </w:r>
      <w:proofErr w:type="spellEnd"/>
      <w:r w:rsidRPr="001336EC">
        <w:t xml:space="preserve"> għal waħda jew aktar mill-unitajiet statistiċi li ġejjin: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(a)</w:t>
      </w:r>
      <w:r w:rsidRPr="001336EC">
        <w:tab/>
        <w:t>l-intrapriżi;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(b)</w:t>
      </w:r>
      <w:r w:rsidRPr="001336EC">
        <w:tab/>
        <w:t>l-unitajiet lokali;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(c)</w:t>
      </w:r>
      <w:r w:rsidRPr="001336EC">
        <w:tab/>
        <w:t>l-impjegati.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2. Għat-temi tal-indiċi tal-</w:t>
      </w:r>
      <w:proofErr w:type="spellStart"/>
      <w:r w:rsidRPr="001336EC">
        <w:t>kost</w:t>
      </w:r>
      <w:proofErr w:type="spellEnd"/>
      <w:r w:rsidRPr="001336EC">
        <w:t xml:space="preserve"> </w:t>
      </w:r>
      <w:proofErr w:type="spellStart"/>
      <w:r w:rsidRPr="001336EC">
        <w:t>lavorattiv</w:t>
      </w:r>
      <w:proofErr w:type="spellEnd"/>
      <w:r w:rsidRPr="001336EC">
        <w:t>, imsemmija fl-Artikolu 4(1), il-punt (b)(</w:t>
      </w:r>
      <w:proofErr w:type="spellStart"/>
      <w:r w:rsidRPr="001336EC">
        <w:t>ii</w:t>
      </w:r>
      <w:proofErr w:type="spellEnd"/>
      <w:r w:rsidRPr="001336EC">
        <w:t>) u tal-postijiet tax-xogħol vakanti, imsemmija fl-Artikolu 4(1), il-punt (c)(i), il-popolazzjoni statistika għandha tikkonsisti mill-intrapriżi kollha jew mill-unitajiet lokali kollha li jkunu residenti fl-Istat Membru u li jissodisfaw il-kundizzjonijiet li ġejjin: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lastRenderedPageBreak/>
        <w:t>(a)</w:t>
      </w:r>
      <w:r w:rsidRPr="001336EC">
        <w:tab/>
        <w:t>l-attività ekonomika ewlenija tagħhom tkun inkluża f’xi taqsima tal-klassifikazzjoni NACE</w:t>
      </w:r>
      <w:r w:rsidRPr="001336EC">
        <w:rPr>
          <w:rStyle w:val="FootnoteReference"/>
          <w:noProof/>
        </w:rPr>
        <w:footnoteReference w:id="18"/>
      </w:r>
      <w:r w:rsidRPr="001336EC">
        <w:t xml:space="preserve">, għajr f’“Agrikoltura, </w:t>
      </w:r>
      <w:proofErr w:type="spellStart"/>
      <w:r w:rsidRPr="001336EC">
        <w:t>forestrija</w:t>
      </w:r>
      <w:proofErr w:type="spellEnd"/>
      <w:r w:rsidRPr="001336EC">
        <w:t xml:space="preserve"> u sajd”, “Attivitajiet ta’ persuni tad-dar bħala persuni li jħaddmu; attivitajiet mhux </w:t>
      </w:r>
      <w:proofErr w:type="spellStart"/>
      <w:r w:rsidRPr="001336EC">
        <w:t>differenzjati</w:t>
      </w:r>
      <w:proofErr w:type="spellEnd"/>
      <w:r w:rsidRPr="001336EC">
        <w:t xml:space="preserve"> li jipproduċu oġġetti u servizzi minn persuni tad-dar għall-użu individwali tagħhom” u “Attivitajiet ta’ organizzazzjonijiet u entitajiet </w:t>
      </w:r>
      <w:proofErr w:type="spellStart"/>
      <w:r w:rsidRPr="001336EC">
        <w:t>ekstraterritorjali</w:t>
      </w:r>
      <w:proofErr w:type="spellEnd"/>
      <w:r w:rsidRPr="001336EC">
        <w:t>” u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(b)</w:t>
      </w:r>
      <w:r w:rsidRPr="001336EC">
        <w:tab/>
        <w:t>ikollhom impjegat wieħed jew aktar.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3. Għat-temi tal-istruttura tal-introjtu, imsemmija fl-Artikolu 4(1), il-punt (a)(i), u tad-differenza fil-pagi bejn il-ġeneri, imsemmija fl-Artikolu 4(1), il-punt (a)(</w:t>
      </w:r>
      <w:proofErr w:type="spellStart"/>
      <w:r w:rsidRPr="001336EC">
        <w:t>ii</w:t>
      </w:r>
      <w:proofErr w:type="spellEnd"/>
      <w:r w:rsidRPr="001336EC">
        <w:t>), fir-rigward tad-data dwar l-</w:t>
      </w:r>
      <w:proofErr w:type="spellStart"/>
      <w:r w:rsidRPr="001336EC">
        <w:t>impjegatur</w:t>
      </w:r>
      <w:proofErr w:type="spellEnd"/>
      <w:r w:rsidRPr="001336EC">
        <w:t>, il-popolazzjoni statistika għandha tikkonsisti mill-unitajiet lokali kollha li jkunu residenti fl-Istat Membru u li jissodisfaw il-kundizzjonijiet li ġejjin: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(a)</w:t>
      </w:r>
      <w:r w:rsidRPr="001336EC">
        <w:tab/>
        <w:t xml:space="preserve">l-attività ekonomika tagħhom hi inkluża f’xi taqsima tal-klassifikazzjoni </w:t>
      </w:r>
      <w:proofErr w:type="spellStart"/>
      <w:r w:rsidRPr="001336EC">
        <w:t>NACE</w:t>
      </w:r>
      <w:proofErr w:type="spellEnd"/>
      <w:r w:rsidRPr="001336EC">
        <w:t xml:space="preserve">, għajr f’“Agrikoltura, </w:t>
      </w:r>
      <w:proofErr w:type="spellStart"/>
      <w:r w:rsidRPr="001336EC">
        <w:t>forestrija</w:t>
      </w:r>
      <w:proofErr w:type="spellEnd"/>
      <w:r w:rsidRPr="001336EC">
        <w:t xml:space="preserve"> u sajd”, “Attivitajiet persuni tad-dar bħala persuni li jħaddmu u attivitajiet ta’ produzzjoni ta’ oġġetti – u servizzi – mhux </w:t>
      </w:r>
      <w:proofErr w:type="spellStart"/>
      <w:r w:rsidRPr="001336EC">
        <w:t>differenzjati</w:t>
      </w:r>
      <w:proofErr w:type="spellEnd"/>
      <w:r w:rsidRPr="001336EC">
        <w:t xml:space="preserve"> minn persuni tad-dar għall-użu tagħhom individwali” u “Attivitajiet ta’ organizzazzjonijiet u entitajiet </w:t>
      </w:r>
      <w:proofErr w:type="spellStart"/>
      <w:r w:rsidRPr="001336EC">
        <w:t>ekstraterritorjali</w:t>
      </w:r>
      <w:proofErr w:type="spellEnd"/>
      <w:r w:rsidRPr="001336EC">
        <w:t>”; u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(b)</w:t>
      </w:r>
      <w:r w:rsidRPr="001336EC">
        <w:tab/>
        <w:t>ikollhom impjegat wieħed jew aktar.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Għat-temi tal-istruttura tal-introjtu u tad-differenza fil-pagi bejn il-ġeneri, fir-rigward tad-data dwar l-impjegat, il-popolazzjoni statistika għandha tikkonsisti mill-impjegati kollha li l-</w:t>
      </w:r>
      <w:proofErr w:type="spellStart"/>
      <w:r w:rsidRPr="001336EC">
        <w:t>unità</w:t>
      </w:r>
      <w:proofErr w:type="spellEnd"/>
      <w:r w:rsidRPr="001336EC">
        <w:t xml:space="preserve"> lokali tagħhom tappartjeni għall-popolazzjoni statistika definita fil-punti (a) u (b) tal-ewwel </w:t>
      </w:r>
      <w:proofErr w:type="spellStart"/>
      <w:r w:rsidRPr="001336EC">
        <w:t>subparagrafu</w:t>
      </w:r>
      <w:proofErr w:type="spellEnd"/>
      <w:r w:rsidRPr="001336EC">
        <w:t>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4. B’deroga mill-punti (a) u (b) tal-paragrafu 3, fir-rigward tad-data dwar id-differenza fil-pagi bejn il-ġeneri għall-perjodu ta’ referenza 2026, it-trażmissjoni għandha tkopri l-unitajiet lokali kollha li jkunu parti minn intrapriżi b’10 impjegati jew aktar u li, minbarra l-attivitajiet esklużi fil-paragrafu 3, il-punt (a), ma jkunux jappartjenu għat-taqsima “Amministrazzjoni pubblika u difiża; sigurtà soċjali obbligatorja” tal-klassifikazzjoni NACE.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5. Għat-tema tal-istruttura tal-</w:t>
      </w:r>
      <w:proofErr w:type="spellStart"/>
      <w:r w:rsidRPr="001336EC">
        <w:t>kostijiet</w:t>
      </w:r>
      <w:proofErr w:type="spellEnd"/>
      <w:r w:rsidRPr="001336EC">
        <w:t xml:space="preserve"> </w:t>
      </w:r>
      <w:proofErr w:type="spellStart"/>
      <w:r w:rsidRPr="001336EC">
        <w:t>lavorattivi</w:t>
      </w:r>
      <w:proofErr w:type="spellEnd"/>
      <w:r w:rsidRPr="001336EC">
        <w:t>, imsemmija fl-Artikolu 4(1), il-punt (b)(i), il-popolazzjoni statistika għandha tikkonsisti mill-unitajiet lokali kollha li jkunu residenti tal-Istat Membru u li jissodisfaw il-kundizzjonijiet li ġejjin: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(a)</w:t>
      </w:r>
      <w:r w:rsidRPr="001336EC">
        <w:tab/>
        <w:t xml:space="preserve">l-attività ekonomika tagħhom hi inkluża f’xi taqsima tal-klassifikazzjoni </w:t>
      </w:r>
      <w:proofErr w:type="spellStart"/>
      <w:r w:rsidRPr="001336EC">
        <w:t>NACE</w:t>
      </w:r>
      <w:proofErr w:type="spellEnd"/>
      <w:r w:rsidRPr="001336EC">
        <w:t xml:space="preserve">, għajr f’“Agrikoltura, </w:t>
      </w:r>
      <w:proofErr w:type="spellStart"/>
      <w:r w:rsidRPr="001336EC">
        <w:t>forestrija</w:t>
      </w:r>
      <w:proofErr w:type="spellEnd"/>
      <w:r w:rsidRPr="001336EC">
        <w:t xml:space="preserve"> u sajd”, “Attivitajiet persuni tad-dar bħala persuni li jħaddmu u attivitajiet ta’ produzzjoni ta’ oġġetti – u servizzi – mhux </w:t>
      </w:r>
      <w:proofErr w:type="spellStart"/>
      <w:r w:rsidRPr="001336EC">
        <w:t>differenzjati</w:t>
      </w:r>
      <w:proofErr w:type="spellEnd"/>
      <w:r w:rsidRPr="001336EC">
        <w:t xml:space="preserve"> minn persuni tad-dar għall-użu tagħhom individwali” u “Attivitajiet ta’ organizzazzjonijiet u entitajiet </w:t>
      </w:r>
      <w:proofErr w:type="spellStart"/>
      <w:r w:rsidRPr="001336EC">
        <w:t>ekstraterritorjali</w:t>
      </w:r>
      <w:proofErr w:type="spellEnd"/>
      <w:r w:rsidRPr="001336EC">
        <w:t>”; u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(b)</w:t>
      </w:r>
      <w:r w:rsidRPr="001336EC">
        <w:tab/>
        <w:t>ikunu parti minn intrapriżi b’10 impjegati jew aktar.</w:t>
      </w:r>
    </w:p>
    <w:p w:rsidR="002E35B6" w:rsidRPr="001336EC" w:rsidRDefault="002E35B6" w:rsidP="002E35B6">
      <w:pPr>
        <w:pStyle w:val="Point0"/>
        <w:ind w:left="0" w:firstLine="0"/>
        <w:rPr>
          <w:b/>
          <w:i/>
          <w:noProof/>
        </w:rPr>
      </w:pPr>
      <w:r w:rsidRPr="001336EC">
        <w:rPr>
          <w:b/>
          <w:i/>
        </w:rPr>
        <w:t>5a. Għat-temi kollha elenkati fl-Anness, l-Istati Membri għandhom jiġbru u jipprovdu data separata fir-rigward tal-intrapriżi soċjali.</w:t>
      </w:r>
    </w:p>
    <w:p w:rsidR="002E35B6" w:rsidRPr="001336EC" w:rsidRDefault="002E35B6" w:rsidP="002E35B6">
      <w:pPr>
        <w:pStyle w:val="Point0"/>
        <w:rPr>
          <w:noProof/>
        </w:rPr>
      </w:pPr>
    </w:p>
    <w:p w:rsidR="002E35B6" w:rsidRPr="001336EC" w:rsidRDefault="002E35B6" w:rsidP="002E35B6">
      <w:pPr>
        <w:pStyle w:val="Titrearticle"/>
        <w:rPr>
          <w:noProof/>
        </w:rPr>
      </w:pPr>
      <w:r w:rsidRPr="001336EC">
        <w:lastRenderedPageBreak/>
        <w:t>Artikolu 7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 xml:space="preserve">Rekwiżiti tad-data </w:t>
      </w:r>
      <w:proofErr w:type="spellStart"/>
      <w:r w:rsidRPr="001336EC">
        <w:rPr>
          <w:b/>
          <w:i/>
          <w:iCs/>
        </w:rPr>
        <w:t>ad</w:t>
      </w:r>
      <w:proofErr w:type="spellEnd"/>
      <w:r w:rsidRPr="001336EC">
        <w:rPr>
          <w:b/>
          <w:i/>
          <w:iCs/>
        </w:rPr>
        <w:t xml:space="preserve"> </w:t>
      </w:r>
      <w:proofErr w:type="spellStart"/>
      <w:r w:rsidRPr="001336EC">
        <w:rPr>
          <w:b/>
          <w:i/>
          <w:iCs/>
        </w:rPr>
        <w:t>hoc</w:t>
      </w:r>
      <w:proofErr w:type="spellEnd"/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1. Il-Kummissjoni għandha s-setgħa li tadotta atti delegati li </w:t>
      </w:r>
      <w:proofErr w:type="spellStart"/>
      <w:r w:rsidRPr="001336EC">
        <w:t>jissupplimentaw</w:t>
      </w:r>
      <w:proofErr w:type="spellEnd"/>
      <w:r w:rsidRPr="001336EC">
        <w:t xml:space="preserve"> dan ir-Regolament f’</w:t>
      </w:r>
      <w:proofErr w:type="spellStart"/>
      <w:r w:rsidRPr="001336EC">
        <w:t>konformità</w:t>
      </w:r>
      <w:proofErr w:type="spellEnd"/>
      <w:r w:rsidRPr="001336EC">
        <w:t xml:space="preserve"> mal-Artikolu 13 billi jispeċifikaw l-informazzjoni li jridu jagħtu l-Istati Membri b’bażi </w:t>
      </w:r>
      <w:proofErr w:type="spellStart"/>
      <w:r w:rsidRPr="001336EC">
        <w:rPr>
          <w:i/>
          <w:iCs/>
        </w:rPr>
        <w:t>ad</w:t>
      </w:r>
      <w:proofErr w:type="spellEnd"/>
      <w:r w:rsidRPr="001336EC">
        <w:rPr>
          <w:i/>
          <w:iCs/>
        </w:rPr>
        <w:t xml:space="preserve"> </w:t>
      </w:r>
      <w:proofErr w:type="spellStart"/>
      <w:r w:rsidRPr="001336EC">
        <w:rPr>
          <w:i/>
          <w:iCs/>
        </w:rPr>
        <w:t>hoc</w:t>
      </w:r>
      <w:proofErr w:type="spellEnd"/>
      <w:r w:rsidRPr="001336EC">
        <w:t xml:space="preserve"> meta, fil-kamp ta’ applikazzjoni ta’ dan ir-Regolament, il-ġbir ta’ data addizzjonali jitqies meħtieġ biex jiġu indirizzati ħtiġijiet addizzjonali ta’ data statistika </w:t>
      </w:r>
      <w:r w:rsidRPr="001336EC">
        <w:rPr>
          <w:b/>
          <w:bCs/>
          <w:i/>
          <w:iCs/>
        </w:rPr>
        <w:t xml:space="preserve">li ma jistgħux jiġu </w:t>
      </w:r>
      <w:proofErr w:type="spellStart"/>
      <w:r w:rsidRPr="001336EC">
        <w:rPr>
          <w:b/>
          <w:bCs/>
          <w:i/>
          <w:iCs/>
        </w:rPr>
        <w:t>ssodisfati</w:t>
      </w:r>
      <w:proofErr w:type="spellEnd"/>
      <w:r w:rsidRPr="001336EC">
        <w:rPr>
          <w:b/>
          <w:bCs/>
          <w:i/>
          <w:iCs/>
        </w:rPr>
        <w:t xml:space="preserve"> b’mod ieħor</w:t>
      </w:r>
      <w:r w:rsidRPr="001336EC">
        <w:t>. Dawk l-atti delegati għandhom jispeċifikaw: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(a)</w:t>
      </w:r>
      <w:r w:rsidRPr="001336EC">
        <w:tab/>
        <w:t xml:space="preserve">it-temi dettaljati li jridu jingħataw fil-ġbir tad-data </w:t>
      </w:r>
      <w:proofErr w:type="spellStart"/>
      <w:r w:rsidRPr="001336EC">
        <w:rPr>
          <w:i/>
          <w:iCs/>
        </w:rPr>
        <w:t>ad</w:t>
      </w:r>
      <w:proofErr w:type="spellEnd"/>
      <w:r w:rsidRPr="001336EC">
        <w:rPr>
          <w:i/>
          <w:iCs/>
        </w:rPr>
        <w:t xml:space="preserve"> </w:t>
      </w:r>
      <w:proofErr w:type="spellStart"/>
      <w:r w:rsidRPr="001336EC">
        <w:rPr>
          <w:i/>
          <w:iCs/>
        </w:rPr>
        <w:t>hoc</w:t>
      </w:r>
      <w:proofErr w:type="spellEnd"/>
      <w:r w:rsidRPr="001336EC">
        <w:t xml:space="preserve"> relatat </w:t>
      </w:r>
      <w:proofErr w:type="spellStart"/>
      <w:r w:rsidRPr="001336EC">
        <w:t>mad-dominji</w:t>
      </w:r>
      <w:proofErr w:type="spellEnd"/>
      <w:r w:rsidRPr="001336EC">
        <w:t xml:space="preserve"> u t-temi speċifikati fl-Artikolu 4 u r-raġunijiet għal dawk il-ħtiġijiet addizzjonali;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(b)</w:t>
      </w:r>
      <w:r w:rsidRPr="001336EC">
        <w:tab/>
        <w:t>il-perjodi ta’ referenza u l-iskadenzi tat-trażmissjoni.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2. Il-Kummissjoni għandha s-setgħa li tadotta l-atti delegati msemmija fil-paragrafu 1 li jibdew bis-sena ta’ referenza 2028 u b’perjodu minimu ta’ sentejn bejn kull ġbir </w:t>
      </w:r>
      <w:proofErr w:type="spellStart"/>
      <w:r w:rsidRPr="001336EC">
        <w:rPr>
          <w:i/>
          <w:iCs/>
        </w:rPr>
        <w:t>ad</w:t>
      </w:r>
      <w:proofErr w:type="spellEnd"/>
      <w:r w:rsidRPr="001336EC">
        <w:rPr>
          <w:i/>
          <w:iCs/>
        </w:rPr>
        <w:t xml:space="preserve"> </w:t>
      </w:r>
      <w:proofErr w:type="spellStart"/>
      <w:r w:rsidRPr="001336EC">
        <w:rPr>
          <w:i/>
          <w:iCs/>
        </w:rPr>
        <w:t>hoc</w:t>
      </w:r>
      <w:proofErr w:type="spellEnd"/>
      <w:r w:rsidRPr="001336EC">
        <w:t>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3. Il-Kummissjoni għandha tadotta atti ta’ implimentazzjoni biex tispeċifika l-informazzjoni</w:t>
      </w:r>
      <w:r w:rsidRPr="001336EC">
        <w:rPr>
          <w:i/>
          <w:iCs/>
        </w:rPr>
        <w:t xml:space="preserve"> </w:t>
      </w:r>
      <w:proofErr w:type="spellStart"/>
      <w:r w:rsidRPr="001336EC">
        <w:rPr>
          <w:i/>
          <w:iCs/>
        </w:rPr>
        <w:t>ad</w:t>
      </w:r>
      <w:proofErr w:type="spellEnd"/>
      <w:r w:rsidRPr="001336EC">
        <w:rPr>
          <w:i/>
          <w:iCs/>
        </w:rPr>
        <w:t xml:space="preserve"> </w:t>
      </w:r>
      <w:proofErr w:type="spellStart"/>
      <w:r w:rsidRPr="001336EC">
        <w:rPr>
          <w:i/>
          <w:iCs/>
        </w:rPr>
        <w:t>hoc</w:t>
      </w:r>
      <w:proofErr w:type="spellEnd"/>
      <w:r w:rsidRPr="001336EC">
        <w:t xml:space="preserve"> imsemmija fil-paragrafu 1 u l-</w:t>
      </w:r>
      <w:proofErr w:type="spellStart"/>
      <w:r w:rsidRPr="001336EC">
        <w:t>metadata</w:t>
      </w:r>
      <w:proofErr w:type="spellEnd"/>
      <w:r w:rsidRPr="001336EC">
        <w:t>. Dawk l-atti ta’ implimentazzjoni għandhom jispeċifikaw l-elementi tekniċi li ġejjin, meta xieraq: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(a)</w:t>
      </w:r>
      <w:r w:rsidRPr="001336EC">
        <w:tab/>
        <w:t>il-lista u d-deskrizzjoni tal-varjabbli;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(b)</w:t>
      </w:r>
      <w:r w:rsidRPr="001336EC">
        <w:tab/>
      </w:r>
      <w:proofErr w:type="spellStart"/>
      <w:r w:rsidRPr="001336EC">
        <w:t>klassifikazzjonijiet</w:t>
      </w:r>
      <w:proofErr w:type="spellEnd"/>
      <w:r w:rsidRPr="001336EC">
        <w:t xml:space="preserve"> statistiċi u </w:t>
      </w:r>
      <w:proofErr w:type="spellStart"/>
      <w:r w:rsidRPr="001336EC">
        <w:t>diżaggregazzjonijiet</w:t>
      </w:r>
      <w:proofErr w:type="spellEnd"/>
      <w:r w:rsidRPr="001336EC">
        <w:t xml:space="preserve"> tad-data;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(c)</w:t>
      </w:r>
      <w:r w:rsidRPr="001336EC">
        <w:tab/>
        <w:t>speċifikazzjonijiet dettaljati tal-unitajiet statistiċi koperti;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(d)</w:t>
      </w:r>
      <w:r w:rsidRPr="001336EC">
        <w:tab/>
        <w:t>il-</w:t>
      </w:r>
      <w:proofErr w:type="spellStart"/>
      <w:r w:rsidRPr="001336EC">
        <w:t>metadata</w:t>
      </w:r>
      <w:proofErr w:type="spellEnd"/>
      <w:r w:rsidRPr="001336EC">
        <w:t xml:space="preserve"> li trid tintbagħat;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(e)</w:t>
      </w:r>
      <w:r w:rsidRPr="001336EC">
        <w:tab/>
        <w:t>il-perjodi tal-ġbir tad-data.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Dawk l-atti ta’ implimentazzjoni għandhom jiġu adottati skont il-proċedura ta’ eżami msemmija fl-Artikolu 14(2) fi żmien 24 xahar qabel jibda l-perjodu ta’ referenza rilevanti.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8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 xml:space="preserve">Rekwiżiti tal-kwalità u </w:t>
      </w:r>
      <w:proofErr w:type="spellStart"/>
      <w:r w:rsidRPr="001336EC">
        <w:rPr>
          <w:b/>
        </w:rPr>
        <w:t>rappurtar</w:t>
      </w:r>
      <w:proofErr w:type="spellEnd"/>
      <w:r w:rsidRPr="001336EC">
        <w:rPr>
          <w:b/>
        </w:rPr>
        <w:t xml:space="preserve"> tal-kwalità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1. L-Istati Membri għandhom jieħdu l-miżuri meħtieġa biex jiżguraw il-kwalità tad-data u l-</w:t>
      </w:r>
      <w:proofErr w:type="spellStart"/>
      <w:r w:rsidRPr="001336EC">
        <w:t>metadata</w:t>
      </w:r>
      <w:proofErr w:type="spellEnd"/>
      <w:r w:rsidRPr="001336EC">
        <w:t xml:space="preserve"> mibgħuta.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2. L-Istati Membri għandhom jiżguraw li d-data</w:t>
      </w:r>
      <w:r w:rsidRPr="001336EC">
        <w:rPr>
          <w:b/>
          <w:bCs/>
          <w:i/>
          <w:iCs/>
        </w:rPr>
        <w:t>, inkluża d-data b’lura,</w:t>
      </w:r>
      <w:r w:rsidRPr="001336EC">
        <w:t xml:space="preserve"> miksuba mis-sorsi stabbiliti fl-Artikolu 3 tipprovdi </w:t>
      </w:r>
      <w:proofErr w:type="spellStart"/>
      <w:r w:rsidRPr="001336EC">
        <w:t>kopertura</w:t>
      </w:r>
      <w:proofErr w:type="spellEnd"/>
      <w:r w:rsidRPr="001336EC">
        <w:t xml:space="preserve"> sħiħa tal-unitajiet statistiċi u l-popolazzjoni statistika definiti fl-Artikolu 6 u tagħti stimi eżatti tagħhom.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3. Għall-finijiet ta’ dan ir-Regolament, għandhom japplikaw il-kriterji tal-kwalità definiti fl-Artikolu 12(1) tar-Regolament (KE) Nru 223/2009.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rPr>
          <w:color w:val="000000" w:themeColor="text1"/>
        </w:rPr>
        <w:t>4</w:t>
      </w:r>
      <w:r w:rsidRPr="001336EC">
        <w:t xml:space="preserve">. L-Istati Membri għandhom </w:t>
      </w:r>
      <w:proofErr w:type="spellStart"/>
      <w:r w:rsidRPr="001336EC">
        <w:t>jibagħtu</w:t>
      </w:r>
      <w:proofErr w:type="spellEnd"/>
      <w:r w:rsidRPr="001336EC">
        <w:t xml:space="preserve"> rapporti tal-kwalità dwar is-sorsi u l-metodi għal kull wieħed mit-temi elenkati fl-Artikolu 4.</w:t>
      </w:r>
    </w:p>
    <w:p w:rsidR="002E35B6" w:rsidRPr="001336EC" w:rsidRDefault="002E35B6" w:rsidP="002E35B6">
      <w:pPr>
        <w:spacing w:before="240" w:after="240"/>
        <w:jc w:val="both"/>
        <w:rPr>
          <w:i/>
          <w:noProof/>
        </w:rPr>
      </w:pPr>
      <w:r w:rsidRPr="001336EC">
        <w:t>5. Il-Kummissjoni għandha tadotta atti ta’ implimentazzjoni li jistabbilixxu l-arranġamenti prattiċi għar-rapporti tal-kwalità u l-kontenut tagħhom. Dawk l-atti ta’ implimentazzjoni għandhom jiġu adottati skont il-proċedura ta’ eżami msemmija fl-Artikolu 14(2).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lastRenderedPageBreak/>
        <w:t>6. L-Istati Membri għandhom jinfurmaw lill-Kummissjoni (</w:t>
      </w:r>
      <w:proofErr w:type="spellStart"/>
      <w:r w:rsidRPr="001336EC">
        <w:t>Eurostat</w:t>
      </w:r>
      <w:proofErr w:type="spellEnd"/>
      <w:r w:rsidRPr="001336EC">
        <w:t>) dwar kull informazzjoni jew bidla rilevanti fir-rigward tal-implimentazzjoni ta’ dan ir-Regolament li jistgħu jinfluwenzaw il-kwalità tad-data trażmessa. L-informazzjoni għandha tingħata mill-aktar fis possibbli u fi żmien 3 xhur minn meta dik il-bidla tidħol fis-seħħ.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7. Wara talba ▐tal-Kummissjoni (</w:t>
      </w:r>
      <w:proofErr w:type="spellStart"/>
      <w:r w:rsidRPr="001336EC">
        <w:t>Eurostat</w:t>
      </w:r>
      <w:proofErr w:type="spellEnd"/>
      <w:r w:rsidRPr="001336EC">
        <w:t>), l-Istati Membri għandhom jipprovdu l-informazzjoni addizzjonali meħtieġa biex tiġi evalwata l-kwalità tal-informazzjoni statistika.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8. Il-Kummissjoni (</w:t>
      </w:r>
      <w:proofErr w:type="spellStart"/>
      <w:r w:rsidRPr="001336EC">
        <w:t>Eurostat</w:t>
      </w:r>
      <w:proofErr w:type="spellEnd"/>
      <w:r w:rsidRPr="001336EC">
        <w:t xml:space="preserve">) għandha </w:t>
      </w:r>
      <w:proofErr w:type="spellStart"/>
      <w:r w:rsidRPr="001336EC">
        <w:t>tivvaluta</w:t>
      </w:r>
      <w:proofErr w:type="spellEnd"/>
      <w:r w:rsidRPr="001336EC">
        <w:t xml:space="preserve"> l-kwalità tad-data mibgħuta, is-sorsi u l-metodi użati u l-</w:t>
      </w:r>
      <w:proofErr w:type="spellStart"/>
      <w:r w:rsidRPr="001336EC">
        <w:t>oqfsa</w:t>
      </w:r>
      <w:proofErr w:type="spellEnd"/>
      <w:r w:rsidRPr="001336EC">
        <w:t xml:space="preserve"> tal-</w:t>
      </w:r>
      <w:proofErr w:type="spellStart"/>
      <w:r w:rsidRPr="001336EC">
        <w:t>kampjunar</w:t>
      </w:r>
      <w:proofErr w:type="spellEnd"/>
      <w:r w:rsidRPr="001336EC">
        <w:t xml:space="preserve">. </w:t>
      </w:r>
      <w:r w:rsidRPr="001336EC">
        <w:rPr>
          <w:b/>
          <w:i/>
        </w:rPr>
        <w:t>Il-Kummissjoni (</w:t>
      </w:r>
      <w:proofErr w:type="spellStart"/>
      <w:r w:rsidRPr="001336EC">
        <w:rPr>
          <w:b/>
          <w:i/>
        </w:rPr>
        <w:t>Eurostat</w:t>
      </w:r>
      <w:proofErr w:type="spellEnd"/>
      <w:r w:rsidRPr="001336EC">
        <w:rPr>
          <w:b/>
          <w:i/>
        </w:rPr>
        <w:t>) għandha tħejji u tippubblika rapporti dwar il-kwalità tad-data trażmessa, is-sorsi u l-metodi użati. F’dawk ir-rapporti, il-Kummissjoni (</w:t>
      </w:r>
      <w:proofErr w:type="spellStart"/>
      <w:r w:rsidRPr="001336EC">
        <w:rPr>
          <w:b/>
          <w:i/>
        </w:rPr>
        <w:t>Eurostat</w:t>
      </w:r>
      <w:proofErr w:type="spellEnd"/>
      <w:r w:rsidRPr="001336EC">
        <w:rPr>
          <w:b/>
          <w:i/>
        </w:rPr>
        <w:t xml:space="preserve">) għandha tirrakkomanda kif għandhom jiġu </w:t>
      </w:r>
      <w:proofErr w:type="spellStart"/>
      <w:r w:rsidRPr="001336EC">
        <w:rPr>
          <w:b/>
          <w:i/>
        </w:rPr>
        <w:t>ġestiti</w:t>
      </w:r>
      <w:proofErr w:type="spellEnd"/>
      <w:r w:rsidRPr="001336EC">
        <w:rPr>
          <w:b/>
          <w:i/>
        </w:rPr>
        <w:t xml:space="preserve"> s-sorsi meqjusa ta’ kwalità baxxa, u d-data miġbura permezz ta’ dawk is-sorsi.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9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Studji tal-</w:t>
      </w:r>
      <w:proofErr w:type="spellStart"/>
      <w:r w:rsidRPr="001336EC">
        <w:rPr>
          <w:b/>
        </w:rPr>
        <w:t>fattibbiltà</w:t>
      </w:r>
      <w:proofErr w:type="spellEnd"/>
      <w:r w:rsidRPr="001336EC">
        <w:rPr>
          <w:b/>
        </w:rPr>
        <w:t xml:space="preserve"> u studji pilota</w:t>
      </w:r>
    </w:p>
    <w:p w:rsidR="002E35B6" w:rsidRPr="001336EC" w:rsidRDefault="002E35B6" w:rsidP="002E35B6">
      <w:pPr>
        <w:spacing w:before="240" w:after="240"/>
        <w:jc w:val="both"/>
        <w:rPr>
          <w:b/>
          <w:i/>
          <w:noProof/>
        </w:rPr>
      </w:pPr>
      <w:r w:rsidRPr="001336EC">
        <w:t xml:space="preserve">1. Biex ittejjeb l-istatistika tas-suq tax-xogħol dwar in-negozji jew biex tillimita l-piż </w:t>
      </w:r>
      <w:r w:rsidRPr="001336EC">
        <w:rPr>
          <w:b/>
          <w:bCs/>
          <w:i/>
          <w:iCs/>
        </w:rPr>
        <w:t>amministrattiv u finanzjarju</w:t>
      </w:r>
      <w:r w:rsidRPr="001336EC">
        <w:t xml:space="preserve"> fuq l-intrapriżi, </w:t>
      </w:r>
      <w:r w:rsidRPr="001336EC">
        <w:rPr>
          <w:b/>
          <w:bCs/>
          <w:i/>
          <w:iCs/>
        </w:rPr>
        <w:t>b’mod partikolari l-</w:t>
      </w:r>
      <w:proofErr w:type="spellStart"/>
      <w:r w:rsidRPr="001336EC">
        <w:rPr>
          <w:b/>
          <w:bCs/>
          <w:i/>
          <w:iCs/>
        </w:rPr>
        <w:t>SMEs</w:t>
      </w:r>
      <w:proofErr w:type="spellEnd"/>
      <w:r w:rsidRPr="001336EC">
        <w:rPr>
          <w:b/>
          <w:bCs/>
          <w:i/>
          <w:iCs/>
        </w:rPr>
        <w:t xml:space="preserve"> u l-</w:t>
      </w:r>
      <w:proofErr w:type="spellStart"/>
      <w:r w:rsidRPr="001336EC">
        <w:rPr>
          <w:b/>
          <w:bCs/>
          <w:i/>
          <w:iCs/>
        </w:rPr>
        <w:t>mikrointrapriżi</w:t>
      </w:r>
      <w:proofErr w:type="spellEnd"/>
      <w:r w:rsidRPr="001336EC">
        <w:rPr>
          <w:b/>
          <w:bCs/>
          <w:i/>
          <w:iCs/>
        </w:rPr>
        <w:t>,</w:t>
      </w:r>
      <w:r w:rsidRPr="001336EC">
        <w:t xml:space="preserve"> il-Kummissjoni (</w:t>
      </w:r>
      <w:proofErr w:type="spellStart"/>
      <w:r w:rsidRPr="001336EC">
        <w:t>Eurostat</w:t>
      </w:r>
      <w:proofErr w:type="spellEnd"/>
      <w:r w:rsidRPr="001336EC">
        <w:t>) tista’ tniedi studji tal-</w:t>
      </w:r>
      <w:proofErr w:type="spellStart"/>
      <w:r w:rsidRPr="001336EC">
        <w:t>fattibbiltà</w:t>
      </w:r>
      <w:proofErr w:type="spellEnd"/>
      <w:r w:rsidRPr="001336EC">
        <w:t xml:space="preserve"> u studji pilota. L-għan ta’ dawn l-istudji għandu jinkludi </w:t>
      </w:r>
      <w:r w:rsidRPr="001336EC">
        <w:rPr>
          <w:b/>
          <w:bCs/>
          <w:i/>
          <w:iCs/>
        </w:rPr>
        <w:t>mill-inqas wieħed mill-elementi li ġejjin:</w:t>
      </w:r>
    </w:p>
    <w:p w:rsidR="002E35B6" w:rsidRPr="001336EC" w:rsidRDefault="002E35B6" w:rsidP="002E35B6">
      <w:pPr>
        <w:spacing w:before="240" w:after="240"/>
        <w:jc w:val="both"/>
        <w:rPr>
          <w:b/>
          <w:i/>
          <w:noProof/>
        </w:rPr>
      </w:pPr>
      <w:r w:rsidRPr="001336EC">
        <w:rPr>
          <w:b/>
          <w:i/>
        </w:rPr>
        <w:t>(a)</w:t>
      </w:r>
      <w:r w:rsidRPr="001336EC">
        <w:rPr>
          <w:b/>
          <w:i/>
        </w:rPr>
        <w:tab/>
      </w:r>
      <w:r w:rsidRPr="001336EC">
        <w:t>jittejbu l-kwalità u l-</w:t>
      </w:r>
      <w:proofErr w:type="spellStart"/>
      <w:r w:rsidRPr="001336EC">
        <w:t>komparabbiltà</w:t>
      </w:r>
      <w:proofErr w:type="spellEnd"/>
      <w:r w:rsidRPr="001336EC">
        <w:t xml:space="preserve"> </w:t>
      </w:r>
      <w:r w:rsidRPr="001336EC">
        <w:rPr>
          <w:b/>
          <w:bCs/>
          <w:i/>
          <w:iCs/>
        </w:rPr>
        <w:t>tad-data;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rPr>
          <w:b/>
          <w:i/>
        </w:rPr>
        <w:t>(b)</w:t>
      </w:r>
      <w:r w:rsidRPr="001336EC">
        <w:rPr>
          <w:b/>
          <w:i/>
        </w:rPr>
        <w:tab/>
      </w:r>
      <w:r w:rsidRPr="001336EC">
        <w:t xml:space="preserve">l-esplorazzjoni ta’ </w:t>
      </w:r>
      <w:proofErr w:type="spellStart"/>
      <w:r w:rsidRPr="001336EC">
        <w:t>possibbiltajiet</w:t>
      </w:r>
      <w:proofErr w:type="spellEnd"/>
      <w:r w:rsidRPr="001336EC">
        <w:t xml:space="preserve"> ġodda u l-implimentazzjoni ta’ karatteristiċi ġodda skont il-ħtiġijiet tal-utenti;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rPr>
          <w:b/>
          <w:i/>
        </w:rPr>
        <w:t>(c)</w:t>
      </w:r>
      <w:r w:rsidRPr="001336EC">
        <w:rPr>
          <w:b/>
          <w:i/>
        </w:rPr>
        <w:tab/>
      </w:r>
      <w:r w:rsidRPr="001336EC">
        <w:t>it-titjib tal-integrazzjoni bejn l-</w:t>
      </w:r>
      <w:proofErr w:type="spellStart"/>
      <w:r w:rsidRPr="001336EC">
        <w:t>istħarriġiet</w:t>
      </w:r>
      <w:proofErr w:type="spellEnd"/>
      <w:r w:rsidRPr="001336EC">
        <w:t xml:space="preserve"> u sorsi oħra ta’ data;</w:t>
      </w:r>
    </w:p>
    <w:p w:rsidR="002E35B6" w:rsidRPr="001336EC" w:rsidRDefault="002E35B6" w:rsidP="002E35B6">
      <w:pPr>
        <w:spacing w:before="240" w:after="240"/>
        <w:jc w:val="both"/>
        <w:rPr>
          <w:b/>
          <w:i/>
          <w:noProof/>
        </w:rPr>
      </w:pPr>
      <w:r w:rsidRPr="001336EC">
        <w:rPr>
          <w:b/>
          <w:i/>
        </w:rPr>
        <w:t>(d)</w:t>
      </w:r>
      <w:r w:rsidRPr="001336EC">
        <w:rPr>
          <w:b/>
          <w:i/>
        </w:rPr>
        <w:tab/>
      </w:r>
      <w:r w:rsidRPr="001336EC">
        <w:t xml:space="preserve">it-tnaqqis tal-piż minn fuq </w:t>
      </w:r>
      <w:proofErr w:type="spellStart"/>
      <w:r w:rsidRPr="001336EC">
        <w:t>ir-rispondenti</w:t>
      </w:r>
      <w:proofErr w:type="spellEnd"/>
      <w:r w:rsidRPr="001336EC">
        <w:rPr>
          <w:b/>
          <w:bCs/>
          <w:i/>
          <w:iCs/>
        </w:rPr>
        <w:t>;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rPr>
          <w:b/>
          <w:i/>
        </w:rPr>
        <w:t>(e)</w:t>
      </w:r>
      <w:r w:rsidRPr="001336EC">
        <w:rPr>
          <w:b/>
          <w:i/>
        </w:rPr>
        <w:tab/>
      </w:r>
      <w:r w:rsidRPr="001336EC">
        <w:rPr>
          <w:b/>
          <w:bCs/>
          <w:i/>
          <w:iCs/>
        </w:rPr>
        <w:t>it-titjib tal-</w:t>
      </w:r>
      <w:proofErr w:type="spellStart"/>
      <w:r w:rsidRPr="001336EC">
        <w:rPr>
          <w:b/>
          <w:bCs/>
          <w:i/>
          <w:iCs/>
        </w:rPr>
        <w:t>kosteffettività</w:t>
      </w:r>
      <w:proofErr w:type="spellEnd"/>
      <w:r w:rsidRPr="001336EC">
        <w:rPr>
          <w:b/>
          <w:bCs/>
          <w:i/>
          <w:iCs/>
        </w:rPr>
        <w:t xml:space="preserve"> tal-ġbir tad-data</w:t>
      </w:r>
      <w:r w:rsidRPr="001336EC">
        <w:t xml:space="preserve">. 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L-istudji għandhom iqisu l-iżviluppi teknoloġiċi u diġitali.</w:t>
      </w:r>
    </w:p>
    <w:p w:rsidR="002E35B6" w:rsidRPr="001336EC" w:rsidRDefault="002E35B6" w:rsidP="002E35B6">
      <w:pPr>
        <w:spacing w:before="240" w:after="240"/>
        <w:jc w:val="both"/>
        <w:rPr>
          <w:b/>
          <w:i/>
        </w:rPr>
      </w:pPr>
      <w:r w:rsidRPr="001336EC">
        <w:rPr>
          <w:b/>
          <w:i/>
        </w:rPr>
        <w:t xml:space="preserve">1a. Id-data miġbura bħala parti mill-istudji pilota msemmija fil-paragrafu 1 ta’ dan l-Artikolu għandha tkun limitata għall-oqsma u t-temi elenkati fl-Artikolu 4(1) u t-temi dettaljati speċifikati fl-Anness. 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2. L-Istati Membri jistgħu jipparteċipaw f’dawk l-istudji b’mod volontarju. B’kooperazzjoni mal-Kummissjoni (</w:t>
      </w:r>
      <w:proofErr w:type="spellStart"/>
      <w:r w:rsidRPr="001336EC">
        <w:t>Eurostat</w:t>
      </w:r>
      <w:proofErr w:type="spellEnd"/>
      <w:r w:rsidRPr="001336EC">
        <w:t>), dawn għandhom jiżguraw li l-istudji jkunu rappreżentattivi fil-livell tal-Unjoni.</w:t>
      </w:r>
    </w:p>
    <w:p w:rsidR="002E35B6" w:rsidRPr="001336EC" w:rsidRDefault="002E35B6" w:rsidP="002E35B6">
      <w:pPr>
        <w:spacing w:before="240" w:after="240"/>
        <w:jc w:val="both"/>
        <w:rPr>
          <w:b/>
          <w:i/>
          <w:noProof/>
        </w:rPr>
      </w:pPr>
      <w:r w:rsidRPr="001336EC">
        <w:t>3. Ir-riżultati ta’ dawk l-istudji għandhom jiġu evalwati mill-Kummissjoni (</w:t>
      </w:r>
      <w:proofErr w:type="spellStart"/>
      <w:r w:rsidRPr="001336EC">
        <w:t>Eurostat</w:t>
      </w:r>
      <w:proofErr w:type="spellEnd"/>
      <w:r w:rsidRPr="001336EC">
        <w:t>) b’kooperazzjoni mal-Istati Membri u l-partijiet ikkonċernati ewlenin</w:t>
      </w:r>
      <w:r w:rsidRPr="001336EC">
        <w:rPr>
          <w:b/>
          <w:bCs/>
          <w:i/>
          <w:iCs/>
        </w:rPr>
        <w:t>, inklużi s-sħab soċjali</w:t>
      </w:r>
      <w:r w:rsidRPr="001336EC">
        <w:t>. Il-Kummissjoni (</w:t>
      </w:r>
      <w:proofErr w:type="spellStart"/>
      <w:r w:rsidRPr="001336EC">
        <w:t>Eurostat</w:t>
      </w:r>
      <w:proofErr w:type="spellEnd"/>
      <w:r w:rsidRPr="001336EC">
        <w:t xml:space="preserve">) għandha tħejji rapporti dwar is-sejbiet tal-istudji b’kooperazzjoni mal-Istati Membri. </w:t>
      </w:r>
      <w:r w:rsidRPr="001336EC">
        <w:rPr>
          <w:b/>
          <w:bCs/>
          <w:i/>
          <w:iCs/>
        </w:rPr>
        <w:t>Dawk ir-rapporti għandhom ikunu disponibbli għall-pubbliku.</w:t>
      </w:r>
    </w:p>
    <w:p w:rsidR="002E35B6" w:rsidRPr="001336EC" w:rsidRDefault="002E35B6" w:rsidP="002E35B6">
      <w:pPr>
        <w:spacing w:before="240" w:after="240"/>
        <w:jc w:val="both"/>
        <w:rPr>
          <w:b/>
          <w:i/>
          <w:noProof/>
        </w:rPr>
      </w:pPr>
      <w:r w:rsidRPr="001336EC">
        <w:rPr>
          <w:b/>
          <w:i/>
        </w:rPr>
        <w:t xml:space="preserve">Fir-rapporti msemmija fl-ewwel </w:t>
      </w:r>
      <w:proofErr w:type="spellStart"/>
      <w:r w:rsidRPr="001336EC">
        <w:rPr>
          <w:b/>
          <w:i/>
        </w:rPr>
        <w:t>subparagrafu</w:t>
      </w:r>
      <w:proofErr w:type="spellEnd"/>
      <w:r w:rsidRPr="001336EC">
        <w:rPr>
          <w:b/>
          <w:i/>
        </w:rPr>
        <w:t>, il-Kummissjoni (</w:t>
      </w:r>
      <w:proofErr w:type="spellStart"/>
      <w:r w:rsidRPr="001336EC">
        <w:rPr>
          <w:b/>
          <w:i/>
        </w:rPr>
        <w:t>Eurostat</w:t>
      </w:r>
      <w:proofErr w:type="spellEnd"/>
      <w:r w:rsidRPr="001336EC">
        <w:rPr>
          <w:b/>
          <w:i/>
        </w:rPr>
        <w:t>) tista’ tirrakkomanda kif l-istudji pilota għandhom jiġu integrati bħala soluzzjonijiet permanenti.</w:t>
      </w:r>
    </w:p>
    <w:p w:rsidR="002E35B6" w:rsidRPr="001336EC" w:rsidRDefault="002E35B6" w:rsidP="002E35B6">
      <w:pPr>
        <w:jc w:val="both"/>
        <w:rPr>
          <w:b/>
          <w:i/>
        </w:rPr>
      </w:pPr>
      <w:r w:rsidRPr="001336EC">
        <w:rPr>
          <w:b/>
          <w:i/>
        </w:rPr>
        <w:lastRenderedPageBreak/>
        <w:t>3a. Il-Kummissjoni għandha s-setgħa li tadotta atti delegati f’</w:t>
      </w:r>
      <w:proofErr w:type="spellStart"/>
      <w:r w:rsidRPr="001336EC">
        <w:rPr>
          <w:b/>
          <w:i/>
        </w:rPr>
        <w:t>konformità</w:t>
      </w:r>
      <w:proofErr w:type="spellEnd"/>
      <w:r w:rsidRPr="001336EC">
        <w:rPr>
          <w:b/>
          <w:i/>
        </w:rPr>
        <w:t xml:space="preserve"> mal-Artikolu 13 biex </w:t>
      </w:r>
      <w:proofErr w:type="spellStart"/>
      <w:r w:rsidRPr="001336EC">
        <w:rPr>
          <w:b/>
          <w:i/>
        </w:rPr>
        <w:t>tissupplimenta</w:t>
      </w:r>
      <w:proofErr w:type="spellEnd"/>
      <w:r w:rsidRPr="001336EC">
        <w:rPr>
          <w:b/>
          <w:i/>
        </w:rPr>
        <w:t xml:space="preserve"> dan ir-Regolament billi tispeċifika r-rwoli u r-responsabbiltajiet tal-atturi li jwettqu l-istudji msemmija fil-paragrafu 1 ta’ dan l-Artikolu sa fejn l-ipproċessar ta’ data personali jsir għall-fini ta’ dawk l-istudji.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10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Finanzjament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1. Tista’ tingħata kontribuzzjoni finanzjarja mill-baġit ġenerali tal-Unjoni lill-istituti nazzjonali tal-istatistika u lil awtoritajiet nazzjonali oħra msemmija fl-Artikolu 5(2) tar-Regolament (KE) Nru 223/2009, biex itejbu: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(a)</w:t>
      </w:r>
      <w:r w:rsidRPr="001336EC">
        <w:tab/>
        <w:t>is-sorsi, inkluż l-</w:t>
      </w:r>
      <w:proofErr w:type="spellStart"/>
      <w:r w:rsidRPr="001336EC">
        <w:t>oqfsa</w:t>
      </w:r>
      <w:proofErr w:type="spellEnd"/>
      <w:r w:rsidRPr="001336EC">
        <w:t xml:space="preserve"> tal-</w:t>
      </w:r>
      <w:proofErr w:type="spellStart"/>
      <w:r w:rsidRPr="001336EC">
        <w:t>kampjunar</w:t>
      </w:r>
      <w:proofErr w:type="spellEnd"/>
      <w:r w:rsidRPr="001336EC">
        <w:t>, għall-istatistika tas-suq tax-xogħol dwar in-negozji, mid-data tad-dħul fis-seħħ ta’ dan ir-Regolament sa mhux aktar tard mill-31 ta’ Diċembru 2029;</w:t>
      </w:r>
    </w:p>
    <w:p w:rsidR="002E35B6" w:rsidRPr="001336EC" w:rsidRDefault="002E35B6" w:rsidP="002E35B6">
      <w:pPr>
        <w:pStyle w:val="Point0"/>
        <w:rPr>
          <w:noProof/>
        </w:rPr>
      </w:pPr>
      <w:r w:rsidRPr="001336EC">
        <w:t>(b)</w:t>
      </w:r>
      <w:r w:rsidRPr="001336EC">
        <w:tab/>
        <w:t>il-metodi tal-istatistika tas-suq tax-xogħol dwar in-negozji, inkluż l-istudji tal-</w:t>
      </w:r>
      <w:proofErr w:type="spellStart"/>
      <w:r w:rsidRPr="001336EC">
        <w:t>fattibbiltà</w:t>
      </w:r>
      <w:proofErr w:type="spellEnd"/>
      <w:r w:rsidRPr="001336EC">
        <w:t xml:space="preserve"> u l-istudji pilota msemmija fl-Artikolu 9.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L-Unjoni ma għandhiex tiffinanzja l-</w:t>
      </w:r>
      <w:proofErr w:type="spellStart"/>
      <w:r w:rsidRPr="001336EC">
        <w:t>kostijiet</w:t>
      </w:r>
      <w:proofErr w:type="spellEnd"/>
      <w:r w:rsidRPr="001336EC">
        <w:t xml:space="preserve"> għall-kumpilazzjoni regolari tal-istatistika li trid tintbagħat skont dan ir-Regolament.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2. Il-kontribuzzjoni finanzjarja tal-Unjoni ma għandhiex taqbeż </w:t>
      </w:r>
      <w:proofErr w:type="spellStart"/>
      <w:r w:rsidRPr="001336EC">
        <w:rPr>
          <w:b/>
          <w:bCs/>
          <w:i/>
          <w:iCs/>
        </w:rPr>
        <w:t>it</w:t>
      </w:r>
      <w:proofErr w:type="spellEnd"/>
      <w:r w:rsidRPr="001336EC">
        <w:rPr>
          <w:b/>
          <w:bCs/>
          <w:i/>
          <w:iCs/>
        </w:rPr>
        <w:t>-80%</w:t>
      </w:r>
      <w:r w:rsidRPr="001336EC">
        <w:t xml:space="preserve"> tal-</w:t>
      </w:r>
      <w:proofErr w:type="spellStart"/>
      <w:r w:rsidRPr="001336EC">
        <w:t>kostijiet</w:t>
      </w:r>
      <w:proofErr w:type="spellEnd"/>
      <w:r w:rsidRPr="001336EC">
        <w:t xml:space="preserve"> eliġibbli.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11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Ħarsien tal-interessi finanzjarji tal-Unjoni</w:t>
      </w:r>
    </w:p>
    <w:p w:rsidR="002E35B6" w:rsidRPr="001336EC" w:rsidRDefault="002E35B6" w:rsidP="002E35B6">
      <w:pPr>
        <w:jc w:val="center"/>
        <w:rPr>
          <w:b/>
          <w:noProof/>
        </w:rPr>
      </w:pPr>
    </w:p>
    <w:p w:rsidR="002E35B6" w:rsidRPr="001336EC" w:rsidRDefault="002E35B6" w:rsidP="002E35B6">
      <w:pPr>
        <w:jc w:val="both"/>
        <w:rPr>
          <w:noProof/>
        </w:rPr>
      </w:pPr>
      <w:r w:rsidRPr="001336EC">
        <w:t xml:space="preserve">1. Il-Kummissjoni għandha tieħu miżuri xierqa biex tiżgura li, meta jiġu implimentati l-azzjonijiet iffinanzjati skont dan ir-Regolament, l-interessi finanzjarji tal-Unjoni jitħarsu billi jiġu applikati miżuri preventivi kontra l-frodi, il-korruzzjoni u kull attività illegali oħra, u b’kontrolli effettivi, u jekk jinstabu irregolaritajiet, bl-irkupru tal-ammonti mħallsa bi żball u, meta xieraq, b’penali amministrattivi u finanzjarji li jkunu effettivi, </w:t>
      </w:r>
      <w:proofErr w:type="spellStart"/>
      <w:r w:rsidRPr="001336EC">
        <w:t>proporzjonati</w:t>
      </w:r>
      <w:proofErr w:type="spellEnd"/>
      <w:r w:rsidRPr="001336EC">
        <w:t xml:space="preserve"> u </w:t>
      </w:r>
      <w:proofErr w:type="spellStart"/>
      <w:r w:rsidRPr="001336EC">
        <w:t>dissważivi</w:t>
      </w:r>
      <w:proofErr w:type="spellEnd"/>
      <w:r w:rsidRPr="001336EC">
        <w:t>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2. Il-Kummissjoni jew ir-rappreżentanti tagħha u l-Qorti tal-Awdituri għandu jkollhom is-setgħa tal-awditjar, abbażi ta’ verifiki tad-dokumenti u kontrolli fuq il-post, tal-benefiċjarji tal-għotja, tal-kuntratturi u </w:t>
      </w:r>
      <w:proofErr w:type="spellStart"/>
      <w:r w:rsidRPr="001336EC">
        <w:t>tas-subkuntratturi</w:t>
      </w:r>
      <w:proofErr w:type="spellEnd"/>
      <w:r w:rsidRPr="001336EC">
        <w:t xml:space="preserve"> kollha li jkunu rċevew fondi tal-Unjoni skont dan ir-Regolament.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3. L-Uffiċċju Ewropew ta’ Kontra l-Frodi (OLAF) jista’ jwettaq investigazzjonijiet, inkluż kontrolli u spezzjonijiet fuq il-post, f’</w:t>
      </w:r>
      <w:proofErr w:type="spellStart"/>
      <w:r w:rsidRPr="001336EC">
        <w:t>konformità</w:t>
      </w:r>
      <w:proofErr w:type="spellEnd"/>
      <w:r w:rsidRPr="001336EC">
        <w:t xml:space="preserve"> mad-dispożizzjonijiet u l-proċeduri stabbiliti fir-Regolament (UE, </w:t>
      </w:r>
      <w:proofErr w:type="spellStart"/>
      <w:r w:rsidRPr="001336EC">
        <w:t>Euratom</w:t>
      </w:r>
      <w:proofErr w:type="spellEnd"/>
      <w:r w:rsidRPr="001336EC">
        <w:t>) Nru 883/2013 tal-Parlament Ewropew u tal-Kunsill</w:t>
      </w:r>
      <w:r w:rsidRPr="001336EC">
        <w:rPr>
          <w:rStyle w:val="FootnoteReference"/>
          <w:noProof/>
        </w:rPr>
        <w:footnoteReference w:id="19"/>
      </w:r>
      <w:r w:rsidRPr="001336EC">
        <w:t xml:space="preserve"> u r-</w:t>
      </w:r>
      <w:r w:rsidRPr="001336EC">
        <w:lastRenderedPageBreak/>
        <w:t>Regolament tal-Kunsill (</w:t>
      </w:r>
      <w:proofErr w:type="spellStart"/>
      <w:r w:rsidRPr="001336EC">
        <w:t>Euratom</w:t>
      </w:r>
      <w:proofErr w:type="spellEnd"/>
      <w:r w:rsidRPr="001336EC">
        <w:t xml:space="preserve">, </w:t>
      </w:r>
      <w:proofErr w:type="spellStart"/>
      <w:r w:rsidRPr="001336EC">
        <w:t>KE</w:t>
      </w:r>
      <w:proofErr w:type="spellEnd"/>
      <w:r w:rsidRPr="001336EC">
        <w:t>) Nru 2185/96</w:t>
      </w:r>
      <w:r w:rsidRPr="001336EC">
        <w:rPr>
          <w:rStyle w:val="FootnoteReference"/>
          <w:noProof/>
        </w:rPr>
        <w:footnoteReference w:id="20"/>
      </w:r>
      <w:r w:rsidRPr="001336EC">
        <w:t>, biex jistabbilixxi jekk kienx hemm frodi, korruzzjoni jew xi attività illegali oħra li taffettwa l-interessi finanzjarji tal-Unjoni b’rabta ma’ xi ftehim ta’ għotja jew deċiżjoni ta’ għotja jew kuntratt iffinanzjat skont dan ir-Regolament.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4. Mingħajr preġudizzju </w:t>
      </w:r>
      <w:proofErr w:type="spellStart"/>
      <w:r w:rsidRPr="001336EC">
        <w:t>għall-paragrafi</w:t>
      </w:r>
      <w:proofErr w:type="spellEnd"/>
      <w:r w:rsidRPr="001336EC">
        <w:t> 1, 2 u 3, il-</w:t>
      </w:r>
      <w:proofErr w:type="spellStart"/>
      <w:r w:rsidRPr="001336EC">
        <w:t>ftehimiet</w:t>
      </w:r>
      <w:proofErr w:type="spellEnd"/>
      <w:r w:rsidRPr="001336EC">
        <w:t xml:space="preserve"> ta’ kooperazzjoni ma’ pajjiżi terzi u ma’ organizzazzjonijiet internazzjonali, il-kuntratti, il-</w:t>
      </w:r>
      <w:proofErr w:type="spellStart"/>
      <w:r w:rsidRPr="001336EC">
        <w:t>ftehimiet</w:t>
      </w:r>
      <w:proofErr w:type="spellEnd"/>
      <w:r w:rsidRPr="001336EC">
        <w:t xml:space="preserve"> ta’ għotja u deċiżjonijiet ta’ għotja li jirriżultaw mill-implimentazzjoni ta’ dan ir-Regolament għandhom jinkludu dispożizzjonijiet li b’mod espliċitu jagħtu s-setgħa lill-Kummissjoni, lill-Qorti tal-Awdituri, lill-Prosekutur Pubbliku Ewropew u </w:t>
      </w:r>
      <w:proofErr w:type="spellStart"/>
      <w:r w:rsidRPr="001336EC">
        <w:t>lill-OLAF</w:t>
      </w:r>
      <w:proofErr w:type="spellEnd"/>
      <w:r w:rsidRPr="001336EC">
        <w:t xml:space="preserve"> biex iwettqu dawn l-awditjar u l-investigazzjonijiet skont il-kompetenzi rispettivi tagħhom.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12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Derogi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1. Meta l-applikazzjoni ta’ dan ir-Regolament, jew tal-atti delegati jew ta’ implimentazzjoni adottati skont dan, teħtieġ li jsiru bidliet kbar fis-sistema nazzjonali tal-istatistika ta’ Stat Membru, il-Kummissjoni tista’ tagħti derogi </w:t>
      </w:r>
      <w:r w:rsidRPr="001336EC">
        <w:rPr>
          <w:b/>
          <w:bCs/>
          <w:i/>
          <w:iCs/>
        </w:rPr>
        <w:t>kif xieraq</w:t>
      </w:r>
      <w:r w:rsidRPr="001336EC">
        <w:t xml:space="preserve">, permezz ta’ atti ta’ implimentazzjoni, lill-Istat Membru għal perjodu massimu ta’ </w:t>
      </w:r>
      <w:r w:rsidRPr="001336EC">
        <w:rPr>
          <w:b/>
          <w:bCs/>
          <w:i/>
          <w:iCs/>
        </w:rPr>
        <w:t>sena</w:t>
      </w:r>
      <w:r w:rsidRPr="001336EC">
        <w:t>. Dawk l-atti ta’ implimentazzjoni għandhom jiġu adottati skont il-proċedura ta’ eżami msemmija fl-Artikolu 14(2).</w:t>
      </w:r>
    </w:p>
    <w:p w:rsidR="002E35B6" w:rsidRPr="001336EC" w:rsidRDefault="002E35B6" w:rsidP="002E35B6">
      <w:pPr>
        <w:jc w:val="both"/>
        <w:rPr>
          <w:noProof/>
        </w:rPr>
      </w:pPr>
      <w:r w:rsidRPr="001336EC">
        <w:t>Meta tagħti d-derogi, il-Kummissjoni għandha tqis il-</w:t>
      </w:r>
      <w:proofErr w:type="spellStart"/>
      <w:r w:rsidRPr="001336EC">
        <w:t>komparabbiltà</w:t>
      </w:r>
      <w:proofErr w:type="spellEnd"/>
      <w:r w:rsidRPr="001336EC">
        <w:t xml:space="preserve"> tal-istatistika tal-Istat Membri u l-kalkolu fil-ħin tal-aggregati Ewropej rappreżentattivi u affidabbli meħtieġa. Il-Kummissjoni għandha tiżgura wkoll li r-rekwiżiti relatati mal-istatistika, il-</w:t>
      </w:r>
      <w:proofErr w:type="spellStart"/>
      <w:r w:rsidRPr="001336EC">
        <w:t>metadata</w:t>
      </w:r>
      <w:proofErr w:type="spellEnd"/>
      <w:r w:rsidRPr="001336EC">
        <w:t xml:space="preserve"> u l-kwalità koperti b’dan ir-Regolament, li qabel kienu koperti bir-Regolamenti mħassra, jibqgħu jiġu </w:t>
      </w:r>
      <w:proofErr w:type="spellStart"/>
      <w:r w:rsidRPr="001336EC">
        <w:t>ssodisfati</w:t>
      </w:r>
      <w:proofErr w:type="spellEnd"/>
      <w:r w:rsidRPr="001336EC">
        <w:t xml:space="preserve"> mingħajr interruzzjoni.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2. L-Istat Membru rilevanti għandu jissottometti talba </w:t>
      </w:r>
      <w:proofErr w:type="spellStart"/>
      <w:r w:rsidRPr="001336EC">
        <w:t>debitament</w:t>
      </w:r>
      <w:proofErr w:type="spellEnd"/>
      <w:r w:rsidRPr="001336EC">
        <w:t xml:space="preserve"> ġustifikata lill-Kummissjoni fi żmien 3 xhur mid-data tad-dħul fis-seħħ ta’ dan ir-Regolament jew tal-atti delegati jew ta’ implimentazzjoni adottati skont dan.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13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Eżerċizzju tad-delega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>1. Is-setgħa ta’ adozzjoni ta’ atti delegati hija mogħtija lill-Kummissjoni suġġett għall-kondizzjonijiet stabbiliti f’dan l-Artikolu.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2. Is-setgħa ta’ adozzjoni ta’ atti delegati msemmija fl-Artikoli </w:t>
      </w:r>
      <w:r w:rsidRPr="001336EC">
        <w:rPr>
          <w:b/>
          <w:bCs/>
          <w:i/>
          <w:iCs/>
        </w:rPr>
        <w:t>3(1a),</w:t>
      </w:r>
      <w:r w:rsidRPr="001336EC">
        <w:t xml:space="preserve"> 4(3)</w:t>
      </w:r>
      <w:r w:rsidRPr="001336EC">
        <w:rPr>
          <w:b/>
          <w:bCs/>
          <w:i/>
          <w:iCs/>
        </w:rPr>
        <w:t>,</w:t>
      </w:r>
      <w:r w:rsidRPr="001336EC">
        <w:t xml:space="preserve"> 7(1) </w:t>
      </w:r>
      <w:r w:rsidRPr="001336EC">
        <w:rPr>
          <w:b/>
          <w:bCs/>
          <w:i/>
          <w:iCs/>
        </w:rPr>
        <w:t>u 9(3a)</w:t>
      </w:r>
      <w:r w:rsidRPr="001336EC">
        <w:t xml:space="preserve"> għandha tingħata lill-Kummissjoni għal perjodu ta’ </w:t>
      </w:r>
      <w:r w:rsidRPr="001336EC">
        <w:rPr>
          <w:b/>
          <w:bCs/>
          <w:i/>
          <w:iCs/>
        </w:rPr>
        <w:t>ħames snin</w:t>
      </w:r>
      <w:r w:rsidRPr="001336EC">
        <w:t xml:space="preserve"> minn [Uffiċċju tal-Pubblikazzjonijiet: jekk jogħġbok daħħal id-data eżatta tad-dħul fis-seħħ ta’ dan ir-Regolament]. </w:t>
      </w:r>
      <w:r w:rsidRPr="001336EC">
        <w:rPr>
          <w:b/>
          <w:i/>
        </w:rPr>
        <w:t>Il-Kummissjoni għandha tfassal rapport fir-rigward tad-delega ta’ setgħa mhux aktar tard minn disa’ xhur qabel it-tmiem tal-perjodu ta’ ħames snin. Id-delega ta’ setgħa għandha tiġi estiża awtomatikament għal perjodi ta’ żmien identiċi, ħlief jekk il-Parlament Ewropew jew il-Kunsill joġġezzjona għal tali estensjoni mhux aktar tard minn tliet xhur qabel it-tmiem ta’ kull perjodu.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lastRenderedPageBreak/>
        <w:t xml:space="preserve">3. Id-delega ta’ setgħa msemmija fl-Artikoli </w:t>
      </w:r>
      <w:r w:rsidRPr="001336EC">
        <w:rPr>
          <w:b/>
          <w:bCs/>
          <w:i/>
          <w:iCs/>
        </w:rPr>
        <w:t>3(1a),</w:t>
      </w:r>
      <w:r w:rsidRPr="001336EC">
        <w:t xml:space="preserve"> 4(3)</w:t>
      </w:r>
      <w:r w:rsidRPr="001336EC">
        <w:rPr>
          <w:b/>
          <w:bCs/>
          <w:i/>
          <w:iCs/>
        </w:rPr>
        <w:t>,</w:t>
      </w:r>
      <w:r w:rsidRPr="001336EC">
        <w:t xml:space="preserve"> 7(1) </w:t>
      </w:r>
      <w:r w:rsidRPr="001336EC">
        <w:rPr>
          <w:b/>
          <w:bCs/>
          <w:i/>
          <w:iCs/>
        </w:rPr>
        <w:t>u 9(3a)</w:t>
      </w:r>
      <w:r w:rsidRPr="001336EC">
        <w:t xml:space="preserve"> tista’ tiġi revokata fi kwalunkwe mument mill-Parlament Ewropew jew mill-Kunsill. Deċiżjoni li tirrevoka għandha ttemm id-delega ta’ setgħa speċifikata f’dik id-deċiżjoni. Għandha ssir effettiva fil-jum wara l-pubblikazzjoni tad-deċiżjoni f’</w:t>
      </w:r>
      <w:r w:rsidRPr="001336EC">
        <w:rPr>
          <w:i/>
          <w:iCs/>
        </w:rPr>
        <w:t>Il-Ġurnal Uffiċjali tal-Unjoni Ewropea</w:t>
      </w:r>
      <w:r w:rsidRPr="001336EC">
        <w:t xml:space="preserve"> jew f’data aktar tard speċifikata fih. Ma għandha taffettwa l-validità tal-ebda att delegat li jkun diġà fis-seħħ.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4. Qabel ma tadotta att delegat, il-Kummissjoni għandha tikkonsulta esperti </w:t>
      </w:r>
      <w:proofErr w:type="spellStart"/>
      <w:r w:rsidRPr="001336EC">
        <w:t>nnominati</w:t>
      </w:r>
      <w:proofErr w:type="spellEnd"/>
      <w:r w:rsidRPr="001336EC">
        <w:t xml:space="preserve"> minn kull Stat Membru skont il-prinċipji stipulati fil-Ftehim </w:t>
      </w:r>
      <w:proofErr w:type="spellStart"/>
      <w:r w:rsidRPr="001336EC">
        <w:t>Interistituzzjonali</w:t>
      </w:r>
      <w:proofErr w:type="spellEnd"/>
      <w:r w:rsidRPr="001336EC">
        <w:t xml:space="preserve"> tat-13 ta’ April 2016 dwar it-Tfassil Aħjar tal-Liġijiet.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5. Hekk kif tadotta att delegat, il-Kummissjoni għandha </w:t>
      </w:r>
      <w:proofErr w:type="spellStart"/>
      <w:r w:rsidRPr="001336EC">
        <w:t>tinnotifikah</w:t>
      </w:r>
      <w:proofErr w:type="spellEnd"/>
      <w:r w:rsidRPr="001336EC">
        <w:t xml:space="preserve"> </w:t>
      </w:r>
      <w:proofErr w:type="spellStart"/>
      <w:r w:rsidRPr="001336EC">
        <w:t>simultanjament</w:t>
      </w:r>
      <w:proofErr w:type="spellEnd"/>
      <w:r w:rsidRPr="001336EC">
        <w:t xml:space="preserve"> lill-Parlament Ewropew u lill-Kunsill.</w:t>
      </w:r>
    </w:p>
    <w:p w:rsidR="002E35B6" w:rsidRPr="001336EC" w:rsidRDefault="002E35B6" w:rsidP="002E35B6">
      <w:pPr>
        <w:spacing w:before="240" w:after="240"/>
        <w:jc w:val="both"/>
        <w:rPr>
          <w:noProof/>
        </w:rPr>
      </w:pPr>
      <w:r w:rsidRPr="001336EC">
        <w:t xml:space="preserve">6. Att delegat adottat skont l-Artikoli </w:t>
      </w:r>
      <w:r w:rsidRPr="001336EC">
        <w:rPr>
          <w:b/>
          <w:bCs/>
          <w:i/>
          <w:iCs/>
        </w:rPr>
        <w:t>3(1a),</w:t>
      </w:r>
      <w:r w:rsidRPr="001336EC">
        <w:t xml:space="preserve"> 4(3)</w:t>
      </w:r>
      <w:r w:rsidRPr="001336EC">
        <w:rPr>
          <w:b/>
          <w:bCs/>
          <w:i/>
          <w:iCs/>
        </w:rPr>
        <w:t>,</w:t>
      </w:r>
      <w:r w:rsidRPr="001336EC">
        <w:t xml:space="preserve"> 7(1) </w:t>
      </w:r>
      <w:r w:rsidRPr="001336EC">
        <w:rPr>
          <w:b/>
          <w:bCs/>
          <w:i/>
          <w:iCs/>
        </w:rPr>
        <w:t>u 9(3a)</w:t>
      </w:r>
      <w:r w:rsidRPr="001336EC">
        <w:t xml:space="preserve"> għandu jidħol fis-seħħ biss jekk ma tiġix espressa oġġezzjoni mill-Parlament Ewropew jew mill-Kunsill fi żmien </w:t>
      </w:r>
      <w:r w:rsidRPr="001336EC">
        <w:rPr>
          <w:b/>
          <w:bCs/>
          <w:i/>
          <w:iCs/>
        </w:rPr>
        <w:t>tliet</w:t>
      </w:r>
      <w:r w:rsidRPr="001336EC">
        <w:t xml:space="preserve"> xhur min-notifika ta’ dak l-att lill-Parlament Ewropew u lill-Kunsill jew jekk, qabel jiskadi dak il-perjodu, il-Parlament Ewropew u l-Kunsill ikunu t-tnejn infurmaw lill-Kummissjoni li mhumiex sejrin joġġezzjonaw. Dak il-perjodu għandu jiġi estiż </w:t>
      </w:r>
      <w:r w:rsidRPr="001336EC">
        <w:rPr>
          <w:b/>
          <w:bCs/>
          <w:i/>
          <w:iCs/>
        </w:rPr>
        <w:t>bi tliet</w:t>
      </w:r>
      <w:r w:rsidRPr="001336EC">
        <w:rPr>
          <w:i/>
          <w:iCs/>
        </w:rPr>
        <w:t xml:space="preserve"> </w:t>
      </w:r>
      <w:r w:rsidRPr="001336EC">
        <w:t>xhur wara inizjattiva tal-Parlament Ewropew jew tal-Kunsill.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14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Proċedura ta’ kumitat</w:t>
      </w:r>
    </w:p>
    <w:p w:rsidR="002E35B6" w:rsidRPr="001336EC" w:rsidRDefault="002E35B6" w:rsidP="002E35B6">
      <w:pPr>
        <w:spacing w:before="240" w:after="240"/>
        <w:rPr>
          <w:noProof/>
        </w:rPr>
      </w:pPr>
      <w:r w:rsidRPr="001336EC">
        <w:t>1. Il-Kummissjoni għandha tiġi assistita mill-Kumitat tas-Sistema Ewropea tal-Istatistika stabbilit bir-Regolament (KE) Nru 223/2009. Dak il-kumitat għandu jkun kumitat skont it-tifsira tar-Regolament (UE) Nru 182/2011.</w:t>
      </w:r>
    </w:p>
    <w:p w:rsidR="002E35B6" w:rsidRPr="001336EC" w:rsidRDefault="002E35B6" w:rsidP="002E35B6">
      <w:pPr>
        <w:spacing w:before="240" w:after="240"/>
        <w:rPr>
          <w:noProof/>
        </w:rPr>
      </w:pPr>
      <w:r w:rsidRPr="001336EC">
        <w:t>2. Meta ssir referenza għal dan il-paragrafu, għandu japplika l-Artikolu 5 tar-Regolament (UE) Nru 182/2011.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15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Tħassir</w:t>
      </w:r>
    </w:p>
    <w:p w:rsidR="002E35B6" w:rsidRPr="001336EC" w:rsidRDefault="002E35B6" w:rsidP="002E35B6">
      <w:pPr>
        <w:spacing w:before="240" w:after="240"/>
        <w:rPr>
          <w:noProof/>
        </w:rPr>
      </w:pPr>
      <w:r w:rsidRPr="001336EC">
        <w:t>1. Ir-Regolamenti (KE) Nru 530/1999, (KE) Nru 450/2003 u (UE) Nru 453/2008 qed jitħassru b’effett mill-1 ta’ Jannar 2026.</w:t>
      </w:r>
    </w:p>
    <w:p w:rsidR="002E35B6" w:rsidRPr="001336EC" w:rsidRDefault="002E35B6" w:rsidP="002E35B6">
      <w:pPr>
        <w:spacing w:before="240" w:after="240"/>
        <w:rPr>
          <w:noProof/>
        </w:rPr>
      </w:pPr>
      <w:r w:rsidRPr="001336EC">
        <w:t>2. Ir-referenzi għar-Regolamenti mħassra għandhom jitqiesu bħala referenzi għal dan ir-Regolament.</w:t>
      </w:r>
    </w:p>
    <w:p w:rsidR="002E35B6" w:rsidRPr="001336EC" w:rsidRDefault="002E35B6" w:rsidP="002E35B6">
      <w:pPr>
        <w:pStyle w:val="Titrearticle"/>
        <w:rPr>
          <w:noProof/>
        </w:rPr>
      </w:pPr>
      <w:r w:rsidRPr="001336EC">
        <w:t>Artikolu 16</w:t>
      </w:r>
    </w:p>
    <w:p w:rsidR="002E35B6" w:rsidRPr="001336EC" w:rsidRDefault="002E35B6" w:rsidP="002E35B6">
      <w:pPr>
        <w:jc w:val="center"/>
        <w:rPr>
          <w:b/>
          <w:noProof/>
        </w:rPr>
      </w:pPr>
      <w:r w:rsidRPr="001336EC">
        <w:rPr>
          <w:b/>
        </w:rPr>
        <w:t>Dħul fis-seħħ u applikazzjoni</w:t>
      </w:r>
    </w:p>
    <w:p w:rsidR="002E35B6" w:rsidRPr="001336EC" w:rsidRDefault="002E35B6" w:rsidP="002E35B6">
      <w:pPr>
        <w:rPr>
          <w:noProof/>
        </w:rPr>
      </w:pPr>
    </w:p>
    <w:p w:rsidR="002E35B6" w:rsidRPr="001336EC" w:rsidRDefault="002E35B6" w:rsidP="002E35B6">
      <w:pPr>
        <w:rPr>
          <w:noProof/>
        </w:rPr>
      </w:pPr>
      <w:r w:rsidRPr="001336EC">
        <w:t>Dan ir-Regolament għandu jidħol fis-seħħ fl-għoxrin jum wara dak tal-pubblikazzjoni tiegħu f’</w:t>
      </w:r>
      <w:r w:rsidRPr="001336EC">
        <w:rPr>
          <w:i/>
          <w:iCs/>
        </w:rPr>
        <w:t>Il-Ġurnal Uffiċjali tal-Unjoni Ewropea</w:t>
      </w:r>
      <w:r w:rsidRPr="001336EC">
        <w:t>.</w:t>
      </w:r>
    </w:p>
    <w:p w:rsidR="002E35B6" w:rsidRPr="001336EC" w:rsidRDefault="002E35B6" w:rsidP="002E35B6">
      <w:pPr>
        <w:rPr>
          <w:noProof/>
        </w:rPr>
      </w:pPr>
    </w:p>
    <w:p w:rsidR="002E35B6" w:rsidRPr="001336EC" w:rsidRDefault="002E35B6" w:rsidP="002E35B6">
      <w:pPr>
        <w:rPr>
          <w:noProof/>
        </w:rPr>
      </w:pPr>
      <w:r w:rsidRPr="001336EC">
        <w:t>Għandu jibda japplika mill-1 ta’ Jannar 2026.</w:t>
      </w:r>
    </w:p>
    <w:p w:rsidR="002E35B6" w:rsidRPr="001336EC" w:rsidRDefault="002E35B6" w:rsidP="002E35B6">
      <w:pPr>
        <w:pStyle w:val="Applicationdirecte"/>
        <w:rPr>
          <w:noProof/>
        </w:rPr>
      </w:pPr>
      <w:r w:rsidRPr="001336EC">
        <w:t xml:space="preserve">Dan ir-Regolament għandu jorbot </w:t>
      </w:r>
      <w:proofErr w:type="spellStart"/>
      <w:r w:rsidRPr="001336EC">
        <w:t>fl-intier</w:t>
      </w:r>
      <w:proofErr w:type="spellEnd"/>
      <w:r w:rsidRPr="001336EC">
        <w:t xml:space="preserve"> tiegħu u japplika direttament fl-Istati Membri kollha.</w:t>
      </w:r>
    </w:p>
    <w:p w:rsidR="002E35B6" w:rsidRPr="001336EC" w:rsidRDefault="002E35B6" w:rsidP="002E35B6">
      <w:pPr>
        <w:pStyle w:val="Fait"/>
        <w:rPr>
          <w:noProof/>
        </w:rPr>
      </w:pPr>
      <w:r w:rsidRPr="001336EC">
        <w:lastRenderedPageBreak/>
        <w:t>Magħmul fi …,</w:t>
      </w:r>
    </w:p>
    <w:p w:rsidR="002E35B6" w:rsidRPr="001336EC" w:rsidRDefault="002E35B6" w:rsidP="002E35B6">
      <w:pPr>
        <w:pStyle w:val="Institutionquisigne"/>
        <w:rPr>
          <w:noProof/>
        </w:rPr>
      </w:pPr>
      <w:r w:rsidRPr="001336EC">
        <w:t>Għall-Parlament Ewropew</w:t>
      </w:r>
      <w:r w:rsidRPr="001336EC">
        <w:tab/>
        <w:t>Għall-Kunsill</w:t>
      </w:r>
    </w:p>
    <w:p w:rsidR="002E35B6" w:rsidRPr="001336EC" w:rsidRDefault="002E35B6" w:rsidP="002E35B6">
      <w:pPr>
        <w:pStyle w:val="Institutionquisigne"/>
        <w:rPr>
          <w:noProof/>
        </w:rPr>
      </w:pPr>
      <w:r w:rsidRPr="001336EC">
        <w:t>Il-President</w:t>
      </w:r>
      <w:r w:rsidRPr="001336EC">
        <w:tab/>
      </w:r>
      <w:proofErr w:type="spellStart"/>
      <w:r w:rsidRPr="001336EC">
        <w:t>Il-President</w:t>
      </w:r>
      <w:proofErr w:type="spellEnd"/>
    </w:p>
    <w:p w:rsidR="002E35B6" w:rsidRPr="001336EC" w:rsidRDefault="002E35B6" w:rsidP="002E35B6">
      <w:bookmarkStart w:id="8" w:name="_GoBack"/>
      <w:bookmarkEnd w:id="8"/>
    </w:p>
    <w:p w:rsidR="002E35B6" w:rsidRPr="001336EC" w:rsidRDefault="002E35B6" w:rsidP="002E35B6">
      <w:pPr>
        <w:widowControl/>
      </w:pPr>
      <w:r w:rsidRPr="001336EC">
        <w:br w:type="page"/>
      </w:r>
    </w:p>
    <w:p w:rsidR="002E35B6" w:rsidRPr="001336EC" w:rsidRDefault="002E35B6" w:rsidP="002E35B6">
      <w:pPr>
        <w:widowControl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 w:rsidRPr="001336EC">
        <w:rPr>
          <w:b/>
          <w:u w:val="single"/>
        </w:rPr>
        <w:lastRenderedPageBreak/>
        <w:t xml:space="preserve">ANNESS </w:t>
      </w:r>
    </w:p>
    <w:p w:rsidR="002E35B6" w:rsidRPr="001336EC" w:rsidRDefault="002E35B6" w:rsidP="002E35B6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1"/>
        <w:rPr>
          <w:rFonts w:eastAsia="Calibri"/>
          <w:b/>
          <w:noProof/>
          <w:szCs w:val="22"/>
        </w:rPr>
      </w:pPr>
      <w:proofErr w:type="spellStart"/>
      <w:r w:rsidRPr="001336EC">
        <w:rPr>
          <w:b/>
        </w:rPr>
        <w:t>Dominji</w:t>
      </w:r>
      <w:proofErr w:type="spellEnd"/>
      <w:r w:rsidRPr="001336EC">
        <w:rPr>
          <w:b/>
        </w:rPr>
        <w:t>, temi u temi dettaljati; il-</w:t>
      </w:r>
      <w:proofErr w:type="spellStart"/>
      <w:r w:rsidRPr="001336EC">
        <w:rPr>
          <w:b/>
        </w:rPr>
        <w:t>perjodiċità</w:t>
      </w:r>
      <w:proofErr w:type="spellEnd"/>
      <w:r w:rsidRPr="001336EC">
        <w:rPr>
          <w:b/>
        </w:rPr>
        <w:t xml:space="preserve"> tal-provvista tad-data, il-perjodi ta’ referenza u l-iskadenza għat-trażmissjoni tad-data ta’ kull tema</w:t>
      </w:r>
    </w:p>
    <w:tbl>
      <w:tblPr>
        <w:tblStyle w:val="TableGrid1"/>
        <w:tblW w:w="5656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1046"/>
        <w:gridCol w:w="1419"/>
        <w:gridCol w:w="2436"/>
        <w:gridCol w:w="1236"/>
        <w:gridCol w:w="1351"/>
        <w:gridCol w:w="1519"/>
        <w:gridCol w:w="1242"/>
      </w:tblGrid>
      <w:tr w:rsidR="002E35B6" w:rsidRPr="001336EC" w:rsidTr="00BF768F">
        <w:tc>
          <w:tcPr>
            <w:tcW w:w="510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Dominju</w:t>
            </w:r>
          </w:p>
        </w:tc>
        <w:tc>
          <w:tcPr>
            <w:tcW w:w="692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Tema</w:t>
            </w: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Tema dettaljata</w:t>
            </w:r>
          </w:p>
        </w:tc>
        <w:tc>
          <w:tcPr>
            <w:tcW w:w="603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proofErr w:type="spellStart"/>
            <w:r w:rsidRPr="001336EC">
              <w:t>Perjodiċità</w:t>
            </w:r>
            <w:proofErr w:type="spellEnd"/>
          </w:p>
        </w:tc>
        <w:tc>
          <w:tcPr>
            <w:tcW w:w="659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  <w:vertAlign w:val="superscript"/>
              </w:rPr>
            </w:pPr>
            <w:r w:rsidRPr="001336EC">
              <w:t xml:space="preserve">Perjodu ta’ referenza </w:t>
            </w:r>
          </w:p>
        </w:tc>
        <w:tc>
          <w:tcPr>
            <w:tcW w:w="741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  <w:vertAlign w:val="superscript"/>
              </w:rPr>
            </w:pPr>
            <w:r w:rsidRPr="001336EC">
              <w:t xml:space="preserve">Skadenza għat-trażmissjoni tad-data </w:t>
            </w:r>
            <w:r w:rsidRPr="001336EC">
              <w:rPr>
                <w:vertAlign w:val="superscript"/>
              </w:rPr>
              <w:t>(1) (2)</w:t>
            </w:r>
          </w:p>
        </w:tc>
        <w:tc>
          <w:tcPr>
            <w:tcW w:w="606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L-ewwel perjodu ta’ referenza</w:t>
            </w:r>
          </w:p>
        </w:tc>
      </w:tr>
      <w:tr w:rsidR="002E35B6" w:rsidRPr="001336EC" w:rsidTr="00BF768F">
        <w:tc>
          <w:tcPr>
            <w:tcW w:w="510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Introjtu</w:t>
            </w:r>
          </w:p>
        </w:tc>
        <w:tc>
          <w:tcPr>
            <w:tcW w:w="692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Struttura tal-Introjtu</w:t>
            </w: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Introjtu</w:t>
            </w:r>
          </w:p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i/>
                <w:iCs/>
              </w:rPr>
              <w:t>L-introjtu annwali u fix-xahar totali u l-komponenti kollha tiegħu, u l-introjtu fis-siegħa mħallas lil kull impjegat fil-kampjun</w:t>
            </w:r>
            <w:r w:rsidRPr="001336EC">
              <w:t>.</w:t>
            </w:r>
          </w:p>
        </w:tc>
        <w:tc>
          <w:tcPr>
            <w:tcW w:w="603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Kull erba’ snin</w:t>
            </w:r>
          </w:p>
        </w:tc>
        <w:tc>
          <w:tcPr>
            <w:tcW w:w="659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 xml:space="preserve">Sena </w:t>
            </w:r>
            <w:proofErr w:type="spellStart"/>
            <w:r w:rsidRPr="001336EC">
              <w:t>kalendarja</w:t>
            </w:r>
            <w:proofErr w:type="spellEnd"/>
            <w:r w:rsidRPr="001336EC">
              <w:t xml:space="preserve"> </w:t>
            </w:r>
          </w:p>
        </w:tc>
        <w:tc>
          <w:tcPr>
            <w:tcW w:w="741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T+16-il xahar</w:t>
            </w:r>
          </w:p>
        </w:tc>
        <w:tc>
          <w:tcPr>
            <w:tcW w:w="606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 xml:space="preserve">2026 </w:t>
            </w: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Karatteristiċi tal-</w:t>
            </w:r>
            <w:proofErr w:type="spellStart"/>
            <w:r w:rsidRPr="001336EC">
              <w:t>impjegatur</w:t>
            </w:r>
            <w:proofErr w:type="spellEnd"/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t>Informazzjoni ekonomika, legali, ġeografika u tal-impjiegi dwar l-</w:t>
            </w:r>
            <w:proofErr w:type="spellStart"/>
            <w:r w:rsidRPr="001336EC">
              <w:rPr>
                <w:i/>
              </w:rPr>
              <w:t>unità</w:t>
            </w:r>
            <w:proofErr w:type="spellEnd"/>
            <w:r w:rsidRPr="001336EC">
              <w:rPr>
                <w:i/>
              </w:rPr>
              <w:t xml:space="preserve"> lokali li magħha hu marbut kull impjegat fil-kampjun, u dwar l-intrapriża tagħha. 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Karatteristiċi tal-impjegat</w:t>
            </w:r>
          </w:p>
          <w:p w:rsidR="002E35B6" w:rsidRPr="001336EC" w:rsidRDefault="002E35B6" w:rsidP="00BF768F">
            <w:pPr>
              <w:widowControl/>
              <w:spacing w:before="0" w:after="0"/>
              <w:jc w:val="left"/>
              <w:rPr>
                <w:b/>
                <w:i/>
                <w:szCs w:val="24"/>
              </w:rPr>
            </w:pPr>
            <w:r w:rsidRPr="001336EC">
              <w:rPr>
                <w:i/>
              </w:rPr>
              <w:t xml:space="preserve">Informazzjoni demografika, </w:t>
            </w:r>
            <w:r w:rsidRPr="001336EC">
              <w:rPr>
                <w:b/>
                <w:bCs/>
                <w:i/>
                <w:iCs/>
              </w:rPr>
              <w:t xml:space="preserve">ġeografika inkluż jekk l-impjegat huwiex ħaddiem </w:t>
            </w:r>
            <w:proofErr w:type="spellStart"/>
            <w:r w:rsidRPr="001336EC">
              <w:rPr>
                <w:b/>
                <w:bCs/>
                <w:i/>
                <w:iCs/>
              </w:rPr>
              <w:t>migrant</w:t>
            </w:r>
            <w:proofErr w:type="spellEnd"/>
            <w:r w:rsidRPr="001336EC">
              <w:rPr>
                <w:b/>
                <w:bCs/>
                <w:i/>
                <w:iCs/>
              </w:rPr>
              <w:t xml:space="preserve"> jew </w:t>
            </w:r>
            <w:proofErr w:type="spellStart"/>
            <w:r w:rsidRPr="001336EC">
              <w:rPr>
                <w:b/>
                <w:bCs/>
                <w:i/>
                <w:iCs/>
              </w:rPr>
              <w:t>transfruntier</w:t>
            </w:r>
            <w:proofErr w:type="spellEnd"/>
            <w:r w:rsidRPr="001336EC">
              <w:rPr>
                <w:b/>
                <w:bCs/>
                <w:i/>
                <w:iCs/>
              </w:rPr>
              <w:t>,</w:t>
            </w:r>
            <w:r w:rsidRPr="001336EC">
              <w:rPr>
                <w:b/>
                <w:i/>
              </w:rPr>
              <w:t xml:space="preserve"> </w:t>
            </w:r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t>edukattiva, kuntrattwali u okkupazzjonali individwali dwar kull impjegat fil-kampjun.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Perjodi tax-xogħol</w:t>
            </w:r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t>Informazzjoni dwar il-perjodi tax-xogħol imħallsa għal kull impjegat fil-kampjun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Elementi tekniċi tal-istħarriġ</w:t>
            </w:r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t>Informazzjoni dwar il-</w:t>
            </w:r>
            <w:proofErr w:type="spellStart"/>
            <w:r w:rsidRPr="001336EC">
              <w:rPr>
                <w:i/>
              </w:rPr>
              <w:t>kampjunar</w:t>
            </w:r>
            <w:proofErr w:type="spellEnd"/>
            <w:r w:rsidRPr="001336EC">
              <w:rPr>
                <w:i/>
              </w:rPr>
              <w:t xml:space="preserve"> u l-ġbir tad-data għal kull impjegat fil-kampjun u </w:t>
            </w:r>
            <w:proofErr w:type="spellStart"/>
            <w:r w:rsidRPr="001336EC">
              <w:rPr>
                <w:i/>
              </w:rPr>
              <w:t>għall-impjegatur</w:t>
            </w:r>
            <w:proofErr w:type="spellEnd"/>
            <w:r w:rsidRPr="001336EC">
              <w:rPr>
                <w:i/>
              </w:rPr>
              <w:t xml:space="preserve"> rispettiv (eż. </w:t>
            </w:r>
            <w:proofErr w:type="spellStart"/>
            <w:r w:rsidRPr="001336EC">
              <w:rPr>
                <w:i/>
              </w:rPr>
              <w:t>ponderazzjonijiet</w:t>
            </w:r>
            <w:proofErr w:type="spellEnd"/>
            <w:r w:rsidRPr="001336EC">
              <w:rPr>
                <w:i/>
              </w:rPr>
              <w:t xml:space="preserve">). 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Differenza fil-pagi bejn il-ġeneri</w:t>
            </w: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Introjtu fis-siegħa</w:t>
            </w:r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t>L-introjtu fis-siegħa tal-impjegati rġiel u nisa skont il-karatteristiċi ewlenin tal-</w:t>
            </w:r>
            <w:proofErr w:type="spellStart"/>
            <w:r w:rsidRPr="001336EC">
              <w:rPr>
                <w:i/>
              </w:rPr>
              <w:t>impjegatur</w:t>
            </w:r>
            <w:proofErr w:type="spellEnd"/>
            <w:r w:rsidRPr="001336EC">
              <w:rPr>
                <w:i/>
              </w:rPr>
              <w:t xml:space="preserve"> u tal-impjegat u d-differenzi relattivi korrispondenti bejn l-introjtu fis-siegħa tal-impjegati rġiel u nisa.</w:t>
            </w:r>
          </w:p>
        </w:tc>
        <w:tc>
          <w:tcPr>
            <w:tcW w:w="603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Kull sena</w:t>
            </w:r>
          </w:p>
        </w:tc>
        <w:tc>
          <w:tcPr>
            <w:tcW w:w="659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 xml:space="preserve">Sena </w:t>
            </w:r>
            <w:proofErr w:type="spellStart"/>
            <w:r w:rsidRPr="001336EC">
              <w:t>kalendarja</w:t>
            </w:r>
            <w:proofErr w:type="spellEnd"/>
            <w:r w:rsidRPr="001336EC">
              <w:t xml:space="preserve"> </w:t>
            </w:r>
          </w:p>
        </w:tc>
        <w:tc>
          <w:tcPr>
            <w:tcW w:w="741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T+13-il xahar</w:t>
            </w:r>
          </w:p>
        </w:tc>
        <w:tc>
          <w:tcPr>
            <w:tcW w:w="606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 xml:space="preserve">2026 </w:t>
            </w: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Impjegati</w:t>
            </w:r>
          </w:p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i/>
              </w:rPr>
              <w:t>L-għadd ta’ impjegati rġiel u nisa skont il-karatteristiċi tal-</w:t>
            </w:r>
            <w:proofErr w:type="spellStart"/>
            <w:r w:rsidRPr="001336EC">
              <w:rPr>
                <w:i/>
              </w:rPr>
              <w:t>impjegatur</w:t>
            </w:r>
            <w:proofErr w:type="spellEnd"/>
            <w:r w:rsidRPr="001336EC">
              <w:rPr>
                <w:i/>
              </w:rPr>
              <w:t xml:space="preserve"> u tal-impjegat.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c>
          <w:tcPr>
            <w:tcW w:w="510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b/>
                <w:i/>
              </w:rPr>
              <w:t>Paga Minima</w:t>
            </w: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b/>
                <w:i/>
              </w:rPr>
              <w:t>Il-livell tal-paga minima statutorja</w:t>
            </w:r>
          </w:p>
        </w:tc>
        <w:tc>
          <w:tcPr>
            <w:tcW w:w="603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b/>
                <w:i/>
              </w:rPr>
              <w:t>Kull sentejn</w:t>
            </w:r>
          </w:p>
        </w:tc>
        <w:tc>
          <w:tcPr>
            <w:tcW w:w="659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b/>
                <w:i/>
              </w:rPr>
              <w:t xml:space="preserve">Sena </w:t>
            </w:r>
            <w:proofErr w:type="spellStart"/>
            <w:r w:rsidRPr="001336EC">
              <w:rPr>
                <w:b/>
                <w:i/>
              </w:rPr>
              <w:t>kalendarja</w:t>
            </w:r>
            <w:proofErr w:type="spellEnd"/>
          </w:p>
        </w:tc>
        <w:tc>
          <w:tcPr>
            <w:tcW w:w="741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b/>
                <w:i/>
              </w:rPr>
              <w:t>T+13-il xahar</w:t>
            </w:r>
          </w:p>
        </w:tc>
        <w:tc>
          <w:tcPr>
            <w:tcW w:w="606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b/>
                <w:i/>
              </w:rPr>
              <w:t>2026</w:t>
            </w: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b/>
                <w:i/>
              </w:rPr>
              <w:t>L-għadd u s-sehem tal-ħaddiema koperti mill-paga minima statutorja</w:t>
            </w:r>
          </w:p>
        </w:tc>
        <w:tc>
          <w:tcPr>
            <w:tcW w:w="603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b/>
                <w:i/>
              </w:rPr>
              <w:t>Kull sentejn</w:t>
            </w:r>
          </w:p>
        </w:tc>
        <w:tc>
          <w:tcPr>
            <w:tcW w:w="659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b/>
                <w:i/>
              </w:rPr>
              <w:t xml:space="preserve">Sena </w:t>
            </w:r>
            <w:proofErr w:type="spellStart"/>
            <w:r w:rsidRPr="001336EC">
              <w:rPr>
                <w:b/>
                <w:i/>
              </w:rPr>
              <w:t>kalendarja</w:t>
            </w:r>
            <w:proofErr w:type="spellEnd"/>
          </w:p>
        </w:tc>
        <w:tc>
          <w:tcPr>
            <w:tcW w:w="741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b/>
                <w:i/>
              </w:rPr>
              <w:t>T+13-il xahar</w:t>
            </w:r>
          </w:p>
        </w:tc>
        <w:tc>
          <w:tcPr>
            <w:tcW w:w="606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b/>
                <w:i/>
              </w:rPr>
              <w:t>2026</w:t>
            </w: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</w:tcPr>
          <w:p w:rsidR="002E35B6" w:rsidRPr="001336EC" w:rsidRDefault="002E35B6" w:rsidP="00BF768F">
            <w:pPr>
              <w:widowControl/>
              <w:rPr>
                <w:b/>
                <w:i/>
                <w:noProof/>
              </w:rPr>
            </w:pPr>
            <w:r w:rsidRPr="001336EC">
              <w:rPr>
                <w:b/>
                <w:i/>
              </w:rPr>
              <w:t>Il-Kopertura tan-Negozjar Kollettiv</w:t>
            </w: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b/>
                <w:i/>
                <w:noProof/>
              </w:rPr>
            </w:pPr>
            <w:r w:rsidRPr="001336EC">
              <w:rPr>
                <w:b/>
                <w:i/>
              </w:rPr>
              <w:t xml:space="preserve">L-għadd ta’ impjegati koperti minn </w:t>
            </w:r>
            <w:proofErr w:type="spellStart"/>
            <w:r w:rsidRPr="001336EC">
              <w:rPr>
                <w:b/>
                <w:i/>
              </w:rPr>
              <w:t>ftehimiet</w:t>
            </w:r>
            <w:proofErr w:type="spellEnd"/>
            <w:r w:rsidRPr="001336EC">
              <w:rPr>
                <w:b/>
                <w:i/>
              </w:rPr>
              <w:t xml:space="preserve"> kollettivi</w:t>
            </w:r>
          </w:p>
        </w:tc>
        <w:tc>
          <w:tcPr>
            <w:tcW w:w="603" w:type="pct"/>
          </w:tcPr>
          <w:p w:rsidR="002E35B6" w:rsidRPr="001336EC" w:rsidRDefault="002E35B6" w:rsidP="00BF768F">
            <w:pPr>
              <w:pStyle w:val="TableParagraph"/>
              <w:spacing w:line="270" w:lineRule="exact"/>
              <w:ind w:left="0"/>
              <w:rPr>
                <w:b/>
                <w:i/>
                <w:sz w:val="2"/>
                <w:szCs w:val="2"/>
              </w:rPr>
            </w:pPr>
            <w:r w:rsidRPr="001336EC">
              <w:rPr>
                <w:b/>
                <w:i/>
                <w:sz w:val="24"/>
              </w:rPr>
              <w:t>Kull sentejn</w:t>
            </w:r>
          </w:p>
          <w:p w:rsidR="002E35B6" w:rsidRPr="001336EC" w:rsidRDefault="002E35B6" w:rsidP="00BF768F">
            <w:pPr>
              <w:widowControl/>
              <w:rPr>
                <w:b/>
                <w:i/>
                <w:noProof/>
                <w:szCs w:val="24"/>
              </w:rPr>
            </w:pPr>
          </w:p>
        </w:tc>
        <w:tc>
          <w:tcPr>
            <w:tcW w:w="659" w:type="pct"/>
          </w:tcPr>
          <w:p w:rsidR="002E35B6" w:rsidRPr="001336EC" w:rsidRDefault="002E35B6" w:rsidP="00BF768F">
            <w:pPr>
              <w:widowControl/>
              <w:rPr>
                <w:b/>
                <w:i/>
                <w:noProof/>
              </w:rPr>
            </w:pPr>
            <w:r w:rsidRPr="001336EC">
              <w:rPr>
                <w:b/>
                <w:i/>
              </w:rPr>
              <w:t xml:space="preserve">Sena </w:t>
            </w:r>
            <w:proofErr w:type="spellStart"/>
            <w:r w:rsidRPr="001336EC">
              <w:rPr>
                <w:b/>
                <w:i/>
              </w:rPr>
              <w:t>kalendarja</w:t>
            </w:r>
            <w:proofErr w:type="spellEnd"/>
          </w:p>
        </w:tc>
        <w:tc>
          <w:tcPr>
            <w:tcW w:w="741" w:type="pct"/>
          </w:tcPr>
          <w:p w:rsidR="002E35B6" w:rsidRPr="001336EC" w:rsidRDefault="002E35B6" w:rsidP="00BF768F">
            <w:pPr>
              <w:widowControl/>
              <w:rPr>
                <w:b/>
                <w:i/>
              </w:rPr>
            </w:pPr>
            <w:r w:rsidRPr="001336EC">
              <w:rPr>
                <w:b/>
                <w:i/>
              </w:rPr>
              <w:t>T+13-il xahar</w:t>
            </w:r>
          </w:p>
        </w:tc>
        <w:tc>
          <w:tcPr>
            <w:tcW w:w="606" w:type="pct"/>
          </w:tcPr>
          <w:p w:rsidR="002E35B6" w:rsidRPr="001336EC" w:rsidRDefault="002E35B6" w:rsidP="00BF768F">
            <w:pPr>
              <w:widowControl/>
              <w:rPr>
                <w:b/>
                <w:i/>
                <w:noProof/>
              </w:rPr>
            </w:pPr>
            <w:r w:rsidRPr="001336EC">
              <w:rPr>
                <w:b/>
                <w:i/>
              </w:rPr>
              <w:t>2026</w:t>
            </w:r>
          </w:p>
        </w:tc>
      </w:tr>
      <w:tr w:rsidR="002E35B6" w:rsidRPr="001336EC" w:rsidTr="00BF768F">
        <w:tc>
          <w:tcPr>
            <w:tcW w:w="510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proofErr w:type="spellStart"/>
            <w:r w:rsidRPr="001336EC">
              <w:t>Kostijiet</w:t>
            </w:r>
            <w:proofErr w:type="spellEnd"/>
            <w:r w:rsidRPr="001336EC">
              <w:t xml:space="preserve"> </w:t>
            </w:r>
            <w:proofErr w:type="spellStart"/>
            <w:r w:rsidRPr="001336EC">
              <w:t>lavorattivi</w:t>
            </w:r>
            <w:proofErr w:type="spellEnd"/>
          </w:p>
        </w:tc>
        <w:tc>
          <w:tcPr>
            <w:tcW w:w="692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Struttura tal-</w:t>
            </w:r>
            <w:proofErr w:type="spellStart"/>
            <w:r w:rsidRPr="001336EC">
              <w:t>kostijiet</w:t>
            </w:r>
            <w:proofErr w:type="spellEnd"/>
            <w:r w:rsidRPr="001336EC">
              <w:t xml:space="preserve"> </w:t>
            </w:r>
            <w:proofErr w:type="spellStart"/>
            <w:r w:rsidRPr="001336EC">
              <w:t>lavorattivi</w:t>
            </w:r>
            <w:proofErr w:type="spellEnd"/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proofErr w:type="spellStart"/>
            <w:r w:rsidRPr="001336EC">
              <w:t>Kostijiet</w:t>
            </w:r>
            <w:proofErr w:type="spellEnd"/>
            <w:r w:rsidRPr="001336EC">
              <w:t xml:space="preserve"> </w:t>
            </w:r>
            <w:proofErr w:type="spellStart"/>
            <w:r w:rsidRPr="001336EC">
              <w:t>lavorattivi</w:t>
            </w:r>
            <w:proofErr w:type="spellEnd"/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t>Il-</w:t>
            </w:r>
            <w:proofErr w:type="spellStart"/>
            <w:r w:rsidRPr="001336EC">
              <w:rPr>
                <w:i/>
              </w:rPr>
              <w:t>kostijiet</w:t>
            </w:r>
            <w:proofErr w:type="spellEnd"/>
            <w:r w:rsidRPr="001336EC">
              <w:rPr>
                <w:i/>
              </w:rPr>
              <w:t xml:space="preserve"> totali mġarrba mill-</w:t>
            </w:r>
            <w:proofErr w:type="spellStart"/>
            <w:r w:rsidRPr="001336EC">
              <w:rPr>
                <w:i/>
              </w:rPr>
              <w:t>impjegatur</w:t>
            </w:r>
            <w:proofErr w:type="spellEnd"/>
            <w:r w:rsidRPr="001336EC">
              <w:rPr>
                <w:i/>
              </w:rPr>
              <w:t xml:space="preserve"> biex </w:t>
            </w:r>
            <w:proofErr w:type="spellStart"/>
            <w:r w:rsidRPr="001336EC">
              <w:rPr>
                <w:i/>
              </w:rPr>
              <w:t>jingaġġa</w:t>
            </w:r>
            <w:proofErr w:type="spellEnd"/>
            <w:r w:rsidRPr="001336EC">
              <w:rPr>
                <w:i/>
              </w:rPr>
              <w:t xml:space="preserve"> l-ħaddiema u </w:t>
            </w:r>
            <w:r w:rsidRPr="001336EC">
              <w:rPr>
                <w:i/>
              </w:rPr>
              <w:lastRenderedPageBreak/>
              <w:t>l-komponenti ta’ dawn il-</w:t>
            </w:r>
            <w:proofErr w:type="spellStart"/>
            <w:r w:rsidRPr="001336EC">
              <w:rPr>
                <w:i/>
              </w:rPr>
              <w:t>kostijiet</w:t>
            </w:r>
            <w:proofErr w:type="spellEnd"/>
            <w:r w:rsidRPr="001336EC">
              <w:rPr>
                <w:i/>
              </w:rPr>
              <w:t>.</w:t>
            </w:r>
          </w:p>
        </w:tc>
        <w:tc>
          <w:tcPr>
            <w:tcW w:w="603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lastRenderedPageBreak/>
              <w:t>Kull erba’ snin</w:t>
            </w:r>
          </w:p>
        </w:tc>
        <w:tc>
          <w:tcPr>
            <w:tcW w:w="659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 xml:space="preserve">Sena </w:t>
            </w:r>
            <w:proofErr w:type="spellStart"/>
            <w:r w:rsidRPr="001336EC">
              <w:t>kalendarja</w:t>
            </w:r>
            <w:proofErr w:type="spellEnd"/>
          </w:p>
        </w:tc>
        <w:tc>
          <w:tcPr>
            <w:tcW w:w="741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T+18-il xahar</w:t>
            </w:r>
          </w:p>
        </w:tc>
        <w:tc>
          <w:tcPr>
            <w:tcW w:w="606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2028</w:t>
            </w: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Sigħat maħduma</w:t>
            </w:r>
            <w:r w:rsidRPr="001336EC">
              <w:rPr>
                <w:rFonts w:ascii="Calibri" w:hAnsi="Calibri"/>
                <w:sz w:val="22"/>
              </w:rPr>
              <w:t xml:space="preserve"> </w:t>
            </w:r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t xml:space="preserve">Is-sigħat effettivament maħduma minn tipi ewlenin tal-impjegati. 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Sigħat imħallsa</w:t>
            </w:r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t>Is-sigħat imħallsa mit-tipi ewlenin tal-impjegati.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  <w:tcBorders>
              <w:bottom w:val="nil"/>
            </w:tcBorders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Impjegati</w:t>
            </w:r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t>L-għadd ta’ impjegati skont it-tipi ewlenin.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tcBorders>
              <w:top w:val="nil"/>
            </w:tcBorders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Unitajiet lokali</w:t>
            </w:r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t>Informazzjoni dwar l-unitajiet lokali fil-kampjun.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Indiċi tal-</w:t>
            </w:r>
            <w:proofErr w:type="spellStart"/>
            <w:r w:rsidRPr="001336EC">
              <w:t>kostijiet</w:t>
            </w:r>
            <w:proofErr w:type="spellEnd"/>
            <w:r w:rsidRPr="001336EC">
              <w:t xml:space="preserve"> </w:t>
            </w:r>
            <w:proofErr w:type="spellStart"/>
            <w:r w:rsidRPr="001336EC">
              <w:t>lavorattivi</w:t>
            </w:r>
            <w:proofErr w:type="spellEnd"/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 xml:space="preserve">Indiċi </w:t>
            </w:r>
            <w:proofErr w:type="spellStart"/>
            <w:r w:rsidRPr="001336EC">
              <w:t>trimestrali</w:t>
            </w:r>
            <w:proofErr w:type="spellEnd"/>
            <w:r w:rsidRPr="001336EC">
              <w:t xml:space="preserve"> tal-</w:t>
            </w:r>
            <w:proofErr w:type="spellStart"/>
            <w:r w:rsidRPr="001336EC">
              <w:t>kostijiet</w:t>
            </w:r>
            <w:proofErr w:type="spellEnd"/>
            <w:r w:rsidRPr="001336EC">
              <w:t xml:space="preserve"> </w:t>
            </w:r>
            <w:proofErr w:type="spellStart"/>
            <w:r w:rsidRPr="001336EC">
              <w:t>lavorattivi</w:t>
            </w:r>
            <w:proofErr w:type="spellEnd"/>
            <w:r w:rsidRPr="001336EC">
              <w:t xml:space="preserve"> għal kull siegħa maħduma </w:t>
            </w:r>
          </w:p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rPr>
                <w:i/>
              </w:rPr>
              <w:t xml:space="preserve">L-indiċi </w:t>
            </w:r>
            <w:proofErr w:type="spellStart"/>
            <w:r w:rsidRPr="001336EC">
              <w:rPr>
                <w:i/>
              </w:rPr>
              <w:t>trimestrali</w:t>
            </w:r>
            <w:proofErr w:type="spellEnd"/>
            <w:r w:rsidRPr="001336EC">
              <w:rPr>
                <w:i/>
              </w:rPr>
              <w:t xml:space="preserve"> tal-</w:t>
            </w:r>
            <w:proofErr w:type="spellStart"/>
            <w:r w:rsidRPr="001336EC">
              <w:rPr>
                <w:i/>
              </w:rPr>
              <w:t>kostijiet</w:t>
            </w:r>
            <w:proofErr w:type="spellEnd"/>
            <w:r w:rsidRPr="001336EC">
              <w:rPr>
                <w:i/>
              </w:rPr>
              <w:t xml:space="preserve"> </w:t>
            </w:r>
            <w:proofErr w:type="spellStart"/>
            <w:r w:rsidRPr="001336EC">
              <w:rPr>
                <w:i/>
              </w:rPr>
              <w:t>lavorattivi</w:t>
            </w:r>
            <w:proofErr w:type="spellEnd"/>
            <w:r w:rsidRPr="001336EC">
              <w:rPr>
                <w:i/>
              </w:rPr>
              <w:t xml:space="preserve"> għal kull siegħa maħduma, skont it-tip tal-</w:t>
            </w:r>
            <w:proofErr w:type="spellStart"/>
            <w:r w:rsidRPr="001336EC">
              <w:rPr>
                <w:i/>
              </w:rPr>
              <w:t>kostijiet</w:t>
            </w:r>
            <w:proofErr w:type="spellEnd"/>
            <w:r w:rsidRPr="001336EC">
              <w:rPr>
                <w:i/>
              </w:rPr>
              <w:t xml:space="preserve">; </w:t>
            </w:r>
            <w:proofErr w:type="spellStart"/>
            <w:r w:rsidRPr="001336EC">
              <w:rPr>
                <w:i/>
              </w:rPr>
              <w:t>kronoloġija</w:t>
            </w:r>
            <w:proofErr w:type="spellEnd"/>
            <w:r w:rsidRPr="001336EC">
              <w:rPr>
                <w:i/>
              </w:rPr>
              <w:t xml:space="preserve"> mhux aġġustata u aġġustata.</w:t>
            </w:r>
          </w:p>
        </w:tc>
        <w:tc>
          <w:tcPr>
            <w:tcW w:w="603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Kull kwart tas-sena</w:t>
            </w:r>
          </w:p>
        </w:tc>
        <w:tc>
          <w:tcPr>
            <w:tcW w:w="659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Kwart kalendarju</w:t>
            </w:r>
          </w:p>
        </w:tc>
        <w:tc>
          <w:tcPr>
            <w:tcW w:w="741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– Stimi bikrija: T+45 jum</w:t>
            </w:r>
          </w:p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– Data finali: T+65 jum</w:t>
            </w:r>
          </w:p>
        </w:tc>
        <w:tc>
          <w:tcPr>
            <w:tcW w:w="606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L-ewwel kwart tal-2026</w:t>
            </w: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 xml:space="preserve">Indiċi </w:t>
            </w:r>
            <w:proofErr w:type="spellStart"/>
            <w:r w:rsidRPr="001336EC">
              <w:t>trimestrali</w:t>
            </w:r>
            <w:proofErr w:type="spellEnd"/>
            <w:r w:rsidRPr="001336EC">
              <w:t xml:space="preserve"> tal-</w:t>
            </w:r>
            <w:proofErr w:type="spellStart"/>
            <w:r w:rsidRPr="001336EC">
              <w:t>kostijiet</w:t>
            </w:r>
            <w:proofErr w:type="spellEnd"/>
            <w:r w:rsidRPr="001336EC">
              <w:t xml:space="preserve"> </w:t>
            </w:r>
            <w:proofErr w:type="spellStart"/>
            <w:r w:rsidRPr="001336EC">
              <w:t>lavorattivi</w:t>
            </w:r>
            <w:proofErr w:type="spellEnd"/>
            <w:r w:rsidRPr="001336EC">
              <w:t xml:space="preserve"> totali</w:t>
            </w:r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proofErr w:type="spellStart"/>
            <w:r w:rsidRPr="001336EC">
              <w:rPr>
                <w:i/>
              </w:rPr>
              <w:t>kronoloġija</w:t>
            </w:r>
            <w:proofErr w:type="spellEnd"/>
            <w:r w:rsidRPr="001336EC">
              <w:rPr>
                <w:i/>
              </w:rPr>
              <w:t xml:space="preserve"> mhux aġġustata u aġġustata.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 xml:space="preserve">Indiċi </w:t>
            </w:r>
            <w:proofErr w:type="spellStart"/>
            <w:r w:rsidRPr="001336EC">
              <w:t>trimestrali</w:t>
            </w:r>
            <w:proofErr w:type="spellEnd"/>
            <w:r w:rsidRPr="001336EC">
              <w:t xml:space="preserve"> tas-sigħat maħduma</w:t>
            </w:r>
          </w:p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proofErr w:type="spellStart"/>
            <w:r w:rsidRPr="001336EC">
              <w:rPr>
                <w:i/>
              </w:rPr>
              <w:t>kronoloġija</w:t>
            </w:r>
            <w:proofErr w:type="spellEnd"/>
            <w:r w:rsidRPr="001336EC">
              <w:rPr>
                <w:i/>
              </w:rPr>
              <w:t xml:space="preserve"> mhux aġġustata u aġġustata.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proofErr w:type="spellStart"/>
            <w:r w:rsidRPr="001336EC">
              <w:t>Kostijiet</w:t>
            </w:r>
            <w:proofErr w:type="spellEnd"/>
            <w:r w:rsidRPr="001336EC">
              <w:t xml:space="preserve"> </w:t>
            </w:r>
            <w:proofErr w:type="spellStart"/>
            <w:r w:rsidRPr="001336EC">
              <w:t>lavorattivi</w:t>
            </w:r>
            <w:proofErr w:type="spellEnd"/>
            <w:r w:rsidRPr="001336EC">
              <w:t xml:space="preserve"> annwali</w:t>
            </w:r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lastRenderedPageBreak/>
              <w:t>Il-livelli tal-</w:t>
            </w:r>
            <w:proofErr w:type="spellStart"/>
            <w:r w:rsidRPr="001336EC">
              <w:rPr>
                <w:i/>
              </w:rPr>
              <w:t>kostijiet</w:t>
            </w:r>
            <w:proofErr w:type="spellEnd"/>
            <w:r w:rsidRPr="001336EC">
              <w:rPr>
                <w:i/>
              </w:rPr>
              <w:t xml:space="preserve"> </w:t>
            </w:r>
            <w:proofErr w:type="spellStart"/>
            <w:r w:rsidRPr="001336EC">
              <w:rPr>
                <w:i/>
              </w:rPr>
              <w:t>lavorattivi</w:t>
            </w:r>
            <w:proofErr w:type="spellEnd"/>
            <w:r w:rsidRPr="001336EC">
              <w:rPr>
                <w:i/>
              </w:rPr>
              <w:t xml:space="preserve"> annwali (</w:t>
            </w:r>
            <w:proofErr w:type="spellStart"/>
            <w:r w:rsidRPr="001336EC">
              <w:rPr>
                <w:i/>
              </w:rPr>
              <w:t>ponderazzjonijiet</w:t>
            </w:r>
            <w:proofErr w:type="spellEnd"/>
            <w:r w:rsidRPr="001336EC">
              <w:rPr>
                <w:i/>
              </w:rPr>
              <w:t>) skont it-tip tal-</w:t>
            </w:r>
            <w:proofErr w:type="spellStart"/>
            <w:r w:rsidRPr="001336EC">
              <w:rPr>
                <w:i/>
              </w:rPr>
              <w:t>kostijiet</w:t>
            </w:r>
            <w:proofErr w:type="spellEnd"/>
            <w:r w:rsidRPr="001336EC">
              <w:rPr>
                <w:i/>
              </w:rPr>
              <w:t>.</w:t>
            </w:r>
          </w:p>
        </w:tc>
        <w:tc>
          <w:tcPr>
            <w:tcW w:w="603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lastRenderedPageBreak/>
              <w:t>Kull sena</w:t>
            </w:r>
          </w:p>
        </w:tc>
        <w:tc>
          <w:tcPr>
            <w:tcW w:w="659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 xml:space="preserve">Sena </w:t>
            </w:r>
            <w:proofErr w:type="spellStart"/>
            <w:r w:rsidRPr="001336EC">
              <w:t>kalendarja</w:t>
            </w:r>
            <w:proofErr w:type="spellEnd"/>
          </w:p>
        </w:tc>
        <w:tc>
          <w:tcPr>
            <w:tcW w:w="741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 xml:space="preserve">Tmiem l-ewwel kwart </w:t>
            </w:r>
            <w:r w:rsidRPr="001336EC">
              <w:lastRenderedPageBreak/>
              <w:t>tas-sena T+1+65 jum</w:t>
            </w: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</w:tr>
      <w:tr w:rsidR="002E35B6" w:rsidRPr="001336EC" w:rsidTr="00BF768F">
        <w:trPr>
          <w:trHeight w:val="278"/>
        </w:trPr>
        <w:tc>
          <w:tcPr>
            <w:tcW w:w="510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Domanda għax-xogħol</w:t>
            </w:r>
          </w:p>
        </w:tc>
        <w:tc>
          <w:tcPr>
            <w:tcW w:w="692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Impjiegi vakanti</w:t>
            </w: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Postijiet tax-xogħol vakanti</w:t>
            </w:r>
          </w:p>
          <w:p w:rsidR="002E35B6" w:rsidRPr="001336EC" w:rsidRDefault="002E35B6" w:rsidP="00BF768F">
            <w:pPr>
              <w:widowControl/>
              <w:rPr>
                <w:i/>
                <w:noProof/>
                <w:szCs w:val="24"/>
              </w:rPr>
            </w:pPr>
            <w:r w:rsidRPr="001336EC">
              <w:rPr>
                <w:i/>
              </w:rPr>
              <w:t xml:space="preserve">Informazzjoni dwar il-postijiet tax-xogħol vakanti rreġistrati; </w:t>
            </w:r>
            <w:proofErr w:type="spellStart"/>
            <w:r w:rsidRPr="001336EC">
              <w:rPr>
                <w:i/>
              </w:rPr>
              <w:t>kronoloġija</w:t>
            </w:r>
            <w:proofErr w:type="spellEnd"/>
            <w:r w:rsidRPr="001336EC">
              <w:rPr>
                <w:i/>
              </w:rPr>
              <w:t xml:space="preserve"> mhux aġġustata u aġġustata.</w:t>
            </w:r>
          </w:p>
        </w:tc>
        <w:tc>
          <w:tcPr>
            <w:tcW w:w="603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Kull kwart tas-sena</w:t>
            </w:r>
          </w:p>
        </w:tc>
        <w:tc>
          <w:tcPr>
            <w:tcW w:w="659" w:type="pct"/>
            <w:vMerge w:val="restar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Kwart kalendarju</w:t>
            </w:r>
          </w:p>
        </w:tc>
        <w:tc>
          <w:tcPr>
            <w:tcW w:w="741" w:type="pct"/>
            <w:vMerge w:val="restart"/>
          </w:tcPr>
          <w:p w:rsidR="002E35B6" w:rsidRPr="001336EC" w:rsidRDefault="002E35B6" w:rsidP="00BF768F">
            <w:pPr>
              <w:widowControl/>
              <w:ind w:left="-10"/>
              <w:rPr>
                <w:noProof/>
                <w:szCs w:val="24"/>
              </w:rPr>
            </w:pPr>
            <w:r w:rsidRPr="001336EC">
              <w:t>– Stimi bikrija: T+45 jum</w:t>
            </w:r>
          </w:p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>– Data finali: T+70 jum</w:t>
            </w:r>
          </w:p>
        </w:tc>
        <w:tc>
          <w:tcPr>
            <w:tcW w:w="606" w:type="pct"/>
            <w:vMerge w:val="restart"/>
          </w:tcPr>
          <w:p w:rsidR="002E35B6" w:rsidRPr="001336EC" w:rsidRDefault="002E35B6" w:rsidP="00BF768F">
            <w:pPr>
              <w:widowControl/>
              <w:ind w:left="-10"/>
              <w:rPr>
                <w:noProof/>
                <w:szCs w:val="24"/>
              </w:rPr>
            </w:pPr>
            <w:r w:rsidRPr="001336EC">
              <w:t>L-ewwel kwart tal-2026</w:t>
            </w:r>
          </w:p>
        </w:tc>
      </w:tr>
      <w:tr w:rsidR="002E35B6" w:rsidRPr="001336EC" w:rsidTr="00BF768F">
        <w:trPr>
          <w:trHeight w:val="277"/>
        </w:trPr>
        <w:tc>
          <w:tcPr>
            <w:tcW w:w="510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2E35B6" w:rsidRPr="001336EC" w:rsidRDefault="002E35B6" w:rsidP="00BF768F">
            <w:pPr>
              <w:widowControl/>
              <w:rPr>
                <w:noProof/>
                <w:szCs w:val="24"/>
              </w:rPr>
            </w:pPr>
            <w:r w:rsidRPr="001336EC">
              <w:t xml:space="preserve">Postijiet tax-xogħol okkupati: </w:t>
            </w:r>
          </w:p>
          <w:p w:rsidR="002E35B6" w:rsidRPr="001336EC" w:rsidRDefault="002E35B6" w:rsidP="00BF768F">
            <w:pPr>
              <w:widowControl/>
              <w:rPr>
                <w:rFonts w:ascii="Calibri" w:hAnsi="Calibri" w:cs="Calibri"/>
                <w:i/>
                <w:noProof/>
                <w:szCs w:val="24"/>
              </w:rPr>
            </w:pPr>
            <w:r w:rsidRPr="001336EC">
              <w:rPr>
                <w:i/>
              </w:rPr>
              <w:t xml:space="preserve">Informazzjoni dwar il-postijiet tax-xogħol okkupati rreġistrati; </w:t>
            </w:r>
            <w:proofErr w:type="spellStart"/>
            <w:r w:rsidRPr="001336EC">
              <w:rPr>
                <w:i/>
              </w:rPr>
              <w:t>kronoloġija</w:t>
            </w:r>
            <w:proofErr w:type="spellEnd"/>
            <w:r w:rsidRPr="001336EC">
              <w:rPr>
                <w:i/>
              </w:rPr>
              <w:t xml:space="preserve"> mhux aġġustata u aġġustata.</w:t>
            </w:r>
          </w:p>
        </w:tc>
        <w:tc>
          <w:tcPr>
            <w:tcW w:w="603" w:type="pct"/>
            <w:vMerge/>
          </w:tcPr>
          <w:p w:rsidR="002E35B6" w:rsidRPr="001336EC" w:rsidRDefault="002E35B6" w:rsidP="00BF768F">
            <w:pPr>
              <w:widowControl/>
              <w:ind w:left="720"/>
              <w:rPr>
                <w:rFonts w:ascii="Calibri" w:hAnsi="Calibri" w:cs="Calibri"/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2E35B6" w:rsidRPr="001336EC" w:rsidRDefault="002E35B6" w:rsidP="00BF768F">
            <w:pPr>
              <w:widowControl/>
              <w:ind w:left="720"/>
              <w:rPr>
                <w:rFonts w:ascii="Calibri" w:hAnsi="Calibri" w:cs="Calibri"/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2E35B6" w:rsidRPr="001336EC" w:rsidRDefault="002E35B6" w:rsidP="00BF768F">
            <w:pPr>
              <w:widowControl/>
              <w:ind w:left="720"/>
              <w:rPr>
                <w:rFonts w:ascii="Calibri" w:hAnsi="Calibri" w:cs="Calibri"/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2E35B6" w:rsidRPr="001336EC" w:rsidRDefault="002E35B6" w:rsidP="00BF768F">
            <w:pPr>
              <w:widowControl/>
              <w:ind w:left="720"/>
              <w:rPr>
                <w:rFonts w:ascii="Calibri" w:hAnsi="Calibri" w:cs="Calibri"/>
                <w:noProof/>
                <w:szCs w:val="24"/>
              </w:rPr>
            </w:pPr>
          </w:p>
        </w:tc>
      </w:tr>
    </w:tbl>
    <w:p w:rsidR="002E35B6" w:rsidRPr="001336EC" w:rsidRDefault="002E35B6" w:rsidP="002E35B6">
      <w:pPr>
        <w:widowControl/>
        <w:spacing w:before="120" w:after="120"/>
        <w:jc w:val="both"/>
        <w:rPr>
          <w:rFonts w:eastAsia="Calibri"/>
          <w:noProof/>
          <w:szCs w:val="24"/>
          <w:lang w:eastAsia="en-US"/>
        </w:rPr>
      </w:pPr>
    </w:p>
    <w:p w:rsidR="002E35B6" w:rsidRPr="001336EC" w:rsidRDefault="002E35B6" w:rsidP="002E35B6">
      <w:pPr>
        <w:widowControl/>
        <w:tabs>
          <w:tab w:val="left" w:pos="850"/>
        </w:tabs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1336EC">
        <w:t>(1)</w:t>
      </w:r>
      <w:r w:rsidRPr="001336EC">
        <w:tab/>
        <w:t>Wara tmiem il-perjodu ta’ referenza “T”.</w:t>
      </w:r>
    </w:p>
    <w:p w:rsidR="002E35B6" w:rsidRPr="002E2872" w:rsidRDefault="002E35B6" w:rsidP="002E35B6">
      <w:pPr>
        <w:widowControl/>
        <w:tabs>
          <w:tab w:val="left" w:pos="850"/>
        </w:tabs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1336EC">
        <w:t>(2)</w:t>
      </w:r>
      <w:r w:rsidRPr="001336EC">
        <w:tab/>
        <w:t>Meta l-iskadenzi msemmija hawn fuq jaħbtu s-Sibt jew il-Ħadd, l-iskadenza effettiva għandha tkun it-Tnejn ta’ wara qabel nofsinhar (CET).</w:t>
      </w:r>
    </w:p>
    <w:sectPr w:rsidR="002E35B6" w:rsidRPr="002E2872" w:rsidSect="002E2872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A30" w:rsidRPr="002E2872" w:rsidRDefault="005C2A30">
      <w:r w:rsidRPr="002E2872">
        <w:separator/>
      </w:r>
    </w:p>
  </w:endnote>
  <w:endnote w:type="continuationSeparator" w:id="0">
    <w:p w:rsidR="005C2A30" w:rsidRPr="002E2872" w:rsidRDefault="005C2A30">
      <w:r w:rsidRPr="002E28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8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8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8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A30" w:rsidRPr="002E2872" w:rsidRDefault="005C2A30">
      <w:r w:rsidRPr="002E2872">
        <w:separator/>
      </w:r>
    </w:p>
  </w:footnote>
  <w:footnote w:type="continuationSeparator" w:id="0">
    <w:p w:rsidR="005C2A30" w:rsidRPr="002E2872" w:rsidRDefault="005C2A30">
      <w:r w:rsidRPr="002E2872">
        <w:continuationSeparator/>
      </w:r>
    </w:p>
  </w:footnote>
  <w:footnote w:id="1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>ĠU C, C/2024/668, 12.01.2024, ELI: http://data.europa.eu/eli/C/2024/668/oj.</w:t>
      </w:r>
    </w:p>
  </w:footnote>
  <w:footnote w:id="2">
    <w:p w:rsidR="00DC4CD9" w:rsidRPr="00DC4CD9" w:rsidRDefault="00DC4CD9" w:rsidP="00DC4CD9">
      <w:pPr>
        <w:pStyle w:val="FootnoteText"/>
        <w:ind w:left="567" w:hanging="567"/>
        <w:rPr>
          <w:lang w:val="mt-MT"/>
        </w:rPr>
      </w:pPr>
      <w:r w:rsidRPr="0026348A">
        <w:rPr>
          <w:rStyle w:val="FootnoteReference"/>
          <w:sz w:val="24"/>
          <w:szCs w:val="24"/>
        </w:rPr>
        <w:sym w:font="Symbol" w:char="F02A"/>
      </w:r>
      <w:r w:rsidRPr="00DC4CD9">
        <w:rPr>
          <w:sz w:val="24"/>
          <w:szCs w:val="24"/>
          <w:lang w:val="mt-MT"/>
        </w:rPr>
        <w:t xml:space="preserve"> </w:t>
      </w:r>
      <w:r w:rsidRPr="00DC4CD9">
        <w:rPr>
          <w:sz w:val="24"/>
          <w:szCs w:val="24"/>
          <w:lang w:val="mt-MT"/>
        </w:rPr>
        <w:tab/>
      </w:r>
      <w:r w:rsidRPr="006924A5">
        <w:rPr>
          <w:lang w:val="mt-MT"/>
        </w:rPr>
        <w:t xml:space="preserve">Il-bidliet fit-test kollu jirriżultaw mill-adozzjoni tal-emenda 1. It-test ġdid jew modifikat huwa indikat permezz tat-tipa </w:t>
      </w:r>
      <w:proofErr w:type="spellStart"/>
      <w:r w:rsidRPr="006924A5">
        <w:rPr>
          <w:lang w:val="mt-MT"/>
        </w:rPr>
        <w:t>korsiva</w:t>
      </w:r>
      <w:proofErr w:type="spellEnd"/>
      <w:r w:rsidRPr="006924A5">
        <w:rPr>
          <w:lang w:val="mt-MT"/>
        </w:rPr>
        <w:t xml:space="preserve"> u grassa; it-tħassir huwa indikat permezz tas-simbolu </w:t>
      </w:r>
      <w:r w:rsidRPr="006924A5">
        <w:rPr>
          <w:rFonts w:ascii="Arial" w:hAnsi="Arial" w:cs="Arial"/>
          <w:lang w:val="mt-MT"/>
        </w:rPr>
        <w:t>▌</w:t>
      </w:r>
      <w:r w:rsidRPr="00DC4CD9">
        <w:rPr>
          <w:sz w:val="24"/>
          <w:szCs w:val="24"/>
          <w:lang w:val="mt-MT"/>
        </w:rPr>
        <w:t>.</w:t>
      </w:r>
    </w:p>
  </w:footnote>
  <w:footnote w:id="3">
    <w:p w:rsidR="002E35B6" w:rsidRPr="001336EC" w:rsidRDefault="002E35B6" w:rsidP="002E2872">
      <w:pPr>
        <w:pStyle w:val="FootnoteText"/>
        <w:ind w:left="567" w:hanging="567"/>
        <w:rPr>
          <w:b/>
          <w:i/>
          <w:sz w:val="24"/>
          <w:lang w:val="mt-MT"/>
        </w:rPr>
      </w:pPr>
      <w:r w:rsidRPr="001336EC">
        <w:rPr>
          <w:rStyle w:val="FootnoteReference"/>
          <w:b/>
          <w:i/>
          <w:sz w:val="24"/>
          <w:lang w:val="mt-MT"/>
        </w:rPr>
        <w:footnoteRef/>
      </w:r>
      <w:r w:rsidR="002E2872" w:rsidRPr="001336EC">
        <w:rPr>
          <w:b/>
          <w:i/>
          <w:sz w:val="24"/>
          <w:lang w:val="mt-MT"/>
        </w:rPr>
        <w:t xml:space="preserve"> </w:t>
      </w:r>
      <w:r w:rsidR="002E2872" w:rsidRPr="001336EC">
        <w:rPr>
          <w:b/>
          <w:i/>
          <w:sz w:val="24"/>
          <w:lang w:val="mt-MT"/>
        </w:rPr>
        <w:tab/>
      </w:r>
      <w:r w:rsidRPr="001336EC">
        <w:rPr>
          <w:b/>
          <w:i/>
          <w:sz w:val="24"/>
          <w:lang w:val="mt-MT"/>
        </w:rPr>
        <w:t>ĠU C, C/2024/668, 12.01.2024, ELI: http://data.europa.eu/eli/C/2024/668/oj.</w:t>
      </w:r>
    </w:p>
  </w:footnote>
  <w:footnote w:id="4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>Ir-Regolament (UE) Nru 1176/2011 tal-Parlament Ewropew u tal-Kunsill tas-16 ta’ Novembru 2011 dwar il-prevenzjoni u l-korrezzjoni tal-</w:t>
      </w:r>
      <w:proofErr w:type="spellStart"/>
      <w:r w:rsidRPr="001336EC">
        <w:rPr>
          <w:sz w:val="24"/>
          <w:lang w:val="mt-MT"/>
        </w:rPr>
        <w:t>iżbilanċi</w:t>
      </w:r>
      <w:proofErr w:type="spellEnd"/>
      <w:r w:rsidRPr="001336EC">
        <w:rPr>
          <w:sz w:val="24"/>
          <w:lang w:val="mt-MT"/>
        </w:rPr>
        <w:t xml:space="preserve"> </w:t>
      </w:r>
      <w:proofErr w:type="spellStart"/>
      <w:r w:rsidRPr="001336EC">
        <w:rPr>
          <w:sz w:val="24"/>
          <w:lang w:val="mt-MT"/>
        </w:rPr>
        <w:t>makroekonomiċi</w:t>
      </w:r>
      <w:proofErr w:type="spellEnd"/>
      <w:r w:rsidRPr="001336EC">
        <w:rPr>
          <w:sz w:val="24"/>
          <w:lang w:val="mt-MT"/>
        </w:rPr>
        <w:t xml:space="preserve"> (</w:t>
      </w:r>
      <w:proofErr w:type="spellStart"/>
      <w:r w:rsidRPr="001336EC">
        <w:rPr>
          <w:sz w:val="24"/>
          <w:lang w:val="mt-MT"/>
        </w:rPr>
        <w:t>ĠU</w:t>
      </w:r>
      <w:proofErr w:type="spellEnd"/>
      <w:r w:rsidRPr="001336EC">
        <w:rPr>
          <w:sz w:val="24"/>
          <w:lang w:val="mt-MT"/>
        </w:rPr>
        <w:t xml:space="preserve"> L 306, 23.11.2011, p. 25)</w:t>
      </w:r>
    </w:p>
  </w:footnote>
  <w:footnote w:id="5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>Id-Direttiva (UE) 2022/2041 tal-Parlament Ewropew u tal-Kunsill tad-19 ta’ Ottubru 2022 dwar pagi minimi adegwati fl-Unjoni Ewropea (ĠU L 275, 25.10.2022, p. 33).</w:t>
      </w:r>
    </w:p>
  </w:footnote>
  <w:footnote w:id="6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>Il-Komunikazzjoni tal-Kummissjoni lill-Parlament Ewropew u lill-Kunsill dwar l-istatistika taż-żona tal-euro “</w:t>
      </w:r>
      <w:proofErr w:type="spellStart"/>
      <w:r w:rsidRPr="001336EC">
        <w:rPr>
          <w:sz w:val="24"/>
          <w:lang w:val="mt-MT"/>
        </w:rPr>
        <w:t>Towards</w:t>
      </w:r>
      <w:proofErr w:type="spellEnd"/>
      <w:r w:rsidRPr="001336EC">
        <w:rPr>
          <w:sz w:val="24"/>
          <w:lang w:val="mt-MT"/>
        </w:rPr>
        <w:t xml:space="preserve"> </w:t>
      </w:r>
      <w:proofErr w:type="spellStart"/>
      <w:r w:rsidRPr="001336EC">
        <w:rPr>
          <w:sz w:val="24"/>
          <w:lang w:val="mt-MT"/>
        </w:rPr>
        <w:t>improved</w:t>
      </w:r>
      <w:proofErr w:type="spellEnd"/>
      <w:r w:rsidRPr="001336EC">
        <w:rPr>
          <w:sz w:val="24"/>
          <w:lang w:val="mt-MT"/>
        </w:rPr>
        <w:t xml:space="preserve"> </w:t>
      </w:r>
      <w:proofErr w:type="spellStart"/>
      <w:r w:rsidRPr="001336EC">
        <w:rPr>
          <w:sz w:val="24"/>
          <w:lang w:val="mt-MT"/>
        </w:rPr>
        <w:t>methodologies</w:t>
      </w:r>
      <w:proofErr w:type="spellEnd"/>
      <w:r w:rsidRPr="001336EC">
        <w:rPr>
          <w:sz w:val="24"/>
          <w:lang w:val="mt-MT"/>
        </w:rPr>
        <w:t xml:space="preserve"> </w:t>
      </w:r>
      <w:proofErr w:type="spellStart"/>
      <w:r w:rsidRPr="001336EC">
        <w:rPr>
          <w:sz w:val="24"/>
          <w:lang w:val="mt-MT"/>
        </w:rPr>
        <w:t>for</w:t>
      </w:r>
      <w:proofErr w:type="spellEnd"/>
      <w:r w:rsidRPr="001336EC">
        <w:rPr>
          <w:sz w:val="24"/>
          <w:lang w:val="mt-MT"/>
        </w:rPr>
        <w:t xml:space="preserve"> </w:t>
      </w:r>
      <w:proofErr w:type="spellStart"/>
      <w:r w:rsidRPr="001336EC">
        <w:rPr>
          <w:sz w:val="24"/>
          <w:lang w:val="mt-MT"/>
        </w:rPr>
        <w:t>eurozone</w:t>
      </w:r>
      <w:proofErr w:type="spellEnd"/>
      <w:r w:rsidRPr="001336EC">
        <w:rPr>
          <w:sz w:val="24"/>
          <w:lang w:val="mt-MT"/>
        </w:rPr>
        <w:t xml:space="preserve"> </w:t>
      </w:r>
      <w:proofErr w:type="spellStart"/>
      <w:r w:rsidRPr="001336EC">
        <w:rPr>
          <w:sz w:val="24"/>
          <w:lang w:val="mt-MT"/>
        </w:rPr>
        <w:t>statistics</w:t>
      </w:r>
      <w:proofErr w:type="spellEnd"/>
      <w:r w:rsidRPr="001336EC">
        <w:rPr>
          <w:sz w:val="24"/>
          <w:lang w:val="mt-MT"/>
        </w:rPr>
        <w:t xml:space="preserve"> </w:t>
      </w:r>
      <w:proofErr w:type="spellStart"/>
      <w:r w:rsidRPr="001336EC">
        <w:rPr>
          <w:sz w:val="24"/>
          <w:lang w:val="mt-MT"/>
        </w:rPr>
        <w:t>and</w:t>
      </w:r>
      <w:proofErr w:type="spellEnd"/>
      <w:r w:rsidRPr="001336EC">
        <w:rPr>
          <w:sz w:val="24"/>
          <w:lang w:val="mt-MT"/>
        </w:rPr>
        <w:t xml:space="preserve"> </w:t>
      </w:r>
      <w:proofErr w:type="spellStart"/>
      <w:r w:rsidRPr="001336EC">
        <w:rPr>
          <w:sz w:val="24"/>
          <w:lang w:val="mt-MT"/>
        </w:rPr>
        <w:t>indicators</w:t>
      </w:r>
      <w:proofErr w:type="spellEnd"/>
      <w:r w:rsidRPr="001336EC">
        <w:rPr>
          <w:sz w:val="24"/>
          <w:lang w:val="mt-MT"/>
        </w:rPr>
        <w:t xml:space="preserve">” (Lejn metodoloġiji </w:t>
      </w:r>
      <w:proofErr w:type="spellStart"/>
      <w:r w:rsidRPr="001336EC">
        <w:rPr>
          <w:sz w:val="24"/>
          <w:lang w:val="mt-MT"/>
        </w:rPr>
        <w:t>mtejba</w:t>
      </w:r>
      <w:proofErr w:type="spellEnd"/>
      <w:r w:rsidRPr="001336EC">
        <w:rPr>
          <w:sz w:val="24"/>
          <w:lang w:val="mt-MT"/>
        </w:rPr>
        <w:t xml:space="preserve"> għall-istatistika u l-indikaturi taż-żona tal-euro), COM(2002) 0661 final tas-27 ta’ Novembru 2002.</w:t>
      </w:r>
    </w:p>
  </w:footnote>
  <w:footnote w:id="7">
    <w:p w:rsidR="009C796A" w:rsidRPr="001336EC" w:rsidRDefault="009C796A" w:rsidP="00CF0497">
      <w:pPr>
        <w:pStyle w:val="FootnoteText"/>
        <w:ind w:left="567" w:hanging="567"/>
        <w:rPr>
          <w:sz w:val="24"/>
          <w:szCs w:val="24"/>
          <w:lang w:val="mt-MT"/>
        </w:rPr>
      </w:pPr>
      <w:r w:rsidRPr="001336EC">
        <w:rPr>
          <w:rStyle w:val="FootnoteReference"/>
          <w:sz w:val="24"/>
          <w:szCs w:val="24"/>
        </w:rPr>
        <w:footnoteRef/>
      </w:r>
      <w:r w:rsidRPr="001336EC">
        <w:rPr>
          <w:sz w:val="24"/>
          <w:szCs w:val="24"/>
          <w:lang w:val="mt-MT"/>
        </w:rPr>
        <w:t xml:space="preserve"> </w:t>
      </w:r>
      <w:r w:rsidRPr="001336EC">
        <w:rPr>
          <w:sz w:val="24"/>
          <w:szCs w:val="24"/>
          <w:lang w:val="mt-MT"/>
        </w:rPr>
        <w:tab/>
      </w:r>
      <w:r w:rsidRPr="001336EC">
        <w:rPr>
          <w:b/>
          <w:bCs/>
          <w:i/>
          <w:iCs/>
          <w:sz w:val="24"/>
          <w:szCs w:val="24"/>
          <w:lang w:val="mt-MT"/>
        </w:rPr>
        <w:t>Id-Direttiva (UE) 2023/970 tal-Parlament Ewropew u tal-Kunsill tal-10 ta’ Mejju 2023 li ssaħħaħ l-applikazzjoni tal-prinċipju ta’ paga ugwali għal xogħol ugwali jew xogħol ta’ valur ugwali bejn l-irġiel u n-nisa permezz ta’ trasparenza fil-pagi u mekkaniżmi ta’ infurzar, (ĠU L 132, 17.5.2023, p. 21),</w:t>
      </w:r>
      <w:r w:rsidRPr="001336EC">
        <w:rPr>
          <w:b/>
          <w:bCs/>
          <w:sz w:val="24"/>
          <w:szCs w:val="24"/>
          <w:lang w:val="mt-MT"/>
        </w:rPr>
        <w:t xml:space="preserve"> </w:t>
      </w:r>
      <w:r w:rsidR="00A645F2">
        <w:fldChar w:fldCharType="begin"/>
      </w:r>
      <w:r w:rsidR="00A645F2" w:rsidRPr="00A645F2">
        <w:rPr>
          <w:lang w:val="mt-MT"/>
        </w:rPr>
        <w:instrText xml:space="preserve"> HYPERLINK "http://data.europa.eu/eli/dir/2023/970/oj" \o "Jagħti aċċess għal dan id-dokument permezz tal-ELI URI tiegħu." </w:instrText>
      </w:r>
      <w:r w:rsidR="00A645F2">
        <w:fldChar w:fldCharType="separate"/>
      </w:r>
      <w:r w:rsidRPr="001336EC">
        <w:rPr>
          <w:rStyle w:val="Hyperlink"/>
          <w:b/>
          <w:i/>
          <w:sz w:val="24"/>
          <w:szCs w:val="24"/>
          <w:lang w:val="mt-MT"/>
        </w:rPr>
        <w:t>http://data.europa.eu/eli/dir/2023/970/oj</w:t>
      </w:r>
      <w:r w:rsidR="00A645F2">
        <w:rPr>
          <w:rStyle w:val="Hyperlink"/>
          <w:b/>
          <w:i/>
          <w:sz w:val="24"/>
          <w:szCs w:val="24"/>
          <w:lang w:val="mt-MT"/>
        </w:rPr>
        <w:fldChar w:fldCharType="end"/>
      </w:r>
      <w:r w:rsidRPr="001336EC">
        <w:rPr>
          <w:b/>
          <w:i/>
          <w:sz w:val="24"/>
          <w:szCs w:val="24"/>
          <w:lang w:val="mt-MT"/>
        </w:rPr>
        <w:t>).</w:t>
      </w:r>
    </w:p>
  </w:footnote>
  <w:footnote w:id="8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>Id-Direttiva 2006/54/KE tal-Parlament Ewropew u tal-Kunsill tal-5 ta’ Lulju 2006 dwar l-implimentazzjoni tal-prinċipju ta’ opportunitajiet indaqs u ta’ trattament ugwali tal-irġiel u n-nisa fi kwistjonijiet ta’ impjiegi u xogħol</w:t>
      </w:r>
      <w:r w:rsidRPr="001336EC">
        <w:rPr>
          <w:b/>
          <w:color w:val="333333"/>
          <w:sz w:val="24"/>
          <w:shd w:val="clear" w:color="auto" w:fill="FFFFFF"/>
          <w:lang w:val="mt-MT"/>
        </w:rPr>
        <w:t xml:space="preserve"> </w:t>
      </w:r>
      <w:r w:rsidRPr="001336EC">
        <w:rPr>
          <w:sz w:val="24"/>
          <w:lang w:val="mt-MT"/>
        </w:rPr>
        <w:t>(ĠU L 204, 26.07.2006, p. 23).</w:t>
      </w:r>
    </w:p>
  </w:footnote>
  <w:footnote w:id="9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>Id-Direttiva (UE) 2023/970 tal-Parlament Ewropew u tal-Kunsill tal-10 ta’ Mejju 2023 li ssaħħaħ l-applikazzjoni tal-prinċipju ta’ paga ugwali għal xogħol ugwali jew xogħol ta’ valur ugwali bejn l-irġiel u n-nisa permezz ta’ trasparenza fil-pagi u mekkaniżmi ta’ infurzar (ĠU L 132, 17.05.2023, p. 21).</w:t>
      </w:r>
    </w:p>
  </w:footnote>
  <w:footnote w:id="10">
    <w:p w:rsidR="002E35B6" w:rsidRPr="001336EC" w:rsidRDefault="002E35B6" w:rsidP="002E2872">
      <w:pPr>
        <w:pStyle w:val="FootnoteText"/>
        <w:ind w:left="567" w:hanging="567"/>
        <w:rPr>
          <w:b/>
          <w:i/>
          <w:sz w:val="24"/>
          <w:lang w:val="mt-MT"/>
        </w:rPr>
      </w:pPr>
      <w:r w:rsidRPr="001336EC">
        <w:rPr>
          <w:rStyle w:val="FootnoteReference"/>
          <w:b/>
          <w:i/>
          <w:sz w:val="24"/>
          <w:lang w:val="mt-MT"/>
        </w:rPr>
        <w:footnoteRef/>
      </w:r>
      <w:r w:rsidR="002E2872" w:rsidRPr="001336EC">
        <w:rPr>
          <w:b/>
          <w:i/>
          <w:sz w:val="24"/>
          <w:lang w:val="mt-MT"/>
        </w:rPr>
        <w:t xml:space="preserve"> </w:t>
      </w:r>
      <w:r w:rsidR="002E2872" w:rsidRPr="001336EC">
        <w:rPr>
          <w:b/>
          <w:i/>
          <w:sz w:val="24"/>
          <w:lang w:val="mt-MT"/>
        </w:rPr>
        <w:tab/>
      </w:r>
      <w:r w:rsidRPr="001336EC">
        <w:rPr>
          <w:b/>
          <w:i/>
          <w:sz w:val="24"/>
          <w:lang w:val="mt-MT"/>
        </w:rPr>
        <w:t>COM(2021)0778.</w:t>
      </w:r>
    </w:p>
  </w:footnote>
  <w:footnote w:id="11">
    <w:p w:rsidR="002E35B6" w:rsidRPr="001336EC" w:rsidRDefault="002E35B6" w:rsidP="002E2872">
      <w:pPr>
        <w:pStyle w:val="FootnoteText"/>
        <w:ind w:left="567" w:hanging="567"/>
        <w:rPr>
          <w:b/>
          <w:i/>
          <w:sz w:val="24"/>
          <w:lang w:val="mt-MT"/>
        </w:rPr>
      </w:pPr>
      <w:r w:rsidRPr="001336EC">
        <w:rPr>
          <w:rStyle w:val="FootnoteReference"/>
          <w:b/>
          <w:i/>
          <w:sz w:val="24"/>
          <w:lang w:val="mt-MT"/>
        </w:rPr>
        <w:footnoteRef/>
      </w:r>
      <w:r w:rsidR="002E2872" w:rsidRPr="001336EC">
        <w:rPr>
          <w:b/>
          <w:bCs/>
          <w:i/>
          <w:iCs/>
          <w:sz w:val="24"/>
          <w:lang w:val="mt-MT"/>
        </w:rPr>
        <w:t xml:space="preserve"> </w:t>
      </w:r>
      <w:r w:rsidR="002E2872" w:rsidRPr="001336EC">
        <w:rPr>
          <w:b/>
          <w:bCs/>
          <w:i/>
          <w:iCs/>
          <w:sz w:val="24"/>
          <w:lang w:val="mt-MT"/>
        </w:rPr>
        <w:tab/>
      </w:r>
      <w:r w:rsidRPr="001336EC">
        <w:rPr>
          <w:b/>
          <w:bCs/>
          <w:i/>
          <w:iCs/>
          <w:sz w:val="24"/>
          <w:lang w:val="mt-MT"/>
        </w:rPr>
        <w:t>Id-Direttiva 2002/58/KE tal-Parlament Ewropew u tal-Kunsill tat-12 ta’ Lulju 2002 dwar l-ipproċessar tad-data personali u l-protezzjoni tal-privatezza fis-settur tal-komunikazzjoni elettronika (id-Direttiva dwar il-privatezza u l-komunikazzjoni elettronika) (ĠU L 201, 31.7.2002, p. 37,</w:t>
      </w:r>
      <w:r w:rsidRPr="001336EC">
        <w:rPr>
          <w:b/>
          <w:bCs/>
          <w:i/>
          <w:sz w:val="24"/>
          <w:lang w:val="mt-MT"/>
        </w:rPr>
        <w:t xml:space="preserve"> </w:t>
      </w:r>
      <w:r w:rsidR="00A645F2">
        <w:fldChar w:fldCharType="begin"/>
      </w:r>
      <w:r w:rsidR="00A645F2" w:rsidRPr="00A645F2">
        <w:rPr>
          <w:lang w:val="mt-MT"/>
        </w:rPr>
        <w:instrText xml:space="preserve"> HYPERLINK "http://data.europa.eu/eli/dir/2002/58/oj?locale=mt" \o "Jagħti aċċess għal dan id-dokument permezz tal-ELI URI tiegħu." </w:instrText>
      </w:r>
      <w:r w:rsidR="00A645F2">
        <w:fldChar w:fldCharType="separate"/>
      </w:r>
      <w:r w:rsidRPr="001336EC">
        <w:rPr>
          <w:b/>
          <w:i/>
          <w:color w:val="23527C"/>
          <w:sz w:val="24"/>
          <w:u w:val="single"/>
          <w:shd w:val="clear" w:color="auto" w:fill="FFFFFF"/>
          <w:lang w:val="mt-MT"/>
        </w:rPr>
        <w:t>http://data.europa.eu/eli/dir/2002/58/oj</w:t>
      </w:r>
      <w:r w:rsidR="00A645F2">
        <w:rPr>
          <w:b/>
          <w:i/>
          <w:color w:val="23527C"/>
          <w:sz w:val="24"/>
          <w:u w:val="single"/>
          <w:shd w:val="clear" w:color="auto" w:fill="FFFFFF"/>
          <w:lang w:val="mt-MT"/>
        </w:rPr>
        <w:fldChar w:fldCharType="end"/>
      </w:r>
      <w:r w:rsidRPr="001336EC">
        <w:rPr>
          <w:b/>
          <w:i/>
          <w:sz w:val="24"/>
          <w:lang w:val="mt-MT"/>
        </w:rPr>
        <w:t>).</w:t>
      </w:r>
    </w:p>
  </w:footnote>
  <w:footnote w:id="12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>Ir-Regolament (KE) Nru 223/2009 tal-Parlament Ewropew u tal-Kunsill tal-11 ta’ Marzu 2009 dwar l-Istatistika Ewropea u li jħassar ir-Regolament (</w:t>
      </w:r>
      <w:proofErr w:type="spellStart"/>
      <w:r w:rsidRPr="001336EC">
        <w:rPr>
          <w:sz w:val="24"/>
          <w:lang w:val="mt-MT"/>
        </w:rPr>
        <w:t>KE</w:t>
      </w:r>
      <w:proofErr w:type="spellEnd"/>
      <w:r w:rsidRPr="001336EC">
        <w:rPr>
          <w:sz w:val="24"/>
          <w:lang w:val="mt-MT"/>
        </w:rPr>
        <w:t xml:space="preserve">, </w:t>
      </w:r>
      <w:proofErr w:type="spellStart"/>
      <w:r w:rsidRPr="001336EC">
        <w:rPr>
          <w:sz w:val="24"/>
          <w:lang w:val="mt-MT"/>
        </w:rPr>
        <w:t>Euratom</w:t>
      </w:r>
      <w:proofErr w:type="spellEnd"/>
      <w:r w:rsidRPr="001336EC">
        <w:rPr>
          <w:sz w:val="24"/>
          <w:lang w:val="mt-MT"/>
        </w:rPr>
        <w:t xml:space="preserve">) Nru 1101/2008 tal-Parlament Ewropew u tal-Kunsill dwar it-trażmissjoni ta’ data suġġetta </w:t>
      </w:r>
      <w:proofErr w:type="spellStart"/>
      <w:r w:rsidRPr="001336EC">
        <w:rPr>
          <w:sz w:val="24"/>
          <w:lang w:val="mt-MT"/>
        </w:rPr>
        <w:t>għall-kunfidenzjalità</w:t>
      </w:r>
      <w:proofErr w:type="spellEnd"/>
      <w:r w:rsidRPr="001336EC">
        <w:rPr>
          <w:sz w:val="24"/>
          <w:lang w:val="mt-MT"/>
        </w:rPr>
        <w:t xml:space="preserve"> statistika lill-Uffiċċju tal-Istatistika tal-Komunitajiet Ewropej, ir-Regolament tal-Kunsill (KE) Nru 322/97 dwar Statistika tal-Komunità, u d-Deċiżjoni tal-Kunsill 89/382/</w:t>
      </w:r>
      <w:proofErr w:type="spellStart"/>
      <w:r w:rsidRPr="001336EC">
        <w:rPr>
          <w:sz w:val="24"/>
          <w:lang w:val="mt-MT"/>
        </w:rPr>
        <w:t>KEE</w:t>
      </w:r>
      <w:proofErr w:type="spellEnd"/>
      <w:r w:rsidRPr="001336EC">
        <w:rPr>
          <w:sz w:val="24"/>
          <w:lang w:val="mt-MT"/>
        </w:rPr>
        <w:t xml:space="preserve">, </w:t>
      </w:r>
      <w:proofErr w:type="spellStart"/>
      <w:r w:rsidRPr="001336EC">
        <w:rPr>
          <w:sz w:val="24"/>
          <w:lang w:val="mt-MT"/>
        </w:rPr>
        <w:t>Euratom</w:t>
      </w:r>
      <w:proofErr w:type="spellEnd"/>
      <w:r w:rsidRPr="001336EC">
        <w:rPr>
          <w:sz w:val="24"/>
          <w:lang w:val="mt-MT"/>
        </w:rPr>
        <w:t xml:space="preserve"> li tistabbilixxi Kumitat dwar il-Programmi tal-Istatistika tal-Komunitajiet Ewropej (ĠU L 87, 31.3.2009, p. 164).</w:t>
      </w:r>
    </w:p>
  </w:footnote>
  <w:footnote w:id="13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39).</w:t>
      </w:r>
    </w:p>
  </w:footnote>
  <w:footnote w:id="14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>Ir-Regolament tal-Kunsill (KEE) Nru 696/93 tal-15 Marzu 1993 dwar l-unitajiet tal-istatistika għall-osservazzjoni u l-analiżi tas-sistema ta’ produzzjoni fil-Komunità (ĠU L 76, 30.3.1993, p. 1), ANNESS-Taqsima III-A</w:t>
      </w:r>
    </w:p>
  </w:footnote>
  <w:footnote w:id="15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b/>
          <w:i/>
          <w:sz w:val="24"/>
          <w:lang w:val="mt-MT"/>
        </w:rPr>
        <w:footnoteRef/>
      </w:r>
      <w:r w:rsidR="002E2872" w:rsidRPr="001336EC">
        <w:rPr>
          <w:b/>
          <w:i/>
          <w:iCs/>
          <w:sz w:val="24"/>
          <w:lang w:val="mt-MT"/>
        </w:rPr>
        <w:t xml:space="preserve"> </w:t>
      </w:r>
      <w:r w:rsidR="002E2872" w:rsidRPr="001336EC">
        <w:rPr>
          <w:b/>
          <w:i/>
          <w:iCs/>
          <w:sz w:val="24"/>
          <w:lang w:val="mt-MT"/>
        </w:rPr>
        <w:tab/>
      </w:r>
      <w:r w:rsidRPr="001336EC">
        <w:rPr>
          <w:b/>
          <w:i/>
          <w:iCs/>
          <w:sz w:val="24"/>
          <w:lang w:val="mt-MT"/>
        </w:rPr>
        <w:t>Rakkomandazzjoni tal-Kunsill tas-27 ta’ Novembru 2023 dwar l-iżvilupp ta’ kundizzjonijiet ta’ qafas tal-ekonomija soċjali (C/2023/1344) (</w:t>
      </w:r>
      <w:r w:rsidRPr="001336EC">
        <w:rPr>
          <w:rStyle w:val="Emphasis"/>
          <w:b/>
          <w:color w:val="333333"/>
          <w:sz w:val="24"/>
          <w:shd w:val="clear" w:color="auto" w:fill="FFFFFF"/>
          <w:lang w:val="mt-MT"/>
        </w:rPr>
        <w:t>ĠU C, C/2023/1344, 29.11.2023, ELI: http://data.europa.eu/eli/C/2023/1344/oj)</w:t>
      </w:r>
      <w:r w:rsidRPr="001336EC">
        <w:rPr>
          <w:b/>
          <w:sz w:val="24"/>
          <w:lang w:val="mt-MT"/>
        </w:rPr>
        <w:t>.</w:t>
      </w:r>
    </w:p>
  </w:footnote>
  <w:footnote w:id="16">
    <w:p w:rsidR="002E35B6" w:rsidRPr="001336EC" w:rsidRDefault="002E35B6" w:rsidP="002E2872">
      <w:pPr>
        <w:ind w:left="567" w:hanging="567"/>
        <w:rPr>
          <w:b/>
          <w:i/>
        </w:rPr>
      </w:pPr>
      <w:r w:rsidRPr="001336EC">
        <w:rPr>
          <w:rStyle w:val="FootnoteReference"/>
          <w:b/>
          <w:i/>
        </w:rPr>
        <w:footnoteRef/>
      </w:r>
      <w:r w:rsidR="002E2872" w:rsidRPr="001336EC">
        <w:rPr>
          <w:b/>
          <w:bCs/>
          <w:i/>
          <w:iCs/>
        </w:rPr>
        <w:t xml:space="preserve"> </w:t>
      </w:r>
      <w:r w:rsidR="002E2872" w:rsidRPr="001336EC">
        <w:rPr>
          <w:b/>
          <w:bCs/>
          <w:i/>
          <w:iCs/>
        </w:rPr>
        <w:tab/>
      </w:r>
      <w:r w:rsidRPr="001336EC">
        <w:rPr>
          <w:b/>
          <w:bCs/>
          <w:i/>
          <w:iCs/>
        </w:rPr>
        <w:t xml:space="preserve"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39, </w:t>
      </w:r>
      <w:hyperlink r:id="rId1" w:history="1">
        <w:r w:rsidRPr="001336EC">
          <w:rPr>
            <w:rStyle w:val="Hyperlink"/>
            <w:b/>
            <w:bCs/>
            <w:i/>
            <w:iCs/>
            <w:shd w:val="clear" w:color="auto" w:fill="FFFFFF"/>
          </w:rPr>
          <w:t>http://data.europa.eu/eli/reg/2018/1725/oj</w:t>
        </w:r>
      </w:hyperlink>
      <w:r w:rsidRPr="001336EC">
        <w:rPr>
          <w:b/>
          <w:bCs/>
          <w:i/>
          <w:iCs/>
        </w:rPr>
        <w:t>).</w:t>
      </w:r>
    </w:p>
  </w:footnote>
  <w:footnote w:id="17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b/>
          <w:i/>
          <w:sz w:val="24"/>
          <w:lang w:val="mt-MT"/>
        </w:rPr>
        <w:footnoteRef/>
      </w:r>
      <w:r w:rsidR="002E2872" w:rsidRPr="001336EC">
        <w:rPr>
          <w:b/>
          <w:bCs/>
          <w:i/>
          <w:iCs/>
          <w:color w:val="333333"/>
          <w:sz w:val="24"/>
          <w:shd w:val="clear" w:color="auto" w:fill="FFFFFF"/>
          <w:lang w:val="mt-MT"/>
        </w:rPr>
        <w:t xml:space="preserve"> </w:t>
      </w:r>
      <w:r w:rsidR="002E2872" w:rsidRPr="001336EC">
        <w:rPr>
          <w:b/>
          <w:bCs/>
          <w:i/>
          <w:iCs/>
          <w:color w:val="333333"/>
          <w:sz w:val="24"/>
          <w:shd w:val="clear" w:color="auto" w:fill="FFFFFF"/>
          <w:lang w:val="mt-MT"/>
        </w:rPr>
        <w:tab/>
      </w:r>
      <w:r w:rsidRPr="001336EC">
        <w:rPr>
          <w:b/>
          <w:bCs/>
          <w:i/>
          <w:iCs/>
          <w:color w:val="333333"/>
          <w:sz w:val="24"/>
          <w:shd w:val="clear" w:color="auto" w:fill="FFFFFF"/>
          <w:lang w:val="mt-MT"/>
        </w:rPr>
        <w:t>Ir-Regolament (UE)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1,</w:t>
      </w:r>
      <w:r w:rsidRPr="001336EC">
        <w:rPr>
          <w:b/>
          <w:bCs/>
          <w:color w:val="333333"/>
          <w:sz w:val="24"/>
          <w:shd w:val="clear" w:color="auto" w:fill="FFFFFF"/>
          <w:lang w:val="mt-MT"/>
        </w:rPr>
        <w:t xml:space="preserve"> </w:t>
      </w:r>
      <w:r w:rsidR="00A645F2">
        <w:fldChar w:fldCharType="begin"/>
      </w:r>
      <w:r w:rsidR="00A645F2" w:rsidRPr="00A645F2">
        <w:rPr>
          <w:lang w:val="mt-MT"/>
        </w:rPr>
        <w:instrText xml:space="preserve"> HYPERLINK "http://data.europa.eu/eli/reg/2016/679/oj" \o "Jagħti aċċess għal dan id-dokument permezz tal-ELI URI tiegħu." </w:instrText>
      </w:r>
      <w:r w:rsidR="00A645F2">
        <w:fldChar w:fldCharType="separate"/>
      </w:r>
      <w:r w:rsidRPr="001336EC">
        <w:rPr>
          <w:b/>
          <w:i/>
          <w:color w:val="23527C"/>
          <w:sz w:val="24"/>
          <w:u w:val="single"/>
          <w:shd w:val="clear" w:color="auto" w:fill="FFFFFF"/>
          <w:lang w:val="mt-MT"/>
        </w:rPr>
        <w:t>http://data.europa.eu/eli/reg/2016/679/oj</w:t>
      </w:r>
      <w:r w:rsidR="00A645F2">
        <w:rPr>
          <w:b/>
          <w:i/>
          <w:color w:val="23527C"/>
          <w:sz w:val="24"/>
          <w:u w:val="single"/>
          <w:shd w:val="clear" w:color="auto" w:fill="FFFFFF"/>
          <w:lang w:val="mt-MT"/>
        </w:rPr>
        <w:fldChar w:fldCharType="end"/>
      </w:r>
      <w:r w:rsidRPr="001336EC">
        <w:rPr>
          <w:b/>
          <w:i/>
          <w:color w:val="333333"/>
          <w:sz w:val="24"/>
          <w:shd w:val="clear" w:color="auto" w:fill="FFFFFF"/>
          <w:lang w:val="mt-MT"/>
        </w:rPr>
        <w:t>).</w:t>
      </w:r>
    </w:p>
  </w:footnote>
  <w:footnote w:id="18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 xml:space="preserve">Ir-Regolament (KE) Nru 1893/2006 tal-Parlament Ewropew u tal-Kunsill tal-20 ta’ Diċembru 2006 li jistabbilixxi l-klassifikazzjoni tal-istatistika ta’ attivitajiet ekonomiċi </w:t>
      </w:r>
      <w:proofErr w:type="spellStart"/>
      <w:r w:rsidRPr="001336EC">
        <w:rPr>
          <w:sz w:val="24"/>
          <w:lang w:val="mt-MT"/>
        </w:rPr>
        <w:t>tan-NACE</w:t>
      </w:r>
      <w:proofErr w:type="spellEnd"/>
      <w:r w:rsidRPr="001336EC">
        <w:rPr>
          <w:sz w:val="24"/>
          <w:lang w:val="mt-MT"/>
        </w:rPr>
        <w:t xml:space="preserve"> Reviżjoni 2 u li jemenda r-Regolament tal-Kunsill (KEE) Nru 3037/90 kif ukoll ċerti Regolamenti tal-KE dwar setturi speċifiċi tal-istatistika (ĠU L 393, 30.12.2006, p. 1)</w:t>
      </w:r>
    </w:p>
  </w:footnote>
  <w:footnote w:id="19">
    <w:p w:rsidR="002E35B6" w:rsidRPr="001336EC" w:rsidRDefault="002E35B6" w:rsidP="002E2872">
      <w:pPr>
        <w:pStyle w:val="FootnoteText"/>
        <w:ind w:left="567" w:hanging="567"/>
        <w:rPr>
          <w:sz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 xml:space="preserve">Ir-Regolament (UE, </w:t>
      </w:r>
      <w:proofErr w:type="spellStart"/>
      <w:r w:rsidRPr="001336EC">
        <w:rPr>
          <w:sz w:val="24"/>
          <w:lang w:val="mt-MT"/>
        </w:rPr>
        <w:t>Euratom</w:t>
      </w:r>
      <w:proofErr w:type="spellEnd"/>
      <w:r w:rsidRPr="001336EC">
        <w:rPr>
          <w:sz w:val="24"/>
          <w:lang w:val="mt-MT"/>
        </w:rPr>
        <w:t>) Nru 883/2013 tal-Parlament Ewropew u tal-Kunsill tal-11 ta’ Settembru 2013 dwar investigazzjonijiet immexxija mill-Uffiċċju Ewropew Kontra l-Frodi (OLAF) u li jħassar ir-Regolament (KE) Nru 1073/1999 tal-Parlament Ewropew u tal-Kunsill u r-Regolament tal-Kunsill (</w:t>
      </w:r>
      <w:proofErr w:type="spellStart"/>
      <w:r w:rsidRPr="001336EC">
        <w:rPr>
          <w:sz w:val="24"/>
          <w:lang w:val="mt-MT"/>
        </w:rPr>
        <w:t>Euratom</w:t>
      </w:r>
      <w:proofErr w:type="spellEnd"/>
      <w:r w:rsidRPr="001336EC">
        <w:rPr>
          <w:sz w:val="24"/>
          <w:lang w:val="mt-MT"/>
        </w:rPr>
        <w:t>) Nru 1074/1999 (</w:t>
      </w:r>
      <w:proofErr w:type="spellStart"/>
      <w:r w:rsidRPr="001336EC">
        <w:rPr>
          <w:sz w:val="24"/>
          <w:lang w:val="mt-MT"/>
        </w:rPr>
        <w:t>ĠU</w:t>
      </w:r>
      <w:proofErr w:type="spellEnd"/>
      <w:r w:rsidRPr="001336EC">
        <w:rPr>
          <w:sz w:val="24"/>
          <w:lang w:val="mt-MT"/>
        </w:rPr>
        <w:t xml:space="preserve"> L 248, 18.9.2013, p. 1).</w:t>
      </w:r>
    </w:p>
  </w:footnote>
  <w:footnote w:id="20">
    <w:p w:rsidR="002E35B6" w:rsidRPr="002E2872" w:rsidRDefault="002E35B6" w:rsidP="002E2872">
      <w:pPr>
        <w:pStyle w:val="FootnoteText"/>
        <w:ind w:left="567" w:hanging="567"/>
        <w:rPr>
          <w:sz w:val="24"/>
          <w:szCs w:val="24"/>
          <w:lang w:val="mt-MT"/>
        </w:rPr>
      </w:pPr>
      <w:r w:rsidRPr="001336EC">
        <w:rPr>
          <w:rStyle w:val="FootnoteReference"/>
          <w:sz w:val="24"/>
          <w:lang w:val="mt-MT"/>
        </w:rPr>
        <w:footnoteRef/>
      </w:r>
      <w:r w:rsidR="002E2872" w:rsidRPr="001336EC">
        <w:rPr>
          <w:sz w:val="24"/>
          <w:lang w:val="mt-MT"/>
        </w:rPr>
        <w:t xml:space="preserve"> </w:t>
      </w:r>
      <w:r w:rsidR="002E2872" w:rsidRPr="001336EC">
        <w:rPr>
          <w:sz w:val="24"/>
          <w:lang w:val="mt-MT"/>
        </w:rPr>
        <w:tab/>
      </w:r>
      <w:r w:rsidRPr="001336EC">
        <w:rPr>
          <w:sz w:val="24"/>
          <w:lang w:val="mt-MT"/>
        </w:rPr>
        <w:t>Ir-Regolament tal-Kunsill (</w:t>
      </w:r>
      <w:proofErr w:type="spellStart"/>
      <w:r w:rsidRPr="001336EC">
        <w:rPr>
          <w:sz w:val="24"/>
          <w:lang w:val="mt-MT"/>
        </w:rPr>
        <w:t>Euratom</w:t>
      </w:r>
      <w:proofErr w:type="spellEnd"/>
      <w:r w:rsidRPr="001336EC">
        <w:rPr>
          <w:sz w:val="24"/>
          <w:lang w:val="mt-MT"/>
        </w:rPr>
        <w:t xml:space="preserve">, </w:t>
      </w:r>
      <w:proofErr w:type="spellStart"/>
      <w:r w:rsidRPr="001336EC">
        <w:rPr>
          <w:sz w:val="24"/>
          <w:lang w:val="mt-MT"/>
        </w:rPr>
        <w:t>KE</w:t>
      </w:r>
      <w:proofErr w:type="spellEnd"/>
      <w:r w:rsidRPr="001336EC">
        <w:rPr>
          <w:sz w:val="24"/>
          <w:lang w:val="mt-MT"/>
        </w:rPr>
        <w:t xml:space="preserve">) Nru 2185/96 tal-11 ta’ Novembru 1996 dwar il-verifiki u l-ispezzjonijiet fuq il-post imwettqa mill-Kummissjoni sabiex tipproteġi l-interessi finanzjarji tal-Komunità Ewropea kontra l-frodi u </w:t>
      </w:r>
      <w:proofErr w:type="spellStart"/>
      <w:r w:rsidRPr="001336EC">
        <w:rPr>
          <w:sz w:val="24"/>
          <w:lang w:val="mt-MT"/>
        </w:rPr>
        <w:t>irregolarijiet</w:t>
      </w:r>
      <w:proofErr w:type="spellEnd"/>
      <w:r w:rsidRPr="001336EC">
        <w:rPr>
          <w:sz w:val="24"/>
          <w:lang w:val="mt-MT"/>
        </w:rPr>
        <w:t xml:space="preserve"> oħra (</w:t>
      </w:r>
      <w:proofErr w:type="spellStart"/>
      <w:r w:rsidRPr="001336EC">
        <w:rPr>
          <w:sz w:val="24"/>
          <w:lang w:val="mt-MT"/>
        </w:rPr>
        <w:t>ĠU</w:t>
      </w:r>
      <w:proofErr w:type="spellEnd"/>
      <w:r w:rsidRPr="001336EC">
        <w:rPr>
          <w:sz w:val="24"/>
          <w:lang w:val="mt-MT"/>
        </w:rPr>
        <w:t xml:space="preserve"> L 292, 15.11.1996, p. 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8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8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28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2CB2EF5"/>
    <w:multiLevelType w:val="hybridMultilevel"/>
    <w:tmpl w:val="9852EC42"/>
    <w:lvl w:ilvl="0" w:tplc="0026F1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D0470F0" w:tentative="1">
      <w:start w:val="1"/>
      <w:numFmt w:val="lowerLetter"/>
      <w:lvlText w:val="%2."/>
      <w:lvlJc w:val="left"/>
      <w:pPr>
        <w:ind w:left="1440" w:hanging="360"/>
      </w:pPr>
    </w:lvl>
    <w:lvl w:ilvl="2" w:tplc="4B2AF68C" w:tentative="1">
      <w:start w:val="1"/>
      <w:numFmt w:val="lowerRoman"/>
      <w:lvlText w:val="%3."/>
      <w:lvlJc w:val="right"/>
      <w:pPr>
        <w:ind w:left="2160" w:hanging="180"/>
      </w:pPr>
    </w:lvl>
    <w:lvl w:ilvl="3" w:tplc="EE8400CE" w:tentative="1">
      <w:start w:val="1"/>
      <w:numFmt w:val="decimal"/>
      <w:lvlText w:val="%4."/>
      <w:lvlJc w:val="left"/>
      <w:pPr>
        <w:ind w:left="2880" w:hanging="360"/>
      </w:pPr>
    </w:lvl>
    <w:lvl w:ilvl="4" w:tplc="522AA7BC" w:tentative="1">
      <w:start w:val="1"/>
      <w:numFmt w:val="lowerLetter"/>
      <w:lvlText w:val="%5."/>
      <w:lvlJc w:val="left"/>
      <w:pPr>
        <w:ind w:left="3600" w:hanging="360"/>
      </w:pPr>
    </w:lvl>
    <w:lvl w:ilvl="5" w:tplc="532C1FBA" w:tentative="1">
      <w:start w:val="1"/>
      <w:numFmt w:val="lowerRoman"/>
      <w:lvlText w:val="%6."/>
      <w:lvlJc w:val="right"/>
      <w:pPr>
        <w:ind w:left="4320" w:hanging="180"/>
      </w:pPr>
    </w:lvl>
    <w:lvl w:ilvl="6" w:tplc="820EB540" w:tentative="1">
      <w:start w:val="1"/>
      <w:numFmt w:val="decimal"/>
      <w:lvlText w:val="%7."/>
      <w:lvlJc w:val="left"/>
      <w:pPr>
        <w:ind w:left="5040" w:hanging="360"/>
      </w:pPr>
    </w:lvl>
    <w:lvl w:ilvl="7" w:tplc="034CD690" w:tentative="1">
      <w:start w:val="1"/>
      <w:numFmt w:val="lowerLetter"/>
      <w:lvlText w:val="%8."/>
      <w:lvlJc w:val="left"/>
      <w:pPr>
        <w:ind w:left="5760" w:hanging="360"/>
      </w:pPr>
    </w:lvl>
    <w:lvl w:ilvl="8" w:tplc="023285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721"/>
    <w:multiLevelType w:val="hybridMultilevel"/>
    <w:tmpl w:val="09963B14"/>
    <w:lvl w:ilvl="0" w:tplc="9310636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E5AF83E">
      <w:numFmt w:val="bullet"/>
      <w:lvlText w:val="•"/>
      <w:lvlJc w:val="left"/>
      <w:pPr>
        <w:ind w:left="262" w:hanging="140"/>
      </w:pPr>
      <w:rPr>
        <w:lang w:val="en-US" w:eastAsia="en-US" w:bidi="ar-SA"/>
      </w:rPr>
    </w:lvl>
    <w:lvl w:ilvl="2" w:tplc="19844DC2">
      <w:numFmt w:val="bullet"/>
      <w:lvlText w:val="•"/>
      <w:lvlJc w:val="left"/>
      <w:pPr>
        <w:ind w:left="405" w:hanging="140"/>
      </w:pPr>
      <w:rPr>
        <w:lang w:val="en-US" w:eastAsia="en-US" w:bidi="ar-SA"/>
      </w:rPr>
    </w:lvl>
    <w:lvl w:ilvl="3" w:tplc="5A44600C">
      <w:numFmt w:val="bullet"/>
      <w:lvlText w:val="•"/>
      <w:lvlJc w:val="left"/>
      <w:pPr>
        <w:ind w:left="547" w:hanging="140"/>
      </w:pPr>
      <w:rPr>
        <w:lang w:val="en-US" w:eastAsia="en-US" w:bidi="ar-SA"/>
      </w:rPr>
    </w:lvl>
    <w:lvl w:ilvl="4" w:tplc="080E43E8">
      <w:numFmt w:val="bullet"/>
      <w:lvlText w:val="•"/>
      <w:lvlJc w:val="left"/>
      <w:pPr>
        <w:ind w:left="690" w:hanging="140"/>
      </w:pPr>
      <w:rPr>
        <w:lang w:val="en-US" w:eastAsia="en-US" w:bidi="ar-SA"/>
      </w:rPr>
    </w:lvl>
    <w:lvl w:ilvl="5" w:tplc="AE602368">
      <w:numFmt w:val="bullet"/>
      <w:lvlText w:val="•"/>
      <w:lvlJc w:val="left"/>
      <w:pPr>
        <w:ind w:left="833" w:hanging="140"/>
      </w:pPr>
      <w:rPr>
        <w:lang w:val="en-US" w:eastAsia="en-US" w:bidi="ar-SA"/>
      </w:rPr>
    </w:lvl>
    <w:lvl w:ilvl="6" w:tplc="9B245C28">
      <w:numFmt w:val="bullet"/>
      <w:lvlText w:val="•"/>
      <w:lvlJc w:val="left"/>
      <w:pPr>
        <w:ind w:left="975" w:hanging="140"/>
      </w:pPr>
      <w:rPr>
        <w:lang w:val="en-US" w:eastAsia="en-US" w:bidi="ar-SA"/>
      </w:rPr>
    </w:lvl>
    <w:lvl w:ilvl="7" w:tplc="D6FAABB8">
      <w:numFmt w:val="bullet"/>
      <w:lvlText w:val="•"/>
      <w:lvlJc w:val="left"/>
      <w:pPr>
        <w:ind w:left="1118" w:hanging="140"/>
      </w:pPr>
      <w:rPr>
        <w:lang w:val="en-US" w:eastAsia="en-US" w:bidi="ar-SA"/>
      </w:rPr>
    </w:lvl>
    <w:lvl w:ilvl="8" w:tplc="2200C21E">
      <w:numFmt w:val="bullet"/>
      <w:lvlText w:val="•"/>
      <w:lvlJc w:val="left"/>
      <w:pPr>
        <w:ind w:left="1260" w:hanging="140"/>
      </w:pPr>
      <w:rPr>
        <w:lang w:val="en-US" w:eastAsia="en-US" w:bidi="ar-SA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43C579B"/>
    <w:multiLevelType w:val="hybridMultilevel"/>
    <w:tmpl w:val="5EA2EE6A"/>
    <w:lvl w:ilvl="0" w:tplc="8F229F66">
      <w:start w:val="1"/>
      <w:numFmt w:val="decimal"/>
      <w:lvlText w:val="(%1)"/>
      <w:lvlJc w:val="left"/>
      <w:pPr>
        <w:ind w:left="138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48A43B2">
      <w:numFmt w:val="bullet"/>
      <w:lvlText w:val="•"/>
      <w:lvlJc w:val="left"/>
      <w:pPr>
        <w:ind w:left="2284" w:hanging="850"/>
      </w:pPr>
      <w:rPr>
        <w:lang w:val="en-US" w:eastAsia="en-US" w:bidi="ar-SA"/>
      </w:rPr>
    </w:lvl>
    <w:lvl w:ilvl="2" w:tplc="7FD2257E">
      <w:numFmt w:val="bullet"/>
      <w:lvlText w:val="•"/>
      <w:lvlJc w:val="left"/>
      <w:pPr>
        <w:ind w:left="3189" w:hanging="850"/>
      </w:pPr>
      <w:rPr>
        <w:lang w:val="en-US" w:eastAsia="en-US" w:bidi="ar-SA"/>
      </w:rPr>
    </w:lvl>
    <w:lvl w:ilvl="3" w:tplc="D35ACAC8">
      <w:numFmt w:val="bullet"/>
      <w:lvlText w:val="•"/>
      <w:lvlJc w:val="left"/>
      <w:pPr>
        <w:ind w:left="4093" w:hanging="850"/>
      </w:pPr>
      <w:rPr>
        <w:lang w:val="en-US" w:eastAsia="en-US" w:bidi="ar-SA"/>
      </w:rPr>
    </w:lvl>
    <w:lvl w:ilvl="4" w:tplc="E9924D90">
      <w:numFmt w:val="bullet"/>
      <w:lvlText w:val="•"/>
      <w:lvlJc w:val="left"/>
      <w:pPr>
        <w:ind w:left="4998" w:hanging="850"/>
      </w:pPr>
      <w:rPr>
        <w:lang w:val="en-US" w:eastAsia="en-US" w:bidi="ar-SA"/>
      </w:rPr>
    </w:lvl>
    <w:lvl w:ilvl="5" w:tplc="0E58AC0C">
      <w:numFmt w:val="bullet"/>
      <w:lvlText w:val="•"/>
      <w:lvlJc w:val="left"/>
      <w:pPr>
        <w:ind w:left="5903" w:hanging="850"/>
      </w:pPr>
      <w:rPr>
        <w:lang w:val="en-US" w:eastAsia="en-US" w:bidi="ar-SA"/>
      </w:rPr>
    </w:lvl>
    <w:lvl w:ilvl="6" w:tplc="CC209C92">
      <w:numFmt w:val="bullet"/>
      <w:lvlText w:val="•"/>
      <w:lvlJc w:val="left"/>
      <w:pPr>
        <w:ind w:left="6807" w:hanging="850"/>
      </w:pPr>
      <w:rPr>
        <w:lang w:val="en-US" w:eastAsia="en-US" w:bidi="ar-SA"/>
      </w:rPr>
    </w:lvl>
    <w:lvl w:ilvl="7" w:tplc="076AD8B2">
      <w:numFmt w:val="bullet"/>
      <w:lvlText w:val="•"/>
      <w:lvlJc w:val="left"/>
      <w:pPr>
        <w:ind w:left="7712" w:hanging="850"/>
      </w:pPr>
      <w:rPr>
        <w:lang w:val="en-US" w:eastAsia="en-US" w:bidi="ar-SA"/>
      </w:rPr>
    </w:lvl>
    <w:lvl w:ilvl="8" w:tplc="A34C4154">
      <w:numFmt w:val="bullet"/>
      <w:lvlText w:val="•"/>
      <w:lvlJc w:val="left"/>
      <w:pPr>
        <w:ind w:left="8617" w:hanging="850"/>
      </w:pPr>
      <w:rPr>
        <w:lang w:val="en-US" w:eastAsia="en-US" w:bidi="ar-SA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5CC81D8F"/>
    <w:multiLevelType w:val="hybridMultilevel"/>
    <w:tmpl w:val="94DC3724"/>
    <w:lvl w:ilvl="0" w:tplc="C9A2D798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7B2A58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063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9EC0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BA60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D65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FCB6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0207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5291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7540C9"/>
    <w:multiLevelType w:val="hybridMultilevel"/>
    <w:tmpl w:val="2E2EE228"/>
    <w:lvl w:ilvl="0" w:tplc="5374E204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ACAB43E">
      <w:numFmt w:val="bullet"/>
      <w:lvlText w:val="•"/>
      <w:lvlJc w:val="left"/>
      <w:pPr>
        <w:ind w:left="244" w:hanging="140"/>
      </w:pPr>
      <w:rPr>
        <w:lang w:val="en-US" w:eastAsia="en-US" w:bidi="ar-SA"/>
      </w:rPr>
    </w:lvl>
    <w:lvl w:ilvl="2" w:tplc="3864C900">
      <w:numFmt w:val="bullet"/>
      <w:lvlText w:val="•"/>
      <w:lvlJc w:val="left"/>
      <w:pPr>
        <w:ind w:left="389" w:hanging="140"/>
      </w:pPr>
      <w:rPr>
        <w:lang w:val="en-US" w:eastAsia="en-US" w:bidi="ar-SA"/>
      </w:rPr>
    </w:lvl>
    <w:lvl w:ilvl="3" w:tplc="AAFC0FFE">
      <w:numFmt w:val="bullet"/>
      <w:lvlText w:val="•"/>
      <w:lvlJc w:val="left"/>
      <w:pPr>
        <w:ind w:left="533" w:hanging="140"/>
      </w:pPr>
      <w:rPr>
        <w:lang w:val="en-US" w:eastAsia="en-US" w:bidi="ar-SA"/>
      </w:rPr>
    </w:lvl>
    <w:lvl w:ilvl="4" w:tplc="FB768966">
      <w:numFmt w:val="bullet"/>
      <w:lvlText w:val="•"/>
      <w:lvlJc w:val="left"/>
      <w:pPr>
        <w:ind w:left="678" w:hanging="140"/>
      </w:pPr>
      <w:rPr>
        <w:lang w:val="en-US" w:eastAsia="en-US" w:bidi="ar-SA"/>
      </w:rPr>
    </w:lvl>
    <w:lvl w:ilvl="5" w:tplc="76286364">
      <w:numFmt w:val="bullet"/>
      <w:lvlText w:val="•"/>
      <w:lvlJc w:val="left"/>
      <w:pPr>
        <w:ind w:left="823" w:hanging="140"/>
      </w:pPr>
      <w:rPr>
        <w:lang w:val="en-US" w:eastAsia="en-US" w:bidi="ar-SA"/>
      </w:rPr>
    </w:lvl>
    <w:lvl w:ilvl="6" w:tplc="707A56C6">
      <w:numFmt w:val="bullet"/>
      <w:lvlText w:val="•"/>
      <w:lvlJc w:val="left"/>
      <w:pPr>
        <w:ind w:left="967" w:hanging="140"/>
      </w:pPr>
      <w:rPr>
        <w:lang w:val="en-US" w:eastAsia="en-US" w:bidi="ar-SA"/>
      </w:rPr>
    </w:lvl>
    <w:lvl w:ilvl="7" w:tplc="59DA569E">
      <w:numFmt w:val="bullet"/>
      <w:lvlText w:val="•"/>
      <w:lvlJc w:val="left"/>
      <w:pPr>
        <w:ind w:left="1112" w:hanging="140"/>
      </w:pPr>
      <w:rPr>
        <w:lang w:val="en-US" w:eastAsia="en-US" w:bidi="ar-SA"/>
      </w:rPr>
    </w:lvl>
    <w:lvl w:ilvl="8" w:tplc="5E72920E">
      <w:numFmt w:val="bullet"/>
      <w:lvlText w:val="•"/>
      <w:lvlJc w:val="left"/>
      <w:pPr>
        <w:ind w:left="1256" w:hanging="140"/>
      </w:pPr>
      <w:rPr>
        <w:lang w:val="en-US" w:eastAsia="en-US" w:bidi="ar-SA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2"/>
  </w:num>
  <w:num w:numId="46">
    <w:abstractNumId w:val="17"/>
  </w:num>
  <w:num w:numId="4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11"/>
  </w:num>
  <w:num w:numId="49">
    <w:abstractNumId w:val="16"/>
  </w:num>
  <w:num w:numId="50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4/2024"/>
    <w:docVar w:name="dvlangue" w:val="MT"/>
    <w:docVar w:name="dvnumam" w:val="19"/>
    <w:docVar w:name="dvpe" w:val="757.907"/>
    <w:docVar w:name="dvrapporteur" w:val="Rapporteur: "/>
    <w:docVar w:name="dvstar" w:val="***I"/>
    <w:docVar w:name="dvtitre" w:val="Riżoluzzjoni leġiżlattiva tal-Parlament Ewropew tal-24 ta' April 2024 dwar il-proposta għal regolament tal-Parlament Ewropew u tal-Kunsill dwar l-istatistika tas-suq tax-xogħol tal-Unjoni Ewropea dwar in-negozji, li jħassar ir-Regolament tal-Kunsill (KE) Nru 530/1999 u r-Regolamenti (KE) Nru 450/2003 u (KE) Nru 453/2008 tal-Parlament Ewropew u tal-Kunsill(COM(2023)0459 – C9-0316/2023 – 2023/0288(COD))"/>
  </w:docVars>
  <w:rsids>
    <w:rsidRoot w:val="005C2A30"/>
    <w:rsid w:val="00002272"/>
    <w:rsid w:val="00064002"/>
    <w:rsid w:val="000677B9"/>
    <w:rsid w:val="000831BA"/>
    <w:rsid w:val="000A42CC"/>
    <w:rsid w:val="000E7DD9"/>
    <w:rsid w:val="0010095E"/>
    <w:rsid w:val="00125B37"/>
    <w:rsid w:val="001336EC"/>
    <w:rsid w:val="00187494"/>
    <w:rsid w:val="001A1344"/>
    <w:rsid w:val="001F32AE"/>
    <w:rsid w:val="002767FF"/>
    <w:rsid w:val="002B18FE"/>
    <w:rsid w:val="002B5493"/>
    <w:rsid w:val="002E2872"/>
    <w:rsid w:val="002E35B6"/>
    <w:rsid w:val="00343214"/>
    <w:rsid w:val="00361C00"/>
    <w:rsid w:val="00395FA1"/>
    <w:rsid w:val="003E15D4"/>
    <w:rsid w:val="00411CCE"/>
    <w:rsid w:val="0041666E"/>
    <w:rsid w:val="00421060"/>
    <w:rsid w:val="0044035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2A30"/>
    <w:rsid w:val="005F651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39D"/>
    <w:rsid w:val="00865F67"/>
    <w:rsid w:val="00881A7B"/>
    <w:rsid w:val="008840E5"/>
    <w:rsid w:val="00887B3E"/>
    <w:rsid w:val="008C2AC6"/>
    <w:rsid w:val="0092512F"/>
    <w:rsid w:val="00930C23"/>
    <w:rsid w:val="0093193B"/>
    <w:rsid w:val="009509D8"/>
    <w:rsid w:val="00950B64"/>
    <w:rsid w:val="00981893"/>
    <w:rsid w:val="009C796A"/>
    <w:rsid w:val="00A1687D"/>
    <w:rsid w:val="00A43E52"/>
    <w:rsid w:val="00A4678D"/>
    <w:rsid w:val="00A645F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20A"/>
    <w:rsid w:val="00C05BFE"/>
    <w:rsid w:val="00C23CD4"/>
    <w:rsid w:val="00C61C0C"/>
    <w:rsid w:val="00C941CB"/>
    <w:rsid w:val="00CC2357"/>
    <w:rsid w:val="00CF0497"/>
    <w:rsid w:val="00CF071A"/>
    <w:rsid w:val="00D058B8"/>
    <w:rsid w:val="00D56C11"/>
    <w:rsid w:val="00D834A0"/>
    <w:rsid w:val="00D872DF"/>
    <w:rsid w:val="00D91E21"/>
    <w:rsid w:val="00DA7FCD"/>
    <w:rsid w:val="00DC4CD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ABA"/>
    <w:rsid w:val="00FD0C70"/>
    <w:rsid w:val="00FF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62665-02FC-44B6-BFBA-1CE845C4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E35B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E35B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E35B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E35B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E35B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E35B6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2E35B6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2E35B6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2E35B6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2E35B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E35B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E35B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E35B6"/>
    <w:pPr>
      <w:spacing w:after="120"/>
    </w:pPr>
  </w:style>
  <w:style w:type="paragraph" w:customStyle="1" w:styleId="PageHeading">
    <w:name w:val="PageHeading"/>
    <w:basedOn w:val="Normal"/>
    <w:rsid w:val="002E35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E35B6"/>
    <w:rPr>
      <w:b/>
    </w:rPr>
  </w:style>
  <w:style w:type="paragraph" w:customStyle="1" w:styleId="NormalBold12a">
    <w:name w:val="NormalBold12a"/>
    <w:basedOn w:val="Normal"/>
    <w:rsid w:val="002E35B6"/>
    <w:pPr>
      <w:spacing w:after="240"/>
    </w:pPr>
    <w:rPr>
      <w:b/>
    </w:rPr>
  </w:style>
  <w:style w:type="paragraph" w:customStyle="1" w:styleId="AmJustText">
    <w:name w:val="AmJustText"/>
    <w:basedOn w:val="Normal"/>
    <w:rsid w:val="002E35B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E35B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E35B6"/>
    <w:pPr>
      <w:spacing w:after="480"/>
      <w:ind w:left="1417"/>
    </w:pPr>
  </w:style>
  <w:style w:type="paragraph" w:customStyle="1" w:styleId="CoverNormal">
    <w:name w:val="CoverNormal"/>
    <w:basedOn w:val="Normal"/>
    <w:rsid w:val="002E35B6"/>
    <w:pPr>
      <w:ind w:left="1418"/>
    </w:pPr>
  </w:style>
  <w:style w:type="paragraph" w:customStyle="1" w:styleId="AmCrossRef">
    <w:name w:val="AmCrossRef"/>
    <w:basedOn w:val="Normal"/>
    <w:rsid w:val="002E35B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E35B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E35B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E35B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E35B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E35B6"/>
    <w:pPr>
      <w:spacing w:before="240" w:after="1200"/>
    </w:pPr>
  </w:style>
  <w:style w:type="paragraph" w:styleId="Header">
    <w:name w:val="header"/>
    <w:basedOn w:val="Normal"/>
    <w:link w:val="HeaderChar"/>
    <w:rsid w:val="002E35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E35B6"/>
    <w:rPr>
      <w:sz w:val="24"/>
      <w:lang w:val="mt-MT"/>
    </w:rPr>
  </w:style>
  <w:style w:type="paragraph" w:customStyle="1" w:styleId="AmOrLang">
    <w:name w:val="AmOrLang"/>
    <w:basedOn w:val="Normal"/>
    <w:rsid w:val="002E35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E35B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E35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E35B6"/>
    <w:pPr>
      <w:spacing w:before="240"/>
    </w:pPr>
    <w:rPr>
      <w:b/>
    </w:rPr>
  </w:style>
  <w:style w:type="paragraph" w:customStyle="1" w:styleId="EPBody">
    <w:name w:val="EPBody"/>
    <w:basedOn w:val="Normal"/>
    <w:rsid w:val="002E35B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E35B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E35B6"/>
    <w:pPr>
      <w:spacing w:before="480" w:after="240"/>
    </w:pPr>
  </w:style>
  <w:style w:type="paragraph" w:customStyle="1" w:styleId="Lgendesigne">
    <w:name w:val="Légende signe"/>
    <w:basedOn w:val="Normal"/>
    <w:rsid w:val="002E35B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E35B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2E35B6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2E35B6"/>
    <w:rPr>
      <w:b/>
      <w:sz w:val="24"/>
      <w:lang w:val="mt-MT"/>
    </w:rPr>
  </w:style>
  <w:style w:type="paragraph" w:customStyle="1" w:styleId="Normal6">
    <w:name w:val="Normal6"/>
    <w:basedOn w:val="Normal"/>
    <w:link w:val="Normal6Char"/>
    <w:rsid w:val="002E35B6"/>
    <w:pPr>
      <w:spacing w:after="120"/>
    </w:pPr>
  </w:style>
  <w:style w:type="paragraph" w:customStyle="1" w:styleId="Normal12Italic">
    <w:name w:val="Normal12Italic"/>
    <w:basedOn w:val="Normal"/>
    <w:rsid w:val="002E35B6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2E35B6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2E35B6"/>
    <w:rPr>
      <w:sz w:val="24"/>
      <w:lang w:val="mt-MT"/>
    </w:rPr>
  </w:style>
  <w:style w:type="paragraph" w:customStyle="1" w:styleId="ColumnHeading">
    <w:name w:val="ColumnHeading"/>
    <w:basedOn w:val="Normal"/>
    <w:rsid w:val="002E35B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E35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E35B6"/>
    <w:pPr>
      <w:jc w:val="right"/>
    </w:pPr>
    <w:rPr>
      <w:lang w:val="mt-MT"/>
    </w:rPr>
  </w:style>
  <w:style w:type="character" w:styleId="Hyperlink">
    <w:name w:val="Hyperlink"/>
    <w:basedOn w:val="DefaultParagraphFont"/>
    <w:rsid w:val="002E35B6"/>
    <w:rPr>
      <w:color w:val="0563C1" w:themeColor="hyperlink"/>
      <w:u w:val="single"/>
    </w:rPr>
  </w:style>
  <w:style w:type="paragraph" w:customStyle="1" w:styleId="NormalCenter12a">
    <w:name w:val="NormalCenter12a"/>
    <w:basedOn w:val="Normal"/>
    <w:rsid w:val="002E35B6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E35B6"/>
    <w:pPr>
      <w:spacing w:before="720" w:after="240"/>
      <w:jc w:val="center"/>
    </w:pPr>
  </w:style>
  <w:style w:type="paragraph" w:customStyle="1" w:styleId="Normal12a">
    <w:name w:val="Normal12a"/>
    <w:basedOn w:val="Normal"/>
    <w:rsid w:val="002E35B6"/>
    <w:pPr>
      <w:spacing w:after="240"/>
    </w:pPr>
  </w:style>
  <w:style w:type="paragraph" w:customStyle="1" w:styleId="RollCallVotes">
    <w:name w:val="RollCallVotes"/>
    <w:basedOn w:val="Normal"/>
    <w:rsid w:val="002E35B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E35B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E35B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E35B6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2E35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E35B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E35B6"/>
    <w:pPr>
      <w:autoSpaceDE w:val="0"/>
      <w:autoSpaceDN w:val="0"/>
      <w:ind w:left="1385" w:hanging="850"/>
    </w:pPr>
    <w:rPr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E35B6"/>
    <w:pPr>
      <w:autoSpaceDE w:val="0"/>
      <w:autoSpaceDN w:val="0"/>
      <w:ind w:left="108"/>
    </w:pPr>
    <w:rPr>
      <w:sz w:val="22"/>
      <w:szCs w:val="22"/>
      <w:lang w:eastAsia="en-US"/>
    </w:rPr>
  </w:style>
  <w:style w:type="paragraph" w:customStyle="1" w:styleId="Normal24a">
    <w:name w:val="Normal24a"/>
    <w:basedOn w:val="Normal"/>
    <w:rsid w:val="002E35B6"/>
    <w:pPr>
      <w:spacing w:after="480"/>
    </w:pPr>
  </w:style>
  <w:style w:type="paragraph" w:customStyle="1" w:styleId="NormalBoldCenter">
    <w:name w:val="NormalBoldCenter"/>
    <w:basedOn w:val="Normal"/>
    <w:rsid w:val="002E35B6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sid w:val="002E35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35B6"/>
    <w:rPr>
      <w:rFonts w:ascii="Segoe UI" w:hAnsi="Segoe UI" w:cs="Segoe UI"/>
      <w:sz w:val="18"/>
      <w:szCs w:val="18"/>
      <w:lang w:val="mt-MT"/>
    </w:rPr>
  </w:style>
  <w:style w:type="character" w:styleId="Emphasis">
    <w:name w:val="Emphasis"/>
    <w:basedOn w:val="DefaultParagraphFont"/>
    <w:uiPriority w:val="20"/>
    <w:qFormat/>
    <w:rsid w:val="002E35B6"/>
    <w:rPr>
      <w:i/>
      <w:iCs/>
    </w:rPr>
  </w:style>
  <w:style w:type="character" w:styleId="CommentReference">
    <w:name w:val="annotation reference"/>
    <w:uiPriority w:val="99"/>
    <w:rsid w:val="002E35B6"/>
    <w:rPr>
      <w:rFonts w:cs="Times New Roman"/>
      <w:sz w:val="16"/>
      <w:szCs w:val="16"/>
    </w:rPr>
  </w:style>
  <w:style w:type="paragraph" w:customStyle="1" w:styleId="Point0">
    <w:name w:val="Point 0"/>
    <w:basedOn w:val="Normal"/>
    <w:rsid w:val="002E35B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2E35B6"/>
    <w:pPr>
      <w:numPr>
        <w:numId w:val="50"/>
      </w:numPr>
    </w:pPr>
  </w:style>
  <w:style w:type="paragraph" w:customStyle="1" w:styleId="Applicationdirecte">
    <w:name w:val="Application directe"/>
    <w:basedOn w:val="Normal"/>
    <w:next w:val="Fait"/>
    <w:rsid w:val="002E35B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E35B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E35B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E35B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E35B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E35B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E35B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E35B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E35B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E35B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E35B6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2E35B6"/>
    <w:pPr>
      <w:spacing w:before="120" w:after="120"/>
      <w:jc w:val="both"/>
    </w:pPr>
    <w:rPr>
      <w:lang w:val="mt-M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2E35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E35B6"/>
    <w:rPr>
      <w:sz w:val="24"/>
      <w:lang w:val="mt-MT"/>
    </w:rPr>
  </w:style>
  <w:style w:type="character" w:styleId="FollowedHyperlink">
    <w:name w:val="FollowedHyperlink"/>
    <w:basedOn w:val="DefaultParagraphFont"/>
    <w:unhideWhenUsed/>
    <w:rsid w:val="002E35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8/17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9D840-2049-4445-859D-1F96088B6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5515</Words>
  <Characters>40623</Characters>
  <Application>Microsoft Office Word</Application>
  <DocSecurity>0</DocSecurity>
  <Lines>338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LUKSITE Marija</cp:lastModifiedBy>
  <cp:revision>2</cp:revision>
  <cp:lastPrinted>2004-11-19T15:42:00Z</cp:lastPrinted>
  <dcterms:created xsi:type="dcterms:W3CDTF">2024-10-18T16:28:00Z</dcterms:created>
  <dcterms:modified xsi:type="dcterms:W3CDTF">2024-10-18T16:28:00Z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P9_TA(2024)0356_</vt:lpwstr>
  </property>
  <property fmtid="{D5CDD505-2E9C-101B-9397-08002B2CF9AE}" pid="4" name="&lt;Type&gt;">
    <vt:lpwstr>RR</vt:lpwstr>
  </property>
</Properties>
</file>