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0170" w14:paraId="3B67A690" w14:textId="77777777" w:rsidTr="0010095E">
        <w:trPr>
          <w:trHeight w:hRule="exact" w:val="1418"/>
        </w:trPr>
        <w:tc>
          <w:tcPr>
            <w:tcW w:w="6804" w:type="dxa"/>
            <w:shd w:val="clear" w:color="auto" w:fill="auto"/>
            <w:vAlign w:val="center"/>
          </w:tcPr>
          <w:p w14:paraId="3FE1BCD3" w14:textId="77777777" w:rsidR="00751A4A" w:rsidRPr="00890170" w:rsidRDefault="00B54DAD" w:rsidP="0010095E">
            <w:pPr>
              <w:pStyle w:val="EPName"/>
            </w:pPr>
            <w:r w:rsidRPr="00890170">
              <w:t>Parlamentul European</w:t>
            </w:r>
          </w:p>
          <w:p w14:paraId="5215D1AE" w14:textId="77777777" w:rsidR="00751A4A" w:rsidRPr="00890170" w:rsidRDefault="00817416" w:rsidP="00756632">
            <w:pPr>
              <w:pStyle w:val="EPTerm"/>
              <w:rPr>
                <w:rStyle w:val="HideTWBExt"/>
                <w:noProof w:val="0"/>
                <w:vanish w:val="0"/>
                <w:color w:val="auto"/>
              </w:rPr>
            </w:pPr>
            <w:r w:rsidRPr="00890170">
              <w:t>2019-2024</w:t>
            </w:r>
          </w:p>
        </w:tc>
        <w:tc>
          <w:tcPr>
            <w:tcW w:w="2268" w:type="dxa"/>
            <w:shd w:val="clear" w:color="auto" w:fill="auto"/>
          </w:tcPr>
          <w:p w14:paraId="2A19D0B0" w14:textId="77777777" w:rsidR="00751A4A" w:rsidRPr="00890170" w:rsidRDefault="00187494" w:rsidP="0010095E">
            <w:pPr>
              <w:pStyle w:val="EPLogo"/>
            </w:pPr>
            <w:r w:rsidRPr="00890170">
              <w:rPr>
                <w:noProof/>
                <w:lang w:val="en-GB"/>
              </w:rPr>
              <w:drawing>
                <wp:inline distT="0" distB="0" distL="0" distR="0" wp14:anchorId="773B0BAD" wp14:editId="2F3BD6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6DA5C0" w14:textId="77777777" w:rsidR="00D058B8" w:rsidRPr="00890170" w:rsidRDefault="00D058B8" w:rsidP="004C5D52">
      <w:pPr>
        <w:pStyle w:val="LineTop"/>
      </w:pPr>
    </w:p>
    <w:p w14:paraId="137C7C83" w14:textId="77777777" w:rsidR="00680577" w:rsidRPr="00890170" w:rsidRDefault="00B54DAD" w:rsidP="00680577">
      <w:pPr>
        <w:pStyle w:val="EPBodyTA1"/>
      </w:pPr>
      <w:r w:rsidRPr="00890170">
        <w:t>TEXTE ADOPTATE</w:t>
      </w:r>
    </w:p>
    <w:p w14:paraId="29C16530" w14:textId="77777777" w:rsidR="00D058B8" w:rsidRPr="00890170" w:rsidRDefault="00D058B8" w:rsidP="00D058B8">
      <w:pPr>
        <w:pStyle w:val="LineBottom"/>
      </w:pPr>
    </w:p>
    <w:p w14:paraId="7B53B3BB" w14:textId="77777777" w:rsidR="00B54DAD" w:rsidRPr="00890170" w:rsidRDefault="00B54DAD" w:rsidP="00B54DAD">
      <w:pPr>
        <w:pStyle w:val="ATHeading1"/>
      </w:pPr>
      <w:bookmarkStart w:id="0" w:name="TANumber"/>
      <w:r w:rsidRPr="00890170">
        <w:t>P9_TA(2024)0</w:t>
      </w:r>
      <w:bookmarkEnd w:id="0"/>
      <w:r w:rsidR="00816F1B" w:rsidRPr="00890170">
        <w:t>356</w:t>
      </w:r>
    </w:p>
    <w:p w14:paraId="55231035" w14:textId="77777777" w:rsidR="00B54DAD" w:rsidRPr="00890170" w:rsidRDefault="00B54DAD" w:rsidP="00B54DAD">
      <w:pPr>
        <w:pStyle w:val="ATHeading2"/>
      </w:pPr>
      <w:bookmarkStart w:id="1" w:name="title"/>
      <w:r w:rsidRPr="00890170">
        <w:t xml:space="preserve">Statisticile </w:t>
      </w:r>
      <w:r w:rsidR="00CF6A1D" w:rsidRPr="00890170">
        <w:t>Uniunii E</w:t>
      </w:r>
      <w:r w:rsidRPr="00890170">
        <w:t>uropene în domeniul pieței forței de muncă referitoare la întreprinderi</w:t>
      </w:r>
      <w:bookmarkEnd w:id="1"/>
    </w:p>
    <w:p w14:paraId="3D31A416" w14:textId="77777777" w:rsidR="00B54DAD" w:rsidRPr="00890170" w:rsidRDefault="00B54DAD" w:rsidP="00B54DAD">
      <w:pPr>
        <w:rPr>
          <w:i/>
          <w:vanish/>
        </w:rPr>
      </w:pPr>
      <w:r w:rsidRPr="00890170">
        <w:rPr>
          <w:i/>
        </w:rPr>
        <w:fldChar w:fldCharType="begin"/>
      </w:r>
      <w:r w:rsidRPr="00890170">
        <w:rPr>
          <w:i/>
        </w:rPr>
        <w:instrText xml:space="preserve"> TC"(</w:instrText>
      </w:r>
      <w:bookmarkStart w:id="2" w:name="DocNumber"/>
      <w:r w:rsidRPr="00890170">
        <w:rPr>
          <w:i/>
        </w:rPr>
        <w:instrText>A9-0054/2024</w:instrText>
      </w:r>
      <w:bookmarkEnd w:id="2"/>
      <w:r w:rsidRPr="00890170">
        <w:rPr>
          <w:i/>
        </w:rPr>
        <w:instrText xml:space="preserve"> - Raportoare: Irene </w:instrText>
      </w:r>
      <w:proofErr w:type="spellStart"/>
      <w:r w:rsidRPr="00890170">
        <w:rPr>
          <w:i/>
        </w:rPr>
        <w:instrText>Tinagli</w:instrText>
      </w:r>
      <w:proofErr w:type="spellEnd"/>
      <w:r w:rsidRPr="00890170">
        <w:rPr>
          <w:i/>
        </w:rPr>
        <w:instrText>)"\</w:instrText>
      </w:r>
      <w:proofErr w:type="spellStart"/>
      <w:r w:rsidRPr="00890170">
        <w:rPr>
          <w:i/>
        </w:rPr>
        <w:instrText>l3</w:instrText>
      </w:r>
      <w:proofErr w:type="spellEnd"/>
      <w:r w:rsidRPr="00890170">
        <w:rPr>
          <w:i/>
        </w:rPr>
        <w:instrText xml:space="preserve"> \n&gt; \* MERGEFORMAT </w:instrText>
      </w:r>
      <w:r w:rsidRPr="00890170">
        <w:rPr>
          <w:i/>
        </w:rPr>
        <w:fldChar w:fldCharType="end"/>
      </w:r>
    </w:p>
    <w:p w14:paraId="3470A9DF" w14:textId="77777777" w:rsidR="00B54DAD" w:rsidRPr="00890170" w:rsidRDefault="00B54DAD" w:rsidP="00B54DAD">
      <w:pPr>
        <w:rPr>
          <w:vanish/>
        </w:rPr>
      </w:pPr>
      <w:bookmarkStart w:id="3" w:name="Commission"/>
      <w:r w:rsidRPr="00890170">
        <w:rPr>
          <w:vanish/>
        </w:rPr>
        <w:t>Comisia pentru afaceri economice și monetare</w:t>
      </w:r>
      <w:bookmarkEnd w:id="3"/>
    </w:p>
    <w:p w14:paraId="6131AD98" w14:textId="77777777" w:rsidR="00B54DAD" w:rsidRPr="00890170" w:rsidRDefault="00B54DAD" w:rsidP="00B54DAD">
      <w:pPr>
        <w:rPr>
          <w:vanish/>
        </w:rPr>
      </w:pPr>
      <w:bookmarkStart w:id="4" w:name="PE"/>
      <w:r w:rsidRPr="00890170">
        <w:rPr>
          <w:vanish/>
        </w:rPr>
        <w:t>PE757.907</w:t>
      </w:r>
      <w:bookmarkEnd w:id="4"/>
    </w:p>
    <w:p w14:paraId="49DD9B67" w14:textId="77777777" w:rsidR="00B54DAD" w:rsidRPr="00890170" w:rsidRDefault="00B54DAD" w:rsidP="00B54DAD">
      <w:pPr>
        <w:pStyle w:val="ATHeading3"/>
      </w:pPr>
      <w:bookmarkStart w:id="5" w:name="Sujet"/>
      <w:r w:rsidRPr="00890170">
        <w:t>Rezoluția legislativă a Parlamentului European din 24 aprilie 2024 referitoare la propunerea de regulament al Parlamentului European și al Consiliului privind statisticile Uniunii Europene în domeniul pieței forței de muncă referitoare la întreprinderi, de abrogare a Regulamentului (CE) nr. 530/1999 al Consiliului și a Regulamentelor (CE) nr. 450/2003 și (CE) nr. 453/2008 ale Parlamentului European și ale Consiliului</w:t>
      </w:r>
      <w:bookmarkEnd w:id="5"/>
      <w:r w:rsidRPr="00890170">
        <w:t xml:space="preserve"> </w:t>
      </w:r>
      <w:bookmarkStart w:id="6" w:name="References"/>
      <w:r w:rsidRPr="00890170">
        <w:t>(COM(2023)0459 – C9-0316/2023 – 2023/0288(COD))</w:t>
      </w:r>
      <w:bookmarkEnd w:id="6"/>
    </w:p>
    <w:p w14:paraId="646D86FF" w14:textId="77777777" w:rsidR="009B5E27" w:rsidRPr="00890170" w:rsidRDefault="009B5E27" w:rsidP="009B5E27">
      <w:pPr>
        <w:pStyle w:val="NormalBold"/>
      </w:pPr>
      <w:bookmarkStart w:id="7" w:name="TextBodyBegin"/>
      <w:bookmarkEnd w:id="7"/>
      <w:r w:rsidRPr="00890170">
        <w:t>(Procedura legislativă ordinară: prima lectură)</w:t>
      </w:r>
    </w:p>
    <w:p w14:paraId="58E0C01F" w14:textId="77777777" w:rsidR="009B5E27" w:rsidRPr="00890170" w:rsidRDefault="009B5E27" w:rsidP="009B5E27">
      <w:pPr>
        <w:pStyle w:val="EPComma"/>
      </w:pPr>
      <w:r w:rsidRPr="00890170">
        <w:rPr>
          <w:i/>
          <w:iCs/>
        </w:rPr>
        <w:t>Parlamentul European</w:t>
      </w:r>
      <w:r w:rsidRPr="00890170">
        <w:t>,</w:t>
      </w:r>
    </w:p>
    <w:p w14:paraId="41375D26" w14:textId="77777777" w:rsidR="009B5E27" w:rsidRPr="00890170" w:rsidRDefault="009B5E27" w:rsidP="009B5E27">
      <w:pPr>
        <w:pStyle w:val="NormalHanging12a"/>
      </w:pPr>
      <w:r w:rsidRPr="00890170">
        <w:t>–</w:t>
      </w:r>
      <w:r w:rsidRPr="00890170">
        <w:tab/>
        <w:t>având în vedere propunerea Comisiei prezentată Parlamentului European și Consiliului (COM(2023)0459),</w:t>
      </w:r>
    </w:p>
    <w:p w14:paraId="03FD4643" w14:textId="77777777" w:rsidR="009B5E27" w:rsidRPr="00890170" w:rsidRDefault="009B5E27" w:rsidP="009B5E27">
      <w:pPr>
        <w:pStyle w:val="NormalHanging12a"/>
      </w:pPr>
      <w:r w:rsidRPr="00890170">
        <w:t>–</w:t>
      </w:r>
      <w:r w:rsidRPr="00890170">
        <w:tab/>
        <w:t>având în vedere articolul 294 alineatul (2) și articolul 338 alineatul (1) din Tratatul privind funcționarea Uniunii Europene, în temeiul cărora propunerea a fost prezentată de către Comisie (C9</w:t>
      </w:r>
      <w:r w:rsidRPr="00890170">
        <w:noBreakHyphen/>
        <w:t>0316/2023),</w:t>
      </w:r>
    </w:p>
    <w:p w14:paraId="267D2872" w14:textId="77777777" w:rsidR="009B5E27" w:rsidRPr="00890170" w:rsidRDefault="009B5E27" w:rsidP="009B5E27">
      <w:pPr>
        <w:pStyle w:val="NormalHanging12a"/>
      </w:pPr>
      <w:r w:rsidRPr="00890170">
        <w:t>–</w:t>
      </w:r>
      <w:r w:rsidRPr="00890170">
        <w:tab/>
        <w:t>având în vedere articolul 294 alineatul (3) din Tratatul privind funcționarea Uniunii Europene,</w:t>
      </w:r>
    </w:p>
    <w:p w14:paraId="2A85686B" w14:textId="77777777" w:rsidR="009B5E27" w:rsidRPr="00890170" w:rsidRDefault="009B5E27" w:rsidP="009B5E27">
      <w:pPr>
        <w:pStyle w:val="NormalHanging12a"/>
      </w:pPr>
      <w:r w:rsidRPr="00890170">
        <w:t>–</w:t>
      </w:r>
      <w:r w:rsidRPr="00890170">
        <w:tab/>
        <w:t>având în vedere avizul Băncii Centrale Europene din 24 noiembrie 2023</w:t>
      </w:r>
      <w:r w:rsidRPr="00890170">
        <w:rPr>
          <w:rStyle w:val="FootnoteReference"/>
        </w:rPr>
        <w:footnoteReference w:id="1"/>
      </w:r>
      <w:r w:rsidRPr="00890170">
        <w:t>,</w:t>
      </w:r>
    </w:p>
    <w:p w14:paraId="5B03A3E4" w14:textId="77777777" w:rsidR="009B5E27" w:rsidRPr="00890170" w:rsidRDefault="009B5E27" w:rsidP="009B5E27">
      <w:pPr>
        <w:pStyle w:val="NormalHanging12a"/>
      </w:pPr>
      <w:r w:rsidRPr="00890170">
        <w:t>–</w:t>
      </w:r>
      <w:r w:rsidRPr="00890170">
        <w:tab/>
        <w:t>având în vedere articolul 59 din Regulamentul său de procedură,</w:t>
      </w:r>
    </w:p>
    <w:p w14:paraId="35B3458F" w14:textId="77777777" w:rsidR="009B5E27" w:rsidRPr="00890170" w:rsidRDefault="009B5E27" w:rsidP="009B5E27">
      <w:pPr>
        <w:pStyle w:val="NormalHanging12a"/>
      </w:pPr>
      <w:r w:rsidRPr="00890170">
        <w:t>–</w:t>
      </w:r>
      <w:r w:rsidRPr="00890170">
        <w:tab/>
        <w:t>având în vedere avizul Comisiei pentru ocuparea forței de muncă și afaceri sociale,</w:t>
      </w:r>
    </w:p>
    <w:p w14:paraId="39804FB9" w14:textId="77777777" w:rsidR="009B5E27" w:rsidRPr="00890170" w:rsidRDefault="009B5E27" w:rsidP="009B5E27">
      <w:pPr>
        <w:pStyle w:val="NormalHanging12a"/>
      </w:pPr>
      <w:r w:rsidRPr="00890170">
        <w:t>–</w:t>
      </w:r>
      <w:r w:rsidRPr="00890170">
        <w:tab/>
        <w:t>având în vedere raportul Comisiei pentru afaceri economice și monetare (A9-0054/2024),</w:t>
      </w:r>
    </w:p>
    <w:p w14:paraId="0A7F3EB5" w14:textId="77777777" w:rsidR="009B5E27" w:rsidRPr="00890170" w:rsidRDefault="009B5E27" w:rsidP="009B5E27">
      <w:pPr>
        <w:pStyle w:val="NormalHanging12a"/>
      </w:pPr>
      <w:r w:rsidRPr="00890170">
        <w:t>1.</w:t>
      </w:r>
      <w:r w:rsidRPr="00890170">
        <w:tab/>
        <w:t>adoptă poziția sa în primă lectură prezentată în continuare;</w:t>
      </w:r>
    </w:p>
    <w:p w14:paraId="4E9558B4" w14:textId="77777777" w:rsidR="009B5E27" w:rsidRPr="00890170" w:rsidRDefault="009B5E27" w:rsidP="009B5E27">
      <w:pPr>
        <w:pStyle w:val="NormalHanging12a"/>
      </w:pPr>
      <w:r w:rsidRPr="00890170">
        <w:t>2.</w:t>
      </w:r>
      <w:r w:rsidRPr="00890170">
        <w:tab/>
        <w:t xml:space="preserve">solicită Comisiei să îl sesizeze din nou în cazul în care își înlocuiește, își modifică în </w:t>
      </w:r>
      <w:r w:rsidRPr="00890170">
        <w:lastRenderedPageBreak/>
        <w:t>mod substanțial sau intenționează să-și modifice în mod substanțial propunerea;</w:t>
      </w:r>
    </w:p>
    <w:p w14:paraId="5278DF03" w14:textId="77777777" w:rsidR="00CF6A1D" w:rsidRPr="00890170" w:rsidRDefault="009B5E27" w:rsidP="00CF6A1D">
      <w:pPr>
        <w:pStyle w:val="NormalHanging12a"/>
        <w:sectPr w:rsidR="00CF6A1D" w:rsidRPr="00890170" w:rsidSect="00120F4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890170">
        <w:t>3.</w:t>
      </w:r>
      <w:r w:rsidRPr="00890170">
        <w:tab/>
        <w:t>încredințează Președintei sarcina de a transmite Consiliului și Comisiei, precum și parlamentelor naționale poziția Parlamentului.</w:t>
      </w:r>
    </w:p>
    <w:p w14:paraId="4966F393" w14:textId="73FA6F9F" w:rsidR="00375B2F" w:rsidRPr="00A05278" w:rsidRDefault="00375B2F" w:rsidP="00375B2F">
      <w:pPr>
        <w:rPr>
          <w:b/>
        </w:rPr>
      </w:pPr>
      <w:r w:rsidRPr="00A05278">
        <w:rPr>
          <w:b/>
        </w:rPr>
        <w:lastRenderedPageBreak/>
        <w:t>P9</w:t>
      </w:r>
      <w:r>
        <w:rPr>
          <w:b/>
        </w:rPr>
        <w:t>_TC1-COD(2023</w:t>
      </w:r>
      <w:r w:rsidRPr="00A05278">
        <w:rPr>
          <w:b/>
        </w:rPr>
        <w:t>)0</w:t>
      </w:r>
      <w:r>
        <w:rPr>
          <w:b/>
        </w:rPr>
        <w:t>288</w:t>
      </w:r>
    </w:p>
    <w:p w14:paraId="5468B136" w14:textId="0B964F28" w:rsidR="009B5E27" w:rsidRPr="00375B2F" w:rsidRDefault="00375B2F" w:rsidP="00375B2F">
      <w:pPr>
        <w:spacing w:before="360"/>
        <w:rPr>
          <w:b/>
          <w:noProof/>
        </w:rPr>
      </w:pPr>
      <w:r w:rsidRPr="00A05278">
        <w:rPr>
          <w:b/>
        </w:rPr>
        <w:t>Poziția Parlamentului European ado</w:t>
      </w:r>
      <w:r>
        <w:rPr>
          <w:b/>
        </w:rPr>
        <w:t>ptată în primă lectură la 24 aprilie 2024</w:t>
      </w:r>
      <w:r w:rsidRPr="00A05278">
        <w:rPr>
          <w:b/>
        </w:rPr>
        <w:t xml:space="preserve"> în vederea a</w:t>
      </w:r>
      <w:r>
        <w:rPr>
          <w:b/>
        </w:rPr>
        <w:t>doptării Regulamentului (UE) 2024</w:t>
      </w:r>
      <w:r w:rsidRPr="00A05278">
        <w:rPr>
          <w:b/>
        </w:rPr>
        <w:t xml:space="preserve">/... al Parlamentului European și al Consiliului </w:t>
      </w:r>
      <w:r w:rsidR="009B5E27" w:rsidRPr="00375B2F">
        <w:rPr>
          <w:b/>
        </w:rPr>
        <w:t>privind statisticile Uniunii Europene în domeniul pieței forței de muncă referitoare la întreprinderi, de abrogare a Regulamentului (CE) nr. 530/1999 al Consiliului și a Regulamentelor (CE) nr. 450/2003 și (CE) nr. 453/2008 ale Parlamentului European și ale Consiliului</w:t>
      </w:r>
      <w:r w:rsidRPr="00375B2F">
        <w:rPr>
          <w:rStyle w:val="FootnoteReference"/>
          <w:b/>
        </w:rPr>
        <w:footnoteReference w:customMarkFollows="1" w:id="2"/>
        <w:t>*</w:t>
      </w:r>
    </w:p>
    <w:p w14:paraId="4F633D42" w14:textId="77777777" w:rsidR="009B5E27" w:rsidRPr="00890170" w:rsidRDefault="009B5E27" w:rsidP="009B5E27">
      <w:pPr>
        <w:pStyle w:val="IntrtEEE"/>
        <w:rPr>
          <w:noProof/>
        </w:rPr>
      </w:pPr>
      <w:r w:rsidRPr="00890170">
        <w:t>(Text cu relevanță pentru SEE)</w:t>
      </w:r>
    </w:p>
    <w:p w14:paraId="2D31E23F" w14:textId="77777777" w:rsidR="009B5E27" w:rsidRPr="00890170" w:rsidRDefault="009B5E27" w:rsidP="009B5E27">
      <w:pPr>
        <w:pStyle w:val="Institutionquiagit"/>
        <w:rPr>
          <w:noProof/>
        </w:rPr>
      </w:pPr>
      <w:r w:rsidRPr="00890170">
        <w:t>PARLAMENTUL EUROPEAN ȘI CONSILIUL UNIUNII EUROPENE,</w:t>
      </w:r>
    </w:p>
    <w:p w14:paraId="6DC1597C" w14:textId="77777777" w:rsidR="009B5E27" w:rsidRPr="00890170" w:rsidRDefault="009B5E27" w:rsidP="009B5E27">
      <w:pPr>
        <w:spacing w:before="120" w:after="120"/>
        <w:rPr>
          <w:noProof/>
        </w:rPr>
      </w:pPr>
      <w:r w:rsidRPr="00890170">
        <w:t>având în vedere Tratatul privind funcționarea Uniunii Europene, în special articolul 338 alineatul (1),</w:t>
      </w:r>
    </w:p>
    <w:p w14:paraId="2D92D8A4" w14:textId="77777777" w:rsidR="009B5E27" w:rsidRPr="00890170" w:rsidRDefault="009B5E27" w:rsidP="009B5E27">
      <w:pPr>
        <w:spacing w:before="120" w:after="120"/>
        <w:rPr>
          <w:noProof/>
        </w:rPr>
      </w:pPr>
      <w:r w:rsidRPr="00890170">
        <w:t>având în vedere propunerea Comisiei Europene,</w:t>
      </w:r>
    </w:p>
    <w:p w14:paraId="758DE94F" w14:textId="77777777" w:rsidR="009B5E27" w:rsidRPr="00890170" w:rsidRDefault="009B5E27" w:rsidP="009B5E27">
      <w:pPr>
        <w:spacing w:before="120" w:after="120"/>
        <w:rPr>
          <w:noProof/>
        </w:rPr>
      </w:pPr>
      <w:r w:rsidRPr="00890170">
        <w:t>după transmiterea proiectului de act legislativ către parlamentele naționale,</w:t>
      </w:r>
    </w:p>
    <w:p w14:paraId="603C84D1" w14:textId="77777777" w:rsidR="009B5E27" w:rsidRPr="00890170" w:rsidRDefault="009B5E27" w:rsidP="009B5E27">
      <w:pPr>
        <w:rPr>
          <w:b/>
          <w:i/>
          <w:noProof/>
        </w:rPr>
      </w:pPr>
      <w:r w:rsidRPr="00890170">
        <w:rPr>
          <w:b/>
          <w:i/>
        </w:rPr>
        <w:t>având în vedere avizul Băncii Centrale Europene</w:t>
      </w:r>
      <w:r w:rsidRPr="00890170">
        <w:rPr>
          <w:rStyle w:val="FootnoteReference"/>
          <w:i/>
          <w:noProof/>
        </w:rPr>
        <w:footnoteReference w:id="3"/>
      </w:r>
      <w:r w:rsidRPr="00890170">
        <w:rPr>
          <w:b/>
          <w:i/>
        </w:rPr>
        <w:t xml:space="preserve">, </w:t>
      </w:r>
    </w:p>
    <w:p w14:paraId="0CC02F5A" w14:textId="77777777" w:rsidR="009B5E27" w:rsidRPr="00890170" w:rsidRDefault="009B5E27" w:rsidP="009B5E27">
      <w:pPr>
        <w:spacing w:before="120" w:after="120"/>
        <w:rPr>
          <w:noProof/>
        </w:rPr>
      </w:pPr>
      <w:r w:rsidRPr="00890170">
        <w:t>▐</w:t>
      </w:r>
    </w:p>
    <w:p w14:paraId="43E558FA" w14:textId="77777777" w:rsidR="009B5E27" w:rsidRPr="00890170" w:rsidRDefault="009B5E27" w:rsidP="009B5E27">
      <w:pPr>
        <w:spacing w:before="120" w:after="120"/>
        <w:rPr>
          <w:noProof/>
        </w:rPr>
      </w:pPr>
      <w:r w:rsidRPr="00890170">
        <w:t>hotărând în conformitate cu procedura legislativă ordinară,</w:t>
      </w:r>
    </w:p>
    <w:p w14:paraId="50933B06" w14:textId="77777777" w:rsidR="009B5E27" w:rsidRPr="00890170" w:rsidRDefault="009B5E27" w:rsidP="009B5E27">
      <w:pPr>
        <w:spacing w:before="120" w:after="120"/>
        <w:rPr>
          <w:noProof/>
        </w:rPr>
      </w:pPr>
      <w:r w:rsidRPr="00890170">
        <w:t>întrucât:</w:t>
      </w:r>
    </w:p>
    <w:p w14:paraId="3B4C249B" w14:textId="4DD84AB2" w:rsidR="009B5E27" w:rsidRPr="00890170" w:rsidRDefault="009B5E27" w:rsidP="009B5E27">
      <w:pPr>
        <w:pStyle w:val="ManualConsidrant"/>
        <w:rPr>
          <w:b/>
          <w:noProof/>
        </w:rPr>
      </w:pPr>
      <w:r w:rsidRPr="00890170">
        <w:t>(1)</w:t>
      </w:r>
      <w:r w:rsidRPr="00890170">
        <w:tab/>
      </w:r>
      <w:r w:rsidR="001F54E1" w:rsidRPr="002F7A79">
        <w:rPr>
          <w:bCs/>
          <w:iCs/>
        </w:rPr>
        <w:t>Statisticile</w:t>
      </w:r>
      <w:r w:rsidRPr="00890170">
        <w:rPr>
          <w:b/>
          <w:bCs/>
          <w:i/>
          <w:iCs/>
        </w:rPr>
        <w:t xml:space="preserve"> precise, furnizate în timp util, fiabile și comparabile</w:t>
      </w:r>
      <w:r w:rsidRPr="00890170">
        <w:t xml:space="preserve"> privind piața forței de muncă referitoare la întreprinderile din Uniunea Europeană sunt necesare pentru elaborarea, punerea în aplicare și evaluarea politicilor Uniunii, în special a celor care abordează coeziunea economică, socială și teritorială, strategia europeană privind ocuparea forței de muncă, Pilonul european al drepturilor sociale</w:t>
      </w:r>
      <w:r w:rsidR="0025516F" w:rsidRPr="00890170">
        <w:rPr>
          <w:b/>
        </w:rPr>
        <w:t>,</w:t>
      </w:r>
      <w:r w:rsidRPr="00890170">
        <w:t xml:space="preserve"> semestrul european</w:t>
      </w:r>
      <w:r w:rsidR="0025516F" w:rsidRPr="00890170">
        <w:rPr>
          <w:b/>
          <w:i/>
        </w:rPr>
        <w:t>, precum</w:t>
      </w:r>
      <w:r w:rsidR="0025516F" w:rsidRPr="00890170">
        <w:t xml:space="preserve"> </w:t>
      </w:r>
      <w:r w:rsidR="0025516F" w:rsidRPr="00890170">
        <w:rPr>
          <w:b/>
        </w:rPr>
        <w:t>și</w:t>
      </w:r>
      <w:r w:rsidR="0025516F" w:rsidRPr="00890170">
        <w:t xml:space="preserve"> </w:t>
      </w:r>
      <w:r w:rsidR="0025516F" w:rsidRPr="00890170">
        <w:rPr>
          <w:b/>
          <w:i/>
        </w:rPr>
        <w:t>cele legate de punerea în aplicare a Planului de acțiune privind Pilonul</w:t>
      </w:r>
      <w:r w:rsidR="0025516F" w:rsidRPr="00890170">
        <w:t xml:space="preserve"> </w:t>
      </w:r>
      <w:r w:rsidR="0025516F" w:rsidRPr="00890170">
        <w:rPr>
          <w:b/>
          <w:i/>
        </w:rPr>
        <w:t>european al drepturilor sociale și a planului de acțiune pentru economia socială.</w:t>
      </w:r>
      <w:r w:rsidR="0025516F" w:rsidRPr="00890170">
        <w:t xml:space="preserve"> </w:t>
      </w:r>
      <w:r w:rsidR="0025516F" w:rsidRPr="00890170">
        <w:rPr>
          <w:b/>
          <w:i/>
        </w:rPr>
        <w:t>Acestea sunt la fel de importante pentru ca Uniunea să își îndeplinească sarcinile care îi sunt încredințate în temeiul articolelor 2, 3 și 4 din Tratatul privind funcționarea Uniunii Europene (TFUE)</w:t>
      </w:r>
      <w:r w:rsidRPr="00890170">
        <w:t>.</w:t>
      </w:r>
      <w:r w:rsidR="0025516F" w:rsidRPr="00890170">
        <w:rPr>
          <w:b/>
        </w:rPr>
        <w:t xml:space="preserve"> [AM 2]</w:t>
      </w:r>
    </w:p>
    <w:p w14:paraId="73251676" w14:textId="77777777" w:rsidR="009B5E27" w:rsidRPr="00890170" w:rsidRDefault="009B5E27" w:rsidP="009B5E27">
      <w:pPr>
        <w:pStyle w:val="ManualConsidrant"/>
        <w:rPr>
          <w:noProof/>
        </w:rPr>
      </w:pPr>
      <w:r w:rsidRPr="00890170">
        <w:t>(2)</w:t>
      </w:r>
      <w:r w:rsidRPr="00890170">
        <w:tab/>
        <w:t>Prevenirea și corectarea dezechilibrelor macroeconomice în conformitate cu Regulamentul (UE) nr. 1176/2011</w:t>
      </w:r>
      <w:r w:rsidRPr="00890170">
        <w:rPr>
          <w:rStyle w:val="FootnoteReference"/>
          <w:noProof/>
        </w:rPr>
        <w:footnoteReference w:id="4"/>
      </w:r>
      <w:r w:rsidRPr="00890170">
        <w:t xml:space="preserve"> și monitorizarea salariilor minime adecvate în conformitate cu Directiva (UE) 2022/2041 a Parlamentului European și a Consiliului</w:t>
      </w:r>
      <w:r w:rsidRPr="00890170">
        <w:rPr>
          <w:rStyle w:val="FootnoteReference"/>
          <w:noProof/>
        </w:rPr>
        <w:footnoteReference w:id="5"/>
      </w:r>
      <w:r w:rsidRPr="00890170">
        <w:t xml:space="preserve"> necesită informații exacte cu privire la evoluția costurilor orare ale forței de muncă și a </w:t>
      </w:r>
      <w:r w:rsidRPr="00890170">
        <w:lastRenderedPageBreak/>
        <w:t>nivelurilor salariale</w:t>
      </w:r>
      <w:r w:rsidRPr="00890170">
        <w:rPr>
          <w:b/>
          <w:bCs/>
          <w:i/>
          <w:iCs/>
        </w:rPr>
        <w:t>, la rata de acoperire a contractelor de muncă cu negocierea colectivă a salariilor, la nivelul salariului minim legal și la ponderea lucrătorilor care beneficiază de acesta</w:t>
      </w:r>
      <w:r w:rsidRPr="00890170">
        <w:t xml:space="preserve"> în toate statele membre.</w:t>
      </w:r>
    </w:p>
    <w:p w14:paraId="70DBA9FF" w14:textId="77777777" w:rsidR="009B5E27" w:rsidRPr="00890170" w:rsidRDefault="009B5E27" w:rsidP="009B5E27">
      <w:pPr>
        <w:pStyle w:val="ManualConsidrant"/>
        <w:rPr>
          <w:noProof/>
        </w:rPr>
      </w:pPr>
      <w:r w:rsidRPr="00890170">
        <w:t>(3)</w:t>
      </w:r>
      <w:r w:rsidRPr="00890170">
        <w:tab/>
        <w:t xml:space="preserve">Banca Centrală Europeană utilizează statisticile europene privind piața forței de muncă referitoare la întreprinderi în contextul politicii monetare unice, </w:t>
      </w:r>
      <w:r w:rsidRPr="00890170">
        <w:rPr>
          <w:b/>
          <w:bCs/>
          <w:i/>
          <w:iCs/>
        </w:rPr>
        <w:t>în special cele privind evoluția costurilor cu forța de muncă și creșterea salariilor,</w:t>
      </w:r>
      <w:r w:rsidRPr="00890170">
        <w:t xml:space="preserve"> pentru monitorizarea riscurilor de inflație și deflație generate de costurile forței de muncă. Prin urmare, sunt necesare statistici exacte, actuale și comparabile la nivelul Uniunii privind evoluția costurilor forței de muncă. </w:t>
      </w:r>
      <w:r w:rsidRPr="00890170">
        <w:rPr>
          <w:b/>
          <w:i/>
        </w:rPr>
        <w:t>Este important ca această analiză să fie completată de monitorizarea riscurilor legate de inflație și deflație care decurg din profituri.</w:t>
      </w:r>
    </w:p>
    <w:p w14:paraId="361582AA" w14:textId="77777777" w:rsidR="009B5E27" w:rsidRPr="00890170" w:rsidRDefault="009B5E27" w:rsidP="009B5E27">
      <w:pPr>
        <w:pStyle w:val="ManualConsidrant"/>
        <w:rPr>
          <w:noProof/>
        </w:rPr>
      </w:pPr>
      <w:r w:rsidRPr="00890170">
        <w:t>(4)</w:t>
      </w:r>
      <w:r w:rsidRPr="00890170">
        <w:tab/>
        <w:t>Este necesar să se extindă gradul de acoperire al statisticilor privind locurile de muncă vacante și actualitatea indicelui costului forței de muncă, deoarece ambii indicatori sunt enumerați printre principalii indicatori economici europeni (PIEE)</w:t>
      </w:r>
      <w:r w:rsidRPr="00890170">
        <w:rPr>
          <w:rStyle w:val="FootnoteReference"/>
          <w:noProof/>
        </w:rPr>
        <w:footnoteReference w:id="6"/>
      </w:r>
      <w:r w:rsidRPr="00890170">
        <w:t>, necesari pentru monitorizarea politicilor monetare și economice.</w:t>
      </w:r>
    </w:p>
    <w:p w14:paraId="7242844E" w14:textId="77777777" w:rsidR="009B5E27" w:rsidRPr="00890170" w:rsidRDefault="009B5E27" w:rsidP="009B5E27">
      <w:pPr>
        <w:pStyle w:val="ManualConsidrant"/>
        <w:rPr>
          <w:b/>
          <w:i/>
          <w:noProof/>
        </w:rPr>
      </w:pPr>
      <w:r w:rsidRPr="00890170">
        <w:rPr>
          <w:b/>
          <w:i/>
        </w:rPr>
        <w:t>(4a)</w:t>
      </w:r>
      <w:r w:rsidRPr="00890170">
        <w:rPr>
          <w:b/>
          <w:i/>
        </w:rPr>
        <w:tab/>
        <w:t>Este important, în scopuri analitice, să existe un volum adecvat de date retrospective pentru a putea evalua indicii costului forței de muncă în timp. Cu toate acestea, pentru a reduce sarcina impusă statelor membre, transmiterea ar trebui să se limiteze la datele retrospective care acoperă cel puțin anii calendaristici 2024 și 2025.</w:t>
      </w:r>
    </w:p>
    <w:p w14:paraId="7CDA8849" w14:textId="77777777" w:rsidR="009B5E27" w:rsidRPr="00890170" w:rsidRDefault="009B5E27" w:rsidP="009B5E27">
      <w:pPr>
        <w:pStyle w:val="ManualConsidrant"/>
        <w:rPr>
          <w:b/>
          <w:noProof/>
        </w:rPr>
      </w:pPr>
      <w:r w:rsidRPr="00890170">
        <w:t>(5)</w:t>
      </w:r>
      <w:r w:rsidRPr="00890170">
        <w:tab/>
        <w:t>Este necesar un temei juridic pentru a reglementa transmiterea diferenței anuale de remunerare între femei și bărbați pentru monitorizarea obiectivelor de dezvoltare durabilă din cadrul Agendei 2030 a Organizației Națiunilor Unite (ONU), în special a obiectivului 5 privind egalitatea de gen</w:t>
      </w:r>
      <w:r w:rsidR="00424FFC" w:rsidRPr="00890170">
        <w:t xml:space="preserve"> </w:t>
      </w:r>
      <w:r w:rsidR="00424FFC" w:rsidRPr="00890170">
        <w:rPr>
          <w:b/>
          <w:i/>
        </w:rPr>
        <w:t>și a obiectivului 8 privind munca decentă și creșterea economică, precum și pentru monitorizarea impactului Directivei (UE) 2023/970</w:t>
      </w:r>
      <w:r w:rsidR="00310F7B" w:rsidRPr="00890170">
        <w:rPr>
          <w:b/>
          <w:i/>
        </w:rPr>
        <w:t xml:space="preserve"> </w:t>
      </w:r>
      <w:r w:rsidR="00310F7B" w:rsidRPr="00890170">
        <w:rPr>
          <w:b/>
          <w:bCs/>
          <w:i/>
          <w:iCs/>
        </w:rPr>
        <w:t>a Parlamentului European și a Consiliului</w:t>
      </w:r>
      <w:r w:rsidR="00310F7B" w:rsidRPr="00890170">
        <w:rPr>
          <w:rStyle w:val="FootnoteReference"/>
          <w:i/>
          <w:noProof/>
          <w:szCs w:val="24"/>
        </w:rPr>
        <w:footnoteReference w:id="7"/>
      </w:r>
      <w:r w:rsidR="00310F7B" w:rsidRPr="00890170">
        <w:rPr>
          <w:b/>
          <w:bCs/>
          <w:i/>
          <w:iCs/>
        </w:rPr>
        <w:t xml:space="preserve"> (Directiva privind transparența plăților)</w:t>
      </w:r>
      <w:r w:rsidRPr="00890170">
        <w:t>.</w:t>
      </w:r>
      <w:r w:rsidR="00424FFC" w:rsidRPr="00890170">
        <w:rPr>
          <w:b/>
        </w:rPr>
        <w:t xml:space="preserve"> [AM 3]</w:t>
      </w:r>
    </w:p>
    <w:p w14:paraId="66AB64B5" w14:textId="77777777" w:rsidR="009B5E27" w:rsidRPr="00890170" w:rsidRDefault="009B5E27" w:rsidP="009B5E27">
      <w:pPr>
        <w:pStyle w:val="ManualConsidrant"/>
        <w:rPr>
          <w:noProof/>
          <w:szCs w:val="24"/>
        </w:rPr>
      </w:pPr>
      <w:r w:rsidRPr="00890170">
        <w:t>(6)</w:t>
      </w:r>
      <w:r w:rsidRPr="00890170">
        <w:tab/>
        <w:t>Punerea în aplicare</w:t>
      </w:r>
      <w:r w:rsidRPr="00890170">
        <w:rPr>
          <w:b/>
          <w:bCs/>
          <w:i/>
          <w:iCs/>
        </w:rPr>
        <w:t>, monitorizarea și evaluarea</w:t>
      </w:r>
      <w:r w:rsidRPr="00890170">
        <w:t xml:space="preserve"> principiului egalității de șanse și al egalității de tratament între bărbați și femei în materie de încadrare în muncă și de muncă</w:t>
      </w:r>
      <w:r w:rsidRPr="00890170">
        <w:rPr>
          <w:rStyle w:val="FootnoteReference"/>
          <w:noProof/>
        </w:rPr>
        <w:footnoteReference w:id="8"/>
      </w:r>
      <w:r w:rsidRPr="00890170">
        <w:t xml:space="preserve"> necesită date comparabile privind salariile primite de bărbați și femei. Directiva (UE) 2023/970 a Parlamentului European și a Consiliului de consolidare a aplicării principiului egalității de remunerare pentru aceeași muncă sau pentru o muncă de aceeași valoare între bărbați și femei</w:t>
      </w:r>
      <w:r w:rsidRPr="00890170">
        <w:rPr>
          <w:rStyle w:val="FootnoteReference"/>
          <w:noProof/>
        </w:rPr>
        <w:footnoteReference w:id="9"/>
      </w:r>
      <w:r w:rsidRPr="00890170">
        <w:t xml:space="preserve"> impune statelor membre să furnizeze anual și în timp util Comisiei date actualizate privind diferența de remunerare între femei și bărbați</w:t>
      </w:r>
      <w:r w:rsidRPr="00890170">
        <w:rPr>
          <w:b/>
          <w:bCs/>
          <w:i/>
          <w:iCs/>
        </w:rPr>
        <w:t xml:space="preserve">, </w:t>
      </w:r>
      <w:r w:rsidRPr="00890170">
        <w:rPr>
          <w:b/>
          <w:bCs/>
          <w:i/>
          <w:iCs/>
        </w:rPr>
        <w:lastRenderedPageBreak/>
        <w:t>în conformitate cu Directiva (UE) 2023/970</w:t>
      </w:r>
      <w:r w:rsidRPr="00890170">
        <w:t>. Această obligație ar trebui să fie completată de cadrul statistic adecvat necesar pentru compilarea și transmiterea datelor privind diferențele de remunerare între femei și bărbați.</w:t>
      </w:r>
    </w:p>
    <w:p w14:paraId="58436E43" w14:textId="77777777" w:rsidR="009B5E27" w:rsidRPr="00890170" w:rsidRDefault="009B5E27" w:rsidP="009B5E27">
      <w:pPr>
        <w:pStyle w:val="ManualConsidrant"/>
        <w:rPr>
          <w:b/>
          <w:i/>
        </w:rPr>
      </w:pPr>
      <w:r w:rsidRPr="00890170">
        <w:rPr>
          <w:b/>
          <w:i/>
        </w:rPr>
        <w:t>(6a)</w:t>
      </w:r>
      <w:r w:rsidRPr="00890170">
        <w:rPr>
          <w:b/>
          <w:i/>
        </w:rPr>
        <w:tab/>
        <w:t>În conformitate cu prevederile Planului de acțiune pentru economia socială</w:t>
      </w:r>
      <w:r w:rsidRPr="00890170">
        <w:rPr>
          <w:rStyle w:val="FootnoteReference"/>
          <w:i/>
        </w:rPr>
        <w:footnoteReference w:id="10"/>
      </w:r>
      <w:r w:rsidRPr="00890170">
        <w:rPr>
          <w:b/>
          <w:i/>
        </w:rPr>
        <w:t>, precum și cu obiectivele stabilite în Strategia privind drepturile persoanelor cu handicap 2021-2030, în special ținând seama de obiectivul de a crea șanse egale și de a asigura un acces egal în societate și în cadrul economiei al persoanelor cu dizabilități, sunt necesare date furnizate în timp util, comparabile și exacte privind participarea persoanelor cu dizabilități pe piața forței de muncă. Aceste date vor furniza o evaluare extrem de necesară a progreselor înregistrate în cadrul eforturilor comune de reducere a decalajelor care vizează rata de ocupare a forței de muncă și creșterea ratei de ocupare a persoanelor cu dizabilități.</w:t>
      </w:r>
    </w:p>
    <w:p w14:paraId="2DE9D982" w14:textId="77777777" w:rsidR="009B5E27" w:rsidRPr="00890170" w:rsidRDefault="009B5E27" w:rsidP="009B5E27">
      <w:pPr>
        <w:pStyle w:val="ManualConsidrant"/>
        <w:rPr>
          <w:b/>
          <w:i/>
        </w:rPr>
      </w:pPr>
      <w:r w:rsidRPr="00890170">
        <w:rPr>
          <w:b/>
          <w:i/>
        </w:rPr>
        <w:t>(6b)</w:t>
      </w:r>
      <w:r w:rsidRPr="00890170">
        <w:rPr>
          <w:b/>
          <w:i/>
        </w:rPr>
        <w:tab/>
        <w:t>Punerea în aplicare a principiului egalității de tratament, fără deosebire de rasă sau origine etnică, necesită date furnizate în timp util, comparabile și exacte privind salariile și caracteristicile profesionale ale persoanelor de origini rasiale sau etnice diferite. Aceste date vor oferi o evaluare extrem de necesară a progreselor înregistrate în ceea ce privește reducerea discriminării în legătură cu aspectele legate de ocuparea forței de muncă și condițiile de muncă, inclusiv de concedieri și remunerare.</w:t>
      </w:r>
    </w:p>
    <w:p w14:paraId="7F4A098B" w14:textId="77777777" w:rsidR="009B5E27" w:rsidRPr="00890170" w:rsidRDefault="009B5E27" w:rsidP="009B5E27">
      <w:pPr>
        <w:pStyle w:val="ManualConsidrant"/>
        <w:rPr>
          <w:b/>
          <w:i/>
          <w:noProof/>
        </w:rPr>
      </w:pPr>
      <w:r w:rsidRPr="00890170">
        <w:rPr>
          <w:b/>
          <w:i/>
        </w:rPr>
        <w:t>(6c)</w:t>
      </w:r>
      <w:r w:rsidRPr="00890170">
        <w:rPr>
          <w:b/>
          <w:i/>
        </w:rPr>
        <w:tab/>
        <w:t>Decalajul de pensii între femei și bărbați este diferența relativă dintre pensiile medii brute câștigate de femei și bărbați. Decalajul își are rădăcinile în diferite cariere profesionale; cele ale femeilor se caracterizează prin salarii mai mici, cariere mai scurte și întrerupte și un volum mai mic de ore lucrate. Prin urmare, femeile sunt mai expuse riscului de sărăcie mai târziu decât bărbații. Datele colectate în contextul statisticilor privind piața forței de muncă referitoare la întreprinderi în ceea ce privește structura câștigurilor salariale, diferența de remunerare între femei și bărbați și structura costurilor forței de muncă pot contribui, de asemenea, la o mai bună înțelegere a disparității de gen în ceea ce privește pensiile în statele membre.</w:t>
      </w:r>
    </w:p>
    <w:p w14:paraId="565D17F9" w14:textId="77777777" w:rsidR="009B5E27" w:rsidRPr="00890170" w:rsidRDefault="009B5E27" w:rsidP="009B5E27">
      <w:pPr>
        <w:pStyle w:val="ManualConsidrant"/>
        <w:rPr>
          <w:noProof/>
        </w:rPr>
      </w:pPr>
      <w:r w:rsidRPr="00890170">
        <w:t>(7)</w:t>
      </w:r>
      <w:r w:rsidRPr="00890170">
        <w:tab/>
        <w:t>Pentru a simplifica legislația existentă și a promova armonizarea în ceea ce privește domeniul de aplicare, conceptele, definițiile și raportarea privind calitatea, prezentul regulament ar trebui să acopere toate statisticile europene privind piața forței de muncă referitoare la întreprinderi.</w:t>
      </w:r>
    </w:p>
    <w:p w14:paraId="4C6D9CAC" w14:textId="77777777" w:rsidR="009B5E27" w:rsidRPr="00890170" w:rsidRDefault="009B5E27" w:rsidP="009B5E27">
      <w:pPr>
        <w:pStyle w:val="ManualConsidrant"/>
        <w:rPr>
          <w:b/>
          <w:i/>
          <w:noProof/>
        </w:rPr>
      </w:pPr>
      <w:r w:rsidRPr="00890170">
        <w:rPr>
          <w:b/>
          <w:i/>
        </w:rPr>
        <w:t>(7a)</w:t>
      </w:r>
      <w:r w:rsidRPr="00890170">
        <w:rPr>
          <w:b/>
          <w:i/>
        </w:rPr>
        <w:tab/>
        <w:t>Pentru a îmbunătăți statisticile privind piața forței de muncă referitoare la întreprinderi, este esențial ca datele să îndeplinească cerințele de calitate. Prin urmare, Comisia (</w:t>
      </w:r>
      <w:proofErr w:type="spellStart"/>
      <w:r w:rsidRPr="00890170">
        <w:rPr>
          <w:b/>
          <w:i/>
        </w:rPr>
        <w:t>Eurostat</w:t>
      </w:r>
      <w:proofErr w:type="spellEnd"/>
      <w:r w:rsidRPr="00890170">
        <w:rPr>
          <w:b/>
          <w:i/>
        </w:rPr>
        <w:t>) ar trebui să ofere orientări suplimentare privind gestionarea datelor colectate din surse de slabă calitate.</w:t>
      </w:r>
    </w:p>
    <w:p w14:paraId="24205DEF" w14:textId="77777777" w:rsidR="009B5E27" w:rsidRPr="00890170" w:rsidRDefault="009B5E27" w:rsidP="009B5E27">
      <w:pPr>
        <w:pStyle w:val="ManualConsidrant"/>
        <w:rPr>
          <w:noProof/>
          <w:szCs w:val="24"/>
        </w:rPr>
      </w:pPr>
      <w:r w:rsidRPr="00890170">
        <w:t>(8)</w:t>
      </w:r>
      <w:r w:rsidRPr="00890170">
        <w:tab/>
        <w:t>Prezentul regulament ar trebui să țină seama de noile nevoi care au apărut odată cu dezvoltarea și aprofundarea Uniunii și a zonei euro, cu condiția ca dispozițiile sale să nu creeze o sarcină disproporționată pentru respondenți sau pentru autoritățile statistice naționale.</w:t>
      </w:r>
    </w:p>
    <w:p w14:paraId="08C05F70" w14:textId="77777777" w:rsidR="009B5E27" w:rsidRPr="00890170" w:rsidRDefault="009B5E27" w:rsidP="009B5E27">
      <w:pPr>
        <w:pStyle w:val="ManualConsidrant"/>
        <w:rPr>
          <w:b/>
          <w:i/>
          <w:noProof/>
          <w:szCs w:val="24"/>
        </w:rPr>
      </w:pPr>
      <w:r w:rsidRPr="00890170">
        <w:t>(9)</w:t>
      </w:r>
      <w:r w:rsidRPr="00890170">
        <w:tab/>
        <w:t xml:space="preserve">Pentru a limita sarcina </w:t>
      </w:r>
      <w:r w:rsidRPr="00890170">
        <w:rPr>
          <w:b/>
          <w:bCs/>
          <w:i/>
          <w:iCs/>
        </w:rPr>
        <w:t>administrativă și financiară</w:t>
      </w:r>
      <w:r w:rsidRPr="00890170">
        <w:t xml:space="preserve"> a întreprinderilor, în special </w:t>
      </w:r>
      <w:r w:rsidRPr="00890170">
        <w:rPr>
          <w:b/>
          <w:bCs/>
          <w:i/>
          <w:iCs/>
        </w:rPr>
        <w:t>a întreprinderilor sociale,</w:t>
      </w:r>
      <w:r w:rsidRPr="00890170">
        <w:t xml:space="preserve"> a IMM-urilor </w:t>
      </w:r>
      <w:r w:rsidRPr="00890170">
        <w:rPr>
          <w:b/>
          <w:bCs/>
          <w:i/>
          <w:iCs/>
        </w:rPr>
        <w:t>și a microîntreprinderilor</w:t>
      </w:r>
      <w:r w:rsidRPr="00890170">
        <w:t xml:space="preserve">, autoritățile statistice naționale ar trebui să ia în considerare surse administrative și inovatoare </w:t>
      </w:r>
      <w:r w:rsidRPr="00890170">
        <w:rPr>
          <w:b/>
          <w:bCs/>
          <w:i/>
          <w:iCs/>
        </w:rPr>
        <w:t>care sunt deja la dispoziția autorităților naționale, regionale sau locale</w:t>
      </w:r>
      <w:r w:rsidRPr="00890170">
        <w:t xml:space="preserve">, al căror scop principal nu este furnizarea de statistici, ca substitut sau completare a anchetelor statistice, sub rezerva cerințelor de calitate pentru statisticile oficiale. Cele mai recente evoluții </w:t>
      </w:r>
      <w:r w:rsidRPr="00890170">
        <w:lastRenderedPageBreak/>
        <w:t xml:space="preserve">tehnologice și digitale pot contribui la acest obiectiv. </w:t>
      </w:r>
      <w:r w:rsidRPr="00890170">
        <w:rPr>
          <w:b/>
          <w:i/>
        </w:rPr>
        <w:t>Cu toate acestea, este necesar să se limiteze numărul de surse din care pot fi colectate și transmise datele la ceea ce este necesar și proporțional pentru atingerea obiectivului prezentului regulament. Prin urmare, Comisia ar trebui să fie împuternicită să adopte acte delegate pentru a specifica din ce surse, altele decât datele provenite din anchete și registrele administrative, pot fi colectate și transmise datele în temeiul prezentului regulament. În orice caz, orice prelucrare a datelor care provin din aceste alte surse nu ar trebui să aducă atingere Directivei 2002/58/CE a Parlamentului European și a Consiliului</w:t>
      </w:r>
      <w:r w:rsidRPr="00890170">
        <w:rPr>
          <w:rStyle w:val="FootnoteReference"/>
          <w:i/>
          <w:noProof/>
          <w:szCs w:val="24"/>
        </w:rPr>
        <w:footnoteReference w:id="11"/>
      </w:r>
      <w:r w:rsidRPr="00890170">
        <w:rPr>
          <w:b/>
          <w:i/>
        </w:rPr>
        <w:t>.</w:t>
      </w:r>
    </w:p>
    <w:p w14:paraId="5719F559" w14:textId="77777777" w:rsidR="009B5E27" w:rsidRPr="00890170" w:rsidRDefault="009B5E27" w:rsidP="009B5E27">
      <w:pPr>
        <w:pStyle w:val="ManualConsidrant"/>
        <w:rPr>
          <w:b/>
          <w:i/>
        </w:rPr>
      </w:pPr>
      <w:r w:rsidRPr="00890170">
        <w:rPr>
          <w:b/>
          <w:i/>
        </w:rPr>
        <w:t>(9a)</w:t>
      </w:r>
      <w:r w:rsidRPr="00890170">
        <w:rPr>
          <w:b/>
          <w:i/>
        </w:rPr>
        <w:tab/>
        <w:t>Autoritățile statistice naționale ar trebui să țină seama de standardul privind raportul cost-eficacitate și de principiul de a nu impune o sarcină excesivă pentru operatorii economici, astfel cum este consacrat la articolul 338 alineatul (2) din Tratatul privind funcționarea Uniunii Europene, în relațiile lor cu întreprinderile. Statele membre ar trebui să depună eforturi pentru a se asigura că datele relevante sunt partajate în mod adecvat între autorități, cu scopul de a garanta că sarcina de raportare pentru întreprinderi este cât mai mică posibil.</w:t>
      </w:r>
    </w:p>
    <w:p w14:paraId="19E630E0" w14:textId="77777777" w:rsidR="009B5E27" w:rsidRPr="00890170" w:rsidRDefault="009B5E27" w:rsidP="009B5E27">
      <w:pPr>
        <w:pStyle w:val="ManualConsidrant"/>
        <w:rPr>
          <w:b/>
          <w:i/>
          <w:noProof/>
          <w:szCs w:val="24"/>
        </w:rPr>
      </w:pPr>
      <w:r w:rsidRPr="00890170">
        <w:rPr>
          <w:b/>
          <w:i/>
        </w:rPr>
        <w:t>(9b)</w:t>
      </w:r>
      <w:r w:rsidRPr="00890170">
        <w:rPr>
          <w:b/>
          <w:i/>
        </w:rPr>
        <w:tab/>
        <w:t>Cadrul care reglementează statisticile privind piața forței de muncă axate pe întreprinderi ar trebui îmbunătățit în permanență. Acest proces include aspecte legate de calitatea datelor, precum și de reducerea sarcinilor economice nejustificate. Totuși, noile metode și proceduri ar trebui testate în mod corespunzător înainte de a fi incluse în activitățile zilnice ale institutelor naționale de statistică. În acest scop, Comisia (</w:t>
      </w:r>
      <w:proofErr w:type="spellStart"/>
      <w:r w:rsidRPr="00890170">
        <w:rPr>
          <w:b/>
          <w:i/>
        </w:rPr>
        <w:t>Eurostat</w:t>
      </w:r>
      <w:proofErr w:type="spellEnd"/>
      <w:r w:rsidRPr="00890170">
        <w:rPr>
          <w:b/>
          <w:i/>
        </w:rPr>
        <w:t>) și institutele naționale de statistică ar trebui să efectueze studii de fezabilitate și studii-pilot. Astfel de studii ar trebui inițiate de Comisie și ar trebui să fie deschise participării pe bază voluntară a institutelor naționale de statistică. Pentru a trage concluziile corecte, rezultatele acestor studii ar trebui analizate cu atenție de către Comisie și institutele naționale de statistică. Analiza respectivă ar trebui pusă la dispoziția comunității statistice și a publicului larg.</w:t>
      </w:r>
    </w:p>
    <w:p w14:paraId="2EEDB72D" w14:textId="77777777" w:rsidR="009B5E27" w:rsidRPr="00890170" w:rsidRDefault="009B5E27" w:rsidP="009B5E27">
      <w:pPr>
        <w:pStyle w:val="ManualConsidrant"/>
        <w:rPr>
          <w:noProof/>
          <w:szCs w:val="24"/>
        </w:rPr>
      </w:pPr>
      <w:r w:rsidRPr="00890170">
        <w:t>(10)</w:t>
      </w:r>
      <w:r w:rsidRPr="00890170">
        <w:tab/>
        <w:t>În vederea îmbunătățirii eficienței proceselor de producere a statisticilor privind piața forței de muncă și pentru a reduce sarcina statistică a respondenților, autoritățile statistice naționale ar trebui să aibă dreptul de a accesa și de a utiliza, imediat și gratuit, toate registrele administrative naționale și de a integra respectivele registre administrative în statistici, în măsura în care acest lucru este necesar pentru elaborarea, producerea și difuzarea de statistici ale Uniunii Europene privind piața forței de muncă referitoare la întreprinderi, în conformitate cu articolul 17a din Regulamentul (CE) nr. 223/2009 al Parlamentului European și al Consiliului</w:t>
      </w:r>
      <w:r w:rsidRPr="00890170">
        <w:rPr>
          <w:rStyle w:val="FootnoteReference"/>
          <w:noProof/>
        </w:rPr>
        <w:footnoteReference w:id="12"/>
      </w:r>
      <w:r w:rsidRPr="00890170">
        <w:t>.</w:t>
      </w:r>
    </w:p>
    <w:p w14:paraId="7098FCDB" w14:textId="77777777" w:rsidR="009B5E27" w:rsidRPr="00890170" w:rsidRDefault="009B5E27" w:rsidP="009B5E27">
      <w:pPr>
        <w:pStyle w:val="ManualConsidrant"/>
        <w:rPr>
          <w:noProof/>
        </w:rPr>
      </w:pPr>
      <w:r w:rsidRPr="00890170">
        <w:lastRenderedPageBreak/>
        <w:t>(11)</w:t>
      </w:r>
      <w:r w:rsidRPr="00890170">
        <w:tab/>
        <w:t xml:space="preserve">Regulamentul (CE) nr. 223/2009 constituie cadrul de referință pentru prezentul regulament, inclusiv în ceea ce privește protecția datelor confidențiale </w:t>
      </w:r>
      <w:r w:rsidRPr="00890170">
        <w:rPr>
          <w:b/>
          <w:bCs/>
          <w:i/>
          <w:iCs/>
        </w:rPr>
        <w:t>și prelucrarea și partajarea datelor cu caracter personal, inclusiv a datelor deținute în mod privat</w:t>
      </w:r>
      <w:r w:rsidRPr="00890170">
        <w:t>.</w:t>
      </w:r>
    </w:p>
    <w:p w14:paraId="382950A6" w14:textId="77777777" w:rsidR="009B5E27" w:rsidRPr="00890170" w:rsidRDefault="009B5E27" w:rsidP="009B5E27">
      <w:pPr>
        <w:pStyle w:val="ManualConsidrant"/>
        <w:rPr>
          <w:noProof/>
          <w:szCs w:val="24"/>
        </w:rPr>
      </w:pPr>
      <w:r w:rsidRPr="00890170">
        <w:rPr>
          <w:b/>
          <w:i/>
        </w:rPr>
        <w:t>(11a)</w:t>
      </w:r>
      <w:r w:rsidRPr="00890170">
        <w:rPr>
          <w:b/>
          <w:i/>
        </w:rPr>
        <w:tab/>
        <w:t xml:space="preserve">Utilizarea tehnicilor de tip „web </w:t>
      </w:r>
      <w:proofErr w:type="spellStart"/>
      <w:r w:rsidRPr="00890170">
        <w:rPr>
          <w:b/>
          <w:i/>
        </w:rPr>
        <w:t>scraping</w:t>
      </w:r>
      <w:proofErr w:type="spellEnd"/>
      <w:r w:rsidRPr="00890170">
        <w:rPr>
          <w:b/>
          <w:i/>
        </w:rPr>
        <w:t>” (de extragere de informații de pe site-uri web) pentru a colecta date disponibile pe site-uri, având în vedere faptul că acestea reprezintă, în mod obișnuit, un tip de căutare nestructurată a informațiilor prezentate public pe internet, ar putea să nu respecte principiul exactității în ceea ce privește protecția datelor, în condițiile în care nu există o evaluare a fiabilității surselor. În cazul statisticilor oficiale, aceleași cerințe de calitate (de exemplu, principiul exactității statistice și al fiabilității datelor-sursă) ar putea fi afectate în cazul utilizării acestor tehnici.</w:t>
      </w:r>
    </w:p>
    <w:p w14:paraId="2407CA25" w14:textId="77777777" w:rsidR="009B5E27" w:rsidRPr="00890170" w:rsidRDefault="009B5E27" w:rsidP="009B5E27">
      <w:pPr>
        <w:pStyle w:val="ManualConsidrant"/>
        <w:rPr>
          <w:noProof/>
        </w:rPr>
      </w:pPr>
      <w:r w:rsidRPr="00890170">
        <w:t>(12)</w:t>
      </w:r>
      <w:r w:rsidRPr="00890170">
        <w:tab/>
        <w:t xml:space="preserve">Întrucât obiectivul prezentului regulament, și anume instituirea unui cadru comun pentru producerea sistematică de statistici europene de înaltă calitate privind piața forței de muncă referitoare la întreprinderi, nu poate fi realizat în mod satisfăcător de către statele membre dar, din motive de coerență și de comparabilitate, poate fi realizat mai bine la nivelul Uniunii, aceasta poate adopta măsuri în conformitate cu principiul subsidiarității, astfel cum este definit la articolul 5 din Tratatul privind Uniunea Europeană. În conformitate cu principiul proporționalității, astfel cum este definit la articolul respectiv, prezentul regulament nu depășește ceea ce este necesar pentru realizarea obiectivului menționat. </w:t>
      </w:r>
    </w:p>
    <w:p w14:paraId="59E2BF1D" w14:textId="77777777" w:rsidR="009B5E27" w:rsidRPr="00890170" w:rsidRDefault="009B5E27" w:rsidP="009B5E27">
      <w:pPr>
        <w:pStyle w:val="ManualConsidrant"/>
        <w:rPr>
          <w:noProof/>
        </w:rPr>
      </w:pPr>
      <w:r w:rsidRPr="00890170">
        <w:t>(13)</w:t>
      </w:r>
      <w:r w:rsidRPr="00890170">
        <w:tab/>
        <w:t>Autoritatea Europeană pentru Protecția Datelor a fost consultată în conformitate cu articolul 42 alineatul (1) din Regulamentul (UE) 2018/1725 al Parlamentului European și al Consiliului</w:t>
      </w:r>
      <w:r w:rsidRPr="00890170">
        <w:rPr>
          <w:rStyle w:val="FootnoteReference"/>
          <w:noProof/>
        </w:rPr>
        <w:footnoteReference w:id="13"/>
      </w:r>
      <w:r w:rsidRPr="00890170">
        <w:t xml:space="preserve"> și a emis un aviz la </w:t>
      </w:r>
      <w:r w:rsidRPr="00890170">
        <w:rPr>
          <w:b/>
          <w:bCs/>
          <w:i/>
          <w:iCs/>
        </w:rPr>
        <w:t>25 septembrie 2023</w:t>
      </w:r>
      <w:r w:rsidRPr="00890170">
        <w:t>.</w:t>
      </w:r>
    </w:p>
    <w:p w14:paraId="6ACA94EC" w14:textId="77777777" w:rsidR="009B5E27" w:rsidRPr="00890170" w:rsidRDefault="009B5E27" w:rsidP="009B5E27">
      <w:pPr>
        <w:pStyle w:val="ManualConsidrant"/>
        <w:rPr>
          <w:b/>
          <w:i/>
          <w:noProof/>
        </w:rPr>
      </w:pPr>
      <w:r w:rsidRPr="00890170">
        <w:t>(14)</w:t>
      </w:r>
      <w:r w:rsidRPr="00890170">
        <w:tab/>
        <w:t xml:space="preserve">Pentru punerea în aplicare corespunzătoare a prezentului regulament în statele membre, sunt necesare cel puțin 12 luni de la data intrării în vigoare înainte de prima colectare a datelor. </w:t>
      </w:r>
      <w:r w:rsidRPr="00890170">
        <w:rPr>
          <w:b/>
          <w:i/>
        </w:rPr>
        <w:t>Prin urmare, acesta ar trebui să se aplice cel mai devreme de la 1 ianuarie 2026.</w:t>
      </w:r>
    </w:p>
    <w:p w14:paraId="78C01652" w14:textId="77777777" w:rsidR="009B5E27" w:rsidRPr="00890170" w:rsidRDefault="009B5E27" w:rsidP="009B5E27">
      <w:pPr>
        <w:pStyle w:val="ManualConsidrant"/>
        <w:rPr>
          <w:noProof/>
        </w:rPr>
      </w:pPr>
      <w:r w:rsidRPr="00890170">
        <w:t>(15)</w:t>
      </w:r>
      <w:r w:rsidRPr="00890170">
        <w:tab/>
        <w:t>A fost consultat Comitetul Sistemului Statistic European.</w:t>
      </w:r>
    </w:p>
    <w:p w14:paraId="7C2539E7" w14:textId="77777777" w:rsidR="009B5E27" w:rsidRPr="00890170" w:rsidRDefault="009B5E27" w:rsidP="009B5E27">
      <w:pPr>
        <w:pStyle w:val="Formuledadoption"/>
        <w:rPr>
          <w:noProof/>
        </w:rPr>
      </w:pPr>
      <w:r w:rsidRPr="00890170">
        <w:t>ADOPTĂ PREZENTUL REGULAMENT:</w:t>
      </w:r>
    </w:p>
    <w:p w14:paraId="3B2B4556" w14:textId="77777777" w:rsidR="009B5E27" w:rsidRPr="00890170" w:rsidRDefault="009B5E27" w:rsidP="009B5E27">
      <w:pPr>
        <w:pStyle w:val="Titrearticle"/>
        <w:rPr>
          <w:noProof/>
        </w:rPr>
      </w:pPr>
      <w:r w:rsidRPr="00890170">
        <w:t>Articolul 1</w:t>
      </w:r>
    </w:p>
    <w:p w14:paraId="060FB5CF" w14:textId="77777777" w:rsidR="009B5E27" w:rsidRPr="00890170" w:rsidRDefault="009B5E27" w:rsidP="009B5E27">
      <w:pPr>
        <w:jc w:val="center"/>
        <w:rPr>
          <w:b/>
          <w:noProof/>
        </w:rPr>
      </w:pPr>
      <w:r w:rsidRPr="00890170">
        <w:rPr>
          <w:b/>
        </w:rPr>
        <w:t>Obiect</w:t>
      </w:r>
    </w:p>
    <w:p w14:paraId="23BE7734" w14:textId="77777777" w:rsidR="009B5E27" w:rsidRPr="00890170" w:rsidRDefault="009B5E27" w:rsidP="009B5E27">
      <w:pPr>
        <w:jc w:val="center"/>
        <w:rPr>
          <w:b/>
          <w:noProof/>
        </w:rPr>
      </w:pPr>
    </w:p>
    <w:p w14:paraId="5CEFD7C9" w14:textId="77777777" w:rsidR="009B5E27" w:rsidRPr="00890170" w:rsidRDefault="009B5E27" w:rsidP="009B5E27">
      <w:pPr>
        <w:rPr>
          <w:noProof/>
        </w:rPr>
      </w:pPr>
      <w:r w:rsidRPr="00890170">
        <w:t>Prezentul regulament stabilește un cadru juridic comun pentru elaborarea, producerea și difuzarea statisticilor privind piața forței de muncă referitoare la întreprinderile din Uniune.</w:t>
      </w:r>
    </w:p>
    <w:p w14:paraId="78362850" w14:textId="77777777" w:rsidR="009B5E27" w:rsidRPr="00890170" w:rsidRDefault="009B5E27" w:rsidP="009B5E27">
      <w:pPr>
        <w:pStyle w:val="Titrearticle"/>
        <w:rPr>
          <w:noProof/>
        </w:rPr>
      </w:pPr>
      <w:r w:rsidRPr="00890170">
        <w:t>Articolul 2</w:t>
      </w:r>
    </w:p>
    <w:p w14:paraId="50B56D49" w14:textId="77777777" w:rsidR="009B5E27" w:rsidRPr="00890170" w:rsidRDefault="009B5E27" w:rsidP="009B5E27">
      <w:pPr>
        <w:jc w:val="center"/>
        <w:rPr>
          <w:b/>
          <w:noProof/>
        </w:rPr>
      </w:pPr>
      <w:r w:rsidRPr="00890170">
        <w:rPr>
          <w:b/>
        </w:rPr>
        <w:t>Definiții</w:t>
      </w:r>
    </w:p>
    <w:p w14:paraId="5B2E7CD5" w14:textId="77777777" w:rsidR="009B5E27" w:rsidRPr="00890170" w:rsidRDefault="009B5E27" w:rsidP="009B5E27">
      <w:pPr>
        <w:spacing w:before="240" w:after="240"/>
        <w:rPr>
          <w:noProof/>
        </w:rPr>
      </w:pPr>
      <w:r w:rsidRPr="00890170">
        <w:t>În sensul prezentului regulament, se aplică următoarele definiții:</w:t>
      </w:r>
    </w:p>
    <w:p w14:paraId="2177E620" w14:textId="77777777" w:rsidR="009B5E27" w:rsidRPr="00890170" w:rsidRDefault="009B5E27" w:rsidP="009B5E27">
      <w:pPr>
        <w:pStyle w:val="Point0"/>
        <w:rPr>
          <w:noProof/>
        </w:rPr>
      </w:pPr>
      <w:r w:rsidRPr="00890170">
        <w:lastRenderedPageBreak/>
        <w:t>1.</w:t>
      </w:r>
      <w:r w:rsidRPr="00890170">
        <w:tab/>
        <w:t xml:space="preserve">„unitate statistică” înseamnă </w:t>
      </w:r>
      <w:r w:rsidRPr="00890170">
        <w:rPr>
          <w:b/>
          <w:bCs/>
          <w:i/>
          <w:iCs/>
        </w:rPr>
        <w:t>persoana fizică sau juridică</w:t>
      </w:r>
      <w:r w:rsidRPr="00890170">
        <w:t xml:space="preserve"> pe baza căreia sunt colectate sau compilate datele;</w:t>
      </w:r>
    </w:p>
    <w:p w14:paraId="0FC41EF0" w14:textId="77777777" w:rsidR="009B5E27" w:rsidRPr="00890170" w:rsidRDefault="009B5E27" w:rsidP="009B5E27">
      <w:pPr>
        <w:pStyle w:val="Point0"/>
        <w:rPr>
          <w:rStyle w:val="CommentReference"/>
          <w:rFonts w:eastAsia="Times New Roman"/>
          <w:noProof/>
        </w:rPr>
      </w:pPr>
      <w:r w:rsidRPr="00890170">
        <w:t>2.</w:t>
      </w:r>
      <w:r w:rsidRPr="00890170">
        <w:tab/>
        <w:t>„întreprindere” înseamnă un set de unități juridice, conform definiției din Regulamentul (CEE) nr. 696/93 al Consiliului</w:t>
      </w:r>
      <w:r w:rsidRPr="00890170">
        <w:rPr>
          <w:rStyle w:val="FootnoteReference"/>
          <w:noProof/>
        </w:rPr>
        <w:footnoteReference w:id="14"/>
      </w:r>
      <w:r w:rsidRPr="00890170">
        <w:t>; Aceasta include producătorii ce desfășoară o activitate necomercială și alte unități instituționale care aparțin sectorului administrației centrale;</w:t>
      </w:r>
    </w:p>
    <w:p w14:paraId="71E39156" w14:textId="77777777" w:rsidR="009B5E27" w:rsidRPr="00890170" w:rsidRDefault="009B5E27" w:rsidP="009B5E27">
      <w:pPr>
        <w:pStyle w:val="Point0"/>
        <w:rPr>
          <w:b/>
          <w:i/>
          <w:noProof/>
        </w:rPr>
      </w:pPr>
      <w:r w:rsidRPr="00890170">
        <w:rPr>
          <w:b/>
          <w:i/>
        </w:rPr>
        <w:t>2a.</w:t>
      </w:r>
      <w:r w:rsidRPr="00890170">
        <w:rPr>
          <w:b/>
          <w:i/>
        </w:rPr>
        <w:tab/>
        <w:t>„întreprindere socială” înseamnă o entitate de drept privat, care poate fi înființată într-o varietate de forme juridice, care furnizează bunuri și servicii pe piață în condiții antreprenoriale și în conformitate cu principiile și caracteristicile economiei sociale și care urmărește în cadrul activității sale comerciale obiective sociale sau de mediu</w:t>
      </w:r>
      <w:r w:rsidRPr="00890170">
        <w:rPr>
          <w:rStyle w:val="FootnoteReference"/>
          <w:i/>
        </w:rPr>
        <w:footnoteReference w:id="15"/>
      </w:r>
      <w:r w:rsidRPr="00890170">
        <w:rPr>
          <w:b/>
          <w:i/>
        </w:rPr>
        <w:t>;</w:t>
      </w:r>
    </w:p>
    <w:p w14:paraId="424B7A44" w14:textId="77777777" w:rsidR="009B5E27" w:rsidRPr="00890170" w:rsidRDefault="009B5E27" w:rsidP="009B5E27">
      <w:pPr>
        <w:pStyle w:val="Point0"/>
        <w:rPr>
          <w:rStyle w:val="CommentReference"/>
          <w:noProof/>
        </w:rPr>
      </w:pPr>
      <w:r w:rsidRPr="00890170">
        <w:t>3.</w:t>
      </w:r>
      <w:r w:rsidRPr="00890170">
        <w:tab/>
        <w:t xml:space="preserve">„unitate locală” înseamnă o întreprindere sau o parte a acesteia situată într-un loc identificat din punct de vedere geografic; </w:t>
      </w:r>
    </w:p>
    <w:p w14:paraId="649E5D70" w14:textId="77777777" w:rsidR="009B5E27" w:rsidRPr="00890170" w:rsidRDefault="009B5E27" w:rsidP="009B5E27">
      <w:pPr>
        <w:pStyle w:val="Point0"/>
        <w:rPr>
          <w:noProof/>
        </w:rPr>
      </w:pPr>
      <w:r w:rsidRPr="00890170">
        <w:t>4.</w:t>
      </w:r>
      <w:r w:rsidRPr="00890170">
        <w:tab/>
        <w:t>„întreprindere rezidentă”, respectiv „unitate locală rezidentă” înseamnă o întreprindere, respectiv o unitate locală, care desfășoară activități economice care contribuie la produsul intern brut (PIB);</w:t>
      </w:r>
    </w:p>
    <w:p w14:paraId="2A73909E" w14:textId="77777777" w:rsidR="009B5E27" w:rsidRPr="00890170" w:rsidRDefault="009B5E27" w:rsidP="009B5E27">
      <w:pPr>
        <w:pStyle w:val="Point0"/>
        <w:rPr>
          <w:b/>
          <w:noProof/>
        </w:rPr>
      </w:pPr>
      <w:r w:rsidRPr="00890170">
        <w:t>5.</w:t>
      </w:r>
      <w:r w:rsidRPr="00890170">
        <w:tab/>
        <w:t xml:space="preserve">„angajat” înseamnă orice persoană, indiferent de naționalitate, reședință sau perioada de timp în care a lucrat în statul membru, care are un </w:t>
      </w:r>
      <w:r w:rsidR="00506D41" w:rsidRPr="00890170">
        <w:rPr>
          <w:b/>
          <w:i/>
        </w:rPr>
        <w:t>raport</w:t>
      </w:r>
      <w:r w:rsidR="00506D41" w:rsidRPr="00890170">
        <w:t xml:space="preserve"> </w:t>
      </w:r>
      <w:r w:rsidRPr="00890170">
        <w:t>de muncă direct cu o întreprindere</w:t>
      </w:r>
      <w:r w:rsidR="00506D41" w:rsidRPr="00890170">
        <w:rPr>
          <w:b/>
          <w:i/>
        </w:rPr>
        <w:t>, stabilit printr-un contract</w:t>
      </w:r>
      <w:r w:rsidR="00506D41" w:rsidRPr="00890170">
        <w:t xml:space="preserve"> formal</w:t>
      </w:r>
      <w:r w:rsidR="00506D41" w:rsidRPr="00890170">
        <w:rPr>
          <w:b/>
          <w:i/>
        </w:rPr>
        <w:t xml:space="preserve"> </w:t>
      </w:r>
      <w:r w:rsidR="00506D41" w:rsidRPr="00890170">
        <w:t xml:space="preserve">sau </w:t>
      </w:r>
      <w:r w:rsidR="00506D41" w:rsidRPr="00890170">
        <w:rPr>
          <w:b/>
          <w:i/>
        </w:rPr>
        <w:t>printr-un acord</w:t>
      </w:r>
      <w:r w:rsidRPr="00890170">
        <w:t xml:space="preserve"> informal</w:t>
      </w:r>
      <w:r w:rsidR="00506D41" w:rsidRPr="00890170">
        <w:rPr>
          <w:b/>
          <w:i/>
        </w:rPr>
        <w:t>,</w:t>
      </w:r>
      <w:r w:rsidRPr="00890170">
        <w:t xml:space="preserve"> și primește o remunerație, indiferent de tipul de muncă prestată, de numărul de ore lucrate (cu normă întreagă sau cu fracțiune de normă) și de durata contractului (pe perioadă determinată sau nedeterminată, inclusiv sezonier); remunerația unui angajat poate lua forma salariului și altor drepturi de natură salarială, inclusiv sporuri, plata pentru munca în acord sau pentru munca în schimburi, indemnizații, onorarii, comisioane și remunerații în natură;</w:t>
      </w:r>
      <w:r w:rsidR="00ED5E6F" w:rsidRPr="00890170">
        <w:rPr>
          <w:b/>
        </w:rPr>
        <w:t xml:space="preserve"> [AM 4]</w:t>
      </w:r>
    </w:p>
    <w:p w14:paraId="2E7FCBB3" w14:textId="77777777" w:rsidR="009B5E27" w:rsidRPr="00890170" w:rsidRDefault="009B5E27" w:rsidP="00890170">
      <w:pPr>
        <w:pStyle w:val="Point0"/>
        <w:jc w:val="left"/>
        <w:rPr>
          <w:b/>
          <w:noProof/>
        </w:rPr>
      </w:pPr>
      <w:r w:rsidRPr="00890170">
        <w:t>6.</w:t>
      </w:r>
      <w:r w:rsidRPr="00890170">
        <w:tab/>
        <w:t xml:space="preserve">„angajator” înseamnă o întreprindere sau o unitate locală care are un </w:t>
      </w:r>
      <w:r w:rsidR="00ED5E6F" w:rsidRPr="00890170">
        <w:rPr>
          <w:b/>
          <w:i/>
        </w:rPr>
        <w:t>raport</w:t>
      </w:r>
      <w:r w:rsidR="00ED5E6F" w:rsidRPr="00890170">
        <w:t xml:space="preserve"> </w:t>
      </w:r>
      <w:r w:rsidRPr="00890170">
        <w:t>de muncă direct cu un angajat</w:t>
      </w:r>
      <w:r w:rsidR="00ED5E6F" w:rsidRPr="00890170">
        <w:rPr>
          <w:b/>
          <w:i/>
        </w:rPr>
        <w:t>, stabilit printr-un contract</w:t>
      </w:r>
      <w:r w:rsidR="00ED5E6F" w:rsidRPr="00890170">
        <w:t xml:space="preserve"> formal sau </w:t>
      </w:r>
      <w:r w:rsidR="00ED5E6F" w:rsidRPr="00890170">
        <w:rPr>
          <w:b/>
          <w:i/>
        </w:rPr>
        <w:t xml:space="preserve">un acord </w:t>
      </w:r>
      <w:r w:rsidR="00ED5E6F" w:rsidRPr="00890170">
        <w:t>informal</w:t>
      </w:r>
      <w:r w:rsidRPr="00890170">
        <w:t>;</w:t>
      </w:r>
      <w:r w:rsidR="00ED5E6F" w:rsidRPr="00890170">
        <w:rPr>
          <w:b/>
        </w:rPr>
        <w:t xml:space="preserve"> [AM 5]</w:t>
      </w:r>
    </w:p>
    <w:p w14:paraId="77B664BF" w14:textId="77777777" w:rsidR="009B5E27" w:rsidRPr="00890170" w:rsidRDefault="009B5E27" w:rsidP="009B5E27">
      <w:pPr>
        <w:pStyle w:val="Point0"/>
        <w:rPr>
          <w:noProof/>
        </w:rPr>
      </w:pPr>
      <w:r w:rsidRPr="00890170">
        <w:t>7.</w:t>
      </w:r>
      <w:r w:rsidRPr="00890170">
        <w:tab/>
        <w:t>„domeniu” înseamnă unul sau mai multe seturi de date care acoperă unul sau mai multe subiecte;</w:t>
      </w:r>
    </w:p>
    <w:p w14:paraId="2B43E19C" w14:textId="77777777" w:rsidR="009B5E27" w:rsidRPr="00890170" w:rsidRDefault="009B5E27" w:rsidP="009B5E27">
      <w:pPr>
        <w:pStyle w:val="Point0"/>
        <w:rPr>
          <w:noProof/>
        </w:rPr>
      </w:pPr>
      <w:r w:rsidRPr="00890170">
        <w:t>8.</w:t>
      </w:r>
      <w:r w:rsidRPr="00890170">
        <w:tab/>
        <w:t>„subiect” înseamnă conținutul informațiilor care trebuie colectate cu privire la unitățile statistice în cadrul unei colectări de date, iar fiecare subiect include mai multe subiecte detaliate;</w:t>
      </w:r>
    </w:p>
    <w:p w14:paraId="6632D8A3" w14:textId="77777777" w:rsidR="009B5E27" w:rsidRPr="00890170" w:rsidRDefault="009B5E27" w:rsidP="009B5E27">
      <w:pPr>
        <w:pStyle w:val="Point0"/>
        <w:rPr>
          <w:noProof/>
        </w:rPr>
      </w:pPr>
      <w:r w:rsidRPr="00890170">
        <w:t>9.</w:t>
      </w:r>
      <w:r w:rsidRPr="00890170">
        <w:tab/>
        <w:t>„subiect detaliat” înseamnă conținutul detaliat al informațiilor care trebuie să fie colectate cu privire la unitățile statistice referitoare la un subiect; fiecare subiect detaliat acoperă una sau mai multe variabile;</w:t>
      </w:r>
    </w:p>
    <w:p w14:paraId="47ADE38B" w14:textId="77777777" w:rsidR="009B5E27" w:rsidRPr="00890170" w:rsidRDefault="009B5E27" w:rsidP="009B5E27">
      <w:pPr>
        <w:pStyle w:val="Point0"/>
        <w:rPr>
          <w:noProof/>
        </w:rPr>
      </w:pPr>
      <w:r w:rsidRPr="00890170">
        <w:t>10.</w:t>
      </w:r>
      <w:r w:rsidRPr="00890170">
        <w:tab/>
        <w:t>„variabilă” înseamnă o caracteristică a unei unități care poate lua mai mult de o valoare dintr-o serie de valori, care poate fi o valoare absolută, o proporție sau o trimitere la o poziție într-o clasificare;</w:t>
      </w:r>
    </w:p>
    <w:p w14:paraId="74FF2EC6" w14:textId="77777777" w:rsidR="009B5E27" w:rsidRPr="00890170" w:rsidRDefault="009B5E27" w:rsidP="009B5E27">
      <w:pPr>
        <w:pStyle w:val="Point0"/>
        <w:rPr>
          <w:noProof/>
        </w:rPr>
      </w:pPr>
      <w:r w:rsidRPr="00890170">
        <w:lastRenderedPageBreak/>
        <w:t>11.</w:t>
      </w:r>
      <w:r w:rsidRPr="00890170">
        <w:tab/>
        <w:t>„defalcare” înseamnă un set predefinit de valori distincte, exhaustive și care se exclud reciproc, care pot fi atribuite unei variabile care caracterizează unitățile statistice;</w:t>
      </w:r>
    </w:p>
    <w:p w14:paraId="7CB2559E" w14:textId="77777777" w:rsidR="009B5E27" w:rsidRPr="00890170" w:rsidRDefault="009B5E27" w:rsidP="009B5E27">
      <w:pPr>
        <w:pStyle w:val="Point0"/>
        <w:rPr>
          <w:noProof/>
        </w:rPr>
      </w:pPr>
      <w:r w:rsidRPr="00890170">
        <w:t>12.</w:t>
      </w:r>
      <w:r w:rsidRPr="00890170">
        <w:tab/>
        <w:t>„</w:t>
      </w:r>
      <w:proofErr w:type="spellStart"/>
      <w:r w:rsidRPr="00890170">
        <w:t>microdate</w:t>
      </w:r>
      <w:proofErr w:type="spellEnd"/>
      <w:r w:rsidRPr="00890170">
        <w:t>” înseamnă date care privesc o singură unitate statistică fără un identificator direct;</w:t>
      </w:r>
    </w:p>
    <w:p w14:paraId="608B799F" w14:textId="77777777" w:rsidR="009B5E27" w:rsidRPr="00890170" w:rsidRDefault="009B5E27" w:rsidP="009B5E27">
      <w:pPr>
        <w:pStyle w:val="Point0"/>
        <w:rPr>
          <w:noProof/>
        </w:rPr>
      </w:pPr>
      <w:r w:rsidRPr="00890170">
        <w:t>13.</w:t>
      </w:r>
      <w:r w:rsidRPr="00890170">
        <w:tab/>
        <w:t>„date agregate” înseamnă date referitoare la un set de mai multe unități statistice;</w:t>
      </w:r>
    </w:p>
    <w:p w14:paraId="61C59FE7" w14:textId="77777777" w:rsidR="009B5E27" w:rsidRPr="00890170" w:rsidRDefault="009B5E27" w:rsidP="009B5E27">
      <w:pPr>
        <w:pStyle w:val="Point0"/>
        <w:rPr>
          <w:noProof/>
        </w:rPr>
      </w:pPr>
      <w:r w:rsidRPr="00890170">
        <w:t>14.</w:t>
      </w:r>
      <w:r w:rsidRPr="00890170">
        <w:tab/>
        <w:t>„populație statistică” înseamnă setul de unități statistice cu privire la care sunt solicitate informații și sunt necesare estimări;</w:t>
      </w:r>
    </w:p>
    <w:p w14:paraId="75944445" w14:textId="77777777" w:rsidR="009B5E27" w:rsidRPr="00890170" w:rsidRDefault="009B5E27" w:rsidP="009B5E27">
      <w:pPr>
        <w:pStyle w:val="Point0"/>
        <w:rPr>
          <w:noProof/>
        </w:rPr>
      </w:pPr>
      <w:r w:rsidRPr="00890170">
        <w:t>15.</w:t>
      </w:r>
      <w:r w:rsidRPr="00890170">
        <w:tab/>
        <w:t xml:space="preserve">„cadru de eșantionare” înseamnă o listă, hartă sau alte specificații ale unităților care determină o populație statistică ce urmează să fie complet enumerată sau inclusă în eșantion; </w:t>
      </w:r>
    </w:p>
    <w:p w14:paraId="540C05B9" w14:textId="77777777" w:rsidR="009B5E27" w:rsidRPr="00890170" w:rsidRDefault="009B5E27" w:rsidP="009B5E27">
      <w:pPr>
        <w:pStyle w:val="Point0"/>
        <w:rPr>
          <w:noProof/>
        </w:rPr>
      </w:pPr>
      <w:r w:rsidRPr="00890170">
        <w:t>16.</w:t>
      </w:r>
      <w:r w:rsidRPr="00890170">
        <w:tab/>
        <w:t>„eșantion” înseamnă un subset al unui cadru de eșantionare ale cărui elemente sunt selectate pe baza unui proces cu o probabilitate cunoscută de selectare, conceput astfel încât să permită obținerea unor estimări valabile pentru populația statistică;</w:t>
      </w:r>
    </w:p>
    <w:p w14:paraId="6C447162" w14:textId="77777777" w:rsidR="009B5E27" w:rsidRPr="00890170" w:rsidRDefault="009B5E27" w:rsidP="009B5E27">
      <w:pPr>
        <w:pStyle w:val="Point0"/>
        <w:rPr>
          <w:noProof/>
        </w:rPr>
      </w:pPr>
      <w:r w:rsidRPr="00890170">
        <w:t>17.</w:t>
      </w:r>
      <w:r w:rsidRPr="00890170">
        <w:tab/>
        <w:t>„respondent” înseamnă unitatea raportoare care furnizează informații autorității care efectuează ancheta;</w:t>
      </w:r>
    </w:p>
    <w:p w14:paraId="18BE9B04" w14:textId="77777777" w:rsidR="009B5E27" w:rsidRPr="00890170" w:rsidRDefault="009B5E27" w:rsidP="009B5E27">
      <w:pPr>
        <w:pStyle w:val="Point0"/>
        <w:rPr>
          <w:noProof/>
        </w:rPr>
      </w:pPr>
      <w:r w:rsidRPr="00890170">
        <w:t>18.</w:t>
      </w:r>
      <w:r w:rsidRPr="00890170">
        <w:tab/>
        <w:t>„date ale anchetei” înseamnă datele colectate pe un eșantion de respondenți și extrapolate la populația statistică prin utilizarea unor metode matematice adecvate;</w:t>
      </w:r>
    </w:p>
    <w:p w14:paraId="634D96D5" w14:textId="77777777" w:rsidR="009B5E27" w:rsidRPr="00890170" w:rsidRDefault="009B5E27" w:rsidP="009B5E27">
      <w:pPr>
        <w:pStyle w:val="Point0"/>
        <w:rPr>
          <w:noProof/>
        </w:rPr>
      </w:pPr>
      <w:r w:rsidRPr="00890170">
        <w:t>19.</w:t>
      </w:r>
      <w:r w:rsidRPr="00890170">
        <w:tab/>
        <w:t>„registre administrative” înseamnă datele generate de o entitate administrativă, de obicei un organism public, al cărei scop principal nu este furnizarea de statistici;</w:t>
      </w:r>
    </w:p>
    <w:p w14:paraId="32A053EE" w14:textId="77777777" w:rsidR="009B5E27" w:rsidRPr="00890170" w:rsidRDefault="009B5E27" w:rsidP="009B5E27">
      <w:pPr>
        <w:pStyle w:val="Point0"/>
        <w:rPr>
          <w:noProof/>
        </w:rPr>
      </w:pPr>
      <w:r w:rsidRPr="00890170">
        <w:t>20.</w:t>
      </w:r>
      <w:r w:rsidRPr="00890170">
        <w:tab/>
        <w:t xml:space="preserve">„alte surse” înseamnă date </w:t>
      </w:r>
      <w:r w:rsidRPr="00890170">
        <w:rPr>
          <w:b/>
          <w:bCs/>
          <w:i/>
          <w:iCs/>
        </w:rPr>
        <w:t>de bună calitate și fiabile</w:t>
      </w:r>
      <w:r w:rsidRPr="00890170">
        <w:t xml:space="preserve"> generate de o entitate neadministrativă, inclusiv registre private, site-uri web și baze de date, al căror scop principal nu este furnizarea de statistici oficiale;</w:t>
      </w:r>
    </w:p>
    <w:p w14:paraId="4BC0902D" w14:textId="77777777" w:rsidR="009B5E27" w:rsidRPr="00890170" w:rsidRDefault="009B5E27" w:rsidP="009B5E27">
      <w:pPr>
        <w:pStyle w:val="Point0"/>
        <w:rPr>
          <w:noProof/>
        </w:rPr>
      </w:pPr>
      <w:r w:rsidRPr="00890170">
        <w:t>21.</w:t>
      </w:r>
      <w:r w:rsidRPr="00890170">
        <w:tab/>
        <w:t>„clasificare statistică” înseamnă o listă ordonată, cu unul sau mai multe niveluri de detaliere, a categoriilor înrudite, dar care se exclud reciproc, utilizate pentru structurarea informațiilor dintr-un anumit domeniu statistic în funcție de asemănări;</w:t>
      </w:r>
    </w:p>
    <w:p w14:paraId="3567E976" w14:textId="77777777" w:rsidR="009B5E27" w:rsidRPr="00890170" w:rsidRDefault="009B5E27" w:rsidP="009B5E27">
      <w:pPr>
        <w:pStyle w:val="Point0"/>
        <w:rPr>
          <w:noProof/>
        </w:rPr>
      </w:pPr>
      <w:r w:rsidRPr="00890170">
        <w:t>22.</w:t>
      </w:r>
      <w:r w:rsidRPr="00890170">
        <w:tab/>
        <w:t>„perioadă de referință” reprezintă o perioadă la care se referă datele;</w:t>
      </w:r>
    </w:p>
    <w:p w14:paraId="6E7428E9" w14:textId="77777777" w:rsidR="009B5E27" w:rsidRPr="00890170" w:rsidRDefault="009B5E27" w:rsidP="009B5E27">
      <w:pPr>
        <w:pStyle w:val="Point0"/>
        <w:rPr>
          <w:noProof/>
        </w:rPr>
      </w:pPr>
      <w:r w:rsidRPr="00890170">
        <w:t>23.</w:t>
      </w:r>
      <w:r w:rsidRPr="00890170">
        <w:tab/>
        <w:t>„perioadă de colectare a datelor” înseamnă perioada de timp în care sunt colectate datele.</w:t>
      </w:r>
    </w:p>
    <w:p w14:paraId="795252B3" w14:textId="77777777" w:rsidR="009B5E27" w:rsidRPr="00890170" w:rsidRDefault="009B5E27" w:rsidP="009B5E27">
      <w:pPr>
        <w:pStyle w:val="Point0"/>
        <w:rPr>
          <w:noProof/>
        </w:rPr>
      </w:pPr>
      <w:r w:rsidRPr="00890170">
        <w:t>24.</w:t>
      </w:r>
      <w:r w:rsidRPr="00890170">
        <w:tab/>
        <w:t>„</w:t>
      </w:r>
      <w:proofErr w:type="spellStart"/>
      <w:r w:rsidRPr="00890170">
        <w:t>metadate</w:t>
      </w:r>
      <w:proofErr w:type="spellEnd"/>
      <w:r w:rsidRPr="00890170">
        <w:t>” înseamnă informații necesare pentru a utiliza și interpreta statisticile și care descriu datele într-un mod structurat;</w:t>
      </w:r>
    </w:p>
    <w:p w14:paraId="663B9822" w14:textId="77777777" w:rsidR="009B5E27" w:rsidRPr="00890170" w:rsidRDefault="009B5E27" w:rsidP="009B5E27">
      <w:pPr>
        <w:pStyle w:val="Point0"/>
        <w:rPr>
          <w:noProof/>
        </w:rPr>
      </w:pPr>
      <w:r w:rsidRPr="00890170">
        <w:t>25.</w:t>
      </w:r>
      <w:r w:rsidRPr="00890170">
        <w:tab/>
        <w:t>„date verificate în prealabil” înseamnă date verificate de statele membre, pe baza unor norme de validare comune convenite;</w:t>
      </w:r>
    </w:p>
    <w:p w14:paraId="17483AFA" w14:textId="77777777" w:rsidR="009B5E27" w:rsidRPr="00890170" w:rsidRDefault="009B5E27" w:rsidP="009B5E27">
      <w:pPr>
        <w:pStyle w:val="Point0"/>
        <w:rPr>
          <w:noProof/>
        </w:rPr>
      </w:pPr>
      <w:r w:rsidRPr="00890170">
        <w:t>26.</w:t>
      </w:r>
      <w:r w:rsidRPr="00890170">
        <w:tab/>
        <w:t>„raport de calitate” înseamnă un raport care transmite informații cu privire la calitatea unui produs sau proces statistic</w:t>
      </w:r>
      <w:r w:rsidRPr="00890170">
        <w:rPr>
          <w:b/>
          <w:bCs/>
          <w:i/>
          <w:iCs/>
        </w:rPr>
        <w:t>;</w:t>
      </w:r>
    </w:p>
    <w:p w14:paraId="490B4E81" w14:textId="77777777" w:rsidR="009B5E27" w:rsidRPr="00890170" w:rsidRDefault="009B5E27" w:rsidP="009B5E27">
      <w:pPr>
        <w:pStyle w:val="Point0"/>
        <w:rPr>
          <w:b/>
          <w:i/>
          <w:noProof/>
        </w:rPr>
      </w:pPr>
      <w:r w:rsidRPr="00890170">
        <w:rPr>
          <w:b/>
          <w:i/>
        </w:rPr>
        <w:t>26a.</w:t>
      </w:r>
      <w:r w:rsidRPr="00890170">
        <w:rPr>
          <w:b/>
          <w:i/>
        </w:rPr>
        <w:tab/>
        <w:t xml:space="preserve">„date retrospective” înseamnă date care acoperă o perioadă de cel puțin doi ani înainte de data aplicării prezentului regulament. </w:t>
      </w:r>
    </w:p>
    <w:p w14:paraId="51CF81DB" w14:textId="77777777" w:rsidR="009B5E27" w:rsidRPr="00890170" w:rsidRDefault="009B5E27" w:rsidP="009B5E27">
      <w:pPr>
        <w:pStyle w:val="Point0"/>
        <w:rPr>
          <w:noProof/>
        </w:rPr>
      </w:pPr>
    </w:p>
    <w:p w14:paraId="20B583FB" w14:textId="77777777" w:rsidR="009B5E27" w:rsidRPr="00890170" w:rsidRDefault="009B5E27" w:rsidP="009B5E27">
      <w:pPr>
        <w:pStyle w:val="Titrearticle"/>
        <w:rPr>
          <w:noProof/>
        </w:rPr>
      </w:pPr>
      <w:r w:rsidRPr="00890170">
        <w:t>Articolul 3</w:t>
      </w:r>
    </w:p>
    <w:p w14:paraId="6E94EA5B" w14:textId="77777777" w:rsidR="009B5E27" w:rsidRPr="00890170" w:rsidRDefault="009B5E27" w:rsidP="009B5E27">
      <w:pPr>
        <w:jc w:val="center"/>
        <w:rPr>
          <w:b/>
          <w:noProof/>
        </w:rPr>
      </w:pPr>
      <w:r w:rsidRPr="00890170">
        <w:rPr>
          <w:b/>
        </w:rPr>
        <w:t>Surse și metode</w:t>
      </w:r>
    </w:p>
    <w:p w14:paraId="61EF8B69" w14:textId="77777777" w:rsidR="009B5E27" w:rsidRPr="00890170" w:rsidRDefault="009B5E27" w:rsidP="009B5E27">
      <w:pPr>
        <w:spacing w:before="240" w:after="240"/>
        <w:jc w:val="both"/>
        <w:rPr>
          <w:noProof/>
        </w:rPr>
      </w:pPr>
      <w:r w:rsidRPr="00890170">
        <w:t xml:space="preserve">(1) În scopul elaborării statisticilor în temeiul prezentului regulament, statele membre utilizează </w:t>
      </w:r>
      <w:r w:rsidRPr="00890170">
        <w:lastRenderedPageBreak/>
        <w:t>sau reutilizează una dintre următoarele surse sau o combinație a acestora, cu condiția ca acestea să îndeplinească standardele de calitate menționate la articolul 8:</w:t>
      </w:r>
    </w:p>
    <w:p w14:paraId="3DC419C8" w14:textId="77777777" w:rsidR="009B5E27" w:rsidRPr="00890170" w:rsidRDefault="009B5E27" w:rsidP="009B5E27">
      <w:pPr>
        <w:pStyle w:val="Point0"/>
        <w:rPr>
          <w:noProof/>
        </w:rPr>
      </w:pPr>
      <w:r w:rsidRPr="00890170">
        <w:t>(a)</w:t>
      </w:r>
      <w:r w:rsidRPr="00890170">
        <w:tab/>
        <w:t>datele anchetei;</w:t>
      </w:r>
    </w:p>
    <w:p w14:paraId="271DD0F2" w14:textId="77777777" w:rsidR="009B5E27" w:rsidRPr="00890170" w:rsidRDefault="009B5E27" w:rsidP="009B5E27">
      <w:pPr>
        <w:pStyle w:val="Point0"/>
        <w:rPr>
          <w:noProof/>
        </w:rPr>
      </w:pPr>
      <w:r w:rsidRPr="00890170">
        <w:t>(b)</w:t>
      </w:r>
      <w:r w:rsidRPr="00890170">
        <w:tab/>
        <w:t>registre administrative;</w:t>
      </w:r>
    </w:p>
    <w:p w14:paraId="3DE58BBC" w14:textId="77777777" w:rsidR="009B5E27" w:rsidRPr="00890170" w:rsidRDefault="009B5E27" w:rsidP="009B5E27">
      <w:pPr>
        <w:pStyle w:val="Point0"/>
        <w:rPr>
          <w:noProof/>
        </w:rPr>
      </w:pPr>
      <w:r w:rsidRPr="00890170">
        <w:t>(c)</w:t>
      </w:r>
      <w:r w:rsidRPr="00890170">
        <w:tab/>
        <w:t>alte surse.</w:t>
      </w:r>
    </w:p>
    <w:p w14:paraId="2A2E9180" w14:textId="77777777" w:rsidR="009B5E27" w:rsidRPr="00890170" w:rsidRDefault="009B5E27" w:rsidP="009B5E27">
      <w:pPr>
        <w:spacing w:before="240" w:after="240"/>
        <w:jc w:val="both"/>
        <w:rPr>
          <w:b/>
          <w:i/>
        </w:rPr>
      </w:pPr>
      <w:r w:rsidRPr="00890170">
        <w:rPr>
          <w:b/>
          <w:i/>
        </w:rPr>
        <w:t xml:space="preserve">(1a) Comisia este împuternicită să adopte, în conformitate cu articolul 13, acte delegate de completare a prezentului regulament, specificând din ce alte surse menționate la alineatul (1) litera (c) de la prezentul articol pot fi colectate și transmise datele. Atunci când își exercită competența de a adopta astfel de acte delegate, Comisia se asigură că utilizarea acestor alte surse este necesară și proporțională pentru atingerea obiectivului prezentului regulament, ținând seama în mod corespunzător de sensibilitatea datelor în cauză și fără a aduce atingere Directivei 2002/58/CE. </w:t>
      </w:r>
    </w:p>
    <w:p w14:paraId="5790AC0C" w14:textId="77777777" w:rsidR="009B5E27" w:rsidRPr="00890170" w:rsidRDefault="009B5E27" w:rsidP="009B5E27">
      <w:pPr>
        <w:spacing w:before="240" w:after="240"/>
        <w:jc w:val="both"/>
        <w:rPr>
          <w:noProof/>
        </w:rPr>
      </w:pPr>
      <w:r w:rsidRPr="00890170">
        <w:t>(2) Anchetele utilizate în scopul statisticilor privind piața forței de muncă referitoare la întreprinderi se bazează pe eșantioane reprezentative pentru populația statistică. Eșantioanele de întreprinderi sau unități locale sunt extrase din registrele statistice naționale ale întreprinderilor, astfel cum sunt definite la articolul 8 alineatul (4) din Regulamentul (UE) 2019/2152.</w:t>
      </w:r>
    </w:p>
    <w:p w14:paraId="64252C50" w14:textId="77777777" w:rsidR="009B5E27" w:rsidRPr="00890170" w:rsidRDefault="009B5E27" w:rsidP="009B5E27">
      <w:pPr>
        <w:spacing w:before="240" w:after="240"/>
        <w:jc w:val="both"/>
        <w:rPr>
          <w:noProof/>
        </w:rPr>
      </w:pPr>
      <w:r w:rsidRPr="00890170">
        <w:t>(3) Statele membre furnizează Comisiei (</w:t>
      </w:r>
      <w:proofErr w:type="spellStart"/>
      <w:r w:rsidRPr="00890170">
        <w:t>Eurostat</w:t>
      </w:r>
      <w:proofErr w:type="spellEnd"/>
      <w:r w:rsidRPr="00890170">
        <w:t>) informații detaliate privind sursele și metodele utilizate prin intermediul rapoartelor de calitate menționate la articolul 8 alineatul (4).</w:t>
      </w:r>
    </w:p>
    <w:p w14:paraId="0121DEBF" w14:textId="77777777" w:rsidR="009B5E27" w:rsidRPr="00890170" w:rsidRDefault="009B5E27" w:rsidP="009B5E27">
      <w:pPr>
        <w:pStyle w:val="Titrearticle"/>
        <w:rPr>
          <w:b/>
          <w:noProof/>
        </w:rPr>
      </w:pPr>
      <w:r w:rsidRPr="00890170">
        <w:rPr>
          <w:b/>
        </w:rPr>
        <w:t>Articolul 3a</w:t>
      </w:r>
    </w:p>
    <w:p w14:paraId="0B6AE529" w14:textId="77777777" w:rsidR="009B5E27" w:rsidRPr="00890170" w:rsidRDefault="009B5E27" w:rsidP="009B5E27">
      <w:pPr>
        <w:jc w:val="center"/>
        <w:rPr>
          <w:b/>
          <w:i/>
        </w:rPr>
      </w:pPr>
      <w:r w:rsidRPr="00890170">
        <w:rPr>
          <w:b/>
          <w:i/>
        </w:rPr>
        <w:t>Cerința privind prelucrarea datelor cu caracter personal</w:t>
      </w:r>
    </w:p>
    <w:p w14:paraId="1EE609F9" w14:textId="77777777" w:rsidR="009B5E27" w:rsidRPr="00890170" w:rsidRDefault="009B5E27" w:rsidP="009B5E27">
      <w:pPr>
        <w:jc w:val="both"/>
        <w:rPr>
          <w:b/>
          <w:i/>
        </w:rPr>
      </w:pPr>
    </w:p>
    <w:p w14:paraId="7A195DA6" w14:textId="77777777" w:rsidR="009B5E27" w:rsidRPr="00890170" w:rsidRDefault="009B5E27" w:rsidP="009B5E27">
      <w:pPr>
        <w:jc w:val="both"/>
        <w:rPr>
          <w:b/>
          <w:i/>
        </w:rPr>
      </w:pPr>
      <w:r w:rsidRPr="00890170">
        <w:rPr>
          <w:b/>
          <w:i/>
        </w:rPr>
        <w:t>(1) În cazul în care activitățile care urmează să fie desfășurate în temeiul prezentului regulament implică prelucrarea de date cu caracter personal, o astfel de prelucrare ar trebui să fie proporțională și să respecte Regulamentul (UE) 2018/1725 al Parlamentului European și al Consiliului</w:t>
      </w:r>
      <w:r w:rsidRPr="00890170">
        <w:rPr>
          <w:rStyle w:val="FootnoteReference"/>
          <w:i/>
        </w:rPr>
        <w:footnoteReference w:id="16"/>
      </w:r>
      <w:r w:rsidRPr="00890170">
        <w:rPr>
          <w:b/>
          <w:i/>
        </w:rPr>
        <w:t xml:space="preserve"> și Regulamentul (UE) 2016/679 al Parlamentului European și al Consiliului</w:t>
      </w:r>
      <w:r w:rsidRPr="00890170">
        <w:rPr>
          <w:b/>
          <w:i/>
          <w:vertAlign w:val="superscript"/>
        </w:rPr>
        <w:footnoteReference w:id="17"/>
      </w:r>
      <w:r w:rsidRPr="00890170">
        <w:rPr>
          <w:b/>
          <w:i/>
        </w:rPr>
        <w:t>. În conformitate cu principiul reducerii la minimum a datelor prevăzut în regulamentele respective, datele furnizate în temeiul prezentului regulament trebuie agregate într-o măsură atât de mare încât persoanele să nu poată fi identificate.</w:t>
      </w:r>
    </w:p>
    <w:p w14:paraId="3A2A96BD" w14:textId="77777777" w:rsidR="009B5E27" w:rsidRPr="00890170" w:rsidRDefault="009B5E27" w:rsidP="009B5E27">
      <w:pPr>
        <w:jc w:val="both"/>
        <w:rPr>
          <w:b/>
          <w:i/>
        </w:rPr>
      </w:pPr>
    </w:p>
    <w:p w14:paraId="0EE5A269" w14:textId="77777777" w:rsidR="009B5E27" w:rsidRPr="00890170" w:rsidRDefault="009B5E27" w:rsidP="009B5E27">
      <w:pPr>
        <w:jc w:val="both"/>
        <w:rPr>
          <w:b/>
          <w:i/>
        </w:rPr>
      </w:pPr>
      <w:r w:rsidRPr="00890170">
        <w:rPr>
          <w:b/>
          <w:i/>
        </w:rPr>
        <w:t xml:space="preserve">(2) Prelucrarea datelor cu caracter personal în scopuri statistice, care este considerată a fi în interes public, face obiectul unor garanții adecvate în conformitate cu articolul 89 din </w:t>
      </w:r>
      <w:r w:rsidRPr="00890170">
        <w:rPr>
          <w:b/>
          <w:i/>
        </w:rPr>
        <w:lastRenderedPageBreak/>
        <w:t>Regulamentul (UE) 2016/679 și cu articolul 13 din Regulamentul (UE) 2018/1725. În special, trebuie asigurată respectarea principiului anonimizării datelor cu caracter personal.</w:t>
      </w:r>
    </w:p>
    <w:p w14:paraId="1A945024" w14:textId="77777777" w:rsidR="009B5E27" w:rsidRPr="00890170" w:rsidRDefault="009B5E27" w:rsidP="009B5E27">
      <w:pPr>
        <w:spacing w:before="240" w:after="240"/>
        <w:rPr>
          <w:noProof/>
        </w:rPr>
      </w:pPr>
    </w:p>
    <w:p w14:paraId="46D33F2F" w14:textId="77777777" w:rsidR="009B5E27" w:rsidRPr="00890170" w:rsidRDefault="009B5E27" w:rsidP="009B5E27">
      <w:pPr>
        <w:pStyle w:val="Titrearticle"/>
        <w:rPr>
          <w:noProof/>
        </w:rPr>
      </w:pPr>
      <w:r w:rsidRPr="00890170">
        <w:t>Articolul 4</w:t>
      </w:r>
    </w:p>
    <w:p w14:paraId="312BBA34" w14:textId="77777777" w:rsidR="009B5E27" w:rsidRPr="00890170" w:rsidRDefault="009B5E27" w:rsidP="009B5E27">
      <w:pPr>
        <w:jc w:val="center"/>
        <w:rPr>
          <w:b/>
          <w:noProof/>
        </w:rPr>
      </w:pPr>
      <w:r w:rsidRPr="00890170">
        <w:rPr>
          <w:b/>
        </w:rPr>
        <w:t>Cerințe în materie de date</w:t>
      </w:r>
    </w:p>
    <w:p w14:paraId="75932558" w14:textId="77777777" w:rsidR="009B5E27" w:rsidRPr="00890170" w:rsidRDefault="009B5E27" w:rsidP="009B5E27">
      <w:pPr>
        <w:spacing w:before="240" w:after="240"/>
        <w:rPr>
          <w:noProof/>
        </w:rPr>
      </w:pPr>
      <w:r w:rsidRPr="00890170">
        <w:t>(1) Statisticile privind piața forței de muncă referitoare la întreprinderi acoperă următoarele domenii și subiecte:</w:t>
      </w:r>
    </w:p>
    <w:p w14:paraId="290C939C" w14:textId="77777777" w:rsidR="009B5E27" w:rsidRPr="00890170" w:rsidRDefault="009B5E27" w:rsidP="009B5E27">
      <w:pPr>
        <w:pStyle w:val="Point0"/>
        <w:rPr>
          <w:noProof/>
        </w:rPr>
      </w:pPr>
      <w:r w:rsidRPr="00890170">
        <w:t>(a)</w:t>
      </w:r>
      <w:r w:rsidRPr="00890170">
        <w:tab/>
        <w:t>câștiguri salariale:</w:t>
      </w:r>
    </w:p>
    <w:p w14:paraId="62879E36" w14:textId="69FDB2B1" w:rsidR="009B5E27" w:rsidRPr="00890170" w:rsidRDefault="009B5E27" w:rsidP="009B5E27">
      <w:pPr>
        <w:pStyle w:val="Tiret0"/>
        <w:numPr>
          <w:ilvl w:val="0"/>
          <w:numId w:val="0"/>
        </w:numPr>
        <w:ind w:left="850" w:hanging="850"/>
        <w:rPr>
          <w:b/>
          <w:noProof/>
        </w:rPr>
      </w:pPr>
      <w:r w:rsidRPr="00890170">
        <w:tab/>
        <w:t>(i) structura câștigurilor salariale;</w:t>
      </w:r>
    </w:p>
    <w:p w14:paraId="07CD75F5" w14:textId="28064188" w:rsidR="009B5E27" w:rsidRPr="00890170" w:rsidRDefault="009B5E27" w:rsidP="009B5E27">
      <w:pPr>
        <w:pStyle w:val="Tiret0"/>
        <w:numPr>
          <w:ilvl w:val="0"/>
          <w:numId w:val="0"/>
        </w:numPr>
        <w:ind w:left="850" w:hanging="850"/>
        <w:rPr>
          <w:noProof/>
        </w:rPr>
      </w:pPr>
      <w:r w:rsidRPr="00890170">
        <w:tab/>
        <w:t>(ii) diferența de remunerare dintre femei și bărbați;</w:t>
      </w:r>
    </w:p>
    <w:p w14:paraId="7032E08A" w14:textId="69C054E2" w:rsidR="009B5E27" w:rsidRPr="00890170" w:rsidRDefault="009B5E27" w:rsidP="009B5E27">
      <w:pPr>
        <w:pStyle w:val="Tiret0"/>
        <w:numPr>
          <w:ilvl w:val="0"/>
          <w:numId w:val="0"/>
        </w:numPr>
        <w:ind w:left="851" w:hanging="851"/>
        <w:rPr>
          <w:b/>
          <w:i/>
          <w:noProof/>
        </w:rPr>
      </w:pPr>
      <w:r w:rsidRPr="00890170">
        <w:rPr>
          <w:b/>
          <w:i/>
        </w:rPr>
        <w:tab/>
        <w:t>(iii) rata de acoperire a negocierilor colective;</w:t>
      </w:r>
    </w:p>
    <w:p w14:paraId="6ADCF23C" w14:textId="1EDA6163" w:rsidR="009B5E27" w:rsidRPr="00890170" w:rsidRDefault="009B5E27" w:rsidP="009B5E27">
      <w:pPr>
        <w:pStyle w:val="Tiret0"/>
        <w:numPr>
          <w:ilvl w:val="0"/>
          <w:numId w:val="0"/>
        </w:numPr>
        <w:ind w:left="851" w:hanging="851"/>
        <w:rPr>
          <w:b/>
          <w:i/>
          <w:noProof/>
        </w:rPr>
      </w:pPr>
      <w:r w:rsidRPr="00890170">
        <w:rPr>
          <w:b/>
          <w:i/>
        </w:rPr>
        <w:tab/>
        <w:t>(iv) nivelul salariului minim legal, după caz;</w:t>
      </w:r>
    </w:p>
    <w:p w14:paraId="3945DB69" w14:textId="5CB88C86" w:rsidR="009B5E27" w:rsidRPr="00890170" w:rsidRDefault="009B5E27" w:rsidP="009B5E27">
      <w:pPr>
        <w:pStyle w:val="Tiret0"/>
        <w:numPr>
          <w:ilvl w:val="0"/>
          <w:numId w:val="0"/>
        </w:numPr>
        <w:ind w:left="851" w:hanging="851"/>
        <w:rPr>
          <w:b/>
          <w:i/>
          <w:noProof/>
        </w:rPr>
      </w:pPr>
      <w:r w:rsidRPr="00890170">
        <w:rPr>
          <w:b/>
          <w:i/>
        </w:rPr>
        <w:tab/>
        <w:t>(v) rata de acoperire a salariului minim legal, după caz;</w:t>
      </w:r>
    </w:p>
    <w:p w14:paraId="47FF2F79" w14:textId="77777777" w:rsidR="009B5E27" w:rsidRPr="00890170" w:rsidRDefault="009B5E27" w:rsidP="009B5E27">
      <w:pPr>
        <w:pStyle w:val="Point0"/>
        <w:rPr>
          <w:noProof/>
        </w:rPr>
      </w:pPr>
      <w:r w:rsidRPr="00890170">
        <w:t>(b)</w:t>
      </w:r>
      <w:r w:rsidRPr="00890170">
        <w:tab/>
        <w:t>costurile forței de muncă:</w:t>
      </w:r>
    </w:p>
    <w:p w14:paraId="23CD171D" w14:textId="2EF3D0BD" w:rsidR="009B5E27" w:rsidRPr="00890170" w:rsidRDefault="009B5E27" w:rsidP="009B5E27">
      <w:pPr>
        <w:pStyle w:val="Tiret0"/>
        <w:numPr>
          <w:ilvl w:val="0"/>
          <w:numId w:val="0"/>
        </w:numPr>
        <w:tabs>
          <w:tab w:val="left" w:pos="850"/>
        </w:tabs>
        <w:ind w:left="850" w:hanging="850"/>
        <w:rPr>
          <w:noProof/>
        </w:rPr>
      </w:pPr>
      <w:r w:rsidRPr="00890170">
        <w:tab/>
        <w:t>(i) structura costurilor forței de muncă;</w:t>
      </w:r>
    </w:p>
    <w:p w14:paraId="0DFC8B6E" w14:textId="4255CF85" w:rsidR="009B5E27" w:rsidRPr="00890170" w:rsidRDefault="009B5E27" w:rsidP="009B5E27">
      <w:pPr>
        <w:pStyle w:val="Tiret0"/>
        <w:numPr>
          <w:ilvl w:val="0"/>
          <w:numId w:val="0"/>
        </w:numPr>
        <w:tabs>
          <w:tab w:val="left" w:pos="850"/>
        </w:tabs>
        <w:ind w:left="850" w:hanging="850"/>
        <w:rPr>
          <w:noProof/>
        </w:rPr>
      </w:pPr>
      <w:r w:rsidRPr="00890170">
        <w:tab/>
        <w:t>(ii) indicele costului forței de muncă;</w:t>
      </w:r>
    </w:p>
    <w:p w14:paraId="2C7DB0E9" w14:textId="77777777" w:rsidR="009B5E27" w:rsidRPr="00890170" w:rsidRDefault="009B5E27" w:rsidP="009B5E27">
      <w:pPr>
        <w:pStyle w:val="Point0"/>
        <w:rPr>
          <w:noProof/>
        </w:rPr>
      </w:pPr>
      <w:r w:rsidRPr="00890170">
        <w:t>(c)</w:t>
      </w:r>
      <w:r w:rsidRPr="00890170">
        <w:tab/>
        <w:t>cererea de forță de muncă:</w:t>
      </w:r>
    </w:p>
    <w:p w14:paraId="6CF8AC17" w14:textId="7106EBCB" w:rsidR="009B5E27" w:rsidRPr="00890170" w:rsidRDefault="009B5E27" w:rsidP="009B5E27">
      <w:pPr>
        <w:pStyle w:val="Tiret0"/>
        <w:numPr>
          <w:ilvl w:val="0"/>
          <w:numId w:val="0"/>
        </w:numPr>
        <w:tabs>
          <w:tab w:val="left" w:pos="850"/>
        </w:tabs>
        <w:ind w:left="850" w:hanging="850"/>
        <w:rPr>
          <w:noProof/>
        </w:rPr>
      </w:pPr>
      <w:r w:rsidRPr="00890170">
        <w:tab/>
        <w:t>(i) locurile de muncă vacante.</w:t>
      </w:r>
    </w:p>
    <w:p w14:paraId="1AEED935" w14:textId="77777777" w:rsidR="009B5E27" w:rsidRPr="00890170" w:rsidRDefault="009B5E27" w:rsidP="009B5E27">
      <w:pPr>
        <w:spacing w:before="240" w:after="240"/>
        <w:jc w:val="both"/>
        <w:rPr>
          <w:noProof/>
        </w:rPr>
      </w:pPr>
      <w:r w:rsidRPr="00890170">
        <w:t>Indicele costului forței de muncă, menționat la litera (b) punctul (ii), și locurile de muncă vacante, menționate la litera (c) punctul (i), includ estimările lor timpurii respective menționate la articolul 5.</w:t>
      </w:r>
    </w:p>
    <w:p w14:paraId="580F7AA1" w14:textId="77777777" w:rsidR="009B5E27" w:rsidRPr="00890170" w:rsidRDefault="009B5E27" w:rsidP="009B5E27">
      <w:pPr>
        <w:spacing w:before="240" w:after="240"/>
        <w:jc w:val="both"/>
        <w:rPr>
          <w:noProof/>
        </w:rPr>
      </w:pPr>
      <w:r w:rsidRPr="00890170">
        <w:t>(2) Pentru fiecare subiect enumerat la alineatul (1), subiectele detaliate, periodicitatea, perioadele de referință și termenele de transmitere ale acestora sunt stabilite în anexă.</w:t>
      </w:r>
    </w:p>
    <w:p w14:paraId="64E04B0D" w14:textId="77777777" w:rsidR="009B5E27" w:rsidRPr="00890170" w:rsidRDefault="009B5E27" w:rsidP="009B5E27">
      <w:pPr>
        <w:spacing w:before="240" w:after="240"/>
        <w:jc w:val="both"/>
        <w:rPr>
          <w:noProof/>
        </w:rPr>
      </w:pPr>
      <w:r w:rsidRPr="00890170">
        <w:t>(3) Comisia este împuternicită să adopte acte delegate în conformitate cu articolul 13 pentru a modifica lista subiectelor detaliate, periodicitatea, perioadele de referință și termenele de transmitere prevăzute în anexă.</w:t>
      </w:r>
    </w:p>
    <w:p w14:paraId="0BAC2664" w14:textId="77777777" w:rsidR="009B5E27" w:rsidRPr="00890170" w:rsidRDefault="009B5E27" w:rsidP="009B5E27">
      <w:pPr>
        <w:spacing w:before="240" w:after="240"/>
        <w:jc w:val="both"/>
        <w:rPr>
          <w:noProof/>
        </w:rPr>
      </w:pPr>
      <w:r w:rsidRPr="00890170">
        <w:t xml:space="preserve">(4) Atunci când își exercită competența de a adopta acte delegate în temeiul alineatului (3), Comisia se asigură că modificările nu impun o sarcină semnificativă și disproporționată asupra statelor membre și a respondenților. În acest scop, se lansează studii de fezabilitate, astfel cum se prevede la articolul 9, iar rezultatele acestora sunt evaluate și luate în considerare în mod corespunzător </w:t>
      </w:r>
      <w:r w:rsidRPr="00890170">
        <w:rPr>
          <w:b/>
          <w:bCs/>
          <w:i/>
          <w:iCs/>
        </w:rPr>
        <w:t>înainte de adoptarea actelor delegate</w:t>
      </w:r>
      <w:r w:rsidRPr="00890170">
        <w:t>.</w:t>
      </w:r>
    </w:p>
    <w:p w14:paraId="664976AF" w14:textId="77777777" w:rsidR="009B5E27" w:rsidRPr="00890170" w:rsidRDefault="009B5E27" w:rsidP="009B5E27">
      <w:pPr>
        <w:spacing w:before="240" w:after="240"/>
        <w:jc w:val="both"/>
        <w:rPr>
          <w:noProof/>
        </w:rPr>
      </w:pPr>
      <w:r w:rsidRPr="00890170">
        <w:t>(5) Datele se transmit Comisiei (</w:t>
      </w:r>
      <w:proofErr w:type="spellStart"/>
      <w:r w:rsidRPr="00890170">
        <w:t>Eurostat</w:t>
      </w:r>
      <w:proofErr w:type="spellEnd"/>
      <w:r w:rsidRPr="00890170">
        <w:t xml:space="preserve">) sub formă de date agregate, cu excepția subiectului privind structura câștigurilor salariale, menționată la alineatul (1) litera (a) punctul (i), pentru care se transmit </w:t>
      </w:r>
      <w:proofErr w:type="spellStart"/>
      <w:r w:rsidRPr="00890170">
        <w:t>microdate</w:t>
      </w:r>
      <w:proofErr w:type="spellEnd"/>
      <w:r w:rsidRPr="00890170">
        <w:t xml:space="preserve"> pentru angajați la nivel individual și unități locale.</w:t>
      </w:r>
    </w:p>
    <w:p w14:paraId="2B5B05CC" w14:textId="77777777" w:rsidR="009B5E27" w:rsidRPr="00890170" w:rsidRDefault="009B5E27" w:rsidP="009B5E27">
      <w:pPr>
        <w:spacing w:before="240" w:after="240"/>
        <w:jc w:val="both"/>
        <w:rPr>
          <w:noProof/>
        </w:rPr>
      </w:pPr>
      <w:r w:rsidRPr="00890170">
        <w:t xml:space="preserve">(6) Statele membre transmit datele verificate în prealabil și </w:t>
      </w:r>
      <w:proofErr w:type="spellStart"/>
      <w:r w:rsidRPr="00890170">
        <w:t>metadatele</w:t>
      </w:r>
      <w:proofErr w:type="spellEnd"/>
      <w:r w:rsidRPr="00890170">
        <w:t xml:space="preserve"> aferente utilizând formatul tehnic prevăzut de către Comisie (</w:t>
      </w:r>
      <w:proofErr w:type="spellStart"/>
      <w:r w:rsidRPr="00890170">
        <w:t>Eurostat</w:t>
      </w:r>
      <w:proofErr w:type="spellEnd"/>
      <w:r w:rsidRPr="00890170">
        <w:t xml:space="preserve">) pentru fiecare set de date. Serviciile </w:t>
      </w:r>
      <w:r w:rsidRPr="00890170">
        <w:lastRenderedPageBreak/>
        <w:t>punctului unic de intrare sunt utilizate pentru transmiterea datelor către Comisie (</w:t>
      </w:r>
      <w:proofErr w:type="spellStart"/>
      <w:r w:rsidRPr="00890170">
        <w:t>Eurostat</w:t>
      </w:r>
      <w:proofErr w:type="spellEnd"/>
      <w:r w:rsidRPr="00890170">
        <w:t>).</w:t>
      </w:r>
    </w:p>
    <w:p w14:paraId="5DFA1E00" w14:textId="77777777" w:rsidR="009B5E27" w:rsidRPr="00890170" w:rsidRDefault="009B5E27" w:rsidP="009B5E27">
      <w:pPr>
        <w:spacing w:before="240" w:after="240"/>
        <w:jc w:val="both"/>
        <w:rPr>
          <w:noProof/>
        </w:rPr>
      </w:pPr>
      <w:r w:rsidRPr="00890170">
        <w:t>(7) Comisia adoptă acte de punere în aplicare care precizează următoarele elemente pentru fiecare subiect:</w:t>
      </w:r>
    </w:p>
    <w:p w14:paraId="5F5DDD5C" w14:textId="77777777" w:rsidR="009B5E27" w:rsidRPr="00890170" w:rsidRDefault="009B5E27" w:rsidP="009B5E27">
      <w:pPr>
        <w:pStyle w:val="Point0"/>
        <w:rPr>
          <w:noProof/>
        </w:rPr>
      </w:pPr>
      <w:r w:rsidRPr="00890170">
        <w:t>(a)</w:t>
      </w:r>
      <w:r w:rsidRPr="00890170">
        <w:tab/>
        <w:t>lista variabilelor și descrierea acestora;</w:t>
      </w:r>
    </w:p>
    <w:p w14:paraId="2F01F9D3" w14:textId="77777777" w:rsidR="009B5E27" w:rsidRPr="00890170" w:rsidRDefault="009B5E27" w:rsidP="009B5E27">
      <w:pPr>
        <w:pStyle w:val="Point0"/>
        <w:rPr>
          <w:noProof/>
        </w:rPr>
      </w:pPr>
      <w:r w:rsidRPr="00890170">
        <w:t>(b)</w:t>
      </w:r>
      <w:r w:rsidRPr="00890170">
        <w:tab/>
        <w:t>clasificări statistice și defalcări ale datelor;</w:t>
      </w:r>
    </w:p>
    <w:p w14:paraId="79D9E09A" w14:textId="77777777" w:rsidR="009B5E27" w:rsidRPr="00890170" w:rsidRDefault="009B5E27" w:rsidP="009B5E27">
      <w:pPr>
        <w:pStyle w:val="Point0"/>
        <w:rPr>
          <w:noProof/>
        </w:rPr>
      </w:pPr>
      <w:r w:rsidRPr="00890170">
        <w:t>(c)</w:t>
      </w:r>
      <w:r w:rsidRPr="00890170">
        <w:tab/>
        <w:t>ținte privind precizia;</w:t>
      </w:r>
    </w:p>
    <w:p w14:paraId="368A62B1" w14:textId="77777777" w:rsidR="009B5E27" w:rsidRPr="00890170" w:rsidRDefault="009B5E27" w:rsidP="009B5E27">
      <w:pPr>
        <w:pStyle w:val="Point0"/>
        <w:rPr>
          <w:noProof/>
        </w:rPr>
      </w:pPr>
      <w:r w:rsidRPr="00890170">
        <w:t>(d)</w:t>
      </w:r>
      <w:r w:rsidRPr="00890170">
        <w:tab/>
      </w:r>
      <w:proofErr w:type="spellStart"/>
      <w:r w:rsidRPr="00890170">
        <w:t>metadatele</w:t>
      </w:r>
      <w:proofErr w:type="spellEnd"/>
      <w:r w:rsidRPr="00890170">
        <w:t xml:space="preserve"> care trebuie transmise cu aceeași periodicitate, aceeași perioadă de referință și în aceleași termene ca datele la care se referă;</w:t>
      </w:r>
    </w:p>
    <w:p w14:paraId="75F8E5C2" w14:textId="77777777" w:rsidR="009B5E27" w:rsidRPr="00890170" w:rsidRDefault="009B5E27" w:rsidP="009B5E27">
      <w:pPr>
        <w:pStyle w:val="Point0"/>
        <w:rPr>
          <w:noProof/>
        </w:rPr>
      </w:pPr>
      <w:r w:rsidRPr="00890170">
        <w:t>(e)</w:t>
      </w:r>
      <w:r w:rsidRPr="00890170">
        <w:tab/>
        <w:t>perioadele de colectare a datelor.</w:t>
      </w:r>
    </w:p>
    <w:p w14:paraId="68932BED" w14:textId="77777777" w:rsidR="009B5E27" w:rsidRPr="00890170" w:rsidRDefault="009B5E27" w:rsidP="009B5E27">
      <w:pPr>
        <w:spacing w:before="240" w:after="240" w:line="259" w:lineRule="auto"/>
        <w:jc w:val="both"/>
        <w:rPr>
          <w:noProof/>
        </w:rPr>
      </w:pPr>
      <w:r w:rsidRPr="00890170">
        <w:t>Respectivele acte de punere în aplicare se adoptă în conformitate cu procedura de examinare menționată la articolul 14 alineatul (2) cu cel puțin 12 luni înainte de începutul perioadei de referință relevante.</w:t>
      </w:r>
    </w:p>
    <w:p w14:paraId="71090507" w14:textId="77777777" w:rsidR="009B5E27" w:rsidRPr="00890170" w:rsidRDefault="009B5E27" w:rsidP="009B5E27">
      <w:pPr>
        <w:pStyle w:val="Titrearticle"/>
        <w:rPr>
          <w:noProof/>
        </w:rPr>
      </w:pPr>
      <w:r w:rsidRPr="00890170">
        <w:t>Articolul 5</w:t>
      </w:r>
    </w:p>
    <w:p w14:paraId="0212C6E5" w14:textId="77777777" w:rsidR="009B5E27" w:rsidRPr="00890170" w:rsidRDefault="009B5E27" w:rsidP="009B5E27">
      <w:pPr>
        <w:jc w:val="center"/>
        <w:rPr>
          <w:b/>
          <w:noProof/>
        </w:rPr>
      </w:pPr>
      <w:r w:rsidRPr="00890170">
        <w:rPr>
          <w:b/>
        </w:rPr>
        <w:t>Estimări timpurii</w:t>
      </w:r>
    </w:p>
    <w:p w14:paraId="256501A8" w14:textId="77777777" w:rsidR="009B5E27" w:rsidRPr="00890170" w:rsidRDefault="009B5E27" w:rsidP="009B5E27">
      <w:pPr>
        <w:spacing w:before="240" w:after="240" w:line="259" w:lineRule="auto"/>
        <w:jc w:val="both"/>
        <w:rPr>
          <w:noProof/>
        </w:rPr>
      </w:pPr>
      <w:r w:rsidRPr="00890170">
        <w:t>(1) Estimările timpurii ale indicelui costului forței de muncă menționat la articolul 4 alineatul (1) litera (b) punctul (ii) și cele privind locurile de muncă vacante menționate la articolul 4 alineatul (1) litera (c) punctul (i) se transmit:</w:t>
      </w:r>
    </w:p>
    <w:p w14:paraId="2EFD41EE" w14:textId="77777777" w:rsidR="009B5E27" w:rsidRPr="00890170" w:rsidRDefault="009B5E27" w:rsidP="009B5E27">
      <w:pPr>
        <w:pStyle w:val="Point0"/>
        <w:rPr>
          <w:noProof/>
        </w:rPr>
      </w:pPr>
      <w:r w:rsidRPr="00890170">
        <w:t>(a)</w:t>
      </w:r>
      <w:r w:rsidRPr="00890170">
        <w:tab/>
        <w:t>de către statele membre al căror număr anual de angajați reprezintă peste 3 % din totalul UE, pentru fiecare dintre ultimii 3 ani consecutivi; precum și</w:t>
      </w:r>
    </w:p>
    <w:p w14:paraId="44D72545" w14:textId="77777777" w:rsidR="009B5E27" w:rsidRPr="00890170" w:rsidRDefault="009B5E27" w:rsidP="009B5E27">
      <w:pPr>
        <w:pStyle w:val="Point0"/>
        <w:rPr>
          <w:noProof/>
        </w:rPr>
      </w:pPr>
      <w:r w:rsidRPr="00890170">
        <w:t>(b)</w:t>
      </w:r>
      <w:r w:rsidRPr="00890170">
        <w:tab/>
        <w:t>de către statele membre din zona euro al căror număr anual de angajați reprezintă peste 3 % din totalul zonei euro, pentru fiecare dintre ultimii 3 ani consecutivi;</w:t>
      </w:r>
    </w:p>
    <w:p w14:paraId="0CBDB1CB" w14:textId="77777777" w:rsidR="009B5E27" w:rsidRPr="00890170" w:rsidRDefault="009B5E27" w:rsidP="009B5E27">
      <w:pPr>
        <w:spacing w:before="240" w:after="240" w:line="259" w:lineRule="auto"/>
        <w:jc w:val="both"/>
        <w:rPr>
          <w:noProof/>
        </w:rPr>
      </w:pPr>
      <w:r w:rsidRPr="00890170">
        <w:t>(2) Ponderile angajaților din totalul UE și din totalul zonei euro menționate la alineatul (1) sunt evaluate de către Comisie (</w:t>
      </w:r>
      <w:proofErr w:type="spellStart"/>
      <w:r w:rsidRPr="00890170">
        <w:t>Eurostat</w:t>
      </w:r>
      <w:proofErr w:type="spellEnd"/>
      <w:r w:rsidRPr="00890170">
        <w:t>) pe baza datelor anuale disponibile din ancheta UE asupra forței de muncă.</w:t>
      </w:r>
    </w:p>
    <w:p w14:paraId="645A7789" w14:textId="77777777" w:rsidR="009B5E27" w:rsidRPr="00890170" w:rsidRDefault="009B5E27" w:rsidP="009B5E27">
      <w:pPr>
        <w:jc w:val="both"/>
        <w:rPr>
          <w:noProof/>
        </w:rPr>
      </w:pPr>
      <w:r w:rsidRPr="00890170">
        <w:t>(3) Dacă se modifică lista statelor membre al căror număr anual de angajați este mai mare decât pragurile menționate la alineatul (1) literele (a) și (b), Comisia (</w:t>
      </w:r>
      <w:proofErr w:type="spellStart"/>
      <w:r w:rsidRPr="00890170">
        <w:t>Eurostat</w:t>
      </w:r>
      <w:proofErr w:type="spellEnd"/>
      <w:r w:rsidRPr="00890170">
        <w:t>) notifică statul membru (statele membre) în cauză în termen de 6 luni de la sfârșitul perioadei utilizate pentru evaluarea pragului de 3 %. Atunci când ponderea actualizată a angajaților se situează sub pragurile respective menționate la alineatul (1) literele (a) și (b), statului membru (statelor membre) în cauză i (li) se permite să înceteze transmiterea estimărilor timpurii începând cu trimestrul de referință al primului an calendaristic de la data notificării. În cazul în care ponderile actualizate depășesc pragurile respective, statul membru (statele membre) în cauză transmite (transmit) estimările timpurii din primul trimestru de referință al celui de-al treilea an calendaristic de la data notificării.</w:t>
      </w:r>
    </w:p>
    <w:p w14:paraId="7DA8A4D9" w14:textId="77777777" w:rsidR="009B5E27" w:rsidRPr="00890170" w:rsidRDefault="009B5E27" w:rsidP="009B5E27">
      <w:pPr>
        <w:pStyle w:val="Titrearticle"/>
        <w:rPr>
          <w:noProof/>
        </w:rPr>
      </w:pPr>
      <w:r w:rsidRPr="00890170">
        <w:t>Articolul 6</w:t>
      </w:r>
    </w:p>
    <w:p w14:paraId="49C9101E" w14:textId="77777777" w:rsidR="009B5E27" w:rsidRPr="00890170" w:rsidRDefault="009B5E27" w:rsidP="009B5E27">
      <w:pPr>
        <w:jc w:val="center"/>
        <w:rPr>
          <w:b/>
          <w:noProof/>
        </w:rPr>
      </w:pPr>
      <w:r w:rsidRPr="00890170">
        <w:rPr>
          <w:b/>
        </w:rPr>
        <w:t>Unități statistice și populație statistică</w:t>
      </w:r>
    </w:p>
    <w:p w14:paraId="417C2F55" w14:textId="77777777" w:rsidR="009B5E27" w:rsidRPr="00890170" w:rsidRDefault="009B5E27" w:rsidP="009B5E27">
      <w:pPr>
        <w:spacing w:before="240" w:after="240"/>
        <w:jc w:val="both"/>
        <w:rPr>
          <w:noProof/>
        </w:rPr>
      </w:pPr>
      <w:r w:rsidRPr="00890170">
        <w:t xml:space="preserve">(1) Statisticile în temeiul prezentului regulament se elaborează pentru una sau mai multe dintre </w:t>
      </w:r>
      <w:r w:rsidRPr="00890170">
        <w:lastRenderedPageBreak/>
        <w:t>următoarele unități statistice:</w:t>
      </w:r>
    </w:p>
    <w:p w14:paraId="5430A0F3" w14:textId="77777777" w:rsidR="009B5E27" w:rsidRPr="00890170" w:rsidRDefault="009B5E27" w:rsidP="009B5E27">
      <w:pPr>
        <w:pStyle w:val="Point0"/>
        <w:rPr>
          <w:noProof/>
        </w:rPr>
      </w:pPr>
      <w:r w:rsidRPr="00890170">
        <w:t>(a)</w:t>
      </w:r>
      <w:r w:rsidRPr="00890170">
        <w:tab/>
        <w:t>întreprinderi;</w:t>
      </w:r>
    </w:p>
    <w:p w14:paraId="689B78A5" w14:textId="77777777" w:rsidR="009B5E27" w:rsidRPr="00890170" w:rsidRDefault="009B5E27" w:rsidP="009B5E27">
      <w:pPr>
        <w:pStyle w:val="Point0"/>
        <w:rPr>
          <w:noProof/>
        </w:rPr>
      </w:pPr>
      <w:r w:rsidRPr="00890170">
        <w:t>(b)</w:t>
      </w:r>
      <w:r w:rsidRPr="00890170">
        <w:tab/>
        <w:t>unități locale;</w:t>
      </w:r>
    </w:p>
    <w:p w14:paraId="2F704123" w14:textId="77777777" w:rsidR="009B5E27" w:rsidRPr="00890170" w:rsidRDefault="009B5E27" w:rsidP="009B5E27">
      <w:pPr>
        <w:pStyle w:val="Point0"/>
        <w:rPr>
          <w:noProof/>
        </w:rPr>
      </w:pPr>
      <w:r w:rsidRPr="00890170">
        <w:t>(c)</w:t>
      </w:r>
      <w:r w:rsidRPr="00890170">
        <w:tab/>
        <w:t>angajați.</w:t>
      </w:r>
    </w:p>
    <w:p w14:paraId="007FA479" w14:textId="77777777" w:rsidR="009B5E27" w:rsidRPr="00890170" w:rsidRDefault="009B5E27" w:rsidP="009B5E27">
      <w:pPr>
        <w:spacing w:before="240" w:after="240"/>
        <w:jc w:val="both"/>
        <w:rPr>
          <w:noProof/>
        </w:rPr>
      </w:pPr>
      <w:r w:rsidRPr="00890170">
        <w:t>(2) Pentru subiecte precum indicele costului forței de muncă, menționat la articolul 4 alineatul (1) litera (b) punctul (ii), și locurile de muncă vacante, menționate la articolul 4 alineatul (1) litera (c) punctul (i), populația statistică cuprinde toate întreprinderile sau toate unitățile locale care sunt rezidente ale statului membru și care îndeplinesc următoarele condiții:</w:t>
      </w:r>
    </w:p>
    <w:p w14:paraId="3BD577BF" w14:textId="77777777" w:rsidR="009B5E27" w:rsidRPr="00890170" w:rsidRDefault="009B5E27" w:rsidP="009B5E27">
      <w:pPr>
        <w:pStyle w:val="Point0"/>
        <w:rPr>
          <w:noProof/>
        </w:rPr>
      </w:pPr>
      <w:r w:rsidRPr="00890170">
        <w:t>(a)</w:t>
      </w:r>
      <w:r w:rsidRPr="00890170">
        <w:tab/>
        <w:t>principala lor activitate economică este inclusă în orice secțiune din clasificarea NACE</w:t>
      </w:r>
      <w:r w:rsidRPr="00890170">
        <w:rPr>
          <w:rStyle w:val="FootnoteReference"/>
          <w:noProof/>
        </w:rPr>
        <w:footnoteReference w:id="18"/>
      </w:r>
      <w:r w:rsidRPr="00890170">
        <w:t>, cu excepția secțiunilor „Agricultură, silvicultură și pescuit”, „Activități ale gospodăriilor în calitate de angajatori și activități nediferențiate ale gospodăriilor în calitate de producători de bunuri și servicii pentru uz propriu” și „Activități ale organizațiilor și organismelor extrateritoriale” și</w:t>
      </w:r>
    </w:p>
    <w:p w14:paraId="075FA04D" w14:textId="77777777" w:rsidR="009B5E27" w:rsidRPr="00890170" w:rsidRDefault="009B5E27" w:rsidP="009B5E27">
      <w:pPr>
        <w:pStyle w:val="Point0"/>
        <w:rPr>
          <w:noProof/>
        </w:rPr>
      </w:pPr>
      <w:r w:rsidRPr="00890170">
        <w:t>(b)</w:t>
      </w:r>
      <w:r w:rsidRPr="00890170">
        <w:tab/>
        <w:t>au cel puțin un angajat.</w:t>
      </w:r>
    </w:p>
    <w:p w14:paraId="7A95549B" w14:textId="77777777" w:rsidR="009B5E27" w:rsidRPr="00890170" w:rsidRDefault="009B5E27" w:rsidP="009B5E27">
      <w:pPr>
        <w:spacing w:before="240" w:after="240"/>
        <w:jc w:val="both"/>
        <w:rPr>
          <w:noProof/>
        </w:rPr>
      </w:pPr>
      <w:r w:rsidRPr="00890170">
        <w:t>(3) Pentru subiectele privind structura câștigurilor salariale, menționată la articolul 4 alineatul (1) litera (a) punctul (i), și diferența de remunerare între femei și bărbați, menționată la articolul 4 alineatul (1) litera (a) punctul (ii), în ceea ce privește datele privind angajatorul, populația statistică cuprinde toate unitățile locale rezidente ale statului membru și care îndeplinesc următoarele condiții:</w:t>
      </w:r>
    </w:p>
    <w:p w14:paraId="4DDBA5B6" w14:textId="77777777" w:rsidR="009B5E27" w:rsidRPr="00890170" w:rsidRDefault="009B5E27" w:rsidP="009B5E27">
      <w:pPr>
        <w:pStyle w:val="Point0"/>
        <w:rPr>
          <w:noProof/>
        </w:rPr>
      </w:pPr>
      <w:r w:rsidRPr="00890170">
        <w:t>(a)</w:t>
      </w:r>
      <w:r w:rsidRPr="00890170">
        <w:tab/>
        <w:t>activitatea lor economică este inclusă în orice secțiune din clasificarea NACE, cu excepția secțiunilor „Agricultură, silvicultură și pescuit”, „Activități ale gospodăriilor în calitate de angajatori și activități nediferențiate ale gospodăriilor în calitate de producători de bunuri și servicii pentru uz propriu” și „Activități ale organizațiilor și organismelor extrateritoriale”; precum și</w:t>
      </w:r>
    </w:p>
    <w:p w14:paraId="7E710411" w14:textId="77777777" w:rsidR="009B5E27" w:rsidRPr="00890170" w:rsidRDefault="009B5E27" w:rsidP="009B5E27">
      <w:pPr>
        <w:pStyle w:val="Point0"/>
        <w:rPr>
          <w:noProof/>
        </w:rPr>
      </w:pPr>
      <w:r w:rsidRPr="00890170">
        <w:t>(b)</w:t>
      </w:r>
      <w:r w:rsidRPr="00890170">
        <w:tab/>
        <w:t>au cel puțin un angajat.</w:t>
      </w:r>
    </w:p>
    <w:p w14:paraId="50B5EEEB" w14:textId="77777777" w:rsidR="009B5E27" w:rsidRPr="00890170" w:rsidRDefault="009B5E27" w:rsidP="009B5E27">
      <w:pPr>
        <w:spacing w:before="240" w:after="240"/>
        <w:jc w:val="both"/>
        <w:rPr>
          <w:noProof/>
        </w:rPr>
      </w:pPr>
      <w:r w:rsidRPr="00890170">
        <w:t>Pentru subiectul privind structura câștigurilor salariale și diferența de remunerare între femei și bărbați, în ceea ce privește datele privind angajatul, populația statistică cuprinde toți angajații a căror unitate locală aparține populației statistice definite la primul paragraf literele (a) și (b).</w:t>
      </w:r>
    </w:p>
    <w:p w14:paraId="6E9B9931" w14:textId="77777777" w:rsidR="009B5E27" w:rsidRPr="00890170" w:rsidRDefault="009B5E27" w:rsidP="009B5E27">
      <w:pPr>
        <w:spacing w:before="240" w:after="240"/>
        <w:jc w:val="both"/>
        <w:rPr>
          <w:noProof/>
        </w:rPr>
      </w:pPr>
      <w:r w:rsidRPr="00890170">
        <w:t>(4) Prin derogare de la alineatul (3) literele (a) și (b), în ceea ce privește datele privind diferențele de remunerare între femei și bărbați pentru perioada de referință 2026, transmiterea acoperă toate unitățile locale care fac parte din întreprinderi cu cel puțin 10 angajați și care, în plus față de activitățile excluse la alineatul (3) litera (a), nu fac parte din secțiunea „Administrație publică și apărare; asigurări sociale obligatorii” din clasificarea NACE.</w:t>
      </w:r>
    </w:p>
    <w:p w14:paraId="6250D540" w14:textId="77777777" w:rsidR="009B5E27" w:rsidRPr="00890170" w:rsidRDefault="009B5E27" w:rsidP="009B5E27">
      <w:pPr>
        <w:spacing w:before="240" w:after="240"/>
        <w:jc w:val="both"/>
        <w:rPr>
          <w:noProof/>
        </w:rPr>
      </w:pPr>
      <w:r w:rsidRPr="00890170">
        <w:t xml:space="preserve">(5) Pentru subiectul privind structura costului forței de muncă, menționată la articolul 4 alineatul (1) litera (b) punctul (i), populația statistică cuprinde toate unitățile locale care sunt </w:t>
      </w:r>
      <w:r w:rsidRPr="00890170">
        <w:lastRenderedPageBreak/>
        <w:t>rezidente ale statului membru și care îndeplinesc următoarele condiții:</w:t>
      </w:r>
    </w:p>
    <w:p w14:paraId="5211DA2E" w14:textId="77777777" w:rsidR="009B5E27" w:rsidRPr="00890170" w:rsidRDefault="009B5E27" w:rsidP="009B5E27">
      <w:pPr>
        <w:pStyle w:val="Point0"/>
        <w:rPr>
          <w:noProof/>
        </w:rPr>
      </w:pPr>
      <w:r w:rsidRPr="00890170">
        <w:t>(a)</w:t>
      </w:r>
      <w:r w:rsidRPr="00890170">
        <w:tab/>
        <w:t>activitatea lor economică este inclusă în orice secțiune din clasificarea NACE, cu excepția secțiunilor „Agricultură, silvicultură și pescuit”, „Activități ale gospodăriilor în calitate de angajatori și activități nediferențiate ale gospodăriilor în calitate de producători de bunuri și servicii pentru uz propriu” și „Activități ale organizațiilor și organismelor extrateritoriale”; precum și</w:t>
      </w:r>
    </w:p>
    <w:p w14:paraId="11EC0010" w14:textId="77777777" w:rsidR="009B5E27" w:rsidRPr="00890170" w:rsidRDefault="009B5E27" w:rsidP="009B5E27">
      <w:pPr>
        <w:pStyle w:val="Point0"/>
        <w:rPr>
          <w:noProof/>
        </w:rPr>
      </w:pPr>
      <w:r w:rsidRPr="00890170">
        <w:t>(b)</w:t>
      </w:r>
      <w:r w:rsidRPr="00890170">
        <w:tab/>
        <w:t>fac parte din întreprinderi cu cel puțin 10 angajați.</w:t>
      </w:r>
    </w:p>
    <w:p w14:paraId="25CB2820" w14:textId="77777777" w:rsidR="009B5E27" w:rsidRPr="00890170" w:rsidRDefault="009B5E27" w:rsidP="009B5E27">
      <w:pPr>
        <w:pStyle w:val="Point0"/>
        <w:ind w:left="0" w:firstLine="0"/>
        <w:rPr>
          <w:b/>
          <w:i/>
          <w:noProof/>
        </w:rPr>
      </w:pPr>
      <w:r w:rsidRPr="00890170">
        <w:rPr>
          <w:b/>
          <w:i/>
        </w:rPr>
        <w:t>(5a) Pentru toate subiectele din anexă, statele membre colectează și furnizează date separate privind întreprinderile sociale.</w:t>
      </w:r>
    </w:p>
    <w:p w14:paraId="7DCF23F2" w14:textId="77777777" w:rsidR="009B5E27" w:rsidRPr="00890170" w:rsidRDefault="009B5E27" w:rsidP="009B5E27">
      <w:pPr>
        <w:pStyle w:val="Point0"/>
        <w:rPr>
          <w:noProof/>
        </w:rPr>
      </w:pPr>
    </w:p>
    <w:p w14:paraId="0EA2F054" w14:textId="77777777" w:rsidR="009B5E27" w:rsidRPr="00890170" w:rsidRDefault="009B5E27" w:rsidP="009B5E27">
      <w:pPr>
        <w:pStyle w:val="Titrearticle"/>
        <w:rPr>
          <w:noProof/>
        </w:rPr>
      </w:pPr>
      <w:r w:rsidRPr="00890170">
        <w:t>Articolul 7</w:t>
      </w:r>
    </w:p>
    <w:p w14:paraId="1BEA9245" w14:textId="77777777" w:rsidR="009B5E27" w:rsidRPr="00890170" w:rsidRDefault="009B5E27" w:rsidP="009B5E27">
      <w:pPr>
        <w:jc w:val="center"/>
        <w:rPr>
          <w:b/>
          <w:noProof/>
        </w:rPr>
      </w:pPr>
      <w:r w:rsidRPr="00890170">
        <w:rPr>
          <w:b/>
        </w:rPr>
        <w:t>Cerințe privind datele ad-hoc</w:t>
      </w:r>
    </w:p>
    <w:p w14:paraId="10FA2D0C" w14:textId="77777777" w:rsidR="009B5E27" w:rsidRPr="00890170" w:rsidRDefault="009B5E27" w:rsidP="009B5E27">
      <w:pPr>
        <w:spacing w:before="240" w:after="240"/>
        <w:jc w:val="both"/>
        <w:rPr>
          <w:noProof/>
        </w:rPr>
      </w:pPr>
      <w:r w:rsidRPr="00890170">
        <w:t xml:space="preserve">(1) Comisia este împuternicită să adopte acte delegate de completare a prezentului regulament în conformitate cu articolul 13 prin specificarea informațiilor care trebuie să fie furnizate ad-hoc de către statele membre, în cazul în care, în cadrul domeniului de aplicare al prezentului regulament, colectarea de date suplimentare este considerată necesară în scopul abordării nevoilor de date statistice suplimentare </w:t>
      </w:r>
      <w:r w:rsidRPr="00890170">
        <w:rPr>
          <w:b/>
          <w:bCs/>
          <w:i/>
          <w:iCs/>
        </w:rPr>
        <w:t>care nu pot fi satisfăcute în alt mod</w:t>
      </w:r>
      <w:r w:rsidRPr="00890170">
        <w:t>. Respectivele acte delegate precizează:</w:t>
      </w:r>
    </w:p>
    <w:p w14:paraId="689EDFE0" w14:textId="77777777" w:rsidR="009B5E27" w:rsidRPr="00890170" w:rsidRDefault="009B5E27" w:rsidP="009B5E27">
      <w:pPr>
        <w:pStyle w:val="Point0"/>
        <w:rPr>
          <w:noProof/>
        </w:rPr>
      </w:pPr>
      <w:r w:rsidRPr="00890170">
        <w:t>(a)</w:t>
      </w:r>
      <w:r w:rsidRPr="00890170">
        <w:tab/>
        <w:t>subiectele detaliate care urmează să fie furnizate în cadrul colectării de date ad-hoc referitoare la domeniile și subiectele specificate la articolul 4 și motivele acestor nevoi suplimentare;</w:t>
      </w:r>
    </w:p>
    <w:p w14:paraId="31FF8F42" w14:textId="77777777" w:rsidR="009B5E27" w:rsidRPr="00890170" w:rsidRDefault="009B5E27" w:rsidP="009B5E27">
      <w:pPr>
        <w:pStyle w:val="Point0"/>
        <w:rPr>
          <w:noProof/>
        </w:rPr>
      </w:pPr>
      <w:r w:rsidRPr="00890170">
        <w:t>(b)</w:t>
      </w:r>
      <w:r w:rsidRPr="00890170">
        <w:tab/>
        <w:t>perioadele de referință și termenele de transmitere.</w:t>
      </w:r>
    </w:p>
    <w:p w14:paraId="3427AC9F" w14:textId="77777777" w:rsidR="009B5E27" w:rsidRPr="00890170" w:rsidRDefault="009B5E27" w:rsidP="009B5E27">
      <w:pPr>
        <w:spacing w:before="240" w:after="240"/>
        <w:jc w:val="both"/>
        <w:rPr>
          <w:noProof/>
        </w:rPr>
      </w:pPr>
      <w:r w:rsidRPr="00890170">
        <w:t>(2) Comisia este împuternicită să adopte actele delegate menționate la alineatul (1) începând cu anul de referință 2028 și cu cel puțin doi ani între fiecare colectare ad-hoc.</w:t>
      </w:r>
    </w:p>
    <w:p w14:paraId="71161AD6" w14:textId="77777777" w:rsidR="009B5E27" w:rsidRPr="00890170" w:rsidRDefault="009B5E27" w:rsidP="009B5E27">
      <w:pPr>
        <w:spacing w:before="240" w:after="240"/>
        <w:jc w:val="both"/>
        <w:rPr>
          <w:noProof/>
        </w:rPr>
      </w:pPr>
      <w:r w:rsidRPr="00890170">
        <w:t xml:space="preserve">(3) Comisia adoptă acte de punere în aplicare pentru a specifica informațiile ad-hoc menționate la alineatul (1) și </w:t>
      </w:r>
      <w:proofErr w:type="spellStart"/>
      <w:r w:rsidRPr="00890170">
        <w:t>metadatele</w:t>
      </w:r>
      <w:proofErr w:type="spellEnd"/>
      <w:r w:rsidRPr="00890170">
        <w:t>. Actele de punere în aplicare respective precizează următoarele elemente tehnice, după caz:</w:t>
      </w:r>
    </w:p>
    <w:p w14:paraId="78108417" w14:textId="77777777" w:rsidR="009B5E27" w:rsidRPr="00890170" w:rsidRDefault="009B5E27" w:rsidP="009B5E27">
      <w:pPr>
        <w:pStyle w:val="Point0"/>
        <w:rPr>
          <w:noProof/>
        </w:rPr>
      </w:pPr>
      <w:r w:rsidRPr="00890170">
        <w:t>(a)</w:t>
      </w:r>
      <w:r w:rsidRPr="00890170">
        <w:tab/>
        <w:t>lista variabilelor și descrierea acestora;</w:t>
      </w:r>
    </w:p>
    <w:p w14:paraId="2CA86C67" w14:textId="77777777" w:rsidR="009B5E27" w:rsidRPr="00890170" w:rsidRDefault="009B5E27" w:rsidP="009B5E27">
      <w:pPr>
        <w:pStyle w:val="Point0"/>
        <w:rPr>
          <w:noProof/>
        </w:rPr>
      </w:pPr>
      <w:r w:rsidRPr="00890170">
        <w:t>(b)</w:t>
      </w:r>
      <w:r w:rsidRPr="00890170">
        <w:tab/>
        <w:t>clasificări statistice și defalcări ale datelor;</w:t>
      </w:r>
    </w:p>
    <w:p w14:paraId="5453839C" w14:textId="77777777" w:rsidR="009B5E27" w:rsidRPr="00890170" w:rsidRDefault="009B5E27" w:rsidP="009B5E27">
      <w:pPr>
        <w:pStyle w:val="Point0"/>
        <w:rPr>
          <w:noProof/>
        </w:rPr>
      </w:pPr>
      <w:r w:rsidRPr="00890170">
        <w:t>(c)</w:t>
      </w:r>
      <w:r w:rsidRPr="00890170">
        <w:tab/>
        <w:t>specificațiile detaliate ale unităților statistice vizate;</w:t>
      </w:r>
    </w:p>
    <w:p w14:paraId="22ECC97F" w14:textId="77777777" w:rsidR="009B5E27" w:rsidRPr="00890170" w:rsidRDefault="009B5E27" w:rsidP="009B5E27">
      <w:pPr>
        <w:pStyle w:val="Point0"/>
        <w:rPr>
          <w:noProof/>
        </w:rPr>
      </w:pPr>
      <w:r w:rsidRPr="00890170">
        <w:t>(d)</w:t>
      </w:r>
      <w:r w:rsidRPr="00890170">
        <w:tab/>
      </w:r>
      <w:proofErr w:type="spellStart"/>
      <w:r w:rsidRPr="00890170">
        <w:t>metadatele</w:t>
      </w:r>
      <w:proofErr w:type="spellEnd"/>
      <w:r w:rsidRPr="00890170">
        <w:t xml:space="preserve"> de transmis;</w:t>
      </w:r>
    </w:p>
    <w:p w14:paraId="70FACE19" w14:textId="77777777" w:rsidR="009B5E27" w:rsidRPr="00890170" w:rsidRDefault="009B5E27" w:rsidP="009B5E27">
      <w:pPr>
        <w:pStyle w:val="Point0"/>
        <w:rPr>
          <w:noProof/>
        </w:rPr>
      </w:pPr>
      <w:r w:rsidRPr="00890170">
        <w:t>(e)</w:t>
      </w:r>
      <w:r w:rsidRPr="00890170">
        <w:tab/>
        <w:t>perioadele de colectare a datelor.</w:t>
      </w:r>
    </w:p>
    <w:p w14:paraId="60C1816D" w14:textId="77777777" w:rsidR="009B5E27" w:rsidRPr="00890170" w:rsidRDefault="009B5E27" w:rsidP="009B5E27">
      <w:pPr>
        <w:spacing w:before="240" w:after="240"/>
        <w:jc w:val="both"/>
        <w:rPr>
          <w:noProof/>
        </w:rPr>
      </w:pPr>
      <w:r w:rsidRPr="00890170">
        <w:t>Respectivele acte de punere în aplicare se adoptă în conformitate cu procedura de examinare prevăzută la articolul 14 alineatul (2) cel târziu cu 24 de luni înainte de începutul anului de referință.</w:t>
      </w:r>
    </w:p>
    <w:p w14:paraId="7A8F259C" w14:textId="77777777" w:rsidR="009B5E27" w:rsidRPr="00890170" w:rsidRDefault="009B5E27" w:rsidP="009B5E27">
      <w:pPr>
        <w:pStyle w:val="Titrearticle"/>
        <w:rPr>
          <w:noProof/>
        </w:rPr>
      </w:pPr>
      <w:r w:rsidRPr="00890170">
        <w:t>Articolul 8</w:t>
      </w:r>
    </w:p>
    <w:p w14:paraId="60A2CAE7" w14:textId="77777777" w:rsidR="009B5E27" w:rsidRPr="00890170" w:rsidRDefault="009B5E27" w:rsidP="009B5E27">
      <w:pPr>
        <w:jc w:val="center"/>
        <w:rPr>
          <w:b/>
          <w:noProof/>
        </w:rPr>
      </w:pPr>
      <w:r w:rsidRPr="00890170">
        <w:rPr>
          <w:b/>
        </w:rPr>
        <w:t>Cerințe privind calitatea și rapoartele de calitate</w:t>
      </w:r>
    </w:p>
    <w:p w14:paraId="604EFC39" w14:textId="77777777" w:rsidR="009B5E27" w:rsidRPr="00890170" w:rsidRDefault="009B5E27" w:rsidP="009B5E27">
      <w:pPr>
        <w:spacing w:before="240" w:after="240"/>
        <w:jc w:val="both"/>
        <w:rPr>
          <w:noProof/>
        </w:rPr>
      </w:pPr>
      <w:r w:rsidRPr="00890170">
        <w:lastRenderedPageBreak/>
        <w:t xml:space="preserve">(1) Statele membre iau măsurile necesare pentru a asigura calitatea datelor și a </w:t>
      </w:r>
      <w:proofErr w:type="spellStart"/>
      <w:r w:rsidRPr="00890170">
        <w:t>metadatelor</w:t>
      </w:r>
      <w:proofErr w:type="spellEnd"/>
      <w:r w:rsidRPr="00890170">
        <w:t xml:space="preserve"> transmise.</w:t>
      </w:r>
    </w:p>
    <w:p w14:paraId="512EFDA8" w14:textId="77777777" w:rsidR="009B5E27" w:rsidRPr="00890170" w:rsidRDefault="009B5E27" w:rsidP="009B5E27">
      <w:pPr>
        <w:spacing w:before="240" w:after="240"/>
        <w:jc w:val="both"/>
        <w:rPr>
          <w:noProof/>
        </w:rPr>
      </w:pPr>
      <w:r w:rsidRPr="00890170">
        <w:t xml:space="preserve">(2) Statele membre se asigură că datele, </w:t>
      </w:r>
      <w:r w:rsidRPr="00890170">
        <w:rPr>
          <w:b/>
          <w:bCs/>
          <w:i/>
          <w:iCs/>
        </w:rPr>
        <w:t>inclusiv datele retrospective</w:t>
      </w:r>
      <w:r w:rsidRPr="00890170">
        <w:t>, obținute din sursele prevăzute la articolul 3 acoperă integral unitățile statistice și populația definite la articolul 6 și oferă estimări exacte cu privire la acestea.</w:t>
      </w:r>
    </w:p>
    <w:p w14:paraId="12C605E7" w14:textId="77777777" w:rsidR="009B5E27" w:rsidRPr="00890170" w:rsidRDefault="009B5E27" w:rsidP="009B5E27">
      <w:pPr>
        <w:spacing w:before="240" w:after="240"/>
        <w:jc w:val="both"/>
        <w:rPr>
          <w:noProof/>
        </w:rPr>
      </w:pPr>
      <w:r w:rsidRPr="00890170">
        <w:t>(3) În sensul prezentului regulament, se aplică criteriile de calitate definite la articolul 12 alineatul (1) din Regulamentul (CE) nr. 223/2009.</w:t>
      </w:r>
    </w:p>
    <w:p w14:paraId="51DD29A9" w14:textId="77777777" w:rsidR="009B5E27" w:rsidRPr="00890170" w:rsidRDefault="009B5E27" w:rsidP="009B5E27">
      <w:pPr>
        <w:spacing w:before="240" w:after="240"/>
        <w:jc w:val="both"/>
        <w:rPr>
          <w:noProof/>
        </w:rPr>
      </w:pPr>
      <w:r w:rsidRPr="00890170">
        <w:t>(4) Statele membre transmit rapoarte de calitate privind sursele și metodele pentru fiecare dintre subiectele enumerate la articolul 4.</w:t>
      </w:r>
    </w:p>
    <w:p w14:paraId="2C9421D2" w14:textId="77777777" w:rsidR="009B5E27" w:rsidRPr="00890170" w:rsidRDefault="009B5E27" w:rsidP="009B5E27">
      <w:pPr>
        <w:spacing w:before="240" w:after="240"/>
        <w:jc w:val="both"/>
        <w:rPr>
          <w:i/>
          <w:noProof/>
        </w:rPr>
      </w:pPr>
      <w:r w:rsidRPr="00890170">
        <w:t>(5) Comisia adoptă acte de punere în aplicare de stabilire a modalităților practice pentru rapoartele de calitate și a conținutului acestora. Actele de punere în aplicare respective se adoptă în conformitate cu procedura de examinare menționată la articolul 14 alineatul (2).</w:t>
      </w:r>
    </w:p>
    <w:p w14:paraId="49E23E92" w14:textId="77777777" w:rsidR="009B5E27" w:rsidRPr="00890170" w:rsidRDefault="009B5E27" w:rsidP="009B5E27">
      <w:pPr>
        <w:spacing w:before="240" w:after="240"/>
        <w:jc w:val="both"/>
        <w:rPr>
          <w:noProof/>
        </w:rPr>
      </w:pPr>
      <w:r w:rsidRPr="00890170">
        <w:t>(6) Statele membre informează Comisia (</w:t>
      </w:r>
      <w:proofErr w:type="spellStart"/>
      <w:r w:rsidRPr="00890170">
        <w:t>Eurostat</w:t>
      </w:r>
      <w:proofErr w:type="spellEnd"/>
      <w:r w:rsidRPr="00890170">
        <w:t>) cu privire la orice informații relevante sau modificări în ceea ce privește punerea în aplicare a prezentului regulament care ar putea influența calitatea datelor transmise. Informațiile sunt furnizate cât mai repede posibil și în termen de cel mult trei luni de la intrarea în vigoare a oricăror astfel de modificări.</w:t>
      </w:r>
    </w:p>
    <w:p w14:paraId="0787333F" w14:textId="77777777" w:rsidR="009B5E27" w:rsidRPr="00890170" w:rsidRDefault="009B5E27" w:rsidP="009B5E27">
      <w:pPr>
        <w:spacing w:before="240" w:after="240"/>
        <w:jc w:val="both"/>
        <w:rPr>
          <w:noProof/>
        </w:rPr>
      </w:pPr>
      <w:r w:rsidRPr="00890170">
        <w:t>(7) La solicitarea ▐ Comisiei (</w:t>
      </w:r>
      <w:proofErr w:type="spellStart"/>
      <w:r w:rsidRPr="00890170">
        <w:t>Eurostat</w:t>
      </w:r>
      <w:proofErr w:type="spellEnd"/>
      <w:r w:rsidRPr="00890170">
        <w:t>), statele membre furnizează informațiile suplimentare necesare pentru evaluarea calității informațiilor statistice.</w:t>
      </w:r>
    </w:p>
    <w:p w14:paraId="68C5A0F2" w14:textId="77777777" w:rsidR="009B5E27" w:rsidRPr="00890170" w:rsidRDefault="009B5E27" w:rsidP="009B5E27">
      <w:pPr>
        <w:spacing w:before="240" w:after="240"/>
        <w:jc w:val="both"/>
        <w:rPr>
          <w:noProof/>
        </w:rPr>
      </w:pPr>
      <w:r w:rsidRPr="00890170">
        <w:t>(8) Comisia (</w:t>
      </w:r>
      <w:proofErr w:type="spellStart"/>
      <w:r w:rsidRPr="00890170">
        <w:t>Eurostat</w:t>
      </w:r>
      <w:proofErr w:type="spellEnd"/>
      <w:r w:rsidRPr="00890170">
        <w:t xml:space="preserve">) evaluează calitatea datelor transmise, sursele și metodele utilizate, precum și cadrele de eșantionare. </w:t>
      </w:r>
      <w:r w:rsidRPr="00890170">
        <w:rPr>
          <w:b/>
          <w:i/>
        </w:rPr>
        <w:t>Comisia (</w:t>
      </w:r>
      <w:proofErr w:type="spellStart"/>
      <w:r w:rsidRPr="00890170">
        <w:rPr>
          <w:b/>
          <w:i/>
        </w:rPr>
        <w:t>Eurostat</w:t>
      </w:r>
      <w:proofErr w:type="spellEnd"/>
      <w:r w:rsidRPr="00890170">
        <w:rPr>
          <w:b/>
          <w:i/>
        </w:rPr>
        <w:t>) elaborează și publică rapoarte privind calitatea datelor transmise, sursele și metodele utilizate. În rapoartele respective, Comisia (</w:t>
      </w:r>
      <w:proofErr w:type="spellStart"/>
      <w:r w:rsidRPr="00890170">
        <w:rPr>
          <w:b/>
          <w:i/>
        </w:rPr>
        <w:t>Eurostat</w:t>
      </w:r>
      <w:proofErr w:type="spellEnd"/>
      <w:r w:rsidRPr="00890170">
        <w:rPr>
          <w:b/>
          <w:i/>
        </w:rPr>
        <w:t>) recomandă modul de gestionare a surselor considerate a fi de slabă calitate, precum și a datelor colectate din aceste surse.</w:t>
      </w:r>
    </w:p>
    <w:p w14:paraId="00BC5270" w14:textId="77777777" w:rsidR="009B5E27" w:rsidRPr="00890170" w:rsidRDefault="009B5E27" w:rsidP="009B5E27">
      <w:pPr>
        <w:pStyle w:val="Titrearticle"/>
        <w:rPr>
          <w:noProof/>
        </w:rPr>
      </w:pPr>
      <w:r w:rsidRPr="00890170">
        <w:t>Articolul 9</w:t>
      </w:r>
    </w:p>
    <w:p w14:paraId="53B34317" w14:textId="77777777" w:rsidR="009B5E27" w:rsidRPr="00890170" w:rsidRDefault="009B5E27" w:rsidP="009B5E27">
      <w:pPr>
        <w:jc w:val="center"/>
        <w:rPr>
          <w:b/>
          <w:noProof/>
        </w:rPr>
      </w:pPr>
      <w:r w:rsidRPr="00890170">
        <w:rPr>
          <w:b/>
        </w:rPr>
        <w:t>Studii de fezabilitate și studii-pilot</w:t>
      </w:r>
    </w:p>
    <w:p w14:paraId="1F21B03C" w14:textId="77777777" w:rsidR="009B5E27" w:rsidRPr="00890170" w:rsidRDefault="009B5E27" w:rsidP="009B5E27">
      <w:pPr>
        <w:spacing w:before="240" w:after="240"/>
        <w:jc w:val="both"/>
        <w:rPr>
          <w:b/>
          <w:i/>
          <w:noProof/>
        </w:rPr>
      </w:pPr>
      <w:r w:rsidRPr="00890170">
        <w:t xml:space="preserve">(1) Pentru îmbunătățirea statisticilor privind piața forței de muncă referitoare la întreprinderi sau pentru limitarea sarcinii </w:t>
      </w:r>
      <w:r w:rsidRPr="00890170">
        <w:rPr>
          <w:b/>
          <w:bCs/>
          <w:i/>
          <w:iCs/>
        </w:rPr>
        <w:t>administrative și financiare</w:t>
      </w:r>
      <w:r w:rsidRPr="00890170">
        <w:t xml:space="preserve"> a întreprinderilor, </w:t>
      </w:r>
      <w:r w:rsidRPr="00890170">
        <w:rPr>
          <w:b/>
          <w:bCs/>
          <w:i/>
          <w:iCs/>
        </w:rPr>
        <w:t>în special a IMM-urilor și a microîntreprinderilor</w:t>
      </w:r>
      <w:r w:rsidRPr="00890170">
        <w:t>, Comisia (</w:t>
      </w:r>
      <w:proofErr w:type="spellStart"/>
      <w:r w:rsidRPr="00890170">
        <w:t>Eurostat</w:t>
      </w:r>
      <w:proofErr w:type="spellEnd"/>
      <w:r w:rsidRPr="00890170">
        <w:t xml:space="preserve">) poate iniția studii de fezabilitate și studii-pilot. Scopul acestor studii include </w:t>
      </w:r>
      <w:r w:rsidRPr="00890170">
        <w:rPr>
          <w:b/>
          <w:bCs/>
          <w:i/>
          <w:iCs/>
        </w:rPr>
        <w:t>cel puțin unul dintre următoarele elemente</w:t>
      </w:r>
      <w:r w:rsidRPr="00890170">
        <w:t>:</w:t>
      </w:r>
    </w:p>
    <w:p w14:paraId="6A72BBCC" w14:textId="77777777" w:rsidR="009B5E27" w:rsidRPr="00890170" w:rsidRDefault="009B5E27" w:rsidP="009B5E27">
      <w:pPr>
        <w:spacing w:before="240" w:after="240"/>
        <w:jc w:val="both"/>
        <w:rPr>
          <w:b/>
          <w:i/>
          <w:noProof/>
        </w:rPr>
      </w:pPr>
      <w:r w:rsidRPr="00890170">
        <w:rPr>
          <w:b/>
          <w:i/>
        </w:rPr>
        <w:t>(a)</w:t>
      </w:r>
      <w:r w:rsidRPr="00890170">
        <w:rPr>
          <w:b/>
          <w:i/>
        </w:rPr>
        <w:tab/>
      </w:r>
      <w:r w:rsidRPr="00890170">
        <w:t xml:space="preserve">îmbunătățirea calității și a comparabilității </w:t>
      </w:r>
      <w:r w:rsidRPr="00890170">
        <w:rPr>
          <w:b/>
          <w:bCs/>
          <w:i/>
          <w:iCs/>
        </w:rPr>
        <w:t>seturilor de date</w:t>
      </w:r>
      <w:r w:rsidRPr="00890170">
        <w:t>;</w:t>
      </w:r>
    </w:p>
    <w:p w14:paraId="4E9B5E52" w14:textId="77777777" w:rsidR="009B5E27" w:rsidRPr="00890170" w:rsidRDefault="009B5E27" w:rsidP="009B5E27">
      <w:pPr>
        <w:spacing w:before="240" w:after="240"/>
        <w:jc w:val="both"/>
        <w:rPr>
          <w:noProof/>
        </w:rPr>
      </w:pPr>
      <w:r w:rsidRPr="00890170">
        <w:rPr>
          <w:b/>
          <w:i/>
        </w:rPr>
        <w:t>(b)</w:t>
      </w:r>
      <w:r w:rsidRPr="00890170">
        <w:rPr>
          <w:b/>
          <w:i/>
        </w:rPr>
        <w:tab/>
      </w:r>
      <w:r w:rsidRPr="00890170">
        <w:t>explorarea de noi posibilități și punerea în aplicare a unor noi caracteristici pentru a răspunde nevoilor utilizatorilor;</w:t>
      </w:r>
    </w:p>
    <w:p w14:paraId="397E4821" w14:textId="77777777" w:rsidR="009B5E27" w:rsidRPr="00890170" w:rsidRDefault="009B5E27" w:rsidP="009B5E27">
      <w:pPr>
        <w:spacing w:before="240" w:after="240"/>
        <w:jc w:val="both"/>
        <w:rPr>
          <w:noProof/>
        </w:rPr>
      </w:pPr>
      <w:r w:rsidRPr="00890170">
        <w:rPr>
          <w:b/>
          <w:i/>
        </w:rPr>
        <w:t>(c)</w:t>
      </w:r>
      <w:r w:rsidRPr="00890170">
        <w:rPr>
          <w:b/>
          <w:i/>
        </w:rPr>
        <w:tab/>
      </w:r>
      <w:r w:rsidRPr="00890170">
        <w:t>îmbunătățirea integrării între anchete și alte surse de date;</w:t>
      </w:r>
    </w:p>
    <w:p w14:paraId="3CA1F9BF" w14:textId="77777777" w:rsidR="009B5E27" w:rsidRPr="00890170" w:rsidRDefault="009B5E27" w:rsidP="009B5E27">
      <w:pPr>
        <w:spacing w:before="240" w:after="240"/>
        <w:jc w:val="both"/>
        <w:rPr>
          <w:b/>
          <w:i/>
          <w:noProof/>
        </w:rPr>
      </w:pPr>
      <w:r w:rsidRPr="00890170">
        <w:rPr>
          <w:b/>
          <w:i/>
        </w:rPr>
        <w:t>(d)</w:t>
      </w:r>
      <w:r w:rsidRPr="00890170">
        <w:rPr>
          <w:b/>
          <w:i/>
        </w:rPr>
        <w:tab/>
      </w:r>
      <w:r w:rsidRPr="00890170">
        <w:t>reducerea sarcinii respondenților;</w:t>
      </w:r>
    </w:p>
    <w:p w14:paraId="2CF6F379" w14:textId="77777777" w:rsidR="009B5E27" w:rsidRPr="00890170" w:rsidRDefault="009B5E27" w:rsidP="009B5E27">
      <w:pPr>
        <w:spacing w:before="240" w:after="240"/>
        <w:jc w:val="both"/>
        <w:rPr>
          <w:noProof/>
        </w:rPr>
      </w:pPr>
      <w:r w:rsidRPr="00890170">
        <w:rPr>
          <w:b/>
          <w:i/>
        </w:rPr>
        <w:t>(e)</w:t>
      </w:r>
      <w:r w:rsidRPr="00890170">
        <w:rPr>
          <w:b/>
          <w:i/>
        </w:rPr>
        <w:tab/>
      </w:r>
      <w:r w:rsidRPr="00890170">
        <w:rPr>
          <w:b/>
          <w:bCs/>
          <w:i/>
          <w:iCs/>
        </w:rPr>
        <w:t>îmbunătățirea raportului cost-eficacitate al colectării datelor.</w:t>
      </w:r>
      <w:r w:rsidRPr="00890170">
        <w:t xml:space="preserve"> </w:t>
      </w:r>
    </w:p>
    <w:p w14:paraId="18E72FB1" w14:textId="77777777" w:rsidR="009B5E27" w:rsidRPr="00890170" w:rsidRDefault="009B5E27" w:rsidP="009B5E27">
      <w:pPr>
        <w:spacing w:before="240" w:after="240"/>
        <w:jc w:val="both"/>
        <w:rPr>
          <w:noProof/>
        </w:rPr>
      </w:pPr>
      <w:r w:rsidRPr="00890170">
        <w:t>Studiile țin seama de evoluțiile tehnologice și digitale.</w:t>
      </w:r>
    </w:p>
    <w:p w14:paraId="781D5EC2" w14:textId="77777777" w:rsidR="009B5E27" w:rsidRPr="00890170" w:rsidRDefault="009B5E27" w:rsidP="009B5E27">
      <w:pPr>
        <w:spacing w:before="240" w:after="240"/>
        <w:jc w:val="both"/>
        <w:rPr>
          <w:b/>
          <w:i/>
        </w:rPr>
      </w:pPr>
      <w:r w:rsidRPr="00890170">
        <w:rPr>
          <w:b/>
          <w:i/>
        </w:rPr>
        <w:lastRenderedPageBreak/>
        <w:t xml:space="preserve">(1a) Datele colectate în cadrul studiilor-pilot menționate la alineatul (1) de la prezentul articol se limitează la domeniile și subiectele enumerate la articolul 4 alineatul (1) și la subiectele detaliate specificate în anexă. </w:t>
      </w:r>
    </w:p>
    <w:p w14:paraId="19C920EE" w14:textId="77777777" w:rsidR="009B5E27" w:rsidRPr="00890170" w:rsidRDefault="009B5E27" w:rsidP="009B5E27">
      <w:pPr>
        <w:spacing w:before="240" w:after="240"/>
        <w:jc w:val="both"/>
        <w:rPr>
          <w:noProof/>
        </w:rPr>
      </w:pPr>
      <w:r w:rsidRPr="00890170">
        <w:t>(2) Statele membre pot participa la aceste studii în mod voluntar. În cooperare cu Comisia (</w:t>
      </w:r>
      <w:proofErr w:type="spellStart"/>
      <w:r w:rsidRPr="00890170">
        <w:t>Eurostat</w:t>
      </w:r>
      <w:proofErr w:type="spellEnd"/>
      <w:r w:rsidRPr="00890170">
        <w:t>), ele se asigură că studiile sunt reprezentative la nivelul Uniunii.</w:t>
      </w:r>
    </w:p>
    <w:p w14:paraId="54010607" w14:textId="77777777" w:rsidR="009B5E27" w:rsidRPr="00890170" w:rsidRDefault="009B5E27" w:rsidP="009B5E27">
      <w:pPr>
        <w:spacing w:before="240" w:after="240"/>
        <w:jc w:val="both"/>
        <w:rPr>
          <w:b/>
          <w:i/>
          <w:noProof/>
        </w:rPr>
      </w:pPr>
      <w:r w:rsidRPr="00890170">
        <w:t>(3) Rezultatele acestor studii sunt evaluate de Comisie (</w:t>
      </w:r>
      <w:proofErr w:type="spellStart"/>
      <w:r w:rsidRPr="00890170">
        <w:t>Eurostat</w:t>
      </w:r>
      <w:proofErr w:type="spellEnd"/>
      <w:r w:rsidRPr="00890170">
        <w:t xml:space="preserve">) în cooperare cu statele membre și cu principalele părți interesate, </w:t>
      </w:r>
      <w:r w:rsidRPr="00890170">
        <w:rPr>
          <w:b/>
          <w:bCs/>
          <w:i/>
          <w:iCs/>
        </w:rPr>
        <w:t>inclusiv cu partenerii sociali</w:t>
      </w:r>
      <w:r w:rsidRPr="00890170">
        <w:t>. Comisia (</w:t>
      </w:r>
      <w:proofErr w:type="spellStart"/>
      <w:r w:rsidRPr="00890170">
        <w:t>Eurostat</w:t>
      </w:r>
      <w:proofErr w:type="spellEnd"/>
      <w:r w:rsidRPr="00890170">
        <w:t xml:space="preserve">) pregătește, în cooperare cu statele membre, rapoarte privind rezultatele studiilor. </w:t>
      </w:r>
      <w:r w:rsidRPr="00890170">
        <w:rPr>
          <w:b/>
          <w:bCs/>
          <w:i/>
          <w:iCs/>
        </w:rPr>
        <w:t>Rapoartele respective se publică.</w:t>
      </w:r>
    </w:p>
    <w:p w14:paraId="465123E4" w14:textId="77777777" w:rsidR="009B5E27" w:rsidRPr="00890170" w:rsidRDefault="009B5E27" w:rsidP="009B5E27">
      <w:pPr>
        <w:spacing w:before="240" w:after="240"/>
        <w:jc w:val="both"/>
        <w:rPr>
          <w:b/>
          <w:i/>
          <w:noProof/>
        </w:rPr>
      </w:pPr>
      <w:r w:rsidRPr="00890170">
        <w:rPr>
          <w:b/>
          <w:i/>
        </w:rPr>
        <w:t>În rapoartele menționate la primul paragraf, Comisia (</w:t>
      </w:r>
      <w:proofErr w:type="spellStart"/>
      <w:r w:rsidRPr="00890170">
        <w:rPr>
          <w:b/>
          <w:i/>
        </w:rPr>
        <w:t>Eurostat</w:t>
      </w:r>
      <w:proofErr w:type="spellEnd"/>
      <w:r w:rsidRPr="00890170">
        <w:rPr>
          <w:b/>
          <w:i/>
        </w:rPr>
        <w:t>) poate recomanda modul în care studiile-pilot ar trebui integrate ca soluții permanente.</w:t>
      </w:r>
    </w:p>
    <w:p w14:paraId="31DACA81" w14:textId="77777777" w:rsidR="009B5E27" w:rsidRPr="00890170" w:rsidRDefault="009B5E27" w:rsidP="009B5E27">
      <w:pPr>
        <w:jc w:val="both"/>
        <w:rPr>
          <w:b/>
          <w:i/>
        </w:rPr>
      </w:pPr>
      <w:r w:rsidRPr="00890170">
        <w:rPr>
          <w:b/>
          <w:i/>
        </w:rPr>
        <w:t>(3a) Comisia este împuternicită să adopte, în conformitate cu articolul 13, acte delegate de completare a prezentului regulament pentru a specifica rolurile și responsabilitățile actorilor care efectuează studiile menționate la alineatul (1) de la prezentul articol, în măsura în care prelucrarea datelor cu caracter personal are loc în scopul studiilor respective.</w:t>
      </w:r>
    </w:p>
    <w:p w14:paraId="31978730" w14:textId="77777777" w:rsidR="009B5E27" w:rsidRPr="00890170" w:rsidRDefault="009B5E27" w:rsidP="009B5E27">
      <w:pPr>
        <w:pStyle w:val="Titrearticle"/>
        <w:rPr>
          <w:noProof/>
        </w:rPr>
      </w:pPr>
      <w:r w:rsidRPr="00890170">
        <w:t>Articolul 10</w:t>
      </w:r>
    </w:p>
    <w:p w14:paraId="1D2A0B7D" w14:textId="77777777" w:rsidR="009B5E27" w:rsidRPr="00890170" w:rsidRDefault="009B5E27" w:rsidP="009B5E27">
      <w:pPr>
        <w:jc w:val="center"/>
        <w:rPr>
          <w:b/>
          <w:noProof/>
        </w:rPr>
      </w:pPr>
      <w:r w:rsidRPr="00890170">
        <w:rPr>
          <w:b/>
        </w:rPr>
        <w:t>Finanțarea</w:t>
      </w:r>
    </w:p>
    <w:p w14:paraId="71078616" w14:textId="77777777" w:rsidR="009B5E27" w:rsidRPr="00890170" w:rsidRDefault="009B5E27" w:rsidP="009B5E27">
      <w:pPr>
        <w:spacing w:before="240" w:after="240"/>
        <w:jc w:val="both"/>
        <w:rPr>
          <w:noProof/>
        </w:rPr>
      </w:pPr>
      <w:r w:rsidRPr="00890170">
        <w:t>(1) O contribuție financiară din bugetul general al Uniunii poate fi furnizată institutelor naționale de statistică și altor autorități naționale menționate la articolul 5 alineatul (2) din Regulamentul (CE) nr. 223/2009, pentru:</w:t>
      </w:r>
    </w:p>
    <w:p w14:paraId="48AFE55D" w14:textId="77777777" w:rsidR="009B5E27" w:rsidRPr="00890170" w:rsidRDefault="009B5E27" w:rsidP="009B5E27">
      <w:pPr>
        <w:pStyle w:val="Point0"/>
        <w:rPr>
          <w:noProof/>
        </w:rPr>
      </w:pPr>
      <w:r w:rsidRPr="00890170">
        <w:t>(a)</w:t>
      </w:r>
      <w:r w:rsidRPr="00890170">
        <w:tab/>
        <w:t>îmbunătățirea surselor, inclusiv a cadrelor de eșantionare, pentru statisticile privind piața forței de muncă referitoare la întreprinderi, de la data intrării în vigoare a prezentului regulament până cel târziu la 31 decembrie 2029;</w:t>
      </w:r>
    </w:p>
    <w:p w14:paraId="1EFF05DE" w14:textId="77777777" w:rsidR="009B5E27" w:rsidRPr="00890170" w:rsidRDefault="009B5E27" w:rsidP="009B5E27">
      <w:pPr>
        <w:pStyle w:val="Point0"/>
        <w:rPr>
          <w:noProof/>
        </w:rPr>
      </w:pPr>
      <w:r w:rsidRPr="00890170">
        <w:t>(b)</w:t>
      </w:r>
      <w:r w:rsidRPr="00890170">
        <w:tab/>
        <w:t>îmbunătățirea metodelor de elaborare a statisticilor privind piața forței de muncă referitoare la întreprinderi, inclusiv a studiilor de fezabilitate și a studiilor-pilot menționate la articolul 9.</w:t>
      </w:r>
    </w:p>
    <w:p w14:paraId="3890CA66" w14:textId="77777777" w:rsidR="009B5E27" w:rsidRPr="00890170" w:rsidRDefault="009B5E27" w:rsidP="009B5E27">
      <w:pPr>
        <w:spacing w:before="240" w:after="240"/>
        <w:jc w:val="both"/>
        <w:rPr>
          <w:noProof/>
        </w:rPr>
      </w:pPr>
      <w:r w:rsidRPr="00890170">
        <w:t>Uniunea nu finanțează costurile pentru elaborarea periodică a statisticilor care urmează să fie transmise în temeiul prezentului regulament.</w:t>
      </w:r>
    </w:p>
    <w:p w14:paraId="25B1801A" w14:textId="77777777" w:rsidR="009B5E27" w:rsidRPr="00890170" w:rsidRDefault="009B5E27" w:rsidP="009B5E27">
      <w:pPr>
        <w:spacing w:before="240" w:after="240"/>
        <w:jc w:val="both"/>
        <w:rPr>
          <w:noProof/>
        </w:rPr>
      </w:pPr>
      <w:r w:rsidRPr="00890170">
        <w:t xml:space="preserve">(2) Contribuția financiară a Uniunii nu poate depăși </w:t>
      </w:r>
      <w:r w:rsidRPr="00890170">
        <w:rPr>
          <w:b/>
          <w:bCs/>
          <w:i/>
          <w:iCs/>
        </w:rPr>
        <w:t>80 %</w:t>
      </w:r>
      <w:r w:rsidRPr="00890170">
        <w:t xml:space="preserve"> din costurile eligibile.</w:t>
      </w:r>
    </w:p>
    <w:p w14:paraId="258C1F24" w14:textId="77777777" w:rsidR="009B5E27" w:rsidRPr="00890170" w:rsidRDefault="009B5E27" w:rsidP="009B5E27">
      <w:pPr>
        <w:pStyle w:val="Titrearticle"/>
        <w:rPr>
          <w:noProof/>
        </w:rPr>
      </w:pPr>
      <w:r w:rsidRPr="00890170">
        <w:t>Articolul 11</w:t>
      </w:r>
    </w:p>
    <w:p w14:paraId="0B937CAD" w14:textId="77777777" w:rsidR="009B5E27" w:rsidRPr="00890170" w:rsidRDefault="009B5E27" w:rsidP="009B5E27">
      <w:pPr>
        <w:jc w:val="center"/>
        <w:rPr>
          <w:b/>
          <w:noProof/>
        </w:rPr>
      </w:pPr>
      <w:r w:rsidRPr="00890170">
        <w:rPr>
          <w:b/>
        </w:rPr>
        <w:t>Protejarea intereselor financiare ale Uniunii</w:t>
      </w:r>
    </w:p>
    <w:p w14:paraId="3422AF19" w14:textId="77777777" w:rsidR="009B5E27" w:rsidRPr="00890170" w:rsidRDefault="009B5E27" w:rsidP="009B5E27">
      <w:pPr>
        <w:jc w:val="center"/>
        <w:rPr>
          <w:b/>
          <w:noProof/>
        </w:rPr>
      </w:pPr>
    </w:p>
    <w:p w14:paraId="31A4190A" w14:textId="77777777" w:rsidR="009B5E27" w:rsidRPr="00890170" w:rsidRDefault="009B5E27" w:rsidP="009B5E27">
      <w:pPr>
        <w:jc w:val="both"/>
        <w:rPr>
          <w:noProof/>
        </w:rPr>
      </w:pPr>
      <w:r w:rsidRPr="00890170">
        <w:t>(1) Comisia ia măsurile necesare pentru a se asigura că, la implementarea acțiunilor finanțate în temeiul prezentului regulament, interesele financiare ale Uniunii sunt protejate prin aplicarea de măsuri preventive împotriva fraudei, corupției și a altor activități ilegale, prin realizarea de verificări efective și, în cazul identificării unor nereguli, prin recuperarea sumelor plătite în mod necuvenit și, dacă este cazul, prin impunerea de sancțiuni de natură administrativă și financiară eficiente, proporționale și disuasive.</w:t>
      </w:r>
    </w:p>
    <w:p w14:paraId="7F616EFE" w14:textId="77777777" w:rsidR="009B5E27" w:rsidRPr="00890170" w:rsidRDefault="009B5E27" w:rsidP="009B5E27">
      <w:pPr>
        <w:spacing w:before="240" w:after="240"/>
        <w:jc w:val="both"/>
        <w:rPr>
          <w:noProof/>
        </w:rPr>
      </w:pPr>
      <w:r w:rsidRPr="00890170">
        <w:t xml:space="preserve">(2) Comisia sau reprezentanții săi și Curtea de Conturi Europeană au competențe de a-i audita, </w:t>
      </w:r>
      <w:r w:rsidRPr="00890170">
        <w:lastRenderedPageBreak/>
        <w:t>atât pe baza documentelor, cât și prin controale la fața locului, pe toți beneficiarii de granturi, contractanții și subcontractanții care au primit fonduri din partea Uniunii în temeiul prezentului regulament.</w:t>
      </w:r>
    </w:p>
    <w:p w14:paraId="57EC08B9" w14:textId="77777777" w:rsidR="009B5E27" w:rsidRPr="00890170" w:rsidRDefault="009B5E27" w:rsidP="009B5E27">
      <w:pPr>
        <w:spacing w:before="240" w:after="240"/>
        <w:jc w:val="both"/>
        <w:rPr>
          <w:noProof/>
        </w:rPr>
      </w:pPr>
      <w:r w:rsidRPr="00890170">
        <w:t>(3) Oficiul de luptă antifraudă (OLAF) poate efectua investigații, inclusiv controale și inspecții la fața locului, în conformitate cu dispozițiile și procedurile prevăzute în Regulamentul (UE, Euratom) nr. 883/2013 al Parlamentului European și al Consiliului</w:t>
      </w:r>
      <w:r w:rsidRPr="00890170">
        <w:rPr>
          <w:rStyle w:val="FootnoteReference"/>
          <w:noProof/>
        </w:rPr>
        <w:footnoteReference w:id="19"/>
      </w:r>
      <w:r w:rsidRPr="00890170">
        <w:t xml:space="preserve"> și în Regulamentul (Euratom, CE) nr. 2185/96 al Consiliului</w:t>
      </w:r>
      <w:r w:rsidRPr="00890170">
        <w:rPr>
          <w:rStyle w:val="FootnoteReference"/>
          <w:noProof/>
        </w:rPr>
        <w:footnoteReference w:id="20"/>
      </w:r>
      <w:r w:rsidRPr="00890170">
        <w:t>, cu scopul de a identifica cazurile de fraudă, corupție sau orice altă activitate ilegală care afectează interesele financiare ale Uniunii în legătură cu un acord de grant sau o decizie de acordare a unui grant sau în legătură cu un contract de finanțare în temeiul prezentului regulament.</w:t>
      </w:r>
    </w:p>
    <w:p w14:paraId="15178431" w14:textId="77777777" w:rsidR="009B5E27" w:rsidRPr="00890170" w:rsidRDefault="009B5E27" w:rsidP="009B5E27">
      <w:pPr>
        <w:spacing w:before="240" w:after="240"/>
        <w:jc w:val="both"/>
        <w:rPr>
          <w:noProof/>
        </w:rPr>
      </w:pPr>
      <w:r w:rsidRPr="00890170">
        <w:t>(4) Fără a aduce atingere alineatelor (1), (2) și (3), acordurile de cooperare cu țările terțe și cu organizațiile internaționale, contractele, acordurile de grant și deciziile de acordare a granturilor, rezultate din punerea în aplicare a prezentului regulament, trebuie să conțină dispoziții care împuternicesc în mod expres Comisia, Curtea de Conturi Europeană, Parchetul European și OLAF să efectueze astfel de audituri și investigații, în conformitate cu competențele care le revin.</w:t>
      </w:r>
    </w:p>
    <w:p w14:paraId="4236FD41" w14:textId="77777777" w:rsidR="009B5E27" w:rsidRPr="00890170" w:rsidRDefault="009B5E27" w:rsidP="009B5E27">
      <w:pPr>
        <w:pStyle w:val="Titrearticle"/>
        <w:rPr>
          <w:noProof/>
        </w:rPr>
      </w:pPr>
      <w:r w:rsidRPr="00890170">
        <w:t>Articolul 12</w:t>
      </w:r>
    </w:p>
    <w:p w14:paraId="529E7BF5" w14:textId="77777777" w:rsidR="009B5E27" w:rsidRPr="00890170" w:rsidRDefault="009B5E27" w:rsidP="009B5E27">
      <w:pPr>
        <w:jc w:val="center"/>
        <w:rPr>
          <w:b/>
          <w:noProof/>
        </w:rPr>
      </w:pPr>
      <w:r w:rsidRPr="00890170">
        <w:rPr>
          <w:b/>
        </w:rPr>
        <w:t>Derogări</w:t>
      </w:r>
    </w:p>
    <w:p w14:paraId="25063B93" w14:textId="77777777" w:rsidR="009B5E27" w:rsidRPr="00890170" w:rsidRDefault="009B5E27" w:rsidP="009B5E27">
      <w:pPr>
        <w:spacing w:before="240" w:after="240"/>
        <w:jc w:val="both"/>
        <w:rPr>
          <w:noProof/>
        </w:rPr>
      </w:pPr>
      <w:r w:rsidRPr="00890170">
        <w:t xml:space="preserve">(1) Dacă aplicarea prezentului regulament sau a actelor delegate sau de punere în aplicare adoptate în temeiul acestuia necesită modificări majore ale sistemului statistic național al unui stat membru, Comisia poate acorda statelor membre, prin intermediul unor acte de punere în aplicare, derogări </w:t>
      </w:r>
      <w:r w:rsidRPr="00890170">
        <w:rPr>
          <w:b/>
          <w:bCs/>
          <w:i/>
          <w:iCs/>
        </w:rPr>
        <w:t xml:space="preserve">temeinic </w:t>
      </w:r>
      <w:r w:rsidRPr="00890170">
        <w:t xml:space="preserve">justificate pentru o durată maximă </w:t>
      </w:r>
      <w:r w:rsidRPr="00890170">
        <w:rPr>
          <w:b/>
          <w:bCs/>
          <w:i/>
          <w:iCs/>
        </w:rPr>
        <w:t>de un an</w:t>
      </w:r>
      <w:r w:rsidRPr="00890170">
        <w:t>. Actele de punere în aplicare respective se adoptă în conformitate cu procedura de examinare menționată la articolul 14 alineatul (2).</w:t>
      </w:r>
    </w:p>
    <w:p w14:paraId="7B283A82" w14:textId="77777777" w:rsidR="009B5E27" w:rsidRPr="00890170" w:rsidRDefault="009B5E27" w:rsidP="009B5E27">
      <w:pPr>
        <w:jc w:val="both"/>
        <w:rPr>
          <w:noProof/>
        </w:rPr>
      </w:pPr>
      <w:r w:rsidRPr="00890170">
        <w:t xml:space="preserve">La acordarea derogărilor, Comisia ia în considerare comparabilitatea statisticilor statelor membre și calcularea în timp util a agregatelor europene reprezentative și fiabile necesare. Comisia se asigură totodată că cerințele referitoare la statistici, la </w:t>
      </w:r>
      <w:proofErr w:type="spellStart"/>
      <w:r w:rsidRPr="00890170">
        <w:t>metadate</w:t>
      </w:r>
      <w:proofErr w:type="spellEnd"/>
      <w:r w:rsidRPr="00890170">
        <w:t xml:space="preserve"> și la calitate reglementate de prezentul regulament, care erau anterior reglementate de regulamentele abrogate, continuă să fie îndeplinite fără întrerupere.</w:t>
      </w:r>
    </w:p>
    <w:p w14:paraId="515991B3" w14:textId="77777777" w:rsidR="009B5E27" w:rsidRPr="00890170" w:rsidRDefault="009B5E27" w:rsidP="009B5E27">
      <w:pPr>
        <w:spacing w:before="240" w:after="240"/>
        <w:jc w:val="both"/>
        <w:rPr>
          <w:noProof/>
        </w:rPr>
      </w:pPr>
      <w:r w:rsidRPr="00890170">
        <w:t>(2) Statul membru relevant transmite Comisiei o cerere justificată în mod corespunzător în termen de trei luni de la data intrării în vigoare a prezentului regulament sau a actelor delegate sau de punere în aplicare adoptate în temeiul acestuia.</w:t>
      </w:r>
    </w:p>
    <w:p w14:paraId="74375F42" w14:textId="77777777" w:rsidR="009B5E27" w:rsidRPr="00890170" w:rsidRDefault="009B5E27" w:rsidP="009B5E27">
      <w:pPr>
        <w:pStyle w:val="Titrearticle"/>
        <w:rPr>
          <w:noProof/>
        </w:rPr>
      </w:pPr>
      <w:r w:rsidRPr="00890170">
        <w:lastRenderedPageBreak/>
        <w:t>Articolul 13</w:t>
      </w:r>
    </w:p>
    <w:p w14:paraId="0B4E6203" w14:textId="77777777" w:rsidR="009B5E27" w:rsidRPr="00890170" w:rsidRDefault="009B5E27" w:rsidP="009B5E27">
      <w:pPr>
        <w:jc w:val="center"/>
        <w:rPr>
          <w:b/>
          <w:noProof/>
        </w:rPr>
      </w:pPr>
      <w:r w:rsidRPr="00890170">
        <w:rPr>
          <w:b/>
        </w:rPr>
        <w:t>Exercitarea delegării de competențe</w:t>
      </w:r>
    </w:p>
    <w:p w14:paraId="5912CA74" w14:textId="77777777" w:rsidR="009B5E27" w:rsidRPr="00890170" w:rsidRDefault="009B5E27" w:rsidP="009B5E27">
      <w:pPr>
        <w:spacing w:before="240" w:after="240"/>
        <w:jc w:val="both"/>
        <w:rPr>
          <w:noProof/>
        </w:rPr>
      </w:pPr>
      <w:r w:rsidRPr="00890170">
        <w:t>(1) Competența de a adopta acte delegate este conferită Comisiei în condițiile prevăzute la prezentul articol.</w:t>
      </w:r>
    </w:p>
    <w:p w14:paraId="40EDBB47" w14:textId="77777777" w:rsidR="009B5E27" w:rsidRPr="00890170" w:rsidRDefault="009B5E27" w:rsidP="009B5E27">
      <w:pPr>
        <w:spacing w:before="240" w:after="240"/>
        <w:jc w:val="both"/>
        <w:rPr>
          <w:noProof/>
        </w:rPr>
      </w:pPr>
      <w:r w:rsidRPr="00890170">
        <w:t xml:space="preserve">(2) Competența de a adopta acte delegate menționată la </w:t>
      </w:r>
      <w:r w:rsidRPr="00890170">
        <w:rPr>
          <w:b/>
          <w:bCs/>
          <w:i/>
          <w:iCs/>
        </w:rPr>
        <w:t>articolul 3 alineatul (1a),</w:t>
      </w:r>
      <w:r w:rsidRPr="00890170">
        <w:t xml:space="preserve"> la articolul 4 alineatul (3), la articolul 7 alineatul (1) </w:t>
      </w:r>
      <w:r w:rsidRPr="00890170">
        <w:rPr>
          <w:b/>
          <w:bCs/>
          <w:i/>
          <w:iCs/>
        </w:rPr>
        <w:t>și la articolul 9 alineatul (3a)</w:t>
      </w:r>
      <w:r w:rsidRPr="00890170">
        <w:t xml:space="preserve"> se conferă Comisiei pe o perioadă de </w:t>
      </w:r>
      <w:r w:rsidRPr="00890170">
        <w:rPr>
          <w:b/>
          <w:bCs/>
          <w:i/>
          <w:iCs/>
        </w:rPr>
        <w:t>cinci ani</w:t>
      </w:r>
      <w:r w:rsidRPr="00890170">
        <w:t xml:space="preserve"> de la [Oficiul pentru Publicații: vă rugăm să introduceți data exactă a intrării în vigoare a regulamentului]. </w:t>
      </w:r>
      <w:r w:rsidRPr="00890170">
        <w:rPr>
          <w:b/>
          <w:i/>
        </w:rPr>
        <w:t>Comisia prezintă un raport privind delegarea de competențe cel târziu cu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7B366549" w14:textId="77777777" w:rsidR="009B5E27" w:rsidRPr="00890170" w:rsidRDefault="009B5E27" w:rsidP="009B5E27">
      <w:pPr>
        <w:spacing w:before="240" w:after="240"/>
        <w:jc w:val="both"/>
        <w:rPr>
          <w:noProof/>
        </w:rPr>
      </w:pPr>
      <w:r w:rsidRPr="00890170">
        <w:t xml:space="preserve">(3) Delegarea de competențe menționată la articolul la </w:t>
      </w:r>
      <w:r w:rsidRPr="00890170">
        <w:rPr>
          <w:b/>
          <w:bCs/>
          <w:i/>
          <w:iCs/>
        </w:rPr>
        <w:t>articolul 3 alineatul (1a),</w:t>
      </w:r>
      <w:r w:rsidRPr="00890170">
        <w:t xml:space="preserve"> la articolul 4 alineatul (3), la articolul 7 alineatul (1) </w:t>
      </w:r>
      <w:r w:rsidRPr="00890170">
        <w:rPr>
          <w:b/>
          <w:bCs/>
          <w:i/>
          <w:iCs/>
        </w:rPr>
        <w:t>și la articolul 9 alineatul (3a)</w:t>
      </w:r>
      <w:r w:rsidRPr="00890170">
        <w:t xml:space="preserve"> poate fi revocată în orice moment de către Parlamentul European sau de către Consiliu. Decizia de revocare pune capăt delegării competenței menționate în decizia respectivă. Decizia produce efecte din ziua care urmează datei publicării acesteia în </w:t>
      </w:r>
      <w:r w:rsidRPr="00EE7368">
        <w:rPr>
          <w:i/>
        </w:rPr>
        <w:t>Jurnalul Oficial al Uniunii Europene</w:t>
      </w:r>
      <w:r w:rsidRPr="00890170">
        <w:t xml:space="preserve"> sau de la o dată ulterioară menționată în decizie. Decizia nu aduce atingere actelor delegate care sunt deja în vigoare.</w:t>
      </w:r>
    </w:p>
    <w:p w14:paraId="70D8A132" w14:textId="77777777" w:rsidR="009B5E27" w:rsidRPr="00890170" w:rsidRDefault="009B5E27" w:rsidP="009B5E27">
      <w:pPr>
        <w:spacing w:before="240" w:after="240"/>
        <w:jc w:val="both"/>
        <w:rPr>
          <w:noProof/>
        </w:rPr>
      </w:pPr>
      <w:r w:rsidRPr="00890170">
        <w:t>(4) Înainte de adoptarea unui act delegat, Comisia consultă experții desemnați de fiecare stat membru în conformitate cu principiile prevăzute în Acordul interinstituțional din 13 aprilie 2016 privind o mai bună legiferare.</w:t>
      </w:r>
    </w:p>
    <w:p w14:paraId="41ACE8C9" w14:textId="77777777" w:rsidR="009B5E27" w:rsidRPr="00890170" w:rsidRDefault="009B5E27" w:rsidP="009B5E27">
      <w:pPr>
        <w:spacing w:before="240" w:after="240"/>
        <w:jc w:val="both"/>
        <w:rPr>
          <w:noProof/>
        </w:rPr>
      </w:pPr>
      <w:r w:rsidRPr="00890170">
        <w:t>(5) De îndată ce adoptă un act delegat, Comisia îl notifică simultan Parlamentului European și Consiliului.</w:t>
      </w:r>
    </w:p>
    <w:p w14:paraId="216B36F8" w14:textId="77777777" w:rsidR="009B5E27" w:rsidRPr="00890170" w:rsidRDefault="009B5E27" w:rsidP="009B5E27">
      <w:pPr>
        <w:spacing w:before="240" w:after="240"/>
        <w:jc w:val="both"/>
        <w:rPr>
          <w:noProof/>
        </w:rPr>
      </w:pPr>
      <w:r w:rsidRPr="00890170">
        <w:t xml:space="preserve">(6) Un act delegat adoptat în temeiul </w:t>
      </w:r>
      <w:r w:rsidRPr="00890170">
        <w:rPr>
          <w:b/>
          <w:bCs/>
          <w:i/>
          <w:iCs/>
        </w:rPr>
        <w:t>articolului 3 alineatul (1a),</w:t>
      </w:r>
      <w:r w:rsidRPr="00890170">
        <w:t xml:space="preserve"> al articolului 4 alineatul (3), al articolului 7 alineatul (1) și al </w:t>
      </w:r>
      <w:r w:rsidRPr="00890170">
        <w:rPr>
          <w:b/>
          <w:bCs/>
          <w:i/>
          <w:iCs/>
        </w:rPr>
        <w:t>articolului 9 alineatul (3a)</w:t>
      </w:r>
      <w:r w:rsidRPr="00890170">
        <w:t xml:space="preserve"> intră în vigoare numai în cazul în care nici Parlamentul European și nici Consiliul nu au formulat obiecțiuni în termen de </w:t>
      </w:r>
      <w:r w:rsidRPr="00890170">
        <w:rPr>
          <w:b/>
          <w:bCs/>
          <w:i/>
          <w:iCs/>
        </w:rPr>
        <w:t xml:space="preserve">trei luni </w:t>
      </w:r>
      <w:r w:rsidRPr="00890170">
        <w:t xml:space="preserve">de la notificarea acestuia către Parlamentul European și Consiliu sau în cazul în care, înaintea expirării termenului respectiv, Parlamentul European și Consiliul au informat Comisia că nu vor formula obiecțiuni. Termenul respectiv se prelungește cu </w:t>
      </w:r>
      <w:r w:rsidRPr="00890170">
        <w:rPr>
          <w:b/>
          <w:bCs/>
          <w:i/>
          <w:iCs/>
        </w:rPr>
        <w:t>trei luni</w:t>
      </w:r>
      <w:r w:rsidRPr="00890170">
        <w:t xml:space="preserve"> la inițiativa Parlamentului European sau a Consiliului.</w:t>
      </w:r>
    </w:p>
    <w:p w14:paraId="29289AAB" w14:textId="77777777" w:rsidR="009B5E27" w:rsidRPr="00890170" w:rsidRDefault="009B5E27" w:rsidP="009B5E27">
      <w:pPr>
        <w:pStyle w:val="Titrearticle"/>
        <w:rPr>
          <w:noProof/>
        </w:rPr>
      </w:pPr>
      <w:r w:rsidRPr="00890170">
        <w:t>Articolul 14</w:t>
      </w:r>
    </w:p>
    <w:p w14:paraId="15C24C0B" w14:textId="77777777" w:rsidR="009B5E27" w:rsidRPr="00890170" w:rsidRDefault="009B5E27" w:rsidP="009B5E27">
      <w:pPr>
        <w:jc w:val="center"/>
        <w:rPr>
          <w:b/>
          <w:noProof/>
        </w:rPr>
      </w:pPr>
      <w:r w:rsidRPr="00890170">
        <w:rPr>
          <w:b/>
        </w:rPr>
        <w:t>Procedura comitetului</w:t>
      </w:r>
    </w:p>
    <w:p w14:paraId="59EC0521" w14:textId="77777777" w:rsidR="009B5E27" w:rsidRPr="00890170" w:rsidRDefault="009B5E27" w:rsidP="009B5E27">
      <w:pPr>
        <w:spacing w:before="240" w:after="240"/>
        <w:rPr>
          <w:noProof/>
        </w:rPr>
      </w:pPr>
      <w:r w:rsidRPr="00890170">
        <w:t>(1) Comisia este asistată de Comitetul Sistemului statistic european, înființat prin Regulamentul (CE) nr. 223/2009. Respectivul comitet reprezintă un comitet în înțelesul Regulamentului (UE) nr. 182/2011.</w:t>
      </w:r>
    </w:p>
    <w:p w14:paraId="4E8DB999" w14:textId="77777777" w:rsidR="009B5E27" w:rsidRPr="00890170" w:rsidRDefault="009B5E27" w:rsidP="009B5E27">
      <w:pPr>
        <w:spacing w:before="240" w:after="240"/>
        <w:rPr>
          <w:noProof/>
        </w:rPr>
      </w:pPr>
      <w:r w:rsidRPr="00890170">
        <w:t>(2) Atunci când se face trimitere la prezentul alineat, se aplică articolul 5 din Regulamentul (UE) nr. 182/2011.</w:t>
      </w:r>
    </w:p>
    <w:p w14:paraId="2E161107" w14:textId="77777777" w:rsidR="009B5E27" w:rsidRPr="00890170" w:rsidRDefault="009B5E27" w:rsidP="009B5E27">
      <w:pPr>
        <w:pStyle w:val="Titrearticle"/>
        <w:rPr>
          <w:noProof/>
        </w:rPr>
      </w:pPr>
      <w:r w:rsidRPr="00890170">
        <w:lastRenderedPageBreak/>
        <w:t>Articolul 15</w:t>
      </w:r>
    </w:p>
    <w:p w14:paraId="1F980958" w14:textId="77777777" w:rsidR="009B5E27" w:rsidRPr="00890170" w:rsidRDefault="009B5E27" w:rsidP="009B5E27">
      <w:pPr>
        <w:jc w:val="center"/>
        <w:rPr>
          <w:b/>
          <w:noProof/>
        </w:rPr>
      </w:pPr>
      <w:r w:rsidRPr="00890170">
        <w:rPr>
          <w:b/>
        </w:rPr>
        <w:t>Abrogarea</w:t>
      </w:r>
    </w:p>
    <w:p w14:paraId="26AB399B" w14:textId="77777777" w:rsidR="009B5E27" w:rsidRPr="00890170" w:rsidRDefault="009B5E27" w:rsidP="009B5E27">
      <w:pPr>
        <w:spacing w:before="240" w:after="240"/>
        <w:rPr>
          <w:noProof/>
        </w:rPr>
      </w:pPr>
      <w:r w:rsidRPr="00890170">
        <w:t>(1) Regulamentele (CE) nr. 530/1999, (CE) nr. 450/2003 și (CE) nr. 453/2008 se abrogă cu efect de la 1 ianuarie 2026.</w:t>
      </w:r>
    </w:p>
    <w:p w14:paraId="11CDB179" w14:textId="77777777" w:rsidR="009B5E27" w:rsidRPr="00890170" w:rsidRDefault="009B5E27" w:rsidP="009B5E27">
      <w:pPr>
        <w:spacing w:before="240" w:after="240"/>
        <w:rPr>
          <w:noProof/>
        </w:rPr>
      </w:pPr>
      <w:r w:rsidRPr="00890170">
        <w:t>(2) Trimiterile la regulamentele abrogate se interpretează ca trimiteri la prezentul regulament.</w:t>
      </w:r>
    </w:p>
    <w:p w14:paraId="1B1E3159" w14:textId="77777777" w:rsidR="009B5E27" w:rsidRPr="00890170" w:rsidRDefault="009B5E27" w:rsidP="009B5E27">
      <w:pPr>
        <w:pStyle w:val="Titrearticle"/>
        <w:rPr>
          <w:noProof/>
        </w:rPr>
      </w:pPr>
      <w:r w:rsidRPr="00890170">
        <w:t>Articolul 16</w:t>
      </w:r>
    </w:p>
    <w:p w14:paraId="7057D442" w14:textId="77777777" w:rsidR="009B5E27" w:rsidRPr="00890170" w:rsidRDefault="009B5E27" w:rsidP="009B5E27">
      <w:pPr>
        <w:jc w:val="center"/>
        <w:rPr>
          <w:b/>
          <w:noProof/>
        </w:rPr>
      </w:pPr>
      <w:r w:rsidRPr="00890170">
        <w:rPr>
          <w:b/>
        </w:rPr>
        <w:t>Intrarea în vigoare și aplicarea</w:t>
      </w:r>
    </w:p>
    <w:p w14:paraId="7476D944" w14:textId="77777777" w:rsidR="009B5E27" w:rsidRPr="00890170" w:rsidRDefault="009B5E27" w:rsidP="009B5E27">
      <w:pPr>
        <w:rPr>
          <w:noProof/>
        </w:rPr>
      </w:pPr>
    </w:p>
    <w:p w14:paraId="0E79F81F" w14:textId="77777777" w:rsidR="009B5E27" w:rsidRPr="00890170" w:rsidRDefault="009B5E27" w:rsidP="009B5E27">
      <w:pPr>
        <w:rPr>
          <w:noProof/>
        </w:rPr>
      </w:pPr>
      <w:r w:rsidRPr="00890170">
        <w:t xml:space="preserve">Prezentul regulament intră în vigoare în a douăzecea zi de la data publicării în </w:t>
      </w:r>
      <w:bookmarkStart w:id="8" w:name="_GoBack"/>
      <w:r w:rsidRPr="00EE7368">
        <w:rPr>
          <w:i/>
        </w:rPr>
        <w:t>Jurnalul Oficial al Uniunii Europene</w:t>
      </w:r>
      <w:bookmarkEnd w:id="8"/>
      <w:r w:rsidRPr="00890170">
        <w:t>.</w:t>
      </w:r>
    </w:p>
    <w:p w14:paraId="78307ED2" w14:textId="77777777" w:rsidR="009B5E27" w:rsidRPr="00890170" w:rsidRDefault="009B5E27" w:rsidP="009B5E27">
      <w:pPr>
        <w:rPr>
          <w:noProof/>
        </w:rPr>
      </w:pPr>
    </w:p>
    <w:p w14:paraId="777E3C04" w14:textId="77777777" w:rsidR="009B5E27" w:rsidRPr="00890170" w:rsidRDefault="009B5E27" w:rsidP="009B5E27">
      <w:pPr>
        <w:rPr>
          <w:noProof/>
        </w:rPr>
      </w:pPr>
      <w:r w:rsidRPr="00890170">
        <w:t>Prezentul regulament se aplică de la 1 ianuarie 2026.</w:t>
      </w:r>
    </w:p>
    <w:p w14:paraId="40D15DDD" w14:textId="77777777" w:rsidR="009B5E27" w:rsidRPr="00890170" w:rsidRDefault="009B5E27" w:rsidP="009B5E27">
      <w:pPr>
        <w:pStyle w:val="Applicationdirecte"/>
        <w:rPr>
          <w:noProof/>
        </w:rPr>
      </w:pPr>
      <w:r w:rsidRPr="00890170">
        <w:t>Prezentul regulament este obligatoriu în toate elementele sale și se aplică direct în toate statele membre.</w:t>
      </w:r>
    </w:p>
    <w:p w14:paraId="3B0ABD3B" w14:textId="77777777" w:rsidR="009B5E27" w:rsidRPr="00890170" w:rsidRDefault="009B5E27" w:rsidP="009B5E27">
      <w:pPr>
        <w:pStyle w:val="Fait"/>
        <w:rPr>
          <w:noProof/>
        </w:rPr>
      </w:pPr>
      <w:r w:rsidRPr="00890170">
        <w:t>Adoptat la …,</w:t>
      </w:r>
    </w:p>
    <w:p w14:paraId="260A4106" w14:textId="77777777" w:rsidR="009B5E27" w:rsidRPr="00890170" w:rsidRDefault="009B5E27" w:rsidP="009B5E27">
      <w:pPr>
        <w:pStyle w:val="Institutionquisigne"/>
        <w:rPr>
          <w:noProof/>
        </w:rPr>
      </w:pPr>
      <w:r w:rsidRPr="00890170">
        <w:t>Pentru Parlamentul European</w:t>
      </w:r>
      <w:r w:rsidRPr="00890170">
        <w:tab/>
        <w:t>Pentru Consiliu</w:t>
      </w:r>
    </w:p>
    <w:p w14:paraId="726D4CAE" w14:textId="77777777" w:rsidR="009B5E27" w:rsidRPr="00890170" w:rsidRDefault="009B5E27" w:rsidP="009B5E27">
      <w:pPr>
        <w:pStyle w:val="Institutionquisigne"/>
        <w:rPr>
          <w:noProof/>
        </w:rPr>
      </w:pPr>
      <w:r w:rsidRPr="00890170">
        <w:t>Președinta</w:t>
      </w:r>
      <w:r w:rsidRPr="00890170">
        <w:tab/>
        <w:t>Președintele</w:t>
      </w:r>
    </w:p>
    <w:p w14:paraId="1B1EA87F" w14:textId="77777777" w:rsidR="009B5E27" w:rsidRPr="00890170" w:rsidRDefault="009B5E27" w:rsidP="009B5E27"/>
    <w:p w14:paraId="0232DC58" w14:textId="77777777" w:rsidR="009B5E27" w:rsidRPr="00890170" w:rsidRDefault="009B5E27" w:rsidP="009B5E27">
      <w:pPr>
        <w:widowControl/>
      </w:pPr>
      <w:r w:rsidRPr="00890170">
        <w:br w:type="page"/>
      </w:r>
    </w:p>
    <w:p w14:paraId="743BDC08" w14:textId="77777777" w:rsidR="009B5E27" w:rsidRPr="00890170" w:rsidRDefault="009B5E27" w:rsidP="009B5E27">
      <w:pPr>
        <w:widowControl/>
      </w:pPr>
    </w:p>
    <w:p w14:paraId="3775045D" w14:textId="77777777" w:rsidR="009B5E27" w:rsidRPr="00890170" w:rsidRDefault="009B5E27" w:rsidP="009B5E27">
      <w:pPr>
        <w:widowControl/>
        <w:spacing w:before="120" w:after="120"/>
        <w:jc w:val="center"/>
        <w:rPr>
          <w:rFonts w:eastAsia="Calibri"/>
          <w:b/>
          <w:noProof/>
          <w:szCs w:val="22"/>
          <w:u w:val="single"/>
        </w:rPr>
      </w:pPr>
      <w:r w:rsidRPr="00890170">
        <w:rPr>
          <w:b/>
          <w:u w:val="single"/>
        </w:rPr>
        <w:t xml:space="preserve">ANEXĂ </w:t>
      </w:r>
    </w:p>
    <w:p w14:paraId="1F352C18" w14:textId="77777777" w:rsidR="009B5E27" w:rsidRPr="00890170" w:rsidRDefault="009B5E27" w:rsidP="009B5E27">
      <w:pPr>
        <w:keepNext/>
        <w:widowControl/>
        <w:tabs>
          <w:tab w:val="left" w:pos="850"/>
        </w:tabs>
        <w:spacing w:before="120" w:after="120"/>
        <w:ind w:left="850" w:hanging="850"/>
        <w:jc w:val="both"/>
        <w:outlineLvl w:val="1"/>
        <w:rPr>
          <w:rFonts w:eastAsia="Calibri"/>
          <w:b/>
          <w:noProof/>
          <w:szCs w:val="22"/>
        </w:rPr>
      </w:pPr>
      <w:r w:rsidRPr="00890170">
        <w:rPr>
          <w:b/>
        </w:rPr>
        <w:t>Domenii, subiecte și subiecte detaliate; periodicitatea furnizării datelor, perioadele de referință și termenul de transmitere a datelor pentru fiecare subiect</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9B5E27" w:rsidRPr="00890170" w14:paraId="6C09FBE0" w14:textId="77777777" w:rsidTr="00886825">
        <w:tc>
          <w:tcPr>
            <w:tcW w:w="510" w:type="pct"/>
          </w:tcPr>
          <w:p w14:paraId="55E9530F" w14:textId="77777777" w:rsidR="009B5E27" w:rsidRPr="00890170" w:rsidRDefault="009B5E27" w:rsidP="00886825">
            <w:pPr>
              <w:widowControl/>
              <w:rPr>
                <w:noProof/>
                <w:szCs w:val="24"/>
              </w:rPr>
            </w:pPr>
            <w:r w:rsidRPr="00890170">
              <w:t>Domeniu</w:t>
            </w:r>
          </w:p>
        </w:tc>
        <w:tc>
          <w:tcPr>
            <w:tcW w:w="692" w:type="pct"/>
          </w:tcPr>
          <w:p w14:paraId="73244515" w14:textId="77777777" w:rsidR="009B5E27" w:rsidRPr="00890170" w:rsidRDefault="009B5E27" w:rsidP="00886825">
            <w:pPr>
              <w:widowControl/>
              <w:rPr>
                <w:noProof/>
                <w:szCs w:val="24"/>
              </w:rPr>
            </w:pPr>
            <w:r w:rsidRPr="00890170">
              <w:t>Subiect</w:t>
            </w:r>
          </w:p>
        </w:tc>
        <w:tc>
          <w:tcPr>
            <w:tcW w:w="1188" w:type="pct"/>
          </w:tcPr>
          <w:p w14:paraId="517B2047" w14:textId="77777777" w:rsidR="009B5E27" w:rsidRPr="00890170" w:rsidRDefault="009B5E27" w:rsidP="00886825">
            <w:pPr>
              <w:widowControl/>
              <w:rPr>
                <w:noProof/>
                <w:szCs w:val="24"/>
              </w:rPr>
            </w:pPr>
            <w:r w:rsidRPr="00890170">
              <w:t>Subiect detaliat</w:t>
            </w:r>
          </w:p>
        </w:tc>
        <w:tc>
          <w:tcPr>
            <w:tcW w:w="603" w:type="pct"/>
          </w:tcPr>
          <w:p w14:paraId="7B922220" w14:textId="77777777" w:rsidR="009B5E27" w:rsidRPr="00890170" w:rsidRDefault="009B5E27" w:rsidP="00886825">
            <w:pPr>
              <w:widowControl/>
              <w:rPr>
                <w:noProof/>
                <w:szCs w:val="24"/>
              </w:rPr>
            </w:pPr>
            <w:r w:rsidRPr="00890170">
              <w:t>Periodicitate</w:t>
            </w:r>
          </w:p>
        </w:tc>
        <w:tc>
          <w:tcPr>
            <w:tcW w:w="659" w:type="pct"/>
          </w:tcPr>
          <w:p w14:paraId="303419C4" w14:textId="77777777" w:rsidR="009B5E27" w:rsidRPr="00890170" w:rsidRDefault="009B5E27" w:rsidP="00886825">
            <w:pPr>
              <w:widowControl/>
              <w:rPr>
                <w:noProof/>
                <w:szCs w:val="24"/>
                <w:vertAlign w:val="superscript"/>
              </w:rPr>
            </w:pPr>
            <w:r w:rsidRPr="00890170">
              <w:t xml:space="preserve">Perioadă de referință </w:t>
            </w:r>
          </w:p>
        </w:tc>
        <w:tc>
          <w:tcPr>
            <w:tcW w:w="741" w:type="pct"/>
          </w:tcPr>
          <w:p w14:paraId="59CD3CA8" w14:textId="77777777" w:rsidR="009B5E27" w:rsidRPr="00890170" w:rsidRDefault="009B5E27" w:rsidP="00886825">
            <w:pPr>
              <w:widowControl/>
              <w:rPr>
                <w:noProof/>
                <w:szCs w:val="24"/>
                <w:vertAlign w:val="superscript"/>
              </w:rPr>
            </w:pPr>
            <w:r w:rsidRPr="00890170">
              <w:t>Termenul de transmitere a datelor (1) (2)</w:t>
            </w:r>
          </w:p>
        </w:tc>
        <w:tc>
          <w:tcPr>
            <w:tcW w:w="606" w:type="pct"/>
          </w:tcPr>
          <w:p w14:paraId="319CEBAC" w14:textId="77777777" w:rsidR="009B5E27" w:rsidRPr="00890170" w:rsidRDefault="009B5E27" w:rsidP="00886825">
            <w:pPr>
              <w:widowControl/>
              <w:rPr>
                <w:noProof/>
                <w:szCs w:val="24"/>
              </w:rPr>
            </w:pPr>
            <w:r w:rsidRPr="00890170">
              <w:t>Prima perioadă de referință</w:t>
            </w:r>
          </w:p>
        </w:tc>
      </w:tr>
      <w:tr w:rsidR="009B5E27" w:rsidRPr="00890170" w14:paraId="658C61B4" w14:textId="77777777" w:rsidTr="00886825">
        <w:tc>
          <w:tcPr>
            <w:tcW w:w="510" w:type="pct"/>
            <w:vMerge w:val="restart"/>
          </w:tcPr>
          <w:p w14:paraId="5610AAC6" w14:textId="77777777" w:rsidR="009B5E27" w:rsidRPr="00890170" w:rsidRDefault="009B5E27" w:rsidP="00886825">
            <w:pPr>
              <w:widowControl/>
              <w:rPr>
                <w:noProof/>
                <w:szCs w:val="24"/>
              </w:rPr>
            </w:pPr>
            <w:r w:rsidRPr="00890170">
              <w:t>Câștiguri salariale</w:t>
            </w:r>
          </w:p>
        </w:tc>
        <w:tc>
          <w:tcPr>
            <w:tcW w:w="692" w:type="pct"/>
            <w:vMerge w:val="restart"/>
          </w:tcPr>
          <w:p w14:paraId="58744512" w14:textId="77777777" w:rsidR="009B5E27" w:rsidRPr="00890170" w:rsidRDefault="009B5E27" w:rsidP="00886825">
            <w:pPr>
              <w:widowControl/>
              <w:rPr>
                <w:noProof/>
                <w:szCs w:val="24"/>
              </w:rPr>
            </w:pPr>
            <w:r w:rsidRPr="00890170">
              <w:t>Structura câștigurilor salariale</w:t>
            </w:r>
          </w:p>
        </w:tc>
        <w:tc>
          <w:tcPr>
            <w:tcW w:w="1188" w:type="pct"/>
          </w:tcPr>
          <w:p w14:paraId="7F8AA6E4" w14:textId="77777777" w:rsidR="009B5E27" w:rsidRPr="00890170" w:rsidRDefault="009B5E27" w:rsidP="00886825">
            <w:pPr>
              <w:widowControl/>
              <w:rPr>
                <w:noProof/>
                <w:szCs w:val="24"/>
              </w:rPr>
            </w:pPr>
            <w:r w:rsidRPr="00890170">
              <w:t>Câștiguri salariale</w:t>
            </w:r>
          </w:p>
          <w:p w14:paraId="0531737D" w14:textId="77777777" w:rsidR="009B5E27" w:rsidRPr="00890170" w:rsidRDefault="009B5E27" w:rsidP="00886825">
            <w:pPr>
              <w:widowControl/>
              <w:rPr>
                <w:noProof/>
                <w:szCs w:val="24"/>
              </w:rPr>
            </w:pPr>
            <w:r w:rsidRPr="00890170">
              <w:rPr>
                <w:i/>
                <w:iCs/>
              </w:rPr>
              <w:t>Câștigurile salariale anuale și lunare totale și toate componentele acestora, precum și câștigurile salariale orare plătite fiecărui angajat inclus în eșantion.</w:t>
            </w:r>
          </w:p>
        </w:tc>
        <w:tc>
          <w:tcPr>
            <w:tcW w:w="603" w:type="pct"/>
            <w:vMerge w:val="restart"/>
          </w:tcPr>
          <w:p w14:paraId="55284339" w14:textId="77777777" w:rsidR="009B5E27" w:rsidRPr="00890170" w:rsidRDefault="009B5E27" w:rsidP="00886825">
            <w:pPr>
              <w:widowControl/>
              <w:rPr>
                <w:noProof/>
                <w:szCs w:val="24"/>
              </w:rPr>
            </w:pPr>
            <w:r w:rsidRPr="00890170">
              <w:t>O dată la patru ani</w:t>
            </w:r>
          </w:p>
        </w:tc>
        <w:tc>
          <w:tcPr>
            <w:tcW w:w="659" w:type="pct"/>
            <w:vMerge w:val="restart"/>
          </w:tcPr>
          <w:p w14:paraId="04A7C01F" w14:textId="77777777" w:rsidR="009B5E27" w:rsidRPr="00890170" w:rsidRDefault="009B5E27" w:rsidP="00886825">
            <w:pPr>
              <w:widowControl/>
              <w:rPr>
                <w:noProof/>
                <w:szCs w:val="24"/>
              </w:rPr>
            </w:pPr>
            <w:r w:rsidRPr="00890170">
              <w:t xml:space="preserve">An calendaristic </w:t>
            </w:r>
          </w:p>
        </w:tc>
        <w:tc>
          <w:tcPr>
            <w:tcW w:w="741" w:type="pct"/>
            <w:vMerge w:val="restart"/>
          </w:tcPr>
          <w:p w14:paraId="328213A5" w14:textId="77777777" w:rsidR="009B5E27" w:rsidRPr="00890170" w:rsidRDefault="009B5E27" w:rsidP="00886825">
            <w:pPr>
              <w:widowControl/>
              <w:rPr>
                <w:noProof/>
                <w:szCs w:val="24"/>
              </w:rPr>
            </w:pPr>
            <w:r w:rsidRPr="00890170">
              <w:t>T+16 luni</w:t>
            </w:r>
          </w:p>
        </w:tc>
        <w:tc>
          <w:tcPr>
            <w:tcW w:w="606" w:type="pct"/>
            <w:vMerge w:val="restart"/>
          </w:tcPr>
          <w:p w14:paraId="43386520" w14:textId="77777777" w:rsidR="009B5E27" w:rsidRPr="00890170" w:rsidRDefault="009B5E27" w:rsidP="00886825">
            <w:pPr>
              <w:widowControl/>
              <w:rPr>
                <w:noProof/>
                <w:szCs w:val="24"/>
              </w:rPr>
            </w:pPr>
            <w:r w:rsidRPr="00890170">
              <w:t xml:space="preserve">2026 </w:t>
            </w:r>
          </w:p>
        </w:tc>
      </w:tr>
      <w:tr w:rsidR="009B5E27" w:rsidRPr="00890170" w14:paraId="2927C3D6" w14:textId="77777777" w:rsidTr="00886825">
        <w:tc>
          <w:tcPr>
            <w:tcW w:w="510" w:type="pct"/>
            <w:vMerge/>
          </w:tcPr>
          <w:p w14:paraId="558D1181" w14:textId="77777777" w:rsidR="009B5E27" w:rsidRPr="00890170" w:rsidRDefault="009B5E27" w:rsidP="00886825">
            <w:pPr>
              <w:widowControl/>
              <w:rPr>
                <w:noProof/>
                <w:szCs w:val="24"/>
              </w:rPr>
            </w:pPr>
          </w:p>
        </w:tc>
        <w:tc>
          <w:tcPr>
            <w:tcW w:w="692" w:type="pct"/>
            <w:vMerge/>
          </w:tcPr>
          <w:p w14:paraId="1FE556E9" w14:textId="77777777" w:rsidR="009B5E27" w:rsidRPr="00890170" w:rsidRDefault="009B5E27" w:rsidP="00886825">
            <w:pPr>
              <w:widowControl/>
              <w:rPr>
                <w:noProof/>
                <w:szCs w:val="24"/>
              </w:rPr>
            </w:pPr>
          </w:p>
        </w:tc>
        <w:tc>
          <w:tcPr>
            <w:tcW w:w="1188" w:type="pct"/>
          </w:tcPr>
          <w:p w14:paraId="3C43E257" w14:textId="77777777" w:rsidR="009B5E27" w:rsidRPr="00890170" w:rsidRDefault="009B5E27" w:rsidP="00886825">
            <w:pPr>
              <w:widowControl/>
              <w:rPr>
                <w:noProof/>
                <w:szCs w:val="24"/>
              </w:rPr>
            </w:pPr>
            <w:r w:rsidRPr="00890170">
              <w:t>Caracteristicile angajatorului</w:t>
            </w:r>
          </w:p>
          <w:p w14:paraId="134EF834" w14:textId="77777777" w:rsidR="009B5E27" w:rsidRPr="00890170" w:rsidRDefault="009B5E27" w:rsidP="00886825">
            <w:pPr>
              <w:widowControl/>
              <w:rPr>
                <w:i/>
                <w:noProof/>
                <w:szCs w:val="24"/>
              </w:rPr>
            </w:pPr>
            <w:r w:rsidRPr="00890170">
              <w:rPr>
                <w:i/>
              </w:rPr>
              <w:t xml:space="preserve">Informații economice, juridice, geografice și privind ocuparea forței de muncă cu privire la unitatea locală de care aparține fiecare angajat inclus în eșantion, precum și cu privire la întreprinderea aferentă acesteia. </w:t>
            </w:r>
          </w:p>
        </w:tc>
        <w:tc>
          <w:tcPr>
            <w:tcW w:w="603" w:type="pct"/>
            <w:vMerge/>
          </w:tcPr>
          <w:p w14:paraId="57949923" w14:textId="77777777" w:rsidR="009B5E27" w:rsidRPr="00890170" w:rsidRDefault="009B5E27" w:rsidP="00886825">
            <w:pPr>
              <w:widowControl/>
              <w:rPr>
                <w:noProof/>
                <w:szCs w:val="24"/>
              </w:rPr>
            </w:pPr>
          </w:p>
        </w:tc>
        <w:tc>
          <w:tcPr>
            <w:tcW w:w="659" w:type="pct"/>
            <w:vMerge/>
          </w:tcPr>
          <w:p w14:paraId="7AC3C108" w14:textId="77777777" w:rsidR="009B5E27" w:rsidRPr="00890170" w:rsidRDefault="009B5E27" w:rsidP="00886825">
            <w:pPr>
              <w:widowControl/>
              <w:rPr>
                <w:noProof/>
                <w:szCs w:val="24"/>
              </w:rPr>
            </w:pPr>
          </w:p>
        </w:tc>
        <w:tc>
          <w:tcPr>
            <w:tcW w:w="741" w:type="pct"/>
            <w:vMerge/>
          </w:tcPr>
          <w:p w14:paraId="42D150A2" w14:textId="77777777" w:rsidR="009B5E27" w:rsidRPr="00890170" w:rsidRDefault="009B5E27" w:rsidP="00886825">
            <w:pPr>
              <w:widowControl/>
              <w:rPr>
                <w:noProof/>
                <w:szCs w:val="24"/>
              </w:rPr>
            </w:pPr>
          </w:p>
        </w:tc>
        <w:tc>
          <w:tcPr>
            <w:tcW w:w="606" w:type="pct"/>
            <w:vMerge/>
          </w:tcPr>
          <w:p w14:paraId="730F3316" w14:textId="77777777" w:rsidR="009B5E27" w:rsidRPr="00890170" w:rsidRDefault="009B5E27" w:rsidP="00886825">
            <w:pPr>
              <w:widowControl/>
              <w:rPr>
                <w:noProof/>
                <w:szCs w:val="24"/>
              </w:rPr>
            </w:pPr>
          </w:p>
        </w:tc>
      </w:tr>
      <w:tr w:rsidR="009B5E27" w:rsidRPr="00890170" w14:paraId="28DA0CE2" w14:textId="77777777" w:rsidTr="00886825">
        <w:tc>
          <w:tcPr>
            <w:tcW w:w="510" w:type="pct"/>
            <w:vMerge/>
          </w:tcPr>
          <w:p w14:paraId="7590B17F" w14:textId="77777777" w:rsidR="009B5E27" w:rsidRPr="00890170" w:rsidRDefault="009B5E27" w:rsidP="00886825">
            <w:pPr>
              <w:widowControl/>
              <w:rPr>
                <w:noProof/>
                <w:szCs w:val="24"/>
              </w:rPr>
            </w:pPr>
          </w:p>
        </w:tc>
        <w:tc>
          <w:tcPr>
            <w:tcW w:w="692" w:type="pct"/>
            <w:vMerge/>
          </w:tcPr>
          <w:p w14:paraId="4AF63D49" w14:textId="77777777" w:rsidR="009B5E27" w:rsidRPr="00890170" w:rsidRDefault="009B5E27" w:rsidP="00886825">
            <w:pPr>
              <w:widowControl/>
              <w:rPr>
                <w:noProof/>
                <w:szCs w:val="24"/>
              </w:rPr>
            </w:pPr>
          </w:p>
        </w:tc>
        <w:tc>
          <w:tcPr>
            <w:tcW w:w="1188" w:type="pct"/>
          </w:tcPr>
          <w:p w14:paraId="639A05F0" w14:textId="77777777" w:rsidR="009B5E27" w:rsidRPr="00890170" w:rsidRDefault="009B5E27" w:rsidP="00886825">
            <w:pPr>
              <w:widowControl/>
              <w:rPr>
                <w:noProof/>
                <w:szCs w:val="24"/>
              </w:rPr>
            </w:pPr>
            <w:r w:rsidRPr="00890170">
              <w:t>Caracteristicile angajatului</w:t>
            </w:r>
          </w:p>
          <w:p w14:paraId="26E2C206" w14:textId="77777777" w:rsidR="009B5E27" w:rsidRPr="00890170" w:rsidRDefault="009B5E27" w:rsidP="00886825">
            <w:pPr>
              <w:widowControl/>
              <w:spacing w:before="0" w:after="0"/>
              <w:jc w:val="left"/>
              <w:rPr>
                <w:b/>
                <w:i/>
                <w:szCs w:val="24"/>
              </w:rPr>
            </w:pPr>
            <w:r w:rsidRPr="00890170">
              <w:rPr>
                <w:i/>
              </w:rPr>
              <w:t xml:space="preserve">Informații </w:t>
            </w:r>
            <w:r w:rsidRPr="00890170">
              <w:rPr>
                <w:b/>
                <w:bCs/>
                <w:i/>
              </w:rPr>
              <w:t xml:space="preserve">individuale </w:t>
            </w:r>
            <w:r w:rsidRPr="00890170">
              <w:rPr>
                <w:i/>
              </w:rPr>
              <w:t xml:space="preserve">demografice, </w:t>
            </w:r>
            <w:r w:rsidRPr="00890170">
              <w:rPr>
                <w:b/>
                <w:bCs/>
                <w:i/>
                <w:iCs/>
              </w:rPr>
              <w:t>geografice</w:t>
            </w:r>
            <w:r w:rsidRPr="00890170">
              <w:rPr>
                <w:i/>
              </w:rPr>
              <w:t xml:space="preserve">, </w:t>
            </w:r>
            <w:r w:rsidRPr="00890170">
              <w:rPr>
                <w:b/>
                <w:bCs/>
                <w:i/>
              </w:rPr>
              <w:t xml:space="preserve">inclusiv dacă angajatul este un lucrător </w:t>
            </w:r>
            <w:proofErr w:type="spellStart"/>
            <w:r w:rsidRPr="00890170">
              <w:rPr>
                <w:b/>
                <w:bCs/>
                <w:i/>
              </w:rPr>
              <w:t>migrant</w:t>
            </w:r>
            <w:proofErr w:type="spellEnd"/>
            <w:r w:rsidRPr="00890170">
              <w:rPr>
                <w:b/>
                <w:bCs/>
                <w:i/>
              </w:rPr>
              <w:t xml:space="preserve"> sau un lucrător transfrontalier</w:t>
            </w:r>
            <w:r w:rsidRPr="00890170">
              <w:rPr>
                <w:i/>
              </w:rPr>
              <w:t xml:space="preserve"> ,</w:t>
            </w:r>
            <w:r w:rsidRPr="00890170">
              <w:rPr>
                <w:b/>
                <w:i/>
              </w:rPr>
              <w:t xml:space="preserve"> </w:t>
            </w:r>
          </w:p>
          <w:p w14:paraId="643A20FE" w14:textId="77777777" w:rsidR="009B5E27" w:rsidRPr="00890170" w:rsidRDefault="009B5E27" w:rsidP="00886825">
            <w:pPr>
              <w:widowControl/>
              <w:rPr>
                <w:i/>
                <w:noProof/>
                <w:szCs w:val="24"/>
              </w:rPr>
            </w:pPr>
            <w:r w:rsidRPr="00890170">
              <w:rPr>
                <w:i/>
              </w:rPr>
              <w:t xml:space="preserve">educaționale, contractuale și ocupaționale individuale privind </w:t>
            </w:r>
            <w:r w:rsidRPr="00890170">
              <w:rPr>
                <w:i/>
              </w:rPr>
              <w:lastRenderedPageBreak/>
              <w:t>fiecare angajat inclus în eșantion.</w:t>
            </w:r>
          </w:p>
        </w:tc>
        <w:tc>
          <w:tcPr>
            <w:tcW w:w="603" w:type="pct"/>
            <w:vMerge/>
          </w:tcPr>
          <w:p w14:paraId="25108EAF" w14:textId="77777777" w:rsidR="009B5E27" w:rsidRPr="00890170" w:rsidRDefault="009B5E27" w:rsidP="00886825">
            <w:pPr>
              <w:widowControl/>
              <w:rPr>
                <w:noProof/>
                <w:szCs w:val="24"/>
              </w:rPr>
            </w:pPr>
          </w:p>
        </w:tc>
        <w:tc>
          <w:tcPr>
            <w:tcW w:w="659" w:type="pct"/>
            <w:vMerge/>
          </w:tcPr>
          <w:p w14:paraId="073EA452" w14:textId="77777777" w:rsidR="009B5E27" w:rsidRPr="00890170" w:rsidRDefault="009B5E27" w:rsidP="00886825">
            <w:pPr>
              <w:widowControl/>
              <w:rPr>
                <w:noProof/>
                <w:szCs w:val="24"/>
              </w:rPr>
            </w:pPr>
          </w:p>
        </w:tc>
        <w:tc>
          <w:tcPr>
            <w:tcW w:w="741" w:type="pct"/>
            <w:vMerge/>
          </w:tcPr>
          <w:p w14:paraId="0932A1FA" w14:textId="77777777" w:rsidR="009B5E27" w:rsidRPr="00890170" w:rsidRDefault="009B5E27" w:rsidP="00886825">
            <w:pPr>
              <w:widowControl/>
              <w:rPr>
                <w:noProof/>
                <w:szCs w:val="24"/>
              </w:rPr>
            </w:pPr>
          </w:p>
        </w:tc>
        <w:tc>
          <w:tcPr>
            <w:tcW w:w="606" w:type="pct"/>
            <w:vMerge/>
          </w:tcPr>
          <w:p w14:paraId="767CB288" w14:textId="77777777" w:rsidR="009B5E27" w:rsidRPr="00890170" w:rsidRDefault="009B5E27" w:rsidP="00886825">
            <w:pPr>
              <w:widowControl/>
              <w:rPr>
                <w:noProof/>
                <w:szCs w:val="24"/>
              </w:rPr>
            </w:pPr>
          </w:p>
        </w:tc>
      </w:tr>
      <w:tr w:rsidR="009B5E27" w:rsidRPr="00890170" w14:paraId="322D76D6" w14:textId="77777777" w:rsidTr="00886825">
        <w:tc>
          <w:tcPr>
            <w:tcW w:w="510" w:type="pct"/>
            <w:vMerge/>
          </w:tcPr>
          <w:p w14:paraId="502D0F25" w14:textId="77777777" w:rsidR="009B5E27" w:rsidRPr="00890170" w:rsidRDefault="009B5E27" w:rsidP="00886825">
            <w:pPr>
              <w:widowControl/>
              <w:rPr>
                <w:noProof/>
                <w:szCs w:val="24"/>
              </w:rPr>
            </w:pPr>
          </w:p>
        </w:tc>
        <w:tc>
          <w:tcPr>
            <w:tcW w:w="692" w:type="pct"/>
            <w:vMerge/>
          </w:tcPr>
          <w:p w14:paraId="6BAADE7F" w14:textId="77777777" w:rsidR="009B5E27" w:rsidRPr="00890170" w:rsidRDefault="009B5E27" w:rsidP="00886825">
            <w:pPr>
              <w:widowControl/>
              <w:rPr>
                <w:noProof/>
                <w:szCs w:val="24"/>
              </w:rPr>
            </w:pPr>
          </w:p>
        </w:tc>
        <w:tc>
          <w:tcPr>
            <w:tcW w:w="1188" w:type="pct"/>
          </w:tcPr>
          <w:p w14:paraId="1526A919" w14:textId="77777777" w:rsidR="009B5E27" w:rsidRPr="00890170" w:rsidRDefault="009B5E27" w:rsidP="00886825">
            <w:pPr>
              <w:widowControl/>
              <w:rPr>
                <w:noProof/>
                <w:szCs w:val="24"/>
              </w:rPr>
            </w:pPr>
            <w:r w:rsidRPr="00890170">
              <w:t>Perioade de lucru</w:t>
            </w:r>
          </w:p>
          <w:p w14:paraId="0731DA69" w14:textId="77777777" w:rsidR="009B5E27" w:rsidRPr="00890170" w:rsidRDefault="009B5E27" w:rsidP="00886825">
            <w:pPr>
              <w:widowControl/>
              <w:rPr>
                <w:i/>
                <w:noProof/>
                <w:szCs w:val="24"/>
              </w:rPr>
            </w:pPr>
            <w:r w:rsidRPr="00890170">
              <w:rPr>
                <w:i/>
              </w:rPr>
              <w:t>Informații privind perioadele de lucru plătite, pentru fiecare angajat inclus în eșantion.</w:t>
            </w:r>
          </w:p>
        </w:tc>
        <w:tc>
          <w:tcPr>
            <w:tcW w:w="603" w:type="pct"/>
            <w:vMerge/>
          </w:tcPr>
          <w:p w14:paraId="1E9495B6" w14:textId="77777777" w:rsidR="009B5E27" w:rsidRPr="00890170" w:rsidRDefault="009B5E27" w:rsidP="00886825">
            <w:pPr>
              <w:widowControl/>
              <w:rPr>
                <w:noProof/>
                <w:szCs w:val="24"/>
              </w:rPr>
            </w:pPr>
          </w:p>
        </w:tc>
        <w:tc>
          <w:tcPr>
            <w:tcW w:w="659" w:type="pct"/>
            <w:vMerge/>
          </w:tcPr>
          <w:p w14:paraId="454016FF" w14:textId="77777777" w:rsidR="009B5E27" w:rsidRPr="00890170" w:rsidRDefault="009B5E27" w:rsidP="00886825">
            <w:pPr>
              <w:widowControl/>
              <w:rPr>
                <w:noProof/>
                <w:szCs w:val="24"/>
              </w:rPr>
            </w:pPr>
          </w:p>
        </w:tc>
        <w:tc>
          <w:tcPr>
            <w:tcW w:w="741" w:type="pct"/>
            <w:vMerge/>
          </w:tcPr>
          <w:p w14:paraId="46BF1119" w14:textId="77777777" w:rsidR="009B5E27" w:rsidRPr="00890170" w:rsidRDefault="009B5E27" w:rsidP="00886825">
            <w:pPr>
              <w:widowControl/>
              <w:rPr>
                <w:noProof/>
                <w:szCs w:val="24"/>
              </w:rPr>
            </w:pPr>
          </w:p>
        </w:tc>
        <w:tc>
          <w:tcPr>
            <w:tcW w:w="606" w:type="pct"/>
            <w:vMerge/>
          </w:tcPr>
          <w:p w14:paraId="2AFFCB78" w14:textId="77777777" w:rsidR="009B5E27" w:rsidRPr="00890170" w:rsidRDefault="009B5E27" w:rsidP="00886825">
            <w:pPr>
              <w:widowControl/>
              <w:rPr>
                <w:noProof/>
                <w:szCs w:val="24"/>
              </w:rPr>
            </w:pPr>
          </w:p>
        </w:tc>
      </w:tr>
      <w:tr w:rsidR="009B5E27" w:rsidRPr="00890170" w14:paraId="55623716" w14:textId="77777777" w:rsidTr="00886825">
        <w:tc>
          <w:tcPr>
            <w:tcW w:w="510" w:type="pct"/>
            <w:vMerge/>
          </w:tcPr>
          <w:p w14:paraId="1534CB15" w14:textId="77777777" w:rsidR="009B5E27" w:rsidRPr="00890170" w:rsidRDefault="009B5E27" w:rsidP="00886825">
            <w:pPr>
              <w:widowControl/>
              <w:rPr>
                <w:noProof/>
                <w:szCs w:val="24"/>
              </w:rPr>
            </w:pPr>
          </w:p>
        </w:tc>
        <w:tc>
          <w:tcPr>
            <w:tcW w:w="692" w:type="pct"/>
            <w:vMerge/>
          </w:tcPr>
          <w:p w14:paraId="255FA837" w14:textId="77777777" w:rsidR="009B5E27" w:rsidRPr="00890170" w:rsidRDefault="009B5E27" w:rsidP="00886825">
            <w:pPr>
              <w:widowControl/>
              <w:rPr>
                <w:noProof/>
                <w:szCs w:val="24"/>
              </w:rPr>
            </w:pPr>
          </w:p>
        </w:tc>
        <w:tc>
          <w:tcPr>
            <w:tcW w:w="1188" w:type="pct"/>
          </w:tcPr>
          <w:p w14:paraId="61C519AC" w14:textId="77777777" w:rsidR="009B5E27" w:rsidRPr="00890170" w:rsidRDefault="009B5E27" w:rsidP="00886825">
            <w:pPr>
              <w:widowControl/>
              <w:rPr>
                <w:noProof/>
                <w:szCs w:val="24"/>
              </w:rPr>
            </w:pPr>
            <w:r w:rsidRPr="00890170">
              <w:t>Aspecte tehnice ale anchetei</w:t>
            </w:r>
          </w:p>
          <w:p w14:paraId="6176D790" w14:textId="77777777" w:rsidR="009B5E27" w:rsidRPr="00890170" w:rsidRDefault="009B5E27" w:rsidP="00886825">
            <w:pPr>
              <w:widowControl/>
              <w:rPr>
                <w:i/>
                <w:noProof/>
                <w:szCs w:val="24"/>
              </w:rPr>
            </w:pPr>
            <w:r w:rsidRPr="00890170">
              <w:rPr>
                <w:i/>
              </w:rPr>
              <w:t xml:space="preserve">Informații privind eșantionarea și colectarea datelor pentru fiecare angajat inclus în eșantion și angajatorul acestuia/acesteia (de exemplu, ponderi). </w:t>
            </w:r>
          </w:p>
        </w:tc>
        <w:tc>
          <w:tcPr>
            <w:tcW w:w="603" w:type="pct"/>
            <w:vMerge/>
          </w:tcPr>
          <w:p w14:paraId="2738A7B9" w14:textId="77777777" w:rsidR="009B5E27" w:rsidRPr="00890170" w:rsidRDefault="009B5E27" w:rsidP="00886825">
            <w:pPr>
              <w:widowControl/>
              <w:rPr>
                <w:noProof/>
                <w:szCs w:val="24"/>
              </w:rPr>
            </w:pPr>
          </w:p>
        </w:tc>
        <w:tc>
          <w:tcPr>
            <w:tcW w:w="659" w:type="pct"/>
            <w:vMerge/>
          </w:tcPr>
          <w:p w14:paraId="43873A13" w14:textId="77777777" w:rsidR="009B5E27" w:rsidRPr="00890170" w:rsidRDefault="009B5E27" w:rsidP="00886825">
            <w:pPr>
              <w:widowControl/>
              <w:rPr>
                <w:noProof/>
                <w:szCs w:val="24"/>
              </w:rPr>
            </w:pPr>
          </w:p>
        </w:tc>
        <w:tc>
          <w:tcPr>
            <w:tcW w:w="741" w:type="pct"/>
            <w:vMerge/>
          </w:tcPr>
          <w:p w14:paraId="35CBCAE3" w14:textId="77777777" w:rsidR="009B5E27" w:rsidRPr="00890170" w:rsidRDefault="009B5E27" w:rsidP="00886825">
            <w:pPr>
              <w:widowControl/>
              <w:rPr>
                <w:noProof/>
                <w:szCs w:val="24"/>
              </w:rPr>
            </w:pPr>
          </w:p>
        </w:tc>
        <w:tc>
          <w:tcPr>
            <w:tcW w:w="606" w:type="pct"/>
            <w:vMerge/>
          </w:tcPr>
          <w:p w14:paraId="66333417" w14:textId="77777777" w:rsidR="009B5E27" w:rsidRPr="00890170" w:rsidRDefault="009B5E27" w:rsidP="00886825">
            <w:pPr>
              <w:widowControl/>
              <w:rPr>
                <w:noProof/>
                <w:szCs w:val="24"/>
              </w:rPr>
            </w:pPr>
          </w:p>
        </w:tc>
      </w:tr>
      <w:tr w:rsidR="009B5E27" w:rsidRPr="00890170" w14:paraId="4B7EB3FA" w14:textId="77777777" w:rsidTr="00886825">
        <w:tc>
          <w:tcPr>
            <w:tcW w:w="510" w:type="pct"/>
            <w:vMerge/>
          </w:tcPr>
          <w:p w14:paraId="33E833F0" w14:textId="77777777" w:rsidR="009B5E27" w:rsidRPr="00890170" w:rsidRDefault="009B5E27" w:rsidP="00886825">
            <w:pPr>
              <w:widowControl/>
              <w:rPr>
                <w:noProof/>
                <w:szCs w:val="24"/>
              </w:rPr>
            </w:pPr>
          </w:p>
        </w:tc>
        <w:tc>
          <w:tcPr>
            <w:tcW w:w="692" w:type="pct"/>
            <w:vMerge w:val="restart"/>
          </w:tcPr>
          <w:p w14:paraId="6E1D5C12" w14:textId="77777777" w:rsidR="009B5E27" w:rsidRPr="00890170" w:rsidRDefault="009B5E27" w:rsidP="00886825">
            <w:pPr>
              <w:widowControl/>
              <w:rPr>
                <w:noProof/>
                <w:szCs w:val="24"/>
              </w:rPr>
            </w:pPr>
            <w:r w:rsidRPr="00890170">
              <w:t>Diferența de remunerare între femei și bărbați</w:t>
            </w:r>
          </w:p>
        </w:tc>
        <w:tc>
          <w:tcPr>
            <w:tcW w:w="1188" w:type="pct"/>
          </w:tcPr>
          <w:p w14:paraId="77620F3A" w14:textId="77777777" w:rsidR="009B5E27" w:rsidRPr="00890170" w:rsidRDefault="009B5E27" w:rsidP="00886825">
            <w:pPr>
              <w:widowControl/>
              <w:rPr>
                <w:noProof/>
                <w:szCs w:val="24"/>
              </w:rPr>
            </w:pPr>
            <w:r w:rsidRPr="00890170">
              <w:t>Câștiguri salariale orare</w:t>
            </w:r>
          </w:p>
          <w:p w14:paraId="07EF2B78" w14:textId="77777777" w:rsidR="009B5E27" w:rsidRPr="00890170" w:rsidRDefault="009B5E27" w:rsidP="00886825">
            <w:pPr>
              <w:widowControl/>
              <w:rPr>
                <w:i/>
                <w:noProof/>
                <w:szCs w:val="24"/>
              </w:rPr>
            </w:pPr>
            <w:r w:rsidRPr="00890170">
              <w:rPr>
                <w:i/>
              </w:rPr>
              <w:t>Câștigurile salariale orare ale angajaților de sex masculin și de sex feminin, în funcție de principalele caracteristici ale angajatorului și ale angajatului și diferențele relative corespunzătoare dintre câștigurile salariale orare ale angajaților de sex masculin și ale celor de sex feminin.</w:t>
            </w:r>
          </w:p>
        </w:tc>
        <w:tc>
          <w:tcPr>
            <w:tcW w:w="603" w:type="pct"/>
            <w:vMerge w:val="restart"/>
          </w:tcPr>
          <w:p w14:paraId="7D6356C2" w14:textId="77777777" w:rsidR="009B5E27" w:rsidRPr="00890170" w:rsidRDefault="009B5E27" w:rsidP="00886825">
            <w:pPr>
              <w:widowControl/>
              <w:rPr>
                <w:noProof/>
                <w:szCs w:val="24"/>
              </w:rPr>
            </w:pPr>
            <w:r w:rsidRPr="00890170">
              <w:t>Anual</w:t>
            </w:r>
          </w:p>
        </w:tc>
        <w:tc>
          <w:tcPr>
            <w:tcW w:w="659" w:type="pct"/>
            <w:vMerge w:val="restart"/>
          </w:tcPr>
          <w:p w14:paraId="67044B35" w14:textId="77777777" w:rsidR="009B5E27" w:rsidRPr="00890170" w:rsidRDefault="009B5E27" w:rsidP="00886825">
            <w:pPr>
              <w:widowControl/>
              <w:rPr>
                <w:noProof/>
                <w:szCs w:val="24"/>
              </w:rPr>
            </w:pPr>
            <w:r w:rsidRPr="00890170">
              <w:t xml:space="preserve">An </w:t>
            </w:r>
            <w:r w:rsidRPr="00890170">
              <w:rPr>
                <w:spacing w:val="-6"/>
              </w:rPr>
              <w:t>calendaristic</w:t>
            </w:r>
            <w:r w:rsidRPr="00890170">
              <w:t xml:space="preserve"> </w:t>
            </w:r>
          </w:p>
        </w:tc>
        <w:tc>
          <w:tcPr>
            <w:tcW w:w="741" w:type="pct"/>
            <w:vMerge w:val="restart"/>
          </w:tcPr>
          <w:p w14:paraId="2AC61E7A" w14:textId="77777777" w:rsidR="009B5E27" w:rsidRPr="00890170" w:rsidRDefault="009B5E27" w:rsidP="00886825">
            <w:pPr>
              <w:widowControl/>
              <w:rPr>
                <w:noProof/>
                <w:szCs w:val="24"/>
              </w:rPr>
            </w:pPr>
            <w:r w:rsidRPr="00890170">
              <w:t>T+13 luni</w:t>
            </w:r>
          </w:p>
        </w:tc>
        <w:tc>
          <w:tcPr>
            <w:tcW w:w="606" w:type="pct"/>
            <w:vMerge w:val="restart"/>
          </w:tcPr>
          <w:p w14:paraId="0D8BE938" w14:textId="77777777" w:rsidR="009B5E27" w:rsidRPr="00890170" w:rsidRDefault="009B5E27" w:rsidP="00886825">
            <w:pPr>
              <w:widowControl/>
              <w:rPr>
                <w:noProof/>
                <w:szCs w:val="24"/>
              </w:rPr>
            </w:pPr>
            <w:r w:rsidRPr="00890170">
              <w:t xml:space="preserve">2026 </w:t>
            </w:r>
          </w:p>
        </w:tc>
      </w:tr>
      <w:tr w:rsidR="009B5E27" w:rsidRPr="00890170" w14:paraId="4052F71E" w14:textId="77777777" w:rsidTr="00886825">
        <w:tc>
          <w:tcPr>
            <w:tcW w:w="510" w:type="pct"/>
            <w:vMerge/>
          </w:tcPr>
          <w:p w14:paraId="56CB6538" w14:textId="77777777" w:rsidR="009B5E27" w:rsidRPr="00890170" w:rsidRDefault="009B5E27" w:rsidP="00886825">
            <w:pPr>
              <w:widowControl/>
              <w:rPr>
                <w:noProof/>
                <w:szCs w:val="24"/>
              </w:rPr>
            </w:pPr>
          </w:p>
        </w:tc>
        <w:tc>
          <w:tcPr>
            <w:tcW w:w="692" w:type="pct"/>
            <w:vMerge/>
          </w:tcPr>
          <w:p w14:paraId="53F708A8" w14:textId="77777777" w:rsidR="009B5E27" w:rsidRPr="00890170" w:rsidRDefault="009B5E27" w:rsidP="00886825">
            <w:pPr>
              <w:widowControl/>
              <w:rPr>
                <w:noProof/>
                <w:szCs w:val="24"/>
              </w:rPr>
            </w:pPr>
          </w:p>
        </w:tc>
        <w:tc>
          <w:tcPr>
            <w:tcW w:w="1188" w:type="pct"/>
          </w:tcPr>
          <w:p w14:paraId="471403C6" w14:textId="77777777" w:rsidR="009B5E27" w:rsidRPr="00890170" w:rsidRDefault="009B5E27" w:rsidP="00886825">
            <w:pPr>
              <w:widowControl/>
              <w:rPr>
                <w:noProof/>
                <w:szCs w:val="24"/>
              </w:rPr>
            </w:pPr>
            <w:r w:rsidRPr="00890170">
              <w:t>Angajați</w:t>
            </w:r>
          </w:p>
          <w:p w14:paraId="65E1AE9A" w14:textId="77777777" w:rsidR="009B5E27" w:rsidRPr="00890170" w:rsidRDefault="009B5E27" w:rsidP="00886825">
            <w:pPr>
              <w:widowControl/>
              <w:rPr>
                <w:noProof/>
                <w:szCs w:val="24"/>
              </w:rPr>
            </w:pPr>
            <w:r w:rsidRPr="00890170">
              <w:rPr>
                <w:i/>
              </w:rPr>
              <w:t>Numărul de angajați de sex masculin și de sex feminin, în funcție de caracteristicile angajatorului și ale angajatului.</w:t>
            </w:r>
          </w:p>
        </w:tc>
        <w:tc>
          <w:tcPr>
            <w:tcW w:w="603" w:type="pct"/>
            <w:vMerge/>
          </w:tcPr>
          <w:p w14:paraId="1DF42476" w14:textId="77777777" w:rsidR="009B5E27" w:rsidRPr="00890170" w:rsidRDefault="009B5E27" w:rsidP="00886825">
            <w:pPr>
              <w:widowControl/>
              <w:rPr>
                <w:noProof/>
                <w:szCs w:val="24"/>
              </w:rPr>
            </w:pPr>
          </w:p>
        </w:tc>
        <w:tc>
          <w:tcPr>
            <w:tcW w:w="659" w:type="pct"/>
            <w:vMerge/>
          </w:tcPr>
          <w:p w14:paraId="3A278687" w14:textId="77777777" w:rsidR="009B5E27" w:rsidRPr="00890170" w:rsidRDefault="009B5E27" w:rsidP="00886825">
            <w:pPr>
              <w:widowControl/>
              <w:rPr>
                <w:noProof/>
                <w:szCs w:val="24"/>
              </w:rPr>
            </w:pPr>
          </w:p>
        </w:tc>
        <w:tc>
          <w:tcPr>
            <w:tcW w:w="741" w:type="pct"/>
            <w:vMerge/>
          </w:tcPr>
          <w:p w14:paraId="1960C3B5" w14:textId="77777777" w:rsidR="009B5E27" w:rsidRPr="00890170" w:rsidRDefault="009B5E27" w:rsidP="00886825">
            <w:pPr>
              <w:widowControl/>
              <w:rPr>
                <w:noProof/>
                <w:szCs w:val="24"/>
              </w:rPr>
            </w:pPr>
          </w:p>
        </w:tc>
        <w:tc>
          <w:tcPr>
            <w:tcW w:w="606" w:type="pct"/>
            <w:vMerge/>
          </w:tcPr>
          <w:p w14:paraId="3040C85A" w14:textId="77777777" w:rsidR="009B5E27" w:rsidRPr="00890170" w:rsidRDefault="009B5E27" w:rsidP="00886825">
            <w:pPr>
              <w:widowControl/>
              <w:rPr>
                <w:noProof/>
                <w:szCs w:val="24"/>
              </w:rPr>
            </w:pPr>
          </w:p>
        </w:tc>
      </w:tr>
      <w:tr w:rsidR="009B5E27" w:rsidRPr="00890170" w14:paraId="11B4929A" w14:textId="77777777" w:rsidTr="00886825">
        <w:tc>
          <w:tcPr>
            <w:tcW w:w="510" w:type="pct"/>
            <w:vMerge w:val="restart"/>
          </w:tcPr>
          <w:p w14:paraId="49DF0C3F" w14:textId="77777777" w:rsidR="009B5E27" w:rsidRPr="00890170" w:rsidRDefault="009B5E27" w:rsidP="00886825">
            <w:pPr>
              <w:widowControl/>
              <w:rPr>
                <w:noProof/>
                <w:szCs w:val="24"/>
              </w:rPr>
            </w:pPr>
          </w:p>
        </w:tc>
        <w:tc>
          <w:tcPr>
            <w:tcW w:w="692" w:type="pct"/>
            <w:vMerge w:val="restart"/>
          </w:tcPr>
          <w:p w14:paraId="0CE59845" w14:textId="77777777" w:rsidR="009B5E27" w:rsidRPr="00890170" w:rsidRDefault="009B5E27" w:rsidP="00886825">
            <w:pPr>
              <w:widowControl/>
              <w:rPr>
                <w:noProof/>
                <w:szCs w:val="24"/>
              </w:rPr>
            </w:pPr>
            <w:r w:rsidRPr="00890170">
              <w:rPr>
                <w:b/>
                <w:i/>
              </w:rPr>
              <w:t>Salariul minim</w:t>
            </w:r>
          </w:p>
        </w:tc>
        <w:tc>
          <w:tcPr>
            <w:tcW w:w="1188" w:type="pct"/>
          </w:tcPr>
          <w:p w14:paraId="5F0F3833" w14:textId="77777777" w:rsidR="009B5E27" w:rsidRPr="00890170" w:rsidRDefault="009B5E27" w:rsidP="00886825">
            <w:pPr>
              <w:widowControl/>
              <w:rPr>
                <w:noProof/>
                <w:szCs w:val="24"/>
              </w:rPr>
            </w:pPr>
            <w:r w:rsidRPr="00890170">
              <w:rPr>
                <w:b/>
                <w:i/>
              </w:rPr>
              <w:t>Nivelul salariului minim legal</w:t>
            </w:r>
          </w:p>
        </w:tc>
        <w:tc>
          <w:tcPr>
            <w:tcW w:w="603" w:type="pct"/>
          </w:tcPr>
          <w:p w14:paraId="65EBF203" w14:textId="77777777" w:rsidR="009B5E27" w:rsidRPr="00890170" w:rsidRDefault="009B5E27" w:rsidP="00886825">
            <w:pPr>
              <w:widowControl/>
              <w:rPr>
                <w:noProof/>
                <w:szCs w:val="24"/>
              </w:rPr>
            </w:pPr>
            <w:r w:rsidRPr="00890170">
              <w:rPr>
                <w:b/>
                <w:i/>
              </w:rPr>
              <w:t>O dată la doi ani</w:t>
            </w:r>
          </w:p>
        </w:tc>
        <w:tc>
          <w:tcPr>
            <w:tcW w:w="659" w:type="pct"/>
          </w:tcPr>
          <w:p w14:paraId="27B0561A" w14:textId="77777777" w:rsidR="009B5E27" w:rsidRPr="00890170" w:rsidRDefault="009B5E27" w:rsidP="00886825">
            <w:pPr>
              <w:widowControl/>
              <w:rPr>
                <w:noProof/>
                <w:szCs w:val="24"/>
              </w:rPr>
            </w:pPr>
            <w:r w:rsidRPr="00890170">
              <w:rPr>
                <w:b/>
                <w:i/>
              </w:rPr>
              <w:t>An calendaristic</w:t>
            </w:r>
          </w:p>
        </w:tc>
        <w:tc>
          <w:tcPr>
            <w:tcW w:w="741" w:type="pct"/>
          </w:tcPr>
          <w:p w14:paraId="32E3E456" w14:textId="77777777" w:rsidR="009B5E27" w:rsidRPr="00890170" w:rsidRDefault="009B5E27" w:rsidP="00886825">
            <w:pPr>
              <w:widowControl/>
              <w:rPr>
                <w:noProof/>
                <w:szCs w:val="24"/>
              </w:rPr>
            </w:pPr>
            <w:r w:rsidRPr="00890170">
              <w:rPr>
                <w:b/>
                <w:i/>
              </w:rPr>
              <w:t>T+13 luni</w:t>
            </w:r>
          </w:p>
        </w:tc>
        <w:tc>
          <w:tcPr>
            <w:tcW w:w="606" w:type="pct"/>
          </w:tcPr>
          <w:p w14:paraId="6BBB7641" w14:textId="77777777" w:rsidR="009B5E27" w:rsidRPr="00890170" w:rsidRDefault="009B5E27" w:rsidP="00886825">
            <w:pPr>
              <w:widowControl/>
              <w:rPr>
                <w:noProof/>
                <w:szCs w:val="24"/>
              </w:rPr>
            </w:pPr>
            <w:r w:rsidRPr="00890170">
              <w:rPr>
                <w:b/>
                <w:i/>
              </w:rPr>
              <w:t>2026</w:t>
            </w:r>
          </w:p>
        </w:tc>
      </w:tr>
      <w:tr w:rsidR="009B5E27" w:rsidRPr="00890170" w14:paraId="440CD961" w14:textId="77777777" w:rsidTr="00886825">
        <w:tc>
          <w:tcPr>
            <w:tcW w:w="510" w:type="pct"/>
            <w:vMerge/>
          </w:tcPr>
          <w:p w14:paraId="5768E281" w14:textId="77777777" w:rsidR="009B5E27" w:rsidRPr="00890170" w:rsidRDefault="009B5E27" w:rsidP="00886825">
            <w:pPr>
              <w:widowControl/>
              <w:rPr>
                <w:noProof/>
                <w:szCs w:val="24"/>
              </w:rPr>
            </w:pPr>
          </w:p>
        </w:tc>
        <w:tc>
          <w:tcPr>
            <w:tcW w:w="692" w:type="pct"/>
            <w:vMerge/>
          </w:tcPr>
          <w:p w14:paraId="6DC6506B" w14:textId="77777777" w:rsidR="009B5E27" w:rsidRPr="00890170" w:rsidRDefault="009B5E27" w:rsidP="00886825">
            <w:pPr>
              <w:widowControl/>
              <w:rPr>
                <w:noProof/>
                <w:szCs w:val="24"/>
              </w:rPr>
            </w:pPr>
          </w:p>
        </w:tc>
        <w:tc>
          <w:tcPr>
            <w:tcW w:w="1188" w:type="pct"/>
          </w:tcPr>
          <w:p w14:paraId="6C0805BD" w14:textId="77777777" w:rsidR="009B5E27" w:rsidRPr="00890170" w:rsidRDefault="009B5E27" w:rsidP="00886825">
            <w:pPr>
              <w:widowControl/>
              <w:rPr>
                <w:noProof/>
                <w:szCs w:val="24"/>
              </w:rPr>
            </w:pPr>
            <w:r w:rsidRPr="00890170">
              <w:rPr>
                <w:b/>
                <w:i/>
              </w:rPr>
              <w:t>Numărul și procentul lucrătorilor acoperiți de salariul minim legal</w:t>
            </w:r>
          </w:p>
        </w:tc>
        <w:tc>
          <w:tcPr>
            <w:tcW w:w="603" w:type="pct"/>
          </w:tcPr>
          <w:p w14:paraId="0AD12105" w14:textId="77777777" w:rsidR="009B5E27" w:rsidRPr="00890170" w:rsidRDefault="009B5E27" w:rsidP="00886825">
            <w:pPr>
              <w:widowControl/>
              <w:rPr>
                <w:noProof/>
                <w:szCs w:val="24"/>
              </w:rPr>
            </w:pPr>
            <w:r w:rsidRPr="00890170">
              <w:rPr>
                <w:b/>
                <w:i/>
              </w:rPr>
              <w:t>O dată la doi ani</w:t>
            </w:r>
          </w:p>
        </w:tc>
        <w:tc>
          <w:tcPr>
            <w:tcW w:w="659" w:type="pct"/>
          </w:tcPr>
          <w:p w14:paraId="13EC6BF3" w14:textId="77777777" w:rsidR="009B5E27" w:rsidRPr="00890170" w:rsidRDefault="009B5E27" w:rsidP="00886825">
            <w:pPr>
              <w:widowControl/>
              <w:rPr>
                <w:noProof/>
                <w:szCs w:val="24"/>
              </w:rPr>
            </w:pPr>
            <w:r w:rsidRPr="00890170">
              <w:rPr>
                <w:b/>
                <w:i/>
              </w:rPr>
              <w:t>An calendaristic</w:t>
            </w:r>
          </w:p>
        </w:tc>
        <w:tc>
          <w:tcPr>
            <w:tcW w:w="741" w:type="pct"/>
          </w:tcPr>
          <w:p w14:paraId="6FF6066B" w14:textId="77777777" w:rsidR="009B5E27" w:rsidRPr="00890170" w:rsidRDefault="009B5E27" w:rsidP="00886825">
            <w:pPr>
              <w:widowControl/>
              <w:rPr>
                <w:noProof/>
                <w:szCs w:val="24"/>
              </w:rPr>
            </w:pPr>
            <w:r w:rsidRPr="00890170">
              <w:rPr>
                <w:b/>
                <w:i/>
              </w:rPr>
              <w:t>T+13 luni</w:t>
            </w:r>
          </w:p>
        </w:tc>
        <w:tc>
          <w:tcPr>
            <w:tcW w:w="606" w:type="pct"/>
          </w:tcPr>
          <w:p w14:paraId="4C61191A" w14:textId="77777777" w:rsidR="009B5E27" w:rsidRPr="00890170" w:rsidRDefault="009B5E27" w:rsidP="00886825">
            <w:pPr>
              <w:widowControl/>
              <w:rPr>
                <w:noProof/>
                <w:szCs w:val="24"/>
              </w:rPr>
            </w:pPr>
            <w:r w:rsidRPr="00890170">
              <w:rPr>
                <w:b/>
                <w:i/>
              </w:rPr>
              <w:t>2026</w:t>
            </w:r>
          </w:p>
        </w:tc>
      </w:tr>
      <w:tr w:rsidR="009B5E27" w:rsidRPr="00890170" w14:paraId="2A537C05" w14:textId="77777777" w:rsidTr="00886825">
        <w:tc>
          <w:tcPr>
            <w:tcW w:w="510" w:type="pct"/>
            <w:vMerge/>
          </w:tcPr>
          <w:p w14:paraId="3BFC3D66" w14:textId="77777777" w:rsidR="009B5E27" w:rsidRPr="00890170" w:rsidRDefault="009B5E27" w:rsidP="00886825">
            <w:pPr>
              <w:widowControl/>
              <w:rPr>
                <w:noProof/>
                <w:szCs w:val="24"/>
              </w:rPr>
            </w:pPr>
          </w:p>
        </w:tc>
        <w:tc>
          <w:tcPr>
            <w:tcW w:w="692" w:type="pct"/>
          </w:tcPr>
          <w:p w14:paraId="56CC3FC1" w14:textId="77777777" w:rsidR="009B5E27" w:rsidRPr="00890170" w:rsidRDefault="009B5E27" w:rsidP="00886825">
            <w:pPr>
              <w:widowControl/>
              <w:rPr>
                <w:b/>
                <w:i/>
                <w:noProof/>
              </w:rPr>
            </w:pPr>
            <w:r w:rsidRPr="00890170">
              <w:rPr>
                <w:b/>
                <w:i/>
              </w:rPr>
              <w:t>Rata de acoperire a contractelor de muncă cu negocierea colectivă a salariilor</w:t>
            </w:r>
          </w:p>
        </w:tc>
        <w:tc>
          <w:tcPr>
            <w:tcW w:w="1188" w:type="pct"/>
          </w:tcPr>
          <w:p w14:paraId="74B6B6D0" w14:textId="77777777" w:rsidR="009B5E27" w:rsidRPr="00890170" w:rsidRDefault="009B5E27" w:rsidP="00886825">
            <w:pPr>
              <w:widowControl/>
              <w:rPr>
                <w:b/>
                <w:i/>
                <w:noProof/>
              </w:rPr>
            </w:pPr>
            <w:r w:rsidRPr="00890170">
              <w:rPr>
                <w:b/>
                <w:i/>
              </w:rPr>
              <w:t>Numărul și ponderea angajaților acoperiți de contracte de muncă cu negocierea colectivă a salariilor</w:t>
            </w:r>
          </w:p>
        </w:tc>
        <w:tc>
          <w:tcPr>
            <w:tcW w:w="603" w:type="pct"/>
          </w:tcPr>
          <w:p w14:paraId="20903264" w14:textId="77777777" w:rsidR="009B5E27" w:rsidRPr="00890170" w:rsidRDefault="009B5E27" w:rsidP="00886825">
            <w:pPr>
              <w:pStyle w:val="TableParagraph"/>
              <w:spacing w:line="270" w:lineRule="exact"/>
              <w:ind w:left="0"/>
              <w:rPr>
                <w:b/>
                <w:i/>
                <w:sz w:val="2"/>
                <w:szCs w:val="2"/>
              </w:rPr>
            </w:pPr>
            <w:r w:rsidRPr="00890170">
              <w:rPr>
                <w:b/>
                <w:i/>
                <w:sz w:val="24"/>
              </w:rPr>
              <w:t>O dată la doi ani</w:t>
            </w:r>
          </w:p>
          <w:p w14:paraId="56E9DE4C" w14:textId="77777777" w:rsidR="009B5E27" w:rsidRPr="00890170" w:rsidRDefault="009B5E27" w:rsidP="00886825">
            <w:pPr>
              <w:widowControl/>
              <w:rPr>
                <w:b/>
                <w:i/>
                <w:noProof/>
                <w:szCs w:val="24"/>
              </w:rPr>
            </w:pPr>
          </w:p>
        </w:tc>
        <w:tc>
          <w:tcPr>
            <w:tcW w:w="659" w:type="pct"/>
          </w:tcPr>
          <w:p w14:paraId="6501FDBF" w14:textId="77777777" w:rsidR="009B5E27" w:rsidRPr="00890170" w:rsidRDefault="009B5E27" w:rsidP="00886825">
            <w:pPr>
              <w:widowControl/>
              <w:rPr>
                <w:b/>
                <w:i/>
                <w:noProof/>
              </w:rPr>
            </w:pPr>
            <w:r w:rsidRPr="00890170">
              <w:rPr>
                <w:b/>
                <w:i/>
              </w:rPr>
              <w:t>An calendaristic</w:t>
            </w:r>
          </w:p>
        </w:tc>
        <w:tc>
          <w:tcPr>
            <w:tcW w:w="741" w:type="pct"/>
          </w:tcPr>
          <w:p w14:paraId="1870770F" w14:textId="77777777" w:rsidR="009B5E27" w:rsidRPr="00890170" w:rsidRDefault="009B5E27" w:rsidP="00886825">
            <w:pPr>
              <w:widowControl/>
              <w:rPr>
                <w:b/>
                <w:i/>
              </w:rPr>
            </w:pPr>
            <w:r w:rsidRPr="00890170">
              <w:rPr>
                <w:b/>
                <w:i/>
              </w:rPr>
              <w:t>T+13 luni</w:t>
            </w:r>
          </w:p>
        </w:tc>
        <w:tc>
          <w:tcPr>
            <w:tcW w:w="606" w:type="pct"/>
          </w:tcPr>
          <w:p w14:paraId="2D9438CA" w14:textId="77777777" w:rsidR="009B5E27" w:rsidRPr="00890170" w:rsidRDefault="009B5E27" w:rsidP="00886825">
            <w:pPr>
              <w:widowControl/>
              <w:rPr>
                <w:b/>
                <w:i/>
                <w:noProof/>
              </w:rPr>
            </w:pPr>
            <w:r w:rsidRPr="00890170">
              <w:rPr>
                <w:b/>
                <w:i/>
              </w:rPr>
              <w:t>2026</w:t>
            </w:r>
          </w:p>
        </w:tc>
      </w:tr>
      <w:tr w:rsidR="009B5E27" w:rsidRPr="00890170" w14:paraId="0815EBD4" w14:textId="77777777" w:rsidTr="00886825">
        <w:tc>
          <w:tcPr>
            <w:tcW w:w="510" w:type="pct"/>
            <w:vMerge w:val="restart"/>
          </w:tcPr>
          <w:p w14:paraId="5FC98F1A" w14:textId="77777777" w:rsidR="009B5E27" w:rsidRPr="00890170" w:rsidRDefault="009B5E27" w:rsidP="00886825">
            <w:pPr>
              <w:widowControl/>
              <w:rPr>
                <w:noProof/>
                <w:szCs w:val="24"/>
              </w:rPr>
            </w:pPr>
            <w:r w:rsidRPr="00890170">
              <w:t>Costul forței de muncă</w:t>
            </w:r>
          </w:p>
        </w:tc>
        <w:tc>
          <w:tcPr>
            <w:tcW w:w="692" w:type="pct"/>
            <w:vMerge w:val="restart"/>
          </w:tcPr>
          <w:p w14:paraId="5283B6A1" w14:textId="77777777" w:rsidR="009B5E27" w:rsidRPr="00890170" w:rsidRDefault="009B5E27" w:rsidP="00886825">
            <w:pPr>
              <w:widowControl/>
              <w:rPr>
                <w:noProof/>
                <w:szCs w:val="24"/>
              </w:rPr>
            </w:pPr>
            <w:r w:rsidRPr="00890170">
              <w:t>Structura costurilor forței de muncă</w:t>
            </w:r>
          </w:p>
        </w:tc>
        <w:tc>
          <w:tcPr>
            <w:tcW w:w="1188" w:type="pct"/>
          </w:tcPr>
          <w:p w14:paraId="220224B1" w14:textId="77777777" w:rsidR="009B5E27" w:rsidRPr="00890170" w:rsidRDefault="009B5E27" w:rsidP="00886825">
            <w:pPr>
              <w:widowControl/>
              <w:rPr>
                <w:noProof/>
                <w:szCs w:val="24"/>
              </w:rPr>
            </w:pPr>
            <w:r w:rsidRPr="00890170">
              <w:t>Costul forței de muncă</w:t>
            </w:r>
          </w:p>
          <w:p w14:paraId="47466AD9" w14:textId="77777777" w:rsidR="009B5E27" w:rsidRPr="00890170" w:rsidRDefault="009B5E27" w:rsidP="00886825">
            <w:pPr>
              <w:widowControl/>
              <w:rPr>
                <w:i/>
                <w:noProof/>
                <w:szCs w:val="24"/>
              </w:rPr>
            </w:pPr>
            <w:r w:rsidRPr="00890170">
              <w:rPr>
                <w:i/>
              </w:rPr>
              <w:t>Costurile totale suportate de angajator pentru angajarea forței de muncă și componentele acestor costuri.</w:t>
            </w:r>
          </w:p>
        </w:tc>
        <w:tc>
          <w:tcPr>
            <w:tcW w:w="603" w:type="pct"/>
            <w:vMerge w:val="restart"/>
          </w:tcPr>
          <w:p w14:paraId="737DEAC9" w14:textId="77777777" w:rsidR="009B5E27" w:rsidRPr="00890170" w:rsidRDefault="009B5E27" w:rsidP="00886825">
            <w:pPr>
              <w:widowControl/>
              <w:rPr>
                <w:noProof/>
                <w:szCs w:val="24"/>
              </w:rPr>
            </w:pPr>
            <w:r w:rsidRPr="00890170">
              <w:t>O dată la patru ani</w:t>
            </w:r>
          </w:p>
        </w:tc>
        <w:tc>
          <w:tcPr>
            <w:tcW w:w="659" w:type="pct"/>
            <w:vMerge w:val="restart"/>
          </w:tcPr>
          <w:p w14:paraId="40A506B3" w14:textId="77777777" w:rsidR="009B5E27" w:rsidRPr="00890170" w:rsidRDefault="009B5E27" w:rsidP="00886825">
            <w:pPr>
              <w:widowControl/>
              <w:rPr>
                <w:noProof/>
                <w:szCs w:val="24"/>
              </w:rPr>
            </w:pPr>
            <w:r w:rsidRPr="00890170">
              <w:t>An calendaristic</w:t>
            </w:r>
          </w:p>
        </w:tc>
        <w:tc>
          <w:tcPr>
            <w:tcW w:w="741" w:type="pct"/>
            <w:vMerge w:val="restart"/>
          </w:tcPr>
          <w:p w14:paraId="15FEC73D" w14:textId="77777777" w:rsidR="009B5E27" w:rsidRPr="00890170" w:rsidRDefault="009B5E27" w:rsidP="00886825">
            <w:pPr>
              <w:widowControl/>
              <w:rPr>
                <w:noProof/>
                <w:szCs w:val="24"/>
              </w:rPr>
            </w:pPr>
            <w:r w:rsidRPr="00890170">
              <w:t>T+18 luni</w:t>
            </w:r>
          </w:p>
        </w:tc>
        <w:tc>
          <w:tcPr>
            <w:tcW w:w="606" w:type="pct"/>
            <w:vMerge w:val="restart"/>
          </w:tcPr>
          <w:p w14:paraId="6A2E2A34" w14:textId="77777777" w:rsidR="009B5E27" w:rsidRPr="00890170" w:rsidRDefault="009B5E27" w:rsidP="00886825">
            <w:pPr>
              <w:widowControl/>
              <w:rPr>
                <w:noProof/>
                <w:szCs w:val="24"/>
              </w:rPr>
            </w:pPr>
            <w:r w:rsidRPr="00890170">
              <w:t>2028</w:t>
            </w:r>
          </w:p>
        </w:tc>
      </w:tr>
      <w:tr w:rsidR="009B5E27" w:rsidRPr="00890170" w14:paraId="24A8019D" w14:textId="77777777" w:rsidTr="00886825">
        <w:tc>
          <w:tcPr>
            <w:tcW w:w="510" w:type="pct"/>
            <w:vMerge/>
          </w:tcPr>
          <w:p w14:paraId="4C04DCD0" w14:textId="77777777" w:rsidR="009B5E27" w:rsidRPr="00890170" w:rsidRDefault="009B5E27" w:rsidP="00886825">
            <w:pPr>
              <w:widowControl/>
              <w:rPr>
                <w:noProof/>
                <w:szCs w:val="24"/>
              </w:rPr>
            </w:pPr>
          </w:p>
        </w:tc>
        <w:tc>
          <w:tcPr>
            <w:tcW w:w="692" w:type="pct"/>
            <w:vMerge/>
          </w:tcPr>
          <w:p w14:paraId="7197E543" w14:textId="77777777" w:rsidR="009B5E27" w:rsidRPr="00890170" w:rsidRDefault="009B5E27" w:rsidP="00886825">
            <w:pPr>
              <w:widowControl/>
              <w:rPr>
                <w:noProof/>
                <w:szCs w:val="24"/>
              </w:rPr>
            </w:pPr>
          </w:p>
        </w:tc>
        <w:tc>
          <w:tcPr>
            <w:tcW w:w="1188" w:type="pct"/>
          </w:tcPr>
          <w:p w14:paraId="6B43230A" w14:textId="77777777" w:rsidR="009B5E27" w:rsidRPr="00890170" w:rsidRDefault="009B5E27" w:rsidP="00886825">
            <w:pPr>
              <w:widowControl/>
              <w:rPr>
                <w:noProof/>
                <w:szCs w:val="24"/>
              </w:rPr>
            </w:pPr>
            <w:r w:rsidRPr="00890170">
              <w:t>Ore lucrate</w:t>
            </w:r>
            <w:r w:rsidRPr="00890170">
              <w:rPr>
                <w:rFonts w:ascii="Calibri" w:hAnsi="Calibri"/>
                <w:sz w:val="22"/>
              </w:rPr>
              <w:t xml:space="preserve"> </w:t>
            </w:r>
          </w:p>
          <w:p w14:paraId="09A41F76" w14:textId="77777777" w:rsidR="009B5E27" w:rsidRPr="00890170" w:rsidRDefault="009B5E27" w:rsidP="00886825">
            <w:pPr>
              <w:widowControl/>
              <w:rPr>
                <w:i/>
                <w:noProof/>
                <w:szCs w:val="24"/>
              </w:rPr>
            </w:pPr>
            <w:r w:rsidRPr="00890170">
              <w:rPr>
                <w:i/>
              </w:rPr>
              <w:t xml:space="preserve">Ore lucrate efectiv, pe tipuri principale de angajați. </w:t>
            </w:r>
          </w:p>
        </w:tc>
        <w:tc>
          <w:tcPr>
            <w:tcW w:w="603" w:type="pct"/>
            <w:vMerge/>
          </w:tcPr>
          <w:p w14:paraId="7857A9D6" w14:textId="77777777" w:rsidR="009B5E27" w:rsidRPr="00890170" w:rsidRDefault="009B5E27" w:rsidP="00886825">
            <w:pPr>
              <w:widowControl/>
              <w:rPr>
                <w:noProof/>
                <w:szCs w:val="24"/>
              </w:rPr>
            </w:pPr>
          </w:p>
        </w:tc>
        <w:tc>
          <w:tcPr>
            <w:tcW w:w="659" w:type="pct"/>
            <w:vMerge/>
          </w:tcPr>
          <w:p w14:paraId="561B6AE1" w14:textId="77777777" w:rsidR="009B5E27" w:rsidRPr="00890170" w:rsidRDefault="009B5E27" w:rsidP="00886825">
            <w:pPr>
              <w:widowControl/>
              <w:rPr>
                <w:noProof/>
                <w:szCs w:val="24"/>
              </w:rPr>
            </w:pPr>
          </w:p>
        </w:tc>
        <w:tc>
          <w:tcPr>
            <w:tcW w:w="741" w:type="pct"/>
            <w:vMerge/>
          </w:tcPr>
          <w:p w14:paraId="74E0288E" w14:textId="77777777" w:rsidR="009B5E27" w:rsidRPr="00890170" w:rsidRDefault="009B5E27" w:rsidP="00886825">
            <w:pPr>
              <w:widowControl/>
              <w:rPr>
                <w:noProof/>
                <w:szCs w:val="24"/>
              </w:rPr>
            </w:pPr>
          </w:p>
        </w:tc>
        <w:tc>
          <w:tcPr>
            <w:tcW w:w="606" w:type="pct"/>
            <w:vMerge/>
          </w:tcPr>
          <w:p w14:paraId="5680C23A" w14:textId="77777777" w:rsidR="009B5E27" w:rsidRPr="00890170" w:rsidRDefault="009B5E27" w:rsidP="00886825">
            <w:pPr>
              <w:widowControl/>
              <w:rPr>
                <w:noProof/>
                <w:szCs w:val="24"/>
              </w:rPr>
            </w:pPr>
          </w:p>
        </w:tc>
      </w:tr>
      <w:tr w:rsidR="009B5E27" w:rsidRPr="00890170" w14:paraId="79A78DEE" w14:textId="77777777" w:rsidTr="00886825">
        <w:tc>
          <w:tcPr>
            <w:tcW w:w="510" w:type="pct"/>
            <w:vMerge/>
          </w:tcPr>
          <w:p w14:paraId="5C52B601" w14:textId="77777777" w:rsidR="009B5E27" w:rsidRPr="00890170" w:rsidRDefault="009B5E27" w:rsidP="00886825">
            <w:pPr>
              <w:widowControl/>
              <w:rPr>
                <w:noProof/>
                <w:szCs w:val="24"/>
              </w:rPr>
            </w:pPr>
          </w:p>
        </w:tc>
        <w:tc>
          <w:tcPr>
            <w:tcW w:w="692" w:type="pct"/>
            <w:vMerge/>
          </w:tcPr>
          <w:p w14:paraId="6C1D39A0" w14:textId="77777777" w:rsidR="009B5E27" w:rsidRPr="00890170" w:rsidRDefault="009B5E27" w:rsidP="00886825">
            <w:pPr>
              <w:widowControl/>
              <w:rPr>
                <w:noProof/>
                <w:szCs w:val="24"/>
              </w:rPr>
            </w:pPr>
          </w:p>
        </w:tc>
        <w:tc>
          <w:tcPr>
            <w:tcW w:w="1188" w:type="pct"/>
          </w:tcPr>
          <w:p w14:paraId="3838933B" w14:textId="77777777" w:rsidR="009B5E27" w:rsidRPr="00890170" w:rsidRDefault="009B5E27" w:rsidP="00886825">
            <w:pPr>
              <w:widowControl/>
              <w:rPr>
                <w:noProof/>
                <w:szCs w:val="24"/>
              </w:rPr>
            </w:pPr>
            <w:r w:rsidRPr="00890170">
              <w:t>Ore plătite</w:t>
            </w:r>
          </w:p>
          <w:p w14:paraId="6D750BAF" w14:textId="77777777" w:rsidR="009B5E27" w:rsidRPr="00890170" w:rsidRDefault="009B5E27" w:rsidP="00886825">
            <w:pPr>
              <w:widowControl/>
              <w:rPr>
                <w:i/>
                <w:noProof/>
                <w:szCs w:val="24"/>
              </w:rPr>
            </w:pPr>
            <w:r w:rsidRPr="00890170">
              <w:rPr>
                <w:i/>
              </w:rPr>
              <w:t>Ore plătite, pe tipuri principale de angajați.</w:t>
            </w:r>
          </w:p>
        </w:tc>
        <w:tc>
          <w:tcPr>
            <w:tcW w:w="603" w:type="pct"/>
            <w:vMerge/>
          </w:tcPr>
          <w:p w14:paraId="3E4E1CD4" w14:textId="77777777" w:rsidR="009B5E27" w:rsidRPr="00890170" w:rsidRDefault="009B5E27" w:rsidP="00886825">
            <w:pPr>
              <w:widowControl/>
              <w:rPr>
                <w:noProof/>
                <w:szCs w:val="24"/>
              </w:rPr>
            </w:pPr>
          </w:p>
        </w:tc>
        <w:tc>
          <w:tcPr>
            <w:tcW w:w="659" w:type="pct"/>
            <w:vMerge/>
          </w:tcPr>
          <w:p w14:paraId="55B4CC5A" w14:textId="77777777" w:rsidR="009B5E27" w:rsidRPr="00890170" w:rsidRDefault="009B5E27" w:rsidP="00886825">
            <w:pPr>
              <w:widowControl/>
              <w:rPr>
                <w:noProof/>
                <w:szCs w:val="24"/>
              </w:rPr>
            </w:pPr>
          </w:p>
        </w:tc>
        <w:tc>
          <w:tcPr>
            <w:tcW w:w="741" w:type="pct"/>
            <w:vMerge/>
          </w:tcPr>
          <w:p w14:paraId="141082A6" w14:textId="77777777" w:rsidR="009B5E27" w:rsidRPr="00890170" w:rsidRDefault="009B5E27" w:rsidP="00886825">
            <w:pPr>
              <w:widowControl/>
              <w:rPr>
                <w:noProof/>
                <w:szCs w:val="24"/>
              </w:rPr>
            </w:pPr>
          </w:p>
        </w:tc>
        <w:tc>
          <w:tcPr>
            <w:tcW w:w="606" w:type="pct"/>
            <w:vMerge/>
          </w:tcPr>
          <w:p w14:paraId="5870C7A3" w14:textId="77777777" w:rsidR="009B5E27" w:rsidRPr="00890170" w:rsidRDefault="009B5E27" w:rsidP="00886825">
            <w:pPr>
              <w:widowControl/>
              <w:rPr>
                <w:noProof/>
                <w:szCs w:val="24"/>
              </w:rPr>
            </w:pPr>
          </w:p>
        </w:tc>
      </w:tr>
      <w:tr w:rsidR="009B5E27" w:rsidRPr="00890170" w14:paraId="2386DBDC" w14:textId="77777777" w:rsidTr="00886825">
        <w:tc>
          <w:tcPr>
            <w:tcW w:w="510" w:type="pct"/>
            <w:vMerge/>
          </w:tcPr>
          <w:p w14:paraId="2BFCDBDF" w14:textId="77777777" w:rsidR="009B5E27" w:rsidRPr="00890170" w:rsidRDefault="009B5E27" w:rsidP="00886825">
            <w:pPr>
              <w:widowControl/>
              <w:rPr>
                <w:noProof/>
                <w:szCs w:val="24"/>
              </w:rPr>
            </w:pPr>
          </w:p>
        </w:tc>
        <w:tc>
          <w:tcPr>
            <w:tcW w:w="692" w:type="pct"/>
            <w:vMerge/>
            <w:tcBorders>
              <w:bottom w:val="nil"/>
            </w:tcBorders>
          </w:tcPr>
          <w:p w14:paraId="1E8BCFF5" w14:textId="77777777" w:rsidR="009B5E27" w:rsidRPr="00890170" w:rsidRDefault="009B5E27" w:rsidP="00886825">
            <w:pPr>
              <w:widowControl/>
              <w:rPr>
                <w:noProof/>
                <w:szCs w:val="24"/>
              </w:rPr>
            </w:pPr>
          </w:p>
        </w:tc>
        <w:tc>
          <w:tcPr>
            <w:tcW w:w="1188" w:type="pct"/>
          </w:tcPr>
          <w:p w14:paraId="74B5AA97" w14:textId="77777777" w:rsidR="009B5E27" w:rsidRPr="00890170" w:rsidRDefault="009B5E27" w:rsidP="00886825">
            <w:pPr>
              <w:widowControl/>
              <w:rPr>
                <w:noProof/>
                <w:szCs w:val="24"/>
              </w:rPr>
            </w:pPr>
            <w:r w:rsidRPr="00890170">
              <w:t>Angajați</w:t>
            </w:r>
          </w:p>
          <w:p w14:paraId="785E52B8" w14:textId="77777777" w:rsidR="009B5E27" w:rsidRPr="00890170" w:rsidRDefault="009B5E27" w:rsidP="00886825">
            <w:pPr>
              <w:widowControl/>
              <w:rPr>
                <w:i/>
                <w:noProof/>
                <w:szCs w:val="24"/>
              </w:rPr>
            </w:pPr>
            <w:r w:rsidRPr="00890170">
              <w:rPr>
                <w:i/>
              </w:rPr>
              <w:t>Numărul de angajați, pe tipuri principale.</w:t>
            </w:r>
          </w:p>
        </w:tc>
        <w:tc>
          <w:tcPr>
            <w:tcW w:w="603" w:type="pct"/>
            <w:vMerge/>
          </w:tcPr>
          <w:p w14:paraId="55986463" w14:textId="77777777" w:rsidR="009B5E27" w:rsidRPr="00890170" w:rsidRDefault="009B5E27" w:rsidP="00886825">
            <w:pPr>
              <w:widowControl/>
              <w:rPr>
                <w:noProof/>
                <w:szCs w:val="24"/>
              </w:rPr>
            </w:pPr>
          </w:p>
        </w:tc>
        <w:tc>
          <w:tcPr>
            <w:tcW w:w="659" w:type="pct"/>
            <w:vMerge/>
          </w:tcPr>
          <w:p w14:paraId="52501A6E" w14:textId="77777777" w:rsidR="009B5E27" w:rsidRPr="00890170" w:rsidRDefault="009B5E27" w:rsidP="00886825">
            <w:pPr>
              <w:widowControl/>
              <w:rPr>
                <w:noProof/>
                <w:szCs w:val="24"/>
              </w:rPr>
            </w:pPr>
          </w:p>
        </w:tc>
        <w:tc>
          <w:tcPr>
            <w:tcW w:w="741" w:type="pct"/>
            <w:vMerge/>
          </w:tcPr>
          <w:p w14:paraId="6612E073" w14:textId="77777777" w:rsidR="009B5E27" w:rsidRPr="00890170" w:rsidRDefault="009B5E27" w:rsidP="00886825">
            <w:pPr>
              <w:widowControl/>
              <w:rPr>
                <w:noProof/>
                <w:szCs w:val="24"/>
              </w:rPr>
            </w:pPr>
          </w:p>
        </w:tc>
        <w:tc>
          <w:tcPr>
            <w:tcW w:w="606" w:type="pct"/>
            <w:vMerge/>
          </w:tcPr>
          <w:p w14:paraId="7D398A98" w14:textId="77777777" w:rsidR="009B5E27" w:rsidRPr="00890170" w:rsidRDefault="009B5E27" w:rsidP="00886825">
            <w:pPr>
              <w:widowControl/>
              <w:rPr>
                <w:noProof/>
                <w:szCs w:val="24"/>
              </w:rPr>
            </w:pPr>
          </w:p>
        </w:tc>
      </w:tr>
      <w:tr w:rsidR="009B5E27" w:rsidRPr="00890170" w14:paraId="1C8CA7F6" w14:textId="77777777" w:rsidTr="00886825">
        <w:tc>
          <w:tcPr>
            <w:tcW w:w="510" w:type="pct"/>
            <w:vMerge/>
          </w:tcPr>
          <w:p w14:paraId="07AD5D78" w14:textId="77777777" w:rsidR="009B5E27" w:rsidRPr="00890170" w:rsidRDefault="009B5E27" w:rsidP="00886825">
            <w:pPr>
              <w:widowControl/>
              <w:rPr>
                <w:noProof/>
                <w:szCs w:val="24"/>
              </w:rPr>
            </w:pPr>
          </w:p>
        </w:tc>
        <w:tc>
          <w:tcPr>
            <w:tcW w:w="692" w:type="pct"/>
            <w:tcBorders>
              <w:top w:val="nil"/>
            </w:tcBorders>
          </w:tcPr>
          <w:p w14:paraId="20E77034" w14:textId="77777777" w:rsidR="009B5E27" w:rsidRPr="00890170" w:rsidRDefault="009B5E27" w:rsidP="00886825">
            <w:pPr>
              <w:widowControl/>
              <w:rPr>
                <w:noProof/>
                <w:szCs w:val="24"/>
              </w:rPr>
            </w:pPr>
          </w:p>
        </w:tc>
        <w:tc>
          <w:tcPr>
            <w:tcW w:w="1188" w:type="pct"/>
          </w:tcPr>
          <w:p w14:paraId="69C849CA" w14:textId="77777777" w:rsidR="009B5E27" w:rsidRPr="00890170" w:rsidRDefault="009B5E27" w:rsidP="00886825">
            <w:pPr>
              <w:widowControl/>
              <w:rPr>
                <w:noProof/>
                <w:szCs w:val="24"/>
              </w:rPr>
            </w:pPr>
            <w:r w:rsidRPr="00890170">
              <w:t>Unități locale</w:t>
            </w:r>
          </w:p>
          <w:p w14:paraId="43C3AE7D" w14:textId="77777777" w:rsidR="009B5E27" w:rsidRPr="00890170" w:rsidRDefault="009B5E27" w:rsidP="00886825">
            <w:pPr>
              <w:widowControl/>
              <w:rPr>
                <w:i/>
                <w:noProof/>
                <w:szCs w:val="24"/>
              </w:rPr>
            </w:pPr>
            <w:r w:rsidRPr="00890170">
              <w:rPr>
                <w:i/>
              </w:rPr>
              <w:t>Informații privind unitățile locale din eșantion.</w:t>
            </w:r>
          </w:p>
        </w:tc>
        <w:tc>
          <w:tcPr>
            <w:tcW w:w="603" w:type="pct"/>
            <w:vMerge/>
          </w:tcPr>
          <w:p w14:paraId="4509BEA9" w14:textId="77777777" w:rsidR="009B5E27" w:rsidRPr="00890170" w:rsidRDefault="009B5E27" w:rsidP="00886825">
            <w:pPr>
              <w:widowControl/>
              <w:rPr>
                <w:noProof/>
                <w:szCs w:val="24"/>
              </w:rPr>
            </w:pPr>
          </w:p>
        </w:tc>
        <w:tc>
          <w:tcPr>
            <w:tcW w:w="659" w:type="pct"/>
            <w:vMerge/>
          </w:tcPr>
          <w:p w14:paraId="21E43DA7" w14:textId="77777777" w:rsidR="009B5E27" w:rsidRPr="00890170" w:rsidRDefault="009B5E27" w:rsidP="00886825">
            <w:pPr>
              <w:widowControl/>
              <w:rPr>
                <w:noProof/>
                <w:szCs w:val="24"/>
              </w:rPr>
            </w:pPr>
          </w:p>
        </w:tc>
        <w:tc>
          <w:tcPr>
            <w:tcW w:w="741" w:type="pct"/>
            <w:vMerge/>
          </w:tcPr>
          <w:p w14:paraId="4C1DE47E" w14:textId="77777777" w:rsidR="009B5E27" w:rsidRPr="00890170" w:rsidRDefault="009B5E27" w:rsidP="00886825">
            <w:pPr>
              <w:widowControl/>
              <w:rPr>
                <w:noProof/>
                <w:szCs w:val="24"/>
              </w:rPr>
            </w:pPr>
          </w:p>
        </w:tc>
        <w:tc>
          <w:tcPr>
            <w:tcW w:w="606" w:type="pct"/>
            <w:vMerge/>
          </w:tcPr>
          <w:p w14:paraId="31D391C9" w14:textId="77777777" w:rsidR="009B5E27" w:rsidRPr="00890170" w:rsidRDefault="009B5E27" w:rsidP="00886825">
            <w:pPr>
              <w:widowControl/>
              <w:rPr>
                <w:noProof/>
                <w:szCs w:val="24"/>
              </w:rPr>
            </w:pPr>
          </w:p>
        </w:tc>
      </w:tr>
      <w:tr w:rsidR="009B5E27" w:rsidRPr="00890170" w14:paraId="1C03C21E" w14:textId="77777777" w:rsidTr="00886825">
        <w:tc>
          <w:tcPr>
            <w:tcW w:w="510" w:type="pct"/>
            <w:vMerge/>
          </w:tcPr>
          <w:p w14:paraId="5B1436F9" w14:textId="77777777" w:rsidR="009B5E27" w:rsidRPr="00890170" w:rsidRDefault="009B5E27" w:rsidP="00886825">
            <w:pPr>
              <w:widowControl/>
              <w:rPr>
                <w:noProof/>
                <w:szCs w:val="24"/>
              </w:rPr>
            </w:pPr>
          </w:p>
        </w:tc>
        <w:tc>
          <w:tcPr>
            <w:tcW w:w="692" w:type="pct"/>
            <w:vMerge w:val="restart"/>
          </w:tcPr>
          <w:p w14:paraId="318DC78C" w14:textId="77777777" w:rsidR="009B5E27" w:rsidRPr="00890170" w:rsidRDefault="009B5E27" w:rsidP="00886825">
            <w:pPr>
              <w:widowControl/>
              <w:rPr>
                <w:noProof/>
                <w:szCs w:val="24"/>
              </w:rPr>
            </w:pPr>
            <w:r w:rsidRPr="00890170">
              <w:t xml:space="preserve">Indicele costului </w:t>
            </w:r>
            <w:r w:rsidRPr="00890170">
              <w:lastRenderedPageBreak/>
              <w:t>forței de muncă</w:t>
            </w:r>
          </w:p>
        </w:tc>
        <w:tc>
          <w:tcPr>
            <w:tcW w:w="1188" w:type="pct"/>
          </w:tcPr>
          <w:p w14:paraId="272D1E94" w14:textId="77777777" w:rsidR="009B5E27" w:rsidRPr="00890170" w:rsidRDefault="009B5E27" w:rsidP="00886825">
            <w:pPr>
              <w:widowControl/>
              <w:rPr>
                <w:noProof/>
                <w:szCs w:val="24"/>
              </w:rPr>
            </w:pPr>
            <w:r w:rsidRPr="00890170">
              <w:lastRenderedPageBreak/>
              <w:t xml:space="preserve">Indicele trimestrial al costului forței de muncă pe oră lucrată </w:t>
            </w:r>
          </w:p>
          <w:p w14:paraId="08FAC9A5" w14:textId="77777777" w:rsidR="009B5E27" w:rsidRPr="00890170" w:rsidRDefault="009B5E27" w:rsidP="00886825">
            <w:pPr>
              <w:widowControl/>
              <w:rPr>
                <w:noProof/>
                <w:szCs w:val="24"/>
              </w:rPr>
            </w:pPr>
            <w:r w:rsidRPr="00890170">
              <w:rPr>
                <w:i/>
              </w:rPr>
              <w:lastRenderedPageBreak/>
              <w:t>Indicele trimestrial al costului forței de muncă pe oră lucrată, pe tipuri de costuri; serii de timp neajustate și ajustate.</w:t>
            </w:r>
          </w:p>
        </w:tc>
        <w:tc>
          <w:tcPr>
            <w:tcW w:w="603" w:type="pct"/>
            <w:vMerge w:val="restart"/>
          </w:tcPr>
          <w:p w14:paraId="1816630F" w14:textId="77777777" w:rsidR="009B5E27" w:rsidRPr="00890170" w:rsidRDefault="009B5E27" w:rsidP="00886825">
            <w:pPr>
              <w:widowControl/>
              <w:rPr>
                <w:noProof/>
                <w:szCs w:val="24"/>
              </w:rPr>
            </w:pPr>
            <w:r w:rsidRPr="00890170">
              <w:lastRenderedPageBreak/>
              <w:t>Trimestrial</w:t>
            </w:r>
          </w:p>
        </w:tc>
        <w:tc>
          <w:tcPr>
            <w:tcW w:w="659" w:type="pct"/>
            <w:vMerge w:val="restart"/>
          </w:tcPr>
          <w:p w14:paraId="2DE2FF0E" w14:textId="77777777" w:rsidR="009B5E27" w:rsidRPr="00890170" w:rsidRDefault="009B5E27" w:rsidP="00886825">
            <w:pPr>
              <w:widowControl/>
              <w:rPr>
                <w:noProof/>
                <w:szCs w:val="24"/>
              </w:rPr>
            </w:pPr>
            <w:r w:rsidRPr="00890170">
              <w:t>Trimestru calendaristic</w:t>
            </w:r>
          </w:p>
        </w:tc>
        <w:tc>
          <w:tcPr>
            <w:tcW w:w="741" w:type="pct"/>
            <w:vMerge w:val="restart"/>
          </w:tcPr>
          <w:p w14:paraId="785F964C" w14:textId="77777777" w:rsidR="009B5E27" w:rsidRPr="00890170" w:rsidRDefault="009B5E27" w:rsidP="00886825">
            <w:pPr>
              <w:widowControl/>
              <w:rPr>
                <w:noProof/>
                <w:szCs w:val="24"/>
              </w:rPr>
            </w:pPr>
            <w:r w:rsidRPr="00890170">
              <w:t>- Estimări timpurii: T+45 de zile</w:t>
            </w:r>
          </w:p>
          <w:p w14:paraId="0615D620" w14:textId="77777777" w:rsidR="009B5E27" w:rsidRPr="00890170" w:rsidRDefault="009B5E27" w:rsidP="00886825">
            <w:pPr>
              <w:widowControl/>
              <w:rPr>
                <w:noProof/>
                <w:szCs w:val="24"/>
              </w:rPr>
            </w:pPr>
            <w:r w:rsidRPr="00890170">
              <w:lastRenderedPageBreak/>
              <w:t>- Date finale: T+65 de zile</w:t>
            </w:r>
          </w:p>
        </w:tc>
        <w:tc>
          <w:tcPr>
            <w:tcW w:w="606" w:type="pct"/>
            <w:vMerge w:val="restart"/>
          </w:tcPr>
          <w:p w14:paraId="0EC44E7D" w14:textId="77777777" w:rsidR="009B5E27" w:rsidRPr="00890170" w:rsidRDefault="009B5E27" w:rsidP="00886825">
            <w:pPr>
              <w:widowControl/>
              <w:rPr>
                <w:noProof/>
                <w:szCs w:val="24"/>
              </w:rPr>
            </w:pPr>
            <w:r w:rsidRPr="00890170">
              <w:lastRenderedPageBreak/>
              <w:t xml:space="preserve">Primul trimestru </w:t>
            </w:r>
            <w:r w:rsidRPr="00890170">
              <w:lastRenderedPageBreak/>
              <w:t>al anului 2026</w:t>
            </w:r>
          </w:p>
        </w:tc>
      </w:tr>
      <w:tr w:rsidR="009B5E27" w:rsidRPr="00890170" w14:paraId="0B396963" w14:textId="77777777" w:rsidTr="00886825">
        <w:tc>
          <w:tcPr>
            <w:tcW w:w="510" w:type="pct"/>
            <w:vMerge/>
          </w:tcPr>
          <w:p w14:paraId="573AAEEC" w14:textId="77777777" w:rsidR="009B5E27" w:rsidRPr="00890170" w:rsidRDefault="009B5E27" w:rsidP="00886825">
            <w:pPr>
              <w:widowControl/>
              <w:rPr>
                <w:noProof/>
                <w:szCs w:val="24"/>
              </w:rPr>
            </w:pPr>
          </w:p>
        </w:tc>
        <w:tc>
          <w:tcPr>
            <w:tcW w:w="692" w:type="pct"/>
            <w:vMerge/>
          </w:tcPr>
          <w:p w14:paraId="01556C27" w14:textId="77777777" w:rsidR="009B5E27" w:rsidRPr="00890170" w:rsidRDefault="009B5E27" w:rsidP="00886825">
            <w:pPr>
              <w:widowControl/>
              <w:rPr>
                <w:noProof/>
                <w:szCs w:val="24"/>
              </w:rPr>
            </w:pPr>
          </w:p>
        </w:tc>
        <w:tc>
          <w:tcPr>
            <w:tcW w:w="1188" w:type="pct"/>
          </w:tcPr>
          <w:p w14:paraId="4522D488" w14:textId="77777777" w:rsidR="009B5E27" w:rsidRPr="00890170" w:rsidRDefault="009B5E27" w:rsidP="00886825">
            <w:pPr>
              <w:widowControl/>
              <w:rPr>
                <w:noProof/>
                <w:szCs w:val="24"/>
              </w:rPr>
            </w:pPr>
            <w:r w:rsidRPr="00890170">
              <w:t>Indicele trimestrial al costului total al forței de muncă</w:t>
            </w:r>
          </w:p>
          <w:p w14:paraId="6440405E" w14:textId="77777777" w:rsidR="009B5E27" w:rsidRPr="00890170" w:rsidRDefault="009B5E27" w:rsidP="00886825">
            <w:pPr>
              <w:widowControl/>
              <w:rPr>
                <w:i/>
                <w:noProof/>
                <w:szCs w:val="24"/>
              </w:rPr>
            </w:pPr>
            <w:r w:rsidRPr="00890170">
              <w:rPr>
                <w:i/>
              </w:rPr>
              <w:t>Serii de timp neajustate și ajustate.</w:t>
            </w:r>
          </w:p>
        </w:tc>
        <w:tc>
          <w:tcPr>
            <w:tcW w:w="603" w:type="pct"/>
            <w:vMerge/>
          </w:tcPr>
          <w:p w14:paraId="0FF24F16" w14:textId="77777777" w:rsidR="009B5E27" w:rsidRPr="00890170" w:rsidRDefault="009B5E27" w:rsidP="00886825">
            <w:pPr>
              <w:widowControl/>
              <w:rPr>
                <w:noProof/>
                <w:szCs w:val="24"/>
              </w:rPr>
            </w:pPr>
          </w:p>
        </w:tc>
        <w:tc>
          <w:tcPr>
            <w:tcW w:w="659" w:type="pct"/>
            <w:vMerge/>
          </w:tcPr>
          <w:p w14:paraId="5DD0B8E9" w14:textId="77777777" w:rsidR="009B5E27" w:rsidRPr="00890170" w:rsidRDefault="009B5E27" w:rsidP="00886825">
            <w:pPr>
              <w:widowControl/>
              <w:rPr>
                <w:noProof/>
                <w:szCs w:val="24"/>
              </w:rPr>
            </w:pPr>
          </w:p>
        </w:tc>
        <w:tc>
          <w:tcPr>
            <w:tcW w:w="741" w:type="pct"/>
            <w:vMerge/>
          </w:tcPr>
          <w:p w14:paraId="2B52AC25" w14:textId="77777777" w:rsidR="009B5E27" w:rsidRPr="00890170" w:rsidRDefault="009B5E27" w:rsidP="00886825">
            <w:pPr>
              <w:widowControl/>
              <w:rPr>
                <w:noProof/>
                <w:szCs w:val="24"/>
              </w:rPr>
            </w:pPr>
          </w:p>
        </w:tc>
        <w:tc>
          <w:tcPr>
            <w:tcW w:w="606" w:type="pct"/>
            <w:vMerge/>
          </w:tcPr>
          <w:p w14:paraId="1DA2D7B1" w14:textId="77777777" w:rsidR="009B5E27" w:rsidRPr="00890170" w:rsidRDefault="009B5E27" w:rsidP="00886825">
            <w:pPr>
              <w:widowControl/>
              <w:rPr>
                <w:noProof/>
                <w:szCs w:val="24"/>
              </w:rPr>
            </w:pPr>
          </w:p>
        </w:tc>
      </w:tr>
      <w:tr w:rsidR="009B5E27" w:rsidRPr="00890170" w14:paraId="415C8895" w14:textId="77777777" w:rsidTr="00886825">
        <w:tc>
          <w:tcPr>
            <w:tcW w:w="510" w:type="pct"/>
            <w:vMerge/>
          </w:tcPr>
          <w:p w14:paraId="348CA467" w14:textId="77777777" w:rsidR="009B5E27" w:rsidRPr="00890170" w:rsidRDefault="009B5E27" w:rsidP="00886825">
            <w:pPr>
              <w:widowControl/>
              <w:rPr>
                <w:noProof/>
                <w:szCs w:val="24"/>
              </w:rPr>
            </w:pPr>
          </w:p>
        </w:tc>
        <w:tc>
          <w:tcPr>
            <w:tcW w:w="692" w:type="pct"/>
            <w:vMerge/>
          </w:tcPr>
          <w:p w14:paraId="128BC80E" w14:textId="77777777" w:rsidR="009B5E27" w:rsidRPr="00890170" w:rsidRDefault="009B5E27" w:rsidP="00886825">
            <w:pPr>
              <w:widowControl/>
              <w:rPr>
                <w:noProof/>
                <w:szCs w:val="24"/>
              </w:rPr>
            </w:pPr>
          </w:p>
        </w:tc>
        <w:tc>
          <w:tcPr>
            <w:tcW w:w="1188" w:type="pct"/>
          </w:tcPr>
          <w:p w14:paraId="17868340" w14:textId="77777777" w:rsidR="009B5E27" w:rsidRPr="00890170" w:rsidRDefault="009B5E27" w:rsidP="00886825">
            <w:pPr>
              <w:widowControl/>
              <w:rPr>
                <w:noProof/>
                <w:szCs w:val="24"/>
              </w:rPr>
            </w:pPr>
            <w:r w:rsidRPr="00890170">
              <w:t>Indicele trimestrial al orelor lucrate</w:t>
            </w:r>
          </w:p>
          <w:p w14:paraId="1E65F0A4" w14:textId="77777777" w:rsidR="009B5E27" w:rsidRPr="00890170" w:rsidRDefault="009B5E27" w:rsidP="00886825">
            <w:pPr>
              <w:widowControl/>
              <w:rPr>
                <w:noProof/>
                <w:szCs w:val="24"/>
              </w:rPr>
            </w:pPr>
            <w:r w:rsidRPr="00890170">
              <w:rPr>
                <w:i/>
              </w:rPr>
              <w:t>Serii de timp neajustate și ajustate.</w:t>
            </w:r>
          </w:p>
        </w:tc>
        <w:tc>
          <w:tcPr>
            <w:tcW w:w="603" w:type="pct"/>
            <w:vMerge/>
          </w:tcPr>
          <w:p w14:paraId="47CD7482" w14:textId="77777777" w:rsidR="009B5E27" w:rsidRPr="00890170" w:rsidRDefault="009B5E27" w:rsidP="00886825">
            <w:pPr>
              <w:widowControl/>
              <w:rPr>
                <w:noProof/>
                <w:szCs w:val="24"/>
              </w:rPr>
            </w:pPr>
          </w:p>
        </w:tc>
        <w:tc>
          <w:tcPr>
            <w:tcW w:w="659" w:type="pct"/>
            <w:vMerge/>
          </w:tcPr>
          <w:p w14:paraId="2FFB6A28" w14:textId="77777777" w:rsidR="009B5E27" w:rsidRPr="00890170" w:rsidRDefault="009B5E27" w:rsidP="00886825">
            <w:pPr>
              <w:widowControl/>
              <w:rPr>
                <w:noProof/>
                <w:szCs w:val="24"/>
              </w:rPr>
            </w:pPr>
          </w:p>
        </w:tc>
        <w:tc>
          <w:tcPr>
            <w:tcW w:w="741" w:type="pct"/>
            <w:vMerge/>
          </w:tcPr>
          <w:p w14:paraId="5B244C95" w14:textId="77777777" w:rsidR="009B5E27" w:rsidRPr="00890170" w:rsidRDefault="009B5E27" w:rsidP="00886825">
            <w:pPr>
              <w:widowControl/>
              <w:rPr>
                <w:noProof/>
                <w:szCs w:val="24"/>
              </w:rPr>
            </w:pPr>
          </w:p>
        </w:tc>
        <w:tc>
          <w:tcPr>
            <w:tcW w:w="606" w:type="pct"/>
            <w:vMerge/>
          </w:tcPr>
          <w:p w14:paraId="1A9AD7FB" w14:textId="77777777" w:rsidR="009B5E27" w:rsidRPr="00890170" w:rsidRDefault="009B5E27" w:rsidP="00886825">
            <w:pPr>
              <w:widowControl/>
              <w:rPr>
                <w:noProof/>
                <w:szCs w:val="24"/>
              </w:rPr>
            </w:pPr>
          </w:p>
        </w:tc>
      </w:tr>
      <w:tr w:rsidR="009B5E27" w:rsidRPr="00890170" w14:paraId="10396513" w14:textId="77777777" w:rsidTr="00886825">
        <w:tc>
          <w:tcPr>
            <w:tcW w:w="510" w:type="pct"/>
            <w:vMerge/>
          </w:tcPr>
          <w:p w14:paraId="15F09226" w14:textId="77777777" w:rsidR="009B5E27" w:rsidRPr="00890170" w:rsidRDefault="009B5E27" w:rsidP="00886825">
            <w:pPr>
              <w:widowControl/>
              <w:rPr>
                <w:noProof/>
                <w:szCs w:val="24"/>
              </w:rPr>
            </w:pPr>
          </w:p>
        </w:tc>
        <w:tc>
          <w:tcPr>
            <w:tcW w:w="692" w:type="pct"/>
            <w:vMerge/>
          </w:tcPr>
          <w:p w14:paraId="4923835C" w14:textId="77777777" w:rsidR="009B5E27" w:rsidRPr="00890170" w:rsidRDefault="009B5E27" w:rsidP="00886825">
            <w:pPr>
              <w:widowControl/>
              <w:rPr>
                <w:noProof/>
                <w:szCs w:val="24"/>
              </w:rPr>
            </w:pPr>
          </w:p>
        </w:tc>
        <w:tc>
          <w:tcPr>
            <w:tcW w:w="1188" w:type="pct"/>
          </w:tcPr>
          <w:p w14:paraId="72734C2A" w14:textId="77777777" w:rsidR="009B5E27" w:rsidRPr="00890170" w:rsidRDefault="009B5E27" w:rsidP="00886825">
            <w:pPr>
              <w:widowControl/>
              <w:rPr>
                <w:noProof/>
                <w:szCs w:val="24"/>
              </w:rPr>
            </w:pPr>
            <w:r w:rsidRPr="00890170">
              <w:t>Costuri anuale ale forței de muncă</w:t>
            </w:r>
          </w:p>
          <w:p w14:paraId="4C3DEF1A" w14:textId="77777777" w:rsidR="009B5E27" w:rsidRPr="00890170" w:rsidRDefault="009B5E27" w:rsidP="00886825">
            <w:pPr>
              <w:widowControl/>
              <w:rPr>
                <w:i/>
                <w:noProof/>
                <w:szCs w:val="24"/>
              </w:rPr>
            </w:pPr>
            <w:r w:rsidRPr="00890170">
              <w:rPr>
                <w:i/>
              </w:rPr>
              <w:t>Nivelurile anuale ale costurilor forței de muncă (ponderi), pe tipuri de costuri.</w:t>
            </w:r>
          </w:p>
        </w:tc>
        <w:tc>
          <w:tcPr>
            <w:tcW w:w="603" w:type="pct"/>
          </w:tcPr>
          <w:p w14:paraId="7F0A9E6B" w14:textId="77777777" w:rsidR="009B5E27" w:rsidRPr="00890170" w:rsidRDefault="009B5E27" w:rsidP="00886825">
            <w:pPr>
              <w:widowControl/>
              <w:rPr>
                <w:noProof/>
                <w:szCs w:val="24"/>
              </w:rPr>
            </w:pPr>
            <w:r w:rsidRPr="00890170">
              <w:t>Anual</w:t>
            </w:r>
          </w:p>
        </w:tc>
        <w:tc>
          <w:tcPr>
            <w:tcW w:w="659" w:type="pct"/>
          </w:tcPr>
          <w:p w14:paraId="556C773D" w14:textId="77777777" w:rsidR="009B5E27" w:rsidRPr="00890170" w:rsidRDefault="009B5E27" w:rsidP="00886825">
            <w:pPr>
              <w:widowControl/>
              <w:rPr>
                <w:noProof/>
                <w:szCs w:val="24"/>
              </w:rPr>
            </w:pPr>
            <w:r w:rsidRPr="00890170">
              <w:t>An calendaristic</w:t>
            </w:r>
          </w:p>
        </w:tc>
        <w:tc>
          <w:tcPr>
            <w:tcW w:w="741" w:type="pct"/>
          </w:tcPr>
          <w:p w14:paraId="3D274F7A" w14:textId="77777777" w:rsidR="009B5E27" w:rsidRPr="00890170" w:rsidRDefault="009B5E27" w:rsidP="00886825">
            <w:pPr>
              <w:widowControl/>
              <w:rPr>
                <w:noProof/>
                <w:szCs w:val="24"/>
              </w:rPr>
            </w:pPr>
            <w:r w:rsidRPr="00890170">
              <w:t>Sfârșitul primului trimestru al anului T+1 + 65 de zile</w:t>
            </w:r>
          </w:p>
        </w:tc>
        <w:tc>
          <w:tcPr>
            <w:tcW w:w="606" w:type="pct"/>
            <w:vMerge/>
          </w:tcPr>
          <w:p w14:paraId="2820DFE0" w14:textId="77777777" w:rsidR="009B5E27" w:rsidRPr="00890170" w:rsidRDefault="009B5E27" w:rsidP="00886825">
            <w:pPr>
              <w:widowControl/>
              <w:rPr>
                <w:noProof/>
                <w:szCs w:val="24"/>
              </w:rPr>
            </w:pPr>
          </w:p>
        </w:tc>
      </w:tr>
      <w:tr w:rsidR="009B5E27" w:rsidRPr="00890170" w14:paraId="1E4B99ED" w14:textId="77777777" w:rsidTr="00886825">
        <w:trPr>
          <w:trHeight w:val="278"/>
        </w:trPr>
        <w:tc>
          <w:tcPr>
            <w:tcW w:w="510" w:type="pct"/>
            <w:vMerge w:val="restart"/>
          </w:tcPr>
          <w:p w14:paraId="04E7556F" w14:textId="77777777" w:rsidR="009B5E27" w:rsidRPr="00890170" w:rsidRDefault="009B5E27" w:rsidP="00886825">
            <w:pPr>
              <w:widowControl/>
              <w:rPr>
                <w:noProof/>
                <w:szCs w:val="24"/>
              </w:rPr>
            </w:pPr>
            <w:r w:rsidRPr="00890170">
              <w:t>Cererea de forță de muncă</w:t>
            </w:r>
          </w:p>
        </w:tc>
        <w:tc>
          <w:tcPr>
            <w:tcW w:w="692" w:type="pct"/>
            <w:vMerge w:val="restart"/>
          </w:tcPr>
          <w:p w14:paraId="39C53A66" w14:textId="77777777" w:rsidR="009B5E27" w:rsidRPr="00890170" w:rsidRDefault="009B5E27" w:rsidP="00886825">
            <w:pPr>
              <w:widowControl/>
              <w:rPr>
                <w:noProof/>
                <w:szCs w:val="24"/>
              </w:rPr>
            </w:pPr>
            <w:r w:rsidRPr="00890170">
              <w:t>Locuri de muncă vacante</w:t>
            </w:r>
          </w:p>
        </w:tc>
        <w:tc>
          <w:tcPr>
            <w:tcW w:w="1188" w:type="pct"/>
          </w:tcPr>
          <w:p w14:paraId="5E5E21EF" w14:textId="77777777" w:rsidR="009B5E27" w:rsidRPr="00890170" w:rsidRDefault="009B5E27" w:rsidP="00886825">
            <w:pPr>
              <w:widowControl/>
              <w:rPr>
                <w:noProof/>
                <w:szCs w:val="24"/>
              </w:rPr>
            </w:pPr>
            <w:r w:rsidRPr="00890170">
              <w:t>Posturi vacante</w:t>
            </w:r>
          </w:p>
          <w:p w14:paraId="5C48C795" w14:textId="77777777" w:rsidR="009B5E27" w:rsidRPr="00890170" w:rsidRDefault="009B5E27" w:rsidP="00886825">
            <w:pPr>
              <w:widowControl/>
              <w:rPr>
                <w:i/>
                <w:noProof/>
                <w:szCs w:val="24"/>
              </w:rPr>
            </w:pPr>
            <w:r w:rsidRPr="00890170">
              <w:rPr>
                <w:i/>
              </w:rPr>
              <w:t>Informații privind posturile vacante înregistrate; serii de timp neajustate și ajustate.</w:t>
            </w:r>
          </w:p>
        </w:tc>
        <w:tc>
          <w:tcPr>
            <w:tcW w:w="603" w:type="pct"/>
            <w:vMerge w:val="restart"/>
          </w:tcPr>
          <w:p w14:paraId="6F1D7F56" w14:textId="77777777" w:rsidR="009B5E27" w:rsidRPr="00890170" w:rsidRDefault="009B5E27" w:rsidP="00886825">
            <w:pPr>
              <w:widowControl/>
              <w:rPr>
                <w:noProof/>
                <w:szCs w:val="24"/>
              </w:rPr>
            </w:pPr>
            <w:r w:rsidRPr="00890170">
              <w:t>Trimestrial</w:t>
            </w:r>
          </w:p>
        </w:tc>
        <w:tc>
          <w:tcPr>
            <w:tcW w:w="659" w:type="pct"/>
            <w:vMerge w:val="restart"/>
          </w:tcPr>
          <w:p w14:paraId="59AAE8C6" w14:textId="77777777" w:rsidR="009B5E27" w:rsidRPr="00890170" w:rsidRDefault="009B5E27" w:rsidP="00886825">
            <w:pPr>
              <w:widowControl/>
              <w:rPr>
                <w:noProof/>
                <w:szCs w:val="24"/>
              </w:rPr>
            </w:pPr>
            <w:r w:rsidRPr="00890170">
              <w:t>Trimestru calendaristic</w:t>
            </w:r>
          </w:p>
        </w:tc>
        <w:tc>
          <w:tcPr>
            <w:tcW w:w="741" w:type="pct"/>
            <w:vMerge w:val="restart"/>
          </w:tcPr>
          <w:p w14:paraId="0CB0C861" w14:textId="77777777" w:rsidR="009B5E27" w:rsidRPr="00890170" w:rsidRDefault="009B5E27" w:rsidP="00886825">
            <w:pPr>
              <w:widowControl/>
              <w:ind w:left="-10"/>
              <w:rPr>
                <w:noProof/>
                <w:szCs w:val="24"/>
              </w:rPr>
            </w:pPr>
            <w:r w:rsidRPr="00890170">
              <w:t>- Estimări timpurii: T+45 de zile</w:t>
            </w:r>
          </w:p>
          <w:p w14:paraId="7503D98C" w14:textId="77777777" w:rsidR="009B5E27" w:rsidRPr="00890170" w:rsidRDefault="009B5E27" w:rsidP="00886825">
            <w:pPr>
              <w:widowControl/>
              <w:rPr>
                <w:noProof/>
                <w:szCs w:val="24"/>
              </w:rPr>
            </w:pPr>
            <w:r w:rsidRPr="00890170">
              <w:t>- Date finale: T+70 de zile</w:t>
            </w:r>
          </w:p>
        </w:tc>
        <w:tc>
          <w:tcPr>
            <w:tcW w:w="606" w:type="pct"/>
            <w:vMerge w:val="restart"/>
          </w:tcPr>
          <w:p w14:paraId="2FBDC56C" w14:textId="77777777" w:rsidR="009B5E27" w:rsidRPr="00890170" w:rsidRDefault="009B5E27" w:rsidP="00886825">
            <w:pPr>
              <w:widowControl/>
              <w:ind w:left="-10"/>
              <w:rPr>
                <w:noProof/>
                <w:szCs w:val="24"/>
              </w:rPr>
            </w:pPr>
            <w:r w:rsidRPr="00890170">
              <w:t>Primul trimestru al anului 2026</w:t>
            </w:r>
          </w:p>
        </w:tc>
      </w:tr>
      <w:tr w:rsidR="009B5E27" w:rsidRPr="00890170" w14:paraId="7CDD3F00" w14:textId="77777777" w:rsidTr="00886825">
        <w:trPr>
          <w:trHeight w:val="277"/>
        </w:trPr>
        <w:tc>
          <w:tcPr>
            <w:tcW w:w="510" w:type="pct"/>
            <w:vMerge/>
          </w:tcPr>
          <w:p w14:paraId="555CDCD5" w14:textId="77777777" w:rsidR="009B5E27" w:rsidRPr="00890170" w:rsidRDefault="009B5E27" w:rsidP="00886825">
            <w:pPr>
              <w:widowControl/>
              <w:rPr>
                <w:noProof/>
                <w:szCs w:val="24"/>
              </w:rPr>
            </w:pPr>
          </w:p>
        </w:tc>
        <w:tc>
          <w:tcPr>
            <w:tcW w:w="692" w:type="pct"/>
            <w:vMerge/>
          </w:tcPr>
          <w:p w14:paraId="6690B902" w14:textId="77777777" w:rsidR="009B5E27" w:rsidRPr="00890170" w:rsidRDefault="009B5E27" w:rsidP="00886825">
            <w:pPr>
              <w:widowControl/>
              <w:rPr>
                <w:noProof/>
                <w:szCs w:val="24"/>
              </w:rPr>
            </w:pPr>
          </w:p>
        </w:tc>
        <w:tc>
          <w:tcPr>
            <w:tcW w:w="1188" w:type="pct"/>
          </w:tcPr>
          <w:p w14:paraId="59167591" w14:textId="77777777" w:rsidR="009B5E27" w:rsidRPr="00890170" w:rsidRDefault="009B5E27" w:rsidP="00886825">
            <w:pPr>
              <w:widowControl/>
              <w:rPr>
                <w:noProof/>
                <w:szCs w:val="24"/>
              </w:rPr>
            </w:pPr>
            <w:r w:rsidRPr="00890170">
              <w:t xml:space="preserve">Posturi ocupate </w:t>
            </w:r>
          </w:p>
          <w:p w14:paraId="4DA90E79" w14:textId="77777777" w:rsidR="009B5E27" w:rsidRPr="00890170" w:rsidRDefault="009B5E27" w:rsidP="00886825">
            <w:pPr>
              <w:widowControl/>
              <w:rPr>
                <w:rFonts w:ascii="Calibri" w:hAnsi="Calibri" w:cs="Calibri"/>
                <w:i/>
                <w:noProof/>
                <w:szCs w:val="24"/>
              </w:rPr>
            </w:pPr>
            <w:r w:rsidRPr="00890170">
              <w:rPr>
                <w:i/>
              </w:rPr>
              <w:t>Informații privind posturile ocupate înregistrate; serii de timp neajustate și ajustate.</w:t>
            </w:r>
          </w:p>
        </w:tc>
        <w:tc>
          <w:tcPr>
            <w:tcW w:w="603" w:type="pct"/>
            <w:vMerge/>
          </w:tcPr>
          <w:p w14:paraId="699D06C8" w14:textId="77777777" w:rsidR="009B5E27" w:rsidRPr="00890170" w:rsidRDefault="009B5E27" w:rsidP="00886825">
            <w:pPr>
              <w:widowControl/>
              <w:ind w:left="720"/>
              <w:rPr>
                <w:rFonts w:ascii="Calibri" w:hAnsi="Calibri" w:cs="Calibri"/>
                <w:noProof/>
                <w:szCs w:val="24"/>
              </w:rPr>
            </w:pPr>
          </w:p>
        </w:tc>
        <w:tc>
          <w:tcPr>
            <w:tcW w:w="659" w:type="pct"/>
            <w:vMerge/>
          </w:tcPr>
          <w:p w14:paraId="481A03CB" w14:textId="77777777" w:rsidR="009B5E27" w:rsidRPr="00890170" w:rsidRDefault="009B5E27" w:rsidP="00886825">
            <w:pPr>
              <w:widowControl/>
              <w:ind w:left="720"/>
              <w:rPr>
                <w:rFonts w:ascii="Calibri" w:hAnsi="Calibri" w:cs="Calibri"/>
                <w:noProof/>
                <w:szCs w:val="24"/>
              </w:rPr>
            </w:pPr>
          </w:p>
        </w:tc>
        <w:tc>
          <w:tcPr>
            <w:tcW w:w="741" w:type="pct"/>
            <w:vMerge/>
          </w:tcPr>
          <w:p w14:paraId="2910541F" w14:textId="77777777" w:rsidR="009B5E27" w:rsidRPr="00890170" w:rsidRDefault="009B5E27" w:rsidP="00886825">
            <w:pPr>
              <w:widowControl/>
              <w:ind w:left="720"/>
              <w:rPr>
                <w:rFonts w:ascii="Calibri" w:hAnsi="Calibri" w:cs="Calibri"/>
                <w:noProof/>
                <w:szCs w:val="24"/>
              </w:rPr>
            </w:pPr>
          </w:p>
        </w:tc>
        <w:tc>
          <w:tcPr>
            <w:tcW w:w="606" w:type="pct"/>
            <w:vMerge/>
          </w:tcPr>
          <w:p w14:paraId="7277E6C6" w14:textId="77777777" w:rsidR="009B5E27" w:rsidRPr="00890170" w:rsidRDefault="009B5E27" w:rsidP="00886825">
            <w:pPr>
              <w:widowControl/>
              <w:ind w:left="720"/>
              <w:rPr>
                <w:rFonts w:ascii="Calibri" w:hAnsi="Calibri" w:cs="Calibri"/>
                <w:noProof/>
                <w:szCs w:val="24"/>
              </w:rPr>
            </w:pPr>
          </w:p>
        </w:tc>
      </w:tr>
    </w:tbl>
    <w:p w14:paraId="4EC6D39E" w14:textId="77777777" w:rsidR="009B5E27" w:rsidRPr="00890170" w:rsidRDefault="009B5E27" w:rsidP="009B5E27">
      <w:pPr>
        <w:widowControl/>
        <w:spacing w:before="120" w:after="120"/>
        <w:jc w:val="both"/>
        <w:rPr>
          <w:rFonts w:eastAsia="Calibri"/>
          <w:noProof/>
          <w:szCs w:val="24"/>
          <w:lang w:eastAsia="en-US"/>
        </w:rPr>
      </w:pPr>
    </w:p>
    <w:p w14:paraId="3CB12E8A" w14:textId="77777777" w:rsidR="009B5E27" w:rsidRPr="00890170" w:rsidRDefault="009B5E27" w:rsidP="009B5E27">
      <w:pPr>
        <w:widowControl/>
        <w:tabs>
          <w:tab w:val="left" w:pos="850"/>
        </w:tabs>
        <w:spacing w:before="120" w:after="120"/>
        <w:ind w:left="850" w:hanging="850"/>
        <w:jc w:val="both"/>
        <w:rPr>
          <w:rFonts w:eastAsia="Calibri"/>
          <w:noProof/>
          <w:szCs w:val="22"/>
        </w:rPr>
      </w:pPr>
      <w:r w:rsidRPr="00890170">
        <w:t>(1)</w:t>
      </w:r>
      <w:r w:rsidRPr="00890170">
        <w:tab/>
        <w:t>După sfârșitul perioadei de referință „T”.</w:t>
      </w:r>
    </w:p>
    <w:p w14:paraId="74532B50" w14:textId="77777777" w:rsidR="009B5E27" w:rsidRPr="00890170" w:rsidRDefault="009B5E27" w:rsidP="009B5E27">
      <w:pPr>
        <w:widowControl/>
        <w:tabs>
          <w:tab w:val="left" w:pos="850"/>
        </w:tabs>
        <w:spacing w:before="120" w:after="120"/>
        <w:ind w:left="850" w:hanging="850"/>
        <w:jc w:val="both"/>
        <w:rPr>
          <w:rFonts w:eastAsia="Calibri"/>
          <w:noProof/>
          <w:szCs w:val="22"/>
        </w:rPr>
      </w:pPr>
      <w:r w:rsidRPr="00890170">
        <w:t>(2)</w:t>
      </w:r>
      <w:r w:rsidRPr="00890170">
        <w:tab/>
        <w:t>În cazul în care termenele menționate mai sus coincid cu o zi de sâmbătă sau de duminică, termenul efectiv este în ziua următoare de luni, înainte de ora 12.00 a.m. (CET).</w:t>
      </w:r>
    </w:p>
    <w:p w14:paraId="35B18B55" w14:textId="77777777" w:rsidR="009B5E27" w:rsidRPr="00890170" w:rsidRDefault="009B5E27" w:rsidP="009B5E27">
      <w:pPr>
        <w:widowControl/>
        <w:spacing w:before="120" w:after="120"/>
        <w:jc w:val="both"/>
        <w:rPr>
          <w:rFonts w:eastAsia="Calibri"/>
          <w:noProof/>
          <w:szCs w:val="22"/>
          <w:lang w:eastAsia="en-US"/>
        </w:rPr>
      </w:pPr>
    </w:p>
    <w:sectPr w:rsidR="009B5E27" w:rsidRPr="00890170" w:rsidSect="002D7F16">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C447C" w14:textId="77777777" w:rsidR="00B54DAD" w:rsidRPr="002D7F16" w:rsidRDefault="00B54DAD">
      <w:r w:rsidRPr="002D7F16">
        <w:separator/>
      </w:r>
    </w:p>
  </w:endnote>
  <w:endnote w:type="continuationSeparator" w:id="0">
    <w:p w14:paraId="2D027372" w14:textId="77777777" w:rsidR="00B54DAD" w:rsidRPr="002D7F16" w:rsidRDefault="00B54DAD">
      <w:r w:rsidRPr="002D7F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2BAAD" w14:textId="77777777" w:rsidR="00CF6A1D" w:rsidRPr="00120F48" w:rsidRDefault="00CF6A1D" w:rsidP="00BC770B">
    <w:pPr>
      <w:pStyle w:val="EPFooter"/>
    </w:pPr>
    <w:r w:rsidRPr="00120F48">
      <w:t>PE</w:t>
    </w:r>
    <w:r w:rsidRPr="00120F48">
      <w:rPr>
        <w:rStyle w:val="HideTWBExt"/>
      </w:rPr>
      <w:t>&lt;</w:t>
    </w:r>
    <w:proofErr w:type="spellStart"/>
    <w:r w:rsidRPr="00120F48">
      <w:rPr>
        <w:rStyle w:val="HideTWBExt"/>
      </w:rPr>
      <w:t>NoPE</w:t>
    </w:r>
    <w:proofErr w:type="spellEnd"/>
    <w:r w:rsidRPr="00120F48">
      <w:rPr>
        <w:rStyle w:val="HideTWBExt"/>
      </w:rPr>
      <w:t>&gt;</w:t>
    </w:r>
    <w:r w:rsidRPr="00120F48">
      <w:t>757.907</w:t>
    </w:r>
    <w:r w:rsidRPr="00120F48">
      <w:rPr>
        <w:rStyle w:val="HideTWBExt"/>
      </w:rPr>
      <w:t>&lt;/</w:t>
    </w:r>
    <w:proofErr w:type="spellStart"/>
    <w:r w:rsidRPr="00120F48">
      <w:rPr>
        <w:rStyle w:val="HideTWBExt"/>
      </w:rPr>
      <w:t>NoPE</w:t>
    </w:r>
    <w:proofErr w:type="spellEnd"/>
    <w:r w:rsidRPr="00120F48">
      <w:rPr>
        <w:rStyle w:val="HideTWBExt"/>
      </w:rPr>
      <w:t>&gt;&lt;Version&gt;</w:t>
    </w:r>
    <w:proofErr w:type="spellStart"/>
    <w:r w:rsidRPr="00120F48">
      <w:t>v02</w:t>
    </w:r>
    <w:proofErr w:type="spellEnd"/>
    <w:r w:rsidRPr="00120F48">
      <w:t>-00</w:t>
    </w:r>
    <w:r w:rsidRPr="00120F48">
      <w:rPr>
        <w:rStyle w:val="HideTWBExt"/>
      </w:rPr>
      <w:t>&lt;/</w:t>
    </w:r>
    <w:proofErr w:type="spellStart"/>
    <w:r w:rsidRPr="00120F48">
      <w:rPr>
        <w:rStyle w:val="HideTWBExt"/>
      </w:rPr>
      <w:t>Version</w:t>
    </w:r>
    <w:proofErr w:type="spellEnd"/>
    <w:r w:rsidRPr="00120F48">
      <w:rPr>
        <w:rStyle w:val="HideTWBExt"/>
      </w:rPr>
      <w:t>&gt;</w:t>
    </w:r>
    <w:r w:rsidRPr="00120F48">
      <w:tab/>
    </w:r>
    <w:r w:rsidRPr="00120F48">
      <w:fldChar w:fldCharType="begin"/>
    </w:r>
    <w:r w:rsidRPr="00120F48">
      <w:instrText xml:space="preserve"> PAGE  \* MERGEFORMAT </w:instrText>
    </w:r>
    <w:r w:rsidRPr="00120F48">
      <w:fldChar w:fldCharType="separate"/>
    </w:r>
    <w:r w:rsidRPr="00120F48">
      <w:rPr>
        <w:noProof/>
      </w:rPr>
      <w:t>2</w:t>
    </w:r>
    <w:r w:rsidRPr="00120F48">
      <w:fldChar w:fldCharType="end"/>
    </w:r>
    <w:r w:rsidRPr="00120F48">
      <w:t>/</w:t>
    </w:r>
    <w:fldSimple w:instr=" NUMPAGES  \* MERGEFORMAT ">
      <w:r w:rsidRPr="00120F48">
        <w:rPr>
          <w:noProof/>
        </w:rPr>
        <w:t>3</w:t>
      </w:r>
    </w:fldSimple>
    <w:r w:rsidRPr="00120F48">
      <w:tab/>
    </w:r>
    <w:r w:rsidRPr="00120F48">
      <w:rPr>
        <w:rStyle w:val="HideTWBExt"/>
      </w:rPr>
      <w:t>&lt;PathFdR&gt;</w:t>
    </w:r>
    <w:proofErr w:type="spellStart"/>
    <w:r w:rsidRPr="00120F48">
      <w:t>RR</w:t>
    </w:r>
    <w:proofErr w:type="spellEnd"/>
    <w:r w:rsidRPr="00120F48">
      <w:t>\1297573EN.docx</w:t>
    </w:r>
    <w:r w:rsidRPr="00120F48">
      <w:rPr>
        <w:rStyle w:val="HideTWBExt"/>
      </w:rPr>
      <w:t>&lt;/</w:t>
    </w:r>
    <w:proofErr w:type="spellStart"/>
    <w:r w:rsidRPr="00120F48">
      <w:rPr>
        <w:rStyle w:val="HideTWBExt"/>
      </w:rPr>
      <w:t>PathFdR</w:t>
    </w:r>
    <w:proofErr w:type="spellEnd"/>
    <w:r w:rsidRPr="00120F48">
      <w:rPr>
        <w:rStyle w:val="HideTWBExt"/>
      </w:rPr>
      <w:t>&gt;</w:t>
    </w:r>
  </w:p>
  <w:p w14:paraId="61D07349" w14:textId="77777777" w:rsidR="00CF6A1D" w:rsidRPr="00120F48" w:rsidRDefault="00CF6A1D" w:rsidP="00BC770B">
    <w:pPr>
      <w:pStyle w:val="EPFooter2"/>
    </w:pPr>
    <w:r w:rsidRPr="00120F48">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8F63E" w14:textId="77777777" w:rsidR="00CF6A1D" w:rsidRPr="00120F48" w:rsidRDefault="00CF6A1D" w:rsidP="00BC770B">
    <w:pPr>
      <w:pStyle w:val="EPFooter"/>
    </w:pPr>
    <w:r w:rsidRPr="00120F48">
      <w:rPr>
        <w:rStyle w:val="HideTWBExt"/>
      </w:rPr>
      <w:t>&lt;PathFdR&gt;</w:t>
    </w:r>
    <w:proofErr w:type="spellStart"/>
    <w:r w:rsidRPr="00120F48">
      <w:t>RR</w:t>
    </w:r>
    <w:proofErr w:type="spellEnd"/>
    <w:r w:rsidRPr="00120F48">
      <w:t>\1297573EN.docx</w:t>
    </w:r>
    <w:r w:rsidRPr="00120F48">
      <w:rPr>
        <w:rStyle w:val="HideTWBExt"/>
      </w:rPr>
      <w:t>&lt;/</w:t>
    </w:r>
    <w:proofErr w:type="spellStart"/>
    <w:r w:rsidRPr="00120F48">
      <w:rPr>
        <w:rStyle w:val="HideTWBExt"/>
      </w:rPr>
      <w:t>PathFdR</w:t>
    </w:r>
    <w:proofErr w:type="spellEnd"/>
    <w:r w:rsidRPr="00120F48">
      <w:rPr>
        <w:rStyle w:val="HideTWBExt"/>
      </w:rPr>
      <w:t>&gt;</w:t>
    </w:r>
    <w:r w:rsidRPr="00120F48">
      <w:tab/>
    </w:r>
    <w:r w:rsidRPr="00120F48">
      <w:tab/>
      <w:t>PE</w:t>
    </w:r>
    <w:r w:rsidRPr="00120F48">
      <w:rPr>
        <w:rStyle w:val="HideTWBExt"/>
      </w:rPr>
      <w:t>&lt;</w:t>
    </w:r>
    <w:proofErr w:type="spellStart"/>
    <w:r w:rsidRPr="00120F48">
      <w:rPr>
        <w:rStyle w:val="HideTWBExt"/>
      </w:rPr>
      <w:t>NoPE</w:t>
    </w:r>
    <w:proofErr w:type="spellEnd"/>
    <w:r w:rsidRPr="00120F48">
      <w:rPr>
        <w:rStyle w:val="HideTWBExt"/>
      </w:rPr>
      <w:t>&gt;</w:t>
    </w:r>
    <w:r w:rsidRPr="00120F48">
      <w:t>757.907</w:t>
    </w:r>
    <w:r w:rsidRPr="00120F48">
      <w:rPr>
        <w:rStyle w:val="HideTWBExt"/>
      </w:rPr>
      <w:t>&lt;/</w:t>
    </w:r>
    <w:proofErr w:type="spellStart"/>
    <w:r w:rsidRPr="00120F48">
      <w:rPr>
        <w:rStyle w:val="HideTWBExt"/>
      </w:rPr>
      <w:t>NoPE</w:t>
    </w:r>
    <w:proofErr w:type="spellEnd"/>
    <w:r w:rsidRPr="00120F48">
      <w:rPr>
        <w:rStyle w:val="HideTWBExt"/>
      </w:rPr>
      <w:t>&gt;&lt;Version&gt;</w:t>
    </w:r>
    <w:proofErr w:type="spellStart"/>
    <w:r w:rsidRPr="00120F48">
      <w:t>v02</w:t>
    </w:r>
    <w:proofErr w:type="spellEnd"/>
    <w:r w:rsidRPr="00120F48">
      <w:t>-00</w:t>
    </w:r>
    <w:r w:rsidRPr="00120F48">
      <w:rPr>
        <w:rStyle w:val="HideTWBExt"/>
      </w:rPr>
      <w:t>&lt;/</w:t>
    </w:r>
    <w:proofErr w:type="spellStart"/>
    <w:r w:rsidRPr="00120F48">
      <w:rPr>
        <w:rStyle w:val="HideTWBExt"/>
      </w:rPr>
      <w:t>Version</w:t>
    </w:r>
    <w:proofErr w:type="spellEnd"/>
    <w:r w:rsidRPr="00120F48">
      <w:rPr>
        <w:rStyle w:val="HideTWBExt"/>
      </w:rPr>
      <w:t>&gt;</w:t>
    </w:r>
  </w:p>
  <w:p w14:paraId="706BAF04" w14:textId="77777777" w:rsidR="00CF6A1D" w:rsidRPr="00120F48" w:rsidRDefault="00CF6A1D" w:rsidP="00BC770B">
    <w:pPr>
      <w:pStyle w:val="EPFooter2"/>
    </w:pPr>
    <w:r w:rsidRPr="00120F48">
      <w:t>EN</w:t>
    </w:r>
    <w:r w:rsidRPr="00120F48">
      <w:tab/>
    </w:r>
    <w:r w:rsidRPr="00120F48">
      <w:rPr>
        <w:b w:val="0"/>
        <w:i/>
        <w:color w:val="C0C0C0"/>
        <w:sz w:val="22"/>
      </w:rPr>
      <w:t xml:space="preserve">United in </w:t>
    </w:r>
    <w:proofErr w:type="spellStart"/>
    <w:r w:rsidRPr="00120F48">
      <w:rPr>
        <w:b w:val="0"/>
        <w:i/>
        <w:color w:val="C0C0C0"/>
        <w:sz w:val="22"/>
      </w:rPr>
      <w:t>diversity</w:t>
    </w:r>
    <w:proofErr w:type="spellEnd"/>
    <w:r w:rsidRPr="00120F48">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7D99B" w14:textId="77777777" w:rsidR="00064002" w:rsidRPr="002D7F1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588CF" w14:textId="77777777" w:rsidR="00064002" w:rsidRPr="002D7F1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95E92" w14:textId="77777777" w:rsidR="00064002" w:rsidRPr="002D7F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91284" w14:textId="77777777" w:rsidR="00B54DAD" w:rsidRPr="002D7F16" w:rsidRDefault="00B54DAD">
      <w:r w:rsidRPr="002D7F16">
        <w:separator/>
      </w:r>
    </w:p>
  </w:footnote>
  <w:footnote w:type="continuationSeparator" w:id="0">
    <w:p w14:paraId="58DE643C" w14:textId="77777777" w:rsidR="00B54DAD" w:rsidRPr="002D7F16" w:rsidRDefault="00B54DAD">
      <w:r w:rsidRPr="002D7F16">
        <w:continuationSeparator/>
      </w:r>
    </w:p>
  </w:footnote>
  <w:footnote w:id="1">
    <w:p w14:paraId="7958EBBC"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 xml:space="preserve">JO C, C/2024/668, 12.1.2024, ELI: </w:t>
      </w:r>
      <w:hyperlink r:id="rId1" w:history="1">
        <w:r w:rsidR="00CF6A1D" w:rsidRPr="006435A9">
          <w:rPr>
            <w:rStyle w:val="Hyperlink"/>
            <w:sz w:val="24"/>
            <w:lang w:val="ro-RO"/>
          </w:rPr>
          <w:t>http://data.europa.eu/eli/C/2024/668/oj</w:t>
        </w:r>
      </w:hyperlink>
      <w:r w:rsidRPr="002D7F16">
        <w:rPr>
          <w:sz w:val="24"/>
          <w:lang w:val="ro-RO"/>
        </w:rPr>
        <w:t>.</w:t>
      </w:r>
    </w:p>
  </w:footnote>
  <w:footnote w:id="2">
    <w:p w14:paraId="26556D79" w14:textId="77777777" w:rsidR="00375B2F" w:rsidRPr="00351303" w:rsidRDefault="00375B2F" w:rsidP="00375B2F">
      <w:pPr>
        <w:pStyle w:val="FootnoteText"/>
        <w:ind w:left="567" w:hanging="567"/>
        <w:rPr>
          <w:b/>
          <w:sz w:val="24"/>
          <w:lang w:val="ro-RO"/>
        </w:rPr>
      </w:pPr>
      <w:r w:rsidRPr="00EE7368">
        <w:rPr>
          <w:rStyle w:val="FootnoteReference"/>
          <w:sz w:val="24"/>
          <w:lang w:val="ro-RO"/>
        </w:rPr>
        <w:t>*</w:t>
      </w:r>
      <w:r w:rsidRPr="00EE7368">
        <w:rPr>
          <w:sz w:val="24"/>
          <w:lang w:val="ro-RO"/>
        </w:rPr>
        <w:t xml:space="preserve"> </w:t>
      </w:r>
      <w:r w:rsidRPr="00351303">
        <w:rPr>
          <w:sz w:val="24"/>
          <w:lang w:val="ro-RO"/>
        </w:rPr>
        <w:tab/>
        <w:t>Modificările din întregul text decurg din adoptarea amendamentului 1. Textul nou sau modificat este marcat cu caractere cursive aldine; textul eliminat este marcat prin simbolul ▌.</w:t>
      </w:r>
    </w:p>
  </w:footnote>
  <w:footnote w:id="3">
    <w:p w14:paraId="53E4622A" w14:textId="77777777" w:rsidR="009B5E27" w:rsidRPr="002D7F16" w:rsidRDefault="009B5E27" w:rsidP="002D7F16">
      <w:pPr>
        <w:pStyle w:val="FootnoteText"/>
        <w:ind w:left="567" w:hanging="567"/>
        <w:rPr>
          <w:b/>
          <w:i/>
          <w:sz w:val="24"/>
          <w:lang w:val="ro-RO"/>
        </w:rPr>
      </w:pPr>
      <w:r w:rsidRPr="002D7F16">
        <w:rPr>
          <w:rStyle w:val="FootnoteReference"/>
          <w:i/>
          <w:sz w:val="24"/>
          <w:lang w:val="ro-RO"/>
        </w:rPr>
        <w:footnoteRef/>
      </w:r>
      <w:r w:rsidR="002D7F16" w:rsidRPr="002D7F16">
        <w:rPr>
          <w:b/>
          <w:i/>
          <w:sz w:val="24"/>
          <w:lang w:val="ro-RO"/>
        </w:rPr>
        <w:t xml:space="preserve"> </w:t>
      </w:r>
      <w:r w:rsidR="002D7F16" w:rsidRPr="002D7F16">
        <w:rPr>
          <w:b/>
          <w:i/>
          <w:sz w:val="24"/>
          <w:lang w:val="ro-RO"/>
        </w:rPr>
        <w:tab/>
      </w:r>
      <w:r w:rsidRPr="002D7F16">
        <w:rPr>
          <w:b/>
          <w:i/>
          <w:sz w:val="24"/>
          <w:lang w:val="ro-RO"/>
        </w:rPr>
        <w:t xml:space="preserve">JO C, C/2024/668, 12.1.2024, ELI: </w:t>
      </w:r>
      <w:r w:rsidR="00EE7368">
        <w:fldChar w:fldCharType="begin"/>
      </w:r>
      <w:r w:rsidR="00EE7368" w:rsidRPr="00EE7368">
        <w:rPr>
          <w:lang w:val="fi-FI"/>
        </w:rPr>
        <w:instrText xml:space="preserve"> HYPERLINK "http://data.europa.eu/eli/C/2024/668/oj" </w:instrText>
      </w:r>
      <w:r w:rsidR="00EE7368">
        <w:fldChar w:fldCharType="separate"/>
      </w:r>
      <w:r w:rsidR="00CF6A1D" w:rsidRPr="006435A9">
        <w:rPr>
          <w:rStyle w:val="Hyperlink"/>
          <w:b/>
          <w:i/>
          <w:sz w:val="24"/>
          <w:lang w:val="ro-RO"/>
        </w:rPr>
        <w:t>http://data.europa.eu/eli/C/2024/668/oj</w:t>
      </w:r>
      <w:r w:rsidR="00EE7368">
        <w:rPr>
          <w:rStyle w:val="Hyperlink"/>
          <w:b/>
          <w:i/>
          <w:sz w:val="24"/>
          <w:lang w:val="ro-RO"/>
        </w:rPr>
        <w:fldChar w:fldCharType="end"/>
      </w:r>
      <w:r w:rsidRPr="002D7F16">
        <w:rPr>
          <w:b/>
          <w:i/>
          <w:sz w:val="24"/>
          <w:lang w:val="ro-RO"/>
        </w:rPr>
        <w:t>.</w:t>
      </w:r>
    </w:p>
  </w:footnote>
  <w:footnote w:id="4">
    <w:p w14:paraId="7B96C5C3"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Regulamentul (UE) nr. 1176/2011 al Parlamentului European și al Consiliului din 16 noiembrie 2011 privind prevenirea și corectarea dezechilibrelor macroeconomice (JO L 306, 23.11.2011, p. 25).</w:t>
      </w:r>
    </w:p>
  </w:footnote>
  <w:footnote w:id="5">
    <w:p w14:paraId="622DC83E"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Directiva (UE) 2022/2041 a Parlamentului European și a Consiliului din 19 octombrie 2022 privind salariile minime adecvate în Uniunea Europeană (JO L 275, 25.10.2022, p. 33).</w:t>
      </w:r>
    </w:p>
  </w:footnote>
  <w:footnote w:id="6">
    <w:p w14:paraId="1167DCDA"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Comunicare a Comisiei către Parlamentul European și Consiliu privind statisticile din zona euro „Către metodologii îmbunătățite pentru statisticile și indicatorii zonei euro” – COM/2002/0661 final din 27 noiembrie 2002.</w:t>
      </w:r>
    </w:p>
  </w:footnote>
  <w:footnote w:id="7">
    <w:p w14:paraId="58904101" w14:textId="77777777" w:rsidR="00310F7B" w:rsidRPr="002D7F16" w:rsidRDefault="00310F7B" w:rsidP="00310F7B">
      <w:pPr>
        <w:pStyle w:val="FootnoteText"/>
        <w:ind w:left="567" w:hanging="567"/>
        <w:rPr>
          <w:b/>
          <w:i/>
          <w:sz w:val="24"/>
          <w:lang w:val="ro-RO"/>
        </w:rPr>
      </w:pPr>
      <w:r w:rsidRPr="002D7F16">
        <w:rPr>
          <w:rStyle w:val="FootnoteReference"/>
          <w:i/>
          <w:sz w:val="24"/>
          <w:lang w:val="ro-RO"/>
        </w:rPr>
        <w:footnoteRef/>
      </w:r>
      <w:r w:rsidRPr="002D7F16">
        <w:rPr>
          <w:b/>
          <w:i/>
          <w:sz w:val="24"/>
          <w:lang w:val="ro-RO"/>
        </w:rPr>
        <w:t xml:space="preserve"> </w:t>
      </w:r>
      <w:r w:rsidRPr="002D7F16">
        <w:rPr>
          <w:b/>
          <w:i/>
          <w:sz w:val="24"/>
          <w:lang w:val="ro-RO"/>
        </w:rPr>
        <w:tab/>
        <w:t xml:space="preserve">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(JO L 132, 17.5.2023, p. 21, </w:t>
      </w:r>
      <w:r w:rsidR="00EE7368">
        <w:fldChar w:fldCharType="begin"/>
      </w:r>
      <w:r w:rsidR="00EE7368" w:rsidRPr="00EE7368">
        <w:rPr>
          <w:lang w:val="ro-RO"/>
        </w:rPr>
        <w:instrText xml:space="preserve"> HYPERLINK "http://data.europa.eu/eli/dir/2023/970/oj" \o "Oferă acces la acest document prin identificatorul său uniform de resurse ELI." </w:instrText>
      </w:r>
      <w:r w:rsidR="00EE7368">
        <w:fldChar w:fldCharType="separate"/>
      </w:r>
      <w:r w:rsidRPr="002D7F16">
        <w:rPr>
          <w:b/>
          <w:i/>
          <w:color w:val="23527C"/>
          <w:sz w:val="24"/>
          <w:u w:val="single"/>
          <w:shd w:val="clear" w:color="auto" w:fill="FFFFFF"/>
          <w:lang w:val="ro-RO"/>
        </w:rPr>
        <w:t>http://data.europa.eu/eli/dir/2023/970/oj</w:t>
      </w:r>
      <w:r w:rsidR="00EE7368">
        <w:rPr>
          <w:b/>
          <w:i/>
          <w:color w:val="23527C"/>
          <w:sz w:val="24"/>
          <w:u w:val="single"/>
          <w:shd w:val="clear" w:color="auto" w:fill="FFFFFF"/>
          <w:lang w:val="ro-RO"/>
        </w:rPr>
        <w:fldChar w:fldCharType="end"/>
      </w:r>
      <w:r w:rsidRPr="002D7F16">
        <w:rPr>
          <w:b/>
          <w:i/>
          <w:sz w:val="24"/>
          <w:lang w:val="ro-RO"/>
        </w:rPr>
        <w:t>).</w:t>
      </w:r>
    </w:p>
  </w:footnote>
  <w:footnote w:id="8">
    <w:p w14:paraId="311AAAD7"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Directiva 2006/54/CE a Parlamentului European și a Consiliului din 5 iulie 2006 privind punerea în aplicare a principiului egalității de șanse și al egalității de tratament între bărbați și femei în materie de încadrare în muncă și de muncă</w:t>
      </w:r>
      <w:r w:rsidRPr="002D7F16">
        <w:rPr>
          <w:b/>
          <w:color w:val="333333"/>
          <w:sz w:val="24"/>
          <w:shd w:val="clear" w:color="auto" w:fill="FFFFFF"/>
          <w:lang w:val="ro-RO"/>
        </w:rPr>
        <w:t xml:space="preserve"> </w:t>
      </w:r>
      <w:r w:rsidRPr="002D7F16">
        <w:rPr>
          <w:sz w:val="24"/>
          <w:lang w:val="ro-RO"/>
        </w:rPr>
        <w:t>(JO L 204, 26.7.2006, p. 23).</w:t>
      </w:r>
    </w:p>
  </w:footnote>
  <w:footnote w:id="9">
    <w:p w14:paraId="6718CE06"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(JO L 132, 17.5.2023, p. 21).</w:t>
      </w:r>
    </w:p>
  </w:footnote>
  <w:footnote w:id="10">
    <w:p w14:paraId="3DA4A6CE" w14:textId="77777777" w:rsidR="009B5E27" w:rsidRPr="002D7F16" w:rsidRDefault="009B5E27" w:rsidP="002D7F16">
      <w:pPr>
        <w:pStyle w:val="FootnoteText"/>
        <w:ind w:left="567" w:hanging="567"/>
        <w:rPr>
          <w:b/>
          <w:i/>
          <w:sz w:val="24"/>
          <w:lang w:val="ro-RO"/>
        </w:rPr>
      </w:pPr>
      <w:r w:rsidRPr="002D7F16">
        <w:rPr>
          <w:rStyle w:val="FootnoteReference"/>
          <w:i/>
          <w:sz w:val="24"/>
          <w:lang w:val="ro-RO"/>
        </w:rPr>
        <w:footnoteRef/>
      </w:r>
      <w:r w:rsidR="002D7F16" w:rsidRPr="002D7F16">
        <w:rPr>
          <w:b/>
          <w:i/>
          <w:sz w:val="24"/>
          <w:lang w:val="ro-RO"/>
        </w:rPr>
        <w:t xml:space="preserve"> </w:t>
      </w:r>
      <w:r w:rsidR="002D7F16" w:rsidRPr="002D7F16">
        <w:rPr>
          <w:b/>
          <w:i/>
          <w:sz w:val="24"/>
          <w:lang w:val="ro-RO"/>
        </w:rPr>
        <w:tab/>
      </w:r>
      <w:r w:rsidRPr="002D7F16">
        <w:rPr>
          <w:b/>
          <w:i/>
          <w:sz w:val="24"/>
          <w:lang w:val="ro-RO"/>
        </w:rPr>
        <w:t>COM(2021)0778.</w:t>
      </w:r>
    </w:p>
  </w:footnote>
  <w:footnote w:id="11">
    <w:p w14:paraId="709FF284" w14:textId="77777777" w:rsidR="009B5E27" w:rsidRPr="002D7F16" w:rsidRDefault="009B5E27" w:rsidP="002D7F16">
      <w:pPr>
        <w:pStyle w:val="FootnoteText"/>
        <w:ind w:left="567" w:hanging="567"/>
        <w:rPr>
          <w:b/>
          <w:i/>
          <w:sz w:val="24"/>
          <w:lang w:val="ro-RO"/>
        </w:rPr>
      </w:pPr>
      <w:r w:rsidRPr="002D7F16">
        <w:rPr>
          <w:rStyle w:val="FootnoteReference"/>
          <w:i/>
          <w:sz w:val="24"/>
          <w:lang w:val="ro-RO"/>
        </w:rPr>
        <w:footnoteRef/>
      </w:r>
      <w:r w:rsidR="002D7F16" w:rsidRPr="002D7F16">
        <w:rPr>
          <w:b/>
          <w:i/>
          <w:sz w:val="24"/>
          <w:lang w:val="ro-RO"/>
        </w:rPr>
        <w:t xml:space="preserve"> </w:t>
      </w:r>
      <w:r w:rsidR="002D7F16" w:rsidRPr="002D7F16">
        <w:rPr>
          <w:b/>
          <w:i/>
          <w:sz w:val="24"/>
          <w:lang w:val="ro-RO"/>
        </w:rPr>
        <w:tab/>
      </w:r>
      <w:r w:rsidRPr="002D7F16">
        <w:rPr>
          <w:b/>
          <w:i/>
          <w:sz w:val="24"/>
          <w:lang w:val="ro-RO"/>
        </w:rPr>
        <w:t xml:space="preserve">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 </w:t>
      </w:r>
      <w:r w:rsidR="00EE7368">
        <w:fldChar w:fldCharType="begin"/>
      </w:r>
      <w:r w:rsidR="00EE7368" w:rsidRPr="00EE7368">
        <w:rPr>
          <w:lang w:val="ro-RO"/>
        </w:rPr>
        <w:instrText xml:space="preserve"> HYPERLINK "http://data.europa.eu/eli/dir/2002/58/oj" \o "Oferă acces la acest document prin identificatorul său uniform de resurse ELI." </w:instrText>
      </w:r>
      <w:r w:rsidR="00EE7368">
        <w:fldChar w:fldCharType="separate"/>
      </w:r>
      <w:r w:rsidRPr="002D7F16">
        <w:rPr>
          <w:b/>
          <w:i/>
          <w:color w:val="23527C"/>
          <w:sz w:val="24"/>
          <w:u w:val="single"/>
          <w:shd w:val="clear" w:color="auto" w:fill="FFFFFF"/>
          <w:lang w:val="ro-RO"/>
        </w:rPr>
        <w:t>http://data.europa.eu/eli/dir/2002/58/oj</w:t>
      </w:r>
      <w:r w:rsidR="00EE7368">
        <w:rPr>
          <w:b/>
          <w:i/>
          <w:color w:val="23527C"/>
          <w:sz w:val="24"/>
          <w:u w:val="single"/>
          <w:shd w:val="clear" w:color="auto" w:fill="FFFFFF"/>
          <w:lang w:val="ro-RO"/>
        </w:rPr>
        <w:fldChar w:fldCharType="end"/>
      </w:r>
      <w:r w:rsidRPr="002D7F16">
        <w:rPr>
          <w:b/>
          <w:i/>
          <w:sz w:val="24"/>
          <w:lang w:val="ro-RO"/>
        </w:rPr>
        <w:t>).</w:t>
      </w:r>
    </w:p>
  </w:footnote>
  <w:footnote w:id="12">
    <w:p w14:paraId="4327AF4F"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164).</w:t>
      </w:r>
    </w:p>
  </w:footnote>
  <w:footnote w:id="13">
    <w:p w14:paraId="647D3F31"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14">
    <w:p w14:paraId="33EE1E4E"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Regulamentul (CEE) nr. 696/93 al Consiliului din 15 martie 1993 privind unitățile statistice pentru observarea și analizarea sistemului de producție comunitar (JO L 76, 30.3.1993, p. 1), Anexă, secțiunea III-A.</w:t>
      </w:r>
    </w:p>
  </w:footnote>
  <w:footnote w:id="15">
    <w:p w14:paraId="510D7891" w14:textId="77777777" w:rsidR="009B5E27" w:rsidRPr="002D7F16" w:rsidRDefault="009B5E27" w:rsidP="002D7F16">
      <w:pPr>
        <w:pStyle w:val="FootnoteText"/>
        <w:ind w:left="567" w:hanging="567"/>
        <w:rPr>
          <w:sz w:val="24"/>
          <w:lang w:val="ro-RO"/>
        </w:rPr>
      </w:pPr>
      <w:r w:rsidRPr="002D7F16">
        <w:rPr>
          <w:rStyle w:val="FootnoteReference"/>
          <w:i/>
          <w:sz w:val="24"/>
          <w:lang w:val="ro-RO"/>
        </w:rPr>
        <w:footnoteRef/>
      </w:r>
      <w:r w:rsidR="002D7F16" w:rsidRPr="002D7F16">
        <w:rPr>
          <w:b/>
          <w:i/>
          <w:sz w:val="24"/>
          <w:lang w:val="ro-RO"/>
        </w:rPr>
        <w:t xml:space="preserve"> </w:t>
      </w:r>
      <w:r w:rsidR="002D7F16" w:rsidRPr="002D7F16">
        <w:rPr>
          <w:b/>
          <w:i/>
          <w:sz w:val="24"/>
          <w:lang w:val="ro-RO"/>
        </w:rPr>
        <w:tab/>
      </w:r>
      <w:r w:rsidRPr="002D7F16">
        <w:rPr>
          <w:b/>
          <w:i/>
          <w:sz w:val="24"/>
          <w:lang w:val="ro-RO"/>
        </w:rPr>
        <w:t xml:space="preserve">Recomandarea Consiliului din 27 noiembrie 2023 privind dezvoltarea condițiilor-cadru ale economiei sociale (C/2023/1344) </w:t>
      </w:r>
      <w:r w:rsidRPr="002D7F16">
        <w:rPr>
          <w:b/>
          <w:sz w:val="24"/>
          <w:lang w:val="ro-RO"/>
        </w:rPr>
        <w:t>(</w:t>
      </w:r>
      <w:r w:rsidRPr="002D7F16">
        <w:rPr>
          <w:rStyle w:val="Emphasis"/>
          <w:b/>
          <w:color w:val="333333"/>
          <w:sz w:val="24"/>
          <w:shd w:val="clear" w:color="auto" w:fill="FFFFFF"/>
          <w:lang w:val="ro-RO"/>
        </w:rPr>
        <w:t>JO C, C/2023/1344, 29.11.2023, ELI: http://data.europa.eu/eli/C/2023/1344/oj)</w:t>
      </w:r>
      <w:r w:rsidRPr="002D7F16">
        <w:rPr>
          <w:b/>
          <w:sz w:val="24"/>
          <w:lang w:val="ro-RO"/>
        </w:rPr>
        <w:t>.</w:t>
      </w:r>
    </w:p>
  </w:footnote>
  <w:footnote w:id="16">
    <w:p w14:paraId="0CD7318A" w14:textId="77777777" w:rsidR="009B5E27" w:rsidRPr="002D7F16" w:rsidRDefault="009B5E27" w:rsidP="002D7F16">
      <w:pPr>
        <w:ind w:left="567" w:hanging="567"/>
        <w:rPr>
          <w:b/>
          <w:i/>
        </w:rPr>
      </w:pPr>
      <w:r w:rsidRPr="002D7F16">
        <w:rPr>
          <w:rStyle w:val="FootnoteReference"/>
          <w:i/>
        </w:rPr>
        <w:footnoteRef/>
      </w:r>
      <w:r w:rsidR="002D7F16" w:rsidRPr="002D7F16">
        <w:rPr>
          <w:b/>
          <w:i/>
        </w:rPr>
        <w:t xml:space="preserve"> </w:t>
      </w:r>
      <w:r w:rsidR="002D7F16" w:rsidRPr="002D7F16">
        <w:rPr>
          <w:b/>
          <w:i/>
        </w:rPr>
        <w:tab/>
      </w:r>
      <w:r w:rsidRPr="002D7F16">
        <w:rPr>
          <w:b/>
          <w:i/>
        </w:rPr>
        <w:t xml:space="preserve">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w:t>
      </w:r>
      <w:hyperlink r:id="rId2" w:history="1">
        <w:r w:rsidRPr="002D7F16">
          <w:rPr>
            <w:rStyle w:val="Hyperlink"/>
            <w:b/>
            <w:i/>
            <w:shd w:val="clear" w:color="auto" w:fill="FFFFFF"/>
          </w:rPr>
          <w:t>http://data.europa.eu/eli/reg/2018/1725/oj</w:t>
        </w:r>
      </w:hyperlink>
      <w:r w:rsidRPr="002D7F16">
        <w:rPr>
          <w:b/>
          <w:i/>
        </w:rPr>
        <w:t>).</w:t>
      </w:r>
    </w:p>
  </w:footnote>
  <w:footnote w:id="17">
    <w:p w14:paraId="36942CF6" w14:textId="77777777" w:rsidR="009B5E27" w:rsidRPr="002D7F16" w:rsidRDefault="009B5E27" w:rsidP="002D7F16">
      <w:pPr>
        <w:pStyle w:val="FootnoteText"/>
        <w:ind w:left="567" w:hanging="567"/>
        <w:rPr>
          <w:sz w:val="24"/>
          <w:lang w:val="ro-RO"/>
        </w:rPr>
      </w:pPr>
      <w:r w:rsidRPr="002D7F16">
        <w:rPr>
          <w:rStyle w:val="FootnoteReference"/>
          <w:i/>
          <w:sz w:val="24"/>
          <w:lang w:val="ro-RO"/>
        </w:rPr>
        <w:footnoteRef/>
      </w:r>
      <w:r w:rsidR="002D7F16" w:rsidRPr="002D7F16">
        <w:rPr>
          <w:b/>
          <w:i/>
          <w:color w:val="333333"/>
          <w:sz w:val="24"/>
          <w:shd w:val="clear" w:color="auto" w:fill="FFFFFF"/>
          <w:lang w:val="ro-RO"/>
        </w:rPr>
        <w:t xml:space="preserve"> </w:t>
      </w:r>
      <w:r w:rsidR="002D7F16" w:rsidRPr="002D7F16">
        <w:rPr>
          <w:b/>
          <w:i/>
          <w:color w:val="333333"/>
          <w:sz w:val="24"/>
          <w:shd w:val="clear" w:color="auto" w:fill="FFFFFF"/>
          <w:lang w:val="ro-RO"/>
        </w:rPr>
        <w:tab/>
      </w:r>
      <w:r w:rsidRPr="002D7F16">
        <w:rPr>
          <w:b/>
          <w:i/>
          <w:color w:val="333333"/>
          <w:sz w:val="24"/>
          <w:shd w:val="clear" w:color="auto" w:fill="FFFFFF"/>
          <w:lang w:val="ro-RO"/>
        </w:rP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w:t>
      </w:r>
      <w:r w:rsidR="00EE7368">
        <w:fldChar w:fldCharType="begin"/>
      </w:r>
      <w:r w:rsidR="00EE7368" w:rsidRPr="00EE7368">
        <w:rPr>
          <w:lang w:val="ro-RO"/>
        </w:rPr>
        <w:instrText xml:space="preserve"> HYPERLINK "http://data.europa.eu/eli/reg/2016/679/oj" \o "Oferă acces la acest document prin identificatorul său uniform de resurse ELI." </w:instrText>
      </w:r>
      <w:r w:rsidR="00EE7368">
        <w:fldChar w:fldCharType="separate"/>
      </w:r>
      <w:r w:rsidRPr="002D7F16">
        <w:rPr>
          <w:b/>
          <w:i/>
          <w:color w:val="23527C"/>
          <w:sz w:val="24"/>
          <w:u w:val="single"/>
          <w:shd w:val="clear" w:color="auto" w:fill="FFFFFF"/>
          <w:lang w:val="ro-RO"/>
        </w:rPr>
        <w:t>http://data.europa.eu/eli/reg/2016/679/oj</w:t>
      </w:r>
      <w:r w:rsidR="00EE7368">
        <w:rPr>
          <w:b/>
          <w:i/>
          <w:color w:val="23527C"/>
          <w:sz w:val="24"/>
          <w:u w:val="single"/>
          <w:shd w:val="clear" w:color="auto" w:fill="FFFFFF"/>
          <w:lang w:val="ro-RO"/>
        </w:rPr>
        <w:fldChar w:fldCharType="end"/>
      </w:r>
      <w:r w:rsidRPr="002D7F16">
        <w:rPr>
          <w:b/>
          <w:i/>
          <w:color w:val="333333"/>
          <w:sz w:val="24"/>
          <w:shd w:val="clear" w:color="auto" w:fill="FFFFFF"/>
          <w:lang w:val="ro-RO"/>
        </w:rPr>
        <w:t>).</w:t>
      </w:r>
    </w:p>
  </w:footnote>
  <w:footnote w:id="18">
    <w:p w14:paraId="6D8DAB30"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Regulamentul (CE) nr. 1893/2006 al Parlamentului European și al Consiliului din 20 decembrie 2006 de stabilire a Nomenclatorului statistic al activităților economice NACE a doua revizuire și de modificare a Regulamentului (CEE) nr. 3037/90 al Consiliului, precum și a anumitor regulamente CE privind domenii statistice specifice (JO L 393, 30.12.2006, p. 1).</w:t>
      </w:r>
    </w:p>
  </w:footnote>
  <w:footnote w:id="19">
    <w:p w14:paraId="6EED37C3"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20">
    <w:p w14:paraId="1D812043" w14:textId="77777777" w:rsidR="009B5E27" w:rsidRPr="002D7F16" w:rsidRDefault="009B5E27" w:rsidP="002D7F16">
      <w:pPr>
        <w:pStyle w:val="FootnoteText"/>
        <w:ind w:left="567" w:hanging="567"/>
        <w:rPr>
          <w:sz w:val="24"/>
          <w:lang w:val="ro-RO"/>
        </w:rPr>
      </w:pPr>
      <w:r w:rsidRPr="002D7F16">
        <w:rPr>
          <w:rStyle w:val="FootnoteReference"/>
          <w:sz w:val="24"/>
          <w:lang w:val="ro-RO"/>
        </w:rPr>
        <w:footnoteRef/>
      </w:r>
      <w:r w:rsidR="002D7F16" w:rsidRPr="002D7F16">
        <w:rPr>
          <w:sz w:val="24"/>
          <w:lang w:val="ro-RO"/>
        </w:rPr>
        <w:t xml:space="preserve"> </w:t>
      </w:r>
      <w:r w:rsidR="002D7F16" w:rsidRPr="002D7F16">
        <w:rPr>
          <w:sz w:val="24"/>
          <w:lang w:val="ro-RO"/>
        </w:rPr>
        <w:tab/>
      </w:r>
      <w:r w:rsidRPr="002D7F16">
        <w:rPr>
          <w:sz w:val="24"/>
          <w:lang w:val="ro-RO"/>
        </w:rPr>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0F7AD" w14:textId="77777777" w:rsidR="00064002" w:rsidRPr="002D7F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82982" w14:textId="77777777" w:rsidR="00064002" w:rsidRPr="002D7F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226A7" w14:textId="77777777" w:rsidR="00064002" w:rsidRPr="002D7F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0"/>
  </w:num>
  <w:num w:numId="2">
    <w:abstractNumId w:val="2"/>
  </w:num>
  <w:num w:numId="3">
    <w:abstractNumId w:val="4"/>
  </w:num>
  <w:num w:numId="4">
    <w:abstractNumId w:val="3"/>
    <w:lvlOverride w:ilvl="0">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RO"/>
    <w:docVar w:name="dvnumam" w:val="19"/>
    <w:docVar w:name="dvpe" w:val="757.907"/>
    <w:docVar w:name="dvrapporteur" w:val="Raportoare: "/>
    <w:docVar w:name="dvstar" w:val="***I"/>
    <w:docVar w:name="dvtitre" w:val="Rezoluția legislativă a Parlamentului European din 24 aprilie 2024 referitoare la propunerea de regulament al Parlamentului European și al Consiliului privind statisticile Uniunii Europene în domeniul pieței forței de muncă referitoare la întreprinderi, de abrogare a Regulamentului (CE) nr. 530/1999 al Consiliului și a Regulamentelor (CE) nr. 450/2003 și (CE) nr. 453/2008 ale Parlamentului European și ale Consiliului(COM(2023)0459 – C9-0316/2023 – 2023/0288(COD))"/>
  </w:docVars>
  <w:rsids>
    <w:rsidRoot w:val="00B54DAD"/>
    <w:rsid w:val="00002272"/>
    <w:rsid w:val="00064002"/>
    <w:rsid w:val="000677B9"/>
    <w:rsid w:val="000831BA"/>
    <w:rsid w:val="000A42CC"/>
    <w:rsid w:val="000E7DD9"/>
    <w:rsid w:val="0010095E"/>
    <w:rsid w:val="00125B37"/>
    <w:rsid w:val="00187494"/>
    <w:rsid w:val="001C4207"/>
    <w:rsid w:val="001F32AE"/>
    <w:rsid w:val="001F54E1"/>
    <w:rsid w:val="0025516F"/>
    <w:rsid w:val="002767FF"/>
    <w:rsid w:val="002B18FE"/>
    <w:rsid w:val="002B5493"/>
    <w:rsid w:val="002D7F16"/>
    <w:rsid w:val="002F7A79"/>
    <w:rsid w:val="00310F7B"/>
    <w:rsid w:val="00343214"/>
    <w:rsid w:val="00361C00"/>
    <w:rsid w:val="00375B2F"/>
    <w:rsid w:val="00395FA1"/>
    <w:rsid w:val="003E15D4"/>
    <w:rsid w:val="00411CCE"/>
    <w:rsid w:val="0041666E"/>
    <w:rsid w:val="00421060"/>
    <w:rsid w:val="00424FFC"/>
    <w:rsid w:val="00471C19"/>
    <w:rsid w:val="004867E3"/>
    <w:rsid w:val="00494A28"/>
    <w:rsid w:val="004C0004"/>
    <w:rsid w:val="004C5D52"/>
    <w:rsid w:val="0050519A"/>
    <w:rsid w:val="00506D41"/>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328A"/>
    <w:rsid w:val="00816F1B"/>
    <w:rsid w:val="00817416"/>
    <w:rsid w:val="00842779"/>
    <w:rsid w:val="00865F67"/>
    <w:rsid w:val="00881A7B"/>
    <w:rsid w:val="008840E5"/>
    <w:rsid w:val="00887B3E"/>
    <w:rsid w:val="00890170"/>
    <w:rsid w:val="008C2AC6"/>
    <w:rsid w:val="008C73B3"/>
    <w:rsid w:val="00930C23"/>
    <w:rsid w:val="0093193B"/>
    <w:rsid w:val="00950298"/>
    <w:rsid w:val="009509D8"/>
    <w:rsid w:val="00950B64"/>
    <w:rsid w:val="00981893"/>
    <w:rsid w:val="009B5E27"/>
    <w:rsid w:val="00A1687D"/>
    <w:rsid w:val="00A43E52"/>
    <w:rsid w:val="00A45FC7"/>
    <w:rsid w:val="00A4678D"/>
    <w:rsid w:val="00A778C7"/>
    <w:rsid w:val="00AB441E"/>
    <w:rsid w:val="00AB6293"/>
    <w:rsid w:val="00AE0928"/>
    <w:rsid w:val="00AF3B82"/>
    <w:rsid w:val="00B12E95"/>
    <w:rsid w:val="00B22876"/>
    <w:rsid w:val="00B54DAD"/>
    <w:rsid w:val="00B558F0"/>
    <w:rsid w:val="00BD48FE"/>
    <w:rsid w:val="00BD7BD8"/>
    <w:rsid w:val="00BE6ADC"/>
    <w:rsid w:val="00C05BFE"/>
    <w:rsid w:val="00C23CD4"/>
    <w:rsid w:val="00C61C0C"/>
    <w:rsid w:val="00C941CB"/>
    <w:rsid w:val="00CC2357"/>
    <w:rsid w:val="00CF071A"/>
    <w:rsid w:val="00CF6A1D"/>
    <w:rsid w:val="00D058B8"/>
    <w:rsid w:val="00D56C11"/>
    <w:rsid w:val="00D834A0"/>
    <w:rsid w:val="00D872DF"/>
    <w:rsid w:val="00D91E21"/>
    <w:rsid w:val="00DA7FCD"/>
    <w:rsid w:val="00E365E1"/>
    <w:rsid w:val="00E820A4"/>
    <w:rsid w:val="00EB006A"/>
    <w:rsid w:val="00EB4772"/>
    <w:rsid w:val="00ED169E"/>
    <w:rsid w:val="00ED4235"/>
    <w:rsid w:val="00ED5E6F"/>
    <w:rsid w:val="00EE736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08C53"/>
  <w15:chartTrackingRefBased/>
  <w15:docId w15:val="{B5FB43E7-276A-43C8-A3CF-4E92D0AD5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B5E27"/>
    <w:rPr>
      <w:b/>
      <w:kern w:val="28"/>
      <w:sz w:val="28"/>
      <w:lang w:val="fr-FR" w:eastAsia="fr-FR"/>
    </w:rPr>
  </w:style>
  <w:style w:type="character" w:customStyle="1" w:styleId="Heading2Char">
    <w:name w:val="Heading 2 Char"/>
    <w:basedOn w:val="DefaultParagraphFont"/>
    <w:link w:val="Heading2"/>
    <w:semiHidden/>
    <w:rsid w:val="009B5E27"/>
    <w:rPr>
      <w:sz w:val="24"/>
      <w:lang w:val="fr-FR" w:eastAsia="fr-FR"/>
    </w:rPr>
  </w:style>
  <w:style w:type="character" w:customStyle="1" w:styleId="Heading3Char">
    <w:name w:val="Heading 3 Char"/>
    <w:basedOn w:val="DefaultParagraphFont"/>
    <w:link w:val="Heading3"/>
    <w:semiHidden/>
    <w:rsid w:val="009B5E27"/>
    <w:rPr>
      <w:rFonts w:ascii="Arial" w:hAnsi="Arial"/>
      <w:sz w:val="24"/>
      <w:lang w:val="fr-FR" w:eastAsia="fr-FR"/>
    </w:rPr>
  </w:style>
  <w:style w:type="character" w:customStyle="1" w:styleId="Heading4Char">
    <w:name w:val="Heading 4 Char"/>
    <w:basedOn w:val="DefaultParagraphFont"/>
    <w:link w:val="Heading4"/>
    <w:semiHidden/>
    <w:rsid w:val="009B5E27"/>
    <w:rPr>
      <w:sz w:val="24"/>
      <w:lang w:val="en-US" w:eastAsia="fr-FR"/>
    </w:rPr>
  </w:style>
  <w:style w:type="character" w:customStyle="1" w:styleId="Heading5Char">
    <w:name w:val="Heading 5 Char"/>
    <w:basedOn w:val="DefaultParagraphFont"/>
    <w:link w:val="Heading5"/>
    <w:semiHidden/>
    <w:rsid w:val="009B5E27"/>
    <w:rPr>
      <w:sz w:val="24"/>
      <w:lang w:val="en-US" w:eastAsia="fr-FR"/>
    </w:rPr>
  </w:style>
  <w:style w:type="character" w:customStyle="1" w:styleId="Heading6Char">
    <w:name w:val="Heading 6 Char"/>
    <w:basedOn w:val="DefaultParagraphFont"/>
    <w:link w:val="Heading6"/>
    <w:semiHidden/>
    <w:rsid w:val="009B5E27"/>
    <w:rPr>
      <w:i/>
      <w:sz w:val="22"/>
      <w:lang w:val="ro-RO"/>
    </w:rPr>
  </w:style>
  <w:style w:type="character" w:customStyle="1" w:styleId="Heading7Char">
    <w:name w:val="Heading 7 Char"/>
    <w:basedOn w:val="DefaultParagraphFont"/>
    <w:link w:val="Heading7"/>
    <w:semiHidden/>
    <w:rsid w:val="009B5E27"/>
    <w:rPr>
      <w:rFonts w:ascii="Arial" w:hAnsi="Arial"/>
      <w:sz w:val="24"/>
      <w:lang w:val="ro-RO"/>
    </w:rPr>
  </w:style>
  <w:style w:type="character" w:customStyle="1" w:styleId="Heading8Char">
    <w:name w:val="Heading 8 Char"/>
    <w:basedOn w:val="DefaultParagraphFont"/>
    <w:link w:val="Heading8"/>
    <w:semiHidden/>
    <w:rsid w:val="009B5E27"/>
    <w:rPr>
      <w:rFonts w:ascii="Arial" w:hAnsi="Arial"/>
      <w:i/>
      <w:sz w:val="24"/>
      <w:lang w:val="ro-RO"/>
    </w:rPr>
  </w:style>
  <w:style w:type="character" w:customStyle="1" w:styleId="Heading9Char">
    <w:name w:val="Heading 9 Char"/>
    <w:basedOn w:val="DefaultParagraphFont"/>
    <w:link w:val="Heading9"/>
    <w:semiHidden/>
    <w:rsid w:val="009B5E27"/>
    <w:rPr>
      <w:rFonts w:ascii="Arial" w:hAnsi="Arial"/>
      <w:b/>
      <w:i/>
      <w:sz w:val="18"/>
      <w:lang w:val="ro-RO"/>
    </w:rPr>
  </w:style>
  <w:style w:type="paragraph" w:styleId="TOCHeading">
    <w:name w:val="TOC Heading"/>
    <w:basedOn w:val="Normal"/>
    <w:next w:val="Normal"/>
    <w:uiPriority w:val="39"/>
    <w:unhideWhenUsed/>
    <w:qFormat/>
    <w:rsid w:val="009B5E27"/>
    <w:pPr>
      <w:widowControl/>
      <w:spacing w:after="240"/>
    </w:pPr>
    <w:rPr>
      <w:lang w:val="en-GB"/>
    </w:rPr>
  </w:style>
  <w:style w:type="paragraph" w:customStyle="1" w:styleId="EPFooter2">
    <w:name w:val="EPFooter2"/>
    <w:basedOn w:val="Normal"/>
    <w:next w:val="Normal"/>
    <w:rsid w:val="009B5E2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B5E27"/>
    <w:pPr>
      <w:spacing w:before="480" w:after="240"/>
    </w:pPr>
  </w:style>
  <w:style w:type="paragraph" w:customStyle="1" w:styleId="TOCPage">
    <w:name w:val="TOC Page"/>
    <w:basedOn w:val="Normal"/>
    <w:next w:val="TOC1"/>
    <w:rsid w:val="009B5E27"/>
    <w:pPr>
      <w:keepNext/>
      <w:spacing w:after="240"/>
      <w:jc w:val="right"/>
    </w:pPr>
    <w:rPr>
      <w:rFonts w:ascii="Arial" w:hAnsi="Arial"/>
      <w:b/>
    </w:rPr>
  </w:style>
  <w:style w:type="paragraph" w:customStyle="1" w:styleId="PageHeading">
    <w:name w:val="PageHeading"/>
    <w:basedOn w:val="Normal"/>
    <w:rsid w:val="009B5E27"/>
    <w:pPr>
      <w:keepNext/>
      <w:spacing w:after="480"/>
      <w:jc w:val="center"/>
    </w:pPr>
    <w:rPr>
      <w:rFonts w:ascii="Arial" w:hAnsi="Arial" w:cs="Arial"/>
      <w:b/>
    </w:rPr>
  </w:style>
  <w:style w:type="paragraph" w:customStyle="1" w:styleId="NormalBold">
    <w:name w:val="NormalBold"/>
    <w:basedOn w:val="Normal"/>
    <w:link w:val="NormalBoldChar"/>
    <w:rsid w:val="009B5E27"/>
    <w:rPr>
      <w:b/>
    </w:rPr>
  </w:style>
  <w:style w:type="paragraph" w:customStyle="1" w:styleId="NormalBold12a">
    <w:name w:val="NormalBold12a"/>
    <w:basedOn w:val="Normal"/>
    <w:rsid w:val="009B5E27"/>
    <w:pPr>
      <w:spacing w:after="240"/>
    </w:pPr>
    <w:rPr>
      <w:b/>
    </w:rPr>
  </w:style>
  <w:style w:type="paragraph" w:customStyle="1" w:styleId="NormalHanging12a">
    <w:name w:val="NormalHanging12a"/>
    <w:basedOn w:val="Normal"/>
    <w:rsid w:val="009B5E27"/>
    <w:pPr>
      <w:spacing w:after="240"/>
      <w:ind w:left="567" w:hanging="567"/>
    </w:pPr>
  </w:style>
  <w:style w:type="paragraph" w:customStyle="1" w:styleId="CoverNormal24a">
    <w:name w:val="CoverNormal24a"/>
    <w:basedOn w:val="Normal"/>
    <w:rsid w:val="009B5E27"/>
    <w:pPr>
      <w:spacing w:after="480"/>
      <w:ind w:left="1417"/>
    </w:pPr>
  </w:style>
  <w:style w:type="paragraph" w:customStyle="1" w:styleId="CoverNormal">
    <w:name w:val="CoverNormal"/>
    <w:basedOn w:val="Normal"/>
    <w:rsid w:val="009B5E27"/>
    <w:pPr>
      <w:ind w:left="1418"/>
    </w:pPr>
  </w:style>
  <w:style w:type="paragraph" w:customStyle="1" w:styleId="NormalCenter12a">
    <w:name w:val="NormalCenter12a"/>
    <w:basedOn w:val="Normal"/>
    <w:rsid w:val="009B5E27"/>
    <w:pPr>
      <w:spacing w:after="240"/>
      <w:jc w:val="center"/>
    </w:pPr>
  </w:style>
  <w:style w:type="paragraph" w:customStyle="1" w:styleId="CoverReference">
    <w:name w:val="CoverReference"/>
    <w:basedOn w:val="Normal"/>
    <w:rsid w:val="009B5E27"/>
    <w:pPr>
      <w:spacing w:before="1080"/>
      <w:jc w:val="right"/>
    </w:pPr>
    <w:rPr>
      <w:rFonts w:ascii="Arial" w:hAnsi="Arial" w:cs="Arial"/>
      <w:b/>
    </w:rPr>
  </w:style>
  <w:style w:type="paragraph" w:customStyle="1" w:styleId="CoverDocType">
    <w:name w:val="CoverDocType"/>
    <w:basedOn w:val="Normal"/>
    <w:rsid w:val="009B5E27"/>
    <w:pPr>
      <w:ind w:left="1418"/>
    </w:pPr>
    <w:rPr>
      <w:rFonts w:ascii="Arial" w:hAnsi="Arial"/>
      <w:b/>
      <w:sz w:val="48"/>
    </w:rPr>
  </w:style>
  <w:style w:type="paragraph" w:customStyle="1" w:styleId="CoverDocType24a">
    <w:name w:val="CoverDocType24a"/>
    <w:basedOn w:val="Normal"/>
    <w:rsid w:val="009B5E27"/>
    <w:pPr>
      <w:spacing w:after="480"/>
      <w:ind w:left="1418"/>
    </w:pPr>
    <w:rPr>
      <w:rFonts w:ascii="Arial" w:hAnsi="Arial"/>
      <w:b/>
      <w:sz w:val="48"/>
    </w:rPr>
  </w:style>
  <w:style w:type="paragraph" w:customStyle="1" w:styleId="CoverDate">
    <w:name w:val="CoverDate"/>
    <w:basedOn w:val="Normal"/>
    <w:rsid w:val="009B5E27"/>
    <w:pPr>
      <w:spacing w:before="240" w:after="1200"/>
    </w:pPr>
  </w:style>
  <w:style w:type="paragraph" w:styleId="Header">
    <w:name w:val="header"/>
    <w:basedOn w:val="Normal"/>
    <w:link w:val="HeaderChar"/>
    <w:rsid w:val="009B5E27"/>
    <w:pPr>
      <w:tabs>
        <w:tab w:val="center" w:pos="4513"/>
        <w:tab w:val="right" w:pos="9026"/>
      </w:tabs>
    </w:pPr>
  </w:style>
  <w:style w:type="character" w:customStyle="1" w:styleId="HeaderChar">
    <w:name w:val="Header Char"/>
    <w:basedOn w:val="DefaultParagraphFont"/>
    <w:link w:val="Header"/>
    <w:rsid w:val="009B5E27"/>
    <w:rPr>
      <w:sz w:val="24"/>
      <w:lang w:val="ro-RO"/>
    </w:rPr>
  </w:style>
  <w:style w:type="paragraph" w:customStyle="1" w:styleId="AmNumberTabs">
    <w:name w:val="AmNumberTabs"/>
    <w:basedOn w:val="Normal"/>
    <w:rsid w:val="009B5E2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B5E27"/>
    <w:pPr>
      <w:spacing w:before="720" w:after="240"/>
      <w:jc w:val="center"/>
    </w:pPr>
  </w:style>
  <w:style w:type="paragraph" w:customStyle="1" w:styleId="EPBody">
    <w:name w:val="EPBody"/>
    <w:basedOn w:val="Normal"/>
    <w:rsid w:val="009B5E27"/>
    <w:pPr>
      <w:jc w:val="center"/>
    </w:pPr>
    <w:rPr>
      <w:rFonts w:ascii="Arial" w:hAnsi="Arial" w:cs="Arial"/>
      <w:i/>
      <w:sz w:val="22"/>
      <w:szCs w:val="22"/>
    </w:rPr>
  </w:style>
  <w:style w:type="paragraph" w:customStyle="1" w:styleId="EPFooter">
    <w:name w:val="EPFooter"/>
    <w:basedOn w:val="Normal"/>
    <w:rsid w:val="009B5E27"/>
    <w:pPr>
      <w:tabs>
        <w:tab w:val="center" w:pos="4535"/>
        <w:tab w:val="right" w:pos="9071"/>
      </w:tabs>
      <w:spacing w:before="240" w:after="240"/>
    </w:pPr>
    <w:rPr>
      <w:color w:val="010000"/>
      <w:sz w:val="22"/>
    </w:rPr>
  </w:style>
  <w:style w:type="paragraph" w:customStyle="1" w:styleId="Lgendesigne">
    <w:name w:val="Légende signe"/>
    <w:basedOn w:val="Normal"/>
    <w:rsid w:val="009B5E27"/>
    <w:pPr>
      <w:tabs>
        <w:tab w:val="right" w:pos="454"/>
        <w:tab w:val="left" w:pos="737"/>
      </w:tabs>
      <w:ind w:left="737" w:hanging="737"/>
    </w:pPr>
    <w:rPr>
      <w:snapToGrid w:val="0"/>
      <w:sz w:val="18"/>
      <w:lang w:eastAsia="en-US"/>
    </w:rPr>
  </w:style>
  <w:style w:type="paragraph" w:customStyle="1" w:styleId="Lgendetitre">
    <w:name w:val="Légende titre"/>
    <w:basedOn w:val="Normal"/>
    <w:rsid w:val="009B5E27"/>
    <w:pPr>
      <w:spacing w:before="240" w:after="240"/>
    </w:pPr>
    <w:rPr>
      <w:b/>
      <w:i/>
      <w:snapToGrid w:val="0"/>
      <w:lang w:eastAsia="en-US"/>
    </w:rPr>
  </w:style>
  <w:style w:type="paragraph" w:customStyle="1" w:styleId="Lgendestandard">
    <w:name w:val="Légende standard"/>
    <w:basedOn w:val="Normal"/>
    <w:rsid w:val="009B5E27"/>
    <w:rPr>
      <w:sz w:val="18"/>
    </w:rPr>
  </w:style>
  <w:style w:type="paragraph" w:customStyle="1" w:styleId="Normal12a">
    <w:name w:val="Normal12a"/>
    <w:basedOn w:val="Normal"/>
    <w:rsid w:val="009B5E27"/>
    <w:pPr>
      <w:spacing w:after="240"/>
    </w:pPr>
  </w:style>
  <w:style w:type="paragraph" w:customStyle="1" w:styleId="Normal6a">
    <w:name w:val="Normal6a"/>
    <w:basedOn w:val="Normal"/>
    <w:rsid w:val="009B5E27"/>
    <w:pPr>
      <w:spacing w:after="120"/>
    </w:pPr>
  </w:style>
  <w:style w:type="paragraph" w:customStyle="1" w:styleId="PageHeadingNotTOC">
    <w:name w:val="PageHeadingNotTOC"/>
    <w:basedOn w:val="Normal"/>
    <w:rsid w:val="009B5E27"/>
    <w:pPr>
      <w:keepNext/>
      <w:spacing w:after="480"/>
      <w:jc w:val="center"/>
    </w:pPr>
    <w:rPr>
      <w:rFonts w:ascii="Arial" w:hAnsi="Arial" w:cs="Arial"/>
      <w:b/>
    </w:rPr>
  </w:style>
  <w:style w:type="paragraph" w:customStyle="1" w:styleId="AmJustText">
    <w:name w:val="AmJustText"/>
    <w:basedOn w:val="Normal"/>
    <w:rsid w:val="009B5E27"/>
    <w:pPr>
      <w:spacing w:after="240"/>
    </w:pPr>
    <w:rPr>
      <w:i/>
    </w:rPr>
  </w:style>
  <w:style w:type="paragraph" w:customStyle="1" w:styleId="AmCrossRef">
    <w:name w:val="AmCrossRef"/>
    <w:basedOn w:val="Normal"/>
    <w:rsid w:val="009B5E27"/>
    <w:pPr>
      <w:spacing w:before="240" w:after="240"/>
      <w:jc w:val="center"/>
    </w:pPr>
    <w:rPr>
      <w:i/>
    </w:rPr>
  </w:style>
  <w:style w:type="paragraph" w:customStyle="1" w:styleId="AmJustTitle">
    <w:name w:val="AmJustTitle"/>
    <w:basedOn w:val="Normal"/>
    <w:next w:val="AmJustText"/>
    <w:rsid w:val="009B5E27"/>
    <w:pPr>
      <w:keepNext/>
      <w:spacing w:before="240" w:after="240"/>
      <w:jc w:val="center"/>
    </w:pPr>
    <w:rPr>
      <w:i/>
    </w:rPr>
  </w:style>
  <w:style w:type="paragraph" w:customStyle="1" w:styleId="AmHeadingPA">
    <w:name w:val="AmHeadingPA"/>
    <w:basedOn w:val="Normal"/>
    <w:next w:val="Normal"/>
    <w:rsid w:val="009B5E27"/>
    <w:pPr>
      <w:spacing w:before="480" w:after="240"/>
      <w:jc w:val="center"/>
    </w:pPr>
    <w:rPr>
      <w:rFonts w:ascii="Arial" w:hAnsi="Arial"/>
      <w:b/>
      <w:caps/>
      <w:snapToGrid w:val="0"/>
      <w:szCs w:val="24"/>
      <w:lang w:eastAsia="en-US"/>
    </w:rPr>
  </w:style>
  <w:style w:type="paragraph" w:customStyle="1" w:styleId="AmOrLang">
    <w:name w:val="AmOrLang"/>
    <w:basedOn w:val="Normal"/>
    <w:rsid w:val="009B5E27"/>
    <w:pPr>
      <w:spacing w:before="240" w:after="240"/>
      <w:jc w:val="right"/>
    </w:pPr>
  </w:style>
  <w:style w:type="paragraph" w:customStyle="1" w:styleId="AmColumnHeading">
    <w:name w:val="AmColumnHeading"/>
    <w:basedOn w:val="Normal"/>
    <w:rsid w:val="009B5E27"/>
    <w:pPr>
      <w:spacing w:after="240"/>
      <w:jc w:val="center"/>
    </w:pPr>
    <w:rPr>
      <w:i/>
    </w:rPr>
  </w:style>
  <w:style w:type="paragraph" w:customStyle="1" w:styleId="NormalBold12b">
    <w:name w:val="NormalBold12b"/>
    <w:basedOn w:val="Normal"/>
    <w:rsid w:val="009B5E27"/>
    <w:pPr>
      <w:spacing w:before="240"/>
    </w:pPr>
    <w:rPr>
      <w:b/>
    </w:rPr>
  </w:style>
  <w:style w:type="character" w:customStyle="1" w:styleId="Normal6Char">
    <w:name w:val="Normal6 Char"/>
    <w:basedOn w:val="DefaultParagraphFont"/>
    <w:link w:val="Normal6"/>
    <w:locked/>
    <w:rsid w:val="009B5E27"/>
    <w:rPr>
      <w:sz w:val="24"/>
      <w:lang w:val="ro-RO"/>
    </w:rPr>
  </w:style>
  <w:style w:type="paragraph" w:customStyle="1" w:styleId="Normal6">
    <w:name w:val="Normal6"/>
    <w:basedOn w:val="Normal"/>
    <w:link w:val="Normal6Char"/>
    <w:rsid w:val="009B5E27"/>
    <w:pPr>
      <w:spacing w:after="120"/>
    </w:pPr>
  </w:style>
  <w:style w:type="character" w:customStyle="1" w:styleId="NormalBoldChar">
    <w:name w:val="NormalBold Char"/>
    <w:basedOn w:val="DefaultParagraphFont"/>
    <w:link w:val="NormalBold"/>
    <w:locked/>
    <w:rsid w:val="009B5E27"/>
    <w:rPr>
      <w:b/>
      <w:sz w:val="24"/>
      <w:lang w:val="ro-RO"/>
    </w:rPr>
  </w:style>
  <w:style w:type="paragraph" w:customStyle="1" w:styleId="ColumnHeading">
    <w:name w:val="ColumnHeading"/>
    <w:basedOn w:val="Normal"/>
    <w:rsid w:val="009B5E27"/>
    <w:pPr>
      <w:spacing w:after="240"/>
      <w:jc w:val="center"/>
    </w:pPr>
    <w:rPr>
      <w:i/>
    </w:rPr>
  </w:style>
  <w:style w:type="paragraph" w:customStyle="1" w:styleId="AMNumberTabs0">
    <w:name w:val="AMNumberTabs"/>
    <w:basedOn w:val="Normal"/>
    <w:rsid w:val="009B5E2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B5E27"/>
    <w:pPr>
      <w:jc w:val="right"/>
    </w:pPr>
    <w:rPr>
      <w:lang w:val="ro-RO"/>
    </w:rPr>
  </w:style>
  <w:style w:type="paragraph" w:styleId="ListParagraph">
    <w:name w:val="List Paragraph"/>
    <w:basedOn w:val="Normal"/>
    <w:uiPriority w:val="34"/>
    <w:qFormat/>
    <w:rsid w:val="009B5E27"/>
    <w:pPr>
      <w:autoSpaceDE w:val="0"/>
      <w:autoSpaceDN w:val="0"/>
      <w:ind w:left="1385" w:hanging="850"/>
    </w:pPr>
    <w:rPr>
      <w:sz w:val="22"/>
      <w:szCs w:val="22"/>
      <w:lang w:eastAsia="en-US"/>
    </w:rPr>
  </w:style>
  <w:style w:type="paragraph" w:customStyle="1" w:styleId="TableParagraph">
    <w:name w:val="Table Paragraph"/>
    <w:basedOn w:val="Normal"/>
    <w:uiPriority w:val="1"/>
    <w:qFormat/>
    <w:rsid w:val="009B5E27"/>
    <w:pPr>
      <w:autoSpaceDE w:val="0"/>
      <w:autoSpaceDN w:val="0"/>
      <w:ind w:left="108"/>
    </w:pPr>
    <w:rPr>
      <w:sz w:val="22"/>
      <w:szCs w:val="22"/>
      <w:lang w:eastAsia="en-US"/>
    </w:rPr>
  </w:style>
  <w:style w:type="paragraph" w:styleId="ListBullet3">
    <w:name w:val="List Bullet 3"/>
    <w:basedOn w:val="Normal"/>
    <w:rsid w:val="009B5E27"/>
    <w:pPr>
      <w:widowControl/>
      <w:numPr>
        <w:numId w:val="3"/>
      </w:numPr>
      <w:spacing w:before="120" w:after="120"/>
      <w:jc w:val="both"/>
    </w:pPr>
    <w:rPr>
      <w:szCs w:val="22"/>
    </w:rPr>
  </w:style>
  <w:style w:type="character" w:styleId="CommentReference">
    <w:name w:val="annotation reference"/>
    <w:uiPriority w:val="99"/>
    <w:rsid w:val="009B5E27"/>
    <w:rPr>
      <w:rFonts w:cs="Times New Roman"/>
      <w:sz w:val="16"/>
      <w:szCs w:val="16"/>
    </w:rPr>
  </w:style>
  <w:style w:type="paragraph" w:customStyle="1" w:styleId="Normal24a">
    <w:name w:val="Normal24a"/>
    <w:basedOn w:val="Normal"/>
    <w:rsid w:val="009B5E27"/>
    <w:pPr>
      <w:spacing w:after="480"/>
    </w:pPr>
  </w:style>
  <w:style w:type="paragraph" w:customStyle="1" w:styleId="NormalBoldCenter">
    <w:name w:val="NormalBoldCenter"/>
    <w:basedOn w:val="Normal"/>
    <w:rsid w:val="009B5E27"/>
    <w:pPr>
      <w:jc w:val="center"/>
    </w:pPr>
    <w:rPr>
      <w:b/>
    </w:rPr>
  </w:style>
  <w:style w:type="paragraph" w:styleId="BalloonText">
    <w:name w:val="Balloon Text"/>
    <w:basedOn w:val="Normal"/>
    <w:link w:val="BalloonTextChar"/>
    <w:unhideWhenUsed/>
    <w:rsid w:val="009B5E27"/>
    <w:rPr>
      <w:rFonts w:ascii="Segoe UI" w:hAnsi="Segoe UI" w:cs="Segoe UI"/>
      <w:sz w:val="18"/>
      <w:szCs w:val="18"/>
    </w:rPr>
  </w:style>
  <w:style w:type="character" w:customStyle="1" w:styleId="BalloonTextChar">
    <w:name w:val="Balloon Text Char"/>
    <w:basedOn w:val="DefaultParagraphFont"/>
    <w:link w:val="BalloonText"/>
    <w:rsid w:val="009B5E27"/>
    <w:rPr>
      <w:rFonts w:ascii="Segoe UI" w:hAnsi="Segoe UI" w:cs="Segoe UI"/>
      <w:sz w:val="18"/>
      <w:szCs w:val="18"/>
      <w:lang w:val="ro-RO"/>
    </w:rPr>
  </w:style>
  <w:style w:type="character" w:styleId="Emphasis">
    <w:name w:val="Emphasis"/>
    <w:basedOn w:val="DefaultParagraphFont"/>
    <w:qFormat/>
    <w:rsid w:val="009B5E27"/>
    <w:rPr>
      <w:i/>
      <w:iCs/>
    </w:rPr>
  </w:style>
  <w:style w:type="paragraph" w:customStyle="1" w:styleId="RollCallSymbols14pt">
    <w:name w:val="RollCallSymbols14pt"/>
    <w:basedOn w:val="Normal"/>
    <w:rsid w:val="009B5E2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B5E27"/>
    <w:pPr>
      <w:tabs>
        <w:tab w:val="center" w:pos="284"/>
        <w:tab w:val="left" w:pos="426"/>
      </w:tabs>
    </w:pPr>
    <w:rPr>
      <w:snapToGrid w:val="0"/>
      <w:lang w:eastAsia="en-US"/>
    </w:rPr>
  </w:style>
  <w:style w:type="paragraph" w:customStyle="1" w:styleId="RollCallVotes">
    <w:name w:val="RollCallVotes"/>
    <w:basedOn w:val="Normal"/>
    <w:rsid w:val="009B5E27"/>
    <w:pPr>
      <w:spacing w:before="120" w:after="120"/>
      <w:jc w:val="center"/>
    </w:pPr>
    <w:rPr>
      <w:b/>
      <w:bCs/>
      <w:snapToGrid w:val="0"/>
      <w:sz w:val="16"/>
      <w:lang w:eastAsia="en-US"/>
    </w:rPr>
  </w:style>
  <w:style w:type="paragraph" w:customStyle="1" w:styleId="RollCallTable">
    <w:name w:val="RollCallTable"/>
    <w:basedOn w:val="Normal"/>
    <w:rsid w:val="009B5E27"/>
    <w:pPr>
      <w:spacing w:before="120" w:after="120"/>
    </w:pPr>
    <w:rPr>
      <w:snapToGrid w:val="0"/>
      <w:sz w:val="16"/>
      <w:lang w:eastAsia="en-US"/>
    </w:rPr>
  </w:style>
  <w:style w:type="paragraph" w:customStyle="1" w:styleId="Point0">
    <w:name w:val="Point 0"/>
    <w:basedOn w:val="Normal"/>
    <w:rsid w:val="009B5E27"/>
    <w:pPr>
      <w:widowControl/>
      <w:spacing w:before="120" w:after="120"/>
      <w:ind w:left="850" w:hanging="850"/>
      <w:jc w:val="both"/>
    </w:pPr>
    <w:rPr>
      <w:rFonts w:eastAsiaTheme="minorHAnsi"/>
      <w:szCs w:val="22"/>
      <w:lang w:eastAsia="en-US"/>
    </w:rPr>
  </w:style>
  <w:style w:type="paragraph" w:customStyle="1" w:styleId="Tiret0">
    <w:name w:val="Tiret 0"/>
    <w:basedOn w:val="Point0"/>
    <w:rsid w:val="009B5E27"/>
    <w:pPr>
      <w:numPr>
        <w:numId w:val="4"/>
      </w:numPr>
    </w:pPr>
  </w:style>
  <w:style w:type="paragraph" w:customStyle="1" w:styleId="Applicationdirecte">
    <w:name w:val="Application directe"/>
    <w:basedOn w:val="Normal"/>
    <w:next w:val="Fait"/>
    <w:rsid w:val="009B5E27"/>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9B5E27"/>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9B5E2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B5E27"/>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9B5E27"/>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9B5E27"/>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9B5E27"/>
    <w:pPr>
      <w:widowControl/>
      <w:spacing w:before="360"/>
      <w:jc w:val="center"/>
    </w:pPr>
    <w:rPr>
      <w:rFonts w:eastAsiaTheme="minorHAnsi"/>
      <w:szCs w:val="22"/>
      <w:lang w:eastAsia="en-US"/>
    </w:rPr>
  </w:style>
  <w:style w:type="paragraph" w:customStyle="1" w:styleId="Titrearticle">
    <w:name w:val="Titre article"/>
    <w:basedOn w:val="Normal"/>
    <w:next w:val="Normal"/>
    <w:rsid w:val="009B5E27"/>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9B5E27"/>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9B5E27"/>
    <w:pPr>
      <w:widowControl/>
      <w:spacing w:before="360"/>
      <w:jc w:val="center"/>
    </w:pPr>
    <w:rPr>
      <w:rFonts w:eastAsiaTheme="minorHAnsi"/>
      <w:b/>
      <w:szCs w:val="22"/>
      <w:lang w:eastAsia="en-US"/>
    </w:rPr>
  </w:style>
  <w:style w:type="paragraph" w:customStyle="1" w:styleId="IntrtEEE">
    <w:name w:val="Intérêt EEE"/>
    <w:basedOn w:val="Normal"/>
    <w:next w:val="Normal"/>
    <w:rsid w:val="009B5E27"/>
    <w:pPr>
      <w:widowControl/>
      <w:spacing w:before="360" w:after="240"/>
      <w:jc w:val="center"/>
    </w:pPr>
    <w:rPr>
      <w:rFonts w:eastAsiaTheme="minorHAnsi"/>
      <w:szCs w:val="22"/>
      <w:lang w:eastAsia="en-US"/>
    </w:rPr>
  </w:style>
  <w:style w:type="paragraph" w:customStyle="1" w:styleId="ManualHeading2">
    <w:name w:val="Manual Heading 2"/>
    <w:basedOn w:val="Normal"/>
    <w:next w:val="Normal"/>
    <w:rsid w:val="009B5E27"/>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Point0number">
    <w:name w:val="Point 0 (number)"/>
    <w:basedOn w:val="Normal"/>
    <w:rsid w:val="009B5E27"/>
    <w:pPr>
      <w:widowControl/>
      <w:numPr>
        <w:numId w:val="5"/>
      </w:numPr>
      <w:spacing w:before="120" w:after="120"/>
      <w:jc w:val="both"/>
    </w:pPr>
    <w:rPr>
      <w:rFonts w:eastAsiaTheme="minorHAnsi"/>
      <w:szCs w:val="22"/>
      <w:lang w:eastAsia="en-US"/>
    </w:rPr>
  </w:style>
  <w:style w:type="paragraph" w:customStyle="1" w:styleId="Point1number">
    <w:name w:val="Point 1 (number)"/>
    <w:basedOn w:val="Normal"/>
    <w:rsid w:val="009B5E27"/>
    <w:pPr>
      <w:widowControl/>
      <w:numPr>
        <w:ilvl w:val="2"/>
        <w:numId w:val="5"/>
      </w:numPr>
      <w:spacing w:before="120" w:after="120"/>
      <w:jc w:val="both"/>
    </w:pPr>
    <w:rPr>
      <w:rFonts w:eastAsiaTheme="minorHAnsi"/>
      <w:szCs w:val="22"/>
      <w:lang w:eastAsia="en-US"/>
    </w:rPr>
  </w:style>
  <w:style w:type="paragraph" w:customStyle="1" w:styleId="Point2number">
    <w:name w:val="Point 2 (number)"/>
    <w:basedOn w:val="Normal"/>
    <w:rsid w:val="009B5E27"/>
    <w:pPr>
      <w:widowControl/>
      <w:numPr>
        <w:ilvl w:val="4"/>
        <w:numId w:val="5"/>
      </w:numPr>
      <w:spacing w:before="120" w:after="120"/>
      <w:jc w:val="both"/>
    </w:pPr>
    <w:rPr>
      <w:rFonts w:eastAsiaTheme="minorHAnsi"/>
      <w:szCs w:val="22"/>
      <w:lang w:eastAsia="en-US"/>
    </w:rPr>
  </w:style>
  <w:style w:type="paragraph" w:customStyle="1" w:styleId="Point3number">
    <w:name w:val="Point 3 (number)"/>
    <w:basedOn w:val="Normal"/>
    <w:rsid w:val="009B5E27"/>
    <w:pPr>
      <w:widowControl/>
      <w:numPr>
        <w:ilvl w:val="6"/>
        <w:numId w:val="5"/>
      </w:numPr>
      <w:spacing w:before="120" w:after="120"/>
      <w:jc w:val="both"/>
    </w:pPr>
    <w:rPr>
      <w:rFonts w:eastAsiaTheme="minorHAnsi"/>
      <w:szCs w:val="22"/>
      <w:lang w:eastAsia="en-US"/>
    </w:rPr>
  </w:style>
  <w:style w:type="paragraph" w:customStyle="1" w:styleId="Point0letter">
    <w:name w:val="Point 0 (letter)"/>
    <w:basedOn w:val="Normal"/>
    <w:rsid w:val="009B5E27"/>
    <w:pPr>
      <w:widowControl/>
      <w:numPr>
        <w:ilvl w:val="1"/>
        <w:numId w:val="5"/>
      </w:numPr>
      <w:spacing w:before="120" w:after="120"/>
      <w:jc w:val="both"/>
    </w:pPr>
    <w:rPr>
      <w:rFonts w:eastAsiaTheme="minorHAnsi"/>
      <w:szCs w:val="22"/>
      <w:lang w:eastAsia="en-US"/>
    </w:rPr>
  </w:style>
  <w:style w:type="paragraph" w:customStyle="1" w:styleId="Point1letter">
    <w:name w:val="Point 1 (letter)"/>
    <w:basedOn w:val="Normal"/>
    <w:rsid w:val="009B5E27"/>
    <w:pPr>
      <w:widowControl/>
      <w:numPr>
        <w:ilvl w:val="3"/>
        <w:numId w:val="5"/>
      </w:numPr>
      <w:spacing w:before="120" w:after="120"/>
      <w:jc w:val="both"/>
    </w:pPr>
    <w:rPr>
      <w:rFonts w:eastAsiaTheme="minorHAnsi"/>
      <w:szCs w:val="22"/>
      <w:lang w:eastAsia="en-US"/>
    </w:rPr>
  </w:style>
  <w:style w:type="paragraph" w:customStyle="1" w:styleId="Point2letter">
    <w:name w:val="Point 2 (letter)"/>
    <w:basedOn w:val="Normal"/>
    <w:rsid w:val="009B5E27"/>
    <w:pPr>
      <w:widowControl/>
      <w:numPr>
        <w:ilvl w:val="5"/>
        <w:numId w:val="5"/>
      </w:numPr>
      <w:spacing w:before="120" w:after="120"/>
      <w:jc w:val="both"/>
    </w:pPr>
    <w:rPr>
      <w:rFonts w:eastAsiaTheme="minorHAnsi"/>
      <w:szCs w:val="22"/>
      <w:lang w:eastAsia="en-US"/>
    </w:rPr>
  </w:style>
  <w:style w:type="paragraph" w:customStyle="1" w:styleId="Point3letter">
    <w:name w:val="Point 3 (letter)"/>
    <w:basedOn w:val="Normal"/>
    <w:rsid w:val="009B5E27"/>
    <w:pPr>
      <w:widowControl/>
      <w:numPr>
        <w:ilvl w:val="7"/>
        <w:numId w:val="5"/>
      </w:numPr>
      <w:spacing w:before="120" w:after="120"/>
      <w:jc w:val="both"/>
    </w:pPr>
    <w:rPr>
      <w:rFonts w:eastAsiaTheme="minorHAnsi"/>
      <w:szCs w:val="22"/>
      <w:lang w:eastAsia="en-US"/>
    </w:rPr>
  </w:style>
  <w:style w:type="paragraph" w:customStyle="1" w:styleId="Point4letter">
    <w:name w:val="Point 4 (letter)"/>
    <w:basedOn w:val="Normal"/>
    <w:rsid w:val="009B5E27"/>
    <w:pPr>
      <w:widowControl/>
      <w:numPr>
        <w:ilvl w:val="8"/>
        <w:numId w:val="5"/>
      </w:numPr>
      <w:spacing w:before="120" w:after="120"/>
      <w:jc w:val="both"/>
    </w:pPr>
    <w:rPr>
      <w:rFonts w:eastAsiaTheme="minorHAnsi"/>
      <w:szCs w:val="22"/>
      <w:lang w:eastAsia="en-US"/>
    </w:rPr>
  </w:style>
  <w:style w:type="paragraph" w:customStyle="1" w:styleId="Annexetitre">
    <w:name w:val="Annexe titre"/>
    <w:basedOn w:val="Normal"/>
    <w:next w:val="Normal"/>
    <w:rsid w:val="009B5E27"/>
    <w:pPr>
      <w:widowControl/>
      <w:spacing w:before="120" w:after="120"/>
      <w:jc w:val="center"/>
    </w:pPr>
    <w:rPr>
      <w:rFonts w:eastAsiaTheme="minorHAnsi"/>
      <w:b/>
      <w:szCs w:val="22"/>
      <w:u w:val="single"/>
      <w:lang w:eastAsia="en-US"/>
    </w:rPr>
  </w:style>
  <w:style w:type="table" w:customStyle="1" w:styleId="TableGrid1">
    <w:name w:val="Table Grid1"/>
    <w:basedOn w:val="TableNormal"/>
    <w:next w:val="TableGrid"/>
    <w:uiPriority w:val="39"/>
    <w:rsid w:val="009B5E27"/>
    <w:pPr>
      <w:spacing w:before="120" w:after="120"/>
      <w:jc w:val="both"/>
    </w:pPr>
    <w:rPr>
      <w:lang w:val="ro-RO"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9B5E27"/>
    <w:pPr>
      <w:widowControl/>
      <w:spacing w:before="120" w:after="120"/>
      <w:jc w:val="both"/>
    </w:pPr>
    <w:rPr>
      <w:sz w:val="20"/>
    </w:rPr>
  </w:style>
  <w:style w:type="character" w:customStyle="1" w:styleId="CommentTextChar">
    <w:name w:val="Comment Text Char"/>
    <w:basedOn w:val="DefaultParagraphFont"/>
    <w:link w:val="CommentText"/>
    <w:uiPriority w:val="99"/>
    <w:rsid w:val="009B5E27"/>
    <w:rPr>
      <w:lang w:val="ro-RO"/>
    </w:rPr>
  </w:style>
  <w:style w:type="character" w:styleId="Hyperlink">
    <w:name w:val="Hyperlink"/>
    <w:basedOn w:val="DefaultParagraphFont"/>
    <w:rsid w:val="009B5E27"/>
    <w:rPr>
      <w:color w:val="0563C1" w:themeColor="hyperlink"/>
      <w:u w:val="single"/>
    </w:rPr>
  </w:style>
  <w:style w:type="paragraph" w:styleId="Footer">
    <w:name w:val="footer"/>
    <w:basedOn w:val="Normal"/>
    <w:link w:val="FooterChar"/>
    <w:rsid w:val="009B5E27"/>
    <w:pPr>
      <w:tabs>
        <w:tab w:val="center" w:pos="4513"/>
        <w:tab w:val="right" w:pos="9026"/>
      </w:tabs>
    </w:pPr>
  </w:style>
  <w:style w:type="character" w:customStyle="1" w:styleId="FooterChar">
    <w:name w:val="Footer Char"/>
    <w:basedOn w:val="DefaultParagraphFont"/>
    <w:link w:val="Footer"/>
    <w:rsid w:val="009B5E27"/>
    <w:rPr>
      <w:sz w:val="24"/>
      <w:lang w:val="ro-RO"/>
    </w:rPr>
  </w:style>
  <w:style w:type="paragraph" w:styleId="CommentSubject">
    <w:name w:val="annotation subject"/>
    <w:basedOn w:val="CommentText"/>
    <w:next w:val="CommentText"/>
    <w:link w:val="CommentSubjectChar"/>
    <w:rsid w:val="0080328A"/>
    <w:pPr>
      <w:widowControl w:val="0"/>
      <w:spacing w:before="0" w:after="0"/>
      <w:jc w:val="left"/>
    </w:pPr>
    <w:rPr>
      <w:b/>
      <w:bCs/>
    </w:rPr>
  </w:style>
  <w:style w:type="character" w:customStyle="1" w:styleId="CommentSubjectChar">
    <w:name w:val="Comment Subject Char"/>
    <w:basedOn w:val="CommentTextChar"/>
    <w:link w:val="CommentSubject"/>
    <w:rsid w:val="0080328A"/>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8/1725/oj" TargetMode="External"/><Relationship Id="rId1" Type="http://schemas.openxmlformats.org/officeDocument/2006/relationships/hyperlink" Target="http://data.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6E2C4-51EA-4F9B-BE1D-25B113FEE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6949</Words>
  <Characters>42022</Characters>
  <Application>Microsoft Office Word</Application>
  <DocSecurity>0</DocSecurity>
  <Lines>350</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2024-10-18T16:31:00Z</dcterms:created>
  <dcterms:modified xsi:type="dcterms:W3CDTF">2024-10-18T16:31:00Z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P9_TA(2024)0356_</vt:lpwstr>
  </property>
  <property fmtid="{D5CDD505-2E9C-101B-9397-08002B2CF9AE}" pid="4" name="&lt;Type&gt;">
    <vt:lpwstr>RR</vt:lpwstr>
  </property>
</Properties>
</file>