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7439" w:rsidTr="0010095E">
        <w:trPr>
          <w:trHeight w:hRule="exact" w:val="1418"/>
        </w:trPr>
        <w:tc>
          <w:tcPr>
            <w:tcW w:w="6804" w:type="dxa"/>
            <w:shd w:val="clear" w:color="auto" w:fill="auto"/>
            <w:vAlign w:val="center"/>
          </w:tcPr>
          <w:p w:rsidR="00751A4A" w:rsidRPr="006F7439" w:rsidRDefault="00595D54" w:rsidP="0010095E">
            <w:pPr>
              <w:pStyle w:val="EPName"/>
            </w:pPr>
            <w:r w:rsidRPr="006F7439">
              <w:t>Ευρωπαϊκό Κοινοβούλιο</w:t>
            </w:r>
          </w:p>
          <w:p w:rsidR="00751A4A" w:rsidRPr="006F7439" w:rsidRDefault="00817416" w:rsidP="00756632">
            <w:pPr>
              <w:pStyle w:val="EPTerm"/>
              <w:rPr>
                <w:rStyle w:val="HideTWBExt"/>
                <w:noProof w:val="0"/>
                <w:vanish w:val="0"/>
                <w:color w:val="auto"/>
              </w:rPr>
            </w:pPr>
            <w:r w:rsidRPr="006F7439">
              <w:t>2019-2024</w:t>
            </w:r>
          </w:p>
        </w:tc>
        <w:tc>
          <w:tcPr>
            <w:tcW w:w="2268" w:type="dxa"/>
            <w:shd w:val="clear" w:color="auto" w:fill="auto"/>
          </w:tcPr>
          <w:p w:rsidR="00751A4A" w:rsidRPr="006F7439" w:rsidRDefault="00187494" w:rsidP="0010095E">
            <w:pPr>
              <w:pStyle w:val="EPLogo"/>
            </w:pPr>
            <w:r w:rsidRPr="006F743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7439" w:rsidRDefault="00D058B8" w:rsidP="004C5D52">
      <w:pPr>
        <w:pStyle w:val="LineTop"/>
      </w:pPr>
    </w:p>
    <w:p w:rsidR="00680577" w:rsidRPr="006F7439" w:rsidRDefault="00595D54" w:rsidP="00680577">
      <w:pPr>
        <w:pStyle w:val="EPBodyTA1"/>
      </w:pPr>
      <w:r w:rsidRPr="006F7439">
        <w:t>ΚΕΙΜΕΝΑ ΠΟΥ ΕΓΚΡΙΘΗΚΑΝ</w:t>
      </w:r>
    </w:p>
    <w:p w:rsidR="00D058B8" w:rsidRPr="006F7439" w:rsidRDefault="00D058B8" w:rsidP="00D058B8">
      <w:pPr>
        <w:pStyle w:val="LineBottom"/>
      </w:pPr>
    </w:p>
    <w:p w:rsidR="00595D54" w:rsidRPr="00077C5E" w:rsidRDefault="00595D54" w:rsidP="00595D54">
      <w:pPr>
        <w:pStyle w:val="ATHeading1"/>
      </w:pPr>
      <w:bookmarkStart w:id="0" w:name="TANumber"/>
      <w:r w:rsidRPr="006F7439">
        <w:t>P9_TA(2024)</w:t>
      </w:r>
      <w:bookmarkEnd w:id="0"/>
      <w:r w:rsidR="00310DDC" w:rsidRPr="006F7439">
        <w:t>0</w:t>
      </w:r>
      <w:r w:rsidR="00310DDC" w:rsidRPr="00310DDC">
        <w:t>35</w:t>
      </w:r>
      <w:r w:rsidR="00310DDC" w:rsidRPr="00077C5E">
        <w:t>7</w:t>
      </w:r>
    </w:p>
    <w:p w:rsidR="00595D54" w:rsidRPr="006F7439" w:rsidRDefault="00595D54" w:rsidP="00595D54">
      <w:pPr>
        <w:pStyle w:val="ATHeading2"/>
      </w:pPr>
      <w:bookmarkStart w:id="1" w:name="title"/>
      <w:r w:rsidRPr="006F7439">
        <w:t>Τροποποίηση του κανονισμού (ΕΕ) 2016/1011 όσον αφορά το πεδίο εφαρμογής των κανόνων για τους δείκτες αναφοράς, τη χρήση στην Ένωση δεικτών αναφοράς που παρέχονται από διαχειριστή που βρίσκεται σε τρίτη χώρα και ορισμένες απαιτήσεις υποβολής εκθέσεων</w:t>
      </w:r>
      <w:bookmarkEnd w:id="1"/>
    </w:p>
    <w:p w:rsidR="00595D54" w:rsidRPr="006F7439" w:rsidRDefault="00595D54" w:rsidP="00595D54">
      <w:pPr>
        <w:rPr>
          <w:i/>
          <w:vanish/>
        </w:rPr>
      </w:pPr>
      <w:r w:rsidRPr="006F7439">
        <w:rPr>
          <w:i/>
        </w:rPr>
        <w:fldChar w:fldCharType="begin"/>
      </w:r>
      <w:r w:rsidRPr="006F7439">
        <w:rPr>
          <w:i/>
        </w:rPr>
        <w:instrText xml:space="preserve"> TC"(</w:instrText>
      </w:r>
      <w:bookmarkStart w:id="2" w:name="DocNumber"/>
      <w:r w:rsidRPr="006F7439">
        <w:rPr>
          <w:i/>
        </w:rPr>
        <w:instrText>A9-0076/2024</w:instrText>
      </w:r>
      <w:bookmarkEnd w:id="2"/>
      <w:r w:rsidRPr="006F7439">
        <w:rPr>
          <w:i/>
        </w:rPr>
        <w:instrText xml:space="preserve"> - Εισηγητής: Jonás Fernández)"\l3 \n&gt; \* MERGEFORMAT </w:instrText>
      </w:r>
      <w:r w:rsidRPr="006F7439">
        <w:rPr>
          <w:i/>
        </w:rPr>
        <w:fldChar w:fldCharType="end"/>
      </w:r>
    </w:p>
    <w:p w:rsidR="00595D54" w:rsidRPr="006F7439" w:rsidRDefault="00595D54" w:rsidP="00595D54">
      <w:pPr>
        <w:rPr>
          <w:vanish/>
        </w:rPr>
      </w:pPr>
      <w:bookmarkStart w:id="3" w:name="Commission"/>
      <w:r w:rsidRPr="006F7439">
        <w:rPr>
          <w:vanish/>
        </w:rPr>
        <w:t>Επιτροπή Οικονομικής και Νομισματικής Πολιτικής</w:t>
      </w:r>
      <w:bookmarkEnd w:id="3"/>
    </w:p>
    <w:p w:rsidR="00595D54" w:rsidRPr="006F7439" w:rsidRDefault="00595D54" w:rsidP="00595D54">
      <w:pPr>
        <w:rPr>
          <w:vanish/>
        </w:rPr>
      </w:pPr>
      <w:bookmarkStart w:id="4" w:name="PE"/>
      <w:r w:rsidRPr="006F7439">
        <w:rPr>
          <w:vanish/>
        </w:rPr>
        <w:t>PE757.977</w:t>
      </w:r>
      <w:bookmarkEnd w:id="4"/>
    </w:p>
    <w:p w:rsidR="00595D54" w:rsidRPr="006F7439" w:rsidRDefault="00595D54" w:rsidP="00595D54">
      <w:pPr>
        <w:pStyle w:val="ATHeading3"/>
      </w:pPr>
      <w:bookmarkStart w:id="5" w:name="Sujet"/>
      <w:r w:rsidRPr="006F7439">
        <w:t xml:space="preserve">Νομοθετικό ψήφισμα του Ευρωπαϊκού Κοινοβουλίου </w:t>
      </w:r>
      <w:r w:rsidR="00EF5A1F">
        <w:t>της 24ης</w:t>
      </w:r>
      <w:r w:rsidR="005E38A2">
        <w:t xml:space="preserve"> Απριλίου 2024 </w:t>
      </w:r>
      <w:r w:rsidRPr="006F7439">
        <w:t>σχετικά με την πρόταση κανονισμού του Ευρωπαϊκού Κοινοβουλίου και του Συμβουλίου για την τροποποίηση του κανονισμού (ΕΕ) 2016/1011 όσον αφορά το πεδίο εφαρμογής των κανόνων για τους δείκτες αναφοράς, τη χρήση στην Ένωση δεικτών αναφοράς που παρέχονται από διαχειριστή που βρίσκεται σε τρίτη χώρα και ορισμένες απαιτήσεις υποβολής εκθέσεων</w:t>
      </w:r>
      <w:bookmarkEnd w:id="5"/>
      <w:r w:rsidRPr="006F7439">
        <w:t xml:space="preserve"> </w:t>
      </w:r>
      <w:bookmarkStart w:id="6" w:name="References"/>
      <w:r w:rsidRPr="006F7439">
        <w:t>(COM(2023)0660 – C9-0389/2023 – 2023/0379(COD))</w:t>
      </w:r>
      <w:bookmarkEnd w:id="6"/>
    </w:p>
    <w:p w:rsidR="00E17F88" w:rsidRPr="006F7439" w:rsidRDefault="00E17F88" w:rsidP="00E17F88">
      <w:pPr>
        <w:pStyle w:val="NormalBold"/>
      </w:pPr>
      <w:bookmarkStart w:id="7" w:name="TextBodyBegin"/>
      <w:bookmarkEnd w:id="7"/>
      <w:r w:rsidRPr="006F7439">
        <w:t>(Συνήθης νομοθετική διαδικασία: πρώτη ανάγνωση)</w:t>
      </w:r>
    </w:p>
    <w:p w:rsidR="00E17F88" w:rsidRPr="006F7439" w:rsidRDefault="00E17F88" w:rsidP="00E17F88">
      <w:pPr>
        <w:pStyle w:val="EPComma"/>
      </w:pPr>
      <w:r w:rsidRPr="006F7439">
        <w:rPr>
          <w:i/>
        </w:rPr>
        <w:t>Το Ευρωπαϊκό Κοινοβούλιο</w:t>
      </w:r>
      <w:r w:rsidRPr="006F7439">
        <w:t>,</w:t>
      </w:r>
    </w:p>
    <w:p w:rsidR="00E17F88" w:rsidRPr="006F7439" w:rsidRDefault="00E17F88" w:rsidP="00E17F88">
      <w:pPr>
        <w:pStyle w:val="NormalHanging12a"/>
      </w:pPr>
      <w:r w:rsidRPr="006F7439">
        <w:t>–</w:t>
      </w:r>
      <w:r w:rsidRPr="006F7439">
        <w:tab/>
        <w:t>έχοντας υπόψη την πρόταση της Επιτροπής προς το Κοινοβούλιο και το Συμβούλιο (COM(2023)0660),</w:t>
      </w:r>
    </w:p>
    <w:p w:rsidR="00E17F88" w:rsidRPr="006F7439" w:rsidRDefault="00E17F88" w:rsidP="00E17F88">
      <w:pPr>
        <w:pStyle w:val="NormalHanging12a"/>
      </w:pPr>
      <w:r w:rsidRPr="006F7439">
        <w:t>–</w:t>
      </w:r>
      <w:r w:rsidRPr="006F7439">
        <w:tab/>
        <w:t>έχοντας υπόψη το άρθρο 294 παράγραφος 2 και το άρθρο 114 της Συνθήκης για τη λειτουργία της Ευρωπαϊκής Ένωσης, σύμφωνα με τα οποία του υποβλήθηκε η πρόταση από την Επιτροπή (C9</w:t>
      </w:r>
      <w:r w:rsidRPr="006F7439">
        <w:noBreakHyphen/>
        <w:t>0389/2023),</w:t>
      </w:r>
    </w:p>
    <w:p w:rsidR="00E17F88" w:rsidRPr="006F7439" w:rsidRDefault="00E17F88" w:rsidP="00E17F88">
      <w:pPr>
        <w:pStyle w:val="NormalHanging12a"/>
      </w:pPr>
      <w:r w:rsidRPr="006F7439">
        <w:t>–</w:t>
      </w:r>
      <w:r w:rsidRPr="006F7439">
        <w:tab/>
        <w:t>έχοντας υπόψη το άρθρο 294 παράγραφος 3 της Συνθήκης για τη λειτουργία της Ευρωπαϊκής Ένωσης,</w:t>
      </w:r>
    </w:p>
    <w:p w:rsidR="00E17F88" w:rsidRPr="006F7439" w:rsidRDefault="00E17F88" w:rsidP="00E17F88">
      <w:pPr>
        <w:pStyle w:val="NormalHanging12a"/>
      </w:pPr>
      <w:r w:rsidRPr="006F7439">
        <w:t>–</w:t>
      </w:r>
      <w:r w:rsidRPr="006F7439">
        <w:tab/>
        <w:t>έχοντας υπόψη το άρθρο 59 του Κανονισμού του,</w:t>
      </w:r>
    </w:p>
    <w:p w:rsidR="00E17F88" w:rsidRPr="006F7439" w:rsidRDefault="00E17F88" w:rsidP="00E17F88">
      <w:pPr>
        <w:pStyle w:val="NormalHanging12a"/>
      </w:pPr>
      <w:r w:rsidRPr="006F7439">
        <w:t>–</w:t>
      </w:r>
      <w:r w:rsidRPr="006F7439">
        <w:tab/>
        <w:t>έχοντας υπόψη την έκθεση της Επιτροπής Οικονομικής και Νομισματικής Πολιτικής (A9-0076/2024),</w:t>
      </w:r>
    </w:p>
    <w:p w:rsidR="00E17F88" w:rsidRPr="006F7439" w:rsidRDefault="00E17F88" w:rsidP="00E17F88">
      <w:pPr>
        <w:pStyle w:val="NormalHanging12a"/>
      </w:pPr>
      <w:r w:rsidRPr="006F7439">
        <w:t>1.</w:t>
      </w:r>
      <w:r w:rsidRPr="006F7439">
        <w:tab/>
        <w:t>εγκρίνει τη θέση του σε πρώτη ανάγνωση όπως παρατίθεται κατωτέρω·</w:t>
      </w:r>
    </w:p>
    <w:p w:rsidR="00E17F88" w:rsidRPr="006F7439" w:rsidRDefault="00E17F88" w:rsidP="00E17F88">
      <w:pPr>
        <w:pStyle w:val="NormalHanging12a"/>
      </w:pPr>
      <w:r w:rsidRPr="006F7439">
        <w:t>2.</w:t>
      </w:r>
      <w:r w:rsidRPr="006F7439">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077C5E" w:rsidRDefault="00E17F88" w:rsidP="00E17F88">
      <w:pPr>
        <w:pStyle w:val="NormalHanging12a"/>
        <w:sectPr w:rsidR="00077C5E" w:rsidSect="006F74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6F7439">
        <w:lastRenderedPageBreak/>
        <w:t>3.</w:t>
      </w:r>
      <w:r w:rsidRPr="006F7439">
        <w:tab/>
        <w:t>αναθέτει στην Πρόεδρό του να διαβιβάσει τη θέση του Κοινοβουλίου στο Συμβούλιο, στην Επιτροπή και στα εθνικά κοινοβούλια.</w:t>
      </w:r>
    </w:p>
    <w:p w:rsidR="00077C5E" w:rsidRPr="00C96A0A" w:rsidRDefault="00077C5E" w:rsidP="00077C5E">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P9_TC1-COD(2023</w:t>
      </w:r>
      <w:r w:rsidRPr="00C96A0A">
        <w:rPr>
          <w:b/>
        </w:rPr>
        <w:t>)0</w:t>
      </w:r>
      <w:r>
        <w:rPr>
          <w:b/>
        </w:rPr>
        <w:t>379</w:t>
      </w:r>
    </w:p>
    <w:p w:rsidR="00E17F88" w:rsidRPr="00077C5E" w:rsidRDefault="00077C5E" w:rsidP="00077C5E">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noProof/>
        </w:rPr>
      </w:pPr>
      <w:r w:rsidRPr="00C96A0A">
        <w:rPr>
          <w:b/>
        </w:rPr>
        <w:t>Θέση του Ευρωπαϊκού Κοινοβουλίου που καθορίσ</w:t>
      </w:r>
      <w:r>
        <w:rPr>
          <w:b/>
        </w:rPr>
        <w:t>τ</w:t>
      </w:r>
      <w:r w:rsidRPr="00C96A0A">
        <w:rPr>
          <w:b/>
        </w:rPr>
        <w:t xml:space="preserve">ηκε σε πρώτη ανάγνωση στις </w:t>
      </w:r>
      <w:r>
        <w:rPr>
          <w:b/>
        </w:rPr>
        <w:t>24</w:t>
      </w:r>
      <w:r w:rsidRPr="00C96A0A">
        <w:rPr>
          <w:b/>
        </w:rPr>
        <w:t> </w:t>
      </w:r>
      <w:r>
        <w:rPr>
          <w:b/>
        </w:rPr>
        <w:t xml:space="preserve">Απριλίου 2024 </w:t>
      </w:r>
      <w:r w:rsidRPr="00C96A0A">
        <w:rPr>
          <w:b/>
        </w:rPr>
        <w:t>εν όψει της έγκρισης κανονισμού (ΕΕ) 20</w:t>
      </w:r>
      <w:r>
        <w:rPr>
          <w:b/>
        </w:rPr>
        <w:t>24</w:t>
      </w:r>
      <w:r w:rsidRPr="00C96A0A">
        <w:rPr>
          <w:b/>
        </w:rPr>
        <w:t xml:space="preserve">/... του Ευρωπαϊκού Κοινοβουλίου και του Συμβουλίου </w:t>
      </w:r>
      <w:r w:rsidR="00E17F88" w:rsidRPr="00077C5E">
        <w:rPr>
          <w:b/>
        </w:rPr>
        <w:t>για την τροποποίηση του κανονισμού (ΕΕ) 2016/1011 όσον αφορά το πεδίο εφαρμογής των κανόνων για τους δείκτες αναφοράς, τη χρήση στην Ένωση δεικτών αναφοράς που παρέχονται από διαχειριστή που βρίσκεται σε τρίτη χώρα και ορισμένες απαιτήσεις υποβολής εκθέσεων</w:t>
      </w:r>
      <w:r w:rsidRPr="00077C5E">
        <w:rPr>
          <w:rStyle w:val="FootnoteReference"/>
          <w:b/>
        </w:rPr>
        <w:footnoteReference w:customMarkFollows="1" w:id="1"/>
        <w:t>*</w:t>
      </w:r>
    </w:p>
    <w:p w:rsidR="00E17F88" w:rsidRPr="006F7439" w:rsidRDefault="00E17F88" w:rsidP="00310DDC">
      <w:pPr>
        <w:pStyle w:val="IntrtEEE"/>
        <w:spacing w:line="360" w:lineRule="auto"/>
        <w:rPr>
          <w:noProof/>
        </w:rPr>
      </w:pPr>
      <w:r w:rsidRPr="006F7439">
        <w:t>(Κείμενο που παρουσιάζει ενδιαφέρον για τον ΕΟΧ)</w:t>
      </w:r>
    </w:p>
    <w:p w:rsidR="00E17F88" w:rsidRPr="006F7439" w:rsidRDefault="00E17F88" w:rsidP="00310DDC">
      <w:pPr>
        <w:pStyle w:val="Institutionquiagit"/>
        <w:spacing w:line="360" w:lineRule="auto"/>
        <w:rPr>
          <w:noProof/>
        </w:rPr>
      </w:pPr>
      <w:r w:rsidRPr="006F7439">
        <w:t>ΤΟ ΕΥΡΩΠΑΪΚΟ ΚΟΙΝΟΒΟΥΛΙΟ ΚΑΙ ΤΟ ΣΥΜΒΟΥΛΙΟ ΤΗΣ ΕΥΡΩΠΑΪΚΗΣ ΕΝΩΣΗΣ,</w:t>
      </w:r>
    </w:p>
    <w:p w:rsidR="00E17F88" w:rsidRPr="006F7439" w:rsidRDefault="00E17F88" w:rsidP="005E38A2">
      <w:pPr>
        <w:spacing w:before="120" w:after="120" w:line="360" w:lineRule="auto"/>
        <w:rPr>
          <w:noProof/>
        </w:rPr>
      </w:pPr>
      <w:r w:rsidRPr="006F7439">
        <w:t>Έχοντας υπόψη τη Συνθήκη για τη λειτουργία της Ευρωπαϊκής Ένωσης, και ιδίως το άρθρο 114,</w:t>
      </w:r>
    </w:p>
    <w:p w:rsidR="00E17F88" w:rsidRPr="006F7439" w:rsidRDefault="00E17F88" w:rsidP="005E38A2">
      <w:pPr>
        <w:spacing w:before="120" w:after="120" w:line="360" w:lineRule="auto"/>
        <w:rPr>
          <w:noProof/>
        </w:rPr>
      </w:pPr>
      <w:r w:rsidRPr="006F7439">
        <w:t>Έχοντας υπόψη την πρόταση της Ευρωπαϊκής Επιτροπής,</w:t>
      </w:r>
    </w:p>
    <w:p w:rsidR="00E17F88" w:rsidRPr="006F7439" w:rsidRDefault="00E17F88" w:rsidP="005E38A2">
      <w:pPr>
        <w:spacing w:before="120" w:after="120" w:line="360" w:lineRule="auto"/>
        <w:rPr>
          <w:noProof/>
        </w:rPr>
      </w:pPr>
      <w:r w:rsidRPr="006F7439">
        <w:t>Κατόπιν διαβίβασης του σχεδίου νομοθετικής πράξης στα εθνικά κοινοβούλια,</w:t>
      </w:r>
    </w:p>
    <w:p w:rsidR="00E17F88" w:rsidRPr="006F7439" w:rsidRDefault="00E17F88" w:rsidP="005E38A2">
      <w:pPr>
        <w:spacing w:before="120" w:after="120" w:line="360" w:lineRule="auto"/>
        <w:rPr>
          <w:noProof/>
        </w:rPr>
      </w:pPr>
      <w:r w:rsidRPr="006F7439">
        <w:t>Έχοντας υπόψη τη γνώμη της Ευρωπαϊκής Κεντρικής Τράπεζας</w:t>
      </w:r>
      <w:r w:rsidRPr="006F7439">
        <w:rPr>
          <w:rStyle w:val="FootnoteReference"/>
          <w:noProof/>
        </w:rPr>
        <w:footnoteReference w:id="2"/>
      </w:r>
      <w:r w:rsidRPr="006F7439">
        <w:t>,</w:t>
      </w:r>
    </w:p>
    <w:p w:rsidR="00E17F88" w:rsidRPr="006F7439" w:rsidRDefault="00E17F88">
      <w:pPr>
        <w:spacing w:before="120" w:after="120" w:line="360" w:lineRule="auto"/>
        <w:rPr>
          <w:noProof/>
        </w:rPr>
      </w:pPr>
      <w:r w:rsidRPr="006F7439">
        <w:t>Έχοντας υπόψη τη γνώμη της Ευρωπαϊκής Οικονομικής και Κοινωνικής Επιτροπής</w:t>
      </w:r>
      <w:r w:rsidRPr="006F7439">
        <w:rPr>
          <w:rStyle w:val="FootnoteReference"/>
          <w:noProof/>
        </w:rPr>
        <w:footnoteReference w:id="3"/>
      </w:r>
      <w:r w:rsidRPr="006F7439">
        <w:t xml:space="preserve">, </w:t>
      </w:r>
    </w:p>
    <w:p w:rsidR="00E17F88" w:rsidRPr="006F7439" w:rsidRDefault="00E17F88">
      <w:pPr>
        <w:spacing w:before="120" w:after="120" w:line="360" w:lineRule="auto"/>
        <w:rPr>
          <w:noProof/>
        </w:rPr>
      </w:pPr>
      <w:r w:rsidRPr="006F7439">
        <w:t>Αποφασίζοντας σύμφωνα με τη συνήθη νομοθετική διαδικασία</w:t>
      </w:r>
      <w:r w:rsidRPr="006F7439">
        <w:rPr>
          <w:rStyle w:val="FootnoteReference"/>
          <w:noProof/>
        </w:rPr>
        <w:footnoteReference w:id="4"/>
      </w:r>
      <w:r w:rsidRPr="006F7439">
        <w:t>,</w:t>
      </w:r>
    </w:p>
    <w:p w:rsidR="00E17F88" w:rsidRPr="006F7439" w:rsidRDefault="00E17F88">
      <w:pPr>
        <w:spacing w:before="120" w:after="120" w:line="360" w:lineRule="auto"/>
        <w:rPr>
          <w:noProof/>
        </w:rPr>
      </w:pPr>
      <w:r w:rsidRPr="006F7439">
        <w:t>Εκτιμώντας τα ακόλουθα:</w:t>
      </w:r>
    </w:p>
    <w:p w:rsidR="00E17F88" w:rsidRPr="006F7439" w:rsidRDefault="00E17F88" w:rsidP="00310DDC">
      <w:pPr>
        <w:pStyle w:val="ManualConsidrant"/>
        <w:spacing w:line="360" w:lineRule="auto"/>
        <w:ind w:left="851" w:hanging="851"/>
        <w:jc w:val="left"/>
        <w:rPr>
          <w:noProof/>
        </w:rPr>
      </w:pPr>
      <w:r w:rsidRPr="006F7439">
        <w:t>(1)</w:t>
      </w:r>
      <w:r w:rsidRPr="006F7439">
        <w:tab/>
        <w:t>Οι απαιτήσεις υποβολής εκθέσεων διαδραματίζουν καίριο ρόλο στη διασφάλιση της ορθής παρακολούθησης και της ορθής επιβολής της νομοθεσίας. Ωστόσο, είναι σημαντικό να εξορθολογιστούν οι εν λόγω απαιτήσεις, ώστε να διασφαλιστεί ότι εκπληρώνουν τους σκοπούς για τους οποίους προορίζονται και να περιοριστεί ο διοικητικός φόρτος.</w:t>
      </w:r>
    </w:p>
    <w:p w:rsidR="00E17F88" w:rsidRPr="006F7439" w:rsidRDefault="00E17F88" w:rsidP="00310DDC">
      <w:pPr>
        <w:pStyle w:val="ManualConsidrant"/>
        <w:spacing w:line="360" w:lineRule="auto"/>
        <w:ind w:left="851" w:hanging="851"/>
        <w:jc w:val="left"/>
        <w:rPr>
          <w:noProof/>
        </w:rPr>
      </w:pPr>
      <w:r w:rsidRPr="006F7439">
        <w:lastRenderedPageBreak/>
        <w:t>(2)</w:t>
      </w:r>
      <w:r w:rsidRPr="006F7439">
        <w:tab/>
        <w:t>Σύμφωνα με τον κανονισμό (ΕΕ) 2016/1011 του Ευρωπαϊκού Κοινοβουλίου και του Συμβουλίου</w:t>
      </w:r>
      <w:r w:rsidRPr="006F7439">
        <w:rPr>
          <w:rStyle w:val="FootnoteReference"/>
          <w:noProof/>
        </w:rPr>
        <w:footnoteReference w:id="5"/>
      </w:r>
      <w:r w:rsidRPr="006F7439">
        <w:t>, όλοι οι διαχειριστές δεικτών αναφοράς, ανεξάρτητα από τη συστημική σημασία των εν λόγω δεικτών αναφοράς ή το ποσό των χρηματοπιστωτικών μέσων ή συμβάσεων που χρησιμοποιούν τους εν λόγω δείκτες αναφοράς ως επιτόκια αναφοράς ή ως δείκτες αναφοράς απόδοσης, πρέπει να συμμορφώνονται με διάφορες πολύ λεπτομερείς απαιτήσεις, συμπεριλαμβανομένων των απαιτήσεων σχετικά με την οργάνωσή τους, τη διακυβέρνηση και τις συγκρούσεις συμφερόντων, τα καθήκοντα εποπτείας, τα δεδομένα εισόδου, τους κώδικες δεοντολογίας, την αναφορά παραβάσεων και τις γνωστοποιήσεις μεθοδολογιών και δηλώσεων δεικτών αναφοράς. Οι εν λόγω πολύ λεπτομερείς απαιτήσεις έχουν προκαλέσει δυσανάλογη κανονιστική επιβάρυνση στους διαχειριστές μικρότερων δεικτών αναφοράς στην Ένωση, λαμβανομένων υπόψη των στόχων του κανονισμού (ΕΕ) 2016/1011, δηλαδή τη διασφάλιση της χρηματοπιστωτικής σταθερότητας και την αποφυγή αρνητικών οικονομικών συνεπειών που απορρέουν από την αναξιοπιστία των δεικτών αναφοράς. Επομένως, είναι αναγκαίο να μειωθεί η εν λόγω κανονιστική επιβάρυνση μέσω της εστίασης στους δείκτες αναφοράς με τη μεγαλύτερη οικονομική σημασία για την αγορά της Ένωσης, δηλαδή στους σημαντικούς και κρίσιμης σημασίας δείκτες αναφοράς και στους δείκτες αναφοράς που συμβάλλουν στην προώθηση βασικών πολιτικών της Ένωσης, δηλαδή στους ενωσιακούς δείκτες αναφοράς για την κλιματική μετάβαση και τους ευθυγραμμισμένους με τη συμφωνία του Παρισιού ενωσιακούς δείκτες αναφοράς. Γι’ αυτόν τον λόγο, το πεδίο εφαρμογής των τίτλων II, III, IV και VI του κανονισμού (ΕΕ) 2016/1011 θα πρέπει να περιοριστεί στους εν λόγω ειδικούς δείκτες αναφοράς.</w:t>
      </w:r>
    </w:p>
    <w:p w:rsidR="00E17F88" w:rsidRPr="006F7439" w:rsidRDefault="00E17F88" w:rsidP="00310DDC">
      <w:pPr>
        <w:pStyle w:val="ManualConsidrant"/>
        <w:spacing w:line="360" w:lineRule="auto"/>
        <w:ind w:left="851" w:hanging="851"/>
        <w:jc w:val="left"/>
        <w:rPr>
          <w:b/>
          <w:i/>
          <w:noProof/>
        </w:rPr>
      </w:pPr>
      <w:r w:rsidRPr="006F7439">
        <w:rPr>
          <w:b/>
          <w:i/>
        </w:rPr>
        <w:t xml:space="preserve">(2α) </w:t>
      </w:r>
      <w:r w:rsidRPr="006F7439">
        <w:rPr>
          <w:b/>
          <w:i/>
        </w:rPr>
        <w:tab/>
        <w:t xml:space="preserve">Οι διαχειριστές δεικτών αναφοράς που επιθυμούν να παραμείνουν εντός του πεδίου εφαρμογής του κανονισμού (ΕΕ) 2016/1011 θα πρέπει να έχουν τη δυνατότητα να ζητούν εθελοντική εποπτεία, ακόμη και αν οι δείκτες αναφοράς τους δεν πληρούν το κατώτατο όριο που προβλέπεται για τους σημαντικούς δείκτες αναφοράς ή δεν χαρακτηρίζονται ως σημαντικοί. Ομοίως, δεν θα πρέπει να απαγορεύεται στους διαχειριστές δεικτών αναφοράς να λάβουν, εάν το </w:t>
      </w:r>
      <w:r w:rsidRPr="006F7439">
        <w:rPr>
          <w:b/>
          <w:i/>
        </w:rPr>
        <w:lastRenderedPageBreak/>
        <w:t>επιθυμούν, ρυθμιστική άδεια βάσει του κανονισμού (ΕΕ) 2016/1011, όταν οι δείκτες αναφοράς τους δεν πληρούν το κατώτατο όριο που προβλέπεται για τους σημαντικούς δείκτες αναφοράς.</w:t>
      </w:r>
    </w:p>
    <w:p w:rsidR="00E17F88" w:rsidRPr="006F7439" w:rsidRDefault="00E17F88" w:rsidP="00310DDC">
      <w:pPr>
        <w:pStyle w:val="ManualConsidrant"/>
        <w:spacing w:line="360" w:lineRule="auto"/>
        <w:ind w:left="851" w:hanging="851"/>
        <w:jc w:val="left"/>
        <w:rPr>
          <w:noProof/>
        </w:rPr>
      </w:pPr>
      <w:r w:rsidRPr="006F7439">
        <w:t>(3)</w:t>
      </w:r>
      <w:r w:rsidRPr="006F7439">
        <w:tab/>
        <w:t>Σύμφωνα με το άρθρο 18α του κανονισμού (ΕΕ) 2016/1011, η Επιτροπή μπορεί να εξαιρέσει ορισμένους δείκτες αναφοράς τρεχουσών συναλλαγματικών ισοτιμιών από το πεδίο εφαρμογής του εν λόγω κανονισμού, ώστε να διασφαλιστεί η συνεχής διαθεσιμότητά τους για χρήση στην Ένωση. Δεδομένης της ανάγκης αναθεώρησης και πιο περιορισμένης εστίασης του κανονισμού (ΕΕ) 2016/1011 στους δείκτες αναφοράς κρίσιμης σημασίας, στους σημαντικούς δείκτες αναφοράς, στους ενωσιακούς δείκτες αναφοράς για την κλιματική μετάβαση και στους ευθυγραμμισμένους με τη συμφωνία του Παρισιού ενωσιακούς δείκτες αναφοράς, δεν υπάρχει πλέον ανάγκη για το ειδικό καθεστώς εξαίρεσης για τους δείκτες αναφοράς τρεχουσών συναλλαγματικών ισοτιμιών.</w:t>
      </w:r>
    </w:p>
    <w:p w:rsidR="00E17F88" w:rsidRPr="006F7439" w:rsidRDefault="00E17F88" w:rsidP="00310DDC">
      <w:pPr>
        <w:pStyle w:val="ManualConsidrant"/>
        <w:spacing w:line="360" w:lineRule="auto"/>
        <w:ind w:left="851" w:hanging="851"/>
        <w:jc w:val="left"/>
        <w:rPr>
          <w:noProof/>
        </w:rPr>
      </w:pPr>
      <w:r w:rsidRPr="006F7439">
        <w:t>(4)</w:t>
      </w:r>
      <w:r w:rsidRPr="006F7439">
        <w:tab/>
        <w:t>Σύμφωνα με το άρθρο 19δ του κανονισμού (ΕΕ) 2016/1011, οι διαχειριστές σημαντικών δεικτών αναφοράς οφείλουν να επιδιώξουν την παροχή ενωσιακού δείκτη αναφοράς για την κλιματική μετάβαση ή ευθυγραμμισμένου με τη συμφωνία του Παρισιού ενωσιακού δείκτη αναφοράς</w:t>
      </w:r>
      <w:r w:rsidRPr="006F7439">
        <w:rPr>
          <w:b/>
          <w:i/>
        </w:rPr>
        <w:t>, προκειμένου να θεσπίσουν ελάχιστα πρότυπα για τους κλιματικούς δείκτες αναφοράς και να προσφέρουν ολοκληρωμένη παροχή κλιματικών δεικτών στην Ένωση</w:t>
      </w:r>
      <w:r w:rsidRPr="006F7439">
        <w:t>.</w:t>
      </w:r>
    </w:p>
    <w:p w:rsidR="00E17F88" w:rsidRPr="006F7439" w:rsidRDefault="00E17F88" w:rsidP="00310DDC">
      <w:pPr>
        <w:pStyle w:val="ManualConsidrant"/>
        <w:spacing w:line="360" w:lineRule="auto"/>
        <w:ind w:left="851" w:hanging="851"/>
        <w:jc w:val="left"/>
        <w:rPr>
          <w:noProof/>
        </w:rPr>
      </w:pPr>
      <w:r w:rsidRPr="006F7439">
        <w:t>(5)</w:t>
      </w:r>
      <w:r w:rsidRPr="006F7439">
        <w:tab/>
        <w:t>Τα κριτήρια για την αξιολόγηση του αν ένας δείκτης αναφοράς είναι σημαντικός δείκτης αναφοράς καθορίζονται επί του παρόντος στο άρθρο 24 του κανονισμού (ΕΕ) 2016/1011. Οι δείκτες αναφοράς θα θεωρούνται σημαντικοί, μεταξύ άλλων, όταν πληρούν το κατώτατο όριο που προβλέπεται στο άρθρο 24 παράγραφος 1 στοιχείο α) του εν λόγω κανονισμού.</w:t>
      </w:r>
      <w:bookmarkStart w:id="8" w:name="_Hlk147412513"/>
    </w:p>
    <w:p w:rsidR="00E17F88" w:rsidRPr="006F7439" w:rsidRDefault="00E17F88" w:rsidP="00310DDC">
      <w:pPr>
        <w:pStyle w:val="ManualConsidrant"/>
        <w:spacing w:line="360" w:lineRule="auto"/>
        <w:ind w:left="851" w:hanging="851"/>
        <w:jc w:val="left"/>
        <w:rPr>
          <w:noProof/>
        </w:rPr>
      </w:pPr>
      <w:r w:rsidRPr="006F7439">
        <w:t>(6)</w:t>
      </w:r>
      <w:r w:rsidRPr="006F7439">
        <w:tab/>
        <w:t xml:space="preserve">Οι διαχειριστές δεικτών αναφοράς </w:t>
      </w:r>
      <w:r w:rsidRPr="006F7439">
        <w:rPr>
          <w:b/>
          <w:i/>
        </w:rPr>
        <w:t>θα πρέπει</w:t>
      </w:r>
      <w:r w:rsidRPr="006F7439">
        <w:t xml:space="preserve"> να παρακολουθούν τη χρήση στην Ένωση των δεικτών αναφοράς που παρέχουν </w:t>
      </w:r>
      <w:r w:rsidRPr="006F7439">
        <w:rPr>
          <w:b/>
          <w:i/>
        </w:rPr>
        <w:t xml:space="preserve">και </w:t>
      </w:r>
      <w:r w:rsidRPr="006F7439">
        <w:t xml:space="preserve">να ενημερώνουν την οικεία αρμόδια αρχή ή την Ευρωπαϊκή Αρχή Κινητών Αξιών και Αγορών (ΕΑΚΑΑ), ανάλογα με τον τόπο στον οποίο βρίσκεται ο εκάστοτε διαχειριστής, ότι η συνολική χρήση ενός από τους δείκτες αναφοράς τους έχει υπερβεί το κατώτατο όριο που προβλέπεται στο άρθρο 24 παράγραφος 1 στοιχείο α) του κανονισμού (ΕΕ) 2016/1011. </w:t>
      </w:r>
      <w:r w:rsidRPr="006F7439">
        <w:rPr>
          <w:b/>
          <w:i/>
        </w:rPr>
        <w:t xml:space="preserve">Ωστόσο, είναι δύσκολο να υπολογιστεί το εν λόγω κατώτατο όριο, ιδίως σε επίπεδο Ένωσης. Προκειμένου να διασφαλιστεί η συνεπής εφαρμογή του εν λόγω κατώτατου ορίου, η ΕΑΚΑΑ θα πρέπει να καταρτίσει σχέδια ρυθμιστικών </w:t>
      </w:r>
      <w:r w:rsidRPr="006F7439">
        <w:rPr>
          <w:b/>
          <w:i/>
        </w:rPr>
        <w:lastRenderedPageBreak/>
        <w:t>τεχνικών προτύπων για τον περαιτέρω προσδιορισμό της μεθόδου υπολογισμού. Επιπλέον, οι διαχειριστές δεικτών αναφοράς που χρησιμοποιούνται στην Ένωση θα πρέπει να επιδιώξουν την έκδοση ενός αναγνωριστικού κωδικού που έχει συμφωνηθεί σε παγκόσμιο επίπεδο για τον προσδιορισμό των δεικτών αναφοράς τους.</w:t>
      </w:r>
    </w:p>
    <w:p w:rsidR="00E17F88" w:rsidRPr="006F7439" w:rsidRDefault="00E17F88" w:rsidP="00310DDC">
      <w:pPr>
        <w:pStyle w:val="ManualConsidrant"/>
        <w:spacing w:line="360" w:lineRule="auto"/>
        <w:ind w:left="851" w:hanging="851"/>
        <w:jc w:val="left"/>
        <w:rPr>
          <w:noProof/>
        </w:rPr>
      </w:pPr>
      <w:r w:rsidRPr="006F7439">
        <w:rPr>
          <w:b/>
          <w:i/>
        </w:rPr>
        <w:t>(6α)</w:t>
      </w:r>
      <w:r w:rsidRPr="006F7439">
        <w:rPr>
          <w:b/>
          <w:i/>
        </w:rPr>
        <w:tab/>
        <w:t>Προκειμένου να διασφαλιστεί ότι οι διαχειριστές δεικτών αναφοράς διαθέτουν επαρκή χρόνο για να προσαρμοστούν στις απαιτήσεις που ισχύουν για τους σημαντικούς δείκτες αναφοράς, θα πρέπει να υπόκεινται στις εν λόγω απαιτήσεις μόνον μετά από 60 εργάσιμες ημέρες από την ημέρα υποβολής της εν λόγω ενημέρωσης. Επιπλέον, οι διαχειριστές δεικτών αναφοράς θα πρέπει να παρέχουν στις οικείες αρμόδιες αρχές ή στην ΕΑΚΑΑ, κατόπιν αιτήματος, όλες τις πληροφορίες που είναι αναγκαίες για την αξιολόγηση της συνολικής χρήσης του εν λόγω δείκτη αναφοράς στην Ένωση.</w:t>
      </w:r>
      <w:r w:rsidRPr="006F7439">
        <w:t xml:space="preserve"> </w:t>
      </w:r>
    </w:p>
    <w:p w:rsidR="00E17F88" w:rsidRPr="006F7439" w:rsidRDefault="00E17F88" w:rsidP="00310DDC">
      <w:pPr>
        <w:pStyle w:val="ManualConsidrant"/>
        <w:spacing w:line="360" w:lineRule="auto"/>
        <w:ind w:left="851" w:hanging="851"/>
        <w:jc w:val="left"/>
        <w:rPr>
          <w:b/>
          <w:i/>
          <w:noProof/>
        </w:rPr>
      </w:pPr>
      <w:r w:rsidRPr="006F7439">
        <w:rPr>
          <w:b/>
          <w:i/>
        </w:rPr>
        <w:t>(6β)</w:t>
      </w:r>
      <w:r w:rsidRPr="006F7439">
        <w:rPr>
          <w:b/>
          <w:i/>
        </w:rPr>
        <w:tab/>
        <w:t>Όταν ένας διαχειριστής δείκτη αναφοράς</w:t>
      </w:r>
      <w:r w:rsidRPr="006F7439">
        <w:t xml:space="preserve"> παραλείπει ή αρνείται </w:t>
      </w:r>
      <w:r w:rsidRPr="006F7439">
        <w:rPr>
          <w:b/>
          <w:i/>
        </w:rPr>
        <w:t>να ενημερώσει τις αρμόδιες αρχές ότι η χρήση ενός από τους δείκτες αναφοράς του έχει υπερβεί το κατώτατο όριο που προβλέπεται στο άρθρο 24 παράγραφος 1 στοιχείο α) του κανονισμού (ΕΕ) 2016/1011</w:t>
      </w:r>
      <w:r w:rsidRPr="006F7439">
        <w:t xml:space="preserve"> και </w:t>
      </w:r>
      <w:r w:rsidRPr="006F7439">
        <w:rPr>
          <w:b/>
          <w:i/>
        </w:rPr>
        <w:t>όταν οι αρμόδιες αρχές έχουν σαφείς και αποδείξιμους λόγους να θεωρούν ότι έχει σημειωθεί υπέρβαση του κατώτατου ορίου, οι οικείες αρμόδιες αρχές ή η ΕΑΚΑΑ, κατά περίπτωση, θα πρέπει να είναι σε θέση να δηλώσουν την υπέρβαση του κατώτατου ορίου, αφού πρώτα δώσουν στον διαχειριστή τη δυνατότητα ακρόασης. Η δήλωση αυτή θα πρέπει να ενεργοποιεί τις ίδιες υποχρεώσεις για τον διαχειριστή του δείκτη αναφοράς με την κοινοποίηση από τον διαχειριστή του δείκτη αναφοράς. Αυτό δεν θα πρέπει να θίγει τη δυνατότητα των αρμόδιων αρχών ή της ΕΑΚΑΑ να επιβάλλουν διοικητικές κυρώσεις σε διαχειριστές που δεν ενημερώνουν ότι ένας από τους δείκτες αναφοράς τους έχει υπερβεί το ισχύον κατώτατο όριο.</w:t>
      </w:r>
    </w:p>
    <w:bookmarkEnd w:id="8"/>
    <w:p w:rsidR="00E17F88" w:rsidRPr="006F7439" w:rsidRDefault="00E17F88" w:rsidP="00310DDC">
      <w:pPr>
        <w:pStyle w:val="ManualConsidrant"/>
        <w:spacing w:line="360" w:lineRule="auto"/>
        <w:ind w:left="851" w:hanging="851"/>
        <w:jc w:val="left"/>
        <w:rPr>
          <w:noProof/>
        </w:rPr>
      </w:pPr>
      <w:r w:rsidRPr="006F7439">
        <w:t>(7)</w:t>
      </w:r>
      <w:r w:rsidRPr="006F7439">
        <w:tab/>
        <w:t>Οι αγορές, οι τιμές και το ρυθμιστικό περιβάλλον εξελίσσονται με την πάροδο του χρόνου. Για να ληφθούν υπόψη οι εξελίξεις αυτές, η Επιτροπή θα πρέπει να εξουσιοδοτηθεί να προσδιορίσει περαιτέρω τη μεθοδολογία που πρέπει να χρησιμοποιούν οι διαχειριστές και οι αρμόδιες αρχές για τον υπολογισμό της συνολικής αξίας των χρηματοπιστωτικών μέσων, των χρηματοπιστωτικών συμβάσεων ή των επενδυτικών κεφαλαίων που αναφέρονται σε δείκτη αναφοράς.</w:t>
      </w:r>
    </w:p>
    <w:p w:rsidR="00E17F88" w:rsidRPr="006F7439" w:rsidRDefault="00E17F88" w:rsidP="00310DDC">
      <w:pPr>
        <w:pStyle w:val="ManualConsidrant"/>
        <w:spacing w:line="360" w:lineRule="auto"/>
        <w:ind w:left="851" w:hanging="851"/>
        <w:jc w:val="left"/>
        <w:rPr>
          <w:noProof/>
        </w:rPr>
      </w:pPr>
      <w:r w:rsidRPr="006F7439">
        <w:lastRenderedPageBreak/>
        <w:t>(8)</w:t>
      </w:r>
      <w:r w:rsidRPr="006F7439">
        <w:tab/>
        <w:t>Ωστόσο, σε εξαιρετικές περιπτώσεις, ενδέχεται να υπάρχουν δείκτες αναφοράς με συνολική χρήση κάτω από το κατώτατο όριο που προβλέπεται στο άρθρο 24 παράγραφος 1 στοιχείο α) του κανονισμού (ΕΕ) 2016/1011, οι οποίοι, λόγω της ειδικής κατάστασης στην αγορά ενός κράτους μέλους, είναι τόσο σημαντικοί για το εν λόγω κράτος μέλος ώστε τυχόν έλλειψη αξιοπιστίας θα είχε συγκρίσιμο αντίκτυπο με τον αντίκτυπο ενός δείκτη αναφοράς του οποίου η χρήση υπερβαίνει το εν λόγω κατώτατο όριο. Γι’ αυτόν τον λόγο, η αρμόδια αρχή του εν λόγω κράτους μέλους θα πρέπει να είναι σε θέση να χαρακτηρίζει σημαντικό έναν τέτοιο δείκτη αναφοράς, όταν ο εν λόγω δείκτης αναφοράς παρέχεται από διαχειριστή της ΕΕ, βάσει ενός συνόλου ποιοτικών κριτηρίων. Για τους δείκτες αναφοράς που παρέχονται από διαχειριστή εκτός ΕΕ, ο χαρακτηρισμός του εν λόγω δείκτη αναφοράς ως σημαντικού θα πρέπει να πραγματοποιείται, κατόπιν αιτήματος μίας ή περισσότερων αρμόδιων αρχών, από την ΕΑΚΑΑ.</w:t>
      </w:r>
    </w:p>
    <w:p w:rsidR="00E17F88" w:rsidRPr="006F7439" w:rsidRDefault="00E17F88" w:rsidP="00310DDC">
      <w:pPr>
        <w:pStyle w:val="ManualConsidrant"/>
        <w:spacing w:line="360" w:lineRule="auto"/>
        <w:ind w:left="851" w:hanging="851"/>
        <w:jc w:val="left"/>
        <w:rPr>
          <w:noProof/>
        </w:rPr>
      </w:pPr>
      <w:bookmarkStart w:id="9" w:name="_Hlk147415000"/>
      <w:r w:rsidRPr="006F7439">
        <w:t>(9)</w:t>
      </w:r>
      <w:r w:rsidRPr="006F7439">
        <w:tab/>
        <w:t>Για να διασφαλιστούν η συνέπεια και ο συντονισμός των εθνικών χαρακτηρισμών δεικτών αναφοράς ως σημαντικών δεικτών αναφοράς, οι αρμόδιες αρχές που προτίθενται να χαρακτηρίσουν έναν δείκτη αναφοράς ως σημαντικό θα πρέπει να διαβουλεύονται με την ΕΑΚΑΑ. Για τον ίδιο λόγο, η αρμόδια αρχή κράτους μέλους που προτίθεται να χαρακτηρίσει σημαντικό έναν δείκτη αναφοράς που παρέχεται από διαχειριστή που βρίσκεται σε άλλο κράτος μέλος θα πρέπει επίσης να διαβουλεύεται με την αρμόδια αρχή του εν λόγω άλλου κράτους μέλους. Όταν οι αρμόδιες αρχές διαφωνούν ποιες από αυτές θα πρέπει να χαρακτηρίζουν και να εποπτεύουν έναν δείκτη αναφοράς, η ΕΑΚΑΑ θα πρέπει να διευθετεί τη διαφωνία σύμφωνα με το άρθρο 19 του κανονισμού (ΕΕ) αριθ. 1095/2010 του Ευρωπαϊκού Κοινοβουλίου και του Συμβουλίου</w:t>
      </w:r>
      <w:r w:rsidRPr="006F7439">
        <w:rPr>
          <w:rStyle w:val="FootnoteReference"/>
          <w:noProof/>
        </w:rPr>
        <w:footnoteReference w:id="6"/>
      </w:r>
      <w:r w:rsidRPr="006F7439">
        <w:t>.</w:t>
      </w:r>
    </w:p>
    <w:bookmarkEnd w:id="9"/>
    <w:p w:rsidR="00E17F88" w:rsidRPr="006F7439" w:rsidRDefault="00E17F88" w:rsidP="00310DDC">
      <w:pPr>
        <w:pStyle w:val="ManualConsidrant"/>
        <w:spacing w:line="360" w:lineRule="auto"/>
        <w:ind w:left="851" w:hanging="851"/>
        <w:jc w:val="left"/>
        <w:rPr>
          <w:noProof/>
        </w:rPr>
      </w:pPr>
      <w:r w:rsidRPr="006F7439">
        <w:t>(10)</w:t>
      </w:r>
      <w:r w:rsidRPr="006F7439">
        <w:tab/>
        <w:t>Προκειμένου να γίνεται σεβαστό το δικαίωμα ακρόασης, η αρμόδια αρχή ή η ΕΑΚΑΑ θα πρέπει, προτού χαρακτηρίσει έναν δείκτη αναφοράς ως σημαντικό, να επιτρέπει στον διαχειριστή του εν λόγω δείκτη αναφοράς να παρέχει κάθε χρήσιμη πληροφορία σχετικά με τον χαρακτηρισμό του.</w:t>
      </w:r>
    </w:p>
    <w:p w:rsidR="00E17F88" w:rsidRPr="006F7439" w:rsidRDefault="00E17F88" w:rsidP="00310DDC">
      <w:pPr>
        <w:pStyle w:val="ManualConsidrant"/>
        <w:spacing w:line="360" w:lineRule="auto"/>
        <w:ind w:left="851" w:hanging="851"/>
        <w:jc w:val="left"/>
        <w:rPr>
          <w:noProof/>
        </w:rPr>
      </w:pPr>
      <w:r w:rsidRPr="006F7439">
        <w:lastRenderedPageBreak/>
        <w:t>(11)</w:t>
      </w:r>
      <w:r w:rsidRPr="006F7439">
        <w:tab/>
        <w:t>Για να είναι όσο το δυνατόν πιο διαφανής ο χαρακτηρισμός ενός δείκτη αναφοράς ως σημαντικού, οι αρμόδιες αρχές ή η ΕΑΚΑΑ θα πρέπει να εκδίδουν απόφαση χαρακτηρισμού στην οποία θα αναφέρονται οι λόγοι για τους οποίους ο εν λόγω δείκτης αναφοράς θεωρείται σημαντικός. Οι αρμόδιες αρχές θα πρέπει να δημοσιεύουν την απόφαση χαρακτηρισμού στον δικτυακό τόπο τους και θα πρέπει να κοινοποιούν την εν λόγω απόφαση στην ΕΑΚΑΑ. Για τους ίδιους λόγους, όταν η ΕΑΚΑΑ χαρακτηρίζει σημαντικό έναν δείκτη αναφοράς κατόπιν αιτήματος αρμόδιας αρχής, η ΕΑΚΑΑ θα πρέπει να δημοσιεύει την απόφαση χαρακτηρισμού στον δικτυακό τόπο της και να ενημερώνει σχετικά την αιτούσα αρμόδια αρχή.</w:t>
      </w:r>
    </w:p>
    <w:p w:rsidR="00E17F88" w:rsidRPr="006F7439" w:rsidRDefault="00E17F88" w:rsidP="00310DDC">
      <w:pPr>
        <w:pStyle w:val="ManualConsidrant"/>
        <w:spacing w:line="360" w:lineRule="auto"/>
        <w:ind w:left="851" w:hanging="851"/>
        <w:jc w:val="left"/>
        <w:rPr>
          <w:noProof/>
        </w:rPr>
      </w:pPr>
      <w:r w:rsidRPr="006F7439">
        <w:t>(12)</w:t>
      </w:r>
      <w:r w:rsidR="005E38A2">
        <w:tab/>
      </w:r>
      <w:r w:rsidRPr="006F7439">
        <w:t xml:space="preserve">Οι ενωσιακοί δείκτες αναφοράς για την κλιματική μετάβαση </w:t>
      </w:r>
      <w:r w:rsidRPr="006F7439">
        <w:rPr>
          <w:b/>
          <w:i/>
        </w:rPr>
        <w:t>(ενωσιακοί CTB)</w:t>
      </w:r>
      <w:r w:rsidRPr="006F7439">
        <w:t xml:space="preserve"> και οι ευθυγραμμισμένοι με τη συμφωνία του Παρισιού ενωσιακοί δείκτες αναφοράς </w:t>
      </w:r>
      <w:r w:rsidRPr="006F7439">
        <w:rPr>
          <w:b/>
          <w:i/>
        </w:rPr>
        <w:t>(ενωσιακοί PAB)</w:t>
      </w:r>
      <w:r w:rsidRPr="006F7439">
        <w:t xml:space="preserve"> είναι συγκεκριμένες κατηγορίες δεικτών αναφοράς, οι οποίοι καθορίζονται από τη συμμόρφωσή τους με τους κανόνες που διέπουν τη μεθοδολογία τους και τις </w:t>
      </w:r>
      <w:r w:rsidRPr="006F7439">
        <w:rPr>
          <w:b/>
          <w:i/>
        </w:rPr>
        <w:t>απαιτήσεις γνωστοποίησης</w:t>
      </w:r>
      <w:r w:rsidRPr="006F7439">
        <w:t xml:space="preserve"> των διαχειριστών τους▌. Για τον λόγο αυτόν και για να αποτραπούν ισχυρισμοί που θα μπορούσαν να δημιουργήσουν στους χρήστες την εντύπωση ότι οι εν λόγω δείκτες αναφοράς συμμορφώνονται με τα πρότυπα που σχετίζονται με αυτά τα σήματα, είναι αναγκαίο να υπόκεινται οι εν λόγω δείκτες αναφοράς σε υποχρεωτική καταχώριση</w:t>
      </w:r>
      <w:r w:rsidRPr="006F7439">
        <w:rPr>
          <w:b/>
          <w:bCs/>
          <w:i/>
          <w:iCs/>
        </w:rPr>
        <w:t>,</w:t>
      </w:r>
      <w:r w:rsidRPr="006F7439">
        <w:t xml:space="preserve"> </w:t>
      </w:r>
      <w:r w:rsidRPr="00077C5E">
        <w:rPr>
          <w:b/>
          <w:i/>
        </w:rPr>
        <w:t>αδειοδότηση</w:t>
      </w:r>
      <w:r w:rsidRPr="006F7439">
        <w:rPr>
          <w:b/>
          <w:bCs/>
          <w:i/>
          <w:iCs/>
        </w:rPr>
        <w:t>, αναγνώριση ή προσυπογραφή</w:t>
      </w:r>
      <w:r w:rsidRPr="006F7439">
        <w:t xml:space="preserve">, κατά περίπτωση, και σε εποπτεία. </w:t>
      </w:r>
    </w:p>
    <w:p w:rsidR="00E17F88" w:rsidRPr="006F7439" w:rsidRDefault="00E17F88" w:rsidP="00310DDC">
      <w:pPr>
        <w:pStyle w:val="ManualConsidrant"/>
        <w:spacing w:line="360" w:lineRule="auto"/>
        <w:ind w:left="851" w:hanging="851"/>
        <w:jc w:val="left"/>
        <w:rPr>
          <w:b/>
          <w:i/>
          <w:noProof/>
        </w:rPr>
      </w:pPr>
      <w:r w:rsidRPr="006F7439">
        <w:rPr>
          <w:b/>
          <w:i/>
        </w:rPr>
        <w:t>(12α)</w:t>
      </w:r>
      <w:r w:rsidRPr="006F7439">
        <w:rPr>
          <w:b/>
          <w:i/>
        </w:rPr>
        <w:tab/>
        <w:t>Η ρυθμιστική αντιμετώπιση των δεικτών αναφοράς βασικών προϊόντων θα πρέπει να είναι προσαρμοσμένη στα ιδιαίτερα χαρακτηριστικά τους. Οι δείκτες αναφοράς βασικών προϊόντων που εμπίπτουν στους γενικούς κανόνες για τους χρηματοπιστωτικούς δείκτες αναφοράς θα πρέπει να αντιμετωπίζονται με τον ίδιο τρόπο που αντιμετωπίζονται άλλοι χρηματοπιστωτικοί δείκτες αναφοράς και θα πρέπει να καλύπτονται από τον κανονισμό (ΕΕ) 2016/1011, μόνο εφόσον είναι σημαντικοί δείκτες αναφοράς ή δείκτες αναφοράς κρίσιμης σημασίας και δεν έχουν εξαιρεθεί από το πεδίο εφαρμογής του παρόντος κανονισμού. Οι δείκτες αναφοράς βασικών προϊόντων που εμπίπτουν στο ειδικό καθεστώς του παραρτήματος II του κανονισμού (ΕΕ) 2016/1011 θα πρέπει πάντα να καλύπτονται από τον εν λόγω κανονισμό, προκειμένου να διασφαλίζεται η αρτιότητα και η αξιοπιστία των αξιολογήσεών τους.</w:t>
      </w:r>
    </w:p>
    <w:p w:rsidR="00E17F88" w:rsidRPr="006F7439" w:rsidRDefault="00E17F88" w:rsidP="00310DDC">
      <w:pPr>
        <w:pStyle w:val="ManualConsidrant"/>
        <w:spacing w:line="360" w:lineRule="auto"/>
        <w:ind w:left="851" w:hanging="851"/>
        <w:jc w:val="left"/>
        <w:rPr>
          <w:noProof/>
        </w:rPr>
      </w:pPr>
      <w:r w:rsidRPr="006F7439">
        <w:t>(13)</w:t>
      </w:r>
      <w:r w:rsidRPr="006F7439">
        <w:tab/>
        <w:t xml:space="preserve">Για να διασφαλιστεί η έγκαιρη έναρξη της εποπτείας σημαντικών δεικτών αναφοράς, οι διαχειριστές δεικτών αναφοράς που έχουν καταστεί σημαντικοί είτε με την </w:t>
      </w:r>
      <w:r w:rsidRPr="006F7439">
        <w:lastRenderedPageBreak/>
        <w:t>επίτευξη του εφαρμοστέου ποσοτικού κατώτατου ορίου είτε μέσω χαρακτηρισμού, θα πρέπει να υποχρεούνται να ζητούν, εντός 60 εργάσιμων ημερών, άδεια ή εγγραφή σε μητρώο ή, στην περίπτωση δεικτών αναφοράς που παρέχονται από διαχειριστή που βρίσκεται σε τρίτη χώρα, προσυπογραφή ή αναγνώριση.</w:t>
      </w:r>
    </w:p>
    <w:p w:rsidR="00E17F88" w:rsidRPr="006F7439" w:rsidRDefault="00E17F88" w:rsidP="00310DDC">
      <w:pPr>
        <w:pStyle w:val="ManualConsidrant"/>
        <w:spacing w:line="360" w:lineRule="auto"/>
        <w:ind w:left="851" w:hanging="851"/>
        <w:jc w:val="left"/>
        <w:rPr>
          <w:noProof/>
        </w:rPr>
      </w:pPr>
      <w:r w:rsidRPr="006F7439">
        <w:t>(14)</w:t>
      </w:r>
      <w:r w:rsidRPr="006F7439">
        <w:tab/>
        <w:t xml:space="preserve">Για τον μετριασμό των κινδύνων που συνδέονται με τη χρήση δεικτών αναφοράς των οποίων η χρήση ενδέχεται να μην είναι ασφαλής στην Ένωση και για την προειδοποίηση των δυνητικών χρηστών, οι αρμόδιες αρχές και η ΕΑΚΑΑ θα πρέπει να είναι σε θέση να εκδίδουν προειδοποίηση με τη μορφή δημόσιας ανακοίνωσης ότι ο διαχειριστής σημαντικού δείκτη αναφοράς δεν συμμορφώνεται με τις εφαρμοστέες απαιτήσεις, ιδίως όσον αφορά τη συμμόρφωση με την υποχρέωση του διαχειριστή δείκτη αναφοράς για αδειοδότηση, εγγραφή σε μητρώο, προσυπογραφή ή αναγνώριση, κατά περίπτωση. Μόλις εκδοθεί μια τέτοια προειδοποίηση, οι εποπτευόμενες οντότητες δεν θα πρέπει πλέον να είναι σε θέση να προσθέτουν νέες αναφορές στους εν λόγω δείκτες αναφοράς ή σε συνδυασμό δεικτών αναφοράς. Ομοίως, για την πρόληψη των κινδύνων που συνεπάγεται η χρήση δεικτών αναφοράς για τους οποίους προβάλλονται ισχυρισμοί περί συμμόρφωσης με τα σήματα της ΕΕ για την κλιματική μετάβαση και τα ευθυγραμμισμένα με τη συμφωνία του Παρισιού σήματα της ΕΕ χωρίς να υπόκεινται σε επαρκή εποπτεία, οι εποπτευόμενες οντότητες δεν θα πρέπει να είναι σε θέση να προσθέτουν νέες αναφορές σε ενωσιακό δείκτη αναφοράς για την κλιματική μετάβαση ή σε ευθυγραμμισμένο με τη συμφωνία του Παρισιού ενωσιακό δείκτη αναφοράς ή σε συνδυασμό των εν λόγω δεικτών αναφοράς στην Ένωση, όταν ο διαχειριστής των εν λόγω δεικτών αναφοράς δεν περιλαμβάνεται στο μητρώο διαχειριστών και δεικτών αναφοράς της ΕΑΚΑΑ. </w:t>
      </w:r>
    </w:p>
    <w:p w:rsidR="00E17F88" w:rsidRPr="006F7439" w:rsidRDefault="00E17F88" w:rsidP="00310DDC">
      <w:pPr>
        <w:pStyle w:val="ManualConsidrant"/>
        <w:spacing w:line="360" w:lineRule="auto"/>
        <w:ind w:left="851" w:hanging="851"/>
        <w:jc w:val="left"/>
        <w:rPr>
          <w:noProof/>
        </w:rPr>
      </w:pPr>
      <w:r w:rsidRPr="006F7439">
        <w:t>(15)</w:t>
      </w:r>
      <w:r w:rsidRPr="006F7439">
        <w:tab/>
        <w:t xml:space="preserve">Για να αποφευχθούν δυνητικά υπερβολικές διαταραχές της αγοράς μετά την απαγόρευση της χρήσης ενός δείκτη αναφοράς, οι αρμόδιες αρχές ή η ΕΑΚΑΑ θα πρέπει να είναι σε θέση να επιτρέπουν την προσωρινή συνέχιση της χρήσης ενός τέτοιου δείκτη αναφοράς. Για να διασφαλιστεί επαρκές επίπεδο διαφάνειας και προστασίας έναντι των τελικών επενδυτών, οι χρήστες των δεικτών αναφοράς που υπόκεινται σε προειδοποίηση υπό τη μορφή δημόσιας ανακοίνωσης θα πρέπει να προσδιορίζουν κατάλληλη εναλλακτική λύση για την αντικατάσταση των εν λόγω δεικτών αναφοράς εντός 6 μηνών από τη δημοσίευση της εν λόγω δημόσιας </w:t>
      </w:r>
      <w:r w:rsidRPr="006F7439">
        <w:lastRenderedPageBreak/>
        <w:t>ανακοίνωσης ή να διασφαλίζουν με άλλον τρόπο ότι οι πελάτες ενημερώνονται κατάλληλα για την έλλειψη εναλλακτικού δείκτη αναφοράς.</w:t>
      </w:r>
    </w:p>
    <w:p w:rsidR="00E17F88" w:rsidRPr="006F7439" w:rsidRDefault="00E17F88" w:rsidP="00310DDC">
      <w:pPr>
        <w:pStyle w:val="ManualConsidrant"/>
        <w:spacing w:line="360" w:lineRule="auto"/>
        <w:ind w:left="851" w:hanging="851"/>
        <w:jc w:val="left"/>
        <w:rPr>
          <w:noProof/>
        </w:rPr>
      </w:pPr>
      <w:r w:rsidRPr="006F7439">
        <w:t>(16)</w:t>
      </w:r>
      <w:r w:rsidRPr="006F7439">
        <w:tab/>
        <w:t>Σύμφωνα με το άρθρο 32 του κανονισμού (ΕΕ) 2016/1011, η αναγνώριση διαχειριστών δεικτών αναφοράς που βρίσκονται σε τρίτη χώρα χρησιμεύει ως προσωρινό μέσο πρόσβασης στην αγορά της Ένωσης έως ότου εκδοθεί απόφαση ισοδυναμίας από την Επιτροπή. Ωστόσο, δεδομένου του πολύ περιορισμένου αριθμού δεικτών αναφοράς τρίτων χωρών που καλύπτονται από αποφάσεις ισοδυναμίας, η αναγνώριση αυτή θα πρέπει να καταστεί μόνιμο μέσο πρόσβασης στην αγορά της Ένωσης για τους εν λόγω διαχειριστές δεικτών αναφοράς.</w:t>
      </w:r>
    </w:p>
    <w:p w:rsidR="00E17F88" w:rsidRPr="006F7439" w:rsidRDefault="00E17F88" w:rsidP="00310DDC">
      <w:pPr>
        <w:pStyle w:val="ManualConsidrant"/>
        <w:spacing w:line="360" w:lineRule="auto"/>
        <w:ind w:left="851" w:hanging="851"/>
        <w:jc w:val="left"/>
        <w:rPr>
          <w:noProof/>
        </w:rPr>
      </w:pPr>
      <w:r w:rsidRPr="006F7439">
        <w:t>(17)</w:t>
      </w:r>
      <w:r w:rsidRPr="006F7439">
        <w:tab/>
        <w:t>Οι δείκτες αναφοράς που καλύπτονται από απόφαση ισοδυναμίας θεωρείται ότι υπόκεινται σε ισοδύναμη ρύθμιση και εποπτεία με τους ενωσιακούς δείκτες αναφοράς. Συνεπώς, η υποχρέωση επιδίωξης προσυπογραφής ή αναγνώρισης δεν θα πρέπει να ισχύει για τους διαχειριστές σημαντικών δεικτών αναφοράς που βρίσκονται σε τρίτη χώρα και επωφελούνται από απόφαση ισοδυναμίας.</w:t>
      </w:r>
    </w:p>
    <w:p w:rsidR="00E17F88" w:rsidRPr="006F7439" w:rsidRDefault="00E17F88" w:rsidP="00310DDC">
      <w:pPr>
        <w:pStyle w:val="ManualConsidrant"/>
        <w:spacing w:line="360" w:lineRule="auto"/>
        <w:ind w:left="851" w:hanging="851"/>
        <w:jc w:val="left"/>
        <w:rPr>
          <w:noProof/>
        </w:rPr>
      </w:pPr>
      <w:r w:rsidRPr="006F7439">
        <w:t>(18)</w:t>
      </w:r>
      <w:r w:rsidRPr="006F7439">
        <w:tab/>
        <w:t xml:space="preserve">Για λόγους διαφάνειας και ασφάλειας δικαίου, οι αρμόδιες αρχές που χαρακτηρίζουν σημαντικό έναν δείκτη αναφοράς θα πρέπει να προσδιορίζουν τους πιθανούς περιορισμούς χρήσης που προκύπτουν σε περίπτωση που ο διαχειριστής του εν λόγω δείκτη αναφοράς δεν λάβει άδεια ή δεν εγγραφεί σε μητρώο ή δεν συμμορφώνεται με τις απαιτήσεις προσυπογραφής ή αναγνώρισης, κατά περίπτωση. </w:t>
      </w:r>
    </w:p>
    <w:p w:rsidR="00E17F88" w:rsidRPr="006F7439" w:rsidRDefault="00E17F88" w:rsidP="00310DDC">
      <w:pPr>
        <w:pStyle w:val="ManualConsidrant"/>
        <w:spacing w:line="360" w:lineRule="auto"/>
        <w:ind w:left="851" w:hanging="851"/>
        <w:jc w:val="left"/>
        <w:rPr>
          <w:noProof/>
        </w:rPr>
      </w:pPr>
      <w:r w:rsidRPr="006F7439">
        <w:t>(19)</w:t>
      </w:r>
      <w:r w:rsidRPr="006F7439">
        <w:tab/>
        <w:t xml:space="preserve">Για τον μετριασμό των κινδύνων που συνδέονται με τη χρήση ανεπαρκώς εποπτευόμενων σημαντικών δεικτών αναφοράς, όταν ο διαχειριστής ενός δείκτη αναφοράς που καθίσταται σημαντικός δεν επιζητεί άδεια, εγγραφή σε μητρώο, αναγνώριση ή προσυπογραφή εντός της καθορισμένης προθεσμίας, ή όταν δεν πραγματοποιηθεί η αδειοδότηση, η εγγραφή σε μητρώο, η αναγνώριση ή η προσυπογραφή για τον εν λόγω διαχειριστή δείκτη αναφοράς, ή σε περίπτωση ανάκλησης της άδειας, της εγγραφής σε μητρώο, της προσυπογραφής ή της αναγνώρισής του, η αρμόδια αρχή ή η ΕΑΚΑΑ, κατά περίπτωση, θα πρέπει να εκδίδει δημόσια ανακοίνωση στην οποία θα αναφέρεται ότι οι σημαντικοί δείκτες αναφοράς που παρέχονται από τον εν λόγω διαχειριστή δεν είναι κατάλληλοι για χρήση στην Ένωση. </w:t>
      </w:r>
    </w:p>
    <w:p w:rsidR="00E17F88" w:rsidRPr="006F7439" w:rsidRDefault="00E17F88" w:rsidP="00310DDC">
      <w:pPr>
        <w:pStyle w:val="ManualConsidrant"/>
        <w:spacing w:line="360" w:lineRule="auto"/>
        <w:ind w:left="851" w:hanging="851"/>
        <w:jc w:val="left"/>
        <w:rPr>
          <w:noProof/>
        </w:rPr>
      </w:pPr>
      <w:r w:rsidRPr="006F7439">
        <w:t>(20)</w:t>
      </w:r>
      <w:r w:rsidRPr="006F7439">
        <w:tab/>
        <w:t xml:space="preserve">Οι χρήστες δεικτών αναφοράς βασίζονται στη διαφάνεια όσον αφορά το ρυθμιστικό καθεστώς των δεικτών αναφοράς που χρησιμοποιούν ή προτίθενται να </w:t>
      </w:r>
      <w:r w:rsidRPr="006F7439">
        <w:lastRenderedPageBreak/>
        <w:t>χρησιμοποιήσουν. Γι’ αυτόν τον λόγο, η ΕΑΚΑΑ θα πρέπει να παραθέτει στο μητρώο διαχειριστών και δεικτών αναφοράς τους δείκτες αναφοράς που υπόκεινται στις πλέον λεπτομερείς απαιτήσεις που προβλέπονται στον κανονισμό (ΕΕ) 2016/1011, είτε επειδή η χρήση τους στην Ένωση υπερβαίνει το καθορισμένο κατώτατο όριο για σημαντικούς δείκτες αναφοράς, διότι έχουν χαρακτηριστεί σημαντικοί από εθνική εποπτική αρχή ή από την ΕΑΚΑΑ, είτε επειδή είναι δείκτες αναφοράς κρίσιμης σημασίας. Για τον ίδιο λόγο, η ΕΑΚΑΑ θα πρέπει επίσης να παραθέτει στο εν λόγω μητρώο ενωσιακούς δείκτες αναφοράς για την κλιματική μετάβαση και ευθυγραμμισμένους με τη συμφωνία του Παρισιού ενωσιακούς δείκτες αναφοράς που παρέχονται από διαχειριστές που έχουν λάβει άδεια ή έχουν εγγραφεί σε μητρώο. Τέλος, η ΕΑΚΑΑ θα πρέπει επίσης να παραθέτει στο μητρώο τους δείκτες αναφοράς για τους οποίους μια αρμόδια αρχή ή η ΕΑΚΑΑ έχει εκδώσει δημόσια ανακοίνωση που απαγορεύει την περαιτέρω χρήση του εν λόγω δείκτη αναφοράς. Για να μειωθεί περαιτέρω η επιβάρυνση για τους χρήστες, όλες αυτές οι πληροφορίες θα πρέπει επίσης να καθίστανται άμεσα διαθέσιμες στο ευρωπαϊκό ενιαίο σημείο πρόσβασης (ESAP).</w:t>
      </w:r>
    </w:p>
    <w:p w:rsidR="00B976AD" w:rsidRDefault="00E17F88" w:rsidP="00310DDC">
      <w:pPr>
        <w:pStyle w:val="ManualConsidrant"/>
        <w:spacing w:line="360" w:lineRule="auto"/>
        <w:ind w:left="851" w:hanging="851"/>
        <w:jc w:val="left"/>
      </w:pPr>
      <w:r w:rsidRPr="006F7439">
        <w:rPr>
          <w:b/>
          <w:i/>
        </w:rPr>
        <w:t>(20α)</w:t>
      </w:r>
      <w:r w:rsidRPr="006F7439">
        <w:rPr>
          <w:b/>
          <w:i/>
        </w:rPr>
        <w:tab/>
        <w:t xml:space="preserve">Δύο κατηγορίες δεικτών αναφοράς που σχετίζονται με ΠΚΔ υπόκεινται στη συμμόρφωση με τα ελάχιστα πρότυπα που ορίζονται στο δίκαιο της Ένωσης, και συγκεκριμένα τους ενωσιακούς δείκτες αναφοράς για την κλιματική μετάβαση (ενωσιακοί CTB) και τους ευθυγραμμισμένους με τη συμφωνία του Παρισιού ενωσιακούς δείκτες αναφοράς (ενωσιακοί PAB). Ο κανονισμός (ΕΕ) 2019/2089 θέσπισε κανόνες όσον αφορά τη διαφάνεια των δεικτών αναφοράς που ισχυρίζονται, στην τεκμηρίωση εμπορικής προώθησης ή στη νομική τους τεκμηρίωση, ότι λαμβάνουν υπόψη περιβαλλοντικούς, κοινωνικούς ή σχετικούς με τη διακυβέρνηση (ΠΚΔ) παράγοντες κατά τον σχεδιασμό τους. Προκειμένου να διατηρηθεί υψηλό επίπεδο διαφάνειας όσον αφορά τους ισχυρισμούς περί ΠΚΔ, καθώς και επαρκές επίπεδο προστασίας των χρηστών, είναι σκόπιμο να απαιτείται από τους χρήστες δεικτών αναφοράς που προβάλλουν ισχυρισμούς περί ΠΚΔ να μην χρησιμοποιούν τέτοιους δείκτες αναφοράς όταν δεν τους παρέχονται οι πληροφορίες που αναφέρονται στο άρθρο 13 παράγραφος 1 στοιχείο δ) και στο άρθρο 27 παράγραφος 2α του κανονισμού (ΕΕ) 2016/1011. Αυτό θα πρέπει να ισχύει για τη χρήση κάθε δείκτη αναφοράς που ισχυρίζεται ότι λαμβάνει υπόψη τους παράγοντες ΠΚΔ κατά τον σχεδιασμό του, ανεξάρτητα από </w:t>
      </w:r>
      <w:r w:rsidRPr="006F7439">
        <w:rPr>
          <w:b/>
          <w:i/>
        </w:rPr>
        <w:lastRenderedPageBreak/>
        <w:t>το αν οι εν λόγω δείκτες αναφοράς τελούν υπό διαχείριση στην Ένωση ή σε τρίτη χώρα.</w:t>
      </w:r>
      <w:r w:rsidR="005E38A2">
        <w:t xml:space="preserve"> </w:t>
      </w:r>
    </w:p>
    <w:p w:rsidR="00B976AD" w:rsidRDefault="00E17F88" w:rsidP="00B976AD">
      <w:pPr>
        <w:pStyle w:val="ManualConsidrant"/>
        <w:spacing w:line="360" w:lineRule="auto"/>
        <w:ind w:left="851" w:firstLine="0"/>
        <w:jc w:val="left"/>
        <w:rPr>
          <w:b/>
          <w:i/>
        </w:rPr>
      </w:pPr>
      <w:r w:rsidRPr="006F7439">
        <w:rPr>
          <w:b/>
          <w:i/>
        </w:rPr>
        <w:t>Ωστόσο, άλλες κατηγορίες δεικτών αναφοράς που διατυπώνουν ισχυρισμούς περί ΠΚΔ και δεν θεωρούνται ενωσιακοί δείκτες αναφοράς για την κλιματική μετάβαση και ευθυγραμμισμένοι με τη συμφωνία του Παρισιού ενωσιακοί δείκτες αναφοράς θα μπορούσαν να συμβάλλουν ή, σε αντίθετη περίπτωση, να ενέχουν κινδύνους για την προώθηση βασικών πολιτικών της Ένωσης σχετικά με τη βιώσιμη χρηματοδότηση και την επίτευξη των σχετικών στόχων ή την εφαρμογή της Ευρωπαϊκής Πράσινης Συμφωνίας.</w:t>
      </w:r>
      <w:r w:rsidR="005E38A2">
        <w:rPr>
          <w:b/>
          <w:i/>
        </w:rPr>
        <w:t xml:space="preserve"> </w:t>
      </w:r>
    </w:p>
    <w:p w:rsidR="00E17F88" w:rsidRPr="006F7439" w:rsidRDefault="00E17F88" w:rsidP="00B976AD">
      <w:pPr>
        <w:pStyle w:val="ManualConsidrant"/>
        <w:spacing w:line="360" w:lineRule="auto"/>
        <w:ind w:left="851" w:firstLine="0"/>
        <w:jc w:val="left"/>
        <w:rPr>
          <w:b/>
          <w:i/>
          <w:noProof/>
        </w:rPr>
      </w:pPr>
      <w:r w:rsidRPr="006F7439">
        <w:rPr>
          <w:b/>
          <w:i/>
        </w:rPr>
        <w:t>Ως εκ τούτου, είναι σκόπιμο η Επιτροπή να υποβάλει έκθεση έως τις 31 Δεκεμβρίου 2028, με βάση τα στοιχεία της ΕΑΚΑΑ, στην οποία θα αξιολογεί τη διαθεσιμότητα των δεικτών αναφοράς ΠΚΔ στις ευρωπαϊκές και τις παγκόσμιες αγορές, καθώς και την αποδοχή τους από την αγορά, αναλύοντας κατά πόσον θα μπορούσαν να θεωρηθούν σημαντικοί δείκτες αναφοράς και μελετώντας το κόστος και τις επιπτώσεις που επιφέρουν για τη διαθεσιμότητα στην αγορά και τον εξελισσόμενο χαρακτήρα των βιώσιμων δεικτών και των μεθόδων που χρησιμοποιούνται για τη μέτρησή τους. Επιπλέον, θα πρέπει να αξιολογήσει την ανάγκη ρύθμισης των δεικτών αναφοράς που διατυπώνουν ισχυρισμούς περί ΠΚΔ, προκειμένου να διατηρηθεί επαρκές επίπεδο προστασίας για τους χρήστες των εν λόγω δεικτών αναφοράς, καθώς και υψηλό επίπεδο διαφάνειας, να μειωθεί ο κίνδυνος προβολής ψευδοοικολογικής ταυτότητας και να διασφαλιστεί η συνοχή με άλλες νομοθετικές πράξεις της ΕΕ σχετικά με τις απαιτήσεις γνωστοποίησης που αφορούν τη βιωσιμότητα. Η εν λόγω έκθεση θα πρέπει να συνοδεύεται από εκτίμηση επιπτώσεων και, εφόσον κρίνεται σκόπιμο, από νομοθετική πρόταση.</w:t>
      </w:r>
    </w:p>
    <w:p w:rsidR="00E17F88" w:rsidRPr="006F7439" w:rsidRDefault="00E17F88" w:rsidP="00310DDC">
      <w:pPr>
        <w:pStyle w:val="ManualConsidrant"/>
        <w:spacing w:line="360" w:lineRule="auto"/>
        <w:ind w:left="851" w:hanging="851"/>
        <w:jc w:val="left"/>
        <w:rPr>
          <w:noProof/>
        </w:rPr>
      </w:pPr>
      <w:r w:rsidRPr="006F7439">
        <w:t>(21)</w:t>
      </w:r>
      <w:r w:rsidRPr="006F7439">
        <w:tab/>
        <w:t xml:space="preserve">Προκειμένου να διασφαλιστεί η απρόσκοπτη μετάβαση στην </w:t>
      </w:r>
      <w:r w:rsidRPr="00077C5E">
        <w:rPr>
          <w:b/>
          <w:i/>
        </w:rPr>
        <w:t xml:space="preserve">εφαρμογή των </w:t>
      </w:r>
      <w:r w:rsidRPr="006F7439">
        <w:t>κανόνων που θεσπίζονται δυνάμει του παρόντος κανονισμού</w:t>
      </w:r>
      <w:r w:rsidRPr="00077C5E">
        <w:rPr>
          <w:b/>
          <w:i/>
        </w:rPr>
        <w:t>, οι διαχειριστές</w:t>
      </w:r>
      <w:r w:rsidRPr="006F7439">
        <w:t xml:space="preserve"> </w:t>
      </w:r>
      <w:r w:rsidRPr="006F7439">
        <w:rPr>
          <w:b/>
          <w:i/>
        </w:rPr>
        <w:t>που τελούσαν κατά το παρελθόν υπό εποπτεία δυνάμει του κανονισμού (ΕΕ) 2019/2089 θα πρέπει να διατηρούν τις υφιστάμενες εγγραφές σε μητρώο, αδειοδοτήσεις, αναγνωρίσεις ή προσυπογραφές για εννέα μήνες από την έναρξη εφαρμογής του παρόντος τροποποιητικού κανονισμού</w:t>
      </w:r>
      <w:r w:rsidRPr="006F7439">
        <w:t>.</w:t>
      </w:r>
      <w:r w:rsidRPr="006F7439">
        <w:rPr>
          <w:b/>
          <w:i/>
        </w:rPr>
        <w:t xml:space="preserve"> Η εν λόγω περίοδος προβλέπεται προκειμένου να παρέχεται επαρκές χρονικό περιθώριο</w:t>
      </w:r>
      <w:r w:rsidRPr="006F7439">
        <w:t xml:space="preserve"> στις αρμόδιες αρχές και στην ΕΑΚΑΑ </w:t>
      </w:r>
      <w:r w:rsidRPr="006F7439">
        <w:rPr>
          <w:b/>
          <w:i/>
        </w:rPr>
        <w:t xml:space="preserve">για να αποφασίζουν εάν κάποιος από τους διαχειριστές που τελούσε υπό εποπτεία κατά το παρελθόν θα χαρακτηριστεί σύμφωνα με τον </w:t>
      </w:r>
      <w:r w:rsidRPr="006F7439">
        <w:rPr>
          <w:b/>
          <w:i/>
        </w:rPr>
        <w:lastRenderedPageBreak/>
        <w:t>παρόντα τροποποιητικό κανονισμό</w:t>
      </w:r>
      <w:r w:rsidRPr="006F7439">
        <w:t>. Στην περίπτωση των διαχειριστών</w:t>
      </w:r>
      <w:r w:rsidRPr="006F7439">
        <w:rPr>
          <w:b/>
          <w:i/>
        </w:rPr>
        <w:t xml:space="preserve"> που χαρακτηρίζονται</w:t>
      </w:r>
      <w:r w:rsidRPr="006F7439">
        <w:t xml:space="preserve"> και που έχουν </w:t>
      </w:r>
      <w:r w:rsidRPr="006F7439">
        <w:rPr>
          <w:b/>
          <w:i/>
        </w:rPr>
        <w:t>προηγουμένως</w:t>
      </w:r>
      <w:r w:rsidRPr="006F7439">
        <w:t xml:space="preserve"> αδειοδοτηθεί, καταχωριστεί, αναγνωριστεί ή λάβει προσυπογραφή </w:t>
      </w:r>
      <w:r w:rsidRPr="006F7439">
        <w:rPr>
          <w:b/>
          <w:i/>
        </w:rPr>
        <w:t>ή στην περίπτωση των διαχειριστών που υπάγονται οικειοθελώς στον παρόντα κανονισμό, οι εν λόγω διαχειριστές θα πρέπει να έχουν τη δυνατότητα να διατηρούν το προηγούμενο καθεστώς τους χωρίς να χρειάζεται να υποβάλουν εκ νέου αίτηση. Οι διαχειριστές σημαντικών δεικτών αναφοράς θα πρέπει, σε κάθε περίπτωση, να έχουν τη δυνατότητα να διατηρούν το καθεστώς τους ως διαχειριστές δεικτών αναφοράς που έχουν καταχωριστεί, αδειοδοτηθεί, λάβει προσυπογραφή ή αναγνωριστεί</w:t>
      </w:r>
      <w:r w:rsidRPr="006F7439">
        <w:t>.</w:t>
      </w:r>
    </w:p>
    <w:p w:rsidR="00E17F88" w:rsidRPr="006F7439" w:rsidRDefault="00E17F88" w:rsidP="00310DDC">
      <w:pPr>
        <w:pStyle w:val="ManualConsidrant"/>
        <w:spacing w:line="360" w:lineRule="auto"/>
        <w:ind w:left="851" w:hanging="851"/>
        <w:jc w:val="left"/>
        <w:rPr>
          <w:noProof/>
        </w:rPr>
      </w:pPr>
      <w:r w:rsidRPr="006F7439">
        <w:t>(22)</w:t>
      </w:r>
      <w:r w:rsidRPr="006F7439">
        <w:tab/>
        <w:t>Προκειμένου να δοθεί στις αρμόδιες αρχές και στην ΕΑΚΑΑ ο αναγκαίος χρόνος για τη συλλογή πληροφοριών σχετικά με δυνητικούς σημαντικούς δείκτες αναφοράς και για την προσαρμογή των υφιστάμενων υποδομών στο νέο πλαίσιο που προτείνεται βάσει του παρόντος τροποποιητικού κανονισμού, η ημερομηνία εφαρμογής του παρόντος κανονισμού θα πρέπει να μετατεθεί.</w:t>
      </w:r>
    </w:p>
    <w:p w:rsidR="00E17F88" w:rsidRPr="006F7439" w:rsidRDefault="00E17F88" w:rsidP="00310DDC">
      <w:pPr>
        <w:pStyle w:val="ManualConsidrant"/>
        <w:spacing w:line="360" w:lineRule="auto"/>
        <w:ind w:left="851" w:hanging="851"/>
        <w:jc w:val="left"/>
        <w:rPr>
          <w:noProof/>
        </w:rPr>
      </w:pPr>
      <w:r w:rsidRPr="006F7439">
        <w:t>(23)</w:t>
      </w:r>
      <w:r w:rsidRPr="006F7439">
        <w:tab/>
        <w:t>Επομένως, ο κανονισμός (ΕΕ) 2016/1011 θα πρέπει να τροποποιηθεί αναλόγως,</w:t>
      </w:r>
    </w:p>
    <w:p w:rsidR="00E17F88" w:rsidRPr="006F7439" w:rsidRDefault="00E17F88" w:rsidP="005E38A2">
      <w:pPr>
        <w:pStyle w:val="Formuledadoption"/>
        <w:spacing w:line="360" w:lineRule="auto"/>
        <w:rPr>
          <w:noProof/>
        </w:rPr>
      </w:pPr>
      <w:r w:rsidRPr="006F7439">
        <w:t>ΕΞΕΔΩΣΑΝ ΤΟΝ ΠΑΡΟΝΤΑ ΚΑΝΟΝΙΣΜΟ:</w:t>
      </w:r>
    </w:p>
    <w:p w:rsidR="00E17F88" w:rsidRPr="00B976AD" w:rsidRDefault="00E17F88" w:rsidP="00077C5E">
      <w:pPr>
        <w:spacing w:line="360" w:lineRule="auto"/>
        <w:jc w:val="center"/>
        <w:rPr>
          <w:noProof/>
        </w:rPr>
      </w:pPr>
      <w:r w:rsidRPr="00B976AD">
        <w:t>Άρθρο 1</w:t>
      </w:r>
    </w:p>
    <w:p w:rsidR="00E17F88" w:rsidRPr="00B976AD" w:rsidRDefault="00E17F88" w:rsidP="00077C5E">
      <w:pPr>
        <w:spacing w:line="360" w:lineRule="auto"/>
        <w:jc w:val="center"/>
        <w:rPr>
          <w:bCs/>
          <w:noProof/>
        </w:rPr>
      </w:pPr>
      <w:r w:rsidRPr="00B976AD">
        <w:t>Τροποποιήσεις του κανονισμού (ΕΕ) 2016/1011</w:t>
      </w:r>
    </w:p>
    <w:p w:rsidR="00E17F88" w:rsidRPr="006F7439" w:rsidRDefault="00E17F88">
      <w:pPr>
        <w:spacing w:before="120" w:after="120" w:line="360" w:lineRule="auto"/>
        <w:rPr>
          <w:noProof/>
        </w:rPr>
      </w:pPr>
      <w:r w:rsidRPr="006F7439">
        <w:t>Ο κανονισμός (ΕΕ) 2016/1011 τροποποιείται ως εξής:</w:t>
      </w:r>
    </w:p>
    <w:p w:rsidR="00E17F88" w:rsidRPr="006F7439" w:rsidRDefault="00E17F88">
      <w:pPr>
        <w:pStyle w:val="Point0"/>
        <w:spacing w:line="360" w:lineRule="auto"/>
        <w:jc w:val="left"/>
        <w:rPr>
          <w:noProof/>
        </w:rPr>
      </w:pPr>
      <w:r w:rsidRPr="006F7439">
        <w:t>1)</w:t>
      </w:r>
      <w:r w:rsidRPr="006F7439">
        <w:tab/>
        <w:t>Το άρθρο 2 τροποποιείται ως εξής:</w:t>
      </w:r>
    </w:p>
    <w:p w:rsidR="00E17F88" w:rsidRPr="006F7439" w:rsidRDefault="00E17F88">
      <w:pPr>
        <w:pStyle w:val="Point1"/>
        <w:spacing w:line="360" w:lineRule="auto"/>
        <w:jc w:val="left"/>
        <w:rPr>
          <w:noProof/>
        </w:rPr>
      </w:pPr>
      <w:r w:rsidRPr="006F7439">
        <w:t>α)</w:t>
      </w:r>
      <w:r w:rsidRPr="006F7439">
        <w:tab/>
        <w:t xml:space="preserve">προστίθεται η ακόλουθη παράγραφος 1α: </w:t>
      </w:r>
    </w:p>
    <w:p w:rsidR="00E17F88" w:rsidRPr="006F7439" w:rsidRDefault="00E17F88" w:rsidP="00310DDC">
      <w:pPr>
        <w:pStyle w:val="Text2"/>
        <w:spacing w:line="360" w:lineRule="auto"/>
        <w:ind w:left="1985" w:hanging="567"/>
        <w:jc w:val="left"/>
        <w:rPr>
          <w:noProof/>
        </w:rPr>
      </w:pPr>
      <w:r w:rsidRPr="006F7439">
        <w:t>«1α.</w:t>
      </w:r>
      <w:r w:rsidRPr="006F7439">
        <w:tab/>
        <w:t xml:space="preserve">Οι τίτλοι II, III, </w:t>
      </w:r>
      <w:r w:rsidRPr="006F7439">
        <w:rPr>
          <w:b/>
          <w:i/>
        </w:rPr>
        <w:t>με εξαίρεση τα άρθρα 23α έως 23γ,</w:t>
      </w:r>
      <w:r w:rsidRPr="006F7439">
        <w:t xml:space="preserve"> IV και VI εφαρμόζονται μόνο σε σχέση με τους δείκτες αναφοράς κρίσιμης σημασίας, τους σημαντικούς δείκτες αναφοράς, τους ενωσιακούς δείκτες αναφοράς για την κλιματική μετάβαση και τους ευθυγραμμισμένους με τη συμφωνία του Παρισιού ενωσιακούς δείκτες αναφοράς. </w:t>
      </w:r>
      <w:r w:rsidRPr="006F7439">
        <w:rPr>
          <w:b/>
          <w:i/>
        </w:rPr>
        <w:t>Το άρθρο 10 του τίτλου II και οι τίτλοι III, IV και VI εφαρμόζονται στους δείκτες αναφοράς βασικών προϊόντων που εμπίπτουν στο παράρτημα II</w:t>
      </w:r>
      <w:r w:rsidRPr="006F7439">
        <w:t>»·</w:t>
      </w:r>
    </w:p>
    <w:p w:rsidR="00E17F88" w:rsidRPr="006F7439" w:rsidRDefault="00E17F88">
      <w:pPr>
        <w:pStyle w:val="Point1"/>
        <w:spacing w:line="360" w:lineRule="auto"/>
        <w:jc w:val="left"/>
        <w:rPr>
          <w:noProof/>
        </w:rPr>
      </w:pPr>
      <w:r w:rsidRPr="006F7439">
        <w:t>β)</w:t>
      </w:r>
      <w:r w:rsidRPr="006F7439">
        <w:tab/>
        <w:t>στην παράγραφο 2</w:t>
      </w:r>
      <w:r w:rsidR="00077C5E">
        <w:t>,</w:t>
      </w:r>
      <w:r w:rsidRPr="006F7439">
        <w:t xml:space="preserve"> </w:t>
      </w:r>
      <w:r w:rsidR="00077C5E" w:rsidRPr="00077C5E">
        <w:rPr>
          <w:b/>
          <w:i/>
        </w:rPr>
        <w:t xml:space="preserve">το </w:t>
      </w:r>
      <w:r w:rsidRPr="00077C5E">
        <w:rPr>
          <w:b/>
          <w:i/>
        </w:rPr>
        <w:t>στοιχεί</w:t>
      </w:r>
      <w:r w:rsidR="00077C5E" w:rsidRPr="00077C5E">
        <w:rPr>
          <w:b/>
          <w:i/>
        </w:rPr>
        <w:t>ο</w:t>
      </w:r>
      <w:r w:rsidRPr="00077C5E">
        <w:rPr>
          <w:b/>
          <w:i/>
        </w:rPr>
        <w:t xml:space="preserve"> ζ) </w:t>
      </w:r>
      <w:r w:rsidR="00077C5E" w:rsidRPr="00077C5E">
        <w:rPr>
          <w:b/>
          <w:i/>
        </w:rPr>
        <w:t>σημείο i</w:t>
      </w:r>
      <w:r w:rsidRPr="00077C5E">
        <w:rPr>
          <w:b/>
          <w:i/>
        </w:rPr>
        <w:t>) απαλείφ</w:t>
      </w:r>
      <w:r w:rsidR="00077C5E">
        <w:rPr>
          <w:b/>
          <w:i/>
        </w:rPr>
        <w:t>ε</w:t>
      </w:r>
      <w:r w:rsidRPr="00077C5E">
        <w:rPr>
          <w:b/>
          <w:i/>
        </w:rPr>
        <w:t>ται</w:t>
      </w:r>
      <w:r w:rsidR="0008583E">
        <w:t>.</w:t>
      </w:r>
    </w:p>
    <w:p w:rsidR="00E17F88" w:rsidRPr="006F7439" w:rsidRDefault="00E17F88">
      <w:pPr>
        <w:pStyle w:val="Point0"/>
        <w:spacing w:line="360" w:lineRule="auto"/>
        <w:jc w:val="left"/>
        <w:rPr>
          <w:noProof/>
        </w:rPr>
      </w:pPr>
      <w:r w:rsidRPr="006F7439">
        <w:t>2)</w:t>
      </w:r>
      <w:r w:rsidRPr="006F7439">
        <w:tab/>
      </w:r>
      <w:r w:rsidR="0008583E">
        <w:t>Σ</w:t>
      </w:r>
      <w:r w:rsidRPr="006F7439">
        <w:t>το άρθρο 3, η παράγραφος 1 τροποποιείται ως εξής:</w:t>
      </w:r>
    </w:p>
    <w:p w:rsidR="00E17F88" w:rsidRPr="006F7439" w:rsidRDefault="00E17F88">
      <w:pPr>
        <w:pStyle w:val="Point1"/>
        <w:spacing w:line="360" w:lineRule="auto"/>
        <w:jc w:val="left"/>
        <w:rPr>
          <w:b/>
          <w:i/>
          <w:noProof/>
        </w:rPr>
      </w:pPr>
      <w:r w:rsidRPr="006F7439">
        <w:rPr>
          <w:b/>
          <w:bCs/>
          <w:i/>
          <w:iCs/>
        </w:rPr>
        <w:lastRenderedPageBreak/>
        <w:t>-α)</w:t>
      </w:r>
      <w:r w:rsidRPr="006F7439">
        <w:rPr>
          <w:b/>
          <w:i/>
        </w:rPr>
        <w:tab/>
        <w:t>στο σημείο 17</w:t>
      </w:r>
      <w:r w:rsidR="00077C5E">
        <w:rPr>
          <w:b/>
          <w:i/>
        </w:rPr>
        <w:t>)</w:t>
      </w:r>
      <w:r w:rsidRPr="006F7439">
        <w:rPr>
          <w:b/>
          <w:i/>
        </w:rPr>
        <w:t xml:space="preserve"> το στοιχείο </w:t>
      </w:r>
      <w:proofErr w:type="spellStart"/>
      <w:r w:rsidRPr="006F7439">
        <w:rPr>
          <w:b/>
          <w:i/>
        </w:rPr>
        <w:t>ιγ</w:t>
      </w:r>
      <w:proofErr w:type="spellEnd"/>
      <w:r w:rsidRPr="006F7439">
        <w:rPr>
          <w:b/>
          <w:i/>
        </w:rPr>
        <w:t>) αντικαθίσταται από το ακόλουθο κείμενο:</w:t>
      </w:r>
    </w:p>
    <w:p w:rsidR="00E17F88" w:rsidRPr="006F7439" w:rsidRDefault="00E17F88" w:rsidP="00077C5E">
      <w:pPr>
        <w:pStyle w:val="Point1"/>
        <w:spacing w:line="360" w:lineRule="auto"/>
        <w:ind w:left="1985" w:hanging="568"/>
        <w:jc w:val="left"/>
        <w:rPr>
          <w:b/>
          <w:i/>
          <w:noProof/>
        </w:rPr>
      </w:pPr>
      <w:r w:rsidRPr="006F7439">
        <w:rPr>
          <w:b/>
          <w:i/>
        </w:rPr>
        <w:t>«</w:t>
      </w:r>
      <w:proofErr w:type="spellStart"/>
      <w:r w:rsidRPr="006F7439">
        <w:rPr>
          <w:b/>
          <w:i/>
        </w:rPr>
        <w:t>ιγ</w:t>
      </w:r>
      <w:proofErr w:type="spellEnd"/>
      <w:r w:rsidRPr="006F7439">
        <w:rPr>
          <w:b/>
          <w:i/>
        </w:rPr>
        <w:t>)</w:t>
      </w:r>
      <w:r w:rsidRPr="006F7439">
        <w:rPr>
          <w:b/>
          <w:i/>
        </w:rPr>
        <w:tab/>
        <w:t>διαχειριστές που έχουν λάβει άδεια ή έχουν εγγραφεί σε μητρώο σύμφωνα με το άρθρο 34</w:t>
      </w:r>
      <w:r w:rsidRPr="006F7439">
        <w:t>»·</w:t>
      </w:r>
    </w:p>
    <w:p w:rsidR="00E17F88" w:rsidRPr="006F7439" w:rsidRDefault="00E17F88">
      <w:pPr>
        <w:pStyle w:val="Point1"/>
        <w:spacing w:line="360" w:lineRule="auto"/>
        <w:jc w:val="left"/>
        <w:rPr>
          <w:noProof/>
        </w:rPr>
      </w:pPr>
      <w:r w:rsidRPr="006F7439">
        <w:t>α)</w:t>
      </w:r>
      <w:r w:rsidRPr="006F7439">
        <w:tab/>
        <w:t>το σημείο 22α</w:t>
      </w:r>
      <w:r w:rsidR="00077C5E">
        <w:t>)</w:t>
      </w:r>
      <w:r w:rsidRPr="006F7439">
        <w:t xml:space="preserve"> απαλείφεται·</w:t>
      </w:r>
    </w:p>
    <w:p w:rsidR="00E17F88" w:rsidRPr="006F7439" w:rsidRDefault="00E17F88">
      <w:pPr>
        <w:pStyle w:val="Point1"/>
        <w:spacing w:line="360" w:lineRule="auto"/>
        <w:jc w:val="left"/>
        <w:rPr>
          <w:noProof/>
        </w:rPr>
      </w:pPr>
      <w:r w:rsidRPr="006F7439">
        <w:t>β)</w:t>
      </w:r>
      <w:r w:rsidRPr="006F7439">
        <w:tab/>
        <w:t>το σημείο 27</w:t>
      </w:r>
      <w:r w:rsidR="00077C5E">
        <w:t>)</w:t>
      </w:r>
      <w:r w:rsidRPr="006F7439">
        <w:t xml:space="preserve"> απαλείφεται</w:t>
      </w:r>
      <w:r w:rsidR="0008583E">
        <w:t>.</w:t>
      </w:r>
    </w:p>
    <w:p w:rsidR="00E17F88" w:rsidRPr="006F7439" w:rsidRDefault="00E17F88">
      <w:pPr>
        <w:pStyle w:val="Point0"/>
        <w:spacing w:line="360" w:lineRule="auto"/>
        <w:jc w:val="left"/>
        <w:rPr>
          <w:noProof/>
        </w:rPr>
      </w:pPr>
      <w:r w:rsidRPr="006F7439">
        <w:t>3)</w:t>
      </w:r>
      <w:r w:rsidRPr="006F7439">
        <w:tab/>
      </w:r>
      <w:r w:rsidR="0008583E">
        <w:t>Τ</w:t>
      </w:r>
      <w:r w:rsidRPr="006F7439">
        <w:t>ο άρθρο 5 τροποποιείται ως εξής:</w:t>
      </w:r>
    </w:p>
    <w:p w:rsidR="00E17F88" w:rsidRPr="006F7439" w:rsidRDefault="00E17F88">
      <w:pPr>
        <w:pStyle w:val="Point1"/>
        <w:spacing w:line="360" w:lineRule="auto"/>
        <w:jc w:val="left"/>
        <w:rPr>
          <w:noProof/>
        </w:rPr>
      </w:pPr>
      <w:r w:rsidRPr="006F7439">
        <w:t>α)</w:t>
      </w:r>
      <w:r w:rsidRPr="006F7439">
        <w:tab/>
        <w:t>στην παράγραφο 5 δεύτερο εδάφιο, απαλείφεται η τελευταία περίοδος·</w:t>
      </w:r>
    </w:p>
    <w:p w:rsidR="00E17F88" w:rsidRPr="006F7439" w:rsidRDefault="00E17F88">
      <w:pPr>
        <w:pStyle w:val="Point1"/>
        <w:spacing w:line="360" w:lineRule="auto"/>
        <w:jc w:val="left"/>
        <w:rPr>
          <w:noProof/>
        </w:rPr>
      </w:pPr>
      <w:r w:rsidRPr="006F7439">
        <w:t>β)</w:t>
      </w:r>
      <w:r w:rsidRPr="006F7439">
        <w:tab/>
        <w:t>η παράγραφος 6 απαλείφεται</w:t>
      </w:r>
      <w:r w:rsidR="0008583E">
        <w:t>.</w:t>
      </w:r>
    </w:p>
    <w:p w:rsidR="00E17F88" w:rsidRPr="006F7439" w:rsidRDefault="00E17F88">
      <w:pPr>
        <w:pStyle w:val="Point0"/>
        <w:spacing w:line="360" w:lineRule="auto"/>
        <w:jc w:val="left"/>
        <w:rPr>
          <w:noProof/>
        </w:rPr>
      </w:pPr>
      <w:r w:rsidRPr="006F7439">
        <w:t>4)</w:t>
      </w:r>
      <w:r w:rsidRPr="006F7439">
        <w:tab/>
      </w:r>
      <w:r w:rsidR="0008583E">
        <w:t>Τ</w:t>
      </w:r>
      <w:r w:rsidRPr="006F7439">
        <w:t>ο άρθρο 11 τροποποιείται ως εξής:</w:t>
      </w:r>
    </w:p>
    <w:p w:rsidR="00E17F88" w:rsidRPr="006F7439" w:rsidRDefault="00E17F88">
      <w:pPr>
        <w:pStyle w:val="Point1"/>
        <w:spacing w:line="360" w:lineRule="auto"/>
        <w:jc w:val="left"/>
        <w:rPr>
          <w:noProof/>
        </w:rPr>
      </w:pPr>
      <w:r w:rsidRPr="006F7439">
        <w:t>α)</w:t>
      </w:r>
      <w:r w:rsidRPr="006F7439">
        <w:tab/>
        <w:t>στην παράγραφο 5 πρώτο εδάφιο, απαλείφεται η τελευταία περίοδος·</w:t>
      </w:r>
    </w:p>
    <w:p w:rsidR="00E17F88" w:rsidRPr="006F7439" w:rsidRDefault="00E17F88">
      <w:pPr>
        <w:pStyle w:val="Point1"/>
        <w:spacing w:line="360" w:lineRule="auto"/>
        <w:jc w:val="left"/>
        <w:rPr>
          <w:noProof/>
        </w:rPr>
      </w:pPr>
      <w:r w:rsidRPr="006F7439">
        <w:t>β)</w:t>
      </w:r>
      <w:r w:rsidRPr="006F7439">
        <w:tab/>
        <w:t>η παράγραφος 6 απαλείφεται</w:t>
      </w:r>
      <w:r w:rsidR="0008583E">
        <w:t>.</w:t>
      </w:r>
    </w:p>
    <w:p w:rsidR="00E17F88" w:rsidRPr="006F7439" w:rsidRDefault="00E17F88">
      <w:pPr>
        <w:pStyle w:val="Point0"/>
        <w:spacing w:line="360" w:lineRule="auto"/>
        <w:jc w:val="left"/>
        <w:rPr>
          <w:noProof/>
        </w:rPr>
      </w:pPr>
      <w:r w:rsidRPr="006F7439">
        <w:t>5)</w:t>
      </w:r>
      <w:r w:rsidRPr="006F7439">
        <w:tab/>
      </w:r>
      <w:r w:rsidR="0008583E">
        <w:t>Τ</w:t>
      </w:r>
      <w:r w:rsidRPr="006F7439">
        <w:t>ο άρθρο 13 τροποποιείται ως εξής:</w:t>
      </w:r>
    </w:p>
    <w:p w:rsidR="00E17F88" w:rsidRPr="006F7439" w:rsidRDefault="00E17F88">
      <w:pPr>
        <w:pStyle w:val="Point1"/>
        <w:spacing w:line="360" w:lineRule="auto"/>
        <w:jc w:val="left"/>
        <w:rPr>
          <w:noProof/>
        </w:rPr>
      </w:pPr>
      <w:r w:rsidRPr="006F7439">
        <w:t>α)</w:t>
      </w:r>
      <w:r w:rsidRPr="006F7439">
        <w:tab/>
        <w:t>στην παράγραφο 3 πρώτο εδάφιο, απαλείφεται η τελευταία περίοδος·</w:t>
      </w:r>
    </w:p>
    <w:p w:rsidR="00E17F88" w:rsidRPr="006F7439" w:rsidRDefault="00E17F88">
      <w:pPr>
        <w:pStyle w:val="Point1"/>
        <w:spacing w:line="360" w:lineRule="auto"/>
        <w:jc w:val="left"/>
        <w:rPr>
          <w:noProof/>
        </w:rPr>
      </w:pPr>
      <w:r w:rsidRPr="006F7439">
        <w:t>β)</w:t>
      </w:r>
      <w:r w:rsidRPr="006F7439">
        <w:tab/>
        <w:t>η παράγραφος 4 απαλείφεται</w:t>
      </w:r>
      <w:r w:rsidR="0008583E">
        <w:t>.</w:t>
      </w:r>
    </w:p>
    <w:p w:rsidR="00E17F88" w:rsidRPr="006F7439" w:rsidRDefault="00E17F88">
      <w:pPr>
        <w:pStyle w:val="Point0"/>
        <w:spacing w:line="360" w:lineRule="auto"/>
        <w:jc w:val="left"/>
        <w:rPr>
          <w:noProof/>
        </w:rPr>
      </w:pPr>
      <w:r w:rsidRPr="006F7439">
        <w:t>6)</w:t>
      </w:r>
      <w:r w:rsidRPr="006F7439">
        <w:tab/>
      </w:r>
      <w:r w:rsidR="0008583E">
        <w:t>Τ</w:t>
      </w:r>
      <w:r w:rsidRPr="006F7439">
        <w:t>ο άρθρο 16 τροποποιείται ως εξής:</w:t>
      </w:r>
    </w:p>
    <w:p w:rsidR="00E17F88" w:rsidRPr="006F7439" w:rsidRDefault="00E17F88">
      <w:pPr>
        <w:pStyle w:val="Point1"/>
        <w:spacing w:line="360" w:lineRule="auto"/>
        <w:jc w:val="left"/>
        <w:rPr>
          <w:noProof/>
        </w:rPr>
      </w:pPr>
      <w:r w:rsidRPr="006F7439">
        <w:t>α)</w:t>
      </w:r>
      <w:r w:rsidRPr="006F7439">
        <w:tab/>
        <w:t>στην παράγραφο 5 δεύτερο εδάφιο, απαλείφεται η τελευταία περίοδος·</w:t>
      </w:r>
    </w:p>
    <w:p w:rsidR="00E17F88" w:rsidRPr="006F7439" w:rsidRDefault="00E17F88">
      <w:pPr>
        <w:pStyle w:val="Point1"/>
        <w:spacing w:line="360" w:lineRule="auto"/>
        <w:jc w:val="left"/>
        <w:rPr>
          <w:noProof/>
        </w:rPr>
      </w:pPr>
      <w:r w:rsidRPr="006F7439">
        <w:t>β)</w:t>
      </w:r>
      <w:r w:rsidRPr="006F7439">
        <w:tab/>
        <w:t>η παράγραφος 6 απαλείφεται</w:t>
      </w:r>
      <w:r w:rsidR="0008583E">
        <w:t>.</w:t>
      </w:r>
    </w:p>
    <w:p w:rsidR="00E17F88" w:rsidRPr="006F7439" w:rsidRDefault="00E17F88">
      <w:pPr>
        <w:pStyle w:val="Point0"/>
        <w:spacing w:line="360" w:lineRule="auto"/>
        <w:jc w:val="left"/>
        <w:rPr>
          <w:noProof/>
        </w:rPr>
      </w:pPr>
      <w:r w:rsidRPr="006F7439">
        <w:t>7)</w:t>
      </w:r>
      <w:r w:rsidRPr="006F7439">
        <w:tab/>
      </w:r>
      <w:r w:rsidR="0008583E">
        <w:t>Σ</w:t>
      </w:r>
      <w:r w:rsidRPr="006F7439">
        <w:t>τον τίτλο III, ο τίτλος του κεφαλαίου 2 αντικαθίσταται από το ακόλουθο κείμενο:</w:t>
      </w:r>
    </w:p>
    <w:p w:rsidR="00E17F88" w:rsidRPr="00310DDC" w:rsidRDefault="00E17F88" w:rsidP="00310DDC">
      <w:pPr>
        <w:pStyle w:val="Text1"/>
        <w:spacing w:line="360" w:lineRule="auto"/>
        <w:ind w:left="851"/>
        <w:jc w:val="left"/>
        <w:rPr>
          <w:i/>
          <w:noProof/>
        </w:rPr>
      </w:pPr>
      <w:r w:rsidRPr="00310DDC">
        <w:rPr>
          <w:i/>
        </w:rPr>
        <w:t>«</w:t>
      </w:r>
      <w:r w:rsidRPr="00310DDC">
        <w:rPr>
          <w:b/>
          <w:bCs/>
          <w:i/>
        </w:rPr>
        <w:t>Δείκτες αναφοράς επιτοκίων</w:t>
      </w:r>
      <w:r w:rsidRPr="00310DDC">
        <w:rPr>
          <w:i/>
        </w:rPr>
        <w:t>»</w:t>
      </w:r>
      <w:r w:rsidR="0008583E">
        <w:rPr>
          <w:i/>
        </w:rPr>
        <w:t>.</w:t>
      </w:r>
    </w:p>
    <w:p w:rsidR="00E17F88" w:rsidRPr="006F7439" w:rsidRDefault="00E17F88">
      <w:pPr>
        <w:pStyle w:val="Text1"/>
        <w:tabs>
          <w:tab w:val="left" w:pos="1134"/>
        </w:tabs>
        <w:spacing w:line="360" w:lineRule="auto"/>
        <w:ind w:left="851" w:hanging="851"/>
        <w:jc w:val="left"/>
        <w:rPr>
          <w:b/>
          <w:i/>
          <w:noProof/>
        </w:rPr>
      </w:pPr>
      <w:r w:rsidRPr="006F7439">
        <w:rPr>
          <w:b/>
          <w:i/>
        </w:rPr>
        <w:t>7α)</w:t>
      </w:r>
      <w:r w:rsidRPr="006F7439">
        <w:rPr>
          <w:b/>
          <w:i/>
        </w:rPr>
        <w:tab/>
      </w:r>
      <w:r w:rsidR="0008583E">
        <w:rPr>
          <w:b/>
          <w:i/>
        </w:rPr>
        <w:t>Σ</w:t>
      </w:r>
      <w:r w:rsidRPr="006F7439">
        <w:rPr>
          <w:b/>
          <w:i/>
        </w:rPr>
        <w:t>το άρθρο 18 παράγραφος 1, το δεύτερο εδάφιο αντικαθίσταται από το ακόλουθο κείμενο:</w:t>
      </w:r>
    </w:p>
    <w:p w:rsidR="00E17F88" w:rsidRPr="006F7439" w:rsidRDefault="00E17F88" w:rsidP="00077C5E">
      <w:pPr>
        <w:pStyle w:val="Text1"/>
        <w:tabs>
          <w:tab w:val="left" w:pos="1134"/>
        </w:tabs>
        <w:spacing w:line="360" w:lineRule="auto"/>
        <w:ind w:left="851"/>
        <w:jc w:val="left"/>
        <w:rPr>
          <w:b/>
          <w:i/>
          <w:noProof/>
        </w:rPr>
      </w:pPr>
      <w:r w:rsidRPr="006F7439">
        <w:rPr>
          <w:b/>
          <w:i/>
        </w:rPr>
        <w:t>«Το άρθρο 25 δεν έχει εφαρμογή στην παροχή δεικτών αναφοράς επιτοκίων και στη συνεισφορά σε αυτούς.»</w:t>
      </w:r>
      <w:r w:rsidR="0008583E">
        <w:t>.</w:t>
      </w:r>
    </w:p>
    <w:p w:rsidR="00E17F88" w:rsidRPr="006F7439" w:rsidRDefault="00E17F88">
      <w:pPr>
        <w:pStyle w:val="Point0"/>
        <w:spacing w:line="360" w:lineRule="auto"/>
        <w:jc w:val="left"/>
        <w:rPr>
          <w:noProof/>
        </w:rPr>
      </w:pPr>
      <w:r w:rsidRPr="006F7439">
        <w:t>8)</w:t>
      </w:r>
      <w:r w:rsidRPr="006F7439">
        <w:tab/>
        <w:t>Το άρθρο 18α απαλείφεται</w:t>
      </w:r>
      <w:r w:rsidR="0008583E">
        <w:t>.</w:t>
      </w:r>
    </w:p>
    <w:p w:rsidR="00E17F88" w:rsidRPr="006F7439" w:rsidRDefault="00E17F88">
      <w:pPr>
        <w:pStyle w:val="Point0"/>
        <w:spacing w:line="360" w:lineRule="auto"/>
        <w:jc w:val="left"/>
        <w:rPr>
          <w:b/>
          <w:i/>
          <w:noProof/>
        </w:rPr>
      </w:pPr>
      <w:r w:rsidRPr="006F7439">
        <w:rPr>
          <w:b/>
          <w:i/>
        </w:rPr>
        <w:t>8α)</w:t>
      </w:r>
      <w:r w:rsidRPr="006F7439">
        <w:rPr>
          <w:b/>
          <w:i/>
        </w:rPr>
        <w:tab/>
      </w:r>
      <w:r w:rsidR="0008583E">
        <w:rPr>
          <w:b/>
          <w:i/>
        </w:rPr>
        <w:t>Σ</w:t>
      </w:r>
      <w:r w:rsidRPr="006F7439">
        <w:rPr>
          <w:b/>
          <w:i/>
        </w:rPr>
        <w:t>το άρθρο 19 παράγραφος 1, το δεύτερο εδάφιο αντικαθίσταται από το ακόλουθο κείμενο:</w:t>
      </w:r>
    </w:p>
    <w:p w:rsidR="00E17F88" w:rsidRPr="006F7439" w:rsidRDefault="00E17F88" w:rsidP="00310DDC">
      <w:pPr>
        <w:pStyle w:val="Text1"/>
        <w:spacing w:line="360" w:lineRule="auto"/>
        <w:ind w:left="851"/>
        <w:jc w:val="left"/>
        <w:rPr>
          <w:b/>
          <w:i/>
          <w:noProof/>
        </w:rPr>
      </w:pPr>
      <w:r w:rsidRPr="006F7439">
        <w:rPr>
          <w:b/>
          <w:i/>
        </w:rPr>
        <w:lastRenderedPageBreak/>
        <w:t>«Το άρθρο 25 δεν έχει εφαρμογή στην παροχή δεικτών αναφοράς βασικών προϊόντων και στη συνεισφορά σε αυτούς.»</w:t>
      </w:r>
      <w:r w:rsidRPr="006F7439">
        <w:t>·</w:t>
      </w:r>
    </w:p>
    <w:p w:rsidR="00E17F88" w:rsidRPr="006F7439" w:rsidRDefault="00E17F88">
      <w:pPr>
        <w:pStyle w:val="Point0"/>
        <w:spacing w:line="360" w:lineRule="auto"/>
        <w:jc w:val="left"/>
        <w:rPr>
          <w:noProof/>
        </w:rPr>
      </w:pPr>
      <w:r w:rsidRPr="006F7439">
        <w:t>9)</w:t>
      </w:r>
      <w:r w:rsidRPr="006F7439">
        <w:tab/>
      </w:r>
      <w:r w:rsidR="0008583E">
        <w:t>Σ</w:t>
      </w:r>
      <w:r w:rsidRPr="006F7439">
        <w:t xml:space="preserve">το άρθρο 19α </w:t>
      </w:r>
      <w:r w:rsidRPr="006F7439">
        <w:rPr>
          <w:b/>
          <w:bCs/>
          <w:i/>
          <w:iCs/>
        </w:rPr>
        <w:t>προστίθενται οι ακόλουθες παράγραφοι</w:t>
      </w:r>
      <w:r w:rsidRPr="006F7439">
        <w:t xml:space="preserve">: </w:t>
      </w:r>
    </w:p>
    <w:p w:rsidR="00E17F88" w:rsidRPr="006F7439" w:rsidRDefault="00E17F88" w:rsidP="00310DDC">
      <w:pPr>
        <w:pStyle w:val="Text1"/>
        <w:spacing w:line="360" w:lineRule="auto"/>
        <w:ind w:left="1418" w:hanging="567"/>
        <w:jc w:val="left"/>
        <w:rPr>
          <w:noProof/>
        </w:rPr>
      </w:pPr>
      <w:r w:rsidRPr="006F7439">
        <w:t>«4.</w:t>
      </w:r>
      <w:r w:rsidRPr="006F7439">
        <w:tab/>
        <w:t xml:space="preserve">Οι διαχειριστές που δεν έχουν </w:t>
      </w:r>
      <w:r w:rsidRPr="006F7439">
        <w:rPr>
          <w:b/>
          <w:i/>
        </w:rPr>
        <w:t>συμπεριληφθεί στο μητρώο ΕΑΚΑΑ σύμφωνα</w:t>
      </w:r>
      <w:r w:rsidRPr="006F7439">
        <w:t xml:space="preserve"> με το άρθρο </w:t>
      </w:r>
      <w:r w:rsidRPr="006F7439">
        <w:rPr>
          <w:b/>
          <w:i/>
        </w:rPr>
        <w:t>36</w:t>
      </w:r>
      <w:r w:rsidRPr="006F7439">
        <w:t>:</w:t>
      </w:r>
    </w:p>
    <w:p w:rsidR="00E17F88" w:rsidRPr="006F7439" w:rsidRDefault="00E17F88" w:rsidP="00310DDC">
      <w:pPr>
        <w:pStyle w:val="Text1"/>
        <w:spacing w:line="360" w:lineRule="auto"/>
        <w:ind w:left="1985" w:hanging="567"/>
        <w:jc w:val="left"/>
        <w:rPr>
          <w:noProof/>
        </w:rPr>
      </w:pPr>
      <w:r w:rsidRPr="006F7439">
        <w:t>α)</w:t>
      </w:r>
      <w:r w:rsidR="0008583E">
        <w:tab/>
      </w:r>
      <w:r w:rsidRPr="006F7439">
        <w:t xml:space="preserve">δεν παρέχουν </w:t>
      </w:r>
      <w:r w:rsidRPr="006F7439">
        <w:rPr>
          <w:b/>
          <w:bCs/>
          <w:i/>
          <w:iCs/>
        </w:rPr>
        <w:t>ή προσυπογράφουν</w:t>
      </w:r>
      <w:r w:rsidRPr="006F7439">
        <w:t xml:space="preserve"> ενωσιακούς δείκτες αναφοράς για την κλιματική μετάβαση ούτε </w:t>
      </w:r>
      <w:r w:rsidRPr="006F7439">
        <w:rPr>
          <w:b/>
          <w:i/>
        </w:rPr>
        <w:t>ενωσιακούς</w:t>
      </w:r>
      <w:r w:rsidRPr="006F7439">
        <w:t xml:space="preserve"> δείκτες αναφοράς ευθυγραμμισμένους με τη συμφωνία του Παρισιού· </w:t>
      </w:r>
    </w:p>
    <w:p w:rsidR="00E17F88" w:rsidRPr="006F7439" w:rsidRDefault="00E17F88" w:rsidP="00310DDC">
      <w:pPr>
        <w:pStyle w:val="Text1"/>
        <w:spacing w:line="360" w:lineRule="auto"/>
        <w:ind w:left="1985" w:hanging="567"/>
        <w:jc w:val="left"/>
        <w:rPr>
          <w:noProof/>
        </w:rPr>
      </w:pPr>
      <w:r w:rsidRPr="006F7439">
        <w:t>β)</w:t>
      </w:r>
      <w:r w:rsidR="0008583E">
        <w:tab/>
      </w:r>
      <w:r w:rsidRPr="006F7439">
        <w:t>δεν αναφέρουν ούτε υποδηλώνουν, στην ονομασία των δεικτών αναφοράς που καθιστούν διαθέσιμους για χρήση στην Ένωση ή στη νομική τεκμηρίωση ή στην τεκμηρίωση εμπορικής προώθησης για τους εν λόγω δείκτες αναφοράς, ότι οι δείκτες αναφοράς που διαθέτουν συμμορφώνονται με τις απαιτήσεις που ισχύουν για την παροχή ενωσιακών δεικτών αναφοράς για την κλιματική μετάβαση ή ευθυγραμμισμένων με τη συμφωνία του Παρισιού ενωσιακών δεικτών αναφοράς.</w:t>
      </w:r>
    </w:p>
    <w:p w:rsidR="00E17F88" w:rsidRPr="006F7439" w:rsidRDefault="00E17F88" w:rsidP="00310DDC">
      <w:pPr>
        <w:pStyle w:val="Text1"/>
        <w:spacing w:line="360" w:lineRule="auto"/>
        <w:ind w:left="1418" w:hanging="567"/>
        <w:jc w:val="left"/>
        <w:rPr>
          <w:b/>
          <w:i/>
          <w:noProof/>
        </w:rPr>
      </w:pPr>
      <w:r w:rsidRPr="006F7439">
        <w:rPr>
          <w:b/>
          <w:i/>
        </w:rPr>
        <w:t>4α.</w:t>
      </w:r>
      <w:r w:rsidRPr="006F7439">
        <w:rPr>
          <w:b/>
          <w:i/>
        </w:rPr>
        <w:tab/>
      </w:r>
      <w:r w:rsidRPr="006F7439">
        <w:rPr>
          <w:b/>
          <w:bCs/>
          <w:i/>
          <w:iCs/>
        </w:rPr>
        <w:t>Οι διαχειριστές περιλαμβάνουν τον όρο «ενωσιακοί CTB» στην ονομασία των ενωσιακών δεικτών αναφοράς για την κλιματική μετάβαση και τον όρο «ενωσιακοί PAB» στην ονομασία των ευθυγραμμισμένων με τη συμφωνία του Παρισιού ενωσιακών δεικτών αναφοράς.</w:t>
      </w:r>
      <w:r w:rsidR="0008583E">
        <w:t>».</w:t>
      </w:r>
    </w:p>
    <w:p w:rsidR="00E17F88" w:rsidRPr="006F7439" w:rsidRDefault="00E17F88">
      <w:pPr>
        <w:pStyle w:val="Point0"/>
        <w:spacing w:line="360" w:lineRule="auto"/>
        <w:jc w:val="left"/>
        <w:rPr>
          <w:b/>
          <w:i/>
          <w:noProof/>
        </w:rPr>
      </w:pPr>
      <w:r w:rsidRPr="006F7439">
        <w:t>10)</w:t>
      </w:r>
      <w:r w:rsidRPr="006F7439">
        <w:tab/>
      </w:r>
      <w:r w:rsidR="0008583E">
        <w:t>Τ</w:t>
      </w:r>
      <w:r w:rsidRPr="006F7439">
        <w:t>ο άρθρο 47δ αντικαθίσταται από το ακόλουθο κείμενο:</w:t>
      </w:r>
    </w:p>
    <w:p w:rsidR="00E17F88" w:rsidRPr="006F7439" w:rsidRDefault="00E17F88" w:rsidP="00077C5E">
      <w:pPr>
        <w:pStyle w:val="Point0"/>
        <w:spacing w:line="360" w:lineRule="auto"/>
        <w:ind w:left="851" w:firstLine="1"/>
        <w:jc w:val="left"/>
        <w:rPr>
          <w:b/>
          <w:i/>
          <w:noProof/>
        </w:rPr>
      </w:pPr>
      <w:r w:rsidRPr="006F7439">
        <w:rPr>
          <w:b/>
        </w:rPr>
        <w:t>«</w:t>
      </w:r>
      <w:r w:rsidRPr="006F7439">
        <w:rPr>
          <w:b/>
          <w:i/>
          <w:iCs/>
        </w:rPr>
        <w:t>Άρθρο 19δ</w:t>
      </w:r>
      <w:r w:rsidR="00077C5E">
        <w:rPr>
          <w:b/>
          <w:i/>
          <w:iCs/>
        </w:rPr>
        <w:br/>
      </w:r>
      <w:r w:rsidRPr="006F7439">
        <w:rPr>
          <w:b/>
          <w:i/>
        </w:rPr>
        <w:t>Προσπάθεια παροχής ενωσιακών δεικτών αναφοράς για την κλιματική μετάβαση και ενωσιακών δεικτών αναφοράς ευθυγραμμισμένων με τη συμφωνία του Παρισιού.</w:t>
      </w:r>
    </w:p>
    <w:p w:rsidR="00E17F88" w:rsidRPr="006F7439" w:rsidRDefault="00E17F88" w:rsidP="00310DDC">
      <w:pPr>
        <w:pStyle w:val="Point0"/>
        <w:spacing w:line="360" w:lineRule="auto"/>
        <w:ind w:left="851" w:firstLine="1"/>
        <w:jc w:val="left"/>
        <w:rPr>
          <w:noProof/>
        </w:rPr>
      </w:pPr>
      <w:r w:rsidRPr="006F7439">
        <w:rPr>
          <w:b/>
          <w:bCs/>
          <w:i/>
          <w:iCs/>
        </w:rPr>
        <w:t>Οι διαχειριστές που βρίσκονται στην Ένωση και παρέχουν σημαντικούς δείκτες αναφοράς οι οποίοι προσδιορίζονται βάσει της αξίας ενός ή περισσότερων υποκείμενων περιουσιακών στοιχείων ή τιμών επιδιώκουν την παροχή ενός ή περισσότερων ενωσιακών δεικτών αναφοράς για την κλιματική μετάβαση και ευθυγραμμισμένων με τη συμφωνία του Παρισιού ενωσιακών δεικτών αναφοράς</w:t>
      </w:r>
      <w:r w:rsidRPr="006F7439">
        <w:t>.»</w:t>
      </w:r>
      <w:r w:rsidR="0008583E">
        <w:t>.</w:t>
      </w:r>
    </w:p>
    <w:p w:rsidR="00E17F88" w:rsidRPr="006F7439" w:rsidRDefault="00E17F88">
      <w:pPr>
        <w:pStyle w:val="Point0"/>
        <w:spacing w:line="360" w:lineRule="auto"/>
        <w:jc w:val="left"/>
        <w:rPr>
          <w:noProof/>
        </w:rPr>
      </w:pPr>
      <w:r w:rsidRPr="006F7439">
        <w:lastRenderedPageBreak/>
        <w:t>11)</w:t>
      </w:r>
      <w:r w:rsidRPr="006F7439">
        <w:tab/>
      </w:r>
      <w:r w:rsidR="0008583E">
        <w:t>Τ</w:t>
      </w:r>
      <w:r w:rsidRPr="006F7439">
        <w:t xml:space="preserve">ο άρθρο 24 αντικαθίσταται από το ακόλουθο κείμενο: </w:t>
      </w:r>
    </w:p>
    <w:p w:rsidR="00E17F88" w:rsidRPr="006F7439" w:rsidRDefault="00E17F88" w:rsidP="00310DDC">
      <w:pPr>
        <w:pStyle w:val="Text1"/>
        <w:spacing w:line="360" w:lineRule="auto"/>
        <w:ind w:left="851"/>
        <w:jc w:val="left"/>
        <w:rPr>
          <w:b/>
          <w:bCs/>
          <w:noProof/>
        </w:rPr>
      </w:pPr>
      <w:r w:rsidRPr="00310DDC">
        <w:rPr>
          <w:iCs/>
        </w:rPr>
        <w:t>«Άρθρο 24</w:t>
      </w:r>
      <w:r w:rsidR="0008583E" w:rsidRPr="00310DDC">
        <w:br/>
      </w:r>
      <w:r w:rsidRPr="00310DDC">
        <w:t>Σημαντικοί δείκτες αναφοράς</w:t>
      </w:r>
    </w:p>
    <w:p w:rsidR="00E17F88" w:rsidRPr="006F7439" w:rsidRDefault="00E17F88" w:rsidP="00310DDC">
      <w:pPr>
        <w:pStyle w:val="Text1"/>
        <w:spacing w:line="360" w:lineRule="auto"/>
        <w:ind w:left="1418" w:hanging="560"/>
        <w:jc w:val="left"/>
        <w:rPr>
          <w:noProof/>
        </w:rPr>
      </w:pPr>
      <w:r w:rsidRPr="006F7439">
        <w:t>1.</w:t>
      </w:r>
      <w:r w:rsidRPr="006F7439">
        <w:tab/>
        <w:t>Δείκτης αναφοράς που δεν είναι δείκτης αναφοράς κρίσιμης σημασίας είναι σημαντικός όταν πληρούται μία από τις ακόλουθες προϋποθέσεις:</w:t>
      </w:r>
    </w:p>
    <w:p w:rsidR="00E17F88" w:rsidRPr="006F7439" w:rsidRDefault="00E17F88" w:rsidP="00310DDC">
      <w:pPr>
        <w:pStyle w:val="Text1"/>
        <w:spacing w:line="360" w:lineRule="auto"/>
        <w:ind w:left="1985" w:hanging="567"/>
        <w:jc w:val="left"/>
        <w:rPr>
          <w:b/>
          <w:i/>
          <w:noProof/>
        </w:rPr>
      </w:pPr>
      <w:r w:rsidRPr="006F7439">
        <w:t>α)</w:t>
      </w:r>
      <w:r w:rsidR="0008583E">
        <w:tab/>
      </w:r>
      <w:r w:rsidRPr="006F7439">
        <w:t>ο δείκτης αναφοράς χρησιμοποιείται άμεσα ή έμμεσα στο πλαίσιο συνδυασμού δεικτών αναφοράς εντός της Ένωσης σε σχέση με χρηματοπιστωτικά μέσα ή χρηματοπιστωτικές συμβάσεις ή για τη μέτρηση της απόδοσης επενδυτικών κεφαλαίων που έχουν συνολική μέση αξία τουλάχιστον 50 δισ</w:t>
      </w:r>
      <w:r w:rsidR="0008583E">
        <w:t>εκατομμύρια</w:t>
      </w:r>
      <w:r w:rsidRPr="006F7439">
        <w:t xml:space="preserve"> EUR στη βάση </w:t>
      </w:r>
      <w:r w:rsidRPr="006F7439">
        <w:rPr>
          <w:b/>
          <w:bCs/>
          <w:i/>
          <w:iCs/>
        </w:rPr>
        <w:t>των χαρακτηριστικών του δείκτη αναφοράς συμπεριλαμβανομένων</w:t>
      </w:r>
      <w:r w:rsidRPr="006F7439">
        <w:t>:</w:t>
      </w:r>
    </w:p>
    <w:p w:rsidR="00E17F88" w:rsidRPr="006F7439" w:rsidRDefault="00E17F88" w:rsidP="00310DDC">
      <w:pPr>
        <w:pStyle w:val="Text1"/>
        <w:spacing w:line="360" w:lineRule="auto"/>
        <w:ind w:left="2552" w:hanging="567"/>
        <w:jc w:val="left"/>
        <w:rPr>
          <w:noProof/>
        </w:rPr>
      </w:pPr>
      <w:r w:rsidRPr="006F7439">
        <w:rPr>
          <w:b/>
          <w:i/>
        </w:rPr>
        <w:t>i)</w:t>
      </w:r>
      <w:r w:rsidR="0008583E">
        <w:rPr>
          <w:b/>
          <w:i/>
        </w:rPr>
        <w:tab/>
      </w:r>
      <w:r w:rsidRPr="006F7439">
        <w:t>του φάσματος ληκτοτήτων ή διαρκειών ισχύος του δείκτη αναφοράς για περίοδο έξι μηνών, όπου έχει εφαρμογή·</w:t>
      </w:r>
    </w:p>
    <w:p w:rsidR="00E17F88" w:rsidRPr="006F7439" w:rsidRDefault="00E17F88" w:rsidP="00310DDC">
      <w:pPr>
        <w:pStyle w:val="Text1"/>
        <w:spacing w:line="360" w:lineRule="auto"/>
        <w:ind w:left="2552" w:hanging="567"/>
        <w:jc w:val="left"/>
        <w:rPr>
          <w:b/>
          <w:i/>
          <w:noProof/>
        </w:rPr>
      </w:pPr>
      <w:proofErr w:type="spellStart"/>
      <w:r w:rsidRPr="006F7439">
        <w:rPr>
          <w:b/>
          <w:i/>
        </w:rPr>
        <w:t>ii</w:t>
      </w:r>
      <w:proofErr w:type="spellEnd"/>
      <w:r w:rsidRPr="006F7439">
        <w:rPr>
          <w:b/>
          <w:i/>
        </w:rPr>
        <w:t>)</w:t>
      </w:r>
      <w:r w:rsidR="0008583E">
        <w:rPr>
          <w:b/>
          <w:i/>
        </w:rPr>
        <w:tab/>
      </w:r>
      <w:r w:rsidRPr="006F7439">
        <w:rPr>
          <w:b/>
          <w:i/>
        </w:rPr>
        <w:t>όλων των νομισμάτων ή άλλων μονάδων μέτρησης του δείκτη αναφοράς για περίοδο έξι μηνών, όπου έχει εφαρμογή· και</w:t>
      </w:r>
    </w:p>
    <w:p w:rsidR="00E17F88" w:rsidRPr="006F7439" w:rsidRDefault="00E17F88" w:rsidP="00310DDC">
      <w:pPr>
        <w:pStyle w:val="Text1"/>
        <w:spacing w:line="360" w:lineRule="auto"/>
        <w:ind w:left="2552" w:hanging="567"/>
        <w:jc w:val="left"/>
        <w:rPr>
          <w:b/>
          <w:i/>
          <w:noProof/>
        </w:rPr>
      </w:pPr>
      <w:proofErr w:type="spellStart"/>
      <w:r w:rsidRPr="006F7439">
        <w:rPr>
          <w:b/>
          <w:i/>
        </w:rPr>
        <w:t>iii</w:t>
      </w:r>
      <w:proofErr w:type="spellEnd"/>
      <w:r w:rsidRPr="006F7439">
        <w:rPr>
          <w:b/>
          <w:i/>
        </w:rPr>
        <w:t>)</w:t>
      </w:r>
      <w:r w:rsidR="0008583E">
        <w:rPr>
          <w:b/>
          <w:i/>
        </w:rPr>
        <w:tab/>
      </w:r>
      <w:r w:rsidRPr="006F7439">
        <w:rPr>
          <w:b/>
          <w:i/>
        </w:rPr>
        <w:t>όλων των μεθοδολογιών απόδοσης για περίοδο έξι μηνών, όπου έχει εφαρμογή·</w:t>
      </w:r>
    </w:p>
    <w:p w:rsidR="00E17F88" w:rsidRPr="006F7439" w:rsidRDefault="00E17F88" w:rsidP="00310DDC">
      <w:pPr>
        <w:pStyle w:val="Text1"/>
        <w:spacing w:line="360" w:lineRule="auto"/>
        <w:ind w:left="1985" w:hanging="567"/>
        <w:jc w:val="left"/>
        <w:rPr>
          <w:noProof/>
        </w:rPr>
      </w:pPr>
      <w:r w:rsidRPr="006F7439">
        <w:t>β)</w:t>
      </w:r>
      <w:r w:rsidR="0008583E">
        <w:tab/>
      </w:r>
      <w:r w:rsidRPr="006F7439">
        <w:t>ο δείκτης αναφοράς έχει χαρακτηριστεί σημαντικός σύμφωνα με τη διαδικασία που προβλέπεται στις παραγράφους 3, 4 και 5 ή τη διαδικασία της παραγράφου 6.</w:t>
      </w:r>
    </w:p>
    <w:p w:rsidR="00E17F88" w:rsidRPr="006F7439" w:rsidRDefault="00E17F88" w:rsidP="00310DDC">
      <w:pPr>
        <w:pStyle w:val="Text1"/>
        <w:spacing w:line="360" w:lineRule="auto"/>
        <w:ind w:left="1418" w:hanging="560"/>
        <w:jc w:val="left"/>
        <w:rPr>
          <w:noProof/>
        </w:rPr>
      </w:pPr>
      <w:r w:rsidRPr="006F7439">
        <w:t>2.</w:t>
      </w:r>
      <w:r w:rsidRPr="006F7439">
        <w:tab/>
        <w:t xml:space="preserve">Ο διαχειριστής ενημερώνει αμέσως την </w:t>
      </w:r>
      <w:r w:rsidRPr="006F7439">
        <w:rPr>
          <w:b/>
          <w:bCs/>
          <w:i/>
          <w:iCs/>
        </w:rPr>
        <w:t>ΕΑΚΑΑ και, εάν βρίσκεται σε κράτος μέλος της ΕΕ</w:t>
      </w:r>
      <w:r w:rsidRPr="006F7439">
        <w:t xml:space="preserve">, την αρμόδια αρχή του </w:t>
      </w:r>
      <w:r w:rsidRPr="006F7439">
        <w:rPr>
          <w:b/>
          <w:bCs/>
          <w:i/>
          <w:iCs/>
        </w:rPr>
        <w:t>εν λόγω</w:t>
      </w:r>
      <w:r w:rsidRPr="006F7439">
        <w:t xml:space="preserve"> κράτους μέλους ▌, όταν ένας ή περισσότεροι από τους δείκτες αναφοράς του εν λόγω διαχειριστή υπερβαίνουν το κατώτατο όριο που αναφέρεται στην παράγραφο 1 στοιχείο α). Μετά λήψη της εν λόγω ενημέρωσης, ▌η ΕΑΚΑΑ ▌δημοσιεύει στον δικτυακό της τόπο δήλωση στην οποία αναφέρεται ότι ο εν λόγω δείκτης αναφοράς είναι σημαντικός </w:t>
      </w:r>
      <w:r w:rsidRPr="006F7439">
        <w:rPr>
          <w:b/>
          <w:bCs/>
          <w:i/>
          <w:iCs/>
        </w:rPr>
        <w:t>είτε σε ένα κράτος μέλος είτε εντός της Ένωσης</w:t>
      </w:r>
      <w:r w:rsidRPr="006F7439">
        <w:t>.</w:t>
      </w:r>
    </w:p>
    <w:p w:rsidR="00E17F88" w:rsidRPr="006F7439" w:rsidRDefault="00E17F88" w:rsidP="00310DDC">
      <w:pPr>
        <w:pStyle w:val="Text1"/>
        <w:spacing w:line="360" w:lineRule="auto"/>
        <w:ind w:left="1418"/>
        <w:jc w:val="left"/>
        <w:rPr>
          <w:noProof/>
        </w:rPr>
      </w:pPr>
      <w:r w:rsidRPr="006F7439">
        <w:t xml:space="preserve">Κατόπιν αιτήματος, ο διαχειριστής παρέχει στην </w:t>
      </w:r>
      <w:r w:rsidRPr="006F7439">
        <w:rPr>
          <w:b/>
          <w:bCs/>
          <w:i/>
          <w:iCs/>
        </w:rPr>
        <w:t>ΕΑΚΑΑ και</w:t>
      </w:r>
      <w:r w:rsidRPr="006F7439">
        <w:t xml:space="preserve"> στην αρμόδια αρχή του κράτους μέλους στο οποίο βρίσκεται ▌πληροφορίες σχετικά με το αν έχει πράγματι γίνει υπέρβαση του κατώτατου ορίου που αναφέρεται στην παράγραφο 1 στοιχείο α).</w:t>
      </w:r>
    </w:p>
    <w:p w:rsidR="00E17F88" w:rsidRPr="006F7439" w:rsidRDefault="00E17F88" w:rsidP="00310DDC">
      <w:pPr>
        <w:pStyle w:val="Text1"/>
        <w:spacing w:line="360" w:lineRule="auto"/>
        <w:ind w:left="1418"/>
        <w:jc w:val="left"/>
        <w:rPr>
          <w:noProof/>
        </w:rPr>
      </w:pPr>
      <w:r w:rsidRPr="006F7439">
        <w:lastRenderedPageBreak/>
        <w:t xml:space="preserve">Όταν μια αρμόδια αρχή ή ▌η ΕΑΚΑΑ, έχει σαφείς και αποδείξιμους λόγους να θεωρεί ότι ένας δείκτης αναφοράς υπερβαίνει το κατώτατο όριο που αναφέρεται στην παράγραφο 1 στοιχείο α), η αρμόδια αρχή ή η ΕΑΚΑΑ μπορεί να εκδώσει ανακοίνωση στην οποία αναφέρεται το γεγονός αυτό. Η εν λόγω ανακοίνωση ενεργοποιεί τις ίδιες υποχρεώσεις για τον διαχειριστή δείκτη αναφοράς με την ανακοίνωση </w:t>
      </w:r>
      <w:bookmarkStart w:id="10" w:name="_Hlk147499634"/>
      <w:r w:rsidRPr="006F7439">
        <w:t>που αναφέρεται στην παράγραφο 2.</w:t>
      </w:r>
      <w:bookmarkEnd w:id="10"/>
      <w:r w:rsidRPr="006F7439">
        <w:t xml:space="preserve"> Τουλάχιστον 10 εργάσιμες ημέρες πριν από την έκδοση της εν λόγω ανακοίνωσης, η αρμόδια αρχή ή η ΕΑΚΑΑ ενημερώνει τον διαχειριστή του οικείου δείκτη αναφοράς για τα πορίσματά της και τον καλεί να υποβάλει τυχόν παρατηρήσεις.</w:t>
      </w:r>
    </w:p>
    <w:p w:rsidR="00E17F88" w:rsidRPr="006F7439" w:rsidRDefault="00E17F88" w:rsidP="00310DDC">
      <w:pPr>
        <w:pStyle w:val="Text1"/>
        <w:spacing w:line="360" w:lineRule="auto"/>
        <w:ind w:left="1418" w:hanging="560"/>
        <w:jc w:val="left"/>
        <w:rPr>
          <w:noProof/>
        </w:rPr>
      </w:pPr>
      <w:r w:rsidRPr="006F7439">
        <w:t>3.</w:t>
      </w:r>
      <w:r w:rsidRPr="006F7439">
        <w:tab/>
        <w:t>Η αρμόδια αρχή μπορεί, αφού ζητήσει τη γνώμη της ΕΑΚΑΑ σύμφωνα με την παράγραφο 4 και λάβει υπόψη τη γνωμοδότησή της, να χαρακτηρίσει σημαντικό έναν δείκτη αναφοράς που παρέχεται από διαχειριστή που βρίσκεται στην Ένωση και δεν πληροί την προϋπόθεση της παραγράφου 1 στοιχείο α), εφόσον ο εν λόγω δείκτης αναφοράς πληροί όλες τις ακόλουθες προϋποθέσεις:</w:t>
      </w:r>
    </w:p>
    <w:p w:rsidR="00E17F88" w:rsidRPr="006F7439" w:rsidRDefault="00E17F88" w:rsidP="00310DDC">
      <w:pPr>
        <w:pStyle w:val="Text1"/>
        <w:spacing w:line="360" w:lineRule="auto"/>
        <w:ind w:left="1985" w:hanging="567"/>
        <w:jc w:val="left"/>
        <w:rPr>
          <w:noProof/>
        </w:rPr>
      </w:pPr>
      <w:r w:rsidRPr="006F7439">
        <w:t>α)</w:t>
      </w:r>
      <w:r w:rsidR="0008583E">
        <w:tab/>
      </w:r>
      <w:r w:rsidRPr="006F7439">
        <w:t xml:space="preserve">δεν υπάρχουν ή υπάρχουν ελάχιστα κατάλληλα αγορακεντρικά υποκατάστατα για τον δείκτη αναφοράς· </w:t>
      </w:r>
    </w:p>
    <w:p w:rsidR="00E17F88" w:rsidRPr="006F7439" w:rsidRDefault="00E17F88" w:rsidP="00310DDC">
      <w:pPr>
        <w:pStyle w:val="Text1"/>
        <w:spacing w:line="360" w:lineRule="auto"/>
        <w:ind w:left="1985" w:hanging="567"/>
        <w:jc w:val="left"/>
        <w:rPr>
          <w:noProof/>
        </w:rPr>
      </w:pPr>
      <w:r w:rsidRPr="006F7439">
        <w:t>β)</w:t>
      </w:r>
      <w:r w:rsidR="0008583E">
        <w:tab/>
      </w:r>
      <w:r w:rsidRPr="006F7439">
        <w:t xml:space="preserve">στην περίπτωση που, αν ο δείκτης αναφοράς έπαυε να παρέχεται ή παρεχόταν στη βάση δεδομένων εισόδου που δεν είναι πλέον πλήρως αντιπροσωπευτικά για την υποκείμενη αγορά ή οικονομική πραγματικότητα ή στη βάση αναξιόπιστων δεδομένων εισόδου, θα υπήρχε σημαντικός αρνητικός αντίκτυπος ▌στη χρηματοπιστωτική σταθερότητα, στους καταναλωτές, στην πραγματική οικονομία ή στη χρηματοδότηση των νοικοκυριών και των επιχειρήσεων στο οικείο κράτος μέλος </w:t>
      </w:r>
      <w:r w:rsidRPr="006F7439">
        <w:rPr>
          <w:b/>
          <w:bCs/>
          <w:i/>
          <w:iCs/>
        </w:rPr>
        <w:t>ή στην Ένωση</w:t>
      </w:r>
      <w:r w:rsidRPr="006F7439">
        <w:t>·</w:t>
      </w:r>
    </w:p>
    <w:p w:rsidR="00E17F88" w:rsidRPr="006F7439" w:rsidRDefault="00E17F88" w:rsidP="00310DDC">
      <w:pPr>
        <w:pStyle w:val="Text1"/>
        <w:spacing w:line="360" w:lineRule="auto"/>
        <w:ind w:left="1985" w:hanging="567"/>
        <w:jc w:val="left"/>
        <w:rPr>
          <w:noProof/>
        </w:rPr>
      </w:pPr>
      <w:r w:rsidRPr="006F7439">
        <w:t>γ)</w:t>
      </w:r>
      <w:r w:rsidR="0008583E">
        <w:tab/>
      </w:r>
      <w:r w:rsidRPr="006F7439">
        <w:t xml:space="preserve">ο δείκτης αναφοράς δεν έχει χαρακτηριστεί από αρμόδια αρχή άλλου κράτους μέλους </w:t>
      </w:r>
      <w:r w:rsidRPr="006F7439">
        <w:rPr>
          <w:b/>
          <w:bCs/>
          <w:i/>
          <w:iCs/>
        </w:rPr>
        <w:t>ή την ΕΑΚΑΑ</w:t>
      </w:r>
      <w:r w:rsidRPr="006F7439">
        <w:t>.</w:t>
      </w:r>
    </w:p>
    <w:p w:rsidR="00E17F88" w:rsidRPr="006F7439" w:rsidRDefault="00E17F88" w:rsidP="00310DDC">
      <w:pPr>
        <w:pStyle w:val="Text1"/>
        <w:spacing w:line="360" w:lineRule="auto"/>
        <w:ind w:left="1418"/>
        <w:jc w:val="left"/>
        <w:rPr>
          <w:noProof/>
        </w:rPr>
      </w:pPr>
      <w:r w:rsidRPr="006F7439">
        <w:t xml:space="preserve">Εάν η αρμόδια αρχή καταλήξει στο συμπέρασμα ότι ένας δείκτης αναφοράς πληροί τα κριτήρια που ορίζονται στο πρώτο εδάφιο, καταρτίζει σχέδιο απόφασης για τον χαρακτηρισμό του δείκτη αναφοράς ως σημαντικού και κοινοποιεί το εν λόγω σχέδιο απόφασης στον ενδιαφερόμενο διαχειριστή και </w:t>
      </w:r>
      <w:r w:rsidRPr="006F7439">
        <w:lastRenderedPageBreak/>
        <w:t>στην αρμόδια αρχή του κράτους μέλους προέλευσης του διαχειριστή, κατά περίπτωση. Η οικεία αρμόδια αρχή διαβουλεύεται επίσης με την ΕΑΚΑΑ σχετικά με το σχέδιο απόφασης.</w:t>
      </w:r>
    </w:p>
    <w:p w:rsidR="00E17F88" w:rsidRPr="006F7439" w:rsidRDefault="00E17F88" w:rsidP="00310DDC">
      <w:pPr>
        <w:pStyle w:val="Text1"/>
        <w:spacing w:line="360" w:lineRule="auto"/>
        <w:ind w:left="1418"/>
        <w:jc w:val="left"/>
        <w:rPr>
          <w:noProof/>
        </w:rPr>
      </w:pPr>
      <w:r w:rsidRPr="006F7439">
        <w:t xml:space="preserve">Οι οικείοι διαχειριστές και η αρμόδια αρχή του κράτους μέλους προέλευσης του διαχειριστή διαθέτουν προθεσμία 15 εργάσιμων ημερών από την ημερομηνία κοινοποίησης του σχεδίου απόφασης της οικείας ορίζουσας αρμόδιας αρχής για να υποβάλουν γραπτώς παρατηρήσεις και σχόλια. Η οικεία ορίζουσα αρμόδια αρχή ενημερώνει την ΕΑΚΑΑ σχετικά με τις παρατηρήσεις και τα σχόλια που έλαβε και λαμβάνει δεόντως υπόψη τις εν λόγω παρατηρήσεις και σχόλια πριν από την έκδοση τελικής απόφασης. </w:t>
      </w:r>
    </w:p>
    <w:p w:rsidR="00E17F88" w:rsidRPr="006F7439" w:rsidRDefault="00E17F88" w:rsidP="00310DDC">
      <w:pPr>
        <w:pStyle w:val="Text1"/>
        <w:spacing w:line="360" w:lineRule="auto"/>
        <w:ind w:left="1418"/>
        <w:jc w:val="left"/>
        <w:rPr>
          <w:noProof/>
        </w:rPr>
      </w:pPr>
      <w:r w:rsidRPr="006F7439">
        <w:t>Η ορίζουσα αρμόδια αρχή κοινοποιεί την απόφασή της στην ΕΑΚΑΑ και τη δημοσιεύει στον δικτυακό της τόπο χωρίς αδικαιολόγητη καθυστέρηση, συμπεριλαμβανομένων των λόγων για τους οποίους ελήφθη και των συνεπειών του χαρακτηρισμού αυτού.</w:t>
      </w:r>
    </w:p>
    <w:p w:rsidR="00E17F88" w:rsidRPr="006F7439" w:rsidRDefault="00E17F88" w:rsidP="00310DDC">
      <w:pPr>
        <w:pStyle w:val="Text1"/>
        <w:spacing w:line="360" w:lineRule="auto"/>
        <w:ind w:left="1418" w:hanging="560"/>
        <w:jc w:val="left"/>
        <w:rPr>
          <w:noProof/>
        </w:rPr>
      </w:pPr>
      <w:r w:rsidRPr="006F7439">
        <w:t xml:space="preserve">4. </w:t>
      </w:r>
      <w:r w:rsidRPr="006F7439">
        <w:tab/>
        <w:t>Όταν μια αρμόδια αρχή ζητεί τη γνώμη της ΕΑΚΑΑ σχετικά με τον προβλεπόμενο χαρακτηρισμό ενός δείκτη αναφοράς ως σημαντικού σύμφωνα με την παράγραφο 3 πρώτο εδάφιο, η ΕΑΚΑΑ εκδίδει, εντός 3 μηνών, γνωμοδότηση στην οποία λαμβάνονται υπόψη οι ακόλουθοι παράγοντες, υπό το πρίσμα των ειδικών χαρακτηριστικών του σχετικού δείκτη αναφοράς:</w:t>
      </w:r>
    </w:p>
    <w:p w:rsidR="00E17F88" w:rsidRPr="006F7439" w:rsidRDefault="00E17F88" w:rsidP="00310DDC">
      <w:pPr>
        <w:pStyle w:val="Text1"/>
        <w:spacing w:line="360" w:lineRule="auto"/>
        <w:ind w:left="1985" w:hanging="567"/>
        <w:jc w:val="left"/>
        <w:rPr>
          <w:noProof/>
        </w:rPr>
      </w:pPr>
      <w:r w:rsidRPr="006F7439">
        <w:t>α)</w:t>
      </w:r>
      <w:r w:rsidR="0008583E">
        <w:tab/>
      </w:r>
      <w:r w:rsidRPr="006F7439">
        <w:t>αν η αρμόδια αρχή που ζητεί γνωμοδότηση έχει τεκμηριώσει επαρκώς την εκτίμησή της ότι πληρούνται οι προϋποθέσεις που αναφέρονται στην παράγραφο 3 πρώτο εδάφιο·</w:t>
      </w:r>
    </w:p>
    <w:p w:rsidR="00E17F88" w:rsidRPr="006F7439" w:rsidRDefault="00E17F88" w:rsidP="00310DDC">
      <w:pPr>
        <w:pStyle w:val="Text1"/>
        <w:spacing w:line="360" w:lineRule="auto"/>
        <w:ind w:left="1985" w:hanging="567"/>
        <w:jc w:val="left"/>
        <w:rPr>
          <w:noProof/>
        </w:rPr>
      </w:pPr>
      <w:r w:rsidRPr="006F7439">
        <w:t>β)</w:t>
      </w:r>
      <w:r w:rsidR="0008583E">
        <w:tab/>
      </w:r>
      <w:r w:rsidRPr="006F7439">
        <w:t xml:space="preserve">αν, στην περίπτωση που ο δείκτης αναφοράς έπαυε να παρέχεται ή παρεχόταν στη βάση δεδομένων εισόδου που δεν είναι πλέον πλήρως αντιπροσωπευτικά για την υποκείμενη αγορά ή οικονομική πραγματικότητα ή είναι αναξιόπιστα, θα υπήρχε σημαντικός αρνητικός αντίκτυπος ▌στη χρηματοπιστωτική σταθερότητα, στους καταναλωτές, στην πραγματική οικονομία ή στη χρηματοδότηση των νοικοκυριών και των επιχειρήσεων </w:t>
      </w:r>
      <w:r w:rsidRPr="006F7439">
        <w:rPr>
          <w:b/>
          <w:bCs/>
          <w:i/>
          <w:iCs/>
        </w:rPr>
        <w:t>στην Ένωση ή</w:t>
      </w:r>
      <w:r w:rsidRPr="006F7439">
        <w:t xml:space="preserve"> σε άλλα κράτη μέλη πέραν του κράτους μέλους της αρμόδιας αρχής που ζητεί γνωμοδότηση. </w:t>
      </w:r>
    </w:p>
    <w:p w:rsidR="00E17F88" w:rsidRPr="006F7439" w:rsidRDefault="00E17F88" w:rsidP="00310DDC">
      <w:pPr>
        <w:pStyle w:val="Text1"/>
        <w:spacing w:line="360" w:lineRule="auto"/>
        <w:ind w:left="1418"/>
        <w:jc w:val="left"/>
        <w:rPr>
          <w:noProof/>
        </w:rPr>
      </w:pPr>
      <w:r w:rsidRPr="006F7439">
        <w:lastRenderedPageBreak/>
        <w:t>Για τους σκοπούς του στοιχείου β), η ΕΑΚΑΑ λαμβάνει δεόντως υπόψη, κατά περίπτωση, τις πληροφορίες που παρέχει η αρχή που ζητεί γνωμοδότηση σύμφωνα με την παράγραφο 3 τρίτο εδάφιο.</w:t>
      </w:r>
    </w:p>
    <w:p w:rsidR="00E17F88" w:rsidRPr="006F7439" w:rsidRDefault="00E17F88" w:rsidP="00310DDC">
      <w:pPr>
        <w:pStyle w:val="Text1"/>
        <w:spacing w:line="360" w:lineRule="auto"/>
        <w:ind w:left="1418" w:hanging="560"/>
        <w:jc w:val="left"/>
      </w:pPr>
      <w:r w:rsidRPr="006F7439">
        <w:t xml:space="preserve">5. </w:t>
      </w:r>
      <w:r w:rsidRPr="006F7439">
        <w:tab/>
        <w:t xml:space="preserve">Εάν η ΕΑΚΑΑ διαπιστώσει ότι ένας δείκτης αναφοράς πληροί τις προϋποθέσεις της παραγράφου 3 </w:t>
      </w:r>
      <w:r w:rsidRPr="00310DDC">
        <w:t>πρώτο εδάφιο</w:t>
      </w:r>
      <w:r w:rsidRPr="006F7439">
        <w:t xml:space="preserve"> στοιχεία α) </w:t>
      </w:r>
      <w:r w:rsidRPr="00310DDC">
        <w:t>και β)</w:t>
      </w:r>
      <w:r w:rsidRPr="006F7439">
        <w:t xml:space="preserve">, </w:t>
      </w:r>
      <w:r w:rsidRPr="00310DDC">
        <w:t>στην Ένωση ή</w:t>
      </w:r>
      <w:r w:rsidRPr="006F7439">
        <w:t xml:space="preserve"> σε περισσότερα από ένα κράτη μέλη, ενημερώνει σχετικά τις αρμόδιες αρχές των ενδιαφερόμενων κρατών μελών. ▌</w:t>
      </w:r>
    </w:p>
    <w:p w:rsidR="00E17F88" w:rsidRPr="006F7439" w:rsidRDefault="00E17F88" w:rsidP="00310DDC">
      <w:pPr>
        <w:pStyle w:val="Text1"/>
        <w:spacing w:line="360" w:lineRule="auto"/>
        <w:ind w:left="1418"/>
        <w:jc w:val="left"/>
        <w:rPr>
          <w:noProof/>
        </w:rPr>
      </w:pPr>
      <w:r w:rsidRPr="006F7439">
        <w:rPr>
          <w:b/>
          <w:i/>
        </w:rPr>
        <w:t>Η ΕΑΚΑΑ καταρτίζει σχέδιο απόφασης για τον χαρακτηρισμό του δείκτη αναφοράς ως σημαντικού εντός της Ένωσης και κοινοποιεί το εν λόγω σχέδιο απόφασης στον ενδιαφερόμενο διαχειριστή και στις σχετικές</w:t>
      </w:r>
      <w:r w:rsidRPr="006F7439">
        <w:t xml:space="preserve"> αρμόδιες αρχές</w:t>
      </w:r>
      <w:r w:rsidRPr="006F7439">
        <w:rPr>
          <w:b/>
          <w:i/>
        </w:rPr>
        <w:t xml:space="preserve"> όπου εφαρμόζεται το στοιχείο β). Οι ενδιαφερόμενοι διαχειριστές και οι σχετικές αρμόδιες αρχές έχουν στη διάθεσή τους 15 εργάσιμες ημέρες από την ημερομηνία κοινοποίησης του σχεδίου απόφασης της ΕΑΚΑΑ για να υποβάλουν γραπτώς παρατηρήσεις και σχόλια.</w:t>
      </w:r>
      <w:r w:rsidRPr="006F7439">
        <w:t xml:space="preserve"> Η ΕΑΚΑΑ </w:t>
      </w:r>
      <w:r w:rsidRPr="006F7439">
        <w:rPr>
          <w:b/>
          <w:i/>
        </w:rPr>
        <w:t>εξετάζει τις εν λόγω παρατηρήσεις και σχόλια πριν από την έκδοση και τη δημοσίευση της οριστικής απόφασης</w:t>
      </w:r>
      <w:r w:rsidRPr="006F7439">
        <w:t xml:space="preserve">. </w:t>
      </w:r>
    </w:p>
    <w:p w:rsidR="00E17F88" w:rsidRPr="006F7439" w:rsidRDefault="00E17F88" w:rsidP="00310DDC">
      <w:pPr>
        <w:pStyle w:val="Text1"/>
        <w:spacing w:line="360" w:lineRule="auto"/>
        <w:ind w:left="1418" w:hanging="560"/>
        <w:jc w:val="left"/>
        <w:rPr>
          <w:noProof/>
        </w:rPr>
      </w:pPr>
      <w:r w:rsidRPr="006F7439">
        <w:t xml:space="preserve">6. </w:t>
      </w:r>
      <w:r w:rsidRPr="006F7439">
        <w:tab/>
        <w:t xml:space="preserve">Η ΕΑΚΑΑ μπορεί, κατόπιν αιτήματος αρμόδιας αρχής </w:t>
      </w:r>
      <w:r w:rsidRPr="006F7439">
        <w:rPr>
          <w:b/>
          <w:bCs/>
          <w:i/>
          <w:iCs/>
        </w:rPr>
        <w:t>ή με δική της πρωτοβουλία</w:t>
      </w:r>
      <w:r w:rsidRPr="006F7439">
        <w:t>, να χαρακτηρίσει σημαντικό έναν δείκτη αναφοράς που παρέχεται από διαχειριστή που βρίσκεται σε τρίτη χώρα και δεν πληροί το κατώτατο όριο της παραγράφου 1 στοιχείο α), εφόσον ο εν λόγω δείκτης αναφοράς πληροί όλες τις ακόλουθες προϋποθέσεις:</w:t>
      </w:r>
    </w:p>
    <w:p w:rsidR="00E17F88" w:rsidRPr="006F7439" w:rsidRDefault="00E17F88" w:rsidP="00310DDC">
      <w:pPr>
        <w:pStyle w:val="Text1"/>
        <w:spacing w:line="360" w:lineRule="auto"/>
        <w:ind w:left="1985" w:hanging="567"/>
        <w:jc w:val="left"/>
        <w:rPr>
          <w:noProof/>
        </w:rPr>
      </w:pPr>
      <w:r w:rsidRPr="006F7439">
        <w:t>α)</w:t>
      </w:r>
      <w:r w:rsidR="0008583E">
        <w:tab/>
      </w:r>
      <w:r w:rsidRPr="006F7439">
        <w:t xml:space="preserve">δεν υπάρχουν ή υπάρχουν ελάχιστα κατάλληλα αγορακεντρικά υποκατάστατα για τον δείκτη αναφοράς· </w:t>
      </w:r>
    </w:p>
    <w:p w:rsidR="00E17F88" w:rsidRPr="006F7439" w:rsidRDefault="00E17F88" w:rsidP="00310DDC">
      <w:pPr>
        <w:pStyle w:val="Text1"/>
        <w:spacing w:line="360" w:lineRule="auto"/>
        <w:ind w:left="1985" w:hanging="567"/>
        <w:jc w:val="left"/>
        <w:rPr>
          <w:noProof/>
        </w:rPr>
      </w:pPr>
      <w:r w:rsidRPr="006F7439">
        <w:t>β)</w:t>
      </w:r>
      <w:r w:rsidR="0008583E">
        <w:tab/>
      </w:r>
      <w:r w:rsidRPr="006F7439">
        <w:t xml:space="preserve">στην περίπτωση που ο δείκτης αναφοράς έπαυε να παρέχεται ή παρεχόταν στη βάση δεδομένων εισόδου που δεν είναι πλέον πλήρως αντιπροσωπευτικά για την υποκείμενη αγορά ή οικονομική πραγματικότητα ή είναι αναξιόπιστα, θα υπήρχε σημαντικός αρνητικός αντίκτυπος ▌στη χρηματοπιστωτική σταθερότητα, στους καταναλωτές, στην πραγματική οικονομία ή στη χρηματοδότηση των νοικοκυριών και των επιχειρήσεων </w:t>
      </w:r>
      <w:r w:rsidRPr="006F7439">
        <w:rPr>
          <w:b/>
          <w:i/>
        </w:rPr>
        <w:t>στην Ένωση ή</w:t>
      </w:r>
      <w:r w:rsidRPr="006F7439">
        <w:t xml:space="preserve"> σε ένα ή περισσότερα κράτη μέλη.</w:t>
      </w:r>
    </w:p>
    <w:p w:rsidR="00E17F88" w:rsidRPr="006F7439" w:rsidRDefault="00E17F88" w:rsidP="00310DDC">
      <w:pPr>
        <w:pStyle w:val="Text1"/>
        <w:spacing w:line="360" w:lineRule="auto"/>
        <w:ind w:left="1418"/>
        <w:jc w:val="left"/>
        <w:rPr>
          <w:noProof/>
        </w:rPr>
      </w:pPr>
      <w:r w:rsidRPr="006F7439">
        <w:t xml:space="preserve">Η ΕΑΚΑΑ, πριν από την απόφαση χαρακτηρισμού και το συντομότερο δυνατόν, ενημερώνει τον διαχειριστή του δείκτη αναφοράς για την πρόθεσή </w:t>
      </w:r>
      <w:r w:rsidRPr="006F7439">
        <w:lastRenderedPageBreak/>
        <w:t xml:space="preserve">της και τον καλεί να της υποβάλει εντός 15 εργάσιμων ημερών αιτιολογημένη δήλωση που θα περιέχει κάθε σχετική πληροφορία για τους σκοπούς της αξιολόγησης σχετικά με τον χαρακτηρισμό του δείκτη αναφοράς ως σημαντικού. </w:t>
      </w:r>
    </w:p>
    <w:p w:rsidR="00E17F88" w:rsidRPr="006F7439" w:rsidRDefault="00E17F88" w:rsidP="00310DDC">
      <w:pPr>
        <w:pStyle w:val="Text1"/>
        <w:spacing w:line="360" w:lineRule="auto"/>
        <w:ind w:left="1418"/>
        <w:jc w:val="left"/>
      </w:pPr>
      <w:r w:rsidRPr="006F7439">
        <w:t>Κατά περίπτωση, η ΕΑΚΑΑ καλεί, το συντομότερο δυνατόν, την αρμόδια αρχή της δικαιοδοσίας στην οποία βρίσκεται ο διαχειριστής να παράσχει κάθε σχετική πληροφορία για τους σκοπούς της αξιολόγησης που σχετίζεται με τον χαρακτηρισμό του δείκτη αναφοράς.</w:t>
      </w:r>
    </w:p>
    <w:p w:rsidR="00E17F88" w:rsidRPr="006F7439" w:rsidRDefault="00E17F88" w:rsidP="00310DDC">
      <w:pPr>
        <w:pStyle w:val="Text1"/>
        <w:spacing w:line="360" w:lineRule="auto"/>
        <w:ind w:left="1418"/>
        <w:jc w:val="left"/>
      </w:pPr>
      <w:r w:rsidRPr="006F7439">
        <w:t>Η ΕΑΚΑΑ αιτιολογεί κάθε απόφαση χαρακτηρισμού, λαμβάνοντας υπόψη αν υπάρχουν επαρκή αποδεικτικά στοιχεία ότι πληρούνται οι προϋποθέσεις που αναφέρονται στο πρώτο εδάφιο της παρούσας παραγράφου, με βάση τα ειδικά χαρακτηριστικά του σχετικού δείκτη αναφοράς.</w:t>
      </w:r>
    </w:p>
    <w:p w:rsidR="00E17F88" w:rsidRPr="006F7439" w:rsidRDefault="00E17F88" w:rsidP="00310DDC">
      <w:pPr>
        <w:pStyle w:val="Text1"/>
        <w:spacing w:line="360" w:lineRule="auto"/>
        <w:ind w:left="1418"/>
        <w:jc w:val="left"/>
      </w:pPr>
      <w:r w:rsidRPr="006F7439">
        <w:t>Η ΕΑΚΑΑ δημοσιεύει την αιτιολογημένη απόφασή της στον δικτυακό της τόπο και ενημερώνει την αιτούσα αρμόδια αρχή ή αρχές χωρίς αδικαιολόγητη καθυστέρηση.</w:t>
      </w:r>
    </w:p>
    <w:p w:rsidR="00E17F88" w:rsidRPr="006F7439" w:rsidRDefault="00E17F88" w:rsidP="00310DDC">
      <w:pPr>
        <w:pStyle w:val="Text1"/>
        <w:spacing w:line="360" w:lineRule="auto"/>
        <w:ind w:left="1418" w:hanging="567"/>
        <w:jc w:val="left"/>
        <w:rPr>
          <w:b/>
          <w:i/>
          <w:noProof/>
        </w:rPr>
      </w:pPr>
      <w:r w:rsidRPr="006F7439">
        <w:rPr>
          <w:b/>
          <w:i/>
        </w:rPr>
        <w:t>6α.</w:t>
      </w:r>
      <w:r w:rsidRPr="006F7439">
        <w:rPr>
          <w:b/>
          <w:i/>
        </w:rPr>
        <w:tab/>
        <w:t>Οι διαχειριστές δεικτών αναφοράς που δεν πληρούν τις απαιτήσεις για να θεωρηθούν δείκτες αναφοράς κρίσιμης σημασίας, σημαντικοί δείκτες αναφοράς, δείκτες αναφοράς βασικών προϊόντων που εμπίπτουν στο παράρτημα II, ενωσιακοί δείκτες αναφοράς για την κλιματική μετάβαση ή ευθυγραμμισμένοι με τη συμφωνία του Παρισιού ενωσιακοί δείκτες αναφοράς μπορούν να υποβάλουν οικειοθελώς αίτηση πρόσβασης στο μητρώο που προβλέπεται στο άρθρο 36 μέσω αδειοδότησης, εγγραφής, αναγνώρισης ή προσυπογραφής.</w:t>
      </w:r>
    </w:p>
    <w:p w:rsidR="00E17F88" w:rsidRPr="006F7439" w:rsidRDefault="00E17F88" w:rsidP="00310DDC">
      <w:pPr>
        <w:pStyle w:val="Text1"/>
        <w:spacing w:line="360" w:lineRule="auto"/>
        <w:ind w:left="1418"/>
        <w:jc w:val="left"/>
        <w:rPr>
          <w:b/>
          <w:i/>
          <w:noProof/>
        </w:rPr>
      </w:pPr>
      <w:r w:rsidRPr="006F7439">
        <w:rPr>
          <w:b/>
          <w:i/>
        </w:rPr>
        <w:t xml:space="preserve">Οι διαχειριστές που επιλέγουν οικειοθελώς να υπάγονται στον παρόντα κανονισμό το πράττουν εγγράφως με την οικεία τρέχουσα εποπτική αρχή ανά δείκτη αναφοράς και καθένας από τους εν λόγω δείκτες αναφοράς θεωρείται σημαντικός βάσει του </w:t>
      </w:r>
      <w:r w:rsidR="00B976AD">
        <w:rPr>
          <w:b/>
          <w:i/>
        </w:rPr>
        <w:t xml:space="preserve">παρόντος </w:t>
      </w:r>
      <w:r w:rsidRPr="006F7439">
        <w:rPr>
          <w:b/>
          <w:i/>
        </w:rPr>
        <w:t xml:space="preserve">κανονισμού. </w:t>
      </w:r>
    </w:p>
    <w:p w:rsidR="00E17F88" w:rsidRPr="006F7439" w:rsidRDefault="00E17F88" w:rsidP="00310DDC">
      <w:pPr>
        <w:pStyle w:val="Text1"/>
        <w:spacing w:line="360" w:lineRule="auto"/>
        <w:ind w:left="1418"/>
        <w:jc w:val="left"/>
        <w:rPr>
          <w:i/>
          <w:noProof/>
        </w:rPr>
      </w:pPr>
      <w:r w:rsidRPr="006F7439">
        <w:rPr>
          <w:b/>
          <w:i/>
        </w:rPr>
        <w:t>Η οικειοθελής παρέκκλιση από το εν λόγω καθεστώς δεν εμποδίζει την επιβολή των αντίστοιχων διοικητικών αρμοδιοτήτων σε περίπτωση μη συμμόρφωσης ή παράβασης του κανονισμού (ΕΕ) 2016/1011 κατά τη διάρκεια της οικειοθελούς παραμονής τους στο μητρώο που προβλέπεται στο άρθρο 36.</w:t>
      </w:r>
      <w:r w:rsidRPr="006F7439">
        <w:t xml:space="preserve"> </w:t>
      </w:r>
    </w:p>
    <w:p w:rsidR="00E17F88" w:rsidRPr="006F7439" w:rsidRDefault="00E17F88" w:rsidP="00310DDC">
      <w:pPr>
        <w:pStyle w:val="Text1"/>
        <w:spacing w:line="360" w:lineRule="auto"/>
        <w:ind w:left="1418" w:hanging="560"/>
        <w:jc w:val="left"/>
        <w:rPr>
          <w:noProof/>
        </w:rPr>
      </w:pPr>
      <w:r w:rsidRPr="006F7439">
        <w:lastRenderedPageBreak/>
        <w:t xml:space="preserve">7. </w:t>
      </w:r>
      <w:r w:rsidRPr="006F7439">
        <w:tab/>
      </w:r>
      <w:r w:rsidRPr="006F7439">
        <w:rPr>
          <w:b/>
          <w:bCs/>
          <w:i/>
          <w:iCs/>
        </w:rPr>
        <w:t xml:space="preserve">Η ΕΑΚΑΑ καταρτίζει σχέδια ρυθμιστικών τεχνικών προτύπων για να </w:t>
      </w:r>
      <w:r w:rsidRPr="006F7439">
        <w:t>καθορίσει:</w:t>
      </w:r>
    </w:p>
    <w:p w:rsidR="00E17F88" w:rsidRPr="006F7439" w:rsidRDefault="00E17F88" w:rsidP="00310DDC">
      <w:pPr>
        <w:pStyle w:val="Text1"/>
        <w:spacing w:line="360" w:lineRule="auto"/>
        <w:ind w:left="1985" w:hanging="560"/>
        <w:jc w:val="left"/>
        <w:rPr>
          <w:noProof/>
        </w:rPr>
      </w:pPr>
      <w:r w:rsidRPr="006F7439">
        <w:rPr>
          <w:b/>
          <w:i/>
        </w:rPr>
        <w:t>i)</w:t>
      </w:r>
      <w:r w:rsidR="0008583E">
        <w:tab/>
      </w:r>
      <w:r w:rsidRPr="006F7439">
        <w:t>τη μεθόδου υπολογισμού</w:t>
      </w:r>
      <w:r w:rsidRPr="006F7439">
        <w:rPr>
          <w:b/>
          <w:bCs/>
          <w:i/>
          <w:iCs/>
        </w:rPr>
        <w:t>, συμπεριλαμβανομένων δυνητικών πηγών δεδομένων,</w:t>
      </w:r>
      <w:r w:rsidRPr="006F7439">
        <w:t xml:space="preserve"> που πρέπει να χρησιμοποιείται για τον προσδιορισμό του κατώτατου ορίου που αναφέρεται στην παράγραφο 1 στοιχείο α) του παρόντος άρθρου</w:t>
      </w:r>
      <w:r w:rsidRPr="006F7439">
        <w:rPr>
          <w:b/>
          <w:i/>
        </w:rPr>
        <w:t>·</w:t>
      </w:r>
      <w:r w:rsidRPr="006F7439">
        <w:t xml:space="preserve"> </w:t>
      </w:r>
    </w:p>
    <w:p w:rsidR="00E17F88" w:rsidRPr="006F7439" w:rsidRDefault="00E17F88" w:rsidP="00310DDC">
      <w:pPr>
        <w:pStyle w:val="Text1"/>
        <w:spacing w:line="360" w:lineRule="auto"/>
        <w:ind w:left="1985" w:hanging="560"/>
        <w:jc w:val="left"/>
        <w:rPr>
          <w:b/>
          <w:i/>
          <w:noProof/>
        </w:rPr>
      </w:pPr>
      <w:proofErr w:type="spellStart"/>
      <w:r w:rsidRPr="006F7439">
        <w:rPr>
          <w:b/>
          <w:i/>
        </w:rPr>
        <w:t>ii</w:t>
      </w:r>
      <w:proofErr w:type="spellEnd"/>
      <w:r w:rsidRPr="006F7439">
        <w:rPr>
          <w:b/>
          <w:i/>
        </w:rPr>
        <w:t>)</w:t>
      </w:r>
      <w:r w:rsidR="0008583E">
        <w:rPr>
          <w:b/>
          <w:i/>
        </w:rPr>
        <w:tab/>
      </w:r>
      <w:r w:rsidRPr="006F7439">
        <w:rPr>
          <w:b/>
          <w:i/>
        </w:rPr>
        <w:t>τα κριτήρια σύμφωνα με τα οποία αξιολογείται πότε ένας δείκτης αναφοράς υπερβαίνει το κατώτατο όριο που αναφέρεται στο άρθρο 24 παράγραφος 1 στοιχείο α) σε ένα κράτος μέλος ή σε ολόκληρη την Ένωση·</w:t>
      </w:r>
    </w:p>
    <w:p w:rsidR="00E17F88" w:rsidRPr="006F7439" w:rsidRDefault="00E17F88" w:rsidP="00310DDC">
      <w:pPr>
        <w:pStyle w:val="Text1"/>
        <w:spacing w:line="360" w:lineRule="auto"/>
        <w:ind w:left="1985" w:hanging="560"/>
        <w:jc w:val="left"/>
        <w:rPr>
          <w:b/>
          <w:i/>
          <w:noProof/>
        </w:rPr>
      </w:pPr>
      <w:proofErr w:type="spellStart"/>
      <w:r w:rsidRPr="006F7439">
        <w:rPr>
          <w:b/>
          <w:i/>
        </w:rPr>
        <w:t>iii</w:t>
      </w:r>
      <w:proofErr w:type="spellEnd"/>
      <w:r w:rsidRPr="006F7439">
        <w:rPr>
          <w:b/>
          <w:i/>
        </w:rPr>
        <w:t>)</w:t>
      </w:r>
      <w:r w:rsidR="0008583E">
        <w:rPr>
          <w:b/>
          <w:i/>
        </w:rPr>
        <w:tab/>
      </w:r>
      <w:r w:rsidRPr="006F7439">
        <w:rPr>
          <w:b/>
          <w:i/>
        </w:rPr>
        <w:t>τις πληροφορίες που παρέχουν οι αρμόδιες αρχές κατά τη διαβούλευση με την ΕΑΚΑΑ, όπως απαιτείται στο άρθρο 24 παράγραφος 3·</w:t>
      </w:r>
    </w:p>
    <w:p w:rsidR="00E17F88" w:rsidRPr="006F7439" w:rsidRDefault="00E17F88" w:rsidP="00310DDC">
      <w:pPr>
        <w:pStyle w:val="Text1"/>
        <w:spacing w:line="360" w:lineRule="auto"/>
        <w:ind w:left="1985" w:hanging="560"/>
        <w:jc w:val="left"/>
        <w:rPr>
          <w:b/>
          <w:i/>
          <w:noProof/>
        </w:rPr>
      </w:pPr>
      <w:r w:rsidRPr="006F7439">
        <w:rPr>
          <w:b/>
          <w:i/>
        </w:rPr>
        <w:t>iv)</w:t>
      </w:r>
      <w:r w:rsidR="0008583E">
        <w:rPr>
          <w:b/>
          <w:i/>
        </w:rPr>
        <w:tab/>
      </w:r>
      <w:r w:rsidRPr="006F7439">
        <w:rPr>
          <w:b/>
          <w:i/>
        </w:rPr>
        <w:t xml:space="preserve">τα κριτήρια που αναφέρονται στο άρθρο 24 παράγραφος 4 στοιχείο β), λαμβάνοντας υπόψη όλα τα δεδομένα που συμβάλλουν στην εκτίμηση του σημαντικού και αρνητικού αντίκτυπου της παύσης ή της αναξιοπιστίας του δείκτη αναφοράς στην ακεραιότητα των αγορών, στη χρηματοπιστωτική σταθερότητα, στους καταναλωτές, στην πραγματική οικονομία ή στη χρηματοδότηση των νοικοκυριών και των επιχειρήσεων </w:t>
      </w:r>
      <w:r w:rsidR="00077C5E">
        <w:rPr>
          <w:b/>
          <w:i/>
        </w:rPr>
        <w:t>σε ένα ή περισσότερα κράτη μέλη.</w:t>
      </w:r>
    </w:p>
    <w:p w:rsidR="00E17F88" w:rsidRPr="006F7439" w:rsidRDefault="00E17F88" w:rsidP="00310DDC">
      <w:pPr>
        <w:pStyle w:val="Text1"/>
        <w:spacing w:line="360" w:lineRule="auto"/>
        <w:ind w:left="1418"/>
        <w:jc w:val="left"/>
        <w:rPr>
          <w:b/>
          <w:i/>
          <w:noProof/>
        </w:rPr>
      </w:pPr>
      <w:r w:rsidRPr="006F7439">
        <w:rPr>
          <w:b/>
          <w:i/>
        </w:rPr>
        <w:t>Η ΕΑΚΑΑ υποβάλλει τα εν λόγω σχέδια ρυθμιστικών τεχνικών προτύπων στην Επιτροπή έως τις ... [12 μήνες από την έναρξη ισχύος του παρόντος κανονισμού].</w:t>
      </w:r>
    </w:p>
    <w:p w:rsidR="00E17F88" w:rsidRPr="006F7439" w:rsidRDefault="00E17F88" w:rsidP="00310DDC">
      <w:pPr>
        <w:pStyle w:val="Text1"/>
        <w:spacing w:line="360" w:lineRule="auto"/>
        <w:ind w:left="1418"/>
        <w:jc w:val="left"/>
        <w:rPr>
          <w:b/>
          <w:i/>
          <w:noProof/>
        </w:rPr>
      </w:pPr>
      <w:r w:rsidRPr="006F7439">
        <w:rPr>
          <w:b/>
          <w:i/>
        </w:rPr>
        <w:t xml:space="preserve">Ανατίθεται στην Επιτροπή η εξουσία να συμπληρώνει τον παρόντα κανονισμό θεσπίζοντας τα ρυθμιστικά τεχνικά πρότυπα που προβλέπονται στο πρώτο εδάφιο σύμφωνα με τα άρθρα 10 έως 14 του κανονισμού (ΕΕ) αριθ. 1095/2010. </w:t>
      </w:r>
    </w:p>
    <w:p w:rsidR="00E17F88" w:rsidRPr="006F7439" w:rsidRDefault="00E17F88" w:rsidP="00310DDC">
      <w:pPr>
        <w:pStyle w:val="Text1"/>
        <w:spacing w:line="360" w:lineRule="auto"/>
        <w:ind w:left="1418" w:hanging="560"/>
        <w:jc w:val="left"/>
        <w:rPr>
          <w:b/>
          <w:i/>
          <w:noProof/>
        </w:rPr>
      </w:pPr>
      <w:r w:rsidRPr="006F7439">
        <w:rPr>
          <w:b/>
          <w:i/>
        </w:rPr>
        <w:t xml:space="preserve">7α. </w:t>
      </w:r>
      <w:r w:rsidRPr="006F7439">
        <w:rPr>
          <w:b/>
          <w:i/>
        </w:rPr>
        <w:tab/>
        <w:t xml:space="preserve">Έως τις ... [δύο έτη από την έναρξη ισχύος του παρόντος τροποποιητικού κανονισμού] η Επιτροπή, σε στενή συνεργασία με την ΕΑΚΑΑ, υποβάλλει έκθεση στο Ευρωπαϊκό Κοινοβούλιο και το Συμβούλιο σχετικά με την επάρκεια του κατώτατου ορίου που αναφέρεται στην παράγραφο 1 στοιχείο α) του παρόντος άρθρου υπό το φως των εξελίξεων στην αγορά, της πορείας των τιμών και των ρυθμιστικών εξελίξεων. Η έκθεση αυτή συνοδεύεται, </w:t>
      </w:r>
      <w:r w:rsidRPr="006F7439">
        <w:rPr>
          <w:b/>
          <w:i/>
        </w:rPr>
        <w:lastRenderedPageBreak/>
        <w:t xml:space="preserve">εφόσον κρίνεται σκόπιμο, από νομοθετική πρόταση. Η επανεξέταση αυτή πραγματοποιείται τουλάχιστον ανά τριετία. </w:t>
      </w:r>
    </w:p>
    <w:p w:rsidR="00E17F88" w:rsidRPr="006F7439" w:rsidRDefault="00E17F88" w:rsidP="00310DDC">
      <w:pPr>
        <w:pStyle w:val="Text1"/>
        <w:spacing w:line="360" w:lineRule="auto"/>
        <w:ind w:left="1418" w:hanging="560"/>
        <w:jc w:val="left"/>
        <w:rPr>
          <w:noProof/>
        </w:rPr>
      </w:pPr>
      <w:r w:rsidRPr="006F7439">
        <w:rPr>
          <w:b/>
          <w:i/>
        </w:rPr>
        <w:t xml:space="preserve">7β. </w:t>
      </w:r>
      <w:r w:rsidRPr="006F7439">
        <w:rPr>
          <w:b/>
          <w:i/>
        </w:rPr>
        <w:tab/>
        <w:t>Όταν η ΕΑΚΑΑ κρίνει σκόπιμο να επανεξεταστεί νωρίτερα το όριο που αναφέρεται στην παράγραφο 1 στοιχείο α) υπό το φως των εξελίξεων στην αγορά, της πορείας των τιμών και των ρυθμιστικών εξελίξεων, υποβάλλει αίτημα στην Επιτροπή για επανεξέταση του κατώτατου ορίου. Μετά την παραλαβή του εν λόγω αιτήματος, η Επιτροπή επανεξετάζει την ανάγκη επαναξιολόγησης του κατώτατου ορίου και ενεργεί σύμφωνα με την παράγραφο 7α.</w:t>
      </w:r>
      <w:r w:rsidR="0008583E">
        <w:rPr>
          <w:b/>
          <w:i/>
        </w:rPr>
        <w:t>».</w:t>
      </w:r>
    </w:p>
    <w:p w:rsidR="00E17F88" w:rsidRPr="006F7439" w:rsidRDefault="00E17F88">
      <w:pPr>
        <w:pStyle w:val="Point0"/>
        <w:spacing w:line="360" w:lineRule="auto"/>
        <w:jc w:val="left"/>
        <w:rPr>
          <w:noProof/>
        </w:rPr>
      </w:pPr>
      <w:r w:rsidRPr="006F7439">
        <w:t>12)</w:t>
      </w:r>
      <w:r w:rsidRPr="006F7439">
        <w:tab/>
        <w:t xml:space="preserve">Προστίθεται το ακόλουθο άρθρο: </w:t>
      </w:r>
    </w:p>
    <w:p w:rsidR="00E17F88" w:rsidRPr="006F7439" w:rsidRDefault="00E17F88" w:rsidP="00310DDC">
      <w:pPr>
        <w:pStyle w:val="Text1"/>
        <w:spacing w:line="360" w:lineRule="auto"/>
        <w:ind w:left="851"/>
        <w:jc w:val="left"/>
        <w:rPr>
          <w:b/>
          <w:bCs/>
          <w:noProof/>
        </w:rPr>
      </w:pPr>
      <w:r w:rsidRPr="00310DDC">
        <w:rPr>
          <w:iCs/>
        </w:rPr>
        <w:t>«Άρθρο 24α</w:t>
      </w:r>
      <w:r w:rsidR="0008583E" w:rsidRPr="00310DDC">
        <w:br/>
      </w:r>
      <w:r w:rsidRPr="00310DDC">
        <w:t>Απαιτήσεις για διαχειριστές σημαντικών δεικτών αναφοράς</w:t>
      </w:r>
    </w:p>
    <w:p w:rsidR="00E17F88" w:rsidRPr="006F7439" w:rsidRDefault="00E17F88">
      <w:pPr>
        <w:pStyle w:val="Point1"/>
        <w:spacing w:line="360" w:lineRule="auto"/>
        <w:jc w:val="left"/>
        <w:rPr>
          <w:noProof/>
        </w:rPr>
      </w:pPr>
      <w:r w:rsidRPr="006F7439">
        <w:t>1</w:t>
      </w:r>
      <w:r w:rsidR="0008583E">
        <w:t>.</w:t>
      </w:r>
      <w:r w:rsidRPr="006F7439">
        <w:tab/>
        <w:t xml:space="preserve">Εντός 60 εργάσιμων ημερών από την ενημέρωση που αναφέρεται στο άρθρο 24 παράγραφος 2, ο διαχειριστής δείκτη αναφοράς που πληροί το κριτήριο της παραγράφου 1 στοιχείο α) του εν λόγω άρθρου ζητεί άδεια ή εγγραφή σε μητρώο από την αρμόδια αρχή του κράτους μέλους, </w:t>
      </w:r>
      <w:r w:rsidRPr="006F7439">
        <w:rPr>
          <w:b/>
          <w:i/>
        </w:rPr>
        <w:t>όταν</w:t>
      </w:r>
      <w:r w:rsidRPr="006F7439">
        <w:t xml:space="preserve"> ο </w:t>
      </w:r>
      <w:r w:rsidRPr="006F7439">
        <w:rPr>
          <w:b/>
          <w:i/>
        </w:rPr>
        <w:t>δείκτης αναφοράς είναι σημαντικός για το εν λόγω κράτος μέλος, ή από την ΕΑΚΑΑ, όταν ο δείκτης αναφοράς είναι σημαντικός εντός της Ένωσης</w:t>
      </w:r>
      <w:r w:rsidRPr="006F7439">
        <w:t xml:space="preserve">. Εάν ο εν λόγω διαχειριστής βρίσκεται σε τρίτη χώρα και εάν ο σχετικός δείκτης αναφοράς δεν καλύπτεται από απόφαση ισοδυναμίας που εκδίδεται σύμφωνα με το άρθρο 30, ο εν λόγω διαχειριστής, εντός 60 εργάσιμων ημερών από την κοινοποίηση που αναφέρεται στο άρθρο 24 παράγραφος 2, </w:t>
      </w:r>
      <w:r w:rsidRPr="006F7439">
        <w:rPr>
          <w:b/>
          <w:i/>
        </w:rPr>
        <w:t>υποβάλλει αίτηση στην ΕΑΚΑΑ για</w:t>
      </w:r>
      <w:r w:rsidRPr="006F7439">
        <w:t xml:space="preserve"> ένα από τα ακόλουθα: </w:t>
      </w:r>
    </w:p>
    <w:p w:rsidR="00E17F88" w:rsidRPr="006F7439" w:rsidRDefault="00E17F88">
      <w:pPr>
        <w:pStyle w:val="Point2"/>
        <w:spacing w:line="360" w:lineRule="auto"/>
        <w:jc w:val="left"/>
        <w:rPr>
          <w:noProof/>
        </w:rPr>
      </w:pPr>
      <w:r w:rsidRPr="006F7439">
        <w:t>α)</w:t>
      </w:r>
      <w:r w:rsidRPr="006F7439">
        <w:tab/>
        <w:t>αναγνώριση ▌σύμφωνα με τη διαδικασία που ορίζεται στο άρθρο 32·</w:t>
      </w:r>
    </w:p>
    <w:p w:rsidR="00E17F88" w:rsidRPr="006F7439" w:rsidRDefault="00E17F88">
      <w:pPr>
        <w:pStyle w:val="Point2"/>
        <w:spacing w:line="360" w:lineRule="auto"/>
        <w:jc w:val="left"/>
        <w:rPr>
          <w:noProof/>
        </w:rPr>
      </w:pPr>
      <w:r w:rsidRPr="006F7439">
        <w:t>β)</w:t>
      </w:r>
      <w:r w:rsidRPr="006F7439">
        <w:tab/>
        <w:t>προσυπογραφή σύμφωνα με τη διαδικασία που ορίζεται στο άρθρο 33.</w:t>
      </w:r>
    </w:p>
    <w:p w:rsidR="00E17F88" w:rsidRPr="006F7439" w:rsidRDefault="00E17F88">
      <w:pPr>
        <w:pStyle w:val="Point1"/>
        <w:spacing w:line="360" w:lineRule="auto"/>
        <w:jc w:val="left"/>
        <w:rPr>
          <w:noProof/>
        </w:rPr>
      </w:pPr>
      <w:r w:rsidRPr="006F7439">
        <w:t>2</w:t>
      </w:r>
      <w:r w:rsidR="0008583E">
        <w:t>.</w:t>
      </w:r>
      <w:r w:rsidRPr="006F7439">
        <w:tab/>
        <w:t>Εντός 60 εργάσιμων ημερών από τον χαρακτηρισμό που αναφέρεται στο άρθρο 24 παράγραφος 3, ο διαχειριστής του οικείου δείκτη αναφοράς ζητεί άδεια ή εγγραφή σε μητρώο από την ορίζουσα αρμόδια αρχή σύμφωνα με το άρθρο 34, εκτός εάν ο εν λόγω διαχειριστής έχει ήδη λάβει άδεια ή είναι εγγεγραμμένος σε μητρώο</w:t>
      </w:r>
      <w:r w:rsidRPr="006F7439">
        <w:rPr>
          <w:b/>
          <w:i/>
        </w:rPr>
        <w:t xml:space="preserve"> από αρμόδια εθνική αρχή</w:t>
      </w:r>
      <w:r w:rsidRPr="006F7439">
        <w:t>.</w:t>
      </w:r>
    </w:p>
    <w:p w:rsidR="00E17F88" w:rsidRPr="006F7439" w:rsidRDefault="00E17F88">
      <w:pPr>
        <w:pStyle w:val="Point1"/>
        <w:spacing w:line="360" w:lineRule="auto"/>
        <w:jc w:val="left"/>
        <w:rPr>
          <w:b/>
          <w:i/>
          <w:noProof/>
        </w:rPr>
      </w:pPr>
      <w:r w:rsidRPr="006F7439">
        <w:rPr>
          <w:b/>
          <w:i/>
        </w:rPr>
        <w:lastRenderedPageBreak/>
        <w:t>2α</w:t>
      </w:r>
      <w:r w:rsidR="0008583E">
        <w:rPr>
          <w:b/>
          <w:i/>
        </w:rPr>
        <w:t>.</w:t>
      </w:r>
      <w:r w:rsidRPr="006F7439">
        <w:rPr>
          <w:b/>
          <w:i/>
        </w:rPr>
        <w:tab/>
        <w:t>Εντός 60 εργάσιμων ημερών από τον χαρακτηρισμό που αναφέρεται στο άρθρο 24 παράγραφος 5, ο διαχειριστής του οικείου δείκτη αναφοράς ζητεί άδεια ή εγγραφή σε μητρώο από την ΕΑΚΑΑ σύμφωνα με το άρθρο 34, εκτός εάν ο εν λόγω διαχειριστής έχει ήδη λάβει άδεια ή είναι εγγεγραμμένος σε μητρώο. Εάν ο εν λόγω διαχειριστής έχει ήδη λάβει άδεια ή είναι εγγεγραμμένος σε μητρώο σε κράτος μέλος, η εν λόγω άδεια ή εγγραφή μεταβιβάζεται στην ΕΑΚΑΑ.</w:t>
      </w:r>
    </w:p>
    <w:p w:rsidR="00E17F88" w:rsidRPr="006F7439" w:rsidRDefault="00E17F88">
      <w:pPr>
        <w:pStyle w:val="Point1"/>
        <w:spacing w:line="360" w:lineRule="auto"/>
        <w:jc w:val="left"/>
        <w:rPr>
          <w:noProof/>
        </w:rPr>
      </w:pPr>
      <w:r w:rsidRPr="006F7439">
        <w:t>3</w:t>
      </w:r>
      <w:r w:rsidR="0008583E">
        <w:t>.</w:t>
      </w:r>
      <w:r w:rsidRPr="006F7439">
        <w:tab/>
        <w:t xml:space="preserve">Εντός 60 εργάσιμων ημερών από τον χαρακτηρισμό που αναφέρεται στο άρθρο 24 παράγραφος 6, ο διαχειριστής του οικείου δείκτη αναφοράς </w:t>
      </w:r>
      <w:r w:rsidRPr="006F7439">
        <w:rPr>
          <w:b/>
          <w:i/>
        </w:rPr>
        <w:t>υποβάλλει αίτηση στην ΕΑΚΑΑ για</w:t>
      </w:r>
      <w:r w:rsidRPr="006F7439">
        <w:t xml:space="preserve"> ένα από τα ακόλουθα:</w:t>
      </w:r>
    </w:p>
    <w:p w:rsidR="00E17F88" w:rsidRPr="006F7439" w:rsidRDefault="00E17F88">
      <w:pPr>
        <w:pStyle w:val="Point2"/>
        <w:spacing w:line="360" w:lineRule="auto"/>
        <w:jc w:val="left"/>
        <w:rPr>
          <w:noProof/>
        </w:rPr>
      </w:pPr>
      <w:r w:rsidRPr="006F7439">
        <w:t>α)</w:t>
      </w:r>
      <w:r w:rsidRPr="006F7439">
        <w:tab/>
        <w:t xml:space="preserve"> αναγνώριση ▌σύμφωνα με τη διαδικασία που ορίζεται στο άρθρο 32·</w:t>
      </w:r>
    </w:p>
    <w:p w:rsidR="00E17F88" w:rsidRPr="006F7439" w:rsidRDefault="00E17F88">
      <w:pPr>
        <w:pStyle w:val="Point2"/>
        <w:spacing w:line="360" w:lineRule="auto"/>
        <w:jc w:val="left"/>
        <w:rPr>
          <w:noProof/>
        </w:rPr>
      </w:pPr>
      <w:r w:rsidRPr="006F7439">
        <w:t>β)</w:t>
      </w:r>
      <w:r w:rsidRPr="006F7439">
        <w:tab/>
        <w:t>προσυπογραφή σύμφωνα με τη διαδικασία που ορίζεται στο άρθρο 33.</w:t>
      </w:r>
    </w:p>
    <w:p w:rsidR="00E17F88" w:rsidRPr="006F7439" w:rsidRDefault="00E17F88">
      <w:pPr>
        <w:pStyle w:val="Point2"/>
        <w:spacing w:line="360" w:lineRule="auto"/>
        <w:ind w:left="1418" w:firstLine="0"/>
        <w:jc w:val="left"/>
        <w:rPr>
          <w:b/>
          <w:i/>
          <w:noProof/>
        </w:rPr>
      </w:pPr>
      <w:r w:rsidRPr="006F7439">
        <w:t xml:space="preserve"> </w:t>
      </w:r>
      <w:r w:rsidRPr="006F7439">
        <w:rPr>
          <w:b/>
          <w:i/>
        </w:rPr>
        <w:t xml:space="preserve">Οι διαχειριστές δεικτών αναφοράς τρίτων χωρών επιλέγουν </w:t>
      </w:r>
      <w:proofErr w:type="spellStart"/>
      <w:r w:rsidRPr="006F7439">
        <w:rPr>
          <w:b/>
          <w:i/>
        </w:rPr>
        <w:t>προσυπογράφοντα</w:t>
      </w:r>
      <w:proofErr w:type="spellEnd"/>
      <w:r w:rsidRPr="006F7439">
        <w:rPr>
          <w:b/>
          <w:i/>
        </w:rPr>
        <w:t xml:space="preserve"> διαχειριστή στην Ένωση.</w:t>
      </w:r>
    </w:p>
    <w:p w:rsidR="00E17F88" w:rsidRPr="006F7439" w:rsidRDefault="00E17F88">
      <w:pPr>
        <w:pStyle w:val="Point1"/>
        <w:spacing w:line="360" w:lineRule="auto"/>
        <w:jc w:val="left"/>
        <w:rPr>
          <w:noProof/>
        </w:rPr>
      </w:pPr>
      <w:r w:rsidRPr="006F7439">
        <w:t>4</w:t>
      </w:r>
      <w:r w:rsidR="0008583E">
        <w:t>.</w:t>
      </w:r>
      <w:r w:rsidRPr="006F7439">
        <w:tab/>
        <w:t>Η ΕΑΚΑΑ ή οι αρμόδιες αρχές κάνουν χρήση των εξουσιών εποπτείας και επιβολής κυρώσεων που τους ανατίθενται δυνάμει του παρόντος κανονισμού για να διασφαλίζουν ότι οι σχετικοί διαχειριστές συμμορφώνονται με τις υποχρεώσεις τους.</w:t>
      </w:r>
    </w:p>
    <w:p w:rsidR="00E17F88" w:rsidRPr="006F7439" w:rsidRDefault="00E17F88">
      <w:pPr>
        <w:pStyle w:val="Point1"/>
        <w:spacing w:line="360" w:lineRule="auto"/>
        <w:jc w:val="left"/>
        <w:rPr>
          <w:noProof/>
        </w:rPr>
      </w:pPr>
      <w:r w:rsidRPr="006F7439">
        <w:t>5</w:t>
      </w:r>
      <w:r w:rsidR="0008583E">
        <w:t>.</w:t>
      </w:r>
      <w:r w:rsidRPr="006F7439">
        <w:tab/>
        <w:t xml:space="preserve">Η αρμόδια αρχή ή η ΕΑΚΑΑ εκδίδει δημόσια ανακοίνωση στην οποία δηλώνει ότι σημαντικός δείκτης αναφοράς που παρέχεται από διαχειριστή δεν συμμορφώνεται με τον παρόντα κανονισμό και ότι οι χρήστες </w:t>
      </w:r>
      <w:r w:rsidRPr="00077C5E">
        <w:rPr>
          <w:b/>
          <w:i/>
        </w:rPr>
        <w:t xml:space="preserve">δεν πρέπει να </w:t>
      </w:r>
      <w:r w:rsidRPr="006F7439">
        <w:t xml:space="preserve">χρησιμοποιούν τον εν λόγω δείκτη αναφοράς όταν πληρούται οποιαδήποτε από τις ακόλουθες προϋποθέσεις: </w:t>
      </w:r>
    </w:p>
    <w:p w:rsidR="00E17F88" w:rsidRPr="006F7439" w:rsidRDefault="00E17F88">
      <w:pPr>
        <w:pStyle w:val="Point2"/>
        <w:spacing w:line="360" w:lineRule="auto"/>
        <w:jc w:val="left"/>
        <w:rPr>
          <w:noProof/>
        </w:rPr>
      </w:pPr>
      <w:r w:rsidRPr="006F7439">
        <w:t>α)</w:t>
      </w:r>
      <w:r w:rsidRPr="006F7439">
        <w:tab/>
        <w:t>εντός 60 εργάσιμων ημερών από την ενημέρωση που αναφέρεται στο άρθρο 24 παράγραφος 2, τον χαρακτηρισμό που αναφέρεται στο άρθρο 24 παράγραφος 3 ή τον χαρακτηρισμό που αναφέρεται στο άρθρο 24 παράγραφος 6, ο οικείος διαχειριστής δεν έχει κινήσει διαδικασίες συμμόρφωσης με την παράγραφο 2 του παρόντος άρθρου·</w:t>
      </w:r>
    </w:p>
    <w:p w:rsidR="00E17F88" w:rsidRPr="006F7439" w:rsidRDefault="00E17F88">
      <w:pPr>
        <w:pStyle w:val="Point2"/>
        <w:spacing w:line="360" w:lineRule="auto"/>
        <w:jc w:val="left"/>
        <w:rPr>
          <w:noProof/>
        </w:rPr>
      </w:pPr>
      <w:r w:rsidRPr="006F7439">
        <w:t>β)</w:t>
      </w:r>
      <w:r w:rsidRPr="006F7439">
        <w:tab/>
        <w:t>οι διαδικασίες αδειοδότησης, εγγραφής σε μητρώο, αναγνώρισης ή προσυπογραφής δεν τελεσφόρησαν·</w:t>
      </w:r>
    </w:p>
    <w:p w:rsidR="00E17F88" w:rsidRPr="006F7439" w:rsidRDefault="00E17F88">
      <w:pPr>
        <w:pStyle w:val="Point2"/>
        <w:spacing w:line="360" w:lineRule="auto"/>
        <w:jc w:val="left"/>
        <w:rPr>
          <w:noProof/>
        </w:rPr>
      </w:pPr>
      <w:r w:rsidRPr="006F7439">
        <w:lastRenderedPageBreak/>
        <w:t>γ)</w:t>
      </w:r>
      <w:r w:rsidRPr="006F7439">
        <w:tab/>
        <w:t>η ΕΑΚΑΑ έχει ανακαλέσει την εγγραφή σε μητρώο του διαχειριστή σύμφωνα με το άρθρο 31·</w:t>
      </w:r>
    </w:p>
    <w:p w:rsidR="00E17F88" w:rsidRPr="006F7439" w:rsidRDefault="00E17F88">
      <w:pPr>
        <w:pStyle w:val="Point2"/>
        <w:spacing w:line="360" w:lineRule="auto"/>
        <w:jc w:val="left"/>
        <w:rPr>
          <w:noProof/>
        </w:rPr>
      </w:pPr>
      <w:r w:rsidRPr="006F7439">
        <w:t>δ)</w:t>
      </w:r>
      <w:r w:rsidRPr="006F7439">
        <w:tab/>
        <w:t>η ΕΑΚΑΑ έχει ανακαλέσει ή έχει αναστείλει την αναγνώριση του οικείου διαχειριστή σύμφωνα με το άρθρο </w:t>
      </w:r>
      <w:r w:rsidRPr="006F7439">
        <w:rPr>
          <w:b/>
          <w:bCs/>
          <w:i/>
          <w:iCs/>
        </w:rPr>
        <w:t>32</w:t>
      </w:r>
      <w:r w:rsidRPr="006F7439">
        <w:t xml:space="preserve"> παράγραφος </w:t>
      </w:r>
      <w:r w:rsidRPr="006F7439">
        <w:rPr>
          <w:b/>
          <w:bCs/>
          <w:i/>
          <w:iCs/>
        </w:rPr>
        <w:t>8</w:t>
      </w:r>
      <w:r w:rsidRPr="006F7439">
        <w:t>·</w:t>
      </w:r>
    </w:p>
    <w:p w:rsidR="00E17F88" w:rsidRPr="006F7439" w:rsidRDefault="00E17F88">
      <w:pPr>
        <w:pStyle w:val="Point2"/>
        <w:spacing w:line="360" w:lineRule="auto"/>
        <w:jc w:val="left"/>
        <w:rPr>
          <w:noProof/>
        </w:rPr>
      </w:pPr>
      <w:r w:rsidRPr="006F7439">
        <w:t>ε)</w:t>
      </w:r>
      <w:r w:rsidRPr="006F7439">
        <w:tab/>
        <w:t xml:space="preserve">η προσυπογραφή του ενδιαφερόμενου διαχειριστή έχει παύσει· </w:t>
      </w:r>
    </w:p>
    <w:p w:rsidR="00E17F88" w:rsidRPr="006F7439" w:rsidRDefault="00E17F88">
      <w:pPr>
        <w:pStyle w:val="Point2"/>
        <w:spacing w:line="360" w:lineRule="auto"/>
        <w:jc w:val="left"/>
        <w:rPr>
          <w:noProof/>
        </w:rPr>
      </w:pPr>
      <w:proofErr w:type="spellStart"/>
      <w:r w:rsidRPr="006F7439">
        <w:t>στ</w:t>
      </w:r>
      <w:proofErr w:type="spellEnd"/>
      <w:r w:rsidRPr="006F7439">
        <w:t>)</w:t>
      </w:r>
      <w:r w:rsidRPr="006F7439">
        <w:tab/>
        <w:t>η αρμόδια αρχή έχει ανακαλέσει ή έχει αναστείλει την άδεια ή την εγγραφή σε μητρώο του οικείου διαχειριστή.</w:t>
      </w:r>
    </w:p>
    <w:p w:rsidR="00E17F88" w:rsidRPr="006F7439" w:rsidRDefault="00E17F88">
      <w:pPr>
        <w:pStyle w:val="Text1"/>
        <w:tabs>
          <w:tab w:val="left" w:pos="1134"/>
        </w:tabs>
        <w:spacing w:line="360" w:lineRule="auto"/>
        <w:ind w:left="1134"/>
        <w:jc w:val="left"/>
        <w:rPr>
          <w:noProof/>
        </w:rPr>
      </w:pPr>
      <w:r w:rsidRPr="006F7439">
        <w:t>Οι αρμόδιες αρχές κοινοποιούν στην ΕΑΚΑΑ όλες τις εκδοθείσες δημόσιες ανακοινώσεις χωρίς αδικαιολόγητη καθυστέρηση. Η ΕΑΚΑΑ δημοσιεύει όλες τις εκδοθείσες δημόσιες ανακοινώσεις στον δικτυακό της τόπο. Η ΕΑΚΑΑ ή η αρμόδια αρχή διαγράφει τη δημόσια ανακοίνωση χωρίς αδικαιολόγητη καθυστέρηση αμέσως μόλις παύσει να ισχύει ο λόγος για τον οποίο εκδόθηκε.</w:t>
      </w:r>
      <w:r w:rsidR="0008583E">
        <w:t>».</w:t>
      </w:r>
    </w:p>
    <w:p w:rsidR="00E17F88" w:rsidRPr="006F7439" w:rsidRDefault="00E17F88">
      <w:pPr>
        <w:pStyle w:val="Point0"/>
        <w:spacing w:line="360" w:lineRule="auto"/>
        <w:jc w:val="left"/>
        <w:rPr>
          <w:noProof/>
        </w:rPr>
      </w:pPr>
      <w:r w:rsidRPr="006F7439">
        <w:t>13)</w:t>
      </w:r>
      <w:r w:rsidRPr="006F7439">
        <w:tab/>
        <w:t>Στον τίτλο III, το κεφάλαιο 6 απαλείφεται.</w:t>
      </w:r>
    </w:p>
    <w:p w:rsidR="00E17F88" w:rsidRPr="006F7439" w:rsidRDefault="00E17F88">
      <w:pPr>
        <w:pStyle w:val="Point0"/>
        <w:spacing w:line="360" w:lineRule="auto"/>
        <w:jc w:val="left"/>
        <w:rPr>
          <w:b/>
          <w:i/>
        </w:rPr>
      </w:pPr>
      <w:r w:rsidRPr="006F7439">
        <w:rPr>
          <w:b/>
          <w:i/>
        </w:rPr>
        <w:t>13α)</w:t>
      </w:r>
      <w:r w:rsidRPr="006F7439">
        <w:rPr>
          <w:b/>
          <w:i/>
        </w:rPr>
        <w:tab/>
        <w:t>Στο άρθρο 28, η παράγραφος 2 τροποποιείται ως εξής:</w:t>
      </w:r>
    </w:p>
    <w:p w:rsidR="00E17F88" w:rsidRPr="006F7439" w:rsidRDefault="00E17F88" w:rsidP="00310DDC">
      <w:pPr>
        <w:pStyle w:val="Text1"/>
        <w:spacing w:line="360" w:lineRule="auto"/>
        <w:ind w:left="1418" w:hanging="567"/>
        <w:jc w:val="left"/>
        <w:rPr>
          <w:noProof/>
        </w:rPr>
      </w:pPr>
      <w:r w:rsidRPr="006F7439">
        <w:rPr>
          <w:b/>
          <w:bCs/>
          <w:i/>
          <w:iCs/>
        </w:rPr>
        <w:t>«2.</w:t>
      </w:r>
      <w:r w:rsidRPr="006F7439">
        <w:rPr>
          <w:b/>
          <w:i/>
        </w:rPr>
        <w:tab/>
        <w:t xml:space="preserve">Οι εποπτευόμενες οντότητες εκτός των διαχειριστών που αναφέρονται στην παράγραφο 1 οι οποίες χρησιμοποιούν δείκτη αναφοράς, καταρτίζουν και διατηρούν άρτια έγγραφα σχέδια όπου καθορίζουν τις ενέργειες στις οποίες θα προβούν σε περίπτωση σημαντικής αλλαγής ή διακοπής της παροχής ενός δείκτη αναφοράς. Όπου είναι εφικτό και ενδεδειγμένο, τα σχέδια αυτά ορίζουν έναν ή περισσότερους εναλλακτικούς δείκτες αναφοράς που μπορούν να χρησιμοποιηθούν προς υποκατάσταση των δεικτών αναφοράς που θα παύσουν να παρέχονται, εκθέτοντας τους λόγους καταλληλόλητας αυτών των εναλλακτικών δεικτών αναφοράς. </w:t>
      </w:r>
      <w:r w:rsidRPr="006F7439">
        <w:rPr>
          <w:b/>
          <w:bCs/>
          <w:i/>
          <w:iCs/>
        </w:rPr>
        <w:t xml:space="preserve">Οι εποπτευόμενες οντότητες παρέχουν στην οικεία αρμόδια αρχή, κατόπιν αιτήματος και χωρίς αδικαιολόγητη καθυστέρηση, τα εν λόγω σχέδια και κάθε </w:t>
      </w:r>
      <w:proofErr w:type="spellStart"/>
      <w:r w:rsidRPr="006F7439">
        <w:rPr>
          <w:b/>
          <w:bCs/>
          <w:i/>
          <w:iCs/>
        </w:rPr>
        <w:t>επικαιροποίησή</w:t>
      </w:r>
      <w:proofErr w:type="spellEnd"/>
      <w:r w:rsidRPr="006F7439">
        <w:rPr>
          <w:b/>
          <w:bCs/>
          <w:i/>
          <w:iCs/>
        </w:rPr>
        <w:t xml:space="preserve"> τους και φροντίζουν να αντικατοπτρίζονται τα σχέδια στις συμβατικές εφεδρικές διατάξεις που διέπουν τις χρηματοπιστωτικές συμβάσεις, τα χρηματοπιστωτικά μέσα και τα επενδυτικά κεφάλαια</w:t>
      </w:r>
      <w:r w:rsidRPr="006F7439">
        <w:t>.</w:t>
      </w:r>
      <w:r w:rsidR="0008583E">
        <w:t>».</w:t>
      </w:r>
    </w:p>
    <w:p w:rsidR="00E17F88" w:rsidRPr="006F7439" w:rsidRDefault="00E17F88">
      <w:pPr>
        <w:pStyle w:val="Point0"/>
        <w:spacing w:line="360" w:lineRule="auto"/>
        <w:jc w:val="left"/>
        <w:rPr>
          <w:noProof/>
        </w:rPr>
      </w:pPr>
      <w:r w:rsidRPr="006F7439">
        <w:t>14)</w:t>
      </w:r>
      <w:r w:rsidRPr="006F7439">
        <w:tab/>
        <w:t>Το άρθρο 29 τροποποιείται ως εξής:</w:t>
      </w:r>
    </w:p>
    <w:p w:rsidR="00E17F88" w:rsidRPr="006F7439" w:rsidRDefault="00E17F88">
      <w:pPr>
        <w:pStyle w:val="Point1"/>
        <w:spacing w:line="360" w:lineRule="auto"/>
        <w:jc w:val="left"/>
        <w:rPr>
          <w:noProof/>
        </w:rPr>
      </w:pPr>
      <w:r w:rsidRPr="006F7439">
        <w:t>α)</w:t>
      </w:r>
      <w:r w:rsidRPr="006F7439">
        <w:tab/>
        <w:t xml:space="preserve">ο τίτλος αντικαθίσταται από το ακόλουθο κείμενο: </w:t>
      </w:r>
    </w:p>
    <w:p w:rsidR="00E17F88" w:rsidRPr="00310DDC" w:rsidRDefault="00E17F88" w:rsidP="00077C5E">
      <w:pPr>
        <w:pStyle w:val="Text1"/>
        <w:spacing w:line="360" w:lineRule="auto"/>
        <w:ind w:left="1418"/>
        <w:jc w:val="left"/>
        <w:rPr>
          <w:b/>
          <w:noProof/>
        </w:rPr>
      </w:pPr>
      <w:r w:rsidRPr="00310DDC">
        <w:rPr>
          <w:b/>
        </w:rPr>
        <w:lastRenderedPageBreak/>
        <w:t>«</w:t>
      </w:r>
      <w:r w:rsidRPr="00077C5E">
        <w:rPr>
          <w:b/>
        </w:rPr>
        <w:t>Χρήση</w:t>
      </w:r>
      <w:r w:rsidRPr="00310DDC">
        <w:t xml:space="preserve"> </w:t>
      </w:r>
      <w:r w:rsidRPr="0008583E">
        <w:rPr>
          <w:b/>
          <w:i/>
        </w:rPr>
        <w:t>δεικτών αναφοράς κρίσιμης σημασίας</w:t>
      </w:r>
      <w:r w:rsidRPr="0008583E">
        <w:rPr>
          <w:b/>
        </w:rPr>
        <w:t xml:space="preserve">, </w:t>
      </w:r>
      <w:r w:rsidRPr="00077C5E">
        <w:rPr>
          <w:b/>
        </w:rPr>
        <w:t xml:space="preserve">σημαντικών δεικτών αναφοράς, </w:t>
      </w:r>
      <w:r w:rsidRPr="0008583E">
        <w:rPr>
          <w:b/>
          <w:i/>
        </w:rPr>
        <w:t>δεικτών αναφοράς βασικών προϊόντων που εμπίπτουν στο παράρτημα II</w:t>
      </w:r>
      <w:r w:rsidRPr="00077C5E">
        <w:rPr>
          <w:b/>
        </w:rPr>
        <w:t>, ενωσιακών δεικτών αναφοράς για την κλιματική μετάβαση και ευθυγραμμισμένων με τη συμφωνία του Παρισιού ενωσιακών δεικτών αναφοράς</w:t>
      </w:r>
      <w:r w:rsidRPr="0008583E">
        <w:t>»·</w:t>
      </w:r>
    </w:p>
    <w:p w:rsidR="00E17F88" w:rsidRPr="006F7439" w:rsidRDefault="00E17F88">
      <w:pPr>
        <w:pStyle w:val="Point1"/>
        <w:spacing w:line="360" w:lineRule="auto"/>
        <w:jc w:val="left"/>
        <w:rPr>
          <w:noProof/>
        </w:rPr>
      </w:pPr>
      <w:r w:rsidRPr="006F7439">
        <w:t>β)</w:t>
      </w:r>
      <w:r w:rsidRPr="006F7439">
        <w:tab/>
        <w:t xml:space="preserve">η παράγραφος 1 αντικαθίσταται από το ακόλουθο κείμενο: </w:t>
      </w:r>
    </w:p>
    <w:p w:rsidR="00E17F88" w:rsidRPr="006F7439" w:rsidRDefault="00E17F88" w:rsidP="00310DDC">
      <w:pPr>
        <w:pStyle w:val="Text1"/>
        <w:spacing w:line="360" w:lineRule="auto"/>
        <w:ind w:left="1985" w:hanging="567"/>
        <w:jc w:val="left"/>
        <w:rPr>
          <w:noProof/>
        </w:rPr>
      </w:pPr>
      <w:r w:rsidRPr="006F7439">
        <w:t>«1.</w:t>
      </w:r>
      <w:r w:rsidRPr="006F7439">
        <w:tab/>
        <w:t xml:space="preserve">Οι εποπτευόμενες οντότητες δεν προσθέτουν νέες αναφορές σε </w:t>
      </w:r>
      <w:r w:rsidRPr="006F7439">
        <w:rPr>
          <w:b/>
          <w:i/>
        </w:rPr>
        <w:t>δείκτη αναφοράς κρίσιμης σημασίας</w:t>
      </w:r>
      <w:r w:rsidRPr="006F7439">
        <w:t xml:space="preserve">, σε σημαντικό δείκτη αναφοράς ή σε συνδυασμό τέτοιων δεικτών αναφοράς στην Ένωση, όταν ο εν λόγω δείκτης αναφοράς ή συνδυασμός δεικτών αναφοράς αποτελεί αντικείμενο δημόσιας ανακοίνωσης που εκδίδεται από την ΕΑΚΑΑ ή αρμόδια αρχή σύμφωνα με το άρθρο 24α παράγραφος 5. Οι εποπτευόμενες οντότητες δεν προσθέτουν νέες αναφορές σε </w:t>
      </w:r>
      <w:r w:rsidRPr="006F7439">
        <w:rPr>
          <w:b/>
          <w:i/>
        </w:rPr>
        <w:t>δείκτη αναφοράς κρίσιμης σημασίας, σε δείκτη αναφοράς βασικών προϊόντων που εμπίπτει στο παράρτημα II</w:t>
      </w:r>
      <w:r w:rsidRPr="006F7439">
        <w:t>, σε ενωσιακό δείκτη αναφοράς για την κλιματική μετάβαση ή σε ευθυγραμμισμένο με τη συμφωνία του Παρισιού ενωσιακό δείκτη αναφοράς ή σε συνδυασμό τέτοιων δεικτών αναφοράς στην Ένωση, όταν ο διαχειριστής των εν λόγω δεικτών αναφοράς δεν περιλαμβάνεται στο μητρώο του άρθρου 36.</w:t>
      </w:r>
    </w:p>
    <w:p w:rsidR="00E17F88" w:rsidRPr="006F7439" w:rsidRDefault="00E17F88" w:rsidP="00310DDC">
      <w:pPr>
        <w:pStyle w:val="Text1"/>
        <w:spacing w:line="360" w:lineRule="auto"/>
        <w:ind w:left="1985"/>
        <w:jc w:val="left"/>
        <w:rPr>
          <w:noProof/>
        </w:rPr>
      </w:pPr>
      <w:r w:rsidRPr="006F7439">
        <w:t xml:space="preserve">Οι εποπτευόμενες οντότητες ανατρέχουν τακτικά στο ευρωπαϊκό ενιαίο σημείο πρόσβασης (ESAP), όπως αναφέρεται στο άρθρο 28α, ή στο μητρώο της ΕΑΚΑΑ που αναφέρεται στο άρθρο 36, για να επαληθεύσουν το ρυθμιστικό καθεστώς των διαχειριστών </w:t>
      </w:r>
      <w:r w:rsidRPr="006F7439">
        <w:rPr>
          <w:b/>
          <w:i/>
        </w:rPr>
        <w:t>δεικτών αναφοράς κρίσιμης σημασίας,</w:t>
      </w:r>
      <w:r w:rsidRPr="006F7439">
        <w:t xml:space="preserve"> σημαντικών δεικτών αναφοράς, </w:t>
      </w:r>
      <w:r w:rsidRPr="006F7439">
        <w:rPr>
          <w:b/>
          <w:i/>
        </w:rPr>
        <w:t>δεικτών αναφοράς βασικών προϊόντων που εμπίπτουν στο παράρτημα II,</w:t>
      </w:r>
      <w:r w:rsidRPr="006F7439">
        <w:t xml:space="preserve"> ενωσιακών δεικτών αναφοράς για την κλιματική μετάβαση ή ευθυγραμμισμένων με τη συμφωνία του Παρισιού ενωσιακών δεικτών αναφοράς που προτίθενται να χρησιμοποιήσουν. </w:t>
      </w:r>
    </w:p>
    <w:p w:rsidR="00E17F88" w:rsidRPr="006F7439" w:rsidRDefault="00E17F88" w:rsidP="00310DDC">
      <w:pPr>
        <w:spacing w:before="120" w:after="120" w:line="360" w:lineRule="auto"/>
        <w:ind w:left="1985"/>
        <w:rPr>
          <w:b/>
          <w:i/>
          <w:noProof/>
        </w:rPr>
      </w:pPr>
      <w:r w:rsidRPr="006F7439">
        <w:t xml:space="preserve">Κατά παρέκκλιση από το πρώτο εδάφιο, η ΕΑΚΑΑ ή η αρμόδια αρχή, κατά περίπτωση, μπορεί να επιτρέψει τη χρήση δείκτη αναφοράς που υπόκειται σε δημόσια ανακοίνωση που εκδίδεται σύμφωνα με το άρθρο 24α παράγραφος 5 για περίοδο 6 μηνών από τη δημοσίευση της δημόσιας ανακοίνωσης, η οποία μπορεί να ανανεωθεί μία φορά, εφόσον </w:t>
      </w:r>
      <w:r w:rsidRPr="006F7439">
        <w:lastRenderedPageBreak/>
        <w:t xml:space="preserve">είναι αναγκαίο για την αποφυγή σοβαρής διαταραχής της αγοράς, </w:t>
      </w:r>
      <w:r w:rsidRPr="006F7439">
        <w:rPr>
          <w:b/>
          <w:i/>
        </w:rPr>
        <w:t>ή για περίοδο 24 μηνών χωρίς δυνατότητα ανανέωσης για τις εξής περιπτώσεις:</w:t>
      </w:r>
    </w:p>
    <w:p w:rsidR="00E17F88" w:rsidRPr="006F7439" w:rsidRDefault="00E17F88" w:rsidP="00310DDC">
      <w:pPr>
        <w:pStyle w:val="Point2"/>
        <w:spacing w:line="360" w:lineRule="auto"/>
        <w:ind w:left="2552"/>
        <w:jc w:val="left"/>
        <w:rPr>
          <w:b/>
          <w:i/>
          <w:noProof/>
        </w:rPr>
      </w:pPr>
      <w:r w:rsidRPr="006F7439">
        <w:rPr>
          <w:b/>
          <w:i/>
        </w:rPr>
        <w:t>α)</w:t>
      </w:r>
      <w:r w:rsidRPr="006F7439">
        <w:rPr>
          <w:b/>
          <w:i/>
        </w:rPr>
        <w:tab/>
        <w:t>ειδική διαπραγμάτευση για τη στήριξη της δραστηριότητας πελατών που σχετίζεται με συναλλαγές που εκτελέστηκαν την ημερομηνία έναρξης ισχύος της απαγόρευσης·</w:t>
      </w:r>
    </w:p>
    <w:p w:rsidR="00E17F88" w:rsidRPr="006F7439" w:rsidRDefault="00E17F88" w:rsidP="00310DDC">
      <w:pPr>
        <w:pStyle w:val="Point2"/>
        <w:spacing w:line="360" w:lineRule="auto"/>
        <w:ind w:left="2552"/>
        <w:jc w:val="left"/>
        <w:rPr>
          <w:b/>
          <w:i/>
          <w:noProof/>
        </w:rPr>
      </w:pPr>
      <w:r w:rsidRPr="006F7439">
        <w:rPr>
          <w:b/>
          <w:i/>
        </w:rPr>
        <w:t>β)</w:t>
      </w:r>
      <w:r w:rsidRPr="006F7439">
        <w:rPr>
          <w:b/>
          <w:i/>
        </w:rPr>
        <w:tab/>
        <w:t>συναλλαγές ή άλλες δραστηριότητες που μειώνουν ή αντισταθμίζουν την έκθεση της εποπτευόμενης οντότητας ή των πελατών της εποπτευόμενης οντότητας στον απαγορευμένο δείκτη αναφοράς·</w:t>
      </w:r>
    </w:p>
    <w:p w:rsidR="00E17F88" w:rsidRPr="006F7439" w:rsidRDefault="00E17F88" w:rsidP="00310DDC">
      <w:pPr>
        <w:pStyle w:val="Point2"/>
        <w:spacing w:line="360" w:lineRule="auto"/>
        <w:ind w:left="2552"/>
        <w:jc w:val="left"/>
        <w:rPr>
          <w:b/>
          <w:i/>
          <w:noProof/>
        </w:rPr>
      </w:pPr>
      <w:r w:rsidRPr="006F7439">
        <w:rPr>
          <w:b/>
          <w:i/>
        </w:rPr>
        <w:t>γ)</w:t>
      </w:r>
      <w:r w:rsidRPr="006F7439">
        <w:rPr>
          <w:b/>
          <w:i/>
        </w:rPr>
        <w:tab/>
        <w:t>ανανεώσεις συναλλαγών·</w:t>
      </w:r>
    </w:p>
    <w:p w:rsidR="00E17F88" w:rsidRPr="006F7439" w:rsidRDefault="00E17F88" w:rsidP="00310DDC">
      <w:pPr>
        <w:pStyle w:val="Point2"/>
        <w:spacing w:line="360" w:lineRule="auto"/>
        <w:ind w:left="2552"/>
        <w:jc w:val="left"/>
        <w:rPr>
          <w:b/>
          <w:i/>
          <w:noProof/>
        </w:rPr>
      </w:pPr>
      <w:r w:rsidRPr="006F7439">
        <w:rPr>
          <w:b/>
          <w:i/>
        </w:rPr>
        <w:t>δ)</w:t>
      </w:r>
      <w:r w:rsidRPr="006F7439">
        <w:rPr>
          <w:b/>
          <w:i/>
        </w:rPr>
        <w:tab/>
        <w:t>συναλλαγές που εκτελούνται με σκοπό τη συμμετοχή σε δημοπρασία κεντρικού αντισυμβαλλομένου σε περίπτωση αθέτησης της υποχρέωσης μέλους, συμπεριλαμβανομένων των συναλλαγών για την αντιστάθμιση της επακόλουθης έκθεσης·</w:t>
      </w:r>
    </w:p>
    <w:p w:rsidR="00E17F88" w:rsidRPr="006F7439" w:rsidRDefault="00E17F88" w:rsidP="00310DDC">
      <w:pPr>
        <w:pStyle w:val="Point2"/>
        <w:spacing w:line="360" w:lineRule="auto"/>
        <w:ind w:left="2552"/>
        <w:jc w:val="left"/>
        <w:rPr>
          <w:noProof/>
        </w:rPr>
      </w:pPr>
      <w:r w:rsidRPr="006F7439">
        <w:rPr>
          <w:b/>
          <w:i/>
        </w:rPr>
        <w:t>ε)</w:t>
      </w:r>
      <w:r w:rsidRPr="006F7439">
        <w:rPr>
          <w:b/>
          <w:i/>
        </w:rPr>
        <w:tab/>
      </w:r>
      <w:r w:rsidRPr="006F7439">
        <w:rPr>
          <w:b/>
          <w:bCs/>
          <w:i/>
          <w:iCs/>
        </w:rPr>
        <w:t>παρεμβολή ή άλλη χρήση που προβλέπεται σε συμβατικές εφεδρικές ρυθμίσεις σε σχέση με τον απαγορευμένο δείκτη αναφοράς.</w:t>
      </w:r>
      <w:r w:rsidRPr="006F7439">
        <w:t>»·</w:t>
      </w:r>
    </w:p>
    <w:p w:rsidR="00E17F88" w:rsidRPr="006F7439" w:rsidRDefault="00E17F88">
      <w:pPr>
        <w:pStyle w:val="Point1"/>
        <w:spacing w:line="360" w:lineRule="auto"/>
        <w:jc w:val="left"/>
        <w:rPr>
          <w:noProof/>
        </w:rPr>
      </w:pPr>
      <w:r w:rsidRPr="006F7439">
        <w:t>γ)</w:t>
      </w:r>
      <w:r w:rsidRPr="006F7439">
        <w:tab/>
        <w:t xml:space="preserve">προστίθενται οι νέες </w:t>
      </w:r>
      <w:r w:rsidRPr="006F7439">
        <w:rPr>
          <w:b/>
          <w:i/>
        </w:rPr>
        <w:t>παράγραφοι</w:t>
      </w:r>
      <w:r w:rsidRPr="006F7439">
        <w:t xml:space="preserve"> </w:t>
      </w:r>
      <w:r w:rsidRPr="00077C5E">
        <w:rPr>
          <w:b/>
          <w:i/>
        </w:rPr>
        <w:t>1β</w:t>
      </w:r>
      <w:r w:rsidRPr="006F7439">
        <w:rPr>
          <w:b/>
          <w:i/>
        </w:rPr>
        <w:t>, 1βα, 1ββ και 1βγ</w:t>
      </w:r>
      <w:r w:rsidRPr="006F7439">
        <w:t>:</w:t>
      </w:r>
    </w:p>
    <w:p w:rsidR="00E17F88" w:rsidRPr="006F7439" w:rsidRDefault="00E17F88" w:rsidP="00310DDC">
      <w:pPr>
        <w:pStyle w:val="Text1"/>
        <w:spacing w:line="360" w:lineRule="auto"/>
        <w:ind w:left="1985" w:hanging="567"/>
        <w:jc w:val="left"/>
        <w:rPr>
          <w:noProof/>
        </w:rPr>
      </w:pPr>
      <w:r w:rsidRPr="006F7439">
        <w:rPr>
          <w:b/>
          <w:bCs/>
          <w:i/>
          <w:iCs/>
        </w:rPr>
        <w:t>«1β.</w:t>
      </w:r>
      <w:r w:rsidRPr="006F7439">
        <w:tab/>
        <w:t>Οι εποπτευόμενες οντότητες που χρησιμοποιούν δείκτη αναφοράς σε υφιστάμενες χρηματοπιστωτικές συμβάσεις</w:t>
      </w:r>
      <w:r w:rsidRPr="006F7439">
        <w:rPr>
          <w:b/>
          <w:i/>
        </w:rPr>
        <w:t xml:space="preserve"> ή για τη μέτρηση της απόδοσης επενδυτικών κεφαλαίων</w:t>
      </w:r>
      <w:r w:rsidRPr="006F7439">
        <w:t xml:space="preserve"> ή σε χρηματοπιστωτικά μέσα, ο οποίος υπόκειται σε δημόσια ανακοίνωση σύμφωνα με το άρθρο 24α παράγραφος 5, αντικαθιστούν τον εν λόγω δείκτη αναφοράς με κατάλληλη εναλλακτική επιλογή εντός 6 μηνών από τη δημοσίευση της εν λόγω ανακοίνωσης, ή εκδίδουν και δημοσιεύουν στον δικτυακό τους τόπο δήλωση με την οποία </w:t>
      </w:r>
      <w:r w:rsidRPr="006F7439">
        <w:rPr>
          <w:b/>
          <w:i/>
        </w:rPr>
        <w:t>παρέχουν</w:t>
      </w:r>
      <w:r w:rsidRPr="006F7439">
        <w:t xml:space="preserve"> </w:t>
      </w:r>
      <w:r w:rsidRPr="006F7439">
        <w:rPr>
          <w:b/>
          <w:i/>
        </w:rPr>
        <w:t>τεκμηριωμένη αιτιολόγηση στους</w:t>
      </w:r>
      <w:r w:rsidRPr="006F7439">
        <w:t xml:space="preserve"> πελάτες </w:t>
      </w:r>
      <w:r w:rsidRPr="006F7439">
        <w:rPr>
          <w:b/>
          <w:i/>
        </w:rPr>
        <w:t>για το γεγονός ότι δεν ήταν σε θέση να το πράξουν</w:t>
      </w:r>
      <w:r w:rsidRPr="006F7439">
        <w:t>.</w:t>
      </w:r>
    </w:p>
    <w:p w:rsidR="00E17F88" w:rsidRPr="006F7439" w:rsidRDefault="00E17F88" w:rsidP="00310DDC">
      <w:pPr>
        <w:pStyle w:val="Text1"/>
        <w:spacing w:line="360" w:lineRule="auto"/>
        <w:ind w:left="1985" w:hanging="567"/>
        <w:jc w:val="left"/>
        <w:rPr>
          <w:b/>
          <w:i/>
          <w:noProof/>
        </w:rPr>
      </w:pPr>
      <w:r w:rsidRPr="006F7439">
        <w:rPr>
          <w:b/>
          <w:i/>
        </w:rPr>
        <w:t>1βα.</w:t>
      </w:r>
      <w:r w:rsidRPr="006F7439">
        <w:rPr>
          <w:b/>
          <w:i/>
        </w:rPr>
        <w:tab/>
        <w:t xml:space="preserve">Οι εποπτευόμενες οντότητες μπορούν να χρησιμοποιούν δείκτη αναφοράς που ισχυρίζεται, στη νομική του τεκμηρίωση ή στην τεκμηρίωση εμπορικής προώθησης ή στην ονομασία του, ότι λαμβάνει </w:t>
      </w:r>
      <w:r w:rsidRPr="006F7439">
        <w:rPr>
          <w:b/>
          <w:i/>
        </w:rPr>
        <w:lastRenderedPageBreak/>
        <w:t xml:space="preserve">υπόψη παράγοντες ΠΚΔ στη μεθοδολογία του, μόνον εφόσον ο διαχειριστής του κοινοποιεί τις </w:t>
      </w:r>
      <w:r w:rsidRPr="0008583E">
        <w:rPr>
          <w:b/>
          <w:i/>
        </w:rPr>
        <w:t>πληροφορίες</w:t>
      </w:r>
      <w:r w:rsidRPr="006F7439">
        <w:rPr>
          <w:b/>
          <w:i/>
        </w:rPr>
        <w:t xml:space="preserve"> που αναφέρονται στο άρθρο 13 παράγραφος 1 στοιχείο δ) και στο άρθρο 27 παράγραφος 2α. Όλες οι απαιτήσεις γνωστοποίησης της μεθοδολογίας επιδιώκουν τη συνοχή με το άρθρο 10 του κανονισμού (ΕΕ) 2019/2088.</w:t>
      </w:r>
    </w:p>
    <w:p w:rsidR="00E17F88" w:rsidRPr="006F7439" w:rsidRDefault="00E17F88" w:rsidP="00310DDC">
      <w:pPr>
        <w:pStyle w:val="Text1"/>
        <w:spacing w:line="360" w:lineRule="auto"/>
        <w:ind w:left="1985"/>
        <w:jc w:val="left"/>
        <w:rPr>
          <w:b/>
          <w:i/>
          <w:noProof/>
        </w:rPr>
      </w:pPr>
      <w:r w:rsidRPr="006F7439">
        <w:rPr>
          <w:b/>
          <w:i/>
        </w:rPr>
        <w:t>Η παρούσα παράγραφος ισχύει τόσο για τους ενωσιακούς όσο και για τους μη ενωσιακούς δείκτες αναφοράς.</w:t>
      </w:r>
      <w:r w:rsidR="0008583E">
        <w:rPr>
          <w:b/>
          <w:i/>
        </w:rPr>
        <w:t>»·</w:t>
      </w:r>
    </w:p>
    <w:p w:rsidR="00E17F88" w:rsidRPr="006F7439" w:rsidRDefault="00E17F88" w:rsidP="00310DDC">
      <w:pPr>
        <w:pStyle w:val="Text1"/>
        <w:spacing w:line="360" w:lineRule="auto"/>
        <w:ind w:left="1418" w:hanging="567"/>
        <w:jc w:val="left"/>
        <w:rPr>
          <w:b/>
          <w:i/>
          <w:noProof/>
        </w:rPr>
      </w:pPr>
      <w:proofErr w:type="spellStart"/>
      <w:r w:rsidRPr="006F7439">
        <w:rPr>
          <w:b/>
          <w:i/>
        </w:rPr>
        <w:t>γα</w:t>
      </w:r>
      <w:proofErr w:type="spellEnd"/>
      <w:r w:rsidRPr="006F7439">
        <w:rPr>
          <w:b/>
          <w:i/>
        </w:rPr>
        <w:t>)</w:t>
      </w:r>
      <w:r w:rsidRPr="006F7439">
        <w:rPr>
          <w:b/>
          <w:i/>
        </w:rPr>
        <w:tab/>
        <w:t>η παράγραφος 2 τροποποιείται ως εξής:</w:t>
      </w:r>
    </w:p>
    <w:p w:rsidR="00E17F88" w:rsidRPr="006F7439" w:rsidRDefault="0008583E" w:rsidP="00310DDC">
      <w:pPr>
        <w:pStyle w:val="Text1"/>
        <w:spacing w:line="360" w:lineRule="auto"/>
        <w:ind w:left="1985" w:hanging="567"/>
        <w:jc w:val="left"/>
        <w:rPr>
          <w:b/>
          <w:i/>
          <w:noProof/>
        </w:rPr>
      </w:pPr>
      <w:r>
        <w:rPr>
          <w:b/>
          <w:i/>
        </w:rPr>
        <w:t>«</w:t>
      </w:r>
      <w:r w:rsidR="00E17F88" w:rsidRPr="006F7439">
        <w:rPr>
          <w:b/>
          <w:i/>
        </w:rPr>
        <w:t>2.</w:t>
      </w:r>
      <w:r w:rsidR="00E17F88" w:rsidRPr="006F7439">
        <w:rPr>
          <w:b/>
          <w:i/>
        </w:rPr>
        <w:tab/>
        <w:t>Όταν το ενημερωτικό δελτίο που δημοσιεύεται δυνάμει της οδηγίας 2003/71/ΕΚ ή της οδηγίας 2009/65/ΕΚ αφορά κινητές αξίες ή άλλα επενδυτικά προϊόντα που αναφέρονται σε δείκτη αναφοράς κρίσιμης σημασίας, σε σημαντικό δείκτη αναφοράς, σε δείκτη αναφοράς βασικών προϊόντων που εμπίπτει στο παράρτημα II, σε ενωσιακό δείκτη αναφοράς για την κλιματική μετάβαση και σε ευθυγραμμισμένο με τη συμφωνία του Παρισιού ενωσιακό δείκτη αναφοράς, ο εκδότης, ο προσφέρων ή το πρόσωπο που ζητεί την εισαγωγή για διαπραγμάτευση σε ρυθμιζόμενη αγορά μεριμνά ώστε, όταν περιλαμβάνεται δημόσια ανακοίνωση σχετικά με τον δείκτη αναφοράς που χρησιμοποιείται στο μητρώο σύμφωνα με το άρθρο 36 του παρόντος κανονισμού εντός 9 μηνών από τη δημοσίευση της δημόσιας ανακοίνωσης, το ενημερωτικό δελτίο περιλαμβάνει επίσης τις πληροφορίες αυτές με σαφή και ευδιάκριτο τρόπο.</w:t>
      </w:r>
      <w:r>
        <w:rPr>
          <w:b/>
          <w:i/>
        </w:rPr>
        <w:t>»·</w:t>
      </w:r>
    </w:p>
    <w:p w:rsidR="00E17F88" w:rsidRPr="006F7439" w:rsidRDefault="00E17F88" w:rsidP="00310DDC">
      <w:pPr>
        <w:pStyle w:val="Text1"/>
        <w:spacing w:line="360" w:lineRule="auto"/>
        <w:ind w:left="1418" w:hanging="567"/>
        <w:jc w:val="left"/>
        <w:rPr>
          <w:b/>
          <w:i/>
          <w:noProof/>
        </w:rPr>
      </w:pPr>
      <w:proofErr w:type="spellStart"/>
      <w:r w:rsidRPr="006F7439">
        <w:rPr>
          <w:b/>
          <w:i/>
        </w:rPr>
        <w:t>γβ</w:t>
      </w:r>
      <w:proofErr w:type="spellEnd"/>
      <w:r w:rsidRPr="006F7439">
        <w:rPr>
          <w:b/>
          <w:i/>
        </w:rPr>
        <w:t>)</w:t>
      </w:r>
      <w:r w:rsidRPr="006F7439">
        <w:rPr>
          <w:b/>
          <w:i/>
        </w:rPr>
        <w:tab/>
        <w:t>προστίθεται νέα παράγραφος 2a:</w:t>
      </w:r>
    </w:p>
    <w:p w:rsidR="00E17F88" w:rsidRPr="006F7439" w:rsidRDefault="0008583E" w:rsidP="00310DDC">
      <w:pPr>
        <w:pStyle w:val="Text1"/>
        <w:spacing w:line="360" w:lineRule="auto"/>
        <w:ind w:left="1985" w:hanging="567"/>
        <w:jc w:val="left"/>
        <w:rPr>
          <w:b/>
          <w:i/>
          <w:noProof/>
        </w:rPr>
      </w:pPr>
      <w:r>
        <w:rPr>
          <w:b/>
          <w:i/>
        </w:rPr>
        <w:t>«</w:t>
      </w:r>
      <w:r w:rsidR="00E17F88" w:rsidRPr="006F7439">
        <w:rPr>
          <w:b/>
          <w:i/>
        </w:rPr>
        <w:t>2α.</w:t>
      </w:r>
      <w:r w:rsidR="00E17F88" w:rsidRPr="006F7439">
        <w:rPr>
          <w:b/>
          <w:i/>
        </w:rPr>
        <w:tab/>
      </w:r>
      <w:r w:rsidR="00E17F88" w:rsidRPr="006F7439">
        <w:rPr>
          <w:b/>
          <w:bCs/>
          <w:i/>
          <w:iCs/>
        </w:rPr>
        <w:t>Οι διαχειριστές δεικτών αναφοράς που χρησιμοποιούνται στην ΕΕ επιδιώκουν την έκδοση ενός αναγνωριστικού κωδικού που έχει συμφωνηθεί σε παγκόσμιο επίπεδο για καθέναν από τους δείκτες αναφοράς που παρέχουν για χρήση στην Ένωση.»</w:t>
      </w:r>
      <w:r>
        <w:rPr>
          <w:i/>
          <w:iCs/>
        </w:rPr>
        <w:t>.</w:t>
      </w:r>
    </w:p>
    <w:p w:rsidR="00E17F88" w:rsidRPr="006F7439" w:rsidRDefault="00E17F88">
      <w:pPr>
        <w:pStyle w:val="Point0"/>
        <w:spacing w:line="360" w:lineRule="auto"/>
        <w:jc w:val="left"/>
        <w:rPr>
          <w:noProof/>
        </w:rPr>
      </w:pPr>
      <w:r w:rsidRPr="006F7439">
        <w:t>15)</w:t>
      </w:r>
      <w:r w:rsidRPr="006F7439">
        <w:tab/>
        <w:t xml:space="preserve">Το άρθρο 32 τροποποιείται ως εξής: </w:t>
      </w:r>
    </w:p>
    <w:p w:rsidR="00E17F88" w:rsidRPr="006F7439" w:rsidRDefault="00E17F88">
      <w:pPr>
        <w:pStyle w:val="Point1"/>
        <w:spacing w:line="360" w:lineRule="auto"/>
        <w:jc w:val="left"/>
        <w:rPr>
          <w:noProof/>
        </w:rPr>
      </w:pPr>
      <w:r w:rsidRPr="006F7439">
        <w:t>α)</w:t>
      </w:r>
      <w:r w:rsidRPr="006F7439">
        <w:tab/>
        <w:t>η παράγραφος 1 απαλείφεται·</w:t>
      </w:r>
    </w:p>
    <w:p w:rsidR="00E17F88" w:rsidRPr="006F7439" w:rsidRDefault="00E17F88">
      <w:pPr>
        <w:pStyle w:val="Point1"/>
        <w:spacing w:line="360" w:lineRule="auto"/>
        <w:jc w:val="left"/>
        <w:rPr>
          <w:noProof/>
        </w:rPr>
      </w:pPr>
      <w:r w:rsidRPr="006F7439">
        <w:t>β)</w:t>
      </w:r>
      <w:r w:rsidRPr="006F7439">
        <w:tab/>
        <w:t>οι παράγραφοι 2 και 3 αντικαθίστανται από το ακόλουθο κείμενο:</w:t>
      </w:r>
    </w:p>
    <w:p w:rsidR="00E17F88" w:rsidRPr="006F7439" w:rsidRDefault="00E17F88" w:rsidP="00310DDC">
      <w:pPr>
        <w:pStyle w:val="Text1"/>
        <w:spacing w:line="360" w:lineRule="auto"/>
        <w:ind w:left="1985" w:hanging="567"/>
        <w:jc w:val="left"/>
        <w:rPr>
          <w:noProof/>
        </w:rPr>
      </w:pPr>
      <w:r w:rsidRPr="006F7439">
        <w:lastRenderedPageBreak/>
        <w:t>«2.</w:t>
      </w:r>
      <w:r w:rsidRPr="006F7439">
        <w:tab/>
        <w:t xml:space="preserve">Οι διαχειριστές που βρίσκονται σε τρίτη χώρα και προτίθενται να λάβουν την αναγνώριση που αναφέρεται στο άρθρο 24α παράγραφοι 1 και 3 συμμορφώνονται με τον παρόντα κανονισμό, με την εξαίρεση του άρθρου 11 παράγραφος 4 και των άρθρων 16, 20, 21 και 23. Οι διαχειριστές που βρίσκονται σε τρίτη χώρα μπορούν να πληρούν την εν λόγω προϋπόθεση εάν εφαρμόζουν τις αρχές της IOSCO για τους χρηματοπιστωτικούς δείκτες αναφοράς ή τις αρχές της IOSCO για την εποπτεία των οργανισμών κοινοποίησης τιμών πετρελαίου, κατά περίπτωση, με την προϋπόθεση η εφαρμογή τους να ισοδυναμεί με συμμόρφωση προς τον παρόντα κανονισμό, με την εξαίρεση του άρθρου 11 παράγραφος 4 και των άρθρων 16, 20, 21 και 23. </w:t>
      </w:r>
    </w:p>
    <w:p w:rsidR="00E17F88" w:rsidRPr="006F7439" w:rsidRDefault="00E17F88" w:rsidP="00310DDC">
      <w:pPr>
        <w:pStyle w:val="Text1"/>
        <w:spacing w:line="360" w:lineRule="auto"/>
        <w:ind w:left="1985"/>
        <w:jc w:val="left"/>
        <w:rPr>
          <w:noProof/>
        </w:rPr>
      </w:pPr>
      <w:r w:rsidRPr="006F7439">
        <w:t>Για να διαπιστωθεί αν πληρούται η προϋπόθεση που αναφέρεται στο πρώτο εδάφιο και να αξιολογηθεί η συμμόρφωση με τις αρχές της IOSCO για τους χρηματοπιστωτικούς δείκτες αναφοράς ή τις αρχές της IOSCO για την εποπτεία των οργανισμών κοινοποίησης τιμών πετρελαίου, κατά περίπτωση, η ΕΑΚΑΑ μπορεί να λαμβάνει υπόψη:</w:t>
      </w:r>
    </w:p>
    <w:p w:rsidR="00E17F88" w:rsidRPr="006F7439" w:rsidRDefault="00E17F88" w:rsidP="00310DDC">
      <w:pPr>
        <w:pStyle w:val="Point2"/>
        <w:spacing w:line="360" w:lineRule="auto"/>
        <w:ind w:left="2552"/>
        <w:jc w:val="left"/>
        <w:rPr>
          <w:noProof/>
        </w:rPr>
      </w:pPr>
      <w:r w:rsidRPr="006F7439">
        <w:t>α)</w:t>
      </w:r>
      <w:r w:rsidRPr="006F7439">
        <w:tab/>
        <w:t>την αξιολόγηση του διαχειριστή που βρίσκεται σε τρίτη χώρα από ανεξάρτητο εξωτερικό ελεγκτή·</w:t>
      </w:r>
    </w:p>
    <w:p w:rsidR="00E17F88" w:rsidRPr="006F7439" w:rsidRDefault="00E17F88" w:rsidP="00310DDC">
      <w:pPr>
        <w:pStyle w:val="Point2"/>
        <w:spacing w:line="360" w:lineRule="auto"/>
        <w:ind w:left="2552"/>
        <w:jc w:val="left"/>
        <w:rPr>
          <w:noProof/>
        </w:rPr>
      </w:pPr>
      <w:r w:rsidRPr="006F7439">
        <w:t>β)</w:t>
      </w:r>
      <w:r w:rsidRPr="006F7439">
        <w:tab/>
        <w:t xml:space="preserve">την πιστοποίηση που παρέχεται από την αρμόδια αρχή της τρίτης χώρας στην οποία βρίσκεται ο εν λόγω διαχειριστής. </w:t>
      </w:r>
    </w:p>
    <w:p w:rsidR="00E17F88" w:rsidRPr="006F7439" w:rsidRDefault="00E17F88" w:rsidP="00310DDC">
      <w:pPr>
        <w:pStyle w:val="Text1"/>
        <w:spacing w:line="360" w:lineRule="auto"/>
        <w:ind w:left="1985"/>
        <w:jc w:val="left"/>
        <w:rPr>
          <w:noProof/>
        </w:rPr>
      </w:pPr>
      <w:r w:rsidRPr="006F7439">
        <w:t>Όταν, και στον βαθμό που ένας διαχειριστής τρίτης χώρας είναι σε θέση να δείξει ότι ένας δείκτης αναφοράς που παρέχει είναι δείκτης αναφοράς ρυθμιζόμενων δεδομένων ή δείκτης αναφοράς βασικού προϊόντος που δεν βασίζεται στην υποβολή στοιχείων από συνεισφέροντες οι οποίοι είναι στην πλειονότητά τους εποπτευόμενες οντότητες, ο διαχειριστής δεν υποχρεούται να συμμορφωθεί προς τις απαιτήσεις οι οποίες, σύμφωνα με το άρθρο 17 και το άρθρο 19 παράγραφος 1, δεν ισχύουν για την παροχή δεικτών αναφοράς ρυθμιζόμενων δεδομένων και δεικτών αναφοράς βασικού προϊόντος.</w:t>
      </w:r>
    </w:p>
    <w:p w:rsidR="00E17F88" w:rsidRPr="006F7439" w:rsidRDefault="00E17F88" w:rsidP="00310DDC">
      <w:pPr>
        <w:pStyle w:val="Text1"/>
        <w:spacing w:line="360" w:lineRule="auto"/>
        <w:ind w:left="1985" w:hanging="567"/>
        <w:jc w:val="left"/>
        <w:rPr>
          <w:noProof/>
        </w:rPr>
      </w:pPr>
      <w:r w:rsidRPr="006F7439">
        <w:t>3.</w:t>
      </w:r>
      <w:r w:rsidRPr="006F7439">
        <w:tab/>
        <w:t xml:space="preserve">Οι διαχειριστές που βρίσκονται σε τρίτη χώρα και προτίθενται να λάβουν αναγνώριση πρέπει να διαθέτουν νόμιμο εκπρόσωπο. Ο νόμιμος εκπρόσωπος πρέπει να είναι ▌νομικό πρόσωπο που βρίσκεται στην </w:t>
      </w:r>
      <w:r w:rsidRPr="006F7439">
        <w:lastRenderedPageBreak/>
        <w:t xml:space="preserve">Ένωση και να έχει οριστεί ρητά από τον διαχειριστή για να ενεργεί εξ ονόματος του εν λόγω διαχειριστή σε σχέση με τις υποχρεώσεις του διαχειριστή δυνάμει του παρόντος κανονισμού. Ο νόμιμος εκπρόσωπος επιτελεί, από κοινού με τον διαχειριστή, το καθήκον εποπτείας σε σχέση με την παροχή δεικτών αναφοράς το οποίο ασκείται από τον διαχειριστή δυνάμει του παρόντος κανονισμού και ▌είναι υπόλογος στην ΕΑΚΑΑ. </w:t>
      </w:r>
      <w:r w:rsidRPr="006F7439">
        <w:rPr>
          <w:b/>
          <w:bCs/>
          <w:i/>
          <w:iCs/>
        </w:rPr>
        <w:t>Η ΕΑΚΑΑ μπορεί να επιβάλει εποπτικά μέτρα, σύμφωνα με το άρθρο 48ε, στον νόμιμο εκπρόσωπο και στον διαχειριστή για μία από τις παραβάσεις που απαριθμούνται στο άρθρο 42 παράγραφος 1 στοιχείο α) ή για τυχόν μη συνεργασία ή μη συμμόρφωση με έρευνα, επιθεώρηση ή αίτημα που καλύπτεται από κεφάλαιο 4 τμήμα 1.</w:t>
      </w:r>
      <w:r w:rsidRPr="006F7439">
        <w:t>»·</w:t>
      </w:r>
    </w:p>
    <w:p w:rsidR="00E17F88" w:rsidRPr="006F7439" w:rsidRDefault="00E17F88">
      <w:pPr>
        <w:pStyle w:val="Point1"/>
        <w:spacing w:line="360" w:lineRule="auto"/>
        <w:jc w:val="left"/>
        <w:rPr>
          <w:noProof/>
        </w:rPr>
      </w:pPr>
      <w:r w:rsidRPr="006F7439">
        <w:t>γ)</w:t>
      </w:r>
      <w:r w:rsidRPr="006F7439">
        <w:tab/>
        <w:t>στην παράγραφο 5, το πρώτο εδάφιο αντικαθίσταται από το ακόλουθο κείμενο:</w:t>
      </w:r>
    </w:p>
    <w:p w:rsidR="00E17F88" w:rsidRPr="006F7439" w:rsidRDefault="00E17F88" w:rsidP="00310DDC">
      <w:pPr>
        <w:pStyle w:val="Text1"/>
        <w:spacing w:line="360" w:lineRule="auto"/>
        <w:ind w:left="1418"/>
        <w:jc w:val="left"/>
        <w:rPr>
          <w:noProof/>
        </w:rPr>
      </w:pPr>
      <w:r w:rsidRPr="006F7439">
        <w:t>«Διαχειριστής που βρίσκεται σε τρίτη χώρα και προτίθεται να λάβει την αναγνώριση που αναφέρεται στην παράγραφο 2 υποβάλλει αίτηση αναγνώρισης στην ΕΑΚΑΑ. Ο αιτών διαχειριστής παρέχει όλες τις πληροφορίες που είναι αναγκαίες προκειμένου να πείσει την ΕΑΚΑΑ ότι, κατά τον χρόνο της αναγνώρισης, έχει λάβει όλα τα αναγκαία μέτρα προκειμένου να πληροί τις απαιτήσεις που αναφέρονται στην παράγραφο 2 σε σχέση με τον δείκτη ή τους δείκτες αναφοράς του που έχουν χαρακτηριστεί σύμφωνα με το άρθρο 24. Κατά περίπτωση, ο αιτών διαχειριστής υποδεικνύει την αρμόδια αρχή που είναι υπεύθυνη για την εποπτεία του στην τρίτη χώρα.</w:t>
      </w:r>
    </w:p>
    <w:p w:rsidR="00E17F88" w:rsidRPr="006F7439" w:rsidRDefault="00E17F88" w:rsidP="00310DDC">
      <w:pPr>
        <w:pStyle w:val="Text1"/>
        <w:spacing w:line="360" w:lineRule="auto"/>
        <w:ind w:left="1418"/>
        <w:jc w:val="left"/>
        <w:rPr>
          <w:noProof/>
        </w:rPr>
      </w:pPr>
      <w:r w:rsidRPr="006F7439">
        <w:t>Εντός 15 εργάσιμων ημερών από την παραλαβή της αίτησης, η ΕΑΚΑΑ αξιολογεί την πληρότητά της και ενημερώνει σχετικά τον αιτούντα. Σε περίπτωση που η αίτηση δεν είναι πλήρης, ο αιτών υποβάλλει τα πρόσθετα στοιχεία που απαιτεί η ΕΑΚΑΑ. Η προθεσμία που αναφέρεται στο παρόν εδάφιο ισχύει από την ημερομηνία κατά την οποία ο αιτών έχει παράσχει τα εν λόγω πρόσθετα στοιχεία.»</w:t>
      </w:r>
      <w:r w:rsidR="00775C47">
        <w:t>.</w:t>
      </w:r>
    </w:p>
    <w:p w:rsidR="00E17F88" w:rsidRPr="006F7439" w:rsidRDefault="00E17F88">
      <w:pPr>
        <w:pStyle w:val="Point0"/>
        <w:spacing w:line="360" w:lineRule="auto"/>
        <w:ind w:left="851" w:hanging="851"/>
        <w:jc w:val="left"/>
        <w:rPr>
          <w:b/>
          <w:i/>
        </w:rPr>
      </w:pPr>
      <w:r w:rsidRPr="006F7439">
        <w:rPr>
          <w:b/>
          <w:i/>
        </w:rPr>
        <w:t>15α)</w:t>
      </w:r>
      <w:r w:rsidRPr="006F7439">
        <w:rPr>
          <w:b/>
          <w:i/>
        </w:rPr>
        <w:tab/>
      </w:r>
      <w:r w:rsidR="00775C47">
        <w:rPr>
          <w:b/>
          <w:i/>
        </w:rPr>
        <w:t>Σ</w:t>
      </w:r>
      <w:r w:rsidRPr="006F7439">
        <w:rPr>
          <w:b/>
          <w:i/>
        </w:rPr>
        <w:t>το άρθρο 33 παράγραφος 1 η εισαγωγική διατύπωση τροποποιείται ως εξής:</w:t>
      </w:r>
    </w:p>
    <w:p w:rsidR="00E17F88" w:rsidRPr="006F7439" w:rsidRDefault="00E17F88" w:rsidP="00310DDC">
      <w:pPr>
        <w:pStyle w:val="Text1"/>
        <w:spacing w:line="360" w:lineRule="auto"/>
        <w:ind w:left="1418" w:hanging="567"/>
        <w:jc w:val="left"/>
        <w:rPr>
          <w:b/>
          <w:i/>
        </w:rPr>
      </w:pPr>
      <w:r w:rsidRPr="006F7439">
        <w:rPr>
          <w:b/>
          <w:bCs/>
          <w:i/>
          <w:iCs/>
        </w:rPr>
        <w:t>«1.</w:t>
      </w:r>
      <w:r w:rsidRPr="006F7439">
        <w:rPr>
          <w:b/>
          <w:i/>
        </w:rPr>
        <w:tab/>
        <w:t xml:space="preserve">Διαχειριστής που βρίσκεται στην Ένωση και διαθέτει άδεια ή είναι εγγεγραμμένος στο μητρώο σύμφωνα με το άρθρο 34 και έχει σαφή και καθορισμένο ρόλο στο πλαίσιο ελέγχου ή λογοδοσίας ενός διαχειριστή τρίτης χώρας, ο οποίος είναι δυνατόν να παρακολουθεί αποτελεσματικά την </w:t>
      </w:r>
      <w:r w:rsidRPr="006F7439">
        <w:rPr>
          <w:b/>
          <w:i/>
        </w:rPr>
        <w:lastRenderedPageBreak/>
        <w:t>παροχή του δείκτη αναφοράς, μπορεί να ζητήσει από την ΕΑΚΑΑ να προσυπογράψει έναν δείκτη αναφοράς ή μια οικογένεια δεικτών αναφοράς που παρέχονται σε τρίτη χώρα για χρήση εντός της Ένωσης, εφόσον πληρούνται όλες οι ακόλουθες προϋποθέσεις:</w:t>
      </w:r>
      <w:r w:rsidR="00775C47">
        <w:rPr>
          <w:b/>
          <w:i/>
        </w:rPr>
        <w:t>».</w:t>
      </w:r>
    </w:p>
    <w:p w:rsidR="00E17F88" w:rsidRPr="006F7439" w:rsidRDefault="00E17F88" w:rsidP="00310DDC">
      <w:pPr>
        <w:pStyle w:val="Point0"/>
        <w:spacing w:line="360" w:lineRule="auto"/>
        <w:ind w:left="851" w:hanging="851"/>
        <w:jc w:val="left"/>
        <w:rPr>
          <w:b/>
          <w:i/>
        </w:rPr>
      </w:pPr>
      <w:r w:rsidRPr="006F7439">
        <w:rPr>
          <w:b/>
          <w:i/>
        </w:rPr>
        <w:t>15β)</w:t>
      </w:r>
      <w:r w:rsidRPr="006F7439">
        <w:rPr>
          <w:b/>
          <w:i/>
        </w:rPr>
        <w:tab/>
      </w:r>
      <w:r w:rsidR="00775C47">
        <w:rPr>
          <w:b/>
          <w:i/>
        </w:rPr>
        <w:t>Σ</w:t>
      </w:r>
      <w:r w:rsidRPr="006F7439">
        <w:rPr>
          <w:b/>
          <w:i/>
        </w:rPr>
        <w:t>το άρθρο 33, η παράγραφος 3 τροποποιείται ως εξής:</w:t>
      </w:r>
    </w:p>
    <w:p w:rsidR="00E17F88" w:rsidRPr="006F7439" w:rsidRDefault="00775C47" w:rsidP="00310DDC">
      <w:pPr>
        <w:pStyle w:val="Text1"/>
        <w:spacing w:line="360" w:lineRule="auto"/>
        <w:ind w:left="1418" w:hanging="567"/>
        <w:jc w:val="left"/>
        <w:rPr>
          <w:b/>
          <w:i/>
        </w:rPr>
      </w:pPr>
      <w:r>
        <w:rPr>
          <w:b/>
          <w:i/>
        </w:rPr>
        <w:t>«</w:t>
      </w:r>
      <w:r w:rsidR="00E17F88" w:rsidRPr="006F7439">
        <w:rPr>
          <w:b/>
          <w:i/>
        </w:rPr>
        <w:t>3.</w:t>
      </w:r>
      <w:r w:rsidR="00E17F88" w:rsidRPr="006F7439">
        <w:rPr>
          <w:b/>
          <w:i/>
        </w:rPr>
        <w:tab/>
        <w:t>Μέσα σε 90 εργάσιμες ημέρες από την παραλαβή της αίτησης προσυπογραφής που αναφέρεται στην παράγραφο 1 η ΕΑΚΑΑ εξετάζει την αίτηση και εκδίδει απόφαση είτε για την έγκριση της προσυπογραφής είτε για την απόρριψή της.</w:t>
      </w:r>
      <w:r>
        <w:rPr>
          <w:b/>
          <w:i/>
        </w:rPr>
        <w:t>».</w:t>
      </w:r>
    </w:p>
    <w:p w:rsidR="00E17F88" w:rsidRPr="006F7439" w:rsidRDefault="00E17F88" w:rsidP="00310DDC">
      <w:pPr>
        <w:pStyle w:val="Text1"/>
        <w:spacing w:line="360" w:lineRule="auto"/>
        <w:ind w:left="851" w:hanging="851"/>
        <w:jc w:val="left"/>
        <w:rPr>
          <w:b/>
          <w:i/>
          <w:noProof/>
        </w:rPr>
      </w:pPr>
      <w:r w:rsidRPr="006F7439">
        <w:rPr>
          <w:b/>
          <w:i/>
        </w:rPr>
        <w:t>15γ)</w:t>
      </w:r>
      <w:r w:rsidRPr="006F7439">
        <w:rPr>
          <w:b/>
          <w:i/>
        </w:rPr>
        <w:tab/>
      </w:r>
      <w:r w:rsidR="00775C47">
        <w:rPr>
          <w:b/>
          <w:i/>
        </w:rPr>
        <w:t>Σ</w:t>
      </w:r>
      <w:r w:rsidRPr="006F7439">
        <w:rPr>
          <w:b/>
          <w:i/>
        </w:rPr>
        <w:t>το άρθρο 33, η παράγραφος 6 τροποποιείται ως εξής:</w:t>
      </w:r>
    </w:p>
    <w:p w:rsidR="00E17F88" w:rsidRPr="006F7439" w:rsidRDefault="00775C47" w:rsidP="00310DDC">
      <w:pPr>
        <w:pStyle w:val="Text1"/>
        <w:spacing w:line="360" w:lineRule="auto"/>
        <w:ind w:left="1418" w:hanging="567"/>
        <w:jc w:val="left"/>
        <w:rPr>
          <w:b/>
          <w:i/>
        </w:rPr>
      </w:pPr>
      <w:r>
        <w:rPr>
          <w:b/>
          <w:i/>
        </w:rPr>
        <w:t>«</w:t>
      </w:r>
      <w:r w:rsidR="00E17F88" w:rsidRPr="006F7439">
        <w:rPr>
          <w:b/>
          <w:i/>
        </w:rPr>
        <w:t>6.</w:t>
      </w:r>
      <w:r w:rsidR="00E17F88" w:rsidRPr="006F7439">
        <w:rPr>
          <w:b/>
          <w:i/>
        </w:rPr>
        <w:tab/>
        <w:t>Σε περίπτωση που η αρμόδια αρχή του διαχειριστή που προσυπογράφει έχει βάσιμους λόγους να θεωρεί ότι δεν πληρούνται πλέον οι προϋποθέσεις που ορίζονται στην παράγραφο 1 του παρόντος άρθρου, έχει την εξουσία να ζητήσει από τον διαχειριστή που προσυπογράφει να πάψει την προσυπογραφή και ενημερώνει σχετικά την ΕΑΚΑΑ. Σε περίπτωση παύσης της προσυπογραφής, ισχύει το άρθρο 28.</w:t>
      </w:r>
      <w:r>
        <w:rPr>
          <w:b/>
          <w:i/>
        </w:rPr>
        <w:t>».</w:t>
      </w:r>
    </w:p>
    <w:p w:rsidR="00E17F88" w:rsidRPr="006F7439" w:rsidRDefault="00E17F88">
      <w:pPr>
        <w:pStyle w:val="Point0"/>
        <w:spacing w:line="360" w:lineRule="auto"/>
        <w:jc w:val="left"/>
        <w:rPr>
          <w:noProof/>
        </w:rPr>
      </w:pPr>
      <w:r w:rsidRPr="006F7439">
        <w:t>16)</w:t>
      </w:r>
      <w:r w:rsidRPr="006F7439">
        <w:tab/>
      </w:r>
      <w:r w:rsidR="00775C47">
        <w:t>Σ</w:t>
      </w:r>
      <w:r w:rsidR="0099241F">
        <w:t>τ</w:t>
      </w:r>
      <w:r w:rsidRPr="006F7439">
        <w:t xml:space="preserve">ο άρθρο 34 τροποποιείται ως εξής: </w:t>
      </w:r>
    </w:p>
    <w:p w:rsidR="00E17F88" w:rsidRPr="006F7439" w:rsidRDefault="00E17F88">
      <w:pPr>
        <w:pStyle w:val="Point1"/>
        <w:spacing w:line="360" w:lineRule="auto"/>
        <w:jc w:val="left"/>
        <w:rPr>
          <w:noProof/>
        </w:rPr>
      </w:pPr>
      <w:r w:rsidRPr="006F7439">
        <w:t>α)</w:t>
      </w:r>
      <w:r w:rsidRPr="006F7439">
        <w:tab/>
        <w:t>η παράγραφος 1 αντικαθίσταται από το ακόλουθο κείμενο:</w:t>
      </w:r>
    </w:p>
    <w:p w:rsidR="00E17F88" w:rsidRPr="006F7439" w:rsidRDefault="00E17F88" w:rsidP="00310DDC">
      <w:pPr>
        <w:pStyle w:val="Text1"/>
        <w:spacing w:line="360" w:lineRule="auto"/>
        <w:ind w:left="1985" w:hanging="567"/>
        <w:jc w:val="left"/>
        <w:rPr>
          <w:noProof/>
        </w:rPr>
      </w:pPr>
      <w:r w:rsidRPr="006F7439">
        <w:t>«1.</w:t>
      </w:r>
      <w:r w:rsidRPr="006F7439">
        <w:tab/>
        <w:t xml:space="preserve">Ένα φυσικό ή νομικό πρόσωπο που βρίσκεται στην Ένωση και ενεργεί ή προτίθεται να ενεργεί ως διαχειριστής υποβάλλει αίτηση στην αρμόδια αρχή που ορίζεται δυνάμει του άρθρου 40 του κράτους μέλους στο οποίο βρίσκεται το εν λόγω πρόσωπο </w:t>
      </w:r>
      <w:r w:rsidRPr="006F7439">
        <w:rPr>
          <w:b/>
          <w:bCs/>
          <w:i/>
          <w:iCs/>
        </w:rPr>
        <w:t>ή στην ΕΑΚΑΑ</w:t>
      </w:r>
      <w:r w:rsidRPr="006F7439">
        <w:t>, προκειμένου να λάβει:</w:t>
      </w:r>
    </w:p>
    <w:p w:rsidR="00E17F88" w:rsidRPr="006F7439" w:rsidRDefault="00E17F88" w:rsidP="00310DDC">
      <w:pPr>
        <w:pStyle w:val="Point2"/>
        <w:spacing w:line="360" w:lineRule="auto"/>
        <w:ind w:left="2552"/>
        <w:jc w:val="left"/>
        <w:rPr>
          <w:noProof/>
        </w:rPr>
      </w:pPr>
      <w:r w:rsidRPr="006F7439">
        <w:t>α)</w:t>
      </w:r>
      <w:r w:rsidRPr="006F7439">
        <w:tab/>
        <w:t xml:space="preserve">άδεια όταν παρέχει ή προτίθεται να παράσχει δείκτες που χρησιμοποιούνται ή προορίζονται να χρησιμοποιηθούν ως δείκτες αναφοράς κρίσιμης σημασίας, ως σημαντικοί δείκτες αναφοράς, </w:t>
      </w:r>
      <w:r w:rsidRPr="006F7439">
        <w:rPr>
          <w:b/>
          <w:i/>
        </w:rPr>
        <w:t>ως δείκτες αναφοράς βασικών προϊόντων που εμπίπτουν στο παράρτημα II,</w:t>
      </w:r>
      <w:r w:rsidRPr="006F7439">
        <w:t xml:space="preserve"> ως ενωσιακοί δείκτες αναφοράς για την κλιματική μετάβαση ή ως ευθυγραμμισμένοι με τη συμφωνία του Παρισιού ενωσιακοί δείκτες αναφοράς·</w:t>
      </w:r>
    </w:p>
    <w:p w:rsidR="00E17F88" w:rsidRPr="006F7439" w:rsidRDefault="00E17F88" w:rsidP="00310DDC">
      <w:pPr>
        <w:pStyle w:val="Point2"/>
        <w:spacing w:line="360" w:lineRule="auto"/>
        <w:ind w:left="2552"/>
        <w:jc w:val="left"/>
        <w:rPr>
          <w:noProof/>
        </w:rPr>
      </w:pPr>
      <w:r w:rsidRPr="006F7439">
        <w:t>β)</w:t>
      </w:r>
      <w:r w:rsidRPr="006F7439">
        <w:tab/>
        <w:t xml:space="preserve">εγγραφή σε μητρώο, όταν είναι εποπτευόμενη οντότητα άλλη από διαχειριστή που παρέχει ή προτίθεται να παράσχει δείκτες οι οποίοι </w:t>
      </w:r>
      <w:r w:rsidRPr="006F7439">
        <w:lastRenderedPageBreak/>
        <w:t>χρησιμοποιούνται ή προορίζονται να χρησιμοποιηθούν ως σημαντικοί δείκτες αναφοράς, ως ενωσιακοί δείκτες αναφοράς για την κλιματική μετάβαση ή ως ευθυγραμμισμένοι με τη συμφωνία του Παρισιού ενωσιακοί δείκτες αναφοράς, με την προϋπόθεση η δραστηριότητα παροχής δείκτη αναφοράς να μην παρεμποδίζεται από την τομεακή πειθαρχία που ισχύει για την εποπτευόμενη οντότητα και κανένας από τους παρεχόμενους δείκτες να μην κατατάσσεται στους δείκτες αναφοράς κρίσιμης σημασίας.»·</w:t>
      </w:r>
    </w:p>
    <w:p w:rsidR="00E17F88" w:rsidRPr="006F7439" w:rsidRDefault="00E17F88" w:rsidP="00B976AD">
      <w:pPr>
        <w:pStyle w:val="Point1"/>
        <w:spacing w:line="360" w:lineRule="auto"/>
        <w:jc w:val="left"/>
        <w:rPr>
          <w:b/>
          <w:i/>
        </w:rPr>
      </w:pPr>
      <w:proofErr w:type="spellStart"/>
      <w:r w:rsidRPr="006F7439">
        <w:rPr>
          <w:b/>
          <w:i/>
        </w:rPr>
        <w:t>αα</w:t>
      </w:r>
      <w:proofErr w:type="spellEnd"/>
      <w:r w:rsidRPr="006F7439">
        <w:rPr>
          <w:b/>
          <w:i/>
        </w:rPr>
        <w:t>)</w:t>
      </w:r>
      <w:r w:rsidRPr="006F7439">
        <w:rPr>
          <w:b/>
          <w:i/>
        </w:rPr>
        <w:tab/>
        <w:t>στο άρθρο 34, η παράγραφος 1a τροποποιείται ως εξής:</w:t>
      </w:r>
    </w:p>
    <w:p w:rsidR="00E17F88" w:rsidRPr="006F7439" w:rsidRDefault="00B976AD" w:rsidP="00B976AD">
      <w:pPr>
        <w:pStyle w:val="Text1"/>
        <w:spacing w:line="360" w:lineRule="auto"/>
        <w:ind w:left="1985" w:hanging="567"/>
        <w:jc w:val="left"/>
        <w:rPr>
          <w:b/>
          <w:i/>
          <w:noProof/>
        </w:rPr>
      </w:pPr>
      <w:r>
        <w:rPr>
          <w:b/>
          <w:i/>
        </w:rPr>
        <w:t>«</w:t>
      </w:r>
      <w:r w:rsidR="00E17F88" w:rsidRPr="006F7439">
        <w:rPr>
          <w:b/>
          <w:i/>
        </w:rPr>
        <w:t>1α.</w:t>
      </w:r>
      <w:r w:rsidR="0099241F">
        <w:rPr>
          <w:b/>
          <w:i/>
        </w:rPr>
        <w:tab/>
      </w:r>
      <w:r w:rsidR="00E17F88" w:rsidRPr="006F7439">
        <w:rPr>
          <w:b/>
          <w:i/>
        </w:rPr>
        <w:t>Όταν ένας ή περισσότεροι δείκτες που παρέχει το πρόσωπο που αναφέρεται στην παράγραφο 1 μπορούν να θεωρηθούν δείκτες αναφοράς κρίσιμης σημασίας όπως ορίζονται στο άρθρο 20 παράγραφος 1 στοιχεία α) και γ) ή σημαντικοί δείκτες αναφοράς όπως ορίζονται στο άρθρο 24 παράγραφοι 2, 5 και 6 ή εάν το πρόσωπο προτίθεται να προσυπογράψει δείκτες αναφοράς όπως ορίζονται στο άρθρο 33, η αίτηση υποβάλλεται στην ΕΑΚΑΑ.</w:t>
      </w:r>
      <w:r>
        <w:rPr>
          <w:b/>
          <w:i/>
        </w:rPr>
        <w:t>»·</w:t>
      </w:r>
    </w:p>
    <w:p w:rsidR="00E17F88" w:rsidRPr="006F7439" w:rsidRDefault="00E17F88" w:rsidP="00B976AD">
      <w:pPr>
        <w:pStyle w:val="Point1"/>
        <w:spacing w:line="360" w:lineRule="auto"/>
        <w:jc w:val="left"/>
        <w:rPr>
          <w:noProof/>
        </w:rPr>
      </w:pPr>
      <w:r w:rsidRPr="006F7439">
        <w:t>β)</w:t>
      </w:r>
      <w:r w:rsidRPr="006F7439">
        <w:tab/>
        <w:t xml:space="preserve">η </w:t>
      </w:r>
      <w:r w:rsidRPr="00310DDC">
        <w:rPr>
          <w:b/>
          <w:i/>
        </w:rPr>
        <w:t>παράγραφος</w:t>
      </w:r>
      <w:r w:rsidRPr="006F7439">
        <w:t xml:space="preserve"> 3 αντικαθίσταται από το ακόλουθο κείμενο:</w:t>
      </w:r>
    </w:p>
    <w:p w:rsidR="00E17F88" w:rsidRPr="006F7439" w:rsidRDefault="00E17F88" w:rsidP="00B976AD">
      <w:pPr>
        <w:pStyle w:val="Text1"/>
        <w:spacing w:line="360" w:lineRule="auto"/>
        <w:ind w:left="1985" w:hanging="567"/>
        <w:jc w:val="left"/>
        <w:rPr>
          <w:noProof/>
        </w:rPr>
      </w:pPr>
      <w:r w:rsidRPr="006F7439">
        <w:t>«3.</w:t>
      </w:r>
      <w:r w:rsidR="0099241F">
        <w:tab/>
      </w:r>
      <w:r w:rsidRPr="006F7439">
        <w:t xml:space="preserve">Η αίτηση που αναφέρεται στην παράγραφο 1 υποβάλλεται εντός 30 εργάσιμων ημερών από τη σύναψη οποιασδήποτε συμφωνίας από εποπτευόμενη οντότητα για τη χρήση δείκτη που παρέχεται από τον αιτούντα ως αναφορά σε χρηματοπιστωτικό μέσο ή </w:t>
      </w:r>
      <w:r w:rsidRPr="006F7439">
        <w:rPr>
          <w:b/>
          <w:bCs/>
          <w:i/>
          <w:iCs/>
        </w:rPr>
        <w:t xml:space="preserve">σε </w:t>
      </w:r>
      <w:r w:rsidRPr="006F7439">
        <w:t>χρηματοπιστωτική σύμβαση ή για τη μέτρηση της απόδοσης ενός επενδυτικού κεφαλαίου, ή εντός της προθεσμίας που προβλέπεται στο άρθρο 24α παράγραφοι 2 και 3, κατά περίπτωση.»</w:t>
      </w:r>
      <w:r w:rsidR="0099241F">
        <w:t>.</w:t>
      </w:r>
    </w:p>
    <w:p w:rsidR="00E17F88" w:rsidRPr="006F7439" w:rsidRDefault="00E17F88" w:rsidP="00310DDC">
      <w:pPr>
        <w:spacing w:before="120" w:after="120" w:line="360" w:lineRule="auto"/>
        <w:ind w:left="851" w:hanging="851"/>
        <w:rPr>
          <w:b/>
          <w:i/>
          <w:noProof/>
        </w:rPr>
      </w:pPr>
      <w:r w:rsidRPr="006F7439">
        <w:rPr>
          <w:b/>
          <w:i/>
        </w:rPr>
        <w:t>16α)</w:t>
      </w:r>
      <w:r w:rsidRPr="006F7439">
        <w:rPr>
          <w:b/>
          <w:i/>
        </w:rPr>
        <w:tab/>
      </w:r>
      <w:r w:rsidR="0099241F">
        <w:rPr>
          <w:b/>
          <w:i/>
        </w:rPr>
        <w:t>Σ</w:t>
      </w:r>
      <w:r w:rsidRPr="006F7439">
        <w:rPr>
          <w:b/>
          <w:i/>
        </w:rPr>
        <w:t>το άρθρο 36 παράγραφος 1, τα στοιχεία α) έως δ) αντικαθίστανται από το ακόλουθο κείμενο:</w:t>
      </w:r>
    </w:p>
    <w:p w:rsidR="00E17F88" w:rsidRPr="006F7439" w:rsidRDefault="00E17F88" w:rsidP="00310DDC">
      <w:pPr>
        <w:spacing w:before="120" w:after="120" w:line="360" w:lineRule="auto"/>
        <w:ind w:left="1418" w:hanging="567"/>
        <w:rPr>
          <w:rFonts w:eastAsiaTheme="minorHAnsi"/>
          <w:b/>
          <w:i/>
          <w:noProof/>
        </w:rPr>
      </w:pPr>
      <w:r w:rsidRPr="006F7439">
        <w:rPr>
          <w:b/>
          <w:bCs/>
          <w:i/>
          <w:iCs/>
        </w:rPr>
        <w:t>«1.</w:t>
      </w:r>
      <w:r w:rsidRPr="006F7439">
        <w:rPr>
          <w:b/>
          <w:i/>
        </w:rPr>
        <w:tab/>
        <w:t>Η ΕΑΚΑΑ καταρτίζει και διατηρεί δημόσιο μητρώο το οποίο περιλαμβάνει τις ακόλουθες πληροφορίες:</w:t>
      </w:r>
    </w:p>
    <w:p w:rsidR="00E17F88" w:rsidRPr="006F7439" w:rsidRDefault="00E17F88" w:rsidP="00310DDC">
      <w:pPr>
        <w:spacing w:before="120" w:after="120" w:line="360" w:lineRule="auto"/>
        <w:ind w:left="1985" w:hanging="567"/>
        <w:rPr>
          <w:b/>
          <w:i/>
          <w:noProof/>
        </w:rPr>
      </w:pPr>
      <w:r w:rsidRPr="006F7439">
        <w:rPr>
          <w:b/>
          <w:i/>
        </w:rPr>
        <w:t>α)</w:t>
      </w:r>
      <w:r w:rsidR="00D567AE">
        <w:rPr>
          <w:b/>
          <w:i/>
        </w:rPr>
        <w:tab/>
      </w:r>
      <w:r w:rsidRPr="006F7439">
        <w:rPr>
          <w:b/>
          <w:i/>
        </w:rPr>
        <w:t>την ταυτότητα, συμπεριλαμβανομένου, εφόσον διατίθεται, του αναγνωριστικού κωδικού νομικής οντότητας (LEI), των διαχειριστών που έχουν λάβει άδεια ή που έχουν εγγραφεί στο μητρώο δυνάμει του άρθρου 34 και τις υπεύθυνες για την εποπτεία αρμόδιες αρχές·</w:t>
      </w:r>
    </w:p>
    <w:p w:rsidR="00E17F88" w:rsidRPr="006F7439" w:rsidRDefault="00E17F88" w:rsidP="00310DDC">
      <w:pPr>
        <w:spacing w:before="120" w:after="120" w:line="360" w:lineRule="auto"/>
        <w:ind w:left="1985" w:hanging="567"/>
        <w:rPr>
          <w:b/>
          <w:i/>
          <w:noProof/>
        </w:rPr>
      </w:pPr>
      <w:r w:rsidRPr="006F7439">
        <w:rPr>
          <w:b/>
          <w:i/>
        </w:rPr>
        <w:lastRenderedPageBreak/>
        <w:t>β)</w:t>
      </w:r>
      <w:r w:rsidR="00D567AE">
        <w:rPr>
          <w:b/>
          <w:i/>
        </w:rPr>
        <w:tab/>
      </w:r>
      <w:r w:rsidRPr="006F7439">
        <w:rPr>
          <w:b/>
          <w:i/>
        </w:rPr>
        <w:t>την ταυτότητα, συμπεριλαμβανομένου, εφόσον διατίθεται, του LEI, των διαχειριστών που συμμορφώνονται προς τις προϋποθέσεις που καθορίζονται στο άρθρο 30 παράγραφος 1, τον κατάλογο των δεικτών αναφοράς, συμπεριλαμβανομένων, εφόσον διατίθενται, των οικείων διεθνών αριθμών αναγνώρισης τίτλων (ISIN), που αναφέρονται στο άρθρο 30 παράγραφος 1 στοιχείο γ) και τις υπεύθυνες για την εποπτεία αρμόδιες αρχές τρίτης χώρας·</w:t>
      </w:r>
    </w:p>
    <w:p w:rsidR="00E17F88" w:rsidRPr="006F7439" w:rsidRDefault="00E17F88" w:rsidP="00310DDC">
      <w:pPr>
        <w:spacing w:before="120" w:after="120" w:line="360" w:lineRule="auto"/>
        <w:ind w:left="1985" w:hanging="567"/>
        <w:rPr>
          <w:b/>
          <w:i/>
          <w:noProof/>
        </w:rPr>
      </w:pPr>
      <w:r w:rsidRPr="006F7439">
        <w:rPr>
          <w:b/>
          <w:i/>
        </w:rPr>
        <w:t>γ)</w:t>
      </w:r>
      <w:r w:rsidR="00D567AE">
        <w:rPr>
          <w:b/>
          <w:i/>
        </w:rPr>
        <w:tab/>
      </w:r>
      <w:r w:rsidRPr="006F7439">
        <w:rPr>
          <w:b/>
          <w:i/>
        </w:rPr>
        <w:t>την ταυτότητα, συμπεριλαμβανομένου, εφόσον διατίθεται, του LEI, των διαχειριστών που έχουν λάβει αναγνώριση σύμφωνα με το άρθρο 32, τον κατάλογο των δεικτών αναφοράς, συμπεριλαμβανομένων, εφόσον διατίθενται, των οικείων ISIN, που αναφέρεται στο άρθρο 32 παράγραφος 7 και, κατά περίπτωση, τις αρμόδιες αρχών τρίτης χώρας που είναι υπεύθυνες για την εποπτεία τους·</w:t>
      </w:r>
    </w:p>
    <w:p w:rsidR="00E17F88" w:rsidRPr="006F7439" w:rsidRDefault="00E17F88" w:rsidP="00310DDC">
      <w:pPr>
        <w:spacing w:before="120" w:after="120" w:line="360" w:lineRule="auto"/>
        <w:ind w:left="1985" w:hanging="567"/>
        <w:rPr>
          <w:b/>
          <w:i/>
          <w:noProof/>
        </w:rPr>
      </w:pPr>
      <w:r w:rsidRPr="006F7439">
        <w:rPr>
          <w:b/>
          <w:i/>
        </w:rPr>
        <w:t>δ)</w:t>
      </w:r>
      <w:r w:rsidR="00D567AE">
        <w:rPr>
          <w:b/>
          <w:i/>
        </w:rPr>
        <w:tab/>
      </w:r>
      <w:r w:rsidRPr="006F7439">
        <w:rPr>
          <w:b/>
          <w:i/>
        </w:rPr>
        <w:t>τους δείκτες αναφοράς που προσυπογράφονται σύμφωνα με τη διαδικασία που ορίζεται στο άρθρο 33, την ταυτότητα των διαχειριστών τους και την ταυτότητα των προσυπογραφόντων διαχειριστών ή των προσυπογραφόντων εποπτευόμενων οντοτήτων.</w:t>
      </w:r>
      <w:r w:rsidR="00D567AE" w:rsidRPr="00310DDC">
        <w:rPr>
          <w:b/>
          <w:i/>
        </w:rPr>
        <w:t>».</w:t>
      </w:r>
    </w:p>
    <w:p w:rsidR="00B976AD" w:rsidRDefault="00E17F88">
      <w:pPr>
        <w:pStyle w:val="Point0"/>
        <w:spacing w:line="360" w:lineRule="auto"/>
        <w:jc w:val="left"/>
      </w:pPr>
      <w:r w:rsidRPr="006F7439">
        <w:t>17)</w:t>
      </w:r>
      <w:r w:rsidRPr="006F7439">
        <w:tab/>
      </w:r>
      <w:r w:rsidR="00B976AD">
        <w:t>Το</w:t>
      </w:r>
      <w:r w:rsidRPr="006F7439">
        <w:t xml:space="preserve"> άρθρο 36 παράγραφος 1</w:t>
      </w:r>
      <w:r w:rsidR="00B976AD">
        <w:t xml:space="preserve"> τροποποιείται ως εξής:</w:t>
      </w:r>
    </w:p>
    <w:p w:rsidR="00E17F88" w:rsidRPr="006F7439" w:rsidRDefault="00B976AD" w:rsidP="00B976AD">
      <w:pPr>
        <w:pStyle w:val="Point0"/>
        <w:spacing w:line="360" w:lineRule="auto"/>
        <w:ind w:firstLine="0"/>
        <w:jc w:val="left"/>
        <w:rPr>
          <w:noProof/>
        </w:rPr>
      </w:pPr>
      <w:r>
        <w:t>α)</w:t>
      </w:r>
      <w:r>
        <w:tab/>
      </w:r>
      <w:r w:rsidR="00E17F88" w:rsidRPr="006F7439">
        <w:t xml:space="preserve">τα στοιχεία ε) έως ι) </w:t>
      </w:r>
      <w:r w:rsidRPr="006F7439">
        <w:t>αντικαθίστα</w:t>
      </w:r>
      <w:r>
        <w:t>ν</w:t>
      </w:r>
      <w:r w:rsidRPr="006F7439">
        <w:t>ται από το ακόλουθο κείμενο</w:t>
      </w:r>
      <w:r w:rsidR="00E17F88" w:rsidRPr="006F7439">
        <w:t xml:space="preserve">: </w:t>
      </w:r>
    </w:p>
    <w:p w:rsidR="00E17F88" w:rsidRPr="006F7439" w:rsidRDefault="00E17F88" w:rsidP="00B976AD">
      <w:pPr>
        <w:pStyle w:val="Point0"/>
        <w:spacing w:line="360" w:lineRule="auto"/>
        <w:ind w:left="2007" w:hanging="567"/>
        <w:jc w:val="left"/>
        <w:rPr>
          <w:noProof/>
        </w:rPr>
      </w:pPr>
      <w:r w:rsidRPr="006F7439">
        <w:t>«ε)</w:t>
      </w:r>
      <w:r w:rsidRPr="006F7439">
        <w:tab/>
        <w:t>τους δείκτες αναφοράς</w:t>
      </w:r>
      <w:r w:rsidRPr="006F7439">
        <w:rPr>
          <w:b/>
          <w:i/>
        </w:rPr>
        <w:t>, συμπεριλαμβανομένων, εφόσον διατίθενται, των οικείων ISIN,</w:t>
      </w:r>
      <w:r w:rsidRPr="006F7439">
        <w:t xml:space="preserve"> που υπόκεινται σε δήλωση που δημοσιεύεται από την ΕΑΚΑΑ ή αρμόδια αρχή σύμφωνα με το άρθρο 24 παράγραφος 2, και τους υπερσυνδέσμους προς τις εν λόγω δηλώσεις·</w:t>
      </w:r>
    </w:p>
    <w:p w:rsidR="00E17F88" w:rsidRPr="006F7439" w:rsidRDefault="00E17F88" w:rsidP="00B976AD">
      <w:pPr>
        <w:pStyle w:val="Text1"/>
        <w:spacing w:line="360" w:lineRule="auto"/>
        <w:ind w:left="2007" w:hanging="567"/>
        <w:jc w:val="left"/>
        <w:rPr>
          <w:noProof/>
        </w:rPr>
      </w:pPr>
      <w:proofErr w:type="spellStart"/>
      <w:r w:rsidRPr="006F7439">
        <w:t>στ</w:t>
      </w:r>
      <w:proofErr w:type="spellEnd"/>
      <w:r w:rsidRPr="006F7439">
        <w:t>)</w:t>
      </w:r>
      <w:r w:rsidRPr="006F7439">
        <w:tab/>
        <w:t>τους δείκτες αναφοράς</w:t>
      </w:r>
      <w:r w:rsidRPr="006F7439">
        <w:rPr>
          <w:b/>
          <w:i/>
        </w:rPr>
        <w:t>, συμπεριλαμβανομένων, εφόσον διατίθενται, των οικείων ISIN,</w:t>
      </w:r>
      <w:r w:rsidRPr="006F7439">
        <w:t xml:space="preserve"> που υπόκεινται σε χαρακτηρισμούς από τις αρμόδιες αρχές που κοινοποιούνται στην ΕΑΚΑΑ σύμφωνα με το άρθρο 24 παράγραφος 4, και τους υπερσυνδέσμους προς τους εν λόγω χαρακτηρισμούς·</w:t>
      </w:r>
    </w:p>
    <w:p w:rsidR="00E17F88" w:rsidRPr="006F7439" w:rsidRDefault="00E17F88" w:rsidP="00B976AD">
      <w:pPr>
        <w:pStyle w:val="Text1"/>
        <w:spacing w:line="360" w:lineRule="auto"/>
        <w:ind w:left="2007" w:hanging="567"/>
        <w:jc w:val="left"/>
        <w:rPr>
          <w:noProof/>
        </w:rPr>
      </w:pPr>
      <w:r w:rsidRPr="006F7439">
        <w:t>ζ)</w:t>
      </w:r>
      <w:r w:rsidRPr="006F7439">
        <w:tab/>
        <w:t>τους δείκτες αναφοράς,</w:t>
      </w:r>
      <w:r w:rsidRPr="006F7439">
        <w:rPr>
          <w:b/>
          <w:i/>
        </w:rPr>
        <w:t xml:space="preserve"> συμπεριλαμβανομένων, εφόσον διατίθενται, των οικείων ISIN,</w:t>
      </w:r>
      <w:r w:rsidRPr="006F7439">
        <w:t xml:space="preserve"> που υπόκεινται σε χαρακτηρισμούς από την ΕΑΚΑΑ και τους υπερσυνδέσμους προς τους εν λόγω χαρακτηρισμούς· </w:t>
      </w:r>
    </w:p>
    <w:p w:rsidR="00E17F88" w:rsidRPr="006F7439" w:rsidRDefault="00E17F88" w:rsidP="00B976AD">
      <w:pPr>
        <w:pStyle w:val="Text1"/>
        <w:spacing w:line="360" w:lineRule="auto"/>
        <w:ind w:left="2007" w:hanging="567"/>
        <w:jc w:val="left"/>
        <w:rPr>
          <w:noProof/>
        </w:rPr>
      </w:pPr>
      <w:r w:rsidRPr="006F7439">
        <w:lastRenderedPageBreak/>
        <w:t>η)</w:t>
      </w:r>
      <w:r w:rsidRPr="006F7439">
        <w:tab/>
        <w:t>τους δείκτες αναφοράς</w:t>
      </w:r>
      <w:r w:rsidRPr="006F7439">
        <w:rPr>
          <w:b/>
          <w:i/>
        </w:rPr>
        <w:t>, συμπεριλαμβανομένων, εφόσον διατίθενται, των οικείων ISIN,</w:t>
      </w:r>
      <w:r w:rsidRPr="006F7439">
        <w:t xml:space="preserve"> που υπόκεινται σε δημόσιες ανακοινώσεις που εκδίδονται από την ΕΑΚΑΑ και τις αρμόδιες αρχές σύμφωνα με το άρθρο 24α παράγραφος 5, και τους υπερσυνδέσμους προς τις εν λόγω δημόσιες ανακοινώσεις·</w:t>
      </w:r>
    </w:p>
    <w:p w:rsidR="00E17F88" w:rsidRPr="006F7439" w:rsidRDefault="00E17F88" w:rsidP="00B976AD">
      <w:pPr>
        <w:pStyle w:val="Text1"/>
        <w:spacing w:line="360" w:lineRule="auto"/>
        <w:ind w:left="2007" w:hanging="567"/>
        <w:jc w:val="left"/>
        <w:rPr>
          <w:noProof/>
        </w:rPr>
      </w:pPr>
      <w:r w:rsidRPr="006F7439">
        <w:t>θ)</w:t>
      </w:r>
      <w:r w:rsidRPr="006F7439">
        <w:tab/>
        <w:t>τον κατάλογο των ενωσιακών δεικτών αναφοράς για την κλιματική μετάβαση και των ευθυγραμμισμένων με τη συμφωνία του Παρισιού ενωσιακών δεικτών αναφοράς</w:t>
      </w:r>
      <w:r w:rsidRPr="006F7439">
        <w:rPr>
          <w:b/>
          <w:i/>
        </w:rPr>
        <w:t>, συμπεριλαμβανομένων, εφόσον διατίθενται, των οικείων ISIN,</w:t>
      </w:r>
      <w:r w:rsidRPr="006F7439">
        <w:t xml:space="preserve"> που διατίθενται για χρήση στην ΕΕ·</w:t>
      </w:r>
    </w:p>
    <w:p w:rsidR="00E17F88" w:rsidRPr="006F7439" w:rsidRDefault="00E17F88" w:rsidP="00B976AD">
      <w:pPr>
        <w:pStyle w:val="Text1"/>
        <w:spacing w:line="360" w:lineRule="auto"/>
        <w:ind w:left="2007" w:hanging="567"/>
        <w:jc w:val="left"/>
        <w:rPr>
          <w:noProof/>
        </w:rPr>
      </w:pPr>
      <w:r w:rsidRPr="006F7439">
        <w:t>ι)</w:t>
      </w:r>
      <w:r w:rsidRPr="006F7439">
        <w:tab/>
        <w:t>τον κατάλογο των δεικτών αναφοράς κρίσιμης σημασίας</w:t>
      </w:r>
      <w:r w:rsidRPr="006F7439">
        <w:rPr>
          <w:b/>
          <w:i/>
        </w:rPr>
        <w:t>, συμπεριλαμβανομένων, εφόσον διατίθενται, των οικείων ISIN</w:t>
      </w:r>
      <w:r w:rsidRPr="006F7439">
        <w:t>.»·</w:t>
      </w:r>
    </w:p>
    <w:p w:rsidR="00E17F88" w:rsidRPr="006F7439" w:rsidRDefault="00E17F88" w:rsidP="00B976AD">
      <w:pPr>
        <w:pStyle w:val="Point0"/>
        <w:spacing w:line="360" w:lineRule="auto"/>
        <w:ind w:firstLine="0"/>
        <w:jc w:val="left"/>
        <w:rPr>
          <w:noProof/>
        </w:rPr>
      </w:pPr>
      <w:r w:rsidRPr="006F7439">
        <w:t>β)</w:t>
      </w:r>
      <w:r w:rsidR="00D567AE">
        <w:tab/>
      </w:r>
      <w:r w:rsidRPr="006F7439">
        <w:t xml:space="preserve">προστίθεται το στοιχείο </w:t>
      </w:r>
      <w:proofErr w:type="spellStart"/>
      <w:r w:rsidRPr="006F7439">
        <w:t>ια</w:t>
      </w:r>
      <w:proofErr w:type="spellEnd"/>
      <w:r w:rsidRPr="006F7439">
        <w:t>):</w:t>
      </w:r>
    </w:p>
    <w:p w:rsidR="00E17F88" w:rsidRPr="006F7439" w:rsidRDefault="00E17F88" w:rsidP="00B976AD">
      <w:pPr>
        <w:pStyle w:val="Text1"/>
        <w:spacing w:line="360" w:lineRule="auto"/>
        <w:ind w:left="2007" w:hanging="567"/>
        <w:jc w:val="left"/>
        <w:rPr>
          <w:b/>
          <w:i/>
          <w:noProof/>
        </w:rPr>
      </w:pPr>
      <w:r w:rsidRPr="006F7439">
        <w:rPr>
          <w:b/>
          <w:bCs/>
          <w:i/>
          <w:iCs/>
        </w:rPr>
        <w:t>«</w:t>
      </w:r>
      <w:proofErr w:type="spellStart"/>
      <w:r w:rsidRPr="006F7439">
        <w:rPr>
          <w:b/>
          <w:bCs/>
          <w:i/>
          <w:iCs/>
        </w:rPr>
        <w:t>ια</w:t>
      </w:r>
      <w:proofErr w:type="spellEnd"/>
      <w:r w:rsidRPr="006F7439">
        <w:rPr>
          <w:b/>
          <w:bCs/>
          <w:i/>
          <w:iCs/>
        </w:rPr>
        <w:t>)</w:t>
      </w:r>
      <w:r w:rsidRPr="006F7439">
        <w:rPr>
          <w:b/>
          <w:i/>
        </w:rPr>
        <w:tab/>
        <w:t>τον κατάλογο των δεικτών αναφοράς βασικών προϊόντων που εμπίπτουν στο παράρτημα II, συμπεριλαμβανομένων των οικείων ISIN, και διατίθενται για χρήση στην ΕΕ.</w:t>
      </w:r>
      <w:r w:rsidR="00D567AE">
        <w:t>».</w:t>
      </w:r>
    </w:p>
    <w:p w:rsidR="00E17F88" w:rsidRPr="006F7439" w:rsidRDefault="00E17F88" w:rsidP="00310DDC">
      <w:pPr>
        <w:pStyle w:val="Text1"/>
        <w:spacing w:line="360" w:lineRule="auto"/>
        <w:ind w:left="851" w:hanging="851"/>
        <w:jc w:val="left"/>
        <w:rPr>
          <w:b/>
          <w:i/>
          <w:noProof/>
        </w:rPr>
      </w:pPr>
      <w:r w:rsidRPr="006F7439">
        <w:rPr>
          <w:b/>
          <w:i/>
        </w:rPr>
        <w:t>17α)</w:t>
      </w:r>
      <w:r w:rsidRPr="006F7439">
        <w:rPr>
          <w:b/>
          <w:i/>
        </w:rPr>
        <w:tab/>
      </w:r>
      <w:r w:rsidR="00D567AE">
        <w:rPr>
          <w:b/>
          <w:i/>
        </w:rPr>
        <w:t>Σ</w:t>
      </w:r>
      <w:r w:rsidRPr="006F7439">
        <w:rPr>
          <w:b/>
          <w:i/>
        </w:rPr>
        <w:t>το άρθρο 40</w:t>
      </w:r>
      <w:r w:rsidR="00B976AD">
        <w:rPr>
          <w:b/>
          <w:i/>
        </w:rPr>
        <w:t>,</w:t>
      </w:r>
      <w:r w:rsidRPr="006F7439">
        <w:rPr>
          <w:b/>
          <w:i/>
        </w:rPr>
        <w:t xml:space="preserve"> η παράγραφος 1 τροποποιείται ως εξής:</w:t>
      </w:r>
    </w:p>
    <w:p w:rsidR="00E17F88" w:rsidRPr="006F7439" w:rsidRDefault="00E17F88" w:rsidP="00310DDC">
      <w:pPr>
        <w:pStyle w:val="Text1"/>
        <w:spacing w:line="360" w:lineRule="auto"/>
        <w:ind w:left="1418" w:hanging="567"/>
        <w:jc w:val="left"/>
        <w:rPr>
          <w:b/>
          <w:i/>
          <w:noProof/>
        </w:rPr>
      </w:pPr>
      <w:r w:rsidRPr="006F7439">
        <w:rPr>
          <w:b/>
          <w:bCs/>
          <w:i/>
          <w:iCs/>
        </w:rPr>
        <w:t>«1.</w:t>
      </w:r>
      <w:r w:rsidR="00D567AE">
        <w:rPr>
          <w:b/>
          <w:i/>
        </w:rPr>
        <w:tab/>
      </w:r>
      <w:r w:rsidRPr="006F7439">
        <w:rPr>
          <w:b/>
          <w:i/>
        </w:rPr>
        <w:t>Για τους σκοπούς του παρόντος κανονισμού, η ΕΑΚΑΑ είναι η αρμόδια αρχή για:</w:t>
      </w:r>
    </w:p>
    <w:p w:rsidR="00E17F88" w:rsidRPr="006F7439" w:rsidRDefault="00E17F88" w:rsidP="00310DDC">
      <w:pPr>
        <w:pStyle w:val="Text1"/>
        <w:spacing w:line="360" w:lineRule="auto"/>
        <w:ind w:left="1985" w:hanging="567"/>
        <w:jc w:val="left"/>
        <w:rPr>
          <w:b/>
          <w:i/>
          <w:noProof/>
        </w:rPr>
      </w:pPr>
      <w:r w:rsidRPr="006F7439">
        <w:rPr>
          <w:b/>
          <w:i/>
        </w:rPr>
        <w:t>α)</w:t>
      </w:r>
      <w:r w:rsidR="00D567AE">
        <w:rPr>
          <w:b/>
          <w:i/>
        </w:rPr>
        <w:tab/>
      </w:r>
      <w:r w:rsidRPr="006F7439">
        <w:rPr>
          <w:b/>
          <w:i/>
        </w:rPr>
        <w:t>τους διαχειριστές των δεικτών αναφοράς κρίσιμης σημασίας όπως αναφέρονται στο άρθρο 20 παράγραφος 1 στοιχεία α) και γ)·</w:t>
      </w:r>
    </w:p>
    <w:p w:rsidR="00E17F88" w:rsidRPr="006F7439" w:rsidRDefault="00E17F88" w:rsidP="00310DDC">
      <w:pPr>
        <w:pStyle w:val="Text1"/>
        <w:spacing w:line="360" w:lineRule="auto"/>
        <w:ind w:left="1985" w:hanging="567"/>
        <w:jc w:val="left"/>
        <w:rPr>
          <w:b/>
          <w:i/>
          <w:noProof/>
        </w:rPr>
      </w:pPr>
      <w:r w:rsidRPr="006F7439">
        <w:rPr>
          <w:b/>
          <w:i/>
        </w:rPr>
        <w:t>β)</w:t>
      </w:r>
      <w:r w:rsidR="00D567AE">
        <w:rPr>
          <w:b/>
          <w:i/>
        </w:rPr>
        <w:tab/>
      </w:r>
      <w:r w:rsidRPr="006F7439">
        <w:rPr>
          <w:b/>
          <w:i/>
        </w:rPr>
        <w:t>τους διαχειριστές των δεικτών αναφοράς που αναφέρονται στο άρθρο 32·</w:t>
      </w:r>
    </w:p>
    <w:p w:rsidR="00E17F88" w:rsidRPr="006F7439" w:rsidRDefault="00E17F88" w:rsidP="00310DDC">
      <w:pPr>
        <w:pStyle w:val="Text1"/>
        <w:spacing w:line="360" w:lineRule="auto"/>
        <w:ind w:left="1985" w:hanging="567"/>
        <w:jc w:val="left"/>
        <w:rPr>
          <w:b/>
          <w:i/>
          <w:noProof/>
        </w:rPr>
      </w:pPr>
      <w:r w:rsidRPr="006F7439">
        <w:rPr>
          <w:b/>
          <w:i/>
        </w:rPr>
        <w:t>γ)</w:t>
      </w:r>
      <w:r w:rsidR="00D567AE">
        <w:rPr>
          <w:b/>
          <w:i/>
        </w:rPr>
        <w:tab/>
      </w:r>
      <w:r w:rsidRPr="006F7439">
        <w:rPr>
          <w:b/>
          <w:i/>
        </w:rPr>
        <w:t>τους διαχειριστές των δεικτών αναφοράς που είναι σημαντικοί εντός της Ένωσης, όπως αναφέρονται στο άρθρο 24 παράγραφοι 2, 5 και 6·</w:t>
      </w:r>
    </w:p>
    <w:p w:rsidR="00E17F88" w:rsidRPr="006F7439" w:rsidRDefault="00E17F88" w:rsidP="00310DDC">
      <w:pPr>
        <w:pStyle w:val="Text1"/>
        <w:spacing w:line="360" w:lineRule="auto"/>
        <w:ind w:left="1985" w:hanging="567"/>
        <w:jc w:val="left"/>
        <w:rPr>
          <w:b/>
          <w:i/>
          <w:noProof/>
        </w:rPr>
      </w:pPr>
      <w:r w:rsidRPr="006F7439">
        <w:rPr>
          <w:b/>
          <w:i/>
        </w:rPr>
        <w:t>δ)</w:t>
      </w:r>
      <w:r w:rsidR="00D567AE">
        <w:rPr>
          <w:b/>
          <w:i/>
        </w:rPr>
        <w:tab/>
      </w:r>
      <w:r w:rsidRPr="006F7439">
        <w:rPr>
          <w:b/>
          <w:i/>
        </w:rPr>
        <w:t>τους διαχειριστές που προσυπογράφουν δείκτες αναφοράς που παρέχονται σε τρίτη χώρα σύμφωνα με το άρθρο 33·</w:t>
      </w:r>
    </w:p>
    <w:p w:rsidR="00E17F88" w:rsidRPr="006F7439" w:rsidRDefault="00E17F88" w:rsidP="00310DDC">
      <w:pPr>
        <w:pStyle w:val="Text1"/>
        <w:spacing w:line="360" w:lineRule="auto"/>
        <w:ind w:left="1985" w:hanging="567"/>
        <w:jc w:val="left"/>
        <w:rPr>
          <w:b/>
          <w:i/>
          <w:noProof/>
        </w:rPr>
      </w:pPr>
      <w:r w:rsidRPr="006F7439">
        <w:rPr>
          <w:b/>
          <w:i/>
        </w:rPr>
        <w:t>ε)</w:t>
      </w:r>
      <w:r w:rsidR="00D567AE">
        <w:rPr>
          <w:b/>
          <w:i/>
        </w:rPr>
        <w:tab/>
      </w:r>
      <w:r w:rsidRPr="006F7439">
        <w:rPr>
          <w:b/>
          <w:i/>
        </w:rPr>
        <w:t>τους διαχειριστές των ενωσιακών δεικτών αναφοράς για την κλιματική μετάβαση και των ευθυγραμμισμένων με τη συμφωνία του Παρισιού ενωσιακών δεικτών αναφοράς που αναφέρονται στο άρθρο 3 παράγραφοι 23α και 23β.</w:t>
      </w:r>
      <w:r w:rsidRPr="006F7439">
        <w:t>»</w:t>
      </w:r>
      <w:r w:rsidR="00D567AE">
        <w:t>.</w:t>
      </w:r>
    </w:p>
    <w:p w:rsidR="00E17F88" w:rsidRPr="006F7439" w:rsidRDefault="00E17F88">
      <w:pPr>
        <w:pStyle w:val="Point0"/>
        <w:spacing w:line="360" w:lineRule="auto"/>
        <w:jc w:val="left"/>
        <w:rPr>
          <w:noProof/>
        </w:rPr>
      </w:pPr>
      <w:r w:rsidRPr="006F7439">
        <w:lastRenderedPageBreak/>
        <w:t>18)</w:t>
      </w:r>
      <w:r w:rsidRPr="006F7439">
        <w:tab/>
      </w:r>
      <w:r w:rsidR="00D567AE">
        <w:t>Σ</w:t>
      </w:r>
      <w:r w:rsidRPr="006F7439">
        <w:t>το άρθρο 41 παράγραφος 1</w:t>
      </w:r>
      <w:r w:rsidR="00B976AD">
        <w:t>,</w:t>
      </w:r>
      <w:r w:rsidRPr="006F7439">
        <w:t xml:space="preserve"> προστίθενται τα ακόλουθα στοιχεία </w:t>
      </w:r>
      <w:proofErr w:type="spellStart"/>
      <w:r w:rsidRPr="006F7439">
        <w:t>ια</w:t>
      </w:r>
      <w:proofErr w:type="spellEnd"/>
      <w:r w:rsidRPr="006F7439">
        <w:t xml:space="preserve">) και </w:t>
      </w:r>
      <w:proofErr w:type="spellStart"/>
      <w:r w:rsidRPr="006F7439">
        <w:t>ιβ</w:t>
      </w:r>
      <w:proofErr w:type="spellEnd"/>
      <w:r w:rsidRPr="006F7439">
        <w:t xml:space="preserve">): </w:t>
      </w:r>
    </w:p>
    <w:p w:rsidR="00E17F88" w:rsidRPr="006F7439" w:rsidRDefault="00E17F88" w:rsidP="00310DDC">
      <w:pPr>
        <w:pStyle w:val="Text1"/>
        <w:spacing w:line="360" w:lineRule="auto"/>
        <w:ind w:left="1418" w:hanging="567"/>
        <w:jc w:val="left"/>
        <w:rPr>
          <w:noProof/>
        </w:rPr>
      </w:pPr>
      <w:r w:rsidRPr="006F7439">
        <w:t>«</w:t>
      </w:r>
      <w:proofErr w:type="spellStart"/>
      <w:r w:rsidRPr="006F7439">
        <w:t>ια</w:t>
      </w:r>
      <w:proofErr w:type="spellEnd"/>
      <w:r w:rsidRPr="006F7439">
        <w:t>)</w:t>
      </w:r>
      <w:r w:rsidRPr="006F7439">
        <w:tab/>
        <w:t xml:space="preserve">χαρακτηρίζουν έναν δείκτη αναφοράς ως σημαντικό σύμφωνα με το άρθρο 24 παράγραφος 3· </w:t>
      </w:r>
    </w:p>
    <w:p w:rsidR="00E17F88" w:rsidRPr="006F7439" w:rsidRDefault="00E17F88" w:rsidP="00310DDC">
      <w:pPr>
        <w:pStyle w:val="Text1"/>
        <w:spacing w:line="360" w:lineRule="auto"/>
        <w:ind w:left="1418" w:hanging="567"/>
        <w:jc w:val="left"/>
        <w:rPr>
          <w:noProof/>
        </w:rPr>
      </w:pPr>
      <w:proofErr w:type="spellStart"/>
      <w:r w:rsidRPr="006F7439">
        <w:t>ιβ</w:t>
      </w:r>
      <w:proofErr w:type="spellEnd"/>
      <w:r w:rsidRPr="006F7439">
        <w:t>)</w:t>
      </w:r>
      <w:r w:rsidRPr="006F7439">
        <w:tab/>
        <w:t xml:space="preserve">σε περίπτωση βάσιμων υπονοιών παραβίασης οποιασδήποτε από τις απαιτήσεις που ορίζονται στο κεφάλαιο 3Α, απαιτούν από τον διαχειριστή να παύσει, για μέγιστη περίοδο 12 μηνών: </w:t>
      </w:r>
    </w:p>
    <w:p w:rsidR="00E17F88" w:rsidRPr="006F7439" w:rsidRDefault="00E17F88" w:rsidP="00310DDC">
      <w:pPr>
        <w:pStyle w:val="Text1"/>
        <w:spacing w:line="360" w:lineRule="auto"/>
        <w:ind w:left="1985" w:hanging="567"/>
        <w:jc w:val="left"/>
        <w:rPr>
          <w:noProof/>
        </w:rPr>
      </w:pPr>
      <w:r w:rsidRPr="006F7439">
        <w:t>i)</w:t>
      </w:r>
      <w:r w:rsidRPr="006F7439">
        <w:tab/>
        <w:t xml:space="preserve">να παρέχει ενωσιακούς δείκτες αναφοράς για την κλιματική μετάβαση ή ενωσιακούς δείκτες αναφοράς ευθυγραμμισμένους με τη συμφωνία του Παρισιού· </w:t>
      </w:r>
    </w:p>
    <w:p w:rsidR="00E17F88" w:rsidRPr="006F7439" w:rsidRDefault="00E17F88" w:rsidP="00310DDC">
      <w:pPr>
        <w:pStyle w:val="Text1"/>
        <w:spacing w:line="360" w:lineRule="auto"/>
        <w:ind w:left="1985" w:hanging="567"/>
        <w:jc w:val="left"/>
        <w:rPr>
          <w:noProof/>
        </w:rPr>
      </w:pPr>
      <w:proofErr w:type="spellStart"/>
      <w:r w:rsidRPr="006F7439">
        <w:t>ii</w:t>
      </w:r>
      <w:proofErr w:type="spellEnd"/>
      <w:r w:rsidRPr="006F7439">
        <w:t>)</w:t>
      </w:r>
      <w:r w:rsidRPr="006F7439">
        <w:tab/>
        <w:t>να αναφέρεται σε ενωσιακούς δείκτες αναφοράς για την κλιματική μετάβαση ή ευθυγραμμισμένους με τη συμφωνία του Παρισιού ενωσιακούς δείκτες αναφοράς στην ονομασία των δεικτών αναφοράς που καθιστά διαθέσιμους για χρήση στην Ένωση ή στη νομική τεκμηρίωση ή στην τεκμηρίωση εμπορικής προώθησης για τους εν λόγω δείκτες αναφοράς·</w:t>
      </w:r>
    </w:p>
    <w:p w:rsidR="00E17F88" w:rsidRPr="006F7439" w:rsidRDefault="00E17F88" w:rsidP="00310DDC">
      <w:pPr>
        <w:pStyle w:val="Text1"/>
        <w:spacing w:line="360" w:lineRule="auto"/>
        <w:ind w:left="1985" w:hanging="567"/>
        <w:jc w:val="left"/>
        <w:rPr>
          <w:noProof/>
        </w:rPr>
      </w:pPr>
      <w:proofErr w:type="spellStart"/>
      <w:r w:rsidRPr="006F7439">
        <w:t>iii</w:t>
      </w:r>
      <w:proofErr w:type="spellEnd"/>
      <w:r w:rsidRPr="006F7439">
        <w:t>)</w:t>
      </w:r>
      <w:r w:rsidRPr="006F7439">
        <w:tab/>
        <w:t>να αναφέρεται σε συμμόρφωση με τις απαιτήσεις που ισχύουν για την παροχή των εν λόγω δεικτών αναφοράς στην ονομασία των δεικτών αναφοράς που καθιστά διαθέσιμους για χρήση στην Ένωση ή στη νομική τεκμηρίωση ή στην τεκμηρίωση εμπορικής προώθησης για τους εν λόγω δείκτες αναφοράς·»</w:t>
      </w:r>
      <w:r w:rsidR="00D567AE">
        <w:t>.</w:t>
      </w:r>
    </w:p>
    <w:p w:rsidR="00E17F88" w:rsidRPr="006F7439" w:rsidRDefault="00E17F88">
      <w:pPr>
        <w:pStyle w:val="Point0"/>
        <w:spacing w:line="360" w:lineRule="auto"/>
        <w:jc w:val="left"/>
        <w:rPr>
          <w:noProof/>
        </w:rPr>
      </w:pPr>
      <w:r w:rsidRPr="006F7439">
        <w:t>19)</w:t>
      </w:r>
      <w:r w:rsidRPr="006F7439">
        <w:tab/>
      </w:r>
      <w:r w:rsidR="00D567AE">
        <w:t>Τ</w:t>
      </w:r>
      <w:r w:rsidRPr="006F7439">
        <w:t xml:space="preserve">ο άρθρο 42 τροποποιείται ως εξής: </w:t>
      </w:r>
    </w:p>
    <w:p w:rsidR="00E17F88" w:rsidRPr="006F7439" w:rsidRDefault="00E17F88">
      <w:pPr>
        <w:pStyle w:val="Point1"/>
        <w:spacing w:line="360" w:lineRule="auto"/>
        <w:jc w:val="left"/>
        <w:rPr>
          <w:noProof/>
        </w:rPr>
      </w:pPr>
      <w:r w:rsidRPr="006F7439">
        <w:t>α)</w:t>
      </w:r>
      <w:r w:rsidRPr="006F7439">
        <w:tab/>
        <w:t>στην παράγραφο 1, το στοιχείο α) αντικαθίσταται από το ακόλουθο κείμενο:</w:t>
      </w:r>
    </w:p>
    <w:p w:rsidR="00E17F88" w:rsidRPr="006F7439" w:rsidRDefault="00E17F88" w:rsidP="00310DDC">
      <w:pPr>
        <w:spacing w:before="120" w:after="120" w:line="360" w:lineRule="auto"/>
        <w:ind w:left="1985" w:hanging="567"/>
        <w:rPr>
          <w:noProof/>
        </w:rPr>
      </w:pPr>
      <w:r w:rsidRPr="006F7439">
        <w:t>«α)</w:t>
      </w:r>
      <w:r w:rsidR="00D567AE">
        <w:tab/>
      </w:r>
      <w:r w:rsidRPr="006F7439">
        <w:t>κάθε παράβαση των άρθρων 4 έως 16, των άρθρων 19α, 19β, 19γ και 21, των άρθρων 23 έως 29 ή του άρθρου 34 όπου έχουν εφαρμογή τα εν λόγω άρθρα· και»·</w:t>
      </w:r>
    </w:p>
    <w:p w:rsidR="00E17F88" w:rsidRPr="006F7439" w:rsidRDefault="00E17F88">
      <w:pPr>
        <w:pStyle w:val="Point1"/>
        <w:spacing w:line="360" w:lineRule="auto"/>
        <w:jc w:val="left"/>
        <w:rPr>
          <w:noProof/>
        </w:rPr>
      </w:pPr>
      <w:r w:rsidRPr="006F7439">
        <w:t>β)</w:t>
      </w:r>
      <w:r w:rsidRPr="006F7439">
        <w:tab/>
        <w:t>η παράγραφος 2 τροποποιείται ως εξής:</w:t>
      </w:r>
    </w:p>
    <w:p w:rsidR="00E17F88" w:rsidRPr="006F7439" w:rsidRDefault="00E17F88" w:rsidP="00310DDC">
      <w:pPr>
        <w:pStyle w:val="Text2"/>
        <w:spacing w:line="360" w:lineRule="auto"/>
        <w:ind w:left="1985" w:hanging="567"/>
        <w:jc w:val="left"/>
        <w:rPr>
          <w:noProof/>
        </w:rPr>
      </w:pPr>
      <w:r w:rsidRPr="006F7439">
        <w:t>i)</w:t>
      </w:r>
      <w:r w:rsidRPr="006F7439">
        <w:tab/>
        <w:t>στο στοιχείο ζ)</w:t>
      </w:r>
      <w:r w:rsidR="00B976AD">
        <w:t>,</w:t>
      </w:r>
      <w:r w:rsidRPr="006F7439">
        <w:t xml:space="preserve"> το σημείο i) αντικαθίσταται από το ακόλουθο κείμενο:</w:t>
      </w:r>
    </w:p>
    <w:p w:rsidR="00E17F88" w:rsidRPr="006F7439" w:rsidRDefault="00E17F88" w:rsidP="00310DDC">
      <w:pPr>
        <w:pStyle w:val="Text2"/>
        <w:spacing w:line="360" w:lineRule="auto"/>
        <w:ind w:left="2552" w:hanging="567"/>
        <w:jc w:val="left"/>
        <w:rPr>
          <w:noProof/>
        </w:rPr>
      </w:pPr>
      <w:r w:rsidRPr="006F7439">
        <w:t>«i)</w:t>
      </w:r>
      <w:r w:rsidRPr="006F7439">
        <w:tab/>
        <w:t xml:space="preserve">για τις παραβάσεις των άρθρων 4 έως 10, του άρθρου 11 παράγραφος 1 στοιχεία α), β), γ) και ε), του άρθρου 11 παράγραφοι 2 και 3, των άρθρων 12 έως 16, του άρθρου 21, των άρθρων 23 έως </w:t>
      </w:r>
      <w:r w:rsidRPr="006F7439">
        <w:lastRenderedPageBreak/>
        <w:t>29 και του άρθρου 34, σε 500 000 EUR ή, στα κράτη μέλη όπου το επίσημο νόμισμα δεν είναι το ευρώ, στην αντίστοιχη αξία στο εθνικό νόμισμα κατά τις 31 Δεκεμβρίου 2023· ή»·</w:t>
      </w:r>
    </w:p>
    <w:p w:rsidR="00E17F88" w:rsidRPr="006F7439" w:rsidRDefault="00E17F88" w:rsidP="00310DDC">
      <w:pPr>
        <w:pStyle w:val="Text2"/>
        <w:spacing w:line="360" w:lineRule="auto"/>
        <w:ind w:left="1985" w:hanging="567"/>
        <w:jc w:val="left"/>
        <w:rPr>
          <w:noProof/>
        </w:rPr>
      </w:pPr>
      <w:proofErr w:type="spellStart"/>
      <w:r w:rsidRPr="006F7439">
        <w:t>ii</w:t>
      </w:r>
      <w:proofErr w:type="spellEnd"/>
      <w:r w:rsidRPr="006F7439">
        <w:t>)</w:t>
      </w:r>
      <w:r w:rsidRPr="006F7439">
        <w:tab/>
        <w:t>στο στοιχείο η), το σημείο i) αντικαθίσταται από το ακόλουθο κείμενο:</w:t>
      </w:r>
    </w:p>
    <w:p w:rsidR="00E17F88" w:rsidRPr="006F7439" w:rsidRDefault="00E17F88" w:rsidP="00310DDC">
      <w:pPr>
        <w:pStyle w:val="Text2"/>
        <w:spacing w:line="360" w:lineRule="auto"/>
        <w:ind w:left="2552" w:hanging="567"/>
        <w:jc w:val="left"/>
        <w:rPr>
          <w:noProof/>
        </w:rPr>
      </w:pPr>
      <w:r w:rsidRPr="006F7439">
        <w:t>«i)</w:t>
      </w:r>
      <w:r w:rsidRPr="006F7439">
        <w:tab/>
        <w:t>για τις παραβάσεις των άρθρων 4 έως 10, του άρθρου 11 παράγραφος 1 στοιχεία α), β), γ) και ε), του άρθρου 11 παράγραφοι 2 και 3, των άρθρων 12 έως 16, του άρθρου 21, των άρθρων 23 έως 29 και του άρθρου 34, στο ποσό του 1 000 000 EUR ή, στα κράτη μέλη όπου το επίσημο νόμισμα δεν είναι το ευρώ, στην αντίστοιχη αξία στο εθνικό νόμισμα κατά τις 31 Δεκεμβρίου 2023 ή στο 10 % του ετήσιου κύκλου εργασιών του σύμφωνα με τους πιο πρόσφατους διαθέσιμους λογαριασμούς που έχει εγκρίνει το διοικητικό όργανο, ανάλογα με το ποιο από τα ποσά είναι υψηλότερο· ή»</w:t>
      </w:r>
      <w:r w:rsidR="00D567AE">
        <w:t>.</w:t>
      </w:r>
    </w:p>
    <w:p w:rsidR="00E17F88" w:rsidRPr="006F7439" w:rsidRDefault="00E17F88">
      <w:pPr>
        <w:pStyle w:val="Point0"/>
        <w:spacing w:line="360" w:lineRule="auto"/>
        <w:jc w:val="left"/>
        <w:rPr>
          <w:b/>
          <w:i/>
        </w:rPr>
      </w:pPr>
      <w:r w:rsidRPr="006F7439">
        <w:rPr>
          <w:b/>
          <w:i/>
        </w:rPr>
        <w:t>19α)</w:t>
      </w:r>
      <w:r w:rsidRPr="006F7439">
        <w:rPr>
          <w:b/>
          <w:i/>
        </w:rPr>
        <w:tab/>
      </w:r>
      <w:r w:rsidR="00D567AE">
        <w:rPr>
          <w:b/>
          <w:i/>
        </w:rPr>
        <w:t>Σ</w:t>
      </w:r>
      <w:r w:rsidRPr="006F7439">
        <w:rPr>
          <w:b/>
          <w:i/>
        </w:rPr>
        <w:t>το άρθρο 48ε παράγραφος 1</w:t>
      </w:r>
      <w:r w:rsidR="00B976AD">
        <w:rPr>
          <w:b/>
          <w:i/>
        </w:rPr>
        <w:t>,</w:t>
      </w:r>
      <w:r w:rsidRPr="006F7439">
        <w:rPr>
          <w:b/>
          <w:i/>
        </w:rPr>
        <w:t xml:space="preserve"> </w:t>
      </w:r>
      <w:r w:rsidR="00B976AD">
        <w:rPr>
          <w:b/>
          <w:i/>
        </w:rPr>
        <w:t>το</w:t>
      </w:r>
      <w:r w:rsidRPr="006F7439">
        <w:rPr>
          <w:b/>
          <w:i/>
        </w:rPr>
        <w:t xml:space="preserve"> εισαγωγικ</w:t>
      </w:r>
      <w:r w:rsidR="00B976AD">
        <w:rPr>
          <w:b/>
          <w:i/>
        </w:rPr>
        <w:t>ό</w:t>
      </w:r>
      <w:r w:rsidRPr="006F7439">
        <w:rPr>
          <w:b/>
          <w:i/>
        </w:rPr>
        <w:t xml:space="preserve"> </w:t>
      </w:r>
      <w:r w:rsidR="00B976AD">
        <w:rPr>
          <w:b/>
          <w:i/>
        </w:rPr>
        <w:t xml:space="preserve">μέρος </w:t>
      </w:r>
      <w:r w:rsidRPr="006F7439">
        <w:rPr>
          <w:b/>
          <w:i/>
        </w:rPr>
        <w:t>τροποποιείται ως εξής:</w:t>
      </w:r>
    </w:p>
    <w:p w:rsidR="00E17F88" w:rsidRPr="006F7439" w:rsidRDefault="00E17F88" w:rsidP="00310DDC">
      <w:pPr>
        <w:pStyle w:val="Point0"/>
        <w:spacing w:line="360" w:lineRule="auto"/>
        <w:ind w:firstLine="1"/>
        <w:jc w:val="left"/>
        <w:rPr>
          <w:b/>
          <w:i/>
        </w:rPr>
      </w:pPr>
      <w:r w:rsidRPr="006F7439">
        <w:t>«</w:t>
      </w:r>
      <w:r w:rsidRPr="006F7439">
        <w:rPr>
          <w:b/>
          <w:i/>
        </w:rPr>
        <w:t xml:space="preserve">Εάν, σύμφωνα με το άρθρο 48θ παράγραφος 5, η ΕΑΚΑΑ διαπιστώσει ότι οποιοδήποτε πρόσωπο έχει διαπράξει, με πρόθεση ή από αμέλεια, μία ή περισσότερες από τις παραβάσεις που απαριθμούνται στο άρθρο 42 παράγραφος 1 στοιχείο α) ή δεν έχει συνεργαστεί ή συμμορφωθεί με έρευνα, επιθεώρηση ή αίτημα που καλύπτεται από το τμήμα 1 του παρόντος κεφαλαίου, εκδίδει απόφαση για την επιβολή προστίμου σύμφωνα με την παράγραφο 2 του παρόντος άρθρου. </w:t>
      </w:r>
      <w:r w:rsidRPr="006F7439">
        <w:rPr>
          <w:b/>
          <w:bCs/>
          <w:i/>
          <w:iCs/>
        </w:rPr>
        <w:t>Θεωρείται ότι έχει διαπραχθεί εκ προθέσεως παράβαση εάν η ΕΑΚΑΑ διαπιστώσει αντικειμενικούς παράγοντες που αποδεικνύουν ότι το πρόσωπο ενήργησε εσκεμμένα για να διαπράξει την παράβαση.</w:t>
      </w:r>
      <w:r w:rsidRPr="006F7439">
        <w:t>»</w:t>
      </w:r>
      <w:r w:rsidR="00D567AE">
        <w:t>.</w:t>
      </w:r>
    </w:p>
    <w:p w:rsidR="00E17F88" w:rsidRPr="006F7439" w:rsidRDefault="00E17F88">
      <w:pPr>
        <w:pStyle w:val="Point0"/>
        <w:spacing w:line="360" w:lineRule="auto"/>
        <w:jc w:val="left"/>
        <w:rPr>
          <w:b/>
          <w:i/>
        </w:rPr>
      </w:pPr>
      <w:r w:rsidRPr="006F7439">
        <w:rPr>
          <w:b/>
          <w:i/>
        </w:rPr>
        <w:t>19β)</w:t>
      </w:r>
      <w:r w:rsidRPr="006F7439">
        <w:rPr>
          <w:b/>
          <w:i/>
        </w:rPr>
        <w:tab/>
        <w:t>Στο άρθρο 48στ παράγραφος 1, το εισαγωγικό μέρος τροποποιείται ως εξής:</w:t>
      </w:r>
    </w:p>
    <w:p w:rsidR="00E17F88" w:rsidRPr="006F7439" w:rsidRDefault="00E17F88" w:rsidP="00310DDC">
      <w:pPr>
        <w:pStyle w:val="Point0"/>
        <w:spacing w:line="360" w:lineRule="auto"/>
        <w:ind w:firstLine="1"/>
        <w:jc w:val="left"/>
        <w:rPr>
          <w:b/>
          <w:i/>
        </w:rPr>
      </w:pPr>
      <w:r w:rsidRPr="006F7439">
        <w:t>«</w:t>
      </w:r>
      <w:r w:rsidRPr="006F7439">
        <w:rPr>
          <w:b/>
          <w:bCs/>
          <w:i/>
          <w:iCs/>
        </w:rPr>
        <w:t>Εάν, σύμφωνα με το άρθρο 48θ παράγραφος 5, η ΕΑΚΑΑ διαπιστώσει ότι οποιοδήποτε πρόσωπο έχει διαπράξει, με πρόθεση ή από αμέλεια, μία ή περισσότερες από τις παραβάσεις που απαριθμούνται στο άρθρο 42 παράγραφος 1 στοιχείο α) ή διαπιστώσει έλλειψη συνεργασίας ή μη συμμόρφωση με έρευνα, επιθεώρηση ή αίτημα που καλύπτεται από το τμήμα 1 του παρόντος κεφαλαίου, εκδίδει απόφαση για την επιβολή προστίμου σύμφωνα με την παράγραφο 2 του παρόντος άρθρου.</w:t>
      </w:r>
      <w:r w:rsidRPr="006F7439">
        <w:rPr>
          <w:b/>
          <w:i/>
        </w:rPr>
        <w:t xml:space="preserve"> </w:t>
      </w:r>
      <w:r w:rsidRPr="006F7439">
        <w:rPr>
          <w:b/>
          <w:bCs/>
          <w:i/>
          <w:iCs/>
        </w:rPr>
        <w:t xml:space="preserve">Θεωρείται ότι έχει διαπραχθεί εκ προθέσεως </w:t>
      </w:r>
      <w:r w:rsidRPr="006F7439">
        <w:rPr>
          <w:b/>
          <w:bCs/>
          <w:i/>
          <w:iCs/>
        </w:rPr>
        <w:lastRenderedPageBreak/>
        <w:t>παράβαση εάν η ΕΑΚΑΑ διαπιστώσει αντικειμενικούς παράγοντες που αποδεικνύουν ότι το πρόσωπο ενήργησε εσκεμμένα για να διαπράξει την παράβαση.</w:t>
      </w:r>
      <w:r w:rsidRPr="006F7439">
        <w:t>»</w:t>
      </w:r>
      <w:r w:rsidR="00D567AE">
        <w:t>.</w:t>
      </w:r>
    </w:p>
    <w:p w:rsidR="00E17F88" w:rsidRPr="006F7439" w:rsidRDefault="00E17F88">
      <w:pPr>
        <w:pStyle w:val="Point0"/>
        <w:spacing w:line="360" w:lineRule="auto"/>
        <w:jc w:val="left"/>
        <w:rPr>
          <w:b/>
          <w:i/>
        </w:rPr>
      </w:pPr>
      <w:r w:rsidRPr="006F7439">
        <w:rPr>
          <w:b/>
          <w:i/>
        </w:rPr>
        <w:t>19γ)</w:t>
      </w:r>
      <w:r w:rsidRPr="006F7439">
        <w:rPr>
          <w:b/>
          <w:i/>
        </w:rPr>
        <w:tab/>
      </w:r>
      <w:r w:rsidR="00D567AE">
        <w:rPr>
          <w:b/>
          <w:i/>
        </w:rPr>
        <w:t>Σ</w:t>
      </w:r>
      <w:r w:rsidRPr="006F7439">
        <w:rPr>
          <w:b/>
          <w:i/>
        </w:rPr>
        <w:t>το άρθρο 54</w:t>
      </w:r>
      <w:r w:rsidR="00B976AD">
        <w:rPr>
          <w:b/>
          <w:i/>
        </w:rPr>
        <w:t>,</w:t>
      </w:r>
      <w:r w:rsidRPr="006F7439">
        <w:rPr>
          <w:b/>
          <w:i/>
        </w:rPr>
        <w:t xml:space="preserve"> προστίθεται μια νέα παράγραφος:</w:t>
      </w:r>
    </w:p>
    <w:p w:rsidR="00E17F88" w:rsidRPr="006F7439" w:rsidRDefault="00E17F88" w:rsidP="00310DDC">
      <w:pPr>
        <w:pStyle w:val="Point0"/>
        <w:spacing w:line="360" w:lineRule="auto"/>
        <w:ind w:left="1418" w:hanging="567"/>
        <w:jc w:val="left"/>
        <w:rPr>
          <w:b/>
          <w:i/>
        </w:rPr>
      </w:pPr>
      <w:r w:rsidRPr="006F7439">
        <w:t>«</w:t>
      </w:r>
      <w:r w:rsidRPr="006F7439">
        <w:rPr>
          <w:b/>
          <w:bCs/>
          <w:i/>
          <w:iCs/>
        </w:rPr>
        <w:t>7α.</w:t>
      </w:r>
      <w:r w:rsidR="00D567AE">
        <w:rPr>
          <w:b/>
          <w:i/>
        </w:rPr>
        <w:tab/>
      </w:r>
      <w:r w:rsidRPr="006F7439">
        <w:rPr>
          <w:b/>
          <w:i/>
        </w:rPr>
        <w:t>Έως τις 31 Δεκεμβρίου 2028, η Επιτροπή, κατόπιν διαβούλευσης με την ΕΑΚΑΑ, υποβάλλει έκθεση στο Ευρωπαϊκό Κοινοβούλιο και το Συμβούλιο σχετικά με την ανάγκη ρύθμισης των δεικτών αναφοράς που διατυπώνουν ισχυρισμούς περί ΠΚΔ, πέραν των ενωσιακών δεικτών αναφοράς για την κλιματική μετάβαση και των ευθυγραμμισμένων με τη συμφωνία του Παρισιού ενωσιακών δεικτών αναφοράς, λαμβάνοντας υπόψη την κατάσταση και τη διαθεσιμότητα των δεικτών αναφοράς ΠΚΔ στις ευρωπαϊκές και τις παγκόσμιες αγορές, καθώς και την αποδοχή τους από την αγορά, αναλύοντας κατά πόσον θα μπορούσαν να θεωρηθούν σημαντικοί δείκτες αναφοράς και μελετώντας το κόστος και τις επιπτώσεις που επιφέρουν για τη διαθεσιμότητα στην αγορά και τον εξελισσόμενο χαρακτήρα των βιώσιμων δεικτών και των μεθόδων που χρησιμοποιούνται για τη μέτρησή τους. Η έκθεση λαμβάνει επίσης υπόψη την ανάγκη συνοχής και συνέπειας με άλλες νομοθετικές πράξεις της Ένωσης, ιδίως με τον κανονισμό (ΕΕ) 2019/2088, την οδηγία 2011/61/ΕΕ και την οδηγία 2009/65/ΕΚ, καθώς και με τις κατευθυντήριες γραμμές της ΕΑΚΑΑ σχετικά με τις ονομασίες των κεφαλαίων που χρησιμοποιούν όρους περί ΠΚΔ ή βιωσιμότητας. Η εν λόγω έκθεση συνοδεύεται από εκτίμηση επιπτώσεων και, εφόσον κρίνεται σκόπιμο, από νομοθετική πρόταση.</w:t>
      </w:r>
      <w:r w:rsidR="00D567AE">
        <w:t>».</w:t>
      </w:r>
    </w:p>
    <w:p w:rsidR="00E17F88" w:rsidRPr="006F7439" w:rsidRDefault="00E17F88">
      <w:pPr>
        <w:pStyle w:val="Point0"/>
        <w:spacing w:line="360" w:lineRule="auto"/>
        <w:jc w:val="left"/>
        <w:rPr>
          <w:noProof/>
        </w:rPr>
      </w:pPr>
      <w:r w:rsidRPr="006F7439">
        <w:t>20)</w:t>
      </w:r>
      <w:r w:rsidRPr="006F7439">
        <w:tab/>
        <w:t>Το άρθρο 49 τροποποιείται ως εξής:</w:t>
      </w:r>
    </w:p>
    <w:p w:rsidR="00E17F88" w:rsidRPr="006F7439" w:rsidRDefault="00E17F88">
      <w:pPr>
        <w:pStyle w:val="Point1"/>
        <w:spacing w:line="360" w:lineRule="auto"/>
        <w:jc w:val="left"/>
        <w:rPr>
          <w:noProof/>
        </w:rPr>
      </w:pPr>
      <w:r w:rsidRPr="006F7439">
        <w:t>α)</w:t>
      </w:r>
      <w:r w:rsidRPr="006F7439">
        <w:tab/>
        <w:t>οι παράγραφοι 2 και 3 αντικαθίστανται από το ακόλουθο κείμενο:</w:t>
      </w:r>
    </w:p>
    <w:p w:rsidR="00E17F88" w:rsidRPr="006F7439" w:rsidRDefault="00E17F88" w:rsidP="00310DDC">
      <w:pPr>
        <w:spacing w:before="120" w:after="120" w:line="360" w:lineRule="auto"/>
        <w:ind w:left="1985" w:hanging="567"/>
        <w:rPr>
          <w:noProof/>
        </w:rPr>
      </w:pPr>
      <w:r w:rsidRPr="006F7439">
        <w:t>«2.</w:t>
      </w:r>
      <w:r w:rsidR="00D567AE">
        <w:tab/>
      </w:r>
      <w:r w:rsidRPr="006F7439">
        <w:t xml:space="preserve">Η εξουσία έκδοσης κατ’ εξουσιοδότηση πράξεων που αναφέρονται στο άρθρο 3 παράγραφος 2, στο άρθρο 13 παράγραφος 2α, στο άρθρο 19α παράγραφος 2, στο άρθρο 19γ παράγραφος 1, στο άρθρο 20 παράγραφος 6, στο άρθρο 24 παράγραφος 7, στο άρθρο 27 παράγραφος 2β, στο άρθρο 33 παράγραφος 7, στο άρθρο 51 παράγραφος 6 και στο άρθρο 54 παράγραφος 3 ανατίθεται στην Επιτροπή για περίοδο πέντε ετών από τις 30 Ιουνίου 2024. Η Επιτροπή υποβάλλει έκθεση σχετικά με τις εξουσίες </w:t>
      </w:r>
      <w:r w:rsidRPr="006F7439">
        <w:lastRenderedPageBreak/>
        <w:t>που της έχουν ανατεθεί το αργότερο έως τις 31 Δεκεμβρίου 2028. Η εξουσιοδότηση ανανεώνεται σιωπηρά για περαιτέρω περιόδους ίδιας διάρκειας, εκτός αν το Ευρωπαϊκό Κοινοβούλιο ή το Συμβούλιο προβάλουν αντιρρήσεις το αργότερο εντός τριών μηνών πριν από τη λήξη της κάθε περιόδου.</w:t>
      </w:r>
    </w:p>
    <w:p w:rsidR="00E17F88" w:rsidRPr="006F7439" w:rsidRDefault="00E17F88" w:rsidP="00310DDC">
      <w:pPr>
        <w:spacing w:before="120" w:after="120" w:line="360" w:lineRule="auto"/>
        <w:ind w:left="1985" w:hanging="567"/>
        <w:rPr>
          <w:noProof/>
        </w:rPr>
      </w:pPr>
      <w:r w:rsidRPr="006F7439">
        <w:t>3.</w:t>
      </w:r>
      <w:r w:rsidRPr="006F7439">
        <w:tab/>
        <w:t>Η εξουσιοδότηση που προβλέπεται στο άρθρο 3 παράγραφος 2, στο άρθρο 13 παράγραφος 2α, στο άρθρο 19α παράγραφος 2, στο άρθρο 19γ παράγραφος 1, στο άρθρο 20 παράγραφος 6, στο άρθρο 24 παράγραφος 7, στο άρθρο 27 παράγραφος 2β, στο άρθρο 30 παράγραφος 2α, στο άρθρο 30 παράγραφος 3α, στο άρθρο 33 παράγραφος 7, στο άρθρο 48θ παράγραφος 10, στο άρθρο 48ιβ παράγραφος 3, στο άρθρο 51 παράγραφος 6 και στο άρθρο 54 παράγραφος 3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 Δεν θίγει το κύρος των κατ’ εξουσιοδότηση πράξεων που ισχύουν ήδη.»·</w:t>
      </w:r>
    </w:p>
    <w:p w:rsidR="00E17F88" w:rsidRPr="006F7439" w:rsidRDefault="00E17F88">
      <w:pPr>
        <w:pStyle w:val="Point1"/>
        <w:spacing w:line="360" w:lineRule="auto"/>
        <w:jc w:val="left"/>
        <w:rPr>
          <w:noProof/>
        </w:rPr>
      </w:pPr>
      <w:r w:rsidRPr="006F7439">
        <w:t>β)</w:t>
      </w:r>
      <w:r w:rsidRPr="006F7439">
        <w:tab/>
        <w:t>η παράγραφος 6 αντικαθίσταται από το ακόλουθο κείμενο:</w:t>
      </w:r>
    </w:p>
    <w:p w:rsidR="00E17F88" w:rsidRPr="006F7439" w:rsidRDefault="00E17F88" w:rsidP="00310DDC">
      <w:pPr>
        <w:spacing w:before="120" w:after="120" w:line="360" w:lineRule="auto"/>
        <w:ind w:left="1985" w:hanging="567"/>
        <w:rPr>
          <w:noProof/>
        </w:rPr>
      </w:pPr>
      <w:r w:rsidRPr="006F7439">
        <w:t>«6.</w:t>
      </w:r>
      <w:r w:rsidRPr="006F7439">
        <w:tab/>
        <w:t xml:space="preserve">Η κατ’ εξουσιοδότηση πράξη που εκδίδεται σύμφωνα με το άρθρο 3 παράγραφος 2, το άρθρο 13 παράγραφος 2α, το άρθρο 19α παράγραφος 2, το άρθρο 19γ παράγραφος 1, το άρθρο 20 παράγραφος 6, το άρθρο 24 παράγραφος 7, το άρθρο 27 παράγραφος 2β, το άρθρο 30 παράγραφος 2α, το άρθρο 30 παράγραφος 3α, το άρθρο 33 παράγραφος 7, το άρθρο 48θ παράγραφος 10, το άρθρο 48ιβ παράγραφος 3, το άρθρο 51 παράγραφος 6 ή το άρθρο 54 παράγραφος 3 αρχίζει να ισχύει μόνον εφόσον δεν έχει διατυπωθεί αντίρρηση από το Ευρωπαϊκό Κοινοβούλιο ή το Συμβούλιο εντός τριών μηνών από την ημέρα που η πράξη κοινοποιείται στο Ευρωπαϊκό Κοινοβούλιο και το Συμβούλιο ή αν, πριν λήξει αυτή η περίοδος, το Ευρωπαϊκό Κοινοβούλιο και το Συμβούλιο ενημερώσουν αμφότερα την Επιτροπή ότι δεν θα προβάλουν αντιρρήσεις. Η περίοδος αυτή παρατείνεται κατά τρεις μήνες κατόπιν πρωτοβουλίας του Ευρωπαϊκού Κοινοβουλίου ή του </w:t>
      </w:r>
      <w:r w:rsidRPr="006F7439">
        <w:lastRenderedPageBreak/>
        <w:t>Συμβουλίου.»</w:t>
      </w:r>
      <w:r w:rsidR="00D567AE">
        <w:t>.</w:t>
      </w:r>
    </w:p>
    <w:p w:rsidR="00E17F88" w:rsidRPr="006F7439" w:rsidRDefault="00E17F88">
      <w:pPr>
        <w:pStyle w:val="Point0"/>
        <w:spacing w:line="360" w:lineRule="auto"/>
        <w:jc w:val="left"/>
        <w:rPr>
          <w:noProof/>
        </w:rPr>
      </w:pPr>
      <w:r w:rsidRPr="006F7439">
        <w:t>21)</w:t>
      </w:r>
      <w:r w:rsidRPr="006F7439">
        <w:tab/>
      </w:r>
      <w:r w:rsidR="00D567AE">
        <w:t>Σ</w:t>
      </w:r>
      <w:r w:rsidRPr="006F7439">
        <w:t>το άρθρο 51, προστίθεται η ακόλουθη παράγραφος 4γ:</w:t>
      </w:r>
    </w:p>
    <w:p w:rsidR="00E17F88" w:rsidRPr="006F7439" w:rsidRDefault="00E17F88" w:rsidP="00310DDC">
      <w:pPr>
        <w:pStyle w:val="Text1"/>
        <w:spacing w:line="360" w:lineRule="auto"/>
        <w:ind w:left="1418" w:hanging="567"/>
        <w:jc w:val="left"/>
        <w:rPr>
          <w:noProof/>
        </w:rPr>
      </w:pPr>
      <w:r w:rsidRPr="006F7439">
        <w:t>«4γ.</w:t>
      </w:r>
      <w:r w:rsidR="00D567AE">
        <w:tab/>
      </w:r>
      <w:r w:rsidRPr="006F7439">
        <w:t xml:space="preserve">Οι αρμόδιες </w:t>
      </w:r>
      <w:r w:rsidRPr="006F7439">
        <w:rPr>
          <w:b/>
          <w:i/>
        </w:rPr>
        <w:t>εθνικές</w:t>
      </w:r>
      <w:r w:rsidRPr="006F7439">
        <w:t xml:space="preserve"> αρχές </w:t>
      </w:r>
      <w:r w:rsidRPr="006F7439">
        <w:rPr>
          <w:b/>
          <w:i/>
        </w:rPr>
        <w:t xml:space="preserve">που προτίθενται να χαρακτηρίσουν έναν δείκτη αναφοράς που παρέχεται από διαχειριστή ο οποίος ήταν εγγεγραμμένος στο μητρώο της ΕΑΚΑΑ στις </w:t>
      </w:r>
      <w:r w:rsidR="00B976AD">
        <w:rPr>
          <w:b/>
          <w:i/>
        </w:rPr>
        <w:t xml:space="preserve">… </w:t>
      </w:r>
      <w:r w:rsidRPr="006F7439">
        <w:rPr>
          <w:b/>
          <w:i/>
        </w:rPr>
        <w:t>[ημερομηνία έναρξης εφαρμογής του παρόντος τροποποιητικού κανονισμού – 1 ημέρα]</w:t>
      </w:r>
      <w:r w:rsidRPr="006F7439">
        <w:t xml:space="preserve"> και η ΕΑΚΑΑ </w:t>
      </w:r>
      <w:r w:rsidRPr="006F7439">
        <w:rPr>
          <w:b/>
          <w:i/>
        </w:rPr>
        <w:t xml:space="preserve">όταν προτίθεται να χαρακτηρίσει έναν δείκτη αναφοράς που ήταν εγγεγραμμένος στο μητρώο της ή τον διαχειριστή του ο οποίος ήταν εγγεγραμμένος στο μητρώο της στις </w:t>
      </w:r>
      <w:r w:rsidR="00B976AD">
        <w:rPr>
          <w:b/>
          <w:i/>
        </w:rPr>
        <w:t xml:space="preserve">… </w:t>
      </w:r>
      <w:r w:rsidRPr="006F7439">
        <w:rPr>
          <w:b/>
          <w:i/>
        </w:rPr>
        <w:t>[ημερομηνία εφαρμογής του παρόντος τροποποιητικού κανονισμού – 1</w:t>
      </w:r>
      <w:r w:rsidR="00B976AD">
        <w:rPr>
          <w:b/>
          <w:i/>
        </w:rPr>
        <w:t> </w:t>
      </w:r>
      <w:r w:rsidRPr="006F7439">
        <w:rPr>
          <w:b/>
          <w:i/>
        </w:rPr>
        <w:t xml:space="preserve">ημέρα], το πράττουν έως </w:t>
      </w:r>
      <w:r w:rsidR="00B976AD">
        <w:rPr>
          <w:b/>
          <w:i/>
        </w:rPr>
        <w:t xml:space="preserve">… </w:t>
      </w:r>
      <w:r w:rsidRPr="006F7439">
        <w:rPr>
          <w:b/>
          <w:i/>
        </w:rPr>
        <w:t>[εννέα μήνες από την ημερομηνία έναρξης εφαρμογής του παρόντος τροποποιητικού κανονισμού].</w:t>
      </w:r>
    </w:p>
    <w:p w:rsidR="00E17F88" w:rsidRPr="006F7439" w:rsidRDefault="00E17F88" w:rsidP="00310DDC">
      <w:pPr>
        <w:pStyle w:val="Text1"/>
        <w:spacing w:line="360" w:lineRule="auto"/>
        <w:ind w:left="1418"/>
        <w:jc w:val="left"/>
        <w:rPr>
          <w:b/>
          <w:i/>
          <w:noProof/>
        </w:rPr>
      </w:pPr>
      <w:r w:rsidRPr="006F7439">
        <w:t xml:space="preserve">Οι διαχειριστές </w:t>
      </w:r>
      <w:r w:rsidRPr="006F7439">
        <w:rPr>
          <w:b/>
          <w:i/>
        </w:rPr>
        <w:t>δεικτών αναφοράς</w:t>
      </w:r>
      <w:r w:rsidRPr="006F7439">
        <w:t xml:space="preserve"> που έλαβαν άδεια, εγγράφηκαν σε μητρώο, έλαβαν προσυπογραφή ή αναγνωρίστηκαν στις </w:t>
      </w:r>
      <w:r w:rsidR="00B976AD">
        <w:t xml:space="preserve">… </w:t>
      </w:r>
      <w:r w:rsidRPr="006F7439">
        <w:t xml:space="preserve">[ημερομηνία </w:t>
      </w:r>
      <w:r w:rsidRPr="006F7439">
        <w:rPr>
          <w:b/>
          <w:i/>
        </w:rPr>
        <w:t>έναρξης</w:t>
      </w:r>
      <w:r w:rsidRPr="006F7439">
        <w:t xml:space="preserve"> εφαρμογής του παρόντος τροποποιητικού κανονισμού] </w:t>
      </w:r>
      <w:r w:rsidRPr="006F7439">
        <w:rPr>
          <w:b/>
          <w:i/>
        </w:rPr>
        <w:t xml:space="preserve">διατηρούν το καθεστώς αυτό για εννέα μήνες από την έναρξη εφαρμογής του παρόντος τροποποιητικού κανονισμού. Όταν ένας ή περισσότεροι από τους δείκτες αναφοράς τους χαρακτηρίζονται εντός εννέα μηνών από την </w:t>
      </w:r>
      <w:r w:rsidR="00B976AD">
        <w:rPr>
          <w:b/>
          <w:i/>
        </w:rPr>
        <w:t xml:space="preserve">… </w:t>
      </w:r>
      <w:r w:rsidRPr="006F7439">
        <w:rPr>
          <w:b/>
          <w:i/>
        </w:rPr>
        <w:t>[ημερομηνία έναρξης εφαρμογής του παρόντος τροποποιητικού κανονισμού], οι διαχειριστές που έχουν χαρακτηριστεί δεν υποχρεούνται να υποβάλουν εκ νέου αίτηση</w:t>
      </w:r>
      <w:r w:rsidRPr="006F7439">
        <w:t xml:space="preserve"> για αδειοδότηση, εγγραφή σε μητρώο, αναγνώριση ή προσυπογραφή σύμφωνα με το άρθρο 24α παράγραφο</w:t>
      </w:r>
      <w:r w:rsidR="00B976AD">
        <w:t>ς</w:t>
      </w:r>
      <w:r w:rsidRPr="006F7439">
        <w:t xml:space="preserve"> 1, 2 ή 3, κατά περίπτωση</w:t>
      </w:r>
      <w:r w:rsidRPr="006F7439">
        <w:rPr>
          <w:b/>
          <w:i/>
        </w:rPr>
        <w:t>.</w:t>
      </w:r>
    </w:p>
    <w:p w:rsidR="00E17F88" w:rsidRPr="006F7439" w:rsidRDefault="00E17F88" w:rsidP="00310DDC">
      <w:pPr>
        <w:pStyle w:val="Text1"/>
        <w:spacing w:line="360" w:lineRule="auto"/>
        <w:ind w:left="1418"/>
        <w:jc w:val="left"/>
        <w:rPr>
          <w:noProof/>
        </w:rPr>
      </w:pPr>
      <w:r w:rsidRPr="006F7439">
        <w:rPr>
          <w:b/>
          <w:i/>
        </w:rPr>
        <w:t>Οι διαχειριστές σημαντικών δεικτών αναφοράς που έλαβαν άδεια, εγγράφηκαν σε μητρώο, έλαβαν προσυπογραφή ή αναγνωρίστηκαν την</w:t>
      </w:r>
      <w:r w:rsidRPr="006F7439">
        <w:t xml:space="preserve"> </w:t>
      </w:r>
      <w:r w:rsidR="00B976AD">
        <w:t xml:space="preserve">… </w:t>
      </w:r>
      <w:r w:rsidRPr="006F7439">
        <w:t xml:space="preserve">[ημερομηνία </w:t>
      </w:r>
      <w:r w:rsidRPr="006F7439">
        <w:rPr>
          <w:b/>
          <w:i/>
        </w:rPr>
        <w:t>έναρξης</w:t>
      </w:r>
      <w:r w:rsidRPr="006F7439">
        <w:t xml:space="preserve"> εφαρμογής του παρόντος τροποποιητικού κανονισμού] </w:t>
      </w:r>
      <w:r w:rsidRPr="006F7439">
        <w:rPr>
          <w:b/>
          <w:i/>
        </w:rPr>
        <w:t>δεν υποχρεούνται να υποβάλουν εκ νέου αίτηση για αδειοδότηση, εγγραφή σε μητρώο, αναγνώριση ή προσυπογραφή σύμφωνα με το άρθρο 24α παράγραφος 1, όταν ένας ή περισσότεροι από τους δείκτες αναφοράς τους είναι σημαντικοί σύμφωνα με το άρθρο 24 παράγραφος 1 στοιχείο α).</w:t>
      </w:r>
    </w:p>
    <w:p w:rsidR="00E17F88" w:rsidRPr="006F7439" w:rsidRDefault="00E17F88" w:rsidP="00310DDC">
      <w:pPr>
        <w:pStyle w:val="Text1"/>
        <w:spacing w:line="360" w:lineRule="auto"/>
        <w:ind w:left="1418"/>
        <w:jc w:val="left"/>
        <w:rPr>
          <w:b/>
          <w:i/>
          <w:noProof/>
        </w:rPr>
      </w:pPr>
      <w:r w:rsidRPr="006F7439">
        <w:rPr>
          <w:b/>
          <w:i/>
        </w:rPr>
        <w:t xml:space="preserve">Οι διαχειριστές δεικτών αναφοράς που έλαβαν άδεια, εγγράφηκαν σε μητρώο, έλαβαν προσυπογραφή ή αναγνωρίστηκαν την </w:t>
      </w:r>
      <w:r w:rsidR="00B976AD">
        <w:rPr>
          <w:b/>
          <w:i/>
        </w:rPr>
        <w:t xml:space="preserve">… </w:t>
      </w:r>
      <w:r w:rsidRPr="006F7439">
        <w:rPr>
          <w:b/>
          <w:i/>
        </w:rPr>
        <w:t xml:space="preserve">[ημερομηνία εφαρμογής του παρόντος τροποποιητικού κανονισμού] και υπάγονται </w:t>
      </w:r>
      <w:r w:rsidRPr="006F7439">
        <w:rPr>
          <w:b/>
          <w:i/>
        </w:rPr>
        <w:lastRenderedPageBreak/>
        <w:t xml:space="preserve">οικειοθελώς στον παρόντα κανονισμό έως τις </w:t>
      </w:r>
      <w:r w:rsidR="00B976AD">
        <w:rPr>
          <w:b/>
          <w:i/>
        </w:rPr>
        <w:t xml:space="preserve">… </w:t>
      </w:r>
      <w:r w:rsidRPr="006F7439">
        <w:rPr>
          <w:b/>
          <w:i/>
        </w:rPr>
        <w:t>[εννέα μήνες από την ημερομηνία έναρξης ισχύος του παρόντος τροποποιητικού κανονισμού], δεν υποχρεούνται να υποβάλουν εκ νέου αίτηση για αδειοδότηση, εγγραφή σε μητρώο, αναγνώριση ή προσυπογραφή.</w:t>
      </w:r>
      <w:r w:rsidR="00D567AE">
        <w:t>».</w:t>
      </w:r>
    </w:p>
    <w:p w:rsidR="00E17F88" w:rsidRPr="006F7439" w:rsidRDefault="00E17F88" w:rsidP="00310DDC">
      <w:pPr>
        <w:pStyle w:val="Text1"/>
        <w:spacing w:line="360" w:lineRule="auto"/>
        <w:ind w:left="851" w:hanging="851"/>
        <w:jc w:val="left"/>
        <w:rPr>
          <w:b/>
          <w:i/>
          <w:noProof/>
        </w:rPr>
      </w:pPr>
      <w:r w:rsidRPr="006F7439">
        <w:rPr>
          <w:b/>
          <w:i/>
        </w:rPr>
        <w:t>21α)</w:t>
      </w:r>
      <w:r w:rsidRPr="006F7439">
        <w:rPr>
          <w:b/>
          <w:i/>
        </w:rPr>
        <w:tab/>
      </w:r>
      <w:r w:rsidR="00D567AE">
        <w:rPr>
          <w:b/>
          <w:i/>
        </w:rPr>
        <w:t>Σ</w:t>
      </w:r>
      <w:r w:rsidRPr="006F7439">
        <w:rPr>
          <w:b/>
          <w:i/>
        </w:rPr>
        <w:t>το άρθρο 53, η παράγραφος 1 διαγράφεται.</w:t>
      </w:r>
    </w:p>
    <w:p w:rsidR="00E17F88" w:rsidRPr="006F7439" w:rsidRDefault="00E17F88" w:rsidP="00310DDC">
      <w:pPr>
        <w:pStyle w:val="Titrearticle"/>
        <w:spacing w:before="120" w:line="360" w:lineRule="auto"/>
        <w:rPr>
          <w:b/>
          <w:bCs/>
          <w:noProof/>
        </w:rPr>
      </w:pPr>
      <w:r w:rsidRPr="00EF5A1F">
        <w:rPr>
          <w:i w:val="0"/>
        </w:rPr>
        <w:t>Άρθρο 2</w:t>
      </w:r>
      <w:r w:rsidR="00D567AE" w:rsidRPr="00310DDC">
        <w:rPr>
          <w:i w:val="0"/>
        </w:rPr>
        <w:br/>
      </w:r>
      <w:r w:rsidRPr="00310DDC">
        <w:rPr>
          <w:i w:val="0"/>
        </w:rPr>
        <w:t>Έναρξη ισχύος και εφαρμογή</w:t>
      </w:r>
    </w:p>
    <w:p w:rsidR="00E17F88" w:rsidRPr="006F7439" w:rsidRDefault="00E17F88">
      <w:pPr>
        <w:spacing w:before="120" w:after="120" w:line="360" w:lineRule="auto"/>
        <w:rPr>
          <w:noProof/>
        </w:rPr>
      </w:pPr>
      <w:r w:rsidRPr="006F7439">
        <w:t xml:space="preserve">Ο παρών κανονισμός αρχίζει να ισχύει την εικοστή ημέρα από τη δημοσίευσή του στην </w:t>
      </w:r>
      <w:r w:rsidRPr="006F7439">
        <w:rPr>
          <w:i/>
          <w:iCs/>
        </w:rPr>
        <w:t>Επίσημη Εφημερίδα της Ευρωπαϊκής Ένωσης</w:t>
      </w:r>
      <w:r w:rsidRPr="006F7439">
        <w:t>.</w:t>
      </w:r>
    </w:p>
    <w:p w:rsidR="00E17F88" w:rsidRPr="006F7439" w:rsidRDefault="00E17F88">
      <w:pPr>
        <w:spacing w:before="120" w:after="120" w:line="360" w:lineRule="auto"/>
        <w:rPr>
          <w:noProof/>
        </w:rPr>
      </w:pPr>
      <w:r w:rsidRPr="006F7439">
        <w:t xml:space="preserve">Εφαρμόζεται από την 1η Ιανουαρίου 2026. </w:t>
      </w:r>
    </w:p>
    <w:p w:rsidR="00E17F88" w:rsidRPr="006F7439" w:rsidRDefault="00E17F88" w:rsidP="00891A04">
      <w:pPr>
        <w:pStyle w:val="Applicationdirecte"/>
        <w:spacing w:line="360" w:lineRule="auto"/>
        <w:jc w:val="left"/>
        <w:rPr>
          <w:noProof/>
        </w:rPr>
      </w:pPr>
      <w:r w:rsidRPr="006F7439">
        <w:t>Ο παρών κανονισμός είναι δεσμευτικός ως προς όλα τα μέρη του και ισχύει άμεσα σε κάθε κράτος μέλος.</w:t>
      </w:r>
    </w:p>
    <w:p w:rsidR="00E17F88" w:rsidRPr="006F7439" w:rsidRDefault="005E38A2" w:rsidP="00E17F88">
      <w:pPr>
        <w:pStyle w:val="Fait"/>
        <w:spacing w:after="120" w:line="360" w:lineRule="auto"/>
        <w:jc w:val="left"/>
        <w:rPr>
          <w:noProof/>
        </w:rPr>
      </w:pPr>
      <w:r>
        <w:t>...</w:t>
      </w:r>
      <w:r w:rsidR="00E17F88" w:rsidRPr="006F7439">
        <w:t>,</w:t>
      </w:r>
    </w:p>
    <w:p w:rsidR="00E17F88" w:rsidRPr="006F7439" w:rsidRDefault="00E17F88" w:rsidP="00891A04">
      <w:pPr>
        <w:pStyle w:val="Institutionquisigne"/>
        <w:spacing w:line="360" w:lineRule="auto"/>
        <w:rPr>
          <w:noProof/>
        </w:rPr>
      </w:pPr>
      <w:r w:rsidRPr="006F7439">
        <w:t>Για το Ευρωπαϊκό Κοινοβούλιο</w:t>
      </w:r>
      <w:r w:rsidRPr="006F7439">
        <w:tab/>
        <w:t>Για το Συμβούλιο</w:t>
      </w:r>
    </w:p>
    <w:p w:rsidR="00E17F88" w:rsidRPr="006F7439" w:rsidRDefault="00E17F88" w:rsidP="00E17F88">
      <w:pPr>
        <w:pStyle w:val="Personnequisigne"/>
      </w:pPr>
      <w:r w:rsidRPr="006F7439">
        <w:t>Η Πρόεδρος</w:t>
      </w:r>
      <w:r w:rsidRPr="006F7439">
        <w:tab/>
        <w:t>Ο</w:t>
      </w:r>
      <w:r w:rsidR="005E38A2">
        <w:t>/Η</w:t>
      </w:r>
      <w:r w:rsidRPr="006F7439">
        <w:t xml:space="preserve"> Πρόεδρος</w:t>
      </w:r>
    </w:p>
    <w:p w:rsidR="00E365E1" w:rsidRPr="006F7439" w:rsidRDefault="00E365E1" w:rsidP="00595D54">
      <w:bookmarkStart w:id="11" w:name="TextBodyEnd"/>
      <w:bookmarkStart w:id="12" w:name="_GoBack"/>
      <w:bookmarkEnd w:id="11"/>
      <w:bookmarkEnd w:id="12"/>
    </w:p>
    <w:sectPr w:rsidR="00E365E1" w:rsidRPr="006F7439" w:rsidSect="006F743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D54" w:rsidRPr="006F7439" w:rsidRDefault="00595D54">
      <w:r w:rsidRPr="006F7439">
        <w:separator/>
      </w:r>
    </w:p>
  </w:endnote>
  <w:endnote w:type="continuationSeparator" w:id="0">
    <w:p w:rsidR="00595D54" w:rsidRPr="006F7439" w:rsidRDefault="00595D54">
      <w:r w:rsidRPr="006F74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743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743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74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D54" w:rsidRPr="006F7439" w:rsidRDefault="00595D54">
      <w:r w:rsidRPr="006F7439">
        <w:separator/>
      </w:r>
    </w:p>
  </w:footnote>
  <w:footnote w:type="continuationSeparator" w:id="0">
    <w:p w:rsidR="00595D54" w:rsidRPr="006F7439" w:rsidRDefault="00595D54">
      <w:r w:rsidRPr="006F7439">
        <w:continuationSeparator/>
      </w:r>
    </w:p>
  </w:footnote>
  <w:footnote w:id="1">
    <w:p w:rsidR="00077C5E" w:rsidRPr="006F7439" w:rsidRDefault="00077C5E" w:rsidP="00077C5E">
      <w:pPr>
        <w:pStyle w:val="FootnoteText"/>
        <w:ind w:left="567" w:hanging="567"/>
        <w:rPr>
          <w:sz w:val="24"/>
          <w:lang w:val="el-GR"/>
        </w:rPr>
      </w:pPr>
      <w:r w:rsidRPr="006F7439">
        <w:rPr>
          <w:rStyle w:val="FootnoteReference"/>
          <w:sz w:val="24"/>
          <w:lang w:val="el-GR"/>
        </w:rPr>
        <w:t>*</w:t>
      </w:r>
      <w:r w:rsidRPr="006F7439">
        <w:rPr>
          <w:sz w:val="24"/>
          <w:lang w:val="el-GR"/>
        </w:rPr>
        <w:t xml:space="preserve"> </w:t>
      </w:r>
      <w:r w:rsidRPr="006F7439">
        <w:rPr>
          <w:sz w:val="24"/>
          <w:lang w:val="el-GR"/>
        </w:rPr>
        <w:tab/>
      </w:r>
      <w:r w:rsidRPr="00077C5E">
        <w:rPr>
          <w:sz w:val="24"/>
          <w:lang w:val="el-GR"/>
        </w:rPr>
        <w:t xml:space="preserve">Οι αλλαγές στο σύνολο του κειμένου προκύπτουν από την έγκριση της τροπολογίας </w:t>
      </w:r>
      <w:r>
        <w:rPr>
          <w:sz w:val="24"/>
          <w:lang w:val="el-GR"/>
        </w:rPr>
        <w:t>1</w:t>
      </w:r>
      <w:r w:rsidRPr="00077C5E">
        <w:rPr>
          <w:sz w:val="24"/>
          <w:lang w:val="el-GR"/>
        </w:rPr>
        <w:t xml:space="preserve">. Το νέο ή τροποποιημένο κείμενο σημειώνεται με </w:t>
      </w:r>
      <w:r w:rsidRPr="00077C5E">
        <w:rPr>
          <w:b/>
          <w:i/>
          <w:sz w:val="24"/>
          <w:lang w:val="el-GR"/>
        </w:rPr>
        <w:t>έντονους πλάγιους</w:t>
      </w:r>
      <w:r w:rsidRPr="00077C5E">
        <w:rPr>
          <w:sz w:val="24"/>
          <w:lang w:val="el-GR"/>
        </w:rPr>
        <w:t xml:space="preserve"> χαρακτήρες· η διαγραφή κειμένου σημειώνεται με το σύμβολο ▌</w:t>
      </w:r>
      <w:r w:rsidRPr="006F7439">
        <w:rPr>
          <w:sz w:val="24"/>
          <w:lang w:val="el-GR"/>
        </w:rPr>
        <w:t>.</w:t>
      </w:r>
    </w:p>
  </w:footnote>
  <w:footnote w:id="2">
    <w:p w:rsidR="00E17F88" w:rsidRPr="006F7439" w:rsidRDefault="00E17F88" w:rsidP="006F7439">
      <w:pPr>
        <w:pStyle w:val="FootnoteText"/>
        <w:ind w:left="567" w:hanging="567"/>
        <w:rPr>
          <w:sz w:val="24"/>
          <w:lang w:val="el-GR"/>
        </w:rPr>
      </w:pPr>
      <w:r w:rsidRPr="006F7439">
        <w:rPr>
          <w:rStyle w:val="FootnoteReference"/>
          <w:sz w:val="24"/>
          <w:lang w:val="el-GR"/>
        </w:rPr>
        <w:footnoteRef/>
      </w:r>
      <w:r w:rsidR="006F7439" w:rsidRPr="006F7439">
        <w:rPr>
          <w:sz w:val="24"/>
          <w:lang w:val="el-GR"/>
        </w:rPr>
        <w:t xml:space="preserve"> </w:t>
      </w:r>
      <w:r w:rsidR="006F7439" w:rsidRPr="006F7439">
        <w:rPr>
          <w:sz w:val="24"/>
          <w:lang w:val="el-GR"/>
        </w:rPr>
        <w:tab/>
      </w:r>
      <w:r w:rsidRPr="006F7439">
        <w:rPr>
          <w:sz w:val="24"/>
          <w:lang w:val="el-GR"/>
        </w:rPr>
        <w:t xml:space="preserve">ΕΕ C της , σ. . </w:t>
      </w:r>
    </w:p>
  </w:footnote>
  <w:footnote w:id="3">
    <w:p w:rsidR="00E17F88" w:rsidRPr="006F7439" w:rsidRDefault="00E17F88" w:rsidP="006F7439">
      <w:pPr>
        <w:pStyle w:val="FootnoteText"/>
        <w:ind w:left="567" w:hanging="567"/>
        <w:rPr>
          <w:sz w:val="24"/>
          <w:lang w:val="el-GR"/>
        </w:rPr>
      </w:pPr>
      <w:r w:rsidRPr="006F7439">
        <w:rPr>
          <w:rStyle w:val="FootnoteReference"/>
          <w:sz w:val="24"/>
          <w:lang w:val="el-GR"/>
        </w:rPr>
        <w:footnoteRef/>
      </w:r>
      <w:r w:rsidR="006F7439" w:rsidRPr="006F7439">
        <w:rPr>
          <w:sz w:val="24"/>
          <w:lang w:val="el-GR"/>
        </w:rPr>
        <w:t xml:space="preserve"> </w:t>
      </w:r>
      <w:r w:rsidR="006F7439" w:rsidRPr="006F7439">
        <w:rPr>
          <w:sz w:val="24"/>
          <w:lang w:val="el-GR"/>
        </w:rPr>
        <w:tab/>
      </w:r>
      <w:r w:rsidRPr="006F7439">
        <w:rPr>
          <w:sz w:val="24"/>
          <w:lang w:val="el-GR"/>
        </w:rPr>
        <w:t>ΕΕ C της , σ. .</w:t>
      </w:r>
    </w:p>
  </w:footnote>
  <w:footnote w:id="4">
    <w:p w:rsidR="00E17F88" w:rsidRPr="006F7439" w:rsidRDefault="00E17F88" w:rsidP="006F7439">
      <w:pPr>
        <w:pStyle w:val="FootnoteText"/>
        <w:ind w:left="567" w:hanging="567"/>
        <w:rPr>
          <w:sz w:val="24"/>
          <w:lang w:val="el-GR"/>
        </w:rPr>
      </w:pPr>
      <w:r w:rsidRPr="006F7439">
        <w:rPr>
          <w:rStyle w:val="FootnoteReference"/>
          <w:sz w:val="24"/>
          <w:lang w:val="el-GR"/>
        </w:rPr>
        <w:footnoteRef/>
      </w:r>
      <w:r w:rsidR="006F7439" w:rsidRPr="006F7439">
        <w:rPr>
          <w:sz w:val="24"/>
          <w:lang w:val="el-GR"/>
        </w:rPr>
        <w:t xml:space="preserve"> </w:t>
      </w:r>
      <w:r w:rsidR="006F7439" w:rsidRPr="006F7439">
        <w:rPr>
          <w:sz w:val="24"/>
          <w:lang w:val="el-GR"/>
        </w:rPr>
        <w:tab/>
      </w:r>
      <w:r w:rsidRPr="006F7439">
        <w:rPr>
          <w:sz w:val="24"/>
          <w:lang w:val="el-GR"/>
        </w:rPr>
        <w:t>ΕΕ C της , σ. .</w:t>
      </w:r>
    </w:p>
  </w:footnote>
  <w:footnote w:id="5">
    <w:p w:rsidR="00E17F88" w:rsidRPr="006F7439" w:rsidRDefault="00E17F88" w:rsidP="006F7439">
      <w:pPr>
        <w:pStyle w:val="FootnoteText"/>
        <w:ind w:left="567" w:hanging="567"/>
        <w:rPr>
          <w:sz w:val="24"/>
          <w:lang w:val="el-GR"/>
        </w:rPr>
      </w:pPr>
      <w:r w:rsidRPr="006F7439">
        <w:rPr>
          <w:rStyle w:val="FootnoteReference"/>
          <w:sz w:val="24"/>
          <w:lang w:val="el-GR"/>
        </w:rPr>
        <w:footnoteRef/>
      </w:r>
      <w:r w:rsidR="006F7439" w:rsidRPr="006F7439">
        <w:rPr>
          <w:sz w:val="24"/>
          <w:lang w:val="el-GR"/>
        </w:rPr>
        <w:t xml:space="preserve"> </w:t>
      </w:r>
      <w:r w:rsidR="006F7439" w:rsidRPr="006F7439">
        <w:rPr>
          <w:sz w:val="24"/>
          <w:lang w:val="el-GR"/>
        </w:rPr>
        <w:tab/>
      </w:r>
      <w:r w:rsidRPr="006F7439">
        <w:rPr>
          <w:sz w:val="24"/>
          <w:lang w:val="el-GR"/>
        </w:rPr>
        <w:t>Κανονισμός (ΕΕ) 2016/1011 του Ευρωπαϊκού Κοινοβουλίου και του Συμβουλίου, της 8ης Ιουνίου 2016, σχετικά με τους δείκτες που χρησιμοποιούνται ως δείκτες αναφοράς σε χρηματοπιστωτικά μέσα και χρηματοπιστωτικές συμβάσεις ή για τη μέτρηση της απόδοσης επενδυτικών κεφαλαίων, και για την τροποποίηση των οδηγιών 2008/48/ΕΚ και 2014/17/ΕΕ και του κανονισμού (ΕΕ) αριθ. 596/2014 (ΕΕ L 171 της 29.6.2016, σ. 1).</w:t>
      </w:r>
    </w:p>
  </w:footnote>
  <w:footnote w:id="6">
    <w:p w:rsidR="00E17F88" w:rsidRPr="006F7439" w:rsidRDefault="00E17F88" w:rsidP="006F7439">
      <w:pPr>
        <w:pStyle w:val="FootnoteText"/>
        <w:ind w:left="567" w:hanging="567"/>
        <w:rPr>
          <w:sz w:val="24"/>
          <w:lang w:val="el-GR"/>
        </w:rPr>
      </w:pPr>
      <w:r w:rsidRPr="006F7439">
        <w:rPr>
          <w:rStyle w:val="FootnoteReference"/>
          <w:sz w:val="24"/>
          <w:lang w:val="el-GR"/>
        </w:rPr>
        <w:footnoteRef/>
      </w:r>
      <w:r w:rsidR="006F7439" w:rsidRPr="006F7439">
        <w:rPr>
          <w:sz w:val="24"/>
          <w:lang w:val="el-GR"/>
        </w:rPr>
        <w:t xml:space="preserve"> </w:t>
      </w:r>
      <w:r w:rsidR="006F7439" w:rsidRPr="006F7439">
        <w:rPr>
          <w:sz w:val="24"/>
          <w:lang w:val="el-GR"/>
        </w:rPr>
        <w:tab/>
      </w:r>
      <w:r w:rsidRPr="006F7439">
        <w:rPr>
          <w:sz w:val="24"/>
          <w:lang w:val="el-GR"/>
        </w:rPr>
        <w:t>Κανονισμός (ΕΕ) αριθ. 1095/2010 του Ευρωπαϊκού Κοινοβουλίου και του Συμβουλίου, της 24ης Νοεμβρίου 2010, σχετικά με τη σύσταση Ευρωπαϊκής Εποπτικής Αρχής (Ευρωπαϊκή Αρχή Κινητών Αξιών και Αγορών), την τροποποίηση της απόφασης αριθ. 716/2009/ΕΚ και την κατάργηση της απόφασης 2009/77/ΕΚ (ΕΕ L 331 της 15.12.2010, σ.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743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743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74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EL"/>
    <w:docVar w:name="dvnumam" w:val="0"/>
    <w:docVar w:name="dvpe" w:val="757.977"/>
    <w:docVar w:name="dvrapporteur" w:val="Εισηγητής: "/>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ΕΕ) 2016/1011 όσον αφορά το πεδίο εφαρμογής των κανόνων για τους δείκτες αναφοράς, τη χρήση στην Ένωση δεικτών αναφοράς που παρέχονται από διαχειριστή που βρίσκεται σε τρίτη χώρα και ορισμένες απαιτήσεις υποβολής εκθέσεων(COM(2023)0660 – C9-0389/2023 – 2023/0379(COD))"/>
  </w:docVars>
  <w:rsids>
    <w:rsidRoot w:val="00595D54"/>
    <w:rsid w:val="00002272"/>
    <w:rsid w:val="00064002"/>
    <w:rsid w:val="000677B9"/>
    <w:rsid w:val="00077C5E"/>
    <w:rsid w:val="000831BA"/>
    <w:rsid w:val="0008583E"/>
    <w:rsid w:val="000A42CC"/>
    <w:rsid w:val="000E7DD9"/>
    <w:rsid w:val="0010095E"/>
    <w:rsid w:val="00125B37"/>
    <w:rsid w:val="00187494"/>
    <w:rsid w:val="001F32AE"/>
    <w:rsid w:val="002767FF"/>
    <w:rsid w:val="002B18FE"/>
    <w:rsid w:val="002B5493"/>
    <w:rsid w:val="00310DDC"/>
    <w:rsid w:val="00343214"/>
    <w:rsid w:val="00361C00"/>
    <w:rsid w:val="00395FA1"/>
    <w:rsid w:val="003E15D4"/>
    <w:rsid w:val="00411CCE"/>
    <w:rsid w:val="0041666E"/>
    <w:rsid w:val="00421060"/>
    <w:rsid w:val="00471C19"/>
    <w:rsid w:val="004867E3"/>
    <w:rsid w:val="00494A28"/>
    <w:rsid w:val="004C0004"/>
    <w:rsid w:val="004C54AA"/>
    <w:rsid w:val="004C5D52"/>
    <w:rsid w:val="0050519A"/>
    <w:rsid w:val="005072A1"/>
    <w:rsid w:val="00514517"/>
    <w:rsid w:val="00545827"/>
    <w:rsid w:val="00560270"/>
    <w:rsid w:val="00595D54"/>
    <w:rsid w:val="005C2568"/>
    <w:rsid w:val="005E38A2"/>
    <w:rsid w:val="006037C0"/>
    <w:rsid w:val="006631B6"/>
    <w:rsid w:val="00680577"/>
    <w:rsid w:val="006E06F0"/>
    <w:rsid w:val="006F7439"/>
    <w:rsid w:val="006F74FA"/>
    <w:rsid w:val="00731ADD"/>
    <w:rsid w:val="00734777"/>
    <w:rsid w:val="00747932"/>
    <w:rsid w:val="00751A4A"/>
    <w:rsid w:val="00756632"/>
    <w:rsid w:val="00762C74"/>
    <w:rsid w:val="00775C47"/>
    <w:rsid w:val="00786EC0"/>
    <w:rsid w:val="007D1690"/>
    <w:rsid w:val="007E22AD"/>
    <w:rsid w:val="00817416"/>
    <w:rsid w:val="00842779"/>
    <w:rsid w:val="00865F67"/>
    <w:rsid w:val="00881A7B"/>
    <w:rsid w:val="008840E5"/>
    <w:rsid w:val="00887B3E"/>
    <w:rsid w:val="00891A04"/>
    <w:rsid w:val="008C2AC6"/>
    <w:rsid w:val="00930C23"/>
    <w:rsid w:val="0093193B"/>
    <w:rsid w:val="009509D8"/>
    <w:rsid w:val="00950B64"/>
    <w:rsid w:val="00981893"/>
    <w:rsid w:val="0099241F"/>
    <w:rsid w:val="00A1687D"/>
    <w:rsid w:val="00A43E52"/>
    <w:rsid w:val="00A4678D"/>
    <w:rsid w:val="00A778C7"/>
    <w:rsid w:val="00AB441E"/>
    <w:rsid w:val="00AB6293"/>
    <w:rsid w:val="00AE0928"/>
    <w:rsid w:val="00AF3B82"/>
    <w:rsid w:val="00B12E95"/>
    <w:rsid w:val="00B22876"/>
    <w:rsid w:val="00B50E90"/>
    <w:rsid w:val="00B558F0"/>
    <w:rsid w:val="00B976AD"/>
    <w:rsid w:val="00BD48FE"/>
    <w:rsid w:val="00BD7BD8"/>
    <w:rsid w:val="00BE6ADC"/>
    <w:rsid w:val="00C05BFE"/>
    <w:rsid w:val="00C23CD4"/>
    <w:rsid w:val="00C61C0C"/>
    <w:rsid w:val="00C941CB"/>
    <w:rsid w:val="00CC2357"/>
    <w:rsid w:val="00CF071A"/>
    <w:rsid w:val="00D058B8"/>
    <w:rsid w:val="00D567AE"/>
    <w:rsid w:val="00D56C11"/>
    <w:rsid w:val="00D834A0"/>
    <w:rsid w:val="00D872DF"/>
    <w:rsid w:val="00D91E21"/>
    <w:rsid w:val="00DA7FCD"/>
    <w:rsid w:val="00E17F88"/>
    <w:rsid w:val="00E365E1"/>
    <w:rsid w:val="00E820A4"/>
    <w:rsid w:val="00E8439F"/>
    <w:rsid w:val="00EB006A"/>
    <w:rsid w:val="00EB4772"/>
    <w:rsid w:val="00ED169E"/>
    <w:rsid w:val="00ED4235"/>
    <w:rsid w:val="00EF5A1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527F2E0-D3CD-4BD9-817F-AA8DA0B21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17F88"/>
    <w:pPr>
      <w:spacing w:before="480" w:after="240"/>
    </w:pPr>
  </w:style>
  <w:style w:type="paragraph" w:customStyle="1" w:styleId="NormalBold">
    <w:name w:val="NormalBold"/>
    <w:basedOn w:val="Normal"/>
    <w:rsid w:val="00E17F88"/>
    <w:rPr>
      <w:b/>
    </w:rPr>
  </w:style>
  <w:style w:type="paragraph" w:customStyle="1" w:styleId="NormalHanging12a">
    <w:name w:val="NormalHanging12a"/>
    <w:basedOn w:val="Normal"/>
    <w:rsid w:val="00E17F88"/>
    <w:pPr>
      <w:spacing w:after="240"/>
      <w:ind w:left="567" w:hanging="567"/>
    </w:pPr>
  </w:style>
  <w:style w:type="paragraph" w:customStyle="1" w:styleId="NormalCenter12a">
    <w:name w:val="NormalCenter12a"/>
    <w:basedOn w:val="Normal"/>
    <w:rsid w:val="00E17F88"/>
    <w:pPr>
      <w:spacing w:after="240"/>
      <w:jc w:val="center"/>
    </w:pPr>
  </w:style>
  <w:style w:type="paragraph" w:customStyle="1" w:styleId="AmNumberTabs">
    <w:name w:val="AmNumberTabs"/>
    <w:basedOn w:val="Normal"/>
    <w:rsid w:val="00E17F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E17F88"/>
    <w:pPr>
      <w:spacing w:before="720" w:after="240"/>
      <w:jc w:val="center"/>
    </w:pPr>
  </w:style>
  <w:style w:type="paragraph" w:customStyle="1" w:styleId="Text1">
    <w:name w:val="Text 1"/>
    <w:basedOn w:val="Normal"/>
    <w:rsid w:val="00E17F88"/>
    <w:pPr>
      <w:widowControl/>
      <w:spacing w:before="120" w:after="120"/>
      <w:ind w:left="850"/>
      <w:jc w:val="both"/>
    </w:pPr>
    <w:rPr>
      <w:rFonts w:eastAsiaTheme="minorHAnsi"/>
      <w:szCs w:val="22"/>
      <w:lang w:eastAsia="en-US"/>
    </w:rPr>
  </w:style>
  <w:style w:type="paragraph" w:customStyle="1" w:styleId="Text2">
    <w:name w:val="Text 2"/>
    <w:basedOn w:val="Normal"/>
    <w:rsid w:val="00E17F88"/>
    <w:pPr>
      <w:widowControl/>
      <w:spacing w:before="120" w:after="120"/>
      <w:ind w:left="1417"/>
      <w:jc w:val="both"/>
    </w:pPr>
    <w:rPr>
      <w:rFonts w:eastAsiaTheme="minorHAnsi"/>
      <w:szCs w:val="22"/>
      <w:lang w:eastAsia="en-US"/>
    </w:rPr>
  </w:style>
  <w:style w:type="paragraph" w:customStyle="1" w:styleId="Point0">
    <w:name w:val="Point 0"/>
    <w:basedOn w:val="Normal"/>
    <w:rsid w:val="00E17F88"/>
    <w:pPr>
      <w:widowControl/>
      <w:spacing w:before="120" w:after="120"/>
      <w:ind w:left="850" w:hanging="850"/>
      <w:jc w:val="both"/>
    </w:pPr>
    <w:rPr>
      <w:rFonts w:eastAsiaTheme="minorHAnsi"/>
      <w:szCs w:val="22"/>
      <w:lang w:eastAsia="en-US"/>
    </w:rPr>
  </w:style>
  <w:style w:type="paragraph" w:customStyle="1" w:styleId="Point1">
    <w:name w:val="Point 1"/>
    <w:basedOn w:val="Normal"/>
    <w:rsid w:val="00E17F8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17F88"/>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E17F88"/>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E17F88"/>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E17F8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17F88"/>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E17F88"/>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E17F88"/>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E17F88"/>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E17F88"/>
    <w:pPr>
      <w:widowControl/>
      <w:ind w:left="5103"/>
    </w:pPr>
    <w:rPr>
      <w:rFonts w:eastAsiaTheme="minorHAnsi"/>
      <w:szCs w:val="22"/>
      <w:lang w:eastAsia="en-US"/>
    </w:rPr>
  </w:style>
  <w:style w:type="paragraph" w:customStyle="1" w:styleId="Statut">
    <w:name w:val="Statut"/>
    <w:basedOn w:val="Normal"/>
    <w:next w:val="Typedudocument"/>
    <w:rsid w:val="00E17F88"/>
    <w:pPr>
      <w:widowControl/>
      <w:spacing w:before="360"/>
      <w:jc w:val="center"/>
    </w:pPr>
    <w:rPr>
      <w:rFonts w:eastAsiaTheme="minorHAnsi"/>
      <w:szCs w:val="22"/>
      <w:lang w:eastAsia="en-US"/>
    </w:rPr>
  </w:style>
  <w:style w:type="paragraph" w:customStyle="1" w:styleId="Titrearticle">
    <w:name w:val="Titre article"/>
    <w:basedOn w:val="Normal"/>
    <w:next w:val="Normal"/>
    <w:rsid w:val="00E17F88"/>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E17F88"/>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E17F88"/>
    <w:pPr>
      <w:widowControl/>
      <w:spacing w:before="360"/>
      <w:jc w:val="center"/>
    </w:pPr>
    <w:rPr>
      <w:rFonts w:eastAsiaTheme="minorHAnsi"/>
      <w:b/>
      <w:szCs w:val="22"/>
      <w:lang w:eastAsia="en-US"/>
    </w:rPr>
  </w:style>
  <w:style w:type="paragraph" w:customStyle="1" w:styleId="IntrtEEE">
    <w:name w:val="Intérêt EEE"/>
    <w:basedOn w:val="Normal"/>
    <w:next w:val="Normal"/>
    <w:rsid w:val="00E17F88"/>
    <w:pPr>
      <w:widowControl/>
      <w:spacing w:before="360" w:after="240"/>
      <w:jc w:val="center"/>
    </w:pPr>
    <w:rPr>
      <w:rFonts w:eastAsiaTheme="minorHAnsi"/>
      <w:szCs w:val="22"/>
      <w:lang w:eastAsia="en-US"/>
    </w:rPr>
  </w:style>
  <w:style w:type="paragraph" w:styleId="BalloonText">
    <w:name w:val="Balloon Text"/>
    <w:basedOn w:val="Normal"/>
    <w:link w:val="BalloonTextChar"/>
    <w:rsid w:val="005E38A2"/>
    <w:rPr>
      <w:rFonts w:ascii="Segoe UI" w:hAnsi="Segoe UI" w:cs="Segoe UI"/>
      <w:sz w:val="18"/>
      <w:szCs w:val="18"/>
    </w:rPr>
  </w:style>
  <w:style w:type="character" w:customStyle="1" w:styleId="BalloonTextChar">
    <w:name w:val="Balloon Text Char"/>
    <w:basedOn w:val="DefaultParagraphFont"/>
    <w:link w:val="BalloonText"/>
    <w:rsid w:val="005E38A2"/>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C70C8-3A27-4A02-94CB-C7D7C3B9C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10813</Words>
  <Characters>61648</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LUKSITE Marija</cp:lastModifiedBy>
  <cp:revision>2</cp:revision>
  <cp:lastPrinted>2004-11-19T15:42:00Z</cp:lastPrinted>
  <dcterms:created xsi:type="dcterms:W3CDTF">2024-10-17T09:22:00Z</dcterms:created>
  <dcterms:modified xsi:type="dcterms:W3CDTF">2024-10-17T09:22:00Z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P9_TA(2024)0357_</vt:lpwstr>
  </property>
  <property fmtid="{D5CDD505-2E9C-101B-9397-08002B2CF9AE}" pid="4" name="&lt;Type&gt;">
    <vt:lpwstr>RR</vt:lpwstr>
  </property>
</Properties>
</file>