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62A9" w14:paraId="1C4A5A05" w14:textId="77777777" w:rsidTr="0010095E">
        <w:trPr>
          <w:trHeight w:hRule="exact" w:val="1418"/>
        </w:trPr>
        <w:tc>
          <w:tcPr>
            <w:tcW w:w="6804" w:type="dxa"/>
            <w:shd w:val="clear" w:color="auto" w:fill="auto"/>
            <w:vAlign w:val="center"/>
          </w:tcPr>
          <w:p w14:paraId="76D1D856" w14:textId="77777777" w:rsidR="00751A4A" w:rsidRPr="005A62A9" w:rsidRDefault="00423A4B" w:rsidP="0010095E">
            <w:pPr>
              <w:pStyle w:val="EPName"/>
            </w:pPr>
            <w:r w:rsidRPr="005A62A9">
              <w:t>Europski parlament</w:t>
            </w:r>
          </w:p>
          <w:p w14:paraId="6B655C57" w14:textId="77777777" w:rsidR="00751A4A" w:rsidRPr="005A62A9" w:rsidRDefault="00817416" w:rsidP="00756632">
            <w:pPr>
              <w:pStyle w:val="EPTerm"/>
              <w:rPr>
                <w:rStyle w:val="HideTWBExt"/>
                <w:noProof w:val="0"/>
                <w:vanish w:val="0"/>
                <w:color w:val="auto"/>
              </w:rPr>
            </w:pPr>
            <w:r w:rsidRPr="005A62A9">
              <w:t>2019-2024</w:t>
            </w:r>
          </w:p>
        </w:tc>
        <w:tc>
          <w:tcPr>
            <w:tcW w:w="2268" w:type="dxa"/>
            <w:shd w:val="clear" w:color="auto" w:fill="auto"/>
          </w:tcPr>
          <w:p w14:paraId="2A94749C" w14:textId="77777777" w:rsidR="00751A4A" w:rsidRPr="005A62A9" w:rsidRDefault="00187494" w:rsidP="0010095E">
            <w:pPr>
              <w:pStyle w:val="EPLogo"/>
            </w:pPr>
            <w:r w:rsidRPr="005A62A9">
              <w:rPr>
                <w:noProof/>
                <w:lang w:val="en-GB"/>
              </w:rPr>
              <w:drawing>
                <wp:inline distT="0" distB="0" distL="0" distR="0" wp14:anchorId="4DA5D302" wp14:editId="6D9CDA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6C2105" w14:textId="77777777" w:rsidR="00D058B8" w:rsidRPr="005A62A9" w:rsidRDefault="00D058B8" w:rsidP="004C5D52">
      <w:pPr>
        <w:pStyle w:val="LineTop"/>
      </w:pPr>
    </w:p>
    <w:p w14:paraId="2E3BA74A" w14:textId="77777777" w:rsidR="00680577" w:rsidRPr="005A62A9" w:rsidRDefault="00423A4B" w:rsidP="00680577">
      <w:pPr>
        <w:pStyle w:val="EPBodyTA1"/>
      </w:pPr>
      <w:r w:rsidRPr="005A62A9">
        <w:t>USVOJENI TEKSTOVI</w:t>
      </w:r>
    </w:p>
    <w:p w14:paraId="418DA011" w14:textId="77777777" w:rsidR="00D058B8" w:rsidRPr="005A62A9" w:rsidRDefault="00D058B8" w:rsidP="00D058B8">
      <w:pPr>
        <w:pStyle w:val="LineBottom"/>
      </w:pPr>
    </w:p>
    <w:p w14:paraId="71429260" w14:textId="77777777" w:rsidR="00423A4B" w:rsidRPr="005A62A9" w:rsidRDefault="00423A4B" w:rsidP="00423A4B">
      <w:pPr>
        <w:pStyle w:val="ATHeading1"/>
      </w:pPr>
      <w:bookmarkStart w:id="0" w:name="TANumber"/>
      <w:r w:rsidRPr="005A62A9">
        <w:t>P9_TA(2024)0</w:t>
      </w:r>
      <w:r w:rsidR="007F68A1" w:rsidRPr="005A62A9">
        <w:t>358</w:t>
      </w:r>
      <w:bookmarkEnd w:id="0"/>
    </w:p>
    <w:p w14:paraId="21F663CA" w14:textId="77777777" w:rsidR="00423A4B" w:rsidRPr="005A62A9" w:rsidRDefault="00423A4B" w:rsidP="00423A4B">
      <w:pPr>
        <w:pStyle w:val="ATHeading2"/>
      </w:pPr>
      <w:bookmarkStart w:id="1" w:name="title"/>
      <w:r w:rsidRPr="005A62A9">
        <w:t>Onečišćujuće tvari u površinskim i podzemnim vodama</w:t>
      </w:r>
      <w:bookmarkEnd w:id="1"/>
    </w:p>
    <w:p w14:paraId="045EFA0E" w14:textId="77777777" w:rsidR="00423A4B" w:rsidRPr="005A62A9" w:rsidRDefault="00423A4B" w:rsidP="00423A4B">
      <w:pPr>
        <w:rPr>
          <w:i/>
          <w:vanish/>
        </w:rPr>
      </w:pPr>
      <w:r w:rsidRPr="005A62A9">
        <w:rPr>
          <w:i/>
        </w:rPr>
        <w:fldChar w:fldCharType="begin"/>
      </w:r>
      <w:r w:rsidRPr="005A62A9">
        <w:rPr>
          <w:i/>
        </w:rPr>
        <w:instrText xml:space="preserve"> TC"(</w:instrText>
      </w:r>
      <w:bookmarkStart w:id="2" w:name="DocNumber"/>
      <w:r w:rsidRPr="005A62A9">
        <w:rPr>
          <w:i/>
        </w:rPr>
        <w:instrText>A9-0238/2023</w:instrText>
      </w:r>
      <w:bookmarkEnd w:id="2"/>
      <w:r w:rsidRPr="005A62A9">
        <w:rPr>
          <w:i/>
        </w:rPr>
        <w:instrText xml:space="preserve"> - Izvjestitelj: Milan </w:instrText>
      </w:r>
      <w:proofErr w:type="spellStart"/>
      <w:r w:rsidRPr="005A62A9">
        <w:rPr>
          <w:i/>
        </w:rPr>
        <w:instrText>Brglez</w:instrText>
      </w:r>
      <w:proofErr w:type="spellEnd"/>
      <w:r w:rsidRPr="005A62A9">
        <w:rPr>
          <w:i/>
        </w:rPr>
        <w:instrText xml:space="preserve">)"\l3 \n&gt; \* MERGEFORMAT </w:instrText>
      </w:r>
      <w:r w:rsidRPr="005A62A9">
        <w:rPr>
          <w:i/>
        </w:rPr>
        <w:fldChar w:fldCharType="end"/>
      </w:r>
    </w:p>
    <w:p w14:paraId="4AAB8B01" w14:textId="77777777" w:rsidR="00423A4B" w:rsidRPr="005A62A9" w:rsidRDefault="00423A4B" w:rsidP="00423A4B">
      <w:pPr>
        <w:rPr>
          <w:vanish/>
        </w:rPr>
      </w:pPr>
      <w:bookmarkStart w:id="3" w:name="Commission"/>
      <w:r w:rsidRPr="005A62A9">
        <w:rPr>
          <w:vanish/>
        </w:rPr>
        <w:t>Odbor za okoliš, javno zdravlje i sigurnost hrane</w:t>
      </w:r>
      <w:bookmarkEnd w:id="3"/>
    </w:p>
    <w:p w14:paraId="32008DBD" w14:textId="77777777" w:rsidR="00423A4B" w:rsidRPr="005A62A9" w:rsidRDefault="00423A4B" w:rsidP="00423A4B">
      <w:pPr>
        <w:rPr>
          <w:vanish/>
        </w:rPr>
      </w:pPr>
      <w:bookmarkStart w:id="4" w:name="PE"/>
      <w:r w:rsidRPr="005A62A9">
        <w:rPr>
          <w:vanish/>
        </w:rPr>
        <w:t>PE740.884</w:t>
      </w:r>
      <w:bookmarkEnd w:id="4"/>
    </w:p>
    <w:p w14:paraId="5A4A6679" w14:textId="77777777" w:rsidR="00423A4B" w:rsidRPr="005A62A9" w:rsidRDefault="00423A4B" w:rsidP="00423A4B">
      <w:pPr>
        <w:pStyle w:val="ATHeading3"/>
      </w:pPr>
      <w:bookmarkStart w:id="5" w:name="Sujet"/>
      <w:r w:rsidRPr="005A62A9">
        <w:t xml:space="preserve">Zakonodavna rezolucija Europskog parlamenta od </w:t>
      </w:r>
      <w:r w:rsidR="00A251E3" w:rsidRPr="005A62A9">
        <w:t>2</w:t>
      </w:r>
      <w:r w:rsidR="007F68A1" w:rsidRPr="005A62A9">
        <w:t>4</w:t>
      </w:r>
      <w:r w:rsidR="00A251E3" w:rsidRPr="005A62A9">
        <w:t xml:space="preserve">. </w:t>
      </w:r>
      <w:r w:rsidR="00DC27A7" w:rsidRPr="005A62A9">
        <w:t>travnja</w:t>
      </w:r>
      <w:r w:rsidRPr="005A62A9">
        <w:t xml:space="preserve"> 2024. o Prijedlogu direktive Europskog parlamenta i Vijeća o izmjeni Direktive 2000/60/EZ o uspostavi okvira za djelovanje Zajednice u području vodne politike, Direktive 2006/118/EZ o zaštiti podzemnih voda od onečišćenja i pogoršanja stanja i Direktive 2008/105/EZ o standardima kvalitete okoliša u području vodne politike</w:t>
      </w:r>
      <w:bookmarkEnd w:id="5"/>
      <w:r w:rsidRPr="005A62A9">
        <w:t xml:space="preserve"> </w:t>
      </w:r>
      <w:bookmarkStart w:id="6" w:name="References"/>
      <w:r w:rsidRPr="005A62A9">
        <w:t>(COM(2022)0540 – C9-0361/2022 – 2022/0344(COD))</w:t>
      </w:r>
      <w:bookmarkEnd w:id="6"/>
    </w:p>
    <w:p w14:paraId="734A0F7D" w14:textId="77777777" w:rsidR="00502341" w:rsidRPr="005A62A9" w:rsidRDefault="00502341" w:rsidP="00502341">
      <w:pPr>
        <w:pStyle w:val="NormalBold"/>
      </w:pPr>
      <w:bookmarkStart w:id="7" w:name="TextBodyBegin"/>
      <w:bookmarkEnd w:id="7"/>
      <w:r w:rsidRPr="005A62A9">
        <w:t>(Redovni zakonodavni postupak: prvo čitanje)</w:t>
      </w:r>
    </w:p>
    <w:p w14:paraId="7B411EF3" w14:textId="77777777" w:rsidR="00502341" w:rsidRPr="005A62A9" w:rsidRDefault="00502341" w:rsidP="00502341">
      <w:pPr>
        <w:pStyle w:val="EPComma"/>
      </w:pPr>
      <w:r w:rsidRPr="005A62A9">
        <w:rPr>
          <w:i/>
        </w:rPr>
        <w:t>Europski parlament</w:t>
      </w:r>
      <w:r w:rsidRPr="005A62A9">
        <w:t>,</w:t>
      </w:r>
    </w:p>
    <w:p w14:paraId="0C4D49E4" w14:textId="77777777" w:rsidR="00502341" w:rsidRPr="005A62A9" w:rsidRDefault="00502341" w:rsidP="00502341">
      <w:pPr>
        <w:pStyle w:val="NormalHanging12a"/>
      </w:pPr>
      <w:r w:rsidRPr="005A62A9">
        <w:t>–</w:t>
      </w:r>
      <w:r w:rsidRPr="005A62A9">
        <w:tab/>
        <w:t>uzimajući u obzir Prijedlog Komisije upućen Europskom parlamentu i Vijeću (COM(2022)0540),</w:t>
      </w:r>
    </w:p>
    <w:p w14:paraId="0C185BD1" w14:textId="77777777" w:rsidR="00502341" w:rsidRPr="005A62A9" w:rsidRDefault="00502341" w:rsidP="00502341">
      <w:pPr>
        <w:pStyle w:val="NormalHanging12a"/>
      </w:pPr>
      <w:r w:rsidRPr="005A62A9">
        <w:t>–</w:t>
      </w:r>
      <w:r w:rsidRPr="005A62A9">
        <w:tab/>
        <w:t>uzimajući u obzir članak 294. stavak 2. i članak 192. stavak 1. Ugovora o funkcioniranju Europske unije, u skladu s kojima je Komisija podnijela Prijedlog Parlamentu (C9</w:t>
      </w:r>
      <w:r w:rsidRPr="005A62A9">
        <w:noBreakHyphen/>
        <w:t>0361/2022),</w:t>
      </w:r>
    </w:p>
    <w:p w14:paraId="1D8705F1" w14:textId="77777777" w:rsidR="00502341" w:rsidRPr="005A62A9" w:rsidRDefault="00502341" w:rsidP="00502341">
      <w:pPr>
        <w:pStyle w:val="NormalHanging12a"/>
      </w:pPr>
      <w:r w:rsidRPr="005A62A9">
        <w:t>–</w:t>
      </w:r>
      <w:r w:rsidRPr="005A62A9">
        <w:tab/>
        <w:t>uzimajući u obzir članak 294. stavak 3. Ugovora o funkcioniranju Europske unije,</w:t>
      </w:r>
    </w:p>
    <w:p w14:paraId="5FFBBE0C" w14:textId="77777777" w:rsidR="00502341" w:rsidRPr="005A62A9" w:rsidRDefault="00502341" w:rsidP="00502341">
      <w:pPr>
        <w:pStyle w:val="NormalHanging12a"/>
      </w:pPr>
      <w:r w:rsidRPr="005A62A9">
        <w:t>–</w:t>
      </w:r>
      <w:r w:rsidRPr="005A62A9">
        <w:tab/>
        <w:t>uzimajući u obzir mišljenje Gospodarskog i socijalnog odbora od 22. veljače 2023.</w:t>
      </w:r>
      <w:r w:rsidRPr="005A62A9">
        <w:rPr>
          <w:rStyle w:val="FootnoteReference"/>
        </w:rPr>
        <w:footnoteReference w:id="1"/>
      </w:r>
      <w:r w:rsidRPr="005A62A9">
        <w:t>,</w:t>
      </w:r>
    </w:p>
    <w:p w14:paraId="57B6C7D9" w14:textId="77777777" w:rsidR="00502341" w:rsidRPr="005A62A9" w:rsidRDefault="00502341" w:rsidP="00502341">
      <w:pPr>
        <w:pStyle w:val="NormalHanging12a"/>
      </w:pPr>
      <w:r w:rsidRPr="005A62A9">
        <w:t>–</w:t>
      </w:r>
      <w:r w:rsidRPr="005A62A9">
        <w:tab/>
        <w:t>nakon savjetovanja s Odborom regija,</w:t>
      </w:r>
    </w:p>
    <w:p w14:paraId="1A1DA27B" w14:textId="77777777" w:rsidR="00502341" w:rsidRPr="005A62A9" w:rsidRDefault="00502341" w:rsidP="00502341">
      <w:pPr>
        <w:pStyle w:val="NormalHanging12a"/>
      </w:pPr>
      <w:r w:rsidRPr="005A62A9">
        <w:t>–</w:t>
      </w:r>
      <w:r w:rsidRPr="005A62A9">
        <w:tab/>
        <w:t>uzimajući u obzir članak 59. Poslovnika,</w:t>
      </w:r>
    </w:p>
    <w:p w14:paraId="7DEF0991" w14:textId="77777777" w:rsidR="00502341" w:rsidRPr="005A62A9" w:rsidRDefault="00502341" w:rsidP="00502341">
      <w:pPr>
        <w:pStyle w:val="NormalHanging12a"/>
      </w:pPr>
      <w:r w:rsidRPr="005A62A9">
        <w:t>–</w:t>
      </w:r>
      <w:r w:rsidRPr="005A62A9">
        <w:tab/>
        <w:t>uzimajući u obzir mišljenja Odbora za industriju, istraživanje i energetiku i Odbora za poljoprivredu i ruralni razvoj,</w:t>
      </w:r>
    </w:p>
    <w:p w14:paraId="564F0B6A" w14:textId="77777777" w:rsidR="00502341" w:rsidRPr="005A62A9" w:rsidRDefault="00502341" w:rsidP="00502341">
      <w:pPr>
        <w:pStyle w:val="NormalHanging12a"/>
      </w:pPr>
      <w:r w:rsidRPr="005A62A9">
        <w:t>–</w:t>
      </w:r>
      <w:r w:rsidRPr="005A62A9">
        <w:tab/>
        <w:t>uzimajući u obzir izvješće Odbora za okoliš, javno zdravlje i sigurnost hrane (A9</w:t>
      </w:r>
      <w:r w:rsidRPr="005A62A9">
        <w:noBreakHyphen/>
        <w:t>0238/2023),</w:t>
      </w:r>
    </w:p>
    <w:p w14:paraId="3175D892" w14:textId="77777777" w:rsidR="00502341" w:rsidRPr="005A62A9" w:rsidRDefault="00502341" w:rsidP="00502341">
      <w:pPr>
        <w:pStyle w:val="NormalHanging12a"/>
      </w:pPr>
      <w:r w:rsidRPr="005A62A9">
        <w:lastRenderedPageBreak/>
        <w:t>1.</w:t>
      </w:r>
      <w:r w:rsidRPr="005A62A9">
        <w:tab/>
        <w:t>usvaja sljedeće stajalište u prvom čitanju</w:t>
      </w:r>
      <w:r w:rsidR="00A251E3" w:rsidRPr="005A62A9">
        <w:rPr>
          <w:rStyle w:val="FootnoteReference"/>
        </w:rPr>
        <w:footnoteReference w:id="2"/>
      </w:r>
      <w:r w:rsidRPr="005A62A9">
        <w:rPr>
          <w:rStyle w:val="FootnoteReference"/>
          <w:vertAlign w:val="baseline"/>
        </w:rPr>
        <w:t>;</w:t>
      </w:r>
    </w:p>
    <w:p w14:paraId="11022492" w14:textId="77777777" w:rsidR="00502341" w:rsidRPr="005A62A9" w:rsidRDefault="00502341" w:rsidP="00502341">
      <w:pPr>
        <w:pStyle w:val="NormalHanging12a"/>
      </w:pPr>
      <w:r w:rsidRPr="005A62A9">
        <w:t>2.</w:t>
      </w:r>
      <w:r w:rsidRPr="005A62A9">
        <w:tab/>
        <w:t>poziva Komisiju da predmet ponovno uputi Parlamentu ako zamijeni, bitno izmijeni ili namjerava bitno izmijeniti svoj Prijedlog;</w:t>
      </w:r>
    </w:p>
    <w:p w14:paraId="1A41AC1D" w14:textId="77777777" w:rsidR="00502341" w:rsidRPr="005A62A9" w:rsidRDefault="00502341" w:rsidP="00502341">
      <w:pPr>
        <w:pStyle w:val="NormalHanging12a"/>
      </w:pPr>
      <w:r w:rsidRPr="005A62A9">
        <w:t>3.</w:t>
      </w:r>
      <w:r w:rsidRPr="005A62A9">
        <w:tab/>
        <w:t>nalaže svojoj predsjednici da stajalište Parlamenta proslijedi Vijeću, Komisiji i nacionalnim parlamentima.</w:t>
      </w:r>
    </w:p>
    <w:p w14:paraId="64749B6A" w14:textId="77777777" w:rsidR="00452092" w:rsidRPr="005A62A9" w:rsidRDefault="00452092" w:rsidP="00452092">
      <w:pPr>
        <w:widowControl/>
        <w:rPr>
          <w:b/>
          <w:color w:val="000000"/>
        </w:rPr>
        <w:sectPr w:rsidR="00452092" w:rsidRPr="005A62A9">
          <w:footerReference w:type="even" r:id="rId9"/>
          <w:footerReference w:type="first" r:id="rId10"/>
          <w:footnotePr>
            <w:numRestart w:val="eachSect"/>
          </w:footnotePr>
          <w:pgSz w:w="11909" w:h="16834"/>
          <w:pgMar w:top="1134" w:right="1417" w:bottom="1417" w:left="1417" w:header="1134" w:footer="567" w:gutter="0"/>
          <w:cols w:space="720"/>
        </w:sectPr>
      </w:pPr>
    </w:p>
    <w:p w14:paraId="687B2B44" w14:textId="77777777" w:rsidR="00452092" w:rsidRPr="005A62A9" w:rsidRDefault="00452092" w:rsidP="00452092">
      <w:pPr>
        <w:widowControl/>
      </w:pPr>
      <w:r w:rsidRPr="005A62A9">
        <w:rPr>
          <w:b/>
          <w:color w:val="000000"/>
        </w:rPr>
        <w:lastRenderedPageBreak/>
        <w:t>P9_TC1-COD(2022)0344</w:t>
      </w:r>
    </w:p>
    <w:p w14:paraId="5837AFE9" w14:textId="77777777" w:rsidR="0051051A" w:rsidRPr="005A62A9" w:rsidRDefault="00452092" w:rsidP="00452092">
      <w:pPr>
        <w:pStyle w:val="Typedudocument"/>
        <w:spacing w:line="240" w:lineRule="auto"/>
        <w:jc w:val="left"/>
        <w:rPr>
          <w:b w:val="0"/>
          <w:lang w:val="hr-HR"/>
        </w:rPr>
      </w:pPr>
      <w:r w:rsidRPr="005A62A9">
        <w:rPr>
          <w:lang w:val="hr-HR"/>
        </w:rPr>
        <w:t xml:space="preserve">Stajalište Europskog parlamenta usvojeno u prvom čitanju 24. travnja 2024. radi donošenja Direktive (EU) 2024/... Europskog parlamenta i Vijeća </w:t>
      </w:r>
      <w:r w:rsidR="0051051A" w:rsidRPr="005A62A9">
        <w:rPr>
          <w:lang w:val="hr-HR"/>
        </w:rPr>
        <w:t>o izmjeni Direktive 2000/60/EZ o uspostavi okvira za djelovanje Zajednice u području vodne politike, Direktive 2006/118/EZ o zaštiti podzemnih voda od onečišćenja i pogoršanja stanja i Direktive 2008/105/EZ o standardima kvalitete okoliša u području vodne politike</w:t>
      </w:r>
    </w:p>
    <w:p w14:paraId="6B64602C" w14:textId="77777777" w:rsidR="0051051A" w:rsidRPr="005A62A9" w:rsidRDefault="0051051A" w:rsidP="0051051A">
      <w:pPr>
        <w:widowControl/>
        <w:spacing w:before="360" w:after="240" w:line="360" w:lineRule="auto"/>
        <w:jc w:val="center"/>
        <w:rPr>
          <w:szCs w:val="24"/>
          <w:lang w:eastAsia="en-US"/>
        </w:rPr>
      </w:pPr>
      <w:r w:rsidRPr="005A62A9">
        <w:rPr>
          <w:szCs w:val="24"/>
          <w:lang w:eastAsia="en-US"/>
        </w:rPr>
        <w:t>(Tekst značajan za EGP)</w:t>
      </w:r>
    </w:p>
    <w:p w14:paraId="04CA72B9" w14:textId="77777777" w:rsidR="0051051A" w:rsidRPr="005A62A9" w:rsidRDefault="0051051A" w:rsidP="0051051A">
      <w:pPr>
        <w:keepNext/>
        <w:spacing w:before="600" w:after="120" w:line="360" w:lineRule="auto"/>
        <w:rPr>
          <w:szCs w:val="24"/>
          <w:lang w:eastAsia="en-US"/>
        </w:rPr>
      </w:pPr>
      <w:r w:rsidRPr="005A62A9">
        <w:rPr>
          <w:szCs w:val="24"/>
          <w:lang w:eastAsia="en-US"/>
        </w:rPr>
        <w:t>EUROPSKI PARLAMENT I VIJEĆE EUROPSKE UNIJE,</w:t>
      </w:r>
    </w:p>
    <w:p w14:paraId="659FC4B3" w14:textId="77777777" w:rsidR="0051051A" w:rsidRPr="005A62A9" w:rsidRDefault="0051051A" w:rsidP="0051051A">
      <w:pPr>
        <w:spacing w:before="120" w:after="120" w:line="360" w:lineRule="auto"/>
        <w:rPr>
          <w:lang w:eastAsia="en-US"/>
        </w:rPr>
      </w:pPr>
      <w:r w:rsidRPr="005A62A9">
        <w:rPr>
          <w:lang w:eastAsia="en-US"/>
        </w:rPr>
        <w:t>uzimajući u obzir Ugovor o funkcioniranju Europske unije, a posebno njegov članak 192. stavak 1.,</w:t>
      </w:r>
    </w:p>
    <w:p w14:paraId="3D49E849" w14:textId="77777777" w:rsidR="0051051A" w:rsidRPr="005A62A9" w:rsidRDefault="0051051A" w:rsidP="0051051A">
      <w:pPr>
        <w:spacing w:before="120" w:after="120" w:line="360" w:lineRule="auto"/>
        <w:rPr>
          <w:lang w:eastAsia="en-US"/>
        </w:rPr>
      </w:pPr>
      <w:r w:rsidRPr="005A62A9">
        <w:rPr>
          <w:lang w:eastAsia="en-US"/>
        </w:rPr>
        <w:t>uzimajući u obzir prijedlog Europske komisije,</w:t>
      </w:r>
    </w:p>
    <w:p w14:paraId="57610984" w14:textId="77777777" w:rsidR="0051051A" w:rsidRPr="005A62A9" w:rsidRDefault="0051051A" w:rsidP="0051051A">
      <w:pPr>
        <w:spacing w:before="120" w:after="120" w:line="360" w:lineRule="auto"/>
        <w:rPr>
          <w:lang w:eastAsia="en-US"/>
        </w:rPr>
      </w:pPr>
      <w:r w:rsidRPr="005A62A9">
        <w:rPr>
          <w:lang w:eastAsia="en-US"/>
        </w:rPr>
        <w:t>nakon prosljeđivanja nacrta zakonodavnog akta nacionalnim parlamentima,</w:t>
      </w:r>
    </w:p>
    <w:p w14:paraId="40B6F45B" w14:textId="77777777" w:rsidR="0051051A" w:rsidRPr="005A62A9" w:rsidRDefault="0051051A" w:rsidP="0051051A">
      <w:pPr>
        <w:spacing w:before="120" w:after="120" w:line="360" w:lineRule="auto"/>
        <w:rPr>
          <w:lang w:eastAsia="en-US"/>
        </w:rPr>
      </w:pPr>
      <w:r w:rsidRPr="005A62A9">
        <w:rPr>
          <w:lang w:eastAsia="en-US"/>
        </w:rPr>
        <w:t>uzimajući u obzir mišljenje Europskoga gospodarskog i socijalnog odbora</w:t>
      </w:r>
      <w:r w:rsidRPr="005A62A9">
        <w:rPr>
          <w:vertAlign w:val="superscript"/>
          <w:lang w:eastAsia="en-US"/>
        </w:rPr>
        <w:footnoteReference w:id="3"/>
      </w:r>
      <w:r w:rsidRPr="005A62A9">
        <w:rPr>
          <w:lang w:eastAsia="en-US"/>
        </w:rPr>
        <w:t>,</w:t>
      </w:r>
    </w:p>
    <w:p w14:paraId="45C91403" w14:textId="77777777" w:rsidR="0051051A" w:rsidRPr="005A62A9" w:rsidRDefault="0051051A" w:rsidP="0051051A">
      <w:pPr>
        <w:spacing w:before="120" w:after="120" w:line="360" w:lineRule="auto"/>
        <w:rPr>
          <w:lang w:eastAsia="en-US"/>
        </w:rPr>
      </w:pPr>
      <w:r w:rsidRPr="005A62A9">
        <w:rPr>
          <w:lang w:eastAsia="en-US"/>
        </w:rPr>
        <w:t>uzimajući u obzir mišljenje Odbora regija</w:t>
      </w:r>
      <w:r w:rsidRPr="005A62A9">
        <w:rPr>
          <w:vertAlign w:val="superscript"/>
          <w:lang w:eastAsia="en-US"/>
        </w:rPr>
        <w:footnoteReference w:id="4"/>
      </w:r>
      <w:r w:rsidRPr="005A62A9">
        <w:rPr>
          <w:lang w:eastAsia="en-US"/>
        </w:rPr>
        <w:t>,</w:t>
      </w:r>
    </w:p>
    <w:p w14:paraId="4E117F78" w14:textId="77777777" w:rsidR="0051051A" w:rsidRPr="005A62A9" w:rsidRDefault="0051051A" w:rsidP="0051051A">
      <w:pPr>
        <w:spacing w:before="120" w:after="120" w:line="360" w:lineRule="auto"/>
        <w:rPr>
          <w:lang w:eastAsia="en-US"/>
        </w:rPr>
      </w:pPr>
      <w:r w:rsidRPr="005A62A9">
        <w:rPr>
          <w:lang w:eastAsia="en-US"/>
        </w:rPr>
        <w:t>u skladu s redovnim zakonodavnim postupkom,</w:t>
      </w:r>
    </w:p>
    <w:p w14:paraId="10540A45" w14:textId="77777777" w:rsidR="00452092" w:rsidRPr="005A62A9" w:rsidRDefault="00452092">
      <w:pPr>
        <w:widowControl/>
        <w:rPr>
          <w:lang w:eastAsia="en-US"/>
        </w:rPr>
      </w:pPr>
      <w:r w:rsidRPr="005A62A9">
        <w:rPr>
          <w:lang w:eastAsia="en-US"/>
        </w:rPr>
        <w:br w:type="page"/>
      </w:r>
    </w:p>
    <w:p w14:paraId="031AAD38" w14:textId="77777777" w:rsidR="0051051A" w:rsidRPr="005A62A9" w:rsidRDefault="0051051A" w:rsidP="0051051A">
      <w:pPr>
        <w:spacing w:before="120" w:after="120" w:line="360" w:lineRule="auto"/>
        <w:rPr>
          <w:lang w:eastAsia="en-US"/>
        </w:rPr>
      </w:pPr>
      <w:r w:rsidRPr="005A62A9">
        <w:rPr>
          <w:lang w:eastAsia="en-US"/>
        </w:rPr>
        <w:lastRenderedPageBreak/>
        <w:t>budući da:</w:t>
      </w:r>
    </w:p>
    <w:p w14:paraId="31740101"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w:t>
      </w:r>
      <w:r w:rsidR="00452092" w:rsidRPr="005A62A9">
        <w:rPr>
          <w:b/>
          <w:i/>
          <w:szCs w:val="24"/>
          <w:lang w:eastAsia="en-US"/>
        </w:rPr>
        <w:t>-</w:t>
      </w:r>
      <w:r w:rsidRPr="005A62A9">
        <w:rPr>
          <w:b/>
          <w:i/>
          <w:szCs w:val="24"/>
          <w:lang w:eastAsia="en-US"/>
        </w:rPr>
        <w:t>1)</w:t>
      </w:r>
      <w:r w:rsidRPr="005A62A9">
        <w:rPr>
          <w:szCs w:val="24"/>
          <w:lang w:eastAsia="en-US"/>
        </w:rPr>
        <w:tab/>
      </w:r>
      <w:r w:rsidRPr="005A62A9">
        <w:rPr>
          <w:b/>
          <w:i/>
          <w:szCs w:val="24"/>
          <w:lang w:eastAsia="en-US"/>
        </w:rPr>
        <w:t>Voda nije komercijalni proizvod kao i svaki drugi, nego opće dobro i baština, koju je potrebno zaštititi i tretirati kao takvu kako bi se osiguralo očuvanje ekosustava i opći pristup čistoj vodi.</w:t>
      </w:r>
      <w:r w:rsidR="00452092" w:rsidRPr="005A62A9">
        <w:rPr>
          <w:b/>
          <w:szCs w:val="24"/>
          <w:lang w:eastAsia="en-US"/>
        </w:rPr>
        <w:t xml:space="preserve"> [Am. 1]</w:t>
      </w:r>
    </w:p>
    <w:p w14:paraId="4A575E07" w14:textId="77777777" w:rsidR="0051051A" w:rsidRPr="005A62A9" w:rsidRDefault="00452092" w:rsidP="0051051A">
      <w:pPr>
        <w:spacing w:before="120" w:after="120" w:line="360" w:lineRule="auto"/>
        <w:ind w:left="850" w:hanging="850"/>
        <w:rPr>
          <w:b/>
          <w:szCs w:val="24"/>
          <w:lang w:eastAsia="en-US"/>
        </w:rPr>
      </w:pPr>
      <w:r w:rsidRPr="005A62A9">
        <w:rPr>
          <w:b/>
          <w:i/>
          <w:szCs w:val="24"/>
          <w:lang w:eastAsia="en-US"/>
        </w:rPr>
        <w:t>(-1a</w:t>
      </w:r>
      <w:r w:rsidR="0051051A" w:rsidRPr="005A62A9">
        <w:rPr>
          <w:b/>
          <w:i/>
          <w:szCs w:val="24"/>
          <w:lang w:eastAsia="en-US"/>
        </w:rPr>
        <w:t>)</w:t>
      </w:r>
      <w:r w:rsidR="0051051A" w:rsidRPr="005A62A9">
        <w:rPr>
          <w:szCs w:val="24"/>
          <w:lang w:eastAsia="en-US"/>
        </w:rPr>
        <w:tab/>
      </w:r>
      <w:r w:rsidR="0051051A" w:rsidRPr="005A62A9">
        <w:rPr>
          <w:b/>
          <w:i/>
          <w:szCs w:val="24"/>
          <w:lang w:eastAsia="en-US"/>
        </w:rPr>
        <w:t>Opća skupština UN-a potvrdila je 28. srpnja 2010. pravo na sigurnu i čistu vodu za piće i odvodnju kao ljudsko pravo od ključne važnosti za potpuno uživanje života i svih ljudskih prava. Nakon uspjeha europske građanske inicijative „Right2Water” iz 2014. Komisija je 2018. donijela prijedlog revizije Direktive o vodi za piće te je odgovarajuća izmijenjena Direktiva stupila na snagu 12. siječnja 2021. Tom se direktivom utvrđuje obveza država članica da poboljšaju pristup vodi namijenjenoj za ljudsku potrošnju, oslanjajući se pritom, među ostalim, na stečeno znanje i mjere provedene u okviru Direktive 2000/60/EZ. Države članice također bi trebale osigurati učinkovitost prava na čistu vodu i odvodnju poboljšanjem kvalitete površinskih i podzemnih voda.</w:t>
      </w:r>
      <w:r w:rsidRPr="005A62A9">
        <w:rPr>
          <w:b/>
          <w:szCs w:val="24"/>
          <w:lang w:eastAsia="en-US"/>
        </w:rPr>
        <w:t xml:space="preserve"> [Am. 2]</w:t>
      </w:r>
    </w:p>
    <w:p w14:paraId="14BF1B25" w14:textId="77777777" w:rsidR="00452092" w:rsidRPr="005A62A9" w:rsidRDefault="00452092">
      <w:pPr>
        <w:widowControl/>
        <w:rPr>
          <w:szCs w:val="24"/>
          <w:lang w:eastAsia="en-US"/>
        </w:rPr>
      </w:pPr>
      <w:r w:rsidRPr="005A62A9">
        <w:rPr>
          <w:szCs w:val="24"/>
          <w:lang w:eastAsia="en-US"/>
        </w:rPr>
        <w:br w:type="page"/>
      </w:r>
    </w:p>
    <w:p w14:paraId="028123CD"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lastRenderedPageBreak/>
        <w:t>(1)</w:t>
      </w:r>
      <w:r w:rsidRPr="005A62A9">
        <w:rPr>
          <w:szCs w:val="24"/>
          <w:lang w:eastAsia="en-US"/>
        </w:rPr>
        <w:tab/>
        <w:t>Kemijsko onečišćenje površinskih i podzemnih voda predstavlja prijetnju za vodni okoliš zbog učinaka kao što su akutna i kronična toksičnost u vodnim organizmima, akumuliranje onečišćujućih tvari u ekosustavima i gubitak staništa i bioraznolikosti, kao i prijetnju za ljudsko zdravlje. Utvrđivanjem standarda kvalitete okoliša pridonosi se provedbi plana za postizanje nulte stope onečišćenja radi prelaska na netoksični okoliš</w:t>
      </w:r>
      <w:r w:rsidRPr="005A62A9">
        <w:rPr>
          <w:b/>
          <w:i/>
          <w:szCs w:val="24"/>
          <w:lang w:eastAsia="en-US"/>
        </w:rPr>
        <w:t xml:space="preserve"> kao jednog od prioritetnih ciljeva Osmog programa djelovanja za okoliš</w:t>
      </w:r>
      <w:r w:rsidRPr="005A62A9">
        <w:rPr>
          <w:szCs w:val="24"/>
          <w:vertAlign w:val="superscript"/>
          <w:lang w:eastAsia="en-US"/>
        </w:rPr>
        <w:footnoteReference w:id="5"/>
      </w:r>
      <w:r w:rsidRPr="005A62A9">
        <w:rPr>
          <w:szCs w:val="24"/>
          <w:lang w:eastAsia="en-US"/>
        </w:rPr>
        <w:t>.</w:t>
      </w:r>
      <w:r w:rsidR="00452092" w:rsidRPr="005A62A9">
        <w:rPr>
          <w:b/>
          <w:szCs w:val="24"/>
          <w:lang w:eastAsia="en-US"/>
        </w:rPr>
        <w:t xml:space="preserve"> [Am. 3]</w:t>
      </w:r>
    </w:p>
    <w:p w14:paraId="2F471C48"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(1a)</w:t>
      </w:r>
      <w:r w:rsidRPr="005A62A9">
        <w:rPr>
          <w:szCs w:val="24"/>
          <w:lang w:eastAsia="en-US"/>
        </w:rPr>
        <w:tab/>
      </w:r>
      <w:r w:rsidRPr="005A62A9">
        <w:rPr>
          <w:b/>
          <w:i/>
          <w:szCs w:val="24"/>
          <w:lang w:eastAsia="en-US"/>
        </w:rPr>
        <w:t>Prema podacima Europske agencije za okoliš, približno 90 % područja podzemnih voda u dobrom je kvantitativnom stanju, približno 75 % područja podzemnih voda u dobrom je kemijskom stanju, 40 % površinskih voda u dobrom je ili vrlo dobrom ekološkom stanju, a 38 % površinskih voda u dobrom je kemijskom stanju, pri čemu je u izvješću te agencije od 4. prosinca 2019. pod nazivom „Europsko izvješće o okolišu – stanje i izgledi 2020.: znanje za prelazak na održivu Europu” utvrđeno da je smanjenjem onečišćenja poboljšana kvaliteta vode, no da su vodna tijela Unije daleko od ostvarenja dobrog ekološkog stanja do 2020.</w:t>
      </w:r>
      <w:r w:rsidR="00452092" w:rsidRPr="005A62A9">
        <w:rPr>
          <w:b/>
          <w:szCs w:val="24"/>
          <w:lang w:eastAsia="en-US"/>
        </w:rPr>
        <w:t xml:space="preserve"> [Am. 4]</w:t>
      </w:r>
    </w:p>
    <w:p w14:paraId="5614C176" w14:textId="77777777" w:rsidR="00452092" w:rsidRPr="005A62A9" w:rsidRDefault="00452092">
      <w:pPr>
        <w:widowControl/>
        <w:rPr>
          <w:b/>
          <w:i/>
          <w:szCs w:val="24"/>
          <w:lang w:eastAsia="en-US"/>
        </w:rPr>
      </w:pPr>
      <w:r w:rsidRPr="005A62A9">
        <w:rPr>
          <w:b/>
          <w:i/>
          <w:szCs w:val="24"/>
          <w:lang w:eastAsia="en-US"/>
        </w:rPr>
        <w:br w:type="page"/>
      </w:r>
    </w:p>
    <w:p w14:paraId="754EAB66"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(1b)</w:t>
      </w:r>
      <w:r w:rsidRPr="005A62A9">
        <w:rPr>
          <w:szCs w:val="24"/>
          <w:lang w:eastAsia="en-US"/>
        </w:rPr>
        <w:tab/>
      </w:r>
      <w:r w:rsidRPr="005A62A9">
        <w:rPr>
          <w:b/>
          <w:i/>
          <w:szCs w:val="24"/>
          <w:lang w:eastAsia="en-US"/>
        </w:rPr>
        <w:t>U evaluaciji provedenoj u Provjeri primjerenosti Okvirne direktive o vodama iz 2019. („Provjera primjerenosti”) zaključeno je da će sljedeći krug programa mjera biti ključan za osiguranje nužnog napretka u pogledu postizanja ciljeva zaštite okoliša Direktive 2000/60/EZ do 2027. te je navedeno da je trenutačno više od polovice svih europskih vodnih tijela izuzeto prema Direktivi 2000/60/EZ, što čini izazove s kojima se države članice suočavaju u pogledu postizanja standarda kvalitete okoliša za prioritetne tvari u zadanom roku posebno značajnima. Osim toga, u Provjeri primjerenosti utvrđeno je da ciljevi zaštite okoliša Okvirne direktive o vodama nisu u potpunosti ostvareni zbog nedostatnog financiranja, spore provedbe i nedovoljne integracije ciljeva u području okoliša u sektorske politike, a ne zbog nedostatka u zakonodavstvu.</w:t>
      </w:r>
      <w:r w:rsidR="00452092" w:rsidRPr="005A62A9">
        <w:rPr>
          <w:b/>
          <w:szCs w:val="24"/>
          <w:lang w:eastAsia="en-US"/>
        </w:rPr>
        <w:t xml:space="preserve"> [Am. 5]</w:t>
      </w:r>
    </w:p>
    <w:p w14:paraId="66125898" w14:textId="77777777" w:rsidR="00452092" w:rsidRPr="005A62A9" w:rsidRDefault="00452092">
      <w:pPr>
        <w:widowControl/>
        <w:rPr>
          <w:b/>
          <w:i/>
          <w:szCs w:val="24"/>
          <w:lang w:eastAsia="en-US"/>
        </w:rPr>
      </w:pPr>
      <w:r w:rsidRPr="005A62A9">
        <w:rPr>
          <w:b/>
          <w:i/>
          <w:szCs w:val="24"/>
          <w:lang w:eastAsia="en-US"/>
        </w:rPr>
        <w:br w:type="page"/>
      </w:r>
    </w:p>
    <w:p w14:paraId="68DDB8D3"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(1c)</w:t>
      </w:r>
      <w:r w:rsidRPr="005A62A9">
        <w:rPr>
          <w:szCs w:val="24"/>
          <w:lang w:eastAsia="en-US"/>
        </w:rPr>
        <w:tab/>
      </w:r>
      <w:r w:rsidRPr="005A62A9">
        <w:rPr>
          <w:b/>
          <w:i/>
          <w:szCs w:val="24"/>
          <w:lang w:eastAsia="en-US"/>
        </w:rPr>
        <w:t>Neke su skupine stanovnika, uključujući autohtone narode, zbog geografskih i socioekonomskih čimbenika osjetljivije na onečišćenje vode. Očekuje se da će rudarski sektor u Europskoj uniji rasti kako bi se osigurao razvoj industrije s nultom neto stopom emisija. Kako je navedeno u Izvješću br. 09/2021 Europske agencije za okoliš</w:t>
      </w:r>
      <w:r w:rsidRPr="005A62A9">
        <w:rPr>
          <w:szCs w:val="24"/>
          <w:vertAlign w:val="superscript"/>
          <w:lang w:eastAsia="en-US"/>
        </w:rPr>
        <w:footnoteReference w:id="6"/>
      </w:r>
      <w:r w:rsidRPr="005A62A9">
        <w:rPr>
          <w:b/>
          <w:i/>
          <w:szCs w:val="24"/>
          <w:lang w:eastAsia="en-US"/>
        </w:rPr>
        <w:t>, rudarski sektor izravno utječe na kvalitetu i količinu vode. Stoga je potrebno bolje provoditi postojeće zakonodavne okvire te planirati i kontrolirati potrošnju vode i ispuštanje i pri rudarskim aktivnostima.</w:t>
      </w:r>
      <w:r w:rsidR="00452092" w:rsidRPr="005A62A9">
        <w:rPr>
          <w:b/>
          <w:szCs w:val="24"/>
          <w:lang w:eastAsia="en-US"/>
        </w:rPr>
        <w:t xml:space="preserve"> [Am. 6]</w:t>
      </w:r>
    </w:p>
    <w:p w14:paraId="1D086F4A"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(1d)</w:t>
      </w:r>
      <w:r w:rsidRPr="005A62A9">
        <w:rPr>
          <w:szCs w:val="24"/>
          <w:lang w:eastAsia="en-US"/>
        </w:rPr>
        <w:tab/>
      </w:r>
      <w:r w:rsidRPr="005A62A9">
        <w:rPr>
          <w:b/>
          <w:i/>
          <w:szCs w:val="24"/>
          <w:lang w:eastAsia="en-US"/>
        </w:rPr>
        <w:t>Brojna područja u EU-u suočavaju se sa znatnim i sve većim ograničenjima opskrbe vodom. Velike i dugotrajne suše posljednjih nekoliko godina, posebno u sredozemnim regijama, ugrožavaju poljoprivrednu proizvodnju i uzrokuju znatno smanjenje zaliha površinskih i podzemnih voda</w:t>
      </w:r>
      <w:r w:rsidRPr="005A62A9">
        <w:rPr>
          <w:szCs w:val="24"/>
          <w:vertAlign w:val="superscript"/>
          <w:lang w:eastAsia="en-US"/>
        </w:rPr>
        <w:footnoteReference w:id="7"/>
      </w:r>
      <w:r w:rsidRPr="005A62A9">
        <w:rPr>
          <w:b/>
          <w:i/>
          <w:szCs w:val="24"/>
          <w:lang w:eastAsia="en-US"/>
        </w:rPr>
        <w:t>.</w:t>
      </w:r>
      <w:r w:rsidR="00452092" w:rsidRPr="005A62A9">
        <w:rPr>
          <w:b/>
          <w:szCs w:val="24"/>
          <w:lang w:eastAsia="en-US"/>
        </w:rPr>
        <w:t xml:space="preserve"> [Am. 7]</w:t>
      </w:r>
    </w:p>
    <w:p w14:paraId="67A22E4A" w14:textId="77777777" w:rsidR="00452092" w:rsidRPr="005A62A9" w:rsidRDefault="0051051A" w:rsidP="0051051A">
      <w:pPr>
        <w:spacing w:before="120" w:after="120" w:line="360" w:lineRule="auto"/>
        <w:ind w:left="850" w:hanging="850"/>
        <w:rPr>
          <w:b/>
          <w:szCs w:val="24"/>
          <w:lang w:eastAsia="en-US"/>
        </w:rPr>
      </w:pPr>
      <w:r w:rsidRPr="005A62A9">
        <w:rPr>
          <w:b/>
          <w:i/>
          <w:szCs w:val="24"/>
          <w:lang w:eastAsia="en-US"/>
        </w:rPr>
        <w:t>(1e)</w:t>
      </w:r>
      <w:r w:rsidRPr="005A62A9">
        <w:rPr>
          <w:szCs w:val="24"/>
          <w:lang w:eastAsia="en-US"/>
        </w:rPr>
        <w:tab/>
      </w:r>
      <w:r w:rsidRPr="005A62A9">
        <w:rPr>
          <w:b/>
          <w:i/>
          <w:szCs w:val="24"/>
          <w:lang w:eastAsia="en-US"/>
        </w:rPr>
        <w:t>Voda je javno dobro na korist svih kao ključni prirodni resurs koji je nezamjenjiv i neophodan za život i o kojem valja itekako voditi računa iz društvenih, gospodarskih i okolišnih aspekata. Klimatske promjene, među ostalim učestalije prirodne katastrofe i ekstremni vremenski uvjeti te smanjenje bioraznolikosti, negativno utječu na kvalitetu i količinu vode, što stvara pritisak na sektore koji ovise o dostupnosti vode, a posebno na poljoprivredu.</w:t>
      </w:r>
      <w:r w:rsidR="00452092" w:rsidRPr="005A62A9">
        <w:rPr>
          <w:b/>
          <w:szCs w:val="24"/>
          <w:lang w:eastAsia="en-US"/>
        </w:rPr>
        <w:t xml:space="preserve"> [Am. 8]</w:t>
      </w:r>
    </w:p>
    <w:p w14:paraId="53D6C6DD" w14:textId="77777777" w:rsidR="00452092" w:rsidRPr="005A62A9" w:rsidRDefault="00452092">
      <w:pPr>
        <w:widowControl/>
        <w:rPr>
          <w:b/>
          <w:szCs w:val="24"/>
          <w:lang w:eastAsia="en-US"/>
        </w:rPr>
      </w:pPr>
      <w:r w:rsidRPr="005A62A9">
        <w:rPr>
          <w:b/>
          <w:szCs w:val="24"/>
          <w:lang w:eastAsia="en-US"/>
        </w:rPr>
        <w:br w:type="page"/>
      </w:r>
    </w:p>
    <w:p w14:paraId="71980165" w14:textId="77777777" w:rsidR="0051051A" w:rsidRPr="005A62A9" w:rsidRDefault="0051051A" w:rsidP="0051051A">
      <w:pPr>
        <w:spacing w:before="120" w:after="120" w:line="360" w:lineRule="auto"/>
        <w:ind w:left="850" w:hanging="850"/>
        <w:rPr>
          <w:b/>
          <w:szCs w:val="24"/>
          <w:lang w:eastAsia="en-US"/>
        </w:rPr>
      </w:pPr>
    </w:p>
    <w:p w14:paraId="6F7A7C38"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(1f)</w:t>
      </w:r>
      <w:r w:rsidRPr="005A62A9">
        <w:rPr>
          <w:szCs w:val="24"/>
          <w:lang w:eastAsia="en-US"/>
        </w:rPr>
        <w:tab/>
      </w:r>
      <w:r w:rsidRPr="005A62A9">
        <w:rPr>
          <w:b/>
          <w:i/>
          <w:szCs w:val="24"/>
          <w:lang w:eastAsia="en-US"/>
        </w:rPr>
        <w:t>Iako je u izvješću „Europske vode: procjena stanja i pritisaka” Europska agencija za okoliš (EEA) utvrdila da su neke poljoprivredne prakse prepreka postizanju dobrog kemijskog stanja podzemnih voda u Uniji i da uzrokuju onečišćenje nitratima i pesticidima, posljednjih je desetljeća u EU-u zabilježeno stalno smanjenje upotrebe mineralnih gnojiva i viškova hranjivih tvari</w:t>
      </w:r>
      <w:r w:rsidRPr="005A62A9">
        <w:rPr>
          <w:szCs w:val="24"/>
          <w:vertAlign w:val="superscript"/>
          <w:lang w:eastAsia="en-US"/>
        </w:rPr>
        <w:footnoteReference w:id="8"/>
      </w:r>
      <w:r w:rsidRPr="005A62A9">
        <w:rPr>
          <w:b/>
          <w:i/>
          <w:szCs w:val="24"/>
          <w:lang w:eastAsia="en-US"/>
        </w:rPr>
        <w:t>. Drugi značajni izvori onečišćenja uključuju ispuštanja koja nisu povezana na kanalizaciju, onečišćene lokacije ili napuštene industrijske zone.</w:t>
      </w:r>
      <w:r w:rsidR="00764EF7" w:rsidRPr="005A62A9">
        <w:rPr>
          <w:b/>
          <w:szCs w:val="24"/>
          <w:lang w:eastAsia="en-US"/>
        </w:rPr>
        <w:t xml:space="preserve"> [Am. 9]</w:t>
      </w:r>
    </w:p>
    <w:p w14:paraId="48FC6C5A"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(1g)</w:t>
      </w:r>
      <w:r w:rsidRPr="005A62A9">
        <w:rPr>
          <w:szCs w:val="24"/>
          <w:lang w:eastAsia="en-US"/>
        </w:rPr>
        <w:tab/>
      </w:r>
      <w:r w:rsidRPr="005A62A9">
        <w:rPr>
          <w:b/>
          <w:i/>
          <w:szCs w:val="24"/>
          <w:lang w:eastAsia="en-US"/>
        </w:rPr>
        <w:t>Dobro stanje vodnih tijela i učinkovito upravljanje vodnim resursima prioriteti su u poljoprivredi jer se poljoprivrednici oslanjaju na vodu pri obavljanju svoje aktivnosti te im je stoga u interesu da se takvi resursi upotrebljavaju na održiv način.</w:t>
      </w:r>
      <w:r w:rsidR="00764EF7" w:rsidRPr="005A62A9">
        <w:rPr>
          <w:b/>
          <w:szCs w:val="24"/>
          <w:lang w:eastAsia="en-US"/>
        </w:rPr>
        <w:t xml:space="preserve"> [Am. 10]</w:t>
      </w:r>
    </w:p>
    <w:p w14:paraId="16D583DA"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(1h)</w:t>
      </w:r>
      <w:r w:rsidRPr="005A62A9">
        <w:rPr>
          <w:szCs w:val="24"/>
          <w:lang w:eastAsia="en-US"/>
        </w:rPr>
        <w:tab/>
      </w:r>
      <w:r w:rsidRPr="005A62A9">
        <w:rPr>
          <w:b/>
          <w:i/>
          <w:szCs w:val="24"/>
          <w:lang w:eastAsia="en-US"/>
        </w:rPr>
        <w:t>Kako bi se olakšao prelazak na održiviji i produktivniji poljoprivredni sektor koji je otporan na ograničenja opskrbe vodom, trebalo bi uvesti poticaje za poljoprivrednike namijenjene poboljšanju upravljanja vodom te modernizaciji sustava i tehnika navodnjavanja.</w:t>
      </w:r>
      <w:r w:rsidR="00764EF7" w:rsidRPr="005A62A9">
        <w:rPr>
          <w:b/>
          <w:szCs w:val="24"/>
          <w:lang w:eastAsia="en-US"/>
        </w:rPr>
        <w:t xml:space="preserve"> [Am. 11]</w:t>
      </w:r>
    </w:p>
    <w:p w14:paraId="182FFCCB" w14:textId="77777777" w:rsidR="00764EF7" w:rsidRPr="005A62A9" w:rsidRDefault="00764EF7">
      <w:pPr>
        <w:widowControl/>
        <w:rPr>
          <w:b/>
          <w:i/>
          <w:szCs w:val="24"/>
          <w:lang w:eastAsia="en-US"/>
        </w:rPr>
      </w:pPr>
      <w:r w:rsidRPr="005A62A9">
        <w:rPr>
          <w:b/>
          <w:i/>
          <w:szCs w:val="24"/>
          <w:lang w:eastAsia="en-US"/>
        </w:rPr>
        <w:br w:type="page"/>
      </w:r>
    </w:p>
    <w:p w14:paraId="0401ACE0"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(1i)</w:t>
      </w:r>
      <w:r w:rsidRPr="005A62A9">
        <w:rPr>
          <w:szCs w:val="24"/>
          <w:lang w:eastAsia="en-US"/>
        </w:rPr>
        <w:tab/>
      </w:r>
      <w:r w:rsidRPr="005A62A9">
        <w:rPr>
          <w:b/>
          <w:i/>
          <w:szCs w:val="24"/>
          <w:lang w:eastAsia="en-US"/>
        </w:rPr>
        <w:t xml:space="preserve">Upotreba pesticida može ozbiljno utjecati na kvalitetu vode i količinu vode dostupne za poljoprivrednu uporabu, što dovodi do negativnih učinaka na vodenu i kopnenu bioraznolikost. Stoga je primjereno nadzirati utjecaj i </w:t>
      </w:r>
      <w:proofErr w:type="spellStart"/>
      <w:r w:rsidRPr="005A62A9">
        <w:rPr>
          <w:b/>
          <w:i/>
          <w:szCs w:val="24"/>
          <w:lang w:eastAsia="en-US"/>
        </w:rPr>
        <w:t>ekotoksikološki</w:t>
      </w:r>
      <w:proofErr w:type="spellEnd"/>
      <w:r w:rsidRPr="005A62A9">
        <w:rPr>
          <w:b/>
          <w:i/>
          <w:szCs w:val="24"/>
          <w:lang w:eastAsia="en-US"/>
        </w:rPr>
        <w:t xml:space="preserve"> učinak pesticida i njihovih metabolita u vodnim tijelima.</w:t>
      </w:r>
      <w:r w:rsidR="00764EF7" w:rsidRPr="005A62A9">
        <w:rPr>
          <w:b/>
          <w:szCs w:val="24"/>
          <w:lang w:eastAsia="en-US"/>
        </w:rPr>
        <w:t xml:space="preserve"> [Am. 12]</w:t>
      </w:r>
    </w:p>
    <w:p w14:paraId="4F51B888"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(1j)</w:t>
      </w:r>
      <w:r w:rsidRPr="005A62A9">
        <w:rPr>
          <w:szCs w:val="24"/>
          <w:lang w:eastAsia="en-US"/>
        </w:rPr>
        <w:tab/>
      </w:r>
      <w:r w:rsidRPr="005A62A9">
        <w:rPr>
          <w:b/>
          <w:i/>
          <w:szCs w:val="24"/>
          <w:lang w:eastAsia="en-US"/>
        </w:rPr>
        <w:t xml:space="preserve">Ključno je razmotriti dosadašnji napredak postignut u sektorima kao što je poljoprivreda, u kojoj je omogućeno smanjenje </w:t>
      </w:r>
      <w:proofErr w:type="spellStart"/>
      <w:r w:rsidRPr="005A62A9">
        <w:rPr>
          <w:b/>
          <w:i/>
          <w:szCs w:val="24"/>
          <w:lang w:eastAsia="en-US"/>
        </w:rPr>
        <w:t>fitosanitarnog</w:t>
      </w:r>
      <w:proofErr w:type="spellEnd"/>
      <w:r w:rsidRPr="005A62A9">
        <w:rPr>
          <w:b/>
          <w:i/>
          <w:szCs w:val="24"/>
          <w:lang w:eastAsia="en-US"/>
        </w:rPr>
        <w:t xml:space="preserve"> zagađenja za 14 % u usporedbi s razdobljem 2015. – 2017., dok su u istom razdoblju najštetnije onečišćujuće tvari smanjene za 26 %. Stoga je vidljivo kontinuirano smanjenje upotrebe i rizika od kemikalija te je 2020. bila druga godina zaredom u kojoj je zabilježeno znatno smanjenje u upotrebi pesticida, osobito onih najopasnijih</w:t>
      </w:r>
      <w:r w:rsidRPr="005A62A9">
        <w:rPr>
          <w:szCs w:val="24"/>
          <w:vertAlign w:val="superscript"/>
          <w:lang w:eastAsia="en-US"/>
        </w:rPr>
        <w:footnoteReference w:id="9"/>
      </w:r>
      <w:r w:rsidRPr="005A62A9">
        <w:rPr>
          <w:b/>
          <w:i/>
          <w:szCs w:val="24"/>
          <w:lang w:eastAsia="en-US"/>
        </w:rPr>
        <w:t>.</w:t>
      </w:r>
      <w:r w:rsidR="00764EF7" w:rsidRPr="005A62A9">
        <w:rPr>
          <w:b/>
          <w:szCs w:val="24"/>
          <w:lang w:eastAsia="en-US"/>
        </w:rPr>
        <w:t xml:space="preserve"> [Am. 13]</w:t>
      </w:r>
    </w:p>
    <w:p w14:paraId="0D212B3A" w14:textId="77777777" w:rsidR="00764EF7" w:rsidRPr="005A62A9" w:rsidRDefault="00764EF7">
      <w:pPr>
        <w:widowControl/>
        <w:rPr>
          <w:b/>
          <w:i/>
          <w:szCs w:val="24"/>
          <w:lang w:eastAsia="en-US"/>
        </w:rPr>
      </w:pPr>
      <w:r w:rsidRPr="005A62A9">
        <w:rPr>
          <w:b/>
          <w:i/>
          <w:szCs w:val="24"/>
          <w:lang w:eastAsia="en-US"/>
        </w:rPr>
        <w:br w:type="page"/>
      </w:r>
    </w:p>
    <w:p w14:paraId="4C84002D"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(1k)</w:t>
      </w:r>
      <w:r w:rsidRPr="005A62A9">
        <w:rPr>
          <w:szCs w:val="24"/>
          <w:lang w:eastAsia="en-US"/>
        </w:rPr>
        <w:tab/>
      </w:r>
      <w:r w:rsidRPr="005A62A9">
        <w:rPr>
          <w:b/>
          <w:i/>
          <w:szCs w:val="24"/>
          <w:lang w:eastAsia="en-US"/>
        </w:rPr>
        <w:t>Kemijsko onečišćenje površinskih i podzemnih voda također je prijetnja poljoprivredi zbog ograničavanja dostupnosti vode primjerene za navodnjavanje usjeva, a stoga i pogoršanja problema nestašice vode. Unija i države članice trebale bi stoga povećati potporu za istraživanja i inovacije kako bi se brzo uvela rješenja za problem nestašice površinskih i podzemnih voda i onečišćenja podzemnih voda, uključujući digitalizaciju, preciznu poljoprivredu, optimizirano navodnjavanje i modernizaciju navodnjavanja te kružnu upotrebu resursa, radi boljeg upravljanja vodama otpornog na klimatske promjene i ciljanije primjene pesticida i gnojiva za usjeve, manje onečišćujućih i sigurnijih alternativa poljoprivrednim sirovinama, otpornijih i učinkovitijih sorti usjeva te povećane upotrebe pročišćenih otpadnih voda za poljoprivredno navodnjavanje. Time bi se trebalo doprinijeti postizanju održivog i otpornog prehrambenog sustava u EU-u uz istodobno smanjenje raspršenog onečišćenja iz poljoprivrede i potrebe za zahvaćanjem vode u poljoprivredi.</w:t>
      </w:r>
      <w:r w:rsidR="00764EF7" w:rsidRPr="005A62A9">
        <w:rPr>
          <w:b/>
          <w:szCs w:val="24"/>
          <w:lang w:eastAsia="en-US"/>
        </w:rPr>
        <w:t xml:space="preserve"> [Am. 14]</w:t>
      </w:r>
    </w:p>
    <w:p w14:paraId="7F078959" w14:textId="77777777" w:rsidR="00764EF7" w:rsidRPr="005A62A9" w:rsidRDefault="00764EF7">
      <w:pPr>
        <w:widowControl/>
        <w:rPr>
          <w:szCs w:val="24"/>
          <w:lang w:eastAsia="en-US"/>
        </w:rPr>
      </w:pPr>
      <w:r w:rsidRPr="005A62A9">
        <w:rPr>
          <w:szCs w:val="24"/>
          <w:lang w:eastAsia="en-US"/>
        </w:rPr>
        <w:br w:type="page"/>
      </w:r>
    </w:p>
    <w:p w14:paraId="5F2D14B7"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(2)</w:t>
      </w:r>
      <w:r w:rsidRPr="005A62A9">
        <w:rPr>
          <w:szCs w:val="24"/>
          <w:lang w:eastAsia="en-US"/>
        </w:rPr>
        <w:tab/>
        <w:t>U skladu s člankom 191. stavkom 2. drugom rečenicom Ugovora o funkcioniranju Europske unije (UFEU) politika Unije u području okoliša temelji se na načelu opreznosti te na načelu preventivnog djelovanja, načelu da se šteta nanesena okolišu popravlja ponajprije na samom izvoru te na načelu da onečišćivač plaća.</w:t>
      </w:r>
    </w:p>
    <w:p w14:paraId="5F809435"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(2a)</w:t>
      </w:r>
      <w:r w:rsidRPr="005A62A9">
        <w:rPr>
          <w:szCs w:val="24"/>
          <w:lang w:eastAsia="en-US"/>
        </w:rPr>
        <w:tab/>
      </w:r>
      <w:r w:rsidRPr="005A62A9">
        <w:rPr>
          <w:b/>
          <w:i/>
          <w:szCs w:val="24"/>
          <w:lang w:eastAsia="en-US"/>
        </w:rPr>
        <w:t>Kako bi se postigla visoka razina zaštite okoliša i proveo akcijski plan za nultu stopu onečišćenja, Unija bi trebala uzeti u obzir raznolikost situacija u različitim regijama EU-a, učinak na sigurnost opskrbe hranom, proizvodnju hrane i cjenovnu pristupačnost hrane te zdravu i održivu prehranu.</w:t>
      </w:r>
      <w:r w:rsidR="00764EF7" w:rsidRPr="005A62A9">
        <w:rPr>
          <w:b/>
          <w:szCs w:val="24"/>
          <w:lang w:eastAsia="en-US"/>
        </w:rPr>
        <w:t xml:space="preserve"> [Am. 15]</w:t>
      </w:r>
    </w:p>
    <w:p w14:paraId="62C2AC63" w14:textId="77777777" w:rsidR="00764EF7" w:rsidRPr="005A62A9" w:rsidRDefault="00764EF7">
      <w:pPr>
        <w:widowControl/>
        <w:rPr>
          <w:szCs w:val="24"/>
          <w:lang w:eastAsia="en-US"/>
        </w:rPr>
      </w:pPr>
      <w:r w:rsidRPr="005A62A9">
        <w:rPr>
          <w:szCs w:val="24"/>
          <w:lang w:eastAsia="en-US"/>
        </w:rPr>
        <w:br w:type="page"/>
      </w:r>
    </w:p>
    <w:p w14:paraId="615C4AD3" w14:textId="77777777" w:rsidR="00764EF7" w:rsidRPr="005A62A9" w:rsidRDefault="0051051A" w:rsidP="0051051A">
      <w:pPr>
        <w:spacing w:before="120" w:after="120" w:line="360" w:lineRule="auto"/>
        <w:ind w:left="850" w:hanging="850"/>
        <w:rPr>
          <w:szCs w:val="24"/>
          <w:lang w:eastAsia="en-US"/>
        </w:rPr>
      </w:pPr>
      <w:r w:rsidRPr="005A62A9">
        <w:rPr>
          <w:szCs w:val="24"/>
          <w:lang w:eastAsia="en-US"/>
        </w:rPr>
        <w:lastRenderedPageBreak/>
        <w:t>(3)</w:t>
      </w:r>
      <w:r w:rsidRPr="005A62A9">
        <w:rPr>
          <w:szCs w:val="24"/>
          <w:lang w:eastAsia="en-US"/>
        </w:rPr>
        <w:tab/>
        <w:t>Europski zeleni plan</w:t>
      </w:r>
      <w:r w:rsidRPr="005A62A9">
        <w:rPr>
          <w:szCs w:val="24"/>
          <w:vertAlign w:val="superscript"/>
          <w:lang w:eastAsia="en-US"/>
        </w:rPr>
        <w:footnoteReference w:id="10"/>
      </w:r>
      <w:r w:rsidRPr="005A62A9">
        <w:rPr>
          <w:szCs w:val="24"/>
          <w:lang w:eastAsia="en-US"/>
        </w:rPr>
        <w:t xml:space="preserve"> strategija je Unije kojom se optimiziranjem upravljanja resursima i smanjenjem onečišćenja na najmanju moguću mjeru nastoji do 2050. osigurati klimatski neutralno, čisto i kružno gospodarstvo. </w:t>
      </w:r>
      <w:proofErr w:type="spellStart"/>
      <w:r w:rsidRPr="005A62A9">
        <w:rPr>
          <w:szCs w:val="24"/>
          <w:lang w:eastAsia="en-US"/>
        </w:rPr>
        <w:t>Unijina</w:t>
      </w:r>
      <w:proofErr w:type="spellEnd"/>
      <w:r w:rsidRPr="005A62A9">
        <w:rPr>
          <w:szCs w:val="24"/>
          <w:lang w:eastAsia="en-US"/>
        </w:rPr>
        <w:t xml:space="preserve"> strategija održivosti u području kemikalija</w:t>
      </w:r>
      <w:r w:rsidRPr="005A62A9">
        <w:rPr>
          <w:szCs w:val="24"/>
          <w:vertAlign w:val="superscript"/>
          <w:lang w:eastAsia="en-US"/>
        </w:rPr>
        <w:footnoteReference w:id="11"/>
      </w:r>
      <w:r w:rsidRPr="005A62A9">
        <w:rPr>
          <w:szCs w:val="24"/>
          <w:lang w:eastAsia="en-US"/>
        </w:rPr>
        <w:t xml:space="preserve"> i akcijski plan za postizanje nulte stope onečišćenja</w:t>
      </w:r>
      <w:r w:rsidRPr="005A62A9">
        <w:rPr>
          <w:szCs w:val="24"/>
          <w:vertAlign w:val="superscript"/>
          <w:lang w:eastAsia="en-US"/>
        </w:rPr>
        <w:footnoteReference w:id="12"/>
      </w:r>
      <w:r w:rsidRPr="005A62A9">
        <w:rPr>
          <w:szCs w:val="24"/>
          <w:lang w:eastAsia="en-US"/>
        </w:rPr>
        <w:t xml:space="preserve"> konkretno se bave aspektima onečišćenja navedenima u europskom zelenom planu. Posebno relevantne i komplementarne politike uključuju strategiju EU-a za plastiku iz 2018.</w:t>
      </w:r>
      <w:r w:rsidRPr="005A62A9">
        <w:rPr>
          <w:szCs w:val="24"/>
          <w:vertAlign w:val="superscript"/>
          <w:lang w:eastAsia="en-US"/>
        </w:rPr>
        <w:footnoteReference w:id="13"/>
      </w:r>
      <w:r w:rsidRPr="005A62A9">
        <w:rPr>
          <w:szCs w:val="24"/>
          <w:lang w:eastAsia="en-US"/>
        </w:rPr>
        <w:t>, farmaceutsku strategiju za Europu iz 2021.</w:t>
      </w:r>
      <w:r w:rsidRPr="005A62A9">
        <w:rPr>
          <w:szCs w:val="24"/>
          <w:vertAlign w:val="superscript"/>
          <w:lang w:eastAsia="en-US"/>
        </w:rPr>
        <w:footnoteReference w:id="14"/>
      </w:r>
      <w:r w:rsidRPr="005A62A9">
        <w:rPr>
          <w:szCs w:val="24"/>
          <w:lang w:eastAsia="en-US"/>
        </w:rPr>
        <w:t>, strategiju za bioraznolikost</w:t>
      </w:r>
      <w:r w:rsidRPr="005A62A9">
        <w:rPr>
          <w:szCs w:val="24"/>
          <w:vertAlign w:val="superscript"/>
          <w:lang w:eastAsia="en-US"/>
        </w:rPr>
        <w:footnoteReference w:id="15"/>
      </w:r>
      <w:r w:rsidRPr="005A62A9">
        <w:rPr>
          <w:szCs w:val="24"/>
          <w:lang w:eastAsia="en-US"/>
        </w:rPr>
        <w:t>, strategiju „od polja do stola”</w:t>
      </w:r>
      <w:r w:rsidRPr="005A62A9">
        <w:rPr>
          <w:szCs w:val="24"/>
          <w:vertAlign w:val="superscript"/>
          <w:lang w:eastAsia="en-US"/>
        </w:rPr>
        <w:footnoteReference w:id="16"/>
      </w:r>
      <w:r w:rsidRPr="005A62A9">
        <w:rPr>
          <w:szCs w:val="24"/>
          <w:lang w:eastAsia="en-US"/>
        </w:rPr>
        <w:t>, strategiju EU-a za tlo do 2030.</w:t>
      </w:r>
      <w:r w:rsidRPr="005A62A9">
        <w:rPr>
          <w:szCs w:val="24"/>
          <w:vertAlign w:val="superscript"/>
          <w:lang w:eastAsia="en-US"/>
        </w:rPr>
        <w:footnoteReference w:id="17"/>
      </w:r>
      <w:r w:rsidRPr="005A62A9">
        <w:rPr>
          <w:szCs w:val="24"/>
          <w:lang w:eastAsia="en-US"/>
        </w:rPr>
        <w:t>, digitalnu strategiju EU-a</w:t>
      </w:r>
      <w:r w:rsidRPr="005A62A9">
        <w:rPr>
          <w:szCs w:val="24"/>
          <w:vertAlign w:val="superscript"/>
          <w:lang w:eastAsia="en-US"/>
        </w:rPr>
        <w:footnoteReference w:id="18"/>
      </w:r>
      <w:r w:rsidRPr="005A62A9">
        <w:rPr>
          <w:szCs w:val="24"/>
          <w:lang w:eastAsia="en-US"/>
        </w:rPr>
        <w:t xml:space="preserve"> i strategiju EU-a za podatke</w:t>
      </w:r>
      <w:r w:rsidRPr="005A62A9">
        <w:rPr>
          <w:szCs w:val="24"/>
          <w:vertAlign w:val="superscript"/>
          <w:lang w:eastAsia="en-US"/>
        </w:rPr>
        <w:footnoteReference w:id="19"/>
      </w:r>
      <w:r w:rsidRPr="005A62A9">
        <w:rPr>
          <w:szCs w:val="24"/>
          <w:lang w:eastAsia="en-US"/>
        </w:rPr>
        <w:t>.</w:t>
      </w:r>
    </w:p>
    <w:p w14:paraId="2CAF59F8" w14:textId="77777777" w:rsidR="00764EF7" w:rsidRPr="005A62A9" w:rsidRDefault="00764EF7">
      <w:pPr>
        <w:widowControl/>
        <w:rPr>
          <w:szCs w:val="24"/>
          <w:lang w:eastAsia="en-US"/>
        </w:rPr>
      </w:pPr>
      <w:r w:rsidRPr="005A62A9">
        <w:rPr>
          <w:szCs w:val="24"/>
          <w:lang w:eastAsia="en-US"/>
        </w:rPr>
        <w:br w:type="page"/>
      </w:r>
    </w:p>
    <w:p w14:paraId="5E1B4659" w14:textId="77777777" w:rsidR="0051051A" w:rsidRPr="005A62A9" w:rsidRDefault="0051051A" w:rsidP="0051051A">
      <w:pPr>
        <w:spacing w:before="120" w:after="120" w:line="360" w:lineRule="auto"/>
        <w:ind w:left="850" w:hanging="850"/>
        <w:rPr>
          <w:szCs w:val="24"/>
          <w:lang w:eastAsia="en-US"/>
        </w:rPr>
      </w:pPr>
    </w:p>
    <w:p w14:paraId="5766BA91"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(3a)</w:t>
      </w:r>
      <w:r w:rsidRPr="005A62A9">
        <w:rPr>
          <w:szCs w:val="24"/>
          <w:lang w:eastAsia="en-US"/>
        </w:rPr>
        <w:tab/>
      </w:r>
      <w:r w:rsidRPr="005A62A9">
        <w:rPr>
          <w:b/>
          <w:i/>
          <w:szCs w:val="24"/>
          <w:lang w:eastAsia="en-US"/>
        </w:rPr>
        <w:t>Ciljevi postizanja „dobrog stanja vodnih tijela” i osiguravanja dostupnosti vode međusektorske su naravi i često se ne pokušavaju postići na dovoljno dosljedan način. Dobro upravljanje vodama trebalo bi uključiti u sve politike EU-a koje se odnose na sektore u kojima se troši voda.</w:t>
      </w:r>
      <w:r w:rsidR="00764EF7" w:rsidRPr="005A62A9">
        <w:rPr>
          <w:b/>
          <w:szCs w:val="24"/>
          <w:lang w:eastAsia="en-US"/>
        </w:rPr>
        <w:t xml:space="preserve"> [Am. 16]</w:t>
      </w:r>
    </w:p>
    <w:p w14:paraId="1B103EA5"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(3b)</w:t>
      </w:r>
      <w:r w:rsidRPr="005A62A9">
        <w:rPr>
          <w:szCs w:val="24"/>
          <w:lang w:eastAsia="en-US"/>
        </w:rPr>
        <w:tab/>
      </w:r>
      <w:r w:rsidRPr="005A62A9">
        <w:rPr>
          <w:b/>
          <w:i/>
          <w:szCs w:val="24"/>
          <w:lang w:eastAsia="en-US"/>
        </w:rPr>
        <w:t>U provjeri primjerenosti istaknuto je da je ciljeve vodne politike potrebno kvalitetnije uključiti u poljoprivrednu politiku. Novim ZPP-om uvedene su mjere kojima se gospodarenje vodama čini održivijim. Kako bi se poljoprivredna i vodna politika bolje uskladile, države članice trebale bi iskoristiti sve mogućnosti dostupne u okviru novog ZPP-a te u cijelosti uključiti problematiku gospodarenja vodama u svoje strateške planove, uključujući korištenje sustavom znanja i inovacija u poljoprivredi (AKIS), te poticati savjetodavne službe da promiču najbolje prakse gospodarenja vodama.</w:t>
      </w:r>
      <w:r w:rsidR="00764EF7" w:rsidRPr="005A62A9">
        <w:rPr>
          <w:b/>
          <w:szCs w:val="24"/>
          <w:lang w:eastAsia="en-US"/>
        </w:rPr>
        <w:t xml:space="preserve"> [Am. 17]</w:t>
      </w:r>
    </w:p>
    <w:p w14:paraId="593FFDFB" w14:textId="77777777" w:rsidR="00764EF7" w:rsidRPr="005A62A9" w:rsidRDefault="00764EF7">
      <w:pPr>
        <w:widowControl/>
        <w:rPr>
          <w:szCs w:val="24"/>
          <w:lang w:eastAsia="en-US"/>
        </w:rPr>
      </w:pPr>
      <w:r w:rsidRPr="005A62A9">
        <w:rPr>
          <w:szCs w:val="24"/>
          <w:lang w:eastAsia="en-US"/>
        </w:rPr>
        <w:br w:type="page"/>
      </w:r>
    </w:p>
    <w:p w14:paraId="06FF6F50"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lastRenderedPageBreak/>
        <w:t>(4)</w:t>
      </w:r>
      <w:r w:rsidRPr="005A62A9">
        <w:rPr>
          <w:szCs w:val="24"/>
          <w:lang w:eastAsia="en-US"/>
        </w:rPr>
        <w:tab/>
        <w:t>Direktivom 2000/60/EZ Europskog parlamenta i Vijeća</w:t>
      </w:r>
      <w:r w:rsidRPr="005A62A9">
        <w:rPr>
          <w:szCs w:val="24"/>
          <w:vertAlign w:val="superscript"/>
          <w:lang w:eastAsia="en-US"/>
        </w:rPr>
        <w:footnoteReference w:id="20"/>
      </w:r>
      <w:r w:rsidRPr="005A62A9">
        <w:rPr>
          <w:szCs w:val="24"/>
          <w:lang w:eastAsia="en-US"/>
        </w:rPr>
        <w:t xml:space="preserve"> uspostavljen je okvir za zaštitu kopnenih površinskih voda, prijelaznih voda, obalnih voda i podzemnih voda. Taj okvir uključuje utvrđivanje prioritetnih tvari među onima koje predstavljaju znatnu opasnost za vodni okoliš ili opasnost koja se putem njega prenosi, na razini Unije. Direktivom 2008/105/EZ Europskog parlamenta i Vijeća</w:t>
      </w:r>
      <w:r w:rsidRPr="005A62A9">
        <w:rPr>
          <w:szCs w:val="24"/>
          <w:vertAlign w:val="superscript"/>
          <w:lang w:eastAsia="en-US"/>
        </w:rPr>
        <w:footnoteReference w:id="21"/>
      </w:r>
      <w:r w:rsidRPr="005A62A9">
        <w:rPr>
          <w:szCs w:val="24"/>
          <w:lang w:eastAsia="en-US"/>
        </w:rPr>
        <w:t xml:space="preserve"> utvrđeni su standardi kvalitete okoliša (SKO) na razini Unije za 45 prioritetnih tvari navedenih u Prilogu X. Direktivi 2000/60/EZ i osam drugih onečišćujućih tvari koje su već bile regulirane na razini Unije prije nego što je Odlukom br. 2455/2001/EZ Europskog parlamenta i Vijeća</w:t>
      </w:r>
      <w:r w:rsidRPr="005A62A9">
        <w:rPr>
          <w:szCs w:val="24"/>
          <w:vertAlign w:val="superscript"/>
          <w:lang w:eastAsia="en-US"/>
        </w:rPr>
        <w:footnoteReference w:id="22"/>
      </w:r>
      <w:r w:rsidRPr="005A62A9">
        <w:rPr>
          <w:szCs w:val="24"/>
          <w:lang w:eastAsia="en-US"/>
        </w:rPr>
        <w:t xml:space="preserve"> donesen Prilog X. Direktivom 2006/118/EZ Europskog parlamenta i Vijeća</w:t>
      </w:r>
      <w:r w:rsidRPr="005A62A9">
        <w:rPr>
          <w:szCs w:val="24"/>
          <w:vertAlign w:val="superscript"/>
          <w:lang w:eastAsia="en-US"/>
        </w:rPr>
        <w:footnoteReference w:id="23"/>
      </w:r>
      <w:r w:rsidRPr="005A62A9">
        <w:rPr>
          <w:szCs w:val="24"/>
          <w:lang w:eastAsia="en-US"/>
        </w:rPr>
        <w:t xml:space="preserve"> utvrđeni su standardi kvalitete podzemnih voda u Uniji za nitrate i aktivne tvari u pesticidima te kriteriji za utvrđivanje nacionalnih graničnih vrijednosti za druge onečišćujuće tvari u podzemnim vodama. Njome je utvrđen i minimalni popis od 12 onečišćujućih tvari i njihovih pokazatelja za koje države članice moraju </w:t>
      </w:r>
      <w:r w:rsidRPr="005A62A9">
        <w:rPr>
          <w:strike/>
          <w:szCs w:val="24"/>
          <w:lang w:eastAsia="en-US"/>
        </w:rPr>
        <w:t xml:space="preserve">razmotriti utvrđivanje nacionalnih </w:t>
      </w:r>
      <w:proofErr w:type="spellStart"/>
      <w:r w:rsidRPr="005A62A9">
        <w:rPr>
          <w:strike/>
          <w:szCs w:val="24"/>
          <w:lang w:eastAsia="en-US"/>
        </w:rPr>
        <w:t>graničnih</w:t>
      </w:r>
      <w:r w:rsidRPr="005A62A9">
        <w:rPr>
          <w:b/>
          <w:i/>
          <w:szCs w:val="24"/>
          <w:lang w:eastAsia="en-US"/>
        </w:rPr>
        <w:t>utvrditi</w:t>
      </w:r>
      <w:proofErr w:type="spellEnd"/>
      <w:r w:rsidRPr="005A62A9">
        <w:rPr>
          <w:b/>
          <w:i/>
          <w:szCs w:val="24"/>
          <w:lang w:eastAsia="en-US"/>
        </w:rPr>
        <w:t xml:space="preserve"> nacionalne granične</w:t>
      </w:r>
      <w:r w:rsidRPr="005A62A9">
        <w:rPr>
          <w:szCs w:val="24"/>
          <w:lang w:eastAsia="en-US"/>
        </w:rPr>
        <w:t xml:space="preserve"> vrijednosti. Standardi kvalitete podzemnih voda utvrđeni su u Prilogu I. Direktivi 2006/118/EZ.</w:t>
      </w:r>
      <w:r w:rsidR="00764EF7" w:rsidRPr="005A62A9">
        <w:rPr>
          <w:b/>
          <w:szCs w:val="24"/>
          <w:lang w:eastAsia="en-US"/>
        </w:rPr>
        <w:t xml:space="preserve"> [Am. 18]</w:t>
      </w:r>
    </w:p>
    <w:p w14:paraId="105DFD79" w14:textId="77777777" w:rsidR="00764EF7" w:rsidRPr="005A62A9" w:rsidRDefault="00764EF7">
      <w:pPr>
        <w:widowControl/>
        <w:rPr>
          <w:b/>
          <w:i/>
          <w:szCs w:val="24"/>
          <w:lang w:eastAsia="en-US"/>
        </w:rPr>
      </w:pPr>
      <w:r w:rsidRPr="005A62A9">
        <w:rPr>
          <w:b/>
          <w:i/>
          <w:szCs w:val="24"/>
          <w:lang w:eastAsia="en-US"/>
        </w:rPr>
        <w:br w:type="page"/>
      </w:r>
    </w:p>
    <w:p w14:paraId="00D1C149"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(4a)</w:t>
      </w:r>
      <w:r w:rsidRPr="005A62A9">
        <w:rPr>
          <w:szCs w:val="24"/>
          <w:lang w:eastAsia="en-US"/>
        </w:rPr>
        <w:tab/>
      </w:r>
      <w:r w:rsidRPr="005A62A9">
        <w:rPr>
          <w:b/>
          <w:i/>
          <w:szCs w:val="24"/>
          <w:lang w:eastAsia="en-US"/>
        </w:rPr>
        <w:t>Države članice trebaju osigurati da se onečišćenje ispuštanjem, emisijama ili rasipanjem prioritetnih opasnih tvari prekine ili postupno eliminira u odgovarajućem vremenskom okviru, a u svakom slučaju najkasnije 20 godina nakon što se određena prioritetna tvar navede kao opasna u dijelu A Priloga I. Direktivi 2008/105/EZ. Taj vremenski okvir trebao bi se primjenjivati bez dovođenja u pitanje primjene strožih okvira u bilo kojem primjenjivom zakonodavstvu Unije.</w:t>
      </w:r>
      <w:r w:rsidR="00764EF7" w:rsidRPr="005A62A9">
        <w:rPr>
          <w:b/>
          <w:szCs w:val="24"/>
          <w:lang w:eastAsia="en-US"/>
        </w:rPr>
        <w:t xml:space="preserve"> [Am. 19]</w:t>
      </w:r>
    </w:p>
    <w:p w14:paraId="09F0B516"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t>(5)</w:t>
      </w:r>
      <w:r w:rsidRPr="005A62A9">
        <w:rPr>
          <w:szCs w:val="24"/>
          <w:lang w:eastAsia="en-US"/>
        </w:rPr>
        <w:tab/>
        <w:t xml:space="preserve">Tvari se razmatraju za uvrštavanje u Prilog X. Direktivi 2000/60/EZ ili u Prilog I. ili Prilog II. Direktivi 2006/118/EZ na temelju procjene rizika koji predstavljaju za ljude i vodni okoliš. Ključne su sastavnice te procjene znanje o koncentracijama tvari u okolišu, uključujući informacije prikupljene praćenjem na temelju popisa praćenja, znanje o (eko)toksičnosti tvari te znanje o njihovoj postojanosti, </w:t>
      </w:r>
      <w:proofErr w:type="spellStart"/>
      <w:r w:rsidRPr="005A62A9">
        <w:rPr>
          <w:szCs w:val="24"/>
          <w:lang w:eastAsia="en-US"/>
        </w:rPr>
        <w:t>bioakumulaciji</w:t>
      </w:r>
      <w:proofErr w:type="spellEnd"/>
      <w:r w:rsidRPr="005A62A9">
        <w:rPr>
          <w:szCs w:val="24"/>
          <w:lang w:eastAsia="en-US"/>
        </w:rPr>
        <w:t xml:space="preserve">, </w:t>
      </w:r>
      <w:r w:rsidRPr="005A62A9">
        <w:rPr>
          <w:b/>
          <w:i/>
          <w:szCs w:val="24"/>
          <w:lang w:eastAsia="en-US"/>
        </w:rPr>
        <w:t xml:space="preserve">toksičnosti, mobilnosti, </w:t>
      </w:r>
      <w:r w:rsidRPr="005A62A9">
        <w:rPr>
          <w:szCs w:val="24"/>
          <w:lang w:eastAsia="en-US"/>
        </w:rPr>
        <w:t xml:space="preserve">karcinogenosti, </w:t>
      </w:r>
      <w:proofErr w:type="spellStart"/>
      <w:r w:rsidRPr="005A62A9">
        <w:rPr>
          <w:szCs w:val="24"/>
          <w:lang w:eastAsia="en-US"/>
        </w:rPr>
        <w:t>mutagenosti</w:t>
      </w:r>
      <w:proofErr w:type="spellEnd"/>
      <w:r w:rsidRPr="005A62A9">
        <w:rPr>
          <w:szCs w:val="24"/>
          <w:lang w:eastAsia="en-US"/>
        </w:rPr>
        <w:t xml:space="preserve">, reproduktivnoj toksičnosti i potencijalu za endokrinu </w:t>
      </w:r>
      <w:proofErr w:type="spellStart"/>
      <w:r w:rsidRPr="005A62A9">
        <w:rPr>
          <w:szCs w:val="24"/>
          <w:lang w:eastAsia="en-US"/>
        </w:rPr>
        <w:t>disrupciju</w:t>
      </w:r>
      <w:proofErr w:type="spellEnd"/>
      <w:r w:rsidRPr="005A62A9">
        <w:rPr>
          <w:szCs w:val="24"/>
          <w:lang w:eastAsia="en-US"/>
        </w:rPr>
        <w:t>.</w:t>
      </w:r>
      <w:r w:rsidR="00764EF7" w:rsidRPr="005A62A9">
        <w:rPr>
          <w:b/>
          <w:szCs w:val="24"/>
          <w:lang w:eastAsia="en-US"/>
        </w:rPr>
        <w:t xml:space="preserve"> [Am. 20]</w:t>
      </w:r>
    </w:p>
    <w:p w14:paraId="725FBCDF" w14:textId="77777777" w:rsidR="00764EF7" w:rsidRPr="005A62A9" w:rsidRDefault="00764EF7">
      <w:pPr>
        <w:widowControl/>
        <w:rPr>
          <w:szCs w:val="24"/>
          <w:lang w:eastAsia="en-US"/>
        </w:rPr>
      </w:pPr>
      <w:r w:rsidRPr="005A62A9">
        <w:rPr>
          <w:szCs w:val="24"/>
          <w:lang w:eastAsia="en-US"/>
        </w:rPr>
        <w:br w:type="page"/>
      </w:r>
    </w:p>
    <w:p w14:paraId="5DDD9EF9"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(6)</w:t>
      </w:r>
      <w:r w:rsidRPr="005A62A9">
        <w:rPr>
          <w:szCs w:val="24"/>
          <w:lang w:eastAsia="en-US"/>
        </w:rPr>
        <w:tab/>
        <w:t xml:space="preserve">Komisija je preispitala popis prioritetnih tvari iz Priloga X. Direktivi 2000/60/EZ u skladu s člankom 16. stavkom 4. te direktive i člankom 8. Direktive 2008/105/EZ i popise tvari iz priloga I. i II. Direktive 2006/118/EZ u skladu s člankom 10. te direktive te je na temelju novih znanstvenih spoznaja zaključila da ih je primjereno izmijeniti dodavanjem novih tvari, utvrđivanjem SKO-a ili standarda kvalitete podzemnih voda za te </w:t>
      </w:r>
      <w:proofErr w:type="spellStart"/>
      <w:r w:rsidRPr="005A62A9">
        <w:rPr>
          <w:szCs w:val="24"/>
          <w:lang w:eastAsia="en-US"/>
        </w:rPr>
        <w:t>novododane</w:t>
      </w:r>
      <w:proofErr w:type="spellEnd"/>
      <w:r w:rsidRPr="005A62A9">
        <w:rPr>
          <w:szCs w:val="24"/>
          <w:lang w:eastAsia="en-US"/>
        </w:rPr>
        <w:t xml:space="preserve"> tvari, revidiranjem SKO-a za neke postojeće tvari u skladu sa znanstvenim napretkom i utvrđivanjem SKO-a za </w:t>
      </w:r>
      <w:proofErr w:type="spellStart"/>
      <w:r w:rsidRPr="005A62A9">
        <w:rPr>
          <w:szCs w:val="24"/>
          <w:lang w:eastAsia="en-US"/>
        </w:rPr>
        <w:t>biotu</w:t>
      </w:r>
      <w:proofErr w:type="spellEnd"/>
      <w:r w:rsidRPr="005A62A9">
        <w:rPr>
          <w:szCs w:val="24"/>
          <w:lang w:eastAsia="en-US"/>
        </w:rPr>
        <w:t xml:space="preserve"> za neke postojeće i </w:t>
      </w:r>
      <w:proofErr w:type="spellStart"/>
      <w:r w:rsidRPr="005A62A9">
        <w:rPr>
          <w:szCs w:val="24"/>
          <w:lang w:eastAsia="en-US"/>
        </w:rPr>
        <w:t>novododane</w:t>
      </w:r>
      <w:proofErr w:type="spellEnd"/>
      <w:r w:rsidRPr="005A62A9">
        <w:rPr>
          <w:szCs w:val="24"/>
          <w:lang w:eastAsia="en-US"/>
        </w:rPr>
        <w:t xml:space="preserve"> tvari. Utvrdila je i koje će se dodatne tvari vjerojatno akumulirati u sedimentu ili </w:t>
      </w:r>
      <w:proofErr w:type="spellStart"/>
      <w:r w:rsidRPr="005A62A9">
        <w:rPr>
          <w:szCs w:val="24"/>
          <w:lang w:eastAsia="en-US"/>
        </w:rPr>
        <w:t>bioti</w:t>
      </w:r>
      <w:proofErr w:type="spellEnd"/>
      <w:r w:rsidRPr="005A62A9">
        <w:rPr>
          <w:szCs w:val="24"/>
          <w:lang w:eastAsia="en-US"/>
        </w:rPr>
        <w:t xml:space="preserve"> te pojasnila da bi se kretanje takvih tvari trebalo pratiti u sedimentu ili </w:t>
      </w:r>
      <w:proofErr w:type="spellStart"/>
      <w:r w:rsidRPr="005A62A9">
        <w:rPr>
          <w:szCs w:val="24"/>
          <w:lang w:eastAsia="en-US"/>
        </w:rPr>
        <w:t>bioti</w:t>
      </w:r>
      <w:proofErr w:type="spellEnd"/>
      <w:r w:rsidRPr="005A62A9">
        <w:rPr>
          <w:szCs w:val="24"/>
          <w:lang w:eastAsia="en-US"/>
        </w:rPr>
        <w:t>. Preispitivanja popisa prioritetnih tvari provedena su uz pomoć opsežnog savjetovanja sa stručnjacima iz službi Komisije, država članica, skupina dionika i Znanstvenog odbora za zdravlje, okoliš i nove rizike.</w:t>
      </w:r>
    </w:p>
    <w:p w14:paraId="1A28A488" w14:textId="77777777" w:rsidR="00764EF7" w:rsidRPr="005A62A9" w:rsidRDefault="00764EF7">
      <w:pPr>
        <w:widowControl/>
        <w:rPr>
          <w:szCs w:val="24"/>
          <w:lang w:eastAsia="en-US"/>
        </w:rPr>
      </w:pPr>
      <w:r w:rsidRPr="005A62A9">
        <w:rPr>
          <w:szCs w:val="24"/>
          <w:lang w:eastAsia="en-US"/>
        </w:rPr>
        <w:br w:type="page"/>
      </w:r>
    </w:p>
    <w:p w14:paraId="243CA25E"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lastRenderedPageBreak/>
        <w:t>(7)</w:t>
      </w:r>
      <w:r w:rsidRPr="005A62A9">
        <w:rPr>
          <w:szCs w:val="24"/>
          <w:lang w:eastAsia="en-US"/>
        </w:rPr>
        <w:tab/>
        <w:t xml:space="preserve">Kako bi se učinkovito riješio problem većine onečišćujućih tvari za njihova životnog ciklusa, potrebna je kombinacija mjera kontrole na izvoru i mjera na kraju procesa, uključujući, prema potrebi, kemijski dizajn, autorizaciju ili odobrenje, kontrolu emisija tijekom proizvodnje i upotrebe ili drugih postupaka te postupanje s otpadom. Utvrđivanje novih ili strožih standarda kvalitete u vodnim tijelima stoga dopunjuje i usklađeno je s drugim zakonodavstvom Unije koje se bavi ili bi se </w:t>
      </w:r>
      <w:proofErr w:type="spellStart"/>
      <w:r w:rsidRPr="005A62A9">
        <w:rPr>
          <w:strike/>
          <w:szCs w:val="24"/>
          <w:lang w:eastAsia="en-US"/>
        </w:rPr>
        <w:t>moglo</w:t>
      </w:r>
      <w:r w:rsidRPr="005A62A9">
        <w:rPr>
          <w:b/>
          <w:i/>
          <w:szCs w:val="24"/>
          <w:lang w:eastAsia="en-US"/>
        </w:rPr>
        <w:t>trebalo</w:t>
      </w:r>
      <w:proofErr w:type="spellEnd"/>
      <w:r w:rsidRPr="005A62A9">
        <w:rPr>
          <w:szCs w:val="24"/>
          <w:lang w:eastAsia="en-US"/>
        </w:rPr>
        <w:t xml:space="preserve"> baviti problemom onečišćenja u jednoj ili više od tih faza, uključujući Uredbu (EZ) br. 1907/2006 Europskog parlamenta i Vijeća</w:t>
      </w:r>
      <w:r w:rsidRPr="005A62A9">
        <w:rPr>
          <w:szCs w:val="24"/>
          <w:vertAlign w:val="superscript"/>
          <w:lang w:eastAsia="en-US"/>
        </w:rPr>
        <w:footnoteReference w:id="24"/>
      </w:r>
      <w:r w:rsidRPr="005A62A9">
        <w:rPr>
          <w:szCs w:val="24"/>
          <w:lang w:eastAsia="en-US"/>
        </w:rPr>
        <w:t>, Uredbu (EZ) br. 1107/2009 Europskog parlamenta i Vijeća</w:t>
      </w:r>
      <w:r w:rsidRPr="005A62A9">
        <w:rPr>
          <w:szCs w:val="24"/>
          <w:vertAlign w:val="superscript"/>
          <w:lang w:eastAsia="en-US"/>
        </w:rPr>
        <w:footnoteReference w:id="25"/>
      </w:r>
      <w:r w:rsidRPr="005A62A9">
        <w:rPr>
          <w:szCs w:val="24"/>
          <w:lang w:eastAsia="en-US"/>
        </w:rPr>
        <w:t>, Uredbu (EU) br. 528/2012 Europskog parlamenta i Vijeća</w:t>
      </w:r>
      <w:r w:rsidRPr="005A62A9">
        <w:rPr>
          <w:szCs w:val="24"/>
          <w:vertAlign w:val="superscript"/>
          <w:lang w:eastAsia="en-US"/>
        </w:rPr>
        <w:footnoteReference w:id="26"/>
      </w:r>
      <w:r w:rsidRPr="005A62A9">
        <w:rPr>
          <w:szCs w:val="24"/>
          <w:lang w:eastAsia="en-US"/>
        </w:rPr>
        <w:t>, Uredbu (EU) 2019/6 Europskog parlamenta i Vijeća</w:t>
      </w:r>
      <w:r w:rsidRPr="005A62A9">
        <w:rPr>
          <w:szCs w:val="24"/>
          <w:vertAlign w:val="superscript"/>
          <w:lang w:eastAsia="en-US"/>
        </w:rPr>
        <w:footnoteReference w:id="27"/>
      </w:r>
      <w:r w:rsidRPr="005A62A9">
        <w:rPr>
          <w:szCs w:val="24"/>
          <w:lang w:eastAsia="en-US"/>
        </w:rPr>
        <w:t>, Direktivu 2001/83/EZ Europskog parlamenta i Vijeća</w:t>
      </w:r>
      <w:r w:rsidRPr="005A62A9">
        <w:rPr>
          <w:szCs w:val="24"/>
          <w:vertAlign w:val="superscript"/>
          <w:lang w:eastAsia="en-US"/>
        </w:rPr>
        <w:footnoteReference w:id="28"/>
      </w:r>
      <w:r w:rsidRPr="005A62A9">
        <w:rPr>
          <w:szCs w:val="24"/>
          <w:lang w:eastAsia="en-US"/>
        </w:rPr>
        <w:t>, Direktivu 2009/128/EZ Europskog parlamenta i Vijeća</w:t>
      </w:r>
      <w:r w:rsidRPr="005A62A9">
        <w:rPr>
          <w:szCs w:val="24"/>
          <w:vertAlign w:val="superscript"/>
          <w:lang w:eastAsia="en-US"/>
        </w:rPr>
        <w:footnoteReference w:id="29"/>
      </w:r>
      <w:r w:rsidRPr="005A62A9">
        <w:rPr>
          <w:szCs w:val="24"/>
          <w:lang w:eastAsia="en-US"/>
        </w:rPr>
        <w:t>, Direktivu 2010/75/EU Europskog parlamenta i Vijeća</w:t>
      </w:r>
      <w:r w:rsidRPr="005A62A9">
        <w:rPr>
          <w:szCs w:val="24"/>
          <w:vertAlign w:val="superscript"/>
          <w:lang w:eastAsia="en-US"/>
        </w:rPr>
        <w:footnoteReference w:id="30"/>
      </w:r>
      <w:r w:rsidRPr="005A62A9">
        <w:rPr>
          <w:szCs w:val="24"/>
          <w:lang w:eastAsia="en-US"/>
        </w:rPr>
        <w:t xml:space="preserve"> te Direktivu Vijeća 91/271/EEZ</w:t>
      </w:r>
      <w:r w:rsidRPr="005A62A9">
        <w:rPr>
          <w:szCs w:val="24"/>
          <w:vertAlign w:val="superscript"/>
          <w:lang w:eastAsia="en-US"/>
        </w:rPr>
        <w:footnoteReference w:id="31"/>
      </w:r>
      <w:r w:rsidRPr="005A62A9">
        <w:rPr>
          <w:szCs w:val="24"/>
          <w:lang w:eastAsia="en-US"/>
        </w:rPr>
        <w:t>.</w:t>
      </w:r>
      <w:r w:rsidRPr="005A62A9">
        <w:rPr>
          <w:b/>
          <w:i/>
          <w:szCs w:val="24"/>
          <w:lang w:eastAsia="en-US"/>
        </w:rPr>
        <w:t xml:space="preserve"> Kako bi države članice ostvarile okolišne ciljeve utvrđene u članku 4. Direktive 2000/60/EZ na najbolji i najisplativiji mogući način, pri utvrđivanju svojih programa mjera trebale bi osigurati da mjere kontrole na izvoru imaju prednost pred mjerama na kraju procesa i da su te mjere u skladu s relevantnim sektorskim zakonodavstvom Unije o onečišćenju. Ako postoji rizik da se mjerama kontrole na izvoru ne postigne dobro stanje vodnih tijela, trebalo bi </w:t>
      </w:r>
      <w:r w:rsidRPr="005A62A9">
        <w:rPr>
          <w:b/>
          <w:i/>
          <w:szCs w:val="24"/>
          <w:lang w:eastAsia="en-US"/>
        </w:rPr>
        <w:lastRenderedPageBreak/>
        <w:t>primijeniti mjere na kraju procesa. Komisija bi trebala izraditi smjernice o najboljim praksama za mjere kontrole na izvoru i komplementarnosti mjera na kraju procesa.</w:t>
      </w:r>
      <w:r w:rsidR="00764EF7" w:rsidRPr="005A62A9">
        <w:rPr>
          <w:b/>
          <w:szCs w:val="24"/>
          <w:lang w:eastAsia="en-US"/>
        </w:rPr>
        <w:t xml:space="preserve"> [Am. 21]</w:t>
      </w:r>
    </w:p>
    <w:p w14:paraId="452DA306" w14:textId="77777777" w:rsidR="00764EF7" w:rsidRPr="005A62A9" w:rsidRDefault="00764EF7">
      <w:pPr>
        <w:widowControl/>
        <w:rPr>
          <w:b/>
          <w:i/>
          <w:szCs w:val="24"/>
          <w:lang w:eastAsia="en-US"/>
        </w:rPr>
      </w:pPr>
      <w:r w:rsidRPr="005A62A9">
        <w:rPr>
          <w:b/>
          <w:i/>
          <w:szCs w:val="24"/>
          <w:lang w:eastAsia="en-US"/>
        </w:rPr>
        <w:br w:type="page"/>
      </w:r>
    </w:p>
    <w:p w14:paraId="02D403D6"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(7a)</w:t>
      </w:r>
      <w:r w:rsidRPr="005A62A9">
        <w:rPr>
          <w:szCs w:val="24"/>
          <w:lang w:eastAsia="en-US"/>
        </w:rPr>
        <w:tab/>
      </w:r>
      <w:r w:rsidRPr="005A62A9">
        <w:rPr>
          <w:b/>
          <w:i/>
          <w:szCs w:val="24"/>
          <w:lang w:eastAsia="en-US"/>
        </w:rPr>
        <w:t>Onečišćenje vode uglavnom je posljedica industrijskih i poljoprivrednih aktivnosti, ispuštanja otpadnih voda i otjecanja gradskih voda, uključujući oborinske vode. Komisija i države članice trebale bi u svojem djelovanju dati prednost mjerama za smanjenje onečišćenja na izvoru, kao i njihovoj provedbi. U tu svrhu trebalo bi osigurati usklađenost svih dijelova zakonodavstva Unije i nacionalnog zakonodavstva o emisijama onečišćujućih tvari na izvoru kako bi se onečišćenje smanjilo na razine koje se više ne smatraju štetnima za zdravlje i prirodne ekosustave.</w:t>
      </w:r>
      <w:r w:rsidR="00764EF7" w:rsidRPr="005A62A9">
        <w:rPr>
          <w:b/>
          <w:szCs w:val="24"/>
          <w:lang w:eastAsia="en-US"/>
        </w:rPr>
        <w:t xml:space="preserve"> [Am. 22]</w:t>
      </w:r>
    </w:p>
    <w:p w14:paraId="1AA3D660" w14:textId="77777777" w:rsidR="00764EF7" w:rsidRPr="005A62A9" w:rsidRDefault="00764EF7">
      <w:pPr>
        <w:widowControl/>
        <w:rPr>
          <w:b/>
          <w:i/>
          <w:szCs w:val="24"/>
          <w:lang w:eastAsia="en-US"/>
        </w:rPr>
      </w:pPr>
      <w:r w:rsidRPr="005A62A9">
        <w:rPr>
          <w:b/>
          <w:i/>
          <w:szCs w:val="24"/>
          <w:lang w:eastAsia="en-US"/>
        </w:rPr>
        <w:br w:type="page"/>
      </w:r>
    </w:p>
    <w:p w14:paraId="1A63EC1C"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(7b)</w:t>
      </w:r>
      <w:r w:rsidRPr="005A62A9">
        <w:rPr>
          <w:szCs w:val="24"/>
          <w:lang w:eastAsia="en-US"/>
        </w:rPr>
        <w:tab/>
      </w:r>
      <w:r w:rsidRPr="005A62A9">
        <w:rPr>
          <w:b/>
          <w:i/>
          <w:szCs w:val="24"/>
          <w:lang w:eastAsia="en-US"/>
        </w:rPr>
        <w:t>Kako bi zakonodavstvo namijenjeno sprečavanju onečišćenja površinskih i podzemnih voda pratilo brz razvoj novih kemikalija i kemikalija u nastajanju koje bi kao onečišćujuće tvari mogle znatno ugroziti ljudsko zdravlje ili vodni okoliš, potrebno je ojačati mehanizme politika za otkrivanje i procjenu takvih zabrinjavajućih tvari. U tom bi pogledu trebalo osmisliti pristup kojim se omogućuje praćenje i analiza dodatnog broja takvih tvari ili skupina tvari na temelju popisa za praćenje površinskih i podzemnih voda. Tvari ili skupine tvari koje bi trebalo uvrstiti na popis praćenja odabiru se među onim tvarima za koje dostupne informacije ukazuju da bi mogle predstavljati na razini Unije znatan rizik za vodni okoliš, ili znatan rizik koji se putem njega prenosi, te za koje podaci o praćenju nisu dostatni. Broj takvih tvari ili skupina tvari koje treba pratiti i analizirati na temelju popisa praćenja za površinske i podzemne vode ne bi trebalo ograničiti.</w:t>
      </w:r>
      <w:r w:rsidR="00764EF7" w:rsidRPr="005A62A9">
        <w:rPr>
          <w:b/>
          <w:szCs w:val="24"/>
          <w:lang w:eastAsia="en-US"/>
        </w:rPr>
        <w:t xml:space="preserve"> [Am. 23]</w:t>
      </w:r>
    </w:p>
    <w:p w14:paraId="0665A061" w14:textId="77777777" w:rsidR="00764EF7" w:rsidRPr="005A62A9" w:rsidRDefault="00764EF7">
      <w:pPr>
        <w:widowControl/>
        <w:rPr>
          <w:szCs w:val="24"/>
          <w:lang w:eastAsia="en-US"/>
        </w:rPr>
      </w:pPr>
      <w:r w:rsidRPr="005A62A9">
        <w:rPr>
          <w:szCs w:val="24"/>
          <w:lang w:eastAsia="en-US"/>
        </w:rPr>
        <w:br w:type="page"/>
      </w:r>
    </w:p>
    <w:p w14:paraId="03C6512E"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lastRenderedPageBreak/>
        <w:t>(8)</w:t>
      </w:r>
      <w:r w:rsidRPr="005A62A9">
        <w:rPr>
          <w:szCs w:val="24"/>
          <w:lang w:eastAsia="en-US"/>
        </w:rPr>
        <w:tab/>
        <w:t xml:space="preserve">Nove znanstvene spoznaje pokazuju da znatan rizik predstavlja i nekoliko drugih onečišćujućih tvari u vodnim tijelima, a ne samo one koje su već </w:t>
      </w:r>
      <w:proofErr w:type="spellStart"/>
      <w:r w:rsidRPr="005A62A9">
        <w:rPr>
          <w:szCs w:val="24"/>
          <w:lang w:eastAsia="en-US"/>
        </w:rPr>
        <w:t>regulirane.U</w:t>
      </w:r>
      <w:proofErr w:type="spellEnd"/>
      <w:r w:rsidRPr="005A62A9">
        <w:rPr>
          <w:szCs w:val="24"/>
          <w:lang w:eastAsia="en-US"/>
        </w:rPr>
        <w:t xml:space="preserve"> podzemnim vodama poseban problem utvrđen je dobrovoljnim praćenjem </w:t>
      </w:r>
      <w:proofErr w:type="spellStart"/>
      <w:r w:rsidRPr="005A62A9">
        <w:rPr>
          <w:szCs w:val="24"/>
          <w:lang w:eastAsia="en-US"/>
        </w:rPr>
        <w:t>perfluoralkilnih</w:t>
      </w:r>
      <w:proofErr w:type="spellEnd"/>
      <w:r w:rsidRPr="005A62A9">
        <w:rPr>
          <w:szCs w:val="24"/>
          <w:lang w:eastAsia="en-US"/>
        </w:rPr>
        <w:t xml:space="preserve"> i </w:t>
      </w:r>
      <w:proofErr w:type="spellStart"/>
      <w:r w:rsidRPr="005A62A9">
        <w:rPr>
          <w:szCs w:val="24"/>
          <w:lang w:eastAsia="en-US"/>
        </w:rPr>
        <w:t>polifluoralkilnih</w:t>
      </w:r>
      <w:proofErr w:type="spellEnd"/>
      <w:r w:rsidRPr="005A62A9">
        <w:rPr>
          <w:szCs w:val="24"/>
          <w:lang w:eastAsia="en-US"/>
        </w:rPr>
        <w:t xml:space="preserve"> tvari (PFAS) i lijekova. PFAS-i su otkriveni na više od 70 % točaka mjerenja podzemne vode u Uniji, pri čemu su postojeće nacionalne granične vrijednosti očito premašene na znatnom broju lokacija, a otkrivena je i znatna prisutnost farmaceutskih tvari. </w:t>
      </w:r>
      <w:r w:rsidRPr="005A62A9">
        <w:rPr>
          <w:b/>
          <w:i/>
          <w:szCs w:val="24"/>
          <w:lang w:eastAsia="en-US"/>
        </w:rPr>
        <w:t xml:space="preserve">Stoga bi na popis onečišćujućih tvari u podzemnim vodama trebalo dodati podskup specifičnih PFAS-a, kao i ukupnih PFAS-a. </w:t>
      </w:r>
      <w:r w:rsidRPr="005A62A9">
        <w:rPr>
          <w:szCs w:val="24"/>
          <w:lang w:eastAsia="en-US"/>
        </w:rPr>
        <w:t xml:space="preserve">Kad je riječ o površinskim vodama, </w:t>
      </w:r>
      <w:proofErr w:type="spellStart"/>
      <w:r w:rsidRPr="005A62A9">
        <w:rPr>
          <w:szCs w:val="24"/>
          <w:lang w:eastAsia="en-US"/>
        </w:rPr>
        <w:t>perfluoroktansulfonska</w:t>
      </w:r>
      <w:proofErr w:type="spellEnd"/>
      <w:r w:rsidRPr="005A62A9">
        <w:rPr>
          <w:szCs w:val="24"/>
          <w:lang w:eastAsia="en-US"/>
        </w:rPr>
        <w:t xml:space="preserve"> kiselina i njezini derivati već su uvršteni na popis prioritetnih tvari, ali sad je prepoznato da i drugi PFAS-i predstavljaju rizik. </w:t>
      </w:r>
      <w:r w:rsidRPr="005A62A9">
        <w:rPr>
          <w:b/>
          <w:i/>
          <w:szCs w:val="24"/>
          <w:lang w:eastAsia="en-US"/>
        </w:rPr>
        <w:t xml:space="preserve">Stoga bi na popis prioritetnih tvari trebalo dodati podskup posebnih PFAS-a, kao i ukupnih PFAS-a. Kako bi se uspostavili usklađen pristup i jednaki uvjeti u Uniji, Komisiji bi trebalo delegirati ovlast za donošenje akata u skladu s člankom 290. UFEU-a radi izmjene Priloga I. Direktivi 2006/118/EZ utvrđivanjem standarda kvalitete za ukupne PFAS-ove. </w:t>
      </w:r>
      <w:r w:rsidRPr="005A62A9">
        <w:rPr>
          <w:szCs w:val="24"/>
          <w:lang w:eastAsia="en-US"/>
        </w:rPr>
        <w:t>Praćenjem na temelju popisa praćenja u skladu s člankom 8.b Direktive 2008/105/EZ potvrđeno je</w:t>
      </w:r>
      <w:r w:rsidRPr="005A62A9">
        <w:rPr>
          <w:b/>
          <w:i/>
          <w:szCs w:val="24"/>
          <w:lang w:eastAsia="en-US"/>
        </w:rPr>
        <w:t xml:space="preserve"> također</w:t>
      </w:r>
      <w:r w:rsidRPr="005A62A9">
        <w:rPr>
          <w:szCs w:val="24"/>
          <w:lang w:eastAsia="en-US"/>
        </w:rPr>
        <w:t xml:space="preserve"> da brojne farmaceutske tvari u površinskim vodama predstavljaju rizik te bi ih stoga trebalo dodati na popis prioritetnih tvari.</w:t>
      </w:r>
      <w:r w:rsidR="00764EF7" w:rsidRPr="005A62A9">
        <w:rPr>
          <w:b/>
          <w:szCs w:val="24"/>
          <w:lang w:eastAsia="en-US"/>
        </w:rPr>
        <w:t xml:space="preserve"> [Am. 24]</w:t>
      </w:r>
    </w:p>
    <w:p w14:paraId="6A24FE11" w14:textId="77777777" w:rsidR="00764EF7" w:rsidRPr="005A62A9" w:rsidRDefault="00764EF7">
      <w:pPr>
        <w:widowControl/>
        <w:rPr>
          <w:b/>
          <w:i/>
          <w:szCs w:val="24"/>
          <w:lang w:eastAsia="en-US"/>
        </w:rPr>
      </w:pPr>
      <w:r w:rsidRPr="005A62A9">
        <w:rPr>
          <w:b/>
          <w:i/>
          <w:szCs w:val="24"/>
          <w:lang w:eastAsia="en-US"/>
        </w:rPr>
        <w:br w:type="page"/>
      </w:r>
    </w:p>
    <w:p w14:paraId="2833C066"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(8a)</w:t>
      </w:r>
      <w:r w:rsidRPr="005A62A9">
        <w:rPr>
          <w:szCs w:val="24"/>
          <w:lang w:eastAsia="en-US"/>
        </w:rPr>
        <w:tab/>
      </w:r>
      <w:proofErr w:type="spellStart"/>
      <w:r w:rsidRPr="005A62A9">
        <w:rPr>
          <w:b/>
          <w:i/>
          <w:szCs w:val="24"/>
          <w:lang w:eastAsia="en-US"/>
        </w:rPr>
        <w:t>Glifosat</w:t>
      </w:r>
      <w:proofErr w:type="spellEnd"/>
      <w:r w:rsidRPr="005A62A9">
        <w:rPr>
          <w:b/>
          <w:i/>
          <w:szCs w:val="24"/>
          <w:lang w:eastAsia="en-US"/>
        </w:rPr>
        <w:t xml:space="preserve"> je herbicid koji se najčešće koristi u poljoprivredne svrhe u Uniji. S obzirom na to da se radi o aktivnoj tvari, njegov utjecaj na zdravlje ljudi i toksičnost u vodnom okolišu izaziva ozbiljnu zabrinutost. Komisija je u prosincu 2022. odlučila odobriti privremeno produljenje odobrenja za stavljanje </w:t>
      </w:r>
      <w:proofErr w:type="spellStart"/>
      <w:r w:rsidRPr="005A62A9">
        <w:rPr>
          <w:b/>
          <w:i/>
          <w:szCs w:val="24"/>
          <w:lang w:eastAsia="en-US"/>
        </w:rPr>
        <w:t>glifosata</w:t>
      </w:r>
      <w:proofErr w:type="spellEnd"/>
      <w:r w:rsidRPr="005A62A9">
        <w:rPr>
          <w:b/>
          <w:i/>
          <w:szCs w:val="24"/>
          <w:lang w:eastAsia="en-US"/>
        </w:rPr>
        <w:t xml:space="preserve"> u promet za jednu godinu, dok Europska agencija za sigurnost hrane ne provede ponovnu procjenu te aktivne tvari u srpnju 2023. Međutim, razne nedavne znanstvene studije</w:t>
      </w:r>
      <w:r w:rsidRPr="005A62A9">
        <w:rPr>
          <w:szCs w:val="24"/>
          <w:vertAlign w:val="superscript"/>
          <w:lang w:eastAsia="en-US"/>
        </w:rPr>
        <w:footnoteReference w:id="32"/>
      </w:r>
      <w:r w:rsidRPr="005A62A9">
        <w:rPr>
          <w:b/>
          <w:i/>
          <w:szCs w:val="24"/>
          <w:lang w:eastAsia="en-US"/>
        </w:rPr>
        <w:t xml:space="preserve"> upućuju na to da je standard kvalitete okoliša (SKO) niži od 0,1 </w:t>
      </w:r>
      <w:proofErr w:type="spellStart"/>
      <w:r w:rsidRPr="005A62A9">
        <w:rPr>
          <w:b/>
          <w:i/>
          <w:szCs w:val="24"/>
          <w:lang w:eastAsia="en-US"/>
        </w:rPr>
        <w:t>μg</w:t>
      </w:r>
      <w:proofErr w:type="spellEnd"/>
      <w:r w:rsidRPr="005A62A9">
        <w:rPr>
          <w:b/>
          <w:i/>
          <w:szCs w:val="24"/>
          <w:lang w:eastAsia="en-US"/>
        </w:rPr>
        <w:t xml:space="preserve">/l za sve površinske vode potrebno razmotriti na temelju toksičnosti </w:t>
      </w:r>
      <w:proofErr w:type="spellStart"/>
      <w:r w:rsidRPr="005A62A9">
        <w:rPr>
          <w:b/>
          <w:i/>
          <w:szCs w:val="24"/>
          <w:lang w:eastAsia="en-US"/>
        </w:rPr>
        <w:t>glifosata</w:t>
      </w:r>
      <w:proofErr w:type="spellEnd"/>
      <w:r w:rsidRPr="005A62A9">
        <w:rPr>
          <w:b/>
          <w:i/>
          <w:szCs w:val="24"/>
          <w:lang w:eastAsia="en-US"/>
        </w:rPr>
        <w:t xml:space="preserve">, </w:t>
      </w:r>
      <w:proofErr w:type="spellStart"/>
      <w:r w:rsidRPr="005A62A9">
        <w:rPr>
          <w:b/>
          <w:i/>
          <w:szCs w:val="24"/>
          <w:lang w:eastAsia="en-US"/>
        </w:rPr>
        <w:t>aminometilfosfonske</w:t>
      </w:r>
      <w:proofErr w:type="spellEnd"/>
      <w:r w:rsidRPr="005A62A9">
        <w:rPr>
          <w:b/>
          <w:i/>
          <w:szCs w:val="24"/>
          <w:lang w:eastAsia="en-US"/>
        </w:rPr>
        <w:t xml:space="preserve"> kiseline (AMPA) i herbicida koji se temelje na </w:t>
      </w:r>
      <w:proofErr w:type="spellStart"/>
      <w:r w:rsidRPr="005A62A9">
        <w:rPr>
          <w:b/>
          <w:i/>
          <w:szCs w:val="24"/>
          <w:lang w:eastAsia="en-US"/>
        </w:rPr>
        <w:t>glifosatu</w:t>
      </w:r>
      <w:proofErr w:type="spellEnd"/>
      <w:r w:rsidRPr="005A62A9">
        <w:rPr>
          <w:b/>
          <w:i/>
          <w:szCs w:val="24"/>
          <w:lang w:eastAsia="en-US"/>
        </w:rPr>
        <w:t xml:space="preserve"> za vodni okoliš. S obzirom na kontinuirane procjene koje provode nadležni regulatori Unije i znanstvena saznanja relevantnih studija u vezi s utjecajem </w:t>
      </w:r>
      <w:proofErr w:type="spellStart"/>
      <w:r w:rsidRPr="005A62A9">
        <w:rPr>
          <w:b/>
          <w:i/>
          <w:szCs w:val="24"/>
          <w:lang w:eastAsia="en-US"/>
        </w:rPr>
        <w:t>glifosata</w:t>
      </w:r>
      <w:proofErr w:type="spellEnd"/>
      <w:r w:rsidRPr="005A62A9">
        <w:rPr>
          <w:b/>
          <w:i/>
          <w:szCs w:val="24"/>
          <w:lang w:eastAsia="en-US"/>
        </w:rPr>
        <w:t xml:space="preserve"> na vodni okoliš, te u svrhu osiguravanja dobrog kemijskog stanja većine voda u Uniji, na temelju načela predostrožnosti, u odnosu na </w:t>
      </w:r>
      <w:proofErr w:type="spellStart"/>
      <w:r w:rsidRPr="005A62A9">
        <w:rPr>
          <w:b/>
          <w:i/>
          <w:szCs w:val="24"/>
          <w:lang w:eastAsia="en-US"/>
        </w:rPr>
        <w:t>glifosat</w:t>
      </w:r>
      <w:proofErr w:type="spellEnd"/>
      <w:r w:rsidRPr="005A62A9">
        <w:rPr>
          <w:b/>
          <w:i/>
          <w:szCs w:val="24"/>
          <w:lang w:eastAsia="en-US"/>
        </w:rPr>
        <w:t xml:space="preserve"> potrebno je donijeti zajednički i jedinstveni GP-SKO za kopnene površinske vode i zasebno za druge površinske vode.</w:t>
      </w:r>
      <w:r w:rsidR="00764EF7" w:rsidRPr="005A62A9">
        <w:rPr>
          <w:b/>
          <w:szCs w:val="24"/>
          <w:lang w:eastAsia="en-US"/>
        </w:rPr>
        <w:t xml:space="preserve"> [Am. 25]</w:t>
      </w:r>
    </w:p>
    <w:p w14:paraId="6468C3F2" w14:textId="77777777" w:rsidR="00764EF7" w:rsidRPr="005A62A9" w:rsidRDefault="00764EF7">
      <w:pPr>
        <w:widowControl/>
        <w:rPr>
          <w:b/>
          <w:i/>
          <w:szCs w:val="24"/>
          <w:lang w:eastAsia="en-US"/>
        </w:rPr>
      </w:pPr>
      <w:r w:rsidRPr="005A62A9">
        <w:rPr>
          <w:b/>
          <w:i/>
          <w:szCs w:val="24"/>
          <w:lang w:eastAsia="en-US"/>
        </w:rPr>
        <w:br w:type="page"/>
      </w:r>
    </w:p>
    <w:p w14:paraId="22321247"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(8b)</w:t>
      </w:r>
      <w:r w:rsidRPr="005A62A9">
        <w:rPr>
          <w:szCs w:val="24"/>
          <w:lang w:eastAsia="en-US"/>
        </w:rPr>
        <w:tab/>
      </w:r>
      <w:proofErr w:type="spellStart"/>
      <w:r w:rsidRPr="005A62A9">
        <w:rPr>
          <w:b/>
          <w:i/>
          <w:szCs w:val="24"/>
          <w:lang w:eastAsia="en-US"/>
        </w:rPr>
        <w:t>Atrazin</w:t>
      </w:r>
      <w:proofErr w:type="spellEnd"/>
      <w:r w:rsidRPr="005A62A9">
        <w:rPr>
          <w:b/>
          <w:i/>
          <w:szCs w:val="24"/>
          <w:lang w:eastAsia="en-US"/>
        </w:rPr>
        <w:t xml:space="preserve"> je herbicid koji se primjenjuje za suzbijanje jednogodišnjih širokolisnih korova i jednogodišnjih trava kod žitarica. Primjena </w:t>
      </w:r>
      <w:proofErr w:type="spellStart"/>
      <w:r w:rsidRPr="005A62A9">
        <w:rPr>
          <w:b/>
          <w:i/>
          <w:szCs w:val="24"/>
          <w:lang w:eastAsia="en-US"/>
        </w:rPr>
        <w:t>atrazina</w:t>
      </w:r>
      <w:proofErr w:type="spellEnd"/>
      <w:r w:rsidRPr="005A62A9">
        <w:rPr>
          <w:b/>
          <w:i/>
          <w:szCs w:val="24"/>
          <w:lang w:eastAsia="en-US"/>
        </w:rPr>
        <w:t xml:space="preserve"> u sredstvima za zaštitu bilja više nije odobrena u Uniji na temelju Odluke Komisije 2004/248/EZ</w:t>
      </w:r>
      <w:r w:rsidRPr="005A62A9">
        <w:rPr>
          <w:szCs w:val="24"/>
          <w:vertAlign w:val="superscript"/>
          <w:lang w:eastAsia="en-US"/>
        </w:rPr>
        <w:footnoteReference w:id="33"/>
      </w:r>
      <w:r w:rsidRPr="005A62A9">
        <w:rPr>
          <w:b/>
          <w:i/>
          <w:szCs w:val="24"/>
          <w:lang w:eastAsia="en-US"/>
        </w:rPr>
        <w:t xml:space="preserve">. Dokazano je da je </w:t>
      </w:r>
      <w:proofErr w:type="spellStart"/>
      <w:r w:rsidRPr="005A62A9">
        <w:rPr>
          <w:b/>
          <w:i/>
          <w:szCs w:val="24"/>
          <w:lang w:eastAsia="en-US"/>
        </w:rPr>
        <w:t>atrazin</w:t>
      </w:r>
      <w:proofErr w:type="spellEnd"/>
      <w:r w:rsidRPr="005A62A9">
        <w:rPr>
          <w:b/>
          <w:i/>
          <w:szCs w:val="24"/>
          <w:lang w:eastAsia="en-US"/>
        </w:rPr>
        <w:t xml:space="preserve"> endokrino </w:t>
      </w:r>
      <w:proofErr w:type="spellStart"/>
      <w:r w:rsidRPr="005A62A9">
        <w:rPr>
          <w:b/>
          <w:i/>
          <w:szCs w:val="24"/>
          <w:lang w:eastAsia="en-US"/>
        </w:rPr>
        <w:t>disruptivna</w:t>
      </w:r>
      <w:proofErr w:type="spellEnd"/>
      <w:r w:rsidRPr="005A62A9">
        <w:rPr>
          <w:b/>
          <w:i/>
          <w:szCs w:val="24"/>
          <w:lang w:eastAsia="en-US"/>
        </w:rPr>
        <w:t xml:space="preserve"> tvar, da utječe na reprodukciju i razvoj te da može izazvati rak. Europska agencija za okoliš, procjenjujući pesticide s obzirom na učinak ili prag kvalitete između 2013. i 2020., utvrdila je da je prekoračenje jednog ili više pesticida, uglavnom prekoračenja </w:t>
      </w:r>
      <w:proofErr w:type="spellStart"/>
      <w:r w:rsidRPr="005A62A9">
        <w:rPr>
          <w:b/>
          <w:i/>
          <w:szCs w:val="24"/>
          <w:lang w:eastAsia="en-US"/>
        </w:rPr>
        <w:t>atrazina</w:t>
      </w:r>
      <w:proofErr w:type="spellEnd"/>
      <w:r w:rsidRPr="005A62A9">
        <w:rPr>
          <w:b/>
          <w:i/>
          <w:szCs w:val="24"/>
          <w:lang w:eastAsia="en-US"/>
        </w:rPr>
        <w:t xml:space="preserve"> i njegovih metabolita, pronađeno na između 4 % i 11 % lokacija za praćenje podzemnih voda. S obzirom na postojanu prisutnost </w:t>
      </w:r>
      <w:proofErr w:type="spellStart"/>
      <w:r w:rsidRPr="005A62A9">
        <w:rPr>
          <w:b/>
          <w:i/>
          <w:szCs w:val="24"/>
          <w:lang w:eastAsia="en-US"/>
        </w:rPr>
        <w:t>atrazina</w:t>
      </w:r>
      <w:proofErr w:type="spellEnd"/>
      <w:r w:rsidRPr="005A62A9">
        <w:rPr>
          <w:b/>
          <w:i/>
          <w:szCs w:val="24"/>
          <w:lang w:eastAsia="en-US"/>
        </w:rPr>
        <w:t xml:space="preserve"> u površinskim i podzemnim vodama Unije i kako bi se zajamčilo da granične vrijednosti za </w:t>
      </w:r>
      <w:proofErr w:type="spellStart"/>
      <w:r w:rsidRPr="005A62A9">
        <w:rPr>
          <w:b/>
          <w:i/>
          <w:szCs w:val="24"/>
          <w:lang w:eastAsia="en-US"/>
        </w:rPr>
        <w:t>atrazin</w:t>
      </w:r>
      <w:proofErr w:type="spellEnd"/>
      <w:r w:rsidRPr="005A62A9">
        <w:rPr>
          <w:b/>
          <w:i/>
          <w:szCs w:val="24"/>
          <w:lang w:eastAsia="en-US"/>
        </w:rPr>
        <w:t xml:space="preserve"> ne prelaze ukupni SKO za pesticide i metabolite, trebalo bi prilagoditi graničnu vrijednost za </w:t>
      </w:r>
      <w:proofErr w:type="spellStart"/>
      <w:r w:rsidRPr="005A62A9">
        <w:rPr>
          <w:b/>
          <w:i/>
          <w:szCs w:val="24"/>
          <w:lang w:eastAsia="en-US"/>
        </w:rPr>
        <w:t>atrazin</w:t>
      </w:r>
      <w:proofErr w:type="spellEnd"/>
      <w:r w:rsidRPr="005A62A9">
        <w:rPr>
          <w:b/>
          <w:i/>
          <w:szCs w:val="24"/>
          <w:lang w:eastAsia="en-US"/>
        </w:rPr>
        <w:t xml:space="preserve"> u Prilogu I. Direktivi 2008/105/EZ, kao i graničnu vrijednost za tu tvar utvrđenu u Direktivi (EU) 2020/2184</w:t>
      </w:r>
      <w:r w:rsidRPr="005A62A9">
        <w:rPr>
          <w:szCs w:val="24"/>
          <w:vertAlign w:val="superscript"/>
          <w:lang w:eastAsia="en-US"/>
        </w:rPr>
        <w:footnoteReference w:id="34"/>
      </w:r>
      <w:r w:rsidRPr="005A62A9">
        <w:rPr>
          <w:b/>
          <w:i/>
          <w:szCs w:val="24"/>
          <w:lang w:eastAsia="en-US"/>
        </w:rPr>
        <w:t>.</w:t>
      </w:r>
      <w:r w:rsidR="00764EF7" w:rsidRPr="005A62A9">
        <w:rPr>
          <w:b/>
          <w:szCs w:val="24"/>
          <w:lang w:eastAsia="en-US"/>
        </w:rPr>
        <w:t xml:space="preserve"> [Am. 26]</w:t>
      </w:r>
    </w:p>
    <w:p w14:paraId="75F3EED4" w14:textId="77777777" w:rsidR="00764EF7" w:rsidRPr="005A62A9" w:rsidRDefault="00764EF7">
      <w:pPr>
        <w:widowControl/>
        <w:rPr>
          <w:b/>
          <w:i/>
          <w:szCs w:val="24"/>
          <w:lang w:eastAsia="en-US"/>
        </w:rPr>
      </w:pPr>
      <w:r w:rsidRPr="005A62A9">
        <w:rPr>
          <w:b/>
          <w:i/>
          <w:szCs w:val="24"/>
          <w:lang w:eastAsia="en-US"/>
        </w:rPr>
        <w:br w:type="page"/>
      </w:r>
    </w:p>
    <w:p w14:paraId="2A1E2E55"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(8c)</w:t>
      </w:r>
      <w:r w:rsidRPr="005A62A9">
        <w:rPr>
          <w:szCs w:val="24"/>
          <w:lang w:eastAsia="en-US"/>
        </w:rPr>
        <w:tab/>
      </w:r>
      <w:r w:rsidRPr="005A62A9">
        <w:rPr>
          <w:b/>
          <w:i/>
          <w:szCs w:val="24"/>
          <w:lang w:eastAsia="en-US"/>
        </w:rPr>
        <w:t>Prema SCHEER-u</w:t>
      </w:r>
      <w:r w:rsidRPr="005A62A9">
        <w:rPr>
          <w:szCs w:val="24"/>
          <w:vertAlign w:val="superscript"/>
          <w:lang w:eastAsia="en-US"/>
        </w:rPr>
        <w:footnoteReference w:id="35"/>
      </w:r>
      <w:r w:rsidRPr="005A62A9">
        <w:rPr>
          <w:b/>
          <w:i/>
          <w:szCs w:val="24"/>
          <w:lang w:eastAsia="en-US"/>
        </w:rPr>
        <w:t xml:space="preserve"> i EMA-i</w:t>
      </w:r>
      <w:r w:rsidRPr="005A62A9">
        <w:rPr>
          <w:szCs w:val="24"/>
          <w:vertAlign w:val="superscript"/>
          <w:lang w:eastAsia="en-US"/>
        </w:rPr>
        <w:footnoteReference w:id="36"/>
      </w:r>
      <w:r w:rsidRPr="005A62A9">
        <w:rPr>
          <w:b/>
          <w:i/>
          <w:szCs w:val="24"/>
          <w:lang w:eastAsia="en-US"/>
        </w:rPr>
        <w:t xml:space="preserve"> opći standard kvalitete od 0,1 </w:t>
      </w:r>
      <w:proofErr w:type="spellStart"/>
      <w:r w:rsidRPr="005A62A9">
        <w:rPr>
          <w:b/>
          <w:i/>
          <w:szCs w:val="24"/>
          <w:lang w:eastAsia="en-US"/>
        </w:rPr>
        <w:t>μg</w:t>
      </w:r>
      <w:proofErr w:type="spellEnd"/>
      <w:r w:rsidRPr="005A62A9">
        <w:rPr>
          <w:b/>
          <w:i/>
          <w:szCs w:val="24"/>
          <w:lang w:eastAsia="en-US"/>
        </w:rPr>
        <w:t xml:space="preserve">/l predložen za pojedinačne pesticide i 0,5 </w:t>
      </w:r>
      <w:proofErr w:type="spellStart"/>
      <w:r w:rsidRPr="005A62A9">
        <w:rPr>
          <w:b/>
          <w:i/>
          <w:szCs w:val="24"/>
          <w:lang w:eastAsia="en-US"/>
        </w:rPr>
        <w:t>μg</w:t>
      </w:r>
      <w:proofErr w:type="spellEnd"/>
      <w:r w:rsidRPr="005A62A9">
        <w:rPr>
          <w:b/>
          <w:i/>
          <w:szCs w:val="24"/>
          <w:lang w:eastAsia="en-US"/>
        </w:rPr>
        <w:t xml:space="preserve">/l za zbroj svih pesticida u podzemnim vodama, kako je navedeno u Direktivi 2006/118/EZ, utvrđen je 1980-ih na temelju osjetljivosti tada dostupnih kemijskih analiza. Zadana vrijednost od 0,1 </w:t>
      </w:r>
      <w:proofErr w:type="spellStart"/>
      <w:r w:rsidRPr="005A62A9">
        <w:rPr>
          <w:b/>
          <w:i/>
          <w:szCs w:val="24"/>
          <w:lang w:eastAsia="en-US"/>
        </w:rPr>
        <w:t>μg</w:t>
      </w:r>
      <w:proofErr w:type="spellEnd"/>
      <w:r w:rsidRPr="005A62A9">
        <w:rPr>
          <w:b/>
          <w:i/>
          <w:szCs w:val="24"/>
          <w:lang w:eastAsia="en-US"/>
        </w:rPr>
        <w:t>/l za pojedinačne pesticide nije se pokazala dovoljnom za zaštitu zdravlja ljudi i ekosustava podzemnih voda te je ponekad znatno viša u usporedbi s graničnim vrijednostima za brojne pesticide i fungicide na popisu prioritetnih tvari u Prilogu I. Direktivi 2008/105/EZ. Uzimajući u obzir i mišljenje SCHEER-a da granične vrijednosti za podzemne vode ne bi trebale biti više od SKO-a za površinske vode, Komisija bi trebala preispitati granične vrijednosti za pojedinačne pesticide i zbroj svih pesticida, uključujući njihove relevantne metabolite, u Prilogu I. Direktivi 2006/118/EZ primjenom modernih analitičkih metoda i njihovom usporedbom u odnosu na najbolja dostupna toksikološka saznanja. Dok se očekuju rezultati tog preispitivanja i u skladu s predostrožnim pristupom na koji opskrbljivači vodom za piće pozivaju u Europskom memorandumu o podzemnim vodama</w:t>
      </w:r>
      <w:r w:rsidRPr="005A62A9">
        <w:rPr>
          <w:szCs w:val="24"/>
          <w:vertAlign w:val="superscript"/>
          <w:lang w:eastAsia="en-US"/>
        </w:rPr>
        <w:footnoteReference w:id="37"/>
      </w:r>
      <w:r w:rsidRPr="005A62A9">
        <w:rPr>
          <w:b/>
          <w:i/>
          <w:szCs w:val="24"/>
          <w:lang w:eastAsia="en-US"/>
        </w:rPr>
        <w:t>, trebalo bi utvrditi privremene granične vrijednosti i na temelju najboljih dostupnih znanstvenih spoznaja.</w:t>
      </w:r>
      <w:r w:rsidR="00764EF7" w:rsidRPr="005A62A9">
        <w:rPr>
          <w:b/>
          <w:szCs w:val="24"/>
          <w:lang w:eastAsia="en-US"/>
        </w:rPr>
        <w:t xml:space="preserve"> [Am. 27]</w:t>
      </w:r>
    </w:p>
    <w:p w14:paraId="62E43B55" w14:textId="77777777" w:rsidR="00764EF7" w:rsidRPr="005A62A9" w:rsidRDefault="00764EF7">
      <w:pPr>
        <w:widowControl/>
        <w:rPr>
          <w:b/>
          <w:i/>
          <w:szCs w:val="24"/>
          <w:lang w:eastAsia="en-US"/>
        </w:rPr>
      </w:pPr>
      <w:r w:rsidRPr="005A62A9">
        <w:rPr>
          <w:b/>
          <w:i/>
          <w:szCs w:val="24"/>
          <w:lang w:eastAsia="en-US"/>
        </w:rPr>
        <w:br w:type="page"/>
      </w:r>
    </w:p>
    <w:p w14:paraId="68C51E84"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(8d)</w:t>
      </w:r>
      <w:r w:rsidRPr="005A62A9">
        <w:rPr>
          <w:szCs w:val="24"/>
          <w:lang w:eastAsia="en-US"/>
        </w:rPr>
        <w:tab/>
      </w:r>
      <w:proofErr w:type="spellStart"/>
      <w:r w:rsidRPr="005A62A9">
        <w:rPr>
          <w:b/>
          <w:i/>
          <w:szCs w:val="24"/>
          <w:lang w:eastAsia="en-US"/>
        </w:rPr>
        <w:t>Bisfenol</w:t>
      </w:r>
      <w:proofErr w:type="spellEnd"/>
      <w:r w:rsidRPr="005A62A9">
        <w:rPr>
          <w:b/>
          <w:i/>
          <w:szCs w:val="24"/>
          <w:lang w:eastAsia="en-US"/>
        </w:rPr>
        <w:t xml:space="preserve"> A trebao bi se smatrati prioritetnom opasnom tvari i dodati na popis u Prilogu I. Direktivi 2008/105/EZ. Znanstvena izvješća ukazuju na to da i drugi </w:t>
      </w:r>
      <w:proofErr w:type="spellStart"/>
      <w:r w:rsidRPr="005A62A9">
        <w:rPr>
          <w:b/>
          <w:i/>
          <w:szCs w:val="24"/>
          <w:lang w:eastAsia="en-US"/>
        </w:rPr>
        <w:t>bisfenoli</w:t>
      </w:r>
      <w:proofErr w:type="spellEnd"/>
      <w:r w:rsidRPr="005A62A9">
        <w:rPr>
          <w:b/>
          <w:i/>
          <w:szCs w:val="24"/>
          <w:lang w:eastAsia="en-US"/>
        </w:rPr>
        <w:t xml:space="preserve"> osim </w:t>
      </w:r>
      <w:proofErr w:type="spellStart"/>
      <w:r w:rsidRPr="005A62A9">
        <w:rPr>
          <w:b/>
          <w:i/>
          <w:szCs w:val="24"/>
          <w:lang w:eastAsia="en-US"/>
        </w:rPr>
        <w:t>bisfenola</w:t>
      </w:r>
      <w:proofErr w:type="spellEnd"/>
      <w:r w:rsidRPr="005A62A9">
        <w:rPr>
          <w:b/>
          <w:i/>
          <w:szCs w:val="24"/>
          <w:lang w:eastAsia="en-US"/>
        </w:rPr>
        <w:t xml:space="preserve"> A mogu uzrokovati poremećaj endokrinog sustava i da smjese tih </w:t>
      </w:r>
      <w:proofErr w:type="spellStart"/>
      <w:r w:rsidRPr="005A62A9">
        <w:rPr>
          <w:b/>
          <w:i/>
          <w:szCs w:val="24"/>
          <w:lang w:eastAsia="en-US"/>
        </w:rPr>
        <w:t>bisfenola</w:t>
      </w:r>
      <w:proofErr w:type="spellEnd"/>
      <w:r w:rsidRPr="005A62A9">
        <w:rPr>
          <w:b/>
          <w:i/>
          <w:szCs w:val="24"/>
          <w:lang w:eastAsia="en-US"/>
        </w:rPr>
        <w:t xml:space="preserve"> predstavljaju </w:t>
      </w:r>
      <w:proofErr w:type="spellStart"/>
      <w:r w:rsidRPr="005A62A9">
        <w:rPr>
          <w:b/>
          <w:i/>
          <w:szCs w:val="24"/>
          <w:lang w:eastAsia="en-US"/>
        </w:rPr>
        <w:t>ekotoksikološki</w:t>
      </w:r>
      <w:proofErr w:type="spellEnd"/>
      <w:r w:rsidRPr="005A62A9">
        <w:rPr>
          <w:b/>
          <w:i/>
          <w:szCs w:val="24"/>
          <w:lang w:eastAsia="en-US"/>
        </w:rPr>
        <w:t xml:space="preserve"> rizik. Budući da ta znanstvena saznanja izazivaju zabrinutost u pogledu sigurne upotrebe alternativa </w:t>
      </w:r>
      <w:proofErr w:type="spellStart"/>
      <w:r w:rsidRPr="005A62A9">
        <w:rPr>
          <w:b/>
          <w:i/>
          <w:szCs w:val="24"/>
          <w:lang w:eastAsia="en-US"/>
        </w:rPr>
        <w:t>bisfenolima</w:t>
      </w:r>
      <w:proofErr w:type="spellEnd"/>
      <w:r w:rsidRPr="005A62A9">
        <w:rPr>
          <w:b/>
          <w:i/>
          <w:szCs w:val="24"/>
          <w:lang w:eastAsia="en-US"/>
        </w:rPr>
        <w:t xml:space="preserve"> koje mogu negativno utjecati na zdravlje ljudi i okoliš, Komisija bi trebala utvrditi parametar „ukupni </w:t>
      </w:r>
      <w:proofErr w:type="spellStart"/>
      <w:r w:rsidRPr="005A62A9">
        <w:rPr>
          <w:b/>
          <w:i/>
          <w:szCs w:val="24"/>
          <w:lang w:eastAsia="en-US"/>
        </w:rPr>
        <w:t>bisfenoli</w:t>
      </w:r>
      <w:proofErr w:type="spellEnd"/>
      <w:r w:rsidRPr="005A62A9">
        <w:rPr>
          <w:b/>
          <w:i/>
          <w:szCs w:val="24"/>
          <w:lang w:eastAsia="en-US"/>
        </w:rPr>
        <w:t xml:space="preserve">” i odgovarajući SKO za ukupnu količinu </w:t>
      </w:r>
      <w:proofErr w:type="spellStart"/>
      <w:r w:rsidRPr="005A62A9">
        <w:rPr>
          <w:b/>
          <w:i/>
          <w:szCs w:val="24"/>
          <w:lang w:eastAsia="en-US"/>
        </w:rPr>
        <w:t>bisfenola</w:t>
      </w:r>
      <w:proofErr w:type="spellEnd"/>
      <w:r w:rsidRPr="005A62A9">
        <w:rPr>
          <w:b/>
          <w:i/>
          <w:szCs w:val="24"/>
          <w:lang w:eastAsia="en-US"/>
        </w:rPr>
        <w:t>.</w:t>
      </w:r>
      <w:r w:rsidR="00764EF7" w:rsidRPr="005A62A9">
        <w:rPr>
          <w:b/>
          <w:szCs w:val="24"/>
          <w:lang w:eastAsia="en-US"/>
        </w:rPr>
        <w:t xml:space="preserve"> [Am. 28]</w:t>
      </w:r>
    </w:p>
    <w:p w14:paraId="6D30AAB5"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(8e)</w:t>
      </w:r>
      <w:r w:rsidRPr="005A62A9">
        <w:rPr>
          <w:szCs w:val="24"/>
          <w:lang w:eastAsia="en-US"/>
        </w:rPr>
        <w:tab/>
      </w:r>
      <w:r w:rsidRPr="005A62A9">
        <w:rPr>
          <w:b/>
          <w:i/>
          <w:szCs w:val="24"/>
          <w:lang w:eastAsia="en-US"/>
        </w:rPr>
        <w:t>Prema Europskoj agenciji za lijekove (EMA)</w:t>
      </w:r>
      <w:r w:rsidRPr="005A62A9">
        <w:rPr>
          <w:szCs w:val="24"/>
          <w:vertAlign w:val="superscript"/>
          <w:lang w:eastAsia="en-US"/>
        </w:rPr>
        <w:footnoteReference w:id="38"/>
      </w:r>
      <w:r w:rsidRPr="005A62A9">
        <w:rPr>
          <w:b/>
          <w:i/>
          <w:szCs w:val="24"/>
          <w:lang w:eastAsia="en-US"/>
        </w:rPr>
        <w:t xml:space="preserve"> ekosustavi podzemnih voda bitno su različiti i stoga mogu biti osjetljiviji na stresore od ekosustava površinskih voda jer nemaju sposobnost oporavka od poremećaja. Stoga bi pri utvrđivanju graničnih vrijednosti podzemnih voda trebalo primijeniti predostrožni pristup kako bi se zaštitilo ljudsko zdravlje, ekosustavi podzemnih voda i ekosustavi ovisni o podzemnim vodama. U skladu sa savjetom EMA-e, zbog te bi ranjivosti granične vrijednosti koje se primjenjuju na podzemne vode obično trebale biti 10 puta niže od odgovarajućih graničnih vrijednosti za površinske vode. Međutim, ako se može utvrditi stvarni rizik za ekosustave podzemnih voda, moglo bi biti primjereno utvrditi granične vrijednosti za podzemne vode na drugoj razini.</w:t>
      </w:r>
      <w:r w:rsidR="00764EF7" w:rsidRPr="005A62A9">
        <w:rPr>
          <w:b/>
          <w:szCs w:val="24"/>
          <w:lang w:eastAsia="en-US"/>
        </w:rPr>
        <w:t xml:space="preserve"> [Am. 29]</w:t>
      </w:r>
    </w:p>
    <w:p w14:paraId="7F11CC26" w14:textId="77777777" w:rsidR="00764EF7" w:rsidRPr="005A62A9" w:rsidRDefault="00764EF7">
      <w:pPr>
        <w:widowControl/>
        <w:rPr>
          <w:szCs w:val="24"/>
          <w:lang w:eastAsia="en-US"/>
        </w:rPr>
      </w:pPr>
      <w:r w:rsidRPr="005A62A9">
        <w:rPr>
          <w:szCs w:val="24"/>
          <w:lang w:eastAsia="en-US"/>
        </w:rPr>
        <w:br w:type="page"/>
      </w:r>
    </w:p>
    <w:p w14:paraId="68D1CB4F" w14:textId="77777777" w:rsidR="00764EF7" w:rsidRPr="005A62A9" w:rsidRDefault="0051051A" w:rsidP="0051051A">
      <w:pPr>
        <w:spacing w:before="120" w:after="120" w:line="360" w:lineRule="auto"/>
        <w:ind w:left="850" w:hanging="850"/>
        <w:rPr>
          <w:szCs w:val="24"/>
          <w:lang w:eastAsia="en-US"/>
        </w:rPr>
      </w:pPr>
      <w:r w:rsidRPr="005A62A9">
        <w:rPr>
          <w:szCs w:val="24"/>
          <w:lang w:eastAsia="en-US"/>
        </w:rPr>
        <w:lastRenderedPageBreak/>
        <w:t>(9)</w:t>
      </w:r>
      <w:r w:rsidRPr="005A62A9">
        <w:rPr>
          <w:szCs w:val="24"/>
          <w:lang w:eastAsia="en-US"/>
        </w:rPr>
        <w:tab/>
        <w:t xml:space="preserve">Direktivom 2000/60/EZ od država članica zahtijeva se da utvrde vodna tijela koja se upotrebljavaju za zahvaćanje vode namijenjene za ljudsku potrošnju, prate ih i poduzimaju odgovarajuće mjere za sprečavanje pogoršanja njihove kvalitete i smanjenje razine pročišćavanja potrebnog tijekom proizvodnje vode koja je prikladna za ljudsku potrošnju. U tom je kontekstu utvrđeno da </w:t>
      </w:r>
      <w:proofErr w:type="spellStart"/>
      <w:r w:rsidRPr="005A62A9">
        <w:rPr>
          <w:szCs w:val="24"/>
          <w:lang w:eastAsia="en-US"/>
        </w:rPr>
        <w:t>mikroplastika</w:t>
      </w:r>
      <w:proofErr w:type="spellEnd"/>
      <w:r w:rsidRPr="005A62A9">
        <w:rPr>
          <w:szCs w:val="24"/>
          <w:lang w:eastAsia="en-US"/>
        </w:rPr>
        <w:t xml:space="preserve"> predstavlja potencijalni rizik za zdravlje ljudi, no potrebno je više podataka o praćenju kako bi se potvrdilo da je potrebno utvrditi standard kvalitete okoliša za </w:t>
      </w:r>
      <w:proofErr w:type="spellStart"/>
      <w:r w:rsidRPr="005A62A9">
        <w:rPr>
          <w:szCs w:val="24"/>
          <w:lang w:eastAsia="en-US"/>
        </w:rPr>
        <w:t>mikroplastiku</w:t>
      </w:r>
      <w:proofErr w:type="spellEnd"/>
      <w:r w:rsidRPr="005A62A9">
        <w:rPr>
          <w:szCs w:val="24"/>
          <w:lang w:eastAsia="en-US"/>
        </w:rPr>
        <w:t xml:space="preserve"> u površinskim i podzemnim vodama. Stoga bi </w:t>
      </w:r>
      <w:proofErr w:type="spellStart"/>
      <w:r w:rsidRPr="005A62A9">
        <w:rPr>
          <w:szCs w:val="24"/>
          <w:lang w:eastAsia="en-US"/>
        </w:rPr>
        <w:t>mikroplastiku</w:t>
      </w:r>
      <w:proofErr w:type="spellEnd"/>
      <w:r w:rsidRPr="005A62A9">
        <w:rPr>
          <w:szCs w:val="24"/>
          <w:lang w:eastAsia="en-US"/>
        </w:rPr>
        <w:t xml:space="preserve"> trebalo uvrstiti na popise praćenja površinskih i podzemnih voda te bi je trebalo pratiti čim Komisija utvrdi odgovarajuće metode praćenja. U tom bi kontekstu trebalo uzeti u obzir metodologije za praćenje i procjenu rizika od </w:t>
      </w:r>
      <w:proofErr w:type="spellStart"/>
      <w:r w:rsidRPr="005A62A9">
        <w:rPr>
          <w:szCs w:val="24"/>
          <w:lang w:eastAsia="en-US"/>
        </w:rPr>
        <w:t>mikroplastike</w:t>
      </w:r>
      <w:proofErr w:type="spellEnd"/>
      <w:r w:rsidRPr="005A62A9">
        <w:rPr>
          <w:szCs w:val="24"/>
          <w:lang w:eastAsia="en-US"/>
        </w:rPr>
        <w:t xml:space="preserve"> u vodi za piće razvijene u okviru Direktive (EU) 2020/2184 Europskog parlamenta i Vijeća</w:t>
      </w:r>
      <w:r w:rsidRPr="005A62A9">
        <w:rPr>
          <w:szCs w:val="24"/>
          <w:vertAlign w:val="superscript"/>
          <w:lang w:eastAsia="en-US"/>
        </w:rPr>
        <w:footnoteReference w:id="39"/>
      </w:r>
      <w:r w:rsidRPr="005A62A9">
        <w:rPr>
          <w:szCs w:val="24"/>
          <w:lang w:eastAsia="en-US"/>
        </w:rPr>
        <w:t>.</w:t>
      </w:r>
    </w:p>
    <w:p w14:paraId="53717921" w14:textId="77777777" w:rsidR="00764EF7" w:rsidRPr="005A62A9" w:rsidRDefault="00764EF7">
      <w:pPr>
        <w:widowControl/>
        <w:rPr>
          <w:szCs w:val="24"/>
          <w:lang w:eastAsia="en-US"/>
        </w:rPr>
      </w:pPr>
      <w:r w:rsidRPr="005A62A9">
        <w:rPr>
          <w:szCs w:val="24"/>
          <w:lang w:eastAsia="en-US"/>
        </w:rPr>
        <w:br w:type="page"/>
      </w:r>
    </w:p>
    <w:p w14:paraId="4340C240" w14:textId="77777777" w:rsidR="0051051A" w:rsidRPr="005A62A9" w:rsidRDefault="0051051A" w:rsidP="0051051A">
      <w:pPr>
        <w:spacing w:before="120" w:after="120" w:line="360" w:lineRule="auto"/>
        <w:ind w:left="850" w:hanging="850"/>
        <w:rPr>
          <w:szCs w:val="24"/>
          <w:lang w:eastAsia="en-US"/>
        </w:rPr>
      </w:pPr>
    </w:p>
    <w:p w14:paraId="2668F43B"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(9a)</w:t>
      </w:r>
      <w:r w:rsidRPr="005A62A9">
        <w:rPr>
          <w:szCs w:val="24"/>
          <w:lang w:eastAsia="en-US"/>
        </w:rPr>
        <w:tab/>
      </w:r>
      <w:r w:rsidRPr="005A62A9">
        <w:rPr>
          <w:b/>
          <w:i/>
          <w:szCs w:val="24"/>
          <w:lang w:eastAsia="en-US"/>
        </w:rPr>
        <w:t>U skladu s primjenjivim pravom Unije države članice obvezne su utvrditi onečišćene vode i vode kojima prijeti onečišćenje, odrediti zone podložne onečišćenju nitratima, razviti programe djelovanja i provesti odgovarajuće mjere. U tom pogledu i dalje postoji potreba za većom usklađenošću kontrolnih mjera i sustava mjerenja kvalitete vode među državama članicama kako bi se omogućili usklađeni standardi u cijeloj Uniji s pomoću kojih je moguće usporediti države članice i tako izbjeći probleme u tržišnom natjecanju u europskom sektoru poljoprivrede, koji bi mogli poremetiti funkcioniranje unutarnjeg tržišta.</w:t>
      </w:r>
      <w:r w:rsidR="00764EF7" w:rsidRPr="005A62A9">
        <w:rPr>
          <w:b/>
          <w:szCs w:val="24"/>
          <w:lang w:eastAsia="en-US"/>
        </w:rPr>
        <w:t xml:space="preserve"> [Am. 30]</w:t>
      </w:r>
    </w:p>
    <w:p w14:paraId="236E5340"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t>(10)</w:t>
      </w:r>
      <w:r w:rsidRPr="005A62A9">
        <w:rPr>
          <w:szCs w:val="24"/>
          <w:lang w:eastAsia="en-US"/>
        </w:rPr>
        <w:tab/>
      </w:r>
      <w:r w:rsidRPr="005A62A9">
        <w:rPr>
          <w:b/>
          <w:i/>
          <w:szCs w:val="24"/>
          <w:lang w:eastAsia="en-US"/>
        </w:rPr>
        <w:t>Procjenjuje se da je 2019. između 900 000 i 1,7 milijuna smrtnih slučajeva diljem svijeta uzrokovano infekcijama nastalim zbog antimikrobne otpornosti</w:t>
      </w:r>
      <w:r w:rsidRPr="005A62A9">
        <w:rPr>
          <w:szCs w:val="24"/>
          <w:vertAlign w:val="superscript"/>
          <w:lang w:eastAsia="en-US"/>
        </w:rPr>
        <w:footnoteReference w:id="40"/>
      </w:r>
      <w:r w:rsidRPr="005A62A9">
        <w:rPr>
          <w:b/>
          <w:i/>
          <w:szCs w:val="24"/>
          <w:lang w:eastAsia="en-US"/>
        </w:rPr>
        <w:t xml:space="preserve">. Istodobno je </w:t>
      </w:r>
      <w:r w:rsidRPr="005A62A9">
        <w:rPr>
          <w:szCs w:val="24"/>
          <w:lang w:eastAsia="en-US"/>
        </w:rPr>
        <w:t>zbog prisutnosti mikroorganizama otpornih na antimikrobna sredstva i gena za antimikrobnu otpornost u vodnom okolišu izražena</w:t>
      </w:r>
      <w:r w:rsidRPr="005A62A9">
        <w:rPr>
          <w:strike/>
          <w:szCs w:val="24"/>
          <w:lang w:eastAsia="en-US"/>
        </w:rPr>
        <w:t xml:space="preserve"> je</w:t>
      </w:r>
      <w:r w:rsidRPr="005A62A9">
        <w:rPr>
          <w:szCs w:val="24"/>
          <w:lang w:eastAsia="en-US"/>
        </w:rPr>
        <w:t xml:space="preserve"> zabrinutost zbog rizika od razvoja antimikrobne otpornosti, ali provedena praćenja nisu dostatna. Relevantne gene za antimikrobnu otpornost također bi trebalo uvrstiti na popise praćenja za površinske i podzemne vode i pratiti čim se razviju odgovarajuće metode praćenja. To je u skladu s Europskim akcijskim planom „Jedno zdravlje” za borbu protiv antimikrobne otpornosti, koji je Komisija donijela u lipnju 2017., te s farmaceutskom strategijom za Europu, koja se također odnosi na to pitanje.</w:t>
      </w:r>
      <w:r w:rsidR="00764EF7" w:rsidRPr="005A62A9">
        <w:rPr>
          <w:b/>
          <w:szCs w:val="24"/>
          <w:lang w:eastAsia="en-US"/>
        </w:rPr>
        <w:t xml:space="preserve"> [Am. 31]</w:t>
      </w:r>
    </w:p>
    <w:p w14:paraId="5A7C9398" w14:textId="77777777" w:rsidR="00764EF7" w:rsidRPr="005A62A9" w:rsidRDefault="00764EF7">
      <w:pPr>
        <w:widowControl/>
        <w:rPr>
          <w:b/>
          <w:i/>
          <w:szCs w:val="24"/>
          <w:lang w:eastAsia="en-US"/>
        </w:rPr>
      </w:pPr>
      <w:r w:rsidRPr="005A62A9">
        <w:rPr>
          <w:b/>
          <w:i/>
          <w:szCs w:val="24"/>
          <w:lang w:eastAsia="en-US"/>
        </w:rPr>
        <w:br w:type="page"/>
      </w:r>
    </w:p>
    <w:p w14:paraId="783703C9"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(10a)</w:t>
      </w:r>
      <w:r w:rsidRPr="005A62A9">
        <w:rPr>
          <w:szCs w:val="24"/>
          <w:lang w:eastAsia="en-US"/>
        </w:rPr>
        <w:tab/>
      </w:r>
      <w:r w:rsidRPr="005A62A9">
        <w:rPr>
          <w:b/>
          <w:i/>
          <w:szCs w:val="24"/>
          <w:lang w:eastAsia="en-US"/>
        </w:rPr>
        <w:t>U Provedbenoj odluci Komisije (EU) 2020/1729 o stavljanju izvan snage Provedbene odluke 2013/652/EU1a utvrđuje se okvir za dobivanje usporedivih i pouzdanih podataka o antimikrobnoj otpornosti u Europskoj uniji, uključujući praćenjem otpadnih voda iz klaonica kao mogućeg medija kojim se šire bakterije otporne na antibiotike i koji stoga predstavlja mogući put onečišćenja okoliša. Bakterije otporne na antibiotike pronađene su u vodi koju ispuštaju klaonice.</w:t>
      </w:r>
      <w:r w:rsidR="00764EF7" w:rsidRPr="005A62A9">
        <w:rPr>
          <w:b/>
          <w:szCs w:val="24"/>
          <w:lang w:eastAsia="en-US"/>
        </w:rPr>
        <w:t xml:space="preserve"> [Am. 32]</w:t>
      </w:r>
    </w:p>
    <w:p w14:paraId="7199207D"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(10b)</w:t>
      </w:r>
      <w:r w:rsidRPr="005A62A9">
        <w:rPr>
          <w:szCs w:val="24"/>
          <w:lang w:eastAsia="en-US"/>
        </w:rPr>
        <w:tab/>
      </w:r>
      <w:r w:rsidRPr="005A62A9">
        <w:rPr>
          <w:b/>
          <w:i/>
          <w:szCs w:val="24"/>
          <w:lang w:eastAsia="en-US"/>
        </w:rPr>
        <w:t xml:space="preserve">Izražena je zabrinutost zbog rizika od sulfata i </w:t>
      </w:r>
      <w:proofErr w:type="spellStart"/>
      <w:r w:rsidRPr="005A62A9">
        <w:rPr>
          <w:b/>
          <w:i/>
          <w:szCs w:val="24"/>
          <w:lang w:eastAsia="en-US"/>
        </w:rPr>
        <w:t>ksantata</w:t>
      </w:r>
      <w:proofErr w:type="spellEnd"/>
      <w:r w:rsidRPr="005A62A9">
        <w:rPr>
          <w:b/>
          <w:i/>
          <w:szCs w:val="24"/>
          <w:lang w:eastAsia="en-US"/>
        </w:rPr>
        <w:t xml:space="preserve"> u vodnom okolišu. Sulfati ne samo da narušavaju kvalitetu pitke vode, već također utječu na cikluse materijala ugljika, dušika i fosfora. Među ostalim, to povećava opterećenje hranjivim tvarima u vodnim tijelima, a time i rast biljaka i algi, te također povećava opskrbu hranom za vodene organizme i dovodi do smanjenja kisika u vodi. Sulfati i njihovi produkti razgradnje, osobito sulfid, pod određenim uvjetima mogu imati toksičan učinak na vodeni okoliš. Rezultati standardnih ispitivanja pokazuju da su neki </w:t>
      </w:r>
      <w:proofErr w:type="spellStart"/>
      <w:r w:rsidRPr="005A62A9">
        <w:rPr>
          <w:b/>
          <w:i/>
          <w:szCs w:val="24"/>
          <w:lang w:eastAsia="en-US"/>
        </w:rPr>
        <w:t>ksantati</w:t>
      </w:r>
      <w:proofErr w:type="spellEnd"/>
      <w:r w:rsidRPr="005A62A9">
        <w:rPr>
          <w:b/>
          <w:i/>
          <w:szCs w:val="24"/>
          <w:lang w:eastAsia="en-US"/>
        </w:rPr>
        <w:t xml:space="preserve"> i njihovi produkti razgradnje toksični za vodene beskralježnjake i riblje vrste te da se mogu </w:t>
      </w:r>
      <w:proofErr w:type="spellStart"/>
      <w:r w:rsidRPr="005A62A9">
        <w:rPr>
          <w:b/>
          <w:i/>
          <w:szCs w:val="24"/>
          <w:lang w:eastAsia="en-US"/>
        </w:rPr>
        <w:t>bioakumulirati</w:t>
      </w:r>
      <w:proofErr w:type="spellEnd"/>
      <w:r w:rsidRPr="005A62A9">
        <w:rPr>
          <w:b/>
          <w:i/>
          <w:szCs w:val="24"/>
          <w:lang w:eastAsia="en-US"/>
        </w:rPr>
        <w:t xml:space="preserve">. Sulfati su već navedeni kao onečišćujuće tvari u podzemnim vodama, ali praćenje koje je provedeno nije bilo dovoljno. Sulfate bi stoga trebalo uvrstiti na popise praćenja za površinske i podzemne vode. </w:t>
      </w:r>
      <w:proofErr w:type="spellStart"/>
      <w:r w:rsidRPr="005A62A9">
        <w:rPr>
          <w:b/>
          <w:i/>
          <w:szCs w:val="24"/>
          <w:lang w:eastAsia="en-US"/>
        </w:rPr>
        <w:t>Ksantate</w:t>
      </w:r>
      <w:proofErr w:type="spellEnd"/>
      <w:r w:rsidRPr="005A62A9">
        <w:rPr>
          <w:b/>
          <w:i/>
          <w:szCs w:val="24"/>
          <w:lang w:eastAsia="en-US"/>
        </w:rPr>
        <w:t xml:space="preserve"> bi trebalo uvrstiti na popis praćenja za površinske vode.</w:t>
      </w:r>
      <w:r w:rsidR="00764EF7" w:rsidRPr="005A62A9">
        <w:rPr>
          <w:b/>
          <w:szCs w:val="24"/>
          <w:lang w:eastAsia="en-US"/>
        </w:rPr>
        <w:t xml:space="preserve"> [Am. 33]</w:t>
      </w:r>
    </w:p>
    <w:p w14:paraId="1A805FF6" w14:textId="77777777" w:rsidR="00764EF7" w:rsidRPr="005A62A9" w:rsidRDefault="00764EF7">
      <w:pPr>
        <w:widowControl/>
        <w:rPr>
          <w:b/>
          <w:i/>
          <w:szCs w:val="24"/>
          <w:lang w:eastAsia="en-US"/>
        </w:rPr>
      </w:pPr>
      <w:r w:rsidRPr="005A62A9">
        <w:rPr>
          <w:b/>
          <w:i/>
          <w:szCs w:val="24"/>
          <w:lang w:eastAsia="en-US"/>
        </w:rPr>
        <w:br w:type="page"/>
      </w:r>
    </w:p>
    <w:p w14:paraId="49EE2048"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(10c)</w:t>
      </w:r>
      <w:r w:rsidRPr="005A62A9">
        <w:rPr>
          <w:szCs w:val="24"/>
          <w:lang w:eastAsia="en-US"/>
        </w:rPr>
        <w:tab/>
      </w:r>
      <w:r w:rsidRPr="005A62A9">
        <w:rPr>
          <w:b/>
          <w:i/>
          <w:szCs w:val="24"/>
          <w:lang w:eastAsia="en-US"/>
        </w:rPr>
        <w:t xml:space="preserve">Tvari kao što je </w:t>
      </w:r>
      <w:proofErr w:type="spellStart"/>
      <w:r w:rsidRPr="005A62A9">
        <w:rPr>
          <w:b/>
          <w:i/>
          <w:szCs w:val="24"/>
          <w:lang w:eastAsia="en-US"/>
        </w:rPr>
        <w:t>mikroplastika</w:t>
      </w:r>
      <w:proofErr w:type="spellEnd"/>
      <w:r w:rsidRPr="005A62A9">
        <w:rPr>
          <w:b/>
          <w:i/>
          <w:szCs w:val="24"/>
          <w:lang w:eastAsia="en-US"/>
        </w:rPr>
        <w:t xml:space="preserve"> očit su rizik za javno zdravlje i okoliš, ali i za osnovne aktivnosti kao što je razvoj poljoprivrede. Prisutnost tih tvari i drugih čestica može utjecati na vodu koju dobivaju stoka i usjevi, ali i na plodnost tla, čime se ugrožavaju zdravlje i dobar razvoj usjeva sada i u budućnosti</w:t>
      </w:r>
      <w:r w:rsidRPr="005A62A9">
        <w:rPr>
          <w:szCs w:val="24"/>
          <w:vertAlign w:val="superscript"/>
          <w:lang w:eastAsia="en-US"/>
        </w:rPr>
        <w:footnoteReference w:id="41"/>
      </w:r>
      <w:r w:rsidRPr="005A62A9">
        <w:rPr>
          <w:b/>
          <w:i/>
          <w:szCs w:val="24"/>
          <w:lang w:eastAsia="en-US"/>
        </w:rPr>
        <w:t>.</w:t>
      </w:r>
      <w:r w:rsidR="00764EF7" w:rsidRPr="005A62A9">
        <w:rPr>
          <w:b/>
          <w:szCs w:val="24"/>
          <w:lang w:eastAsia="en-US"/>
        </w:rPr>
        <w:t xml:space="preserve"> [Am. 34]</w:t>
      </w:r>
    </w:p>
    <w:p w14:paraId="4F5941AC" w14:textId="77777777" w:rsidR="00764EF7" w:rsidRPr="005A62A9" w:rsidRDefault="00764EF7">
      <w:pPr>
        <w:widowControl/>
        <w:rPr>
          <w:szCs w:val="24"/>
          <w:lang w:eastAsia="en-US"/>
        </w:rPr>
      </w:pPr>
      <w:r w:rsidRPr="005A62A9">
        <w:rPr>
          <w:szCs w:val="24"/>
          <w:lang w:eastAsia="en-US"/>
        </w:rPr>
        <w:br w:type="page"/>
      </w:r>
    </w:p>
    <w:p w14:paraId="2E394352"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lastRenderedPageBreak/>
        <w:t>(11)</w:t>
      </w:r>
      <w:r w:rsidRPr="005A62A9">
        <w:rPr>
          <w:szCs w:val="24"/>
          <w:lang w:eastAsia="en-US"/>
        </w:rPr>
        <w:tab/>
      </w:r>
      <w:r w:rsidRPr="005A62A9">
        <w:rPr>
          <w:b/>
          <w:i/>
          <w:szCs w:val="24"/>
          <w:lang w:eastAsia="en-US"/>
        </w:rPr>
        <w:t xml:space="preserve">Trenutačne i konvencionalne metode praćenja kemijskog stanja vodnih tijela općenito ne mogu odrediti utjecaj složenih mješavina kemikalija na kvalitetu vode. </w:t>
      </w:r>
      <w:r w:rsidRPr="005A62A9">
        <w:rPr>
          <w:szCs w:val="24"/>
          <w:lang w:eastAsia="en-US"/>
        </w:rPr>
        <w:t xml:space="preserve">S obzirom na sve veću svijest o važnosti smjesa, a time i praćenja koje se temelji na učinku za utvrđivanje kemijskog stanja te s obzirom na to da već postoje dovoljno pouzdane metode praćenja koje se temelje na učinku za estrogenske tvari, države članice trebale bi primjenjivati takve metode za procjenu kumulativnih učinaka estrogenskih tvari u površinskim vodama u razdoblju od najmanje dvije godine. To će omogućiti usporedbu rezultata koji se temelje na učinku s rezultatima dobivenima primjenom konvencionalnih metoda praćenja triju estrogenskih tvari navedenih u Prilogu I. Direktivi 2008/105/EZ. </w:t>
      </w:r>
      <w:r w:rsidRPr="005A62A9">
        <w:rPr>
          <w:strike/>
          <w:szCs w:val="24"/>
          <w:lang w:eastAsia="en-US"/>
        </w:rPr>
        <w:t xml:space="preserve">Ta će se usporedba upotrijebiti za </w:t>
      </w:r>
      <w:proofErr w:type="spellStart"/>
      <w:r w:rsidRPr="005A62A9">
        <w:rPr>
          <w:strike/>
          <w:szCs w:val="24"/>
          <w:lang w:eastAsia="en-US"/>
        </w:rPr>
        <w:t>procjenu</w:t>
      </w:r>
      <w:r w:rsidRPr="005A62A9">
        <w:rPr>
          <w:b/>
          <w:i/>
          <w:szCs w:val="24"/>
          <w:lang w:eastAsia="en-US"/>
        </w:rPr>
        <w:t>Tu</w:t>
      </w:r>
      <w:proofErr w:type="spellEnd"/>
      <w:r w:rsidRPr="005A62A9">
        <w:rPr>
          <w:b/>
          <w:i/>
          <w:szCs w:val="24"/>
          <w:lang w:eastAsia="en-US"/>
        </w:rPr>
        <w:t xml:space="preserve"> bi usporedbu trebalo uključiti u evaluacijsko izvješće koje objavljuje Komisija i u kojem se procjenjuje</w:t>
      </w:r>
      <w:r w:rsidRPr="005A62A9">
        <w:rPr>
          <w:szCs w:val="24"/>
          <w:lang w:eastAsia="en-US"/>
        </w:rPr>
        <w:t xml:space="preserve"> mogu li</w:t>
      </w:r>
      <w:r w:rsidRPr="005A62A9">
        <w:rPr>
          <w:strike/>
          <w:szCs w:val="24"/>
          <w:lang w:eastAsia="en-US"/>
        </w:rPr>
        <w:t xml:space="preserve"> se</w:t>
      </w:r>
      <w:r w:rsidRPr="005A62A9">
        <w:rPr>
          <w:szCs w:val="24"/>
          <w:lang w:eastAsia="en-US"/>
        </w:rPr>
        <w:t xml:space="preserve"> metode praćenja koje se temelje na učinku</w:t>
      </w:r>
      <w:r w:rsidRPr="005A62A9">
        <w:rPr>
          <w:b/>
          <w:i/>
          <w:szCs w:val="24"/>
          <w:lang w:eastAsia="en-US"/>
        </w:rPr>
        <w:t xml:space="preserve"> dati pouzdane i točne podatke i mogu li se</w:t>
      </w:r>
      <w:r w:rsidRPr="005A62A9">
        <w:rPr>
          <w:szCs w:val="24"/>
          <w:lang w:eastAsia="en-US"/>
        </w:rPr>
        <w:t xml:space="preserve"> primijeniti kao pouzdane orijentacijske metode. Prednost primjene takvih orijentacijskih metoda bila bi mogućnost da se obuhvate učinci svih estrogenskih tvari sa sličnim učinkom, a ne samo onih navedenih u Prilogu I. Direktivi 2008/105/EZ. </w:t>
      </w:r>
      <w:r w:rsidRPr="005A62A9">
        <w:rPr>
          <w:b/>
          <w:i/>
          <w:szCs w:val="24"/>
          <w:lang w:eastAsia="en-US"/>
        </w:rPr>
        <w:t xml:space="preserve">Komisiju bi trebalo ovlastiti da donosi delegirane akte kojima bi se dopunila Direktiva 2008/105/EZ kako bi se utvrdili načini na koje države članice mogu primjenjivati metode praćenja koje se temelje na učinku u svrhu procjene prisutnosti i drugih tvari u vodnim tijelima, s obzirom na mogućnost određivanja pokretačkih vrijednosti na temelju učinka u budućnosti. </w:t>
      </w:r>
      <w:r w:rsidRPr="005A62A9">
        <w:rPr>
          <w:szCs w:val="24"/>
          <w:lang w:eastAsia="en-US"/>
        </w:rPr>
        <w:t>Definiciju SKO-a u Direktivi 2000/60/EZ trebalo bi izmijeniti kako bi u budućnosti mogla obuhvaćati i pokretačke vrijednosti koje bi se mogle utvrditi za procjenu rezultata praćenja koje se temelji na učinku.</w:t>
      </w:r>
      <w:r w:rsidR="00764EF7" w:rsidRPr="005A62A9">
        <w:rPr>
          <w:b/>
          <w:szCs w:val="24"/>
          <w:lang w:eastAsia="en-US"/>
        </w:rPr>
        <w:t xml:space="preserve"> [Am. 35]</w:t>
      </w:r>
    </w:p>
    <w:p w14:paraId="65D8607A" w14:textId="77777777" w:rsidR="00764EF7" w:rsidRPr="005A62A9" w:rsidRDefault="00764EF7">
      <w:pPr>
        <w:widowControl/>
        <w:rPr>
          <w:b/>
          <w:i/>
          <w:szCs w:val="24"/>
          <w:lang w:eastAsia="en-US"/>
        </w:rPr>
      </w:pPr>
      <w:r w:rsidRPr="005A62A9">
        <w:rPr>
          <w:b/>
          <w:i/>
          <w:szCs w:val="24"/>
          <w:lang w:eastAsia="en-US"/>
        </w:rPr>
        <w:br w:type="page"/>
      </w:r>
    </w:p>
    <w:p w14:paraId="38FA114C"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(11a)</w:t>
      </w:r>
      <w:r w:rsidRPr="005A62A9">
        <w:rPr>
          <w:szCs w:val="24"/>
          <w:lang w:eastAsia="en-US"/>
        </w:rPr>
        <w:tab/>
      </w:r>
      <w:r w:rsidRPr="005A62A9">
        <w:rPr>
          <w:b/>
          <w:i/>
          <w:szCs w:val="24"/>
          <w:lang w:eastAsia="en-US"/>
        </w:rPr>
        <w:t>Ako standardi kvalitete podzemnih voda mogu dovesti do neispunjavanja ciljeva zaštite okoliša iz Direktive 2000/60/EZ za povezana vodna tijela, potrebno je uvesti stroži prag u skladu s Direktivom 2006/118/EZ. Taj zahtjev iz Direktive 2006/118/EZ trebalo bi dodatno proširiti kako bi se osjetljiva područja bolje zaštitila od onečišćenja.</w:t>
      </w:r>
      <w:r w:rsidR="00764EF7" w:rsidRPr="005A62A9">
        <w:rPr>
          <w:b/>
          <w:szCs w:val="24"/>
          <w:lang w:eastAsia="en-US"/>
        </w:rPr>
        <w:t xml:space="preserve"> [Am. 36]</w:t>
      </w:r>
    </w:p>
    <w:p w14:paraId="6C765671" w14:textId="77777777" w:rsidR="00764EF7" w:rsidRPr="005A62A9" w:rsidRDefault="00764EF7">
      <w:pPr>
        <w:widowControl/>
        <w:rPr>
          <w:szCs w:val="24"/>
          <w:lang w:eastAsia="en-US"/>
        </w:rPr>
      </w:pPr>
      <w:r w:rsidRPr="005A62A9">
        <w:rPr>
          <w:szCs w:val="24"/>
          <w:lang w:eastAsia="en-US"/>
        </w:rPr>
        <w:br w:type="page"/>
      </w:r>
    </w:p>
    <w:p w14:paraId="12DF11FB"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lastRenderedPageBreak/>
        <w:t>(12)</w:t>
      </w:r>
      <w:r w:rsidRPr="005A62A9">
        <w:rPr>
          <w:szCs w:val="24"/>
          <w:lang w:eastAsia="en-US"/>
        </w:rPr>
        <w:tab/>
        <w:t>U evaluaciji zakonodavstva Unije o vodama</w:t>
      </w:r>
      <w:r w:rsidRPr="005A62A9">
        <w:rPr>
          <w:szCs w:val="24"/>
          <w:vertAlign w:val="superscript"/>
          <w:lang w:eastAsia="en-US"/>
        </w:rPr>
        <w:footnoteReference w:id="42"/>
      </w:r>
      <w:r w:rsidRPr="005A62A9">
        <w:rPr>
          <w:szCs w:val="24"/>
          <w:lang w:eastAsia="en-US"/>
        </w:rPr>
        <w:t xml:space="preserve"> („evaluacija”) zaključeno je da bi se postupak utvrđivanja i uvrštavanja na popis onečišćujućih tvari koje utječu na površinske i podzemne vode te utvrđivanje ili revidiranje standarda kvalitete za njih s obzirom na nove znanstvene spoznaje mogli ubrzati. </w:t>
      </w:r>
      <w:r w:rsidRPr="005A62A9">
        <w:rPr>
          <w:strike/>
          <w:szCs w:val="24"/>
          <w:lang w:eastAsia="en-US"/>
        </w:rPr>
        <w:t xml:space="preserve">Kad bi te zadaće obavljala Komisija, umjesto da se </w:t>
      </w:r>
      <w:proofErr w:type="spellStart"/>
      <w:r w:rsidRPr="005A62A9">
        <w:rPr>
          <w:strike/>
          <w:szCs w:val="24"/>
          <w:lang w:eastAsia="en-US"/>
        </w:rPr>
        <w:t>obavljaju</w:t>
      </w:r>
      <w:r w:rsidRPr="005A62A9">
        <w:rPr>
          <w:b/>
          <w:i/>
          <w:szCs w:val="24"/>
          <w:lang w:eastAsia="en-US"/>
        </w:rPr>
        <w:t>Stoga</w:t>
      </w:r>
      <w:proofErr w:type="spellEnd"/>
      <w:r w:rsidRPr="005A62A9">
        <w:rPr>
          <w:b/>
          <w:i/>
          <w:szCs w:val="24"/>
          <w:lang w:eastAsia="en-US"/>
        </w:rPr>
        <w:t xml:space="preserve"> bi</w:t>
      </w:r>
      <w:r w:rsidRPr="005A62A9">
        <w:rPr>
          <w:szCs w:val="24"/>
          <w:lang w:eastAsia="en-US"/>
        </w:rPr>
        <w:t xml:space="preserve"> u okviru </w:t>
      </w:r>
      <w:r w:rsidRPr="005A62A9">
        <w:rPr>
          <w:strike/>
          <w:szCs w:val="24"/>
          <w:lang w:eastAsia="en-US"/>
        </w:rPr>
        <w:t xml:space="preserve">redovnog zakonodavnog postupka kako je trenutačno predviđeno člancima 16. i 17. Direktive 2000/60/EZ i člankom 10. </w:t>
      </w:r>
      <w:proofErr w:type="spellStart"/>
      <w:r w:rsidRPr="005A62A9">
        <w:rPr>
          <w:strike/>
          <w:szCs w:val="24"/>
          <w:lang w:eastAsia="en-US"/>
        </w:rPr>
        <w:t>Direktive</w:t>
      </w:r>
      <w:r w:rsidRPr="005A62A9">
        <w:rPr>
          <w:b/>
          <w:i/>
          <w:szCs w:val="24"/>
          <w:lang w:eastAsia="en-US"/>
        </w:rPr>
        <w:t>svakog</w:t>
      </w:r>
      <w:proofErr w:type="spellEnd"/>
      <w:r w:rsidRPr="005A62A9">
        <w:rPr>
          <w:b/>
          <w:i/>
          <w:szCs w:val="24"/>
          <w:lang w:eastAsia="en-US"/>
        </w:rPr>
        <w:t xml:space="preserve"> budućeg preispitivanja Priloga I. Direktivi 2008/105/EZ u pogledu popisa prioritetnih tvari i odgovarajućih SKO-a utvrđenih u dijelu A tog Priloga i Priloga I. Direktivi</w:t>
      </w:r>
      <w:r w:rsidRPr="005A62A9">
        <w:rPr>
          <w:szCs w:val="24"/>
          <w:lang w:eastAsia="en-US"/>
        </w:rPr>
        <w:t xml:space="preserve"> 2006/118/EZ</w:t>
      </w:r>
      <w:r w:rsidRPr="005A62A9">
        <w:rPr>
          <w:strike/>
          <w:szCs w:val="24"/>
          <w:lang w:eastAsia="en-US"/>
        </w:rPr>
        <w:t>, moglo bi se</w:t>
      </w:r>
      <w:r w:rsidRPr="005A62A9">
        <w:rPr>
          <w:b/>
          <w:i/>
          <w:szCs w:val="24"/>
          <w:lang w:eastAsia="en-US"/>
        </w:rPr>
        <w:t xml:space="preserve"> trebalo</w:t>
      </w:r>
      <w:r w:rsidRPr="005A62A9">
        <w:rPr>
          <w:szCs w:val="24"/>
          <w:lang w:eastAsia="en-US"/>
        </w:rPr>
        <w:t xml:space="preserve"> poboljšati funkcioniranje mehanizama popisa praćenja za površinske i podzemne vode, posebno u pogledu vremenskog rasporeda i redoslijeda uvrštavanja na popis te praćenja i procjene rezultata, </w:t>
      </w:r>
      <w:r w:rsidRPr="005A62A9">
        <w:rPr>
          <w:b/>
          <w:i/>
          <w:szCs w:val="24"/>
          <w:lang w:eastAsia="en-US"/>
        </w:rPr>
        <w:t xml:space="preserve">trebalo bi ojačati </w:t>
      </w:r>
      <w:r w:rsidRPr="005A62A9">
        <w:rPr>
          <w:szCs w:val="24"/>
          <w:lang w:eastAsia="en-US"/>
        </w:rPr>
        <w:t xml:space="preserve">poveznice između mehanizma popisa praćenja i preispitivanja popisa onečišćujućih tvari </w:t>
      </w:r>
      <w:r w:rsidRPr="005A62A9">
        <w:rPr>
          <w:strike/>
          <w:szCs w:val="24"/>
          <w:lang w:eastAsia="en-US"/>
        </w:rPr>
        <w:t xml:space="preserve">mogle bi se ojačati, a u </w:t>
      </w:r>
      <w:proofErr w:type="spellStart"/>
      <w:r w:rsidRPr="005A62A9">
        <w:rPr>
          <w:strike/>
          <w:szCs w:val="24"/>
          <w:lang w:eastAsia="en-US"/>
        </w:rPr>
        <w:t>izmjenama</w:t>
      </w:r>
      <w:r w:rsidRPr="005A62A9">
        <w:rPr>
          <w:b/>
          <w:i/>
          <w:szCs w:val="24"/>
          <w:lang w:eastAsia="en-US"/>
        </w:rPr>
        <w:t>te</w:t>
      </w:r>
      <w:proofErr w:type="spellEnd"/>
      <w:r w:rsidRPr="005A62A9">
        <w:rPr>
          <w:b/>
          <w:i/>
          <w:szCs w:val="24"/>
          <w:lang w:eastAsia="en-US"/>
        </w:rPr>
        <w:t xml:space="preserve"> prilagoditi razdoblje preispitivanja</w:t>
      </w:r>
      <w:r w:rsidRPr="005A62A9">
        <w:rPr>
          <w:szCs w:val="24"/>
          <w:lang w:eastAsia="en-US"/>
        </w:rPr>
        <w:t xml:space="preserve"> popisa onečišćujućih tvari </w:t>
      </w:r>
      <w:proofErr w:type="spellStart"/>
      <w:r w:rsidRPr="005A62A9">
        <w:rPr>
          <w:strike/>
          <w:szCs w:val="24"/>
          <w:lang w:eastAsia="en-US"/>
        </w:rPr>
        <w:t>mogao</w:t>
      </w:r>
      <w:r w:rsidRPr="005A62A9">
        <w:rPr>
          <w:b/>
          <w:i/>
          <w:szCs w:val="24"/>
          <w:lang w:eastAsia="en-US"/>
        </w:rPr>
        <w:t>kako</w:t>
      </w:r>
      <w:proofErr w:type="spellEnd"/>
      <w:r w:rsidRPr="005A62A9">
        <w:rPr>
          <w:szCs w:val="24"/>
          <w:lang w:eastAsia="en-US"/>
        </w:rPr>
        <w:t xml:space="preserve"> bi se</w:t>
      </w:r>
      <w:r w:rsidRPr="005A62A9">
        <w:rPr>
          <w:b/>
          <w:i/>
          <w:szCs w:val="24"/>
          <w:lang w:eastAsia="en-US"/>
        </w:rPr>
        <w:t xml:space="preserve"> mogao</w:t>
      </w:r>
      <w:r w:rsidRPr="005A62A9">
        <w:rPr>
          <w:szCs w:val="24"/>
          <w:lang w:eastAsia="en-US"/>
        </w:rPr>
        <w:t xml:space="preserve"> brže uzeti u obzir znanstveni napredak</w:t>
      </w:r>
      <w:r w:rsidRPr="005A62A9">
        <w:rPr>
          <w:strike/>
          <w:szCs w:val="24"/>
          <w:lang w:eastAsia="en-US"/>
        </w:rPr>
        <w:t>. Stoga, i zbog potrebe za brzom izmjenom popisa onečišćujućih tvari i njihovih SKO-a s obzirom na nove znanstvene i tehničke spoznaje, Komisiji bi trebalo delegirati ovlasti za donošenje akata u skladu s člankom 290. UFEU-a radi izmjene Priloga I. Direktivi 2008/105/EZ u vezi s popisom prioritetnih tvari i odgovarajućim SKO-ima iz dijela A tog priloga te radi izmjene Priloga I. Direktivi 2006/118/EZ u vezi s popisom onečišćujućih tvari u podzemnima vodama i standardima kvalitete iz tog priloga</w:t>
      </w:r>
      <w:r w:rsidRPr="005A62A9">
        <w:rPr>
          <w:szCs w:val="24"/>
          <w:lang w:eastAsia="en-US"/>
        </w:rPr>
        <w:t>. U tom bi kontekstu Komisija trebala uzeti u obzir rezultate praćenja tvari s popisa praćenja za površinske i podzemne vode. Stoga bi članke 16. i 17. Direktive 2000/60/EZ i Prilog X. toj direktivi te članak 10. Direktive 2006/118/EZ trebalo izbrisati</w:t>
      </w:r>
      <w:r w:rsidRPr="005A62A9">
        <w:rPr>
          <w:b/>
          <w:i/>
          <w:szCs w:val="24"/>
          <w:lang w:eastAsia="en-US"/>
        </w:rPr>
        <w:t>, ali bi se trebala zadržati obveza za poduzimanjem mjera usmjerenih na prestanak ili postupno ukidanje ispuštanja, emisija i rasipanja prioritetnih opasnih tvari</w:t>
      </w:r>
      <w:r w:rsidRPr="005A62A9">
        <w:rPr>
          <w:szCs w:val="24"/>
          <w:lang w:eastAsia="en-US"/>
        </w:rPr>
        <w:t>.</w:t>
      </w:r>
      <w:r w:rsidR="00764EF7" w:rsidRPr="005A62A9">
        <w:rPr>
          <w:b/>
          <w:szCs w:val="24"/>
          <w:lang w:eastAsia="en-US"/>
        </w:rPr>
        <w:t xml:space="preserve"> [Am. 37]</w:t>
      </w:r>
    </w:p>
    <w:p w14:paraId="12C19770" w14:textId="77777777" w:rsidR="00764EF7" w:rsidRPr="005A62A9" w:rsidRDefault="00764EF7">
      <w:pPr>
        <w:widowControl/>
        <w:rPr>
          <w:b/>
          <w:i/>
          <w:szCs w:val="24"/>
          <w:lang w:eastAsia="en-US"/>
        </w:rPr>
      </w:pPr>
      <w:r w:rsidRPr="005A62A9">
        <w:rPr>
          <w:b/>
          <w:i/>
          <w:szCs w:val="24"/>
          <w:lang w:eastAsia="en-US"/>
        </w:rPr>
        <w:br w:type="page"/>
      </w:r>
    </w:p>
    <w:p w14:paraId="27DB6194"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(12a)</w:t>
      </w:r>
      <w:r w:rsidRPr="005A62A9">
        <w:rPr>
          <w:szCs w:val="24"/>
          <w:lang w:eastAsia="en-US"/>
        </w:rPr>
        <w:tab/>
      </w:r>
      <w:r w:rsidRPr="005A62A9">
        <w:rPr>
          <w:b/>
          <w:i/>
          <w:szCs w:val="24"/>
          <w:lang w:eastAsia="en-US"/>
        </w:rPr>
        <w:t>Općenito, zaključci provjere primjerenosti pokazuju da su direktive općenito svrsishodne, s određenim prostorom za poboljšanja, uključujući ubrzavanje pravilnog ostvarivanja njihovih ciljeva, što bi se moglo postići izdašnijim financiranjem sredstvima EU-a. Procjena pokazuje da su direktive dosad uglavnom rezultirale višom razinom zaštite vodnih tijela i upravljanja rizicima od poplave.</w:t>
      </w:r>
      <w:r w:rsidR="00764EF7" w:rsidRPr="005A62A9">
        <w:rPr>
          <w:b/>
          <w:szCs w:val="24"/>
          <w:lang w:eastAsia="en-US"/>
        </w:rPr>
        <w:t xml:space="preserve"> [Am. 38]</w:t>
      </w:r>
    </w:p>
    <w:p w14:paraId="263B45F5" w14:textId="77777777" w:rsidR="00764EF7" w:rsidRPr="005A62A9" w:rsidRDefault="00764EF7">
      <w:pPr>
        <w:widowControl/>
        <w:rPr>
          <w:szCs w:val="24"/>
          <w:lang w:eastAsia="en-US"/>
        </w:rPr>
      </w:pPr>
      <w:r w:rsidRPr="005A62A9">
        <w:rPr>
          <w:szCs w:val="24"/>
          <w:lang w:eastAsia="en-US"/>
        </w:rPr>
        <w:br w:type="page"/>
      </w:r>
    </w:p>
    <w:p w14:paraId="4AF77DA7"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(13)</w:t>
      </w:r>
      <w:r w:rsidRPr="005A62A9">
        <w:rPr>
          <w:szCs w:val="24"/>
          <w:lang w:eastAsia="en-US"/>
        </w:rPr>
        <w:tab/>
        <w:t>U evaluaciji je zaključeno i da se standardi kvalitete za onečišćujuće tvari specifične za riječni sliv i granične vrijednosti za onečišćujuće tvari u podzemnih vodama koji su utvrđeni na nacionalnoj razini odviše razlikuju među državama članicama. Onečišćujuće tvari specifične za riječni sliv koje nisu utvrđene kao prioritetne tvari prema Direktivi 2000/60/EZ dosad su podlijegale nacionalnim SKO-ima te su bile utvrđene kao fizičko-kemijski elementi kvalitete koji podupiru procjenu ekološkog stanja površinskih voda. Kad je riječ o podzemnim vodama, države članice mogle su utvrditi vlastite granične vrijednosti, čak i za sintetičke tvari. Ta je fleksibilnost dovela do neoptimalnih rezultata u smislu usporedivosti stanja vodnih tijela među državama članicama i u smislu zaštite okoliša. Stoga je potrebno predvidjeti postupak kojim se omogućuje dogovor na razini Unije o SKO-ima i graničnim vrijednostima koji će se primjenjivati za te tvari ako se utvrdi da izazivaju zabrinutost na nacionalnoj razini te uspostaviti repozitorije primjenjivih SKO-a i graničnih vrijednosti.</w:t>
      </w:r>
    </w:p>
    <w:p w14:paraId="139C4B9C" w14:textId="77777777" w:rsidR="00764EF7" w:rsidRPr="005A62A9" w:rsidRDefault="00764EF7">
      <w:pPr>
        <w:widowControl/>
        <w:rPr>
          <w:b/>
          <w:i/>
          <w:szCs w:val="24"/>
          <w:lang w:eastAsia="en-US"/>
        </w:rPr>
      </w:pPr>
      <w:r w:rsidRPr="005A62A9">
        <w:rPr>
          <w:b/>
          <w:i/>
          <w:szCs w:val="24"/>
          <w:lang w:eastAsia="en-US"/>
        </w:rPr>
        <w:br w:type="page"/>
      </w:r>
    </w:p>
    <w:p w14:paraId="6E0D4E46"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(13a)</w:t>
      </w:r>
      <w:r w:rsidRPr="005A62A9">
        <w:rPr>
          <w:szCs w:val="24"/>
          <w:lang w:eastAsia="en-US"/>
        </w:rPr>
        <w:tab/>
      </w:r>
      <w:r w:rsidRPr="005A62A9">
        <w:rPr>
          <w:b/>
          <w:i/>
          <w:szCs w:val="24"/>
          <w:lang w:eastAsia="en-US"/>
        </w:rPr>
        <w:t>Svaka odluka koja se odnosi na odabir, preispitivanje tvari i SKO-ove trebala bi se temeljiti na procjeni rizika i slijediti razmjeran i transparentan pristup koji se temelji na znanosti, pri čemu se uzimaju u obzir preporuke Europskog parlamenta, država članica i relevantnih dionika.</w:t>
      </w:r>
      <w:r w:rsidR="00764EF7" w:rsidRPr="005A62A9">
        <w:rPr>
          <w:b/>
          <w:szCs w:val="24"/>
          <w:lang w:eastAsia="en-US"/>
        </w:rPr>
        <w:t xml:space="preserve"> [Am. 39]</w:t>
      </w:r>
    </w:p>
    <w:p w14:paraId="0F80D2E3"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(13b)</w:t>
      </w:r>
      <w:r w:rsidRPr="005A62A9">
        <w:rPr>
          <w:szCs w:val="24"/>
          <w:lang w:eastAsia="en-US"/>
        </w:rPr>
        <w:tab/>
      </w:r>
      <w:r w:rsidRPr="005A62A9">
        <w:rPr>
          <w:b/>
          <w:i/>
          <w:szCs w:val="24"/>
          <w:lang w:eastAsia="en-US"/>
        </w:rPr>
        <w:t>Iako su u Direktivi 2000/60/EZ utvrđena pravila potrebna za unaprjeđenje količine i kvalitete vode, provjera primjerenosti pokazala je da se spor napredak u postizanju ciljeva ove Direktive može, među ostalim, pripisati manjku dostatnih financijskih sredstava te regulatornoj i ekološkoj složenosti, uključujući moguće vrijeme potrebno da podzemne vode reagiraju na mjere i u odnosu na rokove za podnošenje izvješća. Mjere za poboljšavanje stanja vodnih tijela obnovom prirodnih funkcija rijeka i usluga ekosustava pružaju financijske koristi koje nadilaze troškove i mogle bi smanjiti nepotrebne rashode država članica. Nadalje, evaluacija upućuje na neprovođenje, nedovoljno široko područje primjene te nedostatne ili neodgovarajuće mjere obnove kojima se osigurava hidrološka i ekološka povezanost</w:t>
      </w:r>
      <w:r w:rsidRPr="005A62A9">
        <w:rPr>
          <w:szCs w:val="24"/>
          <w:vertAlign w:val="superscript"/>
          <w:lang w:eastAsia="en-US"/>
        </w:rPr>
        <w:footnoteReference w:id="43"/>
      </w:r>
      <w:r w:rsidRPr="005A62A9">
        <w:rPr>
          <w:b/>
          <w:i/>
          <w:szCs w:val="24"/>
          <w:lang w:eastAsia="en-US"/>
        </w:rPr>
        <w:t>.</w:t>
      </w:r>
      <w:r w:rsidR="00764EF7" w:rsidRPr="005A62A9">
        <w:rPr>
          <w:b/>
          <w:szCs w:val="24"/>
          <w:lang w:eastAsia="en-US"/>
        </w:rPr>
        <w:t xml:space="preserve"> [Am. 40]</w:t>
      </w:r>
    </w:p>
    <w:p w14:paraId="5C2700E4" w14:textId="77777777" w:rsidR="00764EF7" w:rsidRPr="005A62A9" w:rsidRDefault="00764EF7">
      <w:pPr>
        <w:widowControl/>
        <w:rPr>
          <w:szCs w:val="24"/>
          <w:lang w:eastAsia="en-US"/>
        </w:rPr>
      </w:pPr>
      <w:r w:rsidRPr="005A62A9">
        <w:rPr>
          <w:szCs w:val="24"/>
          <w:lang w:eastAsia="en-US"/>
        </w:rPr>
        <w:br w:type="page"/>
      </w:r>
    </w:p>
    <w:p w14:paraId="5F5A0E08"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(14)</w:t>
      </w:r>
      <w:r w:rsidRPr="005A62A9">
        <w:rPr>
          <w:szCs w:val="24"/>
          <w:lang w:eastAsia="en-US"/>
        </w:rPr>
        <w:tab/>
        <w:t xml:space="preserve">Nadalje, uključivanjem onečišćujućih tvari specifičnih za riječni sliv u definiciju kemijskog stanja površinskih voda uspostavit će se </w:t>
      </w:r>
      <w:proofErr w:type="spellStart"/>
      <w:r w:rsidRPr="005A62A9">
        <w:rPr>
          <w:szCs w:val="24"/>
          <w:lang w:eastAsia="en-US"/>
        </w:rPr>
        <w:t>koordiniraniji</w:t>
      </w:r>
      <w:proofErr w:type="spellEnd"/>
      <w:r w:rsidRPr="005A62A9">
        <w:rPr>
          <w:szCs w:val="24"/>
          <w:lang w:eastAsia="en-US"/>
        </w:rPr>
        <w:t>, usklađeniji i transparentniji pristup u smislu praćenja i procjene kemijskog stanja površinskih voda i povezanih informacija za javnost. Time se ujedno olakšava usmjereniji pristup utvrđivanju i provedbi mjera za rješavanje svih pitanja „povezanih s kemikalijama” na sveobuhvatniji, djelotvorniji i učinkovitiji način. Stoga bi definicije „ekološkog stanja” i „kemijskog stanja” trebalo izmijeniti, a opseg „kemijskog stanja” trebalo bi proširiti kako bi se odnosilo i na onečišćujuće tvari specifične za riječni sliv, koje su dosad bile dio definicije „ekološkog stanja” u Prilogu V. Direktivi 2000/60/EZ. Stoga bi koncept SKO-a za onečišćujuće tvari specifične za riječni sliv i povezane postupke trebalo uključiti u Direktivu 2008/105/EZ.</w:t>
      </w:r>
    </w:p>
    <w:p w14:paraId="1CD935A1"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t>(15)</w:t>
      </w:r>
      <w:r w:rsidRPr="005A62A9">
        <w:rPr>
          <w:szCs w:val="24"/>
          <w:lang w:eastAsia="en-US"/>
        </w:rPr>
        <w:tab/>
        <w:t xml:space="preserve">Kako bi se uspostavili usklađen pristup i jednaki uvjeti u Uniji, Komisiji bi trebalo delegirati ovlast za donošenje akata u skladu s člankom 290. UFEU-a radi izmjene dijela B Priloga II. Direktivi 2006/118/EZ prilagodbom popisa onečišćujućih tvari za koje države članice moraju </w:t>
      </w:r>
      <w:r w:rsidRPr="005A62A9">
        <w:rPr>
          <w:strike/>
          <w:szCs w:val="24"/>
          <w:lang w:eastAsia="en-US"/>
        </w:rPr>
        <w:t xml:space="preserve">razmotriti utvrđivanje nacionalnih </w:t>
      </w:r>
      <w:proofErr w:type="spellStart"/>
      <w:r w:rsidRPr="005A62A9">
        <w:rPr>
          <w:strike/>
          <w:szCs w:val="24"/>
          <w:lang w:eastAsia="en-US"/>
        </w:rPr>
        <w:t>graničnih</w:t>
      </w:r>
      <w:r w:rsidRPr="005A62A9">
        <w:rPr>
          <w:b/>
          <w:i/>
          <w:szCs w:val="24"/>
          <w:lang w:eastAsia="en-US"/>
        </w:rPr>
        <w:t>utvrditi</w:t>
      </w:r>
      <w:proofErr w:type="spellEnd"/>
      <w:r w:rsidRPr="005A62A9">
        <w:rPr>
          <w:b/>
          <w:i/>
          <w:szCs w:val="24"/>
          <w:lang w:eastAsia="en-US"/>
        </w:rPr>
        <w:t xml:space="preserve"> nacionalne granične</w:t>
      </w:r>
      <w:r w:rsidRPr="005A62A9">
        <w:rPr>
          <w:szCs w:val="24"/>
          <w:lang w:eastAsia="en-US"/>
        </w:rPr>
        <w:t xml:space="preserve"> vrijednosti.</w:t>
      </w:r>
      <w:r w:rsidR="00764EF7" w:rsidRPr="005A62A9">
        <w:rPr>
          <w:b/>
          <w:szCs w:val="24"/>
          <w:lang w:eastAsia="en-US"/>
        </w:rPr>
        <w:t xml:space="preserve"> [Am. 41]</w:t>
      </w:r>
    </w:p>
    <w:p w14:paraId="53EB2A78" w14:textId="77777777" w:rsidR="00764EF7" w:rsidRPr="005A62A9" w:rsidRDefault="00764EF7">
      <w:pPr>
        <w:widowControl/>
        <w:rPr>
          <w:szCs w:val="24"/>
          <w:lang w:eastAsia="en-US"/>
        </w:rPr>
      </w:pPr>
      <w:r w:rsidRPr="005A62A9">
        <w:rPr>
          <w:szCs w:val="24"/>
          <w:lang w:eastAsia="en-US"/>
        </w:rPr>
        <w:br w:type="page"/>
      </w:r>
    </w:p>
    <w:p w14:paraId="7FC91448"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(16)</w:t>
      </w:r>
      <w:r w:rsidRPr="005A62A9">
        <w:rPr>
          <w:szCs w:val="24"/>
          <w:lang w:eastAsia="en-US"/>
        </w:rPr>
        <w:tab/>
        <w:t>S obzirom na potrebu za brzom prilagodbom znanstvenim i tehničkim spoznajama i radi usklađenog pristupa i jednakih uvjeta u Uniji u pogledu onečišćujućih tvari specifičnih za riječni sliv Komisiji bi trebalo delegirati ovlast za donošenje akata u skladu s člankom 290. UFEU-a radi prilagodbe Priloga II. Direktivi 2008/105/EZ u vezi s popisom kategorija onečišćujućih tvari iz dijela A tog priloga i prilagodbe dijela C Priloga II. u vezi s usklađenim standardima kvalitete okoliša za onečišćujuće tvari specifične za riječni sliv ili skupine takvih tvari. Države članice trebale bi primjenjivati te usklađene standarde kvalitete okoliša u ocjenjivanju stanja svojih površinskih vodnih tijela ako je utvrđen rizik od tih onečišćujućih tvari.</w:t>
      </w:r>
    </w:p>
    <w:p w14:paraId="601C146D"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(17)</w:t>
      </w:r>
      <w:r w:rsidRPr="005A62A9">
        <w:rPr>
          <w:szCs w:val="24"/>
          <w:lang w:eastAsia="en-US"/>
        </w:rPr>
        <w:tab/>
        <w:t>Preispitivanjem popisa prioritetnih tvari iz dijela A Priloga I. Direktivi 2008/105/EZ zaključeno je da nekoliko prioritetnih tvari više ne izaziva zabrinutost na razini Unije i da one stoga više ne bi trebale biti uključene u dio A Priloga I. toj direktivi. Te bi tvari stoga trebalo smatrati onečišćujućim tvarima specifičnima za riječni sliv i uključiti ih u dio C Priloga II. Direktivi 2008/105/EZ, zajedno s njihovim odgovarajućim SKO-ima. Budući da se više ne smatraju tvarima koje izazivaju zabrinutost na razini Unije, SKO-e treba primjenjivati samo ako bi te onečišćujuće tvari i dalje mogle izazivati zabrinutost na nacionalnoj, regionalnoj ili lokalnoj razini.</w:t>
      </w:r>
    </w:p>
    <w:p w14:paraId="3048869F" w14:textId="77777777" w:rsidR="00764EF7" w:rsidRPr="005A62A9" w:rsidRDefault="00764EF7">
      <w:pPr>
        <w:widowControl/>
        <w:rPr>
          <w:szCs w:val="24"/>
          <w:lang w:eastAsia="en-US"/>
        </w:rPr>
      </w:pPr>
      <w:r w:rsidRPr="005A62A9">
        <w:rPr>
          <w:szCs w:val="24"/>
          <w:lang w:eastAsia="en-US"/>
        </w:rPr>
        <w:br w:type="page"/>
      </w:r>
    </w:p>
    <w:p w14:paraId="69614040"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(18)</w:t>
      </w:r>
      <w:r w:rsidRPr="005A62A9">
        <w:rPr>
          <w:szCs w:val="24"/>
          <w:lang w:eastAsia="en-US"/>
        </w:rPr>
        <w:tab/>
        <w:t xml:space="preserve">Radi jednakih uvjeta i usporedivosti stanja vodnih tijela između država članica potrebno je uskladiti nacionalne granične vrijednosti za neke onečišćujuće tvari u podzemnim vodama. Stoga bi, kao novi dio D u Prilogu II. Direktivi 2006/118/EZ, trebalo uvesti repozitorij usklađenih graničnih vrijednosti za onečišćujuće tvari u podzemnim vodama koje izazivaju zabrinutost na nacionalnoj, regionalnoj ili lokalnoj razini. Usklađene granične vrijednosti utvrđene u tom repozitoriju moraju se primjenjivati samo u onim državama članicama u kojima onečišćujuće tvari koje podliježu tim graničnim vrijednostima utječu na stanje podzemnih voda. Za zbroj dviju sintetičkih onečišćujućih tvari, </w:t>
      </w:r>
      <w:proofErr w:type="spellStart"/>
      <w:r w:rsidRPr="005A62A9">
        <w:rPr>
          <w:szCs w:val="24"/>
          <w:lang w:eastAsia="en-US"/>
        </w:rPr>
        <w:t>trikloretilena</w:t>
      </w:r>
      <w:proofErr w:type="spellEnd"/>
      <w:r w:rsidRPr="005A62A9">
        <w:rPr>
          <w:szCs w:val="24"/>
          <w:lang w:eastAsia="en-US"/>
        </w:rPr>
        <w:t xml:space="preserve"> i </w:t>
      </w:r>
      <w:proofErr w:type="spellStart"/>
      <w:r w:rsidRPr="005A62A9">
        <w:rPr>
          <w:szCs w:val="24"/>
          <w:lang w:eastAsia="en-US"/>
        </w:rPr>
        <w:t>tetrakloretilena</w:t>
      </w:r>
      <w:proofErr w:type="spellEnd"/>
      <w:r w:rsidRPr="005A62A9">
        <w:rPr>
          <w:szCs w:val="24"/>
          <w:lang w:eastAsia="en-US"/>
        </w:rPr>
        <w:t>, potrebno je uskladiti nacionalne granične vrijednosti jer graničnu vrijednost za zbroj tih onečišćujućih tvari ne primjenjuju sve države članice u kojima su te onečišćujuće tvari relevantne niti su sve utvrđene nacionalne granične vrijednosti jednake. Usklađena granična vrijednost trebala bi biti u skladu s vrijednošću parametra utvrđenom za zbroj tih onečišćujućih tvari u vodi za piće na temelju Direktive (EU) 2020/2184.</w:t>
      </w:r>
    </w:p>
    <w:p w14:paraId="52EAC3D2"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(19)</w:t>
      </w:r>
      <w:r w:rsidRPr="005A62A9">
        <w:rPr>
          <w:szCs w:val="24"/>
          <w:lang w:eastAsia="en-US"/>
        </w:rPr>
        <w:tab/>
        <w:t>Kako bi se uspostavili usklađen pristup i jednaki uvjeti u Uniji, Komisiji bi trebalo delegirati ovlast za donošenje akata u skladu s člankom 290. UFEU-a radi izmjene dijela D Priloga II. Direktivi 2006/118/EZ kojom bi se repozitorij usklađenih graničnih vrijednosti u pogledu uključenih onečišćujućih tvari i usklađenih graničnih vrijednosti prilagodio tehničkom i znanstvenom napretku.</w:t>
      </w:r>
    </w:p>
    <w:p w14:paraId="136730B3" w14:textId="77777777" w:rsidR="00764EF7" w:rsidRPr="005A62A9" w:rsidRDefault="00764EF7">
      <w:pPr>
        <w:widowControl/>
        <w:rPr>
          <w:szCs w:val="24"/>
          <w:lang w:eastAsia="en-US"/>
        </w:rPr>
      </w:pPr>
      <w:r w:rsidRPr="005A62A9">
        <w:rPr>
          <w:szCs w:val="24"/>
          <w:lang w:eastAsia="en-US"/>
        </w:rPr>
        <w:br w:type="page"/>
      </w:r>
    </w:p>
    <w:p w14:paraId="78C3FB98"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(20)</w:t>
      </w:r>
      <w:r w:rsidRPr="005A62A9">
        <w:rPr>
          <w:szCs w:val="24"/>
          <w:lang w:eastAsia="en-US"/>
        </w:rPr>
        <w:tab/>
        <w:t>Sve odredbe Direktive 2006/118/EZ koje se odnose na ocjenjivanje kemijskog stanja podzemnih voda trebalo bi prilagoditi i trećoj kategoriji usklađenih graničnih vrijednosti uvedenoj u dio D Priloga II. toj direktivi, a ne samo standardima kvalitete utvrđenima u Prilogu I. toj direktivi i nacionalnim graničnim vrijednostima utvrđenima u skladu s metodologijom utvrđenom u dijelu A Priloga II. toj direktivi.</w:t>
      </w:r>
    </w:p>
    <w:p w14:paraId="1197FBBE"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(20a)</w:t>
      </w:r>
      <w:r w:rsidRPr="005A62A9">
        <w:rPr>
          <w:szCs w:val="24"/>
          <w:lang w:eastAsia="en-US"/>
        </w:rPr>
        <w:tab/>
      </w:r>
      <w:r w:rsidRPr="005A62A9">
        <w:rPr>
          <w:b/>
          <w:i/>
          <w:szCs w:val="24"/>
          <w:lang w:eastAsia="en-US"/>
        </w:rPr>
        <w:t>Kako bi se osigurali odgovarajući standardi zaštite za područja visoke ekološke vrijednosti, osjetljivosti ili onečišćenja, kao što su špilje i krška područja, koja sadrže ekosustave koji su među najosjetljivijima na onečišćenje i predstavljaju važan izvor vode za piće, kao i za bivše industrijske lokacije i druga područja s poznatim povijesnim onečišćenjem, Komisija bi trebala objaviti procjenu kemijskog stanja takvih područja i, prema potrebi, predstaviti zakonodavni prijedlog za reviziju Direktive 2006/118/EZ u skladu s tim.</w:t>
      </w:r>
      <w:r w:rsidR="00764EF7" w:rsidRPr="005A62A9">
        <w:rPr>
          <w:b/>
          <w:szCs w:val="24"/>
          <w:lang w:eastAsia="en-US"/>
        </w:rPr>
        <w:t xml:space="preserve"> [Am. 42]</w:t>
      </w:r>
    </w:p>
    <w:p w14:paraId="0EA175E1" w14:textId="77777777" w:rsidR="00764EF7" w:rsidRPr="005A62A9" w:rsidRDefault="00764EF7">
      <w:pPr>
        <w:widowControl/>
        <w:rPr>
          <w:szCs w:val="24"/>
          <w:lang w:eastAsia="en-US"/>
        </w:rPr>
      </w:pPr>
      <w:r w:rsidRPr="005A62A9">
        <w:rPr>
          <w:szCs w:val="24"/>
          <w:lang w:eastAsia="en-US"/>
        </w:rPr>
        <w:br w:type="page"/>
      </w:r>
    </w:p>
    <w:p w14:paraId="6333E1A6"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lastRenderedPageBreak/>
        <w:t>(21)</w:t>
      </w:r>
      <w:r w:rsidRPr="005A62A9">
        <w:rPr>
          <w:szCs w:val="24"/>
          <w:lang w:eastAsia="en-US"/>
        </w:rPr>
        <w:tab/>
        <w:t>Kako bi se odluke donosile učinkovito i dosljedno te razvile sinergije s radom u okviru drugog zakonodavstva Unije o kemikalijama, Europskoj agenciji za kemikalije (ECHA) trebalo bi dodijeliti stalnu i jasno određenu ulogu u određivanju prioritetnih tvari koje treba uvrstiti na popise praćenja i na popise tvari u prilozima I. i II. Direktivi 2008/105/EZ i prilozima I. i II. Direktivi 2006/118/EZ te u izvođenju odgovarajućih znanstveno utemeljenih standarda kvalitete. Odbor za procjenu rizika i Odbor za socioekonomsku analizu ECHA-e trebali bi davanjem mišljenja olakšati provedbu određenih zadaća povjerenih ECHA-i. Isto tako, ECHA bi koordinaciju između raznih dijelova zakonodavstva o okolišu trebala poboljšati javnim objavljivanjem relevantnih znanstvenih izvješća radi veće transparentnosti kad je riječ o onečišćujućim tvarima s popisa praćenja ili razvoju SKO-a ili graničnih vrijednosti na razini Unije ili nacionalnoj razini.</w:t>
      </w:r>
      <w:r w:rsidRPr="005A62A9">
        <w:rPr>
          <w:b/>
          <w:i/>
          <w:szCs w:val="24"/>
          <w:lang w:eastAsia="en-US"/>
        </w:rPr>
        <w:t xml:space="preserve"> Kad je riječ o procjeni graničnih vrijednosti za farmaceutske tvari, ECHA bi trebala surađivati s Europskom agencijom za lijekove („EMA”).</w:t>
      </w:r>
      <w:r w:rsidR="00764EF7" w:rsidRPr="005A62A9">
        <w:rPr>
          <w:b/>
          <w:szCs w:val="24"/>
          <w:lang w:eastAsia="en-US"/>
        </w:rPr>
        <w:t xml:space="preserve"> [Am. 43]</w:t>
      </w:r>
    </w:p>
    <w:p w14:paraId="58647DE3" w14:textId="77777777" w:rsidR="00764EF7" w:rsidRPr="005A62A9" w:rsidRDefault="00764EF7">
      <w:pPr>
        <w:widowControl/>
        <w:rPr>
          <w:szCs w:val="24"/>
          <w:lang w:eastAsia="en-US"/>
        </w:rPr>
      </w:pPr>
      <w:r w:rsidRPr="005A62A9">
        <w:rPr>
          <w:szCs w:val="24"/>
          <w:lang w:eastAsia="en-US"/>
        </w:rPr>
        <w:br w:type="page"/>
      </w:r>
    </w:p>
    <w:p w14:paraId="223E4C7A"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(22)</w:t>
      </w:r>
      <w:r w:rsidRPr="005A62A9">
        <w:rPr>
          <w:szCs w:val="24"/>
          <w:lang w:eastAsia="en-US"/>
        </w:rPr>
        <w:tab/>
        <w:t>U evaluaciji je zaključeno da je za poticanje bolje provedbe i izvršenja zakonodavstva Unije o vodama potrebno češće i jednostavnije elektroničko izvješćivanje. Budući da ima ulogu i u redovitijem praćenju stanja onečišćenja kako je opisano u akcijskom planu za postizanje nulte stope onečišćenja, Europska agencija za okoliš (EEA) državama članicama trebala bi olakšati takvo češće i jednostavnije izvješćivanje. Važno je da se informacije o okolišu o stanju površinskih i podzemnih voda Unije pravodobno stave na raspolaganje javnosti i Komisiji. Stoga bi države članice Komisiji i EEA-i trebale stavljati na raspolaganje podatke o praćenju prikupljene u okviru Direktive 2000/60/EZ, i to s pomoću automatiziranog mehanizma izvješćivanja i dostave podataka, upotrebom aplikacijskog programskog sučelja ili ekvivalentnih mehanizama. Očekuje se da će administrativno opterećenje biti ograničeno u mjeri u kojoj se od država članica već zahtijeva da javno objavljuju teme prostornih podataka obuhvaćene područjem primjene Direktive 2007/2/EZ Europskog parlamenta i Vijeća</w:t>
      </w:r>
      <w:r w:rsidRPr="005A62A9">
        <w:rPr>
          <w:szCs w:val="24"/>
          <w:vertAlign w:val="superscript"/>
          <w:lang w:eastAsia="en-US"/>
        </w:rPr>
        <w:footnoteReference w:id="44"/>
      </w:r>
      <w:r w:rsidRPr="005A62A9">
        <w:rPr>
          <w:szCs w:val="24"/>
          <w:lang w:eastAsia="en-US"/>
        </w:rPr>
        <w:t xml:space="preserve"> i Direktive (EU) 2019/1024 Europskog parlamenta i Vijeća</w:t>
      </w:r>
      <w:r w:rsidRPr="005A62A9">
        <w:rPr>
          <w:szCs w:val="24"/>
          <w:vertAlign w:val="superscript"/>
          <w:lang w:eastAsia="en-US"/>
        </w:rPr>
        <w:footnoteReference w:id="45"/>
      </w:r>
      <w:r w:rsidRPr="005A62A9">
        <w:rPr>
          <w:szCs w:val="24"/>
          <w:lang w:eastAsia="en-US"/>
        </w:rPr>
        <w:t>. Te teme prostornih podataka uključuju lokaciju i djelovanje sustava za nadzor okoliša, povezana mjerenja emisija i stanje okoliša.</w:t>
      </w:r>
    </w:p>
    <w:p w14:paraId="4B08A415" w14:textId="77777777" w:rsidR="00764EF7" w:rsidRPr="005A62A9" w:rsidRDefault="00764EF7">
      <w:pPr>
        <w:widowControl/>
        <w:rPr>
          <w:strike/>
          <w:szCs w:val="24"/>
          <w:lang w:eastAsia="en-US"/>
        </w:rPr>
      </w:pPr>
      <w:r w:rsidRPr="005A62A9">
        <w:rPr>
          <w:strike/>
          <w:szCs w:val="24"/>
          <w:lang w:eastAsia="en-US"/>
        </w:rPr>
        <w:br w:type="page"/>
      </w:r>
    </w:p>
    <w:p w14:paraId="258BA993" w14:textId="77777777" w:rsidR="0051051A" w:rsidRPr="005A62A9" w:rsidRDefault="0051051A" w:rsidP="0051051A">
      <w:pPr>
        <w:spacing w:before="120" w:after="120" w:line="360" w:lineRule="auto"/>
        <w:ind w:left="850" w:hanging="850"/>
        <w:rPr>
          <w:b/>
          <w:szCs w:val="24"/>
          <w:lang w:eastAsia="en-US"/>
        </w:rPr>
      </w:pPr>
      <w:r w:rsidRPr="005A62A9">
        <w:rPr>
          <w:strike/>
          <w:szCs w:val="24"/>
          <w:lang w:eastAsia="en-US"/>
        </w:rPr>
        <w:lastRenderedPageBreak/>
        <w:t>(23)</w:t>
      </w:r>
      <w:r w:rsidRPr="005A62A9">
        <w:rPr>
          <w:szCs w:val="24"/>
          <w:lang w:eastAsia="en-US"/>
        </w:rPr>
        <w:tab/>
      </w:r>
      <w:r w:rsidRPr="005A62A9">
        <w:rPr>
          <w:strike/>
          <w:szCs w:val="24"/>
          <w:lang w:eastAsia="en-US"/>
        </w:rPr>
        <w:t>Zahvaljujući boljoj integraciji protoka podataka koji se prijavljuju EEA-i na temelju zakonodavstva Unije o vodama, a posebno inventara emisija koji se zahtijevaju na temelju Direktive 2008/105/EZ, s protokom podataka koji se prijavljuju na Portalu za industrijske emisije na temelju Direktive 2010/75/EU i Uredbe (EZ) br. 166/2006 Europskog parlamenta i Vijeća</w:t>
      </w:r>
      <w:r w:rsidRPr="005A62A9">
        <w:rPr>
          <w:szCs w:val="24"/>
          <w:vertAlign w:val="superscript"/>
          <w:lang w:eastAsia="en-US"/>
        </w:rPr>
        <w:footnoteReference w:id="46"/>
      </w:r>
      <w:r w:rsidRPr="005A62A9">
        <w:rPr>
          <w:strike/>
          <w:szCs w:val="24"/>
          <w:lang w:eastAsia="en-US"/>
        </w:rPr>
        <w:t xml:space="preserve"> izvješćivanje o inventarima u skladu s člankom 5. Direktive 2008/105/EZ postat će jednostavnije i učinkovitije. Time će se ujedno smanjiti administrativno opterećenje i vršno radno opterećenje u pripremi planova upravljanja riječnim slivovima. U kombinaciji s ukidanjem privremenog izvješćivanja o napretku programa mjera, koje se nije pokazalo učinkovitim, takvo pojednostavnjeno izvješćivanje omogućit će državama članicama da ulože više truda u izvješćivanje o emisijama koje nisu obuhvaćene zakonodavstvom o industrijskim emisijama, odnosno u izvješćivanje o emisijama na temelju članka 5. Direktive 2008/105/EZ.</w:t>
      </w:r>
      <w:r w:rsidR="00764EF7" w:rsidRPr="005A62A9">
        <w:rPr>
          <w:b/>
          <w:szCs w:val="24"/>
          <w:lang w:eastAsia="en-US"/>
        </w:rPr>
        <w:t xml:space="preserve"> [Am. 44]</w:t>
      </w:r>
    </w:p>
    <w:p w14:paraId="79F52E1C" w14:textId="77777777" w:rsidR="00764EF7" w:rsidRPr="005A62A9" w:rsidRDefault="00764EF7">
      <w:pPr>
        <w:widowControl/>
        <w:rPr>
          <w:szCs w:val="24"/>
          <w:lang w:eastAsia="en-US"/>
        </w:rPr>
      </w:pPr>
      <w:r w:rsidRPr="005A62A9">
        <w:rPr>
          <w:szCs w:val="24"/>
          <w:lang w:eastAsia="en-US"/>
        </w:rPr>
        <w:br w:type="page"/>
      </w:r>
    </w:p>
    <w:p w14:paraId="4DF6F3D6"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(24)</w:t>
      </w:r>
      <w:r w:rsidRPr="005A62A9">
        <w:rPr>
          <w:szCs w:val="24"/>
          <w:lang w:eastAsia="en-US"/>
        </w:rPr>
        <w:tab/>
        <w:t xml:space="preserve">Ugovorom iz Lisabona uvedena je razlika između ovlasti delegiranih Komisiji za donošenje </w:t>
      </w:r>
      <w:proofErr w:type="spellStart"/>
      <w:r w:rsidRPr="005A62A9">
        <w:rPr>
          <w:szCs w:val="24"/>
          <w:lang w:eastAsia="en-US"/>
        </w:rPr>
        <w:t>nezakonodavnih</w:t>
      </w:r>
      <w:proofErr w:type="spellEnd"/>
      <w:r w:rsidRPr="005A62A9">
        <w:rPr>
          <w:szCs w:val="24"/>
          <w:lang w:eastAsia="en-US"/>
        </w:rPr>
        <w:t xml:space="preserve"> akata opće primjene radi dopune ili izmjene određenih elemenata zakonodavnog akta koji nisu ključni (delegirani akti) i ovlasti dodijeljenih Komisiji za donošenje akata kojima se osiguravaju jedinstveni uvjeti za provedbu pravno obvezujućih akata Unije (provedbeni akti). Direktive 2000/60/EZ i 2006/118/EZ trebalo bi uskladiti s pravnim okvirom uvedenim Ugovorom iz Lisabona.</w:t>
      </w:r>
    </w:p>
    <w:p w14:paraId="15F548C3"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(25)</w:t>
      </w:r>
      <w:r w:rsidRPr="005A62A9">
        <w:rPr>
          <w:szCs w:val="24"/>
          <w:lang w:eastAsia="en-US"/>
        </w:rPr>
        <w:tab/>
        <w:t xml:space="preserve">Ovlasti iz članka 20. stavka 1. prvog podstavka Direktive 2000/60/EZ i točke 1.4.1. </w:t>
      </w:r>
      <w:proofErr w:type="spellStart"/>
      <w:r w:rsidRPr="005A62A9">
        <w:rPr>
          <w:szCs w:val="24"/>
          <w:lang w:eastAsia="en-US"/>
        </w:rPr>
        <w:t>podtočke</w:t>
      </w:r>
      <w:proofErr w:type="spellEnd"/>
      <w:r w:rsidRPr="005A62A9">
        <w:rPr>
          <w:szCs w:val="24"/>
          <w:lang w:eastAsia="en-US"/>
        </w:rPr>
        <w:t xml:space="preserve"> ix. Priloga V. toj direktivi, kojima je predviđena primjena regulatornog postupka s kontrolom, ispunjavaju kriterije iz članka 290. stavka 1. UFEU-a jer se odnose na prilagodbe prilogâ toj direktivi i donošenje pravila kojima se ona dopunjuje. Stoga bi ih trebalo izmijeniti u ovlasti Komisije za donošenje delegiranih akata.</w:t>
      </w:r>
    </w:p>
    <w:p w14:paraId="7DF52984" w14:textId="77777777" w:rsidR="00764EF7" w:rsidRPr="005A62A9" w:rsidRDefault="00764EF7">
      <w:pPr>
        <w:widowControl/>
        <w:rPr>
          <w:szCs w:val="24"/>
          <w:lang w:eastAsia="en-US"/>
        </w:rPr>
      </w:pPr>
      <w:r w:rsidRPr="005A62A9">
        <w:rPr>
          <w:szCs w:val="24"/>
          <w:lang w:eastAsia="en-US"/>
        </w:rPr>
        <w:br w:type="page"/>
      </w:r>
    </w:p>
    <w:p w14:paraId="4146B480"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(26)</w:t>
      </w:r>
      <w:r w:rsidRPr="005A62A9">
        <w:rPr>
          <w:szCs w:val="24"/>
          <w:lang w:eastAsia="en-US"/>
        </w:rPr>
        <w:tab/>
        <w:t>Ovlast iz članka 8. Direktive 2006/118/EZ, kojim je predviđena primjena regulatornog postupka s kontrolom, ispunjava kriterije iz članka 290. stavka 1. UFEU-a jer se odnosi na prilagodbe priloga toj direktivi. Stoga bi je trebalo izmijeniti u ovlast Komisije za donošenje delegiranih akata.</w:t>
      </w:r>
    </w:p>
    <w:p w14:paraId="50875C9A"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(27)</w:t>
      </w:r>
      <w:r w:rsidRPr="005A62A9">
        <w:rPr>
          <w:szCs w:val="24"/>
          <w:lang w:eastAsia="en-US"/>
        </w:rPr>
        <w:tab/>
        <w:t xml:space="preserve">Posebno je važno da Komisija za vrijeme pripreme delegiranih akata, svojeg pripremnog rada, provede odgovarajuća savjetovanja, uključujući ona na razini stručnjaka, te da se ta savjetovanja provedu u skladu s načelima utvrđenima u </w:t>
      </w:r>
      <w:proofErr w:type="spellStart"/>
      <w:r w:rsidRPr="005A62A9">
        <w:rPr>
          <w:szCs w:val="24"/>
          <w:lang w:eastAsia="en-US"/>
        </w:rPr>
        <w:t>Međuinstitucijskom</w:t>
      </w:r>
      <w:proofErr w:type="spellEnd"/>
      <w:r w:rsidRPr="005A62A9">
        <w:rPr>
          <w:szCs w:val="24"/>
          <w:lang w:eastAsia="en-US"/>
        </w:rPr>
        <w:t xml:space="preserve"> sporazumu o boljoj izradi zakonodavstva od 13. travnja 2016. Posebno, radi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p w14:paraId="73F8726F" w14:textId="77777777" w:rsidR="00764EF7" w:rsidRPr="005A62A9" w:rsidRDefault="00764EF7">
      <w:pPr>
        <w:widowControl/>
        <w:rPr>
          <w:szCs w:val="24"/>
          <w:lang w:eastAsia="en-US"/>
        </w:rPr>
      </w:pPr>
      <w:r w:rsidRPr="005A62A9">
        <w:rPr>
          <w:szCs w:val="24"/>
          <w:lang w:eastAsia="en-US"/>
        </w:rPr>
        <w:br w:type="page"/>
      </w:r>
    </w:p>
    <w:p w14:paraId="1D4AFB25"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(28)</w:t>
      </w:r>
      <w:r w:rsidRPr="005A62A9">
        <w:rPr>
          <w:szCs w:val="24"/>
          <w:lang w:eastAsia="en-US"/>
        </w:rPr>
        <w:tab/>
        <w:t>Ovlast iz članka 8. stavka 3. Direktive 2000/60/EZ, kojim se predviđa primjena regulatornog postupka s kontrolom, ispunjava kriterije iz članka 290. stavka 2. UFEU-a jer se odnosi na donošenje tehničkih specifikacija i standardiziranih metoda za analizu i praćenje stanja voda pa je stoga njezina namjena osigurati jedinstvene uvjete za usklađenu provedbu te direktive. Stoga bi je trebalo izmijeniti u ovlast Komisije za donošenje provedbenih akata.  Kako bi podaci bili usporedivi, ovlast bi trebalo proširiti i na utvrđivanje formata za izvješćivanje o podacima praćenja i podacima o stanju u skladu s člankom 8. stavkom 4. Ovlasti dodijeljene Komisiji trebalo bi izvršavati u skladu s Uredbom (EU) br. 182/2011 Europskog parlamenta i Vijeća</w:t>
      </w:r>
      <w:r w:rsidRPr="005A62A9">
        <w:rPr>
          <w:szCs w:val="24"/>
          <w:vertAlign w:val="superscript"/>
          <w:lang w:eastAsia="en-US"/>
        </w:rPr>
        <w:footnoteReference w:id="47"/>
      </w:r>
      <w:r w:rsidRPr="005A62A9">
        <w:rPr>
          <w:szCs w:val="24"/>
          <w:lang w:eastAsia="en-US"/>
        </w:rPr>
        <w:t>.</w:t>
      </w:r>
    </w:p>
    <w:p w14:paraId="609186CB"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(29)</w:t>
      </w:r>
      <w:r w:rsidRPr="005A62A9">
        <w:rPr>
          <w:szCs w:val="24"/>
          <w:lang w:eastAsia="en-US"/>
        </w:rPr>
        <w:tab/>
        <w:t>Kako bi se osigurali jedinstveni uvjeti za provedbu Direktive 2000/60/EZ, Komisiji bi trebalo dodijeliti provedbene ovlasti za donošenje tehničkih formata za izvješćivanje o podacima praćenja i podacima o stanju vode u skladu s člankom 8. stavkom 3. Direktive 2000/60/EZ. Te bi ovlasti trebalo izvršavati u skladu s Uredbom (EU) br. 182/2011.</w:t>
      </w:r>
    </w:p>
    <w:p w14:paraId="49ECF71B" w14:textId="77777777" w:rsidR="00764EF7" w:rsidRPr="005A62A9" w:rsidRDefault="00764EF7">
      <w:pPr>
        <w:widowControl/>
        <w:rPr>
          <w:szCs w:val="24"/>
          <w:lang w:eastAsia="en-US"/>
        </w:rPr>
      </w:pPr>
      <w:r w:rsidRPr="005A62A9">
        <w:rPr>
          <w:szCs w:val="24"/>
          <w:lang w:eastAsia="en-US"/>
        </w:rPr>
        <w:br w:type="page"/>
      </w:r>
    </w:p>
    <w:p w14:paraId="22D0AD16"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(30)</w:t>
      </w:r>
      <w:r w:rsidRPr="005A62A9">
        <w:rPr>
          <w:szCs w:val="24"/>
          <w:lang w:eastAsia="en-US"/>
        </w:rPr>
        <w:tab/>
        <w:t>Kako bi se osigurali jedinstveni uvjeti za provedbu Direktive 2008/105/EZ, Komisiji bi trebalo dodijeliti provedbene ovlasti za donošenje standardiziranih formata za izvješćivanje EEA-e o emisijama iz točkastih izvora koje nisu obuhvaćene Uredbom (EU) …/… Europskog parlamenta i Vijeća</w:t>
      </w:r>
      <w:r w:rsidRPr="005A62A9">
        <w:rPr>
          <w:szCs w:val="24"/>
          <w:vertAlign w:val="superscript"/>
          <w:lang w:eastAsia="en-US"/>
        </w:rPr>
        <w:footnoteReference w:id="48"/>
      </w:r>
      <w:r w:rsidRPr="005A62A9">
        <w:rPr>
          <w:szCs w:val="24"/>
          <w:lang w:eastAsia="en-US"/>
        </w:rPr>
        <w:t>. Te bi ovlasti trebalo izvršavati u skladu s Uredbom (EU) br. 182/2011.</w:t>
      </w:r>
    </w:p>
    <w:p w14:paraId="3A8CFC82"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t>(31)</w:t>
      </w:r>
      <w:r w:rsidRPr="005A62A9">
        <w:rPr>
          <w:szCs w:val="24"/>
          <w:lang w:eastAsia="en-US"/>
        </w:rPr>
        <w:tab/>
        <w:t>Potrebno je uzeti u obzir znanstveni i tehnički napredak</w:t>
      </w:r>
      <w:r w:rsidRPr="005A62A9">
        <w:rPr>
          <w:b/>
          <w:i/>
          <w:szCs w:val="24"/>
          <w:lang w:eastAsia="en-US"/>
        </w:rPr>
        <w:t xml:space="preserve"> te najbolje raspoložive metode</w:t>
      </w:r>
      <w:r w:rsidRPr="005A62A9">
        <w:rPr>
          <w:szCs w:val="24"/>
          <w:lang w:eastAsia="en-US"/>
        </w:rPr>
        <w:t xml:space="preserve"> u praćenju stanja vodnih tijela u skladu sa zahtjevima za praćenje utvrđenima u Prilogu V. Direktivi 2000/60/EZ. Stoga bi državama članicama trebalo omogućiti upotrebu podataka i usluga koji se temelje na tehnologijama daljinskog istraživanja, promatranju Zemlje (uslužne komponente programa </w:t>
      </w:r>
      <w:proofErr w:type="spellStart"/>
      <w:r w:rsidRPr="005A62A9">
        <w:rPr>
          <w:szCs w:val="24"/>
          <w:lang w:eastAsia="en-US"/>
        </w:rPr>
        <w:t>Copernicus</w:t>
      </w:r>
      <w:proofErr w:type="spellEnd"/>
      <w:r w:rsidRPr="005A62A9">
        <w:rPr>
          <w:szCs w:val="24"/>
          <w:lang w:eastAsia="en-US"/>
        </w:rPr>
        <w:t xml:space="preserve">), upotrebi </w:t>
      </w:r>
      <w:proofErr w:type="spellStart"/>
      <w:r w:rsidRPr="005A62A9">
        <w:rPr>
          <w:szCs w:val="24"/>
          <w:lang w:eastAsia="en-US"/>
        </w:rPr>
        <w:t>in</w:t>
      </w:r>
      <w:proofErr w:type="spellEnd"/>
      <w:r w:rsidRPr="005A62A9">
        <w:rPr>
          <w:szCs w:val="24"/>
          <w:lang w:eastAsia="en-US"/>
        </w:rPr>
        <w:t xml:space="preserve"> situ senzora i uređaja ili podataka koji se temelje na građanskoj znanosti, iskorištavanju mogućnosti koje nudi umjetna inteligencija te naprednoj analizi i obradi podataka.</w:t>
      </w:r>
      <w:r w:rsidR="00764EF7" w:rsidRPr="005A62A9">
        <w:rPr>
          <w:b/>
          <w:szCs w:val="24"/>
          <w:lang w:eastAsia="en-US"/>
        </w:rPr>
        <w:t xml:space="preserve"> [Am. 45]</w:t>
      </w:r>
    </w:p>
    <w:p w14:paraId="4DBFE70F" w14:textId="77777777" w:rsidR="00764EF7" w:rsidRPr="005A62A9" w:rsidRDefault="00764EF7">
      <w:pPr>
        <w:widowControl/>
        <w:rPr>
          <w:b/>
          <w:i/>
          <w:szCs w:val="24"/>
          <w:lang w:eastAsia="en-US"/>
        </w:rPr>
      </w:pPr>
      <w:r w:rsidRPr="005A62A9">
        <w:rPr>
          <w:b/>
          <w:i/>
          <w:szCs w:val="24"/>
          <w:lang w:eastAsia="en-US"/>
        </w:rPr>
        <w:br w:type="page"/>
      </w:r>
    </w:p>
    <w:p w14:paraId="56101080"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(31a)</w:t>
      </w:r>
      <w:r w:rsidRPr="005A62A9">
        <w:rPr>
          <w:szCs w:val="24"/>
          <w:lang w:eastAsia="en-US"/>
        </w:rPr>
        <w:tab/>
      </w:r>
      <w:r w:rsidRPr="005A62A9">
        <w:rPr>
          <w:b/>
          <w:i/>
          <w:szCs w:val="24"/>
          <w:lang w:eastAsia="en-US"/>
        </w:rPr>
        <w:t>Industrijske aktivnosti povezane s energetskom tranzicijom mogle bi povećati negativne učinke na kvalitetu vode. Za ublažavanje takvih budućih učinaka, kao što su promjene prirodnih obrazaca protoka i temperature te onečišćenja vode, potrebno je procijeniti cijeli niz potencijalnih čimbenika, kao i mjere koje treba poduzeti kako bi se postigla i održala dobra kvaliteta vode. Stoga bi države članice trebale redovito ocjenjivati učinak industrijskih aktivnosti povezanih s energetskom tranzicijom na kvalitetu vode i obavješćivati Komisiju o novoutvrđenim prijetnjama s ciljem odgovarajućeg ažuriranja popisa za praćenje. Evaluacija bi trebala biti lako dostupna javnosti, a ažuriranje bi trebalo biti dopušteno izvan općih ciklusa ažuriranja kako bi se osiguralo kontinuirano poboljšanje procjene kvalitete vode.</w:t>
      </w:r>
      <w:r w:rsidR="00764EF7" w:rsidRPr="005A62A9">
        <w:rPr>
          <w:b/>
          <w:szCs w:val="24"/>
          <w:lang w:eastAsia="en-US"/>
        </w:rPr>
        <w:t xml:space="preserve"> [Am. 46]</w:t>
      </w:r>
    </w:p>
    <w:p w14:paraId="4155E77A" w14:textId="77777777" w:rsidR="00764EF7" w:rsidRPr="005A62A9" w:rsidRDefault="00764EF7">
      <w:pPr>
        <w:widowControl/>
        <w:rPr>
          <w:b/>
          <w:i/>
          <w:szCs w:val="24"/>
          <w:lang w:eastAsia="en-US"/>
        </w:rPr>
      </w:pPr>
      <w:r w:rsidRPr="005A62A9">
        <w:rPr>
          <w:b/>
          <w:i/>
          <w:szCs w:val="24"/>
          <w:lang w:eastAsia="en-US"/>
        </w:rPr>
        <w:br w:type="page"/>
      </w:r>
    </w:p>
    <w:p w14:paraId="179DF928"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(31b)</w:t>
      </w:r>
      <w:r w:rsidRPr="005A62A9">
        <w:rPr>
          <w:szCs w:val="24"/>
          <w:lang w:eastAsia="en-US"/>
        </w:rPr>
        <w:tab/>
      </w:r>
      <w:r w:rsidRPr="005A62A9">
        <w:rPr>
          <w:b/>
          <w:i/>
          <w:szCs w:val="24"/>
          <w:lang w:eastAsia="en-US"/>
        </w:rPr>
        <w:t>Komisija se u svojim komunikacijama od 11. prosinca 2019. o europskom zelenom planu i od 14. listopada 2020. o poboljšanju pristupa pravosuđu u pitanjima okoliša obvezala na djelovanje u svrhu poboljšanja pristupa pravosuđu pred nacionalnim sudovima u svim državama članicama za građane i nevladine organizacije za zaštitu okoliša koje su posebno zabrinute za usklađenost upravnih akata koji utječu na okoliš s pravom okoliša. U potonjoj komunikaciji Komisija potvrđuje da je „pristup pravosuđu u pitanjima okoliša putem Suda EU-a i nacionalnih sudova kao sudova Unije važan [...] za ostvarenje prelaska na europski zeleni plan i jačanje uloge civilnog društva kao nadzornika u demokratskom prostoru”. Te je obveze potrebno provesti i u skladu s Direktivom 2000/60/EZ.</w:t>
      </w:r>
      <w:r w:rsidR="00764EF7" w:rsidRPr="005A62A9">
        <w:rPr>
          <w:b/>
          <w:szCs w:val="24"/>
          <w:lang w:eastAsia="en-US"/>
        </w:rPr>
        <w:t xml:space="preserve"> [Am. 47]</w:t>
      </w:r>
    </w:p>
    <w:p w14:paraId="226C3219" w14:textId="77777777" w:rsidR="00764EF7" w:rsidRPr="005A62A9" w:rsidRDefault="00764EF7">
      <w:pPr>
        <w:widowControl/>
        <w:rPr>
          <w:b/>
          <w:i/>
          <w:szCs w:val="24"/>
          <w:lang w:eastAsia="en-US"/>
        </w:rPr>
      </w:pPr>
      <w:r w:rsidRPr="005A62A9">
        <w:rPr>
          <w:b/>
          <w:i/>
          <w:szCs w:val="24"/>
          <w:lang w:eastAsia="en-US"/>
        </w:rPr>
        <w:br w:type="page"/>
      </w:r>
    </w:p>
    <w:p w14:paraId="2BCAB642"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(31c)</w:t>
      </w:r>
      <w:r w:rsidRPr="005A62A9">
        <w:rPr>
          <w:szCs w:val="24"/>
          <w:lang w:eastAsia="en-US"/>
        </w:rPr>
        <w:tab/>
      </w:r>
      <w:r w:rsidRPr="005A62A9">
        <w:rPr>
          <w:b/>
          <w:i/>
          <w:szCs w:val="24"/>
          <w:lang w:eastAsia="en-US"/>
        </w:rPr>
        <w:t>Kao što je potvrđeno sudskom praksom Suda Europske unije</w:t>
      </w:r>
      <w:r w:rsidRPr="005A62A9">
        <w:rPr>
          <w:szCs w:val="24"/>
          <w:vertAlign w:val="superscript"/>
          <w:lang w:eastAsia="en-US"/>
        </w:rPr>
        <w:footnoteReference w:id="49"/>
      </w:r>
      <w:r w:rsidRPr="005A62A9">
        <w:rPr>
          <w:b/>
          <w:i/>
          <w:szCs w:val="24"/>
          <w:lang w:eastAsia="en-US"/>
        </w:rPr>
        <w:t xml:space="preserve">, nevladinim organizacijama za zaštitu okoliša i izravno zainteresiranim pojedincima trebalo bi omogućiti </w:t>
      </w:r>
      <w:proofErr w:type="spellStart"/>
      <w:r w:rsidRPr="005A62A9">
        <w:rPr>
          <w:b/>
          <w:i/>
          <w:szCs w:val="24"/>
          <w:lang w:eastAsia="en-US"/>
        </w:rPr>
        <w:t>postupovnu</w:t>
      </w:r>
      <w:proofErr w:type="spellEnd"/>
      <w:r w:rsidRPr="005A62A9">
        <w:rPr>
          <w:b/>
          <w:i/>
          <w:szCs w:val="24"/>
          <w:lang w:eastAsia="en-US"/>
        </w:rPr>
        <w:t xml:space="preserve"> legitimaciju kako bi mogli osporiti određenu odluku nekog javnog tijela koja predstavlja kršenje ciljeva zaštite okoliša iz članka 4. Direktive 2000/60/EZ. Kako bi se poboljšao pristup pravosuđu u pitanjima za koja su nadležni nacionalni sudovi u Uniji te kako bi se nevladine organizacije za zaštitu okoliša i izravno </w:t>
      </w:r>
      <w:proofErr w:type="spellStart"/>
      <w:r w:rsidRPr="005A62A9">
        <w:rPr>
          <w:b/>
          <w:i/>
          <w:szCs w:val="24"/>
          <w:lang w:eastAsia="en-US"/>
        </w:rPr>
        <w:t>zainteresinrani</w:t>
      </w:r>
      <w:proofErr w:type="spellEnd"/>
      <w:r w:rsidRPr="005A62A9">
        <w:rPr>
          <w:b/>
          <w:i/>
          <w:szCs w:val="24"/>
          <w:lang w:eastAsia="en-US"/>
        </w:rPr>
        <w:t xml:space="preserve"> pojedinci pri osporavanju odluka koje predstavljaju kršenje Direktive 2000/60/EZ mogli pozvati na nacionalne zakone, u tu je direktivu potrebno uvesti odredbe kojima bi se osigurao pristup pravosuđu.</w:t>
      </w:r>
      <w:r w:rsidR="00764EF7" w:rsidRPr="005A62A9">
        <w:rPr>
          <w:b/>
          <w:szCs w:val="24"/>
          <w:lang w:eastAsia="en-US"/>
        </w:rPr>
        <w:t xml:space="preserve"> [Am. 48]</w:t>
      </w:r>
    </w:p>
    <w:p w14:paraId="1ABEDF44" w14:textId="77777777" w:rsidR="00764EF7" w:rsidRPr="005A62A9" w:rsidRDefault="00764EF7">
      <w:pPr>
        <w:widowControl/>
        <w:rPr>
          <w:szCs w:val="24"/>
          <w:lang w:eastAsia="en-US"/>
        </w:rPr>
      </w:pPr>
      <w:r w:rsidRPr="005A62A9">
        <w:rPr>
          <w:szCs w:val="24"/>
          <w:lang w:eastAsia="en-US"/>
        </w:rPr>
        <w:br w:type="page"/>
      </w:r>
    </w:p>
    <w:p w14:paraId="2787ECA7"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lastRenderedPageBreak/>
        <w:t>(32)</w:t>
      </w:r>
      <w:r w:rsidRPr="005A62A9">
        <w:rPr>
          <w:szCs w:val="24"/>
          <w:lang w:eastAsia="en-US"/>
        </w:rPr>
        <w:tab/>
        <w:t>S obzirom na sve nepredvidljivije vremenske prilike, a posebno ekstremne poplave, dugotrajne suše i velike nesreće koje uzrokuju ili pogoršavaju prekogranično</w:t>
      </w:r>
      <w:r w:rsidRPr="005A62A9">
        <w:rPr>
          <w:strike/>
          <w:szCs w:val="24"/>
          <w:lang w:eastAsia="en-US"/>
        </w:rPr>
        <w:t xml:space="preserve"> slučajno</w:t>
      </w:r>
      <w:r w:rsidRPr="005A62A9">
        <w:rPr>
          <w:szCs w:val="24"/>
          <w:lang w:eastAsia="en-US"/>
        </w:rPr>
        <w:t xml:space="preserve"> onečišćenje, od država članica trebalo bi zahtijevati da druge potencijalno pogođene države odmah obavijeste o takvim događajima te s njima učinkovito surađuju kako bi se ublažili učinci događaja ili nesreće. Isto tako, potrebno je ojačati suradnju među državama članicama i pojednostavniti prekograničnu suradnju kad je riječ o pitanjima koja su više strukturne prirode, tj. dugoročnijim prekograničnim pitanjima koja nisu posljedica nesreća i koja se ne mogu riješiti na razini država članica, u skladu s člankom 12. Direktive 2000/60/EZ. Ako je potrebna pomoć na razini EU-a, nadležna nacionalna tijela mogu slati zahtjeve za pomoć Komisijinu Koordinacijskom centru za odgovor na hitne situacije, koji će koordinirati moguću pomoć i raspoređivanje pomoći putem Mehanizma Unije za civilnu zaštitu, u skladu s člankom 15. Odluke </w:t>
      </w:r>
      <w:r w:rsidRPr="005A62A9">
        <w:rPr>
          <w:strike/>
          <w:szCs w:val="24"/>
          <w:lang w:eastAsia="en-US"/>
        </w:rPr>
        <w:t>1313/2013</w:t>
      </w:r>
      <w:r w:rsidRPr="005A62A9">
        <w:rPr>
          <w:b/>
          <w:i/>
          <w:szCs w:val="24"/>
          <w:lang w:eastAsia="en-US"/>
        </w:rPr>
        <w:t>1313/2013/EU</w:t>
      </w:r>
      <w:r w:rsidRPr="005A62A9">
        <w:rPr>
          <w:szCs w:val="24"/>
          <w:lang w:eastAsia="en-US"/>
        </w:rPr>
        <w:t xml:space="preserve"> Europskog parlamenta i Vijeća</w:t>
      </w:r>
      <w:r w:rsidRPr="005A62A9">
        <w:rPr>
          <w:szCs w:val="24"/>
          <w:vertAlign w:val="superscript"/>
          <w:lang w:eastAsia="en-US"/>
        </w:rPr>
        <w:footnoteReference w:id="50"/>
      </w:r>
      <w:r w:rsidRPr="005A62A9">
        <w:rPr>
          <w:szCs w:val="24"/>
          <w:lang w:eastAsia="en-US"/>
        </w:rPr>
        <w:t>.</w:t>
      </w:r>
      <w:r w:rsidRPr="005A62A9">
        <w:rPr>
          <w:b/>
          <w:i/>
          <w:szCs w:val="24"/>
          <w:lang w:eastAsia="en-US"/>
        </w:rPr>
        <w:t xml:space="preserve"> S obzirom na to da se vodna područja mogu proširiti i izvan područja Unije, osiguravanje učinkovite provedbe relevantnih odredaba o zaštiti voda na temelju Direktive 2000/60/EZ, kao i odgovarajuće koordinacije s relevantnim državama koje nisu članice, također bi doprinijelo ciljevima utvrđenima u Direktivi 2000/60/EZ za ta posebna vodna područja, kako je navedeno u članku 3. stavku 5. Direktive 2000/60/EZ. Osim toga, oružani sukobi koji se odvijaju u neposrednoj geografskoj blizini Unije također bi se trebali smatrati izvanrednim događajima zbog njihova velikog negativnog prekograničnog utjecaja na okoliš, uključujući onečišćenje zraka, tla i vode. S obzirom na to da se riječni slivovi zahvaćeni tim konfliktima pružaju i unutar granica Unije, Komisija i države članice trebale bi intenzivnije djelovati kako bi se postigla odgovarajuća usklađenost s relevantnim državama koje nisu članice u skladu s člankom 3. stavkom 5. Direktive 2000/60/EZ.</w:t>
      </w:r>
      <w:r w:rsidR="00764EF7" w:rsidRPr="005A62A9">
        <w:rPr>
          <w:b/>
          <w:szCs w:val="24"/>
          <w:lang w:eastAsia="en-US"/>
        </w:rPr>
        <w:t xml:space="preserve"> [Am. 49]</w:t>
      </w:r>
    </w:p>
    <w:p w14:paraId="248E77F2" w14:textId="77777777" w:rsidR="00764EF7" w:rsidRPr="005A62A9" w:rsidRDefault="00764EF7">
      <w:pPr>
        <w:widowControl/>
        <w:rPr>
          <w:b/>
          <w:i/>
          <w:szCs w:val="24"/>
          <w:lang w:eastAsia="en-US"/>
        </w:rPr>
      </w:pPr>
      <w:r w:rsidRPr="005A62A9">
        <w:rPr>
          <w:b/>
          <w:i/>
          <w:szCs w:val="24"/>
          <w:lang w:eastAsia="en-US"/>
        </w:rPr>
        <w:br w:type="page"/>
      </w:r>
    </w:p>
    <w:p w14:paraId="089C3803"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(32a)</w:t>
      </w:r>
      <w:r w:rsidRPr="005A62A9">
        <w:rPr>
          <w:szCs w:val="24"/>
          <w:lang w:eastAsia="en-US"/>
        </w:rPr>
        <w:tab/>
      </w:r>
      <w:r w:rsidRPr="005A62A9">
        <w:rPr>
          <w:b/>
          <w:i/>
          <w:szCs w:val="24"/>
          <w:lang w:eastAsia="en-US"/>
        </w:rPr>
        <w:t>U svom izvješću od 19. svibnja 2021. pod nazivom „Načelo ‚onečišćivač plaća’: nedosljedna primjena u politikama i mjerama EU-a u području okoliša”, Europski revizorski sud navodi da države članice već troše približno 100 milijardi EUR godišnje na opskrbu vodom i odvodnju te da se očekuje povećanje tih rashoda za više od 25 % kako bi se ispunili ciljevi zakonodavstva Unije o pročišćavanju otpadnih voda i vodi za piće, što ne uključuje ulaganja potrebna za obnovu postojeće infrastrukture ili ispunjenje ciljeva Okvirne direktive o vodama i Direktive o poplavama. Nadalje, u Uniji korisnici u prosjeku plaćaju oko 70 % troškova pružanja vodnih usluga putem tarifa za vodu, dok se iz javne blagajne financira preostalih 30 %, iako postoje znatne razlike između regija i država članica. Kućanstva u Uniji obično plaćaju većinu troškova vodoopskrbe i sanitarnih usluga, iako troše samo 10 % vode, dok gospodarski sektori koji vrše najveći pritisak na obnovljive slatkovodne resurse najmanje doprinose pokrivanju takvih troškova.</w:t>
      </w:r>
      <w:r w:rsidR="00764EF7" w:rsidRPr="005A62A9">
        <w:rPr>
          <w:b/>
          <w:szCs w:val="24"/>
          <w:lang w:eastAsia="en-US"/>
        </w:rPr>
        <w:t xml:space="preserve"> [Am. 50]</w:t>
      </w:r>
    </w:p>
    <w:p w14:paraId="6C1D8E4C" w14:textId="77777777" w:rsidR="00764EF7" w:rsidRPr="005A62A9" w:rsidRDefault="00764EF7">
      <w:pPr>
        <w:widowControl/>
        <w:rPr>
          <w:b/>
          <w:i/>
          <w:szCs w:val="24"/>
          <w:lang w:eastAsia="en-US"/>
        </w:rPr>
      </w:pPr>
      <w:r w:rsidRPr="005A62A9">
        <w:rPr>
          <w:b/>
          <w:i/>
          <w:szCs w:val="24"/>
          <w:lang w:eastAsia="en-US"/>
        </w:rPr>
        <w:br w:type="page"/>
      </w:r>
    </w:p>
    <w:p w14:paraId="44E8F730"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(32b)</w:t>
      </w:r>
      <w:r w:rsidRPr="005A62A9">
        <w:rPr>
          <w:szCs w:val="24"/>
          <w:lang w:eastAsia="en-US"/>
        </w:rPr>
        <w:tab/>
      </w:r>
      <w:r w:rsidRPr="005A62A9">
        <w:rPr>
          <w:b/>
          <w:i/>
          <w:szCs w:val="24"/>
          <w:lang w:eastAsia="en-US"/>
        </w:rPr>
        <w:t>Troškovi programa praćenja za utvrđivanje stanja površinskih i podzemnih voda financiraju se isključivo iz proračuna država članica. Očekuje se da će ti troškovi praćenja dodatno porasti s obzirom na to da se količina kemikalija otkrivena u vodnom okolišu neprestano mijenja, da je sve više novih onečišćujućih tvari koje su se nedavno pojavile u vodnom okolišu, da je potrebno neprestano poboljšavati metode kemijske analize kako bi se otkrile takve nove onečišćujuće tvari i tvari u nastajanju te ispravno procijenio njihov ekološki učinak, i da je potrebno razviti nove metode praćenja kako bi se bolje procijenili učinci kemijskih smjesa. Kako bi se pokrili ti troškovi, u skladu s načelom „onečišćivač plaća” iz članka 191. stavka 2. Ugovora o funkcioniranju Europske unije (UFEU), nužno je da proizvođači koji na tržište Unije stavljaju proizvode koji sadržavaju tvari koje dokazano ili potencijalno negativno utječu na zdravlje ljudi i vodni okoliš preuzmu financijsku odgovornost za mjere potrebne za nadzor tvari koje nastaju u kontekstu njihovih komercijalnih aktivnosti i koje su prisutne u površinskim i podzemnim vodama. Sustav proširene odgovornosti proizvođača vjerojatno je najprikladnije sredstvo za postizanje tog cilja jer bi se njime ograničilo financijsko opterećenje na porezne obveznike, a istodobno potaknuo razvoj zelenijih proizvoda. Komisija bi stoga trebala pripremiti procjenu učinka kojom se ispituje uključivanje u Direktivu 2006/118/EZ i Direktivu 2008/105/EZ mehanizma proširene odgovornosti proizvođača, primjenjivog na prioritetne tvari definirane Direktivom 2006/118/EZ i Direktivom 2008/105/EZ, kao i na nove i nove onečišćujuće tvari, kako je definirano u popisima praćenja u skladu s Direktivom 2006/118/EZ i Direktivom 2008/105/EZ. Procjeni učinka trebalo bi, prema potrebi, priložiti zakonodavni prijedlog za reviziju direktiva 2006/118/EZ i 2008/105/EZ.</w:t>
      </w:r>
      <w:r w:rsidR="00764EF7" w:rsidRPr="005A62A9">
        <w:rPr>
          <w:b/>
          <w:szCs w:val="24"/>
          <w:lang w:eastAsia="en-US"/>
        </w:rPr>
        <w:t xml:space="preserve"> [Am. 51]</w:t>
      </w:r>
    </w:p>
    <w:p w14:paraId="385FD6C3" w14:textId="77777777" w:rsidR="00764EF7" w:rsidRPr="005A62A9" w:rsidRDefault="00764EF7">
      <w:pPr>
        <w:widowControl/>
        <w:rPr>
          <w:b/>
          <w:i/>
          <w:szCs w:val="24"/>
          <w:lang w:eastAsia="en-US"/>
        </w:rPr>
      </w:pPr>
      <w:r w:rsidRPr="005A62A9">
        <w:rPr>
          <w:b/>
          <w:i/>
          <w:szCs w:val="24"/>
          <w:lang w:eastAsia="en-US"/>
        </w:rPr>
        <w:br w:type="page"/>
      </w:r>
    </w:p>
    <w:p w14:paraId="4FBEC703"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(32c)</w:t>
      </w:r>
      <w:r w:rsidRPr="005A62A9">
        <w:rPr>
          <w:szCs w:val="24"/>
          <w:lang w:eastAsia="en-US"/>
        </w:rPr>
        <w:tab/>
      </w:r>
      <w:r w:rsidRPr="005A62A9">
        <w:rPr>
          <w:b/>
          <w:i/>
          <w:szCs w:val="24"/>
          <w:lang w:eastAsia="en-US"/>
        </w:rPr>
        <w:t>Praćenje povećanog broja tvari ili skupina tvari uključuje povećane troškove, ali i potrebu za jačanjem administrativnih kapaciteta u državama članicama, posebno onima s oskudnim resursima. S obzirom na navedeno, Komisija bi trebala uspostaviti zajednički europski sustav za praćenje za upravljanje zahtjevima za praćenje na zahtjev država članica, čime bi se olakšalo njihovo financijsko i administrativno opterećenje. Komisija bi trebala definirati metode rada sustava za praćenje. Upotreba usluga takvog sustava trebala bi biti dobrovoljna i ne bi trebala dovoditi u pitanje mehanizme koje su države članice već uspostavile.</w:t>
      </w:r>
      <w:r w:rsidR="00764EF7" w:rsidRPr="005A62A9">
        <w:rPr>
          <w:b/>
          <w:szCs w:val="24"/>
          <w:lang w:eastAsia="en-US"/>
        </w:rPr>
        <w:t xml:space="preserve"> [Am. 52]</w:t>
      </w:r>
    </w:p>
    <w:p w14:paraId="64E5A590" w14:textId="77777777" w:rsidR="00764EF7" w:rsidRPr="005A62A9" w:rsidRDefault="00764EF7">
      <w:pPr>
        <w:widowControl/>
        <w:rPr>
          <w:b/>
          <w:i/>
          <w:szCs w:val="24"/>
          <w:lang w:eastAsia="en-US"/>
        </w:rPr>
      </w:pPr>
      <w:r w:rsidRPr="005A62A9">
        <w:rPr>
          <w:b/>
          <w:i/>
          <w:szCs w:val="24"/>
          <w:lang w:eastAsia="en-US"/>
        </w:rPr>
        <w:br w:type="page"/>
      </w:r>
    </w:p>
    <w:p w14:paraId="590D7F98"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(32d)</w:t>
      </w:r>
      <w:r w:rsidRPr="005A62A9">
        <w:rPr>
          <w:szCs w:val="24"/>
          <w:lang w:eastAsia="en-US"/>
        </w:rPr>
        <w:tab/>
      </w:r>
      <w:r w:rsidRPr="005A62A9">
        <w:rPr>
          <w:b/>
          <w:i/>
          <w:szCs w:val="24"/>
          <w:lang w:eastAsia="en-US"/>
        </w:rPr>
        <w:t>Dokazi pokazuju da postoji potreba za ulaganjima u vodni sektor i da je financiranje sredstvima Unije ključno kako bi neke države članice ispunile pravne obveze utvrđene u Direktivi 2000/60/EZ, Direktivi 2008/105/EZ i Direktivi 2006/118/EZ. Sve države članice trebale bi povećati svoje izdatke za najmanje 20 % kako bi dosegnule standarde EU-a primjenjive na vode, a ukupni nedostatak financijskih sredstava za razdoblje do 2030. iznosi 289 milijardi EUR</w:t>
      </w:r>
      <w:r w:rsidRPr="005A62A9">
        <w:rPr>
          <w:szCs w:val="24"/>
          <w:vertAlign w:val="superscript"/>
          <w:lang w:eastAsia="en-US"/>
        </w:rPr>
        <w:footnoteReference w:id="51"/>
      </w:r>
      <w:r w:rsidRPr="005A62A9">
        <w:rPr>
          <w:b/>
          <w:i/>
          <w:szCs w:val="24"/>
          <w:lang w:eastAsia="en-US"/>
        </w:rPr>
        <w:t>. Stoga je, nakon uspostave, potrebno osigurati dostatne financijske i ljudske resurse za potrebe provedbe praćenja i inspekcija vodnih tijela u svim državama članicama, među ostalim putem relevantnih strukturnih fondova i programa Unije, kao i doprinosima iz privatnog sektora, među ostalim u okviru mehanizma proširene odgovornosti proizvođača.</w:t>
      </w:r>
      <w:r w:rsidR="00764EF7" w:rsidRPr="005A62A9">
        <w:rPr>
          <w:b/>
          <w:szCs w:val="24"/>
          <w:lang w:eastAsia="en-US"/>
        </w:rPr>
        <w:t xml:space="preserve"> [Am. 53]</w:t>
      </w:r>
    </w:p>
    <w:p w14:paraId="75E4D4D7"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(33)</w:t>
      </w:r>
      <w:r w:rsidRPr="005A62A9">
        <w:rPr>
          <w:szCs w:val="24"/>
          <w:lang w:eastAsia="en-US"/>
        </w:rPr>
        <w:tab/>
        <w:t>Direktive 2000/60/EU, 2006/118/EZ i 2008/105/EZ trebalo bi stoga na odgovarajući način izmijeniti.</w:t>
      </w:r>
    </w:p>
    <w:p w14:paraId="66C62826" w14:textId="77777777" w:rsidR="00764EF7" w:rsidRPr="005A62A9" w:rsidRDefault="00764EF7">
      <w:pPr>
        <w:widowControl/>
        <w:rPr>
          <w:szCs w:val="24"/>
          <w:lang w:eastAsia="en-US"/>
        </w:rPr>
      </w:pPr>
      <w:r w:rsidRPr="005A62A9">
        <w:rPr>
          <w:szCs w:val="24"/>
          <w:lang w:eastAsia="en-US"/>
        </w:rPr>
        <w:br w:type="page"/>
      </w:r>
    </w:p>
    <w:p w14:paraId="5AFF374F"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(34)</w:t>
      </w:r>
      <w:r w:rsidRPr="005A62A9">
        <w:rPr>
          <w:szCs w:val="24"/>
          <w:lang w:eastAsia="en-US"/>
        </w:rPr>
        <w:tab/>
        <w:t>Budući da države članice ne mogu same dostatno ostvariti ciljeve ove Direktive, odnosno osiguravanje visoke razine zaštite okoliša i poboljšanje ekološke kvalitete slatke vode u Europi, nego ih se zbog prekogranične prirode onečišćenja voda može na bolji način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p w14:paraId="0BF9B50F"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t>(34a)</w:t>
      </w:r>
      <w:r w:rsidRPr="005A62A9">
        <w:rPr>
          <w:szCs w:val="24"/>
          <w:lang w:eastAsia="en-US"/>
        </w:rPr>
        <w:tab/>
      </w:r>
      <w:r w:rsidRPr="005A62A9">
        <w:rPr>
          <w:b/>
          <w:i/>
          <w:szCs w:val="24"/>
          <w:lang w:eastAsia="en-US"/>
        </w:rPr>
        <w:t xml:space="preserve">Države članice trebale bi poticati sinergije između zahtjeva iz relevantnih direktiva u pogledu prikupljanja podataka i uvođenja digitalnih alata kao što su tehnologije daljinskog istraživanja ili promatranje Zemlje (usluge programa </w:t>
      </w:r>
      <w:proofErr w:type="spellStart"/>
      <w:r w:rsidRPr="005A62A9">
        <w:rPr>
          <w:b/>
          <w:i/>
          <w:szCs w:val="24"/>
          <w:lang w:eastAsia="en-US"/>
        </w:rPr>
        <w:t>Copernicus</w:t>
      </w:r>
      <w:proofErr w:type="spellEnd"/>
      <w:r w:rsidRPr="005A62A9">
        <w:rPr>
          <w:b/>
          <w:i/>
          <w:szCs w:val="24"/>
          <w:lang w:eastAsia="en-US"/>
        </w:rPr>
        <w:t>).</w:t>
      </w:r>
      <w:r w:rsidR="00764EF7" w:rsidRPr="005A62A9">
        <w:rPr>
          <w:b/>
          <w:szCs w:val="24"/>
          <w:lang w:eastAsia="en-US"/>
        </w:rPr>
        <w:t xml:space="preserve"> [Am. 54]</w:t>
      </w:r>
    </w:p>
    <w:p w14:paraId="05A3AE62" w14:textId="77777777" w:rsidR="00764EF7" w:rsidRPr="005A62A9" w:rsidRDefault="00764EF7">
      <w:pPr>
        <w:widowControl/>
        <w:rPr>
          <w:b/>
          <w:i/>
          <w:szCs w:val="24"/>
          <w:lang w:eastAsia="en-US"/>
        </w:rPr>
      </w:pPr>
      <w:r w:rsidRPr="005A62A9">
        <w:rPr>
          <w:b/>
          <w:i/>
          <w:szCs w:val="24"/>
          <w:lang w:eastAsia="en-US"/>
        </w:rPr>
        <w:br w:type="page"/>
      </w:r>
    </w:p>
    <w:p w14:paraId="7365A656" w14:textId="77777777" w:rsidR="0051051A" w:rsidRPr="005A62A9" w:rsidRDefault="0051051A" w:rsidP="0051051A">
      <w:pPr>
        <w:spacing w:before="120" w:after="120" w:line="360" w:lineRule="auto"/>
        <w:ind w:left="850" w:hanging="850"/>
        <w:rPr>
          <w:b/>
          <w:szCs w:val="24"/>
          <w:lang w:eastAsia="en-US"/>
        </w:rPr>
      </w:pPr>
      <w:r w:rsidRPr="005A62A9">
        <w:rPr>
          <w:b/>
          <w:i/>
          <w:szCs w:val="24"/>
          <w:lang w:eastAsia="en-US"/>
        </w:rPr>
        <w:lastRenderedPageBreak/>
        <w:t>(34b)</w:t>
      </w:r>
      <w:r w:rsidRPr="005A62A9">
        <w:rPr>
          <w:szCs w:val="24"/>
          <w:lang w:eastAsia="en-US"/>
        </w:rPr>
        <w:tab/>
      </w:r>
      <w:r w:rsidRPr="005A62A9">
        <w:rPr>
          <w:b/>
          <w:i/>
          <w:szCs w:val="24"/>
          <w:lang w:eastAsia="en-US"/>
        </w:rPr>
        <w:t>Nadležna tijela bi trebala podupirati osposobljavanja, programe razvoja vještina i ulaganja u ljudski kapital kako bi se poduprla učinkovita provedba najboljih tehnologija i inovativnih rješenja u okviru direktiva. Informacije bi trebale biti dostupne na različitim nacionalnim jezicima kako bi se povećala dostupnost relevantnih podataka za relevantne lokalne aktere i građane diljem Europe.</w:t>
      </w:r>
      <w:r w:rsidR="00764EF7" w:rsidRPr="005A62A9">
        <w:rPr>
          <w:b/>
          <w:szCs w:val="24"/>
          <w:lang w:eastAsia="en-US"/>
        </w:rPr>
        <w:t xml:space="preserve"> [Am. 55]</w:t>
      </w:r>
    </w:p>
    <w:p w14:paraId="1DAB2F0D" w14:textId="77777777" w:rsidR="0051051A" w:rsidRPr="005A62A9" w:rsidRDefault="0051051A" w:rsidP="0051051A">
      <w:pPr>
        <w:keepNext/>
        <w:widowControl/>
        <w:spacing w:before="120" w:after="120" w:line="360" w:lineRule="auto"/>
        <w:rPr>
          <w:szCs w:val="24"/>
          <w:lang w:eastAsia="en-US"/>
        </w:rPr>
      </w:pPr>
      <w:r w:rsidRPr="005A62A9">
        <w:rPr>
          <w:szCs w:val="24"/>
          <w:lang w:eastAsia="en-US"/>
        </w:rPr>
        <w:t>DONIJELI SU OVU DIREKTIVU:</w:t>
      </w:r>
    </w:p>
    <w:p w14:paraId="4B38B84D" w14:textId="77777777" w:rsidR="00764EF7" w:rsidRPr="005A62A9" w:rsidRDefault="00764EF7">
      <w:pPr>
        <w:widowControl/>
        <w:rPr>
          <w:szCs w:val="24"/>
          <w:lang w:eastAsia="en-US"/>
        </w:rPr>
      </w:pPr>
      <w:r w:rsidRPr="005A62A9">
        <w:rPr>
          <w:szCs w:val="24"/>
          <w:lang w:eastAsia="en-US"/>
        </w:rPr>
        <w:br w:type="page"/>
      </w:r>
    </w:p>
    <w:p w14:paraId="5A032CC0" w14:textId="77777777" w:rsidR="0051051A" w:rsidRPr="005A62A9" w:rsidRDefault="0051051A" w:rsidP="0051051A">
      <w:pPr>
        <w:spacing w:before="120" w:after="120" w:line="360" w:lineRule="auto"/>
        <w:jc w:val="center"/>
        <w:rPr>
          <w:szCs w:val="24"/>
          <w:lang w:eastAsia="en-US"/>
        </w:rPr>
      </w:pPr>
      <w:r w:rsidRPr="005A62A9">
        <w:rPr>
          <w:szCs w:val="24"/>
          <w:lang w:eastAsia="en-US"/>
        </w:rPr>
        <w:lastRenderedPageBreak/>
        <w:t>Članak 1.</w:t>
      </w:r>
      <w:r w:rsidRPr="005A62A9">
        <w:rPr>
          <w:szCs w:val="24"/>
          <w:lang w:eastAsia="en-US"/>
        </w:rPr>
        <w:br/>
        <w:t>Izmjene Direktive 2000/60/EZ</w:t>
      </w:r>
    </w:p>
    <w:p w14:paraId="46D8A63B" w14:textId="77777777" w:rsidR="0051051A" w:rsidRPr="005A62A9" w:rsidRDefault="0051051A" w:rsidP="0051051A">
      <w:pPr>
        <w:spacing w:before="120" w:after="120" w:line="360" w:lineRule="auto"/>
        <w:rPr>
          <w:szCs w:val="24"/>
          <w:lang w:eastAsia="en-US"/>
        </w:rPr>
      </w:pPr>
      <w:r w:rsidRPr="005A62A9">
        <w:rPr>
          <w:szCs w:val="24"/>
          <w:lang w:eastAsia="en-US"/>
        </w:rPr>
        <w:t>Direktiva 2000/60/EZ mijenja se kako slijedi:</w:t>
      </w:r>
    </w:p>
    <w:p w14:paraId="006DEF2B"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t>(1)</w:t>
      </w:r>
      <w:r w:rsidRPr="005A62A9">
        <w:rPr>
          <w:szCs w:val="24"/>
          <w:lang w:eastAsia="en-US"/>
        </w:rPr>
        <w:tab/>
        <w:t>u članku 1.</w:t>
      </w:r>
      <w:r w:rsidRPr="005A62A9">
        <w:rPr>
          <w:b/>
          <w:i/>
          <w:szCs w:val="24"/>
          <w:lang w:eastAsia="en-US"/>
        </w:rPr>
        <w:t>, točki (e),</w:t>
      </w:r>
      <w:r w:rsidRPr="005A62A9">
        <w:rPr>
          <w:szCs w:val="24"/>
          <w:lang w:eastAsia="en-US"/>
        </w:rPr>
        <w:t xml:space="preserve"> četvrta alineja zamjenjuje se sljedećim:</w:t>
      </w:r>
      <w:r w:rsidR="00764EF7" w:rsidRPr="005A62A9">
        <w:rPr>
          <w:b/>
          <w:szCs w:val="24"/>
          <w:lang w:eastAsia="en-US"/>
        </w:rPr>
        <w:t xml:space="preserve"> [Am. 56]</w:t>
      </w:r>
    </w:p>
    <w:p w14:paraId="147CEDE9" w14:textId="77777777" w:rsidR="0051051A" w:rsidRPr="005A62A9" w:rsidRDefault="0051051A" w:rsidP="0051051A">
      <w:pPr>
        <w:spacing w:before="120" w:after="120" w:line="360" w:lineRule="auto"/>
        <w:ind w:left="850"/>
        <w:rPr>
          <w:szCs w:val="24"/>
          <w:lang w:eastAsia="en-US"/>
        </w:rPr>
      </w:pPr>
      <w:r w:rsidRPr="005A62A9">
        <w:rPr>
          <w:szCs w:val="24"/>
          <w:lang w:eastAsia="en-US"/>
        </w:rPr>
        <w:t>„— postizanju ciljeva relevantnih međunarodnih ugovora, uključujući one koji su usmjereni na eliminaciju onečišćenja morskog okoliša, djelovanjem Unije za prekidanje ili postupno eliminiranje ispuštanja, emisija i rasipanja prioritetnih opasnih tvari, a s konačnim ciljem da se u morskom okolišu postignu koncentracije slične temeljnim vrijednostima za tvari koje se prirodno javljaju i koncentracije blizu nule za sintetske tvari.;”</w:t>
      </w:r>
    </w:p>
    <w:p w14:paraId="17BFBA59" w14:textId="77777777" w:rsidR="00764EF7" w:rsidRPr="005A62A9" w:rsidRDefault="00764EF7">
      <w:pPr>
        <w:widowControl/>
        <w:rPr>
          <w:szCs w:val="24"/>
          <w:lang w:eastAsia="en-US"/>
        </w:rPr>
      </w:pPr>
      <w:r w:rsidRPr="005A62A9">
        <w:rPr>
          <w:szCs w:val="24"/>
          <w:lang w:eastAsia="en-US"/>
        </w:rPr>
        <w:br w:type="page"/>
      </w:r>
    </w:p>
    <w:p w14:paraId="315C97E0"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(2)</w:t>
      </w:r>
      <w:r w:rsidRPr="005A62A9">
        <w:rPr>
          <w:szCs w:val="24"/>
          <w:lang w:eastAsia="en-US"/>
        </w:rPr>
        <w:tab/>
        <w:t>članak 2. mijenja se kako slijedi:</w:t>
      </w:r>
    </w:p>
    <w:p w14:paraId="483B3CA9"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točka 24. zamjenjuje se sljedećim:</w:t>
      </w:r>
    </w:p>
    <w:p w14:paraId="2392FE25"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„24.</w:t>
      </w:r>
      <w:r w:rsidRPr="005A62A9">
        <w:rPr>
          <w:szCs w:val="24"/>
          <w:lang w:eastAsia="en-US"/>
        </w:rPr>
        <w:tab/>
        <w:t>„Dobro kemijsko stanje površinskih voda” znači kemijsko stanje potrebno da bi se postigli okolišni ciljevi za površinske vode utvrđeni u članku 4. stavku 1. točki (a) ove Direktive, odnosno kemijsko stanje tijela površinske vode u kojoj koncentracija onečišćujuće tvari ne prelazi standarde kvalitete okoliša za prioritetne tvari navedene u dijelu A Priloga I. Direktivi 2008/105/EZ Europskog parlamenta i Vijeća* ni standarde kvalitete okoliša za onečišćujuće tvari specifične za riječni sliv utvrđene u skladu s člankom 8. stavkom 2. točkom (c) i člankom 8.d stavkom 1. te direktive.;”</w:t>
      </w:r>
    </w:p>
    <w:p w14:paraId="592C8C09"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(b)</w:t>
      </w:r>
      <w:r w:rsidRPr="005A62A9">
        <w:rPr>
          <w:szCs w:val="24"/>
          <w:lang w:eastAsia="en-US"/>
        </w:rPr>
        <w:tab/>
        <w:t>točka 30. zamjenjuje se sljedećim:</w:t>
      </w:r>
    </w:p>
    <w:p w14:paraId="1D0510C2"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„30.</w:t>
      </w:r>
      <w:r w:rsidRPr="005A62A9">
        <w:rPr>
          <w:szCs w:val="24"/>
          <w:lang w:eastAsia="en-US"/>
        </w:rPr>
        <w:tab/>
        <w:t>„Prioritetne tvari” znači tvari navedene u dijelu A Priloga I. Direktivi 2008/105/EZ, odnosno tvari koje u velikom dijelu država članica predstavljaju znatan rizik za vodni okoliš ili znatan rizik koji se putem njega prenosi.;”</w:t>
      </w:r>
    </w:p>
    <w:p w14:paraId="6660B3FF" w14:textId="77777777" w:rsidR="00764EF7" w:rsidRPr="005A62A9" w:rsidRDefault="00764EF7">
      <w:pPr>
        <w:widowControl/>
        <w:rPr>
          <w:szCs w:val="24"/>
          <w:lang w:eastAsia="en-US"/>
        </w:rPr>
      </w:pPr>
      <w:r w:rsidRPr="005A62A9">
        <w:rPr>
          <w:szCs w:val="24"/>
          <w:lang w:eastAsia="en-US"/>
        </w:rPr>
        <w:br w:type="page"/>
      </w:r>
    </w:p>
    <w:p w14:paraId="26E62F74"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(c)</w:t>
      </w:r>
      <w:r w:rsidRPr="005A62A9">
        <w:rPr>
          <w:szCs w:val="24"/>
          <w:lang w:eastAsia="en-US"/>
        </w:rPr>
        <w:tab/>
        <w:t>umeću se sljedeće točke 30.a i 30.b:</w:t>
      </w:r>
    </w:p>
    <w:p w14:paraId="67B74B9B"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„30.a</w:t>
      </w:r>
      <w:r w:rsidRPr="005A62A9">
        <w:rPr>
          <w:szCs w:val="24"/>
          <w:lang w:eastAsia="en-US"/>
        </w:rPr>
        <w:tab/>
        <w:t xml:space="preserve">„Prioritetne opasne tvari” znači prioritetne tvari koje su označene kao „opasne” na temelju toga što su u znanstvenim izvješćima, relevantnom zakonodavstvu Unije ili relevantnim međunarodnim sporazumima prepoznate kao toksične, postojane i sklone </w:t>
      </w:r>
      <w:proofErr w:type="spellStart"/>
      <w:r w:rsidRPr="005A62A9">
        <w:rPr>
          <w:szCs w:val="24"/>
          <w:lang w:eastAsia="en-US"/>
        </w:rPr>
        <w:t>bioakumuliranju</w:t>
      </w:r>
      <w:proofErr w:type="spellEnd"/>
      <w:r w:rsidRPr="005A62A9">
        <w:rPr>
          <w:szCs w:val="24"/>
          <w:lang w:eastAsia="en-US"/>
        </w:rPr>
        <w:t xml:space="preserve"> </w:t>
      </w:r>
      <w:r w:rsidRPr="005A62A9">
        <w:rPr>
          <w:b/>
          <w:i/>
          <w:szCs w:val="24"/>
          <w:lang w:eastAsia="en-US"/>
        </w:rPr>
        <w:t xml:space="preserve">(PBT), ili da imaju svojstva velike postojanosti i velike </w:t>
      </w:r>
      <w:proofErr w:type="spellStart"/>
      <w:r w:rsidRPr="005A62A9">
        <w:rPr>
          <w:b/>
          <w:i/>
          <w:szCs w:val="24"/>
          <w:lang w:eastAsia="en-US"/>
        </w:rPr>
        <w:t>bioakumulativnosti</w:t>
      </w:r>
      <w:proofErr w:type="spellEnd"/>
      <w:r w:rsidRPr="005A62A9">
        <w:rPr>
          <w:b/>
          <w:i/>
          <w:szCs w:val="24"/>
          <w:lang w:eastAsia="en-US"/>
        </w:rPr>
        <w:t xml:space="preserve"> (</w:t>
      </w:r>
      <w:proofErr w:type="spellStart"/>
      <w:r w:rsidRPr="005A62A9">
        <w:rPr>
          <w:b/>
          <w:i/>
          <w:szCs w:val="24"/>
          <w:lang w:eastAsia="en-US"/>
        </w:rPr>
        <w:t>vPvB</w:t>
      </w:r>
      <w:proofErr w:type="spellEnd"/>
      <w:r w:rsidRPr="005A62A9">
        <w:rPr>
          <w:b/>
          <w:i/>
          <w:szCs w:val="24"/>
          <w:lang w:eastAsia="en-US"/>
        </w:rPr>
        <w:t>), postojanosti, mobilnosti i toksičnosti (PMT), velike postojanosti i velike mobilnosti (</w:t>
      </w:r>
      <w:proofErr w:type="spellStart"/>
      <w:r w:rsidRPr="005A62A9">
        <w:rPr>
          <w:b/>
          <w:i/>
          <w:szCs w:val="24"/>
          <w:lang w:eastAsia="en-US"/>
        </w:rPr>
        <w:t>vPvM</w:t>
      </w:r>
      <w:proofErr w:type="spellEnd"/>
      <w:r w:rsidRPr="005A62A9">
        <w:rPr>
          <w:b/>
          <w:i/>
          <w:szCs w:val="24"/>
          <w:lang w:eastAsia="en-US"/>
        </w:rPr>
        <w:t xml:space="preserve">) </w:t>
      </w:r>
      <w:r w:rsidRPr="005A62A9">
        <w:rPr>
          <w:szCs w:val="24"/>
          <w:lang w:eastAsia="en-US"/>
        </w:rPr>
        <w:t>ili kao tvari koje izazivaju jednaku razinu zabrinutosti, ako je ta zabrinutost relevantna za vodni okoliš</w:t>
      </w:r>
      <w:r w:rsidRPr="005A62A9">
        <w:rPr>
          <w:b/>
          <w:i/>
          <w:szCs w:val="24"/>
          <w:lang w:eastAsia="en-US"/>
        </w:rPr>
        <w:t>, te tvari zbog kojih je potrebno poduzeti mjere u skladu s člankom 4</w:t>
      </w:r>
      <w:r w:rsidRPr="005A62A9">
        <w:rPr>
          <w:szCs w:val="24"/>
          <w:lang w:eastAsia="en-US"/>
        </w:rPr>
        <w:t>.</w:t>
      </w:r>
      <w:r w:rsidRPr="005A62A9">
        <w:rPr>
          <w:b/>
          <w:i/>
          <w:szCs w:val="24"/>
          <w:lang w:eastAsia="en-US"/>
        </w:rPr>
        <w:t xml:space="preserve"> stavkom 1. točkom (a) </w:t>
      </w:r>
      <w:proofErr w:type="spellStart"/>
      <w:r w:rsidRPr="005A62A9">
        <w:rPr>
          <w:b/>
          <w:i/>
          <w:szCs w:val="24"/>
          <w:lang w:eastAsia="en-US"/>
        </w:rPr>
        <w:t>podtočkom</w:t>
      </w:r>
      <w:proofErr w:type="spellEnd"/>
      <w:r w:rsidRPr="005A62A9">
        <w:rPr>
          <w:b/>
          <w:i/>
          <w:szCs w:val="24"/>
          <w:lang w:eastAsia="en-US"/>
        </w:rPr>
        <w:t xml:space="preserve"> iv.</w:t>
      </w:r>
      <w:r w:rsidR="00764EF7" w:rsidRPr="005A62A9">
        <w:rPr>
          <w:b/>
          <w:szCs w:val="24"/>
          <w:lang w:eastAsia="en-US"/>
        </w:rPr>
        <w:t xml:space="preserve"> [Am. 57]</w:t>
      </w:r>
    </w:p>
    <w:p w14:paraId="7DDC6AAC"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30.b</w:t>
      </w:r>
      <w:r w:rsidRPr="005A62A9">
        <w:rPr>
          <w:szCs w:val="24"/>
          <w:lang w:eastAsia="en-US"/>
        </w:rPr>
        <w:tab/>
        <w:t>„Onečišćujuće tvari specifične za riječni sliv” znači onečišćujuće tvari koje nisu ili više nisu utvrđene kao prioritetne tvari, ali za koje su države članice na temelju procjene pritisaka i učinaka na površinske vode provedene u skladu s Prilogom II. ovoj Direktivi utvrdile da unutar njihova državnog područja predstavljaju znatan rizik za vodni okoliš ili znatan rizik koji se putem njega prenosi.;”</w:t>
      </w:r>
    </w:p>
    <w:p w14:paraId="0BF541DF" w14:textId="77777777" w:rsidR="00764EF7" w:rsidRPr="005A62A9" w:rsidRDefault="00764EF7">
      <w:pPr>
        <w:widowControl/>
        <w:rPr>
          <w:szCs w:val="24"/>
          <w:lang w:eastAsia="en-US"/>
        </w:rPr>
      </w:pPr>
      <w:r w:rsidRPr="005A62A9">
        <w:rPr>
          <w:szCs w:val="24"/>
          <w:lang w:eastAsia="en-US"/>
        </w:rPr>
        <w:br w:type="page"/>
      </w:r>
    </w:p>
    <w:p w14:paraId="5AECC560"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(d)</w:t>
      </w:r>
      <w:r w:rsidRPr="005A62A9">
        <w:rPr>
          <w:szCs w:val="24"/>
          <w:lang w:eastAsia="en-US"/>
        </w:rPr>
        <w:tab/>
        <w:t>točka 35. zamjenjuje se sljedećim:</w:t>
      </w:r>
    </w:p>
    <w:p w14:paraId="485CEB03"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„35.</w:t>
      </w:r>
      <w:r w:rsidRPr="005A62A9">
        <w:rPr>
          <w:szCs w:val="24"/>
          <w:lang w:eastAsia="en-US"/>
        </w:rPr>
        <w:tab/>
        <w:t xml:space="preserve">„Standard kvalitete okoliša” znači koncentracija određene onečišćujuće tvari ili skupine onečišćujućih tvari u vodi, sedimentu ili </w:t>
      </w:r>
      <w:proofErr w:type="spellStart"/>
      <w:r w:rsidRPr="005A62A9">
        <w:rPr>
          <w:strike/>
          <w:szCs w:val="24"/>
          <w:lang w:eastAsia="en-US"/>
        </w:rPr>
        <w:t>bioti</w:t>
      </w:r>
      <w:r w:rsidRPr="005A62A9">
        <w:rPr>
          <w:b/>
          <w:i/>
          <w:szCs w:val="24"/>
          <w:lang w:eastAsia="en-US"/>
        </w:rPr>
        <w:t>biotipu</w:t>
      </w:r>
      <w:proofErr w:type="spellEnd"/>
      <w:r w:rsidRPr="005A62A9">
        <w:rPr>
          <w:szCs w:val="24"/>
          <w:lang w:eastAsia="en-US"/>
        </w:rPr>
        <w:t xml:space="preserve"> koja se ne smije premašiti radi zaštite zdravlja ljudi i okoliša ili pokretačka vrijednost koja ukazuje na štetan učinak takve onečišćujuće tvari ili skupine onečišćujućih tvari na zdravlje ljudi ili okoliš izmjerena odgovarajućom </w:t>
      </w:r>
      <w:r w:rsidRPr="005A62A9">
        <w:rPr>
          <w:b/>
          <w:i/>
          <w:szCs w:val="24"/>
          <w:lang w:eastAsia="en-US"/>
        </w:rPr>
        <w:t xml:space="preserve">i znanstveno utemeljenom </w:t>
      </w:r>
      <w:r w:rsidRPr="005A62A9">
        <w:rPr>
          <w:szCs w:val="24"/>
          <w:lang w:eastAsia="en-US"/>
        </w:rPr>
        <w:t>metodom koja se temelji na učinku.</w:t>
      </w:r>
      <w:r w:rsidR="00764EF7" w:rsidRPr="005A62A9">
        <w:rPr>
          <w:b/>
          <w:szCs w:val="24"/>
          <w:lang w:eastAsia="en-US"/>
        </w:rPr>
        <w:t xml:space="preserve"> [Am. 58]</w:t>
      </w:r>
    </w:p>
    <w:p w14:paraId="2FB0A496" w14:textId="77777777" w:rsidR="0051051A" w:rsidRPr="005A62A9" w:rsidRDefault="0051051A" w:rsidP="0051051A">
      <w:pPr>
        <w:spacing w:before="120" w:after="120" w:line="360" w:lineRule="auto"/>
        <w:ind w:left="1982"/>
        <w:rPr>
          <w:szCs w:val="24"/>
          <w:lang w:eastAsia="en-US"/>
        </w:rPr>
      </w:pPr>
      <w:r w:rsidRPr="005A62A9">
        <w:rPr>
          <w:szCs w:val="24"/>
          <w:lang w:eastAsia="en-US"/>
        </w:rPr>
        <w:t>* Direktiva 2008/105/EZ Europskog parlamenta i Vijeća o sprečavanju i kontroli onečišćenja površinskih voda i o izmjeni i kasnijem stavljanju izvan snage Direktiva Vijeća 82/176/EEZ, 83/513/EEZ, 84/156/EEZ, 84/491/EEZ, 86/280/EEZ i izmjeni Direktive 2000/60/EZ Europskog parlamenta i Vijeća (SL L 348, 24.12.2008., str. 84.).;”</w:t>
      </w:r>
    </w:p>
    <w:p w14:paraId="26A6E7CF"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t>(da)</w:t>
      </w:r>
      <w:r w:rsidRPr="005A62A9">
        <w:rPr>
          <w:szCs w:val="24"/>
          <w:lang w:eastAsia="en-US"/>
        </w:rPr>
        <w:tab/>
      </w:r>
      <w:r w:rsidRPr="005A62A9">
        <w:rPr>
          <w:b/>
          <w:i/>
          <w:szCs w:val="24"/>
          <w:lang w:eastAsia="en-US"/>
        </w:rPr>
        <w:t>točka 37. zamjenjuje se sljedećim:</w:t>
      </w:r>
    </w:p>
    <w:p w14:paraId="6C17B774"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w:t>
      </w:r>
      <w:r w:rsidR="00764EF7" w:rsidRPr="005A62A9">
        <w:rPr>
          <w:b/>
          <w:i/>
          <w:szCs w:val="24"/>
          <w:lang w:eastAsia="en-US"/>
        </w:rPr>
        <w:t>37</w:t>
      </w:r>
      <w:r w:rsidRPr="005A62A9">
        <w:rPr>
          <w:b/>
          <w:i/>
          <w:szCs w:val="24"/>
          <w:lang w:eastAsia="en-US"/>
        </w:rPr>
        <w:t>.</w:t>
      </w:r>
      <w:r w:rsidRPr="005A62A9">
        <w:rPr>
          <w:szCs w:val="24"/>
          <w:lang w:eastAsia="en-US"/>
        </w:rPr>
        <w:tab/>
      </w:r>
      <w:r w:rsidRPr="005A62A9">
        <w:rPr>
          <w:b/>
          <w:i/>
          <w:szCs w:val="24"/>
          <w:lang w:eastAsia="en-US"/>
        </w:rPr>
        <w:t>„Voda namijenjena za ljudsku potrošnju” ima isto značenje kao u Direktivi (EU) 2020/2184.”</w:t>
      </w:r>
      <w:r w:rsidR="00764EF7" w:rsidRPr="005A62A9">
        <w:rPr>
          <w:b/>
          <w:szCs w:val="24"/>
          <w:lang w:eastAsia="en-US"/>
        </w:rPr>
        <w:t xml:space="preserve"> [Am. 59]</w:t>
      </w:r>
    </w:p>
    <w:p w14:paraId="64E5D360" w14:textId="77777777" w:rsidR="00764EF7" w:rsidRPr="005A62A9" w:rsidRDefault="00764EF7">
      <w:pPr>
        <w:widowControl/>
        <w:rPr>
          <w:b/>
          <w:i/>
          <w:szCs w:val="24"/>
          <w:lang w:eastAsia="en-US"/>
        </w:rPr>
      </w:pPr>
      <w:r w:rsidRPr="005A62A9">
        <w:rPr>
          <w:b/>
          <w:i/>
          <w:szCs w:val="24"/>
          <w:lang w:eastAsia="en-US"/>
        </w:rPr>
        <w:br w:type="page"/>
      </w:r>
    </w:p>
    <w:p w14:paraId="5FEAFBFD"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lastRenderedPageBreak/>
        <w:t>(</w:t>
      </w:r>
      <w:proofErr w:type="spellStart"/>
      <w:r w:rsidRPr="005A62A9">
        <w:rPr>
          <w:b/>
          <w:i/>
          <w:szCs w:val="24"/>
          <w:lang w:eastAsia="en-US"/>
        </w:rPr>
        <w:t>db</w:t>
      </w:r>
      <w:proofErr w:type="spellEnd"/>
      <w:r w:rsidRPr="005A62A9">
        <w:rPr>
          <w:b/>
          <w:i/>
          <w:szCs w:val="24"/>
          <w:lang w:eastAsia="en-US"/>
        </w:rPr>
        <w:t>)</w:t>
      </w:r>
      <w:r w:rsidRPr="005A62A9">
        <w:rPr>
          <w:szCs w:val="24"/>
          <w:lang w:eastAsia="en-US"/>
        </w:rPr>
        <w:tab/>
      </w:r>
      <w:r w:rsidR="00764EF7" w:rsidRPr="005A62A9">
        <w:rPr>
          <w:b/>
          <w:i/>
          <w:szCs w:val="24"/>
          <w:lang w:eastAsia="en-US"/>
        </w:rPr>
        <w:t>u točki</w:t>
      </w:r>
      <w:r w:rsidRPr="005A62A9">
        <w:rPr>
          <w:b/>
          <w:i/>
          <w:szCs w:val="24"/>
          <w:lang w:eastAsia="en-US"/>
        </w:rPr>
        <w:t xml:space="preserve"> 40. prvi podstavak zamjenjuje se sljedećim:</w:t>
      </w:r>
    </w:p>
    <w:p w14:paraId="54D20B40"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w:t>
      </w:r>
      <w:r w:rsidR="00764EF7" w:rsidRPr="005A62A9">
        <w:rPr>
          <w:b/>
          <w:i/>
          <w:szCs w:val="24"/>
          <w:lang w:eastAsia="en-US"/>
        </w:rPr>
        <w:t>40</w:t>
      </w:r>
      <w:r w:rsidRPr="005A62A9">
        <w:rPr>
          <w:b/>
          <w:i/>
          <w:szCs w:val="24"/>
          <w:lang w:eastAsia="en-US"/>
        </w:rPr>
        <w:t>.</w:t>
      </w:r>
      <w:r w:rsidRPr="005A62A9">
        <w:rPr>
          <w:szCs w:val="24"/>
          <w:lang w:eastAsia="en-US"/>
        </w:rPr>
        <w:tab/>
      </w:r>
      <w:r w:rsidRPr="005A62A9">
        <w:rPr>
          <w:b/>
          <w:i/>
          <w:szCs w:val="24"/>
          <w:lang w:eastAsia="en-US"/>
        </w:rPr>
        <w:t>„Granične vrijednosti emisije” znači masa, izražena određenim specifičnim parametrima, koncentracija i/ili razina emisije koja se ne smije prekoračiti tijekom jednom ili više razdoblja. Granične vrijednosti emisije mogu se također odrediti za određene grupe, rodove ili kategorije tvari, posebno one navedene u Prilogu I. Direktivi 2008/105/EZ.</w:t>
      </w:r>
      <w:r w:rsidRPr="005A62A9">
        <w:rPr>
          <w:szCs w:val="24"/>
          <w:lang w:eastAsia="en-US"/>
        </w:rPr>
        <w:t>”</w:t>
      </w:r>
      <w:r w:rsidR="00764EF7" w:rsidRPr="005A62A9">
        <w:rPr>
          <w:b/>
          <w:szCs w:val="24"/>
          <w:lang w:eastAsia="en-US"/>
        </w:rPr>
        <w:t xml:space="preserve"> [Am. 60]</w:t>
      </w:r>
    </w:p>
    <w:p w14:paraId="19067723"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(3)</w:t>
      </w:r>
      <w:r w:rsidRPr="005A62A9">
        <w:rPr>
          <w:szCs w:val="24"/>
          <w:lang w:eastAsia="en-US"/>
        </w:rPr>
        <w:tab/>
        <w:t>u članku 3. umeće se sljedeći stavak 4.a:</w:t>
      </w:r>
    </w:p>
    <w:p w14:paraId="281527DF"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w:t>
      </w:r>
      <w:r w:rsidRPr="005A62A9">
        <w:rPr>
          <w:strike/>
          <w:szCs w:val="24"/>
          <w:lang w:eastAsia="en-US"/>
        </w:rPr>
        <w:t>4</w:t>
      </w:r>
      <w:r w:rsidRPr="005A62A9">
        <w:rPr>
          <w:szCs w:val="24"/>
          <w:lang w:eastAsia="en-US"/>
        </w:rPr>
        <w:t>.a</w:t>
      </w:r>
      <w:r w:rsidRPr="005A62A9">
        <w:rPr>
          <w:szCs w:val="24"/>
          <w:lang w:eastAsia="en-US"/>
        </w:rPr>
        <w:tab/>
        <w:t>U slučaju iznimnih okolnosti prirodnog podrijetla ili više sile, pogotovo ekstremnih poplava i dugotrajnih suša, ili velikih nesreća koje uzrokuju onečišćenje, a koje bi mogle utjecati na nizvodna vodna tijela koja se nalaze u drugim državama članicama, države članice osiguravaju da tijela nadležna za nizvodna vodna tijela u tim državama članicama i Komisija budu odmah o tome obaviješteni i da se uspostavi potrebna suradnja za istraživanje uzroka i rješavanje posljedica tih iznimnih okolnosti ili incidenata.;</w:t>
      </w:r>
    </w:p>
    <w:p w14:paraId="4EA76BA7" w14:textId="77777777" w:rsidR="00764EF7" w:rsidRPr="005A62A9" w:rsidRDefault="00764EF7">
      <w:pPr>
        <w:widowControl/>
        <w:rPr>
          <w:b/>
          <w:i/>
          <w:szCs w:val="24"/>
          <w:lang w:eastAsia="en-US"/>
        </w:rPr>
      </w:pPr>
      <w:r w:rsidRPr="005A62A9">
        <w:rPr>
          <w:b/>
          <w:i/>
          <w:szCs w:val="24"/>
          <w:lang w:eastAsia="en-US"/>
        </w:rPr>
        <w:br w:type="page"/>
      </w:r>
    </w:p>
    <w:p w14:paraId="07D9D71D" w14:textId="77777777" w:rsidR="0051051A" w:rsidRPr="005A62A9" w:rsidRDefault="0051051A" w:rsidP="0051051A">
      <w:pPr>
        <w:spacing w:before="120" w:after="120" w:line="360" w:lineRule="auto"/>
        <w:ind w:left="1416"/>
        <w:rPr>
          <w:szCs w:val="24"/>
          <w:lang w:eastAsia="en-US"/>
        </w:rPr>
      </w:pPr>
      <w:r w:rsidRPr="005A62A9">
        <w:rPr>
          <w:b/>
          <w:i/>
          <w:szCs w:val="24"/>
          <w:lang w:eastAsia="en-US"/>
        </w:rPr>
        <w:lastRenderedPageBreak/>
        <w:t>Države članice obavješćuju druge države članice na koje bi relevantna nesreća koja uzrokuje onečišćenje mogla negativno utjecati.</w:t>
      </w:r>
    </w:p>
    <w:p w14:paraId="4B1E2729" w14:textId="77777777" w:rsidR="0051051A" w:rsidRPr="005A62A9" w:rsidRDefault="0051051A" w:rsidP="0051051A">
      <w:pPr>
        <w:spacing w:before="120" w:after="120" w:line="360" w:lineRule="auto"/>
        <w:ind w:left="1416"/>
        <w:rPr>
          <w:b/>
          <w:szCs w:val="24"/>
          <w:lang w:eastAsia="en-US"/>
        </w:rPr>
      </w:pPr>
      <w:r w:rsidRPr="005A62A9">
        <w:rPr>
          <w:b/>
          <w:i/>
          <w:szCs w:val="24"/>
          <w:lang w:eastAsia="en-US"/>
        </w:rPr>
        <w:t>Kako bi se dodatno poboljšala suradnja i razmjena informacija u međunarodnim vodnim područjima, za sva se međunarodna vodna područja uspostavljaju mehanizmi za komunikaciju i odgovor na hitne situacije.</w:t>
      </w:r>
      <w:r w:rsidRPr="005A62A9">
        <w:rPr>
          <w:szCs w:val="24"/>
          <w:lang w:eastAsia="en-US"/>
        </w:rPr>
        <w:t>”</w:t>
      </w:r>
      <w:r w:rsidR="009B7BB0" w:rsidRPr="005A62A9">
        <w:rPr>
          <w:b/>
          <w:szCs w:val="24"/>
          <w:lang w:eastAsia="en-US"/>
        </w:rPr>
        <w:t xml:space="preserve"> [Am. 61]</w:t>
      </w:r>
    </w:p>
    <w:p w14:paraId="5ED12F80"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(4)</w:t>
      </w:r>
      <w:r w:rsidRPr="005A62A9">
        <w:rPr>
          <w:szCs w:val="24"/>
          <w:lang w:eastAsia="en-US"/>
        </w:rPr>
        <w:tab/>
        <w:t>članak 4. stavak 1. mijenja se kako slijedi:</w:t>
      </w:r>
    </w:p>
    <w:p w14:paraId="1A183903"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 xml:space="preserve">u točki (a) </w:t>
      </w:r>
      <w:proofErr w:type="spellStart"/>
      <w:r w:rsidRPr="005A62A9">
        <w:rPr>
          <w:szCs w:val="24"/>
          <w:lang w:eastAsia="en-US"/>
        </w:rPr>
        <w:t>podtočka</w:t>
      </w:r>
      <w:proofErr w:type="spellEnd"/>
      <w:r w:rsidRPr="005A62A9">
        <w:rPr>
          <w:szCs w:val="24"/>
          <w:lang w:eastAsia="en-US"/>
        </w:rPr>
        <w:t xml:space="preserve"> iv. zamjenjuje se sljedećim:</w:t>
      </w:r>
    </w:p>
    <w:p w14:paraId="2E4FF711"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„iv.</w:t>
      </w:r>
      <w:r w:rsidRPr="005A62A9">
        <w:rPr>
          <w:szCs w:val="24"/>
          <w:lang w:eastAsia="en-US"/>
        </w:rPr>
        <w:tab/>
        <w:t xml:space="preserve">Države članice provode potrebne mjere za postupno smanjenje onečišćenja </w:t>
      </w:r>
      <w:r w:rsidRPr="005A62A9">
        <w:rPr>
          <w:strike/>
          <w:szCs w:val="24"/>
          <w:lang w:eastAsia="en-US"/>
        </w:rPr>
        <w:t xml:space="preserve">prioritetnim tvarima i onečišćujućim tvarima </w:t>
      </w:r>
      <w:proofErr w:type="spellStart"/>
      <w:r w:rsidRPr="005A62A9">
        <w:rPr>
          <w:strike/>
          <w:szCs w:val="24"/>
          <w:lang w:eastAsia="en-US"/>
        </w:rPr>
        <w:t>specifičnima</w:t>
      </w:r>
      <w:r w:rsidRPr="005A62A9">
        <w:rPr>
          <w:b/>
          <w:i/>
          <w:szCs w:val="24"/>
          <w:lang w:eastAsia="en-US"/>
        </w:rPr>
        <w:t>ispuštanjem</w:t>
      </w:r>
      <w:proofErr w:type="spellEnd"/>
      <w:r w:rsidRPr="005A62A9">
        <w:rPr>
          <w:b/>
          <w:i/>
          <w:szCs w:val="24"/>
          <w:lang w:eastAsia="en-US"/>
        </w:rPr>
        <w:t>, emisijama i rasipanjem prioritetnih tvari i onečišćujućih tvari specifičnih</w:t>
      </w:r>
      <w:r w:rsidRPr="005A62A9">
        <w:rPr>
          <w:szCs w:val="24"/>
          <w:lang w:eastAsia="en-US"/>
        </w:rPr>
        <w:t xml:space="preserve"> za riječni sliv te za prekidanje ili postupno eliminiranje emisija, ispuštanja i rasipanja prioritetnih opasnih tvari</w:t>
      </w:r>
      <w:r w:rsidRPr="005A62A9">
        <w:rPr>
          <w:b/>
          <w:i/>
          <w:szCs w:val="24"/>
          <w:lang w:eastAsia="en-US"/>
        </w:rPr>
        <w:t xml:space="preserve"> u odgovarajućem vremenskom okviru, a u svakom slučaju najkasnije 20 godina nakon što se određena prioritetna tvar navede kao opasna u dijelu A Priloga I</w:t>
      </w:r>
      <w:r w:rsidRPr="005A62A9">
        <w:rPr>
          <w:szCs w:val="24"/>
          <w:lang w:eastAsia="en-US"/>
        </w:rPr>
        <w:t>.</w:t>
      </w:r>
      <w:r w:rsidRPr="005A62A9">
        <w:rPr>
          <w:b/>
          <w:i/>
          <w:szCs w:val="24"/>
          <w:lang w:eastAsia="en-US"/>
        </w:rPr>
        <w:t xml:space="preserve"> Direktivi 2008/105/EZ</w:t>
      </w:r>
      <w:r w:rsidRPr="005A62A9">
        <w:rPr>
          <w:szCs w:val="24"/>
          <w:lang w:eastAsia="en-US"/>
        </w:rPr>
        <w:t>;</w:t>
      </w:r>
      <w:r w:rsidRPr="005A62A9">
        <w:rPr>
          <w:b/>
          <w:i/>
          <w:szCs w:val="24"/>
          <w:lang w:eastAsia="en-US"/>
        </w:rPr>
        <w:t xml:space="preserve"> Taj vremenski okvir primjenjuje se bez dovođenja u pitanje primjene strožih okvira u bilo kojem primjenjivom zakonodavstvu Unije;</w:t>
      </w:r>
      <w:r w:rsidRPr="005A62A9">
        <w:rPr>
          <w:szCs w:val="24"/>
          <w:lang w:eastAsia="en-US"/>
        </w:rPr>
        <w:t>”</w:t>
      </w:r>
      <w:r w:rsidR="009B7BB0" w:rsidRPr="005A62A9">
        <w:rPr>
          <w:b/>
          <w:szCs w:val="24"/>
          <w:lang w:eastAsia="en-US"/>
        </w:rPr>
        <w:t xml:space="preserve"> [Am. 62]</w:t>
      </w:r>
    </w:p>
    <w:p w14:paraId="4CC60BE2" w14:textId="77777777" w:rsidR="009B7BB0" w:rsidRPr="005A62A9" w:rsidRDefault="009B7BB0">
      <w:pPr>
        <w:widowControl/>
        <w:rPr>
          <w:szCs w:val="24"/>
          <w:lang w:eastAsia="en-US"/>
        </w:rPr>
      </w:pPr>
      <w:r w:rsidRPr="005A62A9">
        <w:rPr>
          <w:szCs w:val="24"/>
          <w:lang w:eastAsia="en-US"/>
        </w:rPr>
        <w:br w:type="page"/>
      </w:r>
    </w:p>
    <w:p w14:paraId="64C2CC98"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(b)</w:t>
      </w:r>
      <w:r w:rsidRPr="005A62A9">
        <w:rPr>
          <w:szCs w:val="24"/>
          <w:lang w:eastAsia="en-US"/>
        </w:rPr>
        <w:tab/>
        <w:t xml:space="preserve">u točki (b) </w:t>
      </w:r>
      <w:proofErr w:type="spellStart"/>
      <w:r w:rsidRPr="005A62A9">
        <w:rPr>
          <w:szCs w:val="24"/>
          <w:lang w:eastAsia="en-US"/>
        </w:rPr>
        <w:t>podtočki</w:t>
      </w:r>
      <w:proofErr w:type="spellEnd"/>
      <w:r w:rsidRPr="005A62A9">
        <w:rPr>
          <w:szCs w:val="24"/>
          <w:lang w:eastAsia="en-US"/>
        </w:rPr>
        <w:t xml:space="preserve"> iii. druga </w:t>
      </w:r>
      <w:proofErr w:type="spellStart"/>
      <w:r w:rsidRPr="005A62A9">
        <w:rPr>
          <w:szCs w:val="24"/>
          <w:lang w:eastAsia="en-US"/>
        </w:rPr>
        <w:t>podpodtočka</w:t>
      </w:r>
      <w:proofErr w:type="spellEnd"/>
      <w:r w:rsidRPr="005A62A9">
        <w:rPr>
          <w:szCs w:val="24"/>
          <w:lang w:eastAsia="en-US"/>
        </w:rPr>
        <w:t xml:space="preserve"> zamjenjuje se sljedećim:</w:t>
      </w:r>
    </w:p>
    <w:p w14:paraId="202FC7DA" w14:textId="77777777" w:rsidR="0051051A" w:rsidRPr="005A62A9" w:rsidRDefault="0051051A" w:rsidP="0051051A">
      <w:pPr>
        <w:spacing w:before="120" w:after="120" w:line="360" w:lineRule="auto"/>
        <w:ind w:left="1416"/>
        <w:rPr>
          <w:szCs w:val="24"/>
          <w:lang w:eastAsia="en-US"/>
        </w:rPr>
      </w:pPr>
      <w:r w:rsidRPr="005A62A9">
        <w:rPr>
          <w:szCs w:val="24"/>
          <w:lang w:eastAsia="en-US"/>
        </w:rPr>
        <w:t>„Mjere za postizanje promjene trenda provode se u skladu s člankom 5. Direktive 2006/118/EZ i Prilogom IV. toj direktivi, podložno primjeni stavaka 6. i 7. ovog članka i ne dovodeći u pitanje stavak 8. ovog članka.;”</w:t>
      </w:r>
    </w:p>
    <w:p w14:paraId="6412A77F"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t>(</w:t>
      </w:r>
      <w:proofErr w:type="spellStart"/>
      <w:r w:rsidRPr="005A62A9">
        <w:rPr>
          <w:b/>
          <w:i/>
          <w:szCs w:val="24"/>
          <w:lang w:eastAsia="en-US"/>
        </w:rPr>
        <w:t>ba</w:t>
      </w:r>
      <w:proofErr w:type="spellEnd"/>
      <w:r w:rsidRPr="005A62A9">
        <w:rPr>
          <w:b/>
          <w:i/>
          <w:szCs w:val="24"/>
          <w:lang w:eastAsia="en-US"/>
        </w:rPr>
        <w:t>)</w:t>
      </w:r>
      <w:r w:rsidRPr="005A62A9">
        <w:rPr>
          <w:szCs w:val="24"/>
          <w:lang w:eastAsia="en-US"/>
        </w:rPr>
        <w:tab/>
      </w:r>
      <w:r w:rsidRPr="005A62A9">
        <w:rPr>
          <w:b/>
          <w:i/>
          <w:szCs w:val="24"/>
          <w:lang w:eastAsia="en-US"/>
        </w:rPr>
        <w:t>u točki (c) dodaje se sljedeći podstavak 1.a:</w:t>
      </w:r>
    </w:p>
    <w:p w14:paraId="3AB0A0E8" w14:textId="77777777" w:rsidR="0051051A" w:rsidRPr="005A62A9" w:rsidRDefault="0051051A" w:rsidP="0051051A">
      <w:pPr>
        <w:spacing w:before="120" w:after="120" w:line="360" w:lineRule="auto"/>
        <w:ind w:left="1416"/>
        <w:rPr>
          <w:b/>
          <w:szCs w:val="24"/>
          <w:lang w:eastAsia="en-US"/>
        </w:rPr>
      </w:pPr>
      <w:r w:rsidRPr="005A62A9">
        <w:rPr>
          <w:szCs w:val="24"/>
          <w:lang w:eastAsia="en-US"/>
        </w:rPr>
        <w:t>„</w:t>
      </w:r>
      <w:r w:rsidRPr="005A62A9">
        <w:rPr>
          <w:b/>
          <w:i/>
          <w:szCs w:val="24"/>
          <w:lang w:eastAsia="en-US"/>
        </w:rPr>
        <w:t>Države članice utvrđuju strože standarde ili granične vrijednosti ako je to potrebno za odgovarajuću zaštitu područja navedenih u Prilogu IV. ovoj Direktivi, uključujući posebna područja očuvanja u skladu s Direktivom Vijeća 92/43/EEZ. Programi i mjere povezani s takvim graničnim vrijednostima primjenjuju se i za aktivnosti iz područja primjene Direktive 91/676/EEZ.</w:t>
      </w:r>
      <w:r w:rsidRPr="005A62A9">
        <w:rPr>
          <w:szCs w:val="24"/>
          <w:lang w:eastAsia="en-US"/>
        </w:rPr>
        <w:t>”</w:t>
      </w:r>
      <w:r w:rsidR="009B7BB0" w:rsidRPr="005A62A9">
        <w:rPr>
          <w:b/>
          <w:szCs w:val="24"/>
          <w:lang w:eastAsia="en-US"/>
        </w:rPr>
        <w:t xml:space="preserve"> [Am. 63]</w:t>
      </w:r>
    </w:p>
    <w:p w14:paraId="2519C218" w14:textId="77777777" w:rsidR="009B7BB0" w:rsidRPr="005A62A9" w:rsidRDefault="009B7BB0">
      <w:pPr>
        <w:widowControl/>
        <w:rPr>
          <w:szCs w:val="24"/>
          <w:lang w:eastAsia="en-US"/>
        </w:rPr>
      </w:pPr>
      <w:r w:rsidRPr="005A62A9">
        <w:rPr>
          <w:szCs w:val="24"/>
          <w:lang w:eastAsia="en-US"/>
        </w:rPr>
        <w:br w:type="page"/>
      </w:r>
    </w:p>
    <w:p w14:paraId="6837D614"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(5)</w:t>
      </w:r>
      <w:r w:rsidRPr="005A62A9">
        <w:rPr>
          <w:szCs w:val="24"/>
          <w:lang w:eastAsia="en-US"/>
        </w:rPr>
        <w:tab/>
        <w:t>u članku 7. stavak 2. zamjenjuje se sljedećim:</w:t>
      </w:r>
    </w:p>
    <w:p w14:paraId="411CA26B"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„2.</w:t>
      </w:r>
      <w:r w:rsidRPr="005A62A9">
        <w:rPr>
          <w:szCs w:val="24"/>
          <w:lang w:eastAsia="en-US"/>
        </w:rPr>
        <w:tab/>
        <w:t>Za svako vodno tijelo utvrđeno na temelju stavka 1., osim postizanja ciljeva iz članka 4. u skladu sa zahtjevima iz ove Direktive za površinska vodna tijela, uključujući standarde kvalitete utvrđene na razini Unije, države članice dužne su osigurati da voda dobivena nakon primjene režima pročišćavanja i u skladu sa zakonodavstvom Unije ispunjava zahtjeve iz Direktive (EU) 2020/2184 Europskog parlamenta i Vijeća*.</w:t>
      </w:r>
    </w:p>
    <w:p w14:paraId="028FC4F5" w14:textId="77777777" w:rsidR="0051051A" w:rsidRPr="005A62A9" w:rsidRDefault="0051051A" w:rsidP="0051051A">
      <w:pPr>
        <w:spacing w:before="120" w:after="120" w:line="360" w:lineRule="auto"/>
        <w:ind w:left="1416"/>
        <w:rPr>
          <w:szCs w:val="24"/>
          <w:lang w:eastAsia="en-US"/>
        </w:rPr>
      </w:pPr>
      <w:r w:rsidRPr="005A62A9">
        <w:rPr>
          <w:szCs w:val="24"/>
          <w:lang w:eastAsia="en-US"/>
        </w:rPr>
        <w:t>* Direktiva (EU) 2020/2184 Europskog parlamenta i Vijeća od 16. prosinca 2020. o kvaliteti vode namijenjene za ljudsku potrošnju (SL L 435, 23.12.2020., str. 1.)</w:t>
      </w:r>
      <w:r w:rsidR="009B7BB0" w:rsidRPr="005A62A9">
        <w:rPr>
          <w:szCs w:val="24"/>
          <w:lang w:eastAsia="en-US"/>
        </w:rPr>
        <w:t>.</w:t>
      </w:r>
      <w:r w:rsidRPr="005A62A9">
        <w:rPr>
          <w:szCs w:val="24"/>
          <w:lang w:eastAsia="en-US"/>
        </w:rPr>
        <w:t>;”</w:t>
      </w:r>
    </w:p>
    <w:p w14:paraId="60839590" w14:textId="77777777" w:rsidR="009B7BB0" w:rsidRPr="005A62A9" w:rsidRDefault="009B7BB0">
      <w:pPr>
        <w:widowControl/>
        <w:rPr>
          <w:szCs w:val="24"/>
          <w:lang w:eastAsia="en-US"/>
        </w:rPr>
      </w:pPr>
      <w:r w:rsidRPr="005A62A9">
        <w:rPr>
          <w:szCs w:val="24"/>
          <w:lang w:eastAsia="en-US"/>
        </w:rPr>
        <w:br w:type="page"/>
      </w:r>
    </w:p>
    <w:p w14:paraId="330D95C0"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(6)</w:t>
      </w:r>
      <w:r w:rsidRPr="005A62A9">
        <w:rPr>
          <w:szCs w:val="24"/>
          <w:lang w:eastAsia="en-US"/>
        </w:rPr>
        <w:tab/>
        <w:t>članak 8. mijenja se kako slijedi:</w:t>
      </w:r>
    </w:p>
    <w:p w14:paraId="2B36A877"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stavak 3. zamjenjuje se sljedećim:</w:t>
      </w:r>
    </w:p>
    <w:p w14:paraId="6AE99C2B"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„3.</w:t>
      </w:r>
      <w:r w:rsidRPr="005A62A9">
        <w:rPr>
          <w:szCs w:val="24"/>
          <w:lang w:eastAsia="en-US"/>
        </w:rPr>
        <w:tab/>
        <w:t xml:space="preserve">Komisija je ovlaštena za donošenje </w:t>
      </w:r>
      <w:proofErr w:type="spellStart"/>
      <w:r w:rsidRPr="005A62A9">
        <w:rPr>
          <w:strike/>
          <w:szCs w:val="24"/>
          <w:lang w:eastAsia="en-US"/>
        </w:rPr>
        <w:t>provedbenih</w:t>
      </w:r>
      <w:r w:rsidRPr="005A62A9">
        <w:rPr>
          <w:b/>
          <w:i/>
          <w:szCs w:val="24"/>
          <w:lang w:eastAsia="en-US"/>
        </w:rPr>
        <w:t>delegiranih</w:t>
      </w:r>
      <w:proofErr w:type="spellEnd"/>
      <w:r w:rsidRPr="005A62A9">
        <w:rPr>
          <w:szCs w:val="24"/>
          <w:lang w:eastAsia="en-US"/>
        </w:rPr>
        <w:t xml:space="preserve"> akata </w:t>
      </w:r>
      <w:r w:rsidRPr="005A62A9">
        <w:rPr>
          <w:strike/>
          <w:szCs w:val="24"/>
          <w:lang w:eastAsia="en-US"/>
        </w:rPr>
        <w:t xml:space="preserve">o </w:t>
      </w:r>
      <w:proofErr w:type="spellStart"/>
      <w:r w:rsidRPr="005A62A9">
        <w:rPr>
          <w:strike/>
          <w:szCs w:val="24"/>
          <w:lang w:eastAsia="en-US"/>
        </w:rPr>
        <w:t>utvrđivanju</w:t>
      </w:r>
      <w:r w:rsidRPr="005A62A9">
        <w:rPr>
          <w:b/>
          <w:i/>
          <w:szCs w:val="24"/>
          <w:lang w:eastAsia="en-US"/>
        </w:rPr>
        <w:t>u</w:t>
      </w:r>
      <w:proofErr w:type="spellEnd"/>
      <w:r w:rsidRPr="005A62A9">
        <w:rPr>
          <w:b/>
          <w:i/>
          <w:szCs w:val="24"/>
          <w:lang w:eastAsia="en-US"/>
        </w:rPr>
        <w:t xml:space="preserve"> skladu s člankom 20.a kojima se ova Direktiva dopunjuje utvrđivanjem</w:t>
      </w:r>
      <w:r w:rsidRPr="005A62A9">
        <w:rPr>
          <w:szCs w:val="24"/>
          <w:lang w:eastAsia="en-US"/>
        </w:rPr>
        <w:t xml:space="preserve"> tehničkih specifikacija i standardiziranih metoda za analizu i praćenje stanja voda u skladu s Prilogom V. </w:t>
      </w:r>
      <w:proofErr w:type="spellStart"/>
      <w:r w:rsidRPr="005A62A9">
        <w:rPr>
          <w:strike/>
          <w:szCs w:val="24"/>
          <w:lang w:eastAsia="en-US"/>
        </w:rPr>
        <w:t>te</w:t>
      </w:r>
      <w:r w:rsidRPr="005A62A9">
        <w:rPr>
          <w:b/>
          <w:i/>
          <w:szCs w:val="24"/>
          <w:lang w:eastAsia="en-US"/>
        </w:rPr>
        <w:t>Komisija</w:t>
      </w:r>
      <w:proofErr w:type="spellEnd"/>
      <w:r w:rsidRPr="005A62A9">
        <w:rPr>
          <w:b/>
          <w:i/>
          <w:szCs w:val="24"/>
          <w:lang w:eastAsia="en-US"/>
        </w:rPr>
        <w:t xml:space="preserve"> je ovlaštena za donošenje provedbenih akata</w:t>
      </w:r>
      <w:r w:rsidRPr="005A62A9">
        <w:rPr>
          <w:szCs w:val="24"/>
          <w:lang w:eastAsia="en-US"/>
        </w:rPr>
        <w:t xml:space="preserve"> o utvrđivanju formata za izvješćivanje o podacima o praćenju i podacima o stanju vode u skladu sa stavkom 4. Ti se provedbeni akti donose u skladu s postupkom ispitivanja iz članka 21. stavka 2.;”</w:t>
      </w:r>
      <w:r w:rsidR="009B7BB0" w:rsidRPr="005A62A9">
        <w:rPr>
          <w:b/>
          <w:szCs w:val="24"/>
          <w:lang w:eastAsia="en-US"/>
        </w:rPr>
        <w:t xml:space="preserve"> [Am. 64]</w:t>
      </w:r>
    </w:p>
    <w:p w14:paraId="1F190DA4" w14:textId="77777777" w:rsidR="009B7BB0" w:rsidRPr="005A62A9" w:rsidRDefault="009B7BB0">
      <w:pPr>
        <w:widowControl/>
        <w:rPr>
          <w:b/>
          <w:i/>
          <w:szCs w:val="24"/>
          <w:lang w:eastAsia="en-US"/>
        </w:rPr>
      </w:pPr>
      <w:r w:rsidRPr="005A62A9">
        <w:rPr>
          <w:b/>
          <w:i/>
          <w:szCs w:val="24"/>
          <w:lang w:eastAsia="en-US"/>
        </w:rPr>
        <w:br w:type="page"/>
      </w:r>
    </w:p>
    <w:p w14:paraId="1F2D1556"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lastRenderedPageBreak/>
        <w:t>(</w:t>
      </w:r>
      <w:proofErr w:type="spellStart"/>
      <w:r w:rsidRPr="005A62A9">
        <w:rPr>
          <w:b/>
          <w:i/>
          <w:szCs w:val="24"/>
          <w:lang w:eastAsia="en-US"/>
        </w:rPr>
        <w:t>aa</w:t>
      </w:r>
      <w:proofErr w:type="spellEnd"/>
      <w:r w:rsidRPr="005A62A9">
        <w:rPr>
          <w:b/>
          <w:i/>
          <w:szCs w:val="24"/>
          <w:lang w:eastAsia="en-US"/>
        </w:rPr>
        <w:t>)</w:t>
      </w:r>
      <w:r w:rsidRPr="005A62A9">
        <w:rPr>
          <w:szCs w:val="24"/>
          <w:lang w:eastAsia="en-US"/>
        </w:rPr>
        <w:tab/>
      </w:r>
      <w:r w:rsidRPr="005A62A9">
        <w:rPr>
          <w:b/>
          <w:i/>
          <w:szCs w:val="24"/>
          <w:lang w:eastAsia="en-US"/>
        </w:rPr>
        <w:t>Dodaje se sljedeći stavak:</w:t>
      </w:r>
    </w:p>
    <w:p w14:paraId="1F984608"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w:t>
      </w:r>
      <w:r w:rsidR="009B7BB0" w:rsidRPr="005A62A9">
        <w:rPr>
          <w:b/>
          <w:i/>
          <w:szCs w:val="24"/>
          <w:lang w:eastAsia="en-US"/>
        </w:rPr>
        <w:t>3</w:t>
      </w:r>
      <w:r w:rsidRPr="005A62A9">
        <w:rPr>
          <w:b/>
          <w:i/>
          <w:szCs w:val="24"/>
          <w:lang w:eastAsia="en-US"/>
        </w:rPr>
        <w:t>.</w:t>
      </w:r>
      <w:r w:rsidR="009B7BB0" w:rsidRPr="005A62A9">
        <w:rPr>
          <w:b/>
          <w:i/>
          <w:szCs w:val="24"/>
          <w:lang w:eastAsia="en-US"/>
        </w:rPr>
        <w:t>a</w:t>
      </w:r>
      <w:r w:rsidRPr="005A62A9">
        <w:rPr>
          <w:szCs w:val="24"/>
          <w:lang w:eastAsia="en-US"/>
        </w:rPr>
        <w:tab/>
      </w:r>
      <w:r w:rsidRPr="005A62A9">
        <w:rPr>
          <w:b/>
          <w:i/>
          <w:szCs w:val="24"/>
          <w:lang w:eastAsia="en-US"/>
        </w:rPr>
        <w:t>Do [dvije godine nakon stupanja na snagu ove Direktive] Komisija objavljuje sveobuhvatnu procjenu moguće primjene kontinuiranih, preciznih i (internetskih) sustava za praćenje onečišćenja u stvarnom vremenu u mjerenjima kvalitete vode, uključujući gospodarske i tehničke aspekte izvedivosti takvih sustava relevantnih za države članice, kao i uporabu usklađenih normi.</w:t>
      </w:r>
    </w:p>
    <w:p w14:paraId="2FC366D1" w14:textId="77777777" w:rsidR="0051051A" w:rsidRPr="005A62A9" w:rsidRDefault="0051051A" w:rsidP="0051051A">
      <w:pPr>
        <w:spacing w:before="120" w:after="120" w:line="360" w:lineRule="auto"/>
        <w:ind w:left="1982"/>
        <w:rPr>
          <w:b/>
          <w:szCs w:val="24"/>
          <w:lang w:eastAsia="en-US"/>
        </w:rPr>
      </w:pPr>
      <w:r w:rsidRPr="005A62A9">
        <w:rPr>
          <w:b/>
          <w:i/>
          <w:szCs w:val="24"/>
          <w:lang w:eastAsia="en-US"/>
        </w:rPr>
        <w:t>Komisija prema potrebi donosi provedbeni akt u skladu s postupkom ispitivanja iz članka 21. stavka 2. kako bi utvrdila usklađene norme za internetsko praćenje voda.”</w:t>
      </w:r>
      <w:r w:rsidR="009B7BB0" w:rsidRPr="005A62A9">
        <w:rPr>
          <w:b/>
          <w:szCs w:val="24"/>
          <w:lang w:eastAsia="en-US"/>
        </w:rPr>
        <w:t xml:space="preserve"> [Am. 65]</w:t>
      </w:r>
    </w:p>
    <w:p w14:paraId="764C2575" w14:textId="77777777" w:rsidR="009B7BB0" w:rsidRPr="005A62A9" w:rsidRDefault="009B7BB0">
      <w:pPr>
        <w:widowControl/>
        <w:rPr>
          <w:szCs w:val="24"/>
          <w:lang w:eastAsia="en-US"/>
        </w:rPr>
      </w:pPr>
      <w:r w:rsidRPr="005A62A9">
        <w:rPr>
          <w:szCs w:val="24"/>
          <w:lang w:eastAsia="en-US"/>
        </w:rPr>
        <w:br w:type="page"/>
      </w:r>
    </w:p>
    <w:p w14:paraId="6245E8EC"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(b)</w:t>
      </w:r>
      <w:r w:rsidRPr="005A62A9">
        <w:rPr>
          <w:szCs w:val="24"/>
          <w:lang w:eastAsia="en-US"/>
        </w:rPr>
        <w:tab/>
        <w:t>dodaju se sljedeći stavci 4. i 5.:</w:t>
      </w:r>
    </w:p>
    <w:p w14:paraId="2F058379"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„4.</w:t>
      </w:r>
      <w:r w:rsidRPr="005A62A9">
        <w:rPr>
          <w:szCs w:val="24"/>
          <w:lang w:eastAsia="en-US"/>
        </w:rPr>
        <w:tab/>
        <w:t xml:space="preserve">Države članice osiguravaju da se dostupni pojedinačni podaci o praćenju prikupljeni u skladu s </w:t>
      </w:r>
      <w:proofErr w:type="spellStart"/>
      <w:r w:rsidRPr="005A62A9">
        <w:rPr>
          <w:strike/>
          <w:szCs w:val="24"/>
          <w:lang w:eastAsia="en-US"/>
        </w:rPr>
        <w:t>točkom</w:t>
      </w:r>
      <w:r w:rsidRPr="005A62A9">
        <w:rPr>
          <w:b/>
          <w:i/>
          <w:szCs w:val="24"/>
          <w:lang w:eastAsia="en-US"/>
        </w:rPr>
        <w:t>točkama</w:t>
      </w:r>
      <w:proofErr w:type="spellEnd"/>
      <w:r w:rsidRPr="005A62A9">
        <w:rPr>
          <w:szCs w:val="24"/>
          <w:lang w:eastAsia="en-US"/>
        </w:rPr>
        <w:t xml:space="preserve"> 1.3.4</w:t>
      </w:r>
      <w:r w:rsidRPr="005A62A9">
        <w:rPr>
          <w:b/>
          <w:i/>
          <w:szCs w:val="24"/>
          <w:lang w:eastAsia="en-US"/>
        </w:rPr>
        <w:t>. i 2.4.3</w:t>
      </w:r>
      <w:r w:rsidRPr="005A62A9">
        <w:rPr>
          <w:szCs w:val="24"/>
          <w:lang w:eastAsia="en-US"/>
        </w:rPr>
        <w:t xml:space="preserve">. Priloga V. i dobiveni podaci o stanju u skladu s Prilogom V. </w:t>
      </w:r>
      <w:r w:rsidRPr="005A62A9">
        <w:rPr>
          <w:strike/>
          <w:szCs w:val="24"/>
          <w:lang w:eastAsia="en-US"/>
        </w:rPr>
        <w:t xml:space="preserve">barem jednom godišnje </w:t>
      </w:r>
      <w:r w:rsidRPr="005A62A9">
        <w:rPr>
          <w:szCs w:val="24"/>
          <w:lang w:eastAsia="en-US"/>
        </w:rPr>
        <w:t>stave</w:t>
      </w:r>
      <w:r w:rsidRPr="005A62A9">
        <w:rPr>
          <w:b/>
          <w:i/>
          <w:szCs w:val="24"/>
          <w:lang w:eastAsia="en-US"/>
        </w:rPr>
        <w:t xml:space="preserve"> izravno</w:t>
      </w:r>
      <w:r w:rsidRPr="005A62A9">
        <w:rPr>
          <w:szCs w:val="24"/>
          <w:lang w:eastAsia="en-US"/>
        </w:rPr>
        <w:t xml:space="preserve"> na raspolaganje</w:t>
      </w:r>
      <w:r w:rsidRPr="005A62A9">
        <w:rPr>
          <w:strike/>
          <w:szCs w:val="24"/>
          <w:lang w:eastAsia="en-US"/>
        </w:rPr>
        <w:t xml:space="preserve"> javnosti i</w:t>
      </w:r>
      <w:r w:rsidRPr="005A62A9">
        <w:rPr>
          <w:szCs w:val="24"/>
          <w:lang w:eastAsia="en-US"/>
        </w:rPr>
        <w:t xml:space="preserve"> Europskoj agenciji za okoliš (EEA)</w:t>
      </w:r>
      <w:r w:rsidRPr="005A62A9">
        <w:rPr>
          <w:b/>
          <w:i/>
          <w:szCs w:val="24"/>
          <w:lang w:eastAsia="en-US"/>
        </w:rPr>
        <w:t xml:space="preserve"> i</w:t>
      </w:r>
      <w:r w:rsidRPr="005A62A9">
        <w:rPr>
          <w:szCs w:val="24"/>
          <w:lang w:eastAsia="en-US"/>
        </w:rPr>
        <w:t>,</w:t>
      </w:r>
      <w:r w:rsidRPr="005A62A9">
        <w:rPr>
          <w:b/>
          <w:i/>
          <w:szCs w:val="24"/>
          <w:lang w:eastAsia="en-US"/>
        </w:rPr>
        <w:t xml:space="preserve"> bez nepotrebne odgode i na lako dostupan način, javnosti barem jednom godišnje i</w:t>
      </w:r>
      <w:r w:rsidRPr="005A62A9">
        <w:rPr>
          <w:szCs w:val="24"/>
          <w:lang w:eastAsia="en-US"/>
        </w:rPr>
        <w:t xml:space="preserve"> elektroničkim putem u strojno čitljivom formatu, u skladu s Direktivom 2003/4/EZ Europskog parlamenta i Vijeća*, Direktivom 2007/2/EZ Europskog parlamenta i Vijeća** i Direktivom (EU) 2019/1024 Europskog parlamenta i Vijeća***. U te svrhe države članice upotrebljavaju formate utvrđene u skladu sa stavkom 3. ovog članka.</w:t>
      </w:r>
      <w:r w:rsidR="009B7BB0" w:rsidRPr="005A62A9">
        <w:rPr>
          <w:b/>
          <w:szCs w:val="24"/>
          <w:lang w:eastAsia="en-US"/>
        </w:rPr>
        <w:t xml:space="preserve"> [Am. 66]</w:t>
      </w:r>
    </w:p>
    <w:p w14:paraId="0191755A" w14:textId="77777777" w:rsidR="009B7BB0" w:rsidRPr="005A62A9" w:rsidRDefault="009B7BB0">
      <w:pPr>
        <w:widowControl/>
        <w:rPr>
          <w:szCs w:val="24"/>
          <w:lang w:eastAsia="en-US"/>
        </w:rPr>
      </w:pPr>
      <w:r w:rsidRPr="005A62A9">
        <w:rPr>
          <w:szCs w:val="24"/>
          <w:lang w:eastAsia="en-US"/>
        </w:rPr>
        <w:br w:type="page"/>
      </w:r>
    </w:p>
    <w:p w14:paraId="444FC09B"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lastRenderedPageBreak/>
        <w:t>5.</w:t>
      </w:r>
      <w:r w:rsidRPr="005A62A9">
        <w:rPr>
          <w:szCs w:val="24"/>
          <w:lang w:eastAsia="en-US"/>
        </w:rPr>
        <w:tab/>
        <w:t>EEA informacije stavljene na raspolaganje u skladu sa stavkom 4. redovito obrađuje i analizira kako bi se putem relevantnih portala stavile na raspolaganje Komisiji i relevantnim agencijama Unije za ponovnu upotrebu te kako bi Komisija, države članice i javnost imale ažurirane, objektivne, pouzdane i usporedive informacije, posebno o stanju, u skladu s Uredbom (EZ) br. 401/2009 Europskog parlamenta i Vijeća****.</w:t>
      </w:r>
    </w:p>
    <w:p w14:paraId="429CDC04" w14:textId="77777777" w:rsidR="0051051A" w:rsidRPr="005A62A9" w:rsidRDefault="0051051A" w:rsidP="0051051A">
      <w:pPr>
        <w:spacing w:before="120" w:after="120" w:line="360" w:lineRule="auto"/>
        <w:ind w:left="1416"/>
        <w:rPr>
          <w:szCs w:val="24"/>
          <w:lang w:eastAsia="en-US"/>
        </w:rPr>
      </w:pPr>
      <w:r w:rsidRPr="005A62A9">
        <w:rPr>
          <w:szCs w:val="24"/>
          <w:lang w:eastAsia="en-US"/>
        </w:rPr>
        <w:t>* Direktiva 2003/4/EZ Europskog parlamenta i Vijeća od 28. siječnja 2003. o javnom pristupu informacijama o okolišu i stavljanju izvan snage Direktive Vijeća 90/313/EEZ (SL L 41, 14.2.2003., str. 26.).</w:t>
      </w:r>
    </w:p>
    <w:p w14:paraId="16B1655D" w14:textId="77777777" w:rsidR="0051051A" w:rsidRPr="005A62A9" w:rsidRDefault="0051051A" w:rsidP="0051051A">
      <w:pPr>
        <w:spacing w:before="120" w:after="120" w:line="360" w:lineRule="auto"/>
        <w:ind w:left="1416"/>
        <w:rPr>
          <w:szCs w:val="24"/>
          <w:lang w:eastAsia="en-US"/>
        </w:rPr>
      </w:pPr>
      <w:r w:rsidRPr="005A62A9">
        <w:rPr>
          <w:szCs w:val="24"/>
          <w:lang w:eastAsia="en-US"/>
        </w:rPr>
        <w:t>** Direktiva 2007/2/EZ Europskog parlamenta i Vijeća od 14. ožujka 2007. o uspostavljanju infrastrukture za prostorne informacije u Europskoj zajednici (INSPIRE) (SL L 108, 25.4.2007., str. 1.).</w:t>
      </w:r>
    </w:p>
    <w:p w14:paraId="2E8A6772" w14:textId="77777777" w:rsidR="0051051A" w:rsidRPr="005A62A9" w:rsidRDefault="0051051A" w:rsidP="0051051A">
      <w:pPr>
        <w:spacing w:before="120" w:after="120" w:line="360" w:lineRule="auto"/>
        <w:ind w:left="1416"/>
        <w:rPr>
          <w:szCs w:val="24"/>
          <w:lang w:eastAsia="en-US"/>
        </w:rPr>
      </w:pPr>
      <w:r w:rsidRPr="005A62A9">
        <w:rPr>
          <w:szCs w:val="24"/>
          <w:lang w:eastAsia="en-US"/>
        </w:rPr>
        <w:t>*** Direktiva (EU) 2019/1024 Europskog parlamenta i Vijeća od 20. lipnja 2019. o otvorenim podatcima i ponovnoj uporabi informacija javnog sektora (SL L 172, 26.6.2019., str. 56.).</w:t>
      </w:r>
    </w:p>
    <w:p w14:paraId="0EAF3EE8" w14:textId="77777777" w:rsidR="0051051A" w:rsidRPr="005A62A9" w:rsidRDefault="0051051A" w:rsidP="0051051A">
      <w:pPr>
        <w:spacing w:before="120" w:after="120" w:line="360" w:lineRule="auto"/>
        <w:ind w:left="1416"/>
        <w:rPr>
          <w:szCs w:val="24"/>
          <w:lang w:eastAsia="en-US"/>
        </w:rPr>
      </w:pPr>
      <w:r w:rsidRPr="005A62A9">
        <w:rPr>
          <w:szCs w:val="24"/>
          <w:lang w:eastAsia="en-US"/>
        </w:rPr>
        <w:t>**** Uredba (EZ) br. 401/2009 Europskog parlamenta i Vijeća od 23. travnja 2009. o Europskoj agenciji za okoliš i Europskoj informacijskoj i promatračkoj mreži za okoliš (SL L 126, 21.5.2009., str. 13.).;”</w:t>
      </w:r>
    </w:p>
    <w:p w14:paraId="740D107C" w14:textId="77777777" w:rsidR="009B7BB0" w:rsidRPr="005A62A9" w:rsidRDefault="009B7BB0">
      <w:pPr>
        <w:widowControl/>
        <w:rPr>
          <w:szCs w:val="24"/>
          <w:lang w:eastAsia="en-US"/>
        </w:rPr>
      </w:pPr>
      <w:r w:rsidRPr="005A62A9">
        <w:rPr>
          <w:szCs w:val="24"/>
          <w:lang w:eastAsia="en-US"/>
        </w:rPr>
        <w:br w:type="page"/>
      </w:r>
    </w:p>
    <w:p w14:paraId="343E6CD1"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(7)</w:t>
      </w:r>
      <w:r w:rsidRPr="005A62A9">
        <w:rPr>
          <w:szCs w:val="24"/>
          <w:lang w:eastAsia="en-US"/>
        </w:rPr>
        <w:tab/>
        <w:t>članak 10. mijenja se kako slijedi:</w:t>
      </w:r>
    </w:p>
    <w:p w14:paraId="59E16CDC"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stavak 2. zamjenjuje se sljedećim:</w:t>
      </w:r>
    </w:p>
    <w:p w14:paraId="381A1315"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„2.</w:t>
      </w:r>
      <w:r w:rsidRPr="005A62A9">
        <w:rPr>
          <w:szCs w:val="24"/>
          <w:lang w:eastAsia="en-US"/>
        </w:rPr>
        <w:tab/>
        <w:t>Radi poštovanja ciljeva, standarda kvalitete i graničnih vrijednosti utvrđenih u skladu s ovom Direktivom države članice uspostavljaju i provode sljedeće:</w:t>
      </w:r>
    </w:p>
    <w:p w14:paraId="5B5ADA54" w14:textId="77777777" w:rsidR="0051051A" w:rsidRPr="005A62A9" w:rsidRDefault="0051051A" w:rsidP="0051051A">
      <w:pPr>
        <w:spacing w:before="120" w:after="120" w:line="360" w:lineRule="auto"/>
        <w:ind w:left="2548" w:hanging="566"/>
        <w:rPr>
          <w:szCs w:val="24"/>
          <w:lang w:eastAsia="en-US"/>
        </w:rPr>
      </w:pPr>
      <w:r w:rsidRPr="005A62A9">
        <w:rPr>
          <w:szCs w:val="24"/>
          <w:lang w:eastAsia="en-US"/>
        </w:rPr>
        <w:t>(a)</w:t>
      </w:r>
      <w:r w:rsidRPr="005A62A9">
        <w:rPr>
          <w:szCs w:val="24"/>
          <w:lang w:eastAsia="en-US"/>
        </w:rPr>
        <w:tab/>
        <w:t>kontrole emisija koje se temelje na najboljoj postojećoj tehnologiji;</w:t>
      </w:r>
    </w:p>
    <w:p w14:paraId="4776B037" w14:textId="77777777" w:rsidR="0051051A" w:rsidRPr="005A62A9" w:rsidRDefault="0051051A" w:rsidP="0051051A">
      <w:pPr>
        <w:spacing w:before="120" w:after="120" w:line="360" w:lineRule="auto"/>
        <w:ind w:left="2548" w:hanging="566"/>
        <w:rPr>
          <w:szCs w:val="24"/>
          <w:lang w:eastAsia="en-US"/>
        </w:rPr>
      </w:pPr>
      <w:r w:rsidRPr="005A62A9">
        <w:rPr>
          <w:szCs w:val="24"/>
          <w:lang w:eastAsia="en-US"/>
        </w:rPr>
        <w:t>(b)</w:t>
      </w:r>
      <w:r w:rsidRPr="005A62A9">
        <w:rPr>
          <w:szCs w:val="24"/>
          <w:lang w:eastAsia="en-US"/>
        </w:rPr>
        <w:tab/>
        <w:t>odgovarajuće granične vrijednosti emisija;</w:t>
      </w:r>
    </w:p>
    <w:p w14:paraId="2F5316CE" w14:textId="77777777" w:rsidR="009B7BB0" w:rsidRPr="005A62A9" w:rsidRDefault="009B7BB0">
      <w:pPr>
        <w:widowControl/>
        <w:rPr>
          <w:szCs w:val="24"/>
          <w:lang w:eastAsia="en-US"/>
        </w:rPr>
      </w:pPr>
      <w:r w:rsidRPr="005A62A9">
        <w:rPr>
          <w:szCs w:val="24"/>
          <w:lang w:eastAsia="en-US"/>
        </w:rPr>
        <w:br w:type="page"/>
      </w:r>
    </w:p>
    <w:p w14:paraId="219EBB19" w14:textId="77777777" w:rsidR="0051051A" w:rsidRPr="005A62A9" w:rsidRDefault="0051051A" w:rsidP="0051051A">
      <w:pPr>
        <w:spacing w:before="120" w:after="120" w:line="360" w:lineRule="auto"/>
        <w:ind w:left="2548" w:hanging="566"/>
        <w:rPr>
          <w:szCs w:val="24"/>
          <w:lang w:eastAsia="en-US"/>
        </w:rPr>
      </w:pPr>
      <w:r w:rsidRPr="005A62A9">
        <w:rPr>
          <w:szCs w:val="24"/>
          <w:lang w:eastAsia="en-US"/>
        </w:rPr>
        <w:lastRenderedPageBreak/>
        <w:t>(c)</w:t>
      </w:r>
      <w:r w:rsidRPr="005A62A9">
        <w:rPr>
          <w:szCs w:val="24"/>
          <w:lang w:eastAsia="en-US"/>
        </w:rPr>
        <w:tab/>
        <w:t>kod raspršenih izvora, kontrole koje uključuju, prema potrebi, najbolju ekološku praksu navedenu u:</w:t>
      </w:r>
    </w:p>
    <w:p w14:paraId="617C74E3" w14:textId="77777777" w:rsidR="0051051A" w:rsidRPr="005A62A9" w:rsidRDefault="0051051A" w:rsidP="0051051A">
      <w:pPr>
        <w:spacing w:before="120" w:after="120" w:line="360" w:lineRule="auto"/>
        <w:ind w:left="3114" w:hanging="566"/>
        <w:rPr>
          <w:szCs w:val="24"/>
          <w:lang w:eastAsia="en-US"/>
        </w:rPr>
      </w:pPr>
      <w:r w:rsidRPr="005A62A9">
        <w:rPr>
          <w:szCs w:val="24"/>
          <w:lang w:eastAsia="en-US"/>
        </w:rPr>
        <w:t>-</w:t>
      </w:r>
      <w:r w:rsidRPr="005A62A9">
        <w:rPr>
          <w:szCs w:val="24"/>
          <w:lang w:eastAsia="en-US"/>
        </w:rPr>
        <w:tab/>
        <w:t>Direktivi 2009/128/EZ Europskog parlamenta i Vijeća*,</w:t>
      </w:r>
    </w:p>
    <w:p w14:paraId="7E9D1B40" w14:textId="77777777" w:rsidR="0051051A" w:rsidRPr="005A62A9" w:rsidRDefault="0051051A" w:rsidP="0051051A">
      <w:pPr>
        <w:spacing w:before="120" w:after="120" w:line="360" w:lineRule="auto"/>
        <w:ind w:left="3114" w:hanging="566"/>
        <w:rPr>
          <w:szCs w:val="24"/>
          <w:lang w:eastAsia="en-US"/>
        </w:rPr>
      </w:pPr>
      <w:r w:rsidRPr="005A62A9">
        <w:rPr>
          <w:szCs w:val="24"/>
          <w:lang w:eastAsia="en-US"/>
        </w:rPr>
        <w:t>-</w:t>
      </w:r>
      <w:r w:rsidRPr="005A62A9">
        <w:rPr>
          <w:szCs w:val="24"/>
          <w:lang w:eastAsia="en-US"/>
        </w:rPr>
        <w:tab/>
        <w:t>Direktivi 2010/75/EU Europskog parlamenta i Vijeća**,</w:t>
      </w:r>
    </w:p>
    <w:p w14:paraId="6C2B70F1" w14:textId="77777777" w:rsidR="0051051A" w:rsidRPr="005A62A9" w:rsidRDefault="0051051A" w:rsidP="0051051A">
      <w:pPr>
        <w:spacing w:before="120" w:after="120" w:line="360" w:lineRule="auto"/>
        <w:ind w:left="3114" w:hanging="566"/>
        <w:rPr>
          <w:szCs w:val="24"/>
          <w:lang w:eastAsia="en-US"/>
        </w:rPr>
      </w:pPr>
      <w:r w:rsidRPr="005A62A9">
        <w:rPr>
          <w:szCs w:val="24"/>
          <w:lang w:eastAsia="en-US"/>
        </w:rPr>
        <w:t>-</w:t>
      </w:r>
      <w:r w:rsidRPr="005A62A9">
        <w:rPr>
          <w:szCs w:val="24"/>
          <w:lang w:eastAsia="en-US"/>
        </w:rPr>
        <w:tab/>
        <w:t>Direktivi Vijeća 91/271/EEZ***,</w:t>
      </w:r>
    </w:p>
    <w:p w14:paraId="5998AFC8" w14:textId="77777777" w:rsidR="0051051A" w:rsidRPr="005A62A9" w:rsidRDefault="0051051A" w:rsidP="0051051A">
      <w:pPr>
        <w:spacing w:before="120" w:after="120" w:line="360" w:lineRule="auto"/>
        <w:ind w:left="3114" w:hanging="566"/>
        <w:rPr>
          <w:szCs w:val="24"/>
          <w:lang w:eastAsia="en-US"/>
        </w:rPr>
      </w:pPr>
      <w:r w:rsidRPr="005A62A9">
        <w:rPr>
          <w:szCs w:val="24"/>
          <w:lang w:eastAsia="en-US"/>
        </w:rPr>
        <w:t>-</w:t>
      </w:r>
      <w:r w:rsidRPr="005A62A9">
        <w:rPr>
          <w:szCs w:val="24"/>
          <w:lang w:eastAsia="en-US"/>
        </w:rPr>
        <w:tab/>
        <w:t>Direktivi Vijeća 91/676/EEZ****,</w:t>
      </w:r>
    </w:p>
    <w:p w14:paraId="519C6A97" w14:textId="77777777" w:rsidR="0051051A" w:rsidRPr="005A62A9" w:rsidRDefault="0051051A" w:rsidP="0051051A">
      <w:pPr>
        <w:spacing w:before="120" w:after="120" w:line="360" w:lineRule="auto"/>
        <w:ind w:left="3114" w:hanging="566"/>
        <w:rPr>
          <w:szCs w:val="24"/>
          <w:lang w:eastAsia="en-US"/>
        </w:rPr>
      </w:pPr>
      <w:r w:rsidRPr="005A62A9">
        <w:rPr>
          <w:szCs w:val="24"/>
          <w:lang w:eastAsia="en-US"/>
        </w:rPr>
        <w:t>-</w:t>
      </w:r>
      <w:r w:rsidRPr="005A62A9">
        <w:rPr>
          <w:szCs w:val="24"/>
          <w:lang w:eastAsia="en-US"/>
        </w:rPr>
        <w:tab/>
        <w:t>drugom zakonodavstvu Unije relevantnom za rješavanje problema točkastih ili raspršenih izvora onečišćenja.</w:t>
      </w:r>
    </w:p>
    <w:p w14:paraId="78B20203" w14:textId="77777777" w:rsidR="0051051A" w:rsidRPr="005A62A9" w:rsidRDefault="0051051A" w:rsidP="0051051A">
      <w:pPr>
        <w:spacing w:before="120" w:after="120" w:line="360" w:lineRule="auto"/>
        <w:ind w:left="2548"/>
        <w:rPr>
          <w:szCs w:val="24"/>
          <w:lang w:eastAsia="en-US"/>
        </w:rPr>
      </w:pPr>
      <w:r w:rsidRPr="005A62A9">
        <w:rPr>
          <w:szCs w:val="24"/>
          <w:lang w:eastAsia="en-US"/>
        </w:rPr>
        <w:t>* Direktiva 2009/128/EZ Europskog parlamenta i Vijeća od 21. listopada 2009. o uspostavi okvira za djelovanje Zajednice u postizanju održive upotrebe pesticida (SL L 309, 24.11.2009., str. 71.).</w:t>
      </w:r>
    </w:p>
    <w:p w14:paraId="60042127" w14:textId="77777777" w:rsidR="0051051A" w:rsidRPr="005A62A9" w:rsidRDefault="0051051A" w:rsidP="0051051A">
      <w:pPr>
        <w:spacing w:before="120" w:after="120" w:line="360" w:lineRule="auto"/>
        <w:ind w:left="2548"/>
        <w:rPr>
          <w:szCs w:val="24"/>
          <w:lang w:eastAsia="en-US"/>
        </w:rPr>
      </w:pPr>
      <w:r w:rsidRPr="005A62A9">
        <w:rPr>
          <w:szCs w:val="24"/>
          <w:lang w:eastAsia="en-US"/>
        </w:rPr>
        <w:t>** Direktiva 2010/75/EU Europskog parlamenta i Vijeća od 24. studenoga 2010. o industrijskim emisijama (SL L 334, 17.12.2010., str. 17.).</w:t>
      </w:r>
    </w:p>
    <w:p w14:paraId="1978BCF2" w14:textId="77777777" w:rsidR="0051051A" w:rsidRPr="005A62A9" w:rsidRDefault="0051051A" w:rsidP="0051051A">
      <w:pPr>
        <w:spacing w:before="120" w:after="120" w:line="360" w:lineRule="auto"/>
        <w:ind w:left="2548"/>
        <w:rPr>
          <w:szCs w:val="24"/>
          <w:lang w:eastAsia="en-US"/>
        </w:rPr>
      </w:pPr>
      <w:r w:rsidRPr="005A62A9">
        <w:rPr>
          <w:szCs w:val="24"/>
          <w:lang w:eastAsia="en-US"/>
        </w:rPr>
        <w:t>*** Direktiva Vijeća 91/271/EEZ od 21. svibnja 1991. o pročišćavanju komunalnih otpadnih voda (SL L 135, 30.5.1991., str. 40.).</w:t>
      </w:r>
    </w:p>
    <w:p w14:paraId="47F55958" w14:textId="77777777" w:rsidR="0051051A" w:rsidRPr="005A62A9" w:rsidRDefault="0051051A" w:rsidP="0051051A">
      <w:pPr>
        <w:spacing w:before="120" w:after="120" w:line="360" w:lineRule="auto"/>
        <w:ind w:left="2548"/>
        <w:rPr>
          <w:szCs w:val="24"/>
          <w:lang w:eastAsia="en-US"/>
        </w:rPr>
      </w:pPr>
      <w:r w:rsidRPr="005A62A9">
        <w:rPr>
          <w:szCs w:val="24"/>
          <w:lang w:eastAsia="en-US"/>
        </w:rPr>
        <w:t>**** Direktiva Vijeća 91/676/EEZ od 12. prosinca 1991. o zaštiti voda od onečišćenja uzrokovanog nitratima iz poljoprivrednih izvora, (SL L 375, 31.12.1991., str. 1.).;”</w:t>
      </w:r>
    </w:p>
    <w:p w14:paraId="2A715F1C" w14:textId="77777777" w:rsidR="009B7BB0" w:rsidRPr="005A62A9" w:rsidRDefault="009B7BB0">
      <w:pPr>
        <w:widowControl/>
        <w:rPr>
          <w:szCs w:val="24"/>
          <w:lang w:eastAsia="en-US"/>
        </w:rPr>
      </w:pPr>
      <w:r w:rsidRPr="005A62A9">
        <w:rPr>
          <w:szCs w:val="24"/>
          <w:lang w:eastAsia="en-US"/>
        </w:rPr>
        <w:br w:type="page"/>
      </w:r>
    </w:p>
    <w:p w14:paraId="5A5A7C5A"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(b)</w:t>
      </w:r>
      <w:r w:rsidRPr="005A62A9">
        <w:rPr>
          <w:szCs w:val="24"/>
          <w:lang w:eastAsia="en-US"/>
        </w:rPr>
        <w:tab/>
        <w:t>stavak 3. zamjenjuje se sljedećim:</w:t>
      </w:r>
    </w:p>
    <w:p w14:paraId="5C6177F6"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„3.</w:t>
      </w:r>
      <w:r w:rsidRPr="005A62A9">
        <w:rPr>
          <w:szCs w:val="24"/>
          <w:lang w:eastAsia="en-US"/>
        </w:rPr>
        <w:tab/>
        <w:t>Ako ciljevi kvalitete, standardi kvalitete ili granične vrijednosti, uspostavljeni bilo na temelju ove Direktive, direktiva 2006/118/EZ ili 2008/105/EZ ili drugih propisa Unije, iziskuju strože uvjete od onih koji proizlaze iz primjene stavka 2., u skladu s tim određuju se strože kontrole emisija.;”</w:t>
      </w:r>
    </w:p>
    <w:p w14:paraId="22440E75" w14:textId="77777777" w:rsidR="009B7BB0" w:rsidRPr="005A62A9" w:rsidRDefault="009B7BB0">
      <w:pPr>
        <w:widowControl/>
        <w:rPr>
          <w:b/>
          <w:i/>
          <w:szCs w:val="24"/>
          <w:lang w:eastAsia="en-US"/>
        </w:rPr>
      </w:pPr>
      <w:r w:rsidRPr="005A62A9">
        <w:rPr>
          <w:b/>
          <w:i/>
          <w:szCs w:val="24"/>
          <w:lang w:eastAsia="en-US"/>
        </w:rPr>
        <w:br w:type="page"/>
      </w:r>
    </w:p>
    <w:p w14:paraId="27EB5C2C" w14:textId="77777777" w:rsidR="0051051A" w:rsidRPr="005A62A9" w:rsidRDefault="009B7BB0"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7a</w:t>
      </w:r>
      <w:r w:rsidRPr="005A62A9">
        <w:rPr>
          <w:b/>
          <w:i/>
          <w:szCs w:val="24"/>
          <w:lang w:eastAsia="en-US"/>
        </w:rPr>
        <w:t>)</w:t>
      </w:r>
      <w:r w:rsidR="0051051A" w:rsidRPr="005A62A9">
        <w:rPr>
          <w:szCs w:val="24"/>
          <w:lang w:eastAsia="en-US"/>
        </w:rPr>
        <w:tab/>
      </w:r>
      <w:r w:rsidR="0051051A" w:rsidRPr="005A62A9">
        <w:rPr>
          <w:b/>
          <w:i/>
          <w:szCs w:val="24"/>
          <w:lang w:eastAsia="en-US"/>
        </w:rPr>
        <w:t>Članak 11. stavak 1. zamjenjuje se sljedećim:</w:t>
      </w:r>
    </w:p>
    <w:p w14:paraId="0B3BCA45"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w:t>
      </w:r>
      <w:r w:rsidRPr="005A62A9">
        <w:rPr>
          <w:b/>
          <w:i/>
          <w:szCs w:val="24"/>
          <w:lang w:eastAsia="en-US"/>
        </w:rPr>
        <w:t>1.</w:t>
      </w:r>
      <w:r w:rsidRPr="005A62A9">
        <w:rPr>
          <w:szCs w:val="24"/>
          <w:lang w:eastAsia="en-US"/>
        </w:rPr>
        <w:tab/>
      </w:r>
      <w:r w:rsidRPr="005A62A9">
        <w:rPr>
          <w:b/>
          <w:i/>
          <w:szCs w:val="24"/>
          <w:lang w:eastAsia="en-US"/>
        </w:rPr>
        <w:t>Svaka država članica dužna je osigurati uspostavu programa mjera za svako vodno područje ili za dio međunarodnog vodnog područja na svojem državnom području, vodeći računa o rezultatima analiza iz članka 5., radi postizanja ciljeva iz članka 4. U tim programima mjera prednost se daje mjerama kontrole na izvoru, u skladu s mjerodavnim sektorskim zakonodavstvom Unije o onečišćenju. Mjere na kraju procesu primjenjuju se povrh mjera kontrole na izvoru, ako postoji opasnost da se mjerama kontrole na izvoru neće postići dobro stanje vodnih tijela. Ti programi mjera mogu upućivati na mjere koje proizlaze iz propisa donesenih na nacionalnoj razini i pokrivaju cijelo državno područje države članice. Ako je to primjereno, država članica može usvojiti mjere primjenjive na sva vodna područja i/ili dijelove međunarodnih vodnih područja na njezinom državnom području. Komisija izrađuje smjernice o najboljim praksama za mjere kontrole na izvoru i komplementarnosti mjera na kraju procesa.”</w:t>
      </w:r>
      <w:r w:rsidR="009B7BB0" w:rsidRPr="005A62A9">
        <w:rPr>
          <w:b/>
          <w:szCs w:val="24"/>
          <w:lang w:eastAsia="en-US"/>
        </w:rPr>
        <w:t xml:space="preserve"> [Am. 67]</w:t>
      </w:r>
    </w:p>
    <w:p w14:paraId="0FCB7B15" w14:textId="77777777" w:rsidR="009B7BB0" w:rsidRPr="005A62A9" w:rsidRDefault="009B7BB0">
      <w:pPr>
        <w:widowControl/>
        <w:rPr>
          <w:b/>
          <w:i/>
          <w:szCs w:val="24"/>
          <w:lang w:eastAsia="en-US"/>
        </w:rPr>
      </w:pPr>
      <w:r w:rsidRPr="005A62A9">
        <w:rPr>
          <w:b/>
          <w:i/>
          <w:szCs w:val="24"/>
          <w:lang w:eastAsia="en-US"/>
        </w:rPr>
        <w:br w:type="page"/>
      </w:r>
    </w:p>
    <w:p w14:paraId="0C3D8915" w14:textId="77777777" w:rsidR="0051051A" w:rsidRPr="005A62A9" w:rsidRDefault="009B7BB0"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7b</w:t>
      </w:r>
      <w:r w:rsidRPr="005A62A9">
        <w:rPr>
          <w:b/>
          <w:i/>
          <w:szCs w:val="24"/>
          <w:lang w:eastAsia="en-US"/>
        </w:rPr>
        <w:t>)</w:t>
      </w:r>
      <w:r w:rsidR="0051051A" w:rsidRPr="005A62A9">
        <w:rPr>
          <w:szCs w:val="24"/>
          <w:lang w:eastAsia="en-US"/>
        </w:rPr>
        <w:tab/>
      </w:r>
      <w:r w:rsidR="0051051A" w:rsidRPr="005A62A9">
        <w:rPr>
          <w:b/>
          <w:i/>
          <w:szCs w:val="24"/>
          <w:lang w:eastAsia="en-US"/>
        </w:rPr>
        <w:t>Članak 11. stavak 3. točka (c) zamjenjuje se sljedećim:</w:t>
      </w:r>
    </w:p>
    <w:p w14:paraId="2FC0A3CD"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w:t>
      </w:r>
      <w:r w:rsidR="009B7BB0" w:rsidRPr="005A62A9">
        <w:rPr>
          <w:b/>
          <w:i/>
          <w:szCs w:val="24"/>
          <w:lang w:eastAsia="en-US"/>
        </w:rPr>
        <w:t>(c</w:t>
      </w:r>
      <w:r w:rsidRPr="005A62A9">
        <w:rPr>
          <w:b/>
          <w:i/>
          <w:szCs w:val="24"/>
          <w:lang w:eastAsia="en-US"/>
        </w:rPr>
        <w:t>)</w:t>
      </w:r>
      <w:r w:rsidRPr="005A62A9">
        <w:rPr>
          <w:szCs w:val="24"/>
          <w:lang w:eastAsia="en-US"/>
        </w:rPr>
        <w:tab/>
      </w:r>
      <w:r w:rsidRPr="005A62A9">
        <w:rPr>
          <w:b/>
          <w:i/>
          <w:szCs w:val="24"/>
          <w:lang w:eastAsia="en-US"/>
        </w:rPr>
        <w:t>„mjera za promicanje učinkovitog i održivog korištenja voda, među ostalim u poljoprivredi, kako bi se izbjeglo dovođenje u pitanje postizanja ciljeva navedenih u članku 4;”</w:t>
      </w:r>
      <w:r w:rsidR="009B7BB0" w:rsidRPr="005A62A9">
        <w:rPr>
          <w:b/>
          <w:szCs w:val="24"/>
          <w:lang w:eastAsia="en-US"/>
        </w:rPr>
        <w:t xml:space="preserve"> [Am. 68]</w:t>
      </w:r>
    </w:p>
    <w:p w14:paraId="0C58B9A8"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(8)</w:t>
      </w:r>
      <w:r w:rsidRPr="005A62A9">
        <w:rPr>
          <w:szCs w:val="24"/>
          <w:lang w:eastAsia="en-US"/>
        </w:rPr>
        <w:tab/>
        <w:t>u članku 11. stavku 3. točka (k) zamjenjuje se sljedećim:</w:t>
      </w:r>
    </w:p>
    <w:p w14:paraId="42D70EC3"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„(k)</w:t>
      </w:r>
      <w:r w:rsidRPr="005A62A9">
        <w:rPr>
          <w:szCs w:val="24"/>
          <w:lang w:eastAsia="en-US"/>
        </w:rPr>
        <w:tab/>
        <w:t>mjere za uklanjanje onečišćenja površinskih voda prioritetnim opasnim tvarima te za postupno smanjivanje onečišćenja drugim tvarima, koje bi inače spriječilo države članice da postignu okolišne ciljeve za površinske vode iz članka 4.;”</w:t>
      </w:r>
    </w:p>
    <w:p w14:paraId="4F5E398A" w14:textId="77777777" w:rsidR="0051051A" w:rsidRPr="005A62A9" w:rsidRDefault="009B7BB0" w:rsidP="0051051A">
      <w:pPr>
        <w:spacing w:before="120" w:after="120" w:line="360" w:lineRule="auto"/>
        <w:ind w:left="850" w:hanging="850"/>
        <w:rPr>
          <w:szCs w:val="24"/>
          <w:lang w:eastAsia="en-US"/>
        </w:rPr>
      </w:pPr>
      <w:r w:rsidRPr="005A62A9">
        <w:rPr>
          <w:b/>
          <w:i/>
          <w:szCs w:val="24"/>
          <w:lang w:eastAsia="en-US"/>
        </w:rPr>
        <w:t>(</w:t>
      </w:r>
      <w:r w:rsidR="0051051A" w:rsidRPr="005A62A9">
        <w:rPr>
          <w:b/>
          <w:i/>
          <w:szCs w:val="24"/>
          <w:lang w:eastAsia="en-US"/>
        </w:rPr>
        <w:t>8a</w:t>
      </w:r>
      <w:r w:rsidRPr="005A62A9">
        <w:rPr>
          <w:b/>
          <w:i/>
          <w:szCs w:val="24"/>
          <w:lang w:eastAsia="en-US"/>
        </w:rPr>
        <w:t>)</w:t>
      </w:r>
      <w:r w:rsidR="0051051A" w:rsidRPr="005A62A9">
        <w:rPr>
          <w:szCs w:val="24"/>
          <w:lang w:eastAsia="en-US"/>
        </w:rPr>
        <w:tab/>
      </w:r>
      <w:r w:rsidR="0051051A" w:rsidRPr="005A62A9">
        <w:rPr>
          <w:b/>
          <w:i/>
          <w:szCs w:val="24"/>
          <w:lang w:eastAsia="en-US"/>
        </w:rPr>
        <w:t>Članak 11. stavak 5. alineja 2. zamjenjuje se sljedećim:</w:t>
      </w:r>
    </w:p>
    <w:p w14:paraId="6CD22FC8"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w:t>
      </w:r>
      <w:r w:rsidRPr="005A62A9">
        <w:rPr>
          <w:b/>
          <w:i/>
          <w:szCs w:val="24"/>
          <w:lang w:eastAsia="en-US"/>
        </w:rPr>
        <w:t>-</w:t>
      </w:r>
      <w:r w:rsidRPr="005A62A9">
        <w:rPr>
          <w:szCs w:val="24"/>
          <w:lang w:eastAsia="en-US"/>
        </w:rPr>
        <w:tab/>
      </w:r>
      <w:r w:rsidRPr="005A62A9">
        <w:rPr>
          <w:b/>
          <w:i/>
          <w:szCs w:val="24"/>
          <w:lang w:eastAsia="en-US"/>
        </w:rPr>
        <w:t>da se prouče i po potrebi preispitaju te, u propisno opravdanim slučajevima, suspendiraju relevantne dozvole i ovlaštenja,</w:t>
      </w:r>
      <w:r w:rsidRPr="005A62A9">
        <w:rPr>
          <w:szCs w:val="24"/>
          <w:lang w:eastAsia="en-US"/>
        </w:rPr>
        <w:t>”</w:t>
      </w:r>
      <w:r w:rsidR="009B7BB0" w:rsidRPr="005A62A9">
        <w:rPr>
          <w:b/>
          <w:szCs w:val="24"/>
          <w:lang w:eastAsia="en-US"/>
        </w:rPr>
        <w:t xml:space="preserve"> [Am. 69]</w:t>
      </w:r>
    </w:p>
    <w:p w14:paraId="568004E4" w14:textId="77777777" w:rsidR="009B7BB0" w:rsidRPr="005A62A9" w:rsidRDefault="009B7BB0">
      <w:pPr>
        <w:widowControl/>
        <w:rPr>
          <w:szCs w:val="24"/>
          <w:lang w:eastAsia="en-US"/>
        </w:rPr>
      </w:pPr>
      <w:r w:rsidRPr="005A62A9">
        <w:rPr>
          <w:szCs w:val="24"/>
          <w:lang w:eastAsia="en-US"/>
        </w:rPr>
        <w:br w:type="page"/>
      </w:r>
    </w:p>
    <w:p w14:paraId="084874C6"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(9)</w:t>
      </w:r>
      <w:r w:rsidRPr="005A62A9">
        <w:rPr>
          <w:szCs w:val="24"/>
          <w:lang w:eastAsia="en-US"/>
        </w:rPr>
        <w:tab/>
        <w:t>članak 12. zamjenjuje se sljedećim:</w:t>
      </w:r>
    </w:p>
    <w:p w14:paraId="5EB49084"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12.</w:t>
      </w:r>
    </w:p>
    <w:p w14:paraId="501907D2" w14:textId="77777777" w:rsidR="0051051A" w:rsidRPr="005A62A9" w:rsidRDefault="0051051A" w:rsidP="0051051A">
      <w:pPr>
        <w:spacing w:before="120" w:after="120" w:line="360" w:lineRule="auto"/>
        <w:ind w:left="850"/>
        <w:rPr>
          <w:szCs w:val="24"/>
          <w:lang w:eastAsia="en-US"/>
        </w:rPr>
      </w:pPr>
      <w:r w:rsidRPr="005A62A9">
        <w:rPr>
          <w:szCs w:val="24"/>
          <w:lang w:eastAsia="en-US"/>
        </w:rPr>
        <w:t>Pitanja koja se ne mogu rješavati na razini države članice</w:t>
      </w:r>
    </w:p>
    <w:p w14:paraId="6B4DE465"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w:t>
      </w:r>
      <w:r w:rsidRPr="005A62A9">
        <w:rPr>
          <w:szCs w:val="24"/>
          <w:lang w:eastAsia="en-US"/>
        </w:rPr>
        <w:tab/>
        <w:t>Kad država članica utvrdi problem koji utječe na njezino upravljanje vodama, a koji ne može sama riješiti, o njemu izvješćuje Komisiju i sve druge države članice pogođene tim problemom te daje preporuke za njegovo rješavanje.</w:t>
      </w:r>
    </w:p>
    <w:p w14:paraId="263FE01E" w14:textId="77777777" w:rsidR="0051051A" w:rsidRPr="005A62A9" w:rsidRDefault="0051051A" w:rsidP="0051051A">
      <w:pPr>
        <w:spacing w:before="120" w:after="120" w:line="360" w:lineRule="auto"/>
        <w:ind w:left="1416"/>
        <w:rPr>
          <w:b/>
          <w:szCs w:val="24"/>
          <w:lang w:eastAsia="en-US"/>
        </w:rPr>
      </w:pPr>
      <w:r w:rsidRPr="005A62A9">
        <w:rPr>
          <w:b/>
          <w:i/>
          <w:szCs w:val="24"/>
          <w:lang w:eastAsia="en-US"/>
        </w:rPr>
        <w:t>Komisija na svaku obavijest dobivenu od država članica odgovara u roku od šest mjeseci. Ako se problem odnosi na neuspjeh u postizanju dobrog kemijskog stanja, Komisija djeluje u skladu s člankom 7.a Direktive 2008/105/EZ.</w:t>
      </w:r>
      <w:r w:rsidR="009B7BB0" w:rsidRPr="005A62A9">
        <w:rPr>
          <w:b/>
          <w:szCs w:val="24"/>
          <w:lang w:eastAsia="en-US"/>
        </w:rPr>
        <w:t xml:space="preserve"> [Am. 70]</w:t>
      </w:r>
    </w:p>
    <w:p w14:paraId="7B85A840"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2.</w:t>
      </w:r>
      <w:r w:rsidRPr="005A62A9">
        <w:rPr>
          <w:szCs w:val="24"/>
          <w:lang w:eastAsia="en-US"/>
        </w:rPr>
        <w:tab/>
        <w:t>Predmetne države članice surađuju kako bi utvrdile izvore problema iz stavka 1. i mjere potrebne za rješavanje tih problema.</w:t>
      </w:r>
    </w:p>
    <w:p w14:paraId="519498C8" w14:textId="77777777" w:rsidR="009B7BB0" w:rsidRPr="005A62A9" w:rsidRDefault="009B7BB0">
      <w:pPr>
        <w:widowControl/>
        <w:rPr>
          <w:szCs w:val="24"/>
          <w:lang w:eastAsia="en-US"/>
        </w:rPr>
      </w:pPr>
      <w:r w:rsidRPr="005A62A9">
        <w:rPr>
          <w:szCs w:val="24"/>
          <w:lang w:eastAsia="en-US"/>
        </w:rPr>
        <w:br w:type="page"/>
      </w:r>
    </w:p>
    <w:p w14:paraId="4CB62279" w14:textId="77777777" w:rsidR="0051051A" w:rsidRPr="005A62A9" w:rsidRDefault="0051051A" w:rsidP="0051051A">
      <w:pPr>
        <w:spacing w:before="120" w:after="120" w:line="360" w:lineRule="auto"/>
        <w:ind w:left="1416"/>
        <w:rPr>
          <w:b/>
          <w:szCs w:val="24"/>
          <w:lang w:eastAsia="en-US"/>
        </w:rPr>
      </w:pPr>
      <w:r w:rsidRPr="005A62A9">
        <w:rPr>
          <w:szCs w:val="24"/>
          <w:lang w:eastAsia="en-US"/>
        </w:rPr>
        <w:lastRenderedPageBreak/>
        <w:t xml:space="preserve">Države članice jedna drugoj odgovaraju pravodobno, a najkasnije </w:t>
      </w:r>
      <w:proofErr w:type="spellStart"/>
      <w:r w:rsidRPr="005A62A9">
        <w:rPr>
          <w:strike/>
          <w:szCs w:val="24"/>
          <w:lang w:eastAsia="en-US"/>
        </w:rPr>
        <w:t>tri</w:t>
      </w:r>
      <w:r w:rsidRPr="005A62A9">
        <w:rPr>
          <w:b/>
          <w:i/>
          <w:szCs w:val="24"/>
          <w:lang w:eastAsia="en-US"/>
        </w:rPr>
        <w:t>dva</w:t>
      </w:r>
      <w:proofErr w:type="spellEnd"/>
      <w:r w:rsidRPr="005A62A9">
        <w:rPr>
          <w:szCs w:val="24"/>
          <w:lang w:eastAsia="en-US"/>
        </w:rPr>
        <w:t xml:space="preserve"> mjeseca nakon obavijesti druge države članice u skladu sa stavkom 1.</w:t>
      </w:r>
      <w:r w:rsidR="009B7BB0" w:rsidRPr="005A62A9">
        <w:rPr>
          <w:b/>
          <w:szCs w:val="24"/>
          <w:lang w:eastAsia="en-US"/>
        </w:rPr>
        <w:t xml:space="preserve"> [Am. 71]</w:t>
      </w:r>
    </w:p>
    <w:p w14:paraId="0255526E"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3.</w:t>
      </w:r>
      <w:r w:rsidRPr="005A62A9">
        <w:rPr>
          <w:szCs w:val="24"/>
          <w:lang w:eastAsia="en-US"/>
        </w:rPr>
        <w:tab/>
        <w:t>Komisija se obavješćuje o suradnji iz stavka 2. te se poziva da u njoj pomogne. Komisija prema potrebi, uzimajući u obzir izvješća sastavljena u skladu s člankom 13., razmatra jesu li potrebne daljnje mjere na razini Unije kako bi se smanjili prekogranični učinci na vodna tijela.;”</w:t>
      </w:r>
    </w:p>
    <w:p w14:paraId="1E47EA9A" w14:textId="77777777" w:rsidR="0051051A" w:rsidRPr="005A62A9" w:rsidRDefault="009B7BB0" w:rsidP="0051051A">
      <w:pPr>
        <w:spacing w:before="120" w:after="120" w:line="360" w:lineRule="auto"/>
        <w:ind w:left="850" w:hanging="850"/>
        <w:rPr>
          <w:szCs w:val="24"/>
          <w:lang w:eastAsia="en-US"/>
        </w:rPr>
      </w:pPr>
      <w:r w:rsidRPr="005A62A9">
        <w:rPr>
          <w:b/>
          <w:i/>
          <w:szCs w:val="24"/>
          <w:lang w:eastAsia="en-US"/>
        </w:rPr>
        <w:t>(</w:t>
      </w:r>
      <w:r w:rsidR="0051051A" w:rsidRPr="005A62A9">
        <w:rPr>
          <w:b/>
          <w:i/>
          <w:szCs w:val="24"/>
          <w:lang w:eastAsia="en-US"/>
        </w:rPr>
        <w:t>9a</w:t>
      </w:r>
      <w:r w:rsidRPr="005A62A9">
        <w:rPr>
          <w:b/>
          <w:i/>
          <w:szCs w:val="24"/>
          <w:lang w:eastAsia="en-US"/>
        </w:rPr>
        <w:t>)</w:t>
      </w:r>
      <w:r w:rsidR="0051051A" w:rsidRPr="005A62A9">
        <w:rPr>
          <w:szCs w:val="24"/>
          <w:lang w:eastAsia="en-US"/>
        </w:rPr>
        <w:tab/>
      </w:r>
      <w:r w:rsidR="0051051A" w:rsidRPr="005A62A9">
        <w:rPr>
          <w:b/>
          <w:i/>
          <w:szCs w:val="24"/>
          <w:lang w:eastAsia="en-US"/>
        </w:rPr>
        <w:t>u članku 13. umeće se sljedeći stavak:</w:t>
      </w:r>
    </w:p>
    <w:p w14:paraId="47FFE8F8"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w:t>
      </w:r>
      <w:r w:rsidRPr="005A62A9">
        <w:rPr>
          <w:b/>
          <w:i/>
          <w:szCs w:val="24"/>
          <w:lang w:eastAsia="en-US"/>
        </w:rPr>
        <w:t>4a.</w:t>
      </w:r>
      <w:r w:rsidRPr="005A62A9">
        <w:rPr>
          <w:szCs w:val="24"/>
          <w:lang w:eastAsia="en-US"/>
        </w:rPr>
        <w:tab/>
      </w:r>
      <w:r w:rsidRPr="005A62A9">
        <w:rPr>
          <w:b/>
          <w:i/>
          <w:szCs w:val="24"/>
          <w:lang w:eastAsia="en-US"/>
        </w:rPr>
        <w:t>Komisija odbija planove upravljanja riječnim slivovima koje su utvrdile države članice ako oni ne uključuju elemente navedene u Prilogu VII.</w:t>
      </w:r>
      <w:r w:rsidRPr="005A62A9">
        <w:rPr>
          <w:szCs w:val="24"/>
          <w:lang w:eastAsia="en-US"/>
        </w:rPr>
        <w:t>”</w:t>
      </w:r>
      <w:r w:rsidR="009B7BB0" w:rsidRPr="005A62A9">
        <w:rPr>
          <w:b/>
          <w:szCs w:val="24"/>
          <w:lang w:eastAsia="en-US"/>
        </w:rPr>
        <w:t xml:space="preserve"> [Am. 72]</w:t>
      </w:r>
    </w:p>
    <w:p w14:paraId="3F994677" w14:textId="77777777" w:rsidR="009B7BB0" w:rsidRPr="005A62A9" w:rsidRDefault="009B7BB0">
      <w:pPr>
        <w:widowControl/>
        <w:rPr>
          <w:b/>
          <w:i/>
          <w:szCs w:val="24"/>
          <w:lang w:eastAsia="en-US"/>
        </w:rPr>
      </w:pPr>
      <w:r w:rsidRPr="005A62A9">
        <w:rPr>
          <w:b/>
          <w:i/>
          <w:szCs w:val="24"/>
          <w:lang w:eastAsia="en-US"/>
        </w:rPr>
        <w:br w:type="page"/>
      </w:r>
    </w:p>
    <w:p w14:paraId="76310AEF" w14:textId="77777777" w:rsidR="0051051A" w:rsidRPr="005A62A9" w:rsidRDefault="009B7BB0"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9b</w:t>
      </w:r>
      <w:r w:rsidRPr="005A62A9">
        <w:rPr>
          <w:b/>
          <w:i/>
          <w:szCs w:val="24"/>
          <w:lang w:eastAsia="en-US"/>
        </w:rPr>
        <w:t>)</w:t>
      </w:r>
      <w:r w:rsidR="0051051A" w:rsidRPr="005A62A9">
        <w:rPr>
          <w:szCs w:val="24"/>
          <w:lang w:eastAsia="en-US"/>
        </w:rPr>
        <w:tab/>
      </w:r>
      <w:r w:rsidR="0051051A" w:rsidRPr="005A62A9">
        <w:rPr>
          <w:b/>
          <w:i/>
          <w:szCs w:val="24"/>
          <w:lang w:eastAsia="en-US"/>
        </w:rPr>
        <w:t>Umeće se sljedeći članak:</w:t>
      </w:r>
    </w:p>
    <w:p w14:paraId="527D6C82" w14:textId="77777777" w:rsidR="0051051A" w:rsidRPr="005A62A9" w:rsidRDefault="0051051A" w:rsidP="0051051A">
      <w:pPr>
        <w:spacing w:before="120" w:after="120" w:line="360" w:lineRule="auto"/>
        <w:ind w:left="850"/>
        <w:rPr>
          <w:szCs w:val="24"/>
          <w:lang w:eastAsia="en-US"/>
        </w:rPr>
      </w:pPr>
      <w:r w:rsidRPr="005A62A9">
        <w:rPr>
          <w:szCs w:val="24"/>
          <w:lang w:eastAsia="en-US"/>
        </w:rPr>
        <w:t>„</w:t>
      </w:r>
      <w:proofErr w:type="spellStart"/>
      <w:r w:rsidRPr="005A62A9">
        <w:rPr>
          <w:b/>
          <w:i/>
          <w:szCs w:val="24"/>
          <w:lang w:eastAsia="en-US"/>
        </w:rPr>
        <w:t>Article</w:t>
      </w:r>
      <w:proofErr w:type="spellEnd"/>
      <w:r w:rsidR="009B7BB0" w:rsidRPr="005A62A9">
        <w:rPr>
          <w:b/>
          <w:i/>
          <w:szCs w:val="24"/>
          <w:lang w:eastAsia="en-US"/>
        </w:rPr>
        <w:t xml:space="preserve"> 14.a</w:t>
      </w:r>
      <w:r w:rsidRPr="005A62A9">
        <w:rPr>
          <w:szCs w:val="24"/>
          <w:lang w:eastAsia="en-US"/>
        </w:rPr>
        <w:br/>
      </w:r>
      <w:r w:rsidRPr="005A62A9">
        <w:rPr>
          <w:b/>
          <w:i/>
          <w:szCs w:val="24"/>
          <w:lang w:eastAsia="en-US"/>
        </w:rPr>
        <w:t>Pristup pravosuđu</w:t>
      </w:r>
    </w:p>
    <w:p w14:paraId="30B89078"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t>1.</w:t>
      </w:r>
      <w:r w:rsidRPr="005A62A9">
        <w:rPr>
          <w:szCs w:val="24"/>
          <w:lang w:eastAsia="en-US"/>
        </w:rPr>
        <w:tab/>
      </w:r>
      <w:r w:rsidRPr="005A62A9">
        <w:rPr>
          <w:b/>
          <w:i/>
          <w:szCs w:val="24"/>
          <w:lang w:eastAsia="en-US"/>
        </w:rPr>
        <w:t xml:space="preserve">Države članice osiguravaju da pripadnici javnosti koji imaju dovoljan interes ili se pozivaju na povredu određenog prava u skladu s nacionalnim pravom imaju pristup postupku preispitivanja pred sudom ili drugim neovisnim i nepristranim zakonski osnovanim tijelom u svrhu osporavanja materijalne ili </w:t>
      </w:r>
      <w:proofErr w:type="spellStart"/>
      <w:r w:rsidRPr="005A62A9">
        <w:rPr>
          <w:b/>
          <w:i/>
          <w:szCs w:val="24"/>
          <w:lang w:eastAsia="en-US"/>
        </w:rPr>
        <w:t>postupovne</w:t>
      </w:r>
      <w:proofErr w:type="spellEnd"/>
      <w:r w:rsidRPr="005A62A9">
        <w:rPr>
          <w:b/>
          <w:i/>
          <w:szCs w:val="24"/>
          <w:lang w:eastAsia="en-US"/>
        </w:rPr>
        <w:t xml:space="preserve"> zakonitosti svih odluka, radnji ili propusta iz ove Direktive u vezi s, među ostalim:</w:t>
      </w:r>
    </w:p>
    <w:p w14:paraId="338B0BE2" w14:textId="77777777" w:rsidR="0051051A" w:rsidRPr="005A62A9" w:rsidRDefault="0051051A" w:rsidP="0051051A">
      <w:pPr>
        <w:spacing w:before="120" w:after="120" w:line="360" w:lineRule="auto"/>
        <w:ind w:left="1982" w:hanging="566"/>
        <w:rPr>
          <w:szCs w:val="24"/>
          <w:lang w:eastAsia="en-US"/>
        </w:rPr>
      </w:pPr>
      <w:r w:rsidRPr="005A62A9">
        <w:rPr>
          <w:b/>
          <w:i/>
          <w:szCs w:val="24"/>
          <w:lang w:eastAsia="en-US"/>
        </w:rPr>
        <w:t>(a)</w:t>
      </w:r>
      <w:r w:rsidRPr="005A62A9">
        <w:rPr>
          <w:szCs w:val="24"/>
          <w:lang w:eastAsia="en-US"/>
        </w:rPr>
        <w:tab/>
      </w:r>
      <w:r w:rsidRPr="005A62A9">
        <w:rPr>
          <w:b/>
          <w:i/>
          <w:szCs w:val="24"/>
          <w:lang w:eastAsia="en-US"/>
        </w:rPr>
        <w:t>planovima i projektima koji mogu biti u suprotnosti sa zahtjevima članka 4., među ostalim u svrhu sprečavanja pogoršanja stanja vodnih tijela i ostvarenja dobrog stanja vode, dobrog ekološkog potencijala i/ili dobrog kemijskog stanja voda, u mjeri u kojoj ti zahtjevi nisu već utvrđeni člankom 11. Direktive 2011/92/EU;</w:t>
      </w:r>
    </w:p>
    <w:p w14:paraId="7853B118" w14:textId="77777777" w:rsidR="009B7BB0" w:rsidRPr="005A62A9" w:rsidRDefault="009B7BB0">
      <w:pPr>
        <w:widowControl/>
        <w:rPr>
          <w:b/>
          <w:i/>
          <w:szCs w:val="24"/>
          <w:lang w:eastAsia="en-US"/>
        </w:rPr>
      </w:pPr>
      <w:r w:rsidRPr="005A62A9">
        <w:rPr>
          <w:b/>
          <w:i/>
          <w:szCs w:val="24"/>
          <w:lang w:eastAsia="en-US"/>
        </w:rPr>
        <w:br w:type="page"/>
      </w:r>
    </w:p>
    <w:p w14:paraId="3DBDD74F" w14:textId="77777777" w:rsidR="0051051A" w:rsidRPr="005A62A9" w:rsidRDefault="0051051A" w:rsidP="0051051A">
      <w:pPr>
        <w:spacing w:before="120" w:after="120" w:line="360" w:lineRule="auto"/>
        <w:ind w:left="1982" w:hanging="566"/>
        <w:rPr>
          <w:szCs w:val="24"/>
          <w:lang w:eastAsia="en-US"/>
        </w:rPr>
      </w:pPr>
      <w:r w:rsidRPr="005A62A9">
        <w:rPr>
          <w:b/>
          <w:i/>
          <w:szCs w:val="24"/>
          <w:lang w:eastAsia="en-US"/>
        </w:rPr>
        <w:lastRenderedPageBreak/>
        <w:t>(b)</w:t>
      </w:r>
      <w:r w:rsidRPr="005A62A9">
        <w:rPr>
          <w:szCs w:val="24"/>
          <w:lang w:eastAsia="en-US"/>
        </w:rPr>
        <w:tab/>
      </w:r>
      <w:r w:rsidRPr="005A62A9">
        <w:rPr>
          <w:b/>
          <w:i/>
          <w:szCs w:val="24"/>
          <w:lang w:eastAsia="en-US"/>
        </w:rPr>
        <w:t>programima mjera iz članka 11., planovima upravljanja riječnim slivovima država članica iz članka 13. stavka 1. te dodatnim programima ili planovima upravljanja država članica iz članka 13. stavka 5.</w:t>
      </w:r>
    </w:p>
    <w:p w14:paraId="36F9D9A0"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t>2.</w:t>
      </w:r>
      <w:r w:rsidRPr="005A62A9">
        <w:rPr>
          <w:szCs w:val="24"/>
          <w:lang w:eastAsia="en-US"/>
        </w:rPr>
        <w:tab/>
      </w:r>
      <w:r w:rsidRPr="005A62A9">
        <w:rPr>
          <w:b/>
          <w:i/>
          <w:szCs w:val="24"/>
          <w:lang w:eastAsia="en-US"/>
        </w:rPr>
        <w:t>Države članice određuju što predstavlja dovoljan interes i povredu prava u skladu s ciljem da se javnosti omogući širok pristup pravosuđu. Za potrebe stavka 1. smatra se da svaka nevladina organizacija koja promiče zaštitu okoliša i ispunjava relevantne zahtjeve u okviru nacionalnog prava ima prava koja se mogu povrijediti i dovoljan interes.</w:t>
      </w:r>
    </w:p>
    <w:p w14:paraId="2A1EA67E"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t>3.</w:t>
      </w:r>
      <w:r w:rsidRPr="005A62A9">
        <w:rPr>
          <w:szCs w:val="24"/>
          <w:lang w:eastAsia="en-US"/>
        </w:rPr>
        <w:tab/>
      </w:r>
      <w:r w:rsidRPr="005A62A9">
        <w:rPr>
          <w:b/>
          <w:i/>
          <w:szCs w:val="24"/>
          <w:lang w:eastAsia="en-US"/>
        </w:rPr>
        <w:t>Postupci preispitivanja iz stavka 1. pravični su, jednakopravni, pravodobni i ne toliko skupi da bi se time spriječilo njihovo provođenje. Ti postupci uključuju i pružanje prikladne i učinkovite pravne zaštite. uključujući privremene sudske mjere prema potrebi.</w:t>
      </w:r>
    </w:p>
    <w:p w14:paraId="74E601AB" w14:textId="77777777" w:rsidR="009B7BB0" w:rsidRPr="005A62A9" w:rsidRDefault="009B7BB0">
      <w:pPr>
        <w:widowControl/>
        <w:rPr>
          <w:b/>
          <w:i/>
          <w:szCs w:val="24"/>
          <w:lang w:eastAsia="en-US"/>
        </w:rPr>
      </w:pPr>
      <w:r w:rsidRPr="005A62A9">
        <w:rPr>
          <w:b/>
          <w:i/>
          <w:szCs w:val="24"/>
          <w:lang w:eastAsia="en-US"/>
        </w:rPr>
        <w:br w:type="page"/>
      </w:r>
    </w:p>
    <w:p w14:paraId="36DAEB6B" w14:textId="77777777" w:rsidR="0051051A" w:rsidRPr="005A62A9" w:rsidRDefault="0051051A" w:rsidP="0051051A">
      <w:pPr>
        <w:spacing w:before="120" w:after="120" w:line="360" w:lineRule="auto"/>
        <w:ind w:left="1416" w:hanging="566"/>
        <w:rPr>
          <w:b/>
          <w:szCs w:val="24"/>
          <w:lang w:eastAsia="en-US"/>
        </w:rPr>
      </w:pPr>
      <w:r w:rsidRPr="005A62A9">
        <w:rPr>
          <w:b/>
          <w:i/>
          <w:szCs w:val="24"/>
          <w:lang w:eastAsia="en-US"/>
        </w:rPr>
        <w:lastRenderedPageBreak/>
        <w:t>4.</w:t>
      </w:r>
      <w:r w:rsidRPr="005A62A9">
        <w:rPr>
          <w:szCs w:val="24"/>
          <w:lang w:eastAsia="en-US"/>
        </w:rPr>
        <w:tab/>
      </w:r>
      <w:r w:rsidRPr="005A62A9">
        <w:rPr>
          <w:b/>
          <w:i/>
          <w:szCs w:val="24"/>
          <w:lang w:eastAsia="en-US"/>
        </w:rPr>
        <w:t>Države članice osiguravaju da se javnosti stave na raspolaganje praktične informacije o pristupu postupcima upravnog i sudskog preispitivanja iz ovog članka.”</w:t>
      </w:r>
      <w:r w:rsidR="009B7BB0" w:rsidRPr="005A62A9">
        <w:rPr>
          <w:b/>
          <w:szCs w:val="24"/>
          <w:lang w:eastAsia="en-US"/>
        </w:rPr>
        <w:t xml:space="preserve"> [Am. 73]</w:t>
      </w:r>
    </w:p>
    <w:p w14:paraId="078629BD" w14:textId="77777777" w:rsidR="0051051A" w:rsidRPr="005A62A9" w:rsidRDefault="0051051A" w:rsidP="0051051A">
      <w:pPr>
        <w:spacing w:before="120" w:after="120" w:line="360" w:lineRule="auto"/>
        <w:ind w:left="850" w:hanging="850"/>
        <w:rPr>
          <w:b/>
          <w:szCs w:val="24"/>
          <w:lang w:eastAsia="en-US"/>
        </w:rPr>
      </w:pPr>
      <w:r w:rsidRPr="005A62A9">
        <w:rPr>
          <w:strike/>
          <w:szCs w:val="24"/>
          <w:lang w:eastAsia="en-US"/>
        </w:rPr>
        <w:t>(10)</w:t>
      </w:r>
      <w:r w:rsidRPr="005A62A9">
        <w:rPr>
          <w:szCs w:val="24"/>
          <w:lang w:eastAsia="en-US"/>
        </w:rPr>
        <w:tab/>
      </w:r>
      <w:r w:rsidRPr="005A62A9">
        <w:rPr>
          <w:strike/>
          <w:szCs w:val="24"/>
          <w:lang w:eastAsia="en-US"/>
        </w:rPr>
        <w:t>u članku 15. stavak 3. briše se;</w:t>
      </w:r>
      <w:r w:rsidR="009B7BB0" w:rsidRPr="005A62A9">
        <w:rPr>
          <w:b/>
          <w:szCs w:val="24"/>
          <w:lang w:eastAsia="en-US"/>
        </w:rPr>
        <w:t xml:space="preserve"> [Am. 74]</w:t>
      </w:r>
    </w:p>
    <w:p w14:paraId="40FBDE2C" w14:textId="77777777" w:rsidR="0051051A" w:rsidRPr="005A62A9" w:rsidRDefault="009B7BB0" w:rsidP="0051051A">
      <w:pPr>
        <w:spacing w:before="120" w:after="120" w:line="360" w:lineRule="auto"/>
        <w:ind w:left="850" w:hanging="850"/>
        <w:rPr>
          <w:szCs w:val="24"/>
          <w:lang w:eastAsia="en-US"/>
        </w:rPr>
      </w:pPr>
      <w:r w:rsidRPr="005A62A9">
        <w:rPr>
          <w:b/>
          <w:i/>
          <w:szCs w:val="24"/>
          <w:lang w:eastAsia="en-US"/>
        </w:rPr>
        <w:t>(</w:t>
      </w:r>
      <w:r w:rsidR="0051051A" w:rsidRPr="005A62A9">
        <w:rPr>
          <w:b/>
          <w:i/>
          <w:szCs w:val="24"/>
          <w:lang w:eastAsia="en-US"/>
        </w:rPr>
        <w:t>10a</w:t>
      </w:r>
      <w:r w:rsidRPr="005A62A9">
        <w:rPr>
          <w:b/>
          <w:i/>
          <w:szCs w:val="24"/>
          <w:lang w:eastAsia="en-US"/>
        </w:rPr>
        <w:t>)</w:t>
      </w:r>
      <w:r w:rsidR="0051051A" w:rsidRPr="005A62A9">
        <w:rPr>
          <w:szCs w:val="24"/>
          <w:lang w:eastAsia="en-US"/>
        </w:rPr>
        <w:tab/>
      </w:r>
      <w:r w:rsidR="0051051A" w:rsidRPr="005A62A9">
        <w:rPr>
          <w:b/>
          <w:i/>
          <w:szCs w:val="24"/>
          <w:lang w:eastAsia="en-US"/>
        </w:rPr>
        <w:t>u članku 15. stavku 3. dodaje se sljedeći podstavak:</w:t>
      </w:r>
    </w:p>
    <w:p w14:paraId="198725C3" w14:textId="77777777" w:rsidR="0051051A" w:rsidRPr="005A62A9" w:rsidRDefault="0051051A" w:rsidP="0051051A">
      <w:pPr>
        <w:spacing w:before="120" w:after="120" w:line="360" w:lineRule="auto"/>
        <w:ind w:left="850"/>
        <w:rPr>
          <w:b/>
          <w:szCs w:val="24"/>
          <w:lang w:eastAsia="en-US"/>
        </w:rPr>
      </w:pPr>
      <w:r w:rsidRPr="005A62A9">
        <w:rPr>
          <w:szCs w:val="24"/>
          <w:lang w:eastAsia="en-US"/>
        </w:rPr>
        <w:t>„</w:t>
      </w:r>
      <w:r w:rsidRPr="005A62A9">
        <w:rPr>
          <w:b/>
          <w:i/>
          <w:szCs w:val="24"/>
          <w:lang w:eastAsia="en-US"/>
        </w:rPr>
        <w:t>Komisija donosi smjernice i predloške o sadržaju, strukturi i formatu privremenih izvješća iz prvog podstavka najkasnije[ šest mjeseci nakon stupanja na snagu ove Direktive].</w:t>
      </w:r>
      <w:r w:rsidRPr="005A62A9">
        <w:rPr>
          <w:szCs w:val="24"/>
          <w:lang w:eastAsia="en-US"/>
        </w:rPr>
        <w:t>”</w:t>
      </w:r>
      <w:r w:rsidR="009B7BB0" w:rsidRPr="005A62A9">
        <w:rPr>
          <w:b/>
          <w:szCs w:val="24"/>
          <w:lang w:eastAsia="en-US"/>
        </w:rPr>
        <w:t xml:space="preserve"> [Am. 75]</w:t>
      </w:r>
    </w:p>
    <w:p w14:paraId="70C07344"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(11)</w:t>
      </w:r>
      <w:r w:rsidRPr="005A62A9">
        <w:rPr>
          <w:szCs w:val="24"/>
          <w:lang w:eastAsia="en-US"/>
        </w:rPr>
        <w:tab/>
        <w:t>članci 16. i 17. brišu se;</w:t>
      </w:r>
    </w:p>
    <w:p w14:paraId="2212F835"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(12)</w:t>
      </w:r>
      <w:r w:rsidRPr="005A62A9">
        <w:rPr>
          <w:szCs w:val="24"/>
          <w:lang w:eastAsia="en-US"/>
        </w:rPr>
        <w:tab/>
        <w:t>članak 18. mijenja se kako slijedi:</w:t>
      </w:r>
    </w:p>
    <w:p w14:paraId="4CC8D083"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u stavku 2. točka (e) zamjenjuje se sljedećim:</w:t>
      </w:r>
    </w:p>
    <w:p w14:paraId="4EF40176"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„(e)</w:t>
      </w:r>
      <w:r w:rsidRPr="005A62A9">
        <w:rPr>
          <w:szCs w:val="24"/>
          <w:lang w:eastAsia="en-US"/>
        </w:rPr>
        <w:tab/>
        <w:t>sažetak svih prijedloga, kontrolnih mjera i strategija za kontrolu kemijskog onečišćenja ili prekidanje ili postupno eliminiranje onečišćenja opasnim tvarima;;”</w:t>
      </w:r>
    </w:p>
    <w:p w14:paraId="01E8FDD6" w14:textId="77777777" w:rsidR="0051051A" w:rsidRPr="005A62A9" w:rsidRDefault="0051051A" w:rsidP="0051051A">
      <w:pPr>
        <w:spacing w:before="120" w:after="120" w:line="360" w:lineRule="auto"/>
        <w:ind w:left="1416" w:hanging="566"/>
        <w:rPr>
          <w:b/>
          <w:szCs w:val="24"/>
          <w:lang w:eastAsia="en-US"/>
        </w:rPr>
      </w:pPr>
      <w:r w:rsidRPr="005A62A9">
        <w:rPr>
          <w:strike/>
          <w:szCs w:val="24"/>
          <w:lang w:eastAsia="en-US"/>
        </w:rPr>
        <w:t>(b)</w:t>
      </w:r>
      <w:r w:rsidRPr="005A62A9">
        <w:rPr>
          <w:szCs w:val="24"/>
          <w:lang w:eastAsia="en-US"/>
        </w:rPr>
        <w:tab/>
      </w:r>
      <w:r w:rsidRPr="005A62A9">
        <w:rPr>
          <w:strike/>
          <w:szCs w:val="24"/>
          <w:lang w:eastAsia="en-US"/>
        </w:rPr>
        <w:t>stavak 4. briše se;</w:t>
      </w:r>
      <w:r w:rsidR="009B7BB0" w:rsidRPr="005A62A9">
        <w:rPr>
          <w:b/>
          <w:szCs w:val="24"/>
          <w:lang w:eastAsia="en-US"/>
        </w:rPr>
        <w:t xml:space="preserve"> [Am. 76]</w:t>
      </w:r>
    </w:p>
    <w:p w14:paraId="625EB8C8" w14:textId="77777777" w:rsidR="009B7BB0" w:rsidRPr="005A62A9" w:rsidRDefault="009B7BB0">
      <w:pPr>
        <w:widowControl/>
        <w:rPr>
          <w:szCs w:val="24"/>
          <w:lang w:eastAsia="en-US"/>
        </w:rPr>
      </w:pPr>
      <w:r w:rsidRPr="005A62A9">
        <w:rPr>
          <w:szCs w:val="24"/>
          <w:lang w:eastAsia="en-US"/>
        </w:rPr>
        <w:br w:type="page"/>
      </w:r>
    </w:p>
    <w:p w14:paraId="66E3B9C8"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(13)</w:t>
      </w:r>
      <w:r w:rsidRPr="005A62A9">
        <w:rPr>
          <w:szCs w:val="24"/>
          <w:lang w:eastAsia="en-US"/>
        </w:rPr>
        <w:tab/>
        <w:t>članak 20. zamjenjuje se sljedećim:</w:t>
      </w:r>
    </w:p>
    <w:p w14:paraId="495B186E"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20.</w:t>
      </w:r>
    </w:p>
    <w:p w14:paraId="46C50795" w14:textId="77777777" w:rsidR="0051051A" w:rsidRPr="005A62A9" w:rsidRDefault="0051051A" w:rsidP="0051051A">
      <w:pPr>
        <w:spacing w:before="120" w:after="120" w:line="360" w:lineRule="auto"/>
        <w:ind w:left="850"/>
        <w:rPr>
          <w:szCs w:val="24"/>
          <w:lang w:eastAsia="en-US"/>
        </w:rPr>
      </w:pPr>
      <w:r w:rsidRPr="005A62A9">
        <w:rPr>
          <w:szCs w:val="24"/>
          <w:lang w:eastAsia="en-US"/>
        </w:rPr>
        <w:t>Tehničke prilagodbe i provedba ove Direktive</w:t>
      </w:r>
    </w:p>
    <w:p w14:paraId="0FC0ADE2"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w:t>
      </w:r>
      <w:r w:rsidRPr="005A62A9">
        <w:rPr>
          <w:szCs w:val="24"/>
          <w:lang w:eastAsia="en-US"/>
        </w:rPr>
        <w:tab/>
        <w:t>Komisija je ovlaštena donositi delegirane akte u skladu s člankom 20.a o izmjeni priloga I. i III. i odjeljka 1.3.6. Priloga V. kako bi prilagodila zahtjeve za informacije koji se odnose na nadležna tijela, sadržaj ekonomske analize i odabrane standarde praćenja znanstvenom i tehničkom napretku.</w:t>
      </w:r>
    </w:p>
    <w:p w14:paraId="6DDB66E7"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2.</w:t>
      </w:r>
      <w:r w:rsidRPr="005A62A9">
        <w:rPr>
          <w:szCs w:val="24"/>
          <w:lang w:eastAsia="en-US"/>
        </w:rPr>
        <w:tab/>
        <w:t xml:space="preserve">Komisija je ovlaštena donositi delegirane akte u skladu s člankom 20.a kako bi dopunila ovu Direktivu određivanjem vrijednosti utvrđenih za razvrstavanje u sustave praćenja država članica u skladu s postupkom </w:t>
      </w:r>
      <w:proofErr w:type="spellStart"/>
      <w:r w:rsidRPr="005A62A9">
        <w:rPr>
          <w:szCs w:val="24"/>
          <w:lang w:eastAsia="en-US"/>
        </w:rPr>
        <w:t>interkalibracije</w:t>
      </w:r>
      <w:proofErr w:type="spellEnd"/>
      <w:r w:rsidRPr="005A62A9">
        <w:rPr>
          <w:szCs w:val="24"/>
          <w:lang w:eastAsia="en-US"/>
        </w:rPr>
        <w:t xml:space="preserve"> iz točke 1.4.1. Priloga V.</w:t>
      </w:r>
    </w:p>
    <w:p w14:paraId="1507A7C7"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3.</w:t>
      </w:r>
      <w:r w:rsidRPr="005A62A9">
        <w:rPr>
          <w:szCs w:val="24"/>
          <w:lang w:eastAsia="en-US"/>
        </w:rPr>
        <w:tab/>
        <w:t>Komisija je ovlaštena donositi provedbene akte kako bi utvrdila tehničke formate za prijenos podataka iz članka 8. stavka 4. Ti se provedbeni akti donose u skladu s postupkom ispitivanja iz članka 21. stavka 2. Pri utvrđivanja tih formata Komisiji prema potrebi pomaže EEA.;”</w:t>
      </w:r>
    </w:p>
    <w:p w14:paraId="61BC3A82" w14:textId="77777777" w:rsidR="009B7BB0" w:rsidRPr="005A62A9" w:rsidRDefault="009B7BB0">
      <w:pPr>
        <w:widowControl/>
        <w:rPr>
          <w:szCs w:val="24"/>
          <w:lang w:eastAsia="en-US"/>
        </w:rPr>
      </w:pPr>
      <w:r w:rsidRPr="005A62A9">
        <w:rPr>
          <w:szCs w:val="24"/>
          <w:lang w:eastAsia="en-US"/>
        </w:rPr>
        <w:br w:type="page"/>
      </w:r>
    </w:p>
    <w:p w14:paraId="0D1D766E"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(14)</w:t>
      </w:r>
      <w:r w:rsidRPr="005A62A9">
        <w:rPr>
          <w:szCs w:val="24"/>
          <w:lang w:eastAsia="en-US"/>
        </w:rPr>
        <w:tab/>
        <w:t>umeće se sljedeći članak 20.a:</w:t>
      </w:r>
    </w:p>
    <w:p w14:paraId="3E550E56"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20.a</w:t>
      </w:r>
    </w:p>
    <w:p w14:paraId="6013D1CE" w14:textId="77777777" w:rsidR="0051051A" w:rsidRPr="005A62A9" w:rsidRDefault="0051051A" w:rsidP="0051051A">
      <w:pPr>
        <w:spacing w:before="120" w:after="120" w:line="360" w:lineRule="auto"/>
        <w:ind w:left="850"/>
        <w:rPr>
          <w:szCs w:val="24"/>
          <w:lang w:eastAsia="en-US"/>
        </w:rPr>
      </w:pPr>
      <w:r w:rsidRPr="005A62A9">
        <w:rPr>
          <w:szCs w:val="24"/>
          <w:lang w:eastAsia="en-US"/>
        </w:rPr>
        <w:t>Izvršavanje delegiranja ovlasti</w:t>
      </w:r>
    </w:p>
    <w:p w14:paraId="7364C07F"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w:t>
      </w:r>
      <w:r w:rsidRPr="005A62A9">
        <w:rPr>
          <w:szCs w:val="24"/>
          <w:lang w:eastAsia="en-US"/>
        </w:rPr>
        <w:tab/>
        <w:t>Ovlast za donošenje delegiranih akata dodjeljuje se Komisiji podložno uvjetima utvrđenima u ovom članku.</w:t>
      </w:r>
    </w:p>
    <w:p w14:paraId="7B39C138"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2.</w:t>
      </w:r>
      <w:r w:rsidRPr="005A62A9">
        <w:rPr>
          <w:szCs w:val="24"/>
          <w:lang w:eastAsia="en-US"/>
        </w:rPr>
        <w:tab/>
        <w:t>Ovlast za donošenje delegiranih akata iz članka 20. stavka 1. dodjeljuje se Komisiji na neodređeno vrijeme počevši od [Ured za publikacije: unijeti datum = datum stupanja na snagu ove Direktive].</w:t>
      </w:r>
    </w:p>
    <w:p w14:paraId="71B66F90"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3.</w:t>
      </w:r>
      <w:r w:rsidRPr="005A62A9">
        <w:rPr>
          <w:szCs w:val="24"/>
          <w:lang w:eastAsia="en-US"/>
        </w:rPr>
        <w:tab/>
        <w:t xml:space="preserve">Europski parlament i Vijeće u svakom trenutku mogu opozvati delegiranje ovlasti iz članka 20. stavka 1. Odlukom o opozivu prekida se delegiranje ovlasti koje je u njoj navedeno. Opoziv počinje proizvoditi učinke sljedećeg dana od dana objave spomenute odluke u </w:t>
      </w:r>
      <w:r w:rsidRPr="005A62A9">
        <w:rPr>
          <w:i/>
          <w:szCs w:val="24"/>
          <w:lang w:eastAsia="en-US"/>
        </w:rPr>
        <w:t>Službenom listu Europske unije</w:t>
      </w:r>
      <w:r w:rsidRPr="005A62A9">
        <w:rPr>
          <w:szCs w:val="24"/>
          <w:lang w:eastAsia="en-US"/>
        </w:rPr>
        <w:t xml:space="preserve"> ili na kasniji dan naveden u toj odluci. Ona ne utječe na valjanost delegiranih akata koji su već na snazi.</w:t>
      </w:r>
    </w:p>
    <w:p w14:paraId="7EE2C8A4" w14:textId="77777777" w:rsidR="009B7BB0" w:rsidRPr="005A62A9" w:rsidRDefault="009B7BB0">
      <w:pPr>
        <w:widowControl/>
        <w:rPr>
          <w:szCs w:val="24"/>
          <w:lang w:eastAsia="en-US"/>
        </w:rPr>
      </w:pPr>
      <w:r w:rsidRPr="005A62A9">
        <w:rPr>
          <w:szCs w:val="24"/>
          <w:lang w:eastAsia="en-US"/>
        </w:rPr>
        <w:br w:type="page"/>
      </w:r>
    </w:p>
    <w:p w14:paraId="5D3839FB"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4.</w:t>
      </w:r>
      <w:r w:rsidRPr="005A62A9">
        <w:rPr>
          <w:szCs w:val="24"/>
          <w:lang w:eastAsia="en-US"/>
        </w:rPr>
        <w:tab/>
        <w:t xml:space="preserve">Prije donošenja delegiranog akta Komisija se savjetuje sa stručnjacima koje imenuje svaka država članica u skladu s načelima utvrđenima u </w:t>
      </w:r>
      <w:proofErr w:type="spellStart"/>
      <w:r w:rsidRPr="005A62A9">
        <w:rPr>
          <w:szCs w:val="24"/>
          <w:lang w:eastAsia="en-US"/>
        </w:rPr>
        <w:t>Međuinstitucijskom</w:t>
      </w:r>
      <w:proofErr w:type="spellEnd"/>
      <w:r w:rsidRPr="005A62A9">
        <w:rPr>
          <w:szCs w:val="24"/>
          <w:lang w:eastAsia="en-US"/>
        </w:rPr>
        <w:t xml:space="preserve"> sporazumu o boljoj izradi zakonodavstva od 13. travnja 2016.</w:t>
      </w:r>
    </w:p>
    <w:p w14:paraId="51153C82"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5.</w:t>
      </w:r>
      <w:r w:rsidRPr="005A62A9">
        <w:rPr>
          <w:szCs w:val="24"/>
          <w:lang w:eastAsia="en-US"/>
        </w:rPr>
        <w:tab/>
        <w:t>Čim donese delegirani akt, Komisija ga istodobno priopćuje Europskom parlamentu i Vijeću.</w:t>
      </w:r>
    </w:p>
    <w:p w14:paraId="36BF1767"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6.</w:t>
      </w:r>
      <w:r w:rsidRPr="005A62A9">
        <w:rPr>
          <w:szCs w:val="24"/>
          <w:lang w:eastAsia="en-US"/>
        </w:rPr>
        <w:tab/>
        <w:t>Delegirani akt donesen na temelju članka 20. stavka 1.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p w14:paraId="5BF18B87" w14:textId="77777777" w:rsidR="009B7BB0" w:rsidRPr="005A62A9" w:rsidRDefault="009B7BB0">
      <w:pPr>
        <w:widowControl/>
        <w:rPr>
          <w:szCs w:val="24"/>
          <w:lang w:eastAsia="en-US"/>
        </w:rPr>
      </w:pPr>
      <w:r w:rsidRPr="005A62A9">
        <w:rPr>
          <w:szCs w:val="24"/>
          <w:lang w:eastAsia="en-US"/>
        </w:rPr>
        <w:br w:type="page"/>
      </w:r>
    </w:p>
    <w:p w14:paraId="5C82B453"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(15)</w:t>
      </w:r>
      <w:r w:rsidRPr="005A62A9">
        <w:rPr>
          <w:szCs w:val="24"/>
          <w:lang w:eastAsia="en-US"/>
        </w:rPr>
        <w:tab/>
        <w:t>članak 21. zamjenjuje se sljedećim:</w:t>
      </w:r>
    </w:p>
    <w:p w14:paraId="1D4CBEC7"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21.</w:t>
      </w:r>
    </w:p>
    <w:p w14:paraId="243F9DFA" w14:textId="77777777" w:rsidR="0051051A" w:rsidRPr="005A62A9" w:rsidRDefault="0051051A" w:rsidP="0051051A">
      <w:pPr>
        <w:spacing w:before="120" w:after="120" w:line="360" w:lineRule="auto"/>
        <w:ind w:left="850"/>
        <w:rPr>
          <w:szCs w:val="24"/>
          <w:lang w:eastAsia="en-US"/>
        </w:rPr>
      </w:pPr>
      <w:r w:rsidRPr="005A62A9">
        <w:rPr>
          <w:szCs w:val="24"/>
          <w:lang w:eastAsia="en-US"/>
        </w:rPr>
        <w:t>Postupak odbora</w:t>
      </w:r>
    </w:p>
    <w:p w14:paraId="379C56D0"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w:t>
      </w:r>
      <w:r w:rsidRPr="005A62A9">
        <w:rPr>
          <w:szCs w:val="24"/>
          <w:lang w:eastAsia="en-US"/>
        </w:rPr>
        <w:tab/>
        <w:t>Komisiji pomaže odbor. Navedeni odbor je odbor u smislu Uredbe (EU) br. 182/2011 Europskog parlamenta i Vijeća*.</w:t>
      </w:r>
    </w:p>
    <w:p w14:paraId="03BB3EFC"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2.</w:t>
      </w:r>
      <w:r w:rsidRPr="005A62A9">
        <w:rPr>
          <w:szCs w:val="24"/>
          <w:lang w:eastAsia="en-US"/>
        </w:rPr>
        <w:tab/>
        <w:t>Pri upućivanju na ovaj stavak primjenjuje se članak 5. Uredbe (EU) br. 182/2011.</w:t>
      </w:r>
    </w:p>
    <w:p w14:paraId="416BFFB8" w14:textId="77777777" w:rsidR="0051051A" w:rsidRPr="005A62A9" w:rsidRDefault="0051051A" w:rsidP="0051051A">
      <w:pPr>
        <w:spacing w:before="120" w:after="120" w:line="360" w:lineRule="auto"/>
        <w:ind w:left="1416"/>
        <w:rPr>
          <w:szCs w:val="24"/>
          <w:lang w:eastAsia="en-US"/>
        </w:rPr>
      </w:pPr>
      <w:r w:rsidRPr="005A62A9">
        <w:rPr>
          <w:szCs w:val="24"/>
          <w:lang w:eastAsia="en-US"/>
        </w:rPr>
        <w:t>Ako odbor ne da mišljenje, Komisija ne donosi nacrt provedbenog akta i primjenjuje se članak 5. stavak 4. treći podstavak Uredbe (EU) br. 182/2011.</w:t>
      </w:r>
    </w:p>
    <w:p w14:paraId="673E1C32" w14:textId="77777777" w:rsidR="0051051A" w:rsidRPr="005A62A9" w:rsidRDefault="0051051A" w:rsidP="0051051A">
      <w:pPr>
        <w:spacing w:before="120" w:after="120" w:line="360" w:lineRule="auto"/>
        <w:ind w:left="1416"/>
        <w:rPr>
          <w:szCs w:val="24"/>
          <w:lang w:eastAsia="en-US"/>
        </w:rPr>
      </w:pPr>
      <w:r w:rsidRPr="005A62A9">
        <w:rPr>
          <w:szCs w:val="24"/>
          <w:lang w:eastAsia="en-US"/>
        </w:rPr>
        <w:t>* Uredba (EU) br. 182/2011 Europskog parlamenta i Vijeća od 16. veljače 2011. o utvrđivanju pravila i općih načela u vezi s mehanizmima nadzora država članica nad izvršavanjem provedbenih ovlasti Komisije (SL L 55, 28.2.2011., str. 13.).;”</w:t>
      </w:r>
    </w:p>
    <w:p w14:paraId="54CC88A6" w14:textId="77777777" w:rsidR="009B7BB0" w:rsidRPr="005A62A9" w:rsidRDefault="009B7BB0">
      <w:pPr>
        <w:widowControl/>
        <w:rPr>
          <w:szCs w:val="24"/>
          <w:lang w:eastAsia="en-US"/>
        </w:rPr>
      </w:pPr>
      <w:r w:rsidRPr="005A62A9">
        <w:rPr>
          <w:szCs w:val="24"/>
          <w:lang w:eastAsia="en-US"/>
        </w:rPr>
        <w:br w:type="page"/>
      </w:r>
    </w:p>
    <w:p w14:paraId="45A32404"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(16)</w:t>
      </w:r>
      <w:r w:rsidRPr="005A62A9">
        <w:rPr>
          <w:szCs w:val="24"/>
          <w:lang w:eastAsia="en-US"/>
        </w:rPr>
        <w:tab/>
        <w:t>u članku 22. stavak 4. zamjenjuje se sljedećim:</w:t>
      </w:r>
    </w:p>
    <w:p w14:paraId="1EA993E2"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„4.</w:t>
      </w:r>
      <w:r w:rsidRPr="005A62A9">
        <w:rPr>
          <w:szCs w:val="24"/>
          <w:lang w:eastAsia="en-US"/>
        </w:rPr>
        <w:tab/>
        <w:t>Okolišni ciljevi iz članka 4., standardi kvalitete okoliša utvrđeni u dijelu A Priloga I. Direktivi 2008/105/EZ i granične vrijednosti za onečišćujuće tvari specifične za riječni sliv utvrđene u skladu s člancima 8. i 8.d te direktive smatraju se standardima kvalitete okoliša za potrebe Direktive 2010/75/EU.;”</w:t>
      </w:r>
    </w:p>
    <w:p w14:paraId="6A9B0430"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(17)</w:t>
      </w:r>
      <w:r w:rsidRPr="005A62A9">
        <w:rPr>
          <w:szCs w:val="24"/>
          <w:lang w:eastAsia="en-US"/>
        </w:rPr>
        <w:tab/>
        <w:t>Prilog V. mijenja se u skladu s Prilogom I. ovoj Direktivi;</w:t>
      </w:r>
    </w:p>
    <w:p w14:paraId="57FCA364"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(18)</w:t>
      </w:r>
      <w:r w:rsidRPr="005A62A9">
        <w:rPr>
          <w:szCs w:val="24"/>
          <w:lang w:eastAsia="en-US"/>
        </w:rPr>
        <w:tab/>
        <w:t>u dijelu A Priloga VII. točka 7.7. zamjenjuje se sljedećim:</w:t>
      </w:r>
    </w:p>
    <w:p w14:paraId="12151A22"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„7.7.</w:t>
      </w:r>
      <w:r w:rsidRPr="005A62A9">
        <w:rPr>
          <w:szCs w:val="24"/>
          <w:lang w:eastAsia="en-US"/>
        </w:rPr>
        <w:tab/>
        <w:t xml:space="preserve">sažetak mjera poduzetih za smanjenje emisija prioritetnih tvari i postupno eliminiranje emisija prioritetnih opasnih </w:t>
      </w:r>
      <w:r w:rsidR="009B7BB0" w:rsidRPr="005A62A9">
        <w:rPr>
          <w:szCs w:val="24"/>
          <w:lang w:eastAsia="en-US"/>
        </w:rPr>
        <w:t>tvari;</w:t>
      </w:r>
      <w:r w:rsidRPr="005A62A9">
        <w:rPr>
          <w:szCs w:val="24"/>
          <w:lang w:eastAsia="en-US"/>
        </w:rPr>
        <w:t>”</w:t>
      </w:r>
    </w:p>
    <w:p w14:paraId="4E9845EB" w14:textId="77777777" w:rsidR="0051051A" w:rsidRPr="005A62A9" w:rsidRDefault="009B7BB0" w:rsidP="0051051A">
      <w:pPr>
        <w:spacing w:before="120" w:after="120" w:line="360" w:lineRule="auto"/>
        <w:ind w:left="850" w:hanging="850"/>
        <w:rPr>
          <w:szCs w:val="24"/>
          <w:lang w:eastAsia="en-US"/>
        </w:rPr>
      </w:pPr>
      <w:r w:rsidRPr="005A62A9">
        <w:rPr>
          <w:b/>
          <w:i/>
          <w:szCs w:val="24"/>
          <w:lang w:eastAsia="en-US"/>
        </w:rPr>
        <w:t>(</w:t>
      </w:r>
      <w:r w:rsidR="0051051A" w:rsidRPr="005A62A9">
        <w:rPr>
          <w:b/>
          <w:i/>
          <w:szCs w:val="24"/>
          <w:lang w:eastAsia="en-US"/>
        </w:rPr>
        <w:t>18a</w:t>
      </w:r>
      <w:r w:rsidRPr="005A62A9">
        <w:rPr>
          <w:b/>
          <w:i/>
          <w:szCs w:val="24"/>
          <w:lang w:eastAsia="en-US"/>
        </w:rPr>
        <w:t>)</w:t>
      </w:r>
      <w:r w:rsidR="0051051A" w:rsidRPr="005A62A9">
        <w:rPr>
          <w:szCs w:val="24"/>
          <w:lang w:eastAsia="en-US"/>
        </w:rPr>
        <w:tab/>
      </w:r>
      <w:r w:rsidR="0051051A" w:rsidRPr="005A62A9">
        <w:rPr>
          <w:b/>
          <w:i/>
          <w:szCs w:val="24"/>
          <w:lang w:eastAsia="en-US"/>
        </w:rPr>
        <w:t>U Prilog VII. dijelu A umeće se sljedeća točka:</w:t>
      </w:r>
    </w:p>
    <w:p w14:paraId="42BF31B8"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w:t>
      </w:r>
      <w:r w:rsidR="009B7BB0" w:rsidRPr="005A62A9">
        <w:rPr>
          <w:szCs w:val="24"/>
          <w:lang w:eastAsia="en-US"/>
        </w:rPr>
        <w:t> </w:t>
      </w:r>
      <w:r w:rsidR="009B7BB0" w:rsidRPr="005A62A9">
        <w:rPr>
          <w:szCs w:val="24"/>
          <w:lang w:eastAsia="en-US"/>
        </w:rPr>
        <w:tab/>
      </w:r>
      <w:r w:rsidR="009B7BB0" w:rsidRPr="005A62A9">
        <w:rPr>
          <w:b/>
          <w:i/>
          <w:szCs w:val="24"/>
          <w:lang w:eastAsia="en-US"/>
        </w:rPr>
        <w:t>7</w:t>
      </w:r>
      <w:r w:rsidRPr="005A62A9">
        <w:rPr>
          <w:b/>
          <w:i/>
          <w:szCs w:val="24"/>
          <w:lang w:eastAsia="en-US"/>
        </w:rPr>
        <w:t>.</w:t>
      </w:r>
      <w:r w:rsidR="009B7BB0" w:rsidRPr="005A62A9">
        <w:rPr>
          <w:b/>
          <w:i/>
          <w:szCs w:val="24"/>
          <w:lang w:eastAsia="en-US"/>
        </w:rPr>
        <w:t>7a</w:t>
      </w:r>
      <w:r w:rsidRPr="005A62A9">
        <w:rPr>
          <w:szCs w:val="24"/>
          <w:lang w:eastAsia="en-US"/>
        </w:rPr>
        <w:tab/>
      </w:r>
      <w:r w:rsidRPr="005A62A9">
        <w:rPr>
          <w:b/>
          <w:i/>
          <w:szCs w:val="24"/>
          <w:lang w:eastAsia="en-US"/>
        </w:rPr>
        <w:t>sažetak mjera poduzetih za</w:t>
      </w:r>
      <w:r w:rsidR="009B7BB0" w:rsidRPr="005A62A9">
        <w:rPr>
          <w:b/>
          <w:i/>
          <w:szCs w:val="24"/>
          <w:lang w:eastAsia="en-US"/>
        </w:rPr>
        <w:t xml:space="preserve"> digitalizaciju vodnog sektora;</w:t>
      </w:r>
      <w:r w:rsidRPr="005A62A9">
        <w:rPr>
          <w:b/>
          <w:i/>
          <w:szCs w:val="24"/>
          <w:lang w:eastAsia="en-US"/>
        </w:rPr>
        <w:t>”</w:t>
      </w:r>
      <w:r w:rsidR="009B7BB0" w:rsidRPr="005A62A9">
        <w:rPr>
          <w:b/>
          <w:szCs w:val="24"/>
          <w:lang w:eastAsia="en-US"/>
        </w:rPr>
        <w:t xml:space="preserve"> [Am. 77]</w:t>
      </w:r>
    </w:p>
    <w:p w14:paraId="3BE34885"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(19)</w:t>
      </w:r>
      <w:r w:rsidRPr="005A62A9">
        <w:rPr>
          <w:szCs w:val="24"/>
          <w:lang w:eastAsia="en-US"/>
        </w:rPr>
        <w:tab/>
        <w:t>Prilog VIII. mijenja se u skladu s Prilogom II. ovoj Direktivi;</w:t>
      </w:r>
    </w:p>
    <w:p w14:paraId="1961E6A4" w14:textId="77777777" w:rsidR="0051051A" w:rsidRPr="005A62A9" w:rsidRDefault="0051051A" w:rsidP="0051051A">
      <w:pPr>
        <w:spacing w:before="120" w:after="120" w:line="360" w:lineRule="auto"/>
        <w:ind w:left="850" w:hanging="850"/>
        <w:rPr>
          <w:b/>
          <w:szCs w:val="24"/>
          <w:lang w:eastAsia="en-US"/>
        </w:rPr>
      </w:pPr>
      <w:r w:rsidRPr="005A62A9">
        <w:rPr>
          <w:szCs w:val="24"/>
          <w:lang w:eastAsia="en-US"/>
        </w:rPr>
        <w:t>(20)</w:t>
      </w:r>
      <w:r w:rsidRPr="005A62A9">
        <w:rPr>
          <w:szCs w:val="24"/>
          <w:lang w:eastAsia="en-US"/>
        </w:rPr>
        <w:tab/>
      </w:r>
      <w:r w:rsidRPr="005A62A9">
        <w:rPr>
          <w:strike/>
          <w:szCs w:val="24"/>
          <w:lang w:eastAsia="en-US"/>
        </w:rPr>
        <w:t xml:space="preserve">Prilog X. </w:t>
      </w:r>
      <w:proofErr w:type="spellStart"/>
      <w:r w:rsidRPr="005A62A9">
        <w:rPr>
          <w:strike/>
          <w:szCs w:val="24"/>
          <w:lang w:eastAsia="en-US"/>
        </w:rPr>
        <w:t>briše</w:t>
      </w:r>
      <w:r w:rsidRPr="005A62A9">
        <w:rPr>
          <w:b/>
          <w:i/>
          <w:szCs w:val="24"/>
          <w:lang w:eastAsia="en-US"/>
        </w:rPr>
        <w:t>Prilozi</w:t>
      </w:r>
      <w:proofErr w:type="spellEnd"/>
      <w:r w:rsidRPr="005A62A9">
        <w:rPr>
          <w:b/>
          <w:i/>
          <w:szCs w:val="24"/>
          <w:lang w:eastAsia="en-US"/>
        </w:rPr>
        <w:t xml:space="preserve"> IX. i X. brišu</w:t>
      </w:r>
      <w:r w:rsidRPr="005A62A9">
        <w:rPr>
          <w:szCs w:val="24"/>
          <w:lang w:eastAsia="en-US"/>
        </w:rPr>
        <w:t xml:space="preserve"> se.</w:t>
      </w:r>
      <w:r w:rsidR="009B7BB0" w:rsidRPr="005A62A9">
        <w:rPr>
          <w:b/>
          <w:szCs w:val="24"/>
          <w:lang w:eastAsia="en-US"/>
        </w:rPr>
        <w:t xml:space="preserve"> [Am. 78]</w:t>
      </w:r>
    </w:p>
    <w:p w14:paraId="5BD9F0A0" w14:textId="77777777" w:rsidR="009B7BB0" w:rsidRPr="005A62A9" w:rsidRDefault="009B7BB0">
      <w:pPr>
        <w:widowControl/>
        <w:rPr>
          <w:szCs w:val="24"/>
          <w:lang w:eastAsia="en-US"/>
        </w:rPr>
      </w:pPr>
      <w:r w:rsidRPr="005A62A9">
        <w:rPr>
          <w:szCs w:val="24"/>
          <w:lang w:eastAsia="en-US"/>
        </w:rPr>
        <w:br w:type="page"/>
      </w:r>
    </w:p>
    <w:p w14:paraId="52F11C2A" w14:textId="77777777" w:rsidR="0051051A" w:rsidRPr="005A62A9" w:rsidRDefault="0051051A" w:rsidP="0051051A">
      <w:pPr>
        <w:spacing w:before="120" w:after="120" w:line="360" w:lineRule="auto"/>
        <w:jc w:val="center"/>
        <w:rPr>
          <w:szCs w:val="24"/>
          <w:lang w:eastAsia="en-US"/>
        </w:rPr>
      </w:pPr>
      <w:r w:rsidRPr="005A62A9">
        <w:rPr>
          <w:szCs w:val="24"/>
          <w:lang w:eastAsia="en-US"/>
        </w:rPr>
        <w:lastRenderedPageBreak/>
        <w:t>Članak 2.</w:t>
      </w:r>
      <w:r w:rsidRPr="005A62A9">
        <w:rPr>
          <w:szCs w:val="24"/>
          <w:lang w:eastAsia="en-US"/>
        </w:rPr>
        <w:br/>
        <w:t>Izmjene Direktive 2006/118/EZ</w:t>
      </w:r>
    </w:p>
    <w:p w14:paraId="06D262A2" w14:textId="77777777" w:rsidR="0051051A" w:rsidRPr="005A62A9" w:rsidRDefault="0051051A" w:rsidP="0051051A">
      <w:pPr>
        <w:spacing w:before="120" w:after="120" w:line="360" w:lineRule="auto"/>
        <w:rPr>
          <w:szCs w:val="24"/>
          <w:lang w:eastAsia="en-US"/>
        </w:rPr>
      </w:pPr>
      <w:r w:rsidRPr="005A62A9">
        <w:rPr>
          <w:szCs w:val="24"/>
          <w:lang w:eastAsia="en-US"/>
        </w:rPr>
        <w:t>Direktiva 2006/118/EZ mijenja se kako slijedi:</w:t>
      </w:r>
    </w:p>
    <w:p w14:paraId="501E9F7E"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w:t>
      </w:r>
      <w:r w:rsidRPr="005A62A9">
        <w:rPr>
          <w:szCs w:val="24"/>
          <w:lang w:eastAsia="en-US"/>
        </w:rPr>
        <w:tab/>
        <w:t>naslov se zamjenjuje sljedećim:</w:t>
      </w:r>
    </w:p>
    <w:p w14:paraId="41D978EB" w14:textId="77777777" w:rsidR="0051051A" w:rsidRPr="005A62A9" w:rsidRDefault="0051051A" w:rsidP="0051051A">
      <w:pPr>
        <w:spacing w:before="120" w:after="120" w:line="360" w:lineRule="auto"/>
        <w:ind w:left="850"/>
        <w:rPr>
          <w:szCs w:val="24"/>
          <w:lang w:eastAsia="en-US"/>
        </w:rPr>
      </w:pPr>
      <w:r w:rsidRPr="005A62A9">
        <w:rPr>
          <w:szCs w:val="24"/>
          <w:lang w:eastAsia="en-US"/>
        </w:rPr>
        <w:t>„Direktiva 2006/118/EZ Europskog parlamenta i Vijeća od 12. prosinca 2006. o sprečavanju i kontroli onečišćenja podzemnih voda;”</w:t>
      </w:r>
    </w:p>
    <w:p w14:paraId="4F00A889"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(2)</w:t>
      </w:r>
      <w:r w:rsidRPr="005A62A9">
        <w:rPr>
          <w:szCs w:val="24"/>
          <w:lang w:eastAsia="en-US"/>
        </w:rPr>
        <w:tab/>
        <w:t>u članku 1. stavak 1. zamjenjuje se sljedećim:</w:t>
      </w:r>
    </w:p>
    <w:p w14:paraId="674E6F73"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„1.</w:t>
      </w:r>
      <w:r w:rsidRPr="005A62A9">
        <w:rPr>
          <w:szCs w:val="24"/>
          <w:lang w:eastAsia="en-US"/>
        </w:rPr>
        <w:tab/>
        <w:t xml:space="preserve">Ovom Direktivom utvrđuju se posebne mjere za sprečavanje i kontrolu onečišćenja podzemnih voda radi postizanja okolišnih ciljeva utvrđenih u članku 4. stavku 1. točki (b) Direktive 2000/60/EZ. </w:t>
      </w:r>
      <w:r w:rsidRPr="005A62A9">
        <w:rPr>
          <w:b/>
          <w:i/>
          <w:szCs w:val="24"/>
          <w:lang w:eastAsia="en-US"/>
        </w:rPr>
        <w:t xml:space="preserve">U hijerarhiji mjera koje je potrebno poduzeti daje se prednost ograničenjima i drugim mjerama kontrole na izvoru, ne dovodeći u pitanje važnost mjera na kraju procesa, prema potrebi. </w:t>
      </w:r>
      <w:r w:rsidRPr="005A62A9">
        <w:rPr>
          <w:szCs w:val="24"/>
          <w:lang w:eastAsia="en-US"/>
        </w:rPr>
        <w:t>Te mjere uključuju sljedeće:</w:t>
      </w:r>
      <w:r w:rsidR="00D44C04" w:rsidRPr="005A62A9">
        <w:rPr>
          <w:b/>
          <w:szCs w:val="24"/>
          <w:lang w:eastAsia="en-US"/>
        </w:rPr>
        <w:t xml:space="preserve"> [Am. 79]</w:t>
      </w:r>
    </w:p>
    <w:p w14:paraId="47168D42"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(a)</w:t>
      </w:r>
      <w:r w:rsidRPr="005A62A9">
        <w:rPr>
          <w:szCs w:val="24"/>
          <w:lang w:eastAsia="en-US"/>
        </w:rPr>
        <w:tab/>
        <w:t>mjerila za ocjenjivanje dobrog kemijskog stanja podzemnih voda;</w:t>
      </w:r>
    </w:p>
    <w:p w14:paraId="4735E7D4" w14:textId="77777777" w:rsidR="00D44C04" w:rsidRPr="005A62A9" w:rsidRDefault="00D44C04">
      <w:pPr>
        <w:widowControl/>
        <w:rPr>
          <w:szCs w:val="24"/>
          <w:lang w:eastAsia="en-US"/>
        </w:rPr>
      </w:pPr>
      <w:r w:rsidRPr="005A62A9">
        <w:rPr>
          <w:szCs w:val="24"/>
          <w:lang w:eastAsia="en-US"/>
        </w:rPr>
        <w:br w:type="page"/>
      </w:r>
    </w:p>
    <w:p w14:paraId="7A0B9B76"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lastRenderedPageBreak/>
        <w:t>(b)</w:t>
      </w:r>
      <w:r w:rsidRPr="005A62A9">
        <w:rPr>
          <w:szCs w:val="24"/>
          <w:lang w:eastAsia="en-US"/>
        </w:rPr>
        <w:tab/>
        <w:t>mjerila za utvrđivanje i promjenu znatnih i kontinuirano rastućih trendova te za određivanje polaznih točaka za promjenu trenda.;</w:t>
      </w:r>
    </w:p>
    <w:p w14:paraId="2A57E9D7" w14:textId="77777777" w:rsidR="0051051A" w:rsidRPr="005A62A9" w:rsidRDefault="0051051A" w:rsidP="0051051A">
      <w:pPr>
        <w:spacing w:before="120" w:after="120" w:line="360" w:lineRule="auto"/>
        <w:ind w:left="1982" w:hanging="566"/>
        <w:rPr>
          <w:b/>
          <w:szCs w:val="24"/>
          <w:lang w:eastAsia="en-US"/>
        </w:rPr>
      </w:pPr>
      <w:r w:rsidRPr="005A62A9">
        <w:rPr>
          <w:b/>
          <w:i/>
          <w:szCs w:val="24"/>
          <w:lang w:eastAsia="en-US"/>
        </w:rPr>
        <w:t>(</w:t>
      </w:r>
      <w:proofErr w:type="spellStart"/>
      <w:r w:rsidRPr="005A62A9">
        <w:rPr>
          <w:b/>
          <w:i/>
          <w:szCs w:val="24"/>
          <w:lang w:eastAsia="en-US"/>
        </w:rPr>
        <w:t>ba</w:t>
      </w:r>
      <w:proofErr w:type="spellEnd"/>
      <w:r w:rsidRPr="005A62A9">
        <w:rPr>
          <w:b/>
          <w:i/>
          <w:szCs w:val="24"/>
          <w:lang w:eastAsia="en-US"/>
        </w:rPr>
        <w:t>)</w:t>
      </w:r>
      <w:r w:rsidRPr="005A62A9">
        <w:rPr>
          <w:szCs w:val="24"/>
          <w:lang w:eastAsia="en-US"/>
        </w:rPr>
        <w:tab/>
      </w:r>
      <w:r w:rsidRPr="005A62A9">
        <w:rPr>
          <w:b/>
          <w:i/>
          <w:szCs w:val="24"/>
          <w:lang w:eastAsia="en-US"/>
        </w:rPr>
        <w:t>kriterije za procjenu dobrog ekološkog stanja podzemnih voda.</w:t>
      </w:r>
      <w:r w:rsidRPr="005A62A9">
        <w:rPr>
          <w:szCs w:val="24"/>
          <w:lang w:eastAsia="en-US"/>
        </w:rPr>
        <w:t>”</w:t>
      </w:r>
      <w:r w:rsidR="00D44C04" w:rsidRPr="005A62A9">
        <w:rPr>
          <w:b/>
          <w:szCs w:val="24"/>
          <w:lang w:eastAsia="en-US"/>
        </w:rPr>
        <w:t xml:space="preserve"> [Am. 80]</w:t>
      </w:r>
    </w:p>
    <w:p w14:paraId="09B2AD35"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(3)</w:t>
      </w:r>
      <w:r w:rsidRPr="005A62A9">
        <w:rPr>
          <w:szCs w:val="24"/>
          <w:lang w:eastAsia="en-US"/>
        </w:rPr>
        <w:tab/>
        <w:t>u članku 2. točka 2. zamjenjuje se sljedećim:</w:t>
      </w:r>
    </w:p>
    <w:p w14:paraId="26AB8466"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„2.</w:t>
      </w:r>
      <w:r w:rsidRPr="005A62A9">
        <w:rPr>
          <w:szCs w:val="24"/>
          <w:lang w:eastAsia="en-US"/>
        </w:rPr>
        <w:tab/>
        <w:t>„granična vrijednost” znači standard kvalitete podzemne vode koji su države članice utvrdile u skladu s člankom 3. stavkom 1. točkom (b) ili koji je utvrđen na razini Unije u skladu s člankom 8. stavkom 3.;”</w:t>
      </w:r>
    </w:p>
    <w:p w14:paraId="1D031519"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(4)</w:t>
      </w:r>
      <w:r w:rsidRPr="005A62A9">
        <w:rPr>
          <w:szCs w:val="24"/>
          <w:lang w:eastAsia="en-US"/>
        </w:rPr>
        <w:tab/>
        <w:t>članak 3. mijenja se kako slijedi:</w:t>
      </w:r>
    </w:p>
    <w:p w14:paraId="1A4D23F8"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u stavku 1. prvom podstavku dodaje se sljedeća točka (c):</w:t>
      </w:r>
    </w:p>
    <w:p w14:paraId="1C69AA4D"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„(c)</w:t>
      </w:r>
      <w:r w:rsidRPr="005A62A9">
        <w:rPr>
          <w:szCs w:val="24"/>
          <w:lang w:eastAsia="en-US"/>
        </w:rPr>
        <w:tab/>
        <w:t>granične vrijednosti utvrđene na razini Unije u skladu s člankom 8. stavkom 3. i navedene u dijelu D Priloga II. ovoj Direktivi.;”</w:t>
      </w:r>
    </w:p>
    <w:p w14:paraId="1CB71135" w14:textId="77777777" w:rsidR="00D44C04" w:rsidRPr="005A62A9" w:rsidRDefault="00D44C04">
      <w:pPr>
        <w:widowControl/>
        <w:rPr>
          <w:b/>
          <w:i/>
          <w:szCs w:val="24"/>
          <w:lang w:eastAsia="en-US"/>
        </w:rPr>
      </w:pPr>
      <w:r w:rsidRPr="005A62A9">
        <w:rPr>
          <w:b/>
          <w:i/>
          <w:szCs w:val="24"/>
          <w:lang w:eastAsia="en-US"/>
        </w:rPr>
        <w:br w:type="page"/>
      </w:r>
    </w:p>
    <w:p w14:paraId="361BF1CD"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lastRenderedPageBreak/>
        <w:t>(</w:t>
      </w:r>
      <w:proofErr w:type="spellStart"/>
      <w:r w:rsidRPr="005A62A9">
        <w:rPr>
          <w:b/>
          <w:i/>
          <w:szCs w:val="24"/>
          <w:lang w:eastAsia="en-US"/>
        </w:rPr>
        <w:t>aa</w:t>
      </w:r>
      <w:proofErr w:type="spellEnd"/>
      <w:r w:rsidRPr="005A62A9">
        <w:rPr>
          <w:b/>
          <w:i/>
          <w:szCs w:val="24"/>
          <w:lang w:eastAsia="en-US"/>
        </w:rPr>
        <w:t>)</w:t>
      </w:r>
      <w:r w:rsidRPr="005A62A9">
        <w:rPr>
          <w:szCs w:val="24"/>
          <w:lang w:eastAsia="en-US"/>
        </w:rPr>
        <w:tab/>
      </w:r>
      <w:r w:rsidRPr="005A62A9">
        <w:rPr>
          <w:b/>
          <w:i/>
          <w:szCs w:val="24"/>
          <w:lang w:eastAsia="en-US"/>
        </w:rPr>
        <w:t>U stavku 1. umeće se sljedeći podstavak:</w:t>
      </w:r>
    </w:p>
    <w:p w14:paraId="69180D40" w14:textId="77777777" w:rsidR="0051051A" w:rsidRPr="005A62A9" w:rsidRDefault="0051051A" w:rsidP="0051051A">
      <w:pPr>
        <w:spacing w:before="120" w:after="120" w:line="360" w:lineRule="auto"/>
        <w:ind w:left="1416"/>
        <w:rPr>
          <w:b/>
          <w:szCs w:val="24"/>
          <w:lang w:eastAsia="en-US"/>
        </w:rPr>
      </w:pPr>
      <w:r w:rsidRPr="005A62A9">
        <w:rPr>
          <w:szCs w:val="24"/>
          <w:lang w:eastAsia="en-US"/>
        </w:rPr>
        <w:t>„</w:t>
      </w:r>
      <w:r w:rsidRPr="005A62A9">
        <w:rPr>
          <w:b/>
          <w:i/>
          <w:szCs w:val="24"/>
          <w:lang w:eastAsia="en-US"/>
        </w:rPr>
        <w:t>Granične vrijednosti primjenjive na podzemne vode moraju biti deset puta niže od odgovarajućih SKO-a za površinske vode, osim u slučajevima kada se može utvrditi stvaran rizik za ekosustave podzemnih voda, u kojim slučajevima može biti primjereno utvrditi različitu razinu za te granične vrijednosti.</w:t>
      </w:r>
      <w:r w:rsidRPr="005A62A9">
        <w:rPr>
          <w:szCs w:val="24"/>
          <w:lang w:eastAsia="en-US"/>
        </w:rPr>
        <w:t>”</w:t>
      </w:r>
      <w:r w:rsidR="00D44C04" w:rsidRPr="005A62A9">
        <w:rPr>
          <w:b/>
          <w:szCs w:val="24"/>
          <w:lang w:eastAsia="en-US"/>
        </w:rPr>
        <w:t xml:space="preserve"> [Am. 81]</w:t>
      </w:r>
    </w:p>
    <w:p w14:paraId="5AC150E7"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(b)</w:t>
      </w:r>
      <w:r w:rsidRPr="005A62A9">
        <w:rPr>
          <w:szCs w:val="24"/>
          <w:lang w:eastAsia="en-US"/>
        </w:rPr>
        <w:tab/>
        <w:t>stavak 2. zamjenjuje se sljedećim:</w:t>
      </w:r>
    </w:p>
    <w:p w14:paraId="45498309"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„2.</w:t>
      </w:r>
      <w:r w:rsidRPr="005A62A9">
        <w:rPr>
          <w:szCs w:val="24"/>
          <w:lang w:eastAsia="en-US"/>
        </w:rPr>
        <w:tab/>
        <w:t>Granične vrijednosti iz stavka 1. točke (b) mogu se utvrditi na nacionalnoj razini, na razini vodnog područja ili dijela međunarodnog vodnog područja koje je dio državnog područja države članice, ili na razini vodnih tijela ili skupine vodnih tijela podzemne vode.;”</w:t>
      </w:r>
    </w:p>
    <w:p w14:paraId="3034D74C" w14:textId="77777777" w:rsidR="00D44C04" w:rsidRPr="005A62A9" w:rsidRDefault="00D44C04">
      <w:pPr>
        <w:widowControl/>
        <w:rPr>
          <w:szCs w:val="24"/>
          <w:lang w:eastAsia="en-US"/>
        </w:rPr>
      </w:pPr>
      <w:r w:rsidRPr="005A62A9">
        <w:rPr>
          <w:szCs w:val="24"/>
          <w:lang w:eastAsia="en-US"/>
        </w:rPr>
        <w:br w:type="page"/>
      </w:r>
    </w:p>
    <w:p w14:paraId="76344F14"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(c)</w:t>
      </w:r>
      <w:r w:rsidRPr="005A62A9">
        <w:rPr>
          <w:szCs w:val="24"/>
          <w:lang w:eastAsia="en-US"/>
        </w:rPr>
        <w:tab/>
        <w:t>stavak 5. zamjenjuje se sljedećim:</w:t>
      </w:r>
    </w:p>
    <w:p w14:paraId="4FCAB59D" w14:textId="77777777" w:rsidR="0051051A" w:rsidRPr="005A62A9" w:rsidRDefault="0051051A" w:rsidP="00D44C04">
      <w:pPr>
        <w:spacing w:before="120" w:after="120" w:line="360" w:lineRule="auto"/>
        <w:ind w:left="1985" w:hanging="567"/>
        <w:rPr>
          <w:szCs w:val="24"/>
          <w:lang w:eastAsia="en-US"/>
        </w:rPr>
      </w:pPr>
      <w:r w:rsidRPr="005A62A9">
        <w:rPr>
          <w:szCs w:val="24"/>
          <w:lang w:eastAsia="en-US"/>
        </w:rPr>
        <w:t>„5.</w:t>
      </w:r>
      <w:r w:rsidRPr="005A62A9">
        <w:rPr>
          <w:szCs w:val="24"/>
          <w:lang w:eastAsia="en-US"/>
        </w:rPr>
        <w:tab/>
        <w:t>Sve granične vrijednosti iz stavka 1., zajedno sa sažetkom podataka iz dijela C Priloga II. ovoj Direktivi, objavljuju se u planovima upravljanja riječnim slivom koji se izrađuju na temelju članka 13. Direktive 2000/60/EZ.</w:t>
      </w:r>
    </w:p>
    <w:p w14:paraId="2EA631E9" w14:textId="77777777" w:rsidR="0051051A" w:rsidRPr="005A62A9" w:rsidRDefault="0051051A" w:rsidP="0051051A">
      <w:pPr>
        <w:spacing w:before="120" w:after="120" w:line="360" w:lineRule="auto"/>
        <w:ind w:left="1982"/>
        <w:rPr>
          <w:szCs w:val="24"/>
          <w:lang w:eastAsia="en-US"/>
        </w:rPr>
      </w:pPr>
      <w:r w:rsidRPr="005A62A9">
        <w:rPr>
          <w:szCs w:val="24"/>
          <w:lang w:eastAsia="en-US"/>
        </w:rPr>
        <w:t>Države članice do [Ured za publikacije: umetnuti datum = prvi dan mjeseca koji slijedi 18 mjeseci od datuma stupanja na snagu ove Direktive] obavješćuju Europsku agenciju za kemikalije (ECHA) o nacionalnim graničnim vrijednostima iz stavka 1. točke (b). ECHA te informacije stavlja na raspolaganje javnosti.</w:t>
      </w:r>
      <w:r w:rsidR="00D44C04" w:rsidRPr="005A62A9">
        <w:rPr>
          <w:szCs w:val="24"/>
          <w:lang w:eastAsia="en-US"/>
        </w:rPr>
        <w:t>”</w:t>
      </w:r>
      <w:r w:rsidRPr="005A62A9">
        <w:rPr>
          <w:szCs w:val="24"/>
          <w:lang w:eastAsia="en-US"/>
        </w:rPr>
        <w:t>;</w:t>
      </w:r>
    </w:p>
    <w:p w14:paraId="38D5845F" w14:textId="77777777" w:rsidR="00D44C04" w:rsidRPr="005A62A9" w:rsidRDefault="00D44C04" w:rsidP="00D44C04">
      <w:pPr>
        <w:spacing w:before="120" w:after="120" w:line="360" w:lineRule="auto"/>
        <w:ind w:left="1418" w:hanging="567"/>
        <w:rPr>
          <w:b/>
          <w:i/>
          <w:szCs w:val="24"/>
          <w:lang w:eastAsia="en-US"/>
        </w:rPr>
      </w:pPr>
      <w:r w:rsidRPr="005A62A9">
        <w:rPr>
          <w:b/>
          <w:i/>
          <w:szCs w:val="24"/>
          <w:lang w:eastAsia="en-US"/>
        </w:rPr>
        <w:t>(</w:t>
      </w:r>
      <w:proofErr w:type="spellStart"/>
      <w:r w:rsidRPr="005A62A9">
        <w:rPr>
          <w:b/>
          <w:i/>
          <w:szCs w:val="24"/>
          <w:lang w:eastAsia="en-US"/>
        </w:rPr>
        <w:t>c</w:t>
      </w:r>
      <w:r w:rsidR="0051051A" w:rsidRPr="005A62A9">
        <w:rPr>
          <w:b/>
          <w:i/>
          <w:szCs w:val="24"/>
          <w:lang w:eastAsia="en-US"/>
        </w:rPr>
        <w:t>a</w:t>
      </w:r>
      <w:proofErr w:type="spellEnd"/>
      <w:r w:rsidR="0051051A" w:rsidRPr="005A62A9">
        <w:rPr>
          <w:b/>
          <w:i/>
          <w:szCs w:val="24"/>
          <w:lang w:eastAsia="en-US"/>
        </w:rPr>
        <w:t>)</w:t>
      </w:r>
      <w:r w:rsidRPr="005A62A9">
        <w:rPr>
          <w:b/>
          <w:i/>
          <w:szCs w:val="24"/>
          <w:lang w:eastAsia="en-US"/>
        </w:rPr>
        <w:tab/>
      </w:r>
      <w:r w:rsidR="0051051A" w:rsidRPr="005A62A9">
        <w:rPr>
          <w:b/>
          <w:i/>
          <w:szCs w:val="24"/>
          <w:lang w:eastAsia="en-US"/>
        </w:rPr>
        <w:t>u stavku 5. umeće se sljedeći podstavak:</w:t>
      </w:r>
    </w:p>
    <w:p w14:paraId="72440A59" w14:textId="77777777" w:rsidR="0051051A" w:rsidRPr="005A62A9" w:rsidRDefault="00D44C04" w:rsidP="00D44C04">
      <w:pPr>
        <w:spacing w:before="120" w:after="120" w:line="360" w:lineRule="auto"/>
        <w:ind w:left="1418"/>
        <w:rPr>
          <w:b/>
          <w:szCs w:val="24"/>
          <w:lang w:eastAsia="en-US"/>
        </w:rPr>
      </w:pPr>
      <w:r w:rsidRPr="005A62A9">
        <w:rPr>
          <w:b/>
          <w:i/>
          <w:szCs w:val="24"/>
          <w:lang w:eastAsia="en-US"/>
        </w:rPr>
        <w:t>„</w:t>
      </w:r>
      <w:r w:rsidR="0051051A" w:rsidRPr="005A62A9">
        <w:rPr>
          <w:b/>
          <w:i/>
          <w:szCs w:val="24"/>
          <w:lang w:eastAsia="en-US"/>
        </w:rPr>
        <w:t>Države članice osiguravaju da stanovnici područja predmetnog riječnog sliva ili dijela područja međunarodnog riječnog sliva koji se nalazi na državnom području države članice budu primjereno i pravodobno obaviješteni.</w:t>
      </w:r>
      <w:r w:rsidR="0051051A" w:rsidRPr="005A62A9">
        <w:rPr>
          <w:szCs w:val="24"/>
          <w:lang w:eastAsia="en-US"/>
        </w:rPr>
        <w:t>”</w:t>
      </w:r>
      <w:r w:rsidRPr="005A62A9">
        <w:rPr>
          <w:b/>
          <w:szCs w:val="24"/>
          <w:lang w:eastAsia="en-US"/>
        </w:rPr>
        <w:t xml:space="preserve"> [Am. 82]</w:t>
      </w:r>
    </w:p>
    <w:p w14:paraId="374DF05E" w14:textId="77777777" w:rsidR="00D44C04" w:rsidRPr="005A62A9" w:rsidRDefault="00D44C04">
      <w:pPr>
        <w:widowControl/>
        <w:rPr>
          <w:szCs w:val="24"/>
          <w:lang w:eastAsia="en-US"/>
        </w:rPr>
      </w:pPr>
      <w:r w:rsidRPr="005A62A9">
        <w:rPr>
          <w:szCs w:val="24"/>
          <w:lang w:eastAsia="en-US"/>
        </w:rPr>
        <w:br w:type="page"/>
      </w:r>
    </w:p>
    <w:p w14:paraId="440B1FB0" w14:textId="77777777" w:rsidR="0051051A" w:rsidRPr="005A62A9" w:rsidRDefault="0051051A" w:rsidP="00D44C04">
      <w:pPr>
        <w:spacing w:before="120" w:after="120" w:line="360" w:lineRule="auto"/>
        <w:ind w:left="1418" w:hanging="567"/>
        <w:rPr>
          <w:szCs w:val="24"/>
          <w:lang w:eastAsia="en-US"/>
        </w:rPr>
      </w:pPr>
      <w:r w:rsidRPr="005A62A9">
        <w:rPr>
          <w:szCs w:val="24"/>
          <w:lang w:eastAsia="en-US"/>
        </w:rPr>
        <w:lastRenderedPageBreak/>
        <w:t>(d)</w:t>
      </w:r>
      <w:r w:rsidRPr="005A62A9">
        <w:rPr>
          <w:szCs w:val="24"/>
          <w:lang w:eastAsia="en-US"/>
        </w:rPr>
        <w:tab/>
        <w:t>u stavku 6. prvi podstavak zamjenjuje se sljedećim:</w:t>
      </w:r>
    </w:p>
    <w:p w14:paraId="79CB7F19" w14:textId="77777777" w:rsidR="0051051A" w:rsidRPr="005A62A9" w:rsidRDefault="0051051A" w:rsidP="0051051A">
      <w:pPr>
        <w:spacing w:before="120" w:after="120" w:line="360" w:lineRule="auto"/>
        <w:ind w:left="1416"/>
        <w:rPr>
          <w:b/>
          <w:szCs w:val="24"/>
          <w:lang w:eastAsia="en-US"/>
        </w:rPr>
      </w:pPr>
      <w:r w:rsidRPr="005A62A9">
        <w:rPr>
          <w:szCs w:val="24"/>
          <w:lang w:eastAsia="en-US"/>
        </w:rPr>
        <w:t>„Države članice prilagođavaju popis graničnih vrijednosti primjenjiv na njihovim državnim područjima kad god nova informacija o onečišćujućim tvarima, skupinama onečišćujućih tvari ili pokazateljima onečišćenja</w:t>
      </w:r>
      <w:r w:rsidRPr="005A62A9">
        <w:rPr>
          <w:b/>
          <w:i/>
          <w:szCs w:val="24"/>
          <w:lang w:eastAsia="en-US"/>
        </w:rPr>
        <w:t>, uzimajući u obzir i načelo predostrožnosti,</w:t>
      </w:r>
      <w:r w:rsidRPr="005A62A9">
        <w:rPr>
          <w:szCs w:val="24"/>
          <w:lang w:eastAsia="en-US"/>
        </w:rPr>
        <w:t xml:space="preserve"> pokaže da za dodatnu tvar treba utvrditi graničnu vrijednost ili da postojeću graničnu vrijednost treba izmijeniti ili da graničnu vrijednost koja je prethodno izbrisana s popisa treba vratiti na popis. Ako se relevantne granične vrijednosti utvrde ili izmijene na razini Unije, države članice popis graničnih vrijednosti primjenjiv na njihovim državnim područjima prilagođavaju tim vrijednostima.</w:t>
      </w:r>
      <w:r w:rsidRPr="005A62A9">
        <w:rPr>
          <w:strike/>
          <w:szCs w:val="24"/>
          <w:lang w:eastAsia="en-US"/>
        </w:rPr>
        <w:t>;</w:t>
      </w:r>
      <w:r w:rsidRPr="005A62A9">
        <w:rPr>
          <w:szCs w:val="24"/>
          <w:lang w:eastAsia="en-US"/>
        </w:rPr>
        <w:t>”</w:t>
      </w:r>
      <w:r w:rsidR="00D44C04" w:rsidRPr="005A62A9">
        <w:rPr>
          <w:b/>
          <w:szCs w:val="24"/>
          <w:lang w:eastAsia="en-US"/>
        </w:rPr>
        <w:t xml:space="preserve"> [Am. 83]</w:t>
      </w:r>
    </w:p>
    <w:p w14:paraId="0ED7CBF6" w14:textId="77777777" w:rsidR="0051051A" w:rsidRPr="005A62A9" w:rsidRDefault="00D44C04" w:rsidP="00D44C04">
      <w:pPr>
        <w:spacing w:before="120" w:after="120" w:line="360" w:lineRule="auto"/>
        <w:ind w:left="1418" w:hanging="567"/>
        <w:rPr>
          <w:szCs w:val="24"/>
          <w:lang w:eastAsia="en-US"/>
        </w:rPr>
      </w:pPr>
      <w:r w:rsidRPr="005A62A9">
        <w:rPr>
          <w:b/>
          <w:i/>
          <w:szCs w:val="24"/>
          <w:lang w:eastAsia="en-US"/>
        </w:rPr>
        <w:t>(e)</w:t>
      </w:r>
      <w:r w:rsidR="0051051A" w:rsidRPr="005A62A9">
        <w:rPr>
          <w:szCs w:val="24"/>
          <w:lang w:eastAsia="en-US"/>
        </w:rPr>
        <w:tab/>
      </w:r>
      <w:r w:rsidRPr="005A62A9">
        <w:rPr>
          <w:b/>
          <w:i/>
          <w:szCs w:val="24"/>
          <w:lang w:eastAsia="en-US"/>
        </w:rPr>
        <w:t>s</w:t>
      </w:r>
      <w:r w:rsidR="0051051A" w:rsidRPr="005A62A9">
        <w:rPr>
          <w:b/>
          <w:i/>
          <w:szCs w:val="24"/>
          <w:lang w:eastAsia="en-US"/>
        </w:rPr>
        <w:t>tavak 7. zamjenjuje se sljedećim:</w:t>
      </w:r>
    </w:p>
    <w:p w14:paraId="07B842CF" w14:textId="77777777" w:rsidR="0051051A" w:rsidRPr="005A62A9" w:rsidRDefault="0051051A" w:rsidP="00D44C04">
      <w:pPr>
        <w:spacing w:before="120" w:after="120" w:line="360" w:lineRule="auto"/>
        <w:ind w:left="1985" w:hanging="567"/>
        <w:rPr>
          <w:b/>
          <w:szCs w:val="24"/>
          <w:lang w:eastAsia="en-US"/>
        </w:rPr>
      </w:pPr>
      <w:r w:rsidRPr="005A62A9">
        <w:rPr>
          <w:szCs w:val="24"/>
          <w:lang w:eastAsia="en-US"/>
        </w:rPr>
        <w:t>„</w:t>
      </w:r>
      <w:r w:rsidRPr="005A62A9">
        <w:rPr>
          <w:b/>
          <w:i/>
          <w:szCs w:val="24"/>
          <w:lang w:eastAsia="en-US"/>
        </w:rPr>
        <w:t>7.</w:t>
      </w:r>
      <w:r w:rsidRPr="005A62A9">
        <w:rPr>
          <w:szCs w:val="24"/>
          <w:lang w:eastAsia="en-US"/>
        </w:rPr>
        <w:tab/>
      </w:r>
      <w:r w:rsidRPr="005A62A9">
        <w:rPr>
          <w:b/>
          <w:i/>
          <w:szCs w:val="24"/>
          <w:lang w:eastAsia="en-US"/>
        </w:rPr>
        <w:t>Komisija objavljuje izvješće o nacionalnim graničnim vrijednostima iz stavka 1. točke (b) godinu dana nakon što države članice dostave te informacije ECHA-i u skladu sa stavkom 5.</w:t>
      </w:r>
      <w:r w:rsidRPr="005A62A9">
        <w:rPr>
          <w:szCs w:val="24"/>
          <w:lang w:eastAsia="en-US"/>
        </w:rPr>
        <w:t>”</w:t>
      </w:r>
      <w:r w:rsidR="00D44C04" w:rsidRPr="005A62A9">
        <w:rPr>
          <w:b/>
          <w:szCs w:val="24"/>
          <w:lang w:eastAsia="en-US"/>
        </w:rPr>
        <w:t xml:space="preserve"> [Am. 84]</w:t>
      </w:r>
    </w:p>
    <w:p w14:paraId="42E7B9A5" w14:textId="77777777" w:rsidR="00D44C04" w:rsidRPr="005A62A9" w:rsidRDefault="00D44C04">
      <w:pPr>
        <w:widowControl/>
        <w:rPr>
          <w:szCs w:val="24"/>
          <w:lang w:eastAsia="en-US"/>
        </w:rPr>
      </w:pPr>
      <w:r w:rsidRPr="005A62A9">
        <w:rPr>
          <w:szCs w:val="24"/>
          <w:lang w:eastAsia="en-US"/>
        </w:rPr>
        <w:br w:type="page"/>
      </w:r>
    </w:p>
    <w:p w14:paraId="4EC9BC7E"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(5)</w:t>
      </w:r>
      <w:r w:rsidRPr="005A62A9">
        <w:rPr>
          <w:szCs w:val="24"/>
          <w:lang w:eastAsia="en-US"/>
        </w:rPr>
        <w:tab/>
        <w:t>u članku 4. stavku 2. točka (b) zamjenjuje se sljedećim:</w:t>
      </w:r>
    </w:p>
    <w:p w14:paraId="2C51078A"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„(b)</w:t>
      </w:r>
      <w:r w:rsidRPr="005A62A9">
        <w:rPr>
          <w:szCs w:val="24"/>
          <w:lang w:eastAsia="en-US"/>
        </w:rPr>
        <w:tab/>
        <w:t>vrijednosti za standarde kvalitete podzemne vode navedene u Prilogu I. i granične vrijednosti iz članka 3. stavka 1. točaka (b) i (c) nisu premašene ni na jednom mjernom mjestu u tom vodnom tijelu ili skupini vodnih tijela podzemne vode; ili;”</w:t>
      </w:r>
    </w:p>
    <w:p w14:paraId="3B9B03D6"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(6)</w:t>
      </w:r>
      <w:r w:rsidRPr="005A62A9">
        <w:rPr>
          <w:szCs w:val="24"/>
          <w:lang w:eastAsia="en-US"/>
        </w:rPr>
        <w:tab/>
        <w:t>umeće se sljedeći članak 6.a:</w:t>
      </w:r>
    </w:p>
    <w:p w14:paraId="44EF0641"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6.a</w:t>
      </w:r>
    </w:p>
    <w:p w14:paraId="20CFB977" w14:textId="77777777" w:rsidR="0051051A" w:rsidRPr="005A62A9" w:rsidRDefault="0051051A" w:rsidP="0051051A">
      <w:pPr>
        <w:spacing w:before="120" w:after="120" w:line="360" w:lineRule="auto"/>
        <w:ind w:left="850"/>
        <w:rPr>
          <w:szCs w:val="24"/>
          <w:lang w:eastAsia="en-US"/>
        </w:rPr>
      </w:pPr>
      <w:r w:rsidRPr="005A62A9">
        <w:rPr>
          <w:szCs w:val="24"/>
          <w:lang w:eastAsia="en-US"/>
        </w:rPr>
        <w:t>Popis praćenja</w:t>
      </w:r>
    </w:p>
    <w:p w14:paraId="5C0AD981"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w:t>
      </w:r>
      <w:r w:rsidRPr="005A62A9">
        <w:rPr>
          <w:szCs w:val="24"/>
          <w:lang w:eastAsia="en-US"/>
        </w:rPr>
        <w:tab/>
        <w:t>Komisija je ovlaštena donositi provedbene akte kojima se, uzimajući u obzir znanstvena izvješća koje je izradila ECHA, utvrđuje popis praćenja tvari za koje države članice prikupljaju podatke praćenja na razini Unije i određuje format koji će države članice upotrebljavati za izvješćivanje Komisije o rezultatima tog praćenja i povezanim informacijama. Ti se provedbeni akti donose u skladu s postupkom ispitivanja iz članka 9. stavka 2.</w:t>
      </w:r>
    </w:p>
    <w:p w14:paraId="27470A73" w14:textId="77777777" w:rsidR="00D44C04" w:rsidRPr="005A62A9" w:rsidRDefault="00D44C04">
      <w:pPr>
        <w:widowControl/>
        <w:rPr>
          <w:szCs w:val="24"/>
          <w:lang w:eastAsia="en-US"/>
        </w:rPr>
      </w:pPr>
      <w:r w:rsidRPr="005A62A9">
        <w:rPr>
          <w:szCs w:val="24"/>
          <w:lang w:eastAsia="en-US"/>
        </w:rPr>
        <w:br w:type="page"/>
      </w:r>
    </w:p>
    <w:p w14:paraId="6B68966C"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 xml:space="preserve">Popis praćenja sadržava </w:t>
      </w:r>
      <w:r w:rsidRPr="005A62A9">
        <w:rPr>
          <w:strike/>
          <w:szCs w:val="24"/>
          <w:lang w:eastAsia="en-US"/>
        </w:rPr>
        <w:t xml:space="preserve">najviše </w:t>
      </w:r>
      <w:proofErr w:type="spellStart"/>
      <w:r w:rsidRPr="005A62A9">
        <w:rPr>
          <w:strike/>
          <w:szCs w:val="24"/>
          <w:lang w:eastAsia="en-US"/>
        </w:rPr>
        <w:t>pet</w:t>
      </w:r>
      <w:r w:rsidRPr="005A62A9">
        <w:rPr>
          <w:b/>
          <w:i/>
          <w:szCs w:val="24"/>
          <w:lang w:eastAsia="en-US"/>
        </w:rPr>
        <w:t>najmanje</w:t>
      </w:r>
      <w:proofErr w:type="spellEnd"/>
      <w:r w:rsidRPr="005A62A9">
        <w:rPr>
          <w:b/>
          <w:i/>
          <w:szCs w:val="24"/>
          <w:lang w:eastAsia="en-US"/>
        </w:rPr>
        <w:t xml:space="preserve"> pet </w:t>
      </w:r>
      <w:proofErr w:type="spellStart"/>
      <w:r w:rsidRPr="005A62A9">
        <w:rPr>
          <w:b/>
          <w:i/>
          <w:szCs w:val="24"/>
          <w:lang w:eastAsia="en-US"/>
        </w:rPr>
        <w:t>novozabrinjavajućih</w:t>
      </w:r>
      <w:proofErr w:type="spellEnd"/>
      <w:r w:rsidRPr="005A62A9">
        <w:rPr>
          <w:szCs w:val="24"/>
          <w:lang w:eastAsia="en-US"/>
        </w:rPr>
        <w:t xml:space="preserve"> tvari ili skupina tvari</w:t>
      </w:r>
      <w:r w:rsidRPr="005A62A9">
        <w:rPr>
          <w:strike/>
          <w:szCs w:val="24"/>
          <w:lang w:eastAsia="en-US"/>
        </w:rPr>
        <w:t xml:space="preserve"> te se u njemu navode mediji za praćenje i moguće metode analize za svaku tvar. Ti mediji za praćenje i metode praćenja ne smiju dovoditi do prekomjernih troškova za nadležna tijela. Tvari koje treba uvrstiti na popis praćenja odabiru se</w:t>
      </w:r>
      <w:r w:rsidRPr="005A62A9">
        <w:rPr>
          <w:b/>
          <w:i/>
          <w:szCs w:val="24"/>
          <w:lang w:eastAsia="en-US"/>
        </w:rPr>
        <w:t>, odabranih</w:t>
      </w:r>
      <w:r w:rsidRPr="005A62A9">
        <w:rPr>
          <w:szCs w:val="24"/>
          <w:lang w:eastAsia="en-US"/>
        </w:rPr>
        <w:t xml:space="preserve"> među onim tvarima za koje dostupne informacije</w:t>
      </w:r>
      <w:r w:rsidRPr="005A62A9">
        <w:rPr>
          <w:b/>
          <w:i/>
          <w:szCs w:val="24"/>
          <w:lang w:eastAsia="en-US"/>
        </w:rPr>
        <w:t>, također u skladu s podstavkom 4. u nastavku,</w:t>
      </w:r>
      <w:r w:rsidRPr="005A62A9">
        <w:rPr>
          <w:szCs w:val="24"/>
          <w:lang w:eastAsia="en-US"/>
        </w:rPr>
        <w:t xml:space="preserve"> ukazuju</w:t>
      </w:r>
      <w:r w:rsidRPr="005A62A9">
        <w:rPr>
          <w:b/>
          <w:i/>
          <w:szCs w:val="24"/>
          <w:lang w:eastAsia="en-US"/>
        </w:rPr>
        <w:t xml:space="preserve"> na to</w:t>
      </w:r>
      <w:r w:rsidRPr="005A62A9">
        <w:rPr>
          <w:szCs w:val="24"/>
          <w:lang w:eastAsia="en-US"/>
        </w:rPr>
        <w:t xml:space="preserve"> da bi mogle predstavljati znatan rizik za vodni okoliš, ili znatan rizik koji se putem njega prenosi, na razini Unije te za koje podaci o praćenju nisu dostatni</w:t>
      </w:r>
      <w:r w:rsidRPr="005A62A9">
        <w:rPr>
          <w:strike/>
          <w:szCs w:val="24"/>
          <w:lang w:eastAsia="en-US"/>
        </w:rPr>
        <w:t>. Taj</w:t>
      </w:r>
      <w:r w:rsidRPr="005A62A9">
        <w:rPr>
          <w:b/>
          <w:i/>
          <w:szCs w:val="24"/>
          <w:lang w:eastAsia="en-US"/>
        </w:rPr>
        <w:t>, osim ako je broj tvari ili skupina tvari za koje dostupne informacije upućuju na to da mogu predstavljati znatan rizik za vodni okoliš, ili znatan rizik koji se putem njega prenosi, manji od pet, u kojem slučaju</w:t>
      </w:r>
      <w:r w:rsidRPr="005A62A9">
        <w:rPr>
          <w:szCs w:val="24"/>
          <w:lang w:eastAsia="en-US"/>
        </w:rPr>
        <w:t xml:space="preserve"> popis praćenja </w:t>
      </w:r>
      <w:proofErr w:type="spellStart"/>
      <w:r w:rsidRPr="005A62A9">
        <w:rPr>
          <w:strike/>
          <w:szCs w:val="24"/>
          <w:lang w:eastAsia="en-US"/>
        </w:rPr>
        <w:t>uključuje</w:t>
      </w:r>
      <w:r w:rsidRPr="005A62A9">
        <w:rPr>
          <w:b/>
          <w:i/>
          <w:szCs w:val="24"/>
          <w:lang w:eastAsia="en-US"/>
        </w:rPr>
        <w:t>sadržava</w:t>
      </w:r>
      <w:proofErr w:type="spellEnd"/>
      <w:r w:rsidRPr="005A62A9">
        <w:rPr>
          <w:b/>
          <w:i/>
          <w:szCs w:val="24"/>
          <w:lang w:eastAsia="en-US"/>
        </w:rPr>
        <w:t xml:space="preserve"> sve te</w:t>
      </w:r>
      <w:r w:rsidRPr="005A62A9">
        <w:rPr>
          <w:szCs w:val="24"/>
          <w:lang w:eastAsia="en-US"/>
        </w:rPr>
        <w:t xml:space="preserve"> tvari</w:t>
      </w:r>
      <w:r w:rsidRPr="005A62A9">
        <w:rPr>
          <w:strike/>
          <w:szCs w:val="24"/>
          <w:lang w:eastAsia="en-US"/>
        </w:rPr>
        <w:t xml:space="preserve"> koje izazivaju zabrinutost</w:t>
      </w:r>
      <w:r w:rsidRPr="005A62A9">
        <w:rPr>
          <w:szCs w:val="24"/>
          <w:lang w:eastAsia="en-US"/>
        </w:rPr>
        <w:t>.</w:t>
      </w:r>
    </w:p>
    <w:p w14:paraId="265F935D" w14:textId="77777777" w:rsidR="0051051A" w:rsidRPr="005A62A9" w:rsidRDefault="0051051A" w:rsidP="0051051A">
      <w:pPr>
        <w:spacing w:before="120" w:after="120" w:line="360" w:lineRule="auto"/>
        <w:ind w:left="1416"/>
        <w:rPr>
          <w:szCs w:val="24"/>
          <w:lang w:eastAsia="en-US"/>
        </w:rPr>
      </w:pPr>
      <w:r w:rsidRPr="005A62A9">
        <w:rPr>
          <w:b/>
          <w:i/>
          <w:szCs w:val="24"/>
          <w:lang w:eastAsia="en-US"/>
        </w:rPr>
        <w:t>Osim minimalnog broja tvari ili skupine tvari, popis praćenja može sadržavati i pokazatelje onečišćenja.</w:t>
      </w:r>
    </w:p>
    <w:p w14:paraId="3BA52071" w14:textId="77777777" w:rsidR="00D44C04" w:rsidRPr="005A62A9" w:rsidRDefault="00D44C04">
      <w:pPr>
        <w:widowControl/>
        <w:rPr>
          <w:b/>
          <w:i/>
          <w:szCs w:val="24"/>
          <w:lang w:eastAsia="en-US"/>
        </w:rPr>
      </w:pPr>
      <w:r w:rsidRPr="005A62A9">
        <w:rPr>
          <w:b/>
          <w:i/>
          <w:szCs w:val="24"/>
          <w:lang w:eastAsia="en-US"/>
        </w:rPr>
        <w:br w:type="page"/>
      </w:r>
    </w:p>
    <w:p w14:paraId="48DA57BB" w14:textId="77777777" w:rsidR="0051051A" w:rsidRPr="005A62A9" w:rsidRDefault="0051051A" w:rsidP="0051051A">
      <w:pPr>
        <w:spacing w:before="120" w:after="120" w:line="360" w:lineRule="auto"/>
        <w:ind w:left="1416"/>
        <w:rPr>
          <w:b/>
          <w:szCs w:val="24"/>
          <w:lang w:eastAsia="en-US"/>
        </w:rPr>
      </w:pPr>
      <w:r w:rsidRPr="005A62A9">
        <w:rPr>
          <w:b/>
          <w:i/>
          <w:szCs w:val="24"/>
          <w:lang w:eastAsia="en-US"/>
        </w:rPr>
        <w:lastRenderedPageBreak/>
        <w:t>U popisu praćenja navode se mediji za praćenje i moguće metode analize za svaku tvar. Ti mediji za praćenje i metode praćenja ne smiju dovoditi do prekomjernih troškova za nadležna tijela.</w:t>
      </w:r>
      <w:r w:rsidR="00D44C04" w:rsidRPr="005A62A9">
        <w:rPr>
          <w:b/>
          <w:szCs w:val="24"/>
          <w:lang w:eastAsia="en-US"/>
        </w:rPr>
        <w:t xml:space="preserve"> [Am. 85]</w:t>
      </w:r>
    </w:p>
    <w:p w14:paraId="7B64821D" w14:textId="77777777" w:rsidR="0051051A" w:rsidRPr="005A62A9" w:rsidRDefault="0051051A" w:rsidP="0051051A">
      <w:pPr>
        <w:spacing w:before="120" w:after="120" w:line="360" w:lineRule="auto"/>
        <w:ind w:left="1416"/>
        <w:rPr>
          <w:b/>
          <w:szCs w:val="24"/>
          <w:lang w:eastAsia="en-US"/>
        </w:rPr>
      </w:pPr>
      <w:r w:rsidRPr="005A62A9">
        <w:rPr>
          <w:strike/>
          <w:szCs w:val="24"/>
          <w:lang w:eastAsia="en-US"/>
        </w:rPr>
        <w:t xml:space="preserve">Takve se tvari na popis praćenja uvrštavaju čim se utvrde </w:t>
      </w:r>
      <w:r w:rsidRPr="005A62A9">
        <w:rPr>
          <w:szCs w:val="24"/>
          <w:lang w:eastAsia="en-US"/>
        </w:rPr>
        <w:t xml:space="preserve">Prikladne metode praćenja </w:t>
      </w:r>
      <w:proofErr w:type="spellStart"/>
      <w:r w:rsidRPr="005A62A9">
        <w:rPr>
          <w:szCs w:val="24"/>
          <w:lang w:eastAsia="en-US"/>
        </w:rPr>
        <w:t>mikroplastike</w:t>
      </w:r>
      <w:proofErr w:type="spellEnd"/>
      <w:r w:rsidRPr="005A62A9">
        <w:rPr>
          <w:szCs w:val="24"/>
          <w:lang w:eastAsia="en-US"/>
        </w:rPr>
        <w:t xml:space="preserve"> i odabranih gena za antimikrobnu otpornost</w:t>
      </w:r>
      <w:r w:rsidRPr="005A62A9">
        <w:rPr>
          <w:b/>
          <w:i/>
          <w:szCs w:val="24"/>
          <w:lang w:eastAsia="en-US"/>
        </w:rPr>
        <w:t xml:space="preserve"> utvrđuju se što prije, a najkasnije [prvog dana u mjesecu nakon 18 mjeseci od datuma stupanja na snagu ove Direktive o izmjeni]</w:t>
      </w:r>
      <w:r w:rsidRPr="005A62A9">
        <w:rPr>
          <w:szCs w:val="24"/>
          <w:lang w:eastAsia="en-US"/>
        </w:rPr>
        <w:t>.</w:t>
      </w:r>
      <w:r w:rsidRPr="005A62A9">
        <w:rPr>
          <w:b/>
          <w:i/>
          <w:szCs w:val="24"/>
          <w:lang w:eastAsia="en-US"/>
        </w:rPr>
        <w:t xml:space="preserve"> </w:t>
      </w:r>
      <w:proofErr w:type="spellStart"/>
      <w:r w:rsidRPr="005A62A9">
        <w:rPr>
          <w:b/>
          <w:i/>
          <w:szCs w:val="24"/>
          <w:lang w:eastAsia="en-US"/>
        </w:rPr>
        <w:t>Mikroplastika</w:t>
      </w:r>
      <w:proofErr w:type="spellEnd"/>
      <w:r w:rsidRPr="005A62A9">
        <w:rPr>
          <w:b/>
          <w:i/>
          <w:szCs w:val="24"/>
          <w:lang w:eastAsia="en-US"/>
        </w:rPr>
        <w:t xml:space="preserve"> i odabrani geni za antimikrobnu otpornost uvrštavaju se na popis praćenja čim se utvrde te metode praćenja u skladu s člankom 6.a stavkom 2. točkom 1. Komisija razmatra je li potrebno uključivanje sulfata na prvi popis praćenja kako bi se poboljšala dostupnost podataka o njihovoj prisutnosti u odnosu na područje primjene ove Direktive.</w:t>
      </w:r>
      <w:r w:rsidR="00D44C04" w:rsidRPr="005A62A9">
        <w:rPr>
          <w:b/>
          <w:szCs w:val="24"/>
          <w:lang w:eastAsia="en-US"/>
        </w:rPr>
        <w:t xml:space="preserve"> [Am. 86]</w:t>
      </w:r>
    </w:p>
    <w:p w14:paraId="59E082ED" w14:textId="77777777" w:rsidR="00D44C04" w:rsidRPr="005A62A9" w:rsidRDefault="00D44C04">
      <w:pPr>
        <w:widowControl/>
        <w:rPr>
          <w:szCs w:val="24"/>
          <w:lang w:eastAsia="en-US"/>
        </w:rPr>
      </w:pPr>
      <w:r w:rsidRPr="005A62A9">
        <w:rPr>
          <w:szCs w:val="24"/>
          <w:lang w:eastAsia="en-US"/>
        </w:rPr>
        <w:br w:type="page"/>
      </w:r>
    </w:p>
    <w:p w14:paraId="150BA99F" w14:textId="77777777" w:rsidR="0051051A" w:rsidRPr="005A62A9" w:rsidRDefault="0051051A" w:rsidP="0051051A">
      <w:pPr>
        <w:spacing w:before="120" w:after="120" w:line="360" w:lineRule="auto"/>
        <w:ind w:left="1416"/>
        <w:rPr>
          <w:b/>
          <w:szCs w:val="24"/>
          <w:lang w:eastAsia="en-US"/>
        </w:rPr>
      </w:pPr>
      <w:r w:rsidRPr="005A62A9">
        <w:rPr>
          <w:szCs w:val="24"/>
          <w:lang w:eastAsia="en-US"/>
        </w:rPr>
        <w:lastRenderedPageBreak/>
        <w:t xml:space="preserve">ECHA izrađuje znanstvena izvješća kako bi pomogla Komisiji u odabiru tvari </w:t>
      </w:r>
      <w:r w:rsidRPr="005A62A9">
        <w:rPr>
          <w:b/>
          <w:i/>
          <w:szCs w:val="24"/>
          <w:lang w:eastAsia="en-US"/>
        </w:rPr>
        <w:t xml:space="preserve">i pokazatelja onečišćenja </w:t>
      </w:r>
      <w:r w:rsidRPr="005A62A9">
        <w:rPr>
          <w:szCs w:val="24"/>
          <w:lang w:eastAsia="en-US"/>
        </w:rPr>
        <w:t>za popis praćenja, uzimajući u obzir sljedeće informacije:</w:t>
      </w:r>
      <w:r w:rsidR="00D44C04" w:rsidRPr="005A62A9">
        <w:rPr>
          <w:b/>
          <w:szCs w:val="24"/>
          <w:lang w:eastAsia="en-US"/>
        </w:rPr>
        <w:t xml:space="preserve"> [Am. 87]</w:t>
      </w:r>
    </w:p>
    <w:p w14:paraId="7B770556"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(a)</w:t>
      </w:r>
      <w:r w:rsidRPr="005A62A9">
        <w:rPr>
          <w:szCs w:val="24"/>
          <w:lang w:eastAsia="en-US"/>
        </w:rPr>
        <w:tab/>
        <w:t>Prilog I. Direktivi 2008/105/EZ Europskog parlamenta i Vijeća* i rezultate najnovijeg preispitivanja tog priloga;</w:t>
      </w:r>
    </w:p>
    <w:p w14:paraId="2014A683"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(b)</w:t>
      </w:r>
      <w:r w:rsidRPr="005A62A9">
        <w:rPr>
          <w:szCs w:val="24"/>
          <w:lang w:eastAsia="en-US"/>
        </w:rPr>
        <w:tab/>
        <w:t>popise praćenja utvrđene u skladu s Direktivom 2008/105/EZ i Direktivom (EU) 2020/2184 Europskog parlamenta i Vijeća**;</w:t>
      </w:r>
    </w:p>
    <w:p w14:paraId="5344A337"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(c)</w:t>
      </w:r>
      <w:r w:rsidRPr="005A62A9">
        <w:rPr>
          <w:szCs w:val="24"/>
          <w:lang w:eastAsia="en-US"/>
        </w:rPr>
        <w:tab/>
        <w:t>zahtjeve za rješavanje problema onečišćenja tla, uključujući povezane podatke o praćenju;</w:t>
      </w:r>
    </w:p>
    <w:p w14:paraId="0B365498"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(d)</w:t>
      </w:r>
      <w:r w:rsidRPr="005A62A9">
        <w:rPr>
          <w:szCs w:val="24"/>
          <w:lang w:eastAsia="en-US"/>
        </w:rPr>
        <w:tab/>
        <w:t>značajke vodnih područja koje su utvrdile države članice u skladu s člankom 5. Direktive 2000/60/EZ i rezultate programa praćenja uspostavljenih u skladu s člankom 8. te direktive;</w:t>
      </w:r>
    </w:p>
    <w:p w14:paraId="3E57F601" w14:textId="77777777" w:rsidR="00D44C04" w:rsidRPr="005A62A9" w:rsidRDefault="00D44C04">
      <w:pPr>
        <w:widowControl/>
        <w:rPr>
          <w:szCs w:val="24"/>
          <w:lang w:eastAsia="en-US"/>
        </w:rPr>
      </w:pPr>
      <w:r w:rsidRPr="005A62A9">
        <w:rPr>
          <w:szCs w:val="24"/>
          <w:lang w:eastAsia="en-US"/>
        </w:rPr>
        <w:br w:type="page"/>
      </w:r>
    </w:p>
    <w:p w14:paraId="4F855356"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lastRenderedPageBreak/>
        <w:t>(e)</w:t>
      </w:r>
      <w:r w:rsidRPr="005A62A9">
        <w:rPr>
          <w:szCs w:val="24"/>
          <w:lang w:eastAsia="en-US"/>
        </w:rPr>
        <w:tab/>
        <w:t>informacije o obujmu proizvodnje, obrascima upotrebe, intrinzičnim svojstvima (uključujući mobilnost u tlu i, po potrebi, veličinu čestica), koncentracijama u okolišu i štetnim učincima na zdravlje ljudi i vodni okoliš određene tvari ili skupine tvari, uključujući informacije prikupljene u skladu s Uredbom (EZ) br. 1907/2006 Europskog parlamenta i Vijeća***, Uredbom (EZ) br. 1107/2009 Europskog parlamenta i Vijeća****, Uredbom (EU) br. 528/2012 Europskog parlamenta i Vijeća*****, Uredbom (EU) 2019/6 Europskog parlamenta i Vijeća******, Direktivom 2001/83/EZ Europskog parlamenta i Vijeća******* i Direktivom 2009/128/EZ Europskog parlamenta i Vijeća********;</w:t>
      </w:r>
    </w:p>
    <w:p w14:paraId="48DAF551" w14:textId="77777777" w:rsidR="00D44C04" w:rsidRPr="005A62A9" w:rsidRDefault="00D44C04">
      <w:pPr>
        <w:widowControl/>
        <w:rPr>
          <w:szCs w:val="24"/>
          <w:lang w:eastAsia="en-US"/>
        </w:rPr>
      </w:pPr>
      <w:r w:rsidRPr="005A62A9">
        <w:rPr>
          <w:szCs w:val="24"/>
          <w:lang w:eastAsia="en-US"/>
        </w:rPr>
        <w:br w:type="page"/>
      </w:r>
    </w:p>
    <w:p w14:paraId="1301ED8F"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lastRenderedPageBreak/>
        <w:t>(f)</w:t>
      </w:r>
      <w:r w:rsidRPr="005A62A9">
        <w:rPr>
          <w:szCs w:val="24"/>
          <w:lang w:eastAsia="en-US"/>
        </w:rPr>
        <w:tab/>
        <w:t>istraživačke projekte i znanstvene publikacije</w:t>
      </w:r>
      <w:r w:rsidRPr="005A62A9">
        <w:rPr>
          <w:b/>
          <w:i/>
          <w:szCs w:val="24"/>
          <w:lang w:eastAsia="en-US"/>
        </w:rPr>
        <w:t xml:space="preserve"> i dokaze</w:t>
      </w:r>
      <w:r w:rsidRPr="005A62A9">
        <w:rPr>
          <w:szCs w:val="24"/>
          <w:lang w:eastAsia="en-US"/>
        </w:rPr>
        <w:t xml:space="preserve">, uključujući informacije o </w:t>
      </w:r>
      <w:r w:rsidRPr="005A62A9">
        <w:rPr>
          <w:b/>
          <w:i/>
          <w:szCs w:val="24"/>
          <w:lang w:eastAsia="en-US"/>
        </w:rPr>
        <w:t xml:space="preserve">učinku materijalnih i toplinskih </w:t>
      </w:r>
      <w:proofErr w:type="spellStart"/>
      <w:r w:rsidRPr="005A62A9">
        <w:rPr>
          <w:b/>
          <w:i/>
          <w:szCs w:val="24"/>
          <w:lang w:eastAsia="en-US"/>
        </w:rPr>
        <w:t>kontaminanata</w:t>
      </w:r>
      <w:proofErr w:type="spellEnd"/>
      <w:r w:rsidRPr="005A62A9">
        <w:rPr>
          <w:b/>
          <w:i/>
          <w:szCs w:val="24"/>
          <w:lang w:eastAsia="en-US"/>
        </w:rPr>
        <w:t xml:space="preserve">, kao i učincima nadzemnih i podzemnih </w:t>
      </w:r>
      <w:proofErr w:type="spellStart"/>
      <w:r w:rsidRPr="005A62A9">
        <w:rPr>
          <w:b/>
          <w:i/>
          <w:szCs w:val="24"/>
          <w:lang w:eastAsia="en-US"/>
        </w:rPr>
        <w:t>ekstraktivnih</w:t>
      </w:r>
      <w:proofErr w:type="spellEnd"/>
      <w:r w:rsidRPr="005A62A9">
        <w:rPr>
          <w:b/>
          <w:i/>
          <w:szCs w:val="24"/>
          <w:lang w:eastAsia="en-US"/>
        </w:rPr>
        <w:t xml:space="preserve"> i infrastrukturnih aktivnosti na ekosustave podzemnih voda i ekosustave ovisne o podzemnim vodama te njihovu bioraznolikost, informacije o </w:t>
      </w:r>
      <w:r w:rsidRPr="005A62A9">
        <w:rPr>
          <w:szCs w:val="24"/>
          <w:lang w:eastAsia="en-US"/>
        </w:rPr>
        <w:t xml:space="preserve">trendovima i </w:t>
      </w:r>
      <w:proofErr w:type="spellStart"/>
      <w:r w:rsidRPr="005A62A9">
        <w:rPr>
          <w:strike/>
          <w:szCs w:val="24"/>
          <w:lang w:eastAsia="en-US"/>
        </w:rPr>
        <w:t>predviđanja</w:t>
      </w:r>
      <w:r w:rsidRPr="005A62A9">
        <w:rPr>
          <w:b/>
          <w:i/>
          <w:szCs w:val="24"/>
          <w:lang w:eastAsia="en-US"/>
        </w:rPr>
        <w:t>predviđanjima</w:t>
      </w:r>
      <w:proofErr w:type="spellEnd"/>
      <w:r w:rsidRPr="005A62A9">
        <w:rPr>
          <w:szCs w:val="24"/>
          <w:lang w:eastAsia="en-US"/>
        </w:rPr>
        <w:t xml:space="preserve"> na temelju modeliranja ili drugih </w:t>
      </w:r>
      <w:proofErr w:type="spellStart"/>
      <w:r w:rsidRPr="005A62A9">
        <w:rPr>
          <w:szCs w:val="24"/>
          <w:lang w:eastAsia="en-US"/>
        </w:rPr>
        <w:t>prediktivnih</w:t>
      </w:r>
      <w:proofErr w:type="spellEnd"/>
      <w:r w:rsidRPr="005A62A9">
        <w:rPr>
          <w:szCs w:val="24"/>
          <w:lang w:eastAsia="en-US"/>
        </w:rPr>
        <w:t xml:space="preserve"> procjena</w:t>
      </w:r>
      <w:r w:rsidRPr="005A62A9">
        <w:rPr>
          <w:strike/>
          <w:szCs w:val="24"/>
          <w:lang w:eastAsia="en-US"/>
        </w:rPr>
        <w:t xml:space="preserve"> te podataka i</w:t>
      </w:r>
      <w:r w:rsidRPr="005A62A9">
        <w:rPr>
          <w:b/>
          <w:i/>
          <w:szCs w:val="24"/>
          <w:lang w:eastAsia="en-US"/>
        </w:rPr>
        <w:t>,</w:t>
      </w:r>
      <w:r w:rsidRPr="005A62A9">
        <w:rPr>
          <w:szCs w:val="24"/>
          <w:lang w:eastAsia="en-US"/>
        </w:rPr>
        <w:t xml:space="preserve"> informacija</w:t>
      </w:r>
      <w:r w:rsidRPr="005A62A9">
        <w:rPr>
          <w:b/>
          <w:i/>
          <w:szCs w:val="24"/>
          <w:lang w:eastAsia="en-US"/>
        </w:rPr>
        <w:t xml:space="preserve"> i podataka</w:t>
      </w:r>
      <w:r w:rsidRPr="005A62A9">
        <w:rPr>
          <w:szCs w:val="24"/>
          <w:lang w:eastAsia="en-US"/>
        </w:rPr>
        <w:t xml:space="preserve"> dobivenih tehnologijama daljinskog istraživanja, promatranjem Zemlje (uslužne komponente programa </w:t>
      </w:r>
      <w:proofErr w:type="spellStart"/>
      <w:r w:rsidRPr="005A62A9">
        <w:rPr>
          <w:szCs w:val="24"/>
          <w:lang w:eastAsia="en-US"/>
        </w:rPr>
        <w:t>Copernicus</w:t>
      </w:r>
      <w:proofErr w:type="spellEnd"/>
      <w:r w:rsidRPr="005A62A9">
        <w:rPr>
          <w:szCs w:val="24"/>
          <w:lang w:eastAsia="en-US"/>
        </w:rPr>
        <w:t xml:space="preserve">), </w:t>
      </w:r>
      <w:proofErr w:type="spellStart"/>
      <w:r w:rsidRPr="005A62A9">
        <w:rPr>
          <w:szCs w:val="24"/>
          <w:lang w:eastAsia="en-US"/>
        </w:rPr>
        <w:t>in</w:t>
      </w:r>
      <w:proofErr w:type="spellEnd"/>
      <w:r w:rsidRPr="005A62A9">
        <w:rPr>
          <w:szCs w:val="24"/>
          <w:lang w:eastAsia="en-US"/>
        </w:rPr>
        <w:t xml:space="preserve"> situ senzorima i uređajima ili iz podataka koji se temelje na građanskoj znanosti, iskorištavanjem mogućnosti koje </w:t>
      </w:r>
      <w:proofErr w:type="spellStart"/>
      <w:r w:rsidRPr="005A62A9">
        <w:rPr>
          <w:strike/>
          <w:szCs w:val="24"/>
          <w:lang w:eastAsia="en-US"/>
        </w:rPr>
        <w:t>pružaju</w:t>
      </w:r>
      <w:r w:rsidRPr="005A62A9">
        <w:rPr>
          <w:b/>
          <w:i/>
          <w:szCs w:val="24"/>
          <w:lang w:eastAsia="en-US"/>
        </w:rPr>
        <w:t>otvara</w:t>
      </w:r>
      <w:proofErr w:type="spellEnd"/>
      <w:r w:rsidRPr="005A62A9">
        <w:rPr>
          <w:szCs w:val="24"/>
          <w:lang w:eastAsia="en-US"/>
        </w:rPr>
        <w:t xml:space="preserve"> umjetna inteligencija te naprednom analizom i obradom podataka;</w:t>
      </w:r>
      <w:r w:rsidR="00D44C04" w:rsidRPr="005A62A9">
        <w:rPr>
          <w:b/>
          <w:szCs w:val="24"/>
          <w:lang w:eastAsia="en-US"/>
        </w:rPr>
        <w:t xml:space="preserve"> [Am. 88]</w:t>
      </w:r>
    </w:p>
    <w:p w14:paraId="4C034537"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(g)</w:t>
      </w:r>
      <w:r w:rsidRPr="005A62A9">
        <w:rPr>
          <w:szCs w:val="24"/>
          <w:lang w:eastAsia="en-US"/>
        </w:rPr>
        <w:tab/>
        <w:t>preporuke dionikâ.</w:t>
      </w:r>
    </w:p>
    <w:p w14:paraId="348326A6" w14:textId="77777777" w:rsidR="0051051A" w:rsidRPr="005A62A9" w:rsidRDefault="0051051A" w:rsidP="0051051A">
      <w:pPr>
        <w:spacing w:before="120" w:after="120" w:line="360" w:lineRule="auto"/>
        <w:ind w:left="1416"/>
        <w:rPr>
          <w:szCs w:val="24"/>
          <w:lang w:eastAsia="en-US"/>
        </w:rPr>
      </w:pPr>
      <w:r w:rsidRPr="005A62A9">
        <w:rPr>
          <w:szCs w:val="24"/>
          <w:lang w:eastAsia="en-US"/>
        </w:rPr>
        <w:t>ECHA svake tri godine izrađuje i objavljuje izvješće u kojem sažima nalaze znanstvenih izvješća izrađenih u skladu s četvrtim podstavkom. Prvo izvješće objavljuje do X [Ured za publikacije: unijeti datum = prvi dan dvadeset prvog mjeseca od datuma stupanja na snagu ove Direktive].</w:t>
      </w:r>
    </w:p>
    <w:p w14:paraId="266E75B7" w14:textId="77777777" w:rsidR="00D44C04" w:rsidRPr="005A62A9" w:rsidRDefault="00D44C04">
      <w:pPr>
        <w:widowControl/>
        <w:rPr>
          <w:szCs w:val="24"/>
          <w:lang w:eastAsia="en-US"/>
        </w:rPr>
      </w:pPr>
      <w:r w:rsidRPr="005A62A9">
        <w:rPr>
          <w:szCs w:val="24"/>
          <w:lang w:eastAsia="en-US"/>
        </w:rPr>
        <w:br w:type="page"/>
      </w:r>
    </w:p>
    <w:p w14:paraId="76A6A4ED"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lastRenderedPageBreak/>
        <w:t>2.</w:t>
      </w:r>
      <w:r w:rsidRPr="005A62A9">
        <w:rPr>
          <w:szCs w:val="24"/>
          <w:lang w:eastAsia="en-US"/>
        </w:rPr>
        <w:tab/>
        <w:t xml:space="preserve">Prvi popis praćenja utvrđuje se do … [Ured za publikacije: unijeti datum = prvi dan mjeseca koji slijedi 24 mjeseca od datuma stupanja na snagu ove Direktive]. Nakon toga popis praćenja ažurira se </w:t>
      </w:r>
      <w:r w:rsidRPr="005A62A9">
        <w:rPr>
          <w:b/>
          <w:i/>
          <w:szCs w:val="24"/>
          <w:lang w:eastAsia="en-US"/>
        </w:rPr>
        <w:t xml:space="preserve">barem </w:t>
      </w:r>
      <w:r w:rsidRPr="005A62A9">
        <w:rPr>
          <w:szCs w:val="24"/>
          <w:lang w:eastAsia="en-US"/>
        </w:rPr>
        <w:t>svakih 36 mjeseci</w:t>
      </w:r>
      <w:r w:rsidRPr="005A62A9">
        <w:rPr>
          <w:b/>
          <w:i/>
          <w:szCs w:val="24"/>
          <w:lang w:eastAsia="en-US"/>
        </w:rPr>
        <w:t xml:space="preserve"> ili češće, ako se pojave novi znanstveni dokazi koji bi zahtijevali ažuriranje popisa u prijelaznom razdoblju između pojedinačnih preispitivanja</w:t>
      </w:r>
      <w:r w:rsidRPr="005A62A9">
        <w:rPr>
          <w:szCs w:val="24"/>
          <w:lang w:eastAsia="en-US"/>
        </w:rPr>
        <w:t>.</w:t>
      </w:r>
      <w:r w:rsidR="00D44C04" w:rsidRPr="005A62A9">
        <w:rPr>
          <w:b/>
          <w:szCs w:val="24"/>
          <w:lang w:eastAsia="en-US"/>
        </w:rPr>
        <w:t xml:space="preserve"> [Am. 89]</w:t>
      </w:r>
    </w:p>
    <w:p w14:paraId="721201D2" w14:textId="77777777" w:rsidR="0051051A" w:rsidRPr="005A62A9" w:rsidRDefault="0051051A" w:rsidP="0051051A">
      <w:pPr>
        <w:spacing w:before="120" w:after="120" w:line="360" w:lineRule="auto"/>
        <w:ind w:left="1416"/>
        <w:rPr>
          <w:b/>
          <w:szCs w:val="24"/>
          <w:lang w:eastAsia="en-US"/>
        </w:rPr>
      </w:pPr>
      <w:r w:rsidRPr="005A62A9">
        <w:rPr>
          <w:b/>
          <w:i/>
          <w:szCs w:val="24"/>
          <w:lang w:eastAsia="en-US"/>
        </w:rPr>
        <w:t>Države članice svake dvije godine procjenjuju učinak industrijskih aktivnosti povezanih s energetskom tranzicijom, na kvalitetu vode i obavješćuju Komisiju o novoutvrđenim prijetnjama kako bi se sukladno tomu ažurirao popis praćenja. Evaluacija je lako dostupna javnosti.</w:t>
      </w:r>
      <w:r w:rsidR="00D44C04" w:rsidRPr="005A62A9">
        <w:rPr>
          <w:b/>
          <w:szCs w:val="24"/>
          <w:lang w:eastAsia="en-US"/>
        </w:rPr>
        <w:t xml:space="preserve"> [Am. 90]</w:t>
      </w:r>
    </w:p>
    <w:p w14:paraId="37DCBA85" w14:textId="77777777" w:rsidR="00D44C04" w:rsidRPr="005A62A9" w:rsidRDefault="00D44C04">
      <w:pPr>
        <w:widowControl/>
        <w:rPr>
          <w:szCs w:val="24"/>
          <w:lang w:eastAsia="en-US"/>
        </w:rPr>
      </w:pPr>
      <w:r w:rsidRPr="005A62A9">
        <w:rPr>
          <w:szCs w:val="24"/>
          <w:lang w:eastAsia="en-US"/>
        </w:rPr>
        <w:br w:type="page"/>
      </w:r>
    </w:p>
    <w:p w14:paraId="29EC4314"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Pri ažuriranju popisa praćenja Komisija s postojećeg popisa uklanja sve tvari ili skupine tvari za koje smatra da se njihova opasnost za vodni okoliš može procijeniti bez dodatnih podataka o praćenju. Pri ažuriranju popisa praćenja pojedinačna tvar ili skupina tvari mogu se zadržati na popisu još tri godine ako su za procjenu opasnosti za vodni okoliš potrebni dodatni podaci o praćenju. Ažurirani popis praćenja uključuje i jednu ili više dodatnih tvari za koje Komisija smatra, uzimajući u obzir znanstvena izvješća ECHA-e, da bi mogle predstavljati opasnost za vodni okoliš.</w:t>
      </w:r>
    </w:p>
    <w:p w14:paraId="67D62A09"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3.</w:t>
      </w:r>
      <w:r w:rsidRPr="005A62A9">
        <w:rPr>
          <w:szCs w:val="24"/>
          <w:lang w:eastAsia="en-US"/>
        </w:rPr>
        <w:tab/>
        <w:t>Države članice prate sve tvari ili skupine tvari s popisa praćenja na odabranim reprezentativnim postajama za praćenje tijekom razdoblja od 24 mjeseca. Razdoblje praćenja počinje u roku od šest mjeseci od utvrđivanja popisa praćenja.</w:t>
      </w:r>
    </w:p>
    <w:p w14:paraId="1E1777F5" w14:textId="77777777" w:rsidR="0051051A" w:rsidRPr="005A62A9" w:rsidRDefault="0051051A" w:rsidP="0051051A">
      <w:pPr>
        <w:spacing w:before="120" w:after="120" w:line="360" w:lineRule="auto"/>
        <w:ind w:left="1416"/>
        <w:rPr>
          <w:b/>
          <w:szCs w:val="24"/>
          <w:lang w:eastAsia="en-US"/>
        </w:rPr>
      </w:pPr>
      <w:r w:rsidRPr="005A62A9">
        <w:rPr>
          <w:szCs w:val="24"/>
          <w:lang w:eastAsia="en-US"/>
        </w:rPr>
        <w:t xml:space="preserve">Svaka država članica odabire najmanje </w:t>
      </w:r>
      <w:r w:rsidRPr="005A62A9">
        <w:rPr>
          <w:strike/>
          <w:szCs w:val="24"/>
          <w:lang w:eastAsia="en-US"/>
        </w:rPr>
        <w:t xml:space="preserve">jednu </w:t>
      </w:r>
      <w:proofErr w:type="spellStart"/>
      <w:r w:rsidRPr="005A62A9">
        <w:rPr>
          <w:strike/>
          <w:szCs w:val="24"/>
          <w:lang w:eastAsia="en-US"/>
        </w:rPr>
        <w:t>postaju</w:t>
      </w:r>
      <w:r w:rsidRPr="005A62A9">
        <w:rPr>
          <w:b/>
          <w:i/>
          <w:szCs w:val="24"/>
          <w:lang w:eastAsia="en-US"/>
        </w:rPr>
        <w:t>dvije</w:t>
      </w:r>
      <w:proofErr w:type="spellEnd"/>
      <w:r w:rsidRPr="005A62A9">
        <w:rPr>
          <w:b/>
          <w:i/>
          <w:szCs w:val="24"/>
          <w:lang w:eastAsia="en-US"/>
        </w:rPr>
        <w:t xml:space="preserve"> postaje</w:t>
      </w:r>
      <w:r w:rsidRPr="005A62A9">
        <w:rPr>
          <w:szCs w:val="24"/>
          <w:lang w:eastAsia="en-US"/>
        </w:rPr>
        <w:t xml:space="preserve"> za praćenje, plus broj postaja jednak njezinu ukupnom području podzemnih voda u km2 podijeljen sa </w:t>
      </w:r>
      <w:r w:rsidRPr="005A62A9">
        <w:rPr>
          <w:strike/>
          <w:szCs w:val="24"/>
          <w:lang w:eastAsia="en-US"/>
        </w:rPr>
        <w:t>60 000</w:t>
      </w:r>
      <w:r w:rsidRPr="005A62A9">
        <w:rPr>
          <w:b/>
          <w:i/>
          <w:szCs w:val="24"/>
          <w:lang w:eastAsia="en-US"/>
        </w:rPr>
        <w:t>30 000</w:t>
      </w:r>
      <w:r w:rsidRPr="005A62A9">
        <w:rPr>
          <w:szCs w:val="24"/>
          <w:lang w:eastAsia="en-US"/>
        </w:rPr>
        <w:t xml:space="preserve"> (zaokruženo na najbliži cijeli broj).</w:t>
      </w:r>
      <w:r w:rsidR="00D44C04" w:rsidRPr="005A62A9">
        <w:rPr>
          <w:b/>
          <w:szCs w:val="24"/>
          <w:lang w:eastAsia="en-US"/>
        </w:rPr>
        <w:t xml:space="preserve"> [Am. 91]</w:t>
      </w:r>
    </w:p>
    <w:p w14:paraId="0561BFEF" w14:textId="77777777" w:rsidR="00D44C04" w:rsidRPr="005A62A9" w:rsidRDefault="00D44C04">
      <w:pPr>
        <w:widowControl/>
        <w:rPr>
          <w:szCs w:val="24"/>
          <w:lang w:eastAsia="en-US"/>
        </w:rPr>
      </w:pPr>
      <w:r w:rsidRPr="005A62A9">
        <w:rPr>
          <w:szCs w:val="24"/>
          <w:lang w:eastAsia="en-US"/>
        </w:rPr>
        <w:br w:type="page"/>
      </w:r>
    </w:p>
    <w:p w14:paraId="120CE3B5"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Pri odabiru reprezentativnih postaja za praćenje, učestalosti praćenja i vremena praćenja s obzirom na godišnje doba za svaku tvar ili skupinu tvari države članice uzimaju u obzir obrasce upotrebe i moguću pojavu te tvari ili skupine tvari. Učestalost praćenja ne smije biti manja od jednom godišnje.</w:t>
      </w:r>
    </w:p>
    <w:p w14:paraId="13884CDB" w14:textId="77777777" w:rsidR="0051051A" w:rsidRPr="005A62A9" w:rsidRDefault="0051051A" w:rsidP="0051051A">
      <w:pPr>
        <w:spacing w:before="120" w:after="120" w:line="360" w:lineRule="auto"/>
        <w:ind w:left="1416"/>
        <w:rPr>
          <w:szCs w:val="24"/>
          <w:lang w:eastAsia="en-US"/>
        </w:rPr>
      </w:pPr>
      <w:r w:rsidRPr="005A62A9">
        <w:rPr>
          <w:szCs w:val="24"/>
          <w:lang w:eastAsia="en-US"/>
        </w:rPr>
        <w:t>Ako država članica iz postojećih programa ili studija praćenja može prikupiti dostatne, usporedive, reprezentativne i novije podatke o praćenju za određenu tvar ili skupinu tvari, može odlučiti da neće provesti dodatno praćenje u okviru mehanizma popisa praćenja za tu tvar ili skupine tvari, pod uvjetom da je tvar ili skupina tvari praćena metodologijom koja je u skladu s medijima za praćenje i metodama analize iz provedbenog akta kojim se utvrđuje popis praćenja.</w:t>
      </w:r>
    </w:p>
    <w:p w14:paraId="6EF92694" w14:textId="77777777" w:rsidR="00D44C04" w:rsidRPr="005A62A9" w:rsidRDefault="00D44C04">
      <w:pPr>
        <w:widowControl/>
        <w:rPr>
          <w:szCs w:val="24"/>
          <w:lang w:eastAsia="en-US"/>
        </w:rPr>
      </w:pPr>
      <w:r w:rsidRPr="005A62A9">
        <w:rPr>
          <w:szCs w:val="24"/>
          <w:lang w:eastAsia="en-US"/>
        </w:rPr>
        <w:br w:type="page"/>
      </w:r>
    </w:p>
    <w:p w14:paraId="6749DE5F"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4.</w:t>
      </w:r>
      <w:r w:rsidRPr="005A62A9">
        <w:rPr>
          <w:szCs w:val="24"/>
          <w:lang w:eastAsia="en-US"/>
        </w:rPr>
        <w:tab/>
        <w:t>Države članice stavljaju na raspolaganje rezultate praćenja iz stavka 3. ovog članka u skladu s člankom 8. stavkom 4. Direktive 2000/60/EZ i provedbenim aktom kojim se utvrđuje popis praćenja donesen u skladu sa stavkom 1. Na raspolaganje stavljaju i informacije o reprezentativnosti postaja za praćenje i o strategiji praćenja.</w:t>
      </w:r>
    </w:p>
    <w:p w14:paraId="17E4BDDA"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5.</w:t>
      </w:r>
      <w:r w:rsidRPr="005A62A9">
        <w:rPr>
          <w:szCs w:val="24"/>
          <w:lang w:eastAsia="en-US"/>
        </w:rPr>
        <w:tab/>
        <w:t>ECHA na kraju razdoblja od 24 mjeseca iz stavka 3. preispituje rezultate praćenja i procjenjuje koje tvari ili skupine tvari treba pratiti u sljedećem razdoblju od 24 mjeseca i stoga zadržati na popisu praćenja, a koje se tvari ili skupine tvari mogu ukloniti s popisa praćenja.</w:t>
      </w:r>
    </w:p>
    <w:p w14:paraId="3D5417C8" w14:textId="77777777" w:rsidR="0051051A" w:rsidRPr="005A62A9" w:rsidRDefault="0051051A" w:rsidP="0051051A">
      <w:pPr>
        <w:spacing w:before="120" w:after="120" w:line="360" w:lineRule="auto"/>
        <w:ind w:left="1416"/>
        <w:rPr>
          <w:szCs w:val="24"/>
          <w:lang w:eastAsia="en-US"/>
        </w:rPr>
      </w:pPr>
      <w:r w:rsidRPr="005A62A9">
        <w:rPr>
          <w:szCs w:val="24"/>
          <w:lang w:eastAsia="en-US"/>
        </w:rPr>
        <w:t>Ako Komisija, uzimajući u obzir procjenu ECHA-e iz prvog podstavka, zaključi da za daljnju procjenu rizika za vodni okoliš nije potrebno daljnje praćenje, ta se procjena uzima u obzir pri reviziji Priloga I. ili Priloga II. iz članka 8.</w:t>
      </w:r>
    </w:p>
    <w:p w14:paraId="5E21275A" w14:textId="77777777" w:rsidR="00D44C04" w:rsidRPr="005A62A9" w:rsidRDefault="00D44C04">
      <w:pPr>
        <w:widowControl/>
        <w:rPr>
          <w:szCs w:val="24"/>
          <w:lang w:eastAsia="en-US"/>
        </w:rPr>
      </w:pPr>
      <w:r w:rsidRPr="005A62A9">
        <w:rPr>
          <w:szCs w:val="24"/>
          <w:lang w:eastAsia="en-US"/>
        </w:rPr>
        <w:br w:type="page"/>
      </w:r>
    </w:p>
    <w:p w14:paraId="38EF7D6A"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 Direktiva 2008/105/EZ Europskog parlamenta i Vijeća o sprečavanju i kontroli onečišćenja površinskih voda i o izmjeni i kasnijem stavljanju izvan snage Direktiva Vijeća 82/176/EEZ, 83/513/EEZ, 84/156/EEZ, 84/491/EEZ, 86/280/EEZ i izmjeni Direktive 2000/60/EZ Europskog parlamenta i Vijeća (SL L 348, 24.12.2008., str. 84.).</w:t>
      </w:r>
    </w:p>
    <w:p w14:paraId="56AB1D8E" w14:textId="77777777" w:rsidR="0051051A" w:rsidRPr="005A62A9" w:rsidRDefault="0051051A" w:rsidP="0051051A">
      <w:pPr>
        <w:spacing w:before="120" w:after="120" w:line="360" w:lineRule="auto"/>
        <w:ind w:left="1416"/>
        <w:rPr>
          <w:szCs w:val="24"/>
          <w:lang w:eastAsia="en-US"/>
        </w:rPr>
      </w:pPr>
      <w:r w:rsidRPr="005A62A9">
        <w:rPr>
          <w:szCs w:val="24"/>
          <w:lang w:eastAsia="en-US"/>
        </w:rPr>
        <w:t>** Direktiva (EU) 2020/2184 Europskog parlamenta i Vijeća od 16. prosinca 2020. o kvaliteti vode namijenjene za ljudsku potrošnju (SL L 435, 23.12.2020., str. 1.).</w:t>
      </w:r>
    </w:p>
    <w:p w14:paraId="7D99A673" w14:textId="77777777" w:rsidR="0051051A" w:rsidRPr="005A62A9" w:rsidRDefault="0051051A" w:rsidP="0051051A">
      <w:pPr>
        <w:spacing w:before="120" w:after="120" w:line="360" w:lineRule="auto"/>
        <w:ind w:left="1416"/>
        <w:rPr>
          <w:szCs w:val="24"/>
          <w:lang w:eastAsia="en-US"/>
        </w:rPr>
      </w:pPr>
      <w:r w:rsidRPr="005A62A9">
        <w:rPr>
          <w:szCs w:val="24"/>
          <w:lang w:eastAsia="en-US"/>
        </w:rPr>
        <w:t>*** Uredba (EZ) br. 1907/2006 Europskog parlamenta i Vijeća od 18. prosinca 2006. o registraciji, evaluaciji, autorizaciji i ograničavanju kemikalija (SL L 396, 30.12.2006., str. 1.).</w:t>
      </w:r>
    </w:p>
    <w:p w14:paraId="0A939021" w14:textId="77777777" w:rsidR="0051051A" w:rsidRPr="005A62A9" w:rsidRDefault="0051051A" w:rsidP="0051051A">
      <w:pPr>
        <w:spacing w:before="120" w:after="120" w:line="360" w:lineRule="auto"/>
        <w:ind w:left="1416"/>
        <w:rPr>
          <w:szCs w:val="24"/>
          <w:lang w:eastAsia="en-US"/>
        </w:rPr>
      </w:pPr>
      <w:r w:rsidRPr="005A62A9">
        <w:rPr>
          <w:szCs w:val="24"/>
          <w:lang w:eastAsia="en-US"/>
        </w:rPr>
        <w:t>**** Uredba (EZ) br. 1107/2009 Europskog parlamenta i Vijeća od 21. listopada 2009. o stavljanju na tržište sredstava za zaštitu bilja (SL L 309, 24.11.2009., str. 1.).</w:t>
      </w:r>
    </w:p>
    <w:p w14:paraId="5A0CE953" w14:textId="77777777" w:rsidR="00D44C04" w:rsidRPr="005A62A9" w:rsidRDefault="00D44C04">
      <w:pPr>
        <w:widowControl/>
        <w:rPr>
          <w:szCs w:val="24"/>
          <w:lang w:eastAsia="en-US"/>
        </w:rPr>
      </w:pPr>
      <w:r w:rsidRPr="005A62A9">
        <w:rPr>
          <w:szCs w:val="24"/>
          <w:lang w:eastAsia="en-US"/>
        </w:rPr>
        <w:br w:type="page"/>
      </w:r>
    </w:p>
    <w:p w14:paraId="3C5FFCDB"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 xml:space="preserve">***** Uredba (EU) br. 528/2012 Europskog parlamenta i Vijeća od 22. svibnja 2012. o stavljanju na raspolaganje na tržištu i uporabi </w:t>
      </w:r>
      <w:proofErr w:type="spellStart"/>
      <w:r w:rsidRPr="005A62A9">
        <w:rPr>
          <w:szCs w:val="24"/>
          <w:lang w:eastAsia="en-US"/>
        </w:rPr>
        <w:t>biocidnih</w:t>
      </w:r>
      <w:proofErr w:type="spellEnd"/>
      <w:r w:rsidRPr="005A62A9">
        <w:rPr>
          <w:szCs w:val="24"/>
          <w:lang w:eastAsia="en-US"/>
        </w:rPr>
        <w:t xml:space="preserve"> proizvoda (SL L 167, 27.6.2012., str. 1.).</w:t>
      </w:r>
    </w:p>
    <w:p w14:paraId="49742005" w14:textId="77777777" w:rsidR="0051051A" w:rsidRPr="005A62A9" w:rsidRDefault="0051051A" w:rsidP="0051051A">
      <w:pPr>
        <w:spacing w:before="120" w:after="120" w:line="360" w:lineRule="auto"/>
        <w:ind w:left="1416"/>
        <w:rPr>
          <w:szCs w:val="24"/>
          <w:lang w:eastAsia="en-US"/>
        </w:rPr>
      </w:pPr>
      <w:r w:rsidRPr="005A62A9">
        <w:rPr>
          <w:szCs w:val="24"/>
          <w:lang w:eastAsia="en-US"/>
        </w:rPr>
        <w:t>****** Uredba (EU) 2019/6 Europskog parlamenta i Vijeća od 11. prosinca 2018. o veterinarsko-medicinskim proizvodima (SL L 4, 7.1.2019., str. 43.).</w:t>
      </w:r>
    </w:p>
    <w:p w14:paraId="06FD3E14" w14:textId="77777777" w:rsidR="0051051A" w:rsidRPr="005A62A9" w:rsidRDefault="0051051A" w:rsidP="0051051A">
      <w:pPr>
        <w:spacing w:before="120" w:after="120" w:line="360" w:lineRule="auto"/>
        <w:ind w:left="1416"/>
        <w:rPr>
          <w:szCs w:val="24"/>
          <w:lang w:eastAsia="en-US"/>
        </w:rPr>
      </w:pPr>
      <w:r w:rsidRPr="005A62A9">
        <w:rPr>
          <w:szCs w:val="24"/>
          <w:lang w:eastAsia="en-US"/>
        </w:rPr>
        <w:t>******* Direktiva 2001/83/EZ Europskog parlamenta i Vijeća od 6. studenoga 2001. o zakoniku Zajednice o lijekovima za humanu primjenu (SL L 311, 28.11.2001., str. 67.).</w:t>
      </w:r>
    </w:p>
    <w:p w14:paraId="3C434C13" w14:textId="77777777" w:rsidR="0051051A" w:rsidRPr="005A62A9" w:rsidRDefault="0051051A" w:rsidP="0051051A">
      <w:pPr>
        <w:spacing w:before="120" w:after="120" w:line="360" w:lineRule="auto"/>
        <w:ind w:left="1416"/>
        <w:rPr>
          <w:szCs w:val="24"/>
          <w:lang w:eastAsia="en-US"/>
        </w:rPr>
      </w:pPr>
      <w:r w:rsidRPr="005A62A9">
        <w:rPr>
          <w:szCs w:val="24"/>
          <w:lang w:eastAsia="en-US"/>
        </w:rPr>
        <w:t>******** Direktiva 2009/128/EZ Europskog parlamenta i Vijeća od 21. listopada 2009. o uspostavi okvira za djelovanje Zajednice u postizanju održive upotrebe pesticida (SL L 309, 24.11.2009., str. 71.).;”</w:t>
      </w:r>
    </w:p>
    <w:p w14:paraId="7CCA4153" w14:textId="77777777" w:rsidR="00D44C04" w:rsidRPr="005A62A9" w:rsidRDefault="00D44C04">
      <w:pPr>
        <w:widowControl/>
        <w:rPr>
          <w:b/>
          <w:i/>
          <w:szCs w:val="24"/>
          <w:lang w:eastAsia="en-US"/>
        </w:rPr>
      </w:pPr>
      <w:r w:rsidRPr="005A62A9">
        <w:rPr>
          <w:b/>
          <w:i/>
          <w:szCs w:val="24"/>
          <w:lang w:eastAsia="en-US"/>
        </w:rPr>
        <w:br w:type="page"/>
      </w:r>
    </w:p>
    <w:p w14:paraId="763917D7" w14:textId="77777777" w:rsidR="0051051A" w:rsidRPr="005A62A9" w:rsidRDefault="00D44C04"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6a</w:t>
      </w:r>
      <w:r w:rsidRPr="005A62A9">
        <w:rPr>
          <w:b/>
          <w:i/>
          <w:szCs w:val="24"/>
          <w:lang w:eastAsia="en-US"/>
        </w:rPr>
        <w:t>)</w:t>
      </w:r>
      <w:r w:rsidR="0051051A" w:rsidRPr="005A62A9">
        <w:rPr>
          <w:szCs w:val="24"/>
          <w:lang w:eastAsia="en-US"/>
        </w:rPr>
        <w:tab/>
      </w:r>
      <w:r w:rsidR="0051051A" w:rsidRPr="005A62A9">
        <w:rPr>
          <w:b/>
          <w:i/>
          <w:szCs w:val="24"/>
          <w:lang w:eastAsia="en-US"/>
        </w:rPr>
        <w:t>Umeće se sljedeći članak:</w:t>
      </w:r>
    </w:p>
    <w:p w14:paraId="07549BB4" w14:textId="77777777" w:rsidR="0051051A" w:rsidRPr="005A62A9" w:rsidRDefault="0051051A" w:rsidP="0051051A">
      <w:pPr>
        <w:spacing w:before="120" w:after="120" w:line="360" w:lineRule="auto"/>
        <w:ind w:left="850"/>
        <w:rPr>
          <w:szCs w:val="24"/>
          <w:lang w:eastAsia="en-US"/>
        </w:rPr>
      </w:pPr>
      <w:r w:rsidRPr="005A62A9">
        <w:rPr>
          <w:szCs w:val="24"/>
          <w:lang w:eastAsia="en-US"/>
        </w:rPr>
        <w:t>„</w:t>
      </w:r>
      <w:r w:rsidRPr="005A62A9">
        <w:rPr>
          <w:b/>
          <w:i/>
          <w:szCs w:val="24"/>
          <w:lang w:eastAsia="en-US"/>
        </w:rPr>
        <w:t>Članak 6.aa</w:t>
      </w:r>
      <w:r w:rsidRPr="005A62A9">
        <w:rPr>
          <w:szCs w:val="24"/>
          <w:lang w:eastAsia="en-US"/>
        </w:rPr>
        <w:br/>
      </w:r>
      <w:r w:rsidRPr="005A62A9">
        <w:rPr>
          <w:b/>
          <w:i/>
          <w:szCs w:val="24"/>
          <w:lang w:eastAsia="en-US"/>
        </w:rPr>
        <w:t>Poboljšanje zaštite ekosustava podzemnih voda</w:t>
      </w:r>
    </w:p>
    <w:p w14:paraId="53E600F6" w14:textId="77777777" w:rsidR="0051051A" w:rsidRPr="005A62A9" w:rsidRDefault="0051051A" w:rsidP="0051051A">
      <w:pPr>
        <w:spacing w:before="120" w:after="120" w:line="360" w:lineRule="auto"/>
        <w:ind w:left="850"/>
        <w:rPr>
          <w:b/>
          <w:szCs w:val="24"/>
          <w:lang w:eastAsia="en-US"/>
        </w:rPr>
      </w:pPr>
      <w:r w:rsidRPr="005A62A9">
        <w:rPr>
          <w:b/>
          <w:i/>
          <w:szCs w:val="24"/>
          <w:lang w:eastAsia="en-US"/>
        </w:rPr>
        <w:t xml:space="preserve">Komisija najkasnije do [Ured za publikacije: umetnuti datum = četiri godine nakon datuma stupanja na snagu ove Direktive], objavljuje procjenu utjecaja fizičko-kemijskih elemenata, kao što su pH, </w:t>
      </w:r>
      <w:proofErr w:type="spellStart"/>
      <w:r w:rsidRPr="005A62A9">
        <w:rPr>
          <w:b/>
          <w:i/>
          <w:szCs w:val="24"/>
          <w:lang w:eastAsia="en-US"/>
        </w:rPr>
        <w:t>oksigenacija</w:t>
      </w:r>
      <w:proofErr w:type="spellEnd"/>
      <w:r w:rsidRPr="005A62A9">
        <w:rPr>
          <w:b/>
          <w:i/>
          <w:szCs w:val="24"/>
          <w:lang w:eastAsia="en-US"/>
        </w:rPr>
        <w:t xml:space="preserve"> i temperatura, na zdravlje podzemnih ekosustava, popraćenu, prema potrebi, zakonodavnim prijedlogom za odgovarajuću reviziju ove Direktive kako bi se odredili odgovarajući parametri, predvidjele usklađene metode praćenja i definiralo što bi predstavljalo ‚dobro ekološko stanje’ podzemnih voda.</w:t>
      </w:r>
      <w:r w:rsidRPr="005A62A9">
        <w:rPr>
          <w:szCs w:val="24"/>
          <w:lang w:eastAsia="en-US"/>
        </w:rPr>
        <w:t>”</w:t>
      </w:r>
      <w:r w:rsidR="00D44C04" w:rsidRPr="005A62A9">
        <w:rPr>
          <w:b/>
          <w:szCs w:val="24"/>
          <w:lang w:eastAsia="en-US"/>
        </w:rPr>
        <w:t xml:space="preserve"> [Am. 92]</w:t>
      </w:r>
    </w:p>
    <w:p w14:paraId="39BFBC87" w14:textId="77777777" w:rsidR="00837B41" w:rsidRPr="005A62A9" w:rsidRDefault="00837B41">
      <w:pPr>
        <w:widowControl/>
        <w:rPr>
          <w:b/>
          <w:i/>
          <w:szCs w:val="24"/>
          <w:lang w:eastAsia="en-US"/>
        </w:rPr>
      </w:pPr>
      <w:r w:rsidRPr="005A62A9">
        <w:rPr>
          <w:b/>
          <w:i/>
          <w:szCs w:val="24"/>
          <w:lang w:eastAsia="en-US"/>
        </w:rPr>
        <w:br w:type="page"/>
      </w:r>
    </w:p>
    <w:p w14:paraId="0BB054BF" w14:textId="77777777" w:rsidR="0051051A" w:rsidRPr="005A62A9" w:rsidRDefault="00837B41"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6b</w:t>
      </w:r>
      <w:r w:rsidRPr="005A62A9">
        <w:rPr>
          <w:b/>
          <w:i/>
          <w:szCs w:val="24"/>
          <w:lang w:eastAsia="en-US"/>
        </w:rPr>
        <w:t>)</w:t>
      </w:r>
      <w:r w:rsidR="0051051A" w:rsidRPr="005A62A9">
        <w:rPr>
          <w:szCs w:val="24"/>
          <w:lang w:eastAsia="en-US"/>
        </w:rPr>
        <w:tab/>
      </w:r>
      <w:r w:rsidR="0051051A" w:rsidRPr="005A62A9">
        <w:rPr>
          <w:b/>
          <w:i/>
          <w:szCs w:val="24"/>
          <w:lang w:eastAsia="en-US"/>
        </w:rPr>
        <w:t>Umeće se sljedeći članak:</w:t>
      </w:r>
    </w:p>
    <w:p w14:paraId="06AFE4BA" w14:textId="77777777" w:rsidR="0051051A" w:rsidRPr="005A62A9" w:rsidRDefault="0051051A" w:rsidP="0051051A">
      <w:pPr>
        <w:spacing w:before="120" w:after="120" w:line="360" w:lineRule="auto"/>
        <w:ind w:left="850"/>
        <w:rPr>
          <w:szCs w:val="24"/>
          <w:lang w:eastAsia="en-US"/>
        </w:rPr>
      </w:pPr>
      <w:r w:rsidRPr="005A62A9">
        <w:rPr>
          <w:szCs w:val="24"/>
          <w:lang w:eastAsia="en-US"/>
        </w:rPr>
        <w:t>„</w:t>
      </w:r>
      <w:r w:rsidRPr="005A62A9">
        <w:rPr>
          <w:b/>
          <w:i/>
          <w:szCs w:val="24"/>
          <w:lang w:eastAsia="en-US"/>
        </w:rPr>
        <w:t>Članak 6.ab</w:t>
      </w:r>
      <w:r w:rsidRPr="005A62A9">
        <w:rPr>
          <w:szCs w:val="24"/>
          <w:lang w:eastAsia="en-US"/>
        </w:rPr>
        <w:br/>
      </w:r>
      <w:r w:rsidRPr="005A62A9">
        <w:rPr>
          <w:b/>
          <w:i/>
          <w:szCs w:val="24"/>
          <w:lang w:eastAsia="en-US"/>
        </w:rPr>
        <w:t>Posebna obrada za područja visoke ekološke vrijednosti, osjetljivosti ili razine onečišćenja</w:t>
      </w:r>
    </w:p>
    <w:p w14:paraId="24E67609" w14:textId="77777777" w:rsidR="0051051A" w:rsidRPr="005A62A9" w:rsidRDefault="0051051A" w:rsidP="0051051A">
      <w:pPr>
        <w:spacing w:before="120" w:after="120" w:line="360" w:lineRule="auto"/>
        <w:ind w:left="850"/>
        <w:rPr>
          <w:b/>
          <w:szCs w:val="24"/>
          <w:lang w:eastAsia="en-US"/>
        </w:rPr>
      </w:pPr>
      <w:r w:rsidRPr="005A62A9">
        <w:rPr>
          <w:b/>
          <w:i/>
          <w:szCs w:val="24"/>
          <w:lang w:eastAsia="en-US"/>
        </w:rPr>
        <w:t>Komisija... [najkasnije četiri godine nakon stupanja na snagu ove Direktive] objavljuje procjenu kemijskog stanja područja visoke ekološke vrijednosti, osjetljivosti ili razine onečišćenja, kao što su špilje i krška područja, bivša industrijska područja i druga područja s poznatom poviješću onečišćenja, popraćenu, prema potrebi, zakonodavnim prijedlogom za reviziju ove Direktive.</w:t>
      </w:r>
      <w:r w:rsidRPr="005A62A9">
        <w:rPr>
          <w:szCs w:val="24"/>
          <w:lang w:eastAsia="en-US"/>
        </w:rPr>
        <w:t>”</w:t>
      </w:r>
      <w:r w:rsidR="00837B41" w:rsidRPr="005A62A9">
        <w:rPr>
          <w:b/>
          <w:szCs w:val="24"/>
          <w:lang w:eastAsia="en-US"/>
        </w:rPr>
        <w:t xml:space="preserve"> [Am. 93]</w:t>
      </w:r>
    </w:p>
    <w:p w14:paraId="384AEF2B" w14:textId="77777777" w:rsidR="00837B41" w:rsidRPr="005A62A9" w:rsidRDefault="00837B41">
      <w:pPr>
        <w:widowControl/>
        <w:rPr>
          <w:b/>
          <w:i/>
          <w:szCs w:val="24"/>
          <w:lang w:eastAsia="en-US"/>
        </w:rPr>
      </w:pPr>
      <w:r w:rsidRPr="005A62A9">
        <w:rPr>
          <w:b/>
          <w:i/>
          <w:szCs w:val="24"/>
          <w:lang w:eastAsia="en-US"/>
        </w:rPr>
        <w:br w:type="page"/>
      </w:r>
    </w:p>
    <w:p w14:paraId="2DC60B6E" w14:textId="77777777" w:rsidR="0051051A" w:rsidRPr="005A62A9" w:rsidRDefault="00837B41"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6c</w:t>
      </w:r>
      <w:r w:rsidRPr="005A62A9">
        <w:rPr>
          <w:b/>
          <w:i/>
          <w:szCs w:val="24"/>
          <w:lang w:eastAsia="en-US"/>
        </w:rPr>
        <w:t>)</w:t>
      </w:r>
      <w:r w:rsidR="0051051A" w:rsidRPr="005A62A9">
        <w:rPr>
          <w:szCs w:val="24"/>
          <w:lang w:eastAsia="en-US"/>
        </w:rPr>
        <w:tab/>
      </w:r>
      <w:r w:rsidR="0051051A" w:rsidRPr="005A62A9">
        <w:rPr>
          <w:b/>
          <w:i/>
          <w:szCs w:val="24"/>
          <w:lang w:eastAsia="en-US"/>
        </w:rPr>
        <w:t>Umeće se sljedeći članak:</w:t>
      </w:r>
    </w:p>
    <w:p w14:paraId="21B14764" w14:textId="77777777" w:rsidR="0051051A" w:rsidRPr="005A62A9" w:rsidRDefault="0051051A" w:rsidP="0051051A">
      <w:pPr>
        <w:spacing w:before="120" w:after="120" w:line="360" w:lineRule="auto"/>
        <w:ind w:left="850"/>
        <w:rPr>
          <w:szCs w:val="24"/>
          <w:lang w:eastAsia="en-US"/>
        </w:rPr>
      </w:pPr>
      <w:r w:rsidRPr="005A62A9">
        <w:rPr>
          <w:szCs w:val="24"/>
          <w:lang w:eastAsia="en-US"/>
        </w:rPr>
        <w:t>„</w:t>
      </w:r>
      <w:r w:rsidRPr="005A62A9">
        <w:rPr>
          <w:b/>
          <w:i/>
          <w:szCs w:val="24"/>
          <w:lang w:eastAsia="en-US"/>
        </w:rPr>
        <w:t>Članak 6.ac</w:t>
      </w:r>
    </w:p>
    <w:p w14:paraId="290C854C" w14:textId="77777777" w:rsidR="0051051A" w:rsidRPr="005A62A9" w:rsidRDefault="0051051A" w:rsidP="0051051A">
      <w:pPr>
        <w:spacing w:before="120" w:after="120" w:line="360" w:lineRule="auto"/>
        <w:ind w:left="850"/>
        <w:rPr>
          <w:b/>
          <w:szCs w:val="24"/>
          <w:lang w:eastAsia="en-US"/>
        </w:rPr>
      </w:pPr>
      <w:r w:rsidRPr="005A62A9">
        <w:rPr>
          <w:b/>
          <w:i/>
          <w:szCs w:val="24"/>
          <w:lang w:eastAsia="en-US"/>
        </w:rPr>
        <w:t xml:space="preserve">Najkasnije... [godinu dana nakon datuma stupanja na snagu ove Direktive] Komisija predstavlja procjenu učinka kojom se ispituje uključivanje u ovu Direktivu mehanizma proširene odgovornosti proizvođača i kojom se osigurava da proizvođači koji na tržište stavljaju proizvode koji sadržavaju bilo koju od tvari ili spojeva navedenih u Prilogu I., kao i </w:t>
      </w:r>
      <w:proofErr w:type="spellStart"/>
      <w:r w:rsidRPr="005A62A9">
        <w:rPr>
          <w:b/>
          <w:i/>
          <w:szCs w:val="24"/>
          <w:lang w:eastAsia="en-US"/>
        </w:rPr>
        <w:t>novozabrinjavajuće</w:t>
      </w:r>
      <w:proofErr w:type="spellEnd"/>
      <w:r w:rsidRPr="005A62A9">
        <w:rPr>
          <w:b/>
          <w:i/>
          <w:szCs w:val="24"/>
          <w:lang w:eastAsia="en-US"/>
        </w:rPr>
        <w:t xml:space="preserve"> tvari uvrštene na popis praćenja u skladu s ovom Direktivom, doprinose troškovima programa praćenja osmišljenih u skladu s člankom 8. Direktive 2000/60/EZ. Prema potrebi, procjeni učinka prilaže se zakonodavni prijedlog radi izmjene ove Direktive.</w:t>
      </w:r>
      <w:r w:rsidRPr="005A62A9">
        <w:rPr>
          <w:szCs w:val="24"/>
          <w:lang w:eastAsia="en-US"/>
        </w:rPr>
        <w:t>”</w:t>
      </w:r>
      <w:r w:rsidR="00837B41" w:rsidRPr="005A62A9">
        <w:rPr>
          <w:b/>
          <w:szCs w:val="24"/>
          <w:lang w:eastAsia="en-US"/>
        </w:rPr>
        <w:t xml:space="preserve"> [Am. 94]</w:t>
      </w:r>
    </w:p>
    <w:p w14:paraId="60627067" w14:textId="77777777" w:rsidR="00837B41" w:rsidRPr="005A62A9" w:rsidRDefault="00837B41">
      <w:pPr>
        <w:widowControl/>
        <w:rPr>
          <w:b/>
          <w:i/>
          <w:szCs w:val="24"/>
          <w:lang w:eastAsia="en-US"/>
        </w:rPr>
      </w:pPr>
      <w:r w:rsidRPr="005A62A9">
        <w:rPr>
          <w:b/>
          <w:i/>
          <w:szCs w:val="24"/>
          <w:lang w:eastAsia="en-US"/>
        </w:rPr>
        <w:br w:type="page"/>
      </w:r>
    </w:p>
    <w:p w14:paraId="3B7EF74F" w14:textId="77777777" w:rsidR="0051051A" w:rsidRPr="005A62A9" w:rsidRDefault="00837B41"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6d</w:t>
      </w:r>
      <w:r w:rsidRPr="005A62A9">
        <w:rPr>
          <w:b/>
          <w:i/>
          <w:szCs w:val="24"/>
          <w:lang w:eastAsia="en-US"/>
        </w:rPr>
        <w:t>)</w:t>
      </w:r>
      <w:r w:rsidR="0051051A" w:rsidRPr="005A62A9">
        <w:rPr>
          <w:szCs w:val="24"/>
          <w:lang w:eastAsia="en-US"/>
        </w:rPr>
        <w:tab/>
      </w:r>
      <w:r w:rsidR="0051051A" w:rsidRPr="005A62A9">
        <w:rPr>
          <w:b/>
          <w:i/>
          <w:szCs w:val="24"/>
          <w:lang w:eastAsia="en-US"/>
        </w:rPr>
        <w:t>Umeće se sljedeći članak:</w:t>
      </w:r>
    </w:p>
    <w:p w14:paraId="10E26E04" w14:textId="77777777" w:rsidR="0051051A" w:rsidRPr="005A62A9" w:rsidRDefault="0051051A" w:rsidP="0051051A">
      <w:pPr>
        <w:spacing w:before="120" w:after="120" w:line="360" w:lineRule="auto"/>
        <w:ind w:left="850"/>
        <w:rPr>
          <w:szCs w:val="24"/>
          <w:lang w:eastAsia="en-US"/>
        </w:rPr>
      </w:pPr>
      <w:r w:rsidRPr="005A62A9">
        <w:rPr>
          <w:szCs w:val="24"/>
          <w:lang w:eastAsia="en-US"/>
        </w:rPr>
        <w:t>„</w:t>
      </w:r>
      <w:r w:rsidRPr="005A62A9">
        <w:rPr>
          <w:b/>
          <w:i/>
          <w:szCs w:val="24"/>
          <w:lang w:eastAsia="en-US"/>
        </w:rPr>
        <w:t>Članak 6.ad</w:t>
      </w:r>
      <w:r w:rsidRPr="005A62A9">
        <w:rPr>
          <w:szCs w:val="24"/>
          <w:lang w:eastAsia="en-US"/>
        </w:rPr>
        <w:br/>
      </w:r>
      <w:r w:rsidRPr="005A62A9">
        <w:rPr>
          <w:b/>
          <w:i/>
          <w:szCs w:val="24"/>
          <w:lang w:eastAsia="en-US"/>
        </w:rPr>
        <w:t>Europski sustav za praćenje</w:t>
      </w:r>
    </w:p>
    <w:p w14:paraId="59A33A89" w14:textId="77777777" w:rsidR="0051051A" w:rsidRPr="005A62A9" w:rsidRDefault="0051051A" w:rsidP="0051051A">
      <w:pPr>
        <w:spacing w:before="120" w:after="120" w:line="360" w:lineRule="auto"/>
        <w:ind w:left="850"/>
        <w:rPr>
          <w:szCs w:val="24"/>
          <w:lang w:eastAsia="en-US"/>
        </w:rPr>
      </w:pPr>
      <w:r w:rsidRPr="005A62A9">
        <w:rPr>
          <w:b/>
          <w:i/>
          <w:szCs w:val="24"/>
          <w:lang w:eastAsia="en-US"/>
        </w:rPr>
        <w:t xml:space="preserve">Komisija... [godinu dana nakon datuma stupanja na snagu ove Direktive] uspostavlja zajednički sustav za praćenje za upravljanje zahtjevima za praćenje koje upute države članice. </w:t>
      </w:r>
    </w:p>
    <w:p w14:paraId="6609849E" w14:textId="77777777" w:rsidR="0051051A" w:rsidRPr="005A62A9" w:rsidRDefault="0051051A" w:rsidP="0051051A">
      <w:pPr>
        <w:spacing w:before="120" w:after="120" w:line="360" w:lineRule="auto"/>
        <w:ind w:left="850"/>
        <w:rPr>
          <w:szCs w:val="24"/>
          <w:lang w:eastAsia="en-US"/>
        </w:rPr>
      </w:pPr>
      <w:r w:rsidRPr="005A62A9">
        <w:rPr>
          <w:b/>
          <w:i/>
          <w:szCs w:val="24"/>
          <w:lang w:eastAsia="en-US"/>
        </w:rPr>
        <w:t xml:space="preserve">Komisija definira funkcioniranje sustava za praćenje kojim je, među ostalim, obuhvaćeno sljedeće: </w:t>
      </w:r>
    </w:p>
    <w:p w14:paraId="16317BFD"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t>(a)</w:t>
      </w:r>
      <w:r w:rsidRPr="005A62A9">
        <w:rPr>
          <w:szCs w:val="24"/>
          <w:lang w:eastAsia="en-US"/>
        </w:rPr>
        <w:tab/>
      </w:r>
      <w:r w:rsidRPr="005A62A9">
        <w:rPr>
          <w:b/>
          <w:i/>
          <w:szCs w:val="24"/>
          <w:lang w:eastAsia="en-US"/>
        </w:rPr>
        <w:t xml:space="preserve">dobrovoljna priroda korištenja sustava za praćenje, kojim se ne dovode u pitanje mehanizmi koje su države članice već uspostavile; </w:t>
      </w:r>
    </w:p>
    <w:p w14:paraId="036E638B"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t>(b)</w:t>
      </w:r>
      <w:r w:rsidRPr="005A62A9">
        <w:rPr>
          <w:szCs w:val="24"/>
          <w:lang w:eastAsia="en-US"/>
        </w:rPr>
        <w:tab/>
      </w:r>
      <w:r w:rsidRPr="005A62A9">
        <w:rPr>
          <w:b/>
          <w:i/>
          <w:szCs w:val="24"/>
          <w:lang w:eastAsia="en-US"/>
        </w:rPr>
        <w:t>operativni postupci za države članice koje namjeravaju koristiti sustav za praćenje, koji, između ostalog, uključuju obvezno obavješćivanje Komisije o njihovim točnim potrebama ili mogućnostima u pogledu praćenja, točne protokole za upravljanje uzorcima, kao i koliko dugo namjeravaju sudjelovati u mehanizmu;</w:t>
      </w:r>
    </w:p>
    <w:p w14:paraId="3CED7BAD" w14:textId="77777777" w:rsidR="00837B41" w:rsidRPr="005A62A9" w:rsidRDefault="00837B41">
      <w:pPr>
        <w:widowControl/>
        <w:rPr>
          <w:b/>
          <w:i/>
          <w:szCs w:val="24"/>
          <w:lang w:eastAsia="en-US"/>
        </w:rPr>
      </w:pPr>
      <w:r w:rsidRPr="005A62A9">
        <w:rPr>
          <w:b/>
          <w:i/>
          <w:szCs w:val="24"/>
          <w:lang w:eastAsia="en-US"/>
        </w:rPr>
        <w:br w:type="page"/>
      </w:r>
    </w:p>
    <w:p w14:paraId="7DAE6DD1" w14:textId="77777777" w:rsidR="0051051A" w:rsidRPr="005A62A9" w:rsidRDefault="0051051A" w:rsidP="0051051A">
      <w:pPr>
        <w:spacing w:before="120" w:after="120" w:line="360" w:lineRule="auto"/>
        <w:ind w:left="1416" w:hanging="566"/>
        <w:rPr>
          <w:b/>
          <w:szCs w:val="24"/>
          <w:lang w:eastAsia="en-US"/>
        </w:rPr>
      </w:pPr>
      <w:r w:rsidRPr="005A62A9">
        <w:rPr>
          <w:b/>
          <w:i/>
          <w:szCs w:val="24"/>
          <w:lang w:eastAsia="en-US"/>
        </w:rPr>
        <w:lastRenderedPageBreak/>
        <w:t>(c)</w:t>
      </w:r>
      <w:r w:rsidRPr="005A62A9">
        <w:rPr>
          <w:szCs w:val="24"/>
          <w:lang w:eastAsia="en-US"/>
        </w:rPr>
        <w:tab/>
      </w:r>
      <w:r w:rsidRPr="005A62A9">
        <w:rPr>
          <w:b/>
          <w:i/>
          <w:szCs w:val="24"/>
          <w:lang w:eastAsia="en-US"/>
        </w:rPr>
        <w:t>izvori financiranja, koji mogu uključivati relevantne strukturne fondove i programe Unije, kao i doprinose iz privatnog sektora, među ostalim u okviru mehanizma proširene odgovornosti proizvođača, nakon uspostave tog mehanizma u skladu s člankom 6.ac.</w:t>
      </w:r>
      <w:r w:rsidRPr="005A62A9">
        <w:rPr>
          <w:szCs w:val="24"/>
          <w:lang w:eastAsia="en-US"/>
        </w:rPr>
        <w:t>”</w:t>
      </w:r>
      <w:r w:rsidR="00837B41" w:rsidRPr="005A62A9">
        <w:rPr>
          <w:b/>
          <w:szCs w:val="24"/>
          <w:lang w:eastAsia="en-US"/>
        </w:rPr>
        <w:t xml:space="preserve"> [Am. 95]</w:t>
      </w:r>
    </w:p>
    <w:p w14:paraId="27B7E031"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(7)</w:t>
      </w:r>
      <w:r w:rsidRPr="005A62A9">
        <w:rPr>
          <w:szCs w:val="24"/>
          <w:lang w:eastAsia="en-US"/>
        </w:rPr>
        <w:tab/>
        <w:t>članak 8. zamjenjuje se sljedećim:</w:t>
      </w:r>
    </w:p>
    <w:p w14:paraId="5420759E"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8.</w:t>
      </w:r>
    </w:p>
    <w:p w14:paraId="7C4D029D" w14:textId="77777777" w:rsidR="0051051A" w:rsidRPr="005A62A9" w:rsidRDefault="0051051A" w:rsidP="0051051A">
      <w:pPr>
        <w:spacing w:before="120" w:after="120" w:line="360" w:lineRule="auto"/>
        <w:ind w:left="850"/>
        <w:rPr>
          <w:szCs w:val="24"/>
          <w:lang w:eastAsia="en-US"/>
        </w:rPr>
      </w:pPr>
      <w:r w:rsidRPr="005A62A9">
        <w:rPr>
          <w:szCs w:val="24"/>
          <w:lang w:eastAsia="en-US"/>
        </w:rPr>
        <w:t xml:space="preserve">Preispitivanje priloga od I. do IV. </w:t>
      </w:r>
    </w:p>
    <w:p w14:paraId="316A4788"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1.</w:t>
      </w:r>
      <w:r w:rsidRPr="005A62A9">
        <w:rPr>
          <w:szCs w:val="24"/>
          <w:lang w:eastAsia="en-US"/>
        </w:rPr>
        <w:tab/>
        <w:t xml:space="preserve">Komisija prvi put do … [Ured za publikacije: umetnuti datum = </w:t>
      </w:r>
      <w:r w:rsidRPr="005A62A9">
        <w:rPr>
          <w:strike/>
          <w:szCs w:val="24"/>
          <w:lang w:eastAsia="en-US"/>
        </w:rPr>
        <w:t xml:space="preserve">šest </w:t>
      </w:r>
      <w:proofErr w:type="spellStart"/>
      <w:r w:rsidRPr="005A62A9">
        <w:rPr>
          <w:strike/>
          <w:szCs w:val="24"/>
          <w:lang w:eastAsia="en-US"/>
        </w:rPr>
        <w:t>godina</w:t>
      </w:r>
      <w:r w:rsidRPr="005A62A9">
        <w:rPr>
          <w:b/>
          <w:i/>
          <w:szCs w:val="24"/>
          <w:lang w:eastAsia="en-US"/>
        </w:rPr>
        <w:t>četiri</w:t>
      </w:r>
      <w:proofErr w:type="spellEnd"/>
      <w:r w:rsidRPr="005A62A9">
        <w:rPr>
          <w:b/>
          <w:i/>
          <w:szCs w:val="24"/>
          <w:lang w:eastAsia="en-US"/>
        </w:rPr>
        <w:t xml:space="preserve"> godine</w:t>
      </w:r>
      <w:r w:rsidRPr="005A62A9">
        <w:rPr>
          <w:szCs w:val="24"/>
          <w:lang w:eastAsia="en-US"/>
        </w:rPr>
        <w:t xml:space="preserve"> nakon datuma stupanja na snagu ove Direktive] i </w:t>
      </w:r>
      <w:r w:rsidRPr="005A62A9">
        <w:rPr>
          <w:strike/>
          <w:szCs w:val="24"/>
          <w:lang w:eastAsia="en-US"/>
        </w:rPr>
        <w:t xml:space="preserve">svakih šest </w:t>
      </w:r>
      <w:proofErr w:type="spellStart"/>
      <w:r w:rsidRPr="005A62A9">
        <w:rPr>
          <w:strike/>
          <w:szCs w:val="24"/>
          <w:lang w:eastAsia="en-US"/>
        </w:rPr>
        <w:t>godina</w:t>
      </w:r>
      <w:r w:rsidRPr="005A62A9">
        <w:rPr>
          <w:b/>
          <w:i/>
          <w:szCs w:val="24"/>
          <w:lang w:eastAsia="en-US"/>
        </w:rPr>
        <w:t>svake</w:t>
      </w:r>
      <w:proofErr w:type="spellEnd"/>
      <w:r w:rsidRPr="005A62A9">
        <w:rPr>
          <w:b/>
          <w:i/>
          <w:szCs w:val="24"/>
          <w:lang w:eastAsia="en-US"/>
        </w:rPr>
        <w:t xml:space="preserve"> četiri godine</w:t>
      </w:r>
      <w:r w:rsidRPr="005A62A9">
        <w:rPr>
          <w:szCs w:val="24"/>
          <w:lang w:eastAsia="en-US"/>
        </w:rPr>
        <w:t xml:space="preserve"> nakon toga preispituje popis onečišćujućih tvari utvrđen u Prilogu I. i standarde kvalitete za te onečišćujuće tvari utvrđene u tom prilogu te popis onečišćujućih tvari i pokazatelja iz dijela B Priloga II.</w:t>
      </w:r>
      <w:r w:rsidR="00837B41" w:rsidRPr="005A62A9">
        <w:rPr>
          <w:b/>
          <w:szCs w:val="24"/>
          <w:lang w:eastAsia="en-US"/>
        </w:rPr>
        <w:t xml:space="preserve"> [Am. 96]</w:t>
      </w:r>
    </w:p>
    <w:p w14:paraId="5547080B" w14:textId="77777777" w:rsidR="00837B41" w:rsidRPr="005A62A9" w:rsidRDefault="00837B41">
      <w:pPr>
        <w:widowControl/>
        <w:rPr>
          <w:szCs w:val="24"/>
          <w:lang w:eastAsia="en-US"/>
        </w:rPr>
      </w:pPr>
      <w:r w:rsidRPr="005A62A9">
        <w:rPr>
          <w:szCs w:val="24"/>
          <w:lang w:eastAsia="en-US"/>
        </w:rPr>
        <w:br w:type="page"/>
      </w:r>
    </w:p>
    <w:p w14:paraId="210C6D75"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lastRenderedPageBreak/>
        <w:t>2.</w:t>
      </w:r>
      <w:r w:rsidRPr="005A62A9">
        <w:rPr>
          <w:szCs w:val="24"/>
          <w:lang w:eastAsia="en-US"/>
        </w:rPr>
        <w:tab/>
      </w:r>
      <w:r w:rsidRPr="005A62A9">
        <w:rPr>
          <w:b/>
          <w:i/>
          <w:szCs w:val="24"/>
          <w:lang w:eastAsia="en-US"/>
        </w:rPr>
        <w:t xml:space="preserve">Na temelju preispitivanja </w:t>
      </w:r>
      <w:r w:rsidRPr="005A62A9">
        <w:rPr>
          <w:szCs w:val="24"/>
          <w:lang w:eastAsia="en-US"/>
        </w:rPr>
        <w:t>Komisija</w:t>
      </w:r>
      <w:r w:rsidRPr="005A62A9">
        <w:rPr>
          <w:strike/>
          <w:szCs w:val="24"/>
          <w:lang w:eastAsia="en-US"/>
        </w:rPr>
        <w:t xml:space="preserve"> je ovlaštena donositi delegirane akte u skladu s člankom 8.a</w:t>
      </w:r>
      <w:r w:rsidRPr="005A62A9">
        <w:rPr>
          <w:b/>
          <w:i/>
          <w:szCs w:val="24"/>
          <w:lang w:eastAsia="en-US"/>
        </w:rPr>
        <w:t>, prema potrebi, iznosi zakonodavne prijedloge</w:t>
      </w:r>
      <w:r w:rsidRPr="005A62A9">
        <w:rPr>
          <w:szCs w:val="24"/>
          <w:lang w:eastAsia="en-US"/>
        </w:rPr>
        <w:t xml:space="preserve"> radi izmjene Priloga I. u svrhu njegove prilagodbe tehničkom i znanstvenom napretku dodavanjem ili uklanjanjem onečišćujućih tvari u podzemnim vodama i standarda kvalitete za te onečišćujuće tvari utvrđenih u tom prilogu</w:t>
      </w:r>
      <w:r w:rsidRPr="005A62A9">
        <w:rPr>
          <w:b/>
          <w:i/>
          <w:szCs w:val="24"/>
          <w:lang w:eastAsia="en-US"/>
        </w:rPr>
        <w:t>. Komisija je ovlaštena donositi delegirane akte u skladu s člankom 8.a</w:t>
      </w:r>
      <w:r w:rsidRPr="005A62A9">
        <w:rPr>
          <w:strike/>
          <w:szCs w:val="24"/>
          <w:lang w:eastAsia="en-US"/>
        </w:rPr>
        <w:t xml:space="preserve"> te</w:t>
      </w:r>
      <w:r w:rsidRPr="005A62A9">
        <w:rPr>
          <w:szCs w:val="24"/>
          <w:lang w:eastAsia="en-US"/>
        </w:rPr>
        <w:t xml:space="preserve"> radi izmjene dijela B </w:t>
      </w:r>
      <w:r w:rsidRPr="005A62A9">
        <w:rPr>
          <w:b/>
          <w:i/>
          <w:szCs w:val="24"/>
          <w:lang w:eastAsia="en-US"/>
        </w:rPr>
        <w:t xml:space="preserve">Priloga II. </w:t>
      </w:r>
      <w:r w:rsidRPr="005A62A9">
        <w:rPr>
          <w:szCs w:val="24"/>
          <w:lang w:eastAsia="en-US"/>
        </w:rPr>
        <w:t>u svrhu</w:t>
      </w:r>
      <w:r w:rsidRPr="005A62A9">
        <w:rPr>
          <w:strike/>
          <w:szCs w:val="24"/>
          <w:lang w:eastAsia="en-US"/>
        </w:rPr>
        <w:t xml:space="preserve"> njegove</w:t>
      </w:r>
      <w:r w:rsidRPr="005A62A9">
        <w:rPr>
          <w:szCs w:val="24"/>
          <w:lang w:eastAsia="en-US"/>
        </w:rPr>
        <w:t xml:space="preserve"> prilagodbe tehničkom i znanstvenom napretku dodavanjem onečišćujućih tvari ili pokazatelja za koje države članice moraju razmotriti utvrđivanje nacionalnih graničnih vrijednosti.</w:t>
      </w:r>
      <w:r w:rsidR="00837B41" w:rsidRPr="005A62A9">
        <w:rPr>
          <w:b/>
          <w:szCs w:val="24"/>
          <w:lang w:eastAsia="en-US"/>
        </w:rPr>
        <w:t xml:space="preserve"> [Am. 97]</w:t>
      </w:r>
    </w:p>
    <w:p w14:paraId="74CFE4B6"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3.</w:t>
      </w:r>
      <w:r w:rsidRPr="005A62A9">
        <w:rPr>
          <w:szCs w:val="24"/>
          <w:lang w:eastAsia="en-US"/>
        </w:rPr>
        <w:tab/>
        <w:t>Komisija je ovlaštena donositi delegirane akte u skladu s člankom 8.a radi izmjene dijela D Priloga II. u svrhu njegove prilagodbe znanstvenom i tehničkom napretku dodavanjem ili izmjenom usklađenih graničnih vrijednosti za jednu ili više onečišćujućih tvari navedenih u dijelu B tog priloga.</w:t>
      </w:r>
    </w:p>
    <w:p w14:paraId="668617B2"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4.</w:t>
      </w:r>
      <w:r w:rsidRPr="005A62A9">
        <w:rPr>
          <w:szCs w:val="24"/>
          <w:lang w:eastAsia="en-US"/>
        </w:rPr>
        <w:tab/>
        <w:t>Pri donošenju</w:t>
      </w:r>
      <w:r w:rsidRPr="005A62A9">
        <w:rPr>
          <w:b/>
          <w:i/>
          <w:szCs w:val="24"/>
          <w:lang w:eastAsia="en-US"/>
        </w:rPr>
        <w:t xml:space="preserve"> zakonodavnih prijedloga i</w:t>
      </w:r>
      <w:r w:rsidRPr="005A62A9">
        <w:rPr>
          <w:szCs w:val="24"/>
          <w:lang w:eastAsia="en-US"/>
        </w:rPr>
        <w:t xml:space="preserve"> delegiranih akata iz stavaka 2. i 3. Komisija uzima u obzir znanstvena izvješća koja izrađuje ECHA u skladu sa stavkom 6. ovog članka.</w:t>
      </w:r>
      <w:r w:rsidR="00837B41" w:rsidRPr="005A62A9">
        <w:rPr>
          <w:b/>
          <w:szCs w:val="24"/>
          <w:lang w:eastAsia="en-US"/>
        </w:rPr>
        <w:t xml:space="preserve"> [Am. 98]</w:t>
      </w:r>
    </w:p>
    <w:p w14:paraId="4147F1FD" w14:textId="77777777" w:rsidR="00837B41" w:rsidRPr="005A62A9" w:rsidRDefault="00837B41">
      <w:pPr>
        <w:widowControl/>
        <w:rPr>
          <w:szCs w:val="24"/>
          <w:lang w:eastAsia="en-US"/>
        </w:rPr>
      </w:pPr>
      <w:r w:rsidRPr="005A62A9">
        <w:rPr>
          <w:szCs w:val="24"/>
          <w:lang w:eastAsia="en-US"/>
        </w:rPr>
        <w:br w:type="page"/>
      </w:r>
    </w:p>
    <w:p w14:paraId="001B4716"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5.</w:t>
      </w:r>
      <w:r w:rsidRPr="005A62A9">
        <w:rPr>
          <w:szCs w:val="24"/>
          <w:lang w:eastAsia="en-US"/>
        </w:rPr>
        <w:tab/>
        <w:t>Komisija je ovlaštena donositi delegirane akte u skladu s člankom 8.a kako bi izmijenila dijelove A i C Priloga II. te priloge III. i IV. radi njihove prilagodbe znanstvenom i tehničkom napretku.</w:t>
      </w:r>
    </w:p>
    <w:p w14:paraId="3182D81B"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6.</w:t>
      </w:r>
      <w:r w:rsidRPr="005A62A9">
        <w:rPr>
          <w:szCs w:val="24"/>
          <w:lang w:eastAsia="en-US"/>
        </w:rPr>
        <w:tab/>
        <w:t>Kako bi Komisiji pomogla u preispitivanju priloga I. i II., ECHA izrađuje znanstvena izvješća. U tim izvješćima u obzir se uzima sljedeće:</w:t>
      </w:r>
    </w:p>
    <w:p w14:paraId="03A957BC"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(a)</w:t>
      </w:r>
      <w:r w:rsidRPr="005A62A9">
        <w:rPr>
          <w:szCs w:val="24"/>
          <w:lang w:eastAsia="en-US"/>
        </w:rPr>
        <w:tab/>
        <w:t>mišljenje Odbora za procjenu rizika i Odbora za socioekonomsku analizu ECHA-e;</w:t>
      </w:r>
    </w:p>
    <w:p w14:paraId="12977395"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(b)</w:t>
      </w:r>
      <w:r w:rsidRPr="005A62A9">
        <w:rPr>
          <w:szCs w:val="24"/>
          <w:lang w:eastAsia="en-US"/>
        </w:rPr>
        <w:tab/>
        <w:t>rezultati programa praćenja uspostavljenih u skladu s člankom 8. Direktive 2000/60/EZ;</w:t>
      </w:r>
    </w:p>
    <w:p w14:paraId="5739DC04"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(c)</w:t>
      </w:r>
      <w:r w:rsidRPr="005A62A9">
        <w:rPr>
          <w:szCs w:val="24"/>
          <w:lang w:eastAsia="en-US"/>
        </w:rPr>
        <w:tab/>
        <w:t>podaci o praćenju prikupljeni u skladu s člankom 6.a stavkom 4. ove Direktive;</w:t>
      </w:r>
    </w:p>
    <w:p w14:paraId="61BA6AD4"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(d)</w:t>
      </w:r>
      <w:r w:rsidRPr="005A62A9">
        <w:rPr>
          <w:szCs w:val="24"/>
          <w:lang w:eastAsia="en-US"/>
        </w:rPr>
        <w:tab/>
        <w:t>ishod preispitivanja priloga Direktivi 2008/105/EZ i Direktivi (EU) 2020/2184;</w:t>
      </w:r>
    </w:p>
    <w:p w14:paraId="47A13E00" w14:textId="77777777" w:rsidR="00837B41" w:rsidRPr="005A62A9" w:rsidRDefault="00837B41">
      <w:pPr>
        <w:widowControl/>
        <w:rPr>
          <w:szCs w:val="24"/>
          <w:lang w:eastAsia="en-US"/>
        </w:rPr>
      </w:pPr>
      <w:r w:rsidRPr="005A62A9">
        <w:rPr>
          <w:szCs w:val="24"/>
          <w:lang w:eastAsia="en-US"/>
        </w:rPr>
        <w:br w:type="page"/>
      </w:r>
    </w:p>
    <w:p w14:paraId="0FD470ED"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lastRenderedPageBreak/>
        <w:t>(e)</w:t>
      </w:r>
      <w:r w:rsidRPr="005A62A9">
        <w:rPr>
          <w:szCs w:val="24"/>
          <w:lang w:eastAsia="en-US"/>
        </w:rPr>
        <w:tab/>
        <w:t>informacije i zahtjevi za rješavanje problema onečišćenja tla;</w:t>
      </w:r>
    </w:p>
    <w:p w14:paraId="63FCEF4A"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(f)</w:t>
      </w:r>
      <w:r w:rsidRPr="005A62A9">
        <w:rPr>
          <w:szCs w:val="24"/>
          <w:lang w:eastAsia="en-US"/>
        </w:rPr>
        <w:tab/>
        <w:t>istraživački programi i znanstvene publikacije Unije, uključujući</w:t>
      </w:r>
      <w:r w:rsidRPr="005A62A9">
        <w:rPr>
          <w:b/>
          <w:i/>
          <w:szCs w:val="24"/>
          <w:lang w:eastAsia="en-US"/>
        </w:rPr>
        <w:t xml:space="preserve"> ažurne</w:t>
      </w:r>
      <w:r w:rsidRPr="005A62A9">
        <w:rPr>
          <w:szCs w:val="24"/>
          <w:lang w:eastAsia="en-US"/>
        </w:rPr>
        <w:t xml:space="preserve"> informacije dobivene tehnologijama daljinskog istraživanja, promatranjem Zemlje (uslužne komponente programa </w:t>
      </w:r>
      <w:proofErr w:type="spellStart"/>
      <w:r w:rsidRPr="005A62A9">
        <w:rPr>
          <w:szCs w:val="24"/>
          <w:lang w:eastAsia="en-US"/>
        </w:rPr>
        <w:t>Copernicus</w:t>
      </w:r>
      <w:proofErr w:type="spellEnd"/>
      <w:r w:rsidRPr="005A62A9">
        <w:rPr>
          <w:szCs w:val="24"/>
          <w:lang w:eastAsia="en-US"/>
        </w:rPr>
        <w:t xml:space="preserve">), </w:t>
      </w:r>
      <w:proofErr w:type="spellStart"/>
      <w:r w:rsidRPr="005A62A9">
        <w:rPr>
          <w:szCs w:val="24"/>
          <w:lang w:eastAsia="en-US"/>
        </w:rPr>
        <w:t>in</w:t>
      </w:r>
      <w:proofErr w:type="spellEnd"/>
      <w:r w:rsidRPr="005A62A9">
        <w:rPr>
          <w:szCs w:val="24"/>
          <w:lang w:eastAsia="en-US"/>
        </w:rPr>
        <w:t xml:space="preserve"> situ senzorima i uređajima i/ili na temelju podataka koje se temelje na građanskoj znanosti, iskorištavanjem mogućnosti koje </w:t>
      </w:r>
      <w:r w:rsidRPr="005A62A9">
        <w:rPr>
          <w:strike/>
          <w:szCs w:val="24"/>
          <w:lang w:eastAsia="en-US"/>
        </w:rPr>
        <w:t xml:space="preserve">pružaju umjetna </w:t>
      </w:r>
      <w:proofErr w:type="spellStart"/>
      <w:r w:rsidRPr="005A62A9">
        <w:rPr>
          <w:strike/>
          <w:szCs w:val="24"/>
          <w:lang w:eastAsia="en-US"/>
        </w:rPr>
        <w:t>inteligencija</w:t>
      </w:r>
      <w:r w:rsidRPr="005A62A9">
        <w:rPr>
          <w:b/>
          <w:i/>
          <w:szCs w:val="24"/>
          <w:lang w:eastAsia="en-US"/>
        </w:rPr>
        <w:t>se</w:t>
      </w:r>
      <w:proofErr w:type="spellEnd"/>
      <w:r w:rsidRPr="005A62A9">
        <w:rPr>
          <w:b/>
          <w:i/>
          <w:szCs w:val="24"/>
          <w:lang w:eastAsia="en-US"/>
        </w:rPr>
        <w:t xml:space="preserve"> temelje na najboljim raspoloživim tehnikama koje bi mogle uključivati umjetnu inteligenciju</w:t>
      </w:r>
      <w:r w:rsidRPr="005A62A9">
        <w:rPr>
          <w:szCs w:val="24"/>
          <w:lang w:eastAsia="en-US"/>
        </w:rPr>
        <w:t xml:space="preserve"> te naprednom analizom i obradom podataka;</w:t>
      </w:r>
      <w:r w:rsidR="00837B41" w:rsidRPr="005A62A9">
        <w:rPr>
          <w:b/>
          <w:szCs w:val="24"/>
          <w:lang w:eastAsia="en-US"/>
        </w:rPr>
        <w:t xml:space="preserve"> [Am. 99]</w:t>
      </w:r>
    </w:p>
    <w:p w14:paraId="7974D6C0"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(g)</w:t>
      </w:r>
      <w:r w:rsidRPr="005A62A9">
        <w:rPr>
          <w:szCs w:val="24"/>
          <w:lang w:eastAsia="en-US"/>
        </w:rPr>
        <w:tab/>
        <w:t>primjedbe i informacije relevantnih dionika</w:t>
      </w:r>
      <w:r w:rsidRPr="005A62A9">
        <w:rPr>
          <w:b/>
          <w:i/>
          <w:szCs w:val="24"/>
          <w:lang w:eastAsia="en-US"/>
        </w:rPr>
        <w:t>, uključujući nacionalna regulatorna tijela i druga relevantna tijela</w:t>
      </w:r>
      <w:r w:rsidRPr="005A62A9">
        <w:rPr>
          <w:szCs w:val="24"/>
          <w:lang w:eastAsia="en-US"/>
        </w:rPr>
        <w:t>.</w:t>
      </w:r>
      <w:r w:rsidR="00837B41" w:rsidRPr="005A62A9">
        <w:rPr>
          <w:b/>
          <w:szCs w:val="24"/>
          <w:lang w:eastAsia="en-US"/>
        </w:rPr>
        <w:t xml:space="preserve"> [Am. 100]</w:t>
      </w:r>
    </w:p>
    <w:p w14:paraId="125F8109" w14:textId="77777777" w:rsidR="0051051A" w:rsidRPr="005A62A9" w:rsidRDefault="0051051A" w:rsidP="0051051A">
      <w:pPr>
        <w:spacing w:before="120" w:after="120" w:line="360" w:lineRule="auto"/>
        <w:ind w:left="1416" w:hanging="566"/>
        <w:rPr>
          <w:b/>
          <w:szCs w:val="24"/>
          <w:lang w:eastAsia="en-US"/>
        </w:rPr>
      </w:pPr>
      <w:r w:rsidRPr="005A62A9">
        <w:rPr>
          <w:b/>
          <w:i/>
          <w:szCs w:val="24"/>
          <w:lang w:eastAsia="en-US"/>
        </w:rPr>
        <w:t>6a.</w:t>
      </w:r>
      <w:r w:rsidRPr="005A62A9">
        <w:rPr>
          <w:szCs w:val="24"/>
          <w:lang w:eastAsia="en-US"/>
        </w:rPr>
        <w:tab/>
      </w:r>
      <w:r w:rsidRPr="005A62A9">
        <w:rPr>
          <w:b/>
          <w:i/>
          <w:szCs w:val="24"/>
          <w:lang w:eastAsia="en-US"/>
        </w:rPr>
        <w:t xml:space="preserve">Komisija do 12. siječnja 2025. izrađuje tehničke smjernice o metodama analize za praćenje </w:t>
      </w:r>
      <w:proofErr w:type="spellStart"/>
      <w:r w:rsidRPr="005A62A9">
        <w:rPr>
          <w:b/>
          <w:i/>
          <w:szCs w:val="24"/>
          <w:lang w:eastAsia="en-US"/>
        </w:rPr>
        <w:t>perfluoralkilnih</w:t>
      </w:r>
      <w:proofErr w:type="spellEnd"/>
      <w:r w:rsidRPr="005A62A9">
        <w:rPr>
          <w:b/>
          <w:i/>
          <w:szCs w:val="24"/>
          <w:lang w:eastAsia="en-US"/>
        </w:rPr>
        <w:t xml:space="preserve"> i </w:t>
      </w:r>
      <w:proofErr w:type="spellStart"/>
      <w:r w:rsidRPr="005A62A9">
        <w:rPr>
          <w:b/>
          <w:i/>
          <w:szCs w:val="24"/>
          <w:lang w:eastAsia="en-US"/>
        </w:rPr>
        <w:t>polifluoralkilnih</w:t>
      </w:r>
      <w:proofErr w:type="spellEnd"/>
      <w:r w:rsidRPr="005A62A9">
        <w:rPr>
          <w:b/>
          <w:i/>
          <w:szCs w:val="24"/>
          <w:lang w:eastAsia="en-US"/>
        </w:rPr>
        <w:t xml:space="preserve"> tvari u okviru parametra „ukupnih PFAS-ova”. Komisija je ovlaštena za donošenje delegiranih akata u skladu s člankom 8.a radi izmjene ove Direktive utvrđivanjem standarda kvalitete za „ukupne PFAS-ove” i odgovarajuće izmjene Priloga I. Komisija donosi te delegirane akte do 12. siječnja 2026.</w:t>
      </w:r>
      <w:r w:rsidR="00837B41" w:rsidRPr="005A62A9">
        <w:rPr>
          <w:b/>
          <w:szCs w:val="24"/>
          <w:lang w:eastAsia="en-US"/>
        </w:rPr>
        <w:t xml:space="preserve"> [Am. 101]</w:t>
      </w:r>
    </w:p>
    <w:p w14:paraId="74E5DE5A" w14:textId="77777777" w:rsidR="00837B41" w:rsidRPr="005A62A9" w:rsidRDefault="00837B41">
      <w:pPr>
        <w:widowControl/>
        <w:rPr>
          <w:szCs w:val="24"/>
          <w:lang w:eastAsia="en-US"/>
        </w:rPr>
      </w:pPr>
      <w:r w:rsidRPr="005A62A9">
        <w:rPr>
          <w:szCs w:val="24"/>
          <w:lang w:eastAsia="en-US"/>
        </w:rPr>
        <w:br w:type="page"/>
      </w:r>
    </w:p>
    <w:p w14:paraId="319029B8"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lastRenderedPageBreak/>
        <w:t>7.</w:t>
      </w:r>
      <w:r w:rsidRPr="005A62A9">
        <w:rPr>
          <w:szCs w:val="24"/>
          <w:lang w:eastAsia="en-US"/>
        </w:rPr>
        <w:tab/>
        <w:t xml:space="preserve">ECHA </w:t>
      </w:r>
      <w:r w:rsidRPr="005A62A9">
        <w:rPr>
          <w:strike/>
          <w:szCs w:val="24"/>
          <w:lang w:eastAsia="en-US"/>
        </w:rPr>
        <w:t xml:space="preserve">svakih šest </w:t>
      </w:r>
      <w:proofErr w:type="spellStart"/>
      <w:r w:rsidRPr="005A62A9">
        <w:rPr>
          <w:strike/>
          <w:szCs w:val="24"/>
          <w:lang w:eastAsia="en-US"/>
        </w:rPr>
        <w:t>godina</w:t>
      </w:r>
      <w:r w:rsidRPr="005A62A9">
        <w:rPr>
          <w:b/>
          <w:i/>
          <w:szCs w:val="24"/>
          <w:lang w:eastAsia="en-US"/>
        </w:rPr>
        <w:t>svake</w:t>
      </w:r>
      <w:proofErr w:type="spellEnd"/>
      <w:r w:rsidRPr="005A62A9">
        <w:rPr>
          <w:b/>
          <w:i/>
          <w:szCs w:val="24"/>
          <w:lang w:eastAsia="en-US"/>
        </w:rPr>
        <w:t xml:space="preserve"> četiri godine</w:t>
      </w:r>
      <w:r w:rsidRPr="005A62A9">
        <w:rPr>
          <w:szCs w:val="24"/>
          <w:lang w:eastAsia="en-US"/>
        </w:rPr>
        <w:t xml:space="preserve"> izrađuje i objavljuje sažeto izvješće o nalazima preispitivanja iz stavaka 2. i 3. Prvo izvješće podnosi se Komisiji … [Ured za publikacije: umetnuti datum = </w:t>
      </w:r>
      <w:r w:rsidRPr="005A62A9">
        <w:rPr>
          <w:strike/>
          <w:szCs w:val="24"/>
          <w:lang w:eastAsia="en-US"/>
        </w:rPr>
        <w:t xml:space="preserve">pet </w:t>
      </w:r>
      <w:proofErr w:type="spellStart"/>
      <w:r w:rsidRPr="005A62A9">
        <w:rPr>
          <w:strike/>
          <w:szCs w:val="24"/>
          <w:lang w:eastAsia="en-US"/>
        </w:rPr>
        <w:t>godina</w:t>
      </w:r>
      <w:r w:rsidRPr="005A62A9">
        <w:rPr>
          <w:b/>
          <w:i/>
          <w:szCs w:val="24"/>
          <w:lang w:eastAsia="en-US"/>
        </w:rPr>
        <w:t>tri</w:t>
      </w:r>
      <w:proofErr w:type="spellEnd"/>
      <w:r w:rsidRPr="005A62A9">
        <w:rPr>
          <w:b/>
          <w:i/>
          <w:szCs w:val="24"/>
          <w:lang w:eastAsia="en-US"/>
        </w:rPr>
        <w:t xml:space="preserve"> godine</w:t>
      </w:r>
      <w:r w:rsidRPr="005A62A9">
        <w:rPr>
          <w:szCs w:val="24"/>
          <w:lang w:eastAsia="en-US"/>
        </w:rPr>
        <w:t xml:space="preserve"> nakon datuma stupanja na snagu ove Direktive].</w:t>
      </w:r>
      <w:r w:rsidRPr="005A62A9">
        <w:rPr>
          <w:strike/>
          <w:szCs w:val="24"/>
          <w:lang w:eastAsia="en-US"/>
        </w:rPr>
        <w:t>;</w:t>
      </w:r>
      <w:r w:rsidRPr="005A62A9">
        <w:rPr>
          <w:szCs w:val="24"/>
          <w:lang w:eastAsia="en-US"/>
        </w:rPr>
        <w:t>”</w:t>
      </w:r>
      <w:r w:rsidR="00837B41" w:rsidRPr="005A62A9">
        <w:rPr>
          <w:b/>
          <w:szCs w:val="24"/>
          <w:lang w:eastAsia="en-US"/>
        </w:rPr>
        <w:t xml:space="preserve"> [Am. 102]</w:t>
      </w:r>
    </w:p>
    <w:p w14:paraId="029D379D"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(8)</w:t>
      </w:r>
      <w:r w:rsidRPr="005A62A9">
        <w:rPr>
          <w:szCs w:val="24"/>
          <w:lang w:eastAsia="en-US"/>
        </w:rPr>
        <w:tab/>
        <w:t>umeće se sljedeći članak 8.a:</w:t>
      </w:r>
    </w:p>
    <w:p w14:paraId="646B2540"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8.a</w:t>
      </w:r>
    </w:p>
    <w:p w14:paraId="7D80F053" w14:textId="77777777" w:rsidR="0051051A" w:rsidRPr="005A62A9" w:rsidRDefault="0051051A" w:rsidP="0051051A">
      <w:pPr>
        <w:spacing w:before="120" w:after="120" w:line="360" w:lineRule="auto"/>
        <w:ind w:left="850"/>
        <w:rPr>
          <w:szCs w:val="24"/>
          <w:lang w:eastAsia="en-US"/>
        </w:rPr>
      </w:pPr>
      <w:r w:rsidRPr="005A62A9">
        <w:rPr>
          <w:szCs w:val="24"/>
          <w:lang w:eastAsia="en-US"/>
        </w:rPr>
        <w:t>Izvršavanje delegiranja ovlasti</w:t>
      </w:r>
    </w:p>
    <w:p w14:paraId="56909C75"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w:t>
      </w:r>
      <w:r w:rsidRPr="005A62A9">
        <w:rPr>
          <w:szCs w:val="24"/>
          <w:lang w:eastAsia="en-US"/>
        </w:rPr>
        <w:tab/>
        <w:t>Ovlast za donošenje delegiranih akata dodjeljuje se Komisiji podložno uvjetima utvrđenima u ovom članku.</w:t>
      </w:r>
    </w:p>
    <w:p w14:paraId="04CF1B89"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2.</w:t>
      </w:r>
      <w:r w:rsidRPr="005A62A9">
        <w:rPr>
          <w:szCs w:val="24"/>
          <w:lang w:eastAsia="en-US"/>
        </w:rPr>
        <w:tab/>
        <w:t xml:space="preserve">Ovlast za donošenje delegiranih akata iz članka 8. stavaka </w:t>
      </w:r>
      <w:r w:rsidRPr="005A62A9">
        <w:rPr>
          <w:strike/>
          <w:szCs w:val="24"/>
          <w:lang w:eastAsia="en-US"/>
        </w:rPr>
        <w:t>1. i 2</w:t>
      </w:r>
      <w:r w:rsidRPr="005A62A9">
        <w:rPr>
          <w:b/>
          <w:i/>
          <w:szCs w:val="24"/>
          <w:lang w:eastAsia="en-US"/>
        </w:rPr>
        <w:t>2., 3. i 6</w:t>
      </w:r>
      <w:r w:rsidRPr="005A62A9">
        <w:rPr>
          <w:szCs w:val="24"/>
          <w:lang w:eastAsia="en-US"/>
        </w:rPr>
        <w:t>.</w:t>
      </w:r>
      <w:r w:rsidRPr="005A62A9">
        <w:rPr>
          <w:b/>
          <w:i/>
          <w:szCs w:val="24"/>
          <w:lang w:eastAsia="en-US"/>
        </w:rPr>
        <w:t>a</w:t>
      </w:r>
      <w:r w:rsidRPr="005A62A9">
        <w:rPr>
          <w:szCs w:val="24"/>
          <w:lang w:eastAsia="en-US"/>
        </w:rPr>
        <w:t xml:space="preserve"> dodjeljuje se Komisiji na </w:t>
      </w:r>
      <w:r w:rsidRPr="005A62A9">
        <w:rPr>
          <w:strike/>
          <w:szCs w:val="24"/>
          <w:lang w:eastAsia="en-US"/>
        </w:rPr>
        <w:t xml:space="preserve">neodređeno </w:t>
      </w:r>
      <w:proofErr w:type="spellStart"/>
      <w:r w:rsidRPr="005A62A9">
        <w:rPr>
          <w:strike/>
          <w:szCs w:val="24"/>
          <w:lang w:eastAsia="en-US"/>
        </w:rPr>
        <w:t>vrijeme</w:t>
      </w:r>
      <w:r w:rsidRPr="005A62A9">
        <w:rPr>
          <w:b/>
          <w:i/>
          <w:szCs w:val="24"/>
          <w:lang w:eastAsia="en-US"/>
        </w:rPr>
        <w:t>razdoblje</w:t>
      </w:r>
      <w:proofErr w:type="spellEnd"/>
      <w:r w:rsidRPr="005A62A9">
        <w:rPr>
          <w:b/>
          <w:i/>
          <w:szCs w:val="24"/>
          <w:lang w:eastAsia="en-US"/>
        </w:rPr>
        <w:t xml:space="preserve"> od šest godina</w:t>
      </w:r>
      <w:r w:rsidRPr="005A62A9">
        <w:rPr>
          <w:szCs w:val="24"/>
          <w:lang w:eastAsia="en-US"/>
        </w:rPr>
        <w:t xml:space="preserve"> počevši od </w:t>
      </w:r>
      <w:r w:rsidRPr="005A62A9">
        <w:rPr>
          <w:strike/>
          <w:szCs w:val="24"/>
          <w:lang w:eastAsia="en-US"/>
        </w:rPr>
        <w:t>[Ured za publikacije: unijeti datum = datum</w:t>
      </w:r>
      <w:r w:rsidRPr="005A62A9">
        <w:rPr>
          <w:b/>
          <w:i/>
          <w:szCs w:val="24"/>
          <w:lang w:eastAsia="en-US"/>
        </w:rPr>
        <w:t>… [datuma</w:t>
      </w:r>
      <w:r w:rsidRPr="005A62A9">
        <w:rPr>
          <w:szCs w:val="24"/>
          <w:lang w:eastAsia="en-US"/>
        </w:rPr>
        <w:t xml:space="preserve"> stupanja na snagu ove Direktive].</w:t>
      </w:r>
      <w:r w:rsidRPr="005A62A9">
        <w:rPr>
          <w:b/>
          <w:i/>
          <w:szCs w:val="24"/>
          <w:lang w:eastAsia="en-US"/>
        </w:rPr>
        <w:t xml:space="preserve"> Komisija izrađuje izvješće o delegiranju ovlasti najkasnije devet mjeseci prije kraja tog petogodišnjeg razdoblja. Delegiranje ovlasti prešutno se produljuje za razdoblja jednakog trajanja, osim ako se Europski parlament ili Vijeće tom produljenju usprotive najkasnije tri mjeseca prije kraja svakog razdoblja.</w:t>
      </w:r>
      <w:r w:rsidR="00837B41" w:rsidRPr="005A62A9">
        <w:rPr>
          <w:b/>
          <w:szCs w:val="24"/>
          <w:lang w:eastAsia="en-US"/>
        </w:rPr>
        <w:t xml:space="preserve"> [Am. 103]</w:t>
      </w:r>
    </w:p>
    <w:p w14:paraId="186000E2" w14:textId="77777777" w:rsidR="00837B41" w:rsidRPr="005A62A9" w:rsidRDefault="00837B41">
      <w:pPr>
        <w:widowControl/>
        <w:rPr>
          <w:szCs w:val="24"/>
          <w:lang w:eastAsia="en-US"/>
        </w:rPr>
      </w:pPr>
      <w:r w:rsidRPr="005A62A9">
        <w:rPr>
          <w:szCs w:val="24"/>
          <w:lang w:eastAsia="en-US"/>
        </w:rPr>
        <w:br w:type="page"/>
      </w:r>
    </w:p>
    <w:p w14:paraId="360E94BA"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lastRenderedPageBreak/>
        <w:t>3.</w:t>
      </w:r>
      <w:r w:rsidRPr="005A62A9">
        <w:rPr>
          <w:szCs w:val="24"/>
          <w:lang w:eastAsia="en-US"/>
        </w:rPr>
        <w:tab/>
        <w:t xml:space="preserve">Europski parlament i Vijeće u svakom trenutku mogu opozvati delegiranje ovlasti iz članka 8. stavaka </w:t>
      </w:r>
      <w:r w:rsidRPr="005A62A9">
        <w:rPr>
          <w:strike/>
          <w:szCs w:val="24"/>
          <w:lang w:eastAsia="en-US"/>
        </w:rPr>
        <w:t>1. i 2</w:t>
      </w:r>
      <w:r w:rsidRPr="005A62A9">
        <w:rPr>
          <w:b/>
          <w:i/>
          <w:szCs w:val="24"/>
          <w:lang w:eastAsia="en-US"/>
        </w:rPr>
        <w:t>3., 2. i 6.a</w:t>
      </w:r>
      <w:r w:rsidRPr="005A62A9">
        <w:rPr>
          <w:szCs w:val="24"/>
          <w:lang w:eastAsia="en-US"/>
        </w:rPr>
        <w:t xml:space="preserve">. Odlukom o opozivu prekida se delegiranje ovlasti koje je u njoj navedeno. Opoziv počinje proizvoditi učinke sljedećeg dana od dana objave spomenute odluke u </w:t>
      </w:r>
      <w:r w:rsidRPr="005A62A9">
        <w:rPr>
          <w:i/>
          <w:szCs w:val="24"/>
          <w:lang w:eastAsia="en-US"/>
        </w:rPr>
        <w:t>Službenom listu Europske unije</w:t>
      </w:r>
      <w:r w:rsidRPr="005A62A9">
        <w:rPr>
          <w:szCs w:val="24"/>
          <w:lang w:eastAsia="en-US"/>
        </w:rPr>
        <w:t xml:space="preserve"> ili na kasniji dan naveden u toj odluci. Ona ne utječe na valjanost delegiranih akata koji su već na snazi.</w:t>
      </w:r>
      <w:r w:rsidR="00837B41" w:rsidRPr="005A62A9">
        <w:rPr>
          <w:b/>
          <w:szCs w:val="24"/>
          <w:lang w:eastAsia="en-US"/>
        </w:rPr>
        <w:t xml:space="preserve"> [Am. 104]</w:t>
      </w:r>
    </w:p>
    <w:p w14:paraId="686C6701"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4.</w:t>
      </w:r>
      <w:r w:rsidRPr="005A62A9">
        <w:rPr>
          <w:szCs w:val="24"/>
          <w:lang w:eastAsia="en-US"/>
        </w:rPr>
        <w:tab/>
        <w:t xml:space="preserve">Prije donošenja delegiranog akta Komisija se savjetuje sa stručnjacima koje imenuje svaka država članica u skladu s načelima utvrđenima u </w:t>
      </w:r>
      <w:proofErr w:type="spellStart"/>
      <w:r w:rsidRPr="005A62A9">
        <w:rPr>
          <w:szCs w:val="24"/>
          <w:lang w:eastAsia="en-US"/>
        </w:rPr>
        <w:t>Međuinstitucijskom</w:t>
      </w:r>
      <w:proofErr w:type="spellEnd"/>
      <w:r w:rsidRPr="005A62A9">
        <w:rPr>
          <w:szCs w:val="24"/>
          <w:lang w:eastAsia="en-US"/>
        </w:rPr>
        <w:t xml:space="preserve"> sporazumu o boljoj izradi zakonodavstva od 13. travnja 2016.</w:t>
      </w:r>
      <w:r w:rsidR="00837B41" w:rsidRPr="005A62A9">
        <w:rPr>
          <w:b/>
          <w:szCs w:val="24"/>
          <w:lang w:eastAsia="en-US"/>
        </w:rPr>
        <w:t xml:space="preserve"> [Am. 105 - </w:t>
      </w:r>
      <w:proofErr w:type="spellStart"/>
      <w:r w:rsidR="00837B41" w:rsidRPr="005A62A9">
        <w:rPr>
          <w:b/>
          <w:szCs w:val="24"/>
          <w:lang w:eastAsia="en-US"/>
        </w:rPr>
        <w:t>does</w:t>
      </w:r>
      <w:proofErr w:type="spellEnd"/>
      <w:r w:rsidR="00837B41" w:rsidRPr="005A62A9">
        <w:rPr>
          <w:b/>
          <w:szCs w:val="24"/>
          <w:lang w:eastAsia="en-US"/>
        </w:rPr>
        <w:t xml:space="preserve"> </w:t>
      </w:r>
      <w:proofErr w:type="spellStart"/>
      <w:r w:rsidR="00837B41" w:rsidRPr="005A62A9">
        <w:rPr>
          <w:b/>
          <w:szCs w:val="24"/>
          <w:lang w:eastAsia="en-US"/>
        </w:rPr>
        <w:t>not</w:t>
      </w:r>
      <w:proofErr w:type="spellEnd"/>
      <w:r w:rsidR="00837B41" w:rsidRPr="005A62A9">
        <w:rPr>
          <w:b/>
          <w:szCs w:val="24"/>
          <w:lang w:eastAsia="en-US"/>
        </w:rPr>
        <w:t xml:space="preserve"> </w:t>
      </w:r>
      <w:proofErr w:type="spellStart"/>
      <w:r w:rsidR="00837B41" w:rsidRPr="005A62A9">
        <w:rPr>
          <w:b/>
          <w:szCs w:val="24"/>
          <w:lang w:eastAsia="en-US"/>
        </w:rPr>
        <w:t>affect</w:t>
      </w:r>
      <w:proofErr w:type="spellEnd"/>
      <w:r w:rsidR="00837B41" w:rsidRPr="005A62A9">
        <w:rPr>
          <w:b/>
          <w:szCs w:val="24"/>
          <w:lang w:eastAsia="en-US"/>
        </w:rPr>
        <w:t xml:space="preserve"> </w:t>
      </w:r>
      <w:proofErr w:type="spellStart"/>
      <w:r w:rsidR="00837B41" w:rsidRPr="005A62A9">
        <w:rPr>
          <w:b/>
          <w:szCs w:val="24"/>
          <w:lang w:eastAsia="en-US"/>
        </w:rPr>
        <w:t>the</w:t>
      </w:r>
      <w:proofErr w:type="spellEnd"/>
      <w:r w:rsidR="00837B41" w:rsidRPr="005A62A9">
        <w:rPr>
          <w:b/>
          <w:szCs w:val="24"/>
          <w:lang w:eastAsia="en-US"/>
        </w:rPr>
        <w:t xml:space="preserve"> Croatian </w:t>
      </w:r>
      <w:proofErr w:type="spellStart"/>
      <w:r w:rsidR="00837B41" w:rsidRPr="005A62A9">
        <w:rPr>
          <w:b/>
          <w:szCs w:val="24"/>
          <w:lang w:eastAsia="en-US"/>
        </w:rPr>
        <w:t>version</w:t>
      </w:r>
      <w:proofErr w:type="spellEnd"/>
      <w:r w:rsidR="00837B41" w:rsidRPr="005A62A9">
        <w:rPr>
          <w:b/>
          <w:szCs w:val="24"/>
          <w:lang w:eastAsia="en-US"/>
        </w:rPr>
        <w:t>]</w:t>
      </w:r>
    </w:p>
    <w:p w14:paraId="21B87D7D"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5.</w:t>
      </w:r>
      <w:r w:rsidRPr="005A62A9">
        <w:rPr>
          <w:szCs w:val="24"/>
          <w:lang w:eastAsia="en-US"/>
        </w:rPr>
        <w:tab/>
        <w:t>Čim donese delegirani akt, Komisija ga istodobno priopćuje Europskom parlamentu i Vijeću.</w:t>
      </w:r>
    </w:p>
    <w:p w14:paraId="3DB2DC02" w14:textId="77777777" w:rsidR="00837B41" w:rsidRPr="005A62A9" w:rsidRDefault="00837B41">
      <w:pPr>
        <w:widowControl/>
        <w:rPr>
          <w:szCs w:val="24"/>
          <w:lang w:eastAsia="en-US"/>
        </w:rPr>
      </w:pPr>
      <w:r w:rsidRPr="005A62A9">
        <w:rPr>
          <w:szCs w:val="24"/>
          <w:lang w:eastAsia="en-US"/>
        </w:rPr>
        <w:br w:type="page"/>
      </w:r>
    </w:p>
    <w:p w14:paraId="11AF0A07"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lastRenderedPageBreak/>
        <w:t>6.</w:t>
      </w:r>
      <w:r w:rsidRPr="005A62A9">
        <w:rPr>
          <w:szCs w:val="24"/>
          <w:lang w:eastAsia="en-US"/>
        </w:rPr>
        <w:tab/>
        <w:t xml:space="preserve">Delegirani akt donesen na temelju članka 8. stavaka </w:t>
      </w:r>
      <w:r w:rsidRPr="005A62A9">
        <w:rPr>
          <w:strike/>
          <w:szCs w:val="24"/>
          <w:lang w:eastAsia="en-US"/>
        </w:rPr>
        <w:t>1. i 2</w:t>
      </w:r>
      <w:r w:rsidRPr="005A62A9">
        <w:rPr>
          <w:b/>
          <w:i/>
          <w:szCs w:val="24"/>
          <w:lang w:eastAsia="en-US"/>
        </w:rPr>
        <w:t>2., 3. ili 6</w:t>
      </w:r>
      <w:r w:rsidRPr="005A62A9">
        <w:rPr>
          <w:szCs w:val="24"/>
          <w:lang w:eastAsia="en-US"/>
        </w:rPr>
        <w:t>.</w:t>
      </w:r>
      <w:r w:rsidRPr="005A62A9">
        <w:rPr>
          <w:b/>
          <w:i/>
          <w:szCs w:val="24"/>
          <w:lang w:eastAsia="en-US"/>
        </w:rPr>
        <w:t>a</w:t>
      </w:r>
      <w:r w:rsidRPr="005A62A9">
        <w:rPr>
          <w:szCs w:val="24"/>
          <w:lang w:eastAsia="en-US"/>
        </w:rPr>
        <w:t xml:space="preserve">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r w:rsidRPr="005A62A9">
        <w:rPr>
          <w:strike/>
          <w:szCs w:val="24"/>
          <w:lang w:eastAsia="en-US"/>
        </w:rPr>
        <w:t>;</w:t>
      </w:r>
      <w:r w:rsidRPr="005A62A9">
        <w:rPr>
          <w:szCs w:val="24"/>
          <w:lang w:eastAsia="en-US"/>
        </w:rPr>
        <w:t>”</w:t>
      </w:r>
      <w:r w:rsidR="00837B41" w:rsidRPr="005A62A9">
        <w:rPr>
          <w:b/>
          <w:szCs w:val="24"/>
          <w:lang w:eastAsia="en-US"/>
        </w:rPr>
        <w:t xml:space="preserve"> [Am. 106]</w:t>
      </w:r>
    </w:p>
    <w:p w14:paraId="03206518"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(9)</w:t>
      </w:r>
      <w:r w:rsidRPr="005A62A9">
        <w:rPr>
          <w:szCs w:val="24"/>
          <w:lang w:eastAsia="en-US"/>
        </w:rPr>
        <w:tab/>
        <w:t>članak 9. zamjenjuje se sljedećim:</w:t>
      </w:r>
    </w:p>
    <w:p w14:paraId="0CD30630"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9.</w:t>
      </w:r>
    </w:p>
    <w:p w14:paraId="16A12952" w14:textId="77777777" w:rsidR="0051051A" w:rsidRPr="005A62A9" w:rsidRDefault="0051051A" w:rsidP="0051051A">
      <w:pPr>
        <w:spacing w:before="120" w:after="120" w:line="360" w:lineRule="auto"/>
        <w:ind w:left="850"/>
        <w:rPr>
          <w:szCs w:val="24"/>
          <w:lang w:eastAsia="en-US"/>
        </w:rPr>
      </w:pPr>
      <w:r w:rsidRPr="005A62A9">
        <w:rPr>
          <w:szCs w:val="24"/>
          <w:lang w:eastAsia="en-US"/>
        </w:rPr>
        <w:t>Postupak odbora</w:t>
      </w:r>
    </w:p>
    <w:p w14:paraId="3FBAFD01"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w:t>
      </w:r>
      <w:r w:rsidRPr="005A62A9">
        <w:rPr>
          <w:szCs w:val="24"/>
          <w:lang w:eastAsia="en-US"/>
        </w:rPr>
        <w:tab/>
        <w:t>Komisiji pomaže odbor. Navedeni odbor je odbor u smislu Uredbe (EU) br. 182/2011 Europskog parlamenta i Vijeća*.</w:t>
      </w:r>
    </w:p>
    <w:p w14:paraId="0388F23C" w14:textId="77777777" w:rsidR="00837B41" w:rsidRPr="005A62A9" w:rsidRDefault="00837B41">
      <w:pPr>
        <w:widowControl/>
        <w:rPr>
          <w:szCs w:val="24"/>
          <w:lang w:eastAsia="en-US"/>
        </w:rPr>
      </w:pPr>
      <w:r w:rsidRPr="005A62A9">
        <w:rPr>
          <w:szCs w:val="24"/>
          <w:lang w:eastAsia="en-US"/>
        </w:rPr>
        <w:br w:type="page"/>
      </w:r>
    </w:p>
    <w:p w14:paraId="37C1A1F1"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2.</w:t>
      </w:r>
      <w:r w:rsidRPr="005A62A9">
        <w:rPr>
          <w:szCs w:val="24"/>
          <w:lang w:eastAsia="en-US"/>
        </w:rPr>
        <w:tab/>
        <w:t>Pri upućivanju na ovaj stavak primjenjuje se članak 5. Uredbe (EU) br. 182/2011.</w:t>
      </w:r>
    </w:p>
    <w:p w14:paraId="1A6E7298" w14:textId="77777777" w:rsidR="0051051A" w:rsidRPr="005A62A9" w:rsidRDefault="0051051A" w:rsidP="0051051A">
      <w:pPr>
        <w:spacing w:before="120" w:after="120" w:line="360" w:lineRule="auto"/>
        <w:ind w:left="850"/>
        <w:rPr>
          <w:szCs w:val="24"/>
          <w:lang w:eastAsia="en-US"/>
        </w:rPr>
      </w:pPr>
      <w:r w:rsidRPr="005A62A9">
        <w:rPr>
          <w:szCs w:val="24"/>
          <w:lang w:eastAsia="en-US"/>
        </w:rPr>
        <w:t>Ako odbor ne da mišljenje, Komisija ne donosi nacrt provedbenog akta i primjenjuje se članak 5. stavak 4. treći podstavak Uredbe (EU) br. 182/2011.</w:t>
      </w:r>
    </w:p>
    <w:p w14:paraId="1A2EF51B" w14:textId="77777777" w:rsidR="0051051A" w:rsidRPr="005A62A9" w:rsidRDefault="0051051A" w:rsidP="0051051A">
      <w:pPr>
        <w:spacing w:before="120" w:after="120" w:line="360" w:lineRule="auto"/>
        <w:ind w:left="850"/>
        <w:rPr>
          <w:szCs w:val="24"/>
          <w:lang w:eastAsia="en-US"/>
        </w:rPr>
      </w:pPr>
      <w:r w:rsidRPr="005A62A9">
        <w:rPr>
          <w:szCs w:val="24"/>
          <w:lang w:eastAsia="en-US"/>
        </w:rPr>
        <w:t>* Uredba (EU) br. 182/2011 Europskog parlamenta i Vijeća od 16. veljače 2011. o utvrđivanju pravila i općih načela u vezi s mehanizmima nadzora država članica nad izvršavanjem provedbenih ovlasti Komisije (SL L 55, 28.2.2011., str. 13.).;”</w:t>
      </w:r>
    </w:p>
    <w:p w14:paraId="167DD604"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(10)</w:t>
      </w:r>
      <w:r w:rsidRPr="005A62A9">
        <w:rPr>
          <w:szCs w:val="24"/>
          <w:lang w:eastAsia="en-US"/>
        </w:rPr>
        <w:tab/>
        <w:t>članak 10. briše se;</w:t>
      </w:r>
    </w:p>
    <w:p w14:paraId="74881CAF"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(11)</w:t>
      </w:r>
      <w:r w:rsidRPr="005A62A9">
        <w:rPr>
          <w:szCs w:val="24"/>
          <w:lang w:eastAsia="en-US"/>
        </w:rPr>
        <w:tab/>
        <w:t>Prilog I. zamjenjuje se tekstom iz Priloga III. ovoj Direktivi;</w:t>
      </w:r>
    </w:p>
    <w:p w14:paraId="24C15F7C"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(12)</w:t>
      </w:r>
      <w:r w:rsidRPr="005A62A9">
        <w:rPr>
          <w:szCs w:val="24"/>
          <w:lang w:eastAsia="en-US"/>
        </w:rPr>
        <w:tab/>
        <w:t>Prilog II. mijenja se u skladu s Prilogom IV. ovoj Direktivi;</w:t>
      </w:r>
    </w:p>
    <w:p w14:paraId="2978DFE8" w14:textId="77777777" w:rsidR="00837B41" w:rsidRPr="005A62A9" w:rsidRDefault="00837B41">
      <w:pPr>
        <w:widowControl/>
        <w:rPr>
          <w:szCs w:val="24"/>
          <w:lang w:eastAsia="en-US"/>
        </w:rPr>
      </w:pPr>
      <w:r w:rsidRPr="005A62A9">
        <w:rPr>
          <w:szCs w:val="24"/>
          <w:lang w:eastAsia="en-US"/>
        </w:rPr>
        <w:br w:type="page"/>
      </w:r>
    </w:p>
    <w:p w14:paraId="1D32822D"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(13)</w:t>
      </w:r>
      <w:r w:rsidRPr="005A62A9">
        <w:rPr>
          <w:szCs w:val="24"/>
          <w:lang w:eastAsia="en-US"/>
        </w:rPr>
        <w:tab/>
        <w:t xml:space="preserve">u Prilogu III. točka 2. </w:t>
      </w:r>
      <w:proofErr w:type="spellStart"/>
      <w:r w:rsidRPr="005A62A9">
        <w:rPr>
          <w:szCs w:val="24"/>
          <w:lang w:eastAsia="en-US"/>
        </w:rPr>
        <w:t>podtočka</w:t>
      </w:r>
      <w:proofErr w:type="spellEnd"/>
      <w:r w:rsidRPr="005A62A9">
        <w:rPr>
          <w:szCs w:val="24"/>
          <w:lang w:eastAsia="en-US"/>
        </w:rPr>
        <w:t xml:space="preserve"> (c) zamjenjuje se sljedećim:</w:t>
      </w:r>
    </w:p>
    <w:p w14:paraId="35B8C959"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„(c)</w:t>
      </w:r>
      <w:r w:rsidRPr="005A62A9">
        <w:rPr>
          <w:szCs w:val="24"/>
          <w:lang w:eastAsia="en-US"/>
        </w:rPr>
        <w:tab/>
        <w:t>sve druge relevantne informacije, uključujući usporedbu godišnjih aritmetičkih srednjih vrijednosti koncentracija relevantnih onečišćujućih tvari na mjestu praćenja sa standardima kvalitete podzemne vode utvrđenima u Prilogu I. i graničnim vrijednostima iz članka 3. stavka 1. točaka (b) i (c);”</w:t>
      </w:r>
    </w:p>
    <w:p w14:paraId="0D111C60"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(14)</w:t>
      </w:r>
      <w:r w:rsidRPr="005A62A9">
        <w:rPr>
          <w:szCs w:val="24"/>
          <w:lang w:eastAsia="en-US"/>
        </w:rPr>
        <w:tab/>
        <w:t>u Prilogu IV. dijelu B točki 1. uvodna rečenica zamjenjuje se sljedećim:</w:t>
      </w:r>
    </w:p>
    <w:p w14:paraId="647A3576" w14:textId="77777777" w:rsidR="0051051A" w:rsidRPr="005A62A9" w:rsidRDefault="0051051A" w:rsidP="0051051A">
      <w:pPr>
        <w:spacing w:before="120" w:after="120" w:line="360" w:lineRule="auto"/>
        <w:ind w:left="850"/>
        <w:rPr>
          <w:b/>
          <w:szCs w:val="24"/>
          <w:lang w:eastAsia="en-US"/>
        </w:rPr>
      </w:pPr>
      <w:r w:rsidRPr="005A62A9">
        <w:rPr>
          <w:szCs w:val="24"/>
          <w:lang w:eastAsia="en-US"/>
        </w:rPr>
        <w:t>„polazna točka za provedbene mjere za promjenu znatnih i kontinuirano rastućih trendova</w:t>
      </w:r>
      <w:r w:rsidRPr="005A62A9">
        <w:rPr>
          <w:b/>
          <w:i/>
          <w:szCs w:val="24"/>
          <w:lang w:eastAsia="en-US"/>
        </w:rPr>
        <w:t>, uključujući sezonske uzlazne trendove uzrokovane među ostalim smanjenim protokom vodnog tijela,</w:t>
      </w:r>
      <w:r w:rsidRPr="005A62A9">
        <w:rPr>
          <w:szCs w:val="24"/>
          <w:lang w:eastAsia="en-US"/>
        </w:rPr>
        <w:t xml:space="preserve"> nastaje kad koncentracija onečišćujuće tvari dostigne 75 % vrijednosti parametara za standard kvalitete podzemne vode utvrđene u Prilogu I. i graničnih vrijednosti iz članka 3. stavka 1. točaka (b) i (c), osim ako:</w:t>
      </w:r>
      <w:r w:rsidRPr="005A62A9">
        <w:rPr>
          <w:strike/>
          <w:szCs w:val="24"/>
          <w:lang w:eastAsia="en-US"/>
        </w:rPr>
        <w:t>.</w:t>
      </w:r>
      <w:r w:rsidRPr="005A62A9">
        <w:rPr>
          <w:szCs w:val="24"/>
          <w:lang w:eastAsia="en-US"/>
        </w:rPr>
        <w:t>”</w:t>
      </w:r>
      <w:r w:rsidR="00837B41" w:rsidRPr="005A62A9">
        <w:rPr>
          <w:b/>
          <w:szCs w:val="24"/>
          <w:lang w:eastAsia="en-US"/>
        </w:rPr>
        <w:t xml:space="preserve"> [Am. 107]</w:t>
      </w:r>
    </w:p>
    <w:p w14:paraId="3F61DE9D" w14:textId="77777777" w:rsidR="00837B41" w:rsidRPr="005A62A9" w:rsidRDefault="00837B41">
      <w:pPr>
        <w:widowControl/>
        <w:rPr>
          <w:szCs w:val="24"/>
          <w:lang w:eastAsia="en-US"/>
        </w:rPr>
      </w:pPr>
      <w:r w:rsidRPr="005A62A9">
        <w:rPr>
          <w:szCs w:val="24"/>
          <w:lang w:eastAsia="en-US"/>
        </w:rPr>
        <w:br w:type="page"/>
      </w:r>
    </w:p>
    <w:p w14:paraId="28A5F258" w14:textId="77777777" w:rsidR="0051051A" w:rsidRPr="005A62A9" w:rsidRDefault="0051051A" w:rsidP="0051051A">
      <w:pPr>
        <w:spacing w:before="120" w:after="120" w:line="360" w:lineRule="auto"/>
        <w:jc w:val="center"/>
        <w:rPr>
          <w:szCs w:val="24"/>
          <w:lang w:eastAsia="en-US"/>
        </w:rPr>
      </w:pPr>
      <w:r w:rsidRPr="005A62A9">
        <w:rPr>
          <w:szCs w:val="24"/>
          <w:lang w:eastAsia="en-US"/>
        </w:rPr>
        <w:lastRenderedPageBreak/>
        <w:t>Članak 3.</w:t>
      </w:r>
      <w:r w:rsidRPr="005A62A9">
        <w:rPr>
          <w:szCs w:val="24"/>
          <w:lang w:eastAsia="en-US"/>
        </w:rPr>
        <w:br/>
        <w:t>Izmjene Direktive 2008/105/EZ</w:t>
      </w:r>
    </w:p>
    <w:p w14:paraId="014EF47C" w14:textId="77777777" w:rsidR="0051051A" w:rsidRPr="005A62A9" w:rsidRDefault="0051051A" w:rsidP="0051051A">
      <w:pPr>
        <w:spacing w:before="120" w:after="120" w:line="360" w:lineRule="auto"/>
        <w:rPr>
          <w:szCs w:val="24"/>
          <w:lang w:eastAsia="en-US"/>
        </w:rPr>
      </w:pPr>
      <w:r w:rsidRPr="005A62A9">
        <w:rPr>
          <w:szCs w:val="24"/>
          <w:lang w:eastAsia="en-US"/>
        </w:rPr>
        <w:t>Direktiva 2008/105/EZ mijenja se kako slijedi:</w:t>
      </w:r>
    </w:p>
    <w:p w14:paraId="4D05FCB5"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w:t>
      </w:r>
      <w:r w:rsidRPr="005A62A9">
        <w:rPr>
          <w:szCs w:val="24"/>
          <w:lang w:eastAsia="en-US"/>
        </w:rPr>
        <w:tab/>
        <w:t>naslov se zamjenjuje sljedećim:</w:t>
      </w:r>
    </w:p>
    <w:p w14:paraId="79BC866A" w14:textId="77777777" w:rsidR="0051051A" w:rsidRPr="005A62A9" w:rsidRDefault="0051051A" w:rsidP="0051051A">
      <w:pPr>
        <w:spacing w:before="120" w:after="120" w:line="360" w:lineRule="auto"/>
        <w:ind w:left="850"/>
        <w:rPr>
          <w:szCs w:val="24"/>
          <w:lang w:eastAsia="en-US"/>
        </w:rPr>
      </w:pPr>
      <w:r w:rsidRPr="005A62A9">
        <w:rPr>
          <w:szCs w:val="24"/>
          <w:lang w:eastAsia="en-US"/>
        </w:rPr>
        <w:t>„Direktiva 2008/105/EZ Europskog parlamenta i Vijeća od 16. prosinca 2008. o sprečavanju i kontroli onečišćenja površinskih voda i o izmjeni i kasnijem stavljanju izvan snage direktiva Vijeća 82/176/EEZ, 83/513/EEZ, 84/156/EEZ, 84/491/EEZ, 86/280/EEZ i izmjeni Direktive 2000/60/EZ Europskog parlamenta i Vijeća;”</w:t>
      </w:r>
    </w:p>
    <w:p w14:paraId="507D93EE" w14:textId="77777777" w:rsidR="0051051A" w:rsidRPr="005A62A9" w:rsidRDefault="00837B41" w:rsidP="0051051A">
      <w:pPr>
        <w:spacing w:before="120" w:after="120" w:line="360" w:lineRule="auto"/>
        <w:ind w:left="850" w:hanging="850"/>
        <w:rPr>
          <w:szCs w:val="24"/>
          <w:lang w:eastAsia="en-US"/>
        </w:rPr>
      </w:pPr>
      <w:r w:rsidRPr="005A62A9">
        <w:rPr>
          <w:b/>
          <w:i/>
          <w:szCs w:val="24"/>
          <w:lang w:eastAsia="en-US"/>
        </w:rPr>
        <w:t>(</w:t>
      </w:r>
      <w:r w:rsidR="0051051A" w:rsidRPr="005A62A9">
        <w:rPr>
          <w:b/>
          <w:i/>
          <w:szCs w:val="24"/>
          <w:lang w:eastAsia="en-US"/>
        </w:rPr>
        <w:t>1a</w:t>
      </w:r>
      <w:r w:rsidRPr="005A62A9">
        <w:rPr>
          <w:b/>
          <w:i/>
          <w:szCs w:val="24"/>
          <w:lang w:eastAsia="en-US"/>
        </w:rPr>
        <w:t>)</w:t>
      </w:r>
      <w:r w:rsidR="0051051A" w:rsidRPr="005A62A9">
        <w:rPr>
          <w:szCs w:val="24"/>
          <w:lang w:eastAsia="en-US"/>
        </w:rPr>
        <w:tab/>
      </w:r>
      <w:r w:rsidR="0051051A" w:rsidRPr="005A62A9">
        <w:rPr>
          <w:b/>
          <w:i/>
          <w:szCs w:val="24"/>
          <w:lang w:eastAsia="en-US"/>
        </w:rPr>
        <w:t>Članak 1. mijenja se kako slijedi:</w:t>
      </w:r>
    </w:p>
    <w:p w14:paraId="7CA10260" w14:textId="77777777" w:rsidR="0051051A" w:rsidRPr="005A62A9" w:rsidRDefault="0051051A" w:rsidP="0051051A">
      <w:pPr>
        <w:spacing w:before="120" w:after="120" w:line="360" w:lineRule="auto"/>
        <w:ind w:left="850"/>
        <w:rPr>
          <w:szCs w:val="24"/>
          <w:lang w:eastAsia="en-US"/>
        </w:rPr>
      </w:pPr>
      <w:r w:rsidRPr="005A62A9">
        <w:rPr>
          <w:szCs w:val="24"/>
          <w:lang w:eastAsia="en-US"/>
        </w:rPr>
        <w:t>„</w:t>
      </w:r>
      <w:r w:rsidRPr="005A62A9">
        <w:rPr>
          <w:b/>
          <w:i/>
          <w:szCs w:val="24"/>
          <w:lang w:eastAsia="en-US"/>
        </w:rPr>
        <w:t>Članak 1.</w:t>
      </w:r>
      <w:r w:rsidRPr="005A62A9">
        <w:rPr>
          <w:szCs w:val="24"/>
          <w:lang w:eastAsia="en-US"/>
        </w:rPr>
        <w:br/>
      </w:r>
      <w:r w:rsidRPr="005A62A9">
        <w:rPr>
          <w:b/>
          <w:i/>
          <w:szCs w:val="24"/>
          <w:lang w:eastAsia="en-US"/>
        </w:rPr>
        <w:t>Predmet</w:t>
      </w:r>
    </w:p>
    <w:p w14:paraId="47E512D0" w14:textId="77777777" w:rsidR="0051051A" w:rsidRPr="005A62A9" w:rsidRDefault="0051051A" w:rsidP="0051051A">
      <w:pPr>
        <w:spacing w:before="120" w:after="120" w:line="360" w:lineRule="auto"/>
        <w:ind w:left="850"/>
        <w:rPr>
          <w:b/>
          <w:szCs w:val="24"/>
          <w:lang w:eastAsia="en-US"/>
        </w:rPr>
      </w:pPr>
      <w:r w:rsidRPr="005A62A9">
        <w:rPr>
          <w:b/>
          <w:i/>
          <w:szCs w:val="24"/>
          <w:lang w:eastAsia="en-US"/>
        </w:rPr>
        <w:t>Ovom se Direktivom utvrđuju standardi kvalitete okoliša (SKO-i) za prioritetne tvari i prioritetne opasne tvari s ciljem postizanja dobrog kemijskog stanja površinskih voda, a u skladu s odredbama i ciljevima iz članka 4. Direktive 2000/60/EZ.</w:t>
      </w:r>
      <w:r w:rsidRPr="005A62A9">
        <w:rPr>
          <w:szCs w:val="24"/>
          <w:lang w:eastAsia="en-US"/>
        </w:rPr>
        <w:t>”</w:t>
      </w:r>
      <w:r w:rsidR="00837B41" w:rsidRPr="005A62A9">
        <w:rPr>
          <w:b/>
          <w:szCs w:val="24"/>
          <w:lang w:eastAsia="en-US"/>
        </w:rPr>
        <w:t xml:space="preserve"> [Am. 108]</w:t>
      </w:r>
    </w:p>
    <w:p w14:paraId="3A0F8BCE" w14:textId="77777777" w:rsidR="00837B41" w:rsidRPr="005A62A9" w:rsidRDefault="00837B41">
      <w:pPr>
        <w:widowControl/>
        <w:rPr>
          <w:szCs w:val="24"/>
          <w:lang w:eastAsia="en-US"/>
        </w:rPr>
      </w:pPr>
      <w:r w:rsidRPr="005A62A9">
        <w:rPr>
          <w:szCs w:val="24"/>
          <w:lang w:eastAsia="en-US"/>
        </w:rPr>
        <w:br w:type="page"/>
      </w:r>
    </w:p>
    <w:p w14:paraId="01733A4D"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(2)</w:t>
      </w:r>
      <w:r w:rsidRPr="005A62A9">
        <w:rPr>
          <w:szCs w:val="24"/>
          <w:lang w:eastAsia="en-US"/>
        </w:rPr>
        <w:tab/>
        <w:t>članak 3. mijenja se kako slijedi:</w:t>
      </w:r>
    </w:p>
    <w:p w14:paraId="3C9054FE"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u stavku 1.a prvom podstavku dodaje se sljedeća točka iii.:</w:t>
      </w:r>
    </w:p>
    <w:p w14:paraId="081976E2"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„iii.</w:t>
      </w:r>
      <w:r w:rsidRPr="005A62A9">
        <w:rPr>
          <w:szCs w:val="24"/>
          <w:lang w:eastAsia="en-US"/>
        </w:rPr>
        <w:tab/>
        <w:t>tvari označene brojevima 5, 9, 13, 15, 17, 21, 23, 24, 28, 30, 34, 37, 41, 44 u dijelu A Priloga I., za koje su utvrđeni revidirani standardi kvalitete okoliša, i novoutvrđene tvari označene brojevima od 46 do 70 u dijelu A Priloga I., s učinkom od … [Ured za publikacije: unijeti datum = prvi dan mjeseca koji slijedi 18 mjeseci od datuma stupanja na snagu ove Direktive], kako bi se spriječilo pogoršanje kemijskog stanja površinskih voda i postiglo dobro kemijsko stanje površinskih voda u odnosu na te tvari.;”</w:t>
      </w:r>
    </w:p>
    <w:p w14:paraId="53F27C8A"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(b)</w:t>
      </w:r>
      <w:r w:rsidRPr="005A62A9">
        <w:rPr>
          <w:szCs w:val="24"/>
          <w:lang w:eastAsia="en-US"/>
        </w:rPr>
        <w:tab/>
        <w:t>stavak 2. zamjenjuje se sljedećim:</w:t>
      </w:r>
    </w:p>
    <w:p w14:paraId="18A09C11"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„2.</w:t>
      </w:r>
      <w:r w:rsidRPr="005A62A9">
        <w:rPr>
          <w:szCs w:val="24"/>
          <w:lang w:eastAsia="en-US"/>
        </w:rPr>
        <w:tab/>
        <w:t xml:space="preserve">Ako su za tvari iz dijela A Priloga I. utvrđeni SKO-i za </w:t>
      </w:r>
      <w:proofErr w:type="spellStart"/>
      <w:r w:rsidRPr="005A62A9">
        <w:rPr>
          <w:szCs w:val="24"/>
          <w:lang w:eastAsia="en-US"/>
        </w:rPr>
        <w:t>biotu</w:t>
      </w:r>
      <w:proofErr w:type="spellEnd"/>
      <w:r w:rsidRPr="005A62A9">
        <w:rPr>
          <w:szCs w:val="24"/>
          <w:lang w:eastAsia="en-US"/>
        </w:rPr>
        <w:t xml:space="preserve"> ili SKO-i za sedimente, države članice primjenjuju te SKO-e za </w:t>
      </w:r>
      <w:proofErr w:type="spellStart"/>
      <w:r w:rsidRPr="005A62A9">
        <w:rPr>
          <w:szCs w:val="24"/>
          <w:lang w:eastAsia="en-US"/>
        </w:rPr>
        <w:t>biotu</w:t>
      </w:r>
      <w:proofErr w:type="spellEnd"/>
      <w:r w:rsidRPr="005A62A9">
        <w:rPr>
          <w:szCs w:val="24"/>
          <w:lang w:eastAsia="en-US"/>
        </w:rPr>
        <w:t xml:space="preserve"> ili SKO-e za sedimente.</w:t>
      </w:r>
    </w:p>
    <w:p w14:paraId="648FFB29" w14:textId="77777777" w:rsidR="0051051A" w:rsidRPr="005A62A9" w:rsidRDefault="0051051A" w:rsidP="0051051A">
      <w:pPr>
        <w:spacing w:before="120" w:after="120" w:line="360" w:lineRule="auto"/>
        <w:ind w:left="1982"/>
        <w:rPr>
          <w:szCs w:val="24"/>
          <w:lang w:eastAsia="en-US"/>
        </w:rPr>
      </w:pPr>
      <w:r w:rsidRPr="005A62A9">
        <w:rPr>
          <w:szCs w:val="24"/>
          <w:lang w:eastAsia="en-US"/>
        </w:rPr>
        <w:t>Kad je riječ o drugim tvarima koje nisu navedene u prvom podstavku, države članice primjenjuju SKO-e za vode utvrđene u dijelu A Priloga I.;”</w:t>
      </w:r>
    </w:p>
    <w:p w14:paraId="02A33C93" w14:textId="77777777" w:rsidR="00837B41" w:rsidRPr="005A62A9" w:rsidRDefault="00837B41">
      <w:pPr>
        <w:widowControl/>
        <w:rPr>
          <w:szCs w:val="24"/>
          <w:lang w:eastAsia="en-US"/>
        </w:rPr>
      </w:pPr>
      <w:r w:rsidRPr="005A62A9">
        <w:rPr>
          <w:szCs w:val="24"/>
          <w:lang w:eastAsia="en-US"/>
        </w:rPr>
        <w:br w:type="page"/>
      </w:r>
    </w:p>
    <w:p w14:paraId="4B577D5D"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(c)</w:t>
      </w:r>
      <w:r w:rsidRPr="005A62A9">
        <w:rPr>
          <w:szCs w:val="24"/>
          <w:lang w:eastAsia="en-US"/>
        </w:rPr>
        <w:tab/>
        <w:t>u stavku 6. prvom podstavku prva rečenica zamjenjuje se sljedećim:</w:t>
      </w:r>
    </w:p>
    <w:p w14:paraId="767127D5" w14:textId="77777777" w:rsidR="0051051A" w:rsidRPr="005A62A9" w:rsidRDefault="0051051A" w:rsidP="0051051A">
      <w:pPr>
        <w:spacing w:before="120" w:after="120" w:line="360" w:lineRule="auto"/>
        <w:ind w:left="1416"/>
        <w:rPr>
          <w:szCs w:val="24"/>
          <w:lang w:eastAsia="en-US"/>
        </w:rPr>
      </w:pPr>
      <w:r w:rsidRPr="005A62A9">
        <w:rPr>
          <w:szCs w:val="24"/>
          <w:lang w:eastAsia="en-US"/>
        </w:rPr>
        <w:t xml:space="preserve">„Države članice organiziraju analize dugoročnih kretanja koncentracija prioritetnih tvari utvrđenih u dijelu A Priloga I. koje pokazuju tendenciju akumuliranja u sedimentima i/ili </w:t>
      </w:r>
      <w:proofErr w:type="spellStart"/>
      <w:r w:rsidRPr="005A62A9">
        <w:rPr>
          <w:szCs w:val="24"/>
          <w:lang w:eastAsia="en-US"/>
        </w:rPr>
        <w:t>bioti</w:t>
      </w:r>
      <w:proofErr w:type="spellEnd"/>
      <w:r w:rsidRPr="005A62A9">
        <w:rPr>
          <w:szCs w:val="24"/>
          <w:lang w:eastAsia="en-US"/>
        </w:rPr>
        <w:t xml:space="preserve"> na temelju praćenja u sedimentima ili </w:t>
      </w:r>
      <w:proofErr w:type="spellStart"/>
      <w:r w:rsidRPr="005A62A9">
        <w:rPr>
          <w:szCs w:val="24"/>
          <w:lang w:eastAsia="en-US"/>
        </w:rPr>
        <w:t>bioti</w:t>
      </w:r>
      <w:proofErr w:type="spellEnd"/>
      <w:r w:rsidRPr="005A62A9">
        <w:rPr>
          <w:szCs w:val="24"/>
          <w:lang w:eastAsia="en-US"/>
        </w:rPr>
        <w:t xml:space="preserve"> u okviru praćenja stanja površinskih voda u skladu s člankom 8. Direktive 2000/60/EZ.;”</w:t>
      </w:r>
    </w:p>
    <w:p w14:paraId="6E121F6C"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(d)</w:t>
      </w:r>
      <w:r w:rsidRPr="005A62A9">
        <w:rPr>
          <w:szCs w:val="24"/>
          <w:lang w:eastAsia="en-US"/>
        </w:rPr>
        <w:tab/>
        <w:t>stavak 7. briše se;</w:t>
      </w:r>
    </w:p>
    <w:p w14:paraId="484C549D"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(e)</w:t>
      </w:r>
      <w:r w:rsidRPr="005A62A9">
        <w:rPr>
          <w:szCs w:val="24"/>
          <w:lang w:eastAsia="en-US"/>
        </w:rPr>
        <w:tab/>
        <w:t>stavak 8. zamjenjuje se sljedećim:</w:t>
      </w:r>
    </w:p>
    <w:p w14:paraId="3356F7E8"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„8.</w:t>
      </w:r>
      <w:r w:rsidRPr="005A62A9">
        <w:rPr>
          <w:szCs w:val="24"/>
          <w:lang w:eastAsia="en-US"/>
        </w:rPr>
        <w:tab/>
        <w:t>Komisija je ovlaštena donositi delegirane akte u skladu s člankom 9.a kako bi izmijenila točku 3. u dijelu B Priloga I. radi njezine prilagodbe znanstvenom i tehničkom napretku.;”</w:t>
      </w:r>
    </w:p>
    <w:p w14:paraId="2A715633" w14:textId="77777777" w:rsidR="00837B41" w:rsidRPr="005A62A9" w:rsidRDefault="00837B41">
      <w:pPr>
        <w:widowControl/>
        <w:rPr>
          <w:szCs w:val="24"/>
          <w:lang w:eastAsia="en-US"/>
        </w:rPr>
      </w:pPr>
      <w:r w:rsidRPr="005A62A9">
        <w:rPr>
          <w:szCs w:val="24"/>
          <w:lang w:eastAsia="en-US"/>
        </w:rPr>
        <w:br w:type="page"/>
      </w:r>
    </w:p>
    <w:p w14:paraId="5904B0FA"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(3)</w:t>
      </w:r>
      <w:r w:rsidRPr="005A62A9">
        <w:rPr>
          <w:szCs w:val="24"/>
          <w:lang w:eastAsia="en-US"/>
        </w:rPr>
        <w:tab/>
        <w:t>članak 5. mijenja se kako slijedi:</w:t>
      </w:r>
    </w:p>
    <w:p w14:paraId="2406477B"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stavak 1. zamjenjuje se sljedećim:</w:t>
      </w:r>
    </w:p>
    <w:p w14:paraId="1FF0F94D"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„1.</w:t>
      </w:r>
      <w:r w:rsidRPr="005A62A9">
        <w:rPr>
          <w:szCs w:val="24"/>
          <w:lang w:eastAsia="en-US"/>
        </w:rPr>
        <w:tab/>
        <w:t>Na temelju informacija prikupljenih u skladu s člancima 5. i 8. Direktive 2000/60/EZ</w:t>
      </w:r>
      <w:r w:rsidRPr="005A62A9">
        <w:rPr>
          <w:b/>
          <w:i/>
          <w:szCs w:val="24"/>
          <w:lang w:eastAsia="en-US"/>
        </w:rPr>
        <w:t xml:space="preserve"> i Uredbom (EU).../... Europskog parlamenta i Vijeća</w:t>
      </w:r>
      <w:r w:rsidR="00837B41" w:rsidRPr="005A62A9">
        <w:rPr>
          <w:b/>
          <w:i/>
          <w:szCs w:val="24"/>
          <w:vertAlign w:val="superscript"/>
          <w:lang w:eastAsia="en-US"/>
        </w:rPr>
        <w:t>1a</w:t>
      </w:r>
      <w:r w:rsidRPr="005A62A9">
        <w:rPr>
          <w:szCs w:val="24"/>
          <w:lang w:eastAsia="en-US"/>
        </w:rPr>
        <w:t xml:space="preserve"> i drugih dostupnih podataka države članice za svako vodno područje ili dio vodnog područja koje se nalazi na njihovu državnom području sastavljaju inventar, uključujući po mogućnosti i karte, emisija, ispuštanja i gubitaka svih prioritetnih tvari navedenih u dijelu A Priloga I. ovoj Direktivi i svih onečišćujućih tvari navedenih u dijelu A Priloga II. ovoj Direktivi, navodeći, prema potrebi, njihove koncentracije u sedimentima i </w:t>
      </w:r>
      <w:proofErr w:type="spellStart"/>
      <w:r w:rsidRPr="005A62A9">
        <w:rPr>
          <w:szCs w:val="24"/>
          <w:lang w:eastAsia="en-US"/>
        </w:rPr>
        <w:t>bioti</w:t>
      </w:r>
      <w:proofErr w:type="spellEnd"/>
      <w:r w:rsidRPr="005A62A9">
        <w:rPr>
          <w:szCs w:val="24"/>
          <w:lang w:eastAsia="en-US"/>
        </w:rPr>
        <w:t>.</w:t>
      </w:r>
      <w:r w:rsidR="00837B41" w:rsidRPr="005A62A9">
        <w:rPr>
          <w:b/>
          <w:szCs w:val="24"/>
          <w:lang w:eastAsia="en-US"/>
        </w:rPr>
        <w:t xml:space="preserve"> [Am. 109]</w:t>
      </w:r>
    </w:p>
    <w:p w14:paraId="7A98BA9D" w14:textId="77777777" w:rsidR="00837B41" w:rsidRPr="00EF7554" w:rsidRDefault="00837B41" w:rsidP="00837B41">
      <w:pPr>
        <w:spacing w:before="120" w:after="120" w:line="360" w:lineRule="auto"/>
        <w:ind w:left="1982" w:hanging="566"/>
        <w:rPr>
          <w:b/>
          <w:i/>
          <w:szCs w:val="24"/>
          <w:lang w:eastAsia="en-US"/>
        </w:rPr>
      </w:pPr>
      <w:r w:rsidRPr="00EF7554">
        <w:rPr>
          <w:b/>
          <w:i/>
          <w:szCs w:val="24"/>
          <w:lang w:eastAsia="en-US"/>
        </w:rPr>
        <w:t>_________________</w:t>
      </w:r>
    </w:p>
    <w:p w14:paraId="503C095A" w14:textId="77777777" w:rsidR="00837B41" w:rsidRPr="005A62A9" w:rsidRDefault="00837B41" w:rsidP="0051051A">
      <w:pPr>
        <w:spacing w:before="120" w:after="120" w:line="360" w:lineRule="auto"/>
        <w:ind w:left="1982" w:hanging="566"/>
        <w:rPr>
          <w:b/>
          <w:szCs w:val="24"/>
          <w:lang w:eastAsia="en-US"/>
        </w:rPr>
      </w:pPr>
      <w:r w:rsidRPr="00EF7554">
        <w:rPr>
          <w:b/>
          <w:i/>
          <w:szCs w:val="24"/>
          <w:vertAlign w:val="superscript"/>
          <w:lang w:eastAsia="en-US"/>
        </w:rPr>
        <w:t>1a</w:t>
      </w:r>
      <w:r w:rsidRPr="00EF7554">
        <w:rPr>
          <w:b/>
          <w:szCs w:val="24"/>
          <w:lang w:eastAsia="en-US"/>
        </w:rPr>
        <w:t xml:space="preserve"> </w:t>
      </w:r>
      <w:r w:rsidRPr="00EF7554">
        <w:rPr>
          <w:b/>
          <w:szCs w:val="24"/>
          <w:lang w:eastAsia="en-US"/>
        </w:rPr>
        <w:tab/>
      </w:r>
      <w:r w:rsidRPr="005A62A9">
        <w:rPr>
          <w:b/>
          <w:i/>
          <w:szCs w:val="24"/>
          <w:lang w:eastAsia="en-US"/>
        </w:rPr>
        <w:t>SL: molimo u tekst umetnuti broj Uredbe iz dokumenta COM (2022) 157.</w:t>
      </w:r>
    </w:p>
    <w:p w14:paraId="2A3FA653" w14:textId="77777777" w:rsidR="0051051A" w:rsidRPr="005A62A9" w:rsidRDefault="0051051A" w:rsidP="0051051A">
      <w:pPr>
        <w:spacing w:before="120" w:after="120" w:line="360" w:lineRule="auto"/>
        <w:ind w:left="1982"/>
        <w:rPr>
          <w:b/>
          <w:szCs w:val="24"/>
          <w:lang w:eastAsia="en-US"/>
        </w:rPr>
      </w:pPr>
      <w:r w:rsidRPr="005A62A9">
        <w:rPr>
          <w:b/>
          <w:i/>
          <w:szCs w:val="24"/>
          <w:lang w:eastAsia="en-US"/>
        </w:rPr>
        <w:t>Inventar emisija stavlja se na raspolaganje u elektroničkoj bazi podataka koja se redovito ažurira i lako je dostupna javnosti.</w:t>
      </w:r>
      <w:r w:rsidR="00837B41" w:rsidRPr="005A62A9">
        <w:rPr>
          <w:b/>
          <w:szCs w:val="24"/>
          <w:lang w:eastAsia="en-US"/>
        </w:rPr>
        <w:t xml:space="preserve"> [Am. 110]</w:t>
      </w:r>
    </w:p>
    <w:p w14:paraId="66DC95D1" w14:textId="77777777" w:rsidR="00837B41" w:rsidRPr="005A62A9" w:rsidRDefault="00837B41">
      <w:pPr>
        <w:widowControl/>
        <w:rPr>
          <w:strike/>
          <w:szCs w:val="24"/>
          <w:lang w:eastAsia="en-US"/>
        </w:rPr>
      </w:pPr>
      <w:r w:rsidRPr="005A62A9">
        <w:rPr>
          <w:strike/>
          <w:szCs w:val="24"/>
          <w:lang w:eastAsia="en-US"/>
        </w:rPr>
        <w:br w:type="page"/>
      </w:r>
    </w:p>
    <w:p w14:paraId="376C60B2" w14:textId="77777777" w:rsidR="0051051A" w:rsidRPr="005A62A9" w:rsidRDefault="0051051A" w:rsidP="0051051A">
      <w:pPr>
        <w:spacing w:before="120" w:after="120" w:line="360" w:lineRule="auto"/>
        <w:ind w:left="1982"/>
        <w:rPr>
          <w:b/>
          <w:szCs w:val="24"/>
          <w:lang w:eastAsia="en-US"/>
        </w:rPr>
      </w:pPr>
      <w:r w:rsidRPr="005A62A9">
        <w:rPr>
          <w:strike/>
          <w:szCs w:val="24"/>
          <w:lang w:eastAsia="en-US"/>
        </w:rPr>
        <w:lastRenderedPageBreak/>
        <w:t>Prvi podstavak ne primjenjuje se na emisije, ispuštanja i gubitke prijavljene Komisiji elektroničkim putem u skladu s Uredbom (EU) .../... Europskog parlamenta i Vijeća.;</w:t>
      </w:r>
      <w:r w:rsidRPr="005A62A9">
        <w:rPr>
          <w:szCs w:val="24"/>
          <w:lang w:eastAsia="en-US"/>
        </w:rPr>
        <w:t>”</w:t>
      </w:r>
      <w:r w:rsidR="00262BCC" w:rsidRPr="005A62A9">
        <w:rPr>
          <w:b/>
          <w:szCs w:val="24"/>
          <w:lang w:eastAsia="en-US"/>
        </w:rPr>
        <w:t xml:space="preserve"> [Am. 111]</w:t>
      </w:r>
    </w:p>
    <w:p w14:paraId="53C66A79"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(b)</w:t>
      </w:r>
      <w:r w:rsidRPr="005A62A9">
        <w:rPr>
          <w:szCs w:val="24"/>
          <w:lang w:eastAsia="en-US"/>
        </w:rPr>
        <w:tab/>
        <w:t>stavci 2. i 3. brišu se;</w:t>
      </w:r>
    </w:p>
    <w:p w14:paraId="7DEF8DAD"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(c)</w:t>
      </w:r>
      <w:r w:rsidRPr="005A62A9">
        <w:rPr>
          <w:szCs w:val="24"/>
          <w:lang w:eastAsia="en-US"/>
        </w:rPr>
        <w:tab/>
        <w:t>stavak 4. zamjenjuje se sljedećim:</w:t>
      </w:r>
    </w:p>
    <w:p w14:paraId="6A1B315D"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„4.</w:t>
      </w:r>
      <w:r w:rsidRPr="005A62A9">
        <w:rPr>
          <w:szCs w:val="24"/>
          <w:lang w:eastAsia="en-US"/>
        </w:rPr>
        <w:tab/>
        <w:t>Države članice ažuriraju svoje inventare u sklopu preispitivanja analiza navedenih u članku 5. stavku 2. Direktive 2000/60/EZ, a emisije</w:t>
      </w:r>
      <w:r w:rsidRPr="005A62A9">
        <w:rPr>
          <w:b/>
          <w:i/>
          <w:szCs w:val="24"/>
          <w:lang w:eastAsia="en-US"/>
        </w:rPr>
        <w:t>, uključujući one koje su</w:t>
      </w:r>
      <w:r w:rsidRPr="005A62A9">
        <w:rPr>
          <w:strike/>
          <w:szCs w:val="24"/>
          <w:lang w:eastAsia="en-US"/>
        </w:rPr>
        <w:t xml:space="preserve"> koje nisu</w:t>
      </w:r>
      <w:r w:rsidRPr="005A62A9">
        <w:rPr>
          <w:szCs w:val="24"/>
          <w:lang w:eastAsia="en-US"/>
        </w:rPr>
        <w:t xml:space="preserve"> prijavljene na Portalu za industrijske emisije uspostavljenom u skladu s Uredbom (EU) .../…++</w:t>
      </w:r>
      <w:r w:rsidRPr="005A62A9">
        <w:rPr>
          <w:b/>
          <w:i/>
          <w:szCs w:val="24"/>
          <w:lang w:eastAsia="en-US"/>
        </w:rPr>
        <w:t>,</w:t>
      </w:r>
      <w:r w:rsidRPr="005A62A9">
        <w:rPr>
          <w:szCs w:val="24"/>
          <w:lang w:eastAsia="en-US"/>
        </w:rPr>
        <w:t xml:space="preserve"> objavljuju u svojim planovima upravljanja riječnim slivovima ažuriranima u skladu s člankom 13. stavkom 7. te direktive.</w:t>
      </w:r>
      <w:r w:rsidR="00262BCC" w:rsidRPr="005A62A9">
        <w:rPr>
          <w:b/>
          <w:szCs w:val="24"/>
          <w:lang w:eastAsia="en-US"/>
        </w:rPr>
        <w:t xml:space="preserve"> [Am. 112]</w:t>
      </w:r>
    </w:p>
    <w:p w14:paraId="30419F04" w14:textId="77777777" w:rsidR="0051051A" w:rsidRPr="005A62A9" w:rsidRDefault="0051051A" w:rsidP="0051051A">
      <w:pPr>
        <w:spacing w:before="120" w:after="120" w:line="360" w:lineRule="auto"/>
        <w:ind w:left="1982"/>
        <w:rPr>
          <w:szCs w:val="24"/>
          <w:lang w:eastAsia="en-US"/>
        </w:rPr>
      </w:pPr>
      <w:r w:rsidRPr="005A62A9">
        <w:rPr>
          <w:szCs w:val="24"/>
          <w:lang w:eastAsia="en-US"/>
        </w:rPr>
        <w:t>Referentno razdoblje za utvrđivanje vrijednosti u ažuriranim inventarima godina je prije godine u kojoj analize iz prvog podstavka moraju biti završene.</w:t>
      </w:r>
    </w:p>
    <w:p w14:paraId="607E3B50" w14:textId="77777777" w:rsidR="00262BCC" w:rsidRPr="005A62A9" w:rsidRDefault="00262BCC">
      <w:pPr>
        <w:widowControl/>
        <w:rPr>
          <w:strike/>
          <w:szCs w:val="24"/>
          <w:lang w:eastAsia="en-US"/>
        </w:rPr>
      </w:pPr>
      <w:r w:rsidRPr="005A62A9">
        <w:rPr>
          <w:strike/>
          <w:szCs w:val="24"/>
          <w:lang w:eastAsia="en-US"/>
        </w:rPr>
        <w:br w:type="page"/>
      </w:r>
    </w:p>
    <w:p w14:paraId="65B64440" w14:textId="77777777" w:rsidR="0051051A" w:rsidRPr="005A62A9" w:rsidRDefault="0051051A" w:rsidP="0051051A">
      <w:pPr>
        <w:spacing w:before="120" w:after="120" w:line="360" w:lineRule="auto"/>
        <w:ind w:left="1982"/>
        <w:rPr>
          <w:b/>
          <w:szCs w:val="24"/>
          <w:lang w:eastAsia="en-US"/>
        </w:rPr>
      </w:pPr>
      <w:r w:rsidRPr="005A62A9">
        <w:rPr>
          <w:strike/>
          <w:szCs w:val="24"/>
          <w:lang w:eastAsia="en-US"/>
        </w:rPr>
        <w:lastRenderedPageBreak/>
        <w:t>Za prioritetne ili onečišćujuće tvari obuhvaćene Uredbom (EZ) br. 1107/2009 vrijednosti koje se unose u inventar mogu se izračunati kao prosjek tijekom tri godine prije završetka analize iz prvog podstavka.</w:t>
      </w:r>
      <w:r w:rsidR="00262BCC" w:rsidRPr="005A62A9">
        <w:rPr>
          <w:b/>
          <w:strike/>
          <w:szCs w:val="24"/>
          <w:lang w:eastAsia="en-US"/>
        </w:rPr>
        <w:t xml:space="preserve"> </w:t>
      </w:r>
      <w:r w:rsidR="00262BCC" w:rsidRPr="005A62A9">
        <w:rPr>
          <w:b/>
          <w:szCs w:val="24"/>
          <w:lang w:eastAsia="en-US"/>
        </w:rPr>
        <w:t>[Am. 113]</w:t>
      </w:r>
    </w:p>
    <w:p w14:paraId="1C654370" w14:textId="77777777" w:rsidR="0051051A" w:rsidRPr="005A62A9" w:rsidRDefault="0051051A" w:rsidP="0051051A">
      <w:pPr>
        <w:spacing w:before="120" w:after="120" w:line="360" w:lineRule="auto"/>
        <w:ind w:left="1982"/>
        <w:rPr>
          <w:szCs w:val="24"/>
          <w:lang w:eastAsia="en-US"/>
        </w:rPr>
      </w:pPr>
      <w:r w:rsidRPr="005A62A9">
        <w:rPr>
          <w:szCs w:val="24"/>
          <w:lang w:eastAsia="en-US"/>
        </w:rPr>
        <w:t>Za emisije iz točkastih izvora koje nisu prijavljene u skladu s Uredbom (EU) .../… +++ jer nisu obuhvaćene područjem primjene te uredbe ili su ispod godišnjih graničnih vrijednosti za izvješćivanje utvrđenih u toj uredbi obveza izvješćivanja utvrđena u prvom podstavku ovog članka ispunjava se elektroničkim izvješćivanjem na Portalu za industrijske emisije uspostavljenim na temelju te uredbe.</w:t>
      </w:r>
    </w:p>
    <w:p w14:paraId="73D8E0A6" w14:textId="77777777" w:rsidR="0051051A" w:rsidRPr="005A62A9" w:rsidRDefault="0051051A" w:rsidP="0051051A">
      <w:pPr>
        <w:spacing w:before="120" w:after="120" w:line="360" w:lineRule="auto"/>
        <w:ind w:left="1982"/>
        <w:rPr>
          <w:szCs w:val="24"/>
          <w:lang w:eastAsia="en-US"/>
        </w:rPr>
      </w:pPr>
      <w:r w:rsidRPr="005A62A9">
        <w:rPr>
          <w:szCs w:val="24"/>
          <w:lang w:eastAsia="en-US"/>
        </w:rPr>
        <w:t xml:space="preserve">Komisija uz pomoć Europske agencije za okoliš donosi provedbeni akt kojim se utvrđuju format, razina </w:t>
      </w:r>
      <w:proofErr w:type="spellStart"/>
      <w:r w:rsidRPr="005A62A9">
        <w:rPr>
          <w:szCs w:val="24"/>
          <w:lang w:eastAsia="en-US"/>
        </w:rPr>
        <w:t>granularnosti</w:t>
      </w:r>
      <w:proofErr w:type="spellEnd"/>
      <w:r w:rsidRPr="005A62A9">
        <w:rPr>
          <w:szCs w:val="24"/>
          <w:lang w:eastAsia="en-US"/>
        </w:rPr>
        <w:t xml:space="preserve"> i učestalost izvješćivanja iz četvrtog podstavka. Taj se provedbeni akt donosi u skladu s postupkom ispitivanja iz članka 9. stavka 2.;”</w:t>
      </w:r>
    </w:p>
    <w:p w14:paraId="622F2CA6"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(d)</w:t>
      </w:r>
      <w:r w:rsidRPr="005A62A9">
        <w:rPr>
          <w:szCs w:val="24"/>
          <w:lang w:eastAsia="en-US"/>
        </w:rPr>
        <w:tab/>
        <w:t>stavak 5. briše se;</w:t>
      </w:r>
    </w:p>
    <w:p w14:paraId="46D0CF52" w14:textId="77777777" w:rsidR="00262BCC" w:rsidRPr="005A62A9" w:rsidRDefault="00262BCC">
      <w:pPr>
        <w:widowControl/>
        <w:rPr>
          <w:szCs w:val="24"/>
          <w:lang w:eastAsia="en-US"/>
        </w:rPr>
      </w:pPr>
      <w:r w:rsidRPr="005A62A9">
        <w:rPr>
          <w:szCs w:val="24"/>
          <w:lang w:eastAsia="en-US"/>
        </w:rPr>
        <w:br w:type="page"/>
      </w:r>
    </w:p>
    <w:p w14:paraId="53AE4FA9"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(4)</w:t>
      </w:r>
      <w:r w:rsidRPr="005A62A9">
        <w:rPr>
          <w:szCs w:val="24"/>
          <w:lang w:eastAsia="en-US"/>
        </w:rPr>
        <w:tab/>
        <w:t>u članku 7.a stavku 1. prvi podstavak zamjenjuje se sljedećim:</w:t>
      </w:r>
    </w:p>
    <w:p w14:paraId="6132DC30"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„1.</w:t>
      </w:r>
      <w:r w:rsidRPr="005A62A9">
        <w:rPr>
          <w:szCs w:val="24"/>
          <w:lang w:eastAsia="en-US"/>
        </w:rPr>
        <w:tab/>
        <w:t xml:space="preserve">Za prioritetne tvari obuhvaćene područjem primjene Uredbe (EZ) br. 1907/2006, Uredbe (EZ) br. 1107/2009, Uredbe (EU) br. 528/2012, Uredbe (EU) 2019/6 Europskog parlamenta i Vijeće*, ili područjem primjene Direktive 2001/83/EZ Europskog parlamenta i Vijeća**, Direktive 2009/128/EZ Europskog parlamenta i Vijeća*** ili Direktive 2010/75/EU Komisija </w:t>
      </w:r>
      <w:r w:rsidRPr="005A62A9">
        <w:rPr>
          <w:strike/>
          <w:szCs w:val="24"/>
          <w:lang w:eastAsia="en-US"/>
        </w:rPr>
        <w:t>u okviru izvješća iz članka 18. stavka 1. Direktive 2000/60/</w:t>
      </w:r>
      <w:proofErr w:type="spellStart"/>
      <w:r w:rsidRPr="005A62A9">
        <w:rPr>
          <w:strike/>
          <w:szCs w:val="24"/>
          <w:lang w:eastAsia="en-US"/>
        </w:rPr>
        <w:t>EZ</w:t>
      </w:r>
      <w:r w:rsidRPr="005A62A9">
        <w:rPr>
          <w:b/>
          <w:i/>
          <w:szCs w:val="24"/>
          <w:lang w:eastAsia="en-US"/>
        </w:rPr>
        <w:t>svake</w:t>
      </w:r>
      <w:proofErr w:type="spellEnd"/>
      <w:r w:rsidRPr="005A62A9">
        <w:rPr>
          <w:b/>
          <w:i/>
          <w:szCs w:val="24"/>
          <w:lang w:eastAsia="en-US"/>
        </w:rPr>
        <w:t xml:space="preserve"> dvije godine</w:t>
      </w:r>
      <w:r w:rsidRPr="005A62A9">
        <w:rPr>
          <w:szCs w:val="24"/>
          <w:lang w:eastAsia="en-US"/>
        </w:rPr>
        <w:t xml:space="preserve"> ocjenjuje jesu li mjere uspostavljene na razini Unije i država članica dostatne za postizanje standarda kvalitete okoliša za prioritetne tvari i cilja da se postigne prestanak ili postupno isključivanje ispuštanja, emisija i rasipanja prioritetnih opasnih tvari u skladu s člankom 4. stavkom 1. točkom (a) Direktive 2000/60/EZ.</w:t>
      </w:r>
      <w:r w:rsidR="00262BCC" w:rsidRPr="005A62A9">
        <w:rPr>
          <w:b/>
          <w:szCs w:val="24"/>
          <w:lang w:eastAsia="en-US"/>
        </w:rPr>
        <w:t xml:space="preserve"> [Am. 114]</w:t>
      </w:r>
    </w:p>
    <w:p w14:paraId="7735F673" w14:textId="77777777" w:rsidR="0051051A" w:rsidRPr="005A62A9" w:rsidRDefault="0051051A" w:rsidP="0051051A">
      <w:pPr>
        <w:spacing w:before="120" w:after="120" w:line="360" w:lineRule="auto"/>
        <w:ind w:left="1416"/>
        <w:rPr>
          <w:b/>
          <w:szCs w:val="24"/>
          <w:lang w:eastAsia="en-US"/>
        </w:rPr>
      </w:pPr>
      <w:r w:rsidRPr="005A62A9">
        <w:rPr>
          <w:b/>
          <w:i/>
          <w:szCs w:val="24"/>
          <w:lang w:eastAsia="en-US"/>
        </w:rPr>
        <w:t>U hijerarhiji mjera koje je potrebno poduzeti daje se prednost ograničenjima i drugim mjerama kontrole na izvoru. U tom pogledu Komisija, prema potrebi, podnosi prijedlog za izmjenu pravnih akata EU-a kako bi osigurala da se ispuštanja, emisije i rasipanja prioritetnih tvari zaustavljaju na izvoru.</w:t>
      </w:r>
      <w:r w:rsidR="00262BCC" w:rsidRPr="005A62A9">
        <w:rPr>
          <w:b/>
          <w:szCs w:val="24"/>
          <w:lang w:eastAsia="en-US"/>
        </w:rPr>
        <w:t xml:space="preserve"> [Am. 115]</w:t>
      </w:r>
    </w:p>
    <w:p w14:paraId="6C3C91E3" w14:textId="77777777" w:rsidR="00262BCC" w:rsidRPr="005A62A9" w:rsidRDefault="00262BCC">
      <w:pPr>
        <w:widowControl/>
        <w:rPr>
          <w:szCs w:val="24"/>
          <w:lang w:eastAsia="en-US"/>
        </w:rPr>
      </w:pPr>
      <w:r w:rsidRPr="005A62A9">
        <w:rPr>
          <w:szCs w:val="24"/>
          <w:lang w:eastAsia="en-US"/>
        </w:rPr>
        <w:br w:type="page"/>
      </w:r>
    </w:p>
    <w:p w14:paraId="6AB591E5" w14:textId="77777777" w:rsidR="0051051A" w:rsidRPr="005A62A9" w:rsidRDefault="0051051A" w:rsidP="0051051A">
      <w:pPr>
        <w:spacing w:before="120" w:after="120" w:line="360" w:lineRule="auto"/>
        <w:ind w:left="850"/>
        <w:rPr>
          <w:szCs w:val="24"/>
          <w:lang w:eastAsia="en-US"/>
        </w:rPr>
      </w:pPr>
      <w:r w:rsidRPr="005A62A9">
        <w:rPr>
          <w:szCs w:val="24"/>
          <w:lang w:eastAsia="en-US"/>
        </w:rPr>
        <w:lastRenderedPageBreak/>
        <w:t>* Uredba (EU) 2019/6 Europskog parlamenta i Vijeća od 11. prosinca 2018. o veterinarsko-medicinskim proizvodima i stavljanju izvan snage Direktive 2001/82/EZ (SL L 4, 7.1.2019., str. 43.).</w:t>
      </w:r>
    </w:p>
    <w:p w14:paraId="52AAF5B4" w14:textId="77777777" w:rsidR="0051051A" w:rsidRPr="005A62A9" w:rsidRDefault="0051051A" w:rsidP="0051051A">
      <w:pPr>
        <w:spacing w:before="120" w:after="120" w:line="360" w:lineRule="auto"/>
        <w:ind w:left="850"/>
        <w:rPr>
          <w:szCs w:val="24"/>
          <w:lang w:eastAsia="en-US"/>
        </w:rPr>
      </w:pPr>
      <w:r w:rsidRPr="005A62A9">
        <w:rPr>
          <w:szCs w:val="24"/>
          <w:lang w:eastAsia="en-US"/>
        </w:rPr>
        <w:t>** Direktiva 2001/83/EZ Europskog parlamenta i Vijeća od 6. studenoga 2001. o zakoniku Zajednice o lijekovima za humanu primjenu (SL L 311, 28.11.2001., str. 67.).</w:t>
      </w:r>
    </w:p>
    <w:p w14:paraId="03A0C95E" w14:textId="77777777" w:rsidR="0051051A" w:rsidRPr="005A62A9" w:rsidRDefault="0051051A" w:rsidP="0051051A">
      <w:pPr>
        <w:spacing w:before="120" w:after="120" w:line="360" w:lineRule="auto"/>
        <w:ind w:left="850"/>
        <w:rPr>
          <w:szCs w:val="24"/>
          <w:lang w:eastAsia="en-US"/>
        </w:rPr>
      </w:pPr>
      <w:r w:rsidRPr="005A62A9">
        <w:rPr>
          <w:szCs w:val="24"/>
          <w:lang w:eastAsia="en-US"/>
        </w:rPr>
        <w:t>*** Direktiva 2009/128/EZ Europskog parlamenta i Vijeća od 21. listopada 2009. o uspostavi okvira za djelovanje Zajednice u postizanju održive upotrebe pesticida (SL L 309, 24.11.2009., str. 71.).;”</w:t>
      </w:r>
    </w:p>
    <w:p w14:paraId="4A59DFDB" w14:textId="77777777" w:rsidR="0051051A" w:rsidRPr="005A62A9" w:rsidRDefault="00262BCC" w:rsidP="0051051A">
      <w:pPr>
        <w:spacing w:before="120" w:after="120" w:line="360" w:lineRule="auto"/>
        <w:ind w:left="850" w:hanging="850"/>
        <w:rPr>
          <w:szCs w:val="24"/>
          <w:lang w:eastAsia="en-US"/>
        </w:rPr>
      </w:pPr>
      <w:r w:rsidRPr="005A62A9">
        <w:rPr>
          <w:b/>
          <w:i/>
          <w:szCs w:val="24"/>
          <w:lang w:eastAsia="en-US"/>
        </w:rPr>
        <w:t>(</w:t>
      </w:r>
      <w:r w:rsidR="0051051A" w:rsidRPr="005A62A9">
        <w:rPr>
          <w:b/>
          <w:i/>
          <w:szCs w:val="24"/>
          <w:lang w:eastAsia="en-US"/>
        </w:rPr>
        <w:t>4a</w:t>
      </w:r>
      <w:r w:rsidRPr="005A62A9">
        <w:rPr>
          <w:b/>
          <w:i/>
          <w:szCs w:val="24"/>
          <w:lang w:eastAsia="en-US"/>
        </w:rPr>
        <w:t>)</w:t>
      </w:r>
      <w:r w:rsidR="0051051A" w:rsidRPr="005A62A9">
        <w:rPr>
          <w:szCs w:val="24"/>
          <w:lang w:eastAsia="en-US"/>
        </w:rPr>
        <w:tab/>
      </w:r>
      <w:r w:rsidR="0051051A" w:rsidRPr="005A62A9">
        <w:rPr>
          <w:b/>
          <w:i/>
          <w:szCs w:val="24"/>
          <w:lang w:eastAsia="en-US"/>
        </w:rPr>
        <w:t>Članak 7.a stavak 2. zamjenjuje se sljedećim:</w:t>
      </w:r>
    </w:p>
    <w:p w14:paraId="74EDC40D"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w:t>
      </w:r>
      <w:r w:rsidRPr="005A62A9">
        <w:rPr>
          <w:b/>
          <w:i/>
          <w:szCs w:val="24"/>
          <w:lang w:eastAsia="en-US"/>
        </w:rPr>
        <w:t>2.</w:t>
      </w:r>
      <w:r w:rsidRPr="005A62A9">
        <w:rPr>
          <w:szCs w:val="24"/>
          <w:lang w:eastAsia="en-US"/>
        </w:rPr>
        <w:tab/>
      </w:r>
      <w:r w:rsidRPr="005A62A9">
        <w:rPr>
          <w:b/>
          <w:i/>
          <w:szCs w:val="24"/>
          <w:lang w:eastAsia="en-US"/>
        </w:rPr>
        <w:t>Komisija obavješćuje Europski parlament i Vijeće o rezultatima procjene iz stavka 1. ovog članka najkasnije šest mjeseci nakon svoje godišnje procjene te prilaže tom izvješću odgovarajuće prijedloge, uključujući prijedloge vezane za mjere kontrole.</w:t>
      </w:r>
      <w:r w:rsidRPr="005A62A9">
        <w:rPr>
          <w:szCs w:val="24"/>
          <w:lang w:eastAsia="en-US"/>
        </w:rPr>
        <w:t>”</w:t>
      </w:r>
      <w:r w:rsidR="00262BCC" w:rsidRPr="005A62A9">
        <w:rPr>
          <w:b/>
          <w:szCs w:val="24"/>
          <w:lang w:eastAsia="en-US"/>
        </w:rPr>
        <w:t xml:space="preserve"> [Am. 116]</w:t>
      </w:r>
    </w:p>
    <w:p w14:paraId="60870B5A" w14:textId="77777777" w:rsidR="00262BCC" w:rsidRPr="005A62A9" w:rsidRDefault="00262BCC">
      <w:pPr>
        <w:widowControl/>
        <w:rPr>
          <w:szCs w:val="24"/>
          <w:lang w:eastAsia="en-US"/>
        </w:rPr>
      </w:pPr>
      <w:r w:rsidRPr="005A62A9">
        <w:rPr>
          <w:szCs w:val="24"/>
          <w:lang w:eastAsia="en-US"/>
        </w:rPr>
        <w:br w:type="page"/>
      </w:r>
    </w:p>
    <w:p w14:paraId="37CB5370"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(5)</w:t>
      </w:r>
      <w:r w:rsidRPr="005A62A9">
        <w:rPr>
          <w:szCs w:val="24"/>
          <w:lang w:eastAsia="en-US"/>
        </w:rPr>
        <w:tab/>
        <w:t>članak 8. zamjenjuje se sljedećim:</w:t>
      </w:r>
    </w:p>
    <w:p w14:paraId="0E4CBE11"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8.</w:t>
      </w:r>
    </w:p>
    <w:p w14:paraId="31244581" w14:textId="77777777" w:rsidR="0051051A" w:rsidRPr="005A62A9" w:rsidRDefault="0051051A" w:rsidP="0051051A">
      <w:pPr>
        <w:spacing w:before="120" w:after="120" w:line="360" w:lineRule="auto"/>
        <w:ind w:left="850"/>
        <w:rPr>
          <w:szCs w:val="24"/>
          <w:lang w:eastAsia="en-US"/>
        </w:rPr>
      </w:pPr>
      <w:r w:rsidRPr="005A62A9">
        <w:rPr>
          <w:szCs w:val="24"/>
          <w:lang w:eastAsia="en-US"/>
        </w:rPr>
        <w:t>Preispitivanje priloga I. i II.</w:t>
      </w:r>
    </w:p>
    <w:p w14:paraId="578B2999"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1.</w:t>
      </w:r>
      <w:r w:rsidRPr="005A62A9">
        <w:rPr>
          <w:szCs w:val="24"/>
          <w:lang w:eastAsia="en-US"/>
        </w:rPr>
        <w:tab/>
        <w:t xml:space="preserve">Komisija prvi put do … [Ured za publikacije: umetnuti datum = </w:t>
      </w:r>
      <w:r w:rsidRPr="005A62A9">
        <w:rPr>
          <w:strike/>
          <w:szCs w:val="24"/>
          <w:lang w:eastAsia="en-US"/>
        </w:rPr>
        <w:t xml:space="preserve">šest </w:t>
      </w:r>
      <w:proofErr w:type="spellStart"/>
      <w:r w:rsidRPr="005A62A9">
        <w:rPr>
          <w:strike/>
          <w:szCs w:val="24"/>
          <w:lang w:eastAsia="en-US"/>
        </w:rPr>
        <w:t>godina</w:t>
      </w:r>
      <w:r w:rsidRPr="005A62A9">
        <w:rPr>
          <w:b/>
          <w:i/>
          <w:szCs w:val="24"/>
          <w:lang w:eastAsia="en-US"/>
        </w:rPr>
        <w:t>četiri</w:t>
      </w:r>
      <w:proofErr w:type="spellEnd"/>
      <w:r w:rsidRPr="005A62A9">
        <w:rPr>
          <w:b/>
          <w:i/>
          <w:szCs w:val="24"/>
          <w:lang w:eastAsia="en-US"/>
        </w:rPr>
        <w:t xml:space="preserve"> godine</w:t>
      </w:r>
      <w:r w:rsidRPr="005A62A9">
        <w:rPr>
          <w:szCs w:val="24"/>
          <w:lang w:eastAsia="en-US"/>
        </w:rPr>
        <w:t xml:space="preserve"> nakon datuma stupanja na snagu ove Direktive] i </w:t>
      </w:r>
      <w:r w:rsidRPr="005A62A9">
        <w:rPr>
          <w:strike/>
          <w:szCs w:val="24"/>
          <w:lang w:eastAsia="en-US"/>
        </w:rPr>
        <w:t xml:space="preserve">svakih šest </w:t>
      </w:r>
      <w:proofErr w:type="spellStart"/>
      <w:r w:rsidRPr="005A62A9">
        <w:rPr>
          <w:strike/>
          <w:szCs w:val="24"/>
          <w:lang w:eastAsia="en-US"/>
        </w:rPr>
        <w:t>godina</w:t>
      </w:r>
      <w:r w:rsidRPr="005A62A9">
        <w:rPr>
          <w:b/>
          <w:i/>
          <w:szCs w:val="24"/>
          <w:lang w:eastAsia="en-US"/>
        </w:rPr>
        <w:t>svake</w:t>
      </w:r>
      <w:proofErr w:type="spellEnd"/>
      <w:r w:rsidRPr="005A62A9">
        <w:rPr>
          <w:b/>
          <w:i/>
          <w:szCs w:val="24"/>
          <w:lang w:eastAsia="en-US"/>
        </w:rPr>
        <w:t xml:space="preserve"> četiri godine</w:t>
      </w:r>
      <w:r w:rsidRPr="005A62A9">
        <w:rPr>
          <w:szCs w:val="24"/>
          <w:lang w:eastAsia="en-US"/>
        </w:rPr>
        <w:t xml:space="preserve"> nakon toga preispituje popis prioritetnih tvari i odgovarajuće SKO-e za te tvari utvrđene u dijelu A Priloga I. i popis onečišćujućih tvari iz dijela A Priloga II.</w:t>
      </w:r>
      <w:r w:rsidR="00262BCC" w:rsidRPr="005A62A9">
        <w:rPr>
          <w:b/>
          <w:szCs w:val="24"/>
          <w:lang w:eastAsia="en-US"/>
        </w:rPr>
        <w:t xml:space="preserve"> [Am. 117]</w:t>
      </w:r>
    </w:p>
    <w:p w14:paraId="10C7B438"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2.</w:t>
      </w:r>
      <w:r w:rsidRPr="005A62A9">
        <w:rPr>
          <w:szCs w:val="24"/>
          <w:lang w:eastAsia="en-US"/>
        </w:rPr>
        <w:tab/>
      </w:r>
      <w:r w:rsidRPr="005A62A9">
        <w:rPr>
          <w:b/>
          <w:i/>
          <w:szCs w:val="24"/>
          <w:lang w:eastAsia="en-US"/>
        </w:rPr>
        <w:t xml:space="preserve">Na temelju preispitivanja </w:t>
      </w:r>
      <w:r w:rsidRPr="005A62A9">
        <w:rPr>
          <w:szCs w:val="24"/>
          <w:lang w:eastAsia="en-US"/>
        </w:rPr>
        <w:t>Komisija</w:t>
      </w:r>
      <w:r w:rsidRPr="005A62A9">
        <w:rPr>
          <w:strike/>
          <w:szCs w:val="24"/>
          <w:lang w:eastAsia="en-US"/>
        </w:rPr>
        <w:t xml:space="preserve"> je ovlaštena donositi delegirane akte u skladu s člankom 9.a</w:t>
      </w:r>
      <w:r w:rsidRPr="005A62A9">
        <w:rPr>
          <w:b/>
          <w:i/>
          <w:szCs w:val="24"/>
          <w:lang w:eastAsia="en-US"/>
        </w:rPr>
        <w:t>, prema potrebi, iznosi zakonodavne prijedloge</w:t>
      </w:r>
      <w:r w:rsidRPr="005A62A9">
        <w:rPr>
          <w:szCs w:val="24"/>
          <w:lang w:eastAsia="en-US"/>
        </w:rPr>
        <w:t>, uzimajući u obzir znanstvena izvješća koja je izradila Europska agencija za kemikalije (ECHA) u skladu sa stavkom 6. ovog članka, kako bi izmijenila Prilog I. radi njegove prilagodbe znanstvenom i tehnološkom napretku:</w:t>
      </w:r>
      <w:r w:rsidR="00262BCC" w:rsidRPr="005A62A9">
        <w:rPr>
          <w:b/>
          <w:szCs w:val="24"/>
          <w:lang w:eastAsia="en-US"/>
        </w:rPr>
        <w:t xml:space="preserve"> [Am. 118]</w:t>
      </w:r>
    </w:p>
    <w:p w14:paraId="58596F75" w14:textId="77777777" w:rsidR="00262BCC" w:rsidRPr="005A62A9" w:rsidRDefault="00262BCC">
      <w:pPr>
        <w:widowControl/>
        <w:rPr>
          <w:szCs w:val="24"/>
          <w:lang w:eastAsia="en-US"/>
        </w:rPr>
      </w:pPr>
      <w:r w:rsidRPr="005A62A9">
        <w:rPr>
          <w:szCs w:val="24"/>
          <w:lang w:eastAsia="en-US"/>
        </w:rPr>
        <w:br w:type="page"/>
      </w:r>
    </w:p>
    <w:p w14:paraId="7A15AE4C"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lastRenderedPageBreak/>
        <w:t>(a)</w:t>
      </w:r>
      <w:r w:rsidRPr="005A62A9">
        <w:rPr>
          <w:szCs w:val="24"/>
          <w:lang w:eastAsia="en-US"/>
        </w:rPr>
        <w:tab/>
        <w:t>dodavanjem tvari na popis prioritetnih tvari ili uklanjanjem tvari s njega;</w:t>
      </w:r>
    </w:p>
    <w:p w14:paraId="2CCC8ECC"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(b)</w:t>
      </w:r>
      <w:r w:rsidRPr="005A62A9">
        <w:rPr>
          <w:szCs w:val="24"/>
          <w:lang w:eastAsia="en-US"/>
        </w:rPr>
        <w:tab/>
        <w:t xml:space="preserve">obilježavanjem ili neobilježavanjem odabranih tvari s tog popisa kao prioritetnih opasnih tvari i/ili sveprisutnih postojanih </w:t>
      </w:r>
      <w:proofErr w:type="spellStart"/>
      <w:r w:rsidRPr="005A62A9">
        <w:rPr>
          <w:szCs w:val="24"/>
          <w:lang w:eastAsia="en-US"/>
        </w:rPr>
        <w:t>bioakumulativnih</w:t>
      </w:r>
      <w:proofErr w:type="spellEnd"/>
      <w:r w:rsidRPr="005A62A9">
        <w:rPr>
          <w:szCs w:val="24"/>
          <w:lang w:eastAsia="en-US"/>
        </w:rPr>
        <w:t xml:space="preserve"> i toksičnih tvari (</w:t>
      </w:r>
      <w:proofErr w:type="spellStart"/>
      <w:r w:rsidRPr="005A62A9">
        <w:rPr>
          <w:szCs w:val="24"/>
          <w:lang w:eastAsia="en-US"/>
        </w:rPr>
        <w:t>uPBT</w:t>
      </w:r>
      <w:proofErr w:type="spellEnd"/>
      <w:r w:rsidRPr="005A62A9">
        <w:rPr>
          <w:szCs w:val="24"/>
          <w:lang w:eastAsia="en-US"/>
        </w:rPr>
        <w:t xml:space="preserve">) i/ili tvari koje imaju tendenciju akumuliranja u sedimentima i/ili </w:t>
      </w:r>
      <w:proofErr w:type="spellStart"/>
      <w:r w:rsidRPr="005A62A9">
        <w:rPr>
          <w:szCs w:val="24"/>
          <w:lang w:eastAsia="en-US"/>
        </w:rPr>
        <w:t>bioti</w:t>
      </w:r>
      <w:proofErr w:type="spellEnd"/>
      <w:r w:rsidRPr="005A62A9">
        <w:rPr>
          <w:szCs w:val="24"/>
          <w:lang w:eastAsia="en-US"/>
        </w:rPr>
        <w:t>;</w:t>
      </w:r>
    </w:p>
    <w:p w14:paraId="3E8F053F"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(c)</w:t>
      </w:r>
      <w:r w:rsidRPr="005A62A9">
        <w:rPr>
          <w:szCs w:val="24"/>
          <w:lang w:eastAsia="en-US"/>
        </w:rPr>
        <w:tab/>
        <w:t xml:space="preserve">utvrđivanjem odgovarajućih SKO-a za površinske vode, sedimente ili </w:t>
      </w:r>
      <w:proofErr w:type="spellStart"/>
      <w:r w:rsidRPr="005A62A9">
        <w:rPr>
          <w:szCs w:val="24"/>
          <w:lang w:eastAsia="en-US"/>
        </w:rPr>
        <w:t>biotu</w:t>
      </w:r>
      <w:proofErr w:type="spellEnd"/>
      <w:r w:rsidRPr="005A62A9">
        <w:rPr>
          <w:szCs w:val="24"/>
          <w:lang w:eastAsia="en-US"/>
        </w:rPr>
        <w:t>, prema potrebi.</w:t>
      </w:r>
    </w:p>
    <w:p w14:paraId="0FC91343"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3.</w:t>
      </w:r>
      <w:r w:rsidRPr="005A62A9">
        <w:rPr>
          <w:szCs w:val="24"/>
          <w:lang w:eastAsia="en-US"/>
        </w:rPr>
        <w:tab/>
        <w:t>Komisija je ovlaštena donositi delegirane akte u skladu s člankom 9.a, uzimajući u obzir znanstvena izvješća koja je izradila ECHA u skladu sa stavkom 6. ovog članka, kako bi izmijenila Prilog II. radi njegove prilagodbe znanstvenom i tehnološkom napretku:</w:t>
      </w:r>
    </w:p>
    <w:p w14:paraId="2FF4AEDB"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(a)</w:t>
      </w:r>
      <w:r w:rsidRPr="005A62A9">
        <w:rPr>
          <w:szCs w:val="24"/>
          <w:lang w:eastAsia="en-US"/>
        </w:rPr>
        <w:tab/>
        <w:t>dodavanjem onečišćujućih tvari na popis kategorija onečišćujućih tvari navedenih u dijelu A Priloga II. ili uklanjanjem onečišćujućih tvari s njega;</w:t>
      </w:r>
    </w:p>
    <w:p w14:paraId="58E4E644"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(b)</w:t>
      </w:r>
      <w:r w:rsidRPr="005A62A9">
        <w:rPr>
          <w:szCs w:val="24"/>
          <w:lang w:eastAsia="en-US"/>
        </w:rPr>
        <w:tab/>
        <w:t>ažuriranjem metodologije utvrđene u dijelu B Priloga II.;</w:t>
      </w:r>
    </w:p>
    <w:p w14:paraId="6062AF52" w14:textId="77777777" w:rsidR="00262BCC" w:rsidRPr="005A62A9" w:rsidRDefault="00262BCC">
      <w:pPr>
        <w:widowControl/>
        <w:rPr>
          <w:szCs w:val="24"/>
          <w:lang w:eastAsia="en-US"/>
        </w:rPr>
      </w:pPr>
      <w:r w:rsidRPr="005A62A9">
        <w:rPr>
          <w:szCs w:val="24"/>
          <w:lang w:eastAsia="en-US"/>
        </w:rPr>
        <w:br w:type="page"/>
      </w:r>
    </w:p>
    <w:p w14:paraId="44ECB6DA"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lastRenderedPageBreak/>
        <w:t>(c)</w:t>
      </w:r>
      <w:r w:rsidRPr="005A62A9">
        <w:rPr>
          <w:szCs w:val="24"/>
          <w:lang w:eastAsia="en-US"/>
        </w:rPr>
        <w:tab/>
        <w:t>uvrštavanjem u dio C Priloga II. ovoj Direktivi onečišćujućih tvari specifičnih za riječni sliv za koje je utvrdila obvezu primjene SKO-a utvrđenih na razini Unije, kad je to relevantno, kako bi se osigurala usklađena i znanstveno utemeljena provedba ciljeva utvrđenih u članku 4. Direktive 2000/60/EZ te uvrštavanjem odgovarajućih SKO-a za te onečišćujuće tvari u dio C Priloga II. ovoj Direktivi.</w:t>
      </w:r>
    </w:p>
    <w:p w14:paraId="482FAFC6"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4.</w:t>
      </w:r>
      <w:r w:rsidRPr="005A62A9">
        <w:rPr>
          <w:szCs w:val="24"/>
          <w:lang w:eastAsia="en-US"/>
        </w:rPr>
        <w:tab/>
        <w:t>Pri utvrđivanju onečišćujućih tvari specifičnih za riječni sliv za koje bi moglo biti potrebno utvrditi SKO-e na razini Unije Komisija uzima u obzir sljedeće kriterije:</w:t>
      </w:r>
    </w:p>
    <w:p w14:paraId="68770BF4"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(a)</w:t>
      </w:r>
      <w:r w:rsidRPr="005A62A9">
        <w:rPr>
          <w:szCs w:val="24"/>
          <w:lang w:eastAsia="en-US"/>
        </w:rPr>
        <w:tab/>
        <w:t>rizik koji predstavljaju te onečišćujuće tvari, uključujući razinu opasnosti koju predstavljaju, njihove koncentracije u okolišu i koncentraciju iznad koje se mogu očekivati učinci</w:t>
      </w:r>
      <w:r w:rsidRPr="005A62A9">
        <w:rPr>
          <w:b/>
          <w:i/>
          <w:szCs w:val="24"/>
          <w:lang w:eastAsia="en-US"/>
        </w:rPr>
        <w:t>, uključujući njihove kumulativne učinke</w:t>
      </w:r>
      <w:r w:rsidRPr="005A62A9">
        <w:rPr>
          <w:szCs w:val="24"/>
          <w:lang w:eastAsia="en-US"/>
        </w:rPr>
        <w:t>;</w:t>
      </w:r>
      <w:r w:rsidR="00262BCC" w:rsidRPr="005A62A9">
        <w:rPr>
          <w:b/>
          <w:szCs w:val="24"/>
          <w:lang w:eastAsia="en-US"/>
        </w:rPr>
        <w:t xml:space="preserve"> [Am. 119]</w:t>
      </w:r>
    </w:p>
    <w:p w14:paraId="3A12855B"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(b)</w:t>
      </w:r>
      <w:r w:rsidRPr="005A62A9">
        <w:rPr>
          <w:szCs w:val="24"/>
          <w:lang w:eastAsia="en-US"/>
        </w:rPr>
        <w:tab/>
        <w:t>razliku između nacionalnih SKO-a koje su države članice utvrdile za onečišćujuće tvari specifične za riječni sliv i razine do koje je takva razlika opravdana;</w:t>
      </w:r>
    </w:p>
    <w:p w14:paraId="7392B53E" w14:textId="77777777" w:rsidR="00262BCC" w:rsidRPr="005A62A9" w:rsidRDefault="00262BCC">
      <w:pPr>
        <w:widowControl/>
        <w:rPr>
          <w:szCs w:val="24"/>
          <w:lang w:eastAsia="en-US"/>
        </w:rPr>
      </w:pPr>
      <w:r w:rsidRPr="005A62A9">
        <w:rPr>
          <w:szCs w:val="24"/>
          <w:lang w:eastAsia="en-US"/>
        </w:rPr>
        <w:br w:type="page"/>
      </w:r>
    </w:p>
    <w:p w14:paraId="5E400CC6"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lastRenderedPageBreak/>
        <w:t>(c)</w:t>
      </w:r>
      <w:r w:rsidRPr="005A62A9">
        <w:rPr>
          <w:szCs w:val="24"/>
          <w:lang w:eastAsia="en-US"/>
        </w:rPr>
        <w:tab/>
        <w:t>broj država članica koje već provode SKO-e za onečišćujuće tvari specifične za riječni sliv koje se razmatraju.</w:t>
      </w:r>
    </w:p>
    <w:p w14:paraId="5A36EE81"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5.</w:t>
      </w:r>
      <w:r w:rsidRPr="005A62A9">
        <w:rPr>
          <w:szCs w:val="24"/>
          <w:lang w:eastAsia="en-US"/>
        </w:rPr>
        <w:tab/>
        <w:t>Prioritetne tvari koje se nakon preispitivanja iz stavka 1. uklone s popisa prioritetnih tvari jer više ne predstavljaju rizik na razini Unije uključuju se u dio C Priloga II., u kojem su utvrđeni popis onečišćujućih tvari specifičnih za riječni sliv i povezani usklađeni SKO-i koji se trebaju provoditi za onečišćujuće tvari koje izazivaju zabrinutost na nacionalnoj ili regionalnoj razini u skladu s člankom 8.d.</w:t>
      </w:r>
    </w:p>
    <w:p w14:paraId="0868BE42"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6.</w:t>
      </w:r>
      <w:r w:rsidRPr="005A62A9">
        <w:rPr>
          <w:szCs w:val="24"/>
          <w:lang w:eastAsia="en-US"/>
        </w:rPr>
        <w:tab/>
        <w:t>Kako bi Komisiji pomogla u preispitivanju priloga I. i II., ECHA izrađuje znanstvena izvješća. U tim znanstvenim izvješćima u obzir se uzima sljedeće:</w:t>
      </w:r>
    </w:p>
    <w:p w14:paraId="355792F7"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(a)</w:t>
      </w:r>
      <w:r w:rsidRPr="005A62A9">
        <w:rPr>
          <w:szCs w:val="24"/>
          <w:lang w:eastAsia="en-US"/>
        </w:rPr>
        <w:tab/>
        <w:t>mišljenja Odbora za procjenu rizika i Odbora za socioekonomsku analizu ECHA-e;</w:t>
      </w:r>
    </w:p>
    <w:p w14:paraId="7BADCEEA"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(b)</w:t>
      </w:r>
      <w:r w:rsidRPr="005A62A9">
        <w:rPr>
          <w:szCs w:val="24"/>
          <w:lang w:eastAsia="en-US"/>
        </w:rPr>
        <w:tab/>
        <w:t>rezultati programa praćenja uspostavljenih u skladu s člankom 8. Direktive 2000/60/EZ;</w:t>
      </w:r>
    </w:p>
    <w:p w14:paraId="55E7E842" w14:textId="77777777" w:rsidR="00262BCC" w:rsidRPr="005A62A9" w:rsidRDefault="00262BCC">
      <w:pPr>
        <w:widowControl/>
        <w:rPr>
          <w:szCs w:val="24"/>
          <w:lang w:eastAsia="en-US"/>
        </w:rPr>
      </w:pPr>
      <w:r w:rsidRPr="005A62A9">
        <w:rPr>
          <w:szCs w:val="24"/>
          <w:lang w:eastAsia="en-US"/>
        </w:rPr>
        <w:br w:type="page"/>
      </w:r>
    </w:p>
    <w:p w14:paraId="3CC6128E"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lastRenderedPageBreak/>
        <w:t>(c)</w:t>
      </w:r>
      <w:r w:rsidRPr="005A62A9">
        <w:rPr>
          <w:szCs w:val="24"/>
          <w:lang w:eastAsia="en-US"/>
        </w:rPr>
        <w:tab/>
        <w:t>podaci o praćenju prikupljeni u skladu s člankom 8.b stavkom 4. ove Direktive;</w:t>
      </w:r>
    </w:p>
    <w:p w14:paraId="15C29E9D"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(d)</w:t>
      </w:r>
      <w:r w:rsidRPr="005A62A9">
        <w:rPr>
          <w:szCs w:val="24"/>
          <w:lang w:eastAsia="en-US"/>
        </w:rPr>
        <w:tab/>
        <w:t>ishod preispitivanja priloga Direktivi 2006/118/EZ Europskog parlamenta i Vijeća* i Direktivi (EU) 2020/2184 Europskog parlamenta i Vijeća**;</w:t>
      </w:r>
    </w:p>
    <w:p w14:paraId="664BBC62"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(e)</w:t>
      </w:r>
      <w:r w:rsidRPr="005A62A9">
        <w:rPr>
          <w:szCs w:val="24"/>
          <w:lang w:eastAsia="en-US"/>
        </w:rPr>
        <w:tab/>
        <w:t>zahtjevi za rješavanje problema onečišćenja tla, uključujući povezane podatke o praćenju;</w:t>
      </w:r>
    </w:p>
    <w:p w14:paraId="0286E328"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(f)</w:t>
      </w:r>
      <w:r w:rsidRPr="005A62A9">
        <w:rPr>
          <w:szCs w:val="24"/>
          <w:lang w:eastAsia="en-US"/>
        </w:rPr>
        <w:tab/>
        <w:t xml:space="preserve">istraživački programi i znanstvene publikacije Unije, uključujući informacije dobivene tehnologijama daljinskog istraživanja, promatranjem Zemlje (uslužne komponente programa </w:t>
      </w:r>
      <w:proofErr w:type="spellStart"/>
      <w:r w:rsidRPr="005A62A9">
        <w:rPr>
          <w:szCs w:val="24"/>
          <w:lang w:eastAsia="en-US"/>
        </w:rPr>
        <w:t>Copernicus</w:t>
      </w:r>
      <w:proofErr w:type="spellEnd"/>
      <w:r w:rsidRPr="005A62A9">
        <w:rPr>
          <w:szCs w:val="24"/>
          <w:lang w:eastAsia="en-US"/>
        </w:rPr>
        <w:t xml:space="preserve">), </w:t>
      </w:r>
      <w:proofErr w:type="spellStart"/>
      <w:r w:rsidRPr="005A62A9">
        <w:rPr>
          <w:szCs w:val="24"/>
          <w:lang w:eastAsia="en-US"/>
        </w:rPr>
        <w:t>in</w:t>
      </w:r>
      <w:proofErr w:type="spellEnd"/>
      <w:r w:rsidRPr="005A62A9">
        <w:rPr>
          <w:szCs w:val="24"/>
          <w:lang w:eastAsia="en-US"/>
        </w:rPr>
        <w:t xml:space="preserve"> situ senzorima i uređajima i/ili na temelju podataka koje se temelje na građanskoj znanosti, iskorištavanjem mogućnosti koje pružaju umjetna inteligencija te naprednom analizom i obradom podataka;</w:t>
      </w:r>
    </w:p>
    <w:p w14:paraId="0BC52A0F"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(g)</w:t>
      </w:r>
      <w:r w:rsidRPr="005A62A9">
        <w:rPr>
          <w:szCs w:val="24"/>
          <w:lang w:eastAsia="en-US"/>
        </w:rPr>
        <w:tab/>
        <w:t>primjedbe i informacije relevantnih dionika.</w:t>
      </w:r>
    </w:p>
    <w:p w14:paraId="25EB4198" w14:textId="77777777" w:rsidR="00262BCC" w:rsidRPr="005A62A9" w:rsidRDefault="00262BCC">
      <w:pPr>
        <w:widowControl/>
        <w:rPr>
          <w:b/>
          <w:i/>
          <w:szCs w:val="24"/>
          <w:lang w:eastAsia="en-US"/>
        </w:rPr>
      </w:pPr>
      <w:r w:rsidRPr="005A62A9">
        <w:rPr>
          <w:b/>
          <w:i/>
          <w:szCs w:val="24"/>
          <w:lang w:eastAsia="en-US"/>
        </w:rPr>
        <w:br w:type="page"/>
      </w:r>
    </w:p>
    <w:p w14:paraId="4D401AE8" w14:textId="77777777" w:rsidR="0051051A" w:rsidRPr="005A62A9" w:rsidRDefault="0051051A" w:rsidP="0051051A">
      <w:pPr>
        <w:spacing w:before="120" w:after="120" w:line="360" w:lineRule="auto"/>
        <w:ind w:left="1416" w:hanging="566"/>
        <w:rPr>
          <w:b/>
          <w:szCs w:val="24"/>
          <w:lang w:eastAsia="en-US"/>
        </w:rPr>
      </w:pPr>
      <w:r w:rsidRPr="005A62A9">
        <w:rPr>
          <w:b/>
          <w:i/>
          <w:szCs w:val="24"/>
          <w:lang w:eastAsia="en-US"/>
        </w:rPr>
        <w:lastRenderedPageBreak/>
        <w:t>6a.</w:t>
      </w:r>
      <w:r w:rsidRPr="005A62A9">
        <w:rPr>
          <w:szCs w:val="24"/>
          <w:lang w:eastAsia="en-US"/>
        </w:rPr>
        <w:tab/>
      </w:r>
      <w:r w:rsidRPr="005A62A9">
        <w:rPr>
          <w:b/>
          <w:i/>
          <w:szCs w:val="24"/>
          <w:lang w:eastAsia="en-US"/>
        </w:rPr>
        <w:t xml:space="preserve">Komisija do 12. siječnja 2025. razvija tehničke smjernice o metodama analize za praćenje </w:t>
      </w:r>
      <w:proofErr w:type="spellStart"/>
      <w:r w:rsidRPr="005A62A9">
        <w:rPr>
          <w:b/>
          <w:i/>
          <w:szCs w:val="24"/>
          <w:lang w:eastAsia="en-US"/>
        </w:rPr>
        <w:t>perfluoralkilnih</w:t>
      </w:r>
      <w:proofErr w:type="spellEnd"/>
      <w:r w:rsidRPr="005A62A9">
        <w:rPr>
          <w:b/>
          <w:i/>
          <w:szCs w:val="24"/>
          <w:lang w:eastAsia="en-US"/>
        </w:rPr>
        <w:t xml:space="preserve"> i </w:t>
      </w:r>
      <w:proofErr w:type="spellStart"/>
      <w:r w:rsidRPr="005A62A9">
        <w:rPr>
          <w:b/>
          <w:i/>
          <w:szCs w:val="24"/>
          <w:lang w:eastAsia="en-US"/>
        </w:rPr>
        <w:t>polifluoralkilnih</w:t>
      </w:r>
      <w:proofErr w:type="spellEnd"/>
      <w:r w:rsidRPr="005A62A9">
        <w:rPr>
          <w:b/>
          <w:i/>
          <w:szCs w:val="24"/>
          <w:lang w:eastAsia="en-US"/>
        </w:rPr>
        <w:t xml:space="preserve"> tvari u okviru parametra „ukupnih PFAS-a”. Komisija do 12. siječnja 2026. donosi delegirani akt u skladu s člankom 9.a radi izmjene ove Direktive utvrđivanjem standarda kvalitete za „ukupne PFAS-ove” i odgovarajuće izmjene Priloga I. </w:t>
      </w:r>
      <w:r w:rsidR="00262BCC" w:rsidRPr="005A62A9">
        <w:rPr>
          <w:b/>
          <w:szCs w:val="24"/>
          <w:lang w:eastAsia="en-US"/>
        </w:rPr>
        <w:t xml:space="preserve"> [Am. 120]</w:t>
      </w:r>
    </w:p>
    <w:p w14:paraId="2F5517CD" w14:textId="77777777" w:rsidR="0051051A" w:rsidRPr="005A62A9" w:rsidRDefault="0051051A" w:rsidP="0051051A">
      <w:pPr>
        <w:spacing w:before="120" w:after="120" w:line="360" w:lineRule="auto"/>
        <w:ind w:left="1416" w:hanging="566"/>
        <w:rPr>
          <w:b/>
          <w:szCs w:val="24"/>
          <w:lang w:eastAsia="en-US"/>
        </w:rPr>
      </w:pPr>
      <w:r w:rsidRPr="005A62A9">
        <w:rPr>
          <w:b/>
          <w:i/>
          <w:szCs w:val="24"/>
          <w:lang w:eastAsia="en-US"/>
        </w:rPr>
        <w:t>6b.</w:t>
      </w:r>
      <w:r w:rsidRPr="005A62A9">
        <w:rPr>
          <w:szCs w:val="24"/>
          <w:lang w:eastAsia="en-US"/>
        </w:rPr>
        <w:tab/>
      </w:r>
      <w:r w:rsidRPr="005A62A9">
        <w:rPr>
          <w:b/>
          <w:i/>
          <w:szCs w:val="24"/>
          <w:lang w:eastAsia="en-US"/>
        </w:rPr>
        <w:t xml:space="preserve">Komisija do... [dvije godine nakon stupanja na snagu ove Direktive] utvrđuje tehničke smjernice za metode analize za praćenje </w:t>
      </w:r>
      <w:proofErr w:type="spellStart"/>
      <w:r w:rsidRPr="005A62A9">
        <w:rPr>
          <w:b/>
          <w:i/>
          <w:szCs w:val="24"/>
          <w:lang w:eastAsia="en-US"/>
        </w:rPr>
        <w:t>bisfenola</w:t>
      </w:r>
      <w:proofErr w:type="spellEnd"/>
      <w:r w:rsidRPr="005A62A9">
        <w:rPr>
          <w:b/>
          <w:i/>
          <w:szCs w:val="24"/>
          <w:lang w:eastAsia="en-US"/>
        </w:rPr>
        <w:t xml:space="preserve">, uključujući barem </w:t>
      </w:r>
      <w:proofErr w:type="spellStart"/>
      <w:r w:rsidRPr="005A62A9">
        <w:rPr>
          <w:b/>
          <w:i/>
          <w:szCs w:val="24"/>
          <w:lang w:eastAsia="en-US"/>
        </w:rPr>
        <w:t>bisfenol</w:t>
      </w:r>
      <w:proofErr w:type="spellEnd"/>
      <w:r w:rsidRPr="005A62A9">
        <w:rPr>
          <w:b/>
          <w:i/>
          <w:szCs w:val="24"/>
          <w:lang w:eastAsia="en-US"/>
        </w:rPr>
        <w:t xml:space="preserve">-A, </w:t>
      </w:r>
      <w:proofErr w:type="spellStart"/>
      <w:r w:rsidRPr="005A62A9">
        <w:rPr>
          <w:b/>
          <w:i/>
          <w:szCs w:val="24"/>
          <w:lang w:eastAsia="en-US"/>
        </w:rPr>
        <w:t>bisfenol</w:t>
      </w:r>
      <w:proofErr w:type="spellEnd"/>
      <w:r w:rsidRPr="005A62A9">
        <w:rPr>
          <w:b/>
          <w:i/>
          <w:szCs w:val="24"/>
          <w:lang w:eastAsia="en-US"/>
        </w:rPr>
        <w:t xml:space="preserve">-B i </w:t>
      </w:r>
      <w:proofErr w:type="spellStart"/>
      <w:r w:rsidRPr="005A62A9">
        <w:rPr>
          <w:b/>
          <w:i/>
          <w:szCs w:val="24"/>
          <w:lang w:eastAsia="en-US"/>
        </w:rPr>
        <w:t>bisfenol</w:t>
      </w:r>
      <w:proofErr w:type="spellEnd"/>
      <w:r w:rsidRPr="005A62A9">
        <w:rPr>
          <w:b/>
          <w:i/>
          <w:szCs w:val="24"/>
          <w:lang w:eastAsia="en-US"/>
        </w:rPr>
        <w:t xml:space="preserve">-S, u okviru parametra „ukupni </w:t>
      </w:r>
      <w:proofErr w:type="spellStart"/>
      <w:r w:rsidRPr="005A62A9">
        <w:rPr>
          <w:b/>
          <w:i/>
          <w:szCs w:val="24"/>
          <w:lang w:eastAsia="en-US"/>
        </w:rPr>
        <w:t>bisfenoli</w:t>
      </w:r>
      <w:proofErr w:type="spellEnd"/>
      <w:r w:rsidRPr="005A62A9">
        <w:rPr>
          <w:b/>
          <w:i/>
          <w:szCs w:val="24"/>
          <w:lang w:eastAsia="en-US"/>
        </w:rPr>
        <w:t xml:space="preserve">”. Komisija do...[tri godine nakon stupanja na snagu ove Direktive] donosi delegirani akt u skladu s člankom 9.a radi izmjene ove Direktive utvrđivanjem SKO-a za „ukupne </w:t>
      </w:r>
      <w:proofErr w:type="spellStart"/>
      <w:r w:rsidRPr="005A62A9">
        <w:rPr>
          <w:b/>
          <w:i/>
          <w:szCs w:val="24"/>
          <w:lang w:eastAsia="en-US"/>
        </w:rPr>
        <w:t>bisfenole</w:t>
      </w:r>
      <w:proofErr w:type="spellEnd"/>
      <w:r w:rsidRPr="005A62A9">
        <w:rPr>
          <w:b/>
          <w:i/>
          <w:szCs w:val="24"/>
          <w:lang w:eastAsia="en-US"/>
        </w:rPr>
        <w:t>” primjenom pristupa faktora relativne potencije i odgovarajuće izmjene Priloga I.</w:t>
      </w:r>
      <w:r w:rsidR="00262BCC" w:rsidRPr="005A62A9">
        <w:rPr>
          <w:b/>
          <w:szCs w:val="24"/>
          <w:lang w:eastAsia="en-US"/>
        </w:rPr>
        <w:t xml:space="preserve"> [Am. 121]</w:t>
      </w:r>
    </w:p>
    <w:p w14:paraId="6E7EE9A3" w14:textId="77777777" w:rsidR="00262BCC" w:rsidRPr="005A62A9" w:rsidRDefault="00262BCC">
      <w:pPr>
        <w:widowControl/>
        <w:rPr>
          <w:szCs w:val="24"/>
          <w:lang w:eastAsia="en-US"/>
        </w:rPr>
      </w:pPr>
      <w:r w:rsidRPr="005A62A9">
        <w:rPr>
          <w:szCs w:val="24"/>
          <w:lang w:eastAsia="en-US"/>
        </w:rPr>
        <w:br w:type="page"/>
      </w:r>
    </w:p>
    <w:p w14:paraId="15D60E13"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lastRenderedPageBreak/>
        <w:t>7.</w:t>
      </w:r>
      <w:r w:rsidRPr="005A62A9">
        <w:rPr>
          <w:szCs w:val="24"/>
          <w:lang w:eastAsia="en-US"/>
        </w:rPr>
        <w:tab/>
        <w:t xml:space="preserve">ECHA </w:t>
      </w:r>
      <w:r w:rsidRPr="005A62A9">
        <w:rPr>
          <w:strike/>
          <w:szCs w:val="24"/>
          <w:lang w:eastAsia="en-US"/>
        </w:rPr>
        <w:t xml:space="preserve">svakih šest </w:t>
      </w:r>
      <w:proofErr w:type="spellStart"/>
      <w:r w:rsidRPr="005A62A9">
        <w:rPr>
          <w:strike/>
          <w:szCs w:val="24"/>
          <w:lang w:eastAsia="en-US"/>
        </w:rPr>
        <w:t>godina</w:t>
      </w:r>
      <w:r w:rsidRPr="005A62A9">
        <w:rPr>
          <w:b/>
          <w:i/>
          <w:szCs w:val="24"/>
          <w:lang w:eastAsia="en-US"/>
        </w:rPr>
        <w:t>svake</w:t>
      </w:r>
      <w:proofErr w:type="spellEnd"/>
      <w:r w:rsidRPr="005A62A9">
        <w:rPr>
          <w:b/>
          <w:i/>
          <w:szCs w:val="24"/>
          <w:lang w:eastAsia="en-US"/>
        </w:rPr>
        <w:t xml:space="preserve"> četiri godine</w:t>
      </w:r>
      <w:r w:rsidRPr="005A62A9">
        <w:rPr>
          <w:szCs w:val="24"/>
          <w:lang w:eastAsia="en-US"/>
        </w:rPr>
        <w:t xml:space="preserve"> izrađuje i objavljuje izvješće u kojem sažima nalaze iz znanstvenih izvješća izrađenih u skladu sa stavkom 6. Prvo izvješće podnosi se Komisiji … [Ured za publikacije: umetnuti datum = </w:t>
      </w:r>
      <w:r w:rsidRPr="005A62A9">
        <w:rPr>
          <w:strike/>
          <w:szCs w:val="24"/>
          <w:lang w:eastAsia="en-US"/>
        </w:rPr>
        <w:t xml:space="preserve">pet </w:t>
      </w:r>
      <w:proofErr w:type="spellStart"/>
      <w:r w:rsidRPr="005A62A9">
        <w:rPr>
          <w:strike/>
          <w:szCs w:val="24"/>
          <w:lang w:eastAsia="en-US"/>
        </w:rPr>
        <w:t>godina</w:t>
      </w:r>
      <w:r w:rsidRPr="005A62A9">
        <w:rPr>
          <w:b/>
          <w:i/>
          <w:szCs w:val="24"/>
          <w:lang w:eastAsia="en-US"/>
        </w:rPr>
        <w:t>tri</w:t>
      </w:r>
      <w:proofErr w:type="spellEnd"/>
      <w:r w:rsidRPr="005A62A9">
        <w:rPr>
          <w:b/>
          <w:i/>
          <w:szCs w:val="24"/>
          <w:lang w:eastAsia="en-US"/>
        </w:rPr>
        <w:t xml:space="preserve"> godine</w:t>
      </w:r>
      <w:r w:rsidRPr="005A62A9">
        <w:rPr>
          <w:szCs w:val="24"/>
          <w:lang w:eastAsia="en-US"/>
        </w:rPr>
        <w:t xml:space="preserve"> nakon datuma stupanja na snagu ove Direktive].</w:t>
      </w:r>
      <w:r w:rsidR="00262BCC" w:rsidRPr="005A62A9">
        <w:rPr>
          <w:b/>
          <w:szCs w:val="24"/>
          <w:lang w:eastAsia="en-US"/>
        </w:rPr>
        <w:t xml:space="preserve"> [Am. 122]</w:t>
      </w:r>
    </w:p>
    <w:p w14:paraId="4FE6AC1E" w14:textId="77777777" w:rsidR="0051051A" w:rsidRPr="005A62A9" w:rsidRDefault="0051051A" w:rsidP="0051051A">
      <w:pPr>
        <w:spacing w:before="120" w:after="120" w:line="360" w:lineRule="auto"/>
        <w:ind w:left="850"/>
        <w:rPr>
          <w:szCs w:val="24"/>
          <w:lang w:eastAsia="en-US"/>
        </w:rPr>
      </w:pPr>
      <w:r w:rsidRPr="005A62A9">
        <w:rPr>
          <w:szCs w:val="24"/>
          <w:lang w:eastAsia="en-US"/>
        </w:rPr>
        <w:t>* Direktiva 2006/118/EZ Europskog parlamenta i Vijeća od 12. prosinca 2006. o sprečavanju i kontroli onečišćenja podzemnih voda (SL L 372, 27.12.2006., str. 19.).</w:t>
      </w:r>
    </w:p>
    <w:p w14:paraId="5F65E419" w14:textId="77777777" w:rsidR="0051051A" w:rsidRPr="005A62A9" w:rsidRDefault="0051051A" w:rsidP="0051051A">
      <w:pPr>
        <w:spacing w:before="120" w:after="120" w:line="360" w:lineRule="auto"/>
        <w:ind w:left="850"/>
        <w:rPr>
          <w:szCs w:val="24"/>
          <w:lang w:eastAsia="en-US"/>
        </w:rPr>
      </w:pPr>
      <w:r w:rsidRPr="005A62A9">
        <w:rPr>
          <w:szCs w:val="24"/>
          <w:lang w:eastAsia="en-US"/>
        </w:rPr>
        <w:t>** Direktiva (EU) 2020/2184 Europskog parlamenta i Vijeća od 16. prosinca 2020. o kvaliteti vode namijenjene za ljudsku potrošnju (SL L 435, 23.12.2020., str. 1.).</w:t>
      </w:r>
      <w:r w:rsidR="00262BCC" w:rsidRPr="005A62A9">
        <w:rPr>
          <w:szCs w:val="24"/>
          <w:lang w:eastAsia="en-US"/>
        </w:rPr>
        <w:t>”</w:t>
      </w:r>
      <w:r w:rsidRPr="005A62A9">
        <w:rPr>
          <w:szCs w:val="24"/>
          <w:lang w:eastAsia="en-US"/>
        </w:rPr>
        <w:t>;”</w:t>
      </w:r>
    </w:p>
    <w:p w14:paraId="62EC6DD2" w14:textId="77777777" w:rsidR="00262BCC" w:rsidRPr="005A62A9" w:rsidRDefault="00262BCC">
      <w:pPr>
        <w:widowControl/>
        <w:rPr>
          <w:szCs w:val="24"/>
          <w:lang w:eastAsia="en-US"/>
        </w:rPr>
      </w:pPr>
      <w:r w:rsidRPr="005A62A9">
        <w:rPr>
          <w:szCs w:val="24"/>
          <w:lang w:eastAsia="en-US"/>
        </w:rPr>
        <w:br w:type="page"/>
      </w:r>
    </w:p>
    <w:p w14:paraId="233DE9DB"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(6)</w:t>
      </w:r>
      <w:r w:rsidRPr="005A62A9">
        <w:rPr>
          <w:szCs w:val="24"/>
          <w:lang w:eastAsia="en-US"/>
        </w:rPr>
        <w:tab/>
        <w:t>članak 8.a zamjenjuje se sljedećim:</w:t>
      </w:r>
    </w:p>
    <w:p w14:paraId="194144DD"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8.a</w:t>
      </w:r>
    </w:p>
    <w:p w14:paraId="77FB7EA4" w14:textId="77777777" w:rsidR="0051051A" w:rsidRPr="005A62A9" w:rsidRDefault="0051051A" w:rsidP="0051051A">
      <w:pPr>
        <w:spacing w:before="120" w:after="120" w:line="360" w:lineRule="auto"/>
        <w:ind w:left="850"/>
        <w:rPr>
          <w:szCs w:val="24"/>
          <w:lang w:eastAsia="en-US"/>
        </w:rPr>
      </w:pPr>
      <w:r w:rsidRPr="005A62A9">
        <w:rPr>
          <w:szCs w:val="24"/>
          <w:lang w:eastAsia="en-US"/>
        </w:rPr>
        <w:t>Posebne odredbe za određene tvari</w:t>
      </w:r>
    </w:p>
    <w:p w14:paraId="063647CD"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w:t>
      </w:r>
      <w:r w:rsidRPr="005A62A9">
        <w:rPr>
          <w:szCs w:val="24"/>
          <w:lang w:eastAsia="en-US"/>
        </w:rPr>
        <w:tab/>
        <w:t>U planovima upravljanja riječnim slivom izrađenima u skladu s člankom 13. Direktive 2000/60/EZ, ne dovodeći u pitanje zahtjeve iz odjeljka 1.4.3. Priloga V. toj direktivi vezane uz prikaz ukupnog kemijskog stanja te ciljeve i obveze utvrđene člankom 4. stavkom 1. točkom (a) te direktive, države članice mogu priložiti dodatne karte na kojima su prikazani podaci o kemijskom stanju za jednu ili više sljedećih tvari odvojeno od podataka o drugim tvarima utvrđenim u dijelu A Priloga I. ovoj Direktivi:</w:t>
      </w:r>
    </w:p>
    <w:p w14:paraId="6B6D3E70"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(a)</w:t>
      </w:r>
      <w:r w:rsidRPr="005A62A9">
        <w:rPr>
          <w:szCs w:val="24"/>
          <w:lang w:eastAsia="en-US"/>
        </w:rPr>
        <w:tab/>
        <w:t>tvari koje su u dijelu A Priloga I. utvrđene kao tvari koje se ponašaju kao sveprisutni PBT-i;</w:t>
      </w:r>
    </w:p>
    <w:p w14:paraId="59014D04"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(b)</w:t>
      </w:r>
      <w:r w:rsidRPr="005A62A9">
        <w:rPr>
          <w:szCs w:val="24"/>
          <w:lang w:eastAsia="en-US"/>
        </w:rPr>
        <w:tab/>
        <w:t>novoutvrđene tvari kao rezultat posljednjeg preispitivanja u skladu s člankom 8.;</w:t>
      </w:r>
    </w:p>
    <w:p w14:paraId="21F475E3" w14:textId="77777777" w:rsidR="00262BCC" w:rsidRPr="005A62A9" w:rsidRDefault="00262BCC">
      <w:pPr>
        <w:widowControl/>
        <w:rPr>
          <w:szCs w:val="24"/>
          <w:lang w:eastAsia="en-US"/>
        </w:rPr>
      </w:pPr>
      <w:r w:rsidRPr="005A62A9">
        <w:rPr>
          <w:szCs w:val="24"/>
          <w:lang w:eastAsia="en-US"/>
        </w:rPr>
        <w:br w:type="page"/>
      </w:r>
    </w:p>
    <w:p w14:paraId="3A5B3A5D"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lastRenderedPageBreak/>
        <w:t>(c)</w:t>
      </w:r>
      <w:r w:rsidRPr="005A62A9">
        <w:rPr>
          <w:szCs w:val="24"/>
          <w:lang w:eastAsia="en-US"/>
        </w:rPr>
        <w:tab/>
        <w:t>tvari za koje su u okviru posljednjeg preispitivanja utvrđeni stroži SKO-i u skladu s člankom 8.</w:t>
      </w:r>
    </w:p>
    <w:p w14:paraId="58DAE4C4" w14:textId="77777777" w:rsidR="0051051A" w:rsidRPr="005A62A9" w:rsidRDefault="0051051A" w:rsidP="0051051A">
      <w:pPr>
        <w:spacing w:before="120" w:after="120" w:line="360" w:lineRule="auto"/>
        <w:ind w:left="1416"/>
        <w:rPr>
          <w:b/>
          <w:szCs w:val="24"/>
          <w:lang w:eastAsia="en-US"/>
        </w:rPr>
      </w:pPr>
      <w:r w:rsidRPr="005A62A9">
        <w:rPr>
          <w:szCs w:val="24"/>
          <w:lang w:eastAsia="en-US"/>
        </w:rPr>
        <w:t xml:space="preserve">Države članice u planovima upravljanja riječnim slivom izrađenima u skladu s člankom 13. Direktive 2000/60/EZ </w:t>
      </w:r>
      <w:r w:rsidRPr="005A62A9">
        <w:rPr>
          <w:strike/>
          <w:szCs w:val="24"/>
          <w:lang w:eastAsia="en-US"/>
        </w:rPr>
        <w:t xml:space="preserve">mogu </w:t>
      </w:r>
      <w:proofErr w:type="spellStart"/>
      <w:r w:rsidRPr="005A62A9">
        <w:rPr>
          <w:strike/>
          <w:szCs w:val="24"/>
          <w:lang w:eastAsia="en-US"/>
        </w:rPr>
        <w:t>prikazati</w:t>
      </w:r>
      <w:r w:rsidRPr="005A62A9">
        <w:rPr>
          <w:b/>
          <w:i/>
          <w:szCs w:val="24"/>
          <w:lang w:eastAsia="en-US"/>
        </w:rPr>
        <w:t>prikazuju</w:t>
      </w:r>
      <w:proofErr w:type="spellEnd"/>
      <w:r w:rsidRPr="005A62A9">
        <w:rPr>
          <w:szCs w:val="24"/>
          <w:lang w:eastAsia="en-US"/>
        </w:rPr>
        <w:t xml:space="preserve"> opseg bilo kakvog odstupanja od vrijednosti SKO-a za tvari iz točaka (a), (b) i (c) prvog podstavka. Države članice koje prilažu dodatne karte kako je navedeno u prvom podstavku nastoje osigurati njihovu međusobnu usporedivost na razini riječnog sliva i Unije i stavljaju na raspolaganje podatke u skladu s Direktivom 2003/4/EZ, Direktivom 2007/2/EZ Europskog parlamenta i Vijeća* i Direktivom (EU) 2019/1024 Europskog parlamenta i Vijeća**.</w:t>
      </w:r>
      <w:r w:rsidR="00262BCC" w:rsidRPr="005A62A9">
        <w:rPr>
          <w:b/>
          <w:szCs w:val="24"/>
          <w:lang w:eastAsia="en-US"/>
        </w:rPr>
        <w:t xml:space="preserve"> [Am. 123]</w:t>
      </w:r>
    </w:p>
    <w:p w14:paraId="60870B04" w14:textId="77777777" w:rsidR="00262BCC" w:rsidRPr="005A62A9" w:rsidRDefault="00262BCC">
      <w:pPr>
        <w:widowControl/>
        <w:rPr>
          <w:szCs w:val="24"/>
          <w:lang w:eastAsia="en-US"/>
        </w:rPr>
      </w:pPr>
      <w:r w:rsidRPr="005A62A9">
        <w:rPr>
          <w:szCs w:val="24"/>
          <w:lang w:eastAsia="en-US"/>
        </w:rPr>
        <w:br w:type="page"/>
      </w:r>
    </w:p>
    <w:p w14:paraId="37BE9429"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lastRenderedPageBreak/>
        <w:t>2.</w:t>
      </w:r>
      <w:r w:rsidRPr="005A62A9">
        <w:rPr>
          <w:szCs w:val="24"/>
          <w:lang w:eastAsia="en-US"/>
        </w:rPr>
        <w:tab/>
        <w:t>Države članice tvari koje su u dijelu A Priloga I. utvrđene kao tvari koje se ponašaju kao sveprisutni PBT-i</w:t>
      </w:r>
      <w:r w:rsidRPr="005A62A9">
        <w:rPr>
          <w:b/>
          <w:i/>
          <w:szCs w:val="24"/>
          <w:lang w:eastAsia="en-US"/>
        </w:rPr>
        <w:t xml:space="preserve"> i koje više nisu odobrene niti se koriste u Uniji</w:t>
      </w:r>
      <w:r w:rsidRPr="005A62A9">
        <w:rPr>
          <w:szCs w:val="24"/>
          <w:lang w:eastAsia="en-US"/>
        </w:rPr>
        <w:t xml:space="preserve"> mogu pratiti manje intenzivno nego što se zahtijeva za prioritetne tvari u skladu s člankom 3. stavkom 4. ove Direktive te Prilogom V. Direktivi 2000/60/EZ, pod uvjetom da je praćenje reprezentativno i da je dostupna statistički pouzdana osnovna vrijednost za prisutnost tih tvari u vodnom okolišu. U načelu, u skladu s člankom 3. stavkom 6. drugim podstavkom ove Direktive praćenje bi se trebalo obavljati svake tri godine, osim ako se na temelju tehničkog znanja i stručne procjene utvrdi drugi interval.</w:t>
      </w:r>
      <w:r w:rsidR="00262BCC" w:rsidRPr="005A62A9">
        <w:rPr>
          <w:b/>
          <w:szCs w:val="24"/>
          <w:lang w:eastAsia="en-US"/>
        </w:rPr>
        <w:t xml:space="preserve"> [Am. 124]</w:t>
      </w:r>
    </w:p>
    <w:p w14:paraId="2546BE77" w14:textId="77777777" w:rsidR="00262BCC" w:rsidRPr="005A62A9" w:rsidRDefault="00262BCC">
      <w:pPr>
        <w:widowControl/>
        <w:rPr>
          <w:szCs w:val="24"/>
          <w:lang w:eastAsia="en-US"/>
        </w:rPr>
      </w:pPr>
      <w:r w:rsidRPr="005A62A9">
        <w:rPr>
          <w:szCs w:val="24"/>
          <w:lang w:eastAsia="en-US"/>
        </w:rPr>
        <w:br w:type="page"/>
      </w:r>
    </w:p>
    <w:p w14:paraId="26059F58"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3.</w:t>
      </w:r>
      <w:r w:rsidRPr="005A62A9">
        <w:rPr>
          <w:szCs w:val="24"/>
          <w:lang w:eastAsia="en-US"/>
        </w:rPr>
        <w:tab/>
        <w:t xml:space="preserve">Države članice od … [Ured za publikacije: umetnuti datum = prvi dan mjeseca koji slijedi 18 mjeseci od datuma stupanja na snagu ove Direktive] u razdoblju od dvije godine prate prisutnost estrogenskih tvari u vodnim tijelima primjenom metoda praćenja koje se temelje na učinku. Praćenje provode najmanje četiri puta tijekom svake od te dvije godine na mjestima na kojima se tri estrogenska hormona 7-beta </w:t>
      </w:r>
      <w:proofErr w:type="spellStart"/>
      <w:r w:rsidRPr="005A62A9">
        <w:rPr>
          <w:szCs w:val="24"/>
          <w:lang w:eastAsia="en-US"/>
        </w:rPr>
        <w:t>estradiol</w:t>
      </w:r>
      <w:proofErr w:type="spellEnd"/>
      <w:r w:rsidRPr="005A62A9">
        <w:rPr>
          <w:szCs w:val="24"/>
          <w:lang w:eastAsia="en-US"/>
        </w:rPr>
        <w:t xml:space="preserve"> (E2), </w:t>
      </w:r>
      <w:proofErr w:type="spellStart"/>
      <w:r w:rsidRPr="005A62A9">
        <w:rPr>
          <w:szCs w:val="24"/>
          <w:lang w:eastAsia="en-US"/>
        </w:rPr>
        <w:t>estron</w:t>
      </w:r>
      <w:proofErr w:type="spellEnd"/>
      <w:r w:rsidRPr="005A62A9">
        <w:rPr>
          <w:szCs w:val="24"/>
          <w:lang w:eastAsia="en-US"/>
        </w:rPr>
        <w:t xml:space="preserve"> (E1) i alfa-</w:t>
      </w:r>
      <w:proofErr w:type="spellStart"/>
      <w:r w:rsidRPr="005A62A9">
        <w:rPr>
          <w:szCs w:val="24"/>
          <w:lang w:eastAsia="en-US"/>
        </w:rPr>
        <w:t>etinil</w:t>
      </w:r>
      <w:proofErr w:type="spellEnd"/>
      <w:r w:rsidRPr="005A62A9">
        <w:rPr>
          <w:szCs w:val="24"/>
          <w:lang w:eastAsia="en-US"/>
        </w:rPr>
        <w:t xml:space="preserve"> </w:t>
      </w:r>
      <w:proofErr w:type="spellStart"/>
      <w:r w:rsidRPr="005A62A9">
        <w:rPr>
          <w:szCs w:val="24"/>
          <w:lang w:eastAsia="en-US"/>
        </w:rPr>
        <w:t>estradiol</w:t>
      </w:r>
      <w:proofErr w:type="spellEnd"/>
      <w:r w:rsidRPr="005A62A9">
        <w:rPr>
          <w:szCs w:val="24"/>
          <w:lang w:eastAsia="en-US"/>
        </w:rPr>
        <w:t xml:space="preserve"> (EE2), koja su navedena u dijelu A Priloga I. ovoj Direktivi, prate konvencionalnim analitičkim metodama u skladu s člankom 8. Direktive 2000/60/EZ i Prilogom V. toj direktivi. Države članice mogu se koristiti mrežom mjesta praćenja utvrđenih za nadzorno praćenje reprezentativnih površinskih voda u skladu s točkom 1.3.1. Priloga V. Direktivi 2000/60/EZ.</w:t>
      </w:r>
    </w:p>
    <w:p w14:paraId="40BEAAB7"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t>3a.</w:t>
      </w:r>
      <w:r w:rsidRPr="005A62A9">
        <w:rPr>
          <w:szCs w:val="24"/>
          <w:lang w:eastAsia="en-US"/>
        </w:rPr>
        <w:tab/>
      </w:r>
      <w:r w:rsidRPr="005A62A9">
        <w:rPr>
          <w:b/>
          <w:i/>
          <w:szCs w:val="24"/>
          <w:lang w:eastAsia="en-US"/>
        </w:rPr>
        <w:t>Komisija u roku od 12 mjeseci nakon dvogodišnjeg razdoblja iz stavka 3. objavljuje izvješće o pouzdanosti metoda koje se temelje na učinku usporedbom rezultata temeljenih na učinku s rezultatima dobivenim primjenom konvencionalnih metoda za praćenje triju estrogenskih tvari navedenih u stavku 3., s obzirom na mogućnost određivanja pokretačkih vrijednosti na temelju učinka u budućnosti.</w:t>
      </w:r>
    </w:p>
    <w:p w14:paraId="6DA80DB6" w14:textId="77777777" w:rsidR="00262BCC" w:rsidRPr="005A62A9" w:rsidRDefault="00262BCC">
      <w:pPr>
        <w:widowControl/>
        <w:rPr>
          <w:b/>
          <w:i/>
          <w:szCs w:val="24"/>
          <w:lang w:eastAsia="en-US"/>
        </w:rPr>
      </w:pPr>
      <w:r w:rsidRPr="005A62A9">
        <w:rPr>
          <w:b/>
          <w:i/>
          <w:szCs w:val="24"/>
          <w:lang w:eastAsia="en-US"/>
        </w:rPr>
        <w:br w:type="page"/>
      </w:r>
    </w:p>
    <w:p w14:paraId="6322FA26" w14:textId="77777777" w:rsidR="0051051A" w:rsidRPr="005A62A9" w:rsidRDefault="0051051A" w:rsidP="0051051A">
      <w:pPr>
        <w:spacing w:before="120" w:after="120" w:line="360" w:lineRule="auto"/>
        <w:ind w:left="1416"/>
        <w:rPr>
          <w:b/>
          <w:szCs w:val="24"/>
          <w:lang w:eastAsia="en-US"/>
        </w:rPr>
      </w:pPr>
      <w:r w:rsidRPr="005A62A9">
        <w:rPr>
          <w:b/>
          <w:i/>
          <w:szCs w:val="24"/>
          <w:lang w:eastAsia="en-US"/>
        </w:rPr>
        <w:lastRenderedPageBreak/>
        <w:t>Nakon što metode koje se temelje na učinku budu spremne za upotrebu i u odnosu na druge tvari, Komisija je ovlaštena donijeti delegirane akte u skladu s člankom 9.a za dopunu ove Direktive tako da se doda zahtjev da države članice koriste metode koje se temelje na učinku usporedno s uobičajenim metodama praćenja u svrhu procjene prisutnosti tih tvari u vodnim tijelima.</w:t>
      </w:r>
      <w:r w:rsidR="00262BCC" w:rsidRPr="005A62A9">
        <w:rPr>
          <w:b/>
          <w:szCs w:val="24"/>
          <w:lang w:eastAsia="en-US"/>
        </w:rPr>
        <w:t xml:space="preserve"> [Am. 125]</w:t>
      </w:r>
    </w:p>
    <w:p w14:paraId="4FE36789" w14:textId="77777777" w:rsidR="0051051A" w:rsidRPr="005A62A9" w:rsidRDefault="0051051A" w:rsidP="0051051A">
      <w:pPr>
        <w:spacing w:before="120" w:after="120" w:line="360" w:lineRule="auto"/>
        <w:ind w:left="850"/>
        <w:rPr>
          <w:szCs w:val="24"/>
          <w:lang w:eastAsia="en-US"/>
        </w:rPr>
      </w:pPr>
      <w:r w:rsidRPr="005A62A9">
        <w:rPr>
          <w:szCs w:val="24"/>
          <w:lang w:eastAsia="en-US"/>
        </w:rPr>
        <w:t>* Direktiva 2007/2/EZ Europskog parlamenta i Vijeća od 14. ožujka 2007. o uspostavljanju infrastrukture za prostorne informacije u Europskoj zajednici (INSPIRE) (SL L 108, 25.4.2007., str. 1.).</w:t>
      </w:r>
    </w:p>
    <w:p w14:paraId="6207C38A" w14:textId="77777777" w:rsidR="0051051A" w:rsidRPr="005A62A9" w:rsidRDefault="0051051A" w:rsidP="0051051A">
      <w:pPr>
        <w:spacing w:before="120" w:after="120" w:line="360" w:lineRule="auto"/>
        <w:ind w:left="850"/>
        <w:rPr>
          <w:szCs w:val="24"/>
          <w:lang w:eastAsia="en-US"/>
        </w:rPr>
      </w:pPr>
      <w:r w:rsidRPr="005A62A9">
        <w:rPr>
          <w:szCs w:val="24"/>
          <w:lang w:eastAsia="en-US"/>
        </w:rPr>
        <w:t>** Direktiva (EU) 2019/1024 Europskog parlamenta i Vijeća od 20. lipnja 2019. o otvorenim podatcima i ponovnoj uporabi informacija javnog sektora (SL L 172, 26.6.2019., str. 56.).;”</w:t>
      </w:r>
    </w:p>
    <w:p w14:paraId="5EE57DFE" w14:textId="77777777" w:rsidR="00262BCC" w:rsidRPr="005A62A9" w:rsidRDefault="00262BCC">
      <w:pPr>
        <w:widowControl/>
        <w:rPr>
          <w:szCs w:val="24"/>
          <w:lang w:eastAsia="en-US"/>
        </w:rPr>
      </w:pPr>
      <w:r w:rsidRPr="005A62A9">
        <w:rPr>
          <w:szCs w:val="24"/>
          <w:lang w:eastAsia="en-US"/>
        </w:rPr>
        <w:br w:type="page"/>
      </w:r>
    </w:p>
    <w:p w14:paraId="251F5297"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(7)</w:t>
      </w:r>
      <w:r w:rsidRPr="005A62A9">
        <w:rPr>
          <w:szCs w:val="24"/>
          <w:lang w:eastAsia="en-US"/>
        </w:rPr>
        <w:tab/>
        <w:t>članak 8.b zamjenjuje se sljedećim:</w:t>
      </w:r>
    </w:p>
    <w:p w14:paraId="3DB0321D"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8.b</w:t>
      </w:r>
    </w:p>
    <w:p w14:paraId="2B7F5269" w14:textId="77777777" w:rsidR="0051051A" w:rsidRPr="005A62A9" w:rsidRDefault="0051051A" w:rsidP="0051051A">
      <w:pPr>
        <w:spacing w:before="120" w:after="120" w:line="360" w:lineRule="auto"/>
        <w:ind w:left="850"/>
        <w:rPr>
          <w:szCs w:val="24"/>
          <w:lang w:eastAsia="en-US"/>
        </w:rPr>
      </w:pPr>
      <w:r w:rsidRPr="005A62A9">
        <w:rPr>
          <w:szCs w:val="24"/>
          <w:lang w:eastAsia="en-US"/>
        </w:rPr>
        <w:t>Popis praćenja</w:t>
      </w:r>
    </w:p>
    <w:p w14:paraId="4E8951BF"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w:t>
      </w:r>
      <w:r w:rsidRPr="005A62A9">
        <w:rPr>
          <w:szCs w:val="24"/>
          <w:lang w:eastAsia="en-US"/>
        </w:rPr>
        <w:tab/>
        <w:t>Komisija je ovlaštena donositi provedbene akte kojima se, uzimajući u obzir znanstvena izvješća koje je izradila ECHA, utvrđuje popis praćenja tvari za koje je od država članica potrebno prikupiti podatke praćenja na razini Unije i određuje format koji će države članice upotrebljavati za izvješćivanje Komisije o rezultatima tog praćenja i povezanim informacijama. Ti se provedbeni akti donose u skladu s postupkom ispitivanja iz članka 9. stavka 2.</w:t>
      </w:r>
    </w:p>
    <w:p w14:paraId="0511F0CB" w14:textId="77777777" w:rsidR="00262BCC" w:rsidRPr="005A62A9" w:rsidRDefault="00262BCC">
      <w:pPr>
        <w:widowControl/>
        <w:rPr>
          <w:szCs w:val="24"/>
          <w:lang w:eastAsia="en-US"/>
        </w:rPr>
      </w:pPr>
      <w:r w:rsidRPr="005A62A9">
        <w:rPr>
          <w:szCs w:val="24"/>
          <w:lang w:eastAsia="en-US"/>
        </w:rPr>
        <w:br w:type="page"/>
      </w:r>
    </w:p>
    <w:p w14:paraId="1C4F5E82"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 xml:space="preserve">Popis praćenja </w:t>
      </w:r>
      <w:r w:rsidRPr="005A62A9">
        <w:rPr>
          <w:strike/>
          <w:szCs w:val="24"/>
          <w:lang w:eastAsia="en-US"/>
        </w:rPr>
        <w:t xml:space="preserve">u svakom trenutku </w:t>
      </w:r>
      <w:r w:rsidRPr="005A62A9">
        <w:rPr>
          <w:szCs w:val="24"/>
          <w:lang w:eastAsia="en-US"/>
        </w:rPr>
        <w:t xml:space="preserve">sadržava </w:t>
      </w:r>
      <w:r w:rsidRPr="005A62A9">
        <w:rPr>
          <w:strike/>
          <w:szCs w:val="24"/>
          <w:lang w:eastAsia="en-US"/>
        </w:rPr>
        <w:t>najviše 10</w:t>
      </w:r>
      <w:r w:rsidRPr="005A62A9">
        <w:rPr>
          <w:b/>
          <w:i/>
          <w:szCs w:val="24"/>
          <w:lang w:eastAsia="en-US"/>
        </w:rPr>
        <w:t xml:space="preserve">najmanje pet </w:t>
      </w:r>
      <w:proofErr w:type="spellStart"/>
      <w:r w:rsidRPr="005A62A9">
        <w:rPr>
          <w:b/>
          <w:i/>
          <w:szCs w:val="24"/>
          <w:lang w:eastAsia="en-US"/>
        </w:rPr>
        <w:t>novozabrinjavajućih</w:t>
      </w:r>
      <w:proofErr w:type="spellEnd"/>
      <w:r w:rsidRPr="005A62A9">
        <w:rPr>
          <w:szCs w:val="24"/>
          <w:lang w:eastAsia="en-US"/>
        </w:rPr>
        <w:t xml:space="preserve"> tvari ili skupina tvari</w:t>
      </w:r>
      <w:r w:rsidRPr="005A62A9">
        <w:rPr>
          <w:strike/>
          <w:szCs w:val="24"/>
          <w:lang w:eastAsia="en-US"/>
        </w:rPr>
        <w:t xml:space="preserve"> te se u njemu navode mediji za praćenje i moguć</w:t>
      </w:r>
      <w:r w:rsidR="00506075" w:rsidRPr="005A62A9">
        <w:rPr>
          <w:strike/>
          <w:szCs w:val="24"/>
          <w:lang w:eastAsia="en-US"/>
        </w:rPr>
        <w:t>e metode analize za svaku tvar.</w:t>
      </w:r>
      <w:r w:rsidRPr="005A62A9">
        <w:rPr>
          <w:b/>
          <w:i/>
          <w:szCs w:val="24"/>
          <w:lang w:eastAsia="en-US"/>
        </w:rPr>
        <w:t>, odabranih</w:t>
      </w:r>
      <w:r w:rsidR="00506075" w:rsidRPr="005A62A9">
        <w:rPr>
          <w:b/>
          <w:i/>
          <w:szCs w:val="24"/>
          <w:lang w:eastAsia="en-US"/>
        </w:rPr>
        <w:t xml:space="preserve"> </w:t>
      </w:r>
      <w:r w:rsidR="00506075" w:rsidRPr="005A62A9">
        <w:rPr>
          <w:b/>
          <w:i/>
        </w:rPr>
        <w:t>među onim tvarima za koje dostupne informacije, također</w:t>
      </w:r>
      <w:r w:rsidR="00506075" w:rsidRPr="005A62A9">
        <w:t xml:space="preserve"> </w:t>
      </w:r>
      <w:r w:rsidR="00506075" w:rsidRPr="005A62A9">
        <w:rPr>
          <w:b/>
          <w:i/>
        </w:rPr>
        <w:t>u skladu s podstavkom 4., ukazuju na to da bi mogle predstavljati znatan rizik za vodni okoliš, ili znatan rizik koji se putem njega prenosi, na razini Unije te za koje podaci o praćenju nisu dostatni, osim ako je broj tvari ili skupina tvari za koje dostupne informacije ukazuju da bi mogle predstavljati znatan rizik za vodni okoliš, ili znatan rizik koji se putem njega prenosi, manji od pet, u kojem slučaju popis praćenja sadržava sve te tvari</w:t>
      </w:r>
      <w:r w:rsidRPr="005A62A9">
        <w:rPr>
          <w:b/>
          <w:i/>
          <w:szCs w:val="24"/>
          <w:lang w:eastAsia="en-US"/>
        </w:rPr>
        <w:t>.</w:t>
      </w:r>
    </w:p>
    <w:p w14:paraId="2BE974FF" w14:textId="77777777" w:rsidR="0051051A" w:rsidRPr="005A62A9" w:rsidRDefault="0051051A" w:rsidP="0051051A">
      <w:pPr>
        <w:spacing w:before="120" w:after="120" w:line="360" w:lineRule="auto"/>
        <w:ind w:left="1416"/>
        <w:rPr>
          <w:szCs w:val="24"/>
          <w:lang w:eastAsia="en-US"/>
        </w:rPr>
      </w:pPr>
      <w:r w:rsidRPr="005A62A9">
        <w:rPr>
          <w:b/>
          <w:i/>
          <w:szCs w:val="24"/>
          <w:lang w:eastAsia="en-US"/>
        </w:rPr>
        <w:t>Osim minimalnog broja tvari ili skupine tvari, popis praćenja može sadržavati i pokazatelje onečišćenja.</w:t>
      </w:r>
    </w:p>
    <w:p w14:paraId="363A3753" w14:textId="77777777" w:rsidR="0051051A" w:rsidRPr="005A62A9" w:rsidRDefault="0051051A" w:rsidP="0051051A">
      <w:pPr>
        <w:spacing w:before="120" w:after="120" w:line="360" w:lineRule="auto"/>
        <w:ind w:left="1416"/>
        <w:rPr>
          <w:b/>
          <w:szCs w:val="24"/>
          <w:lang w:eastAsia="en-US"/>
        </w:rPr>
      </w:pPr>
      <w:r w:rsidRPr="005A62A9">
        <w:rPr>
          <w:b/>
          <w:i/>
          <w:szCs w:val="24"/>
          <w:lang w:eastAsia="en-US"/>
        </w:rPr>
        <w:t xml:space="preserve">U popisu praćenja navode se mediji za praćenje i moguće metode analize za svaku tvar. </w:t>
      </w:r>
      <w:r w:rsidRPr="005A62A9">
        <w:rPr>
          <w:szCs w:val="24"/>
          <w:lang w:eastAsia="en-US"/>
        </w:rPr>
        <w:t>Ti mediji za praćenje i metode praćenja ne smiju dovoditi do prekomjernih troškova za nadležna tijela.</w:t>
      </w:r>
      <w:r w:rsidR="00506075" w:rsidRPr="005A62A9">
        <w:rPr>
          <w:szCs w:val="24"/>
          <w:lang w:eastAsia="en-US"/>
        </w:rPr>
        <w:t xml:space="preserve"> </w:t>
      </w:r>
      <w:r w:rsidR="00506075" w:rsidRPr="005A62A9">
        <w:rPr>
          <w:strike/>
        </w:rPr>
        <w:t>Tvari koje treba uvrstiti na popis praćenja odabiru se među onim tvarima za koje dostupne informacije ukazuju da bi mogle predstavljati znatan rizik za vodni okoliš, ili znatan rizik koji se putem njega prenosi, na razini Unije te za koje podaci o praćenju nisu dostatni. Taj popis praćenja uključuje tvari koje izazivaju zabrinutost.</w:t>
      </w:r>
      <w:r w:rsidR="00506075" w:rsidRPr="005A62A9">
        <w:rPr>
          <w:b/>
          <w:szCs w:val="24"/>
          <w:lang w:eastAsia="en-US"/>
        </w:rPr>
        <w:t xml:space="preserve"> [Am. 126]</w:t>
      </w:r>
    </w:p>
    <w:p w14:paraId="72693913" w14:textId="77777777" w:rsidR="00506075" w:rsidRPr="005A62A9" w:rsidRDefault="00506075">
      <w:pPr>
        <w:widowControl/>
        <w:rPr>
          <w:strike/>
          <w:szCs w:val="24"/>
          <w:lang w:eastAsia="en-US"/>
        </w:rPr>
      </w:pPr>
      <w:r w:rsidRPr="005A62A9">
        <w:rPr>
          <w:strike/>
          <w:szCs w:val="24"/>
          <w:lang w:eastAsia="en-US"/>
        </w:rPr>
        <w:br w:type="page"/>
      </w:r>
    </w:p>
    <w:p w14:paraId="49BF8A82" w14:textId="77777777" w:rsidR="0051051A" w:rsidRPr="005A62A9" w:rsidRDefault="0051051A" w:rsidP="0051051A">
      <w:pPr>
        <w:spacing w:before="120" w:after="120" w:line="360" w:lineRule="auto"/>
        <w:ind w:left="1416"/>
        <w:rPr>
          <w:b/>
          <w:szCs w:val="24"/>
          <w:lang w:eastAsia="en-US"/>
        </w:rPr>
      </w:pPr>
      <w:r w:rsidRPr="005A62A9">
        <w:rPr>
          <w:strike/>
          <w:szCs w:val="24"/>
          <w:lang w:eastAsia="en-US"/>
        </w:rPr>
        <w:lastRenderedPageBreak/>
        <w:t xml:space="preserve">Takve se tvari na popis praćenja uvrštavaju čim se utvrde </w:t>
      </w:r>
      <w:r w:rsidRPr="005A62A9">
        <w:rPr>
          <w:szCs w:val="24"/>
          <w:lang w:eastAsia="en-US"/>
        </w:rPr>
        <w:t xml:space="preserve">Prikladne metode praćenja </w:t>
      </w:r>
      <w:proofErr w:type="spellStart"/>
      <w:r w:rsidRPr="005A62A9">
        <w:rPr>
          <w:szCs w:val="24"/>
          <w:lang w:eastAsia="en-US"/>
        </w:rPr>
        <w:t>mikroplastike</w:t>
      </w:r>
      <w:proofErr w:type="spellEnd"/>
      <w:r w:rsidRPr="005A62A9">
        <w:rPr>
          <w:szCs w:val="24"/>
          <w:lang w:eastAsia="en-US"/>
        </w:rPr>
        <w:t xml:space="preserve"> i odabranih gena za antimikrobnu otpornost</w:t>
      </w:r>
      <w:r w:rsidRPr="005A62A9">
        <w:rPr>
          <w:b/>
          <w:i/>
          <w:szCs w:val="24"/>
          <w:lang w:eastAsia="en-US"/>
        </w:rPr>
        <w:t xml:space="preserve"> utvrđuju se što prije, a najkasnije [prvog dana u mjesecu nakon 18 mjeseci od datuma stupanja na snagu ove Direktive o izmjeni]</w:t>
      </w:r>
      <w:r w:rsidRPr="005A62A9">
        <w:rPr>
          <w:szCs w:val="24"/>
          <w:lang w:eastAsia="en-US"/>
        </w:rPr>
        <w:t>.</w:t>
      </w:r>
      <w:r w:rsidRPr="005A62A9">
        <w:rPr>
          <w:b/>
          <w:i/>
          <w:szCs w:val="24"/>
          <w:lang w:eastAsia="en-US"/>
        </w:rPr>
        <w:t xml:space="preserve"> </w:t>
      </w:r>
      <w:proofErr w:type="spellStart"/>
      <w:r w:rsidRPr="005A62A9">
        <w:rPr>
          <w:b/>
          <w:i/>
          <w:szCs w:val="24"/>
          <w:lang w:eastAsia="en-US"/>
        </w:rPr>
        <w:t>Mikroplastika</w:t>
      </w:r>
      <w:proofErr w:type="spellEnd"/>
      <w:r w:rsidRPr="005A62A9">
        <w:rPr>
          <w:b/>
          <w:i/>
          <w:szCs w:val="24"/>
          <w:lang w:eastAsia="en-US"/>
        </w:rPr>
        <w:t xml:space="preserve"> i odabrani geni za antimikrobnu otpornost uvrštavaju se na popis praćenja čim se utvrde te metode praćenja u skladu sa stavkom 2. Komisija razmatra je li potrebno uključivanje sulfata, </w:t>
      </w:r>
      <w:proofErr w:type="spellStart"/>
      <w:r w:rsidRPr="005A62A9">
        <w:rPr>
          <w:b/>
          <w:i/>
          <w:szCs w:val="24"/>
          <w:lang w:eastAsia="en-US"/>
        </w:rPr>
        <w:t>ksantata</w:t>
      </w:r>
      <w:proofErr w:type="spellEnd"/>
      <w:r w:rsidRPr="005A62A9">
        <w:rPr>
          <w:b/>
          <w:i/>
          <w:szCs w:val="24"/>
          <w:lang w:eastAsia="en-US"/>
        </w:rPr>
        <w:t xml:space="preserve"> i nerelevantnih metabolita pesticida (</w:t>
      </w:r>
      <w:proofErr w:type="spellStart"/>
      <w:r w:rsidRPr="005A62A9">
        <w:rPr>
          <w:b/>
          <w:i/>
          <w:szCs w:val="24"/>
          <w:lang w:eastAsia="en-US"/>
        </w:rPr>
        <w:t>nrM</w:t>
      </w:r>
      <w:proofErr w:type="spellEnd"/>
      <w:r w:rsidRPr="005A62A9">
        <w:rPr>
          <w:b/>
          <w:i/>
          <w:szCs w:val="24"/>
          <w:lang w:eastAsia="en-US"/>
        </w:rPr>
        <w:t>) na popis praćenja kako bi se poboljšala dostupnost podataka o njihovoj prisutnosti u odnosu na područje primjene ove Direktive.</w:t>
      </w:r>
      <w:r w:rsidR="007E7A38" w:rsidRPr="005A62A9">
        <w:rPr>
          <w:b/>
          <w:szCs w:val="24"/>
          <w:lang w:eastAsia="en-US"/>
        </w:rPr>
        <w:t xml:space="preserve"> [Am. 127]</w:t>
      </w:r>
    </w:p>
    <w:p w14:paraId="543179C3" w14:textId="77777777" w:rsidR="0051051A" w:rsidRPr="005A62A9" w:rsidRDefault="0051051A" w:rsidP="0051051A">
      <w:pPr>
        <w:spacing w:before="120" w:after="120" w:line="360" w:lineRule="auto"/>
        <w:ind w:left="1416"/>
        <w:rPr>
          <w:b/>
          <w:szCs w:val="24"/>
          <w:lang w:eastAsia="en-US"/>
        </w:rPr>
      </w:pPr>
      <w:r w:rsidRPr="005A62A9">
        <w:rPr>
          <w:szCs w:val="24"/>
          <w:lang w:eastAsia="en-US"/>
        </w:rPr>
        <w:t xml:space="preserve">ECHA izrađuje znanstvena izvješća kako bi pomogla Komisiji u odabiru tvari </w:t>
      </w:r>
      <w:r w:rsidRPr="005A62A9">
        <w:rPr>
          <w:b/>
          <w:i/>
          <w:szCs w:val="24"/>
          <w:lang w:eastAsia="en-US"/>
        </w:rPr>
        <w:t xml:space="preserve">i pokazatelja onečišćenja </w:t>
      </w:r>
      <w:r w:rsidRPr="005A62A9">
        <w:rPr>
          <w:szCs w:val="24"/>
          <w:lang w:eastAsia="en-US"/>
        </w:rPr>
        <w:t>za popis praćenja, uzimajući u obzir sljedeće informacije:</w:t>
      </w:r>
      <w:r w:rsidR="007E7A38" w:rsidRPr="005A62A9">
        <w:rPr>
          <w:b/>
          <w:szCs w:val="24"/>
          <w:lang w:eastAsia="en-US"/>
        </w:rPr>
        <w:t xml:space="preserve"> [Am. 128]</w:t>
      </w:r>
    </w:p>
    <w:p w14:paraId="09191432"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(a)</w:t>
      </w:r>
      <w:r w:rsidRPr="005A62A9">
        <w:rPr>
          <w:szCs w:val="24"/>
          <w:lang w:eastAsia="en-US"/>
        </w:rPr>
        <w:tab/>
        <w:t>rezultate najnovijeg redovitog preispitivanja Priloga I. ovoj Direktivi;</w:t>
      </w:r>
    </w:p>
    <w:p w14:paraId="22287A4A"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(b)</w:t>
      </w:r>
      <w:r w:rsidRPr="005A62A9">
        <w:rPr>
          <w:szCs w:val="24"/>
          <w:lang w:eastAsia="en-US"/>
        </w:rPr>
        <w:tab/>
        <w:t>preporuke dionika iz članka 8. Direktive 2008/105/EZ;</w:t>
      </w:r>
    </w:p>
    <w:p w14:paraId="05E81E3C" w14:textId="77777777" w:rsidR="007E7A38" w:rsidRPr="005A62A9" w:rsidRDefault="007E7A38">
      <w:pPr>
        <w:widowControl/>
        <w:rPr>
          <w:szCs w:val="24"/>
          <w:lang w:eastAsia="en-US"/>
        </w:rPr>
      </w:pPr>
      <w:r w:rsidRPr="005A62A9">
        <w:rPr>
          <w:szCs w:val="24"/>
          <w:lang w:eastAsia="en-US"/>
        </w:rPr>
        <w:br w:type="page"/>
      </w:r>
    </w:p>
    <w:p w14:paraId="34DCA3DD"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lastRenderedPageBreak/>
        <w:t>(c)</w:t>
      </w:r>
      <w:r w:rsidRPr="005A62A9">
        <w:rPr>
          <w:szCs w:val="24"/>
          <w:lang w:eastAsia="en-US"/>
        </w:rPr>
        <w:tab/>
        <w:t>značajke vodnih područja koje su utvrdile države članice u skladu s člankom 5. Direktive 2000/60/EZ i rezultate programa praćenja uspostavljenih u skladu s člankom 8. te direktive;</w:t>
      </w:r>
    </w:p>
    <w:p w14:paraId="0F871461"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(d)</w:t>
      </w:r>
      <w:r w:rsidRPr="005A62A9">
        <w:rPr>
          <w:szCs w:val="24"/>
          <w:lang w:eastAsia="en-US"/>
        </w:rPr>
        <w:tab/>
        <w:t>informacije o obujmu proizvodnje, obrascima upotrebe, intrinzičnim svojstvima (uključujući, po potrebi, veličinu čestica), koncentracijama u okolišu i štetnim učincima tvari na zdravlje ljudi i vodni okoliš, uključujući informacije prikupljene u skladu s Uredbom (EZ) br. 1907/2006, Uredbom (EZ) br. 1107/2009, Uredbom (EU) br. 528/2012, Uredbom (EU) 2019/6, Direktivom 2001/83/EZ i Direktivom 2009/128/EZ;</w:t>
      </w:r>
    </w:p>
    <w:p w14:paraId="4C257E77" w14:textId="77777777" w:rsidR="0051051A" w:rsidRPr="005A62A9" w:rsidRDefault="0051051A" w:rsidP="0051051A">
      <w:pPr>
        <w:spacing w:before="120" w:after="120" w:line="360" w:lineRule="auto"/>
        <w:ind w:left="1982" w:hanging="566"/>
        <w:rPr>
          <w:b/>
          <w:szCs w:val="24"/>
          <w:lang w:eastAsia="en-US"/>
        </w:rPr>
      </w:pPr>
      <w:r w:rsidRPr="005A62A9">
        <w:rPr>
          <w:szCs w:val="24"/>
          <w:lang w:eastAsia="en-US"/>
        </w:rPr>
        <w:t>(e)</w:t>
      </w:r>
      <w:r w:rsidRPr="005A62A9">
        <w:rPr>
          <w:szCs w:val="24"/>
          <w:lang w:eastAsia="en-US"/>
        </w:rPr>
        <w:tab/>
        <w:t>istraživačke projekte i znanstvene publikacije</w:t>
      </w:r>
      <w:r w:rsidRPr="005A62A9">
        <w:rPr>
          <w:b/>
          <w:i/>
          <w:szCs w:val="24"/>
          <w:lang w:eastAsia="en-US"/>
        </w:rPr>
        <w:t xml:space="preserve"> i dokaze</w:t>
      </w:r>
      <w:r w:rsidRPr="005A62A9">
        <w:rPr>
          <w:szCs w:val="24"/>
          <w:lang w:eastAsia="en-US"/>
        </w:rPr>
        <w:t xml:space="preserve">, uključujući informacije o trendovima i predviđanja na temelju modeliranja ili drugih </w:t>
      </w:r>
      <w:proofErr w:type="spellStart"/>
      <w:r w:rsidRPr="005A62A9">
        <w:rPr>
          <w:szCs w:val="24"/>
          <w:lang w:eastAsia="en-US"/>
        </w:rPr>
        <w:t>prediktivnih</w:t>
      </w:r>
      <w:proofErr w:type="spellEnd"/>
      <w:r w:rsidRPr="005A62A9">
        <w:rPr>
          <w:szCs w:val="24"/>
          <w:lang w:eastAsia="en-US"/>
        </w:rPr>
        <w:t xml:space="preserve"> procjena</w:t>
      </w:r>
      <w:r w:rsidRPr="005A62A9">
        <w:rPr>
          <w:strike/>
          <w:szCs w:val="24"/>
          <w:lang w:eastAsia="en-US"/>
        </w:rPr>
        <w:t xml:space="preserve"> te podataka</w:t>
      </w:r>
      <w:r w:rsidRPr="005A62A9">
        <w:rPr>
          <w:b/>
          <w:i/>
          <w:szCs w:val="24"/>
          <w:lang w:eastAsia="en-US"/>
        </w:rPr>
        <w:t>, kao</w:t>
      </w:r>
      <w:r w:rsidRPr="005A62A9">
        <w:rPr>
          <w:szCs w:val="24"/>
          <w:lang w:eastAsia="en-US"/>
        </w:rPr>
        <w:t xml:space="preserve"> i informacija </w:t>
      </w:r>
      <w:proofErr w:type="spellStart"/>
      <w:r w:rsidRPr="005A62A9">
        <w:rPr>
          <w:strike/>
          <w:szCs w:val="24"/>
          <w:lang w:eastAsia="en-US"/>
        </w:rPr>
        <w:t>dobivenih</w:t>
      </w:r>
      <w:r w:rsidRPr="005A62A9">
        <w:rPr>
          <w:b/>
          <w:i/>
          <w:szCs w:val="24"/>
          <w:lang w:eastAsia="en-US"/>
        </w:rPr>
        <w:t>i</w:t>
      </w:r>
      <w:proofErr w:type="spellEnd"/>
      <w:r w:rsidRPr="005A62A9">
        <w:rPr>
          <w:b/>
          <w:i/>
          <w:szCs w:val="24"/>
          <w:lang w:eastAsia="en-US"/>
        </w:rPr>
        <w:t xml:space="preserve"> podataka prikupljenih</w:t>
      </w:r>
      <w:r w:rsidRPr="005A62A9">
        <w:rPr>
          <w:szCs w:val="24"/>
          <w:lang w:eastAsia="en-US"/>
        </w:rPr>
        <w:t xml:space="preserve"> tehnologijama daljinskog istraživanja, promatranjem Zemlje (uslužne komponente programa </w:t>
      </w:r>
      <w:proofErr w:type="spellStart"/>
      <w:r w:rsidRPr="005A62A9">
        <w:rPr>
          <w:szCs w:val="24"/>
          <w:lang w:eastAsia="en-US"/>
        </w:rPr>
        <w:t>Copernicus</w:t>
      </w:r>
      <w:proofErr w:type="spellEnd"/>
      <w:r w:rsidRPr="005A62A9">
        <w:rPr>
          <w:szCs w:val="24"/>
          <w:lang w:eastAsia="en-US"/>
        </w:rPr>
        <w:t xml:space="preserve">), </w:t>
      </w:r>
      <w:proofErr w:type="spellStart"/>
      <w:r w:rsidRPr="005A62A9">
        <w:rPr>
          <w:szCs w:val="24"/>
          <w:lang w:eastAsia="en-US"/>
        </w:rPr>
        <w:t>in</w:t>
      </w:r>
      <w:proofErr w:type="spellEnd"/>
      <w:r w:rsidRPr="005A62A9">
        <w:rPr>
          <w:szCs w:val="24"/>
          <w:lang w:eastAsia="en-US"/>
        </w:rPr>
        <w:t xml:space="preserve"> situ senzorima i uređajima ili iz podataka koji se temelje na građanskoj znanosti, iskorištavanjem mogućnosti koje pružaju umjetna inteligencija te naprednom analizom i obradom podataka.</w:t>
      </w:r>
      <w:r w:rsidR="007E7A38" w:rsidRPr="005A62A9">
        <w:rPr>
          <w:b/>
          <w:szCs w:val="24"/>
          <w:lang w:eastAsia="en-US"/>
        </w:rPr>
        <w:t xml:space="preserve"> [Am. 129]</w:t>
      </w:r>
    </w:p>
    <w:p w14:paraId="55718208" w14:textId="77777777" w:rsidR="007E7A38" w:rsidRPr="005A62A9" w:rsidRDefault="007E7A38">
      <w:pPr>
        <w:widowControl/>
        <w:rPr>
          <w:szCs w:val="24"/>
          <w:lang w:eastAsia="en-US"/>
        </w:rPr>
      </w:pPr>
      <w:r w:rsidRPr="005A62A9">
        <w:rPr>
          <w:szCs w:val="24"/>
          <w:lang w:eastAsia="en-US"/>
        </w:rPr>
        <w:br w:type="page"/>
      </w:r>
    </w:p>
    <w:p w14:paraId="7E964ED6"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ECHA svake tri godine izrađuje i objavljuje izvješće u kojem sažima nalaze znanstvenih izvješća izrađenih u skladu s četvrtim podstavkom. Prvo izvješće ECHA objavljuje do … [Ured za publikacije: unijeti datum = prvi dan dvadeset prvog mjeseca nakon datuma stupanja na snagu ove Direktive].</w:t>
      </w:r>
    </w:p>
    <w:p w14:paraId="675B5117"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2.</w:t>
      </w:r>
      <w:r w:rsidRPr="005A62A9">
        <w:rPr>
          <w:szCs w:val="24"/>
          <w:lang w:eastAsia="en-US"/>
        </w:rPr>
        <w:tab/>
        <w:t xml:space="preserve">Popis praćenja ažurira se do X [Ured za publikacije: unijeti datum = posljednji dan dvadeset trećeg mjeseca nakon datuma stupanja na snagu ove Direktive] te </w:t>
      </w:r>
      <w:r w:rsidRPr="005A62A9">
        <w:rPr>
          <w:b/>
          <w:i/>
          <w:szCs w:val="24"/>
          <w:lang w:eastAsia="en-US"/>
        </w:rPr>
        <w:t xml:space="preserve">barem </w:t>
      </w:r>
      <w:r w:rsidRPr="005A62A9">
        <w:rPr>
          <w:szCs w:val="24"/>
          <w:lang w:eastAsia="en-US"/>
        </w:rPr>
        <w:t>svakih 36 mjeseci nakon toga</w:t>
      </w:r>
      <w:r w:rsidRPr="005A62A9">
        <w:rPr>
          <w:b/>
          <w:i/>
          <w:szCs w:val="24"/>
          <w:lang w:eastAsia="en-US"/>
        </w:rPr>
        <w:t xml:space="preserve"> ili češće ako se pojave novi znanstveni dokazi koji bi zahtijevali ažuriranje popisa u razdoblju između pojedinačnih preispitivanja.</w:t>
      </w:r>
    </w:p>
    <w:p w14:paraId="3542C82E" w14:textId="77777777" w:rsidR="0051051A" w:rsidRPr="005A62A9" w:rsidRDefault="0051051A" w:rsidP="0051051A">
      <w:pPr>
        <w:spacing w:before="120" w:after="120" w:line="360" w:lineRule="auto"/>
        <w:ind w:left="1416"/>
        <w:rPr>
          <w:szCs w:val="24"/>
          <w:lang w:eastAsia="en-US"/>
        </w:rPr>
      </w:pPr>
      <w:r w:rsidRPr="005A62A9">
        <w:rPr>
          <w:b/>
          <w:i/>
          <w:szCs w:val="24"/>
          <w:lang w:eastAsia="en-US"/>
        </w:rPr>
        <w:t>Države članice svake dvije godine procjenjuju učinak industrijskih aktivnosti povezanih s energetskom tranzicijom na kvalitetu vode i obavješćuju Komisiju o novoutvrđenim prijetnjama kako bi se sukladno tomu mogao ažurirati popis praćenja. Evaluacija je lako dostupna javnosti.</w:t>
      </w:r>
    </w:p>
    <w:p w14:paraId="5E066AF8" w14:textId="77777777" w:rsidR="007E7A38" w:rsidRPr="005A62A9" w:rsidRDefault="007E7A38">
      <w:pPr>
        <w:widowControl/>
        <w:rPr>
          <w:szCs w:val="24"/>
          <w:lang w:eastAsia="en-US"/>
        </w:rPr>
      </w:pPr>
      <w:r w:rsidRPr="005A62A9">
        <w:rPr>
          <w:szCs w:val="24"/>
          <w:lang w:eastAsia="en-US"/>
        </w:rPr>
        <w:br w:type="page"/>
      </w:r>
    </w:p>
    <w:p w14:paraId="37429944" w14:textId="77777777" w:rsidR="0051051A" w:rsidRPr="005A62A9" w:rsidRDefault="0051051A" w:rsidP="0051051A">
      <w:pPr>
        <w:spacing w:before="120" w:after="120" w:line="360" w:lineRule="auto"/>
        <w:ind w:left="1416"/>
        <w:rPr>
          <w:b/>
          <w:szCs w:val="24"/>
          <w:lang w:eastAsia="en-US"/>
        </w:rPr>
      </w:pPr>
      <w:r w:rsidRPr="005A62A9">
        <w:rPr>
          <w:szCs w:val="24"/>
          <w:lang w:eastAsia="en-US"/>
        </w:rPr>
        <w:lastRenderedPageBreak/>
        <w:t>Pri ažuriranju popisa praćenja Komisija s postojećeg popisa praćenja uklanja sve tvari za koje smatra da se njihova opasnost za vodni okoliš može procijeniti bez dodatnih podataka o praćenju. Pri ažuriranju popisa praćenja pojedinačna tvar ili skupina tvari mogu se zadržati na popisu još najviše tri godine ako su za procjenu opasnosti za vodni okoliš potrebni dodatni podaci o praćenju. Svaki ažurirani popis praćenja uključuje i jednu ili više dodatnih tvari za koje Komisija na temelju znanstvenih izvješća ECHA-e smatra da predstavljaju opasnost za vodni okoliš.</w:t>
      </w:r>
      <w:r w:rsidR="00BA1E77" w:rsidRPr="005A62A9">
        <w:rPr>
          <w:b/>
          <w:szCs w:val="24"/>
          <w:lang w:eastAsia="en-US"/>
        </w:rPr>
        <w:t xml:space="preserve"> [Am. 130]</w:t>
      </w:r>
    </w:p>
    <w:p w14:paraId="10FE9222"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3.</w:t>
      </w:r>
      <w:r w:rsidRPr="005A62A9">
        <w:rPr>
          <w:szCs w:val="24"/>
          <w:lang w:eastAsia="en-US"/>
        </w:rPr>
        <w:tab/>
        <w:t>Države članice prate sve tvari ili skupine tvari s popisa praćenja na odabranim reprezentativnim postajama za praćenje tijekom razdoblja od 24 mjeseca. Razdoblje praćenja počinje u roku od šest mjeseci od uvrštavanja tvari na popis.</w:t>
      </w:r>
    </w:p>
    <w:p w14:paraId="1138E052" w14:textId="77777777" w:rsidR="0051051A" w:rsidRPr="005A62A9" w:rsidRDefault="0051051A" w:rsidP="0051051A">
      <w:pPr>
        <w:spacing w:before="120" w:after="120" w:line="360" w:lineRule="auto"/>
        <w:ind w:left="1416"/>
        <w:rPr>
          <w:szCs w:val="24"/>
          <w:lang w:eastAsia="en-US"/>
        </w:rPr>
      </w:pPr>
      <w:r w:rsidRPr="005A62A9">
        <w:rPr>
          <w:szCs w:val="24"/>
          <w:lang w:eastAsia="en-US"/>
        </w:rPr>
        <w:t>Svaka država članica odabire najmanje jednu postaju za praćenje, plus još jednu postaju ako ima više od milijun stanovnika, plus broj postaja jednak broju njezina zemljopisnog područja u km</w:t>
      </w:r>
      <w:r w:rsidRPr="005A62A9">
        <w:rPr>
          <w:szCs w:val="24"/>
          <w:vertAlign w:val="superscript"/>
          <w:lang w:eastAsia="en-US"/>
        </w:rPr>
        <w:t>2</w:t>
      </w:r>
      <w:r w:rsidRPr="005A62A9">
        <w:rPr>
          <w:szCs w:val="24"/>
          <w:lang w:eastAsia="en-US"/>
        </w:rPr>
        <w:t xml:space="preserve"> podijeljenog sa 60 000 (zaokruženo na najbliži cijeli broj), plus broj postaja jednak broju njezinih stanovnika u milijunima podijeljenom s pet milijuna (zaokruženo na najbliži cijeli broj).</w:t>
      </w:r>
    </w:p>
    <w:p w14:paraId="4E026595" w14:textId="77777777" w:rsidR="007E7A38" w:rsidRPr="005A62A9" w:rsidRDefault="007E7A38">
      <w:pPr>
        <w:widowControl/>
        <w:rPr>
          <w:szCs w:val="24"/>
          <w:lang w:eastAsia="en-US"/>
        </w:rPr>
      </w:pPr>
      <w:r w:rsidRPr="005A62A9">
        <w:rPr>
          <w:szCs w:val="24"/>
          <w:lang w:eastAsia="en-US"/>
        </w:rPr>
        <w:br w:type="page"/>
      </w:r>
    </w:p>
    <w:p w14:paraId="4CFFDD05" w14:textId="77777777" w:rsidR="0051051A" w:rsidRPr="005A62A9" w:rsidRDefault="0051051A" w:rsidP="0051051A">
      <w:pPr>
        <w:spacing w:before="120" w:after="120" w:line="360" w:lineRule="auto"/>
        <w:ind w:left="1416"/>
        <w:rPr>
          <w:b/>
          <w:szCs w:val="24"/>
          <w:lang w:eastAsia="en-US"/>
        </w:rPr>
      </w:pPr>
      <w:r w:rsidRPr="005A62A9">
        <w:rPr>
          <w:szCs w:val="24"/>
          <w:lang w:eastAsia="en-US"/>
        </w:rPr>
        <w:lastRenderedPageBreak/>
        <w:t>Pri odabiru reprezentativnih postaja za praćenje, učestalosti praćenja i vremena praćenja s obzirom na godišnje doba za svaku tvar ili skupinu tvari države članice uzimaju u obzir obrasce upotrebe i moguću pojavu te tvari ili skupine tvari. Učestalost praćenja ne smije biti manja od dva puta godišnje</w:t>
      </w:r>
      <w:r w:rsidRPr="005A62A9">
        <w:rPr>
          <w:strike/>
          <w:szCs w:val="24"/>
          <w:lang w:eastAsia="en-US"/>
        </w:rPr>
        <w:t>, osim za tvari koje su osjetljive na klimatske ili sezonske promjene, za koje se praćenje provodi učestalije</w:t>
      </w:r>
      <w:r w:rsidRPr="005A62A9">
        <w:rPr>
          <w:b/>
          <w:i/>
          <w:szCs w:val="24"/>
          <w:lang w:eastAsia="en-US"/>
        </w:rPr>
        <w:t>. Učestalost je veća</w:t>
      </w:r>
      <w:r w:rsidRPr="005A62A9">
        <w:rPr>
          <w:szCs w:val="24"/>
          <w:lang w:eastAsia="en-US"/>
        </w:rPr>
        <w:t>, kako je navedeno u provedbenom aktu kojim se utvrđuje popis praćenja donesen na temelju stavka 1.</w:t>
      </w:r>
      <w:r w:rsidRPr="005A62A9">
        <w:rPr>
          <w:b/>
          <w:i/>
          <w:szCs w:val="24"/>
          <w:lang w:eastAsia="en-US"/>
        </w:rPr>
        <w:t>, za tvari koje su osjetljive na klimatske promjene, uključujući padaline, te za tvari čija će koncentracija vjerojatno dosegnuti vrhunac tijekom kratkih razdoblja zbog sezonskih fluktuacija u uporabi tih tvari.</w:t>
      </w:r>
      <w:r w:rsidR="00BA1E77" w:rsidRPr="005A62A9">
        <w:rPr>
          <w:b/>
          <w:szCs w:val="24"/>
          <w:lang w:eastAsia="en-US"/>
        </w:rPr>
        <w:t xml:space="preserve"> [Am. 131]</w:t>
      </w:r>
    </w:p>
    <w:p w14:paraId="0ECEE522" w14:textId="77777777" w:rsidR="00BA1E77" w:rsidRPr="005A62A9" w:rsidRDefault="00BA1E77">
      <w:pPr>
        <w:widowControl/>
        <w:rPr>
          <w:szCs w:val="24"/>
          <w:lang w:eastAsia="en-US"/>
        </w:rPr>
      </w:pPr>
      <w:r w:rsidRPr="005A62A9">
        <w:rPr>
          <w:szCs w:val="24"/>
          <w:lang w:eastAsia="en-US"/>
        </w:rPr>
        <w:br w:type="page"/>
      </w:r>
    </w:p>
    <w:p w14:paraId="3238F470"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Ako država članica na temelju postojećih programa ili studija praćenja može prikupiti i Komisiji dostaviti dostatne, usporedive, reprezentativne i najnovije podatke praćenja za određenu tvar ili skupinu tvari, može odlučiti da neće poduzeti dodatno praćenje u okviru mehanizma popisa praćenja za tu tvar ili skupinu tvari, pod uvjetom da je tvar ili skupina tvari praćena metodologijom koja je u skladu s medijima za praćenje i metodama analize iz provedbenog akta kojim se utvrđuje popis te s Direktivom 2009/90/EZ*.</w:t>
      </w:r>
    </w:p>
    <w:p w14:paraId="4E06312C"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4.</w:t>
      </w:r>
      <w:r w:rsidRPr="005A62A9">
        <w:rPr>
          <w:szCs w:val="24"/>
          <w:lang w:eastAsia="en-US"/>
        </w:rPr>
        <w:tab/>
        <w:t>Države članice stavljaju na raspolaganje rezultate praćenja iz stavka 3. ovog članka u skladu s člankom 8. stavkom 4. Direktive 2000/60/EZ i provedbenim aktom kojim se utvrđuje popis praćenja donesen u skladu sa stavkom 1. Na raspolaganje stavljaju i informacije o reprezentativnosti postaja za praćenje i o strategiji praćenja.</w:t>
      </w:r>
    </w:p>
    <w:p w14:paraId="5E993F92" w14:textId="77777777" w:rsidR="00BA1E77" w:rsidRPr="005A62A9" w:rsidRDefault="00BA1E77">
      <w:pPr>
        <w:widowControl/>
        <w:rPr>
          <w:szCs w:val="24"/>
          <w:lang w:eastAsia="en-US"/>
        </w:rPr>
      </w:pPr>
      <w:r w:rsidRPr="005A62A9">
        <w:rPr>
          <w:szCs w:val="24"/>
          <w:lang w:eastAsia="en-US"/>
        </w:rPr>
        <w:br w:type="page"/>
      </w:r>
    </w:p>
    <w:p w14:paraId="3828B508"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5.</w:t>
      </w:r>
      <w:r w:rsidRPr="005A62A9">
        <w:rPr>
          <w:szCs w:val="24"/>
          <w:lang w:eastAsia="en-US"/>
        </w:rPr>
        <w:tab/>
        <w:t>ECHA na kraju razdoblja od 24 mjeseca iz stavka 3. preispituje rezultate praćenja i procjenjuje koje tvari ili skupine tvari treba pratiti u sljedećem razdoblju od 24 mjeseca i stoga zadržati na popisu praćenja, a koje se tvari ili skupine tvari mogu ukloniti s popisa praćenja.</w:t>
      </w:r>
    </w:p>
    <w:p w14:paraId="0CB5CA74" w14:textId="77777777" w:rsidR="0051051A" w:rsidRPr="005A62A9" w:rsidRDefault="0051051A" w:rsidP="0051051A">
      <w:pPr>
        <w:spacing w:before="120" w:after="120" w:line="360" w:lineRule="auto"/>
        <w:ind w:left="1416"/>
        <w:rPr>
          <w:szCs w:val="24"/>
          <w:lang w:eastAsia="en-US"/>
        </w:rPr>
      </w:pPr>
      <w:r w:rsidRPr="005A62A9">
        <w:rPr>
          <w:szCs w:val="24"/>
          <w:lang w:eastAsia="en-US"/>
        </w:rPr>
        <w:t>Ako Komisija, uzimajući u obzir procjenu ECHA-e iz prvog podstavka, zaključi da za daljnju procjenu rizika za vodni okoliš nije potrebno daljnje praćenje, ta se procjena uzima u obzir pri reviziji Priloga I. ili Priloga II. iz članka 8.</w:t>
      </w:r>
    </w:p>
    <w:p w14:paraId="35246FC0" w14:textId="77777777" w:rsidR="0051051A" w:rsidRPr="005A62A9" w:rsidRDefault="0051051A" w:rsidP="0051051A">
      <w:pPr>
        <w:spacing w:before="120" w:after="120" w:line="360" w:lineRule="auto"/>
        <w:ind w:left="1416"/>
        <w:rPr>
          <w:szCs w:val="24"/>
          <w:lang w:eastAsia="en-US"/>
        </w:rPr>
      </w:pPr>
      <w:r w:rsidRPr="005A62A9">
        <w:rPr>
          <w:szCs w:val="24"/>
          <w:lang w:eastAsia="en-US"/>
        </w:rPr>
        <w:t>* Direktiva Komisije 2009/90/EZ od 31. srpnja 2009. o utvrđivanju tehničkih specifikacija za kemijsku analizu i praćenje stanja voda u skladu s Direktivom 2000/60/EZ Europskog parlamenta i Vijeća (SL L 201, 1.8.2009., str. 36.).;”</w:t>
      </w:r>
    </w:p>
    <w:p w14:paraId="51DFE7A6" w14:textId="77777777" w:rsidR="00BA1E77" w:rsidRPr="005A62A9" w:rsidRDefault="00BA1E77">
      <w:pPr>
        <w:widowControl/>
        <w:rPr>
          <w:b/>
          <w:i/>
          <w:szCs w:val="24"/>
          <w:lang w:eastAsia="en-US"/>
        </w:rPr>
      </w:pPr>
      <w:r w:rsidRPr="005A62A9">
        <w:rPr>
          <w:b/>
          <w:i/>
          <w:szCs w:val="24"/>
          <w:lang w:eastAsia="en-US"/>
        </w:rPr>
        <w:br w:type="page"/>
      </w:r>
    </w:p>
    <w:p w14:paraId="15C6AF69" w14:textId="77777777" w:rsidR="0051051A" w:rsidRPr="005A62A9" w:rsidRDefault="00BA1E77"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7a</w:t>
      </w:r>
      <w:r w:rsidRPr="005A62A9">
        <w:rPr>
          <w:b/>
          <w:i/>
          <w:szCs w:val="24"/>
          <w:lang w:eastAsia="en-US"/>
        </w:rPr>
        <w:t>)</w:t>
      </w:r>
      <w:r w:rsidR="0051051A" w:rsidRPr="005A62A9">
        <w:rPr>
          <w:szCs w:val="24"/>
          <w:lang w:eastAsia="en-US"/>
        </w:rPr>
        <w:tab/>
      </w:r>
      <w:r w:rsidR="0051051A" w:rsidRPr="005A62A9">
        <w:rPr>
          <w:b/>
          <w:i/>
          <w:szCs w:val="24"/>
          <w:lang w:eastAsia="en-US"/>
        </w:rPr>
        <w:t>Umeće se sljedeći članak 8.ba:</w:t>
      </w:r>
    </w:p>
    <w:p w14:paraId="02441C66" w14:textId="77777777" w:rsidR="0051051A" w:rsidRPr="005A62A9" w:rsidRDefault="0051051A" w:rsidP="0051051A">
      <w:pPr>
        <w:spacing w:before="120" w:after="120" w:line="360" w:lineRule="auto"/>
        <w:ind w:left="850"/>
        <w:rPr>
          <w:szCs w:val="24"/>
          <w:lang w:eastAsia="en-US"/>
        </w:rPr>
      </w:pPr>
      <w:r w:rsidRPr="005A62A9">
        <w:rPr>
          <w:szCs w:val="24"/>
          <w:lang w:eastAsia="en-US"/>
        </w:rPr>
        <w:t>„</w:t>
      </w:r>
      <w:r w:rsidRPr="005A62A9">
        <w:rPr>
          <w:b/>
          <w:i/>
          <w:szCs w:val="24"/>
          <w:lang w:eastAsia="en-US"/>
        </w:rPr>
        <w:t>Članak 8.ba</w:t>
      </w:r>
    </w:p>
    <w:p w14:paraId="0A0232F3" w14:textId="77777777" w:rsidR="0051051A" w:rsidRPr="005A62A9" w:rsidRDefault="0051051A" w:rsidP="0051051A">
      <w:pPr>
        <w:spacing w:before="120" w:after="120" w:line="360" w:lineRule="auto"/>
        <w:ind w:left="850"/>
        <w:rPr>
          <w:b/>
          <w:szCs w:val="24"/>
          <w:lang w:eastAsia="en-US"/>
        </w:rPr>
      </w:pPr>
      <w:r w:rsidRPr="005A62A9">
        <w:rPr>
          <w:b/>
          <w:i/>
          <w:szCs w:val="24"/>
          <w:lang w:eastAsia="en-US"/>
        </w:rPr>
        <w:t xml:space="preserve">Najkasnije... [godinu dana nakon datuma stupanja na snagu ove Direktive] Komisija predstavlja procjenu učinka kojom se ispituje uključivanje u ovu Direktivu mehanizma proširene odgovornosti proizvođača, čime se osigurava da proizvođači koji na tržište stavljaju proizvode koji sadržavaju bilo koju od tvari ili spojeva navedenih u Prilogu I., kao i </w:t>
      </w:r>
      <w:proofErr w:type="spellStart"/>
      <w:r w:rsidRPr="005A62A9">
        <w:rPr>
          <w:b/>
          <w:i/>
          <w:szCs w:val="24"/>
          <w:lang w:eastAsia="en-US"/>
        </w:rPr>
        <w:t>novozabrinjavajuće</w:t>
      </w:r>
      <w:proofErr w:type="spellEnd"/>
      <w:r w:rsidRPr="005A62A9">
        <w:rPr>
          <w:b/>
          <w:i/>
          <w:szCs w:val="24"/>
          <w:lang w:eastAsia="en-US"/>
        </w:rPr>
        <w:t xml:space="preserve"> tvari uvrštene na popis praćenja u skladu s ovom Direktivom, doprinose troškovima programa praćenja osmišljenih u skladu s člankom 8. Direktive 2000/60/EZ. Prema potrebi, procjeni učinka prilaže se zakonodavni prijedlog radi izmjene ove Direktive.</w:t>
      </w:r>
      <w:r w:rsidRPr="005A62A9">
        <w:rPr>
          <w:szCs w:val="24"/>
          <w:lang w:eastAsia="en-US"/>
        </w:rPr>
        <w:t>”</w:t>
      </w:r>
      <w:r w:rsidR="00BA1E77" w:rsidRPr="005A62A9">
        <w:rPr>
          <w:b/>
          <w:szCs w:val="24"/>
          <w:lang w:eastAsia="en-US"/>
        </w:rPr>
        <w:t xml:space="preserve"> [Am. 132]</w:t>
      </w:r>
    </w:p>
    <w:p w14:paraId="1169491B" w14:textId="77777777" w:rsidR="00BA1E77" w:rsidRPr="005A62A9" w:rsidRDefault="00BA1E77">
      <w:pPr>
        <w:widowControl/>
        <w:rPr>
          <w:b/>
          <w:i/>
          <w:szCs w:val="24"/>
          <w:lang w:eastAsia="en-US"/>
        </w:rPr>
      </w:pPr>
      <w:r w:rsidRPr="005A62A9">
        <w:rPr>
          <w:b/>
          <w:i/>
          <w:szCs w:val="24"/>
          <w:lang w:eastAsia="en-US"/>
        </w:rPr>
        <w:br w:type="page"/>
      </w:r>
    </w:p>
    <w:p w14:paraId="0F265D74" w14:textId="77777777" w:rsidR="0051051A" w:rsidRPr="005A62A9" w:rsidRDefault="00BA1E77"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7b</w:t>
      </w:r>
      <w:r w:rsidRPr="005A62A9">
        <w:rPr>
          <w:b/>
          <w:i/>
          <w:szCs w:val="24"/>
          <w:lang w:eastAsia="en-US"/>
        </w:rPr>
        <w:t>)</w:t>
      </w:r>
      <w:r w:rsidR="0051051A" w:rsidRPr="005A62A9">
        <w:rPr>
          <w:szCs w:val="24"/>
          <w:lang w:eastAsia="en-US"/>
        </w:rPr>
        <w:tab/>
      </w:r>
      <w:r w:rsidR="0051051A" w:rsidRPr="005A62A9">
        <w:rPr>
          <w:b/>
          <w:i/>
          <w:szCs w:val="24"/>
          <w:lang w:eastAsia="en-US"/>
        </w:rPr>
        <w:t>Umeće se sljedeći članak:</w:t>
      </w:r>
    </w:p>
    <w:p w14:paraId="4DDBEEC3" w14:textId="77777777" w:rsidR="0051051A" w:rsidRPr="005A62A9" w:rsidRDefault="0051051A" w:rsidP="0051051A">
      <w:pPr>
        <w:spacing w:before="120" w:after="120" w:line="360" w:lineRule="auto"/>
        <w:ind w:left="850"/>
        <w:rPr>
          <w:szCs w:val="24"/>
          <w:lang w:eastAsia="en-US"/>
        </w:rPr>
      </w:pPr>
      <w:r w:rsidRPr="005A62A9">
        <w:rPr>
          <w:szCs w:val="24"/>
          <w:lang w:eastAsia="en-US"/>
        </w:rPr>
        <w:t>„</w:t>
      </w:r>
      <w:r w:rsidRPr="005A62A9">
        <w:rPr>
          <w:b/>
          <w:i/>
          <w:szCs w:val="24"/>
          <w:lang w:eastAsia="en-US"/>
        </w:rPr>
        <w:t>Članak 8.bb</w:t>
      </w:r>
      <w:r w:rsidRPr="005A62A9">
        <w:rPr>
          <w:szCs w:val="24"/>
          <w:lang w:eastAsia="en-US"/>
        </w:rPr>
        <w:br/>
      </w:r>
      <w:r w:rsidRPr="005A62A9">
        <w:rPr>
          <w:b/>
          <w:i/>
          <w:szCs w:val="24"/>
          <w:lang w:eastAsia="en-US"/>
        </w:rPr>
        <w:t>Europski sustav za praćenje</w:t>
      </w:r>
    </w:p>
    <w:p w14:paraId="09639934" w14:textId="77777777" w:rsidR="0051051A" w:rsidRPr="005A62A9" w:rsidRDefault="0051051A" w:rsidP="0051051A">
      <w:pPr>
        <w:spacing w:before="120" w:after="120" w:line="360" w:lineRule="auto"/>
        <w:ind w:left="850"/>
        <w:rPr>
          <w:szCs w:val="24"/>
          <w:lang w:eastAsia="en-US"/>
        </w:rPr>
      </w:pPr>
      <w:r w:rsidRPr="005A62A9">
        <w:rPr>
          <w:b/>
          <w:i/>
          <w:szCs w:val="24"/>
          <w:lang w:eastAsia="en-US"/>
        </w:rPr>
        <w:t>Komisija... [godinu dana nakon datuma stupanja na snagu ove Direktive] uspostavlja zajednički sustav za praćenje za upravljanje zahtjevima za praćenje koje upute države članice.</w:t>
      </w:r>
    </w:p>
    <w:p w14:paraId="4CF92054" w14:textId="77777777" w:rsidR="0051051A" w:rsidRPr="005A62A9" w:rsidRDefault="0051051A" w:rsidP="0051051A">
      <w:pPr>
        <w:spacing w:before="120" w:after="120" w:line="360" w:lineRule="auto"/>
        <w:ind w:left="850"/>
        <w:rPr>
          <w:szCs w:val="24"/>
          <w:lang w:eastAsia="en-US"/>
        </w:rPr>
      </w:pPr>
      <w:r w:rsidRPr="005A62A9">
        <w:rPr>
          <w:b/>
          <w:i/>
          <w:szCs w:val="24"/>
          <w:lang w:eastAsia="en-US"/>
        </w:rPr>
        <w:t>Komisija definira funkcioniranje sustava za praćenje kojim je, među ostalim, obuhvaćeno sljedeće:</w:t>
      </w:r>
    </w:p>
    <w:p w14:paraId="0C5A1873"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t>(a)</w:t>
      </w:r>
      <w:r w:rsidRPr="005A62A9">
        <w:rPr>
          <w:szCs w:val="24"/>
          <w:lang w:eastAsia="en-US"/>
        </w:rPr>
        <w:tab/>
      </w:r>
      <w:r w:rsidRPr="005A62A9">
        <w:rPr>
          <w:b/>
          <w:i/>
          <w:szCs w:val="24"/>
          <w:lang w:eastAsia="en-US"/>
        </w:rPr>
        <w:t>dobrovoljna priroda korištenja sustava za praćenje, kojim se ne dovode u pitanje mehanizmi koje su države članice već uspostavile;</w:t>
      </w:r>
    </w:p>
    <w:p w14:paraId="7768B6C3" w14:textId="77777777" w:rsidR="0051051A" w:rsidRPr="005A62A9" w:rsidRDefault="0051051A" w:rsidP="0051051A">
      <w:pPr>
        <w:spacing w:before="120" w:after="120" w:line="360" w:lineRule="auto"/>
        <w:ind w:left="1416" w:hanging="566"/>
        <w:rPr>
          <w:szCs w:val="24"/>
          <w:lang w:eastAsia="en-US"/>
        </w:rPr>
      </w:pPr>
      <w:r w:rsidRPr="005A62A9">
        <w:rPr>
          <w:b/>
          <w:i/>
          <w:szCs w:val="24"/>
          <w:lang w:eastAsia="en-US"/>
        </w:rPr>
        <w:t>(b)</w:t>
      </w:r>
      <w:r w:rsidRPr="005A62A9">
        <w:rPr>
          <w:szCs w:val="24"/>
          <w:lang w:eastAsia="en-US"/>
        </w:rPr>
        <w:tab/>
      </w:r>
      <w:r w:rsidRPr="005A62A9">
        <w:rPr>
          <w:b/>
          <w:i/>
          <w:szCs w:val="24"/>
          <w:lang w:eastAsia="en-US"/>
        </w:rPr>
        <w:t>operativni postupci za države članice koje namjeravaju koristiti sustav za praćenje, koji, između ostalog, uključuju obvezno obavješćivanje Komisije, njihove točne potrebe ili mogućnosti u pogledu praćenja, točne protokole za upravljanje uzorcima, kao i koliko dugo namjeravaju sudjelovati u mehanizmu;</w:t>
      </w:r>
    </w:p>
    <w:p w14:paraId="07383F85" w14:textId="77777777" w:rsidR="00BA1E77" w:rsidRPr="005A62A9" w:rsidRDefault="00BA1E77">
      <w:pPr>
        <w:widowControl/>
        <w:rPr>
          <w:b/>
          <w:i/>
          <w:szCs w:val="24"/>
          <w:lang w:eastAsia="en-US"/>
        </w:rPr>
      </w:pPr>
      <w:r w:rsidRPr="005A62A9">
        <w:rPr>
          <w:b/>
          <w:i/>
          <w:szCs w:val="24"/>
          <w:lang w:eastAsia="en-US"/>
        </w:rPr>
        <w:br w:type="page"/>
      </w:r>
    </w:p>
    <w:p w14:paraId="13E97B5B" w14:textId="77777777" w:rsidR="0051051A" w:rsidRPr="005A62A9" w:rsidRDefault="0051051A" w:rsidP="0051051A">
      <w:pPr>
        <w:spacing w:before="120" w:after="120" w:line="360" w:lineRule="auto"/>
        <w:ind w:left="1416" w:hanging="566"/>
        <w:rPr>
          <w:b/>
          <w:szCs w:val="24"/>
          <w:lang w:eastAsia="en-US"/>
        </w:rPr>
      </w:pPr>
      <w:r w:rsidRPr="005A62A9">
        <w:rPr>
          <w:b/>
          <w:i/>
          <w:szCs w:val="24"/>
          <w:lang w:eastAsia="en-US"/>
        </w:rPr>
        <w:lastRenderedPageBreak/>
        <w:t>(c)</w:t>
      </w:r>
      <w:r w:rsidRPr="005A62A9">
        <w:rPr>
          <w:szCs w:val="24"/>
          <w:lang w:eastAsia="en-US"/>
        </w:rPr>
        <w:tab/>
      </w:r>
      <w:r w:rsidRPr="005A62A9">
        <w:rPr>
          <w:b/>
          <w:i/>
          <w:szCs w:val="24"/>
          <w:lang w:eastAsia="en-US"/>
        </w:rPr>
        <w:t>izvori financiranja, koji mogu uključivati relevantne strukturne fondove i programe Unije, kao i doprinose iz privatnog sektora, među ostalim u okviru mehanizma proširene odgovornosti proizvođača, nakon uspostave tog mehanizma u skladu s člankom 8.ba.</w:t>
      </w:r>
      <w:r w:rsidRPr="005A62A9">
        <w:rPr>
          <w:szCs w:val="24"/>
          <w:lang w:eastAsia="en-US"/>
        </w:rPr>
        <w:t>”</w:t>
      </w:r>
      <w:r w:rsidR="00BA1E77" w:rsidRPr="005A62A9">
        <w:rPr>
          <w:b/>
          <w:szCs w:val="24"/>
          <w:lang w:eastAsia="en-US"/>
        </w:rPr>
        <w:t xml:space="preserve"> [Am. 133]</w:t>
      </w:r>
    </w:p>
    <w:p w14:paraId="7F2E01B6"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(8)</w:t>
      </w:r>
      <w:r w:rsidRPr="005A62A9">
        <w:rPr>
          <w:szCs w:val="24"/>
          <w:lang w:eastAsia="en-US"/>
        </w:rPr>
        <w:tab/>
        <w:t>umeće se sljedeći članak 8.d:</w:t>
      </w:r>
    </w:p>
    <w:p w14:paraId="2304910A" w14:textId="77777777" w:rsidR="0051051A" w:rsidRPr="005A62A9" w:rsidRDefault="0051051A" w:rsidP="0051051A">
      <w:pPr>
        <w:spacing w:before="120" w:after="120" w:line="360" w:lineRule="auto"/>
        <w:ind w:left="850"/>
        <w:rPr>
          <w:szCs w:val="24"/>
          <w:lang w:eastAsia="en-US"/>
        </w:rPr>
      </w:pPr>
      <w:r w:rsidRPr="005A62A9">
        <w:rPr>
          <w:szCs w:val="24"/>
          <w:lang w:eastAsia="en-US"/>
        </w:rPr>
        <w:t>„Članak 8.d</w:t>
      </w:r>
    </w:p>
    <w:p w14:paraId="013CF218" w14:textId="77777777" w:rsidR="0051051A" w:rsidRPr="005A62A9" w:rsidRDefault="0051051A" w:rsidP="0051051A">
      <w:pPr>
        <w:spacing w:before="120" w:after="120" w:line="360" w:lineRule="auto"/>
        <w:ind w:left="850"/>
        <w:rPr>
          <w:szCs w:val="24"/>
          <w:lang w:eastAsia="en-US"/>
        </w:rPr>
      </w:pPr>
      <w:r w:rsidRPr="005A62A9">
        <w:rPr>
          <w:szCs w:val="24"/>
          <w:lang w:eastAsia="en-US"/>
        </w:rPr>
        <w:t>Onečišćujuće tvari specifične za riječni sliv</w:t>
      </w:r>
    </w:p>
    <w:p w14:paraId="1A2044CF"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w:t>
      </w:r>
      <w:r w:rsidRPr="005A62A9">
        <w:rPr>
          <w:szCs w:val="24"/>
          <w:lang w:eastAsia="en-US"/>
        </w:rPr>
        <w:tab/>
        <w:t>Države članice u skladu s postupkom utvrđenim u dijelu B Priloga II. ovoj Direktivi utvrđuju i primjenjuju SKO-e za onečišćujuće tvari specifične za riječni sliv obuhvaćene kategorijama navedenima u dijelu A Priloga II. ovoj Direktivi ako na temelju analize i preispitivanja na temelju članka 5. Direktive 2000/60/EU te onečišćujuće tvari predstavljaju opasnost za vodna tijela u jednom ili više njihovih vodnih područja.</w:t>
      </w:r>
    </w:p>
    <w:p w14:paraId="62FC749E" w14:textId="77777777" w:rsidR="0051051A" w:rsidRPr="005A62A9" w:rsidRDefault="0051051A" w:rsidP="0051051A">
      <w:pPr>
        <w:spacing w:before="120" w:after="120" w:line="360" w:lineRule="auto"/>
        <w:ind w:left="1416"/>
        <w:rPr>
          <w:szCs w:val="24"/>
          <w:lang w:eastAsia="en-US"/>
        </w:rPr>
      </w:pPr>
      <w:r w:rsidRPr="005A62A9">
        <w:rPr>
          <w:szCs w:val="24"/>
          <w:lang w:eastAsia="en-US"/>
        </w:rPr>
        <w:t>Države članice do [Ured za publikacije: umetnuti datum = prvi dan mjeseca koji slijedi 18 mjeseci od datuma stupanja na snagu ove Direktive] obavješćuju ECHA-u o SKO-ima iz prvog podstavka. ECHA te informacije stavlja na raspolaganje javnosti.</w:t>
      </w:r>
    </w:p>
    <w:p w14:paraId="0A12B851" w14:textId="77777777" w:rsidR="00BA1E77" w:rsidRPr="005A62A9" w:rsidRDefault="00BA1E77">
      <w:pPr>
        <w:widowControl/>
        <w:rPr>
          <w:szCs w:val="24"/>
          <w:lang w:eastAsia="en-US"/>
        </w:rPr>
      </w:pPr>
      <w:r w:rsidRPr="005A62A9">
        <w:rPr>
          <w:szCs w:val="24"/>
          <w:lang w:eastAsia="en-US"/>
        </w:rPr>
        <w:br w:type="page"/>
      </w:r>
    </w:p>
    <w:p w14:paraId="0B35AE3B"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2.</w:t>
      </w:r>
      <w:r w:rsidRPr="005A62A9">
        <w:rPr>
          <w:szCs w:val="24"/>
          <w:lang w:eastAsia="en-US"/>
        </w:rPr>
        <w:tab/>
        <w:t>Ako su SKO-i za onečišćujuće tvari specifične za riječni sliv utvrđeni na razini Unije i navedeni u dijelu C Priloga II., u skladu s člankom 8., ti SKO-i imaju prednost u odnosu na SKO-e za onečišćujuće tvari specifične za riječni sliv utvrđene na nacionalnoj razini u skladu sa stavkom 1. Države članice primjenjuju SKO-e utvrđene na razini Unije i kako bi utvrdile predstavljaju li onečišćujuće tvari specifične za riječni sliv navedene u dijelu C Priloga II. rizik.</w:t>
      </w:r>
    </w:p>
    <w:p w14:paraId="2569C6C1"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3.</w:t>
      </w:r>
      <w:r w:rsidRPr="005A62A9">
        <w:rPr>
          <w:szCs w:val="24"/>
          <w:lang w:eastAsia="en-US"/>
        </w:rPr>
        <w:tab/>
        <w:t>Poštovanje primjenjivih nacionalnih SKO-a ili SKO-a utvrđenih na razini Unije, prema potrebi, nužno je za postizanje dobrog kemijskog stanja vodnog tijela, u skladu s definicijom iz članka 2. stavka 24. Direktive 2000/60/EZ.;</w:t>
      </w:r>
    </w:p>
    <w:p w14:paraId="65FAB23A" w14:textId="77777777" w:rsidR="0051051A" w:rsidRPr="005A62A9" w:rsidRDefault="0051051A" w:rsidP="0051051A">
      <w:pPr>
        <w:spacing w:before="120" w:after="120" w:line="360" w:lineRule="auto"/>
        <w:ind w:left="1416" w:hanging="566"/>
        <w:rPr>
          <w:b/>
          <w:szCs w:val="24"/>
          <w:lang w:eastAsia="en-US"/>
        </w:rPr>
      </w:pPr>
      <w:r w:rsidRPr="005A62A9">
        <w:rPr>
          <w:b/>
          <w:i/>
          <w:szCs w:val="24"/>
          <w:lang w:eastAsia="en-US"/>
        </w:rPr>
        <w:t>3a.</w:t>
      </w:r>
      <w:r w:rsidRPr="005A62A9">
        <w:rPr>
          <w:szCs w:val="24"/>
          <w:lang w:eastAsia="en-US"/>
        </w:rPr>
        <w:tab/>
      </w:r>
      <w:r w:rsidRPr="005A62A9">
        <w:rPr>
          <w:b/>
          <w:i/>
          <w:szCs w:val="24"/>
          <w:lang w:eastAsia="en-US"/>
        </w:rPr>
        <w:t>Kod utvrđivanja i primjene SKO-a za onečišćujuće tvari specifične za riječni sliv države članice mogu uzeti u obzir bioraspoloživost metala.</w:t>
      </w:r>
      <w:r w:rsidRPr="005A62A9">
        <w:rPr>
          <w:szCs w:val="24"/>
          <w:lang w:eastAsia="en-US"/>
        </w:rPr>
        <w:t>”</w:t>
      </w:r>
      <w:r w:rsidR="00BA1E77" w:rsidRPr="005A62A9">
        <w:rPr>
          <w:b/>
          <w:szCs w:val="24"/>
          <w:lang w:eastAsia="en-US"/>
        </w:rPr>
        <w:t xml:space="preserve"> [Am. 134]</w:t>
      </w:r>
    </w:p>
    <w:p w14:paraId="5D944C49" w14:textId="77777777" w:rsidR="00BA1E77" w:rsidRPr="005A62A9" w:rsidRDefault="00BA1E77">
      <w:pPr>
        <w:widowControl/>
        <w:rPr>
          <w:b/>
          <w:i/>
          <w:szCs w:val="24"/>
          <w:lang w:eastAsia="en-US"/>
        </w:rPr>
      </w:pPr>
      <w:r w:rsidRPr="005A62A9">
        <w:rPr>
          <w:b/>
          <w:i/>
          <w:szCs w:val="24"/>
          <w:lang w:eastAsia="en-US"/>
        </w:rPr>
        <w:br w:type="page"/>
      </w:r>
    </w:p>
    <w:p w14:paraId="1D3F77F8" w14:textId="77777777" w:rsidR="0051051A" w:rsidRPr="005A62A9" w:rsidRDefault="00BA1E77"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8a</w:t>
      </w:r>
      <w:r w:rsidRPr="005A62A9">
        <w:rPr>
          <w:b/>
          <w:i/>
          <w:szCs w:val="24"/>
          <w:lang w:eastAsia="en-US"/>
        </w:rPr>
        <w:t>)</w:t>
      </w:r>
      <w:r w:rsidR="0051051A" w:rsidRPr="005A62A9">
        <w:rPr>
          <w:szCs w:val="24"/>
          <w:lang w:eastAsia="en-US"/>
        </w:rPr>
        <w:tab/>
      </w:r>
      <w:r w:rsidR="0051051A" w:rsidRPr="005A62A9">
        <w:rPr>
          <w:b/>
          <w:i/>
          <w:szCs w:val="24"/>
          <w:lang w:eastAsia="en-US"/>
        </w:rPr>
        <w:t>Članak 9.a stavak 2. mijenja se kako slijedi:</w:t>
      </w:r>
    </w:p>
    <w:p w14:paraId="26EA2AB4" w14:textId="5DF33F6B" w:rsidR="0051051A" w:rsidRPr="005A62A9" w:rsidRDefault="0051051A" w:rsidP="0051051A">
      <w:pPr>
        <w:spacing w:before="120" w:after="120" w:line="360" w:lineRule="auto"/>
        <w:ind w:left="1416" w:hanging="566"/>
        <w:rPr>
          <w:b/>
          <w:szCs w:val="24"/>
          <w:lang w:eastAsia="en-US"/>
        </w:rPr>
      </w:pPr>
      <w:r w:rsidRPr="005A62A9">
        <w:rPr>
          <w:b/>
          <w:i/>
          <w:szCs w:val="24"/>
          <w:lang w:eastAsia="en-US"/>
        </w:rPr>
        <w:t xml:space="preserve">„2. </w:t>
      </w:r>
      <w:r w:rsidRPr="005A62A9">
        <w:rPr>
          <w:b/>
          <w:i/>
          <w:szCs w:val="24"/>
          <w:lang w:eastAsia="en-US"/>
        </w:rPr>
        <w:tab/>
        <w:t>Ovlast za donošenje delegiranih akata iz članka 3. stavka 8., članka 8. stavaka 3., 6.a i 6.b i članka 8.a stavka 3.a dodjeljuje se Komisiji na razdoblje od 6 godina počevši od [Ured za publikacije: unijeti datum = datum stupanja na snagu ove Direktive]. Komisija izrađuje izvješće o delegiranju ovlasti najkasnije devet mjeseci prije kraja šestogodišnjeg razdoblja. Delegiranje ovlasti prešutno se produljuje za razdoblja jednakog trajanja, osim ako se Europski parlament ili Vijeće tom produljenju usprotive najkasnije tri mjeseca prije kraja svakog razdoblja.</w:t>
      </w:r>
      <w:r w:rsidRPr="00E36EAC">
        <w:rPr>
          <w:b/>
          <w:bCs/>
          <w:i/>
          <w:iCs/>
          <w:szCs w:val="24"/>
          <w:lang w:eastAsia="en-US"/>
        </w:rPr>
        <w:t>”</w:t>
      </w:r>
      <w:r w:rsidR="00BA1E77" w:rsidRPr="00E36EAC">
        <w:rPr>
          <w:b/>
          <w:bCs/>
          <w:i/>
          <w:iCs/>
          <w:szCs w:val="24"/>
          <w:lang w:eastAsia="en-US"/>
        </w:rPr>
        <w:t xml:space="preserve"> </w:t>
      </w:r>
      <w:r w:rsidR="00BA1E77" w:rsidRPr="005A62A9">
        <w:rPr>
          <w:b/>
          <w:szCs w:val="24"/>
          <w:lang w:eastAsia="en-US"/>
        </w:rPr>
        <w:t>[Am. 135]</w:t>
      </w:r>
    </w:p>
    <w:p w14:paraId="00750B6B" w14:textId="77777777" w:rsidR="0051051A" w:rsidRPr="005A62A9" w:rsidRDefault="00BA1E77" w:rsidP="0051051A">
      <w:pPr>
        <w:spacing w:before="120" w:after="120" w:line="360" w:lineRule="auto"/>
        <w:ind w:left="850" w:hanging="850"/>
        <w:rPr>
          <w:szCs w:val="24"/>
          <w:lang w:eastAsia="en-US"/>
        </w:rPr>
      </w:pPr>
      <w:r w:rsidRPr="005A62A9">
        <w:rPr>
          <w:b/>
          <w:i/>
          <w:szCs w:val="24"/>
          <w:lang w:eastAsia="en-US"/>
        </w:rPr>
        <w:t>(</w:t>
      </w:r>
      <w:r w:rsidR="0051051A" w:rsidRPr="005A62A9">
        <w:rPr>
          <w:b/>
          <w:i/>
          <w:szCs w:val="24"/>
          <w:lang w:eastAsia="en-US"/>
        </w:rPr>
        <w:t>8b</w:t>
      </w:r>
      <w:r w:rsidRPr="005A62A9">
        <w:rPr>
          <w:b/>
          <w:i/>
          <w:szCs w:val="24"/>
          <w:lang w:eastAsia="en-US"/>
        </w:rPr>
        <w:t>)</w:t>
      </w:r>
      <w:r w:rsidR="0051051A" w:rsidRPr="005A62A9">
        <w:rPr>
          <w:szCs w:val="24"/>
          <w:lang w:eastAsia="en-US"/>
        </w:rPr>
        <w:tab/>
      </w:r>
      <w:r w:rsidR="0051051A" w:rsidRPr="005A62A9">
        <w:rPr>
          <w:b/>
          <w:i/>
          <w:szCs w:val="24"/>
          <w:lang w:eastAsia="en-US"/>
        </w:rPr>
        <w:t>Članak 9.a stavak 3. mijenja se kako slijedi:</w:t>
      </w:r>
    </w:p>
    <w:p w14:paraId="2543BB0D" w14:textId="1A1CCD0E" w:rsidR="0051051A" w:rsidRPr="005A62A9" w:rsidRDefault="0051051A" w:rsidP="0051051A">
      <w:pPr>
        <w:spacing w:before="120" w:after="120" w:line="360" w:lineRule="auto"/>
        <w:ind w:left="1416" w:hanging="566"/>
        <w:rPr>
          <w:b/>
          <w:szCs w:val="24"/>
          <w:lang w:eastAsia="en-US"/>
        </w:rPr>
      </w:pPr>
      <w:r w:rsidRPr="005A62A9">
        <w:rPr>
          <w:b/>
          <w:i/>
          <w:szCs w:val="24"/>
          <w:lang w:eastAsia="en-US"/>
        </w:rPr>
        <w:t xml:space="preserve">„3. </w:t>
      </w:r>
      <w:r w:rsidRPr="005A62A9">
        <w:rPr>
          <w:b/>
          <w:i/>
          <w:szCs w:val="24"/>
          <w:lang w:eastAsia="en-US"/>
        </w:rPr>
        <w:tab/>
        <w:t>Europski parlament ili Vijeće u svakom trenutku mogu opozvati delegiranje ovlasti iz članka 3. stavka 8., članka 8. stavaka 3., 6.a i 6.b i članka 8.a stavka 3.a. Odlukom o opozivu prekida se delegiranje ovlasti koje je u njoj navedeno. Opoziv počinje proizvoditi učinke sljedećeg dana od dana objave spomenute odluke u Službenom listu Europske unije ili na kasniji dan naveden u toj odluci. On ne utječe na valjanost delegiranih akata koji su već na snazi</w:t>
      </w:r>
      <w:r w:rsidRPr="00E36EAC">
        <w:rPr>
          <w:b/>
          <w:iCs/>
          <w:szCs w:val="24"/>
          <w:lang w:eastAsia="en-US"/>
        </w:rPr>
        <w:t>.”</w:t>
      </w:r>
      <w:r w:rsidR="00BA1E77" w:rsidRPr="00E36EAC">
        <w:rPr>
          <w:b/>
          <w:iCs/>
          <w:szCs w:val="24"/>
          <w:lang w:eastAsia="en-US"/>
        </w:rPr>
        <w:t xml:space="preserve"> </w:t>
      </w:r>
      <w:r w:rsidR="00BA1E77" w:rsidRPr="005A62A9">
        <w:rPr>
          <w:b/>
          <w:szCs w:val="24"/>
          <w:lang w:eastAsia="en-US"/>
        </w:rPr>
        <w:t>[Am. 136]</w:t>
      </w:r>
    </w:p>
    <w:p w14:paraId="326B9786" w14:textId="77777777" w:rsidR="00BA1E77" w:rsidRPr="005A62A9" w:rsidRDefault="00BA1E77">
      <w:pPr>
        <w:widowControl/>
        <w:rPr>
          <w:b/>
          <w:i/>
          <w:szCs w:val="24"/>
          <w:lang w:eastAsia="en-US"/>
        </w:rPr>
      </w:pPr>
      <w:r w:rsidRPr="005A62A9">
        <w:rPr>
          <w:b/>
          <w:i/>
          <w:szCs w:val="24"/>
          <w:lang w:eastAsia="en-US"/>
        </w:rPr>
        <w:br w:type="page"/>
      </w:r>
    </w:p>
    <w:p w14:paraId="64A0BEB1" w14:textId="77777777" w:rsidR="0051051A" w:rsidRPr="005A62A9" w:rsidRDefault="00BA1E77"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8c</w:t>
      </w:r>
      <w:r w:rsidRPr="005A62A9">
        <w:rPr>
          <w:b/>
          <w:i/>
          <w:szCs w:val="24"/>
          <w:lang w:eastAsia="en-US"/>
        </w:rPr>
        <w:t>)</w:t>
      </w:r>
      <w:r w:rsidR="0051051A" w:rsidRPr="005A62A9">
        <w:rPr>
          <w:szCs w:val="24"/>
          <w:lang w:eastAsia="en-US"/>
        </w:rPr>
        <w:tab/>
      </w:r>
      <w:r w:rsidR="0051051A" w:rsidRPr="005A62A9">
        <w:rPr>
          <w:b/>
          <w:i/>
          <w:szCs w:val="24"/>
          <w:lang w:eastAsia="en-US"/>
        </w:rPr>
        <w:t>U članku 9.a, umeće se stavak 3.a:</w:t>
      </w:r>
    </w:p>
    <w:p w14:paraId="05C067AE" w14:textId="390022D5" w:rsidR="0051051A" w:rsidRPr="005A62A9" w:rsidRDefault="0051051A" w:rsidP="0051051A">
      <w:pPr>
        <w:spacing w:before="120" w:after="120" w:line="360" w:lineRule="auto"/>
        <w:ind w:left="1416" w:hanging="566"/>
        <w:rPr>
          <w:b/>
          <w:szCs w:val="24"/>
          <w:lang w:eastAsia="en-US"/>
        </w:rPr>
      </w:pPr>
      <w:r w:rsidRPr="005A62A9">
        <w:rPr>
          <w:b/>
          <w:i/>
          <w:szCs w:val="24"/>
          <w:lang w:eastAsia="en-US"/>
        </w:rPr>
        <w:t>„3a.</w:t>
      </w:r>
      <w:r w:rsidRPr="005A62A9">
        <w:rPr>
          <w:b/>
          <w:i/>
          <w:szCs w:val="24"/>
          <w:lang w:eastAsia="en-US"/>
        </w:rPr>
        <w:tab/>
        <w:t xml:space="preserve"> Prije donošenja delegiranog akta Komisija se savjetuje sa stručnjacima koje imenuje svaka država članica u skladu s načelima utvrđenima u </w:t>
      </w:r>
      <w:proofErr w:type="spellStart"/>
      <w:r w:rsidRPr="005A62A9">
        <w:rPr>
          <w:b/>
          <w:i/>
          <w:szCs w:val="24"/>
          <w:lang w:eastAsia="en-US"/>
        </w:rPr>
        <w:t>Međuinstitucijskom</w:t>
      </w:r>
      <w:proofErr w:type="spellEnd"/>
      <w:r w:rsidRPr="005A62A9">
        <w:rPr>
          <w:b/>
          <w:i/>
          <w:szCs w:val="24"/>
          <w:lang w:eastAsia="en-US"/>
        </w:rPr>
        <w:t xml:space="preserve"> sporazumu o boljoj izradi zakonodavstva od 13. travnja </w:t>
      </w:r>
      <w:r w:rsidRPr="00E36EAC">
        <w:rPr>
          <w:b/>
          <w:i/>
          <w:szCs w:val="24"/>
          <w:lang w:eastAsia="en-US"/>
        </w:rPr>
        <w:t>2016.</w:t>
      </w:r>
      <w:r w:rsidRPr="00E36EAC">
        <w:rPr>
          <w:b/>
          <w:szCs w:val="24"/>
          <w:lang w:eastAsia="en-US"/>
        </w:rPr>
        <w:t>”</w:t>
      </w:r>
      <w:r w:rsidR="00BA1E77" w:rsidRPr="005A62A9">
        <w:rPr>
          <w:b/>
          <w:szCs w:val="24"/>
          <w:lang w:eastAsia="en-US"/>
        </w:rPr>
        <w:t xml:space="preserve"> [Am. 137]</w:t>
      </w:r>
    </w:p>
    <w:p w14:paraId="41563210" w14:textId="77777777" w:rsidR="0051051A" w:rsidRPr="005A62A9" w:rsidRDefault="00BA1E77" w:rsidP="0051051A">
      <w:pPr>
        <w:spacing w:before="120" w:after="120" w:line="360" w:lineRule="auto"/>
        <w:ind w:left="850" w:hanging="850"/>
        <w:rPr>
          <w:szCs w:val="24"/>
          <w:lang w:eastAsia="en-US"/>
        </w:rPr>
      </w:pPr>
      <w:r w:rsidRPr="005A62A9">
        <w:rPr>
          <w:b/>
          <w:i/>
          <w:szCs w:val="24"/>
          <w:lang w:eastAsia="en-US"/>
        </w:rPr>
        <w:t>(</w:t>
      </w:r>
      <w:r w:rsidR="0051051A" w:rsidRPr="005A62A9">
        <w:rPr>
          <w:b/>
          <w:i/>
          <w:szCs w:val="24"/>
          <w:lang w:eastAsia="en-US"/>
        </w:rPr>
        <w:t>8d</w:t>
      </w:r>
      <w:r w:rsidRPr="005A62A9">
        <w:rPr>
          <w:b/>
          <w:i/>
          <w:szCs w:val="24"/>
          <w:lang w:eastAsia="en-US"/>
        </w:rPr>
        <w:t>)</w:t>
      </w:r>
      <w:r w:rsidR="0051051A" w:rsidRPr="005A62A9">
        <w:rPr>
          <w:szCs w:val="24"/>
          <w:lang w:eastAsia="en-US"/>
        </w:rPr>
        <w:tab/>
      </w:r>
      <w:r w:rsidR="0051051A" w:rsidRPr="005A62A9">
        <w:rPr>
          <w:b/>
          <w:i/>
          <w:szCs w:val="24"/>
          <w:lang w:eastAsia="en-US"/>
        </w:rPr>
        <w:t>Članak 9.a stavak 5. mijenja se kako slijedi:</w:t>
      </w:r>
    </w:p>
    <w:p w14:paraId="22CB5DF7" w14:textId="591BC9E2" w:rsidR="0051051A" w:rsidRPr="005A62A9" w:rsidRDefault="0051051A" w:rsidP="0051051A">
      <w:pPr>
        <w:spacing w:before="120" w:after="120" w:line="360" w:lineRule="auto"/>
        <w:ind w:left="1416" w:hanging="566"/>
        <w:rPr>
          <w:b/>
          <w:szCs w:val="24"/>
          <w:lang w:eastAsia="en-US"/>
        </w:rPr>
      </w:pPr>
      <w:r w:rsidRPr="005A62A9">
        <w:rPr>
          <w:b/>
          <w:i/>
          <w:szCs w:val="24"/>
          <w:lang w:eastAsia="en-US"/>
        </w:rPr>
        <w:t xml:space="preserve">„5. </w:t>
      </w:r>
      <w:r w:rsidRPr="005A62A9">
        <w:rPr>
          <w:b/>
          <w:i/>
          <w:szCs w:val="24"/>
          <w:lang w:eastAsia="en-US"/>
        </w:rPr>
        <w:tab/>
        <w:t>Delegirani akt donesen na temelju članka 3. stavka 8., članka 8. stavaka 3., 6.a i 6.b ili članka 8.a stavka 3.a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r w:rsidR="008D5FB9" w:rsidRPr="005A62A9">
        <w:rPr>
          <w:b/>
          <w:i/>
          <w:szCs w:val="24"/>
          <w:lang w:eastAsia="en-US"/>
        </w:rPr>
        <w:t>.</w:t>
      </w:r>
      <w:r w:rsidR="008D5FB9" w:rsidRPr="005A62A9">
        <w:rPr>
          <w:b/>
          <w:i/>
        </w:rPr>
        <w:t>”</w:t>
      </w:r>
      <w:r w:rsidR="00BA1E77" w:rsidRPr="005A62A9">
        <w:rPr>
          <w:b/>
          <w:szCs w:val="24"/>
          <w:lang w:eastAsia="en-US"/>
        </w:rPr>
        <w:t xml:space="preserve"> [Am. 138]</w:t>
      </w:r>
    </w:p>
    <w:p w14:paraId="6EE09183" w14:textId="77777777" w:rsidR="00BA1E77" w:rsidRPr="005A62A9" w:rsidRDefault="00BA1E77">
      <w:pPr>
        <w:widowControl/>
        <w:rPr>
          <w:szCs w:val="24"/>
          <w:lang w:eastAsia="en-US"/>
        </w:rPr>
      </w:pPr>
      <w:r w:rsidRPr="005A62A9">
        <w:rPr>
          <w:szCs w:val="24"/>
          <w:lang w:eastAsia="en-US"/>
        </w:rPr>
        <w:br w:type="page"/>
      </w:r>
    </w:p>
    <w:p w14:paraId="383B450D"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(9)</w:t>
      </w:r>
      <w:r w:rsidRPr="005A62A9">
        <w:rPr>
          <w:szCs w:val="24"/>
          <w:lang w:eastAsia="en-US"/>
        </w:rPr>
        <w:tab/>
        <w:t>članak 10. briše se;</w:t>
      </w:r>
    </w:p>
    <w:p w14:paraId="54D4E44E"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(10)</w:t>
      </w:r>
      <w:r w:rsidRPr="005A62A9">
        <w:rPr>
          <w:szCs w:val="24"/>
          <w:lang w:eastAsia="en-US"/>
        </w:rPr>
        <w:tab/>
        <w:t>Prilog I. mijenja se u skladu s Prilogom V. ovoj Direktivi;</w:t>
      </w:r>
    </w:p>
    <w:p w14:paraId="06476359"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(11)</w:t>
      </w:r>
      <w:r w:rsidRPr="005A62A9">
        <w:rPr>
          <w:szCs w:val="24"/>
          <w:lang w:eastAsia="en-US"/>
        </w:rPr>
        <w:tab/>
        <w:t>dodaje se Prilog II. kako je utvrđen u Prilogu VI. ovoj Direktivi.</w:t>
      </w:r>
    </w:p>
    <w:p w14:paraId="7BBB0D18" w14:textId="77777777" w:rsidR="0051051A" w:rsidRPr="005A62A9" w:rsidRDefault="0051051A" w:rsidP="0051051A">
      <w:pPr>
        <w:spacing w:before="120" w:after="120" w:line="360" w:lineRule="auto"/>
        <w:jc w:val="center"/>
        <w:rPr>
          <w:szCs w:val="24"/>
          <w:lang w:eastAsia="en-US"/>
        </w:rPr>
      </w:pPr>
      <w:r w:rsidRPr="005A62A9">
        <w:rPr>
          <w:szCs w:val="24"/>
          <w:lang w:eastAsia="en-US"/>
        </w:rPr>
        <w:t>Članak 4.</w:t>
      </w:r>
    </w:p>
    <w:p w14:paraId="51F241A9"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w:t>
      </w:r>
      <w:r w:rsidRPr="005A62A9">
        <w:rPr>
          <w:szCs w:val="24"/>
          <w:lang w:eastAsia="en-US"/>
        </w:rPr>
        <w:tab/>
        <w:t>Države članice donose zakone i druge propise potrebne za usklađivanje s ovom Direktivom najkasnije do [Ured za publikacije: unijeti datum = prvi dan mjeseca nakon 18 mjeseci od datuma stupanja na snagu ove Direktive].</w:t>
      </w:r>
    </w:p>
    <w:p w14:paraId="55CDD89E"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2.</w:t>
      </w:r>
      <w:r w:rsidRPr="005A62A9">
        <w:rPr>
          <w:szCs w:val="24"/>
          <w:lang w:eastAsia="en-US"/>
        </w:rPr>
        <w:tab/>
        <w:t>One Komisiji odmah dostavljaju tekst tih odredaba. Kad države članice donose te odredbe, one sadržavaju upućivanje na ovu Direktivu ili se na nju upućuje prilikom njihove službene objave. Države članice određuju načine tog upućivanja. Države članice Komisiji dostavljaju tekst glavnih odredaba nacionalnog prava koje donesu u području na koje se odnosi ova Direktiva.</w:t>
      </w:r>
    </w:p>
    <w:p w14:paraId="54FC18A3" w14:textId="77777777" w:rsidR="00BA1E77" w:rsidRPr="005A62A9" w:rsidRDefault="00BA1E77">
      <w:pPr>
        <w:widowControl/>
        <w:rPr>
          <w:szCs w:val="24"/>
          <w:lang w:eastAsia="en-US"/>
        </w:rPr>
      </w:pPr>
      <w:r w:rsidRPr="005A62A9">
        <w:rPr>
          <w:szCs w:val="24"/>
          <w:lang w:eastAsia="en-US"/>
        </w:rPr>
        <w:br w:type="page"/>
      </w:r>
    </w:p>
    <w:p w14:paraId="664A0CFD" w14:textId="77777777" w:rsidR="0051051A" w:rsidRPr="005A62A9" w:rsidRDefault="0051051A" w:rsidP="0051051A">
      <w:pPr>
        <w:spacing w:before="120" w:after="120" w:line="360" w:lineRule="auto"/>
        <w:jc w:val="center"/>
        <w:rPr>
          <w:szCs w:val="24"/>
          <w:lang w:eastAsia="en-US"/>
        </w:rPr>
      </w:pPr>
      <w:r w:rsidRPr="005A62A9">
        <w:rPr>
          <w:szCs w:val="24"/>
          <w:lang w:eastAsia="en-US"/>
        </w:rPr>
        <w:lastRenderedPageBreak/>
        <w:t>Članak 5.</w:t>
      </w:r>
    </w:p>
    <w:p w14:paraId="41E135B4" w14:textId="77777777" w:rsidR="0051051A" w:rsidRPr="005A62A9" w:rsidRDefault="0051051A" w:rsidP="0051051A">
      <w:pPr>
        <w:spacing w:before="120" w:after="120" w:line="360" w:lineRule="auto"/>
        <w:rPr>
          <w:szCs w:val="24"/>
          <w:lang w:eastAsia="en-US"/>
        </w:rPr>
      </w:pPr>
      <w:r w:rsidRPr="005A62A9">
        <w:rPr>
          <w:szCs w:val="24"/>
          <w:lang w:eastAsia="en-US"/>
        </w:rPr>
        <w:t xml:space="preserve">Ova Direktiva stupa na snagu dvadesetog dana od dana objave u </w:t>
      </w:r>
      <w:r w:rsidRPr="005A62A9">
        <w:rPr>
          <w:i/>
          <w:szCs w:val="24"/>
          <w:lang w:eastAsia="en-US"/>
        </w:rPr>
        <w:t>Službenom listu Europske unije</w:t>
      </w:r>
      <w:r w:rsidRPr="005A62A9">
        <w:rPr>
          <w:szCs w:val="24"/>
          <w:lang w:eastAsia="en-US"/>
        </w:rPr>
        <w:t>.</w:t>
      </w:r>
    </w:p>
    <w:p w14:paraId="77D61487" w14:textId="77777777" w:rsidR="0051051A" w:rsidRPr="005A62A9" w:rsidRDefault="0051051A" w:rsidP="0051051A">
      <w:pPr>
        <w:spacing w:before="120" w:after="120" w:line="360" w:lineRule="auto"/>
        <w:jc w:val="center"/>
        <w:rPr>
          <w:szCs w:val="24"/>
          <w:lang w:eastAsia="en-US"/>
        </w:rPr>
      </w:pPr>
      <w:r w:rsidRPr="005A62A9">
        <w:rPr>
          <w:szCs w:val="24"/>
          <w:lang w:eastAsia="en-US"/>
        </w:rPr>
        <w:t>Članak 6.</w:t>
      </w:r>
    </w:p>
    <w:p w14:paraId="6ADE6C96" w14:textId="77777777" w:rsidR="0051051A" w:rsidRPr="005A62A9" w:rsidRDefault="0051051A" w:rsidP="0051051A">
      <w:pPr>
        <w:spacing w:before="120" w:after="120" w:line="360" w:lineRule="auto"/>
        <w:rPr>
          <w:szCs w:val="24"/>
          <w:lang w:eastAsia="en-US"/>
        </w:rPr>
      </w:pPr>
      <w:r w:rsidRPr="005A62A9">
        <w:rPr>
          <w:szCs w:val="24"/>
          <w:lang w:eastAsia="en-US"/>
        </w:rPr>
        <w:t>Ova je Direktiva upućena državama članicama.</w:t>
      </w:r>
    </w:p>
    <w:p w14:paraId="71F8A5E8" w14:textId="77777777" w:rsidR="0051051A" w:rsidRPr="005A62A9" w:rsidRDefault="0051051A" w:rsidP="0051051A">
      <w:pPr>
        <w:keepNext/>
        <w:widowControl/>
        <w:spacing w:before="120" w:line="360" w:lineRule="auto"/>
        <w:rPr>
          <w:szCs w:val="24"/>
          <w:lang w:eastAsia="en-US"/>
        </w:rPr>
      </w:pPr>
      <w:r w:rsidRPr="005A62A9">
        <w:rPr>
          <w:szCs w:val="24"/>
          <w:lang w:eastAsia="en-US"/>
        </w:rPr>
        <w:t xml:space="preserve">Sastavljeno u </w:t>
      </w:r>
      <w:r w:rsidR="00EF7554">
        <w:rPr>
          <w:szCs w:val="24"/>
          <w:lang w:eastAsia="en-US"/>
        </w:rPr>
        <w:t>…</w:t>
      </w:r>
      <w:r w:rsidRPr="005A62A9">
        <w:rPr>
          <w:szCs w:val="24"/>
          <w:lang w:eastAsia="en-US"/>
        </w:rPr>
        <w:t>,</w:t>
      </w:r>
    </w:p>
    <w:p w14:paraId="6B01B961" w14:textId="77777777" w:rsidR="0051051A" w:rsidRPr="005A62A9" w:rsidRDefault="0051051A" w:rsidP="0051051A">
      <w:pPr>
        <w:keepNext/>
        <w:widowControl/>
        <w:tabs>
          <w:tab w:val="left" w:pos="4252"/>
        </w:tabs>
        <w:spacing w:before="720" w:after="100" w:line="360" w:lineRule="auto"/>
        <w:jc w:val="both"/>
        <w:rPr>
          <w:i/>
          <w:szCs w:val="24"/>
          <w:lang w:eastAsia="en-US"/>
        </w:rPr>
      </w:pPr>
      <w:r w:rsidRPr="005A62A9">
        <w:rPr>
          <w:i/>
          <w:szCs w:val="24"/>
          <w:lang w:eastAsia="en-US"/>
        </w:rPr>
        <w:t>Za Europski parlament</w:t>
      </w:r>
      <w:r w:rsidRPr="005A62A9">
        <w:rPr>
          <w:i/>
          <w:szCs w:val="24"/>
          <w:lang w:eastAsia="en-US"/>
        </w:rPr>
        <w:tab/>
        <w:t>Za Vijeće</w:t>
      </w:r>
    </w:p>
    <w:p w14:paraId="3C31A112" w14:textId="77777777" w:rsidR="0051051A" w:rsidRPr="005A62A9" w:rsidRDefault="0051051A" w:rsidP="0051051A">
      <w:pPr>
        <w:widowControl/>
        <w:tabs>
          <w:tab w:val="left" w:pos="4252"/>
        </w:tabs>
        <w:spacing w:line="360" w:lineRule="auto"/>
        <w:rPr>
          <w:i/>
          <w:szCs w:val="24"/>
          <w:lang w:eastAsia="en-US"/>
        </w:rPr>
      </w:pPr>
      <w:r w:rsidRPr="005A62A9">
        <w:rPr>
          <w:i/>
          <w:szCs w:val="24"/>
          <w:lang w:eastAsia="en-US"/>
        </w:rPr>
        <w:t>Predsjednica</w:t>
      </w:r>
      <w:r w:rsidRPr="005A62A9">
        <w:rPr>
          <w:i/>
          <w:szCs w:val="24"/>
          <w:lang w:eastAsia="en-US"/>
        </w:rPr>
        <w:tab/>
        <w:t>Predsjednik</w:t>
      </w:r>
    </w:p>
    <w:p w14:paraId="56FCF97E" w14:textId="77777777" w:rsidR="0051051A" w:rsidRPr="005A62A9" w:rsidRDefault="0051051A" w:rsidP="0051051A">
      <w:pPr>
        <w:spacing w:before="120" w:after="120" w:line="360" w:lineRule="auto"/>
        <w:rPr>
          <w:szCs w:val="24"/>
          <w:lang w:eastAsia="en-US"/>
        </w:rPr>
        <w:sectPr w:rsidR="0051051A" w:rsidRPr="005A62A9">
          <w:footnotePr>
            <w:numRestart w:val="eachSect"/>
          </w:footnotePr>
          <w:pgSz w:w="11909" w:h="16834"/>
          <w:pgMar w:top="1134" w:right="1417" w:bottom="1417" w:left="1417" w:header="1134" w:footer="567" w:gutter="0"/>
          <w:cols w:space="720"/>
        </w:sectPr>
      </w:pPr>
    </w:p>
    <w:p w14:paraId="41FC3B54" w14:textId="77777777" w:rsidR="0051051A" w:rsidRPr="005A62A9" w:rsidRDefault="0051051A" w:rsidP="0051051A">
      <w:pPr>
        <w:spacing w:before="120" w:after="120" w:line="360" w:lineRule="auto"/>
        <w:rPr>
          <w:szCs w:val="24"/>
          <w:lang w:eastAsia="en-US"/>
        </w:rPr>
      </w:pPr>
    </w:p>
    <w:p w14:paraId="047CD638" w14:textId="77777777" w:rsidR="0051051A" w:rsidRPr="005A62A9" w:rsidRDefault="0051051A" w:rsidP="0051051A">
      <w:pPr>
        <w:spacing w:before="120" w:after="120" w:line="360" w:lineRule="auto"/>
        <w:jc w:val="center"/>
        <w:rPr>
          <w:lang w:eastAsia="en-US"/>
        </w:rPr>
      </w:pPr>
      <w:r w:rsidRPr="005A62A9">
        <w:rPr>
          <w:lang w:eastAsia="en-US"/>
        </w:rPr>
        <w:t>PRILOG I.</w:t>
      </w:r>
    </w:p>
    <w:p w14:paraId="4432C782" w14:textId="77777777" w:rsidR="0051051A" w:rsidRPr="005A62A9" w:rsidRDefault="0051051A" w:rsidP="0051051A">
      <w:pPr>
        <w:spacing w:before="120" w:after="120" w:line="360" w:lineRule="auto"/>
        <w:rPr>
          <w:szCs w:val="24"/>
          <w:lang w:eastAsia="en-US"/>
        </w:rPr>
      </w:pPr>
      <w:r w:rsidRPr="005A62A9">
        <w:rPr>
          <w:szCs w:val="24"/>
          <w:lang w:eastAsia="en-US"/>
        </w:rPr>
        <w:t>Prilog V. Direktivi 2000/60/EZ mijenja se kako slijedi:</w:t>
      </w:r>
    </w:p>
    <w:p w14:paraId="6B1CA3A9"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w:t>
      </w:r>
      <w:r w:rsidRPr="005A62A9">
        <w:rPr>
          <w:szCs w:val="24"/>
          <w:lang w:eastAsia="en-US"/>
        </w:rPr>
        <w:tab/>
        <w:t>točke od 1.1.1. do 1.1.4. zamjenjuju se sljedećim:</w:t>
      </w:r>
    </w:p>
    <w:p w14:paraId="44BF77A4"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„1.1.1.</w:t>
      </w:r>
      <w:r w:rsidRPr="005A62A9">
        <w:rPr>
          <w:szCs w:val="24"/>
          <w:lang w:eastAsia="en-US"/>
        </w:rPr>
        <w:tab/>
        <w:t>„Rijeke</w:t>
      </w:r>
    </w:p>
    <w:p w14:paraId="005DA221" w14:textId="77777777" w:rsidR="0051051A" w:rsidRPr="005A62A9" w:rsidRDefault="0051051A" w:rsidP="0051051A">
      <w:pPr>
        <w:spacing w:before="120" w:after="120" w:line="360" w:lineRule="auto"/>
        <w:ind w:left="1416"/>
        <w:rPr>
          <w:szCs w:val="24"/>
          <w:lang w:eastAsia="en-US"/>
        </w:rPr>
      </w:pPr>
      <w:r w:rsidRPr="005A62A9">
        <w:rPr>
          <w:szCs w:val="24"/>
          <w:lang w:eastAsia="en-US"/>
        </w:rPr>
        <w:t>Biološki elementi</w:t>
      </w:r>
    </w:p>
    <w:p w14:paraId="23216D69" w14:textId="77777777" w:rsidR="0051051A" w:rsidRPr="005A62A9" w:rsidRDefault="0051051A" w:rsidP="0051051A">
      <w:pPr>
        <w:spacing w:before="120" w:after="120" w:line="360" w:lineRule="auto"/>
        <w:ind w:left="1416"/>
        <w:rPr>
          <w:szCs w:val="24"/>
          <w:lang w:eastAsia="en-US"/>
        </w:rPr>
      </w:pPr>
      <w:r w:rsidRPr="005A62A9">
        <w:rPr>
          <w:szCs w:val="24"/>
          <w:lang w:eastAsia="en-US"/>
        </w:rPr>
        <w:t>Sastav i bogatstvo vodene flore</w:t>
      </w:r>
    </w:p>
    <w:p w14:paraId="546F0912" w14:textId="77777777" w:rsidR="0051051A" w:rsidRPr="005A62A9" w:rsidRDefault="0051051A" w:rsidP="0051051A">
      <w:pPr>
        <w:spacing w:before="120" w:after="120" w:line="360" w:lineRule="auto"/>
        <w:ind w:left="1416"/>
        <w:rPr>
          <w:szCs w:val="24"/>
          <w:lang w:eastAsia="en-US"/>
        </w:rPr>
      </w:pPr>
      <w:r w:rsidRPr="005A62A9">
        <w:rPr>
          <w:szCs w:val="24"/>
          <w:lang w:eastAsia="en-US"/>
        </w:rPr>
        <w:t xml:space="preserve">Sastav i bogatstvo faune </w:t>
      </w:r>
      <w:proofErr w:type="spellStart"/>
      <w:r w:rsidRPr="005A62A9">
        <w:rPr>
          <w:szCs w:val="24"/>
          <w:lang w:eastAsia="en-US"/>
        </w:rPr>
        <w:t>bentičkih</w:t>
      </w:r>
      <w:proofErr w:type="spellEnd"/>
      <w:r w:rsidRPr="005A62A9">
        <w:rPr>
          <w:szCs w:val="24"/>
          <w:lang w:eastAsia="en-US"/>
        </w:rPr>
        <w:t xml:space="preserve"> beskralježnjaka</w:t>
      </w:r>
    </w:p>
    <w:p w14:paraId="42BBDB0B" w14:textId="77777777" w:rsidR="0051051A" w:rsidRPr="005A62A9" w:rsidRDefault="0051051A" w:rsidP="0051051A">
      <w:pPr>
        <w:spacing w:before="120" w:after="120" w:line="360" w:lineRule="auto"/>
        <w:ind w:left="1416"/>
        <w:rPr>
          <w:szCs w:val="24"/>
          <w:lang w:eastAsia="en-US"/>
        </w:rPr>
      </w:pPr>
      <w:r w:rsidRPr="005A62A9">
        <w:rPr>
          <w:szCs w:val="24"/>
          <w:lang w:eastAsia="en-US"/>
        </w:rPr>
        <w:t>Sastav, bogatstvo i dobna struktura riblje faune</w:t>
      </w:r>
    </w:p>
    <w:p w14:paraId="3BCF173A" w14:textId="77777777" w:rsidR="0051051A" w:rsidRPr="005A62A9" w:rsidRDefault="0051051A" w:rsidP="0051051A">
      <w:pPr>
        <w:spacing w:before="120" w:after="120" w:line="360" w:lineRule="auto"/>
        <w:ind w:left="1416"/>
        <w:rPr>
          <w:szCs w:val="24"/>
          <w:lang w:eastAsia="en-US"/>
        </w:rPr>
      </w:pPr>
      <w:proofErr w:type="spellStart"/>
      <w:r w:rsidRPr="005A62A9">
        <w:rPr>
          <w:szCs w:val="24"/>
          <w:lang w:eastAsia="en-US"/>
        </w:rPr>
        <w:t>Hidromorfološki</w:t>
      </w:r>
      <w:proofErr w:type="spellEnd"/>
      <w:r w:rsidRPr="005A62A9">
        <w:rPr>
          <w:szCs w:val="24"/>
          <w:lang w:eastAsia="en-US"/>
        </w:rPr>
        <w:t xml:space="preserve"> elementi koji podupiru biološke elemente</w:t>
      </w:r>
    </w:p>
    <w:p w14:paraId="12BAEAEF" w14:textId="77777777" w:rsidR="0051051A" w:rsidRPr="005A62A9" w:rsidRDefault="0051051A" w:rsidP="0051051A">
      <w:pPr>
        <w:spacing w:before="120" w:after="120" w:line="360" w:lineRule="auto"/>
        <w:ind w:left="850"/>
        <w:rPr>
          <w:szCs w:val="24"/>
          <w:lang w:eastAsia="en-US"/>
        </w:rPr>
      </w:pPr>
      <w:r w:rsidRPr="005A62A9">
        <w:rPr>
          <w:szCs w:val="24"/>
          <w:lang w:eastAsia="en-US"/>
        </w:rPr>
        <w:t>Hidrološki režim</w:t>
      </w:r>
    </w:p>
    <w:p w14:paraId="27D384A7" w14:textId="77777777" w:rsidR="0051051A" w:rsidRPr="005A62A9" w:rsidRDefault="0051051A" w:rsidP="0051051A">
      <w:pPr>
        <w:spacing w:before="120" w:after="120" w:line="360" w:lineRule="auto"/>
        <w:ind w:left="1416"/>
        <w:rPr>
          <w:szCs w:val="24"/>
          <w:lang w:eastAsia="en-US"/>
        </w:rPr>
      </w:pPr>
      <w:r w:rsidRPr="005A62A9">
        <w:rPr>
          <w:szCs w:val="24"/>
          <w:lang w:eastAsia="en-US"/>
        </w:rPr>
        <w:t>Količina i dinamika vodnog toka</w:t>
      </w:r>
    </w:p>
    <w:p w14:paraId="7894CC7D" w14:textId="77777777" w:rsidR="0051051A" w:rsidRPr="005A62A9" w:rsidRDefault="0051051A" w:rsidP="0051051A">
      <w:pPr>
        <w:spacing w:before="120" w:after="120" w:line="360" w:lineRule="auto"/>
        <w:ind w:left="1416"/>
        <w:rPr>
          <w:szCs w:val="24"/>
          <w:lang w:eastAsia="en-US"/>
        </w:rPr>
      </w:pPr>
      <w:r w:rsidRPr="005A62A9">
        <w:rPr>
          <w:szCs w:val="24"/>
          <w:lang w:eastAsia="en-US"/>
        </w:rPr>
        <w:t>Veza s podzemnim vodama</w:t>
      </w:r>
    </w:p>
    <w:p w14:paraId="7F75BEBC" w14:textId="77777777" w:rsidR="0051051A" w:rsidRPr="005A62A9" w:rsidRDefault="0051051A" w:rsidP="0051051A">
      <w:pPr>
        <w:spacing w:before="120" w:after="120" w:line="360" w:lineRule="auto"/>
        <w:ind w:left="1416"/>
        <w:rPr>
          <w:szCs w:val="24"/>
          <w:lang w:eastAsia="en-US"/>
        </w:rPr>
      </w:pPr>
      <w:r w:rsidRPr="005A62A9">
        <w:rPr>
          <w:szCs w:val="24"/>
          <w:lang w:eastAsia="en-US"/>
        </w:rPr>
        <w:t>Kontinuitet rijeke</w:t>
      </w:r>
    </w:p>
    <w:p w14:paraId="63231EB7" w14:textId="77777777" w:rsidR="00BA1E77" w:rsidRPr="005A62A9" w:rsidRDefault="00BA1E77">
      <w:pPr>
        <w:widowControl/>
        <w:rPr>
          <w:szCs w:val="24"/>
          <w:lang w:eastAsia="en-US"/>
        </w:rPr>
      </w:pPr>
      <w:r w:rsidRPr="005A62A9">
        <w:rPr>
          <w:szCs w:val="24"/>
          <w:lang w:eastAsia="en-US"/>
        </w:rPr>
        <w:br w:type="page"/>
      </w:r>
    </w:p>
    <w:p w14:paraId="555E4C63" w14:textId="77777777" w:rsidR="0051051A" w:rsidRPr="005A62A9" w:rsidRDefault="0051051A" w:rsidP="0051051A">
      <w:pPr>
        <w:spacing w:before="120" w:after="120" w:line="360" w:lineRule="auto"/>
        <w:ind w:left="850"/>
        <w:rPr>
          <w:szCs w:val="24"/>
          <w:lang w:eastAsia="en-US"/>
        </w:rPr>
      </w:pPr>
      <w:r w:rsidRPr="005A62A9">
        <w:rPr>
          <w:szCs w:val="24"/>
          <w:lang w:eastAsia="en-US"/>
        </w:rPr>
        <w:lastRenderedPageBreak/>
        <w:t>Morfološki uvjeti</w:t>
      </w:r>
    </w:p>
    <w:p w14:paraId="1DA5601D" w14:textId="77777777" w:rsidR="0051051A" w:rsidRPr="005A62A9" w:rsidRDefault="0051051A" w:rsidP="0051051A">
      <w:pPr>
        <w:spacing w:before="120" w:after="120" w:line="360" w:lineRule="auto"/>
        <w:ind w:left="1416"/>
        <w:rPr>
          <w:szCs w:val="24"/>
          <w:lang w:eastAsia="en-US"/>
        </w:rPr>
      </w:pPr>
      <w:r w:rsidRPr="005A62A9">
        <w:rPr>
          <w:szCs w:val="24"/>
          <w:lang w:eastAsia="en-US"/>
        </w:rPr>
        <w:t>Varijacije širine i dubine rijeke</w:t>
      </w:r>
    </w:p>
    <w:p w14:paraId="6C64EC75" w14:textId="77777777" w:rsidR="0051051A" w:rsidRPr="005A62A9" w:rsidRDefault="0051051A" w:rsidP="0051051A">
      <w:pPr>
        <w:spacing w:before="120" w:after="120" w:line="360" w:lineRule="auto"/>
        <w:ind w:left="1416"/>
        <w:rPr>
          <w:szCs w:val="24"/>
          <w:lang w:eastAsia="en-US"/>
        </w:rPr>
      </w:pPr>
      <w:r w:rsidRPr="005A62A9">
        <w:rPr>
          <w:szCs w:val="24"/>
          <w:lang w:eastAsia="en-US"/>
        </w:rPr>
        <w:t>Struktura i sediment dna rijeke</w:t>
      </w:r>
    </w:p>
    <w:p w14:paraId="76D03FFC" w14:textId="77777777" w:rsidR="0051051A" w:rsidRPr="005A62A9" w:rsidRDefault="0051051A" w:rsidP="0051051A">
      <w:pPr>
        <w:spacing w:before="120" w:after="120" w:line="360" w:lineRule="auto"/>
        <w:ind w:left="1416"/>
        <w:rPr>
          <w:szCs w:val="24"/>
          <w:lang w:eastAsia="en-US"/>
        </w:rPr>
      </w:pPr>
      <w:r w:rsidRPr="005A62A9">
        <w:rPr>
          <w:szCs w:val="24"/>
          <w:lang w:eastAsia="en-US"/>
        </w:rPr>
        <w:t>Struktura obalnog pojasa</w:t>
      </w:r>
    </w:p>
    <w:p w14:paraId="2E338D93" w14:textId="77777777" w:rsidR="0051051A" w:rsidRPr="005A62A9" w:rsidRDefault="0051051A" w:rsidP="0051051A">
      <w:pPr>
        <w:spacing w:before="120" w:after="120" w:line="360" w:lineRule="auto"/>
        <w:ind w:left="1416"/>
        <w:rPr>
          <w:szCs w:val="24"/>
          <w:lang w:eastAsia="en-US"/>
        </w:rPr>
      </w:pPr>
      <w:r w:rsidRPr="005A62A9">
        <w:rPr>
          <w:szCs w:val="24"/>
          <w:lang w:eastAsia="en-US"/>
        </w:rPr>
        <w:t>Opći fizičko-kemijski elementi koji podupiru biološke elemente</w:t>
      </w:r>
    </w:p>
    <w:p w14:paraId="0ACB10F4" w14:textId="77777777" w:rsidR="0051051A" w:rsidRPr="005A62A9" w:rsidRDefault="0051051A" w:rsidP="0051051A">
      <w:pPr>
        <w:spacing w:before="120" w:after="120" w:line="360" w:lineRule="auto"/>
        <w:ind w:left="1416"/>
        <w:rPr>
          <w:szCs w:val="24"/>
          <w:lang w:eastAsia="en-US"/>
        </w:rPr>
      </w:pPr>
      <w:r w:rsidRPr="005A62A9">
        <w:rPr>
          <w:szCs w:val="24"/>
          <w:lang w:eastAsia="en-US"/>
        </w:rPr>
        <w:t>Toplinski uvjeti</w:t>
      </w:r>
    </w:p>
    <w:p w14:paraId="2B561E3C" w14:textId="77777777" w:rsidR="0051051A" w:rsidRPr="005A62A9" w:rsidRDefault="0051051A" w:rsidP="0051051A">
      <w:pPr>
        <w:spacing w:before="120" w:after="120" w:line="360" w:lineRule="auto"/>
        <w:ind w:left="1416"/>
        <w:rPr>
          <w:szCs w:val="24"/>
          <w:lang w:eastAsia="en-US"/>
        </w:rPr>
      </w:pPr>
      <w:r w:rsidRPr="005A62A9">
        <w:rPr>
          <w:szCs w:val="24"/>
          <w:lang w:eastAsia="en-US"/>
        </w:rPr>
        <w:t>Režim kisika</w:t>
      </w:r>
    </w:p>
    <w:p w14:paraId="21D2A31D" w14:textId="77777777" w:rsidR="0051051A" w:rsidRPr="005A62A9" w:rsidRDefault="0051051A" w:rsidP="0051051A">
      <w:pPr>
        <w:spacing w:before="120" w:after="120" w:line="360" w:lineRule="auto"/>
        <w:ind w:left="1416"/>
        <w:rPr>
          <w:szCs w:val="24"/>
          <w:lang w:eastAsia="en-US"/>
        </w:rPr>
      </w:pPr>
      <w:r w:rsidRPr="005A62A9">
        <w:rPr>
          <w:szCs w:val="24"/>
          <w:lang w:eastAsia="en-US"/>
        </w:rPr>
        <w:t>Salinitet</w:t>
      </w:r>
    </w:p>
    <w:p w14:paraId="28C855AB" w14:textId="77777777" w:rsidR="0051051A" w:rsidRPr="005A62A9" w:rsidRDefault="0051051A" w:rsidP="0051051A">
      <w:pPr>
        <w:spacing w:before="120" w:after="120" w:line="360" w:lineRule="auto"/>
        <w:ind w:left="1416"/>
        <w:rPr>
          <w:szCs w:val="24"/>
          <w:lang w:eastAsia="en-US"/>
        </w:rPr>
      </w:pPr>
      <w:proofErr w:type="spellStart"/>
      <w:r w:rsidRPr="005A62A9">
        <w:rPr>
          <w:szCs w:val="24"/>
          <w:lang w:eastAsia="en-US"/>
        </w:rPr>
        <w:t>Acidifikacija</w:t>
      </w:r>
      <w:proofErr w:type="spellEnd"/>
    </w:p>
    <w:p w14:paraId="288B5B90" w14:textId="77777777" w:rsidR="0051051A" w:rsidRPr="005A62A9" w:rsidRDefault="0051051A" w:rsidP="0051051A">
      <w:pPr>
        <w:spacing w:before="120" w:after="120" w:line="360" w:lineRule="auto"/>
        <w:ind w:left="1416"/>
        <w:rPr>
          <w:szCs w:val="24"/>
          <w:lang w:eastAsia="en-US"/>
        </w:rPr>
      </w:pPr>
      <w:r w:rsidRPr="005A62A9">
        <w:rPr>
          <w:szCs w:val="24"/>
          <w:lang w:eastAsia="en-US"/>
        </w:rPr>
        <w:t>Hranjive tvari</w:t>
      </w:r>
    </w:p>
    <w:p w14:paraId="05446002"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1.1.2.</w:t>
      </w:r>
      <w:r w:rsidRPr="005A62A9">
        <w:rPr>
          <w:szCs w:val="24"/>
          <w:lang w:eastAsia="en-US"/>
        </w:rPr>
        <w:tab/>
        <w:t xml:space="preserve"> Jezera</w:t>
      </w:r>
    </w:p>
    <w:p w14:paraId="2B23E526" w14:textId="77777777" w:rsidR="0051051A" w:rsidRPr="005A62A9" w:rsidRDefault="0051051A" w:rsidP="0051051A">
      <w:pPr>
        <w:spacing w:before="120" w:after="120" w:line="360" w:lineRule="auto"/>
        <w:ind w:left="1416"/>
        <w:rPr>
          <w:szCs w:val="24"/>
          <w:lang w:eastAsia="en-US"/>
        </w:rPr>
      </w:pPr>
      <w:r w:rsidRPr="005A62A9">
        <w:rPr>
          <w:szCs w:val="24"/>
          <w:lang w:eastAsia="en-US"/>
        </w:rPr>
        <w:t>Biološki elementi</w:t>
      </w:r>
    </w:p>
    <w:p w14:paraId="1B1AB408" w14:textId="77777777" w:rsidR="00364EEC" w:rsidRPr="005A62A9" w:rsidRDefault="00364EEC">
      <w:pPr>
        <w:widowControl/>
        <w:rPr>
          <w:szCs w:val="24"/>
          <w:lang w:eastAsia="en-US"/>
        </w:rPr>
      </w:pPr>
      <w:r w:rsidRPr="005A62A9">
        <w:rPr>
          <w:szCs w:val="24"/>
          <w:lang w:eastAsia="en-US"/>
        </w:rPr>
        <w:br w:type="page"/>
      </w:r>
    </w:p>
    <w:p w14:paraId="6A79467C"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Sastav, bogatstvo i biomasa fitoplanktona</w:t>
      </w:r>
    </w:p>
    <w:p w14:paraId="4991EA00" w14:textId="77777777" w:rsidR="0051051A" w:rsidRPr="005A62A9" w:rsidRDefault="0051051A" w:rsidP="0051051A">
      <w:pPr>
        <w:spacing w:before="120" w:after="120" w:line="360" w:lineRule="auto"/>
        <w:ind w:left="1416"/>
        <w:rPr>
          <w:szCs w:val="24"/>
          <w:lang w:eastAsia="en-US"/>
        </w:rPr>
      </w:pPr>
      <w:r w:rsidRPr="005A62A9">
        <w:rPr>
          <w:szCs w:val="24"/>
          <w:lang w:eastAsia="en-US"/>
        </w:rPr>
        <w:t>Sastav i bogatstvo ostale vodene flore</w:t>
      </w:r>
    </w:p>
    <w:p w14:paraId="7DCACB80" w14:textId="77777777" w:rsidR="0051051A" w:rsidRPr="005A62A9" w:rsidRDefault="0051051A" w:rsidP="0051051A">
      <w:pPr>
        <w:spacing w:before="120" w:after="120" w:line="360" w:lineRule="auto"/>
        <w:ind w:left="1416"/>
        <w:rPr>
          <w:szCs w:val="24"/>
          <w:lang w:eastAsia="en-US"/>
        </w:rPr>
      </w:pPr>
      <w:r w:rsidRPr="005A62A9">
        <w:rPr>
          <w:szCs w:val="24"/>
          <w:lang w:eastAsia="en-US"/>
        </w:rPr>
        <w:t xml:space="preserve">Sastav i bogatstvo faune </w:t>
      </w:r>
      <w:proofErr w:type="spellStart"/>
      <w:r w:rsidRPr="005A62A9">
        <w:rPr>
          <w:szCs w:val="24"/>
          <w:lang w:eastAsia="en-US"/>
        </w:rPr>
        <w:t>bentičkih</w:t>
      </w:r>
      <w:proofErr w:type="spellEnd"/>
      <w:r w:rsidRPr="005A62A9">
        <w:rPr>
          <w:szCs w:val="24"/>
          <w:lang w:eastAsia="en-US"/>
        </w:rPr>
        <w:t xml:space="preserve"> beskralježnjaka</w:t>
      </w:r>
    </w:p>
    <w:p w14:paraId="67EDF4F8" w14:textId="77777777" w:rsidR="0051051A" w:rsidRPr="005A62A9" w:rsidRDefault="0051051A" w:rsidP="0051051A">
      <w:pPr>
        <w:spacing w:before="120" w:after="120" w:line="360" w:lineRule="auto"/>
        <w:ind w:left="1416"/>
        <w:rPr>
          <w:szCs w:val="24"/>
          <w:lang w:eastAsia="en-US"/>
        </w:rPr>
      </w:pPr>
      <w:r w:rsidRPr="005A62A9">
        <w:rPr>
          <w:szCs w:val="24"/>
          <w:lang w:eastAsia="en-US"/>
        </w:rPr>
        <w:t>Sastav, bogatstvo i dobna struktura riblje faune</w:t>
      </w:r>
    </w:p>
    <w:p w14:paraId="2EDBB785" w14:textId="77777777" w:rsidR="0051051A" w:rsidRPr="005A62A9" w:rsidRDefault="0051051A" w:rsidP="0051051A">
      <w:pPr>
        <w:spacing w:before="120" w:after="120" w:line="360" w:lineRule="auto"/>
        <w:ind w:left="1416"/>
        <w:rPr>
          <w:szCs w:val="24"/>
          <w:lang w:eastAsia="en-US"/>
        </w:rPr>
      </w:pPr>
      <w:proofErr w:type="spellStart"/>
      <w:r w:rsidRPr="005A62A9">
        <w:rPr>
          <w:szCs w:val="24"/>
          <w:lang w:eastAsia="en-US"/>
        </w:rPr>
        <w:t>Hidromorfološki</w:t>
      </w:r>
      <w:proofErr w:type="spellEnd"/>
      <w:r w:rsidRPr="005A62A9">
        <w:rPr>
          <w:szCs w:val="24"/>
          <w:lang w:eastAsia="en-US"/>
        </w:rPr>
        <w:t xml:space="preserve"> elementi koji podupiru biološke elemente</w:t>
      </w:r>
    </w:p>
    <w:p w14:paraId="3E1C3299" w14:textId="77777777" w:rsidR="0051051A" w:rsidRPr="005A62A9" w:rsidRDefault="0051051A" w:rsidP="0051051A">
      <w:pPr>
        <w:spacing w:before="120" w:after="120" w:line="360" w:lineRule="auto"/>
        <w:ind w:left="850"/>
        <w:rPr>
          <w:szCs w:val="24"/>
          <w:lang w:eastAsia="en-US"/>
        </w:rPr>
      </w:pPr>
      <w:r w:rsidRPr="005A62A9">
        <w:rPr>
          <w:szCs w:val="24"/>
          <w:lang w:eastAsia="en-US"/>
        </w:rPr>
        <w:t>Hidrološki režim</w:t>
      </w:r>
    </w:p>
    <w:p w14:paraId="5ACDE3C8" w14:textId="77777777" w:rsidR="0051051A" w:rsidRPr="005A62A9" w:rsidRDefault="0051051A" w:rsidP="0051051A">
      <w:pPr>
        <w:spacing w:before="120" w:after="120" w:line="360" w:lineRule="auto"/>
        <w:ind w:left="1416"/>
        <w:rPr>
          <w:szCs w:val="24"/>
          <w:lang w:eastAsia="en-US"/>
        </w:rPr>
      </w:pPr>
      <w:r w:rsidRPr="005A62A9">
        <w:rPr>
          <w:szCs w:val="24"/>
          <w:lang w:eastAsia="en-US"/>
        </w:rPr>
        <w:t>Količina i dinamika vodnog toka</w:t>
      </w:r>
    </w:p>
    <w:p w14:paraId="27A86572" w14:textId="77777777" w:rsidR="0051051A" w:rsidRPr="005A62A9" w:rsidRDefault="0051051A" w:rsidP="0051051A">
      <w:pPr>
        <w:spacing w:before="120" w:after="120" w:line="360" w:lineRule="auto"/>
        <w:ind w:left="1416"/>
        <w:rPr>
          <w:szCs w:val="24"/>
          <w:lang w:eastAsia="en-US"/>
        </w:rPr>
      </w:pPr>
      <w:r w:rsidRPr="005A62A9">
        <w:rPr>
          <w:szCs w:val="24"/>
          <w:lang w:eastAsia="en-US"/>
        </w:rPr>
        <w:t>Vrijeme zadržavanja</w:t>
      </w:r>
    </w:p>
    <w:p w14:paraId="02488E93" w14:textId="77777777" w:rsidR="0051051A" w:rsidRPr="005A62A9" w:rsidRDefault="0051051A" w:rsidP="0051051A">
      <w:pPr>
        <w:spacing w:before="120" w:after="120" w:line="360" w:lineRule="auto"/>
        <w:ind w:left="1416"/>
        <w:rPr>
          <w:szCs w:val="24"/>
          <w:lang w:eastAsia="en-US"/>
        </w:rPr>
      </w:pPr>
      <w:r w:rsidRPr="005A62A9">
        <w:rPr>
          <w:szCs w:val="24"/>
          <w:lang w:eastAsia="en-US"/>
        </w:rPr>
        <w:t>Veza s podzemnim vodama</w:t>
      </w:r>
    </w:p>
    <w:p w14:paraId="34924DCF" w14:textId="77777777" w:rsidR="0051051A" w:rsidRPr="005A62A9" w:rsidRDefault="0051051A" w:rsidP="0051051A">
      <w:pPr>
        <w:spacing w:before="120" w:after="120" w:line="360" w:lineRule="auto"/>
        <w:ind w:left="850"/>
        <w:rPr>
          <w:szCs w:val="24"/>
          <w:lang w:eastAsia="en-US"/>
        </w:rPr>
      </w:pPr>
      <w:r w:rsidRPr="005A62A9">
        <w:rPr>
          <w:szCs w:val="24"/>
          <w:lang w:eastAsia="en-US"/>
        </w:rPr>
        <w:t>Morfološki uvjeti</w:t>
      </w:r>
    </w:p>
    <w:p w14:paraId="6BBFBEB6" w14:textId="77777777" w:rsidR="0051051A" w:rsidRPr="005A62A9" w:rsidRDefault="0051051A" w:rsidP="0051051A">
      <w:pPr>
        <w:spacing w:before="120" w:after="120" w:line="360" w:lineRule="auto"/>
        <w:ind w:left="1416"/>
        <w:rPr>
          <w:szCs w:val="24"/>
          <w:lang w:eastAsia="en-US"/>
        </w:rPr>
      </w:pPr>
      <w:r w:rsidRPr="005A62A9">
        <w:rPr>
          <w:szCs w:val="24"/>
          <w:lang w:eastAsia="en-US"/>
        </w:rPr>
        <w:t>Varijacije dubine jezera</w:t>
      </w:r>
    </w:p>
    <w:p w14:paraId="36044C05" w14:textId="77777777" w:rsidR="0051051A" w:rsidRPr="005A62A9" w:rsidRDefault="0051051A" w:rsidP="0051051A">
      <w:pPr>
        <w:spacing w:before="120" w:after="120" w:line="360" w:lineRule="auto"/>
        <w:ind w:left="1416"/>
        <w:rPr>
          <w:szCs w:val="24"/>
          <w:lang w:eastAsia="en-US"/>
        </w:rPr>
      </w:pPr>
      <w:r w:rsidRPr="005A62A9">
        <w:rPr>
          <w:szCs w:val="24"/>
          <w:lang w:eastAsia="en-US"/>
        </w:rPr>
        <w:t>Količina, struktura i sediment dna jezera</w:t>
      </w:r>
    </w:p>
    <w:p w14:paraId="5DE5380D" w14:textId="77777777" w:rsidR="0051051A" w:rsidRPr="005A62A9" w:rsidRDefault="0051051A" w:rsidP="0051051A">
      <w:pPr>
        <w:spacing w:before="120" w:after="120" w:line="360" w:lineRule="auto"/>
        <w:ind w:left="1416"/>
        <w:rPr>
          <w:szCs w:val="24"/>
          <w:lang w:eastAsia="en-US"/>
        </w:rPr>
      </w:pPr>
      <w:r w:rsidRPr="005A62A9">
        <w:rPr>
          <w:szCs w:val="24"/>
          <w:lang w:eastAsia="en-US"/>
        </w:rPr>
        <w:t>Struktura obale jezera</w:t>
      </w:r>
    </w:p>
    <w:p w14:paraId="3DA43B91" w14:textId="77777777" w:rsidR="00364EEC" w:rsidRPr="005A62A9" w:rsidRDefault="00364EEC">
      <w:pPr>
        <w:widowControl/>
        <w:rPr>
          <w:szCs w:val="24"/>
          <w:lang w:eastAsia="en-US"/>
        </w:rPr>
      </w:pPr>
      <w:r w:rsidRPr="005A62A9">
        <w:rPr>
          <w:szCs w:val="24"/>
          <w:lang w:eastAsia="en-US"/>
        </w:rPr>
        <w:br w:type="page"/>
      </w:r>
    </w:p>
    <w:p w14:paraId="608DF248"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Opći fizičko-kemijski elementi koji podupiru biološke elemente</w:t>
      </w:r>
    </w:p>
    <w:p w14:paraId="40948E5F" w14:textId="77777777" w:rsidR="0051051A" w:rsidRPr="005A62A9" w:rsidRDefault="0051051A" w:rsidP="0051051A">
      <w:pPr>
        <w:spacing w:before="120" w:after="120" w:line="360" w:lineRule="auto"/>
        <w:ind w:left="1416"/>
        <w:rPr>
          <w:szCs w:val="24"/>
          <w:lang w:eastAsia="en-US"/>
        </w:rPr>
      </w:pPr>
      <w:r w:rsidRPr="005A62A9">
        <w:rPr>
          <w:szCs w:val="24"/>
          <w:lang w:eastAsia="en-US"/>
        </w:rPr>
        <w:t>Prozirnost</w:t>
      </w:r>
    </w:p>
    <w:p w14:paraId="1E26A0AA" w14:textId="77777777" w:rsidR="0051051A" w:rsidRPr="005A62A9" w:rsidRDefault="0051051A" w:rsidP="0051051A">
      <w:pPr>
        <w:spacing w:before="120" w:after="120" w:line="360" w:lineRule="auto"/>
        <w:ind w:left="1416"/>
        <w:rPr>
          <w:szCs w:val="24"/>
          <w:lang w:eastAsia="en-US"/>
        </w:rPr>
      </w:pPr>
      <w:r w:rsidRPr="005A62A9">
        <w:rPr>
          <w:szCs w:val="24"/>
          <w:lang w:eastAsia="en-US"/>
        </w:rPr>
        <w:t>Toplinski uvjeti</w:t>
      </w:r>
    </w:p>
    <w:p w14:paraId="4AEE5E8B" w14:textId="77777777" w:rsidR="0051051A" w:rsidRPr="005A62A9" w:rsidRDefault="0051051A" w:rsidP="0051051A">
      <w:pPr>
        <w:spacing w:before="120" w:after="120" w:line="360" w:lineRule="auto"/>
        <w:ind w:left="1416"/>
        <w:rPr>
          <w:szCs w:val="24"/>
          <w:lang w:eastAsia="en-US"/>
        </w:rPr>
      </w:pPr>
      <w:r w:rsidRPr="005A62A9">
        <w:rPr>
          <w:szCs w:val="24"/>
          <w:lang w:eastAsia="en-US"/>
        </w:rPr>
        <w:t>Režim kisika</w:t>
      </w:r>
    </w:p>
    <w:p w14:paraId="35ADCA98" w14:textId="77777777" w:rsidR="0051051A" w:rsidRPr="005A62A9" w:rsidRDefault="0051051A" w:rsidP="0051051A">
      <w:pPr>
        <w:spacing w:before="120" w:after="120" w:line="360" w:lineRule="auto"/>
        <w:ind w:left="1416"/>
        <w:rPr>
          <w:szCs w:val="24"/>
          <w:lang w:eastAsia="en-US"/>
        </w:rPr>
      </w:pPr>
      <w:r w:rsidRPr="005A62A9">
        <w:rPr>
          <w:szCs w:val="24"/>
          <w:lang w:eastAsia="en-US"/>
        </w:rPr>
        <w:t>Salinitet</w:t>
      </w:r>
    </w:p>
    <w:p w14:paraId="674209B9" w14:textId="77777777" w:rsidR="0051051A" w:rsidRPr="005A62A9" w:rsidRDefault="0051051A" w:rsidP="0051051A">
      <w:pPr>
        <w:spacing w:before="120" w:after="120" w:line="360" w:lineRule="auto"/>
        <w:ind w:left="1416"/>
        <w:rPr>
          <w:szCs w:val="24"/>
          <w:lang w:eastAsia="en-US"/>
        </w:rPr>
      </w:pPr>
      <w:proofErr w:type="spellStart"/>
      <w:r w:rsidRPr="005A62A9">
        <w:rPr>
          <w:szCs w:val="24"/>
          <w:lang w:eastAsia="en-US"/>
        </w:rPr>
        <w:t>Acidifikacija</w:t>
      </w:r>
      <w:proofErr w:type="spellEnd"/>
    </w:p>
    <w:p w14:paraId="6B7BFC9C" w14:textId="77777777" w:rsidR="0051051A" w:rsidRPr="005A62A9" w:rsidRDefault="0051051A" w:rsidP="0051051A">
      <w:pPr>
        <w:spacing w:before="120" w:after="120" w:line="360" w:lineRule="auto"/>
        <w:ind w:left="1416"/>
        <w:rPr>
          <w:szCs w:val="24"/>
          <w:lang w:eastAsia="en-US"/>
        </w:rPr>
      </w:pPr>
      <w:r w:rsidRPr="005A62A9">
        <w:rPr>
          <w:szCs w:val="24"/>
          <w:lang w:eastAsia="en-US"/>
        </w:rPr>
        <w:t>Hranjive tvari</w:t>
      </w:r>
    </w:p>
    <w:p w14:paraId="0E96D6EC"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1.1.3.</w:t>
      </w:r>
      <w:r w:rsidRPr="005A62A9">
        <w:rPr>
          <w:szCs w:val="24"/>
          <w:lang w:eastAsia="en-US"/>
        </w:rPr>
        <w:tab/>
        <w:t>Prijelazne vode</w:t>
      </w:r>
    </w:p>
    <w:p w14:paraId="4BBFE517" w14:textId="77777777" w:rsidR="0051051A" w:rsidRPr="005A62A9" w:rsidRDefault="0051051A" w:rsidP="0051051A">
      <w:pPr>
        <w:spacing w:before="120" w:after="120" w:line="360" w:lineRule="auto"/>
        <w:ind w:left="1416"/>
        <w:rPr>
          <w:szCs w:val="24"/>
          <w:lang w:eastAsia="en-US"/>
        </w:rPr>
      </w:pPr>
      <w:r w:rsidRPr="005A62A9">
        <w:rPr>
          <w:szCs w:val="24"/>
          <w:lang w:eastAsia="en-US"/>
        </w:rPr>
        <w:t>Biološki elementi</w:t>
      </w:r>
    </w:p>
    <w:p w14:paraId="1BC47687" w14:textId="77777777" w:rsidR="0051051A" w:rsidRPr="005A62A9" w:rsidRDefault="0051051A" w:rsidP="0051051A">
      <w:pPr>
        <w:spacing w:before="120" w:after="120" w:line="360" w:lineRule="auto"/>
        <w:ind w:left="1416"/>
        <w:rPr>
          <w:szCs w:val="24"/>
          <w:lang w:eastAsia="en-US"/>
        </w:rPr>
      </w:pPr>
      <w:r w:rsidRPr="005A62A9">
        <w:rPr>
          <w:szCs w:val="24"/>
          <w:lang w:eastAsia="en-US"/>
        </w:rPr>
        <w:t>Sastav, bogatstvo i biomasa fitoplanktona</w:t>
      </w:r>
    </w:p>
    <w:p w14:paraId="5B03E458" w14:textId="77777777" w:rsidR="0051051A" w:rsidRPr="005A62A9" w:rsidRDefault="0051051A" w:rsidP="0051051A">
      <w:pPr>
        <w:spacing w:before="120" w:after="120" w:line="360" w:lineRule="auto"/>
        <w:ind w:left="1416"/>
        <w:rPr>
          <w:szCs w:val="24"/>
          <w:lang w:eastAsia="en-US"/>
        </w:rPr>
      </w:pPr>
      <w:r w:rsidRPr="005A62A9">
        <w:rPr>
          <w:szCs w:val="24"/>
          <w:lang w:eastAsia="en-US"/>
        </w:rPr>
        <w:t>Sastav i bogatstvo ostale vodene flore</w:t>
      </w:r>
    </w:p>
    <w:p w14:paraId="3F5BF2DD" w14:textId="77777777" w:rsidR="0051051A" w:rsidRPr="005A62A9" w:rsidRDefault="0051051A" w:rsidP="0051051A">
      <w:pPr>
        <w:spacing w:before="120" w:after="120" w:line="360" w:lineRule="auto"/>
        <w:ind w:left="1416"/>
        <w:rPr>
          <w:szCs w:val="24"/>
          <w:lang w:eastAsia="en-US"/>
        </w:rPr>
      </w:pPr>
      <w:r w:rsidRPr="005A62A9">
        <w:rPr>
          <w:szCs w:val="24"/>
          <w:lang w:eastAsia="en-US"/>
        </w:rPr>
        <w:t xml:space="preserve">Sastav i bogatstvo faune </w:t>
      </w:r>
      <w:proofErr w:type="spellStart"/>
      <w:r w:rsidRPr="005A62A9">
        <w:rPr>
          <w:szCs w:val="24"/>
          <w:lang w:eastAsia="en-US"/>
        </w:rPr>
        <w:t>bentičkih</w:t>
      </w:r>
      <w:proofErr w:type="spellEnd"/>
      <w:r w:rsidRPr="005A62A9">
        <w:rPr>
          <w:szCs w:val="24"/>
          <w:lang w:eastAsia="en-US"/>
        </w:rPr>
        <w:t xml:space="preserve"> beskralježnjaka</w:t>
      </w:r>
    </w:p>
    <w:p w14:paraId="4580DB88" w14:textId="77777777" w:rsidR="0051051A" w:rsidRPr="005A62A9" w:rsidRDefault="0051051A" w:rsidP="0051051A">
      <w:pPr>
        <w:spacing w:before="120" w:after="120" w:line="360" w:lineRule="auto"/>
        <w:ind w:left="1416"/>
        <w:rPr>
          <w:szCs w:val="24"/>
          <w:lang w:eastAsia="en-US"/>
        </w:rPr>
      </w:pPr>
      <w:r w:rsidRPr="005A62A9">
        <w:rPr>
          <w:szCs w:val="24"/>
          <w:lang w:eastAsia="en-US"/>
        </w:rPr>
        <w:t>Sastav i bogatstvo riblje faune</w:t>
      </w:r>
    </w:p>
    <w:p w14:paraId="7B72C2AD" w14:textId="77777777" w:rsidR="00364EEC" w:rsidRPr="005A62A9" w:rsidRDefault="00364EEC">
      <w:pPr>
        <w:widowControl/>
        <w:rPr>
          <w:szCs w:val="24"/>
          <w:lang w:eastAsia="en-US"/>
        </w:rPr>
      </w:pPr>
      <w:r w:rsidRPr="005A62A9">
        <w:rPr>
          <w:szCs w:val="24"/>
          <w:lang w:eastAsia="en-US"/>
        </w:rPr>
        <w:br w:type="page"/>
      </w:r>
    </w:p>
    <w:p w14:paraId="7CA3519E" w14:textId="77777777" w:rsidR="0051051A" w:rsidRPr="005A62A9" w:rsidRDefault="0051051A" w:rsidP="0051051A">
      <w:pPr>
        <w:spacing w:before="120" w:after="120" w:line="360" w:lineRule="auto"/>
        <w:ind w:left="1416"/>
        <w:rPr>
          <w:szCs w:val="24"/>
          <w:lang w:eastAsia="en-US"/>
        </w:rPr>
      </w:pPr>
      <w:proofErr w:type="spellStart"/>
      <w:r w:rsidRPr="005A62A9">
        <w:rPr>
          <w:szCs w:val="24"/>
          <w:lang w:eastAsia="en-US"/>
        </w:rPr>
        <w:lastRenderedPageBreak/>
        <w:t>Hidromorfološki</w:t>
      </w:r>
      <w:proofErr w:type="spellEnd"/>
      <w:r w:rsidRPr="005A62A9">
        <w:rPr>
          <w:szCs w:val="24"/>
          <w:lang w:eastAsia="en-US"/>
        </w:rPr>
        <w:t xml:space="preserve"> elementi koji podupiru biološke elemente</w:t>
      </w:r>
    </w:p>
    <w:p w14:paraId="207F1475" w14:textId="77777777" w:rsidR="0051051A" w:rsidRPr="005A62A9" w:rsidRDefault="0051051A" w:rsidP="0051051A">
      <w:pPr>
        <w:spacing w:before="120" w:after="120" w:line="360" w:lineRule="auto"/>
        <w:ind w:left="850"/>
        <w:rPr>
          <w:szCs w:val="24"/>
          <w:lang w:eastAsia="en-US"/>
        </w:rPr>
      </w:pPr>
      <w:r w:rsidRPr="005A62A9">
        <w:rPr>
          <w:szCs w:val="24"/>
          <w:lang w:eastAsia="en-US"/>
        </w:rPr>
        <w:t>Morfološki uvjeti</w:t>
      </w:r>
    </w:p>
    <w:p w14:paraId="4640A24C" w14:textId="77777777" w:rsidR="0051051A" w:rsidRPr="005A62A9" w:rsidRDefault="0051051A" w:rsidP="0051051A">
      <w:pPr>
        <w:spacing w:before="120" w:after="120" w:line="360" w:lineRule="auto"/>
        <w:ind w:left="1416"/>
        <w:rPr>
          <w:szCs w:val="24"/>
          <w:lang w:eastAsia="en-US"/>
        </w:rPr>
      </w:pPr>
      <w:r w:rsidRPr="005A62A9">
        <w:rPr>
          <w:szCs w:val="24"/>
          <w:lang w:eastAsia="en-US"/>
        </w:rPr>
        <w:t>Varijacije dubine</w:t>
      </w:r>
    </w:p>
    <w:p w14:paraId="389F16A0" w14:textId="77777777" w:rsidR="0051051A" w:rsidRPr="005A62A9" w:rsidRDefault="0051051A" w:rsidP="0051051A">
      <w:pPr>
        <w:spacing w:before="120" w:after="120" w:line="360" w:lineRule="auto"/>
        <w:ind w:left="1416"/>
        <w:rPr>
          <w:szCs w:val="24"/>
          <w:lang w:eastAsia="en-US"/>
        </w:rPr>
      </w:pPr>
      <w:r w:rsidRPr="005A62A9">
        <w:rPr>
          <w:szCs w:val="24"/>
          <w:lang w:eastAsia="en-US"/>
        </w:rPr>
        <w:t>Količina, struktura i sediment dna</w:t>
      </w:r>
    </w:p>
    <w:p w14:paraId="4A33C9DF" w14:textId="77777777" w:rsidR="0051051A" w:rsidRPr="005A62A9" w:rsidRDefault="0051051A" w:rsidP="0051051A">
      <w:pPr>
        <w:spacing w:before="120" w:after="120" w:line="360" w:lineRule="auto"/>
        <w:ind w:left="1416"/>
        <w:rPr>
          <w:szCs w:val="24"/>
          <w:lang w:eastAsia="en-US"/>
        </w:rPr>
      </w:pPr>
      <w:r w:rsidRPr="005A62A9">
        <w:rPr>
          <w:szCs w:val="24"/>
          <w:lang w:eastAsia="en-US"/>
        </w:rPr>
        <w:t xml:space="preserve">Struktura </w:t>
      </w:r>
      <w:proofErr w:type="spellStart"/>
      <w:r w:rsidRPr="005A62A9">
        <w:rPr>
          <w:szCs w:val="24"/>
          <w:lang w:eastAsia="en-US"/>
        </w:rPr>
        <w:t>međuplimne</w:t>
      </w:r>
      <w:proofErr w:type="spellEnd"/>
      <w:r w:rsidRPr="005A62A9">
        <w:rPr>
          <w:szCs w:val="24"/>
          <w:lang w:eastAsia="en-US"/>
        </w:rPr>
        <w:t xml:space="preserve"> zone</w:t>
      </w:r>
    </w:p>
    <w:p w14:paraId="3FD4505F" w14:textId="77777777" w:rsidR="0051051A" w:rsidRPr="005A62A9" w:rsidRDefault="0051051A" w:rsidP="0051051A">
      <w:pPr>
        <w:spacing w:before="120" w:after="120" w:line="360" w:lineRule="auto"/>
        <w:ind w:left="850"/>
        <w:rPr>
          <w:szCs w:val="24"/>
          <w:lang w:eastAsia="en-US"/>
        </w:rPr>
      </w:pPr>
      <w:r w:rsidRPr="005A62A9">
        <w:rPr>
          <w:szCs w:val="24"/>
          <w:lang w:eastAsia="en-US"/>
        </w:rPr>
        <w:t>Plimni režim</w:t>
      </w:r>
    </w:p>
    <w:p w14:paraId="4F1C169D" w14:textId="77777777" w:rsidR="0051051A" w:rsidRPr="005A62A9" w:rsidRDefault="0051051A" w:rsidP="0051051A">
      <w:pPr>
        <w:spacing w:before="120" w:after="120" w:line="360" w:lineRule="auto"/>
        <w:ind w:left="1416"/>
        <w:rPr>
          <w:szCs w:val="24"/>
          <w:lang w:eastAsia="en-US"/>
        </w:rPr>
      </w:pPr>
      <w:r w:rsidRPr="005A62A9">
        <w:rPr>
          <w:szCs w:val="24"/>
          <w:lang w:eastAsia="en-US"/>
        </w:rPr>
        <w:t>Slatkovodni tok</w:t>
      </w:r>
    </w:p>
    <w:p w14:paraId="039C7788" w14:textId="77777777" w:rsidR="0051051A" w:rsidRPr="005A62A9" w:rsidRDefault="0051051A" w:rsidP="0051051A">
      <w:pPr>
        <w:spacing w:before="120" w:after="120" w:line="360" w:lineRule="auto"/>
        <w:ind w:left="1416"/>
        <w:rPr>
          <w:szCs w:val="24"/>
          <w:lang w:eastAsia="en-US"/>
        </w:rPr>
      </w:pPr>
      <w:r w:rsidRPr="005A62A9">
        <w:rPr>
          <w:szCs w:val="24"/>
          <w:lang w:eastAsia="en-US"/>
        </w:rPr>
        <w:t>Izloženost valovima</w:t>
      </w:r>
    </w:p>
    <w:p w14:paraId="24A23E80" w14:textId="77777777" w:rsidR="0051051A" w:rsidRPr="005A62A9" w:rsidRDefault="0051051A" w:rsidP="0051051A">
      <w:pPr>
        <w:spacing w:before="120" w:after="120" w:line="360" w:lineRule="auto"/>
        <w:ind w:left="1416"/>
        <w:rPr>
          <w:szCs w:val="24"/>
          <w:lang w:eastAsia="en-US"/>
        </w:rPr>
      </w:pPr>
      <w:r w:rsidRPr="005A62A9">
        <w:rPr>
          <w:szCs w:val="24"/>
          <w:lang w:eastAsia="en-US"/>
        </w:rPr>
        <w:t>Opći fizičko-kemijski elementi koji podupiru biološke elemente</w:t>
      </w:r>
    </w:p>
    <w:p w14:paraId="7F4480C6" w14:textId="77777777" w:rsidR="0051051A" w:rsidRPr="005A62A9" w:rsidRDefault="0051051A" w:rsidP="0051051A">
      <w:pPr>
        <w:spacing w:before="120" w:after="120" w:line="360" w:lineRule="auto"/>
        <w:ind w:left="1416"/>
        <w:rPr>
          <w:szCs w:val="24"/>
          <w:lang w:eastAsia="en-US"/>
        </w:rPr>
      </w:pPr>
      <w:r w:rsidRPr="005A62A9">
        <w:rPr>
          <w:szCs w:val="24"/>
          <w:lang w:eastAsia="en-US"/>
        </w:rPr>
        <w:t>Prozirnost</w:t>
      </w:r>
    </w:p>
    <w:p w14:paraId="020D28B0" w14:textId="77777777" w:rsidR="0051051A" w:rsidRPr="005A62A9" w:rsidRDefault="0051051A" w:rsidP="0051051A">
      <w:pPr>
        <w:spacing w:before="120" w:after="120" w:line="360" w:lineRule="auto"/>
        <w:ind w:left="1416"/>
        <w:rPr>
          <w:szCs w:val="24"/>
          <w:lang w:eastAsia="en-US"/>
        </w:rPr>
      </w:pPr>
      <w:r w:rsidRPr="005A62A9">
        <w:rPr>
          <w:szCs w:val="24"/>
          <w:lang w:eastAsia="en-US"/>
        </w:rPr>
        <w:t>Toplinski uvjeti</w:t>
      </w:r>
    </w:p>
    <w:p w14:paraId="4DDEAC0C" w14:textId="77777777" w:rsidR="0051051A" w:rsidRPr="005A62A9" w:rsidRDefault="0051051A" w:rsidP="0051051A">
      <w:pPr>
        <w:spacing w:before="120" w:after="120" w:line="360" w:lineRule="auto"/>
        <w:ind w:left="1416"/>
        <w:rPr>
          <w:szCs w:val="24"/>
          <w:lang w:eastAsia="en-US"/>
        </w:rPr>
      </w:pPr>
      <w:r w:rsidRPr="005A62A9">
        <w:rPr>
          <w:szCs w:val="24"/>
          <w:lang w:eastAsia="en-US"/>
        </w:rPr>
        <w:t>Režim kisika</w:t>
      </w:r>
    </w:p>
    <w:p w14:paraId="727B2678" w14:textId="77777777" w:rsidR="00364EEC" w:rsidRPr="005A62A9" w:rsidRDefault="00364EEC">
      <w:pPr>
        <w:widowControl/>
        <w:rPr>
          <w:szCs w:val="24"/>
          <w:lang w:eastAsia="en-US"/>
        </w:rPr>
      </w:pPr>
      <w:r w:rsidRPr="005A62A9">
        <w:rPr>
          <w:szCs w:val="24"/>
          <w:lang w:eastAsia="en-US"/>
        </w:rPr>
        <w:br w:type="page"/>
      </w:r>
    </w:p>
    <w:p w14:paraId="797FBFD4"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Salinitet</w:t>
      </w:r>
    </w:p>
    <w:p w14:paraId="34EF1A22" w14:textId="77777777" w:rsidR="0051051A" w:rsidRPr="005A62A9" w:rsidRDefault="0051051A" w:rsidP="0051051A">
      <w:pPr>
        <w:spacing w:before="120" w:after="120" w:line="360" w:lineRule="auto"/>
        <w:ind w:left="1416"/>
        <w:rPr>
          <w:szCs w:val="24"/>
          <w:lang w:eastAsia="en-US"/>
        </w:rPr>
      </w:pPr>
      <w:r w:rsidRPr="005A62A9">
        <w:rPr>
          <w:szCs w:val="24"/>
          <w:lang w:eastAsia="en-US"/>
        </w:rPr>
        <w:t>Hranjive tvari</w:t>
      </w:r>
    </w:p>
    <w:p w14:paraId="53CA5667"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1.1.4.</w:t>
      </w:r>
      <w:r w:rsidRPr="005A62A9">
        <w:rPr>
          <w:szCs w:val="24"/>
          <w:lang w:eastAsia="en-US"/>
        </w:rPr>
        <w:tab/>
        <w:t xml:space="preserve"> Obalne vode</w:t>
      </w:r>
    </w:p>
    <w:p w14:paraId="14619546" w14:textId="77777777" w:rsidR="0051051A" w:rsidRPr="005A62A9" w:rsidRDefault="0051051A" w:rsidP="0051051A">
      <w:pPr>
        <w:spacing w:before="120" w:after="120" w:line="360" w:lineRule="auto"/>
        <w:ind w:left="1416"/>
        <w:rPr>
          <w:szCs w:val="24"/>
          <w:lang w:eastAsia="en-US"/>
        </w:rPr>
      </w:pPr>
      <w:r w:rsidRPr="005A62A9">
        <w:rPr>
          <w:szCs w:val="24"/>
          <w:lang w:eastAsia="en-US"/>
        </w:rPr>
        <w:t>Biološki elementi</w:t>
      </w:r>
    </w:p>
    <w:p w14:paraId="7EA84876" w14:textId="77777777" w:rsidR="0051051A" w:rsidRPr="005A62A9" w:rsidRDefault="0051051A" w:rsidP="0051051A">
      <w:pPr>
        <w:spacing w:before="120" w:after="120" w:line="360" w:lineRule="auto"/>
        <w:ind w:left="1416"/>
        <w:rPr>
          <w:szCs w:val="24"/>
          <w:lang w:eastAsia="en-US"/>
        </w:rPr>
      </w:pPr>
      <w:r w:rsidRPr="005A62A9">
        <w:rPr>
          <w:szCs w:val="24"/>
          <w:lang w:eastAsia="en-US"/>
        </w:rPr>
        <w:t>Sastav, bogatstvo i biomasa fitoplanktona</w:t>
      </w:r>
    </w:p>
    <w:p w14:paraId="18F0D340" w14:textId="77777777" w:rsidR="0051051A" w:rsidRPr="005A62A9" w:rsidRDefault="0051051A" w:rsidP="0051051A">
      <w:pPr>
        <w:spacing w:before="120" w:after="120" w:line="360" w:lineRule="auto"/>
        <w:ind w:left="1416"/>
        <w:rPr>
          <w:szCs w:val="24"/>
          <w:lang w:eastAsia="en-US"/>
        </w:rPr>
      </w:pPr>
      <w:r w:rsidRPr="005A62A9">
        <w:rPr>
          <w:szCs w:val="24"/>
          <w:lang w:eastAsia="en-US"/>
        </w:rPr>
        <w:t>Sastav i bogatstvo ostale vodene flore</w:t>
      </w:r>
    </w:p>
    <w:p w14:paraId="69E505CE" w14:textId="77777777" w:rsidR="0051051A" w:rsidRPr="005A62A9" w:rsidRDefault="0051051A" w:rsidP="0051051A">
      <w:pPr>
        <w:spacing w:before="120" w:after="120" w:line="360" w:lineRule="auto"/>
        <w:ind w:left="1416"/>
        <w:rPr>
          <w:szCs w:val="24"/>
          <w:lang w:eastAsia="en-US"/>
        </w:rPr>
      </w:pPr>
      <w:r w:rsidRPr="005A62A9">
        <w:rPr>
          <w:szCs w:val="24"/>
          <w:lang w:eastAsia="en-US"/>
        </w:rPr>
        <w:t xml:space="preserve">Sastav i bogatstvo faune </w:t>
      </w:r>
      <w:proofErr w:type="spellStart"/>
      <w:r w:rsidRPr="005A62A9">
        <w:rPr>
          <w:szCs w:val="24"/>
          <w:lang w:eastAsia="en-US"/>
        </w:rPr>
        <w:t>bentičkih</w:t>
      </w:r>
      <w:proofErr w:type="spellEnd"/>
      <w:r w:rsidRPr="005A62A9">
        <w:rPr>
          <w:szCs w:val="24"/>
          <w:lang w:eastAsia="en-US"/>
        </w:rPr>
        <w:t xml:space="preserve"> beskralježnjaka</w:t>
      </w:r>
    </w:p>
    <w:p w14:paraId="121C9B96" w14:textId="77777777" w:rsidR="0051051A" w:rsidRPr="005A62A9" w:rsidRDefault="0051051A" w:rsidP="0051051A">
      <w:pPr>
        <w:spacing w:before="120" w:after="120" w:line="360" w:lineRule="auto"/>
        <w:ind w:left="1416"/>
        <w:rPr>
          <w:szCs w:val="24"/>
          <w:lang w:eastAsia="en-US"/>
        </w:rPr>
      </w:pPr>
      <w:proofErr w:type="spellStart"/>
      <w:r w:rsidRPr="005A62A9">
        <w:rPr>
          <w:szCs w:val="24"/>
          <w:lang w:eastAsia="en-US"/>
        </w:rPr>
        <w:t>Hidromorfološki</w:t>
      </w:r>
      <w:proofErr w:type="spellEnd"/>
      <w:r w:rsidRPr="005A62A9">
        <w:rPr>
          <w:szCs w:val="24"/>
          <w:lang w:eastAsia="en-US"/>
        </w:rPr>
        <w:t xml:space="preserve"> elementi koji podupiru biološke elemente</w:t>
      </w:r>
    </w:p>
    <w:p w14:paraId="6E89849C" w14:textId="77777777" w:rsidR="0051051A" w:rsidRPr="005A62A9" w:rsidRDefault="0051051A" w:rsidP="0051051A">
      <w:pPr>
        <w:spacing w:before="120" w:after="120" w:line="360" w:lineRule="auto"/>
        <w:ind w:left="850"/>
        <w:rPr>
          <w:szCs w:val="24"/>
          <w:lang w:eastAsia="en-US"/>
        </w:rPr>
      </w:pPr>
      <w:r w:rsidRPr="005A62A9">
        <w:rPr>
          <w:szCs w:val="24"/>
          <w:lang w:eastAsia="en-US"/>
        </w:rPr>
        <w:t>Morfološki uvjeti</w:t>
      </w:r>
    </w:p>
    <w:p w14:paraId="2CB13A93" w14:textId="77777777" w:rsidR="0051051A" w:rsidRPr="005A62A9" w:rsidRDefault="0051051A" w:rsidP="0051051A">
      <w:pPr>
        <w:spacing w:before="120" w:after="120" w:line="360" w:lineRule="auto"/>
        <w:ind w:left="1416"/>
        <w:rPr>
          <w:szCs w:val="24"/>
          <w:lang w:eastAsia="en-US"/>
        </w:rPr>
      </w:pPr>
      <w:r w:rsidRPr="005A62A9">
        <w:rPr>
          <w:szCs w:val="24"/>
          <w:lang w:eastAsia="en-US"/>
        </w:rPr>
        <w:t>Varijacije dubine</w:t>
      </w:r>
    </w:p>
    <w:p w14:paraId="2620F471" w14:textId="77777777" w:rsidR="0051051A" w:rsidRPr="005A62A9" w:rsidRDefault="0051051A" w:rsidP="0051051A">
      <w:pPr>
        <w:spacing w:before="120" w:after="120" w:line="360" w:lineRule="auto"/>
        <w:ind w:left="1416"/>
        <w:rPr>
          <w:szCs w:val="24"/>
          <w:lang w:eastAsia="en-US"/>
        </w:rPr>
      </w:pPr>
      <w:r w:rsidRPr="005A62A9">
        <w:rPr>
          <w:szCs w:val="24"/>
          <w:lang w:eastAsia="en-US"/>
        </w:rPr>
        <w:t>Struktura i sediment priobalnog dna</w:t>
      </w:r>
    </w:p>
    <w:p w14:paraId="594E6120" w14:textId="77777777" w:rsidR="0051051A" w:rsidRPr="005A62A9" w:rsidRDefault="0051051A" w:rsidP="0051051A">
      <w:pPr>
        <w:spacing w:before="120" w:after="120" w:line="360" w:lineRule="auto"/>
        <w:ind w:left="1416"/>
        <w:rPr>
          <w:szCs w:val="24"/>
          <w:lang w:eastAsia="en-US"/>
        </w:rPr>
      </w:pPr>
      <w:r w:rsidRPr="005A62A9">
        <w:rPr>
          <w:szCs w:val="24"/>
          <w:lang w:eastAsia="en-US"/>
        </w:rPr>
        <w:t xml:space="preserve">Struktura </w:t>
      </w:r>
      <w:proofErr w:type="spellStart"/>
      <w:r w:rsidRPr="005A62A9">
        <w:rPr>
          <w:szCs w:val="24"/>
          <w:lang w:eastAsia="en-US"/>
        </w:rPr>
        <w:t>međuplimne</w:t>
      </w:r>
      <w:proofErr w:type="spellEnd"/>
      <w:r w:rsidRPr="005A62A9">
        <w:rPr>
          <w:szCs w:val="24"/>
          <w:lang w:eastAsia="en-US"/>
        </w:rPr>
        <w:t xml:space="preserve"> zone</w:t>
      </w:r>
    </w:p>
    <w:p w14:paraId="2EF0ECCE" w14:textId="77777777" w:rsidR="00364EEC" w:rsidRPr="005A62A9" w:rsidRDefault="00364EEC">
      <w:pPr>
        <w:widowControl/>
        <w:rPr>
          <w:szCs w:val="24"/>
          <w:lang w:eastAsia="en-US"/>
        </w:rPr>
      </w:pPr>
      <w:r w:rsidRPr="005A62A9">
        <w:rPr>
          <w:szCs w:val="24"/>
          <w:lang w:eastAsia="en-US"/>
        </w:rPr>
        <w:br w:type="page"/>
      </w:r>
    </w:p>
    <w:p w14:paraId="6BB96F0E" w14:textId="77777777" w:rsidR="0051051A" w:rsidRPr="005A62A9" w:rsidRDefault="0051051A" w:rsidP="0051051A">
      <w:pPr>
        <w:spacing w:before="120" w:after="120" w:line="360" w:lineRule="auto"/>
        <w:ind w:left="850"/>
        <w:rPr>
          <w:szCs w:val="24"/>
          <w:lang w:eastAsia="en-US"/>
        </w:rPr>
      </w:pPr>
      <w:r w:rsidRPr="005A62A9">
        <w:rPr>
          <w:szCs w:val="24"/>
          <w:lang w:eastAsia="en-US"/>
        </w:rPr>
        <w:lastRenderedPageBreak/>
        <w:t>Plimni režim</w:t>
      </w:r>
    </w:p>
    <w:p w14:paraId="43E64C38" w14:textId="77777777" w:rsidR="0051051A" w:rsidRPr="005A62A9" w:rsidRDefault="0051051A" w:rsidP="0051051A">
      <w:pPr>
        <w:spacing w:before="120" w:after="120" w:line="360" w:lineRule="auto"/>
        <w:ind w:left="1416"/>
        <w:rPr>
          <w:szCs w:val="24"/>
          <w:lang w:eastAsia="en-US"/>
        </w:rPr>
      </w:pPr>
      <w:r w:rsidRPr="005A62A9">
        <w:rPr>
          <w:szCs w:val="24"/>
          <w:lang w:eastAsia="en-US"/>
        </w:rPr>
        <w:t>Smjer prevladavajućih struja</w:t>
      </w:r>
    </w:p>
    <w:p w14:paraId="7506DBFA" w14:textId="77777777" w:rsidR="0051051A" w:rsidRPr="005A62A9" w:rsidRDefault="0051051A" w:rsidP="0051051A">
      <w:pPr>
        <w:spacing w:before="120" w:after="120" w:line="360" w:lineRule="auto"/>
        <w:ind w:left="1416"/>
        <w:rPr>
          <w:szCs w:val="24"/>
          <w:lang w:eastAsia="en-US"/>
        </w:rPr>
      </w:pPr>
      <w:r w:rsidRPr="005A62A9">
        <w:rPr>
          <w:szCs w:val="24"/>
          <w:lang w:eastAsia="en-US"/>
        </w:rPr>
        <w:t>Izloženost valovima</w:t>
      </w:r>
    </w:p>
    <w:p w14:paraId="23320BA5" w14:textId="77777777" w:rsidR="0051051A" w:rsidRPr="005A62A9" w:rsidRDefault="0051051A" w:rsidP="0051051A">
      <w:pPr>
        <w:spacing w:before="120" w:after="120" w:line="360" w:lineRule="auto"/>
        <w:ind w:left="1416"/>
        <w:rPr>
          <w:szCs w:val="24"/>
          <w:lang w:eastAsia="en-US"/>
        </w:rPr>
      </w:pPr>
      <w:r w:rsidRPr="005A62A9">
        <w:rPr>
          <w:szCs w:val="24"/>
          <w:lang w:eastAsia="en-US"/>
        </w:rPr>
        <w:t>Opći fizičko-kemijski elementi koji podupiru biološke elemente</w:t>
      </w:r>
    </w:p>
    <w:p w14:paraId="51F57C4D" w14:textId="77777777" w:rsidR="0051051A" w:rsidRPr="005A62A9" w:rsidRDefault="0051051A" w:rsidP="0051051A">
      <w:pPr>
        <w:spacing w:before="120" w:after="120" w:line="360" w:lineRule="auto"/>
        <w:ind w:left="1416"/>
        <w:rPr>
          <w:szCs w:val="24"/>
          <w:lang w:eastAsia="en-US"/>
        </w:rPr>
      </w:pPr>
      <w:r w:rsidRPr="005A62A9">
        <w:rPr>
          <w:szCs w:val="24"/>
          <w:lang w:eastAsia="en-US"/>
        </w:rPr>
        <w:t>Prozirnost</w:t>
      </w:r>
    </w:p>
    <w:p w14:paraId="51AE7B20" w14:textId="77777777" w:rsidR="0051051A" w:rsidRPr="005A62A9" w:rsidRDefault="0051051A" w:rsidP="0051051A">
      <w:pPr>
        <w:spacing w:before="120" w:after="120" w:line="360" w:lineRule="auto"/>
        <w:ind w:left="1416"/>
        <w:rPr>
          <w:szCs w:val="24"/>
          <w:lang w:eastAsia="en-US"/>
        </w:rPr>
      </w:pPr>
      <w:r w:rsidRPr="005A62A9">
        <w:rPr>
          <w:szCs w:val="24"/>
          <w:lang w:eastAsia="en-US"/>
        </w:rPr>
        <w:t>Toplinski uvjeti</w:t>
      </w:r>
    </w:p>
    <w:p w14:paraId="2DB65CB5" w14:textId="77777777" w:rsidR="0051051A" w:rsidRPr="005A62A9" w:rsidRDefault="0051051A" w:rsidP="0051051A">
      <w:pPr>
        <w:spacing w:before="120" w:after="120" w:line="360" w:lineRule="auto"/>
        <w:ind w:left="1416"/>
        <w:rPr>
          <w:szCs w:val="24"/>
          <w:lang w:eastAsia="en-US"/>
        </w:rPr>
      </w:pPr>
      <w:r w:rsidRPr="005A62A9">
        <w:rPr>
          <w:szCs w:val="24"/>
          <w:lang w:eastAsia="en-US"/>
        </w:rPr>
        <w:t>Režim kisika</w:t>
      </w:r>
    </w:p>
    <w:p w14:paraId="480F5CAD" w14:textId="77777777" w:rsidR="0051051A" w:rsidRPr="005A62A9" w:rsidRDefault="0051051A" w:rsidP="0051051A">
      <w:pPr>
        <w:spacing w:before="120" w:after="120" w:line="360" w:lineRule="auto"/>
        <w:ind w:left="1416"/>
        <w:rPr>
          <w:szCs w:val="24"/>
          <w:lang w:eastAsia="en-US"/>
        </w:rPr>
      </w:pPr>
      <w:r w:rsidRPr="005A62A9">
        <w:rPr>
          <w:szCs w:val="24"/>
          <w:lang w:eastAsia="en-US"/>
        </w:rPr>
        <w:t>Salinitet</w:t>
      </w:r>
    </w:p>
    <w:p w14:paraId="10633949" w14:textId="77777777" w:rsidR="0051051A" w:rsidRPr="005A62A9" w:rsidRDefault="0051051A" w:rsidP="0051051A">
      <w:pPr>
        <w:spacing w:before="120" w:after="120" w:line="360" w:lineRule="auto"/>
        <w:ind w:left="1416"/>
        <w:rPr>
          <w:szCs w:val="24"/>
          <w:lang w:eastAsia="en-US"/>
        </w:rPr>
      </w:pPr>
      <w:r w:rsidRPr="005A62A9">
        <w:rPr>
          <w:szCs w:val="24"/>
          <w:lang w:eastAsia="en-US"/>
        </w:rPr>
        <w:t>Hranjive tvari.;”</w:t>
      </w:r>
    </w:p>
    <w:p w14:paraId="4999503A"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(2)</w:t>
      </w:r>
      <w:r w:rsidRPr="005A62A9">
        <w:rPr>
          <w:szCs w:val="24"/>
          <w:lang w:eastAsia="en-US"/>
        </w:rPr>
        <w:tab/>
        <w:t>u točki 1.2.1. tablica „Fizičko-kemijski elementi kvalitete” zamjenjuje se sljedećim:</w:t>
      </w:r>
    </w:p>
    <w:p w14:paraId="19A7AF71" w14:textId="77777777" w:rsidR="00364EEC" w:rsidRPr="005A62A9" w:rsidRDefault="0051051A" w:rsidP="0051051A">
      <w:pPr>
        <w:spacing w:before="120" w:after="120" w:line="360" w:lineRule="auto"/>
        <w:ind w:left="850"/>
        <w:rPr>
          <w:szCs w:val="24"/>
          <w:lang w:eastAsia="en-US"/>
        </w:rPr>
      </w:pPr>
      <w:r w:rsidRPr="005A62A9">
        <w:rPr>
          <w:szCs w:val="24"/>
          <w:lang w:eastAsia="en-US"/>
        </w:rPr>
        <w:t>„Opći fizičko-kemijski elementi kvalitete</w:t>
      </w:r>
    </w:p>
    <w:p w14:paraId="51024AE1" w14:textId="77777777" w:rsidR="00364EEC" w:rsidRPr="005A62A9" w:rsidRDefault="00364EEC">
      <w:pPr>
        <w:widowControl/>
        <w:rPr>
          <w:szCs w:val="24"/>
          <w:lang w:eastAsia="en-US"/>
        </w:rPr>
      </w:pPr>
      <w:r w:rsidRPr="005A62A9">
        <w:rPr>
          <w:szCs w:val="24"/>
          <w:lang w:eastAsia="en-US"/>
        </w:rPr>
        <w:br w:type="page"/>
      </w:r>
    </w:p>
    <w:p w14:paraId="5FFF88DB" w14:textId="77777777" w:rsidR="0051051A" w:rsidRPr="005A62A9" w:rsidRDefault="0051051A" w:rsidP="0051051A">
      <w:pPr>
        <w:spacing w:before="120" w:after="120" w:line="360" w:lineRule="auto"/>
        <w:ind w:left="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87"/>
        <w:gridCol w:w="2781"/>
        <w:gridCol w:w="2834"/>
        <w:gridCol w:w="1963"/>
      </w:tblGrid>
      <w:tr w:rsidR="0051051A" w:rsidRPr="005A62A9" w14:paraId="49C4DE73" w14:textId="77777777" w:rsidTr="00764EF7">
        <w:trPr>
          <w:tblHeader/>
        </w:trPr>
        <w:tc>
          <w:tcPr>
            <w:tcW w:w="0" w:type="auto"/>
          </w:tcPr>
          <w:p w14:paraId="693221B5" w14:textId="77777777" w:rsidR="0051051A" w:rsidRPr="005A62A9" w:rsidRDefault="0051051A" w:rsidP="0051051A">
            <w:pPr>
              <w:spacing w:before="120" w:after="120" w:line="360" w:lineRule="auto"/>
              <w:rPr>
                <w:szCs w:val="24"/>
                <w:lang w:eastAsia="en-US"/>
              </w:rPr>
            </w:pPr>
            <w:r w:rsidRPr="005A62A9">
              <w:rPr>
                <w:szCs w:val="24"/>
                <w:lang w:eastAsia="en-US"/>
              </w:rPr>
              <w:t>Element</w:t>
            </w:r>
          </w:p>
        </w:tc>
        <w:tc>
          <w:tcPr>
            <w:tcW w:w="0" w:type="auto"/>
          </w:tcPr>
          <w:p w14:paraId="43440907" w14:textId="77777777" w:rsidR="0051051A" w:rsidRPr="005A62A9" w:rsidRDefault="0051051A" w:rsidP="0051051A">
            <w:pPr>
              <w:spacing w:before="120" w:after="120" w:line="360" w:lineRule="auto"/>
              <w:rPr>
                <w:szCs w:val="24"/>
                <w:lang w:eastAsia="en-US"/>
              </w:rPr>
            </w:pPr>
            <w:r w:rsidRPr="005A62A9">
              <w:rPr>
                <w:szCs w:val="24"/>
                <w:lang w:eastAsia="en-US"/>
              </w:rPr>
              <w:t>Vrlo dobro stanje</w:t>
            </w:r>
          </w:p>
        </w:tc>
        <w:tc>
          <w:tcPr>
            <w:tcW w:w="0" w:type="auto"/>
          </w:tcPr>
          <w:p w14:paraId="241B1714" w14:textId="77777777" w:rsidR="0051051A" w:rsidRPr="005A62A9" w:rsidRDefault="0051051A" w:rsidP="0051051A">
            <w:pPr>
              <w:spacing w:before="120" w:after="120" w:line="360" w:lineRule="auto"/>
              <w:rPr>
                <w:szCs w:val="24"/>
                <w:lang w:eastAsia="en-US"/>
              </w:rPr>
            </w:pPr>
            <w:r w:rsidRPr="005A62A9">
              <w:rPr>
                <w:szCs w:val="24"/>
                <w:lang w:eastAsia="en-US"/>
              </w:rPr>
              <w:t>Dobro stanje</w:t>
            </w:r>
          </w:p>
        </w:tc>
        <w:tc>
          <w:tcPr>
            <w:tcW w:w="0" w:type="auto"/>
          </w:tcPr>
          <w:p w14:paraId="3E512352" w14:textId="77777777" w:rsidR="0051051A" w:rsidRPr="005A62A9" w:rsidRDefault="0051051A" w:rsidP="0051051A">
            <w:pPr>
              <w:spacing w:before="120" w:after="120" w:line="360" w:lineRule="auto"/>
              <w:rPr>
                <w:szCs w:val="24"/>
                <w:lang w:eastAsia="en-US"/>
              </w:rPr>
            </w:pPr>
            <w:r w:rsidRPr="005A62A9">
              <w:rPr>
                <w:szCs w:val="24"/>
                <w:lang w:eastAsia="en-US"/>
              </w:rPr>
              <w:t>Umjereno dobro stanje</w:t>
            </w:r>
          </w:p>
        </w:tc>
      </w:tr>
      <w:tr w:rsidR="0051051A" w:rsidRPr="005A62A9" w14:paraId="1FF5EC70" w14:textId="77777777" w:rsidTr="00764EF7">
        <w:tc>
          <w:tcPr>
            <w:tcW w:w="0" w:type="auto"/>
          </w:tcPr>
          <w:p w14:paraId="2096BD91" w14:textId="77777777" w:rsidR="0051051A" w:rsidRPr="005A62A9" w:rsidRDefault="0051051A" w:rsidP="0051051A">
            <w:pPr>
              <w:spacing w:before="120" w:after="120" w:line="360" w:lineRule="auto"/>
              <w:rPr>
                <w:szCs w:val="24"/>
                <w:lang w:eastAsia="en-US"/>
              </w:rPr>
            </w:pPr>
            <w:r w:rsidRPr="005A62A9">
              <w:rPr>
                <w:szCs w:val="24"/>
                <w:lang w:eastAsia="en-US"/>
              </w:rPr>
              <w:t>Opći uvjeti</w:t>
            </w:r>
          </w:p>
        </w:tc>
        <w:tc>
          <w:tcPr>
            <w:tcW w:w="0" w:type="auto"/>
          </w:tcPr>
          <w:p w14:paraId="51F32AB5" w14:textId="77777777" w:rsidR="0051051A" w:rsidRPr="005A62A9" w:rsidRDefault="0051051A" w:rsidP="0051051A">
            <w:pPr>
              <w:spacing w:before="120" w:after="120" w:line="360" w:lineRule="auto"/>
              <w:rPr>
                <w:szCs w:val="24"/>
                <w:lang w:eastAsia="en-US"/>
              </w:rPr>
            </w:pPr>
            <w:r w:rsidRPr="005A62A9">
              <w:rPr>
                <w:szCs w:val="24"/>
                <w:lang w:eastAsia="en-US"/>
              </w:rPr>
              <w:t>Vrijednosti općih fizičko-kemijskih elemenata potpuno ili skoro potpuno odgovaraju nenarušenom stanju. Koncentracije hranjivih tvari u rasponu su uobičajenom za nenarušeno stanje. Salinitet, pH-vrijednost, režim kisika, kapacitet za neutralizaciju kiselina i temperatura ne pokazuju znakove antropogenih poremećaja i ostaju u rasponu uobičajenom za nenarušeno stanje.</w:t>
            </w:r>
          </w:p>
        </w:tc>
        <w:tc>
          <w:tcPr>
            <w:tcW w:w="0" w:type="auto"/>
          </w:tcPr>
          <w:p w14:paraId="78BA4315" w14:textId="77777777" w:rsidR="0051051A" w:rsidRPr="005A62A9" w:rsidRDefault="0051051A" w:rsidP="0051051A">
            <w:pPr>
              <w:spacing w:before="120" w:after="120" w:line="360" w:lineRule="auto"/>
              <w:rPr>
                <w:szCs w:val="24"/>
                <w:lang w:eastAsia="en-US"/>
              </w:rPr>
            </w:pPr>
            <w:r w:rsidRPr="005A62A9">
              <w:rPr>
                <w:szCs w:val="24"/>
                <w:lang w:eastAsia="en-US"/>
              </w:rPr>
              <w:t>Temperatura, režim kisika, pH-vrijednost, kapacitet za neutralizaciju kiselina i salinitet ne izlaze iz raspona koji osigurava funkcioniranje specifičnog ekosustava i postizanje prethodno navedenih vrijednosti za biološke elemente kvalitete. Koncentracije hranjivih tvari ne prelaze razine određene tako da osiguravaju funkciju ekosustava i postizanje prethodno navedenih vrijednosti za biološke elemente kvalitete.</w:t>
            </w:r>
          </w:p>
        </w:tc>
        <w:tc>
          <w:tcPr>
            <w:tcW w:w="0" w:type="auto"/>
          </w:tcPr>
          <w:p w14:paraId="1CAC7AF6" w14:textId="77777777" w:rsidR="0051051A" w:rsidRPr="005A62A9" w:rsidRDefault="0051051A" w:rsidP="0051051A">
            <w:pPr>
              <w:spacing w:before="120" w:after="120" w:line="360" w:lineRule="auto"/>
              <w:rPr>
                <w:szCs w:val="24"/>
                <w:lang w:eastAsia="en-US"/>
              </w:rPr>
            </w:pPr>
            <w:r w:rsidRPr="005A62A9">
              <w:rPr>
                <w:szCs w:val="24"/>
                <w:lang w:eastAsia="en-US"/>
              </w:rPr>
              <w:t xml:space="preserve">Uvjeti odgovaraju postizanju prethodno navedenih vrijednosti </w:t>
            </w:r>
            <w:r w:rsidR="00364EEC" w:rsidRPr="005A62A9">
              <w:rPr>
                <w:szCs w:val="24"/>
                <w:lang w:eastAsia="en-US"/>
              </w:rPr>
              <w:t>za biološke elemente kvalitete.</w:t>
            </w:r>
            <w:r w:rsidRPr="005A62A9">
              <w:rPr>
                <w:szCs w:val="24"/>
                <w:lang w:eastAsia="en-US"/>
              </w:rPr>
              <w:t>;</w:t>
            </w:r>
          </w:p>
        </w:tc>
      </w:tr>
    </w:tbl>
    <w:p w14:paraId="387C3996" w14:textId="77777777" w:rsidR="00364EEC" w:rsidRPr="005A62A9" w:rsidRDefault="00364EEC" w:rsidP="0051051A">
      <w:pPr>
        <w:spacing w:before="120" w:after="120" w:line="360" w:lineRule="auto"/>
        <w:ind w:left="850"/>
        <w:rPr>
          <w:szCs w:val="24"/>
          <w:lang w:eastAsia="en-US"/>
        </w:rPr>
      </w:pPr>
      <w:r w:rsidRPr="005A62A9">
        <w:rPr>
          <w:szCs w:val="24"/>
          <w:lang w:eastAsia="en-US"/>
        </w:rPr>
        <w:t>”</w:t>
      </w:r>
    </w:p>
    <w:p w14:paraId="10BA127A" w14:textId="77777777" w:rsidR="0051051A" w:rsidRPr="005A62A9" w:rsidRDefault="00364EEC" w:rsidP="00364EEC">
      <w:pPr>
        <w:widowControl/>
        <w:rPr>
          <w:szCs w:val="24"/>
          <w:lang w:eastAsia="en-US"/>
        </w:rPr>
      </w:pPr>
      <w:r w:rsidRPr="005A62A9">
        <w:rPr>
          <w:szCs w:val="24"/>
          <w:lang w:eastAsia="en-US"/>
        </w:rPr>
        <w:br w:type="page"/>
      </w:r>
    </w:p>
    <w:p w14:paraId="4D6383C6"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(3)</w:t>
      </w:r>
      <w:r w:rsidRPr="005A62A9">
        <w:rPr>
          <w:szCs w:val="24"/>
          <w:lang w:eastAsia="en-US"/>
        </w:rPr>
        <w:tab/>
        <w:t>u točki 1.2.2. tablica „Fizičko-kemijski elementi kvalitete” zamjenjuje se sljedećim:</w:t>
      </w:r>
    </w:p>
    <w:p w14:paraId="7DC31845" w14:textId="77777777" w:rsidR="0051051A" w:rsidRPr="005A62A9" w:rsidRDefault="0051051A" w:rsidP="0051051A">
      <w:pPr>
        <w:spacing w:before="120" w:after="120" w:line="360" w:lineRule="auto"/>
        <w:ind w:left="850"/>
        <w:rPr>
          <w:szCs w:val="24"/>
          <w:lang w:eastAsia="en-US"/>
        </w:rPr>
      </w:pPr>
      <w:r w:rsidRPr="005A62A9">
        <w:rPr>
          <w:szCs w:val="24"/>
          <w:lang w:eastAsia="en-US"/>
        </w:rPr>
        <w:t>„Opći fizičko-kemijski elementi kvalitete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86"/>
        <w:gridCol w:w="2819"/>
        <w:gridCol w:w="2819"/>
        <w:gridCol w:w="1941"/>
      </w:tblGrid>
      <w:tr w:rsidR="0051051A" w:rsidRPr="005A62A9" w14:paraId="35A53567" w14:textId="77777777" w:rsidTr="00764EF7">
        <w:trPr>
          <w:tblHeader/>
        </w:trPr>
        <w:tc>
          <w:tcPr>
            <w:tcW w:w="0" w:type="auto"/>
          </w:tcPr>
          <w:p w14:paraId="40870B00" w14:textId="77777777" w:rsidR="0051051A" w:rsidRPr="005A62A9" w:rsidRDefault="0051051A" w:rsidP="0051051A">
            <w:pPr>
              <w:spacing w:before="120" w:after="120" w:line="360" w:lineRule="auto"/>
              <w:rPr>
                <w:szCs w:val="24"/>
                <w:lang w:eastAsia="en-US"/>
              </w:rPr>
            </w:pPr>
            <w:r w:rsidRPr="005A62A9">
              <w:rPr>
                <w:szCs w:val="24"/>
                <w:lang w:eastAsia="en-US"/>
              </w:rPr>
              <w:t>Element</w:t>
            </w:r>
          </w:p>
        </w:tc>
        <w:tc>
          <w:tcPr>
            <w:tcW w:w="0" w:type="auto"/>
          </w:tcPr>
          <w:p w14:paraId="17BDC343" w14:textId="77777777" w:rsidR="0051051A" w:rsidRPr="005A62A9" w:rsidRDefault="0051051A" w:rsidP="0051051A">
            <w:pPr>
              <w:spacing w:before="120" w:after="120" w:line="360" w:lineRule="auto"/>
              <w:rPr>
                <w:szCs w:val="24"/>
                <w:lang w:eastAsia="en-US"/>
              </w:rPr>
            </w:pPr>
            <w:r w:rsidRPr="005A62A9">
              <w:rPr>
                <w:szCs w:val="24"/>
                <w:lang w:eastAsia="en-US"/>
              </w:rPr>
              <w:t>Vrlo dobro stanje</w:t>
            </w:r>
          </w:p>
        </w:tc>
        <w:tc>
          <w:tcPr>
            <w:tcW w:w="0" w:type="auto"/>
          </w:tcPr>
          <w:p w14:paraId="65F8A705" w14:textId="77777777" w:rsidR="0051051A" w:rsidRPr="005A62A9" w:rsidRDefault="0051051A" w:rsidP="0051051A">
            <w:pPr>
              <w:spacing w:before="120" w:after="120" w:line="360" w:lineRule="auto"/>
              <w:rPr>
                <w:szCs w:val="24"/>
                <w:lang w:eastAsia="en-US"/>
              </w:rPr>
            </w:pPr>
            <w:r w:rsidRPr="005A62A9">
              <w:rPr>
                <w:szCs w:val="24"/>
                <w:lang w:eastAsia="en-US"/>
              </w:rPr>
              <w:t>Dobro stanje</w:t>
            </w:r>
          </w:p>
        </w:tc>
        <w:tc>
          <w:tcPr>
            <w:tcW w:w="0" w:type="auto"/>
          </w:tcPr>
          <w:p w14:paraId="0F2C682D" w14:textId="77777777" w:rsidR="0051051A" w:rsidRPr="005A62A9" w:rsidRDefault="0051051A" w:rsidP="0051051A">
            <w:pPr>
              <w:spacing w:before="120" w:after="120" w:line="360" w:lineRule="auto"/>
              <w:rPr>
                <w:szCs w:val="24"/>
                <w:lang w:eastAsia="en-US"/>
              </w:rPr>
            </w:pPr>
            <w:r w:rsidRPr="005A62A9">
              <w:rPr>
                <w:szCs w:val="24"/>
                <w:lang w:eastAsia="en-US"/>
              </w:rPr>
              <w:t>Umjereno dobro stanje</w:t>
            </w:r>
          </w:p>
        </w:tc>
      </w:tr>
      <w:tr w:rsidR="0051051A" w:rsidRPr="005A62A9" w14:paraId="0EA205DE" w14:textId="77777777" w:rsidTr="00764EF7">
        <w:tc>
          <w:tcPr>
            <w:tcW w:w="0" w:type="auto"/>
          </w:tcPr>
          <w:p w14:paraId="1DFE8CF5" w14:textId="77777777" w:rsidR="0051051A" w:rsidRPr="005A62A9" w:rsidRDefault="0051051A" w:rsidP="0051051A">
            <w:pPr>
              <w:spacing w:before="120" w:after="120" w:line="360" w:lineRule="auto"/>
              <w:rPr>
                <w:szCs w:val="24"/>
                <w:lang w:eastAsia="en-US"/>
              </w:rPr>
            </w:pPr>
            <w:r w:rsidRPr="005A62A9">
              <w:rPr>
                <w:szCs w:val="24"/>
                <w:lang w:eastAsia="en-US"/>
              </w:rPr>
              <w:t>Opći uvjeti</w:t>
            </w:r>
          </w:p>
        </w:tc>
        <w:tc>
          <w:tcPr>
            <w:tcW w:w="0" w:type="auto"/>
          </w:tcPr>
          <w:p w14:paraId="497252FE" w14:textId="77777777" w:rsidR="0051051A" w:rsidRPr="005A62A9" w:rsidRDefault="0051051A" w:rsidP="0051051A">
            <w:pPr>
              <w:spacing w:before="120" w:after="120" w:line="360" w:lineRule="auto"/>
              <w:rPr>
                <w:szCs w:val="24"/>
                <w:lang w:eastAsia="en-US"/>
              </w:rPr>
            </w:pPr>
            <w:r w:rsidRPr="005A62A9">
              <w:rPr>
                <w:szCs w:val="24"/>
                <w:lang w:eastAsia="en-US"/>
              </w:rPr>
              <w:t>Vrijednosti općih fizičko-kemijskih elemenata potpuno ili skoro potpuno odgovaraju nenarušenom stanju. Koncentracije hranjivih tvari u rasponu su uobičajenom za nenarušeno stanje. Salinitet, pH-vrijednost, režim kisika, kapacitet za neutralizaciju kiselina, transparentnost i temperatura ne pokazuju znakove antropogenih poremećaja i ostaju u rasponu uobičajenom za nenarušeno stanje.</w:t>
            </w:r>
          </w:p>
        </w:tc>
        <w:tc>
          <w:tcPr>
            <w:tcW w:w="0" w:type="auto"/>
          </w:tcPr>
          <w:p w14:paraId="41E6B8C2" w14:textId="77777777" w:rsidR="0051051A" w:rsidRPr="005A62A9" w:rsidRDefault="0051051A" w:rsidP="0051051A">
            <w:pPr>
              <w:spacing w:before="120" w:after="120" w:line="360" w:lineRule="auto"/>
              <w:rPr>
                <w:szCs w:val="24"/>
                <w:lang w:eastAsia="en-US"/>
              </w:rPr>
            </w:pPr>
            <w:r w:rsidRPr="005A62A9">
              <w:rPr>
                <w:szCs w:val="24"/>
                <w:lang w:eastAsia="en-US"/>
              </w:rPr>
              <w:t>Temperatura, režim kisika, pH-vrijednost, kapacitet za neutralizaciju kiselina, transparentnost i salinitet ne izlaze iz raspona koji osigurava funkcioniranje ekosustava i postizanje prethodno navedenih vrijednosti za biološke elemente kvalitete. Koncentracije hranjivih tvari ne prelaze razine određene tako da osiguravaju funkciju ekosustava i postizanje prethodno navedenih vrijednosti za biološke elemente kvalitete.</w:t>
            </w:r>
          </w:p>
        </w:tc>
        <w:tc>
          <w:tcPr>
            <w:tcW w:w="0" w:type="auto"/>
          </w:tcPr>
          <w:p w14:paraId="4B4AC630" w14:textId="77777777" w:rsidR="0051051A" w:rsidRPr="005A62A9" w:rsidRDefault="0051051A" w:rsidP="0051051A">
            <w:pPr>
              <w:spacing w:before="120" w:after="120" w:line="360" w:lineRule="auto"/>
              <w:rPr>
                <w:szCs w:val="24"/>
                <w:lang w:eastAsia="en-US"/>
              </w:rPr>
            </w:pPr>
            <w:r w:rsidRPr="005A62A9">
              <w:rPr>
                <w:szCs w:val="24"/>
                <w:lang w:eastAsia="en-US"/>
              </w:rPr>
              <w:t xml:space="preserve">Uvjeti odgovaraju postizanju prethodno navedenih vrijednosti </w:t>
            </w:r>
            <w:r w:rsidR="00364EEC" w:rsidRPr="005A62A9">
              <w:rPr>
                <w:szCs w:val="24"/>
                <w:lang w:eastAsia="en-US"/>
              </w:rPr>
              <w:t>za biološke elemente kvalitete.</w:t>
            </w:r>
            <w:r w:rsidRPr="005A62A9">
              <w:rPr>
                <w:szCs w:val="24"/>
                <w:lang w:eastAsia="en-US"/>
              </w:rPr>
              <w:t>;</w:t>
            </w:r>
          </w:p>
        </w:tc>
      </w:tr>
    </w:tbl>
    <w:p w14:paraId="78C7D4BC" w14:textId="77777777" w:rsidR="0051051A" w:rsidRPr="005A62A9" w:rsidRDefault="00364EEC" w:rsidP="0051051A">
      <w:pPr>
        <w:spacing w:before="120" w:after="120" w:line="360" w:lineRule="auto"/>
        <w:ind w:left="850"/>
        <w:rPr>
          <w:szCs w:val="24"/>
          <w:lang w:eastAsia="en-US"/>
        </w:rPr>
      </w:pPr>
      <w:r w:rsidRPr="005A62A9">
        <w:rPr>
          <w:szCs w:val="24"/>
          <w:lang w:eastAsia="en-US"/>
        </w:rPr>
        <w:t>”</w:t>
      </w:r>
    </w:p>
    <w:p w14:paraId="25392E41" w14:textId="77777777" w:rsidR="00364EEC" w:rsidRPr="005A62A9" w:rsidRDefault="00364EEC">
      <w:pPr>
        <w:widowControl/>
        <w:rPr>
          <w:szCs w:val="24"/>
          <w:lang w:eastAsia="en-US"/>
        </w:rPr>
      </w:pPr>
      <w:r w:rsidRPr="005A62A9">
        <w:rPr>
          <w:szCs w:val="24"/>
          <w:lang w:eastAsia="en-US"/>
        </w:rPr>
        <w:br w:type="page"/>
      </w:r>
    </w:p>
    <w:p w14:paraId="1DB03421"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(4)</w:t>
      </w:r>
      <w:r w:rsidRPr="005A62A9">
        <w:rPr>
          <w:szCs w:val="24"/>
          <w:lang w:eastAsia="en-US"/>
        </w:rPr>
        <w:tab/>
        <w:t>u točki 1.2.3. tablica „Fizičko-kemijski elementi kvalitete” zamjenjuje se sljedećim:</w:t>
      </w:r>
    </w:p>
    <w:p w14:paraId="0BCC9887" w14:textId="77777777" w:rsidR="0051051A" w:rsidRPr="005A62A9" w:rsidRDefault="0051051A" w:rsidP="0051051A">
      <w:pPr>
        <w:spacing w:before="120" w:after="120" w:line="360" w:lineRule="auto"/>
        <w:ind w:left="850"/>
        <w:rPr>
          <w:szCs w:val="24"/>
          <w:lang w:eastAsia="en-US"/>
        </w:rPr>
      </w:pPr>
      <w:r w:rsidRPr="005A62A9">
        <w:rPr>
          <w:szCs w:val="24"/>
          <w:lang w:eastAsia="en-US"/>
        </w:rPr>
        <w:t>„Opći fizičko-kemijski elementi kvalitete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87"/>
        <w:gridCol w:w="2762"/>
        <w:gridCol w:w="2849"/>
        <w:gridCol w:w="1967"/>
      </w:tblGrid>
      <w:tr w:rsidR="0051051A" w:rsidRPr="005A62A9" w14:paraId="7CD7245D" w14:textId="77777777" w:rsidTr="00764EF7">
        <w:trPr>
          <w:tblHeader/>
        </w:trPr>
        <w:tc>
          <w:tcPr>
            <w:tcW w:w="0" w:type="auto"/>
          </w:tcPr>
          <w:p w14:paraId="430431E8" w14:textId="77777777" w:rsidR="0051051A" w:rsidRPr="005A62A9" w:rsidRDefault="0051051A" w:rsidP="0051051A">
            <w:pPr>
              <w:spacing w:before="120" w:after="120" w:line="360" w:lineRule="auto"/>
              <w:rPr>
                <w:szCs w:val="24"/>
                <w:lang w:eastAsia="en-US"/>
              </w:rPr>
            </w:pPr>
            <w:r w:rsidRPr="005A62A9">
              <w:rPr>
                <w:szCs w:val="24"/>
                <w:lang w:eastAsia="en-US"/>
              </w:rPr>
              <w:t>Element</w:t>
            </w:r>
          </w:p>
        </w:tc>
        <w:tc>
          <w:tcPr>
            <w:tcW w:w="0" w:type="auto"/>
          </w:tcPr>
          <w:p w14:paraId="12FB7A55" w14:textId="77777777" w:rsidR="0051051A" w:rsidRPr="005A62A9" w:rsidRDefault="0051051A" w:rsidP="0051051A">
            <w:pPr>
              <w:spacing w:before="120" w:after="120" w:line="360" w:lineRule="auto"/>
              <w:rPr>
                <w:szCs w:val="24"/>
                <w:lang w:eastAsia="en-US"/>
              </w:rPr>
            </w:pPr>
            <w:r w:rsidRPr="005A62A9">
              <w:rPr>
                <w:szCs w:val="24"/>
                <w:lang w:eastAsia="en-US"/>
              </w:rPr>
              <w:t>Vrlo dobro stanje</w:t>
            </w:r>
          </w:p>
        </w:tc>
        <w:tc>
          <w:tcPr>
            <w:tcW w:w="0" w:type="auto"/>
          </w:tcPr>
          <w:p w14:paraId="5490DBAE" w14:textId="77777777" w:rsidR="0051051A" w:rsidRPr="005A62A9" w:rsidRDefault="0051051A" w:rsidP="0051051A">
            <w:pPr>
              <w:spacing w:before="120" w:after="120" w:line="360" w:lineRule="auto"/>
              <w:rPr>
                <w:szCs w:val="24"/>
                <w:lang w:eastAsia="en-US"/>
              </w:rPr>
            </w:pPr>
            <w:r w:rsidRPr="005A62A9">
              <w:rPr>
                <w:szCs w:val="24"/>
                <w:lang w:eastAsia="en-US"/>
              </w:rPr>
              <w:t>Dobro stanje</w:t>
            </w:r>
          </w:p>
        </w:tc>
        <w:tc>
          <w:tcPr>
            <w:tcW w:w="0" w:type="auto"/>
          </w:tcPr>
          <w:p w14:paraId="54488304" w14:textId="77777777" w:rsidR="0051051A" w:rsidRPr="005A62A9" w:rsidRDefault="0051051A" w:rsidP="0051051A">
            <w:pPr>
              <w:spacing w:before="120" w:after="120" w:line="360" w:lineRule="auto"/>
              <w:rPr>
                <w:szCs w:val="24"/>
                <w:lang w:eastAsia="en-US"/>
              </w:rPr>
            </w:pPr>
            <w:r w:rsidRPr="005A62A9">
              <w:rPr>
                <w:szCs w:val="24"/>
                <w:lang w:eastAsia="en-US"/>
              </w:rPr>
              <w:t>Umjereno dobro stanje</w:t>
            </w:r>
          </w:p>
        </w:tc>
      </w:tr>
      <w:tr w:rsidR="0051051A" w:rsidRPr="005A62A9" w14:paraId="57952449" w14:textId="77777777" w:rsidTr="00764EF7">
        <w:tc>
          <w:tcPr>
            <w:tcW w:w="0" w:type="auto"/>
          </w:tcPr>
          <w:p w14:paraId="649B03E9" w14:textId="77777777" w:rsidR="0051051A" w:rsidRPr="005A62A9" w:rsidRDefault="0051051A" w:rsidP="0051051A">
            <w:pPr>
              <w:spacing w:before="120" w:after="120" w:line="360" w:lineRule="auto"/>
              <w:rPr>
                <w:szCs w:val="24"/>
                <w:lang w:eastAsia="en-US"/>
              </w:rPr>
            </w:pPr>
            <w:r w:rsidRPr="005A62A9">
              <w:rPr>
                <w:szCs w:val="24"/>
                <w:lang w:eastAsia="en-US"/>
              </w:rPr>
              <w:t>Opći uvjeti</w:t>
            </w:r>
          </w:p>
        </w:tc>
        <w:tc>
          <w:tcPr>
            <w:tcW w:w="0" w:type="auto"/>
          </w:tcPr>
          <w:p w14:paraId="29F1F2DD" w14:textId="77777777" w:rsidR="0051051A" w:rsidRPr="005A62A9" w:rsidRDefault="0051051A" w:rsidP="0051051A">
            <w:pPr>
              <w:spacing w:before="120" w:after="120" w:line="360" w:lineRule="auto"/>
              <w:rPr>
                <w:szCs w:val="24"/>
                <w:lang w:eastAsia="en-US"/>
              </w:rPr>
            </w:pPr>
            <w:r w:rsidRPr="005A62A9">
              <w:rPr>
                <w:szCs w:val="24"/>
                <w:lang w:eastAsia="en-US"/>
              </w:rPr>
              <w:t>Opći fizičko-kemijski elementi potpuno ili skoro potpuno odgovaraju nenarušenom stanju. Koncentracije hranjivih tvari u rasponu su uobičajenom za nenarušeno stanje. Temperatura, režim kisika i prozirnost ne pokazuju znakove antropogenih poremećaja i ostaju u rasponu uobičajenom za nenarušeno stanje.</w:t>
            </w:r>
          </w:p>
        </w:tc>
        <w:tc>
          <w:tcPr>
            <w:tcW w:w="0" w:type="auto"/>
          </w:tcPr>
          <w:p w14:paraId="41FECD5F" w14:textId="77777777" w:rsidR="0051051A" w:rsidRPr="005A62A9" w:rsidRDefault="0051051A" w:rsidP="0051051A">
            <w:pPr>
              <w:spacing w:before="120" w:after="120" w:line="360" w:lineRule="auto"/>
              <w:rPr>
                <w:szCs w:val="24"/>
                <w:lang w:eastAsia="en-US"/>
              </w:rPr>
            </w:pPr>
            <w:r w:rsidRPr="005A62A9">
              <w:rPr>
                <w:szCs w:val="24"/>
                <w:lang w:eastAsia="en-US"/>
              </w:rPr>
              <w:t>Temperatura, režim kisika i prozirnost ne izlaze iz raspona koji osiguravaju funkcioniranje ekosustava i postizanje prethodno navedenih vrijednosti za biološke elemente kvalitete. Koncentracije hranjivih tvari ne prelaze razine određene tako da osiguravaju funkciju ekosustava i postizanje prethodno navedenih vrijednosti za biološke elemente kvalitete.</w:t>
            </w:r>
          </w:p>
        </w:tc>
        <w:tc>
          <w:tcPr>
            <w:tcW w:w="0" w:type="auto"/>
          </w:tcPr>
          <w:p w14:paraId="67197B1E" w14:textId="77777777" w:rsidR="0051051A" w:rsidRPr="005A62A9" w:rsidRDefault="0051051A" w:rsidP="0051051A">
            <w:pPr>
              <w:spacing w:before="120" w:after="120" w:line="360" w:lineRule="auto"/>
              <w:rPr>
                <w:szCs w:val="24"/>
                <w:lang w:eastAsia="en-US"/>
              </w:rPr>
            </w:pPr>
            <w:r w:rsidRPr="005A62A9">
              <w:rPr>
                <w:szCs w:val="24"/>
                <w:lang w:eastAsia="en-US"/>
              </w:rPr>
              <w:t xml:space="preserve">Uvjeti odgovaraju postizanju prethodno navedenih vrijednosti </w:t>
            </w:r>
            <w:r w:rsidR="00364EEC" w:rsidRPr="005A62A9">
              <w:rPr>
                <w:szCs w:val="24"/>
                <w:lang w:eastAsia="en-US"/>
              </w:rPr>
              <w:t>za biološke elemente kvalitete.</w:t>
            </w:r>
            <w:r w:rsidRPr="005A62A9">
              <w:rPr>
                <w:szCs w:val="24"/>
                <w:lang w:eastAsia="en-US"/>
              </w:rPr>
              <w:t>;</w:t>
            </w:r>
          </w:p>
        </w:tc>
      </w:tr>
    </w:tbl>
    <w:p w14:paraId="0F9DDE10" w14:textId="77777777" w:rsidR="0051051A" w:rsidRPr="005A62A9" w:rsidRDefault="00364EEC" w:rsidP="0051051A">
      <w:pPr>
        <w:spacing w:before="120" w:after="120" w:line="360" w:lineRule="auto"/>
        <w:ind w:left="850"/>
        <w:rPr>
          <w:szCs w:val="24"/>
          <w:lang w:eastAsia="en-US"/>
        </w:rPr>
      </w:pPr>
      <w:r w:rsidRPr="005A62A9">
        <w:rPr>
          <w:szCs w:val="24"/>
          <w:lang w:eastAsia="en-US"/>
        </w:rPr>
        <w:t>”</w:t>
      </w:r>
    </w:p>
    <w:p w14:paraId="365CC19D" w14:textId="77777777" w:rsidR="00364EEC" w:rsidRPr="005A62A9" w:rsidRDefault="00364EEC">
      <w:pPr>
        <w:widowControl/>
        <w:rPr>
          <w:szCs w:val="24"/>
          <w:lang w:eastAsia="en-US"/>
        </w:rPr>
      </w:pPr>
      <w:r w:rsidRPr="005A62A9">
        <w:rPr>
          <w:szCs w:val="24"/>
          <w:lang w:eastAsia="en-US"/>
        </w:rPr>
        <w:br w:type="page"/>
      </w:r>
    </w:p>
    <w:p w14:paraId="1F7C678C"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(5)</w:t>
      </w:r>
      <w:r w:rsidRPr="005A62A9">
        <w:rPr>
          <w:szCs w:val="24"/>
          <w:lang w:eastAsia="en-US"/>
        </w:rPr>
        <w:tab/>
        <w:t>u točki 1.2.4. tablica „Fizičko-kemijski elementi kvalitete” zamjenjuje se sljedećim:</w:t>
      </w:r>
    </w:p>
    <w:p w14:paraId="029D3297" w14:textId="77777777" w:rsidR="0051051A" w:rsidRPr="005A62A9" w:rsidRDefault="0051051A" w:rsidP="0051051A">
      <w:pPr>
        <w:spacing w:before="120" w:after="120" w:line="360" w:lineRule="auto"/>
        <w:ind w:left="850"/>
        <w:rPr>
          <w:szCs w:val="24"/>
          <w:lang w:eastAsia="en-US"/>
        </w:rPr>
      </w:pPr>
      <w:r w:rsidRPr="005A62A9">
        <w:rPr>
          <w:szCs w:val="24"/>
          <w:lang w:eastAsia="en-US"/>
        </w:rPr>
        <w:t>„Opći fizičko-kemijski elementi kvalitete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87"/>
        <w:gridCol w:w="2762"/>
        <w:gridCol w:w="2849"/>
        <w:gridCol w:w="1967"/>
      </w:tblGrid>
      <w:tr w:rsidR="0051051A" w:rsidRPr="005A62A9" w14:paraId="42EAA187" w14:textId="77777777" w:rsidTr="00764EF7">
        <w:trPr>
          <w:tblHeader/>
        </w:trPr>
        <w:tc>
          <w:tcPr>
            <w:tcW w:w="0" w:type="auto"/>
          </w:tcPr>
          <w:p w14:paraId="63AA7E54" w14:textId="77777777" w:rsidR="0051051A" w:rsidRPr="005A62A9" w:rsidRDefault="0051051A" w:rsidP="0051051A">
            <w:pPr>
              <w:spacing w:before="120" w:after="120" w:line="360" w:lineRule="auto"/>
              <w:rPr>
                <w:szCs w:val="24"/>
                <w:lang w:eastAsia="en-US"/>
              </w:rPr>
            </w:pPr>
            <w:r w:rsidRPr="005A62A9">
              <w:rPr>
                <w:szCs w:val="24"/>
                <w:lang w:eastAsia="en-US"/>
              </w:rPr>
              <w:t>Element</w:t>
            </w:r>
          </w:p>
        </w:tc>
        <w:tc>
          <w:tcPr>
            <w:tcW w:w="0" w:type="auto"/>
          </w:tcPr>
          <w:p w14:paraId="1EBD548E" w14:textId="77777777" w:rsidR="0051051A" w:rsidRPr="005A62A9" w:rsidRDefault="0051051A" w:rsidP="0051051A">
            <w:pPr>
              <w:spacing w:before="120" w:after="120" w:line="360" w:lineRule="auto"/>
              <w:rPr>
                <w:szCs w:val="24"/>
                <w:lang w:eastAsia="en-US"/>
              </w:rPr>
            </w:pPr>
            <w:r w:rsidRPr="005A62A9">
              <w:rPr>
                <w:szCs w:val="24"/>
                <w:lang w:eastAsia="en-US"/>
              </w:rPr>
              <w:t>Vrlo dobro stanje</w:t>
            </w:r>
          </w:p>
        </w:tc>
        <w:tc>
          <w:tcPr>
            <w:tcW w:w="0" w:type="auto"/>
          </w:tcPr>
          <w:p w14:paraId="6061959D" w14:textId="77777777" w:rsidR="0051051A" w:rsidRPr="005A62A9" w:rsidRDefault="0051051A" w:rsidP="0051051A">
            <w:pPr>
              <w:spacing w:before="120" w:after="120" w:line="360" w:lineRule="auto"/>
              <w:rPr>
                <w:szCs w:val="24"/>
                <w:lang w:eastAsia="en-US"/>
              </w:rPr>
            </w:pPr>
            <w:r w:rsidRPr="005A62A9">
              <w:rPr>
                <w:szCs w:val="24"/>
                <w:lang w:eastAsia="en-US"/>
              </w:rPr>
              <w:t>Dobro stanje</w:t>
            </w:r>
          </w:p>
        </w:tc>
        <w:tc>
          <w:tcPr>
            <w:tcW w:w="0" w:type="auto"/>
          </w:tcPr>
          <w:p w14:paraId="1AB5938F" w14:textId="77777777" w:rsidR="0051051A" w:rsidRPr="005A62A9" w:rsidRDefault="0051051A" w:rsidP="0051051A">
            <w:pPr>
              <w:spacing w:before="120" w:after="120" w:line="360" w:lineRule="auto"/>
              <w:rPr>
                <w:szCs w:val="24"/>
                <w:lang w:eastAsia="en-US"/>
              </w:rPr>
            </w:pPr>
            <w:r w:rsidRPr="005A62A9">
              <w:rPr>
                <w:szCs w:val="24"/>
                <w:lang w:eastAsia="en-US"/>
              </w:rPr>
              <w:t>Umjereno dobro stanje</w:t>
            </w:r>
          </w:p>
        </w:tc>
      </w:tr>
      <w:tr w:rsidR="0051051A" w:rsidRPr="005A62A9" w14:paraId="3193DB93" w14:textId="77777777" w:rsidTr="00764EF7">
        <w:tc>
          <w:tcPr>
            <w:tcW w:w="0" w:type="auto"/>
          </w:tcPr>
          <w:p w14:paraId="3E4383F2" w14:textId="77777777" w:rsidR="0051051A" w:rsidRPr="005A62A9" w:rsidRDefault="0051051A" w:rsidP="0051051A">
            <w:pPr>
              <w:spacing w:before="120" w:after="120" w:line="360" w:lineRule="auto"/>
              <w:rPr>
                <w:szCs w:val="24"/>
                <w:lang w:eastAsia="en-US"/>
              </w:rPr>
            </w:pPr>
            <w:r w:rsidRPr="005A62A9">
              <w:rPr>
                <w:szCs w:val="24"/>
                <w:lang w:eastAsia="en-US"/>
              </w:rPr>
              <w:t>Opći uvjeti</w:t>
            </w:r>
          </w:p>
        </w:tc>
        <w:tc>
          <w:tcPr>
            <w:tcW w:w="0" w:type="auto"/>
          </w:tcPr>
          <w:p w14:paraId="3F29B4D4" w14:textId="77777777" w:rsidR="0051051A" w:rsidRPr="005A62A9" w:rsidRDefault="0051051A" w:rsidP="0051051A">
            <w:pPr>
              <w:spacing w:before="120" w:after="120" w:line="360" w:lineRule="auto"/>
              <w:rPr>
                <w:szCs w:val="24"/>
                <w:lang w:eastAsia="en-US"/>
              </w:rPr>
            </w:pPr>
            <w:r w:rsidRPr="005A62A9">
              <w:rPr>
                <w:szCs w:val="24"/>
                <w:lang w:eastAsia="en-US"/>
              </w:rPr>
              <w:t>Opći fizičko-kemijski elementi potpuno ili skoro potpuno odgovaraju nenarušenom stanju. Koncentracije hranjivih tvari u rasponu su uobičajenom za nenarušeno stanje. Temperatura, režim kisika i prozirnost ne pokazuju znakove antropogenih poremećaja i ostaju u rasponu uobičajenom za nenarušeno stanje.</w:t>
            </w:r>
          </w:p>
        </w:tc>
        <w:tc>
          <w:tcPr>
            <w:tcW w:w="0" w:type="auto"/>
          </w:tcPr>
          <w:p w14:paraId="3E0B01A8" w14:textId="77777777" w:rsidR="0051051A" w:rsidRPr="005A62A9" w:rsidRDefault="0051051A" w:rsidP="0051051A">
            <w:pPr>
              <w:spacing w:before="120" w:after="120" w:line="360" w:lineRule="auto"/>
              <w:rPr>
                <w:szCs w:val="24"/>
                <w:lang w:eastAsia="en-US"/>
              </w:rPr>
            </w:pPr>
            <w:r w:rsidRPr="005A62A9">
              <w:rPr>
                <w:szCs w:val="24"/>
                <w:lang w:eastAsia="en-US"/>
              </w:rPr>
              <w:t>Temperatura, režim kisika i prozirnost ne izlaze iz raspona koji osiguravaju funkcioniranje ekosustava i postizanje prethodno navedenih vrijednosti za biološke elemente kvalitete. Koncentracije hranjivih tvari ne prelaze razine određene tako da osiguravaju funkciju ekosustava i postizanje prethodno navedenih vrijednosti za biološke elemente kvalitete.</w:t>
            </w:r>
          </w:p>
        </w:tc>
        <w:tc>
          <w:tcPr>
            <w:tcW w:w="0" w:type="auto"/>
          </w:tcPr>
          <w:p w14:paraId="474B5F4D" w14:textId="77777777" w:rsidR="0051051A" w:rsidRPr="005A62A9" w:rsidRDefault="0051051A" w:rsidP="0051051A">
            <w:pPr>
              <w:spacing w:before="120" w:after="120" w:line="360" w:lineRule="auto"/>
              <w:rPr>
                <w:szCs w:val="24"/>
                <w:lang w:eastAsia="en-US"/>
              </w:rPr>
            </w:pPr>
            <w:r w:rsidRPr="005A62A9">
              <w:rPr>
                <w:szCs w:val="24"/>
                <w:lang w:eastAsia="en-US"/>
              </w:rPr>
              <w:t xml:space="preserve">Uvjeti odgovaraju postizanju prethodno navedenih vrijednosti </w:t>
            </w:r>
            <w:r w:rsidR="009F5BC9" w:rsidRPr="005A62A9">
              <w:rPr>
                <w:szCs w:val="24"/>
                <w:lang w:eastAsia="en-US"/>
              </w:rPr>
              <w:t>za biološke elemente kvalitete.</w:t>
            </w:r>
            <w:r w:rsidRPr="005A62A9">
              <w:rPr>
                <w:szCs w:val="24"/>
                <w:lang w:eastAsia="en-US"/>
              </w:rPr>
              <w:t>;</w:t>
            </w:r>
          </w:p>
        </w:tc>
      </w:tr>
    </w:tbl>
    <w:p w14:paraId="105B5EA3" w14:textId="77777777" w:rsidR="0051051A" w:rsidRPr="005A62A9" w:rsidRDefault="009F5BC9" w:rsidP="0051051A">
      <w:pPr>
        <w:spacing w:before="120" w:after="120" w:line="360" w:lineRule="auto"/>
        <w:ind w:left="850"/>
        <w:rPr>
          <w:szCs w:val="24"/>
          <w:lang w:eastAsia="en-US"/>
        </w:rPr>
      </w:pPr>
      <w:r w:rsidRPr="005A62A9">
        <w:rPr>
          <w:szCs w:val="24"/>
          <w:lang w:eastAsia="en-US"/>
        </w:rPr>
        <w:t>”</w:t>
      </w:r>
    </w:p>
    <w:p w14:paraId="1C4A4A97" w14:textId="77777777" w:rsidR="009F5BC9" w:rsidRPr="005A62A9" w:rsidRDefault="009F5BC9">
      <w:pPr>
        <w:widowControl/>
        <w:rPr>
          <w:szCs w:val="24"/>
          <w:lang w:eastAsia="en-US"/>
        </w:rPr>
      </w:pPr>
      <w:r w:rsidRPr="005A62A9">
        <w:rPr>
          <w:szCs w:val="24"/>
          <w:lang w:eastAsia="en-US"/>
        </w:rPr>
        <w:br w:type="page"/>
      </w:r>
    </w:p>
    <w:p w14:paraId="691C3F3F"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(6)</w:t>
      </w:r>
      <w:r w:rsidRPr="005A62A9">
        <w:rPr>
          <w:szCs w:val="24"/>
          <w:lang w:eastAsia="en-US"/>
        </w:rPr>
        <w:tab/>
        <w:t>u točki 1.2.5. tablica se mijenja kako slijedi:</w:t>
      </w:r>
    </w:p>
    <w:p w14:paraId="7BB33D28"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peti redak s unosom za „Specifične sintetičke onečišćujuće tvari” briše se;</w:t>
      </w:r>
    </w:p>
    <w:p w14:paraId="263E2F9A"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(b)</w:t>
      </w:r>
      <w:r w:rsidRPr="005A62A9">
        <w:rPr>
          <w:szCs w:val="24"/>
          <w:lang w:eastAsia="en-US"/>
        </w:rPr>
        <w:tab/>
        <w:t xml:space="preserve">šesti redak s unosom za „Specifične </w:t>
      </w:r>
      <w:proofErr w:type="spellStart"/>
      <w:r w:rsidRPr="005A62A9">
        <w:rPr>
          <w:szCs w:val="24"/>
          <w:lang w:eastAsia="en-US"/>
        </w:rPr>
        <w:t>nesintetičke</w:t>
      </w:r>
      <w:proofErr w:type="spellEnd"/>
      <w:r w:rsidRPr="005A62A9">
        <w:rPr>
          <w:szCs w:val="24"/>
          <w:lang w:eastAsia="en-US"/>
        </w:rPr>
        <w:t xml:space="preserve"> onečišćujuće tvari” briše se;</w:t>
      </w:r>
    </w:p>
    <w:p w14:paraId="3AB4FB64"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(c)</w:t>
      </w:r>
      <w:r w:rsidRPr="005A62A9">
        <w:rPr>
          <w:szCs w:val="24"/>
          <w:lang w:eastAsia="en-US"/>
        </w:rPr>
        <w:tab/>
        <w:t>sedmi redak s napomenom (1) uz tablicu briše se;</w:t>
      </w:r>
    </w:p>
    <w:p w14:paraId="4C1CFA01"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(7)</w:t>
      </w:r>
      <w:r w:rsidRPr="005A62A9">
        <w:rPr>
          <w:szCs w:val="24"/>
          <w:lang w:eastAsia="en-US"/>
        </w:rPr>
        <w:tab/>
        <w:t>točka 1.2.6. briše se;</w:t>
      </w:r>
    </w:p>
    <w:p w14:paraId="0EAFC791"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(8)</w:t>
      </w:r>
      <w:r w:rsidRPr="005A62A9">
        <w:rPr>
          <w:szCs w:val="24"/>
          <w:lang w:eastAsia="en-US"/>
        </w:rPr>
        <w:tab/>
        <w:t>u točki 1.3. dodaju se sljedeći četvrti i peti stavak:</w:t>
      </w:r>
    </w:p>
    <w:p w14:paraId="0887B8EE" w14:textId="77777777" w:rsidR="0051051A" w:rsidRPr="005A62A9" w:rsidRDefault="0051051A" w:rsidP="0051051A">
      <w:pPr>
        <w:spacing w:before="120" w:after="120" w:line="360" w:lineRule="auto"/>
        <w:ind w:left="850"/>
        <w:rPr>
          <w:szCs w:val="24"/>
          <w:lang w:eastAsia="en-US"/>
        </w:rPr>
      </w:pPr>
      <w:r w:rsidRPr="005A62A9">
        <w:rPr>
          <w:szCs w:val="24"/>
          <w:lang w:eastAsia="en-US"/>
        </w:rPr>
        <w:t>„Ako mreža za praćenje uključuje promatranje Zemlje i daljinsko istraživanje umjesto lokalnih točaka uzorkovanja ili druge inovativne tehnike, karta mreže za praćenja mora sadržavati informacije o elementima kvalitete i vodnim tijelima ili skupinama vodnih tijela koja su bila praćena primjenom takvih metoda praćenja. Obvezno je uključiti upućivanja na norme CEN, ISO ili druge međunarodne ili nacionalne norme koje su primijenjene kako bi se zajamčilo da su dobiveni vremenski i prostorni podaci jednako pouzdani kao oni dobiveni primjenom konvencionalnih metoda praćenja na lokalnim točkama uzorkovanja.</w:t>
      </w:r>
    </w:p>
    <w:p w14:paraId="59CE3F3A" w14:textId="77777777" w:rsidR="009F5BC9" w:rsidRPr="005A62A9" w:rsidRDefault="009F5BC9">
      <w:pPr>
        <w:widowControl/>
        <w:rPr>
          <w:szCs w:val="24"/>
          <w:lang w:eastAsia="en-US"/>
        </w:rPr>
      </w:pPr>
      <w:r w:rsidRPr="005A62A9">
        <w:rPr>
          <w:szCs w:val="24"/>
          <w:lang w:eastAsia="en-US"/>
        </w:rPr>
        <w:br w:type="page"/>
      </w:r>
    </w:p>
    <w:p w14:paraId="585C79D2" w14:textId="77777777" w:rsidR="0051051A" w:rsidRPr="005A62A9" w:rsidRDefault="0051051A" w:rsidP="0051051A">
      <w:pPr>
        <w:spacing w:before="120" w:after="120" w:line="360" w:lineRule="auto"/>
        <w:ind w:left="850"/>
        <w:rPr>
          <w:szCs w:val="24"/>
          <w:lang w:eastAsia="en-US"/>
        </w:rPr>
      </w:pPr>
      <w:r w:rsidRPr="005A62A9">
        <w:rPr>
          <w:szCs w:val="24"/>
          <w:lang w:eastAsia="en-US"/>
        </w:rPr>
        <w:lastRenderedPageBreak/>
        <w:t xml:space="preserve">Države članice prema potrebi, a posebno u svrhu pregleda, mogu primijeniti metode pasivnog uzorkovanja za praćenje kemijskih onečišćujućih tvari pod uvjetom da se tim metodama ne podcjenjuju koncentracije onečišćujućih tvari na koje se primjenjuju standardi kvalitete okoliša i da se stoga njima može pouzdano utvrditi „nepostizanje dobrog stanja” te da se kemijska analiza uzoraka vode, </w:t>
      </w:r>
      <w:proofErr w:type="spellStart"/>
      <w:r w:rsidRPr="005A62A9">
        <w:rPr>
          <w:szCs w:val="24"/>
          <w:lang w:eastAsia="en-US"/>
        </w:rPr>
        <w:t>biote</w:t>
      </w:r>
      <w:proofErr w:type="spellEnd"/>
      <w:r w:rsidRPr="005A62A9">
        <w:rPr>
          <w:szCs w:val="24"/>
          <w:lang w:eastAsia="en-US"/>
        </w:rPr>
        <w:t xml:space="preserve"> ili sedimenta u skladu s primjenjivim standardima kvalitete okoliša provodi kad god se uoči da nije postignuto dobro stanje. Države članice pod istim uvjetima mogu primjenjivati i metode uzorkovanja koje se temelje na učinku.;”</w:t>
      </w:r>
    </w:p>
    <w:p w14:paraId="6EBA60C0"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(9)</w:t>
      </w:r>
      <w:r w:rsidRPr="005A62A9">
        <w:rPr>
          <w:szCs w:val="24"/>
          <w:lang w:eastAsia="en-US"/>
        </w:rPr>
        <w:tab/>
        <w:t>u točki 1.3.1. posljednji stavak – „Izbor elemenata kvalitete” zamjenjuje se sljedećim:</w:t>
      </w:r>
    </w:p>
    <w:p w14:paraId="7F1EA26D" w14:textId="77777777" w:rsidR="0051051A" w:rsidRPr="005A62A9" w:rsidRDefault="0051051A" w:rsidP="0051051A">
      <w:pPr>
        <w:spacing w:before="120" w:after="120" w:line="360" w:lineRule="auto"/>
        <w:ind w:left="850"/>
        <w:rPr>
          <w:szCs w:val="24"/>
          <w:lang w:eastAsia="en-US"/>
        </w:rPr>
      </w:pPr>
      <w:r w:rsidRPr="005A62A9">
        <w:rPr>
          <w:szCs w:val="24"/>
          <w:lang w:eastAsia="en-US"/>
        </w:rPr>
        <w:t>„Izbor elemenata kvalitete</w:t>
      </w:r>
    </w:p>
    <w:p w14:paraId="554A3964" w14:textId="77777777" w:rsidR="0051051A" w:rsidRPr="005A62A9" w:rsidRDefault="0051051A" w:rsidP="0051051A">
      <w:pPr>
        <w:spacing w:before="120" w:after="120" w:line="360" w:lineRule="auto"/>
        <w:ind w:left="850"/>
        <w:rPr>
          <w:szCs w:val="24"/>
          <w:lang w:eastAsia="en-US"/>
        </w:rPr>
      </w:pPr>
      <w:r w:rsidRPr="005A62A9">
        <w:rPr>
          <w:szCs w:val="24"/>
          <w:lang w:eastAsia="en-US"/>
        </w:rPr>
        <w:t>Nadzorno praćenje provodit će se na svakom mjestu praćenja u razdoblju od godinu dana za trajanja razdoblja plana upravljanja. Nadzorno praćenje obuhvaća sljedeće:</w:t>
      </w:r>
    </w:p>
    <w:p w14:paraId="1B888CAB"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pokazatelje indikativne za sve biološke elemente kvalitete;</w:t>
      </w:r>
    </w:p>
    <w:p w14:paraId="60893FB4" w14:textId="77777777" w:rsidR="002A1323" w:rsidRPr="005A62A9" w:rsidRDefault="002A1323">
      <w:pPr>
        <w:widowControl/>
        <w:rPr>
          <w:szCs w:val="24"/>
          <w:lang w:eastAsia="en-US"/>
        </w:rPr>
      </w:pPr>
      <w:r w:rsidRPr="005A62A9">
        <w:rPr>
          <w:szCs w:val="24"/>
          <w:lang w:eastAsia="en-US"/>
        </w:rPr>
        <w:br w:type="page"/>
      </w:r>
    </w:p>
    <w:p w14:paraId="0C5DD674"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(b)</w:t>
      </w:r>
      <w:r w:rsidRPr="005A62A9">
        <w:rPr>
          <w:szCs w:val="24"/>
          <w:lang w:eastAsia="en-US"/>
        </w:rPr>
        <w:tab/>
        <w:t xml:space="preserve">pokazatelje indikativne za sve </w:t>
      </w:r>
      <w:proofErr w:type="spellStart"/>
      <w:r w:rsidRPr="005A62A9">
        <w:rPr>
          <w:szCs w:val="24"/>
          <w:lang w:eastAsia="en-US"/>
        </w:rPr>
        <w:t>hidromorfološke</w:t>
      </w:r>
      <w:proofErr w:type="spellEnd"/>
      <w:r w:rsidRPr="005A62A9">
        <w:rPr>
          <w:szCs w:val="24"/>
          <w:lang w:eastAsia="en-US"/>
        </w:rPr>
        <w:t xml:space="preserve"> elemente kvalitete;</w:t>
      </w:r>
    </w:p>
    <w:p w14:paraId="06F8CF80"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(c)</w:t>
      </w:r>
      <w:r w:rsidRPr="005A62A9">
        <w:rPr>
          <w:szCs w:val="24"/>
          <w:lang w:eastAsia="en-US"/>
        </w:rPr>
        <w:tab/>
        <w:t>pokazatelje indikativne za sve fizičko-kemijske elemente kvalitete;</w:t>
      </w:r>
    </w:p>
    <w:p w14:paraId="123D0D30"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(d)</w:t>
      </w:r>
      <w:r w:rsidRPr="005A62A9">
        <w:rPr>
          <w:szCs w:val="24"/>
          <w:lang w:eastAsia="en-US"/>
        </w:rPr>
        <w:tab/>
        <w:t xml:space="preserve">prioritetnu grupu onečišćujućih tvari koje se ispuštaju u slivove ili </w:t>
      </w:r>
      <w:proofErr w:type="spellStart"/>
      <w:r w:rsidRPr="005A62A9">
        <w:rPr>
          <w:szCs w:val="24"/>
          <w:lang w:eastAsia="en-US"/>
        </w:rPr>
        <w:t>podslivove</w:t>
      </w:r>
      <w:proofErr w:type="spellEnd"/>
      <w:r w:rsidRPr="005A62A9">
        <w:rPr>
          <w:szCs w:val="24"/>
          <w:lang w:eastAsia="en-US"/>
        </w:rPr>
        <w:t>;</w:t>
      </w:r>
    </w:p>
    <w:p w14:paraId="4B2F99F1"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(e)</w:t>
      </w:r>
      <w:r w:rsidRPr="005A62A9">
        <w:rPr>
          <w:szCs w:val="24"/>
          <w:lang w:eastAsia="en-US"/>
        </w:rPr>
        <w:tab/>
        <w:t>ostale onečišćujuće tvari koja se ispuštaju ili na drugi način unose u riječne slivove u znatnim količinama.</w:t>
      </w:r>
    </w:p>
    <w:p w14:paraId="7C319288" w14:textId="77777777" w:rsidR="0051051A" w:rsidRPr="005A62A9" w:rsidRDefault="0051051A" w:rsidP="0051051A">
      <w:pPr>
        <w:spacing w:before="120" w:after="120" w:line="360" w:lineRule="auto"/>
        <w:ind w:left="850"/>
        <w:rPr>
          <w:szCs w:val="24"/>
          <w:lang w:eastAsia="en-US"/>
        </w:rPr>
      </w:pPr>
      <w:r w:rsidRPr="005A62A9">
        <w:rPr>
          <w:szCs w:val="24"/>
          <w:lang w:eastAsia="en-US"/>
        </w:rPr>
        <w:t>Međutim, ako je prethodno provedeno nadzorno praćenje pokazalo da je u predmetnom tijelu postignuto dobro stanje, a na temelju preispitivanja učinka ljudske aktivnosti iz Priloga II. nema dokaza da su se učinci na to tijelo promijenili, nadzorno praćenje provodi se jednom u razdoblju obuhvaćenom trima uzastopnim planovima upravljanja riječnim slivom.;”</w:t>
      </w:r>
    </w:p>
    <w:p w14:paraId="14CF5F66"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(10)</w:t>
      </w:r>
      <w:r w:rsidRPr="005A62A9">
        <w:rPr>
          <w:szCs w:val="24"/>
          <w:lang w:eastAsia="en-US"/>
        </w:rPr>
        <w:tab/>
        <w:t>točka 1.3.2. mijenja se kako slijedi:</w:t>
      </w:r>
    </w:p>
    <w:p w14:paraId="728B866C"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u trećem stavku, „Izbor mjesta praćenja”, prva rečenica zamjenjuje se sljedećim:</w:t>
      </w:r>
    </w:p>
    <w:p w14:paraId="6DB0CA2D" w14:textId="77777777" w:rsidR="002A1323" w:rsidRPr="005A62A9" w:rsidRDefault="002A1323">
      <w:pPr>
        <w:widowControl/>
        <w:rPr>
          <w:szCs w:val="24"/>
          <w:lang w:eastAsia="en-US"/>
        </w:rPr>
      </w:pPr>
      <w:r w:rsidRPr="005A62A9">
        <w:rPr>
          <w:szCs w:val="24"/>
          <w:lang w:eastAsia="en-US"/>
        </w:rPr>
        <w:br w:type="page"/>
      </w:r>
    </w:p>
    <w:p w14:paraId="324924BF"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„Operativno praćenje provodi se za sva ona vodna tijela za koja se na temelju ocjene utjecaja provedene u skladu s Prilogom II. ili na temelju nadzornog praćenja pokaže da postoji rizik da neće postići ekološke ciljeve iz članka 4. i za ona vodna tijela u koja se ispuštaju ili na drugi način unose tvari s popisa prioritetnih tvari ili u čiji se riječni sliv u znatnim količinama ispuštaju ili na drugi način unose onečišćujuće tvari specifične za riječni sliv.”;</w:t>
      </w:r>
    </w:p>
    <w:p w14:paraId="3B138BBA"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(b)</w:t>
      </w:r>
      <w:r w:rsidRPr="005A62A9">
        <w:rPr>
          <w:szCs w:val="24"/>
          <w:lang w:eastAsia="en-US"/>
        </w:rPr>
        <w:tab/>
        <w:t>u četvrtom stavku, „Izbor elemenata kvalitete”, druga alineja zamjenjuje se sljedećim:</w:t>
      </w:r>
    </w:p>
    <w:p w14:paraId="77E43E53" w14:textId="77777777" w:rsidR="0051051A" w:rsidRPr="005A62A9" w:rsidRDefault="0051051A" w:rsidP="0051051A">
      <w:pPr>
        <w:spacing w:before="120" w:after="120" w:line="360" w:lineRule="auto"/>
        <w:ind w:left="1416"/>
        <w:rPr>
          <w:szCs w:val="24"/>
          <w:lang w:eastAsia="en-US"/>
        </w:rPr>
      </w:pPr>
      <w:r w:rsidRPr="005A62A9">
        <w:rPr>
          <w:szCs w:val="24"/>
          <w:lang w:eastAsia="en-US"/>
        </w:rPr>
        <w:t>„— sve tvari s popisa prioritetnih tvari koje se ispuštaju ili na drugi način unose u vodna tijela i sve onečišćujuće tvari specifične za riječni sliv koje se ispuštaju ili na drugi način unose u vodna tijela u znatnim količinama,;”</w:t>
      </w:r>
    </w:p>
    <w:p w14:paraId="0A37FB9A" w14:textId="77777777" w:rsidR="002A1323" w:rsidRPr="005A62A9" w:rsidRDefault="002A1323">
      <w:pPr>
        <w:widowControl/>
        <w:rPr>
          <w:b/>
          <w:i/>
          <w:szCs w:val="24"/>
          <w:lang w:eastAsia="en-US"/>
        </w:rPr>
      </w:pPr>
      <w:r w:rsidRPr="005A62A9">
        <w:rPr>
          <w:b/>
          <w:i/>
          <w:szCs w:val="24"/>
          <w:lang w:eastAsia="en-US"/>
        </w:rPr>
        <w:br w:type="page"/>
      </w:r>
    </w:p>
    <w:p w14:paraId="20BC09C1" w14:textId="77777777" w:rsidR="0051051A" w:rsidRPr="005A62A9" w:rsidRDefault="002A1323" w:rsidP="0051051A">
      <w:pPr>
        <w:spacing w:before="120" w:after="120" w:line="360" w:lineRule="auto"/>
        <w:ind w:left="850" w:hanging="850"/>
        <w:rPr>
          <w:szCs w:val="24"/>
          <w:lang w:eastAsia="en-US"/>
        </w:rPr>
      </w:pPr>
      <w:r w:rsidRPr="005A62A9">
        <w:rPr>
          <w:b/>
          <w:i/>
          <w:szCs w:val="24"/>
          <w:lang w:eastAsia="en-US"/>
        </w:rPr>
        <w:lastRenderedPageBreak/>
        <w:t>(</w:t>
      </w:r>
      <w:r w:rsidR="0051051A" w:rsidRPr="005A62A9">
        <w:rPr>
          <w:b/>
          <w:i/>
          <w:szCs w:val="24"/>
          <w:lang w:eastAsia="en-US"/>
        </w:rPr>
        <w:t>10a</w:t>
      </w:r>
      <w:r w:rsidRPr="005A62A9">
        <w:rPr>
          <w:b/>
          <w:i/>
          <w:szCs w:val="24"/>
          <w:lang w:eastAsia="en-US"/>
        </w:rPr>
        <w:t>)</w:t>
      </w:r>
      <w:r w:rsidR="0051051A" w:rsidRPr="005A62A9">
        <w:rPr>
          <w:szCs w:val="24"/>
          <w:lang w:eastAsia="en-US"/>
        </w:rPr>
        <w:tab/>
      </w:r>
      <w:r w:rsidR="0051051A" w:rsidRPr="005A62A9">
        <w:rPr>
          <w:b/>
          <w:i/>
          <w:szCs w:val="24"/>
          <w:lang w:eastAsia="en-US"/>
        </w:rPr>
        <w:t>Točka 1.3.4 stavak 4. mijenja se kako slijedi:</w:t>
      </w:r>
    </w:p>
    <w:p w14:paraId="68CEFD8A" w14:textId="77777777" w:rsidR="0051051A" w:rsidRPr="005A62A9" w:rsidRDefault="0051051A" w:rsidP="0051051A">
      <w:pPr>
        <w:spacing w:before="120" w:after="120" w:line="360" w:lineRule="auto"/>
        <w:ind w:left="850"/>
        <w:rPr>
          <w:b/>
          <w:szCs w:val="24"/>
          <w:lang w:eastAsia="en-US"/>
        </w:rPr>
      </w:pPr>
      <w:r w:rsidRPr="005A62A9">
        <w:rPr>
          <w:szCs w:val="24"/>
          <w:lang w:eastAsia="en-US"/>
        </w:rPr>
        <w:t>„</w:t>
      </w:r>
      <w:r w:rsidRPr="005A62A9">
        <w:rPr>
          <w:b/>
          <w:i/>
          <w:szCs w:val="24"/>
          <w:lang w:eastAsia="en-US"/>
        </w:rPr>
        <w:t>Pri izboru učestalosti praćenja treba uzeti u obzir, i po potrebi povećati učestalost, i promjenjivost pokazatelja uslijed prirodnih i antropogenih uvjeta. Nadalje, vrijeme kada se provodi praćenje treba odabrati tako da se uzme u obzir utjecaj sezonskih varijacija u uporabi tvari i varijacija u razinama vode i da se na taj način osigura da rezultati zaista odražavaju promjene u vodama koje su uzrokovane antropogenim pritiskom i klimatskim varijacijama. Što se tiče prioritetnih tvari osjetljivih na klimatske varijacije i prioritetnih tvari čija koncentracija vjerojatno doseže vrhunac tijekom kratkih razdoblja zbog sezonskih fluktuacija u uporabi tih tvari, praćenje se provodi češće nego za druge tvari.</w:t>
      </w:r>
      <w:r w:rsidRPr="005A62A9">
        <w:rPr>
          <w:szCs w:val="24"/>
          <w:lang w:eastAsia="en-US"/>
        </w:rPr>
        <w:t>”</w:t>
      </w:r>
      <w:r w:rsidR="002A1323" w:rsidRPr="005A62A9">
        <w:rPr>
          <w:b/>
          <w:szCs w:val="24"/>
          <w:lang w:eastAsia="en-US"/>
        </w:rPr>
        <w:t xml:space="preserve"> [Am. 139]</w:t>
      </w:r>
    </w:p>
    <w:p w14:paraId="67E17B76"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(11)</w:t>
      </w:r>
      <w:r w:rsidRPr="005A62A9">
        <w:rPr>
          <w:szCs w:val="24"/>
          <w:lang w:eastAsia="en-US"/>
        </w:rPr>
        <w:tab/>
        <w:t>u točki 1.3.4., u tablici u šestom retku pod naslovom „Fizičko-kemijski” riječi „Ostale onečišćujuće tvari” zamjenjuju se riječima „Onečišćujuće tvari specifične za riječni sliv”;</w:t>
      </w:r>
    </w:p>
    <w:p w14:paraId="504A4006" w14:textId="77777777" w:rsidR="002A1323" w:rsidRPr="005A62A9" w:rsidRDefault="002A1323">
      <w:pPr>
        <w:widowControl/>
        <w:rPr>
          <w:szCs w:val="24"/>
          <w:lang w:eastAsia="en-US"/>
        </w:rPr>
      </w:pPr>
      <w:r w:rsidRPr="005A62A9">
        <w:rPr>
          <w:szCs w:val="24"/>
          <w:lang w:eastAsia="en-US"/>
        </w:rPr>
        <w:br w:type="page"/>
      </w:r>
    </w:p>
    <w:p w14:paraId="4B86FE12"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(12)</w:t>
      </w:r>
      <w:r w:rsidRPr="005A62A9">
        <w:rPr>
          <w:szCs w:val="24"/>
          <w:lang w:eastAsia="en-US"/>
        </w:rPr>
        <w:tab/>
        <w:t>točka 1.4.1. mijenja se kako slijedi:</w:t>
      </w:r>
    </w:p>
    <w:p w14:paraId="14CDD4DB"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 xml:space="preserve">u </w:t>
      </w:r>
      <w:proofErr w:type="spellStart"/>
      <w:r w:rsidRPr="005A62A9">
        <w:rPr>
          <w:szCs w:val="24"/>
          <w:lang w:eastAsia="en-US"/>
        </w:rPr>
        <w:t>podtočki</w:t>
      </w:r>
      <w:proofErr w:type="spellEnd"/>
      <w:r w:rsidRPr="005A62A9">
        <w:rPr>
          <w:szCs w:val="24"/>
          <w:lang w:eastAsia="en-US"/>
        </w:rPr>
        <w:t xml:space="preserve"> vii. druga rečenica briše se;</w:t>
      </w:r>
    </w:p>
    <w:p w14:paraId="376B80A5"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(b)</w:t>
      </w:r>
      <w:r w:rsidRPr="005A62A9">
        <w:rPr>
          <w:szCs w:val="24"/>
          <w:lang w:eastAsia="en-US"/>
        </w:rPr>
        <w:tab/>
      </w:r>
      <w:proofErr w:type="spellStart"/>
      <w:r w:rsidRPr="005A62A9">
        <w:rPr>
          <w:szCs w:val="24"/>
          <w:lang w:eastAsia="en-US"/>
        </w:rPr>
        <w:t>podtočka</w:t>
      </w:r>
      <w:proofErr w:type="spellEnd"/>
      <w:r w:rsidRPr="005A62A9">
        <w:rPr>
          <w:szCs w:val="24"/>
          <w:lang w:eastAsia="en-US"/>
        </w:rPr>
        <w:t xml:space="preserve"> viii. briše se;</w:t>
      </w:r>
    </w:p>
    <w:p w14:paraId="3232FE6D"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(c)</w:t>
      </w:r>
      <w:r w:rsidRPr="005A62A9">
        <w:rPr>
          <w:szCs w:val="24"/>
          <w:lang w:eastAsia="en-US"/>
        </w:rPr>
        <w:tab/>
      </w:r>
      <w:proofErr w:type="spellStart"/>
      <w:r w:rsidRPr="005A62A9">
        <w:rPr>
          <w:szCs w:val="24"/>
          <w:lang w:eastAsia="en-US"/>
        </w:rPr>
        <w:t>podtočka</w:t>
      </w:r>
      <w:proofErr w:type="spellEnd"/>
      <w:r w:rsidRPr="005A62A9">
        <w:rPr>
          <w:szCs w:val="24"/>
          <w:lang w:eastAsia="en-US"/>
        </w:rPr>
        <w:t xml:space="preserve"> ix. zamjenjuje se sljedećim:</w:t>
      </w:r>
    </w:p>
    <w:p w14:paraId="6957762F"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„ix.</w:t>
      </w:r>
      <w:r w:rsidRPr="005A62A9">
        <w:rPr>
          <w:szCs w:val="24"/>
          <w:lang w:eastAsia="en-US"/>
        </w:rPr>
        <w:tab/>
        <w:t xml:space="preserve">Rezultati postupka </w:t>
      </w:r>
      <w:proofErr w:type="spellStart"/>
      <w:r w:rsidRPr="005A62A9">
        <w:rPr>
          <w:szCs w:val="24"/>
          <w:lang w:eastAsia="en-US"/>
        </w:rPr>
        <w:t>interkalibracije</w:t>
      </w:r>
      <w:proofErr w:type="spellEnd"/>
      <w:r w:rsidRPr="005A62A9">
        <w:rPr>
          <w:szCs w:val="24"/>
          <w:lang w:eastAsia="en-US"/>
        </w:rPr>
        <w:t xml:space="preserve"> i vrijednosti utvrđene za razvrstavanje u sustave praćenja država članica u skladu s </w:t>
      </w:r>
      <w:proofErr w:type="spellStart"/>
      <w:r w:rsidRPr="005A62A9">
        <w:rPr>
          <w:szCs w:val="24"/>
          <w:lang w:eastAsia="en-US"/>
        </w:rPr>
        <w:t>podtočkama</w:t>
      </w:r>
      <w:proofErr w:type="spellEnd"/>
      <w:r w:rsidRPr="005A62A9">
        <w:rPr>
          <w:szCs w:val="24"/>
          <w:lang w:eastAsia="en-US"/>
        </w:rPr>
        <w:t xml:space="preserve"> od i. do viii. objavljuju se u roku od šest mjeseci od donošenja delegiranog akta u skladu s člankom 20.;”</w:t>
      </w:r>
    </w:p>
    <w:p w14:paraId="5B5DDA11"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(13)</w:t>
      </w:r>
      <w:r w:rsidRPr="005A62A9">
        <w:rPr>
          <w:szCs w:val="24"/>
          <w:lang w:eastAsia="en-US"/>
        </w:rPr>
        <w:tab/>
        <w:t xml:space="preserve">u točki 1.4.2. </w:t>
      </w:r>
      <w:proofErr w:type="spellStart"/>
      <w:r w:rsidRPr="005A62A9">
        <w:rPr>
          <w:szCs w:val="24"/>
          <w:lang w:eastAsia="en-US"/>
        </w:rPr>
        <w:t>podtočka</w:t>
      </w:r>
      <w:proofErr w:type="spellEnd"/>
      <w:r w:rsidRPr="005A62A9">
        <w:rPr>
          <w:szCs w:val="24"/>
          <w:lang w:eastAsia="en-US"/>
        </w:rPr>
        <w:t xml:space="preserve"> iii. briše se;</w:t>
      </w:r>
    </w:p>
    <w:p w14:paraId="3A8394B8"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(14)</w:t>
      </w:r>
      <w:r w:rsidRPr="005A62A9">
        <w:rPr>
          <w:szCs w:val="24"/>
          <w:lang w:eastAsia="en-US"/>
        </w:rPr>
        <w:tab/>
        <w:t>u točki 1.4.3. prva rečenica prvog stavka zamjenjuje se sljedećim:</w:t>
      </w:r>
    </w:p>
    <w:p w14:paraId="64ED28D0" w14:textId="77777777" w:rsidR="0051051A" w:rsidRPr="005A62A9" w:rsidRDefault="0051051A" w:rsidP="0051051A">
      <w:pPr>
        <w:spacing w:before="120" w:after="120" w:line="360" w:lineRule="auto"/>
        <w:ind w:left="850"/>
        <w:rPr>
          <w:szCs w:val="24"/>
          <w:lang w:eastAsia="en-US"/>
        </w:rPr>
      </w:pPr>
      <w:r w:rsidRPr="005A62A9">
        <w:rPr>
          <w:szCs w:val="24"/>
          <w:lang w:eastAsia="en-US"/>
        </w:rPr>
        <w:t>„Ako je vodno tijelo u skladu sa svim standardima kvalitete okoliša utvrđenima u dijelu A Priloga I. Direktivi 2008/105/EZ i standardima kvalitete okoliša utvrđenima u skladu s člancima 8. i 8.d te direktive, bilježi se da je postiglo dobro kemijsko stanje.;”</w:t>
      </w:r>
    </w:p>
    <w:p w14:paraId="7943A8D2" w14:textId="77777777" w:rsidR="007A3C30" w:rsidRPr="005A62A9" w:rsidRDefault="007A3C30">
      <w:pPr>
        <w:widowControl/>
        <w:rPr>
          <w:szCs w:val="24"/>
          <w:lang w:eastAsia="en-US"/>
        </w:rPr>
      </w:pPr>
      <w:r w:rsidRPr="005A62A9">
        <w:rPr>
          <w:szCs w:val="24"/>
          <w:lang w:eastAsia="en-US"/>
        </w:rPr>
        <w:br w:type="page"/>
      </w:r>
    </w:p>
    <w:p w14:paraId="33B08AC2"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(15)</w:t>
      </w:r>
      <w:r w:rsidRPr="005A62A9">
        <w:rPr>
          <w:szCs w:val="24"/>
          <w:lang w:eastAsia="en-US"/>
        </w:rPr>
        <w:tab/>
        <w:t>u točki 2.2.1. dodaje se sljedeći stavak:</w:t>
      </w:r>
    </w:p>
    <w:p w14:paraId="16C801BB" w14:textId="77777777" w:rsidR="0051051A" w:rsidRPr="005A62A9" w:rsidRDefault="0051051A" w:rsidP="0051051A">
      <w:pPr>
        <w:spacing w:before="120" w:after="120" w:line="360" w:lineRule="auto"/>
        <w:ind w:left="850"/>
        <w:rPr>
          <w:szCs w:val="24"/>
          <w:lang w:eastAsia="en-US"/>
        </w:rPr>
      </w:pPr>
      <w:r w:rsidRPr="005A62A9">
        <w:rPr>
          <w:szCs w:val="24"/>
          <w:lang w:eastAsia="en-US"/>
        </w:rPr>
        <w:t>„Ako mreža za praćenje uključuje metode promatranja Zemlje ili daljinsko istraživanje umjesto lokalnih točaka uzorkovanja ili druge inovativne tehnike, obvezno je uključiti upućivanja na norme CEN, ISO ili druge međunarodne ili nacionalne norme koje su primijenjene kako bi se zajamčilo da su dobiveni vremenski i prostorni podaci jednako pouzdani kao oni dobiveni primjenom konvencionalnih metoda praćenja na lokalnim točkama uzorkovanja.;”</w:t>
      </w:r>
    </w:p>
    <w:p w14:paraId="11F720D4" w14:textId="77777777" w:rsidR="007A3C30" w:rsidRPr="005A62A9" w:rsidRDefault="007A3C30">
      <w:pPr>
        <w:widowControl/>
        <w:rPr>
          <w:szCs w:val="24"/>
          <w:lang w:eastAsia="en-US"/>
        </w:rPr>
      </w:pPr>
      <w:r w:rsidRPr="005A62A9">
        <w:rPr>
          <w:szCs w:val="24"/>
          <w:lang w:eastAsia="en-US"/>
        </w:rPr>
        <w:br w:type="page"/>
      </w:r>
    </w:p>
    <w:p w14:paraId="50B319D7"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(16)</w:t>
      </w:r>
      <w:r w:rsidRPr="005A62A9">
        <w:rPr>
          <w:szCs w:val="24"/>
          <w:lang w:eastAsia="en-US"/>
        </w:rPr>
        <w:tab/>
        <w:t>točka 2.3.2. zamjenjuje se sljedećim:</w:t>
      </w:r>
    </w:p>
    <w:p w14:paraId="01F3291F"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„2.3.2.</w:t>
      </w:r>
      <w:r w:rsidRPr="005A62A9">
        <w:rPr>
          <w:szCs w:val="24"/>
          <w:lang w:eastAsia="en-US"/>
        </w:rPr>
        <w:tab/>
        <w:t>„Definicija dobrog kemijskog stanja podzemnih voda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46"/>
        <w:gridCol w:w="7219"/>
      </w:tblGrid>
      <w:tr w:rsidR="0051051A" w:rsidRPr="005A62A9" w14:paraId="27753B36" w14:textId="77777777" w:rsidTr="00764EF7">
        <w:trPr>
          <w:tblHeader/>
        </w:trPr>
        <w:tc>
          <w:tcPr>
            <w:tcW w:w="0" w:type="auto"/>
          </w:tcPr>
          <w:p w14:paraId="687D3FD5" w14:textId="77777777" w:rsidR="0051051A" w:rsidRPr="005A62A9" w:rsidRDefault="0051051A" w:rsidP="0051051A">
            <w:pPr>
              <w:spacing w:before="120" w:after="120" w:line="360" w:lineRule="auto"/>
              <w:rPr>
                <w:szCs w:val="24"/>
                <w:lang w:eastAsia="en-US"/>
              </w:rPr>
            </w:pPr>
            <w:r w:rsidRPr="005A62A9">
              <w:rPr>
                <w:szCs w:val="24"/>
                <w:lang w:eastAsia="en-US"/>
              </w:rPr>
              <w:t>Elementi</w:t>
            </w:r>
          </w:p>
        </w:tc>
        <w:tc>
          <w:tcPr>
            <w:tcW w:w="0" w:type="auto"/>
          </w:tcPr>
          <w:p w14:paraId="2806C9B7" w14:textId="77777777" w:rsidR="0051051A" w:rsidRPr="005A62A9" w:rsidRDefault="0051051A" w:rsidP="0051051A">
            <w:pPr>
              <w:spacing w:before="120" w:after="120" w:line="360" w:lineRule="auto"/>
              <w:rPr>
                <w:szCs w:val="24"/>
                <w:lang w:eastAsia="en-US"/>
              </w:rPr>
            </w:pPr>
            <w:r w:rsidRPr="005A62A9">
              <w:rPr>
                <w:szCs w:val="24"/>
                <w:lang w:eastAsia="en-US"/>
              </w:rPr>
              <w:t>Dobro stanje</w:t>
            </w:r>
          </w:p>
        </w:tc>
      </w:tr>
      <w:tr w:rsidR="0051051A" w:rsidRPr="005A62A9" w14:paraId="65CE689B" w14:textId="77777777" w:rsidTr="00764EF7">
        <w:tc>
          <w:tcPr>
            <w:tcW w:w="0" w:type="auto"/>
          </w:tcPr>
          <w:p w14:paraId="576D5644" w14:textId="77777777" w:rsidR="0051051A" w:rsidRPr="005A62A9" w:rsidRDefault="0051051A" w:rsidP="0051051A">
            <w:pPr>
              <w:spacing w:before="120" w:after="120" w:line="360" w:lineRule="auto"/>
              <w:rPr>
                <w:szCs w:val="24"/>
                <w:lang w:eastAsia="en-US"/>
              </w:rPr>
            </w:pPr>
            <w:r w:rsidRPr="005A62A9">
              <w:rPr>
                <w:szCs w:val="24"/>
                <w:lang w:eastAsia="en-US"/>
              </w:rPr>
              <w:t>Opći</w:t>
            </w:r>
          </w:p>
        </w:tc>
        <w:tc>
          <w:tcPr>
            <w:tcW w:w="0" w:type="auto"/>
          </w:tcPr>
          <w:p w14:paraId="18934BC4" w14:textId="77777777" w:rsidR="0051051A" w:rsidRPr="005A62A9" w:rsidRDefault="0051051A" w:rsidP="0051051A">
            <w:pPr>
              <w:spacing w:before="120" w:after="120" w:line="360" w:lineRule="auto"/>
              <w:rPr>
                <w:szCs w:val="24"/>
                <w:lang w:eastAsia="en-US"/>
              </w:rPr>
            </w:pPr>
            <w:r w:rsidRPr="005A62A9">
              <w:rPr>
                <w:szCs w:val="24"/>
                <w:lang w:eastAsia="en-US"/>
              </w:rPr>
              <w:t>Kemijski sastav tijela podzemnih voda takav je da koncentracije onečišćujućih tvari: — kako je specificirano u nastavku, ne pokazuju učinke prodora slane vode ili drugih medija — ne prelaze standarde kvalitete podzemnih voda kako je navedeno u Prilogu I. Direktivi 2006/118/EZ, granične vrijednosti za onečišćujuće tvari u podzemnim vodama i pokazatelje onečišćenja utvrđene u skladu s člankom 3. stavkom 1. točkom (b) te direktive ni granične vrijednosti na razini Unije utvrđene u skladu s člankom 8. stavkom 3. te direktive — nisu takve da bi mogle spriječiti postizanje ekoloških ciljeva iz članka 4. za pridružene površinske vode ni uzrokovati značajno smanjenje ekološke ili kemijske kvalitete tih voda, kao ni znatnu štetu za obalne ekosustave koji izravno ovise o tim podzemnim vodama</w:t>
            </w:r>
          </w:p>
        </w:tc>
      </w:tr>
      <w:tr w:rsidR="0051051A" w:rsidRPr="005A62A9" w14:paraId="6EA6A20B" w14:textId="77777777" w:rsidTr="00764EF7">
        <w:tc>
          <w:tcPr>
            <w:tcW w:w="0" w:type="auto"/>
          </w:tcPr>
          <w:p w14:paraId="3A8FEA4F" w14:textId="77777777" w:rsidR="0051051A" w:rsidRPr="005A62A9" w:rsidRDefault="0051051A" w:rsidP="0051051A">
            <w:pPr>
              <w:spacing w:before="120" w:after="120" w:line="360" w:lineRule="auto"/>
              <w:rPr>
                <w:szCs w:val="24"/>
                <w:lang w:eastAsia="en-US"/>
              </w:rPr>
            </w:pPr>
            <w:r w:rsidRPr="005A62A9">
              <w:rPr>
                <w:szCs w:val="24"/>
                <w:lang w:eastAsia="en-US"/>
              </w:rPr>
              <w:t>Električna vodljivost</w:t>
            </w:r>
          </w:p>
        </w:tc>
        <w:tc>
          <w:tcPr>
            <w:tcW w:w="0" w:type="auto"/>
          </w:tcPr>
          <w:p w14:paraId="3E1CB709" w14:textId="77777777" w:rsidR="0051051A" w:rsidRPr="005A62A9" w:rsidRDefault="0051051A" w:rsidP="0051051A">
            <w:pPr>
              <w:spacing w:before="120" w:after="120" w:line="360" w:lineRule="auto"/>
              <w:rPr>
                <w:szCs w:val="24"/>
                <w:lang w:eastAsia="en-US"/>
              </w:rPr>
            </w:pPr>
            <w:r w:rsidRPr="005A62A9">
              <w:rPr>
                <w:szCs w:val="24"/>
                <w:lang w:eastAsia="en-US"/>
              </w:rPr>
              <w:t>Promjene električne vodljivosti ne upućuju na prodor slane vode ili nekog drugo</w:t>
            </w:r>
            <w:r w:rsidR="007A3C30" w:rsidRPr="005A62A9">
              <w:rPr>
                <w:szCs w:val="24"/>
                <w:lang w:eastAsia="en-US"/>
              </w:rPr>
              <w:t>g medija u tijelo podzemne vode</w:t>
            </w:r>
            <w:r w:rsidRPr="005A62A9">
              <w:rPr>
                <w:szCs w:val="24"/>
                <w:lang w:eastAsia="en-US"/>
              </w:rPr>
              <w:t>;</w:t>
            </w:r>
          </w:p>
        </w:tc>
      </w:tr>
    </w:tbl>
    <w:p w14:paraId="09A36EAB" w14:textId="77777777" w:rsidR="0051051A" w:rsidRPr="005A62A9" w:rsidRDefault="007A3C30" w:rsidP="0051051A">
      <w:pPr>
        <w:spacing w:before="120" w:after="120" w:line="360" w:lineRule="auto"/>
        <w:ind w:left="850"/>
        <w:rPr>
          <w:szCs w:val="24"/>
          <w:lang w:eastAsia="en-US"/>
        </w:rPr>
      </w:pPr>
      <w:r w:rsidRPr="005A62A9">
        <w:rPr>
          <w:szCs w:val="24"/>
          <w:lang w:eastAsia="en-US"/>
        </w:rPr>
        <w:t>”</w:t>
      </w:r>
    </w:p>
    <w:p w14:paraId="5DD95489" w14:textId="77777777" w:rsidR="007A3C30" w:rsidRPr="005A62A9" w:rsidRDefault="007A3C30">
      <w:pPr>
        <w:widowControl/>
        <w:rPr>
          <w:szCs w:val="24"/>
          <w:lang w:eastAsia="en-US"/>
        </w:rPr>
      </w:pPr>
      <w:r w:rsidRPr="005A62A9">
        <w:rPr>
          <w:szCs w:val="24"/>
          <w:lang w:eastAsia="en-US"/>
        </w:rPr>
        <w:br w:type="page"/>
      </w:r>
    </w:p>
    <w:p w14:paraId="758CF15F"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(17)</w:t>
      </w:r>
      <w:r w:rsidRPr="005A62A9">
        <w:rPr>
          <w:szCs w:val="24"/>
          <w:lang w:eastAsia="en-US"/>
        </w:rPr>
        <w:tab/>
        <w:t>u točki 2.4.1. dodaje se sljedeći stavak:</w:t>
      </w:r>
    </w:p>
    <w:p w14:paraId="3B14AF0A" w14:textId="77777777" w:rsidR="0051051A" w:rsidRPr="005A62A9" w:rsidRDefault="0051051A" w:rsidP="0051051A">
      <w:pPr>
        <w:spacing w:before="120" w:after="120" w:line="360" w:lineRule="auto"/>
        <w:ind w:left="850"/>
        <w:rPr>
          <w:szCs w:val="24"/>
          <w:lang w:eastAsia="en-US"/>
        </w:rPr>
      </w:pPr>
      <w:r w:rsidRPr="005A62A9">
        <w:rPr>
          <w:szCs w:val="24"/>
          <w:lang w:eastAsia="en-US"/>
        </w:rPr>
        <w:t>„Ako mreža za praćenje uključuje metode promatranja Zemlje ili daljinsko istraživanje umjesto lokalnih točaka uzorkovanja ili druge inovativne tehnike, obvezno je uključiti upućivanja na norme CEN, ISO ili druge međunarodne ili nacionalne norme koje su primijenjene kako bi se zajamčilo da su dobiveni vremenski i prostorni podaci jednako pouzdani kao oni dobiveni primjenom konvencionalnih metoda praćenja na lokalnim točkama uzorkovanja.;”</w:t>
      </w:r>
    </w:p>
    <w:p w14:paraId="238BF145"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(18)</w:t>
      </w:r>
      <w:r w:rsidRPr="005A62A9">
        <w:rPr>
          <w:szCs w:val="24"/>
          <w:lang w:eastAsia="en-US"/>
        </w:rPr>
        <w:tab/>
        <w:t>točka 2.4.5. zamjenjuje se sljedećim:</w:t>
      </w:r>
    </w:p>
    <w:p w14:paraId="4AB3A75A" w14:textId="77777777" w:rsidR="0051051A" w:rsidRPr="005A62A9" w:rsidRDefault="0051051A" w:rsidP="007A3C30">
      <w:pPr>
        <w:spacing w:before="120" w:after="120" w:line="360" w:lineRule="auto"/>
        <w:ind w:left="1416" w:hanging="566"/>
        <w:rPr>
          <w:szCs w:val="24"/>
          <w:lang w:eastAsia="en-US"/>
        </w:rPr>
      </w:pPr>
      <w:r w:rsidRPr="005A62A9">
        <w:rPr>
          <w:szCs w:val="24"/>
          <w:lang w:eastAsia="en-US"/>
        </w:rPr>
        <w:t>„2.4.5.</w:t>
      </w:r>
      <w:r w:rsidRPr="005A62A9">
        <w:rPr>
          <w:szCs w:val="24"/>
          <w:lang w:eastAsia="en-US"/>
        </w:rPr>
        <w:tab/>
        <w:t>Tumačenje i prezentiranje kemijskog stanja podzemnih voda</w:t>
      </w:r>
    </w:p>
    <w:p w14:paraId="692805E1" w14:textId="77777777" w:rsidR="0051051A" w:rsidRPr="005A62A9" w:rsidRDefault="0051051A" w:rsidP="0051051A">
      <w:pPr>
        <w:spacing w:before="120" w:after="120" w:line="360" w:lineRule="auto"/>
        <w:ind w:left="1416"/>
        <w:rPr>
          <w:szCs w:val="24"/>
          <w:lang w:eastAsia="en-US"/>
        </w:rPr>
      </w:pPr>
      <w:r w:rsidRPr="005A62A9">
        <w:rPr>
          <w:szCs w:val="24"/>
          <w:lang w:eastAsia="en-US"/>
        </w:rPr>
        <w:t>Pri ocjenjivanju kemijskog stanja podzemnih voda rezultate s pojedinih mjernih mjesta na jednom vodnom tijelu treba objediniti. Srednja vrijednost rezultata praćenja na svakom mjernom mjestu u vodnom tijelu ili skupini vodnih tijela podzemnih voda izračunava se za sljedeće parametre:</w:t>
      </w:r>
    </w:p>
    <w:p w14:paraId="3F766EF1" w14:textId="77777777" w:rsidR="007A3C30" w:rsidRPr="005A62A9" w:rsidRDefault="007A3C30">
      <w:pPr>
        <w:widowControl/>
        <w:rPr>
          <w:szCs w:val="24"/>
          <w:lang w:eastAsia="en-US"/>
        </w:rPr>
      </w:pPr>
      <w:r w:rsidRPr="005A62A9">
        <w:rPr>
          <w:szCs w:val="24"/>
          <w:lang w:eastAsia="en-US"/>
        </w:rPr>
        <w:br w:type="page"/>
      </w:r>
    </w:p>
    <w:p w14:paraId="3D8AE419"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lastRenderedPageBreak/>
        <w:t>(a)</w:t>
      </w:r>
      <w:r w:rsidRPr="005A62A9">
        <w:rPr>
          <w:szCs w:val="24"/>
          <w:lang w:eastAsia="en-US"/>
        </w:rPr>
        <w:tab/>
        <w:t>kemijske parametre za koje su u Prilogu I. Direktivi 2006/118/EZ utvrđeni standardi kvalitete;</w:t>
      </w:r>
    </w:p>
    <w:p w14:paraId="145D770A"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(b)</w:t>
      </w:r>
      <w:r w:rsidRPr="005A62A9">
        <w:rPr>
          <w:szCs w:val="24"/>
          <w:lang w:eastAsia="en-US"/>
        </w:rPr>
        <w:tab/>
        <w:t>kemijske parametre za koje su utvrđene nacionalne granične vrijednosti u skladu s člankom 3. stavkom 1. točkom (b) Direktive 2006/118/EZ;</w:t>
      </w:r>
    </w:p>
    <w:p w14:paraId="60AC79F2" w14:textId="77777777" w:rsidR="0051051A" w:rsidRPr="005A62A9" w:rsidRDefault="0051051A" w:rsidP="0051051A">
      <w:pPr>
        <w:spacing w:before="120" w:after="120" w:line="360" w:lineRule="auto"/>
        <w:ind w:left="1982" w:hanging="566"/>
        <w:rPr>
          <w:szCs w:val="24"/>
          <w:lang w:eastAsia="en-US"/>
        </w:rPr>
      </w:pPr>
      <w:r w:rsidRPr="005A62A9">
        <w:rPr>
          <w:szCs w:val="24"/>
          <w:lang w:eastAsia="en-US"/>
        </w:rPr>
        <w:t>(c)</w:t>
      </w:r>
      <w:r w:rsidRPr="005A62A9">
        <w:rPr>
          <w:szCs w:val="24"/>
          <w:lang w:eastAsia="en-US"/>
        </w:rPr>
        <w:tab/>
        <w:t>kemijske parametre za koje su utvrđene granične vrijednosti na razini Unije u skladu s člankom 8. stavkom 3. točkom Direktive 2006/118/EZ.</w:t>
      </w:r>
    </w:p>
    <w:p w14:paraId="53CF2569" w14:textId="77777777" w:rsidR="0051051A" w:rsidRPr="005A62A9" w:rsidRDefault="0051051A" w:rsidP="007A3C30">
      <w:pPr>
        <w:spacing w:before="120" w:after="120" w:line="360" w:lineRule="auto"/>
        <w:ind w:left="1416"/>
        <w:rPr>
          <w:szCs w:val="24"/>
          <w:lang w:eastAsia="en-US"/>
        </w:rPr>
      </w:pPr>
      <w:r w:rsidRPr="005A62A9">
        <w:rPr>
          <w:szCs w:val="24"/>
          <w:lang w:eastAsia="en-US"/>
        </w:rPr>
        <w:t>Srednje vrijednosti iz prvog stavka upotrebljavaju se za dokazivanje usklađenosti s dobrim kemijskim stanjem podzemne vode definiranim upućivanjem na standarde kvalitete i granične vrijednosti iz prvog stavka.</w:t>
      </w:r>
    </w:p>
    <w:p w14:paraId="4CDB0795" w14:textId="77777777" w:rsidR="0051051A" w:rsidRPr="005A62A9" w:rsidRDefault="0051051A" w:rsidP="0051051A">
      <w:pPr>
        <w:spacing w:before="120" w:after="120" w:line="360" w:lineRule="auto"/>
        <w:ind w:left="1416"/>
        <w:rPr>
          <w:szCs w:val="24"/>
          <w:lang w:eastAsia="en-US"/>
        </w:rPr>
      </w:pPr>
      <w:r w:rsidRPr="005A62A9">
        <w:rPr>
          <w:szCs w:val="24"/>
          <w:lang w:eastAsia="en-US"/>
        </w:rPr>
        <w:t>Sukladno točki 2.5. države članice pripremit će kartu kemijskog stanja podzemnih voda, s oznakama u boji kako slijedi:</w:t>
      </w:r>
    </w:p>
    <w:p w14:paraId="09BEC230" w14:textId="77777777" w:rsidR="0051051A" w:rsidRPr="005A62A9" w:rsidRDefault="0051051A" w:rsidP="0051051A">
      <w:pPr>
        <w:spacing w:before="120" w:after="120" w:line="360" w:lineRule="auto"/>
        <w:ind w:left="1416"/>
        <w:rPr>
          <w:szCs w:val="24"/>
          <w:lang w:eastAsia="en-US"/>
        </w:rPr>
      </w:pPr>
      <w:r w:rsidRPr="005A62A9">
        <w:rPr>
          <w:szCs w:val="24"/>
          <w:lang w:eastAsia="en-US"/>
        </w:rPr>
        <w:t>Dobro: zelena</w:t>
      </w:r>
    </w:p>
    <w:p w14:paraId="762C63DB" w14:textId="77777777" w:rsidR="0051051A" w:rsidRPr="005A62A9" w:rsidRDefault="0051051A" w:rsidP="0051051A">
      <w:pPr>
        <w:spacing w:before="120" w:after="120" w:line="360" w:lineRule="auto"/>
        <w:ind w:left="1416"/>
        <w:rPr>
          <w:szCs w:val="24"/>
          <w:lang w:eastAsia="en-US"/>
        </w:rPr>
      </w:pPr>
      <w:r w:rsidRPr="005A62A9">
        <w:rPr>
          <w:szCs w:val="24"/>
          <w:lang w:eastAsia="en-US"/>
        </w:rPr>
        <w:t>Loše: crvena</w:t>
      </w:r>
    </w:p>
    <w:p w14:paraId="1FFFC025" w14:textId="77777777" w:rsidR="007A3C30" w:rsidRPr="005A62A9" w:rsidRDefault="007A3C30">
      <w:pPr>
        <w:widowControl/>
        <w:rPr>
          <w:szCs w:val="24"/>
          <w:lang w:eastAsia="en-US"/>
        </w:rPr>
      </w:pPr>
      <w:r w:rsidRPr="005A62A9">
        <w:rPr>
          <w:szCs w:val="24"/>
          <w:lang w:eastAsia="en-US"/>
        </w:rPr>
        <w:br w:type="page"/>
      </w:r>
    </w:p>
    <w:p w14:paraId="317B2163" w14:textId="77777777" w:rsidR="0051051A" w:rsidRPr="005A62A9" w:rsidRDefault="0051051A" w:rsidP="0051051A">
      <w:pPr>
        <w:spacing w:before="120" w:after="120" w:line="360" w:lineRule="auto"/>
        <w:ind w:left="1416"/>
        <w:rPr>
          <w:b/>
          <w:szCs w:val="24"/>
          <w:lang w:eastAsia="en-US"/>
        </w:rPr>
      </w:pPr>
      <w:r w:rsidRPr="005A62A9">
        <w:rPr>
          <w:szCs w:val="24"/>
          <w:lang w:eastAsia="en-US"/>
        </w:rPr>
        <w:lastRenderedPageBreak/>
        <w:t>Države članice također crnom točkom na karti označuju one podzemne vode koje su izložene znatnom i stalnom uzlaznom trendu koncentracija onečišćujućih tvari uslijed utjecaja ljudskih aktivnosti</w:t>
      </w:r>
      <w:r w:rsidRPr="005A62A9">
        <w:rPr>
          <w:b/>
          <w:i/>
          <w:szCs w:val="24"/>
          <w:lang w:eastAsia="en-US"/>
        </w:rPr>
        <w:t>, uključujući sezonske uzlazne trendove uzrokovane, među ostalim, smanjenim protokom vodnog tijela</w:t>
      </w:r>
      <w:r w:rsidRPr="005A62A9">
        <w:rPr>
          <w:szCs w:val="24"/>
          <w:lang w:eastAsia="en-US"/>
        </w:rPr>
        <w:t>. Pozitivne promjene trenda označuju se na karti plavom točkom.</w:t>
      </w:r>
      <w:r w:rsidR="007A3C30" w:rsidRPr="005A62A9">
        <w:rPr>
          <w:b/>
          <w:szCs w:val="24"/>
          <w:lang w:eastAsia="en-US"/>
        </w:rPr>
        <w:t xml:space="preserve"> [Am. 140]</w:t>
      </w:r>
    </w:p>
    <w:p w14:paraId="5BBC938D" w14:textId="77777777" w:rsidR="0051051A" w:rsidRPr="005A62A9" w:rsidRDefault="0051051A" w:rsidP="0051051A">
      <w:pPr>
        <w:spacing w:before="120" w:after="120" w:line="360" w:lineRule="auto"/>
        <w:ind w:left="1416"/>
        <w:rPr>
          <w:szCs w:val="24"/>
          <w:lang w:eastAsia="en-US"/>
        </w:rPr>
      </w:pPr>
      <w:r w:rsidRPr="005A62A9">
        <w:rPr>
          <w:szCs w:val="24"/>
          <w:lang w:eastAsia="en-US"/>
        </w:rPr>
        <w:t>Te će karte biti sastavni dio plan</w:t>
      </w:r>
      <w:r w:rsidR="007A3C30" w:rsidRPr="005A62A9">
        <w:rPr>
          <w:szCs w:val="24"/>
          <w:lang w:eastAsia="en-US"/>
        </w:rPr>
        <w:t>ova upravljanja riječnim slivom</w:t>
      </w:r>
      <w:r w:rsidRPr="005A62A9">
        <w:rPr>
          <w:szCs w:val="24"/>
          <w:lang w:eastAsia="en-US"/>
        </w:rPr>
        <w:t>.”</w:t>
      </w:r>
    </w:p>
    <w:p w14:paraId="6C757817" w14:textId="77777777" w:rsidR="0051051A" w:rsidRPr="005A62A9" w:rsidRDefault="0051051A" w:rsidP="0051051A">
      <w:pPr>
        <w:spacing w:before="120" w:after="120" w:line="360" w:lineRule="auto"/>
        <w:rPr>
          <w:szCs w:val="24"/>
          <w:lang w:eastAsia="en-US"/>
        </w:rPr>
        <w:sectPr w:rsidR="0051051A" w:rsidRPr="005A62A9">
          <w:footnotePr>
            <w:numRestart w:val="eachSect"/>
          </w:footnotePr>
          <w:pgSz w:w="11909" w:h="16834"/>
          <w:pgMar w:top="1134" w:right="1417" w:bottom="1417" w:left="1417" w:header="1134" w:footer="567" w:gutter="0"/>
          <w:cols w:space="720"/>
        </w:sectPr>
      </w:pPr>
    </w:p>
    <w:p w14:paraId="718CEB76" w14:textId="77777777" w:rsidR="0051051A" w:rsidRPr="005A62A9" w:rsidRDefault="0051051A" w:rsidP="0051051A">
      <w:pPr>
        <w:spacing w:before="120" w:after="120" w:line="360" w:lineRule="auto"/>
        <w:jc w:val="center"/>
        <w:rPr>
          <w:lang w:eastAsia="en-US"/>
        </w:rPr>
      </w:pPr>
      <w:r w:rsidRPr="005A62A9">
        <w:rPr>
          <w:lang w:eastAsia="en-US"/>
        </w:rPr>
        <w:lastRenderedPageBreak/>
        <w:t>PRILOG II.</w:t>
      </w:r>
    </w:p>
    <w:p w14:paraId="4631F74B" w14:textId="77777777" w:rsidR="0051051A" w:rsidRPr="005A62A9" w:rsidRDefault="0051051A" w:rsidP="0051051A">
      <w:pPr>
        <w:spacing w:before="120" w:after="120" w:line="360" w:lineRule="auto"/>
        <w:rPr>
          <w:szCs w:val="24"/>
          <w:lang w:eastAsia="en-US"/>
        </w:rPr>
      </w:pPr>
      <w:r w:rsidRPr="005A62A9">
        <w:rPr>
          <w:szCs w:val="24"/>
          <w:lang w:eastAsia="en-US"/>
        </w:rPr>
        <w:t>Prilog VIII. Direktivi 2000/60/EZ mijenja se kako slijedi:</w:t>
      </w:r>
    </w:p>
    <w:p w14:paraId="05E8C19B"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w:t>
      </w:r>
      <w:r w:rsidRPr="005A62A9">
        <w:rPr>
          <w:szCs w:val="24"/>
          <w:lang w:eastAsia="en-US"/>
        </w:rPr>
        <w:tab/>
        <w:t>točka 10. zamjenjuje se sljedećim:</w:t>
      </w:r>
    </w:p>
    <w:p w14:paraId="4D58041D"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„10.</w:t>
      </w:r>
      <w:r w:rsidRPr="005A62A9">
        <w:rPr>
          <w:szCs w:val="24"/>
          <w:lang w:eastAsia="en-US"/>
        </w:rPr>
        <w:tab/>
        <w:t xml:space="preserve">Materijali u suspenziji, uključujući </w:t>
      </w:r>
      <w:proofErr w:type="spellStart"/>
      <w:r w:rsidRPr="005A62A9">
        <w:rPr>
          <w:szCs w:val="24"/>
          <w:lang w:eastAsia="en-US"/>
        </w:rPr>
        <w:t>mikroplastiku</w:t>
      </w:r>
      <w:proofErr w:type="spellEnd"/>
      <w:r w:rsidRPr="005A62A9">
        <w:rPr>
          <w:szCs w:val="24"/>
          <w:lang w:eastAsia="en-US"/>
        </w:rPr>
        <w:t>/</w:t>
      </w:r>
      <w:proofErr w:type="spellStart"/>
      <w:r w:rsidRPr="005A62A9">
        <w:rPr>
          <w:szCs w:val="24"/>
          <w:lang w:eastAsia="en-US"/>
        </w:rPr>
        <w:t>nanoplastiku</w:t>
      </w:r>
      <w:proofErr w:type="spellEnd"/>
      <w:r w:rsidRPr="005A62A9">
        <w:rPr>
          <w:strike/>
          <w:szCs w:val="24"/>
          <w:lang w:eastAsia="en-US"/>
        </w:rPr>
        <w:t>.</w:t>
      </w:r>
      <w:r w:rsidRPr="005A62A9">
        <w:rPr>
          <w:b/>
          <w:i/>
          <w:szCs w:val="24"/>
          <w:lang w:eastAsia="en-US"/>
        </w:rPr>
        <w:t xml:space="preserve">, i materijali za koje se zna da od njih nastaje </w:t>
      </w:r>
      <w:proofErr w:type="spellStart"/>
      <w:r w:rsidRPr="005A62A9">
        <w:rPr>
          <w:b/>
          <w:i/>
          <w:szCs w:val="24"/>
          <w:lang w:eastAsia="en-US"/>
        </w:rPr>
        <w:t>mikroplastika</w:t>
      </w:r>
      <w:proofErr w:type="spellEnd"/>
      <w:r w:rsidRPr="005A62A9">
        <w:rPr>
          <w:b/>
          <w:i/>
          <w:szCs w:val="24"/>
          <w:lang w:eastAsia="en-US"/>
        </w:rPr>
        <w:t>/</w:t>
      </w:r>
      <w:proofErr w:type="spellStart"/>
      <w:r w:rsidRPr="005A62A9">
        <w:rPr>
          <w:b/>
          <w:i/>
          <w:szCs w:val="24"/>
          <w:lang w:eastAsia="en-US"/>
        </w:rPr>
        <w:t>nanoplastika</w:t>
      </w:r>
      <w:proofErr w:type="spellEnd"/>
      <w:r w:rsidRPr="005A62A9">
        <w:rPr>
          <w:szCs w:val="24"/>
          <w:lang w:eastAsia="en-US"/>
        </w:rPr>
        <w:t>;”</w:t>
      </w:r>
      <w:r w:rsidR="00282490" w:rsidRPr="005A62A9">
        <w:rPr>
          <w:b/>
          <w:szCs w:val="24"/>
          <w:lang w:eastAsia="en-US"/>
        </w:rPr>
        <w:t xml:space="preserve"> [Am. 141]</w:t>
      </w:r>
    </w:p>
    <w:p w14:paraId="44A2BE34"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(2)</w:t>
      </w:r>
      <w:r w:rsidRPr="005A62A9">
        <w:rPr>
          <w:szCs w:val="24"/>
          <w:lang w:eastAsia="en-US"/>
        </w:rPr>
        <w:tab/>
        <w:t>dodaje se točka 13.:</w:t>
      </w:r>
    </w:p>
    <w:p w14:paraId="3267996C"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„13.</w:t>
      </w:r>
      <w:r w:rsidRPr="005A62A9">
        <w:rPr>
          <w:szCs w:val="24"/>
          <w:lang w:eastAsia="en-US"/>
        </w:rPr>
        <w:tab/>
        <w:t>Mikroorganizmi, geni ili genetski materijal koji odražavaju prisutnost mikroorganizama otpornih na antimikrobna sredstva, posebno mikroorganizama patogenih za ljude ili stoku.”</w:t>
      </w:r>
    </w:p>
    <w:p w14:paraId="4B75977B" w14:textId="77777777" w:rsidR="0051051A" w:rsidRPr="005A62A9" w:rsidRDefault="0051051A" w:rsidP="0051051A">
      <w:pPr>
        <w:spacing w:before="120" w:after="120" w:line="360" w:lineRule="auto"/>
        <w:rPr>
          <w:szCs w:val="24"/>
          <w:lang w:eastAsia="en-US"/>
        </w:rPr>
        <w:sectPr w:rsidR="0051051A" w:rsidRPr="005A62A9">
          <w:footnotePr>
            <w:numRestart w:val="eachSect"/>
          </w:footnotePr>
          <w:pgSz w:w="11909" w:h="16834"/>
          <w:pgMar w:top="1134" w:right="1417" w:bottom="1417" w:left="1417" w:header="1134" w:footer="567" w:gutter="0"/>
          <w:cols w:space="720"/>
        </w:sectPr>
      </w:pPr>
    </w:p>
    <w:p w14:paraId="79411BF4" w14:textId="77777777" w:rsidR="0051051A" w:rsidRPr="005A62A9" w:rsidRDefault="0051051A" w:rsidP="0051051A">
      <w:pPr>
        <w:spacing w:before="120" w:after="120" w:line="360" w:lineRule="auto"/>
        <w:jc w:val="center"/>
        <w:rPr>
          <w:lang w:eastAsia="en-US"/>
        </w:rPr>
      </w:pPr>
      <w:r w:rsidRPr="005A62A9">
        <w:rPr>
          <w:lang w:eastAsia="en-US"/>
        </w:rPr>
        <w:lastRenderedPageBreak/>
        <w:t>PRILOG III.</w:t>
      </w:r>
    </w:p>
    <w:p w14:paraId="51DA4A6A" w14:textId="77777777" w:rsidR="0051051A" w:rsidRPr="005A62A9" w:rsidRDefault="0051051A" w:rsidP="0051051A">
      <w:pPr>
        <w:spacing w:before="120" w:after="120" w:line="360" w:lineRule="auto"/>
        <w:ind w:left="850"/>
        <w:rPr>
          <w:szCs w:val="24"/>
          <w:lang w:eastAsia="en-US"/>
        </w:rPr>
      </w:pPr>
    </w:p>
    <w:p w14:paraId="3E659834" w14:textId="77777777" w:rsidR="0051051A" w:rsidRPr="005A62A9" w:rsidRDefault="0051051A" w:rsidP="0051051A">
      <w:pPr>
        <w:spacing w:before="120" w:after="120" w:line="360" w:lineRule="auto"/>
        <w:ind w:left="850"/>
        <w:rPr>
          <w:szCs w:val="24"/>
          <w:lang w:eastAsia="en-US"/>
        </w:rPr>
      </w:pPr>
      <w:r w:rsidRPr="005A62A9">
        <w:rPr>
          <w:szCs w:val="24"/>
          <w:lang w:eastAsia="en-US"/>
        </w:rPr>
        <w:t>„PRILOG I.</w:t>
      </w:r>
    </w:p>
    <w:p w14:paraId="5A8CD89B" w14:textId="77777777" w:rsidR="0051051A" w:rsidRPr="005A62A9" w:rsidRDefault="0051051A" w:rsidP="0051051A">
      <w:pPr>
        <w:spacing w:before="120" w:after="120" w:line="360" w:lineRule="auto"/>
        <w:ind w:left="850"/>
        <w:rPr>
          <w:szCs w:val="24"/>
          <w:lang w:eastAsia="en-US"/>
        </w:rPr>
      </w:pPr>
      <w:r w:rsidRPr="005A62A9">
        <w:rPr>
          <w:szCs w:val="24"/>
          <w:lang w:eastAsia="en-US"/>
        </w:rPr>
        <w:t>STANDARDI KVALITETE PODZEMNE VODE</w:t>
      </w:r>
    </w:p>
    <w:p w14:paraId="685EAAB7" w14:textId="77777777" w:rsidR="0051051A" w:rsidRPr="005A62A9" w:rsidRDefault="0051051A" w:rsidP="0051051A">
      <w:pPr>
        <w:spacing w:before="120" w:after="120" w:line="360" w:lineRule="auto"/>
        <w:ind w:left="850"/>
        <w:rPr>
          <w:b/>
          <w:szCs w:val="24"/>
          <w:lang w:eastAsia="en-US"/>
        </w:rPr>
      </w:pPr>
      <w:r w:rsidRPr="005A62A9">
        <w:rPr>
          <w:szCs w:val="24"/>
          <w:lang w:eastAsia="en-US"/>
        </w:rPr>
        <w:t xml:space="preserve">Napomena 1: Standard kvalitete za onečišćujuće tvari navedene pod unosima 3.–7. primjenjuje se od … [Ured za publikacije: unijeti datum = prvi dan mjeseca koji slijedi </w:t>
      </w:r>
      <w:r w:rsidRPr="005A62A9">
        <w:rPr>
          <w:strike/>
          <w:szCs w:val="24"/>
          <w:lang w:eastAsia="en-US"/>
        </w:rPr>
        <w:t>18</w:t>
      </w:r>
      <w:r w:rsidRPr="005A62A9">
        <w:rPr>
          <w:b/>
          <w:i/>
          <w:szCs w:val="24"/>
          <w:lang w:eastAsia="en-US"/>
        </w:rPr>
        <w:t>6</w:t>
      </w:r>
      <w:r w:rsidRPr="005A62A9">
        <w:rPr>
          <w:szCs w:val="24"/>
          <w:lang w:eastAsia="en-US"/>
        </w:rPr>
        <w:t xml:space="preserve"> mjeseci od stupanja na snagu ove Direktive o izmjeni] radi postizanja dobrog kemijskog stanja vode najkasnije do 22. prosinca 2033.</w:t>
      </w:r>
      <w:r w:rsidR="00282490" w:rsidRPr="005A62A9">
        <w:rPr>
          <w:b/>
          <w:szCs w:val="24"/>
          <w:lang w:eastAsia="en-US"/>
        </w:rPr>
        <w:t xml:space="preserve"> [Am. 142]</w:t>
      </w:r>
    </w:p>
    <w:p w14:paraId="12C82AB7" w14:textId="77777777" w:rsidR="00282490" w:rsidRPr="005A62A9" w:rsidRDefault="0051051A" w:rsidP="0051051A">
      <w:pPr>
        <w:spacing w:before="120" w:after="120" w:line="360" w:lineRule="auto"/>
        <w:ind w:left="850"/>
        <w:rPr>
          <w:b/>
          <w:szCs w:val="24"/>
          <w:lang w:eastAsia="en-US"/>
        </w:rPr>
        <w:sectPr w:rsidR="00282490" w:rsidRPr="005A62A9">
          <w:footnotePr>
            <w:numRestart w:val="eachSect"/>
          </w:footnotePr>
          <w:pgSz w:w="11909" w:h="16834"/>
          <w:pgMar w:top="1134" w:right="1417" w:bottom="1417" w:left="1417" w:header="1134" w:footer="567" w:gutter="0"/>
          <w:cols w:space="720"/>
        </w:sectPr>
      </w:pPr>
      <w:r w:rsidRPr="005A62A9">
        <w:rPr>
          <w:b/>
          <w:i/>
          <w:szCs w:val="24"/>
          <w:lang w:eastAsia="en-US"/>
        </w:rPr>
        <w:t>Ako se za određeno vodno tijelo podzemne vode, osobito ako se nalazi u ekološkoj mreži posebnih područja očuvanja iz Direktive Vijeća 92/43/EEZ, smatra da bi standardi kvalitete podzemne vode mogli onemogućiti postizanje ciljeva zaštite okoliša utvrđenih u članku 4. Direktive 2000/60/EZ za povezana vodna tijela površinske vode, ili bi mogli znatno pogoršati ekološku ili kemijsku kvalitetu tih vodnih tijela, ili bi mogli znatno ugroziti podzemne vode ili kopnene ekosustave koji izravno ovise o tom vodnom tijelu podzemne vode, u skladu s člankom 3. i Prilogom II. ovoj Direktivi utvrđuju se strože granične vrijednosti. Programi i mjere povezani s takvim graničnim vrijednostima primjenjuju se i za aktivnosti iz područja primjene Direktive 91/676/EEZ.</w:t>
      </w:r>
      <w:r w:rsidR="00282490" w:rsidRPr="005A62A9">
        <w:rPr>
          <w:b/>
          <w:szCs w:val="24"/>
          <w:lang w:eastAsia="en-US"/>
        </w:rPr>
        <w:t xml:space="preserve"> [Am. 143]</w:t>
      </w:r>
    </w:p>
    <w:p w14:paraId="241B681A" w14:textId="77777777" w:rsidR="0051051A" w:rsidRPr="005A62A9" w:rsidRDefault="0051051A" w:rsidP="0051051A">
      <w:pPr>
        <w:spacing w:before="120" w:after="120" w:line="360" w:lineRule="auto"/>
        <w:ind w:left="850"/>
        <w:rPr>
          <w:b/>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80"/>
        <w:gridCol w:w="3340"/>
        <w:gridCol w:w="1916"/>
        <w:gridCol w:w="2075"/>
        <w:gridCol w:w="2075"/>
        <w:gridCol w:w="2887"/>
      </w:tblGrid>
      <w:tr w:rsidR="00C84D0F" w:rsidRPr="005A62A9" w14:paraId="05EF3534" w14:textId="77777777" w:rsidTr="00C84D0F">
        <w:trPr>
          <w:tblHeader/>
        </w:trPr>
        <w:tc>
          <w:tcPr>
            <w:tcW w:w="694" w:type="pct"/>
          </w:tcPr>
          <w:p w14:paraId="4A757B12" w14:textId="77777777" w:rsidR="0051051A" w:rsidRPr="005A62A9" w:rsidRDefault="0051051A" w:rsidP="0051051A">
            <w:pPr>
              <w:spacing w:before="120" w:after="120" w:line="360" w:lineRule="auto"/>
              <w:rPr>
                <w:szCs w:val="24"/>
                <w:lang w:eastAsia="en-US"/>
              </w:rPr>
            </w:pPr>
            <w:r w:rsidRPr="005A62A9">
              <w:rPr>
                <w:szCs w:val="24"/>
                <w:lang w:eastAsia="en-US"/>
              </w:rPr>
              <w:t>(1)</w:t>
            </w:r>
          </w:p>
        </w:tc>
        <w:tc>
          <w:tcPr>
            <w:tcW w:w="1170" w:type="pct"/>
          </w:tcPr>
          <w:p w14:paraId="17FF4246" w14:textId="77777777" w:rsidR="0051051A" w:rsidRPr="005A62A9" w:rsidRDefault="0051051A" w:rsidP="0051051A">
            <w:pPr>
              <w:spacing w:before="120" w:after="120" w:line="360" w:lineRule="auto"/>
              <w:rPr>
                <w:szCs w:val="24"/>
                <w:lang w:eastAsia="en-US"/>
              </w:rPr>
            </w:pPr>
            <w:r w:rsidRPr="005A62A9">
              <w:rPr>
                <w:szCs w:val="24"/>
                <w:lang w:eastAsia="en-US"/>
              </w:rPr>
              <w:t>(2)</w:t>
            </w:r>
          </w:p>
        </w:tc>
        <w:tc>
          <w:tcPr>
            <w:tcW w:w="0" w:type="auto"/>
          </w:tcPr>
          <w:p w14:paraId="369E3E03" w14:textId="77777777" w:rsidR="0051051A" w:rsidRPr="005A62A9" w:rsidRDefault="0051051A" w:rsidP="0051051A">
            <w:pPr>
              <w:spacing w:before="120" w:after="120" w:line="360" w:lineRule="auto"/>
              <w:rPr>
                <w:szCs w:val="24"/>
                <w:lang w:eastAsia="en-US"/>
              </w:rPr>
            </w:pPr>
            <w:r w:rsidRPr="005A62A9">
              <w:rPr>
                <w:szCs w:val="24"/>
                <w:lang w:eastAsia="en-US"/>
              </w:rPr>
              <w:t>(3)</w:t>
            </w:r>
          </w:p>
        </w:tc>
        <w:tc>
          <w:tcPr>
            <w:tcW w:w="0" w:type="auto"/>
          </w:tcPr>
          <w:p w14:paraId="6FBDD6F9" w14:textId="77777777" w:rsidR="0051051A" w:rsidRPr="005A62A9" w:rsidRDefault="0051051A" w:rsidP="0051051A">
            <w:pPr>
              <w:spacing w:before="120" w:after="120" w:line="360" w:lineRule="auto"/>
              <w:rPr>
                <w:szCs w:val="24"/>
                <w:lang w:eastAsia="en-US"/>
              </w:rPr>
            </w:pPr>
            <w:r w:rsidRPr="005A62A9">
              <w:rPr>
                <w:szCs w:val="24"/>
                <w:lang w:eastAsia="en-US"/>
              </w:rPr>
              <w:t>(4)</w:t>
            </w:r>
          </w:p>
        </w:tc>
        <w:tc>
          <w:tcPr>
            <w:tcW w:w="0" w:type="auto"/>
          </w:tcPr>
          <w:p w14:paraId="60ECFF26" w14:textId="77777777" w:rsidR="0051051A" w:rsidRPr="005A62A9" w:rsidRDefault="0051051A" w:rsidP="0051051A">
            <w:pPr>
              <w:spacing w:before="120" w:after="120" w:line="360" w:lineRule="auto"/>
              <w:rPr>
                <w:szCs w:val="24"/>
                <w:lang w:eastAsia="en-US"/>
              </w:rPr>
            </w:pPr>
            <w:r w:rsidRPr="005A62A9">
              <w:rPr>
                <w:szCs w:val="24"/>
                <w:lang w:eastAsia="en-US"/>
              </w:rPr>
              <w:t>(5)</w:t>
            </w:r>
          </w:p>
        </w:tc>
        <w:tc>
          <w:tcPr>
            <w:tcW w:w="0" w:type="auto"/>
          </w:tcPr>
          <w:p w14:paraId="7F0535D5" w14:textId="77777777" w:rsidR="0051051A" w:rsidRPr="005A62A9" w:rsidRDefault="0051051A" w:rsidP="0051051A">
            <w:pPr>
              <w:spacing w:before="120" w:after="120" w:line="360" w:lineRule="auto"/>
              <w:rPr>
                <w:szCs w:val="24"/>
                <w:lang w:eastAsia="en-US"/>
              </w:rPr>
            </w:pPr>
            <w:r w:rsidRPr="005A62A9">
              <w:rPr>
                <w:szCs w:val="24"/>
                <w:lang w:eastAsia="en-US"/>
              </w:rPr>
              <w:t>(6)</w:t>
            </w:r>
          </w:p>
        </w:tc>
      </w:tr>
      <w:tr w:rsidR="00C84D0F" w:rsidRPr="005A62A9" w14:paraId="7B04FF17" w14:textId="77777777" w:rsidTr="00C84D0F">
        <w:tc>
          <w:tcPr>
            <w:tcW w:w="694" w:type="pct"/>
          </w:tcPr>
          <w:p w14:paraId="44D8B314" w14:textId="77777777" w:rsidR="0051051A" w:rsidRPr="005A62A9" w:rsidRDefault="0051051A" w:rsidP="0051051A">
            <w:pPr>
              <w:spacing w:before="120" w:after="120" w:line="360" w:lineRule="auto"/>
              <w:rPr>
                <w:szCs w:val="24"/>
                <w:lang w:eastAsia="en-US"/>
              </w:rPr>
            </w:pPr>
            <w:r w:rsidRPr="005A62A9">
              <w:rPr>
                <w:szCs w:val="24"/>
                <w:lang w:eastAsia="en-US"/>
              </w:rPr>
              <w:t>[Unos] br.°</w:t>
            </w:r>
          </w:p>
        </w:tc>
        <w:tc>
          <w:tcPr>
            <w:tcW w:w="1170" w:type="pct"/>
          </w:tcPr>
          <w:p w14:paraId="485AE008" w14:textId="77777777" w:rsidR="0051051A" w:rsidRPr="005A62A9" w:rsidRDefault="0051051A" w:rsidP="0051051A">
            <w:pPr>
              <w:spacing w:before="120" w:after="120" w:line="360" w:lineRule="auto"/>
              <w:rPr>
                <w:szCs w:val="24"/>
                <w:lang w:eastAsia="en-US"/>
              </w:rPr>
            </w:pPr>
            <w:r w:rsidRPr="005A62A9">
              <w:rPr>
                <w:szCs w:val="24"/>
                <w:lang w:eastAsia="en-US"/>
              </w:rPr>
              <w:t>Naziv tvari</w:t>
            </w:r>
          </w:p>
        </w:tc>
        <w:tc>
          <w:tcPr>
            <w:tcW w:w="0" w:type="auto"/>
          </w:tcPr>
          <w:p w14:paraId="61515D9C" w14:textId="77777777" w:rsidR="0051051A" w:rsidRPr="005A62A9" w:rsidRDefault="0051051A" w:rsidP="0051051A">
            <w:pPr>
              <w:spacing w:before="120" w:after="120" w:line="360" w:lineRule="auto"/>
              <w:rPr>
                <w:szCs w:val="24"/>
                <w:lang w:eastAsia="en-US"/>
              </w:rPr>
            </w:pPr>
            <w:r w:rsidRPr="005A62A9">
              <w:rPr>
                <w:szCs w:val="24"/>
                <w:lang w:eastAsia="en-US"/>
              </w:rPr>
              <w:t>Kategorija tvari</w:t>
            </w:r>
          </w:p>
        </w:tc>
        <w:tc>
          <w:tcPr>
            <w:tcW w:w="0" w:type="auto"/>
          </w:tcPr>
          <w:p w14:paraId="09810730" w14:textId="77777777" w:rsidR="0051051A" w:rsidRPr="005A62A9" w:rsidRDefault="00C84D0F" w:rsidP="0051051A">
            <w:pPr>
              <w:spacing w:before="120" w:after="120" w:line="360" w:lineRule="auto"/>
              <w:rPr>
                <w:szCs w:val="24"/>
                <w:lang w:eastAsia="en-US"/>
              </w:rPr>
            </w:pPr>
            <w:r w:rsidRPr="005A62A9">
              <w:rPr>
                <w:szCs w:val="24"/>
                <w:lang w:eastAsia="en-US"/>
              </w:rPr>
              <w:t xml:space="preserve">CAS broj </w:t>
            </w:r>
            <w:r w:rsidR="0051051A" w:rsidRPr="005A62A9">
              <w:rPr>
                <w:szCs w:val="24"/>
                <w:vertAlign w:val="superscript"/>
                <w:lang w:eastAsia="en-US"/>
              </w:rPr>
              <w:t>(1)</w:t>
            </w:r>
          </w:p>
        </w:tc>
        <w:tc>
          <w:tcPr>
            <w:tcW w:w="0" w:type="auto"/>
          </w:tcPr>
          <w:p w14:paraId="35FD63ED" w14:textId="77777777" w:rsidR="0051051A" w:rsidRPr="005A62A9" w:rsidRDefault="0051051A" w:rsidP="0051051A">
            <w:pPr>
              <w:spacing w:before="120" w:after="120" w:line="360" w:lineRule="auto"/>
              <w:rPr>
                <w:szCs w:val="24"/>
                <w:lang w:eastAsia="en-US"/>
              </w:rPr>
            </w:pPr>
            <w:r w:rsidRPr="005A62A9">
              <w:rPr>
                <w:szCs w:val="24"/>
                <w:lang w:eastAsia="en-US"/>
              </w:rPr>
              <w:t xml:space="preserve">EU broj </w:t>
            </w:r>
            <w:r w:rsidRPr="005A62A9">
              <w:rPr>
                <w:szCs w:val="24"/>
                <w:vertAlign w:val="superscript"/>
                <w:lang w:eastAsia="en-US"/>
              </w:rPr>
              <w:t>(2)</w:t>
            </w:r>
          </w:p>
        </w:tc>
        <w:tc>
          <w:tcPr>
            <w:tcW w:w="0" w:type="auto"/>
          </w:tcPr>
          <w:p w14:paraId="54EF4A5F" w14:textId="77777777" w:rsidR="0051051A" w:rsidRPr="005A62A9" w:rsidRDefault="0051051A" w:rsidP="0051051A">
            <w:pPr>
              <w:spacing w:before="120" w:after="120" w:line="360" w:lineRule="auto"/>
              <w:rPr>
                <w:szCs w:val="24"/>
                <w:lang w:eastAsia="en-US"/>
              </w:rPr>
            </w:pPr>
            <w:r w:rsidRPr="005A62A9">
              <w:rPr>
                <w:szCs w:val="24"/>
                <w:lang w:eastAsia="en-US"/>
              </w:rPr>
              <w:t xml:space="preserve">Standard kvalitete </w:t>
            </w:r>
            <w:r w:rsidRPr="005A62A9">
              <w:rPr>
                <w:szCs w:val="24"/>
                <w:vertAlign w:val="superscript"/>
                <w:lang w:eastAsia="en-US"/>
              </w:rPr>
              <w:t>(3)</w:t>
            </w:r>
            <w:r w:rsidRPr="005A62A9">
              <w:rPr>
                <w:szCs w:val="24"/>
                <w:lang w:eastAsia="en-US"/>
              </w:rPr>
              <w:t xml:space="preserve"> [µg/l, osim ako je naznačeno drukčije]</w:t>
            </w:r>
          </w:p>
        </w:tc>
      </w:tr>
      <w:tr w:rsidR="00C84D0F" w:rsidRPr="005A62A9" w14:paraId="747F1DDE" w14:textId="77777777" w:rsidTr="00C84D0F">
        <w:tc>
          <w:tcPr>
            <w:tcW w:w="694" w:type="pct"/>
          </w:tcPr>
          <w:p w14:paraId="09BB1ABB" w14:textId="77777777" w:rsidR="0051051A" w:rsidRPr="005A62A9" w:rsidRDefault="0051051A" w:rsidP="0051051A">
            <w:pPr>
              <w:spacing w:before="120" w:after="120" w:line="360" w:lineRule="auto"/>
              <w:rPr>
                <w:szCs w:val="24"/>
                <w:lang w:eastAsia="en-US"/>
              </w:rPr>
            </w:pPr>
            <w:r w:rsidRPr="005A62A9">
              <w:rPr>
                <w:szCs w:val="24"/>
                <w:lang w:eastAsia="en-US"/>
              </w:rPr>
              <w:t>1</w:t>
            </w:r>
          </w:p>
        </w:tc>
        <w:tc>
          <w:tcPr>
            <w:tcW w:w="1170" w:type="pct"/>
          </w:tcPr>
          <w:p w14:paraId="69FD37B2" w14:textId="77777777" w:rsidR="0051051A" w:rsidRPr="005A62A9" w:rsidRDefault="0051051A" w:rsidP="0051051A">
            <w:pPr>
              <w:spacing w:before="120" w:after="120" w:line="360" w:lineRule="auto"/>
              <w:rPr>
                <w:szCs w:val="24"/>
                <w:lang w:eastAsia="en-US"/>
              </w:rPr>
            </w:pPr>
            <w:r w:rsidRPr="005A62A9">
              <w:rPr>
                <w:szCs w:val="24"/>
                <w:lang w:eastAsia="en-US"/>
              </w:rPr>
              <w:t>Nitrati</w:t>
            </w:r>
          </w:p>
        </w:tc>
        <w:tc>
          <w:tcPr>
            <w:tcW w:w="0" w:type="auto"/>
          </w:tcPr>
          <w:p w14:paraId="324E979C" w14:textId="77777777" w:rsidR="0051051A" w:rsidRPr="005A62A9" w:rsidRDefault="0051051A" w:rsidP="0051051A">
            <w:pPr>
              <w:spacing w:before="120" w:after="120" w:line="360" w:lineRule="auto"/>
              <w:rPr>
                <w:szCs w:val="24"/>
                <w:lang w:eastAsia="en-US"/>
              </w:rPr>
            </w:pPr>
            <w:r w:rsidRPr="005A62A9">
              <w:rPr>
                <w:szCs w:val="24"/>
                <w:lang w:eastAsia="en-US"/>
              </w:rPr>
              <w:t>hranjive tvari</w:t>
            </w:r>
          </w:p>
        </w:tc>
        <w:tc>
          <w:tcPr>
            <w:tcW w:w="0" w:type="auto"/>
          </w:tcPr>
          <w:p w14:paraId="0C1AFD63" w14:textId="77777777" w:rsidR="0051051A" w:rsidRPr="005A62A9" w:rsidRDefault="0051051A" w:rsidP="0051051A">
            <w:pPr>
              <w:spacing w:before="120" w:after="120" w:line="360" w:lineRule="auto"/>
              <w:rPr>
                <w:szCs w:val="24"/>
                <w:lang w:eastAsia="en-US"/>
              </w:rPr>
            </w:pPr>
            <w:r w:rsidRPr="005A62A9">
              <w:rPr>
                <w:szCs w:val="24"/>
                <w:lang w:eastAsia="en-US"/>
              </w:rPr>
              <w:t>nije primjenjivo</w:t>
            </w:r>
          </w:p>
        </w:tc>
        <w:tc>
          <w:tcPr>
            <w:tcW w:w="0" w:type="auto"/>
          </w:tcPr>
          <w:p w14:paraId="02777DE9" w14:textId="77777777" w:rsidR="0051051A" w:rsidRPr="005A62A9" w:rsidRDefault="0051051A" w:rsidP="0051051A">
            <w:pPr>
              <w:spacing w:before="120" w:after="120" w:line="360" w:lineRule="auto"/>
              <w:rPr>
                <w:szCs w:val="24"/>
                <w:lang w:eastAsia="en-US"/>
              </w:rPr>
            </w:pPr>
            <w:r w:rsidRPr="005A62A9">
              <w:rPr>
                <w:szCs w:val="24"/>
                <w:lang w:eastAsia="en-US"/>
              </w:rPr>
              <w:t>nije primjenjivo</w:t>
            </w:r>
          </w:p>
        </w:tc>
        <w:tc>
          <w:tcPr>
            <w:tcW w:w="0" w:type="auto"/>
          </w:tcPr>
          <w:p w14:paraId="3D25F6F0" w14:textId="77777777" w:rsidR="0051051A" w:rsidRPr="005A62A9" w:rsidRDefault="0051051A" w:rsidP="0051051A">
            <w:pPr>
              <w:spacing w:before="120" w:after="120" w:line="360" w:lineRule="auto"/>
              <w:rPr>
                <w:szCs w:val="24"/>
                <w:lang w:eastAsia="en-US"/>
              </w:rPr>
            </w:pPr>
            <w:r w:rsidRPr="005A62A9">
              <w:rPr>
                <w:szCs w:val="24"/>
                <w:lang w:eastAsia="en-US"/>
              </w:rPr>
              <w:t>50 mg/l</w:t>
            </w:r>
          </w:p>
        </w:tc>
      </w:tr>
      <w:tr w:rsidR="00C84D0F" w:rsidRPr="005A62A9" w14:paraId="3F3EF202" w14:textId="77777777" w:rsidTr="00C84D0F">
        <w:tc>
          <w:tcPr>
            <w:tcW w:w="694" w:type="pct"/>
            <w:vMerge w:val="restart"/>
          </w:tcPr>
          <w:p w14:paraId="4BA9C5D5" w14:textId="77777777" w:rsidR="0051051A" w:rsidRPr="005A62A9" w:rsidRDefault="0051051A" w:rsidP="0051051A">
            <w:pPr>
              <w:spacing w:before="120" w:after="120" w:line="360" w:lineRule="auto"/>
              <w:rPr>
                <w:b/>
                <w:szCs w:val="24"/>
                <w:lang w:eastAsia="en-US"/>
              </w:rPr>
            </w:pPr>
            <w:r w:rsidRPr="005A62A9">
              <w:rPr>
                <w:szCs w:val="24"/>
                <w:lang w:eastAsia="en-US"/>
              </w:rPr>
              <w:t>2</w:t>
            </w:r>
            <w:r w:rsidR="00C84D0F" w:rsidRPr="005A62A9">
              <w:rPr>
                <w:b/>
                <w:szCs w:val="24"/>
                <w:lang w:eastAsia="en-US"/>
              </w:rPr>
              <w:t xml:space="preserve"> [Am. 144]</w:t>
            </w:r>
          </w:p>
        </w:tc>
        <w:tc>
          <w:tcPr>
            <w:tcW w:w="1170" w:type="pct"/>
            <w:vMerge w:val="restart"/>
          </w:tcPr>
          <w:p w14:paraId="4B1763B4" w14:textId="77777777" w:rsidR="0051051A" w:rsidRPr="005A62A9" w:rsidRDefault="0051051A" w:rsidP="0051051A">
            <w:pPr>
              <w:spacing w:before="120" w:after="120" w:line="360" w:lineRule="auto"/>
              <w:rPr>
                <w:szCs w:val="24"/>
                <w:lang w:eastAsia="en-US"/>
              </w:rPr>
            </w:pPr>
            <w:r w:rsidRPr="005A62A9">
              <w:rPr>
                <w:szCs w:val="24"/>
                <w:lang w:eastAsia="en-US"/>
              </w:rPr>
              <w:t xml:space="preserve">Aktivne tvari u pesticidima, uključujući njihove relevantne metabolite, proizvode razgradnje i reakcije </w:t>
            </w:r>
            <w:r w:rsidRPr="005A62A9">
              <w:rPr>
                <w:szCs w:val="24"/>
                <w:vertAlign w:val="superscript"/>
                <w:lang w:eastAsia="en-US"/>
              </w:rPr>
              <w:t>(4)</w:t>
            </w:r>
          </w:p>
        </w:tc>
        <w:tc>
          <w:tcPr>
            <w:tcW w:w="0" w:type="auto"/>
            <w:vMerge w:val="restart"/>
          </w:tcPr>
          <w:p w14:paraId="5B58DCBC" w14:textId="77777777" w:rsidR="0051051A" w:rsidRPr="005A62A9" w:rsidRDefault="0051051A" w:rsidP="0051051A">
            <w:pPr>
              <w:spacing w:before="120" w:after="120" w:line="360" w:lineRule="auto"/>
              <w:rPr>
                <w:szCs w:val="24"/>
                <w:lang w:eastAsia="en-US"/>
              </w:rPr>
            </w:pPr>
            <w:r w:rsidRPr="005A62A9">
              <w:rPr>
                <w:szCs w:val="24"/>
                <w:lang w:eastAsia="en-US"/>
              </w:rPr>
              <w:t>pesticidi</w:t>
            </w:r>
          </w:p>
        </w:tc>
        <w:tc>
          <w:tcPr>
            <w:tcW w:w="0" w:type="auto"/>
            <w:vMerge w:val="restart"/>
          </w:tcPr>
          <w:p w14:paraId="7B190B29" w14:textId="77777777" w:rsidR="0051051A" w:rsidRPr="005A62A9" w:rsidRDefault="0051051A" w:rsidP="0051051A">
            <w:pPr>
              <w:spacing w:before="120" w:after="120" w:line="360" w:lineRule="auto"/>
              <w:rPr>
                <w:szCs w:val="24"/>
                <w:lang w:eastAsia="en-US"/>
              </w:rPr>
            </w:pPr>
            <w:r w:rsidRPr="005A62A9">
              <w:rPr>
                <w:szCs w:val="24"/>
                <w:lang w:eastAsia="en-US"/>
              </w:rPr>
              <w:t>nije primjenjivo</w:t>
            </w:r>
          </w:p>
        </w:tc>
        <w:tc>
          <w:tcPr>
            <w:tcW w:w="0" w:type="auto"/>
            <w:vMerge w:val="restart"/>
          </w:tcPr>
          <w:p w14:paraId="0ACE0F32" w14:textId="77777777" w:rsidR="0051051A" w:rsidRPr="005A62A9" w:rsidRDefault="0051051A" w:rsidP="0051051A">
            <w:pPr>
              <w:spacing w:before="120" w:after="120" w:line="360" w:lineRule="auto"/>
              <w:rPr>
                <w:szCs w:val="24"/>
                <w:lang w:eastAsia="en-US"/>
              </w:rPr>
            </w:pPr>
            <w:r w:rsidRPr="005A62A9">
              <w:rPr>
                <w:szCs w:val="24"/>
                <w:lang w:eastAsia="en-US"/>
              </w:rPr>
              <w:t>nije primjenjivo</w:t>
            </w:r>
          </w:p>
        </w:tc>
        <w:tc>
          <w:tcPr>
            <w:tcW w:w="0" w:type="auto"/>
          </w:tcPr>
          <w:p w14:paraId="1E29A8D7" w14:textId="77777777" w:rsidR="0051051A" w:rsidRPr="005A62A9" w:rsidRDefault="0051051A" w:rsidP="00C84D0F">
            <w:pPr>
              <w:spacing w:before="120" w:after="120" w:line="360" w:lineRule="auto"/>
              <w:rPr>
                <w:szCs w:val="24"/>
                <w:lang w:eastAsia="en-US"/>
              </w:rPr>
            </w:pPr>
            <w:r w:rsidRPr="005A62A9">
              <w:rPr>
                <w:strike/>
                <w:szCs w:val="24"/>
                <w:lang w:eastAsia="en-US"/>
              </w:rPr>
              <w:t>0,1</w:t>
            </w:r>
            <w:r w:rsidRPr="005A62A9">
              <w:rPr>
                <w:b/>
                <w:i/>
                <w:szCs w:val="24"/>
                <w:lang w:eastAsia="en-US"/>
              </w:rPr>
              <w:t>0,05</w:t>
            </w:r>
            <w:r w:rsidRPr="005A62A9">
              <w:rPr>
                <w:szCs w:val="24"/>
                <w:lang w:eastAsia="en-US"/>
              </w:rPr>
              <w:t xml:space="preserve"> (pojedinačno)</w:t>
            </w:r>
            <w:r w:rsidR="00C84D0F" w:rsidRPr="005A62A9">
              <w:rPr>
                <w:b/>
                <w:i/>
                <w:szCs w:val="24"/>
                <w:vertAlign w:val="superscript"/>
                <w:lang w:eastAsia="en-US"/>
              </w:rPr>
              <w:t>(4a)</w:t>
            </w:r>
          </w:p>
        </w:tc>
      </w:tr>
      <w:tr w:rsidR="00C84D0F" w:rsidRPr="005A62A9" w14:paraId="767BF43E" w14:textId="77777777" w:rsidTr="00C84D0F">
        <w:tc>
          <w:tcPr>
            <w:tcW w:w="694" w:type="pct"/>
            <w:vMerge/>
          </w:tcPr>
          <w:p w14:paraId="6CD70F84" w14:textId="77777777" w:rsidR="0051051A" w:rsidRPr="005A62A9" w:rsidRDefault="0051051A" w:rsidP="0051051A">
            <w:pPr>
              <w:spacing w:before="120" w:after="120" w:line="360" w:lineRule="auto"/>
              <w:rPr>
                <w:szCs w:val="24"/>
                <w:lang w:eastAsia="en-US"/>
              </w:rPr>
            </w:pPr>
          </w:p>
        </w:tc>
        <w:tc>
          <w:tcPr>
            <w:tcW w:w="1170" w:type="pct"/>
            <w:vMerge/>
          </w:tcPr>
          <w:p w14:paraId="117B1E29" w14:textId="77777777" w:rsidR="0051051A" w:rsidRPr="005A62A9" w:rsidRDefault="0051051A" w:rsidP="0051051A">
            <w:pPr>
              <w:spacing w:before="120" w:after="120" w:line="360" w:lineRule="auto"/>
              <w:rPr>
                <w:szCs w:val="24"/>
                <w:lang w:eastAsia="en-US"/>
              </w:rPr>
            </w:pPr>
          </w:p>
        </w:tc>
        <w:tc>
          <w:tcPr>
            <w:tcW w:w="0" w:type="auto"/>
            <w:vMerge/>
          </w:tcPr>
          <w:p w14:paraId="3B40D141" w14:textId="77777777" w:rsidR="0051051A" w:rsidRPr="005A62A9" w:rsidRDefault="0051051A" w:rsidP="0051051A">
            <w:pPr>
              <w:spacing w:before="120" w:after="120" w:line="360" w:lineRule="auto"/>
              <w:rPr>
                <w:szCs w:val="24"/>
                <w:lang w:eastAsia="en-US"/>
              </w:rPr>
            </w:pPr>
          </w:p>
        </w:tc>
        <w:tc>
          <w:tcPr>
            <w:tcW w:w="0" w:type="auto"/>
            <w:vMerge/>
          </w:tcPr>
          <w:p w14:paraId="40A87398" w14:textId="77777777" w:rsidR="0051051A" w:rsidRPr="005A62A9" w:rsidRDefault="0051051A" w:rsidP="0051051A">
            <w:pPr>
              <w:spacing w:before="120" w:after="120" w:line="360" w:lineRule="auto"/>
              <w:rPr>
                <w:szCs w:val="24"/>
                <w:lang w:eastAsia="en-US"/>
              </w:rPr>
            </w:pPr>
          </w:p>
        </w:tc>
        <w:tc>
          <w:tcPr>
            <w:tcW w:w="0" w:type="auto"/>
            <w:vMerge/>
          </w:tcPr>
          <w:p w14:paraId="196764EA" w14:textId="77777777" w:rsidR="0051051A" w:rsidRPr="005A62A9" w:rsidRDefault="0051051A" w:rsidP="0051051A">
            <w:pPr>
              <w:spacing w:before="120" w:after="120" w:line="360" w:lineRule="auto"/>
              <w:rPr>
                <w:szCs w:val="24"/>
                <w:lang w:eastAsia="en-US"/>
              </w:rPr>
            </w:pPr>
          </w:p>
        </w:tc>
        <w:tc>
          <w:tcPr>
            <w:tcW w:w="0" w:type="auto"/>
          </w:tcPr>
          <w:p w14:paraId="2E971E8E" w14:textId="77777777" w:rsidR="0051051A" w:rsidRPr="005A62A9" w:rsidRDefault="0051051A" w:rsidP="00C84D0F">
            <w:pPr>
              <w:spacing w:before="120" w:after="120" w:line="360" w:lineRule="auto"/>
              <w:rPr>
                <w:szCs w:val="24"/>
                <w:lang w:eastAsia="en-US"/>
              </w:rPr>
            </w:pPr>
            <w:r w:rsidRPr="005A62A9">
              <w:rPr>
                <w:strike/>
                <w:szCs w:val="24"/>
                <w:lang w:eastAsia="en-US"/>
              </w:rPr>
              <w:t>0,5</w:t>
            </w:r>
            <w:r w:rsidRPr="005A62A9">
              <w:rPr>
                <w:b/>
                <w:i/>
                <w:szCs w:val="24"/>
                <w:lang w:eastAsia="en-US"/>
              </w:rPr>
              <w:t>0,25</w:t>
            </w:r>
            <w:r w:rsidRPr="005A62A9">
              <w:rPr>
                <w:szCs w:val="24"/>
                <w:lang w:eastAsia="en-US"/>
              </w:rPr>
              <w:t xml:space="preserve"> (ukupno) </w:t>
            </w:r>
            <w:r w:rsidRPr="005A62A9">
              <w:rPr>
                <w:szCs w:val="24"/>
                <w:vertAlign w:val="superscript"/>
                <w:lang w:eastAsia="en-US"/>
              </w:rPr>
              <w:t>(5)</w:t>
            </w:r>
          </w:p>
        </w:tc>
      </w:tr>
      <w:tr w:rsidR="00C84D0F" w:rsidRPr="005A62A9" w14:paraId="734D6FBC" w14:textId="77777777" w:rsidTr="00C84D0F">
        <w:tc>
          <w:tcPr>
            <w:tcW w:w="694" w:type="pct"/>
          </w:tcPr>
          <w:p w14:paraId="0C55D361" w14:textId="77777777" w:rsidR="0051051A" w:rsidRPr="005A62A9" w:rsidRDefault="0051051A" w:rsidP="0051051A">
            <w:pPr>
              <w:spacing w:before="120" w:after="120" w:line="360" w:lineRule="auto"/>
              <w:rPr>
                <w:szCs w:val="24"/>
                <w:lang w:eastAsia="en-US"/>
              </w:rPr>
            </w:pPr>
            <w:r w:rsidRPr="005A62A9">
              <w:rPr>
                <w:szCs w:val="24"/>
                <w:lang w:eastAsia="en-US"/>
              </w:rPr>
              <w:t>3</w:t>
            </w:r>
          </w:p>
        </w:tc>
        <w:tc>
          <w:tcPr>
            <w:tcW w:w="1170" w:type="pct"/>
          </w:tcPr>
          <w:p w14:paraId="539AF698" w14:textId="77777777" w:rsidR="0051051A" w:rsidRPr="005A62A9" w:rsidRDefault="0051051A" w:rsidP="0051051A">
            <w:pPr>
              <w:spacing w:before="120" w:after="120" w:line="360" w:lineRule="auto"/>
              <w:rPr>
                <w:szCs w:val="24"/>
                <w:lang w:eastAsia="en-US"/>
              </w:rPr>
            </w:pPr>
            <w:proofErr w:type="spellStart"/>
            <w:r w:rsidRPr="005A62A9">
              <w:rPr>
                <w:szCs w:val="24"/>
                <w:lang w:eastAsia="en-US"/>
              </w:rPr>
              <w:t>Perfluoralkilne</w:t>
            </w:r>
            <w:proofErr w:type="spellEnd"/>
            <w:r w:rsidRPr="005A62A9">
              <w:rPr>
                <w:szCs w:val="24"/>
                <w:lang w:eastAsia="en-US"/>
              </w:rPr>
              <w:t xml:space="preserve"> i </w:t>
            </w:r>
            <w:proofErr w:type="spellStart"/>
            <w:r w:rsidRPr="005A62A9">
              <w:rPr>
                <w:szCs w:val="24"/>
                <w:lang w:eastAsia="en-US"/>
              </w:rPr>
              <w:t>polifluoralkilne</w:t>
            </w:r>
            <w:proofErr w:type="spellEnd"/>
            <w:r w:rsidRPr="005A62A9">
              <w:rPr>
                <w:szCs w:val="24"/>
                <w:lang w:eastAsia="en-US"/>
              </w:rPr>
              <w:t xml:space="preserve"> tvari (PFAS) – zbroj 24 tvari </w:t>
            </w:r>
            <w:r w:rsidRPr="005A62A9">
              <w:rPr>
                <w:szCs w:val="24"/>
                <w:vertAlign w:val="superscript"/>
                <w:lang w:eastAsia="en-US"/>
              </w:rPr>
              <w:t>(6)</w:t>
            </w:r>
          </w:p>
        </w:tc>
        <w:tc>
          <w:tcPr>
            <w:tcW w:w="0" w:type="auto"/>
          </w:tcPr>
          <w:p w14:paraId="7AF3148F" w14:textId="77777777" w:rsidR="0051051A" w:rsidRPr="005A62A9" w:rsidRDefault="0051051A" w:rsidP="0051051A">
            <w:pPr>
              <w:spacing w:before="120" w:after="120" w:line="360" w:lineRule="auto"/>
              <w:rPr>
                <w:szCs w:val="24"/>
                <w:lang w:eastAsia="en-US"/>
              </w:rPr>
            </w:pPr>
            <w:r w:rsidRPr="005A62A9">
              <w:rPr>
                <w:szCs w:val="24"/>
                <w:lang w:eastAsia="en-US"/>
              </w:rPr>
              <w:t>industrijske tvari</w:t>
            </w:r>
          </w:p>
        </w:tc>
        <w:tc>
          <w:tcPr>
            <w:tcW w:w="0" w:type="auto"/>
          </w:tcPr>
          <w:p w14:paraId="5A68AF01" w14:textId="77777777" w:rsidR="0051051A" w:rsidRPr="005A62A9" w:rsidRDefault="0051051A" w:rsidP="0051051A">
            <w:pPr>
              <w:spacing w:before="120" w:after="120" w:line="360" w:lineRule="auto"/>
              <w:rPr>
                <w:szCs w:val="24"/>
                <w:lang w:eastAsia="en-US"/>
              </w:rPr>
            </w:pPr>
            <w:r w:rsidRPr="005A62A9">
              <w:rPr>
                <w:szCs w:val="24"/>
                <w:lang w:eastAsia="en-US"/>
              </w:rPr>
              <w:t>vidjeti napomenu uz tablicu 6.</w:t>
            </w:r>
          </w:p>
        </w:tc>
        <w:tc>
          <w:tcPr>
            <w:tcW w:w="0" w:type="auto"/>
          </w:tcPr>
          <w:p w14:paraId="7D0E9958" w14:textId="77777777" w:rsidR="0051051A" w:rsidRPr="005A62A9" w:rsidRDefault="0051051A" w:rsidP="0051051A">
            <w:pPr>
              <w:spacing w:before="120" w:after="120" w:line="360" w:lineRule="auto"/>
              <w:rPr>
                <w:szCs w:val="24"/>
                <w:lang w:eastAsia="en-US"/>
              </w:rPr>
            </w:pPr>
            <w:r w:rsidRPr="005A62A9">
              <w:rPr>
                <w:szCs w:val="24"/>
                <w:lang w:eastAsia="en-US"/>
              </w:rPr>
              <w:t>vidjeti napomenu uz tablicu 6.</w:t>
            </w:r>
          </w:p>
        </w:tc>
        <w:tc>
          <w:tcPr>
            <w:tcW w:w="0" w:type="auto"/>
          </w:tcPr>
          <w:p w14:paraId="341DB8F5" w14:textId="77777777" w:rsidR="0051051A" w:rsidRPr="005A62A9" w:rsidRDefault="0051051A" w:rsidP="0051051A">
            <w:pPr>
              <w:spacing w:before="120" w:after="120" w:line="360" w:lineRule="auto"/>
              <w:rPr>
                <w:szCs w:val="24"/>
                <w:lang w:eastAsia="en-US"/>
              </w:rPr>
            </w:pPr>
            <w:r w:rsidRPr="005A62A9">
              <w:rPr>
                <w:szCs w:val="24"/>
                <w:lang w:eastAsia="en-US"/>
              </w:rPr>
              <w:t xml:space="preserve">0,0044 </w:t>
            </w:r>
            <w:r w:rsidRPr="005A62A9">
              <w:rPr>
                <w:szCs w:val="24"/>
                <w:vertAlign w:val="superscript"/>
                <w:lang w:eastAsia="en-US"/>
              </w:rPr>
              <w:t>(7)</w:t>
            </w:r>
          </w:p>
        </w:tc>
      </w:tr>
      <w:tr w:rsidR="00C84D0F" w:rsidRPr="005A62A9" w14:paraId="47B6D11A" w14:textId="77777777" w:rsidTr="00C84D0F">
        <w:tc>
          <w:tcPr>
            <w:tcW w:w="694" w:type="pct"/>
          </w:tcPr>
          <w:p w14:paraId="7CC46C3D" w14:textId="77777777" w:rsidR="00C84D0F" w:rsidRPr="005A62A9" w:rsidRDefault="00C84D0F" w:rsidP="0051051A">
            <w:pPr>
              <w:spacing w:before="120" w:after="120" w:line="360" w:lineRule="auto"/>
              <w:rPr>
                <w:b/>
                <w:szCs w:val="24"/>
                <w:lang w:eastAsia="en-US"/>
              </w:rPr>
            </w:pPr>
            <w:r w:rsidRPr="005A62A9">
              <w:rPr>
                <w:b/>
                <w:i/>
                <w:szCs w:val="24"/>
                <w:lang w:eastAsia="en-US"/>
              </w:rPr>
              <w:t>3a</w:t>
            </w:r>
            <w:r w:rsidRPr="005A62A9">
              <w:rPr>
                <w:b/>
                <w:szCs w:val="24"/>
                <w:lang w:eastAsia="en-US"/>
              </w:rPr>
              <w:t xml:space="preserve"> [Am. 145]</w:t>
            </w:r>
          </w:p>
        </w:tc>
        <w:tc>
          <w:tcPr>
            <w:tcW w:w="1170" w:type="pct"/>
          </w:tcPr>
          <w:p w14:paraId="16796490" w14:textId="77777777" w:rsidR="00C84D0F" w:rsidRPr="005A62A9" w:rsidRDefault="00C84D0F" w:rsidP="0051051A">
            <w:pPr>
              <w:spacing w:before="120" w:after="120" w:line="360" w:lineRule="auto"/>
              <w:rPr>
                <w:szCs w:val="24"/>
                <w:lang w:eastAsia="en-US"/>
              </w:rPr>
            </w:pPr>
            <w:r w:rsidRPr="005A62A9">
              <w:rPr>
                <w:b/>
                <w:i/>
                <w:szCs w:val="24"/>
              </w:rPr>
              <w:t>PFAS-ovi – ukupno</w:t>
            </w:r>
          </w:p>
        </w:tc>
        <w:tc>
          <w:tcPr>
            <w:tcW w:w="0" w:type="auto"/>
          </w:tcPr>
          <w:p w14:paraId="4A139A4A" w14:textId="77777777" w:rsidR="00C84D0F" w:rsidRPr="005A62A9" w:rsidRDefault="00C84D0F" w:rsidP="0051051A">
            <w:pPr>
              <w:spacing w:before="120" w:after="120" w:line="360" w:lineRule="auto"/>
              <w:rPr>
                <w:b/>
                <w:i/>
                <w:szCs w:val="24"/>
                <w:lang w:eastAsia="en-US"/>
              </w:rPr>
            </w:pPr>
            <w:r w:rsidRPr="005A62A9">
              <w:rPr>
                <w:b/>
                <w:i/>
                <w:szCs w:val="24"/>
                <w:lang w:eastAsia="en-US"/>
              </w:rPr>
              <w:t>industrijske tvari</w:t>
            </w:r>
          </w:p>
        </w:tc>
        <w:tc>
          <w:tcPr>
            <w:tcW w:w="0" w:type="auto"/>
          </w:tcPr>
          <w:p w14:paraId="6D12E8A4" w14:textId="77777777" w:rsidR="00C84D0F" w:rsidRPr="005A62A9" w:rsidRDefault="00C84D0F" w:rsidP="0051051A">
            <w:pPr>
              <w:spacing w:before="120" w:after="120" w:line="360" w:lineRule="auto"/>
              <w:rPr>
                <w:b/>
                <w:i/>
                <w:szCs w:val="24"/>
                <w:lang w:eastAsia="en-US"/>
              </w:rPr>
            </w:pPr>
            <w:r w:rsidRPr="005A62A9">
              <w:rPr>
                <w:b/>
                <w:i/>
                <w:szCs w:val="24"/>
                <w:lang w:eastAsia="en-US"/>
              </w:rPr>
              <w:t>nije primjenjivo</w:t>
            </w:r>
          </w:p>
        </w:tc>
        <w:tc>
          <w:tcPr>
            <w:tcW w:w="0" w:type="auto"/>
          </w:tcPr>
          <w:p w14:paraId="0973BAAA" w14:textId="77777777" w:rsidR="00C84D0F" w:rsidRPr="005A62A9" w:rsidRDefault="00C84D0F" w:rsidP="0051051A">
            <w:pPr>
              <w:spacing w:before="120" w:after="120" w:line="360" w:lineRule="auto"/>
              <w:rPr>
                <w:szCs w:val="24"/>
                <w:lang w:eastAsia="en-US"/>
              </w:rPr>
            </w:pPr>
            <w:r w:rsidRPr="005A62A9">
              <w:rPr>
                <w:b/>
                <w:i/>
                <w:szCs w:val="24"/>
                <w:lang w:eastAsia="en-US"/>
              </w:rPr>
              <w:t>nije primjenjivo</w:t>
            </w:r>
          </w:p>
        </w:tc>
        <w:tc>
          <w:tcPr>
            <w:tcW w:w="0" w:type="auto"/>
          </w:tcPr>
          <w:p w14:paraId="37CCD291" w14:textId="77777777" w:rsidR="00C84D0F" w:rsidRPr="005A62A9" w:rsidRDefault="00C84D0F" w:rsidP="0051051A">
            <w:pPr>
              <w:spacing w:before="120" w:after="120" w:line="360" w:lineRule="auto"/>
              <w:rPr>
                <w:b/>
                <w:i/>
                <w:szCs w:val="24"/>
                <w:vertAlign w:val="superscript"/>
                <w:lang w:eastAsia="en-US"/>
              </w:rPr>
            </w:pPr>
            <w:r w:rsidRPr="005A62A9">
              <w:rPr>
                <w:b/>
                <w:i/>
                <w:szCs w:val="24"/>
                <w:vertAlign w:val="superscript"/>
                <w:lang w:eastAsia="en-US"/>
              </w:rPr>
              <w:t>(7a)</w:t>
            </w:r>
          </w:p>
        </w:tc>
      </w:tr>
      <w:tr w:rsidR="00C84D0F" w:rsidRPr="005A62A9" w14:paraId="14A54100" w14:textId="77777777" w:rsidTr="00C84D0F">
        <w:tc>
          <w:tcPr>
            <w:tcW w:w="694" w:type="pct"/>
          </w:tcPr>
          <w:p w14:paraId="4B80B6C6" w14:textId="77777777" w:rsidR="0051051A" w:rsidRPr="005A62A9" w:rsidRDefault="0051051A" w:rsidP="0051051A">
            <w:pPr>
              <w:spacing w:before="120" w:after="120" w:line="360" w:lineRule="auto"/>
              <w:rPr>
                <w:b/>
                <w:szCs w:val="24"/>
                <w:lang w:eastAsia="en-US"/>
              </w:rPr>
            </w:pPr>
            <w:r w:rsidRPr="005A62A9">
              <w:rPr>
                <w:szCs w:val="24"/>
                <w:lang w:eastAsia="en-US"/>
              </w:rPr>
              <w:lastRenderedPageBreak/>
              <w:t>4</w:t>
            </w:r>
            <w:r w:rsidR="00C84D0F" w:rsidRPr="005A62A9">
              <w:rPr>
                <w:b/>
                <w:szCs w:val="24"/>
                <w:lang w:eastAsia="en-US"/>
              </w:rPr>
              <w:t xml:space="preserve"> [Am. 146]</w:t>
            </w:r>
          </w:p>
        </w:tc>
        <w:tc>
          <w:tcPr>
            <w:tcW w:w="1170" w:type="pct"/>
          </w:tcPr>
          <w:p w14:paraId="23F0AC16" w14:textId="77777777" w:rsidR="0051051A" w:rsidRPr="005A62A9" w:rsidRDefault="0051051A" w:rsidP="0051051A">
            <w:pPr>
              <w:spacing w:before="120" w:after="120" w:line="360" w:lineRule="auto"/>
              <w:rPr>
                <w:szCs w:val="24"/>
                <w:lang w:eastAsia="en-US"/>
              </w:rPr>
            </w:pPr>
            <w:proofErr w:type="spellStart"/>
            <w:r w:rsidRPr="005A62A9">
              <w:rPr>
                <w:szCs w:val="24"/>
                <w:lang w:eastAsia="en-US"/>
              </w:rPr>
              <w:t>Karbamazepin</w:t>
            </w:r>
            <w:proofErr w:type="spellEnd"/>
          </w:p>
        </w:tc>
        <w:tc>
          <w:tcPr>
            <w:tcW w:w="0" w:type="auto"/>
          </w:tcPr>
          <w:p w14:paraId="63069FE2" w14:textId="77777777" w:rsidR="0051051A" w:rsidRPr="005A62A9" w:rsidRDefault="0051051A" w:rsidP="0051051A">
            <w:pPr>
              <w:spacing w:before="120" w:after="120" w:line="360" w:lineRule="auto"/>
              <w:rPr>
                <w:szCs w:val="24"/>
                <w:lang w:eastAsia="en-US"/>
              </w:rPr>
            </w:pPr>
            <w:r w:rsidRPr="005A62A9">
              <w:rPr>
                <w:szCs w:val="24"/>
                <w:lang w:eastAsia="en-US"/>
              </w:rPr>
              <w:t>lijekovi</w:t>
            </w:r>
          </w:p>
        </w:tc>
        <w:tc>
          <w:tcPr>
            <w:tcW w:w="0" w:type="auto"/>
          </w:tcPr>
          <w:p w14:paraId="10307D6B" w14:textId="77777777" w:rsidR="0051051A" w:rsidRPr="005A62A9" w:rsidRDefault="0051051A" w:rsidP="0051051A">
            <w:pPr>
              <w:spacing w:before="120" w:after="120" w:line="360" w:lineRule="auto"/>
              <w:rPr>
                <w:szCs w:val="24"/>
                <w:lang w:eastAsia="en-US"/>
              </w:rPr>
            </w:pPr>
            <w:r w:rsidRPr="005A62A9">
              <w:rPr>
                <w:szCs w:val="24"/>
                <w:lang w:eastAsia="en-US"/>
              </w:rPr>
              <w:t>298-46-4</w:t>
            </w:r>
          </w:p>
        </w:tc>
        <w:tc>
          <w:tcPr>
            <w:tcW w:w="0" w:type="auto"/>
          </w:tcPr>
          <w:p w14:paraId="2F481CF5" w14:textId="77777777" w:rsidR="0051051A" w:rsidRPr="005A62A9" w:rsidRDefault="0051051A" w:rsidP="0051051A">
            <w:pPr>
              <w:spacing w:before="120" w:after="120" w:line="360" w:lineRule="auto"/>
              <w:rPr>
                <w:szCs w:val="24"/>
                <w:lang w:eastAsia="en-US"/>
              </w:rPr>
            </w:pPr>
            <w:r w:rsidRPr="005A62A9">
              <w:rPr>
                <w:szCs w:val="24"/>
                <w:lang w:eastAsia="en-US"/>
              </w:rPr>
              <w:t>nije primjenjivo</w:t>
            </w:r>
          </w:p>
        </w:tc>
        <w:tc>
          <w:tcPr>
            <w:tcW w:w="0" w:type="auto"/>
          </w:tcPr>
          <w:p w14:paraId="7C8BA77C" w14:textId="77777777" w:rsidR="0051051A" w:rsidRPr="005A62A9" w:rsidRDefault="0051051A" w:rsidP="0051051A">
            <w:pPr>
              <w:spacing w:before="120" w:after="120" w:line="360" w:lineRule="auto"/>
              <w:rPr>
                <w:szCs w:val="24"/>
                <w:lang w:eastAsia="en-US"/>
              </w:rPr>
            </w:pPr>
            <w:r w:rsidRPr="005A62A9">
              <w:rPr>
                <w:strike/>
                <w:szCs w:val="24"/>
                <w:lang w:eastAsia="en-US"/>
              </w:rPr>
              <w:t>0,25</w:t>
            </w:r>
            <w:r w:rsidRPr="005A62A9">
              <w:rPr>
                <w:b/>
                <w:i/>
                <w:szCs w:val="24"/>
                <w:lang w:eastAsia="en-US"/>
              </w:rPr>
              <w:t>0,025</w:t>
            </w:r>
          </w:p>
        </w:tc>
      </w:tr>
      <w:tr w:rsidR="00C84D0F" w:rsidRPr="005A62A9" w14:paraId="5403B40A" w14:textId="77777777" w:rsidTr="00C84D0F">
        <w:tc>
          <w:tcPr>
            <w:tcW w:w="694" w:type="pct"/>
          </w:tcPr>
          <w:p w14:paraId="22BB67B5" w14:textId="77777777" w:rsidR="0051051A" w:rsidRPr="005A62A9" w:rsidRDefault="0051051A" w:rsidP="0051051A">
            <w:pPr>
              <w:spacing w:before="120" w:after="120" w:line="360" w:lineRule="auto"/>
              <w:rPr>
                <w:szCs w:val="24"/>
                <w:lang w:eastAsia="en-US"/>
              </w:rPr>
            </w:pPr>
            <w:r w:rsidRPr="005A62A9">
              <w:rPr>
                <w:szCs w:val="24"/>
                <w:lang w:eastAsia="en-US"/>
              </w:rPr>
              <w:t>5</w:t>
            </w:r>
          </w:p>
        </w:tc>
        <w:tc>
          <w:tcPr>
            <w:tcW w:w="1170" w:type="pct"/>
          </w:tcPr>
          <w:p w14:paraId="0A8641E8" w14:textId="77777777" w:rsidR="0051051A" w:rsidRPr="005A62A9" w:rsidRDefault="0051051A" w:rsidP="0051051A">
            <w:pPr>
              <w:spacing w:before="120" w:after="120" w:line="360" w:lineRule="auto"/>
              <w:rPr>
                <w:szCs w:val="24"/>
                <w:lang w:eastAsia="en-US"/>
              </w:rPr>
            </w:pPr>
            <w:proofErr w:type="spellStart"/>
            <w:r w:rsidRPr="005A62A9">
              <w:rPr>
                <w:szCs w:val="24"/>
                <w:lang w:eastAsia="en-US"/>
              </w:rPr>
              <w:t>Sulfametoksazol</w:t>
            </w:r>
            <w:proofErr w:type="spellEnd"/>
          </w:p>
        </w:tc>
        <w:tc>
          <w:tcPr>
            <w:tcW w:w="0" w:type="auto"/>
          </w:tcPr>
          <w:p w14:paraId="5B9B08C4" w14:textId="77777777" w:rsidR="0051051A" w:rsidRPr="005A62A9" w:rsidRDefault="0051051A" w:rsidP="0051051A">
            <w:pPr>
              <w:spacing w:before="120" w:after="120" w:line="360" w:lineRule="auto"/>
              <w:rPr>
                <w:szCs w:val="24"/>
                <w:lang w:eastAsia="en-US"/>
              </w:rPr>
            </w:pPr>
            <w:r w:rsidRPr="005A62A9">
              <w:rPr>
                <w:szCs w:val="24"/>
                <w:lang w:eastAsia="en-US"/>
              </w:rPr>
              <w:t>lijekovi</w:t>
            </w:r>
          </w:p>
        </w:tc>
        <w:tc>
          <w:tcPr>
            <w:tcW w:w="0" w:type="auto"/>
          </w:tcPr>
          <w:p w14:paraId="65AC3CD7" w14:textId="77777777" w:rsidR="0051051A" w:rsidRPr="005A62A9" w:rsidRDefault="0051051A" w:rsidP="0051051A">
            <w:pPr>
              <w:spacing w:before="120" w:after="120" w:line="360" w:lineRule="auto"/>
              <w:rPr>
                <w:szCs w:val="24"/>
                <w:lang w:eastAsia="en-US"/>
              </w:rPr>
            </w:pPr>
            <w:r w:rsidRPr="005A62A9">
              <w:rPr>
                <w:szCs w:val="24"/>
                <w:lang w:eastAsia="en-US"/>
              </w:rPr>
              <w:t>723-46-6</w:t>
            </w:r>
          </w:p>
        </w:tc>
        <w:tc>
          <w:tcPr>
            <w:tcW w:w="0" w:type="auto"/>
          </w:tcPr>
          <w:p w14:paraId="1BA6E4B1" w14:textId="77777777" w:rsidR="0051051A" w:rsidRPr="005A62A9" w:rsidRDefault="0051051A" w:rsidP="0051051A">
            <w:pPr>
              <w:spacing w:before="120" w:after="120" w:line="360" w:lineRule="auto"/>
              <w:rPr>
                <w:szCs w:val="24"/>
                <w:lang w:eastAsia="en-US"/>
              </w:rPr>
            </w:pPr>
            <w:r w:rsidRPr="005A62A9">
              <w:rPr>
                <w:szCs w:val="24"/>
                <w:lang w:eastAsia="en-US"/>
              </w:rPr>
              <w:t>nije primjenjivo</w:t>
            </w:r>
          </w:p>
        </w:tc>
        <w:tc>
          <w:tcPr>
            <w:tcW w:w="0" w:type="auto"/>
          </w:tcPr>
          <w:p w14:paraId="6CA012F2" w14:textId="77777777" w:rsidR="0051051A" w:rsidRPr="005A62A9" w:rsidRDefault="0051051A" w:rsidP="0051051A">
            <w:pPr>
              <w:spacing w:before="120" w:after="120" w:line="360" w:lineRule="auto"/>
              <w:rPr>
                <w:szCs w:val="24"/>
                <w:lang w:eastAsia="en-US"/>
              </w:rPr>
            </w:pPr>
            <w:r w:rsidRPr="005A62A9">
              <w:rPr>
                <w:szCs w:val="24"/>
                <w:lang w:eastAsia="en-US"/>
              </w:rPr>
              <w:t>0,01</w:t>
            </w:r>
          </w:p>
        </w:tc>
      </w:tr>
      <w:tr w:rsidR="00C84D0F" w:rsidRPr="005A62A9" w14:paraId="39A106C8" w14:textId="77777777" w:rsidTr="00C84D0F">
        <w:tc>
          <w:tcPr>
            <w:tcW w:w="694" w:type="pct"/>
          </w:tcPr>
          <w:p w14:paraId="2D1ED3A7" w14:textId="77777777" w:rsidR="0051051A" w:rsidRPr="005A62A9" w:rsidRDefault="0051051A" w:rsidP="0051051A">
            <w:pPr>
              <w:spacing w:before="120" w:after="120" w:line="360" w:lineRule="auto"/>
              <w:rPr>
                <w:b/>
                <w:szCs w:val="24"/>
                <w:lang w:eastAsia="en-US"/>
              </w:rPr>
            </w:pPr>
            <w:r w:rsidRPr="005A62A9">
              <w:rPr>
                <w:szCs w:val="24"/>
                <w:lang w:eastAsia="en-US"/>
              </w:rPr>
              <w:t>6</w:t>
            </w:r>
            <w:r w:rsidR="00C84D0F" w:rsidRPr="005A62A9">
              <w:rPr>
                <w:b/>
                <w:szCs w:val="24"/>
                <w:lang w:eastAsia="en-US"/>
              </w:rPr>
              <w:t xml:space="preserve"> [Am. 147]</w:t>
            </w:r>
          </w:p>
        </w:tc>
        <w:tc>
          <w:tcPr>
            <w:tcW w:w="1170" w:type="pct"/>
          </w:tcPr>
          <w:p w14:paraId="12AA765A" w14:textId="77777777" w:rsidR="0051051A" w:rsidRPr="005A62A9" w:rsidRDefault="0051051A" w:rsidP="0051051A">
            <w:pPr>
              <w:spacing w:before="120" w:after="120" w:line="360" w:lineRule="auto"/>
              <w:rPr>
                <w:szCs w:val="24"/>
                <w:lang w:eastAsia="en-US"/>
              </w:rPr>
            </w:pPr>
            <w:r w:rsidRPr="005A62A9">
              <w:rPr>
                <w:szCs w:val="24"/>
                <w:lang w:eastAsia="en-US"/>
              </w:rPr>
              <w:t>Farmaceutske djelatne tvari – ukupno (8)</w:t>
            </w:r>
          </w:p>
        </w:tc>
        <w:tc>
          <w:tcPr>
            <w:tcW w:w="0" w:type="auto"/>
          </w:tcPr>
          <w:p w14:paraId="308B1584" w14:textId="77777777" w:rsidR="0051051A" w:rsidRPr="005A62A9" w:rsidRDefault="0051051A" w:rsidP="0051051A">
            <w:pPr>
              <w:spacing w:before="120" w:after="120" w:line="360" w:lineRule="auto"/>
              <w:rPr>
                <w:szCs w:val="24"/>
                <w:lang w:eastAsia="en-US"/>
              </w:rPr>
            </w:pPr>
            <w:r w:rsidRPr="005A62A9">
              <w:rPr>
                <w:szCs w:val="24"/>
                <w:lang w:eastAsia="en-US"/>
              </w:rPr>
              <w:t>lijekovi</w:t>
            </w:r>
          </w:p>
        </w:tc>
        <w:tc>
          <w:tcPr>
            <w:tcW w:w="0" w:type="auto"/>
          </w:tcPr>
          <w:p w14:paraId="62C532FB" w14:textId="77777777" w:rsidR="0051051A" w:rsidRPr="005A62A9" w:rsidRDefault="0051051A" w:rsidP="0051051A">
            <w:pPr>
              <w:spacing w:before="120" w:after="120" w:line="360" w:lineRule="auto"/>
              <w:rPr>
                <w:szCs w:val="24"/>
                <w:lang w:eastAsia="en-US"/>
              </w:rPr>
            </w:pPr>
            <w:r w:rsidRPr="005A62A9">
              <w:rPr>
                <w:szCs w:val="24"/>
                <w:lang w:eastAsia="en-US"/>
              </w:rPr>
              <w:t>nije primjenjivo</w:t>
            </w:r>
          </w:p>
        </w:tc>
        <w:tc>
          <w:tcPr>
            <w:tcW w:w="0" w:type="auto"/>
          </w:tcPr>
          <w:p w14:paraId="4241B2B5" w14:textId="77777777" w:rsidR="0051051A" w:rsidRPr="005A62A9" w:rsidRDefault="0051051A" w:rsidP="0051051A">
            <w:pPr>
              <w:spacing w:before="120" w:after="120" w:line="360" w:lineRule="auto"/>
              <w:rPr>
                <w:szCs w:val="24"/>
                <w:lang w:eastAsia="en-US"/>
              </w:rPr>
            </w:pPr>
            <w:r w:rsidRPr="005A62A9">
              <w:rPr>
                <w:szCs w:val="24"/>
                <w:lang w:eastAsia="en-US"/>
              </w:rPr>
              <w:t>nije primjenjivo</w:t>
            </w:r>
          </w:p>
        </w:tc>
        <w:tc>
          <w:tcPr>
            <w:tcW w:w="0" w:type="auto"/>
          </w:tcPr>
          <w:p w14:paraId="6D719654" w14:textId="77777777" w:rsidR="0051051A" w:rsidRPr="005A62A9" w:rsidRDefault="0051051A" w:rsidP="0051051A">
            <w:pPr>
              <w:spacing w:before="120" w:after="120" w:line="360" w:lineRule="auto"/>
              <w:rPr>
                <w:szCs w:val="24"/>
                <w:lang w:eastAsia="en-US"/>
              </w:rPr>
            </w:pPr>
            <w:r w:rsidRPr="005A62A9">
              <w:rPr>
                <w:strike/>
                <w:szCs w:val="24"/>
                <w:lang w:eastAsia="en-US"/>
              </w:rPr>
              <w:t>0,25</w:t>
            </w:r>
            <w:r w:rsidRPr="005A62A9">
              <w:rPr>
                <w:b/>
                <w:i/>
                <w:szCs w:val="24"/>
                <w:lang w:eastAsia="en-US"/>
              </w:rPr>
              <w:t>0,025</w:t>
            </w:r>
          </w:p>
        </w:tc>
      </w:tr>
      <w:tr w:rsidR="00C84D0F" w:rsidRPr="005A62A9" w14:paraId="1289152A" w14:textId="77777777" w:rsidTr="00C84D0F">
        <w:tc>
          <w:tcPr>
            <w:tcW w:w="694" w:type="pct"/>
            <w:vMerge w:val="restart"/>
          </w:tcPr>
          <w:p w14:paraId="718E00A4" w14:textId="77777777" w:rsidR="0051051A" w:rsidRPr="005A62A9" w:rsidRDefault="0051051A" w:rsidP="0051051A">
            <w:pPr>
              <w:spacing w:before="120" w:after="120" w:line="360" w:lineRule="auto"/>
              <w:rPr>
                <w:b/>
                <w:szCs w:val="24"/>
                <w:lang w:eastAsia="en-US"/>
              </w:rPr>
            </w:pPr>
            <w:r w:rsidRPr="005A62A9">
              <w:rPr>
                <w:szCs w:val="24"/>
                <w:lang w:eastAsia="en-US"/>
              </w:rPr>
              <w:t>7</w:t>
            </w:r>
            <w:r w:rsidR="00C84D0F" w:rsidRPr="005A62A9">
              <w:rPr>
                <w:b/>
                <w:szCs w:val="24"/>
                <w:lang w:eastAsia="en-US"/>
              </w:rPr>
              <w:t xml:space="preserve"> [Am. 148]</w:t>
            </w:r>
          </w:p>
        </w:tc>
        <w:tc>
          <w:tcPr>
            <w:tcW w:w="1170" w:type="pct"/>
            <w:vMerge w:val="restart"/>
          </w:tcPr>
          <w:p w14:paraId="6FBB998C" w14:textId="77777777" w:rsidR="0051051A" w:rsidRPr="005A62A9" w:rsidRDefault="0051051A" w:rsidP="0051051A">
            <w:pPr>
              <w:spacing w:before="120" w:after="120" w:line="360" w:lineRule="auto"/>
              <w:rPr>
                <w:szCs w:val="24"/>
                <w:lang w:eastAsia="en-US"/>
              </w:rPr>
            </w:pPr>
            <w:r w:rsidRPr="005A62A9">
              <w:rPr>
                <w:szCs w:val="24"/>
                <w:lang w:eastAsia="en-US"/>
              </w:rPr>
              <w:t>Nerelevantni metaboliti pesticida (</w:t>
            </w:r>
            <w:proofErr w:type="spellStart"/>
            <w:r w:rsidRPr="005A62A9">
              <w:rPr>
                <w:szCs w:val="24"/>
                <w:lang w:eastAsia="en-US"/>
              </w:rPr>
              <w:t>nrM</w:t>
            </w:r>
            <w:proofErr w:type="spellEnd"/>
            <w:r w:rsidRPr="005A62A9">
              <w:rPr>
                <w:szCs w:val="24"/>
                <w:lang w:eastAsia="en-US"/>
              </w:rPr>
              <w:t>)</w:t>
            </w:r>
          </w:p>
        </w:tc>
        <w:tc>
          <w:tcPr>
            <w:tcW w:w="0" w:type="auto"/>
            <w:vMerge w:val="restart"/>
          </w:tcPr>
          <w:p w14:paraId="0AFE8760" w14:textId="77777777" w:rsidR="0051051A" w:rsidRPr="005A62A9" w:rsidRDefault="0051051A" w:rsidP="0051051A">
            <w:pPr>
              <w:spacing w:before="120" w:after="120" w:line="360" w:lineRule="auto"/>
              <w:rPr>
                <w:szCs w:val="24"/>
                <w:lang w:eastAsia="en-US"/>
              </w:rPr>
            </w:pPr>
            <w:r w:rsidRPr="005A62A9">
              <w:rPr>
                <w:szCs w:val="24"/>
                <w:lang w:eastAsia="en-US"/>
              </w:rPr>
              <w:t>pesticidi</w:t>
            </w:r>
          </w:p>
        </w:tc>
        <w:tc>
          <w:tcPr>
            <w:tcW w:w="0" w:type="auto"/>
            <w:vMerge w:val="restart"/>
          </w:tcPr>
          <w:p w14:paraId="619C168F" w14:textId="77777777" w:rsidR="0051051A" w:rsidRPr="005A62A9" w:rsidRDefault="0051051A" w:rsidP="0051051A">
            <w:pPr>
              <w:spacing w:before="120" w:after="120" w:line="360" w:lineRule="auto"/>
              <w:rPr>
                <w:szCs w:val="24"/>
                <w:lang w:eastAsia="en-US"/>
              </w:rPr>
            </w:pPr>
            <w:r w:rsidRPr="005A62A9">
              <w:rPr>
                <w:szCs w:val="24"/>
                <w:lang w:eastAsia="en-US"/>
              </w:rPr>
              <w:t>nije primjenjivo</w:t>
            </w:r>
          </w:p>
        </w:tc>
        <w:tc>
          <w:tcPr>
            <w:tcW w:w="0" w:type="auto"/>
            <w:vMerge w:val="restart"/>
          </w:tcPr>
          <w:p w14:paraId="3C1A5DFE" w14:textId="77777777" w:rsidR="0051051A" w:rsidRPr="005A62A9" w:rsidRDefault="0051051A" w:rsidP="0051051A">
            <w:pPr>
              <w:spacing w:before="120" w:after="120" w:line="360" w:lineRule="auto"/>
              <w:rPr>
                <w:szCs w:val="24"/>
                <w:lang w:eastAsia="en-US"/>
              </w:rPr>
            </w:pPr>
            <w:r w:rsidRPr="005A62A9">
              <w:rPr>
                <w:szCs w:val="24"/>
                <w:lang w:eastAsia="en-US"/>
              </w:rPr>
              <w:t>nije primjenjivo</w:t>
            </w:r>
          </w:p>
        </w:tc>
        <w:tc>
          <w:tcPr>
            <w:tcW w:w="0" w:type="auto"/>
          </w:tcPr>
          <w:p w14:paraId="5A949E48" w14:textId="77777777" w:rsidR="0051051A" w:rsidRPr="005A62A9" w:rsidRDefault="0051051A" w:rsidP="0051051A">
            <w:pPr>
              <w:spacing w:before="120" w:after="120" w:line="360" w:lineRule="auto"/>
              <w:rPr>
                <w:szCs w:val="24"/>
                <w:lang w:eastAsia="en-US"/>
              </w:rPr>
            </w:pPr>
            <w:r w:rsidRPr="005A62A9">
              <w:rPr>
                <w:szCs w:val="24"/>
                <w:lang w:eastAsia="en-US"/>
              </w:rPr>
              <w:t>0,1</w:t>
            </w:r>
            <w:r w:rsidRPr="005A62A9">
              <w:rPr>
                <w:strike/>
                <w:szCs w:val="24"/>
                <w:vertAlign w:val="superscript"/>
                <w:lang w:eastAsia="en-US"/>
              </w:rPr>
              <w:t xml:space="preserve"> (9)</w:t>
            </w:r>
            <w:r w:rsidRPr="005A62A9">
              <w:rPr>
                <w:strike/>
                <w:szCs w:val="24"/>
                <w:lang w:eastAsia="en-US"/>
              </w:rPr>
              <w:t xml:space="preserve"> ili 1</w:t>
            </w:r>
            <w:r w:rsidRPr="005A62A9">
              <w:rPr>
                <w:strike/>
                <w:szCs w:val="24"/>
                <w:vertAlign w:val="superscript"/>
                <w:lang w:eastAsia="en-US"/>
              </w:rPr>
              <w:t xml:space="preserve"> (10) </w:t>
            </w:r>
            <w:r w:rsidRPr="005A62A9">
              <w:rPr>
                <w:strike/>
                <w:szCs w:val="24"/>
                <w:lang w:eastAsia="en-US"/>
              </w:rPr>
              <w:t xml:space="preserve">ili 2,5 ili 5 </w:t>
            </w:r>
            <w:r w:rsidRPr="005A62A9">
              <w:rPr>
                <w:strike/>
                <w:szCs w:val="24"/>
                <w:vertAlign w:val="superscript"/>
                <w:lang w:eastAsia="en-US"/>
              </w:rPr>
              <w:t>(11)</w:t>
            </w:r>
            <w:r w:rsidRPr="005A62A9">
              <w:rPr>
                <w:szCs w:val="24"/>
                <w:lang w:eastAsia="en-US"/>
              </w:rPr>
              <w:t xml:space="preserve"> (pojedinačno)</w:t>
            </w:r>
          </w:p>
        </w:tc>
      </w:tr>
      <w:tr w:rsidR="00C84D0F" w:rsidRPr="005A62A9" w14:paraId="2FE355DE" w14:textId="77777777" w:rsidTr="00C84D0F">
        <w:tc>
          <w:tcPr>
            <w:tcW w:w="694" w:type="pct"/>
            <w:vMerge/>
          </w:tcPr>
          <w:p w14:paraId="2FFD9A0A" w14:textId="77777777" w:rsidR="0051051A" w:rsidRPr="005A62A9" w:rsidRDefault="0051051A" w:rsidP="0051051A">
            <w:pPr>
              <w:spacing w:before="120" w:after="120" w:line="360" w:lineRule="auto"/>
              <w:rPr>
                <w:szCs w:val="24"/>
                <w:lang w:eastAsia="en-US"/>
              </w:rPr>
            </w:pPr>
          </w:p>
        </w:tc>
        <w:tc>
          <w:tcPr>
            <w:tcW w:w="1170" w:type="pct"/>
            <w:vMerge/>
          </w:tcPr>
          <w:p w14:paraId="2F0B4ACD" w14:textId="77777777" w:rsidR="0051051A" w:rsidRPr="005A62A9" w:rsidRDefault="0051051A" w:rsidP="0051051A">
            <w:pPr>
              <w:spacing w:before="120" w:after="120" w:line="360" w:lineRule="auto"/>
              <w:rPr>
                <w:szCs w:val="24"/>
                <w:lang w:eastAsia="en-US"/>
              </w:rPr>
            </w:pPr>
          </w:p>
        </w:tc>
        <w:tc>
          <w:tcPr>
            <w:tcW w:w="0" w:type="auto"/>
            <w:vMerge/>
          </w:tcPr>
          <w:p w14:paraId="5F4153CB" w14:textId="77777777" w:rsidR="0051051A" w:rsidRPr="005A62A9" w:rsidRDefault="0051051A" w:rsidP="0051051A">
            <w:pPr>
              <w:spacing w:before="120" w:after="120" w:line="360" w:lineRule="auto"/>
              <w:rPr>
                <w:szCs w:val="24"/>
                <w:lang w:eastAsia="en-US"/>
              </w:rPr>
            </w:pPr>
          </w:p>
        </w:tc>
        <w:tc>
          <w:tcPr>
            <w:tcW w:w="0" w:type="auto"/>
            <w:vMerge/>
          </w:tcPr>
          <w:p w14:paraId="68386ADC" w14:textId="77777777" w:rsidR="0051051A" w:rsidRPr="005A62A9" w:rsidRDefault="0051051A" w:rsidP="0051051A">
            <w:pPr>
              <w:spacing w:before="120" w:after="120" w:line="360" w:lineRule="auto"/>
              <w:rPr>
                <w:szCs w:val="24"/>
                <w:lang w:eastAsia="en-US"/>
              </w:rPr>
            </w:pPr>
          </w:p>
        </w:tc>
        <w:tc>
          <w:tcPr>
            <w:tcW w:w="0" w:type="auto"/>
            <w:vMerge/>
          </w:tcPr>
          <w:p w14:paraId="57686B23" w14:textId="77777777" w:rsidR="0051051A" w:rsidRPr="005A62A9" w:rsidRDefault="0051051A" w:rsidP="0051051A">
            <w:pPr>
              <w:spacing w:before="120" w:after="120" w:line="360" w:lineRule="auto"/>
              <w:rPr>
                <w:szCs w:val="24"/>
                <w:lang w:eastAsia="en-US"/>
              </w:rPr>
            </w:pPr>
          </w:p>
        </w:tc>
        <w:tc>
          <w:tcPr>
            <w:tcW w:w="0" w:type="auto"/>
          </w:tcPr>
          <w:p w14:paraId="5BE30929" w14:textId="77777777" w:rsidR="0051051A" w:rsidRPr="005A62A9" w:rsidRDefault="0051051A" w:rsidP="0051051A">
            <w:pPr>
              <w:spacing w:before="120" w:after="120" w:line="360" w:lineRule="auto"/>
              <w:rPr>
                <w:szCs w:val="24"/>
                <w:lang w:eastAsia="en-US"/>
              </w:rPr>
            </w:pPr>
            <w:r w:rsidRPr="005A62A9">
              <w:rPr>
                <w:szCs w:val="24"/>
                <w:lang w:eastAsia="en-US"/>
              </w:rPr>
              <w:t>0,5</w:t>
            </w:r>
            <w:r w:rsidRPr="005A62A9">
              <w:rPr>
                <w:strike/>
                <w:szCs w:val="24"/>
                <w:lang w:eastAsia="en-US"/>
              </w:rPr>
              <w:t xml:space="preserve"> </w:t>
            </w:r>
            <w:r w:rsidRPr="005A62A9">
              <w:rPr>
                <w:strike/>
                <w:szCs w:val="24"/>
                <w:vertAlign w:val="superscript"/>
                <w:lang w:eastAsia="en-US"/>
              </w:rPr>
              <w:t>(9)</w:t>
            </w:r>
            <w:r w:rsidRPr="005A62A9">
              <w:rPr>
                <w:strike/>
                <w:szCs w:val="24"/>
                <w:lang w:eastAsia="en-US"/>
              </w:rPr>
              <w:t xml:space="preserve"> ili 5 </w:t>
            </w:r>
            <w:r w:rsidRPr="005A62A9">
              <w:rPr>
                <w:strike/>
                <w:szCs w:val="24"/>
                <w:vertAlign w:val="superscript"/>
                <w:lang w:eastAsia="en-US"/>
              </w:rPr>
              <w:t>(10)</w:t>
            </w:r>
            <w:r w:rsidRPr="005A62A9">
              <w:rPr>
                <w:strike/>
                <w:szCs w:val="24"/>
                <w:lang w:eastAsia="en-US"/>
              </w:rPr>
              <w:t xml:space="preserve"> ili 12,5 </w:t>
            </w:r>
            <w:r w:rsidRPr="005A62A9">
              <w:rPr>
                <w:strike/>
                <w:szCs w:val="24"/>
                <w:vertAlign w:val="superscript"/>
                <w:lang w:eastAsia="en-US"/>
              </w:rPr>
              <w:t>(11)</w:t>
            </w:r>
            <w:r w:rsidRPr="005A62A9">
              <w:rPr>
                <w:szCs w:val="24"/>
                <w:lang w:eastAsia="en-US"/>
              </w:rPr>
              <w:t xml:space="preserve"> (ukupno) </w:t>
            </w:r>
            <w:r w:rsidRPr="005A62A9">
              <w:rPr>
                <w:szCs w:val="24"/>
                <w:vertAlign w:val="superscript"/>
                <w:lang w:eastAsia="en-US"/>
              </w:rPr>
              <w:t>(12)</w:t>
            </w:r>
          </w:p>
        </w:tc>
      </w:tr>
    </w:tbl>
    <w:p w14:paraId="3F61F5AC" w14:textId="77777777" w:rsidR="00D7258B" w:rsidRPr="005A62A9" w:rsidRDefault="00D7258B" w:rsidP="0051051A">
      <w:pPr>
        <w:spacing w:before="120" w:after="120" w:line="360" w:lineRule="auto"/>
        <w:ind w:left="1416" w:hanging="566"/>
        <w:rPr>
          <w:szCs w:val="24"/>
          <w:lang w:eastAsia="en-US"/>
        </w:rPr>
        <w:sectPr w:rsidR="00D7258B" w:rsidRPr="005A62A9" w:rsidSect="00282490">
          <w:footnotePr>
            <w:numRestart w:val="eachSect"/>
          </w:footnotePr>
          <w:pgSz w:w="16834" w:h="11909" w:orient="landscape"/>
          <w:pgMar w:top="1417" w:right="1134" w:bottom="1417" w:left="1417" w:header="1134" w:footer="567" w:gutter="0"/>
          <w:cols w:space="720"/>
          <w:docGrid w:linePitch="326"/>
        </w:sectPr>
      </w:pPr>
    </w:p>
    <w:p w14:paraId="2C1AA106"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(1)</w:t>
      </w:r>
      <w:r w:rsidRPr="005A62A9">
        <w:rPr>
          <w:szCs w:val="24"/>
          <w:lang w:eastAsia="en-US"/>
        </w:rPr>
        <w:tab/>
        <w:t xml:space="preserve">CAS: Chemical </w:t>
      </w:r>
      <w:proofErr w:type="spellStart"/>
      <w:r w:rsidRPr="005A62A9">
        <w:rPr>
          <w:szCs w:val="24"/>
          <w:lang w:eastAsia="en-US"/>
        </w:rPr>
        <w:t>Abstracts</w:t>
      </w:r>
      <w:proofErr w:type="spellEnd"/>
      <w:r w:rsidRPr="005A62A9">
        <w:rPr>
          <w:szCs w:val="24"/>
          <w:lang w:eastAsia="en-US"/>
        </w:rPr>
        <w:t xml:space="preserve"> Service (Referentna arhiva za kemiju i primijenjenu kemiju).</w:t>
      </w:r>
    </w:p>
    <w:p w14:paraId="14A03F58"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(2)</w:t>
      </w:r>
      <w:r w:rsidRPr="005A62A9">
        <w:rPr>
          <w:szCs w:val="24"/>
          <w:lang w:eastAsia="en-US"/>
        </w:rPr>
        <w:tab/>
        <w:t>EU broj: Europski popis postojećih kemijskih tvari (EINECS) ili Europski popis prijavljenih kemijskih tvari (ELINCS).</w:t>
      </w:r>
    </w:p>
    <w:p w14:paraId="62AAD67A"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(3)</w:t>
      </w:r>
      <w:r w:rsidRPr="005A62A9">
        <w:rPr>
          <w:szCs w:val="24"/>
          <w:lang w:eastAsia="en-US"/>
        </w:rPr>
        <w:tab/>
        <w:t xml:space="preserve">Taj je parametar standard kvalitete izražen kao prosječna godišnja vrijednost. Ako nije drukčije navedeno, primjenjuje se na ukupnu koncentraciju svih tvari i </w:t>
      </w:r>
      <w:proofErr w:type="spellStart"/>
      <w:r w:rsidRPr="005A62A9">
        <w:rPr>
          <w:szCs w:val="24"/>
          <w:lang w:eastAsia="en-US"/>
        </w:rPr>
        <w:t>izomera</w:t>
      </w:r>
      <w:proofErr w:type="spellEnd"/>
      <w:r w:rsidRPr="005A62A9">
        <w:rPr>
          <w:szCs w:val="24"/>
          <w:lang w:eastAsia="en-US"/>
        </w:rPr>
        <w:t>.</w:t>
      </w:r>
    </w:p>
    <w:p w14:paraId="4EF2F969"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(4)</w:t>
      </w:r>
      <w:r w:rsidRPr="005A62A9">
        <w:rPr>
          <w:szCs w:val="24"/>
          <w:lang w:eastAsia="en-US"/>
        </w:rPr>
        <w:tab/>
        <w:t xml:space="preserve">„Pesticidi” znači sredstva za zaštitu bilja i </w:t>
      </w:r>
      <w:proofErr w:type="spellStart"/>
      <w:r w:rsidRPr="005A62A9">
        <w:rPr>
          <w:szCs w:val="24"/>
          <w:lang w:eastAsia="en-US"/>
        </w:rPr>
        <w:t>biocidni</w:t>
      </w:r>
      <w:proofErr w:type="spellEnd"/>
      <w:r w:rsidRPr="005A62A9">
        <w:rPr>
          <w:szCs w:val="24"/>
          <w:lang w:eastAsia="en-US"/>
        </w:rPr>
        <w:t xml:space="preserve"> proizvodi iz članka 2. Uredbe (EZ) br. 1107/2009 Europskog parlamenta i Vijeća od 21. listopada 2009. o stavljanju na tržište sredstava za zaštitu bilja, odnosno iz članka 3. Uredbe (EU) br. 528/2012 Europskog parlamenta i Vijeća od 22. svibnja 2012. o stavljanju na raspolaganje na tržištu i upotrebi </w:t>
      </w:r>
      <w:proofErr w:type="spellStart"/>
      <w:r w:rsidRPr="005A62A9">
        <w:rPr>
          <w:szCs w:val="24"/>
          <w:lang w:eastAsia="en-US"/>
        </w:rPr>
        <w:t>biocidnih</w:t>
      </w:r>
      <w:proofErr w:type="spellEnd"/>
      <w:r w:rsidRPr="005A62A9">
        <w:rPr>
          <w:szCs w:val="24"/>
          <w:lang w:eastAsia="en-US"/>
        </w:rPr>
        <w:t xml:space="preserve"> proizvoda.</w:t>
      </w:r>
    </w:p>
    <w:p w14:paraId="5A570AFB" w14:textId="77777777" w:rsidR="0051051A" w:rsidRPr="005A62A9" w:rsidRDefault="00D7258B" w:rsidP="0051051A">
      <w:pPr>
        <w:spacing w:before="120" w:after="120" w:line="360" w:lineRule="auto"/>
        <w:ind w:left="1416" w:hanging="566"/>
        <w:rPr>
          <w:szCs w:val="24"/>
          <w:lang w:eastAsia="en-US"/>
        </w:rPr>
      </w:pPr>
      <w:r w:rsidRPr="005A62A9">
        <w:rPr>
          <w:b/>
          <w:i/>
          <w:szCs w:val="24"/>
          <w:vertAlign w:val="superscript"/>
          <w:lang w:eastAsia="en-US"/>
        </w:rPr>
        <w:t>(</w:t>
      </w:r>
      <w:r w:rsidR="0051051A" w:rsidRPr="005A62A9">
        <w:rPr>
          <w:b/>
          <w:i/>
          <w:szCs w:val="24"/>
          <w:vertAlign w:val="superscript"/>
          <w:lang w:eastAsia="en-US"/>
        </w:rPr>
        <w:t>4a</w:t>
      </w:r>
      <w:r w:rsidRPr="005A62A9">
        <w:rPr>
          <w:b/>
          <w:i/>
          <w:szCs w:val="24"/>
          <w:vertAlign w:val="superscript"/>
          <w:lang w:eastAsia="en-US"/>
        </w:rPr>
        <w:t>)</w:t>
      </w:r>
      <w:r w:rsidR="0051051A" w:rsidRPr="005A62A9">
        <w:rPr>
          <w:szCs w:val="24"/>
          <w:lang w:eastAsia="en-US"/>
        </w:rPr>
        <w:tab/>
      </w:r>
      <w:r w:rsidR="0051051A" w:rsidRPr="005A62A9">
        <w:rPr>
          <w:b/>
          <w:i/>
          <w:szCs w:val="24"/>
          <w:lang w:eastAsia="en-US"/>
        </w:rPr>
        <w:t xml:space="preserve">Ova se granična vrijednost primjenjuje samo dok Komisija ne provede preispitivanje. </w:t>
      </w:r>
    </w:p>
    <w:p w14:paraId="584D3738"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(5)</w:t>
      </w:r>
      <w:r w:rsidRPr="005A62A9">
        <w:rPr>
          <w:szCs w:val="24"/>
          <w:lang w:eastAsia="en-US"/>
        </w:rPr>
        <w:tab/>
        <w:t>„Ukupno” znači zbroj svih pojedinačnih pesticida koji su otkriveni i kvantificirani tijekom postupka praćenja, uključujući njihove relevantne metabolite, proizvode razgradnje i reakcije.</w:t>
      </w:r>
      <w:r w:rsidRPr="005A62A9">
        <w:rPr>
          <w:b/>
          <w:i/>
          <w:szCs w:val="24"/>
          <w:lang w:eastAsia="en-US"/>
        </w:rPr>
        <w:t xml:space="preserve"> Granična vrijednost utvrđena za zbroj svih pojedinačnih pesticida primjenjuje se samo dok Komisija ne provede preispitivanje.</w:t>
      </w:r>
    </w:p>
    <w:p w14:paraId="254C38BC" w14:textId="77777777" w:rsidR="00D7258B" w:rsidRPr="005A62A9" w:rsidRDefault="00D7258B">
      <w:pPr>
        <w:widowControl/>
        <w:rPr>
          <w:szCs w:val="24"/>
          <w:lang w:eastAsia="en-US"/>
        </w:rPr>
      </w:pPr>
      <w:r w:rsidRPr="005A62A9">
        <w:rPr>
          <w:szCs w:val="24"/>
          <w:lang w:eastAsia="en-US"/>
        </w:rPr>
        <w:br w:type="page"/>
      </w:r>
    </w:p>
    <w:p w14:paraId="78295285"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(6)</w:t>
      </w:r>
      <w:r w:rsidRPr="005A62A9">
        <w:rPr>
          <w:szCs w:val="24"/>
          <w:lang w:eastAsia="en-US"/>
        </w:rPr>
        <w:tab/>
        <w:t xml:space="preserve">To se odnosi na sljedeće spojeve, navedene s njihovim CAS brojem, EU brojem i faktorom relativne potencije (RPF): </w:t>
      </w:r>
      <w:proofErr w:type="spellStart"/>
      <w:r w:rsidRPr="005A62A9">
        <w:rPr>
          <w:szCs w:val="24"/>
          <w:lang w:eastAsia="en-US"/>
        </w:rPr>
        <w:t>perfluoroktanska</w:t>
      </w:r>
      <w:proofErr w:type="spellEnd"/>
      <w:r w:rsidRPr="005A62A9">
        <w:rPr>
          <w:szCs w:val="24"/>
          <w:lang w:eastAsia="en-US"/>
        </w:rPr>
        <w:t xml:space="preserve"> kiselina (PFOA) (CAS 335-67-1, EU 206-397-9) (RPF 1), </w:t>
      </w:r>
      <w:proofErr w:type="spellStart"/>
      <w:r w:rsidRPr="005A62A9">
        <w:rPr>
          <w:szCs w:val="24"/>
          <w:lang w:eastAsia="en-US"/>
        </w:rPr>
        <w:t>perfluoroktansulfonska</w:t>
      </w:r>
      <w:proofErr w:type="spellEnd"/>
      <w:r w:rsidRPr="005A62A9">
        <w:rPr>
          <w:szCs w:val="24"/>
          <w:lang w:eastAsia="en-US"/>
        </w:rPr>
        <w:t xml:space="preserve"> kiselina (PFOS) (CAS 1763-23-1, EU 217-179-8) (RPF 2), </w:t>
      </w:r>
      <w:proofErr w:type="spellStart"/>
      <w:r w:rsidRPr="005A62A9">
        <w:rPr>
          <w:szCs w:val="24"/>
          <w:lang w:eastAsia="en-US"/>
        </w:rPr>
        <w:t>perfluorheksansulfonska</w:t>
      </w:r>
      <w:proofErr w:type="spellEnd"/>
      <w:r w:rsidRPr="005A62A9">
        <w:rPr>
          <w:szCs w:val="24"/>
          <w:lang w:eastAsia="en-US"/>
        </w:rPr>
        <w:t xml:space="preserve"> kiselina (</w:t>
      </w:r>
      <w:proofErr w:type="spellStart"/>
      <w:r w:rsidRPr="005A62A9">
        <w:rPr>
          <w:szCs w:val="24"/>
          <w:lang w:eastAsia="en-US"/>
        </w:rPr>
        <w:t>PFHxS</w:t>
      </w:r>
      <w:proofErr w:type="spellEnd"/>
      <w:r w:rsidRPr="005A62A9">
        <w:rPr>
          <w:szCs w:val="24"/>
          <w:lang w:eastAsia="en-US"/>
        </w:rPr>
        <w:t xml:space="preserve">) (CAS 355-46-4, EU 206-587-1) (RPF 0,6), </w:t>
      </w:r>
      <w:proofErr w:type="spellStart"/>
      <w:r w:rsidRPr="005A62A9">
        <w:rPr>
          <w:szCs w:val="24"/>
          <w:lang w:eastAsia="en-US"/>
        </w:rPr>
        <w:t>perfluornonanska</w:t>
      </w:r>
      <w:proofErr w:type="spellEnd"/>
      <w:r w:rsidRPr="005A62A9">
        <w:rPr>
          <w:szCs w:val="24"/>
          <w:lang w:eastAsia="en-US"/>
        </w:rPr>
        <w:t xml:space="preserve"> kiselina (PFNA) (CAS 375-95-1, EU 206-801-3) (RPF 10), </w:t>
      </w:r>
      <w:proofErr w:type="spellStart"/>
      <w:r w:rsidRPr="005A62A9">
        <w:rPr>
          <w:szCs w:val="24"/>
          <w:lang w:eastAsia="en-US"/>
        </w:rPr>
        <w:t>perfluorbutansulfonska</w:t>
      </w:r>
      <w:proofErr w:type="spellEnd"/>
      <w:r w:rsidRPr="005A62A9">
        <w:rPr>
          <w:szCs w:val="24"/>
          <w:lang w:eastAsia="en-US"/>
        </w:rPr>
        <w:t xml:space="preserve"> kiselina (PFBS) (CAS 375-73-5, EU 206-793-1) (RPF 0,001), </w:t>
      </w:r>
      <w:proofErr w:type="spellStart"/>
      <w:r w:rsidRPr="005A62A9">
        <w:rPr>
          <w:szCs w:val="24"/>
          <w:lang w:eastAsia="en-US"/>
        </w:rPr>
        <w:t>perfluorheksanska</w:t>
      </w:r>
      <w:proofErr w:type="spellEnd"/>
      <w:r w:rsidRPr="005A62A9">
        <w:rPr>
          <w:szCs w:val="24"/>
          <w:lang w:eastAsia="en-US"/>
        </w:rPr>
        <w:t xml:space="preserve"> kiselina (</w:t>
      </w:r>
      <w:proofErr w:type="spellStart"/>
      <w:r w:rsidRPr="005A62A9">
        <w:rPr>
          <w:szCs w:val="24"/>
          <w:lang w:eastAsia="en-US"/>
        </w:rPr>
        <w:t>PFHxA</w:t>
      </w:r>
      <w:proofErr w:type="spellEnd"/>
      <w:r w:rsidRPr="005A62A9">
        <w:rPr>
          <w:szCs w:val="24"/>
          <w:lang w:eastAsia="en-US"/>
        </w:rPr>
        <w:t xml:space="preserve">) (CAS 307-24-4, EU 206-196-6) (RPF 0,01), </w:t>
      </w:r>
      <w:proofErr w:type="spellStart"/>
      <w:r w:rsidRPr="005A62A9">
        <w:rPr>
          <w:szCs w:val="24"/>
          <w:lang w:eastAsia="en-US"/>
        </w:rPr>
        <w:t>perfluorbutanska</w:t>
      </w:r>
      <w:proofErr w:type="spellEnd"/>
      <w:r w:rsidRPr="005A62A9">
        <w:rPr>
          <w:szCs w:val="24"/>
          <w:lang w:eastAsia="en-US"/>
        </w:rPr>
        <w:t xml:space="preserve"> kiselina (PFBA) (CAS 375-22-4, EU 206-786-3) (RPF 0,05), </w:t>
      </w:r>
      <w:proofErr w:type="spellStart"/>
      <w:r w:rsidRPr="005A62A9">
        <w:rPr>
          <w:szCs w:val="24"/>
          <w:lang w:eastAsia="en-US"/>
        </w:rPr>
        <w:t>perfluorpentanska</w:t>
      </w:r>
      <w:proofErr w:type="spellEnd"/>
      <w:r w:rsidRPr="005A62A9">
        <w:rPr>
          <w:szCs w:val="24"/>
          <w:lang w:eastAsia="en-US"/>
        </w:rPr>
        <w:t xml:space="preserve"> kiselina (</w:t>
      </w:r>
      <w:proofErr w:type="spellStart"/>
      <w:r w:rsidRPr="005A62A9">
        <w:rPr>
          <w:szCs w:val="24"/>
          <w:lang w:eastAsia="en-US"/>
        </w:rPr>
        <w:t>PFPeA</w:t>
      </w:r>
      <w:proofErr w:type="spellEnd"/>
      <w:r w:rsidRPr="005A62A9">
        <w:rPr>
          <w:szCs w:val="24"/>
          <w:lang w:eastAsia="en-US"/>
        </w:rPr>
        <w:t xml:space="preserve">) (CAS 2706-90-3, EU 220-300-7) (RPF 0,03), </w:t>
      </w:r>
      <w:proofErr w:type="spellStart"/>
      <w:r w:rsidRPr="005A62A9">
        <w:rPr>
          <w:szCs w:val="24"/>
          <w:lang w:eastAsia="en-US"/>
        </w:rPr>
        <w:t>perfluorpentansulfonska</w:t>
      </w:r>
      <w:proofErr w:type="spellEnd"/>
      <w:r w:rsidRPr="005A62A9">
        <w:rPr>
          <w:szCs w:val="24"/>
          <w:lang w:eastAsia="en-US"/>
        </w:rPr>
        <w:t xml:space="preserve"> kiselina (</w:t>
      </w:r>
      <w:proofErr w:type="spellStart"/>
      <w:r w:rsidRPr="005A62A9">
        <w:rPr>
          <w:szCs w:val="24"/>
          <w:lang w:eastAsia="en-US"/>
        </w:rPr>
        <w:t>PFPeS</w:t>
      </w:r>
      <w:proofErr w:type="spellEnd"/>
      <w:r w:rsidRPr="005A62A9">
        <w:rPr>
          <w:szCs w:val="24"/>
          <w:lang w:eastAsia="en-US"/>
        </w:rPr>
        <w:t xml:space="preserve">) (CAS 2706-91-4, EU 220-301-2) (RPF 0,3005), </w:t>
      </w:r>
      <w:proofErr w:type="spellStart"/>
      <w:r w:rsidRPr="005A62A9">
        <w:rPr>
          <w:szCs w:val="24"/>
          <w:lang w:eastAsia="en-US"/>
        </w:rPr>
        <w:t>perfluordekanska</w:t>
      </w:r>
      <w:proofErr w:type="spellEnd"/>
      <w:r w:rsidRPr="005A62A9">
        <w:rPr>
          <w:szCs w:val="24"/>
          <w:lang w:eastAsia="en-US"/>
        </w:rPr>
        <w:t xml:space="preserve"> kiselina (PFDA) (CAS 335-76-2, EU 206-400-3) (RPF 7), </w:t>
      </w:r>
      <w:proofErr w:type="spellStart"/>
      <w:r w:rsidRPr="005A62A9">
        <w:rPr>
          <w:szCs w:val="24"/>
          <w:lang w:eastAsia="en-US"/>
        </w:rPr>
        <w:t>perfluordodekanska</w:t>
      </w:r>
      <w:proofErr w:type="spellEnd"/>
      <w:r w:rsidRPr="005A62A9">
        <w:rPr>
          <w:szCs w:val="24"/>
          <w:lang w:eastAsia="en-US"/>
        </w:rPr>
        <w:t xml:space="preserve"> kiselina (</w:t>
      </w:r>
      <w:proofErr w:type="spellStart"/>
      <w:r w:rsidRPr="005A62A9">
        <w:rPr>
          <w:szCs w:val="24"/>
          <w:lang w:eastAsia="en-US"/>
        </w:rPr>
        <w:t>PFDoDA</w:t>
      </w:r>
      <w:proofErr w:type="spellEnd"/>
      <w:r w:rsidRPr="005A62A9">
        <w:rPr>
          <w:szCs w:val="24"/>
          <w:lang w:eastAsia="en-US"/>
        </w:rPr>
        <w:t xml:space="preserve"> ili </w:t>
      </w:r>
      <w:proofErr w:type="spellStart"/>
      <w:r w:rsidRPr="005A62A9">
        <w:rPr>
          <w:szCs w:val="24"/>
          <w:lang w:eastAsia="en-US"/>
        </w:rPr>
        <w:t>PFDoA</w:t>
      </w:r>
      <w:proofErr w:type="spellEnd"/>
      <w:r w:rsidRPr="005A62A9">
        <w:rPr>
          <w:szCs w:val="24"/>
          <w:lang w:eastAsia="en-US"/>
        </w:rPr>
        <w:t xml:space="preserve">) (CAS 307-55-1, EU 206-203-2) (RPF 3), </w:t>
      </w:r>
      <w:proofErr w:type="spellStart"/>
      <w:r w:rsidRPr="005A62A9">
        <w:rPr>
          <w:szCs w:val="24"/>
          <w:lang w:eastAsia="en-US"/>
        </w:rPr>
        <w:t>perfluorundekanska</w:t>
      </w:r>
      <w:proofErr w:type="spellEnd"/>
      <w:r w:rsidRPr="005A62A9">
        <w:rPr>
          <w:szCs w:val="24"/>
          <w:lang w:eastAsia="en-US"/>
        </w:rPr>
        <w:t xml:space="preserve"> kiselina (</w:t>
      </w:r>
      <w:proofErr w:type="spellStart"/>
      <w:r w:rsidRPr="005A62A9">
        <w:rPr>
          <w:szCs w:val="24"/>
          <w:lang w:eastAsia="en-US"/>
        </w:rPr>
        <w:t>PFUnDA</w:t>
      </w:r>
      <w:proofErr w:type="spellEnd"/>
      <w:r w:rsidRPr="005A62A9">
        <w:rPr>
          <w:szCs w:val="24"/>
          <w:lang w:eastAsia="en-US"/>
        </w:rPr>
        <w:t xml:space="preserve"> ili </w:t>
      </w:r>
      <w:proofErr w:type="spellStart"/>
      <w:r w:rsidRPr="005A62A9">
        <w:rPr>
          <w:szCs w:val="24"/>
          <w:lang w:eastAsia="en-US"/>
        </w:rPr>
        <w:t>PFUnA</w:t>
      </w:r>
      <w:proofErr w:type="spellEnd"/>
      <w:r w:rsidRPr="005A62A9">
        <w:rPr>
          <w:szCs w:val="24"/>
          <w:lang w:eastAsia="en-US"/>
        </w:rPr>
        <w:t xml:space="preserve">) (CAS 2058-94-8, EU 218-165-4) (RPF 4), </w:t>
      </w:r>
      <w:proofErr w:type="spellStart"/>
      <w:r w:rsidRPr="005A62A9">
        <w:rPr>
          <w:szCs w:val="24"/>
          <w:lang w:eastAsia="en-US"/>
        </w:rPr>
        <w:t>perfluorheptanska</w:t>
      </w:r>
      <w:proofErr w:type="spellEnd"/>
      <w:r w:rsidRPr="005A62A9">
        <w:rPr>
          <w:szCs w:val="24"/>
          <w:lang w:eastAsia="en-US"/>
        </w:rPr>
        <w:t xml:space="preserve"> kiselina (</w:t>
      </w:r>
      <w:proofErr w:type="spellStart"/>
      <w:r w:rsidRPr="005A62A9">
        <w:rPr>
          <w:szCs w:val="24"/>
          <w:lang w:eastAsia="en-US"/>
        </w:rPr>
        <w:t>PFHpA</w:t>
      </w:r>
      <w:proofErr w:type="spellEnd"/>
      <w:r w:rsidRPr="005A62A9">
        <w:rPr>
          <w:szCs w:val="24"/>
          <w:lang w:eastAsia="en-US"/>
        </w:rPr>
        <w:t xml:space="preserve">) (CAS 375-85-9, EU 206-798-9) (RPF 0,505), </w:t>
      </w:r>
      <w:proofErr w:type="spellStart"/>
      <w:r w:rsidRPr="005A62A9">
        <w:rPr>
          <w:szCs w:val="24"/>
          <w:lang w:eastAsia="en-US"/>
        </w:rPr>
        <w:t>perfluortridekanska</w:t>
      </w:r>
      <w:proofErr w:type="spellEnd"/>
      <w:r w:rsidRPr="005A62A9">
        <w:rPr>
          <w:szCs w:val="24"/>
          <w:lang w:eastAsia="en-US"/>
        </w:rPr>
        <w:t xml:space="preserve"> kiselina (</w:t>
      </w:r>
      <w:proofErr w:type="spellStart"/>
      <w:r w:rsidRPr="005A62A9">
        <w:rPr>
          <w:szCs w:val="24"/>
          <w:lang w:eastAsia="en-US"/>
        </w:rPr>
        <w:t>PFTrDA</w:t>
      </w:r>
      <w:proofErr w:type="spellEnd"/>
      <w:r w:rsidRPr="005A62A9">
        <w:rPr>
          <w:szCs w:val="24"/>
          <w:lang w:eastAsia="en-US"/>
        </w:rPr>
        <w:t xml:space="preserve">) (CAS 72629-94-8, EU 276-745-2) (RPF 1,65), </w:t>
      </w:r>
      <w:proofErr w:type="spellStart"/>
      <w:r w:rsidRPr="005A62A9">
        <w:rPr>
          <w:szCs w:val="24"/>
          <w:lang w:eastAsia="en-US"/>
        </w:rPr>
        <w:t>perfluorheptansulfonska</w:t>
      </w:r>
      <w:proofErr w:type="spellEnd"/>
      <w:r w:rsidRPr="005A62A9">
        <w:rPr>
          <w:szCs w:val="24"/>
          <w:lang w:eastAsia="en-US"/>
        </w:rPr>
        <w:t xml:space="preserve"> kiselina (</w:t>
      </w:r>
      <w:proofErr w:type="spellStart"/>
      <w:r w:rsidRPr="005A62A9">
        <w:rPr>
          <w:szCs w:val="24"/>
          <w:lang w:eastAsia="en-US"/>
        </w:rPr>
        <w:t>PFHpS</w:t>
      </w:r>
      <w:proofErr w:type="spellEnd"/>
      <w:r w:rsidRPr="005A62A9">
        <w:rPr>
          <w:szCs w:val="24"/>
          <w:lang w:eastAsia="en-US"/>
        </w:rPr>
        <w:t xml:space="preserve">) (CAS 375-92-8, EU 206-800-8) (RPF 1,3), </w:t>
      </w:r>
      <w:proofErr w:type="spellStart"/>
      <w:r w:rsidRPr="005A62A9">
        <w:rPr>
          <w:szCs w:val="24"/>
          <w:lang w:eastAsia="en-US"/>
        </w:rPr>
        <w:t>perfluordekansulfonska</w:t>
      </w:r>
      <w:proofErr w:type="spellEnd"/>
      <w:r w:rsidRPr="005A62A9">
        <w:rPr>
          <w:szCs w:val="24"/>
          <w:lang w:eastAsia="en-US"/>
        </w:rPr>
        <w:t xml:space="preserve"> kiselina (PFDS) (CAS 335-77-3, EU 206-401-9) (RPF 2), </w:t>
      </w:r>
      <w:proofErr w:type="spellStart"/>
      <w:r w:rsidRPr="005A62A9">
        <w:rPr>
          <w:szCs w:val="24"/>
          <w:lang w:eastAsia="en-US"/>
        </w:rPr>
        <w:t>perfluortetradekanska</w:t>
      </w:r>
      <w:proofErr w:type="spellEnd"/>
      <w:r w:rsidRPr="005A62A9">
        <w:rPr>
          <w:szCs w:val="24"/>
          <w:lang w:eastAsia="en-US"/>
        </w:rPr>
        <w:t xml:space="preserve"> kiselina (</w:t>
      </w:r>
      <w:proofErr w:type="spellStart"/>
      <w:r w:rsidRPr="005A62A9">
        <w:rPr>
          <w:szCs w:val="24"/>
          <w:lang w:eastAsia="en-US"/>
        </w:rPr>
        <w:t>PFTeDA</w:t>
      </w:r>
      <w:proofErr w:type="spellEnd"/>
      <w:r w:rsidRPr="005A62A9">
        <w:rPr>
          <w:szCs w:val="24"/>
          <w:lang w:eastAsia="en-US"/>
        </w:rPr>
        <w:t xml:space="preserve">) (CAS 376-06-7, EU 206-803-4) (RPF 0,3), </w:t>
      </w:r>
      <w:proofErr w:type="spellStart"/>
      <w:r w:rsidRPr="005A62A9">
        <w:rPr>
          <w:szCs w:val="24"/>
          <w:lang w:eastAsia="en-US"/>
        </w:rPr>
        <w:t>perfluorheksadekanska</w:t>
      </w:r>
      <w:proofErr w:type="spellEnd"/>
      <w:r w:rsidRPr="005A62A9">
        <w:rPr>
          <w:szCs w:val="24"/>
          <w:lang w:eastAsia="en-US"/>
        </w:rPr>
        <w:t xml:space="preserve"> kiselina (</w:t>
      </w:r>
      <w:proofErr w:type="spellStart"/>
      <w:r w:rsidRPr="005A62A9">
        <w:rPr>
          <w:szCs w:val="24"/>
          <w:lang w:eastAsia="en-US"/>
        </w:rPr>
        <w:t>PFHxDA</w:t>
      </w:r>
      <w:proofErr w:type="spellEnd"/>
      <w:r w:rsidRPr="005A62A9">
        <w:rPr>
          <w:szCs w:val="24"/>
          <w:lang w:eastAsia="en-US"/>
        </w:rPr>
        <w:t xml:space="preserve">) (CAS 67905-19-5, EU 267-638-1) (RPF 0,02), </w:t>
      </w:r>
      <w:proofErr w:type="spellStart"/>
      <w:r w:rsidRPr="005A62A9">
        <w:rPr>
          <w:szCs w:val="24"/>
          <w:lang w:eastAsia="en-US"/>
        </w:rPr>
        <w:t>perfluoroktadekanska</w:t>
      </w:r>
      <w:proofErr w:type="spellEnd"/>
      <w:r w:rsidRPr="005A62A9">
        <w:rPr>
          <w:szCs w:val="24"/>
          <w:lang w:eastAsia="en-US"/>
        </w:rPr>
        <w:t xml:space="preserve"> kiselina (PFODA) (CAS 16517-11-6, EU 240-582-5) (RPF 0,02), amonijev </w:t>
      </w:r>
      <w:proofErr w:type="spellStart"/>
      <w:r w:rsidRPr="005A62A9">
        <w:rPr>
          <w:szCs w:val="24"/>
          <w:lang w:eastAsia="en-US"/>
        </w:rPr>
        <w:t>perfluor</w:t>
      </w:r>
      <w:proofErr w:type="spellEnd"/>
      <w:r w:rsidRPr="005A62A9">
        <w:rPr>
          <w:szCs w:val="24"/>
          <w:lang w:eastAsia="en-US"/>
        </w:rPr>
        <w:t xml:space="preserve"> (2-metil-3-oksaheksanoat) (HFPO-DA ili Gen X) (CAS 62037-80-3) (RPF 0,06), propanska kiselina/amonijev 2,2,3-trifluor-3-(1,1,2,2,3,3-heksafluor-3-(trifluormetoksi)propoksi)propanoat (ADONA) (CAS 958445-44-8) (RPF 0,03), 2-(</w:t>
      </w:r>
      <w:proofErr w:type="spellStart"/>
      <w:r w:rsidRPr="005A62A9">
        <w:rPr>
          <w:szCs w:val="24"/>
          <w:lang w:eastAsia="en-US"/>
        </w:rPr>
        <w:t>perfluorheksil</w:t>
      </w:r>
      <w:proofErr w:type="spellEnd"/>
      <w:r w:rsidRPr="005A62A9">
        <w:rPr>
          <w:szCs w:val="24"/>
          <w:lang w:eastAsia="en-US"/>
        </w:rPr>
        <w:t>)etilni alkohol (6:2 FTOH) (CAS 647-42-7, EU 211-477-1) (RPF 0,02), 2-(</w:t>
      </w:r>
      <w:proofErr w:type="spellStart"/>
      <w:r w:rsidRPr="005A62A9">
        <w:rPr>
          <w:szCs w:val="24"/>
          <w:lang w:eastAsia="en-US"/>
        </w:rPr>
        <w:t>perfluoroktil</w:t>
      </w:r>
      <w:proofErr w:type="spellEnd"/>
      <w:r w:rsidRPr="005A62A9">
        <w:rPr>
          <w:szCs w:val="24"/>
          <w:lang w:eastAsia="en-US"/>
        </w:rPr>
        <w:t>)etanol (8:2 FTOH) (CAS 678-39-7, EU 211-648-0) (RPF 0,04) i octena kiselina/2,2-difluor-2-((2,2,4,5-tetrafluor-5-(trifluormetoksi)-1,3-dioksolan-4-il)oksi)-(C6O4) (CAS 1190931-41-9) (RPF 0,06).</w:t>
      </w:r>
    </w:p>
    <w:p w14:paraId="644FAA6E" w14:textId="77777777" w:rsidR="00D7258B" w:rsidRPr="005A62A9" w:rsidRDefault="00D7258B">
      <w:pPr>
        <w:widowControl/>
        <w:rPr>
          <w:szCs w:val="24"/>
          <w:lang w:eastAsia="en-US"/>
        </w:rPr>
      </w:pPr>
      <w:r w:rsidRPr="005A62A9">
        <w:rPr>
          <w:szCs w:val="24"/>
          <w:lang w:eastAsia="en-US"/>
        </w:rPr>
        <w:br w:type="page"/>
      </w:r>
    </w:p>
    <w:p w14:paraId="5F4A3060"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(7)</w:t>
      </w:r>
      <w:r w:rsidRPr="005A62A9">
        <w:rPr>
          <w:szCs w:val="24"/>
          <w:lang w:eastAsia="en-US"/>
        </w:rPr>
        <w:tab/>
        <w:t>Standard kvalitete odnosi se na zbroj 24 PFAS-a navedenih u bilješci 6. i izraženih kao PFOA-ekvivalenti na temelju potencija tih tvari u odnosu na onu PFOA-a, tj. RPF-a u bilješci 6.</w:t>
      </w:r>
    </w:p>
    <w:p w14:paraId="3C2EBABA" w14:textId="77777777" w:rsidR="0051051A" w:rsidRPr="005A62A9" w:rsidRDefault="00D7258B" w:rsidP="0051051A">
      <w:pPr>
        <w:spacing w:before="120" w:after="120" w:line="360" w:lineRule="auto"/>
        <w:ind w:left="1416" w:hanging="566"/>
        <w:rPr>
          <w:szCs w:val="24"/>
          <w:lang w:eastAsia="en-US"/>
        </w:rPr>
      </w:pPr>
      <w:r w:rsidRPr="005A62A9">
        <w:rPr>
          <w:b/>
          <w:i/>
          <w:szCs w:val="24"/>
          <w:vertAlign w:val="superscript"/>
          <w:lang w:eastAsia="en-US"/>
        </w:rPr>
        <w:t>(</w:t>
      </w:r>
      <w:r w:rsidR="0051051A" w:rsidRPr="005A62A9">
        <w:rPr>
          <w:b/>
          <w:i/>
          <w:szCs w:val="24"/>
          <w:vertAlign w:val="superscript"/>
          <w:lang w:eastAsia="en-US"/>
        </w:rPr>
        <w:t>7a</w:t>
      </w:r>
      <w:r w:rsidRPr="005A62A9">
        <w:rPr>
          <w:b/>
          <w:i/>
          <w:szCs w:val="24"/>
          <w:vertAlign w:val="superscript"/>
          <w:lang w:eastAsia="en-US"/>
        </w:rPr>
        <w:t>)</w:t>
      </w:r>
      <w:r w:rsidR="0051051A" w:rsidRPr="005A62A9">
        <w:rPr>
          <w:szCs w:val="24"/>
          <w:lang w:eastAsia="en-US"/>
        </w:rPr>
        <w:tab/>
      </w:r>
      <w:r w:rsidR="0051051A" w:rsidRPr="005A62A9">
        <w:rPr>
          <w:b/>
          <w:i/>
          <w:szCs w:val="24"/>
          <w:lang w:eastAsia="en-US"/>
        </w:rPr>
        <w:t>Standard kvalitete utvrđuje Komisija delegiranim aktom.</w:t>
      </w:r>
    </w:p>
    <w:p w14:paraId="67BE41F7"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(8)</w:t>
      </w:r>
      <w:r w:rsidRPr="005A62A9">
        <w:rPr>
          <w:szCs w:val="24"/>
          <w:lang w:eastAsia="en-US"/>
        </w:rPr>
        <w:tab/>
        <w:t>„Ukupno” znači zbroj svih pojedinačnih lijekova koji su otkriveni i kvantificirani tijekom postupka praćenja, uključujući relevantne metabolite i proizvode razgradnje.</w:t>
      </w:r>
    </w:p>
    <w:p w14:paraId="08F59D1D" w14:textId="77777777" w:rsidR="0051051A" w:rsidRPr="005A62A9" w:rsidRDefault="0051051A" w:rsidP="0051051A">
      <w:pPr>
        <w:spacing w:before="120" w:after="120" w:line="360" w:lineRule="auto"/>
        <w:ind w:left="1416" w:hanging="566"/>
        <w:rPr>
          <w:szCs w:val="24"/>
          <w:lang w:eastAsia="en-US"/>
        </w:rPr>
      </w:pPr>
      <w:r w:rsidRPr="005A62A9">
        <w:rPr>
          <w:strike/>
          <w:szCs w:val="24"/>
          <w:vertAlign w:val="superscript"/>
          <w:lang w:eastAsia="en-US"/>
        </w:rPr>
        <w:t>(9)</w:t>
      </w:r>
      <w:r w:rsidRPr="005A62A9">
        <w:rPr>
          <w:szCs w:val="24"/>
          <w:lang w:eastAsia="en-US"/>
        </w:rPr>
        <w:tab/>
      </w:r>
      <w:r w:rsidRPr="005A62A9">
        <w:rPr>
          <w:strike/>
          <w:szCs w:val="24"/>
          <w:lang w:eastAsia="en-US"/>
        </w:rPr>
        <w:t xml:space="preserve">Primjenjivo na </w:t>
      </w:r>
      <w:proofErr w:type="spellStart"/>
      <w:r w:rsidRPr="005A62A9">
        <w:rPr>
          <w:strike/>
          <w:szCs w:val="24"/>
          <w:lang w:eastAsia="en-US"/>
        </w:rPr>
        <w:t>nrM</w:t>
      </w:r>
      <w:proofErr w:type="spellEnd"/>
      <w:r w:rsidRPr="005A62A9">
        <w:rPr>
          <w:strike/>
          <w:szCs w:val="24"/>
          <w:lang w:eastAsia="en-US"/>
        </w:rPr>
        <w:t xml:space="preserve">-e za koje postoji malo podataka, tj. </w:t>
      </w:r>
      <w:proofErr w:type="spellStart"/>
      <w:r w:rsidRPr="005A62A9">
        <w:rPr>
          <w:strike/>
          <w:szCs w:val="24"/>
          <w:lang w:eastAsia="en-US"/>
        </w:rPr>
        <w:t>nrM</w:t>
      </w:r>
      <w:proofErr w:type="spellEnd"/>
      <w:r w:rsidRPr="005A62A9">
        <w:rPr>
          <w:strike/>
          <w:szCs w:val="24"/>
          <w:lang w:eastAsia="en-US"/>
        </w:rPr>
        <w:t xml:space="preserve">-e za koje nisu dostupni pouzdani eksperimentalni podaci o kroničnim ili akutnim učincima </w:t>
      </w:r>
      <w:proofErr w:type="spellStart"/>
      <w:r w:rsidRPr="005A62A9">
        <w:rPr>
          <w:strike/>
          <w:szCs w:val="24"/>
          <w:lang w:eastAsia="en-US"/>
        </w:rPr>
        <w:t>nrM</w:t>
      </w:r>
      <w:proofErr w:type="spellEnd"/>
      <w:r w:rsidRPr="005A62A9">
        <w:rPr>
          <w:strike/>
          <w:szCs w:val="24"/>
          <w:lang w:eastAsia="en-US"/>
        </w:rPr>
        <w:t>-a na taksonomsku skupinu za koju se s pouzdanjem predviđa da će biti najosjetljivija.</w:t>
      </w:r>
    </w:p>
    <w:p w14:paraId="51992917" w14:textId="77777777" w:rsidR="0051051A" w:rsidRPr="005A62A9" w:rsidRDefault="0051051A" w:rsidP="0051051A">
      <w:pPr>
        <w:spacing w:before="120" w:after="120" w:line="360" w:lineRule="auto"/>
        <w:ind w:left="1416" w:hanging="566"/>
        <w:rPr>
          <w:szCs w:val="24"/>
          <w:lang w:eastAsia="en-US"/>
        </w:rPr>
      </w:pPr>
      <w:r w:rsidRPr="005A62A9">
        <w:rPr>
          <w:strike/>
          <w:szCs w:val="24"/>
          <w:vertAlign w:val="superscript"/>
          <w:lang w:eastAsia="en-US"/>
        </w:rPr>
        <w:t>(10)</w:t>
      </w:r>
      <w:r w:rsidRPr="005A62A9">
        <w:rPr>
          <w:szCs w:val="24"/>
          <w:lang w:eastAsia="en-US"/>
        </w:rPr>
        <w:tab/>
      </w:r>
      <w:r w:rsidRPr="005A62A9">
        <w:rPr>
          <w:strike/>
          <w:szCs w:val="24"/>
          <w:lang w:eastAsia="en-US"/>
        </w:rPr>
        <w:t xml:space="preserve">Primjenjivo na </w:t>
      </w:r>
      <w:proofErr w:type="spellStart"/>
      <w:r w:rsidRPr="005A62A9">
        <w:rPr>
          <w:strike/>
          <w:szCs w:val="24"/>
          <w:lang w:eastAsia="en-US"/>
        </w:rPr>
        <w:t>nrM</w:t>
      </w:r>
      <w:proofErr w:type="spellEnd"/>
      <w:r w:rsidRPr="005A62A9">
        <w:rPr>
          <w:strike/>
          <w:szCs w:val="24"/>
          <w:lang w:eastAsia="en-US"/>
        </w:rPr>
        <w:t xml:space="preserve">-e za koje postoje vidljivi, dostupni, </w:t>
      </w:r>
      <w:proofErr w:type="spellStart"/>
      <w:r w:rsidRPr="005A62A9">
        <w:rPr>
          <w:strike/>
          <w:szCs w:val="24"/>
          <w:lang w:eastAsia="en-US"/>
        </w:rPr>
        <w:t>interoperabilni</w:t>
      </w:r>
      <w:proofErr w:type="spellEnd"/>
      <w:r w:rsidRPr="005A62A9">
        <w:rPr>
          <w:strike/>
          <w:szCs w:val="24"/>
          <w:lang w:eastAsia="en-US"/>
        </w:rPr>
        <w:t xml:space="preserve"> i ponovno upotrebljivi podaci (FAIR), tj. </w:t>
      </w:r>
      <w:proofErr w:type="spellStart"/>
      <w:r w:rsidRPr="005A62A9">
        <w:rPr>
          <w:strike/>
          <w:szCs w:val="24"/>
          <w:lang w:eastAsia="en-US"/>
        </w:rPr>
        <w:t>nrM</w:t>
      </w:r>
      <w:proofErr w:type="spellEnd"/>
      <w:r w:rsidRPr="005A62A9">
        <w:rPr>
          <w:strike/>
          <w:szCs w:val="24"/>
          <w:lang w:eastAsia="en-US"/>
        </w:rPr>
        <w:t xml:space="preserve">-e za koje su dostupni pouzdani eksperimentalni podaci o kroničnim ili akutnim učincima </w:t>
      </w:r>
      <w:proofErr w:type="spellStart"/>
      <w:r w:rsidRPr="005A62A9">
        <w:rPr>
          <w:strike/>
          <w:szCs w:val="24"/>
          <w:lang w:eastAsia="en-US"/>
        </w:rPr>
        <w:t>nrM</w:t>
      </w:r>
      <w:proofErr w:type="spellEnd"/>
      <w:r w:rsidRPr="005A62A9">
        <w:rPr>
          <w:strike/>
          <w:szCs w:val="24"/>
          <w:lang w:eastAsia="en-US"/>
        </w:rPr>
        <w:t>-a na taksonomsku skupinu za koju se s pouzdanjem predviđa da će biti najosjetljivija, ali za koje su podaci nedostatni da bi se tvari okarakterizirale kao tvari za koje postoje mnogobrojni podaci.</w:t>
      </w:r>
    </w:p>
    <w:p w14:paraId="7BCA4319" w14:textId="77777777" w:rsidR="00D7258B" w:rsidRPr="005A62A9" w:rsidRDefault="00D7258B">
      <w:pPr>
        <w:widowControl/>
        <w:rPr>
          <w:strike/>
          <w:szCs w:val="24"/>
          <w:vertAlign w:val="superscript"/>
          <w:lang w:eastAsia="en-US"/>
        </w:rPr>
      </w:pPr>
      <w:r w:rsidRPr="005A62A9">
        <w:rPr>
          <w:strike/>
          <w:szCs w:val="24"/>
          <w:vertAlign w:val="superscript"/>
          <w:lang w:eastAsia="en-US"/>
        </w:rPr>
        <w:br w:type="page"/>
      </w:r>
    </w:p>
    <w:p w14:paraId="197D1DEE" w14:textId="77777777" w:rsidR="0051051A" w:rsidRPr="005A62A9" w:rsidRDefault="0051051A" w:rsidP="0051051A">
      <w:pPr>
        <w:spacing w:before="120" w:after="120" w:line="360" w:lineRule="auto"/>
        <w:ind w:left="1416" w:hanging="566"/>
        <w:rPr>
          <w:szCs w:val="24"/>
          <w:lang w:eastAsia="en-US"/>
        </w:rPr>
      </w:pPr>
      <w:r w:rsidRPr="005A62A9">
        <w:rPr>
          <w:strike/>
          <w:szCs w:val="24"/>
          <w:vertAlign w:val="superscript"/>
          <w:lang w:eastAsia="en-US"/>
        </w:rPr>
        <w:lastRenderedPageBreak/>
        <w:t>(11)</w:t>
      </w:r>
      <w:r w:rsidRPr="005A62A9">
        <w:rPr>
          <w:szCs w:val="24"/>
          <w:lang w:eastAsia="en-US"/>
        </w:rPr>
        <w:tab/>
      </w:r>
      <w:r w:rsidRPr="005A62A9">
        <w:rPr>
          <w:strike/>
          <w:szCs w:val="24"/>
          <w:lang w:eastAsia="en-US"/>
        </w:rPr>
        <w:t xml:space="preserve">Primjenjivo na </w:t>
      </w:r>
      <w:proofErr w:type="spellStart"/>
      <w:r w:rsidRPr="005A62A9">
        <w:rPr>
          <w:strike/>
          <w:szCs w:val="24"/>
          <w:lang w:eastAsia="en-US"/>
        </w:rPr>
        <w:t>nrM</w:t>
      </w:r>
      <w:proofErr w:type="spellEnd"/>
      <w:r w:rsidRPr="005A62A9">
        <w:rPr>
          <w:strike/>
          <w:szCs w:val="24"/>
          <w:lang w:eastAsia="en-US"/>
        </w:rPr>
        <w:t xml:space="preserve">-e za koje postoje mnogobrojni podaci, tj. </w:t>
      </w:r>
      <w:proofErr w:type="spellStart"/>
      <w:r w:rsidRPr="005A62A9">
        <w:rPr>
          <w:strike/>
          <w:szCs w:val="24"/>
          <w:lang w:eastAsia="en-US"/>
        </w:rPr>
        <w:t>nrM</w:t>
      </w:r>
      <w:proofErr w:type="spellEnd"/>
      <w:r w:rsidRPr="005A62A9">
        <w:rPr>
          <w:strike/>
          <w:szCs w:val="24"/>
          <w:lang w:eastAsia="en-US"/>
        </w:rPr>
        <w:t xml:space="preserve">-e za koje su dostupni pouzdani eksperimentalni podaci ili jednako pouzdani podaci dobiveni alternativnim znanstveno potvrđenim metodama o kroničnim ili akutnim učincima </w:t>
      </w:r>
      <w:proofErr w:type="spellStart"/>
      <w:r w:rsidRPr="005A62A9">
        <w:rPr>
          <w:strike/>
          <w:szCs w:val="24"/>
          <w:lang w:eastAsia="en-US"/>
        </w:rPr>
        <w:t>nrM</w:t>
      </w:r>
      <w:proofErr w:type="spellEnd"/>
      <w:r w:rsidRPr="005A62A9">
        <w:rPr>
          <w:strike/>
          <w:szCs w:val="24"/>
          <w:lang w:eastAsia="en-US"/>
        </w:rPr>
        <w:t xml:space="preserve">-a na barem po jednu vrstu alga, beskralješnjaka i ribe, čime se omogućuje pouzdana potvrda najosjetljivije taksonomske skupine, i za koje se može izračunati standard kvalitete primjenom determinističkog pristupa koji se temelji na pouzdanim podacima o kroničnoj eksperimentalnoj toksičnosti za tu taksonomsku skupinu; države članice mogu u tu svrhu primijeniti najnovije smjernice utvrđene u okviru Zajedničke provedbene strategije za Direktivu 2000/60/EZ (dokument sa smjernicama br. 27, kako je ažuriran). Za pojedinačne </w:t>
      </w:r>
      <w:proofErr w:type="spellStart"/>
      <w:r w:rsidRPr="005A62A9">
        <w:rPr>
          <w:strike/>
          <w:szCs w:val="24"/>
          <w:lang w:eastAsia="en-US"/>
        </w:rPr>
        <w:t>nrM</w:t>
      </w:r>
      <w:proofErr w:type="spellEnd"/>
      <w:r w:rsidRPr="005A62A9">
        <w:rPr>
          <w:strike/>
          <w:szCs w:val="24"/>
          <w:lang w:eastAsia="en-US"/>
        </w:rPr>
        <w:t>-e primjenjuje se standard kvalitete od 2,5, osim ako je standard kvalitete izračunan primjenom determinističkog pristupa viši; u tom se slučaju primjenjuje standard kvalitete od 5.</w:t>
      </w:r>
    </w:p>
    <w:p w14:paraId="6FF1F313"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(12)</w:t>
      </w:r>
      <w:r w:rsidRPr="005A62A9">
        <w:rPr>
          <w:szCs w:val="24"/>
          <w:lang w:eastAsia="en-US"/>
        </w:rPr>
        <w:tab/>
        <w:t xml:space="preserve">„Ukupno” znači zbroj svih pojedinačnih </w:t>
      </w:r>
      <w:proofErr w:type="spellStart"/>
      <w:r w:rsidRPr="005A62A9">
        <w:rPr>
          <w:szCs w:val="24"/>
          <w:lang w:eastAsia="en-US"/>
        </w:rPr>
        <w:t>nrM</w:t>
      </w:r>
      <w:proofErr w:type="spellEnd"/>
      <w:r w:rsidRPr="005A62A9">
        <w:rPr>
          <w:szCs w:val="24"/>
          <w:lang w:eastAsia="en-US"/>
        </w:rPr>
        <w:t>-a u svakoj kategoriji podataka, otkrivenih i izmjerenih tijekom postupka praćenja.”</w:t>
      </w:r>
    </w:p>
    <w:p w14:paraId="300701E9" w14:textId="77777777" w:rsidR="0051051A" w:rsidRPr="005A62A9" w:rsidRDefault="0051051A" w:rsidP="0051051A">
      <w:pPr>
        <w:spacing w:before="120" w:after="120" w:line="360" w:lineRule="auto"/>
        <w:rPr>
          <w:szCs w:val="24"/>
          <w:lang w:eastAsia="en-US"/>
        </w:rPr>
        <w:sectPr w:rsidR="0051051A" w:rsidRPr="005A62A9" w:rsidSect="00282490">
          <w:footnotePr>
            <w:numRestart w:val="eachSect"/>
          </w:footnotePr>
          <w:pgSz w:w="16834" w:h="11909" w:orient="landscape"/>
          <w:pgMar w:top="1417" w:right="1134" w:bottom="1417" w:left="1417" w:header="1134" w:footer="567" w:gutter="0"/>
          <w:cols w:space="720"/>
          <w:docGrid w:linePitch="326"/>
        </w:sectPr>
      </w:pPr>
    </w:p>
    <w:p w14:paraId="17E1119A" w14:textId="77777777" w:rsidR="0051051A" w:rsidRPr="005A62A9" w:rsidRDefault="0051051A" w:rsidP="0051051A">
      <w:pPr>
        <w:spacing w:before="120" w:after="120" w:line="360" w:lineRule="auto"/>
        <w:rPr>
          <w:szCs w:val="24"/>
          <w:lang w:eastAsia="en-US"/>
        </w:rPr>
      </w:pPr>
    </w:p>
    <w:p w14:paraId="306CFF23" w14:textId="77777777" w:rsidR="0051051A" w:rsidRPr="005A62A9" w:rsidRDefault="0051051A" w:rsidP="0051051A">
      <w:pPr>
        <w:spacing w:before="120" w:after="120" w:line="360" w:lineRule="auto"/>
        <w:jc w:val="center"/>
        <w:rPr>
          <w:lang w:eastAsia="en-US"/>
        </w:rPr>
      </w:pPr>
      <w:r w:rsidRPr="005A62A9">
        <w:rPr>
          <w:lang w:eastAsia="en-US"/>
        </w:rPr>
        <w:t>PRILOG IV.</w:t>
      </w:r>
    </w:p>
    <w:p w14:paraId="6084B269" w14:textId="77777777" w:rsidR="0051051A" w:rsidRPr="005A62A9" w:rsidRDefault="0051051A" w:rsidP="0051051A">
      <w:pPr>
        <w:spacing w:before="120" w:after="120" w:line="360" w:lineRule="auto"/>
        <w:rPr>
          <w:szCs w:val="24"/>
          <w:lang w:eastAsia="en-US"/>
        </w:rPr>
      </w:pPr>
      <w:r w:rsidRPr="005A62A9">
        <w:rPr>
          <w:szCs w:val="24"/>
          <w:lang w:eastAsia="en-US"/>
        </w:rPr>
        <w:t>Prilog II. Direktivi 2006/118/EZ mijenja se kako slijedi:</w:t>
      </w:r>
    </w:p>
    <w:p w14:paraId="5DBD5809"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w:t>
      </w:r>
      <w:r w:rsidRPr="005A62A9">
        <w:rPr>
          <w:szCs w:val="24"/>
          <w:lang w:eastAsia="en-US"/>
        </w:rPr>
        <w:tab/>
        <w:t>u dijelu A nakon prvog stavka umeće se sljedeći stavak:</w:t>
      </w:r>
    </w:p>
    <w:p w14:paraId="43E72EB5" w14:textId="77777777" w:rsidR="0051051A" w:rsidRPr="005A62A9" w:rsidRDefault="0051051A" w:rsidP="0051051A">
      <w:pPr>
        <w:spacing w:before="120" w:after="120" w:line="360" w:lineRule="auto"/>
        <w:ind w:left="850"/>
        <w:rPr>
          <w:szCs w:val="24"/>
          <w:lang w:eastAsia="en-US"/>
        </w:rPr>
      </w:pPr>
      <w:r w:rsidRPr="005A62A9">
        <w:rPr>
          <w:szCs w:val="24"/>
          <w:lang w:eastAsia="en-US"/>
        </w:rPr>
        <w:t>„Države članice osiguravaju da nadležna tijela obavješćuju Europsku agenciju za kemikalije (ECHA) o graničnim vrijednostima za onečišćujuće tvari i pokazateljima onečišćenja. ECHA bez odgode objavljuje te informacije.;”</w:t>
      </w:r>
    </w:p>
    <w:p w14:paraId="16F79CA4" w14:textId="77777777" w:rsidR="0051051A" w:rsidRPr="005A62A9" w:rsidRDefault="00D7258B" w:rsidP="0051051A">
      <w:pPr>
        <w:spacing w:before="120" w:after="120" w:line="360" w:lineRule="auto"/>
        <w:ind w:left="850" w:hanging="850"/>
        <w:rPr>
          <w:szCs w:val="24"/>
          <w:lang w:eastAsia="en-US"/>
        </w:rPr>
      </w:pPr>
      <w:r w:rsidRPr="005A62A9">
        <w:rPr>
          <w:b/>
          <w:i/>
          <w:szCs w:val="24"/>
          <w:lang w:eastAsia="en-US"/>
        </w:rPr>
        <w:t>(</w:t>
      </w:r>
      <w:r w:rsidR="0051051A" w:rsidRPr="005A62A9">
        <w:rPr>
          <w:b/>
          <w:i/>
          <w:szCs w:val="24"/>
          <w:lang w:eastAsia="en-US"/>
        </w:rPr>
        <w:t>1a</w:t>
      </w:r>
      <w:r w:rsidRPr="005A62A9">
        <w:rPr>
          <w:b/>
          <w:i/>
          <w:szCs w:val="24"/>
          <w:lang w:eastAsia="en-US"/>
        </w:rPr>
        <w:t>)</w:t>
      </w:r>
      <w:r w:rsidR="0051051A" w:rsidRPr="005A62A9">
        <w:rPr>
          <w:szCs w:val="24"/>
          <w:lang w:eastAsia="en-US"/>
        </w:rPr>
        <w:tab/>
      </w:r>
      <w:r w:rsidR="0051051A" w:rsidRPr="005A62A9">
        <w:rPr>
          <w:b/>
          <w:i/>
          <w:szCs w:val="24"/>
          <w:lang w:eastAsia="en-US"/>
        </w:rPr>
        <w:t>u dijelu B naslov se zamjenjuje sljedećim:</w:t>
      </w:r>
    </w:p>
    <w:p w14:paraId="3440EC9C" w14:textId="77777777" w:rsidR="0051051A" w:rsidRPr="005A62A9" w:rsidRDefault="0051051A" w:rsidP="0051051A">
      <w:pPr>
        <w:spacing w:before="120" w:after="120" w:line="360" w:lineRule="auto"/>
        <w:ind w:left="850"/>
        <w:rPr>
          <w:b/>
          <w:szCs w:val="24"/>
          <w:lang w:eastAsia="en-US"/>
        </w:rPr>
      </w:pPr>
      <w:r w:rsidRPr="005A62A9">
        <w:rPr>
          <w:szCs w:val="24"/>
          <w:lang w:eastAsia="en-US"/>
        </w:rPr>
        <w:t>„</w:t>
      </w:r>
      <w:r w:rsidRPr="005A62A9">
        <w:rPr>
          <w:b/>
          <w:i/>
          <w:szCs w:val="24"/>
          <w:lang w:eastAsia="en-US"/>
        </w:rPr>
        <w:t>Minimalan popis onečišćujućih tvari i njihovih pokazatelja za koje države članice moraju utvrditi granične vrijednosti u skladu s člankom 3.</w:t>
      </w:r>
      <w:r w:rsidRPr="005A62A9">
        <w:rPr>
          <w:szCs w:val="24"/>
          <w:lang w:eastAsia="en-US"/>
        </w:rPr>
        <w:t>”</w:t>
      </w:r>
      <w:r w:rsidR="00D7258B" w:rsidRPr="005A62A9">
        <w:rPr>
          <w:b/>
          <w:szCs w:val="24"/>
          <w:lang w:eastAsia="en-US"/>
        </w:rPr>
        <w:t xml:space="preserve"> [Am. 149]</w:t>
      </w:r>
    </w:p>
    <w:p w14:paraId="39C1FCE1" w14:textId="77777777" w:rsidR="00D7258B" w:rsidRPr="005A62A9" w:rsidRDefault="00D7258B">
      <w:pPr>
        <w:widowControl/>
        <w:rPr>
          <w:szCs w:val="24"/>
          <w:lang w:eastAsia="en-US"/>
        </w:rPr>
      </w:pPr>
      <w:r w:rsidRPr="005A62A9">
        <w:rPr>
          <w:szCs w:val="24"/>
          <w:lang w:eastAsia="en-US"/>
        </w:rPr>
        <w:br w:type="page"/>
      </w:r>
    </w:p>
    <w:p w14:paraId="620F2644"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(2)</w:t>
      </w:r>
      <w:r w:rsidRPr="005A62A9">
        <w:rPr>
          <w:szCs w:val="24"/>
          <w:lang w:eastAsia="en-US"/>
        </w:rPr>
        <w:tab/>
        <w:t>u dijelu B točka 2. zamjenjuje se sljedećim:</w:t>
      </w:r>
    </w:p>
    <w:p w14:paraId="7A3BF96F"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„2.</w:t>
      </w:r>
      <w:r w:rsidRPr="005A62A9">
        <w:rPr>
          <w:szCs w:val="24"/>
          <w:lang w:eastAsia="en-US"/>
        </w:rPr>
        <w:tab/>
        <w:t>Sintetičke tvari</w:t>
      </w:r>
    </w:p>
    <w:p w14:paraId="69DD0564" w14:textId="77777777" w:rsidR="0051051A" w:rsidRPr="005A62A9" w:rsidRDefault="0051051A" w:rsidP="0051051A">
      <w:pPr>
        <w:spacing w:before="120" w:after="120" w:line="360" w:lineRule="auto"/>
        <w:ind w:left="1416"/>
        <w:rPr>
          <w:szCs w:val="24"/>
          <w:lang w:eastAsia="en-US"/>
        </w:rPr>
      </w:pPr>
      <w:proofErr w:type="spellStart"/>
      <w:r w:rsidRPr="005A62A9">
        <w:rPr>
          <w:szCs w:val="24"/>
          <w:lang w:eastAsia="en-US"/>
        </w:rPr>
        <w:t>Primidon</w:t>
      </w:r>
      <w:proofErr w:type="spellEnd"/>
    </w:p>
    <w:p w14:paraId="5F24C716" w14:textId="77777777" w:rsidR="0051051A" w:rsidRPr="005A62A9" w:rsidRDefault="0051051A" w:rsidP="0051051A">
      <w:pPr>
        <w:spacing w:before="120" w:after="120" w:line="360" w:lineRule="auto"/>
        <w:ind w:left="1416"/>
        <w:rPr>
          <w:szCs w:val="24"/>
          <w:lang w:eastAsia="en-US"/>
        </w:rPr>
      </w:pPr>
      <w:proofErr w:type="spellStart"/>
      <w:r w:rsidRPr="005A62A9">
        <w:rPr>
          <w:szCs w:val="24"/>
          <w:lang w:eastAsia="en-US"/>
        </w:rPr>
        <w:t>Trikloretilen</w:t>
      </w:r>
      <w:proofErr w:type="spellEnd"/>
    </w:p>
    <w:p w14:paraId="20F67734" w14:textId="77777777" w:rsidR="0051051A" w:rsidRPr="005A62A9" w:rsidRDefault="0051051A" w:rsidP="0051051A">
      <w:pPr>
        <w:spacing w:before="120" w:after="120" w:line="360" w:lineRule="auto"/>
        <w:ind w:left="1416"/>
        <w:rPr>
          <w:szCs w:val="24"/>
          <w:lang w:eastAsia="en-US"/>
        </w:rPr>
      </w:pPr>
      <w:proofErr w:type="spellStart"/>
      <w:r w:rsidRPr="005A62A9">
        <w:rPr>
          <w:szCs w:val="24"/>
          <w:lang w:eastAsia="en-US"/>
        </w:rPr>
        <w:t>Tetrakloretilen</w:t>
      </w:r>
      <w:proofErr w:type="spellEnd"/>
      <w:r w:rsidRPr="005A62A9">
        <w:rPr>
          <w:szCs w:val="24"/>
          <w:lang w:eastAsia="en-US"/>
        </w:rPr>
        <w:t>;”</w:t>
      </w:r>
    </w:p>
    <w:p w14:paraId="2A47C20F"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(3)</w:t>
      </w:r>
      <w:r w:rsidRPr="005A62A9">
        <w:rPr>
          <w:szCs w:val="24"/>
          <w:lang w:eastAsia="en-US"/>
        </w:rPr>
        <w:tab/>
        <w:t>u dijelu C naslov se zamjenjuje sljedećim:</w:t>
      </w:r>
    </w:p>
    <w:p w14:paraId="1DEC8DD2" w14:textId="77777777" w:rsidR="0051051A" w:rsidRPr="005A62A9" w:rsidRDefault="0051051A" w:rsidP="0051051A">
      <w:pPr>
        <w:spacing w:before="120" w:after="120" w:line="360" w:lineRule="auto"/>
        <w:ind w:left="850"/>
        <w:rPr>
          <w:szCs w:val="24"/>
          <w:lang w:eastAsia="en-US"/>
        </w:rPr>
      </w:pPr>
      <w:r w:rsidRPr="005A62A9">
        <w:rPr>
          <w:szCs w:val="24"/>
          <w:lang w:eastAsia="en-US"/>
        </w:rPr>
        <w:t>„Informacije koje države članice dostavljaju u pogledu onečišćujućih tvari i njihovih pokazatelja za koje su utvrdile granične vrijednosti;”</w:t>
      </w:r>
    </w:p>
    <w:p w14:paraId="17097900" w14:textId="77777777" w:rsidR="00D7258B" w:rsidRPr="005A62A9" w:rsidRDefault="00D7258B" w:rsidP="0051051A">
      <w:pPr>
        <w:spacing w:before="120" w:after="120" w:line="360" w:lineRule="auto"/>
        <w:ind w:left="850" w:hanging="850"/>
        <w:rPr>
          <w:szCs w:val="24"/>
          <w:lang w:eastAsia="en-US"/>
        </w:rPr>
        <w:sectPr w:rsidR="00D7258B" w:rsidRPr="005A62A9">
          <w:footnotePr>
            <w:numRestart w:val="eachSect"/>
          </w:footnotePr>
          <w:pgSz w:w="11909" w:h="16834"/>
          <w:pgMar w:top="1134" w:right="1417" w:bottom="1417" w:left="1417" w:header="1134" w:footer="567" w:gutter="0"/>
          <w:cols w:space="720"/>
        </w:sectPr>
      </w:pPr>
    </w:p>
    <w:p w14:paraId="6173A1F5"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(4)</w:t>
      </w:r>
      <w:r w:rsidRPr="005A62A9">
        <w:rPr>
          <w:szCs w:val="24"/>
          <w:lang w:eastAsia="en-US"/>
        </w:rPr>
        <w:tab/>
        <w:t>dodaje se sljedeći dio D:</w:t>
      </w:r>
    </w:p>
    <w:p w14:paraId="2C190D3F" w14:textId="77777777" w:rsidR="0051051A" w:rsidRPr="005A62A9" w:rsidRDefault="0051051A" w:rsidP="0051051A">
      <w:pPr>
        <w:spacing w:before="120" w:after="120" w:line="360" w:lineRule="auto"/>
        <w:ind w:left="850"/>
        <w:rPr>
          <w:szCs w:val="24"/>
          <w:lang w:eastAsia="en-US"/>
        </w:rPr>
      </w:pPr>
      <w:r w:rsidRPr="005A62A9">
        <w:rPr>
          <w:szCs w:val="24"/>
          <w:lang w:eastAsia="en-US"/>
        </w:rPr>
        <w:t>„Dio D</w:t>
      </w:r>
    </w:p>
    <w:p w14:paraId="581DEA2D" w14:textId="77777777" w:rsidR="0051051A" w:rsidRPr="005A62A9" w:rsidRDefault="0051051A" w:rsidP="0051051A">
      <w:pPr>
        <w:spacing w:before="120" w:after="120" w:line="360" w:lineRule="auto"/>
        <w:ind w:left="850"/>
        <w:rPr>
          <w:szCs w:val="24"/>
          <w:lang w:eastAsia="en-US"/>
        </w:rPr>
      </w:pPr>
      <w:r w:rsidRPr="005A62A9">
        <w:rPr>
          <w:szCs w:val="24"/>
          <w:lang w:eastAsia="en-US"/>
        </w:rPr>
        <w:t>Repozitorij usklađenih graničnih vrijednosti za onečišćujuće tvari u podzemnim vodama koje izazivaju zabrinutost na nacionalnoj, regionalnoj ili lokalnoj razini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15"/>
        <w:gridCol w:w="3510"/>
        <w:gridCol w:w="2003"/>
        <w:gridCol w:w="1762"/>
        <w:gridCol w:w="1908"/>
        <w:gridCol w:w="3575"/>
      </w:tblGrid>
      <w:tr w:rsidR="0051051A" w:rsidRPr="005A62A9" w14:paraId="02AB8AE4" w14:textId="77777777" w:rsidTr="00764EF7">
        <w:trPr>
          <w:tblHeader/>
        </w:trPr>
        <w:tc>
          <w:tcPr>
            <w:tcW w:w="0" w:type="auto"/>
          </w:tcPr>
          <w:p w14:paraId="0EAD9458" w14:textId="77777777" w:rsidR="0051051A" w:rsidRPr="005A62A9" w:rsidRDefault="0051051A" w:rsidP="0051051A">
            <w:pPr>
              <w:spacing w:before="120" w:after="120" w:line="360" w:lineRule="auto"/>
              <w:rPr>
                <w:szCs w:val="24"/>
                <w:lang w:eastAsia="en-US"/>
              </w:rPr>
            </w:pPr>
            <w:r w:rsidRPr="005A62A9">
              <w:rPr>
                <w:szCs w:val="24"/>
                <w:lang w:eastAsia="en-US"/>
              </w:rPr>
              <w:t>(1)</w:t>
            </w:r>
          </w:p>
        </w:tc>
        <w:tc>
          <w:tcPr>
            <w:tcW w:w="0" w:type="auto"/>
          </w:tcPr>
          <w:p w14:paraId="3420BF33" w14:textId="77777777" w:rsidR="0051051A" w:rsidRPr="005A62A9" w:rsidRDefault="0051051A" w:rsidP="0051051A">
            <w:pPr>
              <w:spacing w:before="120" w:after="120" w:line="360" w:lineRule="auto"/>
              <w:rPr>
                <w:szCs w:val="24"/>
                <w:lang w:eastAsia="en-US"/>
              </w:rPr>
            </w:pPr>
            <w:r w:rsidRPr="005A62A9">
              <w:rPr>
                <w:szCs w:val="24"/>
                <w:lang w:eastAsia="en-US"/>
              </w:rPr>
              <w:t>(2)</w:t>
            </w:r>
          </w:p>
        </w:tc>
        <w:tc>
          <w:tcPr>
            <w:tcW w:w="0" w:type="auto"/>
          </w:tcPr>
          <w:p w14:paraId="6753C916" w14:textId="77777777" w:rsidR="0051051A" w:rsidRPr="005A62A9" w:rsidRDefault="0051051A" w:rsidP="0051051A">
            <w:pPr>
              <w:spacing w:before="120" w:after="120" w:line="360" w:lineRule="auto"/>
              <w:rPr>
                <w:szCs w:val="24"/>
                <w:lang w:eastAsia="en-US"/>
              </w:rPr>
            </w:pPr>
            <w:r w:rsidRPr="005A62A9">
              <w:rPr>
                <w:szCs w:val="24"/>
                <w:lang w:eastAsia="en-US"/>
              </w:rPr>
              <w:t>(3)</w:t>
            </w:r>
          </w:p>
        </w:tc>
        <w:tc>
          <w:tcPr>
            <w:tcW w:w="0" w:type="auto"/>
          </w:tcPr>
          <w:p w14:paraId="14564EBA" w14:textId="77777777" w:rsidR="0051051A" w:rsidRPr="005A62A9" w:rsidRDefault="0051051A" w:rsidP="0051051A">
            <w:pPr>
              <w:spacing w:before="120" w:after="120" w:line="360" w:lineRule="auto"/>
              <w:rPr>
                <w:szCs w:val="24"/>
                <w:lang w:eastAsia="en-US"/>
              </w:rPr>
            </w:pPr>
            <w:r w:rsidRPr="005A62A9">
              <w:rPr>
                <w:szCs w:val="24"/>
                <w:lang w:eastAsia="en-US"/>
              </w:rPr>
              <w:t>(4)</w:t>
            </w:r>
          </w:p>
        </w:tc>
        <w:tc>
          <w:tcPr>
            <w:tcW w:w="0" w:type="auto"/>
          </w:tcPr>
          <w:p w14:paraId="4E16E11A" w14:textId="77777777" w:rsidR="0051051A" w:rsidRPr="005A62A9" w:rsidRDefault="0051051A" w:rsidP="0051051A">
            <w:pPr>
              <w:spacing w:before="120" w:after="120" w:line="360" w:lineRule="auto"/>
              <w:rPr>
                <w:szCs w:val="24"/>
                <w:lang w:eastAsia="en-US"/>
              </w:rPr>
            </w:pPr>
            <w:r w:rsidRPr="005A62A9">
              <w:rPr>
                <w:szCs w:val="24"/>
                <w:lang w:eastAsia="en-US"/>
              </w:rPr>
              <w:t>(5)</w:t>
            </w:r>
          </w:p>
        </w:tc>
        <w:tc>
          <w:tcPr>
            <w:tcW w:w="0" w:type="auto"/>
          </w:tcPr>
          <w:p w14:paraId="5EC690BD" w14:textId="77777777" w:rsidR="0051051A" w:rsidRPr="005A62A9" w:rsidRDefault="0051051A" w:rsidP="0051051A">
            <w:pPr>
              <w:spacing w:before="120" w:after="120" w:line="360" w:lineRule="auto"/>
              <w:rPr>
                <w:szCs w:val="24"/>
                <w:lang w:eastAsia="en-US"/>
              </w:rPr>
            </w:pPr>
            <w:r w:rsidRPr="005A62A9">
              <w:rPr>
                <w:szCs w:val="24"/>
                <w:lang w:eastAsia="en-US"/>
              </w:rPr>
              <w:t>(6)</w:t>
            </w:r>
          </w:p>
        </w:tc>
      </w:tr>
      <w:tr w:rsidR="0051051A" w:rsidRPr="005A62A9" w14:paraId="110FE95E" w14:textId="77777777" w:rsidTr="00764EF7">
        <w:tc>
          <w:tcPr>
            <w:tcW w:w="0" w:type="auto"/>
          </w:tcPr>
          <w:p w14:paraId="09FBF358" w14:textId="77777777" w:rsidR="0051051A" w:rsidRPr="005A62A9" w:rsidRDefault="0051051A" w:rsidP="0051051A">
            <w:pPr>
              <w:spacing w:before="120" w:after="120" w:line="360" w:lineRule="auto"/>
              <w:rPr>
                <w:szCs w:val="24"/>
                <w:lang w:eastAsia="en-US"/>
              </w:rPr>
            </w:pPr>
            <w:r w:rsidRPr="005A62A9">
              <w:rPr>
                <w:szCs w:val="24"/>
                <w:lang w:eastAsia="en-US"/>
              </w:rPr>
              <w:t>[Unos] br.°</w:t>
            </w:r>
          </w:p>
        </w:tc>
        <w:tc>
          <w:tcPr>
            <w:tcW w:w="0" w:type="auto"/>
          </w:tcPr>
          <w:p w14:paraId="21B33863" w14:textId="77777777" w:rsidR="0051051A" w:rsidRPr="005A62A9" w:rsidRDefault="0051051A" w:rsidP="0051051A">
            <w:pPr>
              <w:spacing w:before="120" w:after="120" w:line="360" w:lineRule="auto"/>
              <w:rPr>
                <w:szCs w:val="24"/>
                <w:lang w:eastAsia="en-US"/>
              </w:rPr>
            </w:pPr>
            <w:r w:rsidRPr="005A62A9">
              <w:rPr>
                <w:szCs w:val="24"/>
                <w:lang w:eastAsia="en-US"/>
              </w:rPr>
              <w:t>Naziv tvari</w:t>
            </w:r>
          </w:p>
        </w:tc>
        <w:tc>
          <w:tcPr>
            <w:tcW w:w="0" w:type="auto"/>
          </w:tcPr>
          <w:p w14:paraId="7386E806" w14:textId="77777777" w:rsidR="0051051A" w:rsidRPr="005A62A9" w:rsidRDefault="0051051A" w:rsidP="0051051A">
            <w:pPr>
              <w:spacing w:before="120" w:after="120" w:line="360" w:lineRule="auto"/>
              <w:rPr>
                <w:szCs w:val="24"/>
                <w:lang w:eastAsia="en-US"/>
              </w:rPr>
            </w:pPr>
            <w:r w:rsidRPr="005A62A9">
              <w:rPr>
                <w:szCs w:val="24"/>
                <w:lang w:eastAsia="en-US"/>
              </w:rPr>
              <w:t>Kategorija tvari</w:t>
            </w:r>
          </w:p>
        </w:tc>
        <w:tc>
          <w:tcPr>
            <w:tcW w:w="0" w:type="auto"/>
          </w:tcPr>
          <w:p w14:paraId="1980165F" w14:textId="77777777" w:rsidR="0051051A" w:rsidRPr="005A62A9" w:rsidRDefault="0051051A" w:rsidP="0051051A">
            <w:pPr>
              <w:spacing w:before="120" w:after="120" w:line="360" w:lineRule="auto"/>
              <w:rPr>
                <w:szCs w:val="24"/>
                <w:lang w:eastAsia="en-US"/>
              </w:rPr>
            </w:pPr>
            <w:r w:rsidRPr="005A62A9">
              <w:rPr>
                <w:szCs w:val="24"/>
                <w:lang w:eastAsia="en-US"/>
              </w:rPr>
              <w:t>CAS broj</w:t>
            </w:r>
            <w:r w:rsidRPr="005A62A9">
              <w:rPr>
                <w:szCs w:val="24"/>
                <w:vertAlign w:val="superscript"/>
                <w:lang w:eastAsia="en-US"/>
              </w:rPr>
              <w:t>(1)</w:t>
            </w:r>
          </w:p>
        </w:tc>
        <w:tc>
          <w:tcPr>
            <w:tcW w:w="0" w:type="auto"/>
          </w:tcPr>
          <w:p w14:paraId="61E6F0D5" w14:textId="77777777" w:rsidR="0051051A" w:rsidRPr="005A62A9" w:rsidRDefault="0051051A" w:rsidP="0051051A">
            <w:pPr>
              <w:spacing w:before="120" w:after="120" w:line="360" w:lineRule="auto"/>
              <w:rPr>
                <w:szCs w:val="24"/>
                <w:lang w:eastAsia="en-US"/>
              </w:rPr>
            </w:pPr>
            <w:r w:rsidRPr="005A62A9">
              <w:rPr>
                <w:szCs w:val="24"/>
                <w:lang w:eastAsia="en-US"/>
              </w:rPr>
              <w:t>EU broj</w:t>
            </w:r>
            <w:r w:rsidRPr="005A62A9">
              <w:rPr>
                <w:szCs w:val="24"/>
                <w:vertAlign w:val="superscript"/>
                <w:lang w:eastAsia="en-US"/>
              </w:rPr>
              <w:t>(2)</w:t>
            </w:r>
          </w:p>
        </w:tc>
        <w:tc>
          <w:tcPr>
            <w:tcW w:w="0" w:type="auto"/>
          </w:tcPr>
          <w:p w14:paraId="73B20FAA" w14:textId="77777777" w:rsidR="0051051A" w:rsidRPr="005A62A9" w:rsidRDefault="0051051A" w:rsidP="0051051A">
            <w:pPr>
              <w:spacing w:before="120" w:after="120" w:line="360" w:lineRule="auto"/>
              <w:rPr>
                <w:szCs w:val="24"/>
                <w:lang w:eastAsia="en-US"/>
              </w:rPr>
            </w:pPr>
            <w:r w:rsidRPr="005A62A9">
              <w:rPr>
                <w:szCs w:val="24"/>
                <w:lang w:eastAsia="en-US"/>
              </w:rPr>
              <w:t>Granična vrijednost [µg/l, osim ako je naznačeno drukčije]</w:t>
            </w:r>
          </w:p>
        </w:tc>
      </w:tr>
      <w:tr w:rsidR="0051051A" w:rsidRPr="005A62A9" w14:paraId="7382DB6E" w14:textId="77777777" w:rsidTr="00764EF7">
        <w:tc>
          <w:tcPr>
            <w:tcW w:w="0" w:type="auto"/>
          </w:tcPr>
          <w:p w14:paraId="2A787153" w14:textId="77777777" w:rsidR="0051051A" w:rsidRPr="005A62A9" w:rsidRDefault="0051051A" w:rsidP="0051051A">
            <w:pPr>
              <w:spacing w:before="120" w:after="120" w:line="360" w:lineRule="auto"/>
              <w:rPr>
                <w:szCs w:val="24"/>
                <w:lang w:eastAsia="en-US"/>
              </w:rPr>
            </w:pPr>
            <w:r w:rsidRPr="005A62A9">
              <w:rPr>
                <w:szCs w:val="24"/>
                <w:lang w:eastAsia="en-US"/>
              </w:rPr>
              <w:t>1</w:t>
            </w:r>
          </w:p>
        </w:tc>
        <w:tc>
          <w:tcPr>
            <w:tcW w:w="0" w:type="auto"/>
          </w:tcPr>
          <w:p w14:paraId="69A03D24" w14:textId="77777777" w:rsidR="0051051A" w:rsidRPr="005A62A9" w:rsidRDefault="0051051A" w:rsidP="0051051A">
            <w:pPr>
              <w:spacing w:before="120" w:after="120" w:line="360" w:lineRule="auto"/>
              <w:rPr>
                <w:szCs w:val="24"/>
                <w:lang w:eastAsia="en-US"/>
              </w:rPr>
            </w:pPr>
            <w:proofErr w:type="spellStart"/>
            <w:r w:rsidRPr="005A62A9">
              <w:rPr>
                <w:szCs w:val="24"/>
                <w:lang w:eastAsia="en-US"/>
              </w:rPr>
              <w:t>Trikloretilen</w:t>
            </w:r>
            <w:proofErr w:type="spellEnd"/>
            <w:r w:rsidRPr="005A62A9">
              <w:rPr>
                <w:szCs w:val="24"/>
                <w:lang w:eastAsia="en-US"/>
              </w:rPr>
              <w:t xml:space="preserve"> i </w:t>
            </w:r>
            <w:proofErr w:type="spellStart"/>
            <w:r w:rsidRPr="005A62A9">
              <w:rPr>
                <w:szCs w:val="24"/>
                <w:lang w:eastAsia="en-US"/>
              </w:rPr>
              <w:t>tetrakloretilen</w:t>
            </w:r>
            <w:proofErr w:type="spellEnd"/>
            <w:r w:rsidRPr="005A62A9">
              <w:rPr>
                <w:szCs w:val="24"/>
                <w:lang w:eastAsia="en-US"/>
              </w:rPr>
              <w:t xml:space="preserve"> (zbroj za te dvije tvari)</w:t>
            </w:r>
          </w:p>
        </w:tc>
        <w:tc>
          <w:tcPr>
            <w:tcW w:w="0" w:type="auto"/>
          </w:tcPr>
          <w:p w14:paraId="43566C90" w14:textId="77777777" w:rsidR="0051051A" w:rsidRPr="005A62A9" w:rsidRDefault="0051051A" w:rsidP="0051051A">
            <w:pPr>
              <w:spacing w:before="120" w:after="120" w:line="360" w:lineRule="auto"/>
              <w:rPr>
                <w:szCs w:val="24"/>
                <w:lang w:eastAsia="en-US"/>
              </w:rPr>
            </w:pPr>
            <w:r w:rsidRPr="005A62A9">
              <w:rPr>
                <w:szCs w:val="24"/>
                <w:lang w:eastAsia="en-US"/>
              </w:rPr>
              <w:t>industrijske tvari</w:t>
            </w:r>
          </w:p>
        </w:tc>
        <w:tc>
          <w:tcPr>
            <w:tcW w:w="0" w:type="auto"/>
          </w:tcPr>
          <w:p w14:paraId="658FAC06" w14:textId="77777777" w:rsidR="0051051A" w:rsidRPr="005A62A9" w:rsidRDefault="0051051A" w:rsidP="0051051A">
            <w:pPr>
              <w:spacing w:before="120" w:after="120" w:line="360" w:lineRule="auto"/>
              <w:rPr>
                <w:szCs w:val="24"/>
                <w:lang w:eastAsia="en-US"/>
              </w:rPr>
            </w:pPr>
            <w:r w:rsidRPr="005A62A9">
              <w:rPr>
                <w:szCs w:val="24"/>
                <w:lang w:eastAsia="en-US"/>
              </w:rPr>
              <w:t>79-01-6 i 127-18-4</w:t>
            </w:r>
          </w:p>
        </w:tc>
        <w:tc>
          <w:tcPr>
            <w:tcW w:w="0" w:type="auto"/>
          </w:tcPr>
          <w:p w14:paraId="53C7489B" w14:textId="77777777" w:rsidR="0051051A" w:rsidRPr="005A62A9" w:rsidRDefault="0051051A" w:rsidP="0051051A">
            <w:pPr>
              <w:spacing w:before="120" w:after="120" w:line="360" w:lineRule="auto"/>
              <w:rPr>
                <w:szCs w:val="24"/>
                <w:lang w:eastAsia="en-US"/>
              </w:rPr>
            </w:pPr>
            <w:r w:rsidRPr="005A62A9">
              <w:rPr>
                <w:szCs w:val="24"/>
                <w:lang w:eastAsia="en-US"/>
              </w:rPr>
              <w:t>201-167-4 i 204-825-9</w:t>
            </w:r>
          </w:p>
        </w:tc>
        <w:tc>
          <w:tcPr>
            <w:tcW w:w="0" w:type="auto"/>
          </w:tcPr>
          <w:p w14:paraId="1F3947C4" w14:textId="77777777" w:rsidR="0051051A" w:rsidRPr="005A62A9" w:rsidRDefault="0051051A" w:rsidP="0051051A">
            <w:pPr>
              <w:spacing w:before="120" w:after="120" w:line="360" w:lineRule="auto"/>
              <w:rPr>
                <w:szCs w:val="24"/>
                <w:lang w:eastAsia="en-US"/>
              </w:rPr>
            </w:pPr>
            <w:r w:rsidRPr="005A62A9">
              <w:rPr>
                <w:szCs w:val="24"/>
                <w:lang w:eastAsia="en-US"/>
              </w:rPr>
              <w:t xml:space="preserve">10 (ukupno) </w:t>
            </w:r>
            <w:r w:rsidRPr="005A62A9">
              <w:rPr>
                <w:szCs w:val="24"/>
                <w:vertAlign w:val="superscript"/>
                <w:lang w:eastAsia="en-US"/>
              </w:rPr>
              <w:t>(3)</w:t>
            </w:r>
          </w:p>
        </w:tc>
      </w:tr>
    </w:tbl>
    <w:p w14:paraId="7E28F1C2"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(1)</w:t>
      </w:r>
      <w:r w:rsidRPr="005A62A9">
        <w:rPr>
          <w:szCs w:val="24"/>
          <w:lang w:eastAsia="en-US"/>
        </w:rPr>
        <w:tab/>
        <w:t xml:space="preserve">CAS: Chemical </w:t>
      </w:r>
      <w:proofErr w:type="spellStart"/>
      <w:r w:rsidRPr="005A62A9">
        <w:rPr>
          <w:szCs w:val="24"/>
          <w:lang w:eastAsia="en-US"/>
        </w:rPr>
        <w:t>Abstracts</w:t>
      </w:r>
      <w:proofErr w:type="spellEnd"/>
      <w:r w:rsidRPr="005A62A9">
        <w:rPr>
          <w:szCs w:val="24"/>
          <w:lang w:eastAsia="en-US"/>
        </w:rPr>
        <w:t xml:space="preserve"> Service (Referentna arhiva za kemiju i primijenjenu kemiju).</w:t>
      </w:r>
    </w:p>
    <w:p w14:paraId="03CFA7C6"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(2)</w:t>
      </w:r>
      <w:r w:rsidRPr="005A62A9">
        <w:rPr>
          <w:szCs w:val="24"/>
          <w:lang w:eastAsia="en-US"/>
        </w:rPr>
        <w:tab/>
        <w:t>EU broj: Europski popis postojećih kemijskih tvari (EINECS) ili Europski popis prijavljenih kemijskih tvari (ELINCS).</w:t>
      </w:r>
    </w:p>
    <w:p w14:paraId="506419FD"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(3)</w:t>
      </w:r>
      <w:r w:rsidRPr="005A62A9">
        <w:rPr>
          <w:szCs w:val="24"/>
          <w:lang w:eastAsia="en-US"/>
        </w:rPr>
        <w:tab/>
        <w:t xml:space="preserve">„Ukupno” znači zbroj koncentracija </w:t>
      </w:r>
      <w:proofErr w:type="spellStart"/>
      <w:r w:rsidRPr="005A62A9">
        <w:rPr>
          <w:szCs w:val="24"/>
          <w:lang w:eastAsia="en-US"/>
        </w:rPr>
        <w:t>trikloretilena</w:t>
      </w:r>
      <w:proofErr w:type="spellEnd"/>
      <w:r w:rsidRPr="005A62A9">
        <w:rPr>
          <w:szCs w:val="24"/>
          <w:lang w:eastAsia="en-US"/>
        </w:rPr>
        <w:t xml:space="preserve"> i </w:t>
      </w:r>
      <w:proofErr w:type="spellStart"/>
      <w:r w:rsidRPr="005A62A9">
        <w:rPr>
          <w:szCs w:val="24"/>
          <w:lang w:eastAsia="en-US"/>
        </w:rPr>
        <w:t>tetrakloretilena</w:t>
      </w:r>
      <w:proofErr w:type="spellEnd"/>
      <w:r w:rsidRPr="005A62A9">
        <w:rPr>
          <w:szCs w:val="24"/>
          <w:lang w:eastAsia="en-US"/>
        </w:rPr>
        <w:t>.”</w:t>
      </w:r>
    </w:p>
    <w:p w14:paraId="2B45EE8E" w14:textId="77777777" w:rsidR="0051051A" w:rsidRPr="005A62A9" w:rsidRDefault="0051051A" w:rsidP="0051051A">
      <w:pPr>
        <w:spacing w:before="120" w:after="120" w:line="360" w:lineRule="auto"/>
        <w:rPr>
          <w:szCs w:val="24"/>
          <w:lang w:eastAsia="en-US"/>
        </w:rPr>
        <w:sectPr w:rsidR="0051051A" w:rsidRPr="005A62A9" w:rsidSect="00D7258B">
          <w:footnotePr>
            <w:numRestart w:val="eachSect"/>
          </w:footnotePr>
          <w:pgSz w:w="16834" w:h="11909" w:orient="landscape"/>
          <w:pgMar w:top="1417" w:right="1417" w:bottom="1417" w:left="1134" w:header="1134" w:footer="567" w:gutter="0"/>
          <w:cols w:space="720"/>
          <w:docGrid w:linePitch="326"/>
        </w:sectPr>
      </w:pPr>
    </w:p>
    <w:p w14:paraId="34DD89CA" w14:textId="77777777" w:rsidR="0051051A" w:rsidRPr="005A62A9" w:rsidRDefault="0051051A" w:rsidP="0051051A">
      <w:pPr>
        <w:spacing w:before="120" w:after="120" w:line="360" w:lineRule="auto"/>
        <w:rPr>
          <w:szCs w:val="24"/>
          <w:lang w:eastAsia="en-US"/>
        </w:rPr>
      </w:pPr>
    </w:p>
    <w:p w14:paraId="31FBD9CF" w14:textId="77777777" w:rsidR="0051051A" w:rsidRPr="005A62A9" w:rsidRDefault="0051051A" w:rsidP="0051051A">
      <w:pPr>
        <w:spacing w:before="120" w:after="120" w:line="360" w:lineRule="auto"/>
        <w:jc w:val="center"/>
        <w:rPr>
          <w:lang w:eastAsia="en-US"/>
        </w:rPr>
      </w:pPr>
      <w:r w:rsidRPr="005A62A9">
        <w:rPr>
          <w:lang w:eastAsia="en-US"/>
        </w:rPr>
        <w:t>PRILOG V.</w:t>
      </w:r>
    </w:p>
    <w:p w14:paraId="25DFA25B" w14:textId="77777777" w:rsidR="0051051A" w:rsidRPr="005A62A9" w:rsidRDefault="0051051A" w:rsidP="0051051A">
      <w:pPr>
        <w:spacing w:before="120" w:after="120" w:line="360" w:lineRule="auto"/>
        <w:rPr>
          <w:szCs w:val="24"/>
          <w:lang w:eastAsia="en-US"/>
        </w:rPr>
      </w:pPr>
      <w:r w:rsidRPr="005A62A9">
        <w:rPr>
          <w:szCs w:val="24"/>
          <w:lang w:eastAsia="en-US"/>
        </w:rPr>
        <w:t>Prilog I. Direktivi 2008/105/EZ mijenja se kako slijedi:</w:t>
      </w:r>
    </w:p>
    <w:p w14:paraId="0F6453D4"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(1)</w:t>
      </w:r>
      <w:r w:rsidRPr="005A62A9">
        <w:rPr>
          <w:szCs w:val="24"/>
          <w:lang w:eastAsia="en-US"/>
        </w:rPr>
        <w:tab/>
        <w:t>naslov se zamjenjuje sljedećim:</w:t>
      </w:r>
    </w:p>
    <w:p w14:paraId="16F0AC88" w14:textId="77777777" w:rsidR="0051051A" w:rsidRPr="005A62A9" w:rsidRDefault="0051051A" w:rsidP="0051051A">
      <w:pPr>
        <w:spacing w:before="120" w:after="120" w:line="360" w:lineRule="auto"/>
        <w:ind w:left="850"/>
        <w:rPr>
          <w:szCs w:val="24"/>
          <w:lang w:eastAsia="en-US"/>
        </w:rPr>
      </w:pPr>
      <w:r w:rsidRPr="005A62A9">
        <w:rPr>
          <w:szCs w:val="24"/>
          <w:lang w:eastAsia="en-US"/>
        </w:rPr>
        <w:t>„STANDARDI KVALITETE OKOLIŠA (SKO) ZA PRIORITETNE TVARI U POVRŠINSKIM VODAMA;”</w:t>
      </w:r>
    </w:p>
    <w:p w14:paraId="2A179FF2"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t>(2)</w:t>
      </w:r>
      <w:r w:rsidRPr="005A62A9">
        <w:rPr>
          <w:szCs w:val="24"/>
          <w:lang w:eastAsia="en-US"/>
        </w:rPr>
        <w:tab/>
        <w:t>dio A zamjenjuje se sljedećim:</w:t>
      </w:r>
    </w:p>
    <w:p w14:paraId="675FC5C7" w14:textId="77777777" w:rsidR="0051051A" w:rsidRPr="005A62A9" w:rsidRDefault="0051051A" w:rsidP="0051051A">
      <w:pPr>
        <w:spacing w:before="120" w:after="120" w:line="360" w:lineRule="auto"/>
        <w:ind w:left="850"/>
        <w:rPr>
          <w:szCs w:val="24"/>
          <w:lang w:eastAsia="en-US"/>
        </w:rPr>
      </w:pPr>
      <w:r w:rsidRPr="005A62A9">
        <w:rPr>
          <w:szCs w:val="24"/>
          <w:lang w:eastAsia="en-US"/>
        </w:rPr>
        <w:t>„DIO A: STANDARDI KVALITETE OKOLIŠA</w:t>
      </w:r>
    </w:p>
    <w:p w14:paraId="60334C57" w14:textId="77777777" w:rsidR="0051051A" w:rsidRPr="005A62A9" w:rsidRDefault="0051051A" w:rsidP="0051051A">
      <w:pPr>
        <w:spacing w:before="120" w:after="120" w:line="360" w:lineRule="auto"/>
        <w:ind w:left="850"/>
        <w:rPr>
          <w:szCs w:val="24"/>
          <w:lang w:eastAsia="en-US"/>
        </w:rPr>
      </w:pPr>
      <w:r w:rsidRPr="005A62A9">
        <w:rPr>
          <w:szCs w:val="24"/>
          <w:lang w:eastAsia="en-US"/>
        </w:rPr>
        <w:t>Napomena 1: ako je SKO naveden u uglatim zagradama, ta vrijednost podliježe potvrdi s obzirom na mišljenje zatraženo od Znanstvenog odbora za zdravlje, okoliš i nove rizike.</w:t>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06"/>
        <w:gridCol w:w="11"/>
        <w:gridCol w:w="2193"/>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D7258B" w:rsidRPr="005A62A9" w14:paraId="38A42A70" w14:textId="77777777" w:rsidTr="00D7258B">
        <w:trPr>
          <w:gridBefore w:val="1"/>
          <w:wBefore w:w="12" w:type="dxa"/>
          <w:cantSplit/>
          <w:trHeight w:val="309"/>
          <w:tblHeader/>
          <w:jc w:val="center"/>
        </w:trPr>
        <w:tc>
          <w:tcPr>
            <w:tcW w:w="640" w:type="dxa"/>
            <w:gridSpan w:val="2"/>
            <w:tcMar>
              <w:left w:w="28" w:type="dxa"/>
              <w:right w:w="28" w:type="dxa"/>
            </w:tcMar>
          </w:tcPr>
          <w:p w14:paraId="2B0498C6" w14:textId="77777777" w:rsidR="00D7258B" w:rsidRPr="005A62A9" w:rsidRDefault="00D7258B" w:rsidP="00D7258B">
            <w:pPr>
              <w:spacing w:before="40" w:after="40"/>
              <w:rPr>
                <w:noProof/>
                <w:sz w:val="22"/>
              </w:rPr>
            </w:pPr>
            <w:r w:rsidRPr="005A62A9">
              <w:rPr>
                <w:noProof/>
                <w:sz w:val="22"/>
              </w:rPr>
              <w:lastRenderedPageBreak/>
              <w:t>(1)</w:t>
            </w:r>
          </w:p>
        </w:tc>
        <w:tc>
          <w:tcPr>
            <w:tcW w:w="2273" w:type="dxa"/>
            <w:gridSpan w:val="3"/>
            <w:tcMar>
              <w:left w:w="28" w:type="dxa"/>
              <w:right w:w="28" w:type="dxa"/>
            </w:tcMar>
          </w:tcPr>
          <w:p w14:paraId="6A659E5F" w14:textId="77777777" w:rsidR="00D7258B" w:rsidRPr="005A62A9" w:rsidRDefault="00D7258B" w:rsidP="00D7258B">
            <w:pPr>
              <w:spacing w:before="40" w:after="40"/>
              <w:rPr>
                <w:noProof/>
                <w:sz w:val="22"/>
              </w:rPr>
            </w:pPr>
            <w:r w:rsidRPr="005A62A9">
              <w:rPr>
                <w:noProof/>
                <w:sz w:val="22"/>
              </w:rPr>
              <w:t>(2)</w:t>
            </w:r>
          </w:p>
        </w:tc>
        <w:tc>
          <w:tcPr>
            <w:tcW w:w="1278" w:type="dxa"/>
            <w:gridSpan w:val="3"/>
            <w:tcMar>
              <w:left w:w="28" w:type="dxa"/>
              <w:right w:w="28" w:type="dxa"/>
            </w:tcMar>
          </w:tcPr>
          <w:p w14:paraId="5779966D" w14:textId="77777777" w:rsidR="00D7258B" w:rsidRPr="005A62A9" w:rsidRDefault="00D7258B" w:rsidP="00D7258B">
            <w:pPr>
              <w:spacing w:before="40" w:after="40"/>
              <w:rPr>
                <w:noProof/>
                <w:sz w:val="22"/>
              </w:rPr>
            </w:pPr>
            <w:r w:rsidRPr="005A62A9">
              <w:rPr>
                <w:noProof/>
                <w:sz w:val="22"/>
              </w:rPr>
              <w:t>(3)</w:t>
            </w:r>
          </w:p>
        </w:tc>
        <w:tc>
          <w:tcPr>
            <w:tcW w:w="1015" w:type="dxa"/>
            <w:gridSpan w:val="2"/>
            <w:tcMar>
              <w:left w:w="28" w:type="dxa"/>
              <w:right w:w="28" w:type="dxa"/>
            </w:tcMar>
          </w:tcPr>
          <w:p w14:paraId="6E8CAD5C" w14:textId="77777777" w:rsidR="00D7258B" w:rsidRPr="005A62A9" w:rsidRDefault="00D7258B" w:rsidP="00D7258B">
            <w:pPr>
              <w:spacing w:before="40" w:after="40"/>
              <w:rPr>
                <w:noProof/>
                <w:sz w:val="22"/>
              </w:rPr>
            </w:pPr>
            <w:r w:rsidRPr="005A62A9">
              <w:rPr>
                <w:noProof/>
                <w:sz w:val="22"/>
              </w:rPr>
              <w:t>(4)</w:t>
            </w:r>
          </w:p>
        </w:tc>
        <w:tc>
          <w:tcPr>
            <w:tcW w:w="1257" w:type="dxa"/>
            <w:gridSpan w:val="3"/>
          </w:tcPr>
          <w:p w14:paraId="25E3937E" w14:textId="77777777" w:rsidR="00D7258B" w:rsidRPr="005A62A9" w:rsidRDefault="00D7258B" w:rsidP="00D7258B">
            <w:pPr>
              <w:spacing w:before="40" w:after="40"/>
              <w:rPr>
                <w:noProof/>
                <w:sz w:val="22"/>
              </w:rPr>
            </w:pPr>
            <w:r w:rsidRPr="005A62A9">
              <w:rPr>
                <w:noProof/>
                <w:sz w:val="22"/>
              </w:rPr>
              <w:t>(5)</w:t>
            </w:r>
          </w:p>
        </w:tc>
        <w:tc>
          <w:tcPr>
            <w:tcW w:w="1257" w:type="dxa"/>
            <w:gridSpan w:val="2"/>
            <w:tcMar>
              <w:left w:w="28" w:type="dxa"/>
              <w:right w:w="28" w:type="dxa"/>
            </w:tcMar>
          </w:tcPr>
          <w:p w14:paraId="269DFFFF" w14:textId="77777777" w:rsidR="00D7258B" w:rsidRPr="005A62A9" w:rsidRDefault="00D7258B" w:rsidP="00D7258B">
            <w:pPr>
              <w:spacing w:before="40" w:after="40"/>
              <w:rPr>
                <w:noProof/>
                <w:sz w:val="22"/>
              </w:rPr>
            </w:pPr>
            <w:r w:rsidRPr="005A62A9">
              <w:rPr>
                <w:noProof/>
                <w:sz w:val="22"/>
              </w:rPr>
              <w:t>(6)</w:t>
            </w:r>
          </w:p>
        </w:tc>
        <w:tc>
          <w:tcPr>
            <w:tcW w:w="1351" w:type="dxa"/>
            <w:gridSpan w:val="2"/>
            <w:tcMar>
              <w:left w:w="28" w:type="dxa"/>
              <w:right w:w="28" w:type="dxa"/>
            </w:tcMar>
          </w:tcPr>
          <w:p w14:paraId="1672AE75" w14:textId="77777777" w:rsidR="00D7258B" w:rsidRPr="005A62A9" w:rsidRDefault="00D7258B" w:rsidP="00D7258B">
            <w:pPr>
              <w:spacing w:before="40" w:after="40"/>
              <w:rPr>
                <w:noProof/>
                <w:sz w:val="22"/>
              </w:rPr>
            </w:pPr>
            <w:r w:rsidRPr="005A62A9">
              <w:rPr>
                <w:noProof/>
                <w:sz w:val="22"/>
              </w:rPr>
              <w:t>(7)</w:t>
            </w:r>
          </w:p>
        </w:tc>
        <w:tc>
          <w:tcPr>
            <w:tcW w:w="1246" w:type="dxa"/>
            <w:gridSpan w:val="2"/>
            <w:tcMar>
              <w:left w:w="28" w:type="dxa"/>
              <w:right w:w="28" w:type="dxa"/>
            </w:tcMar>
          </w:tcPr>
          <w:p w14:paraId="489B89A8" w14:textId="77777777" w:rsidR="00D7258B" w:rsidRPr="005A62A9" w:rsidRDefault="00D7258B" w:rsidP="00D7258B">
            <w:pPr>
              <w:spacing w:before="40" w:after="40"/>
              <w:rPr>
                <w:noProof/>
                <w:sz w:val="22"/>
              </w:rPr>
            </w:pPr>
            <w:r w:rsidRPr="005A62A9">
              <w:rPr>
                <w:noProof/>
                <w:sz w:val="22"/>
              </w:rPr>
              <w:t>(8)</w:t>
            </w:r>
          </w:p>
        </w:tc>
        <w:tc>
          <w:tcPr>
            <w:tcW w:w="1237" w:type="dxa"/>
            <w:gridSpan w:val="2"/>
            <w:tcMar>
              <w:left w:w="28" w:type="dxa"/>
              <w:right w:w="28" w:type="dxa"/>
            </w:tcMar>
          </w:tcPr>
          <w:p w14:paraId="11FCD2FE" w14:textId="77777777" w:rsidR="00D7258B" w:rsidRPr="005A62A9" w:rsidRDefault="00D7258B" w:rsidP="00D7258B">
            <w:pPr>
              <w:spacing w:before="40" w:after="40"/>
              <w:rPr>
                <w:noProof/>
                <w:sz w:val="22"/>
              </w:rPr>
            </w:pPr>
            <w:r w:rsidRPr="005A62A9">
              <w:rPr>
                <w:noProof/>
                <w:sz w:val="22"/>
              </w:rPr>
              <w:t>(9)</w:t>
            </w:r>
          </w:p>
        </w:tc>
        <w:tc>
          <w:tcPr>
            <w:tcW w:w="1087" w:type="dxa"/>
            <w:tcMar>
              <w:left w:w="28" w:type="dxa"/>
              <w:right w:w="28" w:type="dxa"/>
            </w:tcMar>
          </w:tcPr>
          <w:p w14:paraId="2B370F66" w14:textId="77777777" w:rsidR="00D7258B" w:rsidRPr="005A62A9" w:rsidRDefault="00D7258B" w:rsidP="00D7258B">
            <w:pPr>
              <w:spacing w:before="40" w:after="40"/>
              <w:rPr>
                <w:noProof/>
                <w:sz w:val="22"/>
              </w:rPr>
            </w:pPr>
            <w:r w:rsidRPr="005A62A9">
              <w:rPr>
                <w:noProof/>
                <w:sz w:val="22"/>
              </w:rPr>
              <w:t>(10)</w:t>
            </w:r>
          </w:p>
        </w:tc>
        <w:tc>
          <w:tcPr>
            <w:tcW w:w="1262" w:type="dxa"/>
            <w:tcMar>
              <w:left w:w="28" w:type="dxa"/>
              <w:right w:w="28" w:type="dxa"/>
            </w:tcMar>
          </w:tcPr>
          <w:p w14:paraId="7A568D93" w14:textId="77777777" w:rsidR="00D7258B" w:rsidRPr="005A62A9" w:rsidRDefault="00D7258B" w:rsidP="00D7258B">
            <w:pPr>
              <w:spacing w:before="40" w:after="40"/>
              <w:rPr>
                <w:noProof/>
                <w:sz w:val="22"/>
              </w:rPr>
            </w:pPr>
            <w:r w:rsidRPr="005A62A9">
              <w:rPr>
                <w:noProof/>
                <w:sz w:val="22"/>
              </w:rPr>
              <w:t>(11)</w:t>
            </w:r>
          </w:p>
        </w:tc>
        <w:tc>
          <w:tcPr>
            <w:tcW w:w="1153" w:type="dxa"/>
            <w:gridSpan w:val="2"/>
            <w:tcMar>
              <w:left w:w="28" w:type="dxa"/>
              <w:right w:w="28" w:type="dxa"/>
            </w:tcMar>
          </w:tcPr>
          <w:p w14:paraId="65823237" w14:textId="77777777" w:rsidR="00D7258B" w:rsidRPr="005A62A9" w:rsidRDefault="00D7258B" w:rsidP="00D7258B">
            <w:pPr>
              <w:spacing w:before="40" w:after="40"/>
              <w:rPr>
                <w:noProof/>
                <w:sz w:val="22"/>
              </w:rPr>
            </w:pPr>
            <w:r w:rsidRPr="005A62A9">
              <w:rPr>
                <w:noProof/>
                <w:sz w:val="22"/>
              </w:rPr>
              <w:t>(12)</w:t>
            </w:r>
          </w:p>
        </w:tc>
        <w:tc>
          <w:tcPr>
            <w:tcW w:w="970" w:type="dxa"/>
            <w:tcMar>
              <w:left w:w="28" w:type="dxa"/>
              <w:right w:w="28" w:type="dxa"/>
            </w:tcMar>
          </w:tcPr>
          <w:p w14:paraId="4ECD64E3" w14:textId="77777777" w:rsidR="00D7258B" w:rsidRPr="005A62A9" w:rsidRDefault="00D7258B" w:rsidP="00D7258B">
            <w:pPr>
              <w:spacing w:before="40" w:after="40"/>
              <w:rPr>
                <w:noProof/>
                <w:sz w:val="22"/>
              </w:rPr>
            </w:pPr>
            <w:r w:rsidRPr="005A62A9">
              <w:rPr>
                <w:noProof/>
                <w:sz w:val="22"/>
              </w:rPr>
              <w:t>(13)</w:t>
            </w:r>
          </w:p>
        </w:tc>
      </w:tr>
      <w:tr w:rsidR="00D7258B" w:rsidRPr="005A62A9" w14:paraId="01721048" w14:textId="77777777" w:rsidTr="00D7258B">
        <w:trPr>
          <w:gridBefore w:val="1"/>
          <w:wBefore w:w="12" w:type="dxa"/>
          <w:cantSplit/>
          <w:trHeight w:val="1020"/>
          <w:tblHeader/>
          <w:jc w:val="center"/>
        </w:trPr>
        <w:tc>
          <w:tcPr>
            <w:tcW w:w="640" w:type="dxa"/>
            <w:gridSpan w:val="2"/>
            <w:tcMar>
              <w:left w:w="28" w:type="dxa"/>
              <w:right w:w="28" w:type="dxa"/>
            </w:tcMar>
          </w:tcPr>
          <w:p w14:paraId="0CFCD997" w14:textId="77777777" w:rsidR="00D7258B" w:rsidRPr="005A62A9" w:rsidRDefault="00D7258B" w:rsidP="00D7258B">
            <w:pPr>
              <w:spacing w:before="40" w:after="40"/>
              <w:rPr>
                <w:noProof/>
                <w:sz w:val="22"/>
              </w:rPr>
            </w:pPr>
            <w:r w:rsidRPr="005A62A9">
              <w:rPr>
                <w:noProof/>
                <w:sz w:val="22"/>
              </w:rPr>
              <w:t>[Unos] br.°</w:t>
            </w:r>
          </w:p>
        </w:tc>
        <w:tc>
          <w:tcPr>
            <w:tcW w:w="2273" w:type="dxa"/>
            <w:gridSpan w:val="3"/>
            <w:tcMar>
              <w:left w:w="28" w:type="dxa"/>
              <w:right w:w="28" w:type="dxa"/>
            </w:tcMar>
          </w:tcPr>
          <w:p w14:paraId="5B343398" w14:textId="77777777" w:rsidR="00D7258B" w:rsidRPr="005A62A9" w:rsidRDefault="00D7258B" w:rsidP="00D7258B">
            <w:pPr>
              <w:spacing w:before="40" w:after="40"/>
              <w:rPr>
                <w:noProof/>
                <w:sz w:val="22"/>
              </w:rPr>
            </w:pPr>
            <w:r w:rsidRPr="005A62A9">
              <w:rPr>
                <w:noProof/>
                <w:sz w:val="22"/>
              </w:rPr>
              <w:t>Naziv tvari</w:t>
            </w:r>
          </w:p>
        </w:tc>
        <w:tc>
          <w:tcPr>
            <w:tcW w:w="1278" w:type="dxa"/>
            <w:gridSpan w:val="3"/>
            <w:shd w:val="clear" w:color="auto" w:fill="auto"/>
            <w:tcMar>
              <w:left w:w="28" w:type="dxa"/>
              <w:right w:w="28" w:type="dxa"/>
            </w:tcMar>
          </w:tcPr>
          <w:p w14:paraId="7CAC41D4" w14:textId="77777777" w:rsidR="00D7258B" w:rsidRPr="005A62A9" w:rsidRDefault="00D7258B" w:rsidP="00D7258B">
            <w:pPr>
              <w:spacing w:before="40" w:after="40"/>
              <w:rPr>
                <w:noProof/>
                <w:sz w:val="22"/>
              </w:rPr>
            </w:pPr>
            <w:r w:rsidRPr="005A62A9">
              <w:rPr>
                <w:noProof/>
                <w:sz w:val="22"/>
              </w:rPr>
              <w:t>Kategorija tvari</w:t>
            </w:r>
          </w:p>
        </w:tc>
        <w:tc>
          <w:tcPr>
            <w:tcW w:w="1015" w:type="dxa"/>
            <w:gridSpan w:val="2"/>
            <w:tcMar>
              <w:left w:w="28" w:type="dxa"/>
              <w:right w:w="28" w:type="dxa"/>
            </w:tcMar>
          </w:tcPr>
          <w:p w14:paraId="77666CA1" w14:textId="77777777" w:rsidR="00D7258B" w:rsidRPr="005A62A9" w:rsidRDefault="00D7258B" w:rsidP="00D7258B">
            <w:pPr>
              <w:spacing w:before="40" w:after="40"/>
              <w:rPr>
                <w:noProof/>
                <w:sz w:val="22"/>
                <w:vertAlign w:val="superscript"/>
              </w:rPr>
            </w:pPr>
            <w:r w:rsidRPr="005A62A9">
              <w:rPr>
                <w:noProof/>
                <w:sz w:val="22"/>
              </w:rPr>
              <w:t>CAS broj (</w:t>
            </w:r>
            <w:r w:rsidRPr="005A62A9">
              <w:rPr>
                <w:noProof/>
                <w:sz w:val="22"/>
                <w:vertAlign w:val="superscript"/>
              </w:rPr>
              <w:t>1</w:t>
            </w:r>
            <w:r w:rsidRPr="005A62A9">
              <w:rPr>
                <w:noProof/>
                <w:sz w:val="22"/>
              </w:rPr>
              <w:t>)</w:t>
            </w:r>
            <w:bookmarkStart w:id="8" w:name="_DV_M292"/>
            <w:bookmarkEnd w:id="8"/>
          </w:p>
        </w:tc>
        <w:tc>
          <w:tcPr>
            <w:tcW w:w="1257" w:type="dxa"/>
            <w:gridSpan w:val="3"/>
          </w:tcPr>
          <w:p w14:paraId="2F625E31" w14:textId="77777777" w:rsidR="00D7258B" w:rsidRPr="005A62A9" w:rsidRDefault="00D7258B" w:rsidP="00D7258B">
            <w:pPr>
              <w:spacing w:before="40" w:after="40"/>
              <w:rPr>
                <w:noProof/>
                <w:sz w:val="22"/>
              </w:rPr>
            </w:pPr>
            <w:r w:rsidRPr="005A62A9">
              <w:rPr>
                <w:noProof/>
                <w:sz w:val="22"/>
              </w:rPr>
              <w:t>EU broj (</w:t>
            </w:r>
            <w:r w:rsidRPr="005A62A9">
              <w:rPr>
                <w:noProof/>
                <w:sz w:val="22"/>
                <w:vertAlign w:val="superscript"/>
              </w:rPr>
              <w:t>2</w:t>
            </w:r>
            <w:r w:rsidRPr="005A62A9">
              <w:rPr>
                <w:noProof/>
                <w:sz w:val="22"/>
              </w:rPr>
              <w:t>)</w:t>
            </w:r>
          </w:p>
        </w:tc>
        <w:tc>
          <w:tcPr>
            <w:tcW w:w="1257" w:type="dxa"/>
            <w:gridSpan w:val="2"/>
            <w:tcMar>
              <w:left w:w="28" w:type="dxa"/>
              <w:right w:w="28" w:type="dxa"/>
            </w:tcMar>
          </w:tcPr>
          <w:p w14:paraId="6BC44175" w14:textId="77777777" w:rsidR="00D7258B" w:rsidRPr="005A62A9" w:rsidRDefault="00D7258B" w:rsidP="00D7258B">
            <w:pPr>
              <w:spacing w:before="40" w:after="40"/>
              <w:rPr>
                <w:noProof/>
                <w:sz w:val="22"/>
                <w:vertAlign w:val="superscript"/>
              </w:rPr>
            </w:pPr>
            <w:bookmarkStart w:id="9" w:name="_Hlk115349616"/>
            <w:bookmarkStart w:id="10" w:name="_Hlk115803578"/>
            <w:r w:rsidRPr="005A62A9">
              <w:rPr>
                <w:noProof/>
                <w:sz w:val="22"/>
              </w:rPr>
              <w:t>GP-SKO</w:t>
            </w:r>
            <w:r w:rsidRPr="005A62A9">
              <w:rPr>
                <w:noProof/>
              </w:rPr>
              <w:t> </w:t>
            </w:r>
            <w:bookmarkEnd w:id="9"/>
            <w:r w:rsidRPr="005A62A9">
              <w:rPr>
                <w:noProof/>
                <w:sz w:val="22"/>
              </w:rPr>
              <w:t>(</w:t>
            </w:r>
            <w:r w:rsidRPr="005A62A9">
              <w:rPr>
                <w:noProof/>
                <w:sz w:val="22"/>
                <w:vertAlign w:val="superscript"/>
              </w:rPr>
              <w:t>3</w:t>
            </w:r>
            <w:r w:rsidRPr="005A62A9">
              <w:rPr>
                <w:noProof/>
                <w:sz w:val="22"/>
              </w:rPr>
              <w:t xml:space="preserve">) </w:t>
            </w:r>
            <w:bookmarkStart w:id="11" w:name="_DV_M293"/>
            <w:bookmarkEnd w:id="11"/>
            <w:r w:rsidRPr="005A62A9">
              <w:rPr>
                <w:noProof/>
                <w:sz w:val="22"/>
              </w:rPr>
              <w:t>Kopnene površinske vode</w:t>
            </w:r>
            <w:r w:rsidRPr="005A62A9">
              <w:rPr>
                <w:noProof/>
              </w:rPr>
              <w:t> </w:t>
            </w:r>
            <w:bookmarkEnd w:id="10"/>
            <w:r w:rsidRPr="005A62A9">
              <w:rPr>
                <w:noProof/>
                <w:sz w:val="22"/>
              </w:rPr>
              <w:t>(</w:t>
            </w:r>
            <w:r w:rsidRPr="005A62A9">
              <w:rPr>
                <w:noProof/>
                <w:sz w:val="22"/>
                <w:vertAlign w:val="superscript"/>
              </w:rPr>
              <w:t>4</w:t>
            </w:r>
            <w:r w:rsidRPr="005A62A9">
              <w:rPr>
                <w:noProof/>
                <w:sz w:val="22"/>
              </w:rPr>
              <w:t>)</w:t>
            </w:r>
            <w:bookmarkStart w:id="12" w:name="_DV_M294"/>
            <w:bookmarkEnd w:id="12"/>
          </w:p>
          <w:p w14:paraId="63102687" w14:textId="77777777" w:rsidR="00D7258B" w:rsidRPr="005A62A9" w:rsidRDefault="00D7258B" w:rsidP="00D7258B">
            <w:pPr>
              <w:spacing w:before="40" w:after="40"/>
              <w:rPr>
                <w:noProof/>
                <w:sz w:val="22"/>
              </w:rPr>
            </w:pPr>
          </w:p>
          <w:p w14:paraId="7DA30126" w14:textId="77777777" w:rsidR="00D7258B" w:rsidRPr="005A62A9" w:rsidRDefault="00D7258B" w:rsidP="00D7258B">
            <w:pPr>
              <w:spacing w:before="40" w:after="40"/>
              <w:rPr>
                <w:noProof/>
                <w:sz w:val="22"/>
              </w:rPr>
            </w:pPr>
            <w:r w:rsidRPr="005A62A9">
              <w:rPr>
                <w:noProof/>
                <w:sz w:val="22"/>
              </w:rPr>
              <w:t>[µg/l]</w:t>
            </w:r>
          </w:p>
        </w:tc>
        <w:tc>
          <w:tcPr>
            <w:tcW w:w="1351" w:type="dxa"/>
            <w:gridSpan w:val="2"/>
            <w:tcMar>
              <w:left w:w="28" w:type="dxa"/>
              <w:right w:w="28" w:type="dxa"/>
            </w:tcMar>
          </w:tcPr>
          <w:p w14:paraId="71701586" w14:textId="77777777" w:rsidR="00D7258B" w:rsidRPr="005A62A9" w:rsidRDefault="00D7258B" w:rsidP="00D7258B">
            <w:pPr>
              <w:spacing w:before="40" w:after="40"/>
              <w:rPr>
                <w:noProof/>
                <w:sz w:val="22"/>
              </w:rPr>
            </w:pPr>
            <w:r w:rsidRPr="005A62A9">
              <w:rPr>
                <w:noProof/>
                <w:sz w:val="22"/>
              </w:rPr>
              <w:t>GP-SKO</w:t>
            </w:r>
            <w:bookmarkStart w:id="13" w:name="_DV_M295"/>
            <w:bookmarkEnd w:id="13"/>
            <w:r w:rsidRPr="005A62A9">
              <w:rPr>
                <w:noProof/>
                <w:sz w:val="22"/>
              </w:rPr>
              <w:t> (</w:t>
            </w:r>
            <w:r w:rsidRPr="005A62A9">
              <w:rPr>
                <w:noProof/>
                <w:sz w:val="22"/>
                <w:vertAlign w:val="superscript"/>
              </w:rPr>
              <w:t>3</w:t>
            </w:r>
            <w:r w:rsidRPr="005A62A9">
              <w:rPr>
                <w:noProof/>
                <w:sz w:val="22"/>
              </w:rPr>
              <w:t>)</w:t>
            </w:r>
          </w:p>
          <w:p w14:paraId="73F6A64B" w14:textId="77777777" w:rsidR="00D7258B" w:rsidRPr="005A62A9" w:rsidRDefault="00D7258B" w:rsidP="00D7258B">
            <w:pPr>
              <w:spacing w:before="40" w:after="40"/>
              <w:rPr>
                <w:noProof/>
                <w:sz w:val="22"/>
              </w:rPr>
            </w:pPr>
            <w:r w:rsidRPr="005A62A9">
              <w:rPr>
                <w:noProof/>
                <w:sz w:val="22"/>
              </w:rPr>
              <w:t>Druge površinske vode</w:t>
            </w:r>
          </w:p>
          <w:p w14:paraId="58568BBF" w14:textId="77777777" w:rsidR="00D7258B" w:rsidRPr="005A62A9" w:rsidRDefault="00D7258B" w:rsidP="00D7258B">
            <w:pPr>
              <w:spacing w:before="40" w:after="40"/>
              <w:rPr>
                <w:noProof/>
                <w:sz w:val="22"/>
              </w:rPr>
            </w:pPr>
          </w:p>
          <w:p w14:paraId="0B3C0C03" w14:textId="77777777" w:rsidR="00D7258B" w:rsidRPr="005A62A9" w:rsidRDefault="00D7258B" w:rsidP="00D7258B">
            <w:pPr>
              <w:spacing w:before="40" w:after="40"/>
              <w:rPr>
                <w:noProof/>
                <w:sz w:val="22"/>
              </w:rPr>
            </w:pPr>
            <w:r w:rsidRPr="005A62A9">
              <w:rPr>
                <w:noProof/>
                <w:sz w:val="22"/>
              </w:rPr>
              <w:t>[µg/l]</w:t>
            </w:r>
          </w:p>
        </w:tc>
        <w:tc>
          <w:tcPr>
            <w:tcW w:w="1246" w:type="dxa"/>
            <w:gridSpan w:val="2"/>
            <w:tcMar>
              <w:left w:w="28" w:type="dxa"/>
              <w:right w:w="28" w:type="dxa"/>
            </w:tcMar>
          </w:tcPr>
          <w:p w14:paraId="19A5789A" w14:textId="77777777" w:rsidR="00D7258B" w:rsidRPr="005A62A9" w:rsidRDefault="00D7258B" w:rsidP="00D7258B">
            <w:pPr>
              <w:spacing w:before="40" w:after="40"/>
              <w:rPr>
                <w:noProof/>
                <w:sz w:val="22"/>
              </w:rPr>
            </w:pPr>
            <w:bookmarkStart w:id="14" w:name="_Hlk115349625"/>
            <w:r w:rsidRPr="005A62A9">
              <w:rPr>
                <w:noProof/>
                <w:sz w:val="22"/>
              </w:rPr>
              <w:t>MDK-SKO</w:t>
            </w:r>
            <w:r w:rsidRPr="005A62A9">
              <w:rPr>
                <w:noProof/>
              </w:rPr>
              <w:t> </w:t>
            </w:r>
            <w:bookmarkEnd w:id="14"/>
            <w:r w:rsidRPr="005A62A9">
              <w:rPr>
                <w:noProof/>
                <w:sz w:val="22"/>
              </w:rPr>
              <w:t>(</w:t>
            </w:r>
            <w:r w:rsidRPr="005A62A9">
              <w:rPr>
                <w:noProof/>
                <w:sz w:val="22"/>
                <w:vertAlign w:val="superscript"/>
              </w:rPr>
              <w:t>5</w:t>
            </w:r>
            <w:r w:rsidRPr="005A62A9">
              <w:rPr>
                <w:noProof/>
                <w:sz w:val="22"/>
              </w:rPr>
              <w:t>)</w:t>
            </w:r>
            <w:bookmarkStart w:id="15" w:name="_DV_M296"/>
            <w:bookmarkEnd w:id="15"/>
          </w:p>
          <w:p w14:paraId="7C10778B" w14:textId="77777777" w:rsidR="00D7258B" w:rsidRPr="005A62A9" w:rsidRDefault="00D7258B" w:rsidP="00D7258B">
            <w:pPr>
              <w:spacing w:before="40" w:after="40"/>
              <w:rPr>
                <w:noProof/>
                <w:sz w:val="22"/>
                <w:vertAlign w:val="superscript"/>
              </w:rPr>
            </w:pPr>
            <w:r w:rsidRPr="005A62A9">
              <w:rPr>
                <w:noProof/>
                <w:sz w:val="22"/>
              </w:rPr>
              <w:t>Kopnene površinske vode</w:t>
            </w:r>
            <w:r w:rsidRPr="005A62A9">
              <w:rPr>
                <w:noProof/>
              </w:rPr>
              <w:t> </w:t>
            </w:r>
            <w:bookmarkStart w:id="16" w:name="_DV_M297"/>
            <w:bookmarkEnd w:id="16"/>
            <w:r w:rsidRPr="005A62A9">
              <w:rPr>
                <w:noProof/>
                <w:sz w:val="22"/>
              </w:rPr>
              <w:t>(</w:t>
            </w:r>
            <w:r w:rsidRPr="005A62A9">
              <w:rPr>
                <w:noProof/>
                <w:sz w:val="22"/>
                <w:vertAlign w:val="superscript"/>
              </w:rPr>
              <w:t>4</w:t>
            </w:r>
            <w:r w:rsidRPr="005A62A9">
              <w:rPr>
                <w:noProof/>
                <w:sz w:val="22"/>
              </w:rPr>
              <w:t>)</w:t>
            </w:r>
          </w:p>
          <w:p w14:paraId="1EC71A44" w14:textId="77777777" w:rsidR="00D7258B" w:rsidRPr="005A62A9" w:rsidRDefault="00D7258B" w:rsidP="00D7258B">
            <w:pPr>
              <w:spacing w:before="40" w:after="40"/>
              <w:rPr>
                <w:noProof/>
                <w:sz w:val="22"/>
              </w:rPr>
            </w:pPr>
          </w:p>
          <w:p w14:paraId="57476577" w14:textId="77777777" w:rsidR="00D7258B" w:rsidRPr="005A62A9" w:rsidRDefault="00D7258B" w:rsidP="00D7258B">
            <w:pPr>
              <w:spacing w:before="40" w:after="40"/>
              <w:rPr>
                <w:noProof/>
                <w:sz w:val="22"/>
              </w:rPr>
            </w:pPr>
            <w:r w:rsidRPr="005A62A9">
              <w:rPr>
                <w:noProof/>
                <w:sz w:val="22"/>
              </w:rPr>
              <w:t>[µg/l]</w:t>
            </w:r>
          </w:p>
        </w:tc>
        <w:tc>
          <w:tcPr>
            <w:tcW w:w="1237" w:type="dxa"/>
            <w:gridSpan w:val="2"/>
            <w:tcMar>
              <w:left w:w="28" w:type="dxa"/>
              <w:right w:w="28" w:type="dxa"/>
            </w:tcMar>
          </w:tcPr>
          <w:p w14:paraId="690C5A00" w14:textId="77777777" w:rsidR="00D7258B" w:rsidRPr="005A62A9" w:rsidRDefault="00D7258B" w:rsidP="00D7258B">
            <w:pPr>
              <w:spacing w:before="40" w:after="40"/>
              <w:rPr>
                <w:noProof/>
                <w:sz w:val="22"/>
              </w:rPr>
            </w:pPr>
            <w:r w:rsidRPr="005A62A9">
              <w:rPr>
                <w:noProof/>
                <w:sz w:val="22"/>
              </w:rPr>
              <w:t>MDK-SKO (</w:t>
            </w:r>
            <w:r w:rsidRPr="005A62A9">
              <w:rPr>
                <w:noProof/>
                <w:sz w:val="22"/>
                <w:vertAlign w:val="superscript"/>
              </w:rPr>
              <w:t>5</w:t>
            </w:r>
            <w:r w:rsidRPr="005A62A9">
              <w:rPr>
                <w:noProof/>
                <w:sz w:val="22"/>
              </w:rPr>
              <w:t>)</w:t>
            </w:r>
            <w:bookmarkStart w:id="17" w:name="_DV_M298"/>
            <w:bookmarkEnd w:id="17"/>
          </w:p>
          <w:p w14:paraId="19E58EB0" w14:textId="77777777" w:rsidR="00D7258B" w:rsidRPr="005A62A9" w:rsidRDefault="00D7258B" w:rsidP="00D7258B">
            <w:pPr>
              <w:spacing w:before="40" w:after="40"/>
              <w:rPr>
                <w:noProof/>
                <w:sz w:val="22"/>
              </w:rPr>
            </w:pPr>
            <w:r w:rsidRPr="005A62A9">
              <w:rPr>
                <w:noProof/>
                <w:sz w:val="22"/>
              </w:rPr>
              <w:t>Druge površinske vode</w:t>
            </w:r>
          </w:p>
          <w:p w14:paraId="169FC3DE" w14:textId="77777777" w:rsidR="00D7258B" w:rsidRPr="005A62A9" w:rsidRDefault="00D7258B" w:rsidP="00D7258B">
            <w:pPr>
              <w:spacing w:before="40" w:after="40"/>
              <w:rPr>
                <w:noProof/>
                <w:sz w:val="22"/>
              </w:rPr>
            </w:pPr>
          </w:p>
          <w:p w14:paraId="0A29CB88" w14:textId="77777777" w:rsidR="00D7258B" w:rsidRPr="005A62A9" w:rsidRDefault="00D7258B" w:rsidP="00D7258B">
            <w:pPr>
              <w:spacing w:before="40" w:after="40"/>
              <w:rPr>
                <w:noProof/>
                <w:sz w:val="22"/>
              </w:rPr>
            </w:pPr>
            <w:r w:rsidRPr="005A62A9">
              <w:rPr>
                <w:noProof/>
                <w:sz w:val="22"/>
              </w:rPr>
              <w:t>[µg/l]</w:t>
            </w:r>
          </w:p>
        </w:tc>
        <w:tc>
          <w:tcPr>
            <w:tcW w:w="1087" w:type="dxa"/>
            <w:tcMar>
              <w:left w:w="28" w:type="dxa"/>
              <w:right w:w="28" w:type="dxa"/>
            </w:tcMar>
          </w:tcPr>
          <w:p w14:paraId="0071D682" w14:textId="77777777" w:rsidR="00D7258B" w:rsidRPr="005A62A9" w:rsidRDefault="00D7258B" w:rsidP="00D7258B">
            <w:pPr>
              <w:spacing w:before="40" w:after="40"/>
              <w:rPr>
                <w:noProof/>
                <w:sz w:val="22"/>
              </w:rPr>
            </w:pPr>
            <w:r w:rsidRPr="005A62A9">
              <w:rPr>
                <w:noProof/>
                <w:sz w:val="22"/>
              </w:rPr>
              <w:t>SKO</w:t>
            </w:r>
          </w:p>
          <w:p w14:paraId="2A3EF240" w14:textId="77777777" w:rsidR="00D7258B" w:rsidRPr="005A62A9" w:rsidRDefault="00D7258B" w:rsidP="00D7258B">
            <w:pPr>
              <w:spacing w:before="40" w:after="40"/>
              <w:rPr>
                <w:noProof/>
                <w:sz w:val="22"/>
              </w:rPr>
            </w:pPr>
            <w:r w:rsidRPr="005A62A9">
              <w:rPr>
                <w:noProof/>
                <w:sz w:val="22"/>
              </w:rPr>
              <w:t>za biotu </w:t>
            </w:r>
            <w:bookmarkStart w:id="18" w:name="_DV_M299"/>
            <w:bookmarkEnd w:id="18"/>
            <w:r w:rsidRPr="005A62A9">
              <w:rPr>
                <w:noProof/>
                <w:sz w:val="22"/>
              </w:rPr>
              <w:t>(</w:t>
            </w:r>
            <w:r w:rsidRPr="005A62A9">
              <w:rPr>
                <w:noProof/>
                <w:sz w:val="22"/>
                <w:vertAlign w:val="superscript"/>
              </w:rPr>
              <w:t>6</w:t>
            </w:r>
            <w:r w:rsidRPr="005A62A9">
              <w:rPr>
                <w:noProof/>
                <w:sz w:val="22"/>
              </w:rPr>
              <w:t>)</w:t>
            </w:r>
          </w:p>
          <w:p w14:paraId="4BE03D7E" w14:textId="77777777" w:rsidR="00D7258B" w:rsidRPr="005A62A9" w:rsidRDefault="00D7258B" w:rsidP="00D7258B">
            <w:pPr>
              <w:spacing w:before="40" w:after="40"/>
              <w:rPr>
                <w:noProof/>
                <w:sz w:val="22"/>
              </w:rPr>
            </w:pPr>
            <w:r w:rsidRPr="005A62A9">
              <w:rPr>
                <w:noProof/>
                <w:sz w:val="22"/>
              </w:rPr>
              <w:t xml:space="preserve">[µg/kg mokre težine] </w:t>
            </w:r>
          </w:p>
          <w:p w14:paraId="74A3F19C" w14:textId="77777777" w:rsidR="00D7258B" w:rsidRPr="005A62A9" w:rsidRDefault="00D7258B" w:rsidP="00D7258B">
            <w:pPr>
              <w:spacing w:before="40" w:after="40"/>
              <w:rPr>
                <w:noProof/>
                <w:sz w:val="22"/>
              </w:rPr>
            </w:pPr>
            <w:r w:rsidRPr="005A62A9">
              <w:rPr>
                <w:noProof/>
                <w:sz w:val="22"/>
              </w:rPr>
              <w:t>ili SKO za sediment [µg/kg suhe težine] kad je tako naznačeno</w:t>
            </w:r>
          </w:p>
        </w:tc>
        <w:tc>
          <w:tcPr>
            <w:tcW w:w="1262" w:type="dxa"/>
            <w:tcMar>
              <w:left w:w="28" w:type="dxa"/>
              <w:right w:w="28" w:type="dxa"/>
            </w:tcMar>
          </w:tcPr>
          <w:p w14:paraId="5078E64E" w14:textId="77777777" w:rsidR="00D7258B" w:rsidRPr="005A62A9" w:rsidRDefault="00D7258B" w:rsidP="00D7258B">
            <w:pPr>
              <w:spacing w:before="40" w:after="40"/>
              <w:rPr>
                <w:noProof/>
                <w:sz w:val="22"/>
              </w:rPr>
            </w:pPr>
            <w:r w:rsidRPr="005A62A9">
              <w:rPr>
                <w:noProof/>
                <w:sz w:val="22"/>
              </w:rPr>
              <w:t xml:space="preserve">Utvrđeno kao prioritetna opasna tvar </w:t>
            </w:r>
          </w:p>
        </w:tc>
        <w:tc>
          <w:tcPr>
            <w:tcW w:w="1153" w:type="dxa"/>
            <w:gridSpan w:val="2"/>
            <w:tcMar>
              <w:left w:w="28" w:type="dxa"/>
              <w:right w:w="28" w:type="dxa"/>
            </w:tcMar>
          </w:tcPr>
          <w:p w14:paraId="49282942" w14:textId="77777777" w:rsidR="00D7258B" w:rsidRPr="005A62A9" w:rsidRDefault="00D7258B" w:rsidP="00D7258B">
            <w:pPr>
              <w:spacing w:before="40" w:after="40"/>
              <w:rPr>
                <w:noProof/>
                <w:sz w:val="22"/>
              </w:rPr>
            </w:pPr>
            <w:r w:rsidRPr="005A62A9">
              <w:rPr>
                <w:noProof/>
                <w:sz w:val="22"/>
              </w:rPr>
              <w:t>Utvrđeno kao sveprisutna postojana, bioakumulativna i toksična tvar (uPBT)</w:t>
            </w:r>
          </w:p>
        </w:tc>
        <w:tc>
          <w:tcPr>
            <w:tcW w:w="970" w:type="dxa"/>
            <w:tcMar>
              <w:left w:w="28" w:type="dxa"/>
              <w:right w:w="28" w:type="dxa"/>
            </w:tcMar>
          </w:tcPr>
          <w:p w14:paraId="24C3AA89" w14:textId="77777777" w:rsidR="00D7258B" w:rsidRPr="005A62A9" w:rsidRDefault="00D7258B" w:rsidP="00D7258B">
            <w:pPr>
              <w:spacing w:before="40" w:after="40"/>
              <w:rPr>
                <w:noProof/>
                <w:sz w:val="22"/>
              </w:rPr>
            </w:pPr>
            <w:r w:rsidRPr="005A62A9">
              <w:rPr>
                <w:noProof/>
                <w:sz w:val="22"/>
              </w:rPr>
              <w:t xml:space="preserve">Utvrđeno kao tvar koja pokazuje tendenciju akumuliranja u sedimentu i/ili bioti </w:t>
            </w:r>
          </w:p>
        </w:tc>
      </w:tr>
      <w:tr w:rsidR="00D7258B" w:rsidRPr="005A62A9" w14:paraId="5FE504D5" w14:textId="77777777" w:rsidTr="00D7258B">
        <w:trPr>
          <w:gridBefore w:val="1"/>
          <w:wBefore w:w="12" w:type="dxa"/>
          <w:cantSplit/>
          <w:tblHeader/>
          <w:jc w:val="center"/>
        </w:trPr>
        <w:tc>
          <w:tcPr>
            <w:tcW w:w="651" w:type="dxa"/>
            <w:gridSpan w:val="3"/>
            <w:tcMar>
              <w:left w:w="28" w:type="dxa"/>
              <w:right w:w="28" w:type="dxa"/>
            </w:tcMar>
          </w:tcPr>
          <w:p w14:paraId="0FE74AB7" w14:textId="77777777" w:rsidR="00D7258B" w:rsidRPr="005A62A9" w:rsidRDefault="00D7258B" w:rsidP="00D7258B">
            <w:pPr>
              <w:spacing w:before="40" w:after="40"/>
              <w:rPr>
                <w:noProof/>
                <w:sz w:val="22"/>
              </w:rPr>
            </w:pPr>
            <w:r w:rsidRPr="005A62A9">
              <w:rPr>
                <w:noProof/>
                <w:sz w:val="22"/>
              </w:rPr>
              <w:t>(1)</w:t>
            </w:r>
          </w:p>
        </w:tc>
        <w:tc>
          <w:tcPr>
            <w:tcW w:w="15375" w:type="dxa"/>
            <w:gridSpan w:val="23"/>
            <w:tcMar>
              <w:left w:w="28" w:type="dxa"/>
              <w:right w:w="28" w:type="dxa"/>
            </w:tcMar>
          </w:tcPr>
          <w:p w14:paraId="3729F692" w14:textId="77777777" w:rsidR="00D7258B" w:rsidRPr="005A62A9" w:rsidRDefault="00D7258B" w:rsidP="00D7258B">
            <w:pPr>
              <w:spacing w:before="40" w:after="40"/>
              <w:rPr>
                <w:noProof/>
                <w:sz w:val="22"/>
              </w:rPr>
            </w:pPr>
            <w:r w:rsidRPr="005A62A9">
              <w:rPr>
                <w:noProof/>
                <w:sz w:val="22"/>
              </w:rPr>
              <w:t xml:space="preserve">Tvar alaklor premještena je u dio C Priloga II. </w:t>
            </w:r>
          </w:p>
        </w:tc>
      </w:tr>
      <w:tr w:rsidR="00D7258B" w:rsidRPr="005A62A9" w14:paraId="19A2804C" w14:textId="77777777" w:rsidTr="00D7258B">
        <w:trPr>
          <w:gridBefore w:val="1"/>
          <w:wBefore w:w="12" w:type="dxa"/>
          <w:cantSplit/>
          <w:tblHeader/>
          <w:jc w:val="center"/>
        </w:trPr>
        <w:tc>
          <w:tcPr>
            <w:tcW w:w="651" w:type="dxa"/>
            <w:gridSpan w:val="3"/>
            <w:tcMar>
              <w:left w:w="28" w:type="dxa"/>
              <w:right w:w="28" w:type="dxa"/>
            </w:tcMar>
          </w:tcPr>
          <w:p w14:paraId="6FF753F7" w14:textId="77777777" w:rsidR="00D7258B" w:rsidRPr="005A62A9" w:rsidRDefault="00D7258B" w:rsidP="00D7258B">
            <w:pPr>
              <w:spacing w:before="40" w:after="40"/>
              <w:rPr>
                <w:noProof/>
                <w:sz w:val="22"/>
              </w:rPr>
            </w:pPr>
            <w:r w:rsidRPr="005A62A9">
              <w:rPr>
                <w:noProof/>
                <w:sz w:val="22"/>
              </w:rPr>
              <w:t>(2)</w:t>
            </w:r>
          </w:p>
        </w:tc>
        <w:tc>
          <w:tcPr>
            <w:tcW w:w="2286" w:type="dxa"/>
            <w:gridSpan w:val="3"/>
            <w:tcMar>
              <w:left w:w="28" w:type="dxa"/>
              <w:right w:w="28" w:type="dxa"/>
            </w:tcMar>
          </w:tcPr>
          <w:p w14:paraId="7E5D1CD8" w14:textId="77777777" w:rsidR="00D7258B" w:rsidRPr="005A62A9" w:rsidRDefault="00D7258B" w:rsidP="00D7258B">
            <w:pPr>
              <w:spacing w:before="40" w:after="40"/>
              <w:rPr>
                <w:noProof/>
                <w:sz w:val="22"/>
              </w:rPr>
            </w:pPr>
            <w:r w:rsidRPr="005A62A9">
              <w:rPr>
                <w:noProof/>
                <w:sz w:val="22"/>
              </w:rPr>
              <w:t>Antracen</w:t>
            </w:r>
          </w:p>
        </w:tc>
        <w:tc>
          <w:tcPr>
            <w:tcW w:w="1329" w:type="dxa"/>
            <w:gridSpan w:val="3"/>
            <w:tcMar>
              <w:left w:w="28" w:type="dxa"/>
              <w:right w:w="28" w:type="dxa"/>
            </w:tcMar>
          </w:tcPr>
          <w:p w14:paraId="55287CE2" w14:textId="77777777" w:rsidR="00D7258B" w:rsidRPr="005A62A9" w:rsidRDefault="00D7258B" w:rsidP="00D7258B">
            <w:pPr>
              <w:spacing w:before="40" w:after="40"/>
              <w:rPr>
                <w:noProof/>
                <w:sz w:val="22"/>
              </w:rPr>
            </w:pPr>
            <w:r w:rsidRPr="005A62A9">
              <w:rPr>
                <w:noProof/>
                <w:sz w:val="22"/>
              </w:rPr>
              <w:t xml:space="preserve">industrijske tvari </w:t>
            </w:r>
          </w:p>
        </w:tc>
        <w:tc>
          <w:tcPr>
            <w:tcW w:w="992" w:type="dxa"/>
            <w:gridSpan w:val="2"/>
            <w:tcMar>
              <w:left w:w="28" w:type="dxa"/>
              <w:right w:w="28" w:type="dxa"/>
            </w:tcMar>
          </w:tcPr>
          <w:p w14:paraId="0D4BD208" w14:textId="77777777" w:rsidR="00D7258B" w:rsidRPr="005A62A9" w:rsidRDefault="00D7258B" w:rsidP="00D7258B">
            <w:pPr>
              <w:spacing w:before="40" w:after="40"/>
              <w:rPr>
                <w:noProof/>
                <w:sz w:val="22"/>
              </w:rPr>
            </w:pPr>
            <w:r w:rsidRPr="005A62A9">
              <w:rPr>
                <w:noProof/>
                <w:sz w:val="22"/>
              </w:rPr>
              <w:t>120-12-7</w:t>
            </w:r>
          </w:p>
        </w:tc>
        <w:tc>
          <w:tcPr>
            <w:tcW w:w="1134" w:type="dxa"/>
          </w:tcPr>
          <w:p w14:paraId="30C52DE9" w14:textId="77777777" w:rsidR="00D7258B" w:rsidRPr="005A62A9" w:rsidRDefault="00D7258B" w:rsidP="00D7258B">
            <w:pPr>
              <w:spacing w:before="40" w:after="40"/>
              <w:rPr>
                <w:noProof/>
                <w:sz w:val="22"/>
              </w:rPr>
            </w:pPr>
            <w:r w:rsidRPr="005A62A9">
              <w:rPr>
                <w:noProof/>
                <w:sz w:val="22"/>
              </w:rPr>
              <w:t>204-371-1</w:t>
            </w:r>
          </w:p>
        </w:tc>
        <w:tc>
          <w:tcPr>
            <w:tcW w:w="1279" w:type="dxa"/>
            <w:gridSpan w:val="2"/>
            <w:tcMar>
              <w:left w:w="28" w:type="dxa"/>
              <w:right w:w="28" w:type="dxa"/>
            </w:tcMar>
          </w:tcPr>
          <w:p w14:paraId="177F158B" w14:textId="77777777" w:rsidR="00D7258B" w:rsidRPr="005A62A9" w:rsidRDefault="00D7258B" w:rsidP="00D7258B">
            <w:pPr>
              <w:spacing w:before="40" w:after="40"/>
              <w:rPr>
                <w:noProof/>
                <w:sz w:val="22"/>
              </w:rPr>
            </w:pPr>
            <w:r w:rsidRPr="005A62A9">
              <w:rPr>
                <w:noProof/>
                <w:sz w:val="22"/>
              </w:rPr>
              <w:t>0,1</w:t>
            </w:r>
          </w:p>
        </w:tc>
        <w:tc>
          <w:tcPr>
            <w:tcW w:w="1279" w:type="dxa"/>
            <w:gridSpan w:val="2"/>
            <w:tcMar>
              <w:left w:w="28" w:type="dxa"/>
              <w:right w:w="28" w:type="dxa"/>
            </w:tcMar>
          </w:tcPr>
          <w:p w14:paraId="016A3D6E" w14:textId="77777777" w:rsidR="00D7258B" w:rsidRPr="005A62A9" w:rsidRDefault="00D7258B" w:rsidP="00D7258B">
            <w:pPr>
              <w:spacing w:before="40" w:after="40"/>
              <w:rPr>
                <w:noProof/>
                <w:sz w:val="22"/>
              </w:rPr>
            </w:pPr>
            <w:r w:rsidRPr="005A62A9">
              <w:rPr>
                <w:noProof/>
                <w:sz w:val="22"/>
              </w:rPr>
              <w:t>0,1</w:t>
            </w:r>
          </w:p>
        </w:tc>
        <w:tc>
          <w:tcPr>
            <w:tcW w:w="1278" w:type="dxa"/>
            <w:gridSpan w:val="2"/>
            <w:tcMar>
              <w:left w:w="28" w:type="dxa"/>
              <w:right w:w="28" w:type="dxa"/>
            </w:tcMar>
          </w:tcPr>
          <w:p w14:paraId="63C366D2" w14:textId="77777777" w:rsidR="00D7258B" w:rsidRPr="005A62A9" w:rsidRDefault="00D7258B" w:rsidP="00D7258B">
            <w:pPr>
              <w:spacing w:before="40" w:after="40"/>
              <w:rPr>
                <w:noProof/>
                <w:sz w:val="22"/>
              </w:rPr>
            </w:pPr>
            <w:r w:rsidRPr="005A62A9">
              <w:rPr>
                <w:noProof/>
                <w:sz w:val="22"/>
              </w:rPr>
              <w:t>0,1</w:t>
            </w:r>
          </w:p>
        </w:tc>
        <w:tc>
          <w:tcPr>
            <w:tcW w:w="1277" w:type="dxa"/>
            <w:gridSpan w:val="2"/>
            <w:tcMar>
              <w:left w:w="28" w:type="dxa"/>
              <w:right w:w="28" w:type="dxa"/>
            </w:tcMar>
          </w:tcPr>
          <w:p w14:paraId="5A4C7987" w14:textId="77777777" w:rsidR="00D7258B" w:rsidRPr="005A62A9" w:rsidRDefault="00D7258B" w:rsidP="00D7258B">
            <w:pPr>
              <w:spacing w:before="40" w:after="40"/>
              <w:rPr>
                <w:noProof/>
                <w:sz w:val="22"/>
              </w:rPr>
            </w:pPr>
            <w:r w:rsidRPr="005A62A9">
              <w:rPr>
                <w:noProof/>
                <w:sz w:val="22"/>
              </w:rPr>
              <w:t>0,1</w:t>
            </w:r>
          </w:p>
        </w:tc>
        <w:tc>
          <w:tcPr>
            <w:tcW w:w="1136" w:type="dxa"/>
            <w:gridSpan w:val="2"/>
            <w:tcMar>
              <w:left w:w="28" w:type="dxa"/>
              <w:right w:w="28" w:type="dxa"/>
            </w:tcMar>
          </w:tcPr>
          <w:p w14:paraId="42DF2348" w14:textId="77777777" w:rsidR="00D7258B" w:rsidRPr="005A62A9" w:rsidRDefault="00D7258B" w:rsidP="00D7258B">
            <w:pPr>
              <w:spacing w:before="40" w:after="40"/>
              <w:rPr>
                <w:noProof/>
                <w:sz w:val="22"/>
              </w:rPr>
            </w:pPr>
          </w:p>
        </w:tc>
        <w:tc>
          <w:tcPr>
            <w:tcW w:w="1262" w:type="dxa"/>
            <w:tcMar>
              <w:left w:w="28" w:type="dxa"/>
              <w:right w:w="28" w:type="dxa"/>
            </w:tcMar>
          </w:tcPr>
          <w:p w14:paraId="055968F0"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521B6241" w14:textId="77777777" w:rsidR="00D7258B" w:rsidRPr="005A62A9" w:rsidRDefault="00D7258B" w:rsidP="00D7258B">
            <w:pPr>
              <w:spacing w:before="40" w:after="40"/>
              <w:rPr>
                <w:noProof/>
                <w:sz w:val="22"/>
              </w:rPr>
            </w:pPr>
          </w:p>
        </w:tc>
        <w:tc>
          <w:tcPr>
            <w:tcW w:w="970" w:type="dxa"/>
            <w:tcMar>
              <w:left w:w="28" w:type="dxa"/>
              <w:right w:w="28" w:type="dxa"/>
            </w:tcMar>
          </w:tcPr>
          <w:p w14:paraId="7F9531C0" w14:textId="77777777" w:rsidR="00D7258B" w:rsidRPr="005A62A9" w:rsidRDefault="00D7258B" w:rsidP="00D7258B">
            <w:pPr>
              <w:spacing w:before="40" w:after="40"/>
              <w:rPr>
                <w:noProof/>
                <w:sz w:val="22"/>
              </w:rPr>
            </w:pPr>
            <w:r w:rsidRPr="005A62A9">
              <w:rPr>
                <w:noProof/>
                <w:sz w:val="22"/>
              </w:rPr>
              <w:t>X</w:t>
            </w:r>
          </w:p>
        </w:tc>
      </w:tr>
      <w:tr w:rsidR="00D7258B" w:rsidRPr="005A62A9" w14:paraId="502AF8C0" w14:textId="77777777" w:rsidTr="00D7258B">
        <w:trPr>
          <w:gridBefore w:val="1"/>
          <w:wBefore w:w="12" w:type="dxa"/>
          <w:cantSplit/>
          <w:tblHeader/>
          <w:jc w:val="center"/>
        </w:trPr>
        <w:tc>
          <w:tcPr>
            <w:tcW w:w="651" w:type="dxa"/>
            <w:gridSpan w:val="3"/>
            <w:tcMar>
              <w:left w:w="28" w:type="dxa"/>
              <w:right w:w="28" w:type="dxa"/>
            </w:tcMar>
          </w:tcPr>
          <w:p w14:paraId="0A20ACAB" w14:textId="77777777" w:rsidR="00D7258B" w:rsidRPr="005A62A9" w:rsidRDefault="00D7258B" w:rsidP="00D7258B">
            <w:pPr>
              <w:spacing w:before="40" w:after="40"/>
              <w:rPr>
                <w:b/>
                <w:noProof/>
                <w:sz w:val="22"/>
              </w:rPr>
            </w:pPr>
            <w:r w:rsidRPr="005A62A9">
              <w:rPr>
                <w:noProof/>
                <w:sz w:val="22"/>
              </w:rPr>
              <w:t>(3)</w:t>
            </w:r>
            <w:r w:rsidR="006748DB" w:rsidRPr="005A62A9">
              <w:rPr>
                <w:b/>
                <w:noProof/>
                <w:sz w:val="22"/>
              </w:rPr>
              <w:t xml:space="preserve"> [Am. 150]</w:t>
            </w:r>
          </w:p>
        </w:tc>
        <w:tc>
          <w:tcPr>
            <w:tcW w:w="2286" w:type="dxa"/>
            <w:gridSpan w:val="3"/>
            <w:tcMar>
              <w:left w:w="28" w:type="dxa"/>
              <w:right w:w="28" w:type="dxa"/>
            </w:tcMar>
          </w:tcPr>
          <w:p w14:paraId="228CD36C" w14:textId="77777777" w:rsidR="00D7258B" w:rsidRPr="005A62A9" w:rsidRDefault="00D7258B" w:rsidP="00D7258B">
            <w:pPr>
              <w:spacing w:before="40" w:after="40"/>
              <w:rPr>
                <w:noProof/>
                <w:sz w:val="22"/>
              </w:rPr>
            </w:pPr>
            <w:r w:rsidRPr="005A62A9">
              <w:rPr>
                <w:noProof/>
                <w:sz w:val="22"/>
              </w:rPr>
              <w:t>Atrazin</w:t>
            </w:r>
          </w:p>
        </w:tc>
        <w:tc>
          <w:tcPr>
            <w:tcW w:w="1329" w:type="dxa"/>
            <w:gridSpan w:val="3"/>
            <w:tcMar>
              <w:left w:w="28" w:type="dxa"/>
              <w:right w:w="28" w:type="dxa"/>
            </w:tcMar>
          </w:tcPr>
          <w:p w14:paraId="0F978BA9" w14:textId="77777777" w:rsidR="00D7258B" w:rsidRPr="005A62A9" w:rsidRDefault="00D7258B" w:rsidP="00D7258B">
            <w:pPr>
              <w:spacing w:before="40" w:after="40"/>
              <w:rPr>
                <w:noProof/>
                <w:sz w:val="22"/>
              </w:rPr>
            </w:pPr>
            <w:r w:rsidRPr="005A62A9">
              <w:rPr>
                <w:noProof/>
                <w:sz w:val="22"/>
              </w:rPr>
              <w:t>herbicidi</w:t>
            </w:r>
          </w:p>
        </w:tc>
        <w:tc>
          <w:tcPr>
            <w:tcW w:w="992" w:type="dxa"/>
            <w:gridSpan w:val="2"/>
            <w:tcMar>
              <w:left w:w="28" w:type="dxa"/>
              <w:right w:w="28" w:type="dxa"/>
            </w:tcMar>
          </w:tcPr>
          <w:p w14:paraId="43D5996D" w14:textId="77777777" w:rsidR="00D7258B" w:rsidRPr="005A62A9" w:rsidRDefault="00D7258B" w:rsidP="00D7258B">
            <w:pPr>
              <w:spacing w:before="40" w:after="40"/>
              <w:rPr>
                <w:noProof/>
                <w:sz w:val="22"/>
              </w:rPr>
            </w:pPr>
            <w:r w:rsidRPr="005A62A9">
              <w:rPr>
                <w:noProof/>
                <w:sz w:val="22"/>
              </w:rPr>
              <w:t>1912-24-9</w:t>
            </w:r>
          </w:p>
        </w:tc>
        <w:tc>
          <w:tcPr>
            <w:tcW w:w="1134" w:type="dxa"/>
          </w:tcPr>
          <w:p w14:paraId="746BCBED" w14:textId="77777777" w:rsidR="00D7258B" w:rsidRPr="005A62A9" w:rsidRDefault="00D7258B" w:rsidP="00D7258B">
            <w:pPr>
              <w:spacing w:before="40" w:after="40"/>
              <w:rPr>
                <w:noProof/>
                <w:sz w:val="22"/>
              </w:rPr>
            </w:pPr>
            <w:r w:rsidRPr="005A62A9">
              <w:rPr>
                <w:noProof/>
                <w:sz w:val="22"/>
              </w:rPr>
              <w:t>217-617-8</w:t>
            </w:r>
          </w:p>
        </w:tc>
        <w:tc>
          <w:tcPr>
            <w:tcW w:w="1279" w:type="dxa"/>
            <w:gridSpan w:val="2"/>
            <w:tcMar>
              <w:left w:w="28" w:type="dxa"/>
              <w:right w:w="28" w:type="dxa"/>
            </w:tcMar>
          </w:tcPr>
          <w:p w14:paraId="667B416D" w14:textId="77777777" w:rsidR="00D7258B" w:rsidRPr="005A62A9" w:rsidRDefault="00D7258B" w:rsidP="00D7258B">
            <w:pPr>
              <w:spacing w:before="40" w:after="40"/>
              <w:rPr>
                <w:b/>
                <w:i/>
                <w:noProof/>
                <w:sz w:val="22"/>
              </w:rPr>
            </w:pPr>
            <w:r w:rsidRPr="005A62A9">
              <w:rPr>
                <w:strike/>
                <w:noProof/>
                <w:sz w:val="22"/>
              </w:rPr>
              <w:t>0,6</w:t>
            </w:r>
            <w:r w:rsidR="006748DB" w:rsidRPr="005A62A9">
              <w:rPr>
                <w:noProof/>
                <w:sz w:val="22"/>
              </w:rPr>
              <w:t xml:space="preserve"> </w:t>
            </w:r>
            <w:r w:rsidR="006748DB" w:rsidRPr="005A62A9">
              <w:rPr>
                <w:b/>
                <w:i/>
                <w:noProof/>
                <w:sz w:val="22"/>
              </w:rPr>
              <w:t>0,1</w:t>
            </w:r>
          </w:p>
        </w:tc>
        <w:tc>
          <w:tcPr>
            <w:tcW w:w="1279" w:type="dxa"/>
            <w:gridSpan w:val="2"/>
            <w:tcMar>
              <w:left w:w="28" w:type="dxa"/>
              <w:right w:w="28" w:type="dxa"/>
            </w:tcMar>
          </w:tcPr>
          <w:p w14:paraId="2189D608" w14:textId="77777777" w:rsidR="00D7258B" w:rsidRPr="005A62A9" w:rsidRDefault="00D7258B" w:rsidP="00D7258B">
            <w:pPr>
              <w:spacing w:before="40" w:after="40"/>
              <w:rPr>
                <w:b/>
                <w:i/>
                <w:noProof/>
                <w:sz w:val="22"/>
              </w:rPr>
            </w:pPr>
            <w:r w:rsidRPr="005A62A9">
              <w:rPr>
                <w:strike/>
                <w:noProof/>
                <w:sz w:val="22"/>
              </w:rPr>
              <w:t>0,6</w:t>
            </w:r>
            <w:r w:rsidR="006748DB" w:rsidRPr="005A62A9">
              <w:rPr>
                <w:noProof/>
                <w:sz w:val="22"/>
              </w:rPr>
              <w:t xml:space="preserve"> </w:t>
            </w:r>
            <w:r w:rsidR="006748DB" w:rsidRPr="005A62A9">
              <w:rPr>
                <w:b/>
                <w:i/>
                <w:noProof/>
                <w:sz w:val="22"/>
              </w:rPr>
              <w:t>0,01</w:t>
            </w:r>
          </w:p>
        </w:tc>
        <w:tc>
          <w:tcPr>
            <w:tcW w:w="1278" w:type="dxa"/>
            <w:gridSpan w:val="2"/>
            <w:tcMar>
              <w:left w:w="28" w:type="dxa"/>
              <w:right w:w="28" w:type="dxa"/>
            </w:tcMar>
          </w:tcPr>
          <w:p w14:paraId="3FE4A5CE" w14:textId="77777777" w:rsidR="00D7258B" w:rsidRPr="005A62A9" w:rsidRDefault="00D7258B" w:rsidP="00D7258B">
            <w:pPr>
              <w:spacing w:before="40" w:after="40"/>
              <w:rPr>
                <w:noProof/>
                <w:sz w:val="22"/>
              </w:rPr>
            </w:pPr>
            <w:r w:rsidRPr="005A62A9">
              <w:rPr>
                <w:noProof/>
                <w:sz w:val="22"/>
              </w:rPr>
              <w:t>2,0</w:t>
            </w:r>
          </w:p>
        </w:tc>
        <w:tc>
          <w:tcPr>
            <w:tcW w:w="1277" w:type="dxa"/>
            <w:gridSpan w:val="2"/>
            <w:tcMar>
              <w:left w:w="28" w:type="dxa"/>
              <w:right w:w="28" w:type="dxa"/>
            </w:tcMar>
          </w:tcPr>
          <w:p w14:paraId="41B9B2D1" w14:textId="77777777" w:rsidR="00D7258B" w:rsidRPr="005A62A9" w:rsidRDefault="00D7258B" w:rsidP="00D7258B">
            <w:pPr>
              <w:spacing w:before="40" w:after="40"/>
              <w:rPr>
                <w:noProof/>
                <w:sz w:val="22"/>
              </w:rPr>
            </w:pPr>
            <w:r w:rsidRPr="005A62A9">
              <w:rPr>
                <w:noProof/>
                <w:sz w:val="22"/>
              </w:rPr>
              <w:t>2,0</w:t>
            </w:r>
          </w:p>
        </w:tc>
        <w:tc>
          <w:tcPr>
            <w:tcW w:w="1136" w:type="dxa"/>
            <w:gridSpan w:val="2"/>
            <w:tcMar>
              <w:left w:w="28" w:type="dxa"/>
              <w:right w:w="28" w:type="dxa"/>
            </w:tcMar>
          </w:tcPr>
          <w:p w14:paraId="0C0DD3BF" w14:textId="77777777" w:rsidR="00D7258B" w:rsidRPr="005A62A9" w:rsidRDefault="00D7258B" w:rsidP="00D7258B">
            <w:pPr>
              <w:spacing w:before="40" w:after="40"/>
              <w:rPr>
                <w:noProof/>
                <w:sz w:val="22"/>
              </w:rPr>
            </w:pPr>
          </w:p>
        </w:tc>
        <w:tc>
          <w:tcPr>
            <w:tcW w:w="1262" w:type="dxa"/>
            <w:tcMar>
              <w:left w:w="28" w:type="dxa"/>
              <w:right w:w="28" w:type="dxa"/>
            </w:tcMar>
          </w:tcPr>
          <w:p w14:paraId="0980F55F"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3351ECB8" w14:textId="77777777" w:rsidR="00D7258B" w:rsidRPr="005A62A9" w:rsidRDefault="00D7258B" w:rsidP="00D7258B">
            <w:pPr>
              <w:spacing w:before="40" w:after="40"/>
              <w:rPr>
                <w:noProof/>
                <w:sz w:val="22"/>
              </w:rPr>
            </w:pPr>
          </w:p>
        </w:tc>
        <w:tc>
          <w:tcPr>
            <w:tcW w:w="970" w:type="dxa"/>
            <w:tcMar>
              <w:left w:w="28" w:type="dxa"/>
              <w:right w:w="28" w:type="dxa"/>
            </w:tcMar>
          </w:tcPr>
          <w:p w14:paraId="68F312F4" w14:textId="77777777" w:rsidR="00D7258B" w:rsidRPr="005A62A9" w:rsidRDefault="00D7258B" w:rsidP="00D7258B">
            <w:pPr>
              <w:spacing w:before="40" w:after="40"/>
              <w:rPr>
                <w:noProof/>
                <w:sz w:val="22"/>
              </w:rPr>
            </w:pPr>
          </w:p>
        </w:tc>
      </w:tr>
      <w:tr w:rsidR="00D7258B" w:rsidRPr="005A62A9" w14:paraId="361229F3" w14:textId="77777777" w:rsidTr="00D7258B">
        <w:trPr>
          <w:gridBefore w:val="1"/>
          <w:wBefore w:w="12" w:type="dxa"/>
          <w:cantSplit/>
          <w:tblHeader/>
          <w:jc w:val="center"/>
        </w:trPr>
        <w:tc>
          <w:tcPr>
            <w:tcW w:w="651" w:type="dxa"/>
            <w:gridSpan w:val="3"/>
            <w:tcMar>
              <w:left w:w="28" w:type="dxa"/>
              <w:right w:w="28" w:type="dxa"/>
            </w:tcMar>
          </w:tcPr>
          <w:p w14:paraId="1B95BCFD" w14:textId="77777777" w:rsidR="00D7258B" w:rsidRPr="005A62A9" w:rsidRDefault="00D7258B" w:rsidP="00D7258B">
            <w:pPr>
              <w:spacing w:before="40" w:after="40"/>
              <w:rPr>
                <w:noProof/>
                <w:sz w:val="22"/>
              </w:rPr>
            </w:pPr>
            <w:r w:rsidRPr="005A62A9">
              <w:rPr>
                <w:noProof/>
                <w:sz w:val="22"/>
              </w:rPr>
              <w:t>(4)</w:t>
            </w:r>
          </w:p>
        </w:tc>
        <w:tc>
          <w:tcPr>
            <w:tcW w:w="2286" w:type="dxa"/>
            <w:gridSpan w:val="3"/>
            <w:tcMar>
              <w:left w:w="28" w:type="dxa"/>
              <w:right w:w="28" w:type="dxa"/>
            </w:tcMar>
          </w:tcPr>
          <w:p w14:paraId="5A7FE437" w14:textId="77777777" w:rsidR="00D7258B" w:rsidRPr="005A62A9" w:rsidRDefault="00D7258B" w:rsidP="00D7258B">
            <w:pPr>
              <w:spacing w:before="40" w:after="40"/>
              <w:rPr>
                <w:noProof/>
                <w:sz w:val="22"/>
              </w:rPr>
            </w:pPr>
            <w:r w:rsidRPr="005A62A9">
              <w:rPr>
                <w:noProof/>
                <w:sz w:val="22"/>
              </w:rPr>
              <w:t>Benzen</w:t>
            </w:r>
          </w:p>
        </w:tc>
        <w:tc>
          <w:tcPr>
            <w:tcW w:w="1329" w:type="dxa"/>
            <w:gridSpan w:val="3"/>
            <w:tcMar>
              <w:left w:w="28" w:type="dxa"/>
              <w:right w:w="28" w:type="dxa"/>
            </w:tcMar>
          </w:tcPr>
          <w:p w14:paraId="7762F58F" w14:textId="77777777" w:rsidR="00D7258B" w:rsidRPr="005A62A9" w:rsidRDefault="00D7258B" w:rsidP="00D7258B">
            <w:pPr>
              <w:spacing w:before="40" w:after="40"/>
              <w:rPr>
                <w:noProof/>
                <w:sz w:val="22"/>
              </w:rPr>
            </w:pPr>
            <w:r w:rsidRPr="005A62A9">
              <w:rPr>
                <w:noProof/>
                <w:sz w:val="22"/>
              </w:rPr>
              <w:t>industrijske tvari</w:t>
            </w:r>
          </w:p>
        </w:tc>
        <w:tc>
          <w:tcPr>
            <w:tcW w:w="992" w:type="dxa"/>
            <w:gridSpan w:val="2"/>
            <w:tcMar>
              <w:left w:w="28" w:type="dxa"/>
              <w:right w:w="28" w:type="dxa"/>
            </w:tcMar>
          </w:tcPr>
          <w:p w14:paraId="2A735826" w14:textId="77777777" w:rsidR="00D7258B" w:rsidRPr="005A62A9" w:rsidRDefault="00D7258B" w:rsidP="00D7258B">
            <w:pPr>
              <w:spacing w:before="40" w:after="40"/>
              <w:rPr>
                <w:noProof/>
                <w:sz w:val="22"/>
              </w:rPr>
            </w:pPr>
            <w:r w:rsidRPr="005A62A9">
              <w:rPr>
                <w:noProof/>
                <w:sz w:val="22"/>
              </w:rPr>
              <w:t>71-43-2</w:t>
            </w:r>
          </w:p>
        </w:tc>
        <w:tc>
          <w:tcPr>
            <w:tcW w:w="1134" w:type="dxa"/>
          </w:tcPr>
          <w:p w14:paraId="2609848B" w14:textId="77777777" w:rsidR="00D7258B" w:rsidRPr="005A62A9" w:rsidRDefault="00D7258B" w:rsidP="00D7258B">
            <w:pPr>
              <w:spacing w:before="40" w:after="40"/>
              <w:rPr>
                <w:noProof/>
                <w:sz w:val="22"/>
              </w:rPr>
            </w:pPr>
            <w:r w:rsidRPr="005A62A9">
              <w:rPr>
                <w:noProof/>
                <w:sz w:val="22"/>
              </w:rPr>
              <w:t>200-753-7</w:t>
            </w:r>
          </w:p>
        </w:tc>
        <w:tc>
          <w:tcPr>
            <w:tcW w:w="1279" w:type="dxa"/>
            <w:gridSpan w:val="2"/>
            <w:tcMar>
              <w:left w:w="28" w:type="dxa"/>
              <w:right w:w="28" w:type="dxa"/>
            </w:tcMar>
          </w:tcPr>
          <w:p w14:paraId="562EA10F" w14:textId="77777777" w:rsidR="00D7258B" w:rsidRPr="005A62A9" w:rsidRDefault="00D7258B" w:rsidP="00D7258B">
            <w:pPr>
              <w:spacing w:before="40" w:after="40"/>
              <w:rPr>
                <w:noProof/>
                <w:sz w:val="22"/>
              </w:rPr>
            </w:pPr>
            <w:r w:rsidRPr="005A62A9">
              <w:rPr>
                <w:noProof/>
                <w:sz w:val="22"/>
              </w:rPr>
              <w:t>10</w:t>
            </w:r>
          </w:p>
        </w:tc>
        <w:tc>
          <w:tcPr>
            <w:tcW w:w="1279" w:type="dxa"/>
            <w:gridSpan w:val="2"/>
            <w:tcMar>
              <w:left w:w="28" w:type="dxa"/>
              <w:right w:w="28" w:type="dxa"/>
            </w:tcMar>
          </w:tcPr>
          <w:p w14:paraId="55E5B11D" w14:textId="77777777" w:rsidR="00D7258B" w:rsidRPr="005A62A9" w:rsidRDefault="00D7258B" w:rsidP="00D7258B">
            <w:pPr>
              <w:spacing w:before="40" w:after="40"/>
              <w:rPr>
                <w:noProof/>
                <w:sz w:val="22"/>
              </w:rPr>
            </w:pPr>
            <w:r w:rsidRPr="005A62A9">
              <w:rPr>
                <w:noProof/>
                <w:sz w:val="22"/>
              </w:rPr>
              <w:t>8</w:t>
            </w:r>
          </w:p>
        </w:tc>
        <w:tc>
          <w:tcPr>
            <w:tcW w:w="1278" w:type="dxa"/>
            <w:gridSpan w:val="2"/>
            <w:tcMar>
              <w:left w:w="28" w:type="dxa"/>
              <w:right w:w="28" w:type="dxa"/>
            </w:tcMar>
          </w:tcPr>
          <w:p w14:paraId="67C87841" w14:textId="77777777" w:rsidR="00D7258B" w:rsidRPr="005A62A9" w:rsidRDefault="00D7258B" w:rsidP="00D7258B">
            <w:pPr>
              <w:spacing w:before="40" w:after="40"/>
              <w:rPr>
                <w:noProof/>
                <w:sz w:val="22"/>
              </w:rPr>
            </w:pPr>
            <w:r w:rsidRPr="005A62A9">
              <w:rPr>
                <w:noProof/>
                <w:sz w:val="22"/>
              </w:rPr>
              <w:t>50</w:t>
            </w:r>
          </w:p>
        </w:tc>
        <w:tc>
          <w:tcPr>
            <w:tcW w:w="1277" w:type="dxa"/>
            <w:gridSpan w:val="2"/>
            <w:tcMar>
              <w:left w:w="28" w:type="dxa"/>
              <w:right w:w="28" w:type="dxa"/>
            </w:tcMar>
          </w:tcPr>
          <w:p w14:paraId="10BA43D6" w14:textId="77777777" w:rsidR="00D7258B" w:rsidRPr="005A62A9" w:rsidRDefault="00D7258B" w:rsidP="00D7258B">
            <w:pPr>
              <w:spacing w:before="40" w:after="40"/>
              <w:rPr>
                <w:noProof/>
                <w:sz w:val="22"/>
              </w:rPr>
            </w:pPr>
            <w:r w:rsidRPr="005A62A9">
              <w:rPr>
                <w:noProof/>
                <w:sz w:val="22"/>
              </w:rPr>
              <w:t>50</w:t>
            </w:r>
          </w:p>
        </w:tc>
        <w:tc>
          <w:tcPr>
            <w:tcW w:w="1136" w:type="dxa"/>
            <w:gridSpan w:val="2"/>
            <w:tcMar>
              <w:left w:w="28" w:type="dxa"/>
              <w:right w:w="28" w:type="dxa"/>
            </w:tcMar>
          </w:tcPr>
          <w:p w14:paraId="54C923A3" w14:textId="77777777" w:rsidR="00D7258B" w:rsidRPr="005A62A9" w:rsidRDefault="00D7258B" w:rsidP="00D7258B">
            <w:pPr>
              <w:spacing w:before="40" w:after="40"/>
              <w:rPr>
                <w:noProof/>
                <w:sz w:val="22"/>
              </w:rPr>
            </w:pPr>
          </w:p>
        </w:tc>
        <w:tc>
          <w:tcPr>
            <w:tcW w:w="1262" w:type="dxa"/>
            <w:tcMar>
              <w:left w:w="28" w:type="dxa"/>
              <w:right w:w="28" w:type="dxa"/>
            </w:tcMar>
          </w:tcPr>
          <w:p w14:paraId="4368F536"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2C940005" w14:textId="77777777" w:rsidR="00D7258B" w:rsidRPr="005A62A9" w:rsidRDefault="00D7258B" w:rsidP="00D7258B">
            <w:pPr>
              <w:spacing w:before="40" w:after="40"/>
              <w:rPr>
                <w:noProof/>
                <w:sz w:val="22"/>
              </w:rPr>
            </w:pPr>
          </w:p>
        </w:tc>
        <w:tc>
          <w:tcPr>
            <w:tcW w:w="970" w:type="dxa"/>
            <w:tcMar>
              <w:left w:w="28" w:type="dxa"/>
              <w:right w:w="28" w:type="dxa"/>
            </w:tcMar>
          </w:tcPr>
          <w:p w14:paraId="44D18CC5" w14:textId="77777777" w:rsidR="00D7258B" w:rsidRPr="005A62A9" w:rsidRDefault="00D7258B" w:rsidP="00D7258B">
            <w:pPr>
              <w:spacing w:before="40" w:after="40"/>
              <w:rPr>
                <w:noProof/>
                <w:sz w:val="22"/>
              </w:rPr>
            </w:pPr>
          </w:p>
        </w:tc>
      </w:tr>
      <w:tr w:rsidR="00D7258B" w:rsidRPr="005A62A9" w14:paraId="492C9B74" w14:textId="77777777" w:rsidTr="00D7258B">
        <w:trPr>
          <w:gridBefore w:val="1"/>
          <w:wBefore w:w="12" w:type="dxa"/>
          <w:cantSplit/>
          <w:trHeight w:val="567"/>
          <w:tblHeader/>
          <w:jc w:val="center"/>
        </w:trPr>
        <w:tc>
          <w:tcPr>
            <w:tcW w:w="651" w:type="dxa"/>
            <w:gridSpan w:val="3"/>
            <w:tcMar>
              <w:left w:w="28" w:type="dxa"/>
              <w:right w:w="28" w:type="dxa"/>
            </w:tcMar>
          </w:tcPr>
          <w:p w14:paraId="71E01495" w14:textId="77777777" w:rsidR="00D7258B" w:rsidRPr="005A62A9" w:rsidRDefault="00D7258B" w:rsidP="00D7258B">
            <w:pPr>
              <w:spacing w:before="40" w:after="40"/>
              <w:rPr>
                <w:noProof/>
                <w:sz w:val="22"/>
              </w:rPr>
            </w:pPr>
            <w:r w:rsidRPr="005A62A9">
              <w:rPr>
                <w:noProof/>
                <w:sz w:val="22"/>
              </w:rPr>
              <w:t>(5)</w:t>
            </w:r>
          </w:p>
        </w:tc>
        <w:tc>
          <w:tcPr>
            <w:tcW w:w="2286" w:type="dxa"/>
            <w:gridSpan w:val="3"/>
            <w:tcMar>
              <w:left w:w="28" w:type="dxa"/>
              <w:right w:w="28" w:type="dxa"/>
            </w:tcMar>
          </w:tcPr>
          <w:p w14:paraId="3C829902" w14:textId="77777777" w:rsidR="00D7258B" w:rsidRPr="005A62A9" w:rsidRDefault="00D7258B" w:rsidP="00D7258B">
            <w:pPr>
              <w:spacing w:before="40" w:after="40"/>
              <w:rPr>
                <w:noProof/>
                <w:sz w:val="22"/>
                <w:vertAlign w:val="superscript"/>
              </w:rPr>
            </w:pPr>
            <w:r w:rsidRPr="005A62A9">
              <w:rPr>
                <w:noProof/>
                <w:sz w:val="22"/>
              </w:rPr>
              <w:t>Bromirani difenileteri</w:t>
            </w:r>
            <w:bookmarkStart w:id="19" w:name="_DV_M300"/>
            <w:bookmarkEnd w:id="19"/>
          </w:p>
        </w:tc>
        <w:tc>
          <w:tcPr>
            <w:tcW w:w="1329" w:type="dxa"/>
            <w:gridSpan w:val="3"/>
            <w:tcMar>
              <w:left w:w="28" w:type="dxa"/>
              <w:right w:w="28" w:type="dxa"/>
            </w:tcMar>
          </w:tcPr>
          <w:p w14:paraId="7934A562" w14:textId="77777777" w:rsidR="00D7258B" w:rsidRPr="005A62A9" w:rsidRDefault="00D7258B" w:rsidP="00D7258B">
            <w:pPr>
              <w:spacing w:before="40" w:after="40"/>
              <w:rPr>
                <w:noProof/>
                <w:sz w:val="22"/>
              </w:rPr>
            </w:pPr>
            <w:r w:rsidRPr="005A62A9">
              <w:rPr>
                <w:noProof/>
                <w:sz w:val="22"/>
              </w:rPr>
              <w:t>industrijske tvari</w:t>
            </w:r>
          </w:p>
        </w:tc>
        <w:tc>
          <w:tcPr>
            <w:tcW w:w="992" w:type="dxa"/>
            <w:gridSpan w:val="2"/>
            <w:tcMar>
              <w:left w:w="28" w:type="dxa"/>
              <w:right w:w="28" w:type="dxa"/>
            </w:tcMar>
          </w:tcPr>
          <w:p w14:paraId="73B9A1A0" w14:textId="77777777" w:rsidR="00D7258B" w:rsidRPr="005A62A9" w:rsidRDefault="00D7258B" w:rsidP="00D7258B">
            <w:pPr>
              <w:spacing w:before="40" w:after="40"/>
              <w:rPr>
                <w:noProof/>
                <w:sz w:val="22"/>
              </w:rPr>
            </w:pPr>
            <w:r w:rsidRPr="005A62A9">
              <w:rPr>
                <w:noProof/>
                <w:sz w:val="22"/>
              </w:rPr>
              <w:t>nije primjenjivo</w:t>
            </w:r>
          </w:p>
        </w:tc>
        <w:tc>
          <w:tcPr>
            <w:tcW w:w="1134" w:type="dxa"/>
          </w:tcPr>
          <w:p w14:paraId="337A6F3C" w14:textId="77777777" w:rsidR="00D7258B" w:rsidRPr="005A62A9" w:rsidRDefault="00D7258B" w:rsidP="00D7258B">
            <w:pPr>
              <w:spacing w:before="40" w:after="40"/>
              <w:rPr>
                <w:noProof/>
                <w:sz w:val="22"/>
              </w:rPr>
            </w:pPr>
            <w:r w:rsidRPr="005A62A9">
              <w:rPr>
                <w:noProof/>
                <w:sz w:val="22"/>
              </w:rPr>
              <w:t>nije primjenjivo</w:t>
            </w:r>
          </w:p>
        </w:tc>
        <w:tc>
          <w:tcPr>
            <w:tcW w:w="1279" w:type="dxa"/>
            <w:gridSpan w:val="2"/>
            <w:tcMar>
              <w:left w:w="28" w:type="dxa"/>
              <w:right w:w="28" w:type="dxa"/>
            </w:tcMar>
          </w:tcPr>
          <w:p w14:paraId="7B0A313A" w14:textId="77777777" w:rsidR="00D7258B" w:rsidRPr="005A62A9" w:rsidRDefault="00D7258B" w:rsidP="00D7258B">
            <w:pPr>
              <w:spacing w:before="40" w:after="40"/>
              <w:rPr>
                <w:noProof/>
                <w:sz w:val="22"/>
              </w:rPr>
            </w:pPr>
          </w:p>
        </w:tc>
        <w:tc>
          <w:tcPr>
            <w:tcW w:w="1279" w:type="dxa"/>
            <w:gridSpan w:val="2"/>
            <w:tcMar>
              <w:left w:w="28" w:type="dxa"/>
              <w:right w:w="28" w:type="dxa"/>
            </w:tcMar>
          </w:tcPr>
          <w:p w14:paraId="510F7581" w14:textId="77777777" w:rsidR="00D7258B" w:rsidRPr="005A62A9" w:rsidRDefault="00D7258B" w:rsidP="00D7258B">
            <w:pPr>
              <w:spacing w:before="40" w:after="40"/>
              <w:rPr>
                <w:noProof/>
                <w:sz w:val="22"/>
              </w:rPr>
            </w:pPr>
          </w:p>
        </w:tc>
        <w:tc>
          <w:tcPr>
            <w:tcW w:w="1278" w:type="dxa"/>
            <w:gridSpan w:val="2"/>
            <w:tcMar>
              <w:left w:w="28" w:type="dxa"/>
              <w:right w:w="28" w:type="dxa"/>
            </w:tcMar>
          </w:tcPr>
          <w:p w14:paraId="591BC462" w14:textId="77777777" w:rsidR="00D7258B" w:rsidRPr="005A62A9" w:rsidRDefault="00D7258B" w:rsidP="00D7258B">
            <w:pPr>
              <w:spacing w:before="40" w:after="40"/>
              <w:rPr>
                <w:noProof/>
                <w:sz w:val="22"/>
              </w:rPr>
            </w:pPr>
            <w:r w:rsidRPr="005A62A9">
              <w:rPr>
                <w:noProof/>
                <w:sz w:val="22"/>
              </w:rPr>
              <w:t>0,14 (</w:t>
            </w:r>
            <w:r w:rsidRPr="005A62A9">
              <w:rPr>
                <w:noProof/>
                <w:sz w:val="22"/>
                <w:vertAlign w:val="superscript"/>
              </w:rPr>
              <w:t>7</w:t>
            </w:r>
            <w:r w:rsidRPr="005A62A9">
              <w:rPr>
                <w:noProof/>
                <w:sz w:val="22"/>
              </w:rPr>
              <w:t>)</w:t>
            </w:r>
          </w:p>
        </w:tc>
        <w:tc>
          <w:tcPr>
            <w:tcW w:w="1277" w:type="dxa"/>
            <w:gridSpan w:val="2"/>
            <w:tcMar>
              <w:left w:w="28" w:type="dxa"/>
              <w:right w:w="28" w:type="dxa"/>
            </w:tcMar>
          </w:tcPr>
          <w:p w14:paraId="1949BA5F" w14:textId="77777777" w:rsidR="00D7258B" w:rsidRPr="005A62A9" w:rsidRDefault="00D7258B" w:rsidP="00D7258B">
            <w:pPr>
              <w:spacing w:before="40" w:after="40"/>
              <w:rPr>
                <w:noProof/>
                <w:sz w:val="22"/>
              </w:rPr>
            </w:pPr>
            <w:r w:rsidRPr="005A62A9">
              <w:rPr>
                <w:noProof/>
                <w:sz w:val="22"/>
              </w:rPr>
              <w:t>0,014 (</w:t>
            </w:r>
            <w:r w:rsidRPr="005A62A9">
              <w:rPr>
                <w:noProof/>
                <w:sz w:val="22"/>
                <w:vertAlign w:val="superscript"/>
              </w:rPr>
              <w:t>7</w:t>
            </w:r>
            <w:r w:rsidRPr="005A62A9">
              <w:rPr>
                <w:noProof/>
                <w:sz w:val="22"/>
              </w:rPr>
              <w:t>)</w:t>
            </w:r>
          </w:p>
        </w:tc>
        <w:tc>
          <w:tcPr>
            <w:tcW w:w="1136" w:type="dxa"/>
            <w:gridSpan w:val="2"/>
            <w:tcMar>
              <w:left w:w="28" w:type="dxa"/>
              <w:right w:w="28" w:type="dxa"/>
            </w:tcMar>
          </w:tcPr>
          <w:p w14:paraId="3C7F8F07" w14:textId="77777777" w:rsidR="00D7258B" w:rsidRPr="005A62A9" w:rsidRDefault="00D7258B" w:rsidP="00D7258B">
            <w:pPr>
              <w:spacing w:before="40" w:after="40"/>
              <w:rPr>
                <w:noProof/>
                <w:sz w:val="22"/>
              </w:rPr>
            </w:pPr>
            <w:r w:rsidRPr="005A62A9">
              <w:rPr>
                <w:noProof/>
                <w:sz w:val="22"/>
              </w:rPr>
              <w:t>[0,00028] (</w:t>
            </w:r>
            <w:r w:rsidRPr="005A62A9">
              <w:rPr>
                <w:noProof/>
                <w:sz w:val="22"/>
                <w:vertAlign w:val="superscript"/>
              </w:rPr>
              <w:t>7</w:t>
            </w:r>
            <w:r w:rsidRPr="005A62A9">
              <w:rPr>
                <w:noProof/>
                <w:sz w:val="22"/>
              </w:rPr>
              <w:t>)</w:t>
            </w:r>
          </w:p>
        </w:tc>
        <w:tc>
          <w:tcPr>
            <w:tcW w:w="1262" w:type="dxa"/>
            <w:tcMar>
              <w:left w:w="28" w:type="dxa"/>
              <w:right w:w="28" w:type="dxa"/>
            </w:tcMar>
          </w:tcPr>
          <w:p w14:paraId="049EC215" w14:textId="77777777" w:rsidR="00D7258B" w:rsidRPr="005A62A9" w:rsidRDefault="00D7258B" w:rsidP="00D7258B">
            <w:pPr>
              <w:spacing w:before="40" w:after="40"/>
              <w:rPr>
                <w:noProof/>
                <w:sz w:val="22"/>
              </w:rPr>
            </w:pPr>
            <w:r w:rsidRPr="005A62A9">
              <w:rPr>
                <w:noProof/>
                <w:sz w:val="22"/>
              </w:rPr>
              <w:t>X (</w:t>
            </w:r>
            <w:r w:rsidRPr="005A62A9">
              <w:rPr>
                <w:noProof/>
                <w:sz w:val="22"/>
                <w:vertAlign w:val="superscript"/>
              </w:rPr>
              <w:t>8</w:t>
            </w:r>
            <w:r w:rsidRPr="005A62A9">
              <w:rPr>
                <w:noProof/>
                <w:sz w:val="22"/>
              </w:rPr>
              <w:t>)</w:t>
            </w:r>
          </w:p>
        </w:tc>
        <w:tc>
          <w:tcPr>
            <w:tcW w:w="1153" w:type="dxa"/>
            <w:gridSpan w:val="2"/>
            <w:tcMar>
              <w:left w:w="28" w:type="dxa"/>
              <w:right w:w="28" w:type="dxa"/>
            </w:tcMar>
          </w:tcPr>
          <w:p w14:paraId="59885E7E" w14:textId="77777777" w:rsidR="00D7258B" w:rsidRPr="005A62A9" w:rsidRDefault="00D7258B" w:rsidP="00D7258B">
            <w:pPr>
              <w:spacing w:before="40" w:after="40"/>
              <w:rPr>
                <w:noProof/>
                <w:sz w:val="22"/>
              </w:rPr>
            </w:pPr>
            <w:r w:rsidRPr="005A62A9">
              <w:rPr>
                <w:noProof/>
                <w:sz w:val="22"/>
              </w:rPr>
              <w:t>X</w:t>
            </w:r>
          </w:p>
        </w:tc>
        <w:tc>
          <w:tcPr>
            <w:tcW w:w="970" w:type="dxa"/>
            <w:tcMar>
              <w:left w:w="28" w:type="dxa"/>
              <w:right w:w="28" w:type="dxa"/>
            </w:tcMar>
          </w:tcPr>
          <w:p w14:paraId="5F9DF0D2" w14:textId="77777777" w:rsidR="00D7258B" w:rsidRPr="005A62A9" w:rsidRDefault="00D7258B" w:rsidP="00D7258B">
            <w:pPr>
              <w:spacing w:before="40" w:after="40"/>
              <w:rPr>
                <w:noProof/>
                <w:sz w:val="22"/>
              </w:rPr>
            </w:pPr>
            <w:r w:rsidRPr="005A62A9">
              <w:rPr>
                <w:noProof/>
                <w:sz w:val="22"/>
              </w:rPr>
              <w:t>X</w:t>
            </w:r>
          </w:p>
        </w:tc>
      </w:tr>
      <w:tr w:rsidR="00D7258B" w:rsidRPr="005A62A9" w14:paraId="2889C6C9" w14:textId="77777777" w:rsidTr="00D7258B">
        <w:trPr>
          <w:gridBefore w:val="1"/>
          <w:wBefore w:w="12" w:type="dxa"/>
          <w:cantSplit/>
          <w:tblHeader/>
          <w:jc w:val="center"/>
        </w:trPr>
        <w:tc>
          <w:tcPr>
            <w:tcW w:w="651" w:type="dxa"/>
            <w:gridSpan w:val="3"/>
            <w:tcMar>
              <w:left w:w="28" w:type="dxa"/>
              <w:right w:w="28" w:type="dxa"/>
            </w:tcMar>
          </w:tcPr>
          <w:p w14:paraId="4F5491F3" w14:textId="77777777" w:rsidR="00D7258B" w:rsidRPr="005A62A9" w:rsidRDefault="00D7258B" w:rsidP="00D7258B">
            <w:pPr>
              <w:keepNext/>
              <w:spacing w:before="40" w:after="40"/>
              <w:rPr>
                <w:noProof/>
                <w:sz w:val="22"/>
              </w:rPr>
            </w:pPr>
            <w:r w:rsidRPr="005A62A9">
              <w:rPr>
                <w:noProof/>
                <w:sz w:val="22"/>
              </w:rPr>
              <w:t>(6)</w:t>
            </w:r>
          </w:p>
        </w:tc>
        <w:tc>
          <w:tcPr>
            <w:tcW w:w="2286" w:type="dxa"/>
            <w:gridSpan w:val="3"/>
            <w:tcMar>
              <w:left w:w="28" w:type="dxa"/>
              <w:right w:w="28" w:type="dxa"/>
            </w:tcMar>
          </w:tcPr>
          <w:p w14:paraId="7A6FE4D3" w14:textId="77777777" w:rsidR="00D7258B" w:rsidRPr="005A62A9" w:rsidRDefault="00D7258B" w:rsidP="00D7258B">
            <w:pPr>
              <w:keepNext/>
              <w:spacing w:before="40" w:after="40"/>
              <w:rPr>
                <w:noProof/>
                <w:sz w:val="22"/>
              </w:rPr>
            </w:pPr>
            <w:r w:rsidRPr="005A62A9">
              <w:rPr>
                <w:noProof/>
                <w:sz w:val="22"/>
              </w:rPr>
              <w:t>Kadmij i njegovi spojevi</w:t>
            </w:r>
          </w:p>
          <w:p w14:paraId="31AA72C8" w14:textId="77777777" w:rsidR="00D7258B" w:rsidRPr="005A62A9" w:rsidRDefault="00D7258B" w:rsidP="00D7258B">
            <w:pPr>
              <w:keepNext/>
              <w:spacing w:before="40" w:after="40"/>
              <w:rPr>
                <w:noProof/>
                <w:sz w:val="22"/>
                <w:vertAlign w:val="superscript"/>
              </w:rPr>
            </w:pPr>
            <w:r w:rsidRPr="005A62A9">
              <w:rPr>
                <w:noProof/>
                <w:sz w:val="22"/>
              </w:rPr>
              <w:t>(ovisno o klasama tvrdoće vode) (</w:t>
            </w:r>
            <w:r w:rsidRPr="005A62A9">
              <w:rPr>
                <w:noProof/>
                <w:sz w:val="22"/>
                <w:vertAlign w:val="superscript"/>
              </w:rPr>
              <w:t>9</w:t>
            </w:r>
            <w:r w:rsidRPr="005A62A9">
              <w:rPr>
                <w:noProof/>
                <w:sz w:val="22"/>
              </w:rPr>
              <w:t>)</w:t>
            </w:r>
          </w:p>
        </w:tc>
        <w:tc>
          <w:tcPr>
            <w:tcW w:w="1329" w:type="dxa"/>
            <w:gridSpan w:val="3"/>
            <w:tcMar>
              <w:left w:w="28" w:type="dxa"/>
              <w:right w:w="28" w:type="dxa"/>
            </w:tcMar>
          </w:tcPr>
          <w:p w14:paraId="73022D82" w14:textId="77777777" w:rsidR="00D7258B" w:rsidRPr="005A62A9" w:rsidRDefault="00D7258B" w:rsidP="00D7258B">
            <w:pPr>
              <w:keepNext/>
              <w:spacing w:before="40" w:after="40"/>
              <w:rPr>
                <w:noProof/>
                <w:sz w:val="22"/>
              </w:rPr>
            </w:pPr>
            <w:r w:rsidRPr="005A62A9">
              <w:rPr>
                <w:noProof/>
                <w:sz w:val="22"/>
              </w:rPr>
              <w:t>metali</w:t>
            </w:r>
          </w:p>
        </w:tc>
        <w:tc>
          <w:tcPr>
            <w:tcW w:w="992" w:type="dxa"/>
            <w:gridSpan w:val="2"/>
            <w:tcMar>
              <w:left w:w="28" w:type="dxa"/>
              <w:right w:w="28" w:type="dxa"/>
            </w:tcMar>
          </w:tcPr>
          <w:p w14:paraId="3598BFAD" w14:textId="77777777" w:rsidR="00D7258B" w:rsidRPr="005A62A9" w:rsidRDefault="00D7258B" w:rsidP="00D7258B">
            <w:pPr>
              <w:keepNext/>
              <w:spacing w:before="40" w:after="40"/>
              <w:rPr>
                <w:noProof/>
                <w:sz w:val="22"/>
              </w:rPr>
            </w:pPr>
            <w:r w:rsidRPr="005A62A9">
              <w:rPr>
                <w:noProof/>
                <w:sz w:val="22"/>
              </w:rPr>
              <w:t>7440-43-9</w:t>
            </w:r>
          </w:p>
        </w:tc>
        <w:tc>
          <w:tcPr>
            <w:tcW w:w="1134" w:type="dxa"/>
          </w:tcPr>
          <w:p w14:paraId="3FFE159B" w14:textId="77777777" w:rsidR="00D7258B" w:rsidRPr="005A62A9" w:rsidRDefault="00D7258B" w:rsidP="00D7258B">
            <w:pPr>
              <w:keepNext/>
              <w:spacing w:before="40" w:after="40"/>
              <w:rPr>
                <w:noProof/>
                <w:sz w:val="22"/>
              </w:rPr>
            </w:pPr>
            <w:r w:rsidRPr="005A62A9">
              <w:rPr>
                <w:noProof/>
                <w:sz w:val="22"/>
              </w:rPr>
              <w:t>231-152-8</w:t>
            </w:r>
          </w:p>
        </w:tc>
        <w:tc>
          <w:tcPr>
            <w:tcW w:w="1279" w:type="dxa"/>
            <w:gridSpan w:val="2"/>
            <w:tcMar>
              <w:left w:w="28" w:type="dxa"/>
              <w:right w:w="28" w:type="dxa"/>
            </w:tcMar>
          </w:tcPr>
          <w:p w14:paraId="118FB946" w14:textId="77777777" w:rsidR="00D7258B" w:rsidRPr="005A62A9" w:rsidRDefault="00D7258B" w:rsidP="00D7258B">
            <w:pPr>
              <w:keepNext/>
              <w:spacing w:before="40" w:after="40"/>
              <w:rPr>
                <w:noProof/>
                <w:sz w:val="22"/>
              </w:rPr>
            </w:pPr>
            <w:r w:rsidRPr="005A62A9">
              <w:rPr>
                <w:noProof/>
                <w:sz w:val="22"/>
              </w:rPr>
              <w:t>≤ 0,08 (klasa 1)</w:t>
            </w:r>
          </w:p>
          <w:p w14:paraId="51C35D5D" w14:textId="77777777" w:rsidR="00D7258B" w:rsidRPr="005A62A9" w:rsidRDefault="00D7258B" w:rsidP="00D7258B">
            <w:pPr>
              <w:keepNext/>
              <w:spacing w:before="40" w:after="40"/>
              <w:rPr>
                <w:noProof/>
                <w:sz w:val="22"/>
              </w:rPr>
            </w:pPr>
            <w:r w:rsidRPr="005A62A9">
              <w:rPr>
                <w:noProof/>
                <w:sz w:val="22"/>
              </w:rPr>
              <w:t>0,08 (klasa 2)</w:t>
            </w:r>
          </w:p>
          <w:p w14:paraId="4EE195B2" w14:textId="77777777" w:rsidR="00D7258B" w:rsidRPr="005A62A9" w:rsidRDefault="00D7258B" w:rsidP="00D7258B">
            <w:pPr>
              <w:keepNext/>
              <w:spacing w:before="40" w:after="40"/>
              <w:rPr>
                <w:noProof/>
                <w:sz w:val="22"/>
              </w:rPr>
            </w:pPr>
            <w:r w:rsidRPr="005A62A9">
              <w:rPr>
                <w:noProof/>
                <w:sz w:val="22"/>
              </w:rPr>
              <w:t>0,09 (klasa 3)</w:t>
            </w:r>
          </w:p>
          <w:p w14:paraId="3F38B07F" w14:textId="77777777" w:rsidR="00D7258B" w:rsidRPr="005A62A9" w:rsidRDefault="00D7258B" w:rsidP="00D7258B">
            <w:pPr>
              <w:keepNext/>
              <w:spacing w:before="40" w:after="40"/>
              <w:rPr>
                <w:noProof/>
                <w:sz w:val="22"/>
              </w:rPr>
            </w:pPr>
            <w:r w:rsidRPr="005A62A9">
              <w:rPr>
                <w:noProof/>
                <w:sz w:val="22"/>
              </w:rPr>
              <w:t>0,15 (klasa 4)</w:t>
            </w:r>
          </w:p>
          <w:p w14:paraId="7CD7C203" w14:textId="77777777" w:rsidR="00D7258B" w:rsidRPr="005A62A9" w:rsidRDefault="00D7258B" w:rsidP="00D7258B">
            <w:pPr>
              <w:keepNext/>
              <w:spacing w:before="40" w:after="40"/>
              <w:rPr>
                <w:noProof/>
                <w:sz w:val="22"/>
              </w:rPr>
            </w:pPr>
            <w:r w:rsidRPr="005A62A9">
              <w:rPr>
                <w:noProof/>
                <w:sz w:val="22"/>
              </w:rPr>
              <w:t>0,25 (klasa 5)</w:t>
            </w:r>
          </w:p>
        </w:tc>
        <w:tc>
          <w:tcPr>
            <w:tcW w:w="1279" w:type="dxa"/>
            <w:gridSpan w:val="2"/>
            <w:tcMar>
              <w:left w:w="28" w:type="dxa"/>
              <w:right w:w="28" w:type="dxa"/>
            </w:tcMar>
          </w:tcPr>
          <w:p w14:paraId="7C3AF109" w14:textId="77777777" w:rsidR="00D7258B" w:rsidRPr="005A62A9" w:rsidRDefault="00D7258B" w:rsidP="00D7258B">
            <w:pPr>
              <w:keepNext/>
              <w:spacing w:before="40" w:after="40"/>
              <w:rPr>
                <w:noProof/>
                <w:sz w:val="22"/>
              </w:rPr>
            </w:pPr>
            <w:r w:rsidRPr="005A62A9">
              <w:rPr>
                <w:noProof/>
                <w:sz w:val="22"/>
              </w:rPr>
              <w:t>0,2</w:t>
            </w:r>
          </w:p>
        </w:tc>
        <w:tc>
          <w:tcPr>
            <w:tcW w:w="1278" w:type="dxa"/>
            <w:gridSpan w:val="2"/>
            <w:tcMar>
              <w:left w:w="28" w:type="dxa"/>
              <w:right w:w="28" w:type="dxa"/>
            </w:tcMar>
          </w:tcPr>
          <w:p w14:paraId="7C3DE186" w14:textId="77777777" w:rsidR="00D7258B" w:rsidRPr="005A62A9" w:rsidRDefault="00D7258B" w:rsidP="00D7258B">
            <w:pPr>
              <w:keepNext/>
              <w:spacing w:before="40" w:after="40"/>
              <w:rPr>
                <w:noProof/>
                <w:sz w:val="22"/>
              </w:rPr>
            </w:pPr>
            <w:r w:rsidRPr="005A62A9">
              <w:rPr>
                <w:noProof/>
                <w:sz w:val="22"/>
              </w:rPr>
              <w:t>≤ 0,45 (klasa 1)</w:t>
            </w:r>
          </w:p>
          <w:p w14:paraId="6D01CA3D" w14:textId="77777777" w:rsidR="00D7258B" w:rsidRPr="005A62A9" w:rsidRDefault="00D7258B" w:rsidP="00D7258B">
            <w:pPr>
              <w:keepNext/>
              <w:spacing w:before="40" w:after="40"/>
              <w:rPr>
                <w:noProof/>
                <w:sz w:val="22"/>
              </w:rPr>
            </w:pPr>
            <w:r w:rsidRPr="005A62A9">
              <w:rPr>
                <w:noProof/>
                <w:sz w:val="22"/>
              </w:rPr>
              <w:t>0,45 (klasa 2)</w:t>
            </w:r>
          </w:p>
          <w:p w14:paraId="78B86A09" w14:textId="77777777" w:rsidR="00D7258B" w:rsidRPr="005A62A9" w:rsidRDefault="00D7258B" w:rsidP="00D7258B">
            <w:pPr>
              <w:keepNext/>
              <w:spacing w:before="40" w:after="40"/>
              <w:rPr>
                <w:noProof/>
                <w:sz w:val="22"/>
              </w:rPr>
            </w:pPr>
            <w:r w:rsidRPr="005A62A9">
              <w:rPr>
                <w:noProof/>
                <w:sz w:val="22"/>
              </w:rPr>
              <w:t>0,6 (klasa 3)</w:t>
            </w:r>
          </w:p>
          <w:p w14:paraId="55C8E06B" w14:textId="77777777" w:rsidR="00D7258B" w:rsidRPr="005A62A9" w:rsidRDefault="00D7258B" w:rsidP="00D7258B">
            <w:pPr>
              <w:keepNext/>
              <w:spacing w:before="40" w:after="40"/>
              <w:rPr>
                <w:noProof/>
                <w:sz w:val="22"/>
              </w:rPr>
            </w:pPr>
            <w:r w:rsidRPr="005A62A9">
              <w:rPr>
                <w:noProof/>
                <w:sz w:val="22"/>
              </w:rPr>
              <w:t>0,9 (klasa 4)</w:t>
            </w:r>
          </w:p>
          <w:p w14:paraId="16563A2C" w14:textId="77777777" w:rsidR="00D7258B" w:rsidRPr="005A62A9" w:rsidRDefault="00D7258B" w:rsidP="00D7258B">
            <w:pPr>
              <w:keepNext/>
              <w:spacing w:before="40" w:after="40"/>
              <w:rPr>
                <w:noProof/>
                <w:sz w:val="22"/>
              </w:rPr>
            </w:pPr>
            <w:r w:rsidRPr="005A62A9">
              <w:rPr>
                <w:noProof/>
                <w:sz w:val="22"/>
              </w:rPr>
              <w:t>1,5 (klasa 5)</w:t>
            </w:r>
          </w:p>
        </w:tc>
        <w:tc>
          <w:tcPr>
            <w:tcW w:w="1277" w:type="dxa"/>
            <w:gridSpan w:val="2"/>
            <w:tcMar>
              <w:left w:w="28" w:type="dxa"/>
              <w:right w:w="28" w:type="dxa"/>
            </w:tcMar>
          </w:tcPr>
          <w:p w14:paraId="05026089" w14:textId="77777777" w:rsidR="00D7258B" w:rsidRPr="005A62A9" w:rsidRDefault="00D7258B" w:rsidP="00D7258B">
            <w:pPr>
              <w:keepNext/>
              <w:spacing w:before="40" w:after="40"/>
              <w:rPr>
                <w:noProof/>
                <w:sz w:val="22"/>
              </w:rPr>
            </w:pPr>
            <w:r w:rsidRPr="005A62A9">
              <w:rPr>
                <w:noProof/>
                <w:sz w:val="22"/>
              </w:rPr>
              <w:t>≤ 0,45 (klasa 1)</w:t>
            </w:r>
          </w:p>
          <w:p w14:paraId="473E243D" w14:textId="77777777" w:rsidR="00D7258B" w:rsidRPr="005A62A9" w:rsidRDefault="00D7258B" w:rsidP="00D7258B">
            <w:pPr>
              <w:keepNext/>
              <w:spacing w:before="40" w:after="40"/>
              <w:rPr>
                <w:noProof/>
                <w:sz w:val="22"/>
              </w:rPr>
            </w:pPr>
            <w:r w:rsidRPr="005A62A9">
              <w:rPr>
                <w:noProof/>
                <w:sz w:val="22"/>
              </w:rPr>
              <w:t>0,45 (klasa 2)</w:t>
            </w:r>
          </w:p>
          <w:p w14:paraId="3601020A" w14:textId="77777777" w:rsidR="00D7258B" w:rsidRPr="005A62A9" w:rsidRDefault="00D7258B" w:rsidP="00D7258B">
            <w:pPr>
              <w:keepNext/>
              <w:spacing w:before="40" w:after="40"/>
              <w:rPr>
                <w:noProof/>
                <w:sz w:val="22"/>
              </w:rPr>
            </w:pPr>
            <w:r w:rsidRPr="005A62A9">
              <w:rPr>
                <w:noProof/>
                <w:sz w:val="22"/>
              </w:rPr>
              <w:t>0,6 (klasa 3)</w:t>
            </w:r>
          </w:p>
          <w:p w14:paraId="5FB81737" w14:textId="77777777" w:rsidR="00D7258B" w:rsidRPr="005A62A9" w:rsidRDefault="00D7258B" w:rsidP="00D7258B">
            <w:pPr>
              <w:keepNext/>
              <w:spacing w:before="40" w:after="40"/>
              <w:rPr>
                <w:noProof/>
                <w:sz w:val="22"/>
              </w:rPr>
            </w:pPr>
            <w:r w:rsidRPr="005A62A9">
              <w:rPr>
                <w:noProof/>
                <w:sz w:val="22"/>
              </w:rPr>
              <w:t>0,9 (klasa 4)</w:t>
            </w:r>
          </w:p>
          <w:p w14:paraId="345F942A" w14:textId="77777777" w:rsidR="00D7258B" w:rsidRPr="005A62A9" w:rsidRDefault="00D7258B" w:rsidP="00D7258B">
            <w:pPr>
              <w:keepNext/>
              <w:spacing w:before="40" w:after="40"/>
              <w:rPr>
                <w:noProof/>
                <w:sz w:val="22"/>
              </w:rPr>
            </w:pPr>
            <w:r w:rsidRPr="005A62A9">
              <w:rPr>
                <w:noProof/>
                <w:sz w:val="22"/>
              </w:rPr>
              <w:t>1,5 (klasa 5)</w:t>
            </w:r>
          </w:p>
        </w:tc>
        <w:tc>
          <w:tcPr>
            <w:tcW w:w="1136" w:type="dxa"/>
            <w:gridSpan w:val="2"/>
            <w:tcMar>
              <w:left w:w="28" w:type="dxa"/>
              <w:right w:w="28" w:type="dxa"/>
            </w:tcMar>
          </w:tcPr>
          <w:p w14:paraId="51C3DA69" w14:textId="77777777" w:rsidR="00D7258B" w:rsidRPr="005A62A9" w:rsidRDefault="00D7258B" w:rsidP="00D7258B">
            <w:pPr>
              <w:keepNext/>
              <w:spacing w:before="40" w:after="40"/>
              <w:rPr>
                <w:noProof/>
                <w:sz w:val="22"/>
              </w:rPr>
            </w:pPr>
          </w:p>
        </w:tc>
        <w:tc>
          <w:tcPr>
            <w:tcW w:w="1262" w:type="dxa"/>
            <w:tcMar>
              <w:left w:w="28" w:type="dxa"/>
              <w:right w:w="28" w:type="dxa"/>
            </w:tcMar>
          </w:tcPr>
          <w:p w14:paraId="619ECF1A" w14:textId="77777777" w:rsidR="00D7258B" w:rsidRPr="005A62A9" w:rsidRDefault="00D7258B" w:rsidP="00D7258B">
            <w:pPr>
              <w:keepNext/>
              <w:spacing w:before="40" w:after="40"/>
              <w:rPr>
                <w:noProof/>
                <w:sz w:val="22"/>
              </w:rPr>
            </w:pPr>
            <w:r w:rsidRPr="005A62A9">
              <w:rPr>
                <w:noProof/>
                <w:sz w:val="22"/>
              </w:rPr>
              <w:t>X</w:t>
            </w:r>
          </w:p>
        </w:tc>
        <w:tc>
          <w:tcPr>
            <w:tcW w:w="1153" w:type="dxa"/>
            <w:gridSpan w:val="2"/>
            <w:tcMar>
              <w:left w:w="28" w:type="dxa"/>
              <w:right w:w="28" w:type="dxa"/>
            </w:tcMar>
          </w:tcPr>
          <w:p w14:paraId="247BF3EF" w14:textId="77777777" w:rsidR="00D7258B" w:rsidRPr="005A62A9" w:rsidRDefault="00D7258B" w:rsidP="00D7258B">
            <w:pPr>
              <w:keepNext/>
              <w:spacing w:before="40" w:after="40"/>
              <w:rPr>
                <w:noProof/>
                <w:sz w:val="22"/>
              </w:rPr>
            </w:pPr>
          </w:p>
        </w:tc>
        <w:tc>
          <w:tcPr>
            <w:tcW w:w="970" w:type="dxa"/>
            <w:tcMar>
              <w:left w:w="28" w:type="dxa"/>
              <w:right w:w="28" w:type="dxa"/>
            </w:tcMar>
          </w:tcPr>
          <w:p w14:paraId="4249E959" w14:textId="77777777" w:rsidR="00D7258B" w:rsidRPr="005A62A9" w:rsidRDefault="00D7258B" w:rsidP="00D7258B">
            <w:pPr>
              <w:keepNext/>
              <w:spacing w:before="40" w:after="40"/>
              <w:rPr>
                <w:noProof/>
                <w:sz w:val="22"/>
              </w:rPr>
            </w:pPr>
            <w:r w:rsidRPr="005A62A9">
              <w:rPr>
                <w:noProof/>
                <w:sz w:val="22"/>
              </w:rPr>
              <w:t>X</w:t>
            </w:r>
          </w:p>
        </w:tc>
      </w:tr>
      <w:tr w:rsidR="00D7258B" w:rsidRPr="005A62A9" w14:paraId="19709E88" w14:textId="77777777" w:rsidTr="00D7258B">
        <w:trPr>
          <w:gridBefore w:val="1"/>
          <w:wBefore w:w="12" w:type="dxa"/>
          <w:cantSplit/>
          <w:tblHeader/>
          <w:jc w:val="center"/>
        </w:trPr>
        <w:tc>
          <w:tcPr>
            <w:tcW w:w="651" w:type="dxa"/>
            <w:gridSpan w:val="3"/>
            <w:tcMar>
              <w:left w:w="28" w:type="dxa"/>
              <w:right w:w="28" w:type="dxa"/>
            </w:tcMar>
          </w:tcPr>
          <w:p w14:paraId="489BE37D" w14:textId="77777777" w:rsidR="00D7258B" w:rsidRPr="005A62A9" w:rsidRDefault="00D7258B" w:rsidP="00D7258B">
            <w:pPr>
              <w:spacing w:before="40" w:after="40"/>
              <w:rPr>
                <w:noProof/>
                <w:sz w:val="22"/>
              </w:rPr>
            </w:pPr>
            <w:r w:rsidRPr="005A62A9">
              <w:rPr>
                <w:noProof/>
                <w:sz w:val="22"/>
              </w:rPr>
              <w:t>(6a)</w:t>
            </w:r>
          </w:p>
        </w:tc>
        <w:tc>
          <w:tcPr>
            <w:tcW w:w="15375" w:type="dxa"/>
            <w:gridSpan w:val="23"/>
            <w:tcMar>
              <w:left w:w="28" w:type="dxa"/>
              <w:right w:w="28" w:type="dxa"/>
            </w:tcMar>
          </w:tcPr>
          <w:p w14:paraId="1F72FD6A" w14:textId="77777777" w:rsidR="00D7258B" w:rsidRPr="005A62A9" w:rsidRDefault="00D7258B" w:rsidP="00D7258B">
            <w:pPr>
              <w:spacing w:before="40" w:after="40"/>
              <w:rPr>
                <w:noProof/>
                <w:sz w:val="22"/>
              </w:rPr>
            </w:pPr>
            <w:r w:rsidRPr="005A62A9">
              <w:rPr>
                <w:noProof/>
                <w:sz w:val="22"/>
              </w:rPr>
              <w:t xml:space="preserve">Tvar ugljikov tetraklorid premještena je u dio C Priloga II. </w:t>
            </w:r>
          </w:p>
        </w:tc>
      </w:tr>
      <w:tr w:rsidR="00D7258B" w:rsidRPr="005A62A9" w14:paraId="0033DACA" w14:textId="77777777" w:rsidTr="00D7258B">
        <w:trPr>
          <w:gridBefore w:val="1"/>
          <w:wBefore w:w="12" w:type="dxa"/>
          <w:cantSplit/>
          <w:tblHeader/>
          <w:jc w:val="center"/>
        </w:trPr>
        <w:tc>
          <w:tcPr>
            <w:tcW w:w="651" w:type="dxa"/>
            <w:gridSpan w:val="3"/>
            <w:tcMar>
              <w:left w:w="28" w:type="dxa"/>
              <w:right w:w="28" w:type="dxa"/>
            </w:tcMar>
          </w:tcPr>
          <w:p w14:paraId="107E84C7" w14:textId="77777777" w:rsidR="00D7258B" w:rsidRPr="005A62A9" w:rsidRDefault="00D7258B" w:rsidP="00D7258B">
            <w:pPr>
              <w:spacing w:before="40" w:after="40"/>
              <w:rPr>
                <w:noProof/>
                <w:sz w:val="22"/>
              </w:rPr>
            </w:pPr>
            <w:r w:rsidRPr="005A62A9">
              <w:rPr>
                <w:noProof/>
                <w:sz w:val="22"/>
              </w:rPr>
              <w:lastRenderedPageBreak/>
              <w:t>(7)</w:t>
            </w:r>
          </w:p>
        </w:tc>
        <w:tc>
          <w:tcPr>
            <w:tcW w:w="2286" w:type="dxa"/>
            <w:gridSpan w:val="3"/>
            <w:tcMar>
              <w:left w:w="28" w:type="dxa"/>
              <w:right w:w="28" w:type="dxa"/>
            </w:tcMar>
          </w:tcPr>
          <w:p w14:paraId="60B870B3" w14:textId="77777777" w:rsidR="00D7258B" w:rsidRPr="005A62A9" w:rsidRDefault="00D7258B" w:rsidP="00D7258B">
            <w:pPr>
              <w:spacing w:before="40" w:after="40"/>
              <w:rPr>
                <w:noProof/>
                <w:sz w:val="22"/>
                <w:vertAlign w:val="superscript"/>
              </w:rPr>
            </w:pPr>
            <w:r w:rsidRPr="005A62A9">
              <w:rPr>
                <w:noProof/>
                <w:sz w:val="22"/>
              </w:rPr>
              <w:t>C</w:t>
            </w:r>
            <w:r w:rsidRPr="005A62A9">
              <w:rPr>
                <w:noProof/>
                <w:sz w:val="22"/>
                <w:vertAlign w:val="subscript"/>
              </w:rPr>
              <w:t xml:space="preserve">10-13 </w:t>
            </w:r>
            <w:r w:rsidRPr="005A62A9">
              <w:rPr>
                <w:noProof/>
                <w:sz w:val="22"/>
              </w:rPr>
              <w:t>kloralkani (</w:t>
            </w:r>
            <w:r w:rsidRPr="005A62A9">
              <w:rPr>
                <w:noProof/>
                <w:sz w:val="22"/>
                <w:vertAlign w:val="superscript"/>
              </w:rPr>
              <w:t>10</w:t>
            </w:r>
            <w:r w:rsidRPr="005A62A9">
              <w:rPr>
                <w:noProof/>
                <w:sz w:val="22"/>
              </w:rPr>
              <w:t>)</w:t>
            </w:r>
          </w:p>
        </w:tc>
        <w:tc>
          <w:tcPr>
            <w:tcW w:w="1329" w:type="dxa"/>
            <w:gridSpan w:val="3"/>
            <w:tcMar>
              <w:left w:w="28" w:type="dxa"/>
              <w:right w:w="28" w:type="dxa"/>
            </w:tcMar>
          </w:tcPr>
          <w:p w14:paraId="1EC87BE4" w14:textId="77777777" w:rsidR="00D7258B" w:rsidRPr="005A62A9" w:rsidRDefault="00D7258B" w:rsidP="00D7258B">
            <w:pPr>
              <w:spacing w:before="40" w:after="40"/>
              <w:rPr>
                <w:noProof/>
                <w:sz w:val="22"/>
              </w:rPr>
            </w:pPr>
            <w:r w:rsidRPr="005A62A9">
              <w:rPr>
                <w:noProof/>
                <w:sz w:val="22"/>
              </w:rPr>
              <w:t>industrijske tvari</w:t>
            </w:r>
          </w:p>
        </w:tc>
        <w:tc>
          <w:tcPr>
            <w:tcW w:w="992" w:type="dxa"/>
            <w:gridSpan w:val="2"/>
            <w:tcMar>
              <w:left w:w="28" w:type="dxa"/>
              <w:right w:w="28" w:type="dxa"/>
            </w:tcMar>
          </w:tcPr>
          <w:p w14:paraId="0C458CC8" w14:textId="77777777" w:rsidR="00D7258B" w:rsidRPr="005A62A9" w:rsidRDefault="00D7258B" w:rsidP="00D7258B">
            <w:pPr>
              <w:spacing w:before="40" w:after="40"/>
              <w:rPr>
                <w:noProof/>
                <w:sz w:val="22"/>
              </w:rPr>
            </w:pPr>
            <w:r w:rsidRPr="005A62A9">
              <w:rPr>
                <w:noProof/>
                <w:sz w:val="22"/>
              </w:rPr>
              <w:t>85535-84-8</w:t>
            </w:r>
          </w:p>
        </w:tc>
        <w:tc>
          <w:tcPr>
            <w:tcW w:w="1134" w:type="dxa"/>
          </w:tcPr>
          <w:p w14:paraId="63369BE9" w14:textId="77777777" w:rsidR="00D7258B" w:rsidRPr="005A62A9" w:rsidRDefault="00D7258B" w:rsidP="00D7258B">
            <w:pPr>
              <w:spacing w:before="40" w:after="40"/>
              <w:rPr>
                <w:noProof/>
                <w:sz w:val="22"/>
              </w:rPr>
            </w:pPr>
            <w:r w:rsidRPr="005A62A9">
              <w:rPr>
                <w:noProof/>
                <w:sz w:val="22"/>
              </w:rPr>
              <w:t>287-476-5</w:t>
            </w:r>
          </w:p>
        </w:tc>
        <w:tc>
          <w:tcPr>
            <w:tcW w:w="1279" w:type="dxa"/>
            <w:gridSpan w:val="2"/>
            <w:tcMar>
              <w:left w:w="28" w:type="dxa"/>
              <w:right w:w="28" w:type="dxa"/>
            </w:tcMar>
          </w:tcPr>
          <w:p w14:paraId="41082FE2" w14:textId="77777777" w:rsidR="00D7258B" w:rsidRPr="005A62A9" w:rsidRDefault="00D7258B" w:rsidP="00D7258B">
            <w:pPr>
              <w:spacing w:before="40" w:after="40"/>
              <w:rPr>
                <w:noProof/>
                <w:sz w:val="22"/>
              </w:rPr>
            </w:pPr>
            <w:r w:rsidRPr="005A62A9">
              <w:rPr>
                <w:noProof/>
                <w:sz w:val="22"/>
              </w:rPr>
              <w:t xml:space="preserve">0,4 </w:t>
            </w:r>
          </w:p>
        </w:tc>
        <w:tc>
          <w:tcPr>
            <w:tcW w:w="1279" w:type="dxa"/>
            <w:gridSpan w:val="2"/>
            <w:tcMar>
              <w:left w:w="28" w:type="dxa"/>
              <w:right w:w="28" w:type="dxa"/>
            </w:tcMar>
          </w:tcPr>
          <w:p w14:paraId="7221BCB4" w14:textId="77777777" w:rsidR="00D7258B" w:rsidRPr="005A62A9" w:rsidRDefault="00D7258B" w:rsidP="00D7258B">
            <w:pPr>
              <w:spacing w:before="40" w:after="40"/>
              <w:rPr>
                <w:noProof/>
                <w:sz w:val="22"/>
              </w:rPr>
            </w:pPr>
            <w:r w:rsidRPr="005A62A9">
              <w:rPr>
                <w:noProof/>
                <w:sz w:val="22"/>
              </w:rPr>
              <w:t>0,4</w:t>
            </w:r>
          </w:p>
        </w:tc>
        <w:tc>
          <w:tcPr>
            <w:tcW w:w="1278" w:type="dxa"/>
            <w:gridSpan w:val="2"/>
            <w:tcMar>
              <w:left w:w="28" w:type="dxa"/>
              <w:right w:w="28" w:type="dxa"/>
            </w:tcMar>
          </w:tcPr>
          <w:p w14:paraId="135129CC" w14:textId="77777777" w:rsidR="00D7258B" w:rsidRPr="005A62A9" w:rsidRDefault="00D7258B" w:rsidP="00D7258B">
            <w:pPr>
              <w:spacing w:before="40" w:after="40"/>
              <w:rPr>
                <w:noProof/>
                <w:sz w:val="22"/>
              </w:rPr>
            </w:pPr>
            <w:r w:rsidRPr="005A62A9">
              <w:rPr>
                <w:noProof/>
                <w:sz w:val="22"/>
              </w:rPr>
              <w:t>1,4</w:t>
            </w:r>
          </w:p>
        </w:tc>
        <w:tc>
          <w:tcPr>
            <w:tcW w:w="1277" w:type="dxa"/>
            <w:gridSpan w:val="2"/>
            <w:tcMar>
              <w:left w:w="28" w:type="dxa"/>
              <w:right w:w="28" w:type="dxa"/>
            </w:tcMar>
          </w:tcPr>
          <w:p w14:paraId="2BBD39DF" w14:textId="77777777" w:rsidR="00D7258B" w:rsidRPr="005A62A9" w:rsidRDefault="00D7258B" w:rsidP="00D7258B">
            <w:pPr>
              <w:spacing w:before="40" w:after="40"/>
              <w:rPr>
                <w:noProof/>
                <w:sz w:val="22"/>
              </w:rPr>
            </w:pPr>
            <w:r w:rsidRPr="005A62A9">
              <w:rPr>
                <w:noProof/>
                <w:sz w:val="22"/>
              </w:rPr>
              <w:t>1,4</w:t>
            </w:r>
          </w:p>
        </w:tc>
        <w:tc>
          <w:tcPr>
            <w:tcW w:w="1136" w:type="dxa"/>
            <w:gridSpan w:val="2"/>
            <w:tcMar>
              <w:left w:w="28" w:type="dxa"/>
              <w:right w:w="28" w:type="dxa"/>
            </w:tcMar>
          </w:tcPr>
          <w:p w14:paraId="1561F3C9" w14:textId="77777777" w:rsidR="00D7258B" w:rsidRPr="005A62A9" w:rsidRDefault="00D7258B" w:rsidP="00D7258B">
            <w:pPr>
              <w:spacing w:before="40" w:after="40"/>
              <w:rPr>
                <w:noProof/>
                <w:sz w:val="22"/>
              </w:rPr>
            </w:pPr>
          </w:p>
        </w:tc>
        <w:tc>
          <w:tcPr>
            <w:tcW w:w="1262" w:type="dxa"/>
            <w:tcMar>
              <w:left w:w="28" w:type="dxa"/>
              <w:right w:w="28" w:type="dxa"/>
            </w:tcMar>
          </w:tcPr>
          <w:p w14:paraId="69D21C57"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3C9629E5" w14:textId="77777777" w:rsidR="00D7258B" w:rsidRPr="005A62A9" w:rsidRDefault="00D7258B" w:rsidP="00D7258B">
            <w:pPr>
              <w:spacing w:before="40" w:after="40"/>
              <w:rPr>
                <w:noProof/>
                <w:sz w:val="22"/>
              </w:rPr>
            </w:pPr>
          </w:p>
        </w:tc>
        <w:tc>
          <w:tcPr>
            <w:tcW w:w="970" w:type="dxa"/>
            <w:tcMar>
              <w:left w:w="28" w:type="dxa"/>
              <w:right w:w="28" w:type="dxa"/>
            </w:tcMar>
          </w:tcPr>
          <w:p w14:paraId="67D20C6F" w14:textId="77777777" w:rsidR="00D7258B" w:rsidRPr="005A62A9" w:rsidRDefault="00D7258B" w:rsidP="00D7258B">
            <w:pPr>
              <w:spacing w:before="40" w:after="40"/>
              <w:rPr>
                <w:noProof/>
                <w:sz w:val="22"/>
              </w:rPr>
            </w:pPr>
            <w:r w:rsidRPr="005A62A9">
              <w:rPr>
                <w:noProof/>
                <w:sz w:val="22"/>
              </w:rPr>
              <w:t>X</w:t>
            </w:r>
          </w:p>
        </w:tc>
      </w:tr>
      <w:tr w:rsidR="00D7258B" w:rsidRPr="005A62A9" w14:paraId="6E1E49E7" w14:textId="77777777" w:rsidTr="00D7258B">
        <w:trPr>
          <w:gridBefore w:val="1"/>
          <w:wBefore w:w="12" w:type="dxa"/>
          <w:cantSplit/>
          <w:tblHeader/>
          <w:jc w:val="center"/>
        </w:trPr>
        <w:tc>
          <w:tcPr>
            <w:tcW w:w="651" w:type="dxa"/>
            <w:gridSpan w:val="3"/>
            <w:tcMar>
              <w:left w:w="28" w:type="dxa"/>
              <w:right w:w="28" w:type="dxa"/>
            </w:tcMar>
          </w:tcPr>
          <w:p w14:paraId="605D3067" w14:textId="77777777" w:rsidR="00D7258B" w:rsidRPr="005A62A9" w:rsidRDefault="00D7258B" w:rsidP="00D7258B">
            <w:pPr>
              <w:spacing w:before="40" w:after="40"/>
              <w:rPr>
                <w:noProof/>
                <w:sz w:val="22"/>
              </w:rPr>
            </w:pPr>
            <w:r w:rsidRPr="005A62A9">
              <w:rPr>
                <w:noProof/>
                <w:sz w:val="22"/>
              </w:rPr>
              <w:t>(8)</w:t>
            </w:r>
          </w:p>
        </w:tc>
        <w:tc>
          <w:tcPr>
            <w:tcW w:w="15375" w:type="dxa"/>
            <w:gridSpan w:val="23"/>
            <w:tcMar>
              <w:left w:w="28" w:type="dxa"/>
              <w:right w:w="28" w:type="dxa"/>
            </w:tcMar>
          </w:tcPr>
          <w:p w14:paraId="7216C206" w14:textId="77777777" w:rsidR="00D7258B" w:rsidRPr="005A62A9" w:rsidRDefault="00D7258B" w:rsidP="00D7258B">
            <w:pPr>
              <w:spacing w:before="40" w:after="40"/>
              <w:rPr>
                <w:noProof/>
                <w:sz w:val="22"/>
              </w:rPr>
            </w:pPr>
            <w:r w:rsidRPr="005A62A9">
              <w:rPr>
                <w:noProof/>
                <w:sz w:val="22"/>
              </w:rPr>
              <w:t xml:space="preserve">Tvar klorfenvinfos premještena je u dio C Priloga II. </w:t>
            </w:r>
          </w:p>
        </w:tc>
      </w:tr>
      <w:tr w:rsidR="00D7258B" w:rsidRPr="005A62A9" w14:paraId="2FB52487" w14:textId="77777777" w:rsidTr="00D7258B">
        <w:trPr>
          <w:gridBefore w:val="1"/>
          <w:wBefore w:w="12" w:type="dxa"/>
          <w:cantSplit/>
          <w:tblHeader/>
          <w:jc w:val="center"/>
        </w:trPr>
        <w:tc>
          <w:tcPr>
            <w:tcW w:w="651" w:type="dxa"/>
            <w:gridSpan w:val="3"/>
            <w:tcMar>
              <w:left w:w="28" w:type="dxa"/>
              <w:right w:w="28" w:type="dxa"/>
            </w:tcMar>
          </w:tcPr>
          <w:p w14:paraId="1B060826" w14:textId="77777777" w:rsidR="00D7258B" w:rsidRPr="005A62A9" w:rsidRDefault="00D7258B" w:rsidP="00D7258B">
            <w:pPr>
              <w:spacing w:before="40" w:after="40"/>
              <w:rPr>
                <w:noProof/>
                <w:sz w:val="22"/>
              </w:rPr>
            </w:pPr>
            <w:r w:rsidRPr="005A62A9">
              <w:rPr>
                <w:noProof/>
                <w:sz w:val="22"/>
              </w:rPr>
              <w:t>(9)</w:t>
            </w:r>
          </w:p>
        </w:tc>
        <w:tc>
          <w:tcPr>
            <w:tcW w:w="2286" w:type="dxa"/>
            <w:gridSpan w:val="3"/>
            <w:tcMar>
              <w:left w:w="28" w:type="dxa"/>
              <w:right w:w="28" w:type="dxa"/>
            </w:tcMar>
          </w:tcPr>
          <w:p w14:paraId="51735C91" w14:textId="77777777" w:rsidR="00D7258B" w:rsidRPr="005A62A9" w:rsidRDefault="00D7258B" w:rsidP="00D7258B">
            <w:pPr>
              <w:spacing w:before="40" w:after="40"/>
              <w:rPr>
                <w:noProof/>
                <w:sz w:val="22"/>
              </w:rPr>
            </w:pPr>
            <w:r w:rsidRPr="005A62A9">
              <w:rPr>
                <w:noProof/>
                <w:sz w:val="22"/>
              </w:rPr>
              <w:t>Klorpirifos (klorpirifos-etil)</w:t>
            </w:r>
          </w:p>
        </w:tc>
        <w:tc>
          <w:tcPr>
            <w:tcW w:w="1329" w:type="dxa"/>
            <w:gridSpan w:val="3"/>
            <w:tcMar>
              <w:left w:w="28" w:type="dxa"/>
              <w:right w:w="28" w:type="dxa"/>
            </w:tcMar>
          </w:tcPr>
          <w:p w14:paraId="51B2FA72" w14:textId="77777777" w:rsidR="00D7258B" w:rsidRPr="005A62A9" w:rsidRDefault="00D7258B" w:rsidP="00D7258B">
            <w:pPr>
              <w:spacing w:before="40" w:after="40"/>
              <w:rPr>
                <w:noProof/>
                <w:sz w:val="22"/>
              </w:rPr>
            </w:pPr>
            <w:r w:rsidRPr="005A62A9">
              <w:rPr>
                <w:noProof/>
                <w:sz w:val="22"/>
              </w:rPr>
              <w:t>organofosfatni pesticidi</w:t>
            </w:r>
          </w:p>
        </w:tc>
        <w:tc>
          <w:tcPr>
            <w:tcW w:w="992" w:type="dxa"/>
            <w:gridSpan w:val="2"/>
            <w:tcMar>
              <w:left w:w="28" w:type="dxa"/>
              <w:right w:w="28" w:type="dxa"/>
            </w:tcMar>
          </w:tcPr>
          <w:p w14:paraId="5A3EC419" w14:textId="77777777" w:rsidR="00D7258B" w:rsidRPr="005A62A9" w:rsidRDefault="00D7258B" w:rsidP="00D7258B">
            <w:pPr>
              <w:spacing w:before="40" w:after="40"/>
              <w:rPr>
                <w:noProof/>
                <w:sz w:val="22"/>
              </w:rPr>
            </w:pPr>
            <w:r w:rsidRPr="005A62A9">
              <w:rPr>
                <w:noProof/>
                <w:sz w:val="22"/>
              </w:rPr>
              <w:t>2921-88-2</w:t>
            </w:r>
          </w:p>
        </w:tc>
        <w:tc>
          <w:tcPr>
            <w:tcW w:w="1134" w:type="dxa"/>
          </w:tcPr>
          <w:p w14:paraId="34F5E75F" w14:textId="77777777" w:rsidR="00D7258B" w:rsidRPr="005A62A9" w:rsidRDefault="00D7258B" w:rsidP="00D7258B">
            <w:pPr>
              <w:spacing w:before="40" w:after="40"/>
              <w:rPr>
                <w:noProof/>
                <w:sz w:val="22"/>
              </w:rPr>
            </w:pPr>
            <w:r w:rsidRPr="005A62A9">
              <w:rPr>
                <w:noProof/>
                <w:sz w:val="22"/>
              </w:rPr>
              <w:t>220-864-4</w:t>
            </w:r>
          </w:p>
        </w:tc>
        <w:tc>
          <w:tcPr>
            <w:tcW w:w="1279" w:type="dxa"/>
            <w:gridSpan w:val="2"/>
            <w:tcMar>
              <w:left w:w="28" w:type="dxa"/>
              <w:right w:w="28" w:type="dxa"/>
            </w:tcMar>
          </w:tcPr>
          <w:p w14:paraId="58B9FDC1" w14:textId="77777777" w:rsidR="00D7258B" w:rsidRPr="005A62A9" w:rsidRDefault="00D7258B" w:rsidP="00D7258B">
            <w:pPr>
              <w:spacing w:before="40" w:after="40"/>
              <w:rPr>
                <w:noProof/>
                <w:sz w:val="22"/>
              </w:rPr>
            </w:pPr>
            <w:r w:rsidRPr="005A62A9">
              <w:rPr>
                <w:noProof/>
                <w:sz w:val="22"/>
              </w:rPr>
              <w:t>4,6 × 10</w:t>
            </w:r>
            <w:r w:rsidRPr="005A62A9">
              <w:rPr>
                <w:noProof/>
                <w:sz w:val="22"/>
                <w:vertAlign w:val="superscript"/>
              </w:rPr>
              <w:t>-4</w:t>
            </w:r>
          </w:p>
        </w:tc>
        <w:tc>
          <w:tcPr>
            <w:tcW w:w="1279" w:type="dxa"/>
            <w:gridSpan w:val="2"/>
            <w:tcMar>
              <w:left w:w="28" w:type="dxa"/>
              <w:right w:w="28" w:type="dxa"/>
            </w:tcMar>
          </w:tcPr>
          <w:p w14:paraId="7248B192" w14:textId="77777777" w:rsidR="00D7258B" w:rsidRPr="005A62A9" w:rsidRDefault="00D7258B" w:rsidP="00D7258B">
            <w:pPr>
              <w:spacing w:before="40" w:after="40"/>
              <w:rPr>
                <w:noProof/>
                <w:sz w:val="22"/>
              </w:rPr>
            </w:pPr>
            <w:r w:rsidRPr="005A62A9">
              <w:rPr>
                <w:noProof/>
                <w:sz w:val="22"/>
              </w:rPr>
              <w:t>4,6 × 10</w:t>
            </w:r>
            <w:r w:rsidRPr="005A62A9">
              <w:rPr>
                <w:noProof/>
                <w:sz w:val="22"/>
                <w:vertAlign w:val="superscript"/>
              </w:rPr>
              <w:t>-5</w:t>
            </w:r>
          </w:p>
        </w:tc>
        <w:tc>
          <w:tcPr>
            <w:tcW w:w="1278" w:type="dxa"/>
            <w:gridSpan w:val="2"/>
            <w:tcMar>
              <w:left w:w="28" w:type="dxa"/>
              <w:right w:w="28" w:type="dxa"/>
            </w:tcMar>
          </w:tcPr>
          <w:p w14:paraId="69D133C9" w14:textId="77777777" w:rsidR="00D7258B" w:rsidRPr="005A62A9" w:rsidRDefault="00D7258B" w:rsidP="00D7258B">
            <w:pPr>
              <w:spacing w:before="40" w:after="40"/>
              <w:rPr>
                <w:noProof/>
                <w:sz w:val="22"/>
              </w:rPr>
            </w:pPr>
            <w:r w:rsidRPr="005A62A9">
              <w:rPr>
                <w:noProof/>
                <w:sz w:val="22"/>
              </w:rPr>
              <w:t>0,0026</w:t>
            </w:r>
          </w:p>
        </w:tc>
        <w:tc>
          <w:tcPr>
            <w:tcW w:w="1277" w:type="dxa"/>
            <w:gridSpan w:val="2"/>
            <w:tcMar>
              <w:left w:w="28" w:type="dxa"/>
              <w:right w:w="28" w:type="dxa"/>
            </w:tcMar>
          </w:tcPr>
          <w:p w14:paraId="19BC88B4" w14:textId="77777777" w:rsidR="00D7258B" w:rsidRPr="005A62A9" w:rsidRDefault="00D7258B" w:rsidP="00D7258B">
            <w:pPr>
              <w:spacing w:before="40" w:after="40"/>
              <w:rPr>
                <w:noProof/>
                <w:sz w:val="22"/>
              </w:rPr>
            </w:pPr>
            <w:r w:rsidRPr="005A62A9">
              <w:rPr>
                <w:noProof/>
                <w:sz w:val="22"/>
              </w:rPr>
              <w:t>5,2 × 10</w:t>
            </w:r>
            <w:r w:rsidRPr="005A62A9">
              <w:rPr>
                <w:noProof/>
                <w:sz w:val="22"/>
                <w:vertAlign w:val="superscript"/>
              </w:rPr>
              <w:t>-4</w:t>
            </w:r>
          </w:p>
        </w:tc>
        <w:tc>
          <w:tcPr>
            <w:tcW w:w="1136" w:type="dxa"/>
            <w:gridSpan w:val="2"/>
            <w:tcMar>
              <w:left w:w="28" w:type="dxa"/>
              <w:right w:w="28" w:type="dxa"/>
            </w:tcMar>
          </w:tcPr>
          <w:p w14:paraId="70D51D55" w14:textId="77777777" w:rsidR="00D7258B" w:rsidRPr="005A62A9" w:rsidRDefault="00D7258B" w:rsidP="00D7258B">
            <w:pPr>
              <w:spacing w:before="40" w:after="40"/>
              <w:rPr>
                <w:noProof/>
                <w:sz w:val="22"/>
              </w:rPr>
            </w:pPr>
          </w:p>
        </w:tc>
        <w:tc>
          <w:tcPr>
            <w:tcW w:w="1262" w:type="dxa"/>
            <w:tcMar>
              <w:left w:w="28" w:type="dxa"/>
              <w:right w:w="28" w:type="dxa"/>
            </w:tcMar>
          </w:tcPr>
          <w:p w14:paraId="3AD32BB5"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524092E6" w14:textId="77777777" w:rsidR="00D7258B" w:rsidRPr="005A62A9" w:rsidRDefault="00D7258B" w:rsidP="00D7258B">
            <w:pPr>
              <w:spacing w:before="40" w:after="40"/>
              <w:rPr>
                <w:noProof/>
                <w:sz w:val="22"/>
              </w:rPr>
            </w:pPr>
            <w:r w:rsidRPr="005A62A9">
              <w:rPr>
                <w:noProof/>
                <w:sz w:val="22"/>
              </w:rPr>
              <w:t>X</w:t>
            </w:r>
          </w:p>
        </w:tc>
        <w:tc>
          <w:tcPr>
            <w:tcW w:w="970" w:type="dxa"/>
            <w:tcMar>
              <w:left w:w="28" w:type="dxa"/>
              <w:right w:w="28" w:type="dxa"/>
            </w:tcMar>
          </w:tcPr>
          <w:p w14:paraId="12505AB9" w14:textId="77777777" w:rsidR="00D7258B" w:rsidRPr="005A62A9" w:rsidRDefault="00D7258B" w:rsidP="00D7258B">
            <w:pPr>
              <w:spacing w:before="40" w:after="40"/>
              <w:rPr>
                <w:noProof/>
                <w:sz w:val="22"/>
              </w:rPr>
            </w:pPr>
            <w:r w:rsidRPr="005A62A9">
              <w:rPr>
                <w:noProof/>
                <w:sz w:val="22"/>
              </w:rPr>
              <w:t>X</w:t>
            </w:r>
          </w:p>
        </w:tc>
      </w:tr>
      <w:tr w:rsidR="00D7258B" w:rsidRPr="005A62A9" w14:paraId="56F1C385" w14:textId="77777777" w:rsidTr="00D7258B">
        <w:trPr>
          <w:gridBefore w:val="1"/>
          <w:wBefore w:w="12" w:type="dxa"/>
          <w:cantSplit/>
          <w:tblHeader/>
          <w:jc w:val="center"/>
        </w:trPr>
        <w:tc>
          <w:tcPr>
            <w:tcW w:w="651" w:type="dxa"/>
            <w:gridSpan w:val="3"/>
            <w:tcMar>
              <w:left w:w="28" w:type="dxa"/>
              <w:right w:w="28" w:type="dxa"/>
            </w:tcMar>
          </w:tcPr>
          <w:p w14:paraId="53472728" w14:textId="77777777" w:rsidR="00D7258B" w:rsidRPr="005A62A9" w:rsidRDefault="00D7258B" w:rsidP="00D7258B">
            <w:pPr>
              <w:spacing w:before="40" w:after="40"/>
              <w:rPr>
                <w:noProof/>
                <w:sz w:val="22"/>
              </w:rPr>
            </w:pPr>
            <w:r w:rsidRPr="005A62A9">
              <w:rPr>
                <w:noProof/>
                <w:sz w:val="22"/>
              </w:rPr>
              <w:br w:type="page"/>
              <w:t>(9a)</w:t>
            </w:r>
          </w:p>
        </w:tc>
        <w:tc>
          <w:tcPr>
            <w:tcW w:w="2286" w:type="dxa"/>
            <w:gridSpan w:val="3"/>
            <w:tcMar>
              <w:left w:w="28" w:type="dxa"/>
              <w:right w:w="28" w:type="dxa"/>
            </w:tcMar>
          </w:tcPr>
          <w:p w14:paraId="6BB61ABF" w14:textId="77777777" w:rsidR="00D7258B" w:rsidRPr="005A62A9" w:rsidRDefault="00D7258B" w:rsidP="00D7258B">
            <w:pPr>
              <w:spacing w:before="40" w:after="40"/>
              <w:rPr>
                <w:noProof/>
                <w:sz w:val="22"/>
              </w:rPr>
            </w:pPr>
            <w:r w:rsidRPr="005A62A9">
              <w:rPr>
                <w:noProof/>
                <w:sz w:val="22"/>
              </w:rPr>
              <w:t>Ciklodienski pesticidi:</w:t>
            </w:r>
          </w:p>
          <w:p w14:paraId="442CFCD5" w14:textId="77777777" w:rsidR="00D7258B" w:rsidRPr="005A62A9" w:rsidRDefault="00D7258B" w:rsidP="00D7258B">
            <w:pPr>
              <w:spacing w:before="40" w:after="40"/>
              <w:rPr>
                <w:noProof/>
                <w:sz w:val="22"/>
              </w:rPr>
            </w:pPr>
            <w:r w:rsidRPr="005A62A9">
              <w:rPr>
                <w:noProof/>
                <w:sz w:val="22"/>
              </w:rPr>
              <w:t xml:space="preserve">Aldrin </w:t>
            </w:r>
            <w:bookmarkStart w:id="20" w:name="_DV_M301"/>
            <w:bookmarkEnd w:id="20"/>
          </w:p>
          <w:p w14:paraId="0CEC6381" w14:textId="77777777" w:rsidR="00D7258B" w:rsidRPr="005A62A9" w:rsidRDefault="00D7258B" w:rsidP="00D7258B">
            <w:pPr>
              <w:spacing w:before="40" w:after="40"/>
              <w:rPr>
                <w:noProof/>
                <w:sz w:val="22"/>
              </w:rPr>
            </w:pPr>
            <w:r w:rsidRPr="005A62A9">
              <w:rPr>
                <w:noProof/>
                <w:sz w:val="22"/>
              </w:rPr>
              <w:t xml:space="preserve">Dieldrin </w:t>
            </w:r>
            <w:bookmarkStart w:id="21" w:name="_DV_M302"/>
            <w:bookmarkEnd w:id="21"/>
          </w:p>
          <w:p w14:paraId="63B20375" w14:textId="77777777" w:rsidR="00D7258B" w:rsidRPr="005A62A9" w:rsidRDefault="00D7258B" w:rsidP="00D7258B">
            <w:pPr>
              <w:spacing w:before="40" w:after="40"/>
              <w:rPr>
                <w:noProof/>
                <w:sz w:val="22"/>
              </w:rPr>
            </w:pPr>
            <w:r w:rsidRPr="005A62A9">
              <w:rPr>
                <w:noProof/>
                <w:sz w:val="22"/>
              </w:rPr>
              <w:t xml:space="preserve">Endrin </w:t>
            </w:r>
            <w:bookmarkStart w:id="22" w:name="_DV_M303"/>
            <w:bookmarkEnd w:id="22"/>
          </w:p>
          <w:p w14:paraId="3F3B972A" w14:textId="77777777" w:rsidR="00D7258B" w:rsidRPr="005A62A9" w:rsidRDefault="00D7258B" w:rsidP="00D7258B">
            <w:pPr>
              <w:spacing w:before="40" w:after="40"/>
              <w:rPr>
                <w:noProof/>
                <w:sz w:val="22"/>
                <w:vertAlign w:val="superscript"/>
              </w:rPr>
            </w:pPr>
            <w:r w:rsidRPr="005A62A9">
              <w:rPr>
                <w:noProof/>
                <w:sz w:val="22"/>
              </w:rPr>
              <w:t xml:space="preserve">Izodrin </w:t>
            </w:r>
            <w:bookmarkStart w:id="23" w:name="_DV_M304"/>
            <w:bookmarkEnd w:id="23"/>
          </w:p>
        </w:tc>
        <w:tc>
          <w:tcPr>
            <w:tcW w:w="1329" w:type="dxa"/>
            <w:gridSpan w:val="3"/>
            <w:tcMar>
              <w:left w:w="28" w:type="dxa"/>
              <w:right w:w="28" w:type="dxa"/>
            </w:tcMar>
          </w:tcPr>
          <w:p w14:paraId="6C23032B" w14:textId="77777777" w:rsidR="00D7258B" w:rsidRPr="005A62A9" w:rsidRDefault="00D7258B" w:rsidP="00D7258B">
            <w:pPr>
              <w:spacing w:before="40" w:after="40"/>
              <w:rPr>
                <w:noProof/>
                <w:sz w:val="22"/>
              </w:rPr>
            </w:pPr>
            <w:r w:rsidRPr="005A62A9">
              <w:rPr>
                <w:noProof/>
                <w:sz w:val="22"/>
              </w:rPr>
              <w:t>organoklorni pesticidi</w:t>
            </w:r>
          </w:p>
        </w:tc>
        <w:tc>
          <w:tcPr>
            <w:tcW w:w="992" w:type="dxa"/>
            <w:gridSpan w:val="2"/>
            <w:tcMar>
              <w:left w:w="28" w:type="dxa"/>
              <w:right w:w="28" w:type="dxa"/>
            </w:tcMar>
          </w:tcPr>
          <w:p w14:paraId="163D6B74" w14:textId="77777777" w:rsidR="00D7258B" w:rsidRPr="005A62A9" w:rsidRDefault="00D7258B" w:rsidP="00D7258B">
            <w:pPr>
              <w:spacing w:before="40" w:after="40"/>
              <w:rPr>
                <w:noProof/>
                <w:sz w:val="22"/>
              </w:rPr>
            </w:pPr>
          </w:p>
          <w:p w14:paraId="4D500B18" w14:textId="77777777" w:rsidR="00D7258B" w:rsidRPr="005A62A9" w:rsidRDefault="00D7258B" w:rsidP="00D7258B">
            <w:pPr>
              <w:spacing w:before="40" w:after="40"/>
              <w:rPr>
                <w:noProof/>
                <w:sz w:val="22"/>
              </w:rPr>
            </w:pPr>
            <w:r w:rsidRPr="005A62A9">
              <w:rPr>
                <w:noProof/>
                <w:sz w:val="22"/>
              </w:rPr>
              <w:t>309-00-2</w:t>
            </w:r>
          </w:p>
          <w:p w14:paraId="12C67C47" w14:textId="77777777" w:rsidR="00D7258B" w:rsidRPr="005A62A9" w:rsidRDefault="00D7258B" w:rsidP="00D7258B">
            <w:pPr>
              <w:spacing w:before="40" w:after="40"/>
              <w:rPr>
                <w:noProof/>
                <w:sz w:val="22"/>
              </w:rPr>
            </w:pPr>
            <w:r w:rsidRPr="005A62A9">
              <w:rPr>
                <w:noProof/>
                <w:sz w:val="22"/>
              </w:rPr>
              <w:t>60-57-1</w:t>
            </w:r>
          </w:p>
          <w:p w14:paraId="639A5A20" w14:textId="77777777" w:rsidR="00D7258B" w:rsidRPr="005A62A9" w:rsidRDefault="00D7258B" w:rsidP="00D7258B">
            <w:pPr>
              <w:spacing w:before="40" w:after="40"/>
              <w:rPr>
                <w:noProof/>
                <w:sz w:val="22"/>
              </w:rPr>
            </w:pPr>
            <w:r w:rsidRPr="005A62A9">
              <w:rPr>
                <w:noProof/>
                <w:sz w:val="22"/>
              </w:rPr>
              <w:t>72-20-8</w:t>
            </w:r>
          </w:p>
          <w:p w14:paraId="33806F84" w14:textId="77777777" w:rsidR="00D7258B" w:rsidRPr="005A62A9" w:rsidRDefault="00D7258B" w:rsidP="00D7258B">
            <w:pPr>
              <w:spacing w:before="40" w:after="40"/>
              <w:rPr>
                <w:noProof/>
                <w:sz w:val="22"/>
              </w:rPr>
            </w:pPr>
            <w:r w:rsidRPr="005A62A9">
              <w:rPr>
                <w:noProof/>
                <w:sz w:val="22"/>
              </w:rPr>
              <w:t>465-73-6</w:t>
            </w:r>
          </w:p>
        </w:tc>
        <w:tc>
          <w:tcPr>
            <w:tcW w:w="1134" w:type="dxa"/>
          </w:tcPr>
          <w:p w14:paraId="6142F863" w14:textId="77777777" w:rsidR="00D7258B" w:rsidRPr="005A62A9" w:rsidRDefault="00D7258B" w:rsidP="00D7258B">
            <w:pPr>
              <w:spacing w:before="40" w:after="40"/>
              <w:rPr>
                <w:noProof/>
                <w:sz w:val="22"/>
              </w:rPr>
            </w:pPr>
          </w:p>
          <w:p w14:paraId="613FDB35" w14:textId="77777777" w:rsidR="00D7258B" w:rsidRPr="005A62A9" w:rsidRDefault="00D7258B" w:rsidP="00D7258B">
            <w:pPr>
              <w:spacing w:before="40" w:after="40"/>
              <w:rPr>
                <w:noProof/>
                <w:sz w:val="22"/>
              </w:rPr>
            </w:pPr>
            <w:r w:rsidRPr="005A62A9">
              <w:rPr>
                <w:noProof/>
                <w:sz w:val="22"/>
              </w:rPr>
              <w:t>206-215-8</w:t>
            </w:r>
          </w:p>
          <w:p w14:paraId="69C97A03" w14:textId="77777777" w:rsidR="00D7258B" w:rsidRPr="005A62A9" w:rsidRDefault="00D7258B" w:rsidP="00D7258B">
            <w:pPr>
              <w:spacing w:before="40" w:after="40"/>
              <w:rPr>
                <w:noProof/>
                <w:sz w:val="22"/>
              </w:rPr>
            </w:pPr>
            <w:r w:rsidRPr="005A62A9">
              <w:rPr>
                <w:noProof/>
                <w:sz w:val="22"/>
              </w:rPr>
              <w:t>200-484-5</w:t>
            </w:r>
          </w:p>
          <w:p w14:paraId="715AA54C" w14:textId="77777777" w:rsidR="00D7258B" w:rsidRPr="005A62A9" w:rsidRDefault="00D7258B" w:rsidP="00D7258B">
            <w:pPr>
              <w:spacing w:before="40" w:after="40"/>
              <w:rPr>
                <w:noProof/>
                <w:sz w:val="22"/>
              </w:rPr>
            </w:pPr>
            <w:r w:rsidRPr="005A62A9">
              <w:rPr>
                <w:noProof/>
                <w:sz w:val="22"/>
              </w:rPr>
              <w:t>200-775-7</w:t>
            </w:r>
          </w:p>
          <w:p w14:paraId="3D843724" w14:textId="77777777" w:rsidR="00D7258B" w:rsidRPr="005A62A9" w:rsidRDefault="00D7258B" w:rsidP="00D7258B">
            <w:pPr>
              <w:spacing w:before="40" w:after="40"/>
              <w:rPr>
                <w:noProof/>
                <w:sz w:val="22"/>
              </w:rPr>
            </w:pPr>
            <w:r w:rsidRPr="005A62A9">
              <w:rPr>
                <w:noProof/>
                <w:sz w:val="22"/>
              </w:rPr>
              <w:t>207-366-2</w:t>
            </w:r>
          </w:p>
        </w:tc>
        <w:tc>
          <w:tcPr>
            <w:tcW w:w="1279" w:type="dxa"/>
            <w:gridSpan w:val="2"/>
            <w:tcMar>
              <w:left w:w="28" w:type="dxa"/>
              <w:right w:w="28" w:type="dxa"/>
            </w:tcMar>
          </w:tcPr>
          <w:p w14:paraId="14443486" w14:textId="77777777" w:rsidR="00D7258B" w:rsidRPr="005A62A9" w:rsidRDefault="00D7258B" w:rsidP="00D7258B">
            <w:pPr>
              <w:spacing w:before="40" w:after="40"/>
              <w:rPr>
                <w:noProof/>
                <w:sz w:val="22"/>
              </w:rPr>
            </w:pPr>
            <w:r w:rsidRPr="005A62A9">
              <w:rPr>
                <w:noProof/>
                <w:sz w:val="22"/>
              </w:rPr>
              <w:t>Σ = 0,01</w:t>
            </w:r>
          </w:p>
        </w:tc>
        <w:tc>
          <w:tcPr>
            <w:tcW w:w="1279" w:type="dxa"/>
            <w:gridSpan w:val="2"/>
            <w:tcMar>
              <w:left w:w="28" w:type="dxa"/>
              <w:right w:w="28" w:type="dxa"/>
            </w:tcMar>
          </w:tcPr>
          <w:p w14:paraId="179FC75B" w14:textId="77777777" w:rsidR="00D7258B" w:rsidRPr="005A62A9" w:rsidRDefault="00D7258B" w:rsidP="00D7258B">
            <w:pPr>
              <w:spacing w:before="40" w:after="40"/>
              <w:rPr>
                <w:noProof/>
                <w:sz w:val="22"/>
              </w:rPr>
            </w:pPr>
            <w:r w:rsidRPr="005A62A9">
              <w:rPr>
                <w:noProof/>
                <w:sz w:val="22"/>
              </w:rPr>
              <w:t>Σ = 0,005</w:t>
            </w:r>
          </w:p>
        </w:tc>
        <w:tc>
          <w:tcPr>
            <w:tcW w:w="1278" w:type="dxa"/>
            <w:gridSpan w:val="2"/>
            <w:tcMar>
              <w:left w:w="28" w:type="dxa"/>
              <w:right w:w="28" w:type="dxa"/>
            </w:tcMar>
          </w:tcPr>
          <w:p w14:paraId="67AFBD41" w14:textId="77777777" w:rsidR="00D7258B" w:rsidRPr="005A62A9" w:rsidRDefault="00D7258B" w:rsidP="00D7258B">
            <w:pPr>
              <w:spacing w:before="40" w:after="40"/>
              <w:rPr>
                <w:noProof/>
                <w:sz w:val="22"/>
              </w:rPr>
            </w:pPr>
            <w:r w:rsidRPr="005A62A9">
              <w:rPr>
                <w:noProof/>
                <w:sz w:val="22"/>
              </w:rPr>
              <w:t>nije primjenjivo</w:t>
            </w:r>
          </w:p>
        </w:tc>
        <w:tc>
          <w:tcPr>
            <w:tcW w:w="1277" w:type="dxa"/>
            <w:gridSpan w:val="2"/>
            <w:tcMar>
              <w:left w:w="28" w:type="dxa"/>
              <w:right w:w="28" w:type="dxa"/>
            </w:tcMar>
          </w:tcPr>
          <w:p w14:paraId="5BFC6697" w14:textId="77777777" w:rsidR="00D7258B" w:rsidRPr="005A62A9" w:rsidRDefault="00D7258B" w:rsidP="00D7258B">
            <w:pPr>
              <w:spacing w:before="40" w:after="40"/>
              <w:rPr>
                <w:noProof/>
                <w:sz w:val="22"/>
              </w:rPr>
            </w:pPr>
            <w:r w:rsidRPr="005A62A9">
              <w:rPr>
                <w:noProof/>
                <w:sz w:val="22"/>
              </w:rPr>
              <w:t>nije primjenjivo</w:t>
            </w:r>
          </w:p>
        </w:tc>
        <w:tc>
          <w:tcPr>
            <w:tcW w:w="1136" w:type="dxa"/>
            <w:gridSpan w:val="2"/>
            <w:tcMar>
              <w:left w:w="28" w:type="dxa"/>
              <w:right w:w="28" w:type="dxa"/>
            </w:tcMar>
          </w:tcPr>
          <w:p w14:paraId="7CF891FB" w14:textId="77777777" w:rsidR="00D7258B" w:rsidRPr="005A62A9" w:rsidRDefault="00D7258B" w:rsidP="00D7258B">
            <w:pPr>
              <w:spacing w:before="40" w:after="40"/>
              <w:rPr>
                <w:noProof/>
                <w:sz w:val="22"/>
              </w:rPr>
            </w:pPr>
          </w:p>
        </w:tc>
        <w:tc>
          <w:tcPr>
            <w:tcW w:w="1262" w:type="dxa"/>
            <w:tcMar>
              <w:left w:w="28" w:type="dxa"/>
              <w:right w:w="28" w:type="dxa"/>
            </w:tcMar>
          </w:tcPr>
          <w:p w14:paraId="6705564C"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52CC9539" w14:textId="77777777" w:rsidR="00D7258B" w:rsidRPr="005A62A9" w:rsidRDefault="00D7258B" w:rsidP="00D7258B">
            <w:pPr>
              <w:spacing w:before="40" w:after="40"/>
              <w:rPr>
                <w:noProof/>
                <w:sz w:val="22"/>
              </w:rPr>
            </w:pPr>
          </w:p>
        </w:tc>
        <w:tc>
          <w:tcPr>
            <w:tcW w:w="970" w:type="dxa"/>
            <w:tcMar>
              <w:left w:w="28" w:type="dxa"/>
              <w:right w:w="28" w:type="dxa"/>
            </w:tcMar>
          </w:tcPr>
          <w:p w14:paraId="0D858FF7" w14:textId="77777777" w:rsidR="00D7258B" w:rsidRPr="005A62A9" w:rsidRDefault="00D7258B" w:rsidP="00D7258B">
            <w:pPr>
              <w:spacing w:before="40" w:after="40"/>
              <w:rPr>
                <w:noProof/>
                <w:sz w:val="22"/>
              </w:rPr>
            </w:pPr>
          </w:p>
          <w:p w14:paraId="57F0AB8E" w14:textId="77777777" w:rsidR="00D7258B" w:rsidRPr="005A62A9" w:rsidRDefault="00D7258B" w:rsidP="00D7258B">
            <w:pPr>
              <w:spacing w:before="40" w:after="40"/>
              <w:rPr>
                <w:noProof/>
                <w:sz w:val="22"/>
              </w:rPr>
            </w:pPr>
          </w:p>
          <w:p w14:paraId="46F24299" w14:textId="77777777" w:rsidR="00D7258B" w:rsidRPr="005A62A9" w:rsidRDefault="00D7258B" w:rsidP="00D7258B">
            <w:pPr>
              <w:spacing w:before="40" w:after="40"/>
              <w:rPr>
                <w:noProof/>
                <w:sz w:val="22"/>
              </w:rPr>
            </w:pPr>
          </w:p>
        </w:tc>
      </w:tr>
      <w:tr w:rsidR="00D7258B" w:rsidRPr="005A62A9" w14:paraId="08D2D887" w14:textId="77777777" w:rsidTr="00D7258B">
        <w:trPr>
          <w:gridBefore w:val="1"/>
          <w:wBefore w:w="12" w:type="dxa"/>
          <w:cantSplit/>
          <w:tblHeader/>
          <w:jc w:val="center"/>
        </w:trPr>
        <w:tc>
          <w:tcPr>
            <w:tcW w:w="651" w:type="dxa"/>
            <w:gridSpan w:val="3"/>
            <w:tcMar>
              <w:left w:w="28" w:type="dxa"/>
              <w:right w:w="28" w:type="dxa"/>
            </w:tcMar>
          </w:tcPr>
          <w:p w14:paraId="13E69A4A" w14:textId="77777777" w:rsidR="00D7258B" w:rsidRPr="005A62A9" w:rsidRDefault="00D7258B" w:rsidP="00D7258B">
            <w:pPr>
              <w:spacing w:before="40" w:after="40"/>
              <w:rPr>
                <w:noProof/>
                <w:sz w:val="22"/>
              </w:rPr>
            </w:pPr>
            <w:r w:rsidRPr="005A62A9">
              <w:rPr>
                <w:noProof/>
                <w:sz w:val="22"/>
              </w:rPr>
              <w:t>(9b)</w:t>
            </w:r>
          </w:p>
        </w:tc>
        <w:tc>
          <w:tcPr>
            <w:tcW w:w="2286" w:type="dxa"/>
            <w:gridSpan w:val="3"/>
            <w:tcMar>
              <w:left w:w="28" w:type="dxa"/>
              <w:right w:w="28" w:type="dxa"/>
            </w:tcMar>
          </w:tcPr>
          <w:p w14:paraId="10B9BB9D" w14:textId="77777777" w:rsidR="00D7258B" w:rsidRPr="005A62A9" w:rsidRDefault="00D7258B" w:rsidP="00D7258B">
            <w:pPr>
              <w:spacing w:before="40" w:after="40"/>
              <w:rPr>
                <w:noProof/>
                <w:sz w:val="22"/>
                <w:vertAlign w:val="superscript"/>
              </w:rPr>
            </w:pPr>
            <w:r w:rsidRPr="005A62A9">
              <w:rPr>
                <w:noProof/>
                <w:sz w:val="22"/>
              </w:rPr>
              <w:t>DDT ukupno (</w:t>
            </w:r>
            <w:r w:rsidRPr="005A62A9">
              <w:rPr>
                <w:noProof/>
                <w:sz w:val="22"/>
                <w:vertAlign w:val="superscript"/>
              </w:rPr>
              <w:t>11</w:t>
            </w:r>
            <w:r w:rsidRPr="005A62A9">
              <w:rPr>
                <w:noProof/>
                <w:sz w:val="22"/>
              </w:rPr>
              <w:t>)</w:t>
            </w:r>
          </w:p>
        </w:tc>
        <w:tc>
          <w:tcPr>
            <w:tcW w:w="1329" w:type="dxa"/>
            <w:gridSpan w:val="3"/>
            <w:tcMar>
              <w:left w:w="28" w:type="dxa"/>
              <w:right w:w="28" w:type="dxa"/>
            </w:tcMar>
          </w:tcPr>
          <w:p w14:paraId="405F2863" w14:textId="77777777" w:rsidR="00D7258B" w:rsidRPr="005A62A9" w:rsidRDefault="00D7258B" w:rsidP="00D7258B">
            <w:pPr>
              <w:spacing w:before="40" w:after="40"/>
              <w:rPr>
                <w:noProof/>
                <w:sz w:val="22"/>
              </w:rPr>
            </w:pPr>
            <w:r w:rsidRPr="005A62A9">
              <w:rPr>
                <w:noProof/>
                <w:sz w:val="22"/>
              </w:rPr>
              <w:t>organoklorni pesticidi</w:t>
            </w:r>
          </w:p>
        </w:tc>
        <w:tc>
          <w:tcPr>
            <w:tcW w:w="992" w:type="dxa"/>
            <w:gridSpan w:val="2"/>
            <w:tcMar>
              <w:left w:w="28" w:type="dxa"/>
              <w:right w:w="28" w:type="dxa"/>
            </w:tcMar>
          </w:tcPr>
          <w:p w14:paraId="1D9D3A34" w14:textId="77777777" w:rsidR="00D7258B" w:rsidRPr="005A62A9" w:rsidRDefault="00D7258B" w:rsidP="00D7258B">
            <w:pPr>
              <w:spacing w:before="40" w:after="40"/>
              <w:rPr>
                <w:noProof/>
                <w:sz w:val="22"/>
              </w:rPr>
            </w:pPr>
            <w:r w:rsidRPr="005A62A9">
              <w:rPr>
                <w:noProof/>
                <w:sz w:val="22"/>
              </w:rPr>
              <w:t>nije primjenjivo</w:t>
            </w:r>
          </w:p>
        </w:tc>
        <w:tc>
          <w:tcPr>
            <w:tcW w:w="1134" w:type="dxa"/>
          </w:tcPr>
          <w:p w14:paraId="33CEA75F" w14:textId="77777777" w:rsidR="00D7258B" w:rsidRPr="005A62A9" w:rsidRDefault="00D7258B" w:rsidP="00D7258B">
            <w:pPr>
              <w:spacing w:before="40" w:after="40"/>
              <w:rPr>
                <w:noProof/>
                <w:sz w:val="22"/>
              </w:rPr>
            </w:pPr>
            <w:r w:rsidRPr="005A62A9">
              <w:rPr>
                <w:noProof/>
                <w:sz w:val="22"/>
              </w:rPr>
              <w:t>nije primjenjivo</w:t>
            </w:r>
          </w:p>
        </w:tc>
        <w:tc>
          <w:tcPr>
            <w:tcW w:w="1279" w:type="dxa"/>
            <w:gridSpan w:val="2"/>
            <w:tcMar>
              <w:left w:w="28" w:type="dxa"/>
              <w:right w:w="28" w:type="dxa"/>
            </w:tcMar>
          </w:tcPr>
          <w:p w14:paraId="19F7B01F" w14:textId="77777777" w:rsidR="00D7258B" w:rsidRPr="005A62A9" w:rsidRDefault="00D7258B" w:rsidP="00D7258B">
            <w:pPr>
              <w:spacing w:before="40" w:after="40"/>
              <w:rPr>
                <w:noProof/>
                <w:sz w:val="22"/>
              </w:rPr>
            </w:pPr>
            <w:r w:rsidRPr="005A62A9">
              <w:rPr>
                <w:noProof/>
                <w:sz w:val="22"/>
              </w:rPr>
              <w:t>0,025</w:t>
            </w:r>
          </w:p>
        </w:tc>
        <w:tc>
          <w:tcPr>
            <w:tcW w:w="1279" w:type="dxa"/>
            <w:gridSpan w:val="2"/>
            <w:tcMar>
              <w:left w:w="28" w:type="dxa"/>
              <w:right w:w="28" w:type="dxa"/>
            </w:tcMar>
          </w:tcPr>
          <w:p w14:paraId="4E2C491D" w14:textId="77777777" w:rsidR="00D7258B" w:rsidRPr="005A62A9" w:rsidRDefault="00D7258B" w:rsidP="00D7258B">
            <w:pPr>
              <w:spacing w:before="40" w:after="40"/>
              <w:rPr>
                <w:noProof/>
                <w:sz w:val="22"/>
              </w:rPr>
            </w:pPr>
            <w:r w:rsidRPr="005A62A9">
              <w:rPr>
                <w:noProof/>
                <w:sz w:val="22"/>
              </w:rPr>
              <w:t>0,025</w:t>
            </w:r>
          </w:p>
        </w:tc>
        <w:tc>
          <w:tcPr>
            <w:tcW w:w="1278" w:type="dxa"/>
            <w:gridSpan w:val="2"/>
            <w:tcMar>
              <w:left w:w="28" w:type="dxa"/>
              <w:right w:w="28" w:type="dxa"/>
            </w:tcMar>
          </w:tcPr>
          <w:p w14:paraId="13FDABB0" w14:textId="77777777" w:rsidR="00D7258B" w:rsidRPr="005A62A9" w:rsidRDefault="00D7258B" w:rsidP="00D7258B">
            <w:pPr>
              <w:spacing w:before="40" w:after="40"/>
              <w:rPr>
                <w:noProof/>
                <w:sz w:val="22"/>
              </w:rPr>
            </w:pPr>
            <w:r w:rsidRPr="005A62A9">
              <w:rPr>
                <w:noProof/>
                <w:sz w:val="22"/>
              </w:rPr>
              <w:t>nije primjenjivo</w:t>
            </w:r>
          </w:p>
        </w:tc>
        <w:tc>
          <w:tcPr>
            <w:tcW w:w="1277" w:type="dxa"/>
            <w:gridSpan w:val="2"/>
            <w:tcMar>
              <w:left w:w="28" w:type="dxa"/>
              <w:right w:w="28" w:type="dxa"/>
            </w:tcMar>
          </w:tcPr>
          <w:p w14:paraId="05B043BA" w14:textId="77777777" w:rsidR="00D7258B" w:rsidRPr="005A62A9" w:rsidRDefault="00D7258B" w:rsidP="00D7258B">
            <w:pPr>
              <w:spacing w:before="40" w:after="40"/>
              <w:rPr>
                <w:noProof/>
                <w:sz w:val="22"/>
              </w:rPr>
            </w:pPr>
            <w:r w:rsidRPr="005A62A9">
              <w:rPr>
                <w:noProof/>
                <w:sz w:val="22"/>
              </w:rPr>
              <w:t>nije primjenjivo</w:t>
            </w:r>
          </w:p>
        </w:tc>
        <w:tc>
          <w:tcPr>
            <w:tcW w:w="1136" w:type="dxa"/>
            <w:gridSpan w:val="2"/>
            <w:tcMar>
              <w:left w:w="28" w:type="dxa"/>
              <w:right w:w="28" w:type="dxa"/>
            </w:tcMar>
          </w:tcPr>
          <w:p w14:paraId="5622E04E" w14:textId="77777777" w:rsidR="00D7258B" w:rsidRPr="005A62A9" w:rsidRDefault="00D7258B" w:rsidP="00D7258B">
            <w:pPr>
              <w:spacing w:before="40" w:after="40"/>
              <w:rPr>
                <w:noProof/>
                <w:sz w:val="22"/>
              </w:rPr>
            </w:pPr>
          </w:p>
        </w:tc>
        <w:tc>
          <w:tcPr>
            <w:tcW w:w="1262" w:type="dxa"/>
            <w:tcMar>
              <w:left w:w="28" w:type="dxa"/>
              <w:right w:w="28" w:type="dxa"/>
            </w:tcMar>
          </w:tcPr>
          <w:p w14:paraId="1303F0D9"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193B6683" w14:textId="77777777" w:rsidR="00D7258B" w:rsidRPr="005A62A9" w:rsidRDefault="00D7258B" w:rsidP="00D7258B">
            <w:pPr>
              <w:spacing w:before="40" w:after="40"/>
              <w:rPr>
                <w:noProof/>
                <w:sz w:val="22"/>
              </w:rPr>
            </w:pPr>
          </w:p>
        </w:tc>
        <w:tc>
          <w:tcPr>
            <w:tcW w:w="970" w:type="dxa"/>
            <w:tcMar>
              <w:left w:w="28" w:type="dxa"/>
              <w:right w:w="28" w:type="dxa"/>
            </w:tcMar>
          </w:tcPr>
          <w:p w14:paraId="16D8737A" w14:textId="77777777" w:rsidR="00D7258B" w:rsidRPr="005A62A9" w:rsidRDefault="00D7258B" w:rsidP="00D7258B">
            <w:pPr>
              <w:spacing w:before="40" w:after="40"/>
              <w:rPr>
                <w:noProof/>
                <w:sz w:val="22"/>
              </w:rPr>
            </w:pPr>
          </w:p>
        </w:tc>
      </w:tr>
      <w:tr w:rsidR="00D7258B" w:rsidRPr="005A62A9" w14:paraId="21053C3E" w14:textId="77777777" w:rsidTr="00D7258B">
        <w:trPr>
          <w:gridBefore w:val="1"/>
          <w:wBefore w:w="12" w:type="dxa"/>
          <w:cantSplit/>
          <w:tblHeader/>
          <w:jc w:val="center"/>
        </w:trPr>
        <w:tc>
          <w:tcPr>
            <w:tcW w:w="651" w:type="dxa"/>
            <w:gridSpan w:val="3"/>
            <w:tcMar>
              <w:left w:w="28" w:type="dxa"/>
              <w:right w:w="28" w:type="dxa"/>
            </w:tcMar>
          </w:tcPr>
          <w:p w14:paraId="1BC97847" w14:textId="77777777" w:rsidR="00D7258B" w:rsidRPr="005A62A9" w:rsidRDefault="00D7258B" w:rsidP="00D7258B">
            <w:pPr>
              <w:spacing w:before="40" w:after="40"/>
              <w:rPr>
                <w:noProof/>
                <w:sz w:val="22"/>
              </w:rPr>
            </w:pPr>
          </w:p>
        </w:tc>
        <w:tc>
          <w:tcPr>
            <w:tcW w:w="2286" w:type="dxa"/>
            <w:gridSpan w:val="3"/>
            <w:tcMar>
              <w:left w:w="28" w:type="dxa"/>
              <w:right w:w="28" w:type="dxa"/>
            </w:tcMar>
          </w:tcPr>
          <w:p w14:paraId="1B180F57" w14:textId="77777777" w:rsidR="00D7258B" w:rsidRPr="005A62A9" w:rsidRDefault="00D7258B" w:rsidP="00D7258B">
            <w:pPr>
              <w:spacing w:before="40" w:after="40"/>
              <w:rPr>
                <w:noProof/>
                <w:sz w:val="22"/>
              </w:rPr>
            </w:pPr>
            <w:r w:rsidRPr="005A62A9">
              <w:rPr>
                <w:noProof/>
                <w:sz w:val="22"/>
              </w:rPr>
              <w:t>Para-para-DDT</w:t>
            </w:r>
          </w:p>
        </w:tc>
        <w:tc>
          <w:tcPr>
            <w:tcW w:w="1329" w:type="dxa"/>
            <w:gridSpan w:val="3"/>
            <w:tcMar>
              <w:left w:w="28" w:type="dxa"/>
              <w:right w:w="28" w:type="dxa"/>
            </w:tcMar>
          </w:tcPr>
          <w:p w14:paraId="05114464" w14:textId="77777777" w:rsidR="00D7258B" w:rsidRPr="005A62A9" w:rsidRDefault="00D7258B" w:rsidP="00D7258B">
            <w:pPr>
              <w:spacing w:before="40" w:after="40"/>
              <w:rPr>
                <w:noProof/>
                <w:sz w:val="22"/>
              </w:rPr>
            </w:pPr>
          </w:p>
        </w:tc>
        <w:tc>
          <w:tcPr>
            <w:tcW w:w="992" w:type="dxa"/>
            <w:gridSpan w:val="2"/>
            <w:tcMar>
              <w:left w:w="28" w:type="dxa"/>
              <w:right w:w="28" w:type="dxa"/>
            </w:tcMar>
          </w:tcPr>
          <w:p w14:paraId="02796442" w14:textId="77777777" w:rsidR="00D7258B" w:rsidRPr="005A62A9" w:rsidRDefault="00D7258B" w:rsidP="00D7258B">
            <w:pPr>
              <w:spacing w:before="40" w:after="40"/>
              <w:rPr>
                <w:noProof/>
                <w:sz w:val="22"/>
              </w:rPr>
            </w:pPr>
            <w:r w:rsidRPr="005A62A9">
              <w:rPr>
                <w:noProof/>
                <w:sz w:val="22"/>
              </w:rPr>
              <w:t>50-29-3</w:t>
            </w:r>
          </w:p>
        </w:tc>
        <w:tc>
          <w:tcPr>
            <w:tcW w:w="1134" w:type="dxa"/>
          </w:tcPr>
          <w:p w14:paraId="0607E6BC" w14:textId="77777777" w:rsidR="00D7258B" w:rsidRPr="005A62A9" w:rsidRDefault="00D7258B" w:rsidP="00D7258B">
            <w:pPr>
              <w:spacing w:before="40" w:after="40"/>
              <w:rPr>
                <w:noProof/>
                <w:sz w:val="22"/>
              </w:rPr>
            </w:pPr>
            <w:r w:rsidRPr="005A62A9">
              <w:rPr>
                <w:noProof/>
                <w:sz w:val="22"/>
              </w:rPr>
              <w:t>200-024-3</w:t>
            </w:r>
          </w:p>
        </w:tc>
        <w:tc>
          <w:tcPr>
            <w:tcW w:w="1279" w:type="dxa"/>
            <w:gridSpan w:val="2"/>
            <w:tcMar>
              <w:left w:w="28" w:type="dxa"/>
              <w:right w:w="28" w:type="dxa"/>
            </w:tcMar>
          </w:tcPr>
          <w:p w14:paraId="782B7AF6" w14:textId="77777777" w:rsidR="00D7258B" w:rsidRPr="005A62A9" w:rsidRDefault="00D7258B" w:rsidP="00D7258B">
            <w:pPr>
              <w:spacing w:before="40" w:after="40"/>
              <w:rPr>
                <w:noProof/>
                <w:sz w:val="22"/>
              </w:rPr>
            </w:pPr>
            <w:r w:rsidRPr="005A62A9">
              <w:rPr>
                <w:noProof/>
                <w:sz w:val="22"/>
              </w:rPr>
              <w:t>0,01</w:t>
            </w:r>
          </w:p>
        </w:tc>
        <w:tc>
          <w:tcPr>
            <w:tcW w:w="1279" w:type="dxa"/>
            <w:gridSpan w:val="2"/>
            <w:tcMar>
              <w:left w:w="28" w:type="dxa"/>
              <w:right w:w="28" w:type="dxa"/>
            </w:tcMar>
          </w:tcPr>
          <w:p w14:paraId="371916D6" w14:textId="77777777" w:rsidR="00D7258B" w:rsidRPr="005A62A9" w:rsidRDefault="00D7258B" w:rsidP="00D7258B">
            <w:pPr>
              <w:spacing w:before="40" w:after="40"/>
              <w:rPr>
                <w:noProof/>
                <w:sz w:val="22"/>
              </w:rPr>
            </w:pPr>
            <w:r w:rsidRPr="005A62A9">
              <w:rPr>
                <w:noProof/>
                <w:sz w:val="22"/>
              </w:rPr>
              <w:t>0,01</w:t>
            </w:r>
          </w:p>
        </w:tc>
        <w:tc>
          <w:tcPr>
            <w:tcW w:w="1278" w:type="dxa"/>
            <w:gridSpan w:val="2"/>
            <w:tcMar>
              <w:left w:w="28" w:type="dxa"/>
              <w:right w:w="28" w:type="dxa"/>
            </w:tcMar>
          </w:tcPr>
          <w:p w14:paraId="588DD473" w14:textId="77777777" w:rsidR="00D7258B" w:rsidRPr="005A62A9" w:rsidRDefault="00D7258B" w:rsidP="00D7258B">
            <w:pPr>
              <w:spacing w:before="40" w:after="40"/>
              <w:rPr>
                <w:noProof/>
                <w:sz w:val="22"/>
              </w:rPr>
            </w:pPr>
            <w:r w:rsidRPr="005A62A9">
              <w:rPr>
                <w:noProof/>
                <w:sz w:val="22"/>
              </w:rPr>
              <w:t>nije primjenjivo</w:t>
            </w:r>
          </w:p>
        </w:tc>
        <w:tc>
          <w:tcPr>
            <w:tcW w:w="1277" w:type="dxa"/>
            <w:gridSpan w:val="2"/>
            <w:tcMar>
              <w:left w:w="28" w:type="dxa"/>
              <w:right w:w="28" w:type="dxa"/>
            </w:tcMar>
          </w:tcPr>
          <w:p w14:paraId="541C2F45" w14:textId="77777777" w:rsidR="00D7258B" w:rsidRPr="005A62A9" w:rsidRDefault="00D7258B" w:rsidP="00D7258B">
            <w:pPr>
              <w:spacing w:before="40" w:after="40"/>
              <w:rPr>
                <w:noProof/>
                <w:sz w:val="22"/>
              </w:rPr>
            </w:pPr>
            <w:r w:rsidRPr="005A62A9">
              <w:rPr>
                <w:noProof/>
                <w:sz w:val="22"/>
              </w:rPr>
              <w:t>nije primjenjivo</w:t>
            </w:r>
          </w:p>
        </w:tc>
        <w:tc>
          <w:tcPr>
            <w:tcW w:w="1136" w:type="dxa"/>
            <w:gridSpan w:val="2"/>
            <w:tcMar>
              <w:left w:w="28" w:type="dxa"/>
              <w:right w:w="28" w:type="dxa"/>
            </w:tcMar>
          </w:tcPr>
          <w:p w14:paraId="584E4EB2" w14:textId="77777777" w:rsidR="00D7258B" w:rsidRPr="005A62A9" w:rsidRDefault="00D7258B" w:rsidP="00D7258B">
            <w:pPr>
              <w:spacing w:before="40" w:after="40"/>
              <w:rPr>
                <w:noProof/>
                <w:sz w:val="22"/>
              </w:rPr>
            </w:pPr>
          </w:p>
        </w:tc>
        <w:tc>
          <w:tcPr>
            <w:tcW w:w="1262" w:type="dxa"/>
            <w:tcMar>
              <w:left w:w="28" w:type="dxa"/>
              <w:right w:w="28" w:type="dxa"/>
            </w:tcMar>
          </w:tcPr>
          <w:p w14:paraId="4F2DDA54" w14:textId="77777777" w:rsidR="00D7258B" w:rsidRPr="005A62A9" w:rsidDel="004E5B33"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2D1DB649" w14:textId="77777777" w:rsidR="00D7258B" w:rsidRPr="005A62A9" w:rsidRDefault="00D7258B" w:rsidP="00D7258B">
            <w:pPr>
              <w:spacing w:before="40" w:after="40"/>
              <w:rPr>
                <w:noProof/>
                <w:sz w:val="22"/>
              </w:rPr>
            </w:pPr>
          </w:p>
        </w:tc>
        <w:tc>
          <w:tcPr>
            <w:tcW w:w="970" w:type="dxa"/>
            <w:tcMar>
              <w:left w:w="28" w:type="dxa"/>
              <w:right w:w="28" w:type="dxa"/>
            </w:tcMar>
          </w:tcPr>
          <w:p w14:paraId="67E6EC54" w14:textId="77777777" w:rsidR="00D7258B" w:rsidRPr="005A62A9" w:rsidRDefault="00D7258B" w:rsidP="00D7258B">
            <w:pPr>
              <w:spacing w:before="40" w:after="40"/>
              <w:rPr>
                <w:noProof/>
                <w:sz w:val="22"/>
              </w:rPr>
            </w:pPr>
          </w:p>
        </w:tc>
      </w:tr>
      <w:tr w:rsidR="00D7258B" w:rsidRPr="005A62A9" w14:paraId="10014F55" w14:textId="77777777" w:rsidTr="00D7258B">
        <w:trPr>
          <w:gridBefore w:val="1"/>
          <w:wBefore w:w="12" w:type="dxa"/>
          <w:cantSplit/>
          <w:tblHeader/>
          <w:jc w:val="center"/>
        </w:trPr>
        <w:tc>
          <w:tcPr>
            <w:tcW w:w="651" w:type="dxa"/>
            <w:gridSpan w:val="3"/>
            <w:tcMar>
              <w:left w:w="28" w:type="dxa"/>
              <w:right w:w="28" w:type="dxa"/>
            </w:tcMar>
          </w:tcPr>
          <w:p w14:paraId="60E4D550" w14:textId="77777777" w:rsidR="00D7258B" w:rsidRPr="005A62A9" w:rsidRDefault="00D7258B" w:rsidP="00D7258B">
            <w:pPr>
              <w:spacing w:before="40" w:after="40"/>
              <w:rPr>
                <w:noProof/>
                <w:sz w:val="22"/>
              </w:rPr>
            </w:pPr>
            <w:r w:rsidRPr="005A62A9">
              <w:rPr>
                <w:noProof/>
                <w:sz w:val="22"/>
              </w:rPr>
              <w:t>(10)</w:t>
            </w:r>
          </w:p>
        </w:tc>
        <w:tc>
          <w:tcPr>
            <w:tcW w:w="2286" w:type="dxa"/>
            <w:gridSpan w:val="3"/>
            <w:tcMar>
              <w:left w:w="28" w:type="dxa"/>
              <w:right w:w="28" w:type="dxa"/>
            </w:tcMar>
          </w:tcPr>
          <w:p w14:paraId="45D84025" w14:textId="77777777" w:rsidR="00D7258B" w:rsidRPr="005A62A9" w:rsidRDefault="00D7258B" w:rsidP="00D7258B">
            <w:pPr>
              <w:spacing w:before="40" w:after="40"/>
              <w:rPr>
                <w:noProof/>
                <w:sz w:val="22"/>
              </w:rPr>
            </w:pPr>
            <w:r w:rsidRPr="005A62A9">
              <w:rPr>
                <w:noProof/>
                <w:sz w:val="22"/>
              </w:rPr>
              <w:t>1,2-dikloretan</w:t>
            </w:r>
          </w:p>
        </w:tc>
        <w:tc>
          <w:tcPr>
            <w:tcW w:w="1329" w:type="dxa"/>
            <w:gridSpan w:val="3"/>
            <w:tcMar>
              <w:left w:w="28" w:type="dxa"/>
              <w:right w:w="28" w:type="dxa"/>
            </w:tcMar>
          </w:tcPr>
          <w:p w14:paraId="14219C5E" w14:textId="77777777" w:rsidR="00D7258B" w:rsidRPr="005A62A9" w:rsidRDefault="00D7258B" w:rsidP="00D7258B">
            <w:pPr>
              <w:spacing w:before="40" w:after="40"/>
              <w:rPr>
                <w:noProof/>
                <w:sz w:val="22"/>
              </w:rPr>
            </w:pPr>
            <w:r w:rsidRPr="005A62A9">
              <w:rPr>
                <w:noProof/>
                <w:sz w:val="22"/>
              </w:rPr>
              <w:t>industrijske tvari</w:t>
            </w:r>
          </w:p>
        </w:tc>
        <w:tc>
          <w:tcPr>
            <w:tcW w:w="992" w:type="dxa"/>
            <w:gridSpan w:val="2"/>
            <w:tcMar>
              <w:left w:w="28" w:type="dxa"/>
              <w:right w:w="28" w:type="dxa"/>
            </w:tcMar>
          </w:tcPr>
          <w:p w14:paraId="68787C37" w14:textId="77777777" w:rsidR="00D7258B" w:rsidRPr="005A62A9" w:rsidRDefault="00D7258B" w:rsidP="00D7258B">
            <w:pPr>
              <w:spacing w:before="40" w:after="40"/>
              <w:rPr>
                <w:noProof/>
                <w:sz w:val="22"/>
              </w:rPr>
            </w:pPr>
            <w:r w:rsidRPr="005A62A9">
              <w:rPr>
                <w:noProof/>
                <w:sz w:val="22"/>
              </w:rPr>
              <w:t>107-06-2</w:t>
            </w:r>
          </w:p>
        </w:tc>
        <w:tc>
          <w:tcPr>
            <w:tcW w:w="1134" w:type="dxa"/>
          </w:tcPr>
          <w:p w14:paraId="7142416A" w14:textId="77777777" w:rsidR="00D7258B" w:rsidRPr="005A62A9" w:rsidRDefault="00D7258B" w:rsidP="00D7258B">
            <w:pPr>
              <w:spacing w:before="40" w:after="40"/>
              <w:rPr>
                <w:noProof/>
                <w:sz w:val="22"/>
              </w:rPr>
            </w:pPr>
            <w:r w:rsidRPr="005A62A9">
              <w:rPr>
                <w:noProof/>
                <w:sz w:val="22"/>
              </w:rPr>
              <w:t>203-458-1</w:t>
            </w:r>
          </w:p>
        </w:tc>
        <w:tc>
          <w:tcPr>
            <w:tcW w:w="1279" w:type="dxa"/>
            <w:gridSpan w:val="2"/>
            <w:tcMar>
              <w:left w:w="28" w:type="dxa"/>
              <w:right w:w="28" w:type="dxa"/>
            </w:tcMar>
          </w:tcPr>
          <w:p w14:paraId="15D46DE1" w14:textId="77777777" w:rsidR="00D7258B" w:rsidRPr="005A62A9" w:rsidRDefault="00D7258B" w:rsidP="00D7258B">
            <w:pPr>
              <w:spacing w:before="40" w:after="40"/>
              <w:rPr>
                <w:noProof/>
                <w:sz w:val="22"/>
              </w:rPr>
            </w:pPr>
            <w:r w:rsidRPr="005A62A9">
              <w:rPr>
                <w:noProof/>
                <w:sz w:val="22"/>
              </w:rPr>
              <w:t xml:space="preserve">10 </w:t>
            </w:r>
          </w:p>
        </w:tc>
        <w:tc>
          <w:tcPr>
            <w:tcW w:w="1279" w:type="dxa"/>
            <w:gridSpan w:val="2"/>
            <w:tcMar>
              <w:left w:w="28" w:type="dxa"/>
              <w:right w:w="28" w:type="dxa"/>
            </w:tcMar>
          </w:tcPr>
          <w:p w14:paraId="118819A6" w14:textId="77777777" w:rsidR="00D7258B" w:rsidRPr="005A62A9" w:rsidRDefault="00D7258B" w:rsidP="00D7258B">
            <w:pPr>
              <w:spacing w:before="40" w:after="40"/>
              <w:rPr>
                <w:noProof/>
                <w:sz w:val="22"/>
              </w:rPr>
            </w:pPr>
            <w:r w:rsidRPr="005A62A9">
              <w:rPr>
                <w:noProof/>
                <w:sz w:val="22"/>
              </w:rPr>
              <w:t xml:space="preserve">10 </w:t>
            </w:r>
          </w:p>
        </w:tc>
        <w:tc>
          <w:tcPr>
            <w:tcW w:w="1278" w:type="dxa"/>
            <w:gridSpan w:val="2"/>
            <w:tcMar>
              <w:left w:w="28" w:type="dxa"/>
              <w:right w:w="28" w:type="dxa"/>
            </w:tcMar>
          </w:tcPr>
          <w:p w14:paraId="2D4C9EAB" w14:textId="77777777" w:rsidR="00D7258B" w:rsidRPr="005A62A9" w:rsidRDefault="00D7258B" w:rsidP="00D7258B">
            <w:pPr>
              <w:spacing w:before="40" w:after="40"/>
              <w:rPr>
                <w:noProof/>
                <w:sz w:val="22"/>
              </w:rPr>
            </w:pPr>
            <w:r w:rsidRPr="005A62A9">
              <w:rPr>
                <w:noProof/>
                <w:sz w:val="22"/>
              </w:rPr>
              <w:t>nije primjenjivo</w:t>
            </w:r>
          </w:p>
        </w:tc>
        <w:tc>
          <w:tcPr>
            <w:tcW w:w="1277" w:type="dxa"/>
            <w:gridSpan w:val="2"/>
            <w:tcMar>
              <w:left w:w="28" w:type="dxa"/>
              <w:right w:w="28" w:type="dxa"/>
            </w:tcMar>
          </w:tcPr>
          <w:p w14:paraId="6F6FC3C9" w14:textId="77777777" w:rsidR="00D7258B" w:rsidRPr="005A62A9" w:rsidRDefault="00D7258B" w:rsidP="00D7258B">
            <w:pPr>
              <w:spacing w:before="40" w:after="40"/>
              <w:rPr>
                <w:noProof/>
                <w:sz w:val="22"/>
              </w:rPr>
            </w:pPr>
            <w:r w:rsidRPr="005A62A9">
              <w:rPr>
                <w:noProof/>
                <w:sz w:val="22"/>
              </w:rPr>
              <w:t>nije primjenjivo</w:t>
            </w:r>
          </w:p>
        </w:tc>
        <w:tc>
          <w:tcPr>
            <w:tcW w:w="1136" w:type="dxa"/>
            <w:gridSpan w:val="2"/>
            <w:tcMar>
              <w:left w:w="28" w:type="dxa"/>
              <w:right w:w="28" w:type="dxa"/>
            </w:tcMar>
          </w:tcPr>
          <w:p w14:paraId="2DB6E2AB" w14:textId="77777777" w:rsidR="00D7258B" w:rsidRPr="005A62A9" w:rsidRDefault="00D7258B" w:rsidP="00D7258B">
            <w:pPr>
              <w:spacing w:before="40" w:after="40"/>
              <w:rPr>
                <w:noProof/>
                <w:sz w:val="22"/>
              </w:rPr>
            </w:pPr>
          </w:p>
        </w:tc>
        <w:tc>
          <w:tcPr>
            <w:tcW w:w="1262" w:type="dxa"/>
            <w:tcMar>
              <w:left w:w="28" w:type="dxa"/>
              <w:right w:w="28" w:type="dxa"/>
            </w:tcMar>
          </w:tcPr>
          <w:p w14:paraId="5C227C48"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3206BEE8" w14:textId="77777777" w:rsidR="00D7258B" w:rsidRPr="005A62A9" w:rsidRDefault="00D7258B" w:rsidP="00D7258B">
            <w:pPr>
              <w:spacing w:before="40" w:after="40"/>
              <w:rPr>
                <w:noProof/>
                <w:sz w:val="22"/>
              </w:rPr>
            </w:pPr>
          </w:p>
        </w:tc>
        <w:tc>
          <w:tcPr>
            <w:tcW w:w="970" w:type="dxa"/>
            <w:tcMar>
              <w:left w:w="28" w:type="dxa"/>
              <w:right w:w="28" w:type="dxa"/>
            </w:tcMar>
          </w:tcPr>
          <w:p w14:paraId="47D6A193" w14:textId="77777777" w:rsidR="00D7258B" w:rsidRPr="005A62A9" w:rsidRDefault="00D7258B" w:rsidP="00D7258B">
            <w:pPr>
              <w:spacing w:before="40" w:after="40"/>
              <w:rPr>
                <w:noProof/>
                <w:sz w:val="22"/>
              </w:rPr>
            </w:pPr>
          </w:p>
        </w:tc>
      </w:tr>
      <w:tr w:rsidR="00D7258B" w:rsidRPr="005A62A9" w14:paraId="0C27AA56" w14:textId="77777777" w:rsidTr="00D7258B">
        <w:trPr>
          <w:gridBefore w:val="1"/>
          <w:wBefore w:w="12" w:type="dxa"/>
          <w:cantSplit/>
          <w:tblHeader/>
          <w:jc w:val="center"/>
        </w:trPr>
        <w:tc>
          <w:tcPr>
            <w:tcW w:w="651" w:type="dxa"/>
            <w:gridSpan w:val="3"/>
            <w:tcMar>
              <w:left w:w="28" w:type="dxa"/>
              <w:right w:w="28" w:type="dxa"/>
            </w:tcMar>
          </w:tcPr>
          <w:p w14:paraId="1D4D3BEF" w14:textId="77777777" w:rsidR="00D7258B" w:rsidRPr="005A62A9" w:rsidRDefault="00D7258B" w:rsidP="00D7258B">
            <w:pPr>
              <w:keepNext/>
              <w:spacing w:before="40" w:after="40"/>
              <w:rPr>
                <w:noProof/>
                <w:sz w:val="22"/>
              </w:rPr>
            </w:pPr>
            <w:r w:rsidRPr="005A62A9">
              <w:rPr>
                <w:noProof/>
                <w:sz w:val="22"/>
              </w:rPr>
              <w:t>(11)</w:t>
            </w:r>
          </w:p>
        </w:tc>
        <w:tc>
          <w:tcPr>
            <w:tcW w:w="2286" w:type="dxa"/>
            <w:gridSpan w:val="3"/>
            <w:tcMar>
              <w:left w:w="28" w:type="dxa"/>
              <w:right w:w="28" w:type="dxa"/>
            </w:tcMar>
          </w:tcPr>
          <w:p w14:paraId="37010150" w14:textId="77777777" w:rsidR="00D7258B" w:rsidRPr="005A62A9" w:rsidRDefault="00D7258B" w:rsidP="00D7258B">
            <w:pPr>
              <w:keepNext/>
              <w:spacing w:before="40" w:after="40"/>
              <w:rPr>
                <w:noProof/>
                <w:sz w:val="22"/>
              </w:rPr>
            </w:pPr>
            <w:r w:rsidRPr="005A62A9">
              <w:rPr>
                <w:noProof/>
                <w:sz w:val="22"/>
              </w:rPr>
              <w:t>Diklormetan</w:t>
            </w:r>
          </w:p>
        </w:tc>
        <w:tc>
          <w:tcPr>
            <w:tcW w:w="1329" w:type="dxa"/>
            <w:gridSpan w:val="3"/>
            <w:tcMar>
              <w:left w:w="28" w:type="dxa"/>
              <w:right w:w="28" w:type="dxa"/>
            </w:tcMar>
          </w:tcPr>
          <w:p w14:paraId="3C9C2A76" w14:textId="77777777" w:rsidR="00D7258B" w:rsidRPr="005A62A9" w:rsidRDefault="00D7258B" w:rsidP="00D7258B">
            <w:pPr>
              <w:keepNext/>
              <w:spacing w:before="40" w:after="40"/>
              <w:rPr>
                <w:noProof/>
                <w:sz w:val="22"/>
              </w:rPr>
            </w:pPr>
            <w:r w:rsidRPr="005A62A9">
              <w:rPr>
                <w:noProof/>
                <w:sz w:val="22"/>
              </w:rPr>
              <w:t>industrijske tvari</w:t>
            </w:r>
          </w:p>
        </w:tc>
        <w:tc>
          <w:tcPr>
            <w:tcW w:w="992" w:type="dxa"/>
            <w:gridSpan w:val="2"/>
            <w:tcMar>
              <w:left w:w="28" w:type="dxa"/>
              <w:right w:w="28" w:type="dxa"/>
            </w:tcMar>
          </w:tcPr>
          <w:p w14:paraId="4E15C6E2" w14:textId="77777777" w:rsidR="00D7258B" w:rsidRPr="005A62A9" w:rsidRDefault="00D7258B" w:rsidP="00D7258B">
            <w:pPr>
              <w:keepNext/>
              <w:spacing w:before="40" w:after="40"/>
              <w:rPr>
                <w:noProof/>
                <w:sz w:val="22"/>
              </w:rPr>
            </w:pPr>
            <w:r w:rsidRPr="005A62A9">
              <w:rPr>
                <w:noProof/>
                <w:sz w:val="22"/>
              </w:rPr>
              <w:t>75-09-2</w:t>
            </w:r>
          </w:p>
        </w:tc>
        <w:tc>
          <w:tcPr>
            <w:tcW w:w="1134" w:type="dxa"/>
          </w:tcPr>
          <w:p w14:paraId="347BBA06" w14:textId="77777777" w:rsidR="00D7258B" w:rsidRPr="005A62A9" w:rsidRDefault="00D7258B" w:rsidP="00D7258B">
            <w:pPr>
              <w:keepNext/>
              <w:spacing w:before="40" w:after="40"/>
              <w:rPr>
                <w:noProof/>
                <w:sz w:val="22"/>
              </w:rPr>
            </w:pPr>
            <w:r w:rsidRPr="005A62A9">
              <w:rPr>
                <w:noProof/>
                <w:sz w:val="22"/>
              </w:rPr>
              <w:t>200-838-9</w:t>
            </w:r>
          </w:p>
        </w:tc>
        <w:tc>
          <w:tcPr>
            <w:tcW w:w="1279" w:type="dxa"/>
            <w:gridSpan w:val="2"/>
            <w:tcMar>
              <w:left w:w="28" w:type="dxa"/>
              <w:right w:w="28" w:type="dxa"/>
            </w:tcMar>
          </w:tcPr>
          <w:p w14:paraId="099C3D91" w14:textId="77777777" w:rsidR="00D7258B" w:rsidRPr="005A62A9" w:rsidRDefault="00D7258B" w:rsidP="00D7258B">
            <w:pPr>
              <w:keepNext/>
              <w:spacing w:before="40" w:after="40"/>
              <w:rPr>
                <w:noProof/>
                <w:sz w:val="22"/>
              </w:rPr>
            </w:pPr>
            <w:r w:rsidRPr="005A62A9">
              <w:rPr>
                <w:noProof/>
                <w:sz w:val="22"/>
              </w:rPr>
              <w:t>20</w:t>
            </w:r>
          </w:p>
        </w:tc>
        <w:tc>
          <w:tcPr>
            <w:tcW w:w="1279" w:type="dxa"/>
            <w:gridSpan w:val="2"/>
            <w:tcMar>
              <w:left w:w="28" w:type="dxa"/>
              <w:right w:w="28" w:type="dxa"/>
            </w:tcMar>
          </w:tcPr>
          <w:p w14:paraId="49F29ECB" w14:textId="77777777" w:rsidR="00D7258B" w:rsidRPr="005A62A9" w:rsidRDefault="00D7258B" w:rsidP="00D7258B">
            <w:pPr>
              <w:keepNext/>
              <w:spacing w:before="40" w:after="40"/>
              <w:rPr>
                <w:noProof/>
                <w:sz w:val="22"/>
              </w:rPr>
            </w:pPr>
            <w:r w:rsidRPr="005A62A9">
              <w:rPr>
                <w:noProof/>
                <w:sz w:val="22"/>
              </w:rPr>
              <w:t>20</w:t>
            </w:r>
          </w:p>
        </w:tc>
        <w:tc>
          <w:tcPr>
            <w:tcW w:w="1278" w:type="dxa"/>
            <w:gridSpan w:val="2"/>
            <w:tcMar>
              <w:left w:w="28" w:type="dxa"/>
              <w:right w:w="28" w:type="dxa"/>
            </w:tcMar>
          </w:tcPr>
          <w:p w14:paraId="7BC2B7A5" w14:textId="77777777" w:rsidR="00D7258B" w:rsidRPr="005A62A9" w:rsidRDefault="00D7258B" w:rsidP="00D7258B">
            <w:pPr>
              <w:keepNext/>
              <w:spacing w:before="40" w:after="40"/>
              <w:rPr>
                <w:noProof/>
                <w:sz w:val="22"/>
              </w:rPr>
            </w:pPr>
            <w:r w:rsidRPr="005A62A9">
              <w:rPr>
                <w:noProof/>
                <w:sz w:val="22"/>
              </w:rPr>
              <w:t>nije primjenjivo</w:t>
            </w:r>
          </w:p>
        </w:tc>
        <w:tc>
          <w:tcPr>
            <w:tcW w:w="1277" w:type="dxa"/>
            <w:gridSpan w:val="2"/>
            <w:tcMar>
              <w:left w:w="28" w:type="dxa"/>
              <w:right w:w="28" w:type="dxa"/>
            </w:tcMar>
          </w:tcPr>
          <w:p w14:paraId="780C3657" w14:textId="77777777" w:rsidR="00D7258B" w:rsidRPr="005A62A9" w:rsidRDefault="00D7258B" w:rsidP="00D7258B">
            <w:pPr>
              <w:keepNext/>
              <w:spacing w:before="40" w:after="40"/>
              <w:rPr>
                <w:noProof/>
                <w:sz w:val="22"/>
              </w:rPr>
            </w:pPr>
            <w:r w:rsidRPr="005A62A9">
              <w:rPr>
                <w:noProof/>
                <w:sz w:val="22"/>
              </w:rPr>
              <w:t>nije primjenjivo</w:t>
            </w:r>
          </w:p>
        </w:tc>
        <w:tc>
          <w:tcPr>
            <w:tcW w:w="1136" w:type="dxa"/>
            <w:gridSpan w:val="2"/>
            <w:tcMar>
              <w:left w:w="28" w:type="dxa"/>
              <w:right w:w="28" w:type="dxa"/>
            </w:tcMar>
          </w:tcPr>
          <w:p w14:paraId="078D9C1F" w14:textId="77777777" w:rsidR="00D7258B" w:rsidRPr="005A62A9" w:rsidRDefault="00D7258B" w:rsidP="00D7258B">
            <w:pPr>
              <w:keepNext/>
              <w:spacing w:before="40" w:after="40"/>
              <w:rPr>
                <w:noProof/>
                <w:sz w:val="22"/>
              </w:rPr>
            </w:pPr>
          </w:p>
        </w:tc>
        <w:tc>
          <w:tcPr>
            <w:tcW w:w="1262" w:type="dxa"/>
            <w:tcMar>
              <w:left w:w="28" w:type="dxa"/>
              <w:right w:w="28" w:type="dxa"/>
            </w:tcMar>
          </w:tcPr>
          <w:p w14:paraId="5EAB161F" w14:textId="77777777" w:rsidR="00D7258B" w:rsidRPr="005A62A9" w:rsidRDefault="00D7258B" w:rsidP="00D7258B">
            <w:pPr>
              <w:keepNext/>
              <w:spacing w:before="40" w:after="40"/>
              <w:rPr>
                <w:noProof/>
                <w:sz w:val="22"/>
              </w:rPr>
            </w:pPr>
          </w:p>
        </w:tc>
        <w:tc>
          <w:tcPr>
            <w:tcW w:w="1153" w:type="dxa"/>
            <w:gridSpan w:val="2"/>
            <w:tcMar>
              <w:left w:w="28" w:type="dxa"/>
              <w:right w:w="28" w:type="dxa"/>
            </w:tcMar>
          </w:tcPr>
          <w:p w14:paraId="647C7A54" w14:textId="77777777" w:rsidR="00D7258B" w:rsidRPr="005A62A9" w:rsidRDefault="00D7258B" w:rsidP="00D7258B">
            <w:pPr>
              <w:keepNext/>
              <w:spacing w:before="40" w:after="40"/>
              <w:rPr>
                <w:noProof/>
                <w:sz w:val="22"/>
              </w:rPr>
            </w:pPr>
          </w:p>
        </w:tc>
        <w:tc>
          <w:tcPr>
            <w:tcW w:w="970" w:type="dxa"/>
            <w:tcMar>
              <w:left w:w="28" w:type="dxa"/>
              <w:right w:w="28" w:type="dxa"/>
            </w:tcMar>
          </w:tcPr>
          <w:p w14:paraId="166DC4E8" w14:textId="77777777" w:rsidR="00D7258B" w:rsidRPr="005A62A9" w:rsidRDefault="00D7258B" w:rsidP="00D7258B">
            <w:pPr>
              <w:keepNext/>
              <w:spacing w:before="40" w:after="40"/>
              <w:rPr>
                <w:noProof/>
                <w:sz w:val="22"/>
              </w:rPr>
            </w:pPr>
          </w:p>
        </w:tc>
      </w:tr>
      <w:tr w:rsidR="00D7258B" w:rsidRPr="005A62A9" w14:paraId="3B59B8DB" w14:textId="77777777" w:rsidTr="00D7258B">
        <w:trPr>
          <w:gridBefore w:val="1"/>
          <w:wBefore w:w="12" w:type="dxa"/>
          <w:cantSplit/>
          <w:tblHeader/>
          <w:jc w:val="center"/>
        </w:trPr>
        <w:tc>
          <w:tcPr>
            <w:tcW w:w="651" w:type="dxa"/>
            <w:gridSpan w:val="3"/>
            <w:tcMar>
              <w:left w:w="28" w:type="dxa"/>
              <w:right w:w="28" w:type="dxa"/>
            </w:tcMar>
          </w:tcPr>
          <w:p w14:paraId="68BE659A" w14:textId="77777777" w:rsidR="00D7258B" w:rsidRPr="005A62A9" w:rsidRDefault="00D7258B" w:rsidP="00D7258B">
            <w:pPr>
              <w:spacing w:before="40" w:after="40"/>
              <w:rPr>
                <w:noProof/>
                <w:sz w:val="22"/>
              </w:rPr>
            </w:pPr>
            <w:r w:rsidRPr="005A62A9">
              <w:rPr>
                <w:noProof/>
                <w:sz w:val="22"/>
              </w:rPr>
              <w:t>(12)</w:t>
            </w:r>
          </w:p>
        </w:tc>
        <w:tc>
          <w:tcPr>
            <w:tcW w:w="2286" w:type="dxa"/>
            <w:gridSpan w:val="3"/>
            <w:tcMar>
              <w:left w:w="28" w:type="dxa"/>
              <w:right w:w="28" w:type="dxa"/>
            </w:tcMar>
          </w:tcPr>
          <w:p w14:paraId="6B4CC645" w14:textId="77777777" w:rsidR="00D7258B" w:rsidRPr="005A62A9" w:rsidRDefault="00D7258B" w:rsidP="00D7258B">
            <w:pPr>
              <w:spacing w:before="40" w:after="40"/>
              <w:rPr>
                <w:noProof/>
                <w:sz w:val="22"/>
              </w:rPr>
            </w:pPr>
            <w:r w:rsidRPr="005A62A9">
              <w:rPr>
                <w:noProof/>
                <w:sz w:val="22"/>
              </w:rPr>
              <w:t>Di(2-etilheksil)ftalat (DEHP)</w:t>
            </w:r>
          </w:p>
        </w:tc>
        <w:tc>
          <w:tcPr>
            <w:tcW w:w="1329" w:type="dxa"/>
            <w:gridSpan w:val="3"/>
            <w:tcMar>
              <w:left w:w="28" w:type="dxa"/>
              <w:right w:w="28" w:type="dxa"/>
            </w:tcMar>
          </w:tcPr>
          <w:p w14:paraId="7B5F3289" w14:textId="77777777" w:rsidR="00D7258B" w:rsidRPr="005A62A9" w:rsidRDefault="00D7258B" w:rsidP="00D7258B">
            <w:pPr>
              <w:spacing w:before="40" w:after="40"/>
              <w:rPr>
                <w:noProof/>
                <w:sz w:val="22"/>
              </w:rPr>
            </w:pPr>
            <w:r w:rsidRPr="005A62A9">
              <w:rPr>
                <w:noProof/>
                <w:sz w:val="22"/>
              </w:rPr>
              <w:t>industrijske tvari</w:t>
            </w:r>
          </w:p>
        </w:tc>
        <w:tc>
          <w:tcPr>
            <w:tcW w:w="992" w:type="dxa"/>
            <w:gridSpan w:val="2"/>
            <w:tcMar>
              <w:left w:w="28" w:type="dxa"/>
              <w:right w:w="28" w:type="dxa"/>
            </w:tcMar>
          </w:tcPr>
          <w:p w14:paraId="0E229A26" w14:textId="77777777" w:rsidR="00D7258B" w:rsidRPr="005A62A9" w:rsidRDefault="00D7258B" w:rsidP="00D7258B">
            <w:pPr>
              <w:spacing w:before="40" w:after="40"/>
              <w:rPr>
                <w:noProof/>
                <w:sz w:val="22"/>
              </w:rPr>
            </w:pPr>
            <w:r w:rsidRPr="005A62A9">
              <w:rPr>
                <w:noProof/>
                <w:sz w:val="22"/>
              </w:rPr>
              <w:t>117-81-7</w:t>
            </w:r>
          </w:p>
        </w:tc>
        <w:tc>
          <w:tcPr>
            <w:tcW w:w="1134" w:type="dxa"/>
          </w:tcPr>
          <w:p w14:paraId="60805854" w14:textId="77777777" w:rsidR="00D7258B" w:rsidRPr="005A62A9" w:rsidRDefault="00D7258B" w:rsidP="00D7258B">
            <w:pPr>
              <w:spacing w:before="40" w:after="40"/>
              <w:rPr>
                <w:noProof/>
                <w:sz w:val="22"/>
              </w:rPr>
            </w:pPr>
            <w:r w:rsidRPr="005A62A9">
              <w:rPr>
                <w:noProof/>
                <w:sz w:val="22"/>
              </w:rPr>
              <w:t>204-211-0</w:t>
            </w:r>
          </w:p>
        </w:tc>
        <w:tc>
          <w:tcPr>
            <w:tcW w:w="1279" w:type="dxa"/>
            <w:gridSpan w:val="2"/>
            <w:tcMar>
              <w:left w:w="28" w:type="dxa"/>
              <w:right w:w="28" w:type="dxa"/>
            </w:tcMar>
          </w:tcPr>
          <w:p w14:paraId="36C97505" w14:textId="77777777" w:rsidR="00D7258B" w:rsidRPr="005A62A9" w:rsidRDefault="00D7258B" w:rsidP="00D7258B">
            <w:pPr>
              <w:spacing w:before="40" w:after="40"/>
              <w:rPr>
                <w:noProof/>
                <w:sz w:val="22"/>
              </w:rPr>
            </w:pPr>
            <w:r w:rsidRPr="005A62A9">
              <w:rPr>
                <w:noProof/>
                <w:sz w:val="22"/>
              </w:rPr>
              <w:t>1,3</w:t>
            </w:r>
          </w:p>
        </w:tc>
        <w:tc>
          <w:tcPr>
            <w:tcW w:w="1279" w:type="dxa"/>
            <w:gridSpan w:val="2"/>
            <w:tcMar>
              <w:left w:w="28" w:type="dxa"/>
              <w:right w:w="28" w:type="dxa"/>
            </w:tcMar>
          </w:tcPr>
          <w:p w14:paraId="699B06DF" w14:textId="77777777" w:rsidR="00D7258B" w:rsidRPr="005A62A9" w:rsidRDefault="00D7258B" w:rsidP="00D7258B">
            <w:pPr>
              <w:spacing w:before="40" w:after="40"/>
              <w:rPr>
                <w:noProof/>
                <w:sz w:val="22"/>
              </w:rPr>
            </w:pPr>
            <w:r w:rsidRPr="005A62A9">
              <w:rPr>
                <w:noProof/>
                <w:sz w:val="22"/>
              </w:rPr>
              <w:t>1,3</w:t>
            </w:r>
          </w:p>
        </w:tc>
        <w:tc>
          <w:tcPr>
            <w:tcW w:w="1278" w:type="dxa"/>
            <w:gridSpan w:val="2"/>
            <w:tcMar>
              <w:left w:w="28" w:type="dxa"/>
              <w:right w:w="28" w:type="dxa"/>
            </w:tcMar>
          </w:tcPr>
          <w:p w14:paraId="7B6392D8" w14:textId="77777777" w:rsidR="00D7258B" w:rsidRPr="005A62A9" w:rsidRDefault="00D7258B" w:rsidP="00D7258B">
            <w:pPr>
              <w:spacing w:before="40" w:after="40"/>
              <w:rPr>
                <w:noProof/>
                <w:sz w:val="22"/>
              </w:rPr>
            </w:pPr>
            <w:r w:rsidRPr="005A62A9">
              <w:rPr>
                <w:noProof/>
                <w:sz w:val="22"/>
              </w:rPr>
              <w:t>nije primjenjivo</w:t>
            </w:r>
          </w:p>
        </w:tc>
        <w:tc>
          <w:tcPr>
            <w:tcW w:w="1277" w:type="dxa"/>
            <w:gridSpan w:val="2"/>
            <w:tcMar>
              <w:left w:w="28" w:type="dxa"/>
              <w:right w:w="28" w:type="dxa"/>
            </w:tcMar>
          </w:tcPr>
          <w:p w14:paraId="36054FA5" w14:textId="77777777" w:rsidR="00D7258B" w:rsidRPr="005A62A9" w:rsidRDefault="00D7258B" w:rsidP="00D7258B">
            <w:pPr>
              <w:spacing w:before="40" w:after="40"/>
              <w:rPr>
                <w:noProof/>
                <w:sz w:val="22"/>
              </w:rPr>
            </w:pPr>
            <w:r w:rsidRPr="005A62A9">
              <w:rPr>
                <w:noProof/>
                <w:sz w:val="22"/>
              </w:rPr>
              <w:t>nije primjenjivo</w:t>
            </w:r>
          </w:p>
        </w:tc>
        <w:tc>
          <w:tcPr>
            <w:tcW w:w="1136" w:type="dxa"/>
            <w:gridSpan w:val="2"/>
            <w:tcMar>
              <w:left w:w="28" w:type="dxa"/>
              <w:right w:w="28" w:type="dxa"/>
            </w:tcMar>
          </w:tcPr>
          <w:p w14:paraId="04CD4B6E" w14:textId="77777777" w:rsidR="00D7258B" w:rsidRPr="005A62A9" w:rsidRDefault="00D7258B" w:rsidP="00D7258B">
            <w:pPr>
              <w:spacing w:before="40" w:after="40"/>
              <w:rPr>
                <w:noProof/>
                <w:sz w:val="22"/>
              </w:rPr>
            </w:pPr>
          </w:p>
        </w:tc>
        <w:tc>
          <w:tcPr>
            <w:tcW w:w="1262" w:type="dxa"/>
            <w:tcMar>
              <w:left w:w="28" w:type="dxa"/>
              <w:right w:w="28" w:type="dxa"/>
            </w:tcMar>
          </w:tcPr>
          <w:p w14:paraId="52D3704F"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14886D21" w14:textId="77777777" w:rsidR="00D7258B" w:rsidRPr="005A62A9" w:rsidRDefault="00D7258B" w:rsidP="00D7258B">
            <w:pPr>
              <w:spacing w:before="40" w:after="40"/>
              <w:rPr>
                <w:noProof/>
                <w:sz w:val="22"/>
              </w:rPr>
            </w:pPr>
          </w:p>
        </w:tc>
        <w:tc>
          <w:tcPr>
            <w:tcW w:w="970" w:type="dxa"/>
            <w:tcMar>
              <w:left w:w="28" w:type="dxa"/>
              <w:right w:w="28" w:type="dxa"/>
            </w:tcMar>
          </w:tcPr>
          <w:p w14:paraId="50CF4A14" w14:textId="77777777" w:rsidR="00D7258B" w:rsidRPr="005A62A9" w:rsidRDefault="00D7258B" w:rsidP="00D7258B">
            <w:pPr>
              <w:spacing w:before="40" w:after="40"/>
              <w:rPr>
                <w:noProof/>
                <w:sz w:val="22"/>
              </w:rPr>
            </w:pPr>
            <w:r w:rsidRPr="005A62A9">
              <w:rPr>
                <w:noProof/>
                <w:sz w:val="22"/>
              </w:rPr>
              <w:t>X</w:t>
            </w:r>
          </w:p>
        </w:tc>
      </w:tr>
      <w:tr w:rsidR="00D7258B" w:rsidRPr="005A62A9" w14:paraId="34FF3709" w14:textId="77777777" w:rsidTr="00D7258B">
        <w:trPr>
          <w:gridBefore w:val="1"/>
          <w:wBefore w:w="12" w:type="dxa"/>
          <w:cantSplit/>
          <w:tblHeader/>
          <w:jc w:val="center"/>
        </w:trPr>
        <w:tc>
          <w:tcPr>
            <w:tcW w:w="651" w:type="dxa"/>
            <w:gridSpan w:val="3"/>
            <w:tcMar>
              <w:left w:w="28" w:type="dxa"/>
              <w:right w:w="28" w:type="dxa"/>
            </w:tcMar>
          </w:tcPr>
          <w:p w14:paraId="7C15905B" w14:textId="77777777" w:rsidR="00D7258B" w:rsidRPr="005A62A9" w:rsidRDefault="00D7258B" w:rsidP="00D7258B">
            <w:pPr>
              <w:spacing w:before="40" w:after="40"/>
              <w:rPr>
                <w:noProof/>
                <w:sz w:val="22"/>
              </w:rPr>
            </w:pPr>
            <w:r w:rsidRPr="005A62A9">
              <w:rPr>
                <w:noProof/>
                <w:sz w:val="22"/>
              </w:rPr>
              <w:t>(13)</w:t>
            </w:r>
          </w:p>
        </w:tc>
        <w:tc>
          <w:tcPr>
            <w:tcW w:w="2286" w:type="dxa"/>
            <w:gridSpan w:val="3"/>
            <w:tcMar>
              <w:left w:w="28" w:type="dxa"/>
              <w:right w:w="28" w:type="dxa"/>
            </w:tcMar>
          </w:tcPr>
          <w:p w14:paraId="624FFB5A" w14:textId="77777777" w:rsidR="00D7258B" w:rsidRPr="005A62A9" w:rsidRDefault="00D7258B" w:rsidP="00D7258B">
            <w:pPr>
              <w:spacing w:before="40" w:after="40"/>
              <w:rPr>
                <w:noProof/>
                <w:sz w:val="22"/>
              </w:rPr>
            </w:pPr>
            <w:r w:rsidRPr="005A62A9">
              <w:rPr>
                <w:noProof/>
                <w:sz w:val="22"/>
              </w:rPr>
              <w:t>Diuron</w:t>
            </w:r>
          </w:p>
        </w:tc>
        <w:tc>
          <w:tcPr>
            <w:tcW w:w="1329" w:type="dxa"/>
            <w:gridSpan w:val="3"/>
            <w:tcMar>
              <w:left w:w="28" w:type="dxa"/>
              <w:right w:w="28" w:type="dxa"/>
            </w:tcMar>
          </w:tcPr>
          <w:p w14:paraId="316A951F" w14:textId="77777777" w:rsidR="00D7258B" w:rsidRPr="005A62A9" w:rsidRDefault="00D7258B" w:rsidP="00D7258B">
            <w:pPr>
              <w:spacing w:before="40" w:after="40"/>
              <w:rPr>
                <w:noProof/>
                <w:sz w:val="22"/>
              </w:rPr>
            </w:pPr>
            <w:r w:rsidRPr="005A62A9">
              <w:rPr>
                <w:noProof/>
                <w:sz w:val="22"/>
              </w:rPr>
              <w:t>herbicidi</w:t>
            </w:r>
          </w:p>
        </w:tc>
        <w:tc>
          <w:tcPr>
            <w:tcW w:w="992" w:type="dxa"/>
            <w:gridSpan w:val="2"/>
            <w:tcMar>
              <w:left w:w="28" w:type="dxa"/>
              <w:right w:w="28" w:type="dxa"/>
            </w:tcMar>
          </w:tcPr>
          <w:p w14:paraId="60E78F8A" w14:textId="77777777" w:rsidR="00D7258B" w:rsidRPr="005A62A9" w:rsidRDefault="00D7258B" w:rsidP="00D7258B">
            <w:pPr>
              <w:spacing w:before="40" w:after="40"/>
              <w:rPr>
                <w:noProof/>
                <w:sz w:val="22"/>
              </w:rPr>
            </w:pPr>
            <w:r w:rsidRPr="005A62A9">
              <w:rPr>
                <w:noProof/>
                <w:sz w:val="22"/>
              </w:rPr>
              <w:t>330-54-1</w:t>
            </w:r>
          </w:p>
        </w:tc>
        <w:tc>
          <w:tcPr>
            <w:tcW w:w="1134" w:type="dxa"/>
          </w:tcPr>
          <w:p w14:paraId="2E7A93B3" w14:textId="77777777" w:rsidR="00D7258B" w:rsidRPr="005A62A9" w:rsidRDefault="00D7258B" w:rsidP="00D7258B">
            <w:pPr>
              <w:spacing w:before="40" w:after="40"/>
              <w:rPr>
                <w:strike/>
                <w:noProof/>
                <w:sz w:val="22"/>
              </w:rPr>
            </w:pPr>
            <w:r w:rsidRPr="005A62A9">
              <w:rPr>
                <w:noProof/>
                <w:sz w:val="22"/>
              </w:rPr>
              <w:t>206-354-4</w:t>
            </w:r>
          </w:p>
        </w:tc>
        <w:tc>
          <w:tcPr>
            <w:tcW w:w="1279" w:type="dxa"/>
            <w:gridSpan w:val="2"/>
            <w:tcMar>
              <w:left w:w="28" w:type="dxa"/>
              <w:right w:w="28" w:type="dxa"/>
            </w:tcMar>
          </w:tcPr>
          <w:p w14:paraId="2F810974" w14:textId="77777777" w:rsidR="00D7258B" w:rsidRPr="005A62A9" w:rsidRDefault="00D7258B" w:rsidP="00D7258B">
            <w:pPr>
              <w:spacing w:before="40" w:after="40"/>
              <w:rPr>
                <w:strike/>
                <w:noProof/>
                <w:sz w:val="22"/>
              </w:rPr>
            </w:pPr>
            <w:r w:rsidRPr="005A62A9">
              <w:rPr>
                <w:noProof/>
                <w:sz w:val="22"/>
              </w:rPr>
              <w:t>0,049</w:t>
            </w:r>
          </w:p>
        </w:tc>
        <w:tc>
          <w:tcPr>
            <w:tcW w:w="1279" w:type="dxa"/>
            <w:gridSpan w:val="2"/>
            <w:tcMar>
              <w:left w:w="28" w:type="dxa"/>
              <w:right w:w="28" w:type="dxa"/>
            </w:tcMar>
          </w:tcPr>
          <w:p w14:paraId="04546F4D" w14:textId="77777777" w:rsidR="00D7258B" w:rsidRPr="005A62A9" w:rsidRDefault="00D7258B" w:rsidP="00D7258B">
            <w:pPr>
              <w:spacing w:before="40" w:after="40"/>
              <w:rPr>
                <w:noProof/>
                <w:sz w:val="22"/>
              </w:rPr>
            </w:pPr>
            <w:r w:rsidRPr="005A62A9">
              <w:rPr>
                <w:noProof/>
                <w:sz w:val="22"/>
              </w:rPr>
              <w:t>0,0049</w:t>
            </w:r>
          </w:p>
        </w:tc>
        <w:tc>
          <w:tcPr>
            <w:tcW w:w="1278" w:type="dxa"/>
            <w:gridSpan w:val="2"/>
            <w:tcMar>
              <w:left w:w="28" w:type="dxa"/>
              <w:right w:w="28" w:type="dxa"/>
            </w:tcMar>
          </w:tcPr>
          <w:p w14:paraId="363E8D61" w14:textId="77777777" w:rsidR="00D7258B" w:rsidRPr="005A62A9" w:rsidRDefault="00D7258B" w:rsidP="00D7258B">
            <w:pPr>
              <w:spacing w:before="40" w:after="40"/>
              <w:rPr>
                <w:noProof/>
                <w:sz w:val="22"/>
              </w:rPr>
            </w:pPr>
            <w:r w:rsidRPr="005A62A9">
              <w:rPr>
                <w:noProof/>
                <w:sz w:val="22"/>
              </w:rPr>
              <w:t>0,27</w:t>
            </w:r>
          </w:p>
        </w:tc>
        <w:tc>
          <w:tcPr>
            <w:tcW w:w="1277" w:type="dxa"/>
            <w:gridSpan w:val="2"/>
            <w:tcMar>
              <w:left w:w="28" w:type="dxa"/>
              <w:right w:w="28" w:type="dxa"/>
            </w:tcMar>
          </w:tcPr>
          <w:p w14:paraId="18C282C1" w14:textId="77777777" w:rsidR="00D7258B" w:rsidRPr="005A62A9" w:rsidRDefault="00D7258B" w:rsidP="00D7258B">
            <w:pPr>
              <w:spacing w:before="40" w:after="40"/>
              <w:rPr>
                <w:noProof/>
                <w:sz w:val="22"/>
              </w:rPr>
            </w:pPr>
            <w:r w:rsidRPr="005A62A9">
              <w:rPr>
                <w:noProof/>
                <w:sz w:val="22"/>
              </w:rPr>
              <w:t>0,054</w:t>
            </w:r>
          </w:p>
        </w:tc>
        <w:tc>
          <w:tcPr>
            <w:tcW w:w="1136" w:type="dxa"/>
            <w:gridSpan w:val="2"/>
            <w:tcMar>
              <w:left w:w="28" w:type="dxa"/>
              <w:right w:w="28" w:type="dxa"/>
            </w:tcMar>
          </w:tcPr>
          <w:p w14:paraId="791EE8A5" w14:textId="77777777" w:rsidR="00D7258B" w:rsidRPr="005A62A9" w:rsidRDefault="00D7258B" w:rsidP="00D7258B">
            <w:pPr>
              <w:spacing w:before="40" w:after="40"/>
              <w:rPr>
                <w:noProof/>
                <w:sz w:val="22"/>
              </w:rPr>
            </w:pPr>
          </w:p>
        </w:tc>
        <w:tc>
          <w:tcPr>
            <w:tcW w:w="1262" w:type="dxa"/>
            <w:tcMar>
              <w:left w:w="28" w:type="dxa"/>
              <w:right w:w="28" w:type="dxa"/>
            </w:tcMar>
          </w:tcPr>
          <w:p w14:paraId="31D00D89"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15A40389" w14:textId="77777777" w:rsidR="00D7258B" w:rsidRPr="005A62A9" w:rsidRDefault="00D7258B" w:rsidP="00D7258B">
            <w:pPr>
              <w:spacing w:before="40" w:after="40"/>
              <w:rPr>
                <w:noProof/>
                <w:sz w:val="22"/>
              </w:rPr>
            </w:pPr>
          </w:p>
        </w:tc>
        <w:tc>
          <w:tcPr>
            <w:tcW w:w="970" w:type="dxa"/>
            <w:tcMar>
              <w:left w:w="28" w:type="dxa"/>
              <w:right w:w="28" w:type="dxa"/>
            </w:tcMar>
          </w:tcPr>
          <w:p w14:paraId="50284C2D" w14:textId="77777777" w:rsidR="00D7258B" w:rsidRPr="005A62A9" w:rsidRDefault="00D7258B" w:rsidP="00D7258B">
            <w:pPr>
              <w:spacing w:before="40" w:after="40"/>
              <w:rPr>
                <w:noProof/>
                <w:sz w:val="22"/>
              </w:rPr>
            </w:pPr>
          </w:p>
        </w:tc>
      </w:tr>
      <w:tr w:rsidR="00D7258B" w:rsidRPr="005A62A9" w14:paraId="4F3E6F11" w14:textId="77777777" w:rsidTr="00D7258B">
        <w:trPr>
          <w:gridBefore w:val="1"/>
          <w:wBefore w:w="12" w:type="dxa"/>
          <w:cantSplit/>
          <w:tblHeader/>
          <w:jc w:val="center"/>
        </w:trPr>
        <w:tc>
          <w:tcPr>
            <w:tcW w:w="651" w:type="dxa"/>
            <w:gridSpan w:val="3"/>
            <w:tcMar>
              <w:left w:w="28" w:type="dxa"/>
              <w:right w:w="28" w:type="dxa"/>
            </w:tcMar>
          </w:tcPr>
          <w:p w14:paraId="3DEF2232" w14:textId="77777777" w:rsidR="00D7258B" w:rsidRPr="005A62A9" w:rsidRDefault="00D7258B" w:rsidP="00D7258B">
            <w:pPr>
              <w:spacing w:before="40" w:after="40"/>
              <w:rPr>
                <w:noProof/>
                <w:sz w:val="22"/>
              </w:rPr>
            </w:pPr>
            <w:r w:rsidRPr="005A62A9">
              <w:rPr>
                <w:noProof/>
                <w:sz w:val="22"/>
              </w:rPr>
              <w:t>(14)</w:t>
            </w:r>
          </w:p>
        </w:tc>
        <w:tc>
          <w:tcPr>
            <w:tcW w:w="2286" w:type="dxa"/>
            <w:gridSpan w:val="3"/>
            <w:tcMar>
              <w:left w:w="28" w:type="dxa"/>
              <w:right w:w="28" w:type="dxa"/>
            </w:tcMar>
          </w:tcPr>
          <w:p w14:paraId="19FFAE69" w14:textId="77777777" w:rsidR="00D7258B" w:rsidRPr="005A62A9" w:rsidRDefault="00D7258B" w:rsidP="00D7258B">
            <w:pPr>
              <w:spacing w:before="40" w:after="40"/>
              <w:rPr>
                <w:noProof/>
                <w:sz w:val="22"/>
              </w:rPr>
            </w:pPr>
            <w:r w:rsidRPr="005A62A9">
              <w:rPr>
                <w:noProof/>
                <w:sz w:val="22"/>
              </w:rPr>
              <w:t>Endosulfan</w:t>
            </w:r>
          </w:p>
        </w:tc>
        <w:tc>
          <w:tcPr>
            <w:tcW w:w="1329" w:type="dxa"/>
            <w:gridSpan w:val="3"/>
            <w:tcMar>
              <w:left w:w="28" w:type="dxa"/>
              <w:right w:w="28" w:type="dxa"/>
            </w:tcMar>
          </w:tcPr>
          <w:p w14:paraId="00D2A83F" w14:textId="77777777" w:rsidR="00D7258B" w:rsidRPr="005A62A9" w:rsidRDefault="00D7258B" w:rsidP="00D7258B">
            <w:pPr>
              <w:spacing w:before="40" w:after="40"/>
              <w:rPr>
                <w:noProof/>
                <w:sz w:val="22"/>
              </w:rPr>
            </w:pPr>
            <w:r w:rsidRPr="005A62A9">
              <w:rPr>
                <w:noProof/>
                <w:sz w:val="22"/>
              </w:rPr>
              <w:t>organoklorni pesticidi</w:t>
            </w:r>
          </w:p>
        </w:tc>
        <w:tc>
          <w:tcPr>
            <w:tcW w:w="992" w:type="dxa"/>
            <w:gridSpan w:val="2"/>
            <w:tcMar>
              <w:left w:w="28" w:type="dxa"/>
              <w:right w:w="28" w:type="dxa"/>
            </w:tcMar>
          </w:tcPr>
          <w:p w14:paraId="2C8D31E9" w14:textId="77777777" w:rsidR="00D7258B" w:rsidRPr="005A62A9" w:rsidRDefault="00D7258B" w:rsidP="00D7258B">
            <w:pPr>
              <w:spacing w:before="40" w:after="40"/>
              <w:rPr>
                <w:noProof/>
                <w:sz w:val="22"/>
              </w:rPr>
            </w:pPr>
            <w:r w:rsidRPr="005A62A9">
              <w:rPr>
                <w:noProof/>
                <w:sz w:val="22"/>
              </w:rPr>
              <w:t>115-29-7</w:t>
            </w:r>
          </w:p>
        </w:tc>
        <w:tc>
          <w:tcPr>
            <w:tcW w:w="1134" w:type="dxa"/>
          </w:tcPr>
          <w:p w14:paraId="3FC073E3" w14:textId="77777777" w:rsidR="00D7258B" w:rsidRPr="005A62A9" w:rsidRDefault="00D7258B" w:rsidP="00D7258B">
            <w:pPr>
              <w:spacing w:before="40" w:after="40"/>
              <w:rPr>
                <w:noProof/>
                <w:sz w:val="22"/>
              </w:rPr>
            </w:pPr>
            <w:r w:rsidRPr="005A62A9">
              <w:rPr>
                <w:noProof/>
                <w:sz w:val="22"/>
              </w:rPr>
              <w:t>204-079-4</w:t>
            </w:r>
          </w:p>
        </w:tc>
        <w:tc>
          <w:tcPr>
            <w:tcW w:w="1279" w:type="dxa"/>
            <w:gridSpan w:val="2"/>
            <w:tcMar>
              <w:left w:w="28" w:type="dxa"/>
              <w:right w:w="28" w:type="dxa"/>
            </w:tcMar>
          </w:tcPr>
          <w:p w14:paraId="552AB24E" w14:textId="77777777" w:rsidR="00D7258B" w:rsidRPr="005A62A9" w:rsidRDefault="00D7258B" w:rsidP="00D7258B">
            <w:pPr>
              <w:spacing w:before="40" w:after="40"/>
              <w:rPr>
                <w:noProof/>
                <w:sz w:val="22"/>
              </w:rPr>
            </w:pPr>
            <w:r w:rsidRPr="005A62A9">
              <w:rPr>
                <w:noProof/>
                <w:sz w:val="22"/>
              </w:rPr>
              <w:t>0,005</w:t>
            </w:r>
          </w:p>
        </w:tc>
        <w:tc>
          <w:tcPr>
            <w:tcW w:w="1279" w:type="dxa"/>
            <w:gridSpan w:val="2"/>
            <w:tcMar>
              <w:left w:w="28" w:type="dxa"/>
              <w:right w:w="28" w:type="dxa"/>
            </w:tcMar>
          </w:tcPr>
          <w:p w14:paraId="62072C9B" w14:textId="77777777" w:rsidR="00D7258B" w:rsidRPr="005A62A9" w:rsidRDefault="00D7258B" w:rsidP="00D7258B">
            <w:pPr>
              <w:spacing w:before="40" w:after="40"/>
              <w:rPr>
                <w:noProof/>
                <w:sz w:val="22"/>
              </w:rPr>
            </w:pPr>
            <w:r w:rsidRPr="005A62A9">
              <w:rPr>
                <w:noProof/>
                <w:sz w:val="22"/>
              </w:rPr>
              <w:t>0,0005</w:t>
            </w:r>
          </w:p>
        </w:tc>
        <w:tc>
          <w:tcPr>
            <w:tcW w:w="1278" w:type="dxa"/>
            <w:gridSpan w:val="2"/>
            <w:tcMar>
              <w:left w:w="28" w:type="dxa"/>
              <w:right w:w="28" w:type="dxa"/>
            </w:tcMar>
          </w:tcPr>
          <w:p w14:paraId="48472115" w14:textId="77777777" w:rsidR="00D7258B" w:rsidRPr="005A62A9" w:rsidRDefault="00D7258B" w:rsidP="00D7258B">
            <w:pPr>
              <w:spacing w:before="40" w:after="40"/>
              <w:rPr>
                <w:noProof/>
                <w:sz w:val="22"/>
              </w:rPr>
            </w:pPr>
            <w:r w:rsidRPr="005A62A9">
              <w:rPr>
                <w:noProof/>
                <w:sz w:val="22"/>
              </w:rPr>
              <w:t>0,01</w:t>
            </w:r>
          </w:p>
        </w:tc>
        <w:tc>
          <w:tcPr>
            <w:tcW w:w="1277" w:type="dxa"/>
            <w:gridSpan w:val="2"/>
            <w:tcMar>
              <w:left w:w="28" w:type="dxa"/>
              <w:right w:w="28" w:type="dxa"/>
            </w:tcMar>
          </w:tcPr>
          <w:p w14:paraId="6BCCF63F" w14:textId="77777777" w:rsidR="00D7258B" w:rsidRPr="005A62A9" w:rsidRDefault="00D7258B" w:rsidP="00D7258B">
            <w:pPr>
              <w:spacing w:before="40" w:after="40"/>
              <w:rPr>
                <w:noProof/>
                <w:sz w:val="22"/>
              </w:rPr>
            </w:pPr>
            <w:r w:rsidRPr="005A62A9">
              <w:rPr>
                <w:noProof/>
                <w:sz w:val="22"/>
              </w:rPr>
              <w:t>0,004</w:t>
            </w:r>
          </w:p>
        </w:tc>
        <w:tc>
          <w:tcPr>
            <w:tcW w:w="1136" w:type="dxa"/>
            <w:gridSpan w:val="2"/>
            <w:tcMar>
              <w:left w:w="28" w:type="dxa"/>
              <w:right w:w="28" w:type="dxa"/>
            </w:tcMar>
          </w:tcPr>
          <w:p w14:paraId="310FC400" w14:textId="77777777" w:rsidR="00D7258B" w:rsidRPr="005A62A9" w:rsidRDefault="00D7258B" w:rsidP="00D7258B">
            <w:pPr>
              <w:spacing w:before="40" w:after="40"/>
              <w:rPr>
                <w:noProof/>
                <w:sz w:val="22"/>
              </w:rPr>
            </w:pPr>
          </w:p>
        </w:tc>
        <w:tc>
          <w:tcPr>
            <w:tcW w:w="1262" w:type="dxa"/>
            <w:tcMar>
              <w:left w:w="28" w:type="dxa"/>
              <w:right w:w="28" w:type="dxa"/>
            </w:tcMar>
          </w:tcPr>
          <w:p w14:paraId="44DF0A3E"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3B98C8FC" w14:textId="77777777" w:rsidR="00D7258B" w:rsidRPr="005A62A9" w:rsidRDefault="00D7258B" w:rsidP="00D7258B">
            <w:pPr>
              <w:spacing w:before="40" w:after="40"/>
              <w:rPr>
                <w:noProof/>
                <w:sz w:val="22"/>
              </w:rPr>
            </w:pPr>
          </w:p>
        </w:tc>
        <w:tc>
          <w:tcPr>
            <w:tcW w:w="970" w:type="dxa"/>
            <w:tcMar>
              <w:left w:w="28" w:type="dxa"/>
              <w:right w:w="28" w:type="dxa"/>
            </w:tcMar>
          </w:tcPr>
          <w:p w14:paraId="6F634AEE" w14:textId="77777777" w:rsidR="00D7258B" w:rsidRPr="005A62A9" w:rsidRDefault="00D7258B" w:rsidP="00D7258B">
            <w:pPr>
              <w:spacing w:before="40" w:after="40"/>
              <w:rPr>
                <w:noProof/>
                <w:sz w:val="22"/>
              </w:rPr>
            </w:pPr>
          </w:p>
        </w:tc>
      </w:tr>
      <w:tr w:rsidR="00D7258B" w:rsidRPr="005A62A9" w14:paraId="52EA5D90" w14:textId="77777777" w:rsidTr="00D7258B">
        <w:trPr>
          <w:gridBefore w:val="1"/>
          <w:wBefore w:w="12" w:type="dxa"/>
          <w:cantSplit/>
          <w:tblHeader/>
          <w:jc w:val="center"/>
        </w:trPr>
        <w:tc>
          <w:tcPr>
            <w:tcW w:w="651" w:type="dxa"/>
            <w:gridSpan w:val="3"/>
            <w:tcMar>
              <w:left w:w="28" w:type="dxa"/>
              <w:right w:w="28" w:type="dxa"/>
            </w:tcMar>
          </w:tcPr>
          <w:p w14:paraId="2937BA84" w14:textId="77777777" w:rsidR="00D7258B" w:rsidRPr="005A62A9" w:rsidRDefault="00D7258B" w:rsidP="00D7258B">
            <w:pPr>
              <w:spacing w:before="40" w:after="40"/>
              <w:rPr>
                <w:noProof/>
                <w:sz w:val="22"/>
              </w:rPr>
            </w:pPr>
            <w:r w:rsidRPr="005A62A9">
              <w:rPr>
                <w:noProof/>
                <w:sz w:val="22"/>
              </w:rPr>
              <w:t>(15)</w:t>
            </w:r>
          </w:p>
        </w:tc>
        <w:tc>
          <w:tcPr>
            <w:tcW w:w="2286" w:type="dxa"/>
            <w:gridSpan w:val="3"/>
            <w:tcMar>
              <w:left w:w="28" w:type="dxa"/>
              <w:right w:w="28" w:type="dxa"/>
            </w:tcMar>
          </w:tcPr>
          <w:p w14:paraId="59FB1D8A" w14:textId="77777777" w:rsidR="00D7258B" w:rsidRPr="005A62A9" w:rsidRDefault="00D7258B" w:rsidP="00D7258B">
            <w:pPr>
              <w:spacing w:before="40" w:after="40"/>
              <w:rPr>
                <w:noProof/>
                <w:sz w:val="22"/>
              </w:rPr>
            </w:pPr>
            <w:r w:rsidRPr="005A62A9">
              <w:rPr>
                <w:noProof/>
                <w:sz w:val="22"/>
              </w:rPr>
              <w:t>Fluoranten</w:t>
            </w:r>
          </w:p>
        </w:tc>
        <w:tc>
          <w:tcPr>
            <w:tcW w:w="1329" w:type="dxa"/>
            <w:gridSpan w:val="3"/>
            <w:tcMar>
              <w:left w:w="28" w:type="dxa"/>
              <w:right w:w="28" w:type="dxa"/>
            </w:tcMar>
          </w:tcPr>
          <w:p w14:paraId="11A90AD5" w14:textId="77777777" w:rsidR="00D7258B" w:rsidRPr="005A62A9" w:rsidRDefault="00D7258B" w:rsidP="00D7258B">
            <w:pPr>
              <w:spacing w:before="40" w:after="40"/>
              <w:rPr>
                <w:noProof/>
                <w:sz w:val="22"/>
              </w:rPr>
            </w:pPr>
            <w:r w:rsidRPr="005A62A9">
              <w:rPr>
                <w:noProof/>
                <w:sz w:val="22"/>
              </w:rPr>
              <w:t xml:space="preserve">industrijske tvari </w:t>
            </w:r>
          </w:p>
        </w:tc>
        <w:tc>
          <w:tcPr>
            <w:tcW w:w="992" w:type="dxa"/>
            <w:gridSpan w:val="2"/>
            <w:tcMar>
              <w:left w:w="28" w:type="dxa"/>
              <w:right w:w="28" w:type="dxa"/>
            </w:tcMar>
          </w:tcPr>
          <w:p w14:paraId="1D113CBC" w14:textId="77777777" w:rsidR="00D7258B" w:rsidRPr="005A62A9" w:rsidRDefault="00D7258B" w:rsidP="00D7258B">
            <w:pPr>
              <w:spacing w:before="40" w:after="40"/>
              <w:rPr>
                <w:noProof/>
                <w:sz w:val="22"/>
              </w:rPr>
            </w:pPr>
            <w:r w:rsidRPr="005A62A9">
              <w:rPr>
                <w:noProof/>
                <w:sz w:val="22"/>
              </w:rPr>
              <w:t>206-44-0</w:t>
            </w:r>
          </w:p>
        </w:tc>
        <w:tc>
          <w:tcPr>
            <w:tcW w:w="1134" w:type="dxa"/>
          </w:tcPr>
          <w:p w14:paraId="3953CA58" w14:textId="77777777" w:rsidR="00D7258B" w:rsidRPr="005A62A9" w:rsidRDefault="00D7258B" w:rsidP="00D7258B">
            <w:pPr>
              <w:spacing w:before="40" w:after="40"/>
              <w:rPr>
                <w:strike/>
                <w:noProof/>
                <w:sz w:val="22"/>
              </w:rPr>
            </w:pPr>
            <w:r w:rsidRPr="005A62A9">
              <w:rPr>
                <w:noProof/>
                <w:sz w:val="22"/>
              </w:rPr>
              <w:t>205-912-4</w:t>
            </w:r>
          </w:p>
        </w:tc>
        <w:tc>
          <w:tcPr>
            <w:tcW w:w="1279" w:type="dxa"/>
            <w:gridSpan w:val="2"/>
            <w:tcMar>
              <w:left w:w="28" w:type="dxa"/>
              <w:right w:w="28" w:type="dxa"/>
            </w:tcMar>
          </w:tcPr>
          <w:p w14:paraId="5E8667D6" w14:textId="77777777" w:rsidR="00D7258B" w:rsidRPr="005A62A9" w:rsidRDefault="00D7258B" w:rsidP="00D7258B">
            <w:pPr>
              <w:spacing w:before="40" w:after="40"/>
              <w:rPr>
                <w:noProof/>
                <w:sz w:val="22"/>
              </w:rPr>
            </w:pPr>
            <w:r w:rsidRPr="005A62A9">
              <w:rPr>
                <w:noProof/>
                <w:sz w:val="22"/>
              </w:rPr>
              <w:t>7,62 × 10</w:t>
            </w:r>
            <w:r w:rsidRPr="005A62A9">
              <w:rPr>
                <w:noProof/>
                <w:sz w:val="22"/>
                <w:vertAlign w:val="superscript"/>
              </w:rPr>
              <w:t>–4</w:t>
            </w:r>
          </w:p>
        </w:tc>
        <w:tc>
          <w:tcPr>
            <w:tcW w:w="1279" w:type="dxa"/>
            <w:gridSpan w:val="2"/>
            <w:tcMar>
              <w:left w:w="28" w:type="dxa"/>
              <w:right w:w="28" w:type="dxa"/>
            </w:tcMar>
          </w:tcPr>
          <w:p w14:paraId="654A5CB9" w14:textId="77777777" w:rsidR="00D7258B" w:rsidRPr="005A62A9" w:rsidRDefault="00D7258B" w:rsidP="00D7258B">
            <w:pPr>
              <w:spacing w:before="40" w:after="40"/>
              <w:rPr>
                <w:noProof/>
                <w:sz w:val="22"/>
              </w:rPr>
            </w:pPr>
            <w:r w:rsidRPr="005A62A9">
              <w:rPr>
                <w:noProof/>
                <w:sz w:val="22"/>
              </w:rPr>
              <w:t>7,62 × 10</w:t>
            </w:r>
            <w:r w:rsidRPr="005A62A9">
              <w:rPr>
                <w:noProof/>
                <w:sz w:val="22"/>
                <w:vertAlign w:val="superscript"/>
              </w:rPr>
              <w:t>–4</w:t>
            </w:r>
          </w:p>
        </w:tc>
        <w:tc>
          <w:tcPr>
            <w:tcW w:w="1278" w:type="dxa"/>
            <w:gridSpan w:val="2"/>
            <w:tcMar>
              <w:left w:w="28" w:type="dxa"/>
              <w:right w:w="28" w:type="dxa"/>
            </w:tcMar>
          </w:tcPr>
          <w:p w14:paraId="70D41932" w14:textId="77777777" w:rsidR="00D7258B" w:rsidRPr="005A62A9" w:rsidRDefault="00D7258B" w:rsidP="00D7258B">
            <w:pPr>
              <w:spacing w:before="40" w:after="40"/>
              <w:rPr>
                <w:noProof/>
                <w:sz w:val="22"/>
              </w:rPr>
            </w:pPr>
            <w:r w:rsidRPr="005A62A9">
              <w:rPr>
                <w:noProof/>
                <w:sz w:val="22"/>
              </w:rPr>
              <w:t>0,12</w:t>
            </w:r>
          </w:p>
        </w:tc>
        <w:tc>
          <w:tcPr>
            <w:tcW w:w="1277" w:type="dxa"/>
            <w:gridSpan w:val="2"/>
            <w:tcMar>
              <w:left w:w="28" w:type="dxa"/>
              <w:right w:w="28" w:type="dxa"/>
            </w:tcMar>
          </w:tcPr>
          <w:p w14:paraId="13D773E6" w14:textId="77777777" w:rsidR="00D7258B" w:rsidRPr="005A62A9" w:rsidRDefault="00D7258B" w:rsidP="00D7258B">
            <w:pPr>
              <w:spacing w:before="40" w:after="40"/>
              <w:rPr>
                <w:noProof/>
                <w:sz w:val="22"/>
              </w:rPr>
            </w:pPr>
            <w:r w:rsidRPr="005A62A9">
              <w:rPr>
                <w:noProof/>
                <w:sz w:val="22"/>
              </w:rPr>
              <w:t>0,012</w:t>
            </w:r>
          </w:p>
        </w:tc>
        <w:tc>
          <w:tcPr>
            <w:tcW w:w="1136" w:type="dxa"/>
            <w:gridSpan w:val="2"/>
            <w:tcMar>
              <w:left w:w="28" w:type="dxa"/>
              <w:right w:w="28" w:type="dxa"/>
            </w:tcMar>
          </w:tcPr>
          <w:p w14:paraId="4B860536" w14:textId="77777777" w:rsidR="00D7258B" w:rsidRPr="005A62A9" w:rsidRDefault="00D7258B" w:rsidP="00D7258B">
            <w:pPr>
              <w:spacing w:before="40" w:after="40"/>
              <w:rPr>
                <w:noProof/>
                <w:sz w:val="22"/>
              </w:rPr>
            </w:pPr>
            <w:r w:rsidRPr="005A62A9">
              <w:rPr>
                <w:noProof/>
                <w:sz w:val="22"/>
              </w:rPr>
              <w:t>6,1</w:t>
            </w:r>
          </w:p>
        </w:tc>
        <w:tc>
          <w:tcPr>
            <w:tcW w:w="1262" w:type="dxa"/>
            <w:tcMar>
              <w:left w:w="28" w:type="dxa"/>
              <w:right w:w="28" w:type="dxa"/>
            </w:tcMar>
          </w:tcPr>
          <w:p w14:paraId="6F82CD78" w14:textId="77777777" w:rsidR="00D7258B" w:rsidRPr="005A62A9" w:rsidRDefault="00D7258B" w:rsidP="00D7258B">
            <w:pPr>
              <w:spacing w:before="40" w:after="40"/>
              <w:rPr>
                <w:strike/>
                <w:noProof/>
                <w:sz w:val="22"/>
              </w:rPr>
            </w:pPr>
            <w:r w:rsidRPr="005A62A9">
              <w:rPr>
                <w:noProof/>
                <w:sz w:val="22"/>
              </w:rPr>
              <w:t>X</w:t>
            </w:r>
          </w:p>
        </w:tc>
        <w:tc>
          <w:tcPr>
            <w:tcW w:w="1153" w:type="dxa"/>
            <w:gridSpan w:val="2"/>
            <w:tcMar>
              <w:left w:w="28" w:type="dxa"/>
              <w:right w:w="28" w:type="dxa"/>
            </w:tcMar>
          </w:tcPr>
          <w:p w14:paraId="0811612B" w14:textId="77777777" w:rsidR="00D7258B" w:rsidRPr="005A62A9" w:rsidRDefault="00D7258B" w:rsidP="00D7258B">
            <w:pPr>
              <w:spacing w:before="40" w:after="40"/>
              <w:rPr>
                <w:noProof/>
                <w:sz w:val="22"/>
              </w:rPr>
            </w:pPr>
            <w:r w:rsidRPr="005A62A9">
              <w:rPr>
                <w:noProof/>
                <w:sz w:val="22"/>
              </w:rPr>
              <w:t>X</w:t>
            </w:r>
          </w:p>
        </w:tc>
        <w:tc>
          <w:tcPr>
            <w:tcW w:w="970" w:type="dxa"/>
            <w:tcMar>
              <w:left w:w="28" w:type="dxa"/>
              <w:right w:w="28" w:type="dxa"/>
            </w:tcMar>
          </w:tcPr>
          <w:p w14:paraId="1DC969BE" w14:textId="77777777" w:rsidR="00D7258B" w:rsidRPr="005A62A9" w:rsidRDefault="00D7258B" w:rsidP="00D7258B">
            <w:pPr>
              <w:spacing w:before="40" w:after="40"/>
              <w:rPr>
                <w:noProof/>
                <w:sz w:val="22"/>
              </w:rPr>
            </w:pPr>
            <w:r w:rsidRPr="005A62A9">
              <w:rPr>
                <w:noProof/>
                <w:sz w:val="22"/>
              </w:rPr>
              <w:t>X</w:t>
            </w:r>
          </w:p>
        </w:tc>
      </w:tr>
      <w:tr w:rsidR="00D7258B" w:rsidRPr="005A62A9" w14:paraId="05D3D4D1" w14:textId="77777777" w:rsidTr="00D7258B">
        <w:trPr>
          <w:gridBefore w:val="1"/>
          <w:wBefore w:w="12" w:type="dxa"/>
          <w:cantSplit/>
          <w:tblHeader/>
          <w:jc w:val="center"/>
        </w:trPr>
        <w:tc>
          <w:tcPr>
            <w:tcW w:w="651" w:type="dxa"/>
            <w:gridSpan w:val="3"/>
            <w:tcMar>
              <w:left w:w="28" w:type="dxa"/>
              <w:right w:w="28" w:type="dxa"/>
            </w:tcMar>
          </w:tcPr>
          <w:p w14:paraId="0414385B" w14:textId="77777777" w:rsidR="00D7258B" w:rsidRPr="005A62A9" w:rsidRDefault="00D7258B" w:rsidP="00D7258B">
            <w:pPr>
              <w:spacing w:before="40" w:after="40"/>
              <w:rPr>
                <w:noProof/>
                <w:sz w:val="22"/>
              </w:rPr>
            </w:pPr>
            <w:r w:rsidRPr="005A62A9">
              <w:rPr>
                <w:noProof/>
                <w:sz w:val="22"/>
              </w:rPr>
              <w:t>(16)</w:t>
            </w:r>
          </w:p>
        </w:tc>
        <w:tc>
          <w:tcPr>
            <w:tcW w:w="2286" w:type="dxa"/>
            <w:gridSpan w:val="3"/>
            <w:tcMar>
              <w:left w:w="28" w:type="dxa"/>
              <w:right w:w="28" w:type="dxa"/>
            </w:tcMar>
          </w:tcPr>
          <w:p w14:paraId="16C2A2C6" w14:textId="77777777" w:rsidR="00D7258B" w:rsidRPr="005A62A9" w:rsidRDefault="00D7258B" w:rsidP="00D7258B">
            <w:pPr>
              <w:spacing w:before="40" w:after="40"/>
              <w:rPr>
                <w:noProof/>
                <w:sz w:val="22"/>
              </w:rPr>
            </w:pPr>
            <w:r w:rsidRPr="005A62A9">
              <w:rPr>
                <w:noProof/>
                <w:sz w:val="22"/>
              </w:rPr>
              <w:t>Heksaklorbenzen</w:t>
            </w:r>
          </w:p>
        </w:tc>
        <w:tc>
          <w:tcPr>
            <w:tcW w:w="1329" w:type="dxa"/>
            <w:gridSpan w:val="3"/>
            <w:tcMar>
              <w:left w:w="28" w:type="dxa"/>
              <w:right w:w="28" w:type="dxa"/>
            </w:tcMar>
          </w:tcPr>
          <w:p w14:paraId="43EB43BF" w14:textId="77777777" w:rsidR="00D7258B" w:rsidRPr="005A62A9" w:rsidRDefault="00D7258B" w:rsidP="00D7258B">
            <w:pPr>
              <w:spacing w:before="40" w:after="40"/>
              <w:rPr>
                <w:noProof/>
                <w:sz w:val="22"/>
              </w:rPr>
            </w:pPr>
            <w:r w:rsidRPr="005A62A9">
              <w:rPr>
                <w:noProof/>
                <w:sz w:val="22"/>
              </w:rPr>
              <w:t>organoklorni pesticidi</w:t>
            </w:r>
          </w:p>
        </w:tc>
        <w:tc>
          <w:tcPr>
            <w:tcW w:w="992" w:type="dxa"/>
            <w:gridSpan w:val="2"/>
            <w:tcMar>
              <w:left w:w="28" w:type="dxa"/>
              <w:right w:w="28" w:type="dxa"/>
            </w:tcMar>
          </w:tcPr>
          <w:p w14:paraId="3392CA9B" w14:textId="77777777" w:rsidR="00D7258B" w:rsidRPr="005A62A9" w:rsidRDefault="00D7258B" w:rsidP="00D7258B">
            <w:pPr>
              <w:spacing w:before="40" w:after="40"/>
              <w:rPr>
                <w:noProof/>
                <w:sz w:val="22"/>
              </w:rPr>
            </w:pPr>
            <w:r w:rsidRPr="005A62A9">
              <w:rPr>
                <w:noProof/>
                <w:sz w:val="22"/>
              </w:rPr>
              <w:t>118-74-1</w:t>
            </w:r>
          </w:p>
        </w:tc>
        <w:tc>
          <w:tcPr>
            <w:tcW w:w="1134" w:type="dxa"/>
          </w:tcPr>
          <w:p w14:paraId="21737C72" w14:textId="77777777" w:rsidR="00D7258B" w:rsidRPr="005A62A9" w:rsidRDefault="00D7258B" w:rsidP="00D7258B">
            <w:pPr>
              <w:spacing w:before="40" w:after="40"/>
              <w:rPr>
                <w:noProof/>
                <w:sz w:val="22"/>
              </w:rPr>
            </w:pPr>
            <w:r w:rsidRPr="005A62A9">
              <w:rPr>
                <w:noProof/>
                <w:sz w:val="22"/>
              </w:rPr>
              <w:t>204-273-9</w:t>
            </w:r>
          </w:p>
        </w:tc>
        <w:tc>
          <w:tcPr>
            <w:tcW w:w="1279" w:type="dxa"/>
            <w:gridSpan w:val="2"/>
            <w:tcMar>
              <w:left w:w="28" w:type="dxa"/>
              <w:right w:w="28" w:type="dxa"/>
            </w:tcMar>
          </w:tcPr>
          <w:p w14:paraId="6679D69C" w14:textId="77777777" w:rsidR="00D7258B" w:rsidRPr="005A62A9" w:rsidRDefault="00D7258B" w:rsidP="00D7258B">
            <w:pPr>
              <w:spacing w:before="40" w:after="40"/>
              <w:rPr>
                <w:noProof/>
                <w:sz w:val="22"/>
              </w:rPr>
            </w:pPr>
          </w:p>
        </w:tc>
        <w:tc>
          <w:tcPr>
            <w:tcW w:w="1279" w:type="dxa"/>
            <w:gridSpan w:val="2"/>
            <w:tcMar>
              <w:left w:w="28" w:type="dxa"/>
              <w:right w:w="28" w:type="dxa"/>
            </w:tcMar>
          </w:tcPr>
          <w:p w14:paraId="6B2B1D86" w14:textId="77777777" w:rsidR="00D7258B" w:rsidRPr="005A62A9" w:rsidRDefault="00D7258B" w:rsidP="00D7258B">
            <w:pPr>
              <w:spacing w:before="40" w:after="40"/>
              <w:rPr>
                <w:noProof/>
                <w:sz w:val="22"/>
              </w:rPr>
            </w:pPr>
          </w:p>
        </w:tc>
        <w:tc>
          <w:tcPr>
            <w:tcW w:w="1278" w:type="dxa"/>
            <w:gridSpan w:val="2"/>
            <w:tcMar>
              <w:left w:w="28" w:type="dxa"/>
              <w:right w:w="28" w:type="dxa"/>
            </w:tcMar>
          </w:tcPr>
          <w:p w14:paraId="70188B5F" w14:textId="77777777" w:rsidR="00D7258B" w:rsidRPr="005A62A9" w:rsidRDefault="00D7258B" w:rsidP="00D7258B">
            <w:pPr>
              <w:spacing w:before="40" w:after="40"/>
              <w:rPr>
                <w:noProof/>
                <w:sz w:val="22"/>
              </w:rPr>
            </w:pPr>
            <w:r w:rsidRPr="005A62A9">
              <w:rPr>
                <w:noProof/>
                <w:sz w:val="22"/>
              </w:rPr>
              <w:t>0,5</w:t>
            </w:r>
          </w:p>
        </w:tc>
        <w:tc>
          <w:tcPr>
            <w:tcW w:w="1277" w:type="dxa"/>
            <w:gridSpan w:val="2"/>
            <w:tcMar>
              <w:left w:w="28" w:type="dxa"/>
              <w:right w:w="28" w:type="dxa"/>
            </w:tcMar>
          </w:tcPr>
          <w:p w14:paraId="78A7B8B7" w14:textId="77777777" w:rsidR="00D7258B" w:rsidRPr="005A62A9" w:rsidRDefault="00D7258B" w:rsidP="00D7258B">
            <w:pPr>
              <w:spacing w:before="40" w:after="40"/>
              <w:rPr>
                <w:noProof/>
                <w:sz w:val="22"/>
              </w:rPr>
            </w:pPr>
            <w:r w:rsidRPr="005A62A9">
              <w:rPr>
                <w:noProof/>
                <w:sz w:val="22"/>
              </w:rPr>
              <w:t>0,05</w:t>
            </w:r>
          </w:p>
        </w:tc>
        <w:tc>
          <w:tcPr>
            <w:tcW w:w="1136" w:type="dxa"/>
            <w:gridSpan w:val="2"/>
            <w:tcMar>
              <w:left w:w="28" w:type="dxa"/>
              <w:right w:w="28" w:type="dxa"/>
            </w:tcMar>
          </w:tcPr>
          <w:p w14:paraId="55663266" w14:textId="77777777" w:rsidR="00D7258B" w:rsidRPr="005A62A9" w:rsidRDefault="00D7258B" w:rsidP="00D7258B">
            <w:pPr>
              <w:spacing w:before="40" w:after="40"/>
              <w:rPr>
                <w:noProof/>
                <w:sz w:val="22"/>
              </w:rPr>
            </w:pPr>
            <w:r w:rsidRPr="005A62A9">
              <w:rPr>
                <w:noProof/>
                <w:sz w:val="22"/>
              </w:rPr>
              <w:t>20</w:t>
            </w:r>
          </w:p>
        </w:tc>
        <w:tc>
          <w:tcPr>
            <w:tcW w:w="1262" w:type="dxa"/>
            <w:tcMar>
              <w:left w:w="28" w:type="dxa"/>
              <w:right w:w="28" w:type="dxa"/>
            </w:tcMar>
          </w:tcPr>
          <w:p w14:paraId="4CA85EE0"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724C9FD3" w14:textId="77777777" w:rsidR="00D7258B" w:rsidRPr="005A62A9" w:rsidRDefault="00D7258B" w:rsidP="00D7258B">
            <w:pPr>
              <w:spacing w:before="40" w:after="40"/>
              <w:rPr>
                <w:noProof/>
                <w:sz w:val="22"/>
              </w:rPr>
            </w:pPr>
          </w:p>
        </w:tc>
        <w:tc>
          <w:tcPr>
            <w:tcW w:w="970" w:type="dxa"/>
            <w:tcMar>
              <w:left w:w="28" w:type="dxa"/>
              <w:right w:w="28" w:type="dxa"/>
            </w:tcMar>
          </w:tcPr>
          <w:p w14:paraId="009C4370" w14:textId="77777777" w:rsidR="00D7258B" w:rsidRPr="005A62A9" w:rsidRDefault="00D7258B" w:rsidP="00D7258B">
            <w:pPr>
              <w:spacing w:before="40" w:after="40"/>
              <w:rPr>
                <w:noProof/>
                <w:sz w:val="22"/>
              </w:rPr>
            </w:pPr>
            <w:r w:rsidRPr="005A62A9">
              <w:rPr>
                <w:noProof/>
                <w:sz w:val="22"/>
              </w:rPr>
              <w:t>X</w:t>
            </w:r>
          </w:p>
        </w:tc>
      </w:tr>
      <w:tr w:rsidR="00D7258B" w:rsidRPr="005A62A9" w14:paraId="30186AEE" w14:textId="77777777" w:rsidTr="00D7258B">
        <w:trPr>
          <w:gridBefore w:val="1"/>
          <w:wBefore w:w="12" w:type="dxa"/>
          <w:cantSplit/>
          <w:tblHeader/>
          <w:jc w:val="center"/>
        </w:trPr>
        <w:tc>
          <w:tcPr>
            <w:tcW w:w="651" w:type="dxa"/>
            <w:gridSpan w:val="3"/>
            <w:tcMar>
              <w:left w:w="28" w:type="dxa"/>
              <w:right w:w="28" w:type="dxa"/>
            </w:tcMar>
          </w:tcPr>
          <w:p w14:paraId="2A980116" w14:textId="77777777" w:rsidR="00D7258B" w:rsidRPr="005A62A9" w:rsidRDefault="00D7258B" w:rsidP="00D7258B">
            <w:pPr>
              <w:spacing w:before="40" w:after="40"/>
              <w:rPr>
                <w:noProof/>
                <w:sz w:val="22"/>
              </w:rPr>
            </w:pPr>
            <w:r w:rsidRPr="005A62A9">
              <w:rPr>
                <w:noProof/>
                <w:sz w:val="22"/>
              </w:rPr>
              <w:t>(17)</w:t>
            </w:r>
          </w:p>
        </w:tc>
        <w:tc>
          <w:tcPr>
            <w:tcW w:w="2286" w:type="dxa"/>
            <w:gridSpan w:val="3"/>
            <w:tcMar>
              <w:left w:w="28" w:type="dxa"/>
              <w:right w:w="28" w:type="dxa"/>
            </w:tcMar>
          </w:tcPr>
          <w:p w14:paraId="246E7FF2" w14:textId="77777777" w:rsidR="00D7258B" w:rsidRPr="005A62A9" w:rsidRDefault="00D7258B" w:rsidP="00D7258B">
            <w:pPr>
              <w:spacing w:before="40" w:after="40"/>
              <w:rPr>
                <w:noProof/>
                <w:sz w:val="22"/>
              </w:rPr>
            </w:pPr>
            <w:r w:rsidRPr="005A62A9">
              <w:rPr>
                <w:noProof/>
                <w:sz w:val="22"/>
              </w:rPr>
              <w:t>Heksaklorbutadien</w:t>
            </w:r>
          </w:p>
        </w:tc>
        <w:tc>
          <w:tcPr>
            <w:tcW w:w="1329" w:type="dxa"/>
            <w:gridSpan w:val="3"/>
            <w:tcMar>
              <w:left w:w="28" w:type="dxa"/>
              <w:right w:w="28" w:type="dxa"/>
            </w:tcMar>
          </w:tcPr>
          <w:p w14:paraId="3E2F1E06" w14:textId="77777777" w:rsidR="00D7258B" w:rsidRPr="005A62A9" w:rsidRDefault="00D7258B" w:rsidP="00D7258B">
            <w:pPr>
              <w:spacing w:before="40" w:after="40"/>
              <w:rPr>
                <w:noProof/>
                <w:sz w:val="22"/>
              </w:rPr>
            </w:pPr>
            <w:r w:rsidRPr="005A62A9">
              <w:rPr>
                <w:noProof/>
                <w:sz w:val="22"/>
              </w:rPr>
              <w:t>industrijske tvari (otapala)</w:t>
            </w:r>
          </w:p>
        </w:tc>
        <w:tc>
          <w:tcPr>
            <w:tcW w:w="992" w:type="dxa"/>
            <w:gridSpan w:val="2"/>
            <w:tcMar>
              <w:left w:w="28" w:type="dxa"/>
              <w:right w:w="28" w:type="dxa"/>
            </w:tcMar>
          </w:tcPr>
          <w:p w14:paraId="309FA9BB" w14:textId="77777777" w:rsidR="00D7258B" w:rsidRPr="005A62A9" w:rsidRDefault="00D7258B" w:rsidP="00D7258B">
            <w:pPr>
              <w:spacing w:before="40" w:after="40"/>
              <w:rPr>
                <w:noProof/>
                <w:sz w:val="22"/>
              </w:rPr>
            </w:pPr>
            <w:r w:rsidRPr="005A62A9">
              <w:rPr>
                <w:noProof/>
                <w:sz w:val="22"/>
              </w:rPr>
              <w:t>87-68-3</w:t>
            </w:r>
          </w:p>
        </w:tc>
        <w:tc>
          <w:tcPr>
            <w:tcW w:w="1134" w:type="dxa"/>
          </w:tcPr>
          <w:p w14:paraId="783F291F" w14:textId="77777777" w:rsidR="00D7258B" w:rsidRPr="005A62A9" w:rsidRDefault="00D7258B" w:rsidP="00D7258B">
            <w:pPr>
              <w:spacing w:before="40" w:after="40"/>
              <w:rPr>
                <w:noProof/>
                <w:sz w:val="22"/>
              </w:rPr>
            </w:pPr>
            <w:r w:rsidRPr="005A62A9">
              <w:rPr>
                <w:noProof/>
                <w:sz w:val="22"/>
              </w:rPr>
              <w:t>201-765-5</w:t>
            </w:r>
          </w:p>
        </w:tc>
        <w:tc>
          <w:tcPr>
            <w:tcW w:w="1279" w:type="dxa"/>
            <w:gridSpan w:val="2"/>
            <w:tcMar>
              <w:left w:w="28" w:type="dxa"/>
              <w:right w:w="28" w:type="dxa"/>
            </w:tcMar>
          </w:tcPr>
          <w:p w14:paraId="2A198153" w14:textId="77777777" w:rsidR="00D7258B" w:rsidRPr="005A62A9" w:rsidRDefault="00D7258B" w:rsidP="00D7258B">
            <w:pPr>
              <w:spacing w:before="40" w:after="40"/>
              <w:rPr>
                <w:noProof/>
                <w:sz w:val="22"/>
              </w:rPr>
            </w:pPr>
            <w:r w:rsidRPr="005A62A9">
              <w:rPr>
                <w:noProof/>
                <w:sz w:val="22"/>
              </w:rPr>
              <w:t>9 × 10</w:t>
            </w:r>
            <w:r w:rsidRPr="005A62A9">
              <w:rPr>
                <w:noProof/>
                <w:sz w:val="22"/>
                <w:vertAlign w:val="superscript"/>
              </w:rPr>
              <w:t>–4</w:t>
            </w:r>
          </w:p>
        </w:tc>
        <w:tc>
          <w:tcPr>
            <w:tcW w:w="1279" w:type="dxa"/>
            <w:gridSpan w:val="2"/>
            <w:tcMar>
              <w:left w:w="28" w:type="dxa"/>
              <w:right w:w="28" w:type="dxa"/>
            </w:tcMar>
          </w:tcPr>
          <w:p w14:paraId="2F8318C2" w14:textId="77777777" w:rsidR="00D7258B" w:rsidRPr="005A62A9" w:rsidRDefault="00D7258B" w:rsidP="00D7258B">
            <w:pPr>
              <w:spacing w:before="40" w:after="40"/>
              <w:rPr>
                <w:noProof/>
                <w:sz w:val="22"/>
              </w:rPr>
            </w:pPr>
          </w:p>
        </w:tc>
        <w:tc>
          <w:tcPr>
            <w:tcW w:w="1278" w:type="dxa"/>
            <w:gridSpan w:val="2"/>
            <w:tcMar>
              <w:left w:w="28" w:type="dxa"/>
              <w:right w:w="28" w:type="dxa"/>
            </w:tcMar>
          </w:tcPr>
          <w:p w14:paraId="53598884" w14:textId="77777777" w:rsidR="00D7258B" w:rsidRPr="005A62A9" w:rsidRDefault="00D7258B" w:rsidP="00D7258B">
            <w:pPr>
              <w:spacing w:before="40" w:after="40"/>
              <w:rPr>
                <w:noProof/>
                <w:sz w:val="22"/>
              </w:rPr>
            </w:pPr>
            <w:r w:rsidRPr="005A62A9">
              <w:rPr>
                <w:noProof/>
                <w:sz w:val="22"/>
              </w:rPr>
              <w:t>0,6</w:t>
            </w:r>
          </w:p>
        </w:tc>
        <w:tc>
          <w:tcPr>
            <w:tcW w:w="1277" w:type="dxa"/>
            <w:gridSpan w:val="2"/>
            <w:tcMar>
              <w:left w:w="28" w:type="dxa"/>
              <w:right w:w="28" w:type="dxa"/>
            </w:tcMar>
          </w:tcPr>
          <w:p w14:paraId="2CD71914" w14:textId="77777777" w:rsidR="00D7258B" w:rsidRPr="005A62A9" w:rsidRDefault="00D7258B" w:rsidP="00D7258B">
            <w:pPr>
              <w:spacing w:before="40" w:after="40"/>
              <w:rPr>
                <w:noProof/>
                <w:sz w:val="22"/>
              </w:rPr>
            </w:pPr>
            <w:r w:rsidRPr="005A62A9">
              <w:rPr>
                <w:noProof/>
                <w:sz w:val="22"/>
              </w:rPr>
              <w:t>0,6</w:t>
            </w:r>
          </w:p>
        </w:tc>
        <w:tc>
          <w:tcPr>
            <w:tcW w:w="1136" w:type="dxa"/>
            <w:gridSpan w:val="2"/>
            <w:tcMar>
              <w:left w:w="28" w:type="dxa"/>
              <w:right w:w="28" w:type="dxa"/>
            </w:tcMar>
          </w:tcPr>
          <w:p w14:paraId="52E9E809" w14:textId="77777777" w:rsidR="00D7258B" w:rsidRPr="005A62A9" w:rsidRDefault="00D7258B" w:rsidP="00D7258B">
            <w:pPr>
              <w:spacing w:before="40" w:after="40"/>
              <w:rPr>
                <w:noProof/>
                <w:sz w:val="22"/>
              </w:rPr>
            </w:pPr>
            <w:r w:rsidRPr="005A62A9">
              <w:rPr>
                <w:noProof/>
                <w:sz w:val="22"/>
              </w:rPr>
              <w:t>21</w:t>
            </w:r>
          </w:p>
        </w:tc>
        <w:tc>
          <w:tcPr>
            <w:tcW w:w="1262" w:type="dxa"/>
            <w:tcMar>
              <w:left w:w="28" w:type="dxa"/>
              <w:right w:w="28" w:type="dxa"/>
            </w:tcMar>
          </w:tcPr>
          <w:p w14:paraId="72777DF4"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6D27EDED" w14:textId="77777777" w:rsidR="00D7258B" w:rsidRPr="005A62A9" w:rsidRDefault="00D7258B" w:rsidP="00D7258B">
            <w:pPr>
              <w:spacing w:before="40" w:after="40"/>
              <w:rPr>
                <w:noProof/>
                <w:sz w:val="22"/>
              </w:rPr>
            </w:pPr>
          </w:p>
        </w:tc>
        <w:tc>
          <w:tcPr>
            <w:tcW w:w="970" w:type="dxa"/>
            <w:tcMar>
              <w:left w:w="28" w:type="dxa"/>
              <w:right w:w="28" w:type="dxa"/>
            </w:tcMar>
          </w:tcPr>
          <w:p w14:paraId="2FDF99B4" w14:textId="77777777" w:rsidR="00D7258B" w:rsidRPr="005A62A9" w:rsidRDefault="00D7258B" w:rsidP="00D7258B">
            <w:pPr>
              <w:spacing w:before="40" w:after="40"/>
              <w:rPr>
                <w:noProof/>
                <w:sz w:val="22"/>
              </w:rPr>
            </w:pPr>
            <w:r w:rsidRPr="005A62A9">
              <w:rPr>
                <w:noProof/>
                <w:sz w:val="22"/>
              </w:rPr>
              <w:t>X</w:t>
            </w:r>
          </w:p>
        </w:tc>
      </w:tr>
      <w:tr w:rsidR="00D7258B" w:rsidRPr="005A62A9" w14:paraId="37B9C7D7" w14:textId="77777777" w:rsidTr="00D7258B">
        <w:trPr>
          <w:gridBefore w:val="1"/>
          <w:wBefore w:w="12" w:type="dxa"/>
          <w:cantSplit/>
          <w:tblHeader/>
          <w:jc w:val="center"/>
        </w:trPr>
        <w:tc>
          <w:tcPr>
            <w:tcW w:w="651" w:type="dxa"/>
            <w:gridSpan w:val="3"/>
            <w:tcMar>
              <w:left w:w="28" w:type="dxa"/>
              <w:right w:w="28" w:type="dxa"/>
            </w:tcMar>
          </w:tcPr>
          <w:p w14:paraId="33CAEC73" w14:textId="77777777" w:rsidR="00D7258B" w:rsidRPr="005A62A9" w:rsidRDefault="00D7258B" w:rsidP="00D7258B">
            <w:pPr>
              <w:spacing w:before="40" w:after="40"/>
              <w:rPr>
                <w:noProof/>
                <w:sz w:val="22"/>
              </w:rPr>
            </w:pPr>
            <w:r w:rsidRPr="005A62A9">
              <w:rPr>
                <w:noProof/>
                <w:sz w:val="22"/>
              </w:rPr>
              <w:lastRenderedPageBreak/>
              <w:t>(18)</w:t>
            </w:r>
          </w:p>
        </w:tc>
        <w:tc>
          <w:tcPr>
            <w:tcW w:w="2286" w:type="dxa"/>
            <w:gridSpan w:val="3"/>
            <w:tcMar>
              <w:left w:w="28" w:type="dxa"/>
              <w:right w:w="28" w:type="dxa"/>
            </w:tcMar>
          </w:tcPr>
          <w:p w14:paraId="0ADDD644" w14:textId="77777777" w:rsidR="00D7258B" w:rsidRPr="005A62A9" w:rsidRDefault="00D7258B" w:rsidP="00D7258B">
            <w:pPr>
              <w:spacing w:before="40" w:after="40"/>
              <w:rPr>
                <w:noProof/>
                <w:sz w:val="22"/>
              </w:rPr>
            </w:pPr>
            <w:r w:rsidRPr="005A62A9">
              <w:rPr>
                <w:noProof/>
                <w:sz w:val="22"/>
              </w:rPr>
              <w:t>Heksaklorcikloheksan</w:t>
            </w:r>
          </w:p>
        </w:tc>
        <w:tc>
          <w:tcPr>
            <w:tcW w:w="1329" w:type="dxa"/>
            <w:gridSpan w:val="3"/>
            <w:tcMar>
              <w:left w:w="28" w:type="dxa"/>
              <w:right w:w="28" w:type="dxa"/>
            </w:tcMar>
          </w:tcPr>
          <w:p w14:paraId="7B71A40C" w14:textId="77777777" w:rsidR="00D7258B" w:rsidRPr="005A62A9" w:rsidRDefault="00D7258B" w:rsidP="00D7258B">
            <w:pPr>
              <w:spacing w:before="40" w:after="40"/>
              <w:rPr>
                <w:noProof/>
                <w:sz w:val="22"/>
              </w:rPr>
            </w:pPr>
            <w:r w:rsidRPr="005A62A9">
              <w:rPr>
                <w:noProof/>
                <w:sz w:val="22"/>
              </w:rPr>
              <w:t>insekticidi</w:t>
            </w:r>
          </w:p>
        </w:tc>
        <w:tc>
          <w:tcPr>
            <w:tcW w:w="992" w:type="dxa"/>
            <w:gridSpan w:val="2"/>
            <w:tcMar>
              <w:left w:w="28" w:type="dxa"/>
              <w:right w:w="28" w:type="dxa"/>
            </w:tcMar>
          </w:tcPr>
          <w:p w14:paraId="51AF6D26" w14:textId="77777777" w:rsidR="00D7258B" w:rsidRPr="005A62A9" w:rsidRDefault="00D7258B" w:rsidP="00D7258B">
            <w:pPr>
              <w:spacing w:before="40" w:after="40"/>
              <w:rPr>
                <w:noProof/>
                <w:sz w:val="22"/>
              </w:rPr>
            </w:pPr>
            <w:r w:rsidRPr="005A62A9">
              <w:rPr>
                <w:noProof/>
                <w:sz w:val="22"/>
              </w:rPr>
              <w:t>608-73-1</w:t>
            </w:r>
          </w:p>
        </w:tc>
        <w:tc>
          <w:tcPr>
            <w:tcW w:w="1134" w:type="dxa"/>
          </w:tcPr>
          <w:p w14:paraId="51FB3055" w14:textId="77777777" w:rsidR="00D7258B" w:rsidRPr="005A62A9" w:rsidRDefault="00D7258B" w:rsidP="00D7258B">
            <w:pPr>
              <w:spacing w:before="40" w:after="40"/>
              <w:rPr>
                <w:noProof/>
                <w:sz w:val="22"/>
              </w:rPr>
            </w:pPr>
            <w:r w:rsidRPr="005A62A9">
              <w:rPr>
                <w:noProof/>
                <w:sz w:val="22"/>
              </w:rPr>
              <w:t>210-168-9</w:t>
            </w:r>
          </w:p>
        </w:tc>
        <w:tc>
          <w:tcPr>
            <w:tcW w:w="1279" w:type="dxa"/>
            <w:gridSpan w:val="2"/>
            <w:tcMar>
              <w:left w:w="28" w:type="dxa"/>
              <w:right w:w="28" w:type="dxa"/>
            </w:tcMar>
          </w:tcPr>
          <w:p w14:paraId="2C7A0B71" w14:textId="77777777" w:rsidR="00D7258B" w:rsidRPr="005A62A9" w:rsidRDefault="00D7258B" w:rsidP="00D7258B">
            <w:pPr>
              <w:spacing w:before="40" w:after="40"/>
              <w:rPr>
                <w:noProof/>
                <w:sz w:val="22"/>
              </w:rPr>
            </w:pPr>
            <w:r w:rsidRPr="005A62A9">
              <w:rPr>
                <w:noProof/>
                <w:sz w:val="22"/>
              </w:rPr>
              <w:t>0,02</w:t>
            </w:r>
          </w:p>
        </w:tc>
        <w:tc>
          <w:tcPr>
            <w:tcW w:w="1279" w:type="dxa"/>
            <w:gridSpan w:val="2"/>
            <w:tcMar>
              <w:left w:w="28" w:type="dxa"/>
              <w:right w:w="28" w:type="dxa"/>
            </w:tcMar>
          </w:tcPr>
          <w:p w14:paraId="6115AA5E" w14:textId="77777777" w:rsidR="00D7258B" w:rsidRPr="005A62A9" w:rsidRDefault="00D7258B" w:rsidP="00D7258B">
            <w:pPr>
              <w:spacing w:before="40" w:after="40"/>
              <w:rPr>
                <w:noProof/>
                <w:sz w:val="22"/>
              </w:rPr>
            </w:pPr>
            <w:r w:rsidRPr="005A62A9">
              <w:rPr>
                <w:noProof/>
                <w:sz w:val="22"/>
              </w:rPr>
              <w:t>0,002</w:t>
            </w:r>
          </w:p>
        </w:tc>
        <w:tc>
          <w:tcPr>
            <w:tcW w:w="1278" w:type="dxa"/>
            <w:gridSpan w:val="2"/>
            <w:tcMar>
              <w:left w:w="28" w:type="dxa"/>
              <w:right w:w="28" w:type="dxa"/>
            </w:tcMar>
          </w:tcPr>
          <w:p w14:paraId="1735BA75" w14:textId="77777777" w:rsidR="00D7258B" w:rsidRPr="005A62A9" w:rsidRDefault="00D7258B" w:rsidP="00D7258B">
            <w:pPr>
              <w:spacing w:before="40" w:after="40"/>
              <w:rPr>
                <w:noProof/>
                <w:sz w:val="22"/>
              </w:rPr>
            </w:pPr>
            <w:r w:rsidRPr="005A62A9">
              <w:rPr>
                <w:noProof/>
                <w:sz w:val="22"/>
              </w:rPr>
              <w:t>0,04</w:t>
            </w:r>
          </w:p>
        </w:tc>
        <w:tc>
          <w:tcPr>
            <w:tcW w:w="1277" w:type="dxa"/>
            <w:gridSpan w:val="2"/>
            <w:tcMar>
              <w:left w:w="28" w:type="dxa"/>
              <w:right w:w="28" w:type="dxa"/>
            </w:tcMar>
          </w:tcPr>
          <w:p w14:paraId="033ED9F9" w14:textId="77777777" w:rsidR="00D7258B" w:rsidRPr="005A62A9" w:rsidRDefault="00D7258B" w:rsidP="00D7258B">
            <w:pPr>
              <w:spacing w:before="40" w:after="40"/>
              <w:rPr>
                <w:noProof/>
                <w:sz w:val="22"/>
              </w:rPr>
            </w:pPr>
            <w:r w:rsidRPr="005A62A9">
              <w:rPr>
                <w:noProof/>
                <w:sz w:val="22"/>
              </w:rPr>
              <w:t>0,02</w:t>
            </w:r>
          </w:p>
        </w:tc>
        <w:tc>
          <w:tcPr>
            <w:tcW w:w="1136" w:type="dxa"/>
            <w:gridSpan w:val="2"/>
            <w:tcMar>
              <w:left w:w="28" w:type="dxa"/>
              <w:right w:w="28" w:type="dxa"/>
            </w:tcMar>
          </w:tcPr>
          <w:p w14:paraId="1D3CD32A" w14:textId="77777777" w:rsidR="00D7258B" w:rsidRPr="005A62A9" w:rsidRDefault="00D7258B" w:rsidP="00D7258B">
            <w:pPr>
              <w:spacing w:before="40" w:after="40"/>
              <w:rPr>
                <w:noProof/>
                <w:sz w:val="22"/>
              </w:rPr>
            </w:pPr>
          </w:p>
        </w:tc>
        <w:tc>
          <w:tcPr>
            <w:tcW w:w="1262" w:type="dxa"/>
            <w:tcMar>
              <w:left w:w="28" w:type="dxa"/>
              <w:right w:w="28" w:type="dxa"/>
            </w:tcMar>
          </w:tcPr>
          <w:p w14:paraId="417DC475"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10E690F4" w14:textId="77777777" w:rsidR="00D7258B" w:rsidRPr="005A62A9" w:rsidRDefault="00D7258B" w:rsidP="00D7258B">
            <w:pPr>
              <w:spacing w:before="40" w:after="40"/>
              <w:rPr>
                <w:noProof/>
                <w:sz w:val="22"/>
              </w:rPr>
            </w:pPr>
          </w:p>
        </w:tc>
        <w:tc>
          <w:tcPr>
            <w:tcW w:w="970" w:type="dxa"/>
            <w:tcMar>
              <w:left w:w="28" w:type="dxa"/>
              <w:right w:w="28" w:type="dxa"/>
            </w:tcMar>
          </w:tcPr>
          <w:p w14:paraId="785388F3" w14:textId="77777777" w:rsidR="00D7258B" w:rsidRPr="005A62A9" w:rsidRDefault="00D7258B" w:rsidP="00D7258B">
            <w:pPr>
              <w:spacing w:before="40" w:after="40"/>
              <w:rPr>
                <w:noProof/>
                <w:sz w:val="22"/>
              </w:rPr>
            </w:pPr>
            <w:r w:rsidRPr="005A62A9">
              <w:rPr>
                <w:noProof/>
                <w:sz w:val="22"/>
              </w:rPr>
              <w:t>X</w:t>
            </w:r>
          </w:p>
        </w:tc>
      </w:tr>
      <w:tr w:rsidR="00D7258B" w:rsidRPr="005A62A9" w14:paraId="0A3976E0" w14:textId="77777777" w:rsidTr="00D7258B">
        <w:trPr>
          <w:gridBefore w:val="1"/>
          <w:wBefore w:w="12" w:type="dxa"/>
          <w:cantSplit/>
          <w:tblHeader/>
          <w:jc w:val="center"/>
        </w:trPr>
        <w:tc>
          <w:tcPr>
            <w:tcW w:w="651" w:type="dxa"/>
            <w:gridSpan w:val="3"/>
            <w:tcMar>
              <w:left w:w="28" w:type="dxa"/>
              <w:right w:w="28" w:type="dxa"/>
            </w:tcMar>
          </w:tcPr>
          <w:p w14:paraId="6D345CCB" w14:textId="77777777" w:rsidR="00D7258B" w:rsidRPr="005A62A9" w:rsidRDefault="00D7258B" w:rsidP="00D7258B">
            <w:pPr>
              <w:spacing w:before="40" w:after="40"/>
              <w:rPr>
                <w:noProof/>
                <w:sz w:val="22"/>
              </w:rPr>
            </w:pPr>
            <w:r w:rsidRPr="005A62A9">
              <w:rPr>
                <w:noProof/>
                <w:sz w:val="22"/>
              </w:rPr>
              <w:t>(19)</w:t>
            </w:r>
          </w:p>
        </w:tc>
        <w:tc>
          <w:tcPr>
            <w:tcW w:w="2286" w:type="dxa"/>
            <w:gridSpan w:val="3"/>
            <w:tcMar>
              <w:left w:w="28" w:type="dxa"/>
              <w:right w:w="28" w:type="dxa"/>
            </w:tcMar>
          </w:tcPr>
          <w:p w14:paraId="0CD8C1D9" w14:textId="77777777" w:rsidR="00D7258B" w:rsidRPr="005A62A9" w:rsidRDefault="00D7258B" w:rsidP="00D7258B">
            <w:pPr>
              <w:spacing w:before="40" w:after="40"/>
              <w:rPr>
                <w:noProof/>
                <w:sz w:val="22"/>
              </w:rPr>
            </w:pPr>
            <w:r w:rsidRPr="005A62A9">
              <w:rPr>
                <w:noProof/>
                <w:sz w:val="22"/>
              </w:rPr>
              <w:t>Izoproturon</w:t>
            </w:r>
          </w:p>
        </w:tc>
        <w:tc>
          <w:tcPr>
            <w:tcW w:w="1329" w:type="dxa"/>
            <w:gridSpan w:val="3"/>
            <w:tcMar>
              <w:left w:w="28" w:type="dxa"/>
              <w:right w:w="28" w:type="dxa"/>
            </w:tcMar>
          </w:tcPr>
          <w:p w14:paraId="72915D19" w14:textId="77777777" w:rsidR="00D7258B" w:rsidRPr="005A62A9" w:rsidRDefault="00D7258B" w:rsidP="00D7258B">
            <w:pPr>
              <w:spacing w:before="40" w:after="40"/>
              <w:rPr>
                <w:noProof/>
                <w:sz w:val="22"/>
              </w:rPr>
            </w:pPr>
            <w:r w:rsidRPr="005A62A9">
              <w:rPr>
                <w:noProof/>
                <w:sz w:val="22"/>
              </w:rPr>
              <w:t>herbicidi</w:t>
            </w:r>
          </w:p>
        </w:tc>
        <w:tc>
          <w:tcPr>
            <w:tcW w:w="992" w:type="dxa"/>
            <w:gridSpan w:val="2"/>
            <w:tcMar>
              <w:left w:w="28" w:type="dxa"/>
              <w:right w:w="28" w:type="dxa"/>
            </w:tcMar>
          </w:tcPr>
          <w:p w14:paraId="4DAD7BEC" w14:textId="77777777" w:rsidR="00D7258B" w:rsidRPr="005A62A9" w:rsidRDefault="00D7258B" w:rsidP="00D7258B">
            <w:pPr>
              <w:spacing w:before="40" w:after="40"/>
              <w:rPr>
                <w:noProof/>
                <w:sz w:val="22"/>
              </w:rPr>
            </w:pPr>
            <w:r w:rsidRPr="005A62A9">
              <w:rPr>
                <w:noProof/>
                <w:sz w:val="22"/>
              </w:rPr>
              <w:t>34123-59-6</w:t>
            </w:r>
          </w:p>
        </w:tc>
        <w:tc>
          <w:tcPr>
            <w:tcW w:w="1134" w:type="dxa"/>
          </w:tcPr>
          <w:p w14:paraId="1377DFAF" w14:textId="77777777" w:rsidR="00D7258B" w:rsidRPr="005A62A9" w:rsidRDefault="00D7258B" w:rsidP="00D7258B">
            <w:pPr>
              <w:spacing w:before="40" w:after="40"/>
              <w:rPr>
                <w:noProof/>
                <w:sz w:val="22"/>
              </w:rPr>
            </w:pPr>
            <w:r w:rsidRPr="005A62A9">
              <w:rPr>
                <w:noProof/>
                <w:sz w:val="22"/>
              </w:rPr>
              <w:t>251-835-4</w:t>
            </w:r>
          </w:p>
        </w:tc>
        <w:tc>
          <w:tcPr>
            <w:tcW w:w="1279" w:type="dxa"/>
            <w:gridSpan w:val="2"/>
            <w:tcMar>
              <w:left w:w="28" w:type="dxa"/>
              <w:right w:w="28" w:type="dxa"/>
            </w:tcMar>
          </w:tcPr>
          <w:p w14:paraId="78CCF2F8" w14:textId="77777777" w:rsidR="00D7258B" w:rsidRPr="005A62A9" w:rsidRDefault="00D7258B" w:rsidP="00D7258B">
            <w:pPr>
              <w:spacing w:before="40" w:after="40"/>
              <w:rPr>
                <w:noProof/>
                <w:sz w:val="22"/>
              </w:rPr>
            </w:pPr>
            <w:r w:rsidRPr="005A62A9">
              <w:rPr>
                <w:noProof/>
                <w:sz w:val="22"/>
              </w:rPr>
              <w:t>0,3</w:t>
            </w:r>
          </w:p>
        </w:tc>
        <w:tc>
          <w:tcPr>
            <w:tcW w:w="1279" w:type="dxa"/>
            <w:gridSpan w:val="2"/>
            <w:tcMar>
              <w:left w:w="28" w:type="dxa"/>
              <w:right w:w="28" w:type="dxa"/>
            </w:tcMar>
          </w:tcPr>
          <w:p w14:paraId="69920F59" w14:textId="77777777" w:rsidR="00D7258B" w:rsidRPr="005A62A9" w:rsidRDefault="00D7258B" w:rsidP="00D7258B">
            <w:pPr>
              <w:spacing w:before="40" w:after="40"/>
              <w:rPr>
                <w:noProof/>
                <w:sz w:val="22"/>
              </w:rPr>
            </w:pPr>
            <w:r w:rsidRPr="005A62A9">
              <w:rPr>
                <w:noProof/>
                <w:sz w:val="22"/>
              </w:rPr>
              <w:t>0,3</w:t>
            </w:r>
          </w:p>
        </w:tc>
        <w:tc>
          <w:tcPr>
            <w:tcW w:w="1278" w:type="dxa"/>
            <w:gridSpan w:val="2"/>
            <w:tcMar>
              <w:left w:w="28" w:type="dxa"/>
              <w:right w:w="28" w:type="dxa"/>
            </w:tcMar>
          </w:tcPr>
          <w:p w14:paraId="2363C1E5" w14:textId="77777777" w:rsidR="00D7258B" w:rsidRPr="005A62A9" w:rsidRDefault="00D7258B" w:rsidP="00D7258B">
            <w:pPr>
              <w:spacing w:before="40" w:after="40"/>
              <w:rPr>
                <w:noProof/>
                <w:sz w:val="22"/>
              </w:rPr>
            </w:pPr>
            <w:r w:rsidRPr="005A62A9">
              <w:rPr>
                <w:noProof/>
                <w:sz w:val="22"/>
              </w:rPr>
              <w:t>1,0</w:t>
            </w:r>
          </w:p>
        </w:tc>
        <w:tc>
          <w:tcPr>
            <w:tcW w:w="1277" w:type="dxa"/>
            <w:gridSpan w:val="2"/>
            <w:tcMar>
              <w:left w:w="28" w:type="dxa"/>
              <w:right w:w="28" w:type="dxa"/>
            </w:tcMar>
          </w:tcPr>
          <w:p w14:paraId="45122BA2" w14:textId="77777777" w:rsidR="00D7258B" w:rsidRPr="005A62A9" w:rsidRDefault="00D7258B" w:rsidP="00D7258B">
            <w:pPr>
              <w:spacing w:before="40" w:after="40"/>
              <w:rPr>
                <w:noProof/>
                <w:sz w:val="22"/>
              </w:rPr>
            </w:pPr>
            <w:r w:rsidRPr="005A62A9">
              <w:rPr>
                <w:noProof/>
                <w:sz w:val="22"/>
              </w:rPr>
              <w:t>1,0</w:t>
            </w:r>
          </w:p>
        </w:tc>
        <w:tc>
          <w:tcPr>
            <w:tcW w:w="1136" w:type="dxa"/>
            <w:gridSpan w:val="2"/>
            <w:tcMar>
              <w:left w:w="28" w:type="dxa"/>
              <w:right w:w="28" w:type="dxa"/>
            </w:tcMar>
          </w:tcPr>
          <w:p w14:paraId="6520BD97" w14:textId="77777777" w:rsidR="00D7258B" w:rsidRPr="005A62A9" w:rsidRDefault="00D7258B" w:rsidP="00D7258B">
            <w:pPr>
              <w:spacing w:before="40" w:after="40"/>
              <w:rPr>
                <w:noProof/>
                <w:sz w:val="22"/>
              </w:rPr>
            </w:pPr>
          </w:p>
        </w:tc>
        <w:tc>
          <w:tcPr>
            <w:tcW w:w="1262" w:type="dxa"/>
            <w:tcMar>
              <w:left w:w="28" w:type="dxa"/>
              <w:right w:w="28" w:type="dxa"/>
            </w:tcMar>
          </w:tcPr>
          <w:p w14:paraId="34163E98"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546C26E8" w14:textId="77777777" w:rsidR="00D7258B" w:rsidRPr="005A62A9" w:rsidRDefault="00D7258B" w:rsidP="00D7258B">
            <w:pPr>
              <w:spacing w:before="40" w:after="40"/>
              <w:rPr>
                <w:noProof/>
                <w:sz w:val="22"/>
              </w:rPr>
            </w:pPr>
          </w:p>
        </w:tc>
        <w:tc>
          <w:tcPr>
            <w:tcW w:w="970" w:type="dxa"/>
            <w:tcMar>
              <w:left w:w="28" w:type="dxa"/>
              <w:right w:w="28" w:type="dxa"/>
            </w:tcMar>
          </w:tcPr>
          <w:p w14:paraId="541D7C61" w14:textId="77777777" w:rsidR="00D7258B" w:rsidRPr="005A62A9" w:rsidRDefault="00D7258B" w:rsidP="00D7258B">
            <w:pPr>
              <w:spacing w:before="40" w:after="40"/>
              <w:rPr>
                <w:noProof/>
                <w:sz w:val="22"/>
              </w:rPr>
            </w:pPr>
          </w:p>
        </w:tc>
      </w:tr>
      <w:tr w:rsidR="00D7258B" w:rsidRPr="005A62A9" w14:paraId="23F23D43" w14:textId="77777777" w:rsidTr="00D7258B">
        <w:trPr>
          <w:gridBefore w:val="1"/>
          <w:wBefore w:w="12" w:type="dxa"/>
          <w:cantSplit/>
          <w:tblHeader/>
          <w:jc w:val="center"/>
        </w:trPr>
        <w:tc>
          <w:tcPr>
            <w:tcW w:w="651" w:type="dxa"/>
            <w:gridSpan w:val="3"/>
            <w:tcMar>
              <w:left w:w="28" w:type="dxa"/>
              <w:right w:w="28" w:type="dxa"/>
            </w:tcMar>
          </w:tcPr>
          <w:p w14:paraId="5992167D" w14:textId="77777777" w:rsidR="00D7258B" w:rsidRPr="005A62A9" w:rsidRDefault="00D7258B" w:rsidP="00D7258B">
            <w:pPr>
              <w:spacing w:before="40" w:after="40"/>
              <w:rPr>
                <w:noProof/>
                <w:sz w:val="22"/>
              </w:rPr>
            </w:pPr>
            <w:r w:rsidRPr="005A62A9">
              <w:rPr>
                <w:noProof/>
                <w:sz w:val="22"/>
              </w:rPr>
              <w:t>(20)</w:t>
            </w:r>
          </w:p>
        </w:tc>
        <w:tc>
          <w:tcPr>
            <w:tcW w:w="2286" w:type="dxa"/>
            <w:gridSpan w:val="3"/>
            <w:tcMar>
              <w:left w:w="28" w:type="dxa"/>
              <w:right w:w="28" w:type="dxa"/>
            </w:tcMar>
          </w:tcPr>
          <w:p w14:paraId="54758C34" w14:textId="77777777" w:rsidR="00D7258B" w:rsidRPr="005A62A9" w:rsidRDefault="00D7258B" w:rsidP="00D7258B">
            <w:pPr>
              <w:spacing w:before="40" w:after="40"/>
              <w:rPr>
                <w:noProof/>
                <w:sz w:val="22"/>
              </w:rPr>
            </w:pPr>
            <w:r w:rsidRPr="005A62A9">
              <w:rPr>
                <w:noProof/>
                <w:sz w:val="22"/>
              </w:rPr>
              <w:t>Olovo i njegovi spojevi</w:t>
            </w:r>
          </w:p>
        </w:tc>
        <w:tc>
          <w:tcPr>
            <w:tcW w:w="1329" w:type="dxa"/>
            <w:gridSpan w:val="3"/>
            <w:tcMar>
              <w:left w:w="28" w:type="dxa"/>
              <w:right w:w="28" w:type="dxa"/>
            </w:tcMar>
          </w:tcPr>
          <w:p w14:paraId="3C909C14" w14:textId="77777777" w:rsidR="00D7258B" w:rsidRPr="005A62A9" w:rsidRDefault="00D7258B" w:rsidP="00D7258B">
            <w:pPr>
              <w:spacing w:before="40" w:after="40"/>
              <w:rPr>
                <w:noProof/>
                <w:sz w:val="22"/>
              </w:rPr>
            </w:pPr>
            <w:r w:rsidRPr="005A62A9">
              <w:rPr>
                <w:noProof/>
                <w:sz w:val="22"/>
              </w:rPr>
              <w:t>metali</w:t>
            </w:r>
          </w:p>
        </w:tc>
        <w:tc>
          <w:tcPr>
            <w:tcW w:w="992" w:type="dxa"/>
            <w:gridSpan w:val="2"/>
            <w:tcMar>
              <w:left w:w="28" w:type="dxa"/>
              <w:right w:w="28" w:type="dxa"/>
            </w:tcMar>
          </w:tcPr>
          <w:p w14:paraId="12C08868" w14:textId="77777777" w:rsidR="00D7258B" w:rsidRPr="005A62A9" w:rsidRDefault="00D7258B" w:rsidP="00D7258B">
            <w:pPr>
              <w:spacing w:before="40" w:after="40"/>
              <w:rPr>
                <w:noProof/>
                <w:sz w:val="22"/>
              </w:rPr>
            </w:pPr>
            <w:r w:rsidRPr="005A62A9">
              <w:rPr>
                <w:noProof/>
                <w:sz w:val="22"/>
              </w:rPr>
              <w:t>7439-92-1</w:t>
            </w:r>
          </w:p>
        </w:tc>
        <w:tc>
          <w:tcPr>
            <w:tcW w:w="1134" w:type="dxa"/>
          </w:tcPr>
          <w:p w14:paraId="7F3DA8C9" w14:textId="77777777" w:rsidR="00D7258B" w:rsidRPr="005A62A9" w:rsidRDefault="00D7258B" w:rsidP="00D7258B">
            <w:pPr>
              <w:spacing w:before="40" w:after="40"/>
              <w:rPr>
                <w:rStyle w:val="DeltaViewInsertion"/>
                <w:b w:val="0"/>
                <w:i w:val="0"/>
                <w:noProof/>
                <w:sz w:val="22"/>
              </w:rPr>
            </w:pPr>
            <w:r w:rsidRPr="005A62A9">
              <w:rPr>
                <w:noProof/>
                <w:sz w:val="22"/>
              </w:rPr>
              <w:t>231-100-4</w:t>
            </w:r>
          </w:p>
        </w:tc>
        <w:tc>
          <w:tcPr>
            <w:tcW w:w="1279" w:type="dxa"/>
            <w:gridSpan w:val="2"/>
            <w:tcMar>
              <w:left w:w="28" w:type="dxa"/>
              <w:right w:w="28" w:type="dxa"/>
            </w:tcMar>
          </w:tcPr>
          <w:p w14:paraId="7B813142" w14:textId="77777777" w:rsidR="00D7258B" w:rsidRPr="005A62A9" w:rsidRDefault="00D7258B" w:rsidP="00D7258B">
            <w:pPr>
              <w:spacing w:before="40" w:after="40"/>
              <w:rPr>
                <w:i/>
                <w:noProof/>
                <w:sz w:val="22"/>
                <w:vertAlign w:val="superscript"/>
              </w:rPr>
            </w:pPr>
            <w:bookmarkStart w:id="24" w:name="_DV_C331"/>
            <w:r w:rsidRPr="005A62A9">
              <w:rPr>
                <w:rStyle w:val="DeltaViewInsertion"/>
                <w:b w:val="0"/>
                <w:i w:val="0"/>
                <w:noProof/>
                <w:sz w:val="22"/>
              </w:rPr>
              <w:t xml:space="preserve">1,2 </w:t>
            </w:r>
            <w:r w:rsidRPr="005A62A9">
              <w:rPr>
                <w:rStyle w:val="DeltaViewInsertion"/>
                <w:noProof/>
                <w:sz w:val="22"/>
                <w:vertAlign w:val="superscript"/>
              </w:rPr>
              <w:t>(12)</w:t>
            </w:r>
            <w:bookmarkEnd w:id="24"/>
          </w:p>
        </w:tc>
        <w:tc>
          <w:tcPr>
            <w:tcW w:w="1279" w:type="dxa"/>
            <w:gridSpan w:val="2"/>
            <w:tcMar>
              <w:left w:w="28" w:type="dxa"/>
              <w:right w:w="28" w:type="dxa"/>
            </w:tcMar>
          </w:tcPr>
          <w:p w14:paraId="264BB620" w14:textId="77777777" w:rsidR="00D7258B" w:rsidRPr="005A62A9" w:rsidRDefault="00D7258B" w:rsidP="00D7258B">
            <w:pPr>
              <w:spacing w:before="40" w:after="40"/>
              <w:rPr>
                <w:noProof/>
                <w:sz w:val="22"/>
              </w:rPr>
            </w:pPr>
            <w:r w:rsidRPr="005A62A9">
              <w:rPr>
                <w:noProof/>
                <w:sz w:val="22"/>
              </w:rPr>
              <w:t>1,3</w:t>
            </w:r>
          </w:p>
        </w:tc>
        <w:tc>
          <w:tcPr>
            <w:tcW w:w="1278" w:type="dxa"/>
            <w:gridSpan w:val="2"/>
            <w:tcMar>
              <w:left w:w="28" w:type="dxa"/>
              <w:right w:w="28" w:type="dxa"/>
            </w:tcMar>
          </w:tcPr>
          <w:p w14:paraId="4196BAEC" w14:textId="77777777" w:rsidR="00D7258B" w:rsidRPr="005A62A9" w:rsidRDefault="00D7258B" w:rsidP="00D7258B">
            <w:pPr>
              <w:spacing w:before="40" w:after="40"/>
              <w:rPr>
                <w:noProof/>
                <w:sz w:val="22"/>
              </w:rPr>
            </w:pPr>
            <w:r w:rsidRPr="005A62A9">
              <w:rPr>
                <w:noProof/>
                <w:sz w:val="22"/>
              </w:rPr>
              <w:t>14</w:t>
            </w:r>
          </w:p>
        </w:tc>
        <w:tc>
          <w:tcPr>
            <w:tcW w:w="1277" w:type="dxa"/>
            <w:gridSpan w:val="2"/>
            <w:tcMar>
              <w:left w:w="28" w:type="dxa"/>
              <w:right w:w="28" w:type="dxa"/>
            </w:tcMar>
          </w:tcPr>
          <w:p w14:paraId="4E8DCCA5" w14:textId="77777777" w:rsidR="00D7258B" w:rsidRPr="005A62A9" w:rsidRDefault="00D7258B" w:rsidP="00D7258B">
            <w:pPr>
              <w:spacing w:before="40" w:after="40"/>
              <w:rPr>
                <w:noProof/>
                <w:sz w:val="22"/>
              </w:rPr>
            </w:pPr>
            <w:r w:rsidRPr="005A62A9">
              <w:rPr>
                <w:noProof/>
                <w:sz w:val="22"/>
              </w:rPr>
              <w:t>14</w:t>
            </w:r>
          </w:p>
        </w:tc>
        <w:tc>
          <w:tcPr>
            <w:tcW w:w="1136" w:type="dxa"/>
            <w:gridSpan w:val="2"/>
            <w:tcMar>
              <w:left w:w="28" w:type="dxa"/>
              <w:right w:w="28" w:type="dxa"/>
            </w:tcMar>
          </w:tcPr>
          <w:p w14:paraId="30F0B8C6" w14:textId="77777777" w:rsidR="00D7258B" w:rsidRPr="005A62A9" w:rsidRDefault="00D7258B" w:rsidP="00D7258B">
            <w:pPr>
              <w:spacing w:before="40" w:after="40"/>
              <w:rPr>
                <w:noProof/>
                <w:sz w:val="22"/>
              </w:rPr>
            </w:pPr>
          </w:p>
        </w:tc>
        <w:tc>
          <w:tcPr>
            <w:tcW w:w="1262" w:type="dxa"/>
            <w:tcMar>
              <w:left w:w="28" w:type="dxa"/>
              <w:right w:w="28" w:type="dxa"/>
            </w:tcMar>
          </w:tcPr>
          <w:p w14:paraId="1DED4DD0"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33CEDBC9" w14:textId="77777777" w:rsidR="00D7258B" w:rsidRPr="005A62A9" w:rsidRDefault="00D7258B" w:rsidP="00D7258B">
            <w:pPr>
              <w:spacing w:before="40" w:after="40"/>
              <w:rPr>
                <w:noProof/>
                <w:sz w:val="22"/>
              </w:rPr>
            </w:pPr>
          </w:p>
        </w:tc>
        <w:tc>
          <w:tcPr>
            <w:tcW w:w="970" w:type="dxa"/>
            <w:tcMar>
              <w:left w:w="28" w:type="dxa"/>
              <w:right w:w="28" w:type="dxa"/>
            </w:tcMar>
          </w:tcPr>
          <w:p w14:paraId="21D282D7" w14:textId="77777777" w:rsidR="00D7258B" w:rsidRPr="005A62A9" w:rsidRDefault="00D7258B" w:rsidP="00D7258B">
            <w:pPr>
              <w:spacing w:before="40" w:after="40"/>
              <w:rPr>
                <w:noProof/>
                <w:sz w:val="22"/>
              </w:rPr>
            </w:pPr>
            <w:r w:rsidRPr="005A62A9">
              <w:rPr>
                <w:noProof/>
                <w:sz w:val="22"/>
              </w:rPr>
              <w:t>X</w:t>
            </w:r>
          </w:p>
        </w:tc>
      </w:tr>
      <w:tr w:rsidR="00D7258B" w:rsidRPr="005A62A9" w14:paraId="7C6B8A84" w14:textId="77777777" w:rsidTr="00D7258B">
        <w:trPr>
          <w:gridBefore w:val="1"/>
          <w:wBefore w:w="12" w:type="dxa"/>
          <w:cantSplit/>
          <w:tblHeader/>
          <w:jc w:val="center"/>
        </w:trPr>
        <w:tc>
          <w:tcPr>
            <w:tcW w:w="651" w:type="dxa"/>
            <w:gridSpan w:val="3"/>
            <w:tcMar>
              <w:left w:w="28" w:type="dxa"/>
              <w:right w:w="28" w:type="dxa"/>
            </w:tcMar>
          </w:tcPr>
          <w:p w14:paraId="1F24EDF0" w14:textId="77777777" w:rsidR="00D7258B" w:rsidRPr="005A62A9" w:rsidRDefault="00D7258B" w:rsidP="00D7258B">
            <w:pPr>
              <w:spacing w:before="40" w:after="40"/>
              <w:rPr>
                <w:noProof/>
                <w:sz w:val="22"/>
              </w:rPr>
            </w:pPr>
            <w:r w:rsidRPr="005A62A9">
              <w:rPr>
                <w:noProof/>
                <w:sz w:val="22"/>
              </w:rPr>
              <w:t>(21)</w:t>
            </w:r>
          </w:p>
        </w:tc>
        <w:tc>
          <w:tcPr>
            <w:tcW w:w="2286" w:type="dxa"/>
            <w:gridSpan w:val="3"/>
            <w:tcMar>
              <w:left w:w="28" w:type="dxa"/>
              <w:right w:w="28" w:type="dxa"/>
            </w:tcMar>
          </w:tcPr>
          <w:p w14:paraId="66C8C54F" w14:textId="77777777" w:rsidR="00D7258B" w:rsidRPr="005A62A9" w:rsidRDefault="00D7258B" w:rsidP="00D7258B">
            <w:pPr>
              <w:spacing w:before="40" w:after="40"/>
              <w:rPr>
                <w:noProof/>
                <w:sz w:val="22"/>
              </w:rPr>
            </w:pPr>
            <w:r w:rsidRPr="005A62A9">
              <w:rPr>
                <w:noProof/>
                <w:sz w:val="22"/>
              </w:rPr>
              <w:t>Živa i njezini spojevi</w:t>
            </w:r>
          </w:p>
        </w:tc>
        <w:tc>
          <w:tcPr>
            <w:tcW w:w="1329" w:type="dxa"/>
            <w:gridSpan w:val="3"/>
            <w:tcMar>
              <w:left w:w="28" w:type="dxa"/>
              <w:right w:w="28" w:type="dxa"/>
            </w:tcMar>
          </w:tcPr>
          <w:p w14:paraId="3F465F96" w14:textId="77777777" w:rsidR="00D7258B" w:rsidRPr="005A62A9" w:rsidRDefault="00D7258B" w:rsidP="00D7258B">
            <w:pPr>
              <w:spacing w:before="40" w:after="40"/>
              <w:rPr>
                <w:noProof/>
                <w:sz w:val="22"/>
              </w:rPr>
            </w:pPr>
            <w:r w:rsidRPr="005A62A9">
              <w:rPr>
                <w:noProof/>
                <w:sz w:val="22"/>
              </w:rPr>
              <w:t>metali</w:t>
            </w:r>
          </w:p>
        </w:tc>
        <w:tc>
          <w:tcPr>
            <w:tcW w:w="992" w:type="dxa"/>
            <w:gridSpan w:val="2"/>
            <w:tcMar>
              <w:left w:w="28" w:type="dxa"/>
              <w:right w:w="28" w:type="dxa"/>
            </w:tcMar>
          </w:tcPr>
          <w:p w14:paraId="09CDC8F3" w14:textId="77777777" w:rsidR="00D7258B" w:rsidRPr="005A62A9" w:rsidRDefault="00D7258B" w:rsidP="00D7258B">
            <w:pPr>
              <w:spacing w:before="40" w:after="40"/>
              <w:rPr>
                <w:noProof/>
                <w:sz w:val="22"/>
              </w:rPr>
            </w:pPr>
            <w:r w:rsidRPr="005A62A9">
              <w:rPr>
                <w:noProof/>
                <w:sz w:val="22"/>
              </w:rPr>
              <w:t>7439-97-6</w:t>
            </w:r>
          </w:p>
        </w:tc>
        <w:tc>
          <w:tcPr>
            <w:tcW w:w="1134" w:type="dxa"/>
          </w:tcPr>
          <w:p w14:paraId="36A2C262" w14:textId="77777777" w:rsidR="00D7258B" w:rsidRPr="005A62A9" w:rsidRDefault="00D7258B" w:rsidP="00D7258B">
            <w:pPr>
              <w:spacing w:before="40" w:after="40"/>
              <w:rPr>
                <w:noProof/>
                <w:sz w:val="22"/>
              </w:rPr>
            </w:pPr>
            <w:r w:rsidRPr="005A62A9">
              <w:rPr>
                <w:noProof/>
                <w:sz w:val="22"/>
              </w:rPr>
              <w:t>231-106-7</w:t>
            </w:r>
          </w:p>
        </w:tc>
        <w:tc>
          <w:tcPr>
            <w:tcW w:w="1279" w:type="dxa"/>
            <w:gridSpan w:val="2"/>
            <w:tcMar>
              <w:left w:w="28" w:type="dxa"/>
              <w:right w:w="28" w:type="dxa"/>
            </w:tcMar>
          </w:tcPr>
          <w:p w14:paraId="1D07F49B" w14:textId="77777777" w:rsidR="00D7258B" w:rsidRPr="005A62A9" w:rsidRDefault="00D7258B" w:rsidP="00D7258B">
            <w:pPr>
              <w:spacing w:before="40" w:after="40"/>
              <w:rPr>
                <w:noProof/>
                <w:sz w:val="22"/>
              </w:rPr>
            </w:pPr>
          </w:p>
        </w:tc>
        <w:tc>
          <w:tcPr>
            <w:tcW w:w="1279" w:type="dxa"/>
            <w:gridSpan w:val="2"/>
            <w:tcMar>
              <w:left w:w="28" w:type="dxa"/>
              <w:right w:w="28" w:type="dxa"/>
            </w:tcMar>
          </w:tcPr>
          <w:p w14:paraId="553FB154" w14:textId="77777777" w:rsidR="00D7258B" w:rsidRPr="005A62A9" w:rsidRDefault="00D7258B" w:rsidP="00D7258B">
            <w:pPr>
              <w:spacing w:before="40" w:after="40"/>
              <w:rPr>
                <w:noProof/>
                <w:sz w:val="22"/>
              </w:rPr>
            </w:pPr>
          </w:p>
        </w:tc>
        <w:tc>
          <w:tcPr>
            <w:tcW w:w="1278" w:type="dxa"/>
            <w:gridSpan w:val="2"/>
            <w:tcMar>
              <w:left w:w="28" w:type="dxa"/>
              <w:right w:w="28" w:type="dxa"/>
            </w:tcMar>
          </w:tcPr>
          <w:p w14:paraId="0782C740" w14:textId="77777777" w:rsidR="00D7258B" w:rsidRPr="005A62A9" w:rsidRDefault="00D7258B" w:rsidP="00D7258B">
            <w:pPr>
              <w:spacing w:before="40" w:after="40"/>
              <w:rPr>
                <w:noProof/>
                <w:sz w:val="22"/>
              </w:rPr>
            </w:pPr>
            <w:r w:rsidRPr="005A62A9">
              <w:rPr>
                <w:noProof/>
                <w:sz w:val="22"/>
              </w:rPr>
              <w:t>0,07</w:t>
            </w:r>
          </w:p>
        </w:tc>
        <w:tc>
          <w:tcPr>
            <w:tcW w:w="1277" w:type="dxa"/>
            <w:gridSpan w:val="2"/>
            <w:tcMar>
              <w:left w:w="28" w:type="dxa"/>
              <w:right w:w="28" w:type="dxa"/>
            </w:tcMar>
          </w:tcPr>
          <w:p w14:paraId="3F228CA9" w14:textId="77777777" w:rsidR="00D7258B" w:rsidRPr="005A62A9" w:rsidRDefault="00D7258B" w:rsidP="00D7258B">
            <w:pPr>
              <w:spacing w:before="40" w:after="40"/>
              <w:rPr>
                <w:noProof/>
                <w:sz w:val="22"/>
              </w:rPr>
            </w:pPr>
            <w:r w:rsidRPr="005A62A9">
              <w:rPr>
                <w:noProof/>
                <w:sz w:val="22"/>
              </w:rPr>
              <w:t>0,07</w:t>
            </w:r>
          </w:p>
        </w:tc>
        <w:tc>
          <w:tcPr>
            <w:tcW w:w="1136" w:type="dxa"/>
            <w:gridSpan w:val="2"/>
            <w:tcMar>
              <w:left w:w="28" w:type="dxa"/>
              <w:right w:w="28" w:type="dxa"/>
            </w:tcMar>
          </w:tcPr>
          <w:p w14:paraId="2B7B01E4" w14:textId="77777777" w:rsidR="00D7258B" w:rsidRPr="005A62A9" w:rsidRDefault="00D7258B" w:rsidP="00D7258B">
            <w:pPr>
              <w:spacing w:before="40" w:after="40"/>
              <w:rPr>
                <w:noProof/>
                <w:sz w:val="22"/>
              </w:rPr>
            </w:pPr>
            <w:r w:rsidRPr="005A62A9">
              <w:rPr>
                <w:noProof/>
                <w:sz w:val="22"/>
              </w:rPr>
              <w:t>[10] (</w:t>
            </w:r>
            <w:r w:rsidRPr="005A62A9">
              <w:rPr>
                <w:noProof/>
                <w:sz w:val="22"/>
                <w:vertAlign w:val="superscript"/>
              </w:rPr>
              <w:t>13</w:t>
            </w:r>
            <w:r w:rsidRPr="005A62A9">
              <w:rPr>
                <w:noProof/>
                <w:sz w:val="22"/>
              </w:rPr>
              <w:t>)</w:t>
            </w:r>
          </w:p>
        </w:tc>
        <w:tc>
          <w:tcPr>
            <w:tcW w:w="1262" w:type="dxa"/>
            <w:tcMar>
              <w:left w:w="28" w:type="dxa"/>
              <w:right w:w="28" w:type="dxa"/>
            </w:tcMar>
          </w:tcPr>
          <w:p w14:paraId="29046125"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280F8FB3" w14:textId="77777777" w:rsidR="00D7258B" w:rsidRPr="005A62A9" w:rsidRDefault="00D7258B" w:rsidP="00D7258B">
            <w:pPr>
              <w:spacing w:before="40" w:after="40"/>
              <w:rPr>
                <w:noProof/>
                <w:sz w:val="22"/>
              </w:rPr>
            </w:pPr>
            <w:r w:rsidRPr="005A62A9">
              <w:rPr>
                <w:noProof/>
                <w:sz w:val="22"/>
              </w:rPr>
              <w:t>X</w:t>
            </w:r>
          </w:p>
        </w:tc>
        <w:tc>
          <w:tcPr>
            <w:tcW w:w="970" w:type="dxa"/>
            <w:tcMar>
              <w:left w:w="28" w:type="dxa"/>
              <w:right w:w="28" w:type="dxa"/>
            </w:tcMar>
          </w:tcPr>
          <w:p w14:paraId="780895E6" w14:textId="77777777" w:rsidR="00D7258B" w:rsidRPr="005A62A9" w:rsidRDefault="00D7258B" w:rsidP="00D7258B">
            <w:pPr>
              <w:spacing w:before="40" w:after="40"/>
              <w:rPr>
                <w:noProof/>
                <w:sz w:val="22"/>
              </w:rPr>
            </w:pPr>
            <w:r w:rsidRPr="005A62A9">
              <w:rPr>
                <w:noProof/>
                <w:sz w:val="22"/>
              </w:rPr>
              <w:t>X</w:t>
            </w:r>
          </w:p>
        </w:tc>
      </w:tr>
      <w:tr w:rsidR="00D7258B" w:rsidRPr="005A62A9" w14:paraId="390522FF" w14:textId="77777777" w:rsidTr="00D7258B">
        <w:trPr>
          <w:gridBefore w:val="1"/>
          <w:wBefore w:w="12" w:type="dxa"/>
          <w:cantSplit/>
          <w:tblHeader/>
          <w:jc w:val="center"/>
        </w:trPr>
        <w:tc>
          <w:tcPr>
            <w:tcW w:w="651" w:type="dxa"/>
            <w:gridSpan w:val="3"/>
            <w:tcMar>
              <w:left w:w="28" w:type="dxa"/>
              <w:right w:w="28" w:type="dxa"/>
            </w:tcMar>
          </w:tcPr>
          <w:p w14:paraId="44ADF4CC" w14:textId="77777777" w:rsidR="00D7258B" w:rsidRPr="005A62A9" w:rsidRDefault="00D7258B" w:rsidP="00D7258B">
            <w:pPr>
              <w:spacing w:before="40" w:after="40"/>
              <w:rPr>
                <w:noProof/>
                <w:sz w:val="22"/>
              </w:rPr>
            </w:pPr>
            <w:r w:rsidRPr="005A62A9">
              <w:rPr>
                <w:noProof/>
                <w:sz w:val="22"/>
              </w:rPr>
              <w:t>(22)</w:t>
            </w:r>
          </w:p>
        </w:tc>
        <w:tc>
          <w:tcPr>
            <w:tcW w:w="2286" w:type="dxa"/>
            <w:gridSpan w:val="3"/>
            <w:tcMar>
              <w:left w:w="28" w:type="dxa"/>
              <w:right w:w="28" w:type="dxa"/>
            </w:tcMar>
          </w:tcPr>
          <w:p w14:paraId="6094FFE9" w14:textId="77777777" w:rsidR="00D7258B" w:rsidRPr="005A62A9" w:rsidRDefault="00D7258B" w:rsidP="00D7258B">
            <w:pPr>
              <w:spacing w:before="40" w:after="40"/>
              <w:rPr>
                <w:noProof/>
                <w:sz w:val="22"/>
              </w:rPr>
            </w:pPr>
            <w:r w:rsidRPr="005A62A9">
              <w:rPr>
                <w:noProof/>
                <w:sz w:val="22"/>
              </w:rPr>
              <w:t>Naftalen</w:t>
            </w:r>
          </w:p>
        </w:tc>
        <w:tc>
          <w:tcPr>
            <w:tcW w:w="1329" w:type="dxa"/>
            <w:gridSpan w:val="3"/>
            <w:tcMar>
              <w:left w:w="28" w:type="dxa"/>
              <w:right w:w="28" w:type="dxa"/>
            </w:tcMar>
          </w:tcPr>
          <w:p w14:paraId="4F2A8AA0" w14:textId="77777777" w:rsidR="00D7258B" w:rsidRPr="005A62A9" w:rsidRDefault="00D7258B" w:rsidP="00D7258B">
            <w:pPr>
              <w:spacing w:before="40" w:after="40"/>
              <w:rPr>
                <w:noProof/>
                <w:sz w:val="22"/>
              </w:rPr>
            </w:pPr>
            <w:r w:rsidRPr="005A62A9">
              <w:rPr>
                <w:noProof/>
                <w:sz w:val="22"/>
              </w:rPr>
              <w:t xml:space="preserve">industrijske tvari </w:t>
            </w:r>
          </w:p>
        </w:tc>
        <w:tc>
          <w:tcPr>
            <w:tcW w:w="992" w:type="dxa"/>
            <w:gridSpan w:val="2"/>
            <w:tcMar>
              <w:left w:w="28" w:type="dxa"/>
              <w:right w:w="28" w:type="dxa"/>
            </w:tcMar>
          </w:tcPr>
          <w:p w14:paraId="2E14F511" w14:textId="77777777" w:rsidR="00D7258B" w:rsidRPr="005A62A9" w:rsidRDefault="00D7258B" w:rsidP="00D7258B">
            <w:pPr>
              <w:spacing w:before="40" w:after="40"/>
              <w:rPr>
                <w:noProof/>
                <w:sz w:val="22"/>
              </w:rPr>
            </w:pPr>
            <w:r w:rsidRPr="005A62A9">
              <w:rPr>
                <w:noProof/>
                <w:sz w:val="22"/>
              </w:rPr>
              <w:t>91-20-3</w:t>
            </w:r>
          </w:p>
        </w:tc>
        <w:tc>
          <w:tcPr>
            <w:tcW w:w="1134" w:type="dxa"/>
          </w:tcPr>
          <w:p w14:paraId="750A57F4" w14:textId="77777777" w:rsidR="00D7258B" w:rsidRPr="005A62A9" w:rsidRDefault="00D7258B" w:rsidP="00D7258B">
            <w:pPr>
              <w:spacing w:before="40" w:after="40"/>
              <w:rPr>
                <w:noProof/>
                <w:sz w:val="22"/>
              </w:rPr>
            </w:pPr>
            <w:r w:rsidRPr="005A62A9">
              <w:rPr>
                <w:noProof/>
                <w:sz w:val="22"/>
              </w:rPr>
              <w:t>202-049-5</w:t>
            </w:r>
          </w:p>
        </w:tc>
        <w:tc>
          <w:tcPr>
            <w:tcW w:w="1279" w:type="dxa"/>
            <w:gridSpan w:val="2"/>
            <w:tcMar>
              <w:left w:w="28" w:type="dxa"/>
              <w:right w:w="28" w:type="dxa"/>
            </w:tcMar>
          </w:tcPr>
          <w:p w14:paraId="28DD101F" w14:textId="77777777" w:rsidR="00D7258B" w:rsidRPr="005A62A9" w:rsidRDefault="00D7258B" w:rsidP="00D7258B">
            <w:pPr>
              <w:spacing w:before="40" w:after="40"/>
              <w:rPr>
                <w:noProof/>
                <w:sz w:val="22"/>
              </w:rPr>
            </w:pPr>
            <w:r w:rsidRPr="005A62A9">
              <w:rPr>
                <w:noProof/>
                <w:sz w:val="22"/>
              </w:rPr>
              <w:t>2</w:t>
            </w:r>
          </w:p>
        </w:tc>
        <w:tc>
          <w:tcPr>
            <w:tcW w:w="1279" w:type="dxa"/>
            <w:gridSpan w:val="2"/>
            <w:tcMar>
              <w:left w:w="28" w:type="dxa"/>
              <w:right w:w="28" w:type="dxa"/>
            </w:tcMar>
          </w:tcPr>
          <w:p w14:paraId="43C03F11" w14:textId="77777777" w:rsidR="00D7258B" w:rsidRPr="005A62A9" w:rsidRDefault="00D7258B" w:rsidP="00D7258B">
            <w:pPr>
              <w:spacing w:before="40" w:after="40"/>
              <w:rPr>
                <w:noProof/>
                <w:sz w:val="22"/>
              </w:rPr>
            </w:pPr>
            <w:r w:rsidRPr="005A62A9">
              <w:rPr>
                <w:noProof/>
                <w:sz w:val="22"/>
              </w:rPr>
              <w:t>2</w:t>
            </w:r>
          </w:p>
        </w:tc>
        <w:tc>
          <w:tcPr>
            <w:tcW w:w="1278" w:type="dxa"/>
            <w:gridSpan w:val="2"/>
            <w:tcMar>
              <w:left w:w="28" w:type="dxa"/>
              <w:right w:w="28" w:type="dxa"/>
            </w:tcMar>
          </w:tcPr>
          <w:p w14:paraId="414045CB" w14:textId="77777777" w:rsidR="00D7258B" w:rsidRPr="005A62A9" w:rsidRDefault="00D7258B" w:rsidP="00D7258B">
            <w:pPr>
              <w:spacing w:before="40" w:after="40"/>
              <w:rPr>
                <w:noProof/>
                <w:sz w:val="22"/>
              </w:rPr>
            </w:pPr>
            <w:r w:rsidRPr="005A62A9">
              <w:rPr>
                <w:noProof/>
                <w:sz w:val="22"/>
              </w:rPr>
              <w:t>130</w:t>
            </w:r>
          </w:p>
        </w:tc>
        <w:tc>
          <w:tcPr>
            <w:tcW w:w="1277" w:type="dxa"/>
            <w:gridSpan w:val="2"/>
            <w:tcMar>
              <w:left w:w="28" w:type="dxa"/>
              <w:right w:w="28" w:type="dxa"/>
            </w:tcMar>
          </w:tcPr>
          <w:p w14:paraId="59C255AF" w14:textId="77777777" w:rsidR="00D7258B" w:rsidRPr="005A62A9" w:rsidRDefault="00D7258B" w:rsidP="00D7258B">
            <w:pPr>
              <w:spacing w:before="40" w:after="40"/>
              <w:rPr>
                <w:noProof/>
                <w:sz w:val="22"/>
              </w:rPr>
            </w:pPr>
            <w:r w:rsidRPr="005A62A9">
              <w:rPr>
                <w:noProof/>
                <w:sz w:val="22"/>
              </w:rPr>
              <w:t>130</w:t>
            </w:r>
          </w:p>
        </w:tc>
        <w:tc>
          <w:tcPr>
            <w:tcW w:w="1136" w:type="dxa"/>
            <w:gridSpan w:val="2"/>
            <w:tcMar>
              <w:left w:w="28" w:type="dxa"/>
              <w:right w:w="28" w:type="dxa"/>
            </w:tcMar>
          </w:tcPr>
          <w:p w14:paraId="0F5E0BB8" w14:textId="77777777" w:rsidR="00D7258B" w:rsidRPr="005A62A9" w:rsidRDefault="00D7258B" w:rsidP="00D7258B">
            <w:pPr>
              <w:spacing w:before="40" w:after="40"/>
              <w:rPr>
                <w:noProof/>
                <w:sz w:val="22"/>
              </w:rPr>
            </w:pPr>
          </w:p>
        </w:tc>
        <w:tc>
          <w:tcPr>
            <w:tcW w:w="1262" w:type="dxa"/>
            <w:tcMar>
              <w:left w:w="28" w:type="dxa"/>
              <w:right w:w="28" w:type="dxa"/>
            </w:tcMar>
          </w:tcPr>
          <w:p w14:paraId="25F44FF6"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28AC5A19" w14:textId="77777777" w:rsidR="00D7258B" w:rsidRPr="005A62A9" w:rsidRDefault="00D7258B" w:rsidP="00D7258B">
            <w:pPr>
              <w:spacing w:before="40" w:after="40"/>
              <w:rPr>
                <w:noProof/>
                <w:sz w:val="22"/>
              </w:rPr>
            </w:pPr>
          </w:p>
        </w:tc>
        <w:tc>
          <w:tcPr>
            <w:tcW w:w="970" w:type="dxa"/>
            <w:tcMar>
              <w:left w:w="28" w:type="dxa"/>
              <w:right w:w="28" w:type="dxa"/>
            </w:tcMar>
          </w:tcPr>
          <w:p w14:paraId="770940BA" w14:textId="77777777" w:rsidR="00D7258B" w:rsidRPr="005A62A9" w:rsidRDefault="00D7258B" w:rsidP="00D7258B">
            <w:pPr>
              <w:spacing w:before="40" w:after="40"/>
              <w:rPr>
                <w:noProof/>
                <w:sz w:val="22"/>
              </w:rPr>
            </w:pPr>
          </w:p>
        </w:tc>
      </w:tr>
      <w:tr w:rsidR="00D7258B" w:rsidRPr="005A62A9" w14:paraId="4FD24454" w14:textId="77777777" w:rsidTr="00D7258B">
        <w:trPr>
          <w:gridBefore w:val="1"/>
          <w:wBefore w:w="12" w:type="dxa"/>
          <w:cantSplit/>
          <w:tblHeader/>
          <w:jc w:val="center"/>
        </w:trPr>
        <w:tc>
          <w:tcPr>
            <w:tcW w:w="651" w:type="dxa"/>
            <w:gridSpan w:val="3"/>
            <w:tcMar>
              <w:left w:w="28" w:type="dxa"/>
              <w:right w:w="28" w:type="dxa"/>
            </w:tcMar>
          </w:tcPr>
          <w:p w14:paraId="151C5B31" w14:textId="77777777" w:rsidR="00D7258B" w:rsidRPr="005A62A9" w:rsidRDefault="00D7258B" w:rsidP="00D7258B">
            <w:pPr>
              <w:spacing w:before="40" w:after="40"/>
              <w:rPr>
                <w:noProof/>
                <w:sz w:val="22"/>
              </w:rPr>
            </w:pPr>
            <w:r w:rsidRPr="005A62A9">
              <w:rPr>
                <w:noProof/>
                <w:sz w:val="22"/>
              </w:rPr>
              <w:t>(23)</w:t>
            </w:r>
          </w:p>
        </w:tc>
        <w:tc>
          <w:tcPr>
            <w:tcW w:w="2286" w:type="dxa"/>
            <w:gridSpan w:val="3"/>
            <w:tcMar>
              <w:left w:w="28" w:type="dxa"/>
              <w:right w:w="28" w:type="dxa"/>
            </w:tcMar>
          </w:tcPr>
          <w:p w14:paraId="7BE3365F" w14:textId="77777777" w:rsidR="00D7258B" w:rsidRPr="005A62A9" w:rsidRDefault="00D7258B" w:rsidP="00D7258B">
            <w:pPr>
              <w:spacing w:before="40" w:after="40"/>
              <w:rPr>
                <w:noProof/>
                <w:sz w:val="22"/>
              </w:rPr>
            </w:pPr>
            <w:r w:rsidRPr="005A62A9">
              <w:rPr>
                <w:noProof/>
                <w:sz w:val="22"/>
              </w:rPr>
              <w:t>Nikal i njegovi spojevi</w:t>
            </w:r>
          </w:p>
        </w:tc>
        <w:tc>
          <w:tcPr>
            <w:tcW w:w="1329" w:type="dxa"/>
            <w:gridSpan w:val="3"/>
            <w:tcMar>
              <w:left w:w="28" w:type="dxa"/>
              <w:right w:w="28" w:type="dxa"/>
            </w:tcMar>
          </w:tcPr>
          <w:p w14:paraId="56A9D6F7" w14:textId="77777777" w:rsidR="00D7258B" w:rsidRPr="005A62A9" w:rsidRDefault="00D7258B" w:rsidP="00D7258B">
            <w:pPr>
              <w:spacing w:before="40" w:after="40"/>
              <w:rPr>
                <w:noProof/>
                <w:sz w:val="22"/>
              </w:rPr>
            </w:pPr>
            <w:r w:rsidRPr="005A62A9">
              <w:rPr>
                <w:noProof/>
                <w:sz w:val="22"/>
              </w:rPr>
              <w:t>metali</w:t>
            </w:r>
          </w:p>
        </w:tc>
        <w:tc>
          <w:tcPr>
            <w:tcW w:w="992" w:type="dxa"/>
            <w:gridSpan w:val="2"/>
            <w:tcMar>
              <w:left w:w="28" w:type="dxa"/>
              <w:right w:w="28" w:type="dxa"/>
            </w:tcMar>
          </w:tcPr>
          <w:p w14:paraId="4CA8B6B1" w14:textId="77777777" w:rsidR="00D7258B" w:rsidRPr="005A62A9" w:rsidRDefault="00D7258B" w:rsidP="00D7258B">
            <w:pPr>
              <w:spacing w:before="40" w:after="40"/>
              <w:rPr>
                <w:noProof/>
                <w:sz w:val="22"/>
              </w:rPr>
            </w:pPr>
            <w:r w:rsidRPr="005A62A9">
              <w:rPr>
                <w:noProof/>
                <w:sz w:val="22"/>
              </w:rPr>
              <w:t>7440-02-0</w:t>
            </w:r>
          </w:p>
        </w:tc>
        <w:tc>
          <w:tcPr>
            <w:tcW w:w="1134" w:type="dxa"/>
          </w:tcPr>
          <w:p w14:paraId="7F7592E4" w14:textId="77777777" w:rsidR="00D7258B" w:rsidRPr="005A62A9" w:rsidDel="00EC120E" w:rsidRDefault="00D7258B" w:rsidP="00D7258B">
            <w:pPr>
              <w:spacing w:before="40" w:after="40"/>
              <w:rPr>
                <w:strike/>
                <w:noProof/>
                <w:sz w:val="22"/>
              </w:rPr>
            </w:pPr>
            <w:r w:rsidRPr="005A62A9">
              <w:rPr>
                <w:noProof/>
                <w:sz w:val="22"/>
              </w:rPr>
              <w:t>231-111-4</w:t>
            </w:r>
          </w:p>
        </w:tc>
        <w:tc>
          <w:tcPr>
            <w:tcW w:w="1279" w:type="dxa"/>
            <w:gridSpan w:val="2"/>
            <w:tcMar>
              <w:left w:w="28" w:type="dxa"/>
              <w:right w:w="28" w:type="dxa"/>
            </w:tcMar>
          </w:tcPr>
          <w:p w14:paraId="5C9138ED" w14:textId="77777777" w:rsidR="00D7258B" w:rsidRPr="005A62A9" w:rsidRDefault="00D7258B" w:rsidP="00D7258B">
            <w:pPr>
              <w:spacing w:before="40" w:after="40"/>
              <w:rPr>
                <w:noProof/>
                <w:sz w:val="22"/>
                <w:vertAlign w:val="superscript"/>
              </w:rPr>
            </w:pPr>
            <w:r w:rsidRPr="005A62A9">
              <w:rPr>
                <w:noProof/>
                <w:sz w:val="22"/>
              </w:rPr>
              <w:t>2 (</w:t>
            </w:r>
            <w:r w:rsidRPr="005A62A9">
              <w:rPr>
                <w:noProof/>
                <w:sz w:val="22"/>
                <w:vertAlign w:val="superscript"/>
              </w:rPr>
              <w:t>12</w:t>
            </w:r>
            <w:r w:rsidRPr="005A62A9">
              <w:rPr>
                <w:noProof/>
                <w:sz w:val="22"/>
              </w:rPr>
              <w:t>)</w:t>
            </w:r>
          </w:p>
        </w:tc>
        <w:tc>
          <w:tcPr>
            <w:tcW w:w="1279" w:type="dxa"/>
            <w:gridSpan w:val="2"/>
            <w:tcMar>
              <w:left w:w="28" w:type="dxa"/>
              <w:right w:w="28" w:type="dxa"/>
            </w:tcMar>
          </w:tcPr>
          <w:p w14:paraId="4A41BEEE" w14:textId="77777777" w:rsidR="00D7258B" w:rsidRPr="005A62A9" w:rsidRDefault="00D7258B" w:rsidP="00D7258B">
            <w:pPr>
              <w:spacing w:before="40" w:after="40"/>
              <w:rPr>
                <w:noProof/>
                <w:sz w:val="22"/>
              </w:rPr>
            </w:pPr>
            <w:r w:rsidRPr="005A62A9">
              <w:rPr>
                <w:noProof/>
                <w:sz w:val="22"/>
              </w:rPr>
              <w:t>3,1</w:t>
            </w:r>
          </w:p>
        </w:tc>
        <w:tc>
          <w:tcPr>
            <w:tcW w:w="1278" w:type="dxa"/>
            <w:gridSpan w:val="2"/>
            <w:tcMar>
              <w:left w:w="28" w:type="dxa"/>
              <w:right w:w="28" w:type="dxa"/>
            </w:tcMar>
          </w:tcPr>
          <w:p w14:paraId="57467A57" w14:textId="77777777" w:rsidR="00D7258B" w:rsidRPr="005A62A9" w:rsidRDefault="00D7258B" w:rsidP="00D7258B">
            <w:pPr>
              <w:spacing w:before="40" w:after="40"/>
              <w:rPr>
                <w:noProof/>
                <w:sz w:val="22"/>
              </w:rPr>
            </w:pPr>
            <w:r w:rsidRPr="005A62A9">
              <w:rPr>
                <w:noProof/>
                <w:sz w:val="22"/>
              </w:rPr>
              <w:t>8,2</w:t>
            </w:r>
          </w:p>
        </w:tc>
        <w:tc>
          <w:tcPr>
            <w:tcW w:w="1277" w:type="dxa"/>
            <w:gridSpan w:val="2"/>
            <w:tcMar>
              <w:left w:w="28" w:type="dxa"/>
              <w:right w:w="28" w:type="dxa"/>
            </w:tcMar>
          </w:tcPr>
          <w:p w14:paraId="45D03931" w14:textId="77777777" w:rsidR="00D7258B" w:rsidRPr="005A62A9" w:rsidRDefault="00D7258B" w:rsidP="00D7258B">
            <w:pPr>
              <w:spacing w:before="40" w:after="40"/>
              <w:rPr>
                <w:noProof/>
                <w:sz w:val="22"/>
              </w:rPr>
            </w:pPr>
            <w:r w:rsidRPr="005A62A9">
              <w:rPr>
                <w:noProof/>
                <w:sz w:val="22"/>
              </w:rPr>
              <w:t>8,2</w:t>
            </w:r>
          </w:p>
        </w:tc>
        <w:tc>
          <w:tcPr>
            <w:tcW w:w="1136" w:type="dxa"/>
            <w:gridSpan w:val="2"/>
            <w:tcMar>
              <w:left w:w="28" w:type="dxa"/>
              <w:right w:w="28" w:type="dxa"/>
            </w:tcMar>
          </w:tcPr>
          <w:p w14:paraId="602EE19E" w14:textId="77777777" w:rsidR="00D7258B" w:rsidRPr="005A62A9" w:rsidRDefault="00D7258B" w:rsidP="00D7258B">
            <w:pPr>
              <w:spacing w:before="40" w:after="40"/>
              <w:rPr>
                <w:noProof/>
                <w:sz w:val="22"/>
              </w:rPr>
            </w:pPr>
          </w:p>
        </w:tc>
        <w:tc>
          <w:tcPr>
            <w:tcW w:w="1262" w:type="dxa"/>
            <w:tcMar>
              <w:left w:w="28" w:type="dxa"/>
              <w:right w:w="28" w:type="dxa"/>
            </w:tcMar>
          </w:tcPr>
          <w:p w14:paraId="01925BEB" w14:textId="77777777" w:rsidR="00D7258B" w:rsidRPr="005A62A9" w:rsidRDefault="00D7258B" w:rsidP="00D7258B">
            <w:pPr>
              <w:spacing w:before="40" w:after="40"/>
              <w:rPr>
                <w:noProof/>
                <w:sz w:val="22"/>
                <w:vertAlign w:val="superscript"/>
              </w:rPr>
            </w:pPr>
          </w:p>
        </w:tc>
        <w:tc>
          <w:tcPr>
            <w:tcW w:w="1153" w:type="dxa"/>
            <w:gridSpan w:val="2"/>
            <w:tcMar>
              <w:left w:w="28" w:type="dxa"/>
              <w:right w:w="28" w:type="dxa"/>
            </w:tcMar>
          </w:tcPr>
          <w:p w14:paraId="66DD00F7" w14:textId="77777777" w:rsidR="00D7258B" w:rsidRPr="005A62A9" w:rsidRDefault="00D7258B" w:rsidP="00D7258B">
            <w:pPr>
              <w:spacing w:before="40" w:after="40"/>
              <w:rPr>
                <w:noProof/>
                <w:sz w:val="22"/>
                <w:vertAlign w:val="superscript"/>
              </w:rPr>
            </w:pPr>
          </w:p>
        </w:tc>
        <w:tc>
          <w:tcPr>
            <w:tcW w:w="970" w:type="dxa"/>
            <w:tcMar>
              <w:left w:w="28" w:type="dxa"/>
              <w:right w:w="28" w:type="dxa"/>
            </w:tcMar>
          </w:tcPr>
          <w:p w14:paraId="477ADF38" w14:textId="77777777" w:rsidR="00D7258B" w:rsidRPr="005A62A9" w:rsidRDefault="00D7258B" w:rsidP="00D7258B">
            <w:pPr>
              <w:spacing w:before="40" w:after="40"/>
              <w:rPr>
                <w:noProof/>
                <w:sz w:val="22"/>
                <w:vertAlign w:val="superscript"/>
              </w:rPr>
            </w:pPr>
          </w:p>
        </w:tc>
      </w:tr>
      <w:tr w:rsidR="00D7258B" w:rsidRPr="005A62A9" w14:paraId="13235CA0" w14:textId="77777777" w:rsidTr="00D7258B">
        <w:trPr>
          <w:gridBefore w:val="1"/>
          <w:wBefore w:w="12" w:type="dxa"/>
          <w:cantSplit/>
          <w:tblHeader/>
          <w:jc w:val="center"/>
        </w:trPr>
        <w:tc>
          <w:tcPr>
            <w:tcW w:w="651" w:type="dxa"/>
            <w:gridSpan w:val="3"/>
            <w:tcMar>
              <w:left w:w="28" w:type="dxa"/>
              <w:right w:w="28" w:type="dxa"/>
            </w:tcMar>
          </w:tcPr>
          <w:p w14:paraId="50943450" w14:textId="77777777" w:rsidR="00D7258B" w:rsidRPr="005A62A9" w:rsidRDefault="00D7258B" w:rsidP="00D7258B">
            <w:pPr>
              <w:spacing w:before="40" w:after="40"/>
              <w:rPr>
                <w:noProof/>
                <w:sz w:val="22"/>
              </w:rPr>
            </w:pPr>
            <w:r w:rsidRPr="005A62A9">
              <w:rPr>
                <w:noProof/>
                <w:sz w:val="22"/>
              </w:rPr>
              <w:t>(24)</w:t>
            </w:r>
          </w:p>
        </w:tc>
        <w:tc>
          <w:tcPr>
            <w:tcW w:w="2286" w:type="dxa"/>
            <w:gridSpan w:val="3"/>
            <w:tcMar>
              <w:left w:w="28" w:type="dxa"/>
              <w:right w:w="28" w:type="dxa"/>
            </w:tcMar>
          </w:tcPr>
          <w:p w14:paraId="60A7CD2F" w14:textId="77777777" w:rsidR="00D7258B" w:rsidRPr="005A62A9" w:rsidRDefault="00D7258B" w:rsidP="00D7258B">
            <w:pPr>
              <w:spacing w:before="40" w:after="40"/>
              <w:rPr>
                <w:noProof/>
                <w:sz w:val="22"/>
              </w:rPr>
            </w:pPr>
            <w:r w:rsidRPr="005A62A9">
              <w:rPr>
                <w:noProof/>
                <w:sz w:val="22"/>
              </w:rPr>
              <w:t>Nonilfenoli (</w:t>
            </w:r>
            <w:r w:rsidRPr="005A62A9">
              <w:rPr>
                <w:noProof/>
                <w:sz w:val="22"/>
                <w:vertAlign w:val="superscript"/>
              </w:rPr>
              <w:t>14</w:t>
            </w:r>
            <w:r w:rsidRPr="005A62A9">
              <w:rPr>
                <w:noProof/>
                <w:sz w:val="22"/>
              </w:rPr>
              <w:t>)</w:t>
            </w:r>
            <w:r w:rsidRPr="005A62A9">
              <w:rPr>
                <w:noProof/>
              </w:rPr>
              <w:t xml:space="preserve"> </w:t>
            </w:r>
            <w:r w:rsidRPr="005A62A9">
              <w:rPr>
                <w:noProof/>
              </w:rPr>
              <w:cr/>
            </w:r>
            <w:r w:rsidRPr="005A62A9">
              <w:rPr>
                <w:noProof/>
              </w:rPr>
              <w:br/>
            </w:r>
            <w:r w:rsidRPr="005A62A9">
              <w:rPr>
                <w:noProof/>
                <w:sz w:val="22"/>
              </w:rPr>
              <w:t>(4-nonilfenol)</w:t>
            </w:r>
          </w:p>
        </w:tc>
        <w:tc>
          <w:tcPr>
            <w:tcW w:w="1329" w:type="dxa"/>
            <w:gridSpan w:val="3"/>
            <w:tcMar>
              <w:left w:w="28" w:type="dxa"/>
              <w:right w:w="28" w:type="dxa"/>
            </w:tcMar>
          </w:tcPr>
          <w:p w14:paraId="20776209" w14:textId="77777777" w:rsidR="00D7258B" w:rsidRPr="005A62A9" w:rsidRDefault="00D7258B" w:rsidP="00D7258B">
            <w:pPr>
              <w:spacing w:before="40" w:after="40"/>
              <w:rPr>
                <w:noProof/>
                <w:sz w:val="22"/>
              </w:rPr>
            </w:pPr>
            <w:r w:rsidRPr="005A62A9">
              <w:rPr>
                <w:noProof/>
                <w:sz w:val="22"/>
              </w:rPr>
              <w:t>industrijske tvari</w:t>
            </w:r>
          </w:p>
        </w:tc>
        <w:tc>
          <w:tcPr>
            <w:tcW w:w="992" w:type="dxa"/>
            <w:gridSpan w:val="2"/>
            <w:tcMar>
              <w:left w:w="28" w:type="dxa"/>
              <w:right w:w="28" w:type="dxa"/>
            </w:tcMar>
          </w:tcPr>
          <w:p w14:paraId="1EF8C492" w14:textId="77777777" w:rsidR="00D7258B" w:rsidRPr="005A62A9" w:rsidRDefault="00D7258B" w:rsidP="00D7258B">
            <w:pPr>
              <w:spacing w:before="40" w:after="40"/>
              <w:rPr>
                <w:noProof/>
                <w:sz w:val="22"/>
              </w:rPr>
            </w:pPr>
            <w:r w:rsidRPr="005A62A9">
              <w:rPr>
                <w:noProof/>
                <w:sz w:val="22"/>
              </w:rPr>
              <w:t>84852-15-3</w:t>
            </w:r>
          </w:p>
        </w:tc>
        <w:tc>
          <w:tcPr>
            <w:tcW w:w="1134" w:type="dxa"/>
          </w:tcPr>
          <w:p w14:paraId="4899CB96" w14:textId="77777777" w:rsidR="00D7258B" w:rsidRPr="005A62A9" w:rsidRDefault="00D7258B" w:rsidP="00D7258B">
            <w:pPr>
              <w:spacing w:before="40" w:after="40"/>
              <w:rPr>
                <w:noProof/>
                <w:sz w:val="22"/>
              </w:rPr>
            </w:pPr>
            <w:r w:rsidRPr="005A62A9">
              <w:rPr>
                <w:noProof/>
                <w:sz w:val="22"/>
              </w:rPr>
              <w:t>284-325-5</w:t>
            </w:r>
          </w:p>
        </w:tc>
        <w:tc>
          <w:tcPr>
            <w:tcW w:w="1279" w:type="dxa"/>
            <w:gridSpan w:val="2"/>
            <w:tcMar>
              <w:left w:w="28" w:type="dxa"/>
              <w:right w:w="28" w:type="dxa"/>
            </w:tcMar>
          </w:tcPr>
          <w:p w14:paraId="4F241C52" w14:textId="77777777" w:rsidR="00D7258B" w:rsidRPr="005A62A9" w:rsidRDefault="00D7258B" w:rsidP="00D7258B">
            <w:pPr>
              <w:spacing w:before="40" w:after="40"/>
              <w:rPr>
                <w:noProof/>
                <w:sz w:val="22"/>
              </w:rPr>
            </w:pPr>
            <w:r w:rsidRPr="005A62A9">
              <w:rPr>
                <w:noProof/>
                <w:sz w:val="22"/>
              </w:rPr>
              <w:t>0,037</w:t>
            </w:r>
          </w:p>
        </w:tc>
        <w:tc>
          <w:tcPr>
            <w:tcW w:w="1279" w:type="dxa"/>
            <w:gridSpan w:val="2"/>
            <w:tcMar>
              <w:left w:w="28" w:type="dxa"/>
              <w:right w:w="28" w:type="dxa"/>
            </w:tcMar>
          </w:tcPr>
          <w:p w14:paraId="375F6608" w14:textId="77777777" w:rsidR="00D7258B" w:rsidRPr="005A62A9" w:rsidRDefault="00D7258B" w:rsidP="00D7258B">
            <w:pPr>
              <w:spacing w:before="40" w:after="40"/>
              <w:rPr>
                <w:noProof/>
                <w:sz w:val="22"/>
              </w:rPr>
            </w:pPr>
            <w:r w:rsidRPr="005A62A9">
              <w:rPr>
                <w:noProof/>
                <w:sz w:val="22"/>
              </w:rPr>
              <w:t>0,0018</w:t>
            </w:r>
          </w:p>
        </w:tc>
        <w:tc>
          <w:tcPr>
            <w:tcW w:w="1278" w:type="dxa"/>
            <w:gridSpan w:val="2"/>
            <w:tcMar>
              <w:left w:w="28" w:type="dxa"/>
              <w:right w:w="28" w:type="dxa"/>
            </w:tcMar>
          </w:tcPr>
          <w:p w14:paraId="61DA1E7D" w14:textId="77777777" w:rsidR="00D7258B" w:rsidRPr="005A62A9" w:rsidRDefault="00D7258B" w:rsidP="00D7258B">
            <w:pPr>
              <w:spacing w:before="40" w:after="40"/>
              <w:rPr>
                <w:noProof/>
                <w:sz w:val="22"/>
              </w:rPr>
            </w:pPr>
            <w:r w:rsidRPr="005A62A9">
              <w:rPr>
                <w:noProof/>
                <w:sz w:val="22"/>
              </w:rPr>
              <w:t>2,1</w:t>
            </w:r>
          </w:p>
        </w:tc>
        <w:tc>
          <w:tcPr>
            <w:tcW w:w="1277" w:type="dxa"/>
            <w:gridSpan w:val="2"/>
            <w:tcMar>
              <w:left w:w="28" w:type="dxa"/>
              <w:right w:w="28" w:type="dxa"/>
            </w:tcMar>
          </w:tcPr>
          <w:p w14:paraId="07D09C99" w14:textId="77777777" w:rsidR="00D7258B" w:rsidRPr="005A62A9" w:rsidRDefault="00D7258B" w:rsidP="00D7258B">
            <w:pPr>
              <w:spacing w:before="40" w:after="40"/>
              <w:rPr>
                <w:noProof/>
                <w:sz w:val="22"/>
              </w:rPr>
            </w:pPr>
            <w:r w:rsidRPr="005A62A9">
              <w:rPr>
                <w:noProof/>
                <w:sz w:val="22"/>
              </w:rPr>
              <w:t>0,17</w:t>
            </w:r>
          </w:p>
        </w:tc>
        <w:tc>
          <w:tcPr>
            <w:tcW w:w="1136" w:type="dxa"/>
            <w:gridSpan w:val="2"/>
            <w:tcMar>
              <w:left w:w="28" w:type="dxa"/>
              <w:right w:w="28" w:type="dxa"/>
            </w:tcMar>
          </w:tcPr>
          <w:p w14:paraId="69143E5F" w14:textId="77777777" w:rsidR="00D7258B" w:rsidRPr="005A62A9" w:rsidRDefault="00D7258B" w:rsidP="00D7258B">
            <w:pPr>
              <w:spacing w:before="40" w:after="40"/>
              <w:rPr>
                <w:noProof/>
                <w:sz w:val="22"/>
              </w:rPr>
            </w:pPr>
          </w:p>
        </w:tc>
        <w:tc>
          <w:tcPr>
            <w:tcW w:w="1262" w:type="dxa"/>
            <w:tcMar>
              <w:left w:w="28" w:type="dxa"/>
              <w:right w:w="28" w:type="dxa"/>
            </w:tcMar>
          </w:tcPr>
          <w:p w14:paraId="48A9A378"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2EF10E15" w14:textId="77777777" w:rsidR="00D7258B" w:rsidRPr="005A62A9" w:rsidRDefault="00D7258B" w:rsidP="00D7258B">
            <w:pPr>
              <w:spacing w:before="40" w:after="40"/>
              <w:rPr>
                <w:noProof/>
                <w:sz w:val="22"/>
              </w:rPr>
            </w:pPr>
          </w:p>
        </w:tc>
        <w:tc>
          <w:tcPr>
            <w:tcW w:w="970" w:type="dxa"/>
            <w:tcMar>
              <w:left w:w="28" w:type="dxa"/>
              <w:right w:w="28" w:type="dxa"/>
            </w:tcMar>
          </w:tcPr>
          <w:p w14:paraId="70B60D26" w14:textId="77777777" w:rsidR="00D7258B" w:rsidRPr="005A62A9" w:rsidRDefault="00D7258B" w:rsidP="00D7258B">
            <w:pPr>
              <w:spacing w:before="40" w:after="40"/>
              <w:rPr>
                <w:noProof/>
                <w:sz w:val="22"/>
              </w:rPr>
            </w:pPr>
          </w:p>
        </w:tc>
      </w:tr>
      <w:tr w:rsidR="00D7258B" w:rsidRPr="005A62A9" w14:paraId="601428E9" w14:textId="77777777" w:rsidTr="00D7258B">
        <w:trPr>
          <w:gridBefore w:val="1"/>
          <w:wBefore w:w="12" w:type="dxa"/>
          <w:cantSplit/>
          <w:tblHeader/>
          <w:jc w:val="center"/>
        </w:trPr>
        <w:tc>
          <w:tcPr>
            <w:tcW w:w="651" w:type="dxa"/>
            <w:gridSpan w:val="3"/>
            <w:tcMar>
              <w:left w:w="28" w:type="dxa"/>
              <w:right w:w="28" w:type="dxa"/>
            </w:tcMar>
          </w:tcPr>
          <w:p w14:paraId="4EA5164E" w14:textId="77777777" w:rsidR="00D7258B" w:rsidRPr="005A62A9" w:rsidRDefault="00D7258B" w:rsidP="00D7258B">
            <w:pPr>
              <w:keepNext/>
              <w:spacing w:before="40" w:after="40"/>
              <w:rPr>
                <w:noProof/>
                <w:sz w:val="22"/>
              </w:rPr>
            </w:pPr>
            <w:r w:rsidRPr="005A62A9">
              <w:rPr>
                <w:noProof/>
                <w:sz w:val="22"/>
              </w:rPr>
              <w:t>(25)</w:t>
            </w:r>
          </w:p>
        </w:tc>
        <w:tc>
          <w:tcPr>
            <w:tcW w:w="2286" w:type="dxa"/>
            <w:gridSpan w:val="3"/>
            <w:tcMar>
              <w:left w:w="28" w:type="dxa"/>
              <w:right w:w="28" w:type="dxa"/>
            </w:tcMar>
          </w:tcPr>
          <w:p w14:paraId="2E55804F" w14:textId="77777777" w:rsidR="00D7258B" w:rsidRPr="005A62A9" w:rsidRDefault="00D7258B" w:rsidP="00D7258B">
            <w:pPr>
              <w:keepNext/>
              <w:spacing w:before="40" w:after="40"/>
              <w:rPr>
                <w:noProof/>
                <w:sz w:val="22"/>
              </w:rPr>
            </w:pPr>
            <w:r w:rsidRPr="005A62A9">
              <w:rPr>
                <w:noProof/>
              </w:rPr>
              <w:t>Oktilfenoli</w:t>
            </w:r>
            <w:r w:rsidRPr="005A62A9">
              <w:rPr>
                <w:noProof/>
                <w:sz w:val="22"/>
              </w:rPr>
              <w:t> (</w:t>
            </w:r>
            <w:r w:rsidRPr="005A62A9">
              <w:rPr>
                <w:noProof/>
                <w:sz w:val="22"/>
                <w:vertAlign w:val="superscript"/>
              </w:rPr>
              <w:t>15</w:t>
            </w:r>
            <w:r w:rsidRPr="005A62A9">
              <w:rPr>
                <w:noProof/>
                <w:sz w:val="22"/>
              </w:rPr>
              <w:t>)</w:t>
            </w:r>
            <w:r w:rsidRPr="005A62A9">
              <w:rPr>
                <w:noProof/>
              </w:rPr>
              <w:t xml:space="preserve"> </w:t>
            </w:r>
            <w:r w:rsidRPr="005A62A9">
              <w:rPr>
                <w:noProof/>
              </w:rPr>
              <w:cr/>
            </w:r>
            <w:r w:rsidRPr="005A62A9">
              <w:rPr>
                <w:noProof/>
              </w:rPr>
              <w:br/>
            </w:r>
            <w:r w:rsidRPr="005A62A9">
              <w:rPr>
                <w:noProof/>
                <w:sz w:val="22"/>
              </w:rPr>
              <w:t>((4-(1,1ʹ,3,3ʹ-tetrametilbutil)fenol))</w:t>
            </w:r>
          </w:p>
        </w:tc>
        <w:tc>
          <w:tcPr>
            <w:tcW w:w="1329" w:type="dxa"/>
            <w:gridSpan w:val="3"/>
            <w:tcMar>
              <w:left w:w="28" w:type="dxa"/>
              <w:right w:w="28" w:type="dxa"/>
            </w:tcMar>
          </w:tcPr>
          <w:p w14:paraId="2128259A" w14:textId="77777777" w:rsidR="00D7258B" w:rsidRPr="005A62A9" w:rsidRDefault="00D7258B" w:rsidP="00D7258B">
            <w:pPr>
              <w:keepNext/>
              <w:spacing w:before="40" w:after="40"/>
              <w:rPr>
                <w:noProof/>
                <w:sz w:val="22"/>
              </w:rPr>
            </w:pPr>
            <w:r w:rsidRPr="005A62A9">
              <w:rPr>
                <w:noProof/>
                <w:sz w:val="22"/>
              </w:rPr>
              <w:t>industrijske tvari</w:t>
            </w:r>
          </w:p>
        </w:tc>
        <w:tc>
          <w:tcPr>
            <w:tcW w:w="992" w:type="dxa"/>
            <w:gridSpan w:val="2"/>
            <w:tcMar>
              <w:left w:w="28" w:type="dxa"/>
              <w:right w:w="28" w:type="dxa"/>
            </w:tcMar>
          </w:tcPr>
          <w:p w14:paraId="1C3742B0" w14:textId="77777777" w:rsidR="00D7258B" w:rsidRPr="005A62A9" w:rsidRDefault="00D7258B" w:rsidP="00D7258B">
            <w:pPr>
              <w:keepNext/>
              <w:spacing w:before="40" w:after="40"/>
              <w:rPr>
                <w:noProof/>
                <w:sz w:val="22"/>
              </w:rPr>
            </w:pPr>
            <w:r w:rsidRPr="005A62A9">
              <w:rPr>
                <w:noProof/>
                <w:sz w:val="22"/>
              </w:rPr>
              <w:t>140-66-9</w:t>
            </w:r>
          </w:p>
        </w:tc>
        <w:tc>
          <w:tcPr>
            <w:tcW w:w="1134" w:type="dxa"/>
          </w:tcPr>
          <w:p w14:paraId="0F062731" w14:textId="77777777" w:rsidR="00D7258B" w:rsidRPr="005A62A9" w:rsidRDefault="00D7258B" w:rsidP="00D7258B">
            <w:pPr>
              <w:keepNext/>
              <w:spacing w:before="40" w:after="40"/>
              <w:rPr>
                <w:noProof/>
                <w:sz w:val="22"/>
              </w:rPr>
            </w:pPr>
            <w:r w:rsidRPr="005A62A9">
              <w:rPr>
                <w:noProof/>
                <w:sz w:val="22"/>
              </w:rPr>
              <w:t>205-426-2</w:t>
            </w:r>
          </w:p>
        </w:tc>
        <w:tc>
          <w:tcPr>
            <w:tcW w:w="1279" w:type="dxa"/>
            <w:gridSpan w:val="2"/>
            <w:tcMar>
              <w:left w:w="28" w:type="dxa"/>
              <w:right w:w="28" w:type="dxa"/>
            </w:tcMar>
          </w:tcPr>
          <w:p w14:paraId="7A1A40B0" w14:textId="77777777" w:rsidR="00D7258B" w:rsidRPr="005A62A9" w:rsidRDefault="00D7258B" w:rsidP="00D7258B">
            <w:pPr>
              <w:keepNext/>
              <w:spacing w:before="40" w:after="40"/>
              <w:rPr>
                <w:noProof/>
                <w:sz w:val="22"/>
              </w:rPr>
            </w:pPr>
            <w:r w:rsidRPr="005A62A9">
              <w:rPr>
                <w:noProof/>
                <w:sz w:val="22"/>
              </w:rPr>
              <w:t>0,1</w:t>
            </w:r>
          </w:p>
        </w:tc>
        <w:tc>
          <w:tcPr>
            <w:tcW w:w="1279" w:type="dxa"/>
            <w:gridSpan w:val="2"/>
            <w:tcMar>
              <w:left w:w="28" w:type="dxa"/>
              <w:right w:w="28" w:type="dxa"/>
            </w:tcMar>
          </w:tcPr>
          <w:p w14:paraId="5C30A17D" w14:textId="77777777" w:rsidR="00D7258B" w:rsidRPr="005A62A9" w:rsidRDefault="00D7258B" w:rsidP="00D7258B">
            <w:pPr>
              <w:keepNext/>
              <w:spacing w:before="40" w:after="40"/>
              <w:rPr>
                <w:noProof/>
                <w:sz w:val="22"/>
              </w:rPr>
            </w:pPr>
            <w:r w:rsidRPr="005A62A9">
              <w:rPr>
                <w:noProof/>
                <w:sz w:val="22"/>
              </w:rPr>
              <w:t>0,01</w:t>
            </w:r>
          </w:p>
        </w:tc>
        <w:tc>
          <w:tcPr>
            <w:tcW w:w="1278" w:type="dxa"/>
            <w:gridSpan w:val="2"/>
            <w:tcMar>
              <w:left w:w="28" w:type="dxa"/>
              <w:right w:w="28" w:type="dxa"/>
            </w:tcMar>
          </w:tcPr>
          <w:p w14:paraId="50B0147F" w14:textId="77777777" w:rsidR="00D7258B" w:rsidRPr="005A62A9" w:rsidRDefault="00D7258B" w:rsidP="00D7258B">
            <w:pPr>
              <w:keepNext/>
              <w:spacing w:before="40" w:after="40"/>
              <w:rPr>
                <w:noProof/>
                <w:sz w:val="22"/>
              </w:rPr>
            </w:pPr>
            <w:r w:rsidRPr="005A62A9">
              <w:rPr>
                <w:noProof/>
                <w:sz w:val="22"/>
              </w:rPr>
              <w:t>nije primjenjivo</w:t>
            </w:r>
          </w:p>
        </w:tc>
        <w:tc>
          <w:tcPr>
            <w:tcW w:w="1277" w:type="dxa"/>
            <w:gridSpan w:val="2"/>
            <w:tcMar>
              <w:left w:w="28" w:type="dxa"/>
              <w:right w:w="28" w:type="dxa"/>
            </w:tcMar>
          </w:tcPr>
          <w:p w14:paraId="0E0F2F0C" w14:textId="77777777" w:rsidR="00D7258B" w:rsidRPr="005A62A9" w:rsidRDefault="00D7258B" w:rsidP="00D7258B">
            <w:pPr>
              <w:keepNext/>
              <w:spacing w:before="40" w:after="40"/>
              <w:rPr>
                <w:noProof/>
                <w:sz w:val="22"/>
              </w:rPr>
            </w:pPr>
            <w:r w:rsidRPr="005A62A9">
              <w:rPr>
                <w:noProof/>
                <w:sz w:val="22"/>
              </w:rPr>
              <w:t>nije primjenjivo</w:t>
            </w:r>
          </w:p>
        </w:tc>
        <w:tc>
          <w:tcPr>
            <w:tcW w:w="1136" w:type="dxa"/>
            <w:gridSpan w:val="2"/>
            <w:tcMar>
              <w:left w:w="28" w:type="dxa"/>
              <w:right w:w="28" w:type="dxa"/>
            </w:tcMar>
          </w:tcPr>
          <w:p w14:paraId="778C89D7" w14:textId="77777777" w:rsidR="00D7258B" w:rsidRPr="005A62A9" w:rsidRDefault="00D7258B" w:rsidP="00D7258B">
            <w:pPr>
              <w:keepNext/>
              <w:spacing w:before="40" w:after="40"/>
              <w:rPr>
                <w:noProof/>
                <w:sz w:val="22"/>
              </w:rPr>
            </w:pPr>
          </w:p>
        </w:tc>
        <w:tc>
          <w:tcPr>
            <w:tcW w:w="1262" w:type="dxa"/>
            <w:tcMar>
              <w:left w:w="28" w:type="dxa"/>
              <w:right w:w="28" w:type="dxa"/>
            </w:tcMar>
          </w:tcPr>
          <w:p w14:paraId="6590FCEE" w14:textId="77777777" w:rsidR="00D7258B" w:rsidRPr="005A62A9" w:rsidRDefault="00D7258B" w:rsidP="00D7258B">
            <w:pPr>
              <w:keepNext/>
              <w:spacing w:before="40" w:after="40"/>
              <w:rPr>
                <w:noProof/>
                <w:sz w:val="22"/>
              </w:rPr>
            </w:pPr>
            <w:r w:rsidRPr="005A62A9">
              <w:rPr>
                <w:noProof/>
                <w:sz w:val="22"/>
              </w:rPr>
              <w:t>X</w:t>
            </w:r>
          </w:p>
        </w:tc>
        <w:tc>
          <w:tcPr>
            <w:tcW w:w="1153" w:type="dxa"/>
            <w:gridSpan w:val="2"/>
            <w:tcMar>
              <w:left w:w="28" w:type="dxa"/>
              <w:right w:w="28" w:type="dxa"/>
            </w:tcMar>
          </w:tcPr>
          <w:p w14:paraId="0644322C" w14:textId="77777777" w:rsidR="00D7258B" w:rsidRPr="005A62A9" w:rsidRDefault="00D7258B" w:rsidP="00D7258B">
            <w:pPr>
              <w:keepNext/>
              <w:spacing w:before="40" w:after="40"/>
              <w:rPr>
                <w:noProof/>
                <w:sz w:val="22"/>
              </w:rPr>
            </w:pPr>
          </w:p>
        </w:tc>
        <w:tc>
          <w:tcPr>
            <w:tcW w:w="970" w:type="dxa"/>
            <w:tcMar>
              <w:left w:w="28" w:type="dxa"/>
              <w:right w:w="28" w:type="dxa"/>
            </w:tcMar>
          </w:tcPr>
          <w:p w14:paraId="01457131" w14:textId="77777777" w:rsidR="00D7258B" w:rsidRPr="005A62A9" w:rsidRDefault="00D7258B" w:rsidP="00D7258B">
            <w:pPr>
              <w:keepNext/>
              <w:spacing w:before="40" w:after="40"/>
              <w:rPr>
                <w:noProof/>
                <w:sz w:val="22"/>
              </w:rPr>
            </w:pPr>
          </w:p>
        </w:tc>
      </w:tr>
      <w:tr w:rsidR="00D7258B" w:rsidRPr="005A62A9" w14:paraId="58A54F13" w14:textId="77777777" w:rsidTr="00D7258B">
        <w:trPr>
          <w:gridBefore w:val="1"/>
          <w:wBefore w:w="12" w:type="dxa"/>
          <w:cantSplit/>
          <w:tblHeader/>
          <w:jc w:val="center"/>
        </w:trPr>
        <w:tc>
          <w:tcPr>
            <w:tcW w:w="651" w:type="dxa"/>
            <w:gridSpan w:val="3"/>
            <w:tcMar>
              <w:left w:w="28" w:type="dxa"/>
              <w:right w:w="28" w:type="dxa"/>
            </w:tcMar>
          </w:tcPr>
          <w:p w14:paraId="007250C3" w14:textId="77777777" w:rsidR="00D7258B" w:rsidRPr="005A62A9" w:rsidRDefault="00D7258B" w:rsidP="00D7258B">
            <w:pPr>
              <w:spacing w:before="40" w:after="40"/>
              <w:rPr>
                <w:noProof/>
                <w:sz w:val="22"/>
              </w:rPr>
            </w:pPr>
            <w:r w:rsidRPr="005A62A9">
              <w:rPr>
                <w:noProof/>
                <w:sz w:val="22"/>
              </w:rPr>
              <w:t>(26)</w:t>
            </w:r>
          </w:p>
        </w:tc>
        <w:tc>
          <w:tcPr>
            <w:tcW w:w="2286" w:type="dxa"/>
            <w:gridSpan w:val="3"/>
            <w:tcMar>
              <w:left w:w="28" w:type="dxa"/>
              <w:right w:w="28" w:type="dxa"/>
            </w:tcMar>
          </w:tcPr>
          <w:p w14:paraId="3C90E6D0" w14:textId="77777777" w:rsidR="00D7258B" w:rsidRPr="005A62A9" w:rsidRDefault="00D7258B" w:rsidP="00D7258B">
            <w:pPr>
              <w:spacing w:before="40" w:after="40"/>
              <w:rPr>
                <w:noProof/>
                <w:sz w:val="22"/>
              </w:rPr>
            </w:pPr>
            <w:r w:rsidRPr="005A62A9">
              <w:rPr>
                <w:noProof/>
                <w:sz w:val="22"/>
              </w:rPr>
              <w:t>Pentaklorbenzen</w:t>
            </w:r>
          </w:p>
        </w:tc>
        <w:tc>
          <w:tcPr>
            <w:tcW w:w="1329" w:type="dxa"/>
            <w:gridSpan w:val="3"/>
            <w:tcMar>
              <w:left w:w="28" w:type="dxa"/>
              <w:right w:w="28" w:type="dxa"/>
            </w:tcMar>
          </w:tcPr>
          <w:p w14:paraId="1DF38638" w14:textId="77777777" w:rsidR="00D7258B" w:rsidRPr="005A62A9" w:rsidRDefault="00D7258B" w:rsidP="00D7258B">
            <w:pPr>
              <w:spacing w:before="40" w:after="40"/>
              <w:rPr>
                <w:noProof/>
                <w:sz w:val="22"/>
              </w:rPr>
            </w:pPr>
            <w:r w:rsidRPr="005A62A9">
              <w:rPr>
                <w:noProof/>
                <w:sz w:val="22"/>
              </w:rPr>
              <w:t>industrijske tvari</w:t>
            </w:r>
          </w:p>
        </w:tc>
        <w:tc>
          <w:tcPr>
            <w:tcW w:w="992" w:type="dxa"/>
            <w:gridSpan w:val="2"/>
            <w:tcMar>
              <w:left w:w="28" w:type="dxa"/>
              <w:right w:w="28" w:type="dxa"/>
            </w:tcMar>
          </w:tcPr>
          <w:p w14:paraId="2270CA51" w14:textId="77777777" w:rsidR="00D7258B" w:rsidRPr="005A62A9" w:rsidRDefault="00D7258B" w:rsidP="00D7258B">
            <w:pPr>
              <w:spacing w:before="40" w:after="40"/>
              <w:rPr>
                <w:noProof/>
                <w:sz w:val="22"/>
              </w:rPr>
            </w:pPr>
            <w:r w:rsidRPr="005A62A9">
              <w:rPr>
                <w:noProof/>
                <w:sz w:val="22"/>
              </w:rPr>
              <w:t>608-93-5</w:t>
            </w:r>
          </w:p>
        </w:tc>
        <w:tc>
          <w:tcPr>
            <w:tcW w:w="1134" w:type="dxa"/>
          </w:tcPr>
          <w:p w14:paraId="5C0E5333" w14:textId="77777777" w:rsidR="00D7258B" w:rsidRPr="005A62A9" w:rsidRDefault="00D7258B" w:rsidP="00D7258B">
            <w:pPr>
              <w:spacing w:before="40" w:after="40"/>
              <w:rPr>
                <w:noProof/>
                <w:sz w:val="22"/>
              </w:rPr>
            </w:pPr>
            <w:r w:rsidRPr="005A62A9">
              <w:rPr>
                <w:noProof/>
                <w:sz w:val="22"/>
              </w:rPr>
              <w:t>210-172-0</w:t>
            </w:r>
          </w:p>
        </w:tc>
        <w:tc>
          <w:tcPr>
            <w:tcW w:w="1279" w:type="dxa"/>
            <w:gridSpan w:val="2"/>
            <w:tcMar>
              <w:left w:w="28" w:type="dxa"/>
              <w:right w:w="28" w:type="dxa"/>
            </w:tcMar>
          </w:tcPr>
          <w:p w14:paraId="2C9ABA33" w14:textId="77777777" w:rsidR="00D7258B" w:rsidRPr="005A62A9" w:rsidRDefault="00D7258B" w:rsidP="00D7258B">
            <w:pPr>
              <w:spacing w:before="40" w:after="40"/>
              <w:rPr>
                <w:noProof/>
                <w:sz w:val="22"/>
              </w:rPr>
            </w:pPr>
            <w:r w:rsidRPr="005A62A9">
              <w:rPr>
                <w:noProof/>
                <w:sz w:val="22"/>
              </w:rPr>
              <w:t>0,007</w:t>
            </w:r>
          </w:p>
        </w:tc>
        <w:tc>
          <w:tcPr>
            <w:tcW w:w="1279" w:type="dxa"/>
            <w:gridSpan w:val="2"/>
            <w:tcMar>
              <w:left w:w="28" w:type="dxa"/>
              <w:right w:w="28" w:type="dxa"/>
            </w:tcMar>
          </w:tcPr>
          <w:p w14:paraId="46E5F4DE" w14:textId="77777777" w:rsidR="00D7258B" w:rsidRPr="005A62A9" w:rsidRDefault="00D7258B" w:rsidP="00D7258B">
            <w:pPr>
              <w:spacing w:before="40" w:after="40"/>
              <w:rPr>
                <w:noProof/>
                <w:sz w:val="22"/>
              </w:rPr>
            </w:pPr>
            <w:r w:rsidRPr="005A62A9">
              <w:rPr>
                <w:noProof/>
                <w:sz w:val="22"/>
              </w:rPr>
              <w:t>0,0007</w:t>
            </w:r>
          </w:p>
        </w:tc>
        <w:tc>
          <w:tcPr>
            <w:tcW w:w="1278" w:type="dxa"/>
            <w:gridSpan w:val="2"/>
            <w:tcMar>
              <w:left w:w="28" w:type="dxa"/>
              <w:right w:w="28" w:type="dxa"/>
            </w:tcMar>
          </w:tcPr>
          <w:p w14:paraId="7EEFC748" w14:textId="77777777" w:rsidR="00D7258B" w:rsidRPr="005A62A9" w:rsidRDefault="00D7258B" w:rsidP="00D7258B">
            <w:pPr>
              <w:spacing w:before="40" w:after="40"/>
              <w:rPr>
                <w:noProof/>
                <w:sz w:val="22"/>
              </w:rPr>
            </w:pPr>
            <w:r w:rsidRPr="005A62A9">
              <w:rPr>
                <w:noProof/>
                <w:sz w:val="22"/>
              </w:rPr>
              <w:t>nije primjenjivo</w:t>
            </w:r>
          </w:p>
        </w:tc>
        <w:tc>
          <w:tcPr>
            <w:tcW w:w="1277" w:type="dxa"/>
            <w:gridSpan w:val="2"/>
            <w:tcMar>
              <w:left w:w="28" w:type="dxa"/>
              <w:right w:w="28" w:type="dxa"/>
            </w:tcMar>
          </w:tcPr>
          <w:p w14:paraId="4FBCFECE" w14:textId="77777777" w:rsidR="00D7258B" w:rsidRPr="005A62A9" w:rsidRDefault="00D7258B" w:rsidP="00D7258B">
            <w:pPr>
              <w:spacing w:before="40" w:after="40"/>
              <w:rPr>
                <w:noProof/>
                <w:sz w:val="22"/>
              </w:rPr>
            </w:pPr>
            <w:r w:rsidRPr="005A62A9">
              <w:rPr>
                <w:noProof/>
                <w:sz w:val="22"/>
              </w:rPr>
              <w:t>nije primjenjivo</w:t>
            </w:r>
          </w:p>
        </w:tc>
        <w:tc>
          <w:tcPr>
            <w:tcW w:w="1136" w:type="dxa"/>
            <w:gridSpan w:val="2"/>
            <w:tcMar>
              <w:left w:w="28" w:type="dxa"/>
              <w:right w:w="28" w:type="dxa"/>
            </w:tcMar>
          </w:tcPr>
          <w:p w14:paraId="2088032C" w14:textId="77777777" w:rsidR="00D7258B" w:rsidRPr="005A62A9" w:rsidRDefault="00D7258B" w:rsidP="00D7258B">
            <w:pPr>
              <w:spacing w:before="40" w:after="40"/>
              <w:rPr>
                <w:noProof/>
                <w:sz w:val="22"/>
              </w:rPr>
            </w:pPr>
          </w:p>
        </w:tc>
        <w:tc>
          <w:tcPr>
            <w:tcW w:w="1262" w:type="dxa"/>
            <w:tcMar>
              <w:left w:w="28" w:type="dxa"/>
              <w:right w:w="28" w:type="dxa"/>
            </w:tcMar>
          </w:tcPr>
          <w:p w14:paraId="1CEE7CC3"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04350D26" w14:textId="77777777" w:rsidR="00D7258B" w:rsidRPr="005A62A9" w:rsidRDefault="00D7258B" w:rsidP="00D7258B">
            <w:pPr>
              <w:spacing w:before="40" w:after="40"/>
              <w:rPr>
                <w:noProof/>
                <w:sz w:val="22"/>
              </w:rPr>
            </w:pPr>
          </w:p>
        </w:tc>
        <w:tc>
          <w:tcPr>
            <w:tcW w:w="970" w:type="dxa"/>
            <w:tcMar>
              <w:left w:w="28" w:type="dxa"/>
              <w:right w:w="28" w:type="dxa"/>
            </w:tcMar>
          </w:tcPr>
          <w:p w14:paraId="02462926" w14:textId="77777777" w:rsidR="00D7258B" w:rsidRPr="005A62A9" w:rsidRDefault="00D7258B" w:rsidP="00D7258B">
            <w:pPr>
              <w:spacing w:before="40" w:after="40"/>
              <w:rPr>
                <w:noProof/>
                <w:sz w:val="22"/>
              </w:rPr>
            </w:pPr>
            <w:r w:rsidRPr="005A62A9">
              <w:rPr>
                <w:noProof/>
                <w:sz w:val="22"/>
              </w:rPr>
              <w:t>X</w:t>
            </w:r>
          </w:p>
        </w:tc>
      </w:tr>
      <w:tr w:rsidR="00D7258B" w:rsidRPr="005A62A9" w14:paraId="727115BB" w14:textId="77777777" w:rsidTr="00D7258B">
        <w:trPr>
          <w:gridBefore w:val="1"/>
          <w:wBefore w:w="12" w:type="dxa"/>
          <w:cantSplit/>
          <w:tblHeader/>
          <w:jc w:val="center"/>
        </w:trPr>
        <w:tc>
          <w:tcPr>
            <w:tcW w:w="651" w:type="dxa"/>
            <w:gridSpan w:val="3"/>
            <w:tcMar>
              <w:left w:w="28" w:type="dxa"/>
              <w:right w:w="28" w:type="dxa"/>
            </w:tcMar>
          </w:tcPr>
          <w:p w14:paraId="58D7758D" w14:textId="77777777" w:rsidR="00D7258B" w:rsidRPr="005A62A9" w:rsidRDefault="00D7258B" w:rsidP="00D7258B">
            <w:pPr>
              <w:spacing w:before="40" w:after="40"/>
              <w:rPr>
                <w:noProof/>
                <w:sz w:val="22"/>
              </w:rPr>
            </w:pPr>
            <w:r w:rsidRPr="005A62A9">
              <w:rPr>
                <w:noProof/>
                <w:sz w:val="22"/>
              </w:rPr>
              <w:t>(27)</w:t>
            </w:r>
          </w:p>
        </w:tc>
        <w:tc>
          <w:tcPr>
            <w:tcW w:w="2286" w:type="dxa"/>
            <w:gridSpan w:val="3"/>
            <w:tcMar>
              <w:left w:w="28" w:type="dxa"/>
              <w:right w:w="28" w:type="dxa"/>
            </w:tcMar>
          </w:tcPr>
          <w:p w14:paraId="5CC59769" w14:textId="77777777" w:rsidR="00D7258B" w:rsidRPr="005A62A9" w:rsidRDefault="00D7258B" w:rsidP="00D7258B">
            <w:pPr>
              <w:spacing w:before="40" w:after="40"/>
              <w:rPr>
                <w:noProof/>
                <w:sz w:val="22"/>
              </w:rPr>
            </w:pPr>
            <w:r w:rsidRPr="005A62A9">
              <w:rPr>
                <w:noProof/>
                <w:sz w:val="22"/>
              </w:rPr>
              <w:t>Pentaklorfenol</w:t>
            </w:r>
          </w:p>
        </w:tc>
        <w:tc>
          <w:tcPr>
            <w:tcW w:w="1329" w:type="dxa"/>
            <w:gridSpan w:val="3"/>
            <w:tcMar>
              <w:left w:w="28" w:type="dxa"/>
              <w:right w:w="28" w:type="dxa"/>
            </w:tcMar>
          </w:tcPr>
          <w:p w14:paraId="234E7448" w14:textId="77777777" w:rsidR="00D7258B" w:rsidRPr="005A62A9" w:rsidRDefault="00D7258B" w:rsidP="00D7258B">
            <w:pPr>
              <w:spacing w:before="40" w:after="40"/>
              <w:rPr>
                <w:noProof/>
                <w:sz w:val="22"/>
              </w:rPr>
            </w:pPr>
            <w:r w:rsidRPr="005A62A9">
              <w:rPr>
                <w:noProof/>
                <w:sz w:val="22"/>
              </w:rPr>
              <w:t>organoklorni pesticidi</w:t>
            </w:r>
          </w:p>
        </w:tc>
        <w:tc>
          <w:tcPr>
            <w:tcW w:w="992" w:type="dxa"/>
            <w:gridSpan w:val="2"/>
            <w:tcMar>
              <w:left w:w="28" w:type="dxa"/>
              <w:right w:w="28" w:type="dxa"/>
            </w:tcMar>
          </w:tcPr>
          <w:p w14:paraId="13CFBF88" w14:textId="77777777" w:rsidR="00D7258B" w:rsidRPr="005A62A9" w:rsidRDefault="00D7258B" w:rsidP="00D7258B">
            <w:pPr>
              <w:spacing w:before="40" w:after="40"/>
              <w:rPr>
                <w:noProof/>
                <w:sz w:val="22"/>
              </w:rPr>
            </w:pPr>
            <w:r w:rsidRPr="005A62A9">
              <w:rPr>
                <w:noProof/>
                <w:sz w:val="22"/>
              </w:rPr>
              <w:t>87-86-5</w:t>
            </w:r>
          </w:p>
        </w:tc>
        <w:tc>
          <w:tcPr>
            <w:tcW w:w="1134" w:type="dxa"/>
          </w:tcPr>
          <w:p w14:paraId="23F381ED" w14:textId="77777777" w:rsidR="00D7258B" w:rsidRPr="005A62A9" w:rsidRDefault="00D7258B" w:rsidP="00D7258B">
            <w:pPr>
              <w:spacing w:before="40" w:after="40"/>
              <w:rPr>
                <w:noProof/>
                <w:sz w:val="22"/>
              </w:rPr>
            </w:pPr>
            <w:r w:rsidRPr="005A62A9">
              <w:rPr>
                <w:noProof/>
                <w:sz w:val="22"/>
              </w:rPr>
              <w:t>201-778-6</w:t>
            </w:r>
          </w:p>
        </w:tc>
        <w:tc>
          <w:tcPr>
            <w:tcW w:w="1279" w:type="dxa"/>
            <w:gridSpan w:val="2"/>
            <w:tcMar>
              <w:left w:w="28" w:type="dxa"/>
              <w:right w:w="28" w:type="dxa"/>
            </w:tcMar>
          </w:tcPr>
          <w:p w14:paraId="4FCC1971" w14:textId="77777777" w:rsidR="00D7258B" w:rsidRPr="005A62A9" w:rsidRDefault="00D7258B" w:rsidP="00D7258B">
            <w:pPr>
              <w:spacing w:before="40" w:after="40"/>
              <w:rPr>
                <w:noProof/>
                <w:sz w:val="22"/>
              </w:rPr>
            </w:pPr>
            <w:r w:rsidRPr="005A62A9">
              <w:rPr>
                <w:noProof/>
                <w:sz w:val="22"/>
              </w:rPr>
              <w:t>0,4</w:t>
            </w:r>
          </w:p>
        </w:tc>
        <w:tc>
          <w:tcPr>
            <w:tcW w:w="1279" w:type="dxa"/>
            <w:gridSpan w:val="2"/>
            <w:tcMar>
              <w:left w:w="28" w:type="dxa"/>
              <w:right w:w="28" w:type="dxa"/>
            </w:tcMar>
          </w:tcPr>
          <w:p w14:paraId="63F8F4AB" w14:textId="77777777" w:rsidR="00D7258B" w:rsidRPr="005A62A9" w:rsidRDefault="00D7258B" w:rsidP="00D7258B">
            <w:pPr>
              <w:spacing w:before="40" w:after="40"/>
              <w:rPr>
                <w:noProof/>
                <w:sz w:val="22"/>
              </w:rPr>
            </w:pPr>
            <w:r w:rsidRPr="005A62A9">
              <w:rPr>
                <w:noProof/>
                <w:sz w:val="22"/>
              </w:rPr>
              <w:t>0,4</w:t>
            </w:r>
          </w:p>
        </w:tc>
        <w:tc>
          <w:tcPr>
            <w:tcW w:w="1278" w:type="dxa"/>
            <w:gridSpan w:val="2"/>
            <w:tcMar>
              <w:left w:w="28" w:type="dxa"/>
              <w:right w:w="28" w:type="dxa"/>
            </w:tcMar>
          </w:tcPr>
          <w:p w14:paraId="60CF1E2F" w14:textId="77777777" w:rsidR="00D7258B" w:rsidRPr="005A62A9" w:rsidRDefault="00D7258B" w:rsidP="00D7258B">
            <w:pPr>
              <w:spacing w:before="40" w:after="40"/>
              <w:rPr>
                <w:noProof/>
                <w:sz w:val="22"/>
              </w:rPr>
            </w:pPr>
            <w:r w:rsidRPr="005A62A9">
              <w:rPr>
                <w:noProof/>
                <w:sz w:val="22"/>
              </w:rPr>
              <w:t>1</w:t>
            </w:r>
          </w:p>
        </w:tc>
        <w:tc>
          <w:tcPr>
            <w:tcW w:w="1277" w:type="dxa"/>
            <w:gridSpan w:val="2"/>
            <w:tcMar>
              <w:left w:w="28" w:type="dxa"/>
              <w:right w:w="28" w:type="dxa"/>
            </w:tcMar>
          </w:tcPr>
          <w:p w14:paraId="04C5D7A8" w14:textId="77777777" w:rsidR="00D7258B" w:rsidRPr="005A62A9" w:rsidRDefault="00D7258B" w:rsidP="00D7258B">
            <w:pPr>
              <w:spacing w:before="40" w:after="40"/>
              <w:rPr>
                <w:noProof/>
                <w:sz w:val="22"/>
              </w:rPr>
            </w:pPr>
            <w:r w:rsidRPr="005A62A9">
              <w:rPr>
                <w:noProof/>
                <w:sz w:val="22"/>
              </w:rPr>
              <w:t>1</w:t>
            </w:r>
          </w:p>
        </w:tc>
        <w:tc>
          <w:tcPr>
            <w:tcW w:w="1136" w:type="dxa"/>
            <w:gridSpan w:val="2"/>
            <w:tcMar>
              <w:left w:w="28" w:type="dxa"/>
              <w:right w:w="28" w:type="dxa"/>
            </w:tcMar>
          </w:tcPr>
          <w:p w14:paraId="34EEEEB2" w14:textId="77777777" w:rsidR="00D7258B" w:rsidRPr="005A62A9" w:rsidRDefault="00D7258B" w:rsidP="00D7258B">
            <w:pPr>
              <w:spacing w:before="40" w:after="40"/>
              <w:rPr>
                <w:noProof/>
                <w:sz w:val="22"/>
              </w:rPr>
            </w:pPr>
          </w:p>
        </w:tc>
        <w:tc>
          <w:tcPr>
            <w:tcW w:w="1262" w:type="dxa"/>
            <w:tcMar>
              <w:left w:w="28" w:type="dxa"/>
              <w:right w:w="28" w:type="dxa"/>
            </w:tcMar>
          </w:tcPr>
          <w:p w14:paraId="4D47F203"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5C1C44A4" w14:textId="77777777" w:rsidR="00D7258B" w:rsidRPr="005A62A9" w:rsidRDefault="00D7258B" w:rsidP="00D7258B">
            <w:pPr>
              <w:spacing w:before="40" w:after="40"/>
              <w:rPr>
                <w:noProof/>
                <w:sz w:val="22"/>
              </w:rPr>
            </w:pPr>
          </w:p>
        </w:tc>
        <w:tc>
          <w:tcPr>
            <w:tcW w:w="970" w:type="dxa"/>
            <w:tcMar>
              <w:left w:w="28" w:type="dxa"/>
              <w:right w:w="28" w:type="dxa"/>
            </w:tcMar>
          </w:tcPr>
          <w:p w14:paraId="43822277" w14:textId="77777777" w:rsidR="00D7258B" w:rsidRPr="005A62A9" w:rsidRDefault="00D7258B" w:rsidP="00D7258B">
            <w:pPr>
              <w:spacing w:before="40" w:after="40"/>
              <w:rPr>
                <w:noProof/>
                <w:sz w:val="22"/>
              </w:rPr>
            </w:pPr>
          </w:p>
        </w:tc>
      </w:tr>
      <w:tr w:rsidR="00D7258B" w:rsidRPr="005A62A9" w14:paraId="6FAE5737" w14:textId="77777777" w:rsidTr="00D7258B">
        <w:trPr>
          <w:gridBefore w:val="1"/>
          <w:wBefore w:w="12" w:type="dxa"/>
          <w:cantSplit/>
          <w:tblHeader/>
          <w:jc w:val="center"/>
        </w:trPr>
        <w:tc>
          <w:tcPr>
            <w:tcW w:w="651" w:type="dxa"/>
            <w:gridSpan w:val="3"/>
            <w:tcMar>
              <w:left w:w="28" w:type="dxa"/>
              <w:right w:w="28" w:type="dxa"/>
            </w:tcMar>
          </w:tcPr>
          <w:p w14:paraId="775B935A" w14:textId="77777777" w:rsidR="00D7258B" w:rsidRPr="005A62A9" w:rsidRDefault="00D7258B" w:rsidP="00D7258B">
            <w:pPr>
              <w:spacing w:before="40" w:after="40"/>
              <w:rPr>
                <w:noProof/>
                <w:sz w:val="22"/>
              </w:rPr>
            </w:pPr>
            <w:r w:rsidRPr="005A62A9">
              <w:rPr>
                <w:noProof/>
                <w:sz w:val="22"/>
              </w:rPr>
              <w:t>(28)</w:t>
            </w:r>
          </w:p>
        </w:tc>
        <w:tc>
          <w:tcPr>
            <w:tcW w:w="2286" w:type="dxa"/>
            <w:gridSpan w:val="3"/>
            <w:tcMar>
              <w:left w:w="28" w:type="dxa"/>
              <w:right w:w="28" w:type="dxa"/>
            </w:tcMar>
          </w:tcPr>
          <w:p w14:paraId="0F30DD9B" w14:textId="77777777" w:rsidR="00D7258B" w:rsidRPr="005A62A9" w:rsidRDefault="00D7258B" w:rsidP="00D7258B">
            <w:pPr>
              <w:spacing w:before="40" w:after="40"/>
              <w:rPr>
                <w:noProof/>
                <w:sz w:val="22"/>
              </w:rPr>
            </w:pPr>
            <w:r w:rsidRPr="005A62A9">
              <w:rPr>
                <w:noProof/>
                <w:sz w:val="22"/>
              </w:rPr>
              <w:t>Poliaromatski ugljikovodici (PAH-i) (</w:t>
            </w:r>
            <w:r w:rsidRPr="005A62A9">
              <w:rPr>
                <w:noProof/>
                <w:sz w:val="22"/>
                <w:vertAlign w:val="superscript"/>
              </w:rPr>
              <w:t>16</w:t>
            </w:r>
            <w:r w:rsidRPr="005A62A9">
              <w:rPr>
                <w:noProof/>
                <w:sz w:val="22"/>
              </w:rPr>
              <w:t>)</w:t>
            </w:r>
          </w:p>
        </w:tc>
        <w:tc>
          <w:tcPr>
            <w:tcW w:w="1329" w:type="dxa"/>
            <w:gridSpan w:val="3"/>
            <w:tcMar>
              <w:left w:w="28" w:type="dxa"/>
              <w:right w:w="28" w:type="dxa"/>
            </w:tcMar>
          </w:tcPr>
          <w:p w14:paraId="60B24B2A" w14:textId="77777777" w:rsidR="00D7258B" w:rsidRPr="005A62A9" w:rsidRDefault="00D7258B" w:rsidP="00D7258B">
            <w:pPr>
              <w:spacing w:before="40" w:after="40"/>
              <w:rPr>
                <w:noProof/>
                <w:sz w:val="22"/>
              </w:rPr>
            </w:pPr>
            <w:r w:rsidRPr="005A62A9">
              <w:rPr>
                <w:noProof/>
                <w:sz w:val="22"/>
              </w:rPr>
              <w:t>proizvodi izgaranja</w:t>
            </w:r>
          </w:p>
        </w:tc>
        <w:tc>
          <w:tcPr>
            <w:tcW w:w="992" w:type="dxa"/>
            <w:gridSpan w:val="2"/>
            <w:tcMar>
              <w:left w:w="28" w:type="dxa"/>
              <w:right w:w="28" w:type="dxa"/>
            </w:tcMar>
          </w:tcPr>
          <w:p w14:paraId="32FA6B84" w14:textId="77777777" w:rsidR="00D7258B" w:rsidRPr="005A62A9" w:rsidRDefault="00D7258B" w:rsidP="00D7258B">
            <w:pPr>
              <w:spacing w:before="40" w:after="40"/>
              <w:rPr>
                <w:noProof/>
                <w:sz w:val="22"/>
              </w:rPr>
            </w:pPr>
            <w:r w:rsidRPr="005A62A9">
              <w:rPr>
                <w:noProof/>
                <w:sz w:val="22"/>
              </w:rPr>
              <w:t>nije primjenjivo</w:t>
            </w:r>
          </w:p>
        </w:tc>
        <w:tc>
          <w:tcPr>
            <w:tcW w:w="1134" w:type="dxa"/>
          </w:tcPr>
          <w:p w14:paraId="4BFB77F3" w14:textId="77777777" w:rsidR="00D7258B" w:rsidRPr="005A62A9" w:rsidRDefault="00D7258B" w:rsidP="00D7258B">
            <w:pPr>
              <w:spacing w:before="40" w:after="40"/>
              <w:rPr>
                <w:noProof/>
                <w:sz w:val="22"/>
              </w:rPr>
            </w:pPr>
            <w:r w:rsidRPr="005A62A9">
              <w:rPr>
                <w:noProof/>
                <w:sz w:val="22"/>
              </w:rPr>
              <w:t>nije primjenjivo</w:t>
            </w:r>
          </w:p>
        </w:tc>
        <w:tc>
          <w:tcPr>
            <w:tcW w:w="1279" w:type="dxa"/>
            <w:gridSpan w:val="2"/>
            <w:tcMar>
              <w:left w:w="28" w:type="dxa"/>
              <w:right w:w="28" w:type="dxa"/>
            </w:tcMar>
          </w:tcPr>
          <w:p w14:paraId="09358CAF" w14:textId="77777777" w:rsidR="00D7258B" w:rsidRPr="005A62A9" w:rsidRDefault="00D7258B" w:rsidP="00D7258B">
            <w:pPr>
              <w:spacing w:before="40" w:after="40"/>
              <w:rPr>
                <w:noProof/>
                <w:sz w:val="22"/>
              </w:rPr>
            </w:pPr>
            <w:r w:rsidRPr="005A62A9">
              <w:rPr>
                <w:noProof/>
                <w:sz w:val="22"/>
              </w:rPr>
              <w:t>nije primjenjivo</w:t>
            </w:r>
          </w:p>
        </w:tc>
        <w:tc>
          <w:tcPr>
            <w:tcW w:w="1279" w:type="dxa"/>
            <w:gridSpan w:val="2"/>
            <w:tcMar>
              <w:left w:w="28" w:type="dxa"/>
              <w:right w:w="28" w:type="dxa"/>
            </w:tcMar>
          </w:tcPr>
          <w:p w14:paraId="6662BC29" w14:textId="77777777" w:rsidR="00D7258B" w:rsidRPr="005A62A9" w:rsidRDefault="00D7258B" w:rsidP="00D7258B">
            <w:pPr>
              <w:spacing w:before="40" w:after="40"/>
              <w:rPr>
                <w:noProof/>
                <w:sz w:val="22"/>
              </w:rPr>
            </w:pPr>
            <w:r w:rsidRPr="005A62A9">
              <w:rPr>
                <w:noProof/>
                <w:sz w:val="22"/>
              </w:rPr>
              <w:t>nije primjenjivo</w:t>
            </w:r>
          </w:p>
        </w:tc>
        <w:tc>
          <w:tcPr>
            <w:tcW w:w="1278" w:type="dxa"/>
            <w:gridSpan w:val="2"/>
            <w:tcMar>
              <w:left w:w="28" w:type="dxa"/>
              <w:right w:w="28" w:type="dxa"/>
            </w:tcMar>
          </w:tcPr>
          <w:p w14:paraId="74D95FA3" w14:textId="77777777" w:rsidR="00D7258B" w:rsidRPr="005A62A9" w:rsidRDefault="00D7258B" w:rsidP="00D7258B">
            <w:pPr>
              <w:spacing w:before="40" w:after="40"/>
              <w:rPr>
                <w:noProof/>
                <w:sz w:val="22"/>
              </w:rPr>
            </w:pPr>
            <w:r w:rsidRPr="005A62A9">
              <w:rPr>
                <w:noProof/>
                <w:sz w:val="22"/>
              </w:rPr>
              <w:t>nije primjenjivo</w:t>
            </w:r>
          </w:p>
        </w:tc>
        <w:tc>
          <w:tcPr>
            <w:tcW w:w="1277" w:type="dxa"/>
            <w:gridSpan w:val="2"/>
            <w:tcMar>
              <w:left w:w="28" w:type="dxa"/>
              <w:right w:w="28" w:type="dxa"/>
            </w:tcMar>
          </w:tcPr>
          <w:p w14:paraId="5236DBE3" w14:textId="77777777" w:rsidR="00D7258B" w:rsidRPr="005A62A9" w:rsidRDefault="00D7258B" w:rsidP="00D7258B">
            <w:pPr>
              <w:spacing w:before="40" w:after="40"/>
              <w:rPr>
                <w:noProof/>
                <w:sz w:val="22"/>
              </w:rPr>
            </w:pPr>
            <w:r w:rsidRPr="005A62A9">
              <w:rPr>
                <w:noProof/>
                <w:sz w:val="22"/>
              </w:rPr>
              <w:t>nije primjenjivo</w:t>
            </w:r>
          </w:p>
        </w:tc>
        <w:tc>
          <w:tcPr>
            <w:tcW w:w="1136" w:type="dxa"/>
            <w:gridSpan w:val="2"/>
            <w:tcMar>
              <w:left w:w="28" w:type="dxa"/>
              <w:right w:w="28" w:type="dxa"/>
            </w:tcMar>
          </w:tcPr>
          <w:p w14:paraId="1D9E6E0E" w14:textId="77777777" w:rsidR="00D7258B" w:rsidRPr="005A62A9" w:rsidRDefault="00D7258B" w:rsidP="00D7258B">
            <w:pPr>
              <w:spacing w:before="40" w:after="40"/>
              <w:rPr>
                <w:noProof/>
                <w:sz w:val="22"/>
              </w:rPr>
            </w:pPr>
            <w:r w:rsidRPr="005A62A9">
              <w:rPr>
                <w:noProof/>
                <w:sz w:val="22"/>
              </w:rPr>
              <w:t>Zbroj ekvivalenata benzo(a)pirena [0,6]</w:t>
            </w:r>
            <w:r w:rsidRPr="005A62A9">
              <w:rPr>
                <w:rStyle w:val="FootnoteReference"/>
                <w:noProof/>
                <w:sz w:val="22"/>
              </w:rPr>
              <w:t> </w:t>
            </w:r>
            <w:r w:rsidRPr="005A62A9">
              <w:rPr>
                <w:noProof/>
                <w:sz w:val="22"/>
              </w:rPr>
              <w:t>(</w:t>
            </w:r>
            <w:r w:rsidRPr="005A62A9">
              <w:rPr>
                <w:noProof/>
                <w:sz w:val="22"/>
                <w:vertAlign w:val="superscript"/>
              </w:rPr>
              <w:t>17</w:t>
            </w:r>
            <w:r w:rsidRPr="005A62A9">
              <w:rPr>
                <w:noProof/>
                <w:sz w:val="22"/>
              </w:rPr>
              <w:t>)</w:t>
            </w:r>
          </w:p>
        </w:tc>
        <w:tc>
          <w:tcPr>
            <w:tcW w:w="1262" w:type="dxa"/>
            <w:tcMar>
              <w:left w:w="28" w:type="dxa"/>
              <w:right w:w="28" w:type="dxa"/>
            </w:tcMar>
          </w:tcPr>
          <w:p w14:paraId="61F0D9B6" w14:textId="77777777" w:rsidR="00D7258B" w:rsidRPr="005A62A9" w:rsidRDefault="00D7258B" w:rsidP="00D7258B">
            <w:pPr>
              <w:spacing w:before="40" w:after="40"/>
              <w:rPr>
                <w:noProof/>
                <w:sz w:val="22"/>
              </w:rPr>
            </w:pPr>
            <w:r w:rsidRPr="005A62A9">
              <w:rPr>
                <w:noProof/>
                <w:sz w:val="22"/>
              </w:rPr>
              <w:t xml:space="preserve">X </w:t>
            </w:r>
          </w:p>
        </w:tc>
        <w:tc>
          <w:tcPr>
            <w:tcW w:w="1153" w:type="dxa"/>
            <w:gridSpan w:val="2"/>
            <w:tcMar>
              <w:left w:w="28" w:type="dxa"/>
              <w:right w:w="28" w:type="dxa"/>
            </w:tcMar>
          </w:tcPr>
          <w:p w14:paraId="6FDD1805" w14:textId="77777777" w:rsidR="00D7258B" w:rsidRPr="005A62A9" w:rsidRDefault="00D7258B" w:rsidP="00D7258B">
            <w:pPr>
              <w:spacing w:before="40" w:after="40"/>
              <w:rPr>
                <w:noProof/>
                <w:sz w:val="22"/>
              </w:rPr>
            </w:pPr>
            <w:r w:rsidRPr="005A62A9">
              <w:rPr>
                <w:noProof/>
                <w:sz w:val="22"/>
              </w:rPr>
              <w:t>X</w:t>
            </w:r>
          </w:p>
        </w:tc>
        <w:tc>
          <w:tcPr>
            <w:tcW w:w="970" w:type="dxa"/>
            <w:tcMar>
              <w:left w:w="28" w:type="dxa"/>
              <w:right w:w="28" w:type="dxa"/>
            </w:tcMar>
          </w:tcPr>
          <w:p w14:paraId="0FEF7028" w14:textId="77777777" w:rsidR="00D7258B" w:rsidRPr="005A62A9" w:rsidRDefault="00D7258B" w:rsidP="00D7258B">
            <w:pPr>
              <w:spacing w:before="40" w:after="40"/>
              <w:rPr>
                <w:noProof/>
                <w:sz w:val="22"/>
              </w:rPr>
            </w:pPr>
            <w:r w:rsidRPr="005A62A9">
              <w:rPr>
                <w:noProof/>
                <w:sz w:val="22"/>
              </w:rPr>
              <w:t>X</w:t>
            </w:r>
          </w:p>
        </w:tc>
      </w:tr>
      <w:tr w:rsidR="00D7258B" w:rsidRPr="005A62A9" w14:paraId="40920678" w14:textId="77777777" w:rsidTr="00D7258B">
        <w:trPr>
          <w:gridBefore w:val="1"/>
          <w:wBefore w:w="12" w:type="dxa"/>
          <w:cantSplit/>
          <w:tblHeader/>
          <w:jc w:val="center"/>
        </w:trPr>
        <w:tc>
          <w:tcPr>
            <w:tcW w:w="651" w:type="dxa"/>
            <w:gridSpan w:val="3"/>
            <w:vMerge w:val="restart"/>
            <w:tcMar>
              <w:left w:w="28" w:type="dxa"/>
              <w:right w:w="28" w:type="dxa"/>
            </w:tcMar>
          </w:tcPr>
          <w:p w14:paraId="0E54CB06" w14:textId="77777777" w:rsidR="00D7258B" w:rsidRPr="005A62A9" w:rsidRDefault="00D7258B" w:rsidP="00D7258B">
            <w:pPr>
              <w:spacing w:before="40" w:after="40"/>
              <w:rPr>
                <w:noProof/>
                <w:sz w:val="22"/>
              </w:rPr>
            </w:pPr>
          </w:p>
        </w:tc>
        <w:tc>
          <w:tcPr>
            <w:tcW w:w="2286" w:type="dxa"/>
            <w:gridSpan w:val="3"/>
            <w:tcMar>
              <w:left w:w="28" w:type="dxa"/>
              <w:right w:w="28" w:type="dxa"/>
            </w:tcMar>
          </w:tcPr>
          <w:p w14:paraId="65FD6A56" w14:textId="77777777" w:rsidR="00D7258B" w:rsidRPr="005A62A9" w:rsidRDefault="00D7258B" w:rsidP="00D7258B">
            <w:pPr>
              <w:spacing w:before="40" w:after="40"/>
              <w:rPr>
                <w:noProof/>
                <w:sz w:val="22"/>
              </w:rPr>
            </w:pPr>
            <w:r w:rsidRPr="005A62A9">
              <w:rPr>
                <w:noProof/>
                <w:sz w:val="22"/>
              </w:rPr>
              <w:t>Benzo(a)piren</w:t>
            </w:r>
          </w:p>
        </w:tc>
        <w:tc>
          <w:tcPr>
            <w:tcW w:w="1329" w:type="dxa"/>
            <w:gridSpan w:val="3"/>
            <w:tcMar>
              <w:left w:w="28" w:type="dxa"/>
              <w:right w:w="28" w:type="dxa"/>
            </w:tcMar>
          </w:tcPr>
          <w:p w14:paraId="45E5582F" w14:textId="77777777" w:rsidR="00D7258B" w:rsidRPr="005A62A9" w:rsidRDefault="00D7258B" w:rsidP="00D7258B">
            <w:pPr>
              <w:spacing w:before="40" w:after="40"/>
              <w:rPr>
                <w:noProof/>
                <w:sz w:val="22"/>
              </w:rPr>
            </w:pPr>
          </w:p>
        </w:tc>
        <w:tc>
          <w:tcPr>
            <w:tcW w:w="992" w:type="dxa"/>
            <w:gridSpan w:val="2"/>
            <w:tcMar>
              <w:left w:w="28" w:type="dxa"/>
              <w:right w:w="28" w:type="dxa"/>
            </w:tcMar>
          </w:tcPr>
          <w:p w14:paraId="0A74CEFB" w14:textId="77777777" w:rsidR="00D7258B" w:rsidRPr="005A62A9" w:rsidRDefault="00D7258B" w:rsidP="00D7258B">
            <w:pPr>
              <w:spacing w:before="40" w:after="40"/>
              <w:rPr>
                <w:noProof/>
                <w:sz w:val="22"/>
              </w:rPr>
            </w:pPr>
            <w:r w:rsidRPr="005A62A9">
              <w:rPr>
                <w:noProof/>
                <w:sz w:val="22"/>
              </w:rPr>
              <w:t>50-32-8</w:t>
            </w:r>
          </w:p>
        </w:tc>
        <w:tc>
          <w:tcPr>
            <w:tcW w:w="1134" w:type="dxa"/>
            <w:shd w:val="clear" w:color="auto" w:fill="auto"/>
          </w:tcPr>
          <w:p w14:paraId="3E3526BC" w14:textId="77777777" w:rsidR="00D7258B" w:rsidRPr="005A62A9" w:rsidRDefault="00D7258B" w:rsidP="00D7258B">
            <w:pPr>
              <w:spacing w:before="40" w:after="40"/>
              <w:rPr>
                <w:noProof/>
                <w:sz w:val="22"/>
              </w:rPr>
            </w:pPr>
            <w:r w:rsidRPr="005A62A9">
              <w:rPr>
                <w:noProof/>
                <w:sz w:val="22"/>
              </w:rPr>
              <w:t>200-028-5</w:t>
            </w:r>
          </w:p>
        </w:tc>
        <w:tc>
          <w:tcPr>
            <w:tcW w:w="1279" w:type="dxa"/>
            <w:gridSpan w:val="2"/>
            <w:shd w:val="clear" w:color="auto" w:fill="auto"/>
            <w:tcMar>
              <w:left w:w="28" w:type="dxa"/>
              <w:right w:w="28" w:type="dxa"/>
            </w:tcMar>
          </w:tcPr>
          <w:p w14:paraId="181BD2F1" w14:textId="77777777" w:rsidR="00D7258B" w:rsidRPr="005A62A9" w:rsidRDefault="00D7258B" w:rsidP="00D7258B">
            <w:pPr>
              <w:spacing w:before="40" w:after="40"/>
              <w:rPr>
                <w:noProof/>
                <w:sz w:val="22"/>
                <w:vertAlign w:val="superscript"/>
              </w:rPr>
            </w:pPr>
          </w:p>
        </w:tc>
        <w:tc>
          <w:tcPr>
            <w:tcW w:w="1279" w:type="dxa"/>
            <w:gridSpan w:val="2"/>
            <w:shd w:val="clear" w:color="auto" w:fill="auto"/>
            <w:tcMar>
              <w:left w:w="28" w:type="dxa"/>
              <w:right w:w="28" w:type="dxa"/>
            </w:tcMar>
          </w:tcPr>
          <w:p w14:paraId="7E781674" w14:textId="77777777" w:rsidR="00D7258B" w:rsidRPr="005A62A9" w:rsidRDefault="00D7258B" w:rsidP="00D7258B">
            <w:pPr>
              <w:spacing w:before="40" w:after="40"/>
              <w:rPr>
                <w:noProof/>
                <w:sz w:val="22"/>
              </w:rPr>
            </w:pPr>
          </w:p>
        </w:tc>
        <w:tc>
          <w:tcPr>
            <w:tcW w:w="1278" w:type="dxa"/>
            <w:gridSpan w:val="2"/>
            <w:tcMar>
              <w:left w:w="28" w:type="dxa"/>
              <w:right w:w="28" w:type="dxa"/>
            </w:tcMar>
          </w:tcPr>
          <w:p w14:paraId="6002551A" w14:textId="77777777" w:rsidR="00D7258B" w:rsidRPr="005A62A9" w:rsidRDefault="00D7258B" w:rsidP="00D7258B">
            <w:pPr>
              <w:spacing w:before="40" w:after="40"/>
              <w:rPr>
                <w:noProof/>
                <w:sz w:val="22"/>
              </w:rPr>
            </w:pPr>
            <w:r w:rsidRPr="005A62A9">
              <w:rPr>
                <w:noProof/>
                <w:sz w:val="22"/>
              </w:rPr>
              <w:t>0,27</w:t>
            </w:r>
          </w:p>
        </w:tc>
        <w:tc>
          <w:tcPr>
            <w:tcW w:w="1277" w:type="dxa"/>
            <w:gridSpan w:val="2"/>
            <w:tcMar>
              <w:left w:w="28" w:type="dxa"/>
              <w:right w:w="28" w:type="dxa"/>
            </w:tcMar>
          </w:tcPr>
          <w:p w14:paraId="5487B51D" w14:textId="77777777" w:rsidR="00D7258B" w:rsidRPr="005A62A9" w:rsidRDefault="00D7258B" w:rsidP="00D7258B">
            <w:pPr>
              <w:spacing w:before="40" w:after="40"/>
              <w:rPr>
                <w:noProof/>
                <w:sz w:val="22"/>
              </w:rPr>
            </w:pPr>
            <w:r w:rsidRPr="005A62A9">
              <w:rPr>
                <w:noProof/>
                <w:sz w:val="22"/>
              </w:rPr>
              <w:t>0,027</w:t>
            </w:r>
          </w:p>
        </w:tc>
        <w:tc>
          <w:tcPr>
            <w:tcW w:w="1136" w:type="dxa"/>
            <w:gridSpan w:val="2"/>
            <w:tcMar>
              <w:left w:w="28" w:type="dxa"/>
              <w:right w:w="28" w:type="dxa"/>
            </w:tcMar>
          </w:tcPr>
          <w:p w14:paraId="753BFE3C" w14:textId="77777777" w:rsidR="00D7258B" w:rsidRPr="005A62A9" w:rsidRDefault="00D7258B" w:rsidP="00D7258B">
            <w:pPr>
              <w:spacing w:before="40" w:after="40"/>
              <w:rPr>
                <w:b/>
                <w:i/>
                <w:noProof/>
                <w:sz w:val="22"/>
              </w:rPr>
            </w:pPr>
            <w:bookmarkStart w:id="25" w:name="_DV_C335"/>
            <w:r w:rsidRPr="005A62A9">
              <w:rPr>
                <w:rStyle w:val="DeltaViewInsertion"/>
                <w:b w:val="0"/>
                <w:i w:val="0"/>
                <w:noProof/>
                <w:sz w:val="22"/>
              </w:rPr>
              <w:t>[0,6</w:t>
            </w:r>
            <w:bookmarkEnd w:id="25"/>
            <w:r w:rsidRPr="005A62A9">
              <w:rPr>
                <w:rStyle w:val="DeltaViewInsertion"/>
                <w:b w:val="0"/>
                <w:i w:val="0"/>
                <w:noProof/>
                <w:sz w:val="22"/>
              </w:rPr>
              <w:t>]</w:t>
            </w:r>
          </w:p>
        </w:tc>
        <w:tc>
          <w:tcPr>
            <w:tcW w:w="1262" w:type="dxa"/>
            <w:tcMar>
              <w:left w:w="28" w:type="dxa"/>
              <w:right w:w="28" w:type="dxa"/>
            </w:tcMar>
          </w:tcPr>
          <w:p w14:paraId="199548CC" w14:textId="77777777" w:rsidR="00D7258B" w:rsidRPr="005A62A9" w:rsidRDefault="00D7258B" w:rsidP="00D7258B">
            <w:pPr>
              <w:spacing w:before="40" w:after="40"/>
              <w:rPr>
                <w:rStyle w:val="DeltaViewInsertion"/>
                <w:b w:val="0"/>
                <w:i w:val="0"/>
                <w:noProof/>
                <w:sz w:val="22"/>
              </w:rPr>
            </w:pPr>
          </w:p>
        </w:tc>
        <w:tc>
          <w:tcPr>
            <w:tcW w:w="1153" w:type="dxa"/>
            <w:gridSpan w:val="2"/>
            <w:tcMar>
              <w:left w:w="28" w:type="dxa"/>
              <w:right w:w="28" w:type="dxa"/>
            </w:tcMar>
          </w:tcPr>
          <w:p w14:paraId="0F167D79" w14:textId="77777777" w:rsidR="00D7258B" w:rsidRPr="005A62A9" w:rsidRDefault="00D7258B" w:rsidP="00D7258B">
            <w:pPr>
              <w:spacing w:before="40" w:after="40"/>
              <w:rPr>
                <w:rStyle w:val="DeltaViewInsertion"/>
                <w:b w:val="0"/>
                <w:i w:val="0"/>
                <w:strike/>
                <w:noProof/>
                <w:sz w:val="22"/>
              </w:rPr>
            </w:pPr>
          </w:p>
        </w:tc>
        <w:tc>
          <w:tcPr>
            <w:tcW w:w="970" w:type="dxa"/>
            <w:tcMar>
              <w:left w:w="28" w:type="dxa"/>
              <w:right w:w="28" w:type="dxa"/>
            </w:tcMar>
          </w:tcPr>
          <w:p w14:paraId="6CD849BF" w14:textId="77777777" w:rsidR="00D7258B" w:rsidRPr="005A62A9" w:rsidRDefault="00D7258B" w:rsidP="00D7258B">
            <w:pPr>
              <w:spacing w:before="40" w:after="40"/>
              <w:rPr>
                <w:rStyle w:val="DeltaViewInsertion"/>
                <w:b w:val="0"/>
                <w:i w:val="0"/>
                <w:strike/>
                <w:noProof/>
                <w:sz w:val="22"/>
              </w:rPr>
            </w:pPr>
          </w:p>
        </w:tc>
      </w:tr>
      <w:tr w:rsidR="00D7258B" w:rsidRPr="005A62A9" w14:paraId="61B6725B" w14:textId="77777777" w:rsidTr="00D7258B">
        <w:trPr>
          <w:gridBefore w:val="1"/>
          <w:wBefore w:w="12" w:type="dxa"/>
          <w:cantSplit/>
          <w:tblHeader/>
          <w:jc w:val="center"/>
        </w:trPr>
        <w:tc>
          <w:tcPr>
            <w:tcW w:w="651" w:type="dxa"/>
            <w:gridSpan w:val="3"/>
            <w:vMerge/>
            <w:tcMar>
              <w:left w:w="28" w:type="dxa"/>
              <w:right w:w="28" w:type="dxa"/>
            </w:tcMar>
          </w:tcPr>
          <w:p w14:paraId="3D0EFA97" w14:textId="77777777" w:rsidR="00D7258B" w:rsidRPr="005A62A9" w:rsidRDefault="00D7258B" w:rsidP="00D7258B">
            <w:pPr>
              <w:spacing w:before="40" w:after="40"/>
              <w:rPr>
                <w:noProof/>
                <w:sz w:val="22"/>
              </w:rPr>
            </w:pPr>
          </w:p>
        </w:tc>
        <w:tc>
          <w:tcPr>
            <w:tcW w:w="2286" w:type="dxa"/>
            <w:gridSpan w:val="3"/>
            <w:tcMar>
              <w:left w:w="28" w:type="dxa"/>
              <w:right w:w="28" w:type="dxa"/>
            </w:tcMar>
          </w:tcPr>
          <w:p w14:paraId="02B05A43" w14:textId="77777777" w:rsidR="00D7258B" w:rsidRPr="005A62A9" w:rsidRDefault="00D7258B" w:rsidP="00D7258B">
            <w:pPr>
              <w:spacing w:before="40" w:after="40"/>
              <w:rPr>
                <w:noProof/>
                <w:sz w:val="22"/>
              </w:rPr>
            </w:pPr>
            <w:r w:rsidRPr="005A62A9">
              <w:rPr>
                <w:noProof/>
                <w:sz w:val="22"/>
              </w:rPr>
              <w:t>Benzo(b)fluoranten</w:t>
            </w:r>
          </w:p>
        </w:tc>
        <w:tc>
          <w:tcPr>
            <w:tcW w:w="1329" w:type="dxa"/>
            <w:gridSpan w:val="3"/>
            <w:tcMar>
              <w:left w:w="28" w:type="dxa"/>
              <w:right w:w="28" w:type="dxa"/>
            </w:tcMar>
          </w:tcPr>
          <w:p w14:paraId="428362EE" w14:textId="77777777" w:rsidR="00D7258B" w:rsidRPr="005A62A9" w:rsidRDefault="00D7258B" w:rsidP="00D7258B">
            <w:pPr>
              <w:spacing w:before="40" w:after="40"/>
              <w:rPr>
                <w:noProof/>
                <w:sz w:val="22"/>
              </w:rPr>
            </w:pPr>
          </w:p>
        </w:tc>
        <w:tc>
          <w:tcPr>
            <w:tcW w:w="992" w:type="dxa"/>
            <w:gridSpan w:val="2"/>
            <w:tcMar>
              <w:left w:w="28" w:type="dxa"/>
              <w:right w:w="28" w:type="dxa"/>
            </w:tcMar>
          </w:tcPr>
          <w:p w14:paraId="45770CD8" w14:textId="77777777" w:rsidR="00D7258B" w:rsidRPr="005A62A9" w:rsidRDefault="00D7258B" w:rsidP="00D7258B">
            <w:pPr>
              <w:spacing w:before="40" w:after="40"/>
              <w:rPr>
                <w:noProof/>
                <w:sz w:val="22"/>
              </w:rPr>
            </w:pPr>
            <w:r w:rsidRPr="005A62A9">
              <w:rPr>
                <w:noProof/>
                <w:sz w:val="22"/>
              </w:rPr>
              <w:t>205-99-2</w:t>
            </w:r>
          </w:p>
        </w:tc>
        <w:tc>
          <w:tcPr>
            <w:tcW w:w="1134" w:type="dxa"/>
          </w:tcPr>
          <w:p w14:paraId="033496C9" w14:textId="77777777" w:rsidR="00D7258B" w:rsidRPr="005A62A9" w:rsidDel="00BD2DD7" w:rsidRDefault="00D7258B" w:rsidP="00D7258B">
            <w:pPr>
              <w:spacing w:before="40" w:after="40"/>
              <w:rPr>
                <w:rStyle w:val="DeltaViewInsertion"/>
                <w:b w:val="0"/>
                <w:i w:val="0"/>
                <w:noProof/>
                <w:sz w:val="22"/>
              </w:rPr>
            </w:pPr>
            <w:r w:rsidRPr="005A62A9">
              <w:rPr>
                <w:rStyle w:val="DeltaViewInsertion"/>
                <w:b w:val="0"/>
                <w:i w:val="0"/>
                <w:noProof/>
                <w:sz w:val="22"/>
              </w:rPr>
              <w:t>205-911-9</w:t>
            </w:r>
          </w:p>
        </w:tc>
        <w:tc>
          <w:tcPr>
            <w:tcW w:w="1279" w:type="dxa"/>
            <w:gridSpan w:val="2"/>
            <w:tcMar>
              <w:left w:w="28" w:type="dxa"/>
              <w:right w:w="28" w:type="dxa"/>
            </w:tcMar>
          </w:tcPr>
          <w:p w14:paraId="1389481B" w14:textId="77777777" w:rsidR="00D7258B" w:rsidRPr="005A62A9" w:rsidRDefault="00D7258B" w:rsidP="00D7258B">
            <w:pPr>
              <w:spacing w:before="40" w:after="40"/>
              <w:rPr>
                <w:b/>
                <w:i/>
                <w:noProof/>
                <w:sz w:val="22"/>
              </w:rPr>
            </w:pPr>
          </w:p>
        </w:tc>
        <w:tc>
          <w:tcPr>
            <w:tcW w:w="1279" w:type="dxa"/>
            <w:gridSpan w:val="2"/>
            <w:tcMar>
              <w:left w:w="28" w:type="dxa"/>
              <w:right w:w="28" w:type="dxa"/>
            </w:tcMar>
          </w:tcPr>
          <w:p w14:paraId="149FF84C" w14:textId="77777777" w:rsidR="00D7258B" w:rsidRPr="005A62A9" w:rsidRDefault="00D7258B" w:rsidP="00D7258B">
            <w:pPr>
              <w:spacing w:before="40" w:after="40"/>
              <w:rPr>
                <w:b/>
                <w:i/>
                <w:noProof/>
                <w:sz w:val="22"/>
              </w:rPr>
            </w:pPr>
          </w:p>
        </w:tc>
        <w:tc>
          <w:tcPr>
            <w:tcW w:w="1278" w:type="dxa"/>
            <w:gridSpan w:val="2"/>
            <w:tcMar>
              <w:left w:w="28" w:type="dxa"/>
              <w:right w:w="28" w:type="dxa"/>
            </w:tcMar>
          </w:tcPr>
          <w:p w14:paraId="580546D6" w14:textId="77777777" w:rsidR="00D7258B" w:rsidRPr="005A62A9" w:rsidRDefault="00D7258B" w:rsidP="00D7258B">
            <w:pPr>
              <w:spacing w:before="40" w:after="40"/>
              <w:rPr>
                <w:noProof/>
                <w:sz w:val="22"/>
              </w:rPr>
            </w:pPr>
            <w:r w:rsidRPr="005A62A9">
              <w:rPr>
                <w:noProof/>
                <w:sz w:val="22"/>
              </w:rPr>
              <w:t>0,017</w:t>
            </w:r>
          </w:p>
        </w:tc>
        <w:tc>
          <w:tcPr>
            <w:tcW w:w="1277" w:type="dxa"/>
            <w:gridSpan w:val="2"/>
            <w:tcMar>
              <w:left w:w="28" w:type="dxa"/>
              <w:right w:w="28" w:type="dxa"/>
            </w:tcMar>
          </w:tcPr>
          <w:p w14:paraId="5D7B67AB" w14:textId="77777777" w:rsidR="00D7258B" w:rsidRPr="005A62A9" w:rsidRDefault="00D7258B" w:rsidP="00D7258B">
            <w:pPr>
              <w:spacing w:before="40" w:after="40"/>
              <w:rPr>
                <w:noProof/>
                <w:sz w:val="22"/>
              </w:rPr>
            </w:pPr>
            <w:r w:rsidRPr="005A62A9">
              <w:rPr>
                <w:noProof/>
                <w:sz w:val="22"/>
              </w:rPr>
              <w:t>0,017</w:t>
            </w:r>
          </w:p>
        </w:tc>
        <w:tc>
          <w:tcPr>
            <w:tcW w:w="1136" w:type="dxa"/>
            <w:gridSpan w:val="2"/>
            <w:tcMar>
              <w:left w:w="28" w:type="dxa"/>
              <w:right w:w="28" w:type="dxa"/>
            </w:tcMar>
          </w:tcPr>
          <w:p w14:paraId="6244E27C" w14:textId="77777777" w:rsidR="00D7258B" w:rsidRPr="005A62A9" w:rsidRDefault="00D7258B" w:rsidP="00D7258B">
            <w:pPr>
              <w:spacing w:before="40" w:after="40"/>
              <w:rPr>
                <w:b/>
                <w:i/>
                <w:noProof/>
                <w:sz w:val="22"/>
              </w:rPr>
            </w:pPr>
            <w:bookmarkStart w:id="26" w:name="_DV_C338"/>
            <w:r w:rsidRPr="005A62A9">
              <w:rPr>
                <w:rStyle w:val="DeltaViewInsertion"/>
                <w:b w:val="0"/>
                <w:i w:val="0"/>
                <w:noProof/>
                <w:sz w:val="22"/>
              </w:rPr>
              <w:t>vidjeti bilješku </w:t>
            </w:r>
            <w:bookmarkEnd w:id="26"/>
            <w:r w:rsidRPr="005A62A9">
              <w:rPr>
                <w:rStyle w:val="DeltaViewInsertion"/>
                <w:b w:val="0"/>
                <w:i w:val="0"/>
                <w:noProof/>
                <w:sz w:val="22"/>
              </w:rPr>
              <w:t>17.</w:t>
            </w:r>
          </w:p>
        </w:tc>
        <w:tc>
          <w:tcPr>
            <w:tcW w:w="1262" w:type="dxa"/>
            <w:tcMar>
              <w:left w:w="28" w:type="dxa"/>
              <w:right w:w="28" w:type="dxa"/>
            </w:tcMar>
          </w:tcPr>
          <w:p w14:paraId="07B1A74F" w14:textId="77777777" w:rsidR="00D7258B" w:rsidRPr="005A62A9" w:rsidRDefault="00D7258B" w:rsidP="00D7258B">
            <w:pPr>
              <w:spacing w:before="40" w:after="40"/>
              <w:rPr>
                <w:rStyle w:val="DeltaViewInsertion"/>
                <w:b w:val="0"/>
                <w:i w:val="0"/>
                <w:noProof/>
                <w:sz w:val="22"/>
              </w:rPr>
            </w:pPr>
          </w:p>
        </w:tc>
        <w:tc>
          <w:tcPr>
            <w:tcW w:w="1153" w:type="dxa"/>
            <w:gridSpan w:val="2"/>
            <w:tcMar>
              <w:left w:w="28" w:type="dxa"/>
              <w:right w:w="28" w:type="dxa"/>
            </w:tcMar>
          </w:tcPr>
          <w:p w14:paraId="456C49A1" w14:textId="77777777" w:rsidR="00D7258B" w:rsidRPr="005A62A9" w:rsidRDefault="00D7258B" w:rsidP="00D7258B">
            <w:pPr>
              <w:spacing w:before="40" w:after="40"/>
              <w:rPr>
                <w:rStyle w:val="DeltaViewInsertion"/>
                <w:b w:val="0"/>
                <w:noProof/>
                <w:sz w:val="22"/>
              </w:rPr>
            </w:pPr>
          </w:p>
        </w:tc>
        <w:tc>
          <w:tcPr>
            <w:tcW w:w="970" w:type="dxa"/>
            <w:tcMar>
              <w:left w:w="28" w:type="dxa"/>
              <w:right w:w="28" w:type="dxa"/>
            </w:tcMar>
          </w:tcPr>
          <w:p w14:paraId="66518DB6" w14:textId="77777777" w:rsidR="00D7258B" w:rsidRPr="005A62A9" w:rsidRDefault="00D7258B" w:rsidP="00D7258B">
            <w:pPr>
              <w:spacing w:before="40" w:after="40"/>
              <w:rPr>
                <w:rStyle w:val="DeltaViewInsertion"/>
                <w:b w:val="0"/>
                <w:noProof/>
                <w:sz w:val="22"/>
              </w:rPr>
            </w:pPr>
          </w:p>
        </w:tc>
      </w:tr>
      <w:tr w:rsidR="00D7258B" w:rsidRPr="005A62A9" w14:paraId="14B8141E" w14:textId="77777777" w:rsidTr="00D7258B">
        <w:trPr>
          <w:gridBefore w:val="1"/>
          <w:wBefore w:w="12" w:type="dxa"/>
          <w:cantSplit/>
          <w:tblHeader/>
          <w:jc w:val="center"/>
        </w:trPr>
        <w:tc>
          <w:tcPr>
            <w:tcW w:w="651" w:type="dxa"/>
            <w:gridSpan w:val="3"/>
            <w:vMerge/>
            <w:tcMar>
              <w:left w:w="28" w:type="dxa"/>
              <w:right w:w="28" w:type="dxa"/>
            </w:tcMar>
          </w:tcPr>
          <w:p w14:paraId="2F4DF4D6" w14:textId="77777777" w:rsidR="00D7258B" w:rsidRPr="005A62A9" w:rsidRDefault="00D7258B" w:rsidP="00D7258B">
            <w:pPr>
              <w:spacing w:before="40" w:after="40"/>
              <w:rPr>
                <w:noProof/>
                <w:sz w:val="22"/>
              </w:rPr>
            </w:pPr>
          </w:p>
        </w:tc>
        <w:tc>
          <w:tcPr>
            <w:tcW w:w="2286" w:type="dxa"/>
            <w:gridSpan w:val="3"/>
            <w:tcMar>
              <w:left w:w="28" w:type="dxa"/>
              <w:right w:w="28" w:type="dxa"/>
            </w:tcMar>
          </w:tcPr>
          <w:p w14:paraId="5CB67F2C" w14:textId="77777777" w:rsidR="00D7258B" w:rsidRPr="005A62A9" w:rsidRDefault="00D7258B" w:rsidP="00D7258B">
            <w:pPr>
              <w:spacing w:before="40" w:after="40"/>
              <w:rPr>
                <w:noProof/>
                <w:sz w:val="22"/>
              </w:rPr>
            </w:pPr>
            <w:r w:rsidRPr="005A62A9">
              <w:rPr>
                <w:noProof/>
                <w:sz w:val="22"/>
              </w:rPr>
              <w:t>Benzo(k)fluoranten</w:t>
            </w:r>
          </w:p>
        </w:tc>
        <w:tc>
          <w:tcPr>
            <w:tcW w:w="1329" w:type="dxa"/>
            <w:gridSpan w:val="3"/>
            <w:tcMar>
              <w:left w:w="28" w:type="dxa"/>
              <w:right w:w="28" w:type="dxa"/>
            </w:tcMar>
          </w:tcPr>
          <w:p w14:paraId="6039951F" w14:textId="77777777" w:rsidR="00D7258B" w:rsidRPr="005A62A9" w:rsidRDefault="00D7258B" w:rsidP="00D7258B">
            <w:pPr>
              <w:spacing w:before="40" w:after="40"/>
              <w:rPr>
                <w:noProof/>
                <w:sz w:val="22"/>
              </w:rPr>
            </w:pPr>
          </w:p>
        </w:tc>
        <w:tc>
          <w:tcPr>
            <w:tcW w:w="992" w:type="dxa"/>
            <w:gridSpan w:val="2"/>
            <w:tcMar>
              <w:left w:w="28" w:type="dxa"/>
              <w:right w:w="28" w:type="dxa"/>
            </w:tcMar>
          </w:tcPr>
          <w:p w14:paraId="1C1AB3CF" w14:textId="77777777" w:rsidR="00D7258B" w:rsidRPr="005A62A9" w:rsidRDefault="00D7258B" w:rsidP="00D7258B">
            <w:pPr>
              <w:spacing w:before="40" w:after="40"/>
              <w:rPr>
                <w:noProof/>
                <w:sz w:val="22"/>
              </w:rPr>
            </w:pPr>
            <w:r w:rsidRPr="005A62A9">
              <w:rPr>
                <w:noProof/>
                <w:sz w:val="22"/>
              </w:rPr>
              <w:t>207-08-9</w:t>
            </w:r>
          </w:p>
        </w:tc>
        <w:tc>
          <w:tcPr>
            <w:tcW w:w="1134" w:type="dxa"/>
          </w:tcPr>
          <w:p w14:paraId="4770D51B" w14:textId="77777777" w:rsidR="00D7258B" w:rsidRPr="005A62A9" w:rsidDel="00BD2DD7" w:rsidRDefault="00D7258B" w:rsidP="00D7258B">
            <w:pPr>
              <w:spacing w:before="40" w:after="40"/>
              <w:rPr>
                <w:rStyle w:val="DeltaViewInsertion"/>
                <w:b w:val="0"/>
                <w:i w:val="0"/>
                <w:noProof/>
                <w:sz w:val="22"/>
              </w:rPr>
            </w:pPr>
            <w:r w:rsidRPr="005A62A9">
              <w:rPr>
                <w:rStyle w:val="DeltaViewInsertion"/>
                <w:b w:val="0"/>
                <w:i w:val="0"/>
                <w:noProof/>
                <w:sz w:val="22"/>
              </w:rPr>
              <w:t>205-916-6</w:t>
            </w:r>
          </w:p>
        </w:tc>
        <w:tc>
          <w:tcPr>
            <w:tcW w:w="1279" w:type="dxa"/>
            <w:gridSpan w:val="2"/>
            <w:tcMar>
              <w:left w:w="28" w:type="dxa"/>
              <w:right w:w="28" w:type="dxa"/>
            </w:tcMar>
          </w:tcPr>
          <w:p w14:paraId="4EAC3C88" w14:textId="77777777" w:rsidR="00D7258B" w:rsidRPr="005A62A9" w:rsidRDefault="00D7258B" w:rsidP="00D7258B">
            <w:pPr>
              <w:spacing w:before="40" w:after="40"/>
              <w:rPr>
                <w:b/>
                <w:i/>
                <w:noProof/>
                <w:sz w:val="22"/>
              </w:rPr>
            </w:pPr>
          </w:p>
        </w:tc>
        <w:tc>
          <w:tcPr>
            <w:tcW w:w="1279" w:type="dxa"/>
            <w:gridSpan w:val="2"/>
            <w:tcMar>
              <w:left w:w="28" w:type="dxa"/>
              <w:right w:w="28" w:type="dxa"/>
            </w:tcMar>
          </w:tcPr>
          <w:p w14:paraId="409B1170" w14:textId="77777777" w:rsidR="00D7258B" w:rsidRPr="005A62A9" w:rsidRDefault="00D7258B" w:rsidP="00D7258B">
            <w:pPr>
              <w:spacing w:before="40" w:after="40"/>
              <w:rPr>
                <w:b/>
                <w:i/>
                <w:noProof/>
                <w:sz w:val="22"/>
              </w:rPr>
            </w:pPr>
          </w:p>
        </w:tc>
        <w:tc>
          <w:tcPr>
            <w:tcW w:w="1278" w:type="dxa"/>
            <w:gridSpan w:val="2"/>
            <w:tcMar>
              <w:left w:w="28" w:type="dxa"/>
              <w:right w:w="28" w:type="dxa"/>
            </w:tcMar>
          </w:tcPr>
          <w:p w14:paraId="17F8BBF9" w14:textId="77777777" w:rsidR="00D7258B" w:rsidRPr="005A62A9" w:rsidRDefault="00D7258B" w:rsidP="00D7258B">
            <w:pPr>
              <w:spacing w:before="40" w:after="40"/>
              <w:rPr>
                <w:noProof/>
                <w:sz w:val="22"/>
              </w:rPr>
            </w:pPr>
            <w:r w:rsidRPr="005A62A9">
              <w:rPr>
                <w:noProof/>
                <w:sz w:val="22"/>
              </w:rPr>
              <w:t>0,017</w:t>
            </w:r>
          </w:p>
        </w:tc>
        <w:tc>
          <w:tcPr>
            <w:tcW w:w="1277" w:type="dxa"/>
            <w:gridSpan w:val="2"/>
            <w:tcMar>
              <w:left w:w="28" w:type="dxa"/>
              <w:right w:w="28" w:type="dxa"/>
            </w:tcMar>
          </w:tcPr>
          <w:p w14:paraId="3C500178" w14:textId="77777777" w:rsidR="00D7258B" w:rsidRPr="005A62A9" w:rsidRDefault="00D7258B" w:rsidP="00D7258B">
            <w:pPr>
              <w:spacing w:before="40" w:after="40"/>
              <w:rPr>
                <w:noProof/>
                <w:sz w:val="22"/>
              </w:rPr>
            </w:pPr>
            <w:r w:rsidRPr="005A62A9">
              <w:rPr>
                <w:noProof/>
                <w:sz w:val="22"/>
              </w:rPr>
              <w:t>0,017</w:t>
            </w:r>
          </w:p>
        </w:tc>
        <w:tc>
          <w:tcPr>
            <w:tcW w:w="1136" w:type="dxa"/>
            <w:gridSpan w:val="2"/>
            <w:tcMar>
              <w:left w:w="28" w:type="dxa"/>
              <w:right w:w="28" w:type="dxa"/>
            </w:tcMar>
          </w:tcPr>
          <w:p w14:paraId="64553368" w14:textId="77777777" w:rsidR="00D7258B" w:rsidRPr="005A62A9" w:rsidRDefault="00D7258B" w:rsidP="00D7258B">
            <w:pPr>
              <w:spacing w:before="40" w:after="40"/>
              <w:rPr>
                <w:b/>
                <w:i/>
                <w:noProof/>
                <w:sz w:val="22"/>
              </w:rPr>
            </w:pPr>
            <w:bookmarkStart w:id="27" w:name="_DV_C341"/>
            <w:r w:rsidRPr="005A62A9">
              <w:rPr>
                <w:rStyle w:val="DeltaViewInsertion"/>
                <w:b w:val="0"/>
                <w:i w:val="0"/>
                <w:noProof/>
                <w:sz w:val="22"/>
              </w:rPr>
              <w:t>vidjeti bilješku </w:t>
            </w:r>
            <w:bookmarkEnd w:id="27"/>
            <w:r w:rsidRPr="005A62A9">
              <w:rPr>
                <w:rStyle w:val="DeltaViewInsertion"/>
                <w:b w:val="0"/>
                <w:i w:val="0"/>
                <w:noProof/>
                <w:sz w:val="22"/>
              </w:rPr>
              <w:t>17.</w:t>
            </w:r>
          </w:p>
        </w:tc>
        <w:tc>
          <w:tcPr>
            <w:tcW w:w="1262" w:type="dxa"/>
            <w:tcMar>
              <w:left w:w="28" w:type="dxa"/>
              <w:right w:w="28" w:type="dxa"/>
            </w:tcMar>
          </w:tcPr>
          <w:p w14:paraId="33A1FC51" w14:textId="77777777" w:rsidR="00D7258B" w:rsidRPr="005A62A9" w:rsidRDefault="00D7258B" w:rsidP="00D7258B">
            <w:pPr>
              <w:spacing w:before="40" w:after="40"/>
              <w:rPr>
                <w:rStyle w:val="DeltaViewInsertion"/>
                <w:b w:val="0"/>
                <w:i w:val="0"/>
                <w:noProof/>
                <w:sz w:val="22"/>
              </w:rPr>
            </w:pPr>
          </w:p>
        </w:tc>
        <w:tc>
          <w:tcPr>
            <w:tcW w:w="1153" w:type="dxa"/>
            <w:gridSpan w:val="2"/>
            <w:tcMar>
              <w:left w:w="28" w:type="dxa"/>
              <w:right w:w="28" w:type="dxa"/>
            </w:tcMar>
          </w:tcPr>
          <w:p w14:paraId="6859799A" w14:textId="77777777" w:rsidR="00D7258B" w:rsidRPr="005A62A9" w:rsidRDefault="00D7258B" w:rsidP="00D7258B">
            <w:pPr>
              <w:spacing w:before="40" w:after="40"/>
              <w:rPr>
                <w:rStyle w:val="DeltaViewInsertion"/>
                <w:b w:val="0"/>
                <w:noProof/>
                <w:sz w:val="22"/>
              </w:rPr>
            </w:pPr>
          </w:p>
        </w:tc>
        <w:tc>
          <w:tcPr>
            <w:tcW w:w="970" w:type="dxa"/>
            <w:tcMar>
              <w:left w:w="28" w:type="dxa"/>
              <w:right w:w="28" w:type="dxa"/>
            </w:tcMar>
          </w:tcPr>
          <w:p w14:paraId="4B9B0267" w14:textId="77777777" w:rsidR="00D7258B" w:rsidRPr="005A62A9" w:rsidRDefault="00D7258B" w:rsidP="00D7258B">
            <w:pPr>
              <w:spacing w:before="40" w:after="40"/>
              <w:rPr>
                <w:rStyle w:val="DeltaViewInsertion"/>
                <w:b w:val="0"/>
                <w:noProof/>
                <w:sz w:val="22"/>
              </w:rPr>
            </w:pPr>
          </w:p>
        </w:tc>
      </w:tr>
      <w:tr w:rsidR="00D7258B" w:rsidRPr="005A62A9" w14:paraId="241A8186" w14:textId="77777777" w:rsidTr="00D7258B">
        <w:trPr>
          <w:gridBefore w:val="1"/>
          <w:wBefore w:w="12" w:type="dxa"/>
          <w:cantSplit/>
          <w:tblHeader/>
          <w:jc w:val="center"/>
        </w:trPr>
        <w:tc>
          <w:tcPr>
            <w:tcW w:w="651" w:type="dxa"/>
            <w:gridSpan w:val="3"/>
            <w:vMerge/>
            <w:tcMar>
              <w:left w:w="28" w:type="dxa"/>
              <w:right w:w="28" w:type="dxa"/>
            </w:tcMar>
          </w:tcPr>
          <w:p w14:paraId="74E88F8C" w14:textId="77777777" w:rsidR="00D7258B" w:rsidRPr="005A62A9" w:rsidRDefault="00D7258B" w:rsidP="00D7258B">
            <w:pPr>
              <w:spacing w:before="40" w:after="40"/>
              <w:rPr>
                <w:noProof/>
                <w:sz w:val="22"/>
              </w:rPr>
            </w:pPr>
          </w:p>
        </w:tc>
        <w:tc>
          <w:tcPr>
            <w:tcW w:w="2286" w:type="dxa"/>
            <w:gridSpan w:val="3"/>
            <w:tcMar>
              <w:left w:w="28" w:type="dxa"/>
              <w:right w:w="28" w:type="dxa"/>
            </w:tcMar>
          </w:tcPr>
          <w:p w14:paraId="18D7E719" w14:textId="77777777" w:rsidR="00D7258B" w:rsidRPr="005A62A9" w:rsidRDefault="00D7258B" w:rsidP="00D7258B">
            <w:pPr>
              <w:spacing w:before="40" w:after="40"/>
              <w:rPr>
                <w:noProof/>
                <w:sz w:val="22"/>
              </w:rPr>
            </w:pPr>
            <w:r w:rsidRPr="005A62A9">
              <w:rPr>
                <w:noProof/>
                <w:sz w:val="22"/>
              </w:rPr>
              <w:t>Benzo(g,h,i)perilen</w:t>
            </w:r>
          </w:p>
        </w:tc>
        <w:tc>
          <w:tcPr>
            <w:tcW w:w="1329" w:type="dxa"/>
            <w:gridSpan w:val="3"/>
            <w:tcMar>
              <w:left w:w="28" w:type="dxa"/>
              <w:right w:w="28" w:type="dxa"/>
            </w:tcMar>
          </w:tcPr>
          <w:p w14:paraId="2DC959AA" w14:textId="77777777" w:rsidR="00D7258B" w:rsidRPr="005A62A9" w:rsidRDefault="00D7258B" w:rsidP="00D7258B">
            <w:pPr>
              <w:spacing w:before="40" w:after="40"/>
              <w:rPr>
                <w:noProof/>
                <w:sz w:val="22"/>
              </w:rPr>
            </w:pPr>
          </w:p>
        </w:tc>
        <w:tc>
          <w:tcPr>
            <w:tcW w:w="992" w:type="dxa"/>
            <w:gridSpan w:val="2"/>
            <w:tcMar>
              <w:left w:w="28" w:type="dxa"/>
              <w:right w:w="28" w:type="dxa"/>
            </w:tcMar>
          </w:tcPr>
          <w:p w14:paraId="20818F59" w14:textId="77777777" w:rsidR="00D7258B" w:rsidRPr="005A62A9" w:rsidRDefault="00D7258B" w:rsidP="00D7258B">
            <w:pPr>
              <w:spacing w:before="40" w:after="40"/>
              <w:rPr>
                <w:noProof/>
                <w:sz w:val="22"/>
              </w:rPr>
            </w:pPr>
            <w:r w:rsidRPr="005A62A9">
              <w:rPr>
                <w:noProof/>
                <w:sz w:val="22"/>
              </w:rPr>
              <w:t>191-24-2</w:t>
            </w:r>
          </w:p>
        </w:tc>
        <w:tc>
          <w:tcPr>
            <w:tcW w:w="1134" w:type="dxa"/>
          </w:tcPr>
          <w:p w14:paraId="256512D7" w14:textId="77777777" w:rsidR="00D7258B" w:rsidRPr="005A62A9" w:rsidDel="00BD2DD7" w:rsidRDefault="00D7258B" w:rsidP="00D7258B">
            <w:pPr>
              <w:spacing w:before="40" w:after="40"/>
              <w:rPr>
                <w:rStyle w:val="DeltaViewInsertion"/>
                <w:b w:val="0"/>
                <w:i w:val="0"/>
                <w:noProof/>
                <w:sz w:val="22"/>
              </w:rPr>
            </w:pPr>
            <w:r w:rsidRPr="005A62A9">
              <w:rPr>
                <w:rStyle w:val="DeltaViewInsertion"/>
                <w:b w:val="0"/>
                <w:i w:val="0"/>
                <w:noProof/>
                <w:sz w:val="22"/>
              </w:rPr>
              <w:t>205-883-8</w:t>
            </w:r>
          </w:p>
        </w:tc>
        <w:tc>
          <w:tcPr>
            <w:tcW w:w="1279" w:type="dxa"/>
            <w:gridSpan w:val="2"/>
            <w:tcMar>
              <w:left w:w="28" w:type="dxa"/>
              <w:right w:w="28" w:type="dxa"/>
            </w:tcMar>
          </w:tcPr>
          <w:p w14:paraId="31907CDA" w14:textId="77777777" w:rsidR="00D7258B" w:rsidRPr="005A62A9" w:rsidRDefault="00D7258B" w:rsidP="00D7258B">
            <w:pPr>
              <w:spacing w:before="40" w:after="40"/>
              <w:rPr>
                <w:b/>
                <w:i/>
                <w:noProof/>
                <w:sz w:val="22"/>
              </w:rPr>
            </w:pPr>
          </w:p>
        </w:tc>
        <w:tc>
          <w:tcPr>
            <w:tcW w:w="1279" w:type="dxa"/>
            <w:gridSpan w:val="2"/>
            <w:tcMar>
              <w:left w:w="28" w:type="dxa"/>
              <w:right w:w="28" w:type="dxa"/>
            </w:tcMar>
          </w:tcPr>
          <w:p w14:paraId="0F127A42" w14:textId="77777777" w:rsidR="00D7258B" w:rsidRPr="005A62A9" w:rsidRDefault="00D7258B" w:rsidP="00D7258B">
            <w:pPr>
              <w:spacing w:before="40" w:after="40"/>
              <w:rPr>
                <w:b/>
                <w:i/>
                <w:noProof/>
                <w:sz w:val="22"/>
              </w:rPr>
            </w:pPr>
          </w:p>
        </w:tc>
        <w:tc>
          <w:tcPr>
            <w:tcW w:w="1278" w:type="dxa"/>
            <w:gridSpan w:val="2"/>
            <w:tcMar>
              <w:left w:w="28" w:type="dxa"/>
              <w:right w:w="28" w:type="dxa"/>
            </w:tcMar>
          </w:tcPr>
          <w:p w14:paraId="52E8FF41" w14:textId="77777777" w:rsidR="00D7258B" w:rsidRPr="005A62A9" w:rsidRDefault="00D7258B" w:rsidP="00D7258B">
            <w:pPr>
              <w:spacing w:before="40" w:after="40"/>
              <w:rPr>
                <w:noProof/>
                <w:sz w:val="22"/>
                <w:vertAlign w:val="superscript"/>
              </w:rPr>
            </w:pPr>
            <w:r w:rsidRPr="005A62A9">
              <w:rPr>
                <w:noProof/>
                <w:sz w:val="22"/>
              </w:rPr>
              <w:t>8,2 × 10</w:t>
            </w:r>
            <w:r w:rsidRPr="005A62A9">
              <w:rPr>
                <w:noProof/>
                <w:sz w:val="22"/>
                <w:vertAlign w:val="superscript"/>
              </w:rPr>
              <w:t>-3</w:t>
            </w:r>
          </w:p>
        </w:tc>
        <w:tc>
          <w:tcPr>
            <w:tcW w:w="1277" w:type="dxa"/>
            <w:gridSpan w:val="2"/>
            <w:tcMar>
              <w:left w:w="28" w:type="dxa"/>
              <w:right w:w="28" w:type="dxa"/>
            </w:tcMar>
          </w:tcPr>
          <w:p w14:paraId="4F95532E" w14:textId="77777777" w:rsidR="00D7258B" w:rsidRPr="005A62A9" w:rsidRDefault="00D7258B" w:rsidP="00D7258B">
            <w:pPr>
              <w:spacing w:before="40" w:after="40"/>
              <w:rPr>
                <w:noProof/>
                <w:sz w:val="22"/>
                <w:vertAlign w:val="superscript"/>
              </w:rPr>
            </w:pPr>
            <w:r w:rsidRPr="005A62A9">
              <w:rPr>
                <w:noProof/>
                <w:sz w:val="22"/>
              </w:rPr>
              <w:t>8,2 × 10</w:t>
            </w:r>
            <w:r w:rsidRPr="005A62A9">
              <w:rPr>
                <w:noProof/>
                <w:sz w:val="22"/>
                <w:vertAlign w:val="superscript"/>
              </w:rPr>
              <w:t>-4</w:t>
            </w:r>
          </w:p>
        </w:tc>
        <w:tc>
          <w:tcPr>
            <w:tcW w:w="1136" w:type="dxa"/>
            <w:gridSpan w:val="2"/>
            <w:tcMar>
              <w:left w:w="28" w:type="dxa"/>
              <w:right w:w="28" w:type="dxa"/>
            </w:tcMar>
          </w:tcPr>
          <w:p w14:paraId="2EA4DB23" w14:textId="77777777" w:rsidR="00D7258B" w:rsidRPr="005A62A9" w:rsidRDefault="00D7258B" w:rsidP="00D7258B">
            <w:pPr>
              <w:spacing w:before="40" w:after="40"/>
              <w:rPr>
                <w:b/>
                <w:i/>
                <w:noProof/>
                <w:sz w:val="22"/>
              </w:rPr>
            </w:pPr>
            <w:bookmarkStart w:id="28" w:name="_DV_C344"/>
            <w:r w:rsidRPr="005A62A9">
              <w:rPr>
                <w:rStyle w:val="DeltaViewInsertion"/>
                <w:b w:val="0"/>
                <w:i w:val="0"/>
                <w:noProof/>
                <w:sz w:val="22"/>
              </w:rPr>
              <w:t>vidjeti bilješku </w:t>
            </w:r>
            <w:bookmarkEnd w:id="28"/>
            <w:r w:rsidRPr="005A62A9">
              <w:rPr>
                <w:rStyle w:val="DeltaViewInsertion"/>
                <w:b w:val="0"/>
                <w:i w:val="0"/>
                <w:noProof/>
                <w:sz w:val="22"/>
              </w:rPr>
              <w:t>17.</w:t>
            </w:r>
          </w:p>
        </w:tc>
        <w:tc>
          <w:tcPr>
            <w:tcW w:w="1262" w:type="dxa"/>
            <w:tcMar>
              <w:left w:w="28" w:type="dxa"/>
              <w:right w:w="28" w:type="dxa"/>
            </w:tcMar>
          </w:tcPr>
          <w:p w14:paraId="057795E0" w14:textId="77777777" w:rsidR="00D7258B" w:rsidRPr="005A62A9" w:rsidRDefault="00D7258B" w:rsidP="00D7258B">
            <w:pPr>
              <w:spacing w:before="40" w:after="40"/>
              <w:rPr>
                <w:rStyle w:val="DeltaViewInsertion"/>
                <w:b w:val="0"/>
                <w:i w:val="0"/>
                <w:noProof/>
                <w:sz w:val="22"/>
              </w:rPr>
            </w:pPr>
          </w:p>
        </w:tc>
        <w:tc>
          <w:tcPr>
            <w:tcW w:w="1153" w:type="dxa"/>
            <w:gridSpan w:val="2"/>
            <w:tcMar>
              <w:left w:w="28" w:type="dxa"/>
              <w:right w:w="28" w:type="dxa"/>
            </w:tcMar>
          </w:tcPr>
          <w:p w14:paraId="57BD62C7" w14:textId="77777777" w:rsidR="00D7258B" w:rsidRPr="005A62A9" w:rsidRDefault="00D7258B" w:rsidP="00D7258B">
            <w:pPr>
              <w:spacing w:before="40" w:after="40"/>
              <w:rPr>
                <w:rStyle w:val="DeltaViewInsertion"/>
                <w:b w:val="0"/>
                <w:noProof/>
                <w:sz w:val="22"/>
              </w:rPr>
            </w:pPr>
          </w:p>
        </w:tc>
        <w:tc>
          <w:tcPr>
            <w:tcW w:w="970" w:type="dxa"/>
            <w:tcMar>
              <w:left w:w="28" w:type="dxa"/>
              <w:right w:w="28" w:type="dxa"/>
            </w:tcMar>
          </w:tcPr>
          <w:p w14:paraId="1783532C" w14:textId="77777777" w:rsidR="00D7258B" w:rsidRPr="005A62A9" w:rsidRDefault="00D7258B" w:rsidP="00D7258B">
            <w:pPr>
              <w:spacing w:before="40" w:after="40"/>
              <w:rPr>
                <w:rStyle w:val="DeltaViewInsertion"/>
                <w:b w:val="0"/>
                <w:noProof/>
                <w:sz w:val="22"/>
              </w:rPr>
            </w:pPr>
          </w:p>
        </w:tc>
      </w:tr>
      <w:tr w:rsidR="00D7258B" w:rsidRPr="005A62A9" w14:paraId="20ABEB4E" w14:textId="77777777" w:rsidTr="00D7258B">
        <w:trPr>
          <w:gridBefore w:val="1"/>
          <w:wBefore w:w="12" w:type="dxa"/>
          <w:cantSplit/>
          <w:tblHeader/>
          <w:jc w:val="center"/>
        </w:trPr>
        <w:tc>
          <w:tcPr>
            <w:tcW w:w="651" w:type="dxa"/>
            <w:gridSpan w:val="3"/>
            <w:vMerge/>
            <w:tcMar>
              <w:left w:w="28" w:type="dxa"/>
              <w:right w:w="28" w:type="dxa"/>
            </w:tcMar>
          </w:tcPr>
          <w:p w14:paraId="27E7B08C" w14:textId="77777777" w:rsidR="00D7258B" w:rsidRPr="005A62A9" w:rsidRDefault="00D7258B" w:rsidP="00D7258B">
            <w:pPr>
              <w:spacing w:before="40" w:after="40"/>
              <w:rPr>
                <w:noProof/>
                <w:sz w:val="22"/>
              </w:rPr>
            </w:pPr>
          </w:p>
        </w:tc>
        <w:tc>
          <w:tcPr>
            <w:tcW w:w="2286" w:type="dxa"/>
            <w:gridSpan w:val="3"/>
            <w:tcMar>
              <w:left w:w="28" w:type="dxa"/>
              <w:right w:w="28" w:type="dxa"/>
            </w:tcMar>
          </w:tcPr>
          <w:p w14:paraId="7E6CAD8B" w14:textId="77777777" w:rsidR="00D7258B" w:rsidRPr="005A62A9" w:rsidRDefault="00D7258B" w:rsidP="00D7258B">
            <w:pPr>
              <w:spacing w:before="40" w:after="40"/>
              <w:rPr>
                <w:noProof/>
                <w:sz w:val="22"/>
              </w:rPr>
            </w:pPr>
            <w:r w:rsidRPr="005A62A9">
              <w:rPr>
                <w:noProof/>
                <w:sz w:val="22"/>
              </w:rPr>
              <w:t>Indeno(1,2,3,-cd) piren</w:t>
            </w:r>
          </w:p>
        </w:tc>
        <w:tc>
          <w:tcPr>
            <w:tcW w:w="1329" w:type="dxa"/>
            <w:gridSpan w:val="3"/>
            <w:tcMar>
              <w:left w:w="28" w:type="dxa"/>
              <w:right w:w="28" w:type="dxa"/>
            </w:tcMar>
          </w:tcPr>
          <w:p w14:paraId="2A4AA0AA" w14:textId="77777777" w:rsidR="00D7258B" w:rsidRPr="005A62A9" w:rsidRDefault="00D7258B" w:rsidP="00D7258B">
            <w:pPr>
              <w:spacing w:before="40" w:after="40"/>
              <w:rPr>
                <w:noProof/>
                <w:sz w:val="22"/>
              </w:rPr>
            </w:pPr>
          </w:p>
        </w:tc>
        <w:tc>
          <w:tcPr>
            <w:tcW w:w="992" w:type="dxa"/>
            <w:gridSpan w:val="2"/>
            <w:tcMar>
              <w:left w:w="28" w:type="dxa"/>
              <w:right w:w="28" w:type="dxa"/>
            </w:tcMar>
          </w:tcPr>
          <w:p w14:paraId="0C025448" w14:textId="77777777" w:rsidR="00D7258B" w:rsidRPr="005A62A9" w:rsidRDefault="00D7258B" w:rsidP="00D7258B">
            <w:pPr>
              <w:spacing w:before="40" w:after="40"/>
              <w:rPr>
                <w:noProof/>
                <w:sz w:val="22"/>
              </w:rPr>
            </w:pPr>
            <w:r w:rsidRPr="005A62A9">
              <w:rPr>
                <w:noProof/>
                <w:sz w:val="22"/>
              </w:rPr>
              <w:t>193-39-5</w:t>
            </w:r>
          </w:p>
        </w:tc>
        <w:tc>
          <w:tcPr>
            <w:tcW w:w="1134" w:type="dxa"/>
          </w:tcPr>
          <w:p w14:paraId="5067FC50" w14:textId="77777777" w:rsidR="00D7258B" w:rsidRPr="005A62A9" w:rsidDel="00BD2DD7" w:rsidRDefault="00D7258B" w:rsidP="00D7258B">
            <w:pPr>
              <w:spacing w:before="40" w:after="40"/>
              <w:rPr>
                <w:rStyle w:val="DeltaViewInsertion"/>
                <w:b w:val="0"/>
                <w:i w:val="0"/>
                <w:noProof/>
                <w:sz w:val="22"/>
              </w:rPr>
            </w:pPr>
            <w:r w:rsidRPr="005A62A9">
              <w:rPr>
                <w:rStyle w:val="DeltaViewInsertion"/>
                <w:b w:val="0"/>
                <w:i w:val="0"/>
                <w:noProof/>
                <w:sz w:val="22"/>
              </w:rPr>
              <w:t>205-893-2</w:t>
            </w:r>
          </w:p>
        </w:tc>
        <w:tc>
          <w:tcPr>
            <w:tcW w:w="1279" w:type="dxa"/>
            <w:gridSpan w:val="2"/>
            <w:tcMar>
              <w:left w:w="28" w:type="dxa"/>
              <w:right w:w="28" w:type="dxa"/>
            </w:tcMar>
          </w:tcPr>
          <w:p w14:paraId="40475EB5" w14:textId="77777777" w:rsidR="00D7258B" w:rsidRPr="005A62A9" w:rsidRDefault="00D7258B" w:rsidP="00D7258B">
            <w:pPr>
              <w:spacing w:before="40" w:after="40"/>
              <w:rPr>
                <w:b/>
                <w:i/>
                <w:noProof/>
                <w:sz w:val="22"/>
              </w:rPr>
            </w:pPr>
          </w:p>
        </w:tc>
        <w:tc>
          <w:tcPr>
            <w:tcW w:w="1279" w:type="dxa"/>
            <w:gridSpan w:val="2"/>
            <w:tcMar>
              <w:left w:w="28" w:type="dxa"/>
              <w:right w:w="28" w:type="dxa"/>
            </w:tcMar>
          </w:tcPr>
          <w:p w14:paraId="0D0910D6" w14:textId="77777777" w:rsidR="00D7258B" w:rsidRPr="005A62A9" w:rsidRDefault="00D7258B" w:rsidP="00D7258B">
            <w:pPr>
              <w:spacing w:before="40" w:after="40"/>
              <w:rPr>
                <w:b/>
                <w:i/>
                <w:noProof/>
                <w:sz w:val="22"/>
              </w:rPr>
            </w:pPr>
          </w:p>
        </w:tc>
        <w:tc>
          <w:tcPr>
            <w:tcW w:w="1278" w:type="dxa"/>
            <w:gridSpan w:val="2"/>
            <w:tcMar>
              <w:left w:w="28" w:type="dxa"/>
              <w:right w:w="28" w:type="dxa"/>
            </w:tcMar>
          </w:tcPr>
          <w:p w14:paraId="2FD7955E" w14:textId="77777777" w:rsidR="00D7258B" w:rsidRPr="005A62A9" w:rsidRDefault="00D7258B" w:rsidP="00D7258B">
            <w:pPr>
              <w:spacing w:before="40" w:after="40"/>
              <w:rPr>
                <w:b/>
                <w:i/>
                <w:noProof/>
                <w:sz w:val="22"/>
              </w:rPr>
            </w:pPr>
            <w:bookmarkStart w:id="29" w:name="_DV_C347"/>
            <w:r w:rsidRPr="005A62A9">
              <w:rPr>
                <w:rStyle w:val="DeltaViewInsertion"/>
                <w:b w:val="0"/>
                <w:i w:val="0"/>
                <w:noProof/>
                <w:sz w:val="22"/>
              </w:rPr>
              <w:t>nije primjenjivo</w:t>
            </w:r>
            <w:bookmarkEnd w:id="29"/>
          </w:p>
        </w:tc>
        <w:tc>
          <w:tcPr>
            <w:tcW w:w="1277" w:type="dxa"/>
            <w:gridSpan w:val="2"/>
            <w:tcMar>
              <w:left w:w="28" w:type="dxa"/>
              <w:right w:w="28" w:type="dxa"/>
            </w:tcMar>
          </w:tcPr>
          <w:p w14:paraId="7C8A16C1" w14:textId="77777777" w:rsidR="00D7258B" w:rsidRPr="005A62A9" w:rsidRDefault="00D7258B" w:rsidP="00D7258B">
            <w:pPr>
              <w:spacing w:before="40" w:after="40"/>
              <w:rPr>
                <w:b/>
                <w:i/>
                <w:noProof/>
                <w:sz w:val="22"/>
              </w:rPr>
            </w:pPr>
            <w:bookmarkStart w:id="30" w:name="_DV_C348"/>
            <w:r w:rsidRPr="005A62A9">
              <w:rPr>
                <w:rStyle w:val="DeltaViewInsertion"/>
                <w:b w:val="0"/>
                <w:i w:val="0"/>
                <w:noProof/>
                <w:sz w:val="22"/>
              </w:rPr>
              <w:t>nije primjenjivo</w:t>
            </w:r>
            <w:bookmarkEnd w:id="30"/>
          </w:p>
        </w:tc>
        <w:tc>
          <w:tcPr>
            <w:tcW w:w="1136" w:type="dxa"/>
            <w:gridSpan w:val="2"/>
            <w:tcMar>
              <w:left w:w="28" w:type="dxa"/>
              <w:right w:w="28" w:type="dxa"/>
            </w:tcMar>
          </w:tcPr>
          <w:p w14:paraId="5897E19F" w14:textId="77777777" w:rsidR="00D7258B" w:rsidRPr="005A62A9" w:rsidRDefault="00D7258B" w:rsidP="00D7258B">
            <w:pPr>
              <w:spacing w:before="40" w:after="40"/>
              <w:rPr>
                <w:b/>
                <w:i/>
                <w:noProof/>
                <w:sz w:val="22"/>
              </w:rPr>
            </w:pPr>
            <w:bookmarkStart w:id="31" w:name="_DV_C349"/>
            <w:r w:rsidRPr="005A62A9">
              <w:rPr>
                <w:rStyle w:val="DeltaViewInsertion"/>
                <w:b w:val="0"/>
                <w:i w:val="0"/>
                <w:noProof/>
                <w:sz w:val="22"/>
              </w:rPr>
              <w:t>vidjeti bilješku </w:t>
            </w:r>
            <w:bookmarkEnd w:id="31"/>
            <w:r w:rsidRPr="005A62A9">
              <w:rPr>
                <w:rStyle w:val="DeltaViewInsertion"/>
                <w:b w:val="0"/>
                <w:i w:val="0"/>
                <w:noProof/>
                <w:sz w:val="22"/>
              </w:rPr>
              <w:t>17.</w:t>
            </w:r>
          </w:p>
        </w:tc>
        <w:tc>
          <w:tcPr>
            <w:tcW w:w="1262" w:type="dxa"/>
            <w:tcMar>
              <w:left w:w="28" w:type="dxa"/>
              <w:right w:w="28" w:type="dxa"/>
            </w:tcMar>
          </w:tcPr>
          <w:p w14:paraId="55B7862C" w14:textId="77777777" w:rsidR="00D7258B" w:rsidRPr="005A62A9" w:rsidRDefault="00D7258B" w:rsidP="00D7258B">
            <w:pPr>
              <w:spacing w:before="40" w:after="40"/>
              <w:rPr>
                <w:rStyle w:val="DeltaViewInsertion"/>
                <w:b w:val="0"/>
                <w:i w:val="0"/>
                <w:noProof/>
                <w:sz w:val="22"/>
              </w:rPr>
            </w:pPr>
          </w:p>
        </w:tc>
        <w:tc>
          <w:tcPr>
            <w:tcW w:w="1153" w:type="dxa"/>
            <w:gridSpan w:val="2"/>
            <w:tcMar>
              <w:left w:w="28" w:type="dxa"/>
              <w:right w:w="28" w:type="dxa"/>
            </w:tcMar>
          </w:tcPr>
          <w:p w14:paraId="7CA33806" w14:textId="77777777" w:rsidR="00D7258B" w:rsidRPr="005A62A9" w:rsidRDefault="00D7258B" w:rsidP="00D7258B">
            <w:pPr>
              <w:spacing w:before="40" w:after="40"/>
              <w:rPr>
                <w:rStyle w:val="DeltaViewInsertion"/>
                <w:b w:val="0"/>
                <w:noProof/>
                <w:sz w:val="22"/>
              </w:rPr>
            </w:pPr>
          </w:p>
        </w:tc>
        <w:tc>
          <w:tcPr>
            <w:tcW w:w="970" w:type="dxa"/>
            <w:tcMar>
              <w:left w:w="28" w:type="dxa"/>
              <w:right w:w="28" w:type="dxa"/>
            </w:tcMar>
          </w:tcPr>
          <w:p w14:paraId="1CA9298E" w14:textId="77777777" w:rsidR="00D7258B" w:rsidRPr="005A62A9" w:rsidRDefault="00D7258B" w:rsidP="00D7258B">
            <w:pPr>
              <w:spacing w:before="40" w:after="40"/>
              <w:rPr>
                <w:rStyle w:val="DeltaViewInsertion"/>
                <w:b w:val="0"/>
                <w:noProof/>
                <w:sz w:val="22"/>
              </w:rPr>
            </w:pPr>
          </w:p>
        </w:tc>
      </w:tr>
      <w:tr w:rsidR="00D7258B" w:rsidRPr="005A62A9" w14:paraId="5505170E" w14:textId="77777777" w:rsidTr="00D7258B">
        <w:trPr>
          <w:gridBefore w:val="1"/>
          <w:wBefore w:w="12" w:type="dxa"/>
          <w:cantSplit/>
          <w:tblHeader/>
          <w:jc w:val="center"/>
        </w:trPr>
        <w:tc>
          <w:tcPr>
            <w:tcW w:w="651" w:type="dxa"/>
            <w:gridSpan w:val="3"/>
            <w:vMerge/>
            <w:tcMar>
              <w:left w:w="28" w:type="dxa"/>
              <w:right w:w="28" w:type="dxa"/>
            </w:tcMar>
          </w:tcPr>
          <w:p w14:paraId="7E6EC415" w14:textId="77777777" w:rsidR="00D7258B" w:rsidRPr="005A62A9" w:rsidRDefault="00D7258B" w:rsidP="00D7258B">
            <w:pPr>
              <w:spacing w:before="40" w:after="40"/>
              <w:rPr>
                <w:noProof/>
                <w:sz w:val="22"/>
              </w:rPr>
            </w:pPr>
            <w:bookmarkStart w:id="32" w:name="_Hlk115700632"/>
          </w:p>
        </w:tc>
        <w:tc>
          <w:tcPr>
            <w:tcW w:w="2286" w:type="dxa"/>
            <w:gridSpan w:val="3"/>
            <w:tcMar>
              <w:left w:w="28" w:type="dxa"/>
              <w:right w:w="28" w:type="dxa"/>
            </w:tcMar>
          </w:tcPr>
          <w:p w14:paraId="7A655508" w14:textId="77777777" w:rsidR="00D7258B" w:rsidRPr="005A62A9" w:rsidRDefault="00D7258B" w:rsidP="00D7258B">
            <w:pPr>
              <w:spacing w:before="40" w:after="40"/>
              <w:rPr>
                <w:noProof/>
                <w:sz w:val="22"/>
              </w:rPr>
            </w:pPr>
            <w:r w:rsidRPr="005A62A9">
              <w:rPr>
                <w:noProof/>
                <w:sz w:val="22"/>
              </w:rPr>
              <w:t>Krizen</w:t>
            </w:r>
          </w:p>
        </w:tc>
        <w:tc>
          <w:tcPr>
            <w:tcW w:w="1329" w:type="dxa"/>
            <w:gridSpan w:val="3"/>
            <w:tcMar>
              <w:left w:w="28" w:type="dxa"/>
              <w:right w:w="28" w:type="dxa"/>
            </w:tcMar>
          </w:tcPr>
          <w:p w14:paraId="1C7C1A68" w14:textId="77777777" w:rsidR="00D7258B" w:rsidRPr="005A62A9" w:rsidRDefault="00D7258B" w:rsidP="00D7258B">
            <w:pPr>
              <w:spacing w:before="40" w:after="40"/>
              <w:rPr>
                <w:noProof/>
                <w:sz w:val="22"/>
              </w:rPr>
            </w:pPr>
          </w:p>
        </w:tc>
        <w:tc>
          <w:tcPr>
            <w:tcW w:w="992" w:type="dxa"/>
            <w:gridSpan w:val="2"/>
            <w:tcMar>
              <w:left w:w="28" w:type="dxa"/>
              <w:right w:w="28" w:type="dxa"/>
            </w:tcMar>
          </w:tcPr>
          <w:p w14:paraId="600DBD0E" w14:textId="77777777" w:rsidR="00D7258B" w:rsidRPr="005A62A9" w:rsidRDefault="00D7258B" w:rsidP="00D7258B">
            <w:pPr>
              <w:spacing w:before="40" w:after="40"/>
              <w:rPr>
                <w:noProof/>
                <w:sz w:val="22"/>
              </w:rPr>
            </w:pPr>
            <w:r w:rsidRPr="005A62A9">
              <w:rPr>
                <w:noProof/>
                <w:sz w:val="22"/>
              </w:rPr>
              <w:t>218-01-9</w:t>
            </w:r>
          </w:p>
        </w:tc>
        <w:tc>
          <w:tcPr>
            <w:tcW w:w="1134" w:type="dxa"/>
          </w:tcPr>
          <w:p w14:paraId="0A1AA18C"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205-923-4</w:t>
            </w:r>
          </w:p>
        </w:tc>
        <w:tc>
          <w:tcPr>
            <w:tcW w:w="1279" w:type="dxa"/>
            <w:gridSpan w:val="2"/>
            <w:tcMar>
              <w:left w:w="28" w:type="dxa"/>
              <w:right w:w="28" w:type="dxa"/>
            </w:tcMar>
          </w:tcPr>
          <w:p w14:paraId="3AB43B12" w14:textId="77777777" w:rsidR="00D7258B" w:rsidRPr="005A62A9" w:rsidRDefault="00D7258B" w:rsidP="00D7258B">
            <w:pPr>
              <w:spacing w:before="40" w:after="40"/>
              <w:rPr>
                <w:rStyle w:val="DeltaViewInsertion"/>
                <w:b w:val="0"/>
                <w:noProof/>
                <w:sz w:val="22"/>
              </w:rPr>
            </w:pPr>
          </w:p>
        </w:tc>
        <w:tc>
          <w:tcPr>
            <w:tcW w:w="1279" w:type="dxa"/>
            <w:gridSpan w:val="2"/>
            <w:tcMar>
              <w:left w:w="28" w:type="dxa"/>
              <w:right w:w="28" w:type="dxa"/>
            </w:tcMar>
          </w:tcPr>
          <w:p w14:paraId="2F4AF8C2" w14:textId="77777777" w:rsidR="00D7258B" w:rsidRPr="005A62A9" w:rsidRDefault="00D7258B" w:rsidP="00D7258B">
            <w:pPr>
              <w:spacing w:before="40" w:after="40"/>
              <w:rPr>
                <w:rStyle w:val="DeltaViewInsertion"/>
                <w:b w:val="0"/>
                <w:noProof/>
                <w:sz w:val="22"/>
              </w:rPr>
            </w:pPr>
          </w:p>
        </w:tc>
        <w:tc>
          <w:tcPr>
            <w:tcW w:w="1278" w:type="dxa"/>
            <w:gridSpan w:val="2"/>
            <w:tcMar>
              <w:left w:w="28" w:type="dxa"/>
              <w:right w:w="28" w:type="dxa"/>
            </w:tcMar>
          </w:tcPr>
          <w:p w14:paraId="6A35EE6F"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0,07</w:t>
            </w:r>
          </w:p>
        </w:tc>
        <w:tc>
          <w:tcPr>
            <w:tcW w:w="1277" w:type="dxa"/>
            <w:gridSpan w:val="2"/>
            <w:tcMar>
              <w:left w:w="28" w:type="dxa"/>
              <w:right w:w="28" w:type="dxa"/>
            </w:tcMar>
          </w:tcPr>
          <w:p w14:paraId="32090EDD"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0,007</w:t>
            </w:r>
          </w:p>
        </w:tc>
        <w:tc>
          <w:tcPr>
            <w:tcW w:w="1136" w:type="dxa"/>
            <w:gridSpan w:val="2"/>
            <w:tcMar>
              <w:left w:w="28" w:type="dxa"/>
              <w:right w:w="28" w:type="dxa"/>
            </w:tcMar>
          </w:tcPr>
          <w:p w14:paraId="208BF566"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vidjeti bilješku 17.</w:t>
            </w:r>
          </w:p>
        </w:tc>
        <w:tc>
          <w:tcPr>
            <w:tcW w:w="1262" w:type="dxa"/>
            <w:tcMar>
              <w:left w:w="28" w:type="dxa"/>
              <w:right w:w="28" w:type="dxa"/>
            </w:tcMar>
          </w:tcPr>
          <w:p w14:paraId="34521DFA" w14:textId="77777777" w:rsidR="00D7258B" w:rsidRPr="005A62A9" w:rsidRDefault="00D7258B" w:rsidP="00D7258B">
            <w:pPr>
              <w:spacing w:before="40" w:after="40"/>
              <w:rPr>
                <w:rStyle w:val="DeltaViewInsertion"/>
                <w:b w:val="0"/>
                <w:noProof/>
                <w:sz w:val="22"/>
              </w:rPr>
            </w:pPr>
          </w:p>
        </w:tc>
        <w:tc>
          <w:tcPr>
            <w:tcW w:w="1153" w:type="dxa"/>
            <w:gridSpan w:val="2"/>
            <w:tcMar>
              <w:left w:w="28" w:type="dxa"/>
              <w:right w:w="28" w:type="dxa"/>
            </w:tcMar>
          </w:tcPr>
          <w:p w14:paraId="4D54C414" w14:textId="77777777" w:rsidR="00D7258B" w:rsidRPr="005A62A9" w:rsidRDefault="00D7258B" w:rsidP="00D7258B">
            <w:pPr>
              <w:spacing w:before="40" w:after="40"/>
              <w:rPr>
                <w:rStyle w:val="DeltaViewInsertion"/>
                <w:b w:val="0"/>
                <w:noProof/>
                <w:sz w:val="22"/>
              </w:rPr>
            </w:pPr>
          </w:p>
        </w:tc>
        <w:tc>
          <w:tcPr>
            <w:tcW w:w="970" w:type="dxa"/>
            <w:tcMar>
              <w:left w:w="28" w:type="dxa"/>
              <w:right w:w="28" w:type="dxa"/>
            </w:tcMar>
          </w:tcPr>
          <w:p w14:paraId="47F31F50" w14:textId="77777777" w:rsidR="00D7258B" w:rsidRPr="005A62A9" w:rsidRDefault="00D7258B" w:rsidP="00D7258B">
            <w:pPr>
              <w:spacing w:before="40" w:after="40"/>
              <w:rPr>
                <w:rStyle w:val="DeltaViewInsertion"/>
                <w:b w:val="0"/>
                <w:noProof/>
                <w:sz w:val="22"/>
              </w:rPr>
            </w:pPr>
          </w:p>
        </w:tc>
      </w:tr>
      <w:tr w:rsidR="00D7258B" w:rsidRPr="005A62A9" w14:paraId="7A6EAF6E" w14:textId="77777777" w:rsidTr="00D7258B">
        <w:trPr>
          <w:gridBefore w:val="1"/>
          <w:wBefore w:w="12" w:type="dxa"/>
          <w:cantSplit/>
          <w:tblHeader/>
          <w:jc w:val="center"/>
        </w:trPr>
        <w:tc>
          <w:tcPr>
            <w:tcW w:w="651" w:type="dxa"/>
            <w:gridSpan w:val="3"/>
            <w:vMerge/>
            <w:tcMar>
              <w:left w:w="28" w:type="dxa"/>
              <w:right w:w="28" w:type="dxa"/>
            </w:tcMar>
          </w:tcPr>
          <w:p w14:paraId="3F524981" w14:textId="77777777" w:rsidR="00D7258B" w:rsidRPr="005A62A9" w:rsidRDefault="00D7258B" w:rsidP="00D7258B">
            <w:pPr>
              <w:spacing w:before="40" w:after="40"/>
              <w:rPr>
                <w:noProof/>
                <w:sz w:val="22"/>
              </w:rPr>
            </w:pPr>
          </w:p>
        </w:tc>
        <w:tc>
          <w:tcPr>
            <w:tcW w:w="2286" w:type="dxa"/>
            <w:gridSpan w:val="3"/>
            <w:tcMar>
              <w:left w:w="28" w:type="dxa"/>
              <w:right w:w="28" w:type="dxa"/>
            </w:tcMar>
          </w:tcPr>
          <w:p w14:paraId="52DAB666" w14:textId="77777777" w:rsidR="00D7258B" w:rsidRPr="005A62A9" w:rsidRDefault="00D7258B" w:rsidP="00D7258B">
            <w:pPr>
              <w:spacing w:before="40" w:after="40"/>
              <w:rPr>
                <w:noProof/>
                <w:sz w:val="22"/>
              </w:rPr>
            </w:pPr>
            <w:r w:rsidRPr="005A62A9">
              <w:rPr>
                <w:noProof/>
                <w:sz w:val="22"/>
              </w:rPr>
              <w:t>Benzo(a)antracen</w:t>
            </w:r>
          </w:p>
        </w:tc>
        <w:tc>
          <w:tcPr>
            <w:tcW w:w="1329" w:type="dxa"/>
            <w:gridSpan w:val="3"/>
            <w:vMerge w:val="restart"/>
            <w:tcMar>
              <w:left w:w="28" w:type="dxa"/>
              <w:right w:w="28" w:type="dxa"/>
            </w:tcMar>
          </w:tcPr>
          <w:p w14:paraId="2B944D69" w14:textId="77777777" w:rsidR="00D7258B" w:rsidRPr="005A62A9" w:rsidRDefault="00D7258B" w:rsidP="00D7258B">
            <w:pPr>
              <w:spacing w:before="40" w:after="40"/>
              <w:rPr>
                <w:noProof/>
                <w:sz w:val="22"/>
              </w:rPr>
            </w:pPr>
          </w:p>
        </w:tc>
        <w:tc>
          <w:tcPr>
            <w:tcW w:w="992" w:type="dxa"/>
            <w:gridSpan w:val="2"/>
            <w:tcMar>
              <w:left w:w="28" w:type="dxa"/>
              <w:right w:w="28" w:type="dxa"/>
            </w:tcMar>
          </w:tcPr>
          <w:p w14:paraId="736A6D43" w14:textId="77777777" w:rsidR="00D7258B" w:rsidRPr="005A62A9" w:rsidRDefault="00D7258B" w:rsidP="00D7258B">
            <w:pPr>
              <w:spacing w:before="40" w:after="40"/>
              <w:rPr>
                <w:noProof/>
                <w:sz w:val="22"/>
              </w:rPr>
            </w:pPr>
            <w:r w:rsidRPr="005A62A9">
              <w:rPr>
                <w:noProof/>
                <w:sz w:val="22"/>
              </w:rPr>
              <w:t>56-55-3</w:t>
            </w:r>
          </w:p>
        </w:tc>
        <w:tc>
          <w:tcPr>
            <w:tcW w:w="1134" w:type="dxa"/>
          </w:tcPr>
          <w:p w14:paraId="54EEA56A"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200-280-6</w:t>
            </w:r>
          </w:p>
        </w:tc>
        <w:tc>
          <w:tcPr>
            <w:tcW w:w="1279" w:type="dxa"/>
            <w:gridSpan w:val="2"/>
            <w:tcMar>
              <w:left w:w="28" w:type="dxa"/>
              <w:right w:w="28" w:type="dxa"/>
            </w:tcMar>
          </w:tcPr>
          <w:p w14:paraId="624CB9EF" w14:textId="77777777" w:rsidR="00D7258B" w:rsidRPr="005A62A9" w:rsidRDefault="00D7258B" w:rsidP="00D7258B">
            <w:pPr>
              <w:spacing w:before="40" w:after="40"/>
              <w:rPr>
                <w:rStyle w:val="DeltaViewInsertion"/>
                <w:b w:val="0"/>
                <w:noProof/>
                <w:sz w:val="22"/>
              </w:rPr>
            </w:pPr>
          </w:p>
        </w:tc>
        <w:tc>
          <w:tcPr>
            <w:tcW w:w="1279" w:type="dxa"/>
            <w:gridSpan w:val="2"/>
            <w:tcMar>
              <w:left w:w="28" w:type="dxa"/>
              <w:right w:w="28" w:type="dxa"/>
            </w:tcMar>
          </w:tcPr>
          <w:p w14:paraId="3485EB47" w14:textId="77777777" w:rsidR="00D7258B" w:rsidRPr="005A62A9" w:rsidRDefault="00D7258B" w:rsidP="00D7258B">
            <w:pPr>
              <w:spacing w:before="40" w:after="40"/>
              <w:rPr>
                <w:rStyle w:val="DeltaViewInsertion"/>
                <w:b w:val="0"/>
                <w:noProof/>
                <w:sz w:val="22"/>
              </w:rPr>
            </w:pPr>
          </w:p>
        </w:tc>
        <w:tc>
          <w:tcPr>
            <w:tcW w:w="1278" w:type="dxa"/>
            <w:gridSpan w:val="2"/>
            <w:tcMar>
              <w:left w:w="28" w:type="dxa"/>
              <w:right w:w="28" w:type="dxa"/>
            </w:tcMar>
          </w:tcPr>
          <w:p w14:paraId="109FDA63"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0,1</w:t>
            </w:r>
          </w:p>
        </w:tc>
        <w:tc>
          <w:tcPr>
            <w:tcW w:w="1277" w:type="dxa"/>
            <w:gridSpan w:val="2"/>
            <w:tcMar>
              <w:left w:w="28" w:type="dxa"/>
              <w:right w:w="28" w:type="dxa"/>
            </w:tcMar>
          </w:tcPr>
          <w:p w14:paraId="5F89C867"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0,01</w:t>
            </w:r>
          </w:p>
        </w:tc>
        <w:tc>
          <w:tcPr>
            <w:tcW w:w="1136" w:type="dxa"/>
            <w:gridSpan w:val="2"/>
            <w:tcMar>
              <w:left w:w="28" w:type="dxa"/>
              <w:right w:w="28" w:type="dxa"/>
            </w:tcMar>
          </w:tcPr>
          <w:p w14:paraId="43D9F959"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vidjeti bilješku 17.</w:t>
            </w:r>
          </w:p>
        </w:tc>
        <w:tc>
          <w:tcPr>
            <w:tcW w:w="1262" w:type="dxa"/>
            <w:tcMar>
              <w:left w:w="28" w:type="dxa"/>
              <w:right w:w="28" w:type="dxa"/>
            </w:tcMar>
          </w:tcPr>
          <w:p w14:paraId="1C3FB4AF" w14:textId="77777777" w:rsidR="00D7258B" w:rsidRPr="005A62A9" w:rsidRDefault="00D7258B" w:rsidP="00D7258B">
            <w:pPr>
              <w:spacing w:before="40" w:after="40"/>
              <w:rPr>
                <w:rStyle w:val="DeltaViewInsertion"/>
                <w:b w:val="0"/>
                <w:noProof/>
                <w:sz w:val="22"/>
              </w:rPr>
            </w:pPr>
          </w:p>
        </w:tc>
        <w:tc>
          <w:tcPr>
            <w:tcW w:w="1153" w:type="dxa"/>
            <w:gridSpan w:val="2"/>
            <w:tcMar>
              <w:left w:w="28" w:type="dxa"/>
              <w:right w:w="28" w:type="dxa"/>
            </w:tcMar>
          </w:tcPr>
          <w:p w14:paraId="53035FE3" w14:textId="77777777" w:rsidR="00D7258B" w:rsidRPr="005A62A9" w:rsidRDefault="00D7258B" w:rsidP="00D7258B">
            <w:pPr>
              <w:spacing w:before="40" w:after="40"/>
              <w:rPr>
                <w:rStyle w:val="DeltaViewInsertion"/>
                <w:b w:val="0"/>
                <w:noProof/>
                <w:sz w:val="22"/>
              </w:rPr>
            </w:pPr>
          </w:p>
        </w:tc>
        <w:tc>
          <w:tcPr>
            <w:tcW w:w="970" w:type="dxa"/>
            <w:tcMar>
              <w:left w:w="28" w:type="dxa"/>
              <w:right w:w="28" w:type="dxa"/>
            </w:tcMar>
          </w:tcPr>
          <w:p w14:paraId="438257CA" w14:textId="77777777" w:rsidR="00D7258B" w:rsidRPr="005A62A9" w:rsidRDefault="00D7258B" w:rsidP="00D7258B">
            <w:pPr>
              <w:spacing w:before="40" w:after="40"/>
              <w:rPr>
                <w:rStyle w:val="DeltaViewInsertion"/>
                <w:b w:val="0"/>
                <w:noProof/>
                <w:sz w:val="22"/>
              </w:rPr>
            </w:pPr>
          </w:p>
        </w:tc>
      </w:tr>
      <w:tr w:rsidR="00D7258B" w:rsidRPr="005A62A9" w14:paraId="2F5DCD1A" w14:textId="77777777" w:rsidTr="00D7258B">
        <w:trPr>
          <w:gridBefore w:val="1"/>
          <w:wBefore w:w="12" w:type="dxa"/>
          <w:cantSplit/>
          <w:tblHeader/>
          <w:jc w:val="center"/>
        </w:trPr>
        <w:tc>
          <w:tcPr>
            <w:tcW w:w="651" w:type="dxa"/>
            <w:gridSpan w:val="3"/>
            <w:vMerge/>
            <w:tcMar>
              <w:left w:w="28" w:type="dxa"/>
              <w:right w:w="28" w:type="dxa"/>
            </w:tcMar>
          </w:tcPr>
          <w:p w14:paraId="034D0101" w14:textId="77777777" w:rsidR="00D7258B" w:rsidRPr="005A62A9" w:rsidRDefault="00D7258B" w:rsidP="00D7258B">
            <w:pPr>
              <w:spacing w:before="40" w:after="40"/>
              <w:rPr>
                <w:noProof/>
                <w:sz w:val="22"/>
              </w:rPr>
            </w:pPr>
          </w:p>
        </w:tc>
        <w:tc>
          <w:tcPr>
            <w:tcW w:w="2286" w:type="dxa"/>
            <w:gridSpan w:val="3"/>
            <w:tcMar>
              <w:left w:w="28" w:type="dxa"/>
              <w:right w:w="28" w:type="dxa"/>
            </w:tcMar>
          </w:tcPr>
          <w:p w14:paraId="3C2C4886" w14:textId="77777777" w:rsidR="00D7258B" w:rsidRPr="005A62A9" w:rsidRDefault="00D7258B" w:rsidP="00D7258B">
            <w:pPr>
              <w:spacing w:before="40" w:after="40"/>
              <w:rPr>
                <w:noProof/>
                <w:sz w:val="22"/>
              </w:rPr>
            </w:pPr>
            <w:r w:rsidRPr="005A62A9">
              <w:rPr>
                <w:noProof/>
                <w:sz w:val="22"/>
              </w:rPr>
              <w:t>Dibenz(a,h)antracen</w:t>
            </w:r>
          </w:p>
        </w:tc>
        <w:tc>
          <w:tcPr>
            <w:tcW w:w="1329" w:type="dxa"/>
            <w:gridSpan w:val="3"/>
            <w:vMerge/>
            <w:tcMar>
              <w:left w:w="28" w:type="dxa"/>
              <w:right w:w="28" w:type="dxa"/>
            </w:tcMar>
          </w:tcPr>
          <w:p w14:paraId="09E70943" w14:textId="77777777" w:rsidR="00D7258B" w:rsidRPr="005A62A9" w:rsidRDefault="00D7258B" w:rsidP="00D7258B">
            <w:pPr>
              <w:spacing w:before="40" w:after="40"/>
              <w:rPr>
                <w:noProof/>
                <w:sz w:val="22"/>
              </w:rPr>
            </w:pPr>
          </w:p>
        </w:tc>
        <w:tc>
          <w:tcPr>
            <w:tcW w:w="992" w:type="dxa"/>
            <w:gridSpan w:val="2"/>
            <w:tcMar>
              <w:left w:w="28" w:type="dxa"/>
              <w:right w:w="28" w:type="dxa"/>
            </w:tcMar>
          </w:tcPr>
          <w:p w14:paraId="7F5B0BE1" w14:textId="77777777" w:rsidR="00D7258B" w:rsidRPr="005A62A9" w:rsidRDefault="00D7258B" w:rsidP="00D7258B">
            <w:pPr>
              <w:spacing w:before="40" w:after="40"/>
              <w:rPr>
                <w:noProof/>
                <w:sz w:val="22"/>
              </w:rPr>
            </w:pPr>
            <w:r w:rsidRPr="005A62A9">
              <w:rPr>
                <w:noProof/>
                <w:sz w:val="22"/>
              </w:rPr>
              <w:t>53-70-3</w:t>
            </w:r>
          </w:p>
        </w:tc>
        <w:tc>
          <w:tcPr>
            <w:tcW w:w="1134" w:type="dxa"/>
          </w:tcPr>
          <w:p w14:paraId="62E3ADF3"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200-181-8</w:t>
            </w:r>
          </w:p>
        </w:tc>
        <w:tc>
          <w:tcPr>
            <w:tcW w:w="1279" w:type="dxa"/>
            <w:gridSpan w:val="2"/>
            <w:tcMar>
              <w:left w:w="28" w:type="dxa"/>
              <w:right w:w="28" w:type="dxa"/>
            </w:tcMar>
          </w:tcPr>
          <w:p w14:paraId="53951CD1" w14:textId="77777777" w:rsidR="00D7258B" w:rsidRPr="005A62A9" w:rsidRDefault="00D7258B" w:rsidP="00D7258B">
            <w:pPr>
              <w:spacing w:before="40" w:after="40"/>
              <w:rPr>
                <w:rStyle w:val="DeltaViewInsertion"/>
                <w:b w:val="0"/>
                <w:noProof/>
                <w:sz w:val="22"/>
              </w:rPr>
            </w:pPr>
          </w:p>
        </w:tc>
        <w:tc>
          <w:tcPr>
            <w:tcW w:w="1279" w:type="dxa"/>
            <w:gridSpan w:val="2"/>
            <w:tcMar>
              <w:left w:w="28" w:type="dxa"/>
              <w:right w:w="28" w:type="dxa"/>
            </w:tcMar>
          </w:tcPr>
          <w:p w14:paraId="1A7F5A17" w14:textId="77777777" w:rsidR="00D7258B" w:rsidRPr="005A62A9" w:rsidRDefault="00D7258B" w:rsidP="00D7258B">
            <w:pPr>
              <w:spacing w:before="40" w:after="40"/>
              <w:rPr>
                <w:rStyle w:val="DeltaViewInsertion"/>
                <w:b w:val="0"/>
                <w:noProof/>
                <w:sz w:val="22"/>
              </w:rPr>
            </w:pPr>
          </w:p>
        </w:tc>
        <w:tc>
          <w:tcPr>
            <w:tcW w:w="1278" w:type="dxa"/>
            <w:gridSpan w:val="2"/>
            <w:tcMar>
              <w:left w:w="28" w:type="dxa"/>
              <w:right w:w="28" w:type="dxa"/>
            </w:tcMar>
          </w:tcPr>
          <w:p w14:paraId="22AFE7DE"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0,014</w:t>
            </w:r>
          </w:p>
        </w:tc>
        <w:tc>
          <w:tcPr>
            <w:tcW w:w="1277" w:type="dxa"/>
            <w:gridSpan w:val="2"/>
            <w:tcMar>
              <w:left w:w="28" w:type="dxa"/>
              <w:right w:w="28" w:type="dxa"/>
            </w:tcMar>
          </w:tcPr>
          <w:p w14:paraId="515EFC60"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0,0014</w:t>
            </w:r>
          </w:p>
        </w:tc>
        <w:tc>
          <w:tcPr>
            <w:tcW w:w="1136" w:type="dxa"/>
            <w:gridSpan w:val="2"/>
            <w:tcMar>
              <w:left w:w="28" w:type="dxa"/>
              <w:right w:w="28" w:type="dxa"/>
            </w:tcMar>
          </w:tcPr>
          <w:p w14:paraId="4404C8B7" w14:textId="77777777" w:rsidR="00D7258B" w:rsidRPr="005A62A9" w:rsidRDefault="00D7258B" w:rsidP="00D7258B">
            <w:pPr>
              <w:spacing w:before="40" w:after="40"/>
              <w:rPr>
                <w:rStyle w:val="DeltaViewInsertion"/>
                <w:b w:val="0"/>
                <w:i w:val="0"/>
                <w:noProof/>
                <w:sz w:val="22"/>
              </w:rPr>
            </w:pPr>
            <w:r w:rsidRPr="005A62A9">
              <w:rPr>
                <w:rStyle w:val="DeltaViewInsertion"/>
                <w:b w:val="0"/>
                <w:i w:val="0"/>
                <w:noProof/>
                <w:sz w:val="22"/>
              </w:rPr>
              <w:t>vidjeti bilješku 17.</w:t>
            </w:r>
          </w:p>
        </w:tc>
        <w:tc>
          <w:tcPr>
            <w:tcW w:w="1262" w:type="dxa"/>
            <w:tcMar>
              <w:left w:w="28" w:type="dxa"/>
              <w:right w:w="28" w:type="dxa"/>
            </w:tcMar>
          </w:tcPr>
          <w:p w14:paraId="0694E628" w14:textId="77777777" w:rsidR="00D7258B" w:rsidRPr="005A62A9" w:rsidRDefault="00D7258B" w:rsidP="00D7258B">
            <w:pPr>
              <w:spacing w:before="40" w:after="40"/>
              <w:rPr>
                <w:rStyle w:val="DeltaViewInsertion"/>
                <w:b w:val="0"/>
                <w:noProof/>
                <w:sz w:val="22"/>
              </w:rPr>
            </w:pPr>
          </w:p>
        </w:tc>
        <w:tc>
          <w:tcPr>
            <w:tcW w:w="1153" w:type="dxa"/>
            <w:gridSpan w:val="2"/>
            <w:tcMar>
              <w:left w:w="28" w:type="dxa"/>
              <w:right w:w="28" w:type="dxa"/>
            </w:tcMar>
          </w:tcPr>
          <w:p w14:paraId="194E3F8F" w14:textId="77777777" w:rsidR="00D7258B" w:rsidRPr="005A62A9" w:rsidRDefault="00D7258B" w:rsidP="00D7258B">
            <w:pPr>
              <w:spacing w:before="40" w:after="40"/>
              <w:rPr>
                <w:rStyle w:val="DeltaViewInsertion"/>
                <w:b w:val="0"/>
                <w:noProof/>
                <w:sz w:val="22"/>
              </w:rPr>
            </w:pPr>
          </w:p>
        </w:tc>
        <w:tc>
          <w:tcPr>
            <w:tcW w:w="970" w:type="dxa"/>
            <w:tcMar>
              <w:left w:w="28" w:type="dxa"/>
              <w:right w:w="28" w:type="dxa"/>
            </w:tcMar>
          </w:tcPr>
          <w:p w14:paraId="69E91F2C" w14:textId="77777777" w:rsidR="00D7258B" w:rsidRPr="005A62A9" w:rsidRDefault="00D7258B" w:rsidP="00D7258B">
            <w:pPr>
              <w:spacing w:before="40" w:after="40"/>
              <w:rPr>
                <w:rStyle w:val="DeltaViewInsertion"/>
                <w:b w:val="0"/>
                <w:noProof/>
                <w:sz w:val="22"/>
              </w:rPr>
            </w:pPr>
          </w:p>
        </w:tc>
      </w:tr>
      <w:tr w:rsidR="00D7258B" w:rsidRPr="005A62A9" w14:paraId="12C51D6C" w14:textId="77777777" w:rsidTr="00D7258B">
        <w:trPr>
          <w:gridBefore w:val="1"/>
          <w:wBefore w:w="12" w:type="dxa"/>
          <w:cantSplit/>
          <w:tblHeader/>
          <w:jc w:val="center"/>
        </w:trPr>
        <w:tc>
          <w:tcPr>
            <w:tcW w:w="651" w:type="dxa"/>
            <w:gridSpan w:val="3"/>
            <w:tcMar>
              <w:left w:w="28" w:type="dxa"/>
              <w:right w:w="28" w:type="dxa"/>
            </w:tcMar>
          </w:tcPr>
          <w:p w14:paraId="3C922A6C" w14:textId="77777777" w:rsidR="00D7258B" w:rsidRPr="005A62A9" w:rsidRDefault="00D7258B" w:rsidP="00D7258B">
            <w:pPr>
              <w:spacing w:before="40" w:after="40"/>
              <w:rPr>
                <w:noProof/>
                <w:sz w:val="22"/>
              </w:rPr>
            </w:pPr>
            <w:r w:rsidRPr="005A62A9">
              <w:rPr>
                <w:noProof/>
                <w:sz w:val="22"/>
              </w:rPr>
              <w:t>(29)</w:t>
            </w:r>
          </w:p>
        </w:tc>
        <w:tc>
          <w:tcPr>
            <w:tcW w:w="15375" w:type="dxa"/>
            <w:gridSpan w:val="23"/>
            <w:tcMar>
              <w:left w:w="28" w:type="dxa"/>
              <w:right w:w="28" w:type="dxa"/>
            </w:tcMar>
          </w:tcPr>
          <w:p w14:paraId="4E72521E" w14:textId="77777777" w:rsidR="00D7258B" w:rsidRPr="005A62A9" w:rsidRDefault="00D7258B" w:rsidP="00D7258B">
            <w:pPr>
              <w:spacing w:before="40" w:after="40"/>
              <w:rPr>
                <w:noProof/>
                <w:sz w:val="22"/>
              </w:rPr>
            </w:pPr>
            <w:r w:rsidRPr="005A62A9">
              <w:rPr>
                <w:noProof/>
                <w:sz w:val="22"/>
              </w:rPr>
              <w:t xml:space="preserve">Tvar simazin premještena je u dio C Priloga II. </w:t>
            </w:r>
          </w:p>
        </w:tc>
      </w:tr>
      <w:bookmarkEnd w:id="32"/>
      <w:tr w:rsidR="00D7258B" w:rsidRPr="005A62A9" w14:paraId="00CB28AB" w14:textId="77777777" w:rsidTr="00D7258B">
        <w:trPr>
          <w:gridBefore w:val="1"/>
          <w:wBefore w:w="12" w:type="dxa"/>
          <w:cantSplit/>
          <w:tblHeader/>
          <w:jc w:val="center"/>
        </w:trPr>
        <w:tc>
          <w:tcPr>
            <w:tcW w:w="651" w:type="dxa"/>
            <w:gridSpan w:val="3"/>
            <w:tcMar>
              <w:left w:w="28" w:type="dxa"/>
              <w:right w:w="28" w:type="dxa"/>
            </w:tcMar>
          </w:tcPr>
          <w:p w14:paraId="2F066784" w14:textId="77777777" w:rsidR="00D7258B" w:rsidRPr="005A62A9" w:rsidRDefault="00D7258B" w:rsidP="00D7258B">
            <w:pPr>
              <w:spacing w:before="40" w:after="40"/>
              <w:rPr>
                <w:noProof/>
                <w:sz w:val="22"/>
              </w:rPr>
            </w:pPr>
            <w:r w:rsidRPr="005A62A9">
              <w:rPr>
                <w:noProof/>
                <w:sz w:val="22"/>
              </w:rPr>
              <w:t>(29a)</w:t>
            </w:r>
          </w:p>
        </w:tc>
        <w:tc>
          <w:tcPr>
            <w:tcW w:w="2286" w:type="dxa"/>
            <w:gridSpan w:val="3"/>
            <w:tcMar>
              <w:left w:w="28" w:type="dxa"/>
              <w:right w:w="28" w:type="dxa"/>
            </w:tcMar>
          </w:tcPr>
          <w:p w14:paraId="23BDFE09" w14:textId="77777777" w:rsidR="00D7258B" w:rsidRPr="005A62A9" w:rsidRDefault="00D7258B" w:rsidP="00D7258B">
            <w:pPr>
              <w:spacing w:before="40" w:after="40"/>
              <w:rPr>
                <w:noProof/>
                <w:sz w:val="22"/>
                <w:vertAlign w:val="superscript"/>
              </w:rPr>
            </w:pPr>
            <w:r w:rsidRPr="005A62A9">
              <w:rPr>
                <w:noProof/>
                <w:sz w:val="22"/>
              </w:rPr>
              <w:t xml:space="preserve">Tetrakloretilen </w:t>
            </w:r>
            <w:bookmarkStart w:id="33" w:name="_DV_M305"/>
            <w:bookmarkEnd w:id="33"/>
          </w:p>
        </w:tc>
        <w:tc>
          <w:tcPr>
            <w:tcW w:w="1329" w:type="dxa"/>
            <w:gridSpan w:val="3"/>
            <w:tcMar>
              <w:left w:w="28" w:type="dxa"/>
              <w:right w:w="28" w:type="dxa"/>
            </w:tcMar>
          </w:tcPr>
          <w:p w14:paraId="4AC752E5" w14:textId="77777777" w:rsidR="00D7258B" w:rsidRPr="005A62A9" w:rsidRDefault="00D7258B" w:rsidP="00D7258B">
            <w:pPr>
              <w:spacing w:before="40" w:after="40"/>
              <w:rPr>
                <w:noProof/>
                <w:sz w:val="22"/>
              </w:rPr>
            </w:pPr>
            <w:r w:rsidRPr="005A62A9">
              <w:rPr>
                <w:noProof/>
                <w:sz w:val="22"/>
              </w:rPr>
              <w:t>industrijske tvari</w:t>
            </w:r>
          </w:p>
        </w:tc>
        <w:tc>
          <w:tcPr>
            <w:tcW w:w="992" w:type="dxa"/>
            <w:gridSpan w:val="2"/>
            <w:tcMar>
              <w:left w:w="28" w:type="dxa"/>
              <w:right w:w="28" w:type="dxa"/>
            </w:tcMar>
          </w:tcPr>
          <w:p w14:paraId="5BC3FACC" w14:textId="77777777" w:rsidR="00D7258B" w:rsidRPr="005A62A9" w:rsidRDefault="00D7258B" w:rsidP="00D7258B">
            <w:pPr>
              <w:spacing w:before="40" w:after="40"/>
              <w:rPr>
                <w:noProof/>
                <w:sz w:val="22"/>
              </w:rPr>
            </w:pPr>
            <w:r w:rsidRPr="005A62A9">
              <w:rPr>
                <w:noProof/>
                <w:sz w:val="22"/>
              </w:rPr>
              <w:t>127-18-4</w:t>
            </w:r>
          </w:p>
        </w:tc>
        <w:tc>
          <w:tcPr>
            <w:tcW w:w="1134" w:type="dxa"/>
          </w:tcPr>
          <w:p w14:paraId="08795BA0" w14:textId="77777777" w:rsidR="00D7258B" w:rsidRPr="005A62A9" w:rsidRDefault="00D7258B" w:rsidP="00D7258B">
            <w:pPr>
              <w:spacing w:before="40" w:after="40"/>
              <w:rPr>
                <w:noProof/>
                <w:sz w:val="22"/>
              </w:rPr>
            </w:pPr>
            <w:r w:rsidRPr="005A62A9">
              <w:rPr>
                <w:noProof/>
                <w:sz w:val="22"/>
              </w:rPr>
              <w:t>204-825-9</w:t>
            </w:r>
          </w:p>
        </w:tc>
        <w:tc>
          <w:tcPr>
            <w:tcW w:w="1279" w:type="dxa"/>
            <w:gridSpan w:val="2"/>
            <w:tcMar>
              <w:left w:w="28" w:type="dxa"/>
              <w:right w:w="28" w:type="dxa"/>
            </w:tcMar>
          </w:tcPr>
          <w:p w14:paraId="32BCB1BD" w14:textId="77777777" w:rsidR="00D7258B" w:rsidRPr="005A62A9" w:rsidRDefault="00D7258B" w:rsidP="00D7258B">
            <w:pPr>
              <w:spacing w:before="40" w:after="40"/>
              <w:rPr>
                <w:noProof/>
                <w:sz w:val="22"/>
              </w:rPr>
            </w:pPr>
            <w:r w:rsidRPr="005A62A9">
              <w:rPr>
                <w:noProof/>
                <w:sz w:val="22"/>
              </w:rPr>
              <w:t>10</w:t>
            </w:r>
          </w:p>
        </w:tc>
        <w:tc>
          <w:tcPr>
            <w:tcW w:w="1279" w:type="dxa"/>
            <w:gridSpan w:val="2"/>
            <w:tcMar>
              <w:left w:w="28" w:type="dxa"/>
              <w:right w:w="28" w:type="dxa"/>
            </w:tcMar>
          </w:tcPr>
          <w:p w14:paraId="0BFB645F" w14:textId="77777777" w:rsidR="00D7258B" w:rsidRPr="005A62A9" w:rsidRDefault="00D7258B" w:rsidP="00D7258B">
            <w:pPr>
              <w:spacing w:before="40" w:after="40"/>
              <w:rPr>
                <w:noProof/>
                <w:sz w:val="22"/>
              </w:rPr>
            </w:pPr>
            <w:r w:rsidRPr="005A62A9">
              <w:rPr>
                <w:noProof/>
                <w:sz w:val="22"/>
              </w:rPr>
              <w:t>10</w:t>
            </w:r>
          </w:p>
        </w:tc>
        <w:tc>
          <w:tcPr>
            <w:tcW w:w="1278" w:type="dxa"/>
            <w:gridSpan w:val="2"/>
            <w:tcMar>
              <w:left w:w="28" w:type="dxa"/>
              <w:right w:w="28" w:type="dxa"/>
            </w:tcMar>
          </w:tcPr>
          <w:p w14:paraId="464659A4" w14:textId="77777777" w:rsidR="00D7258B" w:rsidRPr="005A62A9" w:rsidRDefault="00D7258B" w:rsidP="00D7258B">
            <w:pPr>
              <w:spacing w:before="40" w:after="40"/>
              <w:rPr>
                <w:noProof/>
                <w:sz w:val="22"/>
              </w:rPr>
            </w:pPr>
            <w:r w:rsidRPr="005A62A9">
              <w:rPr>
                <w:noProof/>
                <w:sz w:val="22"/>
              </w:rPr>
              <w:t>nije primjenjivo</w:t>
            </w:r>
          </w:p>
        </w:tc>
        <w:tc>
          <w:tcPr>
            <w:tcW w:w="1277" w:type="dxa"/>
            <w:gridSpan w:val="2"/>
            <w:tcMar>
              <w:left w:w="28" w:type="dxa"/>
              <w:right w:w="28" w:type="dxa"/>
            </w:tcMar>
          </w:tcPr>
          <w:p w14:paraId="13E9CD36" w14:textId="77777777" w:rsidR="00D7258B" w:rsidRPr="005A62A9" w:rsidRDefault="00D7258B" w:rsidP="00D7258B">
            <w:pPr>
              <w:spacing w:before="40" w:after="40"/>
              <w:rPr>
                <w:noProof/>
                <w:sz w:val="22"/>
              </w:rPr>
            </w:pPr>
            <w:r w:rsidRPr="005A62A9">
              <w:rPr>
                <w:noProof/>
                <w:sz w:val="22"/>
              </w:rPr>
              <w:t>nije primjenjivo</w:t>
            </w:r>
          </w:p>
        </w:tc>
        <w:tc>
          <w:tcPr>
            <w:tcW w:w="1136" w:type="dxa"/>
            <w:gridSpan w:val="2"/>
            <w:tcMar>
              <w:left w:w="28" w:type="dxa"/>
              <w:right w:w="28" w:type="dxa"/>
            </w:tcMar>
          </w:tcPr>
          <w:p w14:paraId="0B7241EC" w14:textId="77777777" w:rsidR="00D7258B" w:rsidRPr="005A62A9" w:rsidRDefault="00D7258B" w:rsidP="00D7258B">
            <w:pPr>
              <w:spacing w:before="40" w:after="40"/>
              <w:rPr>
                <w:noProof/>
                <w:sz w:val="22"/>
              </w:rPr>
            </w:pPr>
          </w:p>
        </w:tc>
        <w:tc>
          <w:tcPr>
            <w:tcW w:w="1262" w:type="dxa"/>
            <w:tcMar>
              <w:left w:w="28" w:type="dxa"/>
              <w:right w:w="28" w:type="dxa"/>
            </w:tcMar>
          </w:tcPr>
          <w:p w14:paraId="3957C224"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76BFBCE3" w14:textId="77777777" w:rsidR="00D7258B" w:rsidRPr="005A62A9" w:rsidRDefault="00D7258B" w:rsidP="00D7258B">
            <w:pPr>
              <w:spacing w:before="40" w:after="40"/>
              <w:rPr>
                <w:noProof/>
                <w:sz w:val="22"/>
              </w:rPr>
            </w:pPr>
          </w:p>
        </w:tc>
        <w:tc>
          <w:tcPr>
            <w:tcW w:w="970" w:type="dxa"/>
            <w:tcMar>
              <w:left w:w="28" w:type="dxa"/>
              <w:right w:w="28" w:type="dxa"/>
            </w:tcMar>
          </w:tcPr>
          <w:p w14:paraId="34BE3A31" w14:textId="77777777" w:rsidR="00D7258B" w:rsidRPr="005A62A9" w:rsidRDefault="00D7258B" w:rsidP="00D7258B">
            <w:pPr>
              <w:spacing w:before="40" w:after="40"/>
              <w:rPr>
                <w:noProof/>
                <w:sz w:val="22"/>
              </w:rPr>
            </w:pPr>
          </w:p>
        </w:tc>
      </w:tr>
      <w:tr w:rsidR="00D7258B" w:rsidRPr="005A62A9" w14:paraId="530C87D8" w14:textId="77777777" w:rsidTr="00D7258B">
        <w:trPr>
          <w:gridBefore w:val="1"/>
          <w:wBefore w:w="12" w:type="dxa"/>
          <w:cantSplit/>
          <w:tblHeader/>
          <w:jc w:val="center"/>
        </w:trPr>
        <w:tc>
          <w:tcPr>
            <w:tcW w:w="651" w:type="dxa"/>
            <w:gridSpan w:val="3"/>
            <w:tcMar>
              <w:left w:w="28" w:type="dxa"/>
              <w:right w:w="28" w:type="dxa"/>
            </w:tcMar>
          </w:tcPr>
          <w:p w14:paraId="0CE3EAD0" w14:textId="77777777" w:rsidR="00D7258B" w:rsidRPr="005A62A9" w:rsidRDefault="00D7258B" w:rsidP="00D7258B">
            <w:pPr>
              <w:keepNext/>
              <w:spacing w:before="40" w:after="40"/>
              <w:rPr>
                <w:noProof/>
                <w:sz w:val="22"/>
              </w:rPr>
            </w:pPr>
            <w:r w:rsidRPr="005A62A9">
              <w:rPr>
                <w:noProof/>
                <w:sz w:val="22"/>
              </w:rPr>
              <w:t>(29b)</w:t>
            </w:r>
          </w:p>
        </w:tc>
        <w:tc>
          <w:tcPr>
            <w:tcW w:w="2286" w:type="dxa"/>
            <w:gridSpan w:val="3"/>
            <w:tcMar>
              <w:left w:w="28" w:type="dxa"/>
              <w:right w:w="28" w:type="dxa"/>
            </w:tcMar>
          </w:tcPr>
          <w:p w14:paraId="1EB3D401" w14:textId="77777777" w:rsidR="00D7258B" w:rsidRPr="005A62A9" w:rsidRDefault="00D7258B" w:rsidP="00D7258B">
            <w:pPr>
              <w:keepNext/>
              <w:spacing w:before="40" w:after="40"/>
              <w:rPr>
                <w:noProof/>
                <w:sz w:val="22"/>
                <w:vertAlign w:val="superscript"/>
              </w:rPr>
            </w:pPr>
            <w:r w:rsidRPr="005A62A9">
              <w:rPr>
                <w:noProof/>
                <w:sz w:val="22"/>
              </w:rPr>
              <w:t xml:space="preserve">Trikloretilen </w:t>
            </w:r>
            <w:bookmarkStart w:id="34" w:name="_DV_M306"/>
            <w:bookmarkEnd w:id="34"/>
          </w:p>
        </w:tc>
        <w:tc>
          <w:tcPr>
            <w:tcW w:w="1329" w:type="dxa"/>
            <w:gridSpan w:val="3"/>
            <w:tcMar>
              <w:left w:w="28" w:type="dxa"/>
              <w:right w:w="28" w:type="dxa"/>
            </w:tcMar>
          </w:tcPr>
          <w:p w14:paraId="73D8F04E" w14:textId="77777777" w:rsidR="00D7258B" w:rsidRPr="005A62A9" w:rsidRDefault="00D7258B" w:rsidP="00D7258B">
            <w:pPr>
              <w:keepNext/>
              <w:spacing w:before="40" w:after="40"/>
              <w:rPr>
                <w:noProof/>
                <w:sz w:val="22"/>
              </w:rPr>
            </w:pPr>
            <w:r w:rsidRPr="005A62A9">
              <w:rPr>
                <w:noProof/>
                <w:sz w:val="22"/>
              </w:rPr>
              <w:t>industrijske tvari</w:t>
            </w:r>
          </w:p>
        </w:tc>
        <w:tc>
          <w:tcPr>
            <w:tcW w:w="992" w:type="dxa"/>
            <w:gridSpan w:val="2"/>
            <w:tcMar>
              <w:left w:w="28" w:type="dxa"/>
              <w:right w:w="28" w:type="dxa"/>
            </w:tcMar>
          </w:tcPr>
          <w:p w14:paraId="6487E2E6" w14:textId="77777777" w:rsidR="00D7258B" w:rsidRPr="005A62A9" w:rsidRDefault="00D7258B" w:rsidP="00D7258B">
            <w:pPr>
              <w:keepNext/>
              <w:spacing w:before="40" w:after="40"/>
              <w:rPr>
                <w:noProof/>
                <w:sz w:val="22"/>
              </w:rPr>
            </w:pPr>
            <w:r w:rsidRPr="005A62A9">
              <w:rPr>
                <w:noProof/>
                <w:sz w:val="22"/>
              </w:rPr>
              <w:t>79-01-6</w:t>
            </w:r>
          </w:p>
        </w:tc>
        <w:tc>
          <w:tcPr>
            <w:tcW w:w="1134" w:type="dxa"/>
          </w:tcPr>
          <w:p w14:paraId="4C186BD8" w14:textId="77777777" w:rsidR="00D7258B" w:rsidRPr="005A62A9" w:rsidRDefault="00D7258B" w:rsidP="00D7258B">
            <w:pPr>
              <w:keepNext/>
              <w:spacing w:before="40" w:after="40"/>
              <w:rPr>
                <w:noProof/>
                <w:sz w:val="22"/>
              </w:rPr>
            </w:pPr>
            <w:r w:rsidRPr="005A62A9">
              <w:rPr>
                <w:noProof/>
                <w:sz w:val="22"/>
              </w:rPr>
              <w:t>201-167-4</w:t>
            </w:r>
          </w:p>
        </w:tc>
        <w:tc>
          <w:tcPr>
            <w:tcW w:w="1279" w:type="dxa"/>
            <w:gridSpan w:val="2"/>
            <w:tcMar>
              <w:left w:w="28" w:type="dxa"/>
              <w:right w:w="28" w:type="dxa"/>
            </w:tcMar>
          </w:tcPr>
          <w:p w14:paraId="5FEE1296" w14:textId="77777777" w:rsidR="00D7258B" w:rsidRPr="005A62A9" w:rsidRDefault="00D7258B" w:rsidP="00D7258B">
            <w:pPr>
              <w:keepNext/>
              <w:spacing w:before="40" w:after="40"/>
              <w:rPr>
                <w:noProof/>
                <w:sz w:val="22"/>
              </w:rPr>
            </w:pPr>
            <w:r w:rsidRPr="005A62A9">
              <w:rPr>
                <w:noProof/>
                <w:sz w:val="22"/>
              </w:rPr>
              <w:t>10</w:t>
            </w:r>
          </w:p>
        </w:tc>
        <w:tc>
          <w:tcPr>
            <w:tcW w:w="1279" w:type="dxa"/>
            <w:gridSpan w:val="2"/>
            <w:tcMar>
              <w:left w:w="28" w:type="dxa"/>
              <w:right w:w="28" w:type="dxa"/>
            </w:tcMar>
          </w:tcPr>
          <w:p w14:paraId="4B4BEB85" w14:textId="77777777" w:rsidR="00D7258B" w:rsidRPr="005A62A9" w:rsidRDefault="00D7258B" w:rsidP="00D7258B">
            <w:pPr>
              <w:keepNext/>
              <w:spacing w:before="40" w:after="40"/>
              <w:rPr>
                <w:noProof/>
                <w:sz w:val="22"/>
              </w:rPr>
            </w:pPr>
            <w:r w:rsidRPr="005A62A9">
              <w:rPr>
                <w:noProof/>
                <w:sz w:val="22"/>
              </w:rPr>
              <w:t>10</w:t>
            </w:r>
          </w:p>
        </w:tc>
        <w:tc>
          <w:tcPr>
            <w:tcW w:w="1278" w:type="dxa"/>
            <w:gridSpan w:val="2"/>
            <w:tcMar>
              <w:left w:w="28" w:type="dxa"/>
              <w:right w:w="28" w:type="dxa"/>
            </w:tcMar>
          </w:tcPr>
          <w:p w14:paraId="3A971DCA" w14:textId="77777777" w:rsidR="00D7258B" w:rsidRPr="005A62A9" w:rsidRDefault="00D7258B" w:rsidP="00D7258B">
            <w:pPr>
              <w:keepNext/>
              <w:spacing w:before="40" w:after="40"/>
              <w:rPr>
                <w:noProof/>
                <w:sz w:val="22"/>
              </w:rPr>
            </w:pPr>
            <w:r w:rsidRPr="005A62A9">
              <w:rPr>
                <w:noProof/>
                <w:sz w:val="22"/>
              </w:rPr>
              <w:t>nije primjenjivo</w:t>
            </w:r>
          </w:p>
        </w:tc>
        <w:tc>
          <w:tcPr>
            <w:tcW w:w="1277" w:type="dxa"/>
            <w:gridSpan w:val="2"/>
            <w:tcMar>
              <w:left w:w="28" w:type="dxa"/>
              <w:right w:w="28" w:type="dxa"/>
            </w:tcMar>
          </w:tcPr>
          <w:p w14:paraId="525EAB5E" w14:textId="77777777" w:rsidR="00D7258B" w:rsidRPr="005A62A9" w:rsidRDefault="00D7258B" w:rsidP="00D7258B">
            <w:pPr>
              <w:keepNext/>
              <w:spacing w:before="40" w:after="40"/>
              <w:rPr>
                <w:noProof/>
                <w:sz w:val="22"/>
              </w:rPr>
            </w:pPr>
            <w:r w:rsidRPr="005A62A9">
              <w:rPr>
                <w:noProof/>
                <w:sz w:val="22"/>
              </w:rPr>
              <w:t>nije primjenjivo</w:t>
            </w:r>
          </w:p>
        </w:tc>
        <w:tc>
          <w:tcPr>
            <w:tcW w:w="1136" w:type="dxa"/>
            <w:gridSpan w:val="2"/>
            <w:tcMar>
              <w:left w:w="28" w:type="dxa"/>
              <w:right w:w="28" w:type="dxa"/>
            </w:tcMar>
          </w:tcPr>
          <w:p w14:paraId="14E11EF3" w14:textId="77777777" w:rsidR="00D7258B" w:rsidRPr="005A62A9" w:rsidRDefault="00D7258B" w:rsidP="00D7258B">
            <w:pPr>
              <w:keepNext/>
              <w:spacing w:before="40" w:after="40"/>
              <w:rPr>
                <w:noProof/>
                <w:sz w:val="22"/>
              </w:rPr>
            </w:pPr>
          </w:p>
        </w:tc>
        <w:tc>
          <w:tcPr>
            <w:tcW w:w="1262" w:type="dxa"/>
            <w:tcMar>
              <w:left w:w="28" w:type="dxa"/>
              <w:right w:w="28" w:type="dxa"/>
            </w:tcMar>
          </w:tcPr>
          <w:p w14:paraId="1B6D160A" w14:textId="77777777" w:rsidR="00D7258B" w:rsidRPr="005A62A9" w:rsidRDefault="00D7258B" w:rsidP="00D7258B">
            <w:pPr>
              <w:keepNext/>
              <w:spacing w:before="40" w:after="40"/>
              <w:rPr>
                <w:noProof/>
                <w:sz w:val="22"/>
              </w:rPr>
            </w:pPr>
            <w:r w:rsidRPr="005A62A9">
              <w:rPr>
                <w:noProof/>
                <w:sz w:val="22"/>
              </w:rPr>
              <w:t>X</w:t>
            </w:r>
          </w:p>
        </w:tc>
        <w:tc>
          <w:tcPr>
            <w:tcW w:w="1153" w:type="dxa"/>
            <w:gridSpan w:val="2"/>
            <w:tcMar>
              <w:left w:w="28" w:type="dxa"/>
              <w:right w:w="28" w:type="dxa"/>
            </w:tcMar>
          </w:tcPr>
          <w:p w14:paraId="42F3353B" w14:textId="77777777" w:rsidR="00D7258B" w:rsidRPr="005A62A9" w:rsidRDefault="00D7258B" w:rsidP="00D7258B">
            <w:pPr>
              <w:keepNext/>
              <w:spacing w:before="40" w:after="40"/>
              <w:rPr>
                <w:noProof/>
                <w:sz w:val="22"/>
              </w:rPr>
            </w:pPr>
          </w:p>
        </w:tc>
        <w:tc>
          <w:tcPr>
            <w:tcW w:w="970" w:type="dxa"/>
            <w:tcMar>
              <w:left w:w="28" w:type="dxa"/>
              <w:right w:w="28" w:type="dxa"/>
            </w:tcMar>
          </w:tcPr>
          <w:p w14:paraId="074DE9BC" w14:textId="77777777" w:rsidR="00D7258B" w:rsidRPr="005A62A9" w:rsidRDefault="00D7258B" w:rsidP="00D7258B">
            <w:pPr>
              <w:keepNext/>
              <w:spacing w:before="40" w:after="40"/>
              <w:rPr>
                <w:noProof/>
                <w:sz w:val="22"/>
              </w:rPr>
            </w:pPr>
          </w:p>
        </w:tc>
      </w:tr>
      <w:tr w:rsidR="00D7258B" w:rsidRPr="005A62A9" w14:paraId="7A21C9AB" w14:textId="77777777" w:rsidTr="00D7258B">
        <w:trPr>
          <w:gridBefore w:val="1"/>
          <w:wBefore w:w="12" w:type="dxa"/>
          <w:cantSplit/>
          <w:tblHeader/>
          <w:jc w:val="center"/>
        </w:trPr>
        <w:tc>
          <w:tcPr>
            <w:tcW w:w="651" w:type="dxa"/>
            <w:gridSpan w:val="3"/>
            <w:tcMar>
              <w:left w:w="28" w:type="dxa"/>
              <w:right w:w="28" w:type="dxa"/>
            </w:tcMar>
          </w:tcPr>
          <w:p w14:paraId="22C44C4D" w14:textId="77777777" w:rsidR="00D7258B" w:rsidRPr="005A62A9" w:rsidRDefault="00D7258B" w:rsidP="00D7258B">
            <w:pPr>
              <w:spacing w:before="40" w:after="40"/>
              <w:rPr>
                <w:noProof/>
                <w:sz w:val="22"/>
              </w:rPr>
            </w:pPr>
            <w:r w:rsidRPr="005A62A9">
              <w:rPr>
                <w:noProof/>
                <w:sz w:val="22"/>
              </w:rPr>
              <w:t>(30)</w:t>
            </w:r>
          </w:p>
        </w:tc>
        <w:tc>
          <w:tcPr>
            <w:tcW w:w="2286" w:type="dxa"/>
            <w:gridSpan w:val="3"/>
            <w:tcMar>
              <w:left w:w="28" w:type="dxa"/>
              <w:right w:w="28" w:type="dxa"/>
            </w:tcMar>
          </w:tcPr>
          <w:p w14:paraId="5FAFEFDA" w14:textId="77777777" w:rsidR="00D7258B" w:rsidRPr="005A62A9" w:rsidRDefault="00D7258B" w:rsidP="00D7258B">
            <w:pPr>
              <w:spacing w:before="40" w:after="40"/>
              <w:rPr>
                <w:noProof/>
                <w:sz w:val="22"/>
              </w:rPr>
            </w:pPr>
            <w:r w:rsidRPr="005A62A9">
              <w:rPr>
                <w:noProof/>
              </w:rPr>
              <w:t>Spojevi tributilkositra</w:t>
            </w:r>
            <w:r w:rsidRPr="005A62A9">
              <w:rPr>
                <w:noProof/>
                <w:sz w:val="22"/>
              </w:rPr>
              <w:t> (</w:t>
            </w:r>
            <w:r w:rsidRPr="005A62A9">
              <w:rPr>
                <w:noProof/>
                <w:sz w:val="22"/>
                <w:vertAlign w:val="superscript"/>
              </w:rPr>
              <w:t>18</w:t>
            </w:r>
            <w:r w:rsidRPr="005A62A9">
              <w:rPr>
                <w:noProof/>
                <w:sz w:val="22"/>
              </w:rPr>
              <w:t>) (</w:t>
            </w:r>
            <w:bookmarkStart w:id="35" w:name="_DV_C351"/>
            <w:r w:rsidRPr="005A62A9">
              <w:rPr>
                <w:rStyle w:val="DeltaViewInsertion"/>
                <w:noProof/>
                <w:sz w:val="22"/>
              </w:rPr>
              <w:t>tributilkositar</w:t>
            </w:r>
            <w:bookmarkStart w:id="36" w:name="_DV_M307"/>
            <w:bookmarkEnd w:id="35"/>
            <w:bookmarkEnd w:id="36"/>
            <w:r w:rsidRPr="005A62A9">
              <w:rPr>
                <w:noProof/>
                <w:sz w:val="22"/>
              </w:rPr>
              <w:t>-kation)</w:t>
            </w:r>
          </w:p>
        </w:tc>
        <w:tc>
          <w:tcPr>
            <w:tcW w:w="1329" w:type="dxa"/>
            <w:gridSpan w:val="3"/>
            <w:tcMar>
              <w:left w:w="28" w:type="dxa"/>
              <w:right w:w="28" w:type="dxa"/>
            </w:tcMar>
          </w:tcPr>
          <w:p w14:paraId="7B915BC7" w14:textId="77777777" w:rsidR="00D7258B" w:rsidRPr="005A62A9" w:rsidRDefault="00D7258B" w:rsidP="00D7258B">
            <w:pPr>
              <w:spacing w:before="40" w:after="40"/>
              <w:rPr>
                <w:noProof/>
                <w:sz w:val="22"/>
              </w:rPr>
            </w:pPr>
            <w:r w:rsidRPr="005A62A9">
              <w:rPr>
                <w:noProof/>
                <w:sz w:val="22"/>
              </w:rPr>
              <w:t>biocidi</w:t>
            </w:r>
          </w:p>
        </w:tc>
        <w:tc>
          <w:tcPr>
            <w:tcW w:w="992" w:type="dxa"/>
            <w:gridSpan w:val="2"/>
            <w:tcMar>
              <w:left w:w="28" w:type="dxa"/>
              <w:right w:w="28" w:type="dxa"/>
            </w:tcMar>
          </w:tcPr>
          <w:p w14:paraId="127ADC7A" w14:textId="77777777" w:rsidR="00D7258B" w:rsidRPr="005A62A9" w:rsidRDefault="00D7258B" w:rsidP="00D7258B">
            <w:pPr>
              <w:spacing w:before="40" w:after="40"/>
              <w:rPr>
                <w:noProof/>
                <w:sz w:val="22"/>
              </w:rPr>
            </w:pPr>
            <w:r w:rsidRPr="005A62A9">
              <w:rPr>
                <w:noProof/>
                <w:sz w:val="22"/>
              </w:rPr>
              <w:t>36643-28-4</w:t>
            </w:r>
          </w:p>
        </w:tc>
        <w:tc>
          <w:tcPr>
            <w:tcW w:w="1134" w:type="dxa"/>
          </w:tcPr>
          <w:p w14:paraId="0E68FF7A" w14:textId="77777777" w:rsidR="00D7258B" w:rsidRPr="005A62A9" w:rsidRDefault="00D7258B" w:rsidP="00D7258B">
            <w:pPr>
              <w:spacing w:before="40" w:after="40"/>
              <w:rPr>
                <w:noProof/>
                <w:sz w:val="22"/>
              </w:rPr>
            </w:pPr>
            <w:r w:rsidRPr="005A62A9">
              <w:rPr>
                <w:noProof/>
                <w:sz w:val="22"/>
              </w:rPr>
              <w:t>nije primjenjivo</w:t>
            </w:r>
          </w:p>
        </w:tc>
        <w:tc>
          <w:tcPr>
            <w:tcW w:w="1279" w:type="dxa"/>
            <w:gridSpan w:val="2"/>
            <w:tcMar>
              <w:left w:w="28" w:type="dxa"/>
              <w:right w:w="28" w:type="dxa"/>
            </w:tcMar>
          </w:tcPr>
          <w:p w14:paraId="6D1DA5E9" w14:textId="77777777" w:rsidR="00D7258B" w:rsidRPr="005A62A9" w:rsidRDefault="00D7258B" w:rsidP="00D7258B">
            <w:pPr>
              <w:spacing w:before="40" w:after="40"/>
              <w:rPr>
                <w:noProof/>
                <w:sz w:val="22"/>
              </w:rPr>
            </w:pPr>
            <w:r w:rsidRPr="005A62A9">
              <w:rPr>
                <w:noProof/>
                <w:sz w:val="22"/>
              </w:rPr>
              <w:t>0,0002</w:t>
            </w:r>
          </w:p>
        </w:tc>
        <w:tc>
          <w:tcPr>
            <w:tcW w:w="1279" w:type="dxa"/>
            <w:gridSpan w:val="2"/>
            <w:tcMar>
              <w:left w:w="28" w:type="dxa"/>
              <w:right w:w="28" w:type="dxa"/>
            </w:tcMar>
          </w:tcPr>
          <w:p w14:paraId="2572DD7F" w14:textId="77777777" w:rsidR="00D7258B" w:rsidRPr="005A62A9" w:rsidRDefault="00D7258B" w:rsidP="00D7258B">
            <w:pPr>
              <w:spacing w:before="40" w:after="40"/>
              <w:rPr>
                <w:noProof/>
                <w:sz w:val="22"/>
              </w:rPr>
            </w:pPr>
            <w:r w:rsidRPr="005A62A9">
              <w:rPr>
                <w:noProof/>
                <w:sz w:val="22"/>
              </w:rPr>
              <w:t>0,0002</w:t>
            </w:r>
          </w:p>
        </w:tc>
        <w:tc>
          <w:tcPr>
            <w:tcW w:w="1278" w:type="dxa"/>
            <w:gridSpan w:val="2"/>
            <w:tcMar>
              <w:left w:w="28" w:type="dxa"/>
              <w:right w:w="28" w:type="dxa"/>
            </w:tcMar>
          </w:tcPr>
          <w:p w14:paraId="42A822BC" w14:textId="77777777" w:rsidR="00D7258B" w:rsidRPr="005A62A9" w:rsidRDefault="00D7258B" w:rsidP="00D7258B">
            <w:pPr>
              <w:spacing w:before="40" w:after="40"/>
              <w:rPr>
                <w:noProof/>
                <w:sz w:val="22"/>
              </w:rPr>
            </w:pPr>
            <w:r w:rsidRPr="005A62A9">
              <w:rPr>
                <w:noProof/>
                <w:sz w:val="22"/>
              </w:rPr>
              <w:t>0,0015</w:t>
            </w:r>
          </w:p>
        </w:tc>
        <w:tc>
          <w:tcPr>
            <w:tcW w:w="1277" w:type="dxa"/>
            <w:gridSpan w:val="2"/>
            <w:tcMar>
              <w:left w:w="28" w:type="dxa"/>
              <w:right w:w="28" w:type="dxa"/>
            </w:tcMar>
          </w:tcPr>
          <w:p w14:paraId="474958B8" w14:textId="77777777" w:rsidR="00D7258B" w:rsidRPr="005A62A9" w:rsidRDefault="00D7258B" w:rsidP="00D7258B">
            <w:pPr>
              <w:spacing w:before="40" w:after="40"/>
              <w:rPr>
                <w:noProof/>
                <w:sz w:val="22"/>
              </w:rPr>
            </w:pPr>
            <w:r w:rsidRPr="005A62A9">
              <w:rPr>
                <w:noProof/>
                <w:sz w:val="22"/>
              </w:rPr>
              <w:t>0,0015</w:t>
            </w:r>
          </w:p>
        </w:tc>
        <w:tc>
          <w:tcPr>
            <w:tcW w:w="1136" w:type="dxa"/>
            <w:gridSpan w:val="2"/>
            <w:tcMar>
              <w:left w:w="28" w:type="dxa"/>
              <w:right w:w="28" w:type="dxa"/>
            </w:tcMar>
          </w:tcPr>
          <w:p w14:paraId="63DD5D30" w14:textId="77777777" w:rsidR="00D7258B" w:rsidRPr="005A62A9" w:rsidRDefault="00D7258B" w:rsidP="00D7258B">
            <w:pPr>
              <w:spacing w:before="40" w:after="40"/>
              <w:rPr>
                <w:noProof/>
                <w:sz w:val="22"/>
              </w:rPr>
            </w:pPr>
            <w:r w:rsidRPr="005A62A9">
              <w:rPr>
                <w:noProof/>
                <w:sz w:val="22"/>
              </w:rPr>
              <w:t>[1,3] (</w:t>
            </w:r>
            <w:r w:rsidRPr="005A62A9">
              <w:rPr>
                <w:noProof/>
                <w:sz w:val="22"/>
                <w:vertAlign w:val="superscript"/>
              </w:rPr>
              <w:t>19</w:t>
            </w:r>
            <w:r w:rsidRPr="005A62A9">
              <w:rPr>
                <w:noProof/>
                <w:sz w:val="22"/>
              </w:rPr>
              <w:t>)</w:t>
            </w:r>
          </w:p>
        </w:tc>
        <w:tc>
          <w:tcPr>
            <w:tcW w:w="1262" w:type="dxa"/>
            <w:tcMar>
              <w:left w:w="28" w:type="dxa"/>
              <w:right w:w="28" w:type="dxa"/>
            </w:tcMar>
          </w:tcPr>
          <w:p w14:paraId="3E4CEC2E" w14:textId="77777777" w:rsidR="00D7258B" w:rsidRPr="005A62A9" w:rsidRDefault="00D7258B" w:rsidP="00D7258B">
            <w:pPr>
              <w:spacing w:before="40" w:after="40"/>
              <w:rPr>
                <w:noProof/>
                <w:sz w:val="22"/>
              </w:rPr>
            </w:pPr>
            <w:r w:rsidRPr="005A62A9">
              <w:rPr>
                <w:noProof/>
                <w:sz w:val="22"/>
              </w:rPr>
              <w:t xml:space="preserve">X </w:t>
            </w:r>
          </w:p>
        </w:tc>
        <w:tc>
          <w:tcPr>
            <w:tcW w:w="1153" w:type="dxa"/>
            <w:gridSpan w:val="2"/>
            <w:tcMar>
              <w:left w:w="28" w:type="dxa"/>
              <w:right w:w="28" w:type="dxa"/>
            </w:tcMar>
          </w:tcPr>
          <w:p w14:paraId="280D7036" w14:textId="77777777" w:rsidR="00D7258B" w:rsidRPr="005A62A9" w:rsidRDefault="00D7258B" w:rsidP="00D7258B">
            <w:pPr>
              <w:spacing w:before="40" w:after="40"/>
              <w:rPr>
                <w:noProof/>
                <w:sz w:val="22"/>
              </w:rPr>
            </w:pPr>
            <w:r w:rsidRPr="005A62A9">
              <w:rPr>
                <w:noProof/>
                <w:sz w:val="22"/>
              </w:rPr>
              <w:t>X</w:t>
            </w:r>
          </w:p>
        </w:tc>
        <w:tc>
          <w:tcPr>
            <w:tcW w:w="970" w:type="dxa"/>
            <w:tcMar>
              <w:left w:w="28" w:type="dxa"/>
              <w:right w:w="28" w:type="dxa"/>
            </w:tcMar>
          </w:tcPr>
          <w:p w14:paraId="269696BE" w14:textId="77777777" w:rsidR="00D7258B" w:rsidRPr="005A62A9" w:rsidRDefault="00D7258B" w:rsidP="00D7258B">
            <w:pPr>
              <w:spacing w:before="40" w:after="40"/>
              <w:rPr>
                <w:noProof/>
                <w:sz w:val="22"/>
              </w:rPr>
            </w:pPr>
            <w:r w:rsidRPr="005A62A9">
              <w:rPr>
                <w:noProof/>
                <w:sz w:val="22"/>
              </w:rPr>
              <w:t>X</w:t>
            </w:r>
          </w:p>
        </w:tc>
      </w:tr>
      <w:tr w:rsidR="00D7258B" w:rsidRPr="005A62A9" w14:paraId="6D1EF826" w14:textId="77777777" w:rsidTr="00D7258B">
        <w:trPr>
          <w:gridBefore w:val="1"/>
          <w:wBefore w:w="12" w:type="dxa"/>
          <w:cantSplit/>
          <w:tblHeader/>
          <w:jc w:val="center"/>
        </w:trPr>
        <w:tc>
          <w:tcPr>
            <w:tcW w:w="651" w:type="dxa"/>
            <w:gridSpan w:val="3"/>
            <w:tcMar>
              <w:left w:w="28" w:type="dxa"/>
              <w:right w:w="28" w:type="dxa"/>
            </w:tcMar>
          </w:tcPr>
          <w:p w14:paraId="7D428C5E" w14:textId="77777777" w:rsidR="00D7258B" w:rsidRPr="005A62A9" w:rsidRDefault="00D7258B" w:rsidP="00D7258B">
            <w:pPr>
              <w:spacing w:before="40" w:after="40"/>
              <w:rPr>
                <w:noProof/>
                <w:sz w:val="22"/>
              </w:rPr>
            </w:pPr>
            <w:r w:rsidRPr="005A62A9">
              <w:rPr>
                <w:noProof/>
                <w:sz w:val="22"/>
              </w:rPr>
              <w:t>(31)</w:t>
            </w:r>
          </w:p>
        </w:tc>
        <w:tc>
          <w:tcPr>
            <w:tcW w:w="2286" w:type="dxa"/>
            <w:gridSpan w:val="3"/>
            <w:tcMar>
              <w:left w:w="28" w:type="dxa"/>
              <w:right w:w="28" w:type="dxa"/>
            </w:tcMar>
          </w:tcPr>
          <w:p w14:paraId="7D0FFE09" w14:textId="77777777" w:rsidR="00D7258B" w:rsidRPr="005A62A9" w:rsidRDefault="00D7258B" w:rsidP="00D7258B">
            <w:pPr>
              <w:spacing w:before="40" w:after="40"/>
              <w:rPr>
                <w:noProof/>
                <w:sz w:val="22"/>
              </w:rPr>
            </w:pPr>
            <w:r w:rsidRPr="005A62A9">
              <w:rPr>
                <w:noProof/>
                <w:sz w:val="22"/>
              </w:rPr>
              <w:t>Triklorbenzeni</w:t>
            </w:r>
          </w:p>
        </w:tc>
        <w:tc>
          <w:tcPr>
            <w:tcW w:w="1329" w:type="dxa"/>
            <w:gridSpan w:val="3"/>
            <w:tcMar>
              <w:left w:w="28" w:type="dxa"/>
              <w:right w:w="28" w:type="dxa"/>
            </w:tcMar>
          </w:tcPr>
          <w:p w14:paraId="6991A444" w14:textId="77777777" w:rsidR="00D7258B" w:rsidRPr="005A62A9" w:rsidRDefault="00D7258B" w:rsidP="00D7258B">
            <w:pPr>
              <w:spacing w:before="40" w:after="40"/>
              <w:rPr>
                <w:noProof/>
                <w:sz w:val="22"/>
              </w:rPr>
            </w:pPr>
            <w:r w:rsidRPr="005A62A9">
              <w:rPr>
                <w:noProof/>
                <w:sz w:val="22"/>
              </w:rPr>
              <w:t>industrijske tvari (otapala)</w:t>
            </w:r>
          </w:p>
        </w:tc>
        <w:tc>
          <w:tcPr>
            <w:tcW w:w="992" w:type="dxa"/>
            <w:gridSpan w:val="2"/>
            <w:tcMar>
              <w:left w:w="28" w:type="dxa"/>
              <w:right w:w="28" w:type="dxa"/>
            </w:tcMar>
          </w:tcPr>
          <w:p w14:paraId="1357AE6E" w14:textId="77777777" w:rsidR="00D7258B" w:rsidRPr="005A62A9" w:rsidRDefault="00D7258B" w:rsidP="00D7258B">
            <w:pPr>
              <w:spacing w:before="40" w:after="40"/>
              <w:rPr>
                <w:noProof/>
                <w:sz w:val="22"/>
              </w:rPr>
            </w:pPr>
            <w:r w:rsidRPr="005A62A9">
              <w:rPr>
                <w:noProof/>
                <w:sz w:val="22"/>
              </w:rPr>
              <w:t>12002-48-1</w:t>
            </w:r>
          </w:p>
        </w:tc>
        <w:tc>
          <w:tcPr>
            <w:tcW w:w="1134" w:type="dxa"/>
          </w:tcPr>
          <w:p w14:paraId="25CB70C1" w14:textId="77777777" w:rsidR="00D7258B" w:rsidRPr="005A62A9" w:rsidRDefault="00D7258B" w:rsidP="00D7258B">
            <w:pPr>
              <w:spacing w:before="40" w:after="40"/>
              <w:rPr>
                <w:noProof/>
                <w:sz w:val="22"/>
              </w:rPr>
            </w:pPr>
            <w:r w:rsidRPr="005A62A9">
              <w:rPr>
                <w:noProof/>
                <w:sz w:val="22"/>
              </w:rPr>
              <w:t>234-413-4</w:t>
            </w:r>
          </w:p>
        </w:tc>
        <w:tc>
          <w:tcPr>
            <w:tcW w:w="1279" w:type="dxa"/>
            <w:gridSpan w:val="2"/>
            <w:tcMar>
              <w:left w:w="28" w:type="dxa"/>
              <w:right w:w="28" w:type="dxa"/>
            </w:tcMar>
          </w:tcPr>
          <w:p w14:paraId="08B157D6" w14:textId="77777777" w:rsidR="00D7258B" w:rsidRPr="005A62A9" w:rsidRDefault="00D7258B" w:rsidP="00D7258B">
            <w:pPr>
              <w:spacing w:before="40" w:after="40"/>
              <w:rPr>
                <w:noProof/>
                <w:sz w:val="22"/>
              </w:rPr>
            </w:pPr>
            <w:r w:rsidRPr="005A62A9">
              <w:rPr>
                <w:noProof/>
                <w:sz w:val="22"/>
              </w:rPr>
              <w:t xml:space="preserve">0,4 </w:t>
            </w:r>
          </w:p>
        </w:tc>
        <w:tc>
          <w:tcPr>
            <w:tcW w:w="1279" w:type="dxa"/>
            <w:gridSpan w:val="2"/>
            <w:tcMar>
              <w:left w:w="28" w:type="dxa"/>
              <w:right w:w="28" w:type="dxa"/>
            </w:tcMar>
          </w:tcPr>
          <w:p w14:paraId="1683574E" w14:textId="77777777" w:rsidR="00D7258B" w:rsidRPr="005A62A9" w:rsidRDefault="00D7258B" w:rsidP="00D7258B">
            <w:pPr>
              <w:spacing w:before="40" w:after="40"/>
              <w:rPr>
                <w:noProof/>
                <w:sz w:val="22"/>
              </w:rPr>
            </w:pPr>
            <w:r w:rsidRPr="005A62A9">
              <w:rPr>
                <w:noProof/>
                <w:sz w:val="22"/>
              </w:rPr>
              <w:t>0,4</w:t>
            </w:r>
          </w:p>
        </w:tc>
        <w:tc>
          <w:tcPr>
            <w:tcW w:w="1278" w:type="dxa"/>
            <w:gridSpan w:val="2"/>
            <w:tcMar>
              <w:left w:w="28" w:type="dxa"/>
              <w:right w:w="28" w:type="dxa"/>
            </w:tcMar>
          </w:tcPr>
          <w:p w14:paraId="47B90568" w14:textId="77777777" w:rsidR="00D7258B" w:rsidRPr="005A62A9" w:rsidRDefault="00D7258B" w:rsidP="00D7258B">
            <w:pPr>
              <w:spacing w:before="40" w:after="40"/>
              <w:rPr>
                <w:noProof/>
                <w:sz w:val="22"/>
              </w:rPr>
            </w:pPr>
            <w:r w:rsidRPr="005A62A9">
              <w:rPr>
                <w:noProof/>
                <w:sz w:val="22"/>
              </w:rPr>
              <w:t>nije primjenjivo</w:t>
            </w:r>
          </w:p>
        </w:tc>
        <w:tc>
          <w:tcPr>
            <w:tcW w:w="1277" w:type="dxa"/>
            <w:gridSpan w:val="2"/>
            <w:tcMar>
              <w:left w:w="28" w:type="dxa"/>
              <w:right w:w="28" w:type="dxa"/>
            </w:tcMar>
          </w:tcPr>
          <w:p w14:paraId="201137DB" w14:textId="77777777" w:rsidR="00D7258B" w:rsidRPr="005A62A9" w:rsidRDefault="00D7258B" w:rsidP="00D7258B">
            <w:pPr>
              <w:spacing w:before="40" w:after="40"/>
              <w:rPr>
                <w:noProof/>
                <w:sz w:val="22"/>
              </w:rPr>
            </w:pPr>
            <w:r w:rsidRPr="005A62A9">
              <w:rPr>
                <w:noProof/>
                <w:sz w:val="22"/>
              </w:rPr>
              <w:t>nije primjenjivo</w:t>
            </w:r>
          </w:p>
        </w:tc>
        <w:tc>
          <w:tcPr>
            <w:tcW w:w="1136" w:type="dxa"/>
            <w:gridSpan w:val="2"/>
            <w:tcMar>
              <w:left w:w="28" w:type="dxa"/>
              <w:right w:w="28" w:type="dxa"/>
            </w:tcMar>
          </w:tcPr>
          <w:p w14:paraId="4F989490" w14:textId="77777777" w:rsidR="00D7258B" w:rsidRPr="005A62A9" w:rsidRDefault="00D7258B" w:rsidP="00D7258B">
            <w:pPr>
              <w:spacing w:before="40" w:after="40"/>
              <w:rPr>
                <w:noProof/>
                <w:sz w:val="22"/>
              </w:rPr>
            </w:pPr>
          </w:p>
        </w:tc>
        <w:tc>
          <w:tcPr>
            <w:tcW w:w="1262" w:type="dxa"/>
            <w:tcMar>
              <w:left w:w="28" w:type="dxa"/>
              <w:right w:w="28" w:type="dxa"/>
            </w:tcMar>
          </w:tcPr>
          <w:p w14:paraId="2B884782"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262C0EFC" w14:textId="77777777" w:rsidR="00D7258B" w:rsidRPr="005A62A9" w:rsidRDefault="00D7258B" w:rsidP="00D7258B">
            <w:pPr>
              <w:spacing w:before="40" w:after="40"/>
              <w:rPr>
                <w:noProof/>
                <w:sz w:val="22"/>
              </w:rPr>
            </w:pPr>
          </w:p>
        </w:tc>
        <w:tc>
          <w:tcPr>
            <w:tcW w:w="970" w:type="dxa"/>
            <w:tcMar>
              <w:left w:w="28" w:type="dxa"/>
              <w:right w:w="28" w:type="dxa"/>
            </w:tcMar>
          </w:tcPr>
          <w:p w14:paraId="03479B57" w14:textId="77777777" w:rsidR="00D7258B" w:rsidRPr="005A62A9" w:rsidRDefault="00D7258B" w:rsidP="00D7258B">
            <w:pPr>
              <w:spacing w:before="40" w:after="40"/>
              <w:rPr>
                <w:noProof/>
                <w:sz w:val="22"/>
              </w:rPr>
            </w:pPr>
          </w:p>
        </w:tc>
      </w:tr>
      <w:tr w:rsidR="00D7258B" w:rsidRPr="005A62A9" w14:paraId="6B9EA368" w14:textId="77777777" w:rsidTr="00D7258B">
        <w:trPr>
          <w:gridBefore w:val="1"/>
          <w:wBefore w:w="12" w:type="dxa"/>
          <w:cantSplit/>
          <w:tblHeader/>
          <w:jc w:val="center"/>
        </w:trPr>
        <w:tc>
          <w:tcPr>
            <w:tcW w:w="651" w:type="dxa"/>
            <w:gridSpan w:val="3"/>
            <w:tcMar>
              <w:left w:w="28" w:type="dxa"/>
              <w:right w:w="28" w:type="dxa"/>
            </w:tcMar>
          </w:tcPr>
          <w:p w14:paraId="5822B5B4" w14:textId="77777777" w:rsidR="00D7258B" w:rsidRPr="005A62A9" w:rsidRDefault="00D7258B" w:rsidP="00D7258B">
            <w:pPr>
              <w:spacing w:before="40" w:after="40"/>
              <w:rPr>
                <w:noProof/>
                <w:sz w:val="22"/>
              </w:rPr>
            </w:pPr>
            <w:r w:rsidRPr="005A62A9">
              <w:rPr>
                <w:noProof/>
                <w:sz w:val="22"/>
              </w:rPr>
              <w:t>(32)</w:t>
            </w:r>
          </w:p>
        </w:tc>
        <w:tc>
          <w:tcPr>
            <w:tcW w:w="2286" w:type="dxa"/>
            <w:gridSpan w:val="3"/>
            <w:tcMar>
              <w:left w:w="28" w:type="dxa"/>
              <w:right w:w="28" w:type="dxa"/>
            </w:tcMar>
          </w:tcPr>
          <w:p w14:paraId="46A19A86" w14:textId="77777777" w:rsidR="00D7258B" w:rsidRPr="005A62A9" w:rsidRDefault="00D7258B" w:rsidP="00D7258B">
            <w:pPr>
              <w:spacing w:before="40" w:after="40"/>
              <w:rPr>
                <w:noProof/>
                <w:sz w:val="22"/>
              </w:rPr>
            </w:pPr>
            <w:r w:rsidRPr="005A62A9">
              <w:rPr>
                <w:noProof/>
                <w:sz w:val="22"/>
              </w:rPr>
              <w:t>Triklormetan</w:t>
            </w:r>
          </w:p>
        </w:tc>
        <w:tc>
          <w:tcPr>
            <w:tcW w:w="1329" w:type="dxa"/>
            <w:gridSpan w:val="3"/>
            <w:tcMar>
              <w:left w:w="28" w:type="dxa"/>
              <w:right w:w="28" w:type="dxa"/>
            </w:tcMar>
          </w:tcPr>
          <w:p w14:paraId="40B1E23E" w14:textId="77777777" w:rsidR="00D7258B" w:rsidRPr="005A62A9" w:rsidRDefault="00D7258B" w:rsidP="00D7258B">
            <w:pPr>
              <w:spacing w:before="40" w:after="40"/>
              <w:rPr>
                <w:noProof/>
                <w:sz w:val="22"/>
              </w:rPr>
            </w:pPr>
            <w:r w:rsidRPr="005A62A9">
              <w:rPr>
                <w:noProof/>
                <w:sz w:val="22"/>
              </w:rPr>
              <w:t>industrijske tvari</w:t>
            </w:r>
          </w:p>
        </w:tc>
        <w:tc>
          <w:tcPr>
            <w:tcW w:w="992" w:type="dxa"/>
            <w:gridSpan w:val="2"/>
            <w:tcMar>
              <w:left w:w="28" w:type="dxa"/>
              <w:right w:w="28" w:type="dxa"/>
            </w:tcMar>
          </w:tcPr>
          <w:p w14:paraId="03413D05" w14:textId="77777777" w:rsidR="00D7258B" w:rsidRPr="005A62A9" w:rsidRDefault="00D7258B" w:rsidP="00D7258B">
            <w:pPr>
              <w:spacing w:before="40" w:after="40"/>
              <w:rPr>
                <w:noProof/>
                <w:sz w:val="22"/>
              </w:rPr>
            </w:pPr>
            <w:r w:rsidRPr="005A62A9">
              <w:rPr>
                <w:noProof/>
                <w:sz w:val="22"/>
              </w:rPr>
              <w:t>67-66-3</w:t>
            </w:r>
          </w:p>
        </w:tc>
        <w:tc>
          <w:tcPr>
            <w:tcW w:w="1134" w:type="dxa"/>
          </w:tcPr>
          <w:p w14:paraId="78CE89C8" w14:textId="77777777" w:rsidR="00D7258B" w:rsidRPr="005A62A9" w:rsidRDefault="00D7258B" w:rsidP="00D7258B">
            <w:pPr>
              <w:spacing w:before="40" w:after="40"/>
              <w:rPr>
                <w:noProof/>
                <w:sz w:val="22"/>
              </w:rPr>
            </w:pPr>
            <w:r w:rsidRPr="005A62A9">
              <w:rPr>
                <w:noProof/>
                <w:sz w:val="22"/>
              </w:rPr>
              <w:t>200-663-8</w:t>
            </w:r>
          </w:p>
        </w:tc>
        <w:tc>
          <w:tcPr>
            <w:tcW w:w="1279" w:type="dxa"/>
            <w:gridSpan w:val="2"/>
            <w:tcMar>
              <w:left w:w="28" w:type="dxa"/>
              <w:right w:w="28" w:type="dxa"/>
            </w:tcMar>
          </w:tcPr>
          <w:p w14:paraId="2688BADE" w14:textId="77777777" w:rsidR="00D7258B" w:rsidRPr="005A62A9" w:rsidRDefault="00D7258B" w:rsidP="00D7258B">
            <w:pPr>
              <w:spacing w:before="40" w:after="40"/>
              <w:rPr>
                <w:noProof/>
                <w:sz w:val="22"/>
              </w:rPr>
            </w:pPr>
            <w:r w:rsidRPr="005A62A9">
              <w:rPr>
                <w:noProof/>
                <w:sz w:val="22"/>
              </w:rPr>
              <w:t xml:space="preserve">2,5 </w:t>
            </w:r>
          </w:p>
        </w:tc>
        <w:tc>
          <w:tcPr>
            <w:tcW w:w="1279" w:type="dxa"/>
            <w:gridSpan w:val="2"/>
            <w:tcMar>
              <w:left w:w="28" w:type="dxa"/>
              <w:right w:w="28" w:type="dxa"/>
            </w:tcMar>
          </w:tcPr>
          <w:p w14:paraId="66758EC5" w14:textId="77777777" w:rsidR="00D7258B" w:rsidRPr="005A62A9" w:rsidRDefault="00D7258B" w:rsidP="00D7258B">
            <w:pPr>
              <w:spacing w:before="40" w:after="40"/>
              <w:rPr>
                <w:noProof/>
                <w:sz w:val="22"/>
              </w:rPr>
            </w:pPr>
            <w:r w:rsidRPr="005A62A9">
              <w:rPr>
                <w:noProof/>
                <w:sz w:val="22"/>
              </w:rPr>
              <w:t xml:space="preserve">2,5 </w:t>
            </w:r>
          </w:p>
        </w:tc>
        <w:tc>
          <w:tcPr>
            <w:tcW w:w="1278" w:type="dxa"/>
            <w:gridSpan w:val="2"/>
            <w:tcMar>
              <w:left w:w="28" w:type="dxa"/>
              <w:right w:w="28" w:type="dxa"/>
            </w:tcMar>
          </w:tcPr>
          <w:p w14:paraId="46F2F747" w14:textId="77777777" w:rsidR="00D7258B" w:rsidRPr="005A62A9" w:rsidRDefault="00D7258B" w:rsidP="00D7258B">
            <w:pPr>
              <w:spacing w:before="40" w:after="40"/>
              <w:rPr>
                <w:noProof/>
                <w:sz w:val="22"/>
              </w:rPr>
            </w:pPr>
            <w:r w:rsidRPr="005A62A9">
              <w:rPr>
                <w:noProof/>
                <w:sz w:val="22"/>
              </w:rPr>
              <w:t>nije primjenjivo</w:t>
            </w:r>
          </w:p>
        </w:tc>
        <w:tc>
          <w:tcPr>
            <w:tcW w:w="1277" w:type="dxa"/>
            <w:gridSpan w:val="2"/>
            <w:tcMar>
              <w:left w:w="28" w:type="dxa"/>
              <w:right w:w="28" w:type="dxa"/>
            </w:tcMar>
          </w:tcPr>
          <w:p w14:paraId="72054538" w14:textId="77777777" w:rsidR="00D7258B" w:rsidRPr="005A62A9" w:rsidRDefault="00D7258B" w:rsidP="00D7258B">
            <w:pPr>
              <w:spacing w:before="40" w:after="40"/>
              <w:rPr>
                <w:noProof/>
                <w:sz w:val="22"/>
              </w:rPr>
            </w:pPr>
            <w:r w:rsidRPr="005A62A9">
              <w:rPr>
                <w:noProof/>
                <w:sz w:val="22"/>
              </w:rPr>
              <w:t>nije primjenjivo</w:t>
            </w:r>
          </w:p>
        </w:tc>
        <w:tc>
          <w:tcPr>
            <w:tcW w:w="1136" w:type="dxa"/>
            <w:gridSpan w:val="2"/>
            <w:tcMar>
              <w:left w:w="28" w:type="dxa"/>
              <w:right w:w="28" w:type="dxa"/>
            </w:tcMar>
          </w:tcPr>
          <w:p w14:paraId="4F3D5ACC" w14:textId="77777777" w:rsidR="00D7258B" w:rsidRPr="005A62A9" w:rsidRDefault="00D7258B" w:rsidP="00D7258B">
            <w:pPr>
              <w:spacing w:before="40" w:after="40"/>
              <w:rPr>
                <w:noProof/>
                <w:sz w:val="22"/>
              </w:rPr>
            </w:pPr>
          </w:p>
        </w:tc>
        <w:tc>
          <w:tcPr>
            <w:tcW w:w="1262" w:type="dxa"/>
            <w:tcMar>
              <w:left w:w="28" w:type="dxa"/>
              <w:right w:w="28" w:type="dxa"/>
            </w:tcMar>
          </w:tcPr>
          <w:p w14:paraId="7FD11BD9"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14264893" w14:textId="77777777" w:rsidR="00D7258B" w:rsidRPr="005A62A9" w:rsidRDefault="00D7258B" w:rsidP="00D7258B">
            <w:pPr>
              <w:spacing w:before="40" w:after="40"/>
              <w:rPr>
                <w:noProof/>
                <w:sz w:val="22"/>
              </w:rPr>
            </w:pPr>
          </w:p>
        </w:tc>
        <w:tc>
          <w:tcPr>
            <w:tcW w:w="970" w:type="dxa"/>
            <w:tcMar>
              <w:left w:w="28" w:type="dxa"/>
              <w:right w:w="28" w:type="dxa"/>
            </w:tcMar>
          </w:tcPr>
          <w:p w14:paraId="1BBAE2E1" w14:textId="77777777" w:rsidR="00D7258B" w:rsidRPr="005A62A9" w:rsidRDefault="00D7258B" w:rsidP="00D7258B">
            <w:pPr>
              <w:spacing w:before="40" w:after="40"/>
              <w:rPr>
                <w:noProof/>
                <w:sz w:val="22"/>
              </w:rPr>
            </w:pPr>
          </w:p>
        </w:tc>
      </w:tr>
      <w:tr w:rsidR="00D7258B" w:rsidRPr="005A62A9" w14:paraId="4213889E" w14:textId="77777777" w:rsidTr="00D7258B">
        <w:trPr>
          <w:gridBefore w:val="1"/>
          <w:wBefore w:w="12" w:type="dxa"/>
          <w:cantSplit/>
          <w:tblHeader/>
          <w:jc w:val="center"/>
        </w:trPr>
        <w:tc>
          <w:tcPr>
            <w:tcW w:w="651" w:type="dxa"/>
            <w:gridSpan w:val="3"/>
            <w:tcMar>
              <w:left w:w="28" w:type="dxa"/>
              <w:right w:w="28" w:type="dxa"/>
            </w:tcMar>
          </w:tcPr>
          <w:p w14:paraId="3FEFCC89" w14:textId="77777777" w:rsidR="00D7258B" w:rsidRPr="005A62A9" w:rsidRDefault="00D7258B" w:rsidP="00D7258B">
            <w:pPr>
              <w:spacing w:before="40" w:after="40"/>
              <w:rPr>
                <w:noProof/>
                <w:sz w:val="22"/>
              </w:rPr>
            </w:pPr>
            <w:r w:rsidRPr="005A62A9">
              <w:rPr>
                <w:noProof/>
                <w:sz w:val="22"/>
              </w:rPr>
              <w:t>(33)</w:t>
            </w:r>
          </w:p>
        </w:tc>
        <w:tc>
          <w:tcPr>
            <w:tcW w:w="2286" w:type="dxa"/>
            <w:gridSpan w:val="3"/>
            <w:tcMar>
              <w:left w:w="28" w:type="dxa"/>
              <w:right w:w="28" w:type="dxa"/>
            </w:tcMar>
          </w:tcPr>
          <w:p w14:paraId="6D867211" w14:textId="77777777" w:rsidR="00D7258B" w:rsidRPr="005A62A9" w:rsidRDefault="00D7258B" w:rsidP="00D7258B">
            <w:pPr>
              <w:spacing w:before="40" w:after="40"/>
              <w:rPr>
                <w:noProof/>
                <w:sz w:val="22"/>
              </w:rPr>
            </w:pPr>
            <w:r w:rsidRPr="005A62A9">
              <w:rPr>
                <w:noProof/>
                <w:sz w:val="22"/>
              </w:rPr>
              <w:t>Trifluralin</w:t>
            </w:r>
          </w:p>
        </w:tc>
        <w:tc>
          <w:tcPr>
            <w:tcW w:w="1329" w:type="dxa"/>
            <w:gridSpan w:val="3"/>
            <w:tcMar>
              <w:left w:w="28" w:type="dxa"/>
              <w:right w:w="28" w:type="dxa"/>
            </w:tcMar>
          </w:tcPr>
          <w:p w14:paraId="59D2EF42" w14:textId="77777777" w:rsidR="00D7258B" w:rsidRPr="005A62A9" w:rsidRDefault="00D7258B" w:rsidP="00D7258B">
            <w:pPr>
              <w:spacing w:before="40" w:after="40"/>
              <w:rPr>
                <w:noProof/>
                <w:sz w:val="22"/>
              </w:rPr>
            </w:pPr>
            <w:r w:rsidRPr="005A62A9">
              <w:rPr>
                <w:noProof/>
                <w:sz w:val="22"/>
              </w:rPr>
              <w:t>herbicidi</w:t>
            </w:r>
          </w:p>
        </w:tc>
        <w:tc>
          <w:tcPr>
            <w:tcW w:w="992" w:type="dxa"/>
            <w:gridSpan w:val="2"/>
            <w:tcMar>
              <w:left w:w="28" w:type="dxa"/>
              <w:right w:w="28" w:type="dxa"/>
            </w:tcMar>
          </w:tcPr>
          <w:p w14:paraId="0C31A533" w14:textId="77777777" w:rsidR="00D7258B" w:rsidRPr="005A62A9" w:rsidRDefault="00D7258B" w:rsidP="00D7258B">
            <w:pPr>
              <w:spacing w:before="40" w:after="40"/>
              <w:rPr>
                <w:noProof/>
                <w:sz w:val="22"/>
              </w:rPr>
            </w:pPr>
            <w:r w:rsidRPr="005A62A9">
              <w:rPr>
                <w:noProof/>
                <w:sz w:val="22"/>
              </w:rPr>
              <w:t>1582-09-8</w:t>
            </w:r>
          </w:p>
        </w:tc>
        <w:tc>
          <w:tcPr>
            <w:tcW w:w="1134" w:type="dxa"/>
          </w:tcPr>
          <w:p w14:paraId="679B506B" w14:textId="77777777" w:rsidR="00D7258B" w:rsidRPr="005A62A9" w:rsidRDefault="00D7258B" w:rsidP="00D7258B">
            <w:pPr>
              <w:spacing w:before="40" w:after="40"/>
              <w:rPr>
                <w:noProof/>
                <w:sz w:val="22"/>
              </w:rPr>
            </w:pPr>
            <w:r w:rsidRPr="005A62A9">
              <w:rPr>
                <w:noProof/>
                <w:sz w:val="22"/>
              </w:rPr>
              <w:t>216-428-8</w:t>
            </w:r>
          </w:p>
        </w:tc>
        <w:tc>
          <w:tcPr>
            <w:tcW w:w="1279" w:type="dxa"/>
            <w:gridSpan w:val="2"/>
            <w:tcMar>
              <w:left w:w="28" w:type="dxa"/>
              <w:right w:w="28" w:type="dxa"/>
            </w:tcMar>
          </w:tcPr>
          <w:p w14:paraId="4C69103B" w14:textId="77777777" w:rsidR="00D7258B" w:rsidRPr="005A62A9" w:rsidRDefault="00D7258B" w:rsidP="00D7258B">
            <w:pPr>
              <w:spacing w:before="40" w:after="40"/>
              <w:rPr>
                <w:noProof/>
                <w:sz w:val="22"/>
              </w:rPr>
            </w:pPr>
            <w:r w:rsidRPr="005A62A9">
              <w:rPr>
                <w:noProof/>
                <w:sz w:val="22"/>
              </w:rPr>
              <w:t>0,03</w:t>
            </w:r>
          </w:p>
        </w:tc>
        <w:tc>
          <w:tcPr>
            <w:tcW w:w="1279" w:type="dxa"/>
            <w:gridSpan w:val="2"/>
            <w:tcMar>
              <w:left w:w="28" w:type="dxa"/>
              <w:right w:w="28" w:type="dxa"/>
            </w:tcMar>
          </w:tcPr>
          <w:p w14:paraId="75A08ED5" w14:textId="77777777" w:rsidR="00D7258B" w:rsidRPr="005A62A9" w:rsidRDefault="00D7258B" w:rsidP="00D7258B">
            <w:pPr>
              <w:spacing w:before="40" w:after="40"/>
              <w:rPr>
                <w:noProof/>
                <w:sz w:val="22"/>
              </w:rPr>
            </w:pPr>
            <w:r w:rsidRPr="005A62A9">
              <w:rPr>
                <w:noProof/>
                <w:sz w:val="22"/>
              </w:rPr>
              <w:t>0,03</w:t>
            </w:r>
          </w:p>
        </w:tc>
        <w:tc>
          <w:tcPr>
            <w:tcW w:w="1278" w:type="dxa"/>
            <w:gridSpan w:val="2"/>
            <w:tcMar>
              <w:left w:w="28" w:type="dxa"/>
              <w:right w:w="28" w:type="dxa"/>
            </w:tcMar>
          </w:tcPr>
          <w:p w14:paraId="2B9474B2" w14:textId="77777777" w:rsidR="00D7258B" w:rsidRPr="005A62A9" w:rsidRDefault="00D7258B" w:rsidP="00D7258B">
            <w:pPr>
              <w:spacing w:before="40" w:after="40"/>
              <w:rPr>
                <w:noProof/>
                <w:sz w:val="22"/>
              </w:rPr>
            </w:pPr>
            <w:r w:rsidRPr="005A62A9">
              <w:rPr>
                <w:noProof/>
                <w:sz w:val="22"/>
              </w:rPr>
              <w:t>nije primjenjivo</w:t>
            </w:r>
          </w:p>
        </w:tc>
        <w:tc>
          <w:tcPr>
            <w:tcW w:w="1277" w:type="dxa"/>
            <w:gridSpan w:val="2"/>
            <w:tcMar>
              <w:left w:w="28" w:type="dxa"/>
              <w:right w:w="28" w:type="dxa"/>
            </w:tcMar>
          </w:tcPr>
          <w:p w14:paraId="794D991E" w14:textId="77777777" w:rsidR="00D7258B" w:rsidRPr="005A62A9" w:rsidRDefault="00D7258B" w:rsidP="00D7258B">
            <w:pPr>
              <w:spacing w:before="40" w:after="40"/>
              <w:rPr>
                <w:noProof/>
                <w:sz w:val="22"/>
              </w:rPr>
            </w:pPr>
            <w:r w:rsidRPr="005A62A9">
              <w:rPr>
                <w:noProof/>
                <w:sz w:val="22"/>
              </w:rPr>
              <w:t>nije primjenjivo</w:t>
            </w:r>
          </w:p>
        </w:tc>
        <w:tc>
          <w:tcPr>
            <w:tcW w:w="1136" w:type="dxa"/>
            <w:gridSpan w:val="2"/>
            <w:tcMar>
              <w:left w:w="28" w:type="dxa"/>
              <w:right w:w="28" w:type="dxa"/>
            </w:tcMar>
          </w:tcPr>
          <w:p w14:paraId="30F8068A" w14:textId="77777777" w:rsidR="00D7258B" w:rsidRPr="005A62A9" w:rsidRDefault="00D7258B" w:rsidP="00D7258B">
            <w:pPr>
              <w:spacing w:before="40" w:after="40"/>
              <w:rPr>
                <w:noProof/>
                <w:sz w:val="22"/>
              </w:rPr>
            </w:pPr>
          </w:p>
        </w:tc>
        <w:tc>
          <w:tcPr>
            <w:tcW w:w="1262" w:type="dxa"/>
            <w:tcMar>
              <w:left w:w="28" w:type="dxa"/>
              <w:right w:w="28" w:type="dxa"/>
            </w:tcMar>
          </w:tcPr>
          <w:p w14:paraId="361FB2AD"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791668D1" w14:textId="77777777" w:rsidR="00D7258B" w:rsidRPr="005A62A9" w:rsidRDefault="00D7258B" w:rsidP="00D7258B">
            <w:pPr>
              <w:spacing w:before="40" w:after="40"/>
              <w:rPr>
                <w:noProof/>
                <w:sz w:val="22"/>
              </w:rPr>
            </w:pPr>
          </w:p>
        </w:tc>
        <w:tc>
          <w:tcPr>
            <w:tcW w:w="970" w:type="dxa"/>
            <w:tcMar>
              <w:left w:w="28" w:type="dxa"/>
              <w:right w:w="28" w:type="dxa"/>
            </w:tcMar>
          </w:tcPr>
          <w:p w14:paraId="6BC00F30" w14:textId="77777777" w:rsidR="00D7258B" w:rsidRPr="005A62A9" w:rsidRDefault="00D7258B" w:rsidP="00D7258B">
            <w:pPr>
              <w:spacing w:before="40" w:after="40"/>
              <w:rPr>
                <w:noProof/>
                <w:sz w:val="22"/>
              </w:rPr>
            </w:pPr>
          </w:p>
        </w:tc>
      </w:tr>
      <w:tr w:rsidR="00D7258B" w:rsidRPr="005A62A9" w14:paraId="2AE8812D" w14:textId="77777777" w:rsidTr="00D7258B">
        <w:trPr>
          <w:gridBefore w:val="1"/>
          <w:wBefore w:w="12" w:type="dxa"/>
          <w:cantSplit/>
          <w:tblHeader/>
          <w:jc w:val="center"/>
        </w:trPr>
        <w:tc>
          <w:tcPr>
            <w:tcW w:w="651" w:type="dxa"/>
            <w:gridSpan w:val="3"/>
            <w:tcMar>
              <w:left w:w="28" w:type="dxa"/>
              <w:right w:w="28" w:type="dxa"/>
            </w:tcMar>
          </w:tcPr>
          <w:p w14:paraId="026CE9B2" w14:textId="77777777" w:rsidR="00D7258B" w:rsidRPr="005A62A9" w:rsidRDefault="00D7258B" w:rsidP="00D7258B">
            <w:pPr>
              <w:spacing w:before="40" w:after="40"/>
              <w:rPr>
                <w:noProof/>
                <w:sz w:val="22"/>
              </w:rPr>
            </w:pPr>
            <w:r w:rsidRPr="005A62A9">
              <w:rPr>
                <w:noProof/>
                <w:sz w:val="22"/>
              </w:rPr>
              <w:t>(34)</w:t>
            </w:r>
          </w:p>
        </w:tc>
        <w:tc>
          <w:tcPr>
            <w:tcW w:w="2286" w:type="dxa"/>
            <w:gridSpan w:val="3"/>
            <w:tcMar>
              <w:left w:w="28" w:type="dxa"/>
              <w:right w:w="28" w:type="dxa"/>
            </w:tcMar>
          </w:tcPr>
          <w:p w14:paraId="274E1267" w14:textId="77777777" w:rsidR="00D7258B" w:rsidRPr="005A62A9" w:rsidRDefault="00D7258B" w:rsidP="00D7258B">
            <w:pPr>
              <w:spacing w:before="40" w:after="40"/>
              <w:rPr>
                <w:noProof/>
                <w:sz w:val="22"/>
              </w:rPr>
            </w:pPr>
            <w:r w:rsidRPr="005A62A9">
              <w:rPr>
                <w:noProof/>
                <w:sz w:val="22"/>
              </w:rPr>
              <w:t>Dikofol</w:t>
            </w:r>
          </w:p>
        </w:tc>
        <w:tc>
          <w:tcPr>
            <w:tcW w:w="1329" w:type="dxa"/>
            <w:gridSpan w:val="3"/>
            <w:tcMar>
              <w:left w:w="28" w:type="dxa"/>
              <w:right w:w="28" w:type="dxa"/>
            </w:tcMar>
          </w:tcPr>
          <w:p w14:paraId="7924D0DC" w14:textId="77777777" w:rsidR="00D7258B" w:rsidRPr="005A62A9" w:rsidRDefault="00D7258B" w:rsidP="00D7258B">
            <w:pPr>
              <w:spacing w:before="40" w:after="40"/>
              <w:rPr>
                <w:noProof/>
                <w:sz w:val="22"/>
              </w:rPr>
            </w:pPr>
            <w:r w:rsidRPr="005A62A9">
              <w:rPr>
                <w:noProof/>
                <w:sz w:val="22"/>
              </w:rPr>
              <w:t>organoklorni pesticidi</w:t>
            </w:r>
          </w:p>
        </w:tc>
        <w:tc>
          <w:tcPr>
            <w:tcW w:w="992" w:type="dxa"/>
            <w:gridSpan w:val="2"/>
            <w:tcMar>
              <w:left w:w="28" w:type="dxa"/>
              <w:right w:w="28" w:type="dxa"/>
            </w:tcMar>
          </w:tcPr>
          <w:p w14:paraId="146D77CB" w14:textId="77777777" w:rsidR="00D7258B" w:rsidRPr="005A62A9" w:rsidRDefault="00D7258B" w:rsidP="00D7258B">
            <w:pPr>
              <w:spacing w:before="40" w:after="40"/>
              <w:rPr>
                <w:noProof/>
                <w:sz w:val="22"/>
              </w:rPr>
            </w:pPr>
            <w:r w:rsidRPr="005A62A9">
              <w:rPr>
                <w:noProof/>
                <w:sz w:val="22"/>
              </w:rPr>
              <w:t>115-32-2</w:t>
            </w:r>
          </w:p>
        </w:tc>
        <w:tc>
          <w:tcPr>
            <w:tcW w:w="1134" w:type="dxa"/>
          </w:tcPr>
          <w:p w14:paraId="46996191" w14:textId="77777777" w:rsidR="00D7258B" w:rsidRPr="005A62A9" w:rsidRDefault="00D7258B" w:rsidP="00D7258B">
            <w:pPr>
              <w:spacing w:before="40" w:after="40"/>
              <w:rPr>
                <w:strike/>
                <w:noProof/>
                <w:sz w:val="22"/>
              </w:rPr>
            </w:pPr>
            <w:r w:rsidRPr="005A62A9">
              <w:rPr>
                <w:noProof/>
                <w:sz w:val="22"/>
              </w:rPr>
              <w:t>204-082-0</w:t>
            </w:r>
          </w:p>
        </w:tc>
        <w:tc>
          <w:tcPr>
            <w:tcW w:w="1279" w:type="dxa"/>
            <w:gridSpan w:val="2"/>
            <w:tcMar>
              <w:left w:w="28" w:type="dxa"/>
              <w:right w:w="28" w:type="dxa"/>
            </w:tcMar>
          </w:tcPr>
          <w:p w14:paraId="0540C1B5" w14:textId="77777777" w:rsidR="00D7258B" w:rsidRPr="005A62A9" w:rsidRDefault="00D7258B" w:rsidP="00D7258B">
            <w:pPr>
              <w:spacing w:before="40" w:after="40"/>
              <w:rPr>
                <w:noProof/>
                <w:sz w:val="22"/>
                <w:vertAlign w:val="superscript"/>
              </w:rPr>
            </w:pPr>
            <w:r w:rsidRPr="005A62A9">
              <w:rPr>
                <w:noProof/>
                <w:sz w:val="22"/>
              </w:rPr>
              <w:t>[4,45 × 10</w:t>
            </w:r>
            <w:r w:rsidRPr="005A62A9">
              <w:rPr>
                <w:noProof/>
                <w:sz w:val="22"/>
                <w:vertAlign w:val="superscript"/>
              </w:rPr>
              <w:t>-3</w:t>
            </w:r>
            <w:r w:rsidRPr="005A62A9">
              <w:rPr>
                <w:noProof/>
                <w:sz w:val="22"/>
              </w:rPr>
              <w:t>]</w:t>
            </w:r>
          </w:p>
        </w:tc>
        <w:tc>
          <w:tcPr>
            <w:tcW w:w="1279" w:type="dxa"/>
            <w:gridSpan w:val="2"/>
            <w:tcMar>
              <w:left w:w="28" w:type="dxa"/>
              <w:right w:w="28" w:type="dxa"/>
            </w:tcMar>
          </w:tcPr>
          <w:p w14:paraId="205401EA" w14:textId="77777777" w:rsidR="00D7258B" w:rsidRPr="005A62A9" w:rsidRDefault="00D7258B" w:rsidP="00D7258B">
            <w:pPr>
              <w:spacing w:before="40" w:after="40"/>
              <w:rPr>
                <w:noProof/>
                <w:sz w:val="22"/>
              </w:rPr>
            </w:pPr>
            <w:r w:rsidRPr="005A62A9">
              <w:rPr>
                <w:noProof/>
                <w:sz w:val="22"/>
              </w:rPr>
              <w:t>[0,185 × 10</w:t>
            </w:r>
            <w:r w:rsidRPr="005A62A9">
              <w:rPr>
                <w:noProof/>
                <w:sz w:val="22"/>
                <w:vertAlign w:val="superscript"/>
              </w:rPr>
              <w:t>-3</w:t>
            </w:r>
            <w:r w:rsidRPr="005A62A9">
              <w:rPr>
                <w:noProof/>
                <w:sz w:val="22"/>
              </w:rPr>
              <w:t>]</w:t>
            </w:r>
          </w:p>
        </w:tc>
        <w:tc>
          <w:tcPr>
            <w:tcW w:w="1278" w:type="dxa"/>
            <w:gridSpan w:val="2"/>
            <w:tcMar>
              <w:left w:w="28" w:type="dxa"/>
              <w:right w:w="28" w:type="dxa"/>
            </w:tcMar>
          </w:tcPr>
          <w:p w14:paraId="51DA3A95" w14:textId="77777777" w:rsidR="00D7258B" w:rsidRPr="005A62A9" w:rsidRDefault="00D7258B" w:rsidP="00D7258B">
            <w:pPr>
              <w:spacing w:before="40" w:after="40"/>
              <w:rPr>
                <w:noProof/>
                <w:sz w:val="22"/>
                <w:vertAlign w:val="superscript"/>
              </w:rPr>
            </w:pPr>
            <w:r w:rsidRPr="005A62A9">
              <w:rPr>
                <w:noProof/>
              </w:rPr>
              <w:t>nije primjenjivo</w:t>
            </w:r>
            <w:r w:rsidRPr="005A62A9">
              <w:rPr>
                <w:noProof/>
                <w:sz w:val="22"/>
              </w:rPr>
              <w:t> </w:t>
            </w:r>
            <w:bookmarkStart w:id="37" w:name="_DV_M308"/>
            <w:bookmarkStart w:id="38" w:name="_Ref101447957"/>
            <w:bookmarkEnd w:id="37"/>
            <w:r w:rsidRPr="005A62A9">
              <w:rPr>
                <w:noProof/>
                <w:sz w:val="22"/>
              </w:rPr>
              <w:t>(</w:t>
            </w:r>
            <w:r w:rsidRPr="005A62A9">
              <w:rPr>
                <w:noProof/>
                <w:sz w:val="22"/>
                <w:vertAlign w:val="superscript"/>
              </w:rPr>
              <w:t>20</w:t>
            </w:r>
            <w:r w:rsidRPr="005A62A9">
              <w:rPr>
                <w:noProof/>
                <w:sz w:val="22"/>
              </w:rPr>
              <w:t>)</w:t>
            </w:r>
            <w:bookmarkEnd w:id="38"/>
          </w:p>
        </w:tc>
        <w:tc>
          <w:tcPr>
            <w:tcW w:w="1277" w:type="dxa"/>
            <w:gridSpan w:val="2"/>
            <w:tcMar>
              <w:left w:w="28" w:type="dxa"/>
              <w:right w:w="28" w:type="dxa"/>
            </w:tcMar>
          </w:tcPr>
          <w:p w14:paraId="3C065865" w14:textId="77777777" w:rsidR="00D7258B" w:rsidRPr="005A62A9" w:rsidRDefault="00D7258B" w:rsidP="00D7258B">
            <w:pPr>
              <w:spacing w:before="40" w:after="40"/>
              <w:rPr>
                <w:noProof/>
                <w:sz w:val="22"/>
                <w:vertAlign w:val="superscript"/>
              </w:rPr>
            </w:pPr>
            <w:r w:rsidRPr="005A62A9">
              <w:rPr>
                <w:noProof/>
                <w:sz w:val="22"/>
              </w:rPr>
              <w:t>nije primjenjivo (</w:t>
            </w:r>
            <w:r w:rsidRPr="005A62A9">
              <w:rPr>
                <w:noProof/>
                <w:sz w:val="22"/>
                <w:vertAlign w:val="superscript"/>
              </w:rPr>
              <w:t>20</w:t>
            </w:r>
            <w:r w:rsidRPr="005A62A9">
              <w:rPr>
                <w:noProof/>
                <w:sz w:val="22"/>
              </w:rPr>
              <w:t>)</w:t>
            </w:r>
            <w:bookmarkStart w:id="39" w:name="_DV_M309"/>
            <w:bookmarkEnd w:id="39"/>
          </w:p>
        </w:tc>
        <w:tc>
          <w:tcPr>
            <w:tcW w:w="1136" w:type="dxa"/>
            <w:gridSpan w:val="2"/>
            <w:tcMar>
              <w:left w:w="28" w:type="dxa"/>
              <w:right w:w="28" w:type="dxa"/>
            </w:tcMar>
          </w:tcPr>
          <w:p w14:paraId="5A79F49B" w14:textId="77777777" w:rsidR="00D7258B" w:rsidRPr="005A62A9" w:rsidRDefault="00D7258B" w:rsidP="00D7258B">
            <w:pPr>
              <w:spacing w:before="40" w:after="40"/>
              <w:rPr>
                <w:noProof/>
                <w:sz w:val="22"/>
              </w:rPr>
            </w:pPr>
            <w:r w:rsidRPr="005A62A9">
              <w:rPr>
                <w:noProof/>
                <w:sz w:val="22"/>
              </w:rPr>
              <w:t>[5,45]</w:t>
            </w:r>
          </w:p>
        </w:tc>
        <w:tc>
          <w:tcPr>
            <w:tcW w:w="1262" w:type="dxa"/>
            <w:tcMar>
              <w:left w:w="28" w:type="dxa"/>
              <w:right w:w="28" w:type="dxa"/>
            </w:tcMar>
          </w:tcPr>
          <w:p w14:paraId="13A9B6F4"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70DC5D8B" w14:textId="77777777" w:rsidR="00D7258B" w:rsidRPr="005A62A9" w:rsidRDefault="00D7258B" w:rsidP="00D7258B">
            <w:pPr>
              <w:spacing w:before="40" w:after="40"/>
              <w:rPr>
                <w:noProof/>
                <w:sz w:val="22"/>
              </w:rPr>
            </w:pPr>
          </w:p>
        </w:tc>
        <w:tc>
          <w:tcPr>
            <w:tcW w:w="970" w:type="dxa"/>
            <w:tcMar>
              <w:left w:w="28" w:type="dxa"/>
              <w:right w:w="28" w:type="dxa"/>
            </w:tcMar>
          </w:tcPr>
          <w:p w14:paraId="50FD9275" w14:textId="77777777" w:rsidR="00D7258B" w:rsidRPr="005A62A9" w:rsidRDefault="00D7258B" w:rsidP="00D7258B">
            <w:pPr>
              <w:spacing w:before="40" w:after="40"/>
              <w:rPr>
                <w:noProof/>
                <w:sz w:val="22"/>
              </w:rPr>
            </w:pPr>
            <w:r w:rsidRPr="005A62A9">
              <w:rPr>
                <w:noProof/>
                <w:sz w:val="22"/>
              </w:rPr>
              <w:t>X</w:t>
            </w:r>
          </w:p>
        </w:tc>
      </w:tr>
      <w:tr w:rsidR="00D7258B" w:rsidRPr="005A62A9" w14:paraId="660EA1A7" w14:textId="77777777" w:rsidTr="00D7258B">
        <w:trPr>
          <w:gridBefore w:val="1"/>
          <w:wBefore w:w="12" w:type="dxa"/>
          <w:cantSplit/>
          <w:tblHeader/>
          <w:jc w:val="center"/>
        </w:trPr>
        <w:tc>
          <w:tcPr>
            <w:tcW w:w="651" w:type="dxa"/>
            <w:gridSpan w:val="3"/>
            <w:tcMar>
              <w:left w:w="28" w:type="dxa"/>
              <w:right w:w="28" w:type="dxa"/>
            </w:tcMar>
          </w:tcPr>
          <w:p w14:paraId="34B059B0" w14:textId="77777777" w:rsidR="00D7258B" w:rsidRPr="005A62A9" w:rsidRDefault="00D7258B" w:rsidP="00D7258B">
            <w:pPr>
              <w:spacing w:before="40" w:after="40"/>
              <w:rPr>
                <w:noProof/>
                <w:sz w:val="22"/>
              </w:rPr>
            </w:pPr>
            <w:r w:rsidRPr="005A62A9">
              <w:rPr>
                <w:noProof/>
                <w:sz w:val="22"/>
              </w:rPr>
              <w:t>(35)</w:t>
            </w:r>
          </w:p>
        </w:tc>
        <w:tc>
          <w:tcPr>
            <w:tcW w:w="2286" w:type="dxa"/>
            <w:gridSpan w:val="3"/>
            <w:tcMar>
              <w:left w:w="28" w:type="dxa"/>
              <w:right w:w="28" w:type="dxa"/>
            </w:tcMar>
          </w:tcPr>
          <w:p w14:paraId="6C6D9392" w14:textId="77777777" w:rsidR="00D7258B" w:rsidRPr="005A62A9" w:rsidRDefault="00D7258B" w:rsidP="00D7258B">
            <w:pPr>
              <w:pageBreakBefore/>
              <w:spacing w:before="40" w:after="40"/>
              <w:rPr>
                <w:noProof/>
                <w:sz w:val="22"/>
              </w:rPr>
            </w:pPr>
            <w:r w:rsidRPr="005A62A9">
              <w:rPr>
                <w:noProof/>
                <w:sz w:val="22"/>
              </w:rPr>
              <w:t>Perfluoroktansulfonska kiselina i njezini derivati (PFOS)</w:t>
            </w:r>
          </w:p>
        </w:tc>
        <w:tc>
          <w:tcPr>
            <w:tcW w:w="1329" w:type="dxa"/>
            <w:gridSpan w:val="3"/>
            <w:tcMar>
              <w:left w:w="28" w:type="dxa"/>
              <w:right w:w="28" w:type="dxa"/>
            </w:tcMar>
          </w:tcPr>
          <w:p w14:paraId="42C331B0" w14:textId="77777777" w:rsidR="00D7258B" w:rsidRPr="005A62A9" w:rsidRDefault="00D7258B" w:rsidP="00D7258B">
            <w:pPr>
              <w:spacing w:before="40" w:after="40"/>
              <w:rPr>
                <w:noProof/>
                <w:sz w:val="22"/>
              </w:rPr>
            </w:pPr>
            <w:r w:rsidRPr="005A62A9">
              <w:rPr>
                <w:noProof/>
                <w:sz w:val="22"/>
              </w:rPr>
              <w:t>industrijske tvari</w:t>
            </w:r>
          </w:p>
        </w:tc>
        <w:tc>
          <w:tcPr>
            <w:tcW w:w="992" w:type="dxa"/>
            <w:gridSpan w:val="2"/>
            <w:tcMar>
              <w:left w:w="28" w:type="dxa"/>
              <w:right w:w="28" w:type="dxa"/>
            </w:tcMar>
          </w:tcPr>
          <w:p w14:paraId="55560B45" w14:textId="77777777" w:rsidR="00D7258B" w:rsidRPr="005A62A9" w:rsidRDefault="00D7258B" w:rsidP="00D7258B">
            <w:pPr>
              <w:spacing w:before="40" w:after="40"/>
              <w:rPr>
                <w:noProof/>
                <w:sz w:val="22"/>
              </w:rPr>
            </w:pPr>
            <w:r w:rsidRPr="005A62A9">
              <w:rPr>
                <w:noProof/>
                <w:sz w:val="22"/>
              </w:rPr>
              <w:t>1763-23-1</w:t>
            </w:r>
          </w:p>
        </w:tc>
        <w:tc>
          <w:tcPr>
            <w:tcW w:w="1134" w:type="dxa"/>
          </w:tcPr>
          <w:p w14:paraId="60FB4A34" w14:textId="77777777" w:rsidR="00D7258B" w:rsidRPr="005A62A9" w:rsidRDefault="00D7258B" w:rsidP="00D7258B">
            <w:pPr>
              <w:spacing w:before="40" w:after="40"/>
              <w:rPr>
                <w:noProof/>
                <w:sz w:val="22"/>
              </w:rPr>
            </w:pPr>
            <w:r w:rsidRPr="005A62A9">
              <w:rPr>
                <w:noProof/>
                <w:sz w:val="22"/>
              </w:rPr>
              <w:t>217-179-8</w:t>
            </w:r>
          </w:p>
        </w:tc>
        <w:tc>
          <w:tcPr>
            <w:tcW w:w="9634" w:type="dxa"/>
            <w:gridSpan w:val="14"/>
            <w:tcMar>
              <w:left w:w="28" w:type="dxa"/>
              <w:right w:w="28" w:type="dxa"/>
            </w:tcMar>
          </w:tcPr>
          <w:p w14:paraId="235A9B90" w14:textId="77777777" w:rsidR="00D7258B" w:rsidRPr="005A62A9" w:rsidRDefault="00D7258B" w:rsidP="00D7258B">
            <w:pPr>
              <w:spacing w:before="40" w:after="40"/>
              <w:rPr>
                <w:noProof/>
                <w:sz w:val="22"/>
              </w:rPr>
            </w:pPr>
            <w:r w:rsidRPr="005A62A9">
              <w:rPr>
                <w:noProof/>
                <w:sz w:val="22"/>
              </w:rPr>
              <w:t>Tvari obuhvaćene skupinom tvari 65 (perfluoralkilne i polifluoralkilne tvari (PFAS) – zbroj 24 tvari)</w:t>
            </w:r>
          </w:p>
        </w:tc>
      </w:tr>
      <w:tr w:rsidR="00D7258B" w:rsidRPr="005A62A9" w14:paraId="0B4B6203" w14:textId="77777777" w:rsidTr="00D7258B">
        <w:trPr>
          <w:gridBefore w:val="1"/>
          <w:wBefore w:w="12" w:type="dxa"/>
          <w:cantSplit/>
          <w:tblHeader/>
          <w:jc w:val="center"/>
        </w:trPr>
        <w:tc>
          <w:tcPr>
            <w:tcW w:w="651" w:type="dxa"/>
            <w:gridSpan w:val="3"/>
            <w:tcMar>
              <w:left w:w="28" w:type="dxa"/>
              <w:right w:w="28" w:type="dxa"/>
            </w:tcMar>
          </w:tcPr>
          <w:p w14:paraId="5A5C624D" w14:textId="77777777" w:rsidR="00D7258B" w:rsidRPr="005A62A9" w:rsidRDefault="00D7258B" w:rsidP="00D7258B">
            <w:pPr>
              <w:spacing w:before="40" w:after="40"/>
              <w:rPr>
                <w:noProof/>
                <w:sz w:val="22"/>
              </w:rPr>
            </w:pPr>
            <w:r w:rsidRPr="005A62A9">
              <w:rPr>
                <w:noProof/>
                <w:sz w:val="22"/>
              </w:rPr>
              <w:lastRenderedPageBreak/>
              <w:t>(36)</w:t>
            </w:r>
          </w:p>
        </w:tc>
        <w:tc>
          <w:tcPr>
            <w:tcW w:w="2286" w:type="dxa"/>
            <w:gridSpan w:val="3"/>
            <w:tcMar>
              <w:left w:w="28" w:type="dxa"/>
              <w:right w:w="28" w:type="dxa"/>
            </w:tcMar>
          </w:tcPr>
          <w:p w14:paraId="25340DA0" w14:textId="77777777" w:rsidR="00D7258B" w:rsidRPr="005A62A9" w:rsidRDefault="00D7258B" w:rsidP="00D7258B">
            <w:pPr>
              <w:pageBreakBefore/>
              <w:spacing w:before="40" w:after="40"/>
              <w:rPr>
                <w:noProof/>
                <w:sz w:val="22"/>
              </w:rPr>
            </w:pPr>
            <w:r w:rsidRPr="005A62A9">
              <w:rPr>
                <w:noProof/>
                <w:sz w:val="22"/>
              </w:rPr>
              <w:t>Kinoksifen</w:t>
            </w:r>
          </w:p>
        </w:tc>
        <w:tc>
          <w:tcPr>
            <w:tcW w:w="1329" w:type="dxa"/>
            <w:gridSpan w:val="3"/>
            <w:tcMar>
              <w:left w:w="28" w:type="dxa"/>
              <w:right w:w="28" w:type="dxa"/>
            </w:tcMar>
          </w:tcPr>
          <w:p w14:paraId="58FB6AF2" w14:textId="77777777" w:rsidR="00D7258B" w:rsidRPr="005A62A9" w:rsidRDefault="00D7258B" w:rsidP="00D7258B">
            <w:pPr>
              <w:spacing w:before="40" w:after="40"/>
              <w:rPr>
                <w:noProof/>
                <w:sz w:val="22"/>
              </w:rPr>
            </w:pPr>
            <w:r w:rsidRPr="005A62A9">
              <w:rPr>
                <w:noProof/>
                <w:sz w:val="22"/>
              </w:rPr>
              <w:t>sredstva za zaštitu bilja</w:t>
            </w:r>
          </w:p>
        </w:tc>
        <w:tc>
          <w:tcPr>
            <w:tcW w:w="992" w:type="dxa"/>
            <w:gridSpan w:val="2"/>
            <w:tcMar>
              <w:left w:w="28" w:type="dxa"/>
              <w:right w:w="28" w:type="dxa"/>
            </w:tcMar>
          </w:tcPr>
          <w:p w14:paraId="4042AC1E" w14:textId="77777777" w:rsidR="00D7258B" w:rsidRPr="005A62A9" w:rsidRDefault="00D7258B" w:rsidP="00D7258B">
            <w:pPr>
              <w:spacing w:before="40" w:after="40"/>
              <w:rPr>
                <w:noProof/>
                <w:sz w:val="22"/>
              </w:rPr>
            </w:pPr>
            <w:r w:rsidRPr="005A62A9">
              <w:rPr>
                <w:noProof/>
                <w:sz w:val="22"/>
              </w:rPr>
              <w:t>124495-18-7</w:t>
            </w:r>
          </w:p>
        </w:tc>
        <w:tc>
          <w:tcPr>
            <w:tcW w:w="1134" w:type="dxa"/>
          </w:tcPr>
          <w:p w14:paraId="58D1CB72" w14:textId="77777777" w:rsidR="00D7258B" w:rsidRPr="005A62A9" w:rsidRDefault="00D7258B" w:rsidP="00D7258B">
            <w:pPr>
              <w:spacing w:before="40" w:after="40"/>
              <w:rPr>
                <w:noProof/>
                <w:sz w:val="22"/>
              </w:rPr>
            </w:pPr>
            <w:r w:rsidRPr="005A62A9">
              <w:rPr>
                <w:noProof/>
                <w:sz w:val="22"/>
              </w:rPr>
              <w:t>nije primjenjivo</w:t>
            </w:r>
          </w:p>
        </w:tc>
        <w:tc>
          <w:tcPr>
            <w:tcW w:w="1279" w:type="dxa"/>
            <w:gridSpan w:val="2"/>
            <w:tcMar>
              <w:left w:w="28" w:type="dxa"/>
              <w:right w:w="28" w:type="dxa"/>
            </w:tcMar>
          </w:tcPr>
          <w:p w14:paraId="0376B85F" w14:textId="77777777" w:rsidR="00D7258B" w:rsidRPr="005A62A9" w:rsidRDefault="00D7258B" w:rsidP="00D7258B">
            <w:pPr>
              <w:spacing w:before="40" w:after="40"/>
              <w:rPr>
                <w:noProof/>
                <w:sz w:val="22"/>
              </w:rPr>
            </w:pPr>
            <w:r w:rsidRPr="005A62A9">
              <w:rPr>
                <w:noProof/>
                <w:sz w:val="22"/>
              </w:rPr>
              <w:t>0,15</w:t>
            </w:r>
          </w:p>
        </w:tc>
        <w:tc>
          <w:tcPr>
            <w:tcW w:w="1279" w:type="dxa"/>
            <w:gridSpan w:val="2"/>
            <w:tcMar>
              <w:left w:w="28" w:type="dxa"/>
              <w:right w:w="28" w:type="dxa"/>
            </w:tcMar>
          </w:tcPr>
          <w:p w14:paraId="7C8BD3D3" w14:textId="77777777" w:rsidR="00D7258B" w:rsidRPr="005A62A9" w:rsidRDefault="00D7258B" w:rsidP="00D7258B">
            <w:pPr>
              <w:spacing w:before="40" w:after="40"/>
              <w:rPr>
                <w:noProof/>
                <w:sz w:val="22"/>
              </w:rPr>
            </w:pPr>
            <w:r w:rsidRPr="005A62A9">
              <w:rPr>
                <w:noProof/>
                <w:sz w:val="22"/>
              </w:rPr>
              <w:t>0,015</w:t>
            </w:r>
          </w:p>
        </w:tc>
        <w:tc>
          <w:tcPr>
            <w:tcW w:w="1278" w:type="dxa"/>
            <w:gridSpan w:val="2"/>
            <w:tcMar>
              <w:left w:w="28" w:type="dxa"/>
              <w:right w:w="28" w:type="dxa"/>
            </w:tcMar>
          </w:tcPr>
          <w:p w14:paraId="1B4A3227" w14:textId="77777777" w:rsidR="00D7258B" w:rsidRPr="005A62A9" w:rsidRDefault="00D7258B" w:rsidP="00D7258B">
            <w:pPr>
              <w:spacing w:before="40" w:after="40"/>
              <w:rPr>
                <w:noProof/>
                <w:sz w:val="22"/>
              </w:rPr>
            </w:pPr>
            <w:r w:rsidRPr="005A62A9">
              <w:rPr>
                <w:noProof/>
                <w:sz w:val="22"/>
              </w:rPr>
              <w:t>2,7</w:t>
            </w:r>
          </w:p>
        </w:tc>
        <w:tc>
          <w:tcPr>
            <w:tcW w:w="1277" w:type="dxa"/>
            <w:gridSpan w:val="2"/>
            <w:tcMar>
              <w:left w:w="28" w:type="dxa"/>
              <w:right w:w="28" w:type="dxa"/>
            </w:tcMar>
          </w:tcPr>
          <w:p w14:paraId="0872B63F" w14:textId="77777777" w:rsidR="00D7258B" w:rsidRPr="005A62A9" w:rsidRDefault="00D7258B" w:rsidP="00D7258B">
            <w:pPr>
              <w:spacing w:before="40" w:after="40"/>
              <w:rPr>
                <w:noProof/>
                <w:sz w:val="22"/>
              </w:rPr>
            </w:pPr>
            <w:r w:rsidRPr="005A62A9">
              <w:rPr>
                <w:noProof/>
                <w:sz w:val="22"/>
              </w:rPr>
              <w:t>0,54</w:t>
            </w:r>
          </w:p>
        </w:tc>
        <w:tc>
          <w:tcPr>
            <w:tcW w:w="1136" w:type="dxa"/>
            <w:gridSpan w:val="2"/>
            <w:tcMar>
              <w:left w:w="28" w:type="dxa"/>
              <w:right w:w="28" w:type="dxa"/>
            </w:tcMar>
          </w:tcPr>
          <w:p w14:paraId="33C64B94" w14:textId="77777777" w:rsidR="00D7258B" w:rsidRPr="005A62A9" w:rsidRDefault="00D7258B" w:rsidP="00D7258B">
            <w:pPr>
              <w:spacing w:before="40" w:after="40"/>
              <w:rPr>
                <w:noProof/>
                <w:sz w:val="22"/>
              </w:rPr>
            </w:pPr>
          </w:p>
        </w:tc>
        <w:tc>
          <w:tcPr>
            <w:tcW w:w="1262" w:type="dxa"/>
            <w:tcMar>
              <w:left w:w="28" w:type="dxa"/>
              <w:right w:w="28" w:type="dxa"/>
            </w:tcMar>
          </w:tcPr>
          <w:p w14:paraId="594E4B8C"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2BB53172" w14:textId="77777777" w:rsidR="00D7258B" w:rsidRPr="005A62A9" w:rsidRDefault="00D7258B" w:rsidP="00D7258B">
            <w:pPr>
              <w:spacing w:before="40" w:after="40"/>
              <w:rPr>
                <w:noProof/>
                <w:sz w:val="22"/>
              </w:rPr>
            </w:pPr>
          </w:p>
        </w:tc>
        <w:tc>
          <w:tcPr>
            <w:tcW w:w="970" w:type="dxa"/>
            <w:tcMar>
              <w:left w:w="28" w:type="dxa"/>
              <w:right w:w="28" w:type="dxa"/>
            </w:tcMar>
          </w:tcPr>
          <w:p w14:paraId="6136B85B" w14:textId="77777777" w:rsidR="00D7258B" w:rsidRPr="005A62A9" w:rsidRDefault="00D7258B" w:rsidP="00D7258B">
            <w:pPr>
              <w:spacing w:before="40" w:after="40"/>
              <w:rPr>
                <w:noProof/>
                <w:sz w:val="22"/>
              </w:rPr>
            </w:pPr>
            <w:r w:rsidRPr="005A62A9">
              <w:rPr>
                <w:noProof/>
                <w:sz w:val="22"/>
              </w:rPr>
              <w:t>X</w:t>
            </w:r>
          </w:p>
        </w:tc>
      </w:tr>
      <w:tr w:rsidR="00D7258B" w:rsidRPr="005A62A9" w14:paraId="3F30A35F" w14:textId="77777777" w:rsidTr="00D7258B">
        <w:trPr>
          <w:cantSplit/>
          <w:tblHeader/>
          <w:jc w:val="center"/>
        </w:trPr>
        <w:tc>
          <w:tcPr>
            <w:tcW w:w="663" w:type="dxa"/>
            <w:gridSpan w:val="4"/>
            <w:tcMar>
              <w:left w:w="28" w:type="dxa"/>
              <w:right w:w="28" w:type="dxa"/>
            </w:tcMar>
          </w:tcPr>
          <w:p w14:paraId="65FBD698" w14:textId="77777777" w:rsidR="00D7258B" w:rsidRPr="005A62A9" w:rsidRDefault="00D7258B" w:rsidP="00D7258B">
            <w:pPr>
              <w:spacing w:before="40" w:after="40"/>
              <w:rPr>
                <w:noProof/>
                <w:sz w:val="22"/>
              </w:rPr>
            </w:pPr>
            <w:r w:rsidRPr="005A62A9">
              <w:rPr>
                <w:noProof/>
                <w:sz w:val="22"/>
              </w:rPr>
              <w:t>(37)</w:t>
            </w:r>
          </w:p>
        </w:tc>
        <w:tc>
          <w:tcPr>
            <w:tcW w:w="2193" w:type="dxa"/>
            <w:tcMar>
              <w:left w:w="28" w:type="dxa"/>
              <w:right w:w="28" w:type="dxa"/>
            </w:tcMar>
          </w:tcPr>
          <w:p w14:paraId="09646654" w14:textId="77777777" w:rsidR="00D7258B" w:rsidRPr="005A62A9" w:rsidRDefault="00D7258B" w:rsidP="00D7258B">
            <w:pPr>
              <w:spacing w:before="40" w:after="40"/>
              <w:rPr>
                <w:noProof/>
                <w:color w:val="70AD47" w:themeColor="accent6"/>
                <w:sz w:val="22"/>
              </w:rPr>
            </w:pPr>
            <w:r w:rsidRPr="005A62A9">
              <w:rPr>
                <w:noProof/>
                <w:sz w:val="22"/>
              </w:rPr>
              <w:t>Dioksini i spojevi poput dioksina (</w:t>
            </w:r>
            <w:r w:rsidRPr="005A62A9">
              <w:rPr>
                <w:noProof/>
                <w:sz w:val="22"/>
                <w:vertAlign w:val="superscript"/>
              </w:rPr>
              <w:t>21</w:t>
            </w:r>
            <w:r w:rsidRPr="005A62A9">
              <w:rPr>
                <w:noProof/>
                <w:sz w:val="22"/>
              </w:rPr>
              <w:t>)</w:t>
            </w:r>
          </w:p>
        </w:tc>
        <w:tc>
          <w:tcPr>
            <w:tcW w:w="1422" w:type="dxa"/>
            <w:gridSpan w:val="5"/>
            <w:tcMar>
              <w:left w:w="28" w:type="dxa"/>
              <w:right w:w="28" w:type="dxa"/>
            </w:tcMar>
          </w:tcPr>
          <w:p w14:paraId="6BB66793" w14:textId="77777777" w:rsidR="00D7258B" w:rsidRPr="005A62A9" w:rsidRDefault="00D7258B" w:rsidP="00D7258B">
            <w:pPr>
              <w:spacing w:before="40" w:after="40"/>
              <w:rPr>
                <w:noProof/>
                <w:sz w:val="22"/>
              </w:rPr>
            </w:pPr>
            <w:r w:rsidRPr="005A62A9">
              <w:rPr>
                <w:noProof/>
                <w:sz w:val="22"/>
              </w:rPr>
              <w:t>industrijski nusproizvodi</w:t>
            </w:r>
          </w:p>
        </w:tc>
        <w:tc>
          <w:tcPr>
            <w:tcW w:w="992" w:type="dxa"/>
            <w:gridSpan w:val="2"/>
            <w:tcMar>
              <w:left w:w="28" w:type="dxa"/>
              <w:right w:w="28" w:type="dxa"/>
            </w:tcMar>
          </w:tcPr>
          <w:p w14:paraId="4FB0620B" w14:textId="77777777" w:rsidR="00D7258B" w:rsidRPr="005A62A9" w:rsidRDefault="00D7258B" w:rsidP="00D7258B">
            <w:pPr>
              <w:spacing w:before="40" w:after="40"/>
              <w:rPr>
                <w:noProof/>
                <w:sz w:val="22"/>
              </w:rPr>
            </w:pPr>
            <w:r w:rsidRPr="005A62A9">
              <w:rPr>
                <w:noProof/>
                <w:sz w:val="22"/>
              </w:rPr>
              <w:t>nije primjenjivo</w:t>
            </w:r>
          </w:p>
        </w:tc>
        <w:tc>
          <w:tcPr>
            <w:tcW w:w="1134" w:type="dxa"/>
          </w:tcPr>
          <w:p w14:paraId="3CAE32B6" w14:textId="77777777" w:rsidR="00D7258B" w:rsidRPr="005A62A9" w:rsidRDefault="00D7258B" w:rsidP="00D7258B">
            <w:pPr>
              <w:spacing w:before="40" w:after="40"/>
              <w:rPr>
                <w:noProof/>
                <w:sz w:val="22"/>
              </w:rPr>
            </w:pPr>
            <w:r w:rsidRPr="005A62A9">
              <w:rPr>
                <w:noProof/>
                <w:sz w:val="22"/>
              </w:rPr>
              <w:t>nije primjenjivo</w:t>
            </w:r>
          </w:p>
        </w:tc>
        <w:tc>
          <w:tcPr>
            <w:tcW w:w="1279" w:type="dxa"/>
            <w:gridSpan w:val="2"/>
            <w:tcMar>
              <w:left w:w="28" w:type="dxa"/>
              <w:right w:w="28" w:type="dxa"/>
            </w:tcMar>
          </w:tcPr>
          <w:p w14:paraId="01DC4D7B" w14:textId="77777777" w:rsidR="00D7258B" w:rsidRPr="005A62A9" w:rsidRDefault="00D7258B" w:rsidP="00D7258B">
            <w:pPr>
              <w:spacing w:before="40" w:after="40"/>
              <w:rPr>
                <w:noProof/>
                <w:sz w:val="22"/>
              </w:rPr>
            </w:pPr>
          </w:p>
        </w:tc>
        <w:tc>
          <w:tcPr>
            <w:tcW w:w="1279" w:type="dxa"/>
            <w:gridSpan w:val="2"/>
            <w:tcMar>
              <w:left w:w="28" w:type="dxa"/>
              <w:right w:w="28" w:type="dxa"/>
            </w:tcMar>
          </w:tcPr>
          <w:p w14:paraId="7B952798" w14:textId="77777777" w:rsidR="00D7258B" w:rsidRPr="005A62A9" w:rsidRDefault="00D7258B" w:rsidP="00D7258B">
            <w:pPr>
              <w:spacing w:before="40" w:after="40"/>
              <w:rPr>
                <w:noProof/>
                <w:sz w:val="22"/>
              </w:rPr>
            </w:pPr>
          </w:p>
        </w:tc>
        <w:tc>
          <w:tcPr>
            <w:tcW w:w="1278" w:type="dxa"/>
            <w:gridSpan w:val="2"/>
            <w:tcMar>
              <w:left w:w="28" w:type="dxa"/>
              <w:right w:w="28" w:type="dxa"/>
            </w:tcMar>
          </w:tcPr>
          <w:p w14:paraId="241CF01A" w14:textId="77777777" w:rsidR="00D7258B" w:rsidRPr="005A62A9" w:rsidRDefault="00D7258B" w:rsidP="00D7258B">
            <w:pPr>
              <w:spacing w:before="40" w:after="40"/>
              <w:rPr>
                <w:b/>
                <w:i/>
                <w:noProof/>
                <w:sz w:val="22"/>
              </w:rPr>
            </w:pPr>
            <w:bookmarkStart w:id="40" w:name="_DV_C352"/>
            <w:r w:rsidRPr="005A62A9">
              <w:rPr>
                <w:rStyle w:val="DeltaViewInsertion"/>
                <w:b w:val="0"/>
                <w:i w:val="0"/>
                <w:noProof/>
                <w:sz w:val="22"/>
              </w:rPr>
              <w:t>nije primjenjivo</w:t>
            </w:r>
            <w:bookmarkEnd w:id="40"/>
          </w:p>
        </w:tc>
        <w:tc>
          <w:tcPr>
            <w:tcW w:w="1277" w:type="dxa"/>
            <w:gridSpan w:val="2"/>
            <w:tcMar>
              <w:left w:w="28" w:type="dxa"/>
              <w:right w:w="28" w:type="dxa"/>
            </w:tcMar>
          </w:tcPr>
          <w:p w14:paraId="0533E5FF" w14:textId="77777777" w:rsidR="00D7258B" w:rsidRPr="005A62A9" w:rsidRDefault="00D7258B" w:rsidP="00D7258B">
            <w:pPr>
              <w:spacing w:before="40" w:after="40"/>
              <w:rPr>
                <w:b/>
                <w:i/>
                <w:noProof/>
                <w:sz w:val="22"/>
              </w:rPr>
            </w:pPr>
            <w:bookmarkStart w:id="41" w:name="_DV_C353"/>
            <w:r w:rsidRPr="005A62A9">
              <w:rPr>
                <w:rStyle w:val="DeltaViewInsertion"/>
                <w:b w:val="0"/>
                <w:i w:val="0"/>
                <w:noProof/>
                <w:sz w:val="22"/>
              </w:rPr>
              <w:t>nije primjenjivo</w:t>
            </w:r>
            <w:bookmarkEnd w:id="41"/>
          </w:p>
        </w:tc>
        <w:tc>
          <w:tcPr>
            <w:tcW w:w="1136" w:type="dxa"/>
            <w:gridSpan w:val="2"/>
            <w:tcMar>
              <w:left w:w="28" w:type="dxa"/>
              <w:right w:w="28" w:type="dxa"/>
            </w:tcMar>
          </w:tcPr>
          <w:p w14:paraId="330B253B" w14:textId="77777777" w:rsidR="00D7258B" w:rsidRPr="005A62A9" w:rsidRDefault="00D7258B" w:rsidP="00D7258B">
            <w:pPr>
              <w:spacing w:before="40" w:after="40"/>
              <w:rPr>
                <w:noProof/>
                <w:sz w:val="22"/>
              </w:rPr>
            </w:pPr>
            <w:r w:rsidRPr="005A62A9">
              <w:rPr>
                <w:noProof/>
                <w:sz w:val="22"/>
              </w:rPr>
              <w:t>Zbroj ekvivalenata PCDD+ PCDF+ PCB-DL</w:t>
            </w:r>
          </w:p>
          <w:p w14:paraId="4DA007BF" w14:textId="77777777" w:rsidR="00D7258B" w:rsidRPr="005A62A9" w:rsidRDefault="00D7258B" w:rsidP="00D7258B">
            <w:pPr>
              <w:spacing w:before="40" w:after="40"/>
              <w:rPr>
                <w:noProof/>
                <w:sz w:val="22"/>
                <w:vertAlign w:val="superscript"/>
              </w:rPr>
            </w:pPr>
            <w:r w:rsidRPr="005A62A9">
              <w:rPr>
                <w:noProof/>
                <w:sz w:val="22"/>
              </w:rPr>
              <w:t>[3,5 10</w:t>
            </w:r>
            <w:r w:rsidRPr="005A62A9">
              <w:rPr>
                <w:noProof/>
                <w:sz w:val="22"/>
                <w:vertAlign w:val="superscript"/>
              </w:rPr>
              <w:t>–5</w:t>
            </w:r>
            <w:r w:rsidRPr="005A62A9">
              <w:rPr>
                <w:noProof/>
                <w:sz w:val="22"/>
              </w:rPr>
              <w:t>] (</w:t>
            </w:r>
            <w:r w:rsidRPr="005A62A9">
              <w:rPr>
                <w:noProof/>
                <w:sz w:val="22"/>
                <w:vertAlign w:val="superscript"/>
              </w:rPr>
              <w:t>22</w:t>
            </w:r>
            <w:r w:rsidRPr="005A62A9">
              <w:rPr>
                <w:noProof/>
                <w:sz w:val="22"/>
              </w:rPr>
              <w:t>)</w:t>
            </w:r>
          </w:p>
        </w:tc>
        <w:tc>
          <w:tcPr>
            <w:tcW w:w="1262" w:type="dxa"/>
            <w:tcMar>
              <w:left w:w="28" w:type="dxa"/>
              <w:right w:w="28" w:type="dxa"/>
            </w:tcMar>
          </w:tcPr>
          <w:p w14:paraId="0F5616E3"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74B8B68A" w14:textId="77777777" w:rsidR="00D7258B" w:rsidRPr="005A62A9" w:rsidRDefault="00D7258B" w:rsidP="00D7258B">
            <w:pPr>
              <w:spacing w:before="40" w:after="40"/>
              <w:rPr>
                <w:noProof/>
                <w:sz w:val="22"/>
              </w:rPr>
            </w:pPr>
            <w:r w:rsidRPr="005A62A9">
              <w:rPr>
                <w:noProof/>
                <w:sz w:val="22"/>
              </w:rPr>
              <w:t>X</w:t>
            </w:r>
          </w:p>
        </w:tc>
        <w:tc>
          <w:tcPr>
            <w:tcW w:w="970" w:type="dxa"/>
            <w:tcMar>
              <w:left w:w="28" w:type="dxa"/>
              <w:right w:w="28" w:type="dxa"/>
            </w:tcMar>
          </w:tcPr>
          <w:p w14:paraId="6D3FAF30" w14:textId="77777777" w:rsidR="00D7258B" w:rsidRPr="005A62A9" w:rsidRDefault="00D7258B" w:rsidP="00D7258B">
            <w:pPr>
              <w:spacing w:before="40" w:after="40"/>
              <w:rPr>
                <w:noProof/>
                <w:sz w:val="22"/>
              </w:rPr>
            </w:pPr>
            <w:r w:rsidRPr="005A62A9">
              <w:rPr>
                <w:noProof/>
                <w:sz w:val="22"/>
              </w:rPr>
              <w:t>X</w:t>
            </w:r>
          </w:p>
        </w:tc>
      </w:tr>
      <w:tr w:rsidR="00D7258B" w:rsidRPr="005A62A9" w14:paraId="2E68BF83" w14:textId="77777777" w:rsidTr="00D7258B">
        <w:trPr>
          <w:gridBefore w:val="1"/>
          <w:wBefore w:w="12" w:type="dxa"/>
          <w:cantSplit/>
          <w:tblHeader/>
          <w:jc w:val="center"/>
        </w:trPr>
        <w:tc>
          <w:tcPr>
            <w:tcW w:w="651" w:type="dxa"/>
            <w:gridSpan w:val="3"/>
            <w:tcMar>
              <w:left w:w="28" w:type="dxa"/>
              <w:right w:w="28" w:type="dxa"/>
            </w:tcMar>
          </w:tcPr>
          <w:p w14:paraId="47F852BF" w14:textId="77777777" w:rsidR="00D7258B" w:rsidRPr="005A62A9" w:rsidRDefault="00D7258B" w:rsidP="00D7258B">
            <w:pPr>
              <w:spacing w:before="40" w:after="40"/>
              <w:rPr>
                <w:noProof/>
                <w:sz w:val="22"/>
              </w:rPr>
            </w:pPr>
            <w:r w:rsidRPr="005A62A9">
              <w:rPr>
                <w:noProof/>
                <w:sz w:val="22"/>
              </w:rPr>
              <w:t>(38)</w:t>
            </w:r>
          </w:p>
        </w:tc>
        <w:tc>
          <w:tcPr>
            <w:tcW w:w="2286" w:type="dxa"/>
            <w:gridSpan w:val="3"/>
            <w:tcMar>
              <w:left w:w="28" w:type="dxa"/>
              <w:right w:w="28" w:type="dxa"/>
            </w:tcMar>
          </w:tcPr>
          <w:p w14:paraId="1C8B3E0F" w14:textId="77777777" w:rsidR="00D7258B" w:rsidRPr="005A62A9" w:rsidRDefault="00D7258B" w:rsidP="00D7258B">
            <w:pPr>
              <w:spacing w:before="40" w:after="40"/>
              <w:rPr>
                <w:noProof/>
                <w:sz w:val="22"/>
              </w:rPr>
            </w:pPr>
            <w:r w:rsidRPr="005A62A9">
              <w:rPr>
                <w:noProof/>
                <w:sz w:val="22"/>
              </w:rPr>
              <w:t>Aklonifen</w:t>
            </w:r>
          </w:p>
        </w:tc>
        <w:tc>
          <w:tcPr>
            <w:tcW w:w="1329" w:type="dxa"/>
            <w:gridSpan w:val="3"/>
            <w:tcMar>
              <w:left w:w="28" w:type="dxa"/>
              <w:right w:w="28" w:type="dxa"/>
            </w:tcMar>
          </w:tcPr>
          <w:p w14:paraId="24D882AB" w14:textId="77777777" w:rsidR="00D7258B" w:rsidRPr="005A62A9" w:rsidRDefault="00D7258B" w:rsidP="00D7258B">
            <w:pPr>
              <w:spacing w:before="40" w:after="40"/>
              <w:rPr>
                <w:noProof/>
                <w:sz w:val="22"/>
              </w:rPr>
            </w:pPr>
            <w:r w:rsidRPr="005A62A9">
              <w:rPr>
                <w:noProof/>
                <w:sz w:val="22"/>
              </w:rPr>
              <w:t>herbicidi</w:t>
            </w:r>
          </w:p>
        </w:tc>
        <w:tc>
          <w:tcPr>
            <w:tcW w:w="992" w:type="dxa"/>
            <w:gridSpan w:val="2"/>
            <w:tcMar>
              <w:left w:w="28" w:type="dxa"/>
              <w:right w:w="28" w:type="dxa"/>
            </w:tcMar>
          </w:tcPr>
          <w:p w14:paraId="21199CF6" w14:textId="77777777" w:rsidR="00D7258B" w:rsidRPr="005A62A9" w:rsidRDefault="00D7258B" w:rsidP="00D7258B">
            <w:pPr>
              <w:spacing w:before="40" w:after="40"/>
              <w:rPr>
                <w:noProof/>
                <w:sz w:val="22"/>
              </w:rPr>
            </w:pPr>
            <w:r w:rsidRPr="005A62A9">
              <w:rPr>
                <w:noProof/>
                <w:sz w:val="22"/>
              </w:rPr>
              <w:t>74070-46-5</w:t>
            </w:r>
          </w:p>
        </w:tc>
        <w:tc>
          <w:tcPr>
            <w:tcW w:w="1134" w:type="dxa"/>
          </w:tcPr>
          <w:p w14:paraId="6EA73DBD" w14:textId="77777777" w:rsidR="00D7258B" w:rsidRPr="005A62A9" w:rsidRDefault="00D7258B" w:rsidP="00D7258B">
            <w:pPr>
              <w:spacing w:before="40" w:after="40"/>
              <w:rPr>
                <w:noProof/>
                <w:sz w:val="22"/>
              </w:rPr>
            </w:pPr>
            <w:r w:rsidRPr="005A62A9">
              <w:rPr>
                <w:noProof/>
                <w:sz w:val="22"/>
              </w:rPr>
              <w:t>277-704-1</w:t>
            </w:r>
          </w:p>
        </w:tc>
        <w:tc>
          <w:tcPr>
            <w:tcW w:w="1279" w:type="dxa"/>
            <w:gridSpan w:val="2"/>
            <w:tcMar>
              <w:left w:w="28" w:type="dxa"/>
              <w:right w:w="28" w:type="dxa"/>
            </w:tcMar>
          </w:tcPr>
          <w:p w14:paraId="20F87A97" w14:textId="77777777" w:rsidR="00D7258B" w:rsidRPr="005A62A9" w:rsidRDefault="00D7258B" w:rsidP="00D7258B">
            <w:pPr>
              <w:spacing w:before="40" w:after="40"/>
              <w:rPr>
                <w:noProof/>
                <w:sz w:val="22"/>
              </w:rPr>
            </w:pPr>
            <w:r w:rsidRPr="005A62A9">
              <w:rPr>
                <w:noProof/>
                <w:sz w:val="22"/>
              </w:rPr>
              <w:t>0,12</w:t>
            </w:r>
          </w:p>
        </w:tc>
        <w:tc>
          <w:tcPr>
            <w:tcW w:w="1279" w:type="dxa"/>
            <w:gridSpan w:val="2"/>
            <w:tcMar>
              <w:left w:w="28" w:type="dxa"/>
              <w:right w:w="28" w:type="dxa"/>
            </w:tcMar>
          </w:tcPr>
          <w:p w14:paraId="7783C14D" w14:textId="77777777" w:rsidR="00D7258B" w:rsidRPr="005A62A9" w:rsidRDefault="00D7258B" w:rsidP="00D7258B">
            <w:pPr>
              <w:spacing w:before="40" w:after="40"/>
              <w:rPr>
                <w:noProof/>
                <w:sz w:val="22"/>
              </w:rPr>
            </w:pPr>
            <w:r w:rsidRPr="005A62A9">
              <w:rPr>
                <w:noProof/>
                <w:sz w:val="22"/>
              </w:rPr>
              <w:t>0,012</w:t>
            </w:r>
          </w:p>
        </w:tc>
        <w:tc>
          <w:tcPr>
            <w:tcW w:w="1278" w:type="dxa"/>
            <w:gridSpan w:val="2"/>
            <w:tcMar>
              <w:left w:w="28" w:type="dxa"/>
              <w:right w:w="28" w:type="dxa"/>
            </w:tcMar>
          </w:tcPr>
          <w:p w14:paraId="149BADFF" w14:textId="77777777" w:rsidR="00D7258B" w:rsidRPr="005A62A9" w:rsidRDefault="00D7258B" w:rsidP="00D7258B">
            <w:pPr>
              <w:spacing w:before="40" w:after="40"/>
              <w:rPr>
                <w:noProof/>
                <w:sz w:val="22"/>
              </w:rPr>
            </w:pPr>
            <w:r w:rsidRPr="005A62A9">
              <w:rPr>
                <w:noProof/>
                <w:sz w:val="22"/>
              </w:rPr>
              <w:t>0,12</w:t>
            </w:r>
          </w:p>
        </w:tc>
        <w:tc>
          <w:tcPr>
            <w:tcW w:w="1277" w:type="dxa"/>
            <w:gridSpan w:val="2"/>
            <w:tcMar>
              <w:left w:w="28" w:type="dxa"/>
              <w:right w:w="28" w:type="dxa"/>
            </w:tcMar>
          </w:tcPr>
          <w:p w14:paraId="336ECF67" w14:textId="77777777" w:rsidR="00D7258B" w:rsidRPr="005A62A9" w:rsidRDefault="00D7258B" w:rsidP="00D7258B">
            <w:pPr>
              <w:spacing w:before="40" w:after="40"/>
              <w:rPr>
                <w:noProof/>
                <w:sz w:val="22"/>
              </w:rPr>
            </w:pPr>
            <w:r w:rsidRPr="005A62A9">
              <w:rPr>
                <w:noProof/>
                <w:sz w:val="22"/>
              </w:rPr>
              <w:t>0,012</w:t>
            </w:r>
          </w:p>
        </w:tc>
        <w:tc>
          <w:tcPr>
            <w:tcW w:w="1136" w:type="dxa"/>
            <w:gridSpan w:val="2"/>
            <w:tcMar>
              <w:left w:w="28" w:type="dxa"/>
              <w:right w:w="28" w:type="dxa"/>
            </w:tcMar>
          </w:tcPr>
          <w:p w14:paraId="3D176C00" w14:textId="77777777" w:rsidR="00D7258B" w:rsidRPr="005A62A9" w:rsidRDefault="00D7258B" w:rsidP="00D7258B">
            <w:pPr>
              <w:spacing w:before="40" w:after="40"/>
              <w:rPr>
                <w:noProof/>
                <w:sz w:val="22"/>
              </w:rPr>
            </w:pPr>
          </w:p>
        </w:tc>
        <w:tc>
          <w:tcPr>
            <w:tcW w:w="1262" w:type="dxa"/>
            <w:tcMar>
              <w:left w:w="28" w:type="dxa"/>
              <w:right w:w="28" w:type="dxa"/>
            </w:tcMar>
          </w:tcPr>
          <w:p w14:paraId="4696FDB6"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2990146C" w14:textId="77777777" w:rsidR="00D7258B" w:rsidRPr="005A62A9" w:rsidRDefault="00D7258B" w:rsidP="00D7258B">
            <w:pPr>
              <w:spacing w:before="40" w:after="40"/>
              <w:rPr>
                <w:noProof/>
                <w:sz w:val="22"/>
              </w:rPr>
            </w:pPr>
          </w:p>
        </w:tc>
        <w:tc>
          <w:tcPr>
            <w:tcW w:w="970" w:type="dxa"/>
            <w:tcMar>
              <w:left w:w="28" w:type="dxa"/>
              <w:right w:w="28" w:type="dxa"/>
            </w:tcMar>
          </w:tcPr>
          <w:p w14:paraId="176C3CE4" w14:textId="77777777" w:rsidR="00D7258B" w:rsidRPr="005A62A9" w:rsidRDefault="00D7258B" w:rsidP="00D7258B">
            <w:pPr>
              <w:spacing w:before="40" w:after="40"/>
              <w:rPr>
                <w:noProof/>
                <w:sz w:val="22"/>
              </w:rPr>
            </w:pPr>
          </w:p>
        </w:tc>
      </w:tr>
      <w:tr w:rsidR="00D7258B" w:rsidRPr="005A62A9" w14:paraId="13EB5008" w14:textId="77777777" w:rsidTr="00D7258B">
        <w:trPr>
          <w:gridBefore w:val="1"/>
          <w:wBefore w:w="12" w:type="dxa"/>
          <w:cantSplit/>
          <w:tblHeader/>
          <w:jc w:val="center"/>
        </w:trPr>
        <w:tc>
          <w:tcPr>
            <w:tcW w:w="651" w:type="dxa"/>
            <w:gridSpan w:val="3"/>
            <w:tcMar>
              <w:left w:w="28" w:type="dxa"/>
              <w:right w:w="28" w:type="dxa"/>
            </w:tcMar>
          </w:tcPr>
          <w:p w14:paraId="0387BF6A" w14:textId="77777777" w:rsidR="00D7258B" w:rsidRPr="005A62A9" w:rsidRDefault="00D7258B" w:rsidP="00D7258B">
            <w:pPr>
              <w:spacing w:before="40" w:after="40"/>
              <w:rPr>
                <w:noProof/>
                <w:sz w:val="22"/>
              </w:rPr>
            </w:pPr>
            <w:r w:rsidRPr="005A62A9">
              <w:rPr>
                <w:noProof/>
                <w:sz w:val="22"/>
              </w:rPr>
              <w:t>(39)</w:t>
            </w:r>
          </w:p>
        </w:tc>
        <w:tc>
          <w:tcPr>
            <w:tcW w:w="2286" w:type="dxa"/>
            <w:gridSpan w:val="3"/>
            <w:tcMar>
              <w:left w:w="28" w:type="dxa"/>
              <w:right w:w="28" w:type="dxa"/>
            </w:tcMar>
          </w:tcPr>
          <w:p w14:paraId="09C6E92D" w14:textId="77777777" w:rsidR="00D7258B" w:rsidRPr="005A62A9" w:rsidRDefault="00D7258B" w:rsidP="00D7258B">
            <w:pPr>
              <w:spacing w:before="40" w:after="40"/>
              <w:rPr>
                <w:noProof/>
                <w:sz w:val="22"/>
              </w:rPr>
            </w:pPr>
            <w:r w:rsidRPr="005A62A9">
              <w:rPr>
                <w:noProof/>
                <w:sz w:val="22"/>
              </w:rPr>
              <w:t>Bifenoks</w:t>
            </w:r>
          </w:p>
        </w:tc>
        <w:tc>
          <w:tcPr>
            <w:tcW w:w="1329" w:type="dxa"/>
            <w:gridSpan w:val="3"/>
            <w:tcMar>
              <w:left w:w="28" w:type="dxa"/>
              <w:right w:w="28" w:type="dxa"/>
            </w:tcMar>
          </w:tcPr>
          <w:p w14:paraId="2EEC2882" w14:textId="77777777" w:rsidR="00D7258B" w:rsidRPr="005A62A9" w:rsidRDefault="00D7258B" w:rsidP="00D7258B">
            <w:pPr>
              <w:spacing w:before="40" w:after="40"/>
              <w:rPr>
                <w:noProof/>
                <w:sz w:val="22"/>
              </w:rPr>
            </w:pPr>
            <w:r w:rsidRPr="005A62A9">
              <w:rPr>
                <w:noProof/>
                <w:sz w:val="22"/>
              </w:rPr>
              <w:t>herbicidi</w:t>
            </w:r>
          </w:p>
        </w:tc>
        <w:tc>
          <w:tcPr>
            <w:tcW w:w="992" w:type="dxa"/>
            <w:gridSpan w:val="2"/>
            <w:tcMar>
              <w:left w:w="28" w:type="dxa"/>
              <w:right w:w="28" w:type="dxa"/>
            </w:tcMar>
          </w:tcPr>
          <w:p w14:paraId="34DACFCE" w14:textId="77777777" w:rsidR="00D7258B" w:rsidRPr="005A62A9" w:rsidRDefault="00D7258B" w:rsidP="00D7258B">
            <w:pPr>
              <w:spacing w:before="40" w:after="40"/>
              <w:rPr>
                <w:noProof/>
                <w:sz w:val="22"/>
              </w:rPr>
            </w:pPr>
            <w:r w:rsidRPr="005A62A9">
              <w:rPr>
                <w:noProof/>
                <w:sz w:val="22"/>
              </w:rPr>
              <w:t>42576-02-3</w:t>
            </w:r>
          </w:p>
        </w:tc>
        <w:tc>
          <w:tcPr>
            <w:tcW w:w="1134" w:type="dxa"/>
          </w:tcPr>
          <w:p w14:paraId="4962DDBD" w14:textId="77777777" w:rsidR="00D7258B" w:rsidRPr="005A62A9" w:rsidRDefault="00D7258B" w:rsidP="00D7258B">
            <w:pPr>
              <w:spacing w:before="40" w:after="40"/>
              <w:rPr>
                <w:noProof/>
                <w:sz w:val="22"/>
              </w:rPr>
            </w:pPr>
            <w:r w:rsidRPr="005A62A9">
              <w:rPr>
                <w:noProof/>
                <w:sz w:val="22"/>
              </w:rPr>
              <w:t>255-894-7</w:t>
            </w:r>
          </w:p>
        </w:tc>
        <w:tc>
          <w:tcPr>
            <w:tcW w:w="1279" w:type="dxa"/>
            <w:gridSpan w:val="2"/>
            <w:tcMar>
              <w:left w:w="28" w:type="dxa"/>
              <w:right w:w="28" w:type="dxa"/>
            </w:tcMar>
          </w:tcPr>
          <w:p w14:paraId="70E17592" w14:textId="77777777" w:rsidR="00D7258B" w:rsidRPr="005A62A9" w:rsidRDefault="00D7258B" w:rsidP="00D7258B">
            <w:pPr>
              <w:spacing w:before="40" w:after="40"/>
              <w:rPr>
                <w:noProof/>
                <w:sz w:val="22"/>
              </w:rPr>
            </w:pPr>
            <w:r w:rsidRPr="005A62A9">
              <w:rPr>
                <w:noProof/>
                <w:sz w:val="22"/>
              </w:rPr>
              <w:t>0,012</w:t>
            </w:r>
          </w:p>
        </w:tc>
        <w:tc>
          <w:tcPr>
            <w:tcW w:w="1279" w:type="dxa"/>
            <w:gridSpan w:val="2"/>
            <w:tcMar>
              <w:left w:w="28" w:type="dxa"/>
              <w:right w:w="28" w:type="dxa"/>
            </w:tcMar>
          </w:tcPr>
          <w:p w14:paraId="1468610C" w14:textId="77777777" w:rsidR="00D7258B" w:rsidRPr="005A62A9" w:rsidRDefault="00D7258B" w:rsidP="00D7258B">
            <w:pPr>
              <w:spacing w:before="40" w:after="40"/>
              <w:rPr>
                <w:noProof/>
                <w:sz w:val="22"/>
              </w:rPr>
            </w:pPr>
            <w:r w:rsidRPr="005A62A9">
              <w:rPr>
                <w:noProof/>
                <w:sz w:val="22"/>
              </w:rPr>
              <w:t>0,0012</w:t>
            </w:r>
          </w:p>
        </w:tc>
        <w:tc>
          <w:tcPr>
            <w:tcW w:w="1278" w:type="dxa"/>
            <w:gridSpan w:val="2"/>
            <w:tcMar>
              <w:left w:w="28" w:type="dxa"/>
              <w:right w:w="28" w:type="dxa"/>
            </w:tcMar>
          </w:tcPr>
          <w:p w14:paraId="035FB858" w14:textId="77777777" w:rsidR="00D7258B" w:rsidRPr="005A62A9" w:rsidRDefault="00D7258B" w:rsidP="00D7258B">
            <w:pPr>
              <w:spacing w:before="40" w:after="40"/>
              <w:rPr>
                <w:noProof/>
                <w:sz w:val="22"/>
              </w:rPr>
            </w:pPr>
            <w:r w:rsidRPr="005A62A9">
              <w:rPr>
                <w:noProof/>
                <w:sz w:val="22"/>
              </w:rPr>
              <w:t>0,04</w:t>
            </w:r>
          </w:p>
        </w:tc>
        <w:tc>
          <w:tcPr>
            <w:tcW w:w="1277" w:type="dxa"/>
            <w:gridSpan w:val="2"/>
            <w:tcMar>
              <w:left w:w="28" w:type="dxa"/>
              <w:right w:w="28" w:type="dxa"/>
            </w:tcMar>
          </w:tcPr>
          <w:p w14:paraId="0A2FB72D" w14:textId="77777777" w:rsidR="00D7258B" w:rsidRPr="005A62A9" w:rsidRDefault="00D7258B" w:rsidP="00D7258B">
            <w:pPr>
              <w:spacing w:before="40" w:after="40"/>
              <w:rPr>
                <w:noProof/>
                <w:sz w:val="22"/>
              </w:rPr>
            </w:pPr>
            <w:r w:rsidRPr="005A62A9">
              <w:rPr>
                <w:noProof/>
                <w:sz w:val="22"/>
              </w:rPr>
              <w:t>0,004</w:t>
            </w:r>
          </w:p>
        </w:tc>
        <w:tc>
          <w:tcPr>
            <w:tcW w:w="1136" w:type="dxa"/>
            <w:gridSpan w:val="2"/>
            <w:tcMar>
              <w:left w:w="28" w:type="dxa"/>
              <w:right w:w="28" w:type="dxa"/>
            </w:tcMar>
          </w:tcPr>
          <w:p w14:paraId="6392FD75" w14:textId="77777777" w:rsidR="00D7258B" w:rsidRPr="005A62A9" w:rsidRDefault="00D7258B" w:rsidP="00D7258B">
            <w:pPr>
              <w:spacing w:before="40" w:after="40"/>
              <w:rPr>
                <w:noProof/>
                <w:sz w:val="22"/>
              </w:rPr>
            </w:pPr>
          </w:p>
        </w:tc>
        <w:tc>
          <w:tcPr>
            <w:tcW w:w="1262" w:type="dxa"/>
            <w:tcMar>
              <w:left w:w="28" w:type="dxa"/>
              <w:right w:w="28" w:type="dxa"/>
            </w:tcMar>
          </w:tcPr>
          <w:p w14:paraId="19124F9E"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6E851944" w14:textId="77777777" w:rsidR="00D7258B" w:rsidRPr="005A62A9" w:rsidRDefault="00D7258B" w:rsidP="00D7258B">
            <w:pPr>
              <w:spacing w:before="40" w:after="40"/>
              <w:rPr>
                <w:noProof/>
                <w:sz w:val="22"/>
              </w:rPr>
            </w:pPr>
          </w:p>
        </w:tc>
        <w:tc>
          <w:tcPr>
            <w:tcW w:w="970" w:type="dxa"/>
            <w:tcMar>
              <w:left w:w="28" w:type="dxa"/>
              <w:right w:w="28" w:type="dxa"/>
            </w:tcMar>
          </w:tcPr>
          <w:p w14:paraId="032740BD" w14:textId="77777777" w:rsidR="00D7258B" w:rsidRPr="005A62A9" w:rsidRDefault="00D7258B" w:rsidP="00D7258B">
            <w:pPr>
              <w:spacing w:before="40" w:after="40"/>
              <w:rPr>
                <w:noProof/>
                <w:sz w:val="22"/>
              </w:rPr>
            </w:pPr>
          </w:p>
        </w:tc>
      </w:tr>
      <w:tr w:rsidR="00D7258B" w:rsidRPr="005A62A9" w14:paraId="650C4D51" w14:textId="77777777" w:rsidTr="00D7258B">
        <w:trPr>
          <w:gridBefore w:val="1"/>
          <w:wBefore w:w="12" w:type="dxa"/>
          <w:cantSplit/>
          <w:tblHeader/>
          <w:jc w:val="center"/>
        </w:trPr>
        <w:tc>
          <w:tcPr>
            <w:tcW w:w="651" w:type="dxa"/>
            <w:gridSpan w:val="3"/>
            <w:tcMar>
              <w:left w:w="28" w:type="dxa"/>
              <w:right w:w="28" w:type="dxa"/>
            </w:tcMar>
          </w:tcPr>
          <w:p w14:paraId="4569ED51" w14:textId="77777777" w:rsidR="00D7258B" w:rsidRPr="005A62A9" w:rsidRDefault="00D7258B" w:rsidP="00D7258B">
            <w:pPr>
              <w:spacing w:before="40" w:after="40"/>
              <w:rPr>
                <w:noProof/>
                <w:sz w:val="22"/>
              </w:rPr>
            </w:pPr>
            <w:r w:rsidRPr="005A62A9">
              <w:rPr>
                <w:noProof/>
                <w:sz w:val="22"/>
              </w:rPr>
              <w:t>(40)</w:t>
            </w:r>
          </w:p>
        </w:tc>
        <w:tc>
          <w:tcPr>
            <w:tcW w:w="2286" w:type="dxa"/>
            <w:gridSpan w:val="3"/>
            <w:tcMar>
              <w:left w:w="28" w:type="dxa"/>
              <w:right w:w="28" w:type="dxa"/>
            </w:tcMar>
          </w:tcPr>
          <w:p w14:paraId="0BC225EE" w14:textId="77777777" w:rsidR="00D7258B" w:rsidRPr="005A62A9" w:rsidRDefault="00D7258B" w:rsidP="00D7258B">
            <w:pPr>
              <w:spacing w:before="40" w:after="40"/>
              <w:rPr>
                <w:noProof/>
                <w:sz w:val="22"/>
              </w:rPr>
            </w:pPr>
            <w:r w:rsidRPr="005A62A9">
              <w:rPr>
                <w:noProof/>
                <w:sz w:val="22"/>
              </w:rPr>
              <w:t>Cibutrin</w:t>
            </w:r>
          </w:p>
        </w:tc>
        <w:tc>
          <w:tcPr>
            <w:tcW w:w="1329" w:type="dxa"/>
            <w:gridSpan w:val="3"/>
            <w:tcMar>
              <w:left w:w="28" w:type="dxa"/>
              <w:right w:w="28" w:type="dxa"/>
            </w:tcMar>
          </w:tcPr>
          <w:p w14:paraId="3235C559" w14:textId="77777777" w:rsidR="00D7258B" w:rsidRPr="005A62A9" w:rsidRDefault="00D7258B" w:rsidP="00D7258B">
            <w:pPr>
              <w:spacing w:before="40" w:after="40"/>
              <w:rPr>
                <w:noProof/>
                <w:sz w:val="22"/>
              </w:rPr>
            </w:pPr>
            <w:r w:rsidRPr="005A62A9">
              <w:rPr>
                <w:noProof/>
                <w:sz w:val="22"/>
              </w:rPr>
              <w:t>biocidi</w:t>
            </w:r>
          </w:p>
        </w:tc>
        <w:tc>
          <w:tcPr>
            <w:tcW w:w="992" w:type="dxa"/>
            <w:gridSpan w:val="2"/>
            <w:tcMar>
              <w:left w:w="28" w:type="dxa"/>
              <w:right w:w="28" w:type="dxa"/>
            </w:tcMar>
          </w:tcPr>
          <w:p w14:paraId="53E0AF6A" w14:textId="77777777" w:rsidR="00D7258B" w:rsidRPr="005A62A9" w:rsidRDefault="00D7258B" w:rsidP="00D7258B">
            <w:pPr>
              <w:spacing w:before="40" w:after="40"/>
              <w:rPr>
                <w:noProof/>
                <w:sz w:val="22"/>
              </w:rPr>
            </w:pPr>
            <w:r w:rsidRPr="005A62A9">
              <w:rPr>
                <w:noProof/>
                <w:sz w:val="22"/>
              </w:rPr>
              <w:t>28159-98-0</w:t>
            </w:r>
          </w:p>
        </w:tc>
        <w:tc>
          <w:tcPr>
            <w:tcW w:w="1134" w:type="dxa"/>
          </w:tcPr>
          <w:p w14:paraId="6DB6454E" w14:textId="77777777" w:rsidR="00D7258B" w:rsidRPr="005A62A9" w:rsidRDefault="00D7258B" w:rsidP="00D7258B">
            <w:pPr>
              <w:spacing w:before="40" w:after="40"/>
              <w:rPr>
                <w:noProof/>
                <w:sz w:val="22"/>
              </w:rPr>
            </w:pPr>
            <w:r w:rsidRPr="005A62A9">
              <w:rPr>
                <w:noProof/>
                <w:sz w:val="22"/>
              </w:rPr>
              <w:t>248-872-3</w:t>
            </w:r>
          </w:p>
        </w:tc>
        <w:tc>
          <w:tcPr>
            <w:tcW w:w="1279" w:type="dxa"/>
            <w:gridSpan w:val="2"/>
            <w:tcMar>
              <w:left w:w="28" w:type="dxa"/>
              <w:right w:w="28" w:type="dxa"/>
            </w:tcMar>
          </w:tcPr>
          <w:p w14:paraId="048DAC56" w14:textId="77777777" w:rsidR="00D7258B" w:rsidRPr="005A62A9" w:rsidRDefault="00D7258B" w:rsidP="00D7258B">
            <w:pPr>
              <w:spacing w:before="40" w:after="40"/>
              <w:rPr>
                <w:noProof/>
                <w:sz w:val="22"/>
              </w:rPr>
            </w:pPr>
            <w:r w:rsidRPr="005A62A9">
              <w:rPr>
                <w:noProof/>
                <w:sz w:val="22"/>
              </w:rPr>
              <w:t>0,0025</w:t>
            </w:r>
          </w:p>
        </w:tc>
        <w:tc>
          <w:tcPr>
            <w:tcW w:w="1279" w:type="dxa"/>
            <w:gridSpan w:val="2"/>
            <w:tcMar>
              <w:left w:w="28" w:type="dxa"/>
              <w:right w:w="28" w:type="dxa"/>
            </w:tcMar>
          </w:tcPr>
          <w:p w14:paraId="4A192167" w14:textId="77777777" w:rsidR="00D7258B" w:rsidRPr="005A62A9" w:rsidRDefault="00D7258B" w:rsidP="00D7258B">
            <w:pPr>
              <w:spacing w:before="40" w:after="40"/>
              <w:rPr>
                <w:noProof/>
                <w:sz w:val="22"/>
              </w:rPr>
            </w:pPr>
            <w:r w:rsidRPr="005A62A9">
              <w:rPr>
                <w:noProof/>
                <w:sz w:val="22"/>
              </w:rPr>
              <w:t>0,0025</w:t>
            </w:r>
          </w:p>
        </w:tc>
        <w:tc>
          <w:tcPr>
            <w:tcW w:w="1278" w:type="dxa"/>
            <w:gridSpan w:val="2"/>
            <w:tcMar>
              <w:left w:w="28" w:type="dxa"/>
              <w:right w:w="28" w:type="dxa"/>
            </w:tcMar>
          </w:tcPr>
          <w:p w14:paraId="4123552B" w14:textId="77777777" w:rsidR="00D7258B" w:rsidRPr="005A62A9" w:rsidRDefault="00D7258B" w:rsidP="00D7258B">
            <w:pPr>
              <w:spacing w:before="40" w:after="40"/>
              <w:rPr>
                <w:noProof/>
                <w:sz w:val="22"/>
              </w:rPr>
            </w:pPr>
            <w:r w:rsidRPr="005A62A9">
              <w:rPr>
                <w:noProof/>
                <w:sz w:val="22"/>
              </w:rPr>
              <w:t>0,016</w:t>
            </w:r>
          </w:p>
        </w:tc>
        <w:tc>
          <w:tcPr>
            <w:tcW w:w="1277" w:type="dxa"/>
            <w:gridSpan w:val="2"/>
            <w:tcMar>
              <w:left w:w="28" w:type="dxa"/>
              <w:right w:w="28" w:type="dxa"/>
            </w:tcMar>
          </w:tcPr>
          <w:p w14:paraId="038729EB" w14:textId="77777777" w:rsidR="00D7258B" w:rsidRPr="005A62A9" w:rsidRDefault="00D7258B" w:rsidP="00D7258B">
            <w:pPr>
              <w:spacing w:before="40" w:after="40"/>
              <w:rPr>
                <w:noProof/>
                <w:sz w:val="22"/>
              </w:rPr>
            </w:pPr>
            <w:r w:rsidRPr="005A62A9">
              <w:rPr>
                <w:noProof/>
                <w:sz w:val="22"/>
              </w:rPr>
              <w:t>0,016</w:t>
            </w:r>
          </w:p>
        </w:tc>
        <w:tc>
          <w:tcPr>
            <w:tcW w:w="1136" w:type="dxa"/>
            <w:gridSpan w:val="2"/>
            <w:tcMar>
              <w:left w:w="28" w:type="dxa"/>
              <w:right w:w="28" w:type="dxa"/>
            </w:tcMar>
          </w:tcPr>
          <w:p w14:paraId="735FC0EF" w14:textId="77777777" w:rsidR="00D7258B" w:rsidRPr="005A62A9" w:rsidRDefault="00D7258B" w:rsidP="00D7258B">
            <w:pPr>
              <w:spacing w:before="40" w:after="40"/>
              <w:rPr>
                <w:noProof/>
                <w:sz w:val="22"/>
              </w:rPr>
            </w:pPr>
          </w:p>
        </w:tc>
        <w:tc>
          <w:tcPr>
            <w:tcW w:w="1262" w:type="dxa"/>
            <w:tcMar>
              <w:left w:w="28" w:type="dxa"/>
              <w:right w:w="28" w:type="dxa"/>
            </w:tcMar>
          </w:tcPr>
          <w:p w14:paraId="3B79833E"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3FACA316" w14:textId="77777777" w:rsidR="00D7258B" w:rsidRPr="005A62A9" w:rsidRDefault="00D7258B" w:rsidP="00D7258B">
            <w:pPr>
              <w:spacing w:before="40" w:after="40"/>
              <w:rPr>
                <w:noProof/>
                <w:sz w:val="22"/>
              </w:rPr>
            </w:pPr>
          </w:p>
        </w:tc>
        <w:tc>
          <w:tcPr>
            <w:tcW w:w="970" w:type="dxa"/>
            <w:tcMar>
              <w:left w:w="28" w:type="dxa"/>
              <w:right w:w="28" w:type="dxa"/>
            </w:tcMar>
          </w:tcPr>
          <w:p w14:paraId="5CF95A5B" w14:textId="77777777" w:rsidR="00D7258B" w:rsidRPr="005A62A9" w:rsidRDefault="00D7258B" w:rsidP="00D7258B">
            <w:pPr>
              <w:spacing w:before="40" w:after="40"/>
              <w:rPr>
                <w:noProof/>
                <w:sz w:val="22"/>
              </w:rPr>
            </w:pPr>
          </w:p>
        </w:tc>
      </w:tr>
      <w:tr w:rsidR="00D7258B" w:rsidRPr="005A62A9" w14:paraId="2873A5F6" w14:textId="77777777" w:rsidTr="00D7258B">
        <w:trPr>
          <w:gridBefore w:val="1"/>
          <w:wBefore w:w="12" w:type="dxa"/>
          <w:cantSplit/>
          <w:tblHeader/>
          <w:jc w:val="center"/>
        </w:trPr>
        <w:tc>
          <w:tcPr>
            <w:tcW w:w="651" w:type="dxa"/>
            <w:gridSpan w:val="3"/>
            <w:tcMar>
              <w:left w:w="28" w:type="dxa"/>
              <w:right w:w="28" w:type="dxa"/>
            </w:tcMar>
          </w:tcPr>
          <w:p w14:paraId="23FF0AB9" w14:textId="77777777" w:rsidR="00D7258B" w:rsidRPr="005A62A9" w:rsidRDefault="00D7258B" w:rsidP="00D7258B">
            <w:pPr>
              <w:spacing w:before="40" w:after="40"/>
              <w:rPr>
                <w:noProof/>
                <w:sz w:val="22"/>
              </w:rPr>
            </w:pPr>
            <w:r w:rsidRPr="005A62A9">
              <w:rPr>
                <w:noProof/>
                <w:sz w:val="22"/>
              </w:rPr>
              <w:t>(41)</w:t>
            </w:r>
          </w:p>
        </w:tc>
        <w:tc>
          <w:tcPr>
            <w:tcW w:w="2286" w:type="dxa"/>
            <w:gridSpan w:val="3"/>
            <w:tcMar>
              <w:left w:w="28" w:type="dxa"/>
              <w:right w:w="28" w:type="dxa"/>
            </w:tcMar>
          </w:tcPr>
          <w:p w14:paraId="0A4B1D13" w14:textId="77777777" w:rsidR="00D7258B" w:rsidRPr="005A62A9" w:rsidRDefault="00D7258B" w:rsidP="00D7258B">
            <w:pPr>
              <w:spacing w:before="40" w:after="40"/>
              <w:rPr>
                <w:noProof/>
                <w:sz w:val="22"/>
              </w:rPr>
            </w:pPr>
            <w:r w:rsidRPr="005A62A9">
              <w:rPr>
                <w:noProof/>
                <w:sz w:val="22"/>
              </w:rPr>
              <w:t>Cipermetrin (</w:t>
            </w:r>
            <w:r w:rsidRPr="005A62A9">
              <w:rPr>
                <w:noProof/>
                <w:sz w:val="22"/>
                <w:vertAlign w:val="superscript"/>
              </w:rPr>
              <w:t>23</w:t>
            </w:r>
            <w:r w:rsidRPr="005A62A9">
              <w:rPr>
                <w:noProof/>
                <w:sz w:val="22"/>
              </w:rPr>
              <w:t>)</w:t>
            </w:r>
          </w:p>
        </w:tc>
        <w:tc>
          <w:tcPr>
            <w:tcW w:w="1329" w:type="dxa"/>
            <w:gridSpan w:val="3"/>
            <w:tcMar>
              <w:left w:w="28" w:type="dxa"/>
              <w:right w:w="28" w:type="dxa"/>
            </w:tcMar>
          </w:tcPr>
          <w:p w14:paraId="7EA70869" w14:textId="77777777" w:rsidR="00D7258B" w:rsidRPr="005A62A9" w:rsidRDefault="00D7258B" w:rsidP="00D7258B">
            <w:pPr>
              <w:spacing w:before="40" w:after="40"/>
              <w:rPr>
                <w:noProof/>
                <w:sz w:val="22"/>
              </w:rPr>
            </w:pPr>
            <w:r w:rsidRPr="005A62A9">
              <w:rPr>
                <w:noProof/>
                <w:sz w:val="22"/>
              </w:rPr>
              <w:t>piretroidni pesticidi</w:t>
            </w:r>
          </w:p>
        </w:tc>
        <w:tc>
          <w:tcPr>
            <w:tcW w:w="992" w:type="dxa"/>
            <w:gridSpan w:val="2"/>
            <w:tcMar>
              <w:left w:w="28" w:type="dxa"/>
              <w:right w:w="28" w:type="dxa"/>
            </w:tcMar>
          </w:tcPr>
          <w:p w14:paraId="68FAB248" w14:textId="77777777" w:rsidR="00D7258B" w:rsidRPr="005A62A9" w:rsidRDefault="00D7258B" w:rsidP="00D7258B">
            <w:pPr>
              <w:spacing w:before="40" w:after="40"/>
              <w:rPr>
                <w:noProof/>
                <w:sz w:val="22"/>
              </w:rPr>
            </w:pPr>
            <w:r w:rsidRPr="005A62A9">
              <w:rPr>
                <w:noProof/>
                <w:sz w:val="22"/>
              </w:rPr>
              <w:t>52315-07-8</w:t>
            </w:r>
          </w:p>
        </w:tc>
        <w:tc>
          <w:tcPr>
            <w:tcW w:w="1134" w:type="dxa"/>
          </w:tcPr>
          <w:p w14:paraId="74966405" w14:textId="77777777" w:rsidR="00D7258B" w:rsidRPr="005A62A9" w:rsidRDefault="00D7258B" w:rsidP="00D7258B">
            <w:pPr>
              <w:spacing w:before="40" w:after="40"/>
              <w:rPr>
                <w:strike/>
                <w:noProof/>
                <w:sz w:val="22"/>
              </w:rPr>
            </w:pPr>
            <w:r w:rsidRPr="005A62A9">
              <w:rPr>
                <w:noProof/>
                <w:sz w:val="22"/>
              </w:rPr>
              <w:t>257-842-9</w:t>
            </w:r>
          </w:p>
        </w:tc>
        <w:tc>
          <w:tcPr>
            <w:tcW w:w="1279" w:type="dxa"/>
            <w:gridSpan w:val="2"/>
            <w:tcMar>
              <w:left w:w="28" w:type="dxa"/>
              <w:right w:w="28" w:type="dxa"/>
            </w:tcMar>
          </w:tcPr>
          <w:p w14:paraId="48881B49" w14:textId="77777777" w:rsidR="00D7258B" w:rsidRPr="005A62A9" w:rsidRDefault="00D7258B" w:rsidP="00D7258B">
            <w:pPr>
              <w:spacing w:before="40" w:after="40"/>
              <w:rPr>
                <w:noProof/>
                <w:sz w:val="22"/>
              </w:rPr>
            </w:pPr>
            <w:r w:rsidRPr="005A62A9">
              <w:rPr>
                <w:noProof/>
                <w:sz w:val="22"/>
              </w:rPr>
              <w:t>3 × 10</w:t>
            </w:r>
            <w:r w:rsidRPr="005A62A9">
              <w:rPr>
                <w:noProof/>
                <w:sz w:val="22"/>
                <w:vertAlign w:val="superscript"/>
              </w:rPr>
              <w:t>-5</w:t>
            </w:r>
          </w:p>
        </w:tc>
        <w:tc>
          <w:tcPr>
            <w:tcW w:w="1279" w:type="dxa"/>
            <w:gridSpan w:val="2"/>
            <w:tcMar>
              <w:left w:w="28" w:type="dxa"/>
              <w:right w:w="28" w:type="dxa"/>
            </w:tcMar>
          </w:tcPr>
          <w:p w14:paraId="288BA8F2" w14:textId="77777777" w:rsidR="00D7258B" w:rsidRPr="005A62A9" w:rsidRDefault="00D7258B" w:rsidP="00D7258B">
            <w:pPr>
              <w:spacing w:before="40" w:after="40"/>
              <w:rPr>
                <w:noProof/>
                <w:sz w:val="22"/>
              </w:rPr>
            </w:pPr>
            <w:r w:rsidRPr="005A62A9">
              <w:rPr>
                <w:noProof/>
                <w:sz w:val="22"/>
              </w:rPr>
              <w:t>3 × 10</w:t>
            </w:r>
            <w:r w:rsidRPr="005A62A9">
              <w:rPr>
                <w:noProof/>
                <w:sz w:val="22"/>
                <w:vertAlign w:val="superscript"/>
              </w:rPr>
              <w:t>-6</w:t>
            </w:r>
          </w:p>
        </w:tc>
        <w:tc>
          <w:tcPr>
            <w:tcW w:w="1278" w:type="dxa"/>
            <w:gridSpan w:val="2"/>
            <w:tcMar>
              <w:left w:w="28" w:type="dxa"/>
              <w:right w:w="28" w:type="dxa"/>
            </w:tcMar>
          </w:tcPr>
          <w:p w14:paraId="10DD1532" w14:textId="77777777" w:rsidR="00D7258B" w:rsidRPr="005A62A9" w:rsidRDefault="00D7258B" w:rsidP="00D7258B">
            <w:pPr>
              <w:spacing w:before="40" w:after="40"/>
              <w:rPr>
                <w:noProof/>
                <w:sz w:val="22"/>
                <w:vertAlign w:val="superscript"/>
              </w:rPr>
            </w:pPr>
            <w:r w:rsidRPr="005A62A9">
              <w:rPr>
                <w:noProof/>
                <w:sz w:val="22"/>
              </w:rPr>
              <w:t>6 × 10</w:t>
            </w:r>
            <w:r w:rsidRPr="005A62A9">
              <w:rPr>
                <w:noProof/>
                <w:sz w:val="22"/>
                <w:vertAlign w:val="superscript"/>
              </w:rPr>
              <w:t>-4</w:t>
            </w:r>
          </w:p>
        </w:tc>
        <w:tc>
          <w:tcPr>
            <w:tcW w:w="1277" w:type="dxa"/>
            <w:gridSpan w:val="2"/>
            <w:tcMar>
              <w:left w:w="28" w:type="dxa"/>
              <w:right w:w="28" w:type="dxa"/>
            </w:tcMar>
          </w:tcPr>
          <w:p w14:paraId="0C82EB5F" w14:textId="77777777" w:rsidR="00D7258B" w:rsidRPr="005A62A9" w:rsidRDefault="00D7258B" w:rsidP="00D7258B">
            <w:pPr>
              <w:spacing w:before="40" w:after="40"/>
              <w:rPr>
                <w:noProof/>
                <w:sz w:val="22"/>
                <w:vertAlign w:val="superscript"/>
              </w:rPr>
            </w:pPr>
            <w:r w:rsidRPr="005A62A9">
              <w:rPr>
                <w:noProof/>
                <w:sz w:val="22"/>
              </w:rPr>
              <w:t>6 × 10</w:t>
            </w:r>
            <w:r w:rsidRPr="005A62A9">
              <w:rPr>
                <w:noProof/>
                <w:sz w:val="22"/>
                <w:vertAlign w:val="superscript"/>
              </w:rPr>
              <w:t>-5</w:t>
            </w:r>
          </w:p>
        </w:tc>
        <w:tc>
          <w:tcPr>
            <w:tcW w:w="1136" w:type="dxa"/>
            <w:gridSpan w:val="2"/>
            <w:tcMar>
              <w:left w:w="28" w:type="dxa"/>
              <w:right w:w="28" w:type="dxa"/>
            </w:tcMar>
          </w:tcPr>
          <w:p w14:paraId="158C4493" w14:textId="77777777" w:rsidR="00D7258B" w:rsidRPr="005A62A9" w:rsidRDefault="00D7258B" w:rsidP="00D7258B">
            <w:pPr>
              <w:spacing w:before="40" w:after="40"/>
              <w:rPr>
                <w:noProof/>
                <w:sz w:val="22"/>
              </w:rPr>
            </w:pPr>
          </w:p>
        </w:tc>
        <w:tc>
          <w:tcPr>
            <w:tcW w:w="1262" w:type="dxa"/>
            <w:tcMar>
              <w:left w:w="28" w:type="dxa"/>
              <w:right w:w="28" w:type="dxa"/>
            </w:tcMar>
          </w:tcPr>
          <w:p w14:paraId="412F838F" w14:textId="77777777" w:rsidR="00D7258B" w:rsidRPr="005A62A9" w:rsidRDefault="00D7258B" w:rsidP="00D7258B">
            <w:pPr>
              <w:spacing w:before="40" w:after="40"/>
              <w:rPr>
                <w:noProof/>
                <w:sz w:val="22"/>
                <w:vertAlign w:val="superscript"/>
              </w:rPr>
            </w:pPr>
          </w:p>
        </w:tc>
        <w:tc>
          <w:tcPr>
            <w:tcW w:w="1153" w:type="dxa"/>
            <w:gridSpan w:val="2"/>
            <w:tcMar>
              <w:left w:w="28" w:type="dxa"/>
              <w:right w:w="28" w:type="dxa"/>
            </w:tcMar>
          </w:tcPr>
          <w:p w14:paraId="56D6DBB7" w14:textId="77777777" w:rsidR="00D7258B" w:rsidRPr="005A62A9" w:rsidRDefault="00D7258B" w:rsidP="00D7258B">
            <w:pPr>
              <w:spacing w:before="40" w:after="40"/>
              <w:rPr>
                <w:noProof/>
                <w:sz w:val="22"/>
                <w:vertAlign w:val="superscript"/>
              </w:rPr>
            </w:pPr>
          </w:p>
        </w:tc>
        <w:tc>
          <w:tcPr>
            <w:tcW w:w="970" w:type="dxa"/>
            <w:tcMar>
              <w:left w:w="28" w:type="dxa"/>
              <w:right w:w="28" w:type="dxa"/>
            </w:tcMar>
          </w:tcPr>
          <w:p w14:paraId="0BB7E25C" w14:textId="77777777" w:rsidR="00D7258B" w:rsidRPr="005A62A9" w:rsidRDefault="00D7258B" w:rsidP="00D7258B">
            <w:pPr>
              <w:spacing w:before="40" w:after="40"/>
              <w:rPr>
                <w:noProof/>
                <w:sz w:val="22"/>
                <w:vertAlign w:val="superscript"/>
              </w:rPr>
            </w:pPr>
            <w:r w:rsidRPr="005A62A9">
              <w:rPr>
                <w:noProof/>
                <w:sz w:val="22"/>
              </w:rPr>
              <w:t>X</w:t>
            </w:r>
          </w:p>
        </w:tc>
      </w:tr>
      <w:tr w:rsidR="00D7258B" w:rsidRPr="005A62A9" w14:paraId="6A2AC996" w14:textId="77777777" w:rsidTr="00D7258B">
        <w:trPr>
          <w:gridBefore w:val="1"/>
          <w:wBefore w:w="12" w:type="dxa"/>
          <w:cantSplit/>
          <w:tblHeader/>
          <w:jc w:val="center"/>
        </w:trPr>
        <w:tc>
          <w:tcPr>
            <w:tcW w:w="651" w:type="dxa"/>
            <w:gridSpan w:val="3"/>
            <w:tcMar>
              <w:left w:w="28" w:type="dxa"/>
              <w:right w:w="28" w:type="dxa"/>
            </w:tcMar>
          </w:tcPr>
          <w:p w14:paraId="77B28D3B" w14:textId="77777777" w:rsidR="00D7258B" w:rsidRPr="005A62A9" w:rsidRDefault="00D7258B" w:rsidP="00D7258B">
            <w:pPr>
              <w:spacing w:before="40" w:after="40"/>
              <w:rPr>
                <w:noProof/>
                <w:sz w:val="22"/>
              </w:rPr>
            </w:pPr>
            <w:r w:rsidRPr="005A62A9">
              <w:rPr>
                <w:noProof/>
                <w:sz w:val="22"/>
              </w:rPr>
              <w:t>(42)</w:t>
            </w:r>
          </w:p>
        </w:tc>
        <w:tc>
          <w:tcPr>
            <w:tcW w:w="2286" w:type="dxa"/>
            <w:gridSpan w:val="3"/>
            <w:tcMar>
              <w:left w:w="28" w:type="dxa"/>
              <w:right w:w="28" w:type="dxa"/>
            </w:tcMar>
          </w:tcPr>
          <w:p w14:paraId="17E0F97C" w14:textId="77777777" w:rsidR="00D7258B" w:rsidRPr="005A62A9" w:rsidRDefault="00D7258B" w:rsidP="00D7258B">
            <w:pPr>
              <w:spacing w:before="40" w:after="40"/>
              <w:rPr>
                <w:noProof/>
                <w:sz w:val="22"/>
              </w:rPr>
            </w:pPr>
            <w:r w:rsidRPr="005A62A9">
              <w:rPr>
                <w:noProof/>
                <w:sz w:val="22"/>
              </w:rPr>
              <w:t>Diklorvos</w:t>
            </w:r>
          </w:p>
        </w:tc>
        <w:tc>
          <w:tcPr>
            <w:tcW w:w="1329" w:type="dxa"/>
            <w:gridSpan w:val="3"/>
            <w:tcMar>
              <w:left w:w="28" w:type="dxa"/>
              <w:right w:w="28" w:type="dxa"/>
            </w:tcMar>
          </w:tcPr>
          <w:p w14:paraId="2CCFD700" w14:textId="77777777" w:rsidR="00D7258B" w:rsidRPr="005A62A9" w:rsidRDefault="00D7258B" w:rsidP="00D7258B">
            <w:pPr>
              <w:spacing w:before="40" w:after="40"/>
              <w:rPr>
                <w:noProof/>
                <w:sz w:val="22"/>
              </w:rPr>
            </w:pPr>
            <w:r w:rsidRPr="005A62A9">
              <w:rPr>
                <w:noProof/>
                <w:sz w:val="22"/>
              </w:rPr>
              <w:t>organofosfatni pesticidi</w:t>
            </w:r>
          </w:p>
        </w:tc>
        <w:tc>
          <w:tcPr>
            <w:tcW w:w="992" w:type="dxa"/>
            <w:gridSpan w:val="2"/>
            <w:tcMar>
              <w:left w:w="28" w:type="dxa"/>
              <w:right w:w="28" w:type="dxa"/>
            </w:tcMar>
          </w:tcPr>
          <w:p w14:paraId="3C77E362" w14:textId="77777777" w:rsidR="00D7258B" w:rsidRPr="005A62A9" w:rsidRDefault="00D7258B" w:rsidP="00D7258B">
            <w:pPr>
              <w:spacing w:before="40" w:after="40"/>
              <w:rPr>
                <w:noProof/>
                <w:sz w:val="22"/>
              </w:rPr>
            </w:pPr>
            <w:r w:rsidRPr="005A62A9">
              <w:rPr>
                <w:noProof/>
                <w:sz w:val="22"/>
              </w:rPr>
              <w:t>62-73-7</w:t>
            </w:r>
          </w:p>
        </w:tc>
        <w:tc>
          <w:tcPr>
            <w:tcW w:w="1134" w:type="dxa"/>
          </w:tcPr>
          <w:p w14:paraId="5E5AEBE9" w14:textId="77777777" w:rsidR="00D7258B" w:rsidRPr="005A62A9" w:rsidRDefault="00D7258B" w:rsidP="00D7258B">
            <w:pPr>
              <w:spacing w:before="40" w:after="40"/>
              <w:rPr>
                <w:noProof/>
                <w:sz w:val="22"/>
              </w:rPr>
            </w:pPr>
            <w:r w:rsidRPr="005A62A9">
              <w:rPr>
                <w:noProof/>
                <w:sz w:val="22"/>
              </w:rPr>
              <w:t>200-547-7</w:t>
            </w:r>
          </w:p>
        </w:tc>
        <w:tc>
          <w:tcPr>
            <w:tcW w:w="1279" w:type="dxa"/>
            <w:gridSpan w:val="2"/>
            <w:tcMar>
              <w:left w:w="28" w:type="dxa"/>
              <w:right w:w="28" w:type="dxa"/>
            </w:tcMar>
          </w:tcPr>
          <w:p w14:paraId="61192428" w14:textId="77777777" w:rsidR="00D7258B" w:rsidRPr="005A62A9" w:rsidRDefault="00D7258B" w:rsidP="00D7258B">
            <w:pPr>
              <w:spacing w:before="40" w:after="40"/>
              <w:rPr>
                <w:noProof/>
                <w:sz w:val="22"/>
                <w:vertAlign w:val="superscript"/>
              </w:rPr>
            </w:pPr>
            <w:r w:rsidRPr="005A62A9">
              <w:rPr>
                <w:noProof/>
                <w:sz w:val="22"/>
              </w:rPr>
              <w:t>6 × 10</w:t>
            </w:r>
            <w:r w:rsidRPr="005A62A9">
              <w:rPr>
                <w:noProof/>
                <w:sz w:val="22"/>
                <w:vertAlign w:val="superscript"/>
              </w:rPr>
              <w:t>-4</w:t>
            </w:r>
          </w:p>
        </w:tc>
        <w:tc>
          <w:tcPr>
            <w:tcW w:w="1279" w:type="dxa"/>
            <w:gridSpan w:val="2"/>
            <w:tcMar>
              <w:left w:w="28" w:type="dxa"/>
              <w:right w:w="28" w:type="dxa"/>
            </w:tcMar>
          </w:tcPr>
          <w:p w14:paraId="1C8CFC8F" w14:textId="77777777" w:rsidR="00D7258B" w:rsidRPr="005A62A9" w:rsidRDefault="00D7258B" w:rsidP="00D7258B">
            <w:pPr>
              <w:spacing w:before="40" w:after="40"/>
              <w:rPr>
                <w:noProof/>
                <w:sz w:val="22"/>
                <w:vertAlign w:val="superscript"/>
              </w:rPr>
            </w:pPr>
            <w:r w:rsidRPr="005A62A9">
              <w:rPr>
                <w:noProof/>
                <w:sz w:val="22"/>
              </w:rPr>
              <w:t>6 × 10</w:t>
            </w:r>
            <w:r w:rsidRPr="005A62A9">
              <w:rPr>
                <w:noProof/>
                <w:sz w:val="22"/>
                <w:vertAlign w:val="superscript"/>
              </w:rPr>
              <w:t>-5</w:t>
            </w:r>
          </w:p>
        </w:tc>
        <w:tc>
          <w:tcPr>
            <w:tcW w:w="1278" w:type="dxa"/>
            <w:gridSpan w:val="2"/>
            <w:tcMar>
              <w:left w:w="28" w:type="dxa"/>
              <w:right w:w="28" w:type="dxa"/>
            </w:tcMar>
          </w:tcPr>
          <w:p w14:paraId="67C1AE3F" w14:textId="77777777" w:rsidR="00D7258B" w:rsidRPr="005A62A9" w:rsidRDefault="00D7258B" w:rsidP="00D7258B">
            <w:pPr>
              <w:spacing w:before="40" w:after="40"/>
              <w:rPr>
                <w:noProof/>
                <w:sz w:val="22"/>
                <w:vertAlign w:val="superscript"/>
              </w:rPr>
            </w:pPr>
            <w:r w:rsidRPr="005A62A9">
              <w:rPr>
                <w:noProof/>
                <w:sz w:val="22"/>
              </w:rPr>
              <w:t>7 × 10</w:t>
            </w:r>
            <w:r w:rsidRPr="005A62A9">
              <w:rPr>
                <w:noProof/>
                <w:sz w:val="22"/>
                <w:vertAlign w:val="superscript"/>
              </w:rPr>
              <w:t>-4</w:t>
            </w:r>
          </w:p>
        </w:tc>
        <w:tc>
          <w:tcPr>
            <w:tcW w:w="1277" w:type="dxa"/>
            <w:gridSpan w:val="2"/>
            <w:tcMar>
              <w:left w:w="28" w:type="dxa"/>
              <w:right w:w="28" w:type="dxa"/>
            </w:tcMar>
          </w:tcPr>
          <w:p w14:paraId="0C469EDA" w14:textId="77777777" w:rsidR="00D7258B" w:rsidRPr="005A62A9" w:rsidRDefault="00D7258B" w:rsidP="00D7258B">
            <w:pPr>
              <w:spacing w:before="40" w:after="40"/>
              <w:rPr>
                <w:noProof/>
                <w:sz w:val="22"/>
                <w:vertAlign w:val="superscript"/>
              </w:rPr>
            </w:pPr>
            <w:r w:rsidRPr="005A62A9">
              <w:rPr>
                <w:noProof/>
                <w:sz w:val="22"/>
              </w:rPr>
              <w:t>7 × 10</w:t>
            </w:r>
            <w:r w:rsidRPr="005A62A9">
              <w:rPr>
                <w:noProof/>
                <w:sz w:val="22"/>
                <w:vertAlign w:val="superscript"/>
              </w:rPr>
              <w:t>-5</w:t>
            </w:r>
          </w:p>
        </w:tc>
        <w:tc>
          <w:tcPr>
            <w:tcW w:w="1136" w:type="dxa"/>
            <w:gridSpan w:val="2"/>
            <w:tcMar>
              <w:left w:w="28" w:type="dxa"/>
              <w:right w:w="28" w:type="dxa"/>
            </w:tcMar>
          </w:tcPr>
          <w:p w14:paraId="0C48BD42" w14:textId="77777777" w:rsidR="00D7258B" w:rsidRPr="005A62A9" w:rsidRDefault="00D7258B" w:rsidP="00D7258B">
            <w:pPr>
              <w:spacing w:before="40" w:after="40"/>
              <w:rPr>
                <w:noProof/>
                <w:sz w:val="22"/>
                <w:vertAlign w:val="superscript"/>
              </w:rPr>
            </w:pPr>
          </w:p>
        </w:tc>
        <w:tc>
          <w:tcPr>
            <w:tcW w:w="1262" w:type="dxa"/>
            <w:tcMar>
              <w:left w:w="28" w:type="dxa"/>
              <w:right w:w="28" w:type="dxa"/>
            </w:tcMar>
          </w:tcPr>
          <w:p w14:paraId="5D9138F5" w14:textId="77777777" w:rsidR="00D7258B" w:rsidRPr="005A62A9" w:rsidRDefault="00D7258B" w:rsidP="00D7258B">
            <w:pPr>
              <w:spacing w:before="40" w:after="40"/>
              <w:rPr>
                <w:noProof/>
                <w:sz w:val="22"/>
                <w:vertAlign w:val="superscript"/>
              </w:rPr>
            </w:pPr>
          </w:p>
        </w:tc>
        <w:tc>
          <w:tcPr>
            <w:tcW w:w="1153" w:type="dxa"/>
            <w:gridSpan w:val="2"/>
            <w:tcMar>
              <w:left w:w="28" w:type="dxa"/>
              <w:right w:w="28" w:type="dxa"/>
            </w:tcMar>
          </w:tcPr>
          <w:p w14:paraId="274300BF" w14:textId="77777777" w:rsidR="00D7258B" w:rsidRPr="005A62A9" w:rsidRDefault="00D7258B" w:rsidP="00D7258B">
            <w:pPr>
              <w:spacing w:before="40" w:after="40"/>
              <w:rPr>
                <w:noProof/>
                <w:sz w:val="22"/>
                <w:vertAlign w:val="superscript"/>
              </w:rPr>
            </w:pPr>
          </w:p>
        </w:tc>
        <w:tc>
          <w:tcPr>
            <w:tcW w:w="970" w:type="dxa"/>
            <w:tcMar>
              <w:left w:w="28" w:type="dxa"/>
              <w:right w:w="28" w:type="dxa"/>
            </w:tcMar>
          </w:tcPr>
          <w:p w14:paraId="50806EE3" w14:textId="77777777" w:rsidR="00D7258B" w:rsidRPr="005A62A9" w:rsidRDefault="00D7258B" w:rsidP="00D7258B">
            <w:pPr>
              <w:spacing w:before="40" w:after="40"/>
              <w:rPr>
                <w:noProof/>
                <w:sz w:val="22"/>
                <w:vertAlign w:val="superscript"/>
              </w:rPr>
            </w:pPr>
          </w:p>
        </w:tc>
      </w:tr>
      <w:tr w:rsidR="00D7258B" w:rsidRPr="005A62A9" w14:paraId="2A381C30" w14:textId="77777777" w:rsidTr="00D7258B">
        <w:trPr>
          <w:gridBefore w:val="1"/>
          <w:wBefore w:w="12" w:type="dxa"/>
          <w:cantSplit/>
          <w:tblHeader/>
          <w:jc w:val="center"/>
        </w:trPr>
        <w:tc>
          <w:tcPr>
            <w:tcW w:w="651" w:type="dxa"/>
            <w:gridSpan w:val="3"/>
            <w:tcMar>
              <w:left w:w="28" w:type="dxa"/>
              <w:right w:w="28" w:type="dxa"/>
            </w:tcMar>
          </w:tcPr>
          <w:p w14:paraId="06847881" w14:textId="77777777" w:rsidR="00D7258B" w:rsidRPr="005A62A9" w:rsidRDefault="00D7258B" w:rsidP="00D7258B">
            <w:pPr>
              <w:spacing w:before="40" w:after="40"/>
              <w:rPr>
                <w:noProof/>
                <w:sz w:val="22"/>
              </w:rPr>
            </w:pPr>
            <w:r w:rsidRPr="005A62A9">
              <w:rPr>
                <w:noProof/>
                <w:sz w:val="22"/>
              </w:rPr>
              <w:t>(43)</w:t>
            </w:r>
          </w:p>
        </w:tc>
        <w:tc>
          <w:tcPr>
            <w:tcW w:w="2286" w:type="dxa"/>
            <w:gridSpan w:val="3"/>
            <w:tcMar>
              <w:left w:w="28" w:type="dxa"/>
              <w:right w:w="28" w:type="dxa"/>
            </w:tcMar>
          </w:tcPr>
          <w:p w14:paraId="230FADC1" w14:textId="77777777" w:rsidR="00D7258B" w:rsidRPr="005A62A9" w:rsidRDefault="00D7258B" w:rsidP="00D7258B">
            <w:pPr>
              <w:spacing w:before="40" w:after="40"/>
              <w:rPr>
                <w:noProof/>
                <w:sz w:val="22"/>
              </w:rPr>
            </w:pPr>
            <w:r w:rsidRPr="005A62A9">
              <w:rPr>
                <w:noProof/>
                <w:sz w:val="22"/>
              </w:rPr>
              <w:t>Heksabromciklododekan (HBCDD) (</w:t>
            </w:r>
            <w:r w:rsidRPr="005A62A9">
              <w:rPr>
                <w:noProof/>
                <w:sz w:val="22"/>
                <w:vertAlign w:val="superscript"/>
              </w:rPr>
              <w:t>24</w:t>
            </w:r>
            <w:r w:rsidRPr="005A62A9">
              <w:rPr>
                <w:noProof/>
                <w:sz w:val="22"/>
              </w:rPr>
              <w:t>)</w:t>
            </w:r>
            <w:r w:rsidRPr="005A62A9">
              <w:rPr>
                <w:noProof/>
                <w:u w:val="single"/>
              </w:rPr>
              <w:t xml:space="preserve"> </w:t>
            </w:r>
          </w:p>
        </w:tc>
        <w:tc>
          <w:tcPr>
            <w:tcW w:w="1329" w:type="dxa"/>
            <w:gridSpan w:val="3"/>
            <w:tcMar>
              <w:left w:w="28" w:type="dxa"/>
              <w:right w:w="28" w:type="dxa"/>
            </w:tcMar>
          </w:tcPr>
          <w:p w14:paraId="2B898421" w14:textId="77777777" w:rsidR="00D7258B" w:rsidRPr="005A62A9" w:rsidRDefault="00D7258B" w:rsidP="00D7258B">
            <w:pPr>
              <w:spacing w:before="40" w:after="40"/>
              <w:rPr>
                <w:noProof/>
                <w:sz w:val="22"/>
              </w:rPr>
            </w:pPr>
            <w:r w:rsidRPr="005A62A9">
              <w:rPr>
                <w:noProof/>
                <w:sz w:val="22"/>
              </w:rPr>
              <w:t>industrijske tvari</w:t>
            </w:r>
          </w:p>
        </w:tc>
        <w:tc>
          <w:tcPr>
            <w:tcW w:w="992" w:type="dxa"/>
            <w:gridSpan w:val="2"/>
            <w:tcMar>
              <w:left w:w="28" w:type="dxa"/>
              <w:right w:w="28" w:type="dxa"/>
            </w:tcMar>
          </w:tcPr>
          <w:p w14:paraId="559EB69C" w14:textId="77777777" w:rsidR="00D7258B" w:rsidRPr="005A62A9" w:rsidRDefault="00D7258B" w:rsidP="00D7258B">
            <w:pPr>
              <w:spacing w:before="40" w:after="40"/>
              <w:rPr>
                <w:noProof/>
                <w:sz w:val="22"/>
              </w:rPr>
            </w:pPr>
            <w:r w:rsidRPr="005A62A9">
              <w:rPr>
                <w:noProof/>
                <w:sz w:val="22"/>
              </w:rPr>
              <w:t>vidjeti bilješku 24.</w:t>
            </w:r>
          </w:p>
        </w:tc>
        <w:tc>
          <w:tcPr>
            <w:tcW w:w="1134" w:type="dxa"/>
          </w:tcPr>
          <w:p w14:paraId="44D06998" w14:textId="77777777" w:rsidR="00D7258B" w:rsidRPr="005A62A9" w:rsidRDefault="00D7258B" w:rsidP="00D7258B">
            <w:pPr>
              <w:spacing w:before="40" w:after="40"/>
              <w:rPr>
                <w:noProof/>
                <w:sz w:val="22"/>
              </w:rPr>
            </w:pPr>
            <w:r w:rsidRPr="005A62A9">
              <w:rPr>
                <w:noProof/>
                <w:sz w:val="22"/>
              </w:rPr>
              <w:t>vidjeti bilješku 24.</w:t>
            </w:r>
          </w:p>
        </w:tc>
        <w:tc>
          <w:tcPr>
            <w:tcW w:w="1279" w:type="dxa"/>
            <w:gridSpan w:val="2"/>
            <w:tcMar>
              <w:left w:w="28" w:type="dxa"/>
              <w:right w:w="28" w:type="dxa"/>
            </w:tcMar>
          </w:tcPr>
          <w:p w14:paraId="0A6FCDC7" w14:textId="77777777" w:rsidR="00D7258B" w:rsidRPr="005A62A9" w:rsidRDefault="00D7258B" w:rsidP="00D7258B">
            <w:pPr>
              <w:spacing w:before="40" w:after="40"/>
              <w:rPr>
                <w:noProof/>
                <w:sz w:val="22"/>
              </w:rPr>
            </w:pPr>
            <w:r w:rsidRPr="005A62A9">
              <w:rPr>
                <w:noProof/>
                <w:sz w:val="22"/>
              </w:rPr>
              <w:t>[4,6 × 10</w:t>
            </w:r>
            <w:r w:rsidRPr="005A62A9">
              <w:rPr>
                <w:noProof/>
                <w:sz w:val="22"/>
                <w:vertAlign w:val="superscript"/>
              </w:rPr>
              <w:t>-4</w:t>
            </w:r>
            <w:r w:rsidRPr="005A62A9">
              <w:rPr>
                <w:noProof/>
                <w:sz w:val="22"/>
              </w:rPr>
              <w:t>]</w:t>
            </w:r>
          </w:p>
        </w:tc>
        <w:tc>
          <w:tcPr>
            <w:tcW w:w="1279" w:type="dxa"/>
            <w:gridSpan w:val="2"/>
            <w:tcMar>
              <w:left w:w="28" w:type="dxa"/>
              <w:right w:w="28" w:type="dxa"/>
            </w:tcMar>
          </w:tcPr>
          <w:p w14:paraId="7E3611CC" w14:textId="77777777" w:rsidR="00D7258B" w:rsidRPr="005A62A9" w:rsidRDefault="00D7258B" w:rsidP="00D7258B">
            <w:pPr>
              <w:spacing w:before="40" w:after="40"/>
              <w:rPr>
                <w:noProof/>
                <w:sz w:val="22"/>
              </w:rPr>
            </w:pPr>
            <w:r w:rsidRPr="005A62A9">
              <w:rPr>
                <w:noProof/>
                <w:sz w:val="22"/>
              </w:rPr>
              <w:t>[2 × 10</w:t>
            </w:r>
            <w:r w:rsidRPr="005A62A9">
              <w:rPr>
                <w:noProof/>
                <w:sz w:val="22"/>
                <w:vertAlign w:val="superscript"/>
              </w:rPr>
              <w:t>-5</w:t>
            </w:r>
            <w:r w:rsidRPr="005A62A9">
              <w:rPr>
                <w:noProof/>
                <w:sz w:val="22"/>
              </w:rPr>
              <w:t>]</w:t>
            </w:r>
          </w:p>
        </w:tc>
        <w:tc>
          <w:tcPr>
            <w:tcW w:w="1278" w:type="dxa"/>
            <w:gridSpan w:val="2"/>
            <w:tcMar>
              <w:left w:w="28" w:type="dxa"/>
              <w:right w:w="28" w:type="dxa"/>
            </w:tcMar>
          </w:tcPr>
          <w:p w14:paraId="7B55BC63" w14:textId="77777777" w:rsidR="00D7258B" w:rsidRPr="005A62A9" w:rsidRDefault="00D7258B" w:rsidP="00D7258B">
            <w:pPr>
              <w:spacing w:before="40" w:after="40"/>
              <w:rPr>
                <w:noProof/>
                <w:sz w:val="22"/>
              </w:rPr>
            </w:pPr>
            <w:r w:rsidRPr="005A62A9">
              <w:rPr>
                <w:noProof/>
                <w:sz w:val="22"/>
              </w:rPr>
              <w:t>0,5</w:t>
            </w:r>
          </w:p>
        </w:tc>
        <w:tc>
          <w:tcPr>
            <w:tcW w:w="1277" w:type="dxa"/>
            <w:gridSpan w:val="2"/>
            <w:tcMar>
              <w:left w:w="28" w:type="dxa"/>
              <w:right w:w="28" w:type="dxa"/>
            </w:tcMar>
          </w:tcPr>
          <w:p w14:paraId="232916C8" w14:textId="77777777" w:rsidR="00D7258B" w:rsidRPr="005A62A9" w:rsidRDefault="00D7258B" w:rsidP="00D7258B">
            <w:pPr>
              <w:spacing w:before="40" w:after="40"/>
              <w:rPr>
                <w:noProof/>
                <w:sz w:val="22"/>
              </w:rPr>
            </w:pPr>
            <w:r w:rsidRPr="005A62A9">
              <w:rPr>
                <w:noProof/>
                <w:sz w:val="22"/>
              </w:rPr>
              <w:t>0,05</w:t>
            </w:r>
          </w:p>
        </w:tc>
        <w:tc>
          <w:tcPr>
            <w:tcW w:w="1136" w:type="dxa"/>
            <w:gridSpan w:val="2"/>
            <w:tcMar>
              <w:left w:w="28" w:type="dxa"/>
              <w:right w:w="28" w:type="dxa"/>
            </w:tcMar>
          </w:tcPr>
          <w:p w14:paraId="7A5BB106" w14:textId="77777777" w:rsidR="00D7258B" w:rsidRPr="005A62A9" w:rsidRDefault="00D7258B" w:rsidP="00D7258B">
            <w:pPr>
              <w:spacing w:before="40" w:after="40"/>
              <w:rPr>
                <w:noProof/>
                <w:sz w:val="22"/>
              </w:rPr>
            </w:pPr>
            <w:r w:rsidRPr="005A62A9">
              <w:rPr>
                <w:noProof/>
                <w:sz w:val="22"/>
              </w:rPr>
              <w:t>[3,5]</w:t>
            </w:r>
          </w:p>
        </w:tc>
        <w:tc>
          <w:tcPr>
            <w:tcW w:w="1262" w:type="dxa"/>
            <w:tcMar>
              <w:left w:w="28" w:type="dxa"/>
              <w:right w:w="28" w:type="dxa"/>
            </w:tcMar>
          </w:tcPr>
          <w:p w14:paraId="2AA32021"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4F1449A9" w14:textId="77777777" w:rsidR="00D7258B" w:rsidRPr="005A62A9" w:rsidRDefault="00D7258B" w:rsidP="00D7258B">
            <w:pPr>
              <w:spacing w:before="40" w:after="40"/>
              <w:rPr>
                <w:noProof/>
                <w:sz w:val="22"/>
              </w:rPr>
            </w:pPr>
            <w:r w:rsidRPr="005A62A9">
              <w:rPr>
                <w:noProof/>
                <w:sz w:val="22"/>
              </w:rPr>
              <w:t>X</w:t>
            </w:r>
          </w:p>
        </w:tc>
        <w:tc>
          <w:tcPr>
            <w:tcW w:w="970" w:type="dxa"/>
            <w:tcMar>
              <w:left w:w="28" w:type="dxa"/>
              <w:right w:w="28" w:type="dxa"/>
            </w:tcMar>
          </w:tcPr>
          <w:p w14:paraId="585AB0A9" w14:textId="77777777" w:rsidR="00D7258B" w:rsidRPr="005A62A9" w:rsidRDefault="00D7258B" w:rsidP="00D7258B">
            <w:pPr>
              <w:spacing w:before="40" w:after="40"/>
              <w:rPr>
                <w:noProof/>
                <w:sz w:val="22"/>
              </w:rPr>
            </w:pPr>
            <w:r w:rsidRPr="005A62A9">
              <w:rPr>
                <w:noProof/>
                <w:sz w:val="22"/>
              </w:rPr>
              <w:t>X</w:t>
            </w:r>
          </w:p>
        </w:tc>
      </w:tr>
      <w:tr w:rsidR="00D7258B" w:rsidRPr="005A62A9" w14:paraId="3378C04E" w14:textId="77777777" w:rsidTr="00D7258B">
        <w:trPr>
          <w:gridBefore w:val="1"/>
          <w:wBefore w:w="12" w:type="dxa"/>
          <w:cantSplit/>
          <w:tblHeader/>
          <w:jc w:val="center"/>
        </w:trPr>
        <w:tc>
          <w:tcPr>
            <w:tcW w:w="651" w:type="dxa"/>
            <w:gridSpan w:val="3"/>
            <w:tcMar>
              <w:left w:w="28" w:type="dxa"/>
              <w:right w:w="28" w:type="dxa"/>
            </w:tcMar>
          </w:tcPr>
          <w:p w14:paraId="459E1A47" w14:textId="77777777" w:rsidR="00D7258B" w:rsidRPr="005A62A9" w:rsidRDefault="00D7258B" w:rsidP="00D7258B">
            <w:pPr>
              <w:spacing w:before="40" w:after="40"/>
              <w:rPr>
                <w:noProof/>
                <w:sz w:val="22"/>
              </w:rPr>
            </w:pPr>
            <w:r w:rsidRPr="005A62A9">
              <w:rPr>
                <w:noProof/>
                <w:sz w:val="22"/>
              </w:rPr>
              <w:t>(44)</w:t>
            </w:r>
          </w:p>
        </w:tc>
        <w:tc>
          <w:tcPr>
            <w:tcW w:w="2286" w:type="dxa"/>
            <w:gridSpan w:val="3"/>
            <w:tcMar>
              <w:left w:w="28" w:type="dxa"/>
              <w:right w:w="28" w:type="dxa"/>
            </w:tcMar>
          </w:tcPr>
          <w:p w14:paraId="5D630283" w14:textId="77777777" w:rsidR="00D7258B" w:rsidRPr="005A62A9" w:rsidRDefault="00D7258B" w:rsidP="00D7258B">
            <w:pPr>
              <w:spacing w:before="40" w:after="40"/>
              <w:rPr>
                <w:noProof/>
                <w:sz w:val="22"/>
              </w:rPr>
            </w:pPr>
            <w:r w:rsidRPr="005A62A9">
              <w:rPr>
                <w:noProof/>
                <w:sz w:val="22"/>
              </w:rPr>
              <w:t>Heptaklor i heptaklor epoksid</w:t>
            </w:r>
          </w:p>
        </w:tc>
        <w:tc>
          <w:tcPr>
            <w:tcW w:w="1329" w:type="dxa"/>
            <w:gridSpan w:val="3"/>
            <w:tcMar>
              <w:left w:w="28" w:type="dxa"/>
              <w:right w:w="28" w:type="dxa"/>
            </w:tcMar>
          </w:tcPr>
          <w:p w14:paraId="3A644AEF" w14:textId="77777777" w:rsidR="00D7258B" w:rsidRPr="005A62A9" w:rsidRDefault="00D7258B" w:rsidP="00D7258B">
            <w:pPr>
              <w:spacing w:before="40" w:after="40"/>
              <w:rPr>
                <w:noProof/>
                <w:sz w:val="22"/>
              </w:rPr>
            </w:pPr>
            <w:r w:rsidRPr="005A62A9">
              <w:rPr>
                <w:noProof/>
                <w:sz w:val="22"/>
              </w:rPr>
              <w:t>organoklorni pesticidi</w:t>
            </w:r>
          </w:p>
        </w:tc>
        <w:tc>
          <w:tcPr>
            <w:tcW w:w="992" w:type="dxa"/>
            <w:gridSpan w:val="2"/>
            <w:tcMar>
              <w:left w:w="28" w:type="dxa"/>
              <w:right w:w="28" w:type="dxa"/>
            </w:tcMar>
          </w:tcPr>
          <w:p w14:paraId="349B8984" w14:textId="77777777" w:rsidR="00D7258B" w:rsidRPr="005A62A9" w:rsidRDefault="00D7258B" w:rsidP="00D7258B">
            <w:pPr>
              <w:spacing w:before="40" w:after="40"/>
              <w:rPr>
                <w:noProof/>
                <w:sz w:val="22"/>
              </w:rPr>
            </w:pPr>
            <w:r w:rsidRPr="005A62A9">
              <w:rPr>
                <w:noProof/>
                <w:sz w:val="22"/>
              </w:rPr>
              <w:t>76-44-8 / 1024-57-3</w:t>
            </w:r>
          </w:p>
        </w:tc>
        <w:tc>
          <w:tcPr>
            <w:tcW w:w="1134" w:type="dxa"/>
          </w:tcPr>
          <w:p w14:paraId="4DF76CDC" w14:textId="77777777" w:rsidR="00D7258B" w:rsidRPr="005A62A9" w:rsidRDefault="00D7258B" w:rsidP="00D7258B">
            <w:pPr>
              <w:spacing w:before="40" w:after="40"/>
              <w:rPr>
                <w:strike/>
                <w:noProof/>
                <w:sz w:val="22"/>
              </w:rPr>
            </w:pPr>
            <w:r w:rsidRPr="005A62A9">
              <w:rPr>
                <w:noProof/>
                <w:sz w:val="22"/>
              </w:rPr>
              <w:t>200-962-3/ 213-831-0</w:t>
            </w:r>
          </w:p>
        </w:tc>
        <w:tc>
          <w:tcPr>
            <w:tcW w:w="1279" w:type="dxa"/>
            <w:gridSpan w:val="2"/>
            <w:tcMar>
              <w:left w:w="28" w:type="dxa"/>
              <w:right w:w="28" w:type="dxa"/>
            </w:tcMar>
          </w:tcPr>
          <w:p w14:paraId="281820F2" w14:textId="77777777" w:rsidR="00D7258B" w:rsidRPr="005A62A9" w:rsidRDefault="00D7258B" w:rsidP="00D7258B">
            <w:pPr>
              <w:spacing w:before="40" w:after="40"/>
              <w:rPr>
                <w:noProof/>
                <w:sz w:val="22"/>
              </w:rPr>
            </w:pPr>
            <w:r w:rsidRPr="005A62A9">
              <w:rPr>
                <w:noProof/>
                <w:sz w:val="22"/>
              </w:rPr>
              <w:t>[1,7 × 10</w:t>
            </w:r>
            <w:r w:rsidRPr="005A62A9">
              <w:rPr>
                <w:noProof/>
                <w:sz w:val="22"/>
                <w:vertAlign w:val="superscript"/>
              </w:rPr>
              <w:t>-7</w:t>
            </w:r>
            <w:r w:rsidRPr="005A62A9">
              <w:rPr>
                <w:noProof/>
                <w:sz w:val="22"/>
              </w:rPr>
              <w:t>]</w:t>
            </w:r>
          </w:p>
        </w:tc>
        <w:tc>
          <w:tcPr>
            <w:tcW w:w="1279" w:type="dxa"/>
            <w:gridSpan w:val="2"/>
            <w:tcMar>
              <w:left w:w="28" w:type="dxa"/>
              <w:right w:w="28" w:type="dxa"/>
            </w:tcMar>
          </w:tcPr>
          <w:p w14:paraId="40B4A268" w14:textId="77777777" w:rsidR="00D7258B" w:rsidRPr="005A62A9" w:rsidRDefault="00D7258B" w:rsidP="00D7258B">
            <w:pPr>
              <w:spacing w:before="40" w:after="40"/>
              <w:rPr>
                <w:noProof/>
                <w:sz w:val="22"/>
              </w:rPr>
            </w:pPr>
            <w:r w:rsidRPr="005A62A9">
              <w:rPr>
                <w:noProof/>
                <w:sz w:val="22"/>
              </w:rPr>
              <w:t>[1,7 × 10</w:t>
            </w:r>
            <w:r w:rsidRPr="005A62A9">
              <w:rPr>
                <w:noProof/>
                <w:sz w:val="22"/>
                <w:vertAlign w:val="superscript"/>
              </w:rPr>
              <w:t>-7</w:t>
            </w:r>
            <w:r w:rsidRPr="005A62A9">
              <w:rPr>
                <w:noProof/>
                <w:sz w:val="22"/>
              </w:rPr>
              <w:t>]</w:t>
            </w:r>
          </w:p>
        </w:tc>
        <w:tc>
          <w:tcPr>
            <w:tcW w:w="1278" w:type="dxa"/>
            <w:gridSpan w:val="2"/>
            <w:tcMar>
              <w:left w:w="28" w:type="dxa"/>
              <w:right w:w="28" w:type="dxa"/>
            </w:tcMar>
          </w:tcPr>
          <w:p w14:paraId="6CC735FD" w14:textId="77777777" w:rsidR="00D7258B" w:rsidRPr="005A62A9" w:rsidRDefault="00D7258B" w:rsidP="00D7258B">
            <w:pPr>
              <w:spacing w:before="40" w:after="40"/>
              <w:rPr>
                <w:noProof/>
                <w:sz w:val="22"/>
                <w:vertAlign w:val="superscript"/>
              </w:rPr>
            </w:pPr>
            <w:r w:rsidRPr="005A62A9">
              <w:rPr>
                <w:noProof/>
                <w:sz w:val="22"/>
              </w:rPr>
              <w:t>3 × 10</w:t>
            </w:r>
            <w:r w:rsidRPr="005A62A9">
              <w:rPr>
                <w:noProof/>
                <w:sz w:val="22"/>
                <w:vertAlign w:val="superscript"/>
              </w:rPr>
              <w:t>-4</w:t>
            </w:r>
          </w:p>
        </w:tc>
        <w:tc>
          <w:tcPr>
            <w:tcW w:w="1277" w:type="dxa"/>
            <w:gridSpan w:val="2"/>
            <w:tcMar>
              <w:left w:w="28" w:type="dxa"/>
              <w:right w:w="28" w:type="dxa"/>
            </w:tcMar>
          </w:tcPr>
          <w:p w14:paraId="316F0C51" w14:textId="77777777" w:rsidR="00D7258B" w:rsidRPr="005A62A9" w:rsidRDefault="00D7258B" w:rsidP="00D7258B">
            <w:pPr>
              <w:spacing w:before="40" w:after="40"/>
              <w:rPr>
                <w:noProof/>
                <w:sz w:val="22"/>
                <w:vertAlign w:val="superscript"/>
              </w:rPr>
            </w:pPr>
            <w:r w:rsidRPr="005A62A9">
              <w:rPr>
                <w:noProof/>
                <w:sz w:val="22"/>
              </w:rPr>
              <w:t>3 × 10</w:t>
            </w:r>
            <w:r w:rsidRPr="005A62A9">
              <w:rPr>
                <w:noProof/>
                <w:sz w:val="22"/>
                <w:vertAlign w:val="superscript"/>
              </w:rPr>
              <w:t>-5</w:t>
            </w:r>
          </w:p>
        </w:tc>
        <w:tc>
          <w:tcPr>
            <w:tcW w:w="1136" w:type="dxa"/>
            <w:gridSpan w:val="2"/>
            <w:tcMar>
              <w:left w:w="28" w:type="dxa"/>
              <w:right w:w="28" w:type="dxa"/>
            </w:tcMar>
          </w:tcPr>
          <w:p w14:paraId="0C385E5D" w14:textId="77777777" w:rsidR="00D7258B" w:rsidRPr="005A62A9" w:rsidRDefault="00D7258B" w:rsidP="00D7258B">
            <w:pPr>
              <w:spacing w:before="40" w:after="40"/>
              <w:rPr>
                <w:noProof/>
                <w:sz w:val="22"/>
                <w:vertAlign w:val="superscript"/>
              </w:rPr>
            </w:pPr>
            <w:r w:rsidRPr="005A62A9">
              <w:rPr>
                <w:noProof/>
                <w:sz w:val="22"/>
                <w:vertAlign w:val="superscript"/>
              </w:rPr>
              <w:t xml:space="preserve"> </w:t>
            </w:r>
            <w:r w:rsidRPr="005A62A9">
              <w:rPr>
                <w:noProof/>
                <w:sz w:val="22"/>
              </w:rPr>
              <w:t>[0,013]</w:t>
            </w:r>
          </w:p>
        </w:tc>
        <w:tc>
          <w:tcPr>
            <w:tcW w:w="1262" w:type="dxa"/>
            <w:tcMar>
              <w:left w:w="28" w:type="dxa"/>
              <w:right w:w="28" w:type="dxa"/>
            </w:tcMar>
          </w:tcPr>
          <w:p w14:paraId="6988CE94" w14:textId="77777777" w:rsidR="00D7258B" w:rsidRPr="005A62A9" w:rsidRDefault="00D7258B" w:rsidP="00D7258B">
            <w:pPr>
              <w:spacing w:before="40" w:after="40"/>
              <w:rPr>
                <w:noProof/>
                <w:sz w:val="22"/>
              </w:rPr>
            </w:pPr>
            <w:r w:rsidRPr="005A62A9">
              <w:rPr>
                <w:noProof/>
                <w:sz w:val="22"/>
              </w:rPr>
              <w:t>X</w:t>
            </w:r>
          </w:p>
        </w:tc>
        <w:tc>
          <w:tcPr>
            <w:tcW w:w="1153" w:type="dxa"/>
            <w:gridSpan w:val="2"/>
            <w:tcMar>
              <w:left w:w="28" w:type="dxa"/>
              <w:right w:w="28" w:type="dxa"/>
            </w:tcMar>
          </w:tcPr>
          <w:p w14:paraId="4069F7D4" w14:textId="77777777" w:rsidR="00D7258B" w:rsidRPr="005A62A9" w:rsidRDefault="00D7258B" w:rsidP="00D7258B">
            <w:pPr>
              <w:spacing w:before="40" w:after="40"/>
              <w:rPr>
                <w:noProof/>
                <w:sz w:val="22"/>
              </w:rPr>
            </w:pPr>
            <w:r w:rsidRPr="005A62A9">
              <w:rPr>
                <w:noProof/>
                <w:sz w:val="22"/>
              </w:rPr>
              <w:t>X</w:t>
            </w:r>
          </w:p>
        </w:tc>
        <w:tc>
          <w:tcPr>
            <w:tcW w:w="970" w:type="dxa"/>
            <w:tcMar>
              <w:left w:w="28" w:type="dxa"/>
              <w:right w:w="28" w:type="dxa"/>
            </w:tcMar>
          </w:tcPr>
          <w:p w14:paraId="3C5567B8" w14:textId="77777777" w:rsidR="00D7258B" w:rsidRPr="005A62A9" w:rsidRDefault="00D7258B" w:rsidP="00D7258B">
            <w:pPr>
              <w:spacing w:before="40" w:after="40"/>
              <w:rPr>
                <w:noProof/>
                <w:sz w:val="22"/>
              </w:rPr>
            </w:pPr>
            <w:r w:rsidRPr="005A62A9">
              <w:rPr>
                <w:noProof/>
                <w:sz w:val="22"/>
              </w:rPr>
              <w:t>X</w:t>
            </w:r>
          </w:p>
        </w:tc>
      </w:tr>
      <w:tr w:rsidR="00D7258B" w:rsidRPr="005A62A9" w14:paraId="1EE716C7" w14:textId="77777777" w:rsidTr="00D7258B">
        <w:trPr>
          <w:gridBefore w:val="1"/>
          <w:wBefore w:w="12" w:type="dxa"/>
          <w:cantSplit/>
          <w:tblHeader/>
          <w:jc w:val="center"/>
        </w:trPr>
        <w:tc>
          <w:tcPr>
            <w:tcW w:w="651" w:type="dxa"/>
            <w:gridSpan w:val="3"/>
            <w:tcMar>
              <w:left w:w="28" w:type="dxa"/>
              <w:right w:w="28" w:type="dxa"/>
            </w:tcMar>
          </w:tcPr>
          <w:p w14:paraId="3A764E99" w14:textId="77777777" w:rsidR="00D7258B" w:rsidRPr="005A62A9" w:rsidRDefault="00D7258B" w:rsidP="00D7258B">
            <w:pPr>
              <w:spacing w:before="40" w:after="40"/>
              <w:rPr>
                <w:noProof/>
                <w:sz w:val="22"/>
              </w:rPr>
            </w:pPr>
            <w:r w:rsidRPr="005A62A9">
              <w:rPr>
                <w:noProof/>
                <w:sz w:val="22"/>
              </w:rPr>
              <w:t>(45)</w:t>
            </w:r>
          </w:p>
        </w:tc>
        <w:tc>
          <w:tcPr>
            <w:tcW w:w="2286" w:type="dxa"/>
            <w:gridSpan w:val="3"/>
            <w:tcMar>
              <w:left w:w="28" w:type="dxa"/>
              <w:right w:w="28" w:type="dxa"/>
            </w:tcMar>
          </w:tcPr>
          <w:p w14:paraId="67B20A63" w14:textId="77777777" w:rsidR="00D7258B" w:rsidRPr="005A62A9" w:rsidRDefault="00D7258B" w:rsidP="00D7258B">
            <w:pPr>
              <w:spacing w:before="40" w:after="40"/>
              <w:rPr>
                <w:noProof/>
                <w:sz w:val="22"/>
              </w:rPr>
            </w:pPr>
            <w:r w:rsidRPr="005A62A9">
              <w:rPr>
                <w:noProof/>
                <w:sz w:val="22"/>
              </w:rPr>
              <w:t>Terbutrin</w:t>
            </w:r>
          </w:p>
        </w:tc>
        <w:tc>
          <w:tcPr>
            <w:tcW w:w="1329" w:type="dxa"/>
            <w:gridSpan w:val="3"/>
            <w:tcMar>
              <w:left w:w="28" w:type="dxa"/>
              <w:right w:w="28" w:type="dxa"/>
            </w:tcMar>
          </w:tcPr>
          <w:p w14:paraId="34456AC2" w14:textId="77777777" w:rsidR="00D7258B" w:rsidRPr="005A62A9" w:rsidRDefault="00D7258B" w:rsidP="00D7258B">
            <w:pPr>
              <w:spacing w:before="40" w:after="40"/>
              <w:rPr>
                <w:noProof/>
                <w:sz w:val="22"/>
              </w:rPr>
            </w:pPr>
            <w:r w:rsidRPr="005A62A9">
              <w:rPr>
                <w:noProof/>
                <w:sz w:val="22"/>
              </w:rPr>
              <w:t>herbicidi</w:t>
            </w:r>
          </w:p>
        </w:tc>
        <w:tc>
          <w:tcPr>
            <w:tcW w:w="992" w:type="dxa"/>
            <w:gridSpan w:val="2"/>
            <w:tcMar>
              <w:left w:w="28" w:type="dxa"/>
              <w:right w:w="28" w:type="dxa"/>
            </w:tcMar>
          </w:tcPr>
          <w:p w14:paraId="661D5271" w14:textId="77777777" w:rsidR="00D7258B" w:rsidRPr="005A62A9" w:rsidRDefault="00D7258B" w:rsidP="00D7258B">
            <w:pPr>
              <w:spacing w:before="40" w:after="40"/>
              <w:rPr>
                <w:noProof/>
                <w:sz w:val="22"/>
              </w:rPr>
            </w:pPr>
            <w:r w:rsidRPr="005A62A9">
              <w:rPr>
                <w:noProof/>
                <w:sz w:val="22"/>
              </w:rPr>
              <w:t>886-50-0</w:t>
            </w:r>
          </w:p>
        </w:tc>
        <w:tc>
          <w:tcPr>
            <w:tcW w:w="1134" w:type="dxa"/>
          </w:tcPr>
          <w:p w14:paraId="0DF09B36" w14:textId="77777777" w:rsidR="00D7258B" w:rsidRPr="005A62A9" w:rsidRDefault="00D7258B" w:rsidP="00D7258B">
            <w:pPr>
              <w:spacing w:before="40" w:after="40"/>
              <w:rPr>
                <w:noProof/>
                <w:sz w:val="22"/>
              </w:rPr>
            </w:pPr>
            <w:r w:rsidRPr="005A62A9">
              <w:rPr>
                <w:noProof/>
                <w:sz w:val="22"/>
              </w:rPr>
              <w:t>212-950-5</w:t>
            </w:r>
          </w:p>
        </w:tc>
        <w:tc>
          <w:tcPr>
            <w:tcW w:w="1279" w:type="dxa"/>
            <w:gridSpan w:val="2"/>
            <w:tcMar>
              <w:left w:w="28" w:type="dxa"/>
              <w:right w:w="28" w:type="dxa"/>
            </w:tcMar>
          </w:tcPr>
          <w:p w14:paraId="627F1825" w14:textId="77777777" w:rsidR="00D7258B" w:rsidRPr="005A62A9" w:rsidRDefault="00D7258B" w:rsidP="00D7258B">
            <w:pPr>
              <w:spacing w:before="40" w:after="40"/>
              <w:rPr>
                <w:noProof/>
                <w:sz w:val="22"/>
              </w:rPr>
            </w:pPr>
            <w:r w:rsidRPr="005A62A9">
              <w:rPr>
                <w:noProof/>
                <w:sz w:val="22"/>
              </w:rPr>
              <w:t>0,065</w:t>
            </w:r>
          </w:p>
        </w:tc>
        <w:tc>
          <w:tcPr>
            <w:tcW w:w="1279" w:type="dxa"/>
            <w:gridSpan w:val="2"/>
            <w:tcMar>
              <w:left w:w="28" w:type="dxa"/>
              <w:right w:w="28" w:type="dxa"/>
            </w:tcMar>
          </w:tcPr>
          <w:p w14:paraId="40CE1FC1" w14:textId="77777777" w:rsidR="00D7258B" w:rsidRPr="005A62A9" w:rsidRDefault="00D7258B" w:rsidP="00D7258B">
            <w:pPr>
              <w:spacing w:before="40" w:after="40"/>
              <w:rPr>
                <w:noProof/>
                <w:sz w:val="22"/>
              </w:rPr>
            </w:pPr>
            <w:r w:rsidRPr="005A62A9">
              <w:rPr>
                <w:noProof/>
                <w:sz w:val="22"/>
              </w:rPr>
              <w:t>0,0065</w:t>
            </w:r>
          </w:p>
        </w:tc>
        <w:tc>
          <w:tcPr>
            <w:tcW w:w="1278" w:type="dxa"/>
            <w:gridSpan w:val="2"/>
            <w:tcMar>
              <w:left w:w="28" w:type="dxa"/>
              <w:right w:w="28" w:type="dxa"/>
            </w:tcMar>
          </w:tcPr>
          <w:p w14:paraId="3EA50090" w14:textId="77777777" w:rsidR="00D7258B" w:rsidRPr="005A62A9" w:rsidRDefault="00D7258B" w:rsidP="00D7258B">
            <w:pPr>
              <w:spacing w:before="40" w:after="40"/>
              <w:rPr>
                <w:noProof/>
                <w:sz w:val="22"/>
              </w:rPr>
            </w:pPr>
            <w:r w:rsidRPr="005A62A9">
              <w:rPr>
                <w:noProof/>
                <w:sz w:val="22"/>
              </w:rPr>
              <w:t>0,34</w:t>
            </w:r>
          </w:p>
        </w:tc>
        <w:tc>
          <w:tcPr>
            <w:tcW w:w="1277" w:type="dxa"/>
            <w:gridSpan w:val="2"/>
            <w:tcMar>
              <w:left w:w="28" w:type="dxa"/>
              <w:right w:w="28" w:type="dxa"/>
            </w:tcMar>
          </w:tcPr>
          <w:p w14:paraId="5B1358CC" w14:textId="77777777" w:rsidR="00D7258B" w:rsidRPr="005A62A9" w:rsidRDefault="00D7258B" w:rsidP="00D7258B">
            <w:pPr>
              <w:spacing w:before="40" w:after="40"/>
              <w:rPr>
                <w:noProof/>
                <w:sz w:val="22"/>
              </w:rPr>
            </w:pPr>
            <w:r w:rsidRPr="005A62A9">
              <w:rPr>
                <w:noProof/>
                <w:sz w:val="22"/>
              </w:rPr>
              <w:t>0,034</w:t>
            </w:r>
          </w:p>
        </w:tc>
        <w:tc>
          <w:tcPr>
            <w:tcW w:w="1136" w:type="dxa"/>
            <w:gridSpan w:val="2"/>
            <w:tcMar>
              <w:left w:w="28" w:type="dxa"/>
              <w:right w:w="28" w:type="dxa"/>
            </w:tcMar>
          </w:tcPr>
          <w:p w14:paraId="104264B3" w14:textId="77777777" w:rsidR="00D7258B" w:rsidRPr="005A62A9" w:rsidRDefault="00D7258B" w:rsidP="00D7258B">
            <w:pPr>
              <w:spacing w:before="40" w:after="40"/>
              <w:rPr>
                <w:noProof/>
                <w:sz w:val="22"/>
              </w:rPr>
            </w:pPr>
          </w:p>
        </w:tc>
        <w:tc>
          <w:tcPr>
            <w:tcW w:w="1262" w:type="dxa"/>
            <w:tcMar>
              <w:left w:w="28" w:type="dxa"/>
              <w:right w:w="28" w:type="dxa"/>
            </w:tcMar>
          </w:tcPr>
          <w:p w14:paraId="5E1DF1A8"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3DCC9093" w14:textId="77777777" w:rsidR="00D7258B" w:rsidRPr="005A62A9" w:rsidRDefault="00D7258B" w:rsidP="00D7258B">
            <w:pPr>
              <w:spacing w:before="40" w:after="40"/>
              <w:rPr>
                <w:noProof/>
                <w:sz w:val="22"/>
              </w:rPr>
            </w:pPr>
          </w:p>
        </w:tc>
        <w:tc>
          <w:tcPr>
            <w:tcW w:w="970" w:type="dxa"/>
            <w:tcMar>
              <w:left w:w="28" w:type="dxa"/>
              <w:right w:w="28" w:type="dxa"/>
            </w:tcMar>
          </w:tcPr>
          <w:p w14:paraId="6BD3295F" w14:textId="77777777" w:rsidR="00D7258B" w:rsidRPr="005A62A9" w:rsidRDefault="00D7258B" w:rsidP="00D7258B">
            <w:pPr>
              <w:spacing w:before="40" w:after="40"/>
              <w:rPr>
                <w:noProof/>
                <w:sz w:val="22"/>
              </w:rPr>
            </w:pPr>
          </w:p>
        </w:tc>
      </w:tr>
      <w:tr w:rsidR="00D7258B" w:rsidRPr="005A62A9" w14:paraId="14166C2B" w14:textId="77777777" w:rsidTr="00D7258B">
        <w:trPr>
          <w:gridBefore w:val="1"/>
          <w:wBefore w:w="12" w:type="dxa"/>
          <w:cantSplit/>
          <w:tblHeader/>
          <w:jc w:val="center"/>
        </w:trPr>
        <w:tc>
          <w:tcPr>
            <w:tcW w:w="651" w:type="dxa"/>
            <w:gridSpan w:val="3"/>
            <w:tcMar>
              <w:left w:w="28" w:type="dxa"/>
              <w:right w:w="28" w:type="dxa"/>
            </w:tcMar>
          </w:tcPr>
          <w:p w14:paraId="22618E1C" w14:textId="77777777" w:rsidR="00D7258B" w:rsidRPr="005A62A9" w:rsidRDefault="00D7258B" w:rsidP="00D7258B">
            <w:pPr>
              <w:spacing w:before="40" w:after="40"/>
              <w:rPr>
                <w:noProof/>
                <w:sz w:val="22"/>
              </w:rPr>
            </w:pPr>
            <w:r w:rsidRPr="005A62A9">
              <w:rPr>
                <w:noProof/>
                <w:sz w:val="22"/>
              </w:rPr>
              <w:t>(46)</w:t>
            </w:r>
          </w:p>
        </w:tc>
        <w:tc>
          <w:tcPr>
            <w:tcW w:w="2286" w:type="dxa"/>
            <w:gridSpan w:val="3"/>
            <w:shd w:val="clear" w:color="auto" w:fill="auto"/>
            <w:tcMar>
              <w:left w:w="28" w:type="dxa"/>
              <w:right w:w="28" w:type="dxa"/>
            </w:tcMar>
          </w:tcPr>
          <w:p w14:paraId="13959C65" w14:textId="77777777" w:rsidR="00D7258B" w:rsidRPr="005A62A9" w:rsidRDefault="00D7258B" w:rsidP="00D7258B">
            <w:pPr>
              <w:spacing w:before="40" w:after="40"/>
              <w:rPr>
                <w:noProof/>
                <w:sz w:val="22"/>
              </w:rPr>
            </w:pPr>
            <w:r w:rsidRPr="005A62A9">
              <w:rPr>
                <w:noProof/>
                <w:sz w:val="22"/>
              </w:rPr>
              <w:t>17-alfa-etinilestradiol (EE2)</w:t>
            </w:r>
          </w:p>
        </w:tc>
        <w:tc>
          <w:tcPr>
            <w:tcW w:w="1329" w:type="dxa"/>
            <w:gridSpan w:val="3"/>
            <w:shd w:val="clear" w:color="auto" w:fill="auto"/>
            <w:tcMar>
              <w:left w:w="28" w:type="dxa"/>
              <w:right w:w="28" w:type="dxa"/>
            </w:tcMar>
          </w:tcPr>
          <w:p w14:paraId="6D9D8875" w14:textId="77777777" w:rsidR="00D7258B" w:rsidRPr="005A62A9" w:rsidRDefault="00D7258B" w:rsidP="00D7258B">
            <w:pPr>
              <w:spacing w:before="40" w:after="40"/>
              <w:rPr>
                <w:noProof/>
                <w:sz w:val="22"/>
              </w:rPr>
            </w:pPr>
            <w:r w:rsidRPr="005A62A9">
              <w:rPr>
                <w:noProof/>
                <w:sz w:val="22"/>
              </w:rPr>
              <w:t>lijekovi (estrogeni hormoni)</w:t>
            </w:r>
          </w:p>
        </w:tc>
        <w:tc>
          <w:tcPr>
            <w:tcW w:w="992" w:type="dxa"/>
            <w:gridSpan w:val="2"/>
            <w:shd w:val="clear" w:color="auto" w:fill="auto"/>
            <w:tcMar>
              <w:left w:w="28" w:type="dxa"/>
              <w:right w:w="28" w:type="dxa"/>
            </w:tcMar>
          </w:tcPr>
          <w:p w14:paraId="4F88F26E" w14:textId="77777777" w:rsidR="00D7258B" w:rsidRPr="005A62A9" w:rsidRDefault="00D7258B" w:rsidP="00D7258B">
            <w:pPr>
              <w:spacing w:before="40" w:after="40"/>
              <w:rPr>
                <w:noProof/>
                <w:sz w:val="22"/>
              </w:rPr>
            </w:pPr>
            <w:r w:rsidRPr="005A62A9">
              <w:rPr>
                <w:noProof/>
                <w:sz w:val="22"/>
              </w:rPr>
              <w:t>57-63-6</w:t>
            </w:r>
          </w:p>
        </w:tc>
        <w:tc>
          <w:tcPr>
            <w:tcW w:w="1134" w:type="dxa"/>
          </w:tcPr>
          <w:p w14:paraId="53C93E9A" w14:textId="77777777" w:rsidR="00D7258B" w:rsidRPr="005A62A9" w:rsidRDefault="00D7258B" w:rsidP="00D7258B">
            <w:pPr>
              <w:spacing w:before="40" w:after="40"/>
              <w:rPr>
                <w:noProof/>
                <w:sz w:val="22"/>
              </w:rPr>
            </w:pPr>
            <w:r w:rsidRPr="005A62A9">
              <w:rPr>
                <w:noProof/>
                <w:sz w:val="22"/>
              </w:rPr>
              <w:t>200-342-2</w:t>
            </w:r>
          </w:p>
        </w:tc>
        <w:tc>
          <w:tcPr>
            <w:tcW w:w="1279" w:type="dxa"/>
            <w:gridSpan w:val="2"/>
            <w:shd w:val="clear" w:color="auto" w:fill="auto"/>
            <w:tcMar>
              <w:left w:w="28" w:type="dxa"/>
              <w:right w:w="28" w:type="dxa"/>
            </w:tcMar>
          </w:tcPr>
          <w:p w14:paraId="6A736F36" w14:textId="77777777" w:rsidR="00D7258B" w:rsidRPr="005A62A9" w:rsidRDefault="00D7258B" w:rsidP="00D7258B">
            <w:pPr>
              <w:spacing w:before="40" w:after="40"/>
              <w:rPr>
                <w:noProof/>
                <w:sz w:val="22"/>
              </w:rPr>
            </w:pPr>
            <w:r w:rsidRPr="005A62A9">
              <w:rPr>
                <w:noProof/>
                <w:sz w:val="22"/>
              </w:rPr>
              <w:t>1,7 × 10</w:t>
            </w:r>
            <w:r w:rsidRPr="005A62A9">
              <w:rPr>
                <w:noProof/>
                <w:sz w:val="22"/>
                <w:vertAlign w:val="superscript"/>
              </w:rPr>
              <w:t>-5</w:t>
            </w:r>
          </w:p>
        </w:tc>
        <w:tc>
          <w:tcPr>
            <w:tcW w:w="1279" w:type="dxa"/>
            <w:gridSpan w:val="2"/>
            <w:shd w:val="clear" w:color="auto" w:fill="auto"/>
            <w:tcMar>
              <w:left w:w="28" w:type="dxa"/>
              <w:right w:w="28" w:type="dxa"/>
            </w:tcMar>
          </w:tcPr>
          <w:p w14:paraId="697E5F94" w14:textId="77777777" w:rsidR="00D7258B" w:rsidRPr="005A62A9" w:rsidRDefault="00D7258B" w:rsidP="00D7258B">
            <w:pPr>
              <w:spacing w:before="40" w:after="40"/>
              <w:rPr>
                <w:noProof/>
                <w:sz w:val="22"/>
              </w:rPr>
            </w:pPr>
            <w:r w:rsidRPr="005A62A9">
              <w:rPr>
                <w:noProof/>
                <w:sz w:val="22"/>
              </w:rPr>
              <w:t>1,6 × 10</w:t>
            </w:r>
            <w:r w:rsidRPr="005A62A9">
              <w:rPr>
                <w:noProof/>
                <w:sz w:val="22"/>
                <w:vertAlign w:val="superscript"/>
              </w:rPr>
              <w:t>-6</w:t>
            </w:r>
          </w:p>
        </w:tc>
        <w:tc>
          <w:tcPr>
            <w:tcW w:w="1278" w:type="dxa"/>
            <w:gridSpan w:val="2"/>
            <w:shd w:val="clear" w:color="auto" w:fill="auto"/>
            <w:tcMar>
              <w:left w:w="28" w:type="dxa"/>
              <w:right w:w="28" w:type="dxa"/>
            </w:tcMar>
          </w:tcPr>
          <w:p w14:paraId="30259F5C" w14:textId="77777777" w:rsidR="00D7258B" w:rsidRPr="005A62A9" w:rsidRDefault="00D7258B" w:rsidP="00D7258B">
            <w:pPr>
              <w:spacing w:before="40" w:after="40"/>
              <w:rPr>
                <w:noProof/>
                <w:sz w:val="22"/>
              </w:rPr>
            </w:pPr>
            <w:r w:rsidRPr="005A62A9">
              <w:rPr>
                <w:noProof/>
                <w:sz w:val="22"/>
              </w:rPr>
              <w:t>nije izvedeno</w:t>
            </w:r>
          </w:p>
        </w:tc>
        <w:tc>
          <w:tcPr>
            <w:tcW w:w="1277" w:type="dxa"/>
            <w:gridSpan w:val="2"/>
            <w:shd w:val="clear" w:color="auto" w:fill="auto"/>
            <w:tcMar>
              <w:left w:w="28" w:type="dxa"/>
              <w:right w:w="28" w:type="dxa"/>
            </w:tcMar>
          </w:tcPr>
          <w:p w14:paraId="2E5F6A29" w14:textId="77777777" w:rsidR="00D7258B" w:rsidRPr="005A62A9" w:rsidRDefault="00D7258B" w:rsidP="00D7258B">
            <w:pPr>
              <w:spacing w:before="40" w:after="40"/>
              <w:rPr>
                <w:noProof/>
                <w:sz w:val="22"/>
              </w:rPr>
            </w:pPr>
            <w:r w:rsidRPr="005A62A9">
              <w:rPr>
                <w:noProof/>
                <w:sz w:val="22"/>
              </w:rPr>
              <w:t>nije izvedeno</w:t>
            </w:r>
          </w:p>
        </w:tc>
        <w:tc>
          <w:tcPr>
            <w:tcW w:w="1136" w:type="dxa"/>
            <w:gridSpan w:val="2"/>
            <w:shd w:val="clear" w:color="auto" w:fill="auto"/>
            <w:tcMar>
              <w:left w:w="28" w:type="dxa"/>
              <w:right w:w="28" w:type="dxa"/>
            </w:tcMar>
          </w:tcPr>
          <w:p w14:paraId="1D78634A" w14:textId="77777777" w:rsidR="00D7258B" w:rsidRPr="005A62A9" w:rsidRDefault="00D7258B" w:rsidP="00D7258B">
            <w:pPr>
              <w:spacing w:before="40" w:after="40"/>
              <w:rPr>
                <w:noProof/>
                <w:sz w:val="22"/>
              </w:rPr>
            </w:pPr>
          </w:p>
        </w:tc>
        <w:tc>
          <w:tcPr>
            <w:tcW w:w="1262" w:type="dxa"/>
            <w:tcMar>
              <w:left w:w="28" w:type="dxa"/>
              <w:right w:w="28" w:type="dxa"/>
            </w:tcMar>
          </w:tcPr>
          <w:p w14:paraId="2E85D0CC"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5EA7DD73" w14:textId="77777777" w:rsidR="00D7258B" w:rsidRPr="005A62A9" w:rsidRDefault="00D7258B" w:rsidP="00D7258B">
            <w:pPr>
              <w:spacing w:before="40" w:after="40"/>
              <w:rPr>
                <w:noProof/>
                <w:sz w:val="22"/>
              </w:rPr>
            </w:pPr>
          </w:p>
        </w:tc>
        <w:tc>
          <w:tcPr>
            <w:tcW w:w="970" w:type="dxa"/>
            <w:tcMar>
              <w:left w:w="28" w:type="dxa"/>
              <w:right w:w="28" w:type="dxa"/>
            </w:tcMar>
          </w:tcPr>
          <w:p w14:paraId="68E77F95" w14:textId="77777777" w:rsidR="00D7258B" w:rsidRPr="005A62A9" w:rsidRDefault="00D7258B" w:rsidP="00D7258B">
            <w:pPr>
              <w:spacing w:before="40" w:after="40"/>
              <w:rPr>
                <w:noProof/>
                <w:sz w:val="22"/>
              </w:rPr>
            </w:pPr>
          </w:p>
        </w:tc>
      </w:tr>
      <w:tr w:rsidR="00D7258B" w:rsidRPr="005A62A9" w14:paraId="29D81C15" w14:textId="77777777" w:rsidTr="00D7258B">
        <w:trPr>
          <w:gridBefore w:val="1"/>
          <w:wBefore w:w="12" w:type="dxa"/>
          <w:cantSplit/>
          <w:tblHeader/>
          <w:jc w:val="center"/>
        </w:trPr>
        <w:tc>
          <w:tcPr>
            <w:tcW w:w="651" w:type="dxa"/>
            <w:gridSpan w:val="3"/>
            <w:tcMar>
              <w:left w:w="28" w:type="dxa"/>
              <w:right w:w="28" w:type="dxa"/>
            </w:tcMar>
          </w:tcPr>
          <w:p w14:paraId="3B407CD2" w14:textId="77777777" w:rsidR="00D7258B" w:rsidRPr="005A62A9" w:rsidRDefault="00D7258B" w:rsidP="00D7258B">
            <w:pPr>
              <w:spacing w:before="40" w:after="40"/>
              <w:rPr>
                <w:noProof/>
                <w:sz w:val="22"/>
              </w:rPr>
            </w:pPr>
            <w:r w:rsidRPr="005A62A9">
              <w:rPr>
                <w:noProof/>
                <w:sz w:val="22"/>
              </w:rPr>
              <w:lastRenderedPageBreak/>
              <w:t>(47)</w:t>
            </w:r>
          </w:p>
        </w:tc>
        <w:tc>
          <w:tcPr>
            <w:tcW w:w="2286" w:type="dxa"/>
            <w:gridSpan w:val="3"/>
            <w:shd w:val="clear" w:color="auto" w:fill="auto"/>
            <w:tcMar>
              <w:left w:w="28" w:type="dxa"/>
              <w:right w:w="28" w:type="dxa"/>
            </w:tcMar>
          </w:tcPr>
          <w:p w14:paraId="34015DE8" w14:textId="77777777" w:rsidR="00D7258B" w:rsidRPr="005A62A9" w:rsidRDefault="00D7258B" w:rsidP="00D7258B">
            <w:pPr>
              <w:spacing w:before="40" w:after="40"/>
              <w:rPr>
                <w:noProof/>
                <w:sz w:val="22"/>
              </w:rPr>
            </w:pPr>
            <w:r w:rsidRPr="005A62A9">
              <w:rPr>
                <w:noProof/>
                <w:sz w:val="22"/>
              </w:rPr>
              <w:t>17-beta-estradiol (E2)</w:t>
            </w:r>
          </w:p>
        </w:tc>
        <w:tc>
          <w:tcPr>
            <w:tcW w:w="1329" w:type="dxa"/>
            <w:gridSpan w:val="3"/>
            <w:shd w:val="clear" w:color="auto" w:fill="auto"/>
            <w:tcMar>
              <w:left w:w="28" w:type="dxa"/>
              <w:right w:w="28" w:type="dxa"/>
            </w:tcMar>
          </w:tcPr>
          <w:p w14:paraId="337C4A0D" w14:textId="77777777" w:rsidR="00D7258B" w:rsidRPr="005A62A9" w:rsidRDefault="00D7258B" w:rsidP="00D7258B">
            <w:pPr>
              <w:spacing w:before="40" w:after="40"/>
              <w:rPr>
                <w:noProof/>
                <w:sz w:val="22"/>
              </w:rPr>
            </w:pPr>
            <w:r w:rsidRPr="005A62A9">
              <w:rPr>
                <w:noProof/>
                <w:sz w:val="22"/>
              </w:rPr>
              <w:t>lijekovi (estrogeni hormoni)</w:t>
            </w:r>
          </w:p>
        </w:tc>
        <w:tc>
          <w:tcPr>
            <w:tcW w:w="992" w:type="dxa"/>
            <w:gridSpan w:val="2"/>
            <w:shd w:val="clear" w:color="auto" w:fill="auto"/>
            <w:tcMar>
              <w:left w:w="28" w:type="dxa"/>
              <w:right w:w="28" w:type="dxa"/>
            </w:tcMar>
          </w:tcPr>
          <w:p w14:paraId="4231941D" w14:textId="77777777" w:rsidR="00D7258B" w:rsidRPr="005A62A9" w:rsidRDefault="00D7258B" w:rsidP="00D7258B">
            <w:pPr>
              <w:spacing w:before="40" w:after="40"/>
              <w:rPr>
                <w:noProof/>
                <w:sz w:val="22"/>
              </w:rPr>
            </w:pPr>
            <w:r w:rsidRPr="005A62A9">
              <w:rPr>
                <w:noProof/>
                <w:sz w:val="22"/>
              </w:rPr>
              <w:t>50-28-2</w:t>
            </w:r>
          </w:p>
        </w:tc>
        <w:tc>
          <w:tcPr>
            <w:tcW w:w="1134" w:type="dxa"/>
          </w:tcPr>
          <w:p w14:paraId="030BE9A4" w14:textId="77777777" w:rsidR="00D7258B" w:rsidRPr="005A62A9" w:rsidRDefault="00D7258B" w:rsidP="00D7258B">
            <w:pPr>
              <w:spacing w:before="40" w:after="40"/>
              <w:rPr>
                <w:noProof/>
                <w:sz w:val="22"/>
              </w:rPr>
            </w:pPr>
            <w:r w:rsidRPr="005A62A9">
              <w:rPr>
                <w:noProof/>
                <w:sz w:val="22"/>
              </w:rPr>
              <w:t>200-023-8</w:t>
            </w:r>
          </w:p>
        </w:tc>
        <w:tc>
          <w:tcPr>
            <w:tcW w:w="1279" w:type="dxa"/>
            <w:gridSpan w:val="2"/>
            <w:shd w:val="clear" w:color="auto" w:fill="auto"/>
            <w:tcMar>
              <w:left w:w="28" w:type="dxa"/>
              <w:right w:w="28" w:type="dxa"/>
            </w:tcMar>
          </w:tcPr>
          <w:p w14:paraId="7B0EE887" w14:textId="77777777" w:rsidR="00D7258B" w:rsidRPr="005A62A9" w:rsidRDefault="00D7258B" w:rsidP="00D7258B">
            <w:pPr>
              <w:spacing w:before="40" w:after="40"/>
              <w:rPr>
                <w:noProof/>
                <w:sz w:val="22"/>
              </w:rPr>
            </w:pPr>
            <w:r w:rsidRPr="005A62A9">
              <w:rPr>
                <w:noProof/>
                <w:sz w:val="22"/>
              </w:rPr>
              <w:t>0,00018</w:t>
            </w:r>
          </w:p>
        </w:tc>
        <w:tc>
          <w:tcPr>
            <w:tcW w:w="1279" w:type="dxa"/>
            <w:gridSpan w:val="2"/>
            <w:shd w:val="clear" w:color="auto" w:fill="auto"/>
            <w:tcMar>
              <w:left w:w="28" w:type="dxa"/>
              <w:right w:w="28" w:type="dxa"/>
            </w:tcMar>
          </w:tcPr>
          <w:p w14:paraId="05FB8CD8" w14:textId="77777777" w:rsidR="00D7258B" w:rsidRPr="005A62A9" w:rsidRDefault="00D7258B" w:rsidP="00D7258B">
            <w:pPr>
              <w:spacing w:before="40" w:after="40"/>
              <w:rPr>
                <w:noProof/>
                <w:sz w:val="22"/>
              </w:rPr>
            </w:pPr>
            <w:r w:rsidRPr="005A62A9">
              <w:rPr>
                <w:noProof/>
                <w:sz w:val="22"/>
              </w:rPr>
              <w:t>9 × 10</w:t>
            </w:r>
            <w:r w:rsidRPr="005A62A9">
              <w:rPr>
                <w:noProof/>
                <w:sz w:val="22"/>
                <w:vertAlign w:val="superscript"/>
              </w:rPr>
              <w:t>-6</w:t>
            </w:r>
          </w:p>
        </w:tc>
        <w:tc>
          <w:tcPr>
            <w:tcW w:w="1278" w:type="dxa"/>
            <w:gridSpan w:val="2"/>
            <w:shd w:val="clear" w:color="auto" w:fill="auto"/>
            <w:tcMar>
              <w:left w:w="28" w:type="dxa"/>
              <w:right w:w="28" w:type="dxa"/>
            </w:tcMar>
          </w:tcPr>
          <w:p w14:paraId="1E56E003" w14:textId="77777777" w:rsidR="00D7258B" w:rsidRPr="005A62A9" w:rsidRDefault="00D7258B" w:rsidP="00D7258B">
            <w:pPr>
              <w:spacing w:before="40" w:after="40"/>
              <w:rPr>
                <w:noProof/>
                <w:sz w:val="22"/>
              </w:rPr>
            </w:pPr>
            <w:r w:rsidRPr="005A62A9">
              <w:rPr>
                <w:noProof/>
                <w:sz w:val="22"/>
              </w:rPr>
              <w:t>nije izvedeno</w:t>
            </w:r>
          </w:p>
        </w:tc>
        <w:tc>
          <w:tcPr>
            <w:tcW w:w="1277" w:type="dxa"/>
            <w:gridSpan w:val="2"/>
            <w:shd w:val="clear" w:color="auto" w:fill="auto"/>
            <w:tcMar>
              <w:left w:w="28" w:type="dxa"/>
              <w:right w:w="28" w:type="dxa"/>
            </w:tcMar>
          </w:tcPr>
          <w:p w14:paraId="05DC86A5" w14:textId="77777777" w:rsidR="00D7258B" w:rsidRPr="005A62A9" w:rsidRDefault="00D7258B" w:rsidP="00D7258B">
            <w:pPr>
              <w:spacing w:before="40" w:after="40"/>
              <w:rPr>
                <w:noProof/>
                <w:sz w:val="22"/>
              </w:rPr>
            </w:pPr>
            <w:r w:rsidRPr="005A62A9">
              <w:rPr>
                <w:noProof/>
                <w:sz w:val="22"/>
              </w:rPr>
              <w:t>nije izvedeno</w:t>
            </w:r>
          </w:p>
        </w:tc>
        <w:tc>
          <w:tcPr>
            <w:tcW w:w="1136" w:type="dxa"/>
            <w:gridSpan w:val="2"/>
            <w:shd w:val="clear" w:color="auto" w:fill="auto"/>
            <w:tcMar>
              <w:left w:w="28" w:type="dxa"/>
              <w:right w:w="28" w:type="dxa"/>
            </w:tcMar>
          </w:tcPr>
          <w:p w14:paraId="78261A37" w14:textId="77777777" w:rsidR="00D7258B" w:rsidRPr="005A62A9" w:rsidRDefault="00D7258B" w:rsidP="00D7258B">
            <w:pPr>
              <w:spacing w:before="40" w:after="40"/>
              <w:rPr>
                <w:noProof/>
                <w:sz w:val="22"/>
              </w:rPr>
            </w:pPr>
          </w:p>
        </w:tc>
        <w:tc>
          <w:tcPr>
            <w:tcW w:w="1262" w:type="dxa"/>
            <w:tcMar>
              <w:left w:w="28" w:type="dxa"/>
              <w:right w:w="28" w:type="dxa"/>
            </w:tcMar>
          </w:tcPr>
          <w:p w14:paraId="68C8AB9C"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756C74C8" w14:textId="77777777" w:rsidR="00D7258B" w:rsidRPr="005A62A9" w:rsidRDefault="00D7258B" w:rsidP="00D7258B">
            <w:pPr>
              <w:spacing w:before="40" w:after="40"/>
              <w:rPr>
                <w:noProof/>
                <w:sz w:val="22"/>
              </w:rPr>
            </w:pPr>
          </w:p>
        </w:tc>
        <w:tc>
          <w:tcPr>
            <w:tcW w:w="970" w:type="dxa"/>
            <w:tcMar>
              <w:left w:w="28" w:type="dxa"/>
              <w:right w:w="28" w:type="dxa"/>
            </w:tcMar>
          </w:tcPr>
          <w:p w14:paraId="5CC91930" w14:textId="77777777" w:rsidR="00D7258B" w:rsidRPr="005A62A9" w:rsidRDefault="00D7258B" w:rsidP="00D7258B">
            <w:pPr>
              <w:spacing w:before="40" w:after="40"/>
              <w:rPr>
                <w:noProof/>
                <w:sz w:val="22"/>
              </w:rPr>
            </w:pPr>
          </w:p>
        </w:tc>
      </w:tr>
      <w:tr w:rsidR="00D7258B" w:rsidRPr="005A62A9" w14:paraId="2E09BC0D" w14:textId="77777777" w:rsidTr="00D7258B">
        <w:trPr>
          <w:gridBefore w:val="1"/>
          <w:wBefore w:w="12" w:type="dxa"/>
          <w:cantSplit/>
          <w:tblHeader/>
          <w:jc w:val="center"/>
        </w:trPr>
        <w:tc>
          <w:tcPr>
            <w:tcW w:w="651" w:type="dxa"/>
            <w:gridSpan w:val="3"/>
            <w:tcMar>
              <w:left w:w="28" w:type="dxa"/>
              <w:right w:w="28" w:type="dxa"/>
            </w:tcMar>
          </w:tcPr>
          <w:p w14:paraId="62BA1CB5" w14:textId="77777777" w:rsidR="00D7258B" w:rsidRPr="005A62A9" w:rsidRDefault="00D7258B" w:rsidP="00D7258B">
            <w:pPr>
              <w:spacing w:before="40" w:after="40"/>
              <w:rPr>
                <w:noProof/>
                <w:sz w:val="22"/>
              </w:rPr>
            </w:pPr>
            <w:r w:rsidRPr="005A62A9">
              <w:rPr>
                <w:noProof/>
                <w:sz w:val="22"/>
              </w:rPr>
              <w:t>(48)</w:t>
            </w:r>
          </w:p>
        </w:tc>
        <w:tc>
          <w:tcPr>
            <w:tcW w:w="2286" w:type="dxa"/>
            <w:gridSpan w:val="3"/>
            <w:shd w:val="clear" w:color="auto" w:fill="auto"/>
            <w:tcMar>
              <w:left w:w="28" w:type="dxa"/>
              <w:right w:w="28" w:type="dxa"/>
            </w:tcMar>
          </w:tcPr>
          <w:p w14:paraId="18EC25BF" w14:textId="77777777" w:rsidR="00D7258B" w:rsidRPr="005A62A9" w:rsidRDefault="00D7258B" w:rsidP="00D7258B">
            <w:pPr>
              <w:spacing w:before="40" w:after="40"/>
              <w:rPr>
                <w:noProof/>
                <w:sz w:val="22"/>
              </w:rPr>
            </w:pPr>
            <w:r w:rsidRPr="005A62A9">
              <w:rPr>
                <w:noProof/>
                <w:sz w:val="22"/>
              </w:rPr>
              <w:t>Acetamiprid</w:t>
            </w:r>
          </w:p>
        </w:tc>
        <w:tc>
          <w:tcPr>
            <w:tcW w:w="1329" w:type="dxa"/>
            <w:gridSpan w:val="3"/>
            <w:shd w:val="clear" w:color="auto" w:fill="auto"/>
            <w:tcMar>
              <w:left w:w="28" w:type="dxa"/>
              <w:right w:w="28" w:type="dxa"/>
            </w:tcMar>
          </w:tcPr>
          <w:p w14:paraId="3670C9A2" w14:textId="77777777" w:rsidR="00D7258B" w:rsidRPr="005A62A9" w:rsidRDefault="00D7258B" w:rsidP="00D7258B">
            <w:pPr>
              <w:spacing w:before="40" w:after="40"/>
              <w:rPr>
                <w:noProof/>
                <w:sz w:val="22"/>
              </w:rPr>
            </w:pPr>
            <w:r w:rsidRPr="005A62A9">
              <w:rPr>
                <w:noProof/>
                <w:sz w:val="22"/>
              </w:rPr>
              <w:t>neonikotinoidni pesticidi</w:t>
            </w:r>
          </w:p>
        </w:tc>
        <w:tc>
          <w:tcPr>
            <w:tcW w:w="992" w:type="dxa"/>
            <w:gridSpan w:val="2"/>
            <w:shd w:val="clear" w:color="auto" w:fill="auto"/>
            <w:tcMar>
              <w:left w:w="28" w:type="dxa"/>
              <w:right w:w="28" w:type="dxa"/>
            </w:tcMar>
          </w:tcPr>
          <w:p w14:paraId="1FF41D00" w14:textId="77777777" w:rsidR="00D7258B" w:rsidRPr="005A62A9" w:rsidRDefault="00D7258B" w:rsidP="00D7258B">
            <w:pPr>
              <w:spacing w:before="40" w:after="40"/>
              <w:rPr>
                <w:noProof/>
                <w:sz w:val="22"/>
              </w:rPr>
            </w:pPr>
            <w:r w:rsidRPr="005A62A9">
              <w:rPr>
                <w:noProof/>
                <w:sz w:val="22"/>
              </w:rPr>
              <w:t>135410-20-7 / 160430-64-8</w:t>
            </w:r>
          </w:p>
        </w:tc>
        <w:tc>
          <w:tcPr>
            <w:tcW w:w="1134" w:type="dxa"/>
          </w:tcPr>
          <w:p w14:paraId="730957F9" w14:textId="77777777" w:rsidR="00D7258B" w:rsidRPr="005A62A9" w:rsidRDefault="00D7258B" w:rsidP="00D7258B">
            <w:pPr>
              <w:spacing w:before="40" w:after="40"/>
              <w:rPr>
                <w:noProof/>
                <w:sz w:val="22"/>
              </w:rPr>
            </w:pPr>
            <w:r w:rsidRPr="005A62A9">
              <w:rPr>
                <w:noProof/>
                <w:sz w:val="22"/>
              </w:rPr>
              <w:t>603-921-1</w:t>
            </w:r>
          </w:p>
        </w:tc>
        <w:tc>
          <w:tcPr>
            <w:tcW w:w="1279" w:type="dxa"/>
            <w:gridSpan w:val="2"/>
            <w:shd w:val="clear" w:color="auto" w:fill="auto"/>
            <w:tcMar>
              <w:left w:w="28" w:type="dxa"/>
              <w:right w:w="28" w:type="dxa"/>
            </w:tcMar>
          </w:tcPr>
          <w:p w14:paraId="4880D688" w14:textId="77777777" w:rsidR="00D7258B" w:rsidRPr="005A62A9" w:rsidRDefault="00D7258B" w:rsidP="00D7258B">
            <w:pPr>
              <w:spacing w:before="40" w:after="40"/>
              <w:rPr>
                <w:noProof/>
                <w:sz w:val="22"/>
              </w:rPr>
            </w:pPr>
            <w:r w:rsidRPr="005A62A9">
              <w:rPr>
                <w:noProof/>
                <w:sz w:val="22"/>
              </w:rPr>
              <w:t>0,037</w:t>
            </w:r>
          </w:p>
        </w:tc>
        <w:tc>
          <w:tcPr>
            <w:tcW w:w="1279" w:type="dxa"/>
            <w:gridSpan w:val="2"/>
            <w:shd w:val="clear" w:color="auto" w:fill="auto"/>
            <w:tcMar>
              <w:left w:w="28" w:type="dxa"/>
              <w:right w:w="28" w:type="dxa"/>
            </w:tcMar>
          </w:tcPr>
          <w:p w14:paraId="11B2E89D" w14:textId="77777777" w:rsidR="00D7258B" w:rsidRPr="005A62A9" w:rsidRDefault="00D7258B" w:rsidP="00D7258B">
            <w:pPr>
              <w:spacing w:before="40" w:after="40"/>
              <w:rPr>
                <w:noProof/>
                <w:sz w:val="22"/>
              </w:rPr>
            </w:pPr>
            <w:r w:rsidRPr="005A62A9">
              <w:rPr>
                <w:noProof/>
                <w:sz w:val="22"/>
              </w:rPr>
              <w:t>0,0037</w:t>
            </w:r>
          </w:p>
        </w:tc>
        <w:tc>
          <w:tcPr>
            <w:tcW w:w="1278" w:type="dxa"/>
            <w:gridSpan w:val="2"/>
            <w:shd w:val="clear" w:color="auto" w:fill="auto"/>
            <w:tcMar>
              <w:left w:w="28" w:type="dxa"/>
              <w:right w:w="28" w:type="dxa"/>
            </w:tcMar>
          </w:tcPr>
          <w:p w14:paraId="17929446" w14:textId="77777777" w:rsidR="00D7258B" w:rsidRPr="005A62A9" w:rsidRDefault="00D7258B" w:rsidP="00D7258B">
            <w:pPr>
              <w:spacing w:before="40" w:after="40"/>
              <w:rPr>
                <w:noProof/>
                <w:sz w:val="22"/>
              </w:rPr>
            </w:pPr>
            <w:r w:rsidRPr="005A62A9">
              <w:rPr>
                <w:noProof/>
                <w:sz w:val="22"/>
              </w:rPr>
              <w:t>0,16</w:t>
            </w:r>
          </w:p>
        </w:tc>
        <w:tc>
          <w:tcPr>
            <w:tcW w:w="1277" w:type="dxa"/>
            <w:gridSpan w:val="2"/>
            <w:shd w:val="clear" w:color="auto" w:fill="auto"/>
            <w:tcMar>
              <w:left w:w="28" w:type="dxa"/>
              <w:right w:w="28" w:type="dxa"/>
            </w:tcMar>
          </w:tcPr>
          <w:p w14:paraId="6D4EEE9C" w14:textId="77777777" w:rsidR="00D7258B" w:rsidRPr="005A62A9" w:rsidRDefault="00D7258B" w:rsidP="00D7258B">
            <w:pPr>
              <w:spacing w:before="40" w:after="40"/>
              <w:rPr>
                <w:noProof/>
                <w:sz w:val="22"/>
              </w:rPr>
            </w:pPr>
            <w:r w:rsidRPr="005A62A9">
              <w:rPr>
                <w:noProof/>
                <w:sz w:val="22"/>
              </w:rPr>
              <w:t>0,016</w:t>
            </w:r>
          </w:p>
        </w:tc>
        <w:tc>
          <w:tcPr>
            <w:tcW w:w="1136" w:type="dxa"/>
            <w:gridSpan w:val="2"/>
            <w:shd w:val="clear" w:color="auto" w:fill="auto"/>
            <w:tcMar>
              <w:left w:w="28" w:type="dxa"/>
              <w:right w:w="28" w:type="dxa"/>
            </w:tcMar>
          </w:tcPr>
          <w:p w14:paraId="0824C4D2" w14:textId="77777777" w:rsidR="00D7258B" w:rsidRPr="005A62A9" w:rsidRDefault="00D7258B" w:rsidP="00D7258B">
            <w:pPr>
              <w:spacing w:before="40" w:after="40"/>
              <w:rPr>
                <w:noProof/>
                <w:sz w:val="22"/>
              </w:rPr>
            </w:pPr>
          </w:p>
        </w:tc>
        <w:tc>
          <w:tcPr>
            <w:tcW w:w="1262" w:type="dxa"/>
            <w:tcMar>
              <w:left w:w="28" w:type="dxa"/>
              <w:right w:w="28" w:type="dxa"/>
            </w:tcMar>
          </w:tcPr>
          <w:p w14:paraId="059F605E"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4E40B2D7" w14:textId="77777777" w:rsidR="00D7258B" w:rsidRPr="005A62A9" w:rsidRDefault="00D7258B" w:rsidP="00D7258B">
            <w:pPr>
              <w:spacing w:before="40" w:after="40"/>
              <w:rPr>
                <w:noProof/>
                <w:sz w:val="22"/>
              </w:rPr>
            </w:pPr>
          </w:p>
        </w:tc>
        <w:tc>
          <w:tcPr>
            <w:tcW w:w="970" w:type="dxa"/>
            <w:tcMar>
              <w:left w:w="28" w:type="dxa"/>
              <w:right w:w="28" w:type="dxa"/>
            </w:tcMar>
          </w:tcPr>
          <w:p w14:paraId="2319C0E4" w14:textId="77777777" w:rsidR="00D7258B" w:rsidRPr="005A62A9" w:rsidRDefault="00D7258B" w:rsidP="00D7258B">
            <w:pPr>
              <w:spacing w:before="40" w:after="40"/>
              <w:rPr>
                <w:noProof/>
                <w:sz w:val="22"/>
              </w:rPr>
            </w:pPr>
          </w:p>
        </w:tc>
      </w:tr>
      <w:tr w:rsidR="00D7258B" w:rsidRPr="005A62A9" w14:paraId="11823F5C" w14:textId="77777777" w:rsidTr="00D7258B">
        <w:trPr>
          <w:gridBefore w:val="1"/>
          <w:wBefore w:w="12" w:type="dxa"/>
          <w:cantSplit/>
          <w:tblHeader/>
          <w:jc w:val="center"/>
        </w:trPr>
        <w:tc>
          <w:tcPr>
            <w:tcW w:w="651" w:type="dxa"/>
            <w:gridSpan w:val="3"/>
            <w:tcMar>
              <w:left w:w="28" w:type="dxa"/>
              <w:right w:w="28" w:type="dxa"/>
            </w:tcMar>
          </w:tcPr>
          <w:p w14:paraId="468014AA" w14:textId="77777777" w:rsidR="00D7258B" w:rsidRPr="005A62A9" w:rsidRDefault="00D7258B" w:rsidP="00D7258B">
            <w:pPr>
              <w:spacing w:before="40" w:after="40"/>
              <w:rPr>
                <w:noProof/>
                <w:sz w:val="22"/>
              </w:rPr>
            </w:pPr>
            <w:r w:rsidRPr="005A62A9">
              <w:rPr>
                <w:noProof/>
                <w:sz w:val="22"/>
              </w:rPr>
              <w:t>(49)</w:t>
            </w:r>
          </w:p>
        </w:tc>
        <w:tc>
          <w:tcPr>
            <w:tcW w:w="2286" w:type="dxa"/>
            <w:gridSpan w:val="3"/>
            <w:shd w:val="clear" w:color="auto" w:fill="auto"/>
            <w:tcMar>
              <w:left w:w="28" w:type="dxa"/>
              <w:right w:w="28" w:type="dxa"/>
            </w:tcMar>
          </w:tcPr>
          <w:p w14:paraId="3AA5A4B6" w14:textId="77777777" w:rsidR="00D7258B" w:rsidRPr="005A62A9" w:rsidRDefault="00D7258B" w:rsidP="00D7258B">
            <w:pPr>
              <w:spacing w:before="40" w:after="40"/>
              <w:rPr>
                <w:noProof/>
                <w:sz w:val="22"/>
              </w:rPr>
            </w:pPr>
            <w:r w:rsidRPr="005A62A9">
              <w:rPr>
                <w:noProof/>
                <w:sz w:val="22"/>
              </w:rPr>
              <w:t>Azitromicin</w:t>
            </w:r>
          </w:p>
        </w:tc>
        <w:tc>
          <w:tcPr>
            <w:tcW w:w="1329" w:type="dxa"/>
            <w:gridSpan w:val="3"/>
            <w:shd w:val="clear" w:color="auto" w:fill="auto"/>
            <w:tcMar>
              <w:left w:w="28" w:type="dxa"/>
              <w:right w:w="28" w:type="dxa"/>
            </w:tcMar>
          </w:tcPr>
          <w:p w14:paraId="7FACA39E" w14:textId="77777777" w:rsidR="00D7258B" w:rsidRPr="005A62A9" w:rsidRDefault="00D7258B" w:rsidP="00D7258B">
            <w:pPr>
              <w:spacing w:before="40" w:after="40"/>
              <w:rPr>
                <w:noProof/>
                <w:sz w:val="22"/>
              </w:rPr>
            </w:pPr>
            <w:r w:rsidRPr="005A62A9">
              <w:rPr>
                <w:noProof/>
                <w:sz w:val="22"/>
              </w:rPr>
              <w:t>lijekovi (makrolidni antibiotici)</w:t>
            </w:r>
          </w:p>
        </w:tc>
        <w:tc>
          <w:tcPr>
            <w:tcW w:w="992" w:type="dxa"/>
            <w:gridSpan w:val="2"/>
            <w:shd w:val="clear" w:color="auto" w:fill="auto"/>
            <w:tcMar>
              <w:left w:w="28" w:type="dxa"/>
              <w:right w:w="28" w:type="dxa"/>
            </w:tcMar>
          </w:tcPr>
          <w:p w14:paraId="1D0DEBDF" w14:textId="77777777" w:rsidR="00D7258B" w:rsidRPr="005A62A9" w:rsidRDefault="00D7258B" w:rsidP="00D7258B">
            <w:pPr>
              <w:spacing w:before="40" w:after="40"/>
              <w:rPr>
                <w:noProof/>
                <w:sz w:val="22"/>
              </w:rPr>
            </w:pPr>
            <w:r w:rsidRPr="005A62A9">
              <w:rPr>
                <w:noProof/>
                <w:sz w:val="22"/>
              </w:rPr>
              <w:t>83905-01-5</w:t>
            </w:r>
          </w:p>
        </w:tc>
        <w:tc>
          <w:tcPr>
            <w:tcW w:w="1134" w:type="dxa"/>
          </w:tcPr>
          <w:p w14:paraId="3A1E8D13" w14:textId="77777777" w:rsidR="00D7258B" w:rsidRPr="005A62A9" w:rsidRDefault="00D7258B" w:rsidP="00D7258B">
            <w:pPr>
              <w:spacing w:before="40" w:after="40"/>
              <w:rPr>
                <w:noProof/>
                <w:sz w:val="22"/>
              </w:rPr>
            </w:pPr>
            <w:r w:rsidRPr="005A62A9">
              <w:rPr>
                <w:noProof/>
                <w:sz w:val="22"/>
              </w:rPr>
              <w:t>617-500-5</w:t>
            </w:r>
          </w:p>
        </w:tc>
        <w:tc>
          <w:tcPr>
            <w:tcW w:w="1279" w:type="dxa"/>
            <w:gridSpan w:val="2"/>
            <w:shd w:val="clear" w:color="auto" w:fill="auto"/>
            <w:tcMar>
              <w:left w:w="28" w:type="dxa"/>
              <w:right w:w="28" w:type="dxa"/>
            </w:tcMar>
          </w:tcPr>
          <w:p w14:paraId="4116DB2F" w14:textId="77777777" w:rsidR="00D7258B" w:rsidRPr="005A62A9" w:rsidRDefault="00D7258B" w:rsidP="00D7258B">
            <w:pPr>
              <w:spacing w:before="40" w:after="40"/>
              <w:rPr>
                <w:noProof/>
                <w:sz w:val="22"/>
              </w:rPr>
            </w:pPr>
            <w:r w:rsidRPr="005A62A9">
              <w:rPr>
                <w:noProof/>
                <w:sz w:val="22"/>
              </w:rPr>
              <w:t>0,019</w:t>
            </w:r>
          </w:p>
        </w:tc>
        <w:tc>
          <w:tcPr>
            <w:tcW w:w="1279" w:type="dxa"/>
            <w:gridSpan w:val="2"/>
            <w:shd w:val="clear" w:color="auto" w:fill="auto"/>
            <w:tcMar>
              <w:left w:w="28" w:type="dxa"/>
              <w:right w:w="28" w:type="dxa"/>
            </w:tcMar>
          </w:tcPr>
          <w:p w14:paraId="24E36647" w14:textId="77777777" w:rsidR="00D7258B" w:rsidRPr="005A62A9" w:rsidRDefault="00D7258B" w:rsidP="00D7258B">
            <w:pPr>
              <w:spacing w:before="40" w:after="40"/>
              <w:rPr>
                <w:noProof/>
                <w:sz w:val="22"/>
              </w:rPr>
            </w:pPr>
            <w:r w:rsidRPr="005A62A9">
              <w:rPr>
                <w:noProof/>
                <w:sz w:val="22"/>
              </w:rPr>
              <w:t>0,0019</w:t>
            </w:r>
          </w:p>
        </w:tc>
        <w:tc>
          <w:tcPr>
            <w:tcW w:w="1278" w:type="dxa"/>
            <w:gridSpan w:val="2"/>
            <w:shd w:val="clear" w:color="auto" w:fill="auto"/>
            <w:tcMar>
              <w:left w:w="28" w:type="dxa"/>
              <w:right w:w="28" w:type="dxa"/>
            </w:tcMar>
          </w:tcPr>
          <w:p w14:paraId="42D78138" w14:textId="77777777" w:rsidR="00D7258B" w:rsidRPr="005A62A9" w:rsidRDefault="00D7258B" w:rsidP="00D7258B">
            <w:pPr>
              <w:spacing w:before="40" w:after="40"/>
              <w:rPr>
                <w:noProof/>
                <w:sz w:val="22"/>
              </w:rPr>
            </w:pPr>
            <w:r w:rsidRPr="005A62A9">
              <w:rPr>
                <w:noProof/>
                <w:sz w:val="22"/>
              </w:rPr>
              <w:t>0,18</w:t>
            </w:r>
          </w:p>
        </w:tc>
        <w:tc>
          <w:tcPr>
            <w:tcW w:w="1277" w:type="dxa"/>
            <w:gridSpan w:val="2"/>
            <w:shd w:val="clear" w:color="auto" w:fill="auto"/>
            <w:tcMar>
              <w:left w:w="28" w:type="dxa"/>
              <w:right w:w="28" w:type="dxa"/>
            </w:tcMar>
          </w:tcPr>
          <w:p w14:paraId="6085097F" w14:textId="77777777" w:rsidR="00D7258B" w:rsidRPr="005A62A9" w:rsidRDefault="00D7258B" w:rsidP="00D7258B">
            <w:pPr>
              <w:spacing w:before="40" w:after="40"/>
              <w:rPr>
                <w:noProof/>
                <w:sz w:val="22"/>
              </w:rPr>
            </w:pPr>
            <w:r w:rsidRPr="005A62A9">
              <w:rPr>
                <w:noProof/>
                <w:sz w:val="22"/>
              </w:rPr>
              <w:t>0,018</w:t>
            </w:r>
          </w:p>
        </w:tc>
        <w:tc>
          <w:tcPr>
            <w:tcW w:w="1136" w:type="dxa"/>
            <w:gridSpan w:val="2"/>
            <w:shd w:val="clear" w:color="auto" w:fill="auto"/>
            <w:tcMar>
              <w:left w:w="28" w:type="dxa"/>
              <w:right w:w="28" w:type="dxa"/>
            </w:tcMar>
          </w:tcPr>
          <w:p w14:paraId="6ACA4A44" w14:textId="77777777" w:rsidR="00D7258B" w:rsidRPr="005A62A9" w:rsidRDefault="00D7258B" w:rsidP="00D7258B">
            <w:pPr>
              <w:spacing w:before="40" w:after="40"/>
              <w:rPr>
                <w:noProof/>
                <w:sz w:val="22"/>
              </w:rPr>
            </w:pPr>
          </w:p>
        </w:tc>
        <w:tc>
          <w:tcPr>
            <w:tcW w:w="1262" w:type="dxa"/>
            <w:tcMar>
              <w:left w:w="28" w:type="dxa"/>
              <w:right w:w="28" w:type="dxa"/>
            </w:tcMar>
          </w:tcPr>
          <w:p w14:paraId="6D8FF994"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47668BBD" w14:textId="77777777" w:rsidR="00D7258B" w:rsidRPr="005A62A9" w:rsidRDefault="00D7258B" w:rsidP="00D7258B">
            <w:pPr>
              <w:spacing w:before="40" w:after="40"/>
              <w:rPr>
                <w:noProof/>
                <w:sz w:val="22"/>
              </w:rPr>
            </w:pPr>
          </w:p>
        </w:tc>
        <w:tc>
          <w:tcPr>
            <w:tcW w:w="970" w:type="dxa"/>
            <w:tcMar>
              <w:left w:w="28" w:type="dxa"/>
              <w:right w:w="28" w:type="dxa"/>
            </w:tcMar>
          </w:tcPr>
          <w:p w14:paraId="440BBDEE" w14:textId="77777777" w:rsidR="00D7258B" w:rsidRPr="005A62A9" w:rsidRDefault="00D7258B" w:rsidP="00D7258B">
            <w:pPr>
              <w:spacing w:before="40" w:after="40"/>
              <w:rPr>
                <w:noProof/>
                <w:sz w:val="22"/>
              </w:rPr>
            </w:pPr>
            <w:r w:rsidRPr="005A62A9">
              <w:rPr>
                <w:noProof/>
                <w:sz w:val="22"/>
              </w:rPr>
              <w:t>X</w:t>
            </w:r>
          </w:p>
        </w:tc>
      </w:tr>
      <w:tr w:rsidR="00D7258B" w:rsidRPr="005A62A9" w14:paraId="742B8B5B" w14:textId="77777777" w:rsidTr="00D7258B">
        <w:trPr>
          <w:gridBefore w:val="1"/>
          <w:wBefore w:w="12" w:type="dxa"/>
          <w:cantSplit/>
          <w:tblHeader/>
          <w:jc w:val="center"/>
        </w:trPr>
        <w:tc>
          <w:tcPr>
            <w:tcW w:w="651" w:type="dxa"/>
            <w:gridSpan w:val="3"/>
            <w:tcMar>
              <w:left w:w="28" w:type="dxa"/>
              <w:right w:w="28" w:type="dxa"/>
            </w:tcMar>
          </w:tcPr>
          <w:p w14:paraId="4CC5757A" w14:textId="77777777" w:rsidR="00D7258B" w:rsidRPr="005A62A9" w:rsidRDefault="00D7258B" w:rsidP="00D7258B">
            <w:pPr>
              <w:spacing w:before="40" w:after="40"/>
              <w:rPr>
                <w:noProof/>
                <w:sz w:val="22"/>
              </w:rPr>
            </w:pPr>
            <w:r w:rsidRPr="005A62A9">
              <w:rPr>
                <w:noProof/>
                <w:sz w:val="22"/>
              </w:rPr>
              <w:t>(50)</w:t>
            </w:r>
          </w:p>
        </w:tc>
        <w:tc>
          <w:tcPr>
            <w:tcW w:w="2286" w:type="dxa"/>
            <w:gridSpan w:val="3"/>
            <w:shd w:val="clear" w:color="auto" w:fill="auto"/>
            <w:tcMar>
              <w:left w:w="28" w:type="dxa"/>
              <w:right w:w="28" w:type="dxa"/>
            </w:tcMar>
          </w:tcPr>
          <w:p w14:paraId="4E38A6FB" w14:textId="77777777" w:rsidR="00D7258B" w:rsidRPr="005A62A9" w:rsidRDefault="00D7258B" w:rsidP="00D7258B">
            <w:pPr>
              <w:spacing w:before="40" w:after="40"/>
              <w:rPr>
                <w:noProof/>
                <w:sz w:val="22"/>
              </w:rPr>
            </w:pPr>
            <w:r w:rsidRPr="005A62A9">
              <w:rPr>
                <w:noProof/>
                <w:sz w:val="22"/>
              </w:rPr>
              <w:t>Bifentrin</w:t>
            </w:r>
          </w:p>
        </w:tc>
        <w:tc>
          <w:tcPr>
            <w:tcW w:w="1329" w:type="dxa"/>
            <w:gridSpan w:val="3"/>
            <w:shd w:val="clear" w:color="auto" w:fill="auto"/>
            <w:tcMar>
              <w:left w:w="28" w:type="dxa"/>
              <w:right w:w="28" w:type="dxa"/>
            </w:tcMar>
          </w:tcPr>
          <w:p w14:paraId="6E6AC6F8" w14:textId="77777777" w:rsidR="00D7258B" w:rsidRPr="005A62A9" w:rsidRDefault="00D7258B" w:rsidP="00D7258B">
            <w:pPr>
              <w:spacing w:before="40" w:after="40"/>
              <w:rPr>
                <w:noProof/>
                <w:sz w:val="22"/>
              </w:rPr>
            </w:pPr>
            <w:r w:rsidRPr="005A62A9">
              <w:rPr>
                <w:noProof/>
                <w:sz w:val="22"/>
              </w:rPr>
              <w:t>piretroidni pesticidi</w:t>
            </w:r>
          </w:p>
        </w:tc>
        <w:tc>
          <w:tcPr>
            <w:tcW w:w="992" w:type="dxa"/>
            <w:gridSpan w:val="2"/>
            <w:shd w:val="clear" w:color="auto" w:fill="auto"/>
            <w:tcMar>
              <w:left w:w="28" w:type="dxa"/>
              <w:right w:w="28" w:type="dxa"/>
            </w:tcMar>
          </w:tcPr>
          <w:p w14:paraId="1160057E" w14:textId="77777777" w:rsidR="00D7258B" w:rsidRPr="005A62A9" w:rsidRDefault="00D7258B" w:rsidP="00D7258B">
            <w:pPr>
              <w:spacing w:before="40" w:after="40"/>
              <w:rPr>
                <w:noProof/>
                <w:sz w:val="22"/>
              </w:rPr>
            </w:pPr>
            <w:r w:rsidRPr="005A62A9">
              <w:rPr>
                <w:noProof/>
                <w:sz w:val="22"/>
              </w:rPr>
              <w:t>82657-04-3</w:t>
            </w:r>
          </w:p>
        </w:tc>
        <w:tc>
          <w:tcPr>
            <w:tcW w:w="1134" w:type="dxa"/>
          </w:tcPr>
          <w:p w14:paraId="2BBF6DBE" w14:textId="77777777" w:rsidR="00D7258B" w:rsidRPr="005A62A9" w:rsidRDefault="00D7258B" w:rsidP="00D7258B">
            <w:pPr>
              <w:spacing w:before="40" w:after="40"/>
              <w:rPr>
                <w:noProof/>
                <w:sz w:val="22"/>
              </w:rPr>
            </w:pPr>
            <w:r w:rsidRPr="005A62A9">
              <w:rPr>
                <w:noProof/>
                <w:sz w:val="22"/>
              </w:rPr>
              <w:t>617-373-6</w:t>
            </w:r>
          </w:p>
        </w:tc>
        <w:tc>
          <w:tcPr>
            <w:tcW w:w="1279" w:type="dxa"/>
            <w:gridSpan w:val="2"/>
            <w:shd w:val="clear" w:color="auto" w:fill="auto"/>
            <w:tcMar>
              <w:left w:w="28" w:type="dxa"/>
              <w:right w:w="28" w:type="dxa"/>
            </w:tcMar>
          </w:tcPr>
          <w:p w14:paraId="69E1E9FD" w14:textId="77777777" w:rsidR="00D7258B" w:rsidRPr="005A62A9" w:rsidRDefault="00D7258B" w:rsidP="00D7258B">
            <w:pPr>
              <w:spacing w:before="40" w:after="40"/>
              <w:rPr>
                <w:noProof/>
                <w:sz w:val="22"/>
              </w:rPr>
            </w:pPr>
            <w:r w:rsidRPr="005A62A9">
              <w:rPr>
                <w:noProof/>
                <w:sz w:val="22"/>
              </w:rPr>
              <w:t>9,5 × 10</w:t>
            </w:r>
            <w:r w:rsidRPr="005A62A9">
              <w:rPr>
                <w:noProof/>
                <w:sz w:val="22"/>
                <w:vertAlign w:val="superscript"/>
              </w:rPr>
              <w:t>-5</w:t>
            </w:r>
          </w:p>
        </w:tc>
        <w:tc>
          <w:tcPr>
            <w:tcW w:w="1279" w:type="dxa"/>
            <w:gridSpan w:val="2"/>
            <w:shd w:val="clear" w:color="auto" w:fill="auto"/>
            <w:tcMar>
              <w:left w:w="28" w:type="dxa"/>
              <w:right w:w="28" w:type="dxa"/>
            </w:tcMar>
          </w:tcPr>
          <w:p w14:paraId="1ADA7231" w14:textId="77777777" w:rsidR="00D7258B" w:rsidRPr="005A62A9" w:rsidRDefault="00D7258B" w:rsidP="00D7258B">
            <w:pPr>
              <w:spacing w:before="40" w:after="40"/>
              <w:rPr>
                <w:noProof/>
                <w:sz w:val="22"/>
              </w:rPr>
            </w:pPr>
            <w:r w:rsidRPr="005A62A9">
              <w:rPr>
                <w:noProof/>
                <w:sz w:val="22"/>
              </w:rPr>
              <w:t>9,5 × 10</w:t>
            </w:r>
            <w:r w:rsidRPr="005A62A9">
              <w:rPr>
                <w:noProof/>
                <w:sz w:val="22"/>
                <w:vertAlign w:val="superscript"/>
              </w:rPr>
              <w:t>-6</w:t>
            </w:r>
          </w:p>
        </w:tc>
        <w:tc>
          <w:tcPr>
            <w:tcW w:w="1278" w:type="dxa"/>
            <w:gridSpan w:val="2"/>
            <w:shd w:val="clear" w:color="auto" w:fill="auto"/>
            <w:tcMar>
              <w:left w:w="28" w:type="dxa"/>
              <w:right w:w="28" w:type="dxa"/>
            </w:tcMar>
          </w:tcPr>
          <w:p w14:paraId="495B8F20" w14:textId="77777777" w:rsidR="00D7258B" w:rsidRPr="005A62A9" w:rsidRDefault="00D7258B" w:rsidP="00D7258B">
            <w:pPr>
              <w:spacing w:before="40" w:after="40"/>
              <w:rPr>
                <w:noProof/>
                <w:sz w:val="22"/>
              </w:rPr>
            </w:pPr>
            <w:r w:rsidRPr="005A62A9">
              <w:rPr>
                <w:noProof/>
                <w:sz w:val="22"/>
              </w:rPr>
              <w:t>0,011</w:t>
            </w:r>
          </w:p>
        </w:tc>
        <w:tc>
          <w:tcPr>
            <w:tcW w:w="1277" w:type="dxa"/>
            <w:gridSpan w:val="2"/>
            <w:shd w:val="clear" w:color="auto" w:fill="auto"/>
            <w:tcMar>
              <w:left w:w="28" w:type="dxa"/>
              <w:right w:w="28" w:type="dxa"/>
            </w:tcMar>
          </w:tcPr>
          <w:p w14:paraId="588EA9D9" w14:textId="77777777" w:rsidR="00D7258B" w:rsidRPr="005A62A9" w:rsidRDefault="00D7258B" w:rsidP="00D7258B">
            <w:pPr>
              <w:spacing w:before="40" w:after="40"/>
              <w:rPr>
                <w:noProof/>
                <w:sz w:val="22"/>
              </w:rPr>
            </w:pPr>
            <w:r w:rsidRPr="005A62A9">
              <w:rPr>
                <w:noProof/>
                <w:sz w:val="22"/>
              </w:rPr>
              <w:t>0,001</w:t>
            </w:r>
          </w:p>
        </w:tc>
        <w:tc>
          <w:tcPr>
            <w:tcW w:w="1136" w:type="dxa"/>
            <w:gridSpan w:val="2"/>
            <w:shd w:val="clear" w:color="auto" w:fill="auto"/>
            <w:tcMar>
              <w:left w:w="28" w:type="dxa"/>
              <w:right w:w="28" w:type="dxa"/>
            </w:tcMar>
          </w:tcPr>
          <w:p w14:paraId="7416C0E5" w14:textId="77777777" w:rsidR="00D7258B" w:rsidRPr="005A62A9" w:rsidRDefault="00D7258B" w:rsidP="00D7258B">
            <w:pPr>
              <w:spacing w:before="40" w:after="40"/>
              <w:rPr>
                <w:noProof/>
                <w:sz w:val="22"/>
              </w:rPr>
            </w:pPr>
          </w:p>
        </w:tc>
        <w:tc>
          <w:tcPr>
            <w:tcW w:w="1262" w:type="dxa"/>
            <w:tcMar>
              <w:left w:w="28" w:type="dxa"/>
              <w:right w:w="28" w:type="dxa"/>
            </w:tcMar>
          </w:tcPr>
          <w:p w14:paraId="27F313F1"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3350DD0B" w14:textId="77777777" w:rsidR="00D7258B" w:rsidRPr="005A62A9" w:rsidRDefault="00D7258B" w:rsidP="00D7258B">
            <w:pPr>
              <w:spacing w:before="40" w:after="40"/>
              <w:rPr>
                <w:noProof/>
                <w:sz w:val="22"/>
              </w:rPr>
            </w:pPr>
          </w:p>
        </w:tc>
        <w:tc>
          <w:tcPr>
            <w:tcW w:w="970" w:type="dxa"/>
            <w:tcMar>
              <w:left w:w="28" w:type="dxa"/>
              <w:right w:w="28" w:type="dxa"/>
            </w:tcMar>
          </w:tcPr>
          <w:p w14:paraId="403CB654" w14:textId="77777777" w:rsidR="00D7258B" w:rsidRPr="005A62A9" w:rsidRDefault="00D7258B" w:rsidP="00D7258B">
            <w:pPr>
              <w:spacing w:before="40" w:after="40"/>
              <w:rPr>
                <w:noProof/>
                <w:sz w:val="22"/>
              </w:rPr>
            </w:pPr>
            <w:r w:rsidRPr="005A62A9">
              <w:rPr>
                <w:noProof/>
                <w:sz w:val="22"/>
              </w:rPr>
              <w:t>X</w:t>
            </w:r>
          </w:p>
        </w:tc>
      </w:tr>
      <w:tr w:rsidR="00D7258B" w:rsidRPr="005A62A9" w14:paraId="4459A68C" w14:textId="77777777" w:rsidTr="00D7258B">
        <w:trPr>
          <w:gridBefore w:val="1"/>
          <w:wBefore w:w="12" w:type="dxa"/>
          <w:cantSplit/>
          <w:tblHeader/>
          <w:jc w:val="center"/>
        </w:trPr>
        <w:tc>
          <w:tcPr>
            <w:tcW w:w="651" w:type="dxa"/>
            <w:gridSpan w:val="3"/>
            <w:tcMar>
              <w:left w:w="28" w:type="dxa"/>
              <w:right w:w="28" w:type="dxa"/>
            </w:tcMar>
          </w:tcPr>
          <w:p w14:paraId="458E0FE7" w14:textId="77777777" w:rsidR="00D7258B" w:rsidRPr="005A62A9" w:rsidRDefault="00D7258B" w:rsidP="00D7258B">
            <w:pPr>
              <w:keepNext/>
              <w:spacing w:before="40" w:after="40"/>
              <w:rPr>
                <w:noProof/>
                <w:sz w:val="22"/>
              </w:rPr>
            </w:pPr>
            <w:r w:rsidRPr="005A62A9">
              <w:rPr>
                <w:noProof/>
                <w:sz w:val="22"/>
              </w:rPr>
              <w:t>(51)</w:t>
            </w:r>
          </w:p>
        </w:tc>
        <w:tc>
          <w:tcPr>
            <w:tcW w:w="2286" w:type="dxa"/>
            <w:gridSpan w:val="3"/>
            <w:shd w:val="clear" w:color="auto" w:fill="auto"/>
            <w:tcMar>
              <w:left w:w="28" w:type="dxa"/>
              <w:right w:w="28" w:type="dxa"/>
            </w:tcMar>
          </w:tcPr>
          <w:p w14:paraId="7604F5D8" w14:textId="77777777" w:rsidR="00D7258B" w:rsidRPr="005A62A9" w:rsidRDefault="00D7258B" w:rsidP="00D7258B">
            <w:pPr>
              <w:keepNext/>
              <w:spacing w:before="40" w:after="40"/>
              <w:rPr>
                <w:noProof/>
                <w:sz w:val="22"/>
              </w:rPr>
            </w:pPr>
            <w:r w:rsidRPr="005A62A9">
              <w:rPr>
                <w:noProof/>
                <w:sz w:val="22"/>
              </w:rPr>
              <w:t>Bisfenol-A (BPA)</w:t>
            </w:r>
          </w:p>
        </w:tc>
        <w:tc>
          <w:tcPr>
            <w:tcW w:w="1329" w:type="dxa"/>
            <w:gridSpan w:val="3"/>
            <w:shd w:val="clear" w:color="auto" w:fill="auto"/>
            <w:tcMar>
              <w:left w:w="28" w:type="dxa"/>
              <w:right w:w="28" w:type="dxa"/>
            </w:tcMar>
          </w:tcPr>
          <w:p w14:paraId="37585302" w14:textId="77777777" w:rsidR="00D7258B" w:rsidRPr="005A62A9" w:rsidRDefault="00D7258B" w:rsidP="00D7258B">
            <w:pPr>
              <w:keepNext/>
              <w:spacing w:before="40" w:after="40"/>
              <w:rPr>
                <w:noProof/>
                <w:sz w:val="22"/>
              </w:rPr>
            </w:pPr>
            <w:r w:rsidRPr="005A62A9">
              <w:rPr>
                <w:noProof/>
                <w:sz w:val="22"/>
              </w:rPr>
              <w:t>industrijske tvari</w:t>
            </w:r>
          </w:p>
        </w:tc>
        <w:tc>
          <w:tcPr>
            <w:tcW w:w="992" w:type="dxa"/>
            <w:gridSpan w:val="2"/>
            <w:shd w:val="clear" w:color="auto" w:fill="auto"/>
            <w:tcMar>
              <w:left w:w="28" w:type="dxa"/>
              <w:right w:w="28" w:type="dxa"/>
            </w:tcMar>
          </w:tcPr>
          <w:p w14:paraId="52755129" w14:textId="77777777" w:rsidR="00D7258B" w:rsidRPr="005A62A9" w:rsidRDefault="00D7258B" w:rsidP="00D7258B">
            <w:pPr>
              <w:keepNext/>
              <w:spacing w:before="40" w:after="40"/>
              <w:rPr>
                <w:noProof/>
                <w:sz w:val="22"/>
              </w:rPr>
            </w:pPr>
            <w:r w:rsidRPr="005A62A9">
              <w:rPr>
                <w:noProof/>
                <w:sz w:val="22"/>
              </w:rPr>
              <w:t>80-05-7</w:t>
            </w:r>
          </w:p>
        </w:tc>
        <w:tc>
          <w:tcPr>
            <w:tcW w:w="1134" w:type="dxa"/>
          </w:tcPr>
          <w:p w14:paraId="79B77F23" w14:textId="77777777" w:rsidR="00D7258B" w:rsidRPr="005A62A9" w:rsidDel="00E110E0" w:rsidRDefault="00D7258B" w:rsidP="00D7258B">
            <w:pPr>
              <w:keepNext/>
              <w:spacing w:before="40" w:after="40"/>
              <w:rPr>
                <w:noProof/>
                <w:sz w:val="22"/>
              </w:rPr>
            </w:pPr>
            <w:r w:rsidRPr="005A62A9">
              <w:rPr>
                <w:noProof/>
                <w:sz w:val="22"/>
              </w:rPr>
              <w:t>201-245-8</w:t>
            </w:r>
          </w:p>
        </w:tc>
        <w:tc>
          <w:tcPr>
            <w:tcW w:w="1279" w:type="dxa"/>
            <w:gridSpan w:val="2"/>
            <w:shd w:val="clear" w:color="auto" w:fill="auto"/>
            <w:tcMar>
              <w:left w:w="28" w:type="dxa"/>
              <w:right w:w="28" w:type="dxa"/>
            </w:tcMar>
          </w:tcPr>
          <w:p w14:paraId="0F955B7A" w14:textId="77777777" w:rsidR="00D7258B" w:rsidRPr="005A62A9" w:rsidRDefault="00D7258B" w:rsidP="00D7258B">
            <w:pPr>
              <w:keepNext/>
              <w:spacing w:before="40" w:after="40"/>
              <w:rPr>
                <w:noProof/>
                <w:sz w:val="22"/>
              </w:rPr>
            </w:pPr>
            <w:r w:rsidRPr="005A62A9">
              <w:rPr>
                <w:noProof/>
                <w:sz w:val="22"/>
              </w:rPr>
              <w:t>3,4 × 10</w:t>
            </w:r>
            <w:r w:rsidRPr="005A62A9">
              <w:rPr>
                <w:noProof/>
                <w:sz w:val="22"/>
                <w:vertAlign w:val="superscript"/>
              </w:rPr>
              <w:t>-5</w:t>
            </w:r>
            <w:r w:rsidRPr="005A62A9">
              <w:rPr>
                <w:noProof/>
                <w:sz w:val="22"/>
              </w:rPr>
              <w:t xml:space="preserve"> </w:t>
            </w:r>
          </w:p>
        </w:tc>
        <w:tc>
          <w:tcPr>
            <w:tcW w:w="1279" w:type="dxa"/>
            <w:gridSpan w:val="2"/>
            <w:shd w:val="clear" w:color="auto" w:fill="auto"/>
            <w:tcMar>
              <w:left w:w="28" w:type="dxa"/>
              <w:right w:w="28" w:type="dxa"/>
            </w:tcMar>
          </w:tcPr>
          <w:p w14:paraId="6FE3113D" w14:textId="77777777" w:rsidR="00D7258B" w:rsidRPr="005A62A9" w:rsidRDefault="00D7258B" w:rsidP="00D7258B">
            <w:pPr>
              <w:keepNext/>
              <w:spacing w:before="40" w:after="40"/>
              <w:rPr>
                <w:noProof/>
                <w:sz w:val="22"/>
              </w:rPr>
            </w:pPr>
            <w:r w:rsidRPr="005A62A9">
              <w:rPr>
                <w:noProof/>
                <w:sz w:val="22"/>
              </w:rPr>
              <w:t>3,4 × 10</w:t>
            </w:r>
            <w:r w:rsidRPr="005A62A9">
              <w:rPr>
                <w:noProof/>
                <w:sz w:val="22"/>
                <w:vertAlign w:val="superscript"/>
              </w:rPr>
              <w:t>-5</w:t>
            </w:r>
            <w:r w:rsidRPr="005A62A9">
              <w:rPr>
                <w:noProof/>
                <w:sz w:val="22"/>
              </w:rPr>
              <w:t xml:space="preserve"> </w:t>
            </w:r>
          </w:p>
        </w:tc>
        <w:tc>
          <w:tcPr>
            <w:tcW w:w="1278" w:type="dxa"/>
            <w:gridSpan w:val="2"/>
            <w:shd w:val="clear" w:color="auto" w:fill="auto"/>
            <w:tcMar>
              <w:left w:w="28" w:type="dxa"/>
              <w:right w:w="28" w:type="dxa"/>
            </w:tcMar>
          </w:tcPr>
          <w:p w14:paraId="75193AA8" w14:textId="77777777" w:rsidR="00D7258B" w:rsidRPr="005A62A9" w:rsidRDefault="00D7258B" w:rsidP="00D7258B">
            <w:pPr>
              <w:keepNext/>
              <w:spacing w:before="40" w:after="40"/>
              <w:rPr>
                <w:noProof/>
                <w:sz w:val="22"/>
              </w:rPr>
            </w:pPr>
            <w:r w:rsidRPr="005A62A9">
              <w:rPr>
                <w:noProof/>
                <w:sz w:val="22"/>
              </w:rPr>
              <w:t>130</w:t>
            </w:r>
          </w:p>
        </w:tc>
        <w:tc>
          <w:tcPr>
            <w:tcW w:w="1277" w:type="dxa"/>
            <w:gridSpan w:val="2"/>
            <w:shd w:val="clear" w:color="auto" w:fill="auto"/>
            <w:tcMar>
              <w:left w:w="28" w:type="dxa"/>
              <w:right w:w="28" w:type="dxa"/>
            </w:tcMar>
          </w:tcPr>
          <w:p w14:paraId="63EC35A4" w14:textId="77777777" w:rsidR="00D7258B" w:rsidRPr="005A62A9" w:rsidRDefault="00D7258B" w:rsidP="00D7258B">
            <w:pPr>
              <w:keepNext/>
              <w:spacing w:before="40" w:after="40"/>
              <w:rPr>
                <w:noProof/>
                <w:sz w:val="22"/>
              </w:rPr>
            </w:pPr>
            <w:r w:rsidRPr="005A62A9">
              <w:rPr>
                <w:noProof/>
                <w:sz w:val="22"/>
              </w:rPr>
              <w:t>51</w:t>
            </w:r>
          </w:p>
        </w:tc>
        <w:tc>
          <w:tcPr>
            <w:tcW w:w="1136" w:type="dxa"/>
            <w:gridSpan w:val="2"/>
            <w:shd w:val="clear" w:color="auto" w:fill="auto"/>
            <w:tcMar>
              <w:left w:w="28" w:type="dxa"/>
              <w:right w:w="28" w:type="dxa"/>
            </w:tcMar>
          </w:tcPr>
          <w:p w14:paraId="77D2C318" w14:textId="77777777" w:rsidR="00D7258B" w:rsidRPr="005A62A9" w:rsidRDefault="00D7258B" w:rsidP="00D7258B">
            <w:pPr>
              <w:keepNext/>
              <w:spacing w:before="40" w:after="40"/>
              <w:rPr>
                <w:noProof/>
                <w:sz w:val="22"/>
              </w:rPr>
            </w:pPr>
            <w:r w:rsidRPr="005A62A9">
              <w:rPr>
                <w:noProof/>
                <w:sz w:val="22"/>
              </w:rPr>
              <w:t>0,005</w:t>
            </w:r>
          </w:p>
        </w:tc>
        <w:tc>
          <w:tcPr>
            <w:tcW w:w="1262" w:type="dxa"/>
            <w:tcMar>
              <w:left w:w="28" w:type="dxa"/>
              <w:right w:w="28" w:type="dxa"/>
            </w:tcMar>
          </w:tcPr>
          <w:p w14:paraId="6B936CD9" w14:textId="77777777" w:rsidR="00D7258B" w:rsidRPr="005A62A9" w:rsidRDefault="00D7258B" w:rsidP="00D7258B">
            <w:pPr>
              <w:keepNext/>
              <w:spacing w:before="40" w:after="40"/>
              <w:rPr>
                <w:noProof/>
                <w:sz w:val="22"/>
              </w:rPr>
            </w:pPr>
            <w:r w:rsidRPr="005A62A9">
              <w:rPr>
                <w:noProof/>
                <w:sz w:val="22"/>
              </w:rPr>
              <w:t>X</w:t>
            </w:r>
          </w:p>
        </w:tc>
        <w:tc>
          <w:tcPr>
            <w:tcW w:w="1153" w:type="dxa"/>
            <w:gridSpan w:val="2"/>
            <w:tcMar>
              <w:left w:w="28" w:type="dxa"/>
              <w:right w:w="28" w:type="dxa"/>
            </w:tcMar>
          </w:tcPr>
          <w:p w14:paraId="11C3A7DD" w14:textId="77777777" w:rsidR="00D7258B" w:rsidRPr="005A62A9" w:rsidRDefault="00D7258B" w:rsidP="00D7258B">
            <w:pPr>
              <w:keepNext/>
              <w:spacing w:before="40" w:after="40"/>
              <w:rPr>
                <w:noProof/>
                <w:sz w:val="22"/>
              </w:rPr>
            </w:pPr>
          </w:p>
        </w:tc>
        <w:tc>
          <w:tcPr>
            <w:tcW w:w="970" w:type="dxa"/>
            <w:tcMar>
              <w:left w:w="28" w:type="dxa"/>
              <w:right w:w="28" w:type="dxa"/>
            </w:tcMar>
          </w:tcPr>
          <w:p w14:paraId="1A0B7379" w14:textId="77777777" w:rsidR="00D7258B" w:rsidRPr="005A62A9" w:rsidRDefault="00D7258B" w:rsidP="00D7258B">
            <w:pPr>
              <w:keepNext/>
              <w:spacing w:before="40" w:after="40"/>
              <w:rPr>
                <w:noProof/>
                <w:sz w:val="22"/>
              </w:rPr>
            </w:pPr>
          </w:p>
        </w:tc>
      </w:tr>
      <w:tr w:rsidR="00D7258B" w:rsidRPr="005A62A9" w14:paraId="45390EFB" w14:textId="77777777" w:rsidTr="00D7258B">
        <w:trPr>
          <w:gridBefore w:val="1"/>
          <w:wBefore w:w="12" w:type="dxa"/>
          <w:cantSplit/>
          <w:tblHeader/>
          <w:jc w:val="center"/>
        </w:trPr>
        <w:tc>
          <w:tcPr>
            <w:tcW w:w="651" w:type="dxa"/>
            <w:gridSpan w:val="3"/>
            <w:tcMar>
              <w:left w:w="28" w:type="dxa"/>
              <w:right w:w="28" w:type="dxa"/>
            </w:tcMar>
          </w:tcPr>
          <w:p w14:paraId="3E572E8A" w14:textId="77777777" w:rsidR="00D7258B" w:rsidRPr="005A62A9" w:rsidRDefault="00D7258B" w:rsidP="00D7258B">
            <w:pPr>
              <w:spacing w:before="40" w:after="40"/>
              <w:rPr>
                <w:noProof/>
                <w:sz w:val="22"/>
              </w:rPr>
            </w:pPr>
            <w:r w:rsidRPr="005A62A9">
              <w:rPr>
                <w:noProof/>
                <w:sz w:val="22"/>
              </w:rPr>
              <w:t>(52)</w:t>
            </w:r>
          </w:p>
        </w:tc>
        <w:tc>
          <w:tcPr>
            <w:tcW w:w="2286" w:type="dxa"/>
            <w:gridSpan w:val="3"/>
            <w:shd w:val="clear" w:color="auto" w:fill="auto"/>
            <w:tcMar>
              <w:left w:w="28" w:type="dxa"/>
              <w:right w:w="28" w:type="dxa"/>
            </w:tcMar>
          </w:tcPr>
          <w:p w14:paraId="31A12A44" w14:textId="77777777" w:rsidR="00D7258B" w:rsidRPr="005A62A9" w:rsidRDefault="00D7258B" w:rsidP="00D7258B">
            <w:pPr>
              <w:spacing w:before="40" w:after="40"/>
              <w:rPr>
                <w:noProof/>
                <w:sz w:val="22"/>
              </w:rPr>
            </w:pPr>
            <w:r w:rsidRPr="005A62A9">
              <w:rPr>
                <w:noProof/>
                <w:sz w:val="22"/>
              </w:rPr>
              <w:t>Karbamazepin</w:t>
            </w:r>
          </w:p>
        </w:tc>
        <w:tc>
          <w:tcPr>
            <w:tcW w:w="1329" w:type="dxa"/>
            <w:gridSpan w:val="3"/>
            <w:shd w:val="clear" w:color="auto" w:fill="auto"/>
            <w:tcMar>
              <w:left w:w="28" w:type="dxa"/>
              <w:right w:w="28" w:type="dxa"/>
            </w:tcMar>
          </w:tcPr>
          <w:p w14:paraId="0EDF4D25" w14:textId="77777777" w:rsidR="00D7258B" w:rsidRPr="005A62A9" w:rsidRDefault="00D7258B" w:rsidP="00D7258B">
            <w:pPr>
              <w:spacing w:before="40" w:after="40"/>
              <w:rPr>
                <w:noProof/>
                <w:sz w:val="22"/>
              </w:rPr>
            </w:pPr>
            <w:r w:rsidRPr="005A62A9">
              <w:rPr>
                <w:noProof/>
                <w:sz w:val="22"/>
              </w:rPr>
              <w:t>lijekovi</w:t>
            </w:r>
          </w:p>
        </w:tc>
        <w:tc>
          <w:tcPr>
            <w:tcW w:w="992" w:type="dxa"/>
            <w:gridSpan w:val="2"/>
            <w:shd w:val="clear" w:color="auto" w:fill="auto"/>
            <w:tcMar>
              <w:left w:w="28" w:type="dxa"/>
              <w:right w:w="28" w:type="dxa"/>
            </w:tcMar>
          </w:tcPr>
          <w:p w14:paraId="279F4123" w14:textId="77777777" w:rsidR="00D7258B" w:rsidRPr="005A62A9" w:rsidRDefault="00D7258B" w:rsidP="00D7258B">
            <w:pPr>
              <w:spacing w:before="40" w:after="40"/>
              <w:rPr>
                <w:noProof/>
                <w:sz w:val="22"/>
              </w:rPr>
            </w:pPr>
            <w:r w:rsidRPr="005A62A9">
              <w:rPr>
                <w:noProof/>
                <w:sz w:val="22"/>
              </w:rPr>
              <w:t>298-46-4</w:t>
            </w:r>
          </w:p>
        </w:tc>
        <w:tc>
          <w:tcPr>
            <w:tcW w:w="1134" w:type="dxa"/>
          </w:tcPr>
          <w:p w14:paraId="23929423" w14:textId="77777777" w:rsidR="00D7258B" w:rsidRPr="005A62A9" w:rsidDel="00F376D5" w:rsidRDefault="00D7258B" w:rsidP="00D7258B">
            <w:pPr>
              <w:spacing w:before="40" w:after="40"/>
              <w:rPr>
                <w:noProof/>
                <w:sz w:val="22"/>
              </w:rPr>
            </w:pPr>
            <w:r w:rsidRPr="005A62A9">
              <w:rPr>
                <w:noProof/>
                <w:sz w:val="22"/>
              </w:rPr>
              <w:t>206-062-7</w:t>
            </w:r>
          </w:p>
        </w:tc>
        <w:tc>
          <w:tcPr>
            <w:tcW w:w="1279" w:type="dxa"/>
            <w:gridSpan w:val="2"/>
            <w:shd w:val="clear" w:color="auto" w:fill="auto"/>
            <w:tcMar>
              <w:left w:w="28" w:type="dxa"/>
              <w:right w:w="28" w:type="dxa"/>
            </w:tcMar>
          </w:tcPr>
          <w:p w14:paraId="4949D3F0" w14:textId="77777777" w:rsidR="00D7258B" w:rsidRPr="005A62A9" w:rsidRDefault="00D7258B" w:rsidP="00D7258B">
            <w:pPr>
              <w:spacing w:before="40" w:after="40"/>
              <w:rPr>
                <w:noProof/>
                <w:sz w:val="22"/>
              </w:rPr>
            </w:pPr>
            <w:r w:rsidRPr="005A62A9">
              <w:rPr>
                <w:noProof/>
                <w:sz w:val="22"/>
              </w:rPr>
              <w:t>2,5</w:t>
            </w:r>
          </w:p>
        </w:tc>
        <w:tc>
          <w:tcPr>
            <w:tcW w:w="1279" w:type="dxa"/>
            <w:gridSpan w:val="2"/>
            <w:shd w:val="clear" w:color="auto" w:fill="auto"/>
            <w:tcMar>
              <w:left w:w="28" w:type="dxa"/>
              <w:right w:w="28" w:type="dxa"/>
            </w:tcMar>
          </w:tcPr>
          <w:p w14:paraId="30547422" w14:textId="77777777" w:rsidR="00D7258B" w:rsidRPr="005A62A9" w:rsidRDefault="00D7258B" w:rsidP="00D7258B">
            <w:pPr>
              <w:spacing w:before="40" w:after="40"/>
              <w:rPr>
                <w:noProof/>
                <w:sz w:val="22"/>
              </w:rPr>
            </w:pPr>
            <w:r w:rsidRPr="005A62A9">
              <w:rPr>
                <w:noProof/>
                <w:sz w:val="22"/>
              </w:rPr>
              <w:t>0,25</w:t>
            </w:r>
          </w:p>
        </w:tc>
        <w:tc>
          <w:tcPr>
            <w:tcW w:w="1278" w:type="dxa"/>
            <w:gridSpan w:val="2"/>
            <w:shd w:val="clear" w:color="auto" w:fill="auto"/>
            <w:tcMar>
              <w:left w:w="28" w:type="dxa"/>
              <w:right w:w="28" w:type="dxa"/>
            </w:tcMar>
          </w:tcPr>
          <w:p w14:paraId="32F7FCF1" w14:textId="77777777" w:rsidR="00D7258B" w:rsidRPr="005A62A9" w:rsidRDefault="00D7258B" w:rsidP="00D7258B">
            <w:pPr>
              <w:spacing w:before="40" w:after="40"/>
              <w:rPr>
                <w:noProof/>
                <w:sz w:val="22"/>
              </w:rPr>
            </w:pPr>
            <w:r w:rsidRPr="005A62A9">
              <w:rPr>
                <w:noProof/>
                <w:sz w:val="22"/>
              </w:rPr>
              <w:t>1,6 × 10</w:t>
            </w:r>
            <w:r w:rsidRPr="005A62A9">
              <w:rPr>
                <w:noProof/>
                <w:sz w:val="22"/>
                <w:vertAlign w:val="superscript"/>
              </w:rPr>
              <w:t>3</w:t>
            </w:r>
          </w:p>
        </w:tc>
        <w:tc>
          <w:tcPr>
            <w:tcW w:w="1277" w:type="dxa"/>
            <w:gridSpan w:val="2"/>
            <w:shd w:val="clear" w:color="auto" w:fill="auto"/>
            <w:tcMar>
              <w:left w:w="28" w:type="dxa"/>
              <w:right w:w="28" w:type="dxa"/>
            </w:tcMar>
          </w:tcPr>
          <w:p w14:paraId="6EAF730E" w14:textId="77777777" w:rsidR="00D7258B" w:rsidRPr="005A62A9" w:rsidRDefault="00D7258B" w:rsidP="00D7258B">
            <w:pPr>
              <w:spacing w:before="40" w:after="40"/>
              <w:rPr>
                <w:noProof/>
                <w:sz w:val="22"/>
              </w:rPr>
            </w:pPr>
            <w:r w:rsidRPr="005A62A9">
              <w:rPr>
                <w:noProof/>
                <w:sz w:val="22"/>
              </w:rPr>
              <w:t>160</w:t>
            </w:r>
          </w:p>
        </w:tc>
        <w:tc>
          <w:tcPr>
            <w:tcW w:w="1136" w:type="dxa"/>
            <w:gridSpan w:val="2"/>
            <w:shd w:val="clear" w:color="auto" w:fill="auto"/>
            <w:tcMar>
              <w:left w:w="28" w:type="dxa"/>
              <w:right w:w="28" w:type="dxa"/>
            </w:tcMar>
          </w:tcPr>
          <w:p w14:paraId="5BDDC131" w14:textId="77777777" w:rsidR="00D7258B" w:rsidRPr="005A62A9" w:rsidRDefault="00D7258B" w:rsidP="00D7258B">
            <w:pPr>
              <w:spacing w:before="40" w:after="40"/>
              <w:rPr>
                <w:noProof/>
                <w:sz w:val="22"/>
              </w:rPr>
            </w:pPr>
          </w:p>
        </w:tc>
        <w:tc>
          <w:tcPr>
            <w:tcW w:w="1262" w:type="dxa"/>
            <w:tcMar>
              <w:left w:w="28" w:type="dxa"/>
              <w:right w:w="28" w:type="dxa"/>
            </w:tcMar>
          </w:tcPr>
          <w:p w14:paraId="65495E39"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4AB0A05A" w14:textId="77777777" w:rsidR="00D7258B" w:rsidRPr="005A62A9" w:rsidRDefault="00D7258B" w:rsidP="00D7258B">
            <w:pPr>
              <w:spacing w:before="40" w:after="40"/>
              <w:rPr>
                <w:noProof/>
                <w:sz w:val="22"/>
              </w:rPr>
            </w:pPr>
          </w:p>
        </w:tc>
        <w:tc>
          <w:tcPr>
            <w:tcW w:w="970" w:type="dxa"/>
            <w:tcMar>
              <w:left w:w="28" w:type="dxa"/>
              <w:right w:w="28" w:type="dxa"/>
            </w:tcMar>
          </w:tcPr>
          <w:p w14:paraId="750468E5" w14:textId="77777777" w:rsidR="00D7258B" w:rsidRPr="005A62A9" w:rsidRDefault="00D7258B" w:rsidP="00D7258B">
            <w:pPr>
              <w:spacing w:before="40" w:after="40"/>
              <w:rPr>
                <w:noProof/>
                <w:sz w:val="22"/>
              </w:rPr>
            </w:pPr>
          </w:p>
        </w:tc>
      </w:tr>
      <w:tr w:rsidR="00D7258B" w:rsidRPr="005A62A9" w14:paraId="445A31C7" w14:textId="77777777" w:rsidTr="00D7258B">
        <w:trPr>
          <w:gridBefore w:val="1"/>
          <w:wBefore w:w="12" w:type="dxa"/>
          <w:cantSplit/>
          <w:tblHeader/>
          <w:jc w:val="center"/>
        </w:trPr>
        <w:tc>
          <w:tcPr>
            <w:tcW w:w="651" w:type="dxa"/>
            <w:gridSpan w:val="3"/>
            <w:tcMar>
              <w:left w:w="28" w:type="dxa"/>
              <w:right w:w="28" w:type="dxa"/>
            </w:tcMar>
          </w:tcPr>
          <w:p w14:paraId="39007B57" w14:textId="77777777" w:rsidR="00D7258B" w:rsidRPr="005A62A9" w:rsidRDefault="00D7258B" w:rsidP="00D7258B">
            <w:pPr>
              <w:spacing w:before="40" w:after="40"/>
              <w:rPr>
                <w:noProof/>
                <w:sz w:val="22"/>
              </w:rPr>
            </w:pPr>
            <w:r w:rsidRPr="005A62A9">
              <w:rPr>
                <w:noProof/>
                <w:sz w:val="22"/>
              </w:rPr>
              <w:t>(53)</w:t>
            </w:r>
          </w:p>
        </w:tc>
        <w:tc>
          <w:tcPr>
            <w:tcW w:w="2286" w:type="dxa"/>
            <w:gridSpan w:val="3"/>
            <w:shd w:val="clear" w:color="auto" w:fill="auto"/>
            <w:tcMar>
              <w:left w:w="28" w:type="dxa"/>
              <w:right w:w="28" w:type="dxa"/>
            </w:tcMar>
          </w:tcPr>
          <w:p w14:paraId="62888F5F" w14:textId="77777777" w:rsidR="00D7258B" w:rsidRPr="005A62A9" w:rsidRDefault="00D7258B" w:rsidP="00D7258B">
            <w:pPr>
              <w:spacing w:before="40" w:after="40"/>
              <w:rPr>
                <w:noProof/>
                <w:sz w:val="22"/>
              </w:rPr>
            </w:pPr>
            <w:r w:rsidRPr="005A62A9">
              <w:rPr>
                <w:noProof/>
                <w:sz w:val="22"/>
              </w:rPr>
              <w:t>Klaritromicin</w:t>
            </w:r>
          </w:p>
        </w:tc>
        <w:tc>
          <w:tcPr>
            <w:tcW w:w="1329" w:type="dxa"/>
            <w:gridSpan w:val="3"/>
            <w:shd w:val="clear" w:color="auto" w:fill="auto"/>
            <w:tcMar>
              <w:left w:w="28" w:type="dxa"/>
              <w:right w:w="28" w:type="dxa"/>
            </w:tcMar>
          </w:tcPr>
          <w:p w14:paraId="2BF11664" w14:textId="77777777" w:rsidR="00D7258B" w:rsidRPr="005A62A9" w:rsidRDefault="00D7258B" w:rsidP="00D7258B">
            <w:pPr>
              <w:spacing w:before="40" w:after="40"/>
              <w:rPr>
                <w:noProof/>
                <w:sz w:val="22"/>
              </w:rPr>
            </w:pPr>
            <w:r w:rsidRPr="005A62A9">
              <w:rPr>
                <w:noProof/>
                <w:sz w:val="22"/>
              </w:rPr>
              <w:t>lijekovi (makrolidni antibiotici)</w:t>
            </w:r>
          </w:p>
        </w:tc>
        <w:tc>
          <w:tcPr>
            <w:tcW w:w="992" w:type="dxa"/>
            <w:gridSpan w:val="2"/>
            <w:shd w:val="clear" w:color="auto" w:fill="auto"/>
            <w:tcMar>
              <w:left w:w="28" w:type="dxa"/>
              <w:right w:w="28" w:type="dxa"/>
            </w:tcMar>
          </w:tcPr>
          <w:p w14:paraId="5AF4BCDD" w14:textId="77777777" w:rsidR="00D7258B" w:rsidRPr="005A62A9" w:rsidRDefault="00D7258B" w:rsidP="00D7258B">
            <w:pPr>
              <w:spacing w:before="40" w:after="40"/>
              <w:rPr>
                <w:noProof/>
                <w:sz w:val="22"/>
              </w:rPr>
            </w:pPr>
            <w:r w:rsidRPr="005A62A9">
              <w:rPr>
                <w:noProof/>
                <w:sz w:val="22"/>
              </w:rPr>
              <w:t>81103-11-9</w:t>
            </w:r>
          </w:p>
        </w:tc>
        <w:tc>
          <w:tcPr>
            <w:tcW w:w="1134" w:type="dxa"/>
          </w:tcPr>
          <w:p w14:paraId="79FE4F83" w14:textId="77777777" w:rsidR="00D7258B" w:rsidRPr="005A62A9" w:rsidRDefault="00D7258B" w:rsidP="00D7258B">
            <w:pPr>
              <w:spacing w:before="40" w:after="40"/>
              <w:rPr>
                <w:noProof/>
                <w:sz w:val="22"/>
              </w:rPr>
            </w:pPr>
            <w:r w:rsidRPr="005A62A9">
              <w:rPr>
                <w:noProof/>
                <w:sz w:val="22"/>
              </w:rPr>
              <w:t>658-034-2</w:t>
            </w:r>
          </w:p>
        </w:tc>
        <w:tc>
          <w:tcPr>
            <w:tcW w:w="1279" w:type="dxa"/>
            <w:gridSpan w:val="2"/>
            <w:shd w:val="clear" w:color="auto" w:fill="auto"/>
            <w:tcMar>
              <w:left w:w="28" w:type="dxa"/>
              <w:right w:w="28" w:type="dxa"/>
            </w:tcMar>
          </w:tcPr>
          <w:p w14:paraId="2C3D3DA4" w14:textId="77777777" w:rsidR="00D7258B" w:rsidRPr="005A62A9" w:rsidRDefault="00D7258B" w:rsidP="00D7258B">
            <w:pPr>
              <w:spacing w:before="40" w:after="40"/>
              <w:rPr>
                <w:noProof/>
                <w:sz w:val="22"/>
              </w:rPr>
            </w:pPr>
            <w:r w:rsidRPr="005A62A9">
              <w:rPr>
                <w:noProof/>
                <w:sz w:val="22"/>
              </w:rPr>
              <w:t>0,13</w:t>
            </w:r>
          </w:p>
        </w:tc>
        <w:tc>
          <w:tcPr>
            <w:tcW w:w="1279" w:type="dxa"/>
            <w:gridSpan w:val="2"/>
            <w:shd w:val="clear" w:color="auto" w:fill="auto"/>
            <w:tcMar>
              <w:left w:w="28" w:type="dxa"/>
              <w:right w:w="28" w:type="dxa"/>
            </w:tcMar>
          </w:tcPr>
          <w:p w14:paraId="44728988" w14:textId="77777777" w:rsidR="00D7258B" w:rsidRPr="005A62A9" w:rsidRDefault="00D7258B" w:rsidP="00D7258B">
            <w:pPr>
              <w:spacing w:before="40" w:after="40"/>
              <w:rPr>
                <w:noProof/>
                <w:sz w:val="22"/>
              </w:rPr>
            </w:pPr>
            <w:r w:rsidRPr="005A62A9">
              <w:rPr>
                <w:noProof/>
                <w:sz w:val="22"/>
              </w:rPr>
              <w:t>0,013</w:t>
            </w:r>
          </w:p>
        </w:tc>
        <w:tc>
          <w:tcPr>
            <w:tcW w:w="1278" w:type="dxa"/>
            <w:gridSpan w:val="2"/>
            <w:shd w:val="clear" w:color="auto" w:fill="auto"/>
            <w:tcMar>
              <w:left w:w="28" w:type="dxa"/>
              <w:right w:w="28" w:type="dxa"/>
            </w:tcMar>
          </w:tcPr>
          <w:p w14:paraId="7912EEC9" w14:textId="77777777" w:rsidR="00D7258B" w:rsidRPr="005A62A9" w:rsidRDefault="00D7258B" w:rsidP="00D7258B">
            <w:pPr>
              <w:spacing w:before="40" w:after="40"/>
              <w:rPr>
                <w:noProof/>
                <w:sz w:val="22"/>
              </w:rPr>
            </w:pPr>
            <w:r w:rsidRPr="005A62A9">
              <w:rPr>
                <w:noProof/>
                <w:sz w:val="22"/>
              </w:rPr>
              <w:t>0,13</w:t>
            </w:r>
          </w:p>
        </w:tc>
        <w:tc>
          <w:tcPr>
            <w:tcW w:w="1277" w:type="dxa"/>
            <w:gridSpan w:val="2"/>
            <w:shd w:val="clear" w:color="auto" w:fill="auto"/>
            <w:tcMar>
              <w:left w:w="28" w:type="dxa"/>
              <w:right w:w="28" w:type="dxa"/>
            </w:tcMar>
          </w:tcPr>
          <w:p w14:paraId="665F80B1" w14:textId="77777777" w:rsidR="00D7258B" w:rsidRPr="005A62A9" w:rsidRDefault="00D7258B" w:rsidP="00D7258B">
            <w:pPr>
              <w:spacing w:before="40" w:after="40"/>
              <w:rPr>
                <w:noProof/>
                <w:sz w:val="22"/>
              </w:rPr>
            </w:pPr>
            <w:r w:rsidRPr="005A62A9">
              <w:rPr>
                <w:noProof/>
                <w:sz w:val="22"/>
              </w:rPr>
              <w:t>0,013</w:t>
            </w:r>
          </w:p>
        </w:tc>
        <w:tc>
          <w:tcPr>
            <w:tcW w:w="1136" w:type="dxa"/>
            <w:gridSpan w:val="2"/>
            <w:shd w:val="clear" w:color="auto" w:fill="auto"/>
            <w:tcMar>
              <w:left w:w="28" w:type="dxa"/>
              <w:right w:w="28" w:type="dxa"/>
            </w:tcMar>
          </w:tcPr>
          <w:p w14:paraId="78D8E0E3" w14:textId="77777777" w:rsidR="00D7258B" w:rsidRPr="005A62A9" w:rsidRDefault="00D7258B" w:rsidP="00D7258B">
            <w:pPr>
              <w:spacing w:before="40" w:after="40"/>
              <w:rPr>
                <w:noProof/>
                <w:sz w:val="22"/>
              </w:rPr>
            </w:pPr>
          </w:p>
        </w:tc>
        <w:tc>
          <w:tcPr>
            <w:tcW w:w="1262" w:type="dxa"/>
            <w:tcMar>
              <w:left w:w="28" w:type="dxa"/>
              <w:right w:w="28" w:type="dxa"/>
            </w:tcMar>
          </w:tcPr>
          <w:p w14:paraId="33385575"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1333400D" w14:textId="77777777" w:rsidR="00D7258B" w:rsidRPr="005A62A9" w:rsidRDefault="00D7258B" w:rsidP="00D7258B">
            <w:pPr>
              <w:spacing w:before="40" w:after="40"/>
              <w:rPr>
                <w:noProof/>
                <w:sz w:val="22"/>
              </w:rPr>
            </w:pPr>
          </w:p>
        </w:tc>
        <w:tc>
          <w:tcPr>
            <w:tcW w:w="970" w:type="dxa"/>
            <w:tcMar>
              <w:left w:w="28" w:type="dxa"/>
              <w:right w:w="28" w:type="dxa"/>
            </w:tcMar>
          </w:tcPr>
          <w:p w14:paraId="302CDE55" w14:textId="77777777" w:rsidR="00D7258B" w:rsidRPr="005A62A9" w:rsidRDefault="00D7258B" w:rsidP="00D7258B">
            <w:pPr>
              <w:spacing w:before="40" w:after="40"/>
              <w:rPr>
                <w:noProof/>
                <w:sz w:val="22"/>
              </w:rPr>
            </w:pPr>
            <w:r w:rsidRPr="005A62A9">
              <w:rPr>
                <w:noProof/>
                <w:sz w:val="22"/>
              </w:rPr>
              <w:t>X</w:t>
            </w:r>
          </w:p>
        </w:tc>
      </w:tr>
      <w:tr w:rsidR="00D7258B" w:rsidRPr="005A62A9" w14:paraId="75F6232B" w14:textId="77777777" w:rsidTr="00D7258B">
        <w:trPr>
          <w:gridBefore w:val="1"/>
          <w:wBefore w:w="12" w:type="dxa"/>
          <w:cantSplit/>
          <w:tblHeader/>
          <w:jc w:val="center"/>
        </w:trPr>
        <w:tc>
          <w:tcPr>
            <w:tcW w:w="651" w:type="dxa"/>
            <w:gridSpan w:val="3"/>
            <w:tcMar>
              <w:left w:w="28" w:type="dxa"/>
              <w:right w:w="28" w:type="dxa"/>
            </w:tcMar>
          </w:tcPr>
          <w:p w14:paraId="53348365" w14:textId="77777777" w:rsidR="00D7258B" w:rsidRPr="005A62A9" w:rsidRDefault="00D7258B" w:rsidP="00D7258B">
            <w:pPr>
              <w:spacing w:before="40" w:after="40"/>
              <w:rPr>
                <w:noProof/>
                <w:sz w:val="22"/>
              </w:rPr>
            </w:pPr>
            <w:r w:rsidRPr="005A62A9">
              <w:rPr>
                <w:noProof/>
                <w:sz w:val="22"/>
              </w:rPr>
              <w:t>(54)</w:t>
            </w:r>
          </w:p>
        </w:tc>
        <w:tc>
          <w:tcPr>
            <w:tcW w:w="2286" w:type="dxa"/>
            <w:gridSpan w:val="3"/>
            <w:shd w:val="clear" w:color="auto" w:fill="auto"/>
            <w:tcMar>
              <w:left w:w="28" w:type="dxa"/>
              <w:right w:w="28" w:type="dxa"/>
            </w:tcMar>
          </w:tcPr>
          <w:p w14:paraId="20A1AD4F" w14:textId="77777777" w:rsidR="00D7258B" w:rsidRPr="005A62A9" w:rsidRDefault="00D7258B" w:rsidP="00D7258B">
            <w:pPr>
              <w:spacing w:before="40" w:after="40"/>
              <w:rPr>
                <w:noProof/>
                <w:sz w:val="22"/>
              </w:rPr>
            </w:pPr>
            <w:r w:rsidRPr="005A62A9">
              <w:rPr>
                <w:noProof/>
                <w:sz w:val="22"/>
              </w:rPr>
              <w:t>Klotianidin</w:t>
            </w:r>
          </w:p>
        </w:tc>
        <w:tc>
          <w:tcPr>
            <w:tcW w:w="1329" w:type="dxa"/>
            <w:gridSpan w:val="3"/>
            <w:shd w:val="clear" w:color="auto" w:fill="auto"/>
            <w:tcMar>
              <w:left w:w="28" w:type="dxa"/>
              <w:right w:w="28" w:type="dxa"/>
            </w:tcMar>
          </w:tcPr>
          <w:p w14:paraId="75826D96" w14:textId="77777777" w:rsidR="00D7258B" w:rsidRPr="005A62A9" w:rsidRDefault="00D7258B" w:rsidP="00D7258B">
            <w:pPr>
              <w:spacing w:before="40" w:after="40"/>
              <w:rPr>
                <w:noProof/>
                <w:sz w:val="22"/>
              </w:rPr>
            </w:pPr>
            <w:r w:rsidRPr="005A62A9">
              <w:rPr>
                <w:noProof/>
                <w:sz w:val="22"/>
              </w:rPr>
              <w:t>neonikotinoidni pesticidi</w:t>
            </w:r>
          </w:p>
        </w:tc>
        <w:tc>
          <w:tcPr>
            <w:tcW w:w="992" w:type="dxa"/>
            <w:gridSpan w:val="2"/>
            <w:shd w:val="clear" w:color="auto" w:fill="auto"/>
            <w:tcMar>
              <w:left w:w="28" w:type="dxa"/>
              <w:right w:w="28" w:type="dxa"/>
            </w:tcMar>
          </w:tcPr>
          <w:p w14:paraId="27B3150C" w14:textId="77777777" w:rsidR="00D7258B" w:rsidRPr="005A62A9" w:rsidRDefault="00D7258B" w:rsidP="00D7258B">
            <w:pPr>
              <w:spacing w:before="40" w:after="40"/>
              <w:rPr>
                <w:noProof/>
                <w:sz w:val="22"/>
              </w:rPr>
            </w:pPr>
            <w:r w:rsidRPr="005A62A9">
              <w:rPr>
                <w:noProof/>
                <w:sz w:val="22"/>
              </w:rPr>
              <w:t>210880-92-5</w:t>
            </w:r>
          </w:p>
        </w:tc>
        <w:tc>
          <w:tcPr>
            <w:tcW w:w="1134" w:type="dxa"/>
          </w:tcPr>
          <w:p w14:paraId="1C3B2316" w14:textId="77777777" w:rsidR="00D7258B" w:rsidRPr="005A62A9" w:rsidRDefault="00D7258B" w:rsidP="00D7258B">
            <w:pPr>
              <w:spacing w:before="40" w:after="40"/>
              <w:rPr>
                <w:noProof/>
                <w:sz w:val="22"/>
              </w:rPr>
            </w:pPr>
            <w:r w:rsidRPr="005A62A9">
              <w:rPr>
                <w:noProof/>
                <w:sz w:val="22"/>
              </w:rPr>
              <w:t>433-460-1</w:t>
            </w:r>
          </w:p>
        </w:tc>
        <w:tc>
          <w:tcPr>
            <w:tcW w:w="1279" w:type="dxa"/>
            <w:gridSpan w:val="2"/>
            <w:shd w:val="clear" w:color="auto" w:fill="auto"/>
            <w:tcMar>
              <w:left w:w="28" w:type="dxa"/>
              <w:right w:w="28" w:type="dxa"/>
            </w:tcMar>
          </w:tcPr>
          <w:p w14:paraId="23BDBF89" w14:textId="77777777" w:rsidR="00D7258B" w:rsidRPr="005A62A9" w:rsidRDefault="00D7258B" w:rsidP="00D7258B">
            <w:pPr>
              <w:spacing w:before="40" w:after="40"/>
              <w:rPr>
                <w:noProof/>
                <w:sz w:val="22"/>
              </w:rPr>
            </w:pPr>
            <w:r w:rsidRPr="005A62A9">
              <w:rPr>
                <w:noProof/>
                <w:sz w:val="22"/>
              </w:rPr>
              <w:t>0,01</w:t>
            </w:r>
          </w:p>
        </w:tc>
        <w:tc>
          <w:tcPr>
            <w:tcW w:w="1279" w:type="dxa"/>
            <w:gridSpan w:val="2"/>
            <w:shd w:val="clear" w:color="auto" w:fill="auto"/>
            <w:tcMar>
              <w:left w:w="28" w:type="dxa"/>
              <w:right w:w="28" w:type="dxa"/>
            </w:tcMar>
          </w:tcPr>
          <w:p w14:paraId="4169BB9E" w14:textId="77777777" w:rsidR="00D7258B" w:rsidRPr="005A62A9" w:rsidRDefault="00D7258B" w:rsidP="00D7258B">
            <w:pPr>
              <w:spacing w:before="40" w:after="40"/>
              <w:rPr>
                <w:noProof/>
                <w:sz w:val="22"/>
              </w:rPr>
            </w:pPr>
            <w:r w:rsidRPr="005A62A9">
              <w:rPr>
                <w:noProof/>
                <w:sz w:val="22"/>
              </w:rPr>
              <w:t>0,001</w:t>
            </w:r>
          </w:p>
        </w:tc>
        <w:tc>
          <w:tcPr>
            <w:tcW w:w="1278" w:type="dxa"/>
            <w:gridSpan w:val="2"/>
            <w:shd w:val="clear" w:color="auto" w:fill="auto"/>
            <w:tcMar>
              <w:left w:w="28" w:type="dxa"/>
              <w:right w:w="28" w:type="dxa"/>
            </w:tcMar>
          </w:tcPr>
          <w:p w14:paraId="104F75DE" w14:textId="77777777" w:rsidR="00D7258B" w:rsidRPr="005A62A9" w:rsidRDefault="00D7258B" w:rsidP="00D7258B">
            <w:pPr>
              <w:spacing w:before="40" w:after="40"/>
              <w:rPr>
                <w:noProof/>
                <w:sz w:val="22"/>
              </w:rPr>
            </w:pPr>
            <w:r w:rsidRPr="005A62A9">
              <w:rPr>
                <w:noProof/>
                <w:sz w:val="22"/>
              </w:rPr>
              <w:t>0,34</w:t>
            </w:r>
          </w:p>
        </w:tc>
        <w:tc>
          <w:tcPr>
            <w:tcW w:w="1277" w:type="dxa"/>
            <w:gridSpan w:val="2"/>
            <w:shd w:val="clear" w:color="auto" w:fill="auto"/>
            <w:tcMar>
              <w:left w:w="28" w:type="dxa"/>
              <w:right w:w="28" w:type="dxa"/>
            </w:tcMar>
          </w:tcPr>
          <w:p w14:paraId="5369747A" w14:textId="77777777" w:rsidR="00D7258B" w:rsidRPr="005A62A9" w:rsidRDefault="00D7258B" w:rsidP="00D7258B">
            <w:pPr>
              <w:spacing w:before="40" w:after="40"/>
              <w:rPr>
                <w:noProof/>
                <w:sz w:val="22"/>
              </w:rPr>
            </w:pPr>
            <w:r w:rsidRPr="005A62A9">
              <w:rPr>
                <w:noProof/>
                <w:sz w:val="22"/>
              </w:rPr>
              <w:t>0,034</w:t>
            </w:r>
          </w:p>
        </w:tc>
        <w:tc>
          <w:tcPr>
            <w:tcW w:w="1136" w:type="dxa"/>
            <w:gridSpan w:val="2"/>
            <w:shd w:val="clear" w:color="auto" w:fill="auto"/>
            <w:tcMar>
              <w:left w:w="28" w:type="dxa"/>
              <w:right w:w="28" w:type="dxa"/>
            </w:tcMar>
          </w:tcPr>
          <w:p w14:paraId="0FA65A51" w14:textId="77777777" w:rsidR="00D7258B" w:rsidRPr="005A62A9" w:rsidRDefault="00D7258B" w:rsidP="00D7258B">
            <w:pPr>
              <w:spacing w:before="40" w:after="40"/>
              <w:rPr>
                <w:noProof/>
                <w:sz w:val="22"/>
              </w:rPr>
            </w:pPr>
          </w:p>
        </w:tc>
        <w:tc>
          <w:tcPr>
            <w:tcW w:w="1262" w:type="dxa"/>
            <w:tcMar>
              <w:left w:w="28" w:type="dxa"/>
              <w:right w:w="28" w:type="dxa"/>
            </w:tcMar>
          </w:tcPr>
          <w:p w14:paraId="7BE3A1C6"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66C22CA7" w14:textId="77777777" w:rsidR="00D7258B" w:rsidRPr="005A62A9" w:rsidRDefault="00D7258B" w:rsidP="00D7258B">
            <w:pPr>
              <w:spacing w:before="40" w:after="40"/>
              <w:rPr>
                <w:noProof/>
                <w:sz w:val="22"/>
              </w:rPr>
            </w:pPr>
          </w:p>
        </w:tc>
        <w:tc>
          <w:tcPr>
            <w:tcW w:w="970" w:type="dxa"/>
            <w:tcMar>
              <w:left w:w="28" w:type="dxa"/>
              <w:right w:w="28" w:type="dxa"/>
            </w:tcMar>
          </w:tcPr>
          <w:p w14:paraId="4237E918" w14:textId="77777777" w:rsidR="00D7258B" w:rsidRPr="005A62A9" w:rsidRDefault="00D7258B" w:rsidP="00D7258B">
            <w:pPr>
              <w:spacing w:before="40" w:after="40"/>
              <w:rPr>
                <w:noProof/>
                <w:sz w:val="22"/>
              </w:rPr>
            </w:pPr>
          </w:p>
        </w:tc>
      </w:tr>
      <w:tr w:rsidR="00D7258B" w:rsidRPr="005A62A9" w14:paraId="11A087DB" w14:textId="77777777" w:rsidTr="00D7258B">
        <w:trPr>
          <w:gridBefore w:val="1"/>
          <w:wBefore w:w="12" w:type="dxa"/>
          <w:cantSplit/>
          <w:tblHeader/>
          <w:jc w:val="center"/>
        </w:trPr>
        <w:tc>
          <w:tcPr>
            <w:tcW w:w="651" w:type="dxa"/>
            <w:gridSpan w:val="3"/>
            <w:tcMar>
              <w:left w:w="28" w:type="dxa"/>
              <w:right w:w="28" w:type="dxa"/>
            </w:tcMar>
          </w:tcPr>
          <w:p w14:paraId="7EB02692" w14:textId="77777777" w:rsidR="00D7258B" w:rsidRPr="005A62A9" w:rsidRDefault="00D7258B" w:rsidP="00D7258B">
            <w:pPr>
              <w:spacing w:before="40" w:after="40"/>
              <w:rPr>
                <w:noProof/>
                <w:sz w:val="22"/>
              </w:rPr>
            </w:pPr>
            <w:r w:rsidRPr="005A62A9">
              <w:rPr>
                <w:noProof/>
                <w:sz w:val="22"/>
              </w:rPr>
              <w:t>(55)</w:t>
            </w:r>
          </w:p>
        </w:tc>
        <w:tc>
          <w:tcPr>
            <w:tcW w:w="2286" w:type="dxa"/>
            <w:gridSpan w:val="3"/>
            <w:shd w:val="clear" w:color="auto" w:fill="auto"/>
            <w:tcMar>
              <w:left w:w="28" w:type="dxa"/>
              <w:right w:w="28" w:type="dxa"/>
            </w:tcMar>
          </w:tcPr>
          <w:p w14:paraId="46C4BC47" w14:textId="77777777" w:rsidR="00D7258B" w:rsidRPr="005A62A9" w:rsidRDefault="00D7258B" w:rsidP="00D7258B">
            <w:pPr>
              <w:spacing w:before="40" w:after="40"/>
              <w:rPr>
                <w:noProof/>
                <w:sz w:val="22"/>
              </w:rPr>
            </w:pPr>
            <w:r w:rsidRPr="005A62A9">
              <w:rPr>
                <w:noProof/>
                <w:sz w:val="22"/>
              </w:rPr>
              <w:t>Deltametrin</w:t>
            </w:r>
          </w:p>
        </w:tc>
        <w:tc>
          <w:tcPr>
            <w:tcW w:w="1329" w:type="dxa"/>
            <w:gridSpan w:val="3"/>
            <w:shd w:val="clear" w:color="auto" w:fill="auto"/>
            <w:tcMar>
              <w:left w:w="28" w:type="dxa"/>
              <w:right w:w="28" w:type="dxa"/>
            </w:tcMar>
          </w:tcPr>
          <w:p w14:paraId="0477D8C5" w14:textId="77777777" w:rsidR="00D7258B" w:rsidRPr="005A62A9" w:rsidRDefault="00D7258B" w:rsidP="00D7258B">
            <w:pPr>
              <w:spacing w:before="40" w:after="40"/>
              <w:rPr>
                <w:noProof/>
                <w:sz w:val="22"/>
              </w:rPr>
            </w:pPr>
            <w:r w:rsidRPr="005A62A9">
              <w:rPr>
                <w:noProof/>
                <w:sz w:val="22"/>
              </w:rPr>
              <w:t>piretroidni pesticidi</w:t>
            </w:r>
          </w:p>
        </w:tc>
        <w:tc>
          <w:tcPr>
            <w:tcW w:w="992" w:type="dxa"/>
            <w:gridSpan w:val="2"/>
            <w:shd w:val="clear" w:color="auto" w:fill="auto"/>
            <w:tcMar>
              <w:left w:w="28" w:type="dxa"/>
              <w:right w:w="28" w:type="dxa"/>
            </w:tcMar>
          </w:tcPr>
          <w:p w14:paraId="04C3C367" w14:textId="77777777" w:rsidR="00D7258B" w:rsidRPr="005A62A9" w:rsidRDefault="00D7258B" w:rsidP="00D7258B">
            <w:pPr>
              <w:spacing w:before="40" w:after="40"/>
              <w:rPr>
                <w:noProof/>
                <w:sz w:val="22"/>
              </w:rPr>
            </w:pPr>
            <w:r w:rsidRPr="005A62A9">
              <w:rPr>
                <w:noProof/>
                <w:sz w:val="22"/>
              </w:rPr>
              <w:t>52918-63-5</w:t>
            </w:r>
          </w:p>
        </w:tc>
        <w:tc>
          <w:tcPr>
            <w:tcW w:w="1134" w:type="dxa"/>
          </w:tcPr>
          <w:p w14:paraId="652C04FB" w14:textId="77777777" w:rsidR="00D7258B" w:rsidRPr="005A62A9" w:rsidRDefault="00D7258B" w:rsidP="00D7258B">
            <w:pPr>
              <w:spacing w:before="40" w:after="40"/>
              <w:rPr>
                <w:noProof/>
                <w:sz w:val="22"/>
              </w:rPr>
            </w:pPr>
            <w:r w:rsidRPr="005A62A9">
              <w:rPr>
                <w:noProof/>
                <w:sz w:val="22"/>
              </w:rPr>
              <w:t>258-256-6</w:t>
            </w:r>
          </w:p>
        </w:tc>
        <w:tc>
          <w:tcPr>
            <w:tcW w:w="1279" w:type="dxa"/>
            <w:gridSpan w:val="2"/>
            <w:shd w:val="clear" w:color="auto" w:fill="auto"/>
            <w:tcMar>
              <w:left w:w="28" w:type="dxa"/>
              <w:right w:w="28" w:type="dxa"/>
            </w:tcMar>
          </w:tcPr>
          <w:p w14:paraId="64C804B9" w14:textId="77777777" w:rsidR="00D7258B" w:rsidRPr="005A62A9" w:rsidRDefault="00D7258B" w:rsidP="00D7258B">
            <w:pPr>
              <w:spacing w:before="40" w:after="40"/>
              <w:rPr>
                <w:noProof/>
                <w:sz w:val="22"/>
              </w:rPr>
            </w:pPr>
            <w:r w:rsidRPr="005A62A9">
              <w:rPr>
                <w:noProof/>
                <w:sz w:val="22"/>
              </w:rPr>
              <w:t>1,7 × 10</w:t>
            </w:r>
            <w:r w:rsidRPr="005A62A9">
              <w:rPr>
                <w:noProof/>
                <w:sz w:val="22"/>
                <w:vertAlign w:val="superscript"/>
              </w:rPr>
              <w:t>-6</w:t>
            </w:r>
          </w:p>
        </w:tc>
        <w:tc>
          <w:tcPr>
            <w:tcW w:w="1279" w:type="dxa"/>
            <w:gridSpan w:val="2"/>
            <w:shd w:val="clear" w:color="auto" w:fill="auto"/>
            <w:tcMar>
              <w:left w:w="28" w:type="dxa"/>
              <w:right w:w="28" w:type="dxa"/>
            </w:tcMar>
          </w:tcPr>
          <w:p w14:paraId="686A0A7E" w14:textId="77777777" w:rsidR="00D7258B" w:rsidRPr="005A62A9" w:rsidRDefault="00D7258B" w:rsidP="00D7258B">
            <w:pPr>
              <w:spacing w:before="40" w:after="40"/>
              <w:rPr>
                <w:noProof/>
                <w:sz w:val="22"/>
              </w:rPr>
            </w:pPr>
            <w:r w:rsidRPr="005A62A9">
              <w:rPr>
                <w:noProof/>
                <w:sz w:val="22"/>
              </w:rPr>
              <w:t>1,7 × 10</w:t>
            </w:r>
            <w:r w:rsidRPr="005A62A9">
              <w:rPr>
                <w:noProof/>
                <w:sz w:val="22"/>
                <w:vertAlign w:val="superscript"/>
              </w:rPr>
              <w:t>-7</w:t>
            </w:r>
          </w:p>
        </w:tc>
        <w:tc>
          <w:tcPr>
            <w:tcW w:w="1278" w:type="dxa"/>
            <w:gridSpan w:val="2"/>
            <w:shd w:val="clear" w:color="auto" w:fill="auto"/>
            <w:tcMar>
              <w:left w:w="28" w:type="dxa"/>
              <w:right w:w="28" w:type="dxa"/>
            </w:tcMar>
          </w:tcPr>
          <w:p w14:paraId="47216315" w14:textId="77777777" w:rsidR="00D7258B" w:rsidRPr="005A62A9" w:rsidRDefault="00D7258B" w:rsidP="00D7258B">
            <w:pPr>
              <w:spacing w:before="40" w:after="40"/>
              <w:rPr>
                <w:noProof/>
                <w:sz w:val="22"/>
              </w:rPr>
            </w:pPr>
            <w:r w:rsidRPr="005A62A9">
              <w:rPr>
                <w:noProof/>
                <w:sz w:val="22"/>
              </w:rPr>
              <w:t>1,7 × 10</w:t>
            </w:r>
            <w:r w:rsidRPr="005A62A9">
              <w:rPr>
                <w:noProof/>
                <w:sz w:val="22"/>
                <w:vertAlign w:val="superscript"/>
              </w:rPr>
              <w:t>-5</w:t>
            </w:r>
          </w:p>
        </w:tc>
        <w:tc>
          <w:tcPr>
            <w:tcW w:w="1277" w:type="dxa"/>
            <w:gridSpan w:val="2"/>
            <w:shd w:val="clear" w:color="auto" w:fill="auto"/>
            <w:tcMar>
              <w:left w:w="28" w:type="dxa"/>
              <w:right w:w="28" w:type="dxa"/>
            </w:tcMar>
          </w:tcPr>
          <w:p w14:paraId="66E2F844" w14:textId="77777777" w:rsidR="00D7258B" w:rsidRPr="005A62A9" w:rsidRDefault="00D7258B" w:rsidP="00D7258B">
            <w:pPr>
              <w:spacing w:before="40" w:after="40"/>
              <w:rPr>
                <w:noProof/>
                <w:sz w:val="22"/>
              </w:rPr>
            </w:pPr>
            <w:r w:rsidRPr="005A62A9">
              <w:rPr>
                <w:noProof/>
                <w:sz w:val="22"/>
              </w:rPr>
              <w:t>3,4 × 10</w:t>
            </w:r>
            <w:r w:rsidRPr="005A62A9">
              <w:rPr>
                <w:noProof/>
                <w:sz w:val="22"/>
                <w:vertAlign w:val="superscript"/>
              </w:rPr>
              <w:t>-6</w:t>
            </w:r>
          </w:p>
        </w:tc>
        <w:tc>
          <w:tcPr>
            <w:tcW w:w="1136" w:type="dxa"/>
            <w:gridSpan w:val="2"/>
            <w:shd w:val="clear" w:color="auto" w:fill="auto"/>
            <w:tcMar>
              <w:left w:w="28" w:type="dxa"/>
              <w:right w:w="28" w:type="dxa"/>
            </w:tcMar>
          </w:tcPr>
          <w:p w14:paraId="2C5B282A" w14:textId="77777777" w:rsidR="00D7258B" w:rsidRPr="005A62A9" w:rsidRDefault="00D7258B" w:rsidP="00D7258B">
            <w:pPr>
              <w:spacing w:before="40" w:after="40"/>
              <w:rPr>
                <w:noProof/>
                <w:sz w:val="22"/>
              </w:rPr>
            </w:pPr>
          </w:p>
        </w:tc>
        <w:tc>
          <w:tcPr>
            <w:tcW w:w="1262" w:type="dxa"/>
            <w:tcMar>
              <w:left w:w="28" w:type="dxa"/>
              <w:right w:w="28" w:type="dxa"/>
            </w:tcMar>
          </w:tcPr>
          <w:p w14:paraId="40209678" w14:textId="77777777" w:rsidR="00D7258B" w:rsidRPr="005A62A9" w:rsidRDefault="00D7258B" w:rsidP="00D7258B">
            <w:pPr>
              <w:spacing w:before="40" w:after="40"/>
              <w:rPr>
                <w:noProof/>
                <w:sz w:val="22"/>
              </w:rPr>
            </w:pPr>
          </w:p>
        </w:tc>
        <w:tc>
          <w:tcPr>
            <w:tcW w:w="1153" w:type="dxa"/>
            <w:gridSpan w:val="2"/>
            <w:shd w:val="clear" w:color="auto" w:fill="auto"/>
            <w:tcMar>
              <w:left w:w="28" w:type="dxa"/>
              <w:right w:w="28" w:type="dxa"/>
            </w:tcMar>
          </w:tcPr>
          <w:p w14:paraId="3D3950D0" w14:textId="77777777" w:rsidR="00D7258B" w:rsidRPr="005A62A9" w:rsidRDefault="00D7258B" w:rsidP="00D7258B">
            <w:pPr>
              <w:spacing w:before="40" w:after="40"/>
              <w:rPr>
                <w:noProof/>
                <w:sz w:val="22"/>
              </w:rPr>
            </w:pPr>
          </w:p>
        </w:tc>
        <w:tc>
          <w:tcPr>
            <w:tcW w:w="970" w:type="dxa"/>
            <w:shd w:val="clear" w:color="auto" w:fill="auto"/>
            <w:tcMar>
              <w:left w:w="28" w:type="dxa"/>
              <w:right w:w="28" w:type="dxa"/>
            </w:tcMar>
          </w:tcPr>
          <w:p w14:paraId="5ADDFF85" w14:textId="77777777" w:rsidR="00D7258B" w:rsidRPr="005A62A9" w:rsidRDefault="00D7258B" w:rsidP="00D7258B">
            <w:pPr>
              <w:spacing w:before="40" w:after="40"/>
              <w:rPr>
                <w:noProof/>
                <w:sz w:val="22"/>
              </w:rPr>
            </w:pPr>
            <w:r w:rsidRPr="005A62A9">
              <w:rPr>
                <w:noProof/>
                <w:sz w:val="22"/>
              </w:rPr>
              <w:t>X</w:t>
            </w:r>
          </w:p>
        </w:tc>
      </w:tr>
      <w:tr w:rsidR="00D7258B" w:rsidRPr="005A62A9" w14:paraId="4AF80A1D" w14:textId="77777777" w:rsidTr="00D7258B">
        <w:trPr>
          <w:gridBefore w:val="1"/>
          <w:wBefore w:w="12" w:type="dxa"/>
          <w:cantSplit/>
          <w:tblHeader/>
          <w:jc w:val="center"/>
        </w:trPr>
        <w:tc>
          <w:tcPr>
            <w:tcW w:w="651" w:type="dxa"/>
            <w:gridSpan w:val="3"/>
            <w:tcMar>
              <w:left w:w="28" w:type="dxa"/>
              <w:right w:w="28" w:type="dxa"/>
            </w:tcMar>
          </w:tcPr>
          <w:p w14:paraId="56889DAC" w14:textId="77777777" w:rsidR="00D7258B" w:rsidRPr="005A62A9" w:rsidRDefault="00D7258B" w:rsidP="00D7258B">
            <w:pPr>
              <w:spacing w:before="40" w:after="40"/>
              <w:rPr>
                <w:noProof/>
                <w:sz w:val="22"/>
              </w:rPr>
            </w:pPr>
            <w:r w:rsidRPr="005A62A9">
              <w:rPr>
                <w:noProof/>
                <w:sz w:val="22"/>
              </w:rPr>
              <w:t>(56)</w:t>
            </w:r>
          </w:p>
        </w:tc>
        <w:tc>
          <w:tcPr>
            <w:tcW w:w="2286" w:type="dxa"/>
            <w:gridSpan w:val="3"/>
            <w:shd w:val="clear" w:color="auto" w:fill="auto"/>
            <w:tcMar>
              <w:left w:w="28" w:type="dxa"/>
              <w:right w:w="28" w:type="dxa"/>
            </w:tcMar>
          </w:tcPr>
          <w:p w14:paraId="5215A367" w14:textId="77777777" w:rsidR="00D7258B" w:rsidRPr="005A62A9" w:rsidRDefault="00D7258B" w:rsidP="00D7258B">
            <w:pPr>
              <w:spacing w:before="40" w:after="40"/>
              <w:rPr>
                <w:noProof/>
                <w:sz w:val="22"/>
              </w:rPr>
            </w:pPr>
            <w:r w:rsidRPr="005A62A9">
              <w:rPr>
                <w:noProof/>
                <w:sz w:val="22"/>
              </w:rPr>
              <w:t>Diklofenak</w:t>
            </w:r>
          </w:p>
        </w:tc>
        <w:tc>
          <w:tcPr>
            <w:tcW w:w="1329" w:type="dxa"/>
            <w:gridSpan w:val="3"/>
            <w:shd w:val="clear" w:color="auto" w:fill="auto"/>
            <w:tcMar>
              <w:left w:w="28" w:type="dxa"/>
              <w:right w:w="28" w:type="dxa"/>
            </w:tcMar>
          </w:tcPr>
          <w:p w14:paraId="232A910B" w14:textId="77777777" w:rsidR="00D7258B" w:rsidRPr="005A62A9" w:rsidRDefault="00D7258B" w:rsidP="00D7258B">
            <w:pPr>
              <w:spacing w:before="40" w:after="40"/>
              <w:rPr>
                <w:noProof/>
                <w:sz w:val="22"/>
              </w:rPr>
            </w:pPr>
            <w:r w:rsidRPr="005A62A9">
              <w:rPr>
                <w:noProof/>
                <w:sz w:val="22"/>
              </w:rPr>
              <w:t>lijekovi</w:t>
            </w:r>
          </w:p>
        </w:tc>
        <w:tc>
          <w:tcPr>
            <w:tcW w:w="992" w:type="dxa"/>
            <w:gridSpan w:val="2"/>
            <w:shd w:val="clear" w:color="auto" w:fill="auto"/>
            <w:tcMar>
              <w:left w:w="28" w:type="dxa"/>
              <w:right w:w="28" w:type="dxa"/>
            </w:tcMar>
          </w:tcPr>
          <w:p w14:paraId="330B18AE" w14:textId="77777777" w:rsidR="00D7258B" w:rsidRPr="005A62A9" w:rsidRDefault="00D7258B" w:rsidP="00D7258B">
            <w:pPr>
              <w:spacing w:before="40" w:after="40"/>
              <w:rPr>
                <w:noProof/>
                <w:sz w:val="22"/>
              </w:rPr>
            </w:pPr>
            <w:r w:rsidRPr="005A62A9">
              <w:rPr>
                <w:noProof/>
                <w:sz w:val="22"/>
              </w:rPr>
              <w:t xml:space="preserve">15307-86-5 / 15307-79-6 </w:t>
            </w:r>
          </w:p>
        </w:tc>
        <w:tc>
          <w:tcPr>
            <w:tcW w:w="1134" w:type="dxa"/>
          </w:tcPr>
          <w:p w14:paraId="4BBEA234" w14:textId="77777777" w:rsidR="00D7258B" w:rsidRPr="005A62A9" w:rsidRDefault="00D7258B" w:rsidP="00D7258B">
            <w:pPr>
              <w:spacing w:before="40" w:after="40"/>
              <w:rPr>
                <w:noProof/>
                <w:sz w:val="22"/>
              </w:rPr>
            </w:pPr>
            <w:r w:rsidRPr="005A62A9">
              <w:rPr>
                <w:noProof/>
                <w:sz w:val="22"/>
              </w:rPr>
              <w:t>239-348-5 / 239-346-4</w:t>
            </w:r>
          </w:p>
        </w:tc>
        <w:tc>
          <w:tcPr>
            <w:tcW w:w="1279" w:type="dxa"/>
            <w:gridSpan w:val="2"/>
            <w:shd w:val="clear" w:color="auto" w:fill="auto"/>
            <w:tcMar>
              <w:left w:w="28" w:type="dxa"/>
              <w:right w:w="28" w:type="dxa"/>
            </w:tcMar>
          </w:tcPr>
          <w:p w14:paraId="6B617A4E" w14:textId="77777777" w:rsidR="00D7258B" w:rsidRPr="005A62A9" w:rsidRDefault="00D7258B" w:rsidP="00D7258B">
            <w:pPr>
              <w:spacing w:before="40" w:after="40"/>
              <w:rPr>
                <w:noProof/>
                <w:sz w:val="22"/>
              </w:rPr>
            </w:pPr>
            <w:r w:rsidRPr="005A62A9">
              <w:rPr>
                <w:noProof/>
                <w:sz w:val="22"/>
              </w:rPr>
              <w:t>0,04</w:t>
            </w:r>
          </w:p>
        </w:tc>
        <w:tc>
          <w:tcPr>
            <w:tcW w:w="1279" w:type="dxa"/>
            <w:gridSpan w:val="2"/>
            <w:shd w:val="clear" w:color="auto" w:fill="auto"/>
            <w:tcMar>
              <w:left w:w="28" w:type="dxa"/>
              <w:right w:w="28" w:type="dxa"/>
            </w:tcMar>
          </w:tcPr>
          <w:p w14:paraId="159E053D" w14:textId="77777777" w:rsidR="00D7258B" w:rsidRPr="005A62A9" w:rsidRDefault="00D7258B" w:rsidP="00D7258B">
            <w:pPr>
              <w:spacing w:before="40" w:after="40"/>
              <w:rPr>
                <w:noProof/>
                <w:sz w:val="22"/>
              </w:rPr>
            </w:pPr>
            <w:r w:rsidRPr="005A62A9">
              <w:rPr>
                <w:noProof/>
                <w:sz w:val="22"/>
              </w:rPr>
              <w:t>0,004</w:t>
            </w:r>
          </w:p>
        </w:tc>
        <w:tc>
          <w:tcPr>
            <w:tcW w:w="1278" w:type="dxa"/>
            <w:gridSpan w:val="2"/>
            <w:shd w:val="clear" w:color="auto" w:fill="auto"/>
            <w:tcMar>
              <w:left w:w="28" w:type="dxa"/>
              <w:right w:w="28" w:type="dxa"/>
            </w:tcMar>
          </w:tcPr>
          <w:p w14:paraId="6A3BB539" w14:textId="77777777" w:rsidR="00D7258B" w:rsidRPr="005A62A9" w:rsidRDefault="00D7258B" w:rsidP="00D7258B">
            <w:pPr>
              <w:spacing w:before="40" w:after="40"/>
              <w:rPr>
                <w:noProof/>
                <w:sz w:val="22"/>
              </w:rPr>
            </w:pPr>
            <w:r w:rsidRPr="005A62A9">
              <w:rPr>
                <w:noProof/>
                <w:sz w:val="22"/>
              </w:rPr>
              <w:t>250</w:t>
            </w:r>
          </w:p>
        </w:tc>
        <w:tc>
          <w:tcPr>
            <w:tcW w:w="1277" w:type="dxa"/>
            <w:gridSpan w:val="2"/>
            <w:shd w:val="clear" w:color="auto" w:fill="auto"/>
            <w:tcMar>
              <w:left w:w="28" w:type="dxa"/>
              <w:right w:w="28" w:type="dxa"/>
            </w:tcMar>
          </w:tcPr>
          <w:p w14:paraId="0FA4312A" w14:textId="77777777" w:rsidR="00D7258B" w:rsidRPr="005A62A9" w:rsidRDefault="00D7258B" w:rsidP="00D7258B">
            <w:pPr>
              <w:spacing w:before="40" w:after="40"/>
              <w:rPr>
                <w:noProof/>
                <w:sz w:val="22"/>
              </w:rPr>
            </w:pPr>
            <w:r w:rsidRPr="005A62A9">
              <w:rPr>
                <w:noProof/>
                <w:sz w:val="22"/>
              </w:rPr>
              <w:t>25</w:t>
            </w:r>
          </w:p>
        </w:tc>
        <w:tc>
          <w:tcPr>
            <w:tcW w:w="1136" w:type="dxa"/>
            <w:gridSpan w:val="2"/>
            <w:shd w:val="clear" w:color="auto" w:fill="auto"/>
            <w:tcMar>
              <w:left w:w="28" w:type="dxa"/>
              <w:right w:w="28" w:type="dxa"/>
            </w:tcMar>
          </w:tcPr>
          <w:p w14:paraId="28FEC97D" w14:textId="77777777" w:rsidR="00D7258B" w:rsidRPr="005A62A9" w:rsidRDefault="00D7258B" w:rsidP="00D7258B">
            <w:pPr>
              <w:spacing w:before="40" w:after="40"/>
              <w:rPr>
                <w:noProof/>
                <w:sz w:val="22"/>
              </w:rPr>
            </w:pPr>
          </w:p>
        </w:tc>
        <w:tc>
          <w:tcPr>
            <w:tcW w:w="1262" w:type="dxa"/>
            <w:tcMar>
              <w:left w:w="28" w:type="dxa"/>
              <w:right w:w="28" w:type="dxa"/>
            </w:tcMar>
          </w:tcPr>
          <w:p w14:paraId="518480D9" w14:textId="77777777" w:rsidR="00D7258B" w:rsidRPr="005A62A9" w:rsidRDefault="00D7258B" w:rsidP="00D7258B">
            <w:pPr>
              <w:spacing w:before="40" w:after="40"/>
              <w:rPr>
                <w:noProof/>
                <w:sz w:val="22"/>
              </w:rPr>
            </w:pPr>
          </w:p>
        </w:tc>
        <w:tc>
          <w:tcPr>
            <w:tcW w:w="1153" w:type="dxa"/>
            <w:gridSpan w:val="2"/>
            <w:shd w:val="clear" w:color="auto" w:fill="auto"/>
            <w:tcMar>
              <w:left w:w="28" w:type="dxa"/>
              <w:right w:w="28" w:type="dxa"/>
            </w:tcMar>
          </w:tcPr>
          <w:p w14:paraId="634FE6C3" w14:textId="77777777" w:rsidR="00D7258B" w:rsidRPr="005A62A9" w:rsidRDefault="00D7258B" w:rsidP="00D7258B">
            <w:pPr>
              <w:spacing w:before="40" w:after="40"/>
              <w:rPr>
                <w:noProof/>
                <w:sz w:val="22"/>
              </w:rPr>
            </w:pPr>
          </w:p>
        </w:tc>
        <w:tc>
          <w:tcPr>
            <w:tcW w:w="970" w:type="dxa"/>
            <w:shd w:val="clear" w:color="auto" w:fill="auto"/>
            <w:tcMar>
              <w:left w:w="28" w:type="dxa"/>
              <w:right w:w="28" w:type="dxa"/>
            </w:tcMar>
          </w:tcPr>
          <w:p w14:paraId="0B54B031" w14:textId="77777777" w:rsidR="00D7258B" w:rsidRPr="005A62A9" w:rsidRDefault="00D7258B" w:rsidP="00D7258B">
            <w:pPr>
              <w:spacing w:before="40" w:after="40"/>
              <w:rPr>
                <w:noProof/>
                <w:sz w:val="22"/>
              </w:rPr>
            </w:pPr>
            <w:r w:rsidRPr="005A62A9">
              <w:rPr>
                <w:noProof/>
                <w:sz w:val="22"/>
              </w:rPr>
              <w:t>X</w:t>
            </w:r>
          </w:p>
        </w:tc>
      </w:tr>
      <w:tr w:rsidR="00D7258B" w:rsidRPr="005A62A9" w14:paraId="284AB0FB" w14:textId="77777777" w:rsidTr="00D7258B">
        <w:trPr>
          <w:gridBefore w:val="1"/>
          <w:wBefore w:w="12" w:type="dxa"/>
          <w:cantSplit/>
          <w:tblHeader/>
          <w:jc w:val="center"/>
        </w:trPr>
        <w:tc>
          <w:tcPr>
            <w:tcW w:w="651" w:type="dxa"/>
            <w:gridSpan w:val="3"/>
            <w:tcMar>
              <w:left w:w="28" w:type="dxa"/>
              <w:right w:w="28" w:type="dxa"/>
            </w:tcMar>
          </w:tcPr>
          <w:p w14:paraId="28A8CADC" w14:textId="77777777" w:rsidR="00D7258B" w:rsidRPr="005A62A9" w:rsidRDefault="00D7258B" w:rsidP="00D7258B">
            <w:pPr>
              <w:spacing w:before="40" w:after="40"/>
              <w:rPr>
                <w:noProof/>
                <w:sz w:val="22"/>
              </w:rPr>
            </w:pPr>
            <w:r w:rsidRPr="005A62A9">
              <w:rPr>
                <w:noProof/>
                <w:sz w:val="22"/>
              </w:rPr>
              <w:t>(57)</w:t>
            </w:r>
          </w:p>
        </w:tc>
        <w:tc>
          <w:tcPr>
            <w:tcW w:w="2286" w:type="dxa"/>
            <w:gridSpan w:val="3"/>
            <w:shd w:val="clear" w:color="auto" w:fill="auto"/>
            <w:tcMar>
              <w:left w:w="28" w:type="dxa"/>
              <w:right w:w="28" w:type="dxa"/>
            </w:tcMar>
          </w:tcPr>
          <w:p w14:paraId="6E7B28F8" w14:textId="77777777" w:rsidR="00D7258B" w:rsidRPr="005A62A9" w:rsidRDefault="00D7258B" w:rsidP="00D7258B">
            <w:pPr>
              <w:spacing w:before="40" w:after="40"/>
              <w:rPr>
                <w:noProof/>
                <w:sz w:val="22"/>
              </w:rPr>
            </w:pPr>
            <w:r w:rsidRPr="005A62A9">
              <w:rPr>
                <w:noProof/>
                <w:sz w:val="22"/>
              </w:rPr>
              <w:t>Eritromicin</w:t>
            </w:r>
          </w:p>
        </w:tc>
        <w:tc>
          <w:tcPr>
            <w:tcW w:w="1329" w:type="dxa"/>
            <w:gridSpan w:val="3"/>
            <w:shd w:val="clear" w:color="auto" w:fill="auto"/>
            <w:tcMar>
              <w:left w:w="28" w:type="dxa"/>
              <w:right w:w="28" w:type="dxa"/>
            </w:tcMar>
          </w:tcPr>
          <w:p w14:paraId="05DFA423" w14:textId="77777777" w:rsidR="00D7258B" w:rsidRPr="005A62A9" w:rsidRDefault="00D7258B" w:rsidP="00D7258B">
            <w:pPr>
              <w:spacing w:before="40" w:after="40"/>
              <w:rPr>
                <w:noProof/>
                <w:sz w:val="22"/>
              </w:rPr>
            </w:pPr>
            <w:r w:rsidRPr="005A62A9">
              <w:rPr>
                <w:noProof/>
                <w:sz w:val="22"/>
              </w:rPr>
              <w:t>lijekovi (makrolidni antibiotici)</w:t>
            </w:r>
          </w:p>
        </w:tc>
        <w:tc>
          <w:tcPr>
            <w:tcW w:w="992" w:type="dxa"/>
            <w:gridSpan w:val="2"/>
            <w:shd w:val="clear" w:color="auto" w:fill="auto"/>
            <w:tcMar>
              <w:left w:w="28" w:type="dxa"/>
              <w:right w:w="28" w:type="dxa"/>
            </w:tcMar>
          </w:tcPr>
          <w:p w14:paraId="6FA897DF" w14:textId="77777777" w:rsidR="00D7258B" w:rsidRPr="005A62A9" w:rsidRDefault="00D7258B" w:rsidP="00D7258B">
            <w:pPr>
              <w:spacing w:before="40" w:after="40"/>
              <w:rPr>
                <w:noProof/>
                <w:sz w:val="22"/>
              </w:rPr>
            </w:pPr>
            <w:r w:rsidRPr="005A62A9">
              <w:rPr>
                <w:noProof/>
                <w:sz w:val="22"/>
              </w:rPr>
              <w:t>114-07-8</w:t>
            </w:r>
          </w:p>
        </w:tc>
        <w:tc>
          <w:tcPr>
            <w:tcW w:w="1134" w:type="dxa"/>
          </w:tcPr>
          <w:p w14:paraId="31D738F4" w14:textId="77777777" w:rsidR="00D7258B" w:rsidRPr="005A62A9" w:rsidRDefault="00D7258B" w:rsidP="00D7258B">
            <w:pPr>
              <w:spacing w:before="40" w:after="40"/>
              <w:rPr>
                <w:noProof/>
                <w:sz w:val="22"/>
              </w:rPr>
            </w:pPr>
            <w:r w:rsidRPr="005A62A9">
              <w:rPr>
                <w:noProof/>
                <w:sz w:val="22"/>
              </w:rPr>
              <w:t>204-040-1</w:t>
            </w:r>
          </w:p>
        </w:tc>
        <w:tc>
          <w:tcPr>
            <w:tcW w:w="1279" w:type="dxa"/>
            <w:gridSpan w:val="2"/>
            <w:shd w:val="clear" w:color="auto" w:fill="auto"/>
            <w:tcMar>
              <w:left w:w="28" w:type="dxa"/>
              <w:right w:w="28" w:type="dxa"/>
            </w:tcMar>
          </w:tcPr>
          <w:p w14:paraId="28B0B4B2" w14:textId="77777777" w:rsidR="00D7258B" w:rsidRPr="005A62A9" w:rsidRDefault="00D7258B" w:rsidP="00D7258B">
            <w:pPr>
              <w:spacing w:before="40" w:after="40"/>
              <w:rPr>
                <w:noProof/>
                <w:sz w:val="22"/>
              </w:rPr>
            </w:pPr>
            <w:r w:rsidRPr="005A62A9">
              <w:rPr>
                <w:noProof/>
                <w:sz w:val="22"/>
              </w:rPr>
              <w:t>0,5</w:t>
            </w:r>
          </w:p>
        </w:tc>
        <w:tc>
          <w:tcPr>
            <w:tcW w:w="1279" w:type="dxa"/>
            <w:gridSpan w:val="2"/>
            <w:shd w:val="clear" w:color="auto" w:fill="auto"/>
            <w:tcMar>
              <w:left w:w="28" w:type="dxa"/>
              <w:right w:w="28" w:type="dxa"/>
            </w:tcMar>
          </w:tcPr>
          <w:p w14:paraId="1E10D227" w14:textId="77777777" w:rsidR="00D7258B" w:rsidRPr="005A62A9" w:rsidRDefault="00D7258B" w:rsidP="00D7258B">
            <w:pPr>
              <w:spacing w:before="40" w:after="40"/>
              <w:rPr>
                <w:noProof/>
                <w:sz w:val="22"/>
              </w:rPr>
            </w:pPr>
            <w:r w:rsidRPr="005A62A9">
              <w:rPr>
                <w:noProof/>
                <w:sz w:val="22"/>
              </w:rPr>
              <w:t>0,05</w:t>
            </w:r>
          </w:p>
        </w:tc>
        <w:tc>
          <w:tcPr>
            <w:tcW w:w="1278" w:type="dxa"/>
            <w:gridSpan w:val="2"/>
            <w:shd w:val="clear" w:color="auto" w:fill="auto"/>
            <w:tcMar>
              <w:left w:w="28" w:type="dxa"/>
              <w:right w:w="28" w:type="dxa"/>
            </w:tcMar>
          </w:tcPr>
          <w:p w14:paraId="065AF292" w14:textId="77777777" w:rsidR="00D7258B" w:rsidRPr="005A62A9" w:rsidRDefault="00D7258B" w:rsidP="00D7258B">
            <w:pPr>
              <w:spacing w:before="40" w:after="40"/>
              <w:rPr>
                <w:noProof/>
                <w:sz w:val="22"/>
              </w:rPr>
            </w:pPr>
            <w:r w:rsidRPr="005A62A9">
              <w:rPr>
                <w:noProof/>
                <w:sz w:val="22"/>
              </w:rPr>
              <w:t>1</w:t>
            </w:r>
          </w:p>
        </w:tc>
        <w:tc>
          <w:tcPr>
            <w:tcW w:w="1277" w:type="dxa"/>
            <w:gridSpan w:val="2"/>
            <w:shd w:val="clear" w:color="auto" w:fill="auto"/>
            <w:tcMar>
              <w:left w:w="28" w:type="dxa"/>
              <w:right w:w="28" w:type="dxa"/>
            </w:tcMar>
          </w:tcPr>
          <w:p w14:paraId="6A187AB1" w14:textId="77777777" w:rsidR="00D7258B" w:rsidRPr="005A62A9" w:rsidRDefault="00D7258B" w:rsidP="00D7258B">
            <w:pPr>
              <w:spacing w:before="40" w:after="40"/>
              <w:rPr>
                <w:noProof/>
                <w:sz w:val="22"/>
              </w:rPr>
            </w:pPr>
            <w:r w:rsidRPr="005A62A9">
              <w:rPr>
                <w:noProof/>
                <w:sz w:val="22"/>
              </w:rPr>
              <w:t>0,1</w:t>
            </w:r>
          </w:p>
        </w:tc>
        <w:tc>
          <w:tcPr>
            <w:tcW w:w="1136" w:type="dxa"/>
            <w:gridSpan w:val="2"/>
            <w:shd w:val="clear" w:color="auto" w:fill="auto"/>
            <w:tcMar>
              <w:left w:w="28" w:type="dxa"/>
              <w:right w:w="28" w:type="dxa"/>
            </w:tcMar>
          </w:tcPr>
          <w:p w14:paraId="4827C638" w14:textId="77777777" w:rsidR="00D7258B" w:rsidRPr="005A62A9" w:rsidRDefault="00D7258B" w:rsidP="00D7258B">
            <w:pPr>
              <w:spacing w:before="40" w:after="40"/>
              <w:rPr>
                <w:noProof/>
                <w:sz w:val="22"/>
              </w:rPr>
            </w:pPr>
          </w:p>
        </w:tc>
        <w:tc>
          <w:tcPr>
            <w:tcW w:w="1262" w:type="dxa"/>
            <w:tcMar>
              <w:left w:w="28" w:type="dxa"/>
              <w:right w:w="28" w:type="dxa"/>
            </w:tcMar>
          </w:tcPr>
          <w:p w14:paraId="38EC3E17" w14:textId="77777777" w:rsidR="00D7258B" w:rsidRPr="005A62A9" w:rsidRDefault="00D7258B" w:rsidP="00D7258B">
            <w:pPr>
              <w:spacing w:before="40" w:after="40"/>
              <w:rPr>
                <w:noProof/>
                <w:sz w:val="22"/>
              </w:rPr>
            </w:pPr>
          </w:p>
        </w:tc>
        <w:tc>
          <w:tcPr>
            <w:tcW w:w="1153" w:type="dxa"/>
            <w:gridSpan w:val="2"/>
            <w:shd w:val="clear" w:color="auto" w:fill="auto"/>
            <w:tcMar>
              <w:left w:w="28" w:type="dxa"/>
              <w:right w:w="28" w:type="dxa"/>
            </w:tcMar>
          </w:tcPr>
          <w:p w14:paraId="5A16D9D6" w14:textId="77777777" w:rsidR="00D7258B" w:rsidRPr="005A62A9" w:rsidRDefault="00D7258B" w:rsidP="00D7258B">
            <w:pPr>
              <w:spacing w:before="40" w:after="40"/>
              <w:rPr>
                <w:noProof/>
                <w:sz w:val="22"/>
              </w:rPr>
            </w:pPr>
          </w:p>
        </w:tc>
        <w:tc>
          <w:tcPr>
            <w:tcW w:w="970" w:type="dxa"/>
            <w:shd w:val="clear" w:color="auto" w:fill="auto"/>
            <w:tcMar>
              <w:left w:w="28" w:type="dxa"/>
              <w:right w:w="28" w:type="dxa"/>
            </w:tcMar>
          </w:tcPr>
          <w:p w14:paraId="39AFCCA5" w14:textId="77777777" w:rsidR="00D7258B" w:rsidRPr="005A62A9" w:rsidRDefault="00D7258B" w:rsidP="00D7258B">
            <w:pPr>
              <w:spacing w:before="40" w:after="40"/>
              <w:rPr>
                <w:noProof/>
                <w:sz w:val="22"/>
              </w:rPr>
            </w:pPr>
            <w:r w:rsidRPr="005A62A9">
              <w:rPr>
                <w:noProof/>
                <w:sz w:val="22"/>
              </w:rPr>
              <w:t>X</w:t>
            </w:r>
          </w:p>
        </w:tc>
      </w:tr>
      <w:tr w:rsidR="00D7258B" w:rsidRPr="005A62A9" w14:paraId="5CB756D6" w14:textId="77777777" w:rsidTr="00D7258B">
        <w:trPr>
          <w:gridBefore w:val="1"/>
          <w:wBefore w:w="12" w:type="dxa"/>
          <w:cantSplit/>
          <w:tblHeader/>
          <w:jc w:val="center"/>
        </w:trPr>
        <w:tc>
          <w:tcPr>
            <w:tcW w:w="651" w:type="dxa"/>
            <w:gridSpan w:val="3"/>
            <w:tcMar>
              <w:left w:w="28" w:type="dxa"/>
              <w:right w:w="28" w:type="dxa"/>
            </w:tcMar>
          </w:tcPr>
          <w:p w14:paraId="54745B42" w14:textId="77777777" w:rsidR="00D7258B" w:rsidRPr="005A62A9" w:rsidRDefault="00D7258B" w:rsidP="00D7258B">
            <w:pPr>
              <w:spacing w:before="40" w:after="40"/>
              <w:rPr>
                <w:noProof/>
                <w:sz w:val="22"/>
              </w:rPr>
            </w:pPr>
            <w:r w:rsidRPr="005A62A9">
              <w:rPr>
                <w:noProof/>
                <w:sz w:val="22"/>
              </w:rPr>
              <w:t>(58)</w:t>
            </w:r>
          </w:p>
        </w:tc>
        <w:tc>
          <w:tcPr>
            <w:tcW w:w="2286" w:type="dxa"/>
            <w:gridSpan w:val="3"/>
            <w:shd w:val="clear" w:color="auto" w:fill="auto"/>
            <w:tcMar>
              <w:left w:w="28" w:type="dxa"/>
              <w:right w:w="28" w:type="dxa"/>
            </w:tcMar>
          </w:tcPr>
          <w:p w14:paraId="0EDDD729" w14:textId="77777777" w:rsidR="00D7258B" w:rsidRPr="005A62A9" w:rsidRDefault="00D7258B" w:rsidP="00D7258B">
            <w:pPr>
              <w:spacing w:before="40" w:after="40"/>
              <w:rPr>
                <w:noProof/>
                <w:sz w:val="22"/>
              </w:rPr>
            </w:pPr>
            <w:r w:rsidRPr="005A62A9">
              <w:rPr>
                <w:noProof/>
                <w:sz w:val="22"/>
              </w:rPr>
              <w:t>Esfenvalerat</w:t>
            </w:r>
          </w:p>
        </w:tc>
        <w:tc>
          <w:tcPr>
            <w:tcW w:w="1329" w:type="dxa"/>
            <w:gridSpan w:val="3"/>
            <w:shd w:val="clear" w:color="auto" w:fill="auto"/>
            <w:tcMar>
              <w:left w:w="28" w:type="dxa"/>
              <w:right w:w="28" w:type="dxa"/>
            </w:tcMar>
          </w:tcPr>
          <w:p w14:paraId="6F93EDC0" w14:textId="77777777" w:rsidR="00D7258B" w:rsidRPr="005A62A9" w:rsidRDefault="00D7258B" w:rsidP="00D7258B">
            <w:pPr>
              <w:spacing w:before="40" w:after="40"/>
              <w:rPr>
                <w:noProof/>
                <w:sz w:val="22"/>
              </w:rPr>
            </w:pPr>
            <w:r w:rsidRPr="005A62A9">
              <w:rPr>
                <w:noProof/>
                <w:sz w:val="22"/>
              </w:rPr>
              <w:t>piretroidni pesticidi</w:t>
            </w:r>
          </w:p>
        </w:tc>
        <w:tc>
          <w:tcPr>
            <w:tcW w:w="992" w:type="dxa"/>
            <w:gridSpan w:val="2"/>
            <w:shd w:val="clear" w:color="auto" w:fill="auto"/>
            <w:tcMar>
              <w:left w:w="28" w:type="dxa"/>
              <w:right w:w="28" w:type="dxa"/>
            </w:tcMar>
          </w:tcPr>
          <w:p w14:paraId="1914BEE3" w14:textId="77777777" w:rsidR="00D7258B" w:rsidRPr="005A62A9" w:rsidRDefault="00D7258B" w:rsidP="00D7258B">
            <w:pPr>
              <w:spacing w:before="40" w:after="40"/>
              <w:rPr>
                <w:noProof/>
                <w:sz w:val="22"/>
              </w:rPr>
            </w:pPr>
            <w:r w:rsidRPr="005A62A9">
              <w:rPr>
                <w:noProof/>
                <w:sz w:val="22"/>
              </w:rPr>
              <w:t>66230-04-4</w:t>
            </w:r>
          </w:p>
        </w:tc>
        <w:tc>
          <w:tcPr>
            <w:tcW w:w="1134" w:type="dxa"/>
          </w:tcPr>
          <w:p w14:paraId="4BEBBFBD" w14:textId="77777777" w:rsidR="00D7258B" w:rsidRPr="005A62A9" w:rsidRDefault="00D7258B" w:rsidP="00D7258B">
            <w:pPr>
              <w:spacing w:before="40" w:after="40"/>
              <w:rPr>
                <w:noProof/>
                <w:sz w:val="22"/>
              </w:rPr>
            </w:pPr>
            <w:r w:rsidRPr="005A62A9">
              <w:rPr>
                <w:noProof/>
                <w:sz w:val="22"/>
              </w:rPr>
              <w:t>613-911-9</w:t>
            </w:r>
          </w:p>
        </w:tc>
        <w:tc>
          <w:tcPr>
            <w:tcW w:w="1279" w:type="dxa"/>
            <w:gridSpan w:val="2"/>
            <w:shd w:val="clear" w:color="auto" w:fill="auto"/>
            <w:tcMar>
              <w:left w:w="28" w:type="dxa"/>
              <w:right w:w="28" w:type="dxa"/>
            </w:tcMar>
          </w:tcPr>
          <w:p w14:paraId="2E27951F" w14:textId="77777777" w:rsidR="00D7258B" w:rsidRPr="005A62A9" w:rsidRDefault="00D7258B" w:rsidP="00D7258B">
            <w:pPr>
              <w:spacing w:before="40" w:after="40"/>
              <w:rPr>
                <w:noProof/>
                <w:sz w:val="22"/>
              </w:rPr>
            </w:pPr>
            <w:r w:rsidRPr="005A62A9">
              <w:rPr>
                <w:noProof/>
                <w:sz w:val="22"/>
              </w:rPr>
              <w:t>1,7 × 10</w:t>
            </w:r>
            <w:r w:rsidRPr="005A62A9">
              <w:rPr>
                <w:noProof/>
                <w:sz w:val="22"/>
                <w:vertAlign w:val="superscript"/>
              </w:rPr>
              <w:t>-5</w:t>
            </w:r>
          </w:p>
        </w:tc>
        <w:tc>
          <w:tcPr>
            <w:tcW w:w="1279" w:type="dxa"/>
            <w:gridSpan w:val="2"/>
            <w:shd w:val="clear" w:color="auto" w:fill="auto"/>
            <w:tcMar>
              <w:left w:w="28" w:type="dxa"/>
              <w:right w:w="28" w:type="dxa"/>
            </w:tcMar>
          </w:tcPr>
          <w:p w14:paraId="3F908979" w14:textId="77777777" w:rsidR="00D7258B" w:rsidRPr="005A62A9" w:rsidRDefault="00D7258B" w:rsidP="00D7258B">
            <w:pPr>
              <w:spacing w:before="40" w:after="40"/>
              <w:rPr>
                <w:noProof/>
                <w:sz w:val="22"/>
              </w:rPr>
            </w:pPr>
            <w:r w:rsidRPr="005A62A9">
              <w:rPr>
                <w:noProof/>
                <w:sz w:val="22"/>
              </w:rPr>
              <w:t>1,7 × 10</w:t>
            </w:r>
            <w:r w:rsidRPr="005A62A9">
              <w:rPr>
                <w:noProof/>
                <w:sz w:val="22"/>
                <w:vertAlign w:val="superscript"/>
              </w:rPr>
              <w:t>-6</w:t>
            </w:r>
          </w:p>
        </w:tc>
        <w:tc>
          <w:tcPr>
            <w:tcW w:w="1278" w:type="dxa"/>
            <w:gridSpan w:val="2"/>
            <w:shd w:val="clear" w:color="auto" w:fill="auto"/>
            <w:tcMar>
              <w:left w:w="28" w:type="dxa"/>
              <w:right w:w="28" w:type="dxa"/>
            </w:tcMar>
          </w:tcPr>
          <w:p w14:paraId="26F6BE2D" w14:textId="77777777" w:rsidR="00D7258B" w:rsidRPr="005A62A9" w:rsidRDefault="00D7258B" w:rsidP="00D7258B">
            <w:pPr>
              <w:spacing w:before="40" w:after="40"/>
              <w:rPr>
                <w:noProof/>
                <w:sz w:val="22"/>
              </w:rPr>
            </w:pPr>
            <w:r w:rsidRPr="005A62A9">
              <w:rPr>
                <w:noProof/>
                <w:sz w:val="22"/>
              </w:rPr>
              <w:t>0,0085</w:t>
            </w:r>
          </w:p>
        </w:tc>
        <w:tc>
          <w:tcPr>
            <w:tcW w:w="1277" w:type="dxa"/>
            <w:gridSpan w:val="2"/>
            <w:shd w:val="clear" w:color="auto" w:fill="auto"/>
            <w:tcMar>
              <w:left w:w="28" w:type="dxa"/>
              <w:right w:w="28" w:type="dxa"/>
            </w:tcMar>
          </w:tcPr>
          <w:p w14:paraId="62EA884E" w14:textId="77777777" w:rsidR="00D7258B" w:rsidRPr="005A62A9" w:rsidRDefault="00D7258B" w:rsidP="00D7258B">
            <w:pPr>
              <w:spacing w:before="40" w:after="40"/>
              <w:rPr>
                <w:noProof/>
                <w:sz w:val="22"/>
              </w:rPr>
            </w:pPr>
            <w:r w:rsidRPr="005A62A9">
              <w:rPr>
                <w:noProof/>
                <w:sz w:val="22"/>
              </w:rPr>
              <w:t>0,00085</w:t>
            </w:r>
          </w:p>
        </w:tc>
        <w:tc>
          <w:tcPr>
            <w:tcW w:w="1136" w:type="dxa"/>
            <w:gridSpan w:val="2"/>
            <w:shd w:val="clear" w:color="auto" w:fill="auto"/>
            <w:tcMar>
              <w:left w:w="28" w:type="dxa"/>
              <w:right w:w="28" w:type="dxa"/>
            </w:tcMar>
          </w:tcPr>
          <w:p w14:paraId="5A7C0EDF" w14:textId="77777777" w:rsidR="00D7258B" w:rsidRPr="005A62A9" w:rsidRDefault="00D7258B" w:rsidP="00D7258B">
            <w:pPr>
              <w:spacing w:before="40" w:after="40"/>
              <w:rPr>
                <w:noProof/>
                <w:sz w:val="22"/>
              </w:rPr>
            </w:pPr>
          </w:p>
        </w:tc>
        <w:tc>
          <w:tcPr>
            <w:tcW w:w="1262" w:type="dxa"/>
            <w:tcMar>
              <w:left w:w="28" w:type="dxa"/>
              <w:right w:w="28" w:type="dxa"/>
            </w:tcMar>
          </w:tcPr>
          <w:p w14:paraId="6453687C" w14:textId="77777777" w:rsidR="00D7258B" w:rsidRPr="005A62A9" w:rsidRDefault="00D7258B" w:rsidP="00D7258B">
            <w:pPr>
              <w:spacing w:before="40" w:after="40"/>
              <w:rPr>
                <w:noProof/>
                <w:sz w:val="22"/>
              </w:rPr>
            </w:pPr>
          </w:p>
        </w:tc>
        <w:tc>
          <w:tcPr>
            <w:tcW w:w="1153" w:type="dxa"/>
            <w:gridSpan w:val="2"/>
            <w:shd w:val="clear" w:color="auto" w:fill="auto"/>
            <w:tcMar>
              <w:left w:w="28" w:type="dxa"/>
              <w:right w:w="28" w:type="dxa"/>
            </w:tcMar>
          </w:tcPr>
          <w:p w14:paraId="6EDC5754" w14:textId="77777777" w:rsidR="00D7258B" w:rsidRPr="005A62A9" w:rsidRDefault="00D7258B" w:rsidP="00D7258B">
            <w:pPr>
              <w:spacing w:before="40" w:after="40"/>
              <w:rPr>
                <w:noProof/>
                <w:sz w:val="22"/>
              </w:rPr>
            </w:pPr>
          </w:p>
        </w:tc>
        <w:tc>
          <w:tcPr>
            <w:tcW w:w="970" w:type="dxa"/>
            <w:shd w:val="clear" w:color="auto" w:fill="auto"/>
            <w:tcMar>
              <w:left w:w="28" w:type="dxa"/>
              <w:right w:w="28" w:type="dxa"/>
            </w:tcMar>
          </w:tcPr>
          <w:p w14:paraId="160F1C24" w14:textId="77777777" w:rsidR="00D7258B" w:rsidRPr="005A62A9" w:rsidRDefault="00D7258B" w:rsidP="00D7258B">
            <w:pPr>
              <w:spacing w:before="40" w:after="40"/>
              <w:rPr>
                <w:noProof/>
                <w:sz w:val="22"/>
              </w:rPr>
            </w:pPr>
            <w:r w:rsidRPr="005A62A9">
              <w:rPr>
                <w:noProof/>
                <w:sz w:val="22"/>
              </w:rPr>
              <w:t>X</w:t>
            </w:r>
          </w:p>
        </w:tc>
      </w:tr>
      <w:tr w:rsidR="00D7258B" w:rsidRPr="005A62A9" w14:paraId="6EB4BCC0" w14:textId="77777777" w:rsidTr="00D7258B">
        <w:trPr>
          <w:gridBefore w:val="1"/>
          <w:wBefore w:w="12" w:type="dxa"/>
          <w:cantSplit/>
          <w:tblHeader/>
          <w:jc w:val="center"/>
        </w:trPr>
        <w:tc>
          <w:tcPr>
            <w:tcW w:w="651" w:type="dxa"/>
            <w:gridSpan w:val="3"/>
            <w:tcMar>
              <w:left w:w="28" w:type="dxa"/>
              <w:right w:w="28" w:type="dxa"/>
            </w:tcMar>
          </w:tcPr>
          <w:p w14:paraId="008B2DB5" w14:textId="77777777" w:rsidR="00D7258B" w:rsidRPr="005A62A9" w:rsidRDefault="00D7258B" w:rsidP="00D7258B">
            <w:pPr>
              <w:spacing w:before="40" w:after="40"/>
              <w:rPr>
                <w:noProof/>
                <w:sz w:val="22"/>
              </w:rPr>
            </w:pPr>
            <w:r w:rsidRPr="005A62A9">
              <w:rPr>
                <w:noProof/>
                <w:sz w:val="22"/>
              </w:rPr>
              <w:lastRenderedPageBreak/>
              <w:t>(59)</w:t>
            </w:r>
          </w:p>
        </w:tc>
        <w:tc>
          <w:tcPr>
            <w:tcW w:w="2286" w:type="dxa"/>
            <w:gridSpan w:val="3"/>
            <w:shd w:val="clear" w:color="auto" w:fill="auto"/>
            <w:tcMar>
              <w:left w:w="28" w:type="dxa"/>
              <w:right w:w="28" w:type="dxa"/>
            </w:tcMar>
          </w:tcPr>
          <w:p w14:paraId="766523AF" w14:textId="77777777" w:rsidR="00D7258B" w:rsidRPr="005A62A9" w:rsidRDefault="00D7258B" w:rsidP="00D7258B">
            <w:pPr>
              <w:spacing w:before="40" w:after="40"/>
              <w:rPr>
                <w:noProof/>
                <w:sz w:val="22"/>
              </w:rPr>
            </w:pPr>
            <w:r w:rsidRPr="005A62A9">
              <w:rPr>
                <w:noProof/>
                <w:sz w:val="22"/>
              </w:rPr>
              <w:t>Estron (E1)</w:t>
            </w:r>
          </w:p>
        </w:tc>
        <w:tc>
          <w:tcPr>
            <w:tcW w:w="1329" w:type="dxa"/>
            <w:gridSpan w:val="3"/>
            <w:shd w:val="clear" w:color="auto" w:fill="auto"/>
            <w:tcMar>
              <w:left w:w="28" w:type="dxa"/>
              <w:right w:w="28" w:type="dxa"/>
            </w:tcMar>
          </w:tcPr>
          <w:p w14:paraId="2116F3DA" w14:textId="77777777" w:rsidR="00D7258B" w:rsidRPr="005A62A9" w:rsidRDefault="00D7258B" w:rsidP="00D7258B">
            <w:pPr>
              <w:spacing w:before="40" w:after="40"/>
              <w:rPr>
                <w:noProof/>
                <w:sz w:val="22"/>
              </w:rPr>
            </w:pPr>
            <w:r w:rsidRPr="005A62A9">
              <w:rPr>
                <w:noProof/>
                <w:sz w:val="22"/>
              </w:rPr>
              <w:t>lijekovi (estrogeni hormoni)</w:t>
            </w:r>
          </w:p>
        </w:tc>
        <w:tc>
          <w:tcPr>
            <w:tcW w:w="992" w:type="dxa"/>
            <w:gridSpan w:val="2"/>
            <w:shd w:val="clear" w:color="auto" w:fill="auto"/>
            <w:tcMar>
              <w:left w:w="28" w:type="dxa"/>
              <w:right w:w="28" w:type="dxa"/>
            </w:tcMar>
          </w:tcPr>
          <w:p w14:paraId="0895BA35" w14:textId="77777777" w:rsidR="00D7258B" w:rsidRPr="005A62A9" w:rsidRDefault="00D7258B" w:rsidP="00D7258B">
            <w:pPr>
              <w:spacing w:before="40" w:after="40"/>
              <w:rPr>
                <w:noProof/>
                <w:sz w:val="22"/>
              </w:rPr>
            </w:pPr>
            <w:r w:rsidRPr="005A62A9">
              <w:rPr>
                <w:noProof/>
                <w:sz w:val="22"/>
              </w:rPr>
              <w:t>53-16-7</w:t>
            </w:r>
          </w:p>
        </w:tc>
        <w:tc>
          <w:tcPr>
            <w:tcW w:w="1134" w:type="dxa"/>
          </w:tcPr>
          <w:p w14:paraId="731525B8" w14:textId="77777777" w:rsidR="00D7258B" w:rsidRPr="005A62A9" w:rsidRDefault="00D7258B" w:rsidP="00D7258B">
            <w:pPr>
              <w:spacing w:before="40" w:after="40"/>
              <w:rPr>
                <w:noProof/>
                <w:sz w:val="22"/>
              </w:rPr>
            </w:pPr>
            <w:r w:rsidRPr="005A62A9">
              <w:rPr>
                <w:noProof/>
                <w:sz w:val="22"/>
              </w:rPr>
              <w:t>200-164-5</w:t>
            </w:r>
          </w:p>
        </w:tc>
        <w:tc>
          <w:tcPr>
            <w:tcW w:w="1279" w:type="dxa"/>
            <w:gridSpan w:val="2"/>
            <w:shd w:val="clear" w:color="auto" w:fill="auto"/>
            <w:tcMar>
              <w:left w:w="28" w:type="dxa"/>
              <w:right w:w="28" w:type="dxa"/>
            </w:tcMar>
          </w:tcPr>
          <w:p w14:paraId="0D54F2F7" w14:textId="77777777" w:rsidR="00D7258B" w:rsidRPr="005A62A9" w:rsidRDefault="00D7258B" w:rsidP="00D7258B">
            <w:pPr>
              <w:spacing w:before="40" w:after="40"/>
              <w:rPr>
                <w:noProof/>
                <w:sz w:val="22"/>
              </w:rPr>
            </w:pPr>
            <w:r w:rsidRPr="005A62A9">
              <w:rPr>
                <w:noProof/>
                <w:sz w:val="22"/>
              </w:rPr>
              <w:t>3,6 × 10</w:t>
            </w:r>
            <w:r w:rsidRPr="005A62A9">
              <w:rPr>
                <w:noProof/>
                <w:sz w:val="22"/>
                <w:vertAlign w:val="superscript"/>
              </w:rPr>
              <w:t>-4</w:t>
            </w:r>
          </w:p>
        </w:tc>
        <w:tc>
          <w:tcPr>
            <w:tcW w:w="1279" w:type="dxa"/>
            <w:gridSpan w:val="2"/>
            <w:shd w:val="clear" w:color="auto" w:fill="auto"/>
            <w:tcMar>
              <w:left w:w="28" w:type="dxa"/>
              <w:right w:w="28" w:type="dxa"/>
            </w:tcMar>
          </w:tcPr>
          <w:p w14:paraId="0EF9AF99" w14:textId="77777777" w:rsidR="00D7258B" w:rsidRPr="005A62A9" w:rsidRDefault="00D7258B" w:rsidP="00D7258B">
            <w:pPr>
              <w:spacing w:before="40" w:after="40"/>
              <w:rPr>
                <w:noProof/>
                <w:sz w:val="22"/>
              </w:rPr>
            </w:pPr>
            <w:r w:rsidRPr="005A62A9">
              <w:rPr>
                <w:noProof/>
                <w:sz w:val="22"/>
              </w:rPr>
              <w:t>1,8 × 10</w:t>
            </w:r>
            <w:r w:rsidRPr="005A62A9">
              <w:rPr>
                <w:noProof/>
                <w:sz w:val="22"/>
                <w:vertAlign w:val="superscript"/>
              </w:rPr>
              <w:t>-5</w:t>
            </w:r>
          </w:p>
        </w:tc>
        <w:tc>
          <w:tcPr>
            <w:tcW w:w="1278" w:type="dxa"/>
            <w:gridSpan w:val="2"/>
            <w:shd w:val="clear" w:color="auto" w:fill="auto"/>
            <w:tcMar>
              <w:left w:w="28" w:type="dxa"/>
              <w:right w:w="28" w:type="dxa"/>
            </w:tcMar>
          </w:tcPr>
          <w:p w14:paraId="1BD22719" w14:textId="77777777" w:rsidR="00D7258B" w:rsidRPr="005A62A9" w:rsidRDefault="00D7258B" w:rsidP="00D7258B">
            <w:pPr>
              <w:spacing w:before="40" w:after="40"/>
              <w:rPr>
                <w:noProof/>
                <w:sz w:val="22"/>
              </w:rPr>
            </w:pPr>
            <w:r w:rsidRPr="005A62A9">
              <w:rPr>
                <w:noProof/>
                <w:sz w:val="22"/>
              </w:rPr>
              <w:t>nije izvedeno</w:t>
            </w:r>
          </w:p>
        </w:tc>
        <w:tc>
          <w:tcPr>
            <w:tcW w:w="1277" w:type="dxa"/>
            <w:gridSpan w:val="2"/>
            <w:shd w:val="clear" w:color="auto" w:fill="auto"/>
            <w:tcMar>
              <w:left w:w="28" w:type="dxa"/>
              <w:right w:w="28" w:type="dxa"/>
            </w:tcMar>
          </w:tcPr>
          <w:p w14:paraId="6832AB7E" w14:textId="77777777" w:rsidR="00D7258B" w:rsidRPr="005A62A9" w:rsidRDefault="00D7258B" w:rsidP="00D7258B">
            <w:pPr>
              <w:spacing w:before="40" w:after="40"/>
              <w:rPr>
                <w:noProof/>
                <w:sz w:val="22"/>
              </w:rPr>
            </w:pPr>
            <w:r w:rsidRPr="005A62A9">
              <w:rPr>
                <w:noProof/>
                <w:sz w:val="22"/>
              </w:rPr>
              <w:t>nije izvedeno</w:t>
            </w:r>
          </w:p>
        </w:tc>
        <w:tc>
          <w:tcPr>
            <w:tcW w:w="1136" w:type="dxa"/>
            <w:gridSpan w:val="2"/>
            <w:shd w:val="clear" w:color="auto" w:fill="auto"/>
            <w:tcMar>
              <w:left w:w="28" w:type="dxa"/>
              <w:right w:w="28" w:type="dxa"/>
            </w:tcMar>
          </w:tcPr>
          <w:p w14:paraId="7AE9F090" w14:textId="77777777" w:rsidR="00D7258B" w:rsidRPr="005A62A9" w:rsidRDefault="00D7258B" w:rsidP="00D7258B">
            <w:pPr>
              <w:spacing w:before="40" w:after="40"/>
              <w:rPr>
                <w:noProof/>
                <w:sz w:val="22"/>
              </w:rPr>
            </w:pPr>
          </w:p>
        </w:tc>
        <w:tc>
          <w:tcPr>
            <w:tcW w:w="1262" w:type="dxa"/>
            <w:tcMar>
              <w:left w:w="28" w:type="dxa"/>
              <w:right w:w="28" w:type="dxa"/>
            </w:tcMar>
          </w:tcPr>
          <w:p w14:paraId="7BBEC4D0"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60914D2E" w14:textId="77777777" w:rsidR="00D7258B" w:rsidRPr="005A62A9" w:rsidRDefault="00D7258B" w:rsidP="00D7258B">
            <w:pPr>
              <w:spacing w:before="40" w:after="40"/>
              <w:rPr>
                <w:noProof/>
                <w:sz w:val="22"/>
              </w:rPr>
            </w:pPr>
          </w:p>
        </w:tc>
        <w:tc>
          <w:tcPr>
            <w:tcW w:w="970" w:type="dxa"/>
            <w:tcMar>
              <w:left w:w="28" w:type="dxa"/>
              <w:right w:w="28" w:type="dxa"/>
            </w:tcMar>
          </w:tcPr>
          <w:p w14:paraId="414AD406" w14:textId="77777777" w:rsidR="00D7258B" w:rsidRPr="005A62A9" w:rsidRDefault="00D7258B" w:rsidP="00D7258B">
            <w:pPr>
              <w:spacing w:before="40" w:after="40"/>
              <w:rPr>
                <w:noProof/>
                <w:sz w:val="22"/>
              </w:rPr>
            </w:pPr>
          </w:p>
        </w:tc>
      </w:tr>
      <w:tr w:rsidR="00D7258B" w:rsidRPr="005A62A9" w14:paraId="4AF16ABF" w14:textId="77777777" w:rsidTr="00D7258B">
        <w:trPr>
          <w:gridBefore w:val="1"/>
          <w:wBefore w:w="12" w:type="dxa"/>
          <w:cantSplit/>
          <w:tblHeader/>
          <w:jc w:val="center"/>
        </w:trPr>
        <w:tc>
          <w:tcPr>
            <w:tcW w:w="651" w:type="dxa"/>
            <w:gridSpan w:val="3"/>
            <w:tcMar>
              <w:left w:w="28" w:type="dxa"/>
              <w:right w:w="28" w:type="dxa"/>
            </w:tcMar>
          </w:tcPr>
          <w:p w14:paraId="26B9F209" w14:textId="77777777" w:rsidR="00D7258B" w:rsidRPr="005A62A9" w:rsidRDefault="00D7258B" w:rsidP="00D7258B">
            <w:pPr>
              <w:spacing w:before="40" w:after="40"/>
              <w:rPr>
                <w:b/>
                <w:noProof/>
                <w:sz w:val="22"/>
              </w:rPr>
            </w:pPr>
            <w:r w:rsidRPr="005A62A9">
              <w:rPr>
                <w:noProof/>
                <w:sz w:val="22"/>
              </w:rPr>
              <w:t>(60)</w:t>
            </w:r>
            <w:r w:rsidR="006748DB" w:rsidRPr="005A62A9">
              <w:rPr>
                <w:b/>
                <w:noProof/>
                <w:sz w:val="22"/>
              </w:rPr>
              <w:t xml:space="preserve"> [Am. 151]</w:t>
            </w:r>
          </w:p>
        </w:tc>
        <w:tc>
          <w:tcPr>
            <w:tcW w:w="2286" w:type="dxa"/>
            <w:gridSpan w:val="3"/>
            <w:shd w:val="clear" w:color="auto" w:fill="auto"/>
            <w:tcMar>
              <w:left w:w="28" w:type="dxa"/>
              <w:right w:w="28" w:type="dxa"/>
            </w:tcMar>
          </w:tcPr>
          <w:p w14:paraId="4687067B" w14:textId="77777777" w:rsidR="00D7258B" w:rsidRPr="005A62A9" w:rsidRDefault="00D7258B" w:rsidP="00D7258B">
            <w:pPr>
              <w:spacing w:before="40" w:after="40"/>
              <w:rPr>
                <w:noProof/>
                <w:sz w:val="22"/>
              </w:rPr>
            </w:pPr>
            <w:r w:rsidRPr="005A62A9">
              <w:rPr>
                <w:noProof/>
                <w:sz w:val="22"/>
              </w:rPr>
              <w:t>Glifosat</w:t>
            </w:r>
          </w:p>
        </w:tc>
        <w:tc>
          <w:tcPr>
            <w:tcW w:w="1329" w:type="dxa"/>
            <w:gridSpan w:val="3"/>
            <w:shd w:val="clear" w:color="auto" w:fill="auto"/>
            <w:tcMar>
              <w:left w:w="28" w:type="dxa"/>
              <w:right w:w="28" w:type="dxa"/>
            </w:tcMar>
          </w:tcPr>
          <w:p w14:paraId="451073E6" w14:textId="77777777" w:rsidR="00D7258B" w:rsidRPr="005A62A9" w:rsidRDefault="00D7258B" w:rsidP="00D7258B">
            <w:pPr>
              <w:spacing w:before="40" w:after="40"/>
              <w:rPr>
                <w:noProof/>
                <w:sz w:val="22"/>
              </w:rPr>
            </w:pPr>
            <w:r w:rsidRPr="005A62A9">
              <w:rPr>
                <w:noProof/>
                <w:sz w:val="22"/>
              </w:rPr>
              <w:t>herbicidi</w:t>
            </w:r>
          </w:p>
        </w:tc>
        <w:tc>
          <w:tcPr>
            <w:tcW w:w="992" w:type="dxa"/>
            <w:gridSpan w:val="2"/>
            <w:shd w:val="clear" w:color="auto" w:fill="auto"/>
            <w:tcMar>
              <w:left w:w="28" w:type="dxa"/>
              <w:right w:w="28" w:type="dxa"/>
            </w:tcMar>
          </w:tcPr>
          <w:p w14:paraId="233B28E1" w14:textId="77777777" w:rsidR="00D7258B" w:rsidRPr="005A62A9" w:rsidRDefault="00D7258B" w:rsidP="00D7258B">
            <w:pPr>
              <w:spacing w:before="40" w:after="40"/>
              <w:rPr>
                <w:noProof/>
                <w:sz w:val="22"/>
              </w:rPr>
            </w:pPr>
            <w:r w:rsidRPr="005A62A9">
              <w:rPr>
                <w:noProof/>
                <w:sz w:val="22"/>
              </w:rPr>
              <w:t>1071-83-6</w:t>
            </w:r>
          </w:p>
        </w:tc>
        <w:tc>
          <w:tcPr>
            <w:tcW w:w="1134" w:type="dxa"/>
          </w:tcPr>
          <w:p w14:paraId="2F9C0FEA" w14:textId="77777777" w:rsidR="00D7258B" w:rsidRPr="005A62A9" w:rsidRDefault="00D7258B" w:rsidP="00D7258B">
            <w:pPr>
              <w:spacing w:before="40" w:after="40"/>
              <w:rPr>
                <w:noProof/>
                <w:sz w:val="22"/>
              </w:rPr>
            </w:pPr>
            <w:r w:rsidRPr="005A62A9">
              <w:rPr>
                <w:noProof/>
                <w:sz w:val="22"/>
              </w:rPr>
              <w:t>213-997-4</w:t>
            </w:r>
          </w:p>
        </w:tc>
        <w:tc>
          <w:tcPr>
            <w:tcW w:w="1279" w:type="dxa"/>
            <w:gridSpan w:val="2"/>
            <w:shd w:val="clear" w:color="auto" w:fill="auto"/>
            <w:tcMar>
              <w:left w:w="28" w:type="dxa"/>
              <w:right w:w="28" w:type="dxa"/>
            </w:tcMar>
          </w:tcPr>
          <w:p w14:paraId="111B4520" w14:textId="77777777" w:rsidR="00D7258B" w:rsidRPr="005A62A9" w:rsidRDefault="00D7258B" w:rsidP="00D7258B">
            <w:pPr>
              <w:spacing w:before="40" w:after="40"/>
              <w:rPr>
                <w:strike/>
                <w:noProof/>
                <w:sz w:val="22"/>
              </w:rPr>
            </w:pPr>
            <w:r w:rsidRPr="005A62A9">
              <w:rPr>
                <w:noProof/>
                <w:sz w:val="22"/>
              </w:rPr>
              <w:t>0,1</w:t>
            </w:r>
            <w:r w:rsidRPr="005A62A9">
              <w:rPr>
                <w:strike/>
                <w:noProof/>
                <w:sz w:val="22"/>
              </w:rPr>
              <w:t xml:space="preserve"> (</w:t>
            </w:r>
            <w:r w:rsidRPr="005A62A9">
              <w:rPr>
                <w:strike/>
                <w:noProof/>
                <w:sz w:val="22"/>
                <w:vertAlign w:val="superscript"/>
              </w:rPr>
              <w:t>25</w:t>
            </w:r>
            <w:r w:rsidRPr="005A62A9">
              <w:rPr>
                <w:strike/>
                <w:noProof/>
                <w:sz w:val="22"/>
              </w:rPr>
              <w:t>)</w:t>
            </w:r>
          </w:p>
          <w:p w14:paraId="5E378A2E" w14:textId="77777777" w:rsidR="00D7258B" w:rsidRPr="005A62A9" w:rsidRDefault="00D7258B" w:rsidP="00D7258B">
            <w:pPr>
              <w:spacing w:before="40" w:after="40"/>
              <w:rPr>
                <w:noProof/>
                <w:sz w:val="22"/>
              </w:rPr>
            </w:pPr>
            <w:r w:rsidRPr="005A62A9">
              <w:rPr>
                <w:strike/>
                <w:noProof/>
                <w:sz w:val="22"/>
              </w:rPr>
              <w:t>86,7 (</w:t>
            </w:r>
            <w:r w:rsidRPr="005A62A9">
              <w:rPr>
                <w:strike/>
                <w:noProof/>
                <w:sz w:val="22"/>
                <w:vertAlign w:val="superscript"/>
              </w:rPr>
              <w:t>26</w:t>
            </w:r>
            <w:r w:rsidRPr="005A62A9">
              <w:rPr>
                <w:strike/>
                <w:noProof/>
                <w:sz w:val="22"/>
              </w:rPr>
              <w:t>)</w:t>
            </w:r>
          </w:p>
        </w:tc>
        <w:tc>
          <w:tcPr>
            <w:tcW w:w="1279" w:type="dxa"/>
            <w:gridSpan w:val="2"/>
            <w:shd w:val="clear" w:color="auto" w:fill="auto"/>
            <w:tcMar>
              <w:left w:w="28" w:type="dxa"/>
              <w:right w:w="28" w:type="dxa"/>
            </w:tcMar>
          </w:tcPr>
          <w:p w14:paraId="13BCF156" w14:textId="77777777" w:rsidR="00D7258B" w:rsidRPr="005A62A9" w:rsidRDefault="00D7258B" w:rsidP="00D7258B">
            <w:pPr>
              <w:spacing w:before="40" w:after="40"/>
              <w:rPr>
                <w:noProof/>
                <w:sz w:val="22"/>
              </w:rPr>
            </w:pPr>
            <w:r w:rsidRPr="005A62A9">
              <w:rPr>
                <w:strike/>
                <w:noProof/>
                <w:sz w:val="22"/>
              </w:rPr>
              <w:t>8,67</w:t>
            </w:r>
            <w:r w:rsidRPr="005A62A9">
              <w:rPr>
                <w:noProof/>
                <w:sz w:val="22"/>
              </w:rPr>
              <w:t xml:space="preserve"> </w:t>
            </w:r>
            <w:r w:rsidR="006748DB" w:rsidRPr="005A62A9">
              <w:rPr>
                <w:b/>
                <w:i/>
                <w:noProof/>
                <w:sz w:val="22"/>
              </w:rPr>
              <w:t>0,01</w:t>
            </w:r>
          </w:p>
        </w:tc>
        <w:tc>
          <w:tcPr>
            <w:tcW w:w="1278" w:type="dxa"/>
            <w:gridSpan w:val="2"/>
            <w:shd w:val="clear" w:color="auto" w:fill="auto"/>
            <w:tcMar>
              <w:left w:w="28" w:type="dxa"/>
              <w:right w:w="28" w:type="dxa"/>
            </w:tcMar>
          </w:tcPr>
          <w:p w14:paraId="528335ED" w14:textId="77777777" w:rsidR="00D7258B" w:rsidRPr="005A62A9" w:rsidRDefault="00D7258B" w:rsidP="00D7258B">
            <w:pPr>
              <w:spacing w:before="40" w:after="40"/>
              <w:rPr>
                <w:noProof/>
                <w:sz w:val="22"/>
              </w:rPr>
            </w:pPr>
            <w:r w:rsidRPr="005A62A9">
              <w:rPr>
                <w:noProof/>
                <w:sz w:val="22"/>
              </w:rPr>
              <w:t>398,6</w:t>
            </w:r>
          </w:p>
        </w:tc>
        <w:tc>
          <w:tcPr>
            <w:tcW w:w="1277" w:type="dxa"/>
            <w:gridSpan w:val="2"/>
            <w:shd w:val="clear" w:color="auto" w:fill="auto"/>
            <w:tcMar>
              <w:left w:w="28" w:type="dxa"/>
              <w:right w:w="28" w:type="dxa"/>
            </w:tcMar>
          </w:tcPr>
          <w:p w14:paraId="0EB89C18" w14:textId="77777777" w:rsidR="00D7258B" w:rsidRPr="005A62A9" w:rsidRDefault="00D7258B" w:rsidP="00D7258B">
            <w:pPr>
              <w:spacing w:before="40" w:after="40"/>
              <w:rPr>
                <w:noProof/>
                <w:sz w:val="22"/>
              </w:rPr>
            </w:pPr>
            <w:r w:rsidRPr="005A62A9">
              <w:rPr>
                <w:noProof/>
                <w:sz w:val="22"/>
              </w:rPr>
              <w:t>39,86</w:t>
            </w:r>
          </w:p>
        </w:tc>
        <w:tc>
          <w:tcPr>
            <w:tcW w:w="1136" w:type="dxa"/>
            <w:gridSpan w:val="2"/>
            <w:shd w:val="clear" w:color="auto" w:fill="auto"/>
            <w:tcMar>
              <w:left w:w="28" w:type="dxa"/>
              <w:right w:w="28" w:type="dxa"/>
            </w:tcMar>
          </w:tcPr>
          <w:p w14:paraId="5B48F3C6" w14:textId="77777777" w:rsidR="00D7258B" w:rsidRPr="005A62A9" w:rsidRDefault="00D7258B" w:rsidP="00D7258B">
            <w:pPr>
              <w:spacing w:before="40" w:after="40"/>
              <w:rPr>
                <w:noProof/>
                <w:sz w:val="22"/>
              </w:rPr>
            </w:pPr>
          </w:p>
        </w:tc>
        <w:tc>
          <w:tcPr>
            <w:tcW w:w="1262" w:type="dxa"/>
            <w:tcMar>
              <w:left w:w="28" w:type="dxa"/>
              <w:right w:w="28" w:type="dxa"/>
            </w:tcMar>
          </w:tcPr>
          <w:p w14:paraId="18BCCF78"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1E6FEE96" w14:textId="77777777" w:rsidR="00D7258B" w:rsidRPr="005A62A9" w:rsidRDefault="00D7258B" w:rsidP="00D7258B">
            <w:pPr>
              <w:spacing w:before="40" w:after="40"/>
              <w:rPr>
                <w:noProof/>
                <w:sz w:val="22"/>
              </w:rPr>
            </w:pPr>
          </w:p>
        </w:tc>
        <w:tc>
          <w:tcPr>
            <w:tcW w:w="970" w:type="dxa"/>
            <w:tcMar>
              <w:left w:w="28" w:type="dxa"/>
              <w:right w:w="28" w:type="dxa"/>
            </w:tcMar>
          </w:tcPr>
          <w:p w14:paraId="4720A89D" w14:textId="77777777" w:rsidR="00D7258B" w:rsidRPr="005A62A9" w:rsidRDefault="00D7258B" w:rsidP="00D7258B">
            <w:pPr>
              <w:spacing w:before="40" w:after="40"/>
              <w:rPr>
                <w:noProof/>
                <w:sz w:val="22"/>
              </w:rPr>
            </w:pPr>
          </w:p>
        </w:tc>
      </w:tr>
      <w:tr w:rsidR="00D7258B" w:rsidRPr="005A62A9" w14:paraId="73B59C8F" w14:textId="77777777" w:rsidTr="00D7258B">
        <w:trPr>
          <w:gridBefore w:val="2"/>
          <w:wBefore w:w="46" w:type="dxa"/>
          <w:cantSplit/>
          <w:tblHeader/>
          <w:jc w:val="center"/>
        </w:trPr>
        <w:tc>
          <w:tcPr>
            <w:tcW w:w="617" w:type="dxa"/>
            <w:gridSpan w:val="2"/>
            <w:tcMar>
              <w:left w:w="28" w:type="dxa"/>
              <w:right w:w="28" w:type="dxa"/>
            </w:tcMar>
          </w:tcPr>
          <w:p w14:paraId="2A9907D1" w14:textId="77777777" w:rsidR="00D7258B" w:rsidRPr="005A62A9" w:rsidRDefault="00D7258B" w:rsidP="00D7258B">
            <w:pPr>
              <w:spacing w:before="40" w:after="40"/>
              <w:rPr>
                <w:noProof/>
                <w:sz w:val="22"/>
              </w:rPr>
            </w:pPr>
            <w:r w:rsidRPr="005A62A9">
              <w:rPr>
                <w:noProof/>
                <w:sz w:val="22"/>
              </w:rPr>
              <w:t>(61)</w:t>
            </w:r>
          </w:p>
        </w:tc>
        <w:tc>
          <w:tcPr>
            <w:tcW w:w="2303" w:type="dxa"/>
            <w:gridSpan w:val="4"/>
            <w:shd w:val="clear" w:color="auto" w:fill="auto"/>
            <w:tcMar>
              <w:left w:w="28" w:type="dxa"/>
              <w:right w:w="28" w:type="dxa"/>
            </w:tcMar>
          </w:tcPr>
          <w:p w14:paraId="4BCD9C04" w14:textId="77777777" w:rsidR="00D7258B" w:rsidRPr="005A62A9" w:rsidRDefault="00D7258B" w:rsidP="00D7258B">
            <w:pPr>
              <w:spacing w:before="40" w:after="40"/>
              <w:rPr>
                <w:noProof/>
                <w:sz w:val="22"/>
              </w:rPr>
            </w:pPr>
            <w:r w:rsidRPr="005A62A9">
              <w:rPr>
                <w:noProof/>
                <w:sz w:val="22"/>
              </w:rPr>
              <w:t>Ibuprofen</w:t>
            </w:r>
          </w:p>
        </w:tc>
        <w:tc>
          <w:tcPr>
            <w:tcW w:w="1312" w:type="dxa"/>
            <w:gridSpan w:val="2"/>
            <w:shd w:val="clear" w:color="auto" w:fill="auto"/>
            <w:tcMar>
              <w:left w:w="28" w:type="dxa"/>
              <w:right w:w="28" w:type="dxa"/>
            </w:tcMar>
          </w:tcPr>
          <w:p w14:paraId="29E71D0C" w14:textId="77777777" w:rsidR="00D7258B" w:rsidRPr="005A62A9" w:rsidRDefault="00D7258B" w:rsidP="00D7258B">
            <w:pPr>
              <w:spacing w:before="40" w:after="40"/>
              <w:rPr>
                <w:noProof/>
                <w:sz w:val="22"/>
              </w:rPr>
            </w:pPr>
            <w:r w:rsidRPr="005A62A9">
              <w:rPr>
                <w:noProof/>
                <w:sz w:val="22"/>
              </w:rPr>
              <w:t>lijekovi</w:t>
            </w:r>
          </w:p>
        </w:tc>
        <w:tc>
          <w:tcPr>
            <w:tcW w:w="992" w:type="dxa"/>
            <w:gridSpan w:val="2"/>
            <w:shd w:val="clear" w:color="auto" w:fill="auto"/>
            <w:tcMar>
              <w:left w:w="28" w:type="dxa"/>
              <w:right w:w="28" w:type="dxa"/>
            </w:tcMar>
          </w:tcPr>
          <w:p w14:paraId="225215CD" w14:textId="77777777" w:rsidR="00D7258B" w:rsidRPr="005A62A9" w:rsidRDefault="00D7258B" w:rsidP="00D7258B">
            <w:pPr>
              <w:spacing w:before="40" w:after="40"/>
              <w:rPr>
                <w:noProof/>
                <w:sz w:val="22"/>
              </w:rPr>
            </w:pPr>
            <w:r w:rsidRPr="005A62A9">
              <w:rPr>
                <w:noProof/>
                <w:sz w:val="22"/>
              </w:rPr>
              <w:t>15687-27-1</w:t>
            </w:r>
          </w:p>
        </w:tc>
        <w:tc>
          <w:tcPr>
            <w:tcW w:w="1134" w:type="dxa"/>
          </w:tcPr>
          <w:p w14:paraId="421B150A" w14:textId="77777777" w:rsidR="00D7258B" w:rsidRPr="005A62A9" w:rsidRDefault="00D7258B" w:rsidP="00D7258B">
            <w:pPr>
              <w:spacing w:before="40" w:after="40"/>
              <w:rPr>
                <w:noProof/>
                <w:sz w:val="22"/>
              </w:rPr>
            </w:pPr>
            <w:r w:rsidRPr="005A62A9">
              <w:rPr>
                <w:noProof/>
                <w:sz w:val="22"/>
              </w:rPr>
              <w:t>239-784-6</w:t>
            </w:r>
          </w:p>
        </w:tc>
        <w:tc>
          <w:tcPr>
            <w:tcW w:w="1279" w:type="dxa"/>
            <w:gridSpan w:val="2"/>
            <w:shd w:val="clear" w:color="auto" w:fill="auto"/>
            <w:tcMar>
              <w:left w:w="28" w:type="dxa"/>
              <w:right w:w="28" w:type="dxa"/>
            </w:tcMar>
          </w:tcPr>
          <w:p w14:paraId="240309FC" w14:textId="77777777" w:rsidR="00D7258B" w:rsidRPr="005A62A9" w:rsidRDefault="00D7258B" w:rsidP="00D7258B">
            <w:pPr>
              <w:spacing w:before="40" w:after="40"/>
              <w:rPr>
                <w:noProof/>
                <w:sz w:val="22"/>
              </w:rPr>
            </w:pPr>
            <w:r w:rsidRPr="005A62A9">
              <w:rPr>
                <w:noProof/>
                <w:sz w:val="22"/>
              </w:rPr>
              <w:t>0,22</w:t>
            </w:r>
          </w:p>
        </w:tc>
        <w:tc>
          <w:tcPr>
            <w:tcW w:w="1279" w:type="dxa"/>
            <w:gridSpan w:val="2"/>
            <w:shd w:val="clear" w:color="auto" w:fill="auto"/>
            <w:tcMar>
              <w:left w:w="28" w:type="dxa"/>
              <w:right w:w="28" w:type="dxa"/>
            </w:tcMar>
          </w:tcPr>
          <w:p w14:paraId="23A2CADC" w14:textId="77777777" w:rsidR="00D7258B" w:rsidRPr="005A62A9" w:rsidRDefault="00D7258B" w:rsidP="00D7258B">
            <w:pPr>
              <w:spacing w:before="40" w:after="40"/>
              <w:rPr>
                <w:noProof/>
                <w:sz w:val="22"/>
              </w:rPr>
            </w:pPr>
            <w:r w:rsidRPr="005A62A9">
              <w:rPr>
                <w:noProof/>
                <w:sz w:val="22"/>
              </w:rPr>
              <w:t>0,022</w:t>
            </w:r>
          </w:p>
        </w:tc>
        <w:tc>
          <w:tcPr>
            <w:tcW w:w="1278" w:type="dxa"/>
            <w:gridSpan w:val="2"/>
            <w:shd w:val="clear" w:color="auto" w:fill="auto"/>
            <w:tcMar>
              <w:left w:w="28" w:type="dxa"/>
              <w:right w:w="28" w:type="dxa"/>
            </w:tcMar>
          </w:tcPr>
          <w:p w14:paraId="374D2A3F" w14:textId="77777777" w:rsidR="00D7258B" w:rsidRPr="005A62A9" w:rsidRDefault="00D7258B" w:rsidP="00D7258B">
            <w:pPr>
              <w:spacing w:before="40" w:after="40"/>
              <w:rPr>
                <w:noProof/>
                <w:sz w:val="22"/>
              </w:rPr>
            </w:pPr>
          </w:p>
        </w:tc>
        <w:tc>
          <w:tcPr>
            <w:tcW w:w="1277" w:type="dxa"/>
            <w:gridSpan w:val="2"/>
            <w:shd w:val="clear" w:color="auto" w:fill="auto"/>
            <w:tcMar>
              <w:left w:w="28" w:type="dxa"/>
              <w:right w:w="28" w:type="dxa"/>
            </w:tcMar>
          </w:tcPr>
          <w:p w14:paraId="265A81F0" w14:textId="77777777" w:rsidR="00D7258B" w:rsidRPr="005A62A9" w:rsidRDefault="00D7258B" w:rsidP="00D7258B">
            <w:pPr>
              <w:spacing w:before="40" w:after="40"/>
              <w:rPr>
                <w:noProof/>
                <w:sz w:val="22"/>
              </w:rPr>
            </w:pPr>
          </w:p>
        </w:tc>
        <w:tc>
          <w:tcPr>
            <w:tcW w:w="1136" w:type="dxa"/>
            <w:gridSpan w:val="2"/>
            <w:shd w:val="clear" w:color="auto" w:fill="auto"/>
            <w:tcMar>
              <w:left w:w="28" w:type="dxa"/>
              <w:right w:w="28" w:type="dxa"/>
            </w:tcMar>
          </w:tcPr>
          <w:p w14:paraId="79379FDD" w14:textId="77777777" w:rsidR="00D7258B" w:rsidRPr="005A62A9" w:rsidRDefault="00D7258B" w:rsidP="00D7258B">
            <w:pPr>
              <w:spacing w:before="40" w:after="40"/>
              <w:rPr>
                <w:noProof/>
                <w:sz w:val="22"/>
              </w:rPr>
            </w:pPr>
          </w:p>
        </w:tc>
        <w:tc>
          <w:tcPr>
            <w:tcW w:w="1279" w:type="dxa"/>
            <w:gridSpan w:val="2"/>
            <w:tcMar>
              <w:left w:w="28" w:type="dxa"/>
              <w:right w:w="28" w:type="dxa"/>
            </w:tcMar>
          </w:tcPr>
          <w:p w14:paraId="65FCCCA8" w14:textId="77777777" w:rsidR="00D7258B" w:rsidRPr="005A62A9" w:rsidRDefault="00D7258B" w:rsidP="00D7258B">
            <w:pPr>
              <w:spacing w:before="40" w:after="40"/>
              <w:rPr>
                <w:noProof/>
                <w:sz w:val="22"/>
              </w:rPr>
            </w:pPr>
          </w:p>
        </w:tc>
        <w:tc>
          <w:tcPr>
            <w:tcW w:w="1136" w:type="dxa"/>
            <w:tcMar>
              <w:left w:w="28" w:type="dxa"/>
              <w:right w:w="28" w:type="dxa"/>
            </w:tcMar>
          </w:tcPr>
          <w:p w14:paraId="2E442E1C" w14:textId="77777777" w:rsidR="00D7258B" w:rsidRPr="005A62A9" w:rsidRDefault="00D7258B" w:rsidP="00D7258B">
            <w:pPr>
              <w:spacing w:before="40" w:after="40"/>
              <w:rPr>
                <w:noProof/>
                <w:sz w:val="22"/>
              </w:rPr>
            </w:pPr>
          </w:p>
        </w:tc>
        <w:tc>
          <w:tcPr>
            <w:tcW w:w="970" w:type="dxa"/>
            <w:tcMar>
              <w:left w:w="28" w:type="dxa"/>
              <w:right w:w="28" w:type="dxa"/>
            </w:tcMar>
          </w:tcPr>
          <w:p w14:paraId="08A9C34A" w14:textId="77777777" w:rsidR="00D7258B" w:rsidRPr="005A62A9" w:rsidRDefault="00D7258B" w:rsidP="00D7258B">
            <w:pPr>
              <w:spacing w:before="40" w:after="40"/>
              <w:rPr>
                <w:noProof/>
                <w:sz w:val="22"/>
              </w:rPr>
            </w:pPr>
            <w:r w:rsidRPr="005A62A9">
              <w:rPr>
                <w:noProof/>
                <w:sz w:val="22"/>
              </w:rPr>
              <w:t>X</w:t>
            </w:r>
          </w:p>
        </w:tc>
      </w:tr>
      <w:tr w:rsidR="00D7258B" w:rsidRPr="005A62A9" w14:paraId="7769567E" w14:textId="77777777" w:rsidTr="00D7258B">
        <w:trPr>
          <w:gridBefore w:val="1"/>
          <w:wBefore w:w="12" w:type="dxa"/>
          <w:cantSplit/>
          <w:tblHeader/>
          <w:jc w:val="center"/>
        </w:trPr>
        <w:tc>
          <w:tcPr>
            <w:tcW w:w="651" w:type="dxa"/>
            <w:gridSpan w:val="3"/>
            <w:tcMar>
              <w:left w:w="28" w:type="dxa"/>
              <w:right w:w="28" w:type="dxa"/>
            </w:tcMar>
          </w:tcPr>
          <w:p w14:paraId="19442060" w14:textId="77777777" w:rsidR="00D7258B" w:rsidRPr="005A62A9" w:rsidRDefault="00D7258B" w:rsidP="00D7258B">
            <w:pPr>
              <w:spacing w:before="40" w:after="40"/>
              <w:rPr>
                <w:noProof/>
                <w:sz w:val="22"/>
              </w:rPr>
            </w:pPr>
            <w:r w:rsidRPr="005A62A9">
              <w:rPr>
                <w:noProof/>
                <w:sz w:val="22"/>
              </w:rPr>
              <w:t>(62)</w:t>
            </w:r>
          </w:p>
        </w:tc>
        <w:tc>
          <w:tcPr>
            <w:tcW w:w="2286" w:type="dxa"/>
            <w:gridSpan w:val="3"/>
            <w:shd w:val="clear" w:color="auto" w:fill="auto"/>
            <w:tcMar>
              <w:left w:w="28" w:type="dxa"/>
              <w:right w:w="28" w:type="dxa"/>
            </w:tcMar>
          </w:tcPr>
          <w:p w14:paraId="659AB141" w14:textId="77777777" w:rsidR="00D7258B" w:rsidRPr="005A62A9" w:rsidRDefault="00D7258B" w:rsidP="00D7258B">
            <w:pPr>
              <w:spacing w:before="40" w:after="40"/>
              <w:rPr>
                <w:noProof/>
                <w:sz w:val="22"/>
              </w:rPr>
            </w:pPr>
            <w:r w:rsidRPr="005A62A9">
              <w:rPr>
                <w:noProof/>
                <w:sz w:val="22"/>
              </w:rPr>
              <w:t>Imidakloprid</w:t>
            </w:r>
          </w:p>
        </w:tc>
        <w:tc>
          <w:tcPr>
            <w:tcW w:w="1329" w:type="dxa"/>
            <w:gridSpan w:val="3"/>
            <w:shd w:val="clear" w:color="auto" w:fill="auto"/>
            <w:tcMar>
              <w:left w:w="28" w:type="dxa"/>
              <w:right w:w="28" w:type="dxa"/>
            </w:tcMar>
          </w:tcPr>
          <w:p w14:paraId="7A8EF528" w14:textId="77777777" w:rsidR="00D7258B" w:rsidRPr="005A62A9" w:rsidRDefault="00D7258B" w:rsidP="00D7258B">
            <w:pPr>
              <w:spacing w:before="40" w:after="40"/>
              <w:rPr>
                <w:noProof/>
                <w:sz w:val="22"/>
              </w:rPr>
            </w:pPr>
            <w:r w:rsidRPr="005A62A9">
              <w:rPr>
                <w:noProof/>
                <w:sz w:val="22"/>
              </w:rPr>
              <w:t>neonikotinoidni pesticidi</w:t>
            </w:r>
          </w:p>
        </w:tc>
        <w:tc>
          <w:tcPr>
            <w:tcW w:w="992" w:type="dxa"/>
            <w:gridSpan w:val="2"/>
            <w:shd w:val="clear" w:color="auto" w:fill="auto"/>
            <w:tcMar>
              <w:left w:w="28" w:type="dxa"/>
              <w:right w:w="28" w:type="dxa"/>
            </w:tcMar>
          </w:tcPr>
          <w:p w14:paraId="59600AF9" w14:textId="77777777" w:rsidR="00D7258B" w:rsidRPr="005A62A9" w:rsidRDefault="00D7258B" w:rsidP="00D7258B">
            <w:pPr>
              <w:spacing w:before="40" w:after="40"/>
              <w:rPr>
                <w:noProof/>
                <w:sz w:val="22"/>
              </w:rPr>
            </w:pPr>
            <w:r w:rsidRPr="005A62A9">
              <w:rPr>
                <w:noProof/>
                <w:sz w:val="22"/>
              </w:rPr>
              <w:t>138261-41-3 / 105827-78-9</w:t>
            </w:r>
          </w:p>
        </w:tc>
        <w:tc>
          <w:tcPr>
            <w:tcW w:w="1134" w:type="dxa"/>
          </w:tcPr>
          <w:p w14:paraId="5491CDA5" w14:textId="77777777" w:rsidR="00D7258B" w:rsidRPr="005A62A9" w:rsidRDefault="00D7258B" w:rsidP="00D7258B">
            <w:pPr>
              <w:spacing w:before="40" w:after="40"/>
              <w:rPr>
                <w:noProof/>
                <w:sz w:val="22"/>
              </w:rPr>
            </w:pPr>
            <w:r w:rsidRPr="005A62A9">
              <w:rPr>
                <w:noProof/>
                <w:sz w:val="22"/>
              </w:rPr>
              <w:t>428-040-8</w:t>
            </w:r>
          </w:p>
        </w:tc>
        <w:tc>
          <w:tcPr>
            <w:tcW w:w="1279" w:type="dxa"/>
            <w:gridSpan w:val="2"/>
            <w:shd w:val="clear" w:color="auto" w:fill="auto"/>
            <w:tcMar>
              <w:left w:w="28" w:type="dxa"/>
              <w:right w:w="28" w:type="dxa"/>
            </w:tcMar>
          </w:tcPr>
          <w:p w14:paraId="788B0EF3" w14:textId="77777777" w:rsidR="00D7258B" w:rsidRPr="005A62A9" w:rsidRDefault="00D7258B" w:rsidP="00D7258B">
            <w:pPr>
              <w:spacing w:before="40" w:after="40"/>
              <w:rPr>
                <w:noProof/>
                <w:sz w:val="22"/>
              </w:rPr>
            </w:pPr>
            <w:r w:rsidRPr="005A62A9">
              <w:rPr>
                <w:noProof/>
                <w:sz w:val="22"/>
              </w:rPr>
              <w:t>0,0068</w:t>
            </w:r>
          </w:p>
        </w:tc>
        <w:tc>
          <w:tcPr>
            <w:tcW w:w="1279" w:type="dxa"/>
            <w:gridSpan w:val="2"/>
            <w:shd w:val="clear" w:color="auto" w:fill="auto"/>
            <w:tcMar>
              <w:left w:w="28" w:type="dxa"/>
              <w:right w:w="28" w:type="dxa"/>
            </w:tcMar>
          </w:tcPr>
          <w:p w14:paraId="09C98295" w14:textId="77777777" w:rsidR="00D7258B" w:rsidRPr="005A62A9" w:rsidRDefault="00D7258B" w:rsidP="00D7258B">
            <w:pPr>
              <w:spacing w:before="40" w:after="40"/>
              <w:rPr>
                <w:noProof/>
                <w:sz w:val="22"/>
              </w:rPr>
            </w:pPr>
            <w:r w:rsidRPr="005A62A9">
              <w:rPr>
                <w:noProof/>
                <w:sz w:val="22"/>
              </w:rPr>
              <w:t>6,8 × 10</w:t>
            </w:r>
            <w:r w:rsidRPr="005A62A9">
              <w:rPr>
                <w:noProof/>
                <w:sz w:val="22"/>
                <w:vertAlign w:val="superscript"/>
              </w:rPr>
              <w:t>-4</w:t>
            </w:r>
          </w:p>
        </w:tc>
        <w:tc>
          <w:tcPr>
            <w:tcW w:w="1278" w:type="dxa"/>
            <w:gridSpan w:val="2"/>
            <w:shd w:val="clear" w:color="auto" w:fill="auto"/>
            <w:tcMar>
              <w:left w:w="28" w:type="dxa"/>
              <w:right w:w="28" w:type="dxa"/>
            </w:tcMar>
          </w:tcPr>
          <w:p w14:paraId="12A33CD0" w14:textId="77777777" w:rsidR="00D7258B" w:rsidRPr="005A62A9" w:rsidRDefault="00D7258B" w:rsidP="00D7258B">
            <w:pPr>
              <w:spacing w:before="40" w:after="40"/>
              <w:rPr>
                <w:noProof/>
                <w:sz w:val="22"/>
              </w:rPr>
            </w:pPr>
            <w:r w:rsidRPr="005A62A9">
              <w:rPr>
                <w:noProof/>
                <w:sz w:val="22"/>
              </w:rPr>
              <w:t>0,057</w:t>
            </w:r>
          </w:p>
        </w:tc>
        <w:tc>
          <w:tcPr>
            <w:tcW w:w="1277" w:type="dxa"/>
            <w:gridSpan w:val="2"/>
            <w:shd w:val="clear" w:color="auto" w:fill="auto"/>
            <w:tcMar>
              <w:left w:w="28" w:type="dxa"/>
              <w:right w:w="28" w:type="dxa"/>
            </w:tcMar>
          </w:tcPr>
          <w:p w14:paraId="1B60B143" w14:textId="77777777" w:rsidR="00D7258B" w:rsidRPr="005A62A9" w:rsidRDefault="00D7258B" w:rsidP="00D7258B">
            <w:pPr>
              <w:spacing w:before="40" w:after="40"/>
              <w:rPr>
                <w:noProof/>
                <w:sz w:val="22"/>
              </w:rPr>
            </w:pPr>
            <w:r w:rsidRPr="005A62A9">
              <w:rPr>
                <w:noProof/>
                <w:sz w:val="22"/>
              </w:rPr>
              <w:t>0,0057</w:t>
            </w:r>
          </w:p>
        </w:tc>
        <w:tc>
          <w:tcPr>
            <w:tcW w:w="1136" w:type="dxa"/>
            <w:gridSpan w:val="2"/>
            <w:shd w:val="clear" w:color="auto" w:fill="auto"/>
            <w:tcMar>
              <w:left w:w="28" w:type="dxa"/>
              <w:right w:w="28" w:type="dxa"/>
            </w:tcMar>
          </w:tcPr>
          <w:p w14:paraId="677D0592" w14:textId="77777777" w:rsidR="00D7258B" w:rsidRPr="005A62A9" w:rsidRDefault="00D7258B" w:rsidP="00D7258B">
            <w:pPr>
              <w:spacing w:before="40" w:after="40"/>
              <w:rPr>
                <w:noProof/>
                <w:sz w:val="22"/>
              </w:rPr>
            </w:pPr>
          </w:p>
        </w:tc>
        <w:tc>
          <w:tcPr>
            <w:tcW w:w="1262" w:type="dxa"/>
            <w:tcMar>
              <w:left w:w="28" w:type="dxa"/>
              <w:right w:w="28" w:type="dxa"/>
            </w:tcMar>
          </w:tcPr>
          <w:p w14:paraId="424B8EA7"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67AC639F" w14:textId="77777777" w:rsidR="00D7258B" w:rsidRPr="005A62A9" w:rsidRDefault="00D7258B" w:rsidP="00D7258B">
            <w:pPr>
              <w:spacing w:before="40" w:after="40"/>
              <w:rPr>
                <w:noProof/>
                <w:sz w:val="22"/>
              </w:rPr>
            </w:pPr>
          </w:p>
        </w:tc>
        <w:tc>
          <w:tcPr>
            <w:tcW w:w="970" w:type="dxa"/>
            <w:tcMar>
              <w:left w:w="28" w:type="dxa"/>
              <w:right w:w="28" w:type="dxa"/>
            </w:tcMar>
          </w:tcPr>
          <w:p w14:paraId="5B76CB7D" w14:textId="77777777" w:rsidR="00D7258B" w:rsidRPr="005A62A9" w:rsidRDefault="00D7258B" w:rsidP="00D7258B">
            <w:pPr>
              <w:spacing w:before="40" w:after="40"/>
              <w:rPr>
                <w:noProof/>
                <w:sz w:val="22"/>
              </w:rPr>
            </w:pPr>
          </w:p>
        </w:tc>
      </w:tr>
      <w:tr w:rsidR="00D7258B" w:rsidRPr="005A62A9" w14:paraId="7F93180D" w14:textId="77777777" w:rsidTr="00D7258B">
        <w:trPr>
          <w:gridBefore w:val="1"/>
          <w:wBefore w:w="12" w:type="dxa"/>
          <w:cantSplit/>
          <w:tblHeader/>
          <w:jc w:val="center"/>
        </w:trPr>
        <w:tc>
          <w:tcPr>
            <w:tcW w:w="651" w:type="dxa"/>
            <w:gridSpan w:val="3"/>
            <w:tcMar>
              <w:left w:w="28" w:type="dxa"/>
              <w:right w:w="28" w:type="dxa"/>
            </w:tcMar>
          </w:tcPr>
          <w:p w14:paraId="1F28290B" w14:textId="77777777" w:rsidR="00D7258B" w:rsidRPr="005A62A9" w:rsidRDefault="00D7258B" w:rsidP="00D7258B">
            <w:pPr>
              <w:spacing w:before="40" w:after="40"/>
              <w:rPr>
                <w:noProof/>
                <w:sz w:val="22"/>
              </w:rPr>
            </w:pPr>
            <w:r w:rsidRPr="005A62A9">
              <w:rPr>
                <w:noProof/>
                <w:sz w:val="22"/>
              </w:rPr>
              <w:t>(63)</w:t>
            </w:r>
          </w:p>
        </w:tc>
        <w:tc>
          <w:tcPr>
            <w:tcW w:w="2286" w:type="dxa"/>
            <w:gridSpan w:val="3"/>
            <w:shd w:val="clear" w:color="auto" w:fill="auto"/>
            <w:tcMar>
              <w:left w:w="28" w:type="dxa"/>
              <w:right w:w="28" w:type="dxa"/>
            </w:tcMar>
          </w:tcPr>
          <w:p w14:paraId="62BB5BD8" w14:textId="77777777" w:rsidR="00D7258B" w:rsidRPr="005A62A9" w:rsidRDefault="00D7258B" w:rsidP="00D7258B">
            <w:pPr>
              <w:spacing w:before="40" w:after="40"/>
              <w:rPr>
                <w:noProof/>
                <w:sz w:val="22"/>
              </w:rPr>
            </w:pPr>
            <w:r w:rsidRPr="005A62A9">
              <w:rPr>
                <w:noProof/>
                <w:sz w:val="22"/>
              </w:rPr>
              <w:t>Nikosulfuron</w:t>
            </w:r>
          </w:p>
        </w:tc>
        <w:tc>
          <w:tcPr>
            <w:tcW w:w="1329" w:type="dxa"/>
            <w:gridSpan w:val="3"/>
            <w:shd w:val="clear" w:color="auto" w:fill="auto"/>
            <w:tcMar>
              <w:left w:w="28" w:type="dxa"/>
              <w:right w:w="28" w:type="dxa"/>
            </w:tcMar>
          </w:tcPr>
          <w:p w14:paraId="48BF46EF" w14:textId="77777777" w:rsidR="00D7258B" w:rsidRPr="005A62A9" w:rsidRDefault="00D7258B" w:rsidP="00D7258B">
            <w:pPr>
              <w:spacing w:before="40" w:after="40"/>
              <w:rPr>
                <w:noProof/>
                <w:sz w:val="22"/>
              </w:rPr>
            </w:pPr>
            <w:r w:rsidRPr="005A62A9">
              <w:rPr>
                <w:noProof/>
                <w:sz w:val="22"/>
              </w:rPr>
              <w:t>herbicidi</w:t>
            </w:r>
          </w:p>
        </w:tc>
        <w:tc>
          <w:tcPr>
            <w:tcW w:w="992" w:type="dxa"/>
            <w:gridSpan w:val="2"/>
            <w:shd w:val="clear" w:color="auto" w:fill="auto"/>
            <w:tcMar>
              <w:left w:w="28" w:type="dxa"/>
              <w:right w:w="28" w:type="dxa"/>
            </w:tcMar>
          </w:tcPr>
          <w:p w14:paraId="6D111404" w14:textId="77777777" w:rsidR="00D7258B" w:rsidRPr="005A62A9" w:rsidRDefault="00D7258B" w:rsidP="00D7258B">
            <w:pPr>
              <w:spacing w:before="40" w:after="40"/>
              <w:rPr>
                <w:noProof/>
                <w:sz w:val="22"/>
              </w:rPr>
            </w:pPr>
            <w:r w:rsidRPr="005A62A9">
              <w:rPr>
                <w:noProof/>
                <w:sz w:val="22"/>
              </w:rPr>
              <w:t>111991-09-4</w:t>
            </w:r>
          </w:p>
        </w:tc>
        <w:tc>
          <w:tcPr>
            <w:tcW w:w="1134" w:type="dxa"/>
          </w:tcPr>
          <w:p w14:paraId="4339CB73" w14:textId="77777777" w:rsidR="00D7258B" w:rsidRPr="005A62A9" w:rsidRDefault="00D7258B" w:rsidP="00D7258B">
            <w:pPr>
              <w:spacing w:before="40" w:after="40"/>
              <w:rPr>
                <w:noProof/>
                <w:sz w:val="22"/>
              </w:rPr>
            </w:pPr>
            <w:r w:rsidRPr="005A62A9">
              <w:rPr>
                <w:noProof/>
                <w:sz w:val="22"/>
              </w:rPr>
              <w:t>601-148-4</w:t>
            </w:r>
          </w:p>
        </w:tc>
        <w:tc>
          <w:tcPr>
            <w:tcW w:w="1279" w:type="dxa"/>
            <w:gridSpan w:val="2"/>
            <w:shd w:val="clear" w:color="auto" w:fill="auto"/>
            <w:tcMar>
              <w:left w:w="28" w:type="dxa"/>
              <w:right w:w="28" w:type="dxa"/>
            </w:tcMar>
          </w:tcPr>
          <w:p w14:paraId="1B3EC722" w14:textId="77777777" w:rsidR="00D7258B" w:rsidRPr="005A62A9" w:rsidRDefault="00D7258B" w:rsidP="00D7258B">
            <w:pPr>
              <w:spacing w:before="40" w:after="40"/>
              <w:rPr>
                <w:noProof/>
                <w:sz w:val="22"/>
              </w:rPr>
            </w:pPr>
            <w:r w:rsidRPr="005A62A9">
              <w:rPr>
                <w:noProof/>
                <w:sz w:val="22"/>
              </w:rPr>
              <w:t>0,0087</w:t>
            </w:r>
          </w:p>
        </w:tc>
        <w:tc>
          <w:tcPr>
            <w:tcW w:w="1279" w:type="dxa"/>
            <w:gridSpan w:val="2"/>
            <w:shd w:val="clear" w:color="auto" w:fill="auto"/>
            <w:tcMar>
              <w:left w:w="28" w:type="dxa"/>
              <w:right w:w="28" w:type="dxa"/>
            </w:tcMar>
          </w:tcPr>
          <w:p w14:paraId="526A1A59" w14:textId="77777777" w:rsidR="00D7258B" w:rsidRPr="005A62A9" w:rsidRDefault="00D7258B" w:rsidP="00D7258B">
            <w:pPr>
              <w:spacing w:before="40" w:after="40"/>
              <w:rPr>
                <w:noProof/>
                <w:sz w:val="22"/>
              </w:rPr>
            </w:pPr>
            <w:r w:rsidRPr="005A62A9">
              <w:rPr>
                <w:noProof/>
                <w:sz w:val="22"/>
              </w:rPr>
              <w:t>8,7 × 10</w:t>
            </w:r>
            <w:r w:rsidRPr="005A62A9">
              <w:rPr>
                <w:noProof/>
                <w:sz w:val="22"/>
                <w:vertAlign w:val="superscript"/>
              </w:rPr>
              <w:t>-4</w:t>
            </w:r>
          </w:p>
        </w:tc>
        <w:tc>
          <w:tcPr>
            <w:tcW w:w="1278" w:type="dxa"/>
            <w:gridSpan w:val="2"/>
            <w:shd w:val="clear" w:color="auto" w:fill="auto"/>
            <w:tcMar>
              <w:left w:w="28" w:type="dxa"/>
              <w:right w:w="28" w:type="dxa"/>
            </w:tcMar>
          </w:tcPr>
          <w:p w14:paraId="4B81AE9C" w14:textId="77777777" w:rsidR="00D7258B" w:rsidRPr="005A62A9" w:rsidRDefault="00D7258B" w:rsidP="00D7258B">
            <w:pPr>
              <w:spacing w:before="40" w:after="40"/>
              <w:rPr>
                <w:noProof/>
                <w:sz w:val="22"/>
              </w:rPr>
            </w:pPr>
            <w:r w:rsidRPr="005A62A9">
              <w:rPr>
                <w:noProof/>
                <w:sz w:val="22"/>
              </w:rPr>
              <w:t>0,23</w:t>
            </w:r>
          </w:p>
        </w:tc>
        <w:tc>
          <w:tcPr>
            <w:tcW w:w="1277" w:type="dxa"/>
            <w:gridSpan w:val="2"/>
            <w:shd w:val="clear" w:color="auto" w:fill="auto"/>
            <w:tcMar>
              <w:left w:w="28" w:type="dxa"/>
              <w:right w:w="28" w:type="dxa"/>
            </w:tcMar>
          </w:tcPr>
          <w:p w14:paraId="49146E30" w14:textId="77777777" w:rsidR="00D7258B" w:rsidRPr="005A62A9" w:rsidRDefault="00D7258B" w:rsidP="00D7258B">
            <w:pPr>
              <w:spacing w:before="40" w:after="40"/>
              <w:rPr>
                <w:noProof/>
                <w:sz w:val="22"/>
              </w:rPr>
            </w:pPr>
            <w:r w:rsidRPr="005A62A9">
              <w:rPr>
                <w:noProof/>
                <w:sz w:val="22"/>
              </w:rPr>
              <w:t>0,023</w:t>
            </w:r>
          </w:p>
        </w:tc>
        <w:tc>
          <w:tcPr>
            <w:tcW w:w="1136" w:type="dxa"/>
            <w:gridSpan w:val="2"/>
            <w:shd w:val="clear" w:color="auto" w:fill="auto"/>
            <w:tcMar>
              <w:left w:w="28" w:type="dxa"/>
              <w:right w:w="28" w:type="dxa"/>
            </w:tcMar>
          </w:tcPr>
          <w:p w14:paraId="2FD40746" w14:textId="77777777" w:rsidR="00D7258B" w:rsidRPr="005A62A9" w:rsidRDefault="00D7258B" w:rsidP="00D7258B">
            <w:pPr>
              <w:spacing w:before="40" w:after="40"/>
              <w:rPr>
                <w:noProof/>
                <w:sz w:val="22"/>
              </w:rPr>
            </w:pPr>
          </w:p>
        </w:tc>
        <w:tc>
          <w:tcPr>
            <w:tcW w:w="1262" w:type="dxa"/>
            <w:tcMar>
              <w:left w:w="28" w:type="dxa"/>
              <w:right w:w="28" w:type="dxa"/>
            </w:tcMar>
          </w:tcPr>
          <w:p w14:paraId="7427C81E"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35350FE0" w14:textId="77777777" w:rsidR="00D7258B" w:rsidRPr="005A62A9" w:rsidRDefault="00D7258B" w:rsidP="00D7258B">
            <w:pPr>
              <w:spacing w:before="40" w:after="40"/>
              <w:rPr>
                <w:noProof/>
                <w:sz w:val="22"/>
              </w:rPr>
            </w:pPr>
          </w:p>
        </w:tc>
        <w:tc>
          <w:tcPr>
            <w:tcW w:w="970" w:type="dxa"/>
            <w:tcMar>
              <w:left w:w="28" w:type="dxa"/>
              <w:right w:w="28" w:type="dxa"/>
            </w:tcMar>
          </w:tcPr>
          <w:p w14:paraId="4FAECA48" w14:textId="77777777" w:rsidR="00D7258B" w:rsidRPr="005A62A9" w:rsidRDefault="00D7258B" w:rsidP="00D7258B">
            <w:pPr>
              <w:spacing w:before="40" w:after="40"/>
              <w:rPr>
                <w:noProof/>
                <w:sz w:val="22"/>
              </w:rPr>
            </w:pPr>
          </w:p>
        </w:tc>
      </w:tr>
      <w:tr w:rsidR="00D7258B" w:rsidRPr="005A62A9" w14:paraId="2EDB83BB" w14:textId="77777777" w:rsidTr="00D7258B">
        <w:trPr>
          <w:gridBefore w:val="1"/>
          <w:wBefore w:w="12" w:type="dxa"/>
          <w:cantSplit/>
          <w:tblHeader/>
          <w:jc w:val="center"/>
        </w:trPr>
        <w:tc>
          <w:tcPr>
            <w:tcW w:w="651" w:type="dxa"/>
            <w:gridSpan w:val="3"/>
            <w:tcMar>
              <w:left w:w="28" w:type="dxa"/>
              <w:right w:w="28" w:type="dxa"/>
            </w:tcMar>
          </w:tcPr>
          <w:p w14:paraId="490E9A24" w14:textId="77777777" w:rsidR="00D7258B" w:rsidRPr="005A62A9" w:rsidRDefault="00D7258B" w:rsidP="00D7258B">
            <w:pPr>
              <w:spacing w:before="40" w:after="40"/>
              <w:rPr>
                <w:noProof/>
                <w:sz w:val="22"/>
              </w:rPr>
            </w:pPr>
            <w:r w:rsidRPr="005A62A9">
              <w:rPr>
                <w:noProof/>
                <w:sz w:val="22"/>
              </w:rPr>
              <w:t>(64)</w:t>
            </w:r>
          </w:p>
        </w:tc>
        <w:tc>
          <w:tcPr>
            <w:tcW w:w="2286" w:type="dxa"/>
            <w:gridSpan w:val="3"/>
            <w:shd w:val="clear" w:color="auto" w:fill="auto"/>
            <w:tcMar>
              <w:left w:w="28" w:type="dxa"/>
              <w:right w:w="28" w:type="dxa"/>
            </w:tcMar>
          </w:tcPr>
          <w:p w14:paraId="503C34D0" w14:textId="77777777" w:rsidR="00D7258B" w:rsidRPr="005A62A9" w:rsidRDefault="00D7258B" w:rsidP="00D7258B">
            <w:pPr>
              <w:spacing w:before="40" w:after="40"/>
              <w:rPr>
                <w:noProof/>
                <w:sz w:val="22"/>
              </w:rPr>
            </w:pPr>
            <w:r w:rsidRPr="005A62A9">
              <w:rPr>
                <w:noProof/>
                <w:sz w:val="22"/>
              </w:rPr>
              <w:t>Permetrin</w:t>
            </w:r>
          </w:p>
        </w:tc>
        <w:tc>
          <w:tcPr>
            <w:tcW w:w="1329" w:type="dxa"/>
            <w:gridSpan w:val="3"/>
            <w:shd w:val="clear" w:color="auto" w:fill="auto"/>
            <w:tcMar>
              <w:left w:w="28" w:type="dxa"/>
              <w:right w:w="28" w:type="dxa"/>
            </w:tcMar>
          </w:tcPr>
          <w:p w14:paraId="30C2F252" w14:textId="77777777" w:rsidR="00D7258B" w:rsidRPr="005A62A9" w:rsidRDefault="00D7258B" w:rsidP="00D7258B">
            <w:pPr>
              <w:spacing w:before="40" w:after="40"/>
              <w:rPr>
                <w:noProof/>
                <w:sz w:val="22"/>
              </w:rPr>
            </w:pPr>
            <w:r w:rsidRPr="005A62A9">
              <w:rPr>
                <w:noProof/>
                <w:sz w:val="22"/>
              </w:rPr>
              <w:t>piretroidni pesticidi</w:t>
            </w:r>
          </w:p>
        </w:tc>
        <w:tc>
          <w:tcPr>
            <w:tcW w:w="992" w:type="dxa"/>
            <w:gridSpan w:val="2"/>
            <w:shd w:val="clear" w:color="auto" w:fill="auto"/>
            <w:tcMar>
              <w:left w:w="28" w:type="dxa"/>
              <w:right w:w="28" w:type="dxa"/>
            </w:tcMar>
          </w:tcPr>
          <w:p w14:paraId="41D6F6B3" w14:textId="77777777" w:rsidR="00D7258B" w:rsidRPr="005A62A9" w:rsidRDefault="00D7258B" w:rsidP="00D7258B">
            <w:pPr>
              <w:spacing w:before="40" w:after="40"/>
              <w:rPr>
                <w:noProof/>
                <w:sz w:val="22"/>
              </w:rPr>
            </w:pPr>
            <w:r w:rsidRPr="005A62A9">
              <w:rPr>
                <w:noProof/>
                <w:sz w:val="22"/>
              </w:rPr>
              <w:t>52645-53-1</w:t>
            </w:r>
          </w:p>
        </w:tc>
        <w:tc>
          <w:tcPr>
            <w:tcW w:w="1134" w:type="dxa"/>
          </w:tcPr>
          <w:p w14:paraId="6EC312BB" w14:textId="77777777" w:rsidR="00D7258B" w:rsidRPr="005A62A9" w:rsidRDefault="00D7258B" w:rsidP="00D7258B">
            <w:pPr>
              <w:spacing w:before="40" w:after="40"/>
              <w:rPr>
                <w:noProof/>
                <w:sz w:val="22"/>
              </w:rPr>
            </w:pPr>
            <w:r w:rsidRPr="005A62A9">
              <w:rPr>
                <w:noProof/>
                <w:sz w:val="22"/>
              </w:rPr>
              <w:t>258-067-9</w:t>
            </w:r>
          </w:p>
        </w:tc>
        <w:tc>
          <w:tcPr>
            <w:tcW w:w="1279" w:type="dxa"/>
            <w:gridSpan w:val="2"/>
            <w:shd w:val="clear" w:color="auto" w:fill="auto"/>
            <w:tcMar>
              <w:left w:w="28" w:type="dxa"/>
              <w:right w:w="28" w:type="dxa"/>
            </w:tcMar>
          </w:tcPr>
          <w:p w14:paraId="4CB28ABE" w14:textId="77777777" w:rsidR="00D7258B" w:rsidRPr="005A62A9" w:rsidRDefault="00D7258B" w:rsidP="00D7258B">
            <w:pPr>
              <w:spacing w:before="40" w:after="40"/>
              <w:rPr>
                <w:noProof/>
                <w:sz w:val="22"/>
              </w:rPr>
            </w:pPr>
            <w:r w:rsidRPr="005A62A9">
              <w:rPr>
                <w:noProof/>
                <w:sz w:val="22"/>
              </w:rPr>
              <w:t>2,7× 10</w:t>
            </w:r>
            <w:r w:rsidRPr="005A62A9">
              <w:rPr>
                <w:noProof/>
                <w:sz w:val="22"/>
                <w:vertAlign w:val="superscript"/>
              </w:rPr>
              <w:t>-4</w:t>
            </w:r>
          </w:p>
        </w:tc>
        <w:tc>
          <w:tcPr>
            <w:tcW w:w="1279" w:type="dxa"/>
            <w:gridSpan w:val="2"/>
            <w:shd w:val="clear" w:color="auto" w:fill="auto"/>
            <w:tcMar>
              <w:left w:w="28" w:type="dxa"/>
              <w:right w:w="28" w:type="dxa"/>
            </w:tcMar>
          </w:tcPr>
          <w:p w14:paraId="788169C5" w14:textId="77777777" w:rsidR="00D7258B" w:rsidRPr="005A62A9" w:rsidRDefault="00D7258B" w:rsidP="00D7258B">
            <w:pPr>
              <w:spacing w:before="40" w:after="40"/>
              <w:rPr>
                <w:noProof/>
                <w:sz w:val="22"/>
              </w:rPr>
            </w:pPr>
            <w:r w:rsidRPr="005A62A9">
              <w:rPr>
                <w:noProof/>
                <w:sz w:val="22"/>
              </w:rPr>
              <w:t>2,7 × 10</w:t>
            </w:r>
            <w:r w:rsidRPr="005A62A9">
              <w:rPr>
                <w:noProof/>
                <w:sz w:val="22"/>
                <w:vertAlign w:val="superscript"/>
              </w:rPr>
              <w:t>-5</w:t>
            </w:r>
          </w:p>
        </w:tc>
        <w:tc>
          <w:tcPr>
            <w:tcW w:w="1278" w:type="dxa"/>
            <w:gridSpan w:val="2"/>
            <w:shd w:val="clear" w:color="auto" w:fill="auto"/>
            <w:tcMar>
              <w:left w:w="28" w:type="dxa"/>
              <w:right w:w="28" w:type="dxa"/>
            </w:tcMar>
          </w:tcPr>
          <w:p w14:paraId="17C3A71A" w14:textId="77777777" w:rsidR="00D7258B" w:rsidRPr="005A62A9" w:rsidRDefault="00D7258B" w:rsidP="00D7258B">
            <w:pPr>
              <w:spacing w:before="40" w:after="40"/>
              <w:rPr>
                <w:noProof/>
                <w:sz w:val="22"/>
              </w:rPr>
            </w:pPr>
            <w:r w:rsidRPr="005A62A9">
              <w:rPr>
                <w:noProof/>
                <w:sz w:val="22"/>
              </w:rPr>
              <w:t>0,0025</w:t>
            </w:r>
          </w:p>
        </w:tc>
        <w:tc>
          <w:tcPr>
            <w:tcW w:w="1277" w:type="dxa"/>
            <w:gridSpan w:val="2"/>
            <w:shd w:val="clear" w:color="auto" w:fill="auto"/>
            <w:tcMar>
              <w:left w:w="28" w:type="dxa"/>
              <w:right w:w="28" w:type="dxa"/>
            </w:tcMar>
          </w:tcPr>
          <w:p w14:paraId="47EE3FBA" w14:textId="77777777" w:rsidR="00D7258B" w:rsidRPr="005A62A9" w:rsidRDefault="00D7258B" w:rsidP="00D7258B">
            <w:pPr>
              <w:spacing w:before="40" w:after="40"/>
              <w:rPr>
                <w:noProof/>
                <w:sz w:val="22"/>
              </w:rPr>
            </w:pPr>
            <w:r w:rsidRPr="005A62A9">
              <w:rPr>
                <w:noProof/>
                <w:sz w:val="22"/>
              </w:rPr>
              <w:t>2,5 × 10</w:t>
            </w:r>
            <w:r w:rsidRPr="005A62A9">
              <w:rPr>
                <w:noProof/>
                <w:sz w:val="22"/>
                <w:vertAlign w:val="superscript"/>
              </w:rPr>
              <w:t>-4</w:t>
            </w:r>
          </w:p>
        </w:tc>
        <w:tc>
          <w:tcPr>
            <w:tcW w:w="1136" w:type="dxa"/>
            <w:gridSpan w:val="2"/>
            <w:shd w:val="clear" w:color="auto" w:fill="auto"/>
            <w:tcMar>
              <w:left w:w="28" w:type="dxa"/>
              <w:right w:w="28" w:type="dxa"/>
            </w:tcMar>
          </w:tcPr>
          <w:p w14:paraId="1A0F8DA7" w14:textId="77777777" w:rsidR="00D7258B" w:rsidRPr="005A62A9" w:rsidRDefault="00D7258B" w:rsidP="00D7258B">
            <w:pPr>
              <w:spacing w:before="40" w:after="40"/>
              <w:rPr>
                <w:noProof/>
                <w:sz w:val="22"/>
              </w:rPr>
            </w:pPr>
          </w:p>
        </w:tc>
        <w:tc>
          <w:tcPr>
            <w:tcW w:w="1262" w:type="dxa"/>
            <w:tcMar>
              <w:left w:w="28" w:type="dxa"/>
              <w:right w:w="28" w:type="dxa"/>
            </w:tcMar>
          </w:tcPr>
          <w:p w14:paraId="61B9F34B"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35B763DB" w14:textId="77777777" w:rsidR="00D7258B" w:rsidRPr="005A62A9" w:rsidRDefault="00D7258B" w:rsidP="00D7258B">
            <w:pPr>
              <w:spacing w:before="40" w:after="40"/>
              <w:rPr>
                <w:noProof/>
                <w:sz w:val="22"/>
              </w:rPr>
            </w:pPr>
          </w:p>
        </w:tc>
        <w:tc>
          <w:tcPr>
            <w:tcW w:w="970" w:type="dxa"/>
            <w:tcMar>
              <w:left w:w="28" w:type="dxa"/>
              <w:right w:w="28" w:type="dxa"/>
            </w:tcMar>
          </w:tcPr>
          <w:p w14:paraId="577E99B4" w14:textId="77777777" w:rsidR="00D7258B" w:rsidRPr="005A62A9" w:rsidRDefault="00D7258B" w:rsidP="00D7258B">
            <w:pPr>
              <w:spacing w:before="40" w:after="40"/>
              <w:rPr>
                <w:noProof/>
                <w:sz w:val="22"/>
              </w:rPr>
            </w:pPr>
            <w:r w:rsidRPr="005A62A9">
              <w:rPr>
                <w:noProof/>
                <w:sz w:val="22"/>
              </w:rPr>
              <w:t>X</w:t>
            </w:r>
          </w:p>
        </w:tc>
      </w:tr>
      <w:tr w:rsidR="00D7258B" w:rsidRPr="005A62A9" w14:paraId="34A07DCD" w14:textId="77777777" w:rsidTr="00D7258B">
        <w:trPr>
          <w:gridBefore w:val="1"/>
          <w:wBefore w:w="12" w:type="dxa"/>
          <w:cantSplit/>
          <w:tblHeader/>
          <w:jc w:val="center"/>
        </w:trPr>
        <w:tc>
          <w:tcPr>
            <w:tcW w:w="651" w:type="dxa"/>
            <w:gridSpan w:val="3"/>
            <w:tcMar>
              <w:left w:w="28" w:type="dxa"/>
              <w:right w:w="28" w:type="dxa"/>
            </w:tcMar>
          </w:tcPr>
          <w:p w14:paraId="365961A5" w14:textId="77777777" w:rsidR="00D7258B" w:rsidRPr="005A62A9" w:rsidRDefault="00D7258B" w:rsidP="00D7258B">
            <w:pPr>
              <w:keepNext/>
              <w:spacing w:before="40" w:after="40"/>
              <w:rPr>
                <w:noProof/>
                <w:sz w:val="22"/>
              </w:rPr>
            </w:pPr>
            <w:r w:rsidRPr="005A62A9">
              <w:rPr>
                <w:noProof/>
                <w:sz w:val="22"/>
              </w:rPr>
              <w:t>(65)</w:t>
            </w:r>
          </w:p>
        </w:tc>
        <w:tc>
          <w:tcPr>
            <w:tcW w:w="2286" w:type="dxa"/>
            <w:gridSpan w:val="3"/>
            <w:shd w:val="clear" w:color="auto" w:fill="auto"/>
            <w:tcMar>
              <w:left w:w="28" w:type="dxa"/>
              <w:right w:w="28" w:type="dxa"/>
            </w:tcMar>
          </w:tcPr>
          <w:p w14:paraId="1E03C013" w14:textId="77777777" w:rsidR="00D7258B" w:rsidRPr="005A62A9" w:rsidRDefault="00D7258B" w:rsidP="00D7258B">
            <w:pPr>
              <w:keepNext/>
              <w:spacing w:before="40" w:after="40"/>
              <w:rPr>
                <w:noProof/>
                <w:sz w:val="22"/>
              </w:rPr>
            </w:pPr>
            <w:r w:rsidRPr="005A62A9">
              <w:rPr>
                <w:noProof/>
                <w:sz w:val="22"/>
              </w:rPr>
              <w:t>Perfluoralkilne i polifluoralkilne tvari (PFAS) – zbroj 24 tvari </w:t>
            </w:r>
            <w:bookmarkStart w:id="42" w:name="_Ref101448197"/>
            <w:r w:rsidRPr="005A62A9">
              <w:rPr>
                <w:noProof/>
                <w:sz w:val="22"/>
              </w:rPr>
              <w:t>(</w:t>
            </w:r>
            <w:r w:rsidRPr="005A62A9">
              <w:rPr>
                <w:noProof/>
                <w:sz w:val="22"/>
                <w:vertAlign w:val="superscript"/>
              </w:rPr>
              <w:t>27</w:t>
            </w:r>
            <w:r w:rsidRPr="005A62A9">
              <w:rPr>
                <w:noProof/>
                <w:sz w:val="22"/>
              </w:rPr>
              <w:t>)</w:t>
            </w:r>
            <w:bookmarkEnd w:id="42"/>
          </w:p>
        </w:tc>
        <w:tc>
          <w:tcPr>
            <w:tcW w:w="1329" w:type="dxa"/>
            <w:gridSpan w:val="3"/>
            <w:shd w:val="clear" w:color="auto" w:fill="auto"/>
            <w:tcMar>
              <w:left w:w="28" w:type="dxa"/>
              <w:right w:w="28" w:type="dxa"/>
            </w:tcMar>
          </w:tcPr>
          <w:p w14:paraId="10EC572C" w14:textId="77777777" w:rsidR="00D7258B" w:rsidRPr="005A62A9" w:rsidRDefault="00D7258B" w:rsidP="00D7258B">
            <w:pPr>
              <w:keepNext/>
              <w:spacing w:before="40" w:after="40"/>
              <w:rPr>
                <w:noProof/>
                <w:sz w:val="22"/>
              </w:rPr>
            </w:pPr>
            <w:r w:rsidRPr="005A62A9">
              <w:rPr>
                <w:noProof/>
                <w:sz w:val="22"/>
              </w:rPr>
              <w:t>industrijske tvari</w:t>
            </w:r>
          </w:p>
        </w:tc>
        <w:tc>
          <w:tcPr>
            <w:tcW w:w="992" w:type="dxa"/>
            <w:gridSpan w:val="2"/>
            <w:shd w:val="clear" w:color="auto" w:fill="auto"/>
            <w:tcMar>
              <w:left w:w="28" w:type="dxa"/>
              <w:right w:w="28" w:type="dxa"/>
            </w:tcMar>
          </w:tcPr>
          <w:p w14:paraId="55D8E449" w14:textId="77777777" w:rsidR="00D7258B" w:rsidRPr="005A62A9" w:rsidRDefault="00D7258B" w:rsidP="00D7258B">
            <w:pPr>
              <w:keepNext/>
              <w:spacing w:before="40" w:after="40"/>
              <w:rPr>
                <w:noProof/>
                <w:sz w:val="22"/>
              </w:rPr>
            </w:pPr>
            <w:r w:rsidRPr="005A62A9">
              <w:rPr>
                <w:noProof/>
                <w:sz w:val="22"/>
              </w:rPr>
              <w:t>nije primjenjivo</w:t>
            </w:r>
          </w:p>
        </w:tc>
        <w:tc>
          <w:tcPr>
            <w:tcW w:w="1134" w:type="dxa"/>
          </w:tcPr>
          <w:p w14:paraId="7CBAB249" w14:textId="77777777" w:rsidR="00D7258B" w:rsidRPr="005A62A9" w:rsidRDefault="00D7258B" w:rsidP="00D7258B">
            <w:pPr>
              <w:keepNext/>
              <w:spacing w:before="40" w:after="40"/>
              <w:rPr>
                <w:noProof/>
                <w:sz w:val="22"/>
              </w:rPr>
            </w:pPr>
            <w:r w:rsidRPr="005A62A9">
              <w:rPr>
                <w:noProof/>
                <w:sz w:val="22"/>
              </w:rPr>
              <w:t>nije primjenjivo</w:t>
            </w:r>
          </w:p>
        </w:tc>
        <w:tc>
          <w:tcPr>
            <w:tcW w:w="1279" w:type="dxa"/>
            <w:gridSpan w:val="2"/>
            <w:shd w:val="clear" w:color="auto" w:fill="auto"/>
            <w:tcMar>
              <w:left w:w="28" w:type="dxa"/>
              <w:right w:w="28" w:type="dxa"/>
            </w:tcMar>
          </w:tcPr>
          <w:p w14:paraId="21569EB2" w14:textId="77777777" w:rsidR="00D7258B" w:rsidRPr="005A62A9" w:rsidRDefault="00D7258B" w:rsidP="00D7258B">
            <w:pPr>
              <w:keepNext/>
              <w:spacing w:before="40" w:after="40"/>
              <w:rPr>
                <w:noProof/>
                <w:sz w:val="22"/>
              </w:rPr>
            </w:pPr>
            <w:r w:rsidRPr="005A62A9">
              <w:rPr>
                <w:noProof/>
                <w:sz w:val="22"/>
              </w:rPr>
              <w:t>zbroj ekvivalenata PFOA-a 0,0044 </w:t>
            </w:r>
            <w:bookmarkStart w:id="43" w:name="_Ref101448285"/>
            <w:r w:rsidRPr="005A62A9">
              <w:rPr>
                <w:noProof/>
                <w:sz w:val="22"/>
              </w:rPr>
              <w:t>(</w:t>
            </w:r>
            <w:r w:rsidRPr="005A62A9">
              <w:rPr>
                <w:noProof/>
                <w:sz w:val="22"/>
                <w:vertAlign w:val="superscript"/>
              </w:rPr>
              <w:t>28</w:t>
            </w:r>
            <w:r w:rsidRPr="005A62A9">
              <w:rPr>
                <w:noProof/>
                <w:sz w:val="22"/>
              </w:rPr>
              <w:t>)</w:t>
            </w:r>
            <w:bookmarkEnd w:id="43"/>
          </w:p>
        </w:tc>
        <w:tc>
          <w:tcPr>
            <w:tcW w:w="1279" w:type="dxa"/>
            <w:gridSpan w:val="2"/>
            <w:shd w:val="clear" w:color="auto" w:fill="auto"/>
            <w:tcMar>
              <w:left w:w="28" w:type="dxa"/>
              <w:right w:w="28" w:type="dxa"/>
            </w:tcMar>
          </w:tcPr>
          <w:p w14:paraId="1312D607" w14:textId="77777777" w:rsidR="00D7258B" w:rsidRPr="005A62A9" w:rsidRDefault="00D7258B" w:rsidP="00D7258B">
            <w:pPr>
              <w:keepNext/>
              <w:spacing w:before="40" w:after="40"/>
              <w:rPr>
                <w:noProof/>
                <w:sz w:val="22"/>
              </w:rPr>
            </w:pPr>
            <w:r w:rsidRPr="005A62A9">
              <w:rPr>
                <w:noProof/>
                <w:sz w:val="22"/>
              </w:rPr>
              <w:t>zbroj ekvivalenata PFOA-a 0,0044 (</w:t>
            </w:r>
            <w:r w:rsidRPr="005A62A9">
              <w:rPr>
                <w:noProof/>
                <w:sz w:val="22"/>
                <w:vertAlign w:val="superscript"/>
              </w:rPr>
              <w:t>28</w:t>
            </w:r>
            <w:r w:rsidRPr="005A62A9">
              <w:rPr>
                <w:noProof/>
                <w:sz w:val="22"/>
              </w:rPr>
              <w:t>)</w:t>
            </w:r>
          </w:p>
        </w:tc>
        <w:tc>
          <w:tcPr>
            <w:tcW w:w="1278" w:type="dxa"/>
            <w:gridSpan w:val="2"/>
            <w:shd w:val="clear" w:color="auto" w:fill="auto"/>
            <w:tcMar>
              <w:left w:w="28" w:type="dxa"/>
              <w:right w:w="28" w:type="dxa"/>
            </w:tcMar>
          </w:tcPr>
          <w:p w14:paraId="54A98955" w14:textId="77777777" w:rsidR="00D7258B" w:rsidRPr="005A62A9" w:rsidRDefault="00D7258B" w:rsidP="00D7258B">
            <w:pPr>
              <w:keepNext/>
              <w:spacing w:before="40" w:after="40"/>
              <w:rPr>
                <w:noProof/>
                <w:sz w:val="22"/>
              </w:rPr>
            </w:pPr>
            <w:r w:rsidRPr="005A62A9">
              <w:rPr>
                <w:noProof/>
                <w:sz w:val="22"/>
              </w:rPr>
              <w:t>nije primjenjivo</w:t>
            </w:r>
          </w:p>
        </w:tc>
        <w:tc>
          <w:tcPr>
            <w:tcW w:w="1277" w:type="dxa"/>
            <w:gridSpan w:val="2"/>
            <w:shd w:val="clear" w:color="auto" w:fill="auto"/>
            <w:tcMar>
              <w:left w:w="28" w:type="dxa"/>
              <w:right w:w="28" w:type="dxa"/>
            </w:tcMar>
          </w:tcPr>
          <w:p w14:paraId="070663F7" w14:textId="77777777" w:rsidR="00D7258B" w:rsidRPr="005A62A9" w:rsidRDefault="00D7258B" w:rsidP="00D7258B">
            <w:pPr>
              <w:keepNext/>
              <w:spacing w:before="40" w:after="40"/>
              <w:rPr>
                <w:noProof/>
                <w:sz w:val="22"/>
              </w:rPr>
            </w:pPr>
            <w:r w:rsidRPr="005A62A9">
              <w:rPr>
                <w:noProof/>
                <w:sz w:val="22"/>
              </w:rPr>
              <w:t>nije primjenjivo</w:t>
            </w:r>
          </w:p>
        </w:tc>
        <w:tc>
          <w:tcPr>
            <w:tcW w:w="1136" w:type="dxa"/>
            <w:gridSpan w:val="2"/>
            <w:shd w:val="clear" w:color="auto" w:fill="auto"/>
            <w:tcMar>
              <w:left w:w="28" w:type="dxa"/>
              <w:right w:w="28" w:type="dxa"/>
            </w:tcMar>
          </w:tcPr>
          <w:p w14:paraId="1B35A54B" w14:textId="77777777" w:rsidR="00D7258B" w:rsidRPr="005A62A9" w:rsidRDefault="00D7258B" w:rsidP="00D7258B">
            <w:pPr>
              <w:keepNext/>
              <w:spacing w:before="40" w:after="40"/>
              <w:rPr>
                <w:noProof/>
                <w:sz w:val="22"/>
              </w:rPr>
            </w:pPr>
            <w:r w:rsidRPr="005A62A9">
              <w:rPr>
                <w:noProof/>
                <w:sz w:val="22"/>
              </w:rPr>
              <w:t>zbroj ekvivalenata PFOA-a 0,077 (</w:t>
            </w:r>
            <w:r w:rsidRPr="005A62A9">
              <w:rPr>
                <w:noProof/>
                <w:sz w:val="22"/>
                <w:vertAlign w:val="superscript"/>
              </w:rPr>
              <w:t>28</w:t>
            </w:r>
            <w:r w:rsidRPr="005A62A9">
              <w:rPr>
                <w:noProof/>
                <w:sz w:val="22"/>
              </w:rPr>
              <w:t xml:space="preserve">) </w:t>
            </w:r>
          </w:p>
        </w:tc>
        <w:tc>
          <w:tcPr>
            <w:tcW w:w="1262" w:type="dxa"/>
            <w:tcMar>
              <w:left w:w="28" w:type="dxa"/>
              <w:right w:w="28" w:type="dxa"/>
            </w:tcMar>
          </w:tcPr>
          <w:p w14:paraId="7412E850" w14:textId="77777777" w:rsidR="00D7258B" w:rsidRPr="005A62A9" w:rsidRDefault="00D7258B" w:rsidP="00D7258B">
            <w:pPr>
              <w:keepNext/>
              <w:spacing w:before="40" w:after="40"/>
              <w:rPr>
                <w:noProof/>
                <w:sz w:val="22"/>
              </w:rPr>
            </w:pPr>
            <w:r w:rsidRPr="005A62A9">
              <w:rPr>
                <w:noProof/>
                <w:sz w:val="22"/>
              </w:rPr>
              <w:t>X</w:t>
            </w:r>
          </w:p>
        </w:tc>
        <w:tc>
          <w:tcPr>
            <w:tcW w:w="1153" w:type="dxa"/>
            <w:gridSpan w:val="2"/>
            <w:tcMar>
              <w:left w:w="28" w:type="dxa"/>
              <w:right w:w="28" w:type="dxa"/>
            </w:tcMar>
          </w:tcPr>
          <w:p w14:paraId="14673C80" w14:textId="77777777" w:rsidR="00D7258B" w:rsidRPr="005A62A9" w:rsidRDefault="00D7258B" w:rsidP="00D7258B">
            <w:pPr>
              <w:keepNext/>
              <w:spacing w:before="40" w:after="40"/>
              <w:rPr>
                <w:noProof/>
                <w:sz w:val="22"/>
              </w:rPr>
            </w:pPr>
            <w:r w:rsidRPr="005A62A9">
              <w:rPr>
                <w:noProof/>
                <w:sz w:val="22"/>
              </w:rPr>
              <w:t>X</w:t>
            </w:r>
          </w:p>
        </w:tc>
        <w:tc>
          <w:tcPr>
            <w:tcW w:w="970" w:type="dxa"/>
            <w:tcMar>
              <w:left w:w="28" w:type="dxa"/>
              <w:right w:w="28" w:type="dxa"/>
            </w:tcMar>
          </w:tcPr>
          <w:p w14:paraId="5788C2A8" w14:textId="77777777" w:rsidR="00D7258B" w:rsidRPr="005A62A9" w:rsidRDefault="00D7258B" w:rsidP="00D7258B">
            <w:pPr>
              <w:keepNext/>
              <w:spacing w:before="40" w:after="40"/>
              <w:rPr>
                <w:noProof/>
                <w:sz w:val="22"/>
              </w:rPr>
            </w:pPr>
            <w:r w:rsidRPr="005A62A9">
              <w:rPr>
                <w:noProof/>
                <w:sz w:val="22"/>
              </w:rPr>
              <w:t>X</w:t>
            </w:r>
          </w:p>
        </w:tc>
      </w:tr>
      <w:tr w:rsidR="00D7258B" w:rsidRPr="005A62A9" w14:paraId="4EC82520" w14:textId="77777777" w:rsidTr="00D7258B">
        <w:trPr>
          <w:gridBefore w:val="1"/>
          <w:wBefore w:w="12" w:type="dxa"/>
          <w:cantSplit/>
          <w:tblHeader/>
          <w:jc w:val="center"/>
        </w:trPr>
        <w:tc>
          <w:tcPr>
            <w:tcW w:w="651" w:type="dxa"/>
            <w:gridSpan w:val="3"/>
            <w:tcMar>
              <w:left w:w="28" w:type="dxa"/>
              <w:right w:w="28" w:type="dxa"/>
            </w:tcMar>
          </w:tcPr>
          <w:p w14:paraId="0C06E1FD" w14:textId="77777777" w:rsidR="00D7258B" w:rsidRPr="005A62A9" w:rsidRDefault="00D7258B" w:rsidP="00D7258B">
            <w:pPr>
              <w:spacing w:before="40" w:after="40"/>
              <w:rPr>
                <w:noProof/>
                <w:sz w:val="22"/>
              </w:rPr>
            </w:pPr>
            <w:r w:rsidRPr="005A62A9">
              <w:rPr>
                <w:noProof/>
                <w:sz w:val="22"/>
              </w:rPr>
              <w:t>(66)</w:t>
            </w:r>
          </w:p>
        </w:tc>
        <w:tc>
          <w:tcPr>
            <w:tcW w:w="2286" w:type="dxa"/>
            <w:gridSpan w:val="3"/>
            <w:shd w:val="clear" w:color="auto" w:fill="auto"/>
            <w:tcMar>
              <w:left w:w="28" w:type="dxa"/>
              <w:right w:w="28" w:type="dxa"/>
            </w:tcMar>
          </w:tcPr>
          <w:p w14:paraId="7F186971" w14:textId="77777777" w:rsidR="00D7258B" w:rsidRPr="005A62A9" w:rsidRDefault="00D7258B" w:rsidP="00D7258B">
            <w:pPr>
              <w:spacing w:before="40" w:after="40"/>
              <w:rPr>
                <w:noProof/>
                <w:sz w:val="22"/>
              </w:rPr>
            </w:pPr>
            <w:r w:rsidRPr="005A62A9">
              <w:rPr>
                <w:noProof/>
                <w:sz w:val="22"/>
              </w:rPr>
              <w:t>Srebro</w:t>
            </w:r>
          </w:p>
        </w:tc>
        <w:tc>
          <w:tcPr>
            <w:tcW w:w="1329" w:type="dxa"/>
            <w:gridSpan w:val="3"/>
            <w:shd w:val="clear" w:color="auto" w:fill="auto"/>
            <w:tcMar>
              <w:left w:w="28" w:type="dxa"/>
              <w:right w:w="28" w:type="dxa"/>
            </w:tcMar>
          </w:tcPr>
          <w:p w14:paraId="66921FA4" w14:textId="77777777" w:rsidR="00D7258B" w:rsidRPr="005A62A9" w:rsidRDefault="00D7258B" w:rsidP="00D7258B">
            <w:pPr>
              <w:spacing w:before="40" w:after="40"/>
              <w:rPr>
                <w:noProof/>
                <w:sz w:val="22"/>
              </w:rPr>
            </w:pPr>
            <w:r w:rsidRPr="005A62A9">
              <w:rPr>
                <w:noProof/>
                <w:sz w:val="22"/>
              </w:rPr>
              <w:t>metali</w:t>
            </w:r>
          </w:p>
        </w:tc>
        <w:tc>
          <w:tcPr>
            <w:tcW w:w="992" w:type="dxa"/>
            <w:gridSpan w:val="2"/>
            <w:shd w:val="clear" w:color="auto" w:fill="auto"/>
            <w:tcMar>
              <w:left w:w="28" w:type="dxa"/>
              <w:right w:w="28" w:type="dxa"/>
            </w:tcMar>
          </w:tcPr>
          <w:p w14:paraId="0ED4BFB5" w14:textId="77777777" w:rsidR="00D7258B" w:rsidRPr="005A62A9" w:rsidRDefault="00D7258B" w:rsidP="00D7258B">
            <w:pPr>
              <w:spacing w:before="40" w:after="40"/>
              <w:rPr>
                <w:noProof/>
                <w:sz w:val="22"/>
              </w:rPr>
            </w:pPr>
            <w:r w:rsidRPr="005A62A9">
              <w:rPr>
                <w:noProof/>
                <w:sz w:val="22"/>
              </w:rPr>
              <w:t>7440-22-4</w:t>
            </w:r>
          </w:p>
        </w:tc>
        <w:tc>
          <w:tcPr>
            <w:tcW w:w="1134" w:type="dxa"/>
          </w:tcPr>
          <w:p w14:paraId="12CB302A" w14:textId="77777777" w:rsidR="00D7258B" w:rsidRPr="005A62A9" w:rsidRDefault="00D7258B" w:rsidP="00D7258B">
            <w:pPr>
              <w:spacing w:before="40" w:after="40"/>
              <w:rPr>
                <w:noProof/>
                <w:sz w:val="22"/>
              </w:rPr>
            </w:pPr>
            <w:r w:rsidRPr="005A62A9">
              <w:rPr>
                <w:noProof/>
                <w:sz w:val="22"/>
              </w:rPr>
              <w:t>231-131-3</w:t>
            </w:r>
          </w:p>
        </w:tc>
        <w:tc>
          <w:tcPr>
            <w:tcW w:w="1279" w:type="dxa"/>
            <w:gridSpan w:val="2"/>
            <w:shd w:val="clear" w:color="auto" w:fill="auto"/>
            <w:tcMar>
              <w:left w:w="28" w:type="dxa"/>
              <w:right w:w="28" w:type="dxa"/>
            </w:tcMar>
          </w:tcPr>
          <w:p w14:paraId="18037195" w14:textId="77777777" w:rsidR="00D7258B" w:rsidRPr="005A62A9" w:rsidRDefault="00D7258B" w:rsidP="00D7258B">
            <w:pPr>
              <w:spacing w:before="40" w:after="40"/>
              <w:rPr>
                <w:noProof/>
                <w:sz w:val="22"/>
              </w:rPr>
            </w:pPr>
            <w:r w:rsidRPr="005A62A9">
              <w:rPr>
                <w:noProof/>
                <w:sz w:val="22"/>
              </w:rPr>
              <w:t>0,01</w:t>
            </w:r>
          </w:p>
        </w:tc>
        <w:tc>
          <w:tcPr>
            <w:tcW w:w="1279" w:type="dxa"/>
            <w:gridSpan w:val="2"/>
            <w:shd w:val="clear" w:color="auto" w:fill="auto"/>
            <w:tcMar>
              <w:left w:w="28" w:type="dxa"/>
              <w:right w:w="28" w:type="dxa"/>
            </w:tcMar>
          </w:tcPr>
          <w:p w14:paraId="57292F0E" w14:textId="77777777" w:rsidR="00D7258B" w:rsidRPr="005A62A9" w:rsidRDefault="00D7258B" w:rsidP="00D7258B">
            <w:pPr>
              <w:spacing w:before="40" w:after="40"/>
              <w:rPr>
                <w:noProof/>
                <w:sz w:val="22"/>
              </w:rPr>
            </w:pPr>
            <w:r w:rsidRPr="005A62A9">
              <w:rPr>
                <w:noProof/>
                <w:sz w:val="22"/>
              </w:rPr>
              <w:t>0,006 (10 ‰ saliniteta)</w:t>
            </w:r>
            <w:r w:rsidRPr="005A62A9">
              <w:rPr>
                <w:noProof/>
              </w:rPr>
              <w:t xml:space="preserve"> </w:t>
            </w:r>
            <w:r w:rsidRPr="005A62A9">
              <w:rPr>
                <w:noProof/>
              </w:rPr>
              <w:cr/>
            </w:r>
            <w:r w:rsidRPr="005A62A9">
              <w:rPr>
                <w:noProof/>
              </w:rPr>
              <w:br/>
            </w:r>
            <w:r w:rsidRPr="005A62A9">
              <w:rPr>
                <w:noProof/>
                <w:sz w:val="22"/>
              </w:rPr>
              <w:t>0,17 (30 ‰ saliniteta)</w:t>
            </w:r>
          </w:p>
        </w:tc>
        <w:tc>
          <w:tcPr>
            <w:tcW w:w="1278" w:type="dxa"/>
            <w:gridSpan w:val="2"/>
            <w:shd w:val="clear" w:color="auto" w:fill="auto"/>
            <w:tcMar>
              <w:left w:w="28" w:type="dxa"/>
              <w:right w:w="28" w:type="dxa"/>
            </w:tcMar>
          </w:tcPr>
          <w:p w14:paraId="61FF0254" w14:textId="77777777" w:rsidR="00D7258B" w:rsidRPr="005A62A9" w:rsidRDefault="00D7258B" w:rsidP="00D7258B">
            <w:pPr>
              <w:spacing w:before="40" w:after="40"/>
              <w:rPr>
                <w:noProof/>
                <w:sz w:val="22"/>
              </w:rPr>
            </w:pPr>
            <w:r w:rsidRPr="005A62A9">
              <w:rPr>
                <w:noProof/>
                <w:sz w:val="22"/>
              </w:rPr>
              <w:t>0,022</w:t>
            </w:r>
          </w:p>
        </w:tc>
        <w:tc>
          <w:tcPr>
            <w:tcW w:w="1277" w:type="dxa"/>
            <w:gridSpan w:val="2"/>
            <w:shd w:val="clear" w:color="auto" w:fill="auto"/>
            <w:tcMar>
              <w:left w:w="28" w:type="dxa"/>
              <w:right w:w="28" w:type="dxa"/>
            </w:tcMar>
          </w:tcPr>
          <w:p w14:paraId="0F092CFB" w14:textId="77777777" w:rsidR="00D7258B" w:rsidRPr="005A62A9" w:rsidRDefault="00D7258B" w:rsidP="00D7258B">
            <w:pPr>
              <w:spacing w:before="40" w:after="40"/>
              <w:rPr>
                <w:noProof/>
                <w:sz w:val="22"/>
              </w:rPr>
            </w:pPr>
            <w:r w:rsidRPr="005A62A9">
              <w:rPr>
                <w:noProof/>
                <w:sz w:val="22"/>
              </w:rPr>
              <w:t>nije izvedeno</w:t>
            </w:r>
          </w:p>
        </w:tc>
        <w:tc>
          <w:tcPr>
            <w:tcW w:w="1136" w:type="dxa"/>
            <w:gridSpan w:val="2"/>
            <w:shd w:val="clear" w:color="auto" w:fill="auto"/>
            <w:tcMar>
              <w:left w:w="28" w:type="dxa"/>
              <w:right w:w="28" w:type="dxa"/>
            </w:tcMar>
          </w:tcPr>
          <w:p w14:paraId="6E0F5234" w14:textId="77777777" w:rsidR="00D7258B" w:rsidRPr="005A62A9" w:rsidDel="00974569" w:rsidRDefault="00D7258B" w:rsidP="00D7258B">
            <w:pPr>
              <w:spacing w:before="40" w:after="40"/>
              <w:rPr>
                <w:noProof/>
                <w:sz w:val="22"/>
              </w:rPr>
            </w:pPr>
          </w:p>
        </w:tc>
        <w:tc>
          <w:tcPr>
            <w:tcW w:w="1262" w:type="dxa"/>
            <w:tcMar>
              <w:left w:w="28" w:type="dxa"/>
              <w:right w:w="28" w:type="dxa"/>
            </w:tcMar>
          </w:tcPr>
          <w:p w14:paraId="5CD1777F"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6AE21E79" w14:textId="77777777" w:rsidR="00D7258B" w:rsidRPr="005A62A9" w:rsidRDefault="00D7258B" w:rsidP="00D7258B">
            <w:pPr>
              <w:spacing w:before="40" w:after="40"/>
              <w:rPr>
                <w:noProof/>
                <w:sz w:val="22"/>
              </w:rPr>
            </w:pPr>
          </w:p>
        </w:tc>
        <w:tc>
          <w:tcPr>
            <w:tcW w:w="970" w:type="dxa"/>
            <w:tcMar>
              <w:left w:w="28" w:type="dxa"/>
              <w:right w:w="28" w:type="dxa"/>
            </w:tcMar>
          </w:tcPr>
          <w:p w14:paraId="7FB7F1E7" w14:textId="77777777" w:rsidR="00D7258B" w:rsidRPr="005A62A9" w:rsidRDefault="00D7258B" w:rsidP="00D7258B">
            <w:pPr>
              <w:spacing w:before="40" w:after="40"/>
              <w:rPr>
                <w:noProof/>
                <w:sz w:val="22"/>
              </w:rPr>
            </w:pPr>
          </w:p>
        </w:tc>
      </w:tr>
      <w:tr w:rsidR="00D7258B" w:rsidRPr="005A62A9" w14:paraId="1592F159" w14:textId="77777777" w:rsidTr="00D7258B">
        <w:trPr>
          <w:gridBefore w:val="1"/>
          <w:wBefore w:w="12" w:type="dxa"/>
          <w:cantSplit/>
          <w:tblHeader/>
          <w:jc w:val="center"/>
        </w:trPr>
        <w:tc>
          <w:tcPr>
            <w:tcW w:w="651" w:type="dxa"/>
            <w:gridSpan w:val="3"/>
            <w:tcMar>
              <w:left w:w="28" w:type="dxa"/>
              <w:right w:w="28" w:type="dxa"/>
            </w:tcMar>
          </w:tcPr>
          <w:p w14:paraId="6F45205A" w14:textId="77777777" w:rsidR="00D7258B" w:rsidRPr="005A62A9" w:rsidRDefault="00D7258B" w:rsidP="00D7258B">
            <w:pPr>
              <w:spacing w:before="40" w:after="40"/>
              <w:rPr>
                <w:noProof/>
                <w:sz w:val="22"/>
              </w:rPr>
            </w:pPr>
            <w:r w:rsidRPr="005A62A9">
              <w:rPr>
                <w:noProof/>
                <w:sz w:val="22"/>
              </w:rPr>
              <w:t>(67)</w:t>
            </w:r>
          </w:p>
        </w:tc>
        <w:tc>
          <w:tcPr>
            <w:tcW w:w="2286" w:type="dxa"/>
            <w:gridSpan w:val="3"/>
            <w:shd w:val="clear" w:color="auto" w:fill="auto"/>
            <w:tcMar>
              <w:left w:w="28" w:type="dxa"/>
              <w:right w:w="28" w:type="dxa"/>
            </w:tcMar>
          </w:tcPr>
          <w:p w14:paraId="49F713D5" w14:textId="77777777" w:rsidR="00D7258B" w:rsidRPr="005A62A9" w:rsidRDefault="00D7258B" w:rsidP="00D7258B">
            <w:pPr>
              <w:spacing w:before="40" w:after="40"/>
              <w:rPr>
                <w:noProof/>
                <w:sz w:val="22"/>
              </w:rPr>
            </w:pPr>
            <w:r w:rsidRPr="005A62A9">
              <w:rPr>
                <w:noProof/>
                <w:sz w:val="22"/>
              </w:rPr>
              <w:t>Tiakloprid</w:t>
            </w:r>
          </w:p>
        </w:tc>
        <w:tc>
          <w:tcPr>
            <w:tcW w:w="1329" w:type="dxa"/>
            <w:gridSpan w:val="3"/>
            <w:shd w:val="clear" w:color="auto" w:fill="auto"/>
            <w:tcMar>
              <w:left w:w="28" w:type="dxa"/>
              <w:right w:w="28" w:type="dxa"/>
            </w:tcMar>
          </w:tcPr>
          <w:p w14:paraId="26C0A507" w14:textId="77777777" w:rsidR="00D7258B" w:rsidRPr="005A62A9" w:rsidRDefault="00D7258B" w:rsidP="00D7258B">
            <w:pPr>
              <w:spacing w:before="40" w:after="40"/>
              <w:rPr>
                <w:noProof/>
                <w:sz w:val="22"/>
              </w:rPr>
            </w:pPr>
            <w:r w:rsidRPr="005A62A9">
              <w:rPr>
                <w:noProof/>
                <w:sz w:val="22"/>
              </w:rPr>
              <w:t>neonikotinoidni pesticidi</w:t>
            </w:r>
          </w:p>
        </w:tc>
        <w:tc>
          <w:tcPr>
            <w:tcW w:w="992" w:type="dxa"/>
            <w:gridSpan w:val="2"/>
            <w:shd w:val="clear" w:color="auto" w:fill="auto"/>
            <w:tcMar>
              <w:left w:w="28" w:type="dxa"/>
              <w:right w:w="28" w:type="dxa"/>
            </w:tcMar>
          </w:tcPr>
          <w:p w14:paraId="4787BE6E" w14:textId="77777777" w:rsidR="00D7258B" w:rsidRPr="005A62A9" w:rsidRDefault="00D7258B" w:rsidP="00D7258B">
            <w:pPr>
              <w:spacing w:before="40" w:after="40"/>
              <w:rPr>
                <w:noProof/>
                <w:sz w:val="22"/>
              </w:rPr>
            </w:pPr>
            <w:r w:rsidRPr="005A62A9">
              <w:rPr>
                <w:noProof/>
                <w:sz w:val="22"/>
              </w:rPr>
              <w:t>111988-49-9</w:t>
            </w:r>
          </w:p>
        </w:tc>
        <w:tc>
          <w:tcPr>
            <w:tcW w:w="1134" w:type="dxa"/>
          </w:tcPr>
          <w:p w14:paraId="3DA16757" w14:textId="77777777" w:rsidR="00D7258B" w:rsidRPr="005A62A9" w:rsidRDefault="00D7258B" w:rsidP="00D7258B">
            <w:pPr>
              <w:spacing w:before="40" w:after="40"/>
              <w:rPr>
                <w:noProof/>
                <w:sz w:val="22"/>
              </w:rPr>
            </w:pPr>
            <w:r w:rsidRPr="005A62A9">
              <w:rPr>
                <w:noProof/>
                <w:sz w:val="22"/>
              </w:rPr>
              <w:t>601-147-9</w:t>
            </w:r>
          </w:p>
        </w:tc>
        <w:tc>
          <w:tcPr>
            <w:tcW w:w="1279" w:type="dxa"/>
            <w:gridSpan w:val="2"/>
            <w:shd w:val="clear" w:color="auto" w:fill="auto"/>
            <w:tcMar>
              <w:left w:w="28" w:type="dxa"/>
              <w:right w:w="28" w:type="dxa"/>
            </w:tcMar>
          </w:tcPr>
          <w:p w14:paraId="7406453A" w14:textId="77777777" w:rsidR="00D7258B" w:rsidRPr="005A62A9" w:rsidRDefault="00D7258B" w:rsidP="00D7258B">
            <w:pPr>
              <w:spacing w:before="40" w:after="40"/>
              <w:rPr>
                <w:noProof/>
                <w:sz w:val="22"/>
              </w:rPr>
            </w:pPr>
            <w:r w:rsidRPr="005A62A9">
              <w:rPr>
                <w:noProof/>
                <w:sz w:val="22"/>
              </w:rPr>
              <w:t>0,01</w:t>
            </w:r>
          </w:p>
        </w:tc>
        <w:tc>
          <w:tcPr>
            <w:tcW w:w="1279" w:type="dxa"/>
            <w:gridSpan w:val="2"/>
            <w:shd w:val="clear" w:color="auto" w:fill="auto"/>
            <w:tcMar>
              <w:left w:w="28" w:type="dxa"/>
              <w:right w:w="28" w:type="dxa"/>
            </w:tcMar>
          </w:tcPr>
          <w:p w14:paraId="2F9AACFF" w14:textId="77777777" w:rsidR="00D7258B" w:rsidRPr="005A62A9" w:rsidRDefault="00D7258B" w:rsidP="00D7258B">
            <w:pPr>
              <w:spacing w:before="40" w:after="40"/>
              <w:rPr>
                <w:noProof/>
                <w:sz w:val="22"/>
              </w:rPr>
            </w:pPr>
            <w:r w:rsidRPr="005A62A9">
              <w:rPr>
                <w:noProof/>
                <w:sz w:val="22"/>
              </w:rPr>
              <w:t>0,001</w:t>
            </w:r>
          </w:p>
        </w:tc>
        <w:tc>
          <w:tcPr>
            <w:tcW w:w="1278" w:type="dxa"/>
            <w:gridSpan w:val="2"/>
            <w:shd w:val="clear" w:color="auto" w:fill="auto"/>
            <w:tcMar>
              <w:left w:w="28" w:type="dxa"/>
              <w:right w:w="28" w:type="dxa"/>
            </w:tcMar>
          </w:tcPr>
          <w:p w14:paraId="5BEB6DE7" w14:textId="77777777" w:rsidR="00D7258B" w:rsidRPr="005A62A9" w:rsidRDefault="00D7258B" w:rsidP="00D7258B">
            <w:pPr>
              <w:spacing w:before="40" w:after="40"/>
              <w:rPr>
                <w:noProof/>
                <w:sz w:val="22"/>
              </w:rPr>
            </w:pPr>
            <w:r w:rsidRPr="005A62A9">
              <w:rPr>
                <w:noProof/>
                <w:sz w:val="22"/>
              </w:rPr>
              <w:t>0,05</w:t>
            </w:r>
          </w:p>
        </w:tc>
        <w:tc>
          <w:tcPr>
            <w:tcW w:w="1277" w:type="dxa"/>
            <w:gridSpan w:val="2"/>
            <w:shd w:val="clear" w:color="auto" w:fill="auto"/>
            <w:tcMar>
              <w:left w:w="28" w:type="dxa"/>
              <w:right w:w="28" w:type="dxa"/>
            </w:tcMar>
          </w:tcPr>
          <w:p w14:paraId="71E42AC1" w14:textId="77777777" w:rsidR="00D7258B" w:rsidRPr="005A62A9" w:rsidRDefault="00D7258B" w:rsidP="00D7258B">
            <w:pPr>
              <w:spacing w:before="40" w:after="40"/>
              <w:rPr>
                <w:noProof/>
                <w:sz w:val="22"/>
              </w:rPr>
            </w:pPr>
            <w:r w:rsidRPr="005A62A9">
              <w:rPr>
                <w:noProof/>
                <w:sz w:val="22"/>
              </w:rPr>
              <w:t>0,005</w:t>
            </w:r>
          </w:p>
        </w:tc>
        <w:tc>
          <w:tcPr>
            <w:tcW w:w="1136" w:type="dxa"/>
            <w:gridSpan w:val="2"/>
            <w:shd w:val="clear" w:color="auto" w:fill="auto"/>
            <w:tcMar>
              <w:left w:w="28" w:type="dxa"/>
              <w:right w:w="28" w:type="dxa"/>
            </w:tcMar>
          </w:tcPr>
          <w:p w14:paraId="59492745" w14:textId="77777777" w:rsidR="00D7258B" w:rsidRPr="005A62A9" w:rsidRDefault="00D7258B" w:rsidP="00D7258B">
            <w:pPr>
              <w:spacing w:before="40" w:after="40"/>
              <w:rPr>
                <w:noProof/>
                <w:sz w:val="22"/>
              </w:rPr>
            </w:pPr>
          </w:p>
        </w:tc>
        <w:tc>
          <w:tcPr>
            <w:tcW w:w="1262" w:type="dxa"/>
            <w:tcMar>
              <w:left w:w="28" w:type="dxa"/>
              <w:right w:w="28" w:type="dxa"/>
            </w:tcMar>
          </w:tcPr>
          <w:p w14:paraId="66747754"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1D12B59F" w14:textId="77777777" w:rsidR="00D7258B" w:rsidRPr="005A62A9" w:rsidRDefault="00D7258B" w:rsidP="00D7258B">
            <w:pPr>
              <w:spacing w:before="40" w:after="40"/>
              <w:rPr>
                <w:noProof/>
                <w:sz w:val="22"/>
              </w:rPr>
            </w:pPr>
          </w:p>
        </w:tc>
        <w:tc>
          <w:tcPr>
            <w:tcW w:w="970" w:type="dxa"/>
            <w:tcMar>
              <w:left w:w="28" w:type="dxa"/>
              <w:right w:w="28" w:type="dxa"/>
            </w:tcMar>
          </w:tcPr>
          <w:p w14:paraId="71CE6203" w14:textId="77777777" w:rsidR="00D7258B" w:rsidRPr="005A62A9" w:rsidRDefault="00D7258B" w:rsidP="00D7258B">
            <w:pPr>
              <w:spacing w:before="40" w:after="40"/>
              <w:rPr>
                <w:noProof/>
                <w:sz w:val="22"/>
              </w:rPr>
            </w:pPr>
          </w:p>
        </w:tc>
      </w:tr>
      <w:tr w:rsidR="00D7258B" w:rsidRPr="005A62A9" w14:paraId="36AC105F" w14:textId="77777777" w:rsidTr="00D7258B">
        <w:trPr>
          <w:gridBefore w:val="1"/>
          <w:wBefore w:w="12" w:type="dxa"/>
          <w:cantSplit/>
          <w:tblHeader/>
          <w:jc w:val="center"/>
        </w:trPr>
        <w:tc>
          <w:tcPr>
            <w:tcW w:w="651" w:type="dxa"/>
            <w:gridSpan w:val="3"/>
            <w:tcMar>
              <w:left w:w="28" w:type="dxa"/>
              <w:right w:w="28" w:type="dxa"/>
            </w:tcMar>
          </w:tcPr>
          <w:p w14:paraId="4141984E" w14:textId="77777777" w:rsidR="00D7258B" w:rsidRPr="005A62A9" w:rsidRDefault="00D7258B" w:rsidP="00D7258B">
            <w:pPr>
              <w:spacing w:before="40" w:after="40"/>
              <w:rPr>
                <w:noProof/>
                <w:sz w:val="22"/>
              </w:rPr>
            </w:pPr>
            <w:r w:rsidRPr="005A62A9">
              <w:rPr>
                <w:noProof/>
                <w:sz w:val="22"/>
              </w:rPr>
              <w:t>(68)</w:t>
            </w:r>
          </w:p>
        </w:tc>
        <w:tc>
          <w:tcPr>
            <w:tcW w:w="2286" w:type="dxa"/>
            <w:gridSpan w:val="3"/>
            <w:shd w:val="clear" w:color="auto" w:fill="auto"/>
            <w:tcMar>
              <w:left w:w="28" w:type="dxa"/>
              <w:right w:w="28" w:type="dxa"/>
            </w:tcMar>
          </w:tcPr>
          <w:p w14:paraId="0C7CD24A" w14:textId="77777777" w:rsidR="00D7258B" w:rsidRPr="005A62A9" w:rsidRDefault="00D7258B" w:rsidP="00D7258B">
            <w:pPr>
              <w:spacing w:before="40" w:after="40"/>
              <w:rPr>
                <w:noProof/>
                <w:sz w:val="22"/>
              </w:rPr>
            </w:pPr>
            <w:r w:rsidRPr="005A62A9">
              <w:rPr>
                <w:noProof/>
                <w:sz w:val="22"/>
              </w:rPr>
              <w:t>Tiametoksam</w:t>
            </w:r>
          </w:p>
        </w:tc>
        <w:tc>
          <w:tcPr>
            <w:tcW w:w="1329" w:type="dxa"/>
            <w:gridSpan w:val="3"/>
            <w:shd w:val="clear" w:color="auto" w:fill="auto"/>
            <w:tcMar>
              <w:left w:w="28" w:type="dxa"/>
              <w:right w:w="28" w:type="dxa"/>
            </w:tcMar>
          </w:tcPr>
          <w:p w14:paraId="2B9C0E37" w14:textId="77777777" w:rsidR="00D7258B" w:rsidRPr="005A62A9" w:rsidRDefault="00D7258B" w:rsidP="00D7258B">
            <w:pPr>
              <w:spacing w:before="40" w:after="40"/>
              <w:rPr>
                <w:noProof/>
                <w:sz w:val="22"/>
              </w:rPr>
            </w:pPr>
            <w:r w:rsidRPr="005A62A9">
              <w:rPr>
                <w:noProof/>
                <w:sz w:val="22"/>
              </w:rPr>
              <w:t>neonikotinoidni pesticidi</w:t>
            </w:r>
          </w:p>
        </w:tc>
        <w:tc>
          <w:tcPr>
            <w:tcW w:w="992" w:type="dxa"/>
            <w:gridSpan w:val="2"/>
            <w:shd w:val="clear" w:color="auto" w:fill="auto"/>
            <w:tcMar>
              <w:left w:w="28" w:type="dxa"/>
              <w:right w:w="28" w:type="dxa"/>
            </w:tcMar>
          </w:tcPr>
          <w:p w14:paraId="1CDA29B3" w14:textId="77777777" w:rsidR="00D7258B" w:rsidRPr="005A62A9" w:rsidRDefault="00D7258B" w:rsidP="00D7258B">
            <w:pPr>
              <w:spacing w:before="40" w:after="40"/>
              <w:rPr>
                <w:noProof/>
                <w:sz w:val="22"/>
              </w:rPr>
            </w:pPr>
            <w:r w:rsidRPr="005A62A9">
              <w:rPr>
                <w:noProof/>
                <w:sz w:val="22"/>
              </w:rPr>
              <w:t>153719-23-4</w:t>
            </w:r>
          </w:p>
        </w:tc>
        <w:tc>
          <w:tcPr>
            <w:tcW w:w="1134" w:type="dxa"/>
          </w:tcPr>
          <w:p w14:paraId="787E8A12" w14:textId="77777777" w:rsidR="00D7258B" w:rsidRPr="005A62A9" w:rsidRDefault="00D7258B" w:rsidP="00D7258B">
            <w:pPr>
              <w:spacing w:before="40" w:after="40"/>
              <w:rPr>
                <w:noProof/>
                <w:sz w:val="22"/>
              </w:rPr>
            </w:pPr>
            <w:r w:rsidRPr="005A62A9">
              <w:rPr>
                <w:noProof/>
                <w:sz w:val="22"/>
              </w:rPr>
              <w:t>428-650-4</w:t>
            </w:r>
          </w:p>
        </w:tc>
        <w:tc>
          <w:tcPr>
            <w:tcW w:w="1279" w:type="dxa"/>
            <w:gridSpan w:val="2"/>
            <w:shd w:val="clear" w:color="auto" w:fill="auto"/>
            <w:tcMar>
              <w:left w:w="28" w:type="dxa"/>
              <w:right w:w="28" w:type="dxa"/>
            </w:tcMar>
          </w:tcPr>
          <w:p w14:paraId="2983D0C6" w14:textId="77777777" w:rsidR="00D7258B" w:rsidRPr="005A62A9" w:rsidRDefault="00D7258B" w:rsidP="00D7258B">
            <w:pPr>
              <w:spacing w:before="40" w:after="40"/>
              <w:rPr>
                <w:noProof/>
                <w:sz w:val="22"/>
              </w:rPr>
            </w:pPr>
            <w:r w:rsidRPr="005A62A9">
              <w:rPr>
                <w:noProof/>
                <w:sz w:val="22"/>
              </w:rPr>
              <w:t>0,04</w:t>
            </w:r>
          </w:p>
        </w:tc>
        <w:tc>
          <w:tcPr>
            <w:tcW w:w="1279" w:type="dxa"/>
            <w:gridSpan w:val="2"/>
            <w:shd w:val="clear" w:color="auto" w:fill="auto"/>
            <w:tcMar>
              <w:left w:w="28" w:type="dxa"/>
              <w:right w:w="28" w:type="dxa"/>
            </w:tcMar>
          </w:tcPr>
          <w:p w14:paraId="40ECF5B3" w14:textId="77777777" w:rsidR="00D7258B" w:rsidRPr="005A62A9" w:rsidRDefault="00D7258B" w:rsidP="00D7258B">
            <w:pPr>
              <w:spacing w:before="40" w:after="40"/>
              <w:rPr>
                <w:noProof/>
                <w:sz w:val="22"/>
              </w:rPr>
            </w:pPr>
            <w:r w:rsidRPr="005A62A9">
              <w:rPr>
                <w:noProof/>
                <w:sz w:val="22"/>
              </w:rPr>
              <w:t>0,004</w:t>
            </w:r>
          </w:p>
        </w:tc>
        <w:tc>
          <w:tcPr>
            <w:tcW w:w="1278" w:type="dxa"/>
            <w:gridSpan w:val="2"/>
            <w:shd w:val="clear" w:color="auto" w:fill="auto"/>
            <w:tcMar>
              <w:left w:w="28" w:type="dxa"/>
              <w:right w:w="28" w:type="dxa"/>
            </w:tcMar>
          </w:tcPr>
          <w:p w14:paraId="5D9AAF97" w14:textId="77777777" w:rsidR="00D7258B" w:rsidRPr="005A62A9" w:rsidRDefault="00D7258B" w:rsidP="00D7258B">
            <w:pPr>
              <w:spacing w:before="40" w:after="40"/>
              <w:rPr>
                <w:noProof/>
                <w:sz w:val="22"/>
              </w:rPr>
            </w:pPr>
            <w:r w:rsidRPr="005A62A9">
              <w:rPr>
                <w:noProof/>
                <w:sz w:val="22"/>
              </w:rPr>
              <w:t>0,77</w:t>
            </w:r>
          </w:p>
        </w:tc>
        <w:tc>
          <w:tcPr>
            <w:tcW w:w="1277" w:type="dxa"/>
            <w:gridSpan w:val="2"/>
            <w:shd w:val="clear" w:color="auto" w:fill="auto"/>
            <w:tcMar>
              <w:left w:w="28" w:type="dxa"/>
              <w:right w:w="28" w:type="dxa"/>
            </w:tcMar>
          </w:tcPr>
          <w:p w14:paraId="124F0C59" w14:textId="77777777" w:rsidR="00D7258B" w:rsidRPr="005A62A9" w:rsidRDefault="00D7258B" w:rsidP="00D7258B">
            <w:pPr>
              <w:spacing w:before="40" w:after="40"/>
              <w:rPr>
                <w:noProof/>
                <w:sz w:val="22"/>
              </w:rPr>
            </w:pPr>
            <w:r w:rsidRPr="005A62A9">
              <w:rPr>
                <w:noProof/>
                <w:sz w:val="22"/>
              </w:rPr>
              <w:t>0,077</w:t>
            </w:r>
          </w:p>
        </w:tc>
        <w:tc>
          <w:tcPr>
            <w:tcW w:w="1136" w:type="dxa"/>
            <w:gridSpan w:val="2"/>
            <w:shd w:val="clear" w:color="auto" w:fill="auto"/>
            <w:tcMar>
              <w:left w:w="28" w:type="dxa"/>
              <w:right w:w="28" w:type="dxa"/>
            </w:tcMar>
          </w:tcPr>
          <w:p w14:paraId="7D9979A9" w14:textId="77777777" w:rsidR="00D7258B" w:rsidRPr="005A62A9" w:rsidRDefault="00D7258B" w:rsidP="00D7258B">
            <w:pPr>
              <w:spacing w:before="40" w:after="40"/>
              <w:rPr>
                <w:noProof/>
                <w:sz w:val="22"/>
              </w:rPr>
            </w:pPr>
          </w:p>
        </w:tc>
        <w:tc>
          <w:tcPr>
            <w:tcW w:w="1262" w:type="dxa"/>
            <w:tcMar>
              <w:left w:w="28" w:type="dxa"/>
              <w:right w:w="28" w:type="dxa"/>
            </w:tcMar>
          </w:tcPr>
          <w:p w14:paraId="03DD459B"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5AC3EC80" w14:textId="77777777" w:rsidR="00D7258B" w:rsidRPr="005A62A9" w:rsidRDefault="00D7258B" w:rsidP="00D7258B">
            <w:pPr>
              <w:spacing w:before="40" w:after="40"/>
              <w:rPr>
                <w:noProof/>
                <w:sz w:val="22"/>
              </w:rPr>
            </w:pPr>
          </w:p>
        </w:tc>
        <w:tc>
          <w:tcPr>
            <w:tcW w:w="970" w:type="dxa"/>
            <w:tcMar>
              <w:left w:w="28" w:type="dxa"/>
              <w:right w:w="28" w:type="dxa"/>
            </w:tcMar>
          </w:tcPr>
          <w:p w14:paraId="2954D640" w14:textId="77777777" w:rsidR="00D7258B" w:rsidRPr="005A62A9" w:rsidRDefault="00D7258B" w:rsidP="00D7258B">
            <w:pPr>
              <w:spacing w:before="40" w:after="40"/>
              <w:rPr>
                <w:noProof/>
                <w:sz w:val="22"/>
              </w:rPr>
            </w:pPr>
          </w:p>
        </w:tc>
      </w:tr>
      <w:tr w:rsidR="00D7258B" w:rsidRPr="005A62A9" w14:paraId="41ECA9F3" w14:textId="77777777" w:rsidTr="00D7258B">
        <w:trPr>
          <w:gridBefore w:val="1"/>
          <w:wBefore w:w="12" w:type="dxa"/>
          <w:cantSplit/>
          <w:tblHeader/>
          <w:jc w:val="center"/>
        </w:trPr>
        <w:tc>
          <w:tcPr>
            <w:tcW w:w="651" w:type="dxa"/>
            <w:gridSpan w:val="3"/>
            <w:tcMar>
              <w:left w:w="28" w:type="dxa"/>
              <w:right w:w="28" w:type="dxa"/>
            </w:tcMar>
          </w:tcPr>
          <w:p w14:paraId="01FCCC0E" w14:textId="77777777" w:rsidR="00D7258B" w:rsidRPr="005A62A9" w:rsidRDefault="00D7258B" w:rsidP="00D7258B">
            <w:pPr>
              <w:spacing w:before="40" w:after="40"/>
              <w:rPr>
                <w:noProof/>
                <w:sz w:val="22"/>
              </w:rPr>
            </w:pPr>
            <w:r w:rsidRPr="005A62A9">
              <w:rPr>
                <w:noProof/>
                <w:sz w:val="22"/>
              </w:rPr>
              <w:t>(69)</w:t>
            </w:r>
          </w:p>
        </w:tc>
        <w:tc>
          <w:tcPr>
            <w:tcW w:w="2286" w:type="dxa"/>
            <w:gridSpan w:val="3"/>
            <w:shd w:val="clear" w:color="auto" w:fill="auto"/>
            <w:tcMar>
              <w:left w:w="28" w:type="dxa"/>
              <w:right w:w="28" w:type="dxa"/>
            </w:tcMar>
          </w:tcPr>
          <w:p w14:paraId="5A2CE9C2" w14:textId="77777777" w:rsidR="00D7258B" w:rsidRPr="005A62A9" w:rsidRDefault="00D7258B" w:rsidP="00D7258B">
            <w:pPr>
              <w:spacing w:before="40" w:after="40"/>
              <w:rPr>
                <w:noProof/>
                <w:sz w:val="22"/>
              </w:rPr>
            </w:pPr>
            <w:r w:rsidRPr="005A62A9">
              <w:rPr>
                <w:noProof/>
                <w:sz w:val="22"/>
              </w:rPr>
              <w:t>Triklosan</w:t>
            </w:r>
          </w:p>
        </w:tc>
        <w:tc>
          <w:tcPr>
            <w:tcW w:w="1329" w:type="dxa"/>
            <w:gridSpan w:val="3"/>
            <w:shd w:val="clear" w:color="auto" w:fill="auto"/>
            <w:tcMar>
              <w:left w:w="28" w:type="dxa"/>
              <w:right w:w="28" w:type="dxa"/>
            </w:tcMar>
          </w:tcPr>
          <w:p w14:paraId="0810ABEC" w14:textId="77777777" w:rsidR="00D7258B" w:rsidRPr="005A62A9" w:rsidRDefault="00D7258B" w:rsidP="00D7258B">
            <w:pPr>
              <w:spacing w:before="40" w:after="40"/>
              <w:rPr>
                <w:noProof/>
                <w:sz w:val="22"/>
              </w:rPr>
            </w:pPr>
            <w:r w:rsidRPr="005A62A9">
              <w:rPr>
                <w:noProof/>
                <w:sz w:val="22"/>
              </w:rPr>
              <w:t>biocidi</w:t>
            </w:r>
          </w:p>
        </w:tc>
        <w:tc>
          <w:tcPr>
            <w:tcW w:w="992" w:type="dxa"/>
            <w:gridSpan w:val="2"/>
            <w:shd w:val="clear" w:color="auto" w:fill="auto"/>
            <w:tcMar>
              <w:left w:w="28" w:type="dxa"/>
              <w:right w:w="28" w:type="dxa"/>
            </w:tcMar>
          </w:tcPr>
          <w:p w14:paraId="02A02B32" w14:textId="77777777" w:rsidR="00D7258B" w:rsidRPr="005A62A9" w:rsidRDefault="00D7258B" w:rsidP="00D7258B">
            <w:pPr>
              <w:spacing w:before="40" w:after="40"/>
              <w:rPr>
                <w:noProof/>
                <w:sz w:val="22"/>
              </w:rPr>
            </w:pPr>
            <w:r w:rsidRPr="005A62A9">
              <w:rPr>
                <w:noProof/>
                <w:sz w:val="22"/>
              </w:rPr>
              <w:t>3380-34-5</w:t>
            </w:r>
          </w:p>
        </w:tc>
        <w:tc>
          <w:tcPr>
            <w:tcW w:w="1134" w:type="dxa"/>
          </w:tcPr>
          <w:p w14:paraId="55A5C1F4" w14:textId="77777777" w:rsidR="00D7258B" w:rsidRPr="005A62A9" w:rsidRDefault="00D7258B" w:rsidP="00D7258B">
            <w:pPr>
              <w:spacing w:before="40" w:after="40"/>
              <w:rPr>
                <w:noProof/>
                <w:sz w:val="22"/>
              </w:rPr>
            </w:pPr>
            <w:r w:rsidRPr="005A62A9">
              <w:rPr>
                <w:noProof/>
                <w:sz w:val="22"/>
              </w:rPr>
              <w:t>222-182-2</w:t>
            </w:r>
          </w:p>
        </w:tc>
        <w:tc>
          <w:tcPr>
            <w:tcW w:w="1279" w:type="dxa"/>
            <w:gridSpan w:val="2"/>
            <w:shd w:val="clear" w:color="auto" w:fill="auto"/>
            <w:tcMar>
              <w:left w:w="28" w:type="dxa"/>
              <w:right w:w="28" w:type="dxa"/>
            </w:tcMar>
          </w:tcPr>
          <w:p w14:paraId="530E8E99" w14:textId="77777777" w:rsidR="00D7258B" w:rsidRPr="005A62A9" w:rsidRDefault="00D7258B" w:rsidP="00D7258B">
            <w:pPr>
              <w:spacing w:before="40" w:after="40"/>
              <w:rPr>
                <w:noProof/>
                <w:sz w:val="22"/>
              </w:rPr>
            </w:pPr>
            <w:r w:rsidRPr="005A62A9">
              <w:rPr>
                <w:noProof/>
                <w:sz w:val="22"/>
              </w:rPr>
              <w:t>0,02</w:t>
            </w:r>
          </w:p>
        </w:tc>
        <w:tc>
          <w:tcPr>
            <w:tcW w:w="1279" w:type="dxa"/>
            <w:gridSpan w:val="2"/>
            <w:shd w:val="clear" w:color="auto" w:fill="auto"/>
            <w:tcMar>
              <w:left w:w="28" w:type="dxa"/>
              <w:right w:w="28" w:type="dxa"/>
            </w:tcMar>
          </w:tcPr>
          <w:p w14:paraId="70817612" w14:textId="77777777" w:rsidR="00D7258B" w:rsidRPr="005A62A9" w:rsidRDefault="00D7258B" w:rsidP="00D7258B">
            <w:pPr>
              <w:spacing w:before="40" w:after="40"/>
              <w:rPr>
                <w:noProof/>
                <w:sz w:val="22"/>
              </w:rPr>
            </w:pPr>
            <w:r w:rsidRPr="005A62A9">
              <w:rPr>
                <w:noProof/>
                <w:sz w:val="22"/>
              </w:rPr>
              <w:t>0,002</w:t>
            </w:r>
          </w:p>
        </w:tc>
        <w:tc>
          <w:tcPr>
            <w:tcW w:w="1278" w:type="dxa"/>
            <w:gridSpan w:val="2"/>
            <w:shd w:val="clear" w:color="auto" w:fill="auto"/>
            <w:tcMar>
              <w:left w:w="28" w:type="dxa"/>
              <w:right w:w="28" w:type="dxa"/>
            </w:tcMar>
          </w:tcPr>
          <w:p w14:paraId="319B7F5C" w14:textId="77777777" w:rsidR="00D7258B" w:rsidRPr="005A62A9" w:rsidRDefault="00D7258B" w:rsidP="00D7258B">
            <w:pPr>
              <w:spacing w:before="40" w:after="40"/>
              <w:rPr>
                <w:noProof/>
                <w:sz w:val="22"/>
              </w:rPr>
            </w:pPr>
            <w:r w:rsidRPr="005A62A9">
              <w:rPr>
                <w:noProof/>
                <w:sz w:val="22"/>
              </w:rPr>
              <w:t>0,02</w:t>
            </w:r>
          </w:p>
        </w:tc>
        <w:tc>
          <w:tcPr>
            <w:tcW w:w="1277" w:type="dxa"/>
            <w:gridSpan w:val="2"/>
            <w:shd w:val="clear" w:color="auto" w:fill="auto"/>
            <w:tcMar>
              <w:left w:w="28" w:type="dxa"/>
              <w:right w:w="28" w:type="dxa"/>
            </w:tcMar>
          </w:tcPr>
          <w:p w14:paraId="3571B8C6" w14:textId="77777777" w:rsidR="00D7258B" w:rsidRPr="005A62A9" w:rsidRDefault="00D7258B" w:rsidP="00D7258B">
            <w:pPr>
              <w:spacing w:before="40" w:after="40"/>
              <w:rPr>
                <w:noProof/>
                <w:sz w:val="22"/>
              </w:rPr>
            </w:pPr>
            <w:r w:rsidRPr="005A62A9">
              <w:rPr>
                <w:noProof/>
                <w:sz w:val="22"/>
              </w:rPr>
              <w:t>0,002</w:t>
            </w:r>
          </w:p>
        </w:tc>
        <w:tc>
          <w:tcPr>
            <w:tcW w:w="1136" w:type="dxa"/>
            <w:gridSpan w:val="2"/>
            <w:shd w:val="clear" w:color="auto" w:fill="auto"/>
            <w:tcMar>
              <w:left w:w="28" w:type="dxa"/>
              <w:right w:w="28" w:type="dxa"/>
            </w:tcMar>
          </w:tcPr>
          <w:p w14:paraId="66CA614A" w14:textId="77777777" w:rsidR="00D7258B" w:rsidRPr="005A62A9" w:rsidRDefault="00D7258B" w:rsidP="00D7258B">
            <w:pPr>
              <w:spacing w:before="40" w:after="40"/>
              <w:rPr>
                <w:noProof/>
                <w:sz w:val="22"/>
              </w:rPr>
            </w:pPr>
          </w:p>
        </w:tc>
        <w:tc>
          <w:tcPr>
            <w:tcW w:w="1262" w:type="dxa"/>
            <w:tcMar>
              <w:left w:w="28" w:type="dxa"/>
              <w:right w:w="28" w:type="dxa"/>
            </w:tcMar>
          </w:tcPr>
          <w:p w14:paraId="7D033A28"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7FDB0E68" w14:textId="77777777" w:rsidR="00D7258B" w:rsidRPr="005A62A9" w:rsidRDefault="00D7258B" w:rsidP="00D7258B">
            <w:pPr>
              <w:spacing w:before="40" w:after="40"/>
              <w:rPr>
                <w:noProof/>
                <w:sz w:val="22"/>
              </w:rPr>
            </w:pPr>
          </w:p>
        </w:tc>
        <w:tc>
          <w:tcPr>
            <w:tcW w:w="970" w:type="dxa"/>
            <w:tcMar>
              <w:left w:w="28" w:type="dxa"/>
              <w:right w:w="28" w:type="dxa"/>
            </w:tcMar>
          </w:tcPr>
          <w:p w14:paraId="11C4B1FB" w14:textId="77777777" w:rsidR="00D7258B" w:rsidRPr="005A62A9" w:rsidRDefault="00D7258B" w:rsidP="00D7258B">
            <w:pPr>
              <w:spacing w:before="40" w:after="40"/>
              <w:rPr>
                <w:noProof/>
                <w:sz w:val="22"/>
              </w:rPr>
            </w:pPr>
          </w:p>
        </w:tc>
      </w:tr>
      <w:tr w:rsidR="00D7258B" w:rsidRPr="005A62A9" w14:paraId="3B867AC1" w14:textId="77777777" w:rsidTr="00D7258B">
        <w:trPr>
          <w:gridBefore w:val="1"/>
          <w:wBefore w:w="12" w:type="dxa"/>
          <w:cantSplit/>
          <w:tblHeader/>
          <w:jc w:val="center"/>
        </w:trPr>
        <w:tc>
          <w:tcPr>
            <w:tcW w:w="651" w:type="dxa"/>
            <w:gridSpan w:val="3"/>
            <w:tcMar>
              <w:left w:w="28" w:type="dxa"/>
              <w:right w:w="28" w:type="dxa"/>
            </w:tcMar>
          </w:tcPr>
          <w:p w14:paraId="2F4098DC" w14:textId="77777777" w:rsidR="00D7258B" w:rsidRPr="005A62A9" w:rsidRDefault="00D7258B" w:rsidP="00D7258B">
            <w:pPr>
              <w:spacing w:before="40" w:after="40"/>
              <w:rPr>
                <w:noProof/>
                <w:sz w:val="22"/>
              </w:rPr>
            </w:pPr>
            <w:r w:rsidRPr="005A62A9">
              <w:rPr>
                <w:noProof/>
                <w:sz w:val="22"/>
              </w:rPr>
              <w:lastRenderedPageBreak/>
              <w:t>(70)</w:t>
            </w:r>
          </w:p>
        </w:tc>
        <w:tc>
          <w:tcPr>
            <w:tcW w:w="2286" w:type="dxa"/>
            <w:gridSpan w:val="3"/>
            <w:shd w:val="clear" w:color="auto" w:fill="auto"/>
            <w:tcMar>
              <w:left w:w="28" w:type="dxa"/>
              <w:right w:w="28" w:type="dxa"/>
            </w:tcMar>
          </w:tcPr>
          <w:p w14:paraId="5C34F1A2" w14:textId="77777777" w:rsidR="00D7258B" w:rsidRPr="005A62A9" w:rsidRDefault="00D7258B" w:rsidP="00D7258B">
            <w:pPr>
              <w:spacing w:before="40" w:after="40"/>
              <w:rPr>
                <w:noProof/>
                <w:sz w:val="22"/>
              </w:rPr>
            </w:pPr>
            <w:r w:rsidRPr="005A62A9">
              <w:rPr>
                <w:noProof/>
                <w:sz w:val="22"/>
              </w:rPr>
              <w:t>Ukupno za aktivne tvari u pesticidima, uključujući njihove relevantne metabolite, proizvode razgradnje i reakcije (</w:t>
            </w:r>
            <w:r w:rsidRPr="005A62A9">
              <w:rPr>
                <w:noProof/>
                <w:sz w:val="22"/>
                <w:vertAlign w:val="superscript"/>
              </w:rPr>
              <w:t>29</w:t>
            </w:r>
            <w:r w:rsidRPr="005A62A9">
              <w:rPr>
                <w:noProof/>
                <w:sz w:val="22"/>
              </w:rPr>
              <w:t>)</w:t>
            </w:r>
          </w:p>
        </w:tc>
        <w:tc>
          <w:tcPr>
            <w:tcW w:w="1329" w:type="dxa"/>
            <w:gridSpan w:val="3"/>
            <w:shd w:val="clear" w:color="auto" w:fill="auto"/>
            <w:tcMar>
              <w:left w:w="28" w:type="dxa"/>
              <w:right w:w="28" w:type="dxa"/>
            </w:tcMar>
          </w:tcPr>
          <w:p w14:paraId="7626B927" w14:textId="77777777" w:rsidR="00D7258B" w:rsidRPr="005A62A9" w:rsidRDefault="00D7258B" w:rsidP="00D7258B">
            <w:pPr>
              <w:spacing w:before="40" w:after="40"/>
              <w:rPr>
                <w:noProof/>
                <w:sz w:val="22"/>
              </w:rPr>
            </w:pPr>
            <w:r w:rsidRPr="005A62A9">
              <w:rPr>
                <w:noProof/>
                <w:sz w:val="22"/>
              </w:rPr>
              <w:t>sredstva za zaštitu bilja i biocidi</w:t>
            </w:r>
          </w:p>
        </w:tc>
        <w:tc>
          <w:tcPr>
            <w:tcW w:w="992" w:type="dxa"/>
            <w:gridSpan w:val="2"/>
            <w:shd w:val="clear" w:color="auto" w:fill="auto"/>
            <w:tcMar>
              <w:left w:w="28" w:type="dxa"/>
              <w:right w:w="28" w:type="dxa"/>
            </w:tcMar>
          </w:tcPr>
          <w:p w14:paraId="4699FD30" w14:textId="77777777" w:rsidR="00D7258B" w:rsidRPr="005A62A9" w:rsidRDefault="00D7258B" w:rsidP="00D7258B">
            <w:pPr>
              <w:spacing w:before="40" w:after="40"/>
              <w:rPr>
                <w:noProof/>
                <w:sz w:val="22"/>
              </w:rPr>
            </w:pPr>
          </w:p>
        </w:tc>
        <w:tc>
          <w:tcPr>
            <w:tcW w:w="1134" w:type="dxa"/>
          </w:tcPr>
          <w:p w14:paraId="1C92E332" w14:textId="77777777" w:rsidR="00D7258B" w:rsidRPr="005A62A9" w:rsidRDefault="00D7258B" w:rsidP="00D7258B">
            <w:pPr>
              <w:spacing w:before="40" w:after="40"/>
              <w:rPr>
                <w:noProof/>
                <w:sz w:val="22"/>
              </w:rPr>
            </w:pPr>
          </w:p>
        </w:tc>
        <w:tc>
          <w:tcPr>
            <w:tcW w:w="1279" w:type="dxa"/>
            <w:gridSpan w:val="2"/>
            <w:shd w:val="clear" w:color="auto" w:fill="auto"/>
            <w:tcMar>
              <w:left w:w="28" w:type="dxa"/>
              <w:right w:w="28" w:type="dxa"/>
            </w:tcMar>
          </w:tcPr>
          <w:p w14:paraId="4A22B6F3" w14:textId="77777777" w:rsidR="00D7258B" w:rsidRPr="005A62A9" w:rsidRDefault="00D7258B" w:rsidP="00D7258B">
            <w:pPr>
              <w:spacing w:before="40" w:after="40"/>
              <w:rPr>
                <w:noProof/>
                <w:sz w:val="22"/>
              </w:rPr>
            </w:pPr>
            <w:r w:rsidRPr="005A62A9">
              <w:rPr>
                <w:noProof/>
                <w:sz w:val="22"/>
              </w:rPr>
              <w:t>0,5 (</w:t>
            </w:r>
            <w:r w:rsidRPr="005A62A9">
              <w:rPr>
                <w:noProof/>
                <w:sz w:val="22"/>
                <w:vertAlign w:val="superscript"/>
              </w:rPr>
              <w:t>30</w:t>
            </w:r>
            <w:r w:rsidRPr="005A62A9">
              <w:rPr>
                <w:noProof/>
                <w:sz w:val="22"/>
              </w:rPr>
              <w:t>)</w:t>
            </w:r>
          </w:p>
        </w:tc>
        <w:tc>
          <w:tcPr>
            <w:tcW w:w="1279" w:type="dxa"/>
            <w:gridSpan w:val="2"/>
            <w:shd w:val="clear" w:color="auto" w:fill="auto"/>
            <w:tcMar>
              <w:left w:w="28" w:type="dxa"/>
              <w:right w:w="28" w:type="dxa"/>
            </w:tcMar>
          </w:tcPr>
          <w:p w14:paraId="30D1748D" w14:textId="77777777" w:rsidR="00D7258B" w:rsidRPr="005A62A9" w:rsidRDefault="00D7258B" w:rsidP="00D7258B">
            <w:pPr>
              <w:spacing w:before="40" w:after="40"/>
              <w:rPr>
                <w:noProof/>
                <w:sz w:val="22"/>
              </w:rPr>
            </w:pPr>
            <w:r w:rsidRPr="005A62A9">
              <w:rPr>
                <w:noProof/>
                <w:sz w:val="22"/>
              </w:rPr>
              <w:t>0,5 (</w:t>
            </w:r>
            <w:r w:rsidRPr="005A62A9">
              <w:rPr>
                <w:noProof/>
                <w:sz w:val="22"/>
                <w:vertAlign w:val="superscript"/>
              </w:rPr>
              <w:t>30</w:t>
            </w:r>
            <w:r w:rsidRPr="005A62A9">
              <w:rPr>
                <w:noProof/>
                <w:sz w:val="22"/>
              </w:rPr>
              <w:t>)</w:t>
            </w:r>
          </w:p>
        </w:tc>
        <w:tc>
          <w:tcPr>
            <w:tcW w:w="1278" w:type="dxa"/>
            <w:gridSpan w:val="2"/>
            <w:shd w:val="clear" w:color="auto" w:fill="auto"/>
            <w:tcMar>
              <w:left w:w="28" w:type="dxa"/>
              <w:right w:w="28" w:type="dxa"/>
            </w:tcMar>
          </w:tcPr>
          <w:p w14:paraId="6E710AC1" w14:textId="77777777" w:rsidR="00D7258B" w:rsidRPr="005A62A9" w:rsidRDefault="00D7258B" w:rsidP="00D7258B">
            <w:pPr>
              <w:spacing w:before="40" w:after="40"/>
              <w:rPr>
                <w:noProof/>
                <w:sz w:val="22"/>
              </w:rPr>
            </w:pPr>
          </w:p>
        </w:tc>
        <w:tc>
          <w:tcPr>
            <w:tcW w:w="1277" w:type="dxa"/>
            <w:gridSpan w:val="2"/>
            <w:shd w:val="clear" w:color="auto" w:fill="auto"/>
            <w:tcMar>
              <w:left w:w="28" w:type="dxa"/>
              <w:right w:w="28" w:type="dxa"/>
            </w:tcMar>
          </w:tcPr>
          <w:p w14:paraId="01B67D89" w14:textId="77777777" w:rsidR="00D7258B" w:rsidRPr="005A62A9" w:rsidRDefault="00D7258B" w:rsidP="00D7258B">
            <w:pPr>
              <w:spacing w:before="40" w:after="40"/>
              <w:rPr>
                <w:noProof/>
                <w:sz w:val="22"/>
              </w:rPr>
            </w:pPr>
          </w:p>
        </w:tc>
        <w:tc>
          <w:tcPr>
            <w:tcW w:w="1136" w:type="dxa"/>
            <w:gridSpan w:val="2"/>
            <w:shd w:val="clear" w:color="auto" w:fill="auto"/>
            <w:tcMar>
              <w:left w:w="28" w:type="dxa"/>
              <w:right w:w="28" w:type="dxa"/>
            </w:tcMar>
          </w:tcPr>
          <w:p w14:paraId="50FAA824" w14:textId="77777777" w:rsidR="00D7258B" w:rsidRPr="005A62A9" w:rsidRDefault="00D7258B" w:rsidP="00D7258B">
            <w:pPr>
              <w:spacing w:before="40" w:after="40"/>
              <w:rPr>
                <w:noProof/>
                <w:sz w:val="22"/>
              </w:rPr>
            </w:pPr>
          </w:p>
        </w:tc>
        <w:tc>
          <w:tcPr>
            <w:tcW w:w="1262" w:type="dxa"/>
            <w:tcMar>
              <w:left w:w="28" w:type="dxa"/>
              <w:right w:w="28" w:type="dxa"/>
            </w:tcMar>
          </w:tcPr>
          <w:p w14:paraId="3B114FD6" w14:textId="77777777" w:rsidR="00D7258B" w:rsidRPr="005A62A9" w:rsidRDefault="00D7258B" w:rsidP="00D7258B">
            <w:pPr>
              <w:spacing w:before="40" w:after="40"/>
              <w:rPr>
                <w:noProof/>
                <w:sz w:val="22"/>
              </w:rPr>
            </w:pPr>
          </w:p>
        </w:tc>
        <w:tc>
          <w:tcPr>
            <w:tcW w:w="1153" w:type="dxa"/>
            <w:gridSpan w:val="2"/>
            <w:tcMar>
              <w:left w:w="28" w:type="dxa"/>
              <w:right w:w="28" w:type="dxa"/>
            </w:tcMar>
          </w:tcPr>
          <w:p w14:paraId="22309EA9" w14:textId="77777777" w:rsidR="00D7258B" w:rsidRPr="005A62A9" w:rsidRDefault="00D7258B" w:rsidP="00D7258B">
            <w:pPr>
              <w:spacing w:before="40" w:after="40"/>
              <w:rPr>
                <w:noProof/>
                <w:sz w:val="22"/>
              </w:rPr>
            </w:pPr>
          </w:p>
        </w:tc>
        <w:tc>
          <w:tcPr>
            <w:tcW w:w="970" w:type="dxa"/>
            <w:tcMar>
              <w:left w:w="28" w:type="dxa"/>
              <w:right w:w="28" w:type="dxa"/>
            </w:tcMar>
          </w:tcPr>
          <w:p w14:paraId="3E436BAC" w14:textId="77777777" w:rsidR="00D7258B" w:rsidRPr="005A62A9" w:rsidRDefault="00D7258B" w:rsidP="00D7258B">
            <w:pPr>
              <w:spacing w:before="40" w:after="40"/>
              <w:rPr>
                <w:noProof/>
                <w:sz w:val="22"/>
              </w:rPr>
            </w:pPr>
          </w:p>
        </w:tc>
      </w:tr>
      <w:tr w:rsidR="00AF5416" w:rsidRPr="005A62A9" w14:paraId="00EEE398" w14:textId="77777777" w:rsidTr="00D7258B">
        <w:trPr>
          <w:gridBefore w:val="1"/>
          <w:wBefore w:w="12" w:type="dxa"/>
          <w:cantSplit/>
          <w:tblHeader/>
          <w:jc w:val="center"/>
        </w:trPr>
        <w:tc>
          <w:tcPr>
            <w:tcW w:w="651" w:type="dxa"/>
            <w:gridSpan w:val="3"/>
            <w:tcMar>
              <w:left w:w="28" w:type="dxa"/>
              <w:right w:w="28" w:type="dxa"/>
            </w:tcMar>
          </w:tcPr>
          <w:p w14:paraId="31200CB7" w14:textId="77777777" w:rsidR="00AF5416" w:rsidRPr="005A62A9" w:rsidRDefault="00AF5416" w:rsidP="00D7258B">
            <w:pPr>
              <w:spacing w:before="40" w:after="40"/>
              <w:rPr>
                <w:b/>
                <w:noProof/>
                <w:sz w:val="22"/>
              </w:rPr>
            </w:pPr>
            <w:r w:rsidRPr="005A62A9">
              <w:rPr>
                <w:b/>
                <w:i/>
                <w:noProof/>
                <w:sz w:val="22"/>
              </w:rPr>
              <w:t>(70a)</w:t>
            </w:r>
            <w:r w:rsidRPr="005A62A9">
              <w:rPr>
                <w:b/>
                <w:noProof/>
                <w:sz w:val="22"/>
              </w:rPr>
              <w:t xml:space="preserve"> [Am. 152]</w:t>
            </w:r>
          </w:p>
        </w:tc>
        <w:tc>
          <w:tcPr>
            <w:tcW w:w="2286" w:type="dxa"/>
            <w:gridSpan w:val="3"/>
            <w:shd w:val="clear" w:color="auto" w:fill="auto"/>
            <w:tcMar>
              <w:left w:w="28" w:type="dxa"/>
              <w:right w:w="28" w:type="dxa"/>
            </w:tcMar>
          </w:tcPr>
          <w:p w14:paraId="359490B6" w14:textId="77777777" w:rsidR="00AF5416" w:rsidRPr="005A62A9" w:rsidRDefault="00AF5416" w:rsidP="00D7258B">
            <w:pPr>
              <w:spacing w:before="40" w:after="40"/>
              <w:rPr>
                <w:noProof/>
                <w:sz w:val="22"/>
                <w:szCs w:val="22"/>
              </w:rPr>
            </w:pPr>
            <w:proofErr w:type="spellStart"/>
            <w:r w:rsidRPr="005A62A9">
              <w:rPr>
                <w:b/>
                <w:i/>
                <w:sz w:val="22"/>
                <w:szCs w:val="22"/>
              </w:rPr>
              <w:t>Bisfenoli</w:t>
            </w:r>
            <w:proofErr w:type="spellEnd"/>
          </w:p>
        </w:tc>
        <w:tc>
          <w:tcPr>
            <w:tcW w:w="1329" w:type="dxa"/>
            <w:gridSpan w:val="3"/>
            <w:shd w:val="clear" w:color="auto" w:fill="auto"/>
            <w:tcMar>
              <w:left w:w="28" w:type="dxa"/>
              <w:right w:w="28" w:type="dxa"/>
            </w:tcMar>
          </w:tcPr>
          <w:p w14:paraId="1F8073DB" w14:textId="77777777" w:rsidR="00AF5416" w:rsidRPr="005A62A9" w:rsidRDefault="00AF5416" w:rsidP="00D7258B">
            <w:pPr>
              <w:spacing w:before="40" w:after="40"/>
              <w:rPr>
                <w:noProof/>
                <w:sz w:val="22"/>
                <w:szCs w:val="22"/>
              </w:rPr>
            </w:pPr>
            <w:r w:rsidRPr="005A62A9">
              <w:rPr>
                <w:b/>
                <w:i/>
                <w:sz w:val="22"/>
                <w:szCs w:val="22"/>
              </w:rPr>
              <w:t>Industrijske kemikalije</w:t>
            </w:r>
          </w:p>
        </w:tc>
        <w:tc>
          <w:tcPr>
            <w:tcW w:w="992" w:type="dxa"/>
            <w:gridSpan w:val="2"/>
            <w:shd w:val="clear" w:color="auto" w:fill="auto"/>
            <w:tcMar>
              <w:left w:w="28" w:type="dxa"/>
              <w:right w:w="28" w:type="dxa"/>
            </w:tcMar>
          </w:tcPr>
          <w:p w14:paraId="1DE954F4" w14:textId="77777777" w:rsidR="00AF5416" w:rsidRPr="005A62A9" w:rsidRDefault="00AF5416" w:rsidP="00D7258B">
            <w:pPr>
              <w:spacing w:before="40" w:after="40"/>
              <w:rPr>
                <w:noProof/>
                <w:sz w:val="22"/>
                <w:szCs w:val="22"/>
              </w:rPr>
            </w:pPr>
            <w:r w:rsidRPr="005A62A9">
              <w:rPr>
                <w:b/>
                <w:i/>
                <w:sz w:val="22"/>
                <w:szCs w:val="22"/>
              </w:rPr>
              <w:t>nije primjenjivo</w:t>
            </w:r>
          </w:p>
        </w:tc>
        <w:tc>
          <w:tcPr>
            <w:tcW w:w="1134" w:type="dxa"/>
          </w:tcPr>
          <w:p w14:paraId="1B6CD78E" w14:textId="77777777" w:rsidR="00AF5416" w:rsidRPr="005A62A9" w:rsidRDefault="00AF5416" w:rsidP="00D7258B">
            <w:pPr>
              <w:spacing w:before="40" w:after="40"/>
              <w:rPr>
                <w:noProof/>
                <w:sz w:val="22"/>
                <w:szCs w:val="22"/>
              </w:rPr>
            </w:pPr>
            <w:r w:rsidRPr="005A62A9">
              <w:rPr>
                <w:b/>
                <w:i/>
                <w:sz w:val="22"/>
                <w:szCs w:val="22"/>
              </w:rPr>
              <w:t>nije primjenjivo</w:t>
            </w:r>
          </w:p>
        </w:tc>
        <w:tc>
          <w:tcPr>
            <w:tcW w:w="1279" w:type="dxa"/>
            <w:gridSpan w:val="2"/>
            <w:shd w:val="clear" w:color="auto" w:fill="auto"/>
            <w:tcMar>
              <w:left w:w="28" w:type="dxa"/>
              <w:right w:w="28" w:type="dxa"/>
            </w:tcMar>
          </w:tcPr>
          <w:p w14:paraId="39961DEE" w14:textId="77777777" w:rsidR="00AF5416" w:rsidRPr="005A62A9" w:rsidRDefault="00AF5416" w:rsidP="00D7258B">
            <w:pPr>
              <w:spacing w:before="40" w:after="40"/>
              <w:rPr>
                <w:noProof/>
                <w:sz w:val="22"/>
                <w:szCs w:val="22"/>
              </w:rPr>
            </w:pPr>
            <w:r w:rsidRPr="005A62A9">
              <w:rPr>
                <w:b/>
                <w:i/>
                <w:sz w:val="22"/>
                <w:szCs w:val="22"/>
              </w:rPr>
              <w:t>*</w:t>
            </w:r>
          </w:p>
        </w:tc>
        <w:tc>
          <w:tcPr>
            <w:tcW w:w="1279" w:type="dxa"/>
            <w:gridSpan w:val="2"/>
            <w:shd w:val="clear" w:color="auto" w:fill="auto"/>
            <w:tcMar>
              <w:left w:w="28" w:type="dxa"/>
              <w:right w:w="28" w:type="dxa"/>
            </w:tcMar>
          </w:tcPr>
          <w:p w14:paraId="4F0707E8" w14:textId="77777777" w:rsidR="00AF5416" w:rsidRPr="005A62A9" w:rsidRDefault="00AF5416" w:rsidP="00D7258B">
            <w:pPr>
              <w:spacing w:before="40" w:after="40"/>
              <w:rPr>
                <w:noProof/>
                <w:sz w:val="22"/>
                <w:szCs w:val="22"/>
              </w:rPr>
            </w:pPr>
            <w:r w:rsidRPr="005A62A9">
              <w:rPr>
                <w:b/>
                <w:i/>
                <w:sz w:val="22"/>
                <w:szCs w:val="22"/>
              </w:rPr>
              <w:t>*</w:t>
            </w:r>
          </w:p>
        </w:tc>
        <w:tc>
          <w:tcPr>
            <w:tcW w:w="1278" w:type="dxa"/>
            <w:gridSpan w:val="2"/>
            <w:shd w:val="clear" w:color="auto" w:fill="auto"/>
            <w:tcMar>
              <w:left w:w="28" w:type="dxa"/>
              <w:right w:w="28" w:type="dxa"/>
            </w:tcMar>
          </w:tcPr>
          <w:p w14:paraId="5BC71DF4" w14:textId="77777777" w:rsidR="00AF5416" w:rsidRPr="005A62A9" w:rsidRDefault="00AF5416" w:rsidP="00D7258B">
            <w:pPr>
              <w:spacing w:before="40" w:after="40"/>
              <w:rPr>
                <w:noProof/>
                <w:sz w:val="22"/>
                <w:szCs w:val="22"/>
              </w:rPr>
            </w:pPr>
            <w:r w:rsidRPr="005A62A9">
              <w:rPr>
                <w:b/>
                <w:i/>
                <w:sz w:val="22"/>
                <w:szCs w:val="22"/>
              </w:rPr>
              <w:t>*</w:t>
            </w:r>
          </w:p>
        </w:tc>
        <w:tc>
          <w:tcPr>
            <w:tcW w:w="1277" w:type="dxa"/>
            <w:gridSpan w:val="2"/>
            <w:shd w:val="clear" w:color="auto" w:fill="auto"/>
            <w:tcMar>
              <w:left w:w="28" w:type="dxa"/>
              <w:right w:w="28" w:type="dxa"/>
            </w:tcMar>
          </w:tcPr>
          <w:p w14:paraId="00D50F35" w14:textId="77777777" w:rsidR="00AF5416" w:rsidRPr="005A62A9" w:rsidRDefault="00AF5416" w:rsidP="00D7258B">
            <w:pPr>
              <w:spacing w:before="40" w:after="40"/>
              <w:rPr>
                <w:noProof/>
                <w:sz w:val="22"/>
                <w:szCs w:val="22"/>
              </w:rPr>
            </w:pPr>
            <w:r w:rsidRPr="005A62A9">
              <w:rPr>
                <w:b/>
                <w:i/>
                <w:sz w:val="22"/>
                <w:szCs w:val="22"/>
              </w:rPr>
              <w:t>*</w:t>
            </w:r>
          </w:p>
        </w:tc>
        <w:tc>
          <w:tcPr>
            <w:tcW w:w="1136" w:type="dxa"/>
            <w:gridSpan w:val="2"/>
            <w:shd w:val="clear" w:color="auto" w:fill="auto"/>
            <w:tcMar>
              <w:left w:w="28" w:type="dxa"/>
              <w:right w:w="28" w:type="dxa"/>
            </w:tcMar>
          </w:tcPr>
          <w:p w14:paraId="08B51782" w14:textId="77777777" w:rsidR="00AF5416" w:rsidRPr="005A62A9" w:rsidRDefault="00AF5416" w:rsidP="00D7258B">
            <w:pPr>
              <w:spacing w:before="40" w:after="40"/>
              <w:rPr>
                <w:noProof/>
                <w:sz w:val="22"/>
              </w:rPr>
            </w:pPr>
          </w:p>
        </w:tc>
        <w:tc>
          <w:tcPr>
            <w:tcW w:w="1262" w:type="dxa"/>
            <w:tcMar>
              <w:left w:w="28" w:type="dxa"/>
              <w:right w:w="28" w:type="dxa"/>
            </w:tcMar>
          </w:tcPr>
          <w:p w14:paraId="265392FF" w14:textId="77777777" w:rsidR="00AF5416" w:rsidRPr="005A62A9" w:rsidRDefault="00AF5416" w:rsidP="00D7258B">
            <w:pPr>
              <w:spacing w:before="40" w:after="40"/>
              <w:rPr>
                <w:noProof/>
                <w:sz w:val="22"/>
              </w:rPr>
            </w:pPr>
          </w:p>
        </w:tc>
        <w:tc>
          <w:tcPr>
            <w:tcW w:w="1153" w:type="dxa"/>
            <w:gridSpan w:val="2"/>
            <w:tcMar>
              <w:left w:w="28" w:type="dxa"/>
              <w:right w:w="28" w:type="dxa"/>
            </w:tcMar>
          </w:tcPr>
          <w:p w14:paraId="6F3B0B86" w14:textId="77777777" w:rsidR="00AF5416" w:rsidRPr="005A62A9" w:rsidRDefault="00AF5416" w:rsidP="00D7258B">
            <w:pPr>
              <w:spacing w:before="40" w:after="40"/>
              <w:rPr>
                <w:noProof/>
                <w:sz w:val="22"/>
              </w:rPr>
            </w:pPr>
          </w:p>
        </w:tc>
        <w:tc>
          <w:tcPr>
            <w:tcW w:w="970" w:type="dxa"/>
            <w:tcMar>
              <w:left w:w="28" w:type="dxa"/>
              <w:right w:w="28" w:type="dxa"/>
            </w:tcMar>
          </w:tcPr>
          <w:p w14:paraId="473615CB" w14:textId="77777777" w:rsidR="00AF5416" w:rsidRPr="005A62A9" w:rsidRDefault="00AF5416" w:rsidP="00D7258B">
            <w:pPr>
              <w:spacing w:before="40" w:after="40"/>
              <w:rPr>
                <w:noProof/>
                <w:sz w:val="22"/>
              </w:rPr>
            </w:pPr>
          </w:p>
        </w:tc>
      </w:tr>
      <w:tr w:rsidR="00AF5416" w:rsidRPr="005A62A9" w14:paraId="047E5425" w14:textId="77777777" w:rsidTr="00D7258B">
        <w:trPr>
          <w:gridBefore w:val="1"/>
          <w:wBefore w:w="12" w:type="dxa"/>
          <w:cantSplit/>
          <w:tblHeader/>
          <w:jc w:val="center"/>
        </w:trPr>
        <w:tc>
          <w:tcPr>
            <w:tcW w:w="651" w:type="dxa"/>
            <w:gridSpan w:val="3"/>
            <w:tcMar>
              <w:left w:w="28" w:type="dxa"/>
              <w:right w:w="28" w:type="dxa"/>
            </w:tcMar>
          </w:tcPr>
          <w:p w14:paraId="679DDF56" w14:textId="77777777" w:rsidR="00AF5416" w:rsidRPr="005A62A9" w:rsidRDefault="00AF5416" w:rsidP="00D7258B">
            <w:pPr>
              <w:spacing w:before="40" w:after="40"/>
              <w:rPr>
                <w:b/>
                <w:noProof/>
                <w:sz w:val="22"/>
              </w:rPr>
            </w:pPr>
            <w:r w:rsidRPr="005A62A9">
              <w:rPr>
                <w:b/>
                <w:i/>
                <w:noProof/>
                <w:sz w:val="22"/>
              </w:rPr>
              <w:t>(70b)</w:t>
            </w:r>
            <w:r w:rsidRPr="005A62A9">
              <w:rPr>
                <w:b/>
                <w:noProof/>
                <w:sz w:val="22"/>
              </w:rPr>
              <w:t xml:space="preserve"> [Am. 153]</w:t>
            </w:r>
          </w:p>
        </w:tc>
        <w:tc>
          <w:tcPr>
            <w:tcW w:w="2286" w:type="dxa"/>
            <w:gridSpan w:val="3"/>
            <w:shd w:val="clear" w:color="auto" w:fill="auto"/>
            <w:tcMar>
              <w:left w:w="28" w:type="dxa"/>
              <w:right w:w="28" w:type="dxa"/>
            </w:tcMar>
          </w:tcPr>
          <w:p w14:paraId="2E8DCB06" w14:textId="77777777" w:rsidR="00AF5416" w:rsidRPr="005A62A9" w:rsidRDefault="00AF5416" w:rsidP="00D7258B">
            <w:pPr>
              <w:spacing w:before="40" w:after="40"/>
              <w:rPr>
                <w:noProof/>
                <w:sz w:val="22"/>
                <w:szCs w:val="22"/>
              </w:rPr>
            </w:pPr>
            <w:r w:rsidRPr="005A62A9">
              <w:rPr>
                <w:b/>
                <w:i/>
                <w:sz w:val="22"/>
                <w:szCs w:val="22"/>
              </w:rPr>
              <w:t>PFAS-ovi – ukupno</w:t>
            </w:r>
          </w:p>
        </w:tc>
        <w:tc>
          <w:tcPr>
            <w:tcW w:w="1329" w:type="dxa"/>
            <w:gridSpan w:val="3"/>
            <w:shd w:val="clear" w:color="auto" w:fill="auto"/>
            <w:tcMar>
              <w:left w:w="28" w:type="dxa"/>
              <w:right w:w="28" w:type="dxa"/>
            </w:tcMar>
          </w:tcPr>
          <w:p w14:paraId="10B26FE3" w14:textId="77777777" w:rsidR="00AF5416" w:rsidRPr="005A62A9" w:rsidRDefault="00AF5416" w:rsidP="00D7258B">
            <w:pPr>
              <w:spacing w:before="40" w:after="40"/>
              <w:rPr>
                <w:noProof/>
                <w:sz w:val="22"/>
                <w:szCs w:val="22"/>
              </w:rPr>
            </w:pPr>
            <w:r w:rsidRPr="005A62A9">
              <w:rPr>
                <w:b/>
                <w:i/>
                <w:sz w:val="22"/>
                <w:szCs w:val="22"/>
              </w:rPr>
              <w:t>Industrijske kemikalije</w:t>
            </w:r>
          </w:p>
        </w:tc>
        <w:tc>
          <w:tcPr>
            <w:tcW w:w="992" w:type="dxa"/>
            <w:gridSpan w:val="2"/>
            <w:shd w:val="clear" w:color="auto" w:fill="auto"/>
            <w:tcMar>
              <w:left w:w="28" w:type="dxa"/>
              <w:right w:w="28" w:type="dxa"/>
            </w:tcMar>
          </w:tcPr>
          <w:p w14:paraId="287B0E9D" w14:textId="77777777" w:rsidR="00AF5416" w:rsidRPr="005A62A9" w:rsidRDefault="00AF5416" w:rsidP="00D7258B">
            <w:pPr>
              <w:spacing w:before="40" w:after="40"/>
              <w:rPr>
                <w:noProof/>
                <w:sz w:val="22"/>
                <w:szCs w:val="22"/>
              </w:rPr>
            </w:pPr>
            <w:r w:rsidRPr="005A62A9">
              <w:rPr>
                <w:b/>
                <w:i/>
                <w:sz w:val="22"/>
                <w:szCs w:val="22"/>
              </w:rPr>
              <w:t>nije primjenjivo</w:t>
            </w:r>
          </w:p>
        </w:tc>
        <w:tc>
          <w:tcPr>
            <w:tcW w:w="1134" w:type="dxa"/>
          </w:tcPr>
          <w:p w14:paraId="13EC6AE3" w14:textId="77777777" w:rsidR="00AF5416" w:rsidRPr="005A62A9" w:rsidRDefault="00AF5416" w:rsidP="00D7258B">
            <w:pPr>
              <w:spacing w:before="40" w:after="40"/>
              <w:rPr>
                <w:noProof/>
                <w:sz w:val="22"/>
                <w:szCs w:val="22"/>
              </w:rPr>
            </w:pPr>
            <w:r w:rsidRPr="005A62A9">
              <w:rPr>
                <w:b/>
                <w:i/>
                <w:sz w:val="22"/>
                <w:szCs w:val="22"/>
              </w:rPr>
              <w:t>nije primjenjivo</w:t>
            </w:r>
          </w:p>
        </w:tc>
        <w:tc>
          <w:tcPr>
            <w:tcW w:w="1279" w:type="dxa"/>
            <w:gridSpan w:val="2"/>
            <w:shd w:val="clear" w:color="auto" w:fill="auto"/>
            <w:tcMar>
              <w:left w:w="28" w:type="dxa"/>
              <w:right w:w="28" w:type="dxa"/>
            </w:tcMar>
          </w:tcPr>
          <w:p w14:paraId="6FCD55BD" w14:textId="77777777" w:rsidR="00AF5416" w:rsidRPr="005A62A9" w:rsidRDefault="00AF5416" w:rsidP="00D7258B">
            <w:pPr>
              <w:spacing w:before="40" w:after="40"/>
              <w:rPr>
                <w:noProof/>
                <w:sz w:val="22"/>
                <w:szCs w:val="22"/>
              </w:rPr>
            </w:pPr>
            <w:r w:rsidRPr="005A62A9">
              <w:rPr>
                <w:b/>
                <w:i/>
                <w:sz w:val="22"/>
                <w:szCs w:val="22"/>
              </w:rPr>
              <w:t>*</w:t>
            </w:r>
          </w:p>
        </w:tc>
        <w:tc>
          <w:tcPr>
            <w:tcW w:w="1279" w:type="dxa"/>
            <w:gridSpan w:val="2"/>
            <w:shd w:val="clear" w:color="auto" w:fill="auto"/>
            <w:tcMar>
              <w:left w:w="28" w:type="dxa"/>
              <w:right w:w="28" w:type="dxa"/>
            </w:tcMar>
          </w:tcPr>
          <w:p w14:paraId="335F143E" w14:textId="77777777" w:rsidR="00AF5416" w:rsidRPr="005A62A9" w:rsidRDefault="00AF5416" w:rsidP="00D7258B">
            <w:pPr>
              <w:spacing w:before="40" w:after="40"/>
              <w:rPr>
                <w:noProof/>
                <w:sz w:val="22"/>
                <w:szCs w:val="22"/>
              </w:rPr>
            </w:pPr>
            <w:r w:rsidRPr="005A62A9">
              <w:rPr>
                <w:b/>
                <w:i/>
                <w:sz w:val="22"/>
                <w:szCs w:val="22"/>
              </w:rPr>
              <w:t>*</w:t>
            </w:r>
          </w:p>
        </w:tc>
        <w:tc>
          <w:tcPr>
            <w:tcW w:w="1278" w:type="dxa"/>
            <w:gridSpan w:val="2"/>
            <w:shd w:val="clear" w:color="auto" w:fill="auto"/>
            <w:tcMar>
              <w:left w:w="28" w:type="dxa"/>
              <w:right w:w="28" w:type="dxa"/>
            </w:tcMar>
          </w:tcPr>
          <w:p w14:paraId="61986D9B" w14:textId="77777777" w:rsidR="00AF5416" w:rsidRPr="005A62A9" w:rsidRDefault="00AF5416" w:rsidP="00D7258B">
            <w:pPr>
              <w:spacing w:before="40" w:after="40"/>
              <w:rPr>
                <w:noProof/>
                <w:sz w:val="22"/>
                <w:szCs w:val="22"/>
              </w:rPr>
            </w:pPr>
            <w:r w:rsidRPr="005A62A9">
              <w:rPr>
                <w:b/>
                <w:i/>
                <w:sz w:val="22"/>
                <w:szCs w:val="22"/>
              </w:rPr>
              <w:t>*</w:t>
            </w:r>
          </w:p>
        </w:tc>
        <w:tc>
          <w:tcPr>
            <w:tcW w:w="1277" w:type="dxa"/>
            <w:gridSpan w:val="2"/>
            <w:shd w:val="clear" w:color="auto" w:fill="auto"/>
            <w:tcMar>
              <w:left w:w="28" w:type="dxa"/>
              <w:right w:w="28" w:type="dxa"/>
            </w:tcMar>
          </w:tcPr>
          <w:p w14:paraId="2FB1C068" w14:textId="77777777" w:rsidR="00AF5416" w:rsidRPr="005A62A9" w:rsidRDefault="00AF5416" w:rsidP="00D7258B">
            <w:pPr>
              <w:spacing w:before="40" w:after="40"/>
              <w:rPr>
                <w:noProof/>
                <w:sz w:val="22"/>
                <w:szCs w:val="22"/>
              </w:rPr>
            </w:pPr>
            <w:r w:rsidRPr="005A62A9">
              <w:rPr>
                <w:b/>
                <w:i/>
                <w:sz w:val="22"/>
                <w:szCs w:val="22"/>
              </w:rPr>
              <w:t>*</w:t>
            </w:r>
          </w:p>
        </w:tc>
        <w:tc>
          <w:tcPr>
            <w:tcW w:w="1136" w:type="dxa"/>
            <w:gridSpan w:val="2"/>
            <w:shd w:val="clear" w:color="auto" w:fill="auto"/>
            <w:tcMar>
              <w:left w:w="28" w:type="dxa"/>
              <w:right w:w="28" w:type="dxa"/>
            </w:tcMar>
          </w:tcPr>
          <w:p w14:paraId="512F1B3D" w14:textId="77777777" w:rsidR="00AF5416" w:rsidRPr="005A62A9" w:rsidRDefault="00AF5416" w:rsidP="00D7258B">
            <w:pPr>
              <w:spacing w:before="40" w:after="40"/>
              <w:rPr>
                <w:noProof/>
                <w:sz w:val="22"/>
              </w:rPr>
            </w:pPr>
          </w:p>
        </w:tc>
        <w:tc>
          <w:tcPr>
            <w:tcW w:w="1262" w:type="dxa"/>
            <w:tcMar>
              <w:left w:w="28" w:type="dxa"/>
              <w:right w:w="28" w:type="dxa"/>
            </w:tcMar>
          </w:tcPr>
          <w:p w14:paraId="1734DB9D" w14:textId="77777777" w:rsidR="00AF5416" w:rsidRPr="005A62A9" w:rsidRDefault="00AF5416" w:rsidP="00D7258B">
            <w:pPr>
              <w:spacing w:before="40" w:after="40"/>
              <w:rPr>
                <w:noProof/>
                <w:sz w:val="22"/>
              </w:rPr>
            </w:pPr>
          </w:p>
        </w:tc>
        <w:tc>
          <w:tcPr>
            <w:tcW w:w="1153" w:type="dxa"/>
            <w:gridSpan w:val="2"/>
            <w:tcMar>
              <w:left w:w="28" w:type="dxa"/>
              <w:right w:w="28" w:type="dxa"/>
            </w:tcMar>
          </w:tcPr>
          <w:p w14:paraId="61D9D174" w14:textId="77777777" w:rsidR="00AF5416" w:rsidRPr="005A62A9" w:rsidRDefault="00AF5416" w:rsidP="00D7258B">
            <w:pPr>
              <w:spacing w:before="40" w:after="40"/>
              <w:rPr>
                <w:noProof/>
                <w:sz w:val="22"/>
              </w:rPr>
            </w:pPr>
          </w:p>
        </w:tc>
        <w:tc>
          <w:tcPr>
            <w:tcW w:w="970" w:type="dxa"/>
            <w:tcMar>
              <w:left w:w="28" w:type="dxa"/>
              <w:right w:w="28" w:type="dxa"/>
            </w:tcMar>
          </w:tcPr>
          <w:p w14:paraId="7C452A8D" w14:textId="77777777" w:rsidR="00AF5416" w:rsidRPr="005A62A9" w:rsidRDefault="00AF5416" w:rsidP="00D7258B">
            <w:pPr>
              <w:spacing w:before="40" w:after="40"/>
              <w:rPr>
                <w:noProof/>
                <w:sz w:val="22"/>
              </w:rPr>
            </w:pPr>
          </w:p>
        </w:tc>
      </w:tr>
      <w:tr w:rsidR="00AF5416" w:rsidRPr="005A62A9" w14:paraId="1B3823A5" w14:textId="77777777" w:rsidTr="00D7258B">
        <w:trPr>
          <w:gridBefore w:val="1"/>
          <w:wBefore w:w="12" w:type="dxa"/>
          <w:cantSplit/>
          <w:tblHeader/>
          <w:jc w:val="center"/>
        </w:trPr>
        <w:tc>
          <w:tcPr>
            <w:tcW w:w="651" w:type="dxa"/>
            <w:gridSpan w:val="3"/>
            <w:tcMar>
              <w:left w:w="28" w:type="dxa"/>
              <w:right w:w="28" w:type="dxa"/>
            </w:tcMar>
          </w:tcPr>
          <w:p w14:paraId="7D6EB8B9" w14:textId="77777777" w:rsidR="00AF5416" w:rsidRPr="005A62A9" w:rsidRDefault="00AF5416" w:rsidP="00D7258B">
            <w:pPr>
              <w:spacing w:before="40" w:after="40"/>
              <w:rPr>
                <w:b/>
                <w:noProof/>
                <w:sz w:val="22"/>
              </w:rPr>
            </w:pPr>
            <w:r w:rsidRPr="005A62A9">
              <w:rPr>
                <w:b/>
                <w:i/>
                <w:noProof/>
                <w:sz w:val="22"/>
              </w:rPr>
              <w:t>(70c)</w:t>
            </w:r>
            <w:r w:rsidRPr="005A62A9">
              <w:rPr>
                <w:b/>
                <w:noProof/>
                <w:sz w:val="22"/>
              </w:rPr>
              <w:t xml:space="preserve"> [Am. 154]</w:t>
            </w:r>
          </w:p>
        </w:tc>
        <w:tc>
          <w:tcPr>
            <w:tcW w:w="2286" w:type="dxa"/>
            <w:gridSpan w:val="3"/>
            <w:shd w:val="clear" w:color="auto" w:fill="auto"/>
            <w:tcMar>
              <w:left w:w="28" w:type="dxa"/>
              <w:right w:w="28" w:type="dxa"/>
            </w:tcMar>
          </w:tcPr>
          <w:p w14:paraId="1BB194A2" w14:textId="77777777" w:rsidR="00AF5416" w:rsidRPr="005A62A9" w:rsidRDefault="00AF5416" w:rsidP="00D7258B">
            <w:pPr>
              <w:spacing w:before="40" w:after="40"/>
              <w:rPr>
                <w:noProof/>
                <w:sz w:val="22"/>
                <w:szCs w:val="22"/>
              </w:rPr>
            </w:pPr>
            <w:r w:rsidRPr="005A62A9">
              <w:rPr>
                <w:b/>
                <w:i/>
                <w:sz w:val="22"/>
                <w:szCs w:val="22"/>
              </w:rPr>
              <w:t>Farmaceutske djelatne tvari – ukupno</w:t>
            </w:r>
          </w:p>
        </w:tc>
        <w:tc>
          <w:tcPr>
            <w:tcW w:w="1329" w:type="dxa"/>
            <w:gridSpan w:val="3"/>
            <w:shd w:val="clear" w:color="auto" w:fill="auto"/>
            <w:tcMar>
              <w:left w:w="28" w:type="dxa"/>
              <w:right w:w="28" w:type="dxa"/>
            </w:tcMar>
          </w:tcPr>
          <w:p w14:paraId="069FD569" w14:textId="77777777" w:rsidR="00AF5416" w:rsidRPr="005A62A9" w:rsidRDefault="00AF5416" w:rsidP="00D7258B">
            <w:pPr>
              <w:spacing w:before="40" w:after="40"/>
              <w:rPr>
                <w:noProof/>
                <w:sz w:val="22"/>
                <w:szCs w:val="22"/>
              </w:rPr>
            </w:pPr>
            <w:r w:rsidRPr="005A62A9">
              <w:rPr>
                <w:b/>
                <w:i/>
                <w:sz w:val="22"/>
                <w:szCs w:val="22"/>
              </w:rPr>
              <w:t>lijekovi</w:t>
            </w:r>
          </w:p>
        </w:tc>
        <w:tc>
          <w:tcPr>
            <w:tcW w:w="992" w:type="dxa"/>
            <w:gridSpan w:val="2"/>
            <w:shd w:val="clear" w:color="auto" w:fill="auto"/>
            <w:tcMar>
              <w:left w:w="28" w:type="dxa"/>
              <w:right w:w="28" w:type="dxa"/>
            </w:tcMar>
          </w:tcPr>
          <w:p w14:paraId="3CCAC65B" w14:textId="77777777" w:rsidR="00AF5416" w:rsidRPr="005A62A9" w:rsidRDefault="00AF5416" w:rsidP="00D7258B">
            <w:pPr>
              <w:spacing w:before="40" w:after="40"/>
              <w:rPr>
                <w:noProof/>
                <w:sz w:val="22"/>
                <w:szCs w:val="22"/>
              </w:rPr>
            </w:pPr>
            <w:r w:rsidRPr="005A62A9">
              <w:rPr>
                <w:b/>
                <w:i/>
                <w:sz w:val="22"/>
                <w:szCs w:val="22"/>
              </w:rPr>
              <w:t>nije primjenjivo</w:t>
            </w:r>
          </w:p>
        </w:tc>
        <w:tc>
          <w:tcPr>
            <w:tcW w:w="1134" w:type="dxa"/>
          </w:tcPr>
          <w:p w14:paraId="4A286727" w14:textId="77777777" w:rsidR="00AF5416" w:rsidRPr="005A62A9" w:rsidRDefault="00AF5416" w:rsidP="00D7258B">
            <w:pPr>
              <w:spacing w:before="40" w:after="40"/>
              <w:rPr>
                <w:noProof/>
                <w:sz w:val="22"/>
                <w:szCs w:val="22"/>
              </w:rPr>
            </w:pPr>
            <w:r w:rsidRPr="005A62A9">
              <w:rPr>
                <w:b/>
                <w:i/>
                <w:sz w:val="22"/>
                <w:szCs w:val="22"/>
              </w:rPr>
              <w:t>nije primjenjivo</w:t>
            </w:r>
          </w:p>
        </w:tc>
        <w:tc>
          <w:tcPr>
            <w:tcW w:w="1279" w:type="dxa"/>
            <w:gridSpan w:val="2"/>
            <w:shd w:val="clear" w:color="auto" w:fill="auto"/>
            <w:tcMar>
              <w:left w:w="28" w:type="dxa"/>
              <w:right w:w="28" w:type="dxa"/>
            </w:tcMar>
          </w:tcPr>
          <w:p w14:paraId="0B0A11B2" w14:textId="77777777" w:rsidR="00AF5416" w:rsidRPr="005A62A9" w:rsidRDefault="00AF5416" w:rsidP="00D7258B">
            <w:pPr>
              <w:spacing w:before="40" w:after="40"/>
              <w:rPr>
                <w:b/>
                <w:i/>
                <w:noProof/>
                <w:sz w:val="22"/>
                <w:szCs w:val="22"/>
              </w:rPr>
            </w:pPr>
            <w:r w:rsidRPr="005A62A9">
              <w:rPr>
                <w:b/>
                <w:i/>
                <w:noProof/>
                <w:sz w:val="22"/>
                <w:szCs w:val="22"/>
              </w:rPr>
              <w:t>0,25</w:t>
            </w:r>
          </w:p>
        </w:tc>
        <w:tc>
          <w:tcPr>
            <w:tcW w:w="1279" w:type="dxa"/>
            <w:gridSpan w:val="2"/>
            <w:shd w:val="clear" w:color="auto" w:fill="auto"/>
            <w:tcMar>
              <w:left w:w="28" w:type="dxa"/>
              <w:right w:w="28" w:type="dxa"/>
            </w:tcMar>
          </w:tcPr>
          <w:p w14:paraId="1C559AEE" w14:textId="2D5C65C7" w:rsidR="00AF5416" w:rsidRPr="005A62A9" w:rsidRDefault="00AF5416" w:rsidP="00D7258B">
            <w:pPr>
              <w:spacing w:before="40" w:after="40"/>
              <w:rPr>
                <w:b/>
                <w:i/>
                <w:noProof/>
                <w:sz w:val="22"/>
                <w:szCs w:val="22"/>
              </w:rPr>
            </w:pPr>
            <w:r w:rsidRPr="005A62A9">
              <w:rPr>
                <w:b/>
                <w:i/>
                <w:noProof/>
                <w:sz w:val="22"/>
                <w:szCs w:val="22"/>
              </w:rPr>
              <w:t>0,025</w:t>
            </w:r>
          </w:p>
        </w:tc>
        <w:tc>
          <w:tcPr>
            <w:tcW w:w="1278" w:type="dxa"/>
            <w:gridSpan w:val="2"/>
            <w:shd w:val="clear" w:color="auto" w:fill="auto"/>
            <w:tcMar>
              <w:left w:w="28" w:type="dxa"/>
              <w:right w:w="28" w:type="dxa"/>
            </w:tcMar>
          </w:tcPr>
          <w:p w14:paraId="1B2557F5" w14:textId="77777777" w:rsidR="00AF5416" w:rsidRPr="005A62A9" w:rsidRDefault="00AF5416" w:rsidP="00D7258B">
            <w:pPr>
              <w:spacing w:before="40" w:after="40"/>
              <w:rPr>
                <w:noProof/>
                <w:sz w:val="22"/>
                <w:szCs w:val="22"/>
              </w:rPr>
            </w:pPr>
          </w:p>
        </w:tc>
        <w:tc>
          <w:tcPr>
            <w:tcW w:w="1277" w:type="dxa"/>
            <w:gridSpan w:val="2"/>
            <w:shd w:val="clear" w:color="auto" w:fill="auto"/>
            <w:tcMar>
              <w:left w:w="28" w:type="dxa"/>
              <w:right w:w="28" w:type="dxa"/>
            </w:tcMar>
          </w:tcPr>
          <w:p w14:paraId="02AC0E07" w14:textId="77777777" w:rsidR="00AF5416" w:rsidRPr="005A62A9" w:rsidRDefault="00AF5416" w:rsidP="00D7258B">
            <w:pPr>
              <w:spacing w:before="40" w:after="40"/>
              <w:rPr>
                <w:noProof/>
                <w:sz w:val="22"/>
                <w:szCs w:val="22"/>
              </w:rPr>
            </w:pPr>
          </w:p>
        </w:tc>
        <w:tc>
          <w:tcPr>
            <w:tcW w:w="1136" w:type="dxa"/>
            <w:gridSpan w:val="2"/>
            <w:shd w:val="clear" w:color="auto" w:fill="auto"/>
            <w:tcMar>
              <w:left w:w="28" w:type="dxa"/>
              <w:right w:w="28" w:type="dxa"/>
            </w:tcMar>
          </w:tcPr>
          <w:p w14:paraId="1DA2C29D" w14:textId="77777777" w:rsidR="00AF5416" w:rsidRPr="005A62A9" w:rsidRDefault="00AF5416" w:rsidP="00D7258B">
            <w:pPr>
              <w:spacing w:before="40" w:after="40"/>
              <w:rPr>
                <w:noProof/>
                <w:sz w:val="22"/>
              </w:rPr>
            </w:pPr>
          </w:p>
        </w:tc>
        <w:tc>
          <w:tcPr>
            <w:tcW w:w="1262" w:type="dxa"/>
            <w:tcMar>
              <w:left w:w="28" w:type="dxa"/>
              <w:right w:w="28" w:type="dxa"/>
            </w:tcMar>
          </w:tcPr>
          <w:p w14:paraId="0810D0FD" w14:textId="77777777" w:rsidR="00AF5416" w:rsidRPr="005A62A9" w:rsidRDefault="00AF5416" w:rsidP="00D7258B">
            <w:pPr>
              <w:spacing w:before="40" w:after="40"/>
              <w:rPr>
                <w:noProof/>
                <w:sz w:val="22"/>
              </w:rPr>
            </w:pPr>
          </w:p>
        </w:tc>
        <w:tc>
          <w:tcPr>
            <w:tcW w:w="1153" w:type="dxa"/>
            <w:gridSpan w:val="2"/>
            <w:tcMar>
              <w:left w:w="28" w:type="dxa"/>
              <w:right w:w="28" w:type="dxa"/>
            </w:tcMar>
          </w:tcPr>
          <w:p w14:paraId="082E3D20" w14:textId="77777777" w:rsidR="00AF5416" w:rsidRPr="005A62A9" w:rsidRDefault="00AF5416" w:rsidP="00D7258B">
            <w:pPr>
              <w:spacing w:before="40" w:after="40"/>
              <w:rPr>
                <w:noProof/>
                <w:sz w:val="22"/>
              </w:rPr>
            </w:pPr>
          </w:p>
        </w:tc>
        <w:tc>
          <w:tcPr>
            <w:tcW w:w="970" w:type="dxa"/>
            <w:tcMar>
              <w:left w:w="28" w:type="dxa"/>
              <w:right w:w="28" w:type="dxa"/>
            </w:tcMar>
          </w:tcPr>
          <w:p w14:paraId="70EBA57A" w14:textId="77777777" w:rsidR="00AF5416" w:rsidRPr="005A62A9" w:rsidRDefault="00AF5416" w:rsidP="00D7258B">
            <w:pPr>
              <w:spacing w:before="40" w:after="40"/>
              <w:rPr>
                <w:noProof/>
                <w:sz w:val="22"/>
              </w:rPr>
            </w:pPr>
          </w:p>
        </w:tc>
      </w:tr>
    </w:tbl>
    <w:p w14:paraId="53BC4130" w14:textId="77777777" w:rsidR="00AF5416" w:rsidRPr="005A62A9" w:rsidRDefault="00AF5416" w:rsidP="0051051A">
      <w:pPr>
        <w:spacing w:before="120" w:after="120" w:line="360" w:lineRule="auto"/>
        <w:ind w:left="1416" w:hanging="566"/>
        <w:rPr>
          <w:b/>
          <w:bCs/>
          <w:i/>
          <w:iCs/>
        </w:rPr>
      </w:pPr>
      <w:r w:rsidRPr="005A62A9">
        <w:rPr>
          <w:sz w:val="22"/>
          <w:vertAlign w:val="superscript"/>
        </w:rPr>
        <w:t>*</w:t>
      </w:r>
      <w:r w:rsidRPr="005A62A9">
        <w:rPr>
          <w:b/>
          <w:bCs/>
          <w:i/>
          <w:iCs/>
        </w:rPr>
        <w:t>Standarde kvalitete utvrdit će Komisija delegiranim aktom.</w:t>
      </w:r>
    </w:p>
    <w:p w14:paraId="781DBCE1" w14:textId="77777777" w:rsidR="00AF5416" w:rsidRPr="005A62A9" w:rsidRDefault="00AF5416" w:rsidP="0051051A">
      <w:pPr>
        <w:spacing w:before="120" w:after="120" w:line="360" w:lineRule="auto"/>
        <w:ind w:left="1416" w:hanging="566"/>
        <w:rPr>
          <w:b/>
          <w:bCs/>
          <w:i/>
          <w:iCs/>
        </w:rPr>
      </w:pPr>
    </w:p>
    <w:p w14:paraId="27E3F9E7" w14:textId="77777777" w:rsidR="00AF5416" w:rsidRPr="005A62A9" w:rsidRDefault="00AF5416" w:rsidP="0051051A">
      <w:pPr>
        <w:spacing w:before="120" w:after="120" w:line="360" w:lineRule="auto"/>
        <w:ind w:left="1416" w:hanging="566"/>
        <w:rPr>
          <w:szCs w:val="24"/>
          <w:lang w:eastAsia="en-US"/>
        </w:rPr>
        <w:sectPr w:rsidR="00AF5416" w:rsidRPr="005A62A9" w:rsidSect="00D7258B">
          <w:footnotePr>
            <w:numRestart w:val="eachSect"/>
          </w:footnotePr>
          <w:pgSz w:w="16834" w:h="11909" w:orient="landscape"/>
          <w:pgMar w:top="1417" w:right="1417" w:bottom="1417" w:left="1134" w:header="1134" w:footer="567" w:gutter="0"/>
          <w:cols w:space="720"/>
          <w:docGrid w:linePitch="326"/>
        </w:sectPr>
      </w:pPr>
    </w:p>
    <w:p w14:paraId="6FF6D7A0"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(1)</w:t>
      </w:r>
      <w:r w:rsidRPr="005A62A9">
        <w:rPr>
          <w:szCs w:val="24"/>
          <w:lang w:eastAsia="en-US"/>
        </w:rPr>
        <w:tab/>
        <w:t xml:space="preserve">CAS: Chemical </w:t>
      </w:r>
      <w:proofErr w:type="spellStart"/>
      <w:r w:rsidRPr="005A62A9">
        <w:rPr>
          <w:szCs w:val="24"/>
          <w:lang w:eastAsia="en-US"/>
        </w:rPr>
        <w:t>Abstracts</w:t>
      </w:r>
      <w:proofErr w:type="spellEnd"/>
      <w:r w:rsidRPr="005A62A9">
        <w:rPr>
          <w:szCs w:val="24"/>
          <w:lang w:eastAsia="en-US"/>
        </w:rPr>
        <w:t xml:space="preserve"> Service (Referentna arhiva za kemiju i primijenjenu kemiju).</w:t>
      </w:r>
    </w:p>
    <w:p w14:paraId="6BBB049E"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(2)</w:t>
      </w:r>
      <w:r w:rsidRPr="005A62A9">
        <w:rPr>
          <w:szCs w:val="24"/>
          <w:lang w:eastAsia="en-US"/>
        </w:rPr>
        <w:tab/>
        <w:t>EU broj: Europski popis postojećih kemijskih tvari (EINECS) ili Europski popis prijavljenih kemijskih tvari (ELINCS).</w:t>
      </w:r>
    </w:p>
    <w:p w14:paraId="00AD0608"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(3)</w:t>
      </w:r>
      <w:r w:rsidRPr="005A62A9">
        <w:rPr>
          <w:szCs w:val="24"/>
          <w:lang w:eastAsia="en-US"/>
        </w:rPr>
        <w:tab/>
        <w:t xml:space="preserve">Taj je parametar SKO izražen kao prosječna godišnja vrijednost (GP-SKO). Ako nije drukčije navedeno, primjenjuje se na ukupnu koncentraciju svih tvari i </w:t>
      </w:r>
      <w:proofErr w:type="spellStart"/>
      <w:r w:rsidRPr="005A62A9">
        <w:rPr>
          <w:szCs w:val="24"/>
          <w:lang w:eastAsia="en-US"/>
        </w:rPr>
        <w:t>izomera</w:t>
      </w:r>
      <w:proofErr w:type="spellEnd"/>
      <w:r w:rsidRPr="005A62A9">
        <w:rPr>
          <w:szCs w:val="24"/>
          <w:lang w:eastAsia="en-US"/>
        </w:rPr>
        <w:t>.</w:t>
      </w:r>
    </w:p>
    <w:p w14:paraId="08CD124A"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(4)</w:t>
      </w:r>
      <w:r w:rsidRPr="005A62A9">
        <w:rPr>
          <w:szCs w:val="24"/>
          <w:lang w:eastAsia="en-US"/>
        </w:rPr>
        <w:tab/>
        <w:t>Kopnene površinske vode obuhvaćaju rijeke i jezera te srodna umjetna ili znatno promijenjena vodna tijela.</w:t>
      </w:r>
    </w:p>
    <w:p w14:paraId="3E4348E5"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(5)</w:t>
      </w:r>
      <w:r w:rsidRPr="005A62A9">
        <w:rPr>
          <w:szCs w:val="24"/>
          <w:lang w:eastAsia="en-US"/>
        </w:rPr>
        <w:tab/>
        <w:t>Taj je parametar SKO izražen kao najveća dopuštena koncentracija (MDK-SKO). Kad su vrijednosti MDK-SKO označene kao „nije primjenjivo”, smatra se da vrijednosti GP-SKO pri stalnom ispuštanju osiguravaju zaštitu od kratkoročnih vršnih onečišćenja jer su znatno niže od vrijednosti izvedenih na temelju akutne toksičnosti.</w:t>
      </w:r>
    </w:p>
    <w:p w14:paraId="36505E62" w14:textId="77777777" w:rsidR="00AF5416" w:rsidRPr="005A62A9" w:rsidRDefault="00AF5416">
      <w:pPr>
        <w:widowControl/>
        <w:rPr>
          <w:szCs w:val="24"/>
          <w:lang w:eastAsia="en-US"/>
        </w:rPr>
      </w:pPr>
      <w:r w:rsidRPr="005A62A9">
        <w:rPr>
          <w:szCs w:val="24"/>
          <w:lang w:eastAsia="en-US"/>
        </w:rPr>
        <w:br w:type="page"/>
      </w:r>
    </w:p>
    <w:p w14:paraId="4441A806"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(6)</w:t>
      </w:r>
      <w:r w:rsidRPr="005A62A9">
        <w:rPr>
          <w:szCs w:val="24"/>
          <w:lang w:eastAsia="en-US"/>
        </w:rPr>
        <w:tab/>
        <w:t xml:space="preserve">Ako je utvrđen SKO za </w:t>
      </w:r>
      <w:proofErr w:type="spellStart"/>
      <w:r w:rsidRPr="005A62A9">
        <w:rPr>
          <w:szCs w:val="24"/>
          <w:lang w:eastAsia="en-US"/>
        </w:rPr>
        <w:t>biotu</w:t>
      </w:r>
      <w:proofErr w:type="spellEnd"/>
      <w:r w:rsidRPr="005A62A9">
        <w:rPr>
          <w:szCs w:val="24"/>
          <w:lang w:eastAsia="en-US"/>
        </w:rPr>
        <w:t xml:space="preserve">, primjenjuje se taj SKO, a ne SKO za vodu, ne dovodeći u pitanje odredbu iz članka 3. stavka 3. ove Direktive, kojom se dopušta praćenje alternativnog </w:t>
      </w:r>
      <w:proofErr w:type="spellStart"/>
      <w:r w:rsidRPr="005A62A9">
        <w:rPr>
          <w:szCs w:val="24"/>
          <w:lang w:eastAsia="en-US"/>
        </w:rPr>
        <w:t>taksona</w:t>
      </w:r>
      <w:proofErr w:type="spellEnd"/>
      <w:r w:rsidRPr="005A62A9">
        <w:rPr>
          <w:szCs w:val="24"/>
          <w:lang w:eastAsia="en-US"/>
        </w:rPr>
        <w:t xml:space="preserve"> </w:t>
      </w:r>
      <w:proofErr w:type="spellStart"/>
      <w:r w:rsidRPr="005A62A9">
        <w:rPr>
          <w:szCs w:val="24"/>
          <w:lang w:eastAsia="en-US"/>
        </w:rPr>
        <w:t>biote</w:t>
      </w:r>
      <w:proofErr w:type="spellEnd"/>
      <w:r w:rsidRPr="005A62A9">
        <w:rPr>
          <w:szCs w:val="24"/>
          <w:lang w:eastAsia="en-US"/>
        </w:rPr>
        <w:t xml:space="preserve"> ili drugog medija ako primijenjeni SKO pruža jednaku razinu zaštite. Ako nije izričito navedeno drukčije, SKO za </w:t>
      </w:r>
      <w:proofErr w:type="spellStart"/>
      <w:r w:rsidRPr="005A62A9">
        <w:rPr>
          <w:szCs w:val="24"/>
          <w:lang w:eastAsia="en-US"/>
        </w:rPr>
        <w:t>biotu</w:t>
      </w:r>
      <w:proofErr w:type="spellEnd"/>
      <w:r w:rsidRPr="005A62A9">
        <w:rPr>
          <w:szCs w:val="24"/>
          <w:lang w:eastAsia="en-US"/>
        </w:rPr>
        <w:t xml:space="preserve"> odnosi se na ribu. Za tvari označene brojevima 15 (</w:t>
      </w:r>
      <w:proofErr w:type="spellStart"/>
      <w:r w:rsidRPr="005A62A9">
        <w:rPr>
          <w:szCs w:val="24"/>
          <w:lang w:eastAsia="en-US"/>
        </w:rPr>
        <w:t>fluoranten</w:t>
      </w:r>
      <w:proofErr w:type="spellEnd"/>
      <w:r w:rsidRPr="005A62A9">
        <w:rPr>
          <w:szCs w:val="24"/>
          <w:lang w:eastAsia="en-US"/>
        </w:rPr>
        <w:t>), 28 (PAH-i) i 51 (</w:t>
      </w:r>
      <w:proofErr w:type="spellStart"/>
      <w:r w:rsidRPr="005A62A9">
        <w:rPr>
          <w:szCs w:val="24"/>
          <w:lang w:eastAsia="en-US"/>
        </w:rPr>
        <w:t>bisfenol</w:t>
      </w:r>
      <w:proofErr w:type="spellEnd"/>
      <w:r w:rsidRPr="005A62A9">
        <w:rPr>
          <w:szCs w:val="24"/>
          <w:lang w:eastAsia="en-US"/>
        </w:rPr>
        <w:t xml:space="preserve">-A), SKO-i za </w:t>
      </w:r>
      <w:proofErr w:type="spellStart"/>
      <w:r w:rsidRPr="005A62A9">
        <w:rPr>
          <w:szCs w:val="24"/>
          <w:lang w:eastAsia="en-US"/>
        </w:rPr>
        <w:t>biotu</w:t>
      </w:r>
      <w:proofErr w:type="spellEnd"/>
      <w:r w:rsidRPr="005A62A9">
        <w:rPr>
          <w:szCs w:val="24"/>
          <w:lang w:eastAsia="en-US"/>
        </w:rPr>
        <w:t xml:space="preserve"> odnosi se na rakove i mekušce. Za potrebe ocjenjivanja kemijskog stanja praćenje </w:t>
      </w:r>
      <w:proofErr w:type="spellStart"/>
      <w:r w:rsidRPr="005A62A9">
        <w:rPr>
          <w:szCs w:val="24"/>
          <w:lang w:eastAsia="en-US"/>
        </w:rPr>
        <w:t>fluorantena</w:t>
      </w:r>
      <w:proofErr w:type="spellEnd"/>
      <w:r w:rsidRPr="005A62A9">
        <w:rPr>
          <w:szCs w:val="24"/>
          <w:lang w:eastAsia="en-US"/>
        </w:rPr>
        <w:t xml:space="preserve"> i PAH-a te </w:t>
      </w:r>
      <w:proofErr w:type="spellStart"/>
      <w:r w:rsidRPr="005A62A9">
        <w:rPr>
          <w:szCs w:val="24"/>
          <w:lang w:eastAsia="en-US"/>
        </w:rPr>
        <w:t>bisfenola</w:t>
      </w:r>
      <w:proofErr w:type="spellEnd"/>
      <w:r w:rsidRPr="005A62A9">
        <w:rPr>
          <w:szCs w:val="24"/>
          <w:lang w:eastAsia="en-US"/>
        </w:rPr>
        <w:t>-A u ribama nije prikladno. Za tvar označenu brojem 37 (</w:t>
      </w:r>
      <w:proofErr w:type="spellStart"/>
      <w:r w:rsidRPr="005A62A9">
        <w:rPr>
          <w:szCs w:val="24"/>
          <w:lang w:eastAsia="en-US"/>
        </w:rPr>
        <w:t>dioksini</w:t>
      </w:r>
      <w:proofErr w:type="spellEnd"/>
      <w:r w:rsidRPr="005A62A9">
        <w:rPr>
          <w:szCs w:val="24"/>
          <w:lang w:eastAsia="en-US"/>
        </w:rPr>
        <w:t xml:space="preserve"> i spojevi poput </w:t>
      </w:r>
      <w:proofErr w:type="spellStart"/>
      <w:r w:rsidRPr="005A62A9">
        <w:rPr>
          <w:szCs w:val="24"/>
          <w:lang w:eastAsia="en-US"/>
        </w:rPr>
        <w:t>dioksina</w:t>
      </w:r>
      <w:proofErr w:type="spellEnd"/>
      <w:r w:rsidRPr="005A62A9">
        <w:rPr>
          <w:szCs w:val="24"/>
          <w:lang w:eastAsia="en-US"/>
        </w:rPr>
        <w:t xml:space="preserve">), SKO za </w:t>
      </w:r>
      <w:proofErr w:type="spellStart"/>
      <w:r w:rsidRPr="005A62A9">
        <w:rPr>
          <w:szCs w:val="24"/>
          <w:lang w:eastAsia="en-US"/>
        </w:rPr>
        <w:t>biotu</w:t>
      </w:r>
      <w:proofErr w:type="spellEnd"/>
      <w:r w:rsidRPr="005A62A9">
        <w:rPr>
          <w:szCs w:val="24"/>
          <w:lang w:eastAsia="en-US"/>
        </w:rPr>
        <w:t xml:space="preserve"> odnosi se na ribe, rakove i mekušce, u skladu s Uredbom Komisije (EU) br. 1259/2011*, odjeljak 5.3. Priloga.</w:t>
      </w:r>
    </w:p>
    <w:p w14:paraId="25D7C087"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(7)</w:t>
      </w:r>
      <w:r w:rsidRPr="005A62A9">
        <w:rPr>
          <w:szCs w:val="24"/>
          <w:lang w:eastAsia="en-US"/>
        </w:rPr>
        <w:tab/>
        <w:t xml:space="preserve">Za skupinu prioritetnih tvari obuhvaćenih </w:t>
      </w:r>
      <w:proofErr w:type="spellStart"/>
      <w:r w:rsidRPr="005A62A9">
        <w:rPr>
          <w:szCs w:val="24"/>
          <w:lang w:eastAsia="en-US"/>
        </w:rPr>
        <w:t>bromiranim</w:t>
      </w:r>
      <w:proofErr w:type="spellEnd"/>
      <w:r w:rsidRPr="005A62A9">
        <w:rPr>
          <w:szCs w:val="24"/>
          <w:lang w:eastAsia="en-US"/>
        </w:rPr>
        <w:t xml:space="preserve"> </w:t>
      </w:r>
      <w:proofErr w:type="spellStart"/>
      <w:r w:rsidRPr="005A62A9">
        <w:rPr>
          <w:szCs w:val="24"/>
          <w:lang w:eastAsia="en-US"/>
        </w:rPr>
        <w:t>difenileterima</w:t>
      </w:r>
      <w:proofErr w:type="spellEnd"/>
      <w:r w:rsidRPr="005A62A9">
        <w:rPr>
          <w:szCs w:val="24"/>
          <w:lang w:eastAsia="en-US"/>
        </w:rPr>
        <w:t xml:space="preserve"> (br. 5) SKO se odnosi na zbroj koncentracija srodnih tvari pod brojevima 28, 47, 99, 100, 153 i 154.</w:t>
      </w:r>
    </w:p>
    <w:p w14:paraId="6101C66B" w14:textId="77777777" w:rsidR="00B62C29" w:rsidRPr="005A62A9" w:rsidRDefault="00B62C29">
      <w:pPr>
        <w:widowControl/>
        <w:rPr>
          <w:szCs w:val="24"/>
          <w:vertAlign w:val="superscript"/>
          <w:lang w:eastAsia="en-US"/>
        </w:rPr>
      </w:pPr>
      <w:r w:rsidRPr="005A62A9">
        <w:rPr>
          <w:szCs w:val="24"/>
          <w:vertAlign w:val="superscript"/>
          <w:lang w:eastAsia="en-US"/>
        </w:rPr>
        <w:br w:type="page"/>
      </w:r>
    </w:p>
    <w:p w14:paraId="1C25ECBC"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(8)</w:t>
      </w:r>
      <w:r w:rsidRPr="005A62A9">
        <w:rPr>
          <w:szCs w:val="24"/>
          <w:lang w:eastAsia="en-US"/>
        </w:rPr>
        <w:tab/>
      </w:r>
      <w:proofErr w:type="spellStart"/>
      <w:r w:rsidRPr="005A62A9">
        <w:rPr>
          <w:szCs w:val="24"/>
          <w:lang w:eastAsia="en-US"/>
        </w:rPr>
        <w:t>Tetra</w:t>
      </w:r>
      <w:proofErr w:type="spellEnd"/>
      <w:r w:rsidRPr="005A62A9">
        <w:rPr>
          <w:szCs w:val="24"/>
          <w:lang w:eastAsia="en-US"/>
        </w:rPr>
        <w:t xml:space="preserve">, </w:t>
      </w:r>
      <w:proofErr w:type="spellStart"/>
      <w:r w:rsidRPr="005A62A9">
        <w:rPr>
          <w:szCs w:val="24"/>
          <w:lang w:eastAsia="en-US"/>
        </w:rPr>
        <w:t>penta</w:t>
      </w:r>
      <w:proofErr w:type="spellEnd"/>
      <w:r w:rsidRPr="005A62A9">
        <w:rPr>
          <w:szCs w:val="24"/>
          <w:lang w:eastAsia="en-US"/>
        </w:rPr>
        <w:t xml:space="preserve">, </w:t>
      </w:r>
      <w:proofErr w:type="spellStart"/>
      <w:r w:rsidRPr="005A62A9">
        <w:rPr>
          <w:szCs w:val="24"/>
          <w:lang w:eastAsia="en-US"/>
        </w:rPr>
        <w:t>heksa</w:t>
      </w:r>
      <w:proofErr w:type="spellEnd"/>
      <w:r w:rsidRPr="005A62A9">
        <w:rPr>
          <w:szCs w:val="24"/>
          <w:lang w:eastAsia="en-US"/>
        </w:rPr>
        <w:t xml:space="preserve">, </w:t>
      </w:r>
      <w:proofErr w:type="spellStart"/>
      <w:r w:rsidRPr="005A62A9">
        <w:rPr>
          <w:szCs w:val="24"/>
          <w:lang w:eastAsia="en-US"/>
        </w:rPr>
        <w:t>hepta</w:t>
      </w:r>
      <w:proofErr w:type="spellEnd"/>
      <w:r w:rsidRPr="005A62A9">
        <w:rPr>
          <w:szCs w:val="24"/>
          <w:lang w:eastAsia="en-US"/>
        </w:rPr>
        <w:t xml:space="preserve">, </w:t>
      </w:r>
      <w:proofErr w:type="spellStart"/>
      <w:r w:rsidRPr="005A62A9">
        <w:rPr>
          <w:szCs w:val="24"/>
          <w:lang w:eastAsia="en-US"/>
        </w:rPr>
        <w:t>okta</w:t>
      </w:r>
      <w:proofErr w:type="spellEnd"/>
      <w:r w:rsidRPr="005A62A9">
        <w:rPr>
          <w:szCs w:val="24"/>
          <w:lang w:eastAsia="en-US"/>
        </w:rPr>
        <w:t xml:space="preserve"> i </w:t>
      </w:r>
      <w:proofErr w:type="spellStart"/>
      <w:r w:rsidRPr="005A62A9">
        <w:rPr>
          <w:szCs w:val="24"/>
          <w:lang w:eastAsia="en-US"/>
        </w:rPr>
        <w:t>dekabromdifenileter</w:t>
      </w:r>
      <w:proofErr w:type="spellEnd"/>
      <w:r w:rsidRPr="005A62A9">
        <w:rPr>
          <w:szCs w:val="24"/>
          <w:lang w:eastAsia="en-US"/>
        </w:rPr>
        <w:t xml:space="preserve"> (CAS brojevi 40088-47-9, 32534-81-9, 36483-60-0, 68928-80-3, 32536-52-0, 1163-19-5).</w:t>
      </w:r>
    </w:p>
    <w:p w14:paraId="75F7B76B"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(9)</w:t>
      </w:r>
      <w:r w:rsidRPr="005A62A9">
        <w:rPr>
          <w:szCs w:val="24"/>
          <w:lang w:eastAsia="en-US"/>
        </w:rPr>
        <w:tab/>
        <w:t>Za kadmij i njegove spojeve (br. 6) vrijednosti SKO-a ovise o tvrdoći vode, koja je razvrstana u pet klasnih kategorija (klasa 1: &lt; 40 mg CaCO</w:t>
      </w:r>
      <w:r w:rsidRPr="005A62A9">
        <w:rPr>
          <w:szCs w:val="24"/>
          <w:vertAlign w:val="subscript"/>
          <w:lang w:eastAsia="en-US"/>
        </w:rPr>
        <w:t>3</w:t>
      </w:r>
      <w:r w:rsidRPr="005A62A9">
        <w:rPr>
          <w:szCs w:val="24"/>
          <w:lang w:eastAsia="en-US"/>
        </w:rPr>
        <w:t>/l, klasa 2: od 40 do &lt; 50 mg CaCO</w:t>
      </w:r>
      <w:r w:rsidRPr="005A62A9">
        <w:rPr>
          <w:szCs w:val="24"/>
          <w:vertAlign w:val="subscript"/>
          <w:lang w:eastAsia="en-US"/>
        </w:rPr>
        <w:t>3</w:t>
      </w:r>
      <w:r w:rsidRPr="005A62A9">
        <w:rPr>
          <w:szCs w:val="24"/>
          <w:lang w:eastAsia="en-US"/>
        </w:rPr>
        <w:t>/l, klasa 3: od 50 do &lt; 100 mg CaCO</w:t>
      </w:r>
      <w:r w:rsidRPr="005A62A9">
        <w:rPr>
          <w:szCs w:val="24"/>
          <w:vertAlign w:val="subscript"/>
          <w:lang w:eastAsia="en-US"/>
        </w:rPr>
        <w:t>3</w:t>
      </w:r>
      <w:r w:rsidRPr="005A62A9">
        <w:rPr>
          <w:szCs w:val="24"/>
          <w:lang w:eastAsia="en-US"/>
        </w:rPr>
        <w:t>/l, klasa 4: od 100 do &lt; 200 mg CaCO</w:t>
      </w:r>
      <w:r w:rsidRPr="005A62A9">
        <w:rPr>
          <w:szCs w:val="24"/>
          <w:vertAlign w:val="subscript"/>
          <w:lang w:eastAsia="en-US"/>
        </w:rPr>
        <w:t>3</w:t>
      </w:r>
      <w:r w:rsidRPr="005A62A9">
        <w:rPr>
          <w:szCs w:val="24"/>
          <w:lang w:eastAsia="en-US"/>
        </w:rPr>
        <w:t>/l i klasa 5: ≥ 200 mg CaCO</w:t>
      </w:r>
      <w:r w:rsidRPr="005A62A9">
        <w:rPr>
          <w:szCs w:val="24"/>
          <w:vertAlign w:val="subscript"/>
          <w:lang w:eastAsia="en-US"/>
        </w:rPr>
        <w:t>3</w:t>
      </w:r>
      <w:r w:rsidRPr="005A62A9">
        <w:rPr>
          <w:szCs w:val="24"/>
          <w:lang w:eastAsia="en-US"/>
        </w:rPr>
        <w:t>/l).</w:t>
      </w:r>
    </w:p>
    <w:p w14:paraId="3B447CE2"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(10)</w:t>
      </w:r>
      <w:r w:rsidRPr="005A62A9">
        <w:rPr>
          <w:szCs w:val="24"/>
          <w:lang w:eastAsia="en-US"/>
        </w:rPr>
        <w:tab/>
        <w:t>Za ovu skupinu tvari nije određen indikativni pokazatelj. Indikativni pokazatelji moraju se odrediti analitičkom metodom.</w:t>
      </w:r>
    </w:p>
    <w:p w14:paraId="4D77AB10"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(11)</w:t>
      </w:r>
      <w:r w:rsidRPr="005A62A9">
        <w:rPr>
          <w:szCs w:val="24"/>
          <w:lang w:eastAsia="en-US"/>
        </w:rPr>
        <w:tab/>
        <w:t xml:space="preserve">Ukupni DDT sastoji se od zbroja </w:t>
      </w:r>
      <w:proofErr w:type="spellStart"/>
      <w:r w:rsidRPr="005A62A9">
        <w:rPr>
          <w:szCs w:val="24"/>
          <w:lang w:eastAsia="en-US"/>
        </w:rPr>
        <w:t>izomera</w:t>
      </w:r>
      <w:proofErr w:type="spellEnd"/>
      <w:r w:rsidRPr="005A62A9">
        <w:rPr>
          <w:szCs w:val="24"/>
          <w:lang w:eastAsia="en-US"/>
        </w:rPr>
        <w:t xml:space="preserve"> 1,1,1-triklor-2,2 bis(p-</w:t>
      </w:r>
      <w:proofErr w:type="spellStart"/>
      <w:r w:rsidRPr="005A62A9">
        <w:rPr>
          <w:szCs w:val="24"/>
          <w:lang w:eastAsia="en-US"/>
        </w:rPr>
        <w:t>klorfenil</w:t>
      </w:r>
      <w:proofErr w:type="spellEnd"/>
      <w:r w:rsidRPr="005A62A9">
        <w:rPr>
          <w:szCs w:val="24"/>
          <w:lang w:eastAsia="en-US"/>
        </w:rPr>
        <w:t>)etana (CAS 50-29-3, EU 200-024-3), 1,1,1-triklor-2(o-</w:t>
      </w:r>
      <w:proofErr w:type="spellStart"/>
      <w:r w:rsidRPr="005A62A9">
        <w:rPr>
          <w:szCs w:val="24"/>
          <w:lang w:eastAsia="en-US"/>
        </w:rPr>
        <w:t>klorfenil</w:t>
      </w:r>
      <w:proofErr w:type="spellEnd"/>
      <w:r w:rsidRPr="005A62A9">
        <w:rPr>
          <w:szCs w:val="24"/>
          <w:lang w:eastAsia="en-US"/>
        </w:rPr>
        <w:t>)-2-(p-</w:t>
      </w:r>
      <w:proofErr w:type="spellStart"/>
      <w:r w:rsidRPr="005A62A9">
        <w:rPr>
          <w:szCs w:val="24"/>
          <w:lang w:eastAsia="en-US"/>
        </w:rPr>
        <w:t>klorfenil</w:t>
      </w:r>
      <w:proofErr w:type="spellEnd"/>
      <w:r w:rsidRPr="005A62A9">
        <w:rPr>
          <w:szCs w:val="24"/>
          <w:lang w:eastAsia="en-US"/>
        </w:rPr>
        <w:t>)etana (CAS 789-02-6, EU 212-332-5), 1,1-diklor-2,2-bis(p-</w:t>
      </w:r>
      <w:proofErr w:type="spellStart"/>
      <w:r w:rsidRPr="005A62A9">
        <w:rPr>
          <w:szCs w:val="24"/>
          <w:lang w:eastAsia="en-US"/>
        </w:rPr>
        <w:t>klorfenil</w:t>
      </w:r>
      <w:proofErr w:type="spellEnd"/>
      <w:r w:rsidRPr="005A62A9">
        <w:rPr>
          <w:szCs w:val="24"/>
          <w:lang w:eastAsia="en-US"/>
        </w:rPr>
        <w:t>)etilena (CAS 72-55-9, EU 200-784-6) i 1,1-diklor-2,2-bis(p-</w:t>
      </w:r>
      <w:proofErr w:type="spellStart"/>
      <w:r w:rsidRPr="005A62A9">
        <w:rPr>
          <w:szCs w:val="24"/>
          <w:lang w:eastAsia="en-US"/>
        </w:rPr>
        <w:t>klorfenil</w:t>
      </w:r>
      <w:proofErr w:type="spellEnd"/>
      <w:r w:rsidRPr="005A62A9">
        <w:rPr>
          <w:szCs w:val="24"/>
          <w:lang w:eastAsia="en-US"/>
        </w:rPr>
        <w:t>)etana (CAS 72-54-8, EU 200-783-0).</w:t>
      </w:r>
    </w:p>
    <w:p w14:paraId="02EA712A"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(12)</w:t>
      </w:r>
      <w:r w:rsidRPr="005A62A9">
        <w:rPr>
          <w:szCs w:val="24"/>
          <w:lang w:eastAsia="en-US"/>
        </w:rPr>
        <w:tab/>
        <w:t>Ti se SKO-i odnose na biološki raspoložive koncentracije tvari.</w:t>
      </w:r>
    </w:p>
    <w:p w14:paraId="7703FE65" w14:textId="77777777" w:rsidR="00B62C29" w:rsidRPr="005A62A9" w:rsidRDefault="00B62C29">
      <w:pPr>
        <w:widowControl/>
        <w:rPr>
          <w:szCs w:val="24"/>
          <w:vertAlign w:val="superscript"/>
          <w:lang w:eastAsia="en-US"/>
        </w:rPr>
      </w:pPr>
      <w:r w:rsidRPr="005A62A9">
        <w:rPr>
          <w:szCs w:val="24"/>
          <w:vertAlign w:val="superscript"/>
          <w:lang w:eastAsia="en-US"/>
        </w:rPr>
        <w:br w:type="page"/>
      </w:r>
    </w:p>
    <w:p w14:paraId="6F4353FD"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(13)</w:t>
      </w:r>
      <w:r w:rsidRPr="005A62A9">
        <w:rPr>
          <w:szCs w:val="24"/>
          <w:lang w:eastAsia="en-US"/>
        </w:rPr>
        <w:tab/>
        <w:t xml:space="preserve">SKO za </w:t>
      </w:r>
      <w:proofErr w:type="spellStart"/>
      <w:r w:rsidRPr="005A62A9">
        <w:rPr>
          <w:szCs w:val="24"/>
          <w:lang w:eastAsia="en-US"/>
        </w:rPr>
        <w:t>biotu</w:t>
      </w:r>
      <w:proofErr w:type="spellEnd"/>
      <w:r w:rsidRPr="005A62A9">
        <w:rPr>
          <w:szCs w:val="24"/>
          <w:lang w:eastAsia="en-US"/>
        </w:rPr>
        <w:t xml:space="preserve"> odnosi se na metil živu.</w:t>
      </w:r>
    </w:p>
    <w:p w14:paraId="04FA0607"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(14)</w:t>
      </w:r>
      <w:r w:rsidRPr="005A62A9">
        <w:rPr>
          <w:szCs w:val="24"/>
          <w:lang w:eastAsia="en-US"/>
        </w:rPr>
        <w:tab/>
      </w:r>
      <w:proofErr w:type="spellStart"/>
      <w:r w:rsidRPr="005A62A9">
        <w:rPr>
          <w:szCs w:val="24"/>
          <w:lang w:eastAsia="en-US"/>
        </w:rPr>
        <w:t>Nonilfenol</w:t>
      </w:r>
      <w:proofErr w:type="spellEnd"/>
      <w:r w:rsidRPr="005A62A9">
        <w:rPr>
          <w:szCs w:val="24"/>
          <w:lang w:eastAsia="en-US"/>
        </w:rPr>
        <w:t xml:space="preserve"> (CAS 25154-52-3, EU 246-672-0), uključujući </w:t>
      </w:r>
      <w:proofErr w:type="spellStart"/>
      <w:r w:rsidRPr="005A62A9">
        <w:rPr>
          <w:szCs w:val="24"/>
          <w:lang w:eastAsia="en-US"/>
        </w:rPr>
        <w:t>izomere</w:t>
      </w:r>
      <w:proofErr w:type="spellEnd"/>
      <w:r w:rsidRPr="005A62A9">
        <w:rPr>
          <w:szCs w:val="24"/>
          <w:lang w:eastAsia="en-US"/>
        </w:rPr>
        <w:t xml:space="preserve"> 4-nonilfenol (CAS 104-40-5, EU 203-199-4) i 4-nonilfenol (razgranati) (CAS 84852-15-3, EU 284-325-5).</w:t>
      </w:r>
    </w:p>
    <w:p w14:paraId="06C5EA6D"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(15)</w:t>
      </w:r>
      <w:r w:rsidRPr="005A62A9">
        <w:rPr>
          <w:szCs w:val="24"/>
          <w:lang w:eastAsia="en-US"/>
        </w:rPr>
        <w:tab/>
      </w:r>
      <w:proofErr w:type="spellStart"/>
      <w:r w:rsidRPr="005A62A9">
        <w:rPr>
          <w:szCs w:val="24"/>
          <w:lang w:eastAsia="en-US"/>
        </w:rPr>
        <w:t>Oktilfenol</w:t>
      </w:r>
      <w:proofErr w:type="spellEnd"/>
      <w:r w:rsidRPr="005A62A9">
        <w:rPr>
          <w:szCs w:val="24"/>
          <w:lang w:eastAsia="en-US"/>
        </w:rPr>
        <w:t xml:space="preserve"> (CAS 1806-26-4, EU 217-302-5) uključujući </w:t>
      </w:r>
      <w:proofErr w:type="spellStart"/>
      <w:r w:rsidRPr="005A62A9">
        <w:rPr>
          <w:szCs w:val="24"/>
          <w:lang w:eastAsia="en-US"/>
        </w:rPr>
        <w:t>izomer</w:t>
      </w:r>
      <w:proofErr w:type="spellEnd"/>
      <w:r w:rsidRPr="005A62A9">
        <w:rPr>
          <w:szCs w:val="24"/>
          <w:lang w:eastAsia="en-US"/>
        </w:rPr>
        <w:t xml:space="preserve"> 4-(1,1ʹ,3,3ʹ-</w:t>
      </w:r>
      <w:proofErr w:type="spellStart"/>
      <w:r w:rsidRPr="005A62A9">
        <w:rPr>
          <w:szCs w:val="24"/>
          <w:lang w:eastAsia="en-US"/>
        </w:rPr>
        <w:t>tetrametilbutil</w:t>
      </w:r>
      <w:proofErr w:type="spellEnd"/>
      <w:r w:rsidRPr="005A62A9">
        <w:rPr>
          <w:szCs w:val="24"/>
          <w:lang w:eastAsia="en-US"/>
        </w:rPr>
        <w:t>)-fenol (CAS 140-66-9, EU 205-426-2).</w:t>
      </w:r>
    </w:p>
    <w:p w14:paraId="71BF0DB1"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(16)</w:t>
      </w:r>
      <w:r w:rsidRPr="005A62A9">
        <w:rPr>
          <w:szCs w:val="24"/>
          <w:lang w:eastAsia="en-US"/>
        </w:rPr>
        <w:tab/>
      </w:r>
      <w:proofErr w:type="spellStart"/>
      <w:r w:rsidRPr="005A62A9">
        <w:rPr>
          <w:szCs w:val="24"/>
          <w:lang w:eastAsia="en-US"/>
        </w:rPr>
        <w:t>Benzo</w:t>
      </w:r>
      <w:proofErr w:type="spellEnd"/>
      <w:r w:rsidRPr="005A62A9">
        <w:rPr>
          <w:szCs w:val="24"/>
          <w:lang w:eastAsia="en-US"/>
        </w:rPr>
        <w:t xml:space="preserve">(a)piren (CAS 50-32-8) (RPF 1), </w:t>
      </w:r>
      <w:proofErr w:type="spellStart"/>
      <w:r w:rsidRPr="005A62A9">
        <w:rPr>
          <w:szCs w:val="24"/>
          <w:lang w:eastAsia="en-US"/>
        </w:rPr>
        <w:t>benzo</w:t>
      </w:r>
      <w:proofErr w:type="spellEnd"/>
      <w:r w:rsidRPr="005A62A9">
        <w:rPr>
          <w:szCs w:val="24"/>
          <w:lang w:eastAsia="en-US"/>
        </w:rPr>
        <w:t>(b)</w:t>
      </w:r>
      <w:proofErr w:type="spellStart"/>
      <w:r w:rsidRPr="005A62A9">
        <w:rPr>
          <w:szCs w:val="24"/>
          <w:lang w:eastAsia="en-US"/>
        </w:rPr>
        <w:t>fluoranten</w:t>
      </w:r>
      <w:proofErr w:type="spellEnd"/>
      <w:r w:rsidRPr="005A62A9">
        <w:rPr>
          <w:szCs w:val="24"/>
          <w:lang w:eastAsia="en-US"/>
        </w:rPr>
        <w:t xml:space="preserve"> (CAS 205-99-2) (RPF 0,1), </w:t>
      </w:r>
      <w:proofErr w:type="spellStart"/>
      <w:r w:rsidRPr="005A62A9">
        <w:rPr>
          <w:szCs w:val="24"/>
          <w:lang w:eastAsia="en-US"/>
        </w:rPr>
        <w:t>benzo</w:t>
      </w:r>
      <w:proofErr w:type="spellEnd"/>
      <w:r w:rsidRPr="005A62A9">
        <w:rPr>
          <w:szCs w:val="24"/>
          <w:lang w:eastAsia="en-US"/>
        </w:rPr>
        <w:t>(k)</w:t>
      </w:r>
      <w:proofErr w:type="spellStart"/>
      <w:r w:rsidRPr="005A62A9">
        <w:rPr>
          <w:szCs w:val="24"/>
          <w:lang w:eastAsia="en-US"/>
        </w:rPr>
        <w:t>fluoranten</w:t>
      </w:r>
      <w:proofErr w:type="spellEnd"/>
      <w:r w:rsidRPr="005A62A9">
        <w:rPr>
          <w:szCs w:val="24"/>
          <w:lang w:eastAsia="en-US"/>
        </w:rPr>
        <w:t xml:space="preserve"> (CAS 207-08-9) (RPF 0,1), </w:t>
      </w:r>
      <w:proofErr w:type="spellStart"/>
      <w:r w:rsidRPr="005A62A9">
        <w:rPr>
          <w:szCs w:val="24"/>
          <w:lang w:eastAsia="en-US"/>
        </w:rPr>
        <w:t>benzo</w:t>
      </w:r>
      <w:proofErr w:type="spellEnd"/>
      <w:r w:rsidRPr="005A62A9">
        <w:rPr>
          <w:szCs w:val="24"/>
          <w:lang w:eastAsia="en-US"/>
        </w:rPr>
        <w:t>(</w:t>
      </w:r>
      <w:proofErr w:type="spellStart"/>
      <w:r w:rsidRPr="005A62A9">
        <w:rPr>
          <w:szCs w:val="24"/>
          <w:lang w:eastAsia="en-US"/>
        </w:rPr>
        <w:t>g,h,i</w:t>
      </w:r>
      <w:proofErr w:type="spellEnd"/>
      <w:r w:rsidRPr="005A62A9">
        <w:rPr>
          <w:szCs w:val="24"/>
          <w:lang w:eastAsia="en-US"/>
        </w:rPr>
        <w:t>)</w:t>
      </w:r>
      <w:proofErr w:type="spellStart"/>
      <w:r w:rsidRPr="005A62A9">
        <w:rPr>
          <w:szCs w:val="24"/>
          <w:lang w:eastAsia="en-US"/>
        </w:rPr>
        <w:t>perilen</w:t>
      </w:r>
      <w:proofErr w:type="spellEnd"/>
      <w:r w:rsidRPr="005A62A9">
        <w:rPr>
          <w:szCs w:val="24"/>
          <w:lang w:eastAsia="en-US"/>
        </w:rPr>
        <w:t xml:space="preserve"> (CAS 191-24-2) (RPF 0), </w:t>
      </w:r>
      <w:proofErr w:type="spellStart"/>
      <w:r w:rsidRPr="005A62A9">
        <w:rPr>
          <w:szCs w:val="24"/>
          <w:lang w:eastAsia="en-US"/>
        </w:rPr>
        <w:t>indeno</w:t>
      </w:r>
      <w:proofErr w:type="spellEnd"/>
      <w:r w:rsidRPr="005A62A9">
        <w:rPr>
          <w:szCs w:val="24"/>
          <w:lang w:eastAsia="en-US"/>
        </w:rPr>
        <w:t xml:space="preserve">(1,2,3-cd)piren (CAS 193-39-5) (RPF 0,1), </w:t>
      </w:r>
      <w:proofErr w:type="spellStart"/>
      <w:r w:rsidRPr="005A62A9">
        <w:rPr>
          <w:szCs w:val="24"/>
          <w:lang w:eastAsia="en-US"/>
        </w:rPr>
        <w:t>krizen</w:t>
      </w:r>
      <w:proofErr w:type="spellEnd"/>
      <w:r w:rsidRPr="005A62A9">
        <w:rPr>
          <w:szCs w:val="24"/>
          <w:lang w:eastAsia="en-US"/>
        </w:rPr>
        <w:t xml:space="preserve"> (CAS 218-01-9) (RPF 0,01), </w:t>
      </w:r>
      <w:proofErr w:type="spellStart"/>
      <w:r w:rsidRPr="005A62A9">
        <w:rPr>
          <w:szCs w:val="24"/>
          <w:lang w:eastAsia="en-US"/>
        </w:rPr>
        <w:t>benzo</w:t>
      </w:r>
      <w:proofErr w:type="spellEnd"/>
      <w:r w:rsidRPr="005A62A9">
        <w:rPr>
          <w:szCs w:val="24"/>
          <w:lang w:eastAsia="en-US"/>
        </w:rPr>
        <w:t xml:space="preserve">(a)antracen (CAS 56-55-3) (RPF 0,1) i </w:t>
      </w:r>
      <w:proofErr w:type="spellStart"/>
      <w:r w:rsidRPr="005A62A9">
        <w:rPr>
          <w:szCs w:val="24"/>
          <w:lang w:eastAsia="en-US"/>
        </w:rPr>
        <w:t>dibenz</w:t>
      </w:r>
      <w:proofErr w:type="spellEnd"/>
      <w:r w:rsidRPr="005A62A9">
        <w:rPr>
          <w:szCs w:val="24"/>
          <w:lang w:eastAsia="en-US"/>
        </w:rPr>
        <w:t>(</w:t>
      </w:r>
      <w:proofErr w:type="spellStart"/>
      <w:r w:rsidRPr="005A62A9">
        <w:rPr>
          <w:szCs w:val="24"/>
          <w:lang w:eastAsia="en-US"/>
        </w:rPr>
        <w:t>a,h</w:t>
      </w:r>
      <w:proofErr w:type="spellEnd"/>
      <w:r w:rsidRPr="005A62A9">
        <w:rPr>
          <w:szCs w:val="24"/>
          <w:lang w:eastAsia="en-US"/>
        </w:rPr>
        <w:t xml:space="preserve">)antracen (CAS 53-70-3) (RPF 1). PAH-i antracen, </w:t>
      </w:r>
      <w:proofErr w:type="spellStart"/>
      <w:r w:rsidRPr="005A62A9">
        <w:rPr>
          <w:szCs w:val="24"/>
          <w:lang w:eastAsia="en-US"/>
        </w:rPr>
        <w:t>fluoranten</w:t>
      </w:r>
      <w:proofErr w:type="spellEnd"/>
      <w:r w:rsidRPr="005A62A9">
        <w:rPr>
          <w:szCs w:val="24"/>
          <w:lang w:eastAsia="en-US"/>
        </w:rPr>
        <w:t xml:space="preserve"> i </w:t>
      </w:r>
      <w:proofErr w:type="spellStart"/>
      <w:r w:rsidRPr="005A62A9">
        <w:rPr>
          <w:szCs w:val="24"/>
          <w:lang w:eastAsia="en-US"/>
        </w:rPr>
        <w:t>naftalen</w:t>
      </w:r>
      <w:proofErr w:type="spellEnd"/>
      <w:r w:rsidRPr="005A62A9">
        <w:rPr>
          <w:szCs w:val="24"/>
          <w:lang w:eastAsia="en-US"/>
        </w:rPr>
        <w:t xml:space="preserve"> navedeni su zasebno.</w:t>
      </w:r>
    </w:p>
    <w:p w14:paraId="497D450C" w14:textId="77777777" w:rsidR="00B62C29" w:rsidRPr="005A62A9" w:rsidRDefault="00B62C29">
      <w:pPr>
        <w:widowControl/>
        <w:rPr>
          <w:szCs w:val="24"/>
          <w:vertAlign w:val="superscript"/>
          <w:lang w:eastAsia="en-US"/>
        </w:rPr>
      </w:pPr>
      <w:r w:rsidRPr="005A62A9">
        <w:rPr>
          <w:szCs w:val="24"/>
          <w:vertAlign w:val="superscript"/>
          <w:lang w:eastAsia="en-US"/>
        </w:rPr>
        <w:br w:type="page"/>
      </w:r>
    </w:p>
    <w:p w14:paraId="65CEC00A"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(17)</w:t>
      </w:r>
      <w:r w:rsidRPr="005A62A9">
        <w:rPr>
          <w:szCs w:val="24"/>
          <w:lang w:eastAsia="en-US"/>
        </w:rPr>
        <w:tab/>
        <w:t xml:space="preserve">Za skupinu </w:t>
      </w:r>
      <w:proofErr w:type="spellStart"/>
      <w:r w:rsidRPr="005A62A9">
        <w:rPr>
          <w:szCs w:val="24"/>
          <w:lang w:eastAsia="en-US"/>
        </w:rPr>
        <w:t>poliaromatskih</w:t>
      </w:r>
      <w:proofErr w:type="spellEnd"/>
      <w:r w:rsidRPr="005A62A9">
        <w:rPr>
          <w:szCs w:val="24"/>
          <w:lang w:eastAsia="en-US"/>
        </w:rPr>
        <w:t xml:space="preserve"> ugljikovodika (PAH-i) (br. 28) SKO za </w:t>
      </w:r>
      <w:proofErr w:type="spellStart"/>
      <w:r w:rsidRPr="005A62A9">
        <w:rPr>
          <w:szCs w:val="24"/>
          <w:lang w:eastAsia="en-US"/>
        </w:rPr>
        <w:t>biotu</w:t>
      </w:r>
      <w:proofErr w:type="spellEnd"/>
      <w:r w:rsidRPr="005A62A9">
        <w:rPr>
          <w:szCs w:val="24"/>
          <w:lang w:eastAsia="en-US"/>
        </w:rPr>
        <w:t xml:space="preserve"> odnosi se na zbroj koncentracija sedam od osam PAH-a navedenih u bilješci 17. izraženih kao ekvivalenti </w:t>
      </w:r>
      <w:proofErr w:type="spellStart"/>
      <w:r w:rsidRPr="005A62A9">
        <w:rPr>
          <w:szCs w:val="24"/>
          <w:lang w:eastAsia="en-US"/>
        </w:rPr>
        <w:t>benzo</w:t>
      </w:r>
      <w:proofErr w:type="spellEnd"/>
      <w:r w:rsidRPr="005A62A9">
        <w:rPr>
          <w:szCs w:val="24"/>
          <w:lang w:eastAsia="en-US"/>
        </w:rPr>
        <w:t xml:space="preserve">(a)pirena na temelju kancerogenih potencija tih tvari u odnosu na potenciju </w:t>
      </w:r>
      <w:proofErr w:type="spellStart"/>
      <w:r w:rsidRPr="005A62A9">
        <w:rPr>
          <w:szCs w:val="24"/>
          <w:lang w:eastAsia="en-US"/>
        </w:rPr>
        <w:t>benzo</w:t>
      </w:r>
      <w:proofErr w:type="spellEnd"/>
      <w:r w:rsidRPr="005A62A9">
        <w:rPr>
          <w:szCs w:val="24"/>
          <w:lang w:eastAsia="en-US"/>
        </w:rPr>
        <w:t xml:space="preserve">(a)pirena, tj. RPF-a u bilješci 16. </w:t>
      </w:r>
      <w:proofErr w:type="spellStart"/>
      <w:r w:rsidRPr="005A62A9">
        <w:rPr>
          <w:szCs w:val="24"/>
          <w:lang w:eastAsia="en-US"/>
        </w:rPr>
        <w:t>Benzo</w:t>
      </w:r>
      <w:proofErr w:type="spellEnd"/>
      <w:r w:rsidRPr="005A62A9">
        <w:rPr>
          <w:szCs w:val="24"/>
          <w:lang w:eastAsia="en-US"/>
        </w:rPr>
        <w:t>(</w:t>
      </w:r>
      <w:proofErr w:type="spellStart"/>
      <w:r w:rsidRPr="005A62A9">
        <w:rPr>
          <w:szCs w:val="24"/>
          <w:lang w:eastAsia="en-US"/>
        </w:rPr>
        <w:t>g,h,i</w:t>
      </w:r>
      <w:proofErr w:type="spellEnd"/>
      <w:r w:rsidRPr="005A62A9">
        <w:rPr>
          <w:szCs w:val="24"/>
          <w:lang w:eastAsia="en-US"/>
        </w:rPr>
        <w:t>)</w:t>
      </w:r>
      <w:proofErr w:type="spellStart"/>
      <w:r w:rsidRPr="005A62A9">
        <w:rPr>
          <w:szCs w:val="24"/>
          <w:lang w:eastAsia="en-US"/>
        </w:rPr>
        <w:t>perilen</w:t>
      </w:r>
      <w:proofErr w:type="spellEnd"/>
      <w:r w:rsidRPr="005A62A9">
        <w:rPr>
          <w:szCs w:val="24"/>
          <w:lang w:eastAsia="en-US"/>
        </w:rPr>
        <w:t xml:space="preserve"> ne treba mjeriti u </w:t>
      </w:r>
      <w:proofErr w:type="spellStart"/>
      <w:r w:rsidRPr="005A62A9">
        <w:rPr>
          <w:szCs w:val="24"/>
          <w:lang w:eastAsia="en-US"/>
        </w:rPr>
        <w:t>bioti</w:t>
      </w:r>
      <w:proofErr w:type="spellEnd"/>
      <w:r w:rsidRPr="005A62A9">
        <w:rPr>
          <w:szCs w:val="24"/>
          <w:lang w:eastAsia="en-US"/>
        </w:rPr>
        <w:t xml:space="preserve"> u svrhu utvrđivanja sukladnosti s ukupnim SKO-om za </w:t>
      </w:r>
      <w:proofErr w:type="spellStart"/>
      <w:r w:rsidRPr="005A62A9">
        <w:rPr>
          <w:szCs w:val="24"/>
          <w:lang w:eastAsia="en-US"/>
        </w:rPr>
        <w:t>biotu</w:t>
      </w:r>
      <w:proofErr w:type="spellEnd"/>
      <w:r w:rsidRPr="005A62A9">
        <w:rPr>
          <w:szCs w:val="24"/>
          <w:lang w:eastAsia="en-US"/>
        </w:rPr>
        <w:t>.</w:t>
      </w:r>
    </w:p>
    <w:p w14:paraId="47AA21F0"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(18)</w:t>
      </w:r>
      <w:r w:rsidRPr="005A62A9">
        <w:rPr>
          <w:szCs w:val="24"/>
          <w:lang w:eastAsia="en-US"/>
        </w:rPr>
        <w:tab/>
        <w:t xml:space="preserve">Spojevi </w:t>
      </w:r>
      <w:proofErr w:type="spellStart"/>
      <w:r w:rsidRPr="005A62A9">
        <w:rPr>
          <w:szCs w:val="24"/>
          <w:lang w:eastAsia="en-US"/>
        </w:rPr>
        <w:t>tributilkositra</w:t>
      </w:r>
      <w:proofErr w:type="spellEnd"/>
      <w:r w:rsidRPr="005A62A9">
        <w:rPr>
          <w:szCs w:val="24"/>
          <w:lang w:eastAsia="en-US"/>
        </w:rPr>
        <w:t xml:space="preserve">, uključujući </w:t>
      </w:r>
      <w:proofErr w:type="spellStart"/>
      <w:r w:rsidRPr="005A62A9">
        <w:rPr>
          <w:szCs w:val="24"/>
          <w:lang w:eastAsia="en-US"/>
        </w:rPr>
        <w:t>tributilkositar</w:t>
      </w:r>
      <w:proofErr w:type="spellEnd"/>
      <w:r w:rsidRPr="005A62A9">
        <w:rPr>
          <w:szCs w:val="24"/>
          <w:lang w:eastAsia="en-US"/>
        </w:rPr>
        <w:t>-kation (CAS 36643-28-4).</w:t>
      </w:r>
    </w:p>
    <w:p w14:paraId="64E4DA03"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(19)</w:t>
      </w:r>
      <w:r w:rsidRPr="005A62A9">
        <w:rPr>
          <w:szCs w:val="24"/>
          <w:lang w:eastAsia="en-US"/>
        </w:rPr>
        <w:tab/>
        <w:t>SKO za sedimente.</w:t>
      </w:r>
    </w:p>
    <w:p w14:paraId="3A8C9F86"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(20)</w:t>
      </w:r>
      <w:r w:rsidRPr="005A62A9">
        <w:rPr>
          <w:szCs w:val="24"/>
          <w:lang w:eastAsia="en-US"/>
        </w:rPr>
        <w:tab/>
        <w:t>Nema dovoljno raspoloživih informacija za određivanje MDK-SKO-a za te tvari.</w:t>
      </w:r>
    </w:p>
    <w:p w14:paraId="3FD0A9E0"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(21)</w:t>
      </w:r>
      <w:r w:rsidRPr="005A62A9">
        <w:rPr>
          <w:szCs w:val="24"/>
          <w:lang w:eastAsia="en-US"/>
        </w:rPr>
        <w:tab/>
        <w:t>To se odnosi na sljedeće spojeve:</w:t>
      </w:r>
    </w:p>
    <w:p w14:paraId="4311DA2E" w14:textId="77777777" w:rsidR="0051051A" w:rsidRPr="005A62A9" w:rsidRDefault="0051051A" w:rsidP="0051051A">
      <w:pPr>
        <w:spacing w:before="120" w:after="120" w:line="360" w:lineRule="auto"/>
        <w:ind w:left="1416"/>
        <w:rPr>
          <w:szCs w:val="24"/>
          <w:lang w:eastAsia="en-US"/>
        </w:rPr>
      </w:pPr>
      <w:r w:rsidRPr="005A62A9">
        <w:rPr>
          <w:szCs w:val="24"/>
          <w:lang w:eastAsia="en-US"/>
        </w:rPr>
        <w:tab/>
        <w:t xml:space="preserve">7 </w:t>
      </w:r>
      <w:proofErr w:type="spellStart"/>
      <w:r w:rsidRPr="005A62A9">
        <w:rPr>
          <w:szCs w:val="24"/>
          <w:lang w:eastAsia="en-US"/>
        </w:rPr>
        <w:t>polikloriranih</w:t>
      </w:r>
      <w:proofErr w:type="spellEnd"/>
      <w:r w:rsidRPr="005A62A9">
        <w:rPr>
          <w:szCs w:val="24"/>
          <w:lang w:eastAsia="en-US"/>
        </w:rPr>
        <w:t xml:space="preserve"> </w:t>
      </w:r>
      <w:proofErr w:type="spellStart"/>
      <w:r w:rsidRPr="005A62A9">
        <w:rPr>
          <w:szCs w:val="24"/>
          <w:lang w:eastAsia="en-US"/>
        </w:rPr>
        <w:t>dibenzo</w:t>
      </w:r>
      <w:proofErr w:type="spellEnd"/>
      <w:r w:rsidRPr="005A62A9">
        <w:rPr>
          <w:szCs w:val="24"/>
          <w:lang w:eastAsia="en-US"/>
        </w:rPr>
        <w:t>-p-</w:t>
      </w:r>
      <w:proofErr w:type="spellStart"/>
      <w:r w:rsidRPr="005A62A9">
        <w:rPr>
          <w:szCs w:val="24"/>
          <w:lang w:eastAsia="en-US"/>
        </w:rPr>
        <w:t>dioksina</w:t>
      </w:r>
      <w:proofErr w:type="spellEnd"/>
      <w:r w:rsidRPr="005A62A9">
        <w:rPr>
          <w:szCs w:val="24"/>
          <w:lang w:eastAsia="en-US"/>
        </w:rPr>
        <w:t xml:space="preserve"> (PCDD): 2,3,7,8-T4CDD (CAS 1746-01-6, EU 217-122-7), 1,2,3,7,8-P5CDD (CAS 40321-76-4), 1,2,3,4,7,8-H6CDD (CAS 39227-28-6), 1,2,3,6,7,8-H6CDD (CAS 57653-85-7), 1,2,3,7,8,9-H6CDD (CAS 19408-74-3), 1,2,3,4,6,7,8-H7CDD (CAS 35822-46-9), 1,2,3,4,6,7,8,9-O8CDD (CAS 3268-87-9)</w:t>
      </w:r>
    </w:p>
    <w:p w14:paraId="1EEBEE74" w14:textId="77777777" w:rsidR="00300F3B" w:rsidRPr="005A62A9" w:rsidRDefault="00300F3B">
      <w:pPr>
        <w:widowControl/>
        <w:rPr>
          <w:szCs w:val="24"/>
          <w:lang w:eastAsia="en-US"/>
        </w:rPr>
      </w:pPr>
      <w:r w:rsidRPr="005A62A9">
        <w:rPr>
          <w:szCs w:val="24"/>
          <w:lang w:eastAsia="en-US"/>
        </w:rPr>
        <w:br w:type="page"/>
      </w:r>
    </w:p>
    <w:p w14:paraId="5C27A684" w14:textId="77777777" w:rsidR="0051051A" w:rsidRPr="005A62A9" w:rsidRDefault="0051051A" w:rsidP="0051051A">
      <w:pPr>
        <w:spacing w:before="120" w:after="120" w:line="360" w:lineRule="auto"/>
        <w:ind w:left="1416"/>
        <w:rPr>
          <w:szCs w:val="24"/>
          <w:lang w:eastAsia="en-US"/>
        </w:rPr>
      </w:pPr>
      <w:r w:rsidRPr="005A62A9">
        <w:rPr>
          <w:szCs w:val="24"/>
          <w:lang w:eastAsia="en-US"/>
        </w:rPr>
        <w:lastRenderedPageBreak/>
        <w:tab/>
        <w:t xml:space="preserve">10 </w:t>
      </w:r>
      <w:proofErr w:type="spellStart"/>
      <w:r w:rsidRPr="005A62A9">
        <w:rPr>
          <w:szCs w:val="24"/>
          <w:lang w:eastAsia="en-US"/>
        </w:rPr>
        <w:t>polikloriranih</w:t>
      </w:r>
      <w:proofErr w:type="spellEnd"/>
      <w:r w:rsidRPr="005A62A9">
        <w:rPr>
          <w:szCs w:val="24"/>
          <w:lang w:eastAsia="en-US"/>
        </w:rPr>
        <w:t xml:space="preserve"> </w:t>
      </w:r>
      <w:proofErr w:type="spellStart"/>
      <w:r w:rsidRPr="005A62A9">
        <w:rPr>
          <w:szCs w:val="24"/>
          <w:lang w:eastAsia="en-US"/>
        </w:rPr>
        <w:t>dibenzofurana</w:t>
      </w:r>
      <w:proofErr w:type="spellEnd"/>
      <w:r w:rsidRPr="005A62A9">
        <w:rPr>
          <w:szCs w:val="24"/>
          <w:lang w:eastAsia="en-US"/>
        </w:rPr>
        <w:t xml:space="preserve"> (PCDF): 2,3,7,8-T4CDF (CAS 51207-31-9), 1,2,3,7,8-P5CDF (CAS 57117-41-6), 2,3,4,7,8-P5CDF (CAS 57117-31-4), 1,2,3,4,7,8-H6CDF (CAS 70648-26-9), 1,2,3,6,7,8-H6CDF (CAS 57117-44-9), 1,2,3,7,8,9-H6CDF (CAS 72918-21-9), 2,3,4,6,7,8-H6CDF (CAS 60851-34-5), 1,2,3,4,6,7,8-H7CDF (CAS 67562-39-4), 1,2,3,4,7,8,9-H7CDF (CAS 55673-89-7), 1,2,3,4,6,7,8,9-O8CDF (CAS 39001-02-0)</w:t>
      </w:r>
    </w:p>
    <w:p w14:paraId="782BEFA4" w14:textId="77777777" w:rsidR="0051051A" w:rsidRPr="005A62A9" w:rsidRDefault="0051051A" w:rsidP="0051051A">
      <w:pPr>
        <w:spacing w:before="120" w:after="120" w:line="360" w:lineRule="auto"/>
        <w:ind w:left="1416"/>
        <w:rPr>
          <w:szCs w:val="24"/>
          <w:lang w:eastAsia="en-US"/>
        </w:rPr>
      </w:pPr>
      <w:r w:rsidRPr="005A62A9">
        <w:rPr>
          <w:szCs w:val="24"/>
          <w:lang w:eastAsia="en-US"/>
        </w:rPr>
        <w:tab/>
        <w:t xml:space="preserve">12 </w:t>
      </w:r>
      <w:proofErr w:type="spellStart"/>
      <w:r w:rsidRPr="005A62A9">
        <w:rPr>
          <w:szCs w:val="24"/>
          <w:lang w:eastAsia="en-US"/>
        </w:rPr>
        <w:t>dioksinu</w:t>
      </w:r>
      <w:proofErr w:type="spellEnd"/>
      <w:r w:rsidRPr="005A62A9">
        <w:rPr>
          <w:szCs w:val="24"/>
          <w:lang w:eastAsia="en-US"/>
        </w:rPr>
        <w:t xml:space="preserve"> sličnih </w:t>
      </w:r>
      <w:proofErr w:type="spellStart"/>
      <w:r w:rsidRPr="005A62A9">
        <w:rPr>
          <w:szCs w:val="24"/>
          <w:lang w:eastAsia="en-US"/>
        </w:rPr>
        <w:t>polikloriranih</w:t>
      </w:r>
      <w:proofErr w:type="spellEnd"/>
      <w:r w:rsidRPr="005A62A9">
        <w:rPr>
          <w:szCs w:val="24"/>
          <w:lang w:eastAsia="en-US"/>
        </w:rPr>
        <w:t xml:space="preserve"> </w:t>
      </w:r>
      <w:proofErr w:type="spellStart"/>
      <w:r w:rsidRPr="005A62A9">
        <w:rPr>
          <w:szCs w:val="24"/>
          <w:lang w:eastAsia="en-US"/>
        </w:rPr>
        <w:t>bifenila</w:t>
      </w:r>
      <w:proofErr w:type="spellEnd"/>
      <w:r w:rsidRPr="005A62A9">
        <w:rPr>
          <w:szCs w:val="24"/>
          <w:lang w:eastAsia="en-US"/>
        </w:rPr>
        <w:t xml:space="preserve"> (PCB-DL): 3,3ʹ,4,4ʹ-T4CB (PCB 77, CAS 32598-13-3), 3,3ʹ,4ʹ,5-T4CB (PCB 81, CAS 70362-50-4), 2,3,3ʹ,4,4ʹ-P5CB (PCB 105, CAS 32598-14-4), 2,3,4,4ʹ,5-P5CB (PCB 114, CAS 74472-37-0), 2,3ʹ,4,4ʹ,5-P5CB (PCB 118, CAS 31508-00-6), 2,3ʹ,4,4ʹ,5ʹ-P5CB (PCB 123, CAS 65510-44-3), 3,3ʹ,4,4ʹ,5-P5CB (PCB 126, CAS 57465-28-8), 2,3,3ʹ,4,4ʹ,5-H6CB (PCB 156, CAS 38380-08-4), 2,3,3ʹ,4,4ʹ,5ʹ-H6CB (PCB 157, CAS 69782-90-7), 2,3ʹ,4,4ʹ,5,5ʹ-H6CB (PCB 167, CAS 52663-72-6), 3,3ʹ,4,4ʹ,5,5ʹ-H6CB (PCB 169, CAS 32774-16-6), 2,3,3ʹ,4,4ʹ,5,5ʹ-H7CB (PCB 189, CAS 39635-31-9).</w:t>
      </w:r>
    </w:p>
    <w:p w14:paraId="489550AD" w14:textId="77777777" w:rsidR="00300F3B" w:rsidRPr="005A62A9" w:rsidRDefault="00300F3B">
      <w:pPr>
        <w:widowControl/>
        <w:rPr>
          <w:szCs w:val="24"/>
          <w:lang w:eastAsia="en-US"/>
        </w:rPr>
      </w:pPr>
      <w:r w:rsidRPr="005A62A9">
        <w:rPr>
          <w:szCs w:val="24"/>
          <w:lang w:eastAsia="en-US"/>
        </w:rPr>
        <w:br w:type="page"/>
      </w:r>
    </w:p>
    <w:p w14:paraId="2344DE7B"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(22)</w:t>
      </w:r>
      <w:r w:rsidRPr="005A62A9">
        <w:rPr>
          <w:szCs w:val="24"/>
          <w:lang w:eastAsia="en-US"/>
        </w:rPr>
        <w:tab/>
        <w:t xml:space="preserve">Za skupinu </w:t>
      </w:r>
      <w:proofErr w:type="spellStart"/>
      <w:r w:rsidRPr="005A62A9">
        <w:rPr>
          <w:szCs w:val="24"/>
          <w:lang w:eastAsia="en-US"/>
        </w:rPr>
        <w:t>dioksina</w:t>
      </w:r>
      <w:proofErr w:type="spellEnd"/>
      <w:r w:rsidRPr="005A62A9">
        <w:rPr>
          <w:szCs w:val="24"/>
          <w:lang w:eastAsia="en-US"/>
        </w:rPr>
        <w:t xml:space="preserve"> i spojeva poput </w:t>
      </w:r>
      <w:proofErr w:type="spellStart"/>
      <w:r w:rsidRPr="005A62A9">
        <w:rPr>
          <w:szCs w:val="24"/>
          <w:lang w:eastAsia="en-US"/>
        </w:rPr>
        <w:t>dioksina</w:t>
      </w:r>
      <w:proofErr w:type="spellEnd"/>
      <w:r w:rsidRPr="005A62A9">
        <w:rPr>
          <w:szCs w:val="24"/>
          <w:lang w:eastAsia="en-US"/>
        </w:rPr>
        <w:t xml:space="preserve"> (br. 37) SKO za </w:t>
      </w:r>
      <w:proofErr w:type="spellStart"/>
      <w:r w:rsidRPr="005A62A9">
        <w:rPr>
          <w:szCs w:val="24"/>
          <w:lang w:eastAsia="en-US"/>
        </w:rPr>
        <w:t>biotu</w:t>
      </w:r>
      <w:proofErr w:type="spellEnd"/>
      <w:r w:rsidRPr="005A62A9">
        <w:rPr>
          <w:szCs w:val="24"/>
          <w:lang w:eastAsia="en-US"/>
        </w:rPr>
        <w:t xml:space="preserve"> odnosi se na zbroj koncentracija tvari navedenih u bilješci 20. izraženih kao toksični ekvivalenti na temelju faktora toksične ekvivalencije Svjetske zdravstvene organizacije iz 2005.</w:t>
      </w:r>
    </w:p>
    <w:p w14:paraId="2417E229"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(23)</w:t>
      </w:r>
      <w:r w:rsidRPr="005A62A9">
        <w:rPr>
          <w:szCs w:val="24"/>
          <w:lang w:eastAsia="en-US"/>
        </w:rPr>
        <w:tab/>
        <w:t xml:space="preserve">CAS 52315-07-8 odnosi se na smjesu </w:t>
      </w:r>
      <w:proofErr w:type="spellStart"/>
      <w:r w:rsidRPr="005A62A9">
        <w:rPr>
          <w:szCs w:val="24"/>
          <w:lang w:eastAsia="en-US"/>
        </w:rPr>
        <w:t>izomera</w:t>
      </w:r>
      <w:proofErr w:type="spellEnd"/>
      <w:r w:rsidRPr="005A62A9">
        <w:rPr>
          <w:szCs w:val="24"/>
          <w:lang w:eastAsia="en-US"/>
        </w:rPr>
        <w:t xml:space="preserve"> </w:t>
      </w:r>
      <w:proofErr w:type="spellStart"/>
      <w:r w:rsidRPr="005A62A9">
        <w:rPr>
          <w:szCs w:val="24"/>
          <w:lang w:eastAsia="en-US"/>
        </w:rPr>
        <w:t>cipermetrina</w:t>
      </w:r>
      <w:proofErr w:type="spellEnd"/>
      <w:r w:rsidRPr="005A62A9">
        <w:rPr>
          <w:szCs w:val="24"/>
          <w:lang w:eastAsia="en-US"/>
        </w:rPr>
        <w:t>, alfa-</w:t>
      </w:r>
      <w:proofErr w:type="spellStart"/>
      <w:r w:rsidRPr="005A62A9">
        <w:rPr>
          <w:szCs w:val="24"/>
          <w:lang w:eastAsia="en-US"/>
        </w:rPr>
        <w:t>cipermetrina</w:t>
      </w:r>
      <w:proofErr w:type="spellEnd"/>
      <w:r w:rsidRPr="005A62A9">
        <w:rPr>
          <w:szCs w:val="24"/>
          <w:lang w:eastAsia="en-US"/>
        </w:rPr>
        <w:t xml:space="preserve"> (CAS 67375-30-8, EU 257-842-9), beta-</w:t>
      </w:r>
      <w:proofErr w:type="spellStart"/>
      <w:r w:rsidRPr="005A62A9">
        <w:rPr>
          <w:szCs w:val="24"/>
          <w:lang w:eastAsia="en-US"/>
        </w:rPr>
        <w:t>cipermetrina</w:t>
      </w:r>
      <w:proofErr w:type="spellEnd"/>
      <w:r w:rsidRPr="005A62A9">
        <w:rPr>
          <w:szCs w:val="24"/>
          <w:lang w:eastAsia="en-US"/>
        </w:rPr>
        <w:t xml:space="preserve"> (CAS 65731-84-2, EU 265-898-0), teta-</w:t>
      </w:r>
      <w:proofErr w:type="spellStart"/>
      <w:r w:rsidRPr="005A62A9">
        <w:rPr>
          <w:szCs w:val="24"/>
          <w:lang w:eastAsia="en-US"/>
        </w:rPr>
        <w:t>cipermetrina</w:t>
      </w:r>
      <w:proofErr w:type="spellEnd"/>
      <w:r w:rsidRPr="005A62A9">
        <w:rPr>
          <w:szCs w:val="24"/>
          <w:lang w:eastAsia="en-US"/>
        </w:rPr>
        <w:t xml:space="preserve"> (CAS 71691-59-1) i zeta-</w:t>
      </w:r>
      <w:proofErr w:type="spellStart"/>
      <w:r w:rsidRPr="005A62A9">
        <w:rPr>
          <w:szCs w:val="24"/>
          <w:lang w:eastAsia="en-US"/>
        </w:rPr>
        <w:t>cipermetrina</w:t>
      </w:r>
      <w:proofErr w:type="spellEnd"/>
      <w:r w:rsidRPr="005A62A9">
        <w:rPr>
          <w:szCs w:val="24"/>
          <w:lang w:eastAsia="en-US"/>
        </w:rPr>
        <w:t xml:space="preserve"> (CAS 52315-07-8, EU 257-842-9).</w:t>
      </w:r>
    </w:p>
    <w:p w14:paraId="434C11B1"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(24)</w:t>
      </w:r>
      <w:r w:rsidRPr="005A62A9">
        <w:rPr>
          <w:szCs w:val="24"/>
          <w:lang w:eastAsia="en-US"/>
        </w:rPr>
        <w:tab/>
        <w:t xml:space="preserve">To se odnosi na 1,3,5,7,9,11-heksabromciklododekan (CAS 25637-99-4, EU 247-148-4), 1,2,5,6,9,10- </w:t>
      </w:r>
      <w:proofErr w:type="spellStart"/>
      <w:r w:rsidRPr="005A62A9">
        <w:rPr>
          <w:szCs w:val="24"/>
          <w:lang w:eastAsia="en-US"/>
        </w:rPr>
        <w:t>heksabromciklododekan</w:t>
      </w:r>
      <w:proofErr w:type="spellEnd"/>
      <w:r w:rsidRPr="005A62A9">
        <w:rPr>
          <w:szCs w:val="24"/>
          <w:lang w:eastAsia="en-US"/>
        </w:rPr>
        <w:t xml:space="preserve"> (CAS 3194-55-6, EU 221-695-9), α-</w:t>
      </w:r>
      <w:proofErr w:type="spellStart"/>
      <w:r w:rsidRPr="005A62A9">
        <w:rPr>
          <w:szCs w:val="24"/>
          <w:lang w:eastAsia="en-US"/>
        </w:rPr>
        <w:t>heksabromciklododekan</w:t>
      </w:r>
      <w:proofErr w:type="spellEnd"/>
      <w:r w:rsidRPr="005A62A9">
        <w:rPr>
          <w:szCs w:val="24"/>
          <w:lang w:eastAsia="en-US"/>
        </w:rPr>
        <w:t xml:space="preserve"> (CAS 134237-50-6), β-</w:t>
      </w:r>
      <w:proofErr w:type="spellStart"/>
      <w:r w:rsidRPr="005A62A9">
        <w:rPr>
          <w:szCs w:val="24"/>
          <w:lang w:eastAsia="en-US"/>
        </w:rPr>
        <w:t>heksabromciklododekan</w:t>
      </w:r>
      <w:proofErr w:type="spellEnd"/>
      <w:r w:rsidRPr="005A62A9">
        <w:rPr>
          <w:szCs w:val="24"/>
          <w:lang w:eastAsia="en-US"/>
        </w:rPr>
        <w:t xml:space="preserve"> (CAS 134237-51-7) i γ- </w:t>
      </w:r>
      <w:proofErr w:type="spellStart"/>
      <w:r w:rsidRPr="005A62A9">
        <w:rPr>
          <w:szCs w:val="24"/>
          <w:lang w:eastAsia="en-US"/>
        </w:rPr>
        <w:t>heksabromciklododekan</w:t>
      </w:r>
      <w:proofErr w:type="spellEnd"/>
      <w:r w:rsidRPr="005A62A9">
        <w:rPr>
          <w:szCs w:val="24"/>
          <w:lang w:eastAsia="en-US"/>
        </w:rPr>
        <w:t xml:space="preserve"> (CAS 134237-52-8).</w:t>
      </w:r>
    </w:p>
    <w:p w14:paraId="584F8220" w14:textId="77777777" w:rsidR="0051051A" w:rsidRPr="005A62A9" w:rsidRDefault="0051051A" w:rsidP="0051051A">
      <w:pPr>
        <w:spacing w:before="120" w:after="120" w:line="360" w:lineRule="auto"/>
        <w:ind w:left="1416" w:hanging="566"/>
        <w:rPr>
          <w:szCs w:val="24"/>
          <w:lang w:eastAsia="en-US"/>
        </w:rPr>
      </w:pPr>
      <w:r w:rsidRPr="005A62A9">
        <w:rPr>
          <w:strike/>
          <w:szCs w:val="24"/>
          <w:vertAlign w:val="superscript"/>
          <w:lang w:eastAsia="en-US"/>
        </w:rPr>
        <w:t>(</w:t>
      </w:r>
      <w:r w:rsidRPr="005A62A9">
        <w:rPr>
          <w:szCs w:val="24"/>
          <w:vertAlign w:val="superscript"/>
          <w:lang w:eastAsia="en-US"/>
        </w:rPr>
        <w:t>25</w:t>
      </w:r>
      <w:r w:rsidRPr="005A62A9">
        <w:rPr>
          <w:strike/>
          <w:szCs w:val="24"/>
          <w:vertAlign w:val="superscript"/>
          <w:lang w:eastAsia="en-US"/>
        </w:rPr>
        <w:t>)</w:t>
      </w:r>
      <w:r w:rsidRPr="005A62A9">
        <w:rPr>
          <w:szCs w:val="24"/>
          <w:lang w:eastAsia="en-US"/>
        </w:rPr>
        <w:tab/>
      </w:r>
      <w:r w:rsidRPr="005A62A9">
        <w:rPr>
          <w:strike/>
          <w:szCs w:val="24"/>
          <w:lang w:eastAsia="en-US"/>
        </w:rPr>
        <w:t>Za slatku vodu koja se upotrebljava za zahvaćanje i pripremu vode za piće.</w:t>
      </w:r>
    </w:p>
    <w:p w14:paraId="7D3FE2C2" w14:textId="77777777" w:rsidR="0051051A" w:rsidRPr="005A62A9" w:rsidRDefault="0051051A" w:rsidP="0051051A">
      <w:pPr>
        <w:spacing w:before="120" w:after="120" w:line="360" w:lineRule="auto"/>
        <w:ind w:left="1416" w:hanging="566"/>
        <w:rPr>
          <w:szCs w:val="24"/>
          <w:lang w:eastAsia="en-US"/>
        </w:rPr>
      </w:pPr>
      <w:r w:rsidRPr="005A62A9">
        <w:rPr>
          <w:strike/>
          <w:szCs w:val="24"/>
          <w:vertAlign w:val="superscript"/>
          <w:lang w:eastAsia="en-US"/>
        </w:rPr>
        <w:t>(</w:t>
      </w:r>
      <w:r w:rsidRPr="005A62A9">
        <w:rPr>
          <w:szCs w:val="24"/>
          <w:vertAlign w:val="superscript"/>
          <w:lang w:eastAsia="en-US"/>
        </w:rPr>
        <w:t>26</w:t>
      </w:r>
      <w:r w:rsidRPr="005A62A9">
        <w:rPr>
          <w:strike/>
          <w:szCs w:val="24"/>
          <w:vertAlign w:val="superscript"/>
          <w:lang w:eastAsia="en-US"/>
        </w:rPr>
        <w:t>)</w:t>
      </w:r>
      <w:r w:rsidRPr="005A62A9">
        <w:rPr>
          <w:szCs w:val="24"/>
          <w:lang w:eastAsia="en-US"/>
        </w:rPr>
        <w:tab/>
      </w:r>
      <w:r w:rsidRPr="005A62A9">
        <w:rPr>
          <w:strike/>
          <w:szCs w:val="24"/>
          <w:lang w:eastAsia="en-US"/>
        </w:rPr>
        <w:t>Za slatku vodu koja se ne upotrebljava za zahvaćanje i pripremu vode za piće.</w:t>
      </w:r>
    </w:p>
    <w:p w14:paraId="16EB2437" w14:textId="77777777" w:rsidR="00300F3B" w:rsidRPr="005A62A9" w:rsidRDefault="00300F3B">
      <w:pPr>
        <w:widowControl/>
        <w:rPr>
          <w:szCs w:val="24"/>
          <w:vertAlign w:val="superscript"/>
          <w:lang w:eastAsia="en-US"/>
        </w:rPr>
      </w:pPr>
      <w:r w:rsidRPr="005A62A9">
        <w:rPr>
          <w:szCs w:val="24"/>
          <w:vertAlign w:val="superscript"/>
          <w:lang w:eastAsia="en-US"/>
        </w:rPr>
        <w:br w:type="page"/>
      </w:r>
    </w:p>
    <w:p w14:paraId="55D90FA5"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(27)</w:t>
      </w:r>
      <w:r w:rsidRPr="005A62A9">
        <w:rPr>
          <w:szCs w:val="24"/>
          <w:lang w:eastAsia="en-US"/>
        </w:rPr>
        <w:tab/>
        <w:t>To se odnosi na sljedeće spojeve, navedene s njihovim CAS brojem, EU brojem i faktorom relativne potencije (RPF):</w:t>
      </w:r>
    </w:p>
    <w:p w14:paraId="033A1997" w14:textId="77777777" w:rsidR="0051051A" w:rsidRPr="005A62A9" w:rsidRDefault="0051051A" w:rsidP="0051051A">
      <w:pPr>
        <w:spacing w:before="120" w:after="120" w:line="360" w:lineRule="auto"/>
        <w:ind w:left="1416"/>
        <w:rPr>
          <w:szCs w:val="24"/>
          <w:lang w:eastAsia="en-US"/>
        </w:rPr>
      </w:pPr>
      <w:r w:rsidRPr="005A62A9">
        <w:rPr>
          <w:szCs w:val="24"/>
          <w:lang w:eastAsia="en-US"/>
        </w:rPr>
        <w:tab/>
      </w:r>
      <w:proofErr w:type="spellStart"/>
      <w:r w:rsidRPr="005A62A9">
        <w:rPr>
          <w:szCs w:val="24"/>
          <w:lang w:eastAsia="en-US"/>
        </w:rPr>
        <w:t>perfluoroktanska</w:t>
      </w:r>
      <w:proofErr w:type="spellEnd"/>
      <w:r w:rsidRPr="005A62A9">
        <w:rPr>
          <w:szCs w:val="24"/>
          <w:lang w:eastAsia="en-US"/>
        </w:rPr>
        <w:t xml:space="preserve"> kiselina (PFOA) (CAS 335-67-1, EU 206-397-9) (RPF 1), </w:t>
      </w:r>
      <w:proofErr w:type="spellStart"/>
      <w:r w:rsidRPr="005A62A9">
        <w:rPr>
          <w:szCs w:val="24"/>
          <w:lang w:eastAsia="en-US"/>
        </w:rPr>
        <w:t>perfluoroktansulfonska</w:t>
      </w:r>
      <w:proofErr w:type="spellEnd"/>
      <w:r w:rsidRPr="005A62A9">
        <w:rPr>
          <w:szCs w:val="24"/>
          <w:lang w:eastAsia="en-US"/>
        </w:rPr>
        <w:t xml:space="preserve"> kiselina (PFOS) (CAS 1763-23-1, EU 217-179-8) (RPF 2), </w:t>
      </w:r>
      <w:proofErr w:type="spellStart"/>
      <w:r w:rsidRPr="005A62A9">
        <w:rPr>
          <w:szCs w:val="24"/>
          <w:lang w:eastAsia="en-US"/>
        </w:rPr>
        <w:t>perfluorheksansulfonska</w:t>
      </w:r>
      <w:proofErr w:type="spellEnd"/>
      <w:r w:rsidRPr="005A62A9">
        <w:rPr>
          <w:szCs w:val="24"/>
          <w:lang w:eastAsia="en-US"/>
        </w:rPr>
        <w:t xml:space="preserve"> kiselina (</w:t>
      </w:r>
      <w:proofErr w:type="spellStart"/>
      <w:r w:rsidRPr="005A62A9">
        <w:rPr>
          <w:szCs w:val="24"/>
          <w:lang w:eastAsia="en-US"/>
        </w:rPr>
        <w:t>PFHxS</w:t>
      </w:r>
      <w:proofErr w:type="spellEnd"/>
      <w:r w:rsidRPr="005A62A9">
        <w:rPr>
          <w:szCs w:val="24"/>
          <w:lang w:eastAsia="en-US"/>
        </w:rPr>
        <w:t xml:space="preserve">) (CAS 355-46-4, EU 206-587-1) (RPF 0,6), </w:t>
      </w:r>
      <w:proofErr w:type="spellStart"/>
      <w:r w:rsidRPr="005A62A9">
        <w:rPr>
          <w:szCs w:val="24"/>
          <w:lang w:eastAsia="en-US"/>
        </w:rPr>
        <w:t>perfluornonanska</w:t>
      </w:r>
      <w:proofErr w:type="spellEnd"/>
      <w:r w:rsidRPr="005A62A9">
        <w:rPr>
          <w:szCs w:val="24"/>
          <w:lang w:eastAsia="en-US"/>
        </w:rPr>
        <w:t xml:space="preserve"> kiselina (PFNA) (CAS 375-95-1, EU 206-801-3) (RPF 10), </w:t>
      </w:r>
      <w:proofErr w:type="spellStart"/>
      <w:r w:rsidRPr="005A62A9">
        <w:rPr>
          <w:szCs w:val="24"/>
          <w:lang w:eastAsia="en-US"/>
        </w:rPr>
        <w:t>perfluorbutansulfonska</w:t>
      </w:r>
      <w:proofErr w:type="spellEnd"/>
      <w:r w:rsidRPr="005A62A9">
        <w:rPr>
          <w:szCs w:val="24"/>
          <w:lang w:eastAsia="en-US"/>
        </w:rPr>
        <w:t xml:space="preserve"> kiselina (PFBS) (CAS 375-73-5, EU 206-793-1) (RPF 0,001), </w:t>
      </w:r>
      <w:proofErr w:type="spellStart"/>
      <w:r w:rsidRPr="005A62A9">
        <w:rPr>
          <w:szCs w:val="24"/>
          <w:lang w:eastAsia="en-US"/>
        </w:rPr>
        <w:t>perfluorheksanska</w:t>
      </w:r>
      <w:proofErr w:type="spellEnd"/>
      <w:r w:rsidRPr="005A62A9">
        <w:rPr>
          <w:szCs w:val="24"/>
          <w:lang w:eastAsia="en-US"/>
        </w:rPr>
        <w:t xml:space="preserve"> kiselina (</w:t>
      </w:r>
      <w:proofErr w:type="spellStart"/>
      <w:r w:rsidRPr="005A62A9">
        <w:rPr>
          <w:szCs w:val="24"/>
          <w:lang w:eastAsia="en-US"/>
        </w:rPr>
        <w:t>PFHxA</w:t>
      </w:r>
      <w:proofErr w:type="spellEnd"/>
      <w:r w:rsidRPr="005A62A9">
        <w:rPr>
          <w:szCs w:val="24"/>
          <w:lang w:eastAsia="en-US"/>
        </w:rPr>
        <w:t xml:space="preserve">) (CAS 307-24-4, EU 206-196-6) (RPF 0,01), </w:t>
      </w:r>
      <w:proofErr w:type="spellStart"/>
      <w:r w:rsidRPr="005A62A9">
        <w:rPr>
          <w:szCs w:val="24"/>
          <w:lang w:eastAsia="en-US"/>
        </w:rPr>
        <w:t>perfluorbutanska</w:t>
      </w:r>
      <w:proofErr w:type="spellEnd"/>
      <w:r w:rsidRPr="005A62A9">
        <w:rPr>
          <w:szCs w:val="24"/>
          <w:lang w:eastAsia="en-US"/>
        </w:rPr>
        <w:t xml:space="preserve"> kiselina (PFBA) (CAS 375-22-4, EU 206-786-3) (RPF 0,05), </w:t>
      </w:r>
      <w:proofErr w:type="spellStart"/>
      <w:r w:rsidRPr="005A62A9">
        <w:rPr>
          <w:szCs w:val="24"/>
          <w:lang w:eastAsia="en-US"/>
        </w:rPr>
        <w:t>perfluorpentanska</w:t>
      </w:r>
      <w:proofErr w:type="spellEnd"/>
      <w:r w:rsidRPr="005A62A9">
        <w:rPr>
          <w:szCs w:val="24"/>
          <w:lang w:eastAsia="en-US"/>
        </w:rPr>
        <w:t xml:space="preserve"> kiselina (</w:t>
      </w:r>
      <w:proofErr w:type="spellStart"/>
      <w:r w:rsidRPr="005A62A9">
        <w:rPr>
          <w:szCs w:val="24"/>
          <w:lang w:eastAsia="en-US"/>
        </w:rPr>
        <w:t>PFPeA</w:t>
      </w:r>
      <w:proofErr w:type="spellEnd"/>
      <w:r w:rsidRPr="005A62A9">
        <w:rPr>
          <w:szCs w:val="24"/>
          <w:lang w:eastAsia="en-US"/>
        </w:rPr>
        <w:t xml:space="preserve">) (CAS 2706-90-3, EU 220-300-7) (RPF 0,03), </w:t>
      </w:r>
      <w:proofErr w:type="spellStart"/>
      <w:r w:rsidRPr="005A62A9">
        <w:rPr>
          <w:szCs w:val="24"/>
          <w:lang w:eastAsia="en-US"/>
        </w:rPr>
        <w:t>perfluorpentansulfonska</w:t>
      </w:r>
      <w:proofErr w:type="spellEnd"/>
      <w:r w:rsidRPr="005A62A9">
        <w:rPr>
          <w:szCs w:val="24"/>
          <w:lang w:eastAsia="en-US"/>
        </w:rPr>
        <w:t xml:space="preserve"> kiselina (</w:t>
      </w:r>
      <w:proofErr w:type="spellStart"/>
      <w:r w:rsidRPr="005A62A9">
        <w:rPr>
          <w:szCs w:val="24"/>
          <w:lang w:eastAsia="en-US"/>
        </w:rPr>
        <w:t>PFPeS</w:t>
      </w:r>
      <w:proofErr w:type="spellEnd"/>
      <w:r w:rsidRPr="005A62A9">
        <w:rPr>
          <w:szCs w:val="24"/>
          <w:lang w:eastAsia="en-US"/>
        </w:rPr>
        <w:t xml:space="preserve">) (CAS 2706-91-4, EU 220-301-2) (RPF 0,3005), </w:t>
      </w:r>
      <w:proofErr w:type="spellStart"/>
      <w:r w:rsidRPr="005A62A9">
        <w:rPr>
          <w:szCs w:val="24"/>
          <w:lang w:eastAsia="en-US"/>
        </w:rPr>
        <w:t>perfluordekanska</w:t>
      </w:r>
      <w:proofErr w:type="spellEnd"/>
      <w:r w:rsidRPr="005A62A9">
        <w:rPr>
          <w:szCs w:val="24"/>
          <w:lang w:eastAsia="en-US"/>
        </w:rPr>
        <w:t xml:space="preserve"> kiselina (PFDA) (CAS 335-76-2, EU 206-400-3) (RPF 7), </w:t>
      </w:r>
      <w:proofErr w:type="spellStart"/>
      <w:r w:rsidRPr="005A62A9">
        <w:rPr>
          <w:szCs w:val="24"/>
          <w:lang w:eastAsia="en-US"/>
        </w:rPr>
        <w:t>perfluordodekanska</w:t>
      </w:r>
      <w:proofErr w:type="spellEnd"/>
      <w:r w:rsidRPr="005A62A9">
        <w:rPr>
          <w:szCs w:val="24"/>
          <w:lang w:eastAsia="en-US"/>
        </w:rPr>
        <w:t xml:space="preserve"> kiselina (</w:t>
      </w:r>
      <w:proofErr w:type="spellStart"/>
      <w:r w:rsidRPr="005A62A9">
        <w:rPr>
          <w:szCs w:val="24"/>
          <w:lang w:eastAsia="en-US"/>
        </w:rPr>
        <w:t>PFDoDA</w:t>
      </w:r>
      <w:proofErr w:type="spellEnd"/>
      <w:r w:rsidRPr="005A62A9">
        <w:rPr>
          <w:szCs w:val="24"/>
          <w:lang w:eastAsia="en-US"/>
        </w:rPr>
        <w:t xml:space="preserve"> ili </w:t>
      </w:r>
      <w:proofErr w:type="spellStart"/>
      <w:r w:rsidRPr="005A62A9">
        <w:rPr>
          <w:szCs w:val="24"/>
          <w:lang w:eastAsia="en-US"/>
        </w:rPr>
        <w:t>PFDoA</w:t>
      </w:r>
      <w:proofErr w:type="spellEnd"/>
      <w:r w:rsidRPr="005A62A9">
        <w:rPr>
          <w:szCs w:val="24"/>
          <w:lang w:eastAsia="en-US"/>
        </w:rPr>
        <w:t xml:space="preserve">) (CAS 307-55-1, EU 206-203-2) (RPF 3), </w:t>
      </w:r>
      <w:proofErr w:type="spellStart"/>
      <w:r w:rsidRPr="005A62A9">
        <w:rPr>
          <w:szCs w:val="24"/>
          <w:lang w:eastAsia="en-US"/>
        </w:rPr>
        <w:t>perfluorundekanska</w:t>
      </w:r>
      <w:proofErr w:type="spellEnd"/>
      <w:r w:rsidRPr="005A62A9">
        <w:rPr>
          <w:szCs w:val="24"/>
          <w:lang w:eastAsia="en-US"/>
        </w:rPr>
        <w:t xml:space="preserve"> kiselina (</w:t>
      </w:r>
      <w:proofErr w:type="spellStart"/>
      <w:r w:rsidRPr="005A62A9">
        <w:rPr>
          <w:szCs w:val="24"/>
          <w:lang w:eastAsia="en-US"/>
        </w:rPr>
        <w:t>PFUnDA</w:t>
      </w:r>
      <w:proofErr w:type="spellEnd"/>
      <w:r w:rsidRPr="005A62A9">
        <w:rPr>
          <w:szCs w:val="24"/>
          <w:lang w:eastAsia="en-US"/>
        </w:rPr>
        <w:t xml:space="preserve"> ili </w:t>
      </w:r>
      <w:proofErr w:type="spellStart"/>
      <w:r w:rsidRPr="005A62A9">
        <w:rPr>
          <w:szCs w:val="24"/>
          <w:lang w:eastAsia="en-US"/>
        </w:rPr>
        <w:t>PFUnA</w:t>
      </w:r>
      <w:proofErr w:type="spellEnd"/>
      <w:r w:rsidRPr="005A62A9">
        <w:rPr>
          <w:szCs w:val="24"/>
          <w:lang w:eastAsia="en-US"/>
        </w:rPr>
        <w:t xml:space="preserve">) (CAS 2058-94-8, EU 218-165-4) (RPF 4), </w:t>
      </w:r>
      <w:proofErr w:type="spellStart"/>
      <w:r w:rsidRPr="005A62A9">
        <w:rPr>
          <w:szCs w:val="24"/>
          <w:lang w:eastAsia="en-US"/>
        </w:rPr>
        <w:t>perfluorheptanska</w:t>
      </w:r>
      <w:proofErr w:type="spellEnd"/>
      <w:r w:rsidRPr="005A62A9">
        <w:rPr>
          <w:szCs w:val="24"/>
          <w:lang w:eastAsia="en-US"/>
        </w:rPr>
        <w:t xml:space="preserve"> kiselina (</w:t>
      </w:r>
      <w:proofErr w:type="spellStart"/>
      <w:r w:rsidRPr="005A62A9">
        <w:rPr>
          <w:szCs w:val="24"/>
          <w:lang w:eastAsia="en-US"/>
        </w:rPr>
        <w:t>PFHpA</w:t>
      </w:r>
      <w:proofErr w:type="spellEnd"/>
      <w:r w:rsidRPr="005A62A9">
        <w:rPr>
          <w:szCs w:val="24"/>
          <w:lang w:eastAsia="en-US"/>
        </w:rPr>
        <w:t xml:space="preserve">) (CAS 375-85-9, EU 206-798-9) (RPF 0,505), </w:t>
      </w:r>
      <w:proofErr w:type="spellStart"/>
      <w:r w:rsidRPr="005A62A9">
        <w:rPr>
          <w:szCs w:val="24"/>
          <w:lang w:eastAsia="en-US"/>
        </w:rPr>
        <w:t>perfluortridekanska</w:t>
      </w:r>
      <w:proofErr w:type="spellEnd"/>
      <w:r w:rsidRPr="005A62A9">
        <w:rPr>
          <w:szCs w:val="24"/>
          <w:lang w:eastAsia="en-US"/>
        </w:rPr>
        <w:t xml:space="preserve"> kiselina (</w:t>
      </w:r>
      <w:proofErr w:type="spellStart"/>
      <w:r w:rsidRPr="005A62A9">
        <w:rPr>
          <w:szCs w:val="24"/>
          <w:lang w:eastAsia="en-US"/>
        </w:rPr>
        <w:t>PFTrDA</w:t>
      </w:r>
      <w:proofErr w:type="spellEnd"/>
      <w:r w:rsidRPr="005A62A9">
        <w:rPr>
          <w:szCs w:val="24"/>
          <w:lang w:eastAsia="en-US"/>
        </w:rPr>
        <w:t xml:space="preserve">) (CAS 72629-94-8, EU 276-745-2) (RPF 1,65), </w:t>
      </w:r>
      <w:proofErr w:type="spellStart"/>
      <w:r w:rsidRPr="005A62A9">
        <w:rPr>
          <w:szCs w:val="24"/>
          <w:lang w:eastAsia="en-US"/>
        </w:rPr>
        <w:t>perfluorheptansulfonska</w:t>
      </w:r>
      <w:proofErr w:type="spellEnd"/>
      <w:r w:rsidRPr="005A62A9">
        <w:rPr>
          <w:szCs w:val="24"/>
          <w:lang w:eastAsia="en-US"/>
        </w:rPr>
        <w:t xml:space="preserve"> kiselina (</w:t>
      </w:r>
      <w:proofErr w:type="spellStart"/>
      <w:r w:rsidRPr="005A62A9">
        <w:rPr>
          <w:szCs w:val="24"/>
          <w:lang w:eastAsia="en-US"/>
        </w:rPr>
        <w:t>PFHpS</w:t>
      </w:r>
      <w:proofErr w:type="spellEnd"/>
      <w:r w:rsidRPr="005A62A9">
        <w:rPr>
          <w:szCs w:val="24"/>
          <w:lang w:eastAsia="en-US"/>
        </w:rPr>
        <w:t xml:space="preserve">) (CAS 375-92-8, EU 206-800-8) (RPF 1,3), </w:t>
      </w:r>
      <w:proofErr w:type="spellStart"/>
      <w:r w:rsidRPr="005A62A9">
        <w:rPr>
          <w:szCs w:val="24"/>
          <w:lang w:eastAsia="en-US"/>
        </w:rPr>
        <w:t>perfluordekansulfonska</w:t>
      </w:r>
      <w:proofErr w:type="spellEnd"/>
      <w:r w:rsidRPr="005A62A9">
        <w:rPr>
          <w:szCs w:val="24"/>
          <w:lang w:eastAsia="en-US"/>
        </w:rPr>
        <w:t xml:space="preserve"> kiselina (PFDS) (CAS 335-77-3, EU 206-401-9) (RPF 2), </w:t>
      </w:r>
      <w:proofErr w:type="spellStart"/>
      <w:r w:rsidRPr="005A62A9">
        <w:rPr>
          <w:szCs w:val="24"/>
          <w:lang w:eastAsia="en-US"/>
        </w:rPr>
        <w:t>perfluortetradekanska</w:t>
      </w:r>
      <w:proofErr w:type="spellEnd"/>
      <w:r w:rsidRPr="005A62A9">
        <w:rPr>
          <w:szCs w:val="24"/>
          <w:lang w:eastAsia="en-US"/>
        </w:rPr>
        <w:t xml:space="preserve"> kiselina (</w:t>
      </w:r>
      <w:proofErr w:type="spellStart"/>
      <w:r w:rsidRPr="005A62A9">
        <w:rPr>
          <w:szCs w:val="24"/>
          <w:lang w:eastAsia="en-US"/>
        </w:rPr>
        <w:t>PFTeDA</w:t>
      </w:r>
      <w:proofErr w:type="spellEnd"/>
      <w:r w:rsidRPr="005A62A9">
        <w:rPr>
          <w:szCs w:val="24"/>
          <w:lang w:eastAsia="en-US"/>
        </w:rPr>
        <w:t xml:space="preserve">) (CAS 376-06-7, EU 206-803-4) (RPF 0,3), </w:t>
      </w:r>
      <w:proofErr w:type="spellStart"/>
      <w:r w:rsidRPr="005A62A9">
        <w:rPr>
          <w:szCs w:val="24"/>
          <w:lang w:eastAsia="en-US"/>
        </w:rPr>
        <w:t>perfluorheksadekanska</w:t>
      </w:r>
      <w:proofErr w:type="spellEnd"/>
      <w:r w:rsidRPr="005A62A9">
        <w:rPr>
          <w:szCs w:val="24"/>
          <w:lang w:eastAsia="en-US"/>
        </w:rPr>
        <w:t xml:space="preserve"> kiselina (</w:t>
      </w:r>
      <w:proofErr w:type="spellStart"/>
      <w:r w:rsidRPr="005A62A9">
        <w:rPr>
          <w:szCs w:val="24"/>
          <w:lang w:eastAsia="en-US"/>
        </w:rPr>
        <w:t>PFHxDA</w:t>
      </w:r>
      <w:proofErr w:type="spellEnd"/>
      <w:r w:rsidRPr="005A62A9">
        <w:rPr>
          <w:szCs w:val="24"/>
          <w:lang w:eastAsia="en-US"/>
        </w:rPr>
        <w:t xml:space="preserve">) (CAS 67905-19-5, EU 267-638-1) (RPF 0,02), </w:t>
      </w:r>
      <w:proofErr w:type="spellStart"/>
      <w:r w:rsidRPr="005A62A9">
        <w:rPr>
          <w:szCs w:val="24"/>
          <w:lang w:eastAsia="en-US"/>
        </w:rPr>
        <w:t>perfluoroktadekanska</w:t>
      </w:r>
      <w:proofErr w:type="spellEnd"/>
      <w:r w:rsidRPr="005A62A9">
        <w:rPr>
          <w:szCs w:val="24"/>
          <w:lang w:eastAsia="en-US"/>
        </w:rPr>
        <w:t xml:space="preserve"> kiselina (PFODA) (CAS 16517-11-6, EU 240-582-5) (RPF 0,02), amonijev </w:t>
      </w:r>
      <w:proofErr w:type="spellStart"/>
      <w:r w:rsidRPr="005A62A9">
        <w:rPr>
          <w:szCs w:val="24"/>
          <w:lang w:eastAsia="en-US"/>
        </w:rPr>
        <w:t>perfluor</w:t>
      </w:r>
      <w:proofErr w:type="spellEnd"/>
      <w:r w:rsidRPr="005A62A9">
        <w:rPr>
          <w:szCs w:val="24"/>
          <w:lang w:eastAsia="en-US"/>
        </w:rPr>
        <w:t xml:space="preserve"> (2-metil-3-oksaheksanoat) (HFPO-DA ili Gen X) (CAS 62037-80-3) (RPF 0,06), propanska kiselina/amonijev 2,2,3-trifluor-3-(1,1,2,2,3,3-heksafluor-3-(trifluormetoksi)propoksi)propanoat (ADONA) (CAS 958445-44-8) (RPF 0,03), 2-(</w:t>
      </w:r>
      <w:proofErr w:type="spellStart"/>
      <w:r w:rsidRPr="005A62A9">
        <w:rPr>
          <w:szCs w:val="24"/>
          <w:lang w:eastAsia="en-US"/>
        </w:rPr>
        <w:t>perfluorheksil</w:t>
      </w:r>
      <w:proofErr w:type="spellEnd"/>
      <w:r w:rsidRPr="005A62A9">
        <w:rPr>
          <w:szCs w:val="24"/>
          <w:lang w:eastAsia="en-US"/>
        </w:rPr>
        <w:t>)etilni alkohol (6:2 FTOH) (CAS 647-42-7, EU 211-477-1) (RPF 0,02), 2-(</w:t>
      </w:r>
      <w:proofErr w:type="spellStart"/>
      <w:r w:rsidRPr="005A62A9">
        <w:rPr>
          <w:szCs w:val="24"/>
          <w:lang w:eastAsia="en-US"/>
        </w:rPr>
        <w:t>perfluoroktil</w:t>
      </w:r>
      <w:proofErr w:type="spellEnd"/>
      <w:r w:rsidRPr="005A62A9">
        <w:rPr>
          <w:szCs w:val="24"/>
          <w:lang w:eastAsia="en-US"/>
        </w:rPr>
        <w:t>)etanol (8:2 FTOH) (CAS 678-39-7, EU 211-648-0) (RPF 0,04) i octena kiselina/2,2-difluor-2-((2,2,4,5-tetrafluor-5-(trifluormetoksi)-1,3-dioksolan-4-il)oksi)-(C6O4) (CAS 1190931-41-9) (RPF 0,06).</w:t>
      </w:r>
    </w:p>
    <w:p w14:paraId="66F477DE" w14:textId="77777777" w:rsidR="00300F3B" w:rsidRPr="005A62A9" w:rsidRDefault="00300F3B">
      <w:pPr>
        <w:widowControl/>
        <w:rPr>
          <w:szCs w:val="24"/>
          <w:lang w:eastAsia="en-US"/>
        </w:rPr>
      </w:pPr>
      <w:r w:rsidRPr="005A62A9">
        <w:rPr>
          <w:szCs w:val="24"/>
          <w:lang w:eastAsia="en-US"/>
        </w:rPr>
        <w:br w:type="page"/>
      </w:r>
    </w:p>
    <w:p w14:paraId="4BA75A77"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(28)</w:t>
      </w:r>
      <w:r w:rsidRPr="005A62A9">
        <w:rPr>
          <w:szCs w:val="24"/>
          <w:lang w:eastAsia="en-US"/>
        </w:rPr>
        <w:tab/>
        <w:t>Za skupinu PFAS-a (br. 65) SKO se odnosi na zbroj koncentracija 24 PFAS-a navedenih u bilješci 27. izraženih kao PFOA-ekvivalenti na temelju potencija tih tvari u odnosu na potencije PFOA-a, tj. RPF-a u bilješci 27.</w:t>
      </w:r>
    </w:p>
    <w:p w14:paraId="6E465767"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(29)</w:t>
      </w:r>
      <w:r w:rsidRPr="005A62A9">
        <w:rPr>
          <w:szCs w:val="24"/>
          <w:lang w:eastAsia="en-US"/>
        </w:rPr>
        <w:tab/>
        <w:t xml:space="preserve">„Pesticidi” znači sredstva za zaštitu bilja kako su navedena u članku 2. Uredbe (EZ) br. 1107/2009 i </w:t>
      </w:r>
      <w:proofErr w:type="spellStart"/>
      <w:r w:rsidRPr="005A62A9">
        <w:rPr>
          <w:szCs w:val="24"/>
          <w:lang w:eastAsia="en-US"/>
        </w:rPr>
        <w:t>biocidni</w:t>
      </w:r>
      <w:proofErr w:type="spellEnd"/>
      <w:r w:rsidRPr="005A62A9">
        <w:rPr>
          <w:szCs w:val="24"/>
          <w:lang w:eastAsia="en-US"/>
        </w:rPr>
        <w:t xml:space="preserve"> proizvodi kako su definirani u članku 3. Uredbe (EU) br. 528/2012.</w:t>
      </w:r>
    </w:p>
    <w:p w14:paraId="1B93F1E6"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(30)</w:t>
      </w:r>
      <w:r w:rsidRPr="005A62A9">
        <w:rPr>
          <w:szCs w:val="24"/>
          <w:lang w:eastAsia="en-US"/>
        </w:rPr>
        <w:tab/>
        <w:t>„Ukupno” znači zbroj svih pojedinačnih pesticida koji su otkriveni i kvantificirani tijekom postupka praćenja stanja, uključujući njihove relevantne metabolite, proizvode razgradnje i reakcije.;”</w:t>
      </w:r>
    </w:p>
    <w:p w14:paraId="15B3B230" w14:textId="77777777" w:rsidR="00300F3B" w:rsidRPr="005A62A9" w:rsidRDefault="00300F3B">
      <w:pPr>
        <w:widowControl/>
        <w:rPr>
          <w:szCs w:val="24"/>
          <w:lang w:eastAsia="en-US"/>
        </w:rPr>
      </w:pPr>
      <w:r w:rsidRPr="005A62A9">
        <w:rPr>
          <w:szCs w:val="24"/>
          <w:lang w:eastAsia="en-US"/>
        </w:rPr>
        <w:br w:type="page"/>
      </w:r>
    </w:p>
    <w:p w14:paraId="29C7A6AB" w14:textId="77777777" w:rsidR="0051051A" w:rsidRPr="005A62A9" w:rsidRDefault="0051051A" w:rsidP="0051051A">
      <w:pPr>
        <w:spacing w:before="120" w:after="120" w:line="360" w:lineRule="auto"/>
        <w:ind w:left="850" w:hanging="850"/>
        <w:rPr>
          <w:szCs w:val="24"/>
          <w:lang w:eastAsia="en-US"/>
        </w:rPr>
      </w:pPr>
      <w:r w:rsidRPr="005A62A9">
        <w:rPr>
          <w:szCs w:val="24"/>
          <w:lang w:eastAsia="en-US"/>
        </w:rPr>
        <w:lastRenderedPageBreak/>
        <w:t>(3)</w:t>
      </w:r>
      <w:r w:rsidRPr="005A62A9">
        <w:rPr>
          <w:szCs w:val="24"/>
          <w:lang w:eastAsia="en-US"/>
        </w:rPr>
        <w:tab/>
        <w:t>dio B mijenja se kako slijedi:</w:t>
      </w:r>
    </w:p>
    <w:p w14:paraId="6B51AFAE"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u točki 1. prvi stavak zamjenjuje se sljedećim:</w:t>
      </w:r>
    </w:p>
    <w:p w14:paraId="37CDA3F1" w14:textId="77777777" w:rsidR="0051051A" w:rsidRPr="005A62A9" w:rsidRDefault="0051051A" w:rsidP="0051051A">
      <w:pPr>
        <w:spacing w:before="120" w:after="120" w:line="360" w:lineRule="auto"/>
        <w:ind w:left="1416"/>
        <w:rPr>
          <w:szCs w:val="24"/>
          <w:lang w:eastAsia="en-US"/>
        </w:rPr>
      </w:pPr>
      <w:r w:rsidRPr="005A62A9">
        <w:rPr>
          <w:szCs w:val="24"/>
          <w:lang w:eastAsia="en-US"/>
        </w:rPr>
        <w:t>„Za svako vodno tijelo površinske vode primjena GP-SKO znači, za svaku reprezentativnu točku praćenja u vodnom tijelu, da aritmetička sredina koncentracija izmjerenih u različito vrijeme tijekom godine ne prelazi standard.;”</w:t>
      </w:r>
    </w:p>
    <w:p w14:paraId="67172698"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(b)</w:t>
      </w:r>
      <w:r w:rsidRPr="005A62A9">
        <w:rPr>
          <w:szCs w:val="24"/>
          <w:lang w:eastAsia="en-US"/>
        </w:rPr>
        <w:tab/>
        <w:t>u točki 2. prvi stavak zamjenjuje se sljedećim:</w:t>
      </w:r>
    </w:p>
    <w:p w14:paraId="7E309172" w14:textId="77777777" w:rsidR="0051051A" w:rsidRPr="005A62A9" w:rsidRDefault="0051051A" w:rsidP="0051051A">
      <w:pPr>
        <w:spacing w:before="120" w:after="120" w:line="360" w:lineRule="auto"/>
        <w:ind w:left="1416"/>
        <w:rPr>
          <w:szCs w:val="24"/>
          <w:lang w:eastAsia="en-US"/>
        </w:rPr>
      </w:pPr>
      <w:r w:rsidRPr="005A62A9">
        <w:rPr>
          <w:szCs w:val="24"/>
          <w:lang w:eastAsia="en-US"/>
        </w:rPr>
        <w:t>„Za svako vodno tijelo površinske vode primjena MDK-SKO znači da koncentracije izmjerene u bilo kojoj reprezentativnoj točki praćenja u vod</w:t>
      </w:r>
      <w:r w:rsidR="00300F3B" w:rsidRPr="005A62A9">
        <w:rPr>
          <w:szCs w:val="24"/>
          <w:lang w:eastAsia="en-US"/>
        </w:rPr>
        <w:t>nom tijelu ne prelaze standard.</w:t>
      </w:r>
      <w:r w:rsidRPr="005A62A9">
        <w:rPr>
          <w:szCs w:val="24"/>
          <w:lang w:eastAsia="en-US"/>
        </w:rPr>
        <w:t>”</w:t>
      </w:r>
    </w:p>
    <w:p w14:paraId="2848C8C3" w14:textId="77777777" w:rsidR="0051051A" w:rsidRPr="005A62A9" w:rsidRDefault="0051051A" w:rsidP="0051051A">
      <w:pPr>
        <w:spacing w:before="120" w:after="120" w:line="360" w:lineRule="auto"/>
        <w:rPr>
          <w:szCs w:val="24"/>
          <w:lang w:eastAsia="en-US"/>
        </w:rPr>
        <w:sectPr w:rsidR="0051051A" w:rsidRPr="005A62A9" w:rsidSect="001A116B">
          <w:footnotePr>
            <w:numRestart w:val="eachSect"/>
          </w:footnotePr>
          <w:pgSz w:w="11909" w:h="16834"/>
          <w:pgMar w:top="1134" w:right="1417" w:bottom="1417" w:left="1417" w:header="1134" w:footer="567" w:gutter="0"/>
          <w:cols w:space="720"/>
          <w:docGrid w:linePitch="326"/>
        </w:sectPr>
      </w:pPr>
    </w:p>
    <w:p w14:paraId="0B4AAE8B" w14:textId="77777777" w:rsidR="0051051A" w:rsidRPr="005A62A9" w:rsidRDefault="0051051A" w:rsidP="0051051A">
      <w:pPr>
        <w:spacing w:before="120" w:after="120" w:line="360" w:lineRule="auto"/>
        <w:rPr>
          <w:szCs w:val="24"/>
          <w:lang w:eastAsia="en-US"/>
        </w:rPr>
      </w:pPr>
    </w:p>
    <w:p w14:paraId="4B16CBD5" w14:textId="77777777" w:rsidR="0051051A" w:rsidRPr="005A62A9" w:rsidRDefault="0051051A" w:rsidP="0051051A">
      <w:pPr>
        <w:spacing w:before="120" w:after="120" w:line="360" w:lineRule="auto"/>
        <w:jc w:val="center"/>
        <w:rPr>
          <w:lang w:eastAsia="en-US"/>
        </w:rPr>
      </w:pPr>
      <w:r w:rsidRPr="005A62A9">
        <w:rPr>
          <w:lang w:eastAsia="en-US"/>
        </w:rPr>
        <w:t>PRILOG VI.</w:t>
      </w:r>
    </w:p>
    <w:p w14:paraId="44969334" w14:textId="77777777" w:rsidR="0051051A" w:rsidRPr="005A62A9" w:rsidRDefault="0051051A" w:rsidP="0051051A">
      <w:pPr>
        <w:spacing w:before="120" w:after="120" w:line="360" w:lineRule="auto"/>
        <w:ind w:left="850"/>
        <w:rPr>
          <w:szCs w:val="24"/>
          <w:lang w:eastAsia="en-US"/>
        </w:rPr>
      </w:pPr>
    </w:p>
    <w:p w14:paraId="5F9A1026" w14:textId="77777777" w:rsidR="0051051A" w:rsidRPr="005A62A9" w:rsidRDefault="0051051A" w:rsidP="0051051A">
      <w:pPr>
        <w:spacing w:before="120" w:after="120" w:line="360" w:lineRule="auto"/>
        <w:ind w:left="850"/>
        <w:rPr>
          <w:szCs w:val="24"/>
          <w:lang w:eastAsia="en-US"/>
        </w:rPr>
      </w:pPr>
      <w:r w:rsidRPr="005A62A9">
        <w:rPr>
          <w:szCs w:val="24"/>
          <w:lang w:eastAsia="en-US"/>
        </w:rPr>
        <w:t>„PRILOG II.</w:t>
      </w:r>
    </w:p>
    <w:p w14:paraId="346A6EFA" w14:textId="77777777" w:rsidR="0051051A" w:rsidRPr="005A62A9" w:rsidRDefault="0051051A" w:rsidP="0051051A">
      <w:pPr>
        <w:spacing w:before="120" w:after="120" w:line="360" w:lineRule="auto"/>
        <w:ind w:left="850"/>
        <w:rPr>
          <w:szCs w:val="24"/>
          <w:lang w:eastAsia="en-US"/>
        </w:rPr>
      </w:pPr>
      <w:r w:rsidRPr="005A62A9">
        <w:rPr>
          <w:szCs w:val="24"/>
          <w:lang w:eastAsia="en-US"/>
        </w:rPr>
        <w:t>STANDARDI KVALITETE OKOLIŠA ZA ONEČIŠĆUJUĆE TVARI SPECIFIČNE ZA RIJEČNI SLIV</w:t>
      </w:r>
    </w:p>
    <w:p w14:paraId="7230393F" w14:textId="77777777" w:rsidR="0051051A" w:rsidRPr="005A62A9" w:rsidRDefault="0051051A" w:rsidP="0051051A">
      <w:pPr>
        <w:spacing w:before="120" w:after="120" w:line="360" w:lineRule="auto"/>
        <w:ind w:left="850"/>
        <w:rPr>
          <w:szCs w:val="24"/>
          <w:lang w:eastAsia="en-US"/>
        </w:rPr>
      </w:pPr>
      <w:r w:rsidRPr="005A62A9">
        <w:rPr>
          <w:szCs w:val="24"/>
          <w:lang w:eastAsia="en-US"/>
        </w:rPr>
        <w:t xml:space="preserve">Dio A:  POPIS KATEGORIJA ONEČIŠĆUJUĆIH TVARI SPECIFIČNIH ZA RIJEČNI SLIV </w:t>
      </w:r>
    </w:p>
    <w:p w14:paraId="3F110A37"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w:t>
      </w:r>
      <w:r w:rsidRPr="005A62A9">
        <w:rPr>
          <w:szCs w:val="24"/>
          <w:lang w:eastAsia="en-US"/>
        </w:rPr>
        <w:tab/>
      </w:r>
      <w:proofErr w:type="spellStart"/>
      <w:r w:rsidRPr="005A62A9">
        <w:rPr>
          <w:szCs w:val="24"/>
          <w:lang w:eastAsia="en-US"/>
        </w:rPr>
        <w:t>Organohalogeni</w:t>
      </w:r>
      <w:proofErr w:type="spellEnd"/>
      <w:r w:rsidRPr="005A62A9">
        <w:rPr>
          <w:szCs w:val="24"/>
          <w:lang w:eastAsia="en-US"/>
        </w:rPr>
        <w:t xml:space="preserve"> spojevi i tvari koje mogu formirati takve spojeve</w:t>
      </w:r>
    </w:p>
    <w:p w14:paraId="0BC1C237" w14:textId="77777777" w:rsidR="0051051A" w:rsidRPr="005A62A9" w:rsidRDefault="0051051A" w:rsidP="0051051A">
      <w:pPr>
        <w:spacing w:before="120" w:after="120" w:line="360" w:lineRule="auto"/>
        <w:ind w:left="1416"/>
        <w:rPr>
          <w:szCs w:val="24"/>
          <w:lang w:eastAsia="en-US"/>
        </w:rPr>
      </w:pPr>
      <w:r w:rsidRPr="005A62A9">
        <w:rPr>
          <w:szCs w:val="24"/>
          <w:lang w:eastAsia="en-US"/>
        </w:rPr>
        <w:t>u vodnom okolišu.</w:t>
      </w:r>
    </w:p>
    <w:p w14:paraId="2344707A"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2.</w:t>
      </w:r>
      <w:r w:rsidRPr="005A62A9">
        <w:rPr>
          <w:szCs w:val="24"/>
          <w:lang w:eastAsia="en-US"/>
        </w:rPr>
        <w:tab/>
      </w:r>
      <w:proofErr w:type="spellStart"/>
      <w:r w:rsidRPr="005A62A9">
        <w:rPr>
          <w:szCs w:val="24"/>
          <w:lang w:eastAsia="en-US"/>
        </w:rPr>
        <w:t>Organofosforni</w:t>
      </w:r>
      <w:proofErr w:type="spellEnd"/>
      <w:r w:rsidRPr="005A62A9">
        <w:rPr>
          <w:szCs w:val="24"/>
          <w:lang w:eastAsia="en-US"/>
        </w:rPr>
        <w:t xml:space="preserve"> spojevi.</w:t>
      </w:r>
    </w:p>
    <w:p w14:paraId="139BD084"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3.</w:t>
      </w:r>
      <w:r w:rsidRPr="005A62A9">
        <w:rPr>
          <w:szCs w:val="24"/>
          <w:lang w:eastAsia="en-US"/>
        </w:rPr>
        <w:tab/>
      </w:r>
      <w:proofErr w:type="spellStart"/>
      <w:r w:rsidRPr="005A62A9">
        <w:rPr>
          <w:szCs w:val="24"/>
          <w:lang w:eastAsia="en-US"/>
        </w:rPr>
        <w:t>Organokositreni</w:t>
      </w:r>
      <w:proofErr w:type="spellEnd"/>
      <w:r w:rsidRPr="005A62A9">
        <w:rPr>
          <w:szCs w:val="24"/>
          <w:lang w:eastAsia="en-US"/>
        </w:rPr>
        <w:t xml:space="preserve"> spojevi.</w:t>
      </w:r>
    </w:p>
    <w:p w14:paraId="5B9B0369"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4.</w:t>
      </w:r>
      <w:r w:rsidRPr="005A62A9">
        <w:rPr>
          <w:szCs w:val="24"/>
          <w:lang w:eastAsia="en-US"/>
        </w:rPr>
        <w:tab/>
        <w:t>Tvari i pripravci, ili proizvodi njihova raspadanja, za koje je</w:t>
      </w:r>
    </w:p>
    <w:p w14:paraId="64DEBA78" w14:textId="77777777" w:rsidR="0051051A" w:rsidRPr="005A62A9" w:rsidRDefault="0051051A" w:rsidP="0051051A">
      <w:pPr>
        <w:spacing w:before="120" w:after="120" w:line="360" w:lineRule="auto"/>
        <w:ind w:left="1416"/>
        <w:rPr>
          <w:szCs w:val="24"/>
          <w:lang w:eastAsia="en-US"/>
        </w:rPr>
      </w:pPr>
      <w:r w:rsidRPr="005A62A9">
        <w:rPr>
          <w:szCs w:val="24"/>
          <w:lang w:eastAsia="en-US"/>
        </w:rPr>
        <w:t xml:space="preserve">dokazano da imaju kancerogena ili </w:t>
      </w:r>
      <w:proofErr w:type="spellStart"/>
      <w:r w:rsidRPr="005A62A9">
        <w:rPr>
          <w:szCs w:val="24"/>
          <w:lang w:eastAsia="en-US"/>
        </w:rPr>
        <w:t>mutagena</w:t>
      </w:r>
      <w:proofErr w:type="spellEnd"/>
      <w:r w:rsidRPr="005A62A9">
        <w:rPr>
          <w:szCs w:val="24"/>
          <w:lang w:eastAsia="en-US"/>
        </w:rPr>
        <w:t xml:space="preserve"> svojstva, ili svojstva</w:t>
      </w:r>
    </w:p>
    <w:p w14:paraId="4FA479F0" w14:textId="77777777" w:rsidR="0051051A" w:rsidRPr="005A62A9" w:rsidRDefault="0051051A" w:rsidP="0051051A">
      <w:pPr>
        <w:spacing w:before="120" w:after="120" w:line="360" w:lineRule="auto"/>
        <w:ind w:left="1416"/>
        <w:rPr>
          <w:szCs w:val="24"/>
          <w:lang w:eastAsia="en-US"/>
        </w:rPr>
      </w:pPr>
      <w:r w:rsidRPr="005A62A9">
        <w:rPr>
          <w:szCs w:val="24"/>
          <w:lang w:eastAsia="en-US"/>
        </w:rPr>
        <w:t xml:space="preserve">koja mogu utjecati na </w:t>
      </w:r>
      <w:proofErr w:type="spellStart"/>
      <w:r w:rsidRPr="005A62A9">
        <w:rPr>
          <w:szCs w:val="24"/>
          <w:lang w:eastAsia="en-US"/>
        </w:rPr>
        <w:t>steroidogenske</w:t>
      </w:r>
      <w:proofErr w:type="spellEnd"/>
      <w:r w:rsidRPr="005A62A9">
        <w:rPr>
          <w:szCs w:val="24"/>
          <w:lang w:eastAsia="en-US"/>
        </w:rPr>
        <w:t xml:space="preserve">, </w:t>
      </w:r>
      <w:proofErr w:type="spellStart"/>
      <w:r w:rsidRPr="005A62A9">
        <w:rPr>
          <w:szCs w:val="24"/>
          <w:lang w:eastAsia="en-US"/>
        </w:rPr>
        <w:t>tiroidne</w:t>
      </w:r>
      <w:proofErr w:type="spellEnd"/>
      <w:r w:rsidRPr="005A62A9">
        <w:rPr>
          <w:szCs w:val="24"/>
          <w:lang w:eastAsia="en-US"/>
        </w:rPr>
        <w:t>, reprodukcijske i druge endokrine funkcije u vodnom okolišu ili putem njega.</w:t>
      </w:r>
    </w:p>
    <w:p w14:paraId="73E6DF0D" w14:textId="77777777" w:rsidR="001A116B" w:rsidRPr="005A62A9" w:rsidRDefault="001A116B">
      <w:pPr>
        <w:widowControl/>
        <w:rPr>
          <w:szCs w:val="24"/>
          <w:lang w:eastAsia="en-US"/>
        </w:rPr>
      </w:pPr>
      <w:r w:rsidRPr="005A62A9">
        <w:rPr>
          <w:szCs w:val="24"/>
          <w:lang w:eastAsia="en-US"/>
        </w:rPr>
        <w:br w:type="page"/>
      </w:r>
    </w:p>
    <w:p w14:paraId="7B07E104"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5.</w:t>
      </w:r>
      <w:r w:rsidRPr="005A62A9">
        <w:rPr>
          <w:szCs w:val="24"/>
          <w:lang w:eastAsia="en-US"/>
        </w:rPr>
        <w:tab/>
        <w:t xml:space="preserve">Postojani ugljikovodici i postojane i </w:t>
      </w:r>
      <w:proofErr w:type="spellStart"/>
      <w:r w:rsidRPr="005A62A9">
        <w:rPr>
          <w:szCs w:val="24"/>
          <w:lang w:eastAsia="en-US"/>
        </w:rPr>
        <w:t>bioakumulativne</w:t>
      </w:r>
      <w:proofErr w:type="spellEnd"/>
      <w:r w:rsidRPr="005A62A9">
        <w:rPr>
          <w:szCs w:val="24"/>
          <w:lang w:eastAsia="en-US"/>
        </w:rPr>
        <w:t xml:space="preserve"> organske toksične</w:t>
      </w:r>
    </w:p>
    <w:p w14:paraId="78505AD9" w14:textId="77777777" w:rsidR="0051051A" w:rsidRPr="005A62A9" w:rsidRDefault="0051051A" w:rsidP="0051051A">
      <w:pPr>
        <w:spacing w:before="120" w:after="120" w:line="360" w:lineRule="auto"/>
        <w:ind w:left="1416"/>
        <w:rPr>
          <w:szCs w:val="24"/>
          <w:lang w:eastAsia="en-US"/>
        </w:rPr>
      </w:pPr>
      <w:r w:rsidRPr="005A62A9">
        <w:rPr>
          <w:szCs w:val="24"/>
          <w:lang w:eastAsia="en-US"/>
        </w:rPr>
        <w:t>tvari.</w:t>
      </w:r>
    </w:p>
    <w:p w14:paraId="3DBA3589"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6.</w:t>
      </w:r>
      <w:r w:rsidRPr="005A62A9">
        <w:rPr>
          <w:szCs w:val="24"/>
          <w:lang w:eastAsia="en-US"/>
        </w:rPr>
        <w:tab/>
        <w:t>Cijanidi.</w:t>
      </w:r>
    </w:p>
    <w:p w14:paraId="2BA4A89B"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7.</w:t>
      </w:r>
      <w:r w:rsidRPr="005A62A9">
        <w:rPr>
          <w:szCs w:val="24"/>
          <w:lang w:eastAsia="en-US"/>
        </w:rPr>
        <w:tab/>
        <w:t>Metali i njihovi spojevi.</w:t>
      </w:r>
    </w:p>
    <w:p w14:paraId="66E501FF"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8.</w:t>
      </w:r>
      <w:r w:rsidRPr="005A62A9">
        <w:rPr>
          <w:szCs w:val="24"/>
          <w:lang w:eastAsia="en-US"/>
        </w:rPr>
        <w:tab/>
        <w:t>Arsen i njegovi spojevi.</w:t>
      </w:r>
    </w:p>
    <w:p w14:paraId="7A8A7C9C"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9.</w:t>
      </w:r>
      <w:r w:rsidRPr="005A62A9">
        <w:rPr>
          <w:szCs w:val="24"/>
          <w:lang w:eastAsia="en-US"/>
        </w:rPr>
        <w:tab/>
      </w:r>
      <w:proofErr w:type="spellStart"/>
      <w:r w:rsidRPr="005A62A9">
        <w:rPr>
          <w:szCs w:val="24"/>
          <w:lang w:eastAsia="en-US"/>
        </w:rPr>
        <w:t>Biocidi</w:t>
      </w:r>
      <w:proofErr w:type="spellEnd"/>
      <w:r w:rsidRPr="005A62A9">
        <w:rPr>
          <w:szCs w:val="24"/>
          <w:lang w:eastAsia="en-US"/>
        </w:rPr>
        <w:t xml:space="preserve"> i proizvodi za zaštitu bilja.</w:t>
      </w:r>
    </w:p>
    <w:p w14:paraId="2DDB58DF" w14:textId="77777777" w:rsidR="0051051A" w:rsidRPr="005A62A9" w:rsidRDefault="0051051A" w:rsidP="0051051A">
      <w:pPr>
        <w:spacing w:before="120" w:after="120" w:line="360" w:lineRule="auto"/>
        <w:ind w:left="1416" w:hanging="566"/>
        <w:rPr>
          <w:b/>
          <w:szCs w:val="24"/>
          <w:lang w:eastAsia="en-US"/>
        </w:rPr>
      </w:pPr>
      <w:r w:rsidRPr="005A62A9">
        <w:rPr>
          <w:szCs w:val="24"/>
          <w:lang w:eastAsia="en-US"/>
        </w:rPr>
        <w:t>10.</w:t>
      </w:r>
      <w:r w:rsidRPr="005A62A9">
        <w:rPr>
          <w:szCs w:val="24"/>
          <w:lang w:eastAsia="en-US"/>
        </w:rPr>
        <w:tab/>
        <w:t xml:space="preserve">Materijali u suspenziji, uključujući </w:t>
      </w:r>
      <w:proofErr w:type="spellStart"/>
      <w:r w:rsidRPr="005A62A9">
        <w:rPr>
          <w:szCs w:val="24"/>
          <w:lang w:eastAsia="en-US"/>
        </w:rPr>
        <w:t>mikroplastiku</w:t>
      </w:r>
      <w:proofErr w:type="spellEnd"/>
      <w:r w:rsidRPr="005A62A9">
        <w:rPr>
          <w:szCs w:val="24"/>
          <w:lang w:eastAsia="en-US"/>
        </w:rPr>
        <w:t>/</w:t>
      </w:r>
      <w:proofErr w:type="spellStart"/>
      <w:r w:rsidRPr="005A62A9">
        <w:rPr>
          <w:szCs w:val="24"/>
          <w:lang w:eastAsia="en-US"/>
        </w:rPr>
        <w:t>nanoplastiku</w:t>
      </w:r>
      <w:proofErr w:type="spellEnd"/>
      <w:r w:rsidRPr="005A62A9">
        <w:rPr>
          <w:strike/>
          <w:szCs w:val="24"/>
          <w:lang w:eastAsia="en-US"/>
        </w:rPr>
        <w:t>.</w:t>
      </w:r>
      <w:r w:rsidRPr="005A62A9">
        <w:rPr>
          <w:b/>
          <w:i/>
          <w:szCs w:val="24"/>
          <w:lang w:eastAsia="en-US"/>
        </w:rPr>
        <w:t xml:space="preserve">, i materijali za koje se zna da od njih nastaje </w:t>
      </w:r>
      <w:proofErr w:type="spellStart"/>
      <w:r w:rsidRPr="005A62A9">
        <w:rPr>
          <w:b/>
          <w:i/>
          <w:szCs w:val="24"/>
          <w:lang w:eastAsia="en-US"/>
        </w:rPr>
        <w:t>mikroplastika</w:t>
      </w:r>
      <w:proofErr w:type="spellEnd"/>
      <w:r w:rsidRPr="005A62A9">
        <w:rPr>
          <w:b/>
          <w:i/>
          <w:szCs w:val="24"/>
          <w:lang w:eastAsia="en-US"/>
        </w:rPr>
        <w:t>/</w:t>
      </w:r>
      <w:proofErr w:type="spellStart"/>
      <w:r w:rsidRPr="005A62A9">
        <w:rPr>
          <w:b/>
          <w:i/>
          <w:szCs w:val="24"/>
          <w:lang w:eastAsia="en-US"/>
        </w:rPr>
        <w:t>nanoplastika</w:t>
      </w:r>
      <w:proofErr w:type="spellEnd"/>
      <w:r w:rsidRPr="005A62A9">
        <w:rPr>
          <w:b/>
          <w:i/>
          <w:szCs w:val="24"/>
          <w:lang w:eastAsia="en-US"/>
        </w:rPr>
        <w:t>;</w:t>
      </w:r>
      <w:r w:rsidR="001A116B" w:rsidRPr="005A62A9">
        <w:rPr>
          <w:b/>
          <w:szCs w:val="24"/>
          <w:lang w:eastAsia="en-US"/>
        </w:rPr>
        <w:t xml:space="preserve"> [Am. 155]</w:t>
      </w:r>
    </w:p>
    <w:p w14:paraId="52ED2193"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11.</w:t>
      </w:r>
      <w:r w:rsidRPr="005A62A9">
        <w:rPr>
          <w:szCs w:val="24"/>
          <w:lang w:eastAsia="en-US"/>
        </w:rPr>
        <w:tab/>
        <w:t>Tvari koje doprinose eutrofikaciji (posebno nitrati i</w:t>
      </w:r>
    </w:p>
    <w:p w14:paraId="6E2DF7F0" w14:textId="77777777" w:rsidR="0051051A" w:rsidRPr="005A62A9" w:rsidRDefault="0051051A" w:rsidP="0051051A">
      <w:pPr>
        <w:spacing w:before="120" w:after="120" w:line="360" w:lineRule="auto"/>
        <w:ind w:left="1416"/>
        <w:rPr>
          <w:szCs w:val="24"/>
          <w:lang w:eastAsia="en-US"/>
        </w:rPr>
      </w:pPr>
      <w:r w:rsidRPr="005A62A9">
        <w:rPr>
          <w:szCs w:val="24"/>
          <w:lang w:eastAsia="en-US"/>
        </w:rPr>
        <w:t>fosfati).</w:t>
      </w:r>
    </w:p>
    <w:p w14:paraId="748DB5D5"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12.</w:t>
      </w:r>
      <w:r w:rsidRPr="005A62A9">
        <w:rPr>
          <w:szCs w:val="24"/>
          <w:lang w:eastAsia="en-US"/>
        </w:rPr>
        <w:tab/>
        <w:t>Tvari koje negativno utječu na ravnotežu kisika i mogu se mjeriti s pomoću parametara kao što su BPK, KPK itd.</w:t>
      </w:r>
    </w:p>
    <w:p w14:paraId="7B85B21F" w14:textId="77777777" w:rsidR="001A116B" w:rsidRPr="005A62A9" w:rsidRDefault="001A116B">
      <w:pPr>
        <w:widowControl/>
        <w:rPr>
          <w:szCs w:val="24"/>
          <w:lang w:eastAsia="en-US"/>
        </w:rPr>
      </w:pPr>
      <w:r w:rsidRPr="005A62A9">
        <w:rPr>
          <w:szCs w:val="24"/>
          <w:lang w:eastAsia="en-US"/>
        </w:rPr>
        <w:br w:type="page"/>
      </w:r>
    </w:p>
    <w:p w14:paraId="530F584E"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13.</w:t>
      </w:r>
      <w:r w:rsidRPr="005A62A9">
        <w:rPr>
          <w:szCs w:val="24"/>
          <w:lang w:eastAsia="en-US"/>
        </w:rPr>
        <w:tab/>
        <w:t>Mikroorganizmi, geni ili genetski materijal koji odražavaju prisutnost mikroorganizama otpornih na antimikrobna sredstva, posebno mikroorganizama patogenih za ljude ili stoku.</w:t>
      </w:r>
    </w:p>
    <w:p w14:paraId="0EBB8AB8" w14:textId="77777777" w:rsidR="0051051A" w:rsidRPr="005A62A9" w:rsidRDefault="0051051A" w:rsidP="0051051A">
      <w:pPr>
        <w:spacing w:before="120" w:after="120" w:line="360" w:lineRule="auto"/>
        <w:ind w:left="850"/>
        <w:rPr>
          <w:szCs w:val="24"/>
          <w:lang w:eastAsia="en-US"/>
        </w:rPr>
      </w:pPr>
      <w:r w:rsidRPr="005A62A9">
        <w:rPr>
          <w:szCs w:val="24"/>
          <w:lang w:eastAsia="en-US"/>
        </w:rPr>
        <w:t>DIO B: POSTUPAK IZVOĐENJA STANDARDA KVALITETE OKOLIŠA ZA ONEČIŠĆUJUĆE TVARI SPECIFIČNE ZA RIJEČNI SLIV</w:t>
      </w:r>
    </w:p>
    <w:p w14:paraId="4BC57B47" w14:textId="77777777" w:rsidR="0051051A" w:rsidRPr="005A62A9" w:rsidRDefault="0051051A" w:rsidP="0051051A">
      <w:pPr>
        <w:spacing w:before="120" w:after="120" w:line="360" w:lineRule="auto"/>
        <w:ind w:left="850"/>
        <w:rPr>
          <w:szCs w:val="24"/>
          <w:lang w:eastAsia="en-US"/>
        </w:rPr>
      </w:pPr>
      <w:r w:rsidRPr="005A62A9">
        <w:rPr>
          <w:szCs w:val="24"/>
          <w:lang w:eastAsia="en-US"/>
        </w:rPr>
        <w:t>Metode koje se primjenjuju za utvrđivanje SKO-a za onečišćujuće tvari specifične za riječni sliv uključuju sljedeće korake:</w:t>
      </w:r>
    </w:p>
    <w:p w14:paraId="721722BD"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(a)</w:t>
      </w:r>
      <w:r w:rsidRPr="005A62A9">
        <w:rPr>
          <w:szCs w:val="24"/>
          <w:lang w:eastAsia="en-US"/>
        </w:rPr>
        <w:tab/>
        <w:t>utvrđivanje receptora i sastavnica ili medija koji su izloženi riziku od tvari koja izaziva zabrinutost;</w:t>
      </w:r>
    </w:p>
    <w:p w14:paraId="7C9CA597"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(b)</w:t>
      </w:r>
      <w:r w:rsidRPr="005A62A9">
        <w:rPr>
          <w:szCs w:val="24"/>
          <w:lang w:eastAsia="en-US"/>
        </w:rPr>
        <w:tab/>
        <w:t xml:space="preserve">uspoređivanje i procjenu kvalitete podataka o svojstvima tvari koja izaziva zabrinutost, uključujući njezinu (eko)toksičnost, posebno na temelju izvješća o laboratorijskim, </w:t>
      </w:r>
      <w:proofErr w:type="spellStart"/>
      <w:r w:rsidRPr="005A62A9">
        <w:rPr>
          <w:szCs w:val="24"/>
          <w:lang w:eastAsia="en-US"/>
        </w:rPr>
        <w:t>mezokozmičkim</w:t>
      </w:r>
      <w:proofErr w:type="spellEnd"/>
      <w:r w:rsidRPr="005A62A9">
        <w:rPr>
          <w:szCs w:val="24"/>
          <w:lang w:eastAsia="en-US"/>
        </w:rPr>
        <w:t xml:space="preserve"> i terenskim studijama koje obuhvaćaju i kronične i akutne učinke u slatkim i u slanim vodama;</w:t>
      </w:r>
    </w:p>
    <w:p w14:paraId="208998A7" w14:textId="77777777" w:rsidR="001A116B" w:rsidRPr="005A62A9" w:rsidRDefault="001A116B">
      <w:pPr>
        <w:widowControl/>
        <w:rPr>
          <w:szCs w:val="24"/>
          <w:lang w:eastAsia="en-US"/>
        </w:rPr>
      </w:pPr>
      <w:r w:rsidRPr="005A62A9">
        <w:rPr>
          <w:szCs w:val="24"/>
          <w:lang w:eastAsia="en-US"/>
        </w:rPr>
        <w:br w:type="page"/>
      </w:r>
    </w:p>
    <w:p w14:paraId="59B20FD0"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lastRenderedPageBreak/>
        <w:t>(c)</w:t>
      </w:r>
      <w:r w:rsidRPr="005A62A9">
        <w:rPr>
          <w:szCs w:val="24"/>
          <w:lang w:eastAsia="en-US"/>
        </w:rPr>
        <w:tab/>
        <w:t>ekstrapolaciju podataka o (eko)toksičnosti bez učinka ili sličnim koncentracijama primjenom determinističkih ili probabilističkih metoda te odabir i primjenu odgovarajućih čimbenika procjene radi otklanjanja nesigurnosti i izvođenja SKO-a;</w:t>
      </w:r>
    </w:p>
    <w:p w14:paraId="1F1593E7" w14:textId="77777777" w:rsidR="0051051A" w:rsidRPr="005A62A9" w:rsidRDefault="0051051A" w:rsidP="0051051A">
      <w:pPr>
        <w:spacing w:before="120" w:after="120" w:line="360" w:lineRule="auto"/>
        <w:ind w:left="1416" w:hanging="566"/>
        <w:rPr>
          <w:szCs w:val="24"/>
          <w:lang w:eastAsia="en-US"/>
        </w:rPr>
      </w:pPr>
      <w:r w:rsidRPr="005A62A9">
        <w:rPr>
          <w:szCs w:val="24"/>
          <w:lang w:eastAsia="en-US"/>
        </w:rPr>
        <w:t>(d)</w:t>
      </w:r>
      <w:r w:rsidRPr="005A62A9">
        <w:rPr>
          <w:szCs w:val="24"/>
          <w:lang w:eastAsia="en-US"/>
        </w:rPr>
        <w:tab/>
        <w:t>usporedbu SKO-a za različite receptore i sastavnice te odabir ključnog SKO-a, tj. SKO-a koji pruža zaštitu najosjetljivijem receptoru u najrelevantnijoj sastavnici ili mediju.</w:t>
      </w:r>
    </w:p>
    <w:p w14:paraId="19D7C9A1" w14:textId="77777777" w:rsidR="0051051A" w:rsidRPr="005A62A9" w:rsidRDefault="0051051A" w:rsidP="0051051A">
      <w:pPr>
        <w:spacing w:before="120" w:after="120" w:line="360" w:lineRule="auto"/>
        <w:ind w:left="1416" w:hanging="566"/>
        <w:rPr>
          <w:b/>
          <w:szCs w:val="24"/>
          <w:lang w:eastAsia="en-US"/>
        </w:rPr>
      </w:pPr>
      <w:r w:rsidRPr="005A62A9">
        <w:rPr>
          <w:b/>
          <w:i/>
          <w:szCs w:val="24"/>
          <w:lang w:eastAsia="en-US"/>
        </w:rPr>
        <w:t>(da)</w:t>
      </w:r>
      <w:r w:rsidRPr="005A62A9">
        <w:rPr>
          <w:szCs w:val="24"/>
          <w:lang w:eastAsia="en-US"/>
        </w:rPr>
        <w:tab/>
      </w:r>
      <w:r w:rsidRPr="005A62A9">
        <w:rPr>
          <w:b/>
          <w:i/>
          <w:szCs w:val="24"/>
          <w:lang w:eastAsia="en-US"/>
        </w:rPr>
        <w:t>kad se utvrđuje SKO za metale, modeli za bioraspoloživost uzimaju se u obzir za različite parametre kvalitete vode koji imaju učinak na bioraspoloživost metala.</w:t>
      </w:r>
      <w:r w:rsidR="001A116B" w:rsidRPr="005A62A9">
        <w:rPr>
          <w:b/>
          <w:szCs w:val="24"/>
          <w:lang w:eastAsia="en-US"/>
        </w:rPr>
        <w:t xml:space="preserve"> [Am. 156]</w:t>
      </w:r>
    </w:p>
    <w:p w14:paraId="065EEE9F" w14:textId="77777777" w:rsidR="001A116B" w:rsidRPr="005A62A9" w:rsidRDefault="001A116B" w:rsidP="0051051A">
      <w:pPr>
        <w:spacing w:before="120" w:after="120" w:line="360" w:lineRule="auto"/>
        <w:ind w:left="850"/>
        <w:rPr>
          <w:szCs w:val="24"/>
          <w:lang w:eastAsia="en-US"/>
        </w:rPr>
        <w:sectPr w:rsidR="001A116B" w:rsidRPr="005A62A9" w:rsidSect="00900DBC">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pPr>
    </w:p>
    <w:p w14:paraId="02F50808" w14:textId="77777777" w:rsidR="0051051A" w:rsidRPr="005A62A9" w:rsidRDefault="0051051A" w:rsidP="0051051A">
      <w:pPr>
        <w:spacing w:before="120" w:after="120" w:line="360" w:lineRule="auto"/>
        <w:ind w:left="850"/>
        <w:rPr>
          <w:szCs w:val="24"/>
          <w:lang w:eastAsia="en-US"/>
        </w:rPr>
      </w:pPr>
      <w:r w:rsidRPr="005A62A9">
        <w:rPr>
          <w:szCs w:val="24"/>
          <w:lang w:eastAsia="en-US"/>
        </w:rPr>
        <w:lastRenderedPageBreak/>
        <w:t xml:space="preserve">DIO C: REPOZITORIJ USKLAĐENIH STANDARDA KVALITETE OKOLIŠA ZA ONEČIŠĆUJUĆE TVARI SPECIFIČNE ZA RIJEČNI SLIV </w:t>
      </w:r>
    </w:p>
    <w:tbl>
      <w:tblPr>
        <w:tblStyle w:val="TableGrid"/>
        <w:tblW w:w="14170" w:type="dxa"/>
        <w:tblLayout w:type="fixed"/>
        <w:tblLook w:val="04A0" w:firstRow="1" w:lastRow="0" w:firstColumn="1" w:lastColumn="0" w:noHBand="0" w:noVBand="1"/>
      </w:tblPr>
      <w:tblGrid>
        <w:gridCol w:w="1271"/>
        <w:gridCol w:w="1134"/>
        <w:gridCol w:w="1276"/>
        <w:gridCol w:w="1276"/>
        <w:gridCol w:w="1134"/>
        <w:gridCol w:w="1417"/>
        <w:gridCol w:w="1559"/>
        <w:gridCol w:w="1701"/>
        <w:gridCol w:w="1560"/>
        <w:gridCol w:w="1417"/>
        <w:gridCol w:w="425"/>
      </w:tblGrid>
      <w:tr w:rsidR="001A116B" w:rsidRPr="005A62A9" w14:paraId="1180E8DC" w14:textId="77777777" w:rsidTr="001A116B">
        <w:tc>
          <w:tcPr>
            <w:tcW w:w="1271" w:type="dxa"/>
          </w:tcPr>
          <w:p w14:paraId="0D41CC36" w14:textId="77777777" w:rsidR="001A116B" w:rsidRPr="005A62A9" w:rsidRDefault="001A116B" w:rsidP="00C7195D">
            <w:pPr>
              <w:pStyle w:val="Text1"/>
              <w:ind w:left="0"/>
              <w:rPr>
                <w:noProof/>
                <w:sz w:val="22"/>
              </w:rPr>
            </w:pPr>
            <w:r w:rsidRPr="005A62A9">
              <w:rPr>
                <w:noProof/>
                <w:sz w:val="22"/>
              </w:rPr>
              <w:t>[Unos] br.°</w:t>
            </w:r>
          </w:p>
        </w:tc>
        <w:tc>
          <w:tcPr>
            <w:tcW w:w="1134" w:type="dxa"/>
          </w:tcPr>
          <w:p w14:paraId="3043FB07" w14:textId="77777777" w:rsidR="001A116B" w:rsidRPr="005A62A9" w:rsidRDefault="001A116B" w:rsidP="00C7195D">
            <w:pPr>
              <w:pStyle w:val="Text1"/>
              <w:ind w:left="0"/>
              <w:jc w:val="left"/>
              <w:rPr>
                <w:noProof/>
                <w:sz w:val="22"/>
              </w:rPr>
            </w:pPr>
            <w:r w:rsidRPr="005A62A9">
              <w:rPr>
                <w:noProof/>
                <w:sz w:val="22"/>
              </w:rPr>
              <w:t>Naziv tvari</w:t>
            </w:r>
          </w:p>
        </w:tc>
        <w:tc>
          <w:tcPr>
            <w:tcW w:w="1276" w:type="dxa"/>
          </w:tcPr>
          <w:p w14:paraId="3B0209FC" w14:textId="77777777" w:rsidR="001A116B" w:rsidRPr="005A62A9" w:rsidRDefault="001A116B" w:rsidP="00C7195D">
            <w:pPr>
              <w:pStyle w:val="Text1"/>
              <w:ind w:left="0"/>
              <w:rPr>
                <w:noProof/>
                <w:sz w:val="22"/>
              </w:rPr>
            </w:pPr>
            <w:r w:rsidRPr="005A62A9">
              <w:rPr>
                <w:noProof/>
                <w:sz w:val="22"/>
              </w:rPr>
              <w:t>Kategorija tvari</w:t>
            </w:r>
          </w:p>
        </w:tc>
        <w:tc>
          <w:tcPr>
            <w:tcW w:w="1276" w:type="dxa"/>
          </w:tcPr>
          <w:p w14:paraId="5845D9F5" w14:textId="77777777" w:rsidR="001A116B" w:rsidRPr="005A62A9" w:rsidRDefault="001A116B" w:rsidP="00C7195D">
            <w:pPr>
              <w:pStyle w:val="Text1"/>
              <w:ind w:left="0"/>
              <w:rPr>
                <w:noProof/>
                <w:sz w:val="22"/>
              </w:rPr>
            </w:pPr>
            <w:r w:rsidRPr="005A62A9">
              <w:rPr>
                <w:noProof/>
                <w:sz w:val="22"/>
              </w:rPr>
              <w:t>CAS broj (</w:t>
            </w:r>
            <w:r w:rsidRPr="005A62A9">
              <w:rPr>
                <w:noProof/>
                <w:sz w:val="22"/>
                <w:vertAlign w:val="superscript"/>
              </w:rPr>
              <w:t>1</w:t>
            </w:r>
            <w:r w:rsidRPr="005A62A9">
              <w:rPr>
                <w:noProof/>
                <w:sz w:val="22"/>
              </w:rPr>
              <w:t>)</w:t>
            </w:r>
          </w:p>
        </w:tc>
        <w:tc>
          <w:tcPr>
            <w:tcW w:w="1134" w:type="dxa"/>
          </w:tcPr>
          <w:p w14:paraId="0AC7603A" w14:textId="77777777" w:rsidR="001A116B" w:rsidRPr="005A62A9" w:rsidRDefault="001A116B" w:rsidP="00C7195D">
            <w:pPr>
              <w:spacing w:before="40" w:after="40"/>
              <w:rPr>
                <w:noProof/>
                <w:sz w:val="22"/>
              </w:rPr>
            </w:pPr>
            <w:r w:rsidRPr="005A62A9">
              <w:rPr>
                <w:noProof/>
                <w:sz w:val="22"/>
              </w:rPr>
              <w:t>EU broj (</w:t>
            </w:r>
            <w:r w:rsidRPr="005A62A9">
              <w:rPr>
                <w:noProof/>
                <w:sz w:val="22"/>
                <w:vertAlign w:val="superscript"/>
              </w:rPr>
              <w:t>2</w:t>
            </w:r>
            <w:r w:rsidRPr="005A62A9">
              <w:rPr>
                <w:noProof/>
                <w:sz w:val="22"/>
              </w:rPr>
              <w:t>)</w:t>
            </w:r>
          </w:p>
        </w:tc>
        <w:tc>
          <w:tcPr>
            <w:tcW w:w="1417" w:type="dxa"/>
          </w:tcPr>
          <w:p w14:paraId="1DC34AD8" w14:textId="77777777" w:rsidR="001A116B" w:rsidRPr="005A62A9" w:rsidRDefault="001A116B" w:rsidP="00C7195D">
            <w:pPr>
              <w:spacing w:before="40" w:after="40"/>
              <w:rPr>
                <w:noProof/>
                <w:sz w:val="22"/>
              </w:rPr>
            </w:pPr>
            <w:r w:rsidRPr="005A62A9">
              <w:rPr>
                <w:noProof/>
                <w:sz w:val="22"/>
              </w:rPr>
              <w:t>GP-SKO (</w:t>
            </w:r>
            <w:r w:rsidRPr="005A62A9">
              <w:rPr>
                <w:noProof/>
                <w:sz w:val="22"/>
                <w:vertAlign w:val="superscript"/>
              </w:rPr>
              <w:t>3</w:t>
            </w:r>
            <w:r w:rsidRPr="005A62A9">
              <w:rPr>
                <w:noProof/>
                <w:sz w:val="22"/>
              </w:rPr>
              <w:t xml:space="preserve">) </w:t>
            </w:r>
          </w:p>
          <w:p w14:paraId="681AF5AA" w14:textId="77777777" w:rsidR="001A116B" w:rsidRPr="005A62A9" w:rsidRDefault="001A116B" w:rsidP="00C7195D">
            <w:pPr>
              <w:spacing w:before="40" w:after="40"/>
              <w:rPr>
                <w:noProof/>
                <w:sz w:val="22"/>
              </w:rPr>
            </w:pPr>
            <w:r w:rsidRPr="005A62A9">
              <w:rPr>
                <w:noProof/>
                <w:sz w:val="22"/>
              </w:rPr>
              <w:t>Kopnene površinske vode (</w:t>
            </w:r>
            <w:r w:rsidRPr="005A62A9">
              <w:rPr>
                <w:noProof/>
                <w:sz w:val="22"/>
                <w:vertAlign w:val="superscript"/>
              </w:rPr>
              <w:t>4</w:t>
            </w:r>
            <w:r w:rsidRPr="005A62A9">
              <w:rPr>
                <w:noProof/>
                <w:sz w:val="22"/>
              </w:rPr>
              <w:t>)</w:t>
            </w:r>
          </w:p>
          <w:p w14:paraId="6D4F799C" w14:textId="77777777" w:rsidR="001A116B" w:rsidRPr="005A62A9" w:rsidRDefault="001A116B" w:rsidP="00C7195D">
            <w:pPr>
              <w:pStyle w:val="Text1"/>
              <w:ind w:left="0"/>
              <w:rPr>
                <w:noProof/>
                <w:sz w:val="22"/>
              </w:rPr>
            </w:pPr>
            <w:r w:rsidRPr="005A62A9">
              <w:rPr>
                <w:noProof/>
                <w:sz w:val="22"/>
              </w:rPr>
              <w:t>[µg/l]</w:t>
            </w:r>
          </w:p>
        </w:tc>
        <w:tc>
          <w:tcPr>
            <w:tcW w:w="1559" w:type="dxa"/>
          </w:tcPr>
          <w:p w14:paraId="1CF9435F" w14:textId="77777777" w:rsidR="001A116B" w:rsidRPr="005A62A9" w:rsidRDefault="001A116B" w:rsidP="00C7195D">
            <w:pPr>
              <w:spacing w:before="40" w:after="40"/>
              <w:rPr>
                <w:noProof/>
                <w:sz w:val="22"/>
                <w:vertAlign w:val="superscript"/>
              </w:rPr>
            </w:pPr>
            <w:r w:rsidRPr="005A62A9">
              <w:rPr>
                <w:noProof/>
                <w:sz w:val="22"/>
              </w:rPr>
              <w:t>GP-SKO (</w:t>
            </w:r>
            <w:r w:rsidRPr="005A62A9">
              <w:rPr>
                <w:noProof/>
                <w:sz w:val="22"/>
                <w:vertAlign w:val="superscript"/>
              </w:rPr>
              <w:t>3</w:t>
            </w:r>
            <w:r w:rsidRPr="005A62A9">
              <w:rPr>
                <w:noProof/>
                <w:sz w:val="22"/>
              </w:rPr>
              <w:t>)</w:t>
            </w:r>
          </w:p>
          <w:p w14:paraId="219A43FE" w14:textId="77777777" w:rsidR="001A116B" w:rsidRPr="005A62A9" w:rsidRDefault="001A116B" w:rsidP="00C7195D">
            <w:pPr>
              <w:spacing w:before="40" w:after="40"/>
              <w:rPr>
                <w:noProof/>
                <w:sz w:val="22"/>
              </w:rPr>
            </w:pPr>
            <w:r w:rsidRPr="005A62A9">
              <w:rPr>
                <w:noProof/>
                <w:sz w:val="22"/>
              </w:rPr>
              <w:t xml:space="preserve">Druge površinske vode </w:t>
            </w:r>
          </w:p>
          <w:p w14:paraId="362F2EC2" w14:textId="77777777" w:rsidR="001A116B" w:rsidRPr="005A62A9" w:rsidRDefault="001A116B" w:rsidP="00C7195D">
            <w:pPr>
              <w:pStyle w:val="Text1"/>
              <w:ind w:left="0"/>
              <w:rPr>
                <w:noProof/>
                <w:sz w:val="22"/>
              </w:rPr>
            </w:pPr>
            <w:r w:rsidRPr="005A62A9">
              <w:rPr>
                <w:noProof/>
                <w:sz w:val="22"/>
              </w:rPr>
              <w:t>[µg/l]</w:t>
            </w:r>
          </w:p>
        </w:tc>
        <w:tc>
          <w:tcPr>
            <w:tcW w:w="1701" w:type="dxa"/>
          </w:tcPr>
          <w:p w14:paraId="4B2186E4" w14:textId="77777777" w:rsidR="001A116B" w:rsidRPr="005A62A9" w:rsidRDefault="001A116B" w:rsidP="00C7195D">
            <w:pPr>
              <w:spacing w:before="40" w:after="40"/>
              <w:rPr>
                <w:noProof/>
                <w:sz w:val="22"/>
              </w:rPr>
            </w:pPr>
            <w:r w:rsidRPr="005A62A9">
              <w:rPr>
                <w:noProof/>
                <w:sz w:val="22"/>
              </w:rPr>
              <w:t>MDK-SKO (</w:t>
            </w:r>
            <w:r w:rsidRPr="005A62A9">
              <w:rPr>
                <w:noProof/>
                <w:sz w:val="22"/>
                <w:vertAlign w:val="superscript"/>
              </w:rPr>
              <w:t>5</w:t>
            </w:r>
            <w:r w:rsidRPr="005A62A9">
              <w:rPr>
                <w:noProof/>
                <w:sz w:val="22"/>
              </w:rPr>
              <w:t xml:space="preserve">) </w:t>
            </w:r>
          </w:p>
          <w:p w14:paraId="6040BE6E" w14:textId="77777777" w:rsidR="001A116B" w:rsidRPr="005A62A9" w:rsidRDefault="001A116B" w:rsidP="00C7195D">
            <w:pPr>
              <w:spacing w:before="40" w:after="40"/>
              <w:rPr>
                <w:noProof/>
                <w:sz w:val="22"/>
                <w:vertAlign w:val="superscript"/>
              </w:rPr>
            </w:pPr>
            <w:r w:rsidRPr="005A62A9">
              <w:rPr>
                <w:noProof/>
                <w:sz w:val="22"/>
              </w:rPr>
              <w:t>Kopnene površinske vode (</w:t>
            </w:r>
            <w:r w:rsidRPr="005A62A9">
              <w:rPr>
                <w:noProof/>
                <w:sz w:val="22"/>
                <w:vertAlign w:val="superscript"/>
              </w:rPr>
              <w:t>4</w:t>
            </w:r>
            <w:r w:rsidRPr="005A62A9">
              <w:rPr>
                <w:noProof/>
                <w:sz w:val="22"/>
              </w:rPr>
              <w:t>)</w:t>
            </w:r>
          </w:p>
          <w:p w14:paraId="2ED6677D" w14:textId="77777777" w:rsidR="001A116B" w:rsidRPr="005A62A9" w:rsidRDefault="001A116B" w:rsidP="00C7195D">
            <w:pPr>
              <w:spacing w:before="40" w:after="40"/>
              <w:rPr>
                <w:noProof/>
                <w:sz w:val="22"/>
                <w:vertAlign w:val="superscript"/>
              </w:rPr>
            </w:pPr>
            <w:r w:rsidRPr="005A62A9">
              <w:rPr>
                <w:noProof/>
                <w:sz w:val="22"/>
              </w:rPr>
              <w:t xml:space="preserve"> </w:t>
            </w:r>
          </w:p>
          <w:p w14:paraId="724D04F8" w14:textId="77777777" w:rsidR="001A116B" w:rsidRPr="005A62A9" w:rsidRDefault="001A116B" w:rsidP="00C7195D">
            <w:pPr>
              <w:pStyle w:val="Text1"/>
              <w:ind w:left="0"/>
              <w:rPr>
                <w:noProof/>
                <w:sz w:val="22"/>
              </w:rPr>
            </w:pPr>
            <w:r w:rsidRPr="005A62A9">
              <w:rPr>
                <w:noProof/>
                <w:sz w:val="22"/>
              </w:rPr>
              <w:t>[µg/l]</w:t>
            </w:r>
          </w:p>
        </w:tc>
        <w:tc>
          <w:tcPr>
            <w:tcW w:w="1560" w:type="dxa"/>
          </w:tcPr>
          <w:p w14:paraId="0FC480C7" w14:textId="77777777" w:rsidR="001A116B" w:rsidRPr="005A62A9" w:rsidRDefault="001A116B" w:rsidP="00C7195D">
            <w:pPr>
              <w:spacing w:before="40" w:after="40"/>
              <w:rPr>
                <w:noProof/>
                <w:sz w:val="22"/>
              </w:rPr>
            </w:pPr>
            <w:r w:rsidRPr="005A62A9">
              <w:rPr>
                <w:noProof/>
                <w:sz w:val="22"/>
              </w:rPr>
              <w:t>MDK-SKO (</w:t>
            </w:r>
            <w:r w:rsidRPr="005A62A9">
              <w:rPr>
                <w:noProof/>
                <w:sz w:val="22"/>
                <w:vertAlign w:val="superscript"/>
              </w:rPr>
              <w:t>5</w:t>
            </w:r>
            <w:r w:rsidRPr="005A62A9">
              <w:rPr>
                <w:noProof/>
                <w:sz w:val="22"/>
              </w:rPr>
              <w:t>)</w:t>
            </w:r>
          </w:p>
          <w:p w14:paraId="008D0E51" w14:textId="77777777" w:rsidR="001A116B" w:rsidRPr="005A62A9" w:rsidRDefault="001A116B" w:rsidP="00C7195D">
            <w:pPr>
              <w:spacing w:before="40" w:after="40"/>
              <w:rPr>
                <w:noProof/>
                <w:sz w:val="22"/>
              </w:rPr>
            </w:pPr>
            <w:r w:rsidRPr="005A62A9">
              <w:rPr>
                <w:noProof/>
                <w:sz w:val="22"/>
              </w:rPr>
              <w:t>Druge površinske vode</w:t>
            </w:r>
          </w:p>
          <w:p w14:paraId="3E6AD97F" w14:textId="77777777" w:rsidR="001A116B" w:rsidRPr="005A62A9" w:rsidRDefault="001A116B" w:rsidP="00C7195D">
            <w:pPr>
              <w:pStyle w:val="Text1"/>
              <w:ind w:left="0"/>
              <w:rPr>
                <w:noProof/>
                <w:sz w:val="22"/>
              </w:rPr>
            </w:pPr>
            <w:r w:rsidRPr="005A62A9">
              <w:rPr>
                <w:noProof/>
                <w:sz w:val="22"/>
              </w:rPr>
              <w:t>[µg/l]</w:t>
            </w:r>
          </w:p>
        </w:tc>
        <w:tc>
          <w:tcPr>
            <w:tcW w:w="1417" w:type="dxa"/>
            <w:tcBorders>
              <w:right w:val="single" w:sz="4" w:space="0" w:color="auto"/>
            </w:tcBorders>
          </w:tcPr>
          <w:p w14:paraId="2426AD17" w14:textId="77777777" w:rsidR="001A116B" w:rsidRPr="005A62A9" w:rsidRDefault="001A116B" w:rsidP="00C7195D">
            <w:pPr>
              <w:spacing w:before="40" w:after="40"/>
              <w:rPr>
                <w:noProof/>
                <w:sz w:val="22"/>
              </w:rPr>
            </w:pPr>
            <w:r w:rsidRPr="005A62A9">
              <w:rPr>
                <w:noProof/>
                <w:sz w:val="22"/>
              </w:rPr>
              <w:t>SKO</w:t>
            </w:r>
          </w:p>
          <w:p w14:paraId="7ACB0306" w14:textId="77777777" w:rsidR="001A116B" w:rsidRPr="005A62A9" w:rsidRDefault="001A116B" w:rsidP="00C7195D">
            <w:pPr>
              <w:spacing w:before="40" w:after="40"/>
              <w:rPr>
                <w:noProof/>
                <w:sz w:val="22"/>
              </w:rPr>
            </w:pPr>
            <w:r w:rsidRPr="005A62A9">
              <w:rPr>
                <w:noProof/>
                <w:sz w:val="22"/>
              </w:rPr>
              <w:t>za biotu </w:t>
            </w:r>
            <w:r w:rsidRPr="005A62A9">
              <w:rPr>
                <w:noProof/>
                <w:sz w:val="22"/>
                <w:vertAlign w:val="superscript"/>
              </w:rPr>
              <w:t>(6)</w:t>
            </w:r>
          </w:p>
          <w:p w14:paraId="593FFBCF" w14:textId="77777777" w:rsidR="001A116B" w:rsidRPr="005A62A9" w:rsidRDefault="001A116B" w:rsidP="00C7195D">
            <w:pPr>
              <w:pStyle w:val="Text1"/>
              <w:ind w:left="0"/>
              <w:rPr>
                <w:noProof/>
                <w:sz w:val="22"/>
              </w:rPr>
            </w:pPr>
            <w:r w:rsidRPr="005A62A9">
              <w:rPr>
                <w:noProof/>
                <w:sz w:val="22"/>
              </w:rPr>
              <w:t>[µg/kg mokre težine] ili SKO za sedimente kad je tako naznačeno [µg /kg suhe težine]</w:t>
            </w:r>
          </w:p>
        </w:tc>
        <w:tc>
          <w:tcPr>
            <w:tcW w:w="425" w:type="dxa"/>
            <w:tcBorders>
              <w:right w:val="single" w:sz="4" w:space="0" w:color="auto"/>
            </w:tcBorders>
          </w:tcPr>
          <w:p w14:paraId="06AC0D25" w14:textId="77777777" w:rsidR="001A116B" w:rsidRPr="005A62A9" w:rsidRDefault="001A116B" w:rsidP="00C7195D">
            <w:pPr>
              <w:spacing w:before="40" w:after="40"/>
              <w:rPr>
                <w:noProof/>
                <w:sz w:val="22"/>
              </w:rPr>
            </w:pPr>
          </w:p>
        </w:tc>
      </w:tr>
      <w:tr w:rsidR="001A116B" w:rsidRPr="005A62A9" w14:paraId="669FCE25" w14:textId="77777777" w:rsidTr="001A116B">
        <w:tc>
          <w:tcPr>
            <w:tcW w:w="1271" w:type="dxa"/>
          </w:tcPr>
          <w:p w14:paraId="1971FE0A" w14:textId="77777777" w:rsidR="001A116B" w:rsidRPr="005A62A9" w:rsidRDefault="001A116B" w:rsidP="00C7195D">
            <w:pPr>
              <w:pStyle w:val="Text1"/>
              <w:ind w:left="0"/>
              <w:rPr>
                <w:noProof/>
                <w:sz w:val="22"/>
              </w:rPr>
            </w:pPr>
            <w:r w:rsidRPr="005A62A9">
              <w:rPr>
                <w:noProof/>
                <w:sz w:val="22"/>
              </w:rPr>
              <w:t>1</w:t>
            </w:r>
          </w:p>
        </w:tc>
        <w:tc>
          <w:tcPr>
            <w:tcW w:w="1134" w:type="dxa"/>
            <w:tcMar>
              <w:left w:w="57" w:type="dxa"/>
              <w:right w:w="57" w:type="dxa"/>
            </w:tcMar>
          </w:tcPr>
          <w:p w14:paraId="452B8F5D" w14:textId="77777777" w:rsidR="001A116B" w:rsidRPr="005A62A9" w:rsidRDefault="001A116B" w:rsidP="00C7195D">
            <w:pPr>
              <w:pStyle w:val="Text1"/>
              <w:ind w:left="0"/>
              <w:jc w:val="left"/>
              <w:rPr>
                <w:noProof/>
                <w:sz w:val="22"/>
              </w:rPr>
            </w:pPr>
            <w:r w:rsidRPr="005A62A9">
              <w:rPr>
                <w:noProof/>
                <w:sz w:val="22"/>
              </w:rPr>
              <w:t>Alaklor (</w:t>
            </w:r>
            <w:r w:rsidRPr="005A62A9">
              <w:rPr>
                <w:noProof/>
                <w:sz w:val="22"/>
                <w:vertAlign w:val="superscript"/>
              </w:rPr>
              <w:t>7</w:t>
            </w:r>
            <w:r w:rsidRPr="005A62A9">
              <w:rPr>
                <w:noProof/>
                <w:sz w:val="22"/>
              </w:rPr>
              <w:t>)</w:t>
            </w:r>
          </w:p>
        </w:tc>
        <w:tc>
          <w:tcPr>
            <w:tcW w:w="1276" w:type="dxa"/>
          </w:tcPr>
          <w:p w14:paraId="3327B26F" w14:textId="77777777" w:rsidR="001A116B" w:rsidRPr="005A62A9" w:rsidRDefault="001A116B" w:rsidP="00C7195D">
            <w:pPr>
              <w:pStyle w:val="Text1"/>
              <w:ind w:left="0"/>
              <w:rPr>
                <w:noProof/>
                <w:sz w:val="22"/>
              </w:rPr>
            </w:pPr>
            <w:r w:rsidRPr="005A62A9">
              <w:rPr>
                <w:noProof/>
                <w:sz w:val="22"/>
              </w:rPr>
              <w:t>pesticidi</w:t>
            </w:r>
          </w:p>
        </w:tc>
        <w:tc>
          <w:tcPr>
            <w:tcW w:w="1276" w:type="dxa"/>
            <w:tcMar>
              <w:left w:w="28" w:type="dxa"/>
              <w:right w:w="28" w:type="dxa"/>
            </w:tcMar>
          </w:tcPr>
          <w:p w14:paraId="14F52963" w14:textId="77777777" w:rsidR="001A116B" w:rsidRPr="005A62A9" w:rsidRDefault="001A116B" w:rsidP="00C7195D">
            <w:pPr>
              <w:pStyle w:val="Text1"/>
              <w:ind w:left="0"/>
              <w:rPr>
                <w:noProof/>
                <w:sz w:val="22"/>
              </w:rPr>
            </w:pPr>
            <w:r w:rsidRPr="005A62A9">
              <w:rPr>
                <w:noProof/>
                <w:sz w:val="22"/>
              </w:rPr>
              <w:t>15972-60-8</w:t>
            </w:r>
          </w:p>
        </w:tc>
        <w:tc>
          <w:tcPr>
            <w:tcW w:w="1134" w:type="dxa"/>
          </w:tcPr>
          <w:p w14:paraId="1C41855F" w14:textId="77777777" w:rsidR="001A116B" w:rsidRPr="005A62A9" w:rsidRDefault="001A116B" w:rsidP="00C7195D">
            <w:pPr>
              <w:pStyle w:val="Text1"/>
              <w:ind w:left="0"/>
              <w:rPr>
                <w:noProof/>
                <w:sz w:val="22"/>
              </w:rPr>
            </w:pPr>
            <w:r w:rsidRPr="005A62A9">
              <w:rPr>
                <w:noProof/>
                <w:sz w:val="22"/>
              </w:rPr>
              <w:t>240-110-8</w:t>
            </w:r>
          </w:p>
        </w:tc>
        <w:tc>
          <w:tcPr>
            <w:tcW w:w="1417" w:type="dxa"/>
          </w:tcPr>
          <w:p w14:paraId="18A64F27" w14:textId="77777777" w:rsidR="001A116B" w:rsidRPr="005A62A9" w:rsidRDefault="001A116B" w:rsidP="00C7195D">
            <w:pPr>
              <w:pStyle w:val="Text1"/>
              <w:ind w:left="0"/>
              <w:rPr>
                <w:noProof/>
                <w:sz w:val="22"/>
              </w:rPr>
            </w:pPr>
            <w:r w:rsidRPr="005A62A9">
              <w:rPr>
                <w:noProof/>
                <w:sz w:val="22"/>
              </w:rPr>
              <w:t>0,3</w:t>
            </w:r>
          </w:p>
        </w:tc>
        <w:tc>
          <w:tcPr>
            <w:tcW w:w="1559" w:type="dxa"/>
          </w:tcPr>
          <w:p w14:paraId="3F374324" w14:textId="77777777" w:rsidR="001A116B" w:rsidRPr="005A62A9" w:rsidRDefault="001A116B" w:rsidP="00C7195D">
            <w:pPr>
              <w:pStyle w:val="Text1"/>
              <w:ind w:left="0"/>
              <w:rPr>
                <w:noProof/>
                <w:sz w:val="22"/>
              </w:rPr>
            </w:pPr>
            <w:r w:rsidRPr="005A62A9">
              <w:rPr>
                <w:noProof/>
                <w:sz w:val="22"/>
              </w:rPr>
              <w:t>0,3</w:t>
            </w:r>
          </w:p>
        </w:tc>
        <w:tc>
          <w:tcPr>
            <w:tcW w:w="1701" w:type="dxa"/>
          </w:tcPr>
          <w:p w14:paraId="461789DB" w14:textId="77777777" w:rsidR="001A116B" w:rsidRPr="005A62A9" w:rsidRDefault="001A116B" w:rsidP="00C7195D">
            <w:pPr>
              <w:pStyle w:val="Text1"/>
              <w:ind w:left="0"/>
              <w:rPr>
                <w:noProof/>
                <w:sz w:val="22"/>
              </w:rPr>
            </w:pPr>
            <w:r w:rsidRPr="005A62A9">
              <w:rPr>
                <w:noProof/>
                <w:sz w:val="22"/>
              </w:rPr>
              <w:t>0,7</w:t>
            </w:r>
          </w:p>
        </w:tc>
        <w:tc>
          <w:tcPr>
            <w:tcW w:w="1560" w:type="dxa"/>
          </w:tcPr>
          <w:p w14:paraId="10105EDE" w14:textId="77777777" w:rsidR="001A116B" w:rsidRPr="005A62A9" w:rsidRDefault="001A116B" w:rsidP="00C7195D">
            <w:pPr>
              <w:pStyle w:val="Text1"/>
              <w:ind w:left="0"/>
              <w:rPr>
                <w:noProof/>
                <w:sz w:val="22"/>
              </w:rPr>
            </w:pPr>
            <w:r w:rsidRPr="005A62A9">
              <w:rPr>
                <w:noProof/>
                <w:sz w:val="22"/>
              </w:rPr>
              <w:t>0,7</w:t>
            </w:r>
          </w:p>
        </w:tc>
        <w:tc>
          <w:tcPr>
            <w:tcW w:w="1417" w:type="dxa"/>
          </w:tcPr>
          <w:p w14:paraId="5F1428FD" w14:textId="77777777" w:rsidR="001A116B" w:rsidRPr="005A62A9" w:rsidRDefault="001A116B" w:rsidP="00C7195D">
            <w:pPr>
              <w:pStyle w:val="Text1"/>
              <w:ind w:left="0"/>
              <w:rPr>
                <w:noProof/>
                <w:sz w:val="22"/>
              </w:rPr>
            </w:pPr>
          </w:p>
        </w:tc>
        <w:tc>
          <w:tcPr>
            <w:tcW w:w="425" w:type="dxa"/>
          </w:tcPr>
          <w:p w14:paraId="2375508C" w14:textId="77777777" w:rsidR="001A116B" w:rsidRPr="005A62A9" w:rsidRDefault="001A116B" w:rsidP="00C7195D">
            <w:pPr>
              <w:pStyle w:val="Text1"/>
              <w:ind w:left="0"/>
              <w:rPr>
                <w:noProof/>
                <w:sz w:val="22"/>
              </w:rPr>
            </w:pPr>
          </w:p>
        </w:tc>
      </w:tr>
      <w:tr w:rsidR="001A116B" w:rsidRPr="005A62A9" w14:paraId="0465E2BE" w14:textId="77777777" w:rsidTr="001A116B">
        <w:tc>
          <w:tcPr>
            <w:tcW w:w="1271" w:type="dxa"/>
          </w:tcPr>
          <w:p w14:paraId="1BB43FA1" w14:textId="77777777" w:rsidR="001A116B" w:rsidRPr="005A62A9" w:rsidRDefault="001A116B" w:rsidP="00C7195D">
            <w:pPr>
              <w:pStyle w:val="Text1"/>
              <w:ind w:left="0"/>
              <w:rPr>
                <w:noProof/>
                <w:sz w:val="22"/>
              </w:rPr>
            </w:pPr>
            <w:r w:rsidRPr="005A62A9">
              <w:rPr>
                <w:noProof/>
                <w:sz w:val="22"/>
              </w:rPr>
              <w:t>2</w:t>
            </w:r>
          </w:p>
        </w:tc>
        <w:tc>
          <w:tcPr>
            <w:tcW w:w="1134" w:type="dxa"/>
            <w:tcMar>
              <w:left w:w="57" w:type="dxa"/>
              <w:right w:w="57" w:type="dxa"/>
            </w:tcMar>
          </w:tcPr>
          <w:p w14:paraId="6CF9C353" w14:textId="77777777" w:rsidR="001A116B" w:rsidRPr="005A62A9" w:rsidRDefault="001A116B" w:rsidP="00C7195D">
            <w:pPr>
              <w:pStyle w:val="Text1"/>
              <w:ind w:left="0"/>
              <w:jc w:val="left"/>
              <w:rPr>
                <w:noProof/>
                <w:sz w:val="22"/>
              </w:rPr>
            </w:pPr>
            <w:r w:rsidRPr="005A62A9">
              <w:rPr>
                <w:noProof/>
                <w:sz w:val="22"/>
              </w:rPr>
              <w:t>Ugljikov tetraklorid (</w:t>
            </w:r>
            <w:r w:rsidRPr="005A62A9">
              <w:rPr>
                <w:noProof/>
                <w:sz w:val="22"/>
                <w:vertAlign w:val="superscript"/>
              </w:rPr>
              <w:t>7</w:t>
            </w:r>
            <w:r w:rsidRPr="005A62A9">
              <w:rPr>
                <w:noProof/>
                <w:sz w:val="22"/>
              </w:rPr>
              <w:t>)</w:t>
            </w:r>
          </w:p>
        </w:tc>
        <w:tc>
          <w:tcPr>
            <w:tcW w:w="1276" w:type="dxa"/>
          </w:tcPr>
          <w:p w14:paraId="44C73E10" w14:textId="77777777" w:rsidR="001A116B" w:rsidRPr="005A62A9" w:rsidRDefault="001A116B" w:rsidP="00C7195D">
            <w:pPr>
              <w:pStyle w:val="Text1"/>
              <w:ind w:left="0"/>
              <w:rPr>
                <w:noProof/>
                <w:sz w:val="22"/>
              </w:rPr>
            </w:pPr>
            <w:r w:rsidRPr="005A62A9">
              <w:rPr>
                <w:noProof/>
                <w:sz w:val="22"/>
              </w:rPr>
              <w:t>industrijske tvari</w:t>
            </w:r>
          </w:p>
        </w:tc>
        <w:tc>
          <w:tcPr>
            <w:tcW w:w="1276" w:type="dxa"/>
            <w:tcMar>
              <w:left w:w="28" w:type="dxa"/>
              <w:right w:w="28" w:type="dxa"/>
            </w:tcMar>
          </w:tcPr>
          <w:p w14:paraId="2AA4CFD8" w14:textId="77777777" w:rsidR="001A116B" w:rsidRPr="005A62A9" w:rsidRDefault="001A116B" w:rsidP="00C7195D">
            <w:pPr>
              <w:pStyle w:val="Text1"/>
              <w:ind w:left="0"/>
              <w:rPr>
                <w:noProof/>
                <w:sz w:val="22"/>
              </w:rPr>
            </w:pPr>
            <w:r w:rsidRPr="005A62A9">
              <w:rPr>
                <w:noProof/>
                <w:sz w:val="22"/>
              </w:rPr>
              <w:t>56-23-5</w:t>
            </w:r>
          </w:p>
        </w:tc>
        <w:tc>
          <w:tcPr>
            <w:tcW w:w="1134" w:type="dxa"/>
          </w:tcPr>
          <w:p w14:paraId="0FC657C1" w14:textId="77777777" w:rsidR="001A116B" w:rsidRPr="005A62A9" w:rsidRDefault="001A116B" w:rsidP="00C7195D">
            <w:pPr>
              <w:pStyle w:val="Text1"/>
              <w:ind w:left="0"/>
              <w:rPr>
                <w:noProof/>
                <w:sz w:val="22"/>
              </w:rPr>
            </w:pPr>
            <w:r w:rsidRPr="005A62A9">
              <w:rPr>
                <w:noProof/>
                <w:sz w:val="22"/>
              </w:rPr>
              <w:t>200-262-8</w:t>
            </w:r>
          </w:p>
        </w:tc>
        <w:tc>
          <w:tcPr>
            <w:tcW w:w="1417" w:type="dxa"/>
          </w:tcPr>
          <w:p w14:paraId="47214920" w14:textId="77777777" w:rsidR="001A116B" w:rsidRPr="005A62A9" w:rsidRDefault="001A116B" w:rsidP="00C7195D">
            <w:pPr>
              <w:pStyle w:val="Text1"/>
              <w:ind w:left="0"/>
              <w:rPr>
                <w:noProof/>
                <w:sz w:val="22"/>
              </w:rPr>
            </w:pPr>
            <w:r w:rsidRPr="005A62A9">
              <w:rPr>
                <w:noProof/>
                <w:sz w:val="22"/>
              </w:rPr>
              <w:t xml:space="preserve">12 </w:t>
            </w:r>
          </w:p>
        </w:tc>
        <w:tc>
          <w:tcPr>
            <w:tcW w:w="1559" w:type="dxa"/>
          </w:tcPr>
          <w:p w14:paraId="62FF2B70" w14:textId="77777777" w:rsidR="001A116B" w:rsidRPr="005A62A9" w:rsidRDefault="001A116B" w:rsidP="00C7195D">
            <w:pPr>
              <w:pStyle w:val="Text1"/>
              <w:ind w:left="0"/>
              <w:rPr>
                <w:noProof/>
                <w:sz w:val="22"/>
              </w:rPr>
            </w:pPr>
            <w:r w:rsidRPr="005A62A9">
              <w:rPr>
                <w:noProof/>
                <w:sz w:val="22"/>
              </w:rPr>
              <w:t>12</w:t>
            </w:r>
          </w:p>
        </w:tc>
        <w:tc>
          <w:tcPr>
            <w:tcW w:w="1701" w:type="dxa"/>
          </w:tcPr>
          <w:p w14:paraId="72324738" w14:textId="77777777" w:rsidR="001A116B" w:rsidRPr="005A62A9" w:rsidRDefault="001A116B" w:rsidP="00C7195D">
            <w:pPr>
              <w:pStyle w:val="Text1"/>
              <w:ind w:left="0"/>
              <w:rPr>
                <w:noProof/>
                <w:sz w:val="22"/>
              </w:rPr>
            </w:pPr>
            <w:r w:rsidRPr="005A62A9">
              <w:rPr>
                <w:noProof/>
                <w:sz w:val="22"/>
              </w:rPr>
              <w:t>nije primjenjivo</w:t>
            </w:r>
          </w:p>
        </w:tc>
        <w:tc>
          <w:tcPr>
            <w:tcW w:w="1560" w:type="dxa"/>
          </w:tcPr>
          <w:p w14:paraId="0DE31FE4" w14:textId="77777777" w:rsidR="001A116B" w:rsidRPr="005A62A9" w:rsidRDefault="001A116B" w:rsidP="00C7195D">
            <w:pPr>
              <w:pStyle w:val="Text1"/>
              <w:ind w:left="0"/>
              <w:rPr>
                <w:noProof/>
                <w:sz w:val="22"/>
              </w:rPr>
            </w:pPr>
            <w:r w:rsidRPr="005A62A9">
              <w:rPr>
                <w:noProof/>
                <w:sz w:val="22"/>
              </w:rPr>
              <w:t>nije primjenjivo</w:t>
            </w:r>
          </w:p>
        </w:tc>
        <w:tc>
          <w:tcPr>
            <w:tcW w:w="1417" w:type="dxa"/>
          </w:tcPr>
          <w:p w14:paraId="5D4B1AB5" w14:textId="77777777" w:rsidR="001A116B" w:rsidRPr="005A62A9" w:rsidRDefault="001A116B" w:rsidP="00C7195D">
            <w:pPr>
              <w:pStyle w:val="Text1"/>
              <w:ind w:left="0"/>
              <w:rPr>
                <w:noProof/>
                <w:sz w:val="22"/>
              </w:rPr>
            </w:pPr>
          </w:p>
        </w:tc>
        <w:tc>
          <w:tcPr>
            <w:tcW w:w="425" w:type="dxa"/>
          </w:tcPr>
          <w:p w14:paraId="254C8A64" w14:textId="77777777" w:rsidR="001A116B" w:rsidRPr="005A62A9" w:rsidRDefault="001A116B" w:rsidP="00C7195D">
            <w:pPr>
              <w:pStyle w:val="Text1"/>
              <w:ind w:left="0"/>
              <w:rPr>
                <w:noProof/>
                <w:sz w:val="22"/>
              </w:rPr>
            </w:pPr>
          </w:p>
        </w:tc>
      </w:tr>
      <w:tr w:rsidR="001A116B" w:rsidRPr="005A62A9" w14:paraId="4DCBA760" w14:textId="77777777" w:rsidTr="001A116B">
        <w:tc>
          <w:tcPr>
            <w:tcW w:w="1271" w:type="dxa"/>
          </w:tcPr>
          <w:p w14:paraId="53B84047" w14:textId="77777777" w:rsidR="001A116B" w:rsidRPr="005A62A9" w:rsidRDefault="001A116B" w:rsidP="00C7195D">
            <w:pPr>
              <w:pStyle w:val="Text1"/>
              <w:ind w:left="0"/>
              <w:rPr>
                <w:noProof/>
                <w:sz w:val="22"/>
              </w:rPr>
            </w:pPr>
            <w:r w:rsidRPr="005A62A9">
              <w:rPr>
                <w:noProof/>
                <w:sz w:val="22"/>
              </w:rPr>
              <w:t>3</w:t>
            </w:r>
          </w:p>
        </w:tc>
        <w:tc>
          <w:tcPr>
            <w:tcW w:w="1134" w:type="dxa"/>
            <w:tcMar>
              <w:left w:w="57" w:type="dxa"/>
              <w:right w:w="57" w:type="dxa"/>
            </w:tcMar>
          </w:tcPr>
          <w:p w14:paraId="5E86D8E8" w14:textId="77777777" w:rsidR="001A116B" w:rsidRPr="005A62A9" w:rsidRDefault="001A116B" w:rsidP="00C7195D">
            <w:pPr>
              <w:pStyle w:val="Text1"/>
              <w:ind w:left="0"/>
              <w:jc w:val="left"/>
              <w:rPr>
                <w:noProof/>
                <w:sz w:val="22"/>
              </w:rPr>
            </w:pPr>
            <w:r w:rsidRPr="005A62A9">
              <w:rPr>
                <w:noProof/>
                <w:sz w:val="22"/>
              </w:rPr>
              <w:t>Klorfenvinfos (</w:t>
            </w:r>
            <w:r w:rsidRPr="005A62A9">
              <w:rPr>
                <w:noProof/>
                <w:sz w:val="22"/>
                <w:vertAlign w:val="superscript"/>
              </w:rPr>
              <w:t>7</w:t>
            </w:r>
            <w:r w:rsidRPr="005A62A9">
              <w:rPr>
                <w:noProof/>
                <w:sz w:val="22"/>
              </w:rPr>
              <w:t>)</w:t>
            </w:r>
          </w:p>
        </w:tc>
        <w:tc>
          <w:tcPr>
            <w:tcW w:w="1276" w:type="dxa"/>
          </w:tcPr>
          <w:p w14:paraId="763C1272" w14:textId="77777777" w:rsidR="001A116B" w:rsidRPr="005A62A9" w:rsidRDefault="001A116B" w:rsidP="00C7195D">
            <w:pPr>
              <w:pStyle w:val="Text1"/>
              <w:ind w:left="0"/>
              <w:rPr>
                <w:noProof/>
                <w:sz w:val="22"/>
              </w:rPr>
            </w:pPr>
            <w:r w:rsidRPr="005A62A9">
              <w:rPr>
                <w:noProof/>
                <w:sz w:val="22"/>
              </w:rPr>
              <w:t>pesticid</w:t>
            </w:r>
          </w:p>
        </w:tc>
        <w:tc>
          <w:tcPr>
            <w:tcW w:w="1276" w:type="dxa"/>
            <w:tcMar>
              <w:left w:w="28" w:type="dxa"/>
              <w:right w:w="28" w:type="dxa"/>
            </w:tcMar>
          </w:tcPr>
          <w:p w14:paraId="799C9B44" w14:textId="77777777" w:rsidR="001A116B" w:rsidRPr="005A62A9" w:rsidRDefault="001A116B" w:rsidP="00C7195D">
            <w:pPr>
              <w:pStyle w:val="Text1"/>
              <w:ind w:left="0"/>
              <w:rPr>
                <w:noProof/>
                <w:sz w:val="22"/>
              </w:rPr>
            </w:pPr>
            <w:r w:rsidRPr="005A62A9">
              <w:rPr>
                <w:noProof/>
                <w:sz w:val="22"/>
              </w:rPr>
              <w:t>470-90-6</w:t>
            </w:r>
          </w:p>
        </w:tc>
        <w:tc>
          <w:tcPr>
            <w:tcW w:w="1134" w:type="dxa"/>
          </w:tcPr>
          <w:p w14:paraId="07FD89A6" w14:textId="77777777" w:rsidR="001A116B" w:rsidRPr="005A62A9" w:rsidRDefault="001A116B" w:rsidP="00C7195D">
            <w:pPr>
              <w:pStyle w:val="Text1"/>
              <w:ind w:left="0"/>
              <w:rPr>
                <w:noProof/>
                <w:sz w:val="22"/>
              </w:rPr>
            </w:pPr>
            <w:r w:rsidRPr="005A62A9">
              <w:rPr>
                <w:noProof/>
                <w:sz w:val="22"/>
              </w:rPr>
              <w:t>207-432-0</w:t>
            </w:r>
          </w:p>
        </w:tc>
        <w:tc>
          <w:tcPr>
            <w:tcW w:w="1417" w:type="dxa"/>
          </w:tcPr>
          <w:p w14:paraId="24966838" w14:textId="77777777" w:rsidR="001A116B" w:rsidRPr="005A62A9" w:rsidRDefault="001A116B" w:rsidP="00C7195D">
            <w:pPr>
              <w:pStyle w:val="Text1"/>
              <w:ind w:left="0"/>
              <w:rPr>
                <w:noProof/>
                <w:sz w:val="22"/>
              </w:rPr>
            </w:pPr>
            <w:r w:rsidRPr="005A62A9">
              <w:rPr>
                <w:noProof/>
                <w:sz w:val="22"/>
              </w:rPr>
              <w:t>0,1</w:t>
            </w:r>
          </w:p>
        </w:tc>
        <w:tc>
          <w:tcPr>
            <w:tcW w:w="1559" w:type="dxa"/>
          </w:tcPr>
          <w:p w14:paraId="3928E7B0" w14:textId="77777777" w:rsidR="001A116B" w:rsidRPr="005A62A9" w:rsidRDefault="001A116B" w:rsidP="00C7195D">
            <w:pPr>
              <w:pStyle w:val="Text1"/>
              <w:ind w:left="0"/>
              <w:rPr>
                <w:noProof/>
                <w:sz w:val="22"/>
              </w:rPr>
            </w:pPr>
            <w:r w:rsidRPr="005A62A9">
              <w:rPr>
                <w:noProof/>
                <w:sz w:val="22"/>
              </w:rPr>
              <w:t>0,1</w:t>
            </w:r>
          </w:p>
        </w:tc>
        <w:tc>
          <w:tcPr>
            <w:tcW w:w="1701" w:type="dxa"/>
          </w:tcPr>
          <w:p w14:paraId="714D1F61" w14:textId="77777777" w:rsidR="001A116B" w:rsidRPr="005A62A9" w:rsidRDefault="001A116B" w:rsidP="00C7195D">
            <w:pPr>
              <w:pStyle w:val="Text1"/>
              <w:ind w:left="0"/>
              <w:rPr>
                <w:noProof/>
                <w:sz w:val="22"/>
              </w:rPr>
            </w:pPr>
            <w:r w:rsidRPr="005A62A9">
              <w:rPr>
                <w:noProof/>
                <w:sz w:val="22"/>
              </w:rPr>
              <w:t>0,3</w:t>
            </w:r>
          </w:p>
        </w:tc>
        <w:tc>
          <w:tcPr>
            <w:tcW w:w="1560" w:type="dxa"/>
          </w:tcPr>
          <w:p w14:paraId="36B9C147" w14:textId="77777777" w:rsidR="001A116B" w:rsidRPr="005A62A9" w:rsidRDefault="001A116B" w:rsidP="00C7195D">
            <w:pPr>
              <w:pStyle w:val="Text1"/>
              <w:ind w:left="0"/>
              <w:rPr>
                <w:noProof/>
                <w:sz w:val="22"/>
              </w:rPr>
            </w:pPr>
            <w:r w:rsidRPr="005A62A9">
              <w:rPr>
                <w:noProof/>
                <w:sz w:val="22"/>
              </w:rPr>
              <w:t>0,3</w:t>
            </w:r>
          </w:p>
        </w:tc>
        <w:tc>
          <w:tcPr>
            <w:tcW w:w="1417" w:type="dxa"/>
          </w:tcPr>
          <w:p w14:paraId="0F389025" w14:textId="77777777" w:rsidR="001A116B" w:rsidRPr="005A62A9" w:rsidRDefault="001A116B" w:rsidP="00C7195D">
            <w:pPr>
              <w:pStyle w:val="Text1"/>
              <w:ind w:left="0"/>
              <w:rPr>
                <w:noProof/>
                <w:sz w:val="22"/>
              </w:rPr>
            </w:pPr>
          </w:p>
        </w:tc>
        <w:tc>
          <w:tcPr>
            <w:tcW w:w="425" w:type="dxa"/>
          </w:tcPr>
          <w:p w14:paraId="07FE9CA2" w14:textId="77777777" w:rsidR="001A116B" w:rsidRPr="005A62A9" w:rsidRDefault="001A116B" w:rsidP="00C7195D">
            <w:pPr>
              <w:pStyle w:val="Text1"/>
              <w:ind w:left="0"/>
              <w:rPr>
                <w:noProof/>
                <w:sz w:val="22"/>
              </w:rPr>
            </w:pPr>
          </w:p>
        </w:tc>
      </w:tr>
      <w:tr w:rsidR="001A116B" w:rsidRPr="005A62A9" w14:paraId="1036646C" w14:textId="77777777" w:rsidTr="001A116B">
        <w:tc>
          <w:tcPr>
            <w:tcW w:w="1271" w:type="dxa"/>
          </w:tcPr>
          <w:p w14:paraId="18E0F461" w14:textId="77777777" w:rsidR="001A116B" w:rsidRPr="005A62A9" w:rsidRDefault="001A116B" w:rsidP="00C7195D">
            <w:pPr>
              <w:pStyle w:val="Text1"/>
              <w:ind w:left="0"/>
              <w:rPr>
                <w:noProof/>
                <w:sz w:val="22"/>
              </w:rPr>
            </w:pPr>
            <w:r w:rsidRPr="005A62A9">
              <w:rPr>
                <w:noProof/>
                <w:sz w:val="22"/>
              </w:rPr>
              <w:t>4</w:t>
            </w:r>
          </w:p>
        </w:tc>
        <w:tc>
          <w:tcPr>
            <w:tcW w:w="1134" w:type="dxa"/>
            <w:tcMar>
              <w:left w:w="57" w:type="dxa"/>
              <w:right w:w="57" w:type="dxa"/>
            </w:tcMar>
          </w:tcPr>
          <w:p w14:paraId="090BF34D" w14:textId="77777777" w:rsidR="001A116B" w:rsidRPr="005A62A9" w:rsidRDefault="001A116B" w:rsidP="00C7195D">
            <w:pPr>
              <w:pStyle w:val="Text1"/>
              <w:ind w:left="0"/>
              <w:jc w:val="left"/>
              <w:rPr>
                <w:noProof/>
                <w:sz w:val="22"/>
              </w:rPr>
            </w:pPr>
            <w:r w:rsidRPr="005A62A9">
              <w:rPr>
                <w:noProof/>
                <w:sz w:val="22"/>
              </w:rPr>
              <w:t>Simazin (</w:t>
            </w:r>
            <w:r w:rsidRPr="005A62A9">
              <w:rPr>
                <w:noProof/>
                <w:sz w:val="22"/>
                <w:vertAlign w:val="superscript"/>
              </w:rPr>
              <w:t>7</w:t>
            </w:r>
            <w:r w:rsidRPr="005A62A9">
              <w:rPr>
                <w:noProof/>
                <w:sz w:val="22"/>
              </w:rPr>
              <w:t>)</w:t>
            </w:r>
          </w:p>
        </w:tc>
        <w:tc>
          <w:tcPr>
            <w:tcW w:w="1276" w:type="dxa"/>
          </w:tcPr>
          <w:p w14:paraId="2A817E15" w14:textId="77777777" w:rsidR="001A116B" w:rsidRPr="005A62A9" w:rsidRDefault="001A116B" w:rsidP="00C7195D">
            <w:pPr>
              <w:pStyle w:val="Text1"/>
              <w:ind w:left="0"/>
              <w:rPr>
                <w:noProof/>
                <w:sz w:val="22"/>
              </w:rPr>
            </w:pPr>
            <w:r w:rsidRPr="005A62A9">
              <w:rPr>
                <w:noProof/>
                <w:sz w:val="22"/>
              </w:rPr>
              <w:t>pesticid</w:t>
            </w:r>
          </w:p>
        </w:tc>
        <w:tc>
          <w:tcPr>
            <w:tcW w:w="1276" w:type="dxa"/>
            <w:tcMar>
              <w:left w:w="28" w:type="dxa"/>
              <w:right w:w="28" w:type="dxa"/>
            </w:tcMar>
          </w:tcPr>
          <w:p w14:paraId="44CEAC71" w14:textId="77777777" w:rsidR="001A116B" w:rsidRPr="005A62A9" w:rsidRDefault="001A116B" w:rsidP="00C7195D">
            <w:pPr>
              <w:pStyle w:val="Text1"/>
              <w:ind w:left="0"/>
              <w:rPr>
                <w:noProof/>
                <w:sz w:val="22"/>
              </w:rPr>
            </w:pPr>
            <w:r w:rsidRPr="005A62A9">
              <w:rPr>
                <w:noProof/>
                <w:sz w:val="22"/>
              </w:rPr>
              <w:t>122-34-9</w:t>
            </w:r>
          </w:p>
        </w:tc>
        <w:tc>
          <w:tcPr>
            <w:tcW w:w="1134" w:type="dxa"/>
          </w:tcPr>
          <w:p w14:paraId="47BA4976" w14:textId="77777777" w:rsidR="001A116B" w:rsidRPr="005A62A9" w:rsidRDefault="001A116B" w:rsidP="00C7195D">
            <w:pPr>
              <w:pStyle w:val="Text1"/>
              <w:ind w:left="0"/>
              <w:rPr>
                <w:noProof/>
                <w:sz w:val="22"/>
              </w:rPr>
            </w:pPr>
            <w:r w:rsidRPr="005A62A9">
              <w:rPr>
                <w:noProof/>
                <w:sz w:val="22"/>
              </w:rPr>
              <w:t>204-535-2</w:t>
            </w:r>
          </w:p>
        </w:tc>
        <w:tc>
          <w:tcPr>
            <w:tcW w:w="1417" w:type="dxa"/>
          </w:tcPr>
          <w:p w14:paraId="50A1089C" w14:textId="77777777" w:rsidR="001A116B" w:rsidRPr="005A62A9" w:rsidRDefault="001A116B" w:rsidP="00C7195D">
            <w:pPr>
              <w:pStyle w:val="Text1"/>
              <w:ind w:left="0"/>
              <w:rPr>
                <w:noProof/>
                <w:sz w:val="22"/>
              </w:rPr>
            </w:pPr>
            <w:r w:rsidRPr="005A62A9">
              <w:rPr>
                <w:noProof/>
                <w:sz w:val="22"/>
              </w:rPr>
              <w:t>1</w:t>
            </w:r>
          </w:p>
        </w:tc>
        <w:tc>
          <w:tcPr>
            <w:tcW w:w="1559" w:type="dxa"/>
          </w:tcPr>
          <w:p w14:paraId="4CD43338" w14:textId="77777777" w:rsidR="001A116B" w:rsidRPr="005A62A9" w:rsidRDefault="001A116B" w:rsidP="00C7195D">
            <w:pPr>
              <w:pStyle w:val="Text1"/>
              <w:ind w:left="0"/>
              <w:rPr>
                <w:noProof/>
                <w:sz w:val="22"/>
              </w:rPr>
            </w:pPr>
            <w:r w:rsidRPr="005A62A9">
              <w:rPr>
                <w:noProof/>
                <w:sz w:val="22"/>
              </w:rPr>
              <w:t>1</w:t>
            </w:r>
          </w:p>
        </w:tc>
        <w:tc>
          <w:tcPr>
            <w:tcW w:w="1701" w:type="dxa"/>
          </w:tcPr>
          <w:p w14:paraId="03BDD06D" w14:textId="77777777" w:rsidR="001A116B" w:rsidRPr="005A62A9" w:rsidRDefault="001A116B" w:rsidP="00C7195D">
            <w:pPr>
              <w:pStyle w:val="Text1"/>
              <w:ind w:left="0"/>
              <w:rPr>
                <w:noProof/>
                <w:sz w:val="22"/>
              </w:rPr>
            </w:pPr>
            <w:r w:rsidRPr="005A62A9">
              <w:rPr>
                <w:noProof/>
                <w:sz w:val="22"/>
              </w:rPr>
              <w:t>4</w:t>
            </w:r>
          </w:p>
        </w:tc>
        <w:tc>
          <w:tcPr>
            <w:tcW w:w="1560" w:type="dxa"/>
          </w:tcPr>
          <w:p w14:paraId="23F19A59" w14:textId="77777777" w:rsidR="001A116B" w:rsidRPr="005A62A9" w:rsidRDefault="001A116B" w:rsidP="00C7195D">
            <w:pPr>
              <w:pStyle w:val="Text1"/>
              <w:ind w:left="0"/>
              <w:rPr>
                <w:noProof/>
                <w:sz w:val="22"/>
              </w:rPr>
            </w:pPr>
            <w:r w:rsidRPr="005A62A9">
              <w:rPr>
                <w:noProof/>
                <w:sz w:val="22"/>
              </w:rPr>
              <w:t>4</w:t>
            </w:r>
          </w:p>
        </w:tc>
        <w:tc>
          <w:tcPr>
            <w:tcW w:w="1417" w:type="dxa"/>
          </w:tcPr>
          <w:p w14:paraId="06BB1D61" w14:textId="77777777" w:rsidR="001A116B" w:rsidRPr="005A62A9" w:rsidRDefault="001A116B" w:rsidP="00C7195D">
            <w:pPr>
              <w:pStyle w:val="Text1"/>
              <w:ind w:left="0"/>
              <w:rPr>
                <w:noProof/>
                <w:sz w:val="22"/>
              </w:rPr>
            </w:pPr>
          </w:p>
        </w:tc>
        <w:tc>
          <w:tcPr>
            <w:tcW w:w="425" w:type="dxa"/>
          </w:tcPr>
          <w:p w14:paraId="5362CBEF" w14:textId="77777777" w:rsidR="001A116B" w:rsidRPr="005A62A9" w:rsidRDefault="001A116B" w:rsidP="00C7195D">
            <w:pPr>
              <w:pStyle w:val="Text1"/>
              <w:ind w:left="0"/>
              <w:rPr>
                <w:noProof/>
                <w:sz w:val="22"/>
              </w:rPr>
            </w:pPr>
          </w:p>
        </w:tc>
      </w:tr>
    </w:tbl>
    <w:p w14:paraId="11B7397C" w14:textId="77777777" w:rsidR="001A116B" w:rsidRPr="005A62A9" w:rsidRDefault="001A116B" w:rsidP="0051051A">
      <w:pPr>
        <w:spacing w:before="120" w:after="120" w:line="360" w:lineRule="auto"/>
        <w:ind w:left="1416" w:hanging="566"/>
        <w:rPr>
          <w:szCs w:val="24"/>
          <w:lang w:eastAsia="en-US"/>
        </w:rPr>
        <w:sectPr w:rsidR="001A116B" w:rsidRPr="005A62A9" w:rsidSect="001A116B">
          <w:footnotePr>
            <w:numRestart w:val="eachSect"/>
          </w:footnotePr>
          <w:pgSz w:w="16838" w:h="11906" w:orient="landscape" w:code="9"/>
          <w:pgMar w:top="1418" w:right="1418" w:bottom="1418" w:left="1134" w:header="1134" w:footer="567" w:gutter="0"/>
          <w:cols w:space="720"/>
          <w:noEndnote/>
          <w:docGrid w:linePitch="326"/>
        </w:sectPr>
      </w:pPr>
    </w:p>
    <w:p w14:paraId="3D251101"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(1)</w:t>
      </w:r>
      <w:r w:rsidRPr="005A62A9">
        <w:rPr>
          <w:szCs w:val="24"/>
          <w:lang w:eastAsia="en-US"/>
        </w:rPr>
        <w:tab/>
        <w:t xml:space="preserve">CAS: Chemical </w:t>
      </w:r>
      <w:proofErr w:type="spellStart"/>
      <w:r w:rsidRPr="005A62A9">
        <w:rPr>
          <w:szCs w:val="24"/>
          <w:lang w:eastAsia="en-US"/>
        </w:rPr>
        <w:t>Abstracts</w:t>
      </w:r>
      <w:proofErr w:type="spellEnd"/>
      <w:r w:rsidRPr="005A62A9">
        <w:rPr>
          <w:szCs w:val="24"/>
          <w:lang w:eastAsia="en-US"/>
        </w:rPr>
        <w:t xml:space="preserve"> Service (Referentna arhiva za kemiju i primijenjenu kemiju).</w:t>
      </w:r>
    </w:p>
    <w:p w14:paraId="520A2DBA"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(2)</w:t>
      </w:r>
      <w:r w:rsidRPr="005A62A9">
        <w:rPr>
          <w:szCs w:val="24"/>
          <w:lang w:eastAsia="en-US"/>
        </w:rPr>
        <w:tab/>
        <w:t>EU broj: Europski popis postojećih kemijskih tvari (EINECS) ili Europski popis prijavljenih kemijskih tvari (ELINCS).</w:t>
      </w:r>
    </w:p>
    <w:p w14:paraId="6B8914A8"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(3)</w:t>
      </w:r>
      <w:r w:rsidRPr="005A62A9">
        <w:rPr>
          <w:szCs w:val="24"/>
          <w:lang w:eastAsia="en-US"/>
        </w:rPr>
        <w:tab/>
        <w:t xml:space="preserve">Taj je parametar SKO izražen kao prosječna godišnja vrijednost (GP-SKO). Ako nije drukčije navedeno, primjenjuje se na ukupnu koncentraciju svih tvari i </w:t>
      </w:r>
      <w:proofErr w:type="spellStart"/>
      <w:r w:rsidRPr="005A62A9">
        <w:rPr>
          <w:szCs w:val="24"/>
          <w:lang w:eastAsia="en-US"/>
        </w:rPr>
        <w:t>izomera</w:t>
      </w:r>
      <w:proofErr w:type="spellEnd"/>
      <w:r w:rsidRPr="005A62A9">
        <w:rPr>
          <w:szCs w:val="24"/>
          <w:lang w:eastAsia="en-US"/>
        </w:rPr>
        <w:t>.</w:t>
      </w:r>
    </w:p>
    <w:p w14:paraId="04EA53F1"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(4)</w:t>
      </w:r>
      <w:r w:rsidRPr="005A62A9">
        <w:rPr>
          <w:szCs w:val="24"/>
          <w:lang w:eastAsia="en-US"/>
        </w:rPr>
        <w:tab/>
        <w:t>Kopnene površinske vode obuhvaćaju rijeke i jezera te srodna umjetna ili znatno promijenjena vodna tijela.</w:t>
      </w:r>
    </w:p>
    <w:p w14:paraId="2CA2EF09"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t>(5)</w:t>
      </w:r>
      <w:r w:rsidRPr="005A62A9">
        <w:rPr>
          <w:szCs w:val="24"/>
          <w:lang w:eastAsia="en-US"/>
        </w:rPr>
        <w:tab/>
        <w:t>Taj je parametar SKO izražen kao najveća dopuštena koncentracija (MDK-SKO). Kad su vrijednosti MDK-SKO označene kao „nije primjenjivo”, smatra se da vrijednosti GP-SKO pri stalnom ispuštanju osiguravaju zaštitu od kratkoročnih vršnih onečišćenja jer su znatno niže od vrijednosti izvedenih na temelju akutne toksičnosti.</w:t>
      </w:r>
    </w:p>
    <w:p w14:paraId="01B905BD" w14:textId="77777777" w:rsidR="001A116B" w:rsidRPr="005A62A9" w:rsidRDefault="001A116B">
      <w:pPr>
        <w:widowControl/>
        <w:rPr>
          <w:szCs w:val="24"/>
          <w:vertAlign w:val="superscript"/>
          <w:lang w:eastAsia="en-US"/>
        </w:rPr>
      </w:pPr>
      <w:r w:rsidRPr="005A62A9">
        <w:rPr>
          <w:szCs w:val="24"/>
          <w:vertAlign w:val="superscript"/>
          <w:lang w:eastAsia="en-US"/>
        </w:rPr>
        <w:br w:type="page"/>
      </w:r>
    </w:p>
    <w:p w14:paraId="321DD27E" w14:textId="77777777" w:rsidR="0051051A" w:rsidRPr="005A62A9" w:rsidRDefault="0051051A" w:rsidP="0051051A">
      <w:pPr>
        <w:spacing w:before="120" w:after="120" w:line="360" w:lineRule="auto"/>
        <w:ind w:left="1416" w:hanging="566"/>
        <w:rPr>
          <w:szCs w:val="24"/>
          <w:lang w:eastAsia="en-US"/>
        </w:rPr>
      </w:pPr>
      <w:r w:rsidRPr="005A62A9">
        <w:rPr>
          <w:szCs w:val="24"/>
          <w:vertAlign w:val="superscript"/>
          <w:lang w:eastAsia="en-US"/>
        </w:rPr>
        <w:lastRenderedPageBreak/>
        <w:t>(6)</w:t>
      </w:r>
      <w:r w:rsidRPr="005A62A9">
        <w:rPr>
          <w:szCs w:val="24"/>
          <w:lang w:eastAsia="en-US"/>
        </w:rPr>
        <w:tab/>
        <w:t xml:space="preserve">Ako je utvrđen SKO za </w:t>
      </w:r>
      <w:proofErr w:type="spellStart"/>
      <w:r w:rsidRPr="005A62A9">
        <w:rPr>
          <w:szCs w:val="24"/>
          <w:lang w:eastAsia="en-US"/>
        </w:rPr>
        <w:t>biotu</w:t>
      </w:r>
      <w:proofErr w:type="spellEnd"/>
      <w:r w:rsidRPr="005A62A9">
        <w:rPr>
          <w:szCs w:val="24"/>
          <w:lang w:eastAsia="en-US"/>
        </w:rPr>
        <w:t xml:space="preserve">, primjenjuje se taj SKO, a ne SKO za vodu, ne dovodeći u pitanje odredbu iz članka 3. stavka 3. ove Direktive, kojom se dopušta praćenje alternativnog </w:t>
      </w:r>
      <w:proofErr w:type="spellStart"/>
      <w:r w:rsidRPr="005A62A9">
        <w:rPr>
          <w:szCs w:val="24"/>
          <w:lang w:eastAsia="en-US"/>
        </w:rPr>
        <w:t>taksona</w:t>
      </w:r>
      <w:proofErr w:type="spellEnd"/>
      <w:r w:rsidRPr="005A62A9">
        <w:rPr>
          <w:szCs w:val="24"/>
          <w:lang w:eastAsia="en-US"/>
        </w:rPr>
        <w:t xml:space="preserve"> </w:t>
      </w:r>
      <w:proofErr w:type="spellStart"/>
      <w:r w:rsidRPr="005A62A9">
        <w:rPr>
          <w:szCs w:val="24"/>
          <w:lang w:eastAsia="en-US"/>
        </w:rPr>
        <w:t>biote</w:t>
      </w:r>
      <w:proofErr w:type="spellEnd"/>
      <w:r w:rsidRPr="005A62A9">
        <w:rPr>
          <w:szCs w:val="24"/>
          <w:lang w:eastAsia="en-US"/>
        </w:rPr>
        <w:t xml:space="preserve"> ili drugog medija ako primijenjeni SKO pruža jednaku razinu zaštite. Ako nije izričito navedeno drukčije, SKO za </w:t>
      </w:r>
      <w:proofErr w:type="spellStart"/>
      <w:r w:rsidRPr="005A62A9">
        <w:rPr>
          <w:szCs w:val="24"/>
          <w:lang w:eastAsia="en-US"/>
        </w:rPr>
        <w:t>biotu</w:t>
      </w:r>
      <w:proofErr w:type="spellEnd"/>
      <w:r w:rsidRPr="005A62A9">
        <w:rPr>
          <w:szCs w:val="24"/>
          <w:lang w:eastAsia="en-US"/>
        </w:rPr>
        <w:t xml:space="preserve"> odnosi se na ribu.</w:t>
      </w:r>
    </w:p>
    <w:p w14:paraId="3D20F368" w14:textId="77777777" w:rsidR="0051051A" w:rsidRPr="0051051A" w:rsidRDefault="0051051A" w:rsidP="0051051A">
      <w:pPr>
        <w:spacing w:before="120" w:after="120" w:line="360" w:lineRule="auto"/>
        <w:ind w:left="1416" w:hanging="566"/>
        <w:rPr>
          <w:szCs w:val="24"/>
          <w:lang w:eastAsia="en-US"/>
        </w:rPr>
      </w:pPr>
      <w:r w:rsidRPr="005A62A9">
        <w:rPr>
          <w:szCs w:val="24"/>
          <w:vertAlign w:val="superscript"/>
          <w:lang w:eastAsia="en-US"/>
        </w:rPr>
        <w:t>(7)</w:t>
      </w:r>
      <w:r w:rsidRPr="005A62A9">
        <w:rPr>
          <w:szCs w:val="24"/>
          <w:lang w:eastAsia="en-US"/>
        </w:rPr>
        <w:tab/>
        <w:t>Tvar koja je prethodno bila navedena kao prioritetna tvar u Prilogu X. Direktivi 2000/60/EZ ili Prilogu I. Direktivi 2008/105/EZ.”</w:t>
      </w:r>
    </w:p>
    <w:p w14:paraId="3426C023" w14:textId="77777777" w:rsidR="00502341" w:rsidRPr="0051051A" w:rsidRDefault="00502341" w:rsidP="00502341"/>
    <w:sectPr w:rsidR="00502341" w:rsidRPr="0051051A" w:rsidSect="001A116B">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A7DFC" w14:textId="77777777" w:rsidR="00D7258B" w:rsidRPr="00900DBC" w:rsidRDefault="00D7258B">
      <w:r w:rsidRPr="00900DBC">
        <w:separator/>
      </w:r>
    </w:p>
  </w:endnote>
  <w:endnote w:type="continuationSeparator" w:id="0">
    <w:p w14:paraId="081F5731" w14:textId="77777777" w:rsidR="00D7258B" w:rsidRPr="00900DBC" w:rsidRDefault="00D7258B">
      <w:r w:rsidRPr="00900D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charset w:val="00"/>
    <w:family w:val="auto"/>
    <w:pitch w:val="variable"/>
    <w:sig w:usb0="800002EF" w:usb1="1000E0F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FF119" w14:textId="77777777" w:rsidR="00D7258B" w:rsidRDefault="00D7258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16FC8" w14:textId="77777777" w:rsidR="00D7258B" w:rsidRDefault="00D7258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882BF" w14:textId="77777777" w:rsidR="00D7258B" w:rsidRPr="00900DBC" w:rsidRDefault="00D7258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02E7" w14:textId="77777777" w:rsidR="00D7258B" w:rsidRPr="00900DBC" w:rsidRDefault="00D7258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8F50D" w14:textId="77777777" w:rsidR="00D7258B" w:rsidRPr="00900DBC" w:rsidRDefault="00D725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43772" w14:textId="77777777" w:rsidR="00D7258B" w:rsidRPr="00900DBC" w:rsidRDefault="00D7258B">
      <w:r w:rsidRPr="00900DBC">
        <w:separator/>
      </w:r>
    </w:p>
  </w:footnote>
  <w:footnote w:type="continuationSeparator" w:id="0">
    <w:p w14:paraId="4A28CB48" w14:textId="77777777" w:rsidR="00D7258B" w:rsidRPr="00900DBC" w:rsidRDefault="00D7258B">
      <w:r w:rsidRPr="00900DBC">
        <w:continuationSeparator/>
      </w:r>
    </w:p>
  </w:footnote>
  <w:footnote w:id="1">
    <w:p w14:paraId="2E05A943" w14:textId="77777777" w:rsidR="00D7258B" w:rsidRPr="00452092" w:rsidRDefault="00D7258B" w:rsidP="00900DBC">
      <w:pPr>
        <w:pStyle w:val="FootnoteText"/>
        <w:ind w:left="567" w:hanging="567"/>
        <w:rPr>
          <w:sz w:val="24"/>
          <w:lang w:val="hr-HR"/>
        </w:rPr>
      </w:pPr>
      <w:r w:rsidRPr="00452092">
        <w:rPr>
          <w:rStyle w:val="FootnoteReference"/>
          <w:sz w:val="24"/>
          <w:lang w:val="hr-HR"/>
        </w:rPr>
        <w:footnoteRef/>
      </w:r>
      <w:r w:rsidR="005A62A9">
        <w:rPr>
          <w:sz w:val="24"/>
          <w:lang w:val="hr-HR"/>
        </w:rPr>
        <w:t xml:space="preserve"> </w:t>
      </w:r>
      <w:r w:rsidR="005A62A9">
        <w:rPr>
          <w:sz w:val="24"/>
          <w:lang w:val="hr-HR"/>
        </w:rPr>
        <w:tab/>
        <w:t>SL C 146, 27.4.2023</w:t>
      </w:r>
      <w:r w:rsidRPr="00452092">
        <w:rPr>
          <w:sz w:val="24"/>
          <w:lang w:val="hr-HR"/>
        </w:rPr>
        <w:t>., str. 41.</w:t>
      </w:r>
    </w:p>
  </w:footnote>
  <w:footnote w:id="2">
    <w:p w14:paraId="2A3B3DDE" w14:textId="77777777" w:rsidR="00D7258B" w:rsidRPr="00452092" w:rsidRDefault="00D7258B" w:rsidP="00A251E3">
      <w:pPr>
        <w:pStyle w:val="FootnoteText"/>
        <w:ind w:left="567" w:hanging="567"/>
        <w:rPr>
          <w:sz w:val="24"/>
          <w:szCs w:val="24"/>
          <w:lang w:val="hr-HR"/>
        </w:rPr>
      </w:pPr>
      <w:r w:rsidRPr="00452092">
        <w:rPr>
          <w:lang w:val="hr-HR"/>
        </w:rPr>
        <w:footnoteRef/>
      </w:r>
      <w:r w:rsidRPr="00452092">
        <w:rPr>
          <w:sz w:val="24"/>
          <w:lang w:val="hr-HR"/>
        </w:rPr>
        <w:t xml:space="preserve"> </w:t>
      </w:r>
      <w:r w:rsidRPr="00452092">
        <w:rPr>
          <w:sz w:val="24"/>
          <w:lang w:val="hr-HR"/>
        </w:rPr>
        <w:tab/>
      </w:r>
      <w:r w:rsidRPr="00452092">
        <w:rPr>
          <w:sz w:val="24"/>
          <w:szCs w:val="24"/>
          <w:lang w:val="hr-HR"/>
        </w:rPr>
        <w:t>Ovo stajalište odgovara amandmanima usvojenima 12. rujna 2023. (</w:t>
      </w:r>
      <w:r w:rsidRPr="00452092">
        <w:rPr>
          <w:lang w:val="hr-HR"/>
        </w:rPr>
        <w:t xml:space="preserve">SL C, C/2024/1777, </w:t>
      </w:r>
      <w:r w:rsidRPr="00452092">
        <w:rPr>
          <w:rStyle w:val="Emphasis"/>
          <w:i w:val="0"/>
          <w:color w:val="333333"/>
          <w:sz w:val="24"/>
          <w:szCs w:val="24"/>
          <w:shd w:val="clear" w:color="auto" w:fill="FFFFFF"/>
          <w:lang w:val="hr-HR"/>
        </w:rPr>
        <w:t>22.3.2024., ELI: http://data.europa.eu/eli/C/2024/1777/oj</w:t>
      </w:r>
      <w:r w:rsidRPr="00452092">
        <w:rPr>
          <w:sz w:val="24"/>
          <w:szCs w:val="24"/>
          <w:lang w:val="hr-HR"/>
        </w:rPr>
        <w:t>).</w:t>
      </w:r>
    </w:p>
  </w:footnote>
  <w:footnote w:id="3">
    <w:p w14:paraId="3DC13D4C"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SL C , , str. .</w:t>
      </w:r>
    </w:p>
  </w:footnote>
  <w:footnote w:id="4">
    <w:p w14:paraId="395969AC"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SL C , , str. .</w:t>
      </w:r>
    </w:p>
  </w:footnote>
  <w:footnote w:id="5">
    <w:p w14:paraId="3637B5E4"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Odluka (EU) 2022/591 Europskog parlamenta i Vijeća od 6. travnja 2022. o Općem programu djelovanja Unije za okoliš do 2030.</w:t>
      </w:r>
    </w:p>
  </w:footnote>
  <w:footnote w:id="6">
    <w:p w14:paraId="1249AD78"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Drivers of and pressures arising from selected key water management challenges: A European overview (Pokretači i pritisci koji proizlaze iz odabranih ključnih izazova u gospodarenju vodama: europski pregled), izvješće 09/2021, EEA.</w:t>
      </w:r>
    </w:p>
  </w:footnote>
  <w:footnote w:id="7">
    <w:p w14:paraId="2F908C91"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https://www.oecd.org/agriculture/topics/water-and-agriculture/</w:t>
      </w:r>
    </w:p>
  </w:footnote>
  <w:footnote w:id="8">
    <w:p w14:paraId="576D6473"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https://www.eea.europa.eu/publications/state-of-water</w:t>
      </w:r>
    </w:p>
  </w:footnote>
  <w:footnote w:id="9">
    <w:p w14:paraId="1AB37E73"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https://food.ec.europa.eu/plants/pesticides/sustainable-use-pesticides/farm-fork-targets-progress/eu-trends_en</w:t>
      </w:r>
    </w:p>
  </w:footnote>
  <w:footnote w:id="10">
    <w:p w14:paraId="7306C01D"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Komunikacija Komisije Europskom parlamentu, Europskom vijeću, Vijeću, Europskom gospodarskom i socijalnom odboru i Odboru regija „Europski zeleni plan”, COM(2019) 640 final.</w:t>
      </w:r>
    </w:p>
  </w:footnote>
  <w:footnote w:id="11">
    <w:p w14:paraId="65051D88"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Komunikacija Komisije Europskom parlamentu, Vijeću, Europskom gospodarskom i socijalnom odboru i Odboru regija „Strategija održivosti u području kemikalija – Prelazak na netoksični okoliš”, COM(2020) 667 final.</w:t>
      </w:r>
    </w:p>
  </w:footnote>
  <w:footnote w:id="12">
    <w:p w14:paraId="104AD422"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Komunikacija Komisije Europskom parlamentu, Vijeću, Europskom gospodarskom i socijalnom odboru i Odboru regija „Put prema zdravom planetu za sve – Akcijski plan EU-a: Prema postizanju nulte stope onečišćenja zraka, vode i tla”, COM(2021) 400 final.</w:t>
      </w:r>
    </w:p>
  </w:footnote>
  <w:footnote w:id="13">
    <w:p w14:paraId="21B8DB25"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Komunikacija Komisije Europskom parlamentu, Vijeću, Europskom gospodarskom i socijalnom odboru i Odboru regija „Europska strategija za plastiku u kružnom gospodarstvu”, COM(2018) 28 final.</w:t>
      </w:r>
    </w:p>
  </w:footnote>
  <w:footnote w:id="14">
    <w:p w14:paraId="4BBBD629"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Komunikacija Komisije Europskom parlamentu, Vijeću, Europskom gospodarskom i socijalnom odboru i Odboru regija „Farmaceutska strategija za Europu”, COM(2020) 761 final.</w:t>
      </w:r>
    </w:p>
  </w:footnote>
  <w:footnote w:id="15">
    <w:p w14:paraId="0013B3D2"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Komunikacija Komisije Europskom parlamentu, Vijeću, Europskom gospodarskom i socijalnom odboru i Odboru regija „Strategija EU-a za bioraznolikost do 2030. – Vraćanje prirode u naše živote”, COM(2020) 380 final.</w:t>
      </w:r>
    </w:p>
  </w:footnote>
  <w:footnote w:id="16">
    <w:p w14:paraId="0EE6395D"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Komunikacija Komisije Europskom parlamentu, Vijeću, Europskom gospodarskom i socijalnom odboru i Odboru regija „Strategija ‚od polja do stola’ za pravedan, zdrav i ekološki prihvatljiv prehrambeni sustav”, COM(2020) 381 final.</w:t>
      </w:r>
    </w:p>
  </w:footnote>
  <w:footnote w:id="17">
    <w:p w14:paraId="31334F7F"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Komunikacija Komisije Europskom parlamentu, Vijeću, Europskom gospodarskom i socijalnom odboru i Odboru regija „Strategija EU-a za tlo do 2030. – Ostvarivanje koristi od zdravog tla za ljude, hranu, prirodu i klimu”, COM(2021) 699 final.</w:t>
      </w:r>
    </w:p>
  </w:footnote>
  <w:footnote w:id="18">
    <w:p w14:paraId="187D90CD"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Komunikacija Komisije Europskom parlamentu, Vijeću, Europskom gospodarskom i socijalnom odboru i Odboru regija „Izgradnja</w:t>
      </w:r>
      <w:r>
        <w:rPr>
          <w:lang w:val="hr-HR"/>
        </w:rPr>
        <w:t xml:space="preserve"> digitalne budućnosti Europe”, </w:t>
      </w:r>
      <w:r w:rsidRPr="00452092">
        <w:rPr>
          <w:lang w:val="hr-HR"/>
        </w:rPr>
        <w:t>COM(2020) 67 final.</w:t>
      </w:r>
    </w:p>
  </w:footnote>
  <w:footnote w:id="19">
    <w:p w14:paraId="2428CBAF"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Komunikacija Komisije Europskom parlamentu, Vijeću, Europskom gospodarskom i socijalnom odboru i Odboru regija, „Europska strategija za podatke”, COM(2020) 66 final.</w:t>
      </w:r>
    </w:p>
  </w:footnote>
  <w:footnote w:id="20">
    <w:p w14:paraId="4C1ACFCA"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Direktiva 2000/60/EZ Europskog parlamenta i Vijeća od 23. listopada 2000. o uspostavi okvira za djelovanje Zajednice u području vodne politike (SL L 327, 22.12.2000., str. 1.).</w:t>
      </w:r>
    </w:p>
  </w:footnote>
  <w:footnote w:id="21">
    <w:p w14:paraId="3BA262B5"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Direktiva 2008/105/EZ Europskog parlamenta i Vijeća od 16. prosinca 2008. o standardima kvalitete okoliša u području vodne politike i o izmjeni i kasnijem stavljanju izvan snage Direktiva Vijeća 82/176/EEZ, 83/513/EEZ, 84/156/EEZ, 84/491/EEZ, 86/280/EEZ i izmjeni Direktive 2000/60/EZ Europskog parlamenta i Vijeća (SL L 348, 24.12.2008., str. 84.).</w:t>
      </w:r>
    </w:p>
  </w:footnote>
  <w:footnote w:id="22">
    <w:p w14:paraId="5FB189ED"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Odluka br. 2455/2001/EZ Europskog parlamenta i Vijeća od 20. studenoga 2001. o popisu prioritetnih tvari u području vodne politike i o izmjeni Direktive 2000/60/EZ (SL L 331, 15.12.2001., str. 1.).</w:t>
      </w:r>
    </w:p>
  </w:footnote>
  <w:footnote w:id="23">
    <w:p w14:paraId="39053093"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Direktiva 2006/118/EZ Europskog parlamenta i Vijeća od 12. prosinca 2006. o zaštiti podzemnih voda od onečišćenja i pogoršanja stanja (SL L 372, 27.12.2006., str. 19.).</w:t>
      </w:r>
    </w:p>
  </w:footnote>
  <w:footnote w:id="24">
    <w:p w14:paraId="17254B53"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Uredba (EZ) br. 1907/2006 Europskog parlamenta i Vijeća od 18. prosinca 2006. o registraciji, evaluaciji, autorizaciji i ograničavanju kemikalija (REACH) i osnivanju Europske agencije za kemikalije (SL L 396, 30.12.2006., str. 1.).</w:t>
      </w:r>
    </w:p>
  </w:footnote>
  <w:footnote w:id="25">
    <w:p w14:paraId="0CC7736A"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Uredba (EZ) br. 1107/2009 Europskog parlamenta i Vijeća od 21. listopada 2009. o stavljanju na tržište sredstava za zaštitu bilja i stavljanju izvan snage direktiva Vijeća 79/117/EEZ i 91/414/EEZ (SL L 309, 24.11.2009., str. 1.).</w:t>
      </w:r>
    </w:p>
  </w:footnote>
  <w:footnote w:id="26">
    <w:p w14:paraId="5AA36F31"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Uredba (EU) br. 528/2012 Europskog parlamenta i Vijeća od 22. svibnja 2012. o stavljanju na raspolaganje na tržištu i uporabi biocidnih proizvoda (SL L 167, 27.6.2012., str. 1.).</w:t>
      </w:r>
    </w:p>
  </w:footnote>
  <w:footnote w:id="27">
    <w:p w14:paraId="4AED81CB"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Uredba (EU) 2019/6 Europskog parlamenta i Vijeća od 11. prosinca 2018. o veterinarsko-medicinskim proizvodima i stavljanju izvan snage Direktive 2001/82/EZ (SL L 4, 7.1.2019., str. 43.).</w:t>
      </w:r>
    </w:p>
  </w:footnote>
  <w:footnote w:id="28">
    <w:p w14:paraId="14991E2B"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Direktiva 2001/83/EZ Europskog parlamenta i Vijeća od 6. studenoga 2001. o zakoniku Zajednice o lijekovima za humanu primjenu (SL L 311, 28.11.2001., str. 67.).</w:t>
      </w:r>
    </w:p>
  </w:footnote>
  <w:footnote w:id="29">
    <w:p w14:paraId="51270DCB"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Direktiva 2009/128/EZ Europskog parlamenta i Vijeća od 21. listopada 2009. o uspostavi okvira za djelovanje Zajednice u postizanju održive upotrebe pesticida, (SL L 309, 24.11.2009., str. 71.).</w:t>
      </w:r>
    </w:p>
  </w:footnote>
  <w:footnote w:id="30">
    <w:p w14:paraId="62490B19"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Direktiva 2010/75/EU Europskog parlamenta i Vijeća od 24. studenoga 2010. o industrijskim emisijama (integrirano sprečavanje i kontrola onečišćenja) (SL L 334, 17.12.2010., str. 17.).</w:t>
      </w:r>
    </w:p>
  </w:footnote>
  <w:footnote w:id="31">
    <w:p w14:paraId="273B9C92"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Direktiva Vijeća 91/271/EEZ od 21. svibnja 1991. o pročišćavanju komunalnih otpadnih voda (SL L 135, 30.5.1991., str. 40.).</w:t>
      </w:r>
    </w:p>
  </w:footnote>
  <w:footnote w:id="32">
    <w:p w14:paraId="34F24264"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Transcriptomic signalling in zebrafish embryos exposed to environmental concentrations of glyphosate (Transkriptomski odgovor embrija zebrice izloženih koncentracijama glifosata u okolišu), 2022. Effects of low-concentration glyphosate and aminomethyl phosphonic acid on zebrafish embryo development (Učinci niskih razina glifosata i aminometilfosfonske kiseline na razvoj embrija zebrice), 2021. Global transcriptomic profiling demonstrates induction of oxidative stress and compensatory cellular stress responses in brown trout exposed to glyphosate and Roundup (Globalno transkriptomsko profiliranje ukazuje na indukciju odgovora na oksidativni stres i kompenzacijski stanični stres u potočnih pastrva izloženih glifosatu i herbicidu Roundup), 2018.</w:t>
      </w:r>
    </w:p>
  </w:footnote>
  <w:footnote w:id="33">
    <w:p w14:paraId="4CE9B664"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 xml:space="preserve">Odluka Komisije </w:t>
      </w:r>
      <w:r w:rsidR="005A62A9">
        <w:rPr>
          <w:b/>
          <w:i/>
          <w:lang w:val="hr-HR"/>
        </w:rPr>
        <w:t xml:space="preserve">2004/248/EZ </w:t>
      </w:r>
      <w:r w:rsidRPr="00452092">
        <w:rPr>
          <w:b/>
          <w:i/>
          <w:lang w:val="hr-HR"/>
        </w:rPr>
        <w:t>od 10 ožujka 2004. o neuvrštenju atrazina u Prilog I. Direktivi Vijeća 91/414/EEZ i o povlačenju odobrenja za sredstva za zaštitu bilja koja sadrže tu aktivnu tvar (SL L 78, 16.3.2004., str. 53.).</w:t>
      </w:r>
    </w:p>
  </w:footnote>
  <w:footnote w:id="34">
    <w:p w14:paraId="3D06FFC8"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Direktiva (EU) 2020/2184 Europskog parlamenta i Vijeća od 16. prosinca 2020. o kvaliteti vode namijenjene za ljudsku potrošnju (preinaka) (SL L 435, 23.12.2020., str. 1.).</w:t>
      </w:r>
    </w:p>
  </w:footnote>
  <w:footnote w:id="35">
    <w:p w14:paraId="508F733F"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SCHEER, Doprinos savjetovanju s Glavnom upravom za okoliš (ENV): Napomene o prijedlogu Komisije o izmjeni Direktive o uspostavi okvira za djelovanje Zajednice u području vodne politike/Direktive o podzemnim vodama/Direktive o standardima kvalitete okoliša, ožujak 2023. SCHEER, Groundwater quality standards for proposed additional pollutants in the annexes to the Groundwater Directive (2006/118/EC) (Standardi kvalitete podzemnih voda za predložene dodatne onečišćujuće tvari u prilozima Direktivi o podzemnim vodama (2006/118/EZ)), srpanj 2022.</w:t>
      </w:r>
    </w:p>
  </w:footnote>
  <w:footnote w:id="36">
    <w:p w14:paraId="2A451EB1"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EMA, Assessing the toxicological risk to human health and groundwater communities from veterinary pharmaceuticals in groundwater - Scientific guideline (Procjena toksikološkog rizika za zdravlje ljudi i podzemne vode koji proizlazi iz prisutnosti veterinarskih farmaceutskih proizvoda u podzemnim vodama – znanstvene smjernice), travanj 2018.</w:t>
      </w:r>
    </w:p>
  </w:footnote>
  <w:footnote w:id="37">
    <w:p w14:paraId="38B727DF"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European Groundwater Memorandum: To secure the quality and quantity of drinking water for future generations (Europski memorandum o podzemnim vodama: osiguravanje kvalitete i dovoljne količine vode za piće za buduće generacije), ožujak 2022.</w:t>
      </w:r>
    </w:p>
  </w:footnote>
  <w:footnote w:id="38">
    <w:p w14:paraId="658158FF"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EMA, Assessing the toxicological risk to human health and groundwater communities from veterinary pharmaceuticals in groundwater - Scientific guideline (Procjena toksikološkog rizika za zdravlje ljudi i podzemne vode koji proizlazi iz prisutnosti veterinarskih farmaceutskih proizvoda u podzemnim vodama – znanstvene smjernice), travanj 2018.</w:t>
      </w:r>
    </w:p>
  </w:footnote>
  <w:footnote w:id="39">
    <w:p w14:paraId="2E401750"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Direktiva (EU) 2020/2184 Europskog parlamenta i Vijeća od 16. prosinca 2020. o kvaliteti vode namijenjene za ljudsku potrošnju (preinaka) (SL L 435, 23.12.2020., str. 1.).</w:t>
      </w:r>
    </w:p>
  </w:footnote>
  <w:footnote w:id="40">
    <w:p w14:paraId="6BCB2862"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“Global burden of bacterial antimicrobial resistance in 2019: a systematic analysis” (Globalno opterećenje bakterijske antimikrobne otpornosti 2019.: sustavna analiza), Lancet, 19. siječnja 2022. https://www.sciencedirect.com/science/article/pii/S0140673621027240?via%3Dihub</w:t>
      </w:r>
    </w:p>
  </w:footnote>
  <w:footnote w:id="41">
    <w:p w14:paraId="6BD92D03"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https://www.sciencedirect.com/science/article/pii/S2352186422000724</w:t>
      </w:r>
    </w:p>
  </w:footnote>
  <w:footnote w:id="42">
    <w:p w14:paraId="05A0BE36"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Radni dokument službi Komisije „Provjera primjerenosti Okvirne direktive o vodama, Direktive o podzemnim vodama, Direktive o standardima kvalitete okoliša i Direktive o poplavama”, SWD(2019) 439 final.</w:t>
      </w:r>
    </w:p>
  </w:footnote>
  <w:footnote w:id="43">
    <w:p w14:paraId="02ADC34F"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https://www.igb-berlin.de/sites/default/files/media-files/download-files/IGB_Policy_Brief_WFD_2019.pdf</w:t>
      </w:r>
    </w:p>
  </w:footnote>
  <w:footnote w:id="44">
    <w:p w14:paraId="5F2A6F2F"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Direktiva 2007/2/EZ Europskog parlamenta i Vijeća od 14. ožujka 2007. o uspostavljanju infrastrukture za prostorne informacije u Europskoj zajednici (INSPIRE) (SL L 108, 25.4.2007., str. 1.).</w:t>
      </w:r>
    </w:p>
  </w:footnote>
  <w:footnote w:id="45">
    <w:p w14:paraId="79F854D6"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Direktiva (EU) 2019/1024 Europskog parlamenta i Vijeća od 20. lipnja 2019. o otvorenim podatcima i ponovnoj uporabi informacija javnog sektora (SL L 172, 26.6.2019., str. 56.).</w:t>
      </w:r>
    </w:p>
  </w:footnote>
  <w:footnote w:id="46">
    <w:p w14:paraId="46DB82C3"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strike/>
          <w:lang w:val="hr-HR"/>
        </w:rPr>
        <w:t>Uredba (EZ) br. 166/2006 Europskog parlamenta i Vijeća od 18. siječnja 2006. o uspostavi Europskog registra ispuštanja i prijenosa onečišćujućih tvari i o izmjeni direktiva Vijeća 91/689/EEZ i 96/61/EZ (SL L 33, 4.2.2006., str. 1.).</w:t>
      </w:r>
    </w:p>
  </w:footnote>
  <w:footnote w:id="47">
    <w:p w14:paraId="6E3457C4"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Uredba (EU) br. 182/2011 Europskog parlamenta i Vijeća od 16. veljače 2011. o utvrđivanju pravila i općih načela u vezi s mehanizmima nadzora država članica nad izvršavanjem provedbenih ovlasti Komisije (SL L 55, 28.2.2011., str. 13.).</w:t>
      </w:r>
    </w:p>
  </w:footnote>
  <w:footnote w:id="48">
    <w:p w14:paraId="6917EDBE"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vertAlign w:val="superscript"/>
          <w:lang w:val="hr-HR"/>
        </w:rPr>
        <w:t>+</w:t>
      </w:r>
      <w:r w:rsidRPr="00452092">
        <w:rPr>
          <w:lang w:val="hr-HR"/>
        </w:rPr>
        <w:t>Ured za publikacije: u tekst umetnuti broj Uredbe iz dokumenta COM(2022) 157, a u bilješku umetnuti broj, datum, naslov i upućivanje na SL za tu direktivu.</w:t>
      </w:r>
    </w:p>
  </w:footnote>
  <w:footnote w:id="49">
    <w:p w14:paraId="56086F75"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Predmet C-535/18, Presuda Suda (prvo vijeće) od 28. svibnja 2020.; IL i drugi protiv Land Nordrhein Westfalen. Predmet C-664/15, Presuda Suda (prvo vijeće) od 20. prosinca 2017.; Protect Natur-, Arten- und Landschaftsschutz Umweltorganisation protiv Bezirkshauptmannschaft Gmünd.</w:t>
      </w:r>
    </w:p>
  </w:footnote>
  <w:footnote w:id="50">
    <w:p w14:paraId="1CA8C8C0"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t>Odluka br. 1313/2013/EU Europskog parlamenta i Vijeća od 17. prosinca 2013. o Mehanizmu Unije za civilnu zaštitu (SL L 347, 20.12.2013., str. 924.).</w:t>
      </w:r>
    </w:p>
  </w:footnote>
  <w:footnote w:id="51">
    <w:p w14:paraId="122A4126" w14:textId="77777777" w:rsidR="00D7258B" w:rsidRPr="00452092" w:rsidRDefault="00D7258B" w:rsidP="0051051A">
      <w:pPr>
        <w:pStyle w:val="FootnoteTextForceStyle"/>
        <w:rPr>
          <w:lang w:val="hr-HR"/>
        </w:rPr>
      </w:pPr>
      <w:r w:rsidRPr="00452092">
        <w:rPr>
          <w:vertAlign w:val="superscript"/>
          <w:lang w:val="hr-HR"/>
        </w:rPr>
        <w:footnoteRef/>
      </w:r>
      <w:r w:rsidRPr="00452092">
        <w:rPr>
          <w:lang w:val="hr-HR"/>
        </w:rPr>
        <w:tab/>
      </w:r>
      <w:r w:rsidRPr="00452092">
        <w:rPr>
          <w:b/>
          <w:i/>
          <w:lang w:val="hr-HR"/>
        </w:rPr>
        <w:t>OECD, Šesti okrugli stol o financiranju u vodnog sektora. Dostupno na: https://www.oecd.org/water/6th-Roundtable-on-Financing-Water-in-Europe-Summary-and-Highlights.pdf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D2572" w14:textId="77777777" w:rsidR="00D7258B" w:rsidRPr="00900DBC" w:rsidRDefault="00D725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FA563" w14:textId="77777777" w:rsidR="00D7258B" w:rsidRPr="00900DBC" w:rsidRDefault="00D7258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D921D" w14:textId="77777777" w:rsidR="00D7258B" w:rsidRPr="00900DBC" w:rsidRDefault="00D725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pStyle w:val="ThetitleofAnnexIPoint0number"/>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264075175">
    <w:abstractNumId w:val="1"/>
  </w:num>
  <w:num w:numId="2" w16cid:durableId="953175961">
    <w:abstractNumId w:val="12"/>
  </w:num>
  <w:num w:numId="3" w16cid:durableId="475298906">
    <w:abstractNumId w:val="4"/>
  </w:num>
  <w:num w:numId="4" w16cid:durableId="1375736679">
    <w:abstractNumId w:val="0"/>
  </w:num>
  <w:num w:numId="5" w16cid:durableId="90052729">
    <w:abstractNumId w:val="9"/>
  </w:num>
  <w:num w:numId="6" w16cid:durableId="107623625">
    <w:abstractNumId w:val="19"/>
  </w:num>
  <w:num w:numId="7" w16cid:durableId="913468206">
    <w:abstractNumId w:val="18"/>
  </w:num>
  <w:num w:numId="8" w16cid:durableId="503012615">
    <w:abstractNumId w:val="27"/>
  </w:num>
  <w:num w:numId="9" w16cid:durableId="1766921905">
    <w:abstractNumId w:val="2"/>
  </w:num>
  <w:num w:numId="10" w16cid:durableId="247421058">
    <w:abstractNumId w:val="11"/>
  </w:num>
  <w:num w:numId="11" w16cid:durableId="1336298713">
    <w:abstractNumId w:val="3"/>
  </w:num>
  <w:num w:numId="12" w16cid:durableId="940063281">
    <w:abstractNumId w:val="13"/>
  </w:num>
  <w:num w:numId="13" w16cid:durableId="1132479641">
    <w:abstractNumId w:val="10"/>
  </w:num>
  <w:num w:numId="14" w16cid:durableId="58134587">
    <w:abstractNumId w:val="20"/>
  </w:num>
  <w:num w:numId="15" w16cid:durableId="834690364">
    <w:abstractNumId w:val="8"/>
  </w:num>
  <w:num w:numId="16" w16cid:durableId="1538469960">
    <w:abstractNumId w:val="24"/>
  </w:num>
  <w:num w:numId="17" w16cid:durableId="117340762">
    <w:abstractNumId w:val="14"/>
  </w:num>
  <w:num w:numId="18" w16cid:durableId="1830634425">
    <w:abstractNumId w:val="26"/>
  </w:num>
  <w:num w:numId="19" w16cid:durableId="1023897814">
    <w:abstractNumId w:val="7"/>
  </w:num>
  <w:num w:numId="20" w16cid:durableId="1730105017">
    <w:abstractNumId w:val="15"/>
  </w:num>
  <w:num w:numId="21" w16cid:durableId="1847553217">
    <w:abstractNumId w:val="16"/>
  </w:num>
  <w:num w:numId="22" w16cid:durableId="2000183617">
    <w:abstractNumId w:val="5"/>
  </w:num>
  <w:num w:numId="23" w16cid:durableId="2132624632">
    <w:abstractNumId w:val="17"/>
  </w:num>
  <w:num w:numId="24" w16cid:durableId="1118529237">
    <w:abstractNumId w:val="22"/>
  </w:num>
  <w:num w:numId="25" w16cid:durableId="640155874">
    <w:abstractNumId w:val="23"/>
  </w:num>
  <w:num w:numId="26" w16cid:durableId="1934195402">
    <w:abstractNumId w:val="6"/>
  </w:num>
  <w:num w:numId="27" w16cid:durableId="1973512614">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HR"/>
    <w:docVar w:name="dvnumam" w:val="228"/>
    <w:docVar w:name="dvpe" w:val="740.884"/>
    <w:docVar w:name="dvrapporteur" w:val="Izvjestitelj: "/>
    <w:docVar w:name="dvstar" w:val="***I"/>
    <w:docVar w:name="dvtitre" w:val="Zakonodavna rezolucija Europskog parlamenta od .... 2024. o Prijedlogu direktive Europskog parlamenta i Vijeća o izmjeni Direktive 2000/60/EZ o uspostavi okvira za djelovanje Zajednice u području vodne politike, Direktive 2006/118/EZ o zaštiti podzemnih voda od onečišćenja i pogoršanja stanja i Direktive 2008/105/EZ o standardima kvalitete okoliša u području vodne politike(COM(2022)0540 – C9-0361/2022 – 2022/0344(COD))"/>
  </w:docVars>
  <w:rsids>
    <w:rsidRoot w:val="00423A4B"/>
    <w:rsid w:val="00002272"/>
    <w:rsid w:val="00064002"/>
    <w:rsid w:val="000677B9"/>
    <w:rsid w:val="000831BA"/>
    <w:rsid w:val="000A42CC"/>
    <w:rsid w:val="000E7DD9"/>
    <w:rsid w:val="0010095E"/>
    <w:rsid w:val="00125B37"/>
    <w:rsid w:val="00187494"/>
    <w:rsid w:val="001A116B"/>
    <w:rsid w:val="001F32AE"/>
    <w:rsid w:val="00262BCC"/>
    <w:rsid w:val="002767FF"/>
    <w:rsid w:val="00282490"/>
    <w:rsid w:val="002A1323"/>
    <w:rsid w:val="002B18FE"/>
    <w:rsid w:val="002B5493"/>
    <w:rsid w:val="00300F3B"/>
    <w:rsid w:val="00343214"/>
    <w:rsid w:val="00361C00"/>
    <w:rsid w:val="00364EEC"/>
    <w:rsid w:val="00395FA1"/>
    <w:rsid w:val="003E15D4"/>
    <w:rsid w:val="00411CCE"/>
    <w:rsid w:val="0041666E"/>
    <w:rsid w:val="00421060"/>
    <w:rsid w:val="00423A4B"/>
    <w:rsid w:val="00452092"/>
    <w:rsid w:val="00471C19"/>
    <w:rsid w:val="004867E3"/>
    <w:rsid w:val="00494A28"/>
    <w:rsid w:val="004C0004"/>
    <w:rsid w:val="004C5D52"/>
    <w:rsid w:val="005015CE"/>
    <w:rsid w:val="00502341"/>
    <w:rsid w:val="0050519A"/>
    <w:rsid w:val="00506075"/>
    <w:rsid w:val="005072A1"/>
    <w:rsid w:val="0051051A"/>
    <w:rsid w:val="0051308E"/>
    <w:rsid w:val="00514517"/>
    <w:rsid w:val="00545827"/>
    <w:rsid w:val="00560270"/>
    <w:rsid w:val="005A62A9"/>
    <w:rsid w:val="005C2568"/>
    <w:rsid w:val="006037C0"/>
    <w:rsid w:val="006631B6"/>
    <w:rsid w:val="006748DB"/>
    <w:rsid w:val="00680577"/>
    <w:rsid w:val="006A43E6"/>
    <w:rsid w:val="006F74FA"/>
    <w:rsid w:val="00731ADD"/>
    <w:rsid w:val="00734777"/>
    <w:rsid w:val="00747932"/>
    <w:rsid w:val="00751A4A"/>
    <w:rsid w:val="00756632"/>
    <w:rsid w:val="00762C74"/>
    <w:rsid w:val="00764EF7"/>
    <w:rsid w:val="00786EC0"/>
    <w:rsid w:val="007A3C30"/>
    <w:rsid w:val="007D1690"/>
    <w:rsid w:val="007E22AD"/>
    <w:rsid w:val="007E7A38"/>
    <w:rsid w:val="007F68A1"/>
    <w:rsid w:val="00817416"/>
    <w:rsid w:val="00837B41"/>
    <w:rsid w:val="00842779"/>
    <w:rsid w:val="00865F67"/>
    <w:rsid w:val="00881A7B"/>
    <w:rsid w:val="008840E5"/>
    <w:rsid w:val="00887B3E"/>
    <w:rsid w:val="008C2AC6"/>
    <w:rsid w:val="008D5FB9"/>
    <w:rsid w:val="00900DBC"/>
    <w:rsid w:val="00930C23"/>
    <w:rsid w:val="0093193B"/>
    <w:rsid w:val="009509D8"/>
    <w:rsid w:val="00950B64"/>
    <w:rsid w:val="00981893"/>
    <w:rsid w:val="009B7BB0"/>
    <w:rsid w:val="009F5BC9"/>
    <w:rsid w:val="00A1687D"/>
    <w:rsid w:val="00A251E3"/>
    <w:rsid w:val="00A43E52"/>
    <w:rsid w:val="00A4678D"/>
    <w:rsid w:val="00A778C7"/>
    <w:rsid w:val="00AB441E"/>
    <w:rsid w:val="00AB6293"/>
    <w:rsid w:val="00AE0928"/>
    <w:rsid w:val="00AF3B82"/>
    <w:rsid w:val="00AF5416"/>
    <w:rsid w:val="00B12E95"/>
    <w:rsid w:val="00B22876"/>
    <w:rsid w:val="00B558F0"/>
    <w:rsid w:val="00B62C29"/>
    <w:rsid w:val="00BA1E77"/>
    <w:rsid w:val="00BD48FE"/>
    <w:rsid w:val="00BD7BD8"/>
    <w:rsid w:val="00BE6ADC"/>
    <w:rsid w:val="00C05BFE"/>
    <w:rsid w:val="00C23CD4"/>
    <w:rsid w:val="00C61C0C"/>
    <w:rsid w:val="00C84D0F"/>
    <w:rsid w:val="00C941CB"/>
    <w:rsid w:val="00CC2357"/>
    <w:rsid w:val="00CF071A"/>
    <w:rsid w:val="00D058B8"/>
    <w:rsid w:val="00D44C04"/>
    <w:rsid w:val="00D56C11"/>
    <w:rsid w:val="00D7258B"/>
    <w:rsid w:val="00D834A0"/>
    <w:rsid w:val="00D872DF"/>
    <w:rsid w:val="00D91E21"/>
    <w:rsid w:val="00DA7FCD"/>
    <w:rsid w:val="00DC27A7"/>
    <w:rsid w:val="00E365E1"/>
    <w:rsid w:val="00E36EAC"/>
    <w:rsid w:val="00E820A4"/>
    <w:rsid w:val="00E87FD2"/>
    <w:rsid w:val="00EB006A"/>
    <w:rsid w:val="00EB4772"/>
    <w:rsid w:val="00ED169E"/>
    <w:rsid w:val="00ED4235"/>
    <w:rsid w:val="00EE2742"/>
    <w:rsid w:val="00EF755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A830"/>
  <w15:chartTrackingRefBased/>
  <w15:docId w15:val="{5AF65531-C9A4-4F73-B555-2391ECC41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02341"/>
    <w:rPr>
      <w:b/>
      <w:kern w:val="28"/>
      <w:sz w:val="28"/>
      <w:lang w:val="fr-FR" w:eastAsia="fr-FR"/>
    </w:rPr>
  </w:style>
  <w:style w:type="character" w:customStyle="1" w:styleId="Heading2Char">
    <w:name w:val="Heading 2 Char"/>
    <w:basedOn w:val="DefaultParagraphFont"/>
    <w:link w:val="Heading2"/>
    <w:uiPriority w:val="9"/>
    <w:semiHidden/>
    <w:rsid w:val="00502341"/>
    <w:rPr>
      <w:sz w:val="24"/>
      <w:lang w:val="fr-FR" w:eastAsia="fr-FR"/>
    </w:rPr>
  </w:style>
  <w:style w:type="character" w:customStyle="1" w:styleId="Heading3Char">
    <w:name w:val="Heading 3 Char"/>
    <w:basedOn w:val="DefaultParagraphFont"/>
    <w:link w:val="Heading3"/>
    <w:uiPriority w:val="9"/>
    <w:semiHidden/>
    <w:rsid w:val="00502341"/>
    <w:rPr>
      <w:rFonts w:ascii="Arial" w:hAnsi="Arial"/>
      <w:sz w:val="24"/>
      <w:lang w:val="fr-FR" w:eastAsia="fr-FR"/>
    </w:rPr>
  </w:style>
  <w:style w:type="character" w:customStyle="1" w:styleId="Heading4Char">
    <w:name w:val="Heading 4 Char"/>
    <w:basedOn w:val="DefaultParagraphFont"/>
    <w:link w:val="Heading4"/>
    <w:uiPriority w:val="9"/>
    <w:semiHidden/>
    <w:rsid w:val="00502341"/>
    <w:rPr>
      <w:sz w:val="24"/>
      <w:lang w:val="en-US" w:eastAsia="fr-FR"/>
    </w:rPr>
  </w:style>
  <w:style w:type="character" w:customStyle="1" w:styleId="Heading5Char">
    <w:name w:val="Heading 5 Char"/>
    <w:basedOn w:val="DefaultParagraphFont"/>
    <w:link w:val="Heading5"/>
    <w:uiPriority w:val="9"/>
    <w:semiHidden/>
    <w:rsid w:val="00502341"/>
    <w:rPr>
      <w:sz w:val="24"/>
      <w:lang w:val="en-US" w:eastAsia="fr-FR"/>
    </w:rPr>
  </w:style>
  <w:style w:type="character" w:customStyle="1" w:styleId="Heading6Char">
    <w:name w:val="Heading 6 Char"/>
    <w:basedOn w:val="DefaultParagraphFont"/>
    <w:link w:val="Heading6"/>
    <w:uiPriority w:val="9"/>
    <w:semiHidden/>
    <w:rsid w:val="00502341"/>
    <w:rPr>
      <w:i/>
      <w:sz w:val="22"/>
      <w:lang w:val="hr-HR"/>
    </w:rPr>
  </w:style>
  <w:style w:type="character" w:customStyle="1" w:styleId="Heading7Char">
    <w:name w:val="Heading 7 Char"/>
    <w:basedOn w:val="DefaultParagraphFont"/>
    <w:link w:val="Heading7"/>
    <w:uiPriority w:val="9"/>
    <w:semiHidden/>
    <w:rsid w:val="00502341"/>
    <w:rPr>
      <w:rFonts w:ascii="Arial" w:hAnsi="Arial"/>
      <w:sz w:val="24"/>
      <w:lang w:val="hr-HR"/>
    </w:rPr>
  </w:style>
  <w:style w:type="character" w:customStyle="1" w:styleId="Heading8Char">
    <w:name w:val="Heading 8 Char"/>
    <w:basedOn w:val="DefaultParagraphFont"/>
    <w:link w:val="Heading8"/>
    <w:uiPriority w:val="9"/>
    <w:rsid w:val="00502341"/>
    <w:rPr>
      <w:rFonts w:ascii="Arial" w:hAnsi="Arial"/>
      <w:i/>
      <w:sz w:val="24"/>
      <w:lang w:val="hr-HR"/>
    </w:rPr>
  </w:style>
  <w:style w:type="character" w:customStyle="1" w:styleId="Heading9Char">
    <w:name w:val="Heading 9 Char"/>
    <w:basedOn w:val="DefaultParagraphFont"/>
    <w:link w:val="Heading9"/>
    <w:uiPriority w:val="9"/>
    <w:rsid w:val="00502341"/>
    <w:rPr>
      <w:rFonts w:ascii="Arial" w:hAnsi="Arial"/>
      <w:b/>
      <w:i/>
      <w:sz w:val="18"/>
      <w:lang w:val="hr-HR"/>
    </w:rPr>
  </w:style>
  <w:style w:type="paragraph" w:styleId="TOCHeading">
    <w:name w:val="TOC Heading"/>
    <w:basedOn w:val="Normal"/>
    <w:next w:val="Normal"/>
    <w:uiPriority w:val="39"/>
    <w:unhideWhenUsed/>
    <w:qFormat/>
    <w:rsid w:val="00502341"/>
    <w:pPr>
      <w:widowControl/>
      <w:spacing w:after="240"/>
    </w:pPr>
    <w:rPr>
      <w:lang w:val="en-GB"/>
    </w:rPr>
  </w:style>
  <w:style w:type="paragraph" w:customStyle="1" w:styleId="EPFooter2">
    <w:name w:val="EPFooter2"/>
    <w:basedOn w:val="Normal"/>
    <w:next w:val="Normal"/>
    <w:rsid w:val="0050234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02341"/>
    <w:pPr>
      <w:keepNext/>
      <w:spacing w:after="240"/>
      <w:jc w:val="right"/>
    </w:pPr>
    <w:rPr>
      <w:rFonts w:ascii="Arial" w:hAnsi="Arial"/>
      <w:b/>
    </w:rPr>
  </w:style>
  <w:style w:type="paragraph" w:customStyle="1" w:styleId="Normal6a">
    <w:name w:val="Normal6a"/>
    <w:basedOn w:val="Normal"/>
    <w:rsid w:val="00502341"/>
    <w:pPr>
      <w:spacing w:after="120"/>
    </w:pPr>
  </w:style>
  <w:style w:type="paragraph" w:customStyle="1" w:styleId="PageHeading">
    <w:name w:val="PageHeading"/>
    <w:basedOn w:val="Normal"/>
    <w:rsid w:val="00502341"/>
    <w:pPr>
      <w:keepNext/>
      <w:spacing w:after="480"/>
      <w:jc w:val="center"/>
    </w:pPr>
    <w:rPr>
      <w:rFonts w:ascii="Arial" w:hAnsi="Arial" w:cs="Arial"/>
      <w:b/>
    </w:rPr>
  </w:style>
  <w:style w:type="paragraph" w:customStyle="1" w:styleId="NormalBold">
    <w:name w:val="NormalBold"/>
    <w:basedOn w:val="Normal"/>
    <w:link w:val="NormalBoldChar"/>
    <w:rsid w:val="00502341"/>
    <w:rPr>
      <w:b/>
    </w:rPr>
  </w:style>
  <w:style w:type="paragraph" w:customStyle="1" w:styleId="NormalBold12a">
    <w:name w:val="NormalBold12a"/>
    <w:basedOn w:val="Normal"/>
    <w:rsid w:val="00502341"/>
    <w:pPr>
      <w:spacing w:after="240"/>
    </w:pPr>
    <w:rPr>
      <w:b/>
    </w:rPr>
  </w:style>
  <w:style w:type="paragraph" w:customStyle="1" w:styleId="AmJustText">
    <w:name w:val="AmJustText"/>
    <w:basedOn w:val="Normal"/>
    <w:rsid w:val="00502341"/>
    <w:pPr>
      <w:spacing w:after="240"/>
    </w:pPr>
    <w:rPr>
      <w:i/>
    </w:rPr>
  </w:style>
  <w:style w:type="paragraph" w:customStyle="1" w:styleId="NormalHanging12a">
    <w:name w:val="NormalHanging12a"/>
    <w:basedOn w:val="Normal"/>
    <w:rsid w:val="00502341"/>
    <w:pPr>
      <w:spacing w:after="240"/>
      <w:ind w:left="567" w:hanging="567"/>
    </w:pPr>
  </w:style>
  <w:style w:type="paragraph" w:customStyle="1" w:styleId="CoverNormal24a">
    <w:name w:val="CoverNormal24a"/>
    <w:basedOn w:val="Normal"/>
    <w:rsid w:val="00502341"/>
    <w:pPr>
      <w:spacing w:after="480"/>
      <w:ind w:left="1417"/>
    </w:pPr>
  </w:style>
  <w:style w:type="paragraph" w:customStyle="1" w:styleId="CoverNormal">
    <w:name w:val="CoverNormal"/>
    <w:basedOn w:val="Normal"/>
    <w:rsid w:val="00502341"/>
    <w:pPr>
      <w:ind w:left="1418"/>
    </w:pPr>
  </w:style>
  <w:style w:type="paragraph" w:customStyle="1" w:styleId="AmCrossRef">
    <w:name w:val="AmCrossRef"/>
    <w:basedOn w:val="Normal"/>
    <w:rsid w:val="00502341"/>
    <w:pPr>
      <w:spacing w:before="240" w:after="240"/>
      <w:jc w:val="center"/>
    </w:pPr>
    <w:rPr>
      <w:i/>
    </w:rPr>
  </w:style>
  <w:style w:type="paragraph" w:customStyle="1" w:styleId="AmJustTitle">
    <w:name w:val="AmJustTitle"/>
    <w:basedOn w:val="Normal"/>
    <w:next w:val="AmJustText"/>
    <w:rsid w:val="00502341"/>
    <w:pPr>
      <w:keepNext/>
      <w:spacing w:before="240" w:after="240"/>
      <w:jc w:val="center"/>
    </w:pPr>
    <w:rPr>
      <w:i/>
    </w:rPr>
  </w:style>
  <w:style w:type="paragraph" w:customStyle="1" w:styleId="CoverReference">
    <w:name w:val="CoverReference"/>
    <w:basedOn w:val="Normal"/>
    <w:rsid w:val="00502341"/>
    <w:pPr>
      <w:spacing w:before="1080"/>
      <w:jc w:val="right"/>
    </w:pPr>
    <w:rPr>
      <w:rFonts w:ascii="Arial" w:hAnsi="Arial" w:cs="Arial"/>
      <w:b/>
    </w:rPr>
  </w:style>
  <w:style w:type="paragraph" w:customStyle="1" w:styleId="CoverDocType">
    <w:name w:val="CoverDocType"/>
    <w:basedOn w:val="Normal"/>
    <w:rsid w:val="00502341"/>
    <w:pPr>
      <w:ind w:left="1418"/>
    </w:pPr>
    <w:rPr>
      <w:rFonts w:ascii="Arial" w:hAnsi="Arial"/>
      <w:b/>
      <w:sz w:val="48"/>
    </w:rPr>
  </w:style>
  <w:style w:type="paragraph" w:customStyle="1" w:styleId="CoverDocType24a">
    <w:name w:val="CoverDocType24a"/>
    <w:basedOn w:val="Normal"/>
    <w:rsid w:val="00502341"/>
    <w:pPr>
      <w:spacing w:after="480"/>
      <w:ind w:left="1418"/>
    </w:pPr>
    <w:rPr>
      <w:rFonts w:ascii="Arial" w:hAnsi="Arial"/>
      <w:b/>
      <w:sz w:val="48"/>
    </w:rPr>
  </w:style>
  <w:style w:type="paragraph" w:customStyle="1" w:styleId="CoverDate">
    <w:name w:val="CoverDate"/>
    <w:basedOn w:val="Normal"/>
    <w:rsid w:val="00502341"/>
    <w:pPr>
      <w:spacing w:before="240" w:after="1200"/>
    </w:pPr>
  </w:style>
  <w:style w:type="paragraph" w:styleId="Header">
    <w:name w:val="header"/>
    <w:basedOn w:val="Normal"/>
    <w:link w:val="HeaderChar"/>
    <w:uiPriority w:val="99"/>
    <w:rsid w:val="00502341"/>
    <w:pPr>
      <w:tabs>
        <w:tab w:val="center" w:pos="4513"/>
        <w:tab w:val="right" w:pos="9026"/>
      </w:tabs>
    </w:pPr>
  </w:style>
  <w:style w:type="character" w:customStyle="1" w:styleId="HeaderChar">
    <w:name w:val="Header Char"/>
    <w:basedOn w:val="DefaultParagraphFont"/>
    <w:link w:val="Header"/>
    <w:uiPriority w:val="99"/>
    <w:rsid w:val="00502341"/>
    <w:rPr>
      <w:sz w:val="24"/>
      <w:lang w:val="hr-HR"/>
    </w:rPr>
  </w:style>
  <w:style w:type="paragraph" w:customStyle="1" w:styleId="AmOrLang">
    <w:name w:val="AmOrLang"/>
    <w:basedOn w:val="Normal"/>
    <w:rsid w:val="00502341"/>
    <w:pPr>
      <w:spacing w:before="240" w:after="240"/>
      <w:jc w:val="right"/>
    </w:pPr>
  </w:style>
  <w:style w:type="paragraph" w:customStyle="1" w:styleId="AmColumnHeading">
    <w:name w:val="AmColumnHeading"/>
    <w:basedOn w:val="Normal"/>
    <w:rsid w:val="00502341"/>
    <w:pPr>
      <w:spacing w:after="240"/>
      <w:jc w:val="center"/>
    </w:pPr>
    <w:rPr>
      <w:i/>
    </w:rPr>
  </w:style>
  <w:style w:type="paragraph" w:customStyle="1" w:styleId="AmNumberTabs">
    <w:name w:val="AmNumberTabs"/>
    <w:basedOn w:val="Normal"/>
    <w:link w:val="AmNumberTabsChar"/>
    <w:rsid w:val="005023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02341"/>
    <w:pPr>
      <w:spacing w:before="240"/>
    </w:pPr>
    <w:rPr>
      <w:b/>
    </w:rPr>
  </w:style>
  <w:style w:type="paragraph" w:customStyle="1" w:styleId="EPBody">
    <w:name w:val="EPBody"/>
    <w:basedOn w:val="Normal"/>
    <w:rsid w:val="00502341"/>
    <w:pPr>
      <w:jc w:val="center"/>
    </w:pPr>
    <w:rPr>
      <w:rFonts w:ascii="Arial" w:hAnsi="Arial" w:cs="Arial"/>
      <w:i/>
      <w:sz w:val="22"/>
      <w:szCs w:val="22"/>
    </w:rPr>
  </w:style>
  <w:style w:type="paragraph" w:customStyle="1" w:styleId="EPFooter">
    <w:name w:val="EPFooter"/>
    <w:basedOn w:val="Normal"/>
    <w:rsid w:val="00502341"/>
    <w:pPr>
      <w:tabs>
        <w:tab w:val="center" w:pos="4535"/>
        <w:tab w:val="right" w:pos="9071"/>
      </w:tabs>
      <w:spacing w:before="240" w:after="240"/>
    </w:pPr>
    <w:rPr>
      <w:color w:val="010000"/>
      <w:sz w:val="22"/>
    </w:rPr>
  </w:style>
  <w:style w:type="paragraph" w:customStyle="1" w:styleId="EPComma">
    <w:name w:val="EPComma"/>
    <w:basedOn w:val="Normal"/>
    <w:rsid w:val="00502341"/>
    <w:pPr>
      <w:spacing w:before="480" w:after="240"/>
    </w:pPr>
  </w:style>
  <w:style w:type="paragraph" w:customStyle="1" w:styleId="Lgendesigne">
    <w:name w:val="Légende signe"/>
    <w:basedOn w:val="Normal"/>
    <w:rsid w:val="00502341"/>
    <w:pPr>
      <w:tabs>
        <w:tab w:val="right" w:pos="454"/>
        <w:tab w:val="left" w:pos="737"/>
      </w:tabs>
      <w:ind w:left="737" w:hanging="737"/>
    </w:pPr>
    <w:rPr>
      <w:snapToGrid w:val="0"/>
      <w:sz w:val="18"/>
      <w:lang w:eastAsia="en-US"/>
    </w:rPr>
  </w:style>
  <w:style w:type="paragraph" w:customStyle="1" w:styleId="Lgendetitre">
    <w:name w:val="Légende titre"/>
    <w:basedOn w:val="Normal"/>
    <w:rsid w:val="00502341"/>
    <w:pPr>
      <w:spacing w:before="240" w:after="240"/>
    </w:pPr>
    <w:rPr>
      <w:b/>
      <w:i/>
      <w:snapToGrid w:val="0"/>
      <w:lang w:eastAsia="en-US"/>
    </w:rPr>
  </w:style>
  <w:style w:type="paragraph" w:customStyle="1" w:styleId="Lgendestandard">
    <w:name w:val="Légende standard"/>
    <w:basedOn w:val="Normal"/>
    <w:rsid w:val="00502341"/>
    <w:rPr>
      <w:sz w:val="18"/>
    </w:rPr>
  </w:style>
  <w:style w:type="paragraph" w:customStyle="1" w:styleId="EntPE">
    <w:name w:val="EntPE"/>
    <w:basedOn w:val="Normal12"/>
    <w:rsid w:val="00502341"/>
    <w:pPr>
      <w:jc w:val="center"/>
    </w:pPr>
    <w:rPr>
      <w:noProof w:val="0"/>
      <w:sz w:val="56"/>
    </w:rPr>
  </w:style>
  <w:style w:type="paragraph" w:customStyle="1" w:styleId="Normal12">
    <w:name w:val="Normal12"/>
    <w:basedOn w:val="Normal"/>
    <w:link w:val="Normal12Char"/>
    <w:rsid w:val="00502341"/>
    <w:pPr>
      <w:spacing w:after="240"/>
    </w:pPr>
    <w:rPr>
      <w:noProof/>
    </w:rPr>
  </w:style>
  <w:style w:type="paragraph" w:customStyle="1" w:styleId="CommitteeAM">
    <w:name w:val="CommitteeAM"/>
    <w:basedOn w:val="Normal"/>
    <w:rsid w:val="00502341"/>
    <w:pPr>
      <w:spacing w:before="240" w:after="600"/>
      <w:jc w:val="center"/>
    </w:pPr>
    <w:rPr>
      <w:i/>
    </w:rPr>
  </w:style>
  <w:style w:type="paragraph" w:customStyle="1" w:styleId="ZDateAM">
    <w:name w:val="ZDateAM"/>
    <w:basedOn w:val="Normal"/>
    <w:rsid w:val="00502341"/>
    <w:pPr>
      <w:tabs>
        <w:tab w:val="right" w:pos="9356"/>
      </w:tabs>
      <w:spacing w:after="480"/>
    </w:pPr>
    <w:rPr>
      <w:noProof/>
    </w:rPr>
  </w:style>
  <w:style w:type="paragraph" w:customStyle="1" w:styleId="ProjRap">
    <w:name w:val="ProjRap"/>
    <w:basedOn w:val="Normal"/>
    <w:rsid w:val="00502341"/>
    <w:pPr>
      <w:tabs>
        <w:tab w:val="right" w:pos="9356"/>
      </w:tabs>
    </w:pPr>
    <w:rPr>
      <w:b/>
      <w:noProof/>
    </w:rPr>
  </w:style>
  <w:style w:type="character" w:customStyle="1" w:styleId="Normal12Char">
    <w:name w:val="Normal12 Char"/>
    <w:basedOn w:val="DefaultParagraphFont"/>
    <w:link w:val="Normal12"/>
    <w:locked/>
    <w:rsid w:val="00502341"/>
    <w:rPr>
      <w:noProof/>
      <w:sz w:val="24"/>
      <w:lang w:val="hr-HR"/>
    </w:rPr>
  </w:style>
  <w:style w:type="paragraph" w:customStyle="1" w:styleId="PELeft">
    <w:name w:val="PELeft"/>
    <w:basedOn w:val="Normal"/>
    <w:rsid w:val="00502341"/>
    <w:pPr>
      <w:spacing w:before="40" w:after="40"/>
    </w:pPr>
    <w:rPr>
      <w:rFonts w:ascii="Arial" w:hAnsi="Arial" w:cs="Arial"/>
      <w:sz w:val="22"/>
      <w:szCs w:val="22"/>
    </w:rPr>
  </w:style>
  <w:style w:type="paragraph" w:customStyle="1" w:styleId="PERight">
    <w:name w:val="PERight"/>
    <w:basedOn w:val="Normal"/>
    <w:next w:val="Normal"/>
    <w:rsid w:val="00502341"/>
    <w:pPr>
      <w:jc w:val="right"/>
    </w:pPr>
    <w:rPr>
      <w:rFonts w:ascii="Arial" w:hAnsi="Arial" w:cs="Arial"/>
      <w:sz w:val="22"/>
      <w:szCs w:val="22"/>
    </w:rPr>
  </w:style>
  <w:style w:type="paragraph" w:customStyle="1" w:styleId="Normal6">
    <w:name w:val="Normal6"/>
    <w:basedOn w:val="Normal"/>
    <w:link w:val="Normal6Char"/>
    <w:rsid w:val="00502341"/>
    <w:pPr>
      <w:spacing w:after="120"/>
    </w:pPr>
  </w:style>
  <w:style w:type="paragraph" w:customStyle="1" w:styleId="Normal12Italic">
    <w:name w:val="Normal12Italic"/>
    <w:basedOn w:val="Normal12"/>
    <w:rsid w:val="00502341"/>
    <w:rPr>
      <w:i/>
    </w:rPr>
  </w:style>
  <w:style w:type="character" w:customStyle="1" w:styleId="NormalBoldChar">
    <w:name w:val="NormalBold Char"/>
    <w:basedOn w:val="DefaultParagraphFont"/>
    <w:link w:val="NormalBold"/>
    <w:rsid w:val="00502341"/>
    <w:rPr>
      <w:b/>
      <w:sz w:val="24"/>
      <w:lang w:val="hr-HR"/>
    </w:rPr>
  </w:style>
  <w:style w:type="paragraph" w:customStyle="1" w:styleId="JustificationTitle">
    <w:name w:val="JustificationTitle"/>
    <w:basedOn w:val="Normal"/>
    <w:next w:val="Normal12"/>
    <w:rsid w:val="00502341"/>
    <w:pPr>
      <w:keepNext/>
      <w:spacing w:before="240" w:after="240"/>
      <w:jc w:val="center"/>
    </w:pPr>
    <w:rPr>
      <w:i/>
      <w:noProof/>
    </w:rPr>
  </w:style>
  <w:style w:type="paragraph" w:customStyle="1" w:styleId="Olang">
    <w:name w:val="Olang"/>
    <w:basedOn w:val="Normal"/>
    <w:rsid w:val="00502341"/>
    <w:pPr>
      <w:spacing w:before="240" w:after="240"/>
      <w:jc w:val="right"/>
    </w:pPr>
    <w:rPr>
      <w:noProof/>
      <w:szCs w:val="24"/>
    </w:rPr>
  </w:style>
  <w:style w:type="character" w:customStyle="1" w:styleId="Normal6Char">
    <w:name w:val="Normal6 Char"/>
    <w:basedOn w:val="DefaultParagraphFont"/>
    <w:link w:val="Normal6"/>
    <w:rsid w:val="00502341"/>
    <w:rPr>
      <w:sz w:val="24"/>
      <w:lang w:val="hr-HR"/>
    </w:rPr>
  </w:style>
  <w:style w:type="paragraph" w:customStyle="1" w:styleId="ColumnHeading">
    <w:name w:val="ColumnHeading"/>
    <w:basedOn w:val="Normal"/>
    <w:rsid w:val="00502341"/>
    <w:pPr>
      <w:spacing w:after="240"/>
      <w:jc w:val="center"/>
    </w:pPr>
    <w:rPr>
      <w:i/>
    </w:rPr>
  </w:style>
  <w:style w:type="paragraph" w:customStyle="1" w:styleId="AMNumberTabs0">
    <w:name w:val="AMNumberTabs"/>
    <w:basedOn w:val="Normal"/>
    <w:rsid w:val="005023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02341"/>
    <w:pPr>
      <w:spacing w:before="240"/>
      <w:jc w:val="center"/>
    </w:pPr>
    <w:rPr>
      <w:i/>
    </w:rPr>
  </w:style>
  <w:style w:type="paragraph" w:styleId="Footer">
    <w:name w:val="footer"/>
    <w:basedOn w:val="Normal"/>
    <w:link w:val="FooterChar"/>
    <w:uiPriority w:val="99"/>
    <w:rsid w:val="00502341"/>
    <w:pPr>
      <w:tabs>
        <w:tab w:val="center" w:pos="4513"/>
        <w:tab w:val="right" w:pos="9026"/>
      </w:tabs>
    </w:pPr>
  </w:style>
  <w:style w:type="character" w:customStyle="1" w:styleId="FooterChar">
    <w:name w:val="Footer Char"/>
    <w:basedOn w:val="DefaultParagraphFont"/>
    <w:link w:val="Footer"/>
    <w:uiPriority w:val="99"/>
    <w:rsid w:val="00502341"/>
    <w:rPr>
      <w:sz w:val="24"/>
      <w:lang w:val="hr-HR"/>
    </w:rPr>
  </w:style>
  <w:style w:type="character" w:customStyle="1" w:styleId="Footer2Middle">
    <w:name w:val="Footer2Middle"/>
    <w:rsid w:val="00502341"/>
    <w:rPr>
      <w:rFonts w:ascii="Arial" w:cs="Arial"/>
      <w:b w:val="0"/>
      <w:i/>
      <w:color w:val="C0C0C0"/>
      <w:sz w:val="22"/>
    </w:rPr>
  </w:style>
  <w:style w:type="paragraph" w:customStyle="1" w:styleId="Normal24a">
    <w:name w:val="Normal24a"/>
    <w:basedOn w:val="Normal"/>
    <w:rsid w:val="00502341"/>
    <w:pPr>
      <w:spacing w:after="480"/>
    </w:pPr>
  </w:style>
  <w:style w:type="paragraph" w:customStyle="1" w:styleId="NormalBoldCenter">
    <w:name w:val="NormalBoldCenter"/>
    <w:basedOn w:val="Normal"/>
    <w:rsid w:val="00502341"/>
    <w:pPr>
      <w:jc w:val="center"/>
    </w:pPr>
    <w:rPr>
      <w:b/>
    </w:rPr>
  </w:style>
  <w:style w:type="paragraph" w:customStyle="1" w:styleId="Point0number">
    <w:name w:val="Point 0 (number)"/>
    <w:basedOn w:val="Normal"/>
    <w:rsid w:val="00502341"/>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502341"/>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502341"/>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502341"/>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502341"/>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502341"/>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502341"/>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502341"/>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502341"/>
    <w:pPr>
      <w:widowControl/>
      <w:numPr>
        <w:ilvl w:val="8"/>
        <w:numId w:val="3"/>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502341"/>
    <w:rPr>
      <w:rFonts w:ascii="Segoe UI" w:hAnsi="Segoe UI" w:cs="Segoe UI"/>
      <w:sz w:val="18"/>
      <w:szCs w:val="18"/>
    </w:rPr>
  </w:style>
  <w:style w:type="character" w:customStyle="1" w:styleId="BalloonTextChar">
    <w:name w:val="Balloon Text Char"/>
    <w:basedOn w:val="DefaultParagraphFont"/>
    <w:link w:val="BalloonText"/>
    <w:uiPriority w:val="99"/>
    <w:rsid w:val="00502341"/>
    <w:rPr>
      <w:rFonts w:ascii="Segoe UI" w:hAnsi="Segoe UI" w:cs="Segoe UI"/>
      <w:sz w:val="18"/>
      <w:szCs w:val="18"/>
      <w:lang w:val="hr-HR"/>
    </w:rPr>
  </w:style>
  <w:style w:type="character" w:styleId="CommentReference">
    <w:name w:val="annotation reference"/>
    <w:basedOn w:val="DefaultParagraphFont"/>
    <w:uiPriority w:val="99"/>
    <w:rsid w:val="00502341"/>
    <w:rPr>
      <w:sz w:val="16"/>
      <w:szCs w:val="16"/>
    </w:rPr>
  </w:style>
  <w:style w:type="paragraph" w:styleId="CommentText">
    <w:name w:val="annotation text"/>
    <w:basedOn w:val="Normal"/>
    <w:link w:val="CommentTextChar"/>
    <w:uiPriority w:val="99"/>
    <w:rsid w:val="00502341"/>
    <w:rPr>
      <w:sz w:val="20"/>
    </w:rPr>
  </w:style>
  <w:style w:type="character" w:customStyle="1" w:styleId="CommentTextChar">
    <w:name w:val="Comment Text Char"/>
    <w:basedOn w:val="DefaultParagraphFont"/>
    <w:link w:val="CommentText"/>
    <w:uiPriority w:val="99"/>
    <w:rsid w:val="00502341"/>
    <w:rPr>
      <w:lang w:val="hr-HR"/>
    </w:rPr>
  </w:style>
  <w:style w:type="paragraph" w:styleId="CommentSubject">
    <w:name w:val="annotation subject"/>
    <w:basedOn w:val="CommentText"/>
    <w:next w:val="CommentText"/>
    <w:link w:val="CommentSubjectChar"/>
    <w:uiPriority w:val="99"/>
    <w:unhideWhenUsed/>
    <w:rsid w:val="00502341"/>
    <w:rPr>
      <w:b/>
      <w:bCs/>
    </w:rPr>
  </w:style>
  <w:style w:type="character" w:customStyle="1" w:styleId="CommentSubjectChar">
    <w:name w:val="Comment Subject Char"/>
    <w:basedOn w:val="CommentTextChar"/>
    <w:link w:val="CommentSubject"/>
    <w:uiPriority w:val="99"/>
    <w:rsid w:val="00502341"/>
    <w:rPr>
      <w:b/>
      <w:bCs/>
      <w:lang w:val="hr-HR"/>
    </w:rPr>
  </w:style>
  <w:style w:type="paragraph" w:styleId="Revision">
    <w:name w:val="Revision"/>
    <w:hidden/>
    <w:uiPriority w:val="99"/>
    <w:semiHidden/>
    <w:rsid w:val="00502341"/>
    <w:rPr>
      <w:sz w:val="24"/>
      <w:lang w:val="hr-HR"/>
    </w:rPr>
  </w:style>
  <w:style w:type="character" w:customStyle="1" w:styleId="AmNumberTabsChar">
    <w:name w:val="AmNumberTabs Char"/>
    <w:basedOn w:val="DefaultParagraphFont"/>
    <w:link w:val="AmNumberTabs"/>
    <w:rsid w:val="00502341"/>
    <w:rPr>
      <w:b/>
      <w:sz w:val="24"/>
      <w:lang w:val="hr-HR"/>
    </w:rPr>
  </w:style>
  <w:style w:type="character" w:customStyle="1" w:styleId="NormalBold12bChar">
    <w:name w:val="NormalBold12b Char"/>
    <w:basedOn w:val="AmNumberTabsChar"/>
    <w:link w:val="NormalBold12b"/>
    <w:rsid w:val="00502341"/>
    <w:rPr>
      <w:b/>
      <w:sz w:val="24"/>
      <w:lang w:val="hr-HR"/>
    </w:rPr>
  </w:style>
  <w:style w:type="character" w:customStyle="1" w:styleId="highlight-diff">
    <w:name w:val="highlight-diff"/>
    <w:basedOn w:val="DefaultParagraphFont"/>
    <w:rsid w:val="00502341"/>
  </w:style>
  <w:style w:type="paragraph" w:customStyle="1" w:styleId="Normal12a">
    <w:name w:val="Normal12a"/>
    <w:basedOn w:val="Normal"/>
    <w:rsid w:val="00502341"/>
    <w:pPr>
      <w:spacing w:after="240"/>
    </w:pPr>
  </w:style>
  <w:style w:type="paragraph" w:customStyle="1" w:styleId="PageHeadingNotTOC">
    <w:name w:val="PageHeadingNotTOC"/>
    <w:basedOn w:val="Normal"/>
    <w:rsid w:val="00502341"/>
    <w:pPr>
      <w:keepNext/>
      <w:spacing w:after="480"/>
      <w:jc w:val="center"/>
    </w:pPr>
    <w:rPr>
      <w:rFonts w:ascii="Arial" w:hAnsi="Arial" w:cs="Arial"/>
      <w:b/>
    </w:rPr>
  </w:style>
  <w:style w:type="paragraph" w:customStyle="1" w:styleId="AmHeadingPA">
    <w:name w:val="AmHeadingPA"/>
    <w:basedOn w:val="Normal"/>
    <w:next w:val="Normal"/>
    <w:rsid w:val="00502341"/>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50234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02341"/>
    <w:pPr>
      <w:tabs>
        <w:tab w:val="center" w:pos="284"/>
        <w:tab w:val="left" w:pos="426"/>
      </w:tabs>
    </w:pPr>
    <w:rPr>
      <w:snapToGrid w:val="0"/>
      <w:lang w:eastAsia="en-US"/>
    </w:rPr>
  </w:style>
  <w:style w:type="paragraph" w:customStyle="1" w:styleId="RollCallVotes">
    <w:name w:val="RollCallVotes"/>
    <w:basedOn w:val="Normal"/>
    <w:rsid w:val="00502341"/>
    <w:pPr>
      <w:spacing w:before="120" w:after="120"/>
      <w:jc w:val="center"/>
    </w:pPr>
    <w:rPr>
      <w:b/>
      <w:bCs/>
      <w:snapToGrid w:val="0"/>
      <w:sz w:val="16"/>
      <w:lang w:eastAsia="en-US"/>
    </w:rPr>
  </w:style>
  <w:style w:type="paragraph" w:customStyle="1" w:styleId="RollCallTable">
    <w:name w:val="RollCallTable"/>
    <w:basedOn w:val="Normal"/>
    <w:rsid w:val="00502341"/>
    <w:pPr>
      <w:spacing w:before="120" w:after="120"/>
    </w:pPr>
    <w:rPr>
      <w:snapToGrid w:val="0"/>
      <w:sz w:val="16"/>
      <w:lang w:eastAsia="en-US"/>
    </w:rPr>
  </w:style>
  <w:style w:type="character" w:styleId="Hyperlink">
    <w:name w:val="Hyperlink"/>
    <w:uiPriority w:val="99"/>
    <w:rsid w:val="00502341"/>
    <w:rPr>
      <w:color w:val="0000FF"/>
      <w:u w:val="single"/>
      <w:shd w:val="clear" w:color="auto" w:fill="auto"/>
    </w:rPr>
  </w:style>
  <w:style w:type="paragraph" w:customStyle="1" w:styleId="CM1">
    <w:name w:val="CM1"/>
    <w:basedOn w:val="Normal"/>
    <w:next w:val="Normal"/>
    <w:uiPriority w:val="99"/>
    <w:rsid w:val="00502341"/>
    <w:pPr>
      <w:widowControl/>
      <w:autoSpaceDE w:val="0"/>
      <w:autoSpaceDN w:val="0"/>
      <w:adjustRightInd w:val="0"/>
    </w:pPr>
    <w:rPr>
      <w:szCs w:val="24"/>
    </w:rPr>
  </w:style>
  <w:style w:type="paragraph" w:customStyle="1" w:styleId="CM3">
    <w:name w:val="CM3"/>
    <w:basedOn w:val="Normal"/>
    <w:next w:val="Normal"/>
    <w:uiPriority w:val="99"/>
    <w:rsid w:val="00502341"/>
    <w:pPr>
      <w:widowControl/>
      <w:autoSpaceDE w:val="0"/>
      <w:autoSpaceDN w:val="0"/>
      <w:adjustRightInd w:val="0"/>
    </w:pPr>
    <w:rPr>
      <w:szCs w:val="24"/>
    </w:rPr>
  </w:style>
  <w:style w:type="character" w:styleId="FollowedHyperlink">
    <w:name w:val="FollowedHyperlink"/>
    <w:basedOn w:val="DefaultParagraphFont"/>
    <w:uiPriority w:val="99"/>
    <w:unhideWhenUsed/>
    <w:rsid w:val="00502341"/>
    <w:rPr>
      <w:color w:val="954F72" w:themeColor="followedHyperlink"/>
      <w:u w:val="single"/>
    </w:rPr>
  </w:style>
  <w:style w:type="character" w:styleId="Emphasis">
    <w:name w:val="Emphasis"/>
    <w:basedOn w:val="DefaultParagraphFont"/>
    <w:uiPriority w:val="20"/>
    <w:qFormat/>
    <w:rsid w:val="00A251E3"/>
    <w:rPr>
      <w:i/>
      <w:iCs/>
    </w:rPr>
  </w:style>
  <w:style w:type="numbering" w:customStyle="1" w:styleId="NoList1">
    <w:name w:val="No List1"/>
    <w:next w:val="NoList"/>
    <w:uiPriority w:val="99"/>
    <w:semiHidden/>
    <w:unhideWhenUsed/>
    <w:rsid w:val="0051051A"/>
  </w:style>
  <w:style w:type="paragraph" w:customStyle="1" w:styleId="SignaturePersonne">
    <w:name w:val="Signature Personne"/>
    <w:basedOn w:val="Normal"/>
    <w:rsid w:val="0051051A"/>
    <w:pPr>
      <w:widowControl/>
      <w:tabs>
        <w:tab w:val="left" w:pos="4252"/>
      </w:tabs>
      <w:spacing w:line="360" w:lineRule="auto"/>
    </w:pPr>
    <w:rPr>
      <w:i/>
      <w:szCs w:val="24"/>
      <w:lang w:val="en-GB" w:eastAsia="en-US"/>
    </w:rPr>
  </w:style>
  <w:style w:type="paragraph" w:customStyle="1" w:styleId="Considrant">
    <w:name w:val="Considérant"/>
    <w:basedOn w:val="Normal"/>
    <w:rsid w:val="0051051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51051A"/>
    <w:pPr>
      <w:keepNext/>
      <w:spacing w:before="600" w:after="120" w:line="360" w:lineRule="auto"/>
    </w:pPr>
    <w:rPr>
      <w:szCs w:val="24"/>
      <w:lang w:val="en-GB" w:eastAsia="en-US"/>
    </w:rPr>
  </w:style>
  <w:style w:type="paragraph" w:customStyle="1" w:styleId="Institutionquisigne">
    <w:name w:val="Institution qui signe"/>
    <w:basedOn w:val="Normal"/>
    <w:next w:val="Normal"/>
    <w:rsid w:val="0051051A"/>
    <w:pPr>
      <w:keepNext/>
      <w:tabs>
        <w:tab w:val="left" w:pos="4252"/>
      </w:tabs>
      <w:spacing w:before="720" w:line="360" w:lineRule="auto"/>
    </w:pPr>
    <w:rPr>
      <w:i/>
      <w:szCs w:val="24"/>
      <w:lang w:val="en-GB" w:eastAsia="en-US"/>
    </w:rPr>
  </w:style>
  <w:style w:type="paragraph" w:customStyle="1" w:styleId="Fait">
    <w:name w:val="Fait à"/>
    <w:basedOn w:val="Normal"/>
    <w:rsid w:val="0051051A"/>
    <w:pPr>
      <w:keepNext/>
      <w:widowControl/>
      <w:spacing w:before="120" w:line="360" w:lineRule="auto"/>
    </w:pPr>
    <w:rPr>
      <w:szCs w:val="24"/>
      <w:lang w:val="en-GB" w:eastAsia="en-US"/>
    </w:rPr>
  </w:style>
  <w:style w:type="paragraph" w:customStyle="1" w:styleId="FootnoteTextForceStyle">
    <w:name w:val="Footnote Text ForceStyle"/>
    <w:rsid w:val="0051051A"/>
    <w:pPr>
      <w:keepLines/>
      <w:widowControl w:val="0"/>
      <w:ind w:left="850" w:hanging="850"/>
    </w:pPr>
    <w:rPr>
      <w:sz w:val="24"/>
      <w:lang w:eastAsia="en-US"/>
    </w:rPr>
  </w:style>
  <w:style w:type="character" w:customStyle="1" w:styleId="Footer2">
    <w:name w:val="Footer2"/>
    <w:rsid w:val="0051051A"/>
    <w:rPr>
      <w:rFonts w:ascii="Arial" w:hAnsi="Arial"/>
      <w:b/>
      <w:sz w:val="48"/>
    </w:rPr>
  </w:style>
  <w:style w:type="paragraph" w:customStyle="1" w:styleId="Applicationdirecte">
    <w:name w:val="Application directe"/>
    <w:basedOn w:val="Normal"/>
    <w:next w:val="Normal"/>
    <w:rsid w:val="0051051A"/>
    <w:pPr>
      <w:spacing w:before="120" w:after="120" w:line="360" w:lineRule="auto"/>
    </w:pPr>
    <w:rPr>
      <w:szCs w:val="24"/>
      <w:lang w:val="en-GB" w:eastAsia="en-US"/>
    </w:rPr>
  </w:style>
  <w:style w:type="paragraph" w:customStyle="1" w:styleId="Normale">
    <w:name w:val="Normale"/>
    <w:rsid w:val="0051051A"/>
    <w:pPr>
      <w:widowControl w:val="0"/>
      <w:spacing w:before="120" w:after="120" w:line="360" w:lineRule="auto"/>
    </w:pPr>
    <w:rPr>
      <w:sz w:val="24"/>
      <w:lang w:eastAsia="en-US"/>
    </w:rPr>
  </w:style>
  <w:style w:type="paragraph" w:customStyle="1" w:styleId="Formuledadoption">
    <w:name w:val="Formule d'adoption"/>
    <w:basedOn w:val="Normal"/>
    <w:next w:val="Normal"/>
    <w:rsid w:val="0051051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51051A"/>
    <w:pPr>
      <w:widowControl/>
      <w:spacing w:after="240" w:line="360" w:lineRule="auto"/>
      <w:ind w:left="5102"/>
    </w:pPr>
    <w:rPr>
      <w:szCs w:val="24"/>
      <w:lang w:val="en-GB" w:eastAsia="en-US"/>
    </w:rPr>
  </w:style>
  <w:style w:type="paragraph" w:customStyle="1" w:styleId="Footer1">
    <w:name w:val="Footer1"/>
    <w:basedOn w:val="Normal"/>
    <w:rsid w:val="0051051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51051A"/>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51051A"/>
    <w:pPr>
      <w:widowControl/>
      <w:spacing w:before="840" w:line="360" w:lineRule="auto"/>
      <w:jc w:val="center"/>
    </w:pPr>
    <w:rPr>
      <w:szCs w:val="24"/>
      <w:lang w:val="en-GB" w:eastAsia="en-US"/>
    </w:rPr>
  </w:style>
  <w:style w:type="paragraph" w:customStyle="1" w:styleId="Typedudocument">
    <w:name w:val="Type du document"/>
    <w:basedOn w:val="Normal"/>
    <w:next w:val="Normal"/>
    <w:rsid w:val="0051051A"/>
    <w:pPr>
      <w:widowControl/>
      <w:spacing w:before="360" w:line="360" w:lineRule="auto"/>
      <w:jc w:val="center"/>
    </w:pPr>
    <w:rPr>
      <w:b/>
      <w:szCs w:val="24"/>
      <w:lang w:val="en-GB" w:eastAsia="en-US"/>
    </w:rPr>
  </w:style>
  <w:style w:type="paragraph" w:customStyle="1" w:styleId="Titreobjet">
    <w:name w:val="Titre objet"/>
    <w:basedOn w:val="Normal"/>
    <w:next w:val="Normal"/>
    <w:rsid w:val="0051051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51051A"/>
    <w:pPr>
      <w:widowControl/>
      <w:spacing w:before="360" w:after="240" w:line="360" w:lineRule="auto"/>
      <w:jc w:val="center"/>
    </w:pPr>
    <w:rPr>
      <w:szCs w:val="24"/>
      <w:lang w:val="en-GB" w:eastAsia="en-US"/>
    </w:rPr>
  </w:style>
  <w:style w:type="character" w:customStyle="1" w:styleId="CMissingStyle">
    <w:name w:val="C_MissingStyle"/>
    <w:rsid w:val="0051051A"/>
    <w:rPr>
      <w:color w:val="FFFFFF"/>
      <w:sz w:val="22"/>
      <w:shd w:val="clear" w:color="000000" w:fill="000000"/>
    </w:rPr>
  </w:style>
  <w:style w:type="paragraph" w:customStyle="1" w:styleId="PMissingStyle">
    <w:name w:val="P_MissingStyle"/>
    <w:basedOn w:val="Normal"/>
    <w:rsid w:val="0051051A"/>
    <w:pPr>
      <w:spacing w:before="120" w:after="120" w:line="360" w:lineRule="auto"/>
    </w:pPr>
    <w:rPr>
      <w:color w:val="FFFFFF"/>
      <w:szCs w:val="24"/>
      <w:shd w:val="clear" w:color="000000" w:fill="000000"/>
      <w:lang w:val="en-GB" w:eastAsia="en-US"/>
    </w:rPr>
  </w:style>
  <w:style w:type="paragraph" w:styleId="ListBullet">
    <w:name w:val="List Bullet"/>
    <w:basedOn w:val="Normal"/>
    <w:uiPriority w:val="99"/>
    <w:unhideWhenUsed/>
    <w:rsid w:val="00D7258B"/>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D7258B"/>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D7258B"/>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D7258B"/>
    <w:pPr>
      <w:widowControl/>
      <w:tabs>
        <w:tab w:val="num" w:pos="2059"/>
      </w:tabs>
      <w:spacing w:before="120" w:after="120"/>
      <w:ind w:left="2059" w:hanging="360"/>
      <w:contextualSpacing/>
      <w:jc w:val="both"/>
    </w:pPr>
    <w:rPr>
      <w:rFonts w:eastAsiaTheme="minorHAnsi"/>
      <w:szCs w:val="22"/>
      <w:lang w:eastAsia="en-US"/>
    </w:rPr>
  </w:style>
  <w:style w:type="table" w:styleId="PlainTable1">
    <w:name w:val="Plain Table 1"/>
    <w:basedOn w:val="TableNormal"/>
    <w:uiPriority w:val="41"/>
    <w:rsid w:val="00D7258B"/>
    <w:rPr>
      <w:rFonts w:asciiTheme="minorHAnsi" w:eastAsiaTheme="minorHAnsi" w:hAnsiTheme="minorHAnsi" w:cstheme="minorBidi"/>
      <w:sz w:val="22"/>
      <w:szCs w:val="22"/>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StylePr>
    <w:tblStylePr w:type="lastRow">
      <w:rPr>
        <w:b/>
      </w:rPr>
      <w:tblPr/>
      <w:tcPr>
        <w:tcBorders>
          <w:top w:val="double" w:sz="4" w:space="0" w:color="BFBFBF" w:themeColor="background1" w:themeShade="BF"/>
        </w:tcBorders>
      </w:tcPr>
    </w:tblStylePr>
    <w:tblStylePr w:type="firstCol">
      <w:rPr>
        <w:b/>
      </w:r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7258B"/>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D7258B"/>
    <w:rPr>
      <w:rFonts w:asciiTheme="minorHAnsi" w:eastAsiaTheme="minorHAnsi" w:hAnsiTheme="minorHAnsi" w:cstheme="minorBidi"/>
      <w:sz w:val="22"/>
      <w:szCs w:val="22"/>
      <w:lang w:val="en-US" w:eastAsia="en-US"/>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D7258B"/>
    <w:pPr>
      <w:keepLines w:val="0"/>
      <w:spacing w:line="240" w:lineRule="auto"/>
      <w:ind w:left="0" w:firstLine="0"/>
    </w:pPr>
    <w:rPr>
      <w:rFonts w:eastAsiaTheme="minorHAnsi"/>
      <w:sz w:val="16"/>
      <w:lang w:val="hr-HR" w:eastAsia="en-US"/>
    </w:rPr>
  </w:style>
  <w:style w:type="character" w:customStyle="1" w:styleId="foonoteChar">
    <w:name w:val="foonote Char"/>
    <w:basedOn w:val="DefaultParagraphFont"/>
    <w:link w:val="foonote"/>
    <w:rsid w:val="00D7258B"/>
    <w:rPr>
      <w:rFonts w:eastAsiaTheme="minorHAnsi"/>
      <w:sz w:val="16"/>
      <w:lang w:val="hr-HR" w:eastAsia="en-US"/>
    </w:rPr>
  </w:style>
  <w:style w:type="paragraph" w:styleId="ListNumber">
    <w:name w:val="List Number"/>
    <w:basedOn w:val="Normal"/>
    <w:uiPriority w:val="99"/>
    <w:rsid w:val="00D7258B"/>
    <w:pPr>
      <w:widowControl/>
      <w:numPr>
        <w:numId w:val="8"/>
      </w:numPr>
      <w:spacing w:before="120" w:after="120"/>
      <w:jc w:val="both"/>
    </w:pPr>
    <w:rPr>
      <w:rFonts w:eastAsiaTheme="minorHAnsi"/>
      <w:szCs w:val="22"/>
      <w:lang w:eastAsia="en-US"/>
    </w:rPr>
  </w:style>
  <w:style w:type="paragraph" w:customStyle="1" w:styleId="ListBullet1">
    <w:name w:val="List Bullet 1"/>
    <w:basedOn w:val="Normal"/>
    <w:rsid w:val="00D7258B"/>
    <w:pPr>
      <w:widowControl/>
      <w:numPr>
        <w:numId w:val="4"/>
      </w:numPr>
      <w:spacing w:before="120" w:after="120"/>
      <w:jc w:val="both"/>
    </w:pPr>
    <w:rPr>
      <w:rFonts w:eastAsiaTheme="minorHAnsi"/>
      <w:szCs w:val="22"/>
      <w:lang w:eastAsia="en-US"/>
    </w:rPr>
  </w:style>
  <w:style w:type="paragraph" w:customStyle="1" w:styleId="ListDash">
    <w:name w:val="List Dash"/>
    <w:basedOn w:val="Normal"/>
    <w:rsid w:val="00D7258B"/>
    <w:pPr>
      <w:widowControl/>
      <w:numPr>
        <w:numId w:val="5"/>
      </w:numPr>
      <w:spacing w:before="120" w:after="120"/>
      <w:jc w:val="both"/>
    </w:pPr>
    <w:rPr>
      <w:rFonts w:eastAsiaTheme="minorHAnsi"/>
      <w:szCs w:val="22"/>
      <w:lang w:eastAsia="en-US"/>
    </w:rPr>
  </w:style>
  <w:style w:type="paragraph" w:customStyle="1" w:styleId="ListDash1">
    <w:name w:val="List Dash 1"/>
    <w:basedOn w:val="Normal"/>
    <w:rsid w:val="00D7258B"/>
    <w:pPr>
      <w:widowControl/>
      <w:numPr>
        <w:numId w:val="6"/>
      </w:numPr>
      <w:spacing w:before="120" w:after="120"/>
      <w:jc w:val="both"/>
    </w:pPr>
    <w:rPr>
      <w:rFonts w:eastAsiaTheme="minorHAnsi"/>
      <w:szCs w:val="22"/>
      <w:lang w:eastAsia="en-US"/>
    </w:rPr>
  </w:style>
  <w:style w:type="paragraph" w:customStyle="1" w:styleId="ListDash2">
    <w:name w:val="List Dash 2"/>
    <w:basedOn w:val="Normal"/>
    <w:rsid w:val="00D7258B"/>
    <w:pPr>
      <w:widowControl/>
      <w:numPr>
        <w:numId w:val="7"/>
      </w:numPr>
      <w:spacing w:before="120" w:after="120"/>
      <w:jc w:val="both"/>
    </w:pPr>
    <w:rPr>
      <w:rFonts w:eastAsiaTheme="minorHAnsi"/>
      <w:szCs w:val="22"/>
      <w:lang w:eastAsia="en-US"/>
    </w:rPr>
  </w:style>
  <w:style w:type="paragraph" w:customStyle="1" w:styleId="ListNumberLevel2">
    <w:name w:val="List Number (Level 2)"/>
    <w:basedOn w:val="Normal"/>
    <w:rsid w:val="00D7258B"/>
    <w:pPr>
      <w:widowControl/>
      <w:numPr>
        <w:ilvl w:val="1"/>
        <w:numId w:val="8"/>
      </w:numPr>
      <w:spacing w:before="120" w:after="120"/>
      <w:jc w:val="both"/>
    </w:pPr>
    <w:rPr>
      <w:rFonts w:eastAsiaTheme="minorHAnsi"/>
      <w:szCs w:val="22"/>
      <w:lang w:eastAsia="en-US"/>
    </w:rPr>
  </w:style>
  <w:style w:type="paragraph" w:customStyle="1" w:styleId="ListNumberLevel3">
    <w:name w:val="List Number (Level 3)"/>
    <w:basedOn w:val="Normal"/>
    <w:rsid w:val="00D7258B"/>
    <w:pPr>
      <w:widowControl/>
      <w:numPr>
        <w:ilvl w:val="2"/>
        <w:numId w:val="8"/>
      </w:numPr>
      <w:spacing w:before="120" w:after="120"/>
      <w:jc w:val="both"/>
    </w:pPr>
    <w:rPr>
      <w:rFonts w:eastAsiaTheme="minorHAnsi"/>
      <w:szCs w:val="22"/>
      <w:lang w:eastAsia="en-US"/>
    </w:rPr>
  </w:style>
  <w:style w:type="paragraph" w:customStyle="1" w:styleId="ListNumberLevel4">
    <w:name w:val="List Number (Level 4)"/>
    <w:basedOn w:val="Normal"/>
    <w:rsid w:val="00D7258B"/>
    <w:pPr>
      <w:widowControl/>
      <w:numPr>
        <w:ilvl w:val="3"/>
        <w:numId w:val="8"/>
      </w:numPr>
      <w:spacing w:before="120" w:after="120"/>
      <w:jc w:val="both"/>
    </w:pPr>
    <w:rPr>
      <w:rFonts w:eastAsiaTheme="minorHAnsi"/>
      <w:szCs w:val="22"/>
      <w:lang w:eastAsia="en-US"/>
    </w:rPr>
  </w:style>
  <w:style w:type="table" w:customStyle="1" w:styleId="TableGrid1">
    <w:name w:val="Table Grid1"/>
    <w:basedOn w:val="TableNormal"/>
    <w:next w:val="TableGrid"/>
    <w:rsid w:val="00D7258B"/>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D7258B"/>
    <w:pPr>
      <w:widowControl/>
      <w:numPr>
        <w:numId w:val="12"/>
      </w:numPr>
      <w:spacing w:before="120" w:after="120"/>
      <w:jc w:val="both"/>
    </w:pPr>
    <w:rPr>
      <w:rFonts w:eastAsiaTheme="minorHAnsi"/>
      <w:szCs w:val="22"/>
      <w:lang w:eastAsia="en-US"/>
    </w:rPr>
  </w:style>
  <w:style w:type="paragraph" w:styleId="ListNumber3">
    <w:name w:val="List Number 3"/>
    <w:basedOn w:val="Normal"/>
    <w:uiPriority w:val="99"/>
    <w:rsid w:val="00D7258B"/>
    <w:pPr>
      <w:widowControl/>
      <w:numPr>
        <w:numId w:val="13"/>
      </w:numPr>
      <w:spacing w:before="120" w:after="120"/>
      <w:jc w:val="both"/>
    </w:pPr>
    <w:rPr>
      <w:rFonts w:eastAsiaTheme="minorHAnsi"/>
      <w:szCs w:val="22"/>
      <w:lang w:eastAsia="en-US"/>
    </w:rPr>
  </w:style>
  <w:style w:type="paragraph" w:styleId="ListNumber4">
    <w:name w:val="List Number 4"/>
    <w:basedOn w:val="Normal"/>
    <w:uiPriority w:val="99"/>
    <w:rsid w:val="00D7258B"/>
    <w:pPr>
      <w:widowControl/>
      <w:numPr>
        <w:numId w:val="14"/>
      </w:numPr>
      <w:spacing w:before="120" w:after="120"/>
      <w:jc w:val="both"/>
    </w:pPr>
    <w:rPr>
      <w:rFonts w:eastAsiaTheme="minorHAnsi"/>
      <w:szCs w:val="22"/>
      <w:lang w:eastAsia="en-US"/>
    </w:rPr>
  </w:style>
  <w:style w:type="paragraph" w:customStyle="1" w:styleId="ListDash3">
    <w:name w:val="List Dash 3"/>
    <w:basedOn w:val="Normal"/>
    <w:rsid w:val="00D7258B"/>
    <w:pPr>
      <w:widowControl/>
      <w:numPr>
        <w:numId w:val="9"/>
      </w:numPr>
      <w:spacing w:before="120" w:after="120"/>
      <w:jc w:val="both"/>
    </w:pPr>
    <w:rPr>
      <w:rFonts w:eastAsiaTheme="minorHAnsi"/>
      <w:szCs w:val="22"/>
      <w:lang w:eastAsia="en-US"/>
    </w:rPr>
  </w:style>
  <w:style w:type="paragraph" w:customStyle="1" w:styleId="ListDash4">
    <w:name w:val="List Dash 4"/>
    <w:basedOn w:val="Normal"/>
    <w:rsid w:val="00D7258B"/>
    <w:pPr>
      <w:widowControl/>
      <w:numPr>
        <w:numId w:val="10"/>
      </w:numPr>
      <w:spacing w:before="120" w:after="120"/>
      <w:jc w:val="both"/>
    </w:pPr>
    <w:rPr>
      <w:rFonts w:eastAsiaTheme="minorHAnsi"/>
      <w:szCs w:val="22"/>
      <w:lang w:eastAsia="en-US"/>
    </w:rPr>
  </w:style>
  <w:style w:type="paragraph" w:customStyle="1" w:styleId="ListNumber1">
    <w:name w:val="List Number 1"/>
    <w:basedOn w:val="Text1"/>
    <w:rsid w:val="00D7258B"/>
    <w:pPr>
      <w:numPr>
        <w:numId w:val="11"/>
      </w:numPr>
    </w:pPr>
  </w:style>
  <w:style w:type="paragraph" w:customStyle="1" w:styleId="ListNumber1Level2">
    <w:name w:val="List Number 1 (Level 2)"/>
    <w:basedOn w:val="Text1"/>
    <w:rsid w:val="00D7258B"/>
    <w:pPr>
      <w:numPr>
        <w:ilvl w:val="1"/>
        <w:numId w:val="11"/>
      </w:numPr>
    </w:pPr>
  </w:style>
  <w:style w:type="paragraph" w:customStyle="1" w:styleId="ListNumber2Level2">
    <w:name w:val="List Number 2 (Level 2)"/>
    <w:basedOn w:val="Text2"/>
    <w:rsid w:val="00D7258B"/>
    <w:pPr>
      <w:numPr>
        <w:ilvl w:val="1"/>
        <w:numId w:val="12"/>
      </w:numPr>
    </w:pPr>
  </w:style>
  <w:style w:type="paragraph" w:customStyle="1" w:styleId="ListNumber3Level2">
    <w:name w:val="List Number 3 (Level 2)"/>
    <w:basedOn w:val="Text3"/>
    <w:rsid w:val="00D7258B"/>
    <w:pPr>
      <w:numPr>
        <w:ilvl w:val="1"/>
        <w:numId w:val="13"/>
      </w:numPr>
    </w:pPr>
  </w:style>
  <w:style w:type="paragraph" w:customStyle="1" w:styleId="ListNumber4Level2">
    <w:name w:val="List Number 4 (Level 2)"/>
    <w:basedOn w:val="Text4"/>
    <w:rsid w:val="00D7258B"/>
    <w:pPr>
      <w:numPr>
        <w:ilvl w:val="1"/>
        <w:numId w:val="14"/>
      </w:numPr>
    </w:pPr>
  </w:style>
  <w:style w:type="paragraph" w:customStyle="1" w:styleId="ListNumber1Level3">
    <w:name w:val="List Number 1 (Level 3)"/>
    <w:basedOn w:val="Text1"/>
    <w:rsid w:val="00D7258B"/>
    <w:pPr>
      <w:numPr>
        <w:ilvl w:val="2"/>
        <w:numId w:val="11"/>
      </w:numPr>
    </w:pPr>
  </w:style>
  <w:style w:type="paragraph" w:customStyle="1" w:styleId="ListNumber2Level3">
    <w:name w:val="List Number 2 (Level 3)"/>
    <w:basedOn w:val="Text2"/>
    <w:rsid w:val="00D7258B"/>
    <w:pPr>
      <w:numPr>
        <w:ilvl w:val="2"/>
        <w:numId w:val="12"/>
      </w:numPr>
    </w:pPr>
  </w:style>
  <w:style w:type="paragraph" w:customStyle="1" w:styleId="ListNumber3Level3">
    <w:name w:val="List Number 3 (Level 3)"/>
    <w:basedOn w:val="Text3"/>
    <w:rsid w:val="00D7258B"/>
    <w:pPr>
      <w:numPr>
        <w:ilvl w:val="2"/>
        <w:numId w:val="13"/>
      </w:numPr>
    </w:pPr>
  </w:style>
  <w:style w:type="paragraph" w:customStyle="1" w:styleId="ListNumber4Level3">
    <w:name w:val="List Number 4 (Level 3)"/>
    <w:basedOn w:val="Text4"/>
    <w:rsid w:val="00D7258B"/>
    <w:pPr>
      <w:numPr>
        <w:ilvl w:val="2"/>
        <w:numId w:val="14"/>
      </w:numPr>
    </w:pPr>
  </w:style>
  <w:style w:type="paragraph" w:customStyle="1" w:styleId="ListNumber1Level4">
    <w:name w:val="List Number 1 (Level 4)"/>
    <w:basedOn w:val="Text1"/>
    <w:rsid w:val="00D7258B"/>
    <w:pPr>
      <w:numPr>
        <w:ilvl w:val="3"/>
        <w:numId w:val="11"/>
      </w:numPr>
    </w:pPr>
  </w:style>
  <w:style w:type="paragraph" w:customStyle="1" w:styleId="ListNumber2Level4">
    <w:name w:val="List Number 2 (Level 4)"/>
    <w:basedOn w:val="Text2"/>
    <w:rsid w:val="00D7258B"/>
    <w:pPr>
      <w:numPr>
        <w:ilvl w:val="3"/>
        <w:numId w:val="12"/>
      </w:numPr>
    </w:pPr>
  </w:style>
  <w:style w:type="paragraph" w:customStyle="1" w:styleId="ListNumber3Level4">
    <w:name w:val="List Number 3 (Level 4)"/>
    <w:basedOn w:val="Text3"/>
    <w:rsid w:val="00D7258B"/>
    <w:pPr>
      <w:numPr>
        <w:ilvl w:val="3"/>
        <w:numId w:val="13"/>
      </w:numPr>
    </w:pPr>
  </w:style>
  <w:style w:type="paragraph" w:customStyle="1" w:styleId="ListNumber4Level4">
    <w:name w:val="List Number 4 (Level 4)"/>
    <w:basedOn w:val="Text4"/>
    <w:rsid w:val="00D7258B"/>
    <w:pPr>
      <w:numPr>
        <w:ilvl w:val="3"/>
        <w:numId w:val="14"/>
      </w:numPr>
    </w:pPr>
  </w:style>
  <w:style w:type="paragraph" w:customStyle="1" w:styleId="Annexetitreacte">
    <w:name w:val="Annexe titre (acte)"/>
    <w:basedOn w:val="Normal"/>
    <w:next w:val="Normal"/>
    <w:rsid w:val="00D7258B"/>
    <w:pPr>
      <w:widowControl/>
      <w:spacing w:before="120" w:after="120"/>
      <w:jc w:val="center"/>
    </w:pPr>
    <w:rPr>
      <w:rFonts w:eastAsiaTheme="minorHAnsi"/>
      <w:b/>
      <w:szCs w:val="22"/>
      <w:u w:val="single"/>
      <w:lang w:eastAsia="en-US"/>
    </w:rPr>
  </w:style>
  <w:style w:type="paragraph" w:customStyle="1" w:styleId="Annexetitreexposglobal">
    <w:name w:val="Annexe titre (exposé global)"/>
    <w:basedOn w:val="Normal"/>
    <w:next w:val="Normal"/>
    <w:rsid w:val="00D7258B"/>
    <w:pPr>
      <w:widowControl/>
      <w:spacing w:before="120" w:after="120"/>
      <w:jc w:val="center"/>
    </w:pPr>
    <w:rPr>
      <w:rFonts w:eastAsiaTheme="minorHAnsi"/>
      <w:b/>
      <w:szCs w:val="22"/>
      <w:u w:val="single"/>
      <w:lang w:eastAsia="en-US"/>
    </w:rPr>
  </w:style>
  <w:style w:type="paragraph" w:customStyle="1" w:styleId="Annexetitrefichefinacte">
    <w:name w:val="Annexe titre (fiche fin. acte)"/>
    <w:basedOn w:val="Normal"/>
    <w:next w:val="Normal"/>
    <w:rsid w:val="00D7258B"/>
    <w:pPr>
      <w:widowControl/>
      <w:spacing w:before="120" w:after="120"/>
      <w:jc w:val="center"/>
    </w:pPr>
    <w:rPr>
      <w:rFonts w:eastAsiaTheme="minorHAnsi"/>
      <w:b/>
      <w:szCs w:val="22"/>
      <w:u w:val="single"/>
      <w:lang w:eastAsia="en-US"/>
    </w:rPr>
  </w:style>
  <w:style w:type="paragraph" w:customStyle="1" w:styleId="Annexetitrefichefinglobale">
    <w:name w:val="Annexe titre (fiche fin. globale)"/>
    <w:basedOn w:val="Normal"/>
    <w:next w:val="Normal"/>
    <w:rsid w:val="00D7258B"/>
    <w:pPr>
      <w:widowControl/>
      <w:spacing w:before="120" w:after="120"/>
      <w:jc w:val="center"/>
    </w:pPr>
    <w:rPr>
      <w:rFonts w:eastAsiaTheme="minorHAnsi"/>
      <w:b/>
      <w:szCs w:val="22"/>
      <w:u w:val="single"/>
      <w:lang w:eastAsia="en-US"/>
    </w:rPr>
  </w:style>
  <w:style w:type="paragraph" w:customStyle="1" w:styleId="Annexetitreglobale">
    <w:name w:val="Annexe titre (globale)"/>
    <w:basedOn w:val="Normal"/>
    <w:next w:val="Normal"/>
    <w:rsid w:val="00D7258B"/>
    <w:pPr>
      <w:widowControl/>
      <w:spacing w:before="120" w:after="120"/>
      <w:jc w:val="center"/>
    </w:pPr>
    <w:rPr>
      <w:rFonts w:eastAsiaTheme="minorHAnsi"/>
      <w:b/>
      <w:szCs w:val="22"/>
      <w:u w:val="single"/>
      <w:lang w:eastAsia="en-US"/>
    </w:rPr>
  </w:style>
  <w:style w:type="paragraph" w:customStyle="1" w:styleId="Exposdesmotifstitreglobal">
    <w:name w:val="Exposé des motifs titre (global)"/>
    <w:basedOn w:val="Normal"/>
    <w:next w:val="Normal"/>
    <w:rsid w:val="00D7258B"/>
    <w:pPr>
      <w:widowControl/>
      <w:spacing w:before="120" w:after="120"/>
      <w:jc w:val="center"/>
    </w:pPr>
    <w:rPr>
      <w:rFonts w:eastAsiaTheme="minorHAnsi"/>
      <w:b/>
      <w:szCs w:val="22"/>
      <w:u w:val="single"/>
      <w:lang w:eastAsia="en-US"/>
    </w:rPr>
  </w:style>
  <w:style w:type="paragraph" w:customStyle="1" w:styleId="Langueoriginale">
    <w:name w:val="Langue originale"/>
    <w:basedOn w:val="Normal"/>
    <w:rsid w:val="00D7258B"/>
    <w:pPr>
      <w:widowControl/>
      <w:spacing w:before="360" w:after="120"/>
      <w:jc w:val="center"/>
    </w:pPr>
    <w:rPr>
      <w:rFonts w:eastAsiaTheme="minorHAnsi"/>
      <w:caps/>
      <w:szCs w:val="22"/>
      <w:lang w:eastAsia="en-US"/>
    </w:rPr>
  </w:style>
  <w:style w:type="paragraph" w:customStyle="1" w:styleId="Phrasefinale">
    <w:name w:val="Phrase finale"/>
    <w:basedOn w:val="Normal"/>
    <w:next w:val="Normal"/>
    <w:rsid w:val="00D7258B"/>
    <w:pPr>
      <w:widowControl/>
      <w:spacing w:before="360"/>
      <w:jc w:val="center"/>
    </w:pPr>
    <w:rPr>
      <w:rFonts w:eastAsiaTheme="minorHAnsi"/>
      <w:szCs w:val="22"/>
      <w:lang w:eastAsia="en-US"/>
    </w:rPr>
  </w:style>
  <w:style w:type="paragraph" w:customStyle="1" w:styleId="Prliminairetitre">
    <w:name w:val="Préliminaire titre"/>
    <w:basedOn w:val="Normal"/>
    <w:next w:val="Normal"/>
    <w:rsid w:val="00D7258B"/>
    <w:pPr>
      <w:widowControl/>
      <w:spacing w:before="360" w:after="360"/>
      <w:jc w:val="center"/>
    </w:pPr>
    <w:rPr>
      <w:rFonts w:eastAsiaTheme="minorHAnsi"/>
      <w:b/>
      <w:szCs w:val="22"/>
      <w:lang w:eastAsia="en-US"/>
    </w:rPr>
  </w:style>
  <w:style w:type="paragraph" w:customStyle="1" w:styleId="Prliminairetype">
    <w:name w:val="Préliminaire type"/>
    <w:basedOn w:val="Normal"/>
    <w:next w:val="Normal"/>
    <w:rsid w:val="00D7258B"/>
    <w:pPr>
      <w:widowControl/>
      <w:spacing w:before="360"/>
      <w:jc w:val="center"/>
    </w:pPr>
    <w:rPr>
      <w:rFonts w:eastAsiaTheme="minorHAnsi"/>
      <w:b/>
      <w:szCs w:val="22"/>
      <w:lang w:eastAsia="en-US"/>
    </w:rPr>
  </w:style>
  <w:style w:type="paragraph" w:customStyle="1" w:styleId="Rfrenceinstitutionelle">
    <w:name w:val="Référence institutionelle"/>
    <w:basedOn w:val="Normal"/>
    <w:next w:val="Statut"/>
    <w:rsid w:val="00D7258B"/>
    <w:pPr>
      <w:widowControl/>
      <w:spacing w:after="240"/>
      <w:ind w:left="5103"/>
    </w:pPr>
    <w:rPr>
      <w:rFonts w:eastAsiaTheme="minorHAnsi"/>
      <w:szCs w:val="22"/>
      <w:lang w:eastAsia="en-US"/>
    </w:rPr>
  </w:style>
  <w:style w:type="paragraph" w:customStyle="1" w:styleId="Rfrenceinterinstitutionelle">
    <w:name w:val="Référence interinstitutionelle"/>
    <w:basedOn w:val="Normal"/>
    <w:next w:val="Statut"/>
    <w:rsid w:val="00D7258B"/>
    <w:pPr>
      <w:widowControl/>
      <w:ind w:left="5103"/>
    </w:pPr>
    <w:rPr>
      <w:rFonts w:eastAsiaTheme="minorHAnsi"/>
      <w:szCs w:val="22"/>
      <w:lang w:eastAsia="en-US"/>
    </w:rPr>
  </w:style>
  <w:style w:type="paragraph" w:customStyle="1" w:styleId="Rfrenceinterinstitutionelleprliminaire">
    <w:name w:val="Référence interinstitutionelle (préliminaire)"/>
    <w:basedOn w:val="Normal"/>
    <w:next w:val="Normal"/>
    <w:rsid w:val="00D7258B"/>
    <w:pPr>
      <w:widowControl/>
      <w:ind w:left="5103"/>
    </w:pPr>
    <w:rPr>
      <w:rFonts w:eastAsiaTheme="minorHAnsi"/>
      <w:szCs w:val="22"/>
      <w:lang w:eastAsia="en-US"/>
    </w:rPr>
  </w:style>
  <w:style w:type="paragraph" w:customStyle="1" w:styleId="Sous-titreobjetprliminaire">
    <w:name w:val="Sous-titre objet (préliminaire)"/>
    <w:basedOn w:val="Normal"/>
    <w:rsid w:val="00D7258B"/>
    <w:pPr>
      <w:widowControl/>
      <w:jc w:val="center"/>
    </w:pPr>
    <w:rPr>
      <w:rFonts w:eastAsiaTheme="minorHAnsi"/>
      <w:b/>
      <w:szCs w:val="22"/>
      <w:lang w:eastAsia="en-US"/>
    </w:rPr>
  </w:style>
  <w:style w:type="paragraph" w:customStyle="1" w:styleId="Statutprliminaire">
    <w:name w:val="Statut (préliminaire)"/>
    <w:basedOn w:val="Normal"/>
    <w:next w:val="Normal"/>
    <w:rsid w:val="00D7258B"/>
    <w:pPr>
      <w:widowControl/>
      <w:spacing w:before="360"/>
      <w:jc w:val="center"/>
    </w:pPr>
    <w:rPr>
      <w:rFonts w:eastAsiaTheme="minorHAnsi"/>
      <w:szCs w:val="22"/>
      <w:lang w:eastAsia="en-US"/>
    </w:rPr>
  </w:style>
  <w:style w:type="paragraph" w:customStyle="1" w:styleId="Titreobjetprliminaire">
    <w:name w:val="Titre objet (préliminaire)"/>
    <w:basedOn w:val="Normal"/>
    <w:next w:val="Normal"/>
    <w:rsid w:val="00D7258B"/>
    <w:pPr>
      <w:widowControl/>
      <w:spacing w:before="360" w:after="360"/>
      <w:jc w:val="center"/>
    </w:pPr>
    <w:rPr>
      <w:rFonts w:eastAsiaTheme="minorHAnsi"/>
      <w:b/>
      <w:szCs w:val="22"/>
      <w:lang w:eastAsia="en-US"/>
    </w:rPr>
  </w:style>
  <w:style w:type="paragraph" w:customStyle="1" w:styleId="Typedudocumentprliminaire">
    <w:name w:val="Type du document (préliminaire)"/>
    <w:basedOn w:val="Normal"/>
    <w:next w:val="Normal"/>
    <w:rsid w:val="00D7258B"/>
    <w:pPr>
      <w:widowControl/>
      <w:spacing w:before="360"/>
      <w:jc w:val="center"/>
    </w:pPr>
    <w:rPr>
      <w:rFonts w:eastAsiaTheme="minorHAnsi"/>
      <w:b/>
      <w:szCs w:val="22"/>
      <w:lang w:eastAsia="en-US"/>
    </w:rPr>
  </w:style>
  <w:style w:type="paragraph" w:customStyle="1" w:styleId="Fichefinancirestandardtitre">
    <w:name w:val="Fiche financière (standard) titre"/>
    <w:basedOn w:val="Normal"/>
    <w:next w:val="Normal"/>
    <w:rsid w:val="00D7258B"/>
    <w:pPr>
      <w:widowControl/>
      <w:spacing w:before="120" w:after="120"/>
      <w:jc w:val="center"/>
    </w:pPr>
    <w:rPr>
      <w:rFonts w:eastAsiaTheme="minorHAnsi"/>
      <w:b/>
      <w:szCs w:val="22"/>
      <w:u w:val="single"/>
      <w:lang w:eastAsia="en-US"/>
    </w:rPr>
  </w:style>
  <w:style w:type="paragraph" w:customStyle="1" w:styleId="Fichefinancirestandardtitreacte">
    <w:name w:val="Fiche financière (standard) titre (acte)"/>
    <w:basedOn w:val="Normal"/>
    <w:next w:val="Normal"/>
    <w:rsid w:val="00D7258B"/>
    <w:pPr>
      <w:widowControl/>
      <w:spacing w:before="120" w:after="120"/>
      <w:jc w:val="center"/>
    </w:pPr>
    <w:rPr>
      <w:rFonts w:eastAsiaTheme="minorHAnsi"/>
      <w:b/>
      <w:szCs w:val="22"/>
      <w:u w:val="single"/>
      <w:lang w:eastAsia="en-US"/>
    </w:rPr>
  </w:style>
  <w:style w:type="paragraph" w:customStyle="1" w:styleId="Fichefinanciretravailtitre">
    <w:name w:val="Fiche financière (travail) titre"/>
    <w:basedOn w:val="Normal"/>
    <w:next w:val="Normal"/>
    <w:rsid w:val="00D7258B"/>
    <w:pPr>
      <w:widowControl/>
      <w:spacing w:before="120" w:after="120"/>
      <w:jc w:val="center"/>
    </w:pPr>
    <w:rPr>
      <w:rFonts w:eastAsiaTheme="minorHAnsi"/>
      <w:b/>
      <w:szCs w:val="22"/>
      <w:u w:val="single"/>
      <w:lang w:eastAsia="en-US"/>
    </w:rPr>
  </w:style>
  <w:style w:type="paragraph" w:customStyle="1" w:styleId="Fichefinanciretravailtitreacte">
    <w:name w:val="Fiche financière (travail) titre (acte)"/>
    <w:basedOn w:val="Normal"/>
    <w:next w:val="Normal"/>
    <w:rsid w:val="00D7258B"/>
    <w:pPr>
      <w:widowControl/>
      <w:spacing w:before="120" w:after="120"/>
      <w:jc w:val="center"/>
    </w:pPr>
    <w:rPr>
      <w:rFonts w:eastAsiaTheme="minorHAnsi"/>
      <w:b/>
      <w:szCs w:val="22"/>
      <w:u w:val="single"/>
      <w:lang w:eastAsia="en-US"/>
    </w:rPr>
  </w:style>
  <w:style w:type="paragraph" w:customStyle="1" w:styleId="Fichefinancireattributiontitre">
    <w:name w:val="Fiche financière (attribution) titre"/>
    <w:basedOn w:val="Normal"/>
    <w:next w:val="Normal"/>
    <w:rsid w:val="00D7258B"/>
    <w:pPr>
      <w:widowControl/>
      <w:spacing w:before="120" w:after="120"/>
      <w:jc w:val="center"/>
    </w:pPr>
    <w:rPr>
      <w:rFonts w:eastAsiaTheme="minorHAnsi"/>
      <w:b/>
      <w:szCs w:val="22"/>
      <w:u w:val="single"/>
      <w:lang w:eastAsia="en-US"/>
    </w:rPr>
  </w:style>
  <w:style w:type="paragraph" w:customStyle="1" w:styleId="Fichefinancireattributiontitreacte">
    <w:name w:val="Fiche financière (attribution) titre (acte)"/>
    <w:basedOn w:val="Normal"/>
    <w:next w:val="Normal"/>
    <w:rsid w:val="00D7258B"/>
    <w:pPr>
      <w:widowControl/>
      <w:spacing w:before="120" w:after="120"/>
      <w:jc w:val="center"/>
    </w:pPr>
    <w:rPr>
      <w:rFonts w:eastAsiaTheme="minorHAnsi"/>
      <w:b/>
      <w:szCs w:val="22"/>
      <w:u w:val="single"/>
      <w:lang w:eastAsia="en-US"/>
    </w:rPr>
  </w:style>
  <w:style w:type="paragraph" w:styleId="Caption">
    <w:name w:val="caption"/>
    <w:basedOn w:val="Normal"/>
    <w:next w:val="Normal"/>
    <w:uiPriority w:val="35"/>
    <w:qFormat/>
    <w:rsid w:val="00D7258B"/>
    <w:pPr>
      <w:widowControl/>
      <w:spacing w:before="120" w:after="120"/>
      <w:jc w:val="both"/>
    </w:pPr>
    <w:rPr>
      <w:rFonts w:eastAsiaTheme="minorHAnsi"/>
      <w:b/>
      <w:sz w:val="20"/>
      <w:szCs w:val="22"/>
      <w:lang w:eastAsia="en-US"/>
    </w:rPr>
  </w:style>
  <w:style w:type="paragraph" w:styleId="TableofFigures">
    <w:name w:val="table of figures"/>
    <w:basedOn w:val="Normal"/>
    <w:next w:val="Normal"/>
    <w:uiPriority w:val="99"/>
    <w:rsid w:val="00D7258B"/>
    <w:pPr>
      <w:widowControl/>
      <w:spacing w:before="120" w:after="120"/>
      <w:jc w:val="both"/>
    </w:pPr>
    <w:rPr>
      <w:rFonts w:eastAsiaTheme="minorHAnsi"/>
      <w:szCs w:val="22"/>
      <w:lang w:eastAsia="en-US"/>
    </w:rPr>
  </w:style>
  <w:style w:type="character" w:customStyle="1" w:styleId="tw4winMark">
    <w:name w:val="tw4winMark"/>
    <w:rsid w:val="00D7258B"/>
    <w:rPr>
      <w:vanish/>
      <w:color w:val="800080"/>
      <w:vertAlign w:val="subscript"/>
    </w:rPr>
  </w:style>
  <w:style w:type="paragraph" w:customStyle="1" w:styleId="Sous-titreobjet">
    <w:name w:val="Sous-titre objet"/>
    <w:basedOn w:val="Normal"/>
    <w:rsid w:val="00D7258B"/>
    <w:pPr>
      <w:widowControl/>
      <w:jc w:val="center"/>
    </w:pPr>
    <w:rPr>
      <w:rFonts w:eastAsiaTheme="minorHAnsi"/>
      <w:b/>
      <w:szCs w:val="22"/>
      <w:lang w:eastAsia="en-US"/>
    </w:rPr>
  </w:style>
  <w:style w:type="paragraph" w:customStyle="1" w:styleId="Sous-titreobjetPagedecouverture">
    <w:name w:val="Sous-titre objet (Page de couverture)"/>
    <w:basedOn w:val="Sous-titreobjet"/>
    <w:rsid w:val="00D7258B"/>
  </w:style>
  <w:style w:type="paragraph" w:customStyle="1" w:styleId="FooterCoverPage">
    <w:name w:val="Footer Cover Page"/>
    <w:basedOn w:val="Normal"/>
    <w:link w:val="FooterCoverPageChar"/>
    <w:rsid w:val="00D7258B"/>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TOCHeadingChar">
    <w:name w:val="TOC Heading Char"/>
    <w:uiPriority w:val="39"/>
    <w:rsid w:val="00D7258B"/>
    <w:rPr>
      <w:rFonts w:ascii="Times New Roman" w:hAnsi="Times New Roman" w:cs="Times New Roman"/>
      <w:b/>
      <w:sz w:val="28"/>
    </w:rPr>
  </w:style>
  <w:style w:type="character" w:customStyle="1" w:styleId="FooterCoverPageChar">
    <w:name w:val="Footer Cover Page Char"/>
    <w:link w:val="FooterCoverPage"/>
    <w:rsid w:val="00D7258B"/>
    <w:rPr>
      <w:rFonts w:eastAsiaTheme="minorHAnsi"/>
      <w:sz w:val="24"/>
      <w:szCs w:val="22"/>
      <w:lang w:val="hr-HR" w:eastAsia="en-US"/>
    </w:rPr>
  </w:style>
  <w:style w:type="paragraph" w:customStyle="1" w:styleId="HeaderCoverPage">
    <w:name w:val="Header Cover Page"/>
    <w:basedOn w:val="Normal"/>
    <w:link w:val="HeaderCoverPageChar"/>
    <w:rsid w:val="00D7258B"/>
    <w:pPr>
      <w:widowControl/>
      <w:tabs>
        <w:tab w:val="center" w:pos="4535"/>
        <w:tab w:val="right" w:pos="9071"/>
      </w:tabs>
      <w:spacing w:after="120"/>
      <w:jc w:val="both"/>
    </w:pPr>
    <w:rPr>
      <w:rFonts w:eastAsiaTheme="minorHAnsi"/>
      <w:szCs w:val="22"/>
      <w:lang w:eastAsia="en-US"/>
    </w:rPr>
  </w:style>
  <w:style w:type="character" w:customStyle="1" w:styleId="HeaderCoverPageChar">
    <w:name w:val="Header Cover Page Char"/>
    <w:link w:val="HeaderCoverPage"/>
    <w:rsid w:val="00D7258B"/>
    <w:rPr>
      <w:rFonts w:eastAsiaTheme="minorHAnsi"/>
      <w:sz w:val="24"/>
      <w:szCs w:val="22"/>
      <w:lang w:val="hr-HR" w:eastAsia="en-US"/>
    </w:rPr>
  </w:style>
  <w:style w:type="paragraph" w:styleId="ListParagraph">
    <w:name w:val="List Paragraph"/>
    <w:basedOn w:val="Normal"/>
    <w:uiPriority w:val="34"/>
    <w:qFormat/>
    <w:rsid w:val="00D7258B"/>
    <w:pPr>
      <w:widowControl/>
      <w:spacing w:before="120" w:after="120"/>
      <w:ind w:left="720"/>
      <w:contextualSpacing/>
      <w:jc w:val="both"/>
    </w:pPr>
    <w:rPr>
      <w:rFonts w:eastAsiaTheme="minorHAnsi"/>
      <w:szCs w:val="22"/>
      <w:lang w:eastAsia="en-US"/>
    </w:rPr>
  </w:style>
  <w:style w:type="paragraph" w:customStyle="1" w:styleId="Default">
    <w:name w:val="Default"/>
    <w:rsid w:val="00D7258B"/>
    <w:pPr>
      <w:autoSpaceDE w:val="0"/>
      <w:autoSpaceDN w:val="0"/>
      <w:adjustRightInd w:val="0"/>
    </w:pPr>
    <w:rPr>
      <w:rFonts w:eastAsiaTheme="minorHAnsi"/>
      <w:sz w:val="24"/>
      <w:szCs w:val="22"/>
      <w:lang w:val="en-US" w:eastAsia="en-US"/>
    </w:rPr>
  </w:style>
  <w:style w:type="table" w:customStyle="1" w:styleId="Table11">
    <w:name w:val="Table 11"/>
    <w:basedOn w:val="TableNormal"/>
    <w:uiPriority w:val="99"/>
    <w:rsid w:val="00D7258B"/>
    <w:pPr>
      <w:jc w:val="center"/>
    </w:pPr>
    <w:rPr>
      <w:rFonts w:ascii="Trebuchet MS" w:eastAsiaTheme="minorHAnsi" w:hAnsi="Trebuchet MS" w:cstheme="minorBidi"/>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D7258B"/>
    <w:pPr>
      <w:spacing w:line="240" w:lineRule="auto"/>
    </w:pPr>
    <w:rPr>
      <w:rFonts w:eastAsiaTheme="minorHAnsi"/>
      <w:szCs w:val="22"/>
      <w:lang w:val="hr-HR"/>
    </w:rPr>
  </w:style>
  <w:style w:type="table" w:customStyle="1" w:styleId="TableGrid2">
    <w:name w:val="Table Grid2"/>
    <w:basedOn w:val="TableNormal"/>
    <w:next w:val="TableGrid"/>
    <w:rsid w:val="00D7258B"/>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D7258B"/>
    <w:pPr>
      <w:jc w:val="center"/>
    </w:pPr>
    <w:rPr>
      <w:rFonts w:ascii="Trebuchet MS" w:eastAsiaTheme="minorHAnsi" w:hAnsi="Trebuchet MS" w:cstheme="minorBidi"/>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3">
    <w:name w:val="Table Grid3"/>
    <w:basedOn w:val="TableNormal"/>
    <w:next w:val="TableGrid"/>
    <w:rsid w:val="00D7258B"/>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D7258B"/>
    <w:pPr>
      <w:jc w:val="center"/>
    </w:pPr>
    <w:rPr>
      <w:rFonts w:ascii="Trebuchet MS" w:eastAsiaTheme="minorHAnsi" w:hAnsi="Trebuchet MS" w:cstheme="minorBidi"/>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
    <w:name w:val="Table Grid11"/>
    <w:basedOn w:val="TableNormal"/>
    <w:next w:val="TableGrid"/>
    <w:rsid w:val="00D7258B"/>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D7258B"/>
  </w:style>
  <w:style w:type="table" w:customStyle="1" w:styleId="TableGrid4">
    <w:name w:val="Table Grid4"/>
    <w:basedOn w:val="TableNormal"/>
    <w:next w:val="TableGrid"/>
    <w:rsid w:val="00D7258B"/>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D7258B"/>
    <w:pPr>
      <w:jc w:val="center"/>
    </w:pPr>
    <w:rPr>
      <w:rFonts w:ascii="Trebuchet MS" w:eastAsiaTheme="minorHAnsi" w:hAnsi="Trebuchet MS" w:cstheme="minorBidi"/>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D7258B"/>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D7258B"/>
    <w:pPr>
      <w:autoSpaceDE w:val="0"/>
      <w:autoSpaceDN w:val="0"/>
      <w:adjustRightInd w:val="0"/>
      <w:jc w:val="right"/>
    </w:pPr>
    <w:rPr>
      <w:rFonts w:eastAsiaTheme="minorHAnsi"/>
      <w:b/>
      <w:szCs w:val="22"/>
      <w:lang w:eastAsia="en-US"/>
    </w:rPr>
  </w:style>
  <w:style w:type="paragraph" w:customStyle="1" w:styleId="EntRefer">
    <w:name w:val="EntRefer"/>
    <w:basedOn w:val="Normal"/>
    <w:rsid w:val="00D7258B"/>
    <w:pPr>
      <w:autoSpaceDE w:val="0"/>
      <w:autoSpaceDN w:val="0"/>
      <w:adjustRightInd w:val="0"/>
    </w:pPr>
    <w:rPr>
      <w:rFonts w:eastAsiaTheme="minorHAnsi"/>
      <w:b/>
      <w:szCs w:val="22"/>
      <w:lang w:eastAsia="en-US"/>
    </w:rPr>
  </w:style>
  <w:style w:type="paragraph" w:customStyle="1" w:styleId="Par-number1">
    <w:name w:val="Par-number 1)"/>
    <w:basedOn w:val="Normal"/>
    <w:next w:val="Normal"/>
    <w:rsid w:val="00D7258B"/>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EntEmet">
    <w:name w:val="EntEmet"/>
    <w:basedOn w:val="Normal"/>
    <w:rsid w:val="00D7258B"/>
    <w:pPr>
      <w:tabs>
        <w:tab w:val="left" w:pos="284"/>
        <w:tab w:val="left" w:pos="567"/>
        <w:tab w:val="left" w:pos="851"/>
        <w:tab w:val="left" w:pos="1134"/>
        <w:tab w:val="left" w:pos="1418"/>
      </w:tabs>
      <w:autoSpaceDE w:val="0"/>
      <w:autoSpaceDN w:val="0"/>
      <w:adjustRightInd w:val="0"/>
      <w:spacing w:before="40"/>
    </w:pPr>
    <w:rPr>
      <w:rFonts w:eastAsiaTheme="minorHAnsi"/>
      <w:szCs w:val="22"/>
      <w:lang w:eastAsia="en-US"/>
    </w:rPr>
  </w:style>
  <w:style w:type="paragraph" w:customStyle="1" w:styleId="Par-bullet">
    <w:name w:val="Par-bullet"/>
    <w:basedOn w:val="Normal"/>
    <w:next w:val="Normal"/>
    <w:rsid w:val="00D7258B"/>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equal">
    <w:name w:val="Par-equal"/>
    <w:basedOn w:val="Normal"/>
    <w:next w:val="Normal"/>
    <w:rsid w:val="00D7258B"/>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number10">
    <w:name w:val="Par-number (1)"/>
    <w:basedOn w:val="Normal"/>
    <w:next w:val="Normal"/>
    <w:rsid w:val="00D7258B"/>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number11">
    <w:name w:val="Par-number 1."/>
    <w:basedOn w:val="Normal"/>
    <w:next w:val="Normal"/>
    <w:rsid w:val="00D7258B"/>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numberI">
    <w:name w:val="Par-number I."/>
    <w:basedOn w:val="Normal"/>
    <w:next w:val="Normal"/>
    <w:rsid w:val="00D7258B"/>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dash">
    <w:name w:val="Par-dash"/>
    <w:basedOn w:val="Normal"/>
    <w:next w:val="Normal"/>
    <w:rsid w:val="00D7258B"/>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EntLogo">
    <w:name w:val="EntLogo"/>
    <w:basedOn w:val="Normal"/>
    <w:next w:val="EntInstit"/>
    <w:rsid w:val="00D7258B"/>
    <w:pPr>
      <w:autoSpaceDE w:val="0"/>
      <w:autoSpaceDN w:val="0"/>
      <w:adjustRightInd w:val="0"/>
      <w:spacing w:line="360" w:lineRule="auto"/>
    </w:pPr>
    <w:rPr>
      <w:rFonts w:eastAsiaTheme="minorHAnsi"/>
      <w:b/>
      <w:szCs w:val="22"/>
      <w:lang w:eastAsia="en-US"/>
    </w:rPr>
  </w:style>
  <w:style w:type="paragraph" w:customStyle="1" w:styleId="Par-numberA">
    <w:name w:val="Par-number A."/>
    <w:basedOn w:val="Normal"/>
    <w:next w:val="Normal"/>
    <w:rsid w:val="00D7258B"/>
    <w:pPr>
      <w:tabs>
        <w:tab w:val="num" w:pos="567"/>
      </w:tabs>
      <w:autoSpaceDE w:val="0"/>
      <w:autoSpaceDN w:val="0"/>
      <w:adjustRightInd w:val="0"/>
      <w:spacing w:line="360" w:lineRule="auto"/>
      <w:ind w:left="567" w:hanging="567"/>
    </w:pPr>
    <w:rPr>
      <w:rFonts w:eastAsiaTheme="minorHAnsi"/>
      <w:szCs w:val="22"/>
      <w:lang w:eastAsia="en-US"/>
    </w:rPr>
  </w:style>
  <w:style w:type="paragraph" w:styleId="EndnoteText">
    <w:name w:val="endnote text"/>
    <w:basedOn w:val="Normal"/>
    <w:link w:val="EndnoteTextChar"/>
    <w:uiPriority w:val="99"/>
    <w:rsid w:val="00D7258B"/>
    <w:pPr>
      <w:tabs>
        <w:tab w:val="left" w:pos="567"/>
      </w:tabs>
      <w:autoSpaceDE w:val="0"/>
      <w:autoSpaceDN w:val="0"/>
      <w:adjustRightInd w:val="0"/>
      <w:ind w:left="567" w:hanging="567"/>
    </w:pPr>
    <w:rPr>
      <w:rFonts w:eastAsiaTheme="minorHAnsi"/>
      <w:szCs w:val="22"/>
      <w:lang w:eastAsia="en-US"/>
    </w:rPr>
  </w:style>
  <w:style w:type="character" w:customStyle="1" w:styleId="EndnoteTextChar">
    <w:name w:val="Endnote Text Char"/>
    <w:basedOn w:val="DefaultParagraphFont"/>
    <w:link w:val="EndnoteText"/>
    <w:uiPriority w:val="99"/>
    <w:rsid w:val="00D7258B"/>
    <w:rPr>
      <w:rFonts w:eastAsiaTheme="minorHAnsi"/>
      <w:sz w:val="24"/>
      <w:szCs w:val="22"/>
      <w:lang w:val="hr-HR" w:eastAsia="en-US"/>
    </w:rPr>
  </w:style>
  <w:style w:type="character" w:styleId="EndnoteReference">
    <w:name w:val="endnote reference"/>
    <w:basedOn w:val="DefaultParagraphFont"/>
    <w:uiPriority w:val="99"/>
    <w:rsid w:val="00D7258B"/>
    <w:rPr>
      <w:rFonts w:cs="Times New Roman"/>
      <w:b/>
      <w:spacing w:val="0"/>
      <w:vertAlign w:val="superscript"/>
    </w:rPr>
  </w:style>
  <w:style w:type="paragraph" w:customStyle="1" w:styleId="AC">
    <w:name w:val="AC"/>
    <w:basedOn w:val="Normal"/>
    <w:next w:val="Normal"/>
    <w:rsid w:val="00D7258B"/>
    <w:pPr>
      <w:autoSpaceDE w:val="0"/>
      <w:autoSpaceDN w:val="0"/>
      <w:adjustRightInd w:val="0"/>
      <w:spacing w:line="360" w:lineRule="auto"/>
    </w:pPr>
    <w:rPr>
      <w:rFonts w:eastAsiaTheme="minorHAnsi"/>
      <w:b/>
      <w:sz w:val="40"/>
      <w:szCs w:val="22"/>
      <w:lang w:eastAsia="en-US"/>
    </w:rPr>
  </w:style>
  <w:style w:type="paragraph" w:customStyle="1" w:styleId="Par-numberi0">
    <w:name w:val="Par-number (i)"/>
    <w:basedOn w:val="Normal"/>
    <w:next w:val="Normal"/>
    <w:rsid w:val="00D7258B"/>
    <w:pPr>
      <w:tabs>
        <w:tab w:val="left" w:pos="567"/>
      </w:tabs>
      <w:autoSpaceDE w:val="0"/>
      <w:autoSpaceDN w:val="0"/>
      <w:adjustRightInd w:val="0"/>
      <w:spacing w:line="360" w:lineRule="auto"/>
      <w:ind w:left="567" w:hanging="567"/>
    </w:pPr>
    <w:rPr>
      <w:rFonts w:eastAsiaTheme="minorHAnsi"/>
      <w:szCs w:val="22"/>
      <w:lang w:eastAsia="en-US"/>
    </w:rPr>
  </w:style>
  <w:style w:type="paragraph" w:customStyle="1" w:styleId="Par-numbera0">
    <w:name w:val="Par-number (a)"/>
    <w:basedOn w:val="Normal"/>
    <w:next w:val="Normal"/>
    <w:rsid w:val="00D7258B"/>
    <w:pPr>
      <w:tabs>
        <w:tab w:val="num" w:pos="567"/>
      </w:tabs>
      <w:autoSpaceDE w:val="0"/>
      <w:autoSpaceDN w:val="0"/>
      <w:adjustRightInd w:val="0"/>
      <w:spacing w:line="360" w:lineRule="auto"/>
      <w:ind w:left="567" w:hanging="567"/>
    </w:pPr>
    <w:rPr>
      <w:rFonts w:eastAsiaTheme="minorHAnsi"/>
      <w:szCs w:val="22"/>
      <w:lang w:eastAsia="en-US"/>
    </w:rPr>
  </w:style>
  <w:style w:type="character" w:customStyle="1" w:styleId="DontTranslate">
    <w:name w:val="DontTranslate"/>
    <w:basedOn w:val="DefaultParagraphFont"/>
    <w:rsid w:val="00D7258B"/>
    <w:rPr>
      <w:rFonts w:cs="Times New Roman"/>
      <w:spacing w:val="0"/>
    </w:rPr>
  </w:style>
  <w:style w:type="paragraph" w:customStyle="1" w:styleId="AddReference">
    <w:name w:val="Add Reference"/>
    <w:basedOn w:val="Normal"/>
    <w:rsid w:val="00D7258B"/>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rFonts w:eastAsiaTheme="minorHAnsi"/>
      <w:i/>
      <w:sz w:val="20"/>
      <w:szCs w:val="22"/>
      <w:lang w:eastAsia="en-US"/>
    </w:rPr>
  </w:style>
  <w:style w:type="paragraph" w:styleId="DocumentMap">
    <w:name w:val="Document Map"/>
    <w:basedOn w:val="Normal"/>
    <w:link w:val="DocumentMapChar"/>
    <w:uiPriority w:val="99"/>
    <w:rsid w:val="00D7258B"/>
    <w:pPr>
      <w:shd w:val="clear" w:color="auto" w:fill="000080"/>
      <w:autoSpaceDE w:val="0"/>
      <w:autoSpaceDN w:val="0"/>
      <w:adjustRightInd w:val="0"/>
      <w:spacing w:line="360" w:lineRule="auto"/>
    </w:pPr>
    <w:rPr>
      <w:rFonts w:ascii="Tahoma" w:hAnsi="Tahoma" w:cs="Tahoma"/>
      <w:szCs w:val="22"/>
      <w:lang w:eastAsia="en-US"/>
    </w:rPr>
  </w:style>
  <w:style w:type="character" w:customStyle="1" w:styleId="DocumentMapChar">
    <w:name w:val="Document Map Char"/>
    <w:basedOn w:val="DefaultParagraphFont"/>
    <w:link w:val="DocumentMap"/>
    <w:uiPriority w:val="99"/>
    <w:rsid w:val="00D7258B"/>
    <w:rPr>
      <w:rFonts w:ascii="Tahoma" w:hAnsi="Tahoma" w:cs="Tahoma"/>
      <w:sz w:val="24"/>
      <w:szCs w:val="22"/>
      <w:shd w:val="clear" w:color="auto" w:fill="000080"/>
      <w:lang w:val="hr-HR" w:eastAsia="en-US"/>
    </w:rPr>
  </w:style>
  <w:style w:type="paragraph" w:customStyle="1" w:styleId="RKrubrik">
    <w:name w:val="RKrubrik"/>
    <w:basedOn w:val="Normal"/>
    <w:next w:val="Normal"/>
    <w:rsid w:val="00D7258B"/>
    <w:pPr>
      <w:keepNext/>
      <w:widowControl/>
      <w:tabs>
        <w:tab w:val="left" w:pos="1134"/>
        <w:tab w:val="left" w:pos="2835"/>
      </w:tabs>
      <w:autoSpaceDE w:val="0"/>
      <w:autoSpaceDN w:val="0"/>
      <w:adjustRightInd w:val="0"/>
      <w:spacing w:before="360" w:after="120" w:line="240" w:lineRule="atLeast"/>
    </w:pPr>
    <w:rPr>
      <w:rFonts w:ascii="TradeGothic" w:hAnsi="TradeGothic" w:cs="TradeGothic"/>
      <w:b/>
      <w:sz w:val="22"/>
      <w:szCs w:val="22"/>
      <w:lang w:eastAsia="en-US"/>
    </w:rPr>
  </w:style>
  <w:style w:type="character" w:customStyle="1" w:styleId="Heading1Char1">
    <w:name w:val="Heading 1 Char1"/>
    <w:basedOn w:val="DefaultParagraphFont"/>
    <w:rsid w:val="00D7258B"/>
    <w:rPr>
      <w:rFonts w:cs="Times New Roman"/>
      <w:b/>
      <w:smallCaps/>
      <w:spacing w:val="0"/>
      <w:sz w:val="24"/>
    </w:rPr>
  </w:style>
  <w:style w:type="character" w:customStyle="1" w:styleId="Heading2Char1">
    <w:name w:val="Heading 2 Char1"/>
    <w:basedOn w:val="DefaultParagraphFont"/>
    <w:rsid w:val="00D7258B"/>
    <w:rPr>
      <w:rFonts w:cs="Times New Roman"/>
      <w:b/>
      <w:spacing w:val="0"/>
      <w:sz w:val="24"/>
    </w:rPr>
  </w:style>
  <w:style w:type="character" w:customStyle="1" w:styleId="Heading3Char1">
    <w:name w:val="Heading 3 Char1"/>
    <w:basedOn w:val="DefaultParagraphFont"/>
    <w:rsid w:val="00D7258B"/>
    <w:rPr>
      <w:rFonts w:cs="Times New Roman"/>
      <w:i/>
      <w:spacing w:val="0"/>
      <w:sz w:val="24"/>
    </w:rPr>
  </w:style>
  <w:style w:type="character" w:customStyle="1" w:styleId="Heading4Char1">
    <w:name w:val="Heading 4 Char1"/>
    <w:basedOn w:val="DefaultParagraphFont"/>
    <w:rsid w:val="00D7258B"/>
    <w:rPr>
      <w:rFonts w:cs="Times New Roman"/>
      <w:spacing w:val="0"/>
      <w:sz w:val="24"/>
    </w:rPr>
  </w:style>
  <w:style w:type="character" w:customStyle="1" w:styleId="Heading5Char1">
    <w:name w:val="Heading 5 Char1"/>
    <w:basedOn w:val="DefaultParagraphFont"/>
    <w:rsid w:val="00D7258B"/>
    <w:rPr>
      <w:rFonts w:ascii="Arial" w:hAnsi="Arial" w:cs="Arial"/>
      <w:spacing w:val="0"/>
      <w:sz w:val="24"/>
    </w:rPr>
  </w:style>
  <w:style w:type="character" w:customStyle="1" w:styleId="Heading6Char1">
    <w:name w:val="Heading 6 Char1"/>
    <w:basedOn w:val="DefaultParagraphFont"/>
    <w:rsid w:val="00D7258B"/>
    <w:rPr>
      <w:rFonts w:ascii="Arial" w:hAnsi="Arial" w:cs="Arial"/>
      <w:i/>
      <w:spacing w:val="0"/>
      <w:sz w:val="24"/>
    </w:rPr>
  </w:style>
  <w:style w:type="character" w:customStyle="1" w:styleId="Heading7Char1">
    <w:name w:val="Heading 7 Char1"/>
    <w:basedOn w:val="DefaultParagraphFont"/>
    <w:rsid w:val="00D7258B"/>
    <w:rPr>
      <w:rFonts w:ascii="Arial" w:hAnsi="Arial" w:cs="Arial"/>
      <w:spacing w:val="0"/>
      <w:sz w:val="24"/>
    </w:rPr>
  </w:style>
  <w:style w:type="character" w:customStyle="1" w:styleId="Heading8Char1">
    <w:name w:val="Heading 8 Char1"/>
    <w:basedOn w:val="DefaultParagraphFont"/>
    <w:rsid w:val="00D7258B"/>
    <w:rPr>
      <w:rFonts w:ascii="Arial" w:hAnsi="Arial" w:cs="Arial"/>
      <w:i/>
      <w:spacing w:val="0"/>
      <w:sz w:val="24"/>
    </w:rPr>
  </w:style>
  <w:style w:type="character" w:customStyle="1" w:styleId="Heading9Char1">
    <w:name w:val="Heading 9 Char1"/>
    <w:basedOn w:val="DefaultParagraphFont"/>
    <w:rsid w:val="00D7258B"/>
    <w:rPr>
      <w:rFonts w:ascii="Arial" w:hAnsi="Arial" w:cs="Arial"/>
      <w:i/>
      <w:spacing w:val="0"/>
      <w:sz w:val="24"/>
    </w:rPr>
  </w:style>
  <w:style w:type="character" w:customStyle="1" w:styleId="BalloonTextChar1">
    <w:name w:val="Balloon Text Char1"/>
    <w:basedOn w:val="DefaultParagraphFont"/>
    <w:rsid w:val="00D7258B"/>
    <w:rPr>
      <w:rFonts w:ascii="Tahoma" w:hAnsi="Tahoma" w:cs="Tahoma"/>
      <w:spacing w:val="0"/>
      <w:sz w:val="16"/>
    </w:rPr>
  </w:style>
  <w:style w:type="character" w:customStyle="1" w:styleId="HeaderChar1">
    <w:name w:val="Header Char1"/>
    <w:basedOn w:val="DefaultParagraphFont"/>
    <w:rsid w:val="00D7258B"/>
    <w:rPr>
      <w:rFonts w:cs="Times New Roman"/>
      <w:spacing w:val="0"/>
      <w:sz w:val="24"/>
    </w:rPr>
  </w:style>
  <w:style w:type="character" w:customStyle="1" w:styleId="FooterChar1">
    <w:name w:val="Footer Char1"/>
    <w:basedOn w:val="DefaultParagraphFont"/>
    <w:rsid w:val="00D7258B"/>
    <w:rPr>
      <w:rFonts w:cs="Times New Roman"/>
      <w:spacing w:val="0"/>
      <w:sz w:val="24"/>
    </w:rPr>
  </w:style>
  <w:style w:type="paragraph" w:customStyle="1" w:styleId="Overskrift1">
    <w:name w:val="Overskrift1"/>
    <w:basedOn w:val="Normal"/>
    <w:next w:val="Normal"/>
    <w:rsid w:val="00D7258B"/>
    <w:pPr>
      <w:widowControl/>
      <w:autoSpaceDE w:val="0"/>
      <w:autoSpaceDN w:val="0"/>
      <w:adjustRightInd w:val="0"/>
      <w:spacing w:before="120" w:after="240" w:line="360" w:lineRule="auto"/>
      <w:jc w:val="center"/>
    </w:pPr>
    <w:rPr>
      <w:rFonts w:eastAsiaTheme="minorHAnsi"/>
      <w:b/>
      <w:sz w:val="28"/>
      <w:szCs w:val="22"/>
      <w:lang w:eastAsia="en-US"/>
    </w:rPr>
  </w:style>
  <w:style w:type="paragraph" w:customStyle="1" w:styleId="Lignefinal">
    <w:name w:val="Ligne final"/>
    <w:basedOn w:val="Normal"/>
    <w:next w:val="Normal"/>
    <w:rsid w:val="00D7258B"/>
    <w:pPr>
      <w:widowControl/>
      <w:pBdr>
        <w:bottom w:val="single" w:sz="4" w:space="0" w:color="000000"/>
      </w:pBdr>
      <w:autoSpaceDE w:val="0"/>
      <w:autoSpaceDN w:val="0"/>
      <w:adjustRightInd w:val="0"/>
      <w:spacing w:before="720" w:after="36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D7258B"/>
    <w:pPr>
      <w:widowControl/>
      <w:pBdr>
        <w:bottom w:val="single" w:sz="4" w:space="0" w:color="000000"/>
      </w:pBdr>
      <w:autoSpaceDE w:val="0"/>
      <w:autoSpaceDN w:val="0"/>
      <w:adjustRightInd w:val="0"/>
      <w:spacing w:before="720" w:after="360" w:line="360" w:lineRule="auto"/>
      <w:ind w:left="5868" w:right="5868"/>
      <w:jc w:val="center"/>
    </w:pPr>
    <w:rPr>
      <w:rFonts w:eastAsiaTheme="minorHAnsi"/>
      <w:b/>
      <w:szCs w:val="22"/>
      <w:lang w:eastAsia="en-US"/>
    </w:rPr>
  </w:style>
  <w:style w:type="paragraph" w:customStyle="1" w:styleId="EntText">
    <w:name w:val="EntText"/>
    <w:basedOn w:val="Normal"/>
    <w:rsid w:val="00D7258B"/>
    <w:pPr>
      <w:widowControl/>
      <w:autoSpaceDE w:val="0"/>
      <w:autoSpaceDN w:val="0"/>
      <w:adjustRightInd w:val="0"/>
      <w:spacing w:before="120" w:after="120" w:line="360" w:lineRule="auto"/>
    </w:pPr>
    <w:rPr>
      <w:rFonts w:eastAsiaTheme="minorHAnsi"/>
      <w:szCs w:val="22"/>
      <w:lang w:eastAsia="en-US"/>
    </w:rPr>
  </w:style>
  <w:style w:type="paragraph" w:customStyle="1" w:styleId="EntEU">
    <w:name w:val="EntEU"/>
    <w:basedOn w:val="Normal"/>
    <w:rsid w:val="00D7258B"/>
    <w:pPr>
      <w:widowControl/>
      <w:autoSpaceDE w:val="0"/>
      <w:autoSpaceDN w:val="0"/>
      <w:adjustRightInd w:val="0"/>
      <w:spacing w:before="240" w:after="240"/>
      <w:jc w:val="center"/>
    </w:pPr>
    <w:rPr>
      <w:rFonts w:eastAsiaTheme="minorHAnsi"/>
      <w:b/>
      <w:sz w:val="36"/>
      <w:szCs w:val="22"/>
      <w:lang w:eastAsia="en-US"/>
    </w:rPr>
  </w:style>
  <w:style w:type="paragraph" w:customStyle="1" w:styleId="EntASSOC">
    <w:name w:val="EntASSOC"/>
    <w:basedOn w:val="Normal"/>
    <w:rsid w:val="00D7258B"/>
    <w:pPr>
      <w:widowControl/>
      <w:autoSpaceDE w:val="0"/>
      <w:autoSpaceDN w:val="0"/>
      <w:adjustRightInd w:val="0"/>
      <w:jc w:val="center"/>
    </w:pPr>
    <w:rPr>
      <w:rFonts w:eastAsiaTheme="minorHAnsi"/>
      <w:b/>
      <w:szCs w:val="22"/>
      <w:lang w:eastAsia="en-US"/>
    </w:rPr>
  </w:style>
  <w:style w:type="paragraph" w:customStyle="1" w:styleId="EntACP">
    <w:name w:val="EntACP"/>
    <w:basedOn w:val="Normal"/>
    <w:rsid w:val="00D7258B"/>
    <w:pPr>
      <w:widowControl/>
      <w:autoSpaceDE w:val="0"/>
      <w:autoSpaceDN w:val="0"/>
      <w:adjustRightInd w:val="0"/>
      <w:spacing w:after="120"/>
      <w:jc w:val="center"/>
    </w:pPr>
    <w:rPr>
      <w:rFonts w:eastAsiaTheme="minorHAnsi"/>
      <w:b/>
      <w:spacing w:val="40"/>
      <w:sz w:val="28"/>
      <w:szCs w:val="22"/>
      <w:lang w:eastAsia="en-US"/>
    </w:rPr>
  </w:style>
  <w:style w:type="paragraph" w:customStyle="1" w:styleId="EntInstitACP">
    <w:name w:val="EntInstitACP"/>
    <w:basedOn w:val="Normal"/>
    <w:rsid w:val="00D7258B"/>
    <w:pPr>
      <w:widowControl/>
      <w:autoSpaceDE w:val="0"/>
      <w:autoSpaceDN w:val="0"/>
      <w:adjustRightInd w:val="0"/>
      <w:jc w:val="center"/>
    </w:pPr>
    <w:rPr>
      <w:rFonts w:eastAsiaTheme="minorHAnsi"/>
      <w:b/>
      <w:szCs w:val="22"/>
      <w:lang w:eastAsia="en-US"/>
    </w:rPr>
  </w:style>
  <w:style w:type="paragraph" w:customStyle="1" w:styleId="Genredudocument">
    <w:name w:val="Genre du document"/>
    <w:basedOn w:val="EntRefer"/>
    <w:next w:val="EntRefer"/>
    <w:rsid w:val="00D7258B"/>
    <w:pPr>
      <w:widowControl/>
      <w:spacing w:before="240"/>
    </w:pPr>
  </w:style>
  <w:style w:type="paragraph" w:customStyle="1" w:styleId="Accordtitre">
    <w:name w:val="Accord titre"/>
    <w:basedOn w:val="Normal"/>
    <w:rsid w:val="00D7258B"/>
    <w:pPr>
      <w:widowControl/>
      <w:autoSpaceDE w:val="0"/>
      <w:autoSpaceDN w:val="0"/>
      <w:adjustRightInd w:val="0"/>
      <w:spacing w:line="360" w:lineRule="auto"/>
      <w:jc w:val="center"/>
    </w:pPr>
    <w:rPr>
      <w:rFonts w:eastAsiaTheme="minorHAnsi"/>
      <w:szCs w:val="22"/>
      <w:lang w:eastAsia="en-US"/>
    </w:rPr>
  </w:style>
  <w:style w:type="paragraph" w:customStyle="1" w:styleId="FooterAccord">
    <w:name w:val="Footer Accord"/>
    <w:basedOn w:val="Normal"/>
    <w:rsid w:val="00D7258B"/>
    <w:pPr>
      <w:widowControl/>
      <w:tabs>
        <w:tab w:val="center" w:pos="4819"/>
        <w:tab w:val="center" w:pos="7370"/>
        <w:tab w:val="right" w:pos="9638"/>
      </w:tabs>
      <w:autoSpaceDE w:val="0"/>
      <w:autoSpaceDN w:val="0"/>
      <w:adjustRightInd w:val="0"/>
      <w:spacing w:before="360"/>
      <w:jc w:val="center"/>
    </w:pPr>
    <w:rPr>
      <w:rFonts w:eastAsiaTheme="minorHAnsi"/>
      <w:szCs w:val="22"/>
      <w:lang w:eastAsia="en-US"/>
    </w:rPr>
  </w:style>
  <w:style w:type="paragraph" w:customStyle="1" w:styleId="FooterLandscapeAccord">
    <w:name w:val="FooterLandscape Accord"/>
    <w:basedOn w:val="Normal"/>
    <w:rsid w:val="00D7258B"/>
    <w:pPr>
      <w:widowControl/>
      <w:tabs>
        <w:tab w:val="center" w:pos="7285"/>
        <w:tab w:val="center" w:pos="10930"/>
        <w:tab w:val="right" w:pos="14570"/>
      </w:tabs>
      <w:autoSpaceDE w:val="0"/>
      <w:autoSpaceDN w:val="0"/>
      <w:adjustRightInd w:val="0"/>
      <w:spacing w:before="360"/>
      <w:jc w:val="center"/>
    </w:pPr>
    <w:rPr>
      <w:rFonts w:eastAsiaTheme="minorHAnsi"/>
      <w:szCs w:val="22"/>
      <w:lang w:eastAsia="en-US"/>
    </w:rPr>
  </w:style>
  <w:style w:type="paragraph" w:styleId="BlockText">
    <w:name w:val="Block Text"/>
    <w:basedOn w:val="Normal"/>
    <w:uiPriority w:val="99"/>
    <w:rsid w:val="00D7258B"/>
    <w:pPr>
      <w:widowControl/>
      <w:autoSpaceDE w:val="0"/>
      <w:autoSpaceDN w:val="0"/>
      <w:adjustRightInd w:val="0"/>
      <w:spacing w:before="120" w:after="120" w:line="360" w:lineRule="auto"/>
      <w:ind w:left="1440" w:right="1440"/>
    </w:pPr>
    <w:rPr>
      <w:rFonts w:eastAsiaTheme="minorHAnsi"/>
      <w:szCs w:val="22"/>
      <w:lang w:eastAsia="en-US"/>
    </w:rPr>
  </w:style>
  <w:style w:type="paragraph" w:styleId="BodyText">
    <w:name w:val="Body Text"/>
    <w:basedOn w:val="Normal"/>
    <w:link w:val="BodyTextChar"/>
    <w:uiPriority w:val="99"/>
    <w:rsid w:val="00D7258B"/>
    <w:pPr>
      <w:widowControl/>
      <w:autoSpaceDE w:val="0"/>
      <w:autoSpaceDN w:val="0"/>
      <w:adjustRightInd w:val="0"/>
      <w:spacing w:before="120" w:after="120" w:line="360" w:lineRule="auto"/>
    </w:pPr>
    <w:rPr>
      <w:rFonts w:eastAsiaTheme="minorHAnsi"/>
      <w:szCs w:val="22"/>
      <w:lang w:eastAsia="en-US"/>
    </w:rPr>
  </w:style>
  <w:style w:type="character" w:customStyle="1" w:styleId="BodyTextChar">
    <w:name w:val="Body Text Char"/>
    <w:basedOn w:val="DefaultParagraphFont"/>
    <w:link w:val="BodyText"/>
    <w:uiPriority w:val="99"/>
    <w:rsid w:val="00D7258B"/>
    <w:rPr>
      <w:rFonts w:eastAsiaTheme="minorHAnsi"/>
      <w:sz w:val="24"/>
      <w:szCs w:val="22"/>
      <w:lang w:val="hr-HR" w:eastAsia="en-US"/>
    </w:rPr>
  </w:style>
  <w:style w:type="character" w:customStyle="1" w:styleId="BodyTextChar1">
    <w:name w:val="Body Text Char1"/>
    <w:basedOn w:val="DefaultParagraphFont"/>
    <w:rsid w:val="00D7258B"/>
    <w:rPr>
      <w:rFonts w:cs="Times New Roman"/>
      <w:spacing w:val="0"/>
      <w:sz w:val="24"/>
    </w:rPr>
  </w:style>
  <w:style w:type="paragraph" w:styleId="BodyTextIndent">
    <w:name w:val="Body Text Indent"/>
    <w:basedOn w:val="Normal"/>
    <w:link w:val="BodyTextIndentChar"/>
    <w:uiPriority w:val="99"/>
    <w:rsid w:val="00D7258B"/>
    <w:pPr>
      <w:widowControl/>
      <w:autoSpaceDE w:val="0"/>
      <w:autoSpaceDN w:val="0"/>
      <w:adjustRightInd w:val="0"/>
      <w:spacing w:before="120" w:after="120" w:line="360" w:lineRule="auto"/>
      <w:ind w:left="283"/>
    </w:pPr>
    <w:rPr>
      <w:rFonts w:eastAsiaTheme="minorHAnsi"/>
      <w:szCs w:val="22"/>
      <w:lang w:eastAsia="en-US"/>
    </w:rPr>
  </w:style>
  <w:style w:type="character" w:customStyle="1" w:styleId="BodyTextIndentChar">
    <w:name w:val="Body Text Indent Char"/>
    <w:basedOn w:val="DefaultParagraphFont"/>
    <w:link w:val="BodyTextIndent"/>
    <w:uiPriority w:val="99"/>
    <w:rsid w:val="00D7258B"/>
    <w:rPr>
      <w:rFonts w:eastAsiaTheme="minorHAnsi"/>
      <w:sz w:val="24"/>
      <w:szCs w:val="22"/>
      <w:lang w:val="hr-HR" w:eastAsia="en-US"/>
    </w:rPr>
  </w:style>
  <w:style w:type="character" w:customStyle="1" w:styleId="BodyText2Char">
    <w:name w:val="Body Text 2 Char"/>
    <w:basedOn w:val="DefaultParagraphFont"/>
    <w:rsid w:val="00D7258B"/>
    <w:rPr>
      <w:rFonts w:ascii="Times New Roman" w:hAnsi="Times New Roman" w:cs="Times New Roman"/>
      <w:spacing w:val="0"/>
      <w:sz w:val="24"/>
    </w:rPr>
  </w:style>
  <w:style w:type="paragraph" w:styleId="BodyText3">
    <w:name w:val="Body Text 3"/>
    <w:basedOn w:val="Normal"/>
    <w:link w:val="BodyText3Char"/>
    <w:uiPriority w:val="99"/>
    <w:rsid w:val="00D7258B"/>
    <w:pPr>
      <w:widowControl/>
      <w:autoSpaceDE w:val="0"/>
      <w:autoSpaceDN w:val="0"/>
      <w:adjustRightInd w:val="0"/>
      <w:spacing w:before="120" w:after="120" w:line="360" w:lineRule="auto"/>
    </w:pPr>
    <w:rPr>
      <w:rFonts w:eastAsiaTheme="minorHAnsi"/>
      <w:sz w:val="16"/>
      <w:szCs w:val="22"/>
      <w:lang w:eastAsia="en-US"/>
    </w:rPr>
  </w:style>
  <w:style w:type="character" w:customStyle="1" w:styleId="BodyText3Char">
    <w:name w:val="Body Text 3 Char"/>
    <w:basedOn w:val="DefaultParagraphFont"/>
    <w:link w:val="BodyText3"/>
    <w:uiPriority w:val="99"/>
    <w:rsid w:val="00D7258B"/>
    <w:rPr>
      <w:rFonts w:eastAsiaTheme="minorHAnsi"/>
      <w:sz w:val="16"/>
      <w:szCs w:val="22"/>
      <w:lang w:val="hr-HR" w:eastAsia="en-US"/>
    </w:rPr>
  </w:style>
  <w:style w:type="character" w:customStyle="1" w:styleId="BodyText3Char1">
    <w:name w:val="Body Text 3 Char1"/>
    <w:basedOn w:val="DefaultParagraphFont"/>
    <w:rsid w:val="00D7258B"/>
    <w:rPr>
      <w:rFonts w:cs="Times New Roman"/>
      <w:spacing w:val="0"/>
      <w:sz w:val="16"/>
    </w:rPr>
  </w:style>
  <w:style w:type="paragraph" w:styleId="BodyTextFirstIndent">
    <w:name w:val="Body Text First Indent"/>
    <w:basedOn w:val="BodyText"/>
    <w:link w:val="BodyTextFirstIndentChar"/>
    <w:uiPriority w:val="99"/>
    <w:rsid w:val="00D7258B"/>
    <w:pPr>
      <w:ind w:firstLine="210"/>
    </w:pPr>
  </w:style>
  <w:style w:type="character" w:customStyle="1" w:styleId="BodyTextFirstIndentChar">
    <w:name w:val="Body Text First Indent Char"/>
    <w:basedOn w:val="BodyTextChar"/>
    <w:link w:val="BodyTextFirstIndent"/>
    <w:uiPriority w:val="99"/>
    <w:rsid w:val="00D7258B"/>
    <w:rPr>
      <w:rFonts w:eastAsiaTheme="minorHAnsi"/>
      <w:sz w:val="24"/>
      <w:szCs w:val="22"/>
      <w:lang w:val="hr-HR" w:eastAsia="en-US"/>
    </w:rPr>
  </w:style>
  <w:style w:type="character" w:customStyle="1" w:styleId="BodyTextFirstIndentChar1">
    <w:name w:val="Body Text First Indent Char1"/>
    <w:basedOn w:val="BodyTextChar1"/>
    <w:rsid w:val="00D7258B"/>
    <w:rPr>
      <w:rFonts w:cs="Times New Roman"/>
      <w:spacing w:val="0"/>
      <w:sz w:val="24"/>
    </w:rPr>
  </w:style>
  <w:style w:type="character" w:customStyle="1" w:styleId="BodyTextIndentChar1">
    <w:name w:val="Body Text Indent Char1"/>
    <w:basedOn w:val="DefaultParagraphFont"/>
    <w:rsid w:val="00D7258B"/>
    <w:rPr>
      <w:rFonts w:cs="Times New Roman"/>
      <w:spacing w:val="0"/>
      <w:sz w:val="24"/>
    </w:rPr>
  </w:style>
  <w:style w:type="paragraph" w:styleId="BodyTextFirstIndent2">
    <w:name w:val="Body Text First Indent 2"/>
    <w:basedOn w:val="BodyTextIndent"/>
    <w:link w:val="BodyTextFirstIndent2Char"/>
    <w:uiPriority w:val="99"/>
    <w:rsid w:val="00D7258B"/>
    <w:pPr>
      <w:ind w:firstLine="210"/>
    </w:pPr>
  </w:style>
  <w:style w:type="character" w:customStyle="1" w:styleId="BodyTextFirstIndent2Char">
    <w:name w:val="Body Text First Indent 2 Char"/>
    <w:basedOn w:val="BodyTextIndentChar"/>
    <w:link w:val="BodyTextFirstIndent2"/>
    <w:uiPriority w:val="99"/>
    <w:rsid w:val="00D7258B"/>
    <w:rPr>
      <w:rFonts w:eastAsiaTheme="minorHAnsi"/>
      <w:sz w:val="24"/>
      <w:szCs w:val="22"/>
      <w:lang w:val="hr-HR" w:eastAsia="en-US"/>
    </w:rPr>
  </w:style>
  <w:style w:type="character" w:customStyle="1" w:styleId="BodyTextFirstIndent2Char1">
    <w:name w:val="Body Text First Indent 2 Char1"/>
    <w:basedOn w:val="BodyTextIndentChar1"/>
    <w:rsid w:val="00D7258B"/>
    <w:rPr>
      <w:rFonts w:cs="Times New Roman"/>
      <w:spacing w:val="0"/>
      <w:sz w:val="24"/>
    </w:rPr>
  </w:style>
  <w:style w:type="paragraph" w:styleId="BodyTextIndent2">
    <w:name w:val="Body Text Indent 2"/>
    <w:basedOn w:val="Normal"/>
    <w:link w:val="BodyTextIndent2Char"/>
    <w:uiPriority w:val="99"/>
    <w:rsid w:val="00D7258B"/>
    <w:pPr>
      <w:widowControl/>
      <w:autoSpaceDE w:val="0"/>
      <w:autoSpaceDN w:val="0"/>
      <w:adjustRightInd w:val="0"/>
      <w:spacing w:before="120" w:after="120" w:line="480" w:lineRule="auto"/>
      <w:ind w:left="283"/>
    </w:pPr>
    <w:rPr>
      <w:rFonts w:eastAsiaTheme="minorHAnsi"/>
      <w:szCs w:val="22"/>
      <w:lang w:eastAsia="en-US"/>
    </w:rPr>
  </w:style>
  <w:style w:type="character" w:customStyle="1" w:styleId="BodyTextIndent2Char">
    <w:name w:val="Body Text Indent 2 Char"/>
    <w:basedOn w:val="DefaultParagraphFont"/>
    <w:link w:val="BodyTextIndent2"/>
    <w:uiPriority w:val="99"/>
    <w:rsid w:val="00D7258B"/>
    <w:rPr>
      <w:rFonts w:eastAsiaTheme="minorHAnsi"/>
      <w:sz w:val="24"/>
      <w:szCs w:val="22"/>
      <w:lang w:val="hr-HR" w:eastAsia="en-US"/>
    </w:rPr>
  </w:style>
  <w:style w:type="character" w:customStyle="1" w:styleId="BodyTextIndent2Char1">
    <w:name w:val="Body Text Indent 2 Char1"/>
    <w:basedOn w:val="DefaultParagraphFont"/>
    <w:rsid w:val="00D7258B"/>
    <w:rPr>
      <w:rFonts w:cs="Times New Roman"/>
      <w:spacing w:val="0"/>
      <w:sz w:val="24"/>
    </w:rPr>
  </w:style>
  <w:style w:type="paragraph" w:styleId="BodyTextIndent3">
    <w:name w:val="Body Text Indent 3"/>
    <w:basedOn w:val="Normal"/>
    <w:link w:val="BodyTextIndent3Char"/>
    <w:uiPriority w:val="99"/>
    <w:rsid w:val="00D7258B"/>
    <w:pPr>
      <w:widowControl/>
      <w:autoSpaceDE w:val="0"/>
      <w:autoSpaceDN w:val="0"/>
      <w:adjustRightInd w:val="0"/>
      <w:spacing w:before="120" w:after="120" w:line="360" w:lineRule="auto"/>
      <w:ind w:left="283"/>
    </w:pPr>
    <w:rPr>
      <w:rFonts w:eastAsiaTheme="minorHAnsi"/>
      <w:sz w:val="16"/>
      <w:szCs w:val="22"/>
      <w:lang w:eastAsia="en-US"/>
    </w:rPr>
  </w:style>
  <w:style w:type="character" w:customStyle="1" w:styleId="BodyTextIndent3Char">
    <w:name w:val="Body Text Indent 3 Char"/>
    <w:basedOn w:val="DefaultParagraphFont"/>
    <w:link w:val="BodyTextIndent3"/>
    <w:uiPriority w:val="99"/>
    <w:rsid w:val="00D7258B"/>
    <w:rPr>
      <w:rFonts w:eastAsiaTheme="minorHAnsi"/>
      <w:sz w:val="16"/>
      <w:szCs w:val="22"/>
      <w:lang w:val="hr-HR" w:eastAsia="en-US"/>
    </w:rPr>
  </w:style>
  <w:style w:type="character" w:customStyle="1" w:styleId="BodyTextIndent3Char1">
    <w:name w:val="Body Text Indent 3 Char1"/>
    <w:basedOn w:val="DefaultParagraphFont"/>
    <w:rsid w:val="00D7258B"/>
    <w:rPr>
      <w:rFonts w:cs="Times New Roman"/>
      <w:spacing w:val="0"/>
      <w:sz w:val="16"/>
    </w:rPr>
  </w:style>
  <w:style w:type="paragraph" w:styleId="Closing">
    <w:name w:val="Closing"/>
    <w:basedOn w:val="Normal"/>
    <w:link w:val="ClosingChar"/>
    <w:uiPriority w:val="99"/>
    <w:rsid w:val="00D7258B"/>
    <w:pPr>
      <w:widowControl/>
      <w:autoSpaceDE w:val="0"/>
      <w:autoSpaceDN w:val="0"/>
      <w:adjustRightInd w:val="0"/>
      <w:spacing w:before="120" w:after="120" w:line="360" w:lineRule="auto"/>
      <w:ind w:left="4252"/>
    </w:pPr>
    <w:rPr>
      <w:rFonts w:eastAsiaTheme="minorHAnsi"/>
      <w:szCs w:val="22"/>
      <w:lang w:eastAsia="en-US"/>
    </w:rPr>
  </w:style>
  <w:style w:type="character" w:customStyle="1" w:styleId="ClosingChar">
    <w:name w:val="Closing Char"/>
    <w:basedOn w:val="DefaultParagraphFont"/>
    <w:link w:val="Closing"/>
    <w:uiPriority w:val="99"/>
    <w:rsid w:val="00D7258B"/>
    <w:rPr>
      <w:rFonts w:eastAsiaTheme="minorHAnsi"/>
      <w:sz w:val="24"/>
      <w:szCs w:val="22"/>
      <w:lang w:val="hr-HR" w:eastAsia="en-US"/>
    </w:rPr>
  </w:style>
  <w:style w:type="character" w:customStyle="1" w:styleId="ClosingChar1">
    <w:name w:val="Closing Char1"/>
    <w:basedOn w:val="DefaultParagraphFont"/>
    <w:rsid w:val="00D7258B"/>
    <w:rPr>
      <w:rFonts w:cs="Times New Roman"/>
      <w:spacing w:val="0"/>
      <w:sz w:val="24"/>
    </w:rPr>
  </w:style>
  <w:style w:type="character" w:customStyle="1" w:styleId="CommentTextChar1">
    <w:name w:val="Comment Text Char1"/>
    <w:basedOn w:val="DefaultParagraphFont"/>
    <w:rsid w:val="00D7258B"/>
    <w:rPr>
      <w:rFonts w:cs="Times New Roman"/>
      <w:spacing w:val="0"/>
      <w:sz w:val="24"/>
    </w:rPr>
  </w:style>
  <w:style w:type="character" w:customStyle="1" w:styleId="CommentSubjectChar1">
    <w:name w:val="Comment Subject Char1"/>
    <w:basedOn w:val="CommentTextChar1"/>
    <w:rsid w:val="00D7258B"/>
    <w:rPr>
      <w:rFonts w:cs="Times New Roman"/>
      <w:b/>
      <w:spacing w:val="0"/>
      <w:sz w:val="24"/>
    </w:rPr>
  </w:style>
  <w:style w:type="character" w:customStyle="1" w:styleId="DocumentMapChar1">
    <w:name w:val="Document Map Char1"/>
    <w:basedOn w:val="DefaultParagraphFont"/>
    <w:rsid w:val="00D7258B"/>
    <w:rPr>
      <w:rFonts w:ascii="Tahoma" w:hAnsi="Tahoma" w:cs="Tahoma"/>
      <w:spacing w:val="0"/>
      <w:sz w:val="24"/>
    </w:rPr>
  </w:style>
  <w:style w:type="paragraph" w:styleId="E-mailSignature">
    <w:name w:val="E-mail Signature"/>
    <w:basedOn w:val="Normal"/>
    <w:link w:val="E-mailSignatureChar"/>
    <w:uiPriority w:val="99"/>
    <w:rsid w:val="00D7258B"/>
    <w:pPr>
      <w:widowControl/>
      <w:autoSpaceDE w:val="0"/>
      <w:autoSpaceDN w:val="0"/>
      <w:adjustRightInd w:val="0"/>
      <w:spacing w:before="120" w:after="120" w:line="360" w:lineRule="auto"/>
    </w:pPr>
    <w:rPr>
      <w:rFonts w:eastAsiaTheme="minorHAnsi"/>
      <w:szCs w:val="22"/>
      <w:lang w:eastAsia="en-US"/>
    </w:rPr>
  </w:style>
  <w:style w:type="character" w:customStyle="1" w:styleId="E-mailSignatureChar">
    <w:name w:val="E-mail Signature Char"/>
    <w:basedOn w:val="DefaultParagraphFont"/>
    <w:link w:val="E-mailSignature"/>
    <w:uiPriority w:val="99"/>
    <w:rsid w:val="00D7258B"/>
    <w:rPr>
      <w:rFonts w:eastAsiaTheme="minorHAnsi"/>
      <w:sz w:val="24"/>
      <w:szCs w:val="22"/>
      <w:lang w:val="hr-HR" w:eastAsia="en-US"/>
    </w:rPr>
  </w:style>
  <w:style w:type="character" w:customStyle="1" w:styleId="E-mailSignatureChar1">
    <w:name w:val="E-mail Signature Char1"/>
    <w:basedOn w:val="DefaultParagraphFont"/>
    <w:rsid w:val="00D7258B"/>
    <w:rPr>
      <w:rFonts w:cs="Times New Roman"/>
      <w:spacing w:val="0"/>
      <w:sz w:val="24"/>
    </w:rPr>
  </w:style>
  <w:style w:type="character" w:customStyle="1" w:styleId="EndnoteTextChar1">
    <w:name w:val="Endnote Text Char1"/>
    <w:basedOn w:val="DefaultParagraphFont"/>
    <w:rsid w:val="00D7258B"/>
    <w:rPr>
      <w:rFonts w:cs="Times New Roman"/>
      <w:spacing w:val="0"/>
      <w:sz w:val="24"/>
    </w:rPr>
  </w:style>
  <w:style w:type="paragraph" w:styleId="EnvelopeAddress">
    <w:name w:val="envelope address"/>
    <w:basedOn w:val="Normal"/>
    <w:uiPriority w:val="99"/>
    <w:rsid w:val="00D7258B"/>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2"/>
      <w:lang w:eastAsia="en-US"/>
    </w:rPr>
  </w:style>
  <w:style w:type="paragraph" w:styleId="EnvelopeReturn">
    <w:name w:val="envelope return"/>
    <w:basedOn w:val="Normal"/>
    <w:uiPriority w:val="99"/>
    <w:rsid w:val="00D7258B"/>
    <w:pPr>
      <w:widowControl/>
      <w:autoSpaceDE w:val="0"/>
      <w:autoSpaceDN w:val="0"/>
      <w:adjustRightInd w:val="0"/>
      <w:spacing w:before="120" w:after="120" w:line="360" w:lineRule="auto"/>
    </w:pPr>
    <w:rPr>
      <w:rFonts w:ascii="Arial" w:hAnsi="Arial" w:cs="Arial"/>
      <w:sz w:val="20"/>
      <w:szCs w:val="22"/>
      <w:lang w:eastAsia="en-US"/>
    </w:rPr>
  </w:style>
  <w:style w:type="character" w:styleId="HTMLAcronym">
    <w:name w:val="HTML Acronym"/>
    <w:basedOn w:val="DefaultParagraphFont"/>
    <w:uiPriority w:val="99"/>
    <w:rsid w:val="00D7258B"/>
    <w:rPr>
      <w:rFonts w:cs="Times New Roman"/>
    </w:rPr>
  </w:style>
  <w:style w:type="paragraph" w:styleId="HTMLAddress">
    <w:name w:val="HTML Address"/>
    <w:basedOn w:val="Normal"/>
    <w:link w:val="HTMLAddressChar"/>
    <w:uiPriority w:val="99"/>
    <w:rsid w:val="00D7258B"/>
    <w:pPr>
      <w:widowControl/>
      <w:autoSpaceDE w:val="0"/>
      <w:autoSpaceDN w:val="0"/>
      <w:adjustRightInd w:val="0"/>
      <w:spacing w:before="120" w:after="120" w:line="360" w:lineRule="auto"/>
    </w:pPr>
    <w:rPr>
      <w:rFonts w:eastAsiaTheme="minorHAnsi"/>
      <w:i/>
      <w:szCs w:val="22"/>
      <w:lang w:eastAsia="en-US"/>
    </w:rPr>
  </w:style>
  <w:style w:type="character" w:customStyle="1" w:styleId="HTMLAddressChar">
    <w:name w:val="HTML Address Char"/>
    <w:basedOn w:val="DefaultParagraphFont"/>
    <w:link w:val="HTMLAddress"/>
    <w:uiPriority w:val="99"/>
    <w:rsid w:val="00D7258B"/>
    <w:rPr>
      <w:rFonts w:eastAsiaTheme="minorHAnsi"/>
      <w:i/>
      <w:sz w:val="24"/>
      <w:szCs w:val="22"/>
      <w:lang w:val="hr-HR" w:eastAsia="en-US"/>
    </w:rPr>
  </w:style>
  <w:style w:type="character" w:customStyle="1" w:styleId="HTMLAddressChar1">
    <w:name w:val="HTML Address Char1"/>
    <w:basedOn w:val="DefaultParagraphFont"/>
    <w:rsid w:val="00D7258B"/>
    <w:rPr>
      <w:rFonts w:cs="Times New Roman"/>
      <w:i/>
      <w:spacing w:val="0"/>
      <w:sz w:val="24"/>
    </w:rPr>
  </w:style>
  <w:style w:type="character" w:styleId="HTMLCite">
    <w:name w:val="HTML Cite"/>
    <w:basedOn w:val="DefaultParagraphFont"/>
    <w:uiPriority w:val="99"/>
    <w:rsid w:val="00D7258B"/>
    <w:rPr>
      <w:rFonts w:cs="Times New Roman"/>
      <w:i/>
      <w:spacing w:val="0"/>
    </w:rPr>
  </w:style>
  <w:style w:type="character" w:styleId="HTMLCode">
    <w:name w:val="HTML Code"/>
    <w:basedOn w:val="DefaultParagraphFont"/>
    <w:uiPriority w:val="99"/>
    <w:rsid w:val="00D7258B"/>
    <w:rPr>
      <w:rFonts w:ascii="Courier New" w:hAnsi="Courier New" w:cs="Courier New"/>
      <w:spacing w:val="0"/>
      <w:sz w:val="20"/>
    </w:rPr>
  </w:style>
  <w:style w:type="character" w:styleId="HTMLDefinition">
    <w:name w:val="HTML Definition"/>
    <w:basedOn w:val="DefaultParagraphFont"/>
    <w:uiPriority w:val="99"/>
    <w:rsid w:val="00D7258B"/>
    <w:rPr>
      <w:rFonts w:cs="Times New Roman"/>
      <w:i/>
      <w:spacing w:val="0"/>
    </w:rPr>
  </w:style>
  <w:style w:type="character" w:styleId="HTMLKeyboard">
    <w:name w:val="HTML Keyboard"/>
    <w:basedOn w:val="DefaultParagraphFont"/>
    <w:uiPriority w:val="99"/>
    <w:rsid w:val="00D7258B"/>
    <w:rPr>
      <w:rFonts w:ascii="Courier New" w:hAnsi="Courier New" w:cs="Courier New"/>
      <w:spacing w:val="0"/>
      <w:sz w:val="20"/>
    </w:rPr>
  </w:style>
  <w:style w:type="paragraph" w:styleId="HTMLPreformatted">
    <w:name w:val="HTML Preformatted"/>
    <w:basedOn w:val="Normal"/>
    <w:link w:val="HTMLPreformattedChar"/>
    <w:uiPriority w:val="99"/>
    <w:rsid w:val="00D7258B"/>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HTMLPreformattedChar">
    <w:name w:val="HTML Preformatted Char"/>
    <w:basedOn w:val="DefaultParagraphFont"/>
    <w:link w:val="HTMLPreformatted"/>
    <w:uiPriority w:val="99"/>
    <w:rsid w:val="00D7258B"/>
    <w:rPr>
      <w:rFonts w:ascii="Courier New" w:hAnsi="Courier New" w:cs="Courier New"/>
      <w:sz w:val="24"/>
      <w:szCs w:val="22"/>
      <w:lang w:val="hr-HR" w:eastAsia="en-US"/>
    </w:rPr>
  </w:style>
  <w:style w:type="character" w:customStyle="1" w:styleId="HTMLPreformattedChar1">
    <w:name w:val="HTML Preformatted Char1"/>
    <w:basedOn w:val="DefaultParagraphFont"/>
    <w:rsid w:val="00D7258B"/>
    <w:rPr>
      <w:rFonts w:ascii="Courier New" w:hAnsi="Courier New" w:cs="Courier New"/>
      <w:spacing w:val="0"/>
      <w:sz w:val="24"/>
    </w:rPr>
  </w:style>
  <w:style w:type="character" w:styleId="HTMLSample">
    <w:name w:val="HTML Sample"/>
    <w:basedOn w:val="DefaultParagraphFont"/>
    <w:uiPriority w:val="99"/>
    <w:rsid w:val="00D7258B"/>
    <w:rPr>
      <w:rFonts w:ascii="Courier New" w:hAnsi="Courier New" w:cs="Courier New"/>
      <w:spacing w:val="0"/>
    </w:rPr>
  </w:style>
  <w:style w:type="character" w:styleId="HTMLTypewriter">
    <w:name w:val="HTML Typewriter"/>
    <w:basedOn w:val="DefaultParagraphFont"/>
    <w:uiPriority w:val="99"/>
    <w:rsid w:val="00D7258B"/>
    <w:rPr>
      <w:rFonts w:ascii="Courier New" w:hAnsi="Courier New" w:cs="Courier New"/>
      <w:spacing w:val="0"/>
      <w:sz w:val="20"/>
    </w:rPr>
  </w:style>
  <w:style w:type="character" w:styleId="HTMLVariable">
    <w:name w:val="HTML Variable"/>
    <w:basedOn w:val="DefaultParagraphFont"/>
    <w:uiPriority w:val="99"/>
    <w:rsid w:val="00D7258B"/>
    <w:rPr>
      <w:rFonts w:cs="Times New Roman"/>
      <w:i/>
      <w:spacing w:val="0"/>
    </w:rPr>
  </w:style>
  <w:style w:type="character" w:styleId="LineNumber">
    <w:name w:val="line number"/>
    <w:basedOn w:val="DefaultParagraphFont"/>
    <w:uiPriority w:val="99"/>
    <w:rsid w:val="00D7258B"/>
    <w:rPr>
      <w:rFonts w:cs="Times New Roman"/>
    </w:rPr>
  </w:style>
  <w:style w:type="paragraph" w:styleId="List">
    <w:name w:val="List"/>
    <w:basedOn w:val="Normal"/>
    <w:uiPriority w:val="99"/>
    <w:rsid w:val="00D7258B"/>
    <w:pPr>
      <w:widowControl/>
      <w:autoSpaceDE w:val="0"/>
      <w:autoSpaceDN w:val="0"/>
      <w:adjustRightInd w:val="0"/>
      <w:spacing w:before="120" w:after="120" w:line="360" w:lineRule="auto"/>
      <w:ind w:left="283" w:hanging="283"/>
    </w:pPr>
    <w:rPr>
      <w:rFonts w:eastAsiaTheme="minorHAnsi"/>
      <w:szCs w:val="22"/>
      <w:lang w:eastAsia="en-US"/>
    </w:rPr>
  </w:style>
  <w:style w:type="paragraph" w:styleId="List2">
    <w:name w:val="List 2"/>
    <w:basedOn w:val="Normal"/>
    <w:uiPriority w:val="99"/>
    <w:rsid w:val="00D7258B"/>
    <w:pPr>
      <w:widowControl/>
      <w:autoSpaceDE w:val="0"/>
      <w:autoSpaceDN w:val="0"/>
      <w:adjustRightInd w:val="0"/>
      <w:spacing w:before="120" w:after="120" w:line="360" w:lineRule="auto"/>
      <w:ind w:left="566" w:hanging="283"/>
    </w:pPr>
    <w:rPr>
      <w:rFonts w:eastAsiaTheme="minorHAnsi"/>
      <w:szCs w:val="22"/>
      <w:lang w:eastAsia="en-US"/>
    </w:rPr>
  </w:style>
  <w:style w:type="paragraph" w:styleId="List3">
    <w:name w:val="List 3"/>
    <w:basedOn w:val="Normal"/>
    <w:uiPriority w:val="99"/>
    <w:rsid w:val="00D7258B"/>
    <w:pPr>
      <w:widowControl/>
      <w:autoSpaceDE w:val="0"/>
      <w:autoSpaceDN w:val="0"/>
      <w:adjustRightInd w:val="0"/>
      <w:spacing w:before="120" w:after="120" w:line="360" w:lineRule="auto"/>
      <w:ind w:left="849" w:hanging="283"/>
    </w:pPr>
    <w:rPr>
      <w:rFonts w:eastAsiaTheme="minorHAnsi"/>
      <w:szCs w:val="22"/>
      <w:lang w:eastAsia="en-US"/>
    </w:rPr>
  </w:style>
  <w:style w:type="paragraph" w:styleId="List4">
    <w:name w:val="List 4"/>
    <w:basedOn w:val="Normal"/>
    <w:uiPriority w:val="99"/>
    <w:rsid w:val="00D7258B"/>
    <w:pPr>
      <w:widowControl/>
      <w:autoSpaceDE w:val="0"/>
      <w:autoSpaceDN w:val="0"/>
      <w:adjustRightInd w:val="0"/>
      <w:spacing w:before="120" w:after="120" w:line="360" w:lineRule="auto"/>
      <w:ind w:left="1132" w:hanging="283"/>
    </w:pPr>
    <w:rPr>
      <w:rFonts w:eastAsiaTheme="minorHAnsi"/>
      <w:szCs w:val="22"/>
      <w:lang w:eastAsia="en-US"/>
    </w:rPr>
  </w:style>
  <w:style w:type="paragraph" w:styleId="List5">
    <w:name w:val="List 5"/>
    <w:basedOn w:val="Normal"/>
    <w:uiPriority w:val="99"/>
    <w:rsid w:val="00D7258B"/>
    <w:pPr>
      <w:widowControl/>
      <w:autoSpaceDE w:val="0"/>
      <w:autoSpaceDN w:val="0"/>
      <w:adjustRightInd w:val="0"/>
      <w:spacing w:before="120" w:after="120" w:line="360" w:lineRule="auto"/>
      <w:ind w:left="1415" w:hanging="283"/>
    </w:pPr>
    <w:rPr>
      <w:rFonts w:eastAsiaTheme="minorHAnsi"/>
      <w:szCs w:val="22"/>
      <w:lang w:eastAsia="en-US"/>
    </w:rPr>
  </w:style>
  <w:style w:type="paragraph" w:styleId="ListBullet5">
    <w:name w:val="List Bullet 5"/>
    <w:basedOn w:val="Normal"/>
    <w:autoRedefine/>
    <w:uiPriority w:val="99"/>
    <w:rsid w:val="00D7258B"/>
    <w:pPr>
      <w:widowControl/>
      <w:tabs>
        <w:tab w:val="num" w:pos="643"/>
        <w:tab w:val="num" w:pos="1492"/>
      </w:tabs>
      <w:autoSpaceDE w:val="0"/>
      <w:autoSpaceDN w:val="0"/>
      <w:adjustRightInd w:val="0"/>
      <w:spacing w:before="120" w:after="120" w:line="360" w:lineRule="auto"/>
      <w:ind w:left="1492" w:hanging="360"/>
    </w:pPr>
    <w:rPr>
      <w:rFonts w:eastAsiaTheme="minorHAnsi"/>
      <w:szCs w:val="22"/>
      <w:lang w:eastAsia="en-US"/>
    </w:rPr>
  </w:style>
  <w:style w:type="paragraph" w:styleId="ListContinue">
    <w:name w:val="List Continue"/>
    <w:basedOn w:val="Normal"/>
    <w:uiPriority w:val="99"/>
    <w:rsid w:val="00D7258B"/>
    <w:pPr>
      <w:widowControl/>
      <w:autoSpaceDE w:val="0"/>
      <w:autoSpaceDN w:val="0"/>
      <w:adjustRightInd w:val="0"/>
      <w:spacing w:before="120" w:after="120" w:line="360" w:lineRule="auto"/>
      <w:ind w:left="283"/>
    </w:pPr>
    <w:rPr>
      <w:rFonts w:eastAsiaTheme="minorHAnsi"/>
      <w:szCs w:val="22"/>
      <w:lang w:eastAsia="en-US"/>
    </w:rPr>
  </w:style>
  <w:style w:type="paragraph" w:styleId="ListContinue2">
    <w:name w:val="List Continue 2"/>
    <w:basedOn w:val="Normal"/>
    <w:uiPriority w:val="99"/>
    <w:rsid w:val="00D7258B"/>
    <w:pPr>
      <w:widowControl/>
      <w:autoSpaceDE w:val="0"/>
      <w:autoSpaceDN w:val="0"/>
      <w:adjustRightInd w:val="0"/>
      <w:spacing w:before="120" w:after="120" w:line="360" w:lineRule="auto"/>
      <w:ind w:left="566"/>
    </w:pPr>
    <w:rPr>
      <w:rFonts w:eastAsiaTheme="minorHAnsi"/>
      <w:szCs w:val="22"/>
      <w:lang w:eastAsia="en-US"/>
    </w:rPr>
  </w:style>
  <w:style w:type="paragraph" w:styleId="ListContinue3">
    <w:name w:val="List Continue 3"/>
    <w:basedOn w:val="Normal"/>
    <w:uiPriority w:val="99"/>
    <w:rsid w:val="00D7258B"/>
    <w:pPr>
      <w:widowControl/>
      <w:autoSpaceDE w:val="0"/>
      <w:autoSpaceDN w:val="0"/>
      <w:adjustRightInd w:val="0"/>
      <w:spacing w:before="120" w:after="120" w:line="360" w:lineRule="auto"/>
      <w:ind w:left="849"/>
    </w:pPr>
    <w:rPr>
      <w:rFonts w:eastAsiaTheme="minorHAnsi"/>
      <w:szCs w:val="22"/>
      <w:lang w:eastAsia="en-US"/>
    </w:rPr>
  </w:style>
  <w:style w:type="paragraph" w:styleId="ListContinue4">
    <w:name w:val="List Continue 4"/>
    <w:basedOn w:val="Normal"/>
    <w:uiPriority w:val="99"/>
    <w:rsid w:val="00D7258B"/>
    <w:pPr>
      <w:widowControl/>
      <w:autoSpaceDE w:val="0"/>
      <w:autoSpaceDN w:val="0"/>
      <w:adjustRightInd w:val="0"/>
      <w:spacing w:before="120" w:after="120" w:line="360" w:lineRule="auto"/>
      <w:ind w:left="1132"/>
    </w:pPr>
    <w:rPr>
      <w:rFonts w:eastAsiaTheme="minorHAnsi"/>
      <w:szCs w:val="22"/>
      <w:lang w:eastAsia="en-US"/>
    </w:rPr>
  </w:style>
  <w:style w:type="paragraph" w:styleId="ListContinue5">
    <w:name w:val="List Continue 5"/>
    <w:basedOn w:val="Normal"/>
    <w:uiPriority w:val="99"/>
    <w:rsid w:val="00D7258B"/>
    <w:pPr>
      <w:widowControl/>
      <w:autoSpaceDE w:val="0"/>
      <w:autoSpaceDN w:val="0"/>
      <w:adjustRightInd w:val="0"/>
      <w:spacing w:before="120" w:after="120" w:line="360" w:lineRule="auto"/>
      <w:ind w:left="1415"/>
    </w:pPr>
    <w:rPr>
      <w:rFonts w:eastAsiaTheme="minorHAnsi"/>
      <w:szCs w:val="22"/>
      <w:lang w:eastAsia="en-US"/>
    </w:rPr>
  </w:style>
  <w:style w:type="paragraph" w:styleId="ListNumber5">
    <w:name w:val="List Number 5"/>
    <w:basedOn w:val="Normal"/>
    <w:uiPriority w:val="99"/>
    <w:rsid w:val="00D7258B"/>
    <w:pPr>
      <w:widowControl/>
      <w:tabs>
        <w:tab w:val="num" w:pos="360"/>
        <w:tab w:val="num" w:pos="1492"/>
      </w:tabs>
      <w:autoSpaceDE w:val="0"/>
      <w:autoSpaceDN w:val="0"/>
      <w:adjustRightInd w:val="0"/>
      <w:spacing w:before="120" w:after="120" w:line="360" w:lineRule="auto"/>
      <w:ind w:left="1492" w:hanging="360"/>
    </w:pPr>
    <w:rPr>
      <w:rFonts w:eastAsiaTheme="minorHAnsi"/>
      <w:szCs w:val="22"/>
      <w:lang w:eastAsia="en-US"/>
    </w:rPr>
  </w:style>
  <w:style w:type="paragraph" w:styleId="MacroText">
    <w:name w:val="macro"/>
    <w:link w:val="MacroTextChar"/>
    <w:uiPriority w:val="99"/>
    <w:rsid w:val="00D7258B"/>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2"/>
      <w:lang w:val="en-US" w:eastAsia="en-US"/>
    </w:rPr>
  </w:style>
  <w:style w:type="character" w:customStyle="1" w:styleId="MacroTextChar">
    <w:name w:val="Macro Text Char"/>
    <w:basedOn w:val="DefaultParagraphFont"/>
    <w:link w:val="MacroText"/>
    <w:uiPriority w:val="99"/>
    <w:rsid w:val="00D7258B"/>
    <w:rPr>
      <w:rFonts w:ascii="Courier New" w:hAnsi="Courier New" w:cs="Courier New"/>
      <w:sz w:val="24"/>
      <w:szCs w:val="22"/>
      <w:lang w:val="en-US" w:eastAsia="en-US"/>
    </w:rPr>
  </w:style>
  <w:style w:type="character" w:customStyle="1" w:styleId="MacroTextChar1">
    <w:name w:val="Macro Text Char1"/>
    <w:basedOn w:val="DefaultParagraphFont"/>
    <w:rsid w:val="00D7258B"/>
    <w:rPr>
      <w:rFonts w:ascii="Courier New" w:hAnsi="Courier New" w:cs="Courier New"/>
      <w:spacing w:val="0"/>
      <w:sz w:val="24"/>
    </w:rPr>
  </w:style>
  <w:style w:type="paragraph" w:styleId="MessageHeader">
    <w:name w:val="Message Header"/>
    <w:basedOn w:val="Normal"/>
    <w:link w:val="MessageHeaderChar"/>
    <w:uiPriority w:val="99"/>
    <w:rsid w:val="00D7258B"/>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2"/>
      <w:shd w:val="pct20" w:color="auto" w:fill="auto"/>
      <w:lang w:eastAsia="en-US"/>
    </w:rPr>
  </w:style>
  <w:style w:type="character" w:customStyle="1" w:styleId="MessageHeaderChar">
    <w:name w:val="Message Header Char"/>
    <w:basedOn w:val="DefaultParagraphFont"/>
    <w:link w:val="MessageHeader"/>
    <w:uiPriority w:val="99"/>
    <w:rsid w:val="00D7258B"/>
    <w:rPr>
      <w:rFonts w:ascii="Arial" w:hAnsi="Arial" w:cs="Arial"/>
      <w:sz w:val="24"/>
      <w:szCs w:val="22"/>
      <w:lang w:val="hr-HR" w:eastAsia="en-US"/>
    </w:rPr>
  </w:style>
  <w:style w:type="character" w:customStyle="1" w:styleId="MessageHeaderChar1">
    <w:name w:val="Message Header Char1"/>
    <w:basedOn w:val="DefaultParagraphFont"/>
    <w:rsid w:val="00D7258B"/>
    <w:rPr>
      <w:rFonts w:ascii="Arial" w:hAnsi="Arial" w:cs="Arial"/>
      <w:spacing w:val="0"/>
      <w:sz w:val="24"/>
      <w:shd w:val="pct20" w:color="auto" w:fill="auto"/>
    </w:rPr>
  </w:style>
  <w:style w:type="paragraph" w:styleId="NormalWeb">
    <w:name w:val="Normal (Web)"/>
    <w:basedOn w:val="Normal"/>
    <w:uiPriority w:val="99"/>
    <w:rsid w:val="00D7258B"/>
    <w:pPr>
      <w:widowControl/>
      <w:autoSpaceDE w:val="0"/>
      <w:autoSpaceDN w:val="0"/>
      <w:adjustRightInd w:val="0"/>
      <w:spacing w:before="120" w:after="120" w:line="360" w:lineRule="auto"/>
    </w:pPr>
    <w:rPr>
      <w:rFonts w:eastAsiaTheme="minorHAnsi"/>
      <w:szCs w:val="22"/>
      <w:lang w:eastAsia="en-US"/>
    </w:rPr>
  </w:style>
  <w:style w:type="paragraph" w:styleId="NormalIndent">
    <w:name w:val="Normal Indent"/>
    <w:basedOn w:val="Normal"/>
    <w:uiPriority w:val="99"/>
    <w:rsid w:val="00D7258B"/>
    <w:pPr>
      <w:widowControl/>
      <w:autoSpaceDE w:val="0"/>
      <w:autoSpaceDN w:val="0"/>
      <w:adjustRightInd w:val="0"/>
      <w:spacing w:before="120" w:after="120" w:line="360" w:lineRule="auto"/>
      <w:ind w:left="720"/>
    </w:pPr>
    <w:rPr>
      <w:rFonts w:eastAsiaTheme="minorHAnsi"/>
      <w:szCs w:val="22"/>
      <w:lang w:eastAsia="en-US"/>
    </w:rPr>
  </w:style>
  <w:style w:type="paragraph" w:styleId="PlainText">
    <w:name w:val="Plain Text"/>
    <w:basedOn w:val="Normal"/>
    <w:link w:val="PlainTextChar"/>
    <w:uiPriority w:val="99"/>
    <w:rsid w:val="00D7258B"/>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PlainTextChar">
    <w:name w:val="Plain Text Char"/>
    <w:basedOn w:val="DefaultParagraphFont"/>
    <w:link w:val="PlainText"/>
    <w:uiPriority w:val="99"/>
    <w:rsid w:val="00D7258B"/>
    <w:rPr>
      <w:rFonts w:ascii="Courier New" w:hAnsi="Courier New" w:cs="Courier New"/>
      <w:sz w:val="24"/>
      <w:szCs w:val="22"/>
      <w:lang w:val="hr-HR" w:eastAsia="en-US"/>
    </w:rPr>
  </w:style>
  <w:style w:type="character" w:customStyle="1" w:styleId="PlainTextChar1">
    <w:name w:val="Plain Text Char1"/>
    <w:basedOn w:val="DefaultParagraphFont"/>
    <w:rsid w:val="00D7258B"/>
    <w:rPr>
      <w:rFonts w:ascii="Courier New" w:hAnsi="Courier New" w:cs="Courier New"/>
      <w:spacing w:val="0"/>
      <w:sz w:val="24"/>
    </w:rPr>
  </w:style>
  <w:style w:type="paragraph" w:styleId="Signature">
    <w:name w:val="Signature"/>
    <w:basedOn w:val="Normal"/>
    <w:link w:val="SignatureChar"/>
    <w:uiPriority w:val="99"/>
    <w:rsid w:val="00D7258B"/>
    <w:pPr>
      <w:widowControl/>
      <w:autoSpaceDE w:val="0"/>
      <w:autoSpaceDN w:val="0"/>
      <w:adjustRightInd w:val="0"/>
      <w:spacing w:before="120" w:after="120" w:line="360" w:lineRule="auto"/>
      <w:ind w:left="4252"/>
    </w:pPr>
    <w:rPr>
      <w:rFonts w:eastAsiaTheme="minorHAnsi"/>
      <w:szCs w:val="22"/>
      <w:lang w:eastAsia="en-US"/>
    </w:rPr>
  </w:style>
  <w:style w:type="character" w:customStyle="1" w:styleId="SignatureChar">
    <w:name w:val="Signature Char"/>
    <w:basedOn w:val="DefaultParagraphFont"/>
    <w:link w:val="Signature"/>
    <w:uiPriority w:val="99"/>
    <w:rsid w:val="00D7258B"/>
    <w:rPr>
      <w:rFonts w:eastAsiaTheme="minorHAnsi"/>
      <w:sz w:val="24"/>
      <w:szCs w:val="22"/>
      <w:lang w:val="hr-HR" w:eastAsia="en-US"/>
    </w:rPr>
  </w:style>
  <w:style w:type="character" w:customStyle="1" w:styleId="SignatureChar1">
    <w:name w:val="Signature Char1"/>
    <w:basedOn w:val="DefaultParagraphFont"/>
    <w:rsid w:val="00D7258B"/>
    <w:rPr>
      <w:rFonts w:cs="Times New Roman"/>
      <w:spacing w:val="0"/>
      <w:sz w:val="24"/>
    </w:rPr>
  </w:style>
  <w:style w:type="character" w:styleId="Strong">
    <w:name w:val="Strong"/>
    <w:basedOn w:val="DefaultParagraphFont"/>
    <w:uiPriority w:val="22"/>
    <w:qFormat/>
    <w:rsid w:val="00D7258B"/>
    <w:rPr>
      <w:rFonts w:cs="Times New Roman"/>
      <w:b/>
      <w:spacing w:val="0"/>
    </w:rPr>
  </w:style>
  <w:style w:type="paragraph" w:styleId="Subtitle">
    <w:name w:val="Subtitle"/>
    <w:basedOn w:val="Normal"/>
    <w:link w:val="SubtitleChar"/>
    <w:uiPriority w:val="11"/>
    <w:qFormat/>
    <w:rsid w:val="00D7258B"/>
    <w:pPr>
      <w:widowControl/>
      <w:autoSpaceDE w:val="0"/>
      <w:autoSpaceDN w:val="0"/>
      <w:adjustRightInd w:val="0"/>
      <w:spacing w:before="120" w:after="60" w:line="360" w:lineRule="auto"/>
      <w:jc w:val="center"/>
      <w:outlineLvl w:val="1"/>
    </w:pPr>
    <w:rPr>
      <w:rFonts w:ascii="Arial" w:hAnsi="Arial" w:cs="Arial"/>
      <w:szCs w:val="22"/>
      <w:lang w:eastAsia="en-US"/>
    </w:rPr>
  </w:style>
  <w:style w:type="character" w:customStyle="1" w:styleId="SubtitleChar">
    <w:name w:val="Subtitle Char"/>
    <w:basedOn w:val="DefaultParagraphFont"/>
    <w:link w:val="Subtitle"/>
    <w:uiPriority w:val="11"/>
    <w:rsid w:val="00D7258B"/>
    <w:rPr>
      <w:rFonts w:ascii="Arial" w:hAnsi="Arial" w:cs="Arial"/>
      <w:sz w:val="24"/>
      <w:szCs w:val="22"/>
      <w:lang w:val="hr-HR" w:eastAsia="en-US"/>
    </w:rPr>
  </w:style>
  <w:style w:type="character" w:customStyle="1" w:styleId="SubtitleChar1">
    <w:name w:val="Subtitle Char1"/>
    <w:basedOn w:val="DefaultParagraphFont"/>
    <w:rsid w:val="00D7258B"/>
    <w:rPr>
      <w:rFonts w:ascii="Arial" w:hAnsi="Arial" w:cs="Arial"/>
      <w:spacing w:val="0"/>
      <w:sz w:val="24"/>
    </w:rPr>
  </w:style>
  <w:style w:type="paragraph" w:styleId="Title">
    <w:name w:val="Title"/>
    <w:basedOn w:val="Normal"/>
    <w:link w:val="TitleChar"/>
    <w:uiPriority w:val="10"/>
    <w:qFormat/>
    <w:rsid w:val="00D7258B"/>
    <w:pPr>
      <w:widowControl/>
      <w:autoSpaceDE w:val="0"/>
      <w:autoSpaceDN w:val="0"/>
      <w:adjustRightInd w:val="0"/>
      <w:spacing w:before="240" w:after="60" w:line="360" w:lineRule="auto"/>
      <w:jc w:val="center"/>
      <w:outlineLvl w:val="0"/>
    </w:pPr>
    <w:rPr>
      <w:rFonts w:ascii="Arial" w:hAnsi="Arial" w:cs="Arial"/>
      <w:b/>
      <w:kern w:val="28"/>
      <w:sz w:val="32"/>
      <w:szCs w:val="22"/>
      <w:lang w:eastAsia="en-US"/>
    </w:rPr>
  </w:style>
  <w:style w:type="character" w:customStyle="1" w:styleId="TitleChar">
    <w:name w:val="Title Char"/>
    <w:basedOn w:val="DefaultParagraphFont"/>
    <w:link w:val="Title"/>
    <w:uiPriority w:val="10"/>
    <w:rsid w:val="00D7258B"/>
    <w:rPr>
      <w:rFonts w:ascii="Arial" w:hAnsi="Arial" w:cs="Arial"/>
      <w:b/>
      <w:kern w:val="28"/>
      <w:sz w:val="32"/>
      <w:szCs w:val="22"/>
      <w:lang w:val="hr-HR" w:eastAsia="en-US"/>
    </w:rPr>
  </w:style>
  <w:style w:type="character" w:customStyle="1" w:styleId="TitleChar1">
    <w:name w:val="Title Char1"/>
    <w:basedOn w:val="DefaultParagraphFont"/>
    <w:rsid w:val="00D7258B"/>
    <w:rPr>
      <w:rFonts w:ascii="Arial" w:hAnsi="Arial" w:cs="Arial"/>
      <w:b/>
      <w:spacing w:val="0"/>
      <w:kern w:val="28"/>
      <w:sz w:val="32"/>
    </w:rPr>
  </w:style>
  <w:style w:type="paragraph" w:styleId="Index1">
    <w:name w:val="index 1"/>
    <w:basedOn w:val="Normal"/>
    <w:next w:val="Normal"/>
    <w:autoRedefine/>
    <w:uiPriority w:val="99"/>
    <w:rsid w:val="00D7258B"/>
    <w:pPr>
      <w:widowControl/>
      <w:autoSpaceDE w:val="0"/>
      <w:autoSpaceDN w:val="0"/>
      <w:adjustRightInd w:val="0"/>
      <w:ind w:left="200" w:hanging="200"/>
    </w:pPr>
    <w:rPr>
      <w:rFonts w:eastAsiaTheme="minorHAnsi"/>
      <w:szCs w:val="22"/>
      <w:lang w:eastAsia="en-US"/>
    </w:rPr>
  </w:style>
  <w:style w:type="paragraph" w:styleId="IndexHeading">
    <w:name w:val="index heading"/>
    <w:basedOn w:val="Normal"/>
    <w:next w:val="Index1"/>
    <w:uiPriority w:val="99"/>
    <w:rsid w:val="00D7258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rFonts w:eastAsiaTheme="minorHAnsi"/>
      <w:szCs w:val="22"/>
      <w:lang w:eastAsia="en-US"/>
    </w:rPr>
  </w:style>
  <w:style w:type="paragraph" w:customStyle="1" w:styleId="Titre1">
    <w:name w:val="Titre1"/>
    <w:basedOn w:val="Heading6"/>
    <w:rsid w:val="00D7258B"/>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rFonts w:eastAsiaTheme="majorEastAsia"/>
      <w:i w:val="0"/>
      <w:iCs/>
      <w:sz w:val="60"/>
      <w:szCs w:val="22"/>
      <w:lang w:eastAsia="en-US"/>
    </w:rPr>
  </w:style>
  <w:style w:type="paragraph" w:customStyle="1" w:styleId="Titre2">
    <w:name w:val="Titre2"/>
    <w:basedOn w:val="Normal"/>
    <w:rsid w:val="00D7258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sz w:val="48"/>
      <w:szCs w:val="22"/>
      <w:lang w:eastAsia="en-US"/>
    </w:rPr>
  </w:style>
  <w:style w:type="paragraph" w:customStyle="1" w:styleId="pj">
    <w:name w:val="p.j."/>
    <w:basedOn w:val="Normal"/>
    <w:next w:val="Normal"/>
    <w:rsid w:val="00D7258B"/>
    <w:pPr>
      <w:widowControl/>
      <w:autoSpaceDE w:val="0"/>
      <w:autoSpaceDN w:val="0"/>
      <w:adjustRightInd w:val="0"/>
      <w:spacing w:before="1200" w:after="120"/>
      <w:ind w:left="1440" w:hanging="1440"/>
    </w:pPr>
    <w:rPr>
      <w:rFonts w:eastAsiaTheme="minorHAnsi"/>
      <w:szCs w:val="22"/>
      <w:lang w:eastAsia="en-US"/>
    </w:rPr>
  </w:style>
  <w:style w:type="paragraph" w:customStyle="1" w:styleId="Text0">
    <w:name w:val="Text 0"/>
    <w:basedOn w:val="Normal"/>
    <w:rsid w:val="00D7258B"/>
    <w:pPr>
      <w:autoSpaceDE w:val="0"/>
      <w:autoSpaceDN w:val="0"/>
      <w:adjustRightInd w:val="0"/>
      <w:spacing w:before="120" w:after="120" w:line="360" w:lineRule="auto"/>
    </w:pPr>
    <w:rPr>
      <w:rFonts w:eastAsiaTheme="minorHAnsi"/>
      <w:szCs w:val="22"/>
      <w:lang w:eastAsia="en-US"/>
    </w:rPr>
  </w:style>
  <w:style w:type="paragraph" w:customStyle="1" w:styleId="N">
    <w:name w:val="N"/>
    <w:basedOn w:val="Text0"/>
    <w:rsid w:val="00D7258B"/>
    <w:pPr>
      <w:spacing w:before="0" w:after="0"/>
    </w:pPr>
  </w:style>
  <w:style w:type="paragraph" w:customStyle="1" w:styleId="Considerant">
    <w:name w:val="Considerant"/>
    <w:basedOn w:val="Considrant"/>
    <w:rsid w:val="00D7258B"/>
    <w:pPr>
      <w:tabs>
        <w:tab w:val="num" w:pos="709"/>
      </w:tabs>
      <w:autoSpaceDE w:val="0"/>
      <w:autoSpaceDN w:val="0"/>
      <w:adjustRightInd w:val="0"/>
      <w:spacing w:before="0" w:after="0"/>
      <w:ind w:left="709" w:hanging="709"/>
    </w:pPr>
    <w:rPr>
      <w:rFonts w:eastAsiaTheme="minorHAnsi"/>
      <w:szCs w:val="22"/>
      <w:lang w:val="hr-HR"/>
    </w:rPr>
  </w:style>
  <w:style w:type="paragraph" w:customStyle="1" w:styleId="Lginef">
    <w:name w:val="Lgine f"/>
    <w:basedOn w:val="Normal"/>
    <w:rsid w:val="00D7258B"/>
    <w:pPr>
      <w:widowControl/>
      <w:autoSpaceDE w:val="0"/>
      <w:autoSpaceDN w:val="0"/>
      <w:adjustRightInd w:val="0"/>
      <w:spacing w:before="120" w:after="120" w:line="360" w:lineRule="auto"/>
    </w:pPr>
    <w:rPr>
      <w:rFonts w:eastAsiaTheme="minorHAnsi"/>
      <w:szCs w:val="22"/>
      <w:lang w:eastAsia="en-US"/>
    </w:rPr>
  </w:style>
  <w:style w:type="paragraph" w:customStyle="1" w:styleId="Normal12Bold">
    <w:name w:val="Normal12Bold"/>
    <w:basedOn w:val="Normal12"/>
    <w:rsid w:val="00D7258B"/>
    <w:pPr>
      <w:autoSpaceDE w:val="0"/>
      <w:autoSpaceDN w:val="0"/>
      <w:adjustRightInd w:val="0"/>
    </w:pPr>
    <w:rPr>
      <w:rFonts w:eastAsiaTheme="minorHAnsi"/>
      <w:b/>
      <w:noProof w:val="0"/>
      <w:szCs w:val="22"/>
      <w:lang w:eastAsia="en-US"/>
    </w:rPr>
  </w:style>
  <w:style w:type="paragraph" w:customStyle="1" w:styleId="Normal12Hanging">
    <w:name w:val="Normal12Hanging"/>
    <w:basedOn w:val="Normal12"/>
    <w:rsid w:val="00D7258B"/>
    <w:pPr>
      <w:autoSpaceDE w:val="0"/>
      <w:autoSpaceDN w:val="0"/>
      <w:adjustRightInd w:val="0"/>
      <w:ind w:left="357" w:hanging="357"/>
    </w:pPr>
    <w:rPr>
      <w:rFonts w:eastAsiaTheme="minorHAnsi"/>
      <w:noProof w:val="0"/>
      <w:szCs w:val="22"/>
      <w:lang w:eastAsia="en-US"/>
    </w:rPr>
  </w:style>
  <w:style w:type="character" w:customStyle="1" w:styleId="italic1">
    <w:name w:val="italic1"/>
    <w:basedOn w:val="DefaultParagraphFont"/>
    <w:rsid w:val="00D7258B"/>
    <w:rPr>
      <w:rFonts w:cs="Times New Roman"/>
      <w:i/>
      <w:spacing w:val="0"/>
      <w:shd w:val="clear" w:color="auto" w:fill="auto"/>
    </w:rPr>
  </w:style>
  <w:style w:type="paragraph" w:customStyle="1" w:styleId="CM4">
    <w:name w:val="CM4"/>
    <w:basedOn w:val="Default"/>
    <w:next w:val="Default"/>
    <w:uiPriority w:val="99"/>
    <w:rsid w:val="00D7258B"/>
    <w:rPr>
      <w:rFonts w:ascii="EUAlbertina" w:eastAsia="Times New Roman" w:hAnsi="EUAlbertina" w:cs="EUAlbertina"/>
    </w:rPr>
  </w:style>
  <w:style w:type="paragraph" w:customStyle="1" w:styleId="NormalConseil">
    <w:name w:val="NormalConseil"/>
    <w:basedOn w:val="Normal"/>
    <w:rsid w:val="00D7258B"/>
    <w:pPr>
      <w:widowControl/>
      <w:autoSpaceDE w:val="0"/>
      <w:autoSpaceDN w:val="0"/>
      <w:adjustRightInd w:val="0"/>
    </w:pPr>
    <w:rPr>
      <w:rFonts w:eastAsiaTheme="minorHAnsi"/>
      <w:szCs w:val="22"/>
      <w:lang w:eastAsia="en-US"/>
    </w:rPr>
  </w:style>
  <w:style w:type="paragraph" w:customStyle="1" w:styleId="FooterConseil">
    <w:name w:val="FooterConseil"/>
    <w:basedOn w:val="NormalConseil"/>
    <w:rsid w:val="00D7258B"/>
    <w:pPr>
      <w:tabs>
        <w:tab w:val="center" w:pos="4820"/>
        <w:tab w:val="center" w:pos="7371"/>
        <w:tab w:val="right" w:pos="9639"/>
      </w:tabs>
    </w:pPr>
  </w:style>
  <w:style w:type="character" w:customStyle="1" w:styleId="st1">
    <w:name w:val="st1"/>
    <w:rsid w:val="00D7258B"/>
    <w:rPr>
      <w:spacing w:val="0"/>
      <w:sz w:val="24"/>
    </w:rPr>
  </w:style>
  <w:style w:type="character" w:customStyle="1" w:styleId="Point0Char">
    <w:name w:val="Point 0 Char"/>
    <w:rsid w:val="00D7258B"/>
    <w:rPr>
      <w:spacing w:val="0"/>
      <w:sz w:val="24"/>
    </w:rPr>
  </w:style>
  <w:style w:type="paragraph" w:customStyle="1" w:styleId="DeltaViewTableHeading">
    <w:name w:val="DeltaView Table Heading"/>
    <w:basedOn w:val="Normal"/>
    <w:rsid w:val="00D7258B"/>
    <w:pPr>
      <w:widowControl/>
      <w:autoSpaceDE w:val="0"/>
      <w:autoSpaceDN w:val="0"/>
      <w:adjustRightInd w:val="0"/>
      <w:spacing w:after="120"/>
    </w:pPr>
    <w:rPr>
      <w:rFonts w:ascii="Arial" w:hAnsi="Arial" w:cs="Arial"/>
      <w:b/>
      <w:szCs w:val="22"/>
      <w:lang w:eastAsia="en-US"/>
    </w:rPr>
  </w:style>
  <w:style w:type="paragraph" w:customStyle="1" w:styleId="DeltaViewTableBody">
    <w:name w:val="DeltaView Table Body"/>
    <w:basedOn w:val="Normal"/>
    <w:rsid w:val="00D7258B"/>
    <w:pPr>
      <w:widowControl/>
      <w:autoSpaceDE w:val="0"/>
      <w:autoSpaceDN w:val="0"/>
      <w:adjustRightInd w:val="0"/>
    </w:pPr>
    <w:rPr>
      <w:rFonts w:ascii="Arial" w:hAnsi="Arial" w:cs="Arial"/>
      <w:szCs w:val="22"/>
      <w:lang w:eastAsia="en-US"/>
    </w:rPr>
  </w:style>
  <w:style w:type="paragraph" w:customStyle="1" w:styleId="DeltaViewAnnounce">
    <w:name w:val="DeltaView Announce"/>
    <w:rsid w:val="00D7258B"/>
    <w:pPr>
      <w:autoSpaceDE w:val="0"/>
      <w:autoSpaceDN w:val="0"/>
      <w:adjustRightInd w:val="0"/>
      <w:spacing w:before="100" w:beforeAutospacing="1" w:after="100" w:afterAutospacing="1"/>
    </w:pPr>
    <w:rPr>
      <w:rFonts w:ascii="Arial" w:hAnsi="Arial" w:cs="Arial"/>
      <w:sz w:val="24"/>
      <w:szCs w:val="22"/>
      <w:lang w:val="en-US" w:eastAsia="en-US"/>
    </w:rPr>
  </w:style>
  <w:style w:type="character" w:customStyle="1" w:styleId="DeltaViewInsertion">
    <w:name w:val="DeltaView Insertion"/>
    <w:rsid w:val="00D7258B"/>
    <w:rPr>
      <w:b/>
      <w:i/>
      <w:spacing w:val="0"/>
    </w:rPr>
  </w:style>
  <w:style w:type="character" w:customStyle="1" w:styleId="DeltaViewDeletion">
    <w:name w:val="DeltaView Deletion"/>
    <w:rsid w:val="00D7258B"/>
    <w:rPr>
      <w:strike/>
      <w:spacing w:val="0"/>
    </w:rPr>
  </w:style>
  <w:style w:type="character" w:customStyle="1" w:styleId="DeltaViewMoveSource">
    <w:name w:val="DeltaView Move Source"/>
    <w:rsid w:val="00D7258B"/>
    <w:rPr>
      <w:strike/>
      <w:spacing w:val="0"/>
    </w:rPr>
  </w:style>
  <w:style w:type="character" w:customStyle="1" w:styleId="DeltaViewMoveDestination">
    <w:name w:val="DeltaView Move Destination"/>
    <w:rsid w:val="00D7258B"/>
    <w:rPr>
      <w:spacing w:val="0"/>
      <w:u w:val="double"/>
    </w:rPr>
  </w:style>
  <w:style w:type="character" w:customStyle="1" w:styleId="DeltaViewChangeNumber">
    <w:name w:val="DeltaView Change Number"/>
    <w:rsid w:val="00D7258B"/>
    <w:rPr>
      <w:spacing w:val="0"/>
      <w:vertAlign w:val="superscript"/>
    </w:rPr>
  </w:style>
  <w:style w:type="character" w:customStyle="1" w:styleId="DeltaViewDelimiter">
    <w:name w:val="DeltaView Delimiter"/>
    <w:rsid w:val="00D7258B"/>
    <w:rPr>
      <w:spacing w:val="0"/>
    </w:rPr>
  </w:style>
  <w:style w:type="character" w:customStyle="1" w:styleId="DeltaViewFormatChange">
    <w:name w:val="DeltaView Format Change"/>
    <w:rsid w:val="00D7258B"/>
    <w:rPr>
      <w:spacing w:val="0"/>
    </w:rPr>
  </w:style>
  <w:style w:type="character" w:customStyle="1" w:styleId="DeltaViewMovedDeletion">
    <w:name w:val="DeltaView Moved Deletion"/>
    <w:rsid w:val="00D7258B"/>
    <w:rPr>
      <w:strike/>
      <w:color w:val="C08080"/>
      <w:spacing w:val="0"/>
    </w:rPr>
  </w:style>
  <w:style w:type="character" w:customStyle="1" w:styleId="DeltaViewEditorComment">
    <w:name w:val="DeltaView Editor Comment"/>
    <w:basedOn w:val="DefaultParagraphFont"/>
    <w:rsid w:val="00D7258B"/>
    <w:rPr>
      <w:rFonts w:cs="Times New Roman"/>
      <w:color w:val="0000FF"/>
      <w:spacing w:val="0"/>
      <w:u w:val="double"/>
    </w:rPr>
  </w:style>
  <w:style w:type="character" w:customStyle="1" w:styleId="DeltaViewStyleChangeText">
    <w:name w:val="DeltaView Style Change Text"/>
    <w:rsid w:val="00D7258B"/>
    <w:rPr>
      <w:spacing w:val="0"/>
      <w:u w:val="double"/>
    </w:rPr>
  </w:style>
  <w:style w:type="character" w:customStyle="1" w:styleId="DeltaViewStyleChangeLabel">
    <w:name w:val="DeltaView Style Change Label"/>
    <w:rsid w:val="00D7258B"/>
    <w:rPr>
      <w:spacing w:val="0"/>
    </w:rPr>
  </w:style>
  <w:style w:type="character" w:customStyle="1" w:styleId="UnresolvedMention1">
    <w:name w:val="Unresolved Mention1"/>
    <w:basedOn w:val="DefaultParagraphFont"/>
    <w:uiPriority w:val="99"/>
    <w:semiHidden/>
    <w:unhideWhenUsed/>
    <w:rsid w:val="00D7258B"/>
    <w:rPr>
      <w:color w:val="605E5C"/>
      <w:shd w:val="clear" w:color="auto" w:fill="E1DFDD"/>
    </w:rPr>
  </w:style>
  <w:style w:type="character" w:customStyle="1" w:styleId="UnresolvedMention2">
    <w:name w:val="Unresolved Mention2"/>
    <w:basedOn w:val="DefaultParagraphFont"/>
    <w:uiPriority w:val="99"/>
    <w:semiHidden/>
    <w:unhideWhenUsed/>
    <w:rsid w:val="00D7258B"/>
    <w:rPr>
      <w:color w:val="605E5C"/>
      <w:shd w:val="clear" w:color="auto" w:fill="E1DFDD"/>
    </w:rPr>
  </w:style>
  <w:style w:type="paragraph" w:customStyle="1" w:styleId="ThetitleofAnnexIPoint0number">
    <w:name w:val="The title of Annex I Point 0 (number)"/>
    <w:basedOn w:val="Point0number"/>
    <w:rsid w:val="00D7258B"/>
    <w:pPr>
      <w:numPr>
        <w:numId w:val="1"/>
      </w:numPr>
    </w:pPr>
  </w:style>
  <w:style w:type="paragraph" w:customStyle="1" w:styleId="Part1isreplacedwiththefollowignPoint0number">
    <w:name w:val="Part 1 is replaced with the followign: Point 0 (number)"/>
    <w:basedOn w:val="Point0number"/>
    <w:rsid w:val="00D7258B"/>
    <w:pPr>
      <w:numPr>
        <w:numId w:val="0"/>
      </w:numPr>
      <w:tabs>
        <w:tab w:val="num" w:pos="360"/>
      </w:tabs>
      <w:ind w:left="360" w:hanging="360"/>
    </w:pPr>
  </w:style>
  <w:style w:type="paragraph" w:customStyle="1" w:styleId="PartPoint0number">
    <w:name w:val="PartPoint 0 (number)"/>
    <w:basedOn w:val="Point0number"/>
    <w:rsid w:val="00D7258B"/>
    <w:pPr>
      <w:numPr>
        <w:numId w:val="0"/>
      </w:numPr>
      <w:tabs>
        <w:tab w:val="num" w:pos="360"/>
      </w:tabs>
      <w:ind w:left="360" w:hanging="360"/>
    </w:pPr>
  </w:style>
  <w:style w:type="paragraph" w:customStyle="1" w:styleId="AnewPoint0number">
    <w:name w:val="A new Point 0 (number)"/>
    <w:basedOn w:val="Point0number"/>
    <w:rsid w:val="00D7258B"/>
    <w:pPr>
      <w:numPr>
        <w:numId w:val="0"/>
      </w:numPr>
      <w:tabs>
        <w:tab w:val="num" w:pos="360"/>
      </w:tabs>
      <w:ind w:left="360" w:hanging="360"/>
    </w:pPr>
  </w:style>
  <w:style w:type="paragraph" w:customStyle="1" w:styleId="LegalNumPar">
    <w:name w:val="LegalNumPar"/>
    <w:basedOn w:val="Normal"/>
    <w:rsid w:val="00D7258B"/>
    <w:pPr>
      <w:widowControl/>
      <w:numPr>
        <w:numId w:val="15"/>
      </w:numPr>
      <w:spacing w:before="120" w:after="120" w:line="360" w:lineRule="auto"/>
      <w:jc w:val="both"/>
    </w:pPr>
    <w:rPr>
      <w:rFonts w:eastAsiaTheme="minorHAnsi"/>
      <w:szCs w:val="22"/>
      <w:lang w:eastAsia="en-US"/>
    </w:rPr>
  </w:style>
  <w:style w:type="paragraph" w:customStyle="1" w:styleId="LegalNumPar2">
    <w:name w:val="LegalNumPar2"/>
    <w:basedOn w:val="Normal"/>
    <w:rsid w:val="00D7258B"/>
    <w:pPr>
      <w:widowControl/>
      <w:numPr>
        <w:ilvl w:val="1"/>
        <w:numId w:val="15"/>
      </w:numPr>
      <w:spacing w:before="120" w:after="120" w:line="360" w:lineRule="auto"/>
      <w:jc w:val="both"/>
    </w:pPr>
    <w:rPr>
      <w:rFonts w:eastAsiaTheme="minorHAnsi"/>
      <w:szCs w:val="22"/>
      <w:lang w:eastAsia="en-US"/>
    </w:rPr>
  </w:style>
  <w:style w:type="paragraph" w:customStyle="1" w:styleId="LegalNumPar3">
    <w:name w:val="LegalNumPar3"/>
    <w:basedOn w:val="Normal"/>
    <w:rsid w:val="00D7258B"/>
    <w:pPr>
      <w:widowControl/>
      <w:numPr>
        <w:ilvl w:val="2"/>
        <w:numId w:val="15"/>
      </w:numPr>
      <w:spacing w:before="120" w:after="120"/>
      <w:jc w:val="both"/>
    </w:pPr>
    <w:rPr>
      <w:rFonts w:eastAsiaTheme="minorHAnsi"/>
      <w:szCs w:val="22"/>
      <w:lang w:eastAsia="en-US"/>
    </w:rPr>
  </w:style>
  <w:style w:type="character" w:customStyle="1" w:styleId="UnresolvedMention3">
    <w:name w:val="Unresolved Mention3"/>
    <w:basedOn w:val="DefaultParagraphFont"/>
    <w:uiPriority w:val="99"/>
    <w:semiHidden/>
    <w:unhideWhenUsed/>
    <w:rsid w:val="00D7258B"/>
    <w:rPr>
      <w:color w:val="605E5C"/>
      <w:shd w:val="clear" w:color="auto" w:fill="E1DFDD"/>
    </w:rPr>
  </w:style>
  <w:style w:type="paragraph" w:customStyle="1" w:styleId="title-gr-seq-level-1">
    <w:name w:val="title-gr-seq-level-1"/>
    <w:basedOn w:val="Normal"/>
    <w:rsid w:val="00D7258B"/>
    <w:pPr>
      <w:widowControl/>
      <w:spacing w:before="100" w:beforeAutospacing="1" w:after="100" w:afterAutospacing="1"/>
    </w:pPr>
    <w:rPr>
      <w:rFonts w:eastAsiaTheme="minorHAnsi"/>
      <w:szCs w:val="22"/>
      <w:lang w:eastAsia="en-US"/>
    </w:rPr>
  </w:style>
  <w:style w:type="character" w:customStyle="1" w:styleId="boldface">
    <w:name w:val="boldface"/>
    <w:basedOn w:val="DefaultParagraphFont"/>
    <w:rsid w:val="00D7258B"/>
  </w:style>
  <w:style w:type="paragraph" w:customStyle="1" w:styleId="title-gr-seq-level-4">
    <w:name w:val="title-gr-seq-level-4"/>
    <w:basedOn w:val="Normal"/>
    <w:rsid w:val="00D7258B"/>
    <w:pPr>
      <w:widowControl/>
      <w:spacing w:before="100" w:beforeAutospacing="1" w:after="100" w:afterAutospacing="1"/>
    </w:pPr>
    <w:rPr>
      <w:rFonts w:eastAsiaTheme="minorHAnsi"/>
      <w:szCs w:val="22"/>
      <w:lang w:eastAsia="en-US"/>
    </w:rPr>
  </w:style>
  <w:style w:type="paragraph" w:customStyle="1" w:styleId="norm">
    <w:name w:val="norm"/>
    <w:basedOn w:val="Normal"/>
    <w:rsid w:val="00D7258B"/>
    <w:pPr>
      <w:widowControl/>
      <w:spacing w:before="100" w:beforeAutospacing="1" w:after="100" w:afterAutospacing="1"/>
    </w:pPr>
    <w:rPr>
      <w:rFonts w:eastAsiaTheme="minorHAnsi"/>
      <w:szCs w:val="22"/>
      <w:lang w:eastAsia="en-US"/>
    </w:rPr>
  </w:style>
  <w:style w:type="paragraph" w:customStyle="1" w:styleId="title-table">
    <w:name w:val="title-table"/>
    <w:basedOn w:val="Normal"/>
    <w:rsid w:val="00D7258B"/>
    <w:pPr>
      <w:widowControl/>
      <w:spacing w:before="100" w:beforeAutospacing="1" w:after="100" w:afterAutospacing="1"/>
    </w:pPr>
    <w:rPr>
      <w:rFonts w:eastAsiaTheme="minorHAnsi"/>
      <w:szCs w:val="22"/>
      <w:lang w:eastAsia="en-US"/>
    </w:rPr>
  </w:style>
  <w:style w:type="character" w:customStyle="1" w:styleId="superscript">
    <w:name w:val="superscript"/>
    <w:basedOn w:val="DefaultParagraphFont"/>
    <w:rsid w:val="00D7258B"/>
  </w:style>
  <w:style w:type="paragraph" w:customStyle="1" w:styleId="tbl-norm">
    <w:name w:val="tbl-norm"/>
    <w:basedOn w:val="Normal"/>
    <w:rsid w:val="00D7258B"/>
    <w:pPr>
      <w:widowControl/>
      <w:spacing w:before="100" w:beforeAutospacing="1" w:after="100" w:afterAutospacing="1"/>
    </w:pPr>
    <w:rPr>
      <w:rFonts w:eastAsiaTheme="minorHAnsi"/>
      <w:szCs w:val="22"/>
      <w:lang w:eastAsia="en-US"/>
    </w:rPr>
  </w:style>
  <w:style w:type="paragraph" w:customStyle="1" w:styleId="item-none">
    <w:name w:val="item-none"/>
    <w:basedOn w:val="Normal"/>
    <w:rsid w:val="00D7258B"/>
    <w:pPr>
      <w:widowControl/>
      <w:spacing w:before="100" w:beforeAutospacing="1" w:after="100" w:afterAutospacing="1"/>
    </w:pPr>
    <w:rPr>
      <w:rFonts w:eastAsiaTheme="minorHAnsi"/>
      <w:szCs w:val="22"/>
      <w:lang w:eastAsia="en-US"/>
    </w:rPr>
  </w:style>
  <w:style w:type="paragraph" w:styleId="TOC4">
    <w:name w:val="toc 4"/>
    <w:basedOn w:val="Normal"/>
    <w:next w:val="Normal"/>
    <w:uiPriority w:val="39"/>
    <w:unhideWhenUsed/>
    <w:rsid w:val="00D7258B"/>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D7258B"/>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D7258B"/>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D7258B"/>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D7258B"/>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D7258B"/>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D7258B"/>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D7258B"/>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D7258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D7258B"/>
    <w:pPr>
      <w:widowControl/>
      <w:spacing w:after="120"/>
      <w:jc w:val="right"/>
    </w:pPr>
    <w:rPr>
      <w:rFonts w:eastAsiaTheme="minorHAnsi"/>
      <w:sz w:val="28"/>
      <w:szCs w:val="22"/>
      <w:lang w:eastAsia="en-US"/>
    </w:rPr>
  </w:style>
  <w:style w:type="paragraph" w:customStyle="1" w:styleId="FooterSensitivity">
    <w:name w:val="Footer Sensitivity"/>
    <w:basedOn w:val="Normal"/>
    <w:rsid w:val="00D7258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D7258B"/>
    <w:pPr>
      <w:widowControl/>
      <w:spacing w:before="120" w:after="120"/>
      <w:ind w:left="850"/>
      <w:jc w:val="both"/>
    </w:pPr>
    <w:rPr>
      <w:rFonts w:eastAsiaTheme="minorHAnsi"/>
      <w:szCs w:val="22"/>
      <w:lang w:eastAsia="en-US"/>
    </w:rPr>
  </w:style>
  <w:style w:type="paragraph" w:customStyle="1" w:styleId="Text2">
    <w:name w:val="Text 2"/>
    <w:basedOn w:val="Normal"/>
    <w:rsid w:val="00D7258B"/>
    <w:pPr>
      <w:widowControl/>
      <w:spacing w:before="120" w:after="120"/>
      <w:ind w:left="1417"/>
      <w:jc w:val="both"/>
    </w:pPr>
    <w:rPr>
      <w:rFonts w:eastAsiaTheme="minorHAnsi"/>
      <w:szCs w:val="22"/>
      <w:lang w:eastAsia="en-US"/>
    </w:rPr>
  </w:style>
  <w:style w:type="paragraph" w:customStyle="1" w:styleId="Text3">
    <w:name w:val="Text 3"/>
    <w:basedOn w:val="Normal"/>
    <w:rsid w:val="00D7258B"/>
    <w:pPr>
      <w:widowControl/>
      <w:spacing w:before="120" w:after="120"/>
      <w:ind w:left="1984"/>
      <w:jc w:val="both"/>
    </w:pPr>
    <w:rPr>
      <w:rFonts w:eastAsiaTheme="minorHAnsi"/>
      <w:szCs w:val="22"/>
      <w:lang w:eastAsia="en-US"/>
    </w:rPr>
  </w:style>
  <w:style w:type="paragraph" w:customStyle="1" w:styleId="Text4">
    <w:name w:val="Text 4"/>
    <w:basedOn w:val="Normal"/>
    <w:rsid w:val="00D7258B"/>
    <w:pPr>
      <w:widowControl/>
      <w:spacing w:before="120" w:after="120"/>
      <w:ind w:left="2551"/>
      <w:jc w:val="both"/>
    </w:pPr>
    <w:rPr>
      <w:rFonts w:eastAsiaTheme="minorHAnsi"/>
      <w:szCs w:val="22"/>
      <w:lang w:eastAsia="en-US"/>
    </w:rPr>
  </w:style>
  <w:style w:type="paragraph" w:customStyle="1" w:styleId="Text5">
    <w:name w:val="Text 5"/>
    <w:basedOn w:val="Normal"/>
    <w:rsid w:val="00D7258B"/>
    <w:pPr>
      <w:widowControl/>
      <w:spacing w:before="120" w:after="120"/>
      <w:ind w:left="3118"/>
      <w:jc w:val="both"/>
    </w:pPr>
    <w:rPr>
      <w:rFonts w:eastAsiaTheme="minorHAnsi"/>
      <w:szCs w:val="22"/>
      <w:lang w:eastAsia="en-US"/>
    </w:rPr>
  </w:style>
  <w:style w:type="paragraph" w:customStyle="1" w:styleId="Text6">
    <w:name w:val="Text 6"/>
    <w:basedOn w:val="Normal"/>
    <w:rsid w:val="00D7258B"/>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D7258B"/>
    <w:pPr>
      <w:widowControl/>
      <w:spacing w:before="120" w:after="120"/>
      <w:jc w:val="center"/>
    </w:pPr>
    <w:rPr>
      <w:rFonts w:eastAsiaTheme="minorHAnsi"/>
      <w:szCs w:val="22"/>
      <w:lang w:eastAsia="en-US"/>
    </w:rPr>
  </w:style>
  <w:style w:type="paragraph" w:customStyle="1" w:styleId="NormalLeft">
    <w:name w:val="Normal Left"/>
    <w:basedOn w:val="Normal"/>
    <w:rsid w:val="00D7258B"/>
    <w:pPr>
      <w:widowControl/>
      <w:spacing w:before="120" w:after="120"/>
    </w:pPr>
    <w:rPr>
      <w:rFonts w:eastAsiaTheme="minorHAnsi"/>
      <w:szCs w:val="22"/>
      <w:lang w:eastAsia="en-US"/>
    </w:rPr>
  </w:style>
  <w:style w:type="paragraph" w:customStyle="1" w:styleId="NormalRight">
    <w:name w:val="Normal Right"/>
    <w:basedOn w:val="Normal"/>
    <w:rsid w:val="00D7258B"/>
    <w:pPr>
      <w:widowControl/>
      <w:spacing w:before="120" w:after="120"/>
      <w:jc w:val="right"/>
    </w:pPr>
    <w:rPr>
      <w:rFonts w:eastAsiaTheme="minorHAnsi"/>
      <w:szCs w:val="22"/>
      <w:lang w:eastAsia="en-US"/>
    </w:rPr>
  </w:style>
  <w:style w:type="paragraph" w:customStyle="1" w:styleId="QuotedText">
    <w:name w:val="Quoted Text"/>
    <w:basedOn w:val="Normal"/>
    <w:rsid w:val="00D7258B"/>
    <w:pPr>
      <w:widowControl/>
      <w:spacing w:before="120" w:after="120"/>
      <w:ind w:left="1417"/>
      <w:jc w:val="both"/>
    </w:pPr>
    <w:rPr>
      <w:rFonts w:eastAsiaTheme="minorHAnsi"/>
      <w:szCs w:val="22"/>
      <w:lang w:eastAsia="en-US"/>
    </w:rPr>
  </w:style>
  <w:style w:type="paragraph" w:customStyle="1" w:styleId="Point0">
    <w:name w:val="Point 0"/>
    <w:basedOn w:val="Normal"/>
    <w:rsid w:val="00D7258B"/>
    <w:pPr>
      <w:widowControl/>
      <w:spacing w:before="120" w:after="120"/>
      <w:ind w:left="850" w:hanging="850"/>
      <w:jc w:val="both"/>
    </w:pPr>
    <w:rPr>
      <w:rFonts w:eastAsiaTheme="minorHAnsi"/>
      <w:szCs w:val="22"/>
      <w:lang w:eastAsia="en-US"/>
    </w:rPr>
  </w:style>
  <w:style w:type="paragraph" w:customStyle="1" w:styleId="Point1">
    <w:name w:val="Point 1"/>
    <w:basedOn w:val="Normal"/>
    <w:rsid w:val="00D7258B"/>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7258B"/>
    <w:pPr>
      <w:widowControl/>
      <w:spacing w:before="120" w:after="120"/>
      <w:ind w:left="1984" w:hanging="567"/>
      <w:jc w:val="both"/>
    </w:pPr>
    <w:rPr>
      <w:rFonts w:eastAsiaTheme="minorHAnsi"/>
      <w:szCs w:val="22"/>
      <w:lang w:eastAsia="en-US"/>
    </w:rPr>
  </w:style>
  <w:style w:type="paragraph" w:customStyle="1" w:styleId="Point3">
    <w:name w:val="Point 3"/>
    <w:basedOn w:val="Normal"/>
    <w:rsid w:val="00D7258B"/>
    <w:pPr>
      <w:widowControl/>
      <w:spacing w:before="120" w:after="120"/>
      <w:ind w:left="2551" w:hanging="567"/>
      <w:jc w:val="both"/>
    </w:pPr>
    <w:rPr>
      <w:rFonts w:eastAsiaTheme="minorHAnsi"/>
      <w:szCs w:val="22"/>
      <w:lang w:eastAsia="en-US"/>
    </w:rPr>
  </w:style>
  <w:style w:type="paragraph" w:customStyle="1" w:styleId="Point4">
    <w:name w:val="Point 4"/>
    <w:basedOn w:val="Normal"/>
    <w:rsid w:val="00D7258B"/>
    <w:pPr>
      <w:widowControl/>
      <w:spacing w:before="120" w:after="120"/>
      <w:ind w:left="3118" w:hanging="567"/>
      <w:jc w:val="both"/>
    </w:pPr>
    <w:rPr>
      <w:rFonts w:eastAsiaTheme="minorHAnsi"/>
      <w:szCs w:val="22"/>
      <w:lang w:eastAsia="en-US"/>
    </w:rPr>
  </w:style>
  <w:style w:type="paragraph" w:customStyle="1" w:styleId="Point5">
    <w:name w:val="Point 5"/>
    <w:basedOn w:val="Normal"/>
    <w:rsid w:val="00D7258B"/>
    <w:pPr>
      <w:widowControl/>
      <w:spacing w:before="120" w:after="120"/>
      <w:ind w:left="3685" w:hanging="567"/>
      <w:jc w:val="both"/>
    </w:pPr>
    <w:rPr>
      <w:rFonts w:eastAsiaTheme="minorHAnsi"/>
      <w:szCs w:val="22"/>
      <w:lang w:eastAsia="en-US"/>
    </w:rPr>
  </w:style>
  <w:style w:type="paragraph" w:customStyle="1" w:styleId="Tiret0">
    <w:name w:val="Tiret 0"/>
    <w:basedOn w:val="Point0"/>
    <w:rsid w:val="00D7258B"/>
    <w:pPr>
      <w:numPr>
        <w:numId w:val="16"/>
      </w:numPr>
    </w:pPr>
  </w:style>
  <w:style w:type="paragraph" w:customStyle="1" w:styleId="Tiret1">
    <w:name w:val="Tiret 1"/>
    <w:basedOn w:val="Point1"/>
    <w:rsid w:val="00D7258B"/>
    <w:pPr>
      <w:numPr>
        <w:numId w:val="17"/>
      </w:numPr>
    </w:pPr>
  </w:style>
  <w:style w:type="paragraph" w:customStyle="1" w:styleId="Tiret2">
    <w:name w:val="Tiret 2"/>
    <w:basedOn w:val="Point2"/>
    <w:rsid w:val="00D7258B"/>
    <w:pPr>
      <w:numPr>
        <w:numId w:val="18"/>
      </w:numPr>
    </w:pPr>
  </w:style>
  <w:style w:type="paragraph" w:customStyle="1" w:styleId="Tiret3">
    <w:name w:val="Tiret 3"/>
    <w:basedOn w:val="Point3"/>
    <w:rsid w:val="00D7258B"/>
    <w:pPr>
      <w:numPr>
        <w:numId w:val="19"/>
      </w:numPr>
    </w:pPr>
  </w:style>
  <w:style w:type="paragraph" w:customStyle="1" w:styleId="Tiret4">
    <w:name w:val="Tiret 4"/>
    <w:basedOn w:val="Point4"/>
    <w:rsid w:val="00D7258B"/>
    <w:pPr>
      <w:numPr>
        <w:numId w:val="20"/>
      </w:numPr>
    </w:pPr>
  </w:style>
  <w:style w:type="paragraph" w:customStyle="1" w:styleId="Tiret5">
    <w:name w:val="Tiret 5"/>
    <w:basedOn w:val="Point5"/>
    <w:rsid w:val="00D7258B"/>
    <w:pPr>
      <w:numPr>
        <w:numId w:val="21"/>
      </w:numPr>
    </w:pPr>
  </w:style>
  <w:style w:type="paragraph" w:customStyle="1" w:styleId="PointDouble0">
    <w:name w:val="PointDouble 0"/>
    <w:basedOn w:val="Normal"/>
    <w:rsid w:val="00D7258B"/>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D7258B"/>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D7258B"/>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D7258B"/>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D7258B"/>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D7258B"/>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D7258B"/>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D7258B"/>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D7258B"/>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D7258B"/>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D7258B"/>
    <w:pPr>
      <w:widowControl/>
      <w:numPr>
        <w:numId w:val="22"/>
      </w:numPr>
      <w:spacing w:before="120" w:after="120"/>
      <w:jc w:val="both"/>
    </w:pPr>
    <w:rPr>
      <w:rFonts w:eastAsiaTheme="minorHAnsi"/>
      <w:szCs w:val="22"/>
      <w:lang w:eastAsia="en-US"/>
    </w:rPr>
  </w:style>
  <w:style w:type="paragraph" w:customStyle="1" w:styleId="NumPar2">
    <w:name w:val="NumPar 2"/>
    <w:basedOn w:val="Normal"/>
    <w:next w:val="Text1"/>
    <w:rsid w:val="00D7258B"/>
    <w:pPr>
      <w:widowControl/>
      <w:numPr>
        <w:ilvl w:val="1"/>
        <w:numId w:val="22"/>
      </w:numPr>
      <w:spacing w:before="120" w:after="120"/>
      <w:jc w:val="both"/>
    </w:pPr>
    <w:rPr>
      <w:rFonts w:eastAsiaTheme="minorHAnsi"/>
      <w:szCs w:val="22"/>
      <w:lang w:eastAsia="en-US"/>
    </w:rPr>
  </w:style>
  <w:style w:type="paragraph" w:customStyle="1" w:styleId="NumPar3">
    <w:name w:val="NumPar 3"/>
    <w:basedOn w:val="Normal"/>
    <w:next w:val="Text1"/>
    <w:rsid w:val="00D7258B"/>
    <w:pPr>
      <w:widowControl/>
      <w:numPr>
        <w:ilvl w:val="2"/>
        <w:numId w:val="22"/>
      </w:numPr>
      <w:spacing w:before="120" w:after="120"/>
      <w:jc w:val="both"/>
    </w:pPr>
    <w:rPr>
      <w:rFonts w:eastAsiaTheme="minorHAnsi"/>
      <w:szCs w:val="22"/>
      <w:lang w:eastAsia="en-US"/>
    </w:rPr>
  </w:style>
  <w:style w:type="paragraph" w:customStyle="1" w:styleId="NumPar4">
    <w:name w:val="NumPar 4"/>
    <w:basedOn w:val="Normal"/>
    <w:next w:val="Text1"/>
    <w:rsid w:val="00D7258B"/>
    <w:pPr>
      <w:widowControl/>
      <w:numPr>
        <w:ilvl w:val="3"/>
        <w:numId w:val="22"/>
      </w:numPr>
      <w:spacing w:before="120" w:after="120"/>
      <w:jc w:val="both"/>
    </w:pPr>
    <w:rPr>
      <w:rFonts w:eastAsiaTheme="minorHAnsi"/>
      <w:szCs w:val="22"/>
      <w:lang w:eastAsia="en-US"/>
    </w:rPr>
  </w:style>
  <w:style w:type="paragraph" w:customStyle="1" w:styleId="NumPar5">
    <w:name w:val="NumPar 5"/>
    <w:basedOn w:val="Normal"/>
    <w:next w:val="Text2"/>
    <w:rsid w:val="00D7258B"/>
    <w:pPr>
      <w:widowControl/>
      <w:numPr>
        <w:ilvl w:val="4"/>
        <w:numId w:val="22"/>
      </w:numPr>
      <w:spacing w:before="120" w:after="120"/>
      <w:jc w:val="both"/>
    </w:pPr>
    <w:rPr>
      <w:rFonts w:eastAsiaTheme="minorHAnsi"/>
      <w:szCs w:val="22"/>
      <w:lang w:eastAsia="en-US"/>
    </w:rPr>
  </w:style>
  <w:style w:type="paragraph" w:customStyle="1" w:styleId="NumPar6">
    <w:name w:val="NumPar 6"/>
    <w:basedOn w:val="Normal"/>
    <w:next w:val="Text2"/>
    <w:rsid w:val="00D7258B"/>
    <w:pPr>
      <w:widowControl/>
      <w:numPr>
        <w:ilvl w:val="5"/>
        <w:numId w:val="22"/>
      </w:numPr>
      <w:spacing w:before="120" w:after="120"/>
      <w:jc w:val="both"/>
    </w:pPr>
    <w:rPr>
      <w:rFonts w:eastAsiaTheme="minorHAnsi"/>
      <w:szCs w:val="22"/>
      <w:lang w:eastAsia="en-US"/>
    </w:rPr>
  </w:style>
  <w:style w:type="paragraph" w:customStyle="1" w:styleId="NumPar7">
    <w:name w:val="NumPar 7"/>
    <w:basedOn w:val="Normal"/>
    <w:next w:val="Text2"/>
    <w:rsid w:val="00D7258B"/>
    <w:pPr>
      <w:widowControl/>
      <w:numPr>
        <w:ilvl w:val="6"/>
        <w:numId w:val="22"/>
      </w:numPr>
      <w:spacing w:before="120" w:after="120"/>
      <w:jc w:val="both"/>
    </w:pPr>
    <w:rPr>
      <w:rFonts w:eastAsiaTheme="minorHAnsi"/>
      <w:szCs w:val="22"/>
      <w:lang w:eastAsia="en-US"/>
    </w:rPr>
  </w:style>
  <w:style w:type="paragraph" w:customStyle="1" w:styleId="ManualNumPar1">
    <w:name w:val="Manual NumPar 1"/>
    <w:basedOn w:val="Normal"/>
    <w:next w:val="Text1"/>
    <w:rsid w:val="00D7258B"/>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D7258B"/>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D7258B"/>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D7258B"/>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D7258B"/>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D7258B"/>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D7258B"/>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D7258B"/>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D7258B"/>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D7258B"/>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D7258B"/>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D7258B"/>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D7258B"/>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D7258B"/>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D7258B"/>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D7258B"/>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D7258B"/>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D7258B"/>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D7258B"/>
    <w:pPr>
      <w:widowControl/>
      <w:spacing w:before="120" w:after="120"/>
      <w:jc w:val="center"/>
    </w:pPr>
    <w:rPr>
      <w:rFonts w:eastAsiaTheme="minorHAnsi"/>
      <w:b/>
      <w:szCs w:val="22"/>
      <w:lang w:eastAsia="en-US"/>
    </w:rPr>
  </w:style>
  <w:style w:type="character" w:customStyle="1" w:styleId="Marker">
    <w:name w:val="Marker"/>
    <w:basedOn w:val="DefaultParagraphFont"/>
    <w:rsid w:val="00D7258B"/>
    <w:rPr>
      <w:color w:val="0000FF"/>
      <w:shd w:val="clear" w:color="auto" w:fill="auto"/>
    </w:rPr>
  </w:style>
  <w:style w:type="character" w:customStyle="1" w:styleId="Marker1">
    <w:name w:val="Marker1"/>
    <w:basedOn w:val="DefaultParagraphFont"/>
    <w:rsid w:val="00D7258B"/>
    <w:rPr>
      <w:color w:val="008000"/>
      <w:shd w:val="clear" w:color="auto" w:fill="auto"/>
    </w:rPr>
  </w:style>
  <w:style w:type="character" w:customStyle="1" w:styleId="Marker2">
    <w:name w:val="Marker2"/>
    <w:basedOn w:val="DefaultParagraphFont"/>
    <w:rsid w:val="00D7258B"/>
    <w:rPr>
      <w:color w:val="FF0000"/>
      <w:shd w:val="clear" w:color="auto" w:fill="auto"/>
    </w:rPr>
  </w:style>
  <w:style w:type="paragraph" w:customStyle="1" w:styleId="Bullet0">
    <w:name w:val="Bullet 0"/>
    <w:basedOn w:val="Normal"/>
    <w:rsid w:val="00D7258B"/>
    <w:pPr>
      <w:widowControl/>
      <w:numPr>
        <w:numId w:val="23"/>
      </w:numPr>
      <w:spacing w:before="120" w:after="120"/>
      <w:jc w:val="both"/>
    </w:pPr>
    <w:rPr>
      <w:rFonts w:eastAsiaTheme="minorHAnsi"/>
      <w:szCs w:val="22"/>
      <w:lang w:eastAsia="en-US"/>
    </w:rPr>
  </w:style>
  <w:style w:type="paragraph" w:customStyle="1" w:styleId="Bullet1">
    <w:name w:val="Bullet 1"/>
    <w:basedOn w:val="Normal"/>
    <w:rsid w:val="00D7258B"/>
    <w:pPr>
      <w:widowControl/>
      <w:numPr>
        <w:numId w:val="24"/>
      </w:numPr>
      <w:spacing w:before="120" w:after="120"/>
      <w:jc w:val="both"/>
    </w:pPr>
    <w:rPr>
      <w:rFonts w:eastAsiaTheme="minorHAnsi"/>
      <w:szCs w:val="22"/>
      <w:lang w:eastAsia="en-US"/>
    </w:rPr>
  </w:style>
  <w:style w:type="paragraph" w:customStyle="1" w:styleId="Bullet2">
    <w:name w:val="Bullet 2"/>
    <w:basedOn w:val="Normal"/>
    <w:rsid w:val="00D7258B"/>
    <w:pPr>
      <w:widowControl/>
      <w:numPr>
        <w:numId w:val="25"/>
      </w:numPr>
      <w:spacing w:before="120" w:after="120"/>
      <w:jc w:val="both"/>
    </w:pPr>
    <w:rPr>
      <w:rFonts w:eastAsiaTheme="minorHAnsi"/>
      <w:szCs w:val="22"/>
      <w:lang w:eastAsia="en-US"/>
    </w:rPr>
  </w:style>
  <w:style w:type="paragraph" w:customStyle="1" w:styleId="Bullet3">
    <w:name w:val="Bullet 3"/>
    <w:basedOn w:val="Normal"/>
    <w:rsid w:val="00D7258B"/>
    <w:pPr>
      <w:widowControl/>
      <w:numPr>
        <w:numId w:val="26"/>
      </w:numPr>
      <w:spacing w:before="120" w:after="120"/>
      <w:jc w:val="both"/>
    </w:pPr>
    <w:rPr>
      <w:rFonts w:eastAsiaTheme="minorHAnsi"/>
      <w:szCs w:val="22"/>
      <w:lang w:eastAsia="en-US"/>
    </w:rPr>
  </w:style>
  <w:style w:type="paragraph" w:customStyle="1" w:styleId="Bullet4">
    <w:name w:val="Bullet 4"/>
    <w:basedOn w:val="Normal"/>
    <w:rsid w:val="00D7258B"/>
    <w:pPr>
      <w:widowControl/>
      <w:numPr>
        <w:numId w:val="27"/>
      </w:numPr>
      <w:spacing w:before="120" w:after="120"/>
      <w:jc w:val="both"/>
    </w:pPr>
    <w:rPr>
      <w:rFonts w:eastAsiaTheme="minorHAnsi"/>
      <w:szCs w:val="22"/>
      <w:lang w:eastAsia="en-US"/>
    </w:rPr>
  </w:style>
  <w:style w:type="paragraph" w:customStyle="1" w:styleId="Langue">
    <w:name w:val="Langue"/>
    <w:basedOn w:val="Normal"/>
    <w:next w:val="Rfrenceinterne"/>
    <w:rsid w:val="00D7258B"/>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D7258B"/>
    <w:pPr>
      <w:widowControl/>
    </w:pPr>
    <w:rPr>
      <w:rFonts w:ascii="Arial" w:eastAsiaTheme="minorHAnsi" w:hAnsi="Arial" w:cs="Arial"/>
      <w:szCs w:val="22"/>
      <w:lang w:eastAsia="en-US"/>
    </w:rPr>
  </w:style>
  <w:style w:type="paragraph" w:customStyle="1" w:styleId="Emission">
    <w:name w:val="Emission"/>
    <w:basedOn w:val="Normal"/>
    <w:next w:val="Rfrenceinstitutionnelle"/>
    <w:rsid w:val="00D7258B"/>
    <w:pPr>
      <w:widowControl/>
      <w:ind w:left="5103"/>
    </w:pPr>
    <w:rPr>
      <w:rFonts w:eastAsiaTheme="minorHAnsi"/>
      <w:szCs w:val="22"/>
      <w:lang w:eastAsia="en-US"/>
    </w:rPr>
  </w:style>
  <w:style w:type="paragraph" w:customStyle="1" w:styleId="Pagedecouverture">
    <w:name w:val="Page de couverture"/>
    <w:basedOn w:val="Normal"/>
    <w:next w:val="Normal"/>
    <w:rsid w:val="00D7258B"/>
    <w:pPr>
      <w:widowControl/>
      <w:jc w:val="both"/>
    </w:pPr>
    <w:rPr>
      <w:rFonts w:eastAsiaTheme="minorHAnsi"/>
      <w:szCs w:val="22"/>
      <w:lang w:eastAsia="en-US"/>
    </w:rPr>
  </w:style>
  <w:style w:type="paragraph" w:customStyle="1" w:styleId="Declassification">
    <w:name w:val="Declassification"/>
    <w:basedOn w:val="Normal"/>
    <w:next w:val="Normal"/>
    <w:rsid w:val="00D7258B"/>
    <w:pPr>
      <w:widowControl/>
      <w:jc w:val="both"/>
    </w:pPr>
    <w:rPr>
      <w:rFonts w:eastAsiaTheme="minorHAnsi"/>
      <w:szCs w:val="22"/>
      <w:lang w:eastAsia="en-US"/>
    </w:rPr>
  </w:style>
  <w:style w:type="paragraph" w:customStyle="1" w:styleId="Disclaimer">
    <w:name w:val="Disclaimer"/>
    <w:basedOn w:val="Normal"/>
    <w:rsid w:val="00D7258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D7258B"/>
    <w:pPr>
      <w:widowControl/>
      <w:spacing w:line="276" w:lineRule="auto"/>
      <w:ind w:left="5103"/>
    </w:pPr>
    <w:rPr>
      <w:rFonts w:eastAsiaTheme="minorHAnsi"/>
      <w:sz w:val="28"/>
      <w:szCs w:val="22"/>
      <w:lang w:eastAsia="en-US"/>
    </w:rPr>
  </w:style>
  <w:style w:type="paragraph" w:customStyle="1" w:styleId="DateMarking">
    <w:name w:val="DateMarking"/>
    <w:basedOn w:val="Normal"/>
    <w:rsid w:val="00D7258B"/>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D7258B"/>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D7258B"/>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D7258B"/>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D7258B"/>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D7258B"/>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D7258B"/>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D7258B"/>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D7258B"/>
    <w:pPr>
      <w:widowControl/>
      <w:spacing w:after="240"/>
    </w:pPr>
    <w:rPr>
      <w:rFonts w:eastAsiaTheme="minorHAnsi"/>
      <w:szCs w:val="22"/>
      <w:lang w:eastAsia="en-US"/>
    </w:rPr>
  </w:style>
  <w:style w:type="paragraph" w:customStyle="1" w:styleId="Datedadoption">
    <w:name w:val="Date d'adoption"/>
    <w:basedOn w:val="Normal"/>
    <w:next w:val="IntrtEEE"/>
    <w:rsid w:val="00D7258B"/>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D7258B"/>
    <w:pPr>
      <w:widowControl/>
      <w:spacing w:before="120" w:after="120"/>
      <w:jc w:val="center"/>
    </w:pPr>
    <w:rPr>
      <w:rFonts w:eastAsiaTheme="minorHAnsi"/>
      <w:b/>
      <w:szCs w:val="22"/>
      <w:u w:val="single"/>
      <w:lang w:eastAsia="en-US"/>
    </w:rPr>
  </w:style>
  <w:style w:type="paragraph" w:customStyle="1" w:styleId="ManualConsidrant">
    <w:name w:val="Manual Considérant"/>
    <w:basedOn w:val="Normal"/>
    <w:rsid w:val="00D7258B"/>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D7258B"/>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D7258B"/>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D7258B"/>
    <w:pPr>
      <w:widowControl/>
      <w:ind w:left="5103"/>
    </w:pPr>
    <w:rPr>
      <w:rFonts w:eastAsiaTheme="minorHAnsi"/>
      <w:szCs w:val="22"/>
      <w:lang w:eastAsia="en-US"/>
    </w:rPr>
  </w:style>
  <w:style w:type="paragraph" w:customStyle="1" w:styleId="Titrearticle">
    <w:name w:val="Titre article"/>
    <w:basedOn w:val="Normal"/>
    <w:next w:val="Normal"/>
    <w:rsid w:val="00D7258B"/>
    <w:pPr>
      <w:keepNext/>
      <w:widowControl/>
      <w:spacing w:before="360" w:after="120"/>
      <w:jc w:val="center"/>
    </w:pPr>
    <w:rPr>
      <w:rFonts w:eastAsiaTheme="minorHAnsi"/>
      <w:i/>
      <w:szCs w:val="22"/>
      <w:lang w:eastAsia="en-US"/>
    </w:rPr>
  </w:style>
  <w:style w:type="character" w:customStyle="1" w:styleId="Added">
    <w:name w:val="Added"/>
    <w:basedOn w:val="DefaultParagraphFont"/>
    <w:rsid w:val="00D7258B"/>
    <w:rPr>
      <w:b/>
      <w:u w:val="single"/>
      <w:shd w:val="clear" w:color="auto" w:fill="auto"/>
    </w:rPr>
  </w:style>
  <w:style w:type="character" w:customStyle="1" w:styleId="Deleted">
    <w:name w:val="Deleted"/>
    <w:basedOn w:val="DefaultParagraphFont"/>
    <w:rsid w:val="00D7258B"/>
    <w:rPr>
      <w:strike/>
      <w:dstrike w:val="0"/>
      <w:shd w:val="clear" w:color="auto" w:fill="auto"/>
    </w:rPr>
  </w:style>
  <w:style w:type="paragraph" w:customStyle="1" w:styleId="Address">
    <w:name w:val="Address"/>
    <w:basedOn w:val="Normal"/>
    <w:next w:val="Normal"/>
    <w:rsid w:val="00D7258B"/>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D7258B"/>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D7258B"/>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D7258B"/>
    <w:pPr>
      <w:widowControl/>
      <w:spacing w:before="360"/>
      <w:jc w:val="center"/>
    </w:pPr>
    <w:rPr>
      <w:rFonts w:eastAsiaTheme="minorHAnsi"/>
      <w:szCs w:val="22"/>
      <w:lang w:eastAsia="en-US"/>
    </w:rPr>
  </w:style>
  <w:style w:type="paragraph" w:customStyle="1" w:styleId="Rfrencecroise">
    <w:name w:val="Référence croisée"/>
    <w:basedOn w:val="Normal"/>
    <w:rsid w:val="00D7258B"/>
    <w:pPr>
      <w:widowControl/>
      <w:jc w:val="center"/>
    </w:pPr>
    <w:rPr>
      <w:rFonts w:eastAsiaTheme="minorHAnsi"/>
      <w:szCs w:val="22"/>
      <w:lang w:eastAsia="en-US"/>
    </w:rPr>
  </w:style>
  <w:style w:type="paragraph" w:customStyle="1" w:styleId="Fichefinanciretitre">
    <w:name w:val="Fiche financière titre"/>
    <w:basedOn w:val="Normal"/>
    <w:next w:val="Normal"/>
    <w:rsid w:val="00D7258B"/>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D7258B"/>
  </w:style>
  <w:style w:type="paragraph" w:customStyle="1" w:styleId="RfrenceinterinstitutionnellePagedecouverture">
    <w:name w:val="Référence interinstitutionnelle (Page de couverture)"/>
    <w:basedOn w:val="Rfrenceinterinstitutionnelle"/>
    <w:next w:val="Confidentialit"/>
    <w:rsid w:val="00D7258B"/>
  </w:style>
  <w:style w:type="paragraph" w:customStyle="1" w:styleId="StatutPagedecouverture">
    <w:name w:val="Statut (Page de couverture)"/>
    <w:basedOn w:val="Statut"/>
    <w:next w:val="TypedudocumentPagedecouverture"/>
    <w:rsid w:val="00D7258B"/>
    <w:pPr>
      <w:spacing w:before="0" w:after="240" w:line="240" w:lineRule="auto"/>
    </w:pPr>
    <w:rPr>
      <w:rFonts w:eastAsiaTheme="minorHAnsi"/>
      <w:szCs w:val="22"/>
      <w:lang w:val="hr-HR"/>
    </w:rPr>
  </w:style>
  <w:style w:type="paragraph" w:customStyle="1" w:styleId="TypedudocumentPagedecouverture">
    <w:name w:val="Type du document (Page de couverture)"/>
    <w:basedOn w:val="Typedudocument"/>
    <w:next w:val="AccompagnantPagedecouverture"/>
    <w:rsid w:val="00D7258B"/>
    <w:pPr>
      <w:spacing w:after="180" w:line="240" w:lineRule="auto"/>
    </w:pPr>
    <w:rPr>
      <w:rFonts w:eastAsiaTheme="minorHAnsi"/>
      <w:szCs w:val="22"/>
      <w:lang w:val="hr-HR"/>
    </w:rPr>
  </w:style>
  <w:style w:type="paragraph" w:customStyle="1" w:styleId="Volume">
    <w:name w:val="Volume"/>
    <w:basedOn w:val="Normal"/>
    <w:next w:val="Confidentialit"/>
    <w:rsid w:val="00D7258B"/>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D7258B"/>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D7258B"/>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D7258B"/>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D7258B"/>
    <w:pPr>
      <w:spacing w:line="240" w:lineRule="auto"/>
    </w:pPr>
    <w:rPr>
      <w:rFonts w:eastAsiaTheme="minorHAnsi"/>
      <w:szCs w:val="22"/>
      <w:lang w:val="hr-HR"/>
    </w:rPr>
  </w:style>
  <w:style w:type="paragraph" w:customStyle="1" w:styleId="AccompagnantPagedecouverture">
    <w:name w:val="Accompagnant (Page de couverture)"/>
    <w:basedOn w:val="Accompagnant"/>
    <w:next w:val="TypeacteprincipalPagedecouverture"/>
    <w:rsid w:val="00D7258B"/>
  </w:style>
  <w:style w:type="paragraph" w:customStyle="1" w:styleId="TypeacteprincipalPagedecouverture">
    <w:name w:val="Type acte principal (Page de couverture)"/>
    <w:basedOn w:val="Typeacteprincipal"/>
    <w:next w:val="ObjetacteprincipalPagedecouverture"/>
    <w:rsid w:val="00D7258B"/>
  </w:style>
  <w:style w:type="paragraph" w:customStyle="1" w:styleId="ObjetacteprincipalPagedecouverture">
    <w:name w:val="Objet acte principal (Page de couverture)"/>
    <w:basedOn w:val="Objetacteprincipal"/>
    <w:next w:val="Rfrencecroise"/>
    <w:rsid w:val="00D7258B"/>
  </w:style>
  <w:style w:type="paragraph" w:customStyle="1" w:styleId="LanguesfaisantfoiPagedecouverture">
    <w:name w:val="Langues faisant foi (Page de couverture)"/>
    <w:basedOn w:val="Normal"/>
    <w:next w:val="Normal"/>
    <w:rsid w:val="00D7258B"/>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903A2-6D3B-470E-8C3E-B84C38491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209</Pages>
  <Words>26497</Words>
  <Characters>159356</Characters>
  <Application>Microsoft Office Word</Application>
  <DocSecurity>0</DocSecurity>
  <Lines>1327</Lines>
  <Paragraphs>370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BINKEVICIUTE Aurelija</cp:lastModifiedBy>
  <cp:revision>4</cp:revision>
  <cp:lastPrinted>2004-11-19T15:42:00Z</cp:lastPrinted>
  <dcterms:created xsi:type="dcterms:W3CDTF">2024-10-17T08:46:00Z</dcterms:created>
  <dcterms:modified xsi:type="dcterms:W3CDTF">2025-09-08T14:03:00Z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A9-0238/2023</vt:lpwstr>
  </property>
  <property fmtid="{D5CDD505-2E9C-101B-9397-08002B2CF9AE}" pid="4" name="&lt;Type&gt;">
    <vt:lpwstr>RR</vt:lpwstr>
  </property>
</Properties>
</file>