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444E" w14:paraId="64BF3E87" w14:textId="77777777" w:rsidTr="0010095E">
        <w:trPr>
          <w:trHeight w:hRule="exact" w:val="1418"/>
        </w:trPr>
        <w:tc>
          <w:tcPr>
            <w:tcW w:w="6804" w:type="dxa"/>
            <w:shd w:val="clear" w:color="auto" w:fill="auto"/>
            <w:vAlign w:val="center"/>
          </w:tcPr>
          <w:p w14:paraId="16AAE9AD" w14:textId="77777777" w:rsidR="00751A4A" w:rsidRPr="00A9444E" w:rsidRDefault="007E4B12" w:rsidP="0010095E">
            <w:pPr>
              <w:pStyle w:val="EPName"/>
            </w:pPr>
            <w:r w:rsidRPr="00A9444E">
              <w:t>Europa-Parlamentet</w:t>
            </w:r>
          </w:p>
          <w:p w14:paraId="35D34BD8" w14:textId="77777777" w:rsidR="00751A4A" w:rsidRPr="00A9444E" w:rsidRDefault="00817416" w:rsidP="00756632">
            <w:pPr>
              <w:pStyle w:val="EPTerm"/>
              <w:rPr>
                <w:rStyle w:val="HideTWBExt"/>
                <w:noProof w:val="0"/>
                <w:vanish w:val="0"/>
                <w:color w:val="auto"/>
              </w:rPr>
            </w:pPr>
            <w:r w:rsidRPr="00A9444E">
              <w:t>2019-2024</w:t>
            </w:r>
          </w:p>
        </w:tc>
        <w:tc>
          <w:tcPr>
            <w:tcW w:w="2268" w:type="dxa"/>
            <w:shd w:val="clear" w:color="auto" w:fill="auto"/>
          </w:tcPr>
          <w:p w14:paraId="06116794" w14:textId="77777777" w:rsidR="00751A4A" w:rsidRPr="00A9444E" w:rsidRDefault="00187494" w:rsidP="0010095E">
            <w:pPr>
              <w:pStyle w:val="EPLogo"/>
            </w:pPr>
            <w:r w:rsidRPr="00A9444E">
              <w:rPr>
                <w:noProof/>
                <w:lang w:val="en-GB"/>
              </w:rPr>
              <w:drawing>
                <wp:inline distT="0" distB="0" distL="0" distR="0" wp14:anchorId="679E55A4" wp14:editId="404872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CEAFDD" w14:textId="77777777" w:rsidR="00D058B8" w:rsidRPr="00A9444E" w:rsidRDefault="00D058B8" w:rsidP="004C5D52">
      <w:pPr>
        <w:pStyle w:val="LineTop"/>
      </w:pPr>
    </w:p>
    <w:p w14:paraId="6F3D7D8F" w14:textId="77777777" w:rsidR="00680577" w:rsidRPr="00A9444E" w:rsidRDefault="007E4B12" w:rsidP="00680577">
      <w:pPr>
        <w:pStyle w:val="EPBodyTA1"/>
      </w:pPr>
      <w:r w:rsidRPr="00A9444E">
        <w:t>VEDTAGNE TEKSTER</w:t>
      </w:r>
    </w:p>
    <w:p w14:paraId="2506D3B5" w14:textId="77777777" w:rsidR="00D058B8" w:rsidRPr="00A9444E" w:rsidRDefault="00D058B8" w:rsidP="00D058B8">
      <w:pPr>
        <w:pStyle w:val="LineBottom"/>
      </w:pPr>
    </w:p>
    <w:p w14:paraId="11F48ADE" w14:textId="08E7C2BC" w:rsidR="007E4B12" w:rsidRPr="00990E6C" w:rsidRDefault="007E4B12" w:rsidP="007E4B12">
      <w:pPr>
        <w:pStyle w:val="ATHeading1"/>
      </w:pPr>
      <w:bookmarkStart w:id="0" w:name="TANumber"/>
      <w:r w:rsidRPr="00990E6C">
        <w:t>P9_</w:t>
      </w:r>
      <w:proofErr w:type="gramStart"/>
      <w:r w:rsidRPr="00990E6C">
        <w:t>TA(</w:t>
      </w:r>
      <w:proofErr w:type="gramEnd"/>
      <w:r w:rsidRPr="00990E6C">
        <w:t>2024)0</w:t>
      </w:r>
      <w:r w:rsidR="00507607">
        <w:t>359</w:t>
      </w:r>
      <w:bookmarkEnd w:id="0"/>
    </w:p>
    <w:p w14:paraId="6D801E65" w14:textId="77777777" w:rsidR="007E4B12" w:rsidRPr="00990E6C" w:rsidRDefault="007E4B12" w:rsidP="007E4B12">
      <w:pPr>
        <w:pStyle w:val="ATHeading2"/>
      </w:pPr>
      <w:bookmarkStart w:id="1" w:name="title"/>
      <w:proofErr w:type="spellStart"/>
      <w:r w:rsidRPr="00990E6C">
        <w:t>EuroHPC</w:t>
      </w:r>
      <w:proofErr w:type="spellEnd"/>
      <w:r w:rsidRPr="00990E6C">
        <w:t xml:space="preserve">-initiativ for </w:t>
      </w:r>
      <w:proofErr w:type="spellStart"/>
      <w:r w:rsidRPr="00990E6C">
        <w:t>startupvirksomheder</w:t>
      </w:r>
      <w:proofErr w:type="spellEnd"/>
      <w:r w:rsidRPr="00990E6C">
        <w:t xml:space="preserve"> med henblik på at fremme den europæiske førerposition inden for pålidelig kunstig intelligens</w:t>
      </w:r>
      <w:bookmarkEnd w:id="1"/>
    </w:p>
    <w:p w14:paraId="671AE7EC" w14:textId="77777777" w:rsidR="007E4B12" w:rsidRPr="00A9444E" w:rsidRDefault="007E4B12" w:rsidP="007E4B12">
      <w:pPr>
        <w:rPr>
          <w:i/>
          <w:vanish/>
        </w:rPr>
      </w:pPr>
      <w:r w:rsidRPr="00A9444E">
        <w:rPr>
          <w:i/>
        </w:rPr>
        <w:fldChar w:fldCharType="begin"/>
      </w:r>
      <w:r w:rsidRPr="00A9444E">
        <w:rPr>
          <w:i/>
        </w:rPr>
        <w:instrText xml:space="preserve"> TC"(</w:instrText>
      </w:r>
      <w:bookmarkStart w:id="2" w:name="DocNumber"/>
      <w:r w:rsidRPr="00A9444E">
        <w:rPr>
          <w:i/>
        </w:rPr>
        <w:instrText>A9-0161/2024</w:instrText>
      </w:r>
      <w:bookmarkEnd w:id="2"/>
      <w:r w:rsidRPr="00A9444E">
        <w:rPr>
          <w:i/>
        </w:rPr>
        <w:instrText xml:space="preserve"> - Ordfører: Maria da </w:instrText>
      </w:r>
      <w:proofErr w:type="spellStart"/>
      <w:r w:rsidRPr="00A9444E">
        <w:rPr>
          <w:i/>
        </w:rPr>
        <w:instrText>Graça</w:instrText>
      </w:r>
      <w:proofErr w:type="spellEnd"/>
      <w:r w:rsidRPr="00A9444E">
        <w:rPr>
          <w:i/>
        </w:rPr>
        <w:instrText xml:space="preserve"> </w:instrText>
      </w:r>
      <w:proofErr w:type="spellStart"/>
      <w:r w:rsidRPr="00A9444E">
        <w:rPr>
          <w:i/>
        </w:rPr>
        <w:instrText>Carvalho</w:instrText>
      </w:r>
      <w:proofErr w:type="spellEnd"/>
      <w:r w:rsidRPr="00A9444E">
        <w:rPr>
          <w:i/>
        </w:rPr>
        <w:instrText xml:space="preserve">)"\l3 \n&gt; \* MERGEFORMAT </w:instrText>
      </w:r>
      <w:r w:rsidRPr="00A9444E">
        <w:rPr>
          <w:i/>
        </w:rPr>
        <w:fldChar w:fldCharType="end"/>
      </w:r>
    </w:p>
    <w:p w14:paraId="0E4043D8" w14:textId="77777777" w:rsidR="007E4B12" w:rsidRPr="00A9444E" w:rsidRDefault="007E4B12" w:rsidP="007E4B12">
      <w:pPr>
        <w:rPr>
          <w:vanish/>
        </w:rPr>
      </w:pPr>
      <w:bookmarkStart w:id="3" w:name="Commission"/>
      <w:r w:rsidRPr="00A9444E">
        <w:rPr>
          <w:vanish/>
        </w:rPr>
        <w:t>Udvalget om Industri, Forskning og Energi</w:t>
      </w:r>
      <w:bookmarkEnd w:id="3"/>
    </w:p>
    <w:p w14:paraId="527779A7" w14:textId="77777777" w:rsidR="007E4B12" w:rsidRPr="00A9444E" w:rsidRDefault="007E4B12" w:rsidP="007E4B12">
      <w:pPr>
        <w:rPr>
          <w:vanish/>
        </w:rPr>
      </w:pPr>
      <w:bookmarkStart w:id="4" w:name="PE"/>
      <w:r w:rsidRPr="00A9444E">
        <w:rPr>
          <w:vanish/>
        </w:rPr>
        <w:t>PE759.744</w:t>
      </w:r>
      <w:bookmarkEnd w:id="4"/>
    </w:p>
    <w:p w14:paraId="4C82E0BF" w14:textId="131E5248" w:rsidR="007E4B12" w:rsidRPr="00990E6C" w:rsidRDefault="007E4B12" w:rsidP="007E4B12">
      <w:pPr>
        <w:pStyle w:val="ATHeading3"/>
      </w:pPr>
      <w:bookmarkStart w:id="5" w:name="Sujet"/>
      <w:r w:rsidRPr="00990E6C">
        <w:t xml:space="preserve">Europa-Parlamentets lovgivningsmæssige beslutning af </w:t>
      </w:r>
      <w:r w:rsidR="002A49F7" w:rsidRPr="00990E6C">
        <w:t>24</w:t>
      </w:r>
      <w:r w:rsidRPr="00990E6C">
        <w:t xml:space="preserve">. april 2024 om forslag til Rådets forordning om ændring af forordning (EU) 2021/1173 for så vidt angår et </w:t>
      </w:r>
      <w:proofErr w:type="spellStart"/>
      <w:r w:rsidRPr="00990E6C">
        <w:t>EuroHPC</w:t>
      </w:r>
      <w:proofErr w:type="spellEnd"/>
      <w:r w:rsidRPr="00990E6C">
        <w:t xml:space="preserve">-initiativ for </w:t>
      </w:r>
      <w:proofErr w:type="spellStart"/>
      <w:r w:rsidRPr="00990E6C">
        <w:t>startupvirksomheder</w:t>
      </w:r>
      <w:proofErr w:type="spellEnd"/>
      <w:r w:rsidRPr="00990E6C">
        <w:t xml:space="preserve"> med henblik på at fremme den europæiske førerposition inden for pålidelig kunstig intelligens</w:t>
      </w:r>
      <w:bookmarkEnd w:id="5"/>
      <w:r w:rsidRPr="00990E6C">
        <w:t xml:space="preserve"> </w:t>
      </w:r>
      <w:bookmarkStart w:id="6" w:name="References"/>
      <w:r w:rsidRPr="00990E6C">
        <w:t>(</w:t>
      </w:r>
      <w:proofErr w:type="gramStart"/>
      <w:r w:rsidRPr="00990E6C">
        <w:t>COM(</w:t>
      </w:r>
      <w:proofErr w:type="gramEnd"/>
      <w:r w:rsidRPr="00990E6C">
        <w:t>2024)0029 – C9-0013/2024 – 2024/0016(CNS))</w:t>
      </w:r>
      <w:bookmarkEnd w:id="6"/>
    </w:p>
    <w:p w14:paraId="53F4DA80" w14:textId="77777777" w:rsidR="007E4B12" w:rsidRPr="00A9444E" w:rsidRDefault="007E4B12" w:rsidP="007E4B12"/>
    <w:p w14:paraId="736F358A" w14:textId="77777777" w:rsidR="00A34D89" w:rsidRPr="00A9444E" w:rsidRDefault="00A34D89" w:rsidP="00A34D89">
      <w:pPr>
        <w:pStyle w:val="NormalBold"/>
      </w:pPr>
      <w:bookmarkStart w:id="7" w:name="TextBodyBegin"/>
      <w:bookmarkEnd w:id="7"/>
      <w:r w:rsidRPr="00A9444E">
        <w:t>(Særlig lovgivningsprocedure – høring)</w:t>
      </w:r>
    </w:p>
    <w:p w14:paraId="0C65F58F" w14:textId="77777777" w:rsidR="00A34D89" w:rsidRPr="00A9444E" w:rsidRDefault="00A34D89" w:rsidP="00A34D89">
      <w:pPr>
        <w:pStyle w:val="EPComma"/>
      </w:pPr>
      <w:r w:rsidRPr="00A9444E">
        <w:rPr>
          <w:i/>
        </w:rPr>
        <w:t>Europa-Parlamentet,</w:t>
      </w:r>
    </w:p>
    <w:p w14:paraId="3E8A1D55" w14:textId="77777777" w:rsidR="00A34D89" w:rsidRPr="00A9444E" w:rsidRDefault="00A34D89" w:rsidP="00A34D89">
      <w:pPr>
        <w:pStyle w:val="NormalHanging12a"/>
      </w:pPr>
      <w:r w:rsidRPr="00A9444E">
        <w:t>–</w:t>
      </w:r>
      <w:r w:rsidRPr="00A9444E">
        <w:tab/>
        <w:t>der henviser til Kommissionens forslag til Rådet (</w:t>
      </w:r>
      <w:proofErr w:type="gramStart"/>
      <w:r w:rsidRPr="00A9444E">
        <w:t>COM(</w:t>
      </w:r>
      <w:proofErr w:type="gramEnd"/>
      <w:r w:rsidRPr="00A9444E">
        <w:t>2024)0029),</w:t>
      </w:r>
    </w:p>
    <w:p w14:paraId="53940A10" w14:textId="462B3B58" w:rsidR="00A34D89" w:rsidRPr="00A9444E" w:rsidRDefault="00A34D89" w:rsidP="00A34D89">
      <w:pPr>
        <w:pStyle w:val="NormalHanging12a"/>
      </w:pPr>
      <w:r w:rsidRPr="00A9444E">
        <w:t>–</w:t>
      </w:r>
      <w:r w:rsidRPr="00A9444E">
        <w:tab/>
        <w:t>der henviser til artikel 187 og artikel 188, afsnit 1, i traktaten om Den Europæiske Unions funktionsmåde, der danne</w:t>
      </w:r>
      <w:r w:rsidR="002A49F7" w:rsidRPr="00A9444E">
        <w:t>r</w:t>
      </w:r>
      <w:r w:rsidRPr="00A9444E">
        <w:t xml:space="preserve"> grundlag for Rådets høring af Parlamentet (C9</w:t>
      </w:r>
      <w:r w:rsidRPr="00A9444E">
        <w:noBreakHyphen/>
        <w:t>0013/2024),</w:t>
      </w:r>
    </w:p>
    <w:p w14:paraId="7152ECE3" w14:textId="77777777" w:rsidR="00A34D89" w:rsidRPr="00A9444E" w:rsidRDefault="00A34D89" w:rsidP="00A34D89">
      <w:pPr>
        <w:pStyle w:val="NormalHanging12a"/>
      </w:pPr>
      <w:r w:rsidRPr="00A9444E">
        <w:t>–</w:t>
      </w:r>
      <w:r w:rsidRPr="00A9444E">
        <w:tab/>
        <w:t>der henviser til forretningsordenens artikel 82,</w:t>
      </w:r>
    </w:p>
    <w:p w14:paraId="1556C1F2" w14:textId="77777777" w:rsidR="00A34D89" w:rsidRPr="00A9444E" w:rsidRDefault="00A34D89" w:rsidP="00A34D89">
      <w:pPr>
        <w:pStyle w:val="NormalHanging12a"/>
      </w:pPr>
      <w:r w:rsidRPr="00A9444E">
        <w:t>–</w:t>
      </w:r>
      <w:r w:rsidRPr="00A9444E">
        <w:tab/>
        <w:t>der henviser til betænkning fra Udvalget om Industri, Forskning og Energi (A9-0161/2024),</w:t>
      </w:r>
    </w:p>
    <w:p w14:paraId="3C5B0F98" w14:textId="77777777" w:rsidR="00A34D89" w:rsidRPr="00A9444E" w:rsidRDefault="00A34D89" w:rsidP="00A34D89">
      <w:pPr>
        <w:pStyle w:val="NormalHanging12a"/>
      </w:pPr>
      <w:r w:rsidRPr="00A9444E">
        <w:t>1.</w:t>
      </w:r>
      <w:r w:rsidRPr="00A9444E">
        <w:tab/>
        <w:t>godkender Kommissionens forslag som ændret;</w:t>
      </w:r>
    </w:p>
    <w:p w14:paraId="0C721A48" w14:textId="77777777" w:rsidR="00A34D89" w:rsidRPr="00A9444E" w:rsidRDefault="00A34D89" w:rsidP="00A34D89">
      <w:pPr>
        <w:pStyle w:val="NormalHanging12a"/>
      </w:pPr>
      <w:r w:rsidRPr="00A9444E">
        <w:t>2.</w:t>
      </w:r>
      <w:r w:rsidRPr="00A9444E">
        <w:tab/>
        <w:t>opfordrer Kommissionen til at ændre sit forslag i overensstemmelse hermed, jf. artikel 293, stk. 2, i traktaten om Den Europæiske Unions funktionsmåde;</w:t>
      </w:r>
    </w:p>
    <w:p w14:paraId="1066EA64" w14:textId="77777777" w:rsidR="00A34D89" w:rsidRPr="00A9444E" w:rsidRDefault="00A34D89" w:rsidP="00A34D89">
      <w:pPr>
        <w:pStyle w:val="NormalHanging12a"/>
      </w:pPr>
      <w:r w:rsidRPr="00A9444E">
        <w:t>3.</w:t>
      </w:r>
      <w:r w:rsidRPr="00A9444E">
        <w:tab/>
        <w:t>opfordrer Rådet til at underrette Parlamentet, hvis det ikke agter at følge den tekst, Parlamentet har godkendt;</w:t>
      </w:r>
    </w:p>
    <w:p w14:paraId="573AB493" w14:textId="77777777" w:rsidR="00A34D89" w:rsidRPr="00A9444E" w:rsidRDefault="00A34D89" w:rsidP="00A34D89">
      <w:pPr>
        <w:pStyle w:val="NormalHanging12a"/>
      </w:pPr>
      <w:r w:rsidRPr="00A9444E">
        <w:t>4.</w:t>
      </w:r>
      <w:r w:rsidRPr="00A9444E">
        <w:tab/>
        <w:t>anmoder Rådet om fornyet høring, hvis det agter at ændre Kommissionens forslag i væsentlig grad;</w:t>
      </w:r>
    </w:p>
    <w:p w14:paraId="022E58BA" w14:textId="77777777" w:rsidR="00A34D89" w:rsidRPr="00A9444E" w:rsidRDefault="00A34D89" w:rsidP="00A34D89">
      <w:pPr>
        <w:pStyle w:val="NormalHanging12a"/>
      </w:pPr>
      <w:r w:rsidRPr="00A9444E">
        <w:t>5.</w:t>
      </w:r>
      <w:r w:rsidRPr="00A9444E">
        <w:tab/>
        <w:t xml:space="preserve">pålægger sin formand at sende Parlamentets holdning til Rådet og Kommissionen samt </w:t>
      </w:r>
      <w:r w:rsidRPr="00A9444E">
        <w:lastRenderedPageBreak/>
        <w:t>til de nationale parlamenter.</w:t>
      </w:r>
    </w:p>
    <w:p w14:paraId="470E8B92" w14:textId="77777777" w:rsidR="00A34D89" w:rsidRPr="00A9444E" w:rsidRDefault="00A34D89" w:rsidP="00A34D89">
      <w:pPr>
        <w:widowControl/>
      </w:pPr>
      <w:r w:rsidRPr="00A9444E">
        <w:br w:type="page"/>
      </w:r>
    </w:p>
    <w:p w14:paraId="140D3C22" w14:textId="0390681A" w:rsidR="00A34D89" w:rsidRPr="00A9444E" w:rsidRDefault="00A34D89" w:rsidP="00A34D89">
      <w:pPr>
        <w:pStyle w:val="AmNumberTabs"/>
        <w:keepNext/>
      </w:pPr>
      <w:r w:rsidRPr="00A9444E">
        <w:lastRenderedPageBreak/>
        <w:t>Ændring</w:t>
      </w:r>
      <w:r w:rsidRPr="00A9444E">
        <w:tab/>
      </w:r>
      <w:r w:rsidRPr="00A9444E">
        <w:tab/>
        <w:t>1</w:t>
      </w:r>
    </w:p>
    <w:p w14:paraId="5AC89188" w14:textId="698EFCC8" w:rsidR="00A34D89" w:rsidRPr="00A9444E" w:rsidRDefault="00A34D89" w:rsidP="00A34D89">
      <w:pPr>
        <w:pStyle w:val="AmHeadingConsam"/>
      </w:pPr>
      <w:r w:rsidRPr="00A9444E">
        <w:t>EUROPA-PARLAMENTETS ÆNDRING</w:t>
      </w:r>
      <w:r w:rsidR="00A9444E">
        <w:t>ER</w:t>
      </w:r>
      <w:r w:rsidRPr="00A9444E">
        <w:rPr>
          <w:rStyle w:val="FootnoteReference"/>
        </w:rPr>
        <w:footnoteReference w:customMarkFollows="1" w:id="1"/>
        <w:t>*</w:t>
      </w:r>
    </w:p>
    <w:p w14:paraId="5B83FC8D" w14:textId="77777777" w:rsidR="00A34D89" w:rsidRPr="00A9444E" w:rsidRDefault="00A34D89" w:rsidP="00A34D89">
      <w:pPr>
        <w:pStyle w:val="NormalCenter12a"/>
      </w:pPr>
      <w:r w:rsidRPr="00A9444E">
        <w:t>til Kommissionens forslag</w:t>
      </w:r>
    </w:p>
    <w:p w14:paraId="717C8782" w14:textId="77777777" w:rsidR="00A34D89" w:rsidRPr="00A9444E" w:rsidRDefault="00A34D89" w:rsidP="00A34D89">
      <w:pPr>
        <w:pStyle w:val="NormalCenter12a"/>
      </w:pPr>
      <w:r w:rsidRPr="00A9444E">
        <w:t>---------------------------------------------------------</w:t>
      </w:r>
    </w:p>
    <w:p w14:paraId="516781B5" w14:textId="77777777" w:rsidR="00A34D89" w:rsidRPr="00A9444E" w:rsidRDefault="00A34D89" w:rsidP="00A34D89">
      <w:pPr>
        <w:pStyle w:val="Rfrenceinterinstitutionnelle"/>
        <w:rPr>
          <w:noProof/>
        </w:rPr>
      </w:pPr>
      <w:r w:rsidRPr="00A9444E">
        <w:t>2024/0016(CNS)</w:t>
      </w:r>
    </w:p>
    <w:p w14:paraId="0AE7E3C9" w14:textId="77777777" w:rsidR="00A34D89" w:rsidRPr="00A9444E" w:rsidRDefault="00A34D89" w:rsidP="00A34D89">
      <w:pPr>
        <w:pStyle w:val="Statut"/>
        <w:rPr>
          <w:noProof/>
        </w:rPr>
      </w:pPr>
      <w:r w:rsidRPr="00A9444E">
        <w:t>Forslag til</w:t>
      </w:r>
    </w:p>
    <w:p w14:paraId="7D1A4020" w14:textId="77777777" w:rsidR="00A34D89" w:rsidRPr="00A9444E" w:rsidRDefault="00A34D89" w:rsidP="00A34D89">
      <w:pPr>
        <w:pStyle w:val="Typedudocument"/>
        <w:rPr>
          <w:noProof/>
        </w:rPr>
      </w:pPr>
      <w:r w:rsidRPr="00A9444E">
        <w:t>RÅDETS FORORDNING</w:t>
      </w:r>
    </w:p>
    <w:p w14:paraId="731B0EF9" w14:textId="77777777" w:rsidR="00A34D89" w:rsidRPr="00A9444E" w:rsidRDefault="00A34D89" w:rsidP="00A34D89">
      <w:pPr>
        <w:pStyle w:val="Titreobjet"/>
        <w:rPr>
          <w:noProof/>
        </w:rPr>
      </w:pPr>
      <w:r w:rsidRPr="00A9444E">
        <w:t xml:space="preserve">om ændring af forordning (EU) 2021/1173 for så vidt angår et </w:t>
      </w:r>
      <w:proofErr w:type="spellStart"/>
      <w:r w:rsidRPr="00A9444E">
        <w:t>EuroHPC</w:t>
      </w:r>
      <w:proofErr w:type="spellEnd"/>
      <w:r w:rsidRPr="00A9444E">
        <w:t xml:space="preserve">-initiativ for </w:t>
      </w:r>
      <w:proofErr w:type="spellStart"/>
      <w:r w:rsidRPr="00A9444E">
        <w:t>startupvirksomheder</w:t>
      </w:r>
      <w:proofErr w:type="spellEnd"/>
      <w:r w:rsidRPr="00A9444E">
        <w:t xml:space="preserve"> med henblik på at fremme den europæiske førerposition inden for pålidelig kunstig intelligens</w:t>
      </w:r>
    </w:p>
    <w:p w14:paraId="701A5054" w14:textId="77777777" w:rsidR="00A34D89" w:rsidRPr="00A9444E" w:rsidRDefault="00A34D89" w:rsidP="00990E6C">
      <w:pPr>
        <w:pStyle w:val="Institutionquiagit"/>
        <w:spacing w:line="360" w:lineRule="auto"/>
        <w:rPr>
          <w:noProof/>
        </w:rPr>
      </w:pPr>
      <w:r w:rsidRPr="00A9444E">
        <w:t>RÅDET FOR DEN EUROPÆISKE UNION HAR –</w:t>
      </w:r>
    </w:p>
    <w:p w14:paraId="3C8899AE" w14:textId="77777777" w:rsidR="00A34D89" w:rsidRPr="00A9444E" w:rsidRDefault="00A34D89" w:rsidP="00990E6C">
      <w:pPr>
        <w:spacing w:before="120" w:after="120" w:line="360" w:lineRule="auto"/>
        <w:rPr>
          <w:rFonts w:eastAsia="Calibri"/>
          <w:noProof/>
          <w:szCs w:val="22"/>
        </w:rPr>
      </w:pPr>
      <w:r w:rsidRPr="00A9444E">
        <w:t>under henvisning til traktaten om Den Europæiske Unions funktionsmåde, særlig artikel 187 og artikel 188, stk. 1,</w:t>
      </w:r>
    </w:p>
    <w:p w14:paraId="5F7C8917" w14:textId="77777777" w:rsidR="00A34D89" w:rsidRPr="00A9444E" w:rsidRDefault="00A34D89" w:rsidP="00990E6C">
      <w:pPr>
        <w:spacing w:before="120" w:after="120" w:line="360" w:lineRule="auto"/>
        <w:rPr>
          <w:rFonts w:eastAsia="Calibri"/>
          <w:noProof/>
          <w:szCs w:val="22"/>
        </w:rPr>
      </w:pPr>
      <w:r w:rsidRPr="00A9444E">
        <w:t>under henvisning til forslag fra Europa-Kommissionen,</w:t>
      </w:r>
    </w:p>
    <w:p w14:paraId="47A4323D" w14:textId="77777777" w:rsidR="00A34D89" w:rsidRPr="00A9444E" w:rsidRDefault="00A34D89" w:rsidP="00990E6C">
      <w:pPr>
        <w:spacing w:before="120" w:after="120" w:line="360" w:lineRule="auto"/>
        <w:rPr>
          <w:noProof/>
        </w:rPr>
      </w:pPr>
      <w:r w:rsidRPr="00A9444E">
        <w:t>under henvisning til udtalelse fra Europa-Parlamentet</w:t>
      </w:r>
      <w:r w:rsidRPr="00A9444E">
        <w:rPr>
          <w:rStyle w:val="FootnoteReference"/>
          <w:noProof/>
        </w:rPr>
        <w:footnoteReference w:id="2"/>
      </w:r>
      <w:r w:rsidRPr="00A9444E">
        <w:t>,</w:t>
      </w:r>
    </w:p>
    <w:p w14:paraId="012823CF" w14:textId="77777777" w:rsidR="00A34D89" w:rsidRPr="00A9444E" w:rsidRDefault="00A34D89" w:rsidP="00990E6C">
      <w:pPr>
        <w:spacing w:before="120" w:after="120" w:line="360" w:lineRule="auto"/>
        <w:rPr>
          <w:rFonts w:eastAsia="Calibri"/>
          <w:noProof/>
          <w:szCs w:val="22"/>
        </w:rPr>
      </w:pPr>
      <w:r w:rsidRPr="00A9444E">
        <w:t>under henvisning til udtalelse fra Det Europæiske Økonomiske og Sociale Udvalg</w:t>
      </w:r>
      <w:r w:rsidRPr="00A9444E">
        <w:rPr>
          <w:rStyle w:val="FootnoteReference"/>
          <w:noProof/>
        </w:rPr>
        <w:footnoteReference w:id="3"/>
      </w:r>
      <w:r w:rsidRPr="00A9444E">
        <w:t xml:space="preserve">, </w:t>
      </w:r>
    </w:p>
    <w:p w14:paraId="7BF260E9" w14:textId="77777777" w:rsidR="00A34D89" w:rsidRPr="00A9444E" w:rsidRDefault="00A34D89" w:rsidP="00990E6C">
      <w:pPr>
        <w:spacing w:before="120" w:after="120" w:line="360" w:lineRule="auto"/>
        <w:rPr>
          <w:rFonts w:eastAsia="Calibri"/>
          <w:noProof/>
          <w:szCs w:val="22"/>
        </w:rPr>
      </w:pPr>
      <w:r w:rsidRPr="00A9444E">
        <w:t>efter en særlig lovgivningsprocedure, og</w:t>
      </w:r>
    </w:p>
    <w:p w14:paraId="1C7CCB00" w14:textId="77777777" w:rsidR="00A34D89" w:rsidRPr="00A9444E" w:rsidRDefault="00A34D89" w:rsidP="00990E6C">
      <w:pPr>
        <w:spacing w:before="120" w:after="120" w:line="360" w:lineRule="auto"/>
        <w:rPr>
          <w:rFonts w:eastAsia="Calibri"/>
          <w:noProof/>
          <w:szCs w:val="22"/>
        </w:rPr>
      </w:pPr>
      <w:r w:rsidRPr="00A9444E">
        <w:t>ud fra følgende betragtninger:</w:t>
      </w:r>
    </w:p>
    <w:p w14:paraId="7A8483DB" w14:textId="77777777" w:rsidR="00A34D89" w:rsidRPr="00A9444E" w:rsidRDefault="00A34D89" w:rsidP="00990E6C">
      <w:pPr>
        <w:pStyle w:val="ManualConsidrant"/>
        <w:spacing w:line="360" w:lineRule="auto"/>
        <w:rPr>
          <w:noProof/>
        </w:rPr>
      </w:pPr>
      <w:r w:rsidRPr="00A9444E">
        <w:t>(1)</w:t>
      </w:r>
      <w:r w:rsidRPr="00A9444E">
        <w:tab/>
      </w:r>
      <w:r w:rsidRPr="00A9444E">
        <w:rPr>
          <w:rStyle w:val="normaltextrun"/>
        </w:rPr>
        <w:t>Europa-Parlamentets og Rådets forordning (EU) 2024/...</w:t>
      </w:r>
      <w:r w:rsidRPr="00A9444E">
        <w:rPr>
          <w:rStyle w:val="FootnoteReference"/>
          <w:noProof/>
        </w:rPr>
        <w:footnoteReference w:id="4"/>
      </w:r>
      <w:r w:rsidRPr="00A9444E">
        <w:rPr>
          <w:rStyle w:val="normaltextrun"/>
        </w:rPr>
        <w:t xml:space="preserve"> om harmoniserede regler for kunstig intelligens ("forordningen om kunstig intelligens") har til formål</w:t>
      </w:r>
      <w:r w:rsidRPr="00A9444E">
        <w:t xml:space="preserve"> at forbedre det indre markeds funktion ved at fastlægge ensartede retlige rammer, navnlig for udvikling, </w:t>
      </w:r>
      <w:r w:rsidRPr="00A9444E">
        <w:lastRenderedPageBreak/>
        <w:t xml:space="preserve">markedsføring og anvendelse af kunstig intelligens i overensstemmelse med Unionens værdier. </w:t>
      </w:r>
    </w:p>
    <w:p w14:paraId="48C365FD" w14:textId="77777777" w:rsidR="00A34D89" w:rsidRPr="00A9444E" w:rsidRDefault="00A34D89" w:rsidP="00990E6C">
      <w:pPr>
        <w:pStyle w:val="ManualConsidrant"/>
        <w:spacing w:line="360" w:lineRule="auto"/>
        <w:rPr>
          <w:noProof/>
        </w:rPr>
      </w:pPr>
      <w:r w:rsidRPr="00A9444E">
        <w:t>(2)</w:t>
      </w:r>
      <w:r w:rsidRPr="00A9444E">
        <w:tab/>
        <w:t>Området kunstig intelligens (AI) har siden 2021, hvor Rådets forordning (EU) 2021/1173</w:t>
      </w:r>
      <w:r w:rsidRPr="00A9444E">
        <w:rPr>
          <w:rStyle w:val="FootnoteReference"/>
          <w:noProof/>
        </w:rPr>
        <w:footnoteReference w:id="5"/>
      </w:r>
      <w:r w:rsidRPr="00A9444E">
        <w:t xml:space="preserve"> blev vedtaget, oplevet en enorm teknisk udvikling og er globalt blevet et særdeles strategisk og omstridt område. Unionen står i spidsen for støtten til</w:t>
      </w:r>
      <w:r w:rsidRPr="00A9444E">
        <w:rPr>
          <w:b/>
          <w:i/>
        </w:rPr>
        <w:t xml:space="preserve"> etisk og</w:t>
      </w:r>
      <w:r w:rsidRPr="00A9444E">
        <w:t xml:space="preserve"> ansvarlig innovation inden for pålidelig kunstig intelligens, samtidig med at der indføres beskyttende regler og udvikles en effektiv forvaltning.</w:t>
      </w:r>
    </w:p>
    <w:p w14:paraId="0B2C7773" w14:textId="77777777" w:rsidR="00A34D89" w:rsidRPr="00A9444E" w:rsidRDefault="00A34D89" w:rsidP="00990E6C">
      <w:pPr>
        <w:pStyle w:val="ManualConsidrant"/>
        <w:spacing w:line="360" w:lineRule="auto"/>
        <w:rPr>
          <w:rStyle w:val="eop"/>
          <w:noProof/>
          <w:szCs w:val="20"/>
          <w:lang w:eastAsia="en-GB"/>
        </w:rPr>
      </w:pPr>
      <w:r w:rsidRPr="00A9444E">
        <w:t>(3)</w:t>
      </w:r>
      <w:r w:rsidRPr="00A9444E">
        <w:tab/>
      </w:r>
      <w:r w:rsidRPr="00A9444E">
        <w:rPr>
          <w:rStyle w:val="normaltextrun"/>
        </w:rPr>
        <w:t xml:space="preserve">Som en del af en omfattende indsats for at støtte ansvarlig innovation inden for kunstig intelligens offentliggjorde Kommissionen den 13. september 2023 et nyt strategisk initiativ med henblik på at stille Unionens højtydende databehandlingskapacitet til rådighed for innovative europæiske </w:t>
      </w:r>
      <w:proofErr w:type="spellStart"/>
      <w:r w:rsidRPr="00A9444E">
        <w:rPr>
          <w:rStyle w:val="normaltextrun"/>
        </w:rPr>
        <w:t>startupvirksomheder</w:t>
      </w:r>
      <w:proofErr w:type="spellEnd"/>
      <w:r w:rsidRPr="00A9444E">
        <w:rPr>
          <w:rStyle w:val="normaltextrun"/>
        </w:rPr>
        <w:t>, der beskæftiger sig med pålidelig kunstig intelligens, til at træne deres modeller. Det supplerer arbejdet med at indføre beskyttende regler i forbindelse med kunstig intelligens ved forordning (EU) 2024/..., indføre forvaltningsstrukturer og støtte innovation gennem den koordinerede plan for kunstig intelligens. </w:t>
      </w:r>
      <w:r w:rsidRPr="00A9444E">
        <w:rPr>
          <w:rStyle w:val="eop"/>
        </w:rPr>
        <w:t> </w:t>
      </w:r>
    </w:p>
    <w:p w14:paraId="43EF36C4" w14:textId="77777777" w:rsidR="00A34D89" w:rsidRPr="00A9444E" w:rsidRDefault="00A34D89" w:rsidP="00990E6C">
      <w:pPr>
        <w:spacing w:before="120" w:after="120" w:line="360" w:lineRule="auto"/>
        <w:ind w:left="709" w:hanging="709"/>
        <w:jc w:val="both"/>
      </w:pPr>
      <w:r w:rsidRPr="00A9444E">
        <w:rPr>
          <w:b/>
          <w:i/>
        </w:rPr>
        <w:t>(3a)</w:t>
      </w:r>
      <w:r w:rsidRPr="00A9444E">
        <w:rPr>
          <w:b/>
          <w:i/>
        </w:rPr>
        <w:tab/>
        <w:t xml:space="preserve">For at udnytte EU's </w:t>
      </w:r>
      <w:proofErr w:type="spellStart"/>
      <w:r w:rsidRPr="00A9444E">
        <w:rPr>
          <w:b/>
          <w:i/>
        </w:rPr>
        <w:t>supercomputinginfrastruktur</w:t>
      </w:r>
      <w:proofErr w:type="spellEnd"/>
      <w:r w:rsidRPr="00A9444E">
        <w:rPr>
          <w:b/>
          <w:i/>
        </w:rPr>
        <w:t xml:space="preserve"> og fremme et innovativt europæisk AI-økosystem, herunder gennem oprettelsen af AI-fabrikker i hele Unionen, fastsatte Kommissionen i sin meddelelse af 24. januar 2024 om fremme af </w:t>
      </w:r>
      <w:proofErr w:type="spellStart"/>
      <w:r w:rsidRPr="00A9444E">
        <w:rPr>
          <w:b/>
          <w:i/>
        </w:rPr>
        <w:t>startupvirksomheder</w:t>
      </w:r>
      <w:proofErr w:type="spellEnd"/>
      <w:r w:rsidRPr="00A9444E">
        <w:rPr>
          <w:b/>
          <w:i/>
        </w:rPr>
        <w:t xml:space="preserve"> og innovation inden for pålidelig kunstig intelligens en strategisk investeringsramme, der skal gøre det muligt for </w:t>
      </w:r>
      <w:proofErr w:type="spellStart"/>
      <w:r w:rsidRPr="00A9444E">
        <w:rPr>
          <w:b/>
          <w:i/>
        </w:rPr>
        <w:t>startupvirksomheder</w:t>
      </w:r>
      <w:proofErr w:type="spellEnd"/>
      <w:r w:rsidRPr="00A9444E">
        <w:rPr>
          <w:b/>
          <w:i/>
        </w:rPr>
        <w:t xml:space="preserve"> og industrien at udnytte deres potentiale til at blive førende på verdensplan inden for pålidelige avancerede AI-modeller, -systemer og -anvendelsesmuligheder.</w:t>
      </w:r>
    </w:p>
    <w:p w14:paraId="4B14DBB0" w14:textId="77777777" w:rsidR="00A34D89" w:rsidRPr="00A9444E" w:rsidRDefault="00A34D89" w:rsidP="00990E6C">
      <w:pPr>
        <w:pStyle w:val="ManualConsidrant"/>
        <w:spacing w:line="360" w:lineRule="auto"/>
      </w:pPr>
      <w:r w:rsidRPr="00A9444E">
        <w:t>(4)</w:t>
      </w:r>
      <w:r w:rsidRPr="00A9444E">
        <w:tab/>
        <w:t xml:space="preserve">Eftersom Unionens kraftigste </w:t>
      </w:r>
      <w:proofErr w:type="spellStart"/>
      <w:r w:rsidRPr="00A9444E">
        <w:t>supercomputingkapacitet</w:t>
      </w:r>
      <w:proofErr w:type="spellEnd"/>
      <w:r w:rsidRPr="00A9444E">
        <w:t xml:space="preserve"> i verdensklasse findes i fællesforetagendet for europæisk højtydende databehandlings ("fællesforetagendet") faciliteter, er det disse faciliteter, der bør stilles til rådighed for at Kommissionens initiativ kan blive til virkelighed. Følgelig er der behov for at tilføje endnu et mål til fællesforetagendets eksisterende seks mål, som skal omfatte det bidrag, som dets supercomputere yder til Unionens nye AI-initiativ</w:t>
      </w:r>
      <w:r w:rsidRPr="00A9444E">
        <w:rPr>
          <w:b/>
          <w:i/>
        </w:rPr>
        <w:t xml:space="preserve">, således at der sikres retfærdighed, </w:t>
      </w:r>
      <w:r w:rsidRPr="00A9444E">
        <w:rPr>
          <w:b/>
          <w:i/>
        </w:rPr>
        <w:lastRenderedPageBreak/>
        <w:t>gennemsigtighed, pålidelighed og en positiv samfundsmæssig indvirkning, og så Unionens behov og mål imødekommes</w:t>
      </w:r>
      <w:r w:rsidRPr="00A9444E">
        <w:t>.</w:t>
      </w:r>
    </w:p>
    <w:p w14:paraId="7A3CCAA6" w14:textId="77777777" w:rsidR="00A34D89" w:rsidRPr="00A9444E" w:rsidRDefault="00A34D89" w:rsidP="00990E6C">
      <w:pPr>
        <w:pStyle w:val="ManualConsidrant"/>
        <w:spacing w:line="360" w:lineRule="auto"/>
        <w:rPr>
          <w:noProof/>
        </w:rPr>
      </w:pPr>
      <w:r w:rsidRPr="00A9444E">
        <w:t>(5)</w:t>
      </w:r>
      <w:r w:rsidRPr="00A9444E">
        <w:tab/>
        <w:t>Det nye mål skal give fællesforetagendet mulighed for at udføre aktiviteter inden for</w:t>
      </w:r>
      <w:r w:rsidRPr="00A9444E">
        <w:rPr>
          <w:b/>
          <w:i/>
        </w:rPr>
        <w:t xml:space="preserve"> opgradering eller</w:t>
      </w:r>
      <w:r w:rsidRPr="00A9444E">
        <w:t xml:space="preserve"> anskaffelse og drift af supercomputere til kunstig intelligens eller partitioner af supercomputere for at muliggøre hurtig maskinlæring og træning af</w:t>
      </w:r>
      <w:r w:rsidRPr="00A9444E">
        <w:rPr>
          <w:b/>
          <w:i/>
        </w:rPr>
        <w:t xml:space="preserve"> pålidelige og etiske</w:t>
      </w:r>
      <w:r w:rsidRPr="00A9444E">
        <w:t xml:space="preserve"> store AI-grundmodeller</w:t>
      </w:r>
      <w:r w:rsidRPr="00A9444E">
        <w:rPr>
          <w:b/>
          <w:i/>
        </w:rPr>
        <w:t xml:space="preserve"> og derved styrke EU's konkurrenceevne og industrigrundlag inden for AI</w:t>
      </w:r>
      <w:r w:rsidRPr="00A9444E">
        <w:t>. Fællesforetagendet bør også have mulighed for at stille en ny adgangstype til sine databehandlingsressourcer til rådighed</w:t>
      </w:r>
      <w:r w:rsidRPr="00A9444E">
        <w:rPr>
          <w:b/>
          <w:i/>
        </w:rPr>
        <w:t>, navnlig</w:t>
      </w:r>
      <w:r w:rsidRPr="00A9444E">
        <w:t xml:space="preserve"> for AI-</w:t>
      </w:r>
      <w:proofErr w:type="spellStart"/>
      <w:r w:rsidRPr="00A9444E">
        <w:t>startupvirksomheder</w:t>
      </w:r>
      <w:proofErr w:type="spellEnd"/>
      <w:r w:rsidRPr="00A9444E">
        <w:t xml:space="preserve"> og det bredere videnskabelige samfund, som beskæftiger sig med kunstig intelligens, og for at udvikle særlige AI-applikationer</w:t>
      </w:r>
      <w:r w:rsidRPr="00A9444E">
        <w:rPr>
          <w:b/>
          <w:i/>
        </w:rPr>
        <w:t>, -modeller og -systemer</w:t>
      </w:r>
      <w:r w:rsidRPr="00A9444E">
        <w:t>, der er optimeret til at køre på dets supercomputere</w:t>
      </w:r>
      <w:r w:rsidRPr="00A9444E">
        <w:rPr>
          <w:b/>
          <w:i/>
        </w:rPr>
        <w:t>, samtidig med at der sikres åben adgang, retfærdighed og gennemsigtighed</w:t>
      </w:r>
      <w:r w:rsidRPr="00A9444E">
        <w:t xml:space="preserve">. Disse ændringer ville sætte fællesforetagendet i stand til at tilbyde datakraft og databehandlingstjenester, som er skræddersyede, til fremme af træning og udvikling af kunstig intelligens og dets udbredelse i Unionen, hvilket ikke er en mulighed i den gældende forordning. </w:t>
      </w:r>
    </w:p>
    <w:p w14:paraId="093728BC" w14:textId="77777777" w:rsidR="00A34D89" w:rsidRPr="00A9444E" w:rsidRDefault="00A34D89" w:rsidP="00990E6C">
      <w:pPr>
        <w:spacing w:before="120" w:after="120" w:line="360" w:lineRule="auto"/>
        <w:ind w:left="709" w:hanging="709"/>
        <w:jc w:val="both"/>
        <w:rPr>
          <w:b/>
        </w:rPr>
      </w:pPr>
      <w:r w:rsidRPr="00A9444E">
        <w:rPr>
          <w:b/>
          <w:i/>
        </w:rPr>
        <w:t>(5a)</w:t>
      </w:r>
      <w:r w:rsidRPr="00A9444E">
        <w:rPr>
          <w:b/>
        </w:rPr>
        <w:tab/>
      </w:r>
      <w:r w:rsidRPr="00A9444E">
        <w:rPr>
          <w:b/>
          <w:i/>
        </w:rPr>
        <w:t xml:space="preserve">Fællesforetagendet bør oprette et centralt kontaktpunkt på grundlag af princippet om åben adgang, således at forskellige typer brugere kan drage fuld nytte af potentialet ved AI i forbindelse med supercomputere. De muligheder, som AI-fabrikker giver, bør formidles bredt til </w:t>
      </w:r>
      <w:proofErr w:type="spellStart"/>
      <w:r w:rsidRPr="00A9444E">
        <w:rPr>
          <w:b/>
          <w:i/>
        </w:rPr>
        <w:t>startupvirksomheder</w:t>
      </w:r>
      <w:proofErr w:type="spellEnd"/>
      <w:r w:rsidRPr="00A9444E">
        <w:rPr>
          <w:b/>
          <w:i/>
        </w:rPr>
        <w:t xml:space="preserve">, </w:t>
      </w:r>
      <w:r w:rsidRPr="00A9444E">
        <w:rPr>
          <w:b/>
          <w:i/>
          <w:snapToGrid w:val="0"/>
        </w:rPr>
        <w:t>små og mellemstore virksomheder</w:t>
      </w:r>
      <w:r w:rsidRPr="00A9444E">
        <w:rPr>
          <w:b/>
          <w:i/>
        </w:rPr>
        <w:t xml:space="preserve"> (</w:t>
      </w:r>
      <w:proofErr w:type="spellStart"/>
      <w:r w:rsidRPr="00A9444E">
        <w:rPr>
          <w:b/>
          <w:i/>
        </w:rPr>
        <w:t>SMV'er</w:t>
      </w:r>
      <w:proofErr w:type="spellEnd"/>
      <w:r w:rsidRPr="00A9444E">
        <w:rPr>
          <w:b/>
          <w:i/>
        </w:rPr>
        <w:t xml:space="preserve">), innovationsøkosystemet og forskere, der er involveret i EU-programmer, med fokus på de mange fordele, der kan opnås ved at inddrage AI i anvendelsen af supercomputere. Desuden bør samarbejde mellem AI-fabrikker på EU-plan føre til, at datakraft gøres tilgængelig som en tjeneste i hele EU, hvilket er afgørende for leveringen af støttetjenester, og derved lette adgangen til denne kritiske infrastruktur yderligere. Dette bør desuden bidrage til udviklingen af efterspørgselsorienterede </w:t>
      </w:r>
      <w:proofErr w:type="spellStart"/>
      <w:r w:rsidRPr="00A9444E">
        <w:rPr>
          <w:b/>
          <w:i/>
        </w:rPr>
        <w:t>EuroHPC</w:t>
      </w:r>
      <w:proofErr w:type="spellEnd"/>
      <w:r w:rsidRPr="00A9444E">
        <w:rPr>
          <w:b/>
          <w:i/>
        </w:rPr>
        <w:t>-supercomputere, så det sikres, at infrastrukturen dækker de skiftende behov blandt brugere og sektorer i hele EU.</w:t>
      </w:r>
    </w:p>
    <w:p w14:paraId="24227377" w14:textId="73D57BCD" w:rsidR="00A34D89" w:rsidRPr="00A9444E" w:rsidRDefault="00A34D89" w:rsidP="00990E6C">
      <w:pPr>
        <w:spacing w:before="120" w:after="120" w:line="360" w:lineRule="auto"/>
        <w:ind w:left="709" w:hanging="709"/>
        <w:jc w:val="both"/>
        <w:rPr>
          <w:szCs w:val="24"/>
        </w:rPr>
      </w:pPr>
      <w:r w:rsidRPr="00A9444E">
        <w:rPr>
          <w:b/>
          <w:i/>
        </w:rPr>
        <w:t xml:space="preserve">(5b) </w:t>
      </w:r>
      <w:r w:rsidRPr="00A9444E">
        <w:rPr>
          <w:b/>
          <w:i/>
        </w:rPr>
        <w:tab/>
        <w:t xml:space="preserve">I Europa-Parlamentets beslutning af 14. december 2023 om øget innovation og industriel og teknologisk konkurrenceevne gennem et gunstigt miljø for </w:t>
      </w:r>
      <w:proofErr w:type="spellStart"/>
      <w:r w:rsidRPr="00A9444E">
        <w:rPr>
          <w:b/>
          <w:i/>
        </w:rPr>
        <w:t>startupvirksomheder</w:t>
      </w:r>
      <w:proofErr w:type="spellEnd"/>
      <w:r w:rsidRPr="00A9444E">
        <w:rPr>
          <w:b/>
          <w:i/>
        </w:rPr>
        <w:t xml:space="preserve"> og vækstvirksomheder</w:t>
      </w:r>
      <w:r w:rsidRPr="00A9444E">
        <w:rPr>
          <w:rStyle w:val="FootnoteReference"/>
          <w:b/>
          <w:i/>
        </w:rPr>
        <w:footnoteReference w:id="6"/>
      </w:r>
      <w:r w:rsidRPr="00A9444E">
        <w:rPr>
          <w:b/>
          <w:i/>
        </w:rPr>
        <w:t xml:space="preserve"> understreger Parlamentet, at </w:t>
      </w:r>
      <w:r w:rsidRPr="00A9444E">
        <w:rPr>
          <w:b/>
          <w:i/>
          <w:snapToGrid w:val="0"/>
        </w:rPr>
        <w:t xml:space="preserve">vækstvirksomheder spiller en afgørende rolle for at fremme innovation, jobskabelse </w:t>
      </w:r>
      <w:r w:rsidRPr="00A9444E">
        <w:rPr>
          <w:b/>
          <w:i/>
          <w:snapToGrid w:val="0"/>
        </w:rPr>
        <w:lastRenderedPageBreak/>
        <w:t xml:space="preserve">og økonomisk vækst i Unionen, og opfordrer Kommissionen og medlemsstaterne til at indføre en passende definition af vækstvirksomheder på grundlag af skalerbarhed, under hensyntagen til hvordan </w:t>
      </w:r>
      <w:proofErr w:type="spellStart"/>
      <w:r w:rsidRPr="00A9444E">
        <w:rPr>
          <w:b/>
          <w:i/>
          <w:snapToGrid w:val="0"/>
        </w:rPr>
        <w:t>startupvirksomheder</w:t>
      </w:r>
      <w:proofErr w:type="spellEnd"/>
      <w:r w:rsidRPr="00A9444E">
        <w:rPr>
          <w:b/>
          <w:i/>
          <w:snapToGrid w:val="0"/>
        </w:rPr>
        <w:t xml:space="preserve"> og </w:t>
      </w:r>
      <w:proofErr w:type="spellStart"/>
      <w:r w:rsidRPr="00A9444E">
        <w:rPr>
          <w:b/>
          <w:i/>
          <w:snapToGrid w:val="0"/>
        </w:rPr>
        <w:t>SMV'er</w:t>
      </w:r>
      <w:proofErr w:type="spellEnd"/>
      <w:r w:rsidRPr="00A9444E">
        <w:rPr>
          <w:b/>
          <w:i/>
          <w:snapToGrid w:val="0"/>
        </w:rPr>
        <w:t xml:space="preserve"> adskiller sig fra hinanden. Fællesforetagendets bestyrelse bør fastlægge betingelserne for adgang</w:t>
      </w:r>
      <w:r w:rsidRPr="00A9444E">
        <w:rPr>
          <w:b/>
          <w:i/>
        </w:rPr>
        <w:t xml:space="preserve"> til sådanne supercomputere til AI og relevante støttetjenester for forskellige kategorier af brugere, f.eks. </w:t>
      </w:r>
      <w:proofErr w:type="spellStart"/>
      <w:r w:rsidRPr="00A9444E">
        <w:rPr>
          <w:b/>
          <w:i/>
        </w:rPr>
        <w:t>startupvirksomheder</w:t>
      </w:r>
      <w:proofErr w:type="spellEnd"/>
      <w:r w:rsidRPr="00A9444E">
        <w:rPr>
          <w:b/>
          <w:i/>
        </w:rPr>
        <w:t xml:space="preserve">, vækstvirksomheder, </w:t>
      </w:r>
      <w:proofErr w:type="spellStart"/>
      <w:r w:rsidRPr="00A9444E">
        <w:rPr>
          <w:b/>
          <w:i/>
        </w:rPr>
        <w:t>SMV'er</w:t>
      </w:r>
      <w:proofErr w:type="spellEnd"/>
      <w:r w:rsidRPr="00A9444E">
        <w:rPr>
          <w:b/>
          <w:i/>
        </w:rPr>
        <w:t>, videregående uddannelsesinstitutioner og forskningscentre, med det formål at løse omkostningsmæssige begrænsninger og mangel på ekspertise i ressourcerne.</w:t>
      </w:r>
    </w:p>
    <w:p w14:paraId="58B4546D" w14:textId="0CCA8CD1" w:rsidR="00A34D89" w:rsidRPr="00A9444E" w:rsidRDefault="00A34D89" w:rsidP="00990E6C">
      <w:pPr>
        <w:spacing w:before="120" w:after="120" w:line="360" w:lineRule="auto"/>
        <w:ind w:left="709" w:hanging="709"/>
        <w:jc w:val="both"/>
        <w:rPr>
          <w:szCs w:val="24"/>
        </w:rPr>
      </w:pPr>
      <w:r w:rsidRPr="00A9444E">
        <w:rPr>
          <w:b/>
          <w:i/>
        </w:rPr>
        <w:t>(5c)</w:t>
      </w:r>
      <w:r w:rsidRPr="00A9444E">
        <w:rPr>
          <w:b/>
          <w:i/>
        </w:rPr>
        <w:tab/>
        <w:t>Eftersom brug af supercomputere til AI kræver et højere dataforbrug, er det vigtigt, at de enten er placeret i nærheden af eller er forbundet til et eksisterende eller planlagt datacenter via højhastighedsnet. Desuden bør sådanne datacentre være i fuld overensstemmelse med de krav, der er fastsat i artikel 12 i Europa-Parlamentets og Rådets direktiv (EU) 20</w:t>
      </w:r>
      <w:r w:rsidR="00D8794F">
        <w:rPr>
          <w:b/>
          <w:i/>
        </w:rPr>
        <w:t>2</w:t>
      </w:r>
      <w:bookmarkStart w:id="8" w:name="_GoBack"/>
      <w:bookmarkEnd w:id="8"/>
      <w:r w:rsidRPr="00A9444E">
        <w:rPr>
          <w:b/>
          <w:i/>
        </w:rPr>
        <w:t>3/1791</w:t>
      </w:r>
      <w:r w:rsidRPr="00A9444E">
        <w:rPr>
          <w:rStyle w:val="FootnoteReference"/>
          <w:b/>
          <w:bCs/>
          <w:i/>
          <w:iCs/>
        </w:rPr>
        <w:footnoteReference w:id="7"/>
      </w:r>
      <w:r w:rsidRPr="00A9444E">
        <w:rPr>
          <w:b/>
          <w:i/>
        </w:rPr>
        <w:t xml:space="preserve">, og bør i fremtiden sammenkobles med de fælles europæiske dataområder for at lette træning af modeller inden for centrale sektorområder. Værtsenheder bør effektivt kunne anvende finansiel støtte fra de fælles europæiske dataområder til at styrke deres infrastruktur, f.eks. til at erhverve eller opgradere datacentre. </w:t>
      </w:r>
      <w:proofErr w:type="spellStart"/>
      <w:r w:rsidRPr="00A9444E">
        <w:rPr>
          <w:b/>
          <w:i/>
        </w:rPr>
        <w:t>Synergier</w:t>
      </w:r>
      <w:proofErr w:type="spellEnd"/>
      <w:r w:rsidRPr="00A9444E">
        <w:rPr>
          <w:b/>
          <w:i/>
        </w:rPr>
        <w:t xml:space="preserve"> mellem de forskellige initiativer bør fremmes.</w:t>
      </w:r>
      <w:r w:rsidRPr="00A9444E">
        <w:t xml:space="preserve"> </w:t>
      </w:r>
    </w:p>
    <w:p w14:paraId="1917BC48" w14:textId="5FFB535E" w:rsidR="00A34D89" w:rsidRPr="00A9444E" w:rsidRDefault="00A34D89" w:rsidP="00990E6C">
      <w:pPr>
        <w:spacing w:before="120" w:after="120" w:line="360" w:lineRule="auto"/>
        <w:ind w:left="709" w:hanging="709"/>
        <w:jc w:val="both"/>
        <w:rPr>
          <w:b/>
          <w:bCs/>
          <w:i/>
          <w:iCs/>
        </w:rPr>
      </w:pPr>
      <w:r w:rsidRPr="00A9444E">
        <w:rPr>
          <w:b/>
          <w:i/>
        </w:rPr>
        <w:t>(5d)</w:t>
      </w:r>
      <w:r w:rsidRPr="00A9444E">
        <w:rPr>
          <w:b/>
          <w:i/>
        </w:rPr>
        <w:tab/>
        <w:t xml:space="preserve">Da brug af supercomputere til AI kræver en betydeligt øget datakraft, som igen fører til et øget energiforbrug, bør værtsenheder have planer for deres energieffektivitet og miljømæssige bæredygtighed. Disse planer bør sikre, at supercomputeren har en sikker og stabil </w:t>
      </w:r>
      <w:proofErr w:type="spellStart"/>
      <w:r w:rsidRPr="00A9444E">
        <w:rPr>
          <w:b/>
          <w:i/>
        </w:rPr>
        <w:t>nettilslutning</w:t>
      </w:r>
      <w:proofErr w:type="spellEnd"/>
      <w:r w:rsidRPr="00A9444E">
        <w:rPr>
          <w:b/>
          <w:i/>
        </w:rPr>
        <w:t xml:space="preserve"> og elforsyning, om muligt på grundlag af ren og billig energi, herunder gennem brug af </w:t>
      </w:r>
      <w:proofErr w:type="spellStart"/>
      <w:r w:rsidRPr="00A9444E">
        <w:rPr>
          <w:b/>
          <w:i/>
        </w:rPr>
        <w:t>elkøbsaftaler</w:t>
      </w:r>
      <w:proofErr w:type="spellEnd"/>
      <w:r w:rsidRPr="00A9444E">
        <w:rPr>
          <w:b/>
          <w:i/>
        </w:rPr>
        <w:t xml:space="preserve">, som også kan baseres på vedvarende energi, og brug af lokalt produceret elektricitet. Desuden bør AI-modeller være i overensstemmelse med de krav til energiforbrug, der er fastsat i forordning </w:t>
      </w:r>
      <w:r w:rsidR="002A49F7" w:rsidRPr="00A9444E">
        <w:rPr>
          <w:b/>
          <w:i/>
        </w:rPr>
        <w:t>(EU) 2024/…</w:t>
      </w:r>
      <w:r w:rsidRPr="00A9444E">
        <w:rPr>
          <w:b/>
          <w:i/>
        </w:rPr>
        <w:t xml:space="preserve"> [forordningen om kunstig intelligens]. De rapporteringsforpligtelser for AI-modeller til almen brug, som er fastsat i denne forordning, skal opfyldes.</w:t>
      </w:r>
    </w:p>
    <w:p w14:paraId="3E9ED219" w14:textId="77777777" w:rsidR="00A34D89" w:rsidRPr="00A9444E" w:rsidRDefault="00A34D89" w:rsidP="00990E6C">
      <w:pPr>
        <w:spacing w:before="120" w:after="120" w:line="360" w:lineRule="auto"/>
        <w:ind w:left="709" w:hanging="709"/>
        <w:jc w:val="both"/>
        <w:rPr>
          <w:b/>
        </w:rPr>
      </w:pPr>
      <w:r w:rsidRPr="00A9444E">
        <w:rPr>
          <w:b/>
          <w:i/>
        </w:rPr>
        <w:t>(5e)</w:t>
      </w:r>
      <w:r w:rsidRPr="00A9444E">
        <w:rPr>
          <w:b/>
          <w:i/>
        </w:rPr>
        <w:tab/>
        <w:t>AI-fabrikkerne vil sikre omfattende støttetjenester vedrørende supercomputere til AI-</w:t>
      </w:r>
      <w:proofErr w:type="spellStart"/>
      <w:r w:rsidRPr="00A9444E">
        <w:rPr>
          <w:b/>
          <w:i/>
        </w:rPr>
        <w:t>startupvirksomheder</w:t>
      </w:r>
      <w:proofErr w:type="spellEnd"/>
      <w:r w:rsidRPr="00A9444E">
        <w:rPr>
          <w:b/>
          <w:i/>
        </w:rPr>
        <w:t xml:space="preserve">, små innovative virksomheder og det bredere forsknings- og innovationsøkosystem. Disse tjenester er afgørende for at lette adgangen til supercomputere og omfatter særlige programmeringsfaciliteter og algoritmisk støtte </w:t>
      </w:r>
      <w:r w:rsidRPr="00A9444E">
        <w:rPr>
          <w:b/>
          <w:i/>
        </w:rPr>
        <w:lastRenderedPageBreak/>
        <w:t xml:space="preserve">til udvikling, test, evaluering og validering af AI-træningsmodeller og -systemer. Desuden medvirker de til, at der skabes nye brugstilfælde og anvendelsesmuligheder på tværs af Unionens strategiske områder, herunder inden for robotteknologi og fremstillingsvirksomhed, nye materialer og batterier, luft- og rumfart, mobilitet, opkoblet og automatiseret kørsel, sundhed og pleje, bioteknologi, energi, klimaændringer og tilpasninger til klimaændringer, kompleks systemdynamik, virtuelle verdener og digitale tvillinger, </w:t>
      </w:r>
      <w:proofErr w:type="spellStart"/>
      <w:r w:rsidRPr="00A9444E">
        <w:rPr>
          <w:b/>
          <w:i/>
        </w:rPr>
        <w:t>cybersikkerhed</w:t>
      </w:r>
      <w:proofErr w:type="spellEnd"/>
      <w:r w:rsidRPr="00A9444E">
        <w:rPr>
          <w:b/>
          <w:i/>
        </w:rPr>
        <w:t>, landbrugsmetoder, forskning og innovation samt den offentlige sektor.</w:t>
      </w:r>
    </w:p>
    <w:p w14:paraId="6DEEEEE8" w14:textId="77777777" w:rsidR="00A34D89" w:rsidRPr="00A9444E" w:rsidRDefault="00A34D89" w:rsidP="00990E6C">
      <w:pPr>
        <w:pStyle w:val="ManualConsidrant"/>
        <w:spacing w:line="360" w:lineRule="auto"/>
        <w:rPr>
          <w:noProof/>
        </w:rPr>
      </w:pPr>
      <w:r w:rsidRPr="00A9444E">
        <w:t>(6)</w:t>
      </w:r>
      <w:r w:rsidRPr="00A9444E">
        <w:tab/>
        <w:t xml:space="preserve">For at tilpasse anvendelsesdatoen for denne forordning til anvendelsesdatoen for bestemmelserne i Europa-Parlamentets og Rådets </w:t>
      </w:r>
      <w:r w:rsidRPr="00A9444E">
        <w:rPr>
          <w:rStyle w:val="normaltextrun"/>
        </w:rPr>
        <w:t xml:space="preserve">forordning (EU) 2024/… om harmoniserede regler for kunstig intelligens, </w:t>
      </w:r>
      <w:r w:rsidRPr="00A9444E">
        <w:t>bør den finde anvendelse uden unødigt ophold.</w:t>
      </w:r>
    </w:p>
    <w:p w14:paraId="025034B8" w14:textId="77777777" w:rsidR="00A34D89" w:rsidRPr="00A9444E" w:rsidRDefault="00A34D89" w:rsidP="00990E6C">
      <w:pPr>
        <w:pStyle w:val="ManualConsidrant"/>
        <w:spacing w:line="360" w:lineRule="auto"/>
        <w:rPr>
          <w:noProof/>
        </w:rPr>
      </w:pPr>
      <w:r w:rsidRPr="00A9444E">
        <w:t>(7)</w:t>
      </w:r>
      <w:r w:rsidRPr="00A9444E">
        <w:tab/>
        <w:t>Forordning (EU) 2021/1173 bør derfor ændres –</w:t>
      </w:r>
    </w:p>
    <w:p w14:paraId="5A0322D3" w14:textId="77777777" w:rsidR="00A34D89" w:rsidRPr="00A9444E" w:rsidRDefault="00A34D89" w:rsidP="00990E6C">
      <w:pPr>
        <w:pStyle w:val="Formuledadoption"/>
        <w:spacing w:line="360" w:lineRule="auto"/>
        <w:rPr>
          <w:noProof/>
        </w:rPr>
      </w:pPr>
      <w:r w:rsidRPr="00A9444E">
        <w:t>VEDTAGET DENNE FORORDNING:</w:t>
      </w:r>
    </w:p>
    <w:p w14:paraId="455BEA65" w14:textId="77777777" w:rsidR="00A34D89" w:rsidRPr="00A9444E" w:rsidRDefault="00A34D89" w:rsidP="00990E6C">
      <w:pPr>
        <w:pStyle w:val="Titrearticle"/>
        <w:spacing w:before="120" w:line="360" w:lineRule="auto"/>
        <w:rPr>
          <w:noProof/>
        </w:rPr>
      </w:pPr>
      <w:r w:rsidRPr="00A9444E">
        <w:t>Artikel 1</w:t>
      </w:r>
    </w:p>
    <w:p w14:paraId="723C0B31" w14:textId="77777777" w:rsidR="00A34D89" w:rsidRPr="00A9444E" w:rsidRDefault="00A34D89" w:rsidP="00990E6C">
      <w:pPr>
        <w:spacing w:before="120" w:after="120" w:line="360" w:lineRule="auto"/>
        <w:rPr>
          <w:noProof/>
        </w:rPr>
      </w:pPr>
      <w:r w:rsidRPr="00A9444E">
        <w:t xml:space="preserve">I forordning (EU) 2021/1173 foretages følgende ændringer: </w:t>
      </w:r>
    </w:p>
    <w:p w14:paraId="0486433A" w14:textId="77777777" w:rsidR="00A34D89" w:rsidRPr="00A9444E" w:rsidRDefault="00A34D89" w:rsidP="00990E6C">
      <w:pPr>
        <w:pStyle w:val="ListParagraph"/>
        <w:spacing w:line="360" w:lineRule="auto"/>
        <w:ind w:left="1080"/>
        <w:contextualSpacing w:val="0"/>
        <w:rPr>
          <w:noProof/>
        </w:rPr>
      </w:pPr>
    </w:p>
    <w:p w14:paraId="2DCDB541" w14:textId="77777777" w:rsidR="00A34D89" w:rsidRPr="00A9444E" w:rsidRDefault="00A34D89" w:rsidP="00990E6C">
      <w:pPr>
        <w:pStyle w:val="Point0"/>
        <w:spacing w:line="360" w:lineRule="auto"/>
        <w:rPr>
          <w:noProof/>
        </w:rPr>
      </w:pPr>
      <w:r w:rsidRPr="00A9444E">
        <w:t>(1)</w:t>
      </w:r>
      <w:r w:rsidRPr="00A9444E">
        <w:tab/>
        <w:t>Artikel 2 ændres således:</w:t>
      </w:r>
    </w:p>
    <w:p w14:paraId="47AF4665" w14:textId="77777777" w:rsidR="00A34D89" w:rsidRPr="00A9444E" w:rsidRDefault="00A34D89" w:rsidP="00990E6C">
      <w:pPr>
        <w:pStyle w:val="Point0"/>
        <w:spacing w:line="360" w:lineRule="auto"/>
        <w:ind w:left="1700"/>
        <w:rPr>
          <w:noProof/>
        </w:rPr>
      </w:pPr>
      <w:r w:rsidRPr="00A9444E">
        <w:t>a)</w:t>
      </w:r>
      <w:r w:rsidRPr="00A9444E">
        <w:tab/>
        <w:t xml:space="preserve">Følgende indsættes som </w:t>
      </w:r>
      <w:r w:rsidRPr="00A9444E">
        <w:rPr>
          <w:b/>
          <w:bCs/>
          <w:i/>
          <w:iCs/>
        </w:rPr>
        <w:t>nr.</w:t>
      </w:r>
      <w:r w:rsidRPr="00A9444E">
        <w:t xml:space="preserve"> 3a) og 3b):</w:t>
      </w:r>
    </w:p>
    <w:p w14:paraId="2A2C6AFB" w14:textId="77777777" w:rsidR="00A34D89" w:rsidRPr="00A9444E" w:rsidRDefault="00A34D89" w:rsidP="00990E6C">
      <w:pPr>
        <w:pStyle w:val="ListParagraph"/>
        <w:spacing w:line="360" w:lineRule="auto"/>
        <w:ind w:left="2160" w:hanging="590"/>
        <w:contextualSpacing w:val="0"/>
        <w:rPr>
          <w:noProof/>
        </w:rPr>
      </w:pPr>
      <w:r w:rsidRPr="00A9444E">
        <w:t xml:space="preserve">"3b) </w:t>
      </w:r>
      <w:r w:rsidRPr="00A9444E">
        <w:tab/>
        <w:t>"supercomputer til kunstig intelligens": en supercomputer, som primært er konstrueret til træning af kunstig intelligens-modeller til</w:t>
      </w:r>
      <w:r w:rsidRPr="00A9444E">
        <w:rPr>
          <w:b/>
          <w:i/>
        </w:rPr>
        <w:t xml:space="preserve"> civil</w:t>
      </w:r>
      <w:r w:rsidRPr="00A9444E">
        <w:t xml:space="preserve"> almen brug i stor skala og af nye anvendelsesmuligheder for kunstig intelligens</w:t>
      </w:r>
      <w:r w:rsidRPr="00A9444E">
        <w:rPr>
          <w:b/>
          <w:i/>
        </w:rPr>
        <w:t xml:space="preserve"> og til udvikling af teknologier og systemer</w:t>
      </w:r>
    </w:p>
    <w:p w14:paraId="0510F44E" w14:textId="77777777" w:rsidR="00A34D89" w:rsidRPr="00A9444E" w:rsidRDefault="00A34D89" w:rsidP="00990E6C">
      <w:pPr>
        <w:pStyle w:val="ListParagraph"/>
        <w:spacing w:line="360" w:lineRule="auto"/>
        <w:ind w:left="1570"/>
        <w:contextualSpacing w:val="0"/>
        <w:rPr>
          <w:noProof/>
        </w:rPr>
      </w:pPr>
    </w:p>
    <w:p w14:paraId="767914FF" w14:textId="77777777" w:rsidR="00A34D89" w:rsidRPr="00A9444E" w:rsidRDefault="00A34D89" w:rsidP="00990E6C">
      <w:pPr>
        <w:pStyle w:val="ListParagraph"/>
        <w:spacing w:line="360" w:lineRule="auto"/>
        <w:ind w:left="2160" w:hanging="590"/>
        <w:contextualSpacing w:val="0"/>
        <w:rPr>
          <w:noProof/>
        </w:rPr>
      </w:pPr>
      <w:r w:rsidRPr="00A9444E">
        <w:t xml:space="preserve">3c) </w:t>
      </w:r>
      <w:r w:rsidRPr="00A9444E">
        <w:tab/>
        <w:t xml:space="preserve">"kunstig intelligens-fabrik": </w:t>
      </w:r>
      <w:r w:rsidRPr="00A9444E">
        <w:rPr>
          <w:b/>
          <w:i/>
        </w:rPr>
        <w:t>et</w:t>
      </w:r>
      <w:r w:rsidRPr="00A9444E">
        <w:t xml:space="preserve"> centraliseret eller distribueret </w:t>
      </w:r>
      <w:r w:rsidRPr="00A9444E">
        <w:rPr>
          <w:b/>
          <w:bCs/>
          <w:i/>
          <w:iCs/>
        </w:rPr>
        <w:t>åbent</w:t>
      </w:r>
      <w:r w:rsidRPr="00A9444E">
        <w:rPr>
          <w:i/>
          <w:iCs/>
        </w:rPr>
        <w:t xml:space="preserve"> </w:t>
      </w:r>
      <w:r w:rsidRPr="00A9444E">
        <w:rPr>
          <w:b/>
          <w:i/>
        </w:rPr>
        <w:t>økosystem</w:t>
      </w:r>
      <w:r w:rsidRPr="00A9444E">
        <w:t xml:space="preserve">, der stiller en </w:t>
      </w:r>
      <w:proofErr w:type="spellStart"/>
      <w:r w:rsidRPr="00A9444E">
        <w:t>supercomputingtjenesteinfrastruktur</w:t>
      </w:r>
      <w:proofErr w:type="spellEnd"/>
      <w:r w:rsidRPr="00A9444E">
        <w:t xml:space="preserve"> til kunstig intelligens til rådighed, der består af en supercomputer til kunstig intelligens eller en partition på en supercomputer til kunstig intelligens</w:t>
      </w:r>
      <w:r w:rsidRPr="00A9444E">
        <w:rPr>
          <w:b/>
          <w:i/>
        </w:rPr>
        <w:t xml:space="preserve"> eller en </w:t>
      </w:r>
      <w:proofErr w:type="spellStart"/>
      <w:r w:rsidRPr="00A9444E">
        <w:rPr>
          <w:b/>
          <w:i/>
        </w:rPr>
        <w:t>EuroHPC</w:t>
      </w:r>
      <w:proofErr w:type="spellEnd"/>
      <w:r w:rsidRPr="00A9444E">
        <w:rPr>
          <w:b/>
          <w:i/>
        </w:rPr>
        <w:t>-supercomputer, der er opgraderet til kunstig intelligens</w:t>
      </w:r>
      <w:r w:rsidRPr="00A9444E">
        <w:t xml:space="preserve">, et tilknyttet datacenter, en særlig adgang og </w:t>
      </w:r>
      <w:proofErr w:type="spellStart"/>
      <w:r w:rsidRPr="00A9444E">
        <w:lastRenderedPageBreak/>
        <w:t>supercomputingtjenester</w:t>
      </w:r>
      <w:proofErr w:type="spellEnd"/>
      <w:r w:rsidRPr="00A9444E">
        <w:t xml:space="preserve"> rettet mod kunstig intelligens, og som</w:t>
      </w:r>
      <w:r w:rsidRPr="00A9444E">
        <w:rPr>
          <w:b/>
          <w:i/>
        </w:rPr>
        <w:t xml:space="preserve"> åbent og aktivt udvikler,</w:t>
      </w:r>
      <w:r w:rsidRPr="00A9444E">
        <w:t xml:space="preserve"> tiltrækker</w:t>
      </w:r>
      <w:r w:rsidRPr="00A9444E">
        <w:rPr>
          <w:b/>
          <w:bCs/>
          <w:i/>
          <w:iCs/>
        </w:rPr>
        <w:t>,</w:t>
      </w:r>
      <w:r w:rsidRPr="00A9444E">
        <w:rPr>
          <w:i/>
          <w:iCs/>
        </w:rPr>
        <w:t xml:space="preserve"> </w:t>
      </w:r>
      <w:r w:rsidRPr="00A9444E">
        <w:rPr>
          <w:b/>
          <w:i/>
        </w:rPr>
        <w:t>fastholder</w:t>
      </w:r>
      <w:r w:rsidRPr="00A9444E">
        <w:t xml:space="preserve"> og samler talenter med henblik på at stille de nødvendige kompetencer</w:t>
      </w:r>
      <w:r w:rsidRPr="00A9444E">
        <w:rPr>
          <w:b/>
          <w:bCs/>
          <w:i/>
          <w:iCs/>
        </w:rPr>
        <w:t xml:space="preserve"> og færdigheder og den nødvendige viden</w:t>
      </w:r>
      <w:r w:rsidRPr="00A9444E">
        <w:t xml:space="preserve"> til rådighed</w:t>
      </w:r>
      <w:r w:rsidRPr="00A9444E">
        <w:rPr>
          <w:b/>
          <w:bCs/>
          <w:i/>
          <w:iCs/>
        </w:rPr>
        <w:t>, som bistår og vejleder brugere i anvendelsen af supercomputere til kunstig intelligens, og som leverer de tjenester, der kræves for at vedligeholde supercomputerne</w:t>
      </w:r>
      <w:r w:rsidRPr="00A9444E">
        <w:t>"</w:t>
      </w:r>
    </w:p>
    <w:p w14:paraId="1E27717A" w14:textId="77777777" w:rsidR="00A34D89" w:rsidRPr="00A9444E" w:rsidRDefault="00A34D89" w:rsidP="00990E6C">
      <w:pPr>
        <w:pStyle w:val="Point0"/>
        <w:spacing w:line="360" w:lineRule="auto"/>
        <w:ind w:left="1700"/>
        <w:rPr>
          <w:noProof/>
        </w:rPr>
      </w:pPr>
      <w:r w:rsidRPr="00A9444E">
        <w:t>b)</w:t>
      </w:r>
      <w:r w:rsidRPr="00A9444E">
        <w:tab/>
        <w:t>Nr. 9) affattes således:</w:t>
      </w:r>
    </w:p>
    <w:p w14:paraId="6A390C17" w14:textId="77777777" w:rsidR="00A34D89" w:rsidRPr="00A9444E" w:rsidRDefault="00A34D89" w:rsidP="00990E6C">
      <w:pPr>
        <w:pStyle w:val="ListParagraph"/>
        <w:spacing w:line="360" w:lineRule="auto"/>
        <w:ind w:left="2160" w:hanging="590"/>
        <w:contextualSpacing w:val="0"/>
        <w:rPr>
          <w:noProof/>
        </w:rPr>
      </w:pPr>
      <w:proofErr w:type="gramStart"/>
      <w:r w:rsidRPr="00A9444E">
        <w:t>‘(</w:t>
      </w:r>
      <w:proofErr w:type="gramEnd"/>
      <w:r w:rsidRPr="00A9444E">
        <w:t xml:space="preserve">9) </w:t>
      </w:r>
      <w:r w:rsidRPr="00A9444E">
        <w:tab/>
        <w:t>"</w:t>
      </w:r>
      <w:proofErr w:type="spellStart"/>
      <w:r w:rsidRPr="00A9444E">
        <w:t>EuroHPC</w:t>
      </w:r>
      <w:proofErr w:type="spellEnd"/>
      <w:r w:rsidRPr="00A9444E">
        <w:t xml:space="preserve">-supercomputer": ethvert databehandlingssystem, der ejes alene af fællesforetagendet eller i fællesskab med andre deltagende stater eller et konsortium af private partnere, og som kan være en klassisk supercomputer (højtydende supercomputer, </w:t>
      </w:r>
      <w:proofErr w:type="spellStart"/>
      <w:r w:rsidRPr="00A9444E">
        <w:t>industrial</w:t>
      </w:r>
      <w:proofErr w:type="spellEnd"/>
      <w:r w:rsidRPr="00A9444E">
        <w:t>-grade supercomputer, supercomputer til kunstig intelligens eller mellemklassesupercomputer), en klassisk hybrid kvantecomputer, en kvantecomputer eller en kvantesimulator"</w:t>
      </w:r>
    </w:p>
    <w:p w14:paraId="2991C618" w14:textId="77777777" w:rsidR="00A34D89" w:rsidRPr="00A9444E" w:rsidRDefault="00A34D89" w:rsidP="00990E6C">
      <w:pPr>
        <w:pStyle w:val="ListParagraph"/>
        <w:spacing w:line="360" w:lineRule="auto"/>
        <w:ind w:left="1570"/>
        <w:contextualSpacing w:val="0"/>
        <w:rPr>
          <w:noProof/>
        </w:rPr>
      </w:pPr>
    </w:p>
    <w:p w14:paraId="5869443C" w14:textId="77777777" w:rsidR="00A34D89" w:rsidRPr="00A9444E" w:rsidRDefault="00A34D89" w:rsidP="00990E6C">
      <w:pPr>
        <w:pStyle w:val="Point0"/>
        <w:spacing w:line="360" w:lineRule="auto"/>
        <w:rPr>
          <w:noProof/>
        </w:rPr>
      </w:pPr>
      <w:r w:rsidRPr="00A9444E">
        <w:t>(2)</w:t>
      </w:r>
      <w:r w:rsidRPr="00A9444E">
        <w:tab/>
        <w:t>I artikel 3, stk. 2, tilføjes følgende som litra h):</w:t>
      </w:r>
    </w:p>
    <w:p w14:paraId="596B9081" w14:textId="77777777" w:rsidR="00A34D89" w:rsidRPr="00A9444E" w:rsidRDefault="00A34D89" w:rsidP="00990E6C">
      <w:pPr>
        <w:pStyle w:val="Point1"/>
        <w:spacing w:line="360" w:lineRule="auto"/>
        <w:rPr>
          <w:noProof/>
        </w:rPr>
      </w:pPr>
      <w:r w:rsidRPr="00A9444E">
        <w:t xml:space="preserve">"h) </w:t>
      </w:r>
      <w:r w:rsidRPr="00A9444E">
        <w:tab/>
        <w:t>at udvikle og drive kunstig intelligens-fabrikker til støtte for den videre udvikling af et særdeles konkurrencedygtigt</w:t>
      </w:r>
      <w:r w:rsidRPr="00A9444E">
        <w:rPr>
          <w:b/>
          <w:i/>
        </w:rPr>
        <w:t>, bæredygtigt, pålideligt og etisk</w:t>
      </w:r>
      <w:r w:rsidRPr="00A9444E">
        <w:t xml:space="preserve"> og innovativt økosystem for kunstig intelligens i Unionen"</w:t>
      </w:r>
    </w:p>
    <w:p w14:paraId="0E93957C" w14:textId="77777777" w:rsidR="00A34D89" w:rsidRPr="00A9444E" w:rsidRDefault="00A34D89" w:rsidP="00990E6C">
      <w:pPr>
        <w:pStyle w:val="Point0"/>
        <w:spacing w:line="360" w:lineRule="auto"/>
        <w:rPr>
          <w:noProof/>
        </w:rPr>
      </w:pPr>
      <w:r w:rsidRPr="00A9444E">
        <w:t>(3)</w:t>
      </w:r>
      <w:r w:rsidRPr="00A9444E">
        <w:tab/>
        <w:t>I artikel 4, stk. 1, tilføjes følgende som litra h):</w:t>
      </w:r>
    </w:p>
    <w:p w14:paraId="4EDA69BF" w14:textId="5631FF76" w:rsidR="00A34D89" w:rsidRPr="00A9444E" w:rsidRDefault="00A34D89" w:rsidP="00990E6C">
      <w:pPr>
        <w:pStyle w:val="Point1"/>
        <w:spacing w:line="360" w:lineRule="auto"/>
        <w:rPr>
          <w:noProof/>
        </w:rPr>
      </w:pPr>
      <w:r w:rsidRPr="00A9444E">
        <w:t xml:space="preserve">"h) </w:t>
      </w:r>
      <w:r w:rsidR="00AC5BA6" w:rsidRPr="00A9444E">
        <w:tab/>
      </w:r>
      <w:r w:rsidRPr="00A9444E">
        <w:t xml:space="preserve">søjlen vedrørende kunstig intelligens-fabrikker med henblik på pålidelig og etisk kunstig intelligens, der omfatter aktiviteter til at stille en </w:t>
      </w:r>
      <w:proofErr w:type="spellStart"/>
      <w:r w:rsidRPr="00A9444E">
        <w:t>supercomputingtjenesteinfrastruktur</w:t>
      </w:r>
      <w:proofErr w:type="spellEnd"/>
      <w:r w:rsidRPr="00A9444E">
        <w:t xml:space="preserve"> til kunstig intelligens til rådighed, der har til formål at udvikle innovationskapaciteten og -færdighederne i økosystemet for kunstig intelligens; </w:t>
      </w:r>
      <w:r w:rsidRPr="00A9444E">
        <w:rPr>
          <w:b/>
          <w:i/>
        </w:rPr>
        <w:t>disse</w:t>
      </w:r>
      <w:r w:rsidRPr="00A9444E">
        <w:t xml:space="preserve"> aktiviteter</w:t>
      </w:r>
      <w:r w:rsidRPr="00A9444E">
        <w:rPr>
          <w:b/>
          <w:i/>
        </w:rPr>
        <w:t xml:space="preserve"> omfatter bl.a.</w:t>
      </w:r>
      <w:r w:rsidRPr="00A9444E">
        <w:t>:</w:t>
      </w:r>
    </w:p>
    <w:p w14:paraId="2C17AAF7" w14:textId="77777777" w:rsidR="00A34D89" w:rsidRPr="00A9444E" w:rsidRDefault="00A34D89" w:rsidP="00990E6C">
      <w:pPr>
        <w:pStyle w:val="Point2"/>
        <w:spacing w:line="360" w:lineRule="auto"/>
        <w:rPr>
          <w:noProof/>
        </w:rPr>
      </w:pPr>
      <w:r w:rsidRPr="00A9444E">
        <w:t>i)</w:t>
      </w:r>
      <w:r w:rsidRPr="00A9444E">
        <w:tab/>
        <w:t>anskaffelse og drift af supercomputer til kunstig intelligens, som er placeret sammen med ▌datacentre eller forbundet til datacentre via net med meget høj hastighed</w:t>
      </w:r>
    </w:p>
    <w:p w14:paraId="230692C2" w14:textId="77777777" w:rsidR="00A34D89" w:rsidRPr="00A9444E" w:rsidRDefault="00A34D89" w:rsidP="00990E6C">
      <w:pPr>
        <w:pStyle w:val="Point2"/>
        <w:spacing w:line="360" w:lineRule="auto"/>
        <w:rPr>
          <w:noProof/>
        </w:rPr>
      </w:pPr>
      <w:r w:rsidRPr="00A9444E">
        <w:t>ii)</w:t>
      </w:r>
      <w:r w:rsidRPr="00A9444E">
        <w:tab/>
        <w:t xml:space="preserve">opgradering af eksisterende </w:t>
      </w:r>
      <w:proofErr w:type="spellStart"/>
      <w:r w:rsidRPr="00A9444E">
        <w:t>EuroHPC</w:t>
      </w:r>
      <w:proofErr w:type="spellEnd"/>
      <w:r w:rsidRPr="00A9444E">
        <w:t>-supercomputere med kapacitet til kunstig intelligens</w:t>
      </w:r>
    </w:p>
    <w:p w14:paraId="4E38EBD3" w14:textId="77777777" w:rsidR="00A34D89" w:rsidRPr="00A9444E" w:rsidRDefault="00A34D89" w:rsidP="00990E6C">
      <w:pPr>
        <w:pStyle w:val="Point2"/>
        <w:spacing w:line="360" w:lineRule="auto"/>
        <w:rPr>
          <w:noProof/>
        </w:rPr>
      </w:pPr>
      <w:r w:rsidRPr="00A9444E">
        <w:lastRenderedPageBreak/>
        <w:t>iii)</w:t>
      </w:r>
      <w:r w:rsidRPr="00A9444E">
        <w:tab/>
        <w:t xml:space="preserve">adgang til supercomputere til kunstig intelligens eller </w:t>
      </w:r>
      <w:proofErr w:type="spellStart"/>
      <w:r w:rsidRPr="00A9444E">
        <w:t>EuroHPC</w:t>
      </w:r>
      <w:proofErr w:type="spellEnd"/>
      <w:r w:rsidRPr="00A9444E">
        <w:t>-supercomputere, som er opgraderet med</w:t>
      </w:r>
      <w:r w:rsidRPr="00A9444E">
        <w:rPr>
          <w:b/>
          <w:i/>
        </w:rPr>
        <w:t xml:space="preserve"> kapacitet til</w:t>
      </w:r>
      <w:r w:rsidRPr="00A9444E">
        <w:t xml:space="preserve"> kunstig intelligens, herunder til at udbrede brugen heraf til et stort antal offentlige og private brugere, bl.a. </w:t>
      </w:r>
      <w:proofErr w:type="spellStart"/>
      <w:r w:rsidRPr="00A9444E">
        <w:t>startupvirksomheder</w:t>
      </w:r>
      <w:proofErr w:type="spellEnd"/>
      <w:r w:rsidRPr="00A9444E">
        <w:rPr>
          <w:b/>
          <w:i/>
        </w:rPr>
        <w:t xml:space="preserve">, vækstvirksomheder, </w:t>
      </w:r>
      <w:proofErr w:type="spellStart"/>
      <w:r w:rsidRPr="00A9444E">
        <w:rPr>
          <w:b/>
          <w:i/>
        </w:rPr>
        <w:t>SMV'er</w:t>
      </w:r>
      <w:proofErr w:type="spellEnd"/>
      <w:r w:rsidRPr="00A9444E">
        <w:rPr>
          <w:b/>
          <w:i/>
        </w:rPr>
        <w:t>, videregående uddannelsesinstitutioner og det bredere videnskabelige samfund</w:t>
      </w:r>
    </w:p>
    <w:p w14:paraId="78BBE533" w14:textId="77777777" w:rsidR="00A34D89" w:rsidRPr="00A9444E" w:rsidRDefault="00A34D89" w:rsidP="00990E6C">
      <w:pPr>
        <w:spacing w:before="120" w:after="120" w:line="360" w:lineRule="auto"/>
        <w:ind w:left="1984" w:hanging="567"/>
        <w:rPr>
          <w:rFonts w:eastAsia="Calibri"/>
          <w:noProof/>
          <w:szCs w:val="22"/>
        </w:rPr>
      </w:pPr>
      <w:proofErr w:type="spellStart"/>
      <w:r w:rsidRPr="00A9444E">
        <w:rPr>
          <w:b/>
          <w:i/>
        </w:rPr>
        <w:t>iiia</w:t>
      </w:r>
      <w:proofErr w:type="spellEnd"/>
      <w:r w:rsidRPr="00A9444E">
        <w:rPr>
          <w:b/>
          <w:i/>
        </w:rPr>
        <w:t>)</w:t>
      </w:r>
      <w:r w:rsidRPr="00A9444E">
        <w:tab/>
      </w:r>
      <w:r w:rsidRPr="00A9444E">
        <w:rPr>
          <w:b/>
          <w:i/>
        </w:rPr>
        <w:t xml:space="preserve">bred formidling af de muligheder, der følger med kunstig intelligens-fabrikker, til </w:t>
      </w:r>
      <w:proofErr w:type="spellStart"/>
      <w:r w:rsidRPr="00A9444E">
        <w:rPr>
          <w:b/>
          <w:i/>
        </w:rPr>
        <w:t>startupvirksomheder</w:t>
      </w:r>
      <w:proofErr w:type="spellEnd"/>
      <w:r w:rsidRPr="00A9444E">
        <w:rPr>
          <w:b/>
          <w:i/>
        </w:rPr>
        <w:t>, vækstvirksomheder og forsknings- og innovationsfællesskaber</w:t>
      </w:r>
    </w:p>
    <w:p w14:paraId="5B54D6C7" w14:textId="77777777" w:rsidR="00A34D89" w:rsidRPr="00A9444E" w:rsidRDefault="00A34D89" w:rsidP="00990E6C">
      <w:pPr>
        <w:pStyle w:val="Point2"/>
        <w:spacing w:line="360" w:lineRule="auto"/>
        <w:rPr>
          <w:noProof/>
        </w:rPr>
      </w:pPr>
      <w:r w:rsidRPr="00A9444E">
        <w:t>iv)</w:t>
      </w:r>
      <w:r w:rsidRPr="00A9444E">
        <w:tab/>
        <w:t xml:space="preserve">drift af centraliserede og distribuerede </w:t>
      </w:r>
      <w:proofErr w:type="spellStart"/>
      <w:r w:rsidRPr="00A9444E">
        <w:t>supercomputingcentre</w:t>
      </w:r>
      <w:proofErr w:type="spellEnd"/>
      <w:r w:rsidRPr="00A9444E">
        <w:t xml:space="preserve"> til kunstig intelligens til støtte for økosystemet for kunstig intelligens til </w:t>
      </w:r>
      <w:proofErr w:type="spellStart"/>
      <w:r w:rsidRPr="00A9444E">
        <w:t>startupvirksomheder</w:t>
      </w:r>
      <w:proofErr w:type="spellEnd"/>
      <w:r w:rsidRPr="00A9444E">
        <w:t xml:space="preserve"> og forskning og innovation, som</w:t>
      </w:r>
      <w:r w:rsidRPr="00A9444E">
        <w:rPr>
          <w:b/>
          <w:i/>
        </w:rPr>
        <w:t xml:space="preserve"> bistår og vejleder brugere, fremmer tværfaglig forskning og</w:t>
      </w:r>
      <w:r w:rsidRPr="00A9444E">
        <w:t xml:space="preserve"> yder algoritmisk støtte, støtte til yderligere udvikling, træning, test, evaluering og validering af AI-træningsmodeller og -systemer og støtte til udviklingen af nye anvendelsesmuligheder for kunstig intelligens i stor skala inden for strategiske områder▌</w:t>
      </w:r>
    </w:p>
    <w:p w14:paraId="60C076DE" w14:textId="77777777" w:rsidR="00A34D89" w:rsidRPr="00A9444E" w:rsidRDefault="00A34D89" w:rsidP="00990E6C">
      <w:pPr>
        <w:pStyle w:val="Point2"/>
        <w:spacing w:line="360" w:lineRule="auto"/>
        <w:rPr>
          <w:noProof/>
        </w:rPr>
      </w:pPr>
      <w:r w:rsidRPr="00A9444E">
        <w:t>v)</w:t>
      </w:r>
      <w:r w:rsidRPr="00A9444E">
        <w:tab/>
        <w:t xml:space="preserve">drift af supercomputervenlige programmeringsfaciliteter, bl.a. med henblik på parallelisering af AI-anvendelsesmulighederne for optimeret brug af </w:t>
      </w:r>
      <w:proofErr w:type="spellStart"/>
      <w:r w:rsidRPr="00A9444E">
        <w:t>supercomputingkapacitet</w:t>
      </w:r>
      <w:proofErr w:type="spellEnd"/>
      <w:r w:rsidRPr="00A9444E">
        <w:rPr>
          <w:b/>
          <w:i/>
        </w:rPr>
        <w:t xml:space="preserve">, samt drift af andre </w:t>
      </w:r>
      <w:proofErr w:type="spellStart"/>
      <w:r w:rsidRPr="00A9444E">
        <w:rPr>
          <w:b/>
          <w:i/>
        </w:rPr>
        <w:t>supercomputingtjenester</w:t>
      </w:r>
      <w:proofErr w:type="spellEnd"/>
      <w:r w:rsidRPr="00A9444E">
        <w:rPr>
          <w:b/>
          <w:i/>
        </w:rPr>
        <w:t>, som understøtter kunstig intelligens</w:t>
      </w:r>
    </w:p>
    <w:p w14:paraId="529D160A" w14:textId="77777777" w:rsidR="00A34D89" w:rsidRPr="00A9444E" w:rsidRDefault="00A34D89" w:rsidP="00990E6C">
      <w:pPr>
        <w:pStyle w:val="Point2"/>
        <w:spacing w:line="360" w:lineRule="auto"/>
        <w:rPr>
          <w:noProof/>
        </w:rPr>
      </w:pPr>
      <w:r w:rsidRPr="00A9444E">
        <w:t xml:space="preserve">  ▌</w:t>
      </w:r>
    </w:p>
    <w:p w14:paraId="6F634CFB" w14:textId="77777777" w:rsidR="00A34D89" w:rsidRPr="00A9444E" w:rsidRDefault="00A34D89" w:rsidP="00990E6C">
      <w:pPr>
        <w:pStyle w:val="Point2"/>
        <w:spacing w:line="360" w:lineRule="auto"/>
        <w:rPr>
          <w:noProof/>
          <w:color w:val="000000" w:themeColor="text1"/>
        </w:rPr>
      </w:pPr>
      <w:r w:rsidRPr="00A9444E">
        <w:t>vii)</w:t>
      </w:r>
      <w:r w:rsidRPr="00A9444E">
        <w:tab/>
      </w:r>
      <w:r w:rsidRPr="00A9444E">
        <w:rPr>
          <w:b/>
          <w:i/>
        </w:rPr>
        <w:t xml:space="preserve">gennem en gennemsigtig, ligeværdig og åben proces </w:t>
      </w:r>
      <w:r w:rsidRPr="00A9444E">
        <w:t>tiltrække, samle</w:t>
      </w:r>
      <w:r w:rsidRPr="00A9444E">
        <w:rPr>
          <w:b/>
          <w:bCs/>
          <w:i/>
          <w:iCs/>
        </w:rPr>
        <w:t>,</w:t>
      </w:r>
      <w:r w:rsidRPr="00A9444E">
        <w:t xml:space="preserve"> uddanne</w:t>
      </w:r>
      <w:r w:rsidRPr="00A9444E">
        <w:rPr>
          <w:b/>
          <w:bCs/>
          <w:i/>
          <w:iCs/>
        </w:rPr>
        <w:t xml:space="preserve"> og fastholde</w:t>
      </w:r>
      <w:r w:rsidRPr="00A9444E">
        <w:t xml:space="preserve"> talenter</w:t>
      </w:r>
      <w:r w:rsidRPr="00A9444E">
        <w:rPr>
          <w:b/>
          <w:bCs/>
          <w:i/>
          <w:iCs/>
        </w:rPr>
        <w:t>, herunder studerende, udviklere, forskere, videnskabsfolk og brugergruppen,</w:t>
      </w:r>
      <w:r w:rsidRPr="00A9444E">
        <w:t xml:space="preserve"> til at udvikle deres kompetencer</w:t>
      </w:r>
      <w:r w:rsidRPr="00A9444E">
        <w:rPr>
          <w:b/>
          <w:bCs/>
          <w:i/>
          <w:iCs/>
        </w:rPr>
        <w:t>,</w:t>
      </w:r>
      <w:r w:rsidRPr="00A9444E">
        <w:t xml:space="preserve"> færdigheder</w:t>
      </w:r>
      <w:r w:rsidRPr="00A9444E">
        <w:rPr>
          <w:b/>
          <w:bCs/>
          <w:i/>
          <w:iCs/>
        </w:rPr>
        <w:t xml:space="preserve"> og viden</w:t>
      </w:r>
      <w:r w:rsidRPr="00A9444E">
        <w:t xml:space="preserve"> inden for brug af </w:t>
      </w:r>
      <w:proofErr w:type="spellStart"/>
      <w:r w:rsidRPr="00A9444E">
        <w:t>EuroHPC</w:t>
      </w:r>
      <w:proofErr w:type="spellEnd"/>
      <w:r w:rsidRPr="00A9444E">
        <w:t>-supercomputere til kunstig intelligens</w:t>
      </w:r>
      <w:r w:rsidRPr="00A9444E">
        <w:rPr>
          <w:b/>
          <w:bCs/>
          <w:i/>
          <w:iCs/>
        </w:rPr>
        <w:t xml:space="preserve"> og yde skræddersyet coaching</w:t>
      </w:r>
    </w:p>
    <w:p w14:paraId="4F8D20BC" w14:textId="57223F90" w:rsidR="00A34D89" w:rsidRPr="00A9444E" w:rsidRDefault="00A34D89" w:rsidP="00990E6C">
      <w:pPr>
        <w:pStyle w:val="Point2"/>
        <w:spacing w:line="360" w:lineRule="auto"/>
        <w:rPr>
          <w:rFonts w:eastAsia="Times New Roman"/>
          <w:noProof/>
          <w:szCs w:val="24"/>
        </w:rPr>
      </w:pPr>
      <w:r w:rsidRPr="00A9444E">
        <w:rPr>
          <w:color w:val="000000" w:themeColor="text1"/>
        </w:rPr>
        <w:t xml:space="preserve">viii) </w:t>
      </w:r>
      <w:r w:rsidR="00AC5BA6" w:rsidRPr="00A9444E">
        <w:rPr>
          <w:color w:val="000000" w:themeColor="text1"/>
        </w:rPr>
        <w:tab/>
      </w:r>
      <w:r w:rsidRPr="00A9444E">
        <w:t>interagere med andre kunstig intelligens-fabrikker, gøre deres tjenester tilgængelige på tværs af Europa</w:t>
      </w:r>
      <w:r w:rsidRPr="00A9444E">
        <w:rPr>
          <w:b/>
          <w:i/>
        </w:rPr>
        <w:t>, idet der til enhver tid tages hensyn til den geografiske balance og kønsbalancen,</w:t>
      </w:r>
      <w:r w:rsidRPr="00A9444E">
        <w:t xml:space="preserve"> og samarbejde med </w:t>
      </w:r>
      <w:proofErr w:type="spellStart"/>
      <w:r w:rsidRPr="00A9444E">
        <w:t>EuroHPC</w:t>
      </w:r>
      <w:proofErr w:type="spellEnd"/>
      <w:r w:rsidRPr="00A9444E">
        <w:t>-kompetencecentrene og -ekspertisecentrene og med Unionens relevante AI-initiativer, som f.eks. knudepunkter for AI-</w:t>
      </w:r>
      <w:proofErr w:type="spellStart"/>
      <w:r w:rsidRPr="00A9444E">
        <w:t>startupvirksomheder</w:t>
      </w:r>
      <w:proofErr w:type="spellEnd"/>
      <w:r w:rsidRPr="00A9444E">
        <w:t xml:space="preserve">, AI- </w:t>
      </w:r>
      <w:r w:rsidRPr="00A9444E">
        <w:lastRenderedPageBreak/>
        <w:t>og dataøkosystemer, test- og forsøgsfaciliteter for kunstig intelligens, den centrale europæiske AI-platform, de digitale innovationsknudepunkter for kunstig intelligens, Det Europæiske Institut for Innovation og Teknologis AI-relaterede videns- og innovationsfællesskaber</w:t>
      </w:r>
      <w:r w:rsidRPr="00A9444E">
        <w:rPr>
          <w:b/>
          <w:i/>
        </w:rPr>
        <w:t>, AI-relaterede fællesforetagender og partnerskaber inden for rammen af Horisont Europa</w:t>
      </w:r>
      <w:r w:rsidRPr="00A9444E">
        <w:t>, relevante europæiske forskningsinfrastrukturer og andre relaterede initiativer</w:t>
      </w:r>
    </w:p>
    <w:p w14:paraId="742DA755" w14:textId="77777777" w:rsidR="00A34D89" w:rsidRPr="00A9444E" w:rsidRDefault="00A34D89" w:rsidP="00990E6C">
      <w:pPr>
        <w:spacing w:before="120" w:after="120" w:line="360" w:lineRule="auto"/>
        <w:ind w:left="1984" w:hanging="567"/>
        <w:rPr>
          <w:b/>
          <w:i/>
          <w:noProof/>
        </w:rPr>
      </w:pPr>
      <w:proofErr w:type="spellStart"/>
      <w:r w:rsidRPr="00A9444E">
        <w:rPr>
          <w:b/>
          <w:i/>
        </w:rPr>
        <w:t>viiia</w:t>
      </w:r>
      <w:proofErr w:type="spellEnd"/>
      <w:r w:rsidRPr="00A9444E">
        <w:rPr>
          <w:b/>
          <w:i/>
        </w:rPr>
        <w:t xml:space="preserve">) </w:t>
      </w:r>
      <w:r w:rsidRPr="00A9444E">
        <w:rPr>
          <w:b/>
          <w:i/>
        </w:rPr>
        <w:tab/>
        <w:t>vedligeholde og optimere supercomputere med kapacitet til kunstig intelligens for at sikre, at de fungerer pålideligt og effektivt ved udførelsen af avancerede databehandlingsopgaver</w:t>
      </w:r>
      <w:r w:rsidRPr="00A9444E">
        <w:t>."</w:t>
      </w:r>
    </w:p>
    <w:p w14:paraId="16795C52" w14:textId="77777777" w:rsidR="00A34D89" w:rsidRPr="00A9444E" w:rsidRDefault="00A34D89" w:rsidP="00990E6C">
      <w:pPr>
        <w:pStyle w:val="Point0"/>
        <w:spacing w:line="360" w:lineRule="auto"/>
        <w:rPr>
          <w:noProof/>
        </w:rPr>
      </w:pPr>
      <w:r w:rsidRPr="00A9444E">
        <w:t>(4)</w:t>
      </w:r>
      <w:r w:rsidRPr="00A9444E">
        <w:tab/>
        <w:t xml:space="preserve">▌Artikel 9, stk. 5, </w:t>
      </w:r>
      <w:r w:rsidRPr="00A9444E">
        <w:rPr>
          <w:b/>
          <w:i/>
        </w:rPr>
        <w:t>ændres således</w:t>
      </w:r>
      <w:r w:rsidRPr="00A9444E">
        <w:rPr>
          <w:b/>
          <w:bCs/>
          <w:i/>
          <w:iCs/>
        </w:rPr>
        <w:t>:</w:t>
      </w:r>
    </w:p>
    <w:p w14:paraId="48D773C1" w14:textId="77777777" w:rsidR="00A34D89" w:rsidRPr="00A9444E" w:rsidRDefault="00A34D89" w:rsidP="00990E6C">
      <w:pPr>
        <w:pStyle w:val="Point0"/>
        <w:spacing w:line="360" w:lineRule="auto"/>
        <w:ind w:firstLine="0"/>
        <w:rPr>
          <w:noProof/>
        </w:rPr>
      </w:pPr>
      <w:r w:rsidRPr="00A9444E">
        <w:rPr>
          <w:b/>
          <w:i/>
        </w:rPr>
        <w:t>a)</w:t>
      </w:r>
      <w:r w:rsidRPr="00A9444E">
        <w:rPr>
          <w:b/>
          <w:i/>
        </w:rPr>
        <w:tab/>
      </w:r>
      <w:r w:rsidRPr="00A9444E">
        <w:t>Følgende</w:t>
      </w:r>
      <w:r w:rsidRPr="00A9444E">
        <w:rPr>
          <w:b/>
          <w:bCs/>
          <w:i/>
          <w:iCs/>
        </w:rPr>
        <w:t xml:space="preserve"> tilføjes</w:t>
      </w:r>
      <w:r w:rsidRPr="00A9444E">
        <w:t xml:space="preserve"> som litra g): </w:t>
      </w:r>
    </w:p>
    <w:p w14:paraId="0C809546" w14:textId="77777777" w:rsidR="00A34D89" w:rsidRPr="00A9444E" w:rsidRDefault="00A34D89" w:rsidP="00990E6C">
      <w:pPr>
        <w:pStyle w:val="Point1"/>
        <w:spacing w:line="360" w:lineRule="auto"/>
        <w:rPr>
          <w:noProof/>
        </w:rPr>
      </w:pPr>
      <w:r w:rsidRPr="00A9444E">
        <w:t xml:space="preserve">"g) </w:t>
      </w:r>
      <w:r w:rsidRPr="00A9444E">
        <w:tab/>
        <w:t>følgende yderligere udvælgelseskriterier gælder for værtsenheder til supercomputere til kunstig intelligens:</w:t>
      </w:r>
    </w:p>
    <w:p w14:paraId="3BEB4FF5" w14:textId="77777777" w:rsidR="00A34D89" w:rsidRPr="00A9444E" w:rsidRDefault="00A34D89" w:rsidP="00990E6C">
      <w:pPr>
        <w:pStyle w:val="Point1"/>
        <w:tabs>
          <w:tab w:val="left" w:pos="1843"/>
        </w:tabs>
        <w:spacing w:line="360" w:lineRule="auto"/>
        <w:ind w:left="1843" w:hanging="425"/>
        <w:rPr>
          <w:noProof/>
        </w:rPr>
      </w:pPr>
      <w:r w:rsidRPr="00A9444E">
        <w:t>i)</w:t>
      </w:r>
      <w:r w:rsidRPr="00A9444E">
        <w:tab/>
        <w:t>nærhed</w:t>
      </w:r>
      <w:r w:rsidRPr="00A9444E">
        <w:rPr>
          <w:b/>
          <w:i/>
        </w:rPr>
        <w:t xml:space="preserve"> eller forbindelse via højhastighedsnet</w:t>
      </w:r>
      <w:r w:rsidRPr="00A9444E">
        <w:t xml:space="preserve"> til et</w:t>
      </w:r>
      <w:r w:rsidRPr="00A9444E">
        <w:rPr>
          <w:b/>
          <w:i/>
        </w:rPr>
        <w:t xml:space="preserve"> planlagt eller</w:t>
      </w:r>
      <w:r w:rsidRPr="00A9444E">
        <w:t xml:space="preserve"> etableret datacenter</w:t>
      </w:r>
      <w:r w:rsidRPr="00A9444E">
        <w:rPr>
          <w:b/>
          <w:i/>
        </w:rPr>
        <w:t xml:space="preserve"> i overensstemmelse med artikel 12 i direktiv (EU) 2023/1791</w:t>
      </w:r>
    </w:p>
    <w:p w14:paraId="4D674651" w14:textId="77777777" w:rsidR="00A34D89" w:rsidRPr="00A9444E" w:rsidRDefault="00A34D89" w:rsidP="00990E6C">
      <w:pPr>
        <w:pStyle w:val="Point1"/>
        <w:tabs>
          <w:tab w:val="left" w:pos="1843"/>
        </w:tabs>
        <w:spacing w:line="360" w:lineRule="auto"/>
        <w:ind w:left="1843" w:hanging="425"/>
        <w:rPr>
          <w:noProof/>
        </w:rPr>
      </w:pPr>
      <w:r w:rsidRPr="00A9444E">
        <w:rPr>
          <w:b/>
          <w:i/>
        </w:rPr>
        <w:t xml:space="preserve">ia) </w:t>
      </w:r>
      <w:r w:rsidRPr="00A9444E">
        <w:rPr>
          <w:b/>
          <w:i/>
        </w:rPr>
        <w:tab/>
        <w:t xml:space="preserve">værtsenhedens vision og planer med hensyn til energieffektiviteten og den miljømæssige bæredygtighed af supercomputeren til kunstig intelligens på grundlag af en livscyklustilgang, passende adgang til ren og billig energi, herunder gennem </w:t>
      </w:r>
      <w:proofErr w:type="spellStart"/>
      <w:r w:rsidRPr="00A9444E">
        <w:rPr>
          <w:b/>
          <w:i/>
        </w:rPr>
        <w:t>elkøbsaftaler</w:t>
      </w:r>
      <w:proofErr w:type="spellEnd"/>
      <w:r w:rsidRPr="00A9444E">
        <w:rPr>
          <w:b/>
          <w:i/>
        </w:rPr>
        <w:t>, som kan baseres på vedvarende energi, og brug af lokalt produceret elektricitet</w:t>
      </w:r>
    </w:p>
    <w:p w14:paraId="0E0162E0" w14:textId="77777777" w:rsidR="00A34D89" w:rsidRPr="00A9444E" w:rsidRDefault="00A34D89" w:rsidP="00990E6C">
      <w:pPr>
        <w:pStyle w:val="Point1"/>
        <w:tabs>
          <w:tab w:val="left" w:pos="1843"/>
        </w:tabs>
        <w:spacing w:line="360" w:lineRule="auto"/>
        <w:ind w:left="1843" w:hanging="425"/>
        <w:rPr>
          <w:noProof/>
        </w:rPr>
      </w:pPr>
      <w:r w:rsidRPr="00A9444E">
        <w:t>ii)</w:t>
      </w:r>
      <w:r w:rsidRPr="00A9444E">
        <w:tab/>
        <w:t xml:space="preserve">værtsenhedens evne og kapacitet til samt planer for at afhjælpe udfordringerne i økosystemet for kunstig intelligens til </w:t>
      </w:r>
      <w:proofErr w:type="spellStart"/>
      <w:r w:rsidRPr="00A9444E">
        <w:t>startupvirksomheder</w:t>
      </w:r>
      <w:proofErr w:type="spellEnd"/>
      <w:r w:rsidRPr="00A9444E">
        <w:t xml:space="preserve"> og forskning og innovation samt i AI-brugergruppen og til at</w:t>
      </w:r>
      <w:r w:rsidRPr="00A9444E">
        <w:rPr>
          <w:b/>
          <w:i/>
        </w:rPr>
        <w:t xml:space="preserve"> styrke dette økosystem ved at fremme </w:t>
      </w:r>
      <w:proofErr w:type="spellStart"/>
      <w:r w:rsidRPr="00A9444E">
        <w:rPr>
          <w:b/>
          <w:i/>
        </w:rPr>
        <w:t>synergier</w:t>
      </w:r>
      <w:proofErr w:type="spellEnd"/>
      <w:r w:rsidRPr="00A9444E">
        <w:rPr>
          <w:b/>
          <w:i/>
        </w:rPr>
        <w:t xml:space="preserve"> og innovation, herunder investeringer i fremtidig teknologi, og bidrage til og</w:t>
      </w:r>
      <w:r w:rsidRPr="00A9444E">
        <w:t xml:space="preserve"> yde en understøttende centraliseret eller distribueret </w:t>
      </w:r>
      <w:proofErr w:type="spellStart"/>
      <w:r w:rsidRPr="00A9444E">
        <w:t>supercomputingtjeneste</w:t>
      </w:r>
      <w:proofErr w:type="spellEnd"/>
      <w:r w:rsidRPr="00A9444E">
        <w:t xml:space="preserve"> til kunstig intelligens</w:t>
      </w:r>
    </w:p>
    <w:p w14:paraId="663AEFDC" w14:textId="77777777" w:rsidR="00A34D89" w:rsidRPr="00A9444E" w:rsidRDefault="00A34D89" w:rsidP="00990E6C">
      <w:pPr>
        <w:pStyle w:val="Point1"/>
        <w:tabs>
          <w:tab w:val="left" w:pos="1843"/>
        </w:tabs>
        <w:spacing w:line="360" w:lineRule="auto"/>
        <w:ind w:left="1843" w:hanging="425"/>
        <w:rPr>
          <w:noProof/>
        </w:rPr>
      </w:pPr>
      <w:r w:rsidRPr="00A9444E">
        <w:t>iii)</w:t>
      </w:r>
      <w:r w:rsidRPr="00A9444E">
        <w:tab/>
        <w:t xml:space="preserve">kvalitet og relevans af den erfaring og knowhow, der er til rådighed hos det planlagte team, som skal have ansvaret for miljøet for den understøttende centraliserede eller distribuerede </w:t>
      </w:r>
      <w:proofErr w:type="spellStart"/>
      <w:r w:rsidRPr="00A9444E">
        <w:t>supercomputingtjeneste</w:t>
      </w:r>
      <w:proofErr w:type="spellEnd"/>
      <w:r w:rsidRPr="00A9444E">
        <w:t xml:space="preserve"> til kunstig intelligens</w:t>
      </w:r>
    </w:p>
    <w:p w14:paraId="7E10A582" w14:textId="77777777" w:rsidR="00A34D89" w:rsidRPr="00A9444E" w:rsidRDefault="00A34D89" w:rsidP="00990E6C">
      <w:pPr>
        <w:pStyle w:val="Point1"/>
        <w:tabs>
          <w:tab w:val="left" w:pos="1843"/>
        </w:tabs>
        <w:spacing w:line="360" w:lineRule="auto"/>
        <w:ind w:left="1843" w:hanging="425"/>
        <w:rPr>
          <w:noProof/>
        </w:rPr>
      </w:pPr>
      <w:r w:rsidRPr="00A9444E">
        <w:lastRenderedPageBreak/>
        <w:t xml:space="preserve">iv) planer for interaktion og samarbejde med andre kunstig intelligens-fabrikker, med </w:t>
      </w:r>
      <w:proofErr w:type="spellStart"/>
      <w:r w:rsidRPr="00A9444E">
        <w:t>EuroHPC</w:t>
      </w:r>
      <w:proofErr w:type="spellEnd"/>
      <w:r w:rsidRPr="00A9444E">
        <w:t xml:space="preserve">-kompetencecentre og </w:t>
      </w:r>
      <w:proofErr w:type="spellStart"/>
      <w:r w:rsidRPr="00A9444E">
        <w:t>EuroHPC</w:t>
      </w:r>
      <w:proofErr w:type="spellEnd"/>
      <w:r w:rsidRPr="00A9444E">
        <w:t>-ekspertisecentre og med relevante AI-aktiviteter, som f.eks. knudepunkter for AI-</w:t>
      </w:r>
      <w:proofErr w:type="spellStart"/>
      <w:r w:rsidRPr="00A9444E">
        <w:t>startupvirksomheder</w:t>
      </w:r>
      <w:proofErr w:type="spellEnd"/>
      <w:r w:rsidRPr="00A9444E">
        <w:t>, økosystemer for kunstig intelligens og data, test- og forsøgsfaciliteter for kunstig intelligens, den centrale europæiske AI-platform, de digitale innovationsknudepunkter for kunstig intelligens og andre relaterede initiativer</w:t>
      </w:r>
    </w:p>
    <w:p w14:paraId="5FAA5D38" w14:textId="77777777" w:rsidR="00A34D89" w:rsidRPr="00A9444E" w:rsidRDefault="00A34D89" w:rsidP="00990E6C">
      <w:pPr>
        <w:pStyle w:val="Point1"/>
        <w:tabs>
          <w:tab w:val="left" w:pos="1843"/>
        </w:tabs>
        <w:spacing w:line="360" w:lineRule="auto"/>
        <w:ind w:left="1843" w:hanging="425"/>
        <w:rPr>
          <w:noProof/>
        </w:rPr>
      </w:pPr>
      <w:r w:rsidRPr="00A9444E">
        <w:t>v) værtsenhedens eksisterende kapacitet til og fremtidige planer om at bidrage til udviklingen</w:t>
      </w:r>
      <w:r w:rsidRPr="00A9444E">
        <w:rPr>
          <w:b/>
          <w:i/>
        </w:rPr>
        <w:t>, tiltrækningen, uddannelsen og fastholdelsen</w:t>
      </w:r>
      <w:r w:rsidRPr="00A9444E">
        <w:t xml:space="preserve"> af talentmassen</w:t>
      </w:r>
      <w:r w:rsidRPr="00A9444E">
        <w:rPr>
          <w:b/>
          <w:i/>
        </w:rPr>
        <w:t xml:space="preserve"> og til tilvejebringelsen af færdigheder, kapacitet og kompetencer til at bruge supercomputere, herunder i form af støtte til </w:t>
      </w:r>
      <w:proofErr w:type="spellStart"/>
      <w:r w:rsidRPr="00A9444E">
        <w:rPr>
          <w:b/>
          <w:i/>
        </w:rPr>
        <w:t>startupvirksomheder</w:t>
      </w:r>
      <w:proofErr w:type="spellEnd"/>
      <w:r w:rsidRPr="00A9444E">
        <w:rPr>
          <w:b/>
          <w:i/>
        </w:rPr>
        <w:t xml:space="preserve"> gennem iværksætter- eller udviklingsprogrammer</w:t>
      </w:r>
    </w:p>
    <w:p w14:paraId="25C703E3" w14:textId="77777777" w:rsidR="00A34D89" w:rsidRPr="00A9444E" w:rsidRDefault="00A34D89" w:rsidP="00990E6C">
      <w:pPr>
        <w:pStyle w:val="Point1"/>
        <w:spacing w:line="360" w:lineRule="auto"/>
        <w:rPr>
          <w:noProof/>
        </w:rPr>
      </w:pPr>
      <w:r w:rsidRPr="00A9444E">
        <w:rPr>
          <w:b/>
          <w:i/>
        </w:rPr>
        <w:t>ga)</w:t>
      </w:r>
      <w:r w:rsidRPr="00A9444E">
        <w:rPr>
          <w:b/>
          <w:i/>
        </w:rPr>
        <w:tab/>
        <w:t>en eksisterende værtsenhed, som er valgt af bestyrelsen gennem en retfærdig og gennemsigtig proces og efter en indkaldelse af interessetilkendegivelser, kan oprette en kunstig intelligens-fabrik, hvis den lever op til de kriterier, der er fastsat i artikel 9, stk. 5, litra g).</w:t>
      </w:r>
      <w:r w:rsidRPr="00A9444E">
        <w:t>"</w:t>
      </w:r>
    </w:p>
    <w:p w14:paraId="5EECED6F" w14:textId="77777777" w:rsidR="00A34D89" w:rsidRPr="00A9444E" w:rsidRDefault="00A34D89" w:rsidP="00990E6C">
      <w:pPr>
        <w:pStyle w:val="Point0"/>
        <w:spacing w:line="360" w:lineRule="auto"/>
        <w:ind w:hanging="708"/>
        <w:rPr>
          <w:noProof/>
        </w:rPr>
      </w:pPr>
      <w:r w:rsidRPr="00A9444E">
        <w:t>(5)</w:t>
      </w:r>
      <w:r w:rsidRPr="00A9444E">
        <w:tab/>
        <w:t>I artikel 9 tilføjes følgende som stk. 6a:</w:t>
      </w:r>
    </w:p>
    <w:p w14:paraId="425DB096" w14:textId="77777777" w:rsidR="00A34D89" w:rsidRPr="00A9444E" w:rsidRDefault="00A34D89" w:rsidP="00990E6C">
      <w:pPr>
        <w:pStyle w:val="Point2"/>
        <w:spacing w:line="360" w:lineRule="auto"/>
        <w:ind w:left="1276" w:hanging="425"/>
        <w:rPr>
          <w:i/>
          <w:iCs/>
          <w:noProof/>
        </w:rPr>
      </w:pPr>
      <w:r w:rsidRPr="00A9444E">
        <w:t xml:space="preserve">"6a) </w:t>
      </w:r>
      <w:r w:rsidRPr="00A9444E">
        <w:tab/>
        <w:t>For de supercomputere til kunstig intelligens, der er omhandlet i artikel 12a,</w:t>
      </w:r>
      <w:r w:rsidRPr="00A9444E">
        <w:rPr>
          <w:b/>
          <w:i/>
        </w:rPr>
        <w:t xml:space="preserve"> samt </w:t>
      </w:r>
      <w:proofErr w:type="spellStart"/>
      <w:r w:rsidRPr="00A9444E">
        <w:rPr>
          <w:b/>
          <w:i/>
        </w:rPr>
        <w:t>EuroHPC</w:t>
      </w:r>
      <w:proofErr w:type="spellEnd"/>
      <w:r w:rsidRPr="00A9444E">
        <w:rPr>
          <w:b/>
          <w:i/>
        </w:rPr>
        <w:t>-supercomputere som omhandlet i artikel 11, 12, 12a, 14 og 15</w:t>
      </w:r>
      <w:r w:rsidRPr="00A9444E">
        <w:t xml:space="preserve"> skal </w:t>
      </w:r>
      <w:r w:rsidRPr="00A9444E">
        <w:rPr>
          <w:b/>
          <w:i/>
        </w:rPr>
        <w:t>værtsenhederne</w:t>
      </w:r>
      <w:r w:rsidRPr="00A9444E">
        <w:t xml:space="preserve"> oprette et centralt kontaktpunkt for </w:t>
      </w:r>
      <w:proofErr w:type="spellStart"/>
      <w:r w:rsidRPr="00A9444E">
        <w:t>startupvirksomheder</w:t>
      </w:r>
      <w:proofErr w:type="spellEnd"/>
      <w:r w:rsidRPr="00A9444E">
        <w:rPr>
          <w:b/>
          <w:i/>
        </w:rPr>
        <w:t xml:space="preserve">, vækstvirksomheder, </w:t>
      </w:r>
      <w:proofErr w:type="spellStart"/>
      <w:r w:rsidRPr="00A9444E">
        <w:rPr>
          <w:b/>
          <w:i/>
        </w:rPr>
        <w:t>SMV'er</w:t>
      </w:r>
      <w:proofErr w:type="spellEnd"/>
      <w:r w:rsidRPr="00A9444E">
        <w:t xml:space="preserve"> og andre brugere med henblik på at lette adgangen til dens støttetjenester</w:t>
      </w:r>
      <w:r w:rsidRPr="00A9444E">
        <w:rPr>
          <w:b/>
          <w:i/>
        </w:rPr>
        <w:t xml:space="preserve"> og støtte udviklingen af deres færdigheder og kompetencer</w:t>
      </w:r>
      <w:r w:rsidRPr="00A9444E">
        <w:t>."</w:t>
      </w:r>
    </w:p>
    <w:p w14:paraId="1F4C4E99" w14:textId="77777777" w:rsidR="00A34D89" w:rsidRPr="00A9444E" w:rsidRDefault="00A34D89" w:rsidP="00990E6C">
      <w:pPr>
        <w:pStyle w:val="Point0"/>
        <w:spacing w:line="360" w:lineRule="auto"/>
        <w:rPr>
          <w:noProof/>
        </w:rPr>
      </w:pPr>
      <w:r w:rsidRPr="00A9444E">
        <w:t>(6)</w:t>
      </w:r>
      <w:r w:rsidRPr="00A9444E">
        <w:tab/>
        <w:t>Artikel 10, stk. 2, affattes litra l) således:</w:t>
      </w:r>
    </w:p>
    <w:p w14:paraId="4D7010D5" w14:textId="77777777" w:rsidR="00A34D89" w:rsidRPr="00A9444E" w:rsidRDefault="00A34D89" w:rsidP="00990E6C">
      <w:pPr>
        <w:pStyle w:val="Point2"/>
        <w:spacing w:line="360" w:lineRule="auto"/>
        <w:ind w:left="1276" w:hanging="425"/>
        <w:rPr>
          <w:i/>
          <w:iCs/>
          <w:noProof/>
        </w:rPr>
      </w:pPr>
      <w:r w:rsidRPr="00A9444E">
        <w:t xml:space="preserve">"l) </w:t>
      </w:r>
      <w:r w:rsidRPr="00A9444E">
        <w:tab/>
        <w:t xml:space="preserve">de særlige betingelser, der gælder, når værtsenheden driver en </w:t>
      </w:r>
      <w:proofErr w:type="spellStart"/>
      <w:r w:rsidRPr="00A9444E">
        <w:t>EuroHPC</w:t>
      </w:r>
      <w:proofErr w:type="spellEnd"/>
      <w:r w:rsidRPr="00A9444E">
        <w:t>-supercomputer til industriel brug</w:t>
      </w:r>
      <w:r w:rsidRPr="00A9444E">
        <w:rPr>
          <w:b/>
          <w:bCs/>
          <w:i/>
          <w:iCs/>
        </w:rPr>
        <w:t>,</w:t>
      </w:r>
      <w:r w:rsidRPr="00A9444E">
        <w:t xml:space="preserve"> ▌</w:t>
      </w:r>
      <w:r w:rsidRPr="00990E6C">
        <w:rPr>
          <w:iCs/>
        </w:rPr>
        <w:t>en supercomputer til kunstig intelligens</w:t>
      </w:r>
      <w:r w:rsidRPr="00A9444E">
        <w:rPr>
          <w:b/>
          <w:bCs/>
          <w:i/>
          <w:iCs/>
        </w:rPr>
        <w:t xml:space="preserve"> eller en eksisterende </w:t>
      </w:r>
      <w:proofErr w:type="spellStart"/>
      <w:r w:rsidRPr="00A9444E">
        <w:rPr>
          <w:b/>
          <w:bCs/>
          <w:i/>
          <w:iCs/>
        </w:rPr>
        <w:t>EuroHPC</w:t>
      </w:r>
      <w:proofErr w:type="spellEnd"/>
      <w:r w:rsidRPr="00A9444E">
        <w:rPr>
          <w:b/>
          <w:bCs/>
          <w:i/>
          <w:iCs/>
        </w:rPr>
        <w:t>-supercomputer, som er opgraderet med kapacitet til kunstig intelligens</w:t>
      </w:r>
      <w:r w:rsidRPr="00A9444E">
        <w:t>."</w:t>
      </w:r>
    </w:p>
    <w:p w14:paraId="5F429FA2" w14:textId="77777777" w:rsidR="00A34D89" w:rsidRPr="00A9444E" w:rsidRDefault="00A34D89" w:rsidP="00990E6C">
      <w:pPr>
        <w:pStyle w:val="Point0"/>
        <w:spacing w:line="360" w:lineRule="auto"/>
        <w:rPr>
          <w:noProof/>
        </w:rPr>
      </w:pPr>
      <w:r w:rsidRPr="00A9444E">
        <w:t>(7)</w:t>
      </w:r>
      <w:r w:rsidRPr="00A9444E">
        <w:tab/>
        <w:t>Følgende indsættes som artikel 12a:</w:t>
      </w:r>
    </w:p>
    <w:p w14:paraId="19F2E50B" w14:textId="77777777" w:rsidR="00A34D89" w:rsidRPr="00A9444E" w:rsidRDefault="00A34D89" w:rsidP="00990E6C">
      <w:pPr>
        <w:pStyle w:val="Point2"/>
        <w:spacing w:line="360" w:lineRule="auto"/>
        <w:ind w:left="720" w:firstLine="0"/>
        <w:jc w:val="left"/>
        <w:rPr>
          <w:noProof/>
        </w:rPr>
      </w:pPr>
      <w:r w:rsidRPr="00A9444E">
        <w:t>"</w:t>
      </w:r>
      <w:r w:rsidRPr="00A9444E">
        <w:rPr>
          <w:i/>
          <w:iCs/>
        </w:rPr>
        <w:t>Artikel 12a</w:t>
      </w:r>
      <w:r w:rsidRPr="00A9444E">
        <w:rPr>
          <w:i/>
        </w:rPr>
        <w:br/>
      </w:r>
      <w:r w:rsidRPr="00A9444E">
        <w:t>Anskaffelse og ejerskab af supercomputere til kunstig intelligens</w:t>
      </w:r>
    </w:p>
    <w:p w14:paraId="16498CA6" w14:textId="77777777" w:rsidR="00A34D89" w:rsidRPr="00A9444E" w:rsidRDefault="00A34D89" w:rsidP="00990E6C">
      <w:pPr>
        <w:pStyle w:val="ManualNumPar1"/>
        <w:spacing w:line="360" w:lineRule="auto"/>
        <w:ind w:left="1570"/>
        <w:rPr>
          <w:noProof/>
        </w:rPr>
      </w:pPr>
      <w:r w:rsidRPr="00A9444E">
        <w:lastRenderedPageBreak/>
        <w:t>1.</w:t>
      </w:r>
      <w:r w:rsidRPr="00A9444E">
        <w:tab/>
        <w:t>Fællesforetagendet anskaffer supercomputere til kunstig intelligens og ejer dem.</w:t>
      </w:r>
    </w:p>
    <w:p w14:paraId="1EA571E1" w14:textId="77777777" w:rsidR="00A34D89" w:rsidRPr="00A9444E" w:rsidRDefault="00A34D89" w:rsidP="00990E6C">
      <w:pPr>
        <w:pStyle w:val="ManualNumPar1"/>
        <w:spacing w:line="360" w:lineRule="auto"/>
        <w:ind w:left="1570"/>
        <w:rPr>
          <w:noProof/>
        </w:rPr>
      </w:pPr>
      <w:r w:rsidRPr="00A9444E">
        <w:t>2.</w:t>
      </w:r>
      <w:r w:rsidRPr="00A9444E">
        <w:tab/>
        <w:t>Unionens finansielle bidrag, jf. artikel 5, stk. 1, dækker op til 50 % af anskaffelsesomkostningerne plus op til 50 % af driftsomkostningerne ved supercomputere til kunstig intelligens.</w:t>
      </w:r>
    </w:p>
    <w:p w14:paraId="4C0E99B5" w14:textId="77777777" w:rsidR="00A34D89" w:rsidRPr="00A9444E" w:rsidRDefault="00A34D89" w:rsidP="00990E6C">
      <w:pPr>
        <w:pStyle w:val="Text1"/>
        <w:spacing w:line="360" w:lineRule="auto"/>
        <w:ind w:left="1570"/>
        <w:rPr>
          <w:noProof/>
        </w:rPr>
      </w:pPr>
      <w:r w:rsidRPr="00A9444E">
        <w:t>De resterende samlede omkostninger ved ejerskabet af supercomputere til kunstig intelligens dækkes af den deltagende stat, hvor værtsenheden er etableret, eller af de deltagende stater i værtskonsortiet, eventuelt suppleret med de bidrag, der er omhandlet i artikel 6.</w:t>
      </w:r>
    </w:p>
    <w:p w14:paraId="672B8DD7" w14:textId="77777777" w:rsidR="00A34D89" w:rsidRPr="00A9444E" w:rsidRDefault="00A34D89" w:rsidP="00990E6C">
      <w:pPr>
        <w:pStyle w:val="ManualNumPar1"/>
        <w:spacing w:line="360" w:lineRule="auto"/>
        <w:ind w:left="1570"/>
        <w:rPr>
          <w:noProof/>
        </w:rPr>
      </w:pPr>
      <w:r w:rsidRPr="00A9444E">
        <w:t>3.</w:t>
      </w:r>
      <w:r w:rsidRPr="00A9444E">
        <w:tab/>
        <w:t>Valget af leverandør af supercomputere til kunstig intelligens baseres på udbudsbetingelser, der er efterspørgselsstyrede, og som tager hensyn til brugerkravene og de generelle systemspecifikationer, som den udvalgte værtsenhed har angivet i sin ansøgning til indkaldelsen af interessetilkendegivelser. Ved valget skal forsyningskædesikkerheden ligeledes tages i betragtning.</w:t>
      </w:r>
    </w:p>
    <w:p w14:paraId="0CED7030" w14:textId="77777777" w:rsidR="00A34D89" w:rsidRPr="00A9444E" w:rsidRDefault="00A34D89" w:rsidP="00990E6C">
      <w:pPr>
        <w:pStyle w:val="ManualNumPar1"/>
        <w:spacing w:line="360" w:lineRule="auto"/>
        <w:ind w:left="1570"/>
        <w:rPr>
          <w:noProof/>
        </w:rPr>
      </w:pPr>
      <w:r w:rsidRPr="00A9444E">
        <w:t>4.</w:t>
      </w:r>
      <w:r w:rsidRPr="00A9444E">
        <w:tab/>
        <w:t>Fællesforetagendet kan fungere som førstebruger og anskaffe supercomputere til kunstig intelligens, der integrerer teknologier, der primært er udviklet i Unionen.</w:t>
      </w:r>
    </w:p>
    <w:p w14:paraId="0BF59750" w14:textId="77777777" w:rsidR="00A34D89" w:rsidRPr="00A9444E" w:rsidRDefault="00A34D89" w:rsidP="00990E6C">
      <w:pPr>
        <w:pStyle w:val="ManualNumPar1"/>
        <w:spacing w:line="360" w:lineRule="auto"/>
        <w:ind w:left="1570"/>
        <w:rPr>
          <w:noProof/>
        </w:rPr>
      </w:pPr>
      <w:r w:rsidRPr="00A9444E">
        <w:t>5.</w:t>
      </w:r>
      <w:r w:rsidRPr="00A9444E">
        <w:tab/>
        <w:t>Bestyrelsen kan, hvis det er behørigt begrundet af sikkerhedsmæssige årsager, beslutte i arbejdsprogrammet at stille betingelser for leverandørers deltagelse i anskaffelsen af supercomputere til kunstig intelligens i overensstemmelse med artikel 12, stk. 6, i forordning (EU) 2021/694 eller begrænse leverandørers deltagelse af sikkerhedsgrunde eller i aktioner, som direkte vedrører Unionens strategiske autonomi, i overensstemmelse med nævnte forordnings artikel 18, stk. 4.</w:t>
      </w:r>
    </w:p>
    <w:p w14:paraId="67BAA28A" w14:textId="77777777" w:rsidR="00A34D89" w:rsidRPr="00A9444E" w:rsidRDefault="00A34D89" w:rsidP="00990E6C">
      <w:pPr>
        <w:pStyle w:val="ManualNumPar1"/>
        <w:spacing w:line="360" w:lineRule="auto"/>
        <w:ind w:left="1570"/>
        <w:rPr>
          <w:noProof/>
        </w:rPr>
      </w:pPr>
      <w:r w:rsidRPr="00A9444E">
        <w:t>6.</w:t>
      </w:r>
      <w:r w:rsidRPr="00A9444E">
        <w:tab/>
        <w:t xml:space="preserve">Supercomputere til kunstig intelligens skal placeres i en værtsenhed for en </w:t>
      </w:r>
      <w:proofErr w:type="spellStart"/>
      <w:r w:rsidRPr="00A9444E">
        <w:t>EuroHPC</w:t>
      </w:r>
      <w:proofErr w:type="spellEnd"/>
      <w:r w:rsidRPr="00A9444E">
        <w:t xml:space="preserve">-supercomputer, der er placeret i Unionen. </w:t>
      </w:r>
    </w:p>
    <w:p w14:paraId="7DFA7719" w14:textId="77777777" w:rsidR="00A34D89" w:rsidRPr="00A9444E" w:rsidRDefault="00A34D89" w:rsidP="00990E6C">
      <w:pPr>
        <w:pStyle w:val="ManualNumPar1"/>
        <w:spacing w:line="360" w:lineRule="auto"/>
        <w:ind w:left="1570"/>
        <w:rPr>
          <w:noProof/>
        </w:rPr>
      </w:pPr>
      <w:r w:rsidRPr="00A9444E">
        <w:t>7.</w:t>
      </w:r>
      <w:r w:rsidRPr="00A9444E">
        <w:tab/>
        <w:t xml:space="preserve">Uden at det berører afviklingen af fællesforetagendet, jf. vedtægternes artikel 23, stk. 4, og tidligst </w:t>
      </w:r>
      <w:r w:rsidRPr="00A9444E">
        <w:rPr>
          <w:b/>
          <w:i/>
        </w:rPr>
        <w:t>fem</w:t>
      </w:r>
      <w:r w:rsidRPr="00A9444E">
        <w:t xml:space="preserve"> år efter fællesforetagendets vellykkede modtagetest af den supercomputer til kunstig intelligens, der er installeret i en værtsenhed, kan ejerskabet af supercomputeren til kunstig intelligens overføres til denne værtsenhed, sælges til en anden enhed eller lukkes ned efter </w:t>
      </w:r>
      <w:r w:rsidRPr="00A9444E">
        <w:lastRenderedPageBreak/>
        <w:t>bestyrelsens afgørelse og i overensstemmelse med værtsaftalen. Såfremt overførsel af ejerskab finder sted, inden en supercomputer til kunstig intelligens er fuldt afskrevet, godtgør værtsenheden fællesforetagendet restværdien af den supercomputer, der er overført. Såfremt der ikke sker en overførsel af ejerskab til værtsenheden, men træffes en beslutning om nedlukning, deles de relevante omkostninger ligeligt mellem fællesforetagendet og værtsenheden. Fællesforetagendet hæfter ikke for omkostninger, der er afholdt efter overførsel af ejerskabet af supercomputeren til kunstig intelligens eller efter salg eller nedlukning af denne."</w:t>
      </w:r>
    </w:p>
    <w:p w14:paraId="0CB7FAAA" w14:textId="77777777" w:rsidR="00A34D89" w:rsidRPr="00A9444E" w:rsidRDefault="00A34D89" w:rsidP="00990E6C">
      <w:pPr>
        <w:pStyle w:val="Point0"/>
        <w:spacing w:line="360" w:lineRule="auto"/>
        <w:rPr>
          <w:noProof/>
        </w:rPr>
      </w:pPr>
      <w:r w:rsidRPr="00A9444E">
        <w:t>(8)</w:t>
      </w:r>
      <w:r w:rsidRPr="00A9444E">
        <w:tab/>
        <w:t>I artikel 15 foretages følgende ændringer:</w:t>
      </w:r>
    </w:p>
    <w:p w14:paraId="0917F38C" w14:textId="77777777" w:rsidR="00A34D89" w:rsidRPr="00A9444E" w:rsidRDefault="00A34D89" w:rsidP="00990E6C">
      <w:pPr>
        <w:pStyle w:val="Point0"/>
        <w:spacing w:line="360" w:lineRule="auto"/>
        <w:ind w:left="1700"/>
        <w:rPr>
          <w:noProof/>
        </w:rPr>
      </w:pPr>
      <w:r w:rsidRPr="00A9444E">
        <w:t>a)</w:t>
      </w:r>
      <w:r w:rsidRPr="00A9444E">
        <w:tab/>
        <w:t>stk. 1 affattes således:</w:t>
      </w:r>
    </w:p>
    <w:p w14:paraId="76E706A4" w14:textId="77777777" w:rsidR="00A34D89" w:rsidRPr="00A9444E" w:rsidRDefault="00A34D89" w:rsidP="00990E6C">
      <w:pPr>
        <w:pStyle w:val="Text1"/>
        <w:spacing w:line="360" w:lineRule="auto"/>
        <w:ind w:left="2160" w:hanging="590"/>
        <w:rPr>
          <w:noProof/>
        </w:rPr>
      </w:pPr>
      <w:r w:rsidRPr="00A9444E">
        <w:t xml:space="preserve">‘1. </w:t>
      </w:r>
      <w:r w:rsidRPr="00A9444E">
        <w:tab/>
        <w:t xml:space="preserve">Fællesforetagendet kan iværksætte en indkaldelse af interessetilkendegivelser med henblik på at opgradere de </w:t>
      </w:r>
      <w:proofErr w:type="spellStart"/>
      <w:r w:rsidRPr="00A9444E">
        <w:t>EuroHPC</w:t>
      </w:r>
      <w:proofErr w:type="spellEnd"/>
      <w:r w:rsidRPr="00A9444E">
        <w:t xml:space="preserve">-supercomputere, det ejer eller er medejer af, </w:t>
      </w:r>
      <w:r w:rsidRPr="00990E6C">
        <w:rPr>
          <w:iCs/>
        </w:rPr>
        <w:t xml:space="preserve">med henblik på at øge supercomputerens præstationsniveau til tæt på </w:t>
      </w:r>
      <w:proofErr w:type="spellStart"/>
      <w:r w:rsidRPr="00990E6C">
        <w:rPr>
          <w:iCs/>
        </w:rPr>
        <w:t>exaskala</w:t>
      </w:r>
      <w:proofErr w:type="spellEnd"/>
      <w:r w:rsidRPr="00990E6C">
        <w:rPr>
          <w:iCs/>
        </w:rPr>
        <w:t>, at øge supercomputerens AI-kapacitet eller for at øge supercomputerens operationelle ydeevne på anden vis, bl.a. ved hjælp af kvanteacceleratorer</w:t>
      </w:r>
      <w:r w:rsidRPr="00A9444E">
        <w:t>."; stk. 2 udgår.</w:t>
      </w:r>
    </w:p>
    <w:p w14:paraId="17F6B80B" w14:textId="77777777" w:rsidR="00A34D89" w:rsidRPr="00A9444E" w:rsidRDefault="00A34D89" w:rsidP="00990E6C">
      <w:pPr>
        <w:pStyle w:val="Point0"/>
        <w:spacing w:line="360" w:lineRule="auto"/>
        <w:ind w:left="1700"/>
        <w:rPr>
          <w:noProof/>
        </w:rPr>
      </w:pPr>
      <w:r w:rsidRPr="00A9444E">
        <w:t>b)</w:t>
      </w:r>
      <w:r w:rsidRPr="00A9444E">
        <w:tab/>
        <w:t>stk. 5 affattes således:</w:t>
      </w:r>
    </w:p>
    <w:p w14:paraId="6EFF3836" w14:textId="77777777" w:rsidR="00A34D89" w:rsidRPr="00A9444E" w:rsidRDefault="00A34D89" w:rsidP="00990E6C">
      <w:pPr>
        <w:pStyle w:val="Text1"/>
        <w:spacing w:line="360" w:lineRule="auto"/>
        <w:ind w:left="2160" w:hanging="590"/>
        <w:rPr>
          <w:noProof/>
        </w:rPr>
      </w:pPr>
      <w:r w:rsidRPr="00A9444E">
        <w:t>‘5.</w:t>
      </w:r>
      <w:r w:rsidRPr="00A9444E">
        <w:tab/>
        <w:t xml:space="preserve">Procentdelen af Unionens finansielle bidrag til anskaffelsesomkostningerne ved opgraderingen er den samme som procentdelen af Unionens finansielle bidrag til den oprindelige </w:t>
      </w:r>
      <w:proofErr w:type="spellStart"/>
      <w:r w:rsidRPr="00A9444E">
        <w:t>EuroHPC</w:t>
      </w:r>
      <w:proofErr w:type="spellEnd"/>
      <w:r w:rsidRPr="00A9444E">
        <w:t xml:space="preserve">-supercomputer, som afskrives over den oprindelige supercomputers forventede resterende levetid. Procentdelen af Unionens finansielle bidrag til de yderligere driftsomkostninger ved opgraderingen er den samme som procentdelen af Unionens finansielle bidrag til den oprindelige </w:t>
      </w:r>
      <w:proofErr w:type="spellStart"/>
      <w:r w:rsidRPr="00A9444E">
        <w:t>EuroHPC</w:t>
      </w:r>
      <w:proofErr w:type="spellEnd"/>
      <w:r w:rsidRPr="00A9444E">
        <w:t>-supercomputer."</w:t>
      </w:r>
    </w:p>
    <w:p w14:paraId="501C74FD" w14:textId="77777777" w:rsidR="00A34D89" w:rsidRPr="00A9444E" w:rsidRDefault="00A34D89" w:rsidP="00990E6C">
      <w:pPr>
        <w:pStyle w:val="Point0"/>
        <w:spacing w:line="360" w:lineRule="auto"/>
        <w:rPr>
          <w:noProof/>
        </w:rPr>
      </w:pPr>
      <w:r w:rsidRPr="00A9444E">
        <w:t>(9)</w:t>
      </w:r>
      <w:r w:rsidRPr="00A9444E">
        <w:tab/>
        <w:t>I artikel 16 foretages følgende ændringer:</w:t>
      </w:r>
    </w:p>
    <w:p w14:paraId="6EC0F409" w14:textId="77777777" w:rsidR="00A34D89" w:rsidRPr="00A9444E" w:rsidRDefault="00A34D89" w:rsidP="00990E6C">
      <w:pPr>
        <w:pStyle w:val="Point0"/>
        <w:spacing w:line="360" w:lineRule="auto"/>
        <w:ind w:left="1700"/>
        <w:rPr>
          <w:noProof/>
        </w:rPr>
      </w:pPr>
      <w:r w:rsidRPr="00A9444E">
        <w:t>a)</w:t>
      </w:r>
      <w:r w:rsidRPr="00A9444E">
        <w:tab/>
        <w:t>følgende indsættes som stk. 1b:</w:t>
      </w:r>
    </w:p>
    <w:p w14:paraId="7B5EED36" w14:textId="77777777" w:rsidR="00A34D89" w:rsidRPr="00A9444E" w:rsidRDefault="00A34D89" w:rsidP="00990E6C">
      <w:pPr>
        <w:pStyle w:val="Text1"/>
        <w:spacing w:line="360" w:lineRule="auto"/>
        <w:ind w:left="2160" w:hanging="590"/>
        <w:rPr>
          <w:i/>
          <w:iCs/>
          <w:noProof/>
        </w:rPr>
      </w:pPr>
      <w:r w:rsidRPr="00A9444E">
        <w:t xml:space="preserve">"1b. </w:t>
      </w:r>
      <w:r w:rsidRPr="00A9444E">
        <w:tab/>
        <w:t xml:space="preserve">Supercomputere til kunstig intelligens og </w:t>
      </w:r>
      <w:proofErr w:type="spellStart"/>
      <w:r w:rsidRPr="00A9444E">
        <w:t>EuroHPC</w:t>
      </w:r>
      <w:proofErr w:type="spellEnd"/>
      <w:r w:rsidRPr="00A9444E">
        <w:t xml:space="preserve">-supercomputere opgraderet med AI-kapacitet skal primært bruges til udvikling, test, </w:t>
      </w:r>
      <w:r w:rsidRPr="00A9444E">
        <w:lastRenderedPageBreak/>
        <w:t>evaluering og validering af træningen af AI-modeller til almen brug i stor skala og af nye anvendelsesmuligheder for kunstig intelligens, samt til yderligere udvikling af løsninger inden for kunstig intelligens i Unionen, som kræver højtydende databehandling og udførelse af AI-algoritmer i stor skala til løsning af videnskabelige problemer."</w:t>
      </w:r>
    </w:p>
    <w:p w14:paraId="03BF18D9" w14:textId="77777777" w:rsidR="00A34D89" w:rsidRPr="00A9444E" w:rsidRDefault="00A34D89" w:rsidP="00990E6C">
      <w:pPr>
        <w:pStyle w:val="Point0"/>
        <w:spacing w:line="360" w:lineRule="auto"/>
        <w:ind w:left="1700"/>
        <w:rPr>
          <w:noProof/>
        </w:rPr>
      </w:pPr>
      <w:r w:rsidRPr="00A9444E">
        <w:t>b)</w:t>
      </w:r>
      <w:r w:rsidRPr="00A9444E">
        <w:tab/>
        <w:t>følgende indsættes som stk. 2b:</w:t>
      </w:r>
    </w:p>
    <w:p w14:paraId="5528E36B" w14:textId="77777777" w:rsidR="00A34D89" w:rsidRPr="00A9444E" w:rsidRDefault="00A34D89" w:rsidP="00990E6C">
      <w:pPr>
        <w:pStyle w:val="Text1"/>
        <w:spacing w:line="360" w:lineRule="auto"/>
        <w:ind w:left="2160" w:hanging="590"/>
        <w:rPr>
          <w:noProof/>
        </w:rPr>
      </w:pPr>
      <w:r w:rsidRPr="00A9444E">
        <w:t xml:space="preserve">"2b. </w:t>
      </w:r>
      <w:r w:rsidRPr="00A9444E">
        <w:tab/>
        <w:t xml:space="preserve">Bestyrelsen fastlægger ▌betingelser for adgang til supercomputere til kunstig intelligens og </w:t>
      </w:r>
      <w:proofErr w:type="spellStart"/>
      <w:r w:rsidRPr="00A9444E">
        <w:t>EuroHPC</w:t>
      </w:r>
      <w:proofErr w:type="spellEnd"/>
      <w:r w:rsidRPr="00A9444E">
        <w:t xml:space="preserve">-supercomputere opgraderet med AI-kapacitet i overensstemmelse med artikel 17 under hensyntagen til de specifikke behov i økosystemet for kunstig intelligens til </w:t>
      </w:r>
      <w:proofErr w:type="spellStart"/>
      <w:r w:rsidRPr="00A9444E">
        <w:t>startupvirksomheder</w:t>
      </w:r>
      <w:proofErr w:type="spellEnd"/>
      <w:r w:rsidRPr="00A9444E">
        <w:t xml:space="preserve"> og forskning. </w:t>
      </w:r>
      <w:r w:rsidRPr="00A9444E">
        <w:rPr>
          <w:b/>
          <w:i/>
        </w:rPr>
        <w:t>Bestyrelsen kan fastlægge specifikke adgangsbetingelser for forskellige typer af brugere eller anvendelsesmuligheder, herunder</w:t>
      </w:r>
      <w:r w:rsidRPr="00A9444E">
        <w:t xml:space="preserve"> særlig adgang for </w:t>
      </w:r>
      <w:proofErr w:type="spellStart"/>
      <w:r w:rsidRPr="00A9444E">
        <w:t>startupvirksomheder</w:t>
      </w:r>
      <w:proofErr w:type="spellEnd"/>
      <w:r w:rsidRPr="00A9444E">
        <w:rPr>
          <w:b/>
          <w:i/>
        </w:rPr>
        <w:t xml:space="preserve">, vækstvirksomheder og </w:t>
      </w:r>
      <w:proofErr w:type="spellStart"/>
      <w:r w:rsidRPr="00A9444E">
        <w:rPr>
          <w:b/>
          <w:i/>
        </w:rPr>
        <w:t>SMV'er</w:t>
      </w:r>
      <w:proofErr w:type="spellEnd"/>
      <w:r w:rsidRPr="00A9444E">
        <w:rPr>
          <w:b/>
          <w:i/>
        </w:rPr>
        <w:t>. Sikkerheden og kvaliteten af tjenesterne er den samme for alle brugere i hver brugerkategori</w:t>
      </w:r>
      <w:r w:rsidRPr="00A9444E">
        <w:t xml:space="preserve">. Kun forslag til udvikling af pålidelige og etiske kunstig intelligens-modeller, -systemer og -anvendelsesmuligheder, der er i overensstemmelse med </w:t>
      </w:r>
      <w:r w:rsidRPr="00A9444E">
        <w:rPr>
          <w:b/>
          <w:i/>
        </w:rPr>
        <w:t>Unionens regler og</w:t>
      </w:r>
      <w:r w:rsidRPr="00A9444E">
        <w:t xml:space="preserve"> værdier</w:t>
      </w:r>
      <w:r w:rsidRPr="00A9444E">
        <w:rPr>
          <w:b/>
          <w:i/>
        </w:rPr>
        <w:t>, navnlig dem, der er nedfældet i artikel 2 i traktaten om Den Europæiske Union og i Den Europæiske Unions charter om grundlæggende rettigheder</w:t>
      </w:r>
      <w:r w:rsidRPr="00A9444E">
        <w:t xml:space="preserve">, er berettiget til at få adgang. </w:t>
      </w:r>
      <w:r w:rsidRPr="00A9444E">
        <w:rPr>
          <w:b/>
          <w:i/>
        </w:rPr>
        <w:t xml:space="preserve">Adgangskriterierne, metoderne og vejledningen om adgangsprioritering vil blive fastlagt i overensstemmelse med </w:t>
      </w:r>
      <w:proofErr w:type="spellStart"/>
      <w:r w:rsidRPr="00A9444E">
        <w:rPr>
          <w:b/>
          <w:i/>
        </w:rPr>
        <w:t>ethics</w:t>
      </w:r>
      <w:proofErr w:type="spellEnd"/>
      <w:r w:rsidRPr="00A9444E">
        <w:rPr>
          <w:b/>
          <w:i/>
        </w:rPr>
        <w:t xml:space="preserve"> by design-tilgangen i forbindelse med kunstig intelligens og med støtte fra den etiske evalueringsmekanisme under Horisont Europa.</w:t>
      </w:r>
      <w:r w:rsidRPr="00A9444E">
        <w:t>"</w:t>
      </w:r>
    </w:p>
    <w:p w14:paraId="1CA96E9E" w14:textId="77777777" w:rsidR="00A34D89" w:rsidRPr="00A9444E" w:rsidRDefault="00A34D89" w:rsidP="00990E6C">
      <w:pPr>
        <w:pStyle w:val="Point0"/>
        <w:spacing w:line="360" w:lineRule="auto"/>
        <w:rPr>
          <w:noProof/>
        </w:rPr>
      </w:pPr>
      <w:r w:rsidRPr="00A9444E">
        <w:t>(10)</w:t>
      </w:r>
      <w:r w:rsidRPr="00A9444E">
        <w:tab/>
        <w:t>Artikel 17, stk. 1, affattes således:</w:t>
      </w:r>
    </w:p>
    <w:p w14:paraId="2B0568B5" w14:textId="77777777" w:rsidR="00A34D89" w:rsidRPr="00A9444E" w:rsidRDefault="00A34D89" w:rsidP="00990E6C">
      <w:pPr>
        <w:pStyle w:val="Text1"/>
        <w:spacing w:line="360" w:lineRule="auto"/>
        <w:ind w:left="1440" w:hanging="720"/>
        <w:rPr>
          <w:noProof/>
        </w:rPr>
      </w:pPr>
      <w:r w:rsidRPr="00A9444E">
        <w:t xml:space="preserve">‘1. </w:t>
      </w:r>
      <w:r w:rsidRPr="00A9444E">
        <w:tab/>
        <w:t xml:space="preserve">Andelen af Unionens adgangstid til hver højtydende </w:t>
      </w:r>
      <w:proofErr w:type="spellStart"/>
      <w:r w:rsidRPr="00A9444E">
        <w:t>EuroHPC</w:t>
      </w:r>
      <w:proofErr w:type="spellEnd"/>
      <w:r w:rsidRPr="00A9444E">
        <w:t xml:space="preserve">-supercomputer, </w:t>
      </w:r>
      <w:proofErr w:type="spellStart"/>
      <w:r w:rsidRPr="00A9444E">
        <w:t>EuroHPC</w:t>
      </w:r>
      <w:proofErr w:type="spellEnd"/>
      <w:r w:rsidRPr="00A9444E">
        <w:t xml:space="preserve">-kvantecomputer og </w:t>
      </w:r>
      <w:proofErr w:type="spellStart"/>
      <w:r w:rsidRPr="00A9444E">
        <w:t>EuroHPC</w:t>
      </w:r>
      <w:proofErr w:type="spellEnd"/>
      <w:r w:rsidRPr="00A9444E">
        <w:t xml:space="preserve">-supercomputer til kunstig intelligens skal være direkte proportional med Unionens finansielle bidrag, jf. artikel 5, stk. 1, til de samlede omkostninger ved ejerskab af </w:t>
      </w:r>
      <w:proofErr w:type="spellStart"/>
      <w:r w:rsidRPr="00A9444E">
        <w:t>EuroHPC</w:t>
      </w:r>
      <w:proofErr w:type="spellEnd"/>
      <w:r w:rsidRPr="00A9444E">
        <w:t xml:space="preserve">-supercomputeren og må således ikke overstige 50 % af den samlede adgangstid til </w:t>
      </w:r>
      <w:proofErr w:type="spellStart"/>
      <w:r w:rsidRPr="00A9444E">
        <w:t>EuroHPC</w:t>
      </w:r>
      <w:proofErr w:type="spellEnd"/>
      <w:r w:rsidRPr="00A9444E">
        <w:t>-supercomputeren."</w:t>
      </w:r>
    </w:p>
    <w:p w14:paraId="098EC245" w14:textId="77777777" w:rsidR="00A34D89" w:rsidRPr="00A9444E" w:rsidRDefault="00A34D89" w:rsidP="00A34D89">
      <w:pPr>
        <w:pStyle w:val="Titrearticle"/>
        <w:rPr>
          <w:noProof/>
        </w:rPr>
      </w:pPr>
      <w:r w:rsidRPr="00A9444E">
        <w:lastRenderedPageBreak/>
        <w:tab/>
        <w:t>Artikel 2</w:t>
      </w:r>
    </w:p>
    <w:p w14:paraId="44BF94BA" w14:textId="77777777" w:rsidR="00A34D89" w:rsidRPr="00A9444E" w:rsidRDefault="00A34D89" w:rsidP="00990E6C">
      <w:pPr>
        <w:spacing w:before="120" w:after="120" w:line="360" w:lineRule="auto"/>
        <w:rPr>
          <w:noProof/>
        </w:rPr>
      </w:pPr>
      <w:r w:rsidRPr="00A9444E">
        <w:t xml:space="preserve">Denne forordning træder i kraft på tyvendedagen efter offentliggørelsen i </w:t>
      </w:r>
      <w:r w:rsidRPr="00A9444E">
        <w:rPr>
          <w:i/>
        </w:rPr>
        <w:t>Den Europæiske Unions Tidende</w:t>
      </w:r>
      <w:r w:rsidRPr="00A9444E">
        <w:t>.</w:t>
      </w:r>
    </w:p>
    <w:p w14:paraId="04B97E3D" w14:textId="77777777" w:rsidR="00A34D89" w:rsidRPr="00A9444E" w:rsidRDefault="00A34D89" w:rsidP="00A34D89">
      <w:pPr>
        <w:pStyle w:val="Applicationdirecte"/>
        <w:rPr>
          <w:noProof/>
        </w:rPr>
      </w:pPr>
      <w:r w:rsidRPr="00A9444E">
        <w:t>Denne forordning er bindende i alle enkeltheder og gælder umiddelbart i hver medlemsstat.</w:t>
      </w:r>
    </w:p>
    <w:p w14:paraId="5B2C9564" w14:textId="77777777" w:rsidR="00A34D89" w:rsidRPr="00A9444E" w:rsidRDefault="00A34D89" w:rsidP="00990E6C">
      <w:pPr>
        <w:pStyle w:val="Fait"/>
        <w:spacing w:line="360" w:lineRule="auto"/>
        <w:rPr>
          <w:noProof/>
        </w:rPr>
      </w:pPr>
      <w:r w:rsidRPr="00A9444E">
        <w:t>Udfærdiget i […], den […].</w:t>
      </w:r>
    </w:p>
    <w:p w14:paraId="586C161D" w14:textId="77777777" w:rsidR="00A34D89" w:rsidRPr="00A9444E" w:rsidRDefault="00A34D89" w:rsidP="00A34D89">
      <w:pPr>
        <w:pStyle w:val="Institutionquisigne"/>
        <w:rPr>
          <w:noProof/>
        </w:rPr>
      </w:pPr>
      <w:r w:rsidRPr="00A9444E">
        <w:tab/>
        <w:t>På Rådets vegne</w:t>
      </w:r>
    </w:p>
    <w:p w14:paraId="459928E2" w14:textId="77777777" w:rsidR="00A34D89" w:rsidRPr="00A9444E" w:rsidRDefault="00A34D89" w:rsidP="00A34D89">
      <w:pPr>
        <w:pStyle w:val="Personnequisigne"/>
        <w:jc w:val="both"/>
        <w:rPr>
          <w:noProof/>
        </w:rPr>
      </w:pPr>
      <w:r w:rsidRPr="00A9444E">
        <w:tab/>
        <w:t>Formand</w:t>
      </w:r>
    </w:p>
    <w:p w14:paraId="1FC2317B" w14:textId="77777777" w:rsidR="00A34D89" w:rsidRPr="00A9444E" w:rsidRDefault="00A34D89" w:rsidP="00A34D89"/>
    <w:sectPr w:rsidR="00A34D89" w:rsidRPr="00A9444E" w:rsidSect="00B172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66E4A6" w14:textId="77777777" w:rsidR="007E4B12" w:rsidRPr="00B172E5" w:rsidRDefault="007E4B12">
      <w:r w:rsidRPr="00B172E5">
        <w:separator/>
      </w:r>
    </w:p>
  </w:endnote>
  <w:endnote w:type="continuationSeparator" w:id="0">
    <w:p w14:paraId="7C878DA9" w14:textId="77777777" w:rsidR="007E4B12" w:rsidRPr="00B172E5" w:rsidRDefault="007E4B12">
      <w:r w:rsidRPr="00B172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67A1" w14:textId="77777777" w:rsidR="00064002" w:rsidRPr="00B172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15005" w14:textId="77777777" w:rsidR="00064002" w:rsidRPr="00B172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B0D55" w14:textId="77777777" w:rsidR="00064002" w:rsidRPr="00B172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74401" w14:textId="77777777" w:rsidR="007E4B12" w:rsidRPr="00B172E5" w:rsidRDefault="007E4B12">
      <w:r w:rsidRPr="00B172E5">
        <w:separator/>
      </w:r>
    </w:p>
  </w:footnote>
  <w:footnote w:type="continuationSeparator" w:id="0">
    <w:p w14:paraId="2B4C6832" w14:textId="77777777" w:rsidR="007E4B12" w:rsidRPr="00B172E5" w:rsidRDefault="007E4B12">
      <w:r w:rsidRPr="00B172E5">
        <w:continuationSeparator/>
      </w:r>
    </w:p>
  </w:footnote>
  <w:footnote w:id="1">
    <w:p w14:paraId="31CF06E1" w14:textId="77777777" w:rsidR="00A34D89" w:rsidRPr="00B172E5" w:rsidRDefault="00A34D89" w:rsidP="00B172E5">
      <w:pPr>
        <w:pStyle w:val="FootnoteText"/>
        <w:ind w:left="567" w:hanging="567"/>
        <w:rPr>
          <w:sz w:val="24"/>
          <w:lang w:val="da-DK"/>
        </w:rPr>
      </w:pPr>
      <w:r w:rsidRPr="00B172E5">
        <w:rPr>
          <w:rStyle w:val="FootnoteReference"/>
          <w:sz w:val="24"/>
          <w:lang w:val="da-DK"/>
        </w:rPr>
        <w:t>*</w:t>
      </w:r>
      <w:r w:rsidR="00B172E5" w:rsidRPr="00B172E5">
        <w:rPr>
          <w:sz w:val="24"/>
          <w:lang w:val="da-DK"/>
        </w:rPr>
        <w:t xml:space="preserve"> </w:t>
      </w:r>
      <w:r w:rsidR="00B172E5" w:rsidRPr="00B172E5">
        <w:rPr>
          <w:sz w:val="24"/>
          <w:lang w:val="da-DK"/>
        </w:rPr>
        <w:tab/>
      </w:r>
      <w:r w:rsidRPr="00B172E5">
        <w:rPr>
          <w:sz w:val="24"/>
          <w:lang w:val="da-DK"/>
        </w:rPr>
        <w:t>Ændringer: Ny eller ændret tekst er markeret med fede typer og kursiv; udgået tekst er markeret med symbolet ▌.</w:t>
      </w:r>
    </w:p>
  </w:footnote>
  <w:footnote w:id="2">
    <w:p w14:paraId="6E47C545" w14:textId="77777777" w:rsidR="00A34D89" w:rsidRPr="00B172E5" w:rsidRDefault="00A34D89" w:rsidP="00B172E5">
      <w:pPr>
        <w:pStyle w:val="FootnoteText"/>
        <w:ind w:left="567" w:hanging="567"/>
        <w:rPr>
          <w:sz w:val="24"/>
          <w:lang w:val="da-DK"/>
        </w:rPr>
      </w:pPr>
      <w:r w:rsidRPr="00B172E5">
        <w:rPr>
          <w:rStyle w:val="FootnoteReference"/>
          <w:sz w:val="24"/>
          <w:lang w:val="da-DK"/>
        </w:rPr>
        <w:footnoteRef/>
      </w:r>
      <w:r w:rsidR="00B172E5" w:rsidRPr="00B172E5">
        <w:rPr>
          <w:sz w:val="24"/>
          <w:lang w:val="da-DK"/>
        </w:rPr>
        <w:t xml:space="preserve"> </w:t>
      </w:r>
      <w:r w:rsidR="00B172E5" w:rsidRPr="00B172E5">
        <w:rPr>
          <w:sz w:val="24"/>
          <w:lang w:val="da-DK"/>
        </w:rPr>
        <w:tab/>
      </w:r>
      <w:r w:rsidRPr="00B172E5">
        <w:rPr>
          <w:sz w:val="24"/>
          <w:lang w:val="da-DK"/>
        </w:rPr>
        <w:t>EUT C</w:t>
      </w:r>
      <w:proofErr w:type="gramStart"/>
      <w:r w:rsidRPr="00B172E5">
        <w:rPr>
          <w:sz w:val="24"/>
          <w:lang w:val="da-DK"/>
        </w:rPr>
        <w:t>, ,</w:t>
      </w:r>
      <w:proofErr w:type="gramEnd"/>
      <w:r w:rsidRPr="00B172E5">
        <w:rPr>
          <w:sz w:val="24"/>
          <w:lang w:val="da-DK"/>
        </w:rPr>
        <w:t xml:space="preserve"> s. .</w:t>
      </w:r>
    </w:p>
  </w:footnote>
  <w:footnote w:id="3">
    <w:p w14:paraId="5267D89C" w14:textId="77777777" w:rsidR="00A34D89" w:rsidRPr="00B172E5" w:rsidRDefault="00A34D89" w:rsidP="00B172E5">
      <w:pPr>
        <w:pStyle w:val="FootnoteText"/>
        <w:ind w:left="567" w:hanging="567"/>
        <w:rPr>
          <w:sz w:val="24"/>
          <w:lang w:val="da-DK"/>
        </w:rPr>
      </w:pPr>
      <w:r w:rsidRPr="00B172E5">
        <w:rPr>
          <w:rStyle w:val="FootnoteReference"/>
          <w:sz w:val="24"/>
          <w:lang w:val="da-DK"/>
        </w:rPr>
        <w:footnoteRef/>
      </w:r>
      <w:r w:rsidR="00B172E5" w:rsidRPr="00B172E5">
        <w:rPr>
          <w:sz w:val="24"/>
          <w:lang w:val="da-DK"/>
        </w:rPr>
        <w:t xml:space="preserve"> </w:t>
      </w:r>
      <w:r w:rsidR="00B172E5" w:rsidRPr="00B172E5">
        <w:rPr>
          <w:sz w:val="24"/>
          <w:lang w:val="da-DK"/>
        </w:rPr>
        <w:tab/>
      </w:r>
      <w:r w:rsidRPr="00B172E5">
        <w:rPr>
          <w:sz w:val="24"/>
          <w:lang w:val="da-DK"/>
        </w:rPr>
        <w:t>Udtalelse af</w:t>
      </w:r>
      <w:proofErr w:type="gramStart"/>
      <w:r w:rsidRPr="00B172E5">
        <w:rPr>
          <w:sz w:val="24"/>
          <w:lang w:val="da-DK"/>
        </w:rPr>
        <w:t xml:space="preserve"> ..</w:t>
      </w:r>
      <w:proofErr w:type="gramEnd"/>
      <w:r w:rsidRPr="00B172E5">
        <w:rPr>
          <w:sz w:val="24"/>
          <w:lang w:val="da-DK"/>
        </w:rPr>
        <w:t>, EUT C, s.</w:t>
      </w:r>
    </w:p>
  </w:footnote>
  <w:footnote w:id="4">
    <w:p w14:paraId="74EDABEA" w14:textId="77777777" w:rsidR="00A34D89" w:rsidRPr="00B172E5" w:rsidRDefault="00A34D89" w:rsidP="00B172E5">
      <w:pPr>
        <w:pStyle w:val="FootnoteText"/>
        <w:ind w:left="567" w:hanging="567"/>
        <w:rPr>
          <w:sz w:val="24"/>
          <w:lang w:val="da-DK"/>
        </w:rPr>
      </w:pPr>
      <w:r w:rsidRPr="00B172E5">
        <w:rPr>
          <w:rStyle w:val="FootnoteReference"/>
          <w:sz w:val="24"/>
          <w:lang w:val="da-DK"/>
        </w:rPr>
        <w:footnoteRef/>
      </w:r>
      <w:r w:rsidR="00B172E5" w:rsidRPr="00B172E5">
        <w:rPr>
          <w:rStyle w:val="normaltextrun"/>
          <w:sz w:val="24"/>
          <w:lang w:val="da-DK"/>
        </w:rPr>
        <w:t xml:space="preserve"> </w:t>
      </w:r>
      <w:r w:rsidR="00B172E5" w:rsidRPr="00B172E5">
        <w:rPr>
          <w:rStyle w:val="normaltextrun"/>
          <w:sz w:val="24"/>
          <w:lang w:val="da-DK"/>
        </w:rPr>
        <w:tab/>
      </w:r>
      <w:r w:rsidRPr="00B172E5">
        <w:rPr>
          <w:rStyle w:val="normaltextrun"/>
          <w:sz w:val="24"/>
          <w:lang w:val="da-DK"/>
        </w:rPr>
        <w:t>Europa-Parlamentets og Rådets forordning (EU) 2024/… om harmoniserede regler for kunstig intelligens (forordningen om kunstig intelligens) og om ændring af visse af unionens lovgivningsmæssige retsakter (EUT L af ...).</w:t>
      </w:r>
    </w:p>
  </w:footnote>
  <w:footnote w:id="5">
    <w:p w14:paraId="5CE928A4" w14:textId="77777777" w:rsidR="00A34D89" w:rsidRPr="00B172E5" w:rsidRDefault="00A34D89" w:rsidP="00B172E5">
      <w:pPr>
        <w:pStyle w:val="FootnoteText"/>
        <w:ind w:left="567" w:hanging="567"/>
        <w:rPr>
          <w:sz w:val="24"/>
          <w:lang w:val="da-DK"/>
        </w:rPr>
      </w:pPr>
      <w:r w:rsidRPr="00B172E5">
        <w:rPr>
          <w:rStyle w:val="FootnoteReference"/>
          <w:sz w:val="24"/>
          <w:lang w:val="da-DK"/>
        </w:rPr>
        <w:footnoteRef/>
      </w:r>
      <w:r w:rsidR="00B172E5" w:rsidRPr="00B172E5">
        <w:rPr>
          <w:sz w:val="24"/>
          <w:lang w:val="da-DK"/>
        </w:rPr>
        <w:t xml:space="preserve"> </w:t>
      </w:r>
      <w:r w:rsidR="00B172E5" w:rsidRPr="00B172E5">
        <w:rPr>
          <w:sz w:val="24"/>
          <w:lang w:val="da-DK"/>
        </w:rPr>
        <w:tab/>
      </w:r>
      <w:r w:rsidRPr="00B172E5">
        <w:rPr>
          <w:sz w:val="24"/>
          <w:lang w:val="da-DK"/>
        </w:rPr>
        <w:t xml:space="preserve">Rådets forordning (EU) 2021/1173 af 13. juli 2021 om oprettelse af et fællesforetagende for europæisk højtydende databehandling og om ophævelse af forordning (EU) 2018/1488 (EUT L 256 af 19.7.2021, s. 3, ELI: </w:t>
      </w:r>
      <w:hyperlink r:id="rId1" w:history="1">
        <w:r w:rsidRPr="00B172E5">
          <w:rPr>
            <w:rStyle w:val="Hyperlink"/>
            <w:sz w:val="24"/>
            <w:lang w:val="da-DK"/>
          </w:rPr>
          <w:t>http://data.europa.eu/eli/reg/2021/1173/oj</w:t>
        </w:r>
      </w:hyperlink>
      <w:r w:rsidRPr="00B172E5">
        <w:rPr>
          <w:sz w:val="24"/>
          <w:lang w:val="da-DK"/>
        </w:rPr>
        <w:t>).</w:t>
      </w:r>
    </w:p>
  </w:footnote>
  <w:footnote w:id="6">
    <w:p w14:paraId="77C9067F" w14:textId="77777777" w:rsidR="00A34D89" w:rsidRPr="00B172E5" w:rsidRDefault="00A34D89" w:rsidP="00B172E5">
      <w:pPr>
        <w:pStyle w:val="FootnoteText"/>
        <w:ind w:left="567" w:hanging="567"/>
        <w:rPr>
          <w:sz w:val="24"/>
          <w:lang w:val="da-DK"/>
        </w:rPr>
      </w:pPr>
      <w:r w:rsidRPr="00B172E5">
        <w:rPr>
          <w:rStyle w:val="FootnoteReference"/>
          <w:sz w:val="24"/>
          <w:lang w:val="da-DK"/>
        </w:rPr>
        <w:footnoteRef/>
      </w:r>
      <w:r w:rsidR="00B172E5" w:rsidRPr="00B172E5">
        <w:rPr>
          <w:b/>
          <w:i/>
          <w:sz w:val="24"/>
          <w:lang w:val="da-DK"/>
        </w:rPr>
        <w:t xml:space="preserve"> </w:t>
      </w:r>
      <w:r w:rsidR="00B172E5" w:rsidRPr="00B172E5">
        <w:rPr>
          <w:b/>
          <w:i/>
          <w:sz w:val="24"/>
          <w:lang w:val="da-DK"/>
        </w:rPr>
        <w:tab/>
      </w:r>
      <w:r w:rsidRPr="00B172E5">
        <w:rPr>
          <w:b/>
          <w:i/>
          <w:sz w:val="24"/>
          <w:lang w:val="da-DK"/>
        </w:rPr>
        <w:t>Vedtagne tekster, P9_</w:t>
      </w:r>
      <w:proofErr w:type="gramStart"/>
      <w:r w:rsidRPr="00B172E5">
        <w:rPr>
          <w:b/>
          <w:i/>
          <w:sz w:val="24"/>
          <w:lang w:val="da-DK"/>
        </w:rPr>
        <w:t>TA(</w:t>
      </w:r>
      <w:proofErr w:type="gramEnd"/>
      <w:r w:rsidRPr="00B172E5">
        <w:rPr>
          <w:b/>
          <w:i/>
          <w:sz w:val="24"/>
          <w:lang w:val="da-DK"/>
        </w:rPr>
        <w:t>2023)0480.</w:t>
      </w:r>
    </w:p>
  </w:footnote>
  <w:footnote w:id="7">
    <w:p w14:paraId="760B3E0E" w14:textId="47BA2C91" w:rsidR="00A34D89" w:rsidRPr="00B172E5" w:rsidRDefault="00A34D89" w:rsidP="00B172E5">
      <w:pPr>
        <w:pStyle w:val="FootnoteText"/>
        <w:ind w:left="567" w:hanging="567"/>
        <w:rPr>
          <w:b/>
          <w:i/>
          <w:sz w:val="24"/>
          <w:lang w:val="da-DK"/>
        </w:rPr>
      </w:pPr>
      <w:r w:rsidRPr="00B172E5">
        <w:rPr>
          <w:rStyle w:val="FootnoteReference"/>
          <w:b/>
          <w:i/>
          <w:sz w:val="24"/>
          <w:lang w:val="da-DK"/>
        </w:rPr>
        <w:footnoteRef/>
      </w:r>
      <w:r w:rsidR="00B172E5" w:rsidRPr="00B172E5">
        <w:rPr>
          <w:b/>
          <w:i/>
          <w:sz w:val="24"/>
          <w:lang w:val="da-DK"/>
        </w:rPr>
        <w:t xml:space="preserve"> </w:t>
      </w:r>
      <w:r w:rsidR="00B172E5" w:rsidRPr="00B172E5">
        <w:rPr>
          <w:b/>
          <w:i/>
          <w:sz w:val="24"/>
          <w:lang w:val="da-DK"/>
        </w:rPr>
        <w:tab/>
      </w:r>
      <w:r w:rsidRPr="00B172E5">
        <w:rPr>
          <w:b/>
          <w:i/>
          <w:sz w:val="24"/>
          <w:lang w:val="da-DK"/>
        </w:rPr>
        <w:t>Europa-Parlamentets og Rådets direktiv (EU) 2023/1791 af 13. september 2023 om energieffektivitet og om ændring af forordning (EU) 2023/955 (EUT L 231 af 20.9.2023,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90728" w14:textId="77777777" w:rsidR="00064002" w:rsidRPr="00B172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6ABFC" w14:textId="77777777" w:rsidR="00064002" w:rsidRPr="00B172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80058" w14:textId="77777777" w:rsidR="00064002" w:rsidRPr="00B172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DA"/>
    <w:docVar w:name="dvnumam" w:val="0"/>
    <w:docVar w:name="dvpe" w:val="759.744"/>
    <w:docVar w:name="dvrapporteur" w:val="Ordfører: "/>
    <w:docVar w:name="dvstar" w:val="*"/>
    <w:docVar w:name="dvtitre" w:val="Europa-Parlamentets lovgivningsmæssige beslutning af xx. april 2024 om forslag til Rådets forordning om ændring af forordning (EU) 2021/1173 for så vidt angår et EuroHPC-initiativ for startupvirksomheder med henblik på at fremme den europæiske førerposition inden for pålidelig kunstig intelligens(COM(2024)0029 – C9-0013/2024 – 2024/0016(CNS))"/>
  </w:docVars>
  <w:rsids>
    <w:rsidRoot w:val="007E4B12"/>
    <w:rsid w:val="00002272"/>
    <w:rsid w:val="00064002"/>
    <w:rsid w:val="000677B9"/>
    <w:rsid w:val="000831BA"/>
    <w:rsid w:val="000A42CC"/>
    <w:rsid w:val="000E7DD9"/>
    <w:rsid w:val="0010095E"/>
    <w:rsid w:val="00125B37"/>
    <w:rsid w:val="00187494"/>
    <w:rsid w:val="001F32AE"/>
    <w:rsid w:val="00201F99"/>
    <w:rsid w:val="002767FF"/>
    <w:rsid w:val="002A49F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607"/>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4B12"/>
    <w:rsid w:val="00817416"/>
    <w:rsid w:val="00842779"/>
    <w:rsid w:val="00865F67"/>
    <w:rsid w:val="00881A7B"/>
    <w:rsid w:val="008840E5"/>
    <w:rsid w:val="00887B3E"/>
    <w:rsid w:val="008C2AC6"/>
    <w:rsid w:val="00930C23"/>
    <w:rsid w:val="0093193B"/>
    <w:rsid w:val="009509D8"/>
    <w:rsid w:val="00950B64"/>
    <w:rsid w:val="00981893"/>
    <w:rsid w:val="00990E6C"/>
    <w:rsid w:val="00A1687D"/>
    <w:rsid w:val="00A34D89"/>
    <w:rsid w:val="00A43E52"/>
    <w:rsid w:val="00A4678D"/>
    <w:rsid w:val="00A778C7"/>
    <w:rsid w:val="00A9444E"/>
    <w:rsid w:val="00AB441E"/>
    <w:rsid w:val="00AB6293"/>
    <w:rsid w:val="00AC5BA6"/>
    <w:rsid w:val="00AE0928"/>
    <w:rsid w:val="00AF3B82"/>
    <w:rsid w:val="00B12E95"/>
    <w:rsid w:val="00B172E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94F"/>
    <w:rsid w:val="00D91E21"/>
    <w:rsid w:val="00DA7FCD"/>
    <w:rsid w:val="00E365E1"/>
    <w:rsid w:val="00E820A4"/>
    <w:rsid w:val="00EB006A"/>
    <w:rsid w:val="00EB4772"/>
    <w:rsid w:val="00ED169E"/>
    <w:rsid w:val="00ED4235"/>
    <w:rsid w:val="00F04346"/>
    <w:rsid w:val="00F075DC"/>
    <w:rsid w:val="00F149E9"/>
    <w:rsid w:val="00F2224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8465B"/>
  <w15:chartTrackingRefBased/>
  <w15:docId w15:val="{B67C5522-7A1F-4447-968A-0751646C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4D89"/>
    <w:pPr>
      <w:spacing w:before="480" w:after="240"/>
    </w:pPr>
  </w:style>
  <w:style w:type="paragraph" w:customStyle="1" w:styleId="NormalBold">
    <w:name w:val="NormalBold"/>
    <w:basedOn w:val="Normal"/>
    <w:rsid w:val="00A34D89"/>
    <w:rPr>
      <w:b/>
    </w:rPr>
  </w:style>
  <w:style w:type="paragraph" w:customStyle="1" w:styleId="NormalHanging12a">
    <w:name w:val="NormalHanging12a"/>
    <w:basedOn w:val="Normal"/>
    <w:rsid w:val="00A34D89"/>
    <w:pPr>
      <w:spacing w:after="240"/>
      <w:ind w:left="567" w:hanging="567"/>
    </w:pPr>
  </w:style>
  <w:style w:type="paragraph" w:customStyle="1" w:styleId="AmNumberTabs">
    <w:name w:val="AmNumberTabs"/>
    <w:basedOn w:val="Normal"/>
    <w:rsid w:val="00A34D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A34D89"/>
    <w:rPr>
      <w:color w:val="0563C1" w:themeColor="hyperlink"/>
      <w:u w:val="single"/>
    </w:rPr>
  </w:style>
  <w:style w:type="paragraph" w:styleId="ListParagraph">
    <w:name w:val="List Paragraph"/>
    <w:basedOn w:val="Normal"/>
    <w:uiPriority w:val="34"/>
    <w:qFormat/>
    <w:rsid w:val="00A34D89"/>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A34D89"/>
    <w:pPr>
      <w:widowControl/>
      <w:spacing w:before="120" w:after="120"/>
      <w:ind w:left="850"/>
      <w:jc w:val="both"/>
    </w:pPr>
    <w:rPr>
      <w:rFonts w:eastAsiaTheme="minorHAnsi"/>
      <w:szCs w:val="22"/>
      <w:lang w:eastAsia="en-US"/>
    </w:rPr>
  </w:style>
  <w:style w:type="paragraph" w:customStyle="1" w:styleId="Point0">
    <w:name w:val="Point 0"/>
    <w:basedOn w:val="Normal"/>
    <w:rsid w:val="00A34D89"/>
    <w:pPr>
      <w:widowControl/>
      <w:spacing w:before="120" w:after="120"/>
      <w:ind w:left="850" w:hanging="850"/>
      <w:jc w:val="both"/>
    </w:pPr>
    <w:rPr>
      <w:rFonts w:eastAsiaTheme="minorHAnsi"/>
      <w:szCs w:val="22"/>
      <w:lang w:eastAsia="en-US"/>
    </w:rPr>
  </w:style>
  <w:style w:type="paragraph" w:customStyle="1" w:styleId="Point1">
    <w:name w:val="Point 1"/>
    <w:basedOn w:val="Normal"/>
    <w:rsid w:val="00A34D8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34D89"/>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A34D8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A34D8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A34D89"/>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A34D8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A34D8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34D8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34D8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A34D89"/>
    <w:pPr>
      <w:widowControl/>
      <w:tabs>
        <w:tab w:val="left" w:pos="4252"/>
      </w:tabs>
    </w:pPr>
    <w:rPr>
      <w:rFonts w:eastAsiaTheme="minorHAnsi"/>
      <w:i/>
      <w:szCs w:val="22"/>
      <w:lang w:eastAsia="en-US"/>
    </w:rPr>
  </w:style>
  <w:style w:type="paragraph" w:customStyle="1" w:styleId="ManualConsidrant">
    <w:name w:val="Manual Considérant"/>
    <w:basedOn w:val="Normal"/>
    <w:rsid w:val="00A34D8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A34D8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A34D89"/>
    <w:pPr>
      <w:widowControl/>
      <w:ind w:left="5103"/>
    </w:pPr>
    <w:rPr>
      <w:rFonts w:eastAsiaTheme="minorHAnsi"/>
      <w:szCs w:val="22"/>
      <w:lang w:eastAsia="en-US"/>
    </w:rPr>
  </w:style>
  <w:style w:type="paragraph" w:customStyle="1" w:styleId="Typedudocument">
    <w:name w:val="Type du document"/>
    <w:basedOn w:val="Normal"/>
    <w:next w:val="Titreobjet"/>
    <w:rsid w:val="00A34D89"/>
    <w:pPr>
      <w:widowControl/>
      <w:spacing w:before="360"/>
      <w:jc w:val="center"/>
    </w:pPr>
    <w:rPr>
      <w:rFonts w:eastAsiaTheme="minorHAnsi"/>
      <w:b/>
      <w:szCs w:val="22"/>
      <w:lang w:eastAsia="en-US"/>
    </w:rPr>
  </w:style>
  <w:style w:type="paragraph" w:customStyle="1" w:styleId="Titreobjet">
    <w:name w:val="Titre objet"/>
    <w:basedOn w:val="Normal"/>
    <w:next w:val="Normal"/>
    <w:rsid w:val="00A34D89"/>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A34D89"/>
  </w:style>
  <w:style w:type="character" w:customStyle="1" w:styleId="eop">
    <w:name w:val="eop"/>
    <w:basedOn w:val="DefaultParagraphFont"/>
    <w:rsid w:val="00A34D89"/>
  </w:style>
  <w:style w:type="paragraph" w:customStyle="1" w:styleId="NormalCenter12a">
    <w:name w:val="NormalCenter12a"/>
    <w:basedOn w:val="Normal"/>
    <w:rsid w:val="00A34D89"/>
    <w:pPr>
      <w:spacing w:after="240"/>
      <w:jc w:val="center"/>
    </w:pPr>
  </w:style>
  <w:style w:type="paragraph" w:customStyle="1" w:styleId="AmHeadingConsam">
    <w:name w:val="AmHeadingConsam"/>
    <w:basedOn w:val="Normal"/>
    <w:next w:val="NormalCenter12a"/>
    <w:rsid w:val="00A34D89"/>
    <w:pPr>
      <w:spacing w:before="720" w:after="240"/>
      <w:jc w:val="center"/>
    </w:pPr>
  </w:style>
  <w:style w:type="character" w:styleId="CommentReference">
    <w:name w:val="annotation reference"/>
    <w:basedOn w:val="DefaultParagraphFont"/>
    <w:rsid w:val="002A49F7"/>
    <w:rPr>
      <w:sz w:val="16"/>
      <w:szCs w:val="16"/>
    </w:rPr>
  </w:style>
  <w:style w:type="paragraph" w:styleId="CommentText">
    <w:name w:val="annotation text"/>
    <w:basedOn w:val="Normal"/>
    <w:link w:val="CommentTextChar"/>
    <w:rsid w:val="002A49F7"/>
    <w:rPr>
      <w:sz w:val="20"/>
    </w:rPr>
  </w:style>
  <w:style w:type="character" w:customStyle="1" w:styleId="CommentTextChar">
    <w:name w:val="Comment Text Char"/>
    <w:basedOn w:val="DefaultParagraphFont"/>
    <w:link w:val="CommentText"/>
    <w:rsid w:val="002A49F7"/>
    <w:rPr>
      <w:lang w:val="da-DK"/>
    </w:rPr>
  </w:style>
  <w:style w:type="paragraph" w:styleId="CommentSubject">
    <w:name w:val="annotation subject"/>
    <w:basedOn w:val="CommentText"/>
    <w:next w:val="CommentText"/>
    <w:link w:val="CommentSubjectChar"/>
    <w:rsid w:val="002A49F7"/>
    <w:rPr>
      <w:b/>
      <w:bCs/>
    </w:rPr>
  </w:style>
  <w:style w:type="character" w:customStyle="1" w:styleId="CommentSubjectChar">
    <w:name w:val="Comment Subject Char"/>
    <w:basedOn w:val="CommentTextChar"/>
    <w:link w:val="CommentSubject"/>
    <w:rsid w:val="002A49F7"/>
    <w:rPr>
      <w:b/>
      <w:bCs/>
      <w:lang w:val="da-DK"/>
    </w:rPr>
  </w:style>
  <w:style w:type="paragraph" w:styleId="BalloonText">
    <w:name w:val="Balloon Text"/>
    <w:basedOn w:val="Normal"/>
    <w:link w:val="BalloonTextChar"/>
    <w:rsid w:val="002A49F7"/>
    <w:rPr>
      <w:rFonts w:ascii="Segoe UI" w:hAnsi="Segoe UI" w:cs="Segoe UI"/>
      <w:sz w:val="18"/>
      <w:szCs w:val="18"/>
    </w:rPr>
  </w:style>
  <w:style w:type="character" w:customStyle="1" w:styleId="BalloonTextChar">
    <w:name w:val="Balloon Text Char"/>
    <w:basedOn w:val="DefaultParagraphFont"/>
    <w:link w:val="BalloonText"/>
    <w:rsid w:val="002A49F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1173/oj?locale=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3A019-3708-4627-9865-7E10A90D3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3290</Words>
  <Characters>22262</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2024-09-24T13:45:00Z</dcterms:created>
  <dcterms:modified xsi:type="dcterms:W3CDTF">2024-09-24T13:45:00Z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P9_TA(2024)0359_</vt:lpwstr>
  </property>
  <property fmtid="{D5CDD505-2E9C-101B-9397-08002B2CF9AE}" pid="4" name="&lt;Type&gt;">
    <vt:lpwstr>RR</vt:lpwstr>
  </property>
</Properties>
</file>