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3AF3" w14:paraId="4DC66DB4" w14:textId="77777777" w:rsidTr="0010095E">
        <w:trPr>
          <w:trHeight w:hRule="exact" w:val="1418"/>
        </w:trPr>
        <w:tc>
          <w:tcPr>
            <w:tcW w:w="6804" w:type="dxa"/>
            <w:shd w:val="clear" w:color="auto" w:fill="auto"/>
            <w:vAlign w:val="center"/>
          </w:tcPr>
          <w:p w14:paraId="38EB11F9" w14:textId="77777777" w:rsidR="00751A4A" w:rsidRPr="008F3AF3" w:rsidRDefault="00044EC6" w:rsidP="0010095E">
            <w:pPr>
              <w:pStyle w:val="EPName"/>
            </w:pPr>
            <w:r w:rsidRPr="008F3AF3">
              <w:t>Parlamentul European</w:t>
            </w:r>
          </w:p>
          <w:p w14:paraId="2D1D5E0B" w14:textId="77777777" w:rsidR="00751A4A" w:rsidRPr="008F3AF3" w:rsidRDefault="00817416" w:rsidP="00756632">
            <w:pPr>
              <w:pStyle w:val="EPTerm"/>
              <w:rPr>
                <w:rStyle w:val="HideTWBExt"/>
                <w:noProof w:val="0"/>
                <w:vanish w:val="0"/>
                <w:color w:val="auto"/>
              </w:rPr>
            </w:pPr>
            <w:r w:rsidRPr="008F3AF3">
              <w:t>2019-2024</w:t>
            </w:r>
          </w:p>
        </w:tc>
        <w:tc>
          <w:tcPr>
            <w:tcW w:w="2268" w:type="dxa"/>
            <w:shd w:val="clear" w:color="auto" w:fill="auto"/>
          </w:tcPr>
          <w:p w14:paraId="5AAD84A4" w14:textId="77777777" w:rsidR="00751A4A" w:rsidRPr="008F3AF3" w:rsidRDefault="00187494" w:rsidP="0010095E">
            <w:pPr>
              <w:pStyle w:val="EPLogo"/>
            </w:pPr>
            <w:r w:rsidRPr="008F3AF3">
              <w:rPr>
                <w:noProof/>
                <w:lang w:val="pl-PL" w:eastAsia="pl-PL"/>
              </w:rPr>
              <w:drawing>
                <wp:inline distT="0" distB="0" distL="0" distR="0" wp14:anchorId="3616E3E5" wp14:editId="27318D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6B8255" w14:textId="77777777" w:rsidR="00D058B8" w:rsidRPr="008F3AF3" w:rsidRDefault="00D058B8" w:rsidP="004C5D52">
      <w:pPr>
        <w:pStyle w:val="LineTop"/>
      </w:pPr>
    </w:p>
    <w:p w14:paraId="4773DEF4" w14:textId="77777777" w:rsidR="00680577" w:rsidRPr="008F3AF3" w:rsidRDefault="00044EC6" w:rsidP="00680577">
      <w:pPr>
        <w:pStyle w:val="EPBodyTA1"/>
      </w:pPr>
      <w:r w:rsidRPr="008F3AF3">
        <w:t>TEXTE ADOPTATE</w:t>
      </w:r>
    </w:p>
    <w:p w14:paraId="433D1BF2" w14:textId="77777777" w:rsidR="00D058B8" w:rsidRPr="008F3AF3" w:rsidRDefault="00D058B8" w:rsidP="00D058B8">
      <w:pPr>
        <w:pStyle w:val="LineBottom"/>
      </w:pPr>
    </w:p>
    <w:p w14:paraId="1A65DC92" w14:textId="32FCAFF2" w:rsidR="00044EC6" w:rsidRPr="008F3AF3" w:rsidRDefault="00044EC6" w:rsidP="00044EC6">
      <w:pPr>
        <w:pStyle w:val="ATHeading1"/>
      </w:pPr>
      <w:bookmarkStart w:id="0" w:name="TANumber"/>
      <w:r w:rsidRPr="008F3AF3">
        <w:t>P9_TA(2024)</w:t>
      </w:r>
      <w:bookmarkEnd w:id="0"/>
      <w:r w:rsidR="008F3AF3" w:rsidRPr="008F3AF3">
        <w:t>0361</w:t>
      </w:r>
    </w:p>
    <w:p w14:paraId="50CB95B8" w14:textId="51E8D9C3" w:rsidR="00044EC6" w:rsidRPr="008F3AF3" w:rsidRDefault="00044EC6" w:rsidP="00044EC6">
      <w:pPr>
        <w:pStyle w:val="ATHeading2"/>
      </w:pPr>
      <w:bookmarkStart w:id="1" w:name="title"/>
      <w:r w:rsidRPr="008F3AF3">
        <w:t>Statisticile privind populația și locuințele</w:t>
      </w:r>
      <w:bookmarkEnd w:id="1"/>
    </w:p>
    <w:p w14:paraId="2D3B9507" w14:textId="77777777" w:rsidR="00044EC6" w:rsidRPr="008F3AF3" w:rsidRDefault="00044EC6" w:rsidP="00044EC6">
      <w:pPr>
        <w:rPr>
          <w:i/>
          <w:vanish/>
        </w:rPr>
      </w:pPr>
      <w:r w:rsidRPr="008F3AF3">
        <w:rPr>
          <w:i/>
        </w:rPr>
        <w:fldChar w:fldCharType="begin"/>
      </w:r>
      <w:r w:rsidRPr="008F3AF3">
        <w:rPr>
          <w:i/>
        </w:rPr>
        <w:instrText xml:space="preserve"> TC"(</w:instrText>
      </w:r>
      <w:bookmarkStart w:id="2" w:name="DocNumber"/>
      <w:r w:rsidRPr="008F3AF3">
        <w:rPr>
          <w:i/>
        </w:rPr>
        <w:instrText>A9-0284/2023</w:instrText>
      </w:r>
      <w:bookmarkEnd w:id="2"/>
      <w:r w:rsidRPr="008F3AF3">
        <w:rPr>
          <w:i/>
        </w:rPr>
        <w:instrText xml:space="preserve"> - Raportoare: Irena </w:instrText>
      </w:r>
      <w:proofErr w:type="spellStart"/>
      <w:r w:rsidRPr="008F3AF3">
        <w:rPr>
          <w:i/>
        </w:rPr>
        <w:instrText>Joveva</w:instrText>
      </w:r>
      <w:proofErr w:type="spellEnd"/>
      <w:r w:rsidRPr="008F3AF3">
        <w:rPr>
          <w:i/>
        </w:rPr>
        <w:instrText xml:space="preserve">)"\l3 \n&gt; \* MERGEFORMAT </w:instrText>
      </w:r>
      <w:r w:rsidRPr="008F3AF3">
        <w:rPr>
          <w:i/>
        </w:rPr>
        <w:fldChar w:fldCharType="end"/>
      </w:r>
    </w:p>
    <w:p w14:paraId="61D0F792" w14:textId="77777777" w:rsidR="00044EC6" w:rsidRPr="008F3AF3" w:rsidRDefault="00044EC6" w:rsidP="00044EC6">
      <w:pPr>
        <w:rPr>
          <w:vanish/>
        </w:rPr>
      </w:pPr>
      <w:bookmarkStart w:id="3" w:name="Commission"/>
      <w:r w:rsidRPr="008F3AF3">
        <w:rPr>
          <w:vanish/>
        </w:rPr>
        <w:t>Comisia pentru ocuparea forței de muncă și afaceri sociale</w:t>
      </w:r>
      <w:bookmarkEnd w:id="3"/>
    </w:p>
    <w:p w14:paraId="28B68790" w14:textId="77777777" w:rsidR="00044EC6" w:rsidRPr="008F3AF3" w:rsidRDefault="00044EC6" w:rsidP="00044EC6">
      <w:pPr>
        <w:rPr>
          <w:vanish/>
        </w:rPr>
      </w:pPr>
      <w:bookmarkStart w:id="4" w:name="PE"/>
      <w:r w:rsidRPr="008F3AF3">
        <w:rPr>
          <w:vanish/>
        </w:rPr>
        <w:t>PE746.665</w:t>
      </w:r>
      <w:bookmarkEnd w:id="4"/>
    </w:p>
    <w:p w14:paraId="7D7B6BE3" w14:textId="77777777" w:rsidR="00044EC6" w:rsidRPr="008F3AF3" w:rsidRDefault="00044EC6" w:rsidP="00044EC6">
      <w:pPr>
        <w:pStyle w:val="ATHeading3"/>
      </w:pPr>
      <w:bookmarkStart w:id="5" w:name="Sujet"/>
      <w:r w:rsidRPr="008F3AF3">
        <w:t>Rezoluția legislativă a Parlamentului European din 24 aprilie 2024 referitoare la propunerea de regulament al Parlamentului European și al Consiliului privind statisticile europene privind populația și locuințele, de modificare a Regulamentului (CE) nr. 862/2007 și de abrogare a Regulamentului (CE) nr. 763/2008 și a Regulamentului (UE) nr. 1260/2013</w:t>
      </w:r>
      <w:bookmarkEnd w:id="5"/>
      <w:r w:rsidRPr="008F3AF3">
        <w:t xml:space="preserve"> </w:t>
      </w:r>
      <w:bookmarkStart w:id="6" w:name="References"/>
      <w:r w:rsidRPr="008F3AF3">
        <w:t>(COM(2023)0031 – C9-0010/2023 – 2023/0008(COD))</w:t>
      </w:r>
      <w:bookmarkEnd w:id="6"/>
    </w:p>
    <w:p w14:paraId="6CA240EC" w14:textId="77777777" w:rsidR="009C5AD2" w:rsidRPr="008F3AF3" w:rsidRDefault="009C5AD2" w:rsidP="00B970C3">
      <w:pPr>
        <w:pStyle w:val="NormalBold"/>
        <w:spacing w:before="240"/>
      </w:pPr>
      <w:bookmarkStart w:id="7" w:name="TextBodyBegin"/>
      <w:bookmarkEnd w:id="7"/>
      <w:r w:rsidRPr="008F3AF3">
        <w:t>(Procedura legislativă ordinară: prima lectură)</w:t>
      </w:r>
    </w:p>
    <w:p w14:paraId="27A17D59" w14:textId="77777777" w:rsidR="009C5AD2" w:rsidRPr="008F3AF3" w:rsidRDefault="009C5AD2" w:rsidP="009C5AD2">
      <w:pPr>
        <w:pStyle w:val="EPComma"/>
      </w:pPr>
      <w:r w:rsidRPr="008F3AF3">
        <w:rPr>
          <w:i/>
          <w:iCs/>
        </w:rPr>
        <w:t>Parlamentul European</w:t>
      </w:r>
      <w:r w:rsidRPr="008F3AF3">
        <w:t>,</w:t>
      </w:r>
    </w:p>
    <w:p w14:paraId="79528131" w14:textId="77777777" w:rsidR="009C5AD2" w:rsidRPr="008F3AF3" w:rsidRDefault="009C5AD2" w:rsidP="009C5AD2">
      <w:pPr>
        <w:pStyle w:val="NormalHanging12a"/>
      </w:pPr>
      <w:r w:rsidRPr="008F3AF3">
        <w:t>–</w:t>
      </w:r>
      <w:r w:rsidRPr="008F3AF3">
        <w:tab/>
        <w:t>având în vedere propunerea Comisiei prezentată Parlamentului European și Consiliului (COM(2023)0031),</w:t>
      </w:r>
    </w:p>
    <w:p w14:paraId="6D33280A" w14:textId="77777777" w:rsidR="009C5AD2" w:rsidRPr="008F3AF3" w:rsidRDefault="009C5AD2" w:rsidP="009C5AD2">
      <w:pPr>
        <w:pStyle w:val="NormalHanging12a"/>
      </w:pPr>
      <w:r w:rsidRPr="008F3AF3">
        <w:t>–</w:t>
      </w:r>
      <w:r w:rsidRPr="008F3AF3">
        <w:tab/>
        <w:t>având în vedere articolul 294 alineatul (2) și articolul 338 alineatul (1) din Tratatul privind funcționarea Uniunii Europene, în temeiul cărora propunerea a fost prezentată de către Comisie (C9</w:t>
      </w:r>
      <w:r w:rsidRPr="008F3AF3">
        <w:noBreakHyphen/>
        <w:t>0010/2023),</w:t>
      </w:r>
    </w:p>
    <w:p w14:paraId="5E93EF8F" w14:textId="77777777" w:rsidR="009C5AD2" w:rsidRPr="008F3AF3" w:rsidRDefault="009C5AD2" w:rsidP="009C5AD2">
      <w:pPr>
        <w:pStyle w:val="NormalHanging12a"/>
      </w:pPr>
      <w:r w:rsidRPr="008F3AF3">
        <w:t>–</w:t>
      </w:r>
      <w:r w:rsidRPr="008F3AF3">
        <w:tab/>
        <w:t>având în vedere articolul 294 alineatul (3) din Tratatul privind funcționarea Uniunii Europene,</w:t>
      </w:r>
    </w:p>
    <w:p w14:paraId="6C5A1863" w14:textId="77777777" w:rsidR="008B6476" w:rsidRPr="008F3AF3" w:rsidRDefault="008B6476" w:rsidP="008F3AF3">
      <w:pPr>
        <w:spacing w:after="240"/>
        <w:ind w:left="567" w:hanging="567"/>
      </w:pPr>
      <w:r w:rsidRPr="008F3AF3">
        <w:t>–</w:t>
      </w:r>
      <w:r w:rsidRPr="008F3AF3">
        <w:tab/>
        <w:t>având în vedere avizul Comitetului Economic și Social European din 27 aprilie 2023</w:t>
      </w:r>
      <w:r w:rsidRPr="008F3AF3">
        <w:rPr>
          <w:rStyle w:val="FootnoteReference"/>
        </w:rPr>
        <w:footnoteReference w:id="1"/>
      </w:r>
      <w:r w:rsidRPr="008F3AF3">
        <w:t>,</w:t>
      </w:r>
    </w:p>
    <w:p w14:paraId="57668D31" w14:textId="77777777" w:rsidR="009C5AD2" w:rsidRPr="008F3AF3" w:rsidRDefault="009C5AD2" w:rsidP="009C5AD2">
      <w:pPr>
        <w:pStyle w:val="NormalHanging12a"/>
      </w:pPr>
      <w:r w:rsidRPr="008F3AF3">
        <w:t>–</w:t>
      </w:r>
      <w:r w:rsidRPr="008F3AF3">
        <w:tab/>
        <w:t>având în vedere articolul 59 din Regulamentul său de procedură,</w:t>
      </w:r>
    </w:p>
    <w:p w14:paraId="14437B21" w14:textId="77777777" w:rsidR="009C5AD2" w:rsidRPr="008F3AF3" w:rsidRDefault="009C5AD2" w:rsidP="009C5AD2">
      <w:pPr>
        <w:pStyle w:val="NormalHanging12a"/>
      </w:pPr>
      <w:r w:rsidRPr="008F3AF3">
        <w:t>–</w:t>
      </w:r>
      <w:r w:rsidRPr="008F3AF3">
        <w:tab/>
        <w:t>având în vedere avizul Comisiei pentru libertăți civile, justiție și afaceri interne și avizul Comisiei pentru dezvoltare regională,</w:t>
      </w:r>
    </w:p>
    <w:p w14:paraId="7BD74ACC" w14:textId="77777777" w:rsidR="009C5AD2" w:rsidRPr="008F3AF3" w:rsidRDefault="009C5AD2" w:rsidP="009C5AD2">
      <w:pPr>
        <w:pStyle w:val="NormalHanging12a"/>
      </w:pPr>
      <w:r w:rsidRPr="008F3AF3">
        <w:t>–</w:t>
      </w:r>
      <w:r w:rsidRPr="008F3AF3">
        <w:tab/>
        <w:t>având în vedere raportul Comisiei pentru ocuparea forței de muncă și afaceri sociale (A9-0284/2023),</w:t>
      </w:r>
    </w:p>
    <w:p w14:paraId="0D5D5B97" w14:textId="77777777" w:rsidR="009C5AD2" w:rsidRPr="008F3AF3" w:rsidRDefault="001909E5" w:rsidP="001909E5">
      <w:pPr>
        <w:pStyle w:val="NormalHanging12a"/>
      </w:pPr>
      <w:r w:rsidRPr="008F3AF3">
        <w:t>1.</w:t>
      </w:r>
      <w:r w:rsidRPr="008F3AF3">
        <w:tab/>
      </w:r>
      <w:r w:rsidR="009C5AD2" w:rsidRPr="008F3AF3">
        <w:t>adoptă poziția sa în primă lectură prezentată în continuare;</w:t>
      </w:r>
    </w:p>
    <w:p w14:paraId="518F5D7C" w14:textId="77777777" w:rsidR="009C5AD2" w:rsidRPr="008F3AF3" w:rsidRDefault="001909E5" w:rsidP="001909E5">
      <w:pPr>
        <w:pStyle w:val="NormalHanging12a"/>
      </w:pPr>
      <w:r w:rsidRPr="008F3AF3">
        <w:lastRenderedPageBreak/>
        <w:t>2.</w:t>
      </w:r>
      <w:r w:rsidRPr="008F3AF3">
        <w:tab/>
      </w:r>
      <w:r w:rsidR="009C5AD2" w:rsidRPr="008F3AF3">
        <w:t>solicită Comisiei să îl sesizeze din nou în cazul în care își înlocuiește, își modifică în mod substanțial sau intenționează să-și modifice în mod substanțial propunerea;</w:t>
      </w:r>
    </w:p>
    <w:p w14:paraId="04024FA4" w14:textId="77777777" w:rsidR="009C5AD2" w:rsidRPr="008F3AF3" w:rsidRDefault="009C5AD2" w:rsidP="009C5AD2">
      <w:pPr>
        <w:pStyle w:val="NormalHanging12a"/>
      </w:pPr>
      <w:r w:rsidRPr="008F3AF3">
        <w:t>3.</w:t>
      </w:r>
      <w:r w:rsidRPr="008F3AF3">
        <w:tab/>
        <w:t>îi încredințează Președintei sarcina de a transmite Consiliului și Comisiei, precum și parlamentelor naționale poziția Parlamentului.</w:t>
      </w:r>
    </w:p>
    <w:p w14:paraId="67B60823" w14:textId="77777777" w:rsidR="0065428C" w:rsidRPr="008F3AF3" w:rsidRDefault="0065428C" w:rsidP="009C5AD2">
      <w:pPr>
        <w:sectPr w:rsidR="0065428C" w:rsidRPr="008F3AF3" w:rsidSect="001E112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F035C5" w14:textId="77777777" w:rsidR="00B970C3" w:rsidRPr="00054513" w:rsidRDefault="00B970C3" w:rsidP="00B970C3">
      <w:pPr>
        <w:pStyle w:val="AmNumberTabs"/>
        <w:keepNext/>
      </w:pPr>
      <w:r w:rsidRPr="00054513">
        <w:lastRenderedPageBreak/>
        <w:t>P9_TC1-COD(</w:t>
      </w:r>
      <w:r>
        <w:t>2023</w:t>
      </w:r>
      <w:r w:rsidRPr="00054513">
        <w:t>)</w:t>
      </w:r>
      <w:r>
        <w:t>0008</w:t>
      </w:r>
    </w:p>
    <w:p w14:paraId="28DFB96A" w14:textId="573F002A" w:rsidR="00B970C3" w:rsidRDefault="00B970C3" w:rsidP="00B970C3">
      <w:pPr>
        <w:pStyle w:val="AmNumberTabs"/>
        <w:keepNext/>
      </w:pPr>
      <w:r w:rsidRPr="00A05278">
        <w:t>Poziția Parlamentului European ado</w:t>
      </w:r>
      <w:r>
        <w:t>ptată în primă lectură la 24 aprilie 2024</w:t>
      </w:r>
      <w:r w:rsidRPr="00A05278">
        <w:t xml:space="preserve"> în vederea a</w:t>
      </w:r>
      <w:r>
        <w:t>doptării Regulamentului (UE) 2024</w:t>
      </w:r>
      <w:r w:rsidRPr="00A05278">
        <w:t>/... al Parlamentului European și al Consiliului</w:t>
      </w:r>
      <w:r>
        <w:t xml:space="preserve"> </w:t>
      </w:r>
      <w:r w:rsidRPr="00B970C3">
        <w:t>privind statisticile europene privind populația și locuințele, de modificare a Regulamentului (CE) nr. 862/2007 și de abrogare a Regulamentelor (CE) nr. 763/2008 și (UE) nr. 1260/2013</w:t>
      </w:r>
      <w:r>
        <w:rPr>
          <w:rStyle w:val="FootnoteReference"/>
          <w:b w:val="0"/>
        </w:rPr>
        <w:footnoteReference w:customMarkFollows="1" w:id="2"/>
        <w:t>*</w:t>
      </w:r>
    </w:p>
    <w:p w14:paraId="35AAF3FF" w14:textId="77777777" w:rsidR="0065428C" w:rsidRPr="008F3AF3" w:rsidRDefault="0065428C" w:rsidP="0065428C">
      <w:pPr>
        <w:widowControl/>
        <w:spacing w:before="360" w:after="240" w:line="360" w:lineRule="auto"/>
        <w:jc w:val="center"/>
        <w:rPr>
          <w:szCs w:val="24"/>
        </w:rPr>
      </w:pPr>
      <w:r w:rsidRPr="008F3AF3">
        <w:t>(Text cu relevanță pentru SEE)</w:t>
      </w:r>
    </w:p>
    <w:p w14:paraId="7A5F3F7F" w14:textId="77777777" w:rsidR="0065428C" w:rsidRPr="008F3AF3" w:rsidRDefault="0065428C" w:rsidP="0065428C">
      <w:pPr>
        <w:keepNext/>
        <w:spacing w:before="600" w:after="120" w:line="360" w:lineRule="auto"/>
        <w:rPr>
          <w:szCs w:val="24"/>
        </w:rPr>
      </w:pPr>
      <w:r w:rsidRPr="008F3AF3">
        <w:t>PARLAMENTUL EUROPEAN ȘI CONSILIUL UNIUNII EUROPENE,</w:t>
      </w:r>
    </w:p>
    <w:p w14:paraId="3313DE61" w14:textId="77777777" w:rsidR="0065428C" w:rsidRPr="008F3AF3" w:rsidRDefault="0065428C" w:rsidP="0065428C">
      <w:pPr>
        <w:spacing w:before="120" w:after="120" w:line="360" w:lineRule="auto"/>
      </w:pPr>
      <w:r w:rsidRPr="008F3AF3">
        <w:t>având în vedere Tratatul privind funcționarea Uniunii Europene, în special articolul 338 alineatul (1),</w:t>
      </w:r>
    </w:p>
    <w:p w14:paraId="1C46F0CE" w14:textId="77777777" w:rsidR="0065428C" w:rsidRPr="008F3AF3" w:rsidRDefault="0065428C" w:rsidP="0065428C">
      <w:pPr>
        <w:spacing w:before="120" w:after="120" w:line="360" w:lineRule="auto"/>
      </w:pPr>
      <w:r w:rsidRPr="008F3AF3">
        <w:t>având în vedere propunerea Comisiei Europene,</w:t>
      </w:r>
    </w:p>
    <w:p w14:paraId="6890BFD6" w14:textId="77777777" w:rsidR="0065428C" w:rsidRPr="008F3AF3" w:rsidRDefault="0065428C" w:rsidP="0065428C">
      <w:pPr>
        <w:spacing w:before="120" w:after="120" w:line="360" w:lineRule="auto"/>
      </w:pPr>
      <w:r w:rsidRPr="008F3AF3">
        <w:t>după transmiterea proiectului de act legislativ către parlamentele naționale,</w:t>
      </w:r>
    </w:p>
    <w:p w14:paraId="141C6D01" w14:textId="77777777" w:rsidR="0065428C" w:rsidRPr="008F3AF3" w:rsidRDefault="0065428C" w:rsidP="0065428C">
      <w:pPr>
        <w:spacing w:before="120" w:after="120" w:line="360" w:lineRule="auto"/>
      </w:pPr>
      <w:r w:rsidRPr="008F3AF3">
        <w:t>având în vedere avizul Comitetului Economic și Social European</w:t>
      </w:r>
      <w:r w:rsidRPr="008F3AF3">
        <w:rPr>
          <w:vertAlign w:val="superscript"/>
          <w:lang w:eastAsia="en-US"/>
        </w:rPr>
        <w:footnoteReference w:id="3"/>
      </w:r>
      <w:r w:rsidRPr="008F3AF3">
        <w:t>,</w:t>
      </w:r>
    </w:p>
    <w:p w14:paraId="218E874C" w14:textId="77777777" w:rsidR="0065428C" w:rsidRPr="008F3AF3" w:rsidRDefault="0065428C" w:rsidP="0065428C">
      <w:pPr>
        <w:spacing w:before="120" w:after="120" w:line="360" w:lineRule="auto"/>
      </w:pPr>
      <w:r w:rsidRPr="008F3AF3">
        <w:t>având în vedere avizul Comitetului Regiunilor</w:t>
      </w:r>
      <w:r w:rsidRPr="008F3AF3">
        <w:rPr>
          <w:vertAlign w:val="superscript"/>
          <w:lang w:eastAsia="en-US"/>
        </w:rPr>
        <w:footnoteReference w:id="4"/>
      </w:r>
      <w:r w:rsidRPr="008F3AF3">
        <w:t>,</w:t>
      </w:r>
    </w:p>
    <w:p w14:paraId="73E93078" w14:textId="0C90AA8D" w:rsidR="0065428C" w:rsidRPr="008F3AF3" w:rsidRDefault="0065428C" w:rsidP="0065428C">
      <w:pPr>
        <w:spacing w:before="120" w:after="120" w:line="360" w:lineRule="auto"/>
      </w:pPr>
      <w:r w:rsidRPr="008F3AF3">
        <w:t>hotărând în conformitate cu procedura legislativă ordinară,</w:t>
      </w:r>
    </w:p>
    <w:p w14:paraId="53F55ED5" w14:textId="77777777" w:rsidR="0065428C" w:rsidRPr="008F3AF3" w:rsidRDefault="0065428C" w:rsidP="0065428C">
      <w:pPr>
        <w:spacing w:before="120" w:after="120" w:line="360" w:lineRule="auto"/>
      </w:pPr>
      <w:r w:rsidRPr="008F3AF3">
        <w:t>întrucât:</w:t>
      </w:r>
    </w:p>
    <w:p w14:paraId="0743F94F" w14:textId="77777777" w:rsidR="0065428C" w:rsidRPr="008F3AF3" w:rsidRDefault="0065428C" w:rsidP="0065428C">
      <w:pPr>
        <w:spacing w:before="120" w:after="120" w:line="360" w:lineRule="auto"/>
        <w:ind w:left="850" w:hanging="850"/>
        <w:rPr>
          <w:szCs w:val="24"/>
        </w:rPr>
      </w:pPr>
      <w:r w:rsidRPr="008F3AF3">
        <w:t>(1)</w:t>
      </w:r>
      <w:r w:rsidRPr="008F3AF3">
        <w:tab/>
        <w:t xml:space="preserve">Statisticile europene privind populația și locuințele </w:t>
      </w:r>
      <w:r w:rsidRPr="008F3AF3">
        <w:rPr>
          <w:b/>
          <w:bCs/>
          <w:i/>
          <w:iCs/>
        </w:rPr>
        <w:t>joacă un rol de seamă în procesele de elaborare a politicilor și de decizie politică și</w:t>
      </w:r>
      <w:r w:rsidRPr="008F3AF3">
        <w:t xml:space="preserve"> sunt necesare pentru conceperea, punerea în practică și evaluarea politicilor Uniunii, în special a celor care abordează schimbările demografice, transformarea verde și tranziția digitală, </w:t>
      </w:r>
      <w:r w:rsidRPr="008F3AF3">
        <w:rPr>
          <w:b/>
          <w:bCs/>
          <w:i/>
          <w:iCs/>
        </w:rPr>
        <w:t xml:space="preserve">cadrul pentru </w:t>
      </w:r>
      <w:r w:rsidRPr="008F3AF3">
        <w:t xml:space="preserve">promovarea eficienței energetice, coeziunea economică, socială și teritorială, </w:t>
      </w:r>
      <w:r w:rsidRPr="008F3AF3">
        <w:rPr>
          <w:b/>
          <w:bCs/>
          <w:i/>
          <w:iCs/>
        </w:rPr>
        <w:t xml:space="preserve">aplicarea principiilor Pilonului european al drepturilor sociale </w:t>
      </w:r>
      <w:r w:rsidRPr="008F3AF3">
        <w:t xml:space="preserve">și realizarea obiectivelor de dezvoltare durabilă ale Agendei 2030 a Organizației Națiunilor Unite (ONU), </w:t>
      </w:r>
      <w:r w:rsidRPr="008F3AF3">
        <w:rPr>
          <w:b/>
          <w:bCs/>
          <w:i/>
          <w:iCs/>
        </w:rPr>
        <w:t>în măsura în care acestea intră în domeniul de aplicare al prezentului regulament</w:t>
      </w:r>
      <w:r w:rsidRPr="008F3AF3">
        <w:t>.</w:t>
      </w:r>
    </w:p>
    <w:p w14:paraId="55BFFCB4" w14:textId="77777777" w:rsidR="0065428C" w:rsidRPr="008F3AF3" w:rsidRDefault="0065428C" w:rsidP="0065428C">
      <w:pPr>
        <w:spacing w:before="120" w:after="120" w:line="360" w:lineRule="auto"/>
        <w:ind w:left="850" w:hanging="850"/>
        <w:rPr>
          <w:szCs w:val="24"/>
        </w:rPr>
      </w:pPr>
      <w:r w:rsidRPr="008F3AF3">
        <w:lastRenderedPageBreak/>
        <w:t>(2)</w:t>
      </w:r>
      <w:r w:rsidRPr="008F3AF3">
        <w:tab/>
        <w:t>Statisticile privind populația reprezintă un numitor important pentru o gamă largă de indicatori de politică și sunt utilizate ca referință în cadrul statisticilor europene, în special pentru furnizarea de baze de eșantionare pentru efectuarea de anchete reprezentative în rândul persoanelor și al gospodăriilor, în temeiul Regulamentului (UE) 2019/1700 al Parlamentului European și al Consiliului</w:t>
      </w:r>
      <w:r w:rsidRPr="008F3AF3">
        <w:rPr>
          <w:szCs w:val="24"/>
          <w:vertAlign w:val="superscript"/>
          <w:lang w:eastAsia="en-US"/>
        </w:rPr>
        <w:footnoteReference w:id="5"/>
      </w:r>
      <w:r w:rsidRPr="008F3AF3">
        <w:t>.</w:t>
      </w:r>
    </w:p>
    <w:p w14:paraId="414E574A" w14:textId="77777777" w:rsidR="0065428C" w:rsidRPr="008F3AF3" w:rsidRDefault="0065428C" w:rsidP="0065428C">
      <w:pPr>
        <w:spacing w:before="120" w:after="120" w:line="360" w:lineRule="auto"/>
        <w:ind w:left="850" w:hanging="850"/>
        <w:rPr>
          <w:szCs w:val="24"/>
        </w:rPr>
      </w:pPr>
      <w:r w:rsidRPr="008F3AF3">
        <w:t>(3)</w:t>
      </w:r>
      <w:r w:rsidRPr="008F3AF3">
        <w:tab/>
        <w:t xml:space="preserve">Consiliul Afaceri Economice și Financiare acordă în mod regulat un mandat Comitetului pentru politică economică pentru a evalua sustenabilitatea și calitatea pe termen lung a finanțelor publice, pe baza unor previziuni privind populația produse de către </w:t>
      </w:r>
      <w:proofErr w:type="spellStart"/>
      <w:r w:rsidRPr="008F3AF3">
        <w:t>Eurostat</w:t>
      </w:r>
      <w:proofErr w:type="spellEnd"/>
      <w:r w:rsidRPr="008F3AF3">
        <w:t>. Proiecțiile demografice sunt, de asemenea, utilizate pentru analiza politicilor în contextul semestrului european. Comisia (</w:t>
      </w:r>
      <w:proofErr w:type="spellStart"/>
      <w:r w:rsidRPr="008F3AF3">
        <w:t>Eurostat</w:t>
      </w:r>
      <w:proofErr w:type="spellEnd"/>
      <w:r w:rsidRPr="008F3AF3">
        <w:t>) ar trebui să aibă la dispoziție toate statisticile necesare pentru a produce și a publica proiecții demografice în funcție de nevoile de informare ale Uniunii.</w:t>
      </w:r>
    </w:p>
    <w:p w14:paraId="757779D0" w14:textId="77777777" w:rsidR="0065428C" w:rsidRPr="008F3AF3" w:rsidRDefault="0065428C" w:rsidP="0065428C">
      <w:pPr>
        <w:spacing w:before="120" w:after="120" w:line="360" w:lineRule="auto"/>
        <w:ind w:left="850" w:hanging="850"/>
        <w:rPr>
          <w:szCs w:val="24"/>
        </w:rPr>
      </w:pPr>
      <w:r w:rsidRPr="008F3AF3">
        <w:t>(4)</w:t>
      </w:r>
      <w:r w:rsidRPr="008F3AF3">
        <w:tab/>
        <w:t>În conformitate cu articolul 175 alineatul (2) din Tratatul privind funcționarea Uniunii Europene (TFUE), o dată la trei ani, Comisia ar trebui să prezinte Parlamentului European, Consiliului, Comitetului Economic și Social și Comitetului Regiunilor un raport privind progresele înregistrate în realizarea coeziunii economice, sociale și teritoriale. Datele regionale și locale, inclusiv pentru diferite tipuri de teritorii, cum ar fi regiunile de frontieră, orașele și zonele urbane funcționale ale acestora, regiunile metropolitane, regiunile rurale, regiunile muntoase și insulare, sunt necesare pentru întocmirea rapoartelor respective și pentru monitorizarea periodică a evoluțiilor demografice și a posibilelor provocări demografice viitoare pe teritoriul Uniunii.</w:t>
      </w:r>
    </w:p>
    <w:p w14:paraId="038908CB" w14:textId="77777777" w:rsidR="0065428C" w:rsidRPr="008F3AF3" w:rsidRDefault="0065428C" w:rsidP="0065428C">
      <w:pPr>
        <w:spacing w:before="120" w:after="120" w:line="360" w:lineRule="auto"/>
        <w:ind w:left="850" w:hanging="850"/>
        <w:rPr>
          <w:szCs w:val="24"/>
        </w:rPr>
      </w:pPr>
      <w:r w:rsidRPr="008F3AF3">
        <w:t>(5)</w:t>
      </w:r>
      <w:r w:rsidRPr="008F3AF3">
        <w:tab/>
        <w:t xml:space="preserve">În conformitate cu articolul 16 alineatul (4) din Tratatul privind Uniunea Europeană (TUE), majoritatea calificată a membrilor Consiliului urmează să fie definită, printre altele, pe baza populației din statele membre. În acest scop, în temeiul articolului 4 alineatul (1) din Regulamentul (UE) nr. 1260/2013 al Parlamentului European și al </w:t>
      </w:r>
      <w:r w:rsidRPr="008F3AF3">
        <w:lastRenderedPageBreak/>
        <w:t>Consiliului</w:t>
      </w:r>
      <w:r w:rsidRPr="008F3AF3">
        <w:rPr>
          <w:szCs w:val="24"/>
          <w:vertAlign w:val="superscript"/>
          <w:lang w:eastAsia="en-US"/>
        </w:rPr>
        <w:footnoteReference w:id="6"/>
      </w:r>
      <w:r w:rsidRPr="008F3AF3">
        <w:t>, statele membre au în prezent obligația să furnizeze Comisiei (</w:t>
      </w:r>
      <w:proofErr w:type="spellStart"/>
      <w:r w:rsidRPr="008F3AF3">
        <w:t>Eurostat</w:t>
      </w:r>
      <w:proofErr w:type="spellEnd"/>
      <w:r w:rsidRPr="008F3AF3">
        <w:t>) date privind populația totală la nivel național.</w:t>
      </w:r>
    </w:p>
    <w:p w14:paraId="3B22FA56" w14:textId="77777777" w:rsidR="0065428C" w:rsidRPr="008F3AF3" w:rsidRDefault="0065428C" w:rsidP="0065428C">
      <w:pPr>
        <w:spacing w:before="120" w:after="120" w:line="360" w:lineRule="auto"/>
        <w:ind w:left="850" w:hanging="850"/>
        <w:rPr>
          <w:szCs w:val="24"/>
        </w:rPr>
      </w:pPr>
      <w:r w:rsidRPr="008F3AF3">
        <w:t>(6)</w:t>
      </w:r>
      <w:r w:rsidRPr="008F3AF3">
        <w:tab/>
        <w:t>În 2017, Comitetul Sistemului Statistic European (CSSE) a aprobat Memorandumul de la Budapesta, în care s-a afirmat necesitatea elaborării unor statistici anuale privind dimensiunea și anumite caracteristici sociale, economice și demografice ale populației și a unor statistici îmbunătățite privind migrația. Pentru respectarea principiilor egalității și nediscriminării cetățenilor săi în toate activitățile și a drepturilor ale cetățenilor, astfel cum sunt consacrate în Carta drepturilor fundamentale a Uniunii Europene și la articolele 10 și 19 din TFUE,</w:t>
      </w:r>
      <w:r w:rsidRPr="008F3AF3">
        <w:rPr>
          <w:b/>
          <w:bCs/>
          <w:i/>
          <w:iCs/>
        </w:rPr>
        <w:t xml:space="preserve"> precum și pentru monitorizarea progreselor înregistrate în direcția realizării Pilonului european al drepturilor sociale,</w:t>
      </w:r>
      <w:r w:rsidRPr="008F3AF3">
        <w:t xml:space="preserve"> Uniunea are nevoie de statistici fiabile și comparabile. Regulamentul (UE) 2019/1700 prevede un cadru pentru colectarea de date din eșantioane care permit colectarea de date privind egalitatea și nediscriminarea, în măsura în care acest lucru este fezabil cu privire la eșantioane, și analizarea anumitor aspecte ale egalității și discriminării prin producerea de indicatori socioeconomici și de informații privind experiența în materie de discriminare. În plus, Agenția pentru Drepturi Fundamentale (FRA) și Institutul European pentru Egalitatea de Șanse între Femei și Bărbați (EIGE) efectuează studii specifice și anchete specifice care pot extinde și mai mult disponibilitatea statisticilor privind egalitatea la nivelul Uniunii.</w:t>
      </w:r>
      <w:r w:rsidRPr="008F3AF3">
        <w:rPr>
          <w:b/>
          <w:i/>
        </w:rPr>
        <w:t xml:space="preserve"> </w:t>
      </w:r>
      <w:r w:rsidRPr="008F3AF3">
        <w:rPr>
          <w:b/>
          <w:bCs/>
          <w:i/>
          <w:iCs/>
        </w:rPr>
        <w:t>În plus, Fundația Europeană pentru Îmbunătățirea Condițiilor de Viață și de Muncă (</w:t>
      </w:r>
      <w:proofErr w:type="spellStart"/>
      <w:r w:rsidRPr="008F3AF3">
        <w:rPr>
          <w:b/>
          <w:bCs/>
          <w:i/>
          <w:iCs/>
        </w:rPr>
        <w:t>Eurofound</w:t>
      </w:r>
      <w:proofErr w:type="spellEnd"/>
      <w:r w:rsidRPr="008F3AF3">
        <w:rPr>
          <w:b/>
          <w:bCs/>
          <w:i/>
          <w:iCs/>
        </w:rPr>
        <w:t>) furnizează date și informații colectate prin intermediul anchetelor privind condițiile de viață și de muncă</w:t>
      </w:r>
      <w:r w:rsidRPr="008F3AF3">
        <w:t>. Cooperarea și coordonarea dintre statele membre, Comisie (</w:t>
      </w:r>
      <w:proofErr w:type="spellStart"/>
      <w:r w:rsidRPr="008F3AF3">
        <w:t>Eurostat</w:t>
      </w:r>
      <w:proofErr w:type="spellEnd"/>
      <w:r w:rsidRPr="008F3AF3">
        <w:t>) și aceste agenții ar trebui consolidate în continuare pentru a răspunde nevoilor tot mai stringente ale utilizatorilor de date fiabile și cuprinzătoare privind egalitatea și diversitatea în Uniune.</w:t>
      </w:r>
    </w:p>
    <w:p w14:paraId="47EA7D9F" w14:textId="77777777" w:rsidR="0065428C" w:rsidRPr="008F3AF3" w:rsidRDefault="0065428C" w:rsidP="0065428C">
      <w:pPr>
        <w:spacing w:before="120" w:after="120" w:line="360" w:lineRule="auto"/>
        <w:ind w:left="850" w:hanging="850"/>
        <w:rPr>
          <w:szCs w:val="24"/>
        </w:rPr>
      </w:pPr>
      <w:r w:rsidRPr="008F3AF3">
        <w:rPr>
          <w:b/>
          <w:i/>
        </w:rPr>
        <w:t>(6a)</w:t>
      </w:r>
      <w:r w:rsidRPr="008F3AF3">
        <w:tab/>
      </w:r>
      <w:r w:rsidRPr="008F3AF3">
        <w:rPr>
          <w:b/>
          <w:i/>
        </w:rPr>
        <w:t xml:space="preserve">Memorandumul de la Budapesta a solicitat, de asemenea, îmbunătățirea statisticilor privind migrația și elaborarea și punerea în aplicare a unor definiții comune legate de populație și migrație, ținând seama de necesitatea de a stabili concepte și definiții solide din punct de vedere statistic, relevante și aplicabile lând </w:t>
      </w:r>
      <w:r w:rsidRPr="008F3AF3">
        <w:rPr>
          <w:b/>
          <w:i/>
        </w:rPr>
        <w:lastRenderedPageBreak/>
        <w:t>în considerare noile tipuri de migrație. Evenimentele din trecut și cele în curs, cum ar fi retragerea Regatului Unit din Uniune și consecințele războiului de agresiune al Rusiei împotriva Ucrainei și ale altor crize umanitare, subliniază importanța unor statistici actualizate și detaliate privind migrația și protecția internațională, care sunt esențiale pentru stabilirea unei imagini de ansamblu a fluxurilor de migrație către, în interiorul și dinspre Uniune.</w:t>
      </w:r>
    </w:p>
    <w:p w14:paraId="09E22870" w14:textId="77777777" w:rsidR="0065428C" w:rsidRPr="008F3AF3" w:rsidRDefault="0065428C" w:rsidP="0065428C">
      <w:pPr>
        <w:spacing w:before="120" w:after="120" w:line="360" w:lineRule="auto"/>
        <w:ind w:left="850" w:hanging="850"/>
        <w:rPr>
          <w:szCs w:val="24"/>
        </w:rPr>
      </w:pPr>
      <w:r w:rsidRPr="008F3AF3">
        <w:t>(7)</w:t>
      </w:r>
      <w:r w:rsidRPr="008F3AF3">
        <w:tab/>
        <w:t>Pentru a atinge obiectivele Pactului verde european, elaborarea și evaluarea unor politici eficace necesită statistici consolidate privind utilizarea energiei și eficiența locuințelor, date geografice detaliate privind distribuția populației, precum și studii mai aprofundate privind relația dintre populație și locuințe. Pandemia de COVID-19 a revelat nevoia de statistici fiabile, actuale și cu frecvență ridicată privind decesele în Uniune. Deși nevoile în materie de date au fost satisfăcute printr-o colectare voluntară de date de la statele membre către Comisie (</w:t>
      </w:r>
      <w:proofErr w:type="spellStart"/>
      <w:r w:rsidRPr="008F3AF3">
        <w:t>Eurostat</w:t>
      </w:r>
      <w:proofErr w:type="spellEnd"/>
      <w:r w:rsidRPr="008F3AF3">
        <w:t>), Uniunea are nevoie de un mecanism adecvat pentru colectarea obligatorie a acestor date în cadrul Sistemului Statistic European (SSE), cu frecvența, actualitatea și detaliile necesare.</w:t>
      </w:r>
    </w:p>
    <w:p w14:paraId="443604D6" w14:textId="77777777" w:rsidR="0065428C" w:rsidRPr="008F3AF3" w:rsidRDefault="0065428C" w:rsidP="0065428C">
      <w:pPr>
        <w:spacing w:before="120" w:after="120" w:line="360" w:lineRule="auto"/>
        <w:ind w:left="850" w:hanging="850"/>
        <w:rPr>
          <w:szCs w:val="24"/>
        </w:rPr>
      </w:pPr>
      <w:r w:rsidRPr="008F3AF3">
        <w:rPr>
          <w:b/>
          <w:i/>
        </w:rPr>
        <w:t>(7a)</w:t>
      </w:r>
      <w:r w:rsidRPr="008F3AF3">
        <w:tab/>
      </w:r>
      <w:r w:rsidRPr="008F3AF3">
        <w:rPr>
          <w:b/>
          <w:i/>
        </w:rPr>
        <w:t>Pentru a monitoriza când de bine au fost puse în aplicare la nivel național principiile Pilonului european al drepturilor sociale, obiectivele principale ale Planului său de acțiune și Garanția europeană pentru copii și pentru a evalua impactul distributiv al schimbărilor climatice și al politicilor în general, Uniunea are nevoie de un mecanism adecvat pentru colectarea obligatorie a acestor date în cadrul SSE, precizându-se clar frecvența, actualitatea și detaliile necesare.</w:t>
      </w:r>
    </w:p>
    <w:p w14:paraId="67646FC3" w14:textId="77777777" w:rsidR="0065428C" w:rsidRPr="008F3AF3" w:rsidRDefault="0065428C" w:rsidP="0065428C">
      <w:pPr>
        <w:spacing w:before="120" w:after="120" w:line="360" w:lineRule="auto"/>
        <w:ind w:left="850" w:hanging="850"/>
        <w:rPr>
          <w:szCs w:val="24"/>
        </w:rPr>
      </w:pPr>
      <w:r w:rsidRPr="008F3AF3">
        <w:t>(8)</w:t>
      </w:r>
      <w:r w:rsidRPr="008F3AF3">
        <w:tab/>
        <w:t>Consiliul Economic și Social al ONU, la propunerea Comisiei pentru statistică a ONU, adoptă, o dată la zece ani, rezoluții privind recensământul mondial al populației și al locuințelor și invită țările membre ale ONU să efectueze recensământul populației și al locuințelor în conformitate cu recomandările internaționale și regionale și prin menținerea integrității, fiabilității, acurateței și valorii rezultatelor recensământului populației și al locuințelor. Statisticile europene privind populația și locuințele trebuie să țină seama de aceste recomandări.</w:t>
      </w:r>
    </w:p>
    <w:p w14:paraId="13208CDF" w14:textId="77777777" w:rsidR="0065428C" w:rsidRPr="008F3AF3" w:rsidRDefault="0065428C" w:rsidP="0065428C">
      <w:pPr>
        <w:spacing w:before="120" w:after="120" w:line="360" w:lineRule="auto"/>
        <w:ind w:left="850" w:hanging="850"/>
        <w:rPr>
          <w:szCs w:val="24"/>
        </w:rPr>
      </w:pPr>
      <w:r w:rsidRPr="008F3AF3">
        <w:t>(9)</w:t>
      </w:r>
      <w:r w:rsidRPr="008F3AF3">
        <w:tab/>
      </w:r>
      <w:r w:rsidRPr="008F3AF3">
        <w:rPr>
          <w:b/>
          <w:i/>
        </w:rPr>
        <w:t xml:space="preserve">Raționalizarea obligațiilor de raportare și reducerea sarcinii administrative reprezintă un obiectiv central al Comisiei. Comunicarea Comisiei din 16 martie 2023 intitulată „Competitivitatea pe termen lung a UE: perspectiva după 2030” urmărește să raționalizeze și să simplifice cerințele de raportare cu 25 % pentru întreprinderi și administrații, fără a submina obiectivele de politică conexe. </w:t>
      </w:r>
      <w:r w:rsidRPr="008F3AF3">
        <w:lastRenderedPageBreak/>
        <w:t>Regulamentul (CE) nr. 223/2009 al Parlamentului European și al Consiliului</w:t>
      </w:r>
      <w:r w:rsidRPr="008F3AF3">
        <w:rPr>
          <w:szCs w:val="24"/>
          <w:vertAlign w:val="superscript"/>
          <w:lang w:eastAsia="en-US"/>
        </w:rPr>
        <w:footnoteReference w:id="7"/>
      </w:r>
      <w:r w:rsidRPr="008F3AF3">
        <w:t xml:space="preserve"> instituie un cadru juridic pentru dezvoltarea, producerea și difuzarea statisticilor europene, bazat pe principii statistice comune. Regulamentul respectiv stabilește criterii de calitate și prevede necesitatea de a reduce la minimum sarcina de răspuns a respondenților anchetelor și de a contribui la realizarea obiectivului mai general de reducere a sarcinii administrative. Un nou cadru juridic pentru statisticile europene privind populația și locuințele ar trebui să pună în aplicare </w:t>
      </w:r>
      <w:r w:rsidRPr="008F3AF3">
        <w:rPr>
          <w:b/>
          <w:bCs/>
          <w:i/>
          <w:iCs/>
        </w:rPr>
        <w:t>și să se bazeze</w:t>
      </w:r>
      <w:r w:rsidRPr="008F3AF3">
        <w:t xml:space="preserve"> pe criteriile de calitate stabilite în regulamentul respectiv </w:t>
      </w:r>
      <w:r w:rsidRPr="008F3AF3">
        <w:rPr>
          <w:b/>
          <w:bCs/>
          <w:i/>
          <w:iCs/>
        </w:rPr>
        <w:t xml:space="preserve">și să reducă sarcina administrativă </w:t>
      </w:r>
      <w:r w:rsidRPr="008F3AF3">
        <w:t>prin adoptarea unei reutilizări eficace și eficiente a surselor de date disponibile, inclusiv a datelor administrative.</w:t>
      </w:r>
    </w:p>
    <w:p w14:paraId="62C8F23E" w14:textId="77777777" w:rsidR="0065428C" w:rsidRPr="008F3AF3" w:rsidRDefault="0065428C" w:rsidP="0065428C">
      <w:pPr>
        <w:spacing w:before="120" w:after="120" w:line="360" w:lineRule="auto"/>
        <w:ind w:left="850" w:hanging="850"/>
        <w:rPr>
          <w:szCs w:val="24"/>
        </w:rPr>
      </w:pPr>
      <w:r w:rsidRPr="008F3AF3">
        <w:t>(10)</w:t>
      </w:r>
      <w:r w:rsidRPr="008F3AF3">
        <w:tab/>
        <w:t>Evaluarea statisticilor existente</w:t>
      </w:r>
      <w:r w:rsidRPr="008F3AF3">
        <w:rPr>
          <w:szCs w:val="24"/>
          <w:vertAlign w:val="superscript"/>
          <w:lang w:eastAsia="en-US"/>
        </w:rPr>
        <w:footnoteReference w:id="8"/>
      </w:r>
      <w:r w:rsidRPr="008F3AF3">
        <w:t xml:space="preserve"> privind recensămintele populației și ale locuințelor în Uniune, a statisticilor privind fluxurile de migrație internațională, grupurile de </w:t>
      </w:r>
      <w:proofErr w:type="spellStart"/>
      <w:r w:rsidRPr="008F3AF3">
        <w:t>migranți</w:t>
      </w:r>
      <w:proofErr w:type="spellEnd"/>
      <w:r w:rsidRPr="008F3AF3">
        <w:t xml:space="preserve"> și a statisticilor privind dobândirea cetățeniei și demografia a arătat că actualul cadru juridic care cuprinde Regulamentele (CE) nr. 862/2007</w:t>
      </w:r>
      <w:r w:rsidRPr="008F3AF3">
        <w:rPr>
          <w:szCs w:val="24"/>
          <w:vertAlign w:val="superscript"/>
          <w:lang w:eastAsia="en-US"/>
        </w:rPr>
        <w:footnoteReference w:id="9"/>
      </w:r>
      <w:r w:rsidRPr="008F3AF3">
        <w:t>, (CE) nr. 763/2008</w:t>
      </w:r>
      <w:r w:rsidRPr="008F3AF3">
        <w:rPr>
          <w:szCs w:val="24"/>
          <w:vertAlign w:val="superscript"/>
          <w:lang w:eastAsia="en-US"/>
        </w:rPr>
        <w:footnoteReference w:id="10"/>
      </w:r>
      <w:r w:rsidRPr="008F3AF3">
        <w:t xml:space="preserve"> și (UE) nr. 1260/2013 ale Parlamentului European și ale Consiliului a contribuit la îmbunătățiri globale semnificative ale statisticilor în comparație cu situația din 2005 fără cadrul juridic actual în vigoare. Cu toate acestea, cadrul respectiv poate duce la o lipsă de consecvență și de comparabilitate, aspect care ar trebui abordat.</w:t>
      </w:r>
    </w:p>
    <w:p w14:paraId="52022D4F" w14:textId="77777777" w:rsidR="0065428C" w:rsidRPr="008F3AF3" w:rsidRDefault="0065428C" w:rsidP="0065428C">
      <w:pPr>
        <w:spacing w:before="120" w:after="120" w:line="360" w:lineRule="auto"/>
        <w:ind w:left="850" w:hanging="850"/>
        <w:rPr>
          <w:szCs w:val="24"/>
        </w:rPr>
      </w:pPr>
      <w:r w:rsidRPr="008F3AF3">
        <w:t>(11)</w:t>
      </w:r>
      <w:r w:rsidRPr="008F3AF3">
        <w:tab/>
      </w:r>
      <w:r w:rsidRPr="008F3AF3">
        <w:rPr>
          <w:b/>
          <w:bCs/>
          <w:i/>
          <w:iCs/>
        </w:rPr>
        <w:t>Schimbările climatice, transformarea digitală,</w:t>
      </w:r>
      <w:r w:rsidRPr="008F3AF3">
        <w:t xml:space="preserve"> situația demografică în continuă schimbare și tendințele recente în materie de migrație au creat nevoia de statistici </w:t>
      </w:r>
      <w:r w:rsidRPr="008F3AF3">
        <w:lastRenderedPageBreak/>
        <w:t>europene mai actuale, mai frecvente și mai detaliate privind populația</w:t>
      </w:r>
      <w:r w:rsidRPr="008F3AF3">
        <w:rPr>
          <w:b/>
          <w:bCs/>
          <w:i/>
          <w:iCs/>
        </w:rPr>
        <w:t>, evoluțiile socioeconomice</w:t>
      </w:r>
      <w:r w:rsidRPr="008F3AF3">
        <w:t>, evenimentele de stare civilă și locuințele, inclusiv detalii privind subiectele sau grupurile care au căpătat relevanță politică și socială în ultimul deceniu. În plus, cadrul juridic existent nu este suficient de flexibil pentru a se adapta la evoluția nevoilor în materie de politici și pentru a permite utilizarea de noi surse la nivel național și la nivelul Uniunii. De asemenea, structura cadrului juridic existent sub forma a trei regulamente separate, adoptate în momente diferite, a condus la incoerențe intrinseci ale statisticilor. În cele din urmă, întrucât Regulamentul (UE) nr. 1260/2013 va înceta să se aplice de la 31 august 2028, este necesar un nou temei juridic pentru statisticile demografice colectate în temeiul regulamentului respectiv. Prin urmare, este necesar ca actualul cadru juridic să fie înlocuit cu un cadru juridic nou, mai coerent și mai flexibil, care să modifice părțile relevante din Regulamentul (CE) nr. 862/2007 și să abroge Regulamentele (CE) nr. 763/2008 și (UE) nr. 1260/2013.</w:t>
      </w:r>
    </w:p>
    <w:p w14:paraId="3891020C" w14:textId="77777777" w:rsidR="0065428C" w:rsidRPr="008F3AF3" w:rsidRDefault="0065428C" w:rsidP="0065428C">
      <w:pPr>
        <w:spacing w:before="120" w:after="120" w:line="360" w:lineRule="auto"/>
        <w:ind w:left="850" w:hanging="850"/>
        <w:rPr>
          <w:szCs w:val="24"/>
        </w:rPr>
      </w:pPr>
      <w:r w:rsidRPr="008F3AF3">
        <w:t>(12)</w:t>
      </w:r>
      <w:r w:rsidRPr="008F3AF3">
        <w:tab/>
        <w:t xml:space="preserve">Articolul 3 din Regulamentul (CE) nr. 862/2007 se referă la statisticile privind țara de cetățenie și locul nașterii populației rezidente (grupuri de </w:t>
      </w:r>
      <w:proofErr w:type="spellStart"/>
      <w:r w:rsidRPr="008F3AF3">
        <w:t>migranți</w:t>
      </w:r>
      <w:proofErr w:type="spellEnd"/>
      <w:r w:rsidRPr="008F3AF3">
        <w:t>), la schimbările de reședință între țări (fluxurile de migrație internațională) și la dobândirea cetățeniei populației rezidente, în timp ce celelalte statistici în temeiul regulamentului respectiv se referă la procedurile administrative și judiciare referitoare la legislația în domeniul imigrației și la protecția internațională. Statisticile prevăzute la articolul 3 din prezentul regulament sunt, prin urmare, strâns legate și trebuie să fie coerente cu statisticile privind populația rezidentă și schimbările demografice ale acesteia prevăzute de Regulamentele (CE) nr. 763/2008 și (UE) nr. 1260/2013. Pentru a asigura coerența intrinsecă, aceste statistici trebuie, prin urmare, să fie integrate într-un temei juridic unic, eliminând totodată articolul 3 din Regulamentul (CE) nr. 862/2007.</w:t>
      </w:r>
    </w:p>
    <w:p w14:paraId="2E0851BD" w14:textId="77777777" w:rsidR="0065428C" w:rsidRPr="008F3AF3" w:rsidRDefault="0065428C" w:rsidP="0065428C">
      <w:pPr>
        <w:spacing w:before="120" w:after="120" w:line="360" w:lineRule="auto"/>
        <w:ind w:left="850" w:hanging="850"/>
        <w:rPr>
          <w:szCs w:val="24"/>
        </w:rPr>
      </w:pPr>
      <w:r w:rsidRPr="008F3AF3">
        <w:t>(13)</w:t>
      </w:r>
      <w:r w:rsidRPr="008F3AF3">
        <w:tab/>
        <w:t>Evoluția rapidă a anumitor caracteristici ale populației și ale locuințelor, în special în ceea ce privește fenomenele demografice</w:t>
      </w:r>
      <w:r w:rsidRPr="008F3AF3">
        <w:rPr>
          <w:b/>
          <w:bCs/>
          <w:i/>
          <w:iCs/>
        </w:rPr>
        <w:t>, socioeconomice</w:t>
      </w:r>
      <w:r w:rsidRPr="008F3AF3">
        <w:t xml:space="preserve"> și migratorii, precum și nevoia corespunzătoare de direcționare și adaptare promptă a politicilor înseamnă că este necesar ca statisticile să fie disponibile în timp util la scurt timp după perioada de referință. Prin urmare, ar trebui făcuți pași concreți pentru a ameliora frecvența și actualitatea statisticilor</w:t>
      </w:r>
      <w:r w:rsidRPr="008F3AF3">
        <w:rPr>
          <w:b/>
          <w:bCs/>
          <w:i/>
          <w:iCs/>
        </w:rPr>
        <w:t>, în funcție de posibilități, folosind datele administrative și registrele administrative</w:t>
      </w:r>
      <w:r w:rsidRPr="008F3AF3">
        <w:t>.</w:t>
      </w:r>
      <w:r w:rsidRPr="008F3AF3">
        <w:rPr>
          <w:b/>
          <w:i/>
        </w:rPr>
        <w:t xml:space="preserve"> </w:t>
      </w:r>
      <w:r w:rsidRPr="008F3AF3">
        <w:rPr>
          <w:b/>
          <w:bCs/>
          <w:i/>
          <w:iCs/>
        </w:rPr>
        <w:t xml:space="preserve">În acest scop, statele membre ar trebui să pună la </w:t>
      </w:r>
      <w:r w:rsidRPr="008F3AF3">
        <w:rPr>
          <w:b/>
          <w:bCs/>
          <w:i/>
          <w:iCs/>
        </w:rPr>
        <w:lastRenderedPageBreak/>
        <w:t>dispoziția institutelor lor naționale de statistică resurse adecvate</w:t>
      </w:r>
      <w:r w:rsidRPr="008F3AF3">
        <w:t>.</w:t>
      </w:r>
    </w:p>
    <w:p w14:paraId="10348F2A" w14:textId="77777777" w:rsidR="0065428C" w:rsidRPr="008F3AF3" w:rsidRDefault="0065428C" w:rsidP="0065428C">
      <w:pPr>
        <w:spacing w:before="120" w:after="120" w:line="360" w:lineRule="auto"/>
        <w:ind w:left="850" w:hanging="850"/>
        <w:rPr>
          <w:szCs w:val="24"/>
        </w:rPr>
      </w:pPr>
      <w:r w:rsidRPr="008F3AF3">
        <w:t>(14)</w:t>
      </w:r>
      <w:r w:rsidRPr="008F3AF3">
        <w:tab/>
        <w:t>Regulamentul (CE) nr. 1059/2003 al Parlamentului European și al Consiliului</w:t>
      </w:r>
      <w:r w:rsidRPr="008F3AF3">
        <w:rPr>
          <w:szCs w:val="24"/>
          <w:vertAlign w:val="superscript"/>
          <w:lang w:eastAsia="en-US"/>
        </w:rPr>
        <w:footnoteReference w:id="11"/>
      </w:r>
      <w:r w:rsidRPr="008F3AF3">
        <w:t xml:space="preserve"> stabilește o metodologie pe bază de grile pentru definirea tipologiilor teritoriale pe baza distribuției populației în funcție de celule de grilă de 1 km</w:t>
      </w:r>
      <w:r w:rsidRPr="008F3AF3">
        <w:rPr>
          <w:vertAlign w:val="superscript"/>
        </w:rPr>
        <w:t>2</w:t>
      </w:r>
      <w:r w:rsidRPr="008F3AF3">
        <w:t>. Regulamentul de punere în aplicare (UE) 2018/1799</w:t>
      </w:r>
      <w:r w:rsidRPr="008F3AF3">
        <w:rPr>
          <w:szCs w:val="24"/>
          <w:vertAlign w:val="superscript"/>
          <w:lang w:eastAsia="en-US"/>
        </w:rPr>
        <w:footnoteReference w:id="12"/>
      </w:r>
      <w:r w:rsidRPr="008F3AF3">
        <w:t xml:space="preserve"> al Comisiei, ca acțiune statistică directă temporară care însoțește recensământul populației și al locuințelor din 2021, prezintă principalele rezultate ale recensământului pe un </w:t>
      </w:r>
      <w:proofErr w:type="spellStart"/>
      <w:r w:rsidRPr="008F3AF3">
        <w:t>grid</w:t>
      </w:r>
      <w:proofErr w:type="spellEnd"/>
      <w:r w:rsidRPr="008F3AF3">
        <w:t xml:space="preserve"> paneuropean de un kilometru pătrat. Un cadru juridic ar trebui să asigure difuzarea continuă a statisticilor cu referință geografică privind populația bazate pe grile și extinderea acestora la statisticile privind locuințele.</w:t>
      </w:r>
    </w:p>
    <w:p w14:paraId="4B64E705" w14:textId="77777777" w:rsidR="0065428C" w:rsidRPr="008F3AF3" w:rsidRDefault="0065428C" w:rsidP="0065428C">
      <w:pPr>
        <w:spacing w:before="120" w:after="120" w:line="360" w:lineRule="auto"/>
        <w:ind w:left="850" w:hanging="850"/>
        <w:rPr>
          <w:szCs w:val="24"/>
        </w:rPr>
      </w:pPr>
      <w:r w:rsidRPr="008F3AF3">
        <w:t>(15)</w:t>
      </w:r>
      <w:r w:rsidRPr="008F3AF3">
        <w:tab/>
        <w:t>Unitățile teritoriale și grilele statistice trebuie să fie definite în conformitate cu Regulamentul (CE) nr. 1059/2003.</w:t>
      </w:r>
    </w:p>
    <w:p w14:paraId="78FF7D76" w14:textId="77777777" w:rsidR="0065428C" w:rsidRPr="008F3AF3" w:rsidRDefault="0065428C" w:rsidP="0065428C">
      <w:pPr>
        <w:spacing w:before="120" w:after="120" w:line="360" w:lineRule="auto"/>
        <w:ind w:left="850" w:hanging="850"/>
        <w:rPr>
          <w:szCs w:val="24"/>
        </w:rPr>
      </w:pPr>
      <w:r w:rsidRPr="008F3AF3">
        <w:t>(16)</w:t>
      </w:r>
      <w:r w:rsidRPr="008F3AF3">
        <w:tab/>
        <w:t>Pentru codificarea geografică a locurilor, trebuie să se utilizeze categoria tematică a unităților statistice în conformitate cu anexa III la Directiva 2007/2/CE a Parlamentului European și a Consiliului</w:t>
      </w:r>
      <w:r w:rsidRPr="008F3AF3">
        <w:rPr>
          <w:szCs w:val="24"/>
          <w:vertAlign w:val="superscript"/>
          <w:lang w:eastAsia="en-US"/>
        </w:rPr>
        <w:footnoteReference w:id="13"/>
      </w:r>
      <w:r w:rsidRPr="008F3AF3">
        <w:t>.</w:t>
      </w:r>
    </w:p>
    <w:p w14:paraId="7C7CFF1D" w14:textId="77777777" w:rsidR="0065428C" w:rsidRPr="008F3AF3" w:rsidRDefault="0065428C" w:rsidP="0065428C">
      <w:pPr>
        <w:spacing w:before="120" w:after="120" w:line="360" w:lineRule="auto"/>
        <w:ind w:left="850" w:hanging="850"/>
        <w:rPr>
          <w:szCs w:val="24"/>
        </w:rPr>
      </w:pPr>
      <w:r w:rsidRPr="008F3AF3">
        <w:t>(17)</w:t>
      </w:r>
      <w:r w:rsidRPr="008F3AF3">
        <w:tab/>
        <w:t xml:space="preserve">Cadrul juridic actual pentru statisticile europene privind populația și locuințele trebuie actualizat pentru a se asigura că procesele statistice separate în prezent sunt integrate în mod adecvat într-un cadru comun care să permită SSE să răspundă în mod eficace noilor nevoi de informații ale Uniunii și să încurajeze inovațiile statistice. Rezultatele statistice trebuie </w:t>
      </w:r>
      <w:r w:rsidRPr="008F3AF3">
        <w:rPr>
          <w:b/>
          <w:bCs/>
          <w:i/>
          <w:iCs/>
        </w:rPr>
        <w:t>îmbunătățite</w:t>
      </w:r>
      <w:r w:rsidRPr="008F3AF3">
        <w:t xml:space="preserve"> pentru a rămâne relevante în contextul schimbărilor </w:t>
      </w:r>
      <w:r w:rsidRPr="008F3AF3">
        <w:rPr>
          <w:b/>
          <w:bCs/>
          <w:i/>
          <w:iCs/>
        </w:rPr>
        <w:t>și provocărilor</w:t>
      </w:r>
      <w:r w:rsidRPr="008F3AF3">
        <w:t xml:space="preserve"> demografice, migratorii, sociale și economice</w:t>
      </w:r>
      <w:r w:rsidRPr="008F3AF3">
        <w:rPr>
          <w:b/>
          <w:bCs/>
          <w:i/>
          <w:iCs/>
        </w:rPr>
        <w:t>, sprijinind elaborarea politicilor și luarea deciziilor</w:t>
      </w:r>
      <w:r w:rsidRPr="008F3AF3">
        <w:t>.</w:t>
      </w:r>
    </w:p>
    <w:p w14:paraId="6254076D" w14:textId="77777777" w:rsidR="0065428C" w:rsidRPr="008F3AF3" w:rsidRDefault="0065428C" w:rsidP="0065428C">
      <w:pPr>
        <w:spacing w:before="120" w:after="120" w:line="360" w:lineRule="auto"/>
        <w:ind w:left="850" w:hanging="850"/>
        <w:rPr>
          <w:szCs w:val="24"/>
        </w:rPr>
      </w:pPr>
      <w:r w:rsidRPr="008F3AF3">
        <w:t>(18)</w:t>
      </w:r>
      <w:r w:rsidRPr="008F3AF3">
        <w:tab/>
        <w:t xml:space="preserve">Statisticile periodice consolidate (anuale și infra-anuale) privind populația și locuințele bazate pe surse administrative ar trebui completate cu informații provenite din recensămintele coordonate ale populației și ale locuințelor în Uniune, realizate o </w:t>
      </w:r>
      <w:r w:rsidRPr="008F3AF3">
        <w:lastRenderedPageBreak/>
        <w:t>dată la zece ani în conformitate cu principiile și recomandările ONU. La fel de important, recensământul populației și al locuințelor oferă o oportunitate unică pentru ca statisticile oficiale să fie vizibile, atât în ceea ce privește operațiunile, cât și rezultatele.</w:t>
      </w:r>
    </w:p>
    <w:p w14:paraId="4CADBF3B" w14:textId="77777777" w:rsidR="0065428C" w:rsidRPr="008F3AF3" w:rsidRDefault="0065428C" w:rsidP="0065428C">
      <w:pPr>
        <w:spacing w:before="120" w:after="120" w:line="360" w:lineRule="auto"/>
        <w:ind w:left="850" w:hanging="850"/>
        <w:rPr>
          <w:szCs w:val="24"/>
        </w:rPr>
      </w:pPr>
      <w:r w:rsidRPr="008F3AF3">
        <w:t>(19)</w:t>
      </w:r>
      <w:r w:rsidRPr="008F3AF3">
        <w:tab/>
        <w:t>Recensămintele Uniunii ar trebui să devină mai puțin costisitoare prin utilizarea la maximum a setului bogat de date administrative disponibile în statele membre sau a unei combinații de diferite surse, inclusiv sursele legate de internetul obiectelor și de furnizarea de servicii digitale</w:t>
      </w:r>
      <w:r w:rsidRPr="008F3AF3">
        <w:rPr>
          <w:b/>
          <w:bCs/>
          <w:i/>
          <w:iCs/>
        </w:rPr>
        <w:t>, pe baza unor protocoale încheiate între institutele de statistică ale statelor membre și furnizorii de date din baze de date private</w:t>
      </w:r>
      <w:r w:rsidRPr="008F3AF3">
        <w:t xml:space="preserve">. Ele ar trebui </w:t>
      </w:r>
      <w:r w:rsidRPr="008F3AF3">
        <w:rPr>
          <w:b/>
          <w:bCs/>
          <w:i/>
          <w:iCs/>
        </w:rPr>
        <w:t>să respecte confidențialitatea datelor cu caracter personal stabilind garanțiile necesare pentru colectarea datelor cu caracter personal, cu scopul de a evita orice posibilă utilizare abuzivă și de a garanta drepturile fundamentale</w:t>
      </w:r>
      <w:r w:rsidRPr="008F3AF3">
        <w:t>.</w:t>
      </w:r>
      <w:r w:rsidRPr="008F3AF3">
        <w:rPr>
          <w:b/>
          <w:i/>
        </w:rPr>
        <w:t xml:space="preserve"> </w:t>
      </w:r>
      <w:r w:rsidRPr="008F3AF3">
        <w:rPr>
          <w:b/>
          <w:bCs/>
          <w:i/>
          <w:iCs/>
        </w:rPr>
        <w:t>Ele ar trebui utilizate și</w:t>
      </w:r>
      <w:r w:rsidRPr="008F3AF3">
        <w:t xml:space="preserve"> pentru a restabili valorile demografice de referință și ar trebui să includă anchete privind acoperirea surselor de date administrative.</w:t>
      </w:r>
    </w:p>
    <w:p w14:paraId="408E2415" w14:textId="64F95713" w:rsidR="0065428C" w:rsidRPr="008F3AF3" w:rsidRDefault="0065428C" w:rsidP="0065428C">
      <w:pPr>
        <w:spacing w:before="120" w:after="120" w:line="360" w:lineRule="auto"/>
        <w:ind w:left="850" w:hanging="850"/>
        <w:rPr>
          <w:szCs w:val="24"/>
        </w:rPr>
      </w:pPr>
      <w:r w:rsidRPr="008F3AF3">
        <w:t>(20)</w:t>
      </w:r>
      <w:r w:rsidRPr="008F3AF3">
        <w:tab/>
        <w:t>Statele membre și Comisia (</w:t>
      </w:r>
      <w:proofErr w:type="spellStart"/>
      <w:r w:rsidRPr="008F3AF3">
        <w:t>Eurostat</w:t>
      </w:r>
      <w:proofErr w:type="spellEnd"/>
      <w:r w:rsidRPr="008F3AF3">
        <w:t xml:space="preserve">) ar trebui să aibă acces durabil la o gamă cât mai largă de surse de date pentru a produce statistici europene privind populația și locuințele de înaltă calitate și într-un mod eficient din punctul de vedere al costurilor. În acest sens, este esențial ca autoritățile statistice naționale să aibă acces în timp util și să fie </w:t>
      </w:r>
      <w:r w:rsidRPr="008F3AF3">
        <w:rPr>
          <w:b/>
          <w:bCs/>
          <w:i/>
          <w:iCs/>
        </w:rPr>
        <w:t>autorizate</w:t>
      </w:r>
      <w:r w:rsidRPr="008F3AF3">
        <w:t xml:space="preserve"> să utilizeze cu promptitudine datele administrative deținute de administrațiile publice la nivel național, regional și local, în conformitate cu articolul 17a din Regulamentul (CE) nr. 223/2009. De exemplu, statisticile privind eficiența energetică a clădirilor se pot baza pe date administrative referitoare la eliberarea certificatelor energetice ale clădirilor în temeiul Directivei 2010/31/UE a Parlamentului European și a Consiliului</w:t>
      </w:r>
      <w:r w:rsidRPr="008F3AF3">
        <w:rPr>
          <w:szCs w:val="24"/>
          <w:vertAlign w:val="superscript"/>
          <w:lang w:eastAsia="en-US"/>
        </w:rPr>
        <w:footnoteReference w:id="14"/>
      </w:r>
      <w:r w:rsidRPr="008F3AF3">
        <w:t xml:space="preserve">. </w:t>
      </w:r>
      <w:r w:rsidRPr="008F3AF3">
        <w:rPr>
          <w:b/>
          <w:i/>
        </w:rPr>
        <w:t>Autoritățile statistice naționale ar trebui să poată reutiliza integral, în mod regulat și în timp util, datele administrative din bazele de date interoperabile privind performanța energetică a clădirilor, care sunt disponibile la nivel național în conformitate cu Directiva</w:t>
      </w:r>
      <w:r w:rsidR="004818EE">
        <w:rPr>
          <w:b/>
          <w:i/>
        </w:rPr>
        <w:t xml:space="preserve"> </w:t>
      </w:r>
      <w:r w:rsidR="004818EE" w:rsidRPr="004818EE">
        <w:rPr>
          <w:b/>
          <w:i/>
        </w:rPr>
        <w:t>(UE) 2024/1275</w:t>
      </w:r>
      <w:r w:rsidRPr="008F3AF3">
        <w:rPr>
          <w:b/>
          <w:i/>
        </w:rPr>
        <w:t xml:space="preserve"> a Parlamentului European și a Consiliului</w:t>
      </w:r>
      <w:bookmarkStart w:id="8" w:name="_GoBack"/>
      <w:bookmarkEnd w:id="8"/>
      <w:r w:rsidRPr="008F3AF3">
        <w:rPr>
          <w:b/>
          <w:i/>
          <w:szCs w:val="24"/>
          <w:vertAlign w:val="superscript"/>
          <w:lang w:eastAsia="en-US"/>
        </w:rPr>
        <w:footnoteReference w:id="15"/>
      </w:r>
      <w:r w:rsidRPr="008F3AF3">
        <w:rPr>
          <w:b/>
          <w:i/>
        </w:rPr>
        <w:t xml:space="preserve">. </w:t>
      </w:r>
      <w:r w:rsidRPr="008F3AF3">
        <w:rPr>
          <w:b/>
          <w:bCs/>
          <w:i/>
          <w:iCs/>
        </w:rPr>
        <w:t>Autoritățile</w:t>
      </w:r>
      <w:r w:rsidRPr="008F3AF3">
        <w:t xml:space="preserve"> naționale de statistică trebuie, de asemenea, să fie implicate în deciziile privind conceperea și redezvoltarea </w:t>
      </w:r>
      <w:r w:rsidRPr="008F3AF3">
        <w:lastRenderedPageBreak/>
        <w:t>surselor de date administrative relevante pentru a se asigura că acestea pot fi reutilizate în continuare pentru elaborarea statisticilor oficiale.</w:t>
      </w:r>
    </w:p>
    <w:p w14:paraId="280B17D1" w14:textId="73D44FD9" w:rsidR="0065428C" w:rsidRPr="008F3AF3" w:rsidRDefault="0065428C" w:rsidP="0065428C">
      <w:pPr>
        <w:spacing w:before="120" w:after="120" w:line="360" w:lineRule="auto"/>
        <w:ind w:left="850" w:hanging="850"/>
        <w:rPr>
          <w:szCs w:val="24"/>
        </w:rPr>
      </w:pPr>
      <w:r w:rsidRPr="008F3AF3">
        <w:t>(21)</w:t>
      </w:r>
      <w:r w:rsidRPr="008F3AF3">
        <w:tab/>
        <w:t xml:space="preserve">În ultimii ani, au fost dezvoltate baze de date cuprinzătoare la nivelul Uniunii și sisteme de interoperabilitate legate de reședință, evenimente de stare civilă, cetățenie și migrație și mișcări transfrontaliere ale populației instituite prin Regulamentele (UE) </w:t>
      </w:r>
      <w:r w:rsidR="0026125E">
        <w:t xml:space="preserve">nr. </w:t>
      </w:r>
      <w:r w:rsidRPr="008F3AF3">
        <w:t>910/2014</w:t>
      </w:r>
      <w:r w:rsidRPr="008F3AF3">
        <w:rPr>
          <w:szCs w:val="24"/>
          <w:vertAlign w:val="superscript"/>
          <w:lang w:eastAsia="en-US"/>
        </w:rPr>
        <w:footnoteReference w:id="16"/>
      </w:r>
      <w:r w:rsidRPr="008F3AF3">
        <w:t>, (UE) 2018/1724</w:t>
      </w:r>
      <w:r w:rsidRPr="008F3AF3">
        <w:rPr>
          <w:szCs w:val="24"/>
          <w:vertAlign w:val="superscript"/>
          <w:lang w:eastAsia="en-US"/>
        </w:rPr>
        <w:footnoteReference w:id="17"/>
      </w:r>
      <w:r w:rsidRPr="008F3AF3">
        <w:t>, (UE) 2019/817</w:t>
      </w:r>
      <w:r w:rsidRPr="008F3AF3">
        <w:rPr>
          <w:szCs w:val="24"/>
          <w:vertAlign w:val="superscript"/>
          <w:lang w:eastAsia="en-US"/>
        </w:rPr>
        <w:footnoteReference w:id="18"/>
      </w:r>
      <w:r w:rsidRPr="008F3AF3">
        <w:t xml:space="preserve"> și (UE) 2019/818</w:t>
      </w:r>
      <w:r w:rsidRPr="008F3AF3">
        <w:rPr>
          <w:szCs w:val="24"/>
          <w:vertAlign w:val="superscript"/>
          <w:lang w:eastAsia="en-US"/>
        </w:rPr>
        <w:footnoteReference w:id="19"/>
      </w:r>
      <w:r w:rsidRPr="008F3AF3">
        <w:t xml:space="preserve"> ale Parlamentului European și ale Consiliului. Ele oferă informații valoroase care pot fi reutilizate pentru elaborarea și asigurarea calității statisticilor europene privind populația și locuințele.</w:t>
      </w:r>
    </w:p>
    <w:p w14:paraId="4C9D6CC4" w14:textId="77777777" w:rsidR="0065428C" w:rsidRPr="008F3AF3" w:rsidRDefault="0065428C" w:rsidP="0065428C">
      <w:pPr>
        <w:spacing w:before="120" w:after="120" w:line="360" w:lineRule="auto"/>
        <w:ind w:left="850" w:hanging="850"/>
        <w:rPr>
          <w:szCs w:val="24"/>
        </w:rPr>
      </w:pPr>
      <w:r w:rsidRPr="008F3AF3">
        <w:t>(22)</w:t>
      </w:r>
      <w:r w:rsidRPr="008F3AF3">
        <w:tab/>
        <w:t>În acest sens, este esențial să se permită Comisiei (</w:t>
      </w:r>
      <w:proofErr w:type="spellStart"/>
      <w:r w:rsidRPr="008F3AF3">
        <w:t>Eurostat</w:t>
      </w:r>
      <w:proofErr w:type="spellEnd"/>
      <w:r w:rsidRPr="008F3AF3">
        <w:t>) să reutilizeze aceste date numai în scopuri statistice, aplicând în același timp cu strictețe normele privind protecția datelor și confidențialitatea datelor, în conformitate cu Regulamentul (UE) 2018/1725 al Parlamentului European și al Consiliului</w:t>
      </w:r>
      <w:r w:rsidRPr="008F3AF3">
        <w:rPr>
          <w:szCs w:val="24"/>
          <w:vertAlign w:val="superscript"/>
          <w:lang w:eastAsia="en-US"/>
        </w:rPr>
        <w:footnoteReference w:id="20"/>
      </w:r>
      <w:r w:rsidRPr="008F3AF3">
        <w:t xml:space="preserve">. Acest lucru ar trebui să se aplice în special datelor statistice stocate în registrul central de raportare și statistici (CRRS) în conformitate cu scopul CRRS prevăzut la articolul 39 alineatul (1) din </w:t>
      </w:r>
      <w:r w:rsidRPr="008F3AF3">
        <w:lastRenderedPageBreak/>
        <w:t>Regulamentul (UE) 2019/817, precum și la articolul 39 alineatul (1) din Regulamentul (UE) 2019/818 și în conformitate cu regulamentele de instituire a sistemelor ale căror date statistice sunt stocate în CRRS. În special, având în vedere că CRRS urmează să furnizeze date statistice între sisteme și rapoarte analitice în scopuri de politică, operaționale și de asigurare a calității datelor, Comisia (</w:t>
      </w:r>
      <w:proofErr w:type="spellStart"/>
      <w:r w:rsidRPr="008F3AF3">
        <w:t>Eurostat</w:t>
      </w:r>
      <w:proofErr w:type="spellEnd"/>
      <w:r w:rsidRPr="008F3AF3">
        <w:t>) ar trebui să coopereze cu Agenția Uniunii Europene pentru Gestionarea Operațională a Sistemelor Informatice la Scară Largă în Spațiul de Libertate, Securitate și Justiție (eu-LISA), în măsura posibilului, în vederea furnizării statisticilor europene necesare.</w:t>
      </w:r>
    </w:p>
    <w:p w14:paraId="4E626BC0" w14:textId="77777777" w:rsidR="0065428C" w:rsidRPr="008F3AF3" w:rsidRDefault="0065428C" w:rsidP="0065428C">
      <w:pPr>
        <w:spacing w:before="120" w:after="120" w:line="360" w:lineRule="auto"/>
        <w:ind w:left="850" w:hanging="850"/>
        <w:rPr>
          <w:szCs w:val="24"/>
        </w:rPr>
      </w:pPr>
      <w:r w:rsidRPr="008F3AF3">
        <w:t>(23)</w:t>
      </w:r>
      <w:r w:rsidRPr="008F3AF3">
        <w:tab/>
        <w:t xml:space="preserve">Datele aflate în proprietate privată </w:t>
      </w:r>
      <w:r w:rsidRPr="008F3AF3">
        <w:rPr>
          <w:b/>
          <w:bCs/>
          <w:i/>
          <w:iCs/>
        </w:rPr>
        <w:t>vizează volumul mare de date deținute de entități private obținute ca urmare a activității lor, care ar putea fi utilizate de autoritățile statistice și de Comisie (</w:t>
      </w:r>
      <w:proofErr w:type="spellStart"/>
      <w:r w:rsidRPr="008F3AF3">
        <w:rPr>
          <w:b/>
          <w:bCs/>
          <w:i/>
          <w:iCs/>
        </w:rPr>
        <w:t>Eurostat</w:t>
      </w:r>
      <w:proofErr w:type="spellEnd"/>
      <w:r w:rsidRPr="008F3AF3">
        <w:rPr>
          <w:b/>
          <w:bCs/>
          <w:i/>
          <w:iCs/>
        </w:rPr>
        <w:t>) pentru a produce statistici oficiale</w:t>
      </w:r>
      <w:r w:rsidRPr="008F3AF3">
        <w:t>.</w:t>
      </w:r>
      <w:r w:rsidRPr="008F3AF3">
        <w:rPr>
          <w:b/>
          <w:i/>
        </w:rPr>
        <w:t xml:space="preserve"> </w:t>
      </w:r>
      <w:r w:rsidRPr="008F3AF3">
        <w:rPr>
          <w:b/>
          <w:bCs/>
          <w:i/>
          <w:iCs/>
        </w:rPr>
        <w:t>Astfel de date</w:t>
      </w:r>
      <w:r w:rsidRPr="008F3AF3">
        <w:t xml:space="preserve"> pot îmbunătăți acoperirea, actualitatea și capacitățile de răspuns la situații de criză ale statisticilor europene privind populația și locuințele sau pot permite inovarea statistică. Astfel de date au potențialul de a completa statisticile existente demografice și privind migrația, de a aduce inovații statistice și chiar de a servi la producerea unor estimări timpurii</w:t>
      </w:r>
      <w:r w:rsidRPr="008F3AF3">
        <w:rPr>
          <w:b/>
          <w:bCs/>
          <w:i/>
          <w:iCs/>
        </w:rPr>
        <w:t>, asigurând protecția drepturilor și libertăților deținătorilor de date</w:t>
      </w:r>
      <w:r w:rsidRPr="008F3AF3">
        <w:t>. Institutele naționale de statistică și alte autorități naționale competente, precum și Comisia (</w:t>
      </w:r>
      <w:proofErr w:type="spellStart"/>
      <w:r w:rsidRPr="008F3AF3">
        <w:t>Eurostat</w:t>
      </w:r>
      <w:proofErr w:type="spellEnd"/>
      <w:r w:rsidRPr="008F3AF3">
        <w:t xml:space="preserve">) ar trebui să aibă acces la astfel de date </w:t>
      </w:r>
      <w:r w:rsidRPr="008F3AF3">
        <w:rPr>
          <w:b/>
          <w:bCs/>
          <w:i/>
          <w:iCs/>
        </w:rPr>
        <w:t>și să coopereze cu deținătorii de date privați, în conformitate cu Regulamentul (CE) nr. 223/2009</w:t>
      </w:r>
      <w:r w:rsidRPr="008F3AF3">
        <w:t>.</w:t>
      </w:r>
    </w:p>
    <w:p w14:paraId="30CC88B5" w14:textId="77777777" w:rsidR="0065428C" w:rsidRPr="008F3AF3" w:rsidRDefault="0065428C" w:rsidP="0065428C">
      <w:pPr>
        <w:spacing w:before="120" w:after="120" w:line="360" w:lineRule="auto"/>
        <w:ind w:left="850" w:hanging="850"/>
        <w:rPr>
          <w:szCs w:val="24"/>
        </w:rPr>
      </w:pPr>
      <w:r w:rsidRPr="008F3AF3">
        <w:t>(24)</w:t>
      </w:r>
      <w:r w:rsidRPr="008F3AF3">
        <w:tab/>
        <w:t xml:space="preserve">Pentru a asigura comparabilitatea statisticilor europene privind populația și locuințele la nivelul Uniunii, este esențial ca definițiile comune ale populației să fie utilizate și puse în aplicare în mod armonizat. Pentru a pune în aplicare definiția unică armonizată a populației de bază, în mod consecvent, solid și rentabil, asigurând, în același timp, obținerea de rezultate actuale, ar trebui să fie posibil să se aplice </w:t>
      </w:r>
      <w:r w:rsidRPr="008F3AF3">
        <w:rPr>
          <w:b/>
          <w:bCs/>
          <w:i/>
          <w:iCs/>
        </w:rPr>
        <w:t>metode statistice și tehnici de modelare</w:t>
      </w:r>
      <w:r w:rsidRPr="008F3AF3">
        <w:t xml:space="preserve"> </w:t>
      </w:r>
      <w:r w:rsidRPr="008F3AF3">
        <w:rPr>
          <w:b/>
          <w:bCs/>
          <w:i/>
          <w:iCs/>
        </w:rPr>
        <w:t>bazate pe date științifice</w:t>
      </w:r>
      <w:r w:rsidRPr="008F3AF3">
        <w:rPr>
          <w:b/>
          <w:bCs/>
        </w:rPr>
        <w:t>,</w:t>
      </w:r>
      <w:r w:rsidRPr="008F3AF3">
        <w:t xml:space="preserve"> precum „semne de locuire”, </w:t>
      </w:r>
      <w:r w:rsidRPr="008F3AF3">
        <w:rPr>
          <w:b/>
          <w:bCs/>
          <w:i/>
          <w:iCs/>
        </w:rPr>
        <w:t>după caz</w:t>
      </w:r>
      <w:r w:rsidRPr="008F3AF3">
        <w:t>.</w:t>
      </w:r>
    </w:p>
    <w:p w14:paraId="31A54712" w14:textId="77777777" w:rsidR="0065428C" w:rsidRPr="008F3AF3" w:rsidRDefault="0065428C" w:rsidP="0065428C">
      <w:pPr>
        <w:spacing w:before="120" w:after="120" w:line="360" w:lineRule="auto"/>
        <w:ind w:left="850" w:hanging="850"/>
        <w:rPr>
          <w:szCs w:val="24"/>
        </w:rPr>
      </w:pPr>
      <w:r w:rsidRPr="008F3AF3">
        <w:t>(25)</w:t>
      </w:r>
      <w:r w:rsidRPr="008F3AF3">
        <w:tab/>
        <w:t xml:space="preserve">Statele membre ar trebui să furnizeze datele și </w:t>
      </w:r>
      <w:proofErr w:type="spellStart"/>
      <w:r w:rsidRPr="008F3AF3">
        <w:t>metadatele</w:t>
      </w:r>
      <w:proofErr w:type="spellEnd"/>
      <w:r w:rsidRPr="008F3AF3">
        <w:t xml:space="preserve"> lor în format electronic, folosind formatul tehnic adecvat care urmează să fie pus la dispoziție de către Comisie (</w:t>
      </w:r>
      <w:proofErr w:type="spellStart"/>
      <w:r w:rsidRPr="008F3AF3">
        <w:t>Eurostat</w:t>
      </w:r>
      <w:proofErr w:type="spellEnd"/>
      <w:r w:rsidRPr="008F3AF3">
        <w:t xml:space="preserve">). Standardele internaționale, cum ar fi inițiativa privind schimbul de date și </w:t>
      </w:r>
      <w:proofErr w:type="spellStart"/>
      <w:r w:rsidRPr="008F3AF3">
        <w:t>metadate</w:t>
      </w:r>
      <w:proofErr w:type="spellEnd"/>
      <w:r w:rsidRPr="008F3AF3">
        <w:t xml:space="preserve"> statistice și standardele statistice sau tehnice elaborate în cadrul Uniunii, cum ar fi standardele privind </w:t>
      </w:r>
      <w:proofErr w:type="spellStart"/>
      <w:r w:rsidRPr="008F3AF3">
        <w:t>metadatele</w:t>
      </w:r>
      <w:proofErr w:type="spellEnd"/>
      <w:r w:rsidRPr="008F3AF3">
        <w:t xml:space="preserve"> și validarea sau principiile Cadrului </w:t>
      </w:r>
      <w:r w:rsidRPr="008F3AF3">
        <w:lastRenderedPageBreak/>
        <w:t xml:space="preserve">european pentru interoperabilitate, ar trebui utilizate în măsura în care sunt relevante pentru statisticile europene privind populația și locuințele. CSSE a aprobat standardele SSE pentru </w:t>
      </w:r>
      <w:proofErr w:type="spellStart"/>
      <w:r w:rsidRPr="008F3AF3">
        <w:t>metadate</w:t>
      </w:r>
      <w:proofErr w:type="spellEnd"/>
      <w:r w:rsidRPr="008F3AF3">
        <w:t xml:space="preserve"> și rapoarte de calitate, în conformitate cu articolul 12 din Regulamentul (CE) nr. 223/2009. Aceste standarde trebuie să contribuie la armonizarea asigurării calității și a raportării în temeiul prezentului regulament și, prin urmare, ar trebui introduse.</w:t>
      </w:r>
    </w:p>
    <w:p w14:paraId="2CA443AC" w14:textId="77777777" w:rsidR="0065428C" w:rsidRPr="008F3AF3" w:rsidRDefault="0065428C" w:rsidP="0065428C">
      <w:pPr>
        <w:spacing w:before="120" w:after="120" w:line="360" w:lineRule="auto"/>
        <w:ind w:left="850" w:hanging="850"/>
        <w:rPr>
          <w:szCs w:val="24"/>
        </w:rPr>
      </w:pPr>
      <w:r w:rsidRPr="008F3AF3">
        <w:t>(26)</w:t>
      </w:r>
      <w:r w:rsidRPr="008F3AF3">
        <w:tab/>
        <w:t xml:space="preserve">Statisticile europene privind populația și locuințele ar trebui să îndeplinească criteriile de calitate privind relevanța, acuratețea, actualitatea și punctualitatea, accesibilitatea și claritatea, comparabilitatea și coerența specificate în Regulamentul (CE) nr. 223/2009. Calitatea acestor statistice ar trebui îmbunătățită în măsura în care nevoile Uniunii evoluează </w:t>
      </w:r>
      <w:r w:rsidRPr="008F3AF3">
        <w:rPr>
          <w:b/>
          <w:bCs/>
          <w:i/>
          <w:iCs/>
        </w:rPr>
        <w:t>și ar trebui instituite mecanisme de abordare a posibilelor situații în care calitatea datelor nu este garantată</w:t>
      </w:r>
      <w:r w:rsidRPr="008F3AF3">
        <w:t>. Rezultatele corespunzătoare ale evaluării calității efectuate de Comisie (</w:t>
      </w:r>
      <w:proofErr w:type="spellStart"/>
      <w:r w:rsidRPr="008F3AF3">
        <w:t>Eurostat</w:t>
      </w:r>
      <w:proofErr w:type="spellEnd"/>
      <w:r w:rsidRPr="008F3AF3">
        <w:t>) ar trebui să fie puse la dispoziția publicului pentru utilizatorii statisticilor</w:t>
      </w:r>
      <w:r w:rsidRPr="008F3AF3">
        <w:rPr>
          <w:b/>
          <w:bCs/>
          <w:i/>
          <w:iCs/>
        </w:rPr>
        <w:t>, asigurând accesul gratuit și facil la aceste statistici</w:t>
      </w:r>
      <w:r w:rsidRPr="008F3AF3">
        <w:t xml:space="preserve"> prin intermediul bazelor de date ale Comisiei (</w:t>
      </w:r>
      <w:proofErr w:type="spellStart"/>
      <w:r w:rsidRPr="008F3AF3">
        <w:t>Eurostat</w:t>
      </w:r>
      <w:proofErr w:type="spellEnd"/>
      <w:r w:rsidRPr="008F3AF3">
        <w:t>) de pe site-ul său web și al publicațiilor sale.</w:t>
      </w:r>
    </w:p>
    <w:p w14:paraId="34C4F7ED" w14:textId="77777777" w:rsidR="0065428C" w:rsidRPr="008F3AF3" w:rsidRDefault="0065428C" w:rsidP="0065428C">
      <w:pPr>
        <w:spacing w:before="120" w:after="120" w:line="360" w:lineRule="auto"/>
        <w:ind w:left="850" w:hanging="850"/>
        <w:rPr>
          <w:szCs w:val="24"/>
        </w:rPr>
      </w:pPr>
      <w:r w:rsidRPr="008F3AF3">
        <w:rPr>
          <w:b/>
          <w:i/>
        </w:rPr>
        <w:t>(26a)</w:t>
      </w:r>
      <w:r w:rsidRPr="008F3AF3">
        <w:tab/>
      </w:r>
      <w:r w:rsidRPr="008F3AF3">
        <w:rPr>
          <w:b/>
          <w:i/>
        </w:rPr>
        <w:t xml:space="preserve">Statisticile europene privind populația și locuințele ar trebui să abordeze lipsa persistentă de date privind grupurile vulnerabile, și anume grupurile de populație greu accesibile, cum ar fi persoanele care locuiesc în instituții (de exemplu, instituții militare, instituții corecționale și penitenciare, internate ale școlilor și cămine studențești, instituții religioase, spitale, centre rezidențiale de îngrijire, instituții pentru persoane cu dizabilități și orfelinate), persoanele cu vârsta de peste 75 de ani, persoanele cu dizabilități, persoanele fără adăpost, persoanele provenite din familii de </w:t>
      </w:r>
      <w:proofErr w:type="spellStart"/>
      <w:r w:rsidRPr="008F3AF3">
        <w:rPr>
          <w:b/>
          <w:i/>
        </w:rPr>
        <w:t>migranți</w:t>
      </w:r>
      <w:proofErr w:type="spellEnd"/>
      <w:r w:rsidRPr="008F3AF3">
        <w:rPr>
          <w:b/>
          <w:i/>
        </w:rPr>
        <w:t xml:space="preserve"> și apatrizi. Pentru a remedia acest decalaj în ceea ce privește datele și pentru a preveni inegalitățile sociale și economice care decurg de aici, statele membre ar trebui să elaboreze strategii și soluții special concepute pentru colectarea datelor despre grupurile de populație greu accesibile, menite în special să localizeze, să contacteze, să convingă să coopereze și să intervieveze grupurile greu accesibile. </w:t>
      </w:r>
    </w:p>
    <w:p w14:paraId="0367FBCB" w14:textId="6596AECB" w:rsidR="0065428C" w:rsidRPr="008F3AF3" w:rsidRDefault="0065428C" w:rsidP="0065428C">
      <w:pPr>
        <w:spacing w:before="120" w:after="120" w:line="360" w:lineRule="auto"/>
        <w:ind w:left="850" w:hanging="850"/>
        <w:rPr>
          <w:szCs w:val="24"/>
        </w:rPr>
      </w:pPr>
      <w:r w:rsidRPr="008F3AF3">
        <w:rPr>
          <w:b/>
          <w:i/>
        </w:rPr>
        <w:t>(26</w:t>
      </w:r>
      <w:r w:rsidR="00B970C3">
        <w:rPr>
          <w:b/>
          <w:i/>
        </w:rPr>
        <w:t>b</w:t>
      </w:r>
      <w:r w:rsidRPr="008F3AF3">
        <w:rPr>
          <w:b/>
          <w:i/>
        </w:rPr>
        <w:t>)</w:t>
      </w:r>
      <w:r w:rsidRPr="008F3AF3">
        <w:tab/>
      </w:r>
      <w:r w:rsidRPr="008F3AF3">
        <w:rPr>
          <w:b/>
          <w:i/>
        </w:rPr>
        <w:t xml:space="preserve">Politicile adecvate, oportune și eficace presupun date fiabile și comparabile, defalcate în funcție de gen, vârstă și, după caz, naționalitate, statut socioeconomic, zonă geografică și alte caracteristici, în conformitate cu principiile statistice prevăzute la articolul 338 alineatul (1) din TFUE și în Codul de practică al </w:t>
      </w:r>
      <w:r w:rsidRPr="008F3AF3">
        <w:rPr>
          <w:b/>
          <w:i/>
        </w:rPr>
        <w:lastRenderedPageBreak/>
        <w:t xml:space="preserve">statisticilor europene și în Cadrul de asigurare a calității al SSE. Datele respective sunt relevante pentru a înțelege mai bine tendințele demografice și imobiliare, pentru a combate discriminarea </w:t>
      </w:r>
      <w:proofErr w:type="spellStart"/>
      <w:r w:rsidRPr="008F3AF3">
        <w:rPr>
          <w:b/>
          <w:i/>
        </w:rPr>
        <w:t>intersecțională</w:t>
      </w:r>
      <w:proofErr w:type="spellEnd"/>
      <w:r w:rsidRPr="008F3AF3">
        <w:rPr>
          <w:b/>
          <w:i/>
        </w:rPr>
        <w:t xml:space="preserve"> și pentru a implementa și evalua politicile, obiectivele și acțiunile politice ale Uniunii, precum principiile Pilonului european al drepturilor sociale, Garanția europeană pentru copii, Strategia europeană privind serviciile de îngrijire, Strategia europeană privind drepturile persoanelor cu dizabilități și Platforma europeană pentru combaterea lipsei de adăpost, toate acestea bazându-se în mare măsură pe date despre gospodării și familii. Dezagregarea statisticilor în funcție de dizabilități ar trebui încurajată prin utilizarea surselor de date administrative existente și noi, care ar trebui să fie mobilizate pentru a explora posibilitatea de a identifica dizabilitățile. Colectarea și utilizarea acestor date trebuie să se desfășoare cu respectarea deplină a standardelor Uniunii și naționale privind viața privată și drepturile fundamentale, în special atunci când implică date privind minorii. Dezagregarea în funcție de gen ar trebui să reflecte datele disponibile în statele membre. În unele state membre, persoanele au acum posibilitatea de a se înregistra legal ca având un al treilea sex, adesea neutru. Prezentul regulament nu aduce atingere normelor naționale relevante de punere în aplicare a unei astfel de înregistrări.</w:t>
      </w:r>
    </w:p>
    <w:p w14:paraId="4733532B" w14:textId="77777777" w:rsidR="0065428C" w:rsidRPr="008F3AF3" w:rsidRDefault="0065428C" w:rsidP="0065428C">
      <w:pPr>
        <w:spacing w:before="120" w:after="120" w:line="360" w:lineRule="auto"/>
        <w:ind w:left="850" w:hanging="850"/>
        <w:rPr>
          <w:szCs w:val="24"/>
        </w:rPr>
      </w:pPr>
      <w:r w:rsidRPr="008F3AF3">
        <w:t>(27)</w:t>
      </w:r>
      <w:r w:rsidRPr="008F3AF3">
        <w:tab/>
        <w:t>Regulamentul (CE) nr. 223/2009 include norme privind transmiterea datelor de către statele membre Comisiei (</w:t>
      </w:r>
      <w:proofErr w:type="spellStart"/>
      <w:r w:rsidRPr="008F3AF3">
        <w:t>Eurostat</w:t>
      </w:r>
      <w:proofErr w:type="spellEnd"/>
      <w:r w:rsidRPr="008F3AF3">
        <w:t>) și utilizarea acestora, inclusiv transmiterea și protecția datelor confidențiale. Măsurile luate în conformitate cu acest regulament ar trebui să asigure furnizarea și utilizarea datelor confidențiale exclusiv în scopuri statistice, în conformitate cu articolele 21 și 22 din regulamentul respectiv.</w:t>
      </w:r>
    </w:p>
    <w:p w14:paraId="170A69D9" w14:textId="77777777" w:rsidR="0065428C" w:rsidRPr="008F3AF3" w:rsidRDefault="0065428C" w:rsidP="0065428C">
      <w:pPr>
        <w:spacing w:before="120" w:after="120" w:line="360" w:lineRule="auto"/>
        <w:ind w:left="850" w:hanging="850"/>
        <w:rPr>
          <w:szCs w:val="24"/>
        </w:rPr>
      </w:pPr>
      <w:r w:rsidRPr="008F3AF3">
        <w:t>(28)</w:t>
      </w:r>
      <w:r w:rsidRPr="008F3AF3">
        <w:tab/>
        <w:t>Comisia (</w:t>
      </w:r>
      <w:proofErr w:type="spellStart"/>
      <w:r w:rsidRPr="008F3AF3">
        <w:t>Eurostat</w:t>
      </w:r>
      <w:proofErr w:type="spellEnd"/>
      <w:r w:rsidRPr="008F3AF3">
        <w:t>) trebuie să respecte confidențialitatea statistică a datelor furnizate de statele membre în temeiul Regulamentului (CE) nr. 223/2009. În ceea ce privește statisticile privind populația colectate în temeiul prezentului regulament, ar trebui elaborată o abordare armonizată pentru a asigura o înaltă calitate a agregatelor europene și pentru a evita divulgarea datelor confidențiale în rezultatele statistice, evitând pe cât posibil eliminarea datelor.</w:t>
      </w:r>
    </w:p>
    <w:p w14:paraId="058B596A" w14:textId="77777777" w:rsidR="0065428C" w:rsidRPr="008F3AF3" w:rsidRDefault="0065428C" w:rsidP="0065428C">
      <w:pPr>
        <w:spacing w:before="120" w:after="120" w:line="360" w:lineRule="auto"/>
        <w:ind w:left="850" w:hanging="850"/>
        <w:rPr>
          <w:szCs w:val="24"/>
        </w:rPr>
      </w:pPr>
      <w:r w:rsidRPr="008F3AF3">
        <w:t>(29)</w:t>
      </w:r>
      <w:r w:rsidRPr="008F3AF3">
        <w:tab/>
        <w:t xml:space="preserve">Sursele de date disponibile la nivel național nu pot întotdeauna să surprindă cu acuratețe fenomenele legate de libera circulație a persoanelor în Uniune, accesul persoanelor la servicii transfrontaliere privind evenimentele demografice de stare civilă și exercitarea drepturilor persoanelor de a cumpăra și de a deține proprietăți </w:t>
      </w:r>
      <w:r w:rsidRPr="008F3AF3">
        <w:lastRenderedPageBreak/>
        <w:t xml:space="preserve">locative utilizate drept reședință primară, de vacanță și secundară în întreaga Uniune. Există, de asemenea, </w:t>
      </w:r>
      <w:r w:rsidRPr="008F3AF3">
        <w:rPr>
          <w:b/>
          <w:bCs/>
          <w:i/>
          <w:iCs/>
        </w:rPr>
        <w:t>discrepanțe</w:t>
      </w:r>
      <w:r w:rsidRPr="008F3AF3">
        <w:t xml:space="preserve"> între fluxurile de migrație bilaterale și dificultăți în măsurarea grupurilor de populație, de exemplu în rândul imigranților, persoanelor fără adăpost sau apatrizilor. Prin urmare, schimbul de date în scopul elaborării statisticilor privind populația și migrația și al asigurării calității acestora ar trebui consolidat și considerat încă o sursă de date. Un astfel de schimb consolidat de date poate acoperi o gamă largă de date relevante, de la date care în mod clar nu permit identificarea unităților statistice, fie direct, fie indirect, până la date care ar putea face obiectul cerințelor de confidențialitate a informațiilor statistice. Statele membre ar trebui, în propriul lor interes și în interesul celorlalte state membre, să participe la activitățile de schimb de date, inclusiv la proiectele-pilot de evaluare a soluțiilor inovatoare sigure. Comisia (</w:t>
      </w:r>
      <w:proofErr w:type="spellStart"/>
      <w:r w:rsidRPr="008F3AF3">
        <w:t>Eurostat</w:t>
      </w:r>
      <w:proofErr w:type="spellEnd"/>
      <w:r w:rsidRPr="008F3AF3">
        <w:t xml:space="preserve">) ar trebui, de asemenea, să instituie o infrastructură sigură pentru a facilita un astfel de schimb de date, asigurând în același timp toate garanțiile necesare </w:t>
      </w:r>
      <w:r w:rsidRPr="008F3AF3">
        <w:rPr>
          <w:b/>
          <w:bCs/>
          <w:i/>
          <w:iCs/>
        </w:rPr>
        <w:t>pentru protecția datelor</w:t>
      </w:r>
      <w:r w:rsidRPr="008F3AF3">
        <w:t>.</w:t>
      </w:r>
    </w:p>
    <w:p w14:paraId="4DF1F818" w14:textId="77777777" w:rsidR="0065428C" w:rsidRPr="008F3AF3" w:rsidRDefault="0065428C" w:rsidP="0065428C">
      <w:pPr>
        <w:spacing w:before="120" w:after="120" w:line="360" w:lineRule="auto"/>
        <w:ind w:left="850" w:hanging="850"/>
        <w:rPr>
          <w:szCs w:val="24"/>
        </w:rPr>
      </w:pPr>
      <w:r w:rsidRPr="008F3AF3">
        <w:t>▌</w:t>
      </w:r>
    </w:p>
    <w:p w14:paraId="56C7A096" w14:textId="77777777" w:rsidR="0065428C" w:rsidRPr="008F3AF3" w:rsidRDefault="0065428C" w:rsidP="0065428C">
      <w:pPr>
        <w:spacing w:before="120" w:after="120" w:line="360" w:lineRule="auto"/>
        <w:ind w:left="850" w:hanging="850"/>
        <w:rPr>
          <w:szCs w:val="24"/>
        </w:rPr>
      </w:pPr>
      <w:r w:rsidRPr="008F3AF3">
        <w:t>(31)</w:t>
      </w:r>
      <w:r w:rsidRPr="008F3AF3">
        <w:tab/>
        <w:t>Schimbul de date confidențiale ar trebui să aibă loc numai pe baza unei cereri care să justifice necesitatea de a partaja aceste date în conformitate cu capitolul V din Regulamentul (CE) nr. 223/2009.</w:t>
      </w:r>
    </w:p>
    <w:p w14:paraId="43687B99" w14:textId="77777777" w:rsidR="0065428C" w:rsidRPr="008F3AF3" w:rsidRDefault="0065428C" w:rsidP="0065428C">
      <w:pPr>
        <w:spacing w:before="120" w:after="120" w:line="360" w:lineRule="auto"/>
        <w:ind w:left="850" w:hanging="850"/>
        <w:rPr>
          <w:szCs w:val="24"/>
        </w:rPr>
      </w:pPr>
      <w:r w:rsidRPr="008F3AF3">
        <w:t>(32)</w:t>
      </w:r>
      <w:r w:rsidRPr="008F3AF3">
        <w:tab/>
        <w:t xml:space="preserve">Pe termen lung, eforturile de colaborare din cadrul Sistemului Statistic European în vederea atenuării problemelor transfrontaliere de calitate statistică, cum ar fi dubla contabilizare a rezidenților Uniunii care beneficiază de libertatea de circulație, </w:t>
      </w:r>
      <w:r w:rsidRPr="008F3AF3">
        <w:rPr>
          <w:b/>
          <w:bCs/>
          <w:i/>
          <w:iCs/>
        </w:rPr>
        <w:t>ar trebui să beneficieze, de exemplu,</w:t>
      </w:r>
      <w:r w:rsidRPr="008F3AF3">
        <w:t xml:space="preserve"> de identificatori digitali unici stabiliți la nivelul Uniunii prin Regulamentul (UE) nr. 910/2014.</w:t>
      </w:r>
    </w:p>
    <w:p w14:paraId="1A5A8602" w14:textId="77777777" w:rsidR="0065428C" w:rsidRPr="006E6801" w:rsidRDefault="0065428C" w:rsidP="0065428C">
      <w:pPr>
        <w:spacing w:before="120" w:after="120" w:line="360" w:lineRule="auto"/>
        <w:ind w:left="850" w:hanging="850"/>
        <w:rPr>
          <w:spacing w:val="-2"/>
          <w:szCs w:val="24"/>
        </w:rPr>
      </w:pPr>
      <w:r w:rsidRPr="006E6801">
        <w:rPr>
          <w:spacing w:val="-2"/>
        </w:rPr>
        <w:t>(33)</w:t>
      </w:r>
      <w:r w:rsidRPr="006E6801">
        <w:rPr>
          <w:spacing w:val="-2"/>
        </w:rPr>
        <w:tab/>
        <w:t>Acest regulament nu aduce atingere Regulamentelor (UE) 2016/679</w:t>
      </w:r>
      <w:r w:rsidRPr="006E6801">
        <w:rPr>
          <w:spacing w:val="-2"/>
          <w:szCs w:val="24"/>
          <w:vertAlign w:val="superscript"/>
          <w:lang w:eastAsia="en-US"/>
        </w:rPr>
        <w:footnoteReference w:id="21"/>
      </w:r>
      <w:r w:rsidRPr="006E6801">
        <w:rPr>
          <w:spacing w:val="-2"/>
        </w:rPr>
        <w:t xml:space="preserve"> și (UE) 2018/1725 și Directivei 2002/58/CE</w:t>
      </w:r>
      <w:r w:rsidRPr="006E6801">
        <w:rPr>
          <w:spacing w:val="-2"/>
          <w:szCs w:val="24"/>
          <w:vertAlign w:val="superscript"/>
          <w:lang w:eastAsia="en-US"/>
        </w:rPr>
        <w:footnoteReference w:id="22"/>
      </w:r>
      <w:r w:rsidRPr="006E6801">
        <w:rPr>
          <w:spacing w:val="-2"/>
        </w:rPr>
        <w:t xml:space="preserve"> ale Parlamentului European și ale Consiliului. În cadrul domeniului lor de aplicare, aceste din urmă regulamente se aplică prelucrării </w:t>
      </w:r>
      <w:r w:rsidRPr="006E6801">
        <w:rPr>
          <w:spacing w:val="-2"/>
        </w:rPr>
        <w:lastRenderedPageBreak/>
        <w:t>datelor cu caracter personal în temeiul prezentului regulament</w:t>
      </w:r>
      <w:r w:rsidRPr="006E6801">
        <w:rPr>
          <w:b/>
          <w:bCs/>
          <w:i/>
          <w:iCs/>
          <w:spacing w:val="-2"/>
        </w:rPr>
        <w:t>, având în vedere, de asemenea, că datele cu caracter personal prelucrate în scopuri statistice în interes public sunt date statistice confidențiale și respectă principiul confidențialității statistice</w:t>
      </w:r>
      <w:r w:rsidRPr="006E6801">
        <w:rPr>
          <w:spacing w:val="-2"/>
        </w:rPr>
        <w:t>.</w:t>
      </w:r>
      <w:r w:rsidRPr="006E6801">
        <w:rPr>
          <w:b/>
          <w:i/>
          <w:spacing w:val="-2"/>
        </w:rPr>
        <w:t xml:space="preserve"> Prin urmare, astfel de date ar trebui utilizate numai în scopuri statistice și nu ar trebui utilizate niciodată pentru măsuri sau decizii referitoare la o anumită persoană fizică. Ar trebui utilizate de preferință date anonimizate sau </w:t>
      </w:r>
      <w:proofErr w:type="spellStart"/>
      <w:r w:rsidRPr="006E6801">
        <w:rPr>
          <w:b/>
          <w:i/>
          <w:spacing w:val="-2"/>
        </w:rPr>
        <w:t>pseudonimizate</w:t>
      </w:r>
      <w:proofErr w:type="spellEnd"/>
      <w:r w:rsidRPr="006E6801">
        <w:rPr>
          <w:b/>
          <w:i/>
          <w:spacing w:val="-2"/>
        </w:rPr>
        <w:t xml:space="preserve"> pentru prelucrarea, partajarea și arhivarea datelor personale în scopuri statistice în conformitate cu prezentul regulament, pentru a garanta elementele de protecție adoptate în temeiul articolului 89 din Regulamentul (UE) 2016/679 și al articolului 13 din Regulamentul (UE) 2018/1725. Atunci când datele cu caracter personal sunt prelucrate în conformitate cu Regulamentul (UE) 2016/679 sau cu Regulamentul (UE) 2018/1725, ar trebui să se aplice pe deplin principiile legalității, echității, transparenței și exactității, limitării scopului, reducerii la minimum a volumului de date, limitării stocării și integrității și confidențialității. </w:t>
      </w:r>
      <w:r w:rsidRPr="006E6801">
        <w:rPr>
          <w:b/>
          <w:bCs/>
          <w:i/>
          <w:iCs/>
          <w:spacing w:val="-2"/>
        </w:rPr>
        <w:t>În mod similar, ar trebui să se aplice, de asemenea, principiile statistice prevăzute la articolul 2 din Regulamentul (CE) nr. 223/2009 și detaliate în Codul de bune practici al statisticilor europene</w:t>
      </w:r>
      <w:r w:rsidRPr="006E6801">
        <w:rPr>
          <w:spacing w:val="-2"/>
        </w:rPr>
        <w:t>.</w:t>
      </w:r>
    </w:p>
    <w:p w14:paraId="1DD3C402" w14:textId="77777777" w:rsidR="0065428C" w:rsidRPr="006E6801" w:rsidRDefault="0065428C" w:rsidP="0065428C">
      <w:pPr>
        <w:spacing w:before="120" w:after="120" w:line="360" w:lineRule="auto"/>
        <w:ind w:left="850" w:hanging="850"/>
        <w:rPr>
          <w:spacing w:val="-2"/>
          <w:szCs w:val="24"/>
        </w:rPr>
      </w:pPr>
      <w:r w:rsidRPr="006E6801">
        <w:rPr>
          <w:spacing w:val="-2"/>
        </w:rPr>
        <w:t>(34)</w:t>
      </w:r>
      <w:r w:rsidRPr="006E6801">
        <w:rPr>
          <w:spacing w:val="-2"/>
        </w:rPr>
        <w:tab/>
        <w:t xml:space="preserve">Statisticile europene privind populația și locuințele ar trebui să evolueze pentru a ține seama de noile nevoi în materie de date care decurg din prioritățile politice în schimbare, precum și de schimbările intervenite în ceea ce privește situația demografică, </w:t>
      </w:r>
      <w:proofErr w:type="spellStart"/>
      <w:r w:rsidRPr="006E6801">
        <w:rPr>
          <w:spacing w:val="-2"/>
        </w:rPr>
        <w:t>migratorie</w:t>
      </w:r>
      <w:proofErr w:type="spellEnd"/>
      <w:r w:rsidRPr="006E6801">
        <w:rPr>
          <w:spacing w:val="-2"/>
        </w:rPr>
        <w:t>, socială sau economică din Uniune. Comisia (</w:t>
      </w:r>
      <w:proofErr w:type="spellStart"/>
      <w:r w:rsidRPr="006E6801">
        <w:rPr>
          <w:spacing w:val="-2"/>
        </w:rPr>
        <w:t>Eurostat</w:t>
      </w:r>
      <w:proofErr w:type="spellEnd"/>
      <w:r w:rsidRPr="006E6801">
        <w:rPr>
          <w:spacing w:val="-2"/>
        </w:rPr>
        <w:t>) ar trebui să realizeze studii-pilot și de fezabilitate pentru evaluarea fezabilității adaptărilor în cauză, după caz, și ar trebui să ia în considerare aspecte precum sarcina administrativă și costurile suportate de statele membre și disponibilitatea unor surse de date adecvate.</w:t>
      </w:r>
      <w:r w:rsidRPr="006E6801">
        <w:rPr>
          <w:b/>
          <w:i/>
          <w:spacing w:val="-2"/>
        </w:rPr>
        <w:t xml:space="preserve"> Când pregătește aceste studii, Comisia ar trebui să vegheze ca studiile să fie reprezentative la nivelul Uniunii pentru a reflecta diversitățile naționale. Comisia ar trebui să evalueze rezultatele studiilor în cooperare cu statele membre.</w:t>
      </w:r>
    </w:p>
    <w:p w14:paraId="60134CED" w14:textId="77777777" w:rsidR="0065428C" w:rsidRPr="008F3AF3" w:rsidRDefault="0065428C" w:rsidP="0065428C">
      <w:pPr>
        <w:spacing w:before="120" w:after="120" w:line="360" w:lineRule="auto"/>
        <w:ind w:left="850" w:hanging="850"/>
        <w:rPr>
          <w:szCs w:val="24"/>
        </w:rPr>
      </w:pPr>
      <w:r w:rsidRPr="008F3AF3">
        <w:t>(35)</w:t>
      </w:r>
      <w:r w:rsidRPr="008F3AF3">
        <w:tab/>
        <w:t>Pentru a ține seama de tendințele demografice, economice și sociale</w:t>
      </w:r>
      <w:r w:rsidRPr="008F3AF3">
        <w:rPr>
          <w:b/>
          <w:bCs/>
          <w:i/>
          <w:iCs/>
        </w:rPr>
        <w:t>, de evoluțiile tehnologice și de necesitatea de a elabora în timp util politici bine orientate</w:t>
      </w:r>
      <w:r w:rsidRPr="008F3AF3">
        <w:t xml:space="preserve">, Comisiei ar trebui să i se delege competența de a adopta acte în conformitate cu articolul 290 din TFUE pentru a modifica lista, descrierea, periodicitatea și termenele de referință ale subiectelor detaliate acoperite de statisticile europene privind populația și locuințele; a actualiza periodicitatea și termenele de referință din anexa </w:t>
      </w:r>
      <w:r w:rsidRPr="008F3AF3">
        <w:lastRenderedPageBreak/>
        <w:t xml:space="preserve">la prezentul regulament și specificarea informațiilor care trebuie furnizate ad-hoc de </w:t>
      </w:r>
      <w:r w:rsidRPr="006E6801">
        <w:rPr>
          <w:spacing w:val="-4"/>
        </w:rPr>
        <w:t>către statele membre. Este deosebit de important ca, în cursul lucrărilor sale pregătitoare,</w:t>
      </w:r>
      <w:r w:rsidRPr="008F3AF3">
        <w:t xml:space="preserve"> Comisia să organizeze consultări corespunzătoare, inclusiv la nivel de experți, și ca </w:t>
      </w:r>
      <w:r w:rsidRPr="006E6801">
        <w:rPr>
          <w:spacing w:val="-2"/>
        </w:rPr>
        <w:t>respectivele consultări să se desfășoare în conformitate cu principiile stabilite în Acordul</w:t>
      </w:r>
      <w:r w:rsidRPr="008F3AF3">
        <w:t xml:space="preserve"> interinstituțional privind o mai bună legiferare</w:t>
      </w:r>
      <w:r w:rsidRPr="008F3AF3">
        <w:rPr>
          <w:szCs w:val="24"/>
          <w:vertAlign w:val="superscript"/>
          <w:lang w:eastAsia="en-US"/>
        </w:rPr>
        <w:footnoteReference w:id="23"/>
      </w:r>
      <w:r w:rsidRPr="008F3AF3">
        <w:t xml:space="preserve">, adoptat la 13 aprilie 2016. </w:t>
      </w:r>
      <w:r w:rsidRPr="006E6801">
        <w:rPr>
          <w:spacing w:val="-2"/>
        </w:rPr>
        <w:t>În special, pentru a asigura participarea egală la pregătirea actelor delegate, Parlamentul</w:t>
      </w:r>
      <w:r w:rsidRPr="008F3AF3">
        <w:t xml:space="preserve"> European și Consiliul primesc toate documentele în același timp cu experții din statele membre, iar experții acestor instituții au acces sistematic la </w:t>
      </w:r>
      <w:r w:rsidRPr="006E6801">
        <w:rPr>
          <w:spacing w:val="-2"/>
        </w:rPr>
        <w:t>reuniunile grupurilor de experți ale Comisiei însărcinate cu pregătirea actelor delegate</w:t>
      </w:r>
      <w:r w:rsidRPr="008F3AF3">
        <w:t>.</w:t>
      </w:r>
    </w:p>
    <w:p w14:paraId="5F7B15E2" w14:textId="3D020EF3" w:rsidR="0065428C" w:rsidRPr="008F3AF3" w:rsidRDefault="0065428C" w:rsidP="0065428C">
      <w:pPr>
        <w:spacing w:before="120" w:after="120" w:line="360" w:lineRule="auto"/>
        <w:ind w:left="850" w:hanging="850"/>
        <w:rPr>
          <w:szCs w:val="24"/>
        </w:rPr>
      </w:pPr>
      <w:r w:rsidRPr="008F3AF3">
        <w:rPr>
          <w:b/>
          <w:i/>
        </w:rPr>
        <w:t>(35a)</w:t>
      </w:r>
      <w:r w:rsidRPr="008F3AF3">
        <w:tab/>
      </w:r>
      <w:r w:rsidRPr="008F3AF3">
        <w:rPr>
          <w:b/>
          <w:i/>
        </w:rPr>
        <w:t>Importanța statisticilor europene, care sunt o parte esențială a procesului decizional bazat pe date concrete, se reflectă în cadrul de programare și finanțare stabilit de Regulamentul (UE) 2021/690 al Parlamentului European și al Consiliului</w:t>
      </w:r>
      <w:r w:rsidRPr="008F3AF3">
        <w:rPr>
          <w:b/>
          <w:i/>
          <w:szCs w:val="24"/>
          <w:vertAlign w:val="superscript"/>
          <w:lang w:eastAsia="en-US"/>
        </w:rPr>
        <w:footnoteReference w:id="24"/>
      </w:r>
      <w:r w:rsidRPr="008F3AF3">
        <w:rPr>
          <w:b/>
          <w:i/>
        </w:rPr>
        <w:t>, pentru dezvoltarea, producerea și difuzarea de statistici europene (Programul privind piața unică). Statele membre ar trebui să poată solicita sprijin financiar din partea Programului privind piața unică, precum și din partea Instrumentului de sprijin tehnic instituit prin Regulamentul (UE) 2021/240 al Parlamentului European și al Consiliului</w:t>
      </w:r>
      <w:r w:rsidRPr="008F3AF3">
        <w:rPr>
          <w:b/>
          <w:i/>
          <w:szCs w:val="24"/>
          <w:vertAlign w:val="superscript"/>
          <w:lang w:eastAsia="en-US"/>
        </w:rPr>
        <w:footnoteReference w:id="25"/>
      </w:r>
      <w:r w:rsidRPr="008F3AF3">
        <w:rPr>
          <w:b/>
          <w:i/>
        </w:rPr>
        <w:t>, în conformitate cu obiectivele și normele instrumentelor respective, pentru a-și adapta sistemele statistice naționale, pentru a îmbunătăți metodologia și calitatea datelor statistice și pentru a planifica și a pune în aplicare colectările de date ad-hoc în temeiul prezentului regulament.</w:t>
      </w:r>
    </w:p>
    <w:p w14:paraId="10036DA0" w14:textId="77777777" w:rsidR="0065428C" w:rsidRPr="008F3AF3" w:rsidRDefault="0065428C" w:rsidP="0065428C">
      <w:pPr>
        <w:spacing w:before="120" w:after="120" w:line="360" w:lineRule="auto"/>
        <w:ind w:left="850" w:hanging="850"/>
        <w:rPr>
          <w:szCs w:val="24"/>
        </w:rPr>
      </w:pPr>
      <w:r w:rsidRPr="008F3AF3">
        <w:t>(36)</w:t>
      </w:r>
      <w:r w:rsidRPr="008F3AF3">
        <w:tab/>
        <w:t>În conformitate cu Regulamentul (UE, Euratom) 2018/1046</w:t>
      </w:r>
      <w:r w:rsidRPr="008F3AF3">
        <w:rPr>
          <w:szCs w:val="24"/>
          <w:vertAlign w:val="superscript"/>
          <w:lang w:eastAsia="en-US"/>
        </w:rPr>
        <w:footnoteReference w:id="26"/>
      </w:r>
      <w:r w:rsidRPr="008F3AF3">
        <w:t xml:space="preserve">, cu Regulamentul (UE, </w:t>
      </w:r>
      <w:r w:rsidRPr="008F3AF3">
        <w:lastRenderedPageBreak/>
        <w:t>Euratom) nr. 883/2013 al Parlamentului European și al Consiliului</w:t>
      </w:r>
      <w:r w:rsidRPr="008F3AF3">
        <w:rPr>
          <w:szCs w:val="24"/>
          <w:vertAlign w:val="superscript"/>
          <w:lang w:eastAsia="en-US"/>
        </w:rPr>
        <w:footnoteReference w:id="27"/>
      </w:r>
      <w:r w:rsidRPr="008F3AF3">
        <w:t xml:space="preserve"> și cu Regulamentele (CE, Euratom) nr. 2988/95</w:t>
      </w:r>
      <w:r w:rsidRPr="008F3AF3">
        <w:rPr>
          <w:szCs w:val="24"/>
          <w:vertAlign w:val="superscript"/>
          <w:lang w:eastAsia="en-US"/>
        </w:rPr>
        <w:footnoteReference w:id="28"/>
      </w:r>
      <w:r w:rsidRPr="008F3AF3">
        <w:t>, (Euratom, CE) nr. 2185/96</w:t>
      </w:r>
      <w:r w:rsidRPr="008F3AF3">
        <w:rPr>
          <w:szCs w:val="24"/>
          <w:vertAlign w:val="superscript"/>
          <w:lang w:eastAsia="en-US"/>
        </w:rPr>
        <w:footnoteReference w:id="29"/>
      </w:r>
      <w:r w:rsidRPr="008F3AF3">
        <w:t xml:space="preserve"> și (UE) 2017/1939</w:t>
      </w:r>
      <w:r w:rsidRPr="008F3AF3">
        <w:rPr>
          <w:szCs w:val="24"/>
          <w:vertAlign w:val="superscript"/>
          <w:lang w:eastAsia="en-US"/>
        </w:rPr>
        <w:footnoteReference w:id="30"/>
      </w:r>
      <w:r w:rsidRPr="008F3AF3">
        <w:t xml:space="preserve"> ale Consiliului, interesele financiare ale Uniunii trebuie să fie protejate prin măsuri proporționale, inclusiv prin măsuri referitoare la prevenirea, depistarea, corectarea și investigarea neregulilor, inclusiv a fraudelor, la recuperarea fondurilor pierdute, plătite în mod necuvenit sau utilizate incorect și, dacă este cazul, la impunerea de sancțiuni administrative. În special, în conformitate cu Regulamentele (Euratom, CE) nr. 2185/96 și (UE, Euratom) nr. 883/2013, Oficiul European de Luptă Antifraudă (OLAF) are competența de a desfășura investigații administrative, inclusiv verificări și inspecții la fața locului, pentru a stabili dacă a avut loc o fraudă, un act de corupție sau orice altă activitate ilegală care afectează interesele financiare ale Uniunii. În conformitate cu Regulamentul (UE) 2017/1939, Parchetul European (EPPO) este împuternicit să investigheze și să urmărească penal infracțiunile care afectează interesele financiare ale Uniunii, astfel cum sunt prevăzute în Directiva (UE) 2017/1371 a Parlamentului European și a Consiliului</w:t>
      </w:r>
      <w:r w:rsidRPr="008F3AF3">
        <w:rPr>
          <w:szCs w:val="24"/>
          <w:vertAlign w:val="superscript"/>
          <w:lang w:eastAsia="en-US"/>
        </w:rPr>
        <w:footnoteReference w:id="31"/>
      </w:r>
      <w:r w:rsidRPr="008F3AF3">
        <w:t xml:space="preserve">. În conformitate cu Regulamentul (UE, Euratom) 2018/1046, orice persoană sau entitate care primește fonduri din partea Uniunii trebuie să coopereze pe deplin pentru protejarea intereselor financiare ale Uniunii, să acorde drepturile necesare și să permită accesul reprezentanților Comisiei, ai OLAF, ai Curții de Conturi și, în ceea ce privește statele membre care participă la forma de cooperare consolidată în temeiul Regulamentului (UE) 2017/1939, ai EPPO, și să asigure faptul că orice terț implicat în execuția </w:t>
      </w:r>
      <w:r w:rsidRPr="008F3AF3">
        <w:lastRenderedPageBreak/>
        <w:t>fondurilor primite din partea Uniunii acordă drepturi echivalente.</w:t>
      </w:r>
    </w:p>
    <w:p w14:paraId="6E914387" w14:textId="77777777" w:rsidR="0065428C" w:rsidRPr="008F3AF3" w:rsidRDefault="0065428C" w:rsidP="0065428C">
      <w:pPr>
        <w:spacing w:before="120" w:after="120" w:line="360" w:lineRule="auto"/>
        <w:ind w:left="850" w:hanging="850"/>
        <w:rPr>
          <w:szCs w:val="24"/>
        </w:rPr>
      </w:pPr>
      <w:r w:rsidRPr="008F3AF3">
        <w:t>(37)</w:t>
      </w:r>
      <w:r w:rsidRPr="008F3AF3">
        <w:tab/>
        <w:t xml:space="preserve">În vederea asigurării unor condiții uniforme pentru punerea în aplicare a prezentului regulament în ceea ce privește specificarea cerințelor privind datele și </w:t>
      </w:r>
      <w:proofErr w:type="spellStart"/>
      <w:r w:rsidRPr="008F3AF3">
        <w:t>metadatele</w:t>
      </w:r>
      <w:proofErr w:type="spellEnd"/>
      <w:r w:rsidRPr="008F3AF3">
        <w:t xml:space="preserve">, formatele tehnice și procedurile pentru furnizarea de date și </w:t>
      </w:r>
      <w:proofErr w:type="spellStart"/>
      <w:r w:rsidRPr="008F3AF3">
        <w:t>metadate</w:t>
      </w:r>
      <w:proofErr w:type="spellEnd"/>
      <w:r w:rsidRPr="008F3AF3">
        <w:t>, conținutul și structura rapoartelor de calitate, Comisiei ar trebui să i se confere competențe de executare. Competențele respective ar trebui să fie exercitate în conformitate cu Regulamentul (UE) nr. 182/2011 al Parlamentului European și al Consiliului</w:t>
      </w:r>
      <w:r w:rsidRPr="008F3AF3">
        <w:rPr>
          <w:szCs w:val="24"/>
          <w:vertAlign w:val="superscript"/>
          <w:lang w:eastAsia="en-US"/>
        </w:rPr>
        <w:footnoteReference w:id="32"/>
      </w:r>
      <w:r w:rsidRPr="008F3AF3">
        <w:t>.</w:t>
      </w:r>
    </w:p>
    <w:p w14:paraId="55D878EB" w14:textId="77777777" w:rsidR="0065428C" w:rsidRPr="008F3AF3" w:rsidRDefault="0065428C" w:rsidP="0065428C">
      <w:pPr>
        <w:spacing w:before="120" w:after="120" w:line="360" w:lineRule="auto"/>
        <w:ind w:left="850" w:hanging="850"/>
        <w:rPr>
          <w:szCs w:val="24"/>
        </w:rPr>
      </w:pPr>
      <w:r w:rsidRPr="008F3AF3">
        <w:t>(38)</w:t>
      </w:r>
      <w:r w:rsidRPr="008F3AF3">
        <w:tab/>
        <w:t>Dacă punerea în aplicare a prezentului regulament sau a actelor delegate și de punere în aplicare adoptate în temeiul acestuia ar necesita adaptări majore ale sistemului statistic național al unui stat membru pentru furnizarea de date cu o periodicitate mai mică de 10 ani, Comisia ar trebui să fie în măsură, în cazuri justificate în mod corespunzător și pentru o perioadă limitată de timp, să acorde derogări statelor membre în cauză.</w:t>
      </w:r>
    </w:p>
    <w:p w14:paraId="6CA3B858" w14:textId="77777777" w:rsidR="0065428C" w:rsidRPr="008F3AF3" w:rsidRDefault="0065428C" w:rsidP="0065428C">
      <w:pPr>
        <w:spacing w:before="120" w:after="120" w:line="360" w:lineRule="auto"/>
        <w:ind w:left="850" w:hanging="850"/>
        <w:rPr>
          <w:szCs w:val="24"/>
        </w:rPr>
      </w:pPr>
      <w:r w:rsidRPr="008F3AF3">
        <w:t>(39)</w:t>
      </w:r>
      <w:r w:rsidRPr="008F3AF3">
        <w:tab/>
        <w:t>Întrucât obiectivul prezentului regulament, respectiv producerea sistematică a statisticilor europene privind populația și locuințele, nu poate fi realizat în mod satisfăcător de către statele membre, ci, din motive de consecvență și comparabilitate, poate fi realizat mai bine la nivelul Uniunii, aceasta poate adopta măsuri, în conformitate cu principiul subsidiarității, astfel cum este prevăzut la articolul 5 din TUE. În conformitate cu principiul proporționalității, astfel cum este definit la articolul respectiv, prezentul regulament nu depășește ceea ce este necesar pentru realizarea obiectivului menționat.</w:t>
      </w:r>
    </w:p>
    <w:p w14:paraId="5FE3F42A" w14:textId="77777777" w:rsidR="0065428C" w:rsidRPr="008F3AF3" w:rsidRDefault="0065428C" w:rsidP="0065428C">
      <w:pPr>
        <w:spacing w:before="120" w:after="120" w:line="360" w:lineRule="auto"/>
        <w:ind w:left="850" w:hanging="850"/>
        <w:rPr>
          <w:szCs w:val="24"/>
        </w:rPr>
      </w:pPr>
      <w:r w:rsidRPr="008F3AF3">
        <w:t>(40)</w:t>
      </w:r>
      <w:r w:rsidRPr="008F3AF3">
        <w:tab/>
        <w:t xml:space="preserve">Autoritatea Europeană pentru Protecția Datelor a fost consultată în conformitate cu articolul 42 alineatul (1) din Regulamentul (UE) 2018/1725 și a emis un aviz la </w:t>
      </w:r>
      <w:r w:rsidRPr="008F3AF3">
        <w:rPr>
          <w:b/>
          <w:bCs/>
          <w:i/>
          <w:iCs/>
        </w:rPr>
        <w:t>16 martie 2023</w:t>
      </w:r>
      <w:r w:rsidRPr="008F3AF3">
        <w:t>.</w:t>
      </w:r>
    </w:p>
    <w:p w14:paraId="471AD430" w14:textId="77777777" w:rsidR="0065428C" w:rsidRPr="008F3AF3" w:rsidRDefault="0065428C" w:rsidP="0065428C">
      <w:pPr>
        <w:spacing w:before="120" w:after="120" w:line="360" w:lineRule="auto"/>
        <w:ind w:left="850" w:hanging="850"/>
        <w:rPr>
          <w:szCs w:val="24"/>
        </w:rPr>
      </w:pPr>
      <w:r w:rsidRPr="008F3AF3">
        <w:t>(41)</w:t>
      </w:r>
      <w:r w:rsidRPr="008F3AF3">
        <w:tab/>
        <w:t>CSSE a fost consultat,</w:t>
      </w:r>
    </w:p>
    <w:p w14:paraId="6B4B029C" w14:textId="77777777" w:rsidR="0065428C" w:rsidRPr="008F3AF3" w:rsidRDefault="0065428C" w:rsidP="0065428C">
      <w:pPr>
        <w:keepNext/>
        <w:widowControl/>
        <w:spacing w:before="120" w:after="120" w:line="360" w:lineRule="auto"/>
        <w:rPr>
          <w:szCs w:val="24"/>
        </w:rPr>
      </w:pPr>
      <w:r w:rsidRPr="008F3AF3">
        <w:t>ADOPTĂ PREZENTUL REGULAMENT:</w:t>
      </w:r>
    </w:p>
    <w:p w14:paraId="37B01E52" w14:textId="77777777" w:rsidR="0065428C" w:rsidRPr="008F3AF3" w:rsidRDefault="0065428C" w:rsidP="0065428C">
      <w:pPr>
        <w:spacing w:before="120" w:after="120" w:line="360" w:lineRule="auto"/>
        <w:jc w:val="center"/>
        <w:rPr>
          <w:szCs w:val="24"/>
        </w:rPr>
      </w:pPr>
      <w:r w:rsidRPr="008F3AF3">
        <w:br w:type="page"/>
      </w:r>
      <w:r w:rsidRPr="008F3AF3">
        <w:lastRenderedPageBreak/>
        <w:t>Articolul 1</w:t>
      </w:r>
      <w:r w:rsidRPr="008F3AF3">
        <w:br/>
        <w:t>Obiect</w:t>
      </w:r>
    </w:p>
    <w:p w14:paraId="7A880F2B" w14:textId="77777777" w:rsidR="0065428C" w:rsidRPr="008F3AF3" w:rsidRDefault="0065428C" w:rsidP="0065428C">
      <w:pPr>
        <w:spacing w:before="120" w:after="120" w:line="360" w:lineRule="auto"/>
        <w:rPr>
          <w:szCs w:val="24"/>
        </w:rPr>
      </w:pPr>
      <w:r w:rsidRPr="008F3AF3">
        <w:t>Prezentul regulament stabilește un cadru juridic comun pentru dezvoltarea, producerea și diseminarea datelor statistice europene privind populația și locuințele.</w:t>
      </w:r>
    </w:p>
    <w:p w14:paraId="50BAED97" w14:textId="77777777" w:rsidR="0065428C" w:rsidRPr="008F3AF3" w:rsidRDefault="0065428C" w:rsidP="0065428C">
      <w:pPr>
        <w:spacing w:before="120" w:after="120" w:line="360" w:lineRule="auto"/>
        <w:jc w:val="center"/>
        <w:rPr>
          <w:szCs w:val="24"/>
        </w:rPr>
      </w:pPr>
      <w:r w:rsidRPr="008F3AF3">
        <w:t>Articolul 2</w:t>
      </w:r>
      <w:r w:rsidRPr="008F3AF3">
        <w:br/>
        <w:t>Definiții</w:t>
      </w:r>
    </w:p>
    <w:p w14:paraId="2E399532" w14:textId="77777777" w:rsidR="0065428C" w:rsidRPr="008F3AF3" w:rsidRDefault="0065428C" w:rsidP="0065428C">
      <w:pPr>
        <w:spacing w:before="120" w:after="120" w:line="360" w:lineRule="auto"/>
        <w:rPr>
          <w:szCs w:val="24"/>
        </w:rPr>
      </w:pPr>
      <w:r w:rsidRPr="008F3AF3">
        <w:t>În sensul prezentului regulament, se aplică următoarele definiții:</w:t>
      </w:r>
    </w:p>
    <w:p w14:paraId="721D62BF" w14:textId="77777777" w:rsidR="0065428C" w:rsidRPr="008F3AF3" w:rsidRDefault="0065428C" w:rsidP="0065428C">
      <w:pPr>
        <w:spacing w:before="120" w:after="120" w:line="360" w:lineRule="auto"/>
        <w:ind w:left="850" w:hanging="850"/>
        <w:rPr>
          <w:szCs w:val="24"/>
        </w:rPr>
      </w:pPr>
      <w:r w:rsidRPr="008F3AF3">
        <w:t>1.</w:t>
      </w:r>
      <w:r w:rsidRPr="008F3AF3">
        <w:tab/>
        <w:t>„cetățenie” înseamnă legătura juridică specială între o persoană fizică și statul său, dobândită prin naștere sau prin naturalizare, indiferent că este prin declarație, opțiune, căsătorie, adopție ori alte mijloace, în conformitate cu dispozițiile de drept intern;</w:t>
      </w:r>
    </w:p>
    <w:p w14:paraId="6C623371" w14:textId="77777777" w:rsidR="0065428C" w:rsidRPr="008F3AF3" w:rsidRDefault="0065428C" w:rsidP="0065428C">
      <w:pPr>
        <w:spacing w:before="120" w:after="120" w:line="360" w:lineRule="auto"/>
        <w:ind w:left="850" w:hanging="850"/>
        <w:rPr>
          <w:szCs w:val="24"/>
        </w:rPr>
      </w:pPr>
      <w:r w:rsidRPr="008F3AF3">
        <w:t>2.</w:t>
      </w:r>
      <w:r w:rsidRPr="008F3AF3">
        <w:tab/>
        <w:t>„reședință obișnuită” înseamnă locul în care o persoană își petrece în mod normal perioada de odihnă zilnică, independent de absențele temporare în scopul recreerii, al vacanței, al vizitelor la prieteni și rude, al afacerilor, al tratamentului medical sau al pelerinajelor religioase. Se consideră că își au reședința obișnuită într-o zonă geografică specifică doar persoanele care:</w:t>
      </w:r>
    </w:p>
    <w:p w14:paraId="0E5C7236" w14:textId="77777777" w:rsidR="0065428C" w:rsidRPr="008F3AF3" w:rsidRDefault="0065428C" w:rsidP="0065428C">
      <w:pPr>
        <w:spacing w:before="120" w:after="120" w:line="360" w:lineRule="auto"/>
        <w:ind w:left="1416" w:hanging="566"/>
        <w:rPr>
          <w:szCs w:val="24"/>
        </w:rPr>
      </w:pPr>
      <w:r w:rsidRPr="008F3AF3">
        <w:t>(a)</w:t>
      </w:r>
      <w:r w:rsidRPr="008F3AF3">
        <w:tab/>
        <w:t>au locuit la locul lor de reședință obișnuită în cea mai mare parte a timpului în cursul celor 12 luni anterioare datei de referință și care includ această dată; sau</w:t>
      </w:r>
    </w:p>
    <w:p w14:paraId="0B963459" w14:textId="77777777" w:rsidR="0065428C" w:rsidRPr="008F3AF3" w:rsidRDefault="0065428C" w:rsidP="0065428C">
      <w:pPr>
        <w:spacing w:before="120" w:after="120" w:line="360" w:lineRule="auto"/>
        <w:ind w:left="1416" w:hanging="566"/>
        <w:rPr>
          <w:szCs w:val="24"/>
        </w:rPr>
      </w:pPr>
      <w:r w:rsidRPr="008F3AF3">
        <w:t>(b)</w:t>
      </w:r>
      <w:r w:rsidRPr="008F3AF3">
        <w:tab/>
        <w:t>au sosit la locul lor de reședință obișnuită în cursul celor 12 luni anterioare datei de referință și care includ această dată și pentru care există intenția sau așteptarea de a rămâne acolo în cea mai mare parte a timpului cel puțin 12 luni de la sosire;</w:t>
      </w:r>
    </w:p>
    <w:p w14:paraId="1C62ECB0" w14:textId="77777777" w:rsidR="0065428C" w:rsidRPr="008F3AF3" w:rsidRDefault="0065428C" w:rsidP="0065428C">
      <w:pPr>
        <w:spacing w:before="120" w:after="120" w:line="360" w:lineRule="auto"/>
        <w:ind w:left="850" w:hanging="850"/>
        <w:rPr>
          <w:szCs w:val="24"/>
        </w:rPr>
      </w:pPr>
      <w:r w:rsidRPr="008F3AF3">
        <w:t>3.</w:t>
      </w:r>
      <w:r w:rsidRPr="008F3AF3">
        <w:tab/>
        <w:t>„semne de locuire” înseamnă orice informație care indică prezența efectivă și reședința obișnuită a unei persoane pe teritoriul de interes, inclusiv informații obținute din orice sursă adecvată sau combinație a acestora, inclusiv urme digitale care se referă la persoana în cauză;</w:t>
      </w:r>
    </w:p>
    <w:p w14:paraId="1A1ED1D0" w14:textId="77777777" w:rsidR="0065428C" w:rsidRPr="008F3AF3" w:rsidRDefault="0065428C" w:rsidP="0065428C">
      <w:pPr>
        <w:spacing w:before="120" w:after="120" w:line="360" w:lineRule="auto"/>
        <w:ind w:left="850" w:hanging="850"/>
        <w:rPr>
          <w:szCs w:val="24"/>
        </w:rPr>
      </w:pPr>
      <w:r w:rsidRPr="008F3AF3">
        <w:t>4.</w:t>
      </w:r>
      <w:r w:rsidRPr="008F3AF3">
        <w:tab/>
        <w:t>▌</w:t>
      </w:r>
    </w:p>
    <w:p w14:paraId="2B63E30B" w14:textId="77777777" w:rsidR="0065428C" w:rsidRPr="008F3AF3" w:rsidRDefault="0065428C" w:rsidP="0065428C">
      <w:pPr>
        <w:spacing w:before="120" w:after="120" w:line="360" w:lineRule="auto"/>
        <w:ind w:left="850" w:hanging="850"/>
        <w:rPr>
          <w:szCs w:val="24"/>
        </w:rPr>
      </w:pPr>
      <w:r w:rsidRPr="008F3AF3">
        <w:t>5.</w:t>
      </w:r>
      <w:r w:rsidRPr="008F3AF3">
        <w:tab/>
        <w:t>„migrație internațională” înseamnă evenimentul prin care o persoană își stabilește reședința obișnuită pe teritoriul unui stat membru sau a unei țări terțe, după ce, în prealabil, a avut reședința obișnuită într-un alt stat membru sau într-o țară terță;</w:t>
      </w:r>
    </w:p>
    <w:p w14:paraId="3209E59A" w14:textId="77777777" w:rsidR="0065428C" w:rsidRPr="008F3AF3" w:rsidRDefault="0065428C" w:rsidP="0065428C">
      <w:pPr>
        <w:spacing w:before="120" w:after="120" w:line="360" w:lineRule="auto"/>
        <w:ind w:left="850" w:hanging="850"/>
        <w:rPr>
          <w:szCs w:val="24"/>
        </w:rPr>
      </w:pPr>
      <w:r w:rsidRPr="008F3AF3">
        <w:lastRenderedPageBreak/>
        <w:t>6.</w:t>
      </w:r>
      <w:r w:rsidRPr="008F3AF3">
        <w:tab/>
        <w:t>„imigrant” înseamnă o persoană care a făcut obiectul migrației internaționale în cursul perioadei de referință pentru a-și stabili noua reședință obișnuită în țara raportoare;</w:t>
      </w:r>
    </w:p>
    <w:p w14:paraId="40BA1F29" w14:textId="77777777" w:rsidR="0065428C" w:rsidRPr="008F3AF3" w:rsidRDefault="0065428C" w:rsidP="0065428C">
      <w:pPr>
        <w:spacing w:before="120" w:after="120" w:line="360" w:lineRule="auto"/>
        <w:ind w:left="850" w:hanging="850"/>
        <w:rPr>
          <w:szCs w:val="24"/>
        </w:rPr>
      </w:pPr>
      <w:r w:rsidRPr="008F3AF3">
        <w:t>7.</w:t>
      </w:r>
      <w:r w:rsidRPr="008F3AF3">
        <w:tab/>
        <w:t>„emigrant” înseamnă o persoană care a făcut obiectul migrației internaționale în cursul perioadei de referință pentru a-și stabili noua reședință obișnuită în afara țării raportoare, care a avut anterior reședința obișnuită în țara raportoare;</w:t>
      </w:r>
    </w:p>
    <w:p w14:paraId="3F4A360C" w14:textId="77777777" w:rsidR="0065428C" w:rsidRPr="008F3AF3" w:rsidRDefault="0065428C" w:rsidP="0065428C">
      <w:pPr>
        <w:spacing w:before="120" w:after="120" w:line="360" w:lineRule="auto"/>
        <w:ind w:left="850" w:hanging="850"/>
        <w:rPr>
          <w:szCs w:val="24"/>
        </w:rPr>
      </w:pPr>
      <w:r w:rsidRPr="008F3AF3">
        <w:t>8.</w:t>
      </w:r>
      <w:r w:rsidRPr="008F3AF3">
        <w:tab/>
        <w:t>„migrație internă” înseamnă evenimentul prin care o persoană își schimbă reședința obișnuită pe teritoriul țării raportoare;</w:t>
      </w:r>
    </w:p>
    <w:p w14:paraId="1D082F25" w14:textId="77777777" w:rsidR="0065428C" w:rsidRPr="008F3AF3" w:rsidRDefault="0065428C" w:rsidP="0065428C">
      <w:pPr>
        <w:spacing w:before="120" w:after="120" w:line="360" w:lineRule="auto"/>
        <w:ind w:left="850" w:hanging="850"/>
        <w:rPr>
          <w:szCs w:val="24"/>
        </w:rPr>
      </w:pPr>
      <w:r w:rsidRPr="008F3AF3">
        <w:rPr>
          <w:b/>
          <w:i/>
        </w:rPr>
        <w:t>8a.</w:t>
      </w:r>
      <w:r w:rsidRPr="008F3AF3">
        <w:tab/>
      </w:r>
      <w:r w:rsidRPr="008F3AF3">
        <w:rPr>
          <w:b/>
          <w:i/>
        </w:rPr>
        <w:t>„grupuri de populație greu de contactat” înseamnă grupuri de persoane în cazul cărora există o barieră reală sau percepută care îngreunează includerea sau identificarea lor deplină și reprezentativă în datele statistice colectate, fie din cauza lipsei de acoperire a grupurilor respective, fie din cauza lipsei unor caracteristici specifice pentru identificarea acestora;</w:t>
      </w:r>
    </w:p>
    <w:p w14:paraId="5E056E8A" w14:textId="77777777" w:rsidR="0065428C" w:rsidRPr="008F3AF3" w:rsidRDefault="0065428C" w:rsidP="0065428C">
      <w:pPr>
        <w:spacing w:before="120" w:after="120" w:line="360" w:lineRule="auto"/>
        <w:ind w:left="850" w:hanging="850"/>
        <w:rPr>
          <w:szCs w:val="24"/>
        </w:rPr>
      </w:pPr>
      <w:r w:rsidRPr="008F3AF3">
        <w:t>9.</w:t>
      </w:r>
      <w:r w:rsidRPr="008F3AF3">
        <w:tab/>
        <w:t>„spațiu de locuit” înseamnă o structură temporară sau permanentă, un adăpost sau un loc de cazare în care își au reședința una sau mai multe persoane, indiferent dacă este conceput sau destinat a fi utilizat ca locuință;</w:t>
      </w:r>
    </w:p>
    <w:p w14:paraId="116E84A5" w14:textId="77777777" w:rsidR="0065428C" w:rsidRPr="008F3AF3" w:rsidRDefault="0065428C" w:rsidP="0065428C">
      <w:pPr>
        <w:spacing w:before="120" w:after="120" w:line="360" w:lineRule="auto"/>
        <w:ind w:left="850" w:hanging="850"/>
        <w:rPr>
          <w:b/>
          <w:i/>
          <w:szCs w:val="24"/>
        </w:rPr>
      </w:pPr>
      <w:r w:rsidRPr="008F3AF3">
        <w:t>10.</w:t>
      </w:r>
      <w:r w:rsidRPr="008F3AF3">
        <w:tab/>
        <w:t>„</w:t>
      </w:r>
      <w:r w:rsidRPr="008F3AF3">
        <w:rPr>
          <w:b/>
          <w:bCs/>
          <w:i/>
          <w:iCs/>
        </w:rPr>
        <w:t>locuințe</w:t>
      </w:r>
      <w:r w:rsidRPr="008F3AF3">
        <w:t xml:space="preserve"> convenționale” </w:t>
      </w:r>
      <w:r w:rsidRPr="008F3AF3">
        <w:rPr>
          <w:b/>
          <w:bCs/>
          <w:i/>
          <w:iCs/>
        </w:rPr>
        <w:t>sunt spații separate și independente din punct de vedere structural</w:t>
      </w:r>
      <w:r w:rsidRPr="008F3AF3">
        <w:t xml:space="preserve"> situate în </w:t>
      </w:r>
      <w:r w:rsidRPr="008F3AF3">
        <w:rPr>
          <w:b/>
          <w:bCs/>
          <w:i/>
          <w:iCs/>
        </w:rPr>
        <w:t>locuri</w:t>
      </w:r>
      <w:r w:rsidRPr="008F3AF3">
        <w:t xml:space="preserve"> fixe, care sunt concepute pentru a fi utilizate ca locuințe permanente </w:t>
      </w:r>
      <w:r w:rsidRPr="008F3AF3">
        <w:rPr>
          <w:b/>
          <w:bCs/>
          <w:i/>
          <w:iCs/>
        </w:rPr>
        <w:t>și care la data de referință sunt:</w:t>
      </w:r>
      <w:r w:rsidRPr="008F3AF3">
        <w:rPr>
          <w:b/>
          <w:i/>
        </w:rPr>
        <w:t xml:space="preserve"> </w:t>
      </w:r>
    </w:p>
    <w:p w14:paraId="57E35F9E" w14:textId="77777777" w:rsidR="0065428C" w:rsidRPr="008F3AF3" w:rsidRDefault="0065428C" w:rsidP="0065428C">
      <w:pPr>
        <w:spacing w:before="120" w:after="120" w:line="360" w:lineRule="auto"/>
        <w:ind w:left="850"/>
        <w:rPr>
          <w:b/>
          <w:i/>
          <w:szCs w:val="24"/>
        </w:rPr>
      </w:pPr>
      <w:r w:rsidRPr="008F3AF3">
        <w:rPr>
          <w:b/>
          <w:i/>
        </w:rPr>
        <w:t xml:space="preserve">(a) utilizate ca reședință obișnuită; </w:t>
      </w:r>
    </w:p>
    <w:p w14:paraId="48D81AA6" w14:textId="77777777" w:rsidR="0065428C" w:rsidRPr="008F3AF3" w:rsidRDefault="0065428C" w:rsidP="0065428C">
      <w:pPr>
        <w:spacing w:before="120" w:after="120" w:line="360" w:lineRule="auto"/>
        <w:ind w:left="850"/>
        <w:rPr>
          <w:b/>
          <w:i/>
          <w:szCs w:val="24"/>
        </w:rPr>
      </w:pPr>
      <w:r w:rsidRPr="008F3AF3">
        <w:rPr>
          <w:b/>
          <w:i/>
        </w:rPr>
        <w:t xml:space="preserve">(b) neocupate; sau </w:t>
      </w:r>
    </w:p>
    <w:p w14:paraId="25831B83" w14:textId="77777777" w:rsidR="0065428C" w:rsidRPr="008F3AF3" w:rsidRDefault="0065428C" w:rsidP="0065428C">
      <w:pPr>
        <w:spacing w:before="120" w:after="120" w:line="360" w:lineRule="auto"/>
        <w:ind w:left="850"/>
        <w:rPr>
          <w:b/>
          <w:i/>
          <w:szCs w:val="24"/>
        </w:rPr>
      </w:pPr>
      <w:r w:rsidRPr="008F3AF3">
        <w:rPr>
          <w:b/>
          <w:i/>
        </w:rPr>
        <w:t xml:space="preserve">(c) utilizate ca reședință secundară sau sezonieră; </w:t>
      </w:r>
    </w:p>
    <w:p w14:paraId="31C335D3" w14:textId="77777777" w:rsidR="0065428C" w:rsidRPr="008F3AF3" w:rsidRDefault="0065428C" w:rsidP="0065428C">
      <w:pPr>
        <w:spacing w:before="120" w:after="120" w:line="360" w:lineRule="auto"/>
        <w:ind w:left="851" w:hanging="851"/>
        <w:rPr>
          <w:b/>
          <w:i/>
          <w:szCs w:val="24"/>
        </w:rPr>
      </w:pPr>
      <w:r w:rsidRPr="008F3AF3">
        <w:rPr>
          <w:b/>
          <w:i/>
        </w:rPr>
        <w:t>(x)</w:t>
      </w:r>
      <w:r w:rsidRPr="008F3AF3">
        <w:rPr>
          <w:b/>
          <w:i/>
        </w:rPr>
        <w:tab/>
        <w:t>„localuri separate” înseamnă localuri înconjurate de pereți și acoperite de un acoperiș sau tavan, astfel încât una sau mai multe persoane să poată locui acolo în mod independent de celelalte;</w:t>
      </w:r>
    </w:p>
    <w:p w14:paraId="28F4B333" w14:textId="77777777" w:rsidR="0065428C" w:rsidRPr="008F3AF3" w:rsidRDefault="0065428C" w:rsidP="0065428C">
      <w:pPr>
        <w:spacing w:before="120" w:after="120" w:line="360" w:lineRule="auto"/>
        <w:ind w:left="851" w:hanging="851"/>
        <w:rPr>
          <w:szCs w:val="24"/>
        </w:rPr>
      </w:pPr>
      <w:r w:rsidRPr="008F3AF3">
        <w:rPr>
          <w:b/>
          <w:i/>
        </w:rPr>
        <w:t>(xx)</w:t>
      </w:r>
      <w:r w:rsidRPr="008F3AF3">
        <w:rPr>
          <w:b/>
          <w:i/>
        </w:rPr>
        <w:tab/>
      </w:r>
      <w:r w:rsidRPr="008F3AF3">
        <w:rPr>
          <w:b/>
          <w:bCs/>
          <w:i/>
          <w:iCs/>
        </w:rPr>
        <w:t>„localuri independente” înseamnă localuri cu acces direct de pe o stradă sau o scară, pasaj, coridor sau teren</w:t>
      </w:r>
      <w:r w:rsidRPr="008F3AF3">
        <w:t>;</w:t>
      </w:r>
    </w:p>
    <w:p w14:paraId="4E8B734F" w14:textId="77777777" w:rsidR="0065428C" w:rsidRPr="008F3AF3" w:rsidRDefault="0065428C" w:rsidP="0065428C">
      <w:pPr>
        <w:spacing w:before="120" w:after="120" w:line="360" w:lineRule="auto"/>
        <w:ind w:left="850" w:hanging="850"/>
        <w:rPr>
          <w:szCs w:val="24"/>
        </w:rPr>
      </w:pPr>
      <w:r w:rsidRPr="008F3AF3">
        <w:t>11.</w:t>
      </w:r>
      <w:r w:rsidRPr="008F3AF3">
        <w:tab/>
        <w:t>„clădire destinată locuirii” înseamnă o structură permanentă formată din una sau mai multe locuințe convenționale sau care este destinată locuințelor instituționale sau colective;</w:t>
      </w:r>
    </w:p>
    <w:p w14:paraId="56D377FD" w14:textId="77777777" w:rsidR="0065428C" w:rsidRPr="008F3AF3" w:rsidRDefault="0065428C" w:rsidP="0065428C">
      <w:pPr>
        <w:spacing w:before="120" w:after="120" w:line="360" w:lineRule="auto"/>
        <w:ind w:left="850" w:hanging="850"/>
        <w:rPr>
          <w:szCs w:val="24"/>
        </w:rPr>
      </w:pPr>
      <w:r w:rsidRPr="008F3AF3">
        <w:lastRenderedPageBreak/>
        <w:t>12.</w:t>
      </w:r>
      <w:r w:rsidRPr="008F3AF3">
        <w:tab/>
        <w:t>„gospodărie” înseamnă un grup de două sau mai multe persoane care împart spații de locuit ▌ sau o persoană fizică care nu face parte din nicio altă gospodărie;</w:t>
      </w:r>
    </w:p>
    <w:p w14:paraId="09AEFA08" w14:textId="77777777" w:rsidR="0065428C" w:rsidRPr="008F3AF3" w:rsidRDefault="0065428C" w:rsidP="0065428C">
      <w:pPr>
        <w:spacing w:before="120" w:after="120" w:line="360" w:lineRule="auto"/>
        <w:ind w:left="850" w:hanging="850"/>
        <w:rPr>
          <w:szCs w:val="24"/>
        </w:rPr>
      </w:pPr>
      <w:r w:rsidRPr="008F3AF3">
        <w:rPr>
          <w:b/>
          <w:i/>
        </w:rPr>
        <w:t>12a.</w:t>
      </w:r>
      <w:r w:rsidRPr="008F3AF3">
        <w:tab/>
      </w:r>
      <w:r w:rsidRPr="008F3AF3">
        <w:rPr>
          <w:b/>
          <w:i/>
        </w:rPr>
        <w:t>„instituție” înseamnă un spațiu de locuit colectiv care are ca scop procurarea unei locuințe pe termen lung și furnizarea de servicii necesare pentru viața de zi cu zi pentru un grup de persoane;</w:t>
      </w:r>
    </w:p>
    <w:p w14:paraId="18BAC592" w14:textId="77777777" w:rsidR="0065428C" w:rsidRPr="008F3AF3" w:rsidRDefault="0065428C" w:rsidP="0065428C">
      <w:pPr>
        <w:spacing w:before="120" w:after="120" w:line="360" w:lineRule="auto"/>
        <w:ind w:left="850" w:hanging="850"/>
        <w:rPr>
          <w:szCs w:val="24"/>
        </w:rPr>
      </w:pPr>
      <w:r w:rsidRPr="008F3AF3">
        <w:t>13.</w:t>
      </w:r>
      <w:r w:rsidRPr="008F3AF3">
        <w:tab/>
        <w:t xml:space="preserve">„familie” înseamnă un grup de două sau mai multe persoane care trăiesc </w:t>
      </w:r>
      <w:r w:rsidRPr="008F3AF3">
        <w:rPr>
          <w:b/>
          <w:bCs/>
          <w:i/>
          <w:iCs/>
        </w:rPr>
        <w:t>cea mai mare parte a timpului</w:t>
      </w:r>
      <w:r w:rsidRPr="008F3AF3">
        <w:t xml:space="preserve"> în aceeași gospodărie și care sunt înrudite printr-o legătură de filiație sau prin căsătorie, parteneriat înregistrat sau uniune consensuală;</w:t>
      </w:r>
    </w:p>
    <w:p w14:paraId="503A4283" w14:textId="77777777" w:rsidR="0065428C" w:rsidRPr="008F3AF3" w:rsidRDefault="0065428C" w:rsidP="0065428C">
      <w:pPr>
        <w:spacing w:before="120" w:after="120" w:line="360" w:lineRule="auto"/>
        <w:ind w:left="850" w:hanging="850"/>
        <w:rPr>
          <w:szCs w:val="24"/>
        </w:rPr>
      </w:pPr>
      <w:r w:rsidRPr="008F3AF3">
        <w:t>14.</w:t>
      </w:r>
      <w:r w:rsidRPr="008F3AF3">
        <w:tab/>
        <w:t>„registre administrative” înseamnă datele generate de o sursă din afara sistemului statistic, de obicei un registru deținut de un organism public, al cărui scop principal nu este furnizarea de statistici;</w:t>
      </w:r>
    </w:p>
    <w:p w14:paraId="66167893" w14:textId="77777777" w:rsidR="0065428C" w:rsidRPr="008F3AF3" w:rsidRDefault="0065428C" w:rsidP="0065428C">
      <w:pPr>
        <w:spacing w:before="120" w:after="120" w:line="360" w:lineRule="auto"/>
        <w:ind w:left="850" w:hanging="850"/>
        <w:rPr>
          <w:szCs w:val="24"/>
        </w:rPr>
      </w:pPr>
      <w:r w:rsidRPr="008F3AF3">
        <w:t>15.</w:t>
      </w:r>
      <w:r w:rsidRPr="008F3AF3">
        <w:tab/>
        <w:t>„domeniu” înseamnă unul sau mai multe seturi de date care includ subiecte specifice;</w:t>
      </w:r>
    </w:p>
    <w:p w14:paraId="071C8934" w14:textId="77777777" w:rsidR="0065428C" w:rsidRPr="008F3AF3" w:rsidRDefault="0065428C" w:rsidP="0065428C">
      <w:pPr>
        <w:spacing w:before="120" w:after="120" w:line="360" w:lineRule="auto"/>
        <w:ind w:left="850" w:hanging="850"/>
        <w:rPr>
          <w:szCs w:val="24"/>
        </w:rPr>
      </w:pPr>
      <w:r w:rsidRPr="008F3AF3">
        <w:t>16.</w:t>
      </w:r>
      <w:r w:rsidRPr="008F3AF3">
        <w:tab/>
        <w:t>„subiect” înseamnă conținutul informațiilor care trebuie culese cu privire la unitățile statistice, iar fiecare subiect include mai multe subiecte detaliate;</w:t>
      </w:r>
    </w:p>
    <w:p w14:paraId="6CC855A5" w14:textId="77777777" w:rsidR="0065428C" w:rsidRPr="008F3AF3" w:rsidRDefault="0065428C" w:rsidP="0065428C">
      <w:pPr>
        <w:spacing w:before="120" w:after="120" w:line="360" w:lineRule="auto"/>
        <w:ind w:left="850" w:hanging="850"/>
        <w:rPr>
          <w:szCs w:val="24"/>
        </w:rPr>
      </w:pPr>
      <w:r w:rsidRPr="008F3AF3">
        <w:t>17.</w:t>
      </w:r>
      <w:r w:rsidRPr="008F3AF3">
        <w:tab/>
        <w:t>„subiect detaliat” înseamnă conținutul detaliat al informațiilor care trebuie colectate cu privire la unitățile statistice referitoare la un subiect anume, iar fiecare subiect detaliat include una sau mai multe variabile;</w:t>
      </w:r>
    </w:p>
    <w:p w14:paraId="5C8A9F43" w14:textId="77777777" w:rsidR="0065428C" w:rsidRPr="008F3AF3" w:rsidRDefault="0065428C" w:rsidP="0065428C">
      <w:pPr>
        <w:spacing w:before="120" w:after="120" w:line="360" w:lineRule="auto"/>
        <w:ind w:left="850" w:hanging="850"/>
        <w:rPr>
          <w:szCs w:val="24"/>
        </w:rPr>
      </w:pPr>
      <w:r w:rsidRPr="008F3AF3">
        <w:t>18.</w:t>
      </w:r>
      <w:r w:rsidRPr="008F3AF3">
        <w:tab/>
        <w:t>„set de date” înseamnă ▌ una sau mai multe variabile organizate într-o formă structurată;</w:t>
      </w:r>
    </w:p>
    <w:p w14:paraId="4D0CC526" w14:textId="77777777" w:rsidR="0065428C" w:rsidRPr="008F3AF3" w:rsidRDefault="0065428C" w:rsidP="0065428C">
      <w:pPr>
        <w:spacing w:before="120" w:after="120" w:line="360" w:lineRule="auto"/>
        <w:ind w:left="850" w:hanging="850"/>
        <w:rPr>
          <w:szCs w:val="24"/>
        </w:rPr>
      </w:pPr>
      <w:r w:rsidRPr="008F3AF3">
        <w:t>19.</w:t>
      </w:r>
      <w:r w:rsidRPr="008F3AF3">
        <w:tab/>
        <w:t xml:space="preserve">„recensământ al populației și al locuințelor” înseamnă seturile de date și </w:t>
      </w:r>
      <w:proofErr w:type="spellStart"/>
      <w:r w:rsidRPr="008F3AF3">
        <w:t>metadatele</w:t>
      </w:r>
      <w:proofErr w:type="spellEnd"/>
      <w:r w:rsidRPr="008F3AF3">
        <w:t xml:space="preserve"> decenale detaliate care trebuie furnizate în temeiul prezentului regulament;</w:t>
      </w:r>
    </w:p>
    <w:p w14:paraId="7DF42DA6" w14:textId="77777777" w:rsidR="0065428C" w:rsidRPr="008F3AF3" w:rsidRDefault="0065428C" w:rsidP="0065428C">
      <w:pPr>
        <w:spacing w:before="120" w:after="120" w:line="360" w:lineRule="auto"/>
        <w:ind w:left="850" w:hanging="850"/>
        <w:rPr>
          <w:szCs w:val="24"/>
        </w:rPr>
      </w:pPr>
      <w:r w:rsidRPr="008F3AF3">
        <w:t>20.</w:t>
      </w:r>
      <w:r w:rsidRPr="008F3AF3">
        <w:tab/>
        <w:t>„unitate statistică” înseamnă un membru al unui univers de entități, și anume persoane, obiecte sau evenimente cu privire la care se colectează date și se elaborează ▌ statistici;</w:t>
      </w:r>
    </w:p>
    <w:p w14:paraId="1B883A42" w14:textId="77777777" w:rsidR="0065428C" w:rsidRPr="008F3AF3" w:rsidRDefault="0065428C" w:rsidP="0065428C">
      <w:pPr>
        <w:spacing w:before="120" w:after="120" w:line="360" w:lineRule="auto"/>
        <w:ind w:left="850" w:hanging="850"/>
        <w:rPr>
          <w:szCs w:val="24"/>
        </w:rPr>
      </w:pPr>
      <w:r w:rsidRPr="008F3AF3">
        <w:t>21.</w:t>
      </w:r>
      <w:r w:rsidRPr="008F3AF3">
        <w:tab/>
        <w:t>„variabilă” înseamnă o caracteristică a unei unități statistice care poate lua mai mult de un set de valori;</w:t>
      </w:r>
    </w:p>
    <w:p w14:paraId="542FC0AE" w14:textId="77777777" w:rsidR="0065428C" w:rsidRPr="008F3AF3" w:rsidRDefault="0065428C" w:rsidP="0065428C">
      <w:pPr>
        <w:spacing w:before="120" w:after="120" w:line="360" w:lineRule="auto"/>
        <w:ind w:left="850" w:hanging="850"/>
        <w:rPr>
          <w:szCs w:val="24"/>
        </w:rPr>
      </w:pPr>
      <w:r w:rsidRPr="008F3AF3">
        <w:t>22.</w:t>
      </w:r>
      <w:r w:rsidRPr="008F3AF3">
        <w:tab/>
        <w:t>„defalcare” înseamnă un set predefinit de valori distincte, exhaustive și care se exclud reciproc, care pot fi atribuite unor variabile care caracterizează unitățile statistice;</w:t>
      </w:r>
    </w:p>
    <w:p w14:paraId="46FFB0B9" w14:textId="77777777" w:rsidR="0065428C" w:rsidRPr="008F3AF3" w:rsidRDefault="0065428C" w:rsidP="0065428C">
      <w:pPr>
        <w:spacing w:before="120" w:after="120" w:line="360" w:lineRule="auto"/>
        <w:ind w:left="850" w:hanging="850"/>
        <w:rPr>
          <w:szCs w:val="24"/>
        </w:rPr>
      </w:pPr>
      <w:r w:rsidRPr="008F3AF3">
        <w:t>23.</w:t>
      </w:r>
      <w:r w:rsidRPr="008F3AF3">
        <w:tab/>
        <w:t>„nivel național” înseamnă teritoriul unui stat membru;</w:t>
      </w:r>
    </w:p>
    <w:p w14:paraId="5A2B770E" w14:textId="77777777" w:rsidR="0065428C" w:rsidRPr="008F3AF3" w:rsidRDefault="0065428C" w:rsidP="0065428C">
      <w:pPr>
        <w:spacing w:before="120" w:after="120" w:line="360" w:lineRule="auto"/>
        <w:ind w:left="850" w:hanging="850"/>
        <w:rPr>
          <w:szCs w:val="24"/>
        </w:rPr>
      </w:pPr>
      <w:r w:rsidRPr="008F3AF3">
        <w:lastRenderedPageBreak/>
        <w:t>24.</w:t>
      </w:r>
      <w:r w:rsidRPr="008F3AF3">
        <w:tab/>
        <w:t>„nivel regional” înseamnă nivelul NUTS3, astfel cum este stabilit în Regulamentul (CE) nr. 1059/2003;</w:t>
      </w:r>
    </w:p>
    <w:p w14:paraId="508349B9" w14:textId="77777777" w:rsidR="0065428C" w:rsidRPr="008F3AF3" w:rsidRDefault="0065428C" w:rsidP="0065428C">
      <w:pPr>
        <w:spacing w:before="120" w:after="120" w:line="360" w:lineRule="auto"/>
        <w:ind w:left="850" w:hanging="850"/>
        <w:rPr>
          <w:szCs w:val="24"/>
        </w:rPr>
      </w:pPr>
      <w:r w:rsidRPr="008F3AF3">
        <w:t>25.</w:t>
      </w:r>
      <w:r w:rsidRPr="008F3AF3">
        <w:tab/>
        <w:t>„nivel local” înseamnă nivelul unității administrative locale ▌, astfel cum este prevăzut în Regulamentul (CE) nr. 1059/2003;</w:t>
      </w:r>
    </w:p>
    <w:p w14:paraId="57B01ECA" w14:textId="77777777" w:rsidR="0065428C" w:rsidRPr="008F3AF3" w:rsidRDefault="0065428C" w:rsidP="0065428C">
      <w:pPr>
        <w:spacing w:before="120" w:after="120" w:line="360" w:lineRule="auto"/>
        <w:ind w:left="850" w:hanging="850"/>
        <w:rPr>
          <w:szCs w:val="24"/>
        </w:rPr>
      </w:pPr>
      <w:r w:rsidRPr="008F3AF3">
        <w:t>26.</w:t>
      </w:r>
      <w:r w:rsidRPr="008F3AF3">
        <w:tab/>
        <w:t>„nivel de grilă” înseamnă grila statistică astfel cum se prevede în Regulamentul (CE) nr. 1059/2003;</w:t>
      </w:r>
    </w:p>
    <w:p w14:paraId="1A9A0A65" w14:textId="77777777" w:rsidR="0065428C" w:rsidRPr="008F3AF3" w:rsidRDefault="0065428C" w:rsidP="0065428C">
      <w:pPr>
        <w:spacing w:before="120" w:after="120" w:line="360" w:lineRule="auto"/>
        <w:ind w:left="850" w:hanging="850"/>
        <w:rPr>
          <w:szCs w:val="24"/>
        </w:rPr>
      </w:pPr>
      <w:r w:rsidRPr="008F3AF3">
        <w:t>27.</w:t>
      </w:r>
      <w:r w:rsidRPr="008F3AF3">
        <w:tab/>
        <w:t>„baze” înseamnă orice listă, material sau dispozitiv care delimitează și identifică elementele populației-țintă și, în funcție de utilizare, poate permite accesul la elemente sau poate oferi caracteristici suplimentare ale acestora;</w:t>
      </w:r>
    </w:p>
    <w:p w14:paraId="228D8475" w14:textId="77777777" w:rsidR="0065428C" w:rsidRPr="008F3AF3" w:rsidRDefault="0065428C" w:rsidP="0065428C">
      <w:pPr>
        <w:spacing w:before="120" w:after="120" w:line="360" w:lineRule="auto"/>
        <w:ind w:left="850" w:hanging="850"/>
        <w:rPr>
          <w:szCs w:val="24"/>
        </w:rPr>
      </w:pPr>
      <w:r w:rsidRPr="008F3AF3">
        <w:t>28.</w:t>
      </w:r>
      <w:r w:rsidRPr="008F3AF3">
        <w:tab/>
        <w:t>„dată de referință” înseamnă momentul la care se referă statisticile;</w:t>
      </w:r>
    </w:p>
    <w:p w14:paraId="2A1F4616" w14:textId="77777777" w:rsidR="0065428C" w:rsidRPr="008F3AF3" w:rsidRDefault="0065428C" w:rsidP="0065428C">
      <w:pPr>
        <w:spacing w:before="120" w:after="120" w:line="360" w:lineRule="auto"/>
        <w:ind w:left="850" w:hanging="850"/>
        <w:rPr>
          <w:szCs w:val="24"/>
        </w:rPr>
      </w:pPr>
      <w:r w:rsidRPr="008F3AF3">
        <w:t>29.</w:t>
      </w:r>
      <w:r w:rsidRPr="008F3AF3">
        <w:tab/>
        <w:t>„perioadă de referință” înseamnă intervalul de timp la care se referă statisticile privind evenimentele;</w:t>
      </w:r>
    </w:p>
    <w:p w14:paraId="0CD07BB5" w14:textId="77777777" w:rsidR="0065428C" w:rsidRPr="008F3AF3" w:rsidRDefault="0065428C" w:rsidP="0065428C">
      <w:pPr>
        <w:spacing w:before="120" w:after="120" w:line="360" w:lineRule="auto"/>
        <w:ind w:left="850" w:hanging="850"/>
        <w:rPr>
          <w:szCs w:val="24"/>
        </w:rPr>
      </w:pPr>
      <w:r w:rsidRPr="008F3AF3">
        <w:t>30.</w:t>
      </w:r>
      <w:r w:rsidRPr="008F3AF3">
        <w:tab/>
        <w:t>„termen de referință” înseamnă fie data de referință, fie perioada de referință, în funcție de elementul la care se referă statisticile, și anume evenimente sau alte unități statistice;</w:t>
      </w:r>
    </w:p>
    <w:p w14:paraId="35268DB2" w14:textId="77777777" w:rsidR="0065428C" w:rsidRPr="008F3AF3" w:rsidRDefault="0065428C" w:rsidP="0065428C">
      <w:pPr>
        <w:spacing w:before="120" w:after="120" w:line="360" w:lineRule="auto"/>
        <w:ind w:left="850" w:hanging="850"/>
        <w:rPr>
          <w:szCs w:val="24"/>
        </w:rPr>
      </w:pPr>
      <w:r w:rsidRPr="008F3AF3">
        <w:t>31.</w:t>
      </w:r>
      <w:r w:rsidRPr="008F3AF3">
        <w:tab/>
        <w:t>„</w:t>
      </w:r>
      <w:proofErr w:type="spellStart"/>
      <w:r w:rsidRPr="008F3AF3">
        <w:t>metadate</w:t>
      </w:r>
      <w:proofErr w:type="spellEnd"/>
      <w:r w:rsidRPr="008F3AF3">
        <w:t>” înseamnă informații necesare pentru a utiliza și interpreta statisticile și care descriu datele într-un mod structurat;</w:t>
      </w:r>
    </w:p>
    <w:p w14:paraId="2316AF52" w14:textId="77777777" w:rsidR="0065428C" w:rsidRPr="008F3AF3" w:rsidRDefault="0065428C" w:rsidP="0065428C">
      <w:pPr>
        <w:spacing w:before="120" w:after="120" w:line="360" w:lineRule="auto"/>
        <w:ind w:left="850" w:hanging="850"/>
        <w:rPr>
          <w:szCs w:val="24"/>
        </w:rPr>
      </w:pPr>
      <w:r w:rsidRPr="008F3AF3">
        <w:t>32.</w:t>
      </w:r>
      <w:r w:rsidRPr="008F3AF3">
        <w:tab/>
        <w:t>„seturi de date verificate în prealabil” înseamnă seturi de date verificate de statele membre, pe baza unor norme de validare comune convenite;</w:t>
      </w:r>
    </w:p>
    <w:p w14:paraId="3850A578" w14:textId="77777777" w:rsidR="0065428C" w:rsidRPr="008F3AF3" w:rsidRDefault="0065428C" w:rsidP="0065428C">
      <w:pPr>
        <w:spacing w:before="120" w:after="120" w:line="360" w:lineRule="auto"/>
        <w:ind w:left="850" w:hanging="850"/>
      </w:pPr>
      <w:r w:rsidRPr="008F3AF3">
        <w:t>33.</w:t>
      </w:r>
      <w:r w:rsidRPr="008F3AF3">
        <w:tab/>
        <w:t>„raport de calitate” înseamnă un raport care transmite informații cu privire la calitatea unui produs sau proces statistic.</w:t>
      </w:r>
    </w:p>
    <w:p w14:paraId="08E8CDC8" w14:textId="77777777" w:rsidR="0065428C" w:rsidRPr="008F3AF3" w:rsidRDefault="0065428C" w:rsidP="0065428C">
      <w:pPr>
        <w:spacing w:before="120" w:after="120" w:line="360" w:lineRule="auto"/>
        <w:jc w:val="center"/>
        <w:rPr>
          <w:szCs w:val="24"/>
        </w:rPr>
      </w:pPr>
      <w:r w:rsidRPr="008F3AF3">
        <w:t>Articolul 3</w:t>
      </w:r>
      <w:r w:rsidRPr="008F3AF3">
        <w:br/>
        <w:t xml:space="preserve">Populația de bază </w:t>
      </w:r>
    </w:p>
    <w:p w14:paraId="662B1552" w14:textId="77777777" w:rsidR="0065428C" w:rsidRPr="008F3AF3" w:rsidRDefault="0065428C" w:rsidP="0065428C">
      <w:pPr>
        <w:spacing w:before="120" w:after="120" w:line="360" w:lineRule="auto"/>
        <w:ind w:left="850" w:hanging="850"/>
        <w:rPr>
          <w:szCs w:val="24"/>
        </w:rPr>
      </w:pPr>
      <w:r w:rsidRPr="008F3AF3">
        <w:t>(1)</w:t>
      </w:r>
      <w:r w:rsidRPr="008F3AF3">
        <w:tab/>
        <w:t>În sensul prezentului regulament, populația de bază cuprinde totalul persoanelor care își au reședința obișnuită în Uniune într-o unitate teritorială specificată a unui stat membru la nivel național, regional, local sau de grilă, la data de referință.</w:t>
      </w:r>
    </w:p>
    <w:p w14:paraId="1DDDD650" w14:textId="77777777" w:rsidR="0065428C" w:rsidRPr="008F3AF3" w:rsidRDefault="0065428C" w:rsidP="0065428C">
      <w:pPr>
        <w:spacing w:before="120" w:after="120" w:line="360" w:lineRule="auto"/>
        <w:ind w:left="850" w:hanging="850"/>
        <w:rPr>
          <w:szCs w:val="24"/>
        </w:rPr>
      </w:pPr>
      <w:r w:rsidRPr="008F3AF3">
        <w:t>(2)</w:t>
      </w:r>
      <w:r w:rsidRPr="008F3AF3">
        <w:tab/>
        <w:t>Populația de bază include toate persoanele cu reședință obișnuită, indiferent de cetățenie sau dacă persoana este sau a fost apatridă ▌.</w:t>
      </w:r>
    </w:p>
    <w:p w14:paraId="627387A3" w14:textId="77777777" w:rsidR="0065428C" w:rsidRPr="008F3AF3" w:rsidRDefault="0065428C" w:rsidP="0065428C">
      <w:pPr>
        <w:spacing w:before="120" w:after="120" w:line="360" w:lineRule="auto"/>
        <w:ind w:left="850" w:hanging="850"/>
        <w:rPr>
          <w:szCs w:val="24"/>
        </w:rPr>
      </w:pPr>
      <w:r w:rsidRPr="008F3AF3">
        <w:t>(3)</w:t>
      </w:r>
      <w:r w:rsidRPr="008F3AF3">
        <w:tab/>
        <w:t xml:space="preserve">Populația de bază exclude persoanele care își au reședința obișnuită în afara teritoriului statului membru, indiferent de locul nașterii sau de cetățenie și indiferent </w:t>
      </w:r>
      <w:r w:rsidRPr="008F3AF3">
        <w:lastRenderedPageBreak/>
        <w:t>de legăturile familiale, sociale, economice sau patrimoniale pe care persoana le-ar putea avea cu statul membru.</w:t>
      </w:r>
    </w:p>
    <w:p w14:paraId="05276A7C" w14:textId="77777777" w:rsidR="0065428C" w:rsidRPr="008F3AF3" w:rsidRDefault="0065428C" w:rsidP="0065428C">
      <w:pPr>
        <w:spacing w:before="120" w:after="120" w:line="360" w:lineRule="auto"/>
        <w:ind w:left="850" w:hanging="850"/>
        <w:rPr>
          <w:szCs w:val="24"/>
        </w:rPr>
      </w:pPr>
      <w:r w:rsidRPr="008F3AF3">
        <w:t>(4)</w:t>
      </w:r>
      <w:r w:rsidRPr="008F3AF3">
        <w:tab/>
        <w:t>Persoanelor care nu au o reședință obișnuită li se atribuie, ca loc de reședință obișnuită, locul în care se află la data de referință.</w:t>
      </w:r>
    </w:p>
    <w:p w14:paraId="542CCA99" w14:textId="77777777" w:rsidR="0065428C" w:rsidRPr="008F3AF3" w:rsidRDefault="0065428C" w:rsidP="0065428C">
      <w:pPr>
        <w:spacing w:before="120" w:after="120" w:line="360" w:lineRule="auto"/>
        <w:ind w:left="850" w:hanging="850"/>
        <w:rPr>
          <w:szCs w:val="24"/>
        </w:rPr>
      </w:pPr>
      <w:r w:rsidRPr="008F3AF3">
        <w:t>(5)</w:t>
      </w:r>
      <w:r w:rsidRPr="008F3AF3">
        <w:tab/>
        <w:t>Statele membre aplică definiția reședinței obișnuite prevăzută în prezentul regulament tuturor seturilor de date furnizate Comisiei (</w:t>
      </w:r>
      <w:proofErr w:type="spellStart"/>
      <w:r w:rsidRPr="008F3AF3">
        <w:t>Eurostat</w:t>
      </w:r>
      <w:proofErr w:type="spellEnd"/>
      <w:r w:rsidRPr="008F3AF3">
        <w:t>) în temeiul prezentului regulament și la nivel național, regional, local și de grilă.</w:t>
      </w:r>
    </w:p>
    <w:p w14:paraId="55652839" w14:textId="77777777" w:rsidR="0065428C" w:rsidRPr="008F3AF3" w:rsidRDefault="0065428C" w:rsidP="0065428C">
      <w:pPr>
        <w:spacing w:before="120" w:after="120" w:line="360" w:lineRule="auto"/>
        <w:ind w:left="850" w:hanging="850"/>
        <w:rPr>
          <w:szCs w:val="24"/>
        </w:rPr>
      </w:pPr>
      <w:r w:rsidRPr="008F3AF3">
        <w:t>(6)</w:t>
      </w:r>
      <w:r w:rsidRPr="008F3AF3">
        <w:tab/>
        <w:t>Atunci când aplică definiția reședinței obișnuite, statele membre utilizează:</w:t>
      </w:r>
    </w:p>
    <w:p w14:paraId="24C4E7FA" w14:textId="77777777" w:rsidR="0065428C" w:rsidRPr="008F3AF3" w:rsidRDefault="0065428C" w:rsidP="0065428C">
      <w:pPr>
        <w:spacing w:before="120" w:after="120" w:line="360" w:lineRule="auto"/>
        <w:ind w:left="1416" w:hanging="566"/>
        <w:rPr>
          <w:szCs w:val="24"/>
        </w:rPr>
      </w:pPr>
      <w:r w:rsidRPr="008F3AF3">
        <w:t>(a)</w:t>
      </w:r>
      <w:r w:rsidRPr="008F3AF3">
        <w:tab/>
        <w:t>una dintre sursele de date enumerate la articolul 9 alineatul (1) sau o combinație a acestora;</w:t>
      </w:r>
    </w:p>
    <w:p w14:paraId="3104306C" w14:textId="77777777" w:rsidR="0065428C" w:rsidRPr="008F3AF3" w:rsidRDefault="0065428C" w:rsidP="0065428C">
      <w:pPr>
        <w:spacing w:before="120" w:after="120" w:line="360" w:lineRule="auto"/>
        <w:ind w:left="1416" w:hanging="566"/>
        <w:rPr>
          <w:szCs w:val="24"/>
        </w:rPr>
      </w:pPr>
      <w:r w:rsidRPr="008F3AF3">
        <w:t>(b)</w:t>
      </w:r>
      <w:r w:rsidRPr="008F3AF3">
        <w:tab/>
        <w:t>metode de estimare precum „semne de locuire”</w:t>
      </w:r>
      <w:r w:rsidRPr="008F3AF3">
        <w:rPr>
          <w:b/>
          <w:bCs/>
          <w:i/>
          <w:iCs/>
        </w:rPr>
        <w:t xml:space="preserve"> și alte metode de estimare statistică bazate pe date științifice, bine documentate și disponibile publicului,</w:t>
      </w:r>
      <w:r w:rsidRPr="008F3AF3">
        <w:t xml:space="preserve"> pentru corectarea prezenței efective la locul prezumat de reședință obișnuită în cea mai mare parte a perioadei în cele 12 luni care se încheie cu data de referință și ▌ pentru a estima numărul de persoane care intenționează sau se preconizează că vor rămâne în cea mai mare parte a timpului în cele 12 luni de la sosire.</w:t>
      </w:r>
    </w:p>
    <w:p w14:paraId="08C26778" w14:textId="77777777" w:rsidR="0065428C" w:rsidRPr="008F3AF3" w:rsidRDefault="0065428C" w:rsidP="0065428C">
      <w:pPr>
        <w:spacing w:before="120" w:after="120" w:line="360" w:lineRule="auto"/>
        <w:ind w:left="850" w:hanging="850"/>
        <w:rPr>
          <w:szCs w:val="24"/>
        </w:rPr>
      </w:pPr>
      <w:r w:rsidRPr="008F3AF3">
        <w:rPr>
          <w:b/>
          <w:i/>
        </w:rPr>
        <w:t>(6a)</w:t>
      </w:r>
      <w:r w:rsidRPr="008F3AF3">
        <w:tab/>
      </w:r>
      <w:r w:rsidRPr="008F3AF3">
        <w:rPr>
          <w:b/>
          <w:i/>
        </w:rPr>
        <w:t>În scopul votului cu majoritate calificată în Consiliu, Comisia informează Consiliul cu privire la populația totală a statelor membre la sfârșitul fiecărui an de referință, astfel cum este disponibilă la Comisie (</w:t>
      </w:r>
      <w:proofErr w:type="spellStart"/>
      <w:r w:rsidRPr="008F3AF3">
        <w:rPr>
          <w:b/>
          <w:i/>
        </w:rPr>
        <w:t>Eurostat</w:t>
      </w:r>
      <w:proofErr w:type="spellEnd"/>
      <w:r w:rsidRPr="008F3AF3">
        <w:rPr>
          <w:b/>
          <w:i/>
        </w:rPr>
        <w:t>) la data de 31 august a anului calendaristic următor anului de referință.</w:t>
      </w:r>
    </w:p>
    <w:p w14:paraId="25081DF8" w14:textId="77777777" w:rsidR="0065428C" w:rsidRPr="008F3AF3" w:rsidRDefault="0065428C" w:rsidP="0065428C">
      <w:pPr>
        <w:spacing w:before="120" w:after="120" w:line="360" w:lineRule="auto"/>
        <w:jc w:val="center"/>
        <w:rPr>
          <w:szCs w:val="24"/>
        </w:rPr>
      </w:pPr>
      <w:r w:rsidRPr="008F3AF3">
        <w:t>Articolul 4</w:t>
      </w:r>
      <w:r w:rsidRPr="008F3AF3">
        <w:br/>
        <w:t>Unități statistice</w:t>
      </w:r>
    </w:p>
    <w:p w14:paraId="43726F7C" w14:textId="77777777" w:rsidR="0065428C" w:rsidRPr="008F3AF3" w:rsidRDefault="0065428C" w:rsidP="0065428C">
      <w:pPr>
        <w:spacing w:before="120" w:after="120" w:line="360" w:lineRule="auto"/>
        <w:rPr>
          <w:szCs w:val="24"/>
        </w:rPr>
      </w:pPr>
      <w:r w:rsidRPr="008F3AF3">
        <w:t>În temeiul prezentului regulament, se elaborează statistici pentru următoarele unități statistice:</w:t>
      </w:r>
    </w:p>
    <w:p w14:paraId="182BD153" w14:textId="77777777" w:rsidR="0065428C" w:rsidRPr="008F3AF3" w:rsidRDefault="0065428C" w:rsidP="0065428C">
      <w:pPr>
        <w:spacing w:before="120" w:after="120" w:line="360" w:lineRule="auto"/>
        <w:ind w:left="850" w:hanging="850"/>
        <w:rPr>
          <w:szCs w:val="24"/>
        </w:rPr>
      </w:pPr>
      <w:r w:rsidRPr="008F3AF3">
        <w:t>(a)</w:t>
      </w:r>
      <w:r w:rsidRPr="008F3AF3">
        <w:tab/>
        <w:t>persoane;</w:t>
      </w:r>
    </w:p>
    <w:p w14:paraId="640A187E" w14:textId="77777777" w:rsidR="0065428C" w:rsidRPr="008F3AF3" w:rsidRDefault="0065428C" w:rsidP="0065428C">
      <w:pPr>
        <w:spacing w:before="120" w:after="120" w:line="360" w:lineRule="auto"/>
        <w:ind w:left="850" w:hanging="850"/>
        <w:rPr>
          <w:szCs w:val="24"/>
        </w:rPr>
      </w:pPr>
      <w:r w:rsidRPr="008F3AF3">
        <w:t>(b)</w:t>
      </w:r>
      <w:r w:rsidRPr="008F3AF3">
        <w:tab/>
        <w:t>evenimente de stare civilă;</w:t>
      </w:r>
    </w:p>
    <w:p w14:paraId="725A9494" w14:textId="77777777" w:rsidR="0065428C" w:rsidRPr="008F3AF3" w:rsidRDefault="0065428C" w:rsidP="0065428C">
      <w:pPr>
        <w:spacing w:before="120" w:after="120" w:line="360" w:lineRule="auto"/>
        <w:ind w:left="850" w:hanging="850"/>
        <w:rPr>
          <w:szCs w:val="24"/>
        </w:rPr>
      </w:pPr>
      <w:r w:rsidRPr="008F3AF3">
        <w:t>(c)</w:t>
      </w:r>
      <w:r w:rsidRPr="008F3AF3">
        <w:tab/>
        <w:t>familii;</w:t>
      </w:r>
    </w:p>
    <w:p w14:paraId="1802E6CE" w14:textId="77777777" w:rsidR="0065428C" w:rsidRPr="008F3AF3" w:rsidRDefault="0065428C" w:rsidP="0065428C">
      <w:pPr>
        <w:spacing w:before="120" w:after="120" w:line="360" w:lineRule="auto"/>
        <w:ind w:left="850" w:hanging="850"/>
        <w:rPr>
          <w:szCs w:val="24"/>
        </w:rPr>
      </w:pPr>
      <w:r w:rsidRPr="008F3AF3">
        <w:t>(d)</w:t>
      </w:r>
      <w:r w:rsidRPr="008F3AF3">
        <w:tab/>
        <w:t>gospodării;</w:t>
      </w:r>
    </w:p>
    <w:p w14:paraId="425D3C2F" w14:textId="77777777" w:rsidR="0065428C" w:rsidRPr="008F3AF3" w:rsidRDefault="0065428C" w:rsidP="0065428C">
      <w:pPr>
        <w:spacing w:before="120" w:after="120" w:line="360" w:lineRule="auto"/>
        <w:ind w:left="850" w:hanging="850"/>
        <w:rPr>
          <w:szCs w:val="24"/>
        </w:rPr>
      </w:pPr>
      <w:r w:rsidRPr="008F3AF3">
        <w:t>(e)</w:t>
      </w:r>
      <w:r w:rsidRPr="008F3AF3">
        <w:tab/>
        <w:t>clădiri destinate locuirii, spații de locuit</w:t>
      </w:r>
      <w:r w:rsidRPr="008F3AF3">
        <w:rPr>
          <w:b/>
          <w:bCs/>
          <w:i/>
          <w:iCs/>
        </w:rPr>
        <w:t>, inclusiv instituții,</w:t>
      </w:r>
      <w:r w:rsidRPr="008F3AF3">
        <w:t xml:space="preserve"> și locuințe convenționale.</w:t>
      </w:r>
    </w:p>
    <w:p w14:paraId="0DDABEA1" w14:textId="77777777" w:rsidR="0065428C" w:rsidRPr="008F3AF3" w:rsidRDefault="0065428C" w:rsidP="0065428C">
      <w:pPr>
        <w:spacing w:before="120" w:after="120" w:line="360" w:lineRule="auto"/>
        <w:jc w:val="center"/>
        <w:rPr>
          <w:szCs w:val="24"/>
        </w:rPr>
      </w:pPr>
      <w:r w:rsidRPr="008F3AF3">
        <w:t>Articolul 5</w:t>
      </w:r>
      <w:r w:rsidRPr="008F3AF3">
        <w:br/>
      </w:r>
      <w:r w:rsidRPr="008F3AF3">
        <w:lastRenderedPageBreak/>
        <w:t>Cerințe în materie de statistică</w:t>
      </w:r>
    </w:p>
    <w:p w14:paraId="1BCFDB04" w14:textId="77777777" w:rsidR="0065428C" w:rsidRPr="008F3AF3" w:rsidRDefault="0065428C" w:rsidP="0065428C">
      <w:pPr>
        <w:spacing w:before="120" w:after="120" w:line="360" w:lineRule="auto"/>
        <w:ind w:left="850" w:hanging="850"/>
        <w:rPr>
          <w:szCs w:val="24"/>
        </w:rPr>
      </w:pPr>
      <w:r w:rsidRPr="008F3AF3">
        <w:t>(1)</w:t>
      </w:r>
      <w:r w:rsidRPr="008F3AF3">
        <w:tab/>
        <w:t>Statisticile europene privind populația și locuințele acoperă următoarele domenii:</w:t>
      </w:r>
    </w:p>
    <w:p w14:paraId="1011E898" w14:textId="77777777" w:rsidR="0065428C" w:rsidRPr="008F3AF3" w:rsidRDefault="0065428C" w:rsidP="0065428C">
      <w:pPr>
        <w:spacing w:before="120" w:after="120" w:line="360" w:lineRule="auto"/>
        <w:ind w:left="1416" w:hanging="566"/>
        <w:rPr>
          <w:szCs w:val="24"/>
        </w:rPr>
      </w:pPr>
      <w:r w:rsidRPr="008F3AF3">
        <w:t>(a)</w:t>
      </w:r>
      <w:r w:rsidRPr="008F3AF3">
        <w:tab/>
        <w:t>demografia;</w:t>
      </w:r>
    </w:p>
    <w:p w14:paraId="1A14D548" w14:textId="77777777" w:rsidR="0065428C" w:rsidRPr="008F3AF3" w:rsidRDefault="0065428C" w:rsidP="0065428C">
      <w:pPr>
        <w:spacing w:before="120" w:after="120" w:line="360" w:lineRule="auto"/>
        <w:ind w:left="1416" w:hanging="566"/>
        <w:rPr>
          <w:szCs w:val="24"/>
        </w:rPr>
      </w:pPr>
      <w:r w:rsidRPr="008F3AF3">
        <w:t>(b)</w:t>
      </w:r>
      <w:r w:rsidRPr="008F3AF3">
        <w:tab/>
        <w:t>locuințele;</w:t>
      </w:r>
    </w:p>
    <w:p w14:paraId="2C46D844" w14:textId="77777777" w:rsidR="0065428C" w:rsidRPr="008F3AF3" w:rsidRDefault="0065428C" w:rsidP="0065428C">
      <w:pPr>
        <w:spacing w:before="120" w:after="120" w:line="360" w:lineRule="auto"/>
        <w:ind w:left="1416" w:hanging="566"/>
        <w:rPr>
          <w:szCs w:val="24"/>
        </w:rPr>
      </w:pPr>
      <w:r w:rsidRPr="008F3AF3">
        <w:t>(c)</w:t>
      </w:r>
      <w:r w:rsidRPr="008F3AF3">
        <w:tab/>
        <w:t>familiile și gospodăriile.</w:t>
      </w:r>
    </w:p>
    <w:p w14:paraId="34E36984" w14:textId="77777777" w:rsidR="0065428C" w:rsidRPr="008F3AF3" w:rsidRDefault="0065428C" w:rsidP="0065428C">
      <w:pPr>
        <w:spacing w:before="120" w:after="120" w:line="360" w:lineRule="auto"/>
        <w:ind w:left="850" w:hanging="850"/>
        <w:rPr>
          <w:szCs w:val="24"/>
        </w:rPr>
      </w:pPr>
      <w:r w:rsidRPr="008F3AF3">
        <w:t>(2)</w:t>
      </w:r>
      <w:r w:rsidRPr="008F3AF3">
        <w:tab/>
        <w:t>Statisticile din domeniile enumerate la alineatul (1) de la prezentul articol sunt organizate în seturi de date în funcție de subiectele și de subiectele detaliate prevăzute în anexă.</w:t>
      </w:r>
      <w:r w:rsidRPr="008F3AF3">
        <w:rPr>
          <w:b/>
          <w:i/>
        </w:rPr>
        <w:t xml:space="preserve"> În cazul în care unitatea statistică este o persoană, seturile de date sunt defalcate în funcție de sex și vârstă și, după caz, în funcție de alte caracteristici.</w:t>
      </w:r>
    </w:p>
    <w:p w14:paraId="1353CB5E" w14:textId="77777777" w:rsidR="0065428C" w:rsidRPr="008F3AF3" w:rsidRDefault="0065428C" w:rsidP="0065428C">
      <w:pPr>
        <w:spacing w:before="120" w:after="120" w:line="360" w:lineRule="auto"/>
        <w:ind w:left="850" w:hanging="850"/>
        <w:rPr>
          <w:szCs w:val="24"/>
        </w:rPr>
      </w:pPr>
      <w:r w:rsidRPr="008F3AF3">
        <w:t>(3)</w:t>
      </w:r>
      <w:r w:rsidRPr="008F3AF3">
        <w:tab/>
        <w:t>Comisia este împuternicită să adopte acte delegate în conformitate cu articolul 17 pentru a modifica lista subiectelor detaliate din anexă. Astfel de acte delegate se adoptă cu cel puțin 12 luni înainte de începutul termenului de referință relevant.</w:t>
      </w:r>
    </w:p>
    <w:p w14:paraId="10AD8388" w14:textId="77777777" w:rsidR="0065428C" w:rsidRPr="008F3AF3" w:rsidRDefault="0065428C" w:rsidP="0065428C">
      <w:pPr>
        <w:spacing w:before="120" w:after="120" w:line="360" w:lineRule="auto"/>
        <w:ind w:left="850" w:hanging="850"/>
        <w:rPr>
          <w:szCs w:val="24"/>
        </w:rPr>
      </w:pPr>
      <w:r w:rsidRPr="008F3AF3">
        <w:t>(4)</w:t>
      </w:r>
      <w:r w:rsidRPr="008F3AF3">
        <w:tab/>
        <w:t>Atunci când își exercită competența de a adopta acte delegate în temeiul alineatului (3) de la prezentul articol, Comisia se asigură că actele respective nu impun o sarcină semnificativă și disproporționată asupra statelor membre și a respondenților la anchetă. Orice nou subiect detaliat este evaluat din punctul de vedere al fezabilității sale prin intermediul unor studii-pilot efectuate de Comisie (</w:t>
      </w:r>
      <w:proofErr w:type="spellStart"/>
      <w:r w:rsidRPr="008F3AF3">
        <w:t>Eurostat</w:t>
      </w:r>
      <w:proofErr w:type="spellEnd"/>
      <w:r w:rsidRPr="008F3AF3">
        <w:t>) și de statele membre în conformitate cu articolul 14.</w:t>
      </w:r>
    </w:p>
    <w:p w14:paraId="6B9BBC97" w14:textId="77777777" w:rsidR="0065428C" w:rsidRPr="008F3AF3" w:rsidRDefault="0065428C" w:rsidP="0065428C">
      <w:pPr>
        <w:spacing w:before="120" w:after="120" w:line="360" w:lineRule="auto"/>
        <w:ind w:left="850" w:hanging="850"/>
        <w:rPr>
          <w:szCs w:val="24"/>
        </w:rPr>
      </w:pPr>
      <w:r w:rsidRPr="008F3AF3">
        <w:t>(5)</w:t>
      </w:r>
      <w:r w:rsidRPr="008F3AF3">
        <w:tab/>
        <w:t xml:space="preserve">Comisia adoptă acte de punere în aplicare pentru a specifica proprietățile tehnice ale seturilor de date și ale </w:t>
      </w:r>
      <w:proofErr w:type="spellStart"/>
      <w:r w:rsidRPr="008F3AF3">
        <w:t>metadatelor</w:t>
      </w:r>
      <w:proofErr w:type="spellEnd"/>
      <w:r w:rsidRPr="008F3AF3">
        <w:t xml:space="preserve"> care trebuie furnizate Comisiei (</w:t>
      </w:r>
      <w:proofErr w:type="spellStart"/>
      <w:r w:rsidRPr="008F3AF3">
        <w:t>Eurostat</w:t>
      </w:r>
      <w:proofErr w:type="spellEnd"/>
      <w:r w:rsidRPr="008F3AF3">
        <w:t>). Actele de punere în aplicare respective precizează următoarele elemente tehnice, după caz:</w:t>
      </w:r>
    </w:p>
    <w:p w14:paraId="509ED1EF" w14:textId="77777777" w:rsidR="0065428C" w:rsidRPr="008F3AF3" w:rsidRDefault="0065428C" w:rsidP="0065428C">
      <w:pPr>
        <w:spacing w:before="120" w:after="120" w:line="360" w:lineRule="auto"/>
        <w:ind w:left="1416" w:hanging="566"/>
        <w:rPr>
          <w:szCs w:val="24"/>
        </w:rPr>
      </w:pPr>
      <w:r w:rsidRPr="008F3AF3">
        <w:t>(a)</w:t>
      </w:r>
      <w:r w:rsidRPr="008F3AF3">
        <w:tab/>
        <w:t>titlurile variabilelor, specificațiile tehnice și defalcările acestora;</w:t>
      </w:r>
    </w:p>
    <w:p w14:paraId="77E89902" w14:textId="77777777" w:rsidR="0065428C" w:rsidRPr="008F3AF3" w:rsidRDefault="0065428C" w:rsidP="0065428C">
      <w:pPr>
        <w:spacing w:before="120" w:after="120" w:line="360" w:lineRule="auto"/>
        <w:ind w:left="1416" w:hanging="566"/>
        <w:rPr>
          <w:szCs w:val="24"/>
        </w:rPr>
      </w:pPr>
      <w:r w:rsidRPr="008F3AF3">
        <w:t>(b)</w:t>
      </w:r>
      <w:r w:rsidRPr="008F3AF3">
        <w:tab/>
        <w:t xml:space="preserve">specificațiile detaliate ale unităților statistice și ale </w:t>
      </w:r>
      <w:proofErr w:type="spellStart"/>
      <w:r w:rsidRPr="008F3AF3">
        <w:t>metadatelor</w:t>
      </w:r>
      <w:proofErr w:type="spellEnd"/>
      <w:r w:rsidRPr="008F3AF3">
        <w:t>;</w:t>
      </w:r>
    </w:p>
    <w:p w14:paraId="3142E41A" w14:textId="77777777" w:rsidR="0065428C" w:rsidRPr="008F3AF3" w:rsidRDefault="0065428C" w:rsidP="0065428C">
      <w:pPr>
        <w:spacing w:before="120" w:after="120" w:line="360" w:lineRule="auto"/>
        <w:ind w:left="1416" w:hanging="566"/>
        <w:rPr>
          <w:szCs w:val="24"/>
        </w:rPr>
      </w:pPr>
      <w:r w:rsidRPr="008F3AF3">
        <w:t>(c)</w:t>
      </w:r>
      <w:r w:rsidRPr="008F3AF3">
        <w:tab/>
        <w:t>clasificările statistice care trebuie utilizate;</w:t>
      </w:r>
    </w:p>
    <w:p w14:paraId="6E359561" w14:textId="77777777" w:rsidR="0065428C" w:rsidRPr="008F3AF3" w:rsidRDefault="0065428C" w:rsidP="0065428C">
      <w:pPr>
        <w:spacing w:before="120" w:after="120" w:line="360" w:lineRule="auto"/>
        <w:ind w:left="1416" w:hanging="566"/>
        <w:rPr>
          <w:szCs w:val="24"/>
        </w:rPr>
      </w:pPr>
      <w:r w:rsidRPr="008F3AF3">
        <w:t>(d)</w:t>
      </w:r>
      <w:r w:rsidRPr="008F3AF3">
        <w:tab/>
        <w:t>termenele-limită de furnizare;</w:t>
      </w:r>
    </w:p>
    <w:p w14:paraId="18B0A593" w14:textId="77777777" w:rsidR="0065428C" w:rsidRPr="008F3AF3" w:rsidRDefault="0065428C" w:rsidP="0065428C">
      <w:pPr>
        <w:spacing w:before="120" w:after="120" w:line="360" w:lineRule="auto"/>
        <w:ind w:left="1416" w:hanging="566"/>
        <w:rPr>
          <w:szCs w:val="24"/>
        </w:rPr>
      </w:pPr>
      <w:r w:rsidRPr="008F3AF3">
        <w:t>(e)</w:t>
      </w:r>
      <w:r w:rsidRPr="008F3AF3">
        <w:tab/>
        <w:t xml:space="preserve">formatele tehnice ale seturilor de date și ale furnizării </w:t>
      </w:r>
      <w:proofErr w:type="spellStart"/>
      <w:r w:rsidRPr="008F3AF3">
        <w:t>metadatelor</w:t>
      </w:r>
      <w:proofErr w:type="spellEnd"/>
      <w:r w:rsidRPr="008F3AF3">
        <w:t>;</w:t>
      </w:r>
    </w:p>
    <w:p w14:paraId="4BCCAB47" w14:textId="77777777" w:rsidR="0065428C" w:rsidRPr="008F3AF3" w:rsidRDefault="0065428C" w:rsidP="0065428C">
      <w:pPr>
        <w:spacing w:before="120" w:after="120" w:line="360" w:lineRule="auto"/>
        <w:ind w:left="1416" w:hanging="566"/>
        <w:rPr>
          <w:szCs w:val="24"/>
        </w:rPr>
      </w:pPr>
      <w:r w:rsidRPr="008F3AF3">
        <w:t>(f)</w:t>
      </w:r>
      <w:r w:rsidRPr="008F3AF3">
        <w:tab/>
        <w:t>conținutul, structura, periodicitatea, modalitățile și termenele de furnizare a rapoartelor de calitate, precum și specificații suplimentare atunci când acestea sunt necesare și justificate.</w:t>
      </w:r>
    </w:p>
    <w:p w14:paraId="05D3A973" w14:textId="77777777" w:rsidR="0065428C" w:rsidRPr="008F3AF3" w:rsidRDefault="0065428C" w:rsidP="0065428C">
      <w:pPr>
        <w:spacing w:before="120" w:after="120" w:line="360" w:lineRule="auto"/>
        <w:ind w:left="850"/>
        <w:rPr>
          <w:szCs w:val="24"/>
        </w:rPr>
      </w:pPr>
      <w:r w:rsidRPr="008F3AF3">
        <w:lastRenderedPageBreak/>
        <w:t>Respectivele acte de punere în aplicare se adoptă în conformitate cu procedura de examinare menționată la articolul 18 alineatul (2) cu cel puțin 12 luni înainte de începutul termenului de referință relevant, cu excepția recensământului populației și al locuințelor, pentru care actele de punere în aplicare se adoptă cu cel puțin 24 de luni înainte de începutul anului în care survine data de referință.</w:t>
      </w:r>
    </w:p>
    <w:p w14:paraId="24184E69" w14:textId="77777777" w:rsidR="0065428C" w:rsidRPr="008F3AF3" w:rsidRDefault="0065428C" w:rsidP="0065428C">
      <w:pPr>
        <w:spacing w:before="120" w:after="120" w:line="360" w:lineRule="auto"/>
        <w:jc w:val="center"/>
        <w:rPr>
          <w:szCs w:val="24"/>
        </w:rPr>
      </w:pPr>
      <w:r w:rsidRPr="008F3AF3">
        <w:t>Articolul 6</w:t>
      </w:r>
      <w:r w:rsidRPr="008F3AF3">
        <w:br/>
        <w:t>Periodicitatea și termenele de referință</w:t>
      </w:r>
    </w:p>
    <w:p w14:paraId="5384DD5F" w14:textId="77777777" w:rsidR="0065428C" w:rsidRPr="008F3AF3" w:rsidRDefault="0065428C" w:rsidP="0065428C">
      <w:pPr>
        <w:spacing w:before="120" w:after="120" w:line="360" w:lineRule="auto"/>
        <w:ind w:left="850" w:hanging="850"/>
        <w:rPr>
          <w:szCs w:val="24"/>
        </w:rPr>
      </w:pPr>
      <w:r w:rsidRPr="008F3AF3">
        <w:t>(1)</w:t>
      </w:r>
      <w:r w:rsidRPr="008F3AF3">
        <w:tab/>
        <w:t>Statele membre produc statistici europene privind populația și locuințele trimestrial, semestrial, anual și multianual, precum și în cadrul unui recensământ decenal al populației și al locuințelor.</w:t>
      </w:r>
    </w:p>
    <w:p w14:paraId="2B2D6D70" w14:textId="77777777" w:rsidR="0065428C" w:rsidRPr="008F3AF3" w:rsidRDefault="0065428C" w:rsidP="0065428C">
      <w:pPr>
        <w:spacing w:before="120" w:after="120" w:line="360" w:lineRule="auto"/>
        <w:ind w:left="850" w:hanging="850"/>
        <w:rPr>
          <w:szCs w:val="24"/>
        </w:rPr>
      </w:pPr>
      <w:r w:rsidRPr="008F3AF3">
        <w:t>(2)</w:t>
      </w:r>
      <w:r w:rsidRPr="008F3AF3">
        <w:tab/>
        <w:t>Anii care se încheie cu cifra „1” sunt anii de referință pentru recensământul decenal al populației și al locuințelor.</w:t>
      </w:r>
    </w:p>
    <w:p w14:paraId="08CC390F" w14:textId="77777777" w:rsidR="0065428C" w:rsidRPr="008F3AF3" w:rsidRDefault="0065428C" w:rsidP="0065428C">
      <w:pPr>
        <w:spacing w:before="120" w:after="120" w:line="360" w:lineRule="auto"/>
        <w:ind w:left="850" w:hanging="850"/>
        <w:rPr>
          <w:szCs w:val="24"/>
        </w:rPr>
      </w:pPr>
      <w:r w:rsidRPr="008F3AF3">
        <w:t>(3)</w:t>
      </w:r>
      <w:r w:rsidRPr="008F3AF3">
        <w:tab/>
        <w:t>Anii care se încheie cu cifrele „1”, „5” și „8” sunt anii de referință pentru statisticile multianuale.</w:t>
      </w:r>
    </w:p>
    <w:p w14:paraId="1DB59FFC" w14:textId="77777777" w:rsidR="0065428C" w:rsidRPr="008F3AF3" w:rsidRDefault="0065428C" w:rsidP="0065428C">
      <w:pPr>
        <w:spacing w:before="120" w:after="120" w:line="360" w:lineRule="auto"/>
        <w:ind w:left="850" w:hanging="850"/>
        <w:rPr>
          <w:szCs w:val="24"/>
        </w:rPr>
      </w:pPr>
      <w:r w:rsidRPr="008F3AF3">
        <w:t>(4)</w:t>
      </w:r>
      <w:r w:rsidRPr="008F3AF3">
        <w:tab/>
        <w:t>Periodicitatea și termenul de referință ▌pentru fiecare subiect detaliat sunt cele stabilite în anexă.</w:t>
      </w:r>
    </w:p>
    <w:p w14:paraId="5BC74E7A" w14:textId="77777777" w:rsidR="0065428C" w:rsidRPr="008F3AF3" w:rsidRDefault="0065428C" w:rsidP="0065428C">
      <w:pPr>
        <w:spacing w:before="120" w:after="120" w:line="360" w:lineRule="auto"/>
        <w:ind w:left="850" w:hanging="850"/>
        <w:rPr>
          <w:szCs w:val="24"/>
        </w:rPr>
      </w:pPr>
      <w:r w:rsidRPr="008F3AF3">
        <w:t>(5)</w:t>
      </w:r>
      <w:r w:rsidRPr="008F3AF3">
        <w:tab/>
        <w:t>Prima dată de referință pentru care trebuie furnizate statistici anuale în privința subiectului „grupuri de populație” este 31 decembrie 2025. Primul termen de referință pentru care trebuie furnizate orice alte statistici în temeiul prezentului regulament este în anul 2026.</w:t>
      </w:r>
    </w:p>
    <w:p w14:paraId="081A868D" w14:textId="77777777" w:rsidR="0065428C" w:rsidRPr="008F3AF3" w:rsidRDefault="0065428C" w:rsidP="0065428C">
      <w:pPr>
        <w:spacing w:before="120" w:after="120" w:line="360" w:lineRule="auto"/>
        <w:ind w:left="850" w:hanging="850"/>
        <w:rPr>
          <w:szCs w:val="24"/>
        </w:rPr>
      </w:pPr>
      <w:r w:rsidRPr="008F3AF3">
        <w:t>(6)</w:t>
      </w:r>
      <w:r w:rsidRPr="008F3AF3">
        <w:tab/>
        <w:t>Comisia este împuternicită să adopte acte delegate în conformitate cu articolul 17 pentru a modifica anexa prin actualizarea periodicității și a termenelor de referință.</w:t>
      </w:r>
    </w:p>
    <w:p w14:paraId="7CA875BC" w14:textId="77777777" w:rsidR="0065428C" w:rsidRPr="008F3AF3" w:rsidRDefault="0065428C" w:rsidP="0065428C">
      <w:pPr>
        <w:spacing w:before="120" w:after="120" w:line="360" w:lineRule="auto"/>
        <w:jc w:val="center"/>
        <w:rPr>
          <w:szCs w:val="24"/>
        </w:rPr>
      </w:pPr>
      <w:r w:rsidRPr="008F3AF3">
        <w:t>Articolul 7</w:t>
      </w:r>
      <w:r w:rsidRPr="008F3AF3">
        <w:br/>
        <w:t>Cerințe privind statisticile ad-hoc</w:t>
      </w:r>
    </w:p>
    <w:p w14:paraId="65B99512" w14:textId="77777777" w:rsidR="0065428C" w:rsidRPr="008F3AF3" w:rsidRDefault="0065428C" w:rsidP="0065428C">
      <w:pPr>
        <w:spacing w:before="120" w:after="120" w:line="360" w:lineRule="auto"/>
        <w:ind w:left="850" w:hanging="850"/>
        <w:rPr>
          <w:szCs w:val="24"/>
        </w:rPr>
      </w:pPr>
      <w:r w:rsidRPr="008F3AF3">
        <w:t>(1)</w:t>
      </w:r>
      <w:r w:rsidRPr="008F3AF3">
        <w:tab/>
        <w:t>Statele membre furnizează Comisiei (</w:t>
      </w:r>
      <w:proofErr w:type="spellStart"/>
      <w:r w:rsidRPr="008F3AF3">
        <w:t>Eurostat</w:t>
      </w:r>
      <w:proofErr w:type="spellEnd"/>
      <w:r w:rsidRPr="008F3AF3">
        <w:t xml:space="preserve">) seturi de date și </w:t>
      </w:r>
      <w:proofErr w:type="spellStart"/>
      <w:r w:rsidRPr="008F3AF3">
        <w:t>metadate</w:t>
      </w:r>
      <w:proofErr w:type="spellEnd"/>
      <w:r w:rsidRPr="008F3AF3">
        <w:t xml:space="preserve"> ad-hoc.</w:t>
      </w:r>
    </w:p>
    <w:p w14:paraId="1B98C369" w14:textId="77777777" w:rsidR="0065428C" w:rsidRPr="008F3AF3" w:rsidRDefault="0065428C" w:rsidP="0065428C">
      <w:pPr>
        <w:spacing w:before="120" w:after="120" w:line="360" w:lineRule="auto"/>
        <w:ind w:left="850" w:hanging="850"/>
        <w:rPr>
          <w:szCs w:val="24"/>
        </w:rPr>
      </w:pPr>
      <w:r w:rsidRPr="008F3AF3">
        <w:t>(2)</w:t>
      </w:r>
      <w:r w:rsidRPr="008F3AF3">
        <w:tab/>
        <w:t xml:space="preserve">Comisia este împuternicită să adopte acte delegate pentru a completa prezentul regulament în conformitate cu articolul 17 prin specificarea seturilor de date și a </w:t>
      </w:r>
      <w:proofErr w:type="spellStart"/>
      <w:r w:rsidRPr="008F3AF3">
        <w:t>metadatelor</w:t>
      </w:r>
      <w:proofErr w:type="spellEnd"/>
      <w:r w:rsidRPr="008F3AF3">
        <w:t xml:space="preserve"> care urmează să fie furnizate de statele membre ad-hoc, în cazul în care colectarea de statistici suplimentare este considerată necesară pentru a satisface alte nevoi statistice în temeiul prezentului regulament</w:t>
      </w:r>
      <w:r w:rsidRPr="008F3AF3">
        <w:rPr>
          <w:b/>
          <w:bCs/>
          <w:i/>
          <w:iCs/>
        </w:rPr>
        <w:t>, dând prioritate surselor de date și registrelor administrative care trebuie utilizate pentru colectarea datelor solicitate</w:t>
      </w:r>
      <w:r w:rsidRPr="008F3AF3">
        <w:t>.</w:t>
      </w:r>
    </w:p>
    <w:p w14:paraId="4E8D4DE3" w14:textId="77777777" w:rsidR="0065428C" w:rsidRPr="008F3AF3" w:rsidRDefault="0065428C" w:rsidP="0065428C">
      <w:pPr>
        <w:spacing w:before="120" w:after="120" w:line="360" w:lineRule="auto"/>
        <w:ind w:left="850" w:hanging="850"/>
        <w:rPr>
          <w:szCs w:val="24"/>
        </w:rPr>
      </w:pPr>
      <w:r w:rsidRPr="008F3AF3">
        <w:lastRenderedPageBreak/>
        <w:t>(3)</w:t>
      </w:r>
      <w:r w:rsidRPr="008F3AF3">
        <w:tab/>
        <w:t>Actele delegate menționate la alineatul (2) precizează:</w:t>
      </w:r>
    </w:p>
    <w:p w14:paraId="1DF1E6E4" w14:textId="77777777" w:rsidR="0065428C" w:rsidRPr="008F3AF3" w:rsidRDefault="0065428C" w:rsidP="0065428C">
      <w:pPr>
        <w:spacing w:before="120" w:after="120" w:line="360" w:lineRule="auto"/>
        <w:ind w:left="1416" w:hanging="566"/>
        <w:rPr>
          <w:szCs w:val="24"/>
        </w:rPr>
      </w:pPr>
      <w:r w:rsidRPr="008F3AF3">
        <w:t>(a)</w:t>
      </w:r>
      <w:r w:rsidRPr="008F3AF3">
        <w:tab/>
        <w:t>subiectele detaliate care trebuie furnizate în seturile de date ad-hoc și motivele care stau la baza acestor nevoi statistice suplimentare;</w:t>
      </w:r>
    </w:p>
    <w:p w14:paraId="6433821B" w14:textId="77777777" w:rsidR="0065428C" w:rsidRPr="008F3AF3" w:rsidRDefault="0065428C" w:rsidP="0065428C">
      <w:pPr>
        <w:spacing w:before="120" w:after="120" w:line="360" w:lineRule="auto"/>
        <w:ind w:left="1416" w:hanging="566"/>
        <w:rPr>
          <w:szCs w:val="24"/>
        </w:rPr>
      </w:pPr>
      <w:r w:rsidRPr="008F3AF3">
        <w:t>(b)</w:t>
      </w:r>
      <w:r w:rsidRPr="008F3AF3">
        <w:tab/>
        <w:t>termenele de referință.</w:t>
      </w:r>
    </w:p>
    <w:p w14:paraId="27133860" w14:textId="77777777" w:rsidR="0065428C" w:rsidRPr="008F3AF3" w:rsidRDefault="0065428C" w:rsidP="0065428C">
      <w:pPr>
        <w:spacing w:before="120" w:after="120" w:line="360" w:lineRule="auto"/>
        <w:ind w:left="850" w:hanging="850"/>
        <w:rPr>
          <w:szCs w:val="24"/>
        </w:rPr>
      </w:pPr>
      <w:r w:rsidRPr="008F3AF3">
        <w:t>(4)</w:t>
      </w:r>
      <w:r w:rsidRPr="008F3AF3">
        <w:tab/>
        <w:t>Comisia este împuternicită să adopte actele delegate menționate la alineatul (2) începând cu anul de referință 2027 și cu cel puțin doi ani între fiecare colectare ad-hoc.</w:t>
      </w:r>
    </w:p>
    <w:p w14:paraId="27668A4D" w14:textId="77777777" w:rsidR="0065428C" w:rsidRPr="008F3AF3" w:rsidRDefault="0065428C" w:rsidP="0065428C">
      <w:pPr>
        <w:spacing w:before="120" w:after="120" w:line="360" w:lineRule="auto"/>
        <w:ind w:left="850" w:hanging="850"/>
        <w:rPr>
          <w:szCs w:val="24"/>
        </w:rPr>
      </w:pPr>
      <w:r w:rsidRPr="008F3AF3">
        <w:t>(5)</w:t>
      </w:r>
      <w:r w:rsidRPr="008F3AF3">
        <w:tab/>
        <w:t xml:space="preserve">Comisia adoptă acte de punere în aplicare pentru a specifica proprietățile tehnice ale seturilor de date și </w:t>
      </w:r>
      <w:proofErr w:type="spellStart"/>
      <w:r w:rsidRPr="008F3AF3">
        <w:t>metadatelor</w:t>
      </w:r>
      <w:proofErr w:type="spellEnd"/>
      <w:r w:rsidRPr="008F3AF3">
        <w:t xml:space="preserve"> ad-hoc menționate la alineatul (2). Actele de punere în aplicare respective precizează următoarele elemente tehnice, după caz:</w:t>
      </w:r>
    </w:p>
    <w:p w14:paraId="23D47421" w14:textId="77777777" w:rsidR="0065428C" w:rsidRPr="008F3AF3" w:rsidRDefault="0065428C" w:rsidP="0065428C">
      <w:pPr>
        <w:spacing w:before="120" w:after="120" w:line="360" w:lineRule="auto"/>
        <w:ind w:left="1416" w:hanging="566"/>
        <w:rPr>
          <w:szCs w:val="24"/>
        </w:rPr>
      </w:pPr>
      <w:r w:rsidRPr="008F3AF3">
        <w:t>(a)</w:t>
      </w:r>
      <w:r w:rsidRPr="008F3AF3">
        <w:tab/>
        <w:t>titlurile variabilelor, specificațiile tehnice și defalcările acestora;</w:t>
      </w:r>
    </w:p>
    <w:p w14:paraId="2877ECC2" w14:textId="77777777" w:rsidR="0065428C" w:rsidRPr="008F3AF3" w:rsidRDefault="0065428C" w:rsidP="0065428C">
      <w:pPr>
        <w:spacing w:before="120" w:after="120" w:line="360" w:lineRule="auto"/>
        <w:ind w:left="1416" w:hanging="566"/>
        <w:rPr>
          <w:szCs w:val="24"/>
        </w:rPr>
      </w:pPr>
      <w:r w:rsidRPr="008F3AF3">
        <w:t>(b)</w:t>
      </w:r>
      <w:r w:rsidRPr="008F3AF3">
        <w:tab/>
        <w:t xml:space="preserve">specificațiile detaliate ale unităților statistice și ale </w:t>
      </w:r>
      <w:proofErr w:type="spellStart"/>
      <w:r w:rsidRPr="008F3AF3">
        <w:t>metadatelor</w:t>
      </w:r>
      <w:proofErr w:type="spellEnd"/>
      <w:r w:rsidRPr="008F3AF3">
        <w:t>;</w:t>
      </w:r>
    </w:p>
    <w:p w14:paraId="1BC28EFE" w14:textId="77777777" w:rsidR="0065428C" w:rsidRPr="008F3AF3" w:rsidRDefault="0065428C" w:rsidP="0065428C">
      <w:pPr>
        <w:spacing w:before="120" w:after="120" w:line="360" w:lineRule="auto"/>
        <w:ind w:left="1416" w:hanging="566"/>
        <w:rPr>
          <w:szCs w:val="24"/>
        </w:rPr>
      </w:pPr>
      <w:r w:rsidRPr="008F3AF3">
        <w:t>(c)</w:t>
      </w:r>
      <w:r w:rsidRPr="008F3AF3">
        <w:tab/>
        <w:t>clasificările statistice care trebuie utilizate;</w:t>
      </w:r>
    </w:p>
    <w:p w14:paraId="11F468D0" w14:textId="77777777" w:rsidR="0065428C" w:rsidRPr="008F3AF3" w:rsidRDefault="0065428C" w:rsidP="0065428C">
      <w:pPr>
        <w:spacing w:before="120" w:after="120" w:line="360" w:lineRule="auto"/>
        <w:ind w:left="1416" w:hanging="566"/>
        <w:rPr>
          <w:szCs w:val="24"/>
        </w:rPr>
      </w:pPr>
      <w:r w:rsidRPr="008F3AF3">
        <w:t>(d)</w:t>
      </w:r>
      <w:r w:rsidRPr="008F3AF3">
        <w:tab/>
        <w:t>termenele-limită de furnizare.</w:t>
      </w:r>
    </w:p>
    <w:p w14:paraId="6865B26D" w14:textId="77777777" w:rsidR="0065428C" w:rsidRPr="008F3AF3" w:rsidRDefault="0065428C" w:rsidP="0065428C">
      <w:pPr>
        <w:spacing w:before="120" w:after="120" w:line="360" w:lineRule="auto"/>
        <w:ind w:left="850"/>
        <w:rPr>
          <w:szCs w:val="24"/>
        </w:rPr>
      </w:pPr>
      <w:r w:rsidRPr="008F3AF3">
        <w:t>Respectivele acte de punere în aplicare se adoptă în conformitate cu procedura de examinare prevăzută la articolul 18 alineatul (2) cel târziu cu 12 luni înainte de începutul termenului de referință.</w:t>
      </w:r>
    </w:p>
    <w:p w14:paraId="207AE8A6" w14:textId="77777777" w:rsidR="0065428C" w:rsidRPr="008F3AF3" w:rsidRDefault="0065428C" w:rsidP="0065428C">
      <w:pPr>
        <w:spacing w:before="120" w:after="120" w:line="360" w:lineRule="auto"/>
        <w:jc w:val="center"/>
        <w:rPr>
          <w:szCs w:val="24"/>
        </w:rPr>
      </w:pPr>
      <w:r w:rsidRPr="008F3AF3">
        <w:t>Articolul 8</w:t>
      </w:r>
      <w:r w:rsidRPr="008F3AF3">
        <w:br/>
        <w:t xml:space="preserve">Seturi de date și </w:t>
      </w:r>
      <w:proofErr w:type="spellStart"/>
      <w:r w:rsidRPr="008F3AF3">
        <w:t>metadate</w:t>
      </w:r>
      <w:proofErr w:type="spellEnd"/>
      <w:r w:rsidRPr="008F3AF3">
        <w:t xml:space="preserve"> care trebuie </w:t>
      </w:r>
      <w:r w:rsidRPr="008F3AF3">
        <w:rPr>
          <w:b/>
          <w:bCs/>
          <w:i/>
          <w:iCs/>
        </w:rPr>
        <w:t>transmise</w:t>
      </w:r>
      <w:r w:rsidRPr="008F3AF3">
        <w:t xml:space="preserve"> Comisiei</w:t>
      </w:r>
    </w:p>
    <w:p w14:paraId="263BF51C" w14:textId="77777777" w:rsidR="0065428C" w:rsidRPr="008F3AF3" w:rsidRDefault="0065428C" w:rsidP="0065428C">
      <w:pPr>
        <w:spacing w:before="120" w:after="120" w:line="360" w:lineRule="auto"/>
        <w:ind w:left="850" w:hanging="850"/>
        <w:rPr>
          <w:szCs w:val="24"/>
        </w:rPr>
      </w:pPr>
      <w:r w:rsidRPr="008F3AF3">
        <w:t>(1)</w:t>
      </w:r>
      <w:r w:rsidRPr="008F3AF3">
        <w:tab/>
        <w:t xml:space="preserve">Statele membre </w:t>
      </w:r>
      <w:r w:rsidRPr="008F3AF3">
        <w:rPr>
          <w:b/>
          <w:bCs/>
          <w:i/>
          <w:iCs/>
        </w:rPr>
        <w:t>transmit Comisiei (</w:t>
      </w:r>
      <w:proofErr w:type="spellStart"/>
      <w:r w:rsidRPr="008F3AF3">
        <w:rPr>
          <w:b/>
          <w:bCs/>
          <w:i/>
          <w:iCs/>
        </w:rPr>
        <w:t>Eurostat</w:t>
      </w:r>
      <w:proofErr w:type="spellEnd"/>
      <w:r w:rsidRPr="008F3AF3">
        <w:rPr>
          <w:b/>
          <w:bCs/>
          <w:i/>
          <w:iCs/>
        </w:rPr>
        <w:t>)</w:t>
      </w:r>
      <w:r w:rsidRPr="008F3AF3">
        <w:rPr>
          <w:b/>
          <w:bCs/>
        </w:rPr>
        <w:t xml:space="preserve"> </w:t>
      </w:r>
      <w:r w:rsidRPr="008F3AF3">
        <w:t xml:space="preserve">seturi de date și </w:t>
      </w:r>
      <w:proofErr w:type="spellStart"/>
      <w:r w:rsidRPr="008F3AF3">
        <w:t>metadate</w:t>
      </w:r>
      <w:proofErr w:type="spellEnd"/>
      <w:r w:rsidRPr="008F3AF3">
        <w:t xml:space="preserve"> verificate în prealabil </w:t>
      </w:r>
      <w:r w:rsidRPr="008F3AF3">
        <w:rPr>
          <w:b/>
          <w:bCs/>
          <w:i/>
          <w:iCs/>
        </w:rPr>
        <w:t>în conformitate cu anexa,</w:t>
      </w:r>
      <w:r w:rsidRPr="008F3AF3">
        <w:t xml:space="preserve"> utilizând un format tehnic specificat de Comisie (</w:t>
      </w:r>
      <w:proofErr w:type="spellStart"/>
      <w:r w:rsidRPr="008F3AF3">
        <w:t>Eurostat</w:t>
      </w:r>
      <w:proofErr w:type="spellEnd"/>
      <w:r w:rsidRPr="008F3AF3">
        <w:t xml:space="preserve">). Serviciile punctului unic de intrare sunt utilizate pentru a </w:t>
      </w:r>
      <w:r w:rsidRPr="008F3AF3">
        <w:rPr>
          <w:b/>
          <w:bCs/>
          <w:i/>
          <w:iCs/>
        </w:rPr>
        <w:t>transmite</w:t>
      </w:r>
      <w:r w:rsidRPr="008F3AF3">
        <w:t xml:space="preserve"> Comisiei (</w:t>
      </w:r>
      <w:proofErr w:type="spellStart"/>
      <w:r w:rsidRPr="008F3AF3">
        <w:t>Eurostat</w:t>
      </w:r>
      <w:proofErr w:type="spellEnd"/>
      <w:r w:rsidRPr="008F3AF3">
        <w:t xml:space="preserve">) seturile de date și </w:t>
      </w:r>
      <w:proofErr w:type="spellStart"/>
      <w:r w:rsidRPr="008F3AF3">
        <w:t>metadatele</w:t>
      </w:r>
      <w:proofErr w:type="spellEnd"/>
      <w:r w:rsidRPr="008F3AF3">
        <w:t>.</w:t>
      </w:r>
    </w:p>
    <w:p w14:paraId="6536ED9D" w14:textId="77777777" w:rsidR="0065428C" w:rsidRPr="008F3AF3" w:rsidRDefault="0065428C" w:rsidP="0065428C">
      <w:pPr>
        <w:spacing w:before="120" w:after="120" w:line="360" w:lineRule="auto"/>
        <w:ind w:left="850" w:hanging="850"/>
        <w:rPr>
          <w:szCs w:val="24"/>
        </w:rPr>
      </w:pPr>
      <w:r w:rsidRPr="008F3AF3">
        <w:t>(2)</w:t>
      </w:r>
      <w:r w:rsidRPr="008F3AF3">
        <w:tab/>
        <w:t xml:space="preserve">Atunci când statele membre publică </w:t>
      </w:r>
      <w:r w:rsidRPr="008F3AF3">
        <w:rPr>
          <w:b/>
          <w:bCs/>
          <w:i/>
          <w:iCs/>
        </w:rPr>
        <w:t>datele</w:t>
      </w:r>
      <w:r w:rsidRPr="008F3AF3">
        <w:t xml:space="preserve"> prevăzute de prezentul regulament la nivel național înainte de termenele de </w:t>
      </w:r>
      <w:r w:rsidRPr="008F3AF3">
        <w:rPr>
          <w:b/>
          <w:bCs/>
          <w:i/>
          <w:iCs/>
        </w:rPr>
        <w:t>transmitere</w:t>
      </w:r>
      <w:r w:rsidRPr="008F3AF3">
        <w:t xml:space="preserve"> stabilite în temeiul articolului 5 alineatul (5) litera (d) și al articolului 7 alineatul (5) litera (d), le furnizează Comisiei (</w:t>
      </w:r>
      <w:proofErr w:type="spellStart"/>
      <w:r w:rsidRPr="008F3AF3">
        <w:t>Eurostat</w:t>
      </w:r>
      <w:proofErr w:type="spellEnd"/>
      <w:r w:rsidRPr="008F3AF3">
        <w:t xml:space="preserve">) </w:t>
      </w:r>
      <w:r w:rsidRPr="008F3AF3">
        <w:rPr>
          <w:b/>
          <w:bCs/>
          <w:i/>
          <w:iCs/>
        </w:rPr>
        <w:t>fără întârzieri nejustificate, în termen de cel mult 21 de zile calendaristice de la publicarea la nivel național.</w:t>
      </w:r>
    </w:p>
    <w:p w14:paraId="074693F4" w14:textId="77777777" w:rsidR="0065428C" w:rsidRPr="008F3AF3" w:rsidRDefault="0065428C" w:rsidP="0065428C">
      <w:pPr>
        <w:spacing w:before="120" w:after="120" w:line="360" w:lineRule="auto"/>
        <w:ind w:left="850" w:hanging="850"/>
        <w:rPr>
          <w:szCs w:val="24"/>
        </w:rPr>
      </w:pPr>
      <w:r w:rsidRPr="008F3AF3">
        <w:t>(3)</w:t>
      </w:r>
      <w:r w:rsidRPr="008F3AF3">
        <w:tab/>
        <w:t xml:space="preserve">Statele membre </w:t>
      </w:r>
      <w:r w:rsidRPr="008F3AF3">
        <w:rPr>
          <w:b/>
          <w:bCs/>
          <w:i/>
          <w:iCs/>
        </w:rPr>
        <w:t>transmit</w:t>
      </w:r>
      <w:r w:rsidRPr="008F3AF3">
        <w:t xml:space="preserve"> Comisiei (</w:t>
      </w:r>
      <w:proofErr w:type="spellStart"/>
      <w:r w:rsidRPr="008F3AF3">
        <w:t>Eurostat</w:t>
      </w:r>
      <w:proofErr w:type="spellEnd"/>
      <w:r w:rsidRPr="008F3AF3">
        <w:t>):</w:t>
      </w:r>
    </w:p>
    <w:p w14:paraId="39A6AB0B" w14:textId="77777777" w:rsidR="0065428C" w:rsidRPr="008F3AF3" w:rsidRDefault="0065428C" w:rsidP="0065428C">
      <w:pPr>
        <w:spacing w:before="120" w:after="120" w:line="360" w:lineRule="auto"/>
        <w:ind w:left="1416" w:hanging="566"/>
        <w:rPr>
          <w:szCs w:val="24"/>
        </w:rPr>
      </w:pPr>
      <w:r w:rsidRPr="008F3AF3">
        <w:t>(a)</w:t>
      </w:r>
      <w:r w:rsidRPr="008F3AF3">
        <w:tab/>
        <w:t xml:space="preserve">seturi de date și </w:t>
      </w:r>
      <w:proofErr w:type="spellStart"/>
      <w:r w:rsidRPr="008F3AF3">
        <w:t>metadate</w:t>
      </w:r>
      <w:proofErr w:type="spellEnd"/>
      <w:r w:rsidRPr="008F3AF3">
        <w:t xml:space="preserve"> revizuite, în cazul în care se efectuează o revizuire </w:t>
      </w:r>
      <w:r w:rsidRPr="008F3AF3">
        <w:lastRenderedPageBreak/>
        <w:t>după ce seturile de date solicitate în temeiul prezentului regulament au fost furnizate inițial;</w:t>
      </w:r>
    </w:p>
    <w:p w14:paraId="49FC8FB3" w14:textId="77777777" w:rsidR="0065428C" w:rsidRPr="008F3AF3" w:rsidRDefault="0065428C" w:rsidP="0065428C">
      <w:pPr>
        <w:spacing w:before="120" w:after="120" w:line="360" w:lineRule="auto"/>
        <w:ind w:left="1416" w:hanging="566"/>
        <w:rPr>
          <w:szCs w:val="24"/>
        </w:rPr>
      </w:pPr>
      <w:r w:rsidRPr="008F3AF3">
        <w:t>(b)</w:t>
      </w:r>
      <w:r w:rsidRPr="008F3AF3">
        <w:tab/>
        <w:t xml:space="preserve">seturi de date și </w:t>
      </w:r>
      <w:proofErr w:type="spellStart"/>
      <w:r w:rsidRPr="008F3AF3">
        <w:t>metadate</w:t>
      </w:r>
      <w:proofErr w:type="spellEnd"/>
      <w:r w:rsidRPr="008F3AF3">
        <w:t xml:space="preserve"> revizuite pentru seriile cronologice relevante, în cazul în care se efectuează o revizuire a seturilor de date care au fost furnizate Comisiei (</w:t>
      </w:r>
      <w:proofErr w:type="spellStart"/>
      <w:r w:rsidRPr="008F3AF3">
        <w:t>Eurostat</w:t>
      </w:r>
      <w:proofErr w:type="spellEnd"/>
      <w:r w:rsidRPr="008F3AF3">
        <w:t xml:space="preserve">) înainte de aplicarea prezentului regulament. </w:t>
      </w:r>
    </w:p>
    <w:p w14:paraId="7921A389" w14:textId="77777777" w:rsidR="0065428C" w:rsidRPr="008F3AF3" w:rsidRDefault="0065428C" w:rsidP="0065428C">
      <w:pPr>
        <w:spacing w:before="120" w:after="120" w:line="360" w:lineRule="auto"/>
        <w:ind w:left="850"/>
        <w:rPr>
          <w:szCs w:val="24"/>
        </w:rPr>
      </w:pPr>
      <w:r w:rsidRPr="008F3AF3">
        <w:t xml:space="preserve">Seturile de date și </w:t>
      </w:r>
      <w:proofErr w:type="spellStart"/>
      <w:r w:rsidRPr="008F3AF3">
        <w:t>metadatele</w:t>
      </w:r>
      <w:proofErr w:type="spellEnd"/>
      <w:r w:rsidRPr="008F3AF3">
        <w:t xml:space="preserve"> revizuite sunt </w:t>
      </w:r>
      <w:r w:rsidRPr="008F3AF3">
        <w:rPr>
          <w:b/>
          <w:bCs/>
          <w:i/>
          <w:iCs/>
        </w:rPr>
        <w:t>transmise</w:t>
      </w:r>
      <w:r w:rsidRPr="008F3AF3">
        <w:t xml:space="preserve"> </w:t>
      </w:r>
      <w:r w:rsidRPr="008F3AF3">
        <w:rPr>
          <w:b/>
          <w:bCs/>
          <w:i/>
          <w:iCs/>
        </w:rPr>
        <w:t>în termen de 14 zile calendaristice de la revizuire</w:t>
      </w:r>
      <w:r w:rsidRPr="008F3AF3">
        <w:t xml:space="preserve"> și sunt completate de rapoarte de calitate în conformitate cu articolul 12.</w:t>
      </w:r>
    </w:p>
    <w:p w14:paraId="1A8BB2FC" w14:textId="77777777" w:rsidR="0065428C" w:rsidRPr="008F3AF3" w:rsidRDefault="0065428C" w:rsidP="0065428C">
      <w:pPr>
        <w:spacing w:before="120" w:after="120" w:line="360" w:lineRule="auto"/>
        <w:ind w:left="850" w:hanging="130"/>
        <w:rPr>
          <w:szCs w:val="24"/>
        </w:rPr>
      </w:pPr>
      <w:r w:rsidRPr="008F3AF3">
        <w:rPr>
          <w:b/>
          <w:i/>
        </w:rPr>
        <w:t xml:space="preserve">Statele membre informează Comisia cu privire la orice decizie de revizuire a seturilor de date și a </w:t>
      </w:r>
      <w:proofErr w:type="spellStart"/>
      <w:r w:rsidRPr="008F3AF3">
        <w:rPr>
          <w:b/>
          <w:i/>
        </w:rPr>
        <w:t>metadatelor</w:t>
      </w:r>
      <w:proofErr w:type="spellEnd"/>
      <w:r w:rsidRPr="008F3AF3">
        <w:rPr>
          <w:b/>
          <w:i/>
        </w:rPr>
        <w:t>, fără întârzieri nejustificate.</w:t>
      </w:r>
    </w:p>
    <w:p w14:paraId="7C5E3CE5" w14:textId="77777777" w:rsidR="0065428C" w:rsidRPr="008F3AF3" w:rsidRDefault="0065428C" w:rsidP="0065428C">
      <w:pPr>
        <w:spacing w:before="120" w:after="120" w:line="360" w:lineRule="auto"/>
        <w:jc w:val="center"/>
        <w:rPr>
          <w:szCs w:val="24"/>
        </w:rPr>
      </w:pPr>
      <w:r w:rsidRPr="008F3AF3">
        <w:t>Articolul 9</w:t>
      </w:r>
      <w:r w:rsidRPr="008F3AF3">
        <w:br/>
        <w:t>Surse de date și metode</w:t>
      </w:r>
    </w:p>
    <w:p w14:paraId="465304BE" w14:textId="77777777" w:rsidR="0065428C" w:rsidRPr="008F3AF3" w:rsidRDefault="0065428C" w:rsidP="0065428C">
      <w:pPr>
        <w:spacing w:before="120" w:after="120" w:line="360" w:lineRule="auto"/>
        <w:ind w:left="850" w:hanging="850"/>
        <w:rPr>
          <w:szCs w:val="24"/>
        </w:rPr>
      </w:pPr>
      <w:r w:rsidRPr="008F3AF3">
        <w:t>(1)</w:t>
      </w:r>
      <w:r w:rsidRPr="008F3AF3">
        <w:tab/>
        <w:t>Statele membre și Comisia (</w:t>
      </w:r>
      <w:proofErr w:type="spellStart"/>
      <w:r w:rsidRPr="008F3AF3">
        <w:t>Eurostat</w:t>
      </w:r>
      <w:proofErr w:type="spellEnd"/>
      <w:r w:rsidRPr="008F3AF3">
        <w:t>) utilizează una dintre următoarele surse de date sau o combinație a acestora, cu condiția ca acestea să permită producerea de statistici care îndeplinesc cerințele de calitate prevăzute la articolul 12:</w:t>
      </w:r>
    </w:p>
    <w:p w14:paraId="79E9C80F" w14:textId="77777777" w:rsidR="0065428C" w:rsidRPr="008F3AF3" w:rsidRDefault="0065428C" w:rsidP="0065428C">
      <w:pPr>
        <w:spacing w:before="120" w:after="120" w:line="360" w:lineRule="auto"/>
        <w:ind w:left="1416" w:hanging="566"/>
        <w:rPr>
          <w:szCs w:val="24"/>
        </w:rPr>
      </w:pPr>
      <w:r w:rsidRPr="008F3AF3">
        <w:t>(a)</w:t>
      </w:r>
      <w:r w:rsidRPr="008F3AF3">
        <w:tab/>
        <w:t>surse de date administrative;</w:t>
      </w:r>
    </w:p>
    <w:p w14:paraId="18ACDBE4" w14:textId="77777777" w:rsidR="0065428C" w:rsidRPr="008F3AF3" w:rsidRDefault="0065428C" w:rsidP="0065428C">
      <w:pPr>
        <w:spacing w:before="120" w:after="120" w:line="360" w:lineRule="auto"/>
        <w:ind w:left="1416" w:hanging="566"/>
        <w:rPr>
          <w:szCs w:val="24"/>
        </w:rPr>
      </w:pPr>
      <w:r w:rsidRPr="008F3AF3">
        <w:t>(b)</w:t>
      </w:r>
      <w:r w:rsidRPr="008F3AF3">
        <w:tab/>
        <w:t>anchete statistice sau alte colectări de date statistice;</w:t>
      </w:r>
    </w:p>
    <w:p w14:paraId="3A7C77CB" w14:textId="77777777" w:rsidR="0065428C" w:rsidRPr="008F3AF3" w:rsidRDefault="0065428C" w:rsidP="0065428C">
      <w:pPr>
        <w:spacing w:before="120" w:after="120" w:line="360" w:lineRule="auto"/>
        <w:ind w:left="1416" w:hanging="566"/>
        <w:rPr>
          <w:szCs w:val="24"/>
        </w:rPr>
      </w:pPr>
      <w:r w:rsidRPr="008F3AF3">
        <w:t>(c)</w:t>
      </w:r>
      <w:r w:rsidRPr="008F3AF3">
        <w:tab/>
        <w:t>alte surse, inclusiv date aflate în proprietate privată;</w:t>
      </w:r>
    </w:p>
    <w:p w14:paraId="540C88E7" w14:textId="77777777" w:rsidR="0065428C" w:rsidRPr="008F3AF3" w:rsidRDefault="0065428C" w:rsidP="0065428C">
      <w:pPr>
        <w:spacing w:before="120" w:after="120" w:line="360" w:lineRule="auto"/>
        <w:ind w:left="1416" w:hanging="566"/>
        <w:rPr>
          <w:szCs w:val="24"/>
        </w:rPr>
      </w:pPr>
      <w:r w:rsidRPr="008F3AF3">
        <w:t>(d)</w:t>
      </w:r>
      <w:r w:rsidRPr="008F3AF3">
        <w:tab/>
        <w:t>reutilizarea datelor obținute din schimbul de date între autoritățile statistice naționale și Comisie (</w:t>
      </w:r>
      <w:proofErr w:type="spellStart"/>
      <w:r w:rsidRPr="008F3AF3">
        <w:t>Eurostat</w:t>
      </w:r>
      <w:proofErr w:type="spellEnd"/>
      <w:r w:rsidRPr="008F3AF3">
        <w:t>) în cadrul SSE.</w:t>
      </w:r>
    </w:p>
    <w:p w14:paraId="7FECDDCE" w14:textId="77777777" w:rsidR="0065428C" w:rsidRPr="008F3AF3" w:rsidRDefault="0065428C" w:rsidP="0065428C">
      <w:pPr>
        <w:spacing w:before="120" w:after="120" w:line="360" w:lineRule="auto"/>
        <w:ind w:left="850" w:hanging="850"/>
        <w:rPr>
          <w:szCs w:val="24"/>
        </w:rPr>
      </w:pPr>
      <w:r w:rsidRPr="008F3AF3">
        <w:t>(2)</w:t>
      </w:r>
      <w:r w:rsidRPr="008F3AF3">
        <w:tab/>
        <w:t>Statele membre evaluează și monitorizează calitatea surselor lor de date, inclusiv a registrelor administrative și a altor surse adecvate utilizate.</w:t>
      </w:r>
    </w:p>
    <w:p w14:paraId="3D062A83" w14:textId="77777777" w:rsidR="0065428C" w:rsidRPr="008F3AF3" w:rsidRDefault="0065428C" w:rsidP="0065428C">
      <w:pPr>
        <w:spacing w:before="120" w:after="120" w:line="360" w:lineRule="auto"/>
        <w:ind w:left="850" w:hanging="850"/>
        <w:rPr>
          <w:szCs w:val="24"/>
        </w:rPr>
      </w:pPr>
      <w:r w:rsidRPr="008F3AF3">
        <w:t>(3)</w:t>
      </w:r>
      <w:r w:rsidRPr="008F3AF3">
        <w:tab/>
      </w:r>
      <w:r w:rsidRPr="008F3AF3">
        <w:rPr>
          <w:b/>
          <w:i/>
        </w:rPr>
        <w:t xml:space="preserve">Statele membre urmăresc să dezvolte în permanență surse și metode inovatoare și le utilizează pentru a îmbunătăți statisticile elaborate în temeiul prezentului regulament, cu condiția ca acestea să permită producerea de statistici care îndeplinesc cerințele de calitate prevăzute la articolul 12. </w:t>
      </w:r>
      <w:r w:rsidRPr="008F3AF3">
        <w:t>▌</w:t>
      </w:r>
    </w:p>
    <w:p w14:paraId="3099B50A" w14:textId="77777777" w:rsidR="0065428C" w:rsidRPr="008F3AF3" w:rsidRDefault="0065428C" w:rsidP="0065428C">
      <w:pPr>
        <w:spacing w:before="120" w:after="120" w:line="360" w:lineRule="auto"/>
        <w:ind w:left="850" w:hanging="850"/>
        <w:rPr>
          <w:szCs w:val="24"/>
        </w:rPr>
      </w:pPr>
      <w:r w:rsidRPr="008F3AF3">
        <w:t>(4)</w:t>
      </w:r>
      <w:r w:rsidRPr="008F3AF3">
        <w:tab/>
        <w:t xml:space="preserve">Statisticile elaborate în temeiul prezentului regulament se bazează pe metode solide din punct de vedere statistic și bine documentate, ținând seama de recomandările internaționale și de cele mai bune practici, cum ar fi „semne de locuire” ▌ și alte metode de estimare statistică bazate pe date științifice utilizate pentru compilarea </w:t>
      </w:r>
      <w:r w:rsidRPr="008F3AF3">
        <w:lastRenderedPageBreak/>
        <w:t>datelor privind populația cu reședința obișnuită în statele membre.</w:t>
      </w:r>
    </w:p>
    <w:p w14:paraId="13C3051F" w14:textId="77777777" w:rsidR="0065428C" w:rsidRPr="008F3AF3" w:rsidRDefault="0065428C" w:rsidP="0065428C">
      <w:pPr>
        <w:spacing w:before="120" w:after="120" w:line="360" w:lineRule="auto"/>
        <w:ind w:left="850" w:hanging="850"/>
        <w:rPr>
          <w:szCs w:val="24"/>
        </w:rPr>
      </w:pPr>
      <w:r w:rsidRPr="008F3AF3">
        <w:t>(5)</w:t>
      </w:r>
      <w:r w:rsidRPr="008F3AF3">
        <w:tab/>
      </w:r>
      <w:r w:rsidRPr="008F3AF3">
        <w:rPr>
          <w:b/>
          <w:bCs/>
          <w:i/>
          <w:iCs/>
        </w:rPr>
        <w:t>La cererea justificată în mod corespunzător a Comisiei (</w:t>
      </w:r>
      <w:proofErr w:type="spellStart"/>
      <w:r w:rsidRPr="008F3AF3">
        <w:rPr>
          <w:b/>
          <w:bCs/>
          <w:i/>
          <w:iCs/>
        </w:rPr>
        <w:t>Eurostat</w:t>
      </w:r>
      <w:proofErr w:type="spellEnd"/>
      <w:r w:rsidRPr="008F3AF3">
        <w:rPr>
          <w:b/>
          <w:bCs/>
          <w:i/>
          <w:iCs/>
        </w:rPr>
        <w:t>)</w:t>
      </w:r>
      <w:r w:rsidRPr="008F3AF3">
        <w:t>, statele membre furnizează Comisiei (</w:t>
      </w:r>
      <w:proofErr w:type="spellStart"/>
      <w:r w:rsidRPr="008F3AF3">
        <w:t>Eurostat</w:t>
      </w:r>
      <w:proofErr w:type="spellEnd"/>
      <w:r w:rsidRPr="008F3AF3">
        <w:t>) rezultatele evaluării surselor de date, documentarea metodelor și clarificările necesare.</w:t>
      </w:r>
    </w:p>
    <w:p w14:paraId="3BA82A7D" w14:textId="77777777" w:rsidR="0065428C" w:rsidRPr="008F3AF3" w:rsidRDefault="0065428C" w:rsidP="0065428C">
      <w:pPr>
        <w:spacing w:before="120" w:after="120" w:line="360" w:lineRule="auto"/>
        <w:jc w:val="center"/>
        <w:rPr>
          <w:szCs w:val="24"/>
        </w:rPr>
      </w:pPr>
      <w:r w:rsidRPr="008F3AF3">
        <w:t>Articolul 10</w:t>
      </w:r>
      <w:r w:rsidRPr="008F3AF3">
        <w:br/>
        <w:t>Accesarea și reutilizarea în timp util a datelor administrative</w:t>
      </w:r>
    </w:p>
    <w:p w14:paraId="3D72C80A" w14:textId="77777777" w:rsidR="0065428C" w:rsidRPr="008F3AF3" w:rsidRDefault="0065428C" w:rsidP="0065428C">
      <w:pPr>
        <w:spacing w:before="120" w:after="120" w:line="360" w:lineRule="auto"/>
        <w:ind w:left="850" w:hanging="850"/>
        <w:rPr>
          <w:szCs w:val="24"/>
        </w:rPr>
      </w:pPr>
      <w:r w:rsidRPr="008F3AF3">
        <w:t>(1)</w:t>
      </w:r>
      <w:r w:rsidRPr="008F3AF3">
        <w:tab/>
      </w:r>
      <w:r w:rsidRPr="008F3AF3">
        <w:rPr>
          <w:b/>
          <w:bCs/>
          <w:i/>
          <w:iCs/>
        </w:rPr>
        <w:t>În conformitate cu articolul 17a din Regulamentul (CE) nr. 223/2009,</w:t>
      </w:r>
      <w:r w:rsidRPr="008F3AF3">
        <w:rPr>
          <w:b/>
          <w:bCs/>
        </w:rPr>
        <w:t xml:space="preserve"> </w:t>
      </w:r>
      <w:r w:rsidRPr="008F3AF3">
        <w:t xml:space="preserve">autoritățile naționale responsabile cu sursele de date administrative relevante în sensul prezentului regulament permit reutilizarea acestor date la timp și cu o frecvență suficientă pentru a produce și a transmite statistici în termenele stabilite și în concordanță cu cerințele de calitate specifice în conformitate cu prezentul regulament. </w:t>
      </w:r>
      <w:r w:rsidRPr="008F3AF3">
        <w:rPr>
          <w:b/>
          <w:bCs/>
          <w:i/>
          <w:iCs/>
        </w:rPr>
        <w:t>Autoritățile statistice naționale și autoritățile naționale responsabile cu registrele administrative instituie mecanismele de</w:t>
      </w:r>
      <w:r w:rsidRPr="008F3AF3">
        <w:rPr>
          <w:b/>
          <w:bCs/>
        </w:rPr>
        <w:t xml:space="preserve"> </w:t>
      </w:r>
      <w:r w:rsidRPr="008F3AF3">
        <w:t xml:space="preserve">cooperare </w:t>
      </w:r>
      <w:r w:rsidRPr="008F3AF3">
        <w:rPr>
          <w:b/>
          <w:bCs/>
          <w:i/>
          <w:iCs/>
        </w:rPr>
        <w:t>necesare pentru accesul gratuit și în timp util la aceste registre</w:t>
      </w:r>
      <w:r w:rsidRPr="008F3AF3">
        <w:t>.</w:t>
      </w:r>
    </w:p>
    <w:p w14:paraId="7770FE2C" w14:textId="7F6D7C16" w:rsidR="0065428C" w:rsidRPr="008F3AF3" w:rsidRDefault="0065428C" w:rsidP="0065428C">
      <w:pPr>
        <w:spacing w:before="120" w:after="120" w:line="360" w:lineRule="auto"/>
        <w:ind w:left="850" w:hanging="850"/>
        <w:rPr>
          <w:szCs w:val="24"/>
        </w:rPr>
      </w:pPr>
      <w:r w:rsidRPr="008F3AF3">
        <w:rPr>
          <w:b/>
          <w:i/>
        </w:rPr>
        <w:t>(1a)</w:t>
      </w:r>
      <w:r w:rsidRPr="008F3AF3">
        <w:tab/>
      </w:r>
      <w:r w:rsidRPr="008F3AF3">
        <w:rPr>
          <w:b/>
          <w:i/>
        </w:rPr>
        <w:t>În scopul producerii de statistici în privința subiectului detaliat al caracteristicilor energetice ale clădirilor, autoritățile statistice naționale au acces periodic și în timp util la bazele de date naționale privind performanța energetică a clădirilor în conformitate cu Directiva</w:t>
      </w:r>
      <w:r w:rsidR="006E6801">
        <w:rPr>
          <w:b/>
          <w:i/>
        </w:rPr>
        <w:t xml:space="preserve"> </w:t>
      </w:r>
      <w:r w:rsidR="006E6801" w:rsidRPr="006E6801">
        <w:rPr>
          <w:b/>
          <w:i/>
        </w:rPr>
        <w:t>(EU) 2024/1275</w:t>
      </w:r>
      <w:r w:rsidR="006E6801">
        <w:rPr>
          <w:b/>
          <w:i/>
        </w:rPr>
        <w:t xml:space="preserve"> </w:t>
      </w:r>
      <w:r w:rsidRPr="008F3AF3">
        <w:rPr>
          <w:b/>
          <w:i/>
        </w:rPr>
        <w:t>și au dreptul să reutilizeze datele administrative din aceste baze de date.</w:t>
      </w:r>
    </w:p>
    <w:p w14:paraId="44D3D652" w14:textId="77777777" w:rsidR="0065428C" w:rsidRPr="008F3AF3" w:rsidRDefault="0065428C" w:rsidP="0065428C">
      <w:pPr>
        <w:spacing w:before="120" w:after="120" w:line="360" w:lineRule="auto"/>
        <w:ind w:left="850" w:hanging="850"/>
        <w:rPr>
          <w:szCs w:val="24"/>
        </w:rPr>
      </w:pPr>
      <w:r w:rsidRPr="008F3AF3">
        <w:rPr>
          <w:b/>
          <w:i/>
        </w:rPr>
        <w:t>(1b)</w:t>
      </w:r>
      <w:r w:rsidRPr="008F3AF3">
        <w:tab/>
      </w:r>
      <w:r w:rsidRPr="008F3AF3">
        <w:rPr>
          <w:b/>
          <w:i/>
        </w:rPr>
        <w:t>În scopul realizării de defalcări ale populației în funcție de sex, institutele naționale de statistică utilizează informațiile disponibile în sursele de date administrative naționale.</w:t>
      </w:r>
    </w:p>
    <w:p w14:paraId="0DD1D6D8" w14:textId="77777777" w:rsidR="0065428C" w:rsidRPr="008F3AF3" w:rsidRDefault="0065428C" w:rsidP="0065428C">
      <w:pPr>
        <w:spacing w:before="120" w:after="120" w:line="360" w:lineRule="auto"/>
        <w:ind w:left="850" w:hanging="850"/>
        <w:rPr>
          <w:szCs w:val="24"/>
        </w:rPr>
      </w:pPr>
      <w:r w:rsidRPr="008F3AF3">
        <w:t>(2)</w:t>
      </w:r>
      <w:r w:rsidRPr="008F3AF3">
        <w:tab/>
        <w:t>În sensul prezentului regulament, Comisiei (</w:t>
      </w:r>
      <w:proofErr w:type="spellStart"/>
      <w:r w:rsidRPr="008F3AF3">
        <w:t>Eurostat</w:t>
      </w:r>
      <w:proofErr w:type="spellEnd"/>
      <w:r w:rsidRPr="008F3AF3">
        <w:t xml:space="preserve">) i se permite, la cerere, să acceseze și să reutilizeze în timp util datele și </w:t>
      </w:r>
      <w:proofErr w:type="spellStart"/>
      <w:r w:rsidRPr="008F3AF3">
        <w:t>metadatele</w:t>
      </w:r>
      <w:proofErr w:type="spellEnd"/>
      <w:r w:rsidRPr="008F3AF3">
        <w:t xml:space="preserve"> relevante din bazele de date și din sistemele de interoperabilitate administrate de organismele și agențiile Uniunii, inclusiv în temeiul Regulamentelor (UE) nr. 910/2014 și (UE) 2018/1724, precum și datele statistice stocate în registrul central de raportare și statistici (CRRS)</w:t>
      </w:r>
      <w:r w:rsidRPr="008F3AF3">
        <w:rPr>
          <w:b/>
          <w:bCs/>
          <w:i/>
          <w:iCs/>
        </w:rPr>
        <w:t>.</w:t>
      </w:r>
      <w:r w:rsidRPr="008F3AF3">
        <w:rPr>
          <w:b/>
          <w:i/>
        </w:rPr>
        <w:t xml:space="preserve"> </w:t>
      </w:r>
      <w:r w:rsidRPr="008F3AF3">
        <w:rPr>
          <w:b/>
          <w:bCs/>
          <w:i/>
          <w:iCs/>
        </w:rPr>
        <w:t>În special, datele provenite de la sistemele informatice la scară largă interoperabile (LSIT) în spațiul de libertate, securitate și justiție sunt accesate de Comisie (</w:t>
      </w:r>
      <w:proofErr w:type="spellStart"/>
      <w:r w:rsidRPr="008F3AF3">
        <w:rPr>
          <w:b/>
          <w:bCs/>
          <w:i/>
          <w:iCs/>
        </w:rPr>
        <w:t>Eurostat</w:t>
      </w:r>
      <w:proofErr w:type="spellEnd"/>
      <w:r w:rsidRPr="008F3AF3">
        <w:rPr>
          <w:b/>
          <w:bCs/>
          <w:i/>
          <w:iCs/>
        </w:rPr>
        <w:t>) din CRRS</w:t>
      </w:r>
      <w:r w:rsidRPr="008F3AF3">
        <w:rPr>
          <w:b/>
          <w:bCs/>
        </w:rPr>
        <w:t xml:space="preserve"> </w:t>
      </w:r>
      <w:r w:rsidRPr="008F3AF3">
        <w:t>în conformitate cu Regulamentele (UE) 2019/817 și (UE) 2019/818 și cu regulamentele de instituire a sistemelor ale căror date statistice sunt stocate în CRRS. În acest scop, Comisia (</w:t>
      </w:r>
      <w:proofErr w:type="spellStart"/>
      <w:r w:rsidRPr="008F3AF3">
        <w:t>Eurostat</w:t>
      </w:r>
      <w:proofErr w:type="spellEnd"/>
      <w:r w:rsidRPr="008F3AF3">
        <w:t xml:space="preserve">) cooperează în continuare cu </w:t>
      </w:r>
      <w:r w:rsidRPr="008F3AF3">
        <w:lastRenderedPageBreak/>
        <w:t xml:space="preserve">organismele și agențiile relevante ale Uniunii în vederea specificării datelor statistice personalizate și a </w:t>
      </w:r>
      <w:proofErr w:type="spellStart"/>
      <w:r w:rsidRPr="008F3AF3">
        <w:t>metadatelor</w:t>
      </w:r>
      <w:proofErr w:type="spellEnd"/>
      <w:r w:rsidRPr="008F3AF3">
        <w:t xml:space="preserve"> necesare, atunci când este posibil în temeiul dreptului Uniunii, pentru statisticile europene privind populația și locuințele, a modalităților operaționale pentru furnizarea acestora și a garanțiilor fizice și logice aferente necesare.</w:t>
      </w:r>
    </w:p>
    <w:p w14:paraId="462BC1C8" w14:textId="77777777" w:rsidR="0065428C" w:rsidRPr="008F3AF3" w:rsidRDefault="0065428C" w:rsidP="0065428C">
      <w:pPr>
        <w:spacing w:before="120" w:after="120" w:line="360" w:lineRule="auto"/>
        <w:jc w:val="center"/>
        <w:rPr>
          <w:szCs w:val="24"/>
        </w:rPr>
      </w:pPr>
      <w:r w:rsidRPr="008F3AF3">
        <w:t>Articolul 11</w:t>
      </w:r>
      <w:r w:rsidRPr="008F3AF3">
        <w:br/>
        <w:t>Lista țărilor și a teritoriilor</w:t>
      </w:r>
    </w:p>
    <w:p w14:paraId="17B60108" w14:textId="77777777" w:rsidR="0065428C" w:rsidRPr="008F3AF3" w:rsidRDefault="0065428C" w:rsidP="0065428C">
      <w:pPr>
        <w:spacing w:before="120" w:after="120" w:line="360" w:lineRule="auto"/>
        <w:ind w:left="850" w:hanging="850"/>
        <w:rPr>
          <w:szCs w:val="24"/>
        </w:rPr>
      </w:pPr>
      <w:r w:rsidRPr="008F3AF3">
        <w:t>(1)</w:t>
      </w:r>
      <w:r w:rsidRPr="008F3AF3">
        <w:tab/>
        <w:t>În cazul în care seturile de date includ informații defalcate pe țări sau teritorii, statele membre utilizează defalcări specifice în sensul prezentului regulament și al Regulamentului (CE) nr. 862/2007.</w:t>
      </w:r>
    </w:p>
    <w:p w14:paraId="3C524E8C" w14:textId="77777777" w:rsidR="0065428C" w:rsidRPr="008F3AF3" w:rsidRDefault="0065428C" w:rsidP="0065428C">
      <w:pPr>
        <w:spacing w:before="120" w:after="120" w:line="360" w:lineRule="auto"/>
        <w:ind w:left="850" w:hanging="850"/>
        <w:rPr>
          <w:szCs w:val="24"/>
        </w:rPr>
      </w:pPr>
      <w:r w:rsidRPr="008F3AF3">
        <w:t>(2)</w:t>
      </w:r>
      <w:r w:rsidRPr="008F3AF3">
        <w:tab/>
        <w:t xml:space="preserve">Comisia adoptă acte de punere în aplicare care precizează sau actualizează listele de țări și </w:t>
      </w:r>
      <w:r w:rsidRPr="008F3AF3">
        <w:rPr>
          <w:b/>
          <w:bCs/>
          <w:i/>
          <w:iCs/>
        </w:rPr>
        <w:t>teritorii</w:t>
      </w:r>
      <w:r w:rsidRPr="008F3AF3">
        <w:t xml:space="preserve"> care se aplică defalcărilor statisticilor elaborate în temeiul prezentului regulament. Actele de punere în aplicare respective se adoptă în conformitate cu procedura de examinare menționată la articolul 18 alineatul (2) din prezentul regulament. ▌</w:t>
      </w:r>
    </w:p>
    <w:p w14:paraId="3C9C2501" w14:textId="77777777" w:rsidR="0065428C" w:rsidRPr="008F3AF3" w:rsidRDefault="0065428C" w:rsidP="0065428C">
      <w:pPr>
        <w:spacing w:before="120" w:after="120" w:line="360" w:lineRule="auto"/>
        <w:ind w:left="850" w:hanging="850"/>
        <w:rPr>
          <w:szCs w:val="24"/>
        </w:rPr>
      </w:pPr>
      <w:r w:rsidRPr="008F3AF3">
        <w:t>(3)</w:t>
      </w:r>
      <w:r w:rsidRPr="008F3AF3">
        <w:tab/>
        <w:t>Actele de punere în aplicare care modifică mai mult de o treime din categoriile de defalcare a țărilor sau teritoriilor se aplică cel mai devreme după 12 luni de la intrarea lor în vigoare.</w:t>
      </w:r>
    </w:p>
    <w:p w14:paraId="4D447087" w14:textId="77777777" w:rsidR="0065428C" w:rsidRPr="008F3AF3" w:rsidRDefault="0065428C" w:rsidP="0065428C">
      <w:pPr>
        <w:spacing w:before="120" w:after="120" w:line="360" w:lineRule="auto"/>
        <w:jc w:val="center"/>
        <w:rPr>
          <w:szCs w:val="24"/>
        </w:rPr>
      </w:pPr>
      <w:r w:rsidRPr="008F3AF3">
        <w:t>Articolul 12</w:t>
      </w:r>
      <w:r w:rsidRPr="008F3AF3">
        <w:br/>
        <w:t>Cerințe privind calitatea și rapoartele de calitate</w:t>
      </w:r>
    </w:p>
    <w:p w14:paraId="559DCABA" w14:textId="77777777" w:rsidR="0065428C" w:rsidRPr="008F3AF3" w:rsidRDefault="0065428C" w:rsidP="0065428C">
      <w:pPr>
        <w:spacing w:before="120" w:after="120" w:line="360" w:lineRule="auto"/>
        <w:ind w:left="850" w:hanging="850"/>
        <w:rPr>
          <w:szCs w:val="24"/>
        </w:rPr>
      </w:pPr>
      <w:r w:rsidRPr="008F3AF3">
        <w:t>(1)</w:t>
      </w:r>
      <w:r w:rsidRPr="008F3AF3">
        <w:tab/>
        <w:t xml:space="preserve">Statele membre iau măsurile necesare pentru a asigura calitatea seturilor de date și a </w:t>
      </w:r>
      <w:proofErr w:type="spellStart"/>
      <w:r w:rsidRPr="008F3AF3">
        <w:t>metadatelor</w:t>
      </w:r>
      <w:proofErr w:type="spellEnd"/>
      <w:r w:rsidRPr="008F3AF3">
        <w:t xml:space="preserve"> </w:t>
      </w:r>
      <w:r w:rsidRPr="008F3AF3">
        <w:rPr>
          <w:b/>
          <w:bCs/>
          <w:i/>
          <w:iCs/>
        </w:rPr>
        <w:t>transmise</w:t>
      </w:r>
      <w:r w:rsidRPr="008F3AF3">
        <w:t>.</w:t>
      </w:r>
    </w:p>
    <w:p w14:paraId="217719B0" w14:textId="77777777" w:rsidR="0065428C" w:rsidRPr="008F3AF3" w:rsidRDefault="0065428C" w:rsidP="0065428C">
      <w:pPr>
        <w:spacing w:before="120" w:after="120" w:line="360" w:lineRule="auto"/>
        <w:ind w:left="850" w:hanging="850"/>
        <w:rPr>
          <w:szCs w:val="24"/>
        </w:rPr>
      </w:pPr>
      <w:r w:rsidRPr="008F3AF3">
        <w:t>(2)</w:t>
      </w:r>
      <w:r w:rsidRPr="008F3AF3">
        <w:tab/>
        <w:t>Statele membre iau măsuri adecvate și eficiente pentru:</w:t>
      </w:r>
    </w:p>
    <w:p w14:paraId="71213FCA" w14:textId="77777777" w:rsidR="0065428C" w:rsidRPr="008F3AF3" w:rsidRDefault="0065428C" w:rsidP="0065428C">
      <w:pPr>
        <w:spacing w:before="120" w:after="120" w:line="360" w:lineRule="auto"/>
        <w:ind w:left="1416" w:hanging="566"/>
        <w:rPr>
          <w:szCs w:val="24"/>
        </w:rPr>
      </w:pPr>
      <w:r w:rsidRPr="008F3AF3">
        <w:t>(a)</w:t>
      </w:r>
      <w:r w:rsidRPr="008F3AF3">
        <w:tab/>
        <w:t>a pune în aplicare normele referitoare la populația de bază, prevăzute la articolul 3, în mod uniform și independent de sursele de date utilizate;</w:t>
      </w:r>
    </w:p>
    <w:p w14:paraId="239913D5" w14:textId="77777777" w:rsidR="0065428C" w:rsidRPr="008F3AF3" w:rsidRDefault="0065428C" w:rsidP="0065428C">
      <w:pPr>
        <w:spacing w:before="120" w:after="120" w:line="360" w:lineRule="auto"/>
        <w:ind w:left="1416" w:hanging="566"/>
        <w:rPr>
          <w:szCs w:val="24"/>
        </w:rPr>
      </w:pPr>
      <w:r w:rsidRPr="008F3AF3">
        <w:t>(b)</w:t>
      </w:r>
      <w:r w:rsidRPr="008F3AF3">
        <w:tab/>
        <w:t>a captura sau a estima grupurile de populație greu accesibile;</w:t>
      </w:r>
    </w:p>
    <w:p w14:paraId="429A9823" w14:textId="77777777" w:rsidR="0065428C" w:rsidRPr="008F3AF3" w:rsidRDefault="0065428C" w:rsidP="0065428C">
      <w:pPr>
        <w:spacing w:before="120" w:after="120" w:line="360" w:lineRule="auto"/>
        <w:ind w:left="1416" w:hanging="566"/>
        <w:rPr>
          <w:szCs w:val="24"/>
        </w:rPr>
      </w:pPr>
      <w:r w:rsidRPr="008F3AF3">
        <w:t>(c)</w:t>
      </w:r>
      <w:r w:rsidRPr="008F3AF3">
        <w:tab/>
        <w:t>a controla exhaustivitatea și acuratețea populației vizate în conformitate cu articolul 3;</w:t>
      </w:r>
    </w:p>
    <w:p w14:paraId="3FCB54AD" w14:textId="77777777" w:rsidR="0065428C" w:rsidRPr="008F3AF3" w:rsidRDefault="0065428C" w:rsidP="0065428C">
      <w:pPr>
        <w:spacing w:before="120" w:after="120" w:line="360" w:lineRule="auto"/>
        <w:ind w:left="1416" w:hanging="566"/>
        <w:rPr>
          <w:szCs w:val="24"/>
        </w:rPr>
      </w:pPr>
      <w:r w:rsidRPr="008F3AF3">
        <w:t>(d)</w:t>
      </w:r>
      <w:r w:rsidRPr="008F3AF3">
        <w:tab/>
        <w:t>a stabili baze care sunt adecvate în sensul prezentului regulament și al articolului 12 din Regulamentul (UE) 2019/1700;</w:t>
      </w:r>
    </w:p>
    <w:p w14:paraId="767C4224" w14:textId="77777777" w:rsidR="0065428C" w:rsidRPr="008F3AF3" w:rsidRDefault="0065428C" w:rsidP="0065428C">
      <w:pPr>
        <w:spacing w:before="120" w:after="120" w:line="360" w:lineRule="auto"/>
        <w:ind w:left="1416" w:hanging="566"/>
        <w:rPr>
          <w:szCs w:val="24"/>
        </w:rPr>
      </w:pPr>
      <w:r w:rsidRPr="008F3AF3">
        <w:lastRenderedPageBreak/>
        <w:t>(e)</w:t>
      </w:r>
      <w:r w:rsidRPr="008F3AF3">
        <w:tab/>
        <w:t>a evita posibilele riscuri de subestimare sau de dublă contabilizare legate de libera circulație a persoanelor în Uniune, de accesul persoanelor la servicii transfrontaliere legate de evenimente de stare civilă și de drepturile persoanelor de a cumpăra bunuri imobile la nivel transfrontalier, de a deține și de a utiliza proprietăți locative în întreaga Uniune</w:t>
      </w:r>
      <w:r w:rsidRPr="008F3AF3">
        <w:rPr>
          <w:b/>
          <w:bCs/>
          <w:i/>
          <w:iCs/>
        </w:rPr>
        <w:t>, de exemplu prin introducerea unor identificatori digitali unici</w:t>
      </w:r>
      <w:r w:rsidRPr="008F3AF3">
        <w:t>;</w:t>
      </w:r>
    </w:p>
    <w:p w14:paraId="1802625B" w14:textId="77777777" w:rsidR="0065428C" w:rsidRPr="008F3AF3" w:rsidRDefault="0065428C" w:rsidP="0065428C">
      <w:pPr>
        <w:spacing w:before="120" w:after="120" w:line="360" w:lineRule="auto"/>
        <w:ind w:left="1416" w:hanging="566"/>
        <w:rPr>
          <w:szCs w:val="24"/>
        </w:rPr>
      </w:pPr>
      <w:r w:rsidRPr="008F3AF3">
        <w:t>(f)</w:t>
      </w:r>
      <w:r w:rsidRPr="008F3AF3">
        <w:tab/>
      </w:r>
      <w:r w:rsidRPr="008F3AF3">
        <w:rPr>
          <w:b/>
          <w:bCs/>
          <w:i/>
          <w:iCs/>
        </w:rPr>
        <w:t>a evita posibilele riscuri de subestimare sau de dublă contabilizare și a asigura o mai bună comparabilitate a</w:t>
      </w:r>
      <w:r w:rsidRPr="008F3AF3">
        <w:rPr>
          <w:b/>
          <w:bCs/>
        </w:rPr>
        <w:t xml:space="preserve"> </w:t>
      </w:r>
      <w:r w:rsidRPr="008F3AF3">
        <w:t>fluxurilor de migrație;</w:t>
      </w:r>
    </w:p>
    <w:p w14:paraId="2E83F987" w14:textId="77777777" w:rsidR="0065428C" w:rsidRPr="008F3AF3" w:rsidRDefault="0065428C" w:rsidP="0065428C">
      <w:pPr>
        <w:spacing w:before="120" w:after="120" w:line="360" w:lineRule="auto"/>
        <w:ind w:left="1416" w:hanging="566"/>
        <w:rPr>
          <w:szCs w:val="24"/>
        </w:rPr>
      </w:pPr>
      <w:r w:rsidRPr="008F3AF3">
        <w:t>(g)</w:t>
      </w:r>
      <w:r w:rsidRPr="008F3AF3">
        <w:tab/>
        <w:t>a furniza Comisiei (</w:t>
      </w:r>
      <w:proofErr w:type="spellStart"/>
      <w:r w:rsidRPr="008F3AF3">
        <w:t>Eurostat</w:t>
      </w:r>
      <w:proofErr w:type="spellEnd"/>
      <w:r w:rsidRPr="008F3AF3">
        <w:t>) toate datele necesare pentru a asigura caracterul complet al statisticilor europene publicate.</w:t>
      </w:r>
    </w:p>
    <w:p w14:paraId="180879ED" w14:textId="77777777" w:rsidR="0065428C" w:rsidRPr="008F3AF3" w:rsidRDefault="0065428C" w:rsidP="0065428C">
      <w:pPr>
        <w:spacing w:before="120" w:after="120" w:line="360" w:lineRule="auto"/>
        <w:ind w:left="851" w:hanging="851"/>
        <w:rPr>
          <w:szCs w:val="24"/>
        </w:rPr>
      </w:pPr>
      <w:r w:rsidRPr="008F3AF3">
        <w:rPr>
          <w:b/>
          <w:i/>
        </w:rPr>
        <w:t>(2a)</w:t>
      </w:r>
      <w:r w:rsidRPr="008F3AF3">
        <w:tab/>
      </w:r>
      <w:r w:rsidRPr="008F3AF3">
        <w:rPr>
          <w:b/>
          <w:i/>
        </w:rPr>
        <w:t>Comisia (</w:t>
      </w:r>
      <w:proofErr w:type="spellStart"/>
      <w:r w:rsidRPr="008F3AF3">
        <w:rPr>
          <w:b/>
          <w:i/>
        </w:rPr>
        <w:t>Eurostat</w:t>
      </w:r>
      <w:proofErr w:type="spellEnd"/>
      <w:r w:rsidRPr="008F3AF3">
        <w:rPr>
          <w:b/>
          <w:i/>
        </w:rPr>
        <w:t xml:space="preserve">) evaluează calitatea </w:t>
      </w:r>
      <w:proofErr w:type="spellStart"/>
      <w:r w:rsidRPr="008F3AF3">
        <w:rPr>
          <w:b/>
          <w:i/>
        </w:rPr>
        <w:t>metadatelor</w:t>
      </w:r>
      <w:proofErr w:type="spellEnd"/>
      <w:r w:rsidRPr="008F3AF3">
        <w:rPr>
          <w:b/>
          <w:i/>
        </w:rPr>
        <w:t xml:space="preserve"> privind specificațiile, a datelor în vederea, printre altele, a publicării acestora într-un mod ușor de utilizat pe site-ul Comisiei (</w:t>
      </w:r>
      <w:proofErr w:type="spellStart"/>
      <w:r w:rsidRPr="008F3AF3">
        <w:rPr>
          <w:b/>
          <w:i/>
        </w:rPr>
        <w:t>Eurostat</w:t>
      </w:r>
      <w:proofErr w:type="spellEnd"/>
      <w:r w:rsidRPr="008F3AF3">
        <w:rPr>
          <w:b/>
          <w:i/>
        </w:rPr>
        <w:t>).</w:t>
      </w:r>
    </w:p>
    <w:p w14:paraId="183A3053" w14:textId="77777777" w:rsidR="0065428C" w:rsidRPr="008F3AF3" w:rsidRDefault="0065428C" w:rsidP="0065428C">
      <w:pPr>
        <w:spacing w:before="120" w:after="120" w:line="360" w:lineRule="auto"/>
        <w:ind w:left="850" w:hanging="850"/>
        <w:rPr>
          <w:szCs w:val="24"/>
        </w:rPr>
      </w:pPr>
      <w:r w:rsidRPr="008F3AF3">
        <w:t>(3)</w:t>
      </w:r>
      <w:r w:rsidRPr="008F3AF3">
        <w:tab/>
        <w:t>Statele membre transmit Comisiei (</w:t>
      </w:r>
      <w:proofErr w:type="spellStart"/>
      <w:r w:rsidRPr="008F3AF3">
        <w:t>Eurostat</w:t>
      </w:r>
      <w:proofErr w:type="spellEnd"/>
      <w:r w:rsidRPr="008F3AF3">
        <w:t>), pentru prima dată până la 31 martie 2027 și, ulterior, în fiecare an care se încheie cu cifra „0”, „3” sau „7”, un raport de calitate care descrie calitatea statisticilor furnizate și procesele statistice pentru seturile de date furnizate în cursul perioadei</w:t>
      </w:r>
      <w:r w:rsidRPr="008F3AF3">
        <w:rPr>
          <w:b/>
          <w:bCs/>
          <w:i/>
          <w:iCs/>
        </w:rPr>
        <w:t>.</w:t>
      </w:r>
      <w:r w:rsidRPr="008F3AF3">
        <w:rPr>
          <w:b/>
          <w:i/>
        </w:rPr>
        <w:t xml:space="preserve"> </w:t>
      </w:r>
      <w:r w:rsidRPr="008F3AF3">
        <w:rPr>
          <w:b/>
          <w:bCs/>
          <w:i/>
          <w:iCs/>
        </w:rPr>
        <w:t>Aceste rapoarte de calitate includ informații</w:t>
      </w:r>
      <w:r w:rsidRPr="008F3AF3">
        <w:t xml:space="preserve"> despre sursele de date și metodele utilizate, aplicarea conceptelor și a definițiilor și efectele posibile aferente asupra calității surselor de date selectate, revizuirile datelor și motivele și impactul acestora, </w:t>
      </w:r>
      <w:r w:rsidRPr="008F3AF3">
        <w:rPr>
          <w:b/>
          <w:bCs/>
          <w:i/>
          <w:iCs/>
        </w:rPr>
        <w:t>precum și</w:t>
      </w:r>
      <w:r w:rsidRPr="008F3AF3">
        <w:t xml:space="preserve"> metodele de control al divulgării statistice.</w:t>
      </w:r>
      <w:r w:rsidRPr="008F3AF3">
        <w:rPr>
          <w:b/>
          <w:i/>
        </w:rPr>
        <w:t xml:space="preserve"> </w:t>
      </w:r>
      <w:r w:rsidRPr="008F3AF3">
        <w:rPr>
          <w:b/>
          <w:bCs/>
          <w:i/>
          <w:iCs/>
        </w:rPr>
        <w:t>Rapoartele de calitate detaliază, de asemenea, cum au aplicat statele membre măsurile</w:t>
      </w:r>
      <w:r w:rsidRPr="008F3AF3">
        <w:t xml:space="preserve"> menționate la alineatul </w:t>
      </w:r>
      <w:r w:rsidRPr="008F3AF3">
        <w:rPr>
          <w:b/>
          <w:bCs/>
          <w:i/>
          <w:iCs/>
        </w:rPr>
        <w:t>(1) și cum au fost îndeplinite criteriile de calitate</w:t>
      </w:r>
      <w:r w:rsidRPr="008F3AF3">
        <w:t xml:space="preserve"> menționate la alineatul </w:t>
      </w:r>
      <w:r w:rsidRPr="008F3AF3">
        <w:rPr>
          <w:b/>
          <w:bCs/>
          <w:i/>
          <w:iCs/>
        </w:rPr>
        <w:t>(2)</w:t>
      </w:r>
      <w:r w:rsidRPr="008F3AF3">
        <w:t>.</w:t>
      </w:r>
    </w:p>
    <w:p w14:paraId="0B5C8E9D" w14:textId="77777777" w:rsidR="0065428C" w:rsidRPr="008F3AF3" w:rsidRDefault="0065428C" w:rsidP="0065428C">
      <w:pPr>
        <w:spacing w:before="120" w:after="120" w:line="360" w:lineRule="auto"/>
        <w:ind w:left="850" w:hanging="850"/>
        <w:rPr>
          <w:szCs w:val="24"/>
        </w:rPr>
      </w:pPr>
      <w:r w:rsidRPr="008F3AF3">
        <w:t>(4)</w:t>
      </w:r>
      <w:r w:rsidRPr="008F3AF3">
        <w:tab/>
        <w:t xml:space="preserve">Comisia adoptă acte de punere în aplicare de stabilire a modalităților practice pentru rapoartele de calitate și a conținutului acestora. </w:t>
      </w:r>
    </w:p>
    <w:p w14:paraId="78D7C1D2" w14:textId="77777777" w:rsidR="0065428C" w:rsidRPr="008F3AF3" w:rsidRDefault="0065428C" w:rsidP="0065428C">
      <w:pPr>
        <w:spacing w:before="120" w:after="120" w:line="360" w:lineRule="auto"/>
        <w:ind w:left="850" w:hanging="130"/>
        <w:rPr>
          <w:szCs w:val="24"/>
        </w:rPr>
      </w:pPr>
      <w:r w:rsidRPr="008F3AF3">
        <w:t xml:space="preserve">Respectivele acte de punere în aplicare </w:t>
      </w:r>
      <w:r w:rsidRPr="008F3AF3">
        <w:rPr>
          <w:b/>
          <w:bCs/>
          <w:i/>
          <w:iCs/>
        </w:rPr>
        <w:t>nu impun sarcini și costuri suplimentare semnificative pentru statele membre</w:t>
      </w:r>
      <w:r w:rsidRPr="008F3AF3">
        <w:t xml:space="preserve">. </w:t>
      </w:r>
    </w:p>
    <w:p w14:paraId="08339C9D" w14:textId="77777777" w:rsidR="0065428C" w:rsidRPr="008F3AF3" w:rsidRDefault="0065428C" w:rsidP="0065428C">
      <w:pPr>
        <w:spacing w:before="120" w:after="120" w:line="360" w:lineRule="auto"/>
        <w:ind w:left="850" w:hanging="130"/>
        <w:rPr>
          <w:szCs w:val="24"/>
        </w:rPr>
      </w:pPr>
      <w:r w:rsidRPr="008F3AF3">
        <w:t>Acestea se adoptă în conformitate cu procedura de examinare menționată la articolul 18 alineatul (2).</w:t>
      </w:r>
    </w:p>
    <w:p w14:paraId="3F0BE84F" w14:textId="77777777" w:rsidR="0065428C" w:rsidRPr="008F3AF3" w:rsidRDefault="0065428C" w:rsidP="0065428C">
      <w:pPr>
        <w:spacing w:before="120" w:after="120" w:line="360" w:lineRule="auto"/>
        <w:ind w:left="850" w:hanging="850"/>
        <w:rPr>
          <w:szCs w:val="24"/>
        </w:rPr>
      </w:pPr>
      <w:r w:rsidRPr="008F3AF3">
        <w:rPr>
          <w:b/>
          <w:i/>
        </w:rPr>
        <w:t>(4a)</w:t>
      </w:r>
      <w:r w:rsidRPr="008F3AF3">
        <w:tab/>
      </w:r>
      <w:r w:rsidRPr="008F3AF3">
        <w:rPr>
          <w:b/>
          <w:i/>
        </w:rPr>
        <w:t xml:space="preserve">Orice adaptare majoră prevăzută de astfel de acte de punere în aplicare poate face obiectul unui sprijin financiar și tehnic în temeiul articolului 15 sau al unei </w:t>
      </w:r>
      <w:r w:rsidRPr="008F3AF3">
        <w:rPr>
          <w:b/>
          <w:i/>
        </w:rPr>
        <w:lastRenderedPageBreak/>
        <w:t>derogări în temeiul articolului 19 alineatul (1a).</w:t>
      </w:r>
    </w:p>
    <w:p w14:paraId="46DBFE28" w14:textId="77777777" w:rsidR="0065428C" w:rsidRPr="008F3AF3" w:rsidRDefault="0065428C" w:rsidP="0065428C">
      <w:pPr>
        <w:spacing w:before="120" w:after="120" w:line="360" w:lineRule="auto"/>
        <w:ind w:left="850" w:hanging="850"/>
        <w:rPr>
          <w:szCs w:val="24"/>
        </w:rPr>
      </w:pPr>
      <w:r w:rsidRPr="008F3AF3">
        <w:t>(5)</w:t>
      </w:r>
      <w:r w:rsidRPr="008F3AF3">
        <w:tab/>
        <w:t>Statele membre comunică Comisiei (</w:t>
      </w:r>
      <w:proofErr w:type="spellStart"/>
      <w:r w:rsidRPr="008F3AF3">
        <w:t>Eurostat</w:t>
      </w:r>
      <w:proofErr w:type="spellEnd"/>
      <w:r w:rsidRPr="008F3AF3">
        <w:t xml:space="preserve">) cât mai curând posibil orice informație sau modificare relevantă legată de punerea în aplicare a prezentului regulament care ar putea influența calitatea statisticilor furnizate </w:t>
      </w:r>
      <w:r w:rsidRPr="008F3AF3">
        <w:rPr>
          <w:b/>
          <w:bCs/>
          <w:i/>
          <w:iCs/>
        </w:rPr>
        <w:t>și iau măsuri pentru a rezolva această problemă fără întârzieri nejustificate</w:t>
      </w:r>
      <w:r w:rsidRPr="008F3AF3">
        <w:t>.</w:t>
      </w:r>
    </w:p>
    <w:p w14:paraId="00B22E1C" w14:textId="77777777" w:rsidR="0065428C" w:rsidRPr="008F3AF3" w:rsidRDefault="0065428C" w:rsidP="0065428C">
      <w:pPr>
        <w:spacing w:before="120" w:after="120" w:line="360" w:lineRule="auto"/>
        <w:ind w:left="850" w:hanging="850"/>
        <w:rPr>
          <w:szCs w:val="24"/>
        </w:rPr>
      </w:pPr>
      <w:r w:rsidRPr="008F3AF3">
        <w:t>(6)</w:t>
      </w:r>
      <w:r w:rsidRPr="008F3AF3">
        <w:tab/>
        <w:t xml:space="preserve">La cererea </w:t>
      </w:r>
      <w:r w:rsidRPr="008F3AF3">
        <w:rPr>
          <w:b/>
          <w:bCs/>
          <w:i/>
          <w:iCs/>
        </w:rPr>
        <w:t>justificată în mod corespunzător</w:t>
      </w:r>
      <w:r w:rsidRPr="008F3AF3">
        <w:t xml:space="preserve"> a Comisiei (</w:t>
      </w:r>
      <w:proofErr w:type="spellStart"/>
      <w:r w:rsidRPr="008F3AF3">
        <w:t>Eurostat</w:t>
      </w:r>
      <w:proofErr w:type="spellEnd"/>
      <w:r w:rsidRPr="008F3AF3">
        <w:t>), statele membre furnizează</w:t>
      </w:r>
      <w:r w:rsidRPr="008F3AF3">
        <w:rPr>
          <w:b/>
          <w:bCs/>
          <w:i/>
          <w:iCs/>
        </w:rPr>
        <w:t>, fără întârzieri nejustificate,</w:t>
      </w:r>
      <w:r w:rsidRPr="008F3AF3">
        <w:rPr>
          <w:b/>
          <w:bCs/>
        </w:rPr>
        <w:t xml:space="preserve"> </w:t>
      </w:r>
      <w:r w:rsidRPr="008F3AF3">
        <w:t>clarificările suplimentare necesare pentru a evalua calitatea informațiilor statistice</w:t>
      </w:r>
      <w:r w:rsidRPr="008F3AF3">
        <w:rPr>
          <w:b/>
          <w:bCs/>
          <w:i/>
          <w:iCs/>
        </w:rPr>
        <w:t>, cum ar fi rezultatele evaluării surselor de date și documentarea metodelor</w:t>
      </w:r>
      <w:r w:rsidRPr="008F3AF3">
        <w:t>.</w:t>
      </w:r>
    </w:p>
    <w:p w14:paraId="4E9F9906" w14:textId="77777777" w:rsidR="0065428C" w:rsidRPr="008F3AF3" w:rsidRDefault="0065428C" w:rsidP="0065428C">
      <w:pPr>
        <w:spacing w:before="120" w:after="120" w:line="360" w:lineRule="auto"/>
        <w:jc w:val="center"/>
        <w:rPr>
          <w:szCs w:val="24"/>
        </w:rPr>
      </w:pPr>
      <w:r w:rsidRPr="008F3AF3">
        <w:t>Articolul 13</w:t>
      </w:r>
      <w:r w:rsidRPr="008F3AF3">
        <w:br/>
        <w:t>Partajarea datelor</w:t>
      </w:r>
    </w:p>
    <w:p w14:paraId="5BBE6581" w14:textId="77777777" w:rsidR="0065428C" w:rsidRPr="008F3AF3" w:rsidRDefault="0065428C" w:rsidP="0065428C">
      <w:pPr>
        <w:spacing w:before="120" w:after="120" w:line="360" w:lineRule="auto"/>
        <w:ind w:left="850" w:hanging="850"/>
        <w:rPr>
          <w:szCs w:val="24"/>
        </w:rPr>
      </w:pPr>
      <w:r w:rsidRPr="008F3AF3">
        <w:t>(1)</w:t>
      </w:r>
      <w:r w:rsidRPr="008F3AF3">
        <w:tab/>
      </w:r>
      <w:r w:rsidRPr="008F3AF3">
        <w:rPr>
          <w:b/>
          <w:bCs/>
          <w:i/>
          <w:iCs/>
        </w:rPr>
        <w:t xml:space="preserve">Scopul partajării datelor între institutele naționale de statistică și alte </w:t>
      </w:r>
      <w:r w:rsidRPr="008F3AF3">
        <w:t>autorități naționale</w:t>
      </w:r>
      <w:r w:rsidRPr="008F3AF3">
        <w:rPr>
          <w:b/>
          <w:bCs/>
          <w:i/>
          <w:iCs/>
        </w:rPr>
        <w:t xml:space="preserve"> incluse în lista menționată la articolul 5 alineatul (2) din Regulamentul (CE) nr. 223/2009 (autorități statistice naționale)</w:t>
      </w:r>
      <w:r w:rsidRPr="008F3AF3">
        <w:t xml:space="preserve"> și între respectivele autorități </w:t>
      </w:r>
      <w:r w:rsidRPr="008F3AF3">
        <w:rPr>
          <w:b/>
          <w:bCs/>
          <w:i/>
          <w:iCs/>
        </w:rPr>
        <w:t>statistice naționale</w:t>
      </w:r>
      <w:r w:rsidRPr="008F3AF3">
        <w:t xml:space="preserve"> și Comisie (</w:t>
      </w:r>
      <w:proofErr w:type="spellStart"/>
      <w:r w:rsidRPr="008F3AF3">
        <w:t>Eurostat</w:t>
      </w:r>
      <w:proofErr w:type="spellEnd"/>
      <w:r w:rsidRPr="008F3AF3">
        <w:t xml:space="preserve">) </w:t>
      </w:r>
      <w:r w:rsidRPr="008F3AF3">
        <w:rPr>
          <w:b/>
          <w:bCs/>
          <w:i/>
          <w:iCs/>
        </w:rPr>
        <w:t xml:space="preserve">este exclusiv </w:t>
      </w:r>
      <w:r w:rsidRPr="008F3AF3">
        <w:t>de a elabora și a produce statistici europene care intră în domeniul de aplicare al prezentului regulament și de a îmbunătăți calitatea acestora.</w:t>
      </w:r>
    </w:p>
    <w:p w14:paraId="3248E180" w14:textId="77777777" w:rsidR="0065428C" w:rsidRPr="008F3AF3" w:rsidRDefault="0065428C" w:rsidP="0065428C">
      <w:pPr>
        <w:spacing w:before="120" w:after="120" w:line="360" w:lineRule="auto"/>
        <w:ind w:left="850" w:hanging="850"/>
        <w:rPr>
          <w:szCs w:val="24"/>
        </w:rPr>
      </w:pPr>
      <w:r w:rsidRPr="008F3AF3">
        <w:t>(2)</w:t>
      </w:r>
      <w:r w:rsidRPr="008F3AF3">
        <w:tab/>
        <w:t>În interesul schimbului securizat de date în cadrul SSE, se iau toate măsurile de salvgardare necesare</w:t>
      </w:r>
      <w:r w:rsidRPr="008F3AF3">
        <w:rPr>
          <w:b/>
          <w:bCs/>
          <w:i/>
          <w:iCs/>
        </w:rPr>
        <w:t>, inclusiv o infrastructură securizată de partajare de date,</w:t>
      </w:r>
      <w:r w:rsidRPr="008F3AF3">
        <w:t xml:space="preserve"> în ceea ce privește protecția fizică</w:t>
      </w:r>
      <w:r w:rsidRPr="008F3AF3">
        <w:rPr>
          <w:b/>
          <w:bCs/>
          <w:i/>
          <w:iCs/>
        </w:rPr>
        <w:t>, tehnică</w:t>
      </w:r>
      <w:r w:rsidRPr="008F3AF3">
        <w:t xml:space="preserve"> și logică a datelor. Comisia (</w:t>
      </w:r>
      <w:proofErr w:type="spellStart"/>
      <w:r w:rsidRPr="008F3AF3">
        <w:t>Eurostat</w:t>
      </w:r>
      <w:proofErr w:type="spellEnd"/>
      <w:r w:rsidRPr="008F3AF3">
        <w:t xml:space="preserve">) instituie o infrastructură securizată pentru a facilita schimbul de date menționat la alineatul (1). Autoritățile </w:t>
      </w:r>
      <w:r w:rsidRPr="008F3AF3">
        <w:rPr>
          <w:b/>
          <w:bCs/>
          <w:i/>
          <w:iCs/>
        </w:rPr>
        <w:t>statistice</w:t>
      </w:r>
      <w:r w:rsidRPr="008F3AF3">
        <w:t xml:space="preserve"> naționale</w:t>
      </w:r>
      <w:r w:rsidRPr="008F3AF3">
        <w:rPr>
          <w:b/>
          <w:bCs/>
          <w:i/>
          <w:iCs/>
        </w:rPr>
        <w:t xml:space="preserve"> pot utiliza această infrastructură securizată de partajare de date în scopul specificat la alineatul (1).</w:t>
      </w:r>
      <w:r w:rsidRPr="008F3AF3">
        <w:rPr>
          <w:b/>
          <w:i/>
        </w:rPr>
        <w:t xml:space="preserve"> </w:t>
      </w:r>
      <w:r w:rsidRPr="008F3AF3">
        <w:rPr>
          <w:b/>
          <w:bCs/>
          <w:i/>
          <w:iCs/>
        </w:rPr>
        <w:t>Comisia (</w:t>
      </w:r>
      <w:proofErr w:type="spellStart"/>
      <w:r w:rsidRPr="008F3AF3">
        <w:rPr>
          <w:b/>
          <w:bCs/>
          <w:i/>
          <w:iCs/>
        </w:rPr>
        <w:t>Eurostat</w:t>
      </w:r>
      <w:proofErr w:type="spellEnd"/>
      <w:r w:rsidRPr="008F3AF3">
        <w:rPr>
          <w:b/>
          <w:bCs/>
          <w:i/>
          <w:iCs/>
        </w:rPr>
        <w:t>) și autoritățile statistice naționale</w:t>
      </w:r>
      <w:r w:rsidRPr="008F3AF3">
        <w:t xml:space="preserve"> </w:t>
      </w:r>
      <w:r w:rsidRPr="008F3AF3">
        <w:rPr>
          <w:b/>
          <w:bCs/>
          <w:i/>
          <w:iCs/>
        </w:rPr>
        <w:t>care</w:t>
      </w:r>
      <w:r w:rsidRPr="008F3AF3">
        <w:t xml:space="preserve"> </w:t>
      </w:r>
      <w:r w:rsidRPr="008F3AF3">
        <w:rPr>
          <w:b/>
          <w:bCs/>
          <w:i/>
          <w:iCs/>
        </w:rPr>
        <w:t>utilizează</w:t>
      </w:r>
      <w:r w:rsidRPr="008F3AF3">
        <w:t xml:space="preserve"> această infrastructură securizată de partajare de date </w:t>
      </w:r>
      <w:r w:rsidRPr="008F3AF3">
        <w:rPr>
          <w:b/>
          <w:bCs/>
          <w:i/>
          <w:iCs/>
        </w:rPr>
        <w:t>pentru prelucrarea datelor cu caracter personal în conformitate cu</w:t>
      </w:r>
      <w:r w:rsidRPr="008F3AF3">
        <w:t xml:space="preserve"> alineatul </w:t>
      </w:r>
      <w:r w:rsidRPr="008F3AF3">
        <w:rPr>
          <w:b/>
          <w:bCs/>
          <w:i/>
          <w:iCs/>
        </w:rPr>
        <w:t>(3) sunt considerate operatori asociați pentru prelucrarea datelor cu caracter personal în infrastructura securizată de partajare de date.</w:t>
      </w:r>
      <w:r w:rsidRPr="008F3AF3">
        <w:rPr>
          <w:b/>
          <w:i/>
        </w:rPr>
        <w:t xml:space="preserve"> </w:t>
      </w:r>
      <w:r w:rsidRPr="008F3AF3">
        <w:rPr>
          <w:b/>
          <w:bCs/>
          <w:i/>
          <w:iCs/>
        </w:rPr>
        <w:t>Dacă autoritățile statistice naționale utilizează o altă infrastructură de partajare de date, acestea se asigură că infrastructura respectivă furnizează cel puțin o securitate echivalentă cu cea instituită de Comisie (</w:t>
      </w:r>
      <w:proofErr w:type="spellStart"/>
      <w:r w:rsidRPr="008F3AF3">
        <w:rPr>
          <w:b/>
          <w:bCs/>
          <w:i/>
          <w:iCs/>
        </w:rPr>
        <w:t>Eurostat</w:t>
      </w:r>
      <w:proofErr w:type="spellEnd"/>
      <w:r w:rsidRPr="008F3AF3">
        <w:rPr>
          <w:b/>
          <w:bCs/>
          <w:i/>
          <w:iCs/>
        </w:rPr>
        <w:t>).</w:t>
      </w:r>
    </w:p>
    <w:p w14:paraId="30FFCAF6" w14:textId="77777777" w:rsidR="0065428C" w:rsidRPr="008F3AF3" w:rsidRDefault="0065428C" w:rsidP="0065428C">
      <w:pPr>
        <w:spacing w:before="120" w:after="120" w:line="360" w:lineRule="auto"/>
        <w:ind w:left="850" w:hanging="850"/>
        <w:rPr>
          <w:szCs w:val="24"/>
        </w:rPr>
      </w:pPr>
      <w:r w:rsidRPr="008F3AF3">
        <w:t>(3)</w:t>
      </w:r>
      <w:r w:rsidRPr="008F3AF3">
        <w:tab/>
        <w:t xml:space="preserve">În cazul în care datele în cauză sunt date confidențiale în sensul articolului 3 punctul 7 din Regulamentul (CE) nr. 223/2009 sau date cu caracter personal în </w:t>
      </w:r>
      <w:r w:rsidRPr="008F3AF3">
        <w:lastRenderedPageBreak/>
        <w:t>conformitate cu Regulamentele (UE) 2016/679 și (UE) 2018/1725, schimbul de astfel de date ▌ poate avea loc în mod voluntar, cu condiția ca acesta:</w:t>
      </w:r>
    </w:p>
    <w:p w14:paraId="601A0294" w14:textId="77777777" w:rsidR="0065428C" w:rsidRPr="008F3AF3" w:rsidRDefault="0065428C" w:rsidP="0065428C">
      <w:pPr>
        <w:spacing w:before="120" w:after="120" w:line="360" w:lineRule="auto"/>
        <w:ind w:left="1416" w:hanging="566"/>
        <w:rPr>
          <w:szCs w:val="24"/>
        </w:rPr>
      </w:pPr>
      <w:r w:rsidRPr="008F3AF3">
        <w:t>(a)</w:t>
      </w:r>
      <w:r w:rsidRPr="008F3AF3">
        <w:tab/>
        <w:t>să se bazeze pe o cerere care să justifice necesitatea de a partaja datele în fiecare caz în parte, în special în ceea ce privește aspectele legate de calitate care trebuie abordate în mod specific;</w:t>
      </w:r>
    </w:p>
    <w:p w14:paraId="60E1BEFB" w14:textId="77777777" w:rsidR="0065428C" w:rsidRPr="008F3AF3" w:rsidRDefault="0065428C" w:rsidP="0065428C">
      <w:pPr>
        <w:spacing w:before="120" w:after="120" w:line="360" w:lineRule="auto"/>
        <w:ind w:left="1416" w:hanging="566"/>
        <w:rPr>
          <w:szCs w:val="24"/>
        </w:rPr>
      </w:pPr>
      <w:r w:rsidRPr="008F3AF3">
        <w:t>(b)</w:t>
      </w:r>
      <w:r w:rsidRPr="008F3AF3">
        <w:tab/>
        <w:t>să se bazeze ▌ pe tehnologii de protecție a vieții private, concepute special pentru a pune în aplicare principiile prevăzute de Regulamentele (UE) 2016/679 și (UE) 2018/1725, în special în ceea ce privește limitarea scopului, reducerea la minimum a datelor, perioadele de stocare limitate, integritatea și confidențialitatea;</w:t>
      </w:r>
    </w:p>
    <w:p w14:paraId="4F688D82" w14:textId="77777777" w:rsidR="0065428C" w:rsidRPr="008F3AF3" w:rsidRDefault="0065428C" w:rsidP="0065428C">
      <w:pPr>
        <w:spacing w:before="120" w:after="120" w:line="360" w:lineRule="auto"/>
        <w:ind w:left="1416" w:hanging="566"/>
        <w:rPr>
          <w:szCs w:val="24"/>
        </w:rPr>
      </w:pPr>
      <w:r w:rsidRPr="008F3AF3">
        <w:t>(c)</w:t>
      </w:r>
      <w:r w:rsidRPr="008F3AF3">
        <w:tab/>
        <w:t>să nu aducă atingere capitolului V din Regulamentul (CE) nr. 223/2009.</w:t>
      </w:r>
    </w:p>
    <w:p w14:paraId="79098466" w14:textId="77777777" w:rsidR="0065428C" w:rsidRPr="008F3AF3" w:rsidRDefault="0065428C" w:rsidP="0065428C">
      <w:pPr>
        <w:spacing w:before="120" w:after="120" w:line="360" w:lineRule="auto"/>
        <w:ind w:left="1416" w:hanging="566"/>
        <w:rPr>
          <w:szCs w:val="24"/>
        </w:rPr>
      </w:pPr>
      <w:r w:rsidRPr="008F3AF3">
        <w:rPr>
          <w:b/>
          <w:i/>
        </w:rPr>
        <w:t>(3a)</w:t>
      </w:r>
      <w:r w:rsidRPr="008F3AF3">
        <w:tab/>
      </w:r>
      <w:r w:rsidRPr="008F3AF3">
        <w:rPr>
          <w:b/>
          <w:i/>
        </w:rPr>
        <w:t>În scopul partajării datelor menționate la alineatul (1), datele neconfidențiale sunt partajate între institutele naționale de statistică și alte autorități naționale din diferite state membre, precum și între aceste autorități statistice naționale și Comisie (</w:t>
      </w:r>
      <w:proofErr w:type="spellStart"/>
      <w:r w:rsidRPr="008F3AF3">
        <w:rPr>
          <w:b/>
          <w:i/>
        </w:rPr>
        <w:t>Eurostat</w:t>
      </w:r>
      <w:proofErr w:type="spellEnd"/>
      <w:r w:rsidRPr="008F3AF3">
        <w:rPr>
          <w:b/>
          <w:i/>
        </w:rPr>
        <w:t>).</w:t>
      </w:r>
    </w:p>
    <w:p w14:paraId="7D292487" w14:textId="77777777" w:rsidR="0065428C" w:rsidRPr="008F3AF3" w:rsidRDefault="0065428C" w:rsidP="0065428C">
      <w:pPr>
        <w:spacing w:before="120" w:after="120" w:line="360" w:lineRule="auto"/>
        <w:ind w:left="850" w:hanging="850"/>
        <w:rPr>
          <w:szCs w:val="24"/>
        </w:rPr>
      </w:pPr>
      <w:r w:rsidRPr="008F3AF3">
        <w:t>(4)</w:t>
      </w:r>
      <w:r w:rsidRPr="008F3AF3">
        <w:tab/>
        <w:t>Comisia (</w:t>
      </w:r>
      <w:proofErr w:type="spellStart"/>
      <w:r w:rsidRPr="008F3AF3">
        <w:t>Eurostat</w:t>
      </w:r>
      <w:proofErr w:type="spellEnd"/>
      <w:r w:rsidRPr="008F3AF3">
        <w:t xml:space="preserve">) și statele membre testează și evaluează, prin intermediul unor studii-pilot, </w:t>
      </w:r>
      <w:r w:rsidRPr="008F3AF3">
        <w:rPr>
          <w:b/>
          <w:bCs/>
          <w:i/>
          <w:iCs/>
        </w:rPr>
        <w:t>infrastructura și</w:t>
      </w:r>
      <w:r w:rsidRPr="008F3AF3">
        <w:t xml:space="preserve"> adecvarea tehnologiilor relevante de protecție a vieții private pentru schimbul de date.</w:t>
      </w:r>
    </w:p>
    <w:p w14:paraId="2E6B4967" w14:textId="77777777" w:rsidR="0065428C" w:rsidRPr="008F3AF3" w:rsidRDefault="0065428C" w:rsidP="0065428C">
      <w:pPr>
        <w:spacing w:before="120" w:after="120" w:line="360" w:lineRule="auto"/>
        <w:ind w:left="850" w:hanging="850"/>
        <w:rPr>
          <w:szCs w:val="24"/>
        </w:rPr>
      </w:pPr>
      <w:r w:rsidRPr="008F3AF3">
        <w:t>(5)</w:t>
      </w:r>
      <w:r w:rsidRPr="008F3AF3">
        <w:tab/>
        <w:t>În cazul în care studiile-pilot efectuate în temeiul alineatului (4) de la prezentul articol identifică soluții eficace și sigure pentru schimbul de date în scopurile menționate la alineatul (1) de la prezentul articol, Comisia poate adopta acte de punere în aplicare care stabilesc specificații tehnice pentru schimbul de date și măsuri pentru confidențialitatea și securitatea informațiilor. Aceste acte de punere în aplicare se adoptă în conformitate cu procedura de examinare menționată la articolul 18 alineatul (2).</w:t>
      </w:r>
    </w:p>
    <w:p w14:paraId="64EBBFB8" w14:textId="77777777" w:rsidR="0065428C" w:rsidRPr="008F3AF3" w:rsidRDefault="0065428C" w:rsidP="0065428C">
      <w:pPr>
        <w:spacing w:before="120" w:after="120" w:line="360" w:lineRule="auto"/>
        <w:jc w:val="center"/>
        <w:rPr>
          <w:szCs w:val="24"/>
        </w:rPr>
      </w:pPr>
      <w:r w:rsidRPr="008F3AF3">
        <w:t>Articolul 14</w:t>
      </w:r>
      <w:r w:rsidRPr="008F3AF3">
        <w:br/>
        <w:t>Studii-pilot și de fezabilitate</w:t>
      </w:r>
    </w:p>
    <w:p w14:paraId="4326E4BD" w14:textId="77777777" w:rsidR="0065428C" w:rsidRPr="008F3AF3" w:rsidRDefault="0065428C" w:rsidP="0065428C">
      <w:pPr>
        <w:spacing w:before="120" w:after="120" w:line="360" w:lineRule="auto"/>
        <w:ind w:left="850" w:hanging="850"/>
        <w:rPr>
          <w:szCs w:val="24"/>
        </w:rPr>
      </w:pPr>
      <w:r w:rsidRPr="008F3AF3">
        <w:t>(1)</w:t>
      </w:r>
      <w:r w:rsidRPr="008F3AF3">
        <w:tab/>
        <w:t>Atunci când este necesar și adecvat în sensul prezentului regulament, Comisia (</w:t>
      </w:r>
      <w:proofErr w:type="spellStart"/>
      <w:r w:rsidRPr="008F3AF3">
        <w:t>Eurostat</w:t>
      </w:r>
      <w:proofErr w:type="spellEnd"/>
      <w:r w:rsidRPr="008F3AF3">
        <w:t>) lansează studii-pilot și de fezabilitate care vizează:</w:t>
      </w:r>
    </w:p>
    <w:p w14:paraId="4621F9E8" w14:textId="77777777" w:rsidR="0065428C" w:rsidRPr="008F3AF3" w:rsidRDefault="0065428C" w:rsidP="0065428C">
      <w:pPr>
        <w:spacing w:before="120" w:after="120" w:line="360" w:lineRule="auto"/>
        <w:ind w:left="1416" w:hanging="566"/>
        <w:rPr>
          <w:szCs w:val="24"/>
        </w:rPr>
      </w:pPr>
      <w:r w:rsidRPr="008F3AF3">
        <w:t>(a)</w:t>
      </w:r>
      <w:r w:rsidRPr="008F3AF3">
        <w:tab/>
        <w:t xml:space="preserve">evaluarea disponibilității surselor de date și a calității acestora, inclusiv a datelor aflate în proprietate publică și privată în statele membre și la nivelul </w:t>
      </w:r>
      <w:r w:rsidRPr="008F3AF3">
        <w:lastRenderedPageBreak/>
        <w:t>Uniunii;</w:t>
      </w:r>
    </w:p>
    <w:p w14:paraId="207D0B8E" w14:textId="77777777" w:rsidR="0065428C" w:rsidRPr="008F3AF3" w:rsidRDefault="0065428C" w:rsidP="0065428C">
      <w:pPr>
        <w:spacing w:before="120" w:after="120" w:line="360" w:lineRule="auto"/>
        <w:ind w:left="1416" w:hanging="566"/>
        <w:rPr>
          <w:szCs w:val="24"/>
        </w:rPr>
      </w:pPr>
      <w:r w:rsidRPr="008F3AF3">
        <w:t>(b)</w:t>
      </w:r>
      <w:r w:rsidRPr="008F3AF3">
        <w:tab/>
        <w:t>dezvoltarea și evaluarea fezabilității punerii în aplicare a unor noi ▌ subiecte detaliate, unități statistice, variabile și defalcări ale acestora;</w:t>
      </w:r>
    </w:p>
    <w:p w14:paraId="78310AFE" w14:textId="77777777" w:rsidR="0065428C" w:rsidRPr="008F3AF3" w:rsidRDefault="0065428C" w:rsidP="0065428C">
      <w:pPr>
        <w:spacing w:before="120" w:after="120" w:line="360" w:lineRule="auto"/>
        <w:ind w:left="1416" w:hanging="566"/>
        <w:rPr>
          <w:szCs w:val="24"/>
        </w:rPr>
      </w:pPr>
      <w:r w:rsidRPr="008F3AF3">
        <w:rPr>
          <w:b/>
          <w:i/>
        </w:rPr>
        <w:t>(ba)</w:t>
      </w:r>
      <w:r w:rsidRPr="008F3AF3">
        <w:tab/>
      </w:r>
      <w:r w:rsidRPr="008F3AF3">
        <w:rPr>
          <w:b/>
          <w:i/>
        </w:rPr>
        <w:t>evaluarea disponibilității surselor de date și îmbunătățirea metodelor de elaborare a statisticilor privind dizabilitățile persoanelor și testarea statisticilor de dezagregare, inclusiv comparabilitatea acestora, în conformitate cu dreptul și practicile naționale privind protecția datelor și controlul divulgării;</w:t>
      </w:r>
    </w:p>
    <w:p w14:paraId="0C7FAC43" w14:textId="77777777" w:rsidR="0065428C" w:rsidRPr="008F3AF3" w:rsidRDefault="0065428C" w:rsidP="0065428C">
      <w:pPr>
        <w:spacing w:before="120" w:after="120" w:line="360" w:lineRule="auto"/>
        <w:ind w:left="1416" w:hanging="566"/>
        <w:rPr>
          <w:szCs w:val="24"/>
        </w:rPr>
      </w:pPr>
      <w:r w:rsidRPr="008F3AF3">
        <w:t>(c)</w:t>
      </w:r>
      <w:r w:rsidRPr="008F3AF3">
        <w:tab/>
        <w:t xml:space="preserve">dezvoltarea de noi metodologii și tehnici statistice pentru a consolida calitatea </w:t>
      </w:r>
      <w:r w:rsidRPr="008F3AF3">
        <w:rPr>
          <w:b/>
          <w:bCs/>
          <w:i/>
          <w:iCs/>
        </w:rPr>
        <w:t>și a îmbunătăți informațiile cu privire la populațiile greu accesibile</w:t>
      </w:r>
      <w:r w:rsidRPr="008F3AF3">
        <w:t>;</w:t>
      </w:r>
    </w:p>
    <w:p w14:paraId="19002EBB" w14:textId="77777777" w:rsidR="0065428C" w:rsidRPr="008F3AF3" w:rsidRDefault="0065428C" w:rsidP="0065428C">
      <w:pPr>
        <w:spacing w:before="120" w:after="120" w:line="360" w:lineRule="auto"/>
        <w:ind w:left="1416" w:hanging="566"/>
        <w:rPr>
          <w:szCs w:val="24"/>
        </w:rPr>
      </w:pPr>
      <w:r w:rsidRPr="008F3AF3">
        <w:t>(d)</w:t>
      </w:r>
      <w:r w:rsidRPr="008F3AF3">
        <w:tab/>
      </w:r>
      <w:r w:rsidRPr="008F3AF3">
        <w:rPr>
          <w:b/>
          <w:bCs/>
          <w:i/>
          <w:iCs/>
        </w:rPr>
        <w:t>reducerea discrepanțelor dintre datele privind</w:t>
      </w:r>
      <w:r w:rsidRPr="008F3AF3">
        <w:rPr>
          <w:b/>
          <w:bCs/>
        </w:rPr>
        <w:t xml:space="preserve"> </w:t>
      </w:r>
      <w:r w:rsidRPr="008F3AF3">
        <w:t>fluxurile de migrație</w:t>
      </w:r>
      <w:r w:rsidRPr="008F3AF3">
        <w:rPr>
          <w:b/>
          <w:bCs/>
          <w:i/>
          <w:iCs/>
        </w:rPr>
        <w:t xml:space="preserve"> și asigurarea unei mai bune comparabilități a acestora</w:t>
      </w:r>
      <w:r w:rsidRPr="008F3AF3">
        <w:t>;</w:t>
      </w:r>
    </w:p>
    <w:p w14:paraId="370D6BBD" w14:textId="77777777" w:rsidR="0065428C" w:rsidRPr="008F3AF3" w:rsidRDefault="0065428C" w:rsidP="0065428C">
      <w:pPr>
        <w:spacing w:before="120" w:after="120" w:line="360" w:lineRule="auto"/>
        <w:ind w:left="1416" w:hanging="566"/>
        <w:rPr>
          <w:szCs w:val="24"/>
        </w:rPr>
      </w:pPr>
      <w:r w:rsidRPr="008F3AF3">
        <w:rPr>
          <w:b/>
          <w:i/>
        </w:rPr>
        <w:t>(da)</w:t>
      </w:r>
      <w:r w:rsidRPr="008F3AF3">
        <w:tab/>
      </w:r>
      <w:r w:rsidRPr="008F3AF3">
        <w:rPr>
          <w:b/>
          <w:i/>
        </w:rPr>
        <w:t>reducerea posibilei subestimări sau a dublei contabilizări a numărului de persoane;</w:t>
      </w:r>
    </w:p>
    <w:p w14:paraId="18EB0728" w14:textId="65F7E76A" w:rsidR="0065428C" w:rsidRPr="008F3AF3" w:rsidRDefault="0065428C" w:rsidP="0065428C">
      <w:pPr>
        <w:spacing w:before="120" w:after="120" w:line="360" w:lineRule="auto"/>
        <w:ind w:left="1416" w:hanging="566"/>
        <w:rPr>
          <w:szCs w:val="24"/>
        </w:rPr>
      </w:pPr>
      <w:r w:rsidRPr="008F3AF3">
        <w:t>(e)</w:t>
      </w:r>
      <w:r w:rsidRPr="008F3AF3">
        <w:tab/>
        <w:t>testarea și evaluarea</w:t>
      </w:r>
      <w:r w:rsidRPr="008F3AF3">
        <w:rPr>
          <w:b/>
          <w:bCs/>
          <w:i/>
          <w:iCs/>
        </w:rPr>
        <w:t xml:space="preserve"> infrastructurii și</w:t>
      </w:r>
      <w:r w:rsidRPr="008F3AF3">
        <w:t xml:space="preserve"> adecvării tehnologiilor relevante de consolidare a vieții private pentru schimbul securizat de date în cadrul SSE, în conformitat</w:t>
      </w:r>
      <w:r w:rsidR="006E6801">
        <w:t>e cu articolul 13 alineatul (4).</w:t>
      </w:r>
    </w:p>
    <w:p w14:paraId="0B7E46AD" w14:textId="77777777" w:rsidR="0065428C" w:rsidRPr="008F3AF3" w:rsidRDefault="0065428C" w:rsidP="0065428C">
      <w:pPr>
        <w:spacing w:before="120" w:after="120" w:line="360" w:lineRule="auto"/>
        <w:ind w:left="850" w:hanging="850"/>
        <w:rPr>
          <w:szCs w:val="24"/>
        </w:rPr>
      </w:pPr>
      <w:r w:rsidRPr="008F3AF3">
        <w:t>(2)</w:t>
      </w:r>
      <w:r w:rsidRPr="008F3AF3">
        <w:tab/>
        <w:t>Statele membre pot participa la aceste studii, dar, împreună cu Comisia (</w:t>
      </w:r>
      <w:proofErr w:type="spellStart"/>
      <w:r w:rsidRPr="008F3AF3">
        <w:t>Eurostat</w:t>
      </w:r>
      <w:proofErr w:type="spellEnd"/>
      <w:r w:rsidRPr="008F3AF3">
        <w:t>), asigură reprezentativitatea acestor studii la nivelul Uniunii.</w:t>
      </w:r>
    </w:p>
    <w:p w14:paraId="066A16B8" w14:textId="77777777" w:rsidR="0065428C" w:rsidRPr="008F3AF3" w:rsidRDefault="0065428C" w:rsidP="0065428C">
      <w:pPr>
        <w:spacing w:before="120" w:after="120" w:line="360" w:lineRule="auto"/>
        <w:ind w:left="850" w:hanging="850"/>
        <w:rPr>
          <w:szCs w:val="24"/>
        </w:rPr>
      </w:pPr>
      <w:r w:rsidRPr="008F3AF3">
        <w:t>(3)</w:t>
      </w:r>
      <w:r w:rsidRPr="008F3AF3">
        <w:tab/>
        <w:t>Rezultatele acestor studii sunt evaluate de Comisie (</w:t>
      </w:r>
      <w:proofErr w:type="spellStart"/>
      <w:r w:rsidRPr="008F3AF3">
        <w:t>Eurostat</w:t>
      </w:r>
      <w:proofErr w:type="spellEnd"/>
      <w:r w:rsidRPr="008F3AF3">
        <w:t>) în cooperare cu statele membre. Comisia (</w:t>
      </w:r>
      <w:proofErr w:type="spellStart"/>
      <w:r w:rsidRPr="008F3AF3">
        <w:t>Eurostat</w:t>
      </w:r>
      <w:proofErr w:type="spellEnd"/>
      <w:r w:rsidRPr="008F3AF3">
        <w:t>) elaborează, în cooperare cu statele membre, rapoarte privind rezultatele acestor studii.</w:t>
      </w:r>
    </w:p>
    <w:p w14:paraId="2EF64957" w14:textId="77777777" w:rsidR="0065428C" w:rsidRPr="008F3AF3" w:rsidRDefault="0065428C" w:rsidP="0065428C">
      <w:pPr>
        <w:spacing w:before="120" w:after="120" w:line="360" w:lineRule="auto"/>
        <w:jc w:val="center"/>
        <w:rPr>
          <w:szCs w:val="24"/>
        </w:rPr>
      </w:pPr>
      <w:r w:rsidRPr="008F3AF3">
        <w:t>Articolul 15</w:t>
      </w:r>
      <w:r w:rsidRPr="008F3AF3">
        <w:br/>
        <w:t>Finanțare</w:t>
      </w:r>
    </w:p>
    <w:p w14:paraId="396866CC" w14:textId="77777777" w:rsidR="0065428C" w:rsidRPr="008F3AF3" w:rsidRDefault="0065428C" w:rsidP="0065428C">
      <w:pPr>
        <w:spacing w:before="120" w:after="120" w:line="360" w:lineRule="auto"/>
        <w:ind w:left="850" w:hanging="850"/>
        <w:rPr>
          <w:szCs w:val="24"/>
        </w:rPr>
      </w:pPr>
      <w:r w:rsidRPr="008F3AF3">
        <w:t>(1)</w:t>
      </w:r>
      <w:r w:rsidRPr="008F3AF3">
        <w:tab/>
      </w:r>
      <w:r w:rsidRPr="008F3AF3">
        <w:rPr>
          <w:b/>
          <w:bCs/>
          <w:i/>
          <w:iCs/>
        </w:rPr>
        <w:t xml:space="preserve">În ceea ce privește punerea în aplicare a prezentului regulament, se pune la dispoziția </w:t>
      </w:r>
      <w:r w:rsidRPr="008F3AF3">
        <w:t>autorităților statistice naționale menționate la articolul 5 alineatul (2) din Regulamentul (CE) nr. 223/2009</w:t>
      </w:r>
      <w:r w:rsidRPr="008F3AF3">
        <w:rPr>
          <w:b/>
          <w:bCs/>
          <w:i/>
          <w:iCs/>
        </w:rPr>
        <w:t xml:space="preserve"> o</w:t>
      </w:r>
      <w:r w:rsidRPr="008F3AF3">
        <w:t xml:space="preserve"> </w:t>
      </w:r>
      <w:r w:rsidRPr="008F3AF3">
        <w:rPr>
          <w:b/>
          <w:bCs/>
          <w:i/>
          <w:iCs/>
        </w:rPr>
        <w:t>contribuție</w:t>
      </w:r>
      <w:r w:rsidRPr="008F3AF3">
        <w:t xml:space="preserve"> financiară din </w:t>
      </w:r>
      <w:r w:rsidRPr="008F3AF3">
        <w:rPr>
          <w:b/>
          <w:bCs/>
          <w:i/>
          <w:iCs/>
        </w:rPr>
        <w:t>Programul privind piața unică instituit prin Regulamentul (UE) 2021/690, în conformitate cu Regulamentul (UE, Euratom) 2018/1046</w:t>
      </w:r>
      <w:r w:rsidRPr="008F3AF3">
        <w:t>, pentru:</w:t>
      </w:r>
    </w:p>
    <w:p w14:paraId="753C71EE" w14:textId="77777777" w:rsidR="0065428C" w:rsidRPr="008F3AF3" w:rsidRDefault="0065428C" w:rsidP="0065428C">
      <w:pPr>
        <w:spacing w:before="120" w:after="120" w:line="360" w:lineRule="auto"/>
        <w:ind w:left="1416" w:hanging="566"/>
        <w:rPr>
          <w:szCs w:val="24"/>
        </w:rPr>
      </w:pPr>
      <w:r w:rsidRPr="008F3AF3">
        <w:t>(a)</w:t>
      </w:r>
      <w:r w:rsidRPr="008F3AF3">
        <w:tab/>
      </w:r>
      <w:r w:rsidRPr="008F3AF3">
        <w:rPr>
          <w:b/>
          <w:bCs/>
          <w:i/>
          <w:iCs/>
        </w:rPr>
        <w:t xml:space="preserve">adaptări ale infrastructurii și ale formării privind sistemul statistic național </w:t>
      </w:r>
      <w:r w:rsidRPr="008F3AF3">
        <w:rPr>
          <w:b/>
          <w:bCs/>
          <w:i/>
          <w:iCs/>
        </w:rPr>
        <w:lastRenderedPageBreak/>
        <w:t>necesare pentru</w:t>
      </w:r>
      <w:r w:rsidRPr="008F3AF3">
        <w:t xml:space="preserve"> dezvoltarea și punerea în aplicare a unor surse de date noi sau consolidate, metodologii, schimburi de date, unități statistice, subiecte, subiecte detaliate, variabile și defalcări ale acestora;</w:t>
      </w:r>
    </w:p>
    <w:p w14:paraId="2AEB9ECA" w14:textId="77777777" w:rsidR="0065428C" w:rsidRPr="008F3AF3" w:rsidRDefault="0065428C" w:rsidP="0065428C">
      <w:pPr>
        <w:spacing w:before="120" w:after="120" w:line="360" w:lineRule="auto"/>
        <w:ind w:left="1416" w:hanging="566"/>
        <w:rPr>
          <w:szCs w:val="24"/>
        </w:rPr>
      </w:pPr>
      <w:r w:rsidRPr="008F3AF3">
        <w:rPr>
          <w:b/>
          <w:i/>
        </w:rPr>
        <w:t>(</w:t>
      </w:r>
      <w:proofErr w:type="spellStart"/>
      <w:r w:rsidRPr="008F3AF3">
        <w:rPr>
          <w:b/>
          <w:i/>
        </w:rPr>
        <w:t>aa</w:t>
      </w:r>
      <w:proofErr w:type="spellEnd"/>
      <w:r w:rsidRPr="008F3AF3">
        <w:rPr>
          <w:b/>
          <w:i/>
        </w:rPr>
        <w:t>)</w:t>
      </w:r>
      <w:r w:rsidRPr="008F3AF3">
        <w:tab/>
      </w:r>
      <w:r w:rsidRPr="008F3AF3">
        <w:rPr>
          <w:b/>
          <w:bCs/>
          <w:i/>
          <w:iCs/>
        </w:rPr>
        <w:t>pregătirea și punerea în aplicare a colectării de date ad-hoc, menționată la articolul 7;</w:t>
      </w:r>
    </w:p>
    <w:p w14:paraId="2C377171" w14:textId="77777777" w:rsidR="0065428C" w:rsidRPr="008F3AF3" w:rsidRDefault="0065428C" w:rsidP="0065428C">
      <w:pPr>
        <w:spacing w:before="120" w:after="120" w:line="360" w:lineRule="auto"/>
        <w:ind w:left="1416" w:hanging="566"/>
        <w:rPr>
          <w:szCs w:val="24"/>
        </w:rPr>
      </w:pPr>
      <w:r w:rsidRPr="008F3AF3">
        <w:t>(b)</w:t>
      </w:r>
      <w:r w:rsidRPr="008F3AF3">
        <w:tab/>
        <w:t>participarea statelor membre la proiectul-pilot reprezentativ și la studiile de fezabilitate menționate la articolul 14.</w:t>
      </w:r>
    </w:p>
    <w:p w14:paraId="6607CF85" w14:textId="77777777" w:rsidR="0065428C" w:rsidRPr="008F3AF3" w:rsidRDefault="0065428C" w:rsidP="0065428C">
      <w:pPr>
        <w:spacing w:before="120" w:after="120" w:line="360" w:lineRule="auto"/>
        <w:ind w:left="851" w:hanging="851"/>
        <w:rPr>
          <w:szCs w:val="24"/>
        </w:rPr>
      </w:pPr>
      <w:r w:rsidRPr="008F3AF3">
        <w:rPr>
          <w:b/>
          <w:i/>
        </w:rPr>
        <w:t>(1a)</w:t>
      </w:r>
      <w:r w:rsidRPr="008F3AF3">
        <w:tab/>
      </w:r>
      <w:r w:rsidRPr="008F3AF3">
        <w:rPr>
          <w:b/>
          <w:i/>
        </w:rPr>
        <w:t>Cuantumul contribuției financiare a Uniunii puse la dispoziție în temeiul prezentului articol se stabilește în conformitate cu normele Programului privind piața unică în cadrul procedurii bugetare anuale, sub rezerva disponibilității finanțării.</w:t>
      </w:r>
    </w:p>
    <w:p w14:paraId="54B1087E" w14:textId="77777777" w:rsidR="0065428C" w:rsidRPr="008F3AF3" w:rsidRDefault="0065428C" w:rsidP="0065428C">
      <w:pPr>
        <w:spacing w:before="120" w:after="120" w:line="360" w:lineRule="auto"/>
        <w:ind w:left="850"/>
        <w:rPr>
          <w:szCs w:val="24"/>
        </w:rPr>
      </w:pPr>
      <w:r w:rsidRPr="008F3AF3">
        <w:rPr>
          <w:b/>
          <w:i/>
        </w:rPr>
        <w:t>În plus, autoritățile statistice naționale menționate la articolul 5 alineatul (2) din Regulamentul (CE) nr. 223/2009 pot solicita sprijin din partea altor programe financiare aplicabile ale Uniunii Europene, în conformitate cu normele acestor programe. Statele membre pot solicita, de asemenea, sprijin din partea Instrumentului de sprijin tehnic pentru a îmbunătăți calitatea statisticilor și pentru a elabora metodologii în conformitate cu cerințele prezentului regulament, în concordanță cu normele Instrumentului de sprijin tehnic și cu obiectivul acestuia de a încuraja producerea, furnizarea și monitorizarea de calitate a datelor și statisticilor.</w:t>
      </w:r>
    </w:p>
    <w:p w14:paraId="269FA82F" w14:textId="77777777" w:rsidR="0065428C" w:rsidRPr="008F3AF3" w:rsidRDefault="0065428C" w:rsidP="0065428C">
      <w:pPr>
        <w:spacing w:before="120" w:after="120" w:line="360" w:lineRule="auto"/>
        <w:ind w:left="850" w:hanging="850"/>
        <w:rPr>
          <w:szCs w:val="24"/>
        </w:rPr>
      </w:pPr>
      <w:r w:rsidRPr="008F3AF3">
        <w:t>(2)</w:t>
      </w:r>
      <w:r w:rsidRPr="008F3AF3">
        <w:tab/>
        <w:t>Contribuția financiară a Uniunii nu poate depăși 90 % din costurile eligibile.</w:t>
      </w:r>
    </w:p>
    <w:p w14:paraId="5603E7D1" w14:textId="77777777" w:rsidR="0065428C" w:rsidRPr="008F3AF3" w:rsidRDefault="0065428C" w:rsidP="0065428C">
      <w:pPr>
        <w:spacing w:before="120" w:after="120" w:line="360" w:lineRule="auto"/>
        <w:jc w:val="center"/>
        <w:rPr>
          <w:szCs w:val="24"/>
        </w:rPr>
      </w:pPr>
      <w:r w:rsidRPr="008F3AF3">
        <w:t>Articolul 16</w:t>
      </w:r>
      <w:r w:rsidRPr="008F3AF3">
        <w:br/>
        <w:t>Protejarea intereselor financiare ale Uniunii</w:t>
      </w:r>
    </w:p>
    <w:p w14:paraId="6EE12779" w14:textId="77777777" w:rsidR="0065428C" w:rsidRPr="008F3AF3" w:rsidRDefault="0065428C" w:rsidP="0065428C">
      <w:pPr>
        <w:spacing w:before="120" w:after="120" w:line="360" w:lineRule="auto"/>
        <w:rPr>
          <w:szCs w:val="24"/>
        </w:rPr>
      </w:pPr>
      <w:r w:rsidRPr="008F3AF3">
        <w:t>În cazul în care o țară terță participă la acțiunile finanțate în temeiul prezentului regulament printr-o decizie adoptată în temeiul unui acord internațional sau în temeiul oricărui alt instrument juridic, țara terță în cauză acordă drepturile și accesul necesare pentru ca ordonatorul de credite competent, Oficiul European de Luptă Antifraudă (OLAF), Curtea de Conturi și EPPO să își exercite pe deplin competențele care le revin. În cazul OLAF, aceste drepturi includ dreptul de a efectua investigații, inclusiv verificări și inspecții la fața locului, în temeiul Regulamentului (UE, Euratom) nr. 883/2013.</w:t>
      </w:r>
    </w:p>
    <w:p w14:paraId="4EB43209" w14:textId="77777777" w:rsidR="0065428C" w:rsidRPr="008F3AF3" w:rsidRDefault="0065428C" w:rsidP="0065428C">
      <w:pPr>
        <w:spacing w:before="120" w:after="120" w:line="360" w:lineRule="auto"/>
        <w:jc w:val="center"/>
        <w:rPr>
          <w:szCs w:val="24"/>
        </w:rPr>
      </w:pPr>
      <w:r w:rsidRPr="008F3AF3">
        <w:t>Articolul 17</w:t>
      </w:r>
      <w:r w:rsidRPr="008F3AF3">
        <w:br/>
      </w:r>
      <w:r w:rsidRPr="008F3AF3">
        <w:lastRenderedPageBreak/>
        <w:t>Exercitarea delegării de competențe</w:t>
      </w:r>
    </w:p>
    <w:p w14:paraId="71F05E74" w14:textId="77777777" w:rsidR="0065428C" w:rsidRPr="008F3AF3" w:rsidRDefault="0065428C" w:rsidP="0065428C">
      <w:pPr>
        <w:spacing w:before="120" w:after="120" w:line="360" w:lineRule="auto"/>
        <w:ind w:left="850" w:hanging="850"/>
        <w:rPr>
          <w:szCs w:val="24"/>
        </w:rPr>
      </w:pPr>
      <w:r w:rsidRPr="008F3AF3">
        <w:t>(1)</w:t>
      </w:r>
      <w:r w:rsidRPr="008F3AF3">
        <w:tab/>
        <w:t>Competența de a adopta acte delegate este conferită Comisiei în condițiile prevăzute la prezentul articol.</w:t>
      </w:r>
    </w:p>
    <w:p w14:paraId="2D648A84" w14:textId="77777777" w:rsidR="0065428C" w:rsidRPr="008F3AF3" w:rsidRDefault="0065428C" w:rsidP="0065428C">
      <w:pPr>
        <w:spacing w:before="120" w:after="120" w:line="360" w:lineRule="auto"/>
        <w:ind w:left="850" w:hanging="850"/>
        <w:rPr>
          <w:szCs w:val="24"/>
        </w:rPr>
      </w:pPr>
      <w:r w:rsidRPr="008F3AF3">
        <w:t>(2)</w:t>
      </w:r>
      <w:r w:rsidRPr="008F3AF3">
        <w:tab/>
        <w:t>Competența de a adopta acte delegate menționată la articolul 5 alineatul (3), la articolul 6 alineatul (6) și la articolul 7 alineatul (2) se conferă Comisiei pentru o perioadă nedeterminată de la [JO: a se introduce data intrării în vigoare a prezentului regulament].</w:t>
      </w:r>
    </w:p>
    <w:p w14:paraId="0522C5E5" w14:textId="77777777" w:rsidR="0065428C" w:rsidRPr="008F3AF3" w:rsidRDefault="0065428C" w:rsidP="0065428C">
      <w:pPr>
        <w:spacing w:before="120" w:after="120" w:line="360" w:lineRule="auto"/>
        <w:ind w:left="850" w:hanging="850"/>
        <w:rPr>
          <w:szCs w:val="24"/>
        </w:rPr>
      </w:pPr>
      <w:r w:rsidRPr="008F3AF3">
        <w:t>(3)</w:t>
      </w:r>
      <w:r w:rsidRPr="008F3AF3">
        <w:tab/>
        <w:t xml:space="preserve">Delegarea de competențe menționată la articolul 5 alineatul (3), la articolul 6 alineatul (6) și la articolul 7 alineatul (2) poate fi revocată oricând de Parlamentul European sau de Consiliu. O decizie de revocare pune capăt delegării de competențe specificate în decizia respectivă. Decizia produce efecte din ziua care urmează datei publicării acesteia în </w:t>
      </w:r>
      <w:r w:rsidRPr="0026125E">
        <w:rPr>
          <w:i/>
        </w:rPr>
        <w:t>Jurnalul Oficial al Uniunii Europene</w:t>
      </w:r>
      <w:r w:rsidRPr="008F3AF3">
        <w:t xml:space="preserve"> sau de la o dată ulterioară menționată în decizie. Decizia nu aduce atingere actelor delegate care sunt deja în vigoare.</w:t>
      </w:r>
    </w:p>
    <w:p w14:paraId="220E90CD" w14:textId="77777777" w:rsidR="0065428C" w:rsidRPr="008F3AF3" w:rsidRDefault="0065428C" w:rsidP="0065428C">
      <w:pPr>
        <w:spacing w:before="120" w:after="120" w:line="360" w:lineRule="auto"/>
        <w:ind w:left="850" w:hanging="850"/>
        <w:rPr>
          <w:szCs w:val="24"/>
        </w:rPr>
      </w:pPr>
      <w:r w:rsidRPr="008F3AF3">
        <w:t>(4)</w:t>
      </w:r>
      <w:r w:rsidRPr="008F3AF3">
        <w:tab/>
        <w:t xml:space="preserve">Înainte de adoptarea unui act delegat, Comisia consultă experții desemnați de fiecare stat membru în conformitate cu principiile prevăzute în Acordul interinstituțional din 13 aprilie 2016 privind o mai bună legiferare </w:t>
      </w:r>
      <w:r w:rsidRPr="008F3AF3">
        <w:rPr>
          <w:b/>
          <w:bCs/>
          <w:i/>
          <w:iCs/>
        </w:rPr>
        <w:t>și informează Parlamentul European cu privire la activitatea sa pregătitoare</w:t>
      </w:r>
      <w:r w:rsidRPr="008F3AF3">
        <w:t>.</w:t>
      </w:r>
    </w:p>
    <w:p w14:paraId="23D5BB33" w14:textId="77777777" w:rsidR="0065428C" w:rsidRPr="008F3AF3" w:rsidRDefault="0065428C" w:rsidP="0065428C">
      <w:pPr>
        <w:spacing w:before="120" w:after="120" w:line="360" w:lineRule="auto"/>
        <w:ind w:left="850" w:hanging="850"/>
        <w:rPr>
          <w:szCs w:val="24"/>
        </w:rPr>
      </w:pPr>
      <w:r w:rsidRPr="008F3AF3">
        <w:t>(5)</w:t>
      </w:r>
      <w:r w:rsidRPr="008F3AF3">
        <w:tab/>
        <w:t>De îndată ce adoptă un act delegat, Comisia îl notifică simultan Parlamentului European și Consiliului.</w:t>
      </w:r>
    </w:p>
    <w:p w14:paraId="597B6C3E" w14:textId="77777777" w:rsidR="0065428C" w:rsidRPr="008F3AF3" w:rsidRDefault="0065428C" w:rsidP="0065428C">
      <w:pPr>
        <w:spacing w:before="120" w:after="120" w:line="360" w:lineRule="auto"/>
        <w:ind w:left="850" w:hanging="850"/>
        <w:rPr>
          <w:szCs w:val="24"/>
        </w:rPr>
      </w:pPr>
      <w:r w:rsidRPr="008F3AF3">
        <w:t>(6)</w:t>
      </w:r>
      <w:r w:rsidRPr="008F3AF3">
        <w:tab/>
        <w:t>Un act delegat adoptat în temeiul articolului 5 alineatul (3), al articolului 6 alineatul (6) sau al articolului 7 alineatul (2)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14:paraId="6EF462C2" w14:textId="77777777" w:rsidR="0065428C" w:rsidRPr="008F3AF3" w:rsidRDefault="0065428C" w:rsidP="0065428C">
      <w:pPr>
        <w:spacing w:before="120" w:after="120" w:line="360" w:lineRule="auto"/>
        <w:jc w:val="center"/>
        <w:rPr>
          <w:szCs w:val="24"/>
        </w:rPr>
      </w:pPr>
      <w:r w:rsidRPr="008F3AF3">
        <w:t>Articolul 18</w:t>
      </w:r>
      <w:r w:rsidRPr="008F3AF3">
        <w:br/>
        <w:t>Procedura comitetului</w:t>
      </w:r>
    </w:p>
    <w:p w14:paraId="307D9D52" w14:textId="77777777" w:rsidR="0065428C" w:rsidRPr="008F3AF3" w:rsidRDefault="0065428C" w:rsidP="0065428C">
      <w:pPr>
        <w:spacing w:before="120" w:after="120" w:line="360" w:lineRule="auto"/>
        <w:ind w:left="850" w:hanging="850"/>
        <w:rPr>
          <w:szCs w:val="24"/>
        </w:rPr>
      </w:pPr>
      <w:r w:rsidRPr="008F3AF3">
        <w:t>(1)</w:t>
      </w:r>
      <w:r w:rsidRPr="008F3AF3">
        <w:tab/>
        <w:t xml:space="preserve">Comisia este asistată de Comitetul Sistemului Statistic European (CSSE) înființat prin articolul 7 din Regulamentul (CE) nr. 223/2009. Respectivul comitet reprezintă </w:t>
      </w:r>
      <w:r w:rsidRPr="008F3AF3">
        <w:lastRenderedPageBreak/>
        <w:t>un comitet în înțelesul Regulamentului (UE) nr. 182/2011.</w:t>
      </w:r>
    </w:p>
    <w:p w14:paraId="5E091B8B" w14:textId="77777777" w:rsidR="0065428C" w:rsidRPr="008F3AF3" w:rsidRDefault="0065428C" w:rsidP="0065428C">
      <w:pPr>
        <w:spacing w:before="120" w:after="120" w:line="360" w:lineRule="auto"/>
        <w:ind w:left="850" w:hanging="850"/>
        <w:rPr>
          <w:szCs w:val="24"/>
        </w:rPr>
      </w:pPr>
      <w:r w:rsidRPr="008F3AF3">
        <w:t>(2)</w:t>
      </w:r>
      <w:r w:rsidRPr="008F3AF3">
        <w:tab/>
        <w:t>În cazul în care se face trimitere la prezentul alineat, se aplică articolul 5 din Regulamentul (UE) nr. 182/2011.</w:t>
      </w:r>
    </w:p>
    <w:p w14:paraId="1E728BA6" w14:textId="77777777" w:rsidR="0065428C" w:rsidRPr="008F3AF3" w:rsidRDefault="0065428C" w:rsidP="0065428C">
      <w:pPr>
        <w:spacing w:before="120" w:after="120" w:line="360" w:lineRule="auto"/>
        <w:jc w:val="center"/>
        <w:rPr>
          <w:szCs w:val="24"/>
        </w:rPr>
      </w:pPr>
      <w:r w:rsidRPr="008F3AF3">
        <w:t>Articolul 19</w:t>
      </w:r>
      <w:r w:rsidRPr="008F3AF3">
        <w:br/>
        <w:t>Derogări</w:t>
      </w:r>
    </w:p>
    <w:p w14:paraId="2B642537" w14:textId="77777777" w:rsidR="0065428C" w:rsidRPr="008F3AF3" w:rsidRDefault="0065428C" w:rsidP="0065428C">
      <w:pPr>
        <w:spacing w:before="120" w:after="120" w:line="360" w:lineRule="auto"/>
        <w:ind w:left="850" w:hanging="850"/>
        <w:rPr>
          <w:szCs w:val="24"/>
        </w:rPr>
      </w:pPr>
      <w:r w:rsidRPr="008F3AF3">
        <w:t>(1)</w:t>
      </w:r>
      <w:r w:rsidRPr="008F3AF3">
        <w:tab/>
        <w:t xml:space="preserve">În cazul în care aplicarea prezentului regulament ▌necesită adaptări majore ale sistemului statistic național al unui stat membru, Comisia poate acorda </w:t>
      </w:r>
      <w:r w:rsidRPr="008F3AF3">
        <w:rPr>
          <w:b/>
          <w:bCs/>
          <w:i/>
          <w:iCs/>
        </w:rPr>
        <w:t>statului membru respectiv</w:t>
      </w:r>
      <w:r w:rsidRPr="008F3AF3">
        <w:t xml:space="preserve">, prin intermediul unor acte de punere în aplicare, derogări pentru o durată maximă de </w:t>
      </w:r>
      <w:r w:rsidRPr="008F3AF3">
        <w:rPr>
          <w:b/>
          <w:bCs/>
          <w:i/>
          <w:iCs/>
        </w:rPr>
        <w:t>șapte</w:t>
      </w:r>
      <w:r w:rsidRPr="008F3AF3">
        <w:t xml:space="preserve"> ani.</w:t>
      </w:r>
    </w:p>
    <w:p w14:paraId="3BF47484" w14:textId="77777777" w:rsidR="0065428C" w:rsidRPr="008F3AF3" w:rsidRDefault="0065428C" w:rsidP="0065428C">
      <w:pPr>
        <w:spacing w:before="120" w:after="120" w:line="360" w:lineRule="auto"/>
        <w:ind w:left="850" w:hanging="850"/>
        <w:rPr>
          <w:szCs w:val="24"/>
        </w:rPr>
      </w:pPr>
      <w:r w:rsidRPr="008F3AF3">
        <w:rPr>
          <w:b/>
          <w:i/>
        </w:rPr>
        <w:t>(1a)</w:t>
      </w:r>
      <w:r w:rsidRPr="008F3AF3">
        <w:tab/>
      </w:r>
      <w:r w:rsidRPr="008F3AF3">
        <w:rPr>
          <w:b/>
          <w:i/>
        </w:rPr>
        <w:t xml:space="preserve">Dacă actele delegate sau de punere în aplicare adoptate în temeiul prezentului regulament obligă un stat membru să facă adaptări majore în sistemul său statistic național, Comisia poate acorda derogări statului membru respectiv, prin acte de punere în aplicare, pe o durată maximă de trei ani. </w:t>
      </w:r>
    </w:p>
    <w:p w14:paraId="2C26B502" w14:textId="77777777" w:rsidR="0065428C" w:rsidRPr="008F3AF3" w:rsidRDefault="0065428C" w:rsidP="0065428C">
      <w:pPr>
        <w:spacing w:before="120" w:after="120" w:line="360" w:lineRule="auto"/>
        <w:ind w:left="850" w:hanging="850"/>
        <w:rPr>
          <w:szCs w:val="24"/>
        </w:rPr>
      </w:pPr>
      <w:r w:rsidRPr="008F3AF3">
        <w:t>(2)</w:t>
      </w:r>
      <w:r w:rsidRPr="008F3AF3">
        <w:tab/>
        <w:t xml:space="preserve">La acordarea derogărilor în temeiul alineatului (1) de la prezentul articol, Comisia ia în considerare comparabilitatea statisticilor statelor membre și calcularea în timp util a agregatelor europene reprezentative și fiabile necesare. Atunci când acordă derogările respective, Comisia se asigură, de asemenea, că cerințele referitoare la statistici, </w:t>
      </w:r>
      <w:proofErr w:type="spellStart"/>
      <w:r w:rsidRPr="008F3AF3">
        <w:t>metadate</w:t>
      </w:r>
      <w:proofErr w:type="spellEnd"/>
      <w:r w:rsidRPr="008F3AF3">
        <w:t xml:space="preserve"> și calitate, reglementate de prezentul regulament și anterior de Regulamentul (UE) nr. 1260/2013 sau de articolul 3 din Regulamentul (CE) nr. 862/2007, se aplică în continuare, fără întrerupere.</w:t>
      </w:r>
    </w:p>
    <w:p w14:paraId="63FAEB63" w14:textId="77777777" w:rsidR="0065428C" w:rsidRPr="008F3AF3" w:rsidRDefault="0065428C" w:rsidP="0065428C">
      <w:pPr>
        <w:spacing w:before="120" w:after="120" w:line="360" w:lineRule="auto"/>
        <w:ind w:left="850" w:hanging="850"/>
        <w:rPr>
          <w:szCs w:val="24"/>
        </w:rPr>
      </w:pPr>
      <w:r w:rsidRPr="008F3AF3">
        <w:t>(3)</w:t>
      </w:r>
      <w:r w:rsidRPr="008F3AF3">
        <w:tab/>
        <w:t>Statul membru prezintă Comisiei o cerere de derogare justificată în mod corespunzător în termen de două luni de la data intrării în vigoare a actului respectiv.</w:t>
      </w:r>
    </w:p>
    <w:p w14:paraId="2C2510C1" w14:textId="77777777" w:rsidR="0065428C" w:rsidRPr="008F3AF3" w:rsidRDefault="0065428C" w:rsidP="0065428C">
      <w:pPr>
        <w:spacing w:before="120" w:after="120" w:line="360" w:lineRule="auto"/>
        <w:ind w:left="850" w:hanging="850"/>
        <w:rPr>
          <w:szCs w:val="24"/>
        </w:rPr>
      </w:pPr>
      <w:r w:rsidRPr="008F3AF3">
        <w:t>(4)</w:t>
      </w:r>
      <w:r w:rsidRPr="008F3AF3">
        <w:tab/>
        <w:t xml:space="preserve">Comisia adoptă actele de punere în aplicare menționate la </w:t>
      </w:r>
      <w:r w:rsidRPr="008F3AF3">
        <w:rPr>
          <w:b/>
          <w:bCs/>
          <w:i/>
          <w:iCs/>
        </w:rPr>
        <w:t>alineatele </w:t>
      </w:r>
      <w:r w:rsidRPr="008F3AF3">
        <w:t>(1)</w:t>
      </w:r>
      <w:r w:rsidRPr="008F3AF3">
        <w:rPr>
          <w:b/>
          <w:i/>
        </w:rPr>
        <w:t>, (1a) și</w:t>
      </w:r>
      <w:r w:rsidRPr="008F3AF3">
        <w:t xml:space="preserve"> </w:t>
      </w:r>
      <w:r w:rsidRPr="008F3AF3">
        <w:rPr>
          <w:b/>
          <w:bCs/>
          <w:i/>
          <w:iCs/>
        </w:rPr>
        <w:t>(</w:t>
      </w:r>
      <w:r w:rsidRPr="008F3AF3">
        <w:rPr>
          <w:b/>
          <w:i/>
        </w:rPr>
        <w:t>3)</w:t>
      </w:r>
      <w:r w:rsidRPr="008F3AF3">
        <w:t xml:space="preserve"> în conformitate cu procedura de examinare menționată la articolul 18 alineatul (2).</w:t>
      </w:r>
    </w:p>
    <w:p w14:paraId="25008326" w14:textId="77777777" w:rsidR="0065428C" w:rsidRPr="008F3AF3" w:rsidRDefault="0065428C" w:rsidP="0065428C">
      <w:pPr>
        <w:spacing w:before="120" w:after="120" w:line="360" w:lineRule="auto"/>
        <w:jc w:val="center"/>
        <w:rPr>
          <w:szCs w:val="24"/>
        </w:rPr>
      </w:pPr>
      <w:r w:rsidRPr="008F3AF3">
        <w:t>Articolul 20</w:t>
      </w:r>
      <w:r w:rsidRPr="008F3AF3">
        <w:br/>
        <w:t>Modificarea Regulamentului (CE) nr. 862/2007</w:t>
      </w:r>
    </w:p>
    <w:p w14:paraId="1FB403C7" w14:textId="77777777" w:rsidR="0065428C" w:rsidRPr="008F3AF3" w:rsidRDefault="0065428C" w:rsidP="0065428C">
      <w:pPr>
        <w:spacing w:before="120" w:after="120" w:line="360" w:lineRule="auto"/>
        <w:rPr>
          <w:szCs w:val="24"/>
        </w:rPr>
      </w:pPr>
      <w:r w:rsidRPr="008F3AF3">
        <w:t>Regulamentul (CE) nr. 862/2007 se modifică după cum urmează:</w:t>
      </w:r>
    </w:p>
    <w:p w14:paraId="58019AE5" w14:textId="77777777" w:rsidR="0065428C" w:rsidRPr="008F3AF3" w:rsidRDefault="0065428C" w:rsidP="0065428C">
      <w:pPr>
        <w:spacing w:before="120" w:after="120" w:line="360" w:lineRule="auto"/>
        <w:ind w:left="850" w:hanging="850"/>
        <w:rPr>
          <w:szCs w:val="24"/>
        </w:rPr>
      </w:pPr>
      <w:r w:rsidRPr="008F3AF3">
        <w:t>1.</w:t>
      </w:r>
      <w:r w:rsidRPr="008F3AF3">
        <w:tab/>
        <w:t xml:space="preserve">titlul se înlocuiește cu următorul text: „Regulamentul (CE) nr. 862/2007 din 11 iulie 2007 privind statisticile europene în materie de azil și procedurile administrative și judiciare legate de legislația în materie de imigrație și de abrogare a Regulamentului (CEE) nr. 311/76 al Consiliului privind elaborarea de statistici cu </w:t>
      </w:r>
      <w:r w:rsidRPr="008F3AF3">
        <w:lastRenderedPageBreak/>
        <w:t>privire la lucrătorii străini”;</w:t>
      </w:r>
    </w:p>
    <w:p w14:paraId="50A02678" w14:textId="77777777" w:rsidR="0065428C" w:rsidRPr="008F3AF3" w:rsidRDefault="0065428C" w:rsidP="0065428C">
      <w:pPr>
        <w:spacing w:before="120" w:after="120" w:line="360" w:lineRule="auto"/>
        <w:ind w:left="850" w:hanging="850"/>
        <w:rPr>
          <w:szCs w:val="24"/>
        </w:rPr>
      </w:pPr>
      <w:r w:rsidRPr="008F3AF3">
        <w:t>2.</w:t>
      </w:r>
      <w:r w:rsidRPr="008F3AF3">
        <w:tab/>
        <w:t>la articolul 1, literele (a) și (b) se elimină;</w:t>
      </w:r>
    </w:p>
    <w:p w14:paraId="2AF0BD49" w14:textId="77777777" w:rsidR="0065428C" w:rsidRPr="008F3AF3" w:rsidRDefault="0065428C" w:rsidP="0065428C">
      <w:pPr>
        <w:spacing w:before="120" w:after="120" w:line="360" w:lineRule="auto"/>
        <w:ind w:left="850" w:hanging="850"/>
        <w:rPr>
          <w:szCs w:val="24"/>
        </w:rPr>
      </w:pPr>
      <w:r w:rsidRPr="008F3AF3">
        <w:t>3.</w:t>
      </w:r>
      <w:r w:rsidRPr="008F3AF3">
        <w:tab/>
        <w:t>la articolul 2 alineatul (1) literele (a), (b), (c), (f) și (g) se elimină;</w:t>
      </w:r>
    </w:p>
    <w:p w14:paraId="709A5E60" w14:textId="77777777" w:rsidR="0065428C" w:rsidRPr="008F3AF3" w:rsidRDefault="0065428C" w:rsidP="0065428C">
      <w:pPr>
        <w:spacing w:before="120" w:after="120" w:line="360" w:lineRule="auto"/>
        <w:ind w:left="850" w:hanging="850"/>
        <w:rPr>
          <w:b/>
          <w:i/>
          <w:szCs w:val="24"/>
        </w:rPr>
      </w:pPr>
      <w:r w:rsidRPr="008F3AF3">
        <w:rPr>
          <w:b/>
          <w:i/>
        </w:rPr>
        <w:t>3a.</w:t>
      </w:r>
      <w:r w:rsidRPr="008F3AF3">
        <w:tab/>
      </w:r>
      <w:r w:rsidRPr="008F3AF3">
        <w:rPr>
          <w:b/>
          <w:i/>
        </w:rPr>
        <w:t xml:space="preserve">la articolul 2 alineatul (1), litera (d) se înlocuiește cu următorul text: </w:t>
      </w:r>
    </w:p>
    <w:p w14:paraId="6D23864D" w14:textId="77777777" w:rsidR="0065428C" w:rsidRPr="008F3AF3" w:rsidRDefault="0065428C" w:rsidP="0065428C">
      <w:pPr>
        <w:spacing w:before="120" w:after="120" w:line="360" w:lineRule="auto"/>
        <w:ind w:left="850"/>
        <w:rPr>
          <w:szCs w:val="24"/>
        </w:rPr>
      </w:pPr>
      <w:r w:rsidRPr="008F3AF3">
        <w:rPr>
          <w:b/>
          <w:i/>
        </w:rPr>
        <w:t>„(d)</w:t>
      </w:r>
      <w:r w:rsidRPr="008F3AF3">
        <w:rPr>
          <w:b/>
          <w:i/>
        </w:rPr>
        <w:tab/>
        <w:t xml:space="preserve">«cetățenie» înseamnă cetățenia astfel cum este definită la articolul 2 alineatul (1) din Regulamentul (UE) .../... </w:t>
      </w:r>
      <w:r w:rsidRPr="008F3AF3">
        <w:rPr>
          <w:b/>
          <w:bCs/>
          <w:i/>
          <w:iCs/>
        </w:rPr>
        <w:t>al Parlamentului European și al Consiliului</w:t>
      </w:r>
      <w:r w:rsidRPr="008F3AF3">
        <w:rPr>
          <w:vertAlign w:val="superscript"/>
        </w:rPr>
        <w:t>*</w:t>
      </w:r>
      <w:r w:rsidRPr="008F3AF3">
        <w:rPr>
          <w:noProof/>
          <w:w w:val="0"/>
          <w:szCs w:val="24"/>
          <w:vertAlign w:val="superscript"/>
          <w:lang w:eastAsia="en-US"/>
        </w:rPr>
        <w:footnoteReference w:customMarkFollows="1" w:id="33"/>
        <w:t>+</w:t>
      </w:r>
      <w:r w:rsidRPr="008F3AF3">
        <w:rPr>
          <w:b/>
          <w:i/>
        </w:rPr>
        <w:t>”;</w:t>
      </w:r>
    </w:p>
    <w:p w14:paraId="06E43AE0" w14:textId="77777777" w:rsidR="0065428C" w:rsidRPr="008F3AF3" w:rsidRDefault="0065428C" w:rsidP="0065428C">
      <w:pPr>
        <w:spacing w:before="120" w:after="120" w:line="360" w:lineRule="auto"/>
        <w:ind w:left="850" w:hanging="850"/>
        <w:rPr>
          <w:szCs w:val="24"/>
        </w:rPr>
      </w:pPr>
      <w:r w:rsidRPr="008F3AF3">
        <w:t>4.</w:t>
      </w:r>
      <w:r w:rsidRPr="008F3AF3">
        <w:tab/>
        <w:t>articolul 3 se elimină;</w:t>
      </w:r>
    </w:p>
    <w:p w14:paraId="7CB3636F" w14:textId="77777777" w:rsidR="0065428C" w:rsidRPr="008F3AF3" w:rsidRDefault="0065428C" w:rsidP="0065428C">
      <w:pPr>
        <w:spacing w:before="120" w:after="120" w:line="360" w:lineRule="auto"/>
        <w:ind w:left="850" w:hanging="850"/>
        <w:rPr>
          <w:szCs w:val="24"/>
        </w:rPr>
      </w:pPr>
      <w:r w:rsidRPr="008F3AF3">
        <w:t>5.</w:t>
      </w:r>
      <w:r w:rsidRPr="008F3AF3">
        <w:tab/>
        <w:t>se introduce următorul articol:</w:t>
      </w:r>
    </w:p>
    <w:p w14:paraId="08FAA525" w14:textId="77777777" w:rsidR="0065428C" w:rsidRPr="008F3AF3" w:rsidRDefault="0065428C" w:rsidP="0065428C">
      <w:pPr>
        <w:spacing w:before="120" w:after="120" w:line="360" w:lineRule="auto"/>
        <w:ind w:left="850"/>
        <w:rPr>
          <w:szCs w:val="24"/>
        </w:rPr>
      </w:pPr>
      <w:r w:rsidRPr="008F3AF3">
        <w:t>„Articolul 9c</w:t>
      </w:r>
    </w:p>
    <w:p w14:paraId="129E2DD2" w14:textId="77777777" w:rsidR="0065428C" w:rsidRPr="008F3AF3" w:rsidRDefault="0065428C" w:rsidP="0065428C">
      <w:pPr>
        <w:spacing w:before="120" w:after="120" w:line="360" w:lineRule="auto"/>
        <w:ind w:left="850"/>
        <w:rPr>
          <w:szCs w:val="24"/>
        </w:rPr>
      </w:pPr>
      <w:r w:rsidRPr="008F3AF3">
        <w:t>Accesarea și reutilizarea în timp util a datelor administrative</w:t>
      </w:r>
    </w:p>
    <w:p w14:paraId="59509FAA" w14:textId="77777777" w:rsidR="0065428C" w:rsidRPr="008F3AF3" w:rsidRDefault="0065428C" w:rsidP="0065428C">
      <w:pPr>
        <w:spacing w:before="120" w:after="120" w:line="360" w:lineRule="auto"/>
        <w:ind w:left="1416" w:hanging="566"/>
        <w:rPr>
          <w:szCs w:val="24"/>
        </w:rPr>
      </w:pPr>
      <w:r w:rsidRPr="008F3AF3">
        <w:t>(1)</w:t>
      </w:r>
      <w:r w:rsidRPr="008F3AF3">
        <w:tab/>
      </w:r>
      <w:r w:rsidRPr="008F3AF3">
        <w:rPr>
          <w:b/>
          <w:bCs/>
          <w:i/>
          <w:iCs/>
        </w:rPr>
        <w:t>În conformitate cu articolul 17a din Regulamentul (CE) nr. 223/2009,</w:t>
      </w:r>
      <w:r w:rsidRPr="008F3AF3">
        <w:rPr>
          <w:b/>
          <w:bCs/>
        </w:rPr>
        <w:t xml:space="preserve"> </w:t>
      </w:r>
      <w:r w:rsidRPr="008F3AF3">
        <w:t xml:space="preserve">autoritățile naționale responsabile cu sursele de date administrative relevante în sensul prezentului regulament permit reutilizarea acestor date la timp și cu o frecvență suficientă pentru a produce și a transmite statistici în termenele stabilite și în concordanță cu cerințele de calitate specifice în conformitate cu prezentul regulament. </w:t>
      </w:r>
      <w:r w:rsidRPr="008F3AF3">
        <w:rPr>
          <w:b/>
          <w:bCs/>
          <w:i/>
          <w:iCs/>
        </w:rPr>
        <w:t>Autoritățile statistice naționale și autoritățile naționale responsabile cu registrele administrative instituie mecanismele de</w:t>
      </w:r>
      <w:r w:rsidRPr="008F3AF3">
        <w:t xml:space="preserve"> cooperare </w:t>
      </w:r>
      <w:r w:rsidRPr="008F3AF3">
        <w:rPr>
          <w:b/>
          <w:bCs/>
          <w:i/>
          <w:iCs/>
        </w:rPr>
        <w:t>necesare pentru accesul la registrele respective în timp util și în mod gratuit</w:t>
      </w:r>
      <w:r w:rsidRPr="008F3AF3">
        <w:t>.</w:t>
      </w:r>
    </w:p>
    <w:p w14:paraId="050A1673" w14:textId="77777777" w:rsidR="0065428C" w:rsidRPr="008F3AF3" w:rsidRDefault="0065428C" w:rsidP="0065428C">
      <w:pPr>
        <w:spacing w:before="120" w:after="120" w:line="360" w:lineRule="auto"/>
        <w:ind w:left="1416" w:hanging="566"/>
        <w:rPr>
          <w:szCs w:val="24"/>
        </w:rPr>
      </w:pPr>
      <w:r w:rsidRPr="008F3AF3">
        <w:t>(2)</w:t>
      </w:r>
      <w:r w:rsidRPr="008F3AF3">
        <w:tab/>
        <w:t>În sensul prezentului regulament, Comisiei (</w:t>
      </w:r>
      <w:proofErr w:type="spellStart"/>
      <w:r w:rsidRPr="008F3AF3">
        <w:t>Eurostat</w:t>
      </w:r>
      <w:proofErr w:type="spellEnd"/>
      <w:r w:rsidRPr="008F3AF3">
        <w:t xml:space="preserve">) i se permite, la cerere, să acceseze și să reutilizeze în timp util datele și </w:t>
      </w:r>
      <w:proofErr w:type="spellStart"/>
      <w:r w:rsidRPr="008F3AF3">
        <w:t>metadatele</w:t>
      </w:r>
      <w:proofErr w:type="spellEnd"/>
      <w:r w:rsidRPr="008F3AF3">
        <w:t xml:space="preserve"> relevante din bazele de date și din sistemele de interoperabilitate administrate de organismele și agențiile Uniunii, inclusiv în temeiul Regulamentelor (UE) nr. 910/2014 și (UE) 2018/1724, precum și datele statistice stocate în registrul central de raportare și statistici (CRRS)</w:t>
      </w:r>
      <w:r w:rsidRPr="008F3AF3">
        <w:rPr>
          <w:b/>
          <w:bCs/>
          <w:i/>
          <w:iCs/>
        </w:rPr>
        <w:t>.</w:t>
      </w:r>
      <w:r w:rsidRPr="008F3AF3">
        <w:rPr>
          <w:b/>
          <w:i/>
        </w:rPr>
        <w:t xml:space="preserve"> </w:t>
      </w:r>
      <w:r w:rsidRPr="008F3AF3">
        <w:rPr>
          <w:b/>
          <w:bCs/>
          <w:i/>
          <w:iCs/>
        </w:rPr>
        <w:t>În special, datele provenite de la sistemele informatice la scară largă interoperabile (LSIT) în spațiul de libertate, securitate și justiție sunt accesate de Comisie (</w:t>
      </w:r>
      <w:proofErr w:type="spellStart"/>
      <w:r w:rsidRPr="008F3AF3">
        <w:rPr>
          <w:b/>
          <w:bCs/>
          <w:i/>
          <w:iCs/>
        </w:rPr>
        <w:t>Eurostat</w:t>
      </w:r>
      <w:proofErr w:type="spellEnd"/>
      <w:r w:rsidRPr="008F3AF3">
        <w:rPr>
          <w:b/>
          <w:bCs/>
          <w:i/>
          <w:iCs/>
        </w:rPr>
        <w:t>) din CRRS</w:t>
      </w:r>
      <w:r w:rsidRPr="008F3AF3">
        <w:rPr>
          <w:b/>
          <w:bCs/>
        </w:rPr>
        <w:t xml:space="preserve"> </w:t>
      </w:r>
      <w:r w:rsidRPr="008F3AF3">
        <w:t xml:space="preserve">în conformitate cu Regulamentele (UE) 2019/817 și (UE) 2019/818 și cu </w:t>
      </w:r>
      <w:r w:rsidRPr="008F3AF3">
        <w:lastRenderedPageBreak/>
        <w:t>regulamentele de instituire a sistemelor ale căror date statistice sunt stocate în CRRS. În acest scop, Comisia (</w:t>
      </w:r>
      <w:proofErr w:type="spellStart"/>
      <w:r w:rsidRPr="008F3AF3">
        <w:t>Eurostat</w:t>
      </w:r>
      <w:proofErr w:type="spellEnd"/>
      <w:r w:rsidRPr="008F3AF3">
        <w:t xml:space="preserve">) cooperează în continuare cu organismele și agențiile relevante ale Uniunii în vederea specificării datelor statistice personalizate și a </w:t>
      </w:r>
      <w:proofErr w:type="spellStart"/>
      <w:r w:rsidRPr="008F3AF3">
        <w:t>metadatelor</w:t>
      </w:r>
      <w:proofErr w:type="spellEnd"/>
      <w:r w:rsidRPr="008F3AF3">
        <w:t xml:space="preserve"> necesare, atunci când este posibil în temeiul dreptului Uniunii, pentru statisticile europene privind populația și locuințele, a modalităților operaționale pentru furnizarea acestora și a garanțiilor fizice și logice aferente necesare.”;</w:t>
      </w:r>
    </w:p>
    <w:p w14:paraId="6F0BFD83" w14:textId="77777777" w:rsidR="0065428C" w:rsidRPr="008F3AF3" w:rsidRDefault="0065428C" w:rsidP="0065428C">
      <w:pPr>
        <w:spacing w:before="120" w:after="120" w:line="360" w:lineRule="auto"/>
        <w:ind w:left="850" w:hanging="850"/>
        <w:rPr>
          <w:szCs w:val="24"/>
        </w:rPr>
      </w:pPr>
      <w:r w:rsidRPr="008F3AF3">
        <w:t>6.</w:t>
      </w:r>
      <w:r w:rsidRPr="008F3AF3">
        <w:tab/>
        <w:t>se introduce următorul articol:</w:t>
      </w:r>
    </w:p>
    <w:p w14:paraId="3A096C39" w14:textId="77777777" w:rsidR="0065428C" w:rsidRPr="008F3AF3" w:rsidRDefault="0065428C" w:rsidP="0065428C">
      <w:pPr>
        <w:spacing w:before="120" w:after="120" w:line="360" w:lineRule="auto"/>
        <w:ind w:left="850"/>
        <w:rPr>
          <w:szCs w:val="24"/>
        </w:rPr>
      </w:pPr>
      <w:r w:rsidRPr="008F3AF3">
        <w:t>„Articolul 10a</w:t>
      </w:r>
    </w:p>
    <w:p w14:paraId="16899443" w14:textId="77777777" w:rsidR="0065428C" w:rsidRPr="008F3AF3" w:rsidRDefault="0065428C" w:rsidP="0065428C">
      <w:pPr>
        <w:spacing w:before="120" w:after="120" w:line="360" w:lineRule="auto"/>
        <w:ind w:left="850"/>
        <w:rPr>
          <w:szCs w:val="24"/>
        </w:rPr>
      </w:pPr>
      <w:r w:rsidRPr="008F3AF3">
        <w:t>Lista țărilor și a teritoriilor</w:t>
      </w:r>
    </w:p>
    <w:p w14:paraId="370981BE" w14:textId="77777777" w:rsidR="0065428C" w:rsidRPr="008F3AF3" w:rsidRDefault="0065428C" w:rsidP="0065428C">
      <w:pPr>
        <w:spacing w:before="120" w:after="120" w:line="360" w:lineRule="auto"/>
        <w:ind w:left="850"/>
        <w:rPr>
          <w:szCs w:val="24"/>
        </w:rPr>
      </w:pPr>
      <w:r w:rsidRPr="008F3AF3">
        <w:t>Listele țărilor și teritoriilor menționate la articolul 11 din Regulamentul (UE) .../...</w:t>
      </w:r>
      <w:r w:rsidRPr="008F3AF3">
        <w:rPr>
          <w:vertAlign w:val="superscript"/>
        </w:rPr>
        <w:t xml:space="preserve"> *</w:t>
      </w:r>
      <w:r w:rsidRPr="008F3AF3">
        <w:rPr>
          <w:noProof/>
          <w:w w:val="0"/>
          <w:szCs w:val="24"/>
          <w:vertAlign w:val="superscript"/>
          <w:lang w:eastAsia="en-US"/>
        </w:rPr>
        <w:footnoteReference w:customMarkFollows="1" w:id="34"/>
        <w:t>+</w:t>
      </w:r>
      <w:r w:rsidRPr="008F3AF3">
        <w:t xml:space="preserve"> se aplică pentru elaborarea statisticilor în temeiul prezentului regulament, pentru a se asigura comparabilitatea detaliilor specifice țărilor și teritoriilor în cadrul statisticilor europene. Statele membre aplică aceste liste pentru prima dată pentru a elabora statisticile necesare în temeiul prezentului regulament, începând cu transmiterea datelor pentru anul de referință 2026.</w:t>
      </w:r>
    </w:p>
    <w:p w14:paraId="02C320BB" w14:textId="77777777" w:rsidR="0065428C" w:rsidRPr="008F3AF3" w:rsidRDefault="0065428C" w:rsidP="0065428C">
      <w:pPr>
        <w:spacing w:before="120" w:after="120" w:line="360" w:lineRule="auto"/>
        <w:rPr>
          <w:szCs w:val="24"/>
        </w:rPr>
      </w:pPr>
      <w:r w:rsidRPr="008F3AF3">
        <w:t>________</w:t>
      </w:r>
    </w:p>
    <w:p w14:paraId="12CB5D15" w14:textId="77777777" w:rsidR="0065428C" w:rsidRPr="008F3AF3" w:rsidRDefault="0065428C" w:rsidP="0065428C">
      <w:pPr>
        <w:spacing w:before="120" w:after="120" w:line="360" w:lineRule="auto"/>
        <w:rPr>
          <w:szCs w:val="24"/>
        </w:rPr>
      </w:pPr>
      <w:r w:rsidRPr="008F3AF3">
        <w:rPr>
          <w:vertAlign w:val="superscript"/>
        </w:rPr>
        <w:t>*</w:t>
      </w:r>
      <w:r w:rsidRPr="008F3AF3">
        <w:tab/>
        <w:t>Regulamentul (UE) .../... al Parlamentului European și al Consiliului privind statisticile europene privind populația și locuințele, de modificare a Regulamentului (CE) nr. 862/2007 și de abrogare a Regulamentului (CE) nr. 763/2008 și a Regulamentului (UE) nr. 1260/2013 (JO ...).”</w:t>
      </w:r>
    </w:p>
    <w:p w14:paraId="1EBEBC7C" w14:textId="77777777" w:rsidR="0065428C" w:rsidRPr="008F3AF3" w:rsidRDefault="0065428C" w:rsidP="0065428C">
      <w:pPr>
        <w:spacing w:before="120" w:after="120" w:line="360" w:lineRule="auto"/>
        <w:rPr>
          <w:szCs w:val="24"/>
          <w:lang w:eastAsia="en-US"/>
        </w:rPr>
      </w:pPr>
    </w:p>
    <w:p w14:paraId="1651A0F7" w14:textId="77777777" w:rsidR="0065428C" w:rsidRPr="008F3AF3" w:rsidRDefault="0065428C" w:rsidP="0065428C">
      <w:pPr>
        <w:spacing w:before="120" w:after="120" w:line="360" w:lineRule="auto"/>
        <w:jc w:val="center"/>
        <w:rPr>
          <w:szCs w:val="24"/>
        </w:rPr>
      </w:pPr>
      <w:r w:rsidRPr="008F3AF3">
        <w:t>Articolul 21</w:t>
      </w:r>
      <w:r w:rsidRPr="008F3AF3">
        <w:br/>
        <w:t>Abrogare</w:t>
      </w:r>
    </w:p>
    <w:p w14:paraId="5498D4E2" w14:textId="77777777" w:rsidR="0065428C" w:rsidRPr="008F3AF3" w:rsidRDefault="0065428C" w:rsidP="0065428C">
      <w:pPr>
        <w:spacing w:before="120" w:after="120" w:line="360" w:lineRule="auto"/>
        <w:rPr>
          <w:szCs w:val="24"/>
        </w:rPr>
      </w:pPr>
      <w:r w:rsidRPr="008F3AF3">
        <w:t>Regulamentele (CE) nr. 763/2008 și (UE) nr. 1260/2013 se abrogă de la 1 ianuarie 2026, fără a aduce atingere obligațiilor prevăzute în actele juridice respective în ceea ce privește perioadele de referință care se încadrează, integral sau parțial, înainte de data respectivă.</w:t>
      </w:r>
    </w:p>
    <w:p w14:paraId="062BC1F0" w14:textId="77777777" w:rsidR="0065428C" w:rsidRPr="008F3AF3" w:rsidRDefault="0065428C" w:rsidP="0065428C">
      <w:pPr>
        <w:spacing w:before="120" w:after="120" w:line="360" w:lineRule="auto"/>
        <w:rPr>
          <w:szCs w:val="24"/>
        </w:rPr>
      </w:pPr>
      <w:r w:rsidRPr="008F3AF3">
        <w:t>Trimiterile la regulamentele abrogate se interpretează ca trimiteri la prezentul regulament.</w:t>
      </w:r>
    </w:p>
    <w:p w14:paraId="57BBD3E0" w14:textId="77777777" w:rsidR="0065428C" w:rsidRPr="008F3AF3" w:rsidRDefault="0065428C" w:rsidP="0065428C">
      <w:pPr>
        <w:spacing w:before="120" w:after="120" w:line="360" w:lineRule="auto"/>
        <w:jc w:val="center"/>
        <w:rPr>
          <w:szCs w:val="24"/>
        </w:rPr>
      </w:pPr>
      <w:r w:rsidRPr="008F3AF3">
        <w:lastRenderedPageBreak/>
        <w:t>Articolul 22</w:t>
      </w:r>
      <w:r w:rsidRPr="008F3AF3">
        <w:br/>
        <w:t>Intrarea în vigoare și aplicarea</w:t>
      </w:r>
    </w:p>
    <w:p w14:paraId="5BBC2159" w14:textId="77777777" w:rsidR="0065428C" w:rsidRPr="006E6801" w:rsidRDefault="0065428C" w:rsidP="0065428C">
      <w:pPr>
        <w:spacing w:before="120" w:after="120" w:line="360" w:lineRule="auto"/>
        <w:rPr>
          <w:i/>
          <w:szCs w:val="24"/>
        </w:rPr>
      </w:pPr>
      <w:r w:rsidRPr="008F3AF3">
        <w:t xml:space="preserve">Prezentul regulament intră în vigoare în a douăzecea zi de la data publicării în </w:t>
      </w:r>
      <w:r w:rsidRPr="006E6801">
        <w:rPr>
          <w:i/>
        </w:rPr>
        <w:t>Jurnalul Oficial al Uniunii Europene</w:t>
      </w:r>
      <w:r w:rsidRPr="006E6801">
        <w:t>.</w:t>
      </w:r>
    </w:p>
    <w:p w14:paraId="5B583F87" w14:textId="77777777" w:rsidR="0065428C" w:rsidRPr="008F3AF3" w:rsidRDefault="0065428C" w:rsidP="0065428C">
      <w:pPr>
        <w:spacing w:before="120" w:after="120" w:line="360" w:lineRule="auto"/>
        <w:rPr>
          <w:szCs w:val="24"/>
        </w:rPr>
      </w:pPr>
      <w:r w:rsidRPr="008F3AF3">
        <w:t>Prezentul regulament se aplică de la 1 ianuarie 2026.</w:t>
      </w:r>
    </w:p>
    <w:p w14:paraId="638A02F8" w14:textId="77777777" w:rsidR="0065428C" w:rsidRPr="008F3AF3" w:rsidRDefault="0065428C" w:rsidP="0065428C">
      <w:pPr>
        <w:spacing w:before="120" w:after="120" w:line="360" w:lineRule="auto"/>
        <w:rPr>
          <w:szCs w:val="24"/>
        </w:rPr>
      </w:pPr>
      <w:r w:rsidRPr="008F3AF3">
        <w:t>Prezentul regulament este obligatoriu în toate elementele sale și se aplică direct în toate statele membre.</w:t>
      </w:r>
    </w:p>
    <w:p w14:paraId="40A0D7A2" w14:textId="77777777" w:rsidR="0065428C" w:rsidRPr="008F3AF3" w:rsidRDefault="0065428C" w:rsidP="0065428C">
      <w:pPr>
        <w:keepNext/>
        <w:widowControl/>
        <w:spacing w:before="120" w:line="360" w:lineRule="auto"/>
        <w:rPr>
          <w:szCs w:val="24"/>
        </w:rPr>
      </w:pPr>
      <w:r w:rsidRPr="008F3AF3">
        <w:t>Adoptat la ...,</w:t>
      </w:r>
    </w:p>
    <w:p w14:paraId="757D3F22" w14:textId="77777777" w:rsidR="0065428C" w:rsidRPr="008F3AF3" w:rsidRDefault="0065428C" w:rsidP="0065428C">
      <w:pPr>
        <w:keepNext/>
        <w:widowControl/>
        <w:tabs>
          <w:tab w:val="left" w:pos="4252"/>
        </w:tabs>
        <w:spacing w:before="720" w:after="100" w:line="360" w:lineRule="auto"/>
        <w:jc w:val="both"/>
        <w:rPr>
          <w:i/>
          <w:szCs w:val="24"/>
        </w:rPr>
      </w:pPr>
      <w:r w:rsidRPr="008F3AF3">
        <w:rPr>
          <w:i/>
        </w:rPr>
        <w:t>Pentru Parlamentul European</w:t>
      </w:r>
      <w:r w:rsidRPr="008F3AF3">
        <w:rPr>
          <w:i/>
        </w:rPr>
        <w:tab/>
        <w:t>Pentru Consiliu</w:t>
      </w:r>
    </w:p>
    <w:p w14:paraId="7E7F0F0F" w14:textId="77777777" w:rsidR="00E87A13" w:rsidRDefault="0065428C" w:rsidP="0065428C">
      <w:pPr>
        <w:widowControl/>
        <w:tabs>
          <w:tab w:val="left" w:pos="4252"/>
        </w:tabs>
        <w:spacing w:line="360" w:lineRule="auto"/>
        <w:rPr>
          <w:i/>
        </w:rPr>
        <w:sectPr w:rsidR="00E87A13" w:rsidSect="001E1127">
          <w:footnotePr>
            <w:numRestart w:val="eachSect"/>
          </w:footnotePr>
          <w:endnotePr>
            <w:numFmt w:val="decimal"/>
          </w:endnotePr>
          <w:pgSz w:w="11906" w:h="16838" w:code="9"/>
          <w:pgMar w:top="1134" w:right="1418" w:bottom="1418" w:left="1418" w:header="1134" w:footer="567" w:gutter="0"/>
          <w:cols w:space="720"/>
          <w:noEndnote/>
          <w:docGrid w:linePitch="326"/>
        </w:sectPr>
      </w:pPr>
      <w:r w:rsidRPr="008F3AF3">
        <w:rPr>
          <w:i/>
        </w:rPr>
        <w:t>Președinta</w:t>
      </w:r>
      <w:r w:rsidRPr="008F3AF3">
        <w:rPr>
          <w:i/>
        </w:rPr>
        <w:tab/>
        <w:t>Președintele</w:t>
      </w:r>
    </w:p>
    <w:p w14:paraId="58F01ED1" w14:textId="6B71B1AD" w:rsidR="0065428C" w:rsidRPr="008F3AF3" w:rsidRDefault="0065428C" w:rsidP="0065428C">
      <w:pPr>
        <w:widowControl/>
        <w:spacing w:before="120" w:after="120"/>
        <w:jc w:val="center"/>
        <w:rPr>
          <w:rFonts w:eastAsia="Calibri"/>
          <w:b/>
          <w:noProof/>
          <w:szCs w:val="22"/>
          <w:u w:val="single"/>
        </w:rPr>
      </w:pPr>
      <w:r w:rsidRPr="008F3AF3">
        <w:rPr>
          <w:b/>
          <w:u w:val="single"/>
        </w:rPr>
        <w:lastRenderedPageBreak/>
        <w:t>ANEXĂ</w:t>
      </w:r>
    </w:p>
    <w:p w14:paraId="0EDB1763" w14:textId="77777777" w:rsidR="0065428C" w:rsidRPr="008F3AF3" w:rsidRDefault="0065428C" w:rsidP="0065428C">
      <w:pPr>
        <w:keepNext/>
        <w:widowControl/>
        <w:tabs>
          <w:tab w:val="left" w:pos="850"/>
        </w:tabs>
        <w:spacing w:before="120" w:after="120"/>
        <w:ind w:left="850" w:hanging="850"/>
        <w:jc w:val="center"/>
        <w:outlineLvl w:val="1"/>
        <w:rPr>
          <w:rFonts w:eastAsia="Calibri"/>
          <w:b/>
          <w:noProof/>
          <w:szCs w:val="22"/>
        </w:rPr>
      </w:pPr>
      <w:r w:rsidRPr="008F3AF3">
        <w:rPr>
          <w:b/>
        </w:rPr>
        <w:t>Domenii, subiecte și subiecte detaliate cu periodicitate și termen de referință, pentru fiecare subiect detaliat</w:t>
      </w:r>
    </w:p>
    <w:tbl>
      <w:tblPr>
        <w:tblW w:w="0" w:type="dxa"/>
        <w:tblInd w:w="-5" w:type="dxa"/>
        <w:tblLayout w:type="fixed"/>
        <w:tblLook w:val="04A0" w:firstRow="1" w:lastRow="0" w:firstColumn="1" w:lastColumn="0" w:noHBand="0" w:noVBand="1"/>
      </w:tblPr>
      <w:tblGrid>
        <w:gridCol w:w="1838"/>
        <w:gridCol w:w="1701"/>
        <w:gridCol w:w="3402"/>
        <w:gridCol w:w="1276"/>
        <w:gridCol w:w="1559"/>
      </w:tblGrid>
      <w:tr w:rsidR="0065428C" w:rsidRPr="008F3AF3" w14:paraId="178F4FF9" w14:textId="77777777" w:rsidTr="006438D6">
        <w:trPr>
          <w:cantSplit/>
          <w:trHeight w:val="517"/>
          <w:tblHeader/>
        </w:trPr>
        <w:tc>
          <w:tcPr>
            <w:tcW w:w="1838" w:type="dxa"/>
            <w:vMerge w:val="restart"/>
            <w:tcBorders>
              <w:top w:val="single" w:sz="8" w:space="0" w:color="auto"/>
              <w:left w:val="single" w:sz="8" w:space="0" w:color="auto"/>
              <w:bottom w:val="single" w:sz="8" w:space="0" w:color="000000"/>
              <w:right w:val="single" w:sz="4" w:space="0" w:color="auto"/>
            </w:tcBorders>
            <w:shd w:val="clear" w:color="auto" w:fill="FFFFFF"/>
            <w:vAlign w:val="center"/>
            <w:hideMark/>
          </w:tcPr>
          <w:p w14:paraId="061CF42E" w14:textId="77777777" w:rsidR="0065428C" w:rsidRPr="008F3AF3" w:rsidRDefault="0065428C" w:rsidP="0065428C">
            <w:pPr>
              <w:spacing w:before="120" w:after="120" w:line="360" w:lineRule="auto"/>
              <w:jc w:val="center"/>
              <w:rPr>
                <w:b/>
                <w:noProof/>
                <w:sz w:val="20"/>
                <w:szCs w:val="24"/>
              </w:rPr>
            </w:pPr>
            <w:r w:rsidRPr="008F3AF3">
              <w:rPr>
                <w:b/>
                <w:sz w:val="20"/>
              </w:rPr>
              <w:t>Domeniu</w:t>
            </w:r>
          </w:p>
        </w:tc>
        <w:tc>
          <w:tcPr>
            <w:tcW w:w="1701"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1FD03991" w14:textId="77777777" w:rsidR="0065428C" w:rsidRPr="008F3AF3" w:rsidRDefault="0065428C" w:rsidP="0065428C">
            <w:pPr>
              <w:spacing w:before="120" w:after="120" w:line="360" w:lineRule="auto"/>
              <w:jc w:val="center"/>
              <w:rPr>
                <w:b/>
                <w:noProof/>
                <w:sz w:val="20"/>
                <w:szCs w:val="24"/>
              </w:rPr>
            </w:pPr>
            <w:r w:rsidRPr="008F3AF3">
              <w:rPr>
                <w:b/>
                <w:sz w:val="20"/>
              </w:rPr>
              <w:t>Subiect</w:t>
            </w:r>
          </w:p>
        </w:tc>
        <w:tc>
          <w:tcPr>
            <w:tcW w:w="3402"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123D33A4" w14:textId="77777777" w:rsidR="0065428C" w:rsidRPr="008F3AF3" w:rsidRDefault="0065428C" w:rsidP="0065428C">
            <w:pPr>
              <w:spacing w:before="120" w:after="120" w:line="360" w:lineRule="auto"/>
              <w:jc w:val="center"/>
              <w:rPr>
                <w:b/>
                <w:noProof/>
                <w:sz w:val="20"/>
                <w:szCs w:val="24"/>
              </w:rPr>
            </w:pPr>
            <w:r w:rsidRPr="008F3AF3">
              <w:rPr>
                <w:b/>
                <w:sz w:val="20"/>
              </w:rPr>
              <w:t>Subiect detaliat</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50F2C463" w14:textId="77777777" w:rsidR="0065428C" w:rsidRPr="008F3AF3" w:rsidRDefault="0065428C" w:rsidP="0065428C">
            <w:pPr>
              <w:spacing w:before="120" w:after="120" w:line="360" w:lineRule="auto"/>
              <w:jc w:val="center"/>
              <w:rPr>
                <w:b/>
                <w:noProof/>
                <w:sz w:val="20"/>
                <w:szCs w:val="24"/>
              </w:rPr>
            </w:pPr>
            <w:r w:rsidRPr="008F3AF3">
              <w:rPr>
                <w:b/>
                <w:sz w:val="20"/>
              </w:rPr>
              <w:t xml:space="preserve">Periodicitate </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0C64F172" w14:textId="77777777" w:rsidR="0065428C" w:rsidRPr="008F3AF3" w:rsidRDefault="0065428C" w:rsidP="0065428C">
            <w:pPr>
              <w:spacing w:before="120" w:after="120" w:line="360" w:lineRule="auto"/>
              <w:jc w:val="center"/>
              <w:rPr>
                <w:b/>
                <w:noProof/>
                <w:sz w:val="20"/>
                <w:szCs w:val="24"/>
              </w:rPr>
            </w:pPr>
            <w:r w:rsidRPr="008F3AF3">
              <w:rPr>
                <w:b/>
                <w:sz w:val="20"/>
              </w:rPr>
              <w:t>Termen de referință (data sau perioada)</w:t>
            </w:r>
          </w:p>
        </w:tc>
      </w:tr>
      <w:tr w:rsidR="0065428C" w:rsidRPr="008F3AF3" w14:paraId="4940FFB7" w14:textId="77777777" w:rsidTr="006438D6">
        <w:trPr>
          <w:cantSplit/>
          <w:trHeight w:val="517"/>
          <w:tblHeader/>
        </w:trPr>
        <w:tc>
          <w:tcPr>
            <w:tcW w:w="9776" w:type="dxa"/>
            <w:vMerge/>
            <w:tcBorders>
              <w:top w:val="single" w:sz="8" w:space="0" w:color="auto"/>
              <w:left w:val="single" w:sz="8" w:space="0" w:color="auto"/>
              <w:bottom w:val="single" w:sz="8" w:space="0" w:color="000000"/>
              <w:right w:val="single" w:sz="4" w:space="0" w:color="auto"/>
            </w:tcBorders>
            <w:vAlign w:val="center"/>
            <w:hideMark/>
          </w:tcPr>
          <w:p w14:paraId="6FFBC7B7" w14:textId="77777777" w:rsidR="0065428C" w:rsidRPr="008F3AF3" w:rsidRDefault="0065428C" w:rsidP="0065428C">
            <w:pPr>
              <w:spacing w:before="120" w:after="120" w:line="276" w:lineRule="auto"/>
              <w:rPr>
                <w:b/>
                <w:noProof/>
                <w:sz w:val="20"/>
                <w:szCs w:val="22"/>
              </w:rPr>
            </w:pPr>
          </w:p>
        </w:tc>
        <w:tc>
          <w:tcPr>
            <w:tcW w:w="1701" w:type="dxa"/>
            <w:vMerge/>
            <w:tcBorders>
              <w:top w:val="single" w:sz="8" w:space="0" w:color="auto"/>
              <w:left w:val="single" w:sz="4" w:space="0" w:color="auto"/>
              <w:bottom w:val="single" w:sz="8" w:space="0" w:color="000000"/>
              <w:right w:val="single" w:sz="4" w:space="0" w:color="auto"/>
            </w:tcBorders>
            <w:vAlign w:val="center"/>
            <w:hideMark/>
          </w:tcPr>
          <w:p w14:paraId="2929A387" w14:textId="77777777" w:rsidR="0065428C" w:rsidRPr="008F3AF3" w:rsidRDefault="0065428C" w:rsidP="0065428C">
            <w:pPr>
              <w:spacing w:before="120" w:after="120" w:line="276" w:lineRule="auto"/>
              <w:rPr>
                <w:b/>
                <w:noProof/>
                <w:sz w:val="20"/>
                <w:szCs w:val="22"/>
              </w:rPr>
            </w:pPr>
          </w:p>
        </w:tc>
        <w:tc>
          <w:tcPr>
            <w:tcW w:w="3402" w:type="dxa"/>
            <w:vMerge/>
            <w:tcBorders>
              <w:top w:val="single" w:sz="8" w:space="0" w:color="auto"/>
              <w:left w:val="single" w:sz="4" w:space="0" w:color="auto"/>
              <w:bottom w:val="single" w:sz="8" w:space="0" w:color="000000"/>
              <w:right w:val="single" w:sz="4" w:space="0" w:color="auto"/>
            </w:tcBorders>
            <w:vAlign w:val="center"/>
            <w:hideMark/>
          </w:tcPr>
          <w:p w14:paraId="3D73492F" w14:textId="77777777" w:rsidR="0065428C" w:rsidRPr="008F3AF3" w:rsidRDefault="0065428C" w:rsidP="0065428C">
            <w:pPr>
              <w:spacing w:before="120" w:after="120" w:line="276" w:lineRule="auto"/>
              <w:rPr>
                <w:b/>
                <w:noProof/>
                <w:sz w:val="20"/>
                <w:szCs w:val="22"/>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14:paraId="0ACB736F" w14:textId="77777777" w:rsidR="0065428C" w:rsidRPr="008F3AF3" w:rsidRDefault="0065428C" w:rsidP="0065428C">
            <w:pPr>
              <w:spacing w:before="120" w:after="120" w:line="276" w:lineRule="auto"/>
              <w:rPr>
                <w:b/>
                <w:noProof/>
                <w:sz w:val="20"/>
                <w:szCs w:val="22"/>
              </w:rPr>
            </w:pPr>
          </w:p>
        </w:tc>
        <w:tc>
          <w:tcPr>
            <w:tcW w:w="1559" w:type="dxa"/>
            <w:vMerge/>
            <w:tcBorders>
              <w:top w:val="single" w:sz="8" w:space="0" w:color="auto"/>
              <w:left w:val="single" w:sz="4" w:space="0" w:color="auto"/>
              <w:bottom w:val="single" w:sz="8" w:space="0" w:color="000000"/>
              <w:right w:val="single" w:sz="4" w:space="0" w:color="auto"/>
            </w:tcBorders>
            <w:vAlign w:val="center"/>
            <w:hideMark/>
          </w:tcPr>
          <w:p w14:paraId="3A181742" w14:textId="77777777" w:rsidR="0065428C" w:rsidRPr="008F3AF3" w:rsidRDefault="0065428C" w:rsidP="0065428C">
            <w:pPr>
              <w:spacing w:before="120" w:after="120" w:line="276" w:lineRule="auto"/>
              <w:rPr>
                <w:b/>
                <w:noProof/>
                <w:sz w:val="20"/>
                <w:szCs w:val="22"/>
              </w:rPr>
            </w:pPr>
          </w:p>
        </w:tc>
      </w:tr>
      <w:tr w:rsidR="0065428C" w:rsidRPr="008F3AF3" w14:paraId="1AEC6C50" w14:textId="77777777" w:rsidTr="006438D6">
        <w:tc>
          <w:tcPr>
            <w:tcW w:w="183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D9EE6EC" w14:textId="77777777" w:rsidR="0065428C" w:rsidRPr="008F3AF3" w:rsidRDefault="0065428C" w:rsidP="0065428C">
            <w:pPr>
              <w:spacing w:after="120" w:line="276" w:lineRule="auto"/>
              <w:rPr>
                <w:sz w:val="20"/>
              </w:rPr>
            </w:pPr>
            <w:r w:rsidRPr="008F3AF3">
              <w:rPr>
                <w:sz w:val="20"/>
              </w:rPr>
              <w:t>Demografie</w:t>
            </w: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40DC49A" w14:textId="77777777" w:rsidR="0065428C" w:rsidRPr="008F3AF3" w:rsidRDefault="0065428C" w:rsidP="0065428C">
            <w:pPr>
              <w:spacing w:after="120" w:line="276" w:lineRule="auto"/>
              <w:rPr>
                <w:sz w:val="20"/>
              </w:rPr>
            </w:pPr>
            <w:r w:rsidRPr="008F3AF3">
              <w:rPr>
                <w:sz w:val="20"/>
              </w:rPr>
              <w:t>Grupuri de populație</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F3C0BC2" w14:textId="77777777" w:rsidR="0065428C" w:rsidRPr="008F3AF3" w:rsidRDefault="0065428C" w:rsidP="0065428C">
            <w:pPr>
              <w:spacing w:after="120" w:line="276" w:lineRule="auto"/>
              <w:rPr>
                <w:sz w:val="20"/>
              </w:rPr>
            </w:pPr>
            <w:r w:rsidRPr="008F3AF3">
              <w:rPr>
                <w:sz w:val="20"/>
              </w:rPr>
              <w:t>Caracteristicile de bază ale persoanei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D9BD3B7" w14:textId="77777777" w:rsidR="0065428C" w:rsidRPr="008F3AF3" w:rsidRDefault="0065428C" w:rsidP="0065428C">
            <w:pPr>
              <w:spacing w:after="120" w:line="276" w:lineRule="auto"/>
              <w:rPr>
                <w:sz w:val="20"/>
              </w:rPr>
            </w:pPr>
            <w:r w:rsidRPr="008F3AF3">
              <w:rPr>
                <w:sz w:val="20"/>
              </w:rPr>
              <w:t>6M</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E15DCD6" w14:textId="77777777" w:rsidR="0065428C" w:rsidRPr="008F3AF3" w:rsidRDefault="0065428C" w:rsidP="0065428C">
            <w:pPr>
              <w:spacing w:after="120" w:line="276" w:lineRule="auto"/>
              <w:rPr>
                <w:sz w:val="20"/>
              </w:rPr>
            </w:pPr>
            <w:r w:rsidRPr="008F3AF3">
              <w:rPr>
                <w:sz w:val="20"/>
              </w:rPr>
              <w:t>30.6.YY și</w:t>
            </w:r>
          </w:p>
          <w:p w14:paraId="17C5D0EA" w14:textId="77777777" w:rsidR="0065428C" w:rsidRPr="008F3AF3" w:rsidRDefault="0065428C" w:rsidP="0065428C">
            <w:pPr>
              <w:spacing w:after="120" w:line="276" w:lineRule="auto"/>
              <w:rPr>
                <w:sz w:val="20"/>
              </w:rPr>
            </w:pPr>
            <w:r w:rsidRPr="008F3AF3">
              <w:rPr>
                <w:sz w:val="20"/>
              </w:rPr>
              <w:t>31.12.YY</w:t>
            </w:r>
          </w:p>
        </w:tc>
      </w:tr>
      <w:tr w:rsidR="0065428C" w:rsidRPr="008F3AF3" w14:paraId="6D0B09AC"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7B040197" w14:textId="77777777" w:rsidR="0065428C" w:rsidRPr="008F3AF3" w:rsidRDefault="0065428C" w:rsidP="0065428C">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3BDF776" w14:textId="77777777" w:rsidR="0065428C" w:rsidRPr="008F3AF3" w:rsidRDefault="0065428C" w:rsidP="0065428C">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9CB6295" w14:textId="77777777" w:rsidR="0065428C" w:rsidRPr="008F3AF3" w:rsidRDefault="0065428C" w:rsidP="0065428C">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A919324" w14:textId="77777777" w:rsidR="0065428C" w:rsidRPr="008F3AF3" w:rsidRDefault="0065428C" w:rsidP="0065428C">
            <w:pPr>
              <w:spacing w:after="120" w:line="276" w:lineRule="auto"/>
              <w:rPr>
                <w:sz w:val="20"/>
              </w:rPr>
            </w:pPr>
            <w:r w:rsidRPr="008F3AF3">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DC6C1F1" w14:textId="77777777" w:rsidR="0065428C" w:rsidRPr="008F3AF3" w:rsidRDefault="0065428C" w:rsidP="0065428C">
            <w:pPr>
              <w:spacing w:after="120" w:line="276" w:lineRule="auto"/>
              <w:rPr>
                <w:sz w:val="20"/>
              </w:rPr>
            </w:pPr>
            <w:r w:rsidRPr="008F3AF3">
              <w:rPr>
                <w:sz w:val="20"/>
              </w:rPr>
              <w:t>31.12.YY</w:t>
            </w:r>
          </w:p>
        </w:tc>
      </w:tr>
      <w:tr w:rsidR="0065428C" w:rsidRPr="008F3AF3" w14:paraId="6076C74B"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5B7F047E" w14:textId="77777777" w:rsidR="0065428C" w:rsidRPr="008F3AF3" w:rsidRDefault="0065428C" w:rsidP="0065428C">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2DC3D1A" w14:textId="77777777" w:rsidR="0065428C" w:rsidRPr="008F3AF3" w:rsidRDefault="0065428C" w:rsidP="0065428C">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620D46E" w14:textId="77777777" w:rsidR="0065428C" w:rsidRPr="008F3AF3" w:rsidRDefault="0065428C" w:rsidP="0065428C">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4824C76" w14:textId="77777777" w:rsidR="0065428C" w:rsidRPr="008F3AF3" w:rsidRDefault="0065428C" w:rsidP="0065428C">
            <w:pPr>
              <w:spacing w:after="120" w:line="276" w:lineRule="auto"/>
              <w:rPr>
                <w:sz w:val="20"/>
              </w:rPr>
            </w:pPr>
            <w:r w:rsidRPr="008F3AF3">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5BC362A" w14:textId="77777777" w:rsidR="0065428C" w:rsidRPr="008F3AF3" w:rsidRDefault="0065428C" w:rsidP="0065428C">
            <w:pPr>
              <w:spacing w:after="120" w:line="276" w:lineRule="auto"/>
              <w:rPr>
                <w:sz w:val="20"/>
              </w:rPr>
            </w:pPr>
            <w:r w:rsidRPr="008F3AF3">
              <w:rPr>
                <w:sz w:val="20"/>
              </w:rPr>
              <w:t>31.12.YY</w:t>
            </w:r>
          </w:p>
        </w:tc>
      </w:tr>
      <w:tr w:rsidR="0065428C" w:rsidRPr="008F3AF3" w14:paraId="4A776E56"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47C86083" w14:textId="77777777" w:rsidR="0065428C" w:rsidRPr="008F3AF3" w:rsidRDefault="0065428C" w:rsidP="0065428C">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D2B5A61" w14:textId="77777777" w:rsidR="0065428C" w:rsidRPr="008F3AF3" w:rsidRDefault="0065428C" w:rsidP="0065428C">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3371E72" w14:textId="77777777" w:rsidR="0065428C" w:rsidRPr="008F3AF3" w:rsidRDefault="0065428C" w:rsidP="0065428C">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497C1C5" w14:textId="77777777" w:rsidR="0065428C" w:rsidRPr="008F3AF3" w:rsidRDefault="0065428C" w:rsidP="0065428C">
            <w:pPr>
              <w:spacing w:after="120" w:line="276" w:lineRule="auto"/>
              <w:rPr>
                <w:sz w:val="20"/>
              </w:rPr>
            </w:pPr>
            <w:r w:rsidRPr="008F3AF3">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CF191E9" w14:textId="77777777" w:rsidR="0065428C" w:rsidRPr="008F3AF3" w:rsidRDefault="0065428C" w:rsidP="0065428C">
            <w:pPr>
              <w:spacing w:after="120" w:line="276" w:lineRule="auto"/>
              <w:rPr>
                <w:sz w:val="20"/>
              </w:rPr>
            </w:pPr>
            <w:r w:rsidRPr="008F3AF3">
              <w:rPr>
                <w:sz w:val="20"/>
              </w:rPr>
              <w:t>31.12.YY</w:t>
            </w:r>
          </w:p>
        </w:tc>
      </w:tr>
      <w:tr w:rsidR="0065428C" w:rsidRPr="008F3AF3" w14:paraId="6E432ACC"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62D0B926" w14:textId="77777777" w:rsidR="0065428C" w:rsidRPr="008F3AF3" w:rsidRDefault="0065428C" w:rsidP="0065428C">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C5BD3D2" w14:textId="77777777" w:rsidR="0065428C" w:rsidRPr="008F3AF3" w:rsidRDefault="0065428C" w:rsidP="0065428C">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9DA2A81" w14:textId="77777777" w:rsidR="0065428C" w:rsidRPr="008F3AF3" w:rsidRDefault="0065428C" w:rsidP="0065428C">
            <w:pPr>
              <w:spacing w:after="120" w:line="276" w:lineRule="auto"/>
              <w:rPr>
                <w:sz w:val="20"/>
              </w:rPr>
            </w:pPr>
            <w:r w:rsidRPr="008F3AF3">
              <w:rPr>
                <w:sz w:val="20"/>
              </w:rPr>
              <w:t xml:space="preserve">Caracteristicile </w:t>
            </w:r>
            <w:proofErr w:type="spellStart"/>
            <w:r w:rsidRPr="008F3AF3">
              <w:rPr>
                <w:sz w:val="20"/>
              </w:rPr>
              <w:t>socio</w:t>
            </w:r>
            <w:proofErr w:type="spellEnd"/>
            <w:r w:rsidRPr="008F3AF3">
              <w:rPr>
                <w:sz w:val="20"/>
              </w:rPr>
              <w:t>-economice ale persoanei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19D8395" w14:textId="77777777" w:rsidR="0065428C" w:rsidRPr="008F3AF3" w:rsidRDefault="0065428C" w:rsidP="0065428C">
            <w:pPr>
              <w:spacing w:before="120" w:after="120" w:line="360" w:lineRule="auto"/>
              <w:rPr>
                <w:sz w:val="20"/>
              </w:rPr>
            </w:pPr>
            <w:r w:rsidRPr="008F3AF3">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2CDDA79" w14:textId="77777777" w:rsidR="0065428C" w:rsidRPr="008F3AF3" w:rsidRDefault="0065428C" w:rsidP="0065428C">
            <w:pPr>
              <w:spacing w:after="120" w:line="276" w:lineRule="auto"/>
              <w:rPr>
                <w:sz w:val="20"/>
              </w:rPr>
            </w:pPr>
            <w:r w:rsidRPr="008F3AF3">
              <w:rPr>
                <w:sz w:val="20"/>
              </w:rPr>
              <w:t>31.12.YY</w:t>
            </w:r>
          </w:p>
        </w:tc>
      </w:tr>
      <w:tr w:rsidR="0065428C" w:rsidRPr="008F3AF3" w14:paraId="0F24BD83"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21CDC1F5" w14:textId="77777777" w:rsidR="0065428C" w:rsidRPr="008F3AF3" w:rsidRDefault="0065428C" w:rsidP="0065428C">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D969291" w14:textId="77777777" w:rsidR="0065428C" w:rsidRPr="008F3AF3" w:rsidRDefault="0065428C" w:rsidP="0065428C">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481B837" w14:textId="77777777" w:rsidR="0065428C" w:rsidRPr="008F3AF3" w:rsidRDefault="0065428C" w:rsidP="0065428C">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F84F36B" w14:textId="77777777" w:rsidR="0065428C" w:rsidRPr="008F3AF3" w:rsidRDefault="0065428C" w:rsidP="0065428C">
            <w:pPr>
              <w:spacing w:after="120" w:line="276" w:lineRule="auto"/>
              <w:rPr>
                <w:sz w:val="20"/>
              </w:rPr>
            </w:pPr>
            <w:r w:rsidRPr="008F3AF3">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A7B16C0" w14:textId="77777777" w:rsidR="0065428C" w:rsidRPr="008F3AF3" w:rsidRDefault="0065428C" w:rsidP="0065428C">
            <w:pPr>
              <w:spacing w:after="120" w:line="276" w:lineRule="auto"/>
              <w:rPr>
                <w:sz w:val="20"/>
              </w:rPr>
            </w:pPr>
            <w:r w:rsidRPr="008F3AF3">
              <w:rPr>
                <w:sz w:val="20"/>
              </w:rPr>
              <w:t>31.12.YY</w:t>
            </w:r>
          </w:p>
        </w:tc>
      </w:tr>
      <w:tr w:rsidR="0065428C" w:rsidRPr="008F3AF3" w14:paraId="6A6BDDCA"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0F870470" w14:textId="77777777" w:rsidR="0065428C" w:rsidRPr="008F3AF3" w:rsidRDefault="0065428C" w:rsidP="0065428C">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9C1F8DB" w14:textId="77777777" w:rsidR="0065428C" w:rsidRPr="008F3AF3" w:rsidRDefault="0065428C" w:rsidP="0065428C">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174BDEE" w14:textId="77777777" w:rsidR="0065428C" w:rsidRPr="008F3AF3" w:rsidRDefault="0065428C" w:rsidP="0065428C">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6A71B2A" w14:textId="77777777" w:rsidR="0065428C" w:rsidRPr="008F3AF3" w:rsidRDefault="0065428C" w:rsidP="0065428C">
            <w:pPr>
              <w:spacing w:after="120" w:line="276" w:lineRule="auto"/>
              <w:rPr>
                <w:sz w:val="20"/>
              </w:rPr>
            </w:pPr>
            <w:r w:rsidRPr="008F3AF3">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3CA13F1" w14:textId="77777777" w:rsidR="0065428C" w:rsidRPr="008F3AF3" w:rsidRDefault="0065428C" w:rsidP="0065428C">
            <w:pPr>
              <w:spacing w:after="120" w:line="276" w:lineRule="auto"/>
              <w:rPr>
                <w:sz w:val="20"/>
              </w:rPr>
            </w:pPr>
            <w:r w:rsidRPr="008F3AF3">
              <w:rPr>
                <w:sz w:val="20"/>
              </w:rPr>
              <w:t>31.12.YY</w:t>
            </w:r>
          </w:p>
        </w:tc>
      </w:tr>
      <w:tr w:rsidR="0065428C" w:rsidRPr="008F3AF3" w14:paraId="165AFEC7"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47287509" w14:textId="77777777" w:rsidR="0065428C" w:rsidRPr="008F3AF3" w:rsidRDefault="0065428C" w:rsidP="0065428C">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61EAE43" w14:textId="77777777" w:rsidR="0065428C" w:rsidRPr="008F3AF3" w:rsidRDefault="0065428C" w:rsidP="0065428C">
            <w:pPr>
              <w:spacing w:after="120" w:line="276" w:lineRule="auto"/>
              <w:rPr>
                <w:sz w:val="20"/>
              </w:rPr>
            </w:pPr>
            <w:r w:rsidRPr="008F3AF3">
              <w:rPr>
                <w:sz w:val="20"/>
              </w:rPr>
              <w:t>Fertilitatea</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21031EF" w14:textId="77777777" w:rsidR="0065428C" w:rsidRPr="008F3AF3" w:rsidRDefault="0065428C" w:rsidP="0065428C">
            <w:pPr>
              <w:spacing w:after="120" w:line="276" w:lineRule="auto"/>
              <w:rPr>
                <w:sz w:val="20"/>
              </w:rPr>
            </w:pPr>
            <w:r w:rsidRPr="008F3AF3">
              <w:rPr>
                <w:sz w:val="20"/>
              </w:rPr>
              <w:t>Nașteri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2585F64" w14:textId="77777777" w:rsidR="0065428C" w:rsidRPr="008F3AF3" w:rsidRDefault="0065428C" w:rsidP="0065428C">
            <w:pPr>
              <w:spacing w:after="120" w:line="276" w:lineRule="auto"/>
              <w:rPr>
                <w:sz w:val="20"/>
              </w:rPr>
            </w:pPr>
            <w:r w:rsidRPr="008F3AF3">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3503054" w14:textId="77777777" w:rsidR="0065428C" w:rsidRPr="008F3AF3" w:rsidRDefault="0065428C" w:rsidP="0065428C">
            <w:pPr>
              <w:spacing w:after="120" w:line="276" w:lineRule="auto"/>
              <w:rPr>
                <w:sz w:val="20"/>
              </w:rPr>
            </w:pPr>
            <w:r w:rsidRPr="008F3AF3">
              <w:rPr>
                <w:sz w:val="20"/>
              </w:rPr>
              <w:t>Luna</w:t>
            </w:r>
          </w:p>
        </w:tc>
      </w:tr>
      <w:tr w:rsidR="0065428C" w:rsidRPr="008F3AF3" w14:paraId="772C9FD7"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3BECE03A" w14:textId="77777777" w:rsidR="0065428C" w:rsidRPr="008F3AF3" w:rsidRDefault="0065428C" w:rsidP="0065428C">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962D2F0" w14:textId="77777777" w:rsidR="0065428C" w:rsidRPr="008F3AF3" w:rsidRDefault="0065428C" w:rsidP="0065428C">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F42E7B4" w14:textId="77777777" w:rsidR="0065428C" w:rsidRPr="008F3AF3" w:rsidRDefault="0065428C" w:rsidP="0065428C">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4BFA5CE" w14:textId="77777777" w:rsidR="0065428C" w:rsidRPr="008F3AF3" w:rsidRDefault="0065428C" w:rsidP="0065428C">
            <w:pPr>
              <w:spacing w:after="120" w:line="276" w:lineRule="auto"/>
              <w:rPr>
                <w:sz w:val="20"/>
              </w:rPr>
            </w:pPr>
            <w:r w:rsidRPr="008F3AF3">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7489944" w14:textId="77777777" w:rsidR="0065428C" w:rsidRPr="008F3AF3" w:rsidRDefault="0065428C" w:rsidP="0065428C">
            <w:pPr>
              <w:spacing w:after="120" w:line="276" w:lineRule="auto"/>
              <w:rPr>
                <w:sz w:val="20"/>
              </w:rPr>
            </w:pPr>
            <w:r w:rsidRPr="008F3AF3">
              <w:rPr>
                <w:sz w:val="20"/>
              </w:rPr>
              <w:t>Anul</w:t>
            </w:r>
          </w:p>
        </w:tc>
      </w:tr>
      <w:tr w:rsidR="0065428C" w:rsidRPr="008F3AF3" w14:paraId="319B3C2D"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05FCE8A8" w14:textId="77777777" w:rsidR="0065428C" w:rsidRPr="008F3AF3" w:rsidRDefault="0065428C" w:rsidP="0065428C">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27617B9" w14:textId="77777777" w:rsidR="0065428C" w:rsidRPr="008F3AF3" w:rsidRDefault="0065428C" w:rsidP="0065428C">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778F1DF" w14:textId="77777777" w:rsidR="0065428C" w:rsidRPr="008F3AF3" w:rsidRDefault="0065428C" w:rsidP="0065428C">
            <w:pPr>
              <w:spacing w:after="120" w:line="276" w:lineRule="auto"/>
              <w:rPr>
                <w:sz w:val="20"/>
              </w:rPr>
            </w:pPr>
            <w:r w:rsidRPr="008F3AF3">
              <w:rPr>
                <w:sz w:val="20"/>
              </w:rPr>
              <w:t>Avorturile efectuate în mod legal</w:t>
            </w:r>
            <w:r w:rsidRPr="008F3AF3">
              <w:rPr>
                <w:sz w:val="20"/>
                <w:vertAlign w:val="superscript"/>
              </w:rPr>
              <w:t>1</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5E3AD70" w14:textId="77777777" w:rsidR="0065428C" w:rsidRPr="008F3AF3" w:rsidRDefault="0065428C" w:rsidP="0065428C">
            <w:pPr>
              <w:spacing w:after="120" w:line="276" w:lineRule="auto"/>
              <w:rPr>
                <w:sz w:val="20"/>
              </w:rPr>
            </w:pPr>
            <w:r w:rsidRPr="008F3AF3">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A8168B8" w14:textId="77777777" w:rsidR="0065428C" w:rsidRPr="008F3AF3" w:rsidRDefault="0065428C" w:rsidP="0065428C">
            <w:pPr>
              <w:spacing w:after="120" w:line="276" w:lineRule="auto"/>
              <w:rPr>
                <w:sz w:val="20"/>
              </w:rPr>
            </w:pPr>
            <w:r w:rsidRPr="008F3AF3">
              <w:rPr>
                <w:sz w:val="20"/>
              </w:rPr>
              <w:t>Anul</w:t>
            </w:r>
          </w:p>
        </w:tc>
      </w:tr>
      <w:tr w:rsidR="0065428C" w:rsidRPr="008F3AF3" w14:paraId="05D24CBB"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2B606251" w14:textId="77777777" w:rsidR="0065428C" w:rsidRPr="008F3AF3" w:rsidRDefault="0065428C" w:rsidP="0065428C">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BA87A58" w14:textId="77777777" w:rsidR="0065428C" w:rsidRPr="008F3AF3" w:rsidRDefault="0065428C" w:rsidP="0065428C">
            <w:pPr>
              <w:spacing w:after="120" w:line="276" w:lineRule="auto"/>
              <w:rPr>
                <w:sz w:val="20"/>
              </w:rPr>
            </w:pPr>
            <w:r w:rsidRPr="008F3AF3">
              <w:rPr>
                <w:sz w:val="20"/>
              </w:rPr>
              <w:t>Mortalitatea</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96A4F4B" w14:textId="77777777" w:rsidR="0065428C" w:rsidRPr="008F3AF3" w:rsidRDefault="0065428C" w:rsidP="0065428C">
            <w:pPr>
              <w:spacing w:after="120" w:line="276" w:lineRule="auto"/>
              <w:rPr>
                <w:sz w:val="20"/>
              </w:rPr>
            </w:pPr>
            <w:r w:rsidRPr="008F3AF3">
              <w:rPr>
                <w:sz w:val="20"/>
              </w:rPr>
              <w:t>Decese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E70DB77" w14:textId="77777777" w:rsidR="0065428C" w:rsidRPr="008F3AF3" w:rsidRDefault="0065428C" w:rsidP="0065428C">
            <w:pPr>
              <w:spacing w:after="120" w:line="276" w:lineRule="auto"/>
              <w:rPr>
                <w:sz w:val="20"/>
              </w:rPr>
            </w:pPr>
            <w:r w:rsidRPr="008F3AF3">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AA061BC" w14:textId="77777777" w:rsidR="0065428C" w:rsidRPr="008F3AF3" w:rsidRDefault="0065428C" w:rsidP="0065428C">
            <w:pPr>
              <w:spacing w:after="120" w:line="276" w:lineRule="auto"/>
              <w:rPr>
                <w:sz w:val="20"/>
              </w:rPr>
            </w:pPr>
            <w:r w:rsidRPr="008F3AF3">
              <w:rPr>
                <w:sz w:val="20"/>
              </w:rPr>
              <w:t>Luna, săptămâna</w:t>
            </w:r>
          </w:p>
        </w:tc>
      </w:tr>
      <w:tr w:rsidR="0065428C" w:rsidRPr="008F3AF3" w14:paraId="66C36AA2"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6FD656D5" w14:textId="77777777" w:rsidR="0065428C" w:rsidRPr="008F3AF3" w:rsidRDefault="0065428C" w:rsidP="0065428C">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CCE0C5D" w14:textId="77777777" w:rsidR="0065428C" w:rsidRPr="008F3AF3" w:rsidRDefault="0065428C" w:rsidP="0065428C">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7BCFD50" w14:textId="77777777" w:rsidR="0065428C" w:rsidRPr="008F3AF3" w:rsidRDefault="0065428C" w:rsidP="0065428C">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84EC261" w14:textId="77777777" w:rsidR="0065428C" w:rsidRPr="008F3AF3" w:rsidRDefault="0065428C" w:rsidP="0065428C">
            <w:pPr>
              <w:spacing w:after="120" w:line="276" w:lineRule="auto"/>
              <w:rPr>
                <w:sz w:val="20"/>
              </w:rPr>
            </w:pPr>
            <w:r w:rsidRPr="008F3AF3">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083AE52" w14:textId="77777777" w:rsidR="0065428C" w:rsidRPr="008F3AF3" w:rsidRDefault="0065428C" w:rsidP="0065428C">
            <w:pPr>
              <w:spacing w:after="120" w:line="276" w:lineRule="auto"/>
              <w:rPr>
                <w:sz w:val="20"/>
              </w:rPr>
            </w:pPr>
            <w:r w:rsidRPr="008F3AF3">
              <w:rPr>
                <w:sz w:val="20"/>
              </w:rPr>
              <w:t>Anul</w:t>
            </w:r>
          </w:p>
        </w:tc>
      </w:tr>
      <w:tr w:rsidR="0065428C" w:rsidRPr="008F3AF3" w14:paraId="6DC4FC07"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71DEC9CD" w14:textId="77777777" w:rsidR="0065428C" w:rsidRPr="008F3AF3" w:rsidRDefault="0065428C" w:rsidP="0065428C">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AF0AE78" w14:textId="77777777" w:rsidR="0065428C" w:rsidRPr="008F3AF3" w:rsidRDefault="0065428C" w:rsidP="0065428C">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E61E1C6" w14:textId="77777777" w:rsidR="0065428C" w:rsidRPr="008F3AF3" w:rsidRDefault="0065428C" w:rsidP="0065428C">
            <w:pPr>
              <w:spacing w:after="120" w:line="276" w:lineRule="auto"/>
              <w:rPr>
                <w:sz w:val="20"/>
              </w:rPr>
            </w:pPr>
            <w:r w:rsidRPr="008F3AF3">
              <w:rPr>
                <w:sz w:val="20"/>
              </w:rPr>
              <w:t>Cazuri de mortalitate infantilă</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C1F3AE7" w14:textId="77777777" w:rsidR="0065428C" w:rsidRPr="008F3AF3" w:rsidRDefault="0065428C" w:rsidP="0065428C">
            <w:pPr>
              <w:spacing w:after="120" w:line="276" w:lineRule="auto"/>
              <w:rPr>
                <w:sz w:val="20"/>
              </w:rPr>
            </w:pPr>
            <w:r w:rsidRPr="008F3AF3">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5237ED1" w14:textId="77777777" w:rsidR="0065428C" w:rsidRPr="008F3AF3" w:rsidRDefault="0065428C" w:rsidP="0065428C">
            <w:pPr>
              <w:spacing w:after="120" w:line="276" w:lineRule="auto"/>
              <w:rPr>
                <w:sz w:val="20"/>
              </w:rPr>
            </w:pPr>
            <w:r w:rsidRPr="008F3AF3">
              <w:rPr>
                <w:sz w:val="20"/>
              </w:rPr>
              <w:t>Anul</w:t>
            </w:r>
          </w:p>
        </w:tc>
      </w:tr>
      <w:tr w:rsidR="0065428C" w:rsidRPr="008F3AF3" w14:paraId="180D90EB"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39058C28" w14:textId="77777777" w:rsidR="0065428C" w:rsidRPr="008F3AF3" w:rsidRDefault="0065428C" w:rsidP="0065428C">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4DEBEDD" w14:textId="77777777" w:rsidR="0065428C" w:rsidRPr="008F3AF3" w:rsidRDefault="0065428C" w:rsidP="0065428C">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04CE015" w14:textId="77777777" w:rsidR="0065428C" w:rsidRPr="008F3AF3" w:rsidRDefault="0065428C" w:rsidP="0065428C">
            <w:pPr>
              <w:spacing w:after="120" w:line="276" w:lineRule="auto"/>
              <w:rPr>
                <w:sz w:val="20"/>
              </w:rPr>
            </w:pPr>
            <w:r w:rsidRPr="008F3AF3">
              <w:rPr>
                <w:sz w:val="20"/>
              </w:rPr>
              <w:t>Cazuri de mortalitate fetală tardivă</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03D3727" w14:textId="77777777" w:rsidR="0065428C" w:rsidRPr="008F3AF3" w:rsidRDefault="0065428C" w:rsidP="0065428C">
            <w:pPr>
              <w:spacing w:after="120" w:line="276" w:lineRule="auto"/>
              <w:rPr>
                <w:sz w:val="20"/>
              </w:rPr>
            </w:pPr>
            <w:r w:rsidRPr="008F3AF3">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779D5D7" w14:textId="77777777" w:rsidR="0065428C" w:rsidRPr="008F3AF3" w:rsidRDefault="0065428C" w:rsidP="0065428C">
            <w:pPr>
              <w:spacing w:after="120" w:line="276" w:lineRule="auto"/>
              <w:rPr>
                <w:sz w:val="20"/>
              </w:rPr>
            </w:pPr>
            <w:r w:rsidRPr="008F3AF3">
              <w:rPr>
                <w:sz w:val="20"/>
              </w:rPr>
              <w:t>Anul</w:t>
            </w:r>
          </w:p>
        </w:tc>
      </w:tr>
      <w:tr w:rsidR="0065428C" w:rsidRPr="008F3AF3" w14:paraId="095DAC55"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5B7D4BEE" w14:textId="77777777" w:rsidR="0065428C" w:rsidRPr="008F3AF3" w:rsidRDefault="0065428C" w:rsidP="0065428C">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0D6CB04" w14:textId="77777777" w:rsidR="0065428C" w:rsidRPr="008F3AF3" w:rsidRDefault="0065428C" w:rsidP="0065428C">
            <w:pPr>
              <w:spacing w:after="120" w:line="276" w:lineRule="auto"/>
              <w:rPr>
                <w:sz w:val="20"/>
              </w:rPr>
            </w:pPr>
            <w:r w:rsidRPr="008F3AF3">
              <w:rPr>
                <w:sz w:val="20"/>
              </w:rPr>
              <w:t>Parteneriate</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B374552" w14:textId="77777777" w:rsidR="0065428C" w:rsidRPr="008F3AF3" w:rsidRDefault="0065428C" w:rsidP="0065428C">
            <w:pPr>
              <w:spacing w:after="120" w:line="276" w:lineRule="auto"/>
              <w:rPr>
                <w:sz w:val="20"/>
              </w:rPr>
            </w:pPr>
            <w:r w:rsidRPr="008F3AF3">
              <w:rPr>
                <w:sz w:val="20"/>
              </w:rPr>
              <w:t>Căsătorii și parteneriate înregistrate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26B5826" w14:textId="77777777" w:rsidR="0065428C" w:rsidRPr="008F3AF3" w:rsidRDefault="0065428C" w:rsidP="0065428C">
            <w:pPr>
              <w:spacing w:after="120" w:line="276" w:lineRule="auto"/>
              <w:rPr>
                <w:sz w:val="20"/>
              </w:rPr>
            </w:pPr>
            <w:r w:rsidRPr="008F3AF3">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B2158EF" w14:textId="77777777" w:rsidR="0065428C" w:rsidRPr="008F3AF3" w:rsidRDefault="0065428C" w:rsidP="0065428C">
            <w:pPr>
              <w:spacing w:after="120" w:line="276" w:lineRule="auto"/>
              <w:rPr>
                <w:sz w:val="20"/>
              </w:rPr>
            </w:pPr>
            <w:r w:rsidRPr="008F3AF3">
              <w:rPr>
                <w:sz w:val="20"/>
              </w:rPr>
              <w:t>Anul</w:t>
            </w:r>
          </w:p>
        </w:tc>
      </w:tr>
      <w:tr w:rsidR="0065428C" w:rsidRPr="008F3AF3" w14:paraId="29E8DEC6"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69A8F4BF" w14:textId="77777777" w:rsidR="0065428C" w:rsidRPr="008F3AF3" w:rsidRDefault="0065428C" w:rsidP="0065428C">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14:paraId="11C22240" w14:textId="77777777" w:rsidR="0065428C" w:rsidRPr="008F3AF3" w:rsidRDefault="0065428C" w:rsidP="0065428C">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FA8A313" w14:textId="77777777" w:rsidR="0065428C" w:rsidRPr="008F3AF3" w:rsidRDefault="0065428C" w:rsidP="0065428C">
            <w:pPr>
              <w:spacing w:after="120" w:line="276" w:lineRule="auto"/>
              <w:rPr>
                <w:sz w:val="20"/>
              </w:rPr>
            </w:pPr>
            <w:r w:rsidRPr="008F3AF3">
              <w:rPr>
                <w:sz w:val="20"/>
              </w:rPr>
              <w:t>Caracteristicile persoanelor care se angajează într-o căsătorie sau într-un parteneriat înregistrat</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3850816" w14:textId="77777777" w:rsidR="0065428C" w:rsidRPr="008F3AF3" w:rsidRDefault="0065428C" w:rsidP="0065428C">
            <w:pPr>
              <w:spacing w:after="120" w:line="276" w:lineRule="auto"/>
              <w:rPr>
                <w:sz w:val="20"/>
              </w:rPr>
            </w:pPr>
            <w:r w:rsidRPr="008F3AF3">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1941B53" w14:textId="77777777" w:rsidR="0065428C" w:rsidRPr="008F3AF3" w:rsidRDefault="0065428C" w:rsidP="0065428C">
            <w:pPr>
              <w:spacing w:after="120" w:line="276" w:lineRule="auto"/>
              <w:rPr>
                <w:sz w:val="20"/>
              </w:rPr>
            </w:pPr>
            <w:r w:rsidRPr="008F3AF3">
              <w:rPr>
                <w:sz w:val="20"/>
              </w:rPr>
              <w:t>Anul</w:t>
            </w:r>
          </w:p>
        </w:tc>
      </w:tr>
      <w:tr w:rsidR="0065428C" w:rsidRPr="008F3AF3" w14:paraId="31AA9C14"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65B71E6E" w14:textId="77777777" w:rsidR="0065428C" w:rsidRPr="008F3AF3" w:rsidRDefault="0065428C" w:rsidP="0065428C">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14:paraId="3D1758C3" w14:textId="77777777" w:rsidR="0065428C" w:rsidRPr="008F3AF3" w:rsidRDefault="0065428C" w:rsidP="0065428C">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3B4F71F" w14:textId="77777777" w:rsidR="0065428C" w:rsidRPr="008F3AF3" w:rsidRDefault="0065428C" w:rsidP="0065428C">
            <w:pPr>
              <w:spacing w:after="120" w:line="276" w:lineRule="auto"/>
              <w:rPr>
                <w:sz w:val="20"/>
              </w:rPr>
            </w:pPr>
            <w:r w:rsidRPr="008F3AF3">
              <w:rPr>
                <w:sz w:val="20"/>
              </w:rPr>
              <w:t>Divorțuri și parteneriate înregistrate reziliate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07948A4" w14:textId="77777777" w:rsidR="0065428C" w:rsidRPr="008F3AF3" w:rsidRDefault="0065428C" w:rsidP="0065428C">
            <w:pPr>
              <w:spacing w:after="120" w:line="276" w:lineRule="auto"/>
              <w:rPr>
                <w:sz w:val="20"/>
              </w:rPr>
            </w:pPr>
            <w:r w:rsidRPr="008F3AF3">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7E47008" w14:textId="77777777" w:rsidR="0065428C" w:rsidRPr="008F3AF3" w:rsidRDefault="0065428C" w:rsidP="0065428C">
            <w:pPr>
              <w:spacing w:after="120" w:line="276" w:lineRule="auto"/>
              <w:rPr>
                <w:sz w:val="20"/>
              </w:rPr>
            </w:pPr>
            <w:r w:rsidRPr="008F3AF3">
              <w:rPr>
                <w:sz w:val="20"/>
              </w:rPr>
              <w:t>Anul</w:t>
            </w:r>
          </w:p>
        </w:tc>
      </w:tr>
      <w:tr w:rsidR="0065428C" w:rsidRPr="008F3AF3" w14:paraId="660AB3D5"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79327571" w14:textId="77777777" w:rsidR="0065428C" w:rsidRPr="008F3AF3" w:rsidRDefault="0065428C" w:rsidP="0065428C">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FD06983" w14:textId="77777777" w:rsidR="0065428C" w:rsidRPr="008F3AF3" w:rsidRDefault="0065428C" w:rsidP="0065428C">
            <w:pPr>
              <w:spacing w:after="120" w:line="276" w:lineRule="auto"/>
              <w:rPr>
                <w:sz w:val="20"/>
              </w:rPr>
            </w:pPr>
            <w:r w:rsidRPr="008F3AF3">
              <w:rPr>
                <w:sz w:val="20"/>
              </w:rPr>
              <w:t>Migrație</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96C8B01" w14:textId="77777777" w:rsidR="0065428C" w:rsidRPr="008F3AF3" w:rsidRDefault="0065428C" w:rsidP="0065428C">
            <w:pPr>
              <w:spacing w:after="120" w:line="276" w:lineRule="auto"/>
              <w:rPr>
                <w:sz w:val="20"/>
              </w:rPr>
            </w:pPr>
            <w:r w:rsidRPr="008F3AF3">
              <w:rPr>
                <w:sz w:val="20"/>
              </w:rPr>
              <w:t>Imigranți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41D529E" w14:textId="77777777" w:rsidR="0065428C" w:rsidRPr="008F3AF3" w:rsidRDefault="0065428C" w:rsidP="0065428C">
            <w:pPr>
              <w:spacing w:after="120" w:line="276" w:lineRule="auto"/>
              <w:rPr>
                <w:sz w:val="20"/>
              </w:rPr>
            </w:pPr>
            <w:r w:rsidRPr="008F3AF3">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3F76C83" w14:textId="77777777" w:rsidR="0065428C" w:rsidRPr="008F3AF3" w:rsidRDefault="0065428C" w:rsidP="0065428C">
            <w:pPr>
              <w:spacing w:after="120" w:line="276" w:lineRule="auto"/>
              <w:rPr>
                <w:sz w:val="20"/>
              </w:rPr>
            </w:pPr>
            <w:r w:rsidRPr="008F3AF3">
              <w:rPr>
                <w:sz w:val="20"/>
              </w:rPr>
              <w:t>Luna</w:t>
            </w:r>
          </w:p>
        </w:tc>
      </w:tr>
      <w:tr w:rsidR="0065428C" w:rsidRPr="008F3AF3" w14:paraId="382D2A85"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43A1CED7" w14:textId="77777777" w:rsidR="0065428C" w:rsidRPr="008F3AF3" w:rsidRDefault="0065428C" w:rsidP="0065428C">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188ED7E" w14:textId="77777777" w:rsidR="0065428C" w:rsidRPr="008F3AF3" w:rsidRDefault="0065428C" w:rsidP="0065428C">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D0BB703" w14:textId="77777777" w:rsidR="0065428C" w:rsidRPr="008F3AF3" w:rsidRDefault="0065428C" w:rsidP="0065428C">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578EFCA" w14:textId="77777777" w:rsidR="0065428C" w:rsidRPr="008F3AF3" w:rsidRDefault="0065428C" w:rsidP="0065428C">
            <w:pPr>
              <w:spacing w:after="120" w:line="276" w:lineRule="auto"/>
              <w:rPr>
                <w:sz w:val="20"/>
              </w:rPr>
            </w:pPr>
            <w:r w:rsidRPr="008F3AF3">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B940268" w14:textId="77777777" w:rsidR="0065428C" w:rsidRPr="008F3AF3" w:rsidRDefault="0065428C" w:rsidP="0065428C">
            <w:pPr>
              <w:spacing w:after="120" w:line="276" w:lineRule="auto"/>
              <w:rPr>
                <w:sz w:val="20"/>
              </w:rPr>
            </w:pPr>
            <w:r w:rsidRPr="008F3AF3">
              <w:rPr>
                <w:sz w:val="20"/>
              </w:rPr>
              <w:t>Anul</w:t>
            </w:r>
          </w:p>
        </w:tc>
      </w:tr>
      <w:tr w:rsidR="0065428C" w:rsidRPr="008F3AF3" w14:paraId="72A14AA0"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37C508E2" w14:textId="77777777" w:rsidR="0065428C" w:rsidRPr="008F3AF3" w:rsidRDefault="0065428C" w:rsidP="0065428C">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CF29467" w14:textId="77777777" w:rsidR="0065428C" w:rsidRPr="008F3AF3" w:rsidRDefault="0065428C" w:rsidP="0065428C">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1340624" w14:textId="77777777" w:rsidR="0065428C" w:rsidRPr="008F3AF3" w:rsidRDefault="0065428C" w:rsidP="0065428C">
            <w:pPr>
              <w:spacing w:after="120" w:line="276" w:lineRule="auto"/>
              <w:rPr>
                <w:sz w:val="20"/>
              </w:rPr>
            </w:pPr>
            <w:r w:rsidRPr="008F3AF3">
              <w:rPr>
                <w:sz w:val="20"/>
              </w:rPr>
              <w:t>Emigranți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3DC5AEF" w14:textId="77777777" w:rsidR="0065428C" w:rsidRPr="008F3AF3" w:rsidRDefault="0065428C" w:rsidP="0065428C">
            <w:pPr>
              <w:spacing w:after="120" w:line="276" w:lineRule="auto"/>
              <w:rPr>
                <w:b/>
                <w:i/>
                <w:sz w:val="20"/>
              </w:rPr>
            </w:pPr>
            <w:r w:rsidRPr="008F3AF3">
              <w:rPr>
                <w:b/>
                <w:i/>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7996415" w14:textId="77777777" w:rsidR="0065428C" w:rsidRPr="008F3AF3" w:rsidRDefault="0065428C" w:rsidP="0065428C">
            <w:pPr>
              <w:spacing w:after="120" w:line="276" w:lineRule="auto"/>
              <w:rPr>
                <w:b/>
                <w:i/>
                <w:sz w:val="20"/>
              </w:rPr>
            </w:pPr>
            <w:r w:rsidRPr="008F3AF3">
              <w:rPr>
                <w:b/>
                <w:i/>
                <w:sz w:val="20"/>
              </w:rPr>
              <w:t>Luna</w:t>
            </w:r>
          </w:p>
        </w:tc>
      </w:tr>
      <w:tr w:rsidR="0065428C" w:rsidRPr="008F3AF3" w14:paraId="332D33D1"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30B8C387" w14:textId="77777777" w:rsidR="0065428C" w:rsidRPr="008F3AF3" w:rsidRDefault="0065428C" w:rsidP="0065428C">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B31DEFF" w14:textId="77777777" w:rsidR="0065428C" w:rsidRPr="008F3AF3" w:rsidRDefault="0065428C" w:rsidP="0065428C">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344A505" w14:textId="77777777" w:rsidR="0065428C" w:rsidRPr="008F3AF3" w:rsidRDefault="0065428C" w:rsidP="0065428C">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B7B761F" w14:textId="77777777" w:rsidR="0065428C" w:rsidRPr="008F3AF3" w:rsidRDefault="0065428C" w:rsidP="0065428C">
            <w:pPr>
              <w:spacing w:after="120" w:line="276" w:lineRule="auto"/>
              <w:rPr>
                <w:sz w:val="20"/>
              </w:rPr>
            </w:pPr>
            <w:r w:rsidRPr="008F3AF3">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A6F8424" w14:textId="77777777" w:rsidR="0065428C" w:rsidRPr="008F3AF3" w:rsidRDefault="0065428C" w:rsidP="0065428C">
            <w:pPr>
              <w:spacing w:after="120" w:line="276" w:lineRule="auto"/>
              <w:rPr>
                <w:sz w:val="20"/>
              </w:rPr>
            </w:pPr>
            <w:r w:rsidRPr="008F3AF3">
              <w:rPr>
                <w:sz w:val="20"/>
              </w:rPr>
              <w:t>Anul</w:t>
            </w:r>
          </w:p>
        </w:tc>
      </w:tr>
      <w:tr w:rsidR="0065428C" w:rsidRPr="008F3AF3" w14:paraId="61ABF30C"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6829B17D" w14:textId="77777777" w:rsidR="0065428C" w:rsidRPr="008F3AF3" w:rsidRDefault="0065428C" w:rsidP="0065428C">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28AFD13" w14:textId="77777777" w:rsidR="0065428C" w:rsidRPr="008F3AF3" w:rsidRDefault="0065428C" w:rsidP="0065428C">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91B949F" w14:textId="77777777" w:rsidR="0065428C" w:rsidRPr="008F3AF3" w:rsidRDefault="0065428C" w:rsidP="0065428C">
            <w:pPr>
              <w:spacing w:after="120" w:line="276" w:lineRule="auto"/>
              <w:rPr>
                <w:sz w:val="20"/>
              </w:rPr>
            </w:pPr>
            <w:r w:rsidRPr="008F3AF3">
              <w:rPr>
                <w:sz w:val="20"/>
              </w:rPr>
              <w:t>Migrație internă</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22185FB" w14:textId="77777777" w:rsidR="0065428C" w:rsidRPr="008F3AF3" w:rsidRDefault="0065428C" w:rsidP="0065428C">
            <w:pPr>
              <w:spacing w:after="120" w:line="276" w:lineRule="auto"/>
              <w:rPr>
                <w:sz w:val="20"/>
              </w:rPr>
            </w:pPr>
            <w:r w:rsidRPr="008F3AF3">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B1DCF71" w14:textId="77777777" w:rsidR="0065428C" w:rsidRPr="008F3AF3" w:rsidRDefault="0065428C" w:rsidP="0065428C">
            <w:pPr>
              <w:spacing w:after="120" w:line="276" w:lineRule="auto"/>
              <w:rPr>
                <w:sz w:val="20"/>
              </w:rPr>
            </w:pPr>
            <w:r w:rsidRPr="008F3AF3">
              <w:rPr>
                <w:sz w:val="20"/>
              </w:rPr>
              <w:t>Anul</w:t>
            </w:r>
          </w:p>
        </w:tc>
      </w:tr>
      <w:tr w:rsidR="0065428C" w:rsidRPr="008F3AF3" w14:paraId="442B4F49"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1C97FAC3" w14:textId="77777777" w:rsidR="0065428C" w:rsidRPr="008F3AF3" w:rsidRDefault="0065428C" w:rsidP="0065428C">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D7BD7CB" w14:textId="77777777" w:rsidR="0065428C" w:rsidRPr="008F3AF3" w:rsidRDefault="0065428C" w:rsidP="0065428C">
            <w:pPr>
              <w:spacing w:after="120" w:line="276" w:lineRule="auto"/>
              <w:rPr>
                <w:sz w:val="20"/>
              </w:rPr>
            </w:pPr>
            <w:r w:rsidRPr="008F3AF3">
              <w:rPr>
                <w:sz w:val="20"/>
              </w:rPr>
              <w:t xml:space="preserve">Dobândirea </w:t>
            </w:r>
            <w:r w:rsidRPr="008F3AF3">
              <w:rPr>
                <w:sz w:val="20"/>
              </w:rPr>
              <w:lastRenderedPageBreak/>
              <w:t>și pierderea cetățeniei statelor membre ale UE și a Uniunii</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3124F20" w14:textId="77777777" w:rsidR="0065428C" w:rsidRPr="008F3AF3" w:rsidRDefault="0065428C" w:rsidP="0065428C">
            <w:pPr>
              <w:spacing w:after="120" w:line="276" w:lineRule="auto"/>
              <w:rPr>
                <w:sz w:val="20"/>
              </w:rPr>
            </w:pPr>
            <w:r w:rsidRPr="008F3AF3">
              <w:rPr>
                <w:sz w:val="20"/>
              </w:rPr>
              <w:lastRenderedPageBreak/>
              <w:t xml:space="preserve">Persoane care au dobândit </w:t>
            </w:r>
            <w:r w:rsidRPr="008F3AF3">
              <w:rPr>
                <w:sz w:val="20"/>
              </w:rPr>
              <w:lastRenderedPageBreak/>
              <w:t>cetățenia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0726A4C" w14:textId="77777777" w:rsidR="0065428C" w:rsidRPr="008F3AF3" w:rsidRDefault="0065428C" w:rsidP="0065428C">
            <w:pPr>
              <w:spacing w:after="120" w:line="276" w:lineRule="auto"/>
              <w:rPr>
                <w:sz w:val="20"/>
              </w:rPr>
            </w:pPr>
            <w:r w:rsidRPr="008F3AF3">
              <w:rPr>
                <w:sz w:val="20"/>
              </w:rPr>
              <w:lastRenderedPageBreak/>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064C01F" w14:textId="77777777" w:rsidR="0065428C" w:rsidRPr="008F3AF3" w:rsidRDefault="0065428C" w:rsidP="0065428C">
            <w:pPr>
              <w:spacing w:after="120" w:line="276" w:lineRule="auto"/>
              <w:rPr>
                <w:sz w:val="20"/>
              </w:rPr>
            </w:pPr>
            <w:r w:rsidRPr="008F3AF3">
              <w:rPr>
                <w:sz w:val="20"/>
              </w:rPr>
              <w:t>Anul</w:t>
            </w:r>
          </w:p>
        </w:tc>
      </w:tr>
      <w:tr w:rsidR="0065428C" w:rsidRPr="008F3AF3" w14:paraId="51585304" w14:textId="77777777" w:rsidTr="006438D6">
        <w:tc>
          <w:tcPr>
            <w:tcW w:w="9776" w:type="dxa"/>
            <w:vMerge/>
            <w:tcBorders>
              <w:top w:val="single" w:sz="4" w:space="0" w:color="auto"/>
              <w:left w:val="single" w:sz="4" w:space="0" w:color="auto"/>
              <w:bottom w:val="single" w:sz="4" w:space="0" w:color="auto"/>
              <w:right w:val="single" w:sz="4" w:space="0" w:color="auto"/>
            </w:tcBorders>
            <w:vAlign w:val="center"/>
            <w:hideMark/>
          </w:tcPr>
          <w:p w14:paraId="4C8D7E2F" w14:textId="77777777" w:rsidR="0065428C" w:rsidRPr="008F3AF3" w:rsidRDefault="0065428C" w:rsidP="0065428C">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B2EA2AB" w14:textId="77777777" w:rsidR="0065428C" w:rsidRPr="008F3AF3" w:rsidRDefault="0065428C" w:rsidP="0065428C">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72372E7" w14:textId="77777777" w:rsidR="0065428C" w:rsidRPr="008F3AF3" w:rsidRDefault="0065428C" w:rsidP="0065428C">
            <w:pPr>
              <w:spacing w:after="120" w:line="276" w:lineRule="auto"/>
              <w:rPr>
                <w:sz w:val="20"/>
              </w:rPr>
            </w:pPr>
            <w:r w:rsidRPr="008F3AF3">
              <w:rPr>
                <w:sz w:val="20"/>
              </w:rPr>
              <w:t>Persoane care au pierdut/au renunțat la cetățenie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5FC00A1" w14:textId="77777777" w:rsidR="0065428C" w:rsidRPr="008F3AF3" w:rsidRDefault="0065428C" w:rsidP="0065428C">
            <w:pPr>
              <w:spacing w:after="120" w:line="276" w:lineRule="auto"/>
              <w:rPr>
                <w:sz w:val="20"/>
              </w:rPr>
            </w:pPr>
            <w:r w:rsidRPr="008F3AF3">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FB0EBF1" w14:textId="77777777" w:rsidR="0065428C" w:rsidRPr="008F3AF3" w:rsidRDefault="0065428C" w:rsidP="0065428C">
            <w:pPr>
              <w:spacing w:after="120" w:line="276" w:lineRule="auto"/>
              <w:rPr>
                <w:sz w:val="20"/>
              </w:rPr>
            </w:pPr>
            <w:r w:rsidRPr="008F3AF3">
              <w:rPr>
                <w:sz w:val="20"/>
              </w:rPr>
              <w:t>Anul</w:t>
            </w:r>
          </w:p>
        </w:tc>
      </w:tr>
      <w:tr w:rsidR="0065428C" w:rsidRPr="008F3AF3" w14:paraId="41395AF4" w14:textId="77777777" w:rsidTr="006438D6">
        <w:trPr>
          <w:cantSplit/>
        </w:trPr>
        <w:tc>
          <w:tcPr>
            <w:tcW w:w="183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475B1D2" w14:textId="77777777" w:rsidR="0065428C" w:rsidRPr="008F3AF3" w:rsidRDefault="0065428C" w:rsidP="0065428C">
            <w:pPr>
              <w:spacing w:before="120" w:after="120" w:line="360" w:lineRule="auto"/>
              <w:jc w:val="center"/>
              <w:rPr>
                <w:noProof/>
                <w:sz w:val="20"/>
                <w:szCs w:val="24"/>
              </w:rPr>
            </w:pPr>
            <w:r w:rsidRPr="008F3AF3">
              <w:rPr>
                <w:sz w:val="20"/>
              </w:rPr>
              <w:t>Oferirea unei locuințe</w:t>
            </w:r>
          </w:p>
        </w:tc>
        <w:tc>
          <w:tcPr>
            <w:tcW w:w="1701" w:type="dxa"/>
            <w:tcBorders>
              <w:top w:val="nil"/>
              <w:left w:val="single" w:sz="4" w:space="0" w:color="auto"/>
              <w:bottom w:val="single" w:sz="4" w:space="0" w:color="auto"/>
              <w:right w:val="single" w:sz="4" w:space="0" w:color="auto"/>
            </w:tcBorders>
            <w:shd w:val="clear" w:color="auto" w:fill="FFFFFF"/>
            <w:vAlign w:val="center"/>
            <w:hideMark/>
          </w:tcPr>
          <w:p w14:paraId="7233984F" w14:textId="77777777" w:rsidR="0065428C" w:rsidRPr="008F3AF3" w:rsidRDefault="0065428C" w:rsidP="0065428C">
            <w:pPr>
              <w:spacing w:before="120" w:after="120" w:line="360" w:lineRule="auto"/>
              <w:jc w:val="center"/>
              <w:rPr>
                <w:noProof/>
                <w:sz w:val="20"/>
                <w:szCs w:val="24"/>
              </w:rPr>
            </w:pPr>
            <w:r w:rsidRPr="008F3AF3">
              <w:rPr>
                <w:sz w:val="20"/>
              </w:rPr>
              <w:t>Spații de locuit</w:t>
            </w:r>
          </w:p>
        </w:tc>
        <w:tc>
          <w:tcPr>
            <w:tcW w:w="3402" w:type="dxa"/>
            <w:tcBorders>
              <w:top w:val="nil"/>
              <w:left w:val="nil"/>
              <w:bottom w:val="single" w:sz="4" w:space="0" w:color="auto"/>
              <w:right w:val="single" w:sz="4" w:space="0" w:color="auto"/>
            </w:tcBorders>
            <w:shd w:val="clear" w:color="auto" w:fill="FFFFFF"/>
            <w:vAlign w:val="center"/>
            <w:hideMark/>
          </w:tcPr>
          <w:p w14:paraId="4066F26E" w14:textId="77777777" w:rsidR="0065428C" w:rsidRPr="008F3AF3" w:rsidRDefault="0065428C" w:rsidP="0065428C">
            <w:pPr>
              <w:spacing w:before="120" w:after="120" w:line="360" w:lineRule="auto"/>
              <w:jc w:val="center"/>
              <w:rPr>
                <w:noProof/>
                <w:sz w:val="20"/>
                <w:szCs w:val="24"/>
              </w:rPr>
            </w:pPr>
            <w:r w:rsidRPr="008F3AF3">
              <w:rPr>
                <w:sz w:val="20"/>
              </w:rPr>
              <w:t>Caracteristici ale spațiilor de locuit</w:t>
            </w:r>
          </w:p>
        </w:tc>
        <w:tc>
          <w:tcPr>
            <w:tcW w:w="1276" w:type="dxa"/>
            <w:tcBorders>
              <w:top w:val="nil"/>
              <w:left w:val="nil"/>
              <w:bottom w:val="single" w:sz="4" w:space="0" w:color="auto"/>
              <w:right w:val="single" w:sz="4" w:space="0" w:color="auto"/>
            </w:tcBorders>
            <w:shd w:val="clear" w:color="auto" w:fill="FFFFFF"/>
            <w:vAlign w:val="center"/>
            <w:hideMark/>
          </w:tcPr>
          <w:p w14:paraId="486F36CF" w14:textId="77777777" w:rsidR="0065428C" w:rsidRPr="008F3AF3" w:rsidRDefault="0065428C" w:rsidP="0065428C">
            <w:pPr>
              <w:spacing w:before="120" w:after="120" w:line="360" w:lineRule="auto"/>
              <w:jc w:val="center"/>
              <w:rPr>
                <w:noProof/>
                <w:sz w:val="20"/>
                <w:szCs w:val="24"/>
              </w:rPr>
            </w:pPr>
            <w:r w:rsidRPr="008F3AF3">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6D967CA9" w14:textId="77777777" w:rsidR="0065428C" w:rsidRPr="008F3AF3" w:rsidRDefault="0065428C" w:rsidP="0065428C">
            <w:pPr>
              <w:spacing w:before="120" w:after="120" w:line="360" w:lineRule="auto"/>
              <w:jc w:val="center"/>
              <w:rPr>
                <w:noProof/>
                <w:sz w:val="20"/>
                <w:szCs w:val="24"/>
              </w:rPr>
            </w:pPr>
            <w:r w:rsidRPr="008F3AF3">
              <w:rPr>
                <w:sz w:val="20"/>
              </w:rPr>
              <w:t>31.12.YY</w:t>
            </w:r>
          </w:p>
        </w:tc>
      </w:tr>
      <w:tr w:rsidR="0065428C" w:rsidRPr="008F3AF3" w14:paraId="3B6883F4" w14:textId="77777777" w:rsidTr="006438D6">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50630A59" w14:textId="77777777" w:rsidR="0065428C" w:rsidRPr="008F3AF3" w:rsidRDefault="0065428C" w:rsidP="0065428C">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0290CBA8" w14:textId="77777777" w:rsidR="0065428C" w:rsidRPr="008F3AF3" w:rsidRDefault="0065428C" w:rsidP="0065428C">
            <w:pPr>
              <w:spacing w:before="120" w:after="120" w:line="360" w:lineRule="auto"/>
              <w:jc w:val="center"/>
              <w:rPr>
                <w:noProof/>
                <w:sz w:val="20"/>
                <w:szCs w:val="24"/>
              </w:rPr>
            </w:pPr>
            <w:r w:rsidRPr="008F3AF3">
              <w:rPr>
                <w:sz w:val="20"/>
              </w:rPr>
              <w:t>Locuințe convenționale</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07E19EE9" w14:textId="77777777" w:rsidR="0065428C" w:rsidRPr="008F3AF3" w:rsidRDefault="0065428C" w:rsidP="0065428C">
            <w:pPr>
              <w:spacing w:before="120" w:after="120" w:line="360" w:lineRule="auto"/>
              <w:jc w:val="center"/>
              <w:rPr>
                <w:noProof/>
                <w:sz w:val="20"/>
                <w:szCs w:val="24"/>
              </w:rPr>
            </w:pPr>
            <w:r w:rsidRPr="008F3AF3">
              <w:rPr>
                <w:sz w:val="20"/>
              </w:rPr>
              <w:t>Caracteristici de bază ale clădirii</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759A10EF" w14:textId="77777777" w:rsidR="0065428C" w:rsidRPr="008F3AF3" w:rsidRDefault="0065428C" w:rsidP="0065428C">
            <w:pPr>
              <w:spacing w:before="120" w:after="120" w:line="360" w:lineRule="auto"/>
              <w:jc w:val="center"/>
              <w:rPr>
                <w:noProof/>
                <w:sz w:val="20"/>
                <w:szCs w:val="24"/>
              </w:rPr>
            </w:pPr>
            <w:r w:rsidRPr="008F3AF3">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14:paraId="32888BD0" w14:textId="77777777" w:rsidR="0065428C" w:rsidRPr="008F3AF3" w:rsidRDefault="0065428C" w:rsidP="0065428C">
            <w:pPr>
              <w:spacing w:before="120" w:after="120" w:line="360" w:lineRule="auto"/>
              <w:jc w:val="center"/>
              <w:rPr>
                <w:noProof/>
                <w:sz w:val="20"/>
                <w:szCs w:val="24"/>
              </w:rPr>
            </w:pPr>
            <w:r w:rsidRPr="008F3AF3">
              <w:rPr>
                <w:sz w:val="20"/>
              </w:rPr>
              <w:t>31.12.YY</w:t>
            </w:r>
          </w:p>
        </w:tc>
      </w:tr>
      <w:tr w:rsidR="0065428C" w:rsidRPr="008F3AF3" w14:paraId="5FA22560" w14:textId="77777777" w:rsidTr="006438D6">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339AF5DE" w14:textId="77777777" w:rsidR="0065428C" w:rsidRPr="008F3AF3" w:rsidRDefault="0065428C" w:rsidP="0065428C">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AD71166" w14:textId="77777777" w:rsidR="0065428C" w:rsidRPr="008F3AF3" w:rsidRDefault="0065428C" w:rsidP="0065428C">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14:paraId="07C36866" w14:textId="77777777" w:rsidR="0065428C" w:rsidRPr="008F3AF3" w:rsidRDefault="0065428C" w:rsidP="0065428C">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6E88CB92" w14:textId="77777777" w:rsidR="0065428C" w:rsidRPr="008F3AF3" w:rsidRDefault="0065428C" w:rsidP="0065428C">
            <w:pPr>
              <w:spacing w:before="120" w:after="120" w:line="360" w:lineRule="auto"/>
              <w:jc w:val="center"/>
              <w:rPr>
                <w:noProof/>
                <w:sz w:val="20"/>
                <w:szCs w:val="24"/>
              </w:rPr>
            </w:pPr>
            <w:r w:rsidRPr="008F3AF3">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10F69AED" w14:textId="77777777" w:rsidR="0065428C" w:rsidRPr="008F3AF3" w:rsidRDefault="0065428C" w:rsidP="0065428C">
            <w:pPr>
              <w:spacing w:before="120" w:after="120" w:line="360" w:lineRule="auto"/>
              <w:jc w:val="center"/>
              <w:rPr>
                <w:noProof/>
                <w:sz w:val="20"/>
                <w:szCs w:val="24"/>
              </w:rPr>
            </w:pPr>
            <w:r w:rsidRPr="008F3AF3">
              <w:rPr>
                <w:sz w:val="20"/>
              </w:rPr>
              <w:t>31.12.YY</w:t>
            </w:r>
          </w:p>
        </w:tc>
      </w:tr>
      <w:tr w:rsidR="0065428C" w:rsidRPr="008F3AF3" w14:paraId="15457EF4" w14:textId="77777777" w:rsidTr="006438D6">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6A80C550" w14:textId="77777777" w:rsidR="0065428C" w:rsidRPr="008F3AF3" w:rsidRDefault="0065428C" w:rsidP="0065428C">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91E8E6A" w14:textId="77777777" w:rsidR="0065428C" w:rsidRPr="008F3AF3" w:rsidRDefault="0065428C" w:rsidP="0065428C">
            <w:pPr>
              <w:spacing w:before="120" w:after="120" w:line="276" w:lineRule="auto"/>
              <w:rPr>
                <w:noProof/>
                <w:sz w:val="20"/>
                <w:szCs w:val="22"/>
              </w:rPr>
            </w:pPr>
          </w:p>
        </w:tc>
        <w:tc>
          <w:tcPr>
            <w:tcW w:w="3402" w:type="dxa"/>
            <w:vMerge w:val="restart"/>
            <w:tcBorders>
              <w:top w:val="single" w:sz="4" w:space="0" w:color="000000"/>
              <w:left w:val="single" w:sz="4" w:space="0" w:color="auto"/>
              <w:bottom w:val="single" w:sz="4" w:space="0" w:color="auto"/>
              <w:right w:val="single" w:sz="4" w:space="0" w:color="auto"/>
            </w:tcBorders>
            <w:vAlign w:val="center"/>
            <w:hideMark/>
          </w:tcPr>
          <w:p w14:paraId="544A581E" w14:textId="77777777" w:rsidR="0065428C" w:rsidRPr="008F3AF3" w:rsidRDefault="0065428C" w:rsidP="0065428C">
            <w:pPr>
              <w:spacing w:before="120" w:after="120" w:line="360" w:lineRule="auto"/>
              <w:jc w:val="center"/>
              <w:rPr>
                <w:noProof/>
                <w:sz w:val="20"/>
                <w:szCs w:val="24"/>
              </w:rPr>
            </w:pPr>
            <w:r w:rsidRPr="008F3AF3">
              <w:rPr>
                <w:sz w:val="20"/>
              </w:rPr>
              <w:t>Caracteristici ale clădirilor legate de energie</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4323480C" w14:textId="77777777" w:rsidR="0065428C" w:rsidRPr="008F3AF3" w:rsidRDefault="0065428C" w:rsidP="0065428C">
            <w:pPr>
              <w:spacing w:before="120" w:after="120" w:line="360" w:lineRule="auto"/>
              <w:jc w:val="center"/>
              <w:rPr>
                <w:noProof/>
                <w:sz w:val="20"/>
                <w:szCs w:val="24"/>
              </w:rPr>
            </w:pPr>
            <w:r w:rsidRPr="008F3AF3">
              <w:rPr>
                <w:sz w:val="20"/>
              </w:rPr>
              <w:t xml:space="preserve">MA </w:t>
            </w:r>
            <w:r w:rsidRPr="008F3AF3">
              <w:rPr>
                <w:sz w:val="20"/>
              </w:rPr>
              <w:br/>
              <w:t>(A începând cu 2031)</w:t>
            </w:r>
          </w:p>
        </w:tc>
        <w:tc>
          <w:tcPr>
            <w:tcW w:w="1559" w:type="dxa"/>
            <w:tcBorders>
              <w:top w:val="nil"/>
              <w:left w:val="nil"/>
              <w:bottom w:val="single" w:sz="4" w:space="0" w:color="auto"/>
              <w:right w:val="single" w:sz="4" w:space="0" w:color="auto"/>
            </w:tcBorders>
            <w:shd w:val="clear" w:color="auto" w:fill="FFFFFF"/>
            <w:vAlign w:val="center"/>
            <w:hideMark/>
          </w:tcPr>
          <w:p w14:paraId="3B8FC356" w14:textId="77777777" w:rsidR="0065428C" w:rsidRPr="008F3AF3" w:rsidRDefault="0065428C" w:rsidP="0065428C">
            <w:pPr>
              <w:spacing w:before="120" w:after="120" w:line="360" w:lineRule="auto"/>
              <w:jc w:val="center"/>
              <w:rPr>
                <w:noProof/>
                <w:sz w:val="20"/>
                <w:szCs w:val="24"/>
              </w:rPr>
            </w:pPr>
            <w:r w:rsidRPr="008F3AF3">
              <w:rPr>
                <w:sz w:val="20"/>
              </w:rPr>
              <w:t>31.12.YY</w:t>
            </w:r>
          </w:p>
        </w:tc>
      </w:tr>
      <w:tr w:rsidR="0065428C" w:rsidRPr="008F3AF3" w14:paraId="5DFCE2BD" w14:textId="77777777" w:rsidTr="006438D6">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26241FC6" w14:textId="77777777" w:rsidR="0065428C" w:rsidRPr="008F3AF3" w:rsidRDefault="0065428C" w:rsidP="0065428C">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2E3AD32" w14:textId="77777777" w:rsidR="0065428C" w:rsidRPr="008F3AF3" w:rsidRDefault="0065428C" w:rsidP="0065428C">
            <w:pPr>
              <w:spacing w:before="120" w:after="120" w:line="276" w:lineRule="auto"/>
              <w:rPr>
                <w:noProof/>
                <w:sz w:val="20"/>
                <w:szCs w:val="22"/>
              </w:rPr>
            </w:pPr>
          </w:p>
        </w:tc>
        <w:tc>
          <w:tcPr>
            <w:tcW w:w="3402" w:type="dxa"/>
            <w:vMerge/>
            <w:tcBorders>
              <w:top w:val="single" w:sz="4" w:space="0" w:color="000000"/>
              <w:left w:val="single" w:sz="4" w:space="0" w:color="auto"/>
              <w:bottom w:val="single" w:sz="4" w:space="0" w:color="auto"/>
              <w:right w:val="single" w:sz="4" w:space="0" w:color="auto"/>
            </w:tcBorders>
            <w:vAlign w:val="center"/>
            <w:hideMark/>
          </w:tcPr>
          <w:p w14:paraId="03782ED6" w14:textId="77777777" w:rsidR="0065428C" w:rsidRPr="008F3AF3" w:rsidRDefault="0065428C" w:rsidP="0065428C">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34A968C9" w14:textId="77777777" w:rsidR="0065428C" w:rsidRPr="008F3AF3" w:rsidRDefault="0065428C" w:rsidP="0065428C">
            <w:pPr>
              <w:spacing w:before="120" w:after="120" w:line="360" w:lineRule="auto"/>
              <w:jc w:val="center"/>
              <w:rPr>
                <w:noProof/>
                <w:sz w:val="20"/>
                <w:szCs w:val="24"/>
              </w:rPr>
            </w:pPr>
            <w:r w:rsidRPr="008F3AF3">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6225C4D4" w14:textId="77777777" w:rsidR="0065428C" w:rsidRPr="008F3AF3" w:rsidRDefault="0065428C" w:rsidP="0065428C">
            <w:pPr>
              <w:spacing w:before="120" w:after="120" w:line="360" w:lineRule="auto"/>
              <w:jc w:val="center"/>
              <w:rPr>
                <w:noProof/>
                <w:sz w:val="20"/>
                <w:szCs w:val="24"/>
              </w:rPr>
            </w:pPr>
            <w:r w:rsidRPr="008F3AF3">
              <w:rPr>
                <w:sz w:val="20"/>
              </w:rPr>
              <w:t>31.12.YY</w:t>
            </w:r>
          </w:p>
        </w:tc>
      </w:tr>
      <w:tr w:rsidR="0065428C" w:rsidRPr="008F3AF3" w14:paraId="41CE9040" w14:textId="77777777" w:rsidTr="006438D6">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499351D0" w14:textId="77777777" w:rsidR="0065428C" w:rsidRPr="008F3AF3" w:rsidRDefault="0065428C" w:rsidP="0065428C">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33B67AA5" w14:textId="77777777" w:rsidR="0065428C" w:rsidRPr="008F3AF3" w:rsidRDefault="0065428C" w:rsidP="0065428C">
            <w:pPr>
              <w:spacing w:before="120" w:after="120" w:line="360" w:lineRule="auto"/>
              <w:jc w:val="center"/>
              <w:rPr>
                <w:noProof/>
                <w:sz w:val="20"/>
                <w:szCs w:val="24"/>
              </w:rPr>
            </w:pPr>
            <w:r w:rsidRPr="008F3AF3">
              <w:rPr>
                <w:sz w:val="20"/>
              </w:rPr>
              <w:t>Locuințe convenționale ocupate</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8BDCDC" w14:textId="77777777" w:rsidR="0065428C" w:rsidRPr="008F3AF3" w:rsidRDefault="0065428C" w:rsidP="0065428C">
            <w:pPr>
              <w:spacing w:before="120" w:after="120" w:line="360" w:lineRule="auto"/>
              <w:jc w:val="center"/>
              <w:rPr>
                <w:noProof/>
                <w:sz w:val="20"/>
                <w:szCs w:val="24"/>
              </w:rPr>
            </w:pPr>
            <w:r w:rsidRPr="008F3AF3">
              <w:rPr>
                <w:sz w:val="20"/>
              </w:rPr>
              <w:t>Caracteristici ale locuințelor convenționale ocupate</w:t>
            </w:r>
          </w:p>
        </w:tc>
        <w:tc>
          <w:tcPr>
            <w:tcW w:w="1276" w:type="dxa"/>
            <w:tcBorders>
              <w:top w:val="nil"/>
              <w:left w:val="nil"/>
              <w:bottom w:val="single" w:sz="4" w:space="0" w:color="auto"/>
              <w:right w:val="single" w:sz="4" w:space="0" w:color="auto"/>
            </w:tcBorders>
            <w:shd w:val="clear" w:color="auto" w:fill="FFFFFF"/>
            <w:vAlign w:val="center"/>
            <w:hideMark/>
          </w:tcPr>
          <w:p w14:paraId="62A4EAB7" w14:textId="77777777" w:rsidR="0065428C" w:rsidRPr="008F3AF3" w:rsidRDefault="0065428C" w:rsidP="0065428C">
            <w:pPr>
              <w:spacing w:before="120" w:after="120" w:line="360" w:lineRule="auto"/>
              <w:jc w:val="center"/>
              <w:rPr>
                <w:noProof/>
                <w:sz w:val="20"/>
                <w:szCs w:val="24"/>
              </w:rPr>
            </w:pPr>
            <w:r w:rsidRPr="008F3AF3">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6BCD65FD" w14:textId="77777777" w:rsidR="0065428C" w:rsidRPr="008F3AF3" w:rsidRDefault="0065428C" w:rsidP="0065428C">
            <w:pPr>
              <w:spacing w:before="120" w:after="120" w:line="360" w:lineRule="auto"/>
              <w:jc w:val="center"/>
              <w:rPr>
                <w:noProof/>
                <w:sz w:val="20"/>
                <w:szCs w:val="24"/>
              </w:rPr>
            </w:pPr>
            <w:r w:rsidRPr="008F3AF3">
              <w:rPr>
                <w:sz w:val="20"/>
              </w:rPr>
              <w:t>31.12.YY</w:t>
            </w:r>
          </w:p>
        </w:tc>
      </w:tr>
      <w:tr w:rsidR="0065428C" w:rsidRPr="008F3AF3" w14:paraId="03246D80" w14:textId="77777777" w:rsidTr="006438D6">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2C80AC1C" w14:textId="77777777" w:rsidR="0065428C" w:rsidRPr="008F3AF3" w:rsidRDefault="0065428C" w:rsidP="0065428C">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5F57853D" w14:textId="77777777" w:rsidR="0065428C" w:rsidRPr="008F3AF3" w:rsidRDefault="0065428C" w:rsidP="0065428C">
            <w:pPr>
              <w:spacing w:before="120" w:after="120" w:line="276" w:lineRule="auto"/>
              <w:rPr>
                <w:noProof/>
                <w:sz w:val="20"/>
                <w:szCs w:val="22"/>
              </w:rPr>
            </w:pPr>
          </w:p>
        </w:tc>
        <w:tc>
          <w:tcPr>
            <w:tcW w:w="3402" w:type="dxa"/>
            <w:tcBorders>
              <w:top w:val="nil"/>
              <w:left w:val="single" w:sz="4" w:space="0" w:color="auto"/>
              <w:bottom w:val="single" w:sz="4" w:space="0" w:color="auto"/>
              <w:right w:val="single" w:sz="4" w:space="0" w:color="auto"/>
            </w:tcBorders>
            <w:shd w:val="clear" w:color="auto" w:fill="FFFFFF"/>
            <w:vAlign w:val="center"/>
            <w:hideMark/>
          </w:tcPr>
          <w:p w14:paraId="3B9F518C" w14:textId="77777777" w:rsidR="0065428C" w:rsidRPr="008F3AF3" w:rsidRDefault="0065428C" w:rsidP="0065428C">
            <w:pPr>
              <w:spacing w:before="120" w:after="120" w:line="360" w:lineRule="auto"/>
              <w:jc w:val="center"/>
              <w:rPr>
                <w:noProof/>
                <w:sz w:val="20"/>
                <w:szCs w:val="24"/>
              </w:rPr>
            </w:pPr>
            <w:r w:rsidRPr="008F3AF3">
              <w:rPr>
                <w:sz w:val="20"/>
              </w:rPr>
              <w:t>Utilizarea locuințelor convenționale ocupate</w:t>
            </w:r>
          </w:p>
        </w:tc>
        <w:tc>
          <w:tcPr>
            <w:tcW w:w="1276" w:type="dxa"/>
            <w:tcBorders>
              <w:top w:val="nil"/>
              <w:left w:val="nil"/>
              <w:bottom w:val="single" w:sz="4" w:space="0" w:color="auto"/>
              <w:right w:val="single" w:sz="4" w:space="0" w:color="auto"/>
            </w:tcBorders>
            <w:shd w:val="clear" w:color="auto" w:fill="FFFFFF"/>
            <w:vAlign w:val="center"/>
            <w:hideMark/>
          </w:tcPr>
          <w:p w14:paraId="6A084046" w14:textId="77777777" w:rsidR="0065428C" w:rsidRPr="008F3AF3" w:rsidRDefault="0065428C" w:rsidP="0065428C">
            <w:pPr>
              <w:spacing w:before="120" w:after="120" w:line="360" w:lineRule="auto"/>
              <w:jc w:val="center"/>
              <w:rPr>
                <w:noProof/>
                <w:sz w:val="20"/>
                <w:szCs w:val="24"/>
              </w:rPr>
            </w:pPr>
            <w:r w:rsidRPr="008F3AF3">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5996A428" w14:textId="77777777" w:rsidR="0065428C" w:rsidRPr="008F3AF3" w:rsidRDefault="0065428C" w:rsidP="0065428C">
            <w:pPr>
              <w:spacing w:before="120" w:after="120" w:line="360" w:lineRule="auto"/>
              <w:jc w:val="center"/>
              <w:rPr>
                <w:noProof/>
                <w:sz w:val="20"/>
                <w:szCs w:val="24"/>
              </w:rPr>
            </w:pPr>
            <w:r w:rsidRPr="008F3AF3">
              <w:rPr>
                <w:sz w:val="20"/>
              </w:rPr>
              <w:t>31.12.YY</w:t>
            </w:r>
          </w:p>
        </w:tc>
      </w:tr>
      <w:tr w:rsidR="0065428C" w:rsidRPr="008F3AF3" w14:paraId="3E853E17" w14:textId="77777777" w:rsidTr="006438D6">
        <w:trPr>
          <w:cantSplit/>
        </w:trPr>
        <w:tc>
          <w:tcPr>
            <w:tcW w:w="1838" w:type="dxa"/>
            <w:vMerge w:val="restart"/>
            <w:tcBorders>
              <w:top w:val="single" w:sz="4" w:space="0" w:color="auto"/>
              <w:left w:val="single" w:sz="8" w:space="0" w:color="auto"/>
              <w:bottom w:val="single" w:sz="4" w:space="0" w:color="000000"/>
              <w:right w:val="single" w:sz="4" w:space="0" w:color="auto"/>
            </w:tcBorders>
            <w:shd w:val="clear" w:color="auto" w:fill="FFFFFF"/>
            <w:vAlign w:val="center"/>
            <w:hideMark/>
          </w:tcPr>
          <w:p w14:paraId="2789683F" w14:textId="77777777" w:rsidR="0065428C" w:rsidRPr="008F3AF3" w:rsidRDefault="0065428C" w:rsidP="0065428C">
            <w:pPr>
              <w:spacing w:before="120" w:after="120" w:line="360" w:lineRule="auto"/>
              <w:jc w:val="center"/>
              <w:rPr>
                <w:noProof/>
                <w:sz w:val="20"/>
                <w:szCs w:val="24"/>
              </w:rPr>
            </w:pPr>
            <w:r w:rsidRPr="008F3AF3">
              <w:rPr>
                <w:sz w:val="20"/>
              </w:rPr>
              <w:t>Familii și gospodării ale populației</w:t>
            </w:r>
          </w:p>
        </w:tc>
        <w:tc>
          <w:tcPr>
            <w:tcW w:w="1701" w:type="dxa"/>
            <w:tcBorders>
              <w:top w:val="nil"/>
              <w:left w:val="nil"/>
              <w:bottom w:val="single" w:sz="4" w:space="0" w:color="auto"/>
              <w:right w:val="single" w:sz="4" w:space="0" w:color="auto"/>
            </w:tcBorders>
            <w:shd w:val="clear" w:color="auto" w:fill="FFFFFF"/>
            <w:vAlign w:val="center"/>
            <w:hideMark/>
          </w:tcPr>
          <w:p w14:paraId="5D70FAD3" w14:textId="77777777" w:rsidR="0065428C" w:rsidRPr="008F3AF3" w:rsidRDefault="0065428C" w:rsidP="0065428C">
            <w:pPr>
              <w:spacing w:before="120" w:after="120" w:line="360" w:lineRule="auto"/>
              <w:jc w:val="center"/>
              <w:rPr>
                <w:noProof/>
                <w:sz w:val="20"/>
                <w:szCs w:val="24"/>
              </w:rPr>
            </w:pPr>
            <w:r w:rsidRPr="008F3AF3">
              <w:rPr>
                <w:sz w:val="20"/>
              </w:rPr>
              <w:t>Familii</w:t>
            </w:r>
          </w:p>
        </w:tc>
        <w:tc>
          <w:tcPr>
            <w:tcW w:w="3402" w:type="dxa"/>
            <w:tcBorders>
              <w:top w:val="nil"/>
              <w:left w:val="nil"/>
              <w:bottom w:val="single" w:sz="4" w:space="0" w:color="auto"/>
              <w:right w:val="single" w:sz="4" w:space="0" w:color="auto"/>
            </w:tcBorders>
            <w:shd w:val="clear" w:color="auto" w:fill="FFFFFF"/>
            <w:vAlign w:val="center"/>
            <w:hideMark/>
          </w:tcPr>
          <w:p w14:paraId="52535B80" w14:textId="77777777" w:rsidR="0065428C" w:rsidRPr="008F3AF3" w:rsidRDefault="0065428C" w:rsidP="0065428C">
            <w:pPr>
              <w:spacing w:before="120" w:after="120" w:line="360" w:lineRule="auto"/>
              <w:jc w:val="center"/>
              <w:rPr>
                <w:noProof/>
                <w:sz w:val="20"/>
                <w:szCs w:val="24"/>
              </w:rPr>
            </w:pPr>
            <w:r w:rsidRPr="008F3AF3">
              <w:rPr>
                <w:sz w:val="20"/>
              </w:rPr>
              <w:t>Caracteristici familiale</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62EA1816" w14:textId="77777777" w:rsidR="0065428C" w:rsidRPr="008F3AF3" w:rsidRDefault="0065428C" w:rsidP="0065428C">
            <w:pPr>
              <w:spacing w:before="120" w:after="120" w:line="360" w:lineRule="auto"/>
              <w:jc w:val="center"/>
              <w:rPr>
                <w:noProof/>
                <w:sz w:val="20"/>
                <w:szCs w:val="24"/>
              </w:rPr>
            </w:pPr>
            <w:r w:rsidRPr="008F3AF3">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49AAF4FC" w14:textId="77777777" w:rsidR="0065428C" w:rsidRPr="008F3AF3" w:rsidRDefault="0065428C" w:rsidP="0065428C">
            <w:pPr>
              <w:spacing w:before="120" w:after="120" w:line="360" w:lineRule="auto"/>
              <w:jc w:val="center"/>
              <w:rPr>
                <w:noProof/>
                <w:sz w:val="20"/>
                <w:szCs w:val="24"/>
              </w:rPr>
            </w:pPr>
            <w:r w:rsidRPr="008F3AF3">
              <w:rPr>
                <w:sz w:val="20"/>
              </w:rPr>
              <w:t>31.12.YY</w:t>
            </w:r>
          </w:p>
        </w:tc>
      </w:tr>
      <w:tr w:rsidR="0065428C" w:rsidRPr="008F3AF3" w14:paraId="40D4D41E" w14:textId="77777777" w:rsidTr="006438D6">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14:paraId="18ABCA54" w14:textId="77777777" w:rsidR="0065428C" w:rsidRPr="008F3AF3" w:rsidRDefault="0065428C" w:rsidP="0065428C">
            <w:pPr>
              <w:spacing w:before="120" w:after="120" w:line="276" w:lineRule="auto"/>
              <w:rPr>
                <w:noProof/>
                <w:sz w:val="20"/>
                <w:szCs w:val="22"/>
              </w:rPr>
            </w:pPr>
          </w:p>
        </w:tc>
        <w:tc>
          <w:tcPr>
            <w:tcW w:w="1701" w:type="dxa"/>
            <w:vMerge w:val="restart"/>
            <w:tcBorders>
              <w:top w:val="single" w:sz="4" w:space="0" w:color="auto"/>
              <w:left w:val="nil"/>
              <w:bottom w:val="single" w:sz="4" w:space="0" w:color="000000"/>
              <w:right w:val="single" w:sz="4" w:space="0" w:color="auto"/>
            </w:tcBorders>
            <w:shd w:val="clear" w:color="auto" w:fill="FFFFFF"/>
            <w:vAlign w:val="center"/>
            <w:hideMark/>
          </w:tcPr>
          <w:p w14:paraId="117DC76B" w14:textId="77777777" w:rsidR="0065428C" w:rsidRPr="008F3AF3" w:rsidRDefault="0065428C" w:rsidP="0065428C">
            <w:pPr>
              <w:spacing w:before="120" w:after="120" w:line="360" w:lineRule="auto"/>
              <w:jc w:val="center"/>
              <w:rPr>
                <w:noProof/>
                <w:sz w:val="20"/>
                <w:szCs w:val="24"/>
              </w:rPr>
            </w:pPr>
            <w:r w:rsidRPr="008F3AF3">
              <w:rPr>
                <w:sz w:val="20"/>
              </w:rPr>
              <w:t>Gospodării</w:t>
            </w:r>
          </w:p>
        </w:tc>
        <w:tc>
          <w:tcPr>
            <w:tcW w:w="3402" w:type="dxa"/>
            <w:vMerge w:val="restart"/>
            <w:tcBorders>
              <w:top w:val="single" w:sz="4" w:space="0" w:color="auto"/>
              <w:left w:val="nil"/>
              <w:bottom w:val="nil"/>
              <w:right w:val="single" w:sz="4" w:space="0" w:color="auto"/>
            </w:tcBorders>
            <w:shd w:val="clear" w:color="auto" w:fill="FFFFFF"/>
            <w:vAlign w:val="center"/>
            <w:hideMark/>
          </w:tcPr>
          <w:p w14:paraId="2158119D" w14:textId="77777777" w:rsidR="0065428C" w:rsidRPr="008F3AF3" w:rsidRDefault="0065428C" w:rsidP="0065428C">
            <w:pPr>
              <w:spacing w:before="120" w:after="120" w:line="360" w:lineRule="auto"/>
              <w:jc w:val="center"/>
              <w:rPr>
                <w:noProof/>
                <w:sz w:val="20"/>
                <w:szCs w:val="24"/>
              </w:rPr>
            </w:pPr>
            <w:r w:rsidRPr="008F3AF3">
              <w:rPr>
                <w:sz w:val="20"/>
              </w:rPr>
              <w:t>Caracteristicile gospodăriei</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4AA88149" w14:textId="77777777" w:rsidR="0065428C" w:rsidRPr="008F3AF3" w:rsidRDefault="0065428C" w:rsidP="0065428C">
            <w:pPr>
              <w:spacing w:before="120" w:after="120" w:line="360" w:lineRule="auto"/>
              <w:jc w:val="center"/>
              <w:rPr>
                <w:noProof/>
                <w:sz w:val="20"/>
                <w:szCs w:val="24"/>
              </w:rPr>
            </w:pPr>
            <w:r w:rsidRPr="008F3AF3">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14:paraId="3D74B1C6" w14:textId="77777777" w:rsidR="0065428C" w:rsidRPr="008F3AF3" w:rsidRDefault="0065428C" w:rsidP="0065428C">
            <w:pPr>
              <w:spacing w:before="120" w:after="120" w:line="360" w:lineRule="auto"/>
              <w:jc w:val="center"/>
              <w:rPr>
                <w:noProof/>
                <w:sz w:val="20"/>
                <w:szCs w:val="24"/>
              </w:rPr>
            </w:pPr>
            <w:r w:rsidRPr="008F3AF3">
              <w:rPr>
                <w:sz w:val="20"/>
              </w:rPr>
              <w:t>31.12.YY</w:t>
            </w:r>
          </w:p>
        </w:tc>
      </w:tr>
      <w:tr w:rsidR="0065428C" w:rsidRPr="008F3AF3" w14:paraId="0FAA3044" w14:textId="77777777" w:rsidTr="006438D6">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14:paraId="3FDA5EE9" w14:textId="77777777" w:rsidR="0065428C" w:rsidRPr="008F3AF3" w:rsidRDefault="0065428C" w:rsidP="0065428C">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14:paraId="3777EC95" w14:textId="77777777" w:rsidR="0065428C" w:rsidRPr="008F3AF3" w:rsidRDefault="0065428C" w:rsidP="0065428C">
            <w:pPr>
              <w:spacing w:before="120" w:after="120" w:line="276" w:lineRule="auto"/>
              <w:rPr>
                <w:noProof/>
                <w:sz w:val="20"/>
                <w:szCs w:val="22"/>
              </w:rPr>
            </w:pPr>
          </w:p>
        </w:tc>
        <w:tc>
          <w:tcPr>
            <w:tcW w:w="3402" w:type="dxa"/>
            <w:vMerge/>
            <w:tcBorders>
              <w:top w:val="single" w:sz="4" w:space="0" w:color="auto"/>
              <w:left w:val="nil"/>
              <w:bottom w:val="nil"/>
              <w:right w:val="single" w:sz="4" w:space="0" w:color="auto"/>
            </w:tcBorders>
            <w:vAlign w:val="center"/>
            <w:hideMark/>
          </w:tcPr>
          <w:p w14:paraId="0EBBE51A" w14:textId="77777777" w:rsidR="0065428C" w:rsidRPr="008F3AF3" w:rsidRDefault="0065428C" w:rsidP="0065428C">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5950C92C" w14:textId="77777777" w:rsidR="0065428C" w:rsidRPr="008F3AF3" w:rsidRDefault="0065428C" w:rsidP="0065428C">
            <w:pPr>
              <w:spacing w:before="120" w:after="120" w:line="360" w:lineRule="auto"/>
              <w:jc w:val="center"/>
              <w:rPr>
                <w:noProof/>
                <w:sz w:val="20"/>
                <w:szCs w:val="24"/>
              </w:rPr>
            </w:pPr>
            <w:r w:rsidRPr="008F3AF3">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14:paraId="0B4275B4" w14:textId="77777777" w:rsidR="0065428C" w:rsidRPr="008F3AF3" w:rsidRDefault="0065428C" w:rsidP="0065428C">
            <w:pPr>
              <w:spacing w:before="120" w:after="120" w:line="360" w:lineRule="auto"/>
              <w:jc w:val="center"/>
              <w:rPr>
                <w:noProof/>
                <w:sz w:val="20"/>
                <w:szCs w:val="24"/>
              </w:rPr>
            </w:pPr>
            <w:r w:rsidRPr="008F3AF3">
              <w:rPr>
                <w:sz w:val="20"/>
              </w:rPr>
              <w:t>31.12.YY</w:t>
            </w:r>
          </w:p>
        </w:tc>
      </w:tr>
      <w:tr w:rsidR="0065428C" w:rsidRPr="008F3AF3" w14:paraId="17A3E7DF" w14:textId="77777777" w:rsidTr="006438D6">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14:paraId="0F0A6B2F" w14:textId="77777777" w:rsidR="0065428C" w:rsidRPr="008F3AF3" w:rsidRDefault="0065428C" w:rsidP="0065428C">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14:paraId="1DBEB2AF" w14:textId="77777777" w:rsidR="0065428C" w:rsidRPr="008F3AF3" w:rsidRDefault="0065428C" w:rsidP="0065428C">
            <w:pPr>
              <w:spacing w:before="120" w:after="120" w:line="276" w:lineRule="auto"/>
              <w:rPr>
                <w:noProof/>
                <w:sz w:val="20"/>
                <w:szCs w:val="22"/>
              </w:rPr>
            </w:pP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37D9976D" w14:textId="77777777" w:rsidR="0065428C" w:rsidRPr="008F3AF3" w:rsidRDefault="0065428C" w:rsidP="0065428C">
            <w:pPr>
              <w:spacing w:before="120" w:after="120" w:line="360" w:lineRule="auto"/>
              <w:jc w:val="center"/>
              <w:rPr>
                <w:noProof/>
                <w:sz w:val="20"/>
                <w:szCs w:val="24"/>
              </w:rPr>
            </w:pPr>
            <w:r w:rsidRPr="008F3AF3">
              <w:rPr>
                <w:sz w:val="20"/>
              </w:rPr>
              <w:t>Situația gospodăriei persoanei</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3192FEC0" w14:textId="77777777" w:rsidR="0065428C" w:rsidRPr="008F3AF3" w:rsidRDefault="0065428C" w:rsidP="0065428C">
            <w:pPr>
              <w:spacing w:before="120" w:after="120" w:line="360" w:lineRule="auto"/>
              <w:jc w:val="center"/>
              <w:rPr>
                <w:noProof/>
                <w:sz w:val="20"/>
                <w:szCs w:val="24"/>
              </w:rPr>
            </w:pPr>
            <w:r w:rsidRPr="008F3AF3">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14:paraId="6F43D088" w14:textId="77777777" w:rsidR="0065428C" w:rsidRPr="008F3AF3" w:rsidRDefault="0065428C" w:rsidP="0065428C">
            <w:pPr>
              <w:spacing w:before="120" w:after="120" w:line="360" w:lineRule="auto"/>
              <w:jc w:val="center"/>
              <w:rPr>
                <w:noProof/>
                <w:sz w:val="20"/>
                <w:szCs w:val="24"/>
              </w:rPr>
            </w:pPr>
            <w:r w:rsidRPr="008F3AF3">
              <w:rPr>
                <w:sz w:val="20"/>
              </w:rPr>
              <w:t>31.12.YY</w:t>
            </w:r>
          </w:p>
        </w:tc>
      </w:tr>
      <w:tr w:rsidR="0065428C" w:rsidRPr="008F3AF3" w14:paraId="4D0D0F4E" w14:textId="77777777" w:rsidTr="006438D6">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14:paraId="0603103C" w14:textId="77777777" w:rsidR="0065428C" w:rsidRPr="008F3AF3" w:rsidRDefault="0065428C" w:rsidP="0065428C">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14:paraId="3E928671" w14:textId="77777777" w:rsidR="0065428C" w:rsidRPr="008F3AF3" w:rsidRDefault="0065428C" w:rsidP="0065428C">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14:paraId="163C832E" w14:textId="77777777" w:rsidR="0065428C" w:rsidRPr="008F3AF3" w:rsidRDefault="0065428C" w:rsidP="0065428C">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2A81454B" w14:textId="77777777" w:rsidR="0065428C" w:rsidRPr="008F3AF3" w:rsidRDefault="0065428C" w:rsidP="0065428C">
            <w:pPr>
              <w:spacing w:before="120" w:after="120" w:line="360" w:lineRule="auto"/>
              <w:jc w:val="center"/>
              <w:rPr>
                <w:noProof/>
                <w:sz w:val="20"/>
                <w:szCs w:val="24"/>
              </w:rPr>
            </w:pPr>
            <w:r w:rsidRPr="008F3AF3">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3C4C0FF5" w14:textId="77777777" w:rsidR="0065428C" w:rsidRPr="008F3AF3" w:rsidRDefault="0065428C" w:rsidP="0065428C">
            <w:pPr>
              <w:spacing w:before="120" w:after="120" w:line="360" w:lineRule="auto"/>
              <w:jc w:val="center"/>
              <w:rPr>
                <w:noProof/>
                <w:sz w:val="20"/>
                <w:szCs w:val="24"/>
              </w:rPr>
            </w:pPr>
            <w:r w:rsidRPr="008F3AF3">
              <w:rPr>
                <w:sz w:val="20"/>
              </w:rPr>
              <w:t>31.12.YY</w:t>
            </w:r>
          </w:p>
        </w:tc>
      </w:tr>
      <w:tr w:rsidR="0065428C" w:rsidRPr="008F3AF3" w14:paraId="6F2052BD" w14:textId="77777777" w:rsidTr="006438D6">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911135B" w14:textId="77777777" w:rsidR="0065428C" w:rsidRPr="008F3AF3" w:rsidRDefault="0065428C" w:rsidP="0065428C">
            <w:pPr>
              <w:spacing w:after="120" w:line="276" w:lineRule="auto"/>
              <w:rPr>
                <w:sz w:val="20"/>
              </w:rPr>
            </w:pPr>
            <w:r w:rsidRPr="008F3AF3">
              <w:rPr>
                <w:sz w:val="20"/>
              </w:rPr>
              <w:t>_______________________________________</w:t>
            </w:r>
          </w:p>
        </w:tc>
      </w:tr>
      <w:tr w:rsidR="0065428C" w:rsidRPr="008F3AF3" w14:paraId="61A11192" w14:textId="77777777" w:rsidTr="006438D6">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14:paraId="4612FDD8" w14:textId="77777777" w:rsidR="0065428C" w:rsidRPr="008F3AF3" w:rsidRDefault="0065428C" w:rsidP="0065428C">
            <w:pPr>
              <w:spacing w:after="120" w:line="276" w:lineRule="auto"/>
              <w:rPr>
                <w:sz w:val="20"/>
                <w:lang w:eastAsia="en-US"/>
              </w:rPr>
            </w:pPr>
          </w:p>
        </w:tc>
      </w:tr>
      <w:tr w:rsidR="0065428C" w:rsidRPr="008F3AF3" w14:paraId="621D29DC" w14:textId="77777777" w:rsidTr="006438D6">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B2C0087" w14:textId="77777777" w:rsidR="0065428C" w:rsidRPr="008F3AF3" w:rsidRDefault="0065428C" w:rsidP="0065428C">
            <w:pPr>
              <w:spacing w:after="120" w:line="276" w:lineRule="auto"/>
              <w:rPr>
                <w:sz w:val="20"/>
              </w:rPr>
            </w:pPr>
            <w:r w:rsidRPr="008F3AF3">
              <w:rPr>
                <w:sz w:val="20"/>
                <w:vertAlign w:val="superscript"/>
              </w:rPr>
              <w:t xml:space="preserve">1 </w:t>
            </w:r>
            <w:r w:rsidRPr="008F3AF3">
              <w:rPr>
                <w:sz w:val="20"/>
              </w:rPr>
              <w:t>De furnizat în mod voluntar.</w:t>
            </w:r>
          </w:p>
        </w:tc>
      </w:tr>
    </w:tbl>
    <w:p w14:paraId="13DBCFA4" w14:textId="77777777" w:rsidR="0065428C" w:rsidRPr="008F3AF3" w:rsidRDefault="0065428C" w:rsidP="0065428C">
      <w:pPr>
        <w:spacing w:before="120" w:after="120" w:line="360" w:lineRule="auto"/>
        <w:outlineLvl w:val="0"/>
        <w:rPr>
          <w:b/>
          <w:i/>
          <w:iCs/>
          <w:noProof/>
          <w:szCs w:val="24"/>
          <w:lang w:eastAsia="en-US"/>
        </w:rPr>
      </w:pPr>
    </w:p>
    <w:p w14:paraId="72B97D93" w14:textId="77777777" w:rsidR="0065428C" w:rsidRPr="008F3AF3" w:rsidRDefault="0065428C" w:rsidP="0065428C">
      <w:pPr>
        <w:keepNext/>
        <w:widowControl/>
        <w:tabs>
          <w:tab w:val="left" w:pos="850"/>
        </w:tabs>
        <w:spacing w:before="120" w:after="120"/>
        <w:ind w:left="850" w:hanging="850"/>
        <w:jc w:val="both"/>
        <w:outlineLvl w:val="1"/>
        <w:rPr>
          <w:rFonts w:eastAsia="Calibri"/>
          <w:b/>
          <w:noProof/>
          <w:szCs w:val="22"/>
        </w:rPr>
      </w:pPr>
      <w:r w:rsidRPr="008F3AF3">
        <w:rPr>
          <w:b/>
        </w:rPr>
        <w:lastRenderedPageBreak/>
        <w:t>Legendă</w:t>
      </w:r>
    </w:p>
    <w:tbl>
      <w:tblPr>
        <w:tblW w:w="5660" w:type="dxa"/>
        <w:tblLook w:val="04A0" w:firstRow="1" w:lastRow="0" w:firstColumn="1" w:lastColumn="0" w:noHBand="0" w:noVBand="1"/>
      </w:tblPr>
      <w:tblGrid>
        <w:gridCol w:w="4644"/>
        <w:gridCol w:w="1016"/>
      </w:tblGrid>
      <w:tr w:rsidR="0065428C" w:rsidRPr="008F3AF3" w14:paraId="6DF128CD" w14:textId="77777777" w:rsidTr="006438D6">
        <w:tc>
          <w:tcPr>
            <w:tcW w:w="5660" w:type="dxa"/>
            <w:gridSpan w:val="2"/>
            <w:tcBorders>
              <w:top w:val="single" w:sz="8" w:space="0" w:color="auto"/>
              <w:left w:val="single" w:sz="8" w:space="0" w:color="auto"/>
              <w:bottom w:val="single" w:sz="4" w:space="0" w:color="auto"/>
              <w:right w:val="single" w:sz="8" w:space="0" w:color="000000"/>
            </w:tcBorders>
            <w:shd w:val="clear" w:color="000000" w:fill="FFFFFF"/>
            <w:vAlign w:val="center"/>
            <w:hideMark/>
          </w:tcPr>
          <w:p w14:paraId="511356AE" w14:textId="77777777" w:rsidR="0065428C" w:rsidRPr="008F3AF3" w:rsidRDefault="0065428C" w:rsidP="0065428C">
            <w:pPr>
              <w:keepNext/>
              <w:widowControl/>
              <w:tabs>
                <w:tab w:val="left" w:pos="850"/>
              </w:tabs>
              <w:spacing w:before="120" w:after="120"/>
              <w:ind w:left="850" w:hanging="850"/>
              <w:jc w:val="center"/>
              <w:outlineLvl w:val="1"/>
              <w:rPr>
                <w:rFonts w:eastAsia="Calibri"/>
                <w:b/>
                <w:noProof/>
                <w:sz w:val="20"/>
                <w:szCs w:val="22"/>
              </w:rPr>
            </w:pPr>
            <w:r w:rsidRPr="008F3AF3">
              <w:rPr>
                <w:b/>
                <w:sz w:val="20"/>
              </w:rPr>
              <w:t>Periodicitate</w:t>
            </w:r>
          </w:p>
        </w:tc>
      </w:tr>
      <w:tr w:rsidR="0065428C" w:rsidRPr="008F3AF3" w14:paraId="1A4AD4C6" w14:textId="77777777" w:rsidTr="006438D6">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57B72746" w14:textId="77777777" w:rsidR="0065428C" w:rsidRPr="008F3AF3" w:rsidRDefault="0065428C" w:rsidP="0065428C">
            <w:pPr>
              <w:spacing w:before="120" w:after="120" w:line="360" w:lineRule="auto"/>
              <w:jc w:val="center"/>
              <w:rPr>
                <w:noProof/>
                <w:sz w:val="20"/>
                <w:szCs w:val="24"/>
              </w:rPr>
            </w:pPr>
            <w:r w:rsidRPr="008F3AF3">
              <w:rPr>
                <w:sz w:val="20"/>
              </w:rPr>
              <w:t>Trimestrială</w:t>
            </w:r>
          </w:p>
        </w:tc>
        <w:tc>
          <w:tcPr>
            <w:tcW w:w="1016" w:type="dxa"/>
            <w:tcBorders>
              <w:top w:val="nil"/>
              <w:left w:val="nil"/>
              <w:bottom w:val="single" w:sz="4" w:space="0" w:color="auto"/>
              <w:right w:val="single" w:sz="8" w:space="0" w:color="auto"/>
            </w:tcBorders>
            <w:shd w:val="clear" w:color="000000" w:fill="FFFFFF"/>
            <w:vAlign w:val="center"/>
            <w:hideMark/>
          </w:tcPr>
          <w:p w14:paraId="286A8A5D" w14:textId="77777777" w:rsidR="0065428C" w:rsidRPr="008F3AF3" w:rsidRDefault="0065428C" w:rsidP="0065428C">
            <w:pPr>
              <w:spacing w:before="120" w:after="120" w:line="360" w:lineRule="auto"/>
              <w:jc w:val="center"/>
              <w:rPr>
                <w:noProof/>
                <w:sz w:val="20"/>
                <w:szCs w:val="24"/>
              </w:rPr>
            </w:pPr>
            <w:r w:rsidRPr="008F3AF3">
              <w:rPr>
                <w:sz w:val="20"/>
              </w:rPr>
              <w:t>Q</w:t>
            </w:r>
          </w:p>
        </w:tc>
      </w:tr>
      <w:tr w:rsidR="0065428C" w:rsidRPr="008F3AF3" w14:paraId="28AD47E2" w14:textId="77777777" w:rsidTr="006438D6">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43D1723E" w14:textId="77777777" w:rsidR="0065428C" w:rsidRPr="008F3AF3" w:rsidRDefault="0065428C" w:rsidP="0065428C">
            <w:pPr>
              <w:spacing w:before="120" w:after="120" w:line="360" w:lineRule="auto"/>
              <w:jc w:val="center"/>
              <w:rPr>
                <w:noProof/>
                <w:sz w:val="20"/>
                <w:szCs w:val="24"/>
              </w:rPr>
            </w:pPr>
            <w:r w:rsidRPr="008F3AF3">
              <w:rPr>
                <w:sz w:val="20"/>
              </w:rPr>
              <w:t>O dată la 6 luni</w:t>
            </w:r>
          </w:p>
        </w:tc>
        <w:tc>
          <w:tcPr>
            <w:tcW w:w="1016" w:type="dxa"/>
            <w:tcBorders>
              <w:top w:val="nil"/>
              <w:left w:val="nil"/>
              <w:bottom w:val="single" w:sz="4" w:space="0" w:color="auto"/>
              <w:right w:val="single" w:sz="8" w:space="0" w:color="auto"/>
            </w:tcBorders>
            <w:shd w:val="clear" w:color="000000" w:fill="FFFFFF"/>
            <w:vAlign w:val="center"/>
            <w:hideMark/>
          </w:tcPr>
          <w:p w14:paraId="551884D8" w14:textId="77777777" w:rsidR="0065428C" w:rsidRPr="008F3AF3" w:rsidRDefault="0065428C" w:rsidP="0065428C">
            <w:pPr>
              <w:spacing w:before="120" w:after="120" w:line="360" w:lineRule="auto"/>
              <w:jc w:val="center"/>
              <w:rPr>
                <w:noProof/>
                <w:sz w:val="20"/>
                <w:szCs w:val="24"/>
              </w:rPr>
            </w:pPr>
            <w:r w:rsidRPr="008F3AF3">
              <w:rPr>
                <w:sz w:val="20"/>
              </w:rPr>
              <w:t>6M</w:t>
            </w:r>
          </w:p>
        </w:tc>
      </w:tr>
      <w:tr w:rsidR="0065428C" w:rsidRPr="008F3AF3" w14:paraId="62FD1BC2" w14:textId="77777777" w:rsidTr="006438D6">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1AAB74C8" w14:textId="77777777" w:rsidR="0065428C" w:rsidRPr="008F3AF3" w:rsidRDefault="0065428C" w:rsidP="0065428C">
            <w:pPr>
              <w:spacing w:before="120" w:after="120" w:line="360" w:lineRule="auto"/>
              <w:jc w:val="center"/>
              <w:rPr>
                <w:noProof/>
                <w:sz w:val="20"/>
                <w:szCs w:val="24"/>
              </w:rPr>
            </w:pPr>
            <w:r w:rsidRPr="008F3AF3">
              <w:rPr>
                <w:sz w:val="20"/>
              </w:rPr>
              <w:t>Anuală</w:t>
            </w:r>
          </w:p>
        </w:tc>
        <w:tc>
          <w:tcPr>
            <w:tcW w:w="1016" w:type="dxa"/>
            <w:tcBorders>
              <w:top w:val="nil"/>
              <w:left w:val="nil"/>
              <w:bottom w:val="single" w:sz="4" w:space="0" w:color="auto"/>
              <w:right w:val="single" w:sz="8" w:space="0" w:color="auto"/>
            </w:tcBorders>
            <w:shd w:val="clear" w:color="000000" w:fill="FFFFFF"/>
            <w:vAlign w:val="center"/>
            <w:hideMark/>
          </w:tcPr>
          <w:p w14:paraId="3EABE1AA" w14:textId="77777777" w:rsidR="0065428C" w:rsidRPr="008F3AF3" w:rsidRDefault="0065428C" w:rsidP="0065428C">
            <w:pPr>
              <w:spacing w:before="120" w:after="120" w:line="360" w:lineRule="auto"/>
              <w:jc w:val="center"/>
              <w:rPr>
                <w:noProof/>
                <w:sz w:val="20"/>
                <w:szCs w:val="24"/>
              </w:rPr>
            </w:pPr>
            <w:r w:rsidRPr="008F3AF3">
              <w:rPr>
                <w:sz w:val="20"/>
              </w:rPr>
              <w:t>A</w:t>
            </w:r>
          </w:p>
        </w:tc>
      </w:tr>
      <w:tr w:rsidR="0065428C" w:rsidRPr="008F3AF3" w14:paraId="3F9BC4CD" w14:textId="77777777" w:rsidTr="006438D6">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231EDBFD" w14:textId="77777777" w:rsidR="0065428C" w:rsidRPr="008F3AF3" w:rsidRDefault="0065428C" w:rsidP="0065428C">
            <w:pPr>
              <w:spacing w:before="120" w:after="120" w:line="360" w:lineRule="auto"/>
              <w:jc w:val="center"/>
              <w:rPr>
                <w:noProof/>
                <w:sz w:val="20"/>
                <w:szCs w:val="24"/>
              </w:rPr>
            </w:pPr>
            <w:r w:rsidRPr="008F3AF3">
              <w:rPr>
                <w:sz w:val="20"/>
              </w:rPr>
              <w:t>Multianuală (anii care se încheie cu cifrele „1”, „5”, „8”)</w:t>
            </w:r>
          </w:p>
        </w:tc>
        <w:tc>
          <w:tcPr>
            <w:tcW w:w="1016" w:type="dxa"/>
            <w:tcBorders>
              <w:top w:val="nil"/>
              <w:left w:val="nil"/>
              <w:bottom w:val="single" w:sz="4" w:space="0" w:color="auto"/>
              <w:right w:val="single" w:sz="8" w:space="0" w:color="auto"/>
            </w:tcBorders>
            <w:shd w:val="clear" w:color="000000" w:fill="FFFFFF"/>
            <w:vAlign w:val="center"/>
            <w:hideMark/>
          </w:tcPr>
          <w:p w14:paraId="71EA2BB5" w14:textId="77777777" w:rsidR="0065428C" w:rsidRPr="008F3AF3" w:rsidRDefault="0065428C" w:rsidP="0065428C">
            <w:pPr>
              <w:spacing w:before="120" w:after="120" w:line="360" w:lineRule="auto"/>
              <w:jc w:val="center"/>
              <w:rPr>
                <w:noProof/>
                <w:sz w:val="20"/>
                <w:szCs w:val="24"/>
              </w:rPr>
            </w:pPr>
            <w:r w:rsidRPr="008F3AF3">
              <w:rPr>
                <w:sz w:val="20"/>
              </w:rPr>
              <w:t>MA</w:t>
            </w:r>
          </w:p>
        </w:tc>
      </w:tr>
      <w:tr w:rsidR="0065428C" w:rsidRPr="008F3AF3" w14:paraId="10DD3818" w14:textId="77777777" w:rsidTr="006438D6">
        <w:tc>
          <w:tcPr>
            <w:tcW w:w="4644" w:type="dxa"/>
            <w:tcBorders>
              <w:top w:val="nil"/>
              <w:left w:val="single" w:sz="8" w:space="0" w:color="auto"/>
              <w:bottom w:val="single" w:sz="8" w:space="0" w:color="auto"/>
              <w:right w:val="single" w:sz="4" w:space="0" w:color="auto"/>
            </w:tcBorders>
            <w:shd w:val="clear" w:color="000000" w:fill="FFFFFF"/>
            <w:vAlign w:val="center"/>
            <w:hideMark/>
          </w:tcPr>
          <w:p w14:paraId="55D9C4AA" w14:textId="77777777" w:rsidR="0065428C" w:rsidRPr="008F3AF3" w:rsidRDefault="0065428C" w:rsidP="0065428C">
            <w:pPr>
              <w:spacing w:before="120" w:after="120" w:line="360" w:lineRule="auto"/>
              <w:jc w:val="center"/>
              <w:rPr>
                <w:noProof/>
                <w:sz w:val="20"/>
                <w:szCs w:val="24"/>
              </w:rPr>
            </w:pPr>
            <w:r w:rsidRPr="008F3AF3">
              <w:rPr>
                <w:sz w:val="20"/>
              </w:rPr>
              <w:t>Decenală (anii care se încheie cu cifra „1”)</w:t>
            </w:r>
          </w:p>
        </w:tc>
        <w:tc>
          <w:tcPr>
            <w:tcW w:w="1016" w:type="dxa"/>
            <w:tcBorders>
              <w:top w:val="nil"/>
              <w:left w:val="nil"/>
              <w:bottom w:val="single" w:sz="8" w:space="0" w:color="auto"/>
              <w:right w:val="single" w:sz="8" w:space="0" w:color="auto"/>
            </w:tcBorders>
            <w:shd w:val="clear" w:color="000000" w:fill="FFFFFF"/>
            <w:vAlign w:val="center"/>
            <w:hideMark/>
          </w:tcPr>
          <w:p w14:paraId="1E5A7F95" w14:textId="77777777" w:rsidR="0065428C" w:rsidRPr="008F3AF3" w:rsidRDefault="0065428C" w:rsidP="0065428C">
            <w:pPr>
              <w:spacing w:before="120" w:after="120" w:line="360" w:lineRule="auto"/>
              <w:jc w:val="center"/>
              <w:rPr>
                <w:noProof/>
                <w:sz w:val="20"/>
                <w:szCs w:val="24"/>
              </w:rPr>
            </w:pPr>
            <w:r w:rsidRPr="008F3AF3">
              <w:rPr>
                <w:sz w:val="20"/>
              </w:rPr>
              <w:t>D</w:t>
            </w:r>
          </w:p>
        </w:tc>
      </w:tr>
    </w:tbl>
    <w:p w14:paraId="11BDB6B4" w14:textId="77777777" w:rsidR="0065428C" w:rsidRPr="008F3AF3" w:rsidRDefault="0065428C" w:rsidP="0065428C">
      <w:pPr>
        <w:spacing w:before="120" w:after="120" w:line="360" w:lineRule="auto"/>
        <w:outlineLvl w:val="0"/>
        <w:rPr>
          <w:b/>
          <w:noProof/>
          <w:szCs w:val="24"/>
          <w:lang w:eastAsia="en-US"/>
        </w:rPr>
      </w:pPr>
    </w:p>
    <w:sectPr w:rsidR="0065428C" w:rsidRPr="008F3AF3" w:rsidSect="001E112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1F9DD" w14:textId="77777777" w:rsidR="00044EC6" w:rsidRPr="001E1127" w:rsidRDefault="00044EC6">
      <w:r w:rsidRPr="001E1127">
        <w:separator/>
      </w:r>
    </w:p>
  </w:endnote>
  <w:endnote w:type="continuationSeparator" w:id="0">
    <w:p w14:paraId="40965768" w14:textId="77777777" w:rsidR="00044EC6" w:rsidRPr="001E1127" w:rsidRDefault="00044EC6">
      <w:r w:rsidRPr="001E11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C9A88" w14:textId="77777777" w:rsidR="00064002" w:rsidRPr="001E112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63D30" w14:textId="77777777" w:rsidR="00064002" w:rsidRPr="001909E5" w:rsidRDefault="00064002" w:rsidP="001909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328A8" w14:textId="77777777" w:rsidR="00064002" w:rsidRPr="001E11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01747" w14:textId="77777777" w:rsidR="00044EC6" w:rsidRPr="001E1127" w:rsidRDefault="00044EC6">
      <w:r w:rsidRPr="001E1127">
        <w:separator/>
      </w:r>
    </w:p>
  </w:footnote>
  <w:footnote w:type="continuationSeparator" w:id="0">
    <w:p w14:paraId="3DDCEFEF" w14:textId="77777777" w:rsidR="00044EC6" w:rsidRPr="001E1127" w:rsidRDefault="00044EC6">
      <w:r w:rsidRPr="001E1127">
        <w:continuationSeparator/>
      </w:r>
    </w:p>
  </w:footnote>
  <w:footnote w:id="1">
    <w:p w14:paraId="1882FD9D" w14:textId="77777777" w:rsidR="008B6476" w:rsidRPr="008F3AF3" w:rsidRDefault="008B6476" w:rsidP="00B970C3">
      <w:pPr>
        <w:pStyle w:val="FootnoteText"/>
        <w:ind w:left="851" w:hanging="851"/>
        <w:rPr>
          <w:sz w:val="24"/>
          <w:szCs w:val="24"/>
          <w:lang w:val="en-GB"/>
        </w:rPr>
      </w:pPr>
      <w:r w:rsidRPr="008F3AF3">
        <w:rPr>
          <w:rStyle w:val="FootnoteReference"/>
          <w:sz w:val="24"/>
          <w:szCs w:val="24"/>
        </w:rPr>
        <w:footnoteRef/>
      </w:r>
      <w:r w:rsidRPr="008F3AF3">
        <w:rPr>
          <w:sz w:val="24"/>
          <w:szCs w:val="24"/>
          <w:lang w:val="en-GB"/>
        </w:rPr>
        <w:tab/>
        <w:t>JO C 228, 29.6.2023, p. 148.</w:t>
      </w:r>
    </w:p>
  </w:footnote>
  <w:footnote w:id="2">
    <w:p w14:paraId="15BF0970" w14:textId="0809F182" w:rsidR="00B970C3" w:rsidRPr="001126F0" w:rsidRDefault="00B970C3" w:rsidP="00B970C3">
      <w:pPr>
        <w:pStyle w:val="FootnoteText"/>
        <w:ind w:left="851" w:hanging="851"/>
        <w:rPr>
          <w:b/>
          <w:sz w:val="24"/>
          <w:lang w:val="ro-RO"/>
        </w:rPr>
      </w:pPr>
      <w:r w:rsidRPr="001126F0">
        <w:rPr>
          <w:rStyle w:val="FootnoteReference"/>
          <w:sz w:val="24"/>
        </w:rPr>
        <w:t>*</w:t>
      </w:r>
      <w:r w:rsidRPr="001126F0">
        <w:rPr>
          <w:sz w:val="24"/>
        </w:rPr>
        <w:t xml:space="preserve"> </w:t>
      </w:r>
      <w:r w:rsidRPr="001126F0">
        <w:rPr>
          <w:sz w:val="24"/>
          <w:lang w:val="ro-RO"/>
        </w:rPr>
        <w:tab/>
        <w:t xml:space="preserve">Modificările din întregul text decurg din adoptarea amendamentului </w:t>
      </w:r>
      <w:r>
        <w:rPr>
          <w:sz w:val="24"/>
          <w:lang w:val="ro-RO"/>
        </w:rPr>
        <w:t>56</w:t>
      </w:r>
      <w:r w:rsidRPr="001126F0">
        <w:rPr>
          <w:sz w:val="24"/>
          <w:lang w:val="ro-RO"/>
        </w:rPr>
        <w:t>. Textul nou sau modificat este marcat cu caractere cursive aldine; textul eliminat este marcat prin simbolul ▌.</w:t>
      </w:r>
    </w:p>
  </w:footnote>
  <w:footnote w:id="3">
    <w:p w14:paraId="744828D4"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JO C , , p. .</w:t>
      </w:r>
    </w:p>
  </w:footnote>
  <w:footnote w:id="4">
    <w:p w14:paraId="0F534115"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JO C , , p. .</w:t>
      </w:r>
    </w:p>
  </w:footnote>
  <w:footnote w:id="5">
    <w:p w14:paraId="4A7A636D"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Regulamentul (UE) 2019/1700 al Parlamentului European și al Consiliului din 10 octombrie 2019 de stabilire a unui cadru comun pentru statisticile europene referitoare la persoane și gospodării, bazate pe datele la nivel individual colectate din eșantioane, de modificare a Regulamentelor (CE) nr. 808/2004, (CE) nr. 452/2008 și (CE) nr. 1338/2008 ale Parlamentului European și ale Consiliului și de abrogare a Regulamentului (CE) nr. 1177/2003 al Parlamentului European și al Consiliului și a Regulamentului (CE) nr. 577/98 al Consiliului (JO L 261I, 14.10.2019, p. 1).</w:t>
      </w:r>
    </w:p>
  </w:footnote>
  <w:footnote w:id="6">
    <w:p w14:paraId="544526BC"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Regulamentul (UE) nr. 1260/2013 al Parlamentului European și al Consiliului din 20 noiembrie 2013 privind statisticile demografice europene (JO L 330, 10.12.2013, p. 39).</w:t>
      </w:r>
    </w:p>
  </w:footnote>
  <w:footnote w:id="7">
    <w:p w14:paraId="7BEBE7D7"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Regulamentul (CE) nr. 223/2009 al Parlamentului European și al Consiliului din 11 martie 2009 privind statisticile europene și de abrogare a Regulamentului (CE, Euratom) nr. 1101/2008 al Parlamentului European și al Consiliului privind transmiterea de date statistice confidențiale Biroului Statistic al Comunităților Europene, a Regulamentului (CE) nr. 322/97 al Consiliului privind statisticile comunitare și a Deciziei 89/382/CEE, Euratom a Consiliului de constituire a Comitetului pentru programele statistice ale Comunităților Europene (JO L 87, 31.3.2009, p. 164).</w:t>
      </w:r>
    </w:p>
  </w:footnote>
  <w:footnote w:id="8">
    <w:p w14:paraId="242A1260"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 xml:space="preserve"> </w:t>
      </w:r>
      <w:r w:rsidRPr="008F3AF3">
        <w:rPr>
          <w:szCs w:val="24"/>
        </w:rPr>
        <w:tab/>
        <w:t>SWD(2023) 13.</w:t>
      </w:r>
    </w:p>
  </w:footnote>
  <w:footnote w:id="9">
    <w:p w14:paraId="7D0FBCAC"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Regulamentul (CE) nr. 862/2007 al Parlamentului European și al Consiliului din 11 iulie 2007 privind statisticile comunitare din domeniul migrației și protecției internaționale și de abrogare a Regulamentului (CEE) nr. 311/76 al Consiliului privind elaborarea de statistici cu privire la lucrătorii străini (JO L 199, 31.7.2007, p. 23).</w:t>
      </w:r>
    </w:p>
  </w:footnote>
  <w:footnote w:id="10">
    <w:p w14:paraId="5FC5FD7B"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Regulamentul (CE) nr. 763/2008 al Parlamentului European și al Consiliului din 9 iulie 2008 privind recensământul populației și al locuințelor (JO L 218, 13.8.2008, p. 14).</w:t>
      </w:r>
    </w:p>
  </w:footnote>
  <w:footnote w:id="11">
    <w:p w14:paraId="499A4035"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Regulamentul (CE) nr. 1059/2003 al Parlamentului European și al Consiliului din 26 mai 2003 privind instituirea unui nomenclator comun al unităților teritoriale de statistică (NUTS) (JO L 154, 21.6.2003, p. 1).</w:t>
      </w:r>
    </w:p>
  </w:footnote>
  <w:footnote w:id="12">
    <w:p w14:paraId="3D9E1A01"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 xml:space="preserve">Regulamentul de punere în aplicare (UE) 2018/1799 al Comisiei din 21 noiembrie 2018 privind stabilirea unei acțiuni statistice directe temporare pentru diseminarea tematicilor selectate ale recensământului populației și al locuințelor din 2021, </w:t>
      </w:r>
      <w:proofErr w:type="spellStart"/>
      <w:r w:rsidRPr="008F3AF3">
        <w:rPr>
          <w:szCs w:val="24"/>
        </w:rPr>
        <w:t>geocodate</w:t>
      </w:r>
      <w:proofErr w:type="spellEnd"/>
      <w:r w:rsidRPr="008F3AF3">
        <w:rPr>
          <w:szCs w:val="24"/>
        </w:rPr>
        <w:t xml:space="preserve"> la nivel de </w:t>
      </w:r>
      <w:proofErr w:type="spellStart"/>
      <w:r w:rsidRPr="008F3AF3">
        <w:rPr>
          <w:szCs w:val="24"/>
        </w:rPr>
        <w:t>griduri</w:t>
      </w:r>
      <w:proofErr w:type="spellEnd"/>
      <w:r w:rsidRPr="008F3AF3">
        <w:rPr>
          <w:szCs w:val="24"/>
        </w:rPr>
        <w:t xml:space="preserve"> de 1 km</w:t>
      </w:r>
      <w:r w:rsidRPr="008F3AF3">
        <w:rPr>
          <w:szCs w:val="24"/>
          <w:vertAlign w:val="superscript"/>
        </w:rPr>
        <w:t>2</w:t>
      </w:r>
      <w:r w:rsidRPr="008F3AF3">
        <w:rPr>
          <w:szCs w:val="24"/>
        </w:rPr>
        <w:t xml:space="preserve"> (JO L 296, 22.11.2018, p. 19).</w:t>
      </w:r>
    </w:p>
  </w:footnote>
  <w:footnote w:id="13">
    <w:p w14:paraId="75586FA7"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Directiva 2007/2/CE a Parlamentului European și a Consiliului din 14 martie 2007 de instituire a unei infrastructuri pentru informații spațiale în Comunitatea Europeană (INSPIRE) (JO L 108, 25.4.2007, p. 1).</w:t>
      </w:r>
    </w:p>
  </w:footnote>
  <w:footnote w:id="14">
    <w:p w14:paraId="5CC04AF5"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Directiva 2010/31/UE a Parlamentului European și a Consiliului din 19 mai 2010 privind performanța energetică a clădirilor (JO L 153, 18.6.2010, p. 13).</w:t>
      </w:r>
    </w:p>
  </w:footnote>
  <w:footnote w:id="15">
    <w:p w14:paraId="58088B6B" w14:textId="6FA05244" w:rsidR="0065428C" w:rsidRPr="008F3AF3" w:rsidRDefault="0065428C" w:rsidP="00B970C3">
      <w:pPr>
        <w:pStyle w:val="FootnoteTextForceStyle"/>
        <w:ind w:left="851" w:hanging="851"/>
        <w:rPr>
          <w:szCs w:val="24"/>
        </w:rPr>
      </w:pPr>
      <w:r w:rsidRPr="008F3AF3">
        <w:rPr>
          <w:rStyle w:val="FootnoteReference"/>
          <w:szCs w:val="24"/>
        </w:rPr>
        <w:footnoteRef/>
      </w:r>
      <w:r w:rsidRPr="008F3AF3">
        <w:rPr>
          <w:szCs w:val="24"/>
        </w:rPr>
        <w:t xml:space="preserve"> </w:t>
      </w:r>
      <w:r w:rsidRPr="008F3AF3">
        <w:rPr>
          <w:szCs w:val="24"/>
        </w:rPr>
        <w:tab/>
        <w:t xml:space="preserve">Directiva (UE) </w:t>
      </w:r>
      <w:r w:rsidR="00B970C3">
        <w:rPr>
          <w:szCs w:val="24"/>
        </w:rPr>
        <w:t>2024/1275</w:t>
      </w:r>
      <w:r w:rsidRPr="008F3AF3">
        <w:rPr>
          <w:szCs w:val="24"/>
        </w:rPr>
        <w:t xml:space="preserve"> a Parlamentului European și a Consiliului din </w:t>
      </w:r>
      <w:r w:rsidR="00B970C3">
        <w:rPr>
          <w:szCs w:val="24"/>
        </w:rPr>
        <w:t>24 aprilie 2024</w:t>
      </w:r>
      <w:r w:rsidRPr="008F3AF3">
        <w:rPr>
          <w:szCs w:val="24"/>
        </w:rPr>
        <w:t xml:space="preserve"> privind performanța energetică a clădirilor (reformare) (JO L</w:t>
      </w:r>
      <w:r w:rsidR="00B970C3">
        <w:rPr>
          <w:szCs w:val="24"/>
        </w:rPr>
        <w:t xml:space="preserve"> </w:t>
      </w:r>
      <w:r w:rsidR="00B970C3" w:rsidRPr="00B970C3">
        <w:rPr>
          <w:szCs w:val="24"/>
        </w:rPr>
        <w:t xml:space="preserve">2024/1275, 8.5.2024, ELI: </w:t>
      </w:r>
      <w:hyperlink r:id="rId1" w:history="1">
        <w:r w:rsidR="00B970C3" w:rsidRPr="00330044">
          <w:rPr>
            <w:rStyle w:val="Hyperlink"/>
            <w:szCs w:val="24"/>
          </w:rPr>
          <w:t>http://data.europa.eu/eli/dir/2024/1275/oj</w:t>
        </w:r>
      </w:hyperlink>
      <w:r w:rsidRPr="008F3AF3">
        <w:rPr>
          <w:szCs w:val="24"/>
        </w:rPr>
        <w:t>).</w:t>
      </w:r>
    </w:p>
  </w:footnote>
  <w:footnote w:id="16">
    <w:p w14:paraId="629FDC9A"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Regulamentul (UE) nr. 910/2014 al Parlamentului European și al Consiliului din 23 iulie 2014 privind identificarea electronică și serviciile de încredere pentru tranzacțiile electronice pe piața internă și de abrogare a Directivei 1999/93/CE (JO L 257, 28.8.2014, p. 73).</w:t>
      </w:r>
    </w:p>
  </w:footnote>
  <w:footnote w:id="17">
    <w:p w14:paraId="29DEFC54"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Regulamentul (UE) 2018/1724 al Parlamentului European și al Consiliului din 2 octombrie 2018 privind înființarea unui portal digital unic (gateway) pentru a oferi acces la informații, la proceduri și la servicii de asistență și de soluționare a problemelor și de modificare a Regulamentului (UE) nr. 1024/2012 (JO L 295, 21.11.2018, p. 1).</w:t>
      </w:r>
    </w:p>
  </w:footnote>
  <w:footnote w:id="18">
    <w:p w14:paraId="6A82EA12"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Regulamentul (UE) 2019/817 al Parlamentului European și al Consiliului din 20 mai 2019 privind instituirea unui cadru pentru interoperabilitatea dintre sistemele de informații ale UE în domeniul frontierelor și al vizelor și de modificare a Regulamentelor (CE) nr. 767/2008, (UE) 2016/399, (UE) 2017/2226, (UE) 2018/1240, (UE) 2018/1726 și (UE) 2018/1861 ale Parlamentului European și ale Consiliului și a Deciziilor 2004/512/CE și 2008/633/JAI ale Consiliului (JO L 135, 22.5.2019, p. 27).</w:t>
      </w:r>
    </w:p>
  </w:footnote>
  <w:footnote w:id="19">
    <w:p w14:paraId="3B5AA049"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Regulamentul (UE) 2019/818 al Parlamentului European și al Consiliului din 20 mai 2019 privind instituirea unui cadru pentru interoperabilitatea dintre sistemele de informații ale UE în domeniul cooperării polițienești și judiciare, al azilului și al migrației și de modificare a Regulamentelor (UE) 2018/1726, (UE) 2018/1862 și (UE) 2019/816 (JO L 135, 22.5.2019, p. 85).</w:t>
      </w:r>
    </w:p>
  </w:footnote>
  <w:footnote w:id="20">
    <w:p w14:paraId="1EC3F201"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w:t>
      </w:r>
    </w:p>
  </w:footnote>
  <w:footnote w:id="21">
    <w:p w14:paraId="5E27CFE7" w14:textId="77777777" w:rsidR="0065428C" w:rsidRPr="008F3AF3" w:rsidRDefault="0065428C" w:rsidP="00B970C3">
      <w:pPr>
        <w:pStyle w:val="FootnoteTextForceStyle"/>
        <w:ind w:left="851" w:hanging="851"/>
        <w:rPr>
          <w:szCs w:val="24"/>
        </w:rPr>
      </w:pPr>
      <w:r w:rsidRPr="008F3AF3">
        <w:rPr>
          <w:rStyle w:val="FootnoteReference"/>
          <w:szCs w:val="24"/>
        </w:rPr>
        <w:footnoteRef/>
      </w:r>
      <w:r w:rsidRPr="008F3AF3">
        <w:rPr>
          <w:szCs w:val="24"/>
        </w:rP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footnote>
  <w:footnote w:id="22">
    <w:p w14:paraId="385FABF5"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Directiva 2002/58/CE a Parlamentului European și a Consiliului din 12 iulie 2002 privind prelucrarea datelor personale și protejarea confidențialității în sectorul comunicațiilor publice (Directiva asupra confidențialității și comunicațiilor electronice) (JO L 201, 31.7.2002, p. 37).</w:t>
      </w:r>
    </w:p>
  </w:footnote>
  <w:footnote w:id="23">
    <w:p w14:paraId="4954A414"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JO L 123, 12.5.2016, p. 1.</w:t>
      </w:r>
    </w:p>
  </w:footnote>
  <w:footnote w:id="24">
    <w:p w14:paraId="4F277772" w14:textId="77777777" w:rsidR="0065428C" w:rsidRPr="006E6801" w:rsidRDefault="0065428C" w:rsidP="00B970C3">
      <w:pPr>
        <w:pStyle w:val="FootnoteTextForceStyle"/>
        <w:ind w:left="851" w:hanging="851"/>
        <w:rPr>
          <w:spacing w:val="-3"/>
          <w:szCs w:val="24"/>
        </w:rPr>
      </w:pPr>
      <w:r w:rsidRPr="006E6801">
        <w:rPr>
          <w:spacing w:val="-3"/>
          <w:szCs w:val="24"/>
          <w:vertAlign w:val="superscript"/>
        </w:rPr>
        <w:footnoteRef/>
      </w:r>
      <w:r w:rsidRPr="006E6801">
        <w:rPr>
          <w:spacing w:val="-3"/>
          <w:szCs w:val="24"/>
        </w:rPr>
        <w:t xml:space="preserve"> </w:t>
      </w:r>
      <w:r w:rsidRPr="006E6801">
        <w:rPr>
          <w:spacing w:val="-3"/>
          <w:szCs w:val="24"/>
        </w:rPr>
        <w:tab/>
        <w:t>Regulamentul (UE) 2021/690 al Parlamentului European și al Consiliului din 28 aprilie 2021 de instituire a unui Program privind piața internă, competitivitatea întreprinderilor, inclusiv a întreprinderilor mici și mijlocii, domeniul plantelor, animalelor, produselor alimentare și hranei pentru animale și statisticile europene (Programul privind piața unică) și de abrogare a Regulamentelor (UE) nr. 99/2013, (UE) nr. 1287/2013, (UE) nr. 254/2014 și (UE) nr. 652/2014 (JO L 153, 3.5.2021, p. 1).</w:t>
      </w:r>
    </w:p>
  </w:footnote>
  <w:footnote w:id="25">
    <w:p w14:paraId="381E24A2" w14:textId="77777777" w:rsidR="0065428C" w:rsidRPr="006E6801" w:rsidRDefault="0065428C" w:rsidP="00B970C3">
      <w:pPr>
        <w:pStyle w:val="FootnoteTextForceStyle"/>
        <w:ind w:left="851" w:hanging="851"/>
        <w:rPr>
          <w:spacing w:val="-4"/>
          <w:szCs w:val="24"/>
        </w:rPr>
      </w:pPr>
      <w:r w:rsidRPr="006E6801">
        <w:rPr>
          <w:rStyle w:val="FootnoteReference"/>
          <w:spacing w:val="-4"/>
          <w:szCs w:val="24"/>
        </w:rPr>
        <w:footnoteRef/>
      </w:r>
      <w:r w:rsidRPr="006E6801">
        <w:rPr>
          <w:spacing w:val="-4"/>
          <w:szCs w:val="24"/>
        </w:rPr>
        <w:t xml:space="preserve"> </w:t>
      </w:r>
      <w:r w:rsidRPr="006E6801">
        <w:rPr>
          <w:spacing w:val="-4"/>
          <w:szCs w:val="24"/>
        </w:rPr>
        <w:tab/>
        <w:t>Regulamentul (UE) 2021/240 al Parlamentului European și al Consiliului din 10 februarie 2021 de instituire a unui Instrument de sprijin tehnic (JO L 57, 18.2.2021, p. 1).</w:t>
      </w:r>
    </w:p>
  </w:footnote>
  <w:footnote w:id="26">
    <w:p w14:paraId="77703AFB" w14:textId="77777777" w:rsidR="0065428C" w:rsidRPr="008F3AF3" w:rsidRDefault="0065428C" w:rsidP="00B970C3">
      <w:pPr>
        <w:pStyle w:val="FootnoteTextForceStyle"/>
        <w:ind w:left="851" w:hanging="851"/>
        <w:rPr>
          <w:szCs w:val="24"/>
        </w:rPr>
      </w:pPr>
      <w:r w:rsidRPr="008F3AF3">
        <w:rPr>
          <w:rStyle w:val="FootnoteReference"/>
          <w:szCs w:val="24"/>
        </w:rPr>
        <w:footnoteRef/>
      </w:r>
      <w:r w:rsidRPr="008F3AF3">
        <w:rPr>
          <w:szCs w:val="24"/>
        </w:rPr>
        <w:t xml:space="preserve"> </w:t>
      </w:r>
      <w:r w:rsidRPr="008F3AF3">
        <w:rPr>
          <w:szCs w:val="24"/>
        </w:rPr>
        <w:tab/>
        <w:t>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(JO L 193, 30.7.2018, p. 1).</w:t>
      </w:r>
    </w:p>
  </w:footnote>
  <w:footnote w:id="27">
    <w:p w14:paraId="2793B11C"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w:t>
      </w:r>
    </w:p>
  </w:footnote>
  <w:footnote w:id="28">
    <w:p w14:paraId="67FE57CF"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Regulamentul (CE, Euratom) nr. 2988/95 al Consiliului din 18 decembrie 1995 privind protecția intereselor financiare ale Comunităților Europene (JO L 312, 23.12.1995, p. 1).</w:t>
      </w:r>
    </w:p>
  </w:footnote>
  <w:footnote w:id="29">
    <w:p w14:paraId="237B9BD5"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Regulamentul (Euratom, CE) nr. 2185/96 al Consiliului din 11 noiembrie 1996 privind controalele și inspecțiile la fața locului efectuate de Comisie în scopul protejării intereselor financiare ale Comunităților Europene împotriva fraudei și a altor abateri (JO L 292, 15.11.1996, p. 2).</w:t>
      </w:r>
    </w:p>
  </w:footnote>
  <w:footnote w:id="30">
    <w:p w14:paraId="581608FA"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Regulamentul (UE) 2017/1939 al Consiliului din 12 octombrie 2017 de punere în aplicare a unei forme de cooperare consolidată în ceea ce privește instituirea Parchetului European (EPPO) (JO L 283, 31.10.2017, p. 1).</w:t>
      </w:r>
    </w:p>
  </w:footnote>
  <w:footnote w:id="31">
    <w:p w14:paraId="60634D6A"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Directiva (UE) 2017/1371 a Parlamentului European și a Consiliului din 5 iulie 2017 privind combaterea fraudelor îndreptate împotriva intereselor financiare ale Uniunii prin mijloace de drept penal (JO L 198, 28.7.2017, p. 29).</w:t>
      </w:r>
    </w:p>
  </w:footnote>
  <w:footnote w:id="32">
    <w:p w14:paraId="5C9DB93E" w14:textId="77777777" w:rsidR="0065428C" w:rsidRPr="008F3AF3" w:rsidRDefault="0065428C" w:rsidP="00B970C3">
      <w:pPr>
        <w:pStyle w:val="FootnoteTextForceStyle"/>
        <w:ind w:left="851" w:hanging="851"/>
        <w:rPr>
          <w:szCs w:val="24"/>
        </w:rPr>
      </w:pPr>
      <w:r w:rsidRPr="008F3AF3">
        <w:rPr>
          <w:szCs w:val="24"/>
          <w:vertAlign w:val="superscript"/>
        </w:rPr>
        <w:footnoteRef/>
      </w:r>
      <w:r w:rsidRPr="008F3AF3">
        <w:rPr>
          <w:szCs w:val="24"/>
        </w:rP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33">
    <w:p w14:paraId="6D3F2711" w14:textId="77777777" w:rsidR="0065428C" w:rsidRPr="008F3AF3" w:rsidRDefault="0065428C" w:rsidP="00B970C3">
      <w:pPr>
        <w:pStyle w:val="FootnoteText"/>
        <w:ind w:left="851" w:hanging="851"/>
        <w:rPr>
          <w:sz w:val="24"/>
          <w:szCs w:val="24"/>
          <w:lang w:val="ro-RO"/>
        </w:rPr>
      </w:pPr>
      <w:r w:rsidRPr="008F3AF3">
        <w:rPr>
          <w:rStyle w:val="FootnoteReference"/>
          <w:sz w:val="24"/>
          <w:szCs w:val="24"/>
          <w:lang w:val="ro-RO"/>
        </w:rPr>
        <w:t>+</w:t>
      </w:r>
      <w:r w:rsidRPr="008F3AF3">
        <w:rPr>
          <w:sz w:val="24"/>
          <w:szCs w:val="24"/>
          <w:lang w:val="ro-RO"/>
        </w:rPr>
        <w:tab/>
      </w:r>
      <w:bookmarkStart w:id="9" w:name="_Hlk159427958"/>
      <w:r w:rsidRPr="008F3AF3">
        <w:rPr>
          <w:sz w:val="24"/>
          <w:szCs w:val="24"/>
          <w:lang w:val="ro-RO"/>
        </w:rPr>
        <w:t xml:space="preserve">JO: </w:t>
      </w:r>
      <w:bookmarkEnd w:id="9"/>
      <w:r w:rsidRPr="008F3AF3">
        <w:rPr>
          <w:sz w:val="24"/>
          <w:szCs w:val="24"/>
          <w:lang w:val="ro-RO"/>
        </w:rPr>
        <w:t>a se insera în text numărul regulamentului cuprins în documentul (2023/0008(COD)), iar în nota de subsol numărul, data, titlul și referința de publicare în JO ale regulamentului respectiv.</w:t>
      </w:r>
    </w:p>
  </w:footnote>
  <w:footnote w:id="34">
    <w:p w14:paraId="2ACA98E2" w14:textId="77777777" w:rsidR="0065428C" w:rsidRPr="00ED4AC4" w:rsidRDefault="0065428C" w:rsidP="00B970C3">
      <w:pPr>
        <w:pStyle w:val="FootnoteText"/>
        <w:ind w:left="851" w:hanging="851"/>
        <w:rPr>
          <w:sz w:val="24"/>
          <w:szCs w:val="24"/>
          <w:lang w:val="ro-RO"/>
        </w:rPr>
      </w:pPr>
      <w:r w:rsidRPr="008F3AF3">
        <w:rPr>
          <w:rStyle w:val="FootnoteReference"/>
          <w:sz w:val="24"/>
          <w:szCs w:val="24"/>
          <w:lang w:val="ro-RO"/>
        </w:rPr>
        <w:t>+</w:t>
      </w:r>
      <w:r w:rsidRPr="008F3AF3">
        <w:rPr>
          <w:sz w:val="24"/>
          <w:szCs w:val="24"/>
          <w:lang w:val="ro-RO"/>
        </w:rPr>
        <w:tab/>
        <w:t>JO: a se insera în text numărul regulamentului cuprins în documentul (2023/0008(COD)), iar în nota de subsol numărul, data, titlul și referința de publicare în JO ale regulamentului respectiv.</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CE90F" w14:textId="77777777" w:rsidR="00064002" w:rsidRPr="001E112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933FC" w14:textId="77777777" w:rsidR="00064002" w:rsidRPr="001E112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7E11D" w14:textId="77777777" w:rsidR="00064002" w:rsidRPr="001E11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1E6980"/>
    <w:multiLevelType w:val="hybridMultilevel"/>
    <w:tmpl w:val="D4C627CE"/>
    <w:lvl w:ilvl="0" w:tplc="98A441D4">
      <w:start w:val="1"/>
      <w:numFmt w:val="decimal"/>
      <w:lvlText w:val="%1."/>
      <w:lvlJc w:val="left"/>
      <w:pPr>
        <w:ind w:left="930" w:hanging="570"/>
      </w:pPr>
      <w:rPr>
        <w:rFonts w:hint="default"/>
      </w:rPr>
    </w:lvl>
    <w:lvl w:ilvl="1" w:tplc="CED2C656" w:tentative="1">
      <w:start w:val="1"/>
      <w:numFmt w:val="lowerLetter"/>
      <w:lvlText w:val="%2."/>
      <w:lvlJc w:val="left"/>
      <w:pPr>
        <w:ind w:left="1440" w:hanging="360"/>
      </w:pPr>
    </w:lvl>
    <w:lvl w:ilvl="2" w:tplc="775A54B8" w:tentative="1">
      <w:start w:val="1"/>
      <w:numFmt w:val="lowerRoman"/>
      <w:lvlText w:val="%3."/>
      <w:lvlJc w:val="right"/>
      <w:pPr>
        <w:ind w:left="2160" w:hanging="180"/>
      </w:pPr>
    </w:lvl>
    <w:lvl w:ilvl="3" w:tplc="A934D166" w:tentative="1">
      <w:start w:val="1"/>
      <w:numFmt w:val="decimal"/>
      <w:lvlText w:val="%4."/>
      <w:lvlJc w:val="left"/>
      <w:pPr>
        <w:ind w:left="2880" w:hanging="360"/>
      </w:pPr>
    </w:lvl>
    <w:lvl w:ilvl="4" w:tplc="C5C0FF0E" w:tentative="1">
      <w:start w:val="1"/>
      <w:numFmt w:val="lowerLetter"/>
      <w:lvlText w:val="%5."/>
      <w:lvlJc w:val="left"/>
      <w:pPr>
        <w:ind w:left="3600" w:hanging="360"/>
      </w:pPr>
    </w:lvl>
    <w:lvl w:ilvl="5" w:tplc="582C2D32" w:tentative="1">
      <w:start w:val="1"/>
      <w:numFmt w:val="lowerRoman"/>
      <w:lvlText w:val="%6."/>
      <w:lvlJc w:val="right"/>
      <w:pPr>
        <w:ind w:left="4320" w:hanging="180"/>
      </w:pPr>
    </w:lvl>
    <w:lvl w:ilvl="6" w:tplc="525E45FA" w:tentative="1">
      <w:start w:val="1"/>
      <w:numFmt w:val="decimal"/>
      <w:lvlText w:val="%7."/>
      <w:lvlJc w:val="left"/>
      <w:pPr>
        <w:ind w:left="5040" w:hanging="360"/>
      </w:pPr>
    </w:lvl>
    <w:lvl w:ilvl="7" w:tplc="09881A62" w:tentative="1">
      <w:start w:val="1"/>
      <w:numFmt w:val="lowerLetter"/>
      <w:lvlText w:val="%8."/>
      <w:lvlJc w:val="left"/>
      <w:pPr>
        <w:ind w:left="5760" w:hanging="360"/>
      </w:pPr>
    </w:lvl>
    <w:lvl w:ilvl="8" w:tplc="8A94EC50"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4/2023"/>
    <w:docVar w:name="dvlangue" w:val="RO"/>
    <w:docVar w:name="dvnumam" w:val="83"/>
    <w:docVar w:name="dvpe" w:val="746.665"/>
    <w:docVar w:name="dvrapporteur" w:val="Raportoare: "/>
    <w:docVar w:name="dvstar" w:val="***I"/>
    <w:docVar w:name="dvtitre" w:val="Rezoluția legislativă a Parlamentului European din 24 aprilie 2024 referitoare la propunerea de regulament al Parlamentului European și al Consiliului privind statisticile europene privind populația și locuințele, de modificare a Regulamentului (CE) nr. 862/2007 și de abrogare a Regulamentului (CE) nr. 763/2008 și a Regulamentului (UE) nr. 1260/2013(COM(2023)0031 – C9-0010/2023 – 2023/0008(COD))"/>
  </w:docVars>
  <w:rsids>
    <w:rsidRoot w:val="00044EC6"/>
    <w:rsid w:val="00002272"/>
    <w:rsid w:val="00044EC6"/>
    <w:rsid w:val="00064002"/>
    <w:rsid w:val="000677B9"/>
    <w:rsid w:val="000831BA"/>
    <w:rsid w:val="000A42CC"/>
    <w:rsid w:val="000E7DD9"/>
    <w:rsid w:val="0010095E"/>
    <w:rsid w:val="00125B37"/>
    <w:rsid w:val="00187494"/>
    <w:rsid w:val="001909E5"/>
    <w:rsid w:val="001E1127"/>
    <w:rsid w:val="001F32AE"/>
    <w:rsid w:val="0026125E"/>
    <w:rsid w:val="002767FF"/>
    <w:rsid w:val="002B18FE"/>
    <w:rsid w:val="002B5493"/>
    <w:rsid w:val="00343214"/>
    <w:rsid w:val="00361C00"/>
    <w:rsid w:val="00395FA1"/>
    <w:rsid w:val="003E15D4"/>
    <w:rsid w:val="00411CCE"/>
    <w:rsid w:val="0041666E"/>
    <w:rsid w:val="00421060"/>
    <w:rsid w:val="00471C19"/>
    <w:rsid w:val="004818EE"/>
    <w:rsid w:val="004867E3"/>
    <w:rsid w:val="00494A28"/>
    <w:rsid w:val="004C0004"/>
    <w:rsid w:val="004C5D52"/>
    <w:rsid w:val="0050519A"/>
    <w:rsid w:val="005072A1"/>
    <w:rsid w:val="00514517"/>
    <w:rsid w:val="00545827"/>
    <w:rsid w:val="00560270"/>
    <w:rsid w:val="005B08D5"/>
    <w:rsid w:val="005C2568"/>
    <w:rsid w:val="006037C0"/>
    <w:rsid w:val="0065428C"/>
    <w:rsid w:val="006631B6"/>
    <w:rsid w:val="00680577"/>
    <w:rsid w:val="006E680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476"/>
    <w:rsid w:val="008C2AC6"/>
    <w:rsid w:val="008F3AF3"/>
    <w:rsid w:val="00930C23"/>
    <w:rsid w:val="009312F3"/>
    <w:rsid w:val="0093193B"/>
    <w:rsid w:val="009509D8"/>
    <w:rsid w:val="00950B64"/>
    <w:rsid w:val="00981893"/>
    <w:rsid w:val="009C5AD2"/>
    <w:rsid w:val="00A1687D"/>
    <w:rsid w:val="00A43E52"/>
    <w:rsid w:val="00A4678D"/>
    <w:rsid w:val="00A778C7"/>
    <w:rsid w:val="00AB441E"/>
    <w:rsid w:val="00AB6293"/>
    <w:rsid w:val="00AE0928"/>
    <w:rsid w:val="00AF3B82"/>
    <w:rsid w:val="00B12E95"/>
    <w:rsid w:val="00B22876"/>
    <w:rsid w:val="00B558F0"/>
    <w:rsid w:val="00B970C3"/>
    <w:rsid w:val="00BD48FE"/>
    <w:rsid w:val="00BD7BD8"/>
    <w:rsid w:val="00BE6ADC"/>
    <w:rsid w:val="00BF34D3"/>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A13"/>
    <w:rsid w:val="00EB006A"/>
    <w:rsid w:val="00EB4772"/>
    <w:rsid w:val="00EB77EE"/>
    <w:rsid w:val="00ED169E"/>
    <w:rsid w:val="00ED4235"/>
    <w:rsid w:val="00ED4AC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0615F7"/>
  <w15:chartTrackingRefBased/>
  <w15:docId w15:val="{6BE4A21F-1794-4286-A609-62EBD0A58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C5AD2"/>
    <w:rPr>
      <w:b/>
      <w:kern w:val="28"/>
      <w:sz w:val="28"/>
      <w:lang w:val="fr-FR" w:eastAsia="fr-FR"/>
    </w:rPr>
  </w:style>
  <w:style w:type="character" w:customStyle="1" w:styleId="Heading2Char">
    <w:name w:val="Heading 2 Char"/>
    <w:basedOn w:val="DefaultParagraphFont"/>
    <w:link w:val="Heading2"/>
    <w:semiHidden/>
    <w:rsid w:val="009C5AD2"/>
    <w:rPr>
      <w:sz w:val="24"/>
      <w:lang w:val="fr-FR" w:eastAsia="fr-FR"/>
    </w:rPr>
  </w:style>
  <w:style w:type="character" w:customStyle="1" w:styleId="Heading3Char">
    <w:name w:val="Heading 3 Char"/>
    <w:basedOn w:val="DefaultParagraphFont"/>
    <w:link w:val="Heading3"/>
    <w:semiHidden/>
    <w:rsid w:val="009C5AD2"/>
    <w:rPr>
      <w:rFonts w:ascii="Arial" w:hAnsi="Arial"/>
      <w:sz w:val="24"/>
      <w:lang w:val="fr-FR" w:eastAsia="fr-FR"/>
    </w:rPr>
  </w:style>
  <w:style w:type="character" w:customStyle="1" w:styleId="Heading4Char">
    <w:name w:val="Heading 4 Char"/>
    <w:basedOn w:val="DefaultParagraphFont"/>
    <w:link w:val="Heading4"/>
    <w:semiHidden/>
    <w:rsid w:val="009C5AD2"/>
    <w:rPr>
      <w:sz w:val="24"/>
      <w:lang w:val="en-US" w:eastAsia="fr-FR"/>
    </w:rPr>
  </w:style>
  <w:style w:type="character" w:customStyle="1" w:styleId="Heading5Char">
    <w:name w:val="Heading 5 Char"/>
    <w:basedOn w:val="DefaultParagraphFont"/>
    <w:link w:val="Heading5"/>
    <w:semiHidden/>
    <w:rsid w:val="009C5AD2"/>
    <w:rPr>
      <w:sz w:val="24"/>
      <w:lang w:val="en-US" w:eastAsia="fr-FR"/>
    </w:rPr>
  </w:style>
  <w:style w:type="character" w:customStyle="1" w:styleId="Heading6Char">
    <w:name w:val="Heading 6 Char"/>
    <w:basedOn w:val="DefaultParagraphFont"/>
    <w:link w:val="Heading6"/>
    <w:semiHidden/>
    <w:rsid w:val="009C5AD2"/>
    <w:rPr>
      <w:i/>
      <w:sz w:val="22"/>
      <w:lang w:val="ro-RO"/>
    </w:rPr>
  </w:style>
  <w:style w:type="character" w:customStyle="1" w:styleId="Heading7Char">
    <w:name w:val="Heading 7 Char"/>
    <w:basedOn w:val="DefaultParagraphFont"/>
    <w:link w:val="Heading7"/>
    <w:semiHidden/>
    <w:rsid w:val="009C5AD2"/>
    <w:rPr>
      <w:rFonts w:ascii="Arial" w:hAnsi="Arial"/>
      <w:sz w:val="24"/>
      <w:lang w:val="ro-RO"/>
    </w:rPr>
  </w:style>
  <w:style w:type="character" w:customStyle="1" w:styleId="Heading8Char">
    <w:name w:val="Heading 8 Char"/>
    <w:basedOn w:val="DefaultParagraphFont"/>
    <w:link w:val="Heading8"/>
    <w:semiHidden/>
    <w:rsid w:val="009C5AD2"/>
    <w:rPr>
      <w:rFonts w:ascii="Arial" w:hAnsi="Arial"/>
      <w:i/>
      <w:sz w:val="24"/>
      <w:lang w:val="ro-RO"/>
    </w:rPr>
  </w:style>
  <w:style w:type="character" w:customStyle="1" w:styleId="Heading9Char">
    <w:name w:val="Heading 9 Char"/>
    <w:basedOn w:val="DefaultParagraphFont"/>
    <w:link w:val="Heading9"/>
    <w:semiHidden/>
    <w:rsid w:val="009C5AD2"/>
    <w:rPr>
      <w:rFonts w:ascii="Arial" w:hAnsi="Arial"/>
      <w:b/>
      <w:i/>
      <w:sz w:val="18"/>
      <w:lang w:val="ro-RO"/>
    </w:rPr>
  </w:style>
  <w:style w:type="paragraph" w:styleId="TOCHeading">
    <w:name w:val="TOC Heading"/>
    <w:basedOn w:val="Normal"/>
    <w:next w:val="Normal"/>
    <w:unhideWhenUsed/>
    <w:qFormat/>
    <w:rsid w:val="009C5AD2"/>
    <w:pPr>
      <w:widowControl/>
      <w:spacing w:after="240"/>
    </w:pPr>
    <w:rPr>
      <w:lang w:val="en-GB"/>
    </w:rPr>
  </w:style>
  <w:style w:type="paragraph" w:customStyle="1" w:styleId="EPFooter2">
    <w:name w:val="EPFooter2"/>
    <w:basedOn w:val="Normal"/>
    <w:next w:val="Normal"/>
    <w:rsid w:val="009C5AD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C5AD2"/>
    <w:pPr>
      <w:keepNext/>
      <w:spacing w:after="240"/>
      <w:jc w:val="right"/>
    </w:pPr>
    <w:rPr>
      <w:rFonts w:ascii="Arial" w:hAnsi="Arial"/>
      <w:b/>
    </w:rPr>
  </w:style>
  <w:style w:type="paragraph" w:customStyle="1" w:styleId="Normal6a">
    <w:name w:val="Normal6a"/>
    <w:basedOn w:val="Normal"/>
    <w:rsid w:val="009C5AD2"/>
    <w:pPr>
      <w:spacing w:after="120"/>
    </w:pPr>
  </w:style>
  <w:style w:type="paragraph" w:customStyle="1" w:styleId="PageHeading">
    <w:name w:val="PageHeading"/>
    <w:basedOn w:val="Normal"/>
    <w:rsid w:val="009C5AD2"/>
    <w:pPr>
      <w:keepNext/>
      <w:spacing w:after="480"/>
      <w:jc w:val="center"/>
    </w:pPr>
    <w:rPr>
      <w:rFonts w:ascii="Arial" w:hAnsi="Arial" w:cs="Arial"/>
      <w:b/>
    </w:rPr>
  </w:style>
  <w:style w:type="paragraph" w:customStyle="1" w:styleId="NormalBold">
    <w:name w:val="NormalBold"/>
    <w:basedOn w:val="Normal"/>
    <w:link w:val="NormalBoldChar"/>
    <w:rsid w:val="009C5AD2"/>
    <w:rPr>
      <w:b/>
    </w:rPr>
  </w:style>
  <w:style w:type="paragraph" w:customStyle="1" w:styleId="NormalBold12a">
    <w:name w:val="NormalBold12a"/>
    <w:basedOn w:val="Normal"/>
    <w:rsid w:val="009C5AD2"/>
    <w:pPr>
      <w:spacing w:after="240"/>
    </w:pPr>
    <w:rPr>
      <w:b/>
    </w:rPr>
  </w:style>
  <w:style w:type="paragraph" w:customStyle="1" w:styleId="AmJustText">
    <w:name w:val="AmJustText"/>
    <w:basedOn w:val="Normal"/>
    <w:rsid w:val="009C5AD2"/>
    <w:pPr>
      <w:spacing w:after="240"/>
    </w:pPr>
    <w:rPr>
      <w:i/>
    </w:rPr>
  </w:style>
  <w:style w:type="paragraph" w:customStyle="1" w:styleId="NormalHanging12a">
    <w:name w:val="NormalHanging12a"/>
    <w:basedOn w:val="Normal"/>
    <w:rsid w:val="009C5AD2"/>
    <w:pPr>
      <w:spacing w:after="240"/>
      <w:ind w:left="567" w:hanging="567"/>
    </w:pPr>
  </w:style>
  <w:style w:type="paragraph" w:customStyle="1" w:styleId="CoverNormal24a">
    <w:name w:val="CoverNormal24a"/>
    <w:basedOn w:val="Normal"/>
    <w:rsid w:val="009C5AD2"/>
    <w:pPr>
      <w:spacing w:after="480"/>
      <w:ind w:left="1417"/>
    </w:pPr>
  </w:style>
  <w:style w:type="paragraph" w:customStyle="1" w:styleId="CoverNormal">
    <w:name w:val="CoverNormal"/>
    <w:basedOn w:val="Normal"/>
    <w:rsid w:val="009C5AD2"/>
    <w:pPr>
      <w:ind w:left="1418"/>
    </w:pPr>
  </w:style>
  <w:style w:type="paragraph" w:customStyle="1" w:styleId="AmCrossRef">
    <w:name w:val="AmCrossRef"/>
    <w:basedOn w:val="Normal"/>
    <w:rsid w:val="009C5AD2"/>
    <w:pPr>
      <w:spacing w:before="240" w:after="240"/>
      <w:jc w:val="center"/>
    </w:pPr>
    <w:rPr>
      <w:i/>
    </w:rPr>
  </w:style>
  <w:style w:type="paragraph" w:customStyle="1" w:styleId="AmJustTitle">
    <w:name w:val="AmJustTitle"/>
    <w:basedOn w:val="Normal"/>
    <w:next w:val="AmJustText"/>
    <w:rsid w:val="009C5AD2"/>
    <w:pPr>
      <w:keepNext/>
      <w:spacing w:before="240" w:after="240"/>
      <w:jc w:val="center"/>
    </w:pPr>
    <w:rPr>
      <w:i/>
    </w:rPr>
  </w:style>
  <w:style w:type="paragraph" w:customStyle="1" w:styleId="CoverReference">
    <w:name w:val="CoverReference"/>
    <w:basedOn w:val="Normal"/>
    <w:rsid w:val="009C5AD2"/>
    <w:pPr>
      <w:spacing w:before="1080"/>
      <w:jc w:val="right"/>
    </w:pPr>
    <w:rPr>
      <w:rFonts w:ascii="Arial" w:hAnsi="Arial" w:cs="Arial"/>
      <w:b/>
    </w:rPr>
  </w:style>
  <w:style w:type="paragraph" w:customStyle="1" w:styleId="CoverDocType">
    <w:name w:val="CoverDocType"/>
    <w:basedOn w:val="Normal"/>
    <w:rsid w:val="009C5AD2"/>
    <w:pPr>
      <w:ind w:left="1418"/>
    </w:pPr>
    <w:rPr>
      <w:rFonts w:ascii="Arial" w:hAnsi="Arial"/>
      <w:b/>
      <w:sz w:val="48"/>
    </w:rPr>
  </w:style>
  <w:style w:type="paragraph" w:customStyle="1" w:styleId="CoverDocType24a">
    <w:name w:val="CoverDocType24a"/>
    <w:basedOn w:val="Normal"/>
    <w:rsid w:val="009C5AD2"/>
    <w:pPr>
      <w:spacing w:after="480"/>
      <w:ind w:left="1418"/>
    </w:pPr>
    <w:rPr>
      <w:rFonts w:ascii="Arial" w:hAnsi="Arial"/>
      <w:b/>
      <w:sz w:val="48"/>
    </w:rPr>
  </w:style>
  <w:style w:type="paragraph" w:customStyle="1" w:styleId="CoverDate">
    <w:name w:val="CoverDate"/>
    <w:basedOn w:val="Normal"/>
    <w:rsid w:val="009C5AD2"/>
    <w:pPr>
      <w:spacing w:before="240" w:after="1200"/>
    </w:pPr>
  </w:style>
  <w:style w:type="paragraph" w:styleId="Header">
    <w:name w:val="header"/>
    <w:basedOn w:val="Normal"/>
    <w:link w:val="HeaderChar"/>
    <w:rsid w:val="009C5AD2"/>
    <w:pPr>
      <w:tabs>
        <w:tab w:val="center" w:pos="4513"/>
        <w:tab w:val="right" w:pos="9026"/>
      </w:tabs>
    </w:pPr>
  </w:style>
  <w:style w:type="character" w:customStyle="1" w:styleId="HeaderChar">
    <w:name w:val="Header Char"/>
    <w:basedOn w:val="DefaultParagraphFont"/>
    <w:link w:val="Header"/>
    <w:rsid w:val="009C5AD2"/>
    <w:rPr>
      <w:sz w:val="24"/>
      <w:lang w:val="ro-RO"/>
    </w:rPr>
  </w:style>
  <w:style w:type="paragraph" w:customStyle="1" w:styleId="AmOrLang">
    <w:name w:val="AmOrLang"/>
    <w:basedOn w:val="Normal"/>
    <w:rsid w:val="009C5AD2"/>
    <w:pPr>
      <w:spacing w:before="240" w:after="240"/>
      <w:jc w:val="right"/>
    </w:pPr>
  </w:style>
  <w:style w:type="paragraph" w:customStyle="1" w:styleId="AmColumnHeading">
    <w:name w:val="AmColumnHeading"/>
    <w:basedOn w:val="Normal"/>
    <w:rsid w:val="009C5AD2"/>
    <w:pPr>
      <w:spacing w:after="240"/>
      <w:jc w:val="center"/>
    </w:pPr>
    <w:rPr>
      <w:i/>
    </w:rPr>
  </w:style>
  <w:style w:type="paragraph" w:customStyle="1" w:styleId="AmNumberTabs">
    <w:name w:val="AmNumberTabs"/>
    <w:basedOn w:val="Normal"/>
    <w:rsid w:val="009C5AD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C5AD2"/>
    <w:pPr>
      <w:spacing w:before="240"/>
    </w:pPr>
    <w:rPr>
      <w:b/>
    </w:rPr>
  </w:style>
  <w:style w:type="paragraph" w:customStyle="1" w:styleId="EPBody">
    <w:name w:val="EPBody"/>
    <w:basedOn w:val="Normal"/>
    <w:rsid w:val="009C5AD2"/>
    <w:pPr>
      <w:jc w:val="center"/>
    </w:pPr>
    <w:rPr>
      <w:rFonts w:ascii="Arial" w:hAnsi="Arial" w:cs="Arial"/>
      <w:i/>
      <w:sz w:val="22"/>
      <w:szCs w:val="22"/>
    </w:rPr>
  </w:style>
  <w:style w:type="paragraph" w:customStyle="1" w:styleId="EPFooter">
    <w:name w:val="EPFooter"/>
    <w:basedOn w:val="Normal"/>
    <w:rsid w:val="009C5AD2"/>
    <w:pPr>
      <w:tabs>
        <w:tab w:val="center" w:pos="4535"/>
        <w:tab w:val="right" w:pos="9071"/>
      </w:tabs>
      <w:spacing w:before="240" w:after="240"/>
    </w:pPr>
    <w:rPr>
      <w:color w:val="010000"/>
      <w:sz w:val="22"/>
    </w:rPr>
  </w:style>
  <w:style w:type="paragraph" w:customStyle="1" w:styleId="EPComma">
    <w:name w:val="EPComma"/>
    <w:basedOn w:val="Normal"/>
    <w:rsid w:val="009C5AD2"/>
    <w:pPr>
      <w:spacing w:before="480" w:after="240"/>
    </w:pPr>
  </w:style>
  <w:style w:type="paragraph" w:customStyle="1" w:styleId="Lgendesigne">
    <w:name w:val="Légende signe"/>
    <w:basedOn w:val="Normal"/>
    <w:rsid w:val="009C5AD2"/>
    <w:pPr>
      <w:tabs>
        <w:tab w:val="right" w:pos="454"/>
        <w:tab w:val="left" w:pos="737"/>
      </w:tabs>
      <w:ind w:left="737" w:hanging="737"/>
    </w:pPr>
    <w:rPr>
      <w:snapToGrid w:val="0"/>
      <w:sz w:val="18"/>
      <w:lang w:eastAsia="en-US"/>
    </w:rPr>
  </w:style>
  <w:style w:type="paragraph" w:customStyle="1" w:styleId="Lgendetitre">
    <w:name w:val="Légende titre"/>
    <w:basedOn w:val="Normal"/>
    <w:rsid w:val="009C5AD2"/>
    <w:pPr>
      <w:spacing w:before="240" w:after="240"/>
    </w:pPr>
    <w:rPr>
      <w:b/>
      <w:i/>
      <w:snapToGrid w:val="0"/>
      <w:lang w:eastAsia="en-US"/>
    </w:rPr>
  </w:style>
  <w:style w:type="paragraph" w:customStyle="1" w:styleId="Lgendestandard">
    <w:name w:val="Légende standard"/>
    <w:basedOn w:val="Normal"/>
    <w:rsid w:val="009C5AD2"/>
    <w:rPr>
      <w:sz w:val="18"/>
    </w:rPr>
  </w:style>
  <w:style w:type="character" w:customStyle="1" w:styleId="Normal6Char">
    <w:name w:val="Normal6 Char"/>
    <w:link w:val="Normal6"/>
    <w:locked/>
    <w:rsid w:val="009C5AD2"/>
    <w:rPr>
      <w:sz w:val="24"/>
      <w:lang w:val="ro-RO"/>
    </w:rPr>
  </w:style>
  <w:style w:type="paragraph" w:customStyle="1" w:styleId="Normal6">
    <w:name w:val="Normal6"/>
    <w:basedOn w:val="Normal"/>
    <w:link w:val="Normal6Char"/>
    <w:rsid w:val="009C5AD2"/>
    <w:pPr>
      <w:spacing w:after="120"/>
    </w:pPr>
  </w:style>
  <w:style w:type="character" w:customStyle="1" w:styleId="NormalBoldChar">
    <w:name w:val="NormalBold Char"/>
    <w:link w:val="NormalBold"/>
    <w:locked/>
    <w:rsid w:val="009C5AD2"/>
    <w:rPr>
      <w:b/>
      <w:sz w:val="24"/>
      <w:lang w:val="ro-RO"/>
    </w:rPr>
  </w:style>
  <w:style w:type="paragraph" w:customStyle="1" w:styleId="Normal12Italic">
    <w:name w:val="Normal12Italic"/>
    <w:basedOn w:val="Normal"/>
    <w:rsid w:val="009C5AD2"/>
    <w:pPr>
      <w:spacing w:after="240"/>
    </w:pPr>
    <w:rPr>
      <w:i/>
      <w:noProof/>
    </w:rPr>
  </w:style>
  <w:style w:type="paragraph" w:customStyle="1" w:styleId="JustificationTitle">
    <w:name w:val="JustificationTitle"/>
    <w:basedOn w:val="Normal"/>
    <w:next w:val="Normal"/>
    <w:rsid w:val="009C5AD2"/>
    <w:pPr>
      <w:keepNext/>
      <w:spacing w:before="240" w:after="240"/>
      <w:jc w:val="center"/>
    </w:pPr>
    <w:rPr>
      <w:i/>
      <w:noProof/>
    </w:rPr>
  </w:style>
  <w:style w:type="paragraph" w:customStyle="1" w:styleId="ColumnHeading">
    <w:name w:val="ColumnHeading"/>
    <w:basedOn w:val="Normal"/>
    <w:rsid w:val="009C5AD2"/>
    <w:pPr>
      <w:spacing w:after="240"/>
      <w:jc w:val="center"/>
    </w:pPr>
    <w:rPr>
      <w:i/>
    </w:rPr>
  </w:style>
  <w:style w:type="paragraph" w:customStyle="1" w:styleId="AMNumberTabs0">
    <w:name w:val="AMNumberTabs"/>
    <w:basedOn w:val="Normal"/>
    <w:rsid w:val="009C5AD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C5AD2"/>
    <w:pPr>
      <w:jc w:val="right"/>
    </w:pPr>
    <w:rPr>
      <w:lang w:val="ro-RO"/>
    </w:rPr>
  </w:style>
  <w:style w:type="paragraph" w:customStyle="1" w:styleId="Memos">
    <w:name w:val="Memos"/>
    <w:basedOn w:val="NoSpacing"/>
    <w:link w:val="MemosChar"/>
    <w:autoRedefine/>
    <w:qFormat/>
    <w:rsid w:val="009C5AD2"/>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9C5AD2"/>
    <w:rPr>
      <w:rFonts w:eastAsiaTheme="minorHAnsi"/>
      <w:sz w:val="28"/>
      <w:szCs w:val="32"/>
      <w:u w:val="single"/>
      <w:lang w:val="ro-RO" w:eastAsia="en-US"/>
    </w:rPr>
  </w:style>
  <w:style w:type="paragraph" w:styleId="BalloonText">
    <w:name w:val="Balloon Text"/>
    <w:basedOn w:val="Normal"/>
    <w:link w:val="BalloonTextChar"/>
    <w:unhideWhenUsed/>
    <w:rsid w:val="009C5AD2"/>
    <w:rPr>
      <w:rFonts w:ascii="Segoe UI" w:hAnsi="Segoe UI" w:cs="Segoe UI"/>
      <w:sz w:val="18"/>
      <w:szCs w:val="18"/>
    </w:rPr>
  </w:style>
  <w:style w:type="character" w:customStyle="1" w:styleId="BalloonTextChar">
    <w:name w:val="Balloon Text Char"/>
    <w:basedOn w:val="DefaultParagraphFont"/>
    <w:link w:val="BalloonText"/>
    <w:rsid w:val="009C5AD2"/>
    <w:rPr>
      <w:rFonts w:ascii="Segoe UI" w:hAnsi="Segoe UI" w:cs="Segoe UI"/>
      <w:sz w:val="18"/>
      <w:szCs w:val="18"/>
      <w:lang w:val="ro-RO"/>
    </w:rPr>
  </w:style>
  <w:style w:type="character" w:styleId="CommentReference">
    <w:name w:val="annotation reference"/>
    <w:basedOn w:val="DefaultParagraphFont"/>
    <w:rsid w:val="009C5AD2"/>
    <w:rPr>
      <w:sz w:val="16"/>
      <w:szCs w:val="16"/>
    </w:rPr>
  </w:style>
  <w:style w:type="paragraph" w:styleId="CommentText">
    <w:name w:val="annotation text"/>
    <w:basedOn w:val="Normal"/>
    <w:link w:val="CommentTextChar"/>
    <w:rsid w:val="009C5AD2"/>
    <w:rPr>
      <w:sz w:val="20"/>
    </w:rPr>
  </w:style>
  <w:style w:type="character" w:customStyle="1" w:styleId="CommentTextChar">
    <w:name w:val="Comment Text Char"/>
    <w:basedOn w:val="DefaultParagraphFont"/>
    <w:link w:val="CommentText"/>
    <w:rsid w:val="009C5AD2"/>
    <w:rPr>
      <w:lang w:val="ro-RO"/>
    </w:rPr>
  </w:style>
  <w:style w:type="paragraph" w:styleId="CommentSubject">
    <w:name w:val="annotation subject"/>
    <w:basedOn w:val="CommentText"/>
    <w:next w:val="CommentText"/>
    <w:link w:val="CommentSubjectChar"/>
    <w:unhideWhenUsed/>
    <w:rsid w:val="009C5AD2"/>
    <w:rPr>
      <w:b/>
      <w:bCs/>
    </w:rPr>
  </w:style>
  <w:style w:type="character" w:customStyle="1" w:styleId="CommentSubjectChar">
    <w:name w:val="Comment Subject Char"/>
    <w:basedOn w:val="CommentTextChar"/>
    <w:link w:val="CommentSubject"/>
    <w:rsid w:val="009C5AD2"/>
    <w:rPr>
      <w:b/>
      <w:bCs/>
      <w:lang w:val="ro-RO"/>
    </w:rPr>
  </w:style>
  <w:style w:type="paragraph" w:customStyle="1" w:styleId="Normal12a">
    <w:name w:val="Normal12a"/>
    <w:basedOn w:val="Normal"/>
    <w:rsid w:val="009C5AD2"/>
    <w:pPr>
      <w:spacing w:after="240"/>
    </w:pPr>
  </w:style>
  <w:style w:type="paragraph" w:customStyle="1" w:styleId="PageHeadingNotTOC">
    <w:name w:val="PageHeadingNotTOC"/>
    <w:basedOn w:val="Normal"/>
    <w:rsid w:val="009C5AD2"/>
    <w:pPr>
      <w:keepNext/>
      <w:spacing w:after="480"/>
      <w:jc w:val="center"/>
    </w:pPr>
    <w:rPr>
      <w:rFonts w:ascii="Arial" w:hAnsi="Arial" w:cs="Arial"/>
      <w:b/>
    </w:rPr>
  </w:style>
  <w:style w:type="paragraph" w:customStyle="1" w:styleId="AmHeadingPA">
    <w:name w:val="AmHeadingPA"/>
    <w:basedOn w:val="Normal"/>
    <w:next w:val="Normal"/>
    <w:rsid w:val="009C5AD2"/>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9C5AD2"/>
    <w:pPr>
      <w:spacing w:after="480"/>
    </w:pPr>
  </w:style>
  <w:style w:type="character" w:customStyle="1" w:styleId="Normal24aChar">
    <w:name w:val="Normal24a Char"/>
    <w:basedOn w:val="DefaultParagraphFont"/>
    <w:link w:val="Normal24a"/>
    <w:rsid w:val="009C5AD2"/>
    <w:rPr>
      <w:sz w:val="24"/>
      <w:lang w:val="ro-RO"/>
    </w:rPr>
  </w:style>
  <w:style w:type="paragraph" w:customStyle="1" w:styleId="RollCallSymbols14pt">
    <w:name w:val="RollCallSymbols14pt"/>
    <w:basedOn w:val="Normal"/>
    <w:rsid w:val="009C5AD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C5AD2"/>
    <w:pPr>
      <w:tabs>
        <w:tab w:val="center" w:pos="284"/>
        <w:tab w:val="left" w:pos="426"/>
      </w:tabs>
    </w:pPr>
    <w:rPr>
      <w:snapToGrid w:val="0"/>
      <w:lang w:eastAsia="en-US"/>
    </w:rPr>
  </w:style>
  <w:style w:type="paragraph" w:customStyle="1" w:styleId="RollCallVotes">
    <w:name w:val="RollCallVotes"/>
    <w:basedOn w:val="Normal"/>
    <w:rsid w:val="009C5AD2"/>
    <w:pPr>
      <w:spacing w:before="120" w:after="120"/>
      <w:jc w:val="center"/>
    </w:pPr>
    <w:rPr>
      <w:b/>
      <w:bCs/>
      <w:snapToGrid w:val="0"/>
      <w:sz w:val="16"/>
      <w:lang w:eastAsia="en-US"/>
    </w:rPr>
  </w:style>
  <w:style w:type="paragraph" w:customStyle="1" w:styleId="RollCallTable">
    <w:name w:val="RollCallTable"/>
    <w:basedOn w:val="Normal"/>
    <w:rsid w:val="009C5AD2"/>
    <w:pPr>
      <w:spacing w:before="120" w:after="120"/>
    </w:pPr>
    <w:rPr>
      <w:snapToGrid w:val="0"/>
      <w:sz w:val="16"/>
      <w:lang w:eastAsia="en-US"/>
    </w:rPr>
  </w:style>
  <w:style w:type="paragraph" w:styleId="NoSpacing">
    <w:name w:val="No Spacing"/>
    <w:uiPriority w:val="1"/>
    <w:qFormat/>
    <w:rsid w:val="009C5AD2"/>
    <w:pPr>
      <w:widowControl w:val="0"/>
    </w:pPr>
    <w:rPr>
      <w:sz w:val="24"/>
      <w:lang w:val="ro-RO"/>
    </w:rPr>
  </w:style>
  <w:style w:type="paragraph" w:styleId="Footer">
    <w:name w:val="footer"/>
    <w:basedOn w:val="Normal"/>
    <w:link w:val="FooterChar"/>
    <w:rsid w:val="009C5AD2"/>
    <w:pPr>
      <w:tabs>
        <w:tab w:val="center" w:pos="4513"/>
        <w:tab w:val="right" w:pos="9026"/>
      </w:tabs>
    </w:pPr>
  </w:style>
  <w:style w:type="character" w:customStyle="1" w:styleId="FooterChar">
    <w:name w:val="Footer Char"/>
    <w:basedOn w:val="DefaultParagraphFont"/>
    <w:link w:val="Footer"/>
    <w:rsid w:val="009C5AD2"/>
    <w:rPr>
      <w:sz w:val="24"/>
      <w:lang w:val="ro-RO"/>
    </w:rPr>
  </w:style>
  <w:style w:type="paragraph" w:customStyle="1" w:styleId="FootnoteTextForceStyle">
    <w:name w:val="Footnote Text ForceStyle"/>
    <w:rsid w:val="0065428C"/>
    <w:pPr>
      <w:keepLines/>
      <w:widowControl w:val="0"/>
      <w:ind w:left="850" w:hanging="850"/>
    </w:pPr>
    <w:rPr>
      <w:sz w:val="24"/>
      <w:lang w:val="ro-RO" w:eastAsia="en-US"/>
    </w:rPr>
  </w:style>
  <w:style w:type="character" w:styleId="Hyperlink">
    <w:name w:val="Hyperlink"/>
    <w:basedOn w:val="DefaultParagraphFont"/>
    <w:rsid w:val="00B970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24/12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0841A-14DE-4DC1-B367-E88676257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43</Pages>
  <Words>11535</Words>
  <Characters>70164</Characters>
  <Application>Microsoft Office Word</Application>
  <DocSecurity>0</DocSecurity>
  <Lines>584</Lines>
  <Paragraphs>163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BINKEVICIUTE Aurelija</cp:lastModifiedBy>
  <cp:revision>3</cp:revision>
  <cp:lastPrinted>2004-11-19T15:42:00Z</cp:lastPrinted>
  <dcterms:created xsi:type="dcterms:W3CDTF">2024-10-17T10:29:00Z</dcterms:created>
  <dcterms:modified xsi:type="dcterms:W3CDTF">2024-11-27T13:14:00Z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A9-0284/2023</vt:lpwstr>
  </property>
  <property fmtid="{D5CDD505-2E9C-101B-9397-08002B2CF9AE}" pid="4" name="&lt;Type&gt;">
    <vt:lpwstr>RR</vt:lpwstr>
  </property>
</Properties>
</file>