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52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5217" w:rsidRDefault="00D63CC6" w:rsidP="0010095E">
            <w:pPr>
              <w:pStyle w:val="EPName"/>
            </w:pPr>
            <w:r w:rsidRPr="00485217">
              <w:t>Parlament Europejski</w:t>
            </w:r>
          </w:p>
          <w:p w:rsidR="00751A4A" w:rsidRPr="004852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52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5217" w:rsidRDefault="00187494" w:rsidP="0010095E">
            <w:pPr>
              <w:pStyle w:val="EPLogo"/>
            </w:pPr>
            <w:r w:rsidRPr="004852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5217" w:rsidRDefault="00D058B8" w:rsidP="004C5D52">
      <w:pPr>
        <w:pStyle w:val="LineTop"/>
      </w:pPr>
    </w:p>
    <w:p w:rsidR="00680577" w:rsidRPr="00485217" w:rsidRDefault="00D63CC6" w:rsidP="00680577">
      <w:pPr>
        <w:pStyle w:val="EPBodyTA1"/>
      </w:pPr>
      <w:r w:rsidRPr="00485217">
        <w:t>TEKSTY PRZYJĘTE</w:t>
      </w:r>
    </w:p>
    <w:p w:rsidR="00D058B8" w:rsidRPr="00485217" w:rsidRDefault="00D058B8" w:rsidP="00D058B8">
      <w:pPr>
        <w:pStyle w:val="LineBottom"/>
      </w:pPr>
    </w:p>
    <w:p w:rsidR="00D63CC6" w:rsidRPr="00485217" w:rsidRDefault="00D63CC6" w:rsidP="00D63CC6">
      <w:pPr>
        <w:pStyle w:val="ATHeading1"/>
      </w:pPr>
      <w:bookmarkStart w:id="0" w:name="TANumber"/>
      <w:r w:rsidRPr="00485217">
        <w:t>P9_TA(2024)0</w:t>
      </w:r>
      <w:bookmarkEnd w:id="0"/>
      <w:r w:rsidR="00CA5124">
        <w:t>362</w:t>
      </w:r>
    </w:p>
    <w:p w:rsidR="00D63CC6" w:rsidRPr="00485217" w:rsidRDefault="00D63CC6" w:rsidP="00D63CC6">
      <w:pPr>
        <w:pStyle w:val="ATHeading2"/>
      </w:pPr>
      <w:bookmarkStart w:id="1" w:name="title"/>
      <w:r w:rsidRPr="00485217">
        <w:t>Zmiana dyrektywy 2013/36/UE w odniesieniu do uprawnień nadzorczych, sankcji, oddziałów z państw</w:t>
      </w:r>
      <w:r w:rsidR="002B5169">
        <w:t xml:space="preserve"> </w:t>
      </w:r>
      <w:r w:rsidRPr="00485217">
        <w:t>trzecich i ryzyka z zakresu ochrony środowiska, polityki społecznej i ładu korporacyjnego</w:t>
      </w:r>
      <w:bookmarkEnd w:id="1"/>
    </w:p>
    <w:p w:rsidR="00D63CC6" w:rsidRPr="00485217" w:rsidRDefault="00D63CC6" w:rsidP="00D63CC6">
      <w:pPr>
        <w:rPr>
          <w:i/>
          <w:vanish/>
        </w:rPr>
      </w:pPr>
      <w:r w:rsidRPr="00485217">
        <w:rPr>
          <w:i/>
        </w:rPr>
        <w:fldChar w:fldCharType="begin"/>
      </w:r>
      <w:r w:rsidRPr="00485217">
        <w:rPr>
          <w:i/>
        </w:rPr>
        <w:instrText xml:space="preserve"> TC"(</w:instrText>
      </w:r>
      <w:bookmarkStart w:id="2" w:name="DocNumber"/>
      <w:r w:rsidRPr="00485217">
        <w:rPr>
          <w:i/>
        </w:rPr>
        <w:instrText>A9-0029/2023</w:instrText>
      </w:r>
      <w:bookmarkEnd w:id="2"/>
      <w:r w:rsidRPr="00485217">
        <w:rPr>
          <w:i/>
        </w:rPr>
        <w:instrText xml:space="preserve"> - Sprawozdawca: Jonás Fernández)"\l3 \n&gt; \* MERGEFORMAT </w:instrText>
      </w:r>
      <w:r w:rsidRPr="00485217">
        <w:rPr>
          <w:i/>
        </w:rPr>
        <w:fldChar w:fldCharType="end"/>
      </w:r>
    </w:p>
    <w:p w:rsidR="00D63CC6" w:rsidRPr="00485217" w:rsidRDefault="00D63CC6" w:rsidP="00D63CC6">
      <w:pPr>
        <w:rPr>
          <w:vanish/>
        </w:rPr>
      </w:pPr>
      <w:bookmarkStart w:id="3" w:name="Commission"/>
      <w:r w:rsidRPr="00485217">
        <w:rPr>
          <w:vanish/>
        </w:rPr>
        <w:t>Komisja Gospodarcza i Monetarna</w:t>
      </w:r>
      <w:bookmarkEnd w:id="3"/>
    </w:p>
    <w:p w:rsidR="00D63CC6" w:rsidRPr="00485217" w:rsidRDefault="00D63CC6" w:rsidP="00D63CC6">
      <w:pPr>
        <w:rPr>
          <w:vanish/>
        </w:rPr>
      </w:pPr>
      <w:bookmarkStart w:id="4" w:name="PE"/>
      <w:r w:rsidRPr="00485217">
        <w:rPr>
          <w:vanish/>
        </w:rPr>
        <w:t>PE731.819</w:t>
      </w:r>
      <w:bookmarkEnd w:id="4"/>
    </w:p>
    <w:p w:rsidR="00D63CC6" w:rsidRPr="00485217" w:rsidRDefault="00D63CC6" w:rsidP="00D63CC6">
      <w:pPr>
        <w:pStyle w:val="ATHeading3"/>
      </w:pPr>
      <w:bookmarkStart w:id="5" w:name="Sujet"/>
      <w:r w:rsidRPr="00485217">
        <w:t xml:space="preserve">Rezolucja ustawodawcza Parlamentu Europejskiego z dnia </w:t>
      </w:r>
      <w:r w:rsidR="002B5169">
        <w:t>24</w:t>
      </w:r>
      <w:r w:rsidRPr="00485217">
        <w:t xml:space="preserve"> </w:t>
      </w:r>
      <w:r w:rsidR="002B5169">
        <w:t xml:space="preserve">kwietnia </w:t>
      </w:r>
      <w:r w:rsidRPr="00485217">
        <w:t>2024 r. w sprawie wniosku dotyczącego dyrektywy Parlamentu Europejskiego i Rady zmieniającej dyrektywę 2013/36/UE w odniesieniu do uprawnień nadzorczych, sankcji, oddziałów z państw trzecich i ryzyk środowiskowych, społecznych i z zakresu ładu korporacyjnego oraz zmieniającej dyrektywę 2014/59/UE</w:t>
      </w:r>
      <w:bookmarkEnd w:id="5"/>
      <w:r w:rsidRPr="00485217">
        <w:t xml:space="preserve"> </w:t>
      </w:r>
      <w:bookmarkStart w:id="6" w:name="References"/>
      <w:r w:rsidRPr="00485217">
        <w:t>(COM(2021)0663 – C9-0395/2021 – 2021/0341(COD))</w:t>
      </w:r>
      <w:bookmarkEnd w:id="6"/>
    </w:p>
    <w:p w:rsidR="004E7E43" w:rsidRPr="00485217" w:rsidRDefault="004E7E43" w:rsidP="004E7E43">
      <w:pPr>
        <w:pStyle w:val="NormalBold"/>
      </w:pPr>
      <w:bookmarkStart w:id="7" w:name="TextBodyBegin"/>
      <w:bookmarkEnd w:id="7"/>
      <w:r w:rsidRPr="00485217">
        <w:t>(Zwykła procedura ustawodawcza: pierwsze czytanie)</w:t>
      </w:r>
    </w:p>
    <w:p w:rsidR="004E7E43" w:rsidRPr="00485217" w:rsidRDefault="004E7E43" w:rsidP="004E7E43">
      <w:pPr>
        <w:pStyle w:val="EPComma"/>
      </w:pPr>
      <w:r w:rsidRPr="00485217">
        <w:rPr>
          <w:i/>
          <w:iCs/>
        </w:rPr>
        <w:t>Parlament Europejski</w:t>
      </w:r>
      <w:r w:rsidRPr="00485217">
        <w:t>,</w:t>
      </w:r>
    </w:p>
    <w:p w:rsidR="004E7E43" w:rsidRPr="00485217" w:rsidRDefault="004E7E43" w:rsidP="004E7E43">
      <w:pPr>
        <w:pStyle w:val="NormalHanging12a"/>
      </w:pPr>
      <w:r w:rsidRPr="00485217">
        <w:t>–</w:t>
      </w:r>
      <w:r w:rsidRPr="00485217">
        <w:tab/>
        <w:t>uwzględniając wniosek Komisji przedstawiony Parlamentowi Europejskiemu i Radzie (COM(2021)0663),</w:t>
      </w:r>
    </w:p>
    <w:p w:rsidR="004E7E43" w:rsidRPr="00485217" w:rsidRDefault="004E7E43" w:rsidP="004E7E43">
      <w:pPr>
        <w:pStyle w:val="NormalHanging12a"/>
      </w:pPr>
      <w:r w:rsidRPr="00485217">
        <w:t>–</w:t>
      </w:r>
      <w:r w:rsidRPr="00485217">
        <w:tab/>
        <w:t>uwzględniając art. 294 ust. 2 i art. 53 ust. 1 Traktatu o funkcjonowaniu Unii Europejskiej, zgodnie z którymi wniosek został przedstawiony Parlamentowi przez Komisję (C9</w:t>
      </w:r>
      <w:r w:rsidRPr="00485217">
        <w:noBreakHyphen/>
        <w:t>0395/2021),</w:t>
      </w:r>
    </w:p>
    <w:p w:rsidR="004E7E43" w:rsidRPr="00485217" w:rsidRDefault="004E7E43" w:rsidP="004E7E43">
      <w:pPr>
        <w:pStyle w:val="NormalHanging12a"/>
      </w:pPr>
      <w:r w:rsidRPr="00485217">
        <w:t>–</w:t>
      </w:r>
      <w:r w:rsidRPr="00485217">
        <w:tab/>
        <w:t>uwzględniając art. 294 ust. 3 Traktatu o funkcjonowaniu Unii Europejskiej,</w:t>
      </w:r>
    </w:p>
    <w:p w:rsidR="004E7E43" w:rsidRPr="00485217" w:rsidRDefault="004E7E43" w:rsidP="004E7E43">
      <w:pPr>
        <w:pStyle w:val="NormalHanging12a"/>
        <w:rPr>
          <w:szCs w:val="24"/>
        </w:rPr>
      </w:pPr>
      <w:r w:rsidRPr="00485217">
        <w:t>–</w:t>
      </w:r>
      <w:r w:rsidRPr="00485217">
        <w:tab/>
        <w:t>uwzględniając opinię Europejskiego Banku Centralnego z 27 kwietnia 2022 r.</w:t>
      </w:r>
      <w:r w:rsidRPr="00485217">
        <w:rPr>
          <w:rStyle w:val="FootnoteReference"/>
          <w:szCs w:val="24"/>
        </w:rPr>
        <w:footnoteReference w:id="1"/>
      </w:r>
      <w:r w:rsidRPr="00485217">
        <w:t>,</w:t>
      </w:r>
    </w:p>
    <w:p w:rsidR="002B5169" w:rsidRDefault="002B5169" w:rsidP="002B5169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74</w:t>
      </w:r>
      <w:r w:rsidRPr="0090212C">
        <w:t xml:space="preserve"> ust. 4 Regulaminu oraz </w:t>
      </w:r>
      <w:r>
        <w:t>przekazane pismem z dnia 6 grudnia 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4E7E43" w:rsidRPr="00485217" w:rsidRDefault="004E7E43" w:rsidP="004E7E43">
      <w:pPr>
        <w:pStyle w:val="NormalHanging12a"/>
      </w:pPr>
      <w:r w:rsidRPr="00485217">
        <w:t>–</w:t>
      </w:r>
      <w:r w:rsidRPr="00485217">
        <w:tab/>
        <w:t>uwzględniając art. 59 Regulaminu,</w:t>
      </w:r>
    </w:p>
    <w:p w:rsidR="004E7E43" w:rsidRPr="00485217" w:rsidRDefault="004E7E43" w:rsidP="004E7E43">
      <w:pPr>
        <w:pStyle w:val="NormalHanging12a"/>
      </w:pPr>
      <w:r w:rsidRPr="00485217">
        <w:t>–</w:t>
      </w:r>
      <w:r w:rsidRPr="00485217">
        <w:tab/>
        <w:t>uwzględniając sprawozdanie Komisji Gospodarczej i Monetarnej (A9-0029/2023),</w:t>
      </w:r>
    </w:p>
    <w:p w:rsidR="004E7E43" w:rsidRPr="00485217" w:rsidRDefault="004E7E43" w:rsidP="004E7E43">
      <w:pPr>
        <w:pStyle w:val="NormalHanging12a"/>
      </w:pPr>
      <w:r w:rsidRPr="00485217">
        <w:t>1.</w:t>
      </w:r>
      <w:r w:rsidRPr="00485217">
        <w:tab/>
        <w:t>przyjmuje poniższe stanowisko w pierwszym czytaniu;</w:t>
      </w:r>
    </w:p>
    <w:p w:rsidR="004E7E43" w:rsidRPr="00485217" w:rsidRDefault="004E7E43" w:rsidP="004E7E43">
      <w:pPr>
        <w:pStyle w:val="NormalHanging12a"/>
      </w:pPr>
      <w:r w:rsidRPr="00485217">
        <w:t>2.</w:t>
      </w:r>
      <w:r w:rsidRPr="00485217">
        <w:tab/>
        <w:t xml:space="preserve">zwraca się do Komisji o ponowne przekazanie mu sprawy, jeśli zastąpi ona pierwotny </w:t>
      </w:r>
      <w:r w:rsidRPr="00485217">
        <w:lastRenderedPageBreak/>
        <w:t>wniosek, wprowadzi w nim istotne zmiany lub planuje ich wprowadzenie;</w:t>
      </w:r>
    </w:p>
    <w:p w:rsidR="004E7E43" w:rsidRPr="00485217" w:rsidRDefault="004E7E43" w:rsidP="004E7E43">
      <w:pPr>
        <w:pStyle w:val="NormalHanging12a"/>
      </w:pPr>
      <w:r w:rsidRPr="00485217">
        <w:t>3.</w:t>
      </w:r>
      <w:r w:rsidRPr="00485217">
        <w:tab/>
        <w:t>zobowiązuje swoją przewodniczącą do przekazania stanowiska Parlamentu Radzie i Komisji oraz parlamentom narodowym.</w:t>
      </w:r>
    </w:p>
    <w:p w:rsidR="001E7903" w:rsidRDefault="001E7903" w:rsidP="004E7E43">
      <w:pPr>
        <w:sectPr w:rsidR="001E7903" w:rsidSect="0048521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E7903" w:rsidRPr="00CA5124" w:rsidRDefault="001E7903" w:rsidP="001E790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CA5124">
        <w:rPr>
          <w:rFonts w:eastAsia="Calibri"/>
          <w:b/>
          <w:bCs/>
          <w:color w:val="000000"/>
          <w:szCs w:val="24"/>
        </w:rPr>
        <w:lastRenderedPageBreak/>
        <w:t>P9_TC1-COD(2021)0341</w:t>
      </w:r>
    </w:p>
    <w:p w:rsidR="001E7903" w:rsidRDefault="001E7903" w:rsidP="001E7903">
      <w:pPr>
        <w:widowControl/>
        <w:autoSpaceDE w:val="0"/>
        <w:autoSpaceDN w:val="0"/>
        <w:adjustRightInd w:val="0"/>
        <w:spacing w:before="120" w:after="120"/>
        <w:rPr>
          <w:b/>
          <w:szCs w:val="24"/>
          <w:lang w:eastAsia="fr-BE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24 kwietnia 2024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2024/... </w:t>
      </w:r>
      <w:r w:rsidRPr="001E7903">
        <w:rPr>
          <w:b/>
          <w:szCs w:val="24"/>
          <w:lang w:eastAsia="fr-BE"/>
        </w:rPr>
        <w:t>w sprawie zmiany dyrektywy 2013/36/UE w odniesieniu do uprawnień nadzorczych, sankcji, oddziałów z państw trzecich i ryzyk środowiskowych, społecznych i z zakresu ładu korporacyjnego</w:t>
      </w:r>
    </w:p>
    <w:p w:rsidR="00815AFE" w:rsidRDefault="00815AFE" w:rsidP="001E7903">
      <w:pPr>
        <w:widowControl/>
        <w:autoSpaceDE w:val="0"/>
        <w:autoSpaceDN w:val="0"/>
        <w:adjustRightInd w:val="0"/>
        <w:spacing w:before="120" w:after="120"/>
        <w:rPr>
          <w:b/>
          <w:szCs w:val="24"/>
          <w:lang w:eastAsia="fr-BE"/>
        </w:rPr>
      </w:pPr>
    </w:p>
    <w:p w:rsidR="00815AFE" w:rsidRPr="001E7903" w:rsidRDefault="00815AFE" w:rsidP="001E7903">
      <w:pPr>
        <w:widowControl/>
        <w:autoSpaceDE w:val="0"/>
        <w:autoSpaceDN w:val="0"/>
        <w:adjustRightInd w:val="0"/>
        <w:spacing w:before="120" w:after="120"/>
        <w:rPr>
          <w:b/>
          <w:bCs/>
          <w:noProof/>
          <w:w w:val="0"/>
          <w:szCs w:val="24"/>
          <w:lang w:eastAsia="fr-BE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dyrektywy (UE) 2024/1619</w:t>
      </w:r>
      <w:bookmarkStart w:id="9" w:name="_GoBack"/>
      <w:bookmarkEnd w:id="9"/>
      <w:r>
        <w:rPr>
          <w:i/>
        </w:rPr>
        <w:t>.)</w:t>
      </w:r>
    </w:p>
    <w:sectPr w:rsidR="00815AFE" w:rsidRPr="001E7903" w:rsidSect="0048521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CC6" w:rsidRPr="00485217" w:rsidRDefault="00D63CC6">
      <w:r w:rsidRPr="00485217">
        <w:separator/>
      </w:r>
    </w:p>
  </w:endnote>
  <w:endnote w:type="continuationSeparator" w:id="0">
    <w:p w:rsidR="00D63CC6" w:rsidRPr="00485217" w:rsidRDefault="00D63CC6">
      <w:r w:rsidRPr="004852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2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2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2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CC6" w:rsidRPr="00485217" w:rsidRDefault="00D63CC6">
      <w:r w:rsidRPr="00485217">
        <w:separator/>
      </w:r>
    </w:p>
  </w:footnote>
  <w:footnote w:type="continuationSeparator" w:id="0">
    <w:p w:rsidR="00D63CC6" w:rsidRPr="00485217" w:rsidRDefault="00D63CC6">
      <w:r w:rsidRPr="00485217">
        <w:continuationSeparator/>
      </w:r>
    </w:p>
  </w:footnote>
  <w:footnote w:id="1">
    <w:p w:rsidR="004E7E43" w:rsidRPr="00485217" w:rsidRDefault="004E7E43" w:rsidP="00485217">
      <w:pPr>
        <w:pStyle w:val="FootnoteText"/>
        <w:ind w:left="567" w:hanging="567"/>
        <w:rPr>
          <w:sz w:val="24"/>
          <w:lang w:val="pl-PL"/>
        </w:rPr>
      </w:pPr>
      <w:r w:rsidRPr="00485217">
        <w:rPr>
          <w:rStyle w:val="FootnoteReference"/>
          <w:sz w:val="24"/>
          <w:lang w:val="pl-PL"/>
        </w:rPr>
        <w:footnoteRef/>
      </w:r>
      <w:r w:rsidR="00485217" w:rsidRPr="00485217">
        <w:rPr>
          <w:sz w:val="24"/>
          <w:lang w:val="pl-PL"/>
        </w:rPr>
        <w:t xml:space="preserve"> </w:t>
      </w:r>
      <w:r w:rsidR="00485217" w:rsidRPr="00485217">
        <w:rPr>
          <w:sz w:val="24"/>
          <w:lang w:val="pl-PL"/>
        </w:rPr>
        <w:tab/>
      </w:r>
      <w:r w:rsidRPr="00485217">
        <w:rPr>
          <w:sz w:val="24"/>
          <w:lang w:val="pl-PL"/>
        </w:rPr>
        <w:t>Dz.U. C 248 z 30.6.2022, s.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2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2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2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1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6"/>
  </w:num>
  <w:num w:numId="5">
    <w:abstractNumId w:val="16"/>
  </w:num>
  <w:num w:numId="6">
    <w:abstractNumId w:val="4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2"/>
  </w:num>
  <w:num w:numId="12">
    <w:abstractNumId w:val="13"/>
  </w:num>
  <w:num w:numId="13">
    <w:abstractNumId w:val="3"/>
  </w:num>
  <w:num w:numId="14">
    <w:abstractNumId w:val="10"/>
  </w:num>
  <w:num w:numId="15">
    <w:abstractNumId w:val="18"/>
    <w:lvlOverride w:ilvl="0">
      <w:startOverride w:val="1"/>
    </w:lvlOverride>
  </w:num>
  <w:num w:numId="16">
    <w:abstractNumId w:val="8"/>
  </w:num>
  <w:num w:numId="17">
    <w:abstractNumId w:val="15"/>
  </w:num>
  <w:num w:numId="18">
    <w:abstractNumId w:val="11"/>
  </w:num>
  <w:num w:numId="19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PL"/>
    <w:docVar w:name="dvnumam" w:val="0"/>
    <w:docVar w:name="dvpe" w:val="731.819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ę 2013/36/UE w odniesieniu do uprawnień nadzorczych, sankcji, oddziałów z państw trzecich i ryzyk środowiskowych, społecznych i z zakresu ładu korporacyjnego oraz zmieniającej dyrektywę 2014/59/UE(COM(2021)0663 – C9-0395/2021 – 2021/0341(COD))"/>
  </w:docVars>
  <w:rsids>
    <w:rsidRoot w:val="00D63CC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903"/>
    <w:rsid w:val="001F32AE"/>
    <w:rsid w:val="002767FF"/>
    <w:rsid w:val="002B18FE"/>
    <w:rsid w:val="002B5169"/>
    <w:rsid w:val="002B5493"/>
    <w:rsid w:val="00335EDB"/>
    <w:rsid w:val="00343214"/>
    <w:rsid w:val="00361C00"/>
    <w:rsid w:val="00395FA1"/>
    <w:rsid w:val="003E15D4"/>
    <w:rsid w:val="00411CCE"/>
    <w:rsid w:val="0041666E"/>
    <w:rsid w:val="00421060"/>
    <w:rsid w:val="00471C19"/>
    <w:rsid w:val="00485217"/>
    <w:rsid w:val="004867E3"/>
    <w:rsid w:val="00494A28"/>
    <w:rsid w:val="004C0004"/>
    <w:rsid w:val="004C5D52"/>
    <w:rsid w:val="004E7E4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AF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124"/>
    <w:rsid w:val="00CC2357"/>
    <w:rsid w:val="00CF071A"/>
    <w:rsid w:val="00D058B8"/>
    <w:rsid w:val="00D56C11"/>
    <w:rsid w:val="00D63CC6"/>
    <w:rsid w:val="00D834A0"/>
    <w:rsid w:val="00D872DF"/>
    <w:rsid w:val="00D91E21"/>
    <w:rsid w:val="00DA7FCD"/>
    <w:rsid w:val="00E365E1"/>
    <w:rsid w:val="00E820A4"/>
    <w:rsid w:val="00E84E7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6B1CB8"/>
  <w15:chartTrackingRefBased/>
  <w15:docId w15:val="{85CAD3DB-9453-45C8-8E9B-F663D6E4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First Indent 2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E7E4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E7E4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E7E4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4E7E4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4E7E4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4E7E43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rsid w:val="004E7E43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4E7E43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4E7E43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4E7E4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E7E4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4E7E43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4E7E4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E7E4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E7E43"/>
    <w:rPr>
      <w:b/>
    </w:rPr>
  </w:style>
  <w:style w:type="paragraph" w:customStyle="1" w:styleId="NormalBold12a">
    <w:name w:val="NormalBold12a"/>
    <w:basedOn w:val="Normal"/>
    <w:uiPriority w:val="99"/>
    <w:rsid w:val="004E7E4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E7E43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4E7E43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4E7E43"/>
    <w:pPr>
      <w:ind w:left="1418"/>
    </w:pPr>
  </w:style>
  <w:style w:type="paragraph" w:customStyle="1" w:styleId="NormalCenter12a">
    <w:name w:val="NormalCenter12a"/>
    <w:basedOn w:val="Normal"/>
    <w:rsid w:val="004E7E43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4E7E4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4E7E4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4E7E4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4E7E4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E7E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E43"/>
    <w:rPr>
      <w:sz w:val="24"/>
      <w:lang w:val="pl-PL"/>
    </w:rPr>
  </w:style>
  <w:style w:type="paragraph" w:customStyle="1" w:styleId="AmNumberTabs">
    <w:name w:val="AmNumberTabs"/>
    <w:basedOn w:val="Normal"/>
    <w:rsid w:val="004E7E4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E7E43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4E7E4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E7E4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4E7E4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E7E4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E7E43"/>
    <w:rPr>
      <w:sz w:val="18"/>
    </w:rPr>
  </w:style>
  <w:style w:type="character" w:styleId="Hyperlink">
    <w:name w:val="Hyperlink"/>
    <w:uiPriority w:val="99"/>
    <w:unhideWhenUsed/>
    <w:rsid w:val="004E7E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4E7E43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4E7E43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4E7E43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4E7E43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E7E43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E7E43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E7E43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E7E43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E7E43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4E7E4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7E43"/>
    <w:rPr>
      <w:rFonts w:eastAsiaTheme="minorHAnsi"/>
      <w:lang w:val="pl-PL" w:eastAsia="en-US"/>
    </w:rPr>
  </w:style>
  <w:style w:type="paragraph" w:styleId="Footer">
    <w:name w:val="footer"/>
    <w:basedOn w:val="Normal"/>
    <w:link w:val="FooterChar"/>
    <w:unhideWhenUsed/>
    <w:rsid w:val="004E7E4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E7E43"/>
    <w:rPr>
      <w:rFonts w:eastAsiaTheme="minorHAnsi"/>
      <w:sz w:val="24"/>
      <w:szCs w:val="22"/>
      <w:lang w:val="pl-PL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4E7E43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4E7E43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4E7E43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4E7E43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4E7E4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4E7E4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4E7E43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4E7E4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4E7E4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4E7E43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E7E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E7E43"/>
    <w:rPr>
      <w:rFonts w:eastAsiaTheme="minorHAnsi"/>
      <w:b/>
      <w:bCs/>
      <w:lang w:val="pl-PL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4E7E43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7E43"/>
    <w:rPr>
      <w:rFonts w:ascii="Segoe UI" w:eastAsiaTheme="minorHAnsi" w:hAnsi="Segoe UI" w:cs="Segoe UI"/>
      <w:sz w:val="18"/>
      <w:szCs w:val="18"/>
      <w:lang w:val="pl-PL" w:eastAsia="en-US"/>
    </w:rPr>
  </w:style>
  <w:style w:type="paragraph" w:styleId="Revision">
    <w:name w:val="Revision"/>
    <w:uiPriority w:val="99"/>
    <w:rsid w:val="004E7E43"/>
    <w:rPr>
      <w:rFonts w:eastAsiaTheme="minorHAnsi"/>
      <w:sz w:val="24"/>
      <w:szCs w:val="22"/>
      <w:lang w:val="pl-PL" w:eastAsia="en-US"/>
    </w:rPr>
  </w:style>
  <w:style w:type="paragraph" w:styleId="ListParagraph">
    <w:name w:val="List Paragraph"/>
    <w:aliases w:val="List Paragraph11,Issue Action POC,3,POCG Table Text,Dot pt,F5 List Paragraph,Indicator Text,Colorful List - Accent 11,Numbered Para 1,Bullet Points,List Paragraph2,MAIN CONTENT,Normal numbered,EC,List Paragraph1"/>
    <w:basedOn w:val="Normal"/>
    <w:uiPriority w:val="34"/>
    <w:qFormat/>
    <w:rsid w:val="004E7E43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4E7E4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E7E4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4E7E43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4E7E43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4E7E43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4E7E4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4E7E43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4E7E4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4E7E4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E7E43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E7E4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4E7E4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4E7E43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4E7E4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4E7E43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4E7E43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4E7E4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4E7E4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E7E4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4E7E4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4E7E43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4E7E43"/>
    <w:pPr>
      <w:numPr>
        <w:numId w:val="3"/>
      </w:numPr>
    </w:pPr>
  </w:style>
  <w:style w:type="paragraph" w:customStyle="1" w:styleId="Tiret1">
    <w:name w:val="Tiret 1"/>
    <w:basedOn w:val="Point1"/>
    <w:rsid w:val="004E7E43"/>
    <w:pPr>
      <w:numPr>
        <w:numId w:val="4"/>
      </w:numPr>
    </w:pPr>
  </w:style>
  <w:style w:type="paragraph" w:customStyle="1" w:styleId="Tiret2">
    <w:name w:val="Tiret 2"/>
    <w:basedOn w:val="Point2"/>
    <w:rsid w:val="004E7E43"/>
    <w:pPr>
      <w:numPr>
        <w:numId w:val="5"/>
      </w:numPr>
    </w:pPr>
  </w:style>
  <w:style w:type="paragraph" w:customStyle="1" w:styleId="Tiret3">
    <w:name w:val="Tiret 3"/>
    <w:basedOn w:val="Point3"/>
    <w:rsid w:val="004E7E43"/>
    <w:pPr>
      <w:numPr>
        <w:numId w:val="6"/>
      </w:numPr>
    </w:pPr>
  </w:style>
  <w:style w:type="paragraph" w:customStyle="1" w:styleId="Tiret4">
    <w:name w:val="Tiret 4"/>
    <w:basedOn w:val="Point4"/>
    <w:rsid w:val="004E7E43"/>
    <w:pPr>
      <w:numPr>
        <w:numId w:val="7"/>
      </w:numPr>
    </w:pPr>
  </w:style>
  <w:style w:type="paragraph" w:customStyle="1" w:styleId="PointDouble0">
    <w:name w:val="PointDouble 0"/>
    <w:basedOn w:val="Normal"/>
    <w:rsid w:val="004E7E4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4E7E4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4E7E4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4E7E4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4E7E4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4E7E4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4E7E4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4E7E4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4E7E4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4E7E4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4E7E43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4E7E43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4E7E43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4E7E43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E7E4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E7E4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E7E4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E7E4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4E7E4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E7E4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E7E4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E7E4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E7E4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E7E43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E7E43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E7E43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E7E43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4E7E43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E7E43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4E7E43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E7E43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E7E43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4E7E43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E7E43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E7E43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E7E43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4E7E43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4E7E43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4E7E43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4E7E43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4E7E43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E7E4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E7E4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4E7E43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E7E4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E7E4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E7E43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E7E43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4E7E43"/>
  </w:style>
  <w:style w:type="paragraph" w:customStyle="1" w:styleId="Pagedecouverture">
    <w:name w:val="Page de couverture"/>
    <w:basedOn w:val="Normal"/>
    <w:next w:val="Normal"/>
    <w:rsid w:val="004E7E4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E7E4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4E7E4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4E7E43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4E7E4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E7E4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E7E4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4E7E4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E7E4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E7E4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E7E4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4E7E4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4E7E43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E7E43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4E7E43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E7E43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E7E43"/>
    <w:pPr>
      <w:spacing w:after="240"/>
    </w:pPr>
  </w:style>
  <w:style w:type="paragraph" w:customStyle="1" w:styleId="Titreobjet">
    <w:name w:val="Titre objet"/>
    <w:basedOn w:val="Normal"/>
    <w:next w:val="IntrtEEE"/>
    <w:rsid w:val="004E7E4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E7E4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E7E4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E7E4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E7E4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E7E4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E7E4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E7E4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E7E4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E7E4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4E7E43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E7E43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E7E43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E7E4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4E7E43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E7E4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E7E43"/>
  </w:style>
  <w:style w:type="paragraph" w:customStyle="1" w:styleId="TitreobjetPagedecouverture">
    <w:name w:val="Titre objet (Page de couverture)"/>
    <w:basedOn w:val="Titreobjet"/>
    <w:next w:val="IntrtEEEPagedecouverture"/>
    <w:rsid w:val="004E7E43"/>
  </w:style>
  <w:style w:type="paragraph" w:customStyle="1" w:styleId="DatedadoptionPagedecouverture">
    <w:name w:val="Date d'adoption (Page de couverture)"/>
    <w:basedOn w:val="Datedadoption"/>
    <w:next w:val="TitreobjetPagedecouverture"/>
    <w:rsid w:val="004E7E4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E7E43"/>
  </w:style>
  <w:style w:type="paragraph" w:customStyle="1" w:styleId="StatutPagedecouverture">
    <w:name w:val="Statut (Page de couverture)"/>
    <w:basedOn w:val="Statut"/>
    <w:next w:val="TypedudocumentPagedecouverture"/>
    <w:rsid w:val="004E7E43"/>
  </w:style>
  <w:style w:type="paragraph" w:customStyle="1" w:styleId="Volume">
    <w:name w:val="Volume"/>
    <w:basedOn w:val="Normal"/>
    <w:next w:val="Confidentialit"/>
    <w:rsid w:val="004E7E4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E7E43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E7E43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4E7E43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4E7E4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E7E43"/>
  </w:style>
  <w:style w:type="paragraph" w:customStyle="1" w:styleId="AccompagnantPagedecouverture">
    <w:name w:val="Accompagnant (Page de couverture)"/>
    <w:basedOn w:val="Accompagnant"/>
    <w:next w:val="TypeacteprincipalPagedecouverture"/>
    <w:rsid w:val="004E7E43"/>
  </w:style>
  <w:style w:type="paragraph" w:customStyle="1" w:styleId="LanguesfaisantfoiPagedecouverture">
    <w:name w:val="Langues faisant foi (Page de couverture)"/>
    <w:basedOn w:val="Normal"/>
    <w:next w:val="Normal"/>
    <w:rsid w:val="004E7E4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4E7E4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4E7E4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4E7E4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4E7E43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4E7E43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4E7E43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4E7E43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4E7E43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4E7E43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4E7E43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E7E4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E7E4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E7E4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4E7E43"/>
  </w:style>
  <w:style w:type="paragraph" w:customStyle="1" w:styleId="Pint1">
    <w:name w:val="Pint 1"/>
    <w:basedOn w:val="Point1letter"/>
    <w:rsid w:val="004E7E43"/>
  </w:style>
  <w:style w:type="paragraph" w:customStyle="1" w:styleId="Titre">
    <w:name w:val="Titre"/>
    <w:basedOn w:val="Titrearticle"/>
    <w:rsid w:val="004E7E43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4E7E43"/>
    <w:rPr>
      <w:sz w:val="16"/>
      <w:szCs w:val="16"/>
    </w:rPr>
  </w:style>
  <w:style w:type="character" w:customStyle="1" w:styleId="Marker">
    <w:name w:val="Marker"/>
    <w:basedOn w:val="DefaultParagraphFont"/>
    <w:rsid w:val="004E7E43"/>
    <w:rPr>
      <w:color w:val="0000FF"/>
    </w:rPr>
  </w:style>
  <w:style w:type="character" w:customStyle="1" w:styleId="Marker1">
    <w:name w:val="Marker1"/>
    <w:basedOn w:val="DefaultParagraphFont"/>
    <w:rsid w:val="004E7E43"/>
    <w:rPr>
      <w:color w:val="008000"/>
    </w:rPr>
  </w:style>
  <w:style w:type="character" w:customStyle="1" w:styleId="Marker2">
    <w:name w:val="Marker2"/>
    <w:basedOn w:val="DefaultParagraphFont"/>
    <w:rsid w:val="004E7E43"/>
    <w:rPr>
      <w:color w:val="FF0000"/>
    </w:rPr>
  </w:style>
  <w:style w:type="character" w:customStyle="1" w:styleId="Added">
    <w:name w:val="Added"/>
    <w:basedOn w:val="DefaultParagraphFont"/>
    <w:rsid w:val="004E7E43"/>
    <w:rPr>
      <w:b/>
      <w:bCs w:val="0"/>
      <w:u w:val="single"/>
    </w:rPr>
  </w:style>
  <w:style w:type="character" w:customStyle="1" w:styleId="Deleted">
    <w:name w:val="Deleted"/>
    <w:basedOn w:val="DefaultParagraphFont"/>
    <w:rsid w:val="004E7E43"/>
    <w:rPr>
      <w:strike/>
    </w:rPr>
  </w:style>
  <w:style w:type="paragraph" w:customStyle="1" w:styleId="Default">
    <w:name w:val="Default"/>
    <w:rsid w:val="004E7E4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l-PL" w:eastAsia="en-US"/>
    </w:rPr>
  </w:style>
  <w:style w:type="paragraph" w:customStyle="1" w:styleId="Normal12a">
    <w:name w:val="Normal12a"/>
    <w:basedOn w:val="Normal"/>
    <w:rsid w:val="004E7E43"/>
    <w:pPr>
      <w:spacing w:after="240"/>
    </w:pPr>
  </w:style>
  <w:style w:type="paragraph" w:customStyle="1" w:styleId="RollCallVotes">
    <w:name w:val="RollCallVotes"/>
    <w:basedOn w:val="Normal"/>
    <w:rsid w:val="004E7E4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E7E4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E7E4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E7E43"/>
    <w:pPr>
      <w:spacing w:before="120" w:after="120"/>
    </w:pPr>
    <w:rPr>
      <w:snapToGrid w:val="0"/>
      <w:sz w:val="16"/>
      <w:lang w:eastAsia="en-US"/>
    </w:rPr>
  </w:style>
  <w:style w:type="paragraph" w:customStyle="1" w:styleId="Normal12Hanging">
    <w:name w:val="Normal12Hanging"/>
    <w:basedOn w:val="Normal"/>
    <w:link w:val="Normal12HangingChar"/>
    <w:rsid w:val="002B5169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2B5169"/>
    <w:rPr>
      <w:snapToGrid w:val="0"/>
      <w:sz w:val="24"/>
      <w:lang w:val="pl-PL"/>
    </w:rPr>
  </w:style>
  <w:style w:type="paragraph" w:customStyle="1" w:styleId="AmDocTypeTab">
    <w:name w:val="AmDocTypeTab"/>
    <w:basedOn w:val="Normal"/>
    <w:rsid w:val="001E7903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1E7903"/>
    <w:pPr>
      <w:spacing w:before="240" w:after="240"/>
      <w:jc w:val="right"/>
    </w:pPr>
  </w:style>
  <w:style w:type="paragraph" w:customStyle="1" w:styleId="AmDateTab">
    <w:name w:val="AmDateTab"/>
    <w:basedOn w:val="Normal"/>
    <w:rsid w:val="001E790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1E7903"/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1E7903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1E7903"/>
  </w:style>
  <w:style w:type="character" w:customStyle="1" w:styleId="no-parag">
    <w:name w:val="no-parag"/>
    <w:basedOn w:val="DefaultParagraphFont"/>
    <w:rsid w:val="001E7903"/>
  </w:style>
  <w:style w:type="paragraph" w:customStyle="1" w:styleId="numberedparagraph">
    <w:name w:val="numbered paragraph"/>
    <w:basedOn w:val="Normal"/>
    <w:qFormat/>
    <w:rsid w:val="001E7903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1E7903"/>
  </w:style>
  <w:style w:type="character" w:styleId="Strong">
    <w:name w:val="Strong"/>
    <w:basedOn w:val="DefaultParagraphFont"/>
    <w:uiPriority w:val="22"/>
    <w:qFormat/>
    <w:rsid w:val="001E7903"/>
    <w:rPr>
      <w:b/>
    </w:rPr>
  </w:style>
  <w:style w:type="character" w:customStyle="1" w:styleId="ui-provider">
    <w:name w:val="ui-provider"/>
    <w:basedOn w:val="DefaultParagraphFont"/>
    <w:rsid w:val="001E7903"/>
  </w:style>
  <w:style w:type="character" w:customStyle="1" w:styleId="eop">
    <w:name w:val="eop"/>
    <w:basedOn w:val="DefaultParagraphFont"/>
    <w:rsid w:val="001E7903"/>
  </w:style>
  <w:style w:type="paragraph" w:customStyle="1" w:styleId="xmsonormal">
    <w:name w:val="x_msonormal"/>
    <w:basedOn w:val="Normal"/>
    <w:uiPriority w:val="99"/>
    <w:rsid w:val="001E7903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1E7903"/>
    <w:pPr>
      <w:widowControl w:val="0"/>
      <w:autoSpaceDE w:val="0"/>
      <w:autoSpaceDN w:val="0"/>
      <w:adjustRightInd w:val="0"/>
      <w:spacing w:before="0" w:after="0"/>
      <w:jc w:val="left"/>
    </w:pPr>
    <w:rPr>
      <w:rFonts w:eastAsia="Times New Roman"/>
      <w:b/>
      <w:lang w:eastAsia="fr-BE"/>
    </w:rPr>
  </w:style>
  <w:style w:type="paragraph" w:customStyle="1" w:styleId="HeaderCouncil">
    <w:name w:val="Header Council"/>
    <w:basedOn w:val="Normal"/>
    <w:rsid w:val="001E7903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1E7903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1E7903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1E7903"/>
    <w:rPr>
      <w:b/>
      <w:sz w:val="2"/>
      <w:szCs w:val="24"/>
    </w:rPr>
  </w:style>
  <w:style w:type="paragraph" w:customStyle="1" w:styleId="FooterCouncil">
    <w:name w:val="Footer Council"/>
    <w:basedOn w:val="Normal"/>
    <w:rsid w:val="001E7903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1E7903"/>
    <w:rPr>
      <w:b/>
      <w:sz w:val="2"/>
      <w:szCs w:val="24"/>
    </w:rPr>
  </w:style>
  <w:style w:type="character" w:styleId="Emphasis">
    <w:name w:val="Emphasis"/>
    <w:basedOn w:val="DefaultParagraphFont"/>
    <w:uiPriority w:val="20"/>
    <w:qFormat/>
    <w:rsid w:val="001E7903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1E7903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1E7903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1E7903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1E7903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1E7903"/>
    <w:rPr>
      <w:rFonts w:ascii="Times New Roman" w:hAnsi="Times New Roman" w:cs="Calibri"/>
      <w:sz w:val="24"/>
      <w:lang w:val="pl-PL"/>
    </w:rPr>
  </w:style>
  <w:style w:type="paragraph" w:customStyle="1" w:styleId="Lignefinal">
    <w:name w:val="Ligne final"/>
    <w:basedOn w:val="Normal"/>
    <w:next w:val="Normal"/>
    <w:rsid w:val="001E790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1E790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1E7903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1E7903"/>
    <w:rPr>
      <w:rFonts w:ascii="Times New Roman" w:hAnsi="Times New Roman" w:cs="Calibri"/>
      <w:sz w:val="24"/>
      <w:lang w:val="pl-PL"/>
    </w:rPr>
  </w:style>
  <w:style w:type="paragraph" w:customStyle="1" w:styleId="nbbordered">
    <w:name w:val="nb bordered"/>
    <w:basedOn w:val="Normal"/>
    <w:rsid w:val="001E790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1E7903"/>
    <w:rPr>
      <w:rFonts w:ascii="Times New Roman" w:hAnsi="Times New Roman" w:cs="Calibri"/>
      <w:b/>
      <w:sz w:val="24"/>
      <w:lang w:val="pl-PL"/>
    </w:rPr>
  </w:style>
  <w:style w:type="paragraph" w:customStyle="1" w:styleId="FooterText">
    <w:name w:val="Footer Text"/>
    <w:basedOn w:val="Normal"/>
    <w:rsid w:val="001E7903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1E7903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1E7903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1E7903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1E7903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pl-PL" w:eastAsia="fr-BE"/>
    </w:rPr>
  </w:style>
  <w:style w:type="paragraph" w:styleId="BodyText">
    <w:name w:val="Body Text"/>
    <w:basedOn w:val="Normal"/>
    <w:link w:val="BodyTextChar"/>
    <w:uiPriority w:val="99"/>
    <w:rsid w:val="001E7903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1E7903"/>
    <w:rPr>
      <w:sz w:val="18"/>
      <w:szCs w:val="24"/>
      <w:lang w:val="pl-PL" w:eastAsia="fr-BE"/>
    </w:rPr>
  </w:style>
  <w:style w:type="character" w:customStyle="1" w:styleId="DeltaViewInsertion">
    <w:name w:val="DeltaView Insertion"/>
    <w:uiPriority w:val="99"/>
    <w:rsid w:val="001E7903"/>
    <w:rPr>
      <w:b/>
      <w:i/>
      <w:color w:val="FF0000"/>
    </w:rPr>
  </w:style>
  <w:style w:type="character" w:customStyle="1" w:styleId="DeltaViewDeletion">
    <w:name w:val="DeltaView Deletion"/>
    <w:uiPriority w:val="99"/>
    <w:rsid w:val="001E7903"/>
    <w:rPr>
      <w:strike/>
      <w:color w:val="000000"/>
    </w:rPr>
  </w:style>
  <w:style w:type="character" w:customStyle="1" w:styleId="DeltaViewMoveSource">
    <w:name w:val="DeltaView Move Source"/>
    <w:uiPriority w:val="99"/>
    <w:rsid w:val="001E7903"/>
    <w:rPr>
      <w:strike/>
      <w:color w:val="000000"/>
    </w:rPr>
  </w:style>
  <w:style w:type="character" w:customStyle="1" w:styleId="DeltaViewMoveDestination">
    <w:name w:val="DeltaView Move Destination"/>
    <w:uiPriority w:val="99"/>
    <w:rsid w:val="001E7903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1E7903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1E7903"/>
  </w:style>
  <w:style w:type="paragraph" w:styleId="DocumentMap">
    <w:name w:val="Document Map"/>
    <w:basedOn w:val="Normal"/>
    <w:link w:val="DocumentMapChar"/>
    <w:uiPriority w:val="99"/>
    <w:rsid w:val="001E7903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E7903"/>
    <w:rPr>
      <w:rFonts w:ascii="Tahoma" w:hAnsi="Tahoma"/>
      <w:sz w:val="24"/>
      <w:szCs w:val="24"/>
      <w:shd w:val="clear" w:color="auto" w:fill="000080"/>
      <w:lang w:val="pl-PL" w:eastAsia="fr-BE"/>
    </w:rPr>
  </w:style>
  <w:style w:type="character" w:customStyle="1" w:styleId="DeltaViewFormatChange">
    <w:name w:val="DeltaView Format Change"/>
    <w:uiPriority w:val="99"/>
    <w:rsid w:val="001E7903"/>
    <w:rPr>
      <w:color w:val="000000"/>
    </w:rPr>
  </w:style>
  <w:style w:type="character" w:customStyle="1" w:styleId="DeltaViewMovedDeletion">
    <w:name w:val="DeltaView Moved Deletion"/>
    <w:uiPriority w:val="99"/>
    <w:rsid w:val="001E7903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1E7903"/>
    <w:rPr>
      <w:color w:val="000000"/>
    </w:rPr>
  </w:style>
  <w:style w:type="character" w:customStyle="1" w:styleId="DeltaViewStyleChangeText">
    <w:name w:val="DeltaView Style Change Text"/>
    <w:uiPriority w:val="99"/>
    <w:rsid w:val="001E7903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1E7903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1E7903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1E7903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1E7903"/>
    <w:rPr>
      <w:color w:val="000000"/>
    </w:rPr>
  </w:style>
  <w:style w:type="paragraph" w:styleId="EndnoteText">
    <w:name w:val="endnote text"/>
    <w:basedOn w:val="Normal"/>
    <w:link w:val="EndnoteTextChar"/>
    <w:uiPriority w:val="99"/>
    <w:unhideWhenUsed/>
    <w:rsid w:val="001E7903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E7903"/>
    <w:rPr>
      <w:lang w:val="pl-PL" w:eastAsia="fr-BE"/>
    </w:rPr>
  </w:style>
  <w:style w:type="character" w:styleId="EndnoteReference">
    <w:name w:val="endnote reference"/>
    <w:basedOn w:val="DefaultParagraphFont"/>
    <w:uiPriority w:val="99"/>
    <w:unhideWhenUsed/>
    <w:rsid w:val="001E7903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7903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1E7903"/>
    <w:rPr>
      <w:rFonts w:ascii="Times New Roman" w:hAnsi="Times New Roman" w:cs="Times New Roman" w:hint="default"/>
      <w:b/>
      <w:bCs w:val="0"/>
      <w:i/>
      <w:iCs w:val="0"/>
    </w:rPr>
  </w:style>
  <w:style w:type="paragraph" w:styleId="List">
    <w:name w:val="List"/>
    <w:basedOn w:val="Normal"/>
    <w:uiPriority w:val="99"/>
    <w:unhideWhenUsed/>
    <w:rsid w:val="001E7903"/>
    <w:pPr>
      <w:autoSpaceDE w:val="0"/>
      <w:autoSpaceDN w:val="0"/>
      <w:adjustRightInd w:val="0"/>
      <w:ind w:left="283" w:hanging="283"/>
      <w:contextualSpacing/>
    </w:pPr>
    <w:rPr>
      <w:sz w:val="18"/>
      <w:szCs w:val="24"/>
      <w:lang w:eastAsia="fr-BE"/>
    </w:rPr>
  </w:style>
  <w:style w:type="paragraph" w:styleId="List2">
    <w:name w:val="List 2"/>
    <w:basedOn w:val="Normal"/>
    <w:uiPriority w:val="99"/>
    <w:unhideWhenUsed/>
    <w:rsid w:val="001E7903"/>
    <w:pPr>
      <w:autoSpaceDE w:val="0"/>
      <w:autoSpaceDN w:val="0"/>
      <w:adjustRightInd w:val="0"/>
      <w:ind w:left="566" w:hanging="283"/>
      <w:contextualSpacing/>
    </w:pPr>
    <w:rPr>
      <w:sz w:val="18"/>
      <w:szCs w:val="24"/>
      <w:lang w:eastAsia="fr-BE"/>
    </w:rPr>
  </w:style>
  <w:style w:type="paragraph" w:styleId="List3">
    <w:name w:val="List 3"/>
    <w:basedOn w:val="Normal"/>
    <w:uiPriority w:val="99"/>
    <w:unhideWhenUsed/>
    <w:rsid w:val="001E7903"/>
    <w:pPr>
      <w:autoSpaceDE w:val="0"/>
      <w:autoSpaceDN w:val="0"/>
      <w:adjustRightInd w:val="0"/>
      <w:ind w:left="849" w:hanging="283"/>
      <w:contextualSpacing/>
    </w:pPr>
    <w:rPr>
      <w:sz w:val="18"/>
      <w:szCs w:val="24"/>
      <w:lang w:eastAsia="fr-BE"/>
    </w:rPr>
  </w:style>
  <w:style w:type="paragraph" w:styleId="List4">
    <w:name w:val="List 4"/>
    <w:basedOn w:val="Normal"/>
    <w:uiPriority w:val="99"/>
    <w:unhideWhenUsed/>
    <w:rsid w:val="001E7903"/>
    <w:pPr>
      <w:autoSpaceDE w:val="0"/>
      <w:autoSpaceDN w:val="0"/>
      <w:adjustRightInd w:val="0"/>
      <w:ind w:left="1132" w:hanging="283"/>
      <w:contextualSpacing/>
    </w:pPr>
    <w:rPr>
      <w:sz w:val="18"/>
      <w:szCs w:val="24"/>
      <w:lang w:eastAsia="fr-BE"/>
    </w:rPr>
  </w:style>
  <w:style w:type="paragraph" w:styleId="BodyTextIndent">
    <w:name w:val="Body Text Indent"/>
    <w:basedOn w:val="Normal"/>
    <w:link w:val="BodyTextIndentChar"/>
    <w:uiPriority w:val="99"/>
    <w:unhideWhenUsed/>
    <w:rsid w:val="001E7903"/>
    <w:pPr>
      <w:autoSpaceDE w:val="0"/>
      <w:autoSpaceDN w:val="0"/>
      <w:adjustRightInd w:val="0"/>
      <w:spacing w:after="120"/>
      <w:ind w:left="283"/>
    </w:pPr>
    <w:rPr>
      <w:sz w:val="18"/>
      <w:szCs w:val="24"/>
      <w:lang w:eastAsia="fr-B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E7903"/>
    <w:rPr>
      <w:sz w:val="18"/>
      <w:szCs w:val="24"/>
      <w:lang w:val="pl-PL" w:eastAsia="fr-BE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1E7903"/>
    <w:pPr>
      <w:widowControl w:val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1E7903"/>
    <w:rPr>
      <w:sz w:val="18"/>
      <w:szCs w:val="24"/>
      <w:lang w:val="pl-PL" w:eastAsia="fr-B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1E790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1E7903"/>
    <w:rPr>
      <w:sz w:val="18"/>
      <w:szCs w:val="24"/>
      <w:lang w:val="pl-PL" w:eastAsia="fr-BE"/>
    </w:rPr>
  </w:style>
  <w:style w:type="character" w:customStyle="1" w:styleId="CommentSubjectChar1">
    <w:name w:val="Comment Subject Char1"/>
    <w:basedOn w:val="CommentTextChar"/>
    <w:rsid w:val="001E7903"/>
    <w:rPr>
      <w:rFonts w:ascii="Calibri" w:eastAsiaTheme="minorHAnsi" w:hAnsi="Calibri" w:cs="Arial"/>
      <w:b/>
      <w:bCs/>
      <w:lang w:val="pl-PL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72362-466A-49F7-BD0A-86ABFE1BF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2024-09-23T06:55:00Z</dcterms:created>
  <dcterms:modified xsi:type="dcterms:W3CDTF">2024-09-23T06:55:00Z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