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4857" w14:paraId="7A63A99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95D64A" w14:textId="77777777" w:rsidR="00751A4A" w:rsidRPr="00434857" w:rsidRDefault="001E0F37" w:rsidP="0010095E">
            <w:pPr>
              <w:pStyle w:val="EPName"/>
            </w:pPr>
            <w:r w:rsidRPr="00434857">
              <w:t>Evropský parlament</w:t>
            </w:r>
          </w:p>
          <w:p w14:paraId="4F4AAE6C" w14:textId="77777777" w:rsidR="00751A4A" w:rsidRPr="0043485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583E">
              <w:t>2019</w:t>
            </w:r>
            <w:r w:rsidRPr="00434857">
              <w:t>-</w:t>
            </w:r>
            <w:r w:rsidRPr="000E583E">
              <w:t>2024</w:t>
            </w:r>
          </w:p>
        </w:tc>
        <w:tc>
          <w:tcPr>
            <w:tcW w:w="2268" w:type="dxa"/>
            <w:shd w:val="clear" w:color="auto" w:fill="auto"/>
          </w:tcPr>
          <w:p w14:paraId="7F124165" w14:textId="77777777" w:rsidR="00751A4A" w:rsidRPr="00434857" w:rsidRDefault="00187494" w:rsidP="0010095E">
            <w:pPr>
              <w:pStyle w:val="EPLogo"/>
            </w:pPr>
            <w:r w:rsidRPr="00434857">
              <w:rPr>
                <w:noProof/>
                <w:lang w:val="en-GB"/>
              </w:rPr>
              <w:drawing>
                <wp:inline distT="0" distB="0" distL="0" distR="0" wp14:anchorId="4B65E048" wp14:editId="1E5A02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6CEC7A" w14:textId="77777777" w:rsidR="00D058B8" w:rsidRPr="00434857" w:rsidRDefault="00D058B8" w:rsidP="004C5D52">
      <w:pPr>
        <w:pStyle w:val="LineTop"/>
      </w:pPr>
    </w:p>
    <w:p w14:paraId="59B8E534" w14:textId="77777777" w:rsidR="00680577" w:rsidRPr="00434857" w:rsidRDefault="001E0F37" w:rsidP="00680577">
      <w:pPr>
        <w:pStyle w:val="EPBodyTA1"/>
      </w:pPr>
      <w:r w:rsidRPr="00434857">
        <w:t>PŘIJATÉ TEXTY</w:t>
      </w:r>
    </w:p>
    <w:p w14:paraId="253DD069" w14:textId="77777777" w:rsidR="00D058B8" w:rsidRPr="00434857" w:rsidRDefault="00D058B8" w:rsidP="00D058B8">
      <w:pPr>
        <w:pStyle w:val="LineBottom"/>
      </w:pPr>
    </w:p>
    <w:p w14:paraId="4F7121C9" w14:textId="57228D03" w:rsidR="001E0F37" w:rsidRPr="00434857" w:rsidRDefault="001E0F37" w:rsidP="001E0F37">
      <w:pPr>
        <w:pStyle w:val="ATHeading1"/>
      </w:pPr>
      <w:bookmarkStart w:id="0" w:name="TANumber"/>
      <w:r w:rsidRPr="00434857">
        <w:t>P</w:t>
      </w:r>
      <w:r w:rsidRPr="000E583E">
        <w:t>9</w:t>
      </w:r>
      <w:r w:rsidRPr="00434857">
        <w:t>_TA(</w:t>
      </w:r>
      <w:r w:rsidRPr="000E583E">
        <w:t>2024</w:t>
      </w:r>
      <w:r w:rsidRPr="00434857">
        <w:t>)</w:t>
      </w:r>
      <w:r w:rsidRPr="000E583E">
        <w:t>0</w:t>
      </w:r>
      <w:r w:rsidR="0001099A" w:rsidRPr="000E583E">
        <w:t>364</w:t>
      </w:r>
      <w:bookmarkEnd w:id="0"/>
    </w:p>
    <w:p w14:paraId="422A0D76" w14:textId="034B9764" w:rsidR="001E0F37" w:rsidRPr="00434857" w:rsidRDefault="001E0F37" w:rsidP="001E0F37">
      <w:pPr>
        <w:pStyle w:val="ATHeading2"/>
      </w:pPr>
      <w:bookmarkStart w:id="1" w:name="title"/>
      <w:r w:rsidRPr="00434857">
        <w:t>Šestá směrnice o boji proti praní peněz</w:t>
      </w:r>
      <w:bookmarkEnd w:id="1"/>
    </w:p>
    <w:p w14:paraId="625341DB" w14:textId="77777777" w:rsidR="001E0F37" w:rsidRPr="00434857" w:rsidRDefault="001E0F37" w:rsidP="001E0F37">
      <w:pPr>
        <w:rPr>
          <w:i/>
          <w:vanish/>
        </w:rPr>
      </w:pPr>
      <w:r w:rsidRPr="00434857">
        <w:rPr>
          <w:i/>
        </w:rPr>
        <w:fldChar w:fldCharType="begin"/>
      </w:r>
      <w:r w:rsidRPr="00434857">
        <w:rPr>
          <w:i/>
        </w:rPr>
        <w:instrText xml:space="preserve"> TC"(</w:instrText>
      </w:r>
      <w:bookmarkStart w:id="2" w:name="DocNumber"/>
      <w:r w:rsidRPr="00434857">
        <w:rPr>
          <w:i/>
        </w:rPr>
        <w:instrText>A</w:instrText>
      </w:r>
      <w:r w:rsidRPr="000E583E">
        <w:rPr>
          <w:i/>
        </w:rPr>
        <w:instrText>9</w:instrText>
      </w:r>
      <w:r w:rsidRPr="00434857">
        <w:rPr>
          <w:i/>
        </w:rPr>
        <w:instrText>-</w:instrText>
      </w:r>
      <w:r w:rsidRPr="000E583E">
        <w:rPr>
          <w:i/>
        </w:rPr>
        <w:instrText>0150</w:instrText>
      </w:r>
      <w:r w:rsidRPr="00434857">
        <w:rPr>
          <w:i/>
        </w:rPr>
        <w:instrText>/</w:instrText>
      </w:r>
      <w:r w:rsidRPr="000E583E">
        <w:rPr>
          <w:i/>
        </w:rPr>
        <w:instrText>2023</w:instrText>
      </w:r>
      <w:bookmarkEnd w:id="2"/>
      <w:r w:rsidRPr="00434857">
        <w:rPr>
          <w:i/>
        </w:rPr>
        <w:instrText xml:space="preserve"> - Zpravodajové: Luděk Niedermayer, Paul Tang)"\l</w:instrText>
      </w:r>
      <w:r w:rsidRPr="000E583E">
        <w:rPr>
          <w:i/>
        </w:rPr>
        <w:instrText>3</w:instrText>
      </w:r>
      <w:r w:rsidRPr="00434857">
        <w:rPr>
          <w:i/>
        </w:rPr>
        <w:instrText xml:space="preserve"> \n&gt; \* MERGEFORMAT </w:instrText>
      </w:r>
      <w:r w:rsidRPr="00434857">
        <w:rPr>
          <w:i/>
        </w:rPr>
        <w:fldChar w:fldCharType="end"/>
      </w:r>
    </w:p>
    <w:p w14:paraId="2F124E2B" w14:textId="77777777" w:rsidR="001E0F37" w:rsidRPr="00434857" w:rsidRDefault="001E0F37" w:rsidP="001E0F37">
      <w:pPr>
        <w:rPr>
          <w:vanish/>
        </w:rPr>
      </w:pPr>
      <w:bookmarkStart w:id="3" w:name="Commission"/>
      <w:r w:rsidRPr="00434857">
        <w:rPr>
          <w:vanish/>
        </w:rPr>
        <w:t>Hospodářský a měnový výbor</w:t>
      </w:r>
      <w:bookmarkEnd w:id="3"/>
      <w:r w:rsidR="007806E4">
        <w:rPr>
          <w:vanish/>
        </w:rPr>
        <w:t xml:space="preserve"> a </w:t>
      </w:r>
      <w:r w:rsidR="007806E4" w:rsidRPr="007806E4">
        <w:rPr>
          <w:vanish/>
        </w:rPr>
        <w:t>Výbor pro občanské svobody, spravedlnost a vnitřní věci</w:t>
      </w:r>
    </w:p>
    <w:p w14:paraId="6C4D98C4" w14:textId="77777777" w:rsidR="001E0F37" w:rsidRPr="00434857" w:rsidRDefault="001E0F37" w:rsidP="001E0F37">
      <w:pPr>
        <w:rPr>
          <w:vanish/>
        </w:rPr>
      </w:pPr>
      <w:bookmarkStart w:id="4" w:name="PE"/>
      <w:r w:rsidRPr="00434857">
        <w:rPr>
          <w:vanish/>
        </w:rPr>
        <w:t>PE</w:t>
      </w:r>
      <w:r w:rsidRPr="000E583E">
        <w:rPr>
          <w:vanish/>
        </w:rPr>
        <w:t>730</w:t>
      </w:r>
      <w:r w:rsidRPr="00434857">
        <w:rPr>
          <w:vanish/>
        </w:rPr>
        <w:t>.</w:t>
      </w:r>
      <w:r w:rsidRPr="000E583E">
        <w:rPr>
          <w:vanish/>
        </w:rPr>
        <w:t>070</w:t>
      </w:r>
      <w:bookmarkEnd w:id="4"/>
    </w:p>
    <w:p w14:paraId="77EA8C8A" w14:textId="77777777" w:rsidR="001E0F37" w:rsidRPr="00434857" w:rsidRDefault="001E0F37" w:rsidP="001E0F37">
      <w:pPr>
        <w:pStyle w:val="ATHeading3"/>
      </w:pPr>
      <w:bookmarkStart w:id="5" w:name="Sujet"/>
      <w:r w:rsidRPr="00434857">
        <w:t xml:space="preserve">Legislativní usnesení Evropského parlamentu ze dne </w:t>
      </w:r>
      <w:r w:rsidRPr="000E583E">
        <w:t>24</w:t>
      </w:r>
      <w:r w:rsidRPr="00434857">
        <w:t xml:space="preserve">. dubna </w:t>
      </w:r>
      <w:r w:rsidRPr="000E583E">
        <w:t>2024</w:t>
      </w:r>
      <w:r w:rsidRPr="00434857">
        <w:t xml:space="preserve"> o návrhu směrnice Evropského parlamentu a Rady o mechanismech, které mají členské státy zavést za účelem předcházení využívání finančního systému k praní peněz nebo financování terorismu, a o zrušení směrnice (EU) </w:t>
      </w:r>
      <w:r w:rsidRPr="000E583E">
        <w:t>2015</w:t>
      </w:r>
      <w:r w:rsidRPr="00434857">
        <w:t>/</w:t>
      </w:r>
      <w:r w:rsidRPr="000E583E">
        <w:t>849</w:t>
      </w:r>
      <w:bookmarkEnd w:id="5"/>
      <w:r w:rsidRPr="00434857">
        <w:t xml:space="preserve"> </w:t>
      </w:r>
      <w:bookmarkStart w:id="6" w:name="References"/>
      <w:r w:rsidRPr="00434857">
        <w:t>(COM(</w:t>
      </w:r>
      <w:r w:rsidRPr="000E583E">
        <w:t>2021</w:t>
      </w:r>
      <w:r w:rsidRPr="00434857">
        <w:t>)</w:t>
      </w:r>
      <w:r w:rsidRPr="000E583E">
        <w:t>0423</w:t>
      </w:r>
      <w:r w:rsidRPr="00434857">
        <w:t xml:space="preserve"> – C</w:t>
      </w:r>
      <w:r w:rsidRPr="000E583E">
        <w:t>9</w:t>
      </w:r>
      <w:r w:rsidRPr="00434857">
        <w:t>-</w:t>
      </w:r>
      <w:r w:rsidRPr="000E583E">
        <w:t>0342</w:t>
      </w:r>
      <w:r w:rsidRPr="00434857">
        <w:t>/</w:t>
      </w:r>
      <w:r w:rsidRPr="000E583E">
        <w:t>2021</w:t>
      </w:r>
      <w:r w:rsidRPr="00434857">
        <w:t xml:space="preserve"> – </w:t>
      </w:r>
      <w:r w:rsidRPr="000E583E">
        <w:t>2021</w:t>
      </w:r>
      <w:r w:rsidRPr="00434857">
        <w:t>/</w:t>
      </w:r>
      <w:r w:rsidRPr="000E583E">
        <w:t>0250</w:t>
      </w:r>
      <w:r w:rsidRPr="00434857">
        <w:t>(COD))</w:t>
      </w:r>
      <w:bookmarkEnd w:id="6"/>
    </w:p>
    <w:p w14:paraId="7C1E755A" w14:textId="77777777" w:rsidR="001E0F37" w:rsidRPr="00434857" w:rsidRDefault="001E0F37" w:rsidP="001E0F37"/>
    <w:p w14:paraId="3788FB33" w14:textId="77777777" w:rsidR="004C637D" w:rsidRPr="00434857" w:rsidRDefault="004C637D" w:rsidP="004C637D">
      <w:pPr>
        <w:pStyle w:val="NormalBold"/>
      </w:pPr>
      <w:bookmarkStart w:id="7" w:name="TextBodyBegin"/>
      <w:bookmarkEnd w:id="7"/>
      <w:r w:rsidRPr="00434857">
        <w:t>(Řádný legislativní postup: první čtení)</w:t>
      </w:r>
    </w:p>
    <w:p w14:paraId="1D19B6F6" w14:textId="77777777" w:rsidR="004C637D" w:rsidRPr="00434857" w:rsidRDefault="004C637D" w:rsidP="004C637D">
      <w:pPr>
        <w:pStyle w:val="EPComma"/>
      </w:pPr>
      <w:r w:rsidRPr="00434857">
        <w:rPr>
          <w:i/>
          <w:iCs/>
        </w:rPr>
        <w:t>Evropský parlament</w:t>
      </w:r>
      <w:r w:rsidRPr="00434857">
        <w:t>,</w:t>
      </w:r>
    </w:p>
    <w:p w14:paraId="7E8CB043" w14:textId="77777777" w:rsidR="004C637D" w:rsidRPr="00434857" w:rsidRDefault="004C637D" w:rsidP="00FC42D3">
      <w:pPr>
        <w:pStyle w:val="NormalHanging12a"/>
      </w:pPr>
      <w:r w:rsidRPr="00434857">
        <w:t>–</w:t>
      </w:r>
      <w:r w:rsidRPr="00434857">
        <w:tab/>
        <w:t>s ohledem na návrh Komise předložený Evropskému parlamentu a Radě (COM(</w:t>
      </w:r>
      <w:r w:rsidRPr="000E583E">
        <w:t>2021</w:t>
      </w:r>
      <w:r w:rsidRPr="00434857">
        <w:t>)</w:t>
      </w:r>
      <w:r w:rsidRPr="000E583E">
        <w:t>0423</w:t>
      </w:r>
      <w:r w:rsidRPr="00434857">
        <w:t>),</w:t>
      </w:r>
    </w:p>
    <w:p w14:paraId="765303AE" w14:textId="65F45FEB" w:rsidR="004C637D" w:rsidRPr="00434857" w:rsidRDefault="004C637D" w:rsidP="00FC42D3">
      <w:pPr>
        <w:pStyle w:val="NormalHanging12a"/>
      </w:pPr>
      <w:r w:rsidRPr="00434857">
        <w:t>–</w:t>
      </w:r>
      <w:r w:rsidRPr="00434857">
        <w:tab/>
        <w:t xml:space="preserve">s ohledem na čl. </w:t>
      </w:r>
      <w:r w:rsidRPr="000E583E">
        <w:t>294</w:t>
      </w:r>
      <w:r w:rsidRPr="00434857">
        <w:t xml:space="preserve"> odst. </w:t>
      </w:r>
      <w:r w:rsidRPr="000E583E">
        <w:t>2</w:t>
      </w:r>
      <w:r w:rsidRPr="00434857">
        <w:t xml:space="preserve"> a článek </w:t>
      </w:r>
      <w:r w:rsidRPr="000E583E">
        <w:t>114</w:t>
      </w:r>
      <w:r w:rsidRPr="00434857">
        <w:t xml:space="preserve"> Smlouvy o fungování Evropské unie, v souladu s</w:t>
      </w:r>
      <w:r w:rsidR="00F458F7">
        <w:t>e</w:t>
      </w:r>
      <w:r w:rsidRPr="00434857">
        <w:t xml:space="preserve"> </w:t>
      </w:r>
      <w:r w:rsidR="00F458F7">
        <w:t>kterými</w:t>
      </w:r>
      <w:r w:rsidRPr="00434857">
        <w:t xml:space="preserve"> Komise předložila svůj návrh Parlamentu (C</w:t>
      </w:r>
      <w:r w:rsidRPr="000E583E">
        <w:t>9</w:t>
      </w:r>
      <w:r w:rsidRPr="00434857">
        <w:noBreakHyphen/>
      </w:r>
      <w:r w:rsidRPr="000E583E">
        <w:t>0342</w:t>
      </w:r>
      <w:r w:rsidRPr="00434857">
        <w:t>/</w:t>
      </w:r>
      <w:r w:rsidRPr="000E583E">
        <w:t>2021</w:t>
      </w:r>
      <w:r w:rsidRPr="00434857">
        <w:t>),</w:t>
      </w:r>
    </w:p>
    <w:p w14:paraId="69C12876" w14:textId="77777777" w:rsidR="004C637D" w:rsidRPr="00434857" w:rsidRDefault="004C637D" w:rsidP="00FC42D3">
      <w:pPr>
        <w:pStyle w:val="NormalHanging12a"/>
      </w:pPr>
      <w:r w:rsidRPr="00434857">
        <w:t>–</w:t>
      </w:r>
      <w:r w:rsidRPr="00434857">
        <w:tab/>
        <w:t xml:space="preserve">s ohledem na čl. </w:t>
      </w:r>
      <w:r w:rsidRPr="000E583E">
        <w:t>294</w:t>
      </w:r>
      <w:r w:rsidRPr="00434857">
        <w:t xml:space="preserve"> odst. </w:t>
      </w:r>
      <w:r w:rsidRPr="000E583E">
        <w:t>3</w:t>
      </w:r>
      <w:r w:rsidRPr="00434857">
        <w:t xml:space="preserve"> Smlouvy o fungování Evropské unie,</w:t>
      </w:r>
    </w:p>
    <w:p w14:paraId="7EC13ACF" w14:textId="77777777" w:rsidR="004C637D" w:rsidRPr="00434857" w:rsidRDefault="004C637D" w:rsidP="00FC42D3">
      <w:pPr>
        <w:pStyle w:val="NormalHanging12a"/>
        <w:rPr>
          <w:b/>
        </w:rPr>
      </w:pPr>
      <w:r w:rsidRPr="00434857">
        <w:t>–</w:t>
      </w:r>
      <w:r w:rsidRPr="00434857">
        <w:tab/>
        <w:t xml:space="preserve">s ohledem na stanovisko Evropské centrální banky ze dne </w:t>
      </w:r>
      <w:r w:rsidRPr="000E583E">
        <w:t>16</w:t>
      </w:r>
      <w:r w:rsidRPr="00434857">
        <w:t xml:space="preserve">. února </w:t>
      </w:r>
      <w:r w:rsidRPr="000E583E">
        <w:t>2022</w:t>
      </w:r>
      <w:r w:rsidRPr="00434857">
        <w:rPr>
          <w:rStyle w:val="FootnoteReference"/>
        </w:rPr>
        <w:footnoteReference w:id="1"/>
      </w:r>
      <w:r w:rsidRPr="00434857">
        <w:t>,</w:t>
      </w:r>
    </w:p>
    <w:p w14:paraId="55FA244A" w14:textId="1F356A32" w:rsidR="004C637D" w:rsidRDefault="004C637D" w:rsidP="00FC42D3">
      <w:pPr>
        <w:pStyle w:val="NormalHanging12a"/>
      </w:pPr>
      <w:r w:rsidRPr="00434857">
        <w:t>–</w:t>
      </w:r>
      <w:r w:rsidRPr="00434857">
        <w:tab/>
        <w:t xml:space="preserve">s ohledem na stanovisko Evropského hospodářského a sociálního výboru ze dne </w:t>
      </w:r>
      <w:r w:rsidRPr="000E583E">
        <w:t>8</w:t>
      </w:r>
      <w:r w:rsidRPr="00434857">
        <w:t xml:space="preserve">. prosince </w:t>
      </w:r>
      <w:r w:rsidRPr="000E583E">
        <w:t>2021</w:t>
      </w:r>
      <w:r w:rsidRPr="00434857">
        <w:rPr>
          <w:rStyle w:val="FootnoteReference"/>
        </w:rPr>
        <w:footnoteReference w:id="2"/>
      </w:r>
      <w:r w:rsidRPr="00434857">
        <w:t>,</w:t>
      </w:r>
    </w:p>
    <w:p w14:paraId="5F37B9EF" w14:textId="779EE2A9" w:rsidR="00F90F28" w:rsidRDefault="00F90F28" w:rsidP="00FC42D3">
      <w:pPr>
        <w:pStyle w:val="NormalHanging12a"/>
      </w:pPr>
      <w:r>
        <w:t>–</w:t>
      </w:r>
      <w:r>
        <w:tab/>
      </w:r>
      <w:r w:rsidRPr="00F90F28">
        <w:t xml:space="preserve">s ohledem na předběžnou dohodu přijatou příslušnými výbory podle čl. </w:t>
      </w:r>
      <w:r w:rsidRPr="000E583E">
        <w:t>74</w:t>
      </w:r>
      <w:r w:rsidRPr="00F90F28">
        <w:t xml:space="preserve"> odst. </w:t>
      </w:r>
      <w:r w:rsidRPr="000E583E">
        <w:t>4</w:t>
      </w:r>
      <w:r w:rsidRPr="00F90F28">
        <w:t xml:space="preserve"> jednacího řádu a s ohledem na to, že se zástupce Rady dopisem ze dne </w:t>
      </w:r>
      <w:r w:rsidRPr="000E583E">
        <w:t>14</w:t>
      </w:r>
      <w:r w:rsidRPr="00F90F28">
        <w:t xml:space="preserve">. </w:t>
      </w:r>
      <w:r>
        <w:t>února</w:t>
      </w:r>
      <w:r w:rsidRPr="00F90F28">
        <w:t xml:space="preserve"> </w:t>
      </w:r>
      <w:r w:rsidRPr="000E583E">
        <w:t>2024</w:t>
      </w:r>
      <w:r w:rsidRPr="00F90F28">
        <w:t xml:space="preserve"> zavázal schválit postoj Parlamentu v souladu s čl. </w:t>
      </w:r>
      <w:r w:rsidRPr="000E583E">
        <w:t>294</w:t>
      </w:r>
      <w:r w:rsidRPr="00F90F28">
        <w:t xml:space="preserve"> odst. </w:t>
      </w:r>
      <w:r w:rsidRPr="000E583E">
        <w:t>4</w:t>
      </w:r>
      <w:r w:rsidRPr="00F90F28">
        <w:t xml:space="preserve"> Smlouvy o fungování Evropské unie,</w:t>
      </w:r>
    </w:p>
    <w:p w14:paraId="14D970DF" w14:textId="09A6FADB" w:rsidR="00F458F7" w:rsidRPr="00434857" w:rsidRDefault="00F458F7" w:rsidP="00F458F7">
      <w:pPr>
        <w:pStyle w:val="NormalHanging12a"/>
        <w:rPr>
          <w:b/>
        </w:rPr>
      </w:pPr>
      <w:r w:rsidRPr="00434857">
        <w:t>–</w:t>
      </w:r>
      <w:r w:rsidRPr="00434857">
        <w:tab/>
        <w:t xml:space="preserve">s ohledem na článek </w:t>
      </w:r>
      <w:r w:rsidRPr="000E583E">
        <w:t>59</w:t>
      </w:r>
      <w:r w:rsidRPr="00434857">
        <w:t xml:space="preserve"> jednacího řádu,</w:t>
      </w:r>
    </w:p>
    <w:p w14:paraId="784F05EB" w14:textId="77777777" w:rsidR="004C637D" w:rsidRPr="00434857" w:rsidRDefault="004C637D" w:rsidP="00FC42D3">
      <w:pPr>
        <w:pStyle w:val="NormalHanging12a"/>
      </w:pPr>
      <w:r w:rsidRPr="00434857">
        <w:t>–</w:t>
      </w:r>
      <w:r w:rsidRPr="00434857">
        <w:tab/>
        <w:t xml:space="preserve">s ohledem na společná jednání Hospodářského a měnového výboru a Výboru pro </w:t>
      </w:r>
      <w:r w:rsidRPr="00434857">
        <w:lastRenderedPageBreak/>
        <w:t xml:space="preserve">občanské svobody, spravedlnost a vnitřní věci podle článku </w:t>
      </w:r>
      <w:r w:rsidRPr="000E583E">
        <w:t>58</w:t>
      </w:r>
      <w:r w:rsidRPr="00434857">
        <w:t xml:space="preserve"> jednacího řádu,</w:t>
      </w:r>
    </w:p>
    <w:p w14:paraId="0AA2FCD0" w14:textId="77777777" w:rsidR="004C637D" w:rsidRPr="00434857" w:rsidRDefault="004C637D" w:rsidP="00FC42D3">
      <w:pPr>
        <w:pStyle w:val="NormalHanging12a"/>
      </w:pPr>
      <w:r w:rsidRPr="00434857">
        <w:t>–</w:t>
      </w:r>
      <w:r w:rsidRPr="00434857">
        <w:tab/>
        <w:t>s ohledem na zprávu Hospodářského a měnového výboru a Výboru pro občanské svobody, spravedlnost a vnitřní věci (A</w:t>
      </w:r>
      <w:r w:rsidRPr="000E583E">
        <w:t>9</w:t>
      </w:r>
      <w:r w:rsidRPr="00434857">
        <w:t>-</w:t>
      </w:r>
      <w:r w:rsidRPr="000E583E">
        <w:t>0150</w:t>
      </w:r>
      <w:r w:rsidRPr="00434857">
        <w:t>/</w:t>
      </w:r>
      <w:r w:rsidRPr="000E583E">
        <w:t>2023</w:t>
      </w:r>
      <w:r w:rsidRPr="00434857">
        <w:t>),</w:t>
      </w:r>
    </w:p>
    <w:p w14:paraId="29C97588" w14:textId="77777777" w:rsidR="004C637D" w:rsidRPr="00434857" w:rsidRDefault="004C637D" w:rsidP="00FC42D3">
      <w:pPr>
        <w:pStyle w:val="NormalHanging12a"/>
      </w:pPr>
      <w:r w:rsidRPr="000E583E">
        <w:t>1</w:t>
      </w:r>
      <w:r w:rsidRPr="00434857">
        <w:t>.</w:t>
      </w:r>
      <w:r w:rsidRPr="00434857">
        <w:tab/>
        <w:t>přijímá níže uvedený postoj v prvním čtení;</w:t>
      </w:r>
    </w:p>
    <w:p w14:paraId="30AE9E33" w14:textId="77777777" w:rsidR="004C637D" w:rsidRPr="00434857" w:rsidRDefault="004C637D" w:rsidP="00FC42D3">
      <w:pPr>
        <w:pStyle w:val="NormalHanging12a"/>
      </w:pPr>
      <w:r w:rsidRPr="000E583E">
        <w:t>2</w:t>
      </w:r>
      <w:r w:rsidRPr="00434857">
        <w:t>.</w:t>
      </w:r>
      <w:r w:rsidRPr="00434857">
        <w:tab/>
        <w:t>vyzývá Komisi, aby věc znovu postoupila Parlamentu, jestliže svůj návrh nahradí jiným textem, podstatně jej změní nebo má v úmyslu jej podstatně změnit;</w:t>
      </w:r>
    </w:p>
    <w:p w14:paraId="30F8EBC0" w14:textId="77777777" w:rsidR="006E2B2D" w:rsidRDefault="004C637D" w:rsidP="00FC42D3">
      <w:pPr>
        <w:pStyle w:val="NormalHanging12a"/>
        <w:sectPr w:rsidR="006E2B2D" w:rsidSect="00434857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E583E">
        <w:t>3</w:t>
      </w:r>
      <w:r w:rsidRPr="00434857">
        <w:t>.</w:t>
      </w:r>
      <w:r w:rsidRPr="00434857">
        <w:tab/>
        <w:t>pověřuje svou předsedkyni, aby předala postoj Parlamentu Radě</w:t>
      </w:r>
      <w:r w:rsidR="00A0263D">
        <w:t xml:space="preserve"> a</w:t>
      </w:r>
      <w:r w:rsidRPr="00434857">
        <w:t xml:space="preserve"> Komisi, jakož i vnitrostátním parlamentům.</w:t>
      </w:r>
    </w:p>
    <w:p w14:paraId="39ACB96A" w14:textId="77777777" w:rsidR="006E2B2D" w:rsidRPr="00E7025D" w:rsidRDefault="006E2B2D" w:rsidP="006E2B2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0E583E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0E583E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0E583E">
        <w:rPr>
          <w:rFonts w:eastAsia="Calibri"/>
          <w:b/>
          <w:bCs/>
          <w:color w:val="000000"/>
          <w:szCs w:val="24"/>
        </w:rPr>
        <w:t>2021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0E583E">
        <w:rPr>
          <w:rFonts w:eastAsia="Calibri"/>
          <w:b/>
          <w:bCs/>
          <w:color w:val="000000"/>
          <w:szCs w:val="24"/>
        </w:rPr>
        <w:t>0250</w:t>
      </w:r>
    </w:p>
    <w:p w14:paraId="1CC9B872" w14:textId="498F62E5" w:rsidR="006E2B2D" w:rsidRDefault="006E2B2D" w:rsidP="006E2B2D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6E2B2D">
        <w:rPr>
          <w:rFonts w:eastAsia="Calibri"/>
          <w:b/>
          <w:bCs/>
          <w:szCs w:val="24"/>
        </w:rPr>
        <w:t xml:space="preserve">Postoj Evropského parlamentu přijatý v prvním čtení dne </w:t>
      </w:r>
      <w:r w:rsidRPr="000E583E">
        <w:rPr>
          <w:rFonts w:eastAsia="Calibri"/>
          <w:b/>
          <w:bCs/>
          <w:szCs w:val="24"/>
        </w:rPr>
        <w:t>24</w:t>
      </w:r>
      <w:r w:rsidRPr="006E2B2D">
        <w:rPr>
          <w:rFonts w:eastAsia="Calibri"/>
          <w:b/>
          <w:bCs/>
          <w:szCs w:val="24"/>
        </w:rPr>
        <w:t xml:space="preserve">. dubna </w:t>
      </w:r>
      <w:r w:rsidRPr="000E583E">
        <w:rPr>
          <w:rFonts w:eastAsia="Calibri"/>
          <w:b/>
          <w:bCs/>
          <w:szCs w:val="24"/>
        </w:rPr>
        <w:t>2024</w:t>
      </w:r>
      <w:r w:rsidRPr="006E2B2D">
        <w:rPr>
          <w:rFonts w:eastAsia="Calibri"/>
          <w:b/>
          <w:bCs/>
          <w:szCs w:val="24"/>
        </w:rPr>
        <w:t xml:space="preserve"> k přijetí </w:t>
      </w:r>
      <w:r w:rsidRPr="006E2B2D">
        <w:rPr>
          <w:rFonts w:eastAsia="Calibri"/>
          <w:b/>
          <w:szCs w:val="22"/>
          <w:lang w:eastAsia="en-US"/>
        </w:rPr>
        <w:t xml:space="preserve">směrnice Evropského parlamentu a Rady (EU) </w:t>
      </w:r>
      <w:r w:rsidRPr="000E583E">
        <w:rPr>
          <w:rFonts w:eastAsia="Calibri"/>
          <w:b/>
          <w:szCs w:val="22"/>
          <w:lang w:eastAsia="en-US"/>
        </w:rPr>
        <w:t>2024</w:t>
      </w:r>
      <w:r w:rsidRPr="006E2B2D">
        <w:rPr>
          <w:rFonts w:eastAsia="Calibri"/>
          <w:b/>
          <w:szCs w:val="22"/>
          <w:lang w:eastAsia="en-US"/>
        </w:rPr>
        <w:t>/...</w:t>
      </w:r>
      <w:r>
        <w:rPr>
          <w:rFonts w:eastAsia="Calibri"/>
          <w:b/>
          <w:szCs w:val="22"/>
          <w:lang w:eastAsia="en-US"/>
        </w:rPr>
        <w:t xml:space="preserve"> </w:t>
      </w:r>
      <w:r w:rsidRPr="006E2B2D">
        <w:rPr>
          <w:rFonts w:eastAsia="Calibri"/>
          <w:b/>
          <w:szCs w:val="22"/>
          <w:lang w:eastAsia="en-US"/>
        </w:rPr>
        <w:t>o mechanismech, které mají členské státy zavést za účelem předcházení využívání finančního systému k praní peněz nebo financování terorismu, o </w:t>
      </w:r>
      <w:r w:rsidRPr="006E2B2D">
        <w:rPr>
          <w:rFonts w:eastAsia="Calibri"/>
          <w:b/>
          <w:i/>
          <w:color w:val="000000"/>
          <w:szCs w:val="22"/>
          <w:lang w:eastAsia="en-US"/>
        </w:rPr>
        <w:t xml:space="preserve">změně směrnice (EU) </w:t>
      </w:r>
      <w:r w:rsidRPr="000E583E">
        <w:rPr>
          <w:rFonts w:eastAsia="Calibri"/>
          <w:b/>
          <w:i/>
          <w:color w:val="000000"/>
          <w:szCs w:val="22"/>
          <w:lang w:eastAsia="en-US"/>
        </w:rPr>
        <w:t>2019</w:t>
      </w:r>
      <w:r w:rsidRPr="006E2B2D">
        <w:rPr>
          <w:rFonts w:eastAsia="Calibri"/>
          <w:b/>
          <w:i/>
          <w:color w:val="000000"/>
          <w:szCs w:val="22"/>
          <w:lang w:eastAsia="en-US"/>
        </w:rPr>
        <w:t>/</w:t>
      </w:r>
      <w:r w:rsidRPr="000E583E">
        <w:rPr>
          <w:rFonts w:eastAsia="Calibri"/>
          <w:b/>
          <w:i/>
          <w:color w:val="000000"/>
          <w:szCs w:val="22"/>
          <w:lang w:eastAsia="en-US"/>
        </w:rPr>
        <w:t>1937</w:t>
      </w:r>
      <w:r w:rsidRPr="006E2B2D">
        <w:rPr>
          <w:rFonts w:eastAsia="Calibri"/>
          <w:b/>
          <w:szCs w:val="22"/>
          <w:lang w:eastAsia="en-US"/>
        </w:rPr>
        <w:t xml:space="preserve"> a o změně a zrušení směrnice (EU) </w:t>
      </w:r>
      <w:r w:rsidRPr="000E583E">
        <w:rPr>
          <w:rFonts w:eastAsia="Calibri"/>
          <w:b/>
          <w:szCs w:val="22"/>
          <w:lang w:eastAsia="en-US"/>
        </w:rPr>
        <w:t>2015</w:t>
      </w:r>
      <w:r w:rsidRPr="006E2B2D">
        <w:rPr>
          <w:rFonts w:eastAsia="Calibri"/>
          <w:b/>
          <w:szCs w:val="22"/>
          <w:lang w:eastAsia="en-US"/>
        </w:rPr>
        <w:t>/</w:t>
      </w:r>
      <w:r w:rsidRPr="000E583E">
        <w:rPr>
          <w:rFonts w:eastAsia="Calibri"/>
          <w:b/>
          <w:szCs w:val="22"/>
          <w:lang w:eastAsia="en-US"/>
        </w:rPr>
        <w:t>849</w:t>
      </w:r>
    </w:p>
    <w:p w14:paraId="1CD1D9DD" w14:textId="72BAE18C" w:rsidR="009725DB" w:rsidRPr="006E2B2D" w:rsidRDefault="009725DB" w:rsidP="009725DB">
      <w:pPr>
        <w:pStyle w:val="NormalHanging12a"/>
        <w:spacing w:before="360"/>
        <w:ind w:left="0" w:firstLine="0"/>
        <w:rPr>
          <w:rFonts w:eastAsia="Calibri"/>
          <w:b/>
          <w:bCs/>
          <w:szCs w:val="22"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bookmarkStart w:id="8" w:name="_GoBack"/>
      <w:bookmarkEnd w:id="8"/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</w:t>
      </w:r>
      <w:r>
        <w:rPr>
          <w:i/>
        </w:rPr>
        <w:t>6</w:t>
      </w:r>
      <w:r>
        <w:rPr>
          <w:i/>
        </w:rPr>
        <w:t>40</w:t>
      </w:r>
      <w:r>
        <w:rPr>
          <w:i/>
        </w:rPr>
        <w:t>.)</w:t>
      </w:r>
    </w:p>
    <w:sectPr w:rsidR="009725DB" w:rsidRPr="006E2B2D" w:rsidSect="009725DB">
      <w:footnotePr>
        <w:numRestart w:val="eachSect"/>
      </w:footnotePr>
      <w:pgSz w:w="11907" w:h="1683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6D389" w14:textId="77777777" w:rsidR="001E0F37" w:rsidRPr="00434857" w:rsidRDefault="001E0F37">
      <w:r w:rsidRPr="00434857">
        <w:separator/>
      </w:r>
    </w:p>
  </w:endnote>
  <w:endnote w:type="continuationSeparator" w:id="0">
    <w:p w14:paraId="032044F0" w14:textId="77777777" w:rsidR="001E0F37" w:rsidRPr="00434857" w:rsidRDefault="001E0F37">
      <w:r w:rsidRPr="004348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402CA" w14:textId="77777777" w:rsidR="001E0F37" w:rsidRPr="00434857" w:rsidRDefault="001E0F37">
      <w:r w:rsidRPr="00434857">
        <w:separator/>
      </w:r>
    </w:p>
  </w:footnote>
  <w:footnote w:type="continuationSeparator" w:id="0">
    <w:p w14:paraId="2CA31037" w14:textId="77777777" w:rsidR="001E0F37" w:rsidRPr="00434857" w:rsidRDefault="001E0F37">
      <w:r w:rsidRPr="00434857">
        <w:continuationSeparator/>
      </w:r>
    </w:p>
  </w:footnote>
  <w:footnote w:id="1">
    <w:p w14:paraId="2FFBCDD6" w14:textId="77777777" w:rsidR="004C637D" w:rsidRPr="00434857" w:rsidRDefault="004C637D" w:rsidP="00434857">
      <w:pPr>
        <w:pStyle w:val="FootnoteText"/>
        <w:ind w:left="567" w:hanging="567"/>
        <w:rPr>
          <w:sz w:val="24"/>
          <w:lang w:val="cs-CZ"/>
        </w:rPr>
      </w:pPr>
      <w:r w:rsidRPr="00434857">
        <w:rPr>
          <w:rStyle w:val="FootnoteReference"/>
          <w:sz w:val="24"/>
          <w:lang w:val="cs-CZ"/>
        </w:rPr>
        <w:footnoteRef/>
      </w:r>
      <w:r w:rsidR="00434857" w:rsidRPr="00434857">
        <w:rPr>
          <w:sz w:val="24"/>
          <w:lang w:val="cs-CZ"/>
        </w:rPr>
        <w:t xml:space="preserve"> </w:t>
      </w:r>
      <w:r w:rsidR="00434857" w:rsidRPr="00434857">
        <w:rPr>
          <w:sz w:val="24"/>
          <w:lang w:val="cs-CZ"/>
        </w:rPr>
        <w:tab/>
      </w:r>
      <w:r w:rsidRPr="00434857">
        <w:rPr>
          <w:sz w:val="24"/>
          <w:lang w:val="cs-CZ"/>
        </w:rPr>
        <w:t xml:space="preserve">Úř. věst. C </w:t>
      </w:r>
      <w:r w:rsidRPr="000E583E">
        <w:rPr>
          <w:sz w:val="24"/>
          <w:lang w:val="cs-CZ"/>
        </w:rPr>
        <w:t>210</w:t>
      </w:r>
      <w:r w:rsidRPr="00434857">
        <w:rPr>
          <w:sz w:val="24"/>
          <w:lang w:val="cs-CZ"/>
        </w:rPr>
        <w:t xml:space="preserve">, </w:t>
      </w:r>
      <w:r w:rsidRPr="000E583E">
        <w:rPr>
          <w:sz w:val="24"/>
          <w:lang w:val="cs-CZ"/>
        </w:rPr>
        <w:t>25</w:t>
      </w:r>
      <w:r w:rsidRPr="00434857">
        <w:rPr>
          <w:sz w:val="24"/>
          <w:lang w:val="cs-CZ"/>
        </w:rPr>
        <w:t>.</w:t>
      </w:r>
      <w:r w:rsidRPr="000E583E">
        <w:rPr>
          <w:sz w:val="24"/>
          <w:lang w:val="cs-CZ"/>
        </w:rPr>
        <w:t>5</w:t>
      </w:r>
      <w:r w:rsidRPr="00434857">
        <w:rPr>
          <w:sz w:val="24"/>
          <w:lang w:val="cs-CZ"/>
        </w:rPr>
        <w:t>.</w:t>
      </w:r>
      <w:r w:rsidRPr="000E583E">
        <w:rPr>
          <w:sz w:val="24"/>
          <w:lang w:val="cs-CZ"/>
        </w:rPr>
        <w:t>2022</w:t>
      </w:r>
      <w:r w:rsidRPr="00434857">
        <w:rPr>
          <w:sz w:val="24"/>
          <w:lang w:val="cs-CZ"/>
        </w:rPr>
        <w:t xml:space="preserve">, s. </w:t>
      </w:r>
      <w:r w:rsidRPr="000E583E">
        <w:rPr>
          <w:sz w:val="24"/>
          <w:lang w:val="cs-CZ"/>
        </w:rPr>
        <w:t>15</w:t>
      </w:r>
      <w:r w:rsidRPr="00434857">
        <w:rPr>
          <w:sz w:val="24"/>
          <w:lang w:val="cs-CZ"/>
        </w:rPr>
        <w:t>.</w:t>
      </w:r>
    </w:p>
  </w:footnote>
  <w:footnote w:id="2">
    <w:p w14:paraId="6A1456A4" w14:textId="77777777" w:rsidR="004C637D" w:rsidRPr="00434857" w:rsidRDefault="004C637D" w:rsidP="00434857">
      <w:pPr>
        <w:pStyle w:val="FootnoteText"/>
        <w:ind w:left="567" w:hanging="567"/>
        <w:rPr>
          <w:sz w:val="24"/>
          <w:lang w:val="cs-CZ"/>
        </w:rPr>
      </w:pPr>
      <w:r w:rsidRPr="00434857">
        <w:rPr>
          <w:rStyle w:val="FootnoteReference"/>
          <w:sz w:val="24"/>
          <w:lang w:val="cs-CZ"/>
        </w:rPr>
        <w:footnoteRef/>
      </w:r>
      <w:r w:rsidR="00434857" w:rsidRPr="00434857">
        <w:rPr>
          <w:sz w:val="24"/>
          <w:lang w:val="cs-CZ"/>
        </w:rPr>
        <w:t xml:space="preserve"> </w:t>
      </w:r>
      <w:r w:rsidR="00434857" w:rsidRPr="00434857">
        <w:rPr>
          <w:sz w:val="24"/>
          <w:lang w:val="cs-CZ"/>
        </w:rPr>
        <w:tab/>
      </w:r>
      <w:r w:rsidRPr="00434857">
        <w:rPr>
          <w:sz w:val="24"/>
          <w:lang w:val="cs-CZ"/>
        </w:rPr>
        <w:t xml:space="preserve">Úř. věst. C </w:t>
      </w:r>
      <w:r w:rsidRPr="000E583E">
        <w:rPr>
          <w:sz w:val="24"/>
          <w:lang w:val="cs-CZ"/>
        </w:rPr>
        <w:t>152</w:t>
      </w:r>
      <w:r w:rsidRPr="00434857">
        <w:rPr>
          <w:sz w:val="24"/>
          <w:lang w:val="cs-CZ"/>
        </w:rPr>
        <w:t xml:space="preserve">, </w:t>
      </w:r>
      <w:r w:rsidRPr="000E583E">
        <w:rPr>
          <w:sz w:val="24"/>
          <w:lang w:val="cs-CZ"/>
        </w:rPr>
        <w:t>6</w:t>
      </w:r>
      <w:r w:rsidRPr="00434857">
        <w:rPr>
          <w:sz w:val="24"/>
          <w:lang w:val="cs-CZ"/>
        </w:rPr>
        <w:t>.</w:t>
      </w:r>
      <w:r w:rsidRPr="000E583E">
        <w:rPr>
          <w:sz w:val="24"/>
          <w:lang w:val="cs-CZ"/>
        </w:rPr>
        <w:t>4</w:t>
      </w:r>
      <w:r w:rsidRPr="00434857">
        <w:rPr>
          <w:sz w:val="24"/>
          <w:lang w:val="cs-CZ"/>
        </w:rPr>
        <w:t>.</w:t>
      </w:r>
      <w:r w:rsidRPr="000E583E">
        <w:rPr>
          <w:sz w:val="24"/>
          <w:lang w:val="cs-CZ"/>
        </w:rPr>
        <w:t>2022</w:t>
      </w:r>
      <w:r w:rsidRPr="00434857">
        <w:rPr>
          <w:sz w:val="24"/>
          <w:lang w:val="cs-CZ"/>
        </w:rPr>
        <w:t xml:space="preserve">, s. </w:t>
      </w:r>
      <w:r w:rsidRPr="000E583E">
        <w:rPr>
          <w:sz w:val="24"/>
          <w:lang w:val="cs-CZ"/>
        </w:rPr>
        <w:t>89</w:t>
      </w:r>
      <w:r w:rsidRPr="00434857">
        <w:rPr>
          <w:sz w:val="24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0ABC135E"/>
    <w:lvl w:ilvl="0">
      <w:start w:val="1"/>
      <w:numFmt w:val="bullet"/>
      <w:pStyle w:val="Pi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153791F"/>
    <w:multiLevelType w:val="hybridMultilevel"/>
    <w:tmpl w:val="72B856BC"/>
    <w:styleLink w:val="ImportedStyle581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AD0B36"/>
    <w:multiLevelType w:val="hybridMultilevel"/>
    <w:tmpl w:val="A7284174"/>
    <w:styleLink w:val="ImportedStyle161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0A517BC9"/>
    <w:multiLevelType w:val="hybridMultilevel"/>
    <w:tmpl w:val="2092E094"/>
    <w:styleLink w:val="ImportedStyle141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0CDB550B"/>
    <w:multiLevelType w:val="hybridMultilevel"/>
    <w:tmpl w:val="832CD304"/>
    <w:styleLink w:val="ImportedStyle251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2784080"/>
    <w:multiLevelType w:val="hybridMultilevel"/>
    <w:tmpl w:val="62967D88"/>
    <w:styleLink w:val="ImportedStyle601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5" w15:restartNumberingAfterBreak="0">
    <w:nsid w:val="132A72EB"/>
    <w:multiLevelType w:val="hybridMultilevel"/>
    <w:tmpl w:val="B4C21CDC"/>
    <w:styleLink w:val="ImportedStyle28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16172C03"/>
    <w:multiLevelType w:val="hybridMultilevel"/>
    <w:tmpl w:val="5714EB64"/>
    <w:styleLink w:val="ImportedStyle131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66D1312"/>
    <w:multiLevelType w:val="multilevel"/>
    <w:tmpl w:val="38A44AF8"/>
    <w:styleLink w:val="ImportedStyle51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1" w15:restartNumberingAfterBreak="0">
    <w:nsid w:val="1A421153"/>
    <w:multiLevelType w:val="hybridMultilevel"/>
    <w:tmpl w:val="8594E372"/>
    <w:styleLink w:val="ImportedStyle191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1B3C78B8"/>
    <w:multiLevelType w:val="multilevel"/>
    <w:tmpl w:val="2ED4F4D0"/>
    <w:name w:val="Point"/>
    <w:styleLink w:val="ImportedStyle311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3" w15:restartNumberingAfterBreak="0">
    <w:nsid w:val="1CC02013"/>
    <w:multiLevelType w:val="hybridMultilevel"/>
    <w:tmpl w:val="6B2026E8"/>
    <w:styleLink w:val="ImportedStyle110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D201661"/>
    <w:multiLevelType w:val="hybridMultilevel"/>
    <w:tmpl w:val="ADD8C2AE"/>
    <w:styleLink w:val="ImportedStyle531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6" w15:restartNumberingAfterBreak="0">
    <w:nsid w:val="20324DBC"/>
    <w:multiLevelType w:val="hybridMultilevel"/>
    <w:tmpl w:val="0E0AE9F0"/>
    <w:styleLink w:val="ImportedStyle431"/>
    <w:lvl w:ilvl="0" w:tplc="161CAFD0">
      <w:start w:val="1"/>
      <w:numFmt w:val="decimal"/>
      <w:pStyle w:val="Style3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4285CF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24AE67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28AC5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886B92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82835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E4164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DEADE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A6BA3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21130FB6"/>
    <w:multiLevelType w:val="hybridMultilevel"/>
    <w:tmpl w:val="EC565A26"/>
    <w:styleLink w:val="ImportedStyle23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2211150B"/>
    <w:multiLevelType w:val="hybridMultilevel"/>
    <w:tmpl w:val="169E30AE"/>
    <w:styleLink w:val="ImportedStyle371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27580F6B"/>
    <w:multiLevelType w:val="hybridMultilevel"/>
    <w:tmpl w:val="1590968E"/>
    <w:styleLink w:val="ImportedStyle591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28963B35"/>
    <w:multiLevelType w:val="hybridMultilevel"/>
    <w:tmpl w:val="63FC1C4C"/>
    <w:styleLink w:val="ImportedStyle181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28E05DA7"/>
    <w:multiLevelType w:val="hybridMultilevel"/>
    <w:tmpl w:val="45A40F2C"/>
    <w:styleLink w:val="ImportedStyle101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2CE9221F"/>
    <w:multiLevelType w:val="singleLevel"/>
    <w:tmpl w:val="9B4AFB48"/>
    <w:name w:val="Tiret 3"/>
    <w:styleLink w:val="ImportedStyle541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7" w15:restartNumberingAfterBreak="0">
    <w:nsid w:val="2D332CEC"/>
    <w:multiLevelType w:val="hybridMultilevel"/>
    <w:tmpl w:val="1FEAA94E"/>
    <w:styleLink w:val="ImportedStyle310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9" w15:restartNumberingAfterBreak="0">
    <w:nsid w:val="2EF77132"/>
    <w:multiLevelType w:val="hybridMultilevel"/>
    <w:tmpl w:val="2C820462"/>
    <w:styleLink w:val="ImportedStyle261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1" w15:restartNumberingAfterBreak="0">
    <w:nsid w:val="2F9F2B91"/>
    <w:multiLevelType w:val="hybridMultilevel"/>
    <w:tmpl w:val="D674C96A"/>
    <w:styleLink w:val="ImportedStyle521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2FBF62A1"/>
    <w:multiLevelType w:val="hybridMultilevel"/>
    <w:tmpl w:val="0832DEE4"/>
    <w:styleLink w:val="ImportedStyle151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4" w15:restartNumberingAfterBreak="0">
    <w:nsid w:val="31DC0E99"/>
    <w:multiLevelType w:val="hybridMultilevel"/>
    <w:tmpl w:val="9252F104"/>
    <w:styleLink w:val="ImportedStyle510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3307615F"/>
    <w:multiLevelType w:val="hybridMultilevel"/>
    <w:tmpl w:val="AAA64482"/>
    <w:styleLink w:val="ImportedStyle211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330F7CFB"/>
    <w:multiLevelType w:val="hybridMultilevel"/>
    <w:tmpl w:val="24C298C8"/>
    <w:styleLink w:val="ImportedStyle331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33E504E2"/>
    <w:multiLevelType w:val="hybridMultilevel"/>
    <w:tmpl w:val="EC201122"/>
    <w:styleLink w:val="ImportedStyle481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6F93F4A"/>
    <w:multiLevelType w:val="hybridMultilevel"/>
    <w:tmpl w:val="EB940E6C"/>
    <w:styleLink w:val="ImportedStyle561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7660D76"/>
    <w:multiLevelType w:val="hybridMultilevel"/>
    <w:tmpl w:val="46BC318E"/>
    <w:styleLink w:val="ImportedStyle121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76B3623"/>
    <w:multiLevelType w:val="hybridMultilevel"/>
    <w:tmpl w:val="49E8DE7A"/>
    <w:styleLink w:val="ImportedStyle410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5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6" w15:restartNumberingAfterBreak="0">
    <w:nsid w:val="3BB127EA"/>
    <w:multiLevelType w:val="hybridMultilevel"/>
    <w:tmpl w:val="01CC4406"/>
    <w:styleLink w:val="ImportedStyle111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3E82468F"/>
    <w:multiLevelType w:val="hybridMultilevel"/>
    <w:tmpl w:val="F8207066"/>
    <w:styleLink w:val="ImportedStyle351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40693872"/>
    <w:multiLevelType w:val="hybridMultilevel"/>
    <w:tmpl w:val="DF3CA5F4"/>
    <w:styleLink w:val="ImportedStyle411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9" w15:restartNumberingAfterBreak="0">
    <w:nsid w:val="40AF6750"/>
    <w:multiLevelType w:val="singleLevel"/>
    <w:tmpl w:val="B1821A11"/>
    <w:name w:val="Tiret 6"/>
    <w:styleLink w:val="ImportedStyle291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6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1" w15:restartNumberingAfterBreak="0">
    <w:nsid w:val="42713452"/>
    <w:multiLevelType w:val="singleLevel"/>
    <w:tmpl w:val="3B8CC7EA"/>
    <w:name w:val="Tiret 1"/>
    <w:styleLink w:val="ImportedStyle32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2" w15:restartNumberingAfterBreak="0">
    <w:nsid w:val="42FC0772"/>
    <w:multiLevelType w:val="singleLevel"/>
    <w:tmpl w:val="4128FCF8"/>
    <w:name w:val="Tiret 4"/>
    <w:styleLink w:val="ImportedStyle301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3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64" w15:restartNumberingAfterBreak="0">
    <w:nsid w:val="44286B1A"/>
    <w:multiLevelType w:val="hybridMultilevel"/>
    <w:tmpl w:val="0BF87506"/>
    <w:styleLink w:val="ImportedStyle210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6" w15:restartNumberingAfterBreak="0">
    <w:nsid w:val="4552127F"/>
    <w:multiLevelType w:val="singleLevel"/>
    <w:tmpl w:val="057A5296"/>
    <w:name w:val="Bullet 0"/>
    <w:styleLink w:val="ImportedStyle571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67" w15:restartNumberingAfterBreak="0">
    <w:nsid w:val="45551798"/>
    <w:multiLevelType w:val="hybridMultilevel"/>
    <w:tmpl w:val="5FD00450"/>
    <w:styleLink w:val="ImportedStyle451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8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9" w15:restartNumberingAfterBreak="0">
    <w:nsid w:val="48E42370"/>
    <w:multiLevelType w:val="hybridMultilevel"/>
    <w:tmpl w:val="831C4B94"/>
    <w:styleLink w:val="ImportedStyle221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0" w15:restartNumberingAfterBreak="0">
    <w:nsid w:val="4C1E71CD"/>
    <w:multiLevelType w:val="hybridMultilevel"/>
    <w:tmpl w:val="68609B54"/>
    <w:styleLink w:val="ImportedStyle461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2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3" w15:restartNumberingAfterBreak="0">
    <w:nsid w:val="4D8B0D0A"/>
    <w:multiLevelType w:val="hybridMultilevel"/>
    <w:tmpl w:val="DF3CA5F4"/>
    <w:styleLink w:val="ImportedStyle391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4FAE1088"/>
    <w:multiLevelType w:val="hybridMultilevel"/>
    <w:tmpl w:val="91306C3E"/>
    <w:styleLink w:val="ImportedStyle341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4FCE5910"/>
    <w:multiLevelType w:val="hybridMultilevel"/>
    <w:tmpl w:val="F3687A44"/>
    <w:styleLink w:val="ImportedStyle47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510B46A0"/>
    <w:multiLevelType w:val="hybridMultilevel"/>
    <w:tmpl w:val="FDFA2E2C"/>
    <w:styleLink w:val="ImportedStyle551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8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9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0" w15:restartNumberingAfterBreak="0">
    <w:nsid w:val="56676F37"/>
    <w:multiLevelType w:val="hybridMultilevel"/>
    <w:tmpl w:val="B8F05DAC"/>
    <w:styleLink w:val="ImportedStyle201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84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5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5C810010"/>
    <w:multiLevelType w:val="hybridMultilevel"/>
    <w:tmpl w:val="1DCC6410"/>
    <w:styleLink w:val="ImportedStyle71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89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90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93" w15:restartNumberingAfterBreak="0">
    <w:nsid w:val="67B856F6"/>
    <w:multiLevelType w:val="singleLevel"/>
    <w:tmpl w:val="0AB28E9C"/>
    <w:name w:val="Tiret 2"/>
    <w:styleLink w:val="ImportedStyle401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94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68EB5B9E"/>
    <w:multiLevelType w:val="multilevel"/>
    <w:tmpl w:val="12FEDE46"/>
    <w:styleLink w:val="ImportedStyle38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97" w15:restartNumberingAfterBreak="0">
    <w:nsid w:val="6AE46918"/>
    <w:multiLevelType w:val="hybridMultilevel"/>
    <w:tmpl w:val="022814EA"/>
    <w:styleLink w:val="ImportedStyle361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8" w15:restartNumberingAfterBreak="0">
    <w:nsid w:val="6BB67A8B"/>
    <w:multiLevelType w:val="hybridMultilevel"/>
    <w:tmpl w:val="D3AA9C00"/>
    <w:styleLink w:val="ImportedStyle81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6CF543E0"/>
    <w:multiLevelType w:val="hybridMultilevel"/>
    <w:tmpl w:val="3ADC6A8E"/>
    <w:styleLink w:val="ImportedStyle62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0" w15:restartNumberingAfterBreak="0">
    <w:nsid w:val="6D744770"/>
    <w:multiLevelType w:val="hybridMultilevel"/>
    <w:tmpl w:val="C78E308C"/>
    <w:styleLink w:val="ImportedStyle9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02" w15:restartNumberingAfterBreak="0">
    <w:nsid w:val="6E8D6975"/>
    <w:multiLevelType w:val="hybridMultilevel"/>
    <w:tmpl w:val="2820D910"/>
    <w:styleLink w:val="ImportedStyle271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04" w15:restartNumberingAfterBreak="0">
    <w:nsid w:val="70C51833"/>
    <w:multiLevelType w:val="hybridMultilevel"/>
    <w:tmpl w:val="0E0AE9F0"/>
    <w:styleLink w:val="ImportedStyle171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5" w15:restartNumberingAfterBreak="0">
    <w:nsid w:val="711B5AD2"/>
    <w:multiLevelType w:val="hybridMultilevel"/>
    <w:tmpl w:val="0832DEE4"/>
    <w:styleLink w:val="ImportedStyle611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6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0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0" w15:restartNumberingAfterBreak="0">
    <w:nsid w:val="77677C5A"/>
    <w:multiLevelType w:val="hybridMultilevel"/>
    <w:tmpl w:val="A8622CF6"/>
    <w:styleLink w:val="ImportedStyle241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1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11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1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1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1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17" w15:restartNumberingAfterBreak="0">
    <w:nsid w:val="7CBE4812"/>
    <w:multiLevelType w:val="singleLevel"/>
    <w:tmpl w:val="23C821E4"/>
    <w:name w:val="Considérant"/>
    <w:styleLink w:val="ImportedStyle421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9"/>
  </w:num>
  <w:num w:numId="3">
    <w:abstractNumId w:val="54"/>
  </w:num>
  <w:num w:numId="4">
    <w:abstractNumId w:val="101"/>
  </w:num>
  <w:num w:numId="5">
    <w:abstractNumId w:val="8"/>
  </w:num>
  <w:num w:numId="6">
    <w:abstractNumId w:val="103"/>
  </w:num>
  <w:num w:numId="7">
    <w:abstractNumId w:val="88"/>
  </w:num>
  <w:num w:numId="8">
    <w:abstractNumId w:val="10"/>
  </w:num>
  <w:num w:numId="9">
    <w:abstractNumId w:val="111"/>
  </w:num>
  <w:num w:numId="10">
    <w:abstractNumId w:val="116"/>
  </w:num>
  <w:num w:numId="11">
    <w:abstractNumId w:val="81"/>
  </w:num>
  <w:num w:numId="12">
    <w:abstractNumId w:val="108"/>
  </w:num>
  <w:num w:numId="13">
    <w:abstractNumId w:val="92"/>
  </w:num>
  <w:num w:numId="14">
    <w:abstractNumId w:val="65"/>
  </w:num>
  <w:num w:numId="15">
    <w:abstractNumId w:val="25"/>
  </w:num>
  <w:num w:numId="16">
    <w:abstractNumId w:val="20"/>
  </w:num>
  <w:num w:numId="17">
    <w:abstractNumId w:val="96"/>
  </w:num>
  <w:num w:numId="18">
    <w:abstractNumId w:val="112"/>
  </w:num>
  <w:num w:numId="19">
    <w:abstractNumId w:val="7"/>
  </w:num>
  <w:num w:numId="20">
    <w:abstractNumId w:val="30"/>
  </w:num>
  <w:num w:numId="21">
    <w:abstractNumId w:val="19"/>
  </w:num>
  <w:num w:numId="22">
    <w:abstractNumId w:val="32"/>
  </w:num>
  <w:num w:numId="23">
    <w:abstractNumId w:val="82"/>
  </w:num>
  <w:num w:numId="24">
    <w:abstractNumId w:val="6"/>
  </w:num>
  <w:num w:numId="25">
    <w:abstractNumId w:val="84"/>
  </w:num>
  <w:num w:numId="26">
    <w:abstractNumId w:val="38"/>
  </w:num>
  <w:num w:numId="27">
    <w:abstractNumId w:val="72"/>
  </w:num>
  <w:num w:numId="28">
    <w:abstractNumId w:val="68"/>
  </w:num>
  <w:num w:numId="29">
    <w:abstractNumId w:val="106"/>
  </w:num>
  <w:num w:numId="30">
    <w:abstractNumId w:val="89"/>
  </w:num>
  <w:num w:numId="31">
    <w:abstractNumId w:val="107"/>
  </w:num>
  <w:num w:numId="32">
    <w:abstractNumId w:val="109"/>
  </w:num>
  <w:num w:numId="33">
    <w:abstractNumId w:val="14"/>
  </w:num>
  <w:num w:numId="34">
    <w:abstractNumId w:val="43"/>
  </w:num>
  <w:num w:numId="35">
    <w:abstractNumId w:val="16"/>
  </w:num>
  <w:num w:numId="36">
    <w:abstractNumId w:val="55"/>
  </w:num>
  <w:num w:numId="37">
    <w:abstractNumId w:val="40"/>
  </w:num>
  <w:num w:numId="38">
    <w:abstractNumId w:val="78"/>
  </w:num>
  <w:num w:numId="39">
    <w:abstractNumId w:val="2"/>
  </w:num>
  <w:num w:numId="40">
    <w:abstractNumId w:val="77"/>
  </w:num>
  <w:num w:numId="41">
    <w:abstractNumId w:val="85"/>
  </w:num>
  <w:num w:numId="42">
    <w:abstractNumId w:val="50"/>
  </w:num>
  <w:num w:numId="43">
    <w:abstractNumId w:val="1"/>
  </w:num>
  <w:num w:numId="44">
    <w:abstractNumId w:val="79"/>
  </w:num>
  <w:num w:numId="45">
    <w:abstractNumId w:val="5"/>
  </w:num>
  <w:num w:numId="46">
    <w:abstractNumId w:val="90"/>
  </w:num>
  <w:num w:numId="47">
    <w:abstractNumId w:val="48"/>
  </w:num>
  <w:num w:numId="48">
    <w:abstractNumId w:val="94"/>
  </w:num>
  <w:num w:numId="49">
    <w:abstractNumId w:val="49"/>
  </w:num>
  <w:num w:numId="50">
    <w:abstractNumId w:val="91"/>
  </w:num>
  <w:num w:numId="51">
    <w:abstractNumId w:val="23"/>
  </w:num>
  <w:num w:numId="52">
    <w:abstractNumId w:val="64"/>
  </w:num>
  <w:num w:numId="53">
    <w:abstractNumId w:val="37"/>
  </w:num>
  <w:num w:numId="54">
    <w:abstractNumId w:val="53"/>
  </w:num>
  <w:num w:numId="55">
    <w:abstractNumId w:val="44"/>
  </w:num>
  <w:num w:numId="56">
    <w:abstractNumId w:val="99"/>
  </w:num>
  <w:num w:numId="57">
    <w:abstractNumId w:val="86"/>
  </w:num>
  <w:num w:numId="58">
    <w:abstractNumId w:val="98"/>
  </w:num>
  <w:num w:numId="59">
    <w:abstractNumId w:val="100"/>
  </w:num>
  <w:num w:numId="60">
    <w:abstractNumId w:val="34"/>
  </w:num>
  <w:num w:numId="61">
    <w:abstractNumId w:val="56"/>
  </w:num>
  <w:num w:numId="62">
    <w:abstractNumId w:val="52"/>
  </w:num>
  <w:num w:numId="63">
    <w:abstractNumId w:val="17"/>
  </w:num>
  <w:num w:numId="64">
    <w:abstractNumId w:val="11"/>
  </w:num>
  <w:num w:numId="65">
    <w:abstractNumId w:val="42"/>
  </w:num>
  <w:num w:numId="66">
    <w:abstractNumId w:val="4"/>
  </w:num>
  <w:num w:numId="67">
    <w:abstractNumId w:val="104"/>
  </w:num>
  <w:num w:numId="68">
    <w:abstractNumId w:val="33"/>
  </w:num>
  <w:num w:numId="69">
    <w:abstractNumId w:val="21"/>
  </w:num>
  <w:num w:numId="70">
    <w:abstractNumId w:val="80"/>
  </w:num>
  <w:num w:numId="71">
    <w:abstractNumId w:val="45"/>
  </w:num>
  <w:num w:numId="72">
    <w:abstractNumId w:val="69"/>
  </w:num>
  <w:num w:numId="73">
    <w:abstractNumId w:val="27"/>
  </w:num>
  <w:num w:numId="74">
    <w:abstractNumId w:val="110"/>
  </w:num>
  <w:num w:numId="75">
    <w:abstractNumId w:val="12"/>
  </w:num>
  <w:num w:numId="76">
    <w:abstractNumId w:val="39"/>
  </w:num>
  <w:num w:numId="77">
    <w:abstractNumId w:val="102"/>
  </w:num>
  <w:num w:numId="78">
    <w:abstractNumId w:val="15"/>
  </w:num>
  <w:num w:numId="79">
    <w:abstractNumId w:val="46"/>
  </w:num>
  <w:num w:numId="80">
    <w:abstractNumId w:val="74"/>
  </w:num>
  <w:num w:numId="81">
    <w:abstractNumId w:val="57"/>
  </w:num>
  <w:num w:numId="82">
    <w:abstractNumId w:val="28"/>
  </w:num>
  <w:num w:numId="83">
    <w:abstractNumId w:val="95"/>
  </w:num>
  <w:num w:numId="84">
    <w:abstractNumId w:val="73"/>
  </w:num>
  <w:num w:numId="85">
    <w:abstractNumId w:val="58"/>
  </w:num>
  <w:num w:numId="86">
    <w:abstractNumId w:val="26"/>
    <w:lvlOverride w:ilvl="0">
      <w:lvl w:ilvl="0" w:tplc="161CAFD0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7">
    <w:abstractNumId w:val="13"/>
  </w:num>
  <w:num w:numId="88">
    <w:abstractNumId w:val="70"/>
  </w:num>
  <w:num w:numId="89">
    <w:abstractNumId w:val="47"/>
  </w:num>
  <w:num w:numId="90">
    <w:abstractNumId w:val="18"/>
  </w:num>
  <w:num w:numId="91">
    <w:abstractNumId w:val="41"/>
  </w:num>
  <w:num w:numId="92">
    <w:abstractNumId w:val="24"/>
  </w:num>
  <w:num w:numId="93">
    <w:abstractNumId w:val="76"/>
  </w:num>
  <w:num w:numId="94">
    <w:abstractNumId w:val="51"/>
  </w:num>
  <w:num w:numId="95">
    <w:abstractNumId w:val="66"/>
    <w:lvlOverride w:ilvl="0">
      <w:startOverride w:val="1"/>
    </w:lvlOverride>
  </w:num>
  <w:num w:numId="96">
    <w:abstractNumId w:val="3"/>
  </w:num>
  <w:num w:numId="97">
    <w:abstractNumId w:val="31"/>
  </w:num>
  <w:num w:numId="98">
    <w:abstractNumId w:val="35"/>
  </w:num>
  <w:num w:numId="99">
    <w:abstractNumId w:val="67"/>
  </w:num>
  <w:num w:numId="100">
    <w:abstractNumId w:val="75"/>
  </w:num>
  <w:num w:numId="101">
    <w:abstractNumId w:val="97"/>
  </w:num>
  <w:num w:numId="102">
    <w:abstractNumId w:val="105"/>
  </w:num>
  <w:num w:numId="103">
    <w:abstractNumId w:val="63"/>
  </w:num>
  <w:num w:numId="104">
    <w:abstractNumId w:val="29"/>
  </w:num>
  <w:num w:numId="105">
    <w:abstractNumId w:val="87"/>
    <w:lvlOverride w:ilvl="0">
      <w:startOverride w:val="1"/>
    </w:lvlOverride>
  </w:num>
  <w:num w:numId="106">
    <w:abstractNumId w:val="61"/>
  </w:num>
  <w:num w:numId="107">
    <w:abstractNumId w:val="93"/>
  </w:num>
  <w:num w:numId="108">
    <w:abstractNumId w:val="36"/>
  </w:num>
  <w:num w:numId="109">
    <w:abstractNumId w:val="62"/>
  </w:num>
  <w:num w:numId="110">
    <w:abstractNumId w:val="22"/>
  </w:num>
  <w:num w:numId="111">
    <w:abstractNumId w:val="117"/>
  </w:num>
  <w:num w:numId="112">
    <w:abstractNumId w:val="59"/>
  </w:num>
  <w:num w:numId="113">
    <w:abstractNumId w:val="60"/>
  </w:num>
  <w:num w:numId="114">
    <w:abstractNumId w:val="71"/>
  </w:num>
  <w:num w:numId="115">
    <w:abstractNumId w:val="83"/>
  </w:num>
  <w:num w:numId="116">
    <w:abstractNumId w:val="114"/>
  </w:num>
  <w:num w:numId="117">
    <w:abstractNumId w:val="113"/>
  </w:num>
  <w:num w:numId="118">
    <w:abstractNumId w:val="115"/>
  </w:num>
  <w:num w:numId="119">
    <w:abstractNumId w:val="26"/>
  </w:num>
  <w:num w:numId="120">
    <w:abstractNumId w:val="66"/>
  </w:num>
  <w:numIdMacAtCleanup w:val="1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CS"/>
    <w:docVar w:name="dvnumam" w:val="386"/>
    <w:docVar w:name="dvpe" w:val="730.070"/>
    <w:docVar w:name="dvrapporteur" w:val="Zpravodajové: "/>
    <w:docVar w:name="dvstar" w:val="***I"/>
    <w:docVar w:name="dvtitre" w:val="Legislativní usnesení Evropského parlamentu ze dne 24. dubna 2024 o návrhu směrnice Evropského parlamentu a Rady o mechanismech, které mají členské státy zavést za účelem předcházení využívání finančního systému k praní peněz nebo financování terorismu, a o zrušení směrnice (EU) 2015/849(COM(2021)0423 – C9-0342/2021 – 2021/0250(COD))"/>
  </w:docVars>
  <w:rsids>
    <w:rsidRoot w:val="001E0F37"/>
    <w:rsid w:val="00002272"/>
    <w:rsid w:val="0001099A"/>
    <w:rsid w:val="00064002"/>
    <w:rsid w:val="000677B9"/>
    <w:rsid w:val="000831BA"/>
    <w:rsid w:val="000A42CC"/>
    <w:rsid w:val="000E583E"/>
    <w:rsid w:val="000E7DD9"/>
    <w:rsid w:val="000F7BB3"/>
    <w:rsid w:val="0010095E"/>
    <w:rsid w:val="0012438D"/>
    <w:rsid w:val="00125B37"/>
    <w:rsid w:val="00146589"/>
    <w:rsid w:val="00187494"/>
    <w:rsid w:val="001E0F37"/>
    <w:rsid w:val="001F32AE"/>
    <w:rsid w:val="002474E2"/>
    <w:rsid w:val="002767FF"/>
    <w:rsid w:val="002B18FE"/>
    <w:rsid w:val="002B5493"/>
    <w:rsid w:val="00343214"/>
    <w:rsid w:val="00361C00"/>
    <w:rsid w:val="00384740"/>
    <w:rsid w:val="00395FA1"/>
    <w:rsid w:val="003D005A"/>
    <w:rsid w:val="003E15D4"/>
    <w:rsid w:val="00411CCE"/>
    <w:rsid w:val="0041666E"/>
    <w:rsid w:val="00421060"/>
    <w:rsid w:val="00434857"/>
    <w:rsid w:val="00471C19"/>
    <w:rsid w:val="004867E3"/>
    <w:rsid w:val="00494A28"/>
    <w:rsid w:val="004C0004"/>
    <w:rsid w:val="004C5D52"/>
    <w:rsid w:val="004C637D"/>
    <w:rsid w:val="0050519A"/>
    <w:rsid w:val="005072A1"/>
    <w:rsid w:val="00514517"/>
    <w:rsid w:val="00545827"/>
    <w:rsid w:val="00560270"/>
    <w:rsid w:val="005B7025"/>
    <w:rsid w:val="005C2568"/>
    <w:rsid w:val="006037C0"/>
    <w:rsid w:val="006631B6"/>
    <w:rsid w:val="00680577"/>
    <w:rsid w:val="006A3745"/>
    <w:rsid w:val="006B5CE8"/>
    <w:rsid w:val="006E2B2D"/>
    <w:rsid w:val="006F74FA"/>
    <w:rsid w:val="00731ADD"/>
    <w:rsid w:val="00734777"/>
    <w:rsid w:val="00747932"/>
    <w:rsid w:val="00751A4A"/>
    <w:rsid w:val="00756632"/>
    <w:rsid w:val="00762C74"/>
    <w:rsid w:val="00776E2A"/>
    <w:rsid w:val="007806E4"/>
    <w:rsid w:val="00786EC0"/>
    <w:rsid w:val="007D1690"/>
    <w:rsid w:val="007E22AD"/>
    <w:rsid w:val="007F701E"/>
    <w:rsid w:val="00817416"/>
    <w:rsid w:val="00842779"/>
    <w:rsid w:val="00865F67"/>
    <w:rsid w:val="00881A7B"/>
    <w:rsid w:val="008840E5"/>
    <w:rsid w:val="00887B3E"/>
    <w:rsid w:val="008C2AC6"/>
    <w:rsid w:val="00906BC7"/>
    <w:rsid w:val="00930C23"/>
    <w:rsid w:val="0093193B"/>
    <w:rsid w:val="009509D8"/>
    <w:rsid w:val="00950B64"/>
    <w:rsid w:val="009725DB"/>
    <w:rsid w:val="00981893"/>
    <w:rsid w:val="00A0263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48D"/>
    <w:rsid w:val="00BD48FE"/>
    <w:rsid w:val="00BD7BD8"/>
    <w:rsid w:val="00BE6ADC"/>
    <w:rsid w:val="00C05BFE"/>
    <w:rsid w:val="00C23CD4"/>
    <w:rsid w:val="00C42176"/>
    <w:rsid w:val="00C54F6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565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8F7"/>
    <w:rsid w:val="00F5039B"/>
    <w:rsid w:val="00F5134D"/>
    <w:rsid w:val="00F74202"/>
    <w:rsid w:val="00F87713"/>
    <w:rsid w:val="00F90F28"/>
    <w:rsid w:val="00FB4360"/>
    <w:rsid w:val="00FC42D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E60BC4"/>
  <w15:chartTrackingRefBased/>
  <w15:docId w15:val="{371F154E-C918-4057-BEE1-D0F9CEF5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List Bullet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2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2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2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3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C637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4C637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37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37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37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37D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37D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37D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37D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4C637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C63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C637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C637D"/>
    <w:pPr>
      <w:spacing w:after="120"/>
    </w:pPr>
  </w:style>
  <w:style w:type="paragraph" w:customStyle="1" w:styleId="PageHeading">
    <w:name w:val="PageHeading"/>
    <w:basedOn w:val="Normal"/>
    <w:rsid w:val="004C637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C637D"/>
    <w:rPr>
      <w:b/>
    </w:rPr>
  </w:style>
  <w:style w:type="paragraph" w:customStyle="1" w:styleId="NormalBold12a">
    <w:name w:val="NormalBold12a"/>
    <w:basedOn w:val="Normal"/>
    <w:rsid w:val="004C637D"/>
    <w:pPr>
      <w:spacing w:after="240"/>
    </w:pPr>
    <w:rPr>
      <w:b/>
    </w:rPr>
  </w:style>
  <w:style w:type="paragraph" w:customStyle="1" w:styleId="AmJustText">
    <w:name w:val="AmJustText"/>
    <w:basedOn w:val="Normal"/>
    <w:rsid w:val="004C637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C637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C637D"/>
    <w:pPr>
      <w:spacing w:after="480"/>
      <w:ind w:left="1417"/>
    </w:pPr>
  </w:style>
  <w:style w:type="paragraph" w:customStyle="1" w:styleId="CoverNormal">
    <w:name w:val="CoverNormal"/>
    <w:basedOn w:val="Normal"/>
    <w:rsid w:val="004C637D"/>
    <w:pPr>
      <w:ind w:left="1418"/>
    </w:pPr>
  </w:style>
  <w:style w:type="paragraph" w:customStyle="1" w:styleId="AmCrossRef">
    <w:name w:val="AmCrossRef"/>
    <w:basedOn w:val="Normal"/>
    <w:rsid w:val="004C637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C637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C637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C637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C637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C637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C63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637D"/>
    <w:rPr>
      <w:sz w:val="24"/>
      <w:lang w:val="cs-CZ"/>
    </w:rPr>
  </w:style>
  <w:style w:type="paragraph" w:customStyle="1" w:styleId="AmOrLang">
    <w:name w:val="AmOrLang"/>
    <w:basedOn w:val="Normal"/>
    <w:rsid w:val="004C637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C637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C63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637D"/>
    <w:pPr>
      <w:spacing w:before="240"/>
    </w:pPr>
    <w:rPr>
      <w:b/>
    </w:rPr>
  </w:style>
  <w:style w:type="paragraph" w:customStyle="1" w:styleId="EPBody">
    <w:name w:val="EPBody"/>
    <w:basedOn w:val="Normal"/>
    <w:rsid w:val="004C637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C63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C637D"/>
    <w:pPr>
      <w:spacing w:before="480" w:after="240"/>
    </w:pPr>
  </w:style>
  <w:style w:type="character" w:customStyle="1" w:styleId="epname0">
    <w:name w:val="ep_name"/>
    <w:basedOn w:val="DefaultParagraphFont"/>
    <w:rsid w:val="004C637D"/>
  </w:style>
  <w:style w:type="paragraph" w:customStyle="1" w:styleId="Lgendesigne">
    <w:name w:val="Légende signe"/>
    <w:basedOn w:val="Normal"/>
    <w:rsid w:val="004C637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C637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C637D"/>
    <w:rPr>
      <w:sz w:val="18"/>
    </w:rPr>
  </w:style>
  <w:style w:type="paragraph" w:customStyle="1" w:styleId="msonormal0">
    <w:name w:val="msonormal"/>
    <w:basedOn w:val="Normal"/>
    <w:rsid w:val="004C637D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4C637D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cs-CZ"/>
    </w:rPr>
  </w:style>
  <w:style w:type="character" w:customStyle="1" w:styleId="FooterChar">
    <w:name w:val="Footer Char"/>
    <w:basedOn w:val="DefaultParagraphFont"/>
    <w:link w:val="Footer"/>
    <w:uiPriority w:val="99"/>
    <w:rsid w:val="004C637D"/>
    <w:rPr>
      <w:sz w:val="22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4C637D"/>
    <w:rPr>
      <w:noProof/>
      <w:sz w:val="24"/>
    </w:rPr>
  </w:style>
  <w:style w:type="paragraph" w:customStyle="1" w:styleId="Normal12">
    <w:name w:val="Normal12"/>
    <w:basedOn w:val="Normal"/>
    <w:link w:val="Normal12Char"/>
    <w:rsid w:val="004C637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4C637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C637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C637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C637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C637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4C637D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4C637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C637D"/>
    <w:rPr>
      <w:b/>
      <w:sz w:val="24"/>
      <w:lang w:val="cs-CZ"/>
    </w:rPr>
  </w:style>
  <w:style w:type="paragraph" w:customStyle="1" w:styleId="Normal12Italic">
    <w:name w:val="Normal12Italic"/>
    <w:basedOn w:val="Normal12"/>
    <w:rsid w:val="004C637D"/>
    <w:rPr>
      <w:i/>
    </w:rPr>
  </w:style>
  <w:style w:type="paragraph" w:customStyle="1" w:styleId="JustificationTitle">
    <w:name w:val="JustificationTitle"/>
    <w:basedOn w:val="Normal"/>
    <w:next w:val="Normal12"/>
    <w:rsid w:val="004C637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4C637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4C637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C63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C637D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4C637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4C637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4C637D"/>
    <w:pPr>
      <w:jc w:val="center"/>
    </w:pPr>
    <w:rPr>
      <w:noProof w:val="0"/>
      <w:sz w:val="56"/>
    </w:r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EC,List L1"/>
    <w:basedOn w:val="Normal"/>
    <w:link w:val="ListParagraphChar"/>
    <w:uiPriority w:val="34"/>
    <w:qFormat/>
    <w:rsid w:val="004C637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4C63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637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C637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C63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637D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4C63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637D"/>
    <w:rPr>
      <w:rFonts w:ascii="Segoe UI" w:hAnsi="Segoe UI" w:cs="Segoe UI"/>
      <w:sz w:val="18"/>
      <w:szCs w:val="18"/>
      <w:lang w:val="cs-CZ"/>
    </w:rPr>
  </w:style>
  <w:style w:type="paragraph" w:customStyle="1" w:styleId="Normal12a">
    <w:name w:val="Normal12a"/>
    <w:basedOn w:val="Normal"/>
    <w:rsid w:val="004C637D"/>
    <w:pPr>
      <w:spacing w:after="240"/>
    </w:pPr>
  </w:style>
  <w:style w:type="paragraph" w:customStyle="1" w:styleId="RollCallVotes">
    <w:name w:val="RollCallVotes"/>
    <w:basedOn w:val="Normal"/>
    <w:rsid w:val="004C637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C637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C637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C637D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6E2B2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E2B2D"/>
    <w:pPr>
      <w:spacing w:after="240"/>
      <w:jc w:val="center"/>
    </w:pPr>
  </w:style>
  <w:style w:type="paragraph" w:customStyle="1" w:styleId="AmDateTab">
    <w:name w:val="AmDateTab"/>
    <w:basedOn w:val="Normal"/>
    <w:rsid w:val="006E2B2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E2B2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E2B2D"/>
  </w:style>
  <w:style w:type="paragraph" w:customStyle="1" w:styleId="NormalCentered">
    <w:name w:val="Normal Centered"/>
    <w:basedOn w:val="Normal"/>
    <w:rsid w:val="006E2B2D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E2B2D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6E2B2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E2B2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E2B2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6E2B2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6E2B2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E2B2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E2B2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E2B2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6E2B2D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E2B2D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E2B2D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E2B2D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E2B2D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E2B2D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6E2B2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E2B2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E2B2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E2B2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E2B2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E2B2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E2B2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E2B2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E2B2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E2B2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E2B2D"/>
    <w:pPr>
      <w:widowControl/>
      <w:numPr>
        <w:ilvl w:val="1"/>
        <w:numId w:val="1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E2B2D"/>
    <w:pPr>
      <w:widowControl/>
      <w:numPr>
        <w:ilvl w:val="3"/>
        <w:numId w:val="1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E2B2D"/>
    <w:pPr>
      <w:widowControl/>
      <w:numPr>
        <w:ilvl w:val="5"/>
        <w:numId w:val="1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E2B2D"/>
    <w:pPr>
      <w:widowControl/>
      <w:numPr>
        <w:ilvl w:val="7"/>
        <w:numId w:val="1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E2B2D"/>
    <w:pPr>
      <w:widowControl/>
      <w:numPr>
        <w:ilvl w:val="8"/>
        <w:numId w:val="1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E2B2D"/>
    <w:pPr>
      <w:widowControl/>
      <w:numPr>
        <w:numId w:val="1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E2B2D"/>
    <w:pPr>
      <w:widowControl/>
      <w:numPr>
        <w:ilvl w:val="2"/>
        <w:numId w:val="1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E2B2D"/>
    <w:pPr>
      <w:widowControl/>
      <w:numPr>
        <w:ilvl w:val="4"/>
        <w:numId w:val="1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E2B2D"/>
    <w:pPr>
      <w:widowControl/>
      <w:numPr>
        <w:ilvl w:val="6"/>
        <w:numId w:val="1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E2B2D"/>
    <w:pPr>
      <w:widowControl/>
      <w:numPr>
        <w:numId w:val="2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E2B2D"/>
    <w:pPr>
      <w:widowControl/>
      <w:numPr>
        <w:ilvl w:val="1"/>
        <w:numId w:val="2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E2B2D"/>
    <w:pPr>
      <w:widowControl/>
      <w:numPr>
        <w:ilvl w:val="2"/>
        <w:numId w:val="2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E2B2D"/>
    <w:pPr>
      <w:widowControl/>
      <w:numPr>
        <w:ilvl w:val="3"/>
        <w:numId w:val="2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E2B2D"/>
    <w:pPr>
      <w:widowControl/>
      <w:numPr>
        <w:ilvl w:val="4"/>
        <w:numId w:val="2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E2B2D"/>
    <w:pPr>
      <w:widowControl/>
      <w:numPr>
        <w:numId w:val="1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E2B2D"/>
    <w:pPr>
      <w:widowControl/>
      <w:numPr>
        <w:numId w:val="15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E2B2D"/>
    <w:pPr>
      <w:widowControl/>
      <w:numPr>
        <w:numId w:val="16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E2B2D"/>
    <w:pPr>
      <w:widowControl/>
      <w:numPr>
        <w:numId w:val="17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E2B2D"/>
    <w:pPr>
      <w:widowControl/>
      <w:numPr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E2B2D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E2B2D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E2B2D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E2B2D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E2B2D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E2B2D"/>
    <w:pPr>
      <w:numPr>
        <w:numId w:val="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6E2B2D"/>
    <w:pPr>
      <w:numPr>
        <w:numId w:val="1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6E2B2D"/>
    <w:pPr>
      <w:numPr>
        <w:numId w:val="11"/>
      </w:numPr>
    </w:pPr>
  </w:style>
  <w:style w:type="paragraph" w:customStyle="1" w:styleId="DashEqual3">
    <w:name w:val="Dash Equal 3"/>
    <w:basedOn w:val="Dash3"/>
    <w:rsid w:val="006E2B2D"/>
    <w:pPr>
      <w:numPr>
        <w:numId w:val="12"/>
      </w:numPr>
    </w:pPr>
  </w:style>
  <w:style w:type="paragraph" w:customStyle="1" w:styleId="DashEqual4">
    <w:name w:val="Dash Equal 4"/>
    <w:basedOn w:val="Dash4"/>
    <w:rsid w:val="006E2B2D"/>
    <w:pPr>
      <w:numPr>
        <w:numId w:val="13"/>
      </w:numPr>
    </w:pPr>
  </w:style>
  <w:style w:type="character" w:customStyle="1" w:styleId="Marker">
    <w:name w:val="Marker"/>
    <w:basedOn w:val="DefaultParagraphFont"/>
    <w:rsid w:val="006E2B2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E2B2D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6E2B2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E2B2D"/>
    <w:pPr>
      <w:numPr>
        <w:numId w:val="2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6E2B2D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6E2B2D"/>
    <w:pPr>
      <w:numPr>
        <w:numId w:val="2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6E2B2D"/>
    <w:pPr>
      <w:jc w:val="center"/>
    </w:pPr>
  </w:style>
  <w:style w:type="paragraph" w:customStyle="1" w:styleId="Jardin">
    <w:name w:val="Jardin"/>
    <w:basedOn w:val="Normal"/>
    <w:rsid w:val="006E2B2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E2B2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E2B2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E2B2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E2B2D"/>
    <w:rPr>
      <w:b/>
    </w:rPr>
  </w:style>
  <w:style w:type="paragraph" w:customStyle="1" w:styleId="Annex">
    <w:name w:val="Annex"/>
    <w:basedOn w:val="Normal"/>
    <w:next w:val="Normal"/>
    <w:rsid w:val="006E2B2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E2B2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E2B2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E2B2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E2B2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6E2B2D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6E2B2D"/>
  </w:style>
  <w:style w:type="character" w:styleId="EndnoteReference">
    <w:name w:val="endnote reference"/>
    <w:basedOn w:val="DefaultParagraphFont"/>
    <w:uiPriority w:val="99"/>
    <w:unhideWhenUsed/>
    <w:rsid w:val="006E2B2D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6E2B2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E2B2D"/>
    <w:rPr>
      <w:rFonts w:eastAsia="Calibr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E2B2D"/>
    <w:rPr>
      <w:rFonts w:eastAsia="Calibr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6E2B2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E2B2D"/>
    <w:rPr>
      <w:color w:val="808080"/>
    </w:rPr>
  </w:style>
  <w:style w:type="paragraph" w:styleId="ListBullet4">
    <w:name w:val="List Bullet 4"/>
    <w:basedOn w:val="Normal"/>
    <w:rsid w:val="006E2B2D"/>
    <w:pPr>
      <w:widowControl/>
      <w:numPr>
        <w:numId w:val="25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6E2B2D"/>
    <w:pPr>
      <w:widowControl/>
      <w:numPr>
        <w:numId w:val="29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6E2B2D"/>
    <w:pPr>
      <w:widowControl/>
      <w:numPr>
        <w:numId w:val="2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6E2B2D"/>
    <w:pPr>
      <w:widowControl/>
      <w:numPr>
        <w:numId w:val="2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6E2B2D"/>
    <w:pPr>
      <w:widowControl/>
      <w:numPr>
        <w:numId w:val="2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6E2B2D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6E2B2D"/>
    <w:pPr>
      <w:widowControl/>
      <w:numPr>
        <w:ilvl w:val="1"/>
        <w:numId w:val="2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6E2B2D"/>
    <w:pPr>
      <w:widowControl/>
      <w:numPr>
        <w:ilvl w:val="2"/>
        <w:numId w:val="2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6E2B2D"/>
    <w:pPr>
      <w:widowControl/>
      <w:numPr>
        <w:ilvl w:val="3"/>
        <w:numId w:val="29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6E2B2D"/>
    <w:pPr>
      <w:spacing w:before="120" w:after="120"/>
      <w:jc w:val="both"/>
    </w:pPr>
    <w:rPr>
      <w:lang w:val="cs-CZ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E2B2D"/>
    <w:rPr>
      <w:color w:val="0000FF"/>
      <w:u w:val="single"/>
    </w:rPr>
  </w:style>
  <w:style w:type="paragraph" w:styleId="ListBullet">
    <w:name w:val="List Bullet"/>
    <w:basedOn w:val="Normal"/>
    <w:qFormat/>
    <w:rsid w:val="006E2B2D"/>
    <w:pPr>
      <w:widowControl/>
      <w:numPr>
        <w:numId w:val="30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6E2B2D"/>
    <w:pPr>
      <w:widowControl/>
      <w:numPr>
        <w:numId w:val="31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6E2B2D"/>
    <w:pPr>
      <w:widowControl/>
      <w:numPr>
        <w:numId w:val="32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6E2B2D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6E2B2D"/>
    <w:pPr>
      <w:widowControl/>
      <w:numPr>
        <w:numId w:val="37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6E2B2D"/>
    <w:pPr>
      <w:widowControl/>
      <w:numPr>
        <w:numId w:val="38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6E2B2D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6E2B2D"/>
    <w:pPr>
      <w:widowControl/>
      <w:numPr>
        <w:numId w:val="34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6E2B2D"/>
    <w:pPr>
      <w:numPr>
        <w:numId w:val="35"/>
      </w:numPr>
      <w:tabs>
        <w:tab w:val="clear" w:pos="1560"/>
      </w:tabs>
      <w:ind w:left="567" w:firstLine="0"/>
    </w:pPr>
  </w:style>
  <w:style w:type="paragraph" w:customStyle="1" w:styleId="ListNumber1Level2">
    <w:name w:val="List Number 1 (Level 2)"/>
    <w:basedOn w:val="Text1"/>
    <w:rsid w:val="006E2B2D"/>
    <w:pPr>
      <w:numPr>
        <w:ilvl w:val="1"/>
        <w:numId w:val="35"/>
      </w:numPr>
      <w:tabs>
        <w:tab w:val="clear" w:pos="2268"/>
      </w:tabs>
      <w:ind w:left="567" w:firstLine="0"/>
    </w:pPr>
  </w:style>
  <w:style w:type="paragraph" w:customStyle="1" w:styleId="ListNumber2Level2">
    <w:name w:val="List Number 2 (Level 2)"/>
    <w:basedOn w:val="Text2"/>
    <w:rsid w:val="006E2B2D"/>
    <w:pPr>
      <w:numPr>
        <w:ilvl w:val="1"/>
        <w:numId w:val="36"/>
      </w:numPr>
      <w:tabs>
        <w:tab w:val="clear" w:pos="2268"/>
      </w:tabs>
      <w:ind w:left="1134" w:firstLine="0"/>
    </w:pPr>
  </w:style>
  <w:style w:type="paragraph" w:customStyle="1" w:styleId="ListNumber3Level2">
    <w:name w:val="List Number 3 (Level 2)"/>
    <w:basedOn w:val="Text3"/>
    <w:rsid w:val="006E2B2D"/>
    <w:pPr>
      <w:numPr>
        <w:ilvl w:val="1"/>
        <w:numId w:val="37"/>
      </w:numPr>
      <w:tabs>
        <w:tab w:val="clear" w:pos="2268"/>
      </w:tabs>
      <w:ind w:left="1701" w:firstLine="0"/>
    </w:pPr>
  </w:style>
  <w:style w:type="paragraph" w:customStyle="1" w:styleId="ListNumber4Level2">
    <w:name w:val="List Number 4 (Level 2)"/>
    <w:basedOn w:val="Text4"/>
    <w:rsid w:val="006E2B2D"/>
    <w:pPr>
      <w:numPr>
        <w:ilvl w:val="1"/>
        <w:numId w:val="38"/>
      </w:numPr>
      <w:tabs>
        <w:tab w:val="clear" w:pos="2268"/>
      </w:tabs>
      <w:ind w:firstLine="0"/>
    </w:pPr>
  </w:style>
  <w:style w:type="paragraph" w:customStyle="1" w:styleId="ListNumber1Level3">
    <w:name w:val="List Number 1 (Level 3)"/>
    <w:basedOn w:val="Text1"/>
    <w:rsid w:val="006E2B2D"/>
    <w:pPr>
      <w:numPr>
        <w:ilvl w:val="2"/>
        <w:numId w:val="35"/>
      </w:numPr>
      <w:tabs>
        <w:tab w:val="clear" w:pos="2977"/>
      </w:tabs>
      <w:ind w:left="567" w:firstLine="0"/>
    </w:pPr>
  </w:style>
  <w:style w:type="paragraph" w:customStyle="1" w:styleId="ListNumber2Level3">
    <w:name w:val="List Number 2 (Level 3)"/>
    <w:basedOn w:val="Text2"/>
    <w:rsid w:val="006E2B2D"/>
    <w:pPr>
      <w:numPr>
        <w:ilvl w:val="2"/>
        <w:numId w:val="36"/>
      </w:numPr>
      <w:tabs>
        <w:tab w:val="clear" w:pos="2977"/>
      </w:tabs>
      <w:ind w:left="1134" w:firstLine="0"/>
    </w:pPr>
  </w:style>
  <w:style w:type="paragraph" w:customStyle="1" w:styleId="ListNumber3Level3">
    <w:name w:val="List Number 3 (Level 3)"/>
    <w:basedOn w:val="Text3"/>
    <w:rsid w:val="006E2B2D"/>
    <w:pPr>
      <w:numPr>
        <w:ilvl w:val="2"/>
        <w:numId w:val="37"/>
      </w:numPr>
      <w:tabs>
        <w:tab w:val="clear" w:pos="2977"/>
      </w:tabs>
      <w:ind w:left="1701" w:firstLine="0"/>
    </w:pPr>
  </w:style>
  <w:style w:type="paragraph" w:customStyle="1" w:styleId="ListNumber4Level3">
    <w:name w:val="List Number 4 (Level 3)"/>
    <w:basedOn w:val="Text4"/>
    <w:rsid w:val="006E2B2D"/>
    <w:pPr>
      <w:numPr>
        <w:ilvl w:val="2"/>
        <w:numId w:val="38"/>
      </w:numPr>
      <w:tabs>
        <w:tab w:val="clear" w:pos="2977"/>
      </w:tabs>
      <w:ind w:left="2268" w:firstLine="0"/>
    </w:pPr>
  </w:style>
  <w:style w:type="paragraph" w:customStyle="1" w:styleId="ListNumber1Level4">
    <w:name w:val="List Number 1 (Level 4)"/>
    <w:basedOn w:val="Text1"/>
    <w:rsid w:val="006E2B2D"/>
    <w:pPr>
      <w:numPr>
        <w:ilvl w:val="3"/>
        <w:numId w:val="35"/>
      </w:numPr>
      <w:tabs>
        <w:tab w:val="clear" w:pos="3686"/>
      </w:tabs>
      <w:ind w:left="567" w:firstLine="0"/>
    </w:pPr>
  </w:style>
  <w:style w:type="paragraph" w:customStyle="1" w:styleId="ListNumber2Level4">
    <w:name w:val="List Number 2 (Level 4)"/>
    <w:basedOn w:val="Text2"/>
    <w:rsid w:val="006E2B2D"/>
    <w:pPr>
      <w:numPr>
        <w:ilvl w:val="3"/>
        <w:numId w:val="36"/>
      </w:numPr>
      <w:tabs>
        <w:tab w:val="clear" w:pos="3686"/>
      </w:tabs>
      <w:ind w:left="1134" w:firstLine="0"/>
    </w:pPr>
  </w:style>
  <w:style w:type="paragraph" w:customStyle="1" w:styleId="ListNumber3Level4">
    <w:name w:val="List Number 3 (Level 4)"/>
    <w:basedOn w:val="Text3"/>
    <w:rsid w:val="006E2B2D"/>
    <w:pPr>
      <w:numPr>
        <w:ilvl w:val="3"/>
        <w:numId w:val="37"/>
      </w:numPr>
      <w:tabs>
        <w:tab w:val="clear" w:pos="3686"/>
      </w:tabs>
      <w:ind w:left="1701" w:firstLine="0"/>
    </w:pPr>
  </w:style>
  <w:style w:type="paragraph" w:customStyle="1" w:styleId="ListNumber4Level4">
    <w:name w:val="List Number 4 (Level 4)"/>
    <w:basedOn w:val="Text4"/>
    <w:rsid w:val="006E2B2D"/>
    <w:pPr>
      <w:numPr>
        <w:ilvl w:val="3"/>
        <w:numId w:val="38"/>
      </w:numPr>
      <w:tabs>
        <w:tab w:val="clear" w:pos="3686"/>
      </w:tabs>
      <w:ind w:left="2268" w:firstLine="0"/>
    </w:pPr>
  </w:style>
  <w:style w:type="paragraph" w:customStyle="1" w:styleId="Annexetitreacte">
    <w:name w:val="Annexe titre (acte)"/>
    <w:basedOn w:val="Normal"/>
    <w:next w:val="Normal"/>
    <w:rsid w:val="006E2B2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6E2B2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6E2B2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6E2B2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6E2B2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6E2B2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6E2B2D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6E2B2D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6E2B2D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6E2B2D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6E2B2D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6E2B2D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6E2B2D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6E2B2D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6E2B2D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6E2B2D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6E2B2D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6E2B2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6E2B2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6E2B2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6E2B2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6E2B2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6E2B2D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6E2B2D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6E2B2D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6E2B2D"/>
    <w:rPr>
      <w:vanish/>
      <w:color w:val="800080"/>
      <w:vertAlign w:val="subscript"/>
    </w:rPr>
  </w:style>
  <w:style w:type="character" w:styleId="FollowedHyperlink">
    <w:name w:val="FollowedHyperlink"/>
    <w:rsid w:val="006E2B2D"/>
    <w:rPr>
      <w:color w:val="800080"/>
      <w:u w:val="single"/>
    </w:rPr>
  </w:style>
  <w:style w:type="paragraph" w:customStyle="1" w:styleId="Sous-titreobjet">
    <w:name w:val="Sous-titre objet"/>
    <w:basedOn w:val="Normal"/>
    <w:rsid w:val="006E2B2D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6E2B2D"/>
  </w:style>
  <w:style w:type="paragraph" w:styleId="Revision">
    <w:name w:val="Revision"/>
    <w:hidden/>
    <w:uiPriority w:val="99"/>
    <w:semiHidden/>
    <w:rsid w:val="006E2B2D"/>
    <w:pPr>
      <w:spacing w:after="200" w:line="276" w:lineRule="auto"/>
    </w:pPr>
    <w:rPr>
      <w:rFonts w:ascii="Calibri" w:eastAsia="Calibri" w:hAnsi="Calibri"/>
      <w:sz w:val="24"/>
      <w:szCs w:val="22"/>
      <w:lang w:val="cs-CZ"/>
    </w:rPr>
  </w:style>
  <w:style w:type="paragraph" w:customStyle="1" w:styleId="FooterCoverPage">
    <w:name w:val="Footer Cover Page"/>
    <w:basedOn w:val="Normal"/>
    <w:link w:val="FooterCoverPageChar"/>
    <w:rsid w:val="006E2B2D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6E2B2D"/>
    <w:rPr>
      <w:rFonts w:ascii="Times New Roman" w:hAnsi="Times New Roman" w:cs="Times New Roman"/>
      <w:b/>
      <w:sz w:val="28"/>
      <w:lang w:val="cs-CZ"/>
    </w:rPr>
  </w:style>
  <w:style w:type="character" w:customStyle="1" w:styleId="FooterCoverPageChar">
    <w:name w:val="Footer Cover Page Char"/>
    <w:link w:val="FooterCoverPage"/>
    <w:rsid w:val="006E2B2D"/>
    <w:rPr>
      <w:rFonts w:eastAsia="Calibri"/>
      <w:sz w:val="24"/>
      <w:szCs w:val="22"/>
      <w:lang w:val="cs-CZ"/>
    </w:rPr>
  </w:style>
  <w:style w:type="paragraph" w:customStyle="1" w:styleId="HeaderCoverPage">
    <w:name w:val="Header Cover Page"/>
    <w:basedOn w:val="Normal"/>
    <w:link w:val="HeaderCoverPageChar"/>
    <w:rsid w:val="006E2B2D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6E2B2D"/>
    <w:rPr>
      <w:rFonts w:eastAsia="Calibri"/>
      <w:sz w:val="24"/>
      <w:szCs w:val="22"/>
      <w:lang w:val="cs-CZ"/>
    </w:rPr>
  </w:style>
  <w:style w:type="paragraph" w:customStyle="1" w:styleId="Body">
    <w:name w:val="Body"/>
    <w:rsid w:val="006E2B2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cs-CZ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6E2B2D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cs-CZ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6E2B2D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cs-CZ" w:eastAsia="en-IE"/>
    </w:rPr>
  </w:style>
  <w:style w:type="numbering" w:customStyle="1" w:styleId="ImportedStyle1">
    <w:name w:val="Imported Style 1"/>
    <w:rsid w:val="006E2B2D"/>
    <w:pPr>
      <w:numPr>
        <w:numId w:val="39"/>
      </w:numPr>
    </w:pPr>
  </w:style>
  <w:style w:type="paragraph" w:customStyle="1" w:styleId="Default">
    <w:name w:val="Default"/>
    <w:rsid w:val="006E2B2D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cs-CZ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6E2B2D"/>
    <w:pPr>
      <w:numPr>
        <w:numId w:val="40"/>
      </w:numPr>
    </w:pPr>
  </w:style>
  <w:style w:type="numbering" w:customStyle="1" w:styleId="ImportedStyle3">
    <w:name w:val="Imported Style 3"/>
    <w:rsid w:val="006E2B2D"/>
    <w:pPr>
      <w:numPr>
        <w:numId w:val="41"/>
      </w:numPr>
    </w:pPr>
  </w:style>
  <w:style w:type="numbering" w:customStyle="1" w:styleId="ImportedStyle4">
    <w:name w:val="Imported Style 4"/>
    <w:rsid w:val="006E2B2D"/>
    <w:pPr>
      <w:numPr>
        <w:numId w:val="42"/>
      </w:numPr>
    </w:pPr>
  </w:style>
  <w:style w:type="numbering" w:customStyle="1" w:styleId="ImportedStyle5">
    <w:name w:val="Imported Style 5"/>
    <w:rsid w:val="006E2B2D"/>
    <w:pPr>
      <w:numPr>
        <w:numId w:val="43"/>
      </w:numPr>
    </w:pPr>
  </w:style>
  <w:style w:type="numbering" w:customStyle="1" w:styleId="ImportedStyle6">
    <w:name w:val="Imported Style 6"/>
    <w:rsid w:val="006E2B2D"/>
    <w:pPr>
      <w:numPr>
        <w:numId w:val="44"/>
      </w:numPr>
    </w:pPr>
  </w:style>
  <w:style w:type="numbering" w:customStyle="1" w:styleId="ImportedStyle7">
    <w:name w:val="Imported Style 7"/>
    <w:rsid w:val="006E2B2D"/>
    <w:pPr>
      <w:numPr>
        <w:numId w:val="45"/>
      </w:numPr>
    </w:pPr>
  </w:style>
  <w:style w:type="numbering" w:customStyle="1" w:styleId="ImportedStyle8">
    <w:name w:val="Imported Style 8"/>
    <w:rsid w:val="006E2B2D"/>
    <w:pPr>
      <w:numPr>
        <w:numId w:val="46"/>
      </w:numPr>
    </w:pPr>
  </w:style>
  <w:style w:type="numbering" w:customStyle="1" w:styleId="ImportedStyle9">
    <w:name w:val="Imported Style 9"/>
    <w:rsid w:val="006E2B2D"/>
    <w:pPr>
      <w:numPr>
        <w:numId w:val="47"/>
      </w:numPr>
    </w:pPr>
  </w:style>
  <w:style w:type="numbering" w:customStyle="1" w:styleId="ImportedStyle10">
    <w:name w:val="Imported Style 10"/>
    <w:rsid w:val="006E2B2D"/>
    <w:pPr>
      <w:numPr>
        <w:numId w:val="48"/>
      </w:numPr>
    </w:pPr>
  </w:style>
  <w:style w:type="numbering" w:customStyle="1" w:styleId="ImportedStyle11">
    <w:name w:val="Imported Style 11"/>
    <w:rsid w:val="006E2B2D"/>
    <w:pPr>
      <w:numPr>
        <w:numId w:val="49"/>
      </w:numPr>
    </w:pPr>
  </w:style>
  <w:style w:type="numbering" w:customStyle="1" w:styleId="ImportedStyle12">
    <w:name w:val="Imported Style 12"/>
    <w:rsid w:val="006E2B2D"/>
    <w:pPr>
      <w:numPr>
        <w:numId w:val="50"/>
      </w:numPr>
    </w:pPr>
  </w:style>
  <w:style w:type="numbering" w:customStyle="1" w:styleId="ImportedStyle13">
    <w:name w:val="Imported Style 13"/>
    <w:rsid w:val="006E2B2D"/>
  </w:style>
  <w:style w:type="numbering" w:customStyle="1" w:styleId="ImportedStyle14">
    <w:name w:val="Imported Style 14"/>
    <w:rsid w:val="006E2B2D"/>
  </w:style>
  <w:style w:type="numbering" w:customStyle="1" w:styleId="ImportedStyle15">
    <w:name w:val="Imported Style 15"/>
    <w:rsid w:val="006E2B2D"/>
  </w:style>
  <w:style w:type="numbering" w:customStyle="1" w:styleId="ImportedStyle16">
    <w:name w:val="Imported Style 16"/>
    <w:rsid w:val="006E2B2D"/>
  </w:style>
  <w:style w:type="numbering" w:customStyle="1" w:styleId="ImportedStyle17">
    <w:name w:val="Imported Style 17"/>
    <w:rsid w:val="006E2B2D"/>
  </w:style>
  <w:style w:type="numbering" w:customStyle="1" w:styleId="ImportedStyle18">
    <w:name w:val="Imported Style 18"/>
    <w:rsid w:val="006E2B2D"/>
  </w:style>
  <w:style w:type="numbering" w:customStyle="1" w:styleId="ImportedStyle19">
    <w:name w:val="Imported Style 19"/>
    <w:rsid w:val="006E2B2D"/>
  </w:style>
  <w:style w:type="numbering" w:customStyle="1" w:styleId="ImportedStyle20">
    <w:name w:val="Imported Style 20"/>
    <w:rsid w:val="006E2B2D"/>
  </w:style>
  <w:style w:type="numbering" w:customStyle="1" w:styleId="ImportedStyle21">
    <w:name w:val="Imported Style 21"/>
    <w:rsid w:val="006E2B2D"/>
  </w:style>
  <w:style w:type="numbering" w:customStyle="1" w:styleId="ImportedStyle22">
    <w:name w:val="Imported Style 22"/>
    <w:rsid w:val="006E2B2D"/>
  </w:style>
  <w:style w:type="paragraph" w:customStyle="1" w:styleId="CM4">
    <w:name w:val="CM4"/>
    <w:next w:val="Default"/>
    <w:rsid w:val="006E2B2D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cs-CZ" w:eastAsia="en-IE"/>
    </w:rPr>
  </w:style>
  <w:style w:type="numbering" w:customStyle="1" w:styleId="ImportedStyle23">
    <w:name w:val="Imported Style 23"/>
    <w:rsid w:val="006E2B2D"/>
  </w:style>
  <w:style w:type="numbering" w:customStyle="1" w:styleId="ImportedStyle24">
    <w:name w:val="Imported Style 24"/>
    <w:rsid w:val="006E2B2D"/>
  </w:style>
  <w:style w:type="numbering" w:customStyle="1" w:styleId="ImportedStyle25">
    <w:name w:val="Imported Style 25"/>
    <w:rsid w:val="006E2B2D"/>
  </w:style>
  <w:style w:type="numbering" w:customStyle="1" w:styleId="ImportedStyle26">
    <w:name w:val="Imported Style 26"/>
    <w:rsid w:val="006E2B2D"/>
  </w:style>
  <w:style w:type="numbering" w:customStyle="1" w:styleId="ImportedStyle27">
    <w:name w:val="Imported Style 27"/>
    <w:rsid w:val="006E2B2D"/>
  </w:style>
  <w:style w:type="numbering" w:customStyle="1" w:styleId="ImportedStyle28">
    <w:name w:val="Imported Style 28"/>
    <w:rsid w:val="006E2B2D"/>
  </w:style>
  <w:style w:type="numbering" w:customStyle="1" w:styleId="ImportedStyle29">
    <w:name w:val="Imported Style 29"/>
    <w:rsid w:val="006E2B2D"/>
  </w:style>
  <w:style w:type="numbering" w:customStyle="1" w:styleId="ImportedStyle30">
    <w:name w:val="Imported Style 30"/>
    <w:rsid w:val="006E2B2D"/>
  </w:style>
  <w:style w:type="numbering" w:customStyle="1" w:styleId="ImportedStyle31">
    <w:name w:val="Imported Style 31"/>
    <w:rsid w:val="006E2B2D"/>
  </w:style>
  <w:style w:type="numbering" w:customStyle="1" w:styleId="ImportedStyle32">
    <w:name w:val="Imported Style 32"/>
    <w:rsid w:val="006E2B2D"/>
  </w:style>
  <w:style w:type="numbering" w:customStyle="1" w:styleId="ImportedStyle33">
    <w:name w:val="Imported Style 33"/>
    <w:rsid w:val="006E2B2D"/>
  </w:style>
  <w:style w:type="numbering" w:customStyle="1" w:styleId="ImportedStyle34">
    <w:name w:val="Imported Style 34"/>
    <w:rsid w:val="006E2B2D"/>
  </w:style>
  <w:style w:type="numbering" w:customStyle="1" w:styleId="ImportedStyle35">
    <w:name w:val="Imported Style 35"/>
    <w:rsid w:val="006E2B2D"/>
  </w:style>
  <w:style w:type="numbering" w:customStyle="1" w:styleId="ImportedStyle37">
    <w:name w:val="Imported Style 37"/>
    <w:rsid w:val="006E2B2D"/>
  </w:style>
  <w:style w:type="numbering" w:customStyle="1" w:styleId="ImportedStyle38">
    <w:name w:val="Imported Style 38"/>
    <w:rsid w:val="006E2B2D"/>
  </w:style>
  <w:style w:type="numbering" w:customStyle="1" w:styleId="ImportedStyle39">
    <w:name w:val="Imported Style 39"/>
    <w:rsid w:val="006E2B2D"/>
  </w:style>
  <w:style w:type="numbering" w:customStyle="1" w:styleId="ImportedStyle40">
    <w:name w:val="Imported Style 40"/>
    <w:rsid w:val="006E2B2D"/>
  </w:style>
  <w:style w:type="numbering" w:customStyle="1" w:styleId="ImportedStyle41">
    <w:name w:val="Imported Style 41"/>
    <w:rsid w:val="006E2B2D"/>
  </w:style>
  <w:style w:type="numbering" w:customStyle="1" w:styleId="ImportedStyle42">
    <w:name w:val="Imported Style 42"/>
    <w:rsid w:val="006E2B2D"/>
  </w:style>
  <w:style w:type="numbering" w:customStyle="1" w:styleId="ImportedStyle43">
    <w:name w:val="Imported Style 43"/>
    <w:rsid w:val="006E2B2D"/>
  </w:style>
  <w:style w:type="numbering" w:customStyle="1" w:styleId="ImportedStyle44">
    <w:name w:val="Imported Style 44"/>
    <w:rsid w:val="006E2B2D"/>
  </w:style>
  <w:style w:type="numbering" w:customStyle="1" w:styleId="ImportedStyle45">
    <w:name w:val="Imported Style 45"/>
    <w:rsid w:val="006E2B2D"/>
  </w:style>
  <w:style w:type="numbering" w:customStyle="1" w:styleId="ImportedStyle46">
    <w:name w:val="Imported Style 46"/>
    <w:rsid w:val="006E2B2D"/>
  </w:style>
  <w:style w:type="numbering" w:customStyle="1" w:styleId="ImportedStyle47">
    <w:name w:val="Imported Style 47"/>
    <w:rsid w:val="006E2B2D"/>
  </w:style>
  <w:style w:type="numbering" w:customStyle="1" w:styleId="ImportedStyle48">
    <w:name w:val="Imported Style 48"/>
    <w:rsid w:val="006E2B2D"/>
  </w:style>
  <w:style w:type="numbering" w:customStyle="1" w:styleId="ImportedStyle36">
    <w:name w:val="Imported Style 36"/>
    <w:rsid w:val="006E2B2D"/>
  </w:style>
  <w:style w:type="numbering" w:customStyle="1" w:styleId="ImportedStyle49">
    <w:name w:val="Imported Style 49"/>
    <w:rsid w:val="006E2B2D"/>
  </w:style>
  <w:style w:type="numbering" w:customStyle="1" w:styleId="ImportedStyle50">
    <w:name w:val="Imported Style 50"/>
    <w:rsid w:val="006E2B2D"/>
  </w:style>
  <w:style w:type="numbering" w:customStyle="1" w:styleId="ImportedStyle51">
    <w:name w:val="Imported Style 51"/>
    <w:rsid w:val="006E2B2D"/>
  </w:style>
  <w:style w:type="numbering" w:customStyle="1" w:styleId="ImportedStyle52">
    <w:name w:val="Imported Style 52"/>
    <w:rsid w:val="006E2B2D"/>
  </w:style>
  <w:style w:type="numbering" w:customStyle="1" w:styleId="ImportedStyle53">
    <w:name w:val="Imported Style 53"/>
    <w:rsid w:val="006E2B2D"/>
  </w:style>
  <w:style w:type="numbering" w:customStyle="1" w:styleId="ImportedStyle54">
    <w:name w:val="Imported Style 54"/>
    <w:rsid w:val="006E2B2D"/>
    <w:pPr>
      <w:numPr>
        <w:numId w:val="98"/>
      </w:numPr>
    </w:pPr>
  </w:style>
  <w:style w:type="numbering" w:customStyle="1" w:styleId="ImportedStyle55">
    <w:name w:val="Imported Style 55"/>
    <w:rsid w:val="006E2B2D"/>
  </w:style>
  <w:style w:type="numbering" w:customStyle="1" w:styleId="ImportedStyle56">
    <w:name w:val="Imported Style 56"/>
    <w:rsid w:val="006E2B2D"/>
  </w:style>
  <w:style w:type="numbering" w:customStyle="1" w:styleId="ImportedStyle57">
    <w:name w:val="Imported Style 57"/>
    <w:rsid w:val="006E2B2D"/>
  </w:style>
  <w:style w:type="numbering" w:customStyle="1" w:styleId="ImportedStyle58">
    <w:name w:val="Imported Style 58"/>
    <w:rsid w:val="006E2B2D"/>
  </w:style>
  <w:style w:type="numbering" w:customStyle="1" w:styleId="ImportedStyle59">
    <w:name w:val="Imported Style 59"/>
    <w:rsid w:val="006E2B2D"/>
  </w:style>
  <w:style w:type="numbering" w:customStyle="1" w:styleId="ImportedStyle60">
    <w:name w:val="Imported Style 60"/>
    <w:rsid w:val="006E2B2D"/>
  </w:style>
  <w:style w:type="numbering" w:customStyle="1" w:styleId="ImportedStyle61">
    <w:name w:val="Imported Style 61"/>
    <w:rsid w:val="006E2B2D"/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6E2B2D"/>
    <w:rPr>
      <w:sz w:val="24"/>
      <w:lang w:val="cs-CZ"/>
    </w:rPr>
  </w:style>
  <w:style w:type="paragraph" w:customStyle="1" w:styleId="Style1">
    <w:name w:val="Style1"/>
    <w:basedOn w:val="Text1"/>
    <w:qFormat/>
    <w:rsid w:val="006E2B2D"/>
  </w:style>
  <w:style w:type="paragraph" w:customStyle="1" w:styleId="Style2">
    <w:name w:val="Style2"/>
    <w:basedOn w:val="Bullet0"/>
    <w:qFormat/>
    <w:rsid w:val="006E2B2D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6E2B2D"/>
    <w:pPr>
      <w:numPr>
        <w:numId w:val="86"/>
      </w:numPr>
      <w:ind w:left="720"/>
    </w:pPr>
    <w:rPr>
      <w:noProof/>
      <w:u w:color="000000"/>
      <w:bdr w:val="nil"/>
      <w:lang w:eastAsia="en-GB"/>
    </w:rPr>
  </w:style>
  <w:style w:type="paragraph" w:customStyle="1" w:styleId="List1">
    <w:name w:val="List1"/>
    <w:basedOn w:val="Normal"/>
    <w:next w:val="List"/>
    <w:uiPriority w:val="99"/>
    <w:unhideWhenUsed/>
    <w:rsid w:val="006E2B2D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List21">
    <w:name w:val="List 21"/>
    <w:basedOn w:val="Normal"/>
    <w:next w:val="List2"/>
    <w:uiPriority w:val="99"/>
    <w:unhideWhenUsed/>
    <w:rsid w:val="006E2B2D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List31">
    <w:name w:val="List 31"/>
    <w:basedOn w:val="Normal"/>
    <w:next w:val="List3"/>
    <w:uiPriority w:val="99"/>
    <w:unhideWhenUsed/>
    <w:rsid w:val="006E2B2D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NormalIndent1">
    <w:name w:val="Normal Indent1"/>
    <w:basedOn w:val="Normal"/>
    <w:next w:val="NormalIndent"/>
    <w:uiPriority w:val="99"/>
    <w:unhideWhenUsed/>
    <w:rsid w:val="006E2B2D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6E2B2D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6E2B2D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cs-CZ" w:eastAsia="en-US"/>
    </w:rPr>
  </w:style>
  <w:style w:type="paragraph" w:customStyle="1" w:styleId="CM1">
    <w:name w:val="CM1"/>
    <w:basedOn w:val="Default"/>
    <w:next w:val="Default"/>
    <w:uiPriority w:val="99"/>
    <w:rsid w:val="006E2B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6E2B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6E2B2D"/>
    <w:rPr>
      <w:i/>
      <w:iCs/>
    </w:rPr>
  </w:style>
  <w:style w:type="paragraph" w:customStyle="1" w:styleId="Tetxt1">
    <w:name w:val="Tetxt 1"/>
    <w:basedOn w:val="Normal"/>
    <w:rsid w:val="006E2B2D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6E2B2D"/>
    <w:pPr>
      <w:numPr>
        <w:numId w:val="92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6E2B2D"/>
    <w:pPr>
      <w:numPr>
        <w:numId w:val="91"/>
      </w:numPr>
    </w:pPr>
    <w:rPr>
      <w:szCs w:val="24"/>
    </w:rPr>
  </w:style>
  <w:style w:type="paragraph" w:customStyle="1" w:styleId="Pi">
    <w:name w:val="Pi"/>
    <w:basedOn w:val="ListNumber1Level2"/>
    <w:rsid w:val="006E2B2D"/>
    <w:pPr>
      <w:numPr>
        <w:numId w:val="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Numbpar">
    <w:name w:val="Numb par"/>
    <w:basedOn w:val="ManualNumbpar"/>
    <w:rsid w:val="006E2B2D"/>
  </w:style>
  <w:style w:type="paragraph" w:customStyle="1" w:styleId="Numbpar1">
    <w:name w:val="Numb par 1"/>
    <w:basedOn w:val="ManualNumbpar"/>
    <w:rsid w:val="006E2B2D"/>
  </w:style>
  <w:style w:type="paragraph" w:customStyle="1" w:styleId="Point1letter0">
    <w:name w:val="Point 1 letter"/>
    <w:basedOn w:val="NormalWeb"/>
    <w:rsid w:val="006E2B2D"/>
    <w:pPr>
      <w:numPr>
        <w:ilvl w:val="1"/>
        <w:numId w:val="93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6E2B2D"/>
    <w:pPr>
      <w:numPr>
        <w:numId w:val="94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Point2">
    <w:name w:val="Point 2"/>
    <w:basedOn w:val="Normal"/>
    <w:rsid w:val="006E2B2D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E2B2D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6E2B2D"/>
    <w:pPr>
      <w:numPr>
        <w:numId w:val="103"/>
      </w:numPr>
      <w:tabs>
        <w:tab w:val="clear" w:pos="3685"/>
      </w:tabs>
      <w:ind w:left="850" w:hanging="850"/>
    </w:pPr>
  </w:style>
  <w:style w:type="paragraph" w:customStyle="1" w:styleId="NumPar5">
    <w:name w:val="NumPar 5"/>
    <w:basedOn w:val="Normal"/>
    <w:next w:val="Text2"/>
    <w:rsid w:val="006E2B2D"/>
    <w:pPr>
      <w:widowControl/>
      <w:numPr>
        <w:ilvl w:val="4"/>
        <w:numId w:val="104"/>
      </w:numPr>
      <w:spacing w:before="120" w:after="120"/>
      <w:ind w:left="360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E2B2D"/>
    <w:pPr>
      <w:widowControl/>
      <w:numPr>
        <w:ilvl w:val="5"/>
        <w:numId w:val="104"/>
      </w:numPr>
      <w:spacing w:before="120" w:after="120"/>
      <w:ind w:left="432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E2B2D"/>
    <w:pPr>
      <w:widowControl/>
      <w:numPr>
        <w:ilvl w:val="6"/>
        <w:numId w:val="104"/>
      </w:numPr>
      <w:spacing w:before="120" w:after="120"/>
      <w:ind w:left="504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E2B2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E2B2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E2B2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6E2B2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6E2B2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6E2B2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6E2B2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6E2B2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6E2B2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E2B2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E2B2D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E2B2D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E2B2D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E2B2D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E2B2D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6E2B2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6E2B2D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6E2B2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6E2B2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E2B2D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E2B2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E2B2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E2B2D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E2B2D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6E2B2D"/>
    <w:pPr>
      <w:numPr>
        <w:numId w:val="10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6E2B2D"/>
    <w:pPr>
      <w:numPr>
        <w:numId w:val="106"/>
      </w:numPr>
      <w:tabs>
        <w:tab w:val="clear" w:pos="1417"/>
      </w:tabs>
      <w:ind w:left="720" w:hanging="360"/>
    </w:pPr>
  </w:style>
  <w:style w:type="paragraph" w:customStyle="1" w:styleId="Tiret2">
    <w:name w:val="Tiret 2"/>
    <w:basedOn w:val="Point2"/>
    <w:rsid w:val="006E2B2D"/>
    <w:pPr>
      <w:numPr>
        <w:numId w:val="10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6E2B2D"/>
    <w:pPr>
      <w:numPr>
        <w:numId w:val="10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6E2B2D"/>
    <w:pPr>
      <w:numPr>
        <w:numId w:val="109"/>
      </w:numPr>
      <w:tabs>
        <w:tab w:val="clear" w:pos="3118"/>
      </w:tabs>
      <w:ind w:left="850" w:hanging="850"/>
    </w:pPr>
  </w:style>
  <w:style w:type="paragraph" w:customStyle="1" w:styleId="PointDouble0">
    <w:name w:val="PointDouble 0"/>
    <w:basedOn w:val="Normal"/>
    <w:rsid w:val="006E2B2D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E2B2D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E2B2D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E2B2D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E2B2D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E2B2D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E2B2D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E2B2D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E2B2D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E2B2D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E2B2D"/>
    <w:pPr>
      <w:widowControl/>
      <w:numPr>
        <w:numId w:val="10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E2B2D"/>
    <w:pPr>
      <w:widowControl/>
      <w:numPr>
        <w:ilvl w:val="1"/>
        <w:numId w:val="104"/>
      </w:numPr>
      <w:tabs>
        <w:tab w:val="clear" w:pos="85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E2B2D"/>
    <w:pPr>
      <w:widowControl/>
      <w:numPr>
        <w:ilvl w:val="2"/>
        <w:numId w:val="104"/>
      </w:numPr>
      <w:tabs>
        <w:tab w:val="clear" w:pos="850"/>
      </w:tabs>
      <w:spacing w:before="120" w:after="120"/>
      <w:ind w:left="2160" w:hanging="29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E2B2D"/>
    <w:pPr>
      <w:widowControl/>
      <w:numPr>
        <w:ilvl w:val="3"/>
        <w:numId w:val="104"/>
      </w:numPr>
      <w:tabs>
        <w:tab w:val="clear" w:pos="850"/>
      </w:tabs>
      <w:spacing w:before="120" w:after="120"/>
      <w:ind w:left="288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E2B2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E2B2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E2B2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E2B2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E2B2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E2B2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E2B2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E2B2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E2B2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E2B2D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E2B2D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E2B2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E2B2D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6E2B2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6E2B2D"/>
    <w:pPr>
      <w:widowControl/>
      <w:numPr>
        <w:numId w:val="1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E2B2D"/>
    <w:pPr>
      <w:widowControl/>
      <w:numPr>
        <w:ilvl w:val="2"/>
        <w:numId w:val="110"/>
      </w:numPr>
      <w:tabs>
        <w:tab w:val="clear" w:pos="1417"/>
      </w:tabs>
      <w:spacing w:before="120" w:after="120"/>
      <w:ind w:left="1800" w:hanging="29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E2B2D"/>
    <w:pPr>
      <w:widowControl/>
      <w:numPr>
        <w:ilvl w:val="4"/>
        <w:numId w:val="11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E2B2D"/>
    <w:pPr>
      <w:widowControl/>
      <w:numPr>
        <w:ilvl w:val="6"/>
        <w:numId w:val="11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E2B2D"/>
    <w:pPr>
      <w:widowControl/>
      <w:numPr>
        <w:ilvl w:val="1"/>
        <w:numId w:val="110"/>
      </w:numPr>
      <w:tabs>
        <w:tab w:val="clear" w:pos="85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E2B2D"/>
    <w:pPr>
      <w:widowControl/>
      <w:numPr>
        <w:ilvl w:val="3"/>
        <w:numId w:val="11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E2B2D"/>
    <w:pPr>
      <w:widowControl/>
      <w:numPr>
        <w:ilvl w:val="5"/>
        <w:numId w:val="11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E2B2D"/>
    <w:pPr>
      <w:widowControl/>
      <w:numPr>
        <w:ilvl w:val="7"/>
        <w:numId w:val="11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E2B2D"/>
    <w:pPr>
      <w:widowControl/>
      <w:numPr>
        <w:ilvl w:val="8"/>
        <w:numId w:val="11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E2B2D"/>
    <w:pPr>
      <w:widowControl/>
      <w:numPr>
        <w:numId w:val="95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6E2B2D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6E2B2D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6E2B2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6E2B2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6E2B2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6E2B2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6E2B2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6E2B2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6E2B2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6E2B2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6E2B2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6E2B2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6E2B2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E2B2D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6E2B2D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6E2B2D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6E2B2D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6E2B2D"/>
    <w:pPr>
      <w:widowControl/>
      <w:numPr>
        <w:numId w:val="111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6E2B2D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E2B2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6E2B2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6E2B2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E2B2D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E2B2D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E2B2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E2B2D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E2B2D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E2B2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6E2B2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6E2B2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E2B2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E2B2D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E2B2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6E2B2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6E2B2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6E2B2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6E2B2D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6E2B2D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E2B2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6E2B2D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6E2B2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E2B2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E2B2D"/>
  </w:style>
  <w:style w:type="paragraph" w:customStyle="1" w:styleId="StatutPagedecouverture">
    <w:name w:val="Statut (Page de couverture)"/>
    <w:basedOn w:val="Statut"/>
    <w:next w:val="TypedudocumentPagedecouverture"/>
    <w:rsid w:val="006E2B2D"/>
  </w:style>
  <w:style w:type="paragraph" w:customStyle="1" w:styleId="TitreobjetPagedecouverture">
    <w:name w:val="Titre objet (Page de couverture)"/>
    <w:basedOn w:val="Titreobjet"/>
    <w:next w:val="IntrtEEEPagedecouverture"/>
    <w:rsid w:val="006E2B2D"/>
  </w:style>
  <w:style w:type="paragraph" w:customStyle="1" w:styleId="TypedudocumentPagedecouverture">
    <w:name w:val="Type du document (Page de couverture)"/>
    <w:basedOn w:val="Typedudocument"/>
    <w:next w:val="TitreobjetPagedecouverture"/>
    <w:rsid w:val="006E2B2D"/>
  </w:style>
  <w:style w:type="paragraph" w:customStyle="1" w:styleId="Volume">
    <w:name w:val="Volume"/>
    <w:basedOn w:val="Normal"/>
    <w:next w:val="Confidentialit"/>
    <w:rsid w:val="006E2B2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E2B2D"/>
    <w:pPr>
      <w:spacing w:after="240"/>
    </w:pPr>
  </w:style>
  <w:style w:type="paragraph" w:customStyle="1" w:styleId="Accompagnant">
    <w:name w:val="Accompagnant"/>
    <w:basedOn w:val="Normal"/>
    <w:next w:val="Typeacteprincipal"/>
    <w:rsid w:val="006E2B2D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6E2B2D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6E2B2D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6E2B2D"/>
  </w:style>
  <w:style w:type="paragraph" w:customStyle="1" w:styleId="AccompagnantPagedecouverture">
    <w:name w:val="Accompagnant (Page de couverture)"/>
    <w:basedOn w:val="Accompagnant"/>
    <w:next w:val="TypeacteprincipalPagedecouverture"/>
    <w:rsid w:val="006E2B2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E2B2D"/>
  </w:style>
  <w:style w:type="paragraph" w:customStyle="1" w:styleId="ObjetacteprincipalPagedecouverture">
    <w:name w:val="Objet acte principal (Page de couverture)"/>
    <w:basedOn w:val="Objetacteprincipal"/>
    <w:next w:val="Rfrencecroise"/>
    <w:rsid w:val="006E2B2D"/>
  </w:style>
  <w:style w:type="paragraph" w:customStyle="1" w:styleId="LanguesfaisantfoiPagedecouverture">
    <w:name w:val="Langues faisant foi (Page de couverture)"/>
    <w:basedOn w:val="Normal"/>
    <w:next w:val="Normal"/>
    <w:rsid w:val="006E2B2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E2B2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E2B2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TechnicalBlock"/>
    <w:link w:val="pjChar"/>
    <w:rsid w:val="006E2B2D"/>
    <w:pPr>
      <w:ind w:left="-1134" w:right="-1134"/>
    </w:pPr>
  </w:style>
  <w:style w:type="character" w:customStyle="1" w:styleId="pjChar">
    <w:name w:val="p.j. Char"/>
    <w:basedOn w:val="TechnicalBlockChar"/>
    <w:link w:val="pj"/>
    <w:rsid w:val="006E2B2D"/>
    <w:rPr>
      <w:rFonts w:eastAsia="Calibri"/>
      <w:sz w:val="24"/>
      <w:szCs w:val="22"/>
      <w:lang w:val="cs-CZ" w:eastAsia="en-US"/>
    </w:rPr>
  </w:style>
  <w:style w:type="character" w:customStyle="1" w:styleId="HeaderCouncilChar">
    <w:name w:val="Header Council Char"/>
    <w:basedOn w:val="pjChar"/>
    <w:link w:val="HeaderCouncil"/>
    <w:rsid w:val="006E2B2D"/>
    <w:rPr>
      <w:rFonts w:eastAsia="Calibri"/>
      <w:sz w:val="2"/>
      <w:szCs w:val="22"/>
      <w:lang w:val="cs-CZ" w:eastAsia="en-US"/>
    </w:rPr>
  </w:style>
  <w:style w:type="character" w:customStyle="1" w:styleId="FooterCouncilChar">
    <w:name w:val="Footer Council Char"/>
    <w:basedOn w:val="pjChar"/>
    <w:link w:val="FooterCouncil"/>
    <w:rsid w:val="006E2B2D"/>
    <w:rPr>
      <w:rFonts w:eastAsia="Calibri"/>
      <w:sz w:val="2"/>
      <w:szCs w:val="22"/>
      <w:lang w:val="cs-CZ" w:eastAsia="en-US"/>
    </w:rPr>
  </w:style>
  <w:style w:type="paragraph" w:styleId="BodyText">
    <w:name w:val="Body Text"/>
    <w:basedOn w:val="Normal"/>
    <w:link w:val="BodyTextChar"/>
    <w:uiPriority w:val="1"/>
    <w:qFormat/>
    <w:rsid w:val="006E2B2D"/>
    <w:pPr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E2B2D"/>
    <w:rPr>
      <w:rFonts w:ascii="Calibri" w:eastAsia="Calibri" w:hAnsi="Calibri" w:cs="Calibri"/>
      <w:sz w:val="22"/>
      <w:szCs w:val="22"/>
      <w:lang w:val="cs-CZ" w:eastAsia="en-US"/>
    </w:rPr>
  </w:style>
  <w:style w:type="paragraph" w:customStyle="1" w:styleId="TableParagraph">
    <w:name w:val="Table Paragraph"/>
    <w:basedOn w:val="Normal"/>
    <w:uiPriority w:val="1"/>
    <w:qFormat/>
    <w:rsid w:val="006E2B2D"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Text7">
    <w:name w:val="Text 7"/>
    <w:basedOn w:val="Normal"/>
    <w:rsid w:val="006E2B2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E2B2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E2B2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E2B2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E2B2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E2B2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E2B2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E2B2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E2B2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E2B2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E2B2D"/>
    <w:pPr>
      <w:widowControl/>
      <w:numPr>
        <w:numId w:val="112"/>
      </w:numPr>
      <w:tabs>
        <w:tab w:val="clear" w:pos="4252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E2B2D"/>
    <w:pPr>
      <w:widowControl/>
      <w:numPr>
        <w:numId w:val="113"/>
      </w:numPr>
      <w:tabs>
        <w:tab w:val="clear" w:pos="4819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E2B2D"/>
    <w:pPr>
      <w:widowControl/>
      <w:numPr>
        <w:numId w:val="114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E2B2D"/>
    <w:pPr>
      <w:widowControl/>
      <w:numPr>
        <w:numId w:val="115"/>
      </w:numPr>
      <w:tabs>
        <w:tab w:val="clear" w:pos="3685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E2B2D"/>
    <w:pPr>
      <w:widowControl/>
      <w:numPr>
        <w:numId w:val="116"/>
      </w:numPr>
      <w:tabs>
        <w:tab w:val="clear" w:pos="4252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E2B2D"/>
    <w:pPr>
      <w:widowControl/>
      <w:numPr>
        <w:numId w:val="117"/>
      </w:numPr>
      <w:tabs>
        <w:tab w:val="clear" w:pos="4819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E2B2D"/>
    <w:pPr>
      <w:widowControl/>
      <w:numPr>
        <w:numId w:val="118"/>
      </w:numPr>
      <w:tabs>
        <w:tab w:val="clear" w:pos="5386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E2B2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6E2B2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E2B2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E2B2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E2B2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E2B2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E2B2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E2B2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E2B2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E2B2D"/>
    <w:pPr>
      <w:spacing w:before="240"/>
    </w:pPr>
  </w:style>
  <w:style w:type="paragraph" w:customStyle="1" w:styleId="Accordtitre">
    <w:name w:val="Accord titre"/>
    <w:basedOn w:val="Normal"/>
    <w:rsid w:val="006E2B2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E2B2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E2B2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E2B2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6E2B2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6E2B2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E2B2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E2B2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E2B2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E2B2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E2B2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E2B2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E2B2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E2B2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E2B2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E2B2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E2B2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E2B2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E2B2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E2B2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E2B2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E2B2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E2B2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E2B2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E2B2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E2B2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E2B2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E2B2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E2B2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E2B2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E2B2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E2B2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6E2B2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E2B2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E2B2D"/>
    <w:rPr>
      <w:b/>
      <w:i/>
    </w:rPr>
  </w:style>
  <w:style w:type="character" w:customStyle="1" w:styleId="diff-tte-removed">
    <w:name w:val="diff-tte-removed"/>
    <w:basedOn w:val="DefaultParagraphFont"/>
    <w:rsid w:val="006E2B2D"/>
    <w:rPr>
      <w:strike/>
    </w:rPr>
  </w:style>
  <w:style w:type="table" w:customStyle="1" w:styleId="TableGridLight1">
    <w:name w:val="Table Grid Light1"/>
    <w:basedOn w:val="TableNormal"/>
    <w:next w:val="TableGridLight"/>
    <w:uiPriority w:val="40"/>
    <w:rsid w:val="006E2B2D"/>
    <w:rPr>
      <w:rFonts w:ascii="Calibri" w:eastAsia="Calibri" w:hAnsi="Calibri" w:cs="Arial"/>
      <w:sz w:val="22"/>
      <w:szCs w:val="22"/>
      <w:lang w:val="cs-CZ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ighlight">
    <w:name w:val="highlight"/>
    <w:basedOn w:val="DefaultParagraphFont"/>
    <w:rsid w:val="006E2B2D"/>
  </w:style>
  <w:style w:type="table" w:customStyle="1" w:styleId="TableGrid11">
    <w:name w:val="Table Grid11"/>
    <w:basedOn w:val="TableNormal"/>
    <w:next w:val="TableGrid"/>
    <w:rsid w:val="006E2B2D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6E2B2D"/>
  </w:style>
  <w:style w:type="paragraph" w:customStyle="1" w:styleId="Point0numbertt">
    <w:name w:val="Point 0 (number)tt"/>
    <w:basedOn w:val="Point0number"/>
    <w:rsid w:val="006E2B2D"/>
    <w:pPr>
      <w:numPr>
        <w:numId w:val="0"/>
      </w:numPr>
      <w:ind w:left="850"/>
    </w:pPr>
  </w:style>
  <w:style w:type="paragraph" w:customStyle="1" w:styleId="nbbordered">
    <w:name w:val="nb bordered"/>
    <w:basedOn w:val="TechnicalBlock"/>
    <w:link w:val="nbborderedChar"/>
    <w:rsid w:val="006E2B2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b/>
    </w:rPr>
  </w:style>
  <w:style w:type="character" w:customStyle="1" w:styleId="nbborderedChar">
    <w:name w:val="nb bordered Char"/>
    <w:basedOn w:val="TechnicalBlockChar"/>
    <w:link w:val="nbbordered"/>
    <w:rsid w:val="006E2B2D"/>
    <w:rPr>
      <w:rFonts w:eastAsia="Calibri"/>
      <w:b/>
      <w:sz w:val="24"/>
      <w:szCs w:val="22"/>
      <w:lang w:val="cs-CZ" w:eastAsia="en-US"/>
    </w:rPr>
  </w:style>
  <w:style w:type="numbering" w:customStyle="1" w:styleId="ImportedStyle110">
    <w:name w:val="Imported Style 110"/>
    <w:rsid w:val="006E2B2D"/>
    <w:pPr>
      <w:numPr>
        <w:numId w:val="51"/>
      </w:numPr>
    </w:pPr>
  </w:style>
  <w:style w:type="numbering" w:customStyle="1" w:styleId="ImportedStyle210">
    <w:name w:val="Imported Style 210"/>
    <w:rsid w:val="006E2B2D"/>
    <w:pPr>
      <w:numPr>
        <w:numId w:val="52"/>
      </w:numPr>
    </w:pPr>
  </w:style>
  <w:style w:type="numbering" w:customStyle="1" w:styleId="ImportedStyle310">
    <w:name w:val="Imported Style 310"/>
    <w:rsid w:val="006E2B2D"/>
    <w:pPr>
      <w:numPr>
        <w:numId w:val="53"/>
      </w:numPr>
    </w:pPr>
  </w:style>
  <w:style w:type="numbering" w:customStyle="1" w:styleId="ImportedStyle410">
    <w:name w:val="Imported Style 410"/>
    <w:rsid w:val="006E2B2D"/>
    <w:pPr>
      <w:numPr>
        <w:numId w:val="54"/>
      </w:numPr>
    </w:pPr>
  </w:style>
  <w:style w:type="numbering" w:customStyle="1" w:styleId="ImportedStyle510">
    <w:name w:val="Imported Style 510"/>
    <w:rsid w:val="006E2B2D"/>
    <w:pPr>
      <w:numPr>
        <w:numId w:val="55"/>
      </w:numPr>
    </w:pPr>
  </w:style>
  <w:style w:type="numbering" w:customStyle="1" w:styleId="ImportedStyle62">
    <w:name w:val="Imported Style 62"/>
    <w:rsid w:val="006E2B2D"/>
    <w:pPr>
      <w:numPr>
        <w:numId w:val="56"/>
      </w:numPr>
    </w:pPr>
  </w:style>
  <w:style w:type="numbering" w:customStyle="1" w:styleId="ImportedStyle71">
    <w:name w:val="Imported Style 71"/>
    <w:rsid w:val="006E2B2D"/>
    <w:pPr>
      <w:numPr>
        <w:numId w:val="57"/>
      </w:numPr>
    </w:pPr>
  </w:style>
  <w:style w:type="numbering" w:customStyle="1" w:styleId="ImportedStyle81">
    <w:name w:val="Imported Style 81"/>
    <w:rsid w:val="006E2B2D"/>
    <w:pPr>
      <w:numPr>
        <w:numId w:val="58"/>
      </w:numPr>
    </w:pPr>
  </w:style>
  <w:style w:type="numbering" w:customStyle="1" w:styleId="ImportedStyle91">
    <w:name w:val="Imported Style 91"/>
    <w:rsid w:val="006E2B2D"/>
    <w:pPr>
      <w:numPr>
        <w:numId w:val="59"/>
      </w:numPr>
    </w:pPr>
  </w:style>
  <w:style w:type="numbering" w:customStyle="1" w:styleId="ImportedStyle101">
    <w:name w:val="Imported Style 101"/>
    <w:rsid w:val="006E2B2D"/>
    <w:pPr>
      <w:numPr>
        <w:numId w:val="60"/>
      </w:numPr>
    </w:pPr>
  </w:style>
  <w:style w:type="numbering" w:customStyle="1" w:styleId="ImportedStyle111">
    <w:name w:val="Imported Style 111"/>
    <w:rsid w:val="006E2B2D"/>
    <w:pPr>
      <w:numPr>
        <w:numId w:val="61"/>
      </w:numPr>
    </w:pPr>
  </w:style>
  <w:style w:type="numbering" w:customStyle="1" w:styleId="ImportedStyle121">
    <w:name w:val="Imported Style 121"/>
    <w:rsid w:val="006E2B2D"/>
    <w:pPr>
      <w:numPr>
        <w:numId w:val="62"/>
      </w:numPr>
    </w:pPr>
  </w:style>
  <w:style w:type="numbering" w:customStyle="1" w:styleId="ImportedStyle131">
    <w:name w:val="Imported Style 131"/>
    <w:rsid w:val="006E2B2D"/>
    <w:pPr>
      <w:numPr>
        <w:numId w:val="63"/>
      </w:numPr>
    </w:pPr>
  </w:style>
  <w:style w:type="numbering" w:customStyle="1" w:styleId="ImportedStyle141">
    <w:name w:val="Imported Style 141"/>
    <w:rsid w:val="006E2B2D"/>
    <w:pPr>
      <w:numPr>
        <w:numId w:val="64"/>
      </w:numPr>
    </w:pPr>
  </w:style>
  <w:style w:type="numbering" w:customStyle="1" w:styleId="ImportedStyle151">
    <w:name w:val="Imported Style 151"/>
    <w:rsid w:val="006E2B2D"/>
    <w:pPr>
      <w:numPr>
        <w:numId w:val="65"/>
      </w:numPr>
    </w:pPr>
  </w:style>
  <w:style w:type="numbering" w:customStyle="1" w:styleId="ImportedStyle161">
    <w:name w:val="Imported Style 161"/>
    <w:rsid w:val="006E2B2D"/>
    <w:pPr>
      <w:numPr>
        <w:numId w:val="66"/>
      </w:numPr>
    </w:pPr>
  </w:style>
  <w:style w:type="numbering" w:customStyle="1" w:styleId="ImportedStyle171">
    <w:name w:val="Imported Style 171"/>
    <w:rsid w:val="006E2B2D"/>
    <w:pPr>
      <w:numPr>
        <w:numId w:val="67"/>
      </w:numPr>
    </w:pPr>
  </w:style>
  <w:style w:type="numbering" w:customStyle="1" w:styleId="ImportedStyle181">
    <w:name w:val="Imported Style 181"/>
    <w:rsid w:val="006E2B2D"/>
    <w:pPr>
      <w:numPr>
        <w:numId w:val="68"/>
      </w:numPr>
    </w:pPr>
  </w:style>
  <w:style w:type="numbering" w:customStyle="1" w:styleId="ImportedStyle191">
    <w:name w:val="Imported Style 191"/>
    <w:rsid w:val="006E2B2D"/>
    <w:pPr>
      <w:numPr>
        <w:numId w:val="69"/>
      </w:numPr>
    </w:pPr>
  </w:style>
  <w:style w:type="numbering" w:customStyle="1" w:styleId="ImportedStyle201">
    <w:name w:val="Imported Style 201"/>
    <w:rsid w:val="006E2B2D"/>
    <w:pPr>
      <w:numPr>
        <w:numId w:val="70"/>
      </w:numPr>
    </w:pPr>
  </w:style>
  <w:style w:type="numbering" w:customStyle="1" w:styleId="ImportedStyle211">
    <w:name w:val="Imported Style 211"/>
    <w:rsid w:val="006E2B2D"/>
    <w:pPr>
      <w:numPr>
        <w:numId w:val="71"/>
      </w:numPr>
    </w:pPr>
  </w:style>
  <w:style w:type="numbering" w:customStyle="1" w:styleId="ImportedStyle221">
    <w:name w:val="Imported Style 221"/>
    <w:rsid w:val="006E2B2D"/>
    <w:pPr>
      <w:numPr>
        <w:numId w:val="72"/>
      </w:numPr>
    </w:pPr>
  </w:style>
  <w:style w:type="numbering" w:customStyle="1" w:styleId="ImportedStyle231">
    <w:name w:val="Imported Style 231"/>
    <w:rsid w:val="006E2B2D"/>
    <w:pPr>
      <w:numPr>
        <w:numId w:val="73"/>
      </w:numPr>
    </w:pPr>
  </w:style>
  <w:style w:type="numbering" w:customStyle="1" w:styleId="ImportedStyle241">
    <w:name w:val="Imported Style 241"/>
    <w:rsid w:val="006E2B2D"/>
    <w:pPr>
      <w:numPr>
        <w:numId w:val="74"/>
      </w:numPr>
    </w:pPr>
  </w:style>
  <w:style w:type="numbering" w:customStyle="1" w:styleId="ImportedStyle251">
    <w:name w:val="Imported Style 251"/>
    <w:rsid w:val="006E2B2D"/>
    <w:pPr>
      <w:numPr>
        <w:numId w:val="75"/>
      </w:numPr>
    </w:pPr>
  </w:style>
  <w:style w:type="numbering" w:customStyle="1" w:styleId="ImportedStyle261">
    <w:name w:val="Imported Style 261"/>
    <w:rsid w:val="006E2B2D"/>
    <w:pPr>
      <w:numPr>
        <w:numId w:val="76"/>
      </w:numPr>
    </w:pPr>
  </w:style>
  <w:style w:type="numbering" w:customStyle="1" w:styleId="ImportedStyle271">
    <w:name w:val="Imported Style 271"/>
    <w:rsid w:val="006E2B2D"/>
    <w:pPr>
      <w:numPr>
        <w:numId w:val="77"/>
      </w:numPr>
    </w:pPr>
  </w:style>
  <w:style w:type="numbering" w:customStyle="1" w:styleId="ImportedStyle281">
    <w:name w:val="Imported Style 281"/>
    <w:rsid w:val="006E2B2D"/>
    <w:pPr>
      <w:numPr>
        <w:numId w:val="78"/>
      </w:numPr>
    </w:pPr>
  </w:style>
  <w:style w:type="numbering" w:customStyle="1" w:styleId="ImportedStyle291">
    <w:name w:val="Imported Style 291"/>
    <w:rsid w:val="006E2B2D"/>
    <w:pPr>
      <w:numPr>
        <w:numId w:val="112"/>
      </w:numPr>
    </w:pPr>
  </w:style>
  <w:style w:type="numbering" w:customStyle="1" w:styleId="ImportedStyle301">
    <w:name w:val="Imported Style 301"/>
    <w:rsid w:val="006E2B2D"/>
    <w:pPr>
      <w:numPr>
        <w:numId w:val="109"/>
      </w:numPr>
    </w:pPr>
  </w:style>
  <w:style w:type="numbering" w:customStyle="1" w:styleId="ImportedStyle311">
    <w:name w:val="Imported Style 311"/>
    <w:rsid w:val="006E2B2D"/>
    <w:pPr>
      <w:numPr>
        <w:numId w:val="110"/>
      </w:numPr>
    </w:pPr>
  </w:style>
  <w:style w:type="numbering" w:customStyle="1" w:styleId="ImportedStyle321">
    <w:name w:val="Imported Style 321"/>
    <w:rsid w:val="006E2B2D"/>
    <w:pPr>
      <w:numPr>
        <w:numId w:val="106"/>
      </w:numPr>
    </w:pPr>
  </w:style>
  <w:style w:type="numbering" w:customStyle="1" w:styleId="ImportedStyle331">
    <w:name w:val="Imported Style 331"/>
    <w:rsid w:val="006E2B2D"/>
    <w:pPr>
      <w:numPr>
        <w:numId w:val="79"/>
      </w:numPr>
    </w:pPr>
  </w:style>
  <w:style w:type="numbering" w:customStyle="1" w:styleId="ImportedStyle341">
    <w:name w:val="Imported Style 341"/>
    <w:rsid w:val="006E2B2D"/>
    <w:pPr>
      <w:numPr>
        <w:numId w:val="80"/>
      </w:numPr>
    </w:pPr>
  </w:style>
  <w:style w:type="numbering" w:customStyle="1" w:styleId="ImportedStyle351">
    <w:name w:val="Imported Style 351"/>
    <w:rsid w:val="006E2B2D"/>
    <w:pPr>
      <w:numPr>
        <w:numId w:val="81"/>
      </w:numPr>
    </w:pPr>
  </w:style>
  <w:style w:type="numbering" w:customStyle="1" w:styleId="ImportedStyle371">
    <w:name w:val="Imported Style 371"/>
    <w:rsid w:val="006E2B2D"/>
    <w:pPr>
      <w:numPr>
        <w:numId w:val="82"/>
      </w:numPr>
    </w:pPr>
  </w:style>
  <w:style w:type="numbering" w:customStyle="1" w:styleId="ImportedStyle381">
    <w:name w:val="Imported Style 381"/>
    <w:rsid w:val="006E2B2D"/>
    <w:pPr>
      <w:numPr>
        <w:numId w:val="83"/>
      </w:numPr>
    </w:pPr>
  </w:style>
  <w:style w:type="numbering" w:customStyle="1" w:styleId="ImportedStyle391">
    <w:name w:val="Imported Style 391"/>
    <w:rsid w:val="006E2B2D"/>
    <w:pPr>
      <w:numPr>
        <w:numId w:val="84"/>
      </w:numPr>
    </w:pPr>
  </w:style>
  <w:style w:type="numbering" w:customStyle="1" w:styleId="ImportedStyle401">
    <w:name w:val="Imported Style 401"/>
    <w:rsid w:val="006E2B2D"/>
    <w:pPr>
      <w:numPr>
        <w:numId w:val="107"/>
      </w:numPr>
    </w:pPr>
  </w:style>
  <w:style w:type="numbering" w:customStyle="1" w:styleId="ImportedStyle411">
    <w:name w:val="Imported Style 411"/>
    <w:rsid w:val="006E2B2D"/>
    <w:pPr>
      <w:numPr>
        <w:numId w:val="85"/>
      </w:numPr>
    </w:pPr>
  </w:style>
  <w:style w:type="numbering" w:customStyle="1" w:styleId="ImportedStyle421">
    <w:name w:val="Imported Style 421"/>
    <w:rsid w:val="006E2B2D"/>
    <w:pPr>
      <w:numPr>
        <w:numId w:val="111"/>
      </w:numPr>
    </w:pPr>
  </w:style>
  <w:style w:type="numbering" w:customStyle="1" w:styleId="ImportedStyle431">
    <w:name w:val="Imported Style 431"/>
    <w:rsid w:val="006E2B2D"/>
    <w:pPr>
      <w:numPr>
        <w:numId w:val="119"/>
      </w:numPr>
    </w:pPr>
  </w:style>
  <w:style w:type="numbering" w:customStyle="1" w:styleId="ImportedStyle451">
    <w:name w:val="Imported Style 451"/>
    <w:rsid w:val="006E2B2D"/>
    <w:pPr>
      <w:numPr>
        <w:numId w:val="99"/>
      </w:numPr>
    </w:pPr>
  </w:style>
  <w:style w:type="numbering" w:customStyle="1" w:styleId="ImportedStyle461">
    <w:name w:val="Imported Style 461"/>
    <w:rsid w:val="006E2B2D"/>
    <w:pPr>
      <w:numPr>
        <w:numId w:val="88"/>
      </w:numPr>
    </w:pPr>
  </w:style>
  <w:style w:type="numbering" w:customStyle="1" w:styleId="ImportedStyle471">
    <w:name w:val="Imported Style 471"/>
    <w:rsid w:val="006E2B2D"/>
    <w:pPr>
      <w:numPr>
        <w:numId w:val="100"/>
      </w:numPr>
    </w:pPr>
  </w:style>
  <w:style w:type="numbering" w:customStyle="1" w:styleId="ImportedStyle481">
    <w:name w:val="Imported Style 481"/>
    <w:rsid w:val="006E2B2D"/>
    <w:pPr>
      <w:numPr>
        <w:numId w:val="89"/>
      </w:numPr>
    </w:pPr>
  </w:style>
  <w:style w:type="numbering" w:customStyle="1" w:styleId="ImportedStyle361">
    <w:name w:val="Imported Style 361"/>
    <w:rsid w:val="006E2B2D"/>
    <w:pPr>
      <w:numPr>
        <w:numId w:val="101"/>
      </w:numPr>
    </w:pPr>
  </w:style>
  <w:style w:type="numbering" w:customStyle="1" w:styleId="ImportedStyle511">
    <w:name w:val="Imported Style 511"/>
    <w:rsid w:val="006E2B2D"/>
    <w:pPr>
      <w:numPr>
        <w:numId w:val="90"/>
      </w:numPr>
    </w:pPr>
  </w:style>
  <w:style w:type="numbering" w:customStyle="1" w:styleId="ImportedStyle521">
    <w:name w:val="Imported Style 521"/>
    <w:rsid w:val="006E2B2D"/>
    <w:pPr>
      <w:numPr>
        <w:numId w:val="91"/>
      </w:numPr>
    </w:pPr>
  </w:style>
  <w:style w:type="numbering" w:customStyle="1" w:styleId="ImportedStyle531">
    <w:name w:val="Imported Style 531"/>
    <w:rsid w:val="006E2B2D"/>
    <w:pPr>
      <w:numPr>
        <w:numId w:val="92"/>
      </w:numPr>
    </w:pPr>
  </w:style>
  <w:style w:type="numbering" w:customStyle="1" w:styleId="ImportedStyle541">
    <w:name w:val="Imported Style 541"/>
    <w:rsid w:val="006E2B2D"/>
    <w:pPr>
      <w:numPr>
        <w:numId w:val="108"/>
      </w:numPr>
    </w:pPr>
  </w:style>
  <w:style w:type="numbering" w:customStyle="1" w:styleId="ImportedStyle551">
    <w:name w:val="Imported Style 551"/>
    <w:rsid w:val="006E2B2D"/>
    <w:pPr>
      <w:numPr>
        <w:numId w:val="93"/>
      </w:numPr>
    </w:pPr>
  </w:style>
  <w:style w:type="numbering" w:customStyle="1" w:styleId="ImportedStyle561">
    <w:name w:val="Imported Style 561"/>
    <w:rsid w:val="006E2B2D"/>
    <w:pPr>
      <w:numPr>
        <w:numId w:val="94"/>
      </w:numPr>
    </w:pPr>
  </w:style>
  <w:style w:type="numbering" w:customStyle="1" w:styleId="ImportedStyle571">
    <w:name w:val="Imported Style 571"/>
    <w:rsid w:val="006E2B2D"/>
    <w:pPr>
      <w:numPr>
        <w:numId w:val="120"/>
      </w:numPr>
    </w:pPr>
  </w:style>
  <w:style w:type="numbering" w:customStyle="1" w:styleId="ImportedStyle581">
    <w:name w:val="Imported Style 581"/>
    <w:rsid w:val="006E2B2D"/>
    <w:pPr>
      <w:numPr>
        <w:numId w:val="96"/>
      </w:numPr>
    </w:pPr>
  </w:style>
  <w:style w:type="numbering" w:customStyle="1" w:styleId="ImportedStyle591">
    <w:name w:val="Imported Style 591"/>
    <w:rsid w:val="006E2B2D"/>
    <w:pPr>
      <w:numPr>
        <w:numId w:val="97"/>
      </w:numPr>
    </w:pPr>
  </w:style>
  <w:style w:type="numbering" w:customStyle="1" w:styleId="ImportedStyle601">
    <w:name w:val="Imported Style 601"/>
    <w:rsid w:val="006E2B2D"/>
    <w:pPr>
      <w:numPr>
        <w:numId w:val="87"/>
      </w:numPr>
    </w:pPr>
  </w:style>
  <w:style w:type="numbering" w:customStyle="1" w:styleId="ImportedStyle611">
    <w:name w:val="Imported Style 611"/>
    <w:rsid w:val="006E2B2D"/>
    <w:pPr>
      <w:numPr>
        <w:numId w:val="102"/>
      </w:numPr>
    </w:pPr>
  </w:style>
  <w:style w:type="paragraph" w:styleId="EndnoteText">
    <w:name w:val="endnote text"/>
    <w:basedOn w:val="Normal"/>
    <w:link w:val="EndnoteTextChar1"/>
    <w:rsid w:val="006E2B2D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E2B2D"/>
    <w:rPr>
      <w:lang w:val="cs-CZ"/>
    </w:rPr>
  </w:style>
  <w:style w:type="paragraph" w:styleId="List">
    <w:name w:val="List"/>
    <w:basedOn w:val="Normal"/>
    <w:rsid w:val="006E2B2D"/>
    <w:pPr>
      <w:ind w:left="283" w:hanging="283"/>
      <w:contextualSpacing/>
    </w:pPr>
  </w:style>
  <w:style w:type="paragraph" w:styleId="List2">
    <w:name w:val="List 2"/>
    <w:basedOn w:val="Normal"/>
    <w:rsid w:val="006E2B2D"/>
    <w:pPr>
      <w:ind w:left="566" w:hanging="283"/>
      <w:contextualSpacing/>
    </w:pPr>
  </w:style>
  <w:style w:type="paragraph" w:styleId="List3">
    <w:name w:val="List 3"/>
    <w:basedOn w:val="Normal"/>
    <w:rsid w:val="006E2B2D"/>
    <w:pPr>
      <w:ind w:left="849" w:hanging="283"/>
      <w:contextualSpacing/>
    </w:pPr>
  </w:style>
  <w:style w:type="paragraph" w:styleId="NormalIndent">
    <w:name w:val="Normal Indent"/>
    <w:basedOn w:val="Normal"/>
    <w:rsid w:val="006E2B2D"/>
    <w:pPr>
      <w:ind w:left="720"/>
    </w:pPr>
  </w:style>
  <w:style w:type="table" w:styleId="TableGridLight">
    <w:name w:val="Grid Table Light"/>
    <w:basedOn w:val="TableNormal"/>
    <w:uiPriority w:val="40"/>
    <w:rsid w:val="006E2B2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8ADE0-F8AA-428F-9E8B-4AF7AAD5D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2024-09-05T11:35:00Z</dcterms:created>
  <dcterms:modified xsi:type="dcterms:W3CDTF">2024-09-05T11:35:00Z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