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5BD8" w14:paraId="78875E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A3D766" w14:textId="77777777" w:rsidR="00751A4A" w:rsidRPr="00B45BD8" w:rsidRDefault="001078DE" w:rsidP="0010095E">
            <w:pPr>
              <w:pStyle w:val="EPName"/>
            </w:pPr>
            <w:r w:rsidRPr="00B45BD8">
              <w:t>Europa-Parlamentet</w:t>
            </w:r>
          </w:p>
          <w:p w14:paraId="548B14FB" w14:textId="77777777" w:rsidR="00751A4A" w:rsidRPr="00B45BD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5BD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6B0D279" w14:textId="77777777" w:rsidR="00751A4A" w:rsidRPr="00B45BD8" w:rsidRDefault="00187494" w:rsidP="0010095E">
            <w:pPr>
              <w:pStyle w:val="EPLogo"/>
            </w:pPr>
            <w:r w:rsidRPr="00B45BD8">
              <w:rPr>
                <w:noProof/>
                <w:lang w:val="en-GB"/>
              </w:rPr>
              <w:drawing>
                <wp:inline distT="0" distB="0" distL="0" distR="0" wp14:anchorId="1E52D8DA" wp14:editId="6B55E2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3C4A6F" w14:textId="77777777" w:rsidR="00D058B8" w:rsidRPr="00B45BD8" w:rsidRDefault="00D058B8" w:rsidP="004C5D52">
      <w:pPr>
        <w:pStyle w:val="LineTop"/>
      </w:pPr>
    </w:p>
    <w:p w14:paraId="30008221" w14:textId="77777777" w:rsidR="00680577" w:rsidRPr="00B45BD8" w:rsidRDefault="001078DE" w:rsidP="00680577">
      <w:pPr>
        <w:pStyle w:val="EPBodyTA1"/>
      </w:pPr>
      <w:r w:rsidRPr="00B45BD8">
        <w:t>VEDTAGNE TEKSTER</w:t>
      </w:r>
    </w:p>
    <w:p w14:paraId="1E8D04EE" w14:textId="77777777" w:rsidR="00D058B8" w:rsidRPr="00B45BD8" w:rsidRDefault="00D058B8" w:rsidP="00D058B8">
      <w:pPr>
        <w:pStyle w:val="LineBottom"/>
      </w:pPr>
    </w:p>
    <w:p w14:paraId="2302E93E" w14:textId="3887FF81" w:rsidR="001078DE" w:rsidRPr="00B45BD8" w:rsidRDefault="001078DE" w:rsidP="001078DE">
      <w:pPr>
        <w:pStyle w:val="ATHeading1"/>
      </w:pPr>
      <w:bookmarkStart w:id="0" w:name="TANumber"/>
      <w:r w:rsidRPr="00B45BD8">
        <w:t>P9_</w:t>
      </w:r>
      <w:proofErr w:type="gramStart"/>
      <w:r w:rsidRPr="00B45BD8">
        <w:t>TA(</w:t>
      </w:r>
      <w:proofErr w:type="gramEnd"/>
      <w:r w:rsidRPr="00B45BD8">
        <w:t>2024)0</w:t>
      </w:r>
      <w:bookmarkEnd w:id="0"/>
      <w:r w:rsidR="00AD5533">
        <w:t>366</w:t>
      </w:r>
    </w:p>
    <w:p w14:paraId="41BAADA4" w14:textId="77777777" w:rsidR="001078DE" w:rsidRPr="00B45BD8" w:rsidRDefault="00B078DF" w:rsidP="00B078DF">
      <w:pPr>
        <w:pStyle w:val="ATHeading2"/>
      </w:pPr>
      <w:r>
        <w:t>Oprettelse af Myndigheden for Bekæmpelse af Hvidvask af Penge og Finansiering af Terrorisme</w:t>
      </w:r>
    </w:p>
    <w:p w14:paraId="31A4364F" w14:textId="77777777" w:rsidR="001078DE" w:rsidRPr="00B45BD8" w:rsidRDefault="001078DE" w:rsidP="001078DE">
      <w:pPr>
        <w:rPr>
          <w:i/>
          <w:vanish/>
        </w:rPr>
      </w:pPr>
      <w:r w:rsidRPr="00B45BD8">
        <w:rPr>
          <w:i/>
        </w:rPr>
        <w:fldChar w:fldCharType="begin"/>
      </w:r>
      <w:r w:rsidRPr="00B45BD8">
        <w:rPr>
          <w:i/>
        </w:rPr>
        <w:instrText xml:space="preserve"> TC"(</w:instrText>
      </w:r>
      <w:bookmarkStart w:id="1" w:name="DocNumber"/>
      <w:r w:rsidRPr="00B45BD8">
        <w:rPr>
          <w:i/>
        </w:rPr>
        <w:instrText>A9-0128/2023</w:instrText>
      </w:r>
      <w:bookmarkEnd w:id="1"/>
      <w:r w:rsidRPr="00B45BD8">
        <w:rPr>
          <w:i/>
        </w:rPr>
        <w:instrText xml:space="preserve"> - Ordførere: Eva Maria Poptcheva, Emil Radev)"\l3 \n&gt; \* MERGEFORMAT </w:instrText>
      </w:r>
      <w:r w:rsidRPr="00B45BD8">
        <w:rPr>
          <w:i/>
        </w:rPr>
        <w:fldChar w:fldCharType="end"/>
      </w:r>
    </w:p>
    <w:p w14:paraId="03C4445A" w14:textId="77777777" w:rsidR="001078DE" w:rsidRPr="00B45BD8" w:rsidRDefault="001078DE" w:rsidP="001078DE">
      <w:pPr>
        <w:rPr>
          <w:vanish/>
        </w:rPr>
      </w:pPr>
      <w:bookmarkStart w:id="2" w:name="Commission"/>
      <w:r w:rsidRPr="00B45BD8">
        <w:rPr>
          <w:vanish/>
        </w:rPr>
        <w:t>Økonomi- og Valutaudvalget</w:t>
      </w:r>
      <w:bookmarkEnd w:id="2"/>
      <w:r w:rsidR="00B078DF">
        <w:rPr>
          <w:vanish/>
        </w:rPr>
        <w:t xml:space="preserve"> og </w:t>
      </w:r>
      <w:r w:rsidR="00B078DF" w:rsidRPr="00B078DF">
        <w:rPr>
          <w:vanish/>
        </w:rPr>
        <w:t>Udvalget om Borgernes Rettigheder og Retlige og Indre Anliggender</w:t>
      </w:r>
    </w:p>
    <w:p w14:paraId="1B7EE765" w14:textId="77777777" w:rsidR="001078DE" w:rsidRPr="00B45BD8" w:rsidRDefault="001078DE" w:rsidP="001078DE">
      <w:pPr>
        <w:rPr>
          <w:vanish/>
        </w:rPr>
      </w:pPr>
      <w:bookmarkStart w:id="3" w:name="PE"/>
      <w:r w:rsidRPr="00B45BD8">
        <w:rPr>
          <w:vanish/>
        </w:rPr>
        <w:t>PE731.820</w:t>
      </w:r>
      <w:bookmarkEnd w:id="3"/>
    </w:p>
    <w:p w14:paraId="6E7FD818" w14:textId="139D8E67" w:rsidR="001078DE" w:rsidRPr="00B45BD8" w:rsidRDefault="001078DE" w:rsidP="001078DE">
      <w:pPr>
        <w:pStyle w:val="ATHeading3"/>
      </w:pPr>
      <w:bookmarkStart w:id="4" w:name="Sujet"/>
      <w:r w:rsidRPr="00B45BD8">
        <w:t xml:space="preserve">Europa-Parlamentets lovgivningsmæssige beslutning af </w:t>
      </w:r>
      <w:r w:rsidR="00DB7D35">
        <w:t>24</w:t>
      </w:r>
      <w:r w:rsidRPr="00B45BD8">
        <w:t>.</w:t>
      </w:r>
      <w:r w:rsidR="00B078DF">
        <w:t xml:space="preserve"> april</w:t>
      </w:r>
      <w:r w:rsidRPr="00B45BD8">
        <w:t xml:space="preserve"> 2024 om forslag til Europa-Parlamentets og Rådets forordning om oprettelse af Myndigheden for Bekæmpelse af Hvidvask af Penge og Finansiering af Terrorisme og om ændring af forordning (EU) nr. 1093/2010, (EU) nr. 1094/2010 og (EU) nr. 1095/2010</w:t>
      </w:r>
      <w:bookmarkEnd w:id="4"/>
      <w:r w:rsidRPr="00B45BD8">
        <w:t xml:space="preserve"> </w:t>
      </w:r>
      <w:bookmarkStart w:id="5" w:name="References"/>
      <w:r w:rsidRPr="00B45BD8">
        <w:t>(</w:t>
      </w:r>
      <w:proofErr w:type="gramStart"/>
      <w:r w:rsidRPr="00B45BD8">
        <w:t>COM(</w:t>
      </w:r>
      <w:proofErr w:type="gramEnd"/>
      <w:r w:rsidRPr="00B45BD8">
        <w:t>2021)0421 – C9-0340/2021 – 2021/0240(COD))</w:t>
      </w:r>
      <w:bookmarkEnd w:id="5"/>
    </w:p>
    <w:p w14:paraId="2FFF892E" w14:textId="77777777" w:rsidR="00492542" w:rsidRPr="00B45BD8" w:rsidRDefault="00492542" w:rsidP="00492542">
      <w:pPr>
        <w:pStyle w:val="NormalBold"/>
      </w:pPr>
      <w:bookmarkStart w:id="6" w:name="TextBodyBegin"/>
      <w:bookmarkEnd w:id="6"/>
      <w:r w:rsidRPr="00B45BD8">
        <w:t>(Almindelig lovgivningsprocedure: førstebehandling)</w:t>
      </w:r>
    </w:p>
    <w:p w14:paraId="793E777C" w14:textId="77777777" w:rsidR="00492542" w:rsidRPr="00B45BD8" w:rsidRDefault="00492542" w:rsidP="00492542">
      <w:pPr>
        <w:pStyle w:val="EPComma"/>
      </w:pPr>
      <w:r w:rsidRPr="00B45BD8">
        <w:rPr>
          <w:i/>
        </w:rPr>
        <w:t>Europa-Parlamentet</w:t>
      </w:r>
      <w:r w:rsidRPr="00B45BD8">
        <w:t>,</w:t>
      </w:r>
    </w:p>
    <w:p w14:paraId="6C7ABEB7" w14:textId="77777777" w:rsidR="00492542" w:rsidRPr="00B45BD8" w:rsidRDefault="00492542" w:rsidP="00492542">
      <w:pPr>
        <w:pStyle w:val="NormalHanging12a"/>
      </w:pPr>
      <w:r w:rsidRPr="00B45BD8">
        <w:t>–</w:t>
      </w:r>
      <w:r w:rsidRPr="00B45BD8">
        <w:tab/>
        <w:t>der henviser til Kommissionens forslag til Europa-Parlamentet og Rådet (</w:t>
      </w:r>
      <w:proofErr w:type="gramStart"/>
      <w:r w:rsidRPr="00B45BD8">
        <w:t>COM(</w:t>
      </w:r>
      <w:proofErr w:type="gramEnd"/>
      <w:r w:rsidRPr="00B45BD8">
        <w:t>2021)0421),</w:t>
      </w:r>
    </w:p>
    <w:p w14:paraId="3BF35742" w14:textId="77777777" w:rsidR="00492542" w:rsidRPr="00B45BD8" w:rsidRDefault="00492542" w:rsidP="00492542">
      <w:pPr>
        <w:pStyle w:val="NormalHanging12a"/>
      </w:pPr>
      <w:r w:rsidRPr="00B45BD8">
        <w:t>–</w:t>
      </w:r>
      <w:r w:rsidRPr="00B45BD8">
        <w:tab/>
        <w:t>der henviser til artikel 294, stk. 2, og artikel 114 i traktaten om Den Europæiske Unions funktionsmåde, på grundlag af hvilke Kommissionen har forelagt forslaget for Parlamentet (C9</w:t>
      </w:r>
      <w:r w:rsidRPr="00B45BD8">
        <w:noBreakHyphen/>
        <w:t>0340/2021),</w:t>
      </w:r>
    </w:p>
    <w:p w14:paraId="016764A9" w14:textId="77777777" w:rsidR="00492542" w:rsidRPr="00B45BD8" w:rsidRDefault="00492542" w:rsidP="00492542">
      <w:pPr>
        <w:pStyle w:val="NormalHanging12a"/>
      </w:pPr>
      <w:r w:rsidRPr="00B45BD8">
        <w:t>–</w:t>
      </w:r>
      <w:r w:rsidRPr="00B45BD8">
        <w:tab/>
        <w:t>der henviser til artikel 294, stk. 3, i traktaten om Den Europæiske Unions funktionsmåde,</w:t>
      </w:r>
    </w:p>
    <w:p w14:paraId="24EFF0B3" w14:textId="77777777" w:rsidR="00492542" w:rsidRDefault="00492542" w:rsidP="00492542">
      <w:pPr>
        <w:pStyle w:val="NormalHanging12a"/>
      </w:pPr>
      <w:r w:rsidRPr="00B45BD8">
        <w:t>–</w:t>
      </w:r>
      <w:r w:rsidRPr="00B45BD8">
        <w:tab/>
        <w:t>der henviser til udtalelse af 8. december 2021 fra Det Europæiske Økonomiske og Sociale Udvalg</w:t>
      </w:r>
      <w:r w:rsidRPr="00B45BD8">
        <w:rPr>
          <w:rStyle w:val="FootnoteReference"/>
        </w:rPr>
        <w:footnoteReference w:id="1"/>
      </w:r>
      <w:r w:rsidRPr="00B45BD8">
        <w:t>,</w:t>
      </w:r>
    </w:p>
    <w:p w14:paraId="23F1CB56" w14:textId="77777777" w:rsidR="00B078DF" w:rsidRPr="00B45BD8" w:rsidRDefault="00B078DF" w:rsidP="00492542">
      <w:pPr>
        <w:pStyle w:val="NormalHanging12a"/>
      </w:pPr>
      <w:r>
        <w:t>–</w:t>
      </w:r>
      <w:r>
        <w:tab/>
      </w:r>
      <w:r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29. februar 2024 forpligtede sig til at godkende Europa-Parlamentets holdning, jf. artikel 294, stk. 4, i traktaten om Den Europæiske Unions funktionsmåde</w:t>
      </w:r>
      <w:r>
        <w:t>,</w:t>
      </w:r>
    </w:p>
    <w:p w14:paraId="0E126096" w14:textId="3988FB1A" w:rsidR="00492542" w:rsidRDefault="00492542" w:rsidP="00492542">
      <w:pPr>
        <w:pStyle w:val="NormalHanging12a"/>
      </w:pPr>
      <w:r w:rsidRPr="00B45BD8">
        <w:t>–</w:t>
      </w:r>
      <w:r w:rsidRPr="00B45BD8">
        <w:tab/>
        <w:t>der henviser til forretningsordenens artikel 59,</w:t>
      </w:r>
    </w:p>
    <w:p w14:paraId="5715F780" w14:textId="7C1D4130" w:rsidR="00DA6F62" w:rsidRPr="00161518" w:rsidRDefault="00161518" w:rsidP="00161518">
      <w:pPr>
        <w:pStyle w:val="Normal12Hanging"/>
        <w:ind w:left="567" w:hanging="567"/>
        <w:rPr>
          <w:lang w:val="da-DK"/>
        </w:rPr>
      </w:pPr>
      <w:r w:rsidRPr="00161518">
        <w:rPr>
          <w:lang w:val="da-DK"/>
        </w:rPr>
        <w:t>–</w:t>
      </w:r>
      <w:r w:rsidRPr="00161518">
        <w:rPr>
          <w:lang w:val="da-DK"/>
        </w:rPr>
        <w:tab/>
      </w:r>
      <w:r w:rsidR="00DA6F62" w:rsidRPr="00D17FD8">
        <w:rPr>
          <w:szCs w:val="24"/>
          <w:lang w:val="da-DK"/>
        </w:rPr>
        <w:t xml:space="preserve">der henviser til de fælles drøftelser </w:t>
      </w:r>
      <w:r w:rsidR="00DA6F62">
        <w:rPr>
          <w:szCs w:val="24"/>
          <w:lang w:val="da-DK"/>
        </w:rPr>
        <w:t>mellem</w:t>
      </w:r>
      <w:r w:rsidR="00DA6F62" w:rsidRPr="00D17FD8">
        <w:rPr>
          <w:szCs w:val="24"/>
          <w:lang w:val="da-DK"/>
        </w:rPr>
        <w:t xml:space="preserve"> </w:t>
      </w:r>
      <w:r w:rsidR="00DA6F62" w:rsidRPr="00161518">
        <w:rPr>
          <w:lang w:val="da-DK"/>
        </w:rPr>
        <w:t>Økonomi- og Valutaudvalget og Udvalget om Borgernes Rettigheder og Retlige og Indre Anliggender</w:t>
      </w:r>
      <w:r w:rsidR="00DA6F62" w:rsidRPr="00D17FD8">
        <w:rPr>
          <w:szCs w:val="24"/>
          <w:lang w:val="da-DK"/>
        </w:rPr>
        <w:t xml:space="preserve">, jf. forretningsordenens </w:t>
      </w:r>
      <w:r w:rsidR="00DA6F62" w:rsidRPr="00D17FD8">
        <w:rPr>
          <w:szCs w:val="24"/>
          <w:lang w:val="da-DK"/>
        </w:rPr>
        <w:lastRenderedPageBreak/>
        <w:t>artikel</w:t>
      </w:r>
      <w:r w:rsidR="00DA6F62">
        <w:rPr>
          <w:szCs w:val="24"/>
          <w:lang w:val="da-DK"/>
        </w:rPr>
        <w:t xml:space="preserve"> 58</w:t>
      </w:r>
      <w:r w:rsidR="00DA6F62" w:rsidRPr="00D17FD8">
        <w:rPr>
          <w:szCs w:val="24"/>
          <w:lang w:val="da-DK"/>
        </w:rPr>
        <w:t>,</w:t>
      </w:r>
    </w:p>
    <w:p w14:paraId="6C08A1F0" w14:textId="76746266" w:rsidR="00835885" w:rsidRPr="00B45BD8" w:rsidRDefault="00835885" w:rsidP="00835885">
      <w:pPr>
        <w:pStyle w:val="NormalHanging12a"/>
      </w:pPr>
      <w:r w:rsidRPr="00B45BD8">
        <w:t>–</w:t>
      </w:r>
      <w:r w:rsidRPr="00B45BD8">
        <w:tab/>
        <w:t xml:space="preserve">der henviser til </w:t>
      </w:r>
      <w:r>
        <w:t>udtalelser</w:t>
      </w:r>
      <w:r w:rsidRPr="00B45BD8">
        <w:t xml:space="preserve"> fra </w:t>
      </w:r>
      <w:r w:rsidRPr="001641D1">
        <w:t>Budgetudvalget</w:t>
      </w:r>
      <w:r w:rsidRPr="00B45BD8">
        <w:t xml:space="preserve"> og </w:t>
      </w:r>
      <w:r w:rsidRPr="001641D1">
        <w:t>Budgetkontroludvalget</w:t>
      </w:r>
      <w:r>
        <w:t xml:space="preserve"> og </w:t>
      </w:r>
      <w:r w:rsidRPr="001641D1">
        <w:t>Udvalget om Konstitutionelle Anliggender</w:t>
      </w:r>
      <w:r w:rsidRPr="00B45BD8">
        <w:t>,</w:t>
      </w:r>
    </w:p>
    <w:p w14:paraId="721012C3" w14:textId="77777777" w:rsidR="00492542" w:rsidRPr="00B45BD8" w:rsidRDefault="00492542" w:rsidP="00492542">
      <w:pPr>
        <w:pStyle w:val="NormalHanging12a"/>
      </w:pPr>
      <w:r w:rsidRPr="00B45BD8">
        <w:t>–</w:t>
      </w:r>
      <w:r w:rsidRPr="00B45BD8">
        <w:tab/>
        <w:t>der henviser til betænkning fra Økonomi- og Valutaudvalget og Udvalget om Borgernes Rettigheder og Retlige og Indre Anliggender (A9</w:t>
      </w:r>
      <w:r w:rsidRPr="00B45BD8">
        <w:noBreakHyphen/>
        <w:t>0128/2023),</w:t>
      </w:r>
    </w:p>
    <w:p w14:paraId="6DACAC7C" w14:textId="77777777" w:rsidR="00492542" w:rsidRPr="00B45BD8" w:rsidRDefault="00492542" w:rsidP="00492542">
      <w:pPr>
        <w:pStyle w:val="NormalHanging12a"/>
      </w:pPr>
      <w:r w:rsidRPr="00B45BD8">
        <w:t>1.</w:t>
      </w:r>
      <w:r w:rsidRPr="00B45BD8">
        <w:tab/>
        <w:t>vedtager nedenstående holdning ved førstebehandling;</w:t>
      </w:r>
    </w:p>
    <w:p w14:paraId="146215BF" w14:textId="77777777" w:rsidR="00492542" w:rsidRPr="00B45BD8" w:rsidRDefault="00492542" w:rsidP="00492542">
      <w:pPr>
        <w:pStyle w:val="NormalHanging12a"/>
      </w:pPr>
      <w:r w:rsidRPr="00B45BD8">
        <w:t>2.</w:t>
      </w:r>
      <w:r w:rsidRPr="00B45BD8">
        <w:tab/>
        <w:t>anmoder om fornyet forelæggelse, hvis Kommissionen erstatter, i væsentlig grad ændrer eller agter i væsentlig grad at ændre sit forslag;</w:t>
      </w:r>
    </w:p>
    <w:p w14:paraId="11E90E3E" w14:textId="77777777" w:rsidR="00492542" w:rsidRPr="00B45BD8" w:rsidRDefault="00492542" w:rsidP="00492542">
      <w:pPr>
        <w:pStyle w:val="NormalHanging12a"/>
      </w:pPr>
      <w:r w:rsidRPr="00B45BD8">
        <w:t>3.</w:t>
      </w:r>
      <w:r w:rsidRPr="00B45BD8">
        <w:tab/>
        <w:t>pålægger sin formand at sende Parlamentets holdning til Rådet og Kommissionen samt til de nationale parlamenter.</w:t>
      </w:r>
    </w:p>
    <w:p w14:paraId="1B997251" w14:textId="77777777" w:rsidR="00713AC8" w:rsidRDefault="00713AC8">
      <w:pPr>
        <w:widowControl/>
        <w:sectPr w:rsidR="00713AC8" w:rsidSect="00713AC8">
          <w:footnotePr>
            <w:numRestart w:val="eachSect"/>
          </w:footnote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</w:p>
    <w:p w14:paraId="028E7638" w14:textId="7E0E17EA" w:rsidR="00713AC8" w:rsidRDefault="00713AC8" w:rsidP="00713AC8">
      <w:pPr>
        <w:pStyle w:val="ATHeading3"/>
      </w:pPr>
      <w:r>
        <w:lastRenderedPageBreak/>
        <w:t>P9_TC1-</w:t>
      </w:r>
      <w:proofErr w:type="gramStart"/>
      <w:r>
        <w:t>COD(</w:t>
      </w:r>
      <w:proofErr w:type="gramEnd"/>
      <w:r>
        <w:t>2021)0240</w:t>
      </w:r>
    </w:p>
    <w:p w14:paraId="2E59E470" w14:textId="55689A9F" w:rsidR="00713AC8" w:rsidRDefault="00713AC8" w:rsidP="00713AC8">
      <w:pPr>
        <w:pStyle w:val="Typedudocument"/>
        <w:spacing w:before="240" w:after="240"/>
        <w:jc w:val="left"/>
        <w:rPr>
          <w:noProof/>
        </w:rPr>
      </w:pPr>
      <w:r>
        <w:t xml:space="preserve">Europa-Parlamentets holdning fastlagt ved førstebehandlingen den 24. april 2024 med henblik på vedtagelse af Europa-Parlamentets og Rådets forordning (EU) 2024/... om </w:t>
      </w:r>
      <w:r w:rsidRPr="00713AC8">
        <w:rPr>
          <w:color w:val="000000"/>
        </w:rPr>
        <w:t>oprettelse af Myndigheden for Bekæmpelse af Hvidvask af Peng</w:t>
      </w:r>
      <w:bookmarkStart w:id="7" w:name="_GoBack"/>
      <w:bookmarkEnd w:id="7"/>
      <w:r w:rsidRPr="00713AC8">
        <w:rPr>
          <w:color w:val="000000"/>
        </w:rPr>
        <w:t>e og Finansiering af Terrorisme og om ændring af forordning (EU) nr. 1093/2010, (EU) nr. 1094/2010 og (EU) nr. 1095/2010</w:t>
      </w:r>
    </w:p>
    <w:p w14:paraId="3F7815BC" w14:textId="4102C79B" w:rsidR="00713AC8" w:rsidRPr="00713AC8" w:rsidRDefault="000B0822" w:rsidP="000B0822">
      <w:pPr>
        <w:widowControl/>
        <w:spacing w:before="120" w:after="120" w:line="360" w:lineRule="auto"/>
        <w:rPr>
          <w:rFonts w:eastAsia="Calibri"/>
          <w:color w:val="000000"/>
          <w:szCs w:val="22"/>
          <w:lang w:eastAsia="en-US"/>
        </w:rPr>
      </w:pPr>
      <w:r w:rsidRPr="00DC166C">
        <w:rPr>
          <w:i/>
        </w:rPr>
        <w:t>(Eftersom der var indgået en aftale mellem Parlamentet og Rådet, svarer Parlamentets holdning til den endelige retsakt</w:t>
      </w:r>
      <w:r w:rsidRPr="000B0822">
        <w:rPr>
          <w:i/>
        </w:rPr>
        <w:t>, forordning (EU) 202</w:t>
      </w:r>
      <w:r w:rsidRPr="000B0822">
        <w:rPr>
          <w:i/>
        </w:rPr>
        <w:t>4</w:t>
      </w:r>
      <w:r w:rsidRPr="000B0822">
        <w:rPr>
          <w:i/>
        </w:rPr>
        <w:t>/</w:t>
      </w:r>
      <w:r w:rsidRPr="000B0822">
        <w:rPr>
          <w:i/>
        </w:rPr>
        <w:t>1620</w:t>
      </w:r>
      <w:r w:rsidRPr="000B0822">
        <w:rPr>
          <w:i/>
        </w:rPr>
        <w:t>.)</w:t>
      </w:r>
    </w:p>
    <w:sectPr w:rsidR="00713AC8" w:rsidRPr="00713AC8" w:rsidSect="00713AC8">
      <w:footnotePr>
        <w:numRestart w:val="eachSect"/>
      </w:footnotePr>
      <w:pgSz w:w="11907" w:h="16840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54B10" w14:textId="77777777" w:rsidR="00713AC8" w:rsidRPr="00B45BD8" w:rsidRDefault="00713AC8">
      <w:r w:rsidRPr="00B45BD8">
        <w:separator/>
      </w:r>
    </w:p>
  </w:endnote>
  <w:endnote w:type="continuationSeparator" w:id="0">
    <w:p w14:paraId="45F9ABAD" w14:textId="77777777" w:rsidR="00713AC8" w:rsidRPr="00B45BD8" w:rsidRDefault="00713AC8">
      <w:r w:rsidRPr="00B45B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F8DD0" w14:textId="77777777" w:rsidR="00713AC8" w:rsidRPr="00B45BD8" w:rsidRDefault="00713AC8">
      <w:r w:rsidRPr="00B45BD8">
        <w:separator/>
      </w:r>
    </w:p>
  </w:footnote>
  <w:footnote w:type="continuationSeparator" w:id="0">
    <w:p w14:paraId="2B185916" w14:textId="77777777" w:rsidR="00713AC8" w:rsidRPr="00B45BD8" w:rsidRDefault="00713AC8">
      <w:r w:rsidRPr="00B45BD8">
        <w:continuationSeparator/>
      </w:r>
    </w:p>
  </w:footnote>
  <w:footnote w:id="1">
    <w:p w14:paraId="5CE20576" w14:textId="19343AA3" w:rsidR="00713AC8" w:rsidRPr="00B45BD8" w:rsidRDefault="00713AC8" w:rsidP="00B45BD8">
      <w:pPr>
        <w:pStyle w:val="FootnoteText"/>
        <w:ind w:left="567" w:hanging="567"/>
        <w:rPr>
          <w:sz w:val="24"/>
          <w:lang w:val="da-DK"/>
        </w:rPr>
      </w:pPr>
      <w:r w:rsidRPr="00B45BD8">
        <w:rPr>
          <w:rStyle w:val="FootnoteReference"/>
          <w:sz w:val="24"/>
          <w:lang w:val="da-DK"/>
        </w:rPr>
        <w:footnoteRef/>
      </w:r>
      <w:r w:rsidRPr="00B45BD8">
        <w:rPr>
          <w:sz w:val="24"/>
          <w:lang w:val="da-DK"/>
        </w:rPr>
        <w:t xml:space="preserve"> </w:t>
      </w:r>
      <w:r w:rsidRPr="00B45BD8">
        <w:rPr>
          <w:sz w:val="24"/>
          <w:lang w:val="da-DK"/>
        </w:rPr>
        <w:tab/>
        <w:t>EUT</w:t>
      </w:r>
      <w:r>
        <w:rPr>
          <w:sz w:val="24"/>
          <w:lang w:val="da-DK"/>
        </w:rPr>
        <w:t xml:space="preserve"> C 152 af 6.4.2022, s. 89</w:t>
      </w:r>
      <w:r w:rsidRPr="00B45BD8">
        <w:rPr>
          <w:sz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51187C14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BEB38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28AE9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584BB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86416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82FBC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7C118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882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CE307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464C394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00EBB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92A5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E2D5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46B91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DC36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8D3D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EEB7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50E3B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BBE857F4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68110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AC335E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6B6B94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F6BEC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EECD5A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C64FE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0E50B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608D3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02584002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2E3E2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FEB8D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70AD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FC299C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C69AFC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3AC876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989312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1C4D6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52F4DB4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C6F44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74CC2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6A807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AA7308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52237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0497D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D4C6E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8E683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AF0856AC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7E7664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FE58F8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AC4F0C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EC0F2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2167AE0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5A3EC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ACED0A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C886EA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63C0301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8A702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B4C48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C6197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30CE1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02405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1AFA9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D60F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EC275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9C5285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9EC2FC6C" w:tentative="1">
      <w:start w:val="1"/>
      <w:numFmt w:val="lowerLetter"/>
      <w:lvlText w:val="%2."/>
      <w:lvlJc w:val="left"/>
      <w:pPr>
        <w:ind w:left="1440" w:hanging="360"/>
      </w:pPr>
    </w:lvl>
    <w:lvl w:ilvl="2" w:tplc="6C86CBC4" w:tentative="1">
      <w:start w:val="1"/>
      <w:numFmt w:val="lowerRoman"/>
      <w:lvlText w:val="%3."/>
      <w:lvlJc w:val="right"/>
      <w:pPr>
        <w:ind w:left="2160" w:hanging="180"/>
      </w:pPr>
    </w:lvl>
    <w:lvl w:ilvl="3" w:tplc="CC86A980" w:tentative="1">
      <w:start w:val="1"/>
      <w:numFmt w:val="decimal"/>
      <w:lvlText w:val="%4."/>
      <w:lvlJc w:val="left"/>
      <w:pPr>
        <w:ind w:left="2880" w:hanging="360"/>
      </w:pPr>
    </w:lvl>
    <w:lvl w:ilvl="4" w:tplc="45F4297A" w:tentative="1">
      <w:start w:val="1"/>
      <w:numFmt w:val="lowerLetter"/>
      <w:lvlText w:val="%5."/>
      <w:lvlJc w:val="left"/>
      <w:pPr>
        <w:ind w:left="3600" w:hanging="360"/>
      </w:pPr>
    </w:lvl>
    <w:lvl w:ilvl="5" w:tplc="AEBAC304" w:tentative="1">
      <w:start w:val="1"/>
      <w:numFmt w:val="lowerRoman"/>
      <w:lvlText w:val="%6."/>
      <w:lvlJc w:val="right"/>
      <w:pPr>
        <w:ind w:left="4320" w:hanging="180"/>
      </w:pPr>
    </w:lvl>
    <w:lvl w:ilvl="6" w:tplc="27C2CBF0" w:tentative="1">
      <w:start w:val="1"/>
      <w:numFmt w:val="decimal"/>
      <w:lvlText w:val="%7."/>
      <w:lvlJc w:val="left"/>
      <w:pPr>
        <w:ind w:left="5040" w:hanging="360"/>
      </w:pPr>
    </w:lvl>
    <w:lvl w:ilvl="7" w:tplc="5E901978" w:tentative="1">
      <w:start w:val="1"/>
      <w:numFmt w:val="lowerLetter"/>
      <w:lvlText w:val="%8."/>
      <w:lvlJc w:val="left"/>
      <w:pPr>
        <w:ind w:left="5760" w:hanging="360"/>
      </w:pPr>
    </w:lvl>
    <w:lvl w:ilvl="8" w:tplc="7AEC1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B712E66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526018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0C9596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1269CA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A281E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F2DBD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8A06EE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50F9BE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30188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5F8256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B4BA3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248F7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7658D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3499B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9AA4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1A8C9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CC991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724D0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648EF7A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2C830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6ABF3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72D1F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AA89C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F2A5C4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DEAB8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34A01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064DED6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C1C8C840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D0F93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185B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84B4A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98C24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3E75B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7A183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A449C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E40CA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519C22EC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00953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64DE0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7C039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063EB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50299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2A043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28978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48B1A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FF5052D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E87448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849E2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EEA7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40D01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94BBD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A6F8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02792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A6741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98D8205E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342C94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C0DB1A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B23D4A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C0DBA4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BE4E52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F08B2C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1602AA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1C5F34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1EBC75B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220D7C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6EE1B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3F4FAFC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ED0302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E70E94A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C9670E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AC608B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B147EC0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20163FD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B4E6A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B6C57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A86A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CE87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F237E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FC2A2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7CF6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8C617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04102C5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B4F9D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E0A31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CE0E6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EC09E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92612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9E73F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5C1A4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0E37F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04882204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54549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361D7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3A3FB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BA51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B2DD5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7CD99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B4FC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DE775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DE6A364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BEAFFD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9C8AB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A66A9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84ACA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4CE35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607A2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123B5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5CC16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10A4E90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22F6A4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1A4414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08189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B2EE4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AC490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66A39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02203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B40DC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4E628A6C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BB82F1A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52919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90D54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BC395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9A74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F87FE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54927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1A8F6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EFD693B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3CF30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0E741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5643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1A88D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92EAA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7808C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38F61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DEBC2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19A63E8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0239A0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B819AE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E809EE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5228C4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FE48FD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7A0A48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5EF898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3291CC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91D4E9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16DC9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C695A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88887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FCFA7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A8175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B0643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40D9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68473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3632A29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5443D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667A0C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1C08DA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72B46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F0BC3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76127A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4EBB4E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680E3A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D63EA76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22EEA8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5C295E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4EA9E5A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18A8D4E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DFCC6F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3E3DA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8C2FF0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A2AAA2E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CDACFA1C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C6F65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949284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82A780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34D840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D01C68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B66368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EEDFD0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1A1F00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DFE264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9A3E2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3CFEE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50C9E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6EF6C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84B0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048F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8ABD1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3EDB8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E0D280A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AA522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AA599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283B1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C0C25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B6651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587A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6CD9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4AB76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0C80F922">
      <w:start w:val="1"/>
      <w:numFmt w:val="decimal"/>
      <w:pStyle w:val="NumPar11"/>
      <w:lvlText w:val="%1."/>
      <w:lvlJc w:val="left"/>
      <w:pPr>
        <w:ind w:left="360" w:hanging="360"/>
      </w:pPr>
    </w:lvl>
    <w:lvl w:ilvl="1" w:tplc="5A98F52E" w:tentative="1">
      <w:start w:val="1"/>
      <w:numFmt w:val="lowerLetter"/>
      <w:lvlText w:val="%2."/>
      <w:lvlJc w:val="left"/>
      <w:pPr>
        <w:ind w:left="1080" w:hanging="360"/>
      </w:pPr>
    </w:lvl>
    <w:lvl w:ilvl="2" w:tplc="9398DC9E" w:tentative="1">
      <w:start w:val="1"/>
      <w:numFmt w:val="lowerRoman"/>
      <w:lvlText w:val="%3."/>
      <w:lvlJc w:val="right"/>
      <w:pPr>
        <w:ind w:left="1800" w:hanging="180"/>
      </w:pPr>
    </w:lvl>
    <w:lvl w:ilvl="3" w:tplc="21BEF028" w:tentative="1">
      <w:start w:val="1"/>
      <w:numFmt w:val="decimal"/>
      <w:lvlText w:val="%4."/>
      <w:lvlJc w:val="left"/>
      <w:pPr>
        <w:ind w:left="2520" w:hanging="360"/>
      </w:pPr>
    </w:lvl>
    <w:lvl w:ilvl="4" w:tplc="BD421B72" w:tentative="1">
      <w:start w:val="1"/>
      <w:numFmt w:val="lowerLetter"/>
      <w:lvlText w:val="%5."/>
      <w:lvlJc w:val="left"/>
      <w:pPr>
        <w:ind w:left="3240" w:hanging="360"/>
      </w:pPr>
    </w:lvl>
    <w:lvl w:ilvl="5" w:tplc="6BCE4494" w:tentative="1">
      <w:start w:val="1"/>
      <w:numFmt w:val="lowerRoman"/>
      <w:lvlText w:val="%6."/>
      <w:lvlJc w:val="right"/>
      <w:pPr>
        <w:ind w:left="3960" w:hanging="180"/>
      </w:pPr>
    </w:lvl>
    <w:lvl w:ilvl="6" w:tplc="39D059D4" w:tentative="1">
      <w:start w:val="1"/>
      <w:numFmt w:val="decimal"/>
      <w:lvlText w:val="%7."/>
      <w:lvlJc w:val="left"/>
      <w:pPr>
        <w:ind w:left="4680" w:hanging="360"/>
      </w:pPr>
    </w:lvl>
    <w:lvl w:ilvl="7" w:tplc="9EEC435A" w:tentative="1">
      <w:start w:val="1"/>
      <w:numFmt w:val="lowerLetter"/>
      <w:lvlText w:val="%8."/>
      <w:lvlJc w:val="left"/>
      <w:pPr>
        <w:ind w:left="5400" w:hanging="360"/>
      </w:pPr>
    </w:lvl>
    <w:lvl w:ilvl="8" w:tplc="5428E4A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6F4C1B4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7E984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B8A2E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12F6D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06962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06587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C022C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46517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BACB7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7F2E7A0C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4C34C4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DAE9EE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A854F8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B402F2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AA3698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2290C6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16C9D0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F65B56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93D4B0CC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02BFC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4E052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C800A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C215E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2C80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0E522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14DD9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4CAB4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D5D034B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98886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AA983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545F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10AEE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C097A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F4907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824EC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42DEA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747C5AA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94B97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24994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FEF32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70A67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1B666B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06A0B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EE37C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D21DA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06041D1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C05F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5C71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42AC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9EC21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20E1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2490B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3EFE0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46522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D6AC1FC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D6D88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4421C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C6A07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62C3D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AA99B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5646C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7417A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3E16F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A8C2BE3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98706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72C23E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C6F9C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30B2B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DCCE4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86991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7A63C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804F9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E3C0E1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3F0DE16" w:tentative="1">
      <w:start w:val="1"/>
      <w:numFmt w:val="lowerLetter"/>
      <w:lvlText w:val="%2."/>
      <w:lvlJc w:val="left"/>
      <w:pPr>
        <w:ind w:left="1080" w:hanging="360"/>
      </w:pPr>
    </w:lvl>
    <w:lvl w:ilvl="2" w:tplc="7AFC7090" w:tentative="1">
      <w:start w:val="1"/>
      <w:numFmt w:val="lowerRoman"/>
      <w:lvlText w:val="%3."/>
      <w:lvlJc w:val="right"/>
      <w:pPr>
        <w:ind w:left="1800" w:hanging="180"/>
      </w:pPr>
    </w:lvl>
    <w:lvl w:ilvl="3" w:tplc="A844A89A" w:tentative="1">
      <w:start w:val="1"/>
      <w:numFmt w:val="decimal"/>
      <w:lvlText w:val="%4."/>
      <w:lvlJc w:val="left"/>
      <w:pPr>
        <w:ind w:left="2520" w:hanging="360"/>
      </w:pPr>
    </w:lvl>
    <w:lvl w:ilvl="4" w:tplc="CA92D820" w:tentative="1">
      <w:start w:val="1"/>
      <w:numFmt w:val="lowerLetter"/>
      <w:lvlText w:val="%5."/>
      <w:lvlJc w:val="left"/>
      <w:pPr>
        <w:ind w:left="3240" w:hanging="360"/>
      </w:pPr>
    </w:lvl>
    <w:lvl w:ilvl="5" w:tplc="E6C24A58" w:tentative="1">
      <w:start w:val="1"/>
      <w:numFmt w:val="lowerRoman"/>
      <w:lvlText w:val="%6."/>
      <w:lvlJc w:val="right"/>
      <w:pPr>
        <w:ind w:left="3960" w:hanging="180"/>
      </w:pPr>
    </w:lvl>
    <w:lvl w:ilvl="6" w:tplc="79705026" w:tentative="1">
      <w:start w:val="1"/>
      <w:numFmt w:val="decimal"/>
      <w:lvlText w:val="%7."/>
      <w:lvlJc w:val="left"/>
      <w:pPr>
        <w:ind w:left="4680" w:hanging="360"/>
      </w:pPr>
    </w:lvl>
    <w:lvl w:ilvl="7" w:tplc="4260D3DE" w:tentative="1">
      <w:start w:val="1"/>
      <w:numFmt w:val="lowerLetter"/>
      <w:lvlText w:val="%8."/>
      <w:lvlJc w:val="left"/>
      <w:pPr>
        <w:ind w:left="5400" w:hanging="360"/>
      </w:pPr>
    </w:lvl>
    <w:lvl w:ilvl="8" w:tplc="A55E830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B9A6C38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FEDD2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7AD20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920C8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7C364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BE968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66969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E009D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0C740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72825F48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74F0EC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B46D2E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425E3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1639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B876B8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EA642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5C4ECE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AE592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18469AE6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121D9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5CFE3C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34FA9C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CA7C5A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8628A2C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D4E21C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3CF280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1C32A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2A5C57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FBC7634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40A8EBB8" w:tentative="1">
      <w:start w:val="1"/>
      <w:numFmt w:val="lowerRoman"/>
      <w:lvlText w:val="%3."/>
      <w:lvlJc w:val="right"/>
      <w:pPr>
        <w:ind w:left="1800" w:hanging="180"/>
      </w:pPr>
    </w:lvl>
    <w:lvl w:ilvl="3" w:tplc="96387168" w:tentative="1">
      <w:start w:val="1"/>
      <w:numFmt w:val="decimal"/>
      <w:lvlText w:val="%4."/>
      <w:lvlJc w:val="left"/>
      <w:pPr>
        <w:ind w:left="2520" w:hanging="360"/>
      </w:pPr>
    </w:lvl>
    <w:lvl w:ilvl="4" w:tplc="2A6850A4" w:tentative="1">
      <w:start w:val="1"/>
      <w:numFmt w:val="lowerLetter"/>
      <w:lvlText w:val="%5."/>
      <w:lvlJc w:val="left"/>
      <w:pPr>
        <w:ind w:left="3240" w:hanging="360"/>
      </w:pPr>
    </w:lvl>
    <w:lvl w:ilvl="5" w:tplc="24789646" w:tentative="1">
      <w:start w:val="1"/>
      <w:numFmt w:val="lowerRoman"/>
      <w:lvlText w:val="%6."/>
      <w:lvlJc w:val="right"/>
      <w:pPr>
        <w:ind w:left="3960" w:hanging="180"/>
      </w:pPr>
    </w:lvl>
    <w:lvl w:ilvl="6" w:tplc="8F46FA04" w:tentative="1">
      <w:start w:val="1"/>
      <w:numFmt w:val="decimal"/>
      <w:lvlText w:val="%7."/>
      <w:lvlJc w:val="left"/>
      <w:pPr>
        <w:ind w:left="4680" w:hanging="360"/>
      </w:pPr>
    </w:lvl>
    <w:lvl w:ilvl="7" w:tplc="1F849116" w:tentative="1">
      <w:start w:val="1"/>
      <w:numFmt w:val="lowerLetter"/>
      <w:lvlText w:val="%8."/>
      <w:lvlJc w:val="left"/>
      <w:pPr>
        <w:ind w:left="5400" w:hanging="360"/>
      </w:pPr>
    </w:lvl>
    <w:lvl w:ilvl="8" w:tplc="9F7A8D4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5C34C44C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32F0B0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048208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184552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72077A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9CC806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1652DC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3664B0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3AA892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6958BE94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D8C9F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1628BE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F416A8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02891A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02E23E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7C4378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442340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4EA614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B8A2BCF2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F0DC7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A273B2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6C873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6C114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CCD7FC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42E0D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9601D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043042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33BAB91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CE605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5EE38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A8413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9CC3F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76CDA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704CE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B23EB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D07ED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446C7A0E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DE1778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94D5A8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42D6DE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96583C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6251B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B4A1FE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022662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EC9FFA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A6B060A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FAC9B4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0AC20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D4E35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DC12A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4A2B2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70F3A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3201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86860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8A10F3E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485BC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4EA83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FAF8A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3A4B6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5AC6E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BE9E9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86C71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0ADFC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3058EAD6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B4607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6A919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A2A36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264908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B2675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A6EB5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ACDE9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288E8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D9E8117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182B10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F4CBFD2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0560DAC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9C690E4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316538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9B4C9A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42AB0E6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C8C770C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2B8E5C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B85DBE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86207E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1ACCB0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42DC6C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D0225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22D568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F46178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1A24DC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5ADADFA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A441F3C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0E880D0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421462B6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BD623C6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F30096E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1546607A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83E5220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E7764E68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0CD83AD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664E1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2019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4A3EE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68A91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14659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BA973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28726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96A0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F8268D54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DC88C2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BAFF3E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F8A30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E6FCE8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A664E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0E78D2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00BFDC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708B18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81EA6F7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BAAD3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5069C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3A45D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823D0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3C114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B44B4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6E0E2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7EDC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37FAE51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EEFD2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FC76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0EA1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7C69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5ADA7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0A20B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38164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A6162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A0C8C4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446C2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042736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02899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40C1F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B289A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EE400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B4B1E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1A475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CD12BDA6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DA"/>
    <w:docVar w:name="dvnumam" w:val="230"/>
    <w:docVar w:name="dvpe" w:val="731.820"/>
    <w:docVar w:name="dvrapporteur" w:val="Ordførere: "/>
    <w:docVar w:name="dvstar" w:val="***I"/>
    <w:docVar w:name="dvtitre" w:val="Europa-Parlamentets lovgivningsmæssige beslutning af xx.xx 2024 om forslag til Europa-Parlamentets og Rådets forordning om oprettelse af Myndigheden for Bekæmpelse af Hvidvask af Penge og Finansiering af Terrorisme og om ændring af forordning (EU) nr. 1093/2010, (EU) nr. 1094/2010 og (EU) nr. 1095/2010(COM(2021)0421 – C9-0340/2021 – 2021/0240(COD))"/>
  </w:docVars>
  <w:rsids>
    <w:rsidRoot w:val="001078DE"/>
    <w:rsid w:val="00002272"/>
    <w:rsid w:val="00064002"/>
    <w:rsid w:val="000677B9"/>
    <w:rsid w:val="000831BA"/>
    <w:rsid w:val="000A42CC"/>
    <w:rsid w:val="000B0822"/>
    <w:rsid w:val="000E7DD9"/>
    <w:rsid w:val="0010095E"/>
    <w:rsid w:val="001078DE"/>
    <w:rsid w:val="00125B37"/>
    <w:rsid w:val="00161518"/>
    <w:rsid w:val="00187494"/>
    <w:rsid w:val="001F32AE"/>
    <w:rsid w:val="001F70F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542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3AC8"/>
    <w:rsid w:val="00731ADD"/>
    <w:rsid w:val="00734777"/>
    <w:rsid w:val="00747932"/>
    <w:rsid w:val="00751A4A"/>
    <w:rsid w:val="00756632"/>
    <w:rsid w:val="00762C74"/>
    <w:rsid w:val="00786EC0"/>
    <w:rsid w:val="007D1690"/>
    <w:rsid w:val="007E0E59"/>
    <w:rsid w:val="007E22AD"/>
    <w:rsid w:val="00817416"/>
    <w:rsid w:val="00835885"/>
    <w:rsid w:val="00842779"/>
    <w:rsid w:val="0084662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6C29"/>
    <w:rsid w:val="00AB441E"/>
    <w:rsid w:val="00AB6293"/>
    <w:rsid w:val="00AD5533"/>
    <w:rsid w:val="00AE0928"/>
    <w:rsid w:val="00AF3B82"/>
    <w:rsid w:val="00B078DF"/>
    <w:rsid w:val="00B12E95"/>
    <w:rsid w:val="00B22876"/>
    <w:rsid w:val="00B45BD8"/>
    <w:rsid w:val="00B558F0"/>
    <w:rsid w:val="00BD48FE"/>
    <w:rsid w:val="00BD7BD8"/>
    <w:rsid w:val="00BE6ADC"/>
    <w:rsid w:val="00C05BFE"/>
    <w:rsid w:val="00C23CD4"/>
    <w:rsid w:val="00C61C0C"/>
    <w:rsid w:val="00C82245"/>
    <w:rsid w:val="00C941CB"/>
    <w:rsid w:val="00CC2357"/>
    <w:rsid w:val="00CF071A"/>
    <w:rsid w:val="00D058B8"/>
    <w:rsid w:val="00D4085D"/>
    <w:rsid w:val="00D56C11"/>
    <w:rsid w:val="00D834A0"/>
    <w:rsid w:val="00D872DF"/>
    <w:rsid w:val="00D91E21"/>
    <w:rsid w:val="00DA6F62"/>
    <w:rsid w:val="00DA7FCD"/>
    <w:rsid w:val="00DB7D35"/>
    <w:rsid w:val="00E365E1"/>
    <w:rsid w:val="00E5260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BBBF43"/>
  <w15:chartTrackingRefBased/>
  <w15:docId w15:val="{CB5573B8-1390-469B-B472-BBA25E60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Exposant 3 Point,Footnote,Footnote Reference Superscript,Footnote call,Footnote reference number,Footnote symbol,Odwołanie przypisu,SUPERS,Times 10 Point,Voetnootverwijzing,note TESI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9254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54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54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54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54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542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542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542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542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49254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9254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9254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92542"/>
    <w:pPr>
      <w:spacing w:after="120"/>
    </w:pPr>
  </w:style>
  <w:style w:type="paragraph" w:customStyle="1" w:styleId="PageHeading">
    <w:name w:val="PageHeading"/>
    <w:basedOn w:val="Normal"/>
    <w:rsid w:val="0049254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92542"/>
    <w:rPr>
      <w:b/>
    </w:rPr>
  </w:style>
  <w:style w:type="paragraph" w:customStyle="1" w:styleId="NormalBold12a">
    <w:name w:val="NormalBold12a"/>
    <w:basedOn w:val="Normal"/>
    <w:rsid w:val="00492542"/>
    <w:pPr>
      <w:spacing w:after="240"/>
    </w:pPr>
    <w:rPr>
      <w:b/>
    </w:rPr>
  </w:style>
  <w:style w:type="paragraph" w:customStyle="1" w:styleId="AmJustText">
    <w:name w:val="AmJustText"/>
    <w:basedOn w:val="Normal"/>
    <w:rsid w:val="0049254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9254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92542"/>
    <w:pPr>
      <w:spacing w:after="480"/>
      <w:ind w:left="1417"/>
    </w:pPr>
  </w:style>
  <w:style w:type="paragraph" w:customStyle="1" w:styleId="CoverNormal">
    <w:name w:val="CoverNormal"/>
    <w:basedOn w:val="Normal"/>
    <w:rsid w:val="00492542"/>
    <w:pPr>
      <w:ind w:left="1418"/>
    </w:pPr>
  </w:style>
  <w:style w:type="paragraph" w:customStyle="1" w:styleId="AmCrossRef">
    <w:name w:val="AmCrossRef"/>
    <w:basedOn w:val="Normal"/>
    <w:rsid w:val="0049254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9254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9254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9254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9254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9254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925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542"/>
    <w:rPr>
      <w:sz w:val="24"/>
      <w:lang w:val="da-DK"/>
    </w:rPr>
  </w:style>
  <w:style w:type="paragraph" w:customStyle="1" w:styleId="AmOrLang">
    <w:name w:val="AmOrLang"/>
    <w:basedOn w:val="Normal"/>
    <w:rsid w:val="0049254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9254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9254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92542"/>
    <w:pPr>
      <w:spacing w:before="240"/>
    </w:pPr>
    <w:rPr>
      <w:b/>
    </w:rPr>
  </w:style>
  <w:style w:type="paragraph" w:customStyle="1" w:styleId="EPBody">
    <w:name w:val="EPBody"/>
    <w:basedOn w:val="Normal"/>
    <w:rsid w:val="0049254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9254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92542"/>
    <w:pPr>
      <w:spacing w:before="480" w:after="240"/>
    </w:pPr>
  </w:style>
  <w:style w:type="paragraph" w:customStyle="1" w:styleId="Lgendesigne">
    <w:name w:val="Légende signe"/>
    <w:basedOn w:val="Normal"/>
    <w:rsid w:val="0049254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9254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92542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492542"/>
    <w:rPr>
      <w:b/>
      <w:sz w:val="24"/>
      <w:lang w:val="da-DK"/>
    </w:rPr>
  </w:style>
  <w:style w:type="character" w:customStyle="1" w:styleId="Normal12Char">
    <w:name w:val="Normal12 Char"/>
    <w:basedOn w:val="DefaultParagraphFont"/>
    <w:link w:val="Normal12"/>
    <w:locked/>
    <w:rsid w:val="00492542"/>
    <w:rPr>
      <w:noProof/>
      <w:sz w:val="24"/>
    </w:rPr>
  </w:style>
  <w:style w:type="paragraph" w:customStyle="1" w:styleId="Normal12">
    <w:name w:val="Normal12"/>
    <w:basedOn w:val="Normal"/>
    <w:link w:val="Normal12Char"/>
    <w:rsid w:val="0049254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92542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492542"/>
    <w:pPr>
      <w:spacing w:after="120"/>
    </w:pPr>
  </w:style>
  <w:style w:type="paragraph" w:customStyle="1" w:styleId="Normal12Italic">
    <w:name w:val="Normal12Italic"/>
    <w:basedOn w:val="Normal12"/>
    <w:rsid w:val="00492542"/>
    <w:rPr>
      <w:i/>
    </w:rPr>
  </w:style>
  <w:style w:type="paragraph" w:customStyle="1" w:styleId="EntPE">
    <w:name w:val="EntPE"/>
    <w:basedOn w:val="Normal12"/>
    <w:rsid w:val="00492542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4925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49254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542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925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92542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unhideWhenUsed/>
    <w:rsid w:val="004925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92542"/>
    <w:rPr>
      <w:rFonts w:ascii="Segoe UI" w:hAnsi="Segoe UI" w:cs="Segoe UI"/>
      <w:sz w:val="18"/>
      <w:szCs w:val="18"/>
      <w:lang w:val="da-DK"/>
    </w:rPr>
  </w:style>
  <w:style w:type="paragraph" w:customStyle="1" w:styleId="AMNumberTabs0">
    <w:name w:val="AMNumberTabs"/>
    <w:basedOn w:val="Normal"/>
    <w:rsid w:val="0049254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9254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92542"/>
    <w:pPr>
      <w:spacing w:before="240" w:after="240"/>
      <w:jc w:val="right"/>
    </w:pPr>
    <w:rPr>
      <w:noProof/>
      <w:szCs w:val="24"/>
    </w:rPr>
  </w:style>
  <w:style w:type="paragraph" w:styleId="Revision">
    <w:name w:val="Revision"/>
    <w:hidden/>
    <w:uiPriority w:val="99"/>
    <w:semiHidden/>
    <w:rsid w:val="00492542"/>
    <w:rPr>
      <w:sz w:val="24"/>
      <w:lang w:val="da-DK"/>
    </w:rPr>
  </w:style>
  <w:style w:type="paragraph" w:customStyle="1" w:styleId="NormalCenter12a">
    <w:name w:val="NormalCenter12a"/>
    <w:basedOn w:val="Normal"/>
    <w:rsid w:val="00492542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49254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92542"/>
  </w:style>
  <w:style w:type="paragraph" w:styleId="ListBullet4">
    <w:name w:val="List Bullet 4"/>
    <w:basedOn w:val="Normal"/>
    <w:rsid w:val="00492542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492542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492542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492542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492542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492542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492542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492542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492542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492542"/>
    <w:pPr>
      <w:spacing w:before="120" w:after="120"/>
      <w:jc w:val="both"/>
    </w:pPr>
    <w:rPr>
      <w:lang w:val="da-D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492542"/>
    <w:rPr>
      <w:color w:val="0000FF"/>
      <w:u w:val="single"/>
    </w:rPr>
  </w:style>
  <w:style w:type="paragraph" w:styleId="ListBullet">
    <w:name w:val="List Bullet"/>
    <w:basedOn w:val="Normal"/>
    <w:qFormat/>
    <w:rsid w:val="00492542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492542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492542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492542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492542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492542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492542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492542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492542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492542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492542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492542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492542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492542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492542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492542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492542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492542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492542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492542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492542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492542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492542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492542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492542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492542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492542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492542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492542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492542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492542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492542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492542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492542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492542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492542"/>
    <w:rPr>
      <w:vanish/>
      <w:color w:val="800080"/>
      <w:vertAlign w:val="subscript"/>
    </w:rPr>
  </w:style>
  <w:style w:type="character" w:styleId="FollowedHyperlink">
    <w:name w:val="FollowedHyperlink"/>
    <w:rsid w:val="00492542"/>
    <w:rPr>
      <w:color w:val="800080"/>
      <w:u w:val="single"/>
    </w:rPr>
  </w:style>
  <w:style w:type="paragraph" w:customStyle="1" w:styleId="Sous-titreobjet">
    <w:name w:val="Sous-titre objet"/>
    <w:basedOn w:val="Normal"/>
    <w:rsid w:val="00492542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492542"/>
  </w:style>
  <w:style w:type="paragraph" w:customStyle="1" w:styleId="FooterCoverPage">
    <w:name w:val="Footer Cover Page"/>
    <w:basedOn w:val="Normal"/>
    <w:link w:val="FooterCoverPageChar"/>
    <w:rsid w:val="0049254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492542"/>
    <w:rPr>
      <w:rFonts w:ascii="Times New Roman" w:hAnsi="Times New Roman" w:cs="Times New Roman"/>
      <w:b/>
      <w:sz w:val="28"/>
      <w:lang w:val="da-DK"/>
    </w:rPr>
  </w:style>
  <w:style w:type="character" w:customStyle="1" w:styleId="FooterCoverPageChar">
    <w:name w:val="Footer Cover Page Char"/>
    <w:link w:val="FooterCoverPage"/>
    <w:rsid w:val="00492542"/>
    <w:rPr>
      <w:rFonts w:eastAsia="Calibri"/>
      <w:sz w:val="24"/>
      <w:szCs w:val="22"/>
      <w:lang w:val="da-DK"/>
    </w:rPr>
  </w:style>
  <w:style w:type="paragraph" w:customStyle="1" w:styleId="HeaderCoverPage">
    <w:name w:val="Header Cover Page"/>
    <w:basedOn w:val="Normal"/>
    <w:link w:val="HeaderCoverPageChar"/>
    <w:rsid w:val="00492542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492542"/>
    <w:rPr>
      <w:rFonts w:eastAsia="Calibri"/>
      <w:sz w:val="24"/>
      <w:szCs w:val="22"/>
      <w:lang w:val="da-DK"/>
    </w:rPr>
  </w:style>
  <w:style w:type="paragraph" w:customStyle="1" w:styleId="Body">
    <w:name w:val="Body"/>
    <w:rsid w:val="0049254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da-DK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492542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da-DK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492542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da-DK" w:eastAsia="en-IE"/>
    </w:rPr>
  </w:style>
  <w:style w:type="numbering" w:customStyle="1" w:styleId="ImportedStyle1">
    <w:name w:val="Imported Style 1"/>
    <w:rsid w:val="00492542"/>
    <w:pPr>
      <w:numPr>
        <w:numId w:val="18"/>
      </w:numPr>
    </w:pPr>
  </w:style>
  <w:style w:type="paragraph" w:customStyle="1" w:styleId="Default">
    <w:name w:val="Default"/>
    <w:rsid w:val="00492542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da-DK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492542"/>
    <w:pPr>
      <w:numPr>
        <w:numId w:val="19"/>
      </w:numPr>
    </w:pPr>
  </w:style>
  <w:style w:type="numbering" w:customStyle="1" w:styleId="ImportedStyle3">
    <w:name w:val="Imported Style 3"/>
    <w:rsid w:val="00492542"/>
    <w:pPr>
      <w:numPr>
        <w:numId w:val="20"/>
      </w:numPr>
    </w:pPr>
  </w:style>
  <w:style w:type="numbering" w:customStyle="1" w:styleId="ImportedStyle4">
    <w:name w:val="Imported Style 4"/>
    <w:rsid w:val="00492542"/>
    <w:pPr>
      <w:numPr>
        <w:numId w:val="21"/>
      </w:numPr>
    </w:pPr>
  </w:style>
  <w:style w:type="numbering" w:customStyle="1" w:styleId="ImportedStyle5">
    <w:name w:val="Imported Style 5"/>
    <w:rsid w:val="00492542"/>
    <w:pPr>
      <w:numPr>
        <w:numId w:val="22"/>
      </w:numPr>
    </w:pPr>
  </w:style>
  <w:style w:type="numbering" w:customStyle="1" w:styleId="ImportedStyle6">
    <w:name w:val="Imported Style 6"/>
    <w:rsid w:val="00492542"/>
    <w:pPr>
      <w:numPr>
        <w:numId w:val="23"/>
      </w:numPr>
    </w:pPr>
  </w:style>
  <w:style w:type="numbering" w:customStyle="1" w:styleId="ImportedStyle7">
    <w:name w:val="Imported Style 7"/>
    <w:rsid w:val="00492542"/>
    <w:pPr>
      <w:numPr>
        <w:numId w:val="24"/>
      </w:numPr>
    </w:pPr>
  </w:style>
  <w:style w:type="numbering" w:customStyle="1" w:styleId="ImportedStyle8">
    <w:name w:val="Imported Style 8"/>
    <w:rsid w:val="00492542"/>
    <w:pPr>
      <w:numPr>
        <w:numId w:val="25"/>
      </w:numPr>
    </w:pPr>
  </w:style>
  <w:style w:type="numbering" w:customStyle="1" w:styleId="ImportedStyle9">
    <w:name w:val="Imported Style 9"/>
    <w:rsid w:val="00492542"/>
    <w:pPr>
      <w:numPr>
        <w:numId w:val="26"/>
      </w:numPr>
    </w:pPr>
  </w:style>
  <w:style w:type="numbering" w:customStyle="1" w:styleId="ImportedStyle10">
    <w:name w:val="Imported Style 10"/>
    <w:rsid w:val="00492542"/>
    <w:pPr>
      <w:numPr>
        <w:numId w:val="27"/>
      </w:numPr>
    </w:pPr>
  </w:style>
  <w:style w:type="numbering" w:customStyle="1" w:styleId="ImportedStyle11">
    <w:name w:val="Imported Style 11"/>
    <w:rsid w:val="00492542"/>
    <w:pPr>
      <w:numPr>
        <w:numId w:val="28"/>
      </w:numPr>
    </w:pPr>
  </w:style>
  <w:style w:type="numbering" w:customStyle="1" w:styleId="ImportedStyle12">
    <w:name w:val="Imported Style 12"/>
    <w:rsid w:val="00492542"/>
    <w:pPr>
      <w:numPr>
        <w:numId w:val="29"/>
      </w:numPr>
    </w:pPr>
  </w:style>
  <w:style w:type="numbering" w:customStyle="1" w:styleId="ImportedStyle13">
    <w:name w:val="Imported Style 13"/>
    <w:rsid w:val="00492542"/>
    <w:pPr>
      <w:numPr>
        <w:numId w:val="30"/>
      </w:numPr>
    </w:pPr>
  </w:style>
  <w:style w:type="numbering" w:customStyle="1" w:styleId="ImportedStyle14">
    <w:name w:val="Imported Style 14"/>
    <w:rsid w:val="00492542"/>
    <w:pPr>
      <w:numPr>
        <w:numId w:val="31"/>
      </w:numPr>
    </w:pPr>
  </w:style>
  <w:style w:type="numbering" w:customStyle="1" w:styleId="ImportedStyle15">
    <w:name w:val="Imported Style 15"/>
    <w:rsid w:val="00492542"/>
    <w:pPr>
      <w:numPr>
        <w:numId w:val="32"/>
      </w:numPr>
    </w:pPr>
  </w:style>
  <w:style w:type="numbering" w:customStyle="1" w:styleId="ImportedStyle16">
    <w:name w:val="Imported Style 16"/>
    <w:rsid w:val="00492542"/>
    <w:pPr>
      <w:numPr>
        <w:numId w:val="33"/>
      </w:numPr>
    </w:pPr>
  </w:style>
  <w:style w:type="numbering" w:customStyle="1" w:styleId="ImportedStyle17">
    <w:name w:val="Imported Style 17"/>
    <w:rsid w:val="00492542"/>
    <w:pPr>
      <w:numPr>
        <w:numId w:val="34"/>
      </w:numPr>
    </w:pPr>
  </w:style>
  <w:style w:type="numbering" w:customStyle="1" w:styleId="ImportedStyle18">
    <w:name w:val="Imported Style 18"/>
    <w:rsid w:val="00492542"/>
    <w:pPr>
      <w:numPr>
        <w:numId w:val="35"/>
      </w:numPr>
    </w:pPr>
  </w:style>
  <w:style w:type="numbering" w:customStyle="1" w:styleId="ImportedStyle19">
    <w:name w:val="Imported Style 19"/>
    <w:rsid w:val="00492542"/>
    <w:pPr>
      <w:numPr>
        <w:numId w:val="36"/>
      </w:numPr>
    </w:pPr>
  </w:style>
  <w:style w:type="numbering" w:customStyle="1" w:styleId="ImportedStyle20">
    <w:name w:val="Imported Style 20"/>
    <w:rsid w:val="00492542"/>
    <w:pPr>
      <w:numPr>
        <w:numId w:val="37"/>
      </w:numPr>
    </w:pPr>
  </w:style>
  <w:style w:type="numbering" w:customStyle="1" w:styleId="ImportedStyle21">
    <w:name w:val="Imported Style 21"/>
    <w:rsid w:val="00492542"/>
    <w:pPr>
      <w:numPr>
        <w:numId w:val="38"/>
      </w:numPr>
    </w:pPr>
  </w:style>
  <w:style w:type="numbering" w:customStyle="1" w:styleId="ImportedStyle22">
    <w:name w:val="Imported Style 22"/>
    <w:rsid w:val="00492542"/>
    <w:pPr>
      <w:numPr>
        <w:numId w:val="39"/>
      </w:numPr>
    </w:pPr>
  </w:style>
  <w:style w:type="paragraph" w:customStyle="1" w:styleId="CM4">
    <w:name w:val="CM4"/>
    <w:next w:val="Default"/>
    <w:rsid w:val="0049254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da-DK" w:eastAsia="en-IE"/>
    </w:rPr>
  </w:style>
  <w:style w:type="numbering" w:customStyle="1" w:styleId="ImportedStyle23">
    <w:name w:val="Imported Style 23"/>
    <w:rsid w:val="00492542"/>
    <w:pPr>
      <w:numPr>
        <w:numId w:val="40"/>
      </w:numPr>
    </w:pPr>
  </w:style>
  <w:style w:type="numbering" w:customStyle="1" w:styleId="ImportedStyle24">
    <w:name w:val="Imported Style 24"/>
    <w:rsid w:val="00492542"/>
    <w:pPr>
      <w:numPr>
        <w:numId w:val="41"/>
      </w:numPr>
    </w:pPr>
  </w:style>
  <w:style w:type="numbering" w:customStyle="1" w:styleId="ImportedStyle25">
    <w:name w:val="Imported Style 25"/>
    <w:rsid w:val="00492542"/>
    <w:pPr>
      <w:numPr>
        <w:numId w:val="42"/>
      </w:numPr>
    </w:pPr>
  </w:style>
  <w:style w:type="numbering" w:customStyle="1" w:styleId="ImportedStyle26">
    <w:name w:val="Imported Style 26"/>
    <w:rsid w:val="00492542"/>
    <w:pPr>
      <w:numPr>
        <w:numId w:val="43"/>
      </w:numPr>
    </w:pPr>
  </w:style>
  <w:style w:type="numbering" w:customStyle="1" w:styleId="ImportedStyle27">
    <w:name w:val="Imported Style 27"/>
    <w:rsid w:val="00492542"/>
    <w:pPr>
      <w:numPr>
        <w:numId w:val="44"/>
      </w:numPr>
    </w:pPr>
  </w:style>
  <w:style w:type="numbering" w:customStyle="1" w:styleId="ImportedStyle28">
    <w:name w:val="Imported Style 28"/>
    <w:rsid w:val="00492542"/>
    <w:pPr>
      <w:numPr>
        <w:numId w:val="45"/>
      </w:numPr>
    </w:pPr>
  </w:style>
  <w:style w:type="numbering" w:customStyle="1" w:styleId="ImportedStyle29">
    <w:name w:val="Imported Style 29"/>
    <w:rsid w:val="00492542"/>
    <w:pPr>
      <w:numPr>
        <w:numId w:val="82"/>
      </w:numPr>
    </w:pPr>
  </w:style>
  <w:style w:type="numbering" w:customStyle="1" w:styleId="ImportedStyle30">
    <w:name w:val="Imported Style 30"/>
    <w:rsid w:val="00492542"/>
    <w:pPr>
      <w:numPr>
        <w:numId w:val="79"/>
      </w:numPr>
    </w:pPr>
  </w:style>
  <w:style w:type="numbering" w:customStyle="1" w:styleId="ImportedStyle31">
    <w:name w:val="Imported Style 31"/>
    <w:rsid w:val="00492542"/>
    <w:pPr>
      <w:numPr>
        <w:numId w:val="80"/>
      </w:numPr>
    </w:pPr>
  </w:style>
  <w:style w:type="numbering" w:customStyle="1" w:styleId="ImportedStyle32">
    <w:name w:val="Imported Style 32"/>
    <w:rsid w:val="00492542"/>
    <w:pPr>
      <w:numPr>
        <w:numId w:val="76"/>
      </w:numPr>
    </w:pPr>
  </w:style>
  <w:style w:type="numbering" w:customStyle="1" w:styleId="ImportedStyle33">
    <w:name w:val="Imported Style 33"/>
    <w:rsid w:val="00492542"/>
    <w:pPr>
      <w:numPr>
        <w:numId w:val="46"/>
      </w:numPr>
    </w:pPr>
  </w:style>
  <w:style w:type="numbering" w:customStyle="1" w:styleId="ImportedStyle34">
    <w:name w:val="Imported Style 34"/>
    <w:rsid w:val="00492542"/>
    <w:pPr>
      <w:numPr>
        <w:numId w:val="47"/>
      </w:numPr>
    </w:pPr>
  </w:style>
  <w:style w:type="numbering" w:customStyle="1" w:styleId="ImportedStyle35">
    <w:name w:val="Imported Style 35"/>
    <w:rsid w:val="00492542"/>
    <w:pPr>
      <w:numPr>
        <w:numId w:val="48"/>
      </w:numPr>
    </w:pPr>
  </w:style>
  <w:style w:type="paragraph" w:styleId="ListParagraph">
    <w:name w:val="List Paragraph"/>
    <w:aliases w:val="1st level - Bullet List Paragraph,Bullet EY,Bullet list,Lettre d'introduction,List L1,List Paragraph compact,List Paragraph1,List Paragraph11,Normal bullet 2,Normal bullet 21,Numbered List,Paragraph,Paragraphe de liste 2,Reference list"/>
    <w:link w:val="ListParagraphChar"/>
    <w:uiPriority w:val="34"/>
    <w:qFormat/>
    <w:rsid w:val="00492542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da-DK" w:eastAsia="en-IE"/>
    </w:rPr>
  </w:style>
  <w:style w:type="numbering" w:customStyle="1" w:styleId="ImportedStyle37">
    <w:name w:val="Imported Style 37"/>
    <w:rsid w:val="00492542"/>
    <w:pPr>
      <w:numPr>
        <w:numId w:val="49"/>
      </w:numPr>
    </w:pPr>
  </w:style>
  <w:style w:type="numbering" w:customStyle="1" w:styleId="ImportedStyle38">
    <w:name w:val="Imported Style 38"/>
    <w:rsid w:val="00492542"/>
    <w:pPr>
      <w:numPr>
        <w:numId w:val="50"/>
      </w:numPr>
    </w:pPr>
  </w:style>
  <w:style w:type="numbering" w:customStyle="1" w:styleId="ImportedStyle39">
    <w:name w:val="Imported Style 39"/>
    <w:rsid w:val="00492542"/>
    <w:pPr>
      <w:numPr>
        <w:numId w:val="51"/>
      </w:numPr>
    </w:pPr>
  </w:style>
  <w:style w:type="numbering" w:customStyle="1" w:styleId="ImportedStyle40">
    <w:name w:val="Imported Style 40"/>
    <w:rsid w:val="00492542"/>
    <w:pPr>
      <w:numPr>
        <w:numId w:val="77"/>
      </w:numPr>
    </w:pPr>
  </w:style>
  <w:style w:type="numbering" w:customStyle="1" w:styleId="ImportedStyle41">
    <w:name w:val="Imported Style 41"/>
    <w:rsid w:val="00492542"/>
    <w:pPr>
      <w:numPr>
        <w:numId w:val="52"/>
      </w:numPr>
    </w:pPr>
  </w:style>
  <w:style w:type="numbering" w:customStyle="1" w:styleId="ImportedStyle42">
    <w:name w:val="Imported Style 42"/>
    <w:rsid w:val="00492542"/>
    <w:pPr>
      <w:numPr>
        <w:numId w:val="81"/>
      </w:numPr>
    </w:pPr>
  </w:style>
  <w:style w:type="numbering" w:customStyle="1" w:styleId="ImportedStyle43">
    <w:name w:val="Imported Style 43"/>
    <w:rsid w:val="00492542"/>
    <w:pPr>
      <w:numPr>
        <w:numId w:val="53"/>
      </w:numPr>
    </w:pPr>
  </w:style>
  <w:style w:type="numbering" w:customStyle="1" w:styleId="ImportedStyle44">
    <w:name w:val="Imported Style 44"/>
    <w:rsid w:val="00492542"/>
  </w:style>
  <w:style w:type="numbering" w:customStyle="1" w:styleId="ImportedStyle45">
    <w:name w:val="Imported Style 45"/>
    <w:rsid w:val="00492542"/>
    <w:pPr>
      <w:numPr>
        <w:numId w:val="66"/>
      </w:numPr>
    </w:pPr>
  </w:style>
  <w:style w:type="numbering" w:customStyle="1" w:styleId="ImportedStyle46">
    <w:name w:val="Imported Style 46"/>
    <w:rsid w:val="00492542"/>
    <w:pPr>
      <w:numPr>
        <w:numId w:val="55"/>
      </w:numPr>
    </w:pPr>
  </w:style>
  <w:style w:type="numbering" w:customStyle="1" w:styleId="ImportedStyle47">
    <w:name w:val="Imported Style 47"/>
    <w:rsid w:val="00492542"/>
    <w:pPr>
      <w:numPr>
        <w:numId w:val="67"/>
      </w:numPr>
    </w:pPr>
  </w:style>
  <w:style w:type="numbering" w:customStyle="1" w:styleId="ImportedStyle48">
    <w:name w:val="Imported Style 48"/>
    <w:rsid w:val="00492542"/>
    <w:pPr>
      <w:numPr>
        <w:numId w:val="56"/>
      </w:numPr>
    </w:pPr>
  </w:style>
  <w:style w:type="numbering" w:customStyle="1" w:styleId="ImportedStyle36">
    <w:name w:val="Imported Style 36"/>
    <w:rsid w:val="00492542"/>
    <w:pPr>
      <w:numPr>
        <w:numId w:val="68"/>
      </w:numPr>
    </w:pPr>
  </w:style>
  <w:style w:type="numbering" w:customStyle="1" w:styleId="ImportedStyle49">
    <w:name w:val="Imported Style 49"/>
    <w:rsid w:val="00492542"/>
  </w:style>
  <w:style w:type="numbering" w:customStyle="1" w:styleId="ImportedStyle50">
    <w:name w:val="Imported Style 50"/>
    <w:rsid w:val="00492542"/>
  </w:style>
  <w:style w:type="numbering" w:customStyle="1" w:styleId="ImportedStyle51">
    <w:name w:val="Imported Style 51"/>
    <w:rsid w:val="00492542"/>
    <w:pPr>
      <w:numPr>
        <w:numId w:val="57"/>
      </w:numPr>
    </w:pPr>
  </w:style>
  <w:style w:type="numbering" w:customStyle="1" w:styleId="ImportedStyle52">
    <w:name w:val="Imported Style 52"/>
    <w:rsid w:val="00492542"/>
    <w:pPr>
      <w:numPr>
        <w:numId w:val="58"/>
      </w:numPr>
    </w:pPr>
  </w:style>
  <w:style w:type="numbering" w:customStyle="1" w:styleId="ImportedStyle53">
    <w:name w:val="Imported Style 53"/>
    <w:rsid w:val="00492542"/>
    <w:pPr>
      <w:numPr>
        <w:numId w:val="59"/>
      </w:numPr>
    </w:pPr>
  </w:style>
  <w:style w:type="numbering" w:customStyle="1" w:styleId="ImportedStyle54">
    <w:name w:val="Imported Style 54"/>
    <w:rsid w:val="00492542"/>
    <w:pPr>
      <w:numPr>
        <w:numId w:val="78"/>
      </w:numPr>
    </w:pPr>
  </w:style>
  <w:style w:type="numbering" w:customStyle="1" w:styleId="ImportedStyle55">
    <w:name w:val="Imported Style 55"/>
    <w:rsid w:val="00492542"/>
    <w:pPr>
      <w:numPr>
        <w:numId w:val="60"/>
      </w:numPr>
    </w:pPr>
  </w:style>
  <w:style w:type="numbering" w:customStyle="1" w:styleId="ImportedStyle56">
    <w:name w:val="Imported Style 56"/>
    <w:rsid w:val="00492542"/>
    <w:pPr>
      <w:numPr>
        <w:numId w:val="61"/>
      </w:numPr>
    </w:pPr>
  </w:style>
  <w:style w:type="numbering" w:customStyle="1" w:styleId="ImportedStyle57">
    <w:name w:val="Imported Style 57"/>
    <w:rsid w:val="00492542"/>
    <w:pPr>
      <w:numPr>
        <w:numId w:val="62"/>
      </w:numPr>
    </w:pPr>
  </w:style>
  <w:style w:type="numbering" w:customStyle="1" w:styleId="ImportedStyle58">
    <w:name w:val="Imported Style 58"/>
    <w:rsid w:val="00492542"/>
    <w:pPr>
      <w:numPr>
        <w:numId w:val="63"/>
      </w:numPr>
    </w:pPr>
  </w:style>
  <w:style w:type="numbering" w:customStyle="1" w:styleId="ImportedStyle59">
    <w:name w:val="Imported Style 59"/>
    <w:rsid w:val="00492542"/>
    <w:pPr>
      <w:numPr>
        <w:numId w:val="64"/>
      </w:numPr>
    </w:pPr>
  </w:style>
  <w:style w:type="numbering" w:customStyle="1" w:styleId="ImportedStyle60">
    <w:name w:val="Imported Style 60"/>
    <w:rsid w:val="00492542"/>
    <w:pPr>
      <w:numPr>
        <w:numId w:val="54"/>
      </w:numPr>
    </w:pPr>
  </w:style>
  <w:style w:type="numbering" w:customStyle="1" w:styleId="ImportedStyle61">
    <w:name w:val="Imported Style 61"/>
    <w:rsid w:val="00492542"/>
    <w:pPr>
      <w:numPr>
        <w:numId w:val="69"/>
      </w:numPr>
    </w:pPr>
  </w:style>
  <w:style w:type="character" w:customStyle="1" w:styleId="ListParagraphChar">
    <w:name w:val="List Paragraph Char"/>
    <w:aliases w:val="1st level - Bullet List Paragraph Char,Bullet EY Char,Bullet list Char,Lettre d'introduction Char,List L1 Char,List Paragraph compact Char,List Paragraph1 Char,List Paragraph11 Char,Normal bullet 2 Char,Normal bullet 21 Char"/>
    <w:link w:val="ListParagraph"/>
    <w:uiPriority w:val="34"/>
    <w:qFormat/>
    <w:locked/>
    <w:rsid w:val="00492542"/>
    <w:rPr>
      <w:color w:val="000000"/>
      <w:sz w:val="24"/>
      <w:szCs w:val="24"/>
      <w:u w:color="000000"/>
      <w:bdr w:val="nil"/>
      <w:lang w:val="da-DK" w:eastAsia="en-IE"/>
    </w:rPr>
  </w:style>
  <w:style w:type="paragraph" w:styleId="EndnoteText">
    <w:name w:val="endnote text"/>
    <w:basedOn w:val="Normal"/>
    <w:link w:val="EndnoteTextChar"/>
    <w:uiPriority w:val="99"/>
    <w:unhideWhenUsed/>
    <w:rsid w:val="00492542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92542"/>
    <w:rPr>
      <w:rFonts w:eastAsia="Calibri"/>
      <w:lang w:val="da-DK"/>
    </w:rPr>
  </w:style>
  <w:style w:type="character" w:styleId="EndnoteReference">
    <w:name w:val="endnote reference"/>
    <w:basedOn w:val="DefaultParagraphFont"/>
    <w:uiPriority w:val="99"/>
    <w:unhideWhenUsed/>
    <w:rsid w:val="00492542"/>
    <w:rPr>
      <w:vertAlign w:val="superscript"/>
    </w:rPr>
  </w:style>
  <w:style w:type="paragraph" w:customStyle="1" w:styleId="Style1">
    <w:name w:val="Style1"/>
    <w:basedOn w:val="Text1"/>
    <w:qFormat/>
    <w:rsid w:val="00492542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492542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492542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492542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492542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492542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492542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492542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492542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da-DK" w:eastAsia="en-US"/>
    </w:rPr>
  </w:style>
  <w:style w:type="paragraph" w:customStyle="1" w:styleId="CM1">
    <w:name w:val="CM1"/>
    <w:basedOn w:val="Default"/>
    <w:next w:val="Default"/>
    <w:uiPriority w:val="99"/>
    <w:rsid w:val="004925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4925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qFormat/>
    <w:rsid w:val="00492542"/>
    <w:rPr>
      <w:i/>
      <w:iCs/>
    </w:rPr>
  </w:style>
  <w:style w:type="paragraph" w:customStyle="1" w:styleId="Tetxt1">
    <w:name w:val="Tetxt 1"/>
    <w:basedOn w:val="Normal"/>
    <w:rsid w:val="00492542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492542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492542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492542"/>
  </w:style>
  <w:style w:type="paragraph" w:customStyle="1" w:styleId="Numbpar">
    <w:name w:val="Numb par"/>
    <w:basedOn w:val="ManualNumbpar"/>
    <w:rsid w:val="00492542"/>
  </w:style>
  <w:style w:type="paragraph" w:customStyle="1" w:styleId="Numbpar1">
    <w:name w:val="Numb par 1"/>
    <w:basedOn w:val="ManualNumbpar"/>
    <w:rsid w:val="00492542"/>
  </w:style>
  <w:style w:type="paragraph" w:customStyle="1" w:styleId="Point1letter0">
    <w:name w:val="Point 1 letter"/>
    <w:basedOn w:val="NormalWeb"/>
    <w:rsid w:val="00492542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492542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492542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92542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92542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92542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492542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492542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92542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92542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9254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9254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9254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9254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9254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9254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49254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92542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92542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92542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92542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92542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92542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92542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49254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9254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9254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492542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9254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92542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92542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92542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9254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92542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9254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9254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9254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92542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92542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492542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492542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492542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492542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492542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49254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9254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9254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9254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9254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9254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9254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9254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9254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9254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92542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92542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92542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92542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9254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9254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9254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9254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9254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9254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9254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9254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9254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92542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92542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92542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92542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49254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92542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49254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492542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92542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92542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92542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92542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92542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92542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92542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92542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92542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92542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92542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92542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92542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49254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92542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9254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9254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49254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9254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49254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49254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49254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9254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9254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9254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9254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92542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92542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92542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92542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492542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92542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9254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9254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492542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92542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92542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92542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92542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92542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9254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9254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9254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92542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92542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9254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49254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9254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9254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92542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92542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9254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492542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9254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9254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92542"/>
  </w:style>
  <w:style w:type="paragraph" w:customStyle="1" w:styleId="StatutPagedecouverture">
    <w:name w:val="Statut (Page de couverture)"/>
    <w:basedOn w:val="Statut"/>
    <w:next w:val="TypedudocumentPagedecouverture"/>
    <w:rsid w:val="00492542"/>
  </w:style>
  <w:style w:type="paragraph" w:customStyle="1" w:styleId="TitreobjetPagedecouverture">
    <w:name w:val="Titre objet (Page de couverture)"/>
    <w:basedOn w:val="Titreobjet"/>
    <w:next w:val="IntrtEEEPagedecouverture"/>
    <w:rsid w:val="0049254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92542"/>
  </w:style>
  <w:style w:type="paragraph" w:customStyle="1" w:styleId="Volume">
    <w:name w:val="Volume"/>
    <w:basedOn w:val="Normal"/>
    <w:next w:val="Confidentialit"/>
    <w:rsid w:val="0049254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92542"/>
    <w:pPr>
      <w:spacing w:after="240"/>
    </w:pPr>
  </w:style>
  <w:style w:type="paragraph" w:customStyle="1" w:styleId="Accompagnant">
    <w:name w:val="Accompagnant"/>
    <w:basedOn w:val="Normal"/>
    <w:next w:val="Typeacteprincipal"/>
    <w:rsid w:val="00492542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92542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92542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92542"/>
  </w:style>
  <w:style w:type="paragraph" w:customStyle="1" w:styleId="AccompagnantPagedecouverture">
    <w:name w:val="Accompagnant (Page de couverture)"/>
    <w:basedOn w:val="Accompagnant"/>
    <w:next w:val="TypeacteprincipalPagedecouverture"/>
    <w:rsid w:val="0049254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92542"/>
  </w:style>
  <w:style w:type="paragraph" w:customStyle="1" w:styleId="ObjetacteprincipalPagedecouverture">
    <w:name w:val="Objet acte principal (Page de couverture)"/>
    <w:basedOn w:val="Objetacteprincipal"/>
    <w:next w:val="Rfrencecroise"/>
    <w:rsid w:val="00492542"/>
  </w:style>
  <w:style w:type="paragraph" w:customStyle="1" w:styleId="LanguesfaisantfoiPagedecouverture">
    <w:name w:val="Langues faisant foi (Page de couverture)"/>
    <w:basedOn w:val="Normal"/>
    <w:next w:val="Normal"/>
    <w:rsid w:val="0049254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492542"/>
    <w:pPr>
      <w:spacing w:after="240"/>
    </w:pPr>
  </w:style>
  <w:style w:type="paragraph" w:customStyle="1" w:styleId="PageHeadingNotTOC">
    <w:name w:val="PageHeadingNotTOC"/>
    <w:basedOn w:val="Normal"/>
    <w:rsid w:val="0049254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9254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"/>
    <w:rsid w:val="00492542"/>
    <w:pPr>
      <w:keepNext/>
      <w:spacing w:before="240" w:after="240"/>
      <w:jc w:val="center"/>
    </w:pPr>
    <w:rPr>
      <w:i/>
      <w:noProof/>
    </w:rPr>
  </w:style>
  <w:style w:type="paragraph" w:customStyle="1" w:styleId="RollCallSymbols14pt">
    <w:name w:val="RollCallSymbols14pt"/>
    <w:basedOn w:val="Normal"/>
    <w:rsid w:val="0049254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9254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9254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92542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492542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492542"/>
    <w:rPr>
      <w:sz w:val="24"/>
      <w:lang w:val="da-DK"/>
    </w:rPr>
  </w:style>
  <w:style w:type="paragraph" w:customStyle="1" w:styleId="CommitteeAM">
    <w:name w:val="CommitteeAM"/>
    <w:basedOn w:val="Normal"/>
    <w:rsid w:val="0049254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9254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9254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9254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92542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492542"/>
    <w:pPr>
      <w:spacing w:before="240"/>
      <w:jc w:val="center"/>
    </w:pPr>
    <w:rPr>
      <w:i/>
    </w:rPr>
  </w:style>
  <w:style w:type="character" w:customStyle="1" w:styleId="Footer2Middle">
    <w:name w:val="Footer2Middle"/>
    <w:rsid w:val="00492542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492542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492542"/>
    <w:pPr>
      <w:jc w:val="center"/>
    </w:pPr>
    <w:rPr>
      <w:b/>
      <w:i/>
    </w:rPr>
  </w:style>
  <w:style w:type="paragraph" w:styleId="NoSpacing">
    <w:name w:val="No Spacing"/>
    <w:uiPriority w:val="1"/>
    <w:qFormat/>
    <w:rsid w:val="00492542"/>
    <w:pPr>
      <w:widowControl w:val="0"/>
    </w:pPr>
    <w:rPr>
      <w:sz w:val="24"/>
      <w:szCs w:val="24"/>
      <w:lang w:val="da-DK"/>
    </w:rPr>
  </w:style>
  <w:style w:type="character" w:customStyle="1" w:styleId="SupBoldItalic">
    <w:name w:val="SupBoldItalic"/>
    <w:uiPriority w:val="1"/>
    <w:qFormat/>
    <w:rsid w:val="00492542"/>
    <w:rPr>
      <w:b/>
      <w:i/>
      <w:vertAlign w:val="superscript"/>
    </w:rPr>
  </w:style>
  <w:style w:type="paragraph" w:customStyle="1" w:styleId="msonormal0">
    <w:name w:val="msonormal"/>
    <w:basedOn w:val="Normal"/>
    <w:rsid w:val="00492542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4925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542"/>
    <w:rPr>
      <w:sz w:val="24"/>
      <w:lang w:val="da-DK"/>
    </w:rPr>
  </w:style>
  <w:style w:type="paragraph" w:styleId="Title">
    <w:name w:val="Title"/>
    <w:basedOn w:val="Normal"/>
    <w:next w:val="Normal"/>
    <w:link w:val="TitleChar"/>
    <w:uiPriority w:val="10"/>
    <w:qFormat/>
    <w:rsid w:val="0049254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492542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54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92542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492542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92542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492542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542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542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49254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9254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9254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9254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92542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713AC8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713AC8"/>
    <w:pPr>
      <w:tabs>
        <w:tab w:val="right" w:pos="9072"/>
      </w:tabs>
    </w:pPr>
  </w:style>
  <w:style w:type="paragraph" w:customStyle="1" w:styleId="Title1">
    <w:name w:val="Title1"/>
    <w:basedOn w:val="Normal"/>
    <w:next w:val="Normal"/>
    <w:uiPriority w:val="10"/>
    <w:qFormat/>
    <w:rsid w:val="00713AC8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713AC8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Emphasis1">
    <w:name w:val="Emphasis1"/>
    <w:basedOn w:val="DefaultParagraphFont"/>
    <w:uiPriority w:val="20"/>
    <w:qFormat/>
    <w:rsid w:val="00713AC8"/>
    <w:rPr>
      <w:rFonts w:ascii="Calibri" w:hAnsi="Calibri"/>
      <w:b/>
      <w:i/>
      <w:iCs/>
    </w:rPr>
  </w:style>
  <w:style w:type="character" w:customStyle="1" w:styleId="SubtleEmphasis1">
    <w:name w:val="Subtle Emphasis1"/>
    <w:uiPriority w:val="19"/>
    <w:qFormat/>
    <w:rsid w:val="00713AC8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713AC8"/>
    <w:rPr>
      <w:rFonts w:ascii="Calibri Light" w:eastAsia="Times New Roman" w:hAnsi="Calibri Light"/>
      <w:b/>
      <w:i/>
      <w:sz w:val="24"/>
      <w:szCs w:val="24"/>
    </w:rPr>
  </w:style>
  <w:style w:type="paragraph" w:customStyle="1" w:styleId="HeaderCouncil">
    <w:name w:val="Header Council"/>
    <w:basedOn w:val="Normal"/>
    <w:rsid w:val="00713AC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13AC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13AC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13AC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13AC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13AC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13AC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13AC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13AC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13AC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13AC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13AC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13AC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13AC8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13AC8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13AC8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13AC8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13AC8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13AC8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13AC8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13AC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13AC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713AC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13AC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13AC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13AC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13AC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13AC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13AC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13AC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13AC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13AC8"/>
    <w:pPr>
      <w:spacing w:before="240"/>
    </w:pPr>
  </w:style>
  <w:style w:type="paragraph" w:customStyle="1" w:styleId="Accordtitre">
    <w:name w:val="Accord titre"/>
    <w:basedOn w:val="Normal"/>
    <w:rsid w:val="00713AC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13AC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13AC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13AC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713AC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13A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13A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13A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13A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13AC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13AC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13AC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13AC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13AC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13AC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13AC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13AC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13AC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13AC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13AC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13AC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13AC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13AC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13AC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13AC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13AC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13AC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13AC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13AC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13AC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13AC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13AC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713AC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13AC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13AC8"/>
    <w:rPr>
      <w:b/>
      <w:i/>
    </w:rPr>
  </w:style>
  <w:style w:type="character" w:customStyle="1" w:styleId="diff-tte-removed">
    <w:name w:val="diff-tte-removed"/>
    <w:basedOn w:val="DefaultParagraphFont"/>
    <w:rsid w:val="00713AC8"/>
    <w:rPr>
      <w:strike/>
    </w:rPr>
  </w:style>
  <w:style w:type="paragraph" w:customStyle="1" w:styleId="Normal1">
    <w:name w:val="Normal1"/>
    <w:basedOn w:val="Normal"/>
    <w:rsid w:val="00713AC8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713AC8"/>
  </w:style>
  <w:style w:type="character" w:customStyle="1" w:styleId="lexicoexa">
    <w:name w:val="lexico_exa"/>
    <w:basedOn w:val="DefaultParagraphFont"/>
    <w:rsid w:val="00713AC8"/>
  </w:style>
  <w:style w:type="character" w:customStyle="1" w:styleId="lexicolabelgrp">
    <w:name w:val="lexico_labelgrp"/>
    <w:basedOn w:val="DefaultParagraphFont"/>
    <w:rsid w:val="00713AC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3AC8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13AC8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713AC8"/>
    <w:rPr>
      <w:color w:val="2B579A"/>
      <w:shd w:val="clear" w:color="auto" w:fill="E1DFDD"/>
    </w:rPr>
  </w:style>
  <w:style w:type="character" w:customStyle="1" w:styleId="TitleChar1">
    <w:name w:val="Title Char1"/>
    <w:basedOn w:val="DefaultParagraphFont"/>
    <w:rsid w:val="00713AC8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SubtitleChar1">
    <w:name w:val="Subtitle Char1"/>
    <w:basedOn w:val="DefaultParagraphFont"/>
    <w:rsid w:val="00713AC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da-DK"/>
    </w:rPr>
  </w:style>
  <w:style w:type="paragraph" w:customStyle="1" w:styleId="Normal12Hanging">
    <w:name w:val="Normal12Hanging"/>
    <w:basedOn w:val="Normal12"/>
    <w:rsid w:val="00DA6F62"/>
    <w:pPr>
      <w:ind w:left="357" w:hanging="357"/>
    </w:pPr>
    <w:rPr>
      <w:noProof w:val="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1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A950B-2C82-468E-B58F-89E92B334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2024-09-24T13:57:00Z</dcterms:created>
  <dcterms:modified xsi:type="dcterms:W3CDTF">2024-09-24T13:57:00Z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