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230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32307" w:rsidRDefault="00A949A2" w:rsidP="0010095E">
            <w:pPr>
              <w:pStyle w:val="EPName"/>
            </w:pPr>
            <w:r w:rsidRPr="00332307">
              <w:t>Parlament Ewropew</w:t>
            </w:r>
          </w:p>
          <w:p w:rsidR="00751A4A" w:rsidRPr="0033230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40130">
              <w:t>2019</w:t>
            </w:r>
            <w:r w:rsidRPr="00332307">
              <w:t>-</w:t>
            </w:r>
            <w:r w:rsidRPr="0014013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32307" w:rsidRDefault="00187494" w:rsidP="0010095E">
            <w:pPr>
              <w:pStyle w:val="EPLogo"/>
            </w:pPr>
            <w:r w:rsidRPr="0033230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32307" w:rsidRDefault="00D058B8" w:rsidP="004C5D52">
      <w:pPr>
        <w:pStyle w:val="LineTop"/>
      </w:pPr>
    </w:p>
    <w:p w:rsidR="00680577" w:rsidRPr="00332307" w:rsidRDefault="00A949A2" w:rsidP="00680577">
      <w:pPr>
        <w:pStyle w:val="EPBodyTA1"/>
      </w:pPr>
      <w:r w:rsidRPr="00332307">
        <w:t>TESTI ADOTTATI</w:t>
      </w:r>
    </w:p>
    <w:p w:rsidR="00D058B8" w:rsidRPr="00332307" w:rsidRDefault="00D058B8" w:rsidP="00D058B8">
      <w:pPr>
        <w:pStyle w:val="LineBottom"/>
      </w:pPr>
    </w:p>
    <w:p w:rsidR="00A949A2" w:rsidRPr="00332307" w:rsidRDefault="00A949A2" w:rsidP="00A949A2">
      <w:pPr>
        <w:pStyle w:val="ATHeading1"/>
      </w:pPr>
      <w:bookmarkStart w:id="0" w:name="TANumber"/>
      <w:r w:rsidRPr="00332307">
        <w:t>P</w:t>
      </w:r>
      <w:r w:rsidRPr="00140130">
        <w:t>9</w:t>
      </w:r>
      <w:r w:rsidRPr="00332307">
        <w:t>_TA(</w:t>
      </w:r>
      <w:r w:rsidRPr="00140130">
        <w:t>2024</w:t>
      </w:r>
      <w:r w:rsidRPr="00332307">
        <w:t>)</w:t>
      </w:r>
      <w:r w:rsidRPr="00140130">
        <w:t>0</w:t>
      </w:r>
      <w:r w:rsidR="00332307" w:rsidRPr="00140130">
        <w:t>366</w:t>
      </w:r>
      <w:bookmarkEnd w:id="0"/>
    </w:p>
    <w:p w:rsidR="00A949A2" w:rsidRPr="00332307" w:rsidRDefault="00A949A2" w:rsidP="00A949A2">
      <w:pPr>
        <w:pStyle w:val="ATHeading2"/>
      </w:pPr>
      <w:bookmarkStart w:id="1" w:name="title"/>
      <w:r w:rsidRPr="00332307">
        <w:t>L-istabbiliment tal-Awtorità għall-Ġlieda kontra l-Ħasil tal-Flus u l-Finanzjament tat-Terroriżmu</w:t>
      </w:r>
      <w:bookmarkEnd w:id="1"/>
    </w:p>
    <w:p w:rsidR="00A949A2" w:rsidRPr="00332307" w:rsidRDefault="00A949A2" w:rsidP="00A949A2">
      <w:pPr>
        <w:rPr>
          <w:i/>
          <w:vanish/>
        </w:rPr>
      </w:pPr>
      <w:r w:rsidRPr="00332307">
        <w:rPr>
          <w:i/>
        </w:rPr>
        <w:fldChar w:fldCharType="begin"/>
      </w:r>
      <w:r w:rsidRPr="00332307">
        <w:rPr>
          <w:i/>
        </w:rPr>
        <w:instrText xml:space="preserve"> TC"(</w:instrText>
      </w:r>
      <w:bookmarkStart w:id="2" w:name="DocNumber"/>
      <w:r w:rsidRPr="00332307">
        <w:rPr>
          <w:i/>
        </w:rPr>
        <w:instrText>A</w:instrText>
      </w:r>
      <w:r w:rsidRPr="00140130">
        <w:rPr>
          <w:i/>
        </w:rPr>
        <w:instrText>9</w:instrText>
      </w:r>
      <w:r w:rsidRPr="00332307">
        <w:rPr>
          <w:i/>
        </w:rPr>
        <w:instrText>-</w:instrText>
      </w:r>
      <w:r w:rsidRPr="00140130">
        <w:rPr>
          <w:i/>
        </w:rPr>
        <w:instrText>0128</w:instrText>
      </w:r>
      <w:r w:rsidRPr="00332307">
        <w:rPr>
          <w:i/>
        </w:rPr>
        <w:instrText>/</w:instrText>
      </w:r>
      <w:r w:rsidRPr="00140130">
        <w:rPr>
          <w:i/>
        </w:rPr>
        <w:instrText>2023</w:instrText>
      </w:r>
      <w:bookmarkEnd w:id="2"/>
      <w:r w:rsidRPr="00332307">
        <w:rPr>
          <w:i/>
        </w:rPr>
        <w:instrText xml:space="preserve"> - Rapporteur</w:instrText>
      </w:r>
      <w:r w:rsidR="00BF1AC3" w:rsidRPr="00332307">
        <w:rPr>
          <w:i/>
        </w:rPr>
        <w:instrText>s</w:instrText>
      </w:r>
      <w:r w:rsidRPr="00332307">
        <w:rPr>
          <w:i/>
        </w:rPr>
        <w:instrText>: Eva Maria Poptcheva, Emil Radev)"\l</w:instrText>
      </w:r>
      <w:r w:rsidRPr="00140130">
        <w:rPr>
          <w:i/>
        </w:rPr>
        <w:instrText>3</w:instrText>
      </w:r>
      <w:r w:rsidRPr="00332307">
        <w:rPr>
          <w:i/>
        </w:rPr>
        <w:instrText xml:space="preserve"> \n&gt; \* MERGEFORMAT </w:instrText>
      </w:r>
      <w:r w:rsidRPr="00332307">
        <w:rPr>
          <w:i/>
        </w:rPr>
        <w:fldChar w:fldCharType="end"/>
      </w:r>
    </w:p>
    <w:p w:rsidR="00A949A2" w:rsidRPr="00332307" w:rsidRDefault="00A949A2" w:rsidP="00A949A2">
      <w:pPr>
        <w:rPr>
          <w:vanish/>
        </w:rPr>
      </w:pPr>
      <w:bookmarkStart w:id="3" w:name="Commission"/>
      <w:r w:rsidRPr="00332307">
        <w:rPr>
          <w:vanish/>
        </w:rPr>
        <w:t>Kumitat għall-Affarijiet Ekonomiċi u Monetarji</w:t>
      </w:r>
      <w:bookmarkEnd w:id="3"/>
      <w:r w:rsidR="00BF1AC3" w:rsidRPr="00332307">
        <w:rPr>
          <w:vanish/>
        </w:rPr>
        <w:t xml:space="preserve"> u Kumitat għal-Libertajiet Ċivili, il-Ġustizzja u l-Intern</w:t>
      </w:r>
    </w:p>
    <w:p w:rsidR="00A949A2" w:rsidRPr="00332307" w:rsidRDefault="00A949A2" w:rsidP="00A949A2">
      <w:pPr>
        <w:rPr>
          <w:vanish/>
        </w:rPr>
      </w:pPr>
      <w:bookmarkStart w:id="4" w:name="PE"/>
      <w:r w:rsidRPr="00332307">
        <w:rPr>
          <w:vanish/>
        </w:rPr>
        <w:t>PE</w:t>
      </w:r>
      <w:r w:rsidRPr="00140130">
        <w:rPr>
          <w:vanish/>
        </w:rPr>
        <w:t>731</w:t>
      </w:r>
      <w:r w:rsidRPr="00332307">
        <w:rPr>
          <w:vanish/>
        </w:rPr>
        <w:t>.</w:t>
      </w:r>
      <w:r w:rsidRPr="00140130">
        <w:rPr>
          <w:vanish/>
        </w:rPr>
        <w:t>820</w:t>
      </w:r>
      <w:bookmarkEnd w:id="4"/>
    </w:p>
    <w:p w:rsidR="00A949A2" w:rsidRPr="00332307" w:rsidRDefault="00A949A2" w:rsidP="00A949A2">
      <w:pPr>
        <w:pStyle w:val="ATHeading3"/>
      </w:pPr>
      <w:bookmarkStart w:id="5" w:name="Sujet"/>
      <w:r w:rsidRPr="00332307">
        <w:t>Riżoluzzjoni leġiżlatt</w:t>
      </w:r>
      <w:r w:rsidR="00332307" w:rsidRPr="00332307">
        <w:t>iva tal-Parlament Ewropew tal-</w:t>
      </w:r>
      <w:r w:rsidR="00332307" w:rsidRPr="00140130">
        <w:t>24</w:t>
      </w:r>
      <w:r w:rsidRPr="00332307">
        <w:t xml:space="preserve"> ta' April </w:t>
      </w:r>
      <w:r w:rsidRPr="00140130">
        <w:t>2024</w:t>
      </w:r>
      <w:r w:rsidRPr="00332307">
        <w:t xml:space="preserve"> dwar il-proposta għal regolament tal-Parlament Ewropew u tal-Kunsill li jistabbilixxi l-Awtorità għall-Ġlieda Kontra l-Ħasil tal-Flus u l-Finanzjament tat-Terroriżmu u li jemenda r-Regolamenti (UE) Nru </w:t>
      </w:r>
      <w:r w:rsidRPr="00140130">
        <w:t>1093</w:t>
      </w:r>
      <w:r w:rsidRPr="00332307">
        <w:t>/</w:t>
      </w:r>
      <w:r w:rsidRPr="00140130">
        <w:t>2010</w:t>
      </w:r>
      <w:r w:rsidRPr="00332307">
        <w:t>, (UE) </w:t>
      </w:r>
      <w:r w:rsidRPr="00140130">
        <w:t>1094</w:t>
      </w:r>
      <w:r w:rsidRPr="00332307">
        <w:t>/</w:t>
      </w:r>
      <w:r w:rsidRPr="00140130">
        <w:t>2010</w:t>
      </w:r>
      <w:r w:rsidRPr="00332307">
        <w:t>, (UE) </w:t>
      </w:r>
      <w:r w:rsidRPr="00140130">
        <w:t>1095</w:t>
      </w:r>
      <w:r w:rsidRPr="00332307">
        <w:t>/</w:t>
      </w:r>
      <w:r w:rsidRPr="00140130">
        <w:t>2010</w:t>
      </w:r>
      <w:bookmarkEnd w:id="5"/>
      <w:r w:rsidRPr="00332307">
        <w:t xml:space="preserve"> </w:t>
      </w:r>
      <w:bookmarkStart w:id="6" w:name="References"/>
      <w:r w:rsidRPr="00332307">
        <w:t>(COM(</w:t>
      </w:r>
      <w:r w:rsidRPr="00140130">
        <w:t>2021</w:t>
      </w:r>
      <w:r w:rsidRPr="00332307">
        <w:t>)</w:t>
      </w:r>
      <w:r w:rsidRPr="00140130">
        <w:t>0421</w:t>
      </w:r>
      <w:r w:rsidRPr="00332307">
        <w:t> – C</w:t>
      </w:r>
      <w:r w:rsidRPr="00140130">
        <w:t>9</w:t>
      </w:r>
      <w:r w:rsidRPr="00332307">
        <w:t>-</w:t>
      </w:r>
      <w:r w:rsidRPr="00140130">
        <w:t>0340</w:t>
      </w:r>
      <w:r w:rsidRPr="00332307">
        <w:t>/</w:t>
      </w:r>
      <w:r w:rsidRPr="00140130">
        <w:t>2021</w:t>
      </w:r>
      <w:r w:rsidRPr="00332307">
        <w:t xml:space="preserve"> – </w:t>
      </w:r>
      <w:r w:rsidRPr="00140130">
        <w:t>2021</w:t>
      </w:r>
      <w:r w:rsidRPr="00332307">
        <w:t>/</w:t>
      </w:r>
      <w:r w:rsidRPr="00140130">
        <w:t>0240</w:t>
      </w:r>
      <w:r w:rsidRPr="00332307">
        <w:t>(COD))</w:t>
      </w:r>
      <w:bookmarkEnd w:id="6"/>
    </w:p>
    <w:p w:rsidR="00A949A2" w:rsidRPr="00332307" w:rsidRDefault="00A949A2" w:rsidP="00A949A2"/>
    <w:p w:rsidR="00B96A29" w:rsidRPr="00332307" w:rsidRDefault="00B96A29" w:rsidP="00B96A29">
      <w:pPr>
        <w:pStyle w:val="NormalBold"/>
      </w:pPr>
      <w:bookmarkStart w:id="7" w:name="TextBodyBegin"/>
      <w:bookmarkEnd w:id="7"/>
      <w:r w:rsidRPr="00332307">
        <w:t>(Proċedura leġiżlattiva ordinarja: l-ewwel qari)</w:t>
      </w:r>
    </w:p>
    <w:p w:rsidR="00B96A29" w:rsidRPr="00332307" w:rsidRDefault="00B96A29" w:rsidP="00B96A29">
      <w:pPr>
        <w:pStyle w:val="EPComma"/>
      </w:pPr>
      <w:r w:rsidRPr="00332307">
        <w:rPr>
          <w:i/>
        </w:rPr>
        <w:t>Il-Parlament Ewropew</w:t>
      </w:r>
      <w:r w:rsidRPr="00332307">
        <w:t>,</w:t>
      </w:r>
    </w:p>
    <w:p w:rsidR="00B96A29" w:rsidRPr="00332307" w:rsidRDefault="00B96A29" w:rsidP="00B96A29">
      <w:pPr>
        <w:pStyle w:val="NormalHanging12a"/>
      </w:pPr>
      <w:r w:rsidRPr="00332307">
        <w:t>–</w:t>
      </w:r>
      <w:r w:rsidRPr="00332307">
        <w:tab/>
        <w:t>wara li kkunsidra l-proposta tal-Kummissjoni lill-Parlament u lill-Kunsill (COM(</w:t>
      </w:r>
      <w:r w:rsidRPr="00140130">
        <w:t>2021</w:t>
      </w:r>
      <w:r w:rsidRPr="00332307">
        <w:t>)</w:t>
      </w:r>
      <w:r w:rsidRPr="00140130">
        <w:t>0421</w:t>
      </w:r>
      <w:r w:rsidRPr="00332307">
        <w:t>),</w:t>
      </w:r>
    </w:p>
    <w:p w:rsidR="00B96A29" w:rsidRPr="00332307" w:rsidRDefault="00B96A29" w:rsidP="00B96A29">
      <w:pPr>
        <w:pStyle w:val="NormalHanging12a"/>
      </w:pPr>
      <w:r w:rsidRPr="00332307">
        <w:t>–</w:t>
      </w:r>
      <w:r w:rsidRPr="00332307">
        <w:tab/>
        <w:t>wara li kkunsidra l-Artikolu </w:t>
      </w:r>
      <w:r w:rsidRPr="00140130">
        <w:t>294</w:t>
      </w:r>
      <w:r w:rsidRPr="00332307">
        <w:t>(</w:t>
      </w:r>
      <w:r w:rsidRPr="00140130">
        <w:t>2</w:t>
      </w:r>
      <w:r w:rsidRPr="00332307">
        <w:t>) u l-Artikolu </w:t>
      </w:r>
      <w:r w:rsidRPr="00140130">
        <w:t>114</w:t>
      </w:r>
      <w:r w:rsidRPr="00332307">
        <w:t xml:space="preserve"> tat-Trattat dwar il-Funzjonament tal-Unjoni Ewropea, skont liema artikoli l-Kummissjoni ppreżentat il-proposta lill-Parlament (C</w:t>
      </w:r>
      <w:r w:rsidRPr="00140130">
        <w:t>9</w:t>
      </w:r>
      <w:r w:rsidRPr="00332307">
        <w:noBreakHyphen/>
      </w:r>
      <w:r w:rsidRPr="00140130">
        <w:t>0340</w:t>
      </w:r>
      <w:r w:rsidRPr="00332307">
        <w:t>/</w:t>
      </w:r>
      <w:r w:rsidRPr="00140130">
        <w:t>2021</w:t>
      </w:r>
      <w:r w:rsidRPr="00332307">
        <w:t>),</w:t>
      </w:r>
    </w:p>
    <w:p w:rsidR="00B96A29" w:rsidRPr="00332307" w:rsidRDefault="00B96A29" w:rsidP="00B96A29">
      <w:pPr>
        <w:pStyle w:val="NormalHanging12a"/>
      </w:pPr>
      <w:r w:rsidRPr="00332307">
        <w:t>–</w:t>
      </w:r>
      <w:r w:rsidRPr="00332307">
        <w:tab/>
        <w:t>wara li kkunsidra l-Artikolu </w:t>
      </w:r>
      <w:r w:rsidRPr="00140130">
        <w:t>294</w:t>
      </w:r>
      <w:r w:rsidRPr="00332307">
        <w:t>(</w:t>
      </w:r>
      <w:r w:rsidRPr="00140130">
        <w:t>3</w:t>
      </w:r>
      <w:r w:rsidRPr="00332307">
        <w:t>) tat-Trattat dwar il-Funzjonament tal-Unjoni Ewropea,</w:t>
      </w:r>
    </w:p>
    <w:p w:rsidR="00B96A29" w:rsidRPr="00332307" w:rsidRDefault="00B96A29" w:rsidP="00B96A29">
      <w:pPr>
        <w:spacing w:after="240"/>
        <w:ind w:left="567" w:hanging="567"/>
      </w:pPr>
      <w:r w:rsidRPr="00332307">
        <w:t>–</w:t>
      </w:r>
      <w:r w:rsidRPr="00332307">
        <w:tab/>
        <w:t>wara li kkunsidra l-opinjoni tal-Kumitat Ekonomiku u Soċjali Ewropew tat-</w:t>
      </w:r>
      <w:r w:rsidRPr="00140130">
        <w:t>8</w:t>
      </w:r>
      <w:r w:rsidRPr="00332307">
        <w:t> ta’ Diċembru </w:t>
      </w:r>
      <w:r w:rsidRPr="00140130">
        <w:t>2021</w:t>
      </w:r>
      <w:r w:rsidRPr="00332307">
        <w:rPr>
          <w:vertAlign w:val="superscript"/>
        </w:rPr>
        <w:footnoteReference w:id="1"/>
      </w:r>
      <w:r w:rsidRPr="00332307">
        <w:t>,</w:t>
      </w:r>
    </w:p>
    <w:p w:rsidR="00BF1AC3" w:rsidRPr="00332307" w:rsidRDefault="00BF1AC3" w:rsidP="00B96A29">
      <w:pPr>
        <w:spacing w:after="240"/>
        <w:ind w:left="567" w:hanging="567"/>
      </w:pPr>
      <w:r w:rsidRPr="00332307">
        <w:t>–</w:t>
      </w:r>
      <w:r w:rsidRPr="00332307">
        <w:tab/>
        <w:t xml:space="preserve">wara li kkunsidra l-ftehim proviżorju approvat mill-kumitati responsabbli fis-sens tal-Artikolu </w:t>
      </w:r>
      <w:r w:rsidRPr="00140130">
        <w:t>74</w:t>
      </w:r>
      <w:r w:rsidRPr="00332307">
        <w:t>(</w:t>
      </w:r>
      <w:r w:rsidRPr="00140130">
        <w:t>4</w:t>
      </w:r>
      <w:r w:rsidRPr="00332307">
        <w:t>) tar-Regoli ta' Proċedura tiegħu u l-impenn meħud mir-rappreżentant tal-Kunsill, permezz tal-ittra tad-</w:t>
      </w:r>
      <w:r w:rsidRPr="00140130">
        <w:t>29</w:t>
      </w:r>
      <w:r w:rsidRPr="00332307">
        <w:t xml:space="preserve"> ta’ Frar </w:t>
      </w:r>
      <w:r w:rsidRPr="00140130">
        <w:t>2024</w:t>
      </w:r>
      <w:r w:rsidRPr="00332307">
        <w:t xml:space="preserve">, li japprova l-pożizzjoni tal-Parlament, skont l-Artikolu </w:t>
      </w:r>
      <w:r w:rsidRPr="00140130">
        <w:t>294</w:t>
      </w:r>
      <w:r w:rsidRPr="00332307">
        <w:t>(</w:t>
      </w:r>
      <w:r w:rsidRPr="00140130">
        <w:t>4</w:t>
      </w:r>
      <w:r w:rsidRPr="00332307">
        <w:t>) tat-Trattat dwar il-Funzjonament tal-Unjoni Ewropea,</w:t>
      </w:r>
    </w:p>
    <w:p w:rsidR="00B96A29" w:rsidRPr="00332307" w:rsidRDefault="00B96A29" w:rsidP="00B96A29">
      <w:pPr>
        <w:pStyle w:val="NormalHanging12a"/>
      </w:pPr>
      <w:r w:rsidRPr="00332307">
        <w:t>–</w:t>
      </w:r>
      <w:r w:rsidRPr="00332307">
        <w:tab/>
        <w:t>wara li kkunsidra l-Artikolu </w:t>
      </w:r>
      <w:r w:rsidRPr="00140130">
        <w:t>59</w:t>
      </w:r>
      <w:r w:rsidRPr="00332307">
        <w:t xml:space="preserve"> tar-Regoli ta’ Proċedura tiegħu,</w:t>
      </w:r>
    </w:p>
    <w:p w:rsidR="00C921D1" w:rsidRPr="00332307" w:rsidRDefault="00C921D1" w:rsidP="00B96A29">
      <w:pPr>
        <w:pStyle w:val="NormalHanging12a"/>
      </w:pPr>
      <w:r w:rsidRPr="00332307">
        <w:t>–</w:t>
      </w:r>
      <w:r w:rsidRPr="00332307">
        <w:tab/>
        <w:t xml:space="preserve">wara li kkunsidra d-deliberazzjonijiet konġunti tal-Kumitat għall-Affarijiet Ekonomiċi u </w:t>
      </w:r>
      <w:r w:rsidRPr="00332307">
        <w:lastRenderedPageBreak/>
        <w:t xml:space="preserve">Monetarji u l-Kumitat għal-Libertajiet Ċivili, il-Ġustizzja u l-Intern skont l-Artikolu </w:t>
      </w:r>
      <w:r w:rsidRPr="00140130">
        <w:t>58</w:t>
      </w:r>
      <w:r w:rsidRPr="00332307">
        <w:t xml:space="preserve"> tar-Regoli ta' Proċedura,</w:t>
      </w:r>
    </w:p>
    <w:p w:rsidR="00B96A29" w:rsidRPr="00332307" w:rsidRDefault="00B96A29" w:rsidP="00B96A29">
      <w:pPr>
        <w:pStyle w:val="NormalHanging12a"/>
      </w:pPr>
      <w:r w:rsidRPr="00332307">
        <w:t>–</w:t>
      </w:r>
      <w:r w:rsidRPr="00332307">
        <w:tab/>
        <w:t>wara li kkunsidra l-opinjonijiet tal-Kumitat għall-Baġits, tal-Kumitat għall-Kontroll tal-Baġit u tal-Kumitat għall-Affarijiet Kostituzzjonali,</w:t>
      </w:r>
    </w:p>
    <w:p w:rsidR="00B96A29" w:rsidRPr="00332307" w:rsidRDefault="00B96A29" w:rsidP="00B96A29">
      <w:pPr>
        <w:pStyle w:val="NormalHanging12a"/>
      </w:pPr>
      <w:r w:rsidRPr="00332307">
        <w:t>–</w:t>
      </w:r>
      <w:r w:rsidRPr="00332307">
        <w:tab/>
        <w:t>wara li kkunsidra r-rapport tal-Kumitat għall-Affarijiet Ekonomiċi u Monetarji u tal-Kumitat għal-Libertajiet Ċivili, il-Ġustizzja u l-Intern (A</w:t>
      </w:r>
      <w:r w:rsidRPr="00140130">
        <w:t>9</w:t>
      </w:r>
      <w:r w:rsidRPr="00332307">
        <w:t>-</w:t>
      </w:r>
      <w:r w:rsidRPr="00140130">
        <w:t>0128</w:t>
      </w:r>
      <w:r w:rsidRPr="00332307">
        <w:t>/</w:t>
      </w:r>
      <w:r w:rsidRPr="00140130">
        <w:t>2023</w:t>
      </w:r>
      <w:r w:rsidRPr="00332307">
        <w:t>),</w:t>
      </w:r>
    </w:p>
    <w:p w:rsidR="00B96A29" w:rsidRPr="00332307" w:rsidRDefault="00B96A29" w:rsidP="00B96A29">
      <w:pPr>
        <w:pStyle w:val="NormalHanging12a"/>
      </w:pPr>
      <w:r w:rsidRPr="00140130">
        <w:t>1</w:t>
      </w:r>
      <w:r w:rsidRPr="00332307">
        <w:t>.</w:t>
      </w:r>
      <w:r w:rsidRPr="00332307">
        <w:tab/>
        <w:t>Jadotta l-pożizzjoni tiegħu fl-ewwel qari li tidher hawn taħt;</w:t>
      </w:r>
    </w:p>
    <w:p w:rsidR="00B96A29" w:rsidRPr="00332307" w:rsidRDefault="00B96A29" w:rsidP="00B96A29">
      <w:pPr>
        <w:pStyle w:val="NormalHanging12a"/>
      </w:pPr>
      <w:r w:rsidRPr="00140130">
        <w:t>2</w:t>
      </w:r>
      <w:r w:rsidRPr="00332307">
        <w:t>.</w:t>
      </w:r>
      <w:r w:rsidRPr="00332307">
        <w:tab/>
        <w:t>Jitlob lill-Kummissjoni terġa’ tirreferi l-kwistjoni lill-Parlament jekk tibdel il-proposta tagħha, temendaha b’mod sustanzjali jew ikollha l-ħsieb li temendaha b’mod sustanzjali;</w:t>
      </w:r>
    </w:p>
    <w:p w:rsidR="009F5CA8" w:rsidRPr="00332307" w:rsidRDefault="00B96A29" w:rsidP="00B96A29">
      <w:pPr>
        <w:pStyle w:val="NormalHanging12a"/>
        <w:sectPr w:rsidR="009F5CA8" w:rsidRPr="00332307" w:rsidSect="009F5CA8">
          <w:footnotePr>
            <w:numRestart w:val="eachSect"/>
          </w:footnotePr>
          <w:pgSz w:w="11907" w:h="16840" w:code="9"/>
          <w:pgMar w:top="1134" w:right="1418" w:bottom="1134" w:left="1418" w:header="709" w:footer="709" w:gutter="0"/>
          <w:cols w:space="708"/>
          <w:docGrid w:linePitch="360"/>
        </w:sectPr>
      </w:pPr>
      <w:r w:rsidRPr="00140130">
        <w:t>3</w:t>
      </w:r>
      <w:r w:rsidRPr="00332307">
        <w:t>.</w:t>
      </w:r>
      <w:r w:rsidRPr="00332307">
        <w:tab/>
        <w:t>Jagħti istruzzjonijiet lill-President tiegħu biex tgħaddi l-pożizzjoni tal-Parlament lill-Kunsill u lill-Kummissjoni kif ukoll lill-parlamenti nazzjonali.</w:t>
      </w:r>
    </w:p>
    <w:p w:rsidR="009F5CA8" w:rsidRPr="00332307" w:rsidRDefault="009F5CA8" w:rsidP="009F5CA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32307">
        <w:rPr>
          <w:rFonts w:eastAsia="Calibri"/>
          <w:b/>
          <w:bCs/>
          <w:color w:val="000000"/>
          <w:szCs w:val="24"/>
        </w:rPr>
        <w:lastRenderedPageBreak/>
        <w:t>P</w:t>
      </w:r>
      <w:r w:rsidRPr="00140130">
        <w:rPr>
          <w:rFonts w:eastAsia="Calibri"/>
          <w:b/>
          <w:bCs/>
          <w:color w:val="000000"/>
          <w:szCs w:val="24"/>
        </w:rPr>
        <w:t>9</w:t>
      </w:r>
      <w:r w:rsidRPr="00332307">
        <w:rPr>
          <w:rFonts w:eastAsia="Calibri"/>
          <w:b/>
          <w:bCs/>
          <w:color w:val="000000"/>
          <w:szCs w:val="24"/>
        </w:rPr>
        <w:t>_TC</w:t>
      </w:r>
      <w:r w:rsidRPr="00140130">
        <w:rPr>
          <w:rFonts w:eastAsia="Calibri"/>
          <w:b/>
          <w:bCs/>
          <w:color w:val="000000"/>
          <w:szCs w:val="24"/>
        </w:rPr>
        <w:t>1</w:t>
      </w:r>
      <w:r w:rsidRPr="00332307">
        <w:rPr>
          <w:rFonts w:eastAsia="Calibri"/>
          <w:b/>
          <w:bCs/>
          <w:color w:val="000000"/>
          <w:szCs w:val="24"/>
        </w:rPr>
        <w:t>-COD(</w:t>
      </w:r>
      <w:r w:rsidRPr="00140130">
        <w:rPr>
          <w:rFonts w:eastAsia="Calibri"/>
          <w:b/>
          <w:bCs/>
          <w:color w:val="000000"/>
          <w:szCs w:val="24"/>
        </w:rPr>
        <w:t>2021</w:t>
      </w:r>
      <w:r w:rsidRPr="00332307">
        <w:rPr>
          <w:rFonts w:eastAsia="Calibri"/>
          <w:b/>
          <w:bCs/>
          <w:color w:val="000000"/>
          <w:szCs w:val="24"/>
        </w:rPr>
        <w:t>)</w:t>
      </w:r>
      <w:r w:rsidRPr="00140130">
        <w:rPr>
          <w:rFonts w:eastAsia="Calibri"/>
          <w:b/>
          <w:bCs/>
          <w:color w:val="000000"/>
          <w:szCs w:val="24"/>
        </w:rPr>
        <w:t>0240</w:t>
      </w:r>
    </w:p>
    <w:p w:rsidR="009F5CA8" w:rsidRPr="00332307" w:rsidRDefault="009F5CA8" w:rsidP="00367605">
      <w:pPr>
        <w:spacing w:after="240"/>
        <w:rPr>
          <w:rFonts w:eastAsia="Calibri"/>
          <w:b/>
          <w:color w:val="000000"/>
          <w:szCs w:val="22"/>
          <w:lang w:eastAsia="en-US"/>
        </w:rPr>
      </w:pPr>
      <w:r w:rsidRPr="00332307">
        <w:rPr>
          <w:rFonts w:eastAsia="Calibri"/>
          <w:b/>
          <w:bCs/>
        </w:rPr>
        <w:t>Pożizzjoni tal-Parlament Ewropew adottata fl-ewwel qari tal-</w:t>
      </w:r>
      <w:r w:rsidRPr="00140130">
        <w:rPr>
          <w:rFonts w:eastAsia="Calibri"/>
          <w:b/>
          <w:bCs/>
        </w:rPr>
        <w:t>24</w:t>
      </w:r>
      <w:r w:rsidRPr="00332307">
        <w:rPr>
          <w:b/>
        </w:rPr>
        <w:t xml:space="preserve"> </w:t>
      </w:r>
      <w:r w:rsidRPr="00332307">
        <w:rPr>
          <w:rFonts w:eastAsia="Calibri"/>
          <w:b/>
          <w:bCs/>
        </w:rPr>
        <w:t xml:space="preserve">ta' April </w:t>
      </w:r>
      <w:r w:rsidRPr="00140130">
        <w:rPr>
          <w:rFonts w:eastAsia="Calibri"/>
          <w:b/>
          <w:bCs/>
        </w:rPr>
        <w:t>2024</w:t>
      </w:r>
      <w:r w:rsidRPr="00332307">
        <w:rPr>
          <w:rFonts w:eastAsia="Calibri"/>
          <w:b/>
          <w:bCs/>
        </w:rPr>
        <w:t xml:space="preserve"> bil-ħsieb tal-adozzjoni tar-Regolament (UE) </w:t>
      </w:r>
      <w:r w:rsidRPr="00140130">
        <w:rPr>
          <w:rFonts w:eastAsia="Calibri"/>
          <w:b/>
          <w:bCs/>
        </w:rPr>
        <w:t>2024</w:t>
      </w:r>
      <w:r w:rsidRPr="00332307">
        <w:rPr>
          <w:rFonts w:eastAsia="Calibri"/>
          <w:b/>
          <w:bCs/>
        </w:rPr>
        <w:t xml:space="preserve">/... </w:t>
      </w:r>
      <w:r w:rsidRPr="00332307">
        <w:rPr>
          <w:b/>
          <w:color w:val="000000"/>
          <w:szCs w:val="22"/>
        </w:rPr>
        <w:t>tal-Parlament Ewropew u tal-Kunsill</w:t>
      </w:r>
      <w:r w:rsidRPr="00332307">
        <w:rPr>
          <w:rFonts w:eastAsia="Calibri"/>
          <w:b/>
          <w:szCs w:val="22"/>
        </w:rPr>
        <w:t xml:space="preserve"> </w:t>
      </w:r>
      <w:r w:rsidRPr="00332307">
        <w:rPr>
          <w:rFonts w:eastAsia="Calibri"/>
          <w:b/>
          <w:color w:val="000000"/>
          <w:szCs w:val="22"/>
          <w:lang w:eastAsia="en-US"/>
        </w:rPr>
        <w:t xml:space="preserve">li jistabbilixxi l-Awtorità għall-Ġlieda Kontra l-Ħasil tal-Flus u l-Finanzjament tat-Terroriżmu u li jemenda r-Regolamenti (UE) Nru </w:t>
      </w:r>
      <w:r w:rsidRPr="00140130">
        <w:rPr>
          <w:rFonts w:eastAsia="Calibri"/>
          <w:b/>
          <w:color w:val="000000"/>
          <w:szCs w:val="22"/>
          <w:lang w:eastAsia="en-US"/>
        </w:rPr>
        <w:t>1093</w:t>
      </w:r>
      <w:r w:rsidRPr="00332307">
        <w:rPr>
          <w:rFonts w:eastAsia="Calibri"/>
          <w:b/>
          <w:color w:val="000000"/>
          <w:szCs w:val="22"/>
          <w:lang w:eastAsia="en-US"/>
        </w:rPr>
        <w:t>/</w:t>
      </w:r>
      <w:r w:rsidRPr="00140130">
        <w:rPr>
          <w:rFonts w:eastAsia="Calibri"/>
          <w:b/>
          <w:color w:val="000000"/>
          <w:szCs w:val="22"/>
          <w:lang w:eastAsia="en-US"/>
        </w:rPr>
        <w:t>2010</w:t>
      </w:r>
      <w:r w:rsidRPr="00332307">
        <w:rPr>
          <w:rFonts w:eastAsia="Calibri"/>
          <w:b/>
          <w:color w:val="000000"/>
          <w:szCs w:val="22"/>
          <w:lang w:eastAsia="en-US"/>
        </w:rPr>
        <w:t xml:space="preserve">, (UE) Nru </w:t>
      </w:r>
      <w:r w:rsidRPr="00140130">
        <w:rPr>
          <w:rFonts w:eastAsia="Calibri"/>
          <w:b/>
          <w:color w:val="000000"/>
          <w:szCs w:val="22"/>
          <w:lang w:eastAsia="en-US"/>
        </w:rPr>
        <w:t>1094</w:t>
      </w:r>
      <w:r w:rsidRPr="00332307">
        <w:rPr>
          <w:rFonts w:eastAsia="Calibri"/>
          <w:b/>
          <w:color w:val="000000"/>
          <w:szCs w:val="22"/>
          <w:lang w:eastAsia="en-US"/>
        </w:rPr>
        <w:t>/</w:t>
      </w:r>
      <w:r w:rsidRPr="00140130">
        <w:rPr>
          <w:rFonts w:eastAsia="Calibri"/>
          <w:b/>
          <w:color w:val="000000"/>
          <w:szCs w:val="22"/>
          <w:lang w:eastAsia="en-US"/>
        </w:rPr>
        <w:t>2010</w:t>
      </w:r>
      <w:r w:rsidRPr="00332307">
        <w:rPr>
          <w:rFonts w:eastAsia="Calibri"/>
          <w:b/>
          <w:color w:val="000000"/>
          <w:szCs w:val="22"/>
          <w:lang w:eastAsia="en-US"/>
        </w:rPr>
        <w:t xml:space="preserve"> u (UE) Nru </w:t>
      </w:r>
      <w:r w:rsidRPr="00140130">
        <w:rPr>
          <w:rFonts w:eastAsia="Calibri"/>
          <w:b/>
          <w:color w:val="000000"/>
          <w:szCs w:val="22"/>
          <w:lang w:eastAsia="en-US"/>
        </w:rPr>
        <w:t>1095</w:t>
      </w:r>
      <w:r w:rsidRPr="00332307">
        <w:rPr>
          <w:rFonts w:eastAsia="Calibri"/>
          <w:b/>
          <w:color w:val="000000"/>
          <w:szCs w:val="22"/>
          <w:lang w:eastAsia="en-US"/>
        </w:rPr>
        <w:t>/</w:t>
      </w:r>
      <w:r w:rsidRPr="00140130">
        <w:rPr>
          <w:rFonts w:eastAsia="Calibri"/>
          <w:b/>
          <w:color w:val="000000"/>
          <w:szCs w:val="22"/>
          <w:lang w:eastAsia="en-US"/>
        </w:rPr>
        <w:t>2010</w:t>
      </w:r>
    </w:p>
    <w:p w:rsidR="009F5CA8" w:rsidRPr="00367605" w:rsidRDefault="00367605" w:rsidP="00367605">
      <w:pPr>
        <w:rPr>
          <w:i/>
        </w:rPr>
      </w:pPr>
      <w:r w:rsidRPr="00367605">
        <w:rPr>
          <w:i/>
        </w:rPr>
        <w:t xml:space="preserve">(Peress li ntlaħaq ftehim bejn il-Parlament u l-Kunsill, il-pożizzjoni tal-Parlament taqbel mal-att leġiżlattiv finali, ir-Regolament (UE) </w:t>
      </w:r>
      <w:r w:rsidRPr="00367605">
        <w:rPr>
          <w:i/>
        </w:rPr>
        <w:t>2</w:t>
      </w:r>
      <w:bookmarkStart w:id="8" w:name="_GoBack"/>
      <w:bookmarkEnd w:id="8"/>
      <w:r w:rsidRPr="00367605">
        <w:rPr>
          <w:i/>
        </w:rPr>
        <w:t>024/1620</w:t>
      </w:r>
      <w:r w:rsidRPr="00367605">
        <w:rPr>
          <w:i/>
        </w:rPr>
        <w:t>.)</w:t>
      </w:r>
    </w:p>
    <w:sectPr w:rsidR="009F5CA8" w:rsidRPr="00367605" w:rsidSect="009F5C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9A2" w:rsidRPr="001436D1" w:rsidRDefault="00A949A2">
      <w:r w:rsidRPr="001436D1">
        <w:separator/>
      </w:r>
    </w:p>
  </w:endnote>
  <w:endnote w:type="continuationSeparator" w:id="0">
    <w:p w:rsidR="00A949A2" w:rsidRPr="001436D1" w:rsidRDefault="00A949A2">
      <w:r w:rsidRPr="001436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CA8" w:rsidRDefault="009F5C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CA8" w:rsidRPr="009F5CA8" w:rsidRDefault="009F5CA8" w:rsidP="009F5C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CA8" w:rsidRDefault="009F5C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9A2" w:rsidRPr="001436D1" w:rsidRDefault="00A949A2">
      <w:r w:rsidRPr="001436D1">
        <w:separator/>
      </w:r>
    </w:p>
  </w:footnote>
  <w:footnote w:type="continuationSeparator" w:id="0">
    <w:p w:rsidR="00A949A2" w:rsidRPr="001436D1" w:rsidRDefault="00A949A2">
      <w:r w:rsidRPr="001436D1">
        <w:continuationSeparator/>
      </w:r>
    </w:p>
  </w:footnote>
  <w:footnote w:id="1">
    <w:p w:rsidR="00B96A29" w:rsidRPr="00332307" w:rsidRDefault="00B96A29" w:rsidP="001436D1">
      <w:pPr>
        <w:pStyle w:val="FootnoteText"/>
        <w:ind w:left="567" w:hanging="567"/>
        <w:rPr>
          <w:sz w:val="24"/>
          <w:lang w:val="mt-MT"/>
        </w:rPr>
      </w:pPr>
      <w:r w:rsidRPr="00332307">
        <w:rPr>
          <w:rStyle w:val="FootnoteReference"/>
          <w:sz w:val="24"/>
          <w:lang w:val="mt-MT"/>
        </w:rPr>
        <w:footnoteRef/>
      </w:r>
      <w:r w:rsidR="001436D1" w:rsidRPr="00332307">
        <w:rPr>
          <w:sz w:val="24"/>
          <w:lang w:val="mt-MT"/>
        </w:rPr>
        <w:t xml:space="preserve"> </w:t>
      </w:r>
      <w:r w:rsidR="001436D1" w:rsidRPr="00332307">
        <w:rPr>
          <w:sz w:val="24"/>
          <w:lang w:val="mt-MT"/>
        </w:rPr>
        <w:tab/>
      </w:r>
      <w:r w:rsidRPr="00332307">
        <w:rPr>
          <w:sz w:val="24"/>
          <w:lang w:val="mt-MT"/>
        </w:rPr>
        <w:t>ĠU C </w:t>
      </w:r>
      <w:r w:rsidRPr="00140130">
        <w:rPr>
          <w:sz w:val="24"/>
          <w:lang w:val="mt-MT"/>
        </w:rPr>
        <w:t>152</w:t>
      </w:r>
      <w:r w:rsidRPr="00332307">
        <w:rPr>
          <w:sz w:val="24"/>
          <w:lang w:val="mt-MT"/>
        </w:rPr>
        <w:t xml:space="preserve">, </w:t>
      </w:r>
      <w:r w:rsidRPr="00140130">
        <w:rPr>
          <w:sz w:val="24"/>
          <w:lang w:val="mt-MT"/>
        </w:rPr>
        <w:t>6</w:t>
      </w:r>
      <w:r w:rsidRPr="00332307">
        <w:rPr>
          <w:sz w:val="24"/>
          <w:lang w:val="mt-MT"/>
        </w:rPr>
        <w:t>.</w:t>
      </w:r>
      <w:r w:rsidRPr="00140130">
        <w:rPr>
          <w:sz w:val="24"/>
          <w:lang w:val="mt-MT"/>
        </w:rPr>
        <w:t>4</w:t>
      </w:r>
      <w:r w:rsidRPr="00332307">
        <w:rPr>
          <w:sz w:val="24"/>
          <w:lang w:val="mt-MT"/>
        </w:rPr>
        <w:t>.</w:t>
      </w:r>
      <w:r w:rsidRPr="00140130">
        <w:rPr>
          <w:sz w:val="24"/>
          <w:lang w:val="mt-MT"/>
        </w:rPr>
        <w:t>2022</w:t>
      </w:r>
      <w:r w:rsidRPr="00332307">
        <w:rPr>
          <w:sz w:val="24"/>
          <w:lang w:val="mt-MT"/>
        </w:rPr>
        <w:t>, p. </w:t>
      </w:r>
      <w:r w:rsidRPr="00140130">
        <w:rPr>
          <w:sz w:val="24"/>
          <w:lang w:val="mt-MT"/>
        </w:rPr>
        <w:t>89</w:t>
      </w:r>
      <w:r w:rsidRPr="00332307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CA8" w:rsidRDefault="009F5C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CA8" w:rsidRDefault="009F5C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CA8" w:rsidRDefault="009F5C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09B7983"/>
    <w:multiLevelType w:val="hybridMultilevel"/>
    <w:tmpl w:val="F266D6FC"/>
    <w:styleLink w:val="ImportedStyle5"/>
    <w:lvl w:ilvl="0" w:tplc="59C09E9E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D30A42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761FB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12672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6AE287E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C90088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4AADD2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6E9C1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4FCADE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0D7703F"/>
    <w:multiLevelType w:val="hybridMultilevel"/>
    <w:tmpl w:val="CC2A0EDE"/>
    <w:styleLink w:val="ImportedStyle1"/>
    <w:lvl w:ilvl="0" w:tplc="40FEC2B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9EA45A6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0605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D6C9A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BCA88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056862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354D5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624DF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DCAF7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153791F"/>
    <w:multiLevelType w:val="hybridMultilevel"/>
    <w:tmpl w:val="72B856BC"/>
    <w:styleLink w:val="ImportedStyle32"/>
    <w:lvl w:ilvl="0" w:tplc="EE34E710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EECEEEE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6484642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30BF4C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27EF058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15AD01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627DA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1E2F55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DE48524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1AD0B36"/>
    <w:multiLevelType w:val="hybridMultilevel"/>
    <w:tmpl w:val="A7284174"/>
    <w:styleLink w:val="ImportedStyle28"/>
    <w:lvl w:ilvl="0" w:tplc="DA3A5CA0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9BE1B5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66AF8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86FC0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D42B1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F60C4C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DA485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498F69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154486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20E056D"/>
    <w:multiLevelType w:val="hybridMultilevel"/>
    <w:tmpl w:val="B3FC4E04"/>
    <w:styleLink w:val="ImportedStyle7"/>
    <w:lvl w:ilvl="0" w:tplc="2C50821C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7BAB8B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AFE08A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4290F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5202A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08E547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6FAFE3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807FC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D2C474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0A517BC9"/>
    <w:multiLevelType w:val="hybridMultilevel"/>
    <w:tmpl w:val="2092E094"/>
    <w:styleLink w:val="ImportedStyle26"/>
    <w:lvl w:ilvl="0" w:tplc="02246888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D504C56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CE32A4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7EA94E8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86A7DBE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2364360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88F2FC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390F45C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727462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CDB550B"/>
    <w:multiLevelType w:val="hybridMultilevel"/>
    <w:tmpl w:val="832CD304"/>
    <w:styleLink w:val="ImportedStyle60"/>
    <w:lvl w:ilvl="0" w:tplc="5C5A5F8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DF2CE5C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D8CC03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23C29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70A36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B213F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9E6C8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A4BE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96D51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2784080"/>
    <w:multiLevelType w:val="hybridMultilevel"/>
    <w:tmpl w:val="62967D88"/>
    <w:styleLink w:val="ImportedStyle45"/>
    <w:lvl w:ilvl="0" w:tplc="07EA05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3E26C6C" w:tentative="1">
      <w:start w:val="1"/>
      <w:numFmt w:val="lowerLetter"/>
      <w:lvlText w:val="%2."/>
      <w:lvlJc w:val="left"/>
      <w:pPr>
        <w:ind w:left="1440" w:hanging="360"/>
      </w:pPr>
    </w:lvl>
    <w:lvl w:ilvl="2" w:tplc="0E2885C4" w:tentative="1">
      <w:start w:val="1"/>
      <w:numFmt w:val="lowerRoman"/>
      <w:lvlText w:val="%3."/>
      <w:lvlJc w:val="right"/>
      <w:pPr>
        <w:ind w:left="2160" w:hanging="180"/>
      </w:pPr>
    </w:lvl>
    <w:lvl w:ilvl="3" w:tplc="138061AA" w:tentative="1">
      <w:start w:val="1"/>
      <w:numFmt w:val="decimal"/>
      <w:lvlText w:val="%4."/>
      <w:lvlJc w:val="left"/>
      <w:pPr>
        <w:ind w:left="2880" w:hanging="360"/>
      </w:pPr>
    </w:lvl>
    <w:lvl w:ilvl="4" w:tplc="1B8C414E" w:tentative="1">
      <w:start w:val="1"/>
      <w:numFmt w:val="lowerLetter"/>
      <w:lvlText w:val="%5."/>
      <w:lvlJc w:val="left"/>
      <w:pPr>
        <w:ind w:left="3600" w:hanging="360"/>
      </w:pPr>
    </w:lvl>
    <w:lvl w:ilvl="5" w:tplc="BAA86036" w:tentative="1">
      <w:start w:val="1"/>
      <w:numFmt w:val="lowerRoman"/>
      <w:lvlText w:val="%6."/>
      <w:lvlJc w:val="right"/>
      <w:pPr>
        <w:ind w:left="4320" w:hanging="180"/>
      </w:pPr>
    </w:lvl>
    <w:lvl w:ilvl="6" w:tplc="66CE6322" w:tentative="1">
      <w:start w:val="1"/>
      <w:numFmt w:val="decimal"/>
      <w:lvlText w:val="%7."/>
      <w:lvlJc w:val="left"/>
      <w:pPr>
        <w:ind w:left="5040" w:hanging="360"/>
      </w:pPr>
    </w:lvl>
    <w:lvl w:ilvl="7" w:tplc="8E04C3AE" w:tentative="1">
      <w:start w:val="1"/>
      <w:numFmt w:val="lowerLetter"/>
      <w:lvlText w:val="%8."/>
      <w:lvlJc w:val="left"/>
      <w:pPr>
        <w:ind w:left="5760" w:hanging="360"/>
      </w:pPr>
    </w:lvl>
    <w:lvl w:ilvl="8" w:tplc="5FACC4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132A72EB"/>
    <w:multiLevelType w:val="hybridMultilevel"/>
    <w:tmpl w:val="B4C21CDC"/>
    <w:styleLink w:val="ImportedStyle51"/>
    <w:lvl w:ilvl="0" w:tplc="76B227D6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78E804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EB04C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86E710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7A47130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4C244E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DF889AA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02CD9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FA45E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16172C03"/>
    <w:multiLevelType w:val="hybridMultilevel"/>
    <w:tmpl w:val="5714EB64"/>
    <w:styleLink w:val="ImportedStyle25"/>
    <w:lvl w:ilvl="0" w:tplc="D7AED4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24591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B0C19E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D41CE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E46A2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9C02D1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92C357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FF0F9E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17E1D4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A421153"/>
    <w:multiLevelType w:val="hybridMultilevel"/>
    <w:tmpl w:val="8594E372"/>
    <w:styleLink w:val="ImportedStyle35"/>
    <w:lvl w:ilvl="0" w:tplc="2E3C345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9000B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54F45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644E41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BCA15E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3862C0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91633B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4E86ED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8A89FE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1CC02013"/>
    <w:multiLevelType w:val="hybridMultilevel"/>
    <w:tmpl w:val="6B2026E8"/>
    <w:styleLink w:val="ImportedStyle13"/>
    <w:lvl w:ilvl="0" w:tplc="79C03860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73886D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D16C6D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9E0402C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C22C2A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8ACCD0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5300F56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602BB4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CA860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1D201661"/>
    <w:multiLevelType w:val="hybridMultilevel"/>
    <w:tmpl w:val="ADD8C2AE"/>
    <w:lvl w:ilvl="0" w:tplc="2786C4FE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4984B7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8D2F0C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0E312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CCC6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3BA6E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F2CA0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18F9F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04154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0324DBC"/>
    <w:multiLevelType w:val="hybridMultilevel"/>
    <w:tmpl w:val="0E0AE9F0"/>
    <w:numStyleLink w:val="ImportedStyle33"/>
  </w:abstractNum>
  <w:abstractNum w:abstractNumId="21" w15:restartNumberingAfterBreak="0">
    <w:nsid w:val="21130FB6"/>
    <w:multiLevelType w:val="hybridMultilevel"/>
    <w:tmpl w:val="EC565A26"/>
    <w:styleLink w:val="ImportedStyle41"/>
    <w:lvl w:ilvl="0" w:tplc="E97A7D8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E4C3ED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568A6A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7490B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3E659A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CB4059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8324F6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66D87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8CA06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211150B"/>
    <w:multiLevelType w:val="hybridMultilevel"/>
    <w:tmpl w:val="169E30AE"/>
    <w:styleLink w:val="ImportedStyle56"/>
    <w:lvl w:ilvl="0" w:tplc="35DC99B0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443860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5A8D5C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80A74EA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94C2E6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9C7EE4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4360D5C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42600C4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D4CB6A2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7580F6B"/>
    <w:multiLevelType w:val="hybridMultilevel"/>
    <w:tmpl w:val="1590968E"/>
    <w:styleLink w:val="ImportedStyle40"/>
    <w:lvl w:ilvl="0" w:tplc="B582E82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62884C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7FC0FD8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20CD45E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B247154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4723E78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C5E8D2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A8CB4A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7BE7E62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28963B35"/>
    <w:multiLevelType w:val="hybridMultilevel"/>
    <w:tmpl w:val="63FC1C4C"/>
    <w:styleLink w:val="ImportedStyle34"/>
    <w:lvl w:ilvl="0" w:tplc="F2068D0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58A23C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8A6AB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114A82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EFA0C5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C661A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FC02D2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3C04F1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7A9AC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8E05DA7"/>
    <w:multiLevelType w:val="hybridMultilevel"/>
    <w:tmpl w:val="45A40F2C"/>
    <w:styleLink w:val="ImportedStyle22"/>
    <w:lvl w:ilvl="0" w:tplc="93687BB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670988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D4660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EAC41B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D6A58F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23A201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DCC14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348F84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1ACCA5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9276938"/>
    <w:multiLevelType w:val="hybridMultilevel"/>
    <w:tmpl w:val="BF304840"/>
    <w:styleLink w:val="ImportedStyle54"/>
    <w:lvl w:ilvl="0" w:tplc="BF90A73C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2CBF2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ABE147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E7FE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F6CEEE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7AF1F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7048A4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7A28B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E4254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29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0" w15:restartNumberingAfterBreak="0">
    <w:nsid w:val="2D332CEC"/>
    <w:multiLevelType w:val="hybridMultilevel"/>
    <w:tmpl w:val="1FEAA94E"/>
    <w:styleLink w:val="ImportedStyle15"/>
    <w:lvl w:ilvl="0" w:tplc="A682716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228FEB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0D0DBC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A0C55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C669B8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BC22E3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4924B2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C655E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2E4D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2" w15:restartNumberingAfterBreak="0">
    <w:nsid w:val="2EF77132"/>
    <w:multiLevelType w:val="hybridMultilevel"/>
    <w:tmpl w:val="2C820462"/>
    <w:styleLink w:val="ImportedStyle46"/>
    <w:lvl w:ilvl="0" w:tplc="33107A8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60934C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032C21E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5C87A9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4EFEA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0018C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72109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C1CCD9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425D7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2F9F2B91"/>
    <w:multiLevelType w:val="hybridMultilevel"/>
    <w:tmpl w:val="D674C96A"/>
    <w:lvl w:ilvl="0" w:tplc="FB2ECFE0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highlight w:val="none"/>
        <w:vertAlign w:val="baseline"/>
      </w:rPr>
    </w:lvl>
    <w:lvl w:ilvl="1" w:tplc="687AAAD6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74A57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26565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D78173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5BCF17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7C2B5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A21B7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BA6B5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FBF62A1"/>
    <w:multiLevelType w:val="hybridMultilevel"/>
    <w:tmpl w:val="0832DEE4"/>
    <w:styleLink w:val="ImportedStyle27"/>
    <w:lvl w:ilvl="0" w:tplc="E142216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68C55B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C7E897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D6A6D4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678DC0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4ACD4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15AF6A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D6F0A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D0D65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7" w15:restartNumberingAfterBreak="0">
    <w:nsid w:val="31DC0E99"/>
    <w:multiLevelType w:val="hybridMultilevel"/>
    <w:tmpl w:val="9252F104"/>
    <w:styleLink w:val="ImportedStyle17"/>
    <w:lvl w:ilvl="0" w:tplc="E416D7A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01CFCCE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CCE86E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3CC7796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785124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FA665C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93CD062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9784236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C7A3708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3307615F"/>
    <w:multiLevelType w:val="hybridMultilevel"/>
    <w:tmpl w:val="AAA64482"/>
    <w:styleLink w:val="ImportedStyle38"/>
    <w:lvl w:ilvl="0" w:tplc="0B5ADF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83C1EA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5048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02659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EBAE5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788F44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BD6005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54D0C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3C722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330F7CFB"/>
    <w:multiLevelType w:val="hybridMultilevel"/>
    <w:tmpl w:val="24C298C8"/>
    <w:styleLink w:val="ImportedStyle52"/>
    <w:lvl w:ilvl="0" w:tplc="BFB2C096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FD3C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3BABD86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19ABA6A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A80C2C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A8BCC0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24599E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909F00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A8C8388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33E504E2"/>
    <w:multiLevelType w:val="hybridMultilevel"/>
    <w:tmpl w:val="EC201122"/>
    <w:styleLink w:val="ImportedStyle36"/>
    <w:lvl w:ilvl="0" w:tplc="D42E8D6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181DF6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D5A4F54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35A2A54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81292A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4A843C0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B7649A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92A72B6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4B66D76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56B0A97"/>
    <w:multiLevelType w:val="hybridMultilevel"/>
    <w:tmpl w:val="0A2C9C5E"/>
    <w:styleLink w:val="ImportedStyle9"/>
    <w:lvl w:ilvl="0" w:tplc="4E28C466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E540484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88D270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B4E9FB6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709E04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C20D24C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18F910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00A40E0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68FB7C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35B92A16"/>
    <w:multiLevelType w:val="hybridMultilevel"/>
    <w:tmpl w:val="B126A578"/>
    <w:styleLink w:val="ImportedStyle11"/>
    <w:lvl w:ilvl="0" w:tplc="6DBE842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8E687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EE4E9F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DA8B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C3884C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44AAE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4EABF9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92CB69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B684D6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36BE4FAC"/>
    <w:multiLevelType w:val="hybridMultilevel"/>
    <w:tmpl w:val="62641F6C"/>
    <w:styleLink w:val="ImportedStyle4"/>
    <w:lvl w:ilvl="0" w:tplc="D5104B1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4F60A4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B209FC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1065B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EAC3C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C9A5F0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E499C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9F0199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645FC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36F93F4A"/>
    <w:multiLevelType w:val="hybridMultilevel"/>
    <w:tmpl w:val="EB940E6C"/>
    <w:lvl w:ilvl="0" w:tplc="F8D24B4C">
      <w:start w:val="1"/>
      <w:numFmt w:val="decimal"/>
      <w:pStyle w:val="NumPar11"/>
      <w:lvlText w:val="%1."/>
      <w:lvlJc w:val="left"/>
      <w:pPr>
        <w:ind w:left="360" w:hanging="360"/>
      </w:pPr>
    </w:lvl>
    <w:lvl w:ilvl="1" w:tplc="11843AA0" w:tentative="1">
      <w:start w:val="1"/>
      <w:numFmt w:val="lowerLetter"/>
      <w:lvlText w:val="%2."/>
      <w:lvlJc w:val="left"/>
      <w:pPr>
        <w:ind w:left="1080" w:hanging="360"/>
      </w:pPr>
    </w:lvl>
    <w:lvl w:ilvl="2" w:tplc="6C768AC2" w:tentative="1">
      <w:start w:val="1"/>
      <w:numFmt w:val="lowerRoman"/>
      <w:lvlText w:val="%3."/>
      <w:lvlJc w:val="right"/>
      <w:pPr>
        <w:ind w:left="1800" w:hanging="180"/>
      </w:pPr>
    </w:lvl>
    <w:lvl w:ilvl="3" w:tplc="CAA6CEA2" w:tentative="1">
      <w:start w:val="1"/>
      <w:numFmt w:val="decimal"/>
      <w:lvlText w:val="%4."/>
      <w:lvlJc w:val="left"/>
      <w:pPr>
        <w:ind w:left="2520" w:hanging="360"/>
      </w:pPr>
    </w:lvl>
    <w:lvl w:ilvl="4" w:tplc="CE5C2DDA" w:tentative="1">
      <w:start w:val="1"/>
      <w:numFmt w:val="lowerLetter"/>
      <w:lvlText w:val="%5."/>
      <w:lvlJc w:val="left"/>
      <w:pPr>
        <w:ind w:left="3240" w:hanging="360"/>
      </w:pPr>
    </w:lvl>
    <w:lvl w:ilvl="5" w:tplc="8B24459C" w:tentative="1">
      <w:start w:val="1"/>
      <w:numFmt w:val="lowerRoman"/>
      <w:lvlText w:val="%6."/>
      <w:lvlJc w:val="right"/>
      <w:pPr>
        <w:ind w:left="3960" w:hanging="180"/>
      </w:pPr>
    </w:lvl>
    <w:lvl w:ilvl="6" w:tplc="F7449FBC" w:tentative="1">
      <w:start w:val="1"/>
      <w:numFmt w:val="decimal"/>
      <w:lvlText w:val="%7."/>
      <w:lvlJc w:val="left"/>
      <w:pPr>
        <w:ind w:left="4680" w:hanging="360"/>
      </w:pPr>
    </w:lvl>
    <w:lvl w:ilvl="7" w:tplc="9A96F1D8" w:tentative="1">
      <w:start w:val="1"/>
      <w:numFmt w:val="lowerLetter"/>
      <w:lvlText w:val="%8."/>
      <w:lvlJc w:val="left"/>
      <w:pPr>
        <w:ind w:left="5400" w:hanging="360"/>
      </w:pPr>
    </w:lvl>
    <w:lvl w:ilvl="8" w:tplc="8CFE61A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7660D76"/>
    <w:multiLevelType w:val="hybridMultilevel"/>
    <w:tmpl w:val="46BC318E"/>
    <w:styleLink w:val="ImportedStyle24"/>
    <w:lvl w:ilvl="0" w:tplc="0914B24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68BB8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7DE88BC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0EF27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B5E455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6386A0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B868D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7680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FA73F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376B3623"/>
    <w:multiLevelType w:val="hybridMultilevel"/>
    <w:tmpl w:val="49E8DE7A"/>
    <w:styleLink w:val="ImportedStyle16"/>
    <w:lvl w:ilvl="0" w:tplc="29A6242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7C0656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9146F9E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62950E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FCC83DE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2EA0B74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DDE93BE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4A89A28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7AD724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8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 w15:restartNumberingAfterBreak="0">
    <w:nsid w:val="3BB127EA"/>
    <w:multiLevelType w:val="hybridMultilevel"/>
    <w:tmpl w:val="01CC4406"/>
    <w:styleLink w:val="ImportedStyle23"/>
    <w:lvl w:ilvl="0" w:tplc="8CDC3AA2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EC2692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092CB9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64236B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EC474C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9A26D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D9C68E2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EF249C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214DEF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3E82468F"/>
    <w:multiLevelType w:val="hybridMultilevel"/>
    <w:tmpl w:val="F8207066"/>
    <w:styleLink w:val="ImportedStyle55"/>
    <w:lvl w:ilvl="0" w:tplc="9AA6794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18AD25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322AEB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CFAF41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B0E600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228E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3D683A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E00BF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FAF19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40693872"/>
    <w:multiLevelType w:val="hybridMultilevel"/>
    <w:tmpl w:val="DF3CA5F4"/>
    <w:styleLink w:val="ImportedStyle59"/>
    <w:lvl w:ilvl="0" w:tplc="4928ED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5288CC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CCB90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D42EB1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60657BE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2CE63AA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F497E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D92C26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3C4314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53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5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5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56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57" w15:restartNumberingAfterBreak="0">
    <w:nsid w:val="44286B1A"/>
    <w:multiLevelType w:val="hybridMultilevel"/>
    <w:tmpl w:val="0BF87506"/>
    <w:styleLink w:val="ImportedStyle14"/>
    <w:lvl w:ilvl="0" w:tplc="D3C2593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7E402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18E1F9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72457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D6B0C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61C968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EC4F3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54C077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B843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59" w15:restartNumberingAfterBreak="0">
    <w:nsid w:val="45551798"/>
    <w:multiLevelType w:val="hybridMultilevel"/>
    <w:tmpl w:val="5FD00450"/>
    <w:styleLink w:val="ImportedStyle30"/>
    <w:lvl w:ilvl="0" w:tplc="FBF48D0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E44EE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2A7C5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C4AA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AB82E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707F9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FCED6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1F48A7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D749EB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1" w15:restartNumberingAfterBreak="0">
    <w:nsid w:val="48E42370"/>
    <w:multiLevelType w:val="hybridMultilevel"/>
    <w:tmpl w:val="831C4B94"/>
    <w:styleLink w:val="ImportedStyle39"/>
    <w:lvl w:ilvl="0" w:tplc="E6D4D95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EDA777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2286C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2A2177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1D44EC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8D0751C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078BFA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E52334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7D0001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4C1E71CD"/>
    <w:multiLevelType w:val="hybridMultilevel"/>
    <w:tmpl w:val="68609B54"/>
    <w:styleLink w:val="ImportedStyle47"/>
    <w:lvl w:ilvl="0" w:tplc="248085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A626938" w:tentative="1">
      <w:start w:val="1"/>
      <w:numFmt w:val="lowerLetter"/>
      <w:lvlText w:val="%2."/>
      <w:lvlJc w:val="left"/>
      <w:pPr>
        <w:ind w:left="1080" w:hanging="360"/>
      </w:pPr>
    </w:lvl>
    <w:lvl w:ilvl="2" w:tplc="FD820AF4" w:tentative="1">
      <w:start w:val="1"/>
      <w:numFmt w:val="lowerRoman"/>
      <w:lvlText w:val="%3."/>
      <w:lvlJc w:val="right"/>
      <w:pPr>
        <w:ind w:left="1800" w:hanging="180"/>
      </w:pPr>
    </w:lvl>
    <w:lvl w:ilvl="3" w:tplc="B72ED140" w:tentative="1">
      <w:start w:val="1"/>
      <w:numFmt w:val="decimal"/>
      <w:lvlText w:val="%4."/>
      <w:lvlJc w:val="left"/>
      <w:pPr>
        <w:ind w:left="2520" w:hanging="360"/>
      </w:pPr>
    </w:lvl>
    <w:lvl w:ilvl="4" w:tplc="1CC2A692" w:tentative="1">
      <w:start w:val="1"/>
      <w:numFmt w:val="lowerLetter"/>
      <w:lvlText w:val="%5."/>
      <w:lvlJc w:val="left"/>
      <w:pPr>
        <w:ind w:left="3240" w:hanging="360"/>
      </w:pPr>
    </w:lvl>
    <w:lvl w:ilvl="5" w:tplc="DFF8DC74" w:tentative="1">
      <w:start w:val="1"/>
      <w:numFmt w:val="lowerRoman"/>
      <w:lvlText w:val="%6."/>
      <w:lvlJc w:val="right"/>
      <w:pPr>
        <w:ind w:left="3960" w:hanging="180"/>
      </w:pPr>
    </w:lvl>
    <w:lvl w:ilvl="6" w:tplc="E6F26F2C" w:tentative="1">
      <w:start w:val="1"/>
      <w:numFmt w:val="decimal"/>
      <w:lvlText w:val="%7."/>
      <w:lvlJc w:val="left"/>
      <w:pPr>
        <w:ind w:left="4680" w:hanging="360"/>
      </w:pPr>
    </w:lvl>
    <w:lvl w:ilvl="7" w:tplc="72FE0E9E" w:tentative="1">
      <w:start w:val="1"/>
      <w:numFmt w:val="lowerLetter"/>
      <w:lvlText w:val="%8."/>
      <w:lvlJc w:val="left"/>
      <w:pPr>
        <w:ind w:left="5400" w:hanging="360"/>
      </w:pPr>
    </w:lvl>
    <w:lvl w:ilvl="8" w:tplc="059ECA4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64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5" w15:restartNumberingAfterBreak="0">
    <w:nsid w:val="4D8B0D0A"/>
    <w:multiLevelType w:val="hybridMultilevel"/>
    <w:tmpl w:val="DF3CA5F4"/>
    <w:styleLink w:val="ImportedStyle58"/>
    <w:lvl w:ilvl="0" w:tplc="57B06E2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DC85D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60090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7C2A9F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11A4AE8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6EEBF8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7C40E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E25F9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A4AF1A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 w15:restartNumberingAfterBreak="0">
    <w:nsid w:val="4FAE1088"/>
    <w:multiLevelType w:val="hybridMultilevel"/>
    <w:tmpl w:val="91306C3E"/>
    <w:styleLink w:val="ImportedStyle53"/>
    <w:lvl w:ilvl="0" w:tplc="A6E2ABDC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66A0BD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B6605FC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803E3C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34B24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AC4D574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95A80D0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DB29226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125974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4FCE5910"/>
    <w:multiLevelType w:val="hybridMultilevel"/>
    <w:tmpl w:val="F3687A44"/>
    <w:styleLink w:val="ImportedStyle31"/>
    <w:lvl w:ilvl="0" w:tplc="12F6A6D6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06BF26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548BBA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E089200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30C818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4167BD8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2DA6B0E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3AE866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DC9D44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510B46A0"/>
    <w:multiLevelType w:val="hybridMultilevel"/>
    <w:tmpl w:val="FDFA2E2C"/>
    <w:lvl w:ilvl="0" w:tplc="078278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772E9AA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BE985438" w:tentative="1">
      <w:start w:val="1"/>
      <w:numFmt w:val="lowerRoman"/>
      <w:lvlText w:val="%3."/>
      <w:lvlJc w:val="right"/>
      <w:pPr>
        <w:ind w:left="1800" w:hanging="180"/>
      </w:pPr>
    </w:lvl>
    <w:lvl w:ilvl="3" w:tplc="48704C20" w:tentative="1">
      <w:start w:val="1"/>
      <w:numFmt w:val="decimal"/>
      <w:lvlText w:val="%4."/>
      <w:lvlJc w:val="left"/>
      <w:pPr>
        <w:ind w:left="2520" w:hanging="360"/>
      </w:pPr>
    </w:lvl>
    <w:lvl w:ilvl="4" w:tplc="D15C4642" w:tentative="1">
      <w:start w:val="1"/>
      <w:numFmt w:val="lowerLetter"/>
      <w:lvlText w:val="%5."/>
      <w:lvlJc w:val="left"/>
      <w:pPr>
        <w:ind w:left="3240" w:hanging="360"/>
      </w:pPr>
    </w:lvl>
    <w:lvl w:ilvl="5" w:tplc="A42A7152" w:tentative="1">
      <w:start w:val="1"/>
      <w:numFmt w:val="lowerRoman"/>
      <w:lvlText w:val="%6."/>
      <w:lvlJc w:val="right"/>
      <w:pPr>
        <w:ind w:left="3960" w:hanging="180"/>
      </w:pPr>
    </w:lvl>
    <w:lvl w:ilvl="6" w:tplc="EA2AFC14" w:tentative="1">
      <w:start w:val="1"/>
      <w:numFmt w:val="decimal"/>
      <w:lvlText w:val="%7."/>
      <w:lvlJc w:val="left"/>
      <w:pPr>
        <w:ind w:left="4680" w:hanging="360"/>
      </w:pPr>
    </w:lvl>
    <w:lvl w:ilvl="7" w:tplc="3D32F048" w:tentative="1">
      <w:start w:val="1"/>
      <w:numFmt w:val="lowerLetter"/>
      <w:lvlText w:val="%8."/>
      <w:lvlJc w:val="left"/>
      <w:pPr>
        <w:ind w:left="5400" w:hanging="360"/>
      </w:pPr>
    </w:lvl>
    <w:lvl w:ilvl="8" w:tplc="8936627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17C55BD"/>
    <w:multiLevelType w:val="hybridMultilevel"/>
    <w:tmpl w:val="D5E2D7D2"/>
    <w:styleLink w:val="ImportedStyle2"/>
    <w:lvl w:ilvl="0" w:tplc="AE0C7B8A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2047DA4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287686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82E53E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12B1A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2E0ABDC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156345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6C64D10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BC5B36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1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72" w15:restartNumberingAfterBreak="0">
    <w:nsid w:val="56070618"/>
    <w:multiLevelType w:val="hybridMultilevel"/>
    <w:tmpl w:val="0646FAE2"/>
    <w:styleLink w:val="ImportedStyle6"/>
    <w:lvl w:ilvl="0" w:tplc="B0540364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5C249B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298ED1E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0E5762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4E84E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F2A084E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F847F14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FA5678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46E9D94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 w15:restartNumberingAfterBreak="0">
    <w:nsid w:val="56676F37"/>
    <w:multiLevelType w:val="hybridMultilevel"/>
    <w:tmpl w:val="B8F05DAC"/>
    <w:styleLink w:val="ImportedStyle37"/>
    <w:lvl w:ilvl="0" w:tplc="37C03694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B5E35C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F7EFA3A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988C6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6CCA32A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A385514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9C5EF8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A4F74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F222222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75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77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78" w15:restartNumberingAfterBreak="0">
    <w:nsid w:val="5C1B4D8B"/>
    <w:multiLevelType w:val="hybridMultilevel"/>
    <w:tmpl w:val="42169E1A"/>
    <w:styleLink w:val="ImportedStyle3"/>
    <w:lvl w:ilvl="0" w:tplc="3998D7A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5C380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96DB4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E426C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FCDC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1A86B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AA0C6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DE8F30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87CE74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 w15:restartNumberingAfterBreak="0">
    <w:nsid w:val="5C810010"/>
    <w:multiLevelType w:val="hybridMultilevel"/>
    <w:tmpl w:val="1DCC6410"/>
    <w:styleLink w:val="ImportedStyle19"/>
    <w:lvl w:ilvl="0" w:tplc="D9C2692E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8A68A7E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8438C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74358C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6AE8BC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48FAF4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ACA46A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C4CAA4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D2521E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1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82" w15:restartNumberingAfterBreak="0">
    <w:nsid w:val="5F417C52"/>
    <w:multiLevelType w:val="hybridMultilevel"/>
    <w:tmpl w:val="585AF74E"/>
    <w:styleLink w:val="ImportedStyle8"/>
    <w:lvl w:ilvl="0" w:tplc="CAA25AD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3AAC4B2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9DED2D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B94D2F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AEAD8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818183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A6251F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CE571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3B2B5B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3" w15:restartNumberingAfterBreak="0">
    <w:nsid w:val="612876E4"/>
    <w:multiLevelType w:val="hybridMultilevel"/>
    <w:tmpl w:val="C3F652EA"/>
    <w:styleLink w:val="ImportedStyle12"/>
    <w:lvl w:ilvl="0" w:tplc="6870093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525AC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9CA30B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2836F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D4EB9A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A44B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61C451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A78BCA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42045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4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85" w15:restartNumberingAfterBreak="0">
    <w:nsid w:val="68D46CD3"/>
    <w:multiLevelType w:val="hybridMultilevel"/>
    <w:tmpl w:val="71F8B93C"/>
    <w:styleLink w:val="ImportedStyle10"/>
    <w:lvl w:ilvl="0" w:tplc="34C0154C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6383DC2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002A522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4C919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1A8F9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E86803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D2322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162274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1B20094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 w15:restartNumberingAfterBreak="0">
    <w:nsid w:val="6AE46918"/>
    <w:multiLevelType w:val="hybridMultilevel"/>
    <w:tmpl w:val="022814EA"/>
    <w:styleLink w:val="ImportedStyle42"/>
    <w:lvl w:ilvl="0" w:tplc="DE64417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C0C3F6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5887028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BA20840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53CCBB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868DC18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AB83426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8F0D9C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E6C60C0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8" w15:restartNumberingAfterBreak="0">
    <w:nsid w:val="6BB67A8B"/>
    <w:multiLevelType w:val="hybridMultilevel"/>
    <w:tmpl w:val="D3AA9C00"/>
    <w:styleLink w:val="ImportedStyle20"/>
    <w:lvl w:ilvl="0" w:tplc="F7B68B7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64A866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F26B1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824CE6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DAD324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CD6894A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F8A640A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206318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AC328C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9" w15:restartNumberingAfterBreak="0">
    <w:nsid w:val="6CF543E0"/>
    <w:multiLevelType w:val="hybridMultilevel"/>
    <w:tmpl w:val="3ADC6A8E"/>
    <w:styleLink w:val="ImportedStyle18"/>
    <w:lvl w:ilvl="0" w:tplc="5B903318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873A2CF0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60A2B78E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45509284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747675AE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211A39F8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34308D54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777E9B56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B50E859A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90" w15:restartNumberingAfterBreak="0">
    <w:nsid w:val="6D744770"/>
    <w:multiLevelType w:val="hybridMultilevel"/>
    <w:tmpl w:val="C78E308C"/>
    <w:styleLink w:val="ImportedStyle21"/>
    <w:lvl w:ilvl="0" w:tplc="1C344F8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ACCA04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7DA500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94CC94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CDE30D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704CC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B287B9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DC805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98E16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1" w15:restartNumberingAfterBreak="0">
    <w:nsid w:val="6E8D6975"/>
    <w:multiLevelType w:val="hybridMultilevel"/>
    <w:tmpl w:val="2820D910"/>
    <w:styleLink w:val="ImportedStyle48"/>
    <w:lvl w:ilvl="0" w:tplc="DD220DE6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B05DB8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B1CA1D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E385604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EA3230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060A3E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B34B30A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E8C254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D0C052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2" w15:restartNumberingAfterBreak="0">
    <w:nsid w:val="70C51833"/>
    <w:multiLevelType w:val="hybridMultilevel"/>
    <w:tmpl w:val="0E0AE9F0"/>
    <w:styleLink w:val="ImportedStyle33"/>
    <w:lvl w:ilvl="0" w:tplc="CD1C636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EA141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266C4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666CD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46987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32B5D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4C26A2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FA20D0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46DB9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3" w15:restartNumberingAfterBreak="0">
    <w:nsid w:val="711B5AD2"/>
    <w:multiLevelType w:val="hybridMultilevel"/>
    <w:tmpl w:val="0832DEE4"/>
    <w:styleLink w:val="ImportedStyle29"/>
    <w:lvl w:ilvl="0" w:tplc="F060288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9A02B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858517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94B4C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608687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BE682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B720B1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46A5D6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82A17E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4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5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6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7" w15:restartNumberingAfterBreak="0">
    <w:nsid w:val="77677C5A"/>
    <w:multiLevelType w:val="hybridMultilevel"/>
    <w:tmpl w:val="A8622CF6"/>
    <w:styleLink w:val="ImportedStyle43"/>
    <w:lvl w:ilvl="0" w:tplc="A5A4F68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622E2C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26F284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A4AA6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A8E3D3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7845CA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32C0B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D63B9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AFCE07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8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99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00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01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47"/>
  </w:num>
  <w:num w:numId="3">
    <w:abstractNumId w:val="6"/>
  </w:num>
  <w:num w:numId="4">
    <w:abstractNumId w:val="75"/>
  </w:num>
  <w:num w:numId="5">
    <w:abstractNumId w:val="31"/>
  </w:num>
  <w:num w:numId="6">
    <w:abstractNumId w:val="64"/>
  </w:num>
  <w:num w:numId="7">
    <w:abstractNumId w:val="60"/>
  </w:num>
  <w:num w:numId="8">
    <w:abstractNumId w:val="94"/>
  </w:num>
  <w:num w:numId="9">
    <w:abstractNumId w:val="81"/>
  </w:num>
  <w:num w:numId="10">
    <w:abstractNumId w:val="95"/>
  </w:num>
  <w:num w:numId="11">
    <w:abstractNumId w:val="96"/>
  </w:num>
  <w:num w:numId="12">
    <w:abstractNumId w:val="11"/>
  </w:num>
  <w:num w:numId="13">
    <w:abstractNumId w:val="36"/>
  </w:num>
  <w:num w:numId="14">
    <w:abstractNumId w:val="13"/>
  </w:num>
  <w:num w:numId="15">
    <w:abstractNumId w:val="48"/>
  </w:num>
  <w:num w:numId="16">
    <w:abstractNumId w:val="33"/>
  </w:num>
  <w:num w:numId="17">
    <w:abstractNumId w:val="70"/>
  </w:num>
  <w:num w:numId="18">
    <w:abstractNumId w:val="2"/>
  </w:num>
  <w:num w:numId="19">
    <w:abstractNumId w:val="69"/>
  </w:num>
  <w:num w:numId="20">
    <w:abstractNumId w:val="78"/>
  </w:num>
  <w:num w:numId="21">
    <w:abstractNumId w:val="43"/>
  </w:num>
  <w:num w:numId="22">
    <w:abstractNumId w:val="1"/>
  </w:num>
  <w:num w:numId="23">
    <w:abstractNumId w:val="72"/>
  </w:num>
  <w:num w:numId="24">
    <w:abstractNumId w:val="5"/>
  </w:num>
  <w:num w:numId="25">
    <w:abstractNumId w:val="82"/>
  </w:num>
  <w:num w:numId="26">
    <w:abstractNumId w:val="41"/>
  </w:num>
  <w:num w:numId="27">
    <w:abstractNumId w:val="85"/>
  </w:num>
  <w:num w:numId="28">
    <w:abstractNumId w:val="42"/>
  </w:num>
  <w:num w:numId="29">
    <w:abstractNumId w:val="83"/>
  </w:num>
  <w:num w:numId="30">
    <w:abstractNumId w:val="18"/>
  </w:num>
  <w:num w:numId="31">
    <w:abstractNumId w:val="57"/>
  </w:num>
  <w:num w:numId="32">
    <w:abstractNumId w:val="30"/>
  </w:num>
  <w:num w:numId="33">
    <w:abstractNumId w:val="46"/>
  </w:num>
  <w:num w:numId="34">
    <w:abstractNumId w:val="37"/>
  </w:num>
  <w:num w:numId="35">
    <w:abstractNumId w:val="89"/>
  </w:num>
  <w:num w:numId="36">
    <w:abstractNumId w:val="79"/>
  </w:num>
  <w:num w:numId="37">
    <w:abstractNumId w:val="88"/>
  </w:num>
  <w:num w:numId="38">
    <w:abstractNumId w:val="90"/>
  </w:num>
  <w:num w:numId="39">
    <w:abstractNumId w:val="26"/>
  </w:num>
  <w:num w:numId="40">
    <w:abstractNumId w:val="49"/>
  </w:num>
  <w:num w:numId="41">
    <w:abstractNumId w:val="45"/>
  </w:num>
  <w:num w:numId="42">
    <w:abstractNumId w:val="14"/>
  </w:num>
  <w:num w:numId="43">
    <w:abstractNumId w:val="8"/>
  </w:num>
  <w:num w:numId="44">
    <w:abstractNumId w:val="35"/>
  </w:num>
  <w:num w:numId="45">
    <w:abstractNumId w:val="4"/>
  </w:num>
  <w:num w:numId="46">
    <w:abstractNumId w:val="92"/>
  </w:num>
  <w:num w:numId="47">
    <w:abstractNumId w:val="25"/>
  </w:num>
  <w:num w:numId="48">
    <w:abstractNumId w:val="16"/>
  </w:num>
  <w:num w:numId="49">
    <w:abstractNumId w:val="73"/>
  </w:num>
  <w:num w:numId="50">
    <w:abstractNumId w:val="38"/>
  </w:num>
  <w:num w:numId="51">
    <w:abstractNumId w:val="61"/>
  </w:num>
  <w:num w:numId="52">
    <w:abstractNumId w:val="21"/>
  </w:num>
  <w:num w:numId="53">
    <w:abstractNumId w:val="97"/>
  </w:num>
  <w:num w:numId="54">
    <w:abstractNumId w:val="9"/>
  </w:num>
  <w:num w:numId="55">
    <w:abstractNumId w:val="32"/>
  </w:num>
  <w:num w:numId="56">
    <w:abstractNumId w:val="91"/>
  </w:num>
  <w:num w:numId="57">
    <w:abstractNumId w:val="12"/>
  </w:num>
  <w:num w:numId="58">
    <w:abstractNumId w:val="39"/>
  </w:num>
  <w:num w:numId="59">
    <w:abstractNumId w:val="66"/>
  </w:num>
  <w:num w:numId="60">
    <w:abstractNumId w:val="50"/>
  </w:num>
  <w:num w:numId="61">
    <w:abstractNumId w:val="22"/>
  </w:num>
  <w:num w:numId="62">
    <w:abstractNumId w:val="86"/>
  </w:num>
  <w:num w:numId="63">
    <w:abstractNumId w:val="65"/>
  </w:num>
  <w:num w:numId="64">
    <w:abstractNumId w:val="51"/>
  </w:num>
  <w:num w:numId="65">
    <w:abstractNumId w:val="20"/>
    <w:lvlOverride w:ilvl="0">
      <w:lvl w:ilvl="0" w:tplc="847E6DB4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6">
    <w:abstractNumId w:val="10"/>
  </w:num>
  <w:num w:numId="67">
    <w:abstractNumId w:val="62"/>
  </w:num>
  <w:num w:numId="68">
    <w:abstractNumId w:val="40"/>
  </w:num>
  <w:num w:numId="69">
    <w:abstractNumId w:val="15"/>
  </w:num>
  <w:num w:numId="70">
    <w:abstractNumId w:val="34"/>
  </w:num>
  <w:num w:numId="71">
    <w:abstractNumId w:val="19"/>
  </w:num>
  <w:num w:numId="72">
    <w:abstractNumId w:val="68"/>
  </w:num>
  <w:num w:numId="73">
    <w:abstractNumId w:val="44"/>
  </w:num>
  <w:num w:numId="74">
    <w:abstractNumId w:val="58"/>
    <w:lvlOverride w:ilvl="0">
      <w:startOverride w:val="1"/>
    </w:lvlOverride>
  </w:num>
  <w:num w:numId="75">
    <w:abstractNumId w:val="76"/>
    <w:lvlOverride w:ilvl="0">
      <w:startOverride w:val="1"/>
    </w:lvlOverride>
  </w:num>
  <w:num w:numId="76">
    <w:abstractNumId w:val="3"/>
  </w:num>
  <w:num w:numId="77">
    <w:abstractNumId w:val="24"/>
  </w:num>
  <w:num w:numId="78">
    <w:abstractNumId w:val="27"/>
  </w:num>
  <w:num w:numId="79">
    <w:abstractNumId w:val="59"/>
  </w:num>
  <w:num w:numId="80">
    <w:abstractNumId w:val="67"/>
  </w:num>
  <w:num w:numId="81">
    <w:abstractNumId w:val="87"/>
  </w:num>
  <w:num w:numId="82">
    <w:abstractNumId w:val="93"/>
  </w:num>
  <w:num w:numId="83">
    <w:abstractNumId w:val="56"/>
  </w:num>
  <w:num w:numId="84">
    <w:abstractNumId w:val="23"/>
  </w:num>
  <w:num w:numId="85">
    <w:abstractNumId w:val="80"/>
    <w:lvlOverride w:ilvl="0">
      <w:startOverride w:val="1"/>
    </w:lvlOverride>
  </w:num>
  <w:num w:numId="86">
    <w:abstractNumId w:val="54"/>
  </w:num>
  <w:num w:numId="87">
    <w:abstractNumId w:val="84"/>
  </w:num>
  <w:num w:numId="88">
    <w:abstractNumId w:val="29"/>
  </w:num>
  <w:num w:numId="89">
    <w:abstractNumId w:val="55"/>
  </w:num>
  <w:num w:numId="90">
    <w:abstractNumId w:val="17"/>
  </w:num>
  <w:num w:numId="91">
    <w:abstractNumId w:val="77"/>
  </w:num>
  <w:num w:numId="92">
    <w:abstractNumId w:val="28"/>
  </w:num>
  <w:num w:numId="93">
    <w:abstractNumId w:val="71"/>
  </w:num>
  <w:num w:numId="94">
    <w:abstractNumId w:val="101"/>
  </w:num>
  <w:num w:numId="95">
    <w:abstractNumId w:val="52"/>
  </w:num>
  <w:num w:numId="96">
    <w:abstractNumId w:val="53"/>
  </w:num>
  <w:num w:numId="97">
    <w:abstractNumId w:val="63"/>
  </w:num>
  <w:num w:numId="98">
    <w:abstractNumId w:val="74"/>
  </w:num>
  <w:num w:numId="99">
    <w:abstractNumId w:val="99"/>
  </w:num>
  <w:num w:numId="100">
    <w:abstractNumId w:val="98"/>
  </w:num>
  <w:num w:numId="101">
    <w:abstractNumId w:val="100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3"/>
    <w:docVar w:name="dvlangue" w:val="MT"/>
    <w:docVar w:name="dvnumam" w:val="329"/>
    <w:docVar w:name="dvpe" w:val="731.820"/>
    <w:docVar w:name="dvrapporteur" w:val="Rapporteur: "/>
    <w:docVar w:name="dvstar" w:val="***I"/>
    <w:docVar w:name="dvtitre" w:val="Riżoluzzjoni leġiżlattiva tal-Parlament Ewropew tat-22 ta' April 2024 dwar il-proposta għal regolament tal-Parlament Ewropew u tal-Kunsill li jistabbilixxi l-Awtorità għall-Ġlieda Kontra l-Ħasil tal-Flus u l-Finanzjament tat-Terroriżmu u li jemenda r-Regolamenti (UE) Nru 1093/2010, (UE) 1094/2010, (UE) 1095/2010(COM(2021)0421 – C9-0340/2021 – 2021/0240(COD))"/>
  </w:docVars>
  <w:rsids>
    <w:rsidRoot w:val="00A949A2"/>
    <w:rsid w:val="00002272"/>
    <w:rsid w:val="00064002"/>
    <w:rsid w:val="000677B9"/>
    <w:rsid w:val="000831BA"/>
    <w:rsid w:val="000A42CC"/>
    <w:rsid w:val="000E7DD9"/>
    <w:rsid w:val="0010095E"/>
    <w:rsid w:val="00125B37"/>
    <w:rsid w:val="00140130"/>
    <w:rsid w:val="001436D1"/>
    <w:rsid w:val="00187494"/>
    <w:rsid w:val="001F32AE"/>
    <w:rsid w:val="002767FF"/>
    <w:rsid w:val="002B18FE"/>
    <w:rsid w:val="002B5493"/>
    <w:rsid w:val="00332307"/>
    <w:rsid w:val="00343214"/>
    <w:rsid w:val="00361C00"/>
    <w:rsid w:val="00367605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5CA8"/>
    <w:rsid w:val="00A1687D"/>
    <w:rsid w:val="00A43E52"/>
    <w:rsid w:val="00A4678D"/>
    <w:rsid w:val="00A778C7"/>
    <w:rsid w:val="00A949A2"/>
    <w:rsid w:val="00AB441E"/>
    <w:rsid w:val="00AB6293"/>
    <w:rsid w:val="00AE0928"/>
    <w:rsid w:val="00AF3B82"/>
    <w:rsid w:val="00B12E95"/>
    <w:rsid w:val="00B22876"/>
    <w:rsid w:val="00B558F0"/>
    <w:rsid w:val="00B96A29"/>
    <w:rsid w:val="00BD48FE"/>
    <w:rsid w:val="00BD7BD8"/>
    <w:rsid w:val="00BE6ADC"/>
    <w:rsid w:val="00BF1AC3"/>
    <w:rsid w:val="00C05BFE"/>
    <w:rsid w:val="00C23CD4"/>
    <w:rsid w:val="00C61C0C"/>
    <w:rsid w:val="00C921D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1A7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05B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138619"/>
  <w15:chartTrackingRefBased/>
  <w15:docId w15:val="{45EA9F72-43B3-4A7D-8EAF-8C3CB73D9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endnote reference" w:uiPriority="99"/>
    <w:lsdException w:name="List" w:uiPriority="99"/>
    <w:lsdException w:name="List Bullet" w:qFormat="1"/>
    <w:lsdException w:name="List 2" w:uiPriority="99"/>
    <w:lsdException w:name="List 3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(Footnote Reference),BVI fnr,EN Footnote Reference,Exposant 3 Point,Footnote,Footnote Reference Superscript,Footnote call,Footnote reference number,Footnote symbol,Odwołanie przypisu,SUPERS,Times 10 Point,Voetnootverwijzing,note TESI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96A2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6A2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6A2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6A2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6A2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6A29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6A29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B96A29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B96A29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B96A2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96A2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96A2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96A29"/>
    <w:pPr>
      <w:spacing w:after="120"/>
    </w:pPr>
  </w:style>
  <w:style w:type="paragraph" w:customStyle="1" w:styleId="PageHeading">
    <w:name w:val="PageHeading"/>
    <w:basedOn w:val="Normal"/>
    <w:rsid w:val="00B96A2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96A29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B96A29"/>
    <w:rPr>
      <w:b/>
      <w:sz w:val="24"/>
      <w:lang w:val="mt-MT"/>
    </w:rPr>
  </w:style>
  <w:style w:type="paragraph" w:customStyle="1" w:styleId="NormalBold12a">
    <w:name w:val="NormalBold12a"/>
    <w:basedOn w:val="Normal"/>
    <w:rsid w:val="00B96A29"/>
    <w:pPr>
      <w:spacing w:after="240"/>
    </w:pPr>
    <w:rPr>
      <w:b/>
    </w:rPr>
  </w:style>
  <w:style w:type="paragraph" w:customStyle="1" w:styleId="AmJustText">
    <w:name w:val="AmJustText"/>
    <w:basedOn w:val="Normal"/>
    <w:rsid w:val="00B96A2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96A2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96A29"/>
    <w:pPr>
      <w:spacing w:after="480"/>
      <w:ind w:left="1417"/>
    </w:pPr>
  </w:style>
  <w:style w:type="paragraph" w:customStyle="1" w:styleId="CoverNormal">
    <w:name w:val="CoverNormal"/>
    <w:basedOn w:val="Normal"/>
    <w:rsid w:val="00B96A29"/>
    <w:pPr>
      <w:ind w:left="1418"/>
    </w:pPr>
  </w:style>
  <w:style w:type="paragraph" w:customStyle="1" w:styleId="AmCrossRef">
    <w:name w:val="AmCrossRef"/>
    <w:basedOn w:val="Normal"/>
    <w:rsid w:val="00B96A2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96A2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96A2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96A2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96A2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96A2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96A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6A29"/>
    <w:rPr>
      <w:sz w:val="24"/>
      <w:lang w:val="mt-MT"/>
    </w:rPr>
  </w:style>
  <w:style w:type="paragraph" w:customStyle="1" w:styleId="AmOrLang">
    <w:name w:val="AmOrLang"/>
    <w:basedOn w:val="Normal"/>
    <w:rsid w:val="00B96A2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96A2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96A2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96A29"/>
    <w:pPr>
      <w:spacing w:before="240"/>
    </w:pPr>
    <w:rPr>
      <w:b/>
    </w:rPr>
  </w:style>
  <w:style w:type="paragraph" w:customStyle="1" w:styleId="EPBody">
    <w:name w:val="EPBody"/>
    <w:basedOn w:val="Normal"/>
    <w:rsid w:val="00B96A2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96A2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96A29"/>
    <w:pPr>
      <w:spacing w:before="480" w:after="240"/>
    </w:pPr>
  </w:style>
  <w:style w:type="paragraph" w:customStyle="1" w:styleId="Lgendesigne">
    <w:name w:val="Légende signe"/>
    <w:basedOn w:val="Normal"/>
    <w:rsid w:val="00B96A2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96A2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96A29"/>
    <w:rPr>
      <w:sz w:val="18"/>
    </w:rPr>
  </w:style>
  <w:style w:type="paragraph" w:styleId="Footer">
    <w:name w:val="footer"/>
    <w:basedOn w:val="Normal"/>
    <w:link w:val="FooterChar"/>
    <w:uiPriority w:val="99"/>
    <w:rsid w:val="00B96A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6A29"/>
    <w:rPr>
      <w:sz w:val="24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B96A29"/>
    <w:rPr>
      <w:noProof/>
      <w:sz w:val="24"/>
    </w:rPr>
  </w:style>
  <w:style w:type="paragraph" w:customStyle="1" w:styleId="Normal12">
    <w:name w:val="Normal12"/>
    <w:basedOn w:val="Normal"/>
    <w:link w:val="Normal12Char"/>
    <w:rsid w:val="00B96A29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B96A29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B96A29"/>
    <w:pPr>
      <w:spacing w:after="120"/>
    </w:pPr>
  </w:style>
  <w:style w:type="paragraph" w:customStyle="1" w:styleId="Normal12Italic">
    <w:name w:val="Normal12Italic"/>
    <w:basedOn w:val="Normal12"/>
    <w:rsid w:val="00B96A29"/>
    <w:rPr>
      <w:i/>
    </w:rPr>
  </w:style>
  <w:style w:type="paragraph" w:customStyle="1" w:styleId="EntPE">
    <w:name w:val="EntPE"/>
    <w:basedOn w:val="Normal12"/>
    <w:rsid w:val="00B96A29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B96A29"/>
    <w:rPr>
      <w:sz w:val="16"/>
      <w:szCs w:val="16"/>
    </w:rPr>
  </w:style>
  <w:style w:type="paragraph" w:styleId="CommentText">
    <w:name w:val="annotation text"/>
    <w:basedOn w:val="Normal"/>
    <w:link w:val="CommentTextChar"/>
    <w:rsid w:val="00B96A2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6A29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96A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96A29"/>
    <w:rPr>
      <w:b/>
      <w:bCs/>
      <w:lang w:val="mt-MT"/>
    </w:rPr>
  </w:style>
  <w:style w:type="paragraph" w:styleId="BalloonText">
    <w:name w:val="Balloon Text"/>
    <w:basedOn w:val="Normal"/>
    <w:link w:val="BalloonTextChar"/>
    <w:unhideWhenUsed/>
    <w:rsid w:val="00B96A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96A29"/>
    <w:rPr>
      <w:rFonts w:ascii="Segoe UI" w:hAnsi="Segoe UI" w:cs="Segoe UI"/>
      <w:sz w:val="18"/>
      <w:szCs w:val="18"/>
      <w:lang w:val="mt-MT"/>
    </w:rPr>
  </w:style>
  <w:style w:type="paragraph" w:customStyle="1" w:styleId="AMNumberTabs0">
    <w:name w:val="AMNumberTabs"/>
    <w:basedOn w:val="Normal"/>
    <w:rsid w:val="00B96A2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B96A29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B96A29"/>
    <w:pPr>
      <w:spacing w:before="240" w:after="240"/>
      <w:jc w:val="right"/>
    </w:pPr>
    <w:rPr>
      <w:noProof/>
      <w:szCs w:val="24"/>
    </w:rPr>
  </w:style>
  <w:style w:type="paragraph" w:styleId="Revision">
    <w:name w:val="Revision"/>
    <w:hidden/>
    <w:uiPriority w:val="99"/>
    <w:semiHidden/>
    <w:rsid w:val="00B96A29"/>
    <w:rPr>
      <w:sz w:val="24"/>
      <w:lang w:val="mt-MT"/>
    </w:rPr>
  </w:style>
  <w:style w:type="paragraph" w:customStyle="1" w:styleId="Normal12a">
    <w:name w:val="Normal12a"/>
    <w:basedOn w:val="Normal"/>
    <w:rsid w:val="00B96A29"/>
    <w:pPr>
      <w:spacing w:after="240"/>
    </w:pPr>
  </w:style>
  <w:style w:type="paragraph" w:customStyle="1" w:styleId="RollCallSymbols14pt">
    <w:name w:val="RollCallSymbols14pt"/>
    <w:basedOn w:val="Normal"/>
    <w:rsid w:val="00B96A2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96A2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96A2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96A29"/>
    <w:pPr>
      <w:spacing w:before="120" w:after="120"/>
    </w:pPr>
    <w:rPr>
      <w:snapToGrid w:val="0"/>
      <w:sz w:val="16"/>
      <w:lang w:eastAsia="en-US"/>
    </w:rPr>
  </w:style>
  <w:style w:type="paragraph" w:customStyle="1" w:styleId="NormalCenter12a">
    <w:name w:val="NormalCenter12a"/>
    <w:basedOn w:val="Normal"/>
    <w:rsid w:val="00B96A29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B96A2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B96A29"/>
  </w:style>
  <w:style w:type="paragraph" w:styleId="ListBullet4">
    <w:name w:val="List Bullet 4"/>
    <w:basedOn w:val="Normal"/>
    <w:rsid w:val="00B96A29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B96A29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B96A29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B96A29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B96A29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B96A29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B96A29"/>
    <w:pPr>
      <w:widowControl/>
      <w:numPr>
        <w:ilvl w:val="1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B96A29"/>
    <w:pPr>
      <w:widowControl/>
      <w:numPr>
        <w:ilvl w:val="2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B96A29"/>
    <w:pPr>
      <w:widowControl/>
      <w:numPr>
        <w:ilvl w:val="3"/>
        <w:numId w:val="8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B96A29"/>
    <w:pPr>
      <w:spacing w:before="120" w:after="120"/>
      <w:jc w:val="both"/>
    </w:pPr>
    <w:rPr>
      <w:lang w:val="mt-MT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B96A29"/>
    <w:rPr>
      <w:color w:val="0000FF"/>
      <w:u w:val="single"/>
    </w:rPr>
  </w:style>
  <w:style w:type="paragraph" w:styleId="ListBullet">
    <w:name w:val="List Bullet"/>
    <w:basedOn w:val="Normal"/>
    <w:qFormat/>
    <w:rsid w:val="00B96A29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B96A29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B96A29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B96A29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B96A29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B96A29"/>
    <w:pPr>
      <w:widowControl/>
      <w:numPr>
        <w:numId w:val="17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B96A29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B96A29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B96A29"/>
    <w:pPr>
      <w:numPr>
        <w:numId w:val="14"/>
      </w:numPr>
      <w:tabs>
        <w:tab w:val="clear" w:pos="1560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B96A29"/>
    <w:pPr>
      <w:numPr>
        <w:ilvl w:val="1"/>
        <w:numId w:val="14"/>
      </w:numPr>
      <w:tabs>
        <w:tab w:val="clear" w:pos="2268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B96A29"/>
    <w:pPr>
      <w:numPr>
        <w:ilvl w:val="1"/>
        <w:numId w:val="15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B96A29"/>
    <w:pPr>
      <w:numPr>
        <w:ilvl w:val="1"/>
        <w:numId w:val="16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B96A29"/>
    <w:pPr>
      <w:numPr>
        <w:ilvl w:val="1"/>
        <w:numId w:val="17"/>
      </w:numPr>
      <w:tabs>
        <w:tab w:val="clear" w:pos="2268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B96A29"/>
    <w:pPr>
      <w:numPr>
        <w:ilvl w:val="2"/>
        <w:numId w:val="14"/>
      </w:numPr>
      <w:tabs>
        <w:tab w:val="clear" w:pos="2977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B96A29"/>
    <w:pPr>
      <w:numPr>
        <w:ilvl w:val="2"/>
        <w:numId w:val="15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B96A29"/>
    <w:pPr>
      <w:numPr>
        <w:ilvl w:val="2"/>
        <w:numId w:val="16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B96A29"/>
    <w:pPr>
      <w:numPr>
        <w:ilvl w:val="2"/>
        <w:numId w:val="17"/>
      </w:numPr>
      <w:tabs>
        <w:tab w:val="clear" w:pos="2977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B96A29"/>
    <w:pPr>
      <w:numPr>
        <w:ilvl w:val="3"/>
        <w:numId w:val="14"/>
      </w:numPr>
      <w:tabs>
        <w:tab w:val="clear" w:pos="3686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B96A29"/>
    <w:pPr>
      <w:numPr>
        <w:ilvl w:val="3"/>
        <w:numId w:val="15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B96A29"/>
    <w:pPr>
      <w:numPr>
        <w:ilvl w:val="3"/>
        <w:numId w:val="16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B96A29"/>
    <w:pPr>
      <w:numPr>
        <w:ilvl w:val="3"/>
        <w:numId w:val="17"/>
      </w:numPr>
      <w:tabs>
        <w:tab w:val="clear" w:pos="3686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B96A2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B96A2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B96A2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B96A2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B96A2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B96A2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B96A29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B96A29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B96A29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B96A29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B96A29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B96A29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B96A29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B96A29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B96A29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B96A29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B96A29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B96A2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B96A2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B96A2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B96A2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B96A2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B96A29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B96A29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B96A29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B96A29"/>
    <w:rPr>
      <w:vanish/>
      <w:color w:val="800080"/>
      <w:vertAlign w:val="subscript"/>
    </w:rPr>
  </w:style>
  <w:style w:type="character" w:styleId="FollowedHyperlink">
    <w:name w:val="FollowedHyperlink"/>
    <w:rsid w:val="00B96A29"/>
    <w:rPr>
      <w:color w:val="800080"/>
      <w:u w:val="single"/>
    </w:rPr>
  </w:style>
  <w:style w:type="paragraph" w:customStyle="1" w:styleId="Sous-titreobjet">
    <w:name w:val="Sous-titre objet"/>
    <w:basedOn w:val="Normal"/>
    <w:rsid w:val="00B96A29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B96A29"/>
  </w:style>
  <w:style w:type="paragraph" w:customStyle="1" w:styleId="FooterCoverPage">
    <w:name w:val="Footer Cover Page"/>
    <w:basedOn w:val="Normal"/>
    <w:link w:val="FooterCoverPageChar"/>
    <w:rsid w:val="00B96A29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B96A29"/>
    <w:rPr>
      <w:rFonts w:ascii="Times New Roman" w:hAnsi="Times New Roman" w:cs="Times New Roman"/>
      <w:b/>
      <w:sz w:val="28"/>
      <w:lang w:val="mt-MT"/>
    </w:rPr>
  </w:style>
  <w:style w:type="character" w:customStyle="1" w:styleId="FooterCoverPageChar">
    <w:name w:val="Footer Cover Page Char"/>
    <w:link w:val="FooterCoverPage"/>
    <w:rsid w:val="00B96A29"/>
    <w:rPr>
      <w:rFonts w:eastAsia="Calibri"/>
      <w:sz w:val="24"/>
      <w:szCs w:val="22"/>
      <w:lang w:val="mt-MT"/>
    </w:rPr>
  </w:style>
  <w:style w:type="paragraph" w:customStyle="1" w:styleId="HeaderCoverPage">
    <w:name w:val="Header Cover Page"/>
    <w:basedOn w:val="Normal"/>
    <w:link w:val="HeaderCoverPageChar"/>
    <w:rsid w:val="00B96A29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B96A29"/>
    <w:rPr>
      <w:rFonts w:eastAsia="Calibri"/>
      <w:sz w:val="24"/>
      <w:szCs w:val="22"/>
      <w:lang w:val="mt-MT"/>
    </w:rPr>
  </w:style>
  <w:style w:type="paragraph" w:customStyle="1" w:styleId="Body">
    <w:name w:val="Body"/>
    <w:rsid w:val="00B96A2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mt-MT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B96A29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mt-MT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rsid w:val="00B96A29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mt-MT" w:eastAsia="en-IE"/>
    </w:rPr>
  </w:style>
  <w:style w:type="numbering" w:customStyle="1" w:styleId="ImportedStyle1">
    <w:name w:val="Imported Style 1"/>
    <w:rsid w:val="00B96A29"/>
    <w:pPr>
      <w:numPr>
        <w:numId w:val="18"/>
      </w:numPr>
    </w:pPr>
  </w:style>
  <w:style w:type="paragraph" w:customStyle="1" w:styleId="Default">
    <w:name w:val="Default"/>
    <w:rsid w:val="00B96A29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mt-MT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B96A29"/>
    <w:pPr>
      <w:numPr>
        <w:numId w:val="19"/>
      </w:numPr>
    </w:pPr>
  </w:style>
  <w:style w:type="numbering" w:customStyle="1" w:styleId="ImportedStyle3">
    <w:name w:val="Imported Style 3"/>
    <w:rsid w:val="00B96A29"/>
    <w:pPr>
      <w:numPr>
        <w:numId w:val="20"/>
      </w:numPr>
    </w:pPr>
  </w:style>
  <w:style w:type="numbering" w:customStyle="1" w:styleId="ImportedStyle4">
    <w:name w:val="Imported Style 4"/>
    <w:rsid w:val="00B96A29"/>
    <w:pPr>
      <w:numPr>
        <w:numId w:val="21"/>
      </w:numPr>
    </w:pPr>
  </w:style>
  <w:style w:type="numbering" w:customStyle="1" w:styleId="ImportedStyle5">
    <w:name w:val="Imported Style 5"/>
    <w:rsid w:val="00B96A29"/>
    <w:pPr>
      <w:numPr>
        <w:numId w:val="22"/>
      </w:numPr>
    </w:pPr>
  </w:style>
  <w:style w:type="numbering" w:customStyle="1" w:styleId="ImportedStyle6">
    <w:name w:val="Imported Style 6"/>
    <w:rsid w:val="00B96A29"/>
    <w:pPr>
      <w:numPr>
        <w:numId w:val="23"/>
      </w:numPr>
    </w:pPr>
  </w:style>
  <w:style w:type="numbering" w:customStyle="1" w:styleId="ImportedStyle7">
    <w:name w:val="Imported Style 7"/>
    <w:rsid w:val="00B96A29"/>
    <w:pPr>
      <w:numPr>
        <w:numId w:val="24"/>
      </w:numPr>
    </w:pPr>
  </w:style>
  <w:style w:type="numbering" w:customStyle="1" w:styleId="ImportedStyle8">
    <w:name w:val="Imported Style 8"/>
    <w:rsid w:val="00B96A29"/>
    <w:pPr>
      <w:numPr>
        <w:numId w:val="25"/>
      </w:numPr>
    </w:pPr>
  </w:style>
  <w:style w:type="numbering" w:customStyle="1" w:styleId="ImportedStyle9">
    <w:name w:val="Imported Style 9"/>
    <w:rsid w:val="00B96A29"/>
    <w:pPr>
      <w:numPr>
        <w:numId w:val="26"/>
      </w:numPr>
    </w:pPr>
  </w:style>
  <w:style w:type="numbering" w:customStyle="1" w:styleId="ImportedStyle10">
    <w:name w:val="Imported Style 10"/>
    <w:rsid w:val="00B96A29"/>
    <w:pPr>
      <w:numPr>
        <w:numId w:val="27"/>
      </w:numPr>
    </w:pPr>
  </w:style>
  <w:style w:type="numbering" w:customStyle="1" w:styleId="ImportedStyle11">
    <w:name w:val="Imported Style 11"/>
    <w:rsid w:val="00B96A29"/>
    <w:pPr>
      <w:numPr>
        <w:numId w:val="28"/>
      </w:numPr>
    </w:pPr>
  </w:style>
  <w:style w:type="numbering" w:customStyle="1" w:styleId="ImportedStyle12">
    <w:name w:val="Imported Style 12"/>
    <w:rsid w:val="00B96A29"/>
    <w:pPr>
      <w:numPr>
        <w:numId w:val="29"/>
      </w:numPr>
    </w:pPr>
  </w:style>
  <w:style w:type="numbering" w:customStyle="1" w:styleId="ImportedStyle13">
    <w:name w:val="Imported Style 13"/>
    <w:rsid w:val="00B96A29"/>
    <w:pPr>
      <w:numPr>
        <w:numId w:val="30"/>
      </w:numPr>
    </w:pPr>
  </w:style>
  <w:style w:type="numbering" w:customStyle="1" w:styleId="ImportedStyle14">
    <w:name w:val="Imported Style 14"/>
    <w:rsid w:val="00B96A29"/>
    <w:pPr>
      <w:numPr>
        <w:numId w:val="31"/>
      </w:numPr>
    </w:pPr>
  </w:style>
  <w:style w:type="numbering" w:customStyle="1" w:styleId="ImportedStyle15">
    <w:name w:val="Imported Style 15"/>
    <w:rsid w:val="00B96A29"/>
    <w:pPr>
      <w:numPr>
        <w:numId w:val="32"/>
      </w:numPr>
    </w:pPr>
  </w:style>
  <w:style w:type="numbering" w:customStyle="1" w:styleId="ImportedStyle16">
    <w:name w:val="Imported Style 16"/>
    <w:rsid w:val="00B96A29"/>
    <w:pPr>
      <w:numPr>
        <w:numId w:val="33"/>
      </w:numPr>
    </w:pPr>
  </w:style>
  <w:style w:type="numbering" w:customStyle="1" w:styleId="ImportedStyle17">
    <w:name w:val="Imported Style 17"/>
    <w:rsid w:val="00B96A29"/>
    <w:pPr>
      <w:numPr>
        <w:numId w:val="34"/>
      </w:numPr>
    </w:pPr>
  </w:style>
  <w:style w:type="numbering" w:customStyle="1" w:styleId="ImportedStyle18">
    <w:name w:val="Imported Style 18"/>
    <w:rsid w:val="00B96A29"/>
    <w:pPr>
      <w:numPr>
        <w:numId w:val="35"/>
      </w:numPr>
    </w:pPr>
  </w:style>
  <w:style w:type="numbering" w:customStyle="1" w:styleId="ImportedStyle19">
    <w:name w:val="Imported Style 19"/>
    <w:rsid w:val="00B96A29"/>
    <w:pPr>
      <w:numPr>
        <w:numId w:val="36"/>
      </w:numPr>
    </w:pPr>
  </w:style>
  <w:style w:type="numbering" w:customStyle="1" w:styleId="ImportedStyle20">
    <w:name w:val="Imported Style 20"/>
    <w:rsid w:val="00B96A29"/>
    <w:pPr>
      <w:numPr>
        <w:numId w:val="37"/>
      </w:numPr>
    </w:pPr>
  </w:style>
  <w:style w:type="numbering" w:customStyle="1" w:styleId="ImportedStyle21">
    <w:name w:val="Imported Style 21"/>
    <w:rsid w:val="00B96A29"/>
    <w:pPr>
      <w:numPr>
        <w:numId w:val="38"/>
      </w:numPr>
    </w:pPr>
  </w:style>
  <w:style w:type="numbering" w:customStyle="1" w:styleId="ImportedStyle22">
    <w:name w:val="Imported Style 22"/>
    <w:rsid w:val="00B96A29"/>
    <w:pPr>
      <w:numPr>
        <w:numId w:val="39"/>
      </w:numPr>
    </w:pPr>
  </w:style>
  <w:style w:type="paragraph" w:customStyle="1" w:styleId="CM4">
    <w:name w:val="CM4"/>
    <w:next w:val="Default"/>
    <w:rsid w:val="00B96A29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mt-MT" w:eastAsia="en-IE"/>
    </w:rPr>
  </w:style>
  <w:style w:type="numbering" w:customStyle="1" w:styleId="ImportedStyle23">
    <w:name w:val="Imported Style 23"/>
    <w:rsid w:val="00B96A29"/>
    <w:pPr>
      <w:numPr>
        <w:numId w:val="40"/>
      </w:numPr>
    </w:pPr>
  </w:style>
  <w:style w:type="numbering" w:customStyle="1" w:styleId="ImportedStyle24">
    <w:name w:val="Imported Style 24"/>
    <w:rsid w:val="00B96A29"/>
    <w:pPr>
      <w:numPr>
        <w:numId w:val="41"/>
      </w:numPr>
    </w:pPr>
  </w:style>
  <w:style w:type="numbering" w:customStyle="1" w:styleId="ImportedStyle25">
    <w:name w:val="Imported Style 25"/>
    <w:rsid w:val="00B96A29"/>
    <w:pPr>
      <w:numPr>
        <w:numId w:val="42"/>
      </w:numPr>
    </w:pPr>
  </w:style>
  <w:style w:type="numbering" w:customStyle="1" w:styleId="ImportedStyle26">
    <w:name w:val="Imported Style 26"/>
    <w:rsid w:val="00B96A29"/>
    <w:pPr>
      <w:numPr>
        <w:numId w:val="43"/>
      </w:numPr>
    </w:pPr>
  </w:style>
  <w:style w:type="numbering" w:customStyle="1" w:styleId="ImportedStyle27">
    <w:name w:val="Imported Style 27"/>
    <w:rsid w:val="00B96A29"/>
    <w:pPr>
      <w:numPr>
        <w:numId w:val="44"/>
      </w:numPr>
    </w:pPr>
  </w:style>
  <w:style w:type="numbering" w:customStyle="1" w:styleId="ImportedStyle28">
    <w:name w:val="Imported Style 28"/>
    <w:rsid w:val="00B96A29"/>
    <w:pPr>
      <w:numPr>
        <w:numId w:val="45"/>
      </w:numPr>
    </w:pPr>
  </w:style>
  <w:style w:type="numbering" w:customStyle="1" w:styleId="ImportedStyle29">
    <w:name w:val="Imported Style 29"/>
    <w:rsid w:val="00B96A29"/>
    <w:pPr>
      <w:numPr>
        <w:numId w:val="82"/>
      </w:numPr>
    </w:pPr>
  </w:style>
  <w:style w:type="numbering" w:customStyle="1" w:styleId="ImportedStyle30">
    <w:name w:val="Imported Style 30"/>
    <w:rsid w:val="00B96A29"/>
    <w:pPr>
      <w:numPr>
        <w:numId w:val="79"/>
      </w:numPr>
    </w:pPr>
  </w:style>
  <w:style w:type="numbering" w:customStyle="1" w:styleId="ImportedStyle31">
    <w:name w:val="Imported Style 31"/>
    <w:rsid w:val="00B96A29"/>
    <w:pPr>
      <w:numPr>
        <w:numId w:val="80"/>
      </w:numPr>
    </w:pPr>
  </w:style>
  <w:style w:type="numbering" w:customStyle="1" w:styleId="ImportedStyle32">
    <w:name w:val="Imported Style 32"/>
    <w:rsid w:val="00B96A29"/>
    <w:pPr>
      <w:numPr>
        <w:numId w:val="76"/>
      </w:numPr>
    </w:pPr>
  </w:style>
  <w:style w:type="numbering" w:customStyle="1" w:styleId="ImportedStyle33">
    <w:name w:val="Imported Style 33"/>
    <w:rsid w:val="00B96A29"/>
    <w:pPr>
      <w:numPr>
        <w:numId w:val="46"/>
      </w:numPr>
    </w:pPr>
  </w:style>
  <w:style w:type="numbering" w:customStyle="1" w:styleId="ImportedStyle34">
    <w:name w:val="Imported Style 34"/>
    <w:rsid w:val="00B96A29"/>
    <w:pPr>
      <w:numPr>
        <w:numId w:val="47"/>
      </w:numPr>
    </w:pPr>
  </w:style>
  <w:style w:type="numbering" w:customStyle="1" w:styleId="ImportedStyle35">
    <w:name w:val="Imported Style 35"/>
    <w:rsid w:val="00B96A29"/>
    <w:pPr>
      <w:numPr>
        <w:numId w:val="48"/>
      </w:numPr>
    </w:pPr>
  </w:style>
  <w:style w:type="paragraph" w:styleId="ListParagraph">
    <w:name w:val="List Paragraph"/>
    <w:aliases w:val="1st level - Bullet List Paragraph,Bullet EY,Bullet list,Lettre d'introduction,List L1,List Paragraph compact,List Paragraph1,List Paragraph11,Normal bullet 2,Normal bullet 21,Numbered List,Paragraph,Paragraphe de liste 2,Reference list"/>
    <w:link w:val="ListParagraphChar"/>
    <w:uiPriority w:val="34"/>
    <w:qFormat/>
    <w:rsid w:val="00B96A29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color w:val="000000"/>
      <w:sz w:val="24"/>
      <w:szCs w:val="24"/>
      <w:u w:color="000000"/>
      <w:bdr w:val="nil"/>
      <w:lang w:val="mt-MT" w:eastAsia="en-IE"/>
    </w:rPr>
  </w:style>
  <w:style w:type="numbering" w:customStyle="1" w:styleId="ImportedStyle37">
    <w:name w:val="Imported Style 37"/>
    <w:rsid w:val="00B96A29"/>
    <w:pPr>
      <w:numPr>
        <w:numId w:val="49"/>
      </w:numPr>
    </w:pPr>
  </w:style>
  <w:style w:type="numbering" w:customStyle="1" w:styleId="ImportedStyle38">
    <w:name w:val="Imported Style 38"/>
    <w:rsid w:val="00B96A29"/>
    <w:pPr>
      <w:numPr>
        <w:numId w:val="50"/>
      </w:numPr>
    </w:pPr>
  </w:style>
  <w:style w:type="numbering" w:customStyle="1" w:styleId="ImportedStyle39">
    <w:name w:val="Imported Style 39"/>
    <w:rsid w:val="00B96A29"/>
    <w:pPr>
      <w:numPr>
        <w:numId w:val="51"/>
      </w:numPr>
    </w:pPr>
  </w:style>
  <w:style w:type="numbering" w:customStyle="1" w:styleId="ImportedStyle40">
    <w:name w:val="Imported Style 40"/>
    <w:rsid w:val="00B96A29"/>
    <w:pPr>
      <w:numPr>
        <w:numId w:val="77"/>
      </w:numPr>
    </w:pPr>
  </w:style>
  <w:style w:type="numbering" w:customStyle="1" w:styleId="ImportedStyle41">
    <w:name w:val="Imported Style 41"/>
    <w:rsid w:val="00B96A29"/>
    <w:pPr>
      <w:numPr>
        <w:numId w:val="52"/>
      </w:numPr>
    </w:pPr>
  </w:style>
  <w:style w:type="numbering" w:customStyle="1" w:styleId="ImportedStyle42">
    <w:name w:val="Imported Style 42"/>
    <w:rsid w:val="00B96A29"/>
    <w:pPr>
      <w:numPr>
        <w:numId w:val="81"/>
      </w:numPr>
    </w:pPr>
  </w:style>
  <w:style w:type="numbering" w:customStyle="1" w:styleId="ImportedStyle43">
    <w:name w:val="Imported Style 43"/>
    <w:rsid w:val="00B96A29"/>
    <w:pPr>
      <w:numPr>
        <w:numId w:val="53"/>
      </w:numPr>
    </w:pPr>
  </w:style>
  <w:style w:type="numbering" w:customStyle="1" w:styleId="ImportedStyle44">
    <w:name w:val="Imported Style 44"/>
    <w:rsid w:val="00B96A29"/>
  </w:style>
  <w:style w:type="numbering" w:customStyle="1" w:styleId="ImportedStyle45">
    <w:name w:val="Imported Style 45"/>
    <w:rsid w:val="00B96A29"/>
    <w:pPr>
      <w:numPr>
        <w:numId w:val="66"/>
      </w:numPr>
    </w:pPr>
  </w:style>
  <w:style w:type="numbering" w:customStyle="1" w:styleId="ImportedStyle46">
    <w:name w:val="Imported Style 46"/>
    <w:rsid w:val="00B96A29"/>
    <w:pPr>
      <w:numPr>
        <w:numId w:val="55"/>
      </w:numPr>
    </w:pPr>
  </w:style>
  <w:style w:type="numbering" w:customStyle="1" w:styleId="ImportedStyle47">
    <w:name w:val="Imported Style 47"/>
    <w:rsid w:val="00B96A29"/>
    <w:pPr>
      <w:numPr>
        <w:numId w:val="67"/>
      </w:numPr>
    </w:pPr>
  </w:style>
  <w:style w:type="numbering" w:customStyle="1" w:styleId="ImportedStyle48">
    <w:name w:val="Imported Style 48"/>
    <w:rsid w:val="00B96A29"/>
    <w:pPr>
      <w:numPr>
        <w:numId w:val="56"/>
      </w:numPr>
    </w:pPr>
  </w:style>
  <w:style w:type="numbering" w:customStyle="1" w:styleId="ImportedStyle36">
    <w:name w:val="Imported Style 36"/>
    <w:rsid w:val="00B96A29"/>
    <w:pPr>
      <w:numPr>
        <w:numId w:val="68"/>
      </w:numPr>
    </w:pPr>
  </w:style>
  <w:style w:type="numbering" w:customStyle="1" w:styleId="ImportedStyle49">
    <w:name w:val="Imported Style 49"/>
    <w:rsid w:val="00B96A29"/>
  </w:style>
  <w:style w:type="numbering" w:customStyle="1" w:styleId="ImportedStyle50">
    <w:name w:val="Imported Style 50"/>
    <w:rsid w:val="00B96A29"/>
  </w:style>
  <w:style w:type="numbering" w:customStyle="1" w:styleId="ImportedStyle51">
    <w:name w:val="Imported Style 51"/>
    <w:rsid w:val="00B96A29"/>
    <w:pPr>
      <w:numPr>
        <w:numId w:val="57"/>
      </w:numPr>
    </w:pPr>
  </w:style>
  <w:style w:type="numbering" w:customStyle="1" w:styleId="ImportedStyle52">
    <w:name w:val="Imported Style 52"/>
    <w:rsid w:val="00B96A29"/>
    <w:pPr>
      <w:numPr>
        <w:numId w:val="58"/>
      </w:numPr>
    </w:pPr>
  </w:style>
  <w:style w:type="numbering" w:customStyle="1" w:styleId="ImportedStyle53">
    <w:name w:val="Imported Style 53"/>
    <w:rsid w:val="00B96A29"/>
    <w:pPr>
      <w:numPr>
        <w:numId w:val="59"/>
      </w:numPr>
    </w:pPr>
  </w:style>
  <w:style w:type="numbering" w:customStyle="1" w:styleId="ImportedStyle54">
    <w:name w:val="Imported Style 54"/>
    <w:rsid w:val="00B96A29"/>
    <w:pPr>
      <w:numPr>
        <w:numId w:val="78"/>
      </w:numPr>
    </w:pPr>
  </w:style>
  <w:style w:type="numbering" w:customStyle="1" w:styleId="ImportedStyle55">
    <w:name w:val="Imported Style 55"/>
    <w:rsid w:val="00B96A29"/>
    <w:pPr>
      <w:numPr>
        <w:numId w:val="60"/>
      </w:numPr>
    </w:pPr>
  </w:style>
  <w:style w:type="numbering" w:customStyle="1" w:styleId="ImportedStyle56">
    <w:name w:val="Imported Style 56"/>
    <w:rsid w:val="00B96A29"/>
    <w:pPr>
      <w:numPr>
        <w:numId w:val="61"/>
      </w:numPr>
    </w:pPr>
  </w:style>
  <w:style w:type="numbering" w:customStyle="1" w:styleId="ImportedStyle57">
    <w:name w:val="Imported Style 57"/>
    <w:rsid w:val="00B96A29"/>
    <w:pPr>
      <w:numPr>
        <w:numId w:val="62"/>
      </w:numPr>
    </w:pPr>
  </w:style>
  <w:style w:type="numbering" w:customStyle="1" w:styleId="ImportedStyle58">
    <w:name w:val="Imported Style 58"/>
    <w:rsid w:val="00B96A29"/>
    <w:pPr>
      <w:numPr>
        <w:numId w:val="63"/>
      </w:numPr>
    </w:pPr>
  </w:style>
  <w:style w:type="numbering" w:customStyle="1" w:styleId="ImportedStyle59">
    <w:name w:val="Imported Style 59"/>
    <w:rsid w:val="00B96A29"/>
    <w:pPr>
      <w:numPr>
        <w:numId w:val="64"/>
      </w:numPr>
    </w:pPr>
  </w:style>
  <w:style w:type="numbering" w:customStyle="1" w:styleId="ImportedStyle60">
    <w:name w:val="Imported Style 60"/>
    <w:rsid w:val="00B96A29"/>
    <w:pPr>
      <w:numPr>
        <w:numId w:val="54"/>
      </w:numPr>
    </w:pPr>
  </w:style>
  <w:style w:type="numbering" w:customStyle="1" w:styleId="ImportedStyle61">
    <w:name w:val="Imported Style 61"/>
    <w:rsid w:val="00B96A29"/>
    <w:pPr>
      <w:numPr>
        <w:numId w:val="69"/>
      </w:numPr>
    </w:pPr>
  </w:style>
  <w:style w:type="character" w:customStyle="1" w:styleId="ListParagraphChar">
    <w:name w:val="List Paragraph Char"/>
    <w:aliases w:val="1st level - Bullet List Paragraph Char,Bullet EY Char,Bullet list Char,Lettre d'introduction Char,List L1 Char,List Paragraph compact Char,List Paragraph1 Char,List Paragraph11 Char,Normal bullet 2 Char,Normal bullet 21 Char"/>
    <w:link w:val="ListParagraph"/>
    <w:uiPriority w:val="34"/>
    <w:qFormat/>
    <w:locked/>
    <w:rsid w:val="00B96A29"/>
    <w:rPr>
      <w:color w:val="000000"/>
      <w:sz w:val="24"/>
      <w:szCs w:val="24"/>
      <w:u w:color="000000"/>
      <w:bdr w:val="nil"/>
      <w:lang w:val="mt-MT" w:eastAsia="en-IE"/>
    </w:rPr>
  </w:style>
  <w:style w:type="paragraph" w:styleId="EndnoteText">
    <w:name w:val="endnote text"/>
    <w:basedOn w:val="Normal"/>
    <w:link w:val="EndnoteTextChar"/>
    <w:unhideWhenUsed/>
    <w:rsid w:val="00B96A29"/>
    <w:pPr>
      <w:widowControl/>
      <w:jc w:val="both"/>
    </w:pPr>
    <w:rPr>
      <w:rFonts w:eastAsia="Calibri"/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96A29"/>
    <w:rPr>
      <w:rFonts w:eastAsia="Calibri"/>
      <w:lang w:val="mt-MT"/>
    </w:rPr>
  </w:style>
  <w:style w:type="character" w:styleId="EndnoteReference">
    <w:name w:val="endnote reference"/>
    <w:basedOn w:val="DefaultParagraphFont"/>
    <w:uiPriority w:val="99"/>
    <w:unhideWhenUsed/>
    <w:rsid w:val="00B96A29"/>
    <w:rPr>
      <w:vertAlign w:val="superscript"/>
    </w:rPr>
  </w:style>
  <w:style w:type="paragraph" w:customStyle="1" w:styleId="Style1">
    <w:name w:val="Style1"/>
    <w:basedOn w:val="Text1"/>
    <w:qFormat/>
    <w:rsid w:val="00B96A29"/>
    <w:pPr>
      <w:ind w:left="0"/>
    </w:pPr>
    <w:rPr>
      <w:noProof/>
      <w:szCs w:val="24"/>
    </w:rPr>
  </w:style>
  <w:style w:type="paragraph" w:customStyle="1" w:styleId="Style2">
    <w:name w:val="Style2"/>
    <w:basedOn w:val="Bullet0"/>
    <w:qFormat/>
    <w:rsid w:val="00B96A29"/>
    <w:pPr>
      <w:numPr>
        <w:numId w:val="0"/>
      </w:numPr>
      <w:ind w:left="850" w:hanging="850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B96A29"/>
    <w:pPr>
      <w:numPr>
        <w:numId w:val="65"/>
      </w:numPr>
      <w:ind w:left="720"/>
    </w:pPr>
    <w:rPr>
      <w:noProof/>
      <w:u w:color="000000"/>
      <w:bdr w:val="nil"/>
      <w:lang w:eastAsia="en-GB"/>
    </w:rPr>
  </w:style>
  <w:style w:type="paragraph" w:styleId="List">
    <w:name w:val="List"/>
    <w:basedOn w:val="Normal"/>
    <w:uiPriority w:val="99"/>
    <w:unhideWhenUsed/>
    <w:rsid w:val="00B96A29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styleId="List2">
    <w:name w:val="List 2"/>
    <w:basedOn w:val="Normal"/>
    <w:uiPriority w:val="99"/>
    <w:unhideWhenUsed/>
    <w:rsid w:val="00B96A29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styleId="List3">
    <w:name w:val="List 3"/>
    <w:basedOn w:val="Normal"/>
    <w:uiPriority w:val="99"/>
    <w:unhideWhenUsed/>
    <w:rsid w:val="00B96A29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styleId="NormalIndent">
    <w:name w:val="Normal Indent"/>
    <w:basedOn w:val="Normal"/>
    <w:uiPriority w:val="99"/>
    <w:unhideWhenUsed/>
    <w:rsid w:val="00B96A29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B96A29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B96A29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mt-MT" w:eastAsia="en-US"/>
    </w:rPr>
  </w:style>
  <w:style w:type="paragraph" w:customStyle="1" w:styleId="CM1">
    <w:name w:val="CM1"/>
    <w:basedOn w:val="Default"/>
    <w:next w:val="Default"/>
    <w:uiPriority w:val="99"/>
    <w:rsid w:val="00B96A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B96A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B96A29"/>
    <w:rPr>
      <w:i/>
      <w:iCs/>
    </w:rPr>
  </w:style>
  <w:style w:type="paragraph" w:customStyle="1" w:styleId="Tetxt1">
    <w:name w:val="Tetxt 1"/>
    <w:basedOn w:val="Normal"/>
    <w:rsid w:val="00B96A29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B96A29"/>
    <w:pPr>
      <w:numPr>
        <w:numId w:val="71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B96A29"/>
    <w:pPr>
      <w:numPr>
        <w:numId w:val="70"/>
      </w:numPr>
    </w:pPr>
    <w:rPr>
      <w:szCs w:val="24"/>
    </w:rPr>
  </w:style>
  <w:style w:type="paragraph" w:customStyle="1" w:styleId="Pi">
    <w:name w:val="Pi"/>
    <w:basedOn w:val="ListNumber1Level2"/>
    <w:rsid w:val="00B96A29"/>
  </w:style>
  <w:style w:type="paragraph" w:customStyle="1" w:styleId="Numbpar">
    <w:name w:val="Numb par"/>
    <w:basedOn w:val="ManualNumbpar"/>
    <w:rsid w:val="00B96A29"/>
  </w:style>
  <w:style w:type="paragraph" w:customStyle="1" w:styleId="Numbpar1">
    <w:name w:val="Numb par 1"/>
    <w:basedOn w:val="ManualNumbpar"/>
    <w:rsid w:val="00B96A29"/>
  </w:style>
  <w:style w:type="paragraph" w:customStyle="1" w:styleId="Point1letter0">
    <w:name w:val="Point 1 letter"/>
    <w:basedOn w:val="NormalWeb"/>
    <w:rsid w:val="00B96A29"/>
    <w:pPr>
      <w:numPr>
        <w:ilvl w:val="1"/>
        <w:numId w:val="72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B96A29"/>
    <w:pPr>
      <w:numPr>
        <w:numId w:val="73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850"/>
      </w:tabs>
    </w:pPr>
    <w:rPr>
      <w:iCs/>
    </w:rPr>
  </w:style>
  <w:style w:type="paragraph" w:customStyle="1" w:styleId="Text5">
    <w:name w:val="Text 5"/>
    <w:basedOn w:val="Normal"/>
    <w:rsid w:val="00B96A29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B96A29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B96A29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B96A29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B96A29"/>
    <w:pPr>
      <w:numPr>
        <w:numId w:val="83"/>
      </w:numPr>
      <w:tabs>
        <w:tab w:val="clear" w:pos="3685"/>
      </w:tabs>
      <w:ind w:left="357" w:hanging="357"/>
    </w:pPr>
  </w:style>
  <w:style w:type="paragraph" w:customStyle="1" w:styleId="NumPar5">
    <w:name w:val="NumPar 5"/>
    <w:basedOn w:val="Normal"/>
    <w:next w:val="Text2"/>
    <w:rsid w:val="00B96A29"/>
    <w:pPr>
      <w:widowControl/>
      <w:numPr>
        <w:ilvl w:val="4"/>
        <w:numId w:val="84"/>
      </w:numPr>
      <w:spacing w:before="120" w:after="120"/>
      <w:ind w:left="324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B96A29"/>
    <w:pPr>
      <w:widowControl/>
      <w:numPr>
        <w:ilvl w:val="5"/>
        <w:numId w:val="84"/>
      </w:numPr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B96A29"/>
    <w:pPr>
      <w:widowControl/>
      <w:numPr>
        <w:ilvl w:val="6"/>
        <w:numId w:val="84"/>
      </w:numPr>
      <w:spacing w:before="120" w:after="120"/>
      <w:ind w:left="468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96A2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96A2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96A2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B96A2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B96A2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B96A2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B96A29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96A29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96A29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96A29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96A29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96A29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96A29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96A29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B96A2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B96A29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B96A2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B96A29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B96A29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B96A29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B96A29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B96A29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B96A29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B96A29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B96A29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B96A2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B96A29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B96A29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B96A29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B96A29"/>
    <w:pPr>
      <w:numPr>
        <w:numId w:val="85"/>
      </w:numPr>
      <w:tabs>
        <w:tab w:val="clear" w:pos="850"/>
      </w:tabs>
      <w:ind w:left="360" w:hanging="360"/>
    </w:pPr>
  </w:style>
  <w:style w:type="paragraph" w:customStyle="1" w:styleId="Tiret1">
    <w:name w:val="Tiret 1"/>
    <w:basedOn w:val="Point1"/>
    <w:rsid w:val="00B96A29"/>
    <w:pPr>
      <w:numPr>
        <w:numId w:val="86"/>
      </w:numPr>
      <w:tabs>
        <w:tab w:val="clear" w:pos="1417"/>
      </w:tabs>
      <w:ind w:left="360" w:hanging="360"/>
    </w:pPr>
  </w:style>
  <w:style w:type="paragraph" w:customStyle="1" w:styleId="Tiret2">
    <w:name w:val="Tiret 2"/>
    <w:basedOn w:val="Point2"/>
    <w:rsid w:val="00B96A29"/>
    <w:pPr>
      <w:numPr>
        <w:numId w:val="87"/>
      </w:numPr>
      <w:tabs>
        <w:tab w:val="clear" w:pos="1984"/>
      </w:tabs>
      <w:ind w:left="360" w:hanging="360"/>
    </w:pPr>
  </w:style>
  <w:style w:type="paragraph" w:customStyle="1" w:styleId="Tiret3">
    <w:name w:val="Tiret 3"/>
    <w:basedOn w:val="Point3"/>
    <w:rsid w:val="00B96A29"/>
    <w:pPr>
      <w:numPr>
        <w:numId w:val="88"/>
      </w:numPr>
      <w:tabs>
        <w:tab w:val="clear" w:pos="2551"/>
      </w:tabs>
      <w:ind w:left="360" w:hanging="360"/>
    </w:pPr>
  </w:style>
  <w:style w:type="paragraph" w:customStyle="1" w:styleId="Tiret4">
    <w:name w:val="Tiret 4"/>
    <w:basedOn w:val="Point4"/>
    <w:rsid w:val="00B96A29"/>
    <w:pPr>
      <w:numPr>
        <w:numId w:val="89"/>
      </w:numPr>
      <w:tabs>
        <w:tab w:val="clear" w:pos="3118"/>
      </w:tabs>
      <w:ind w:left="720" w:hanging="360"/>
    </w:pPr>
  </w:style>
  <w:style w:type="paragraph" w:customStyle="1" w:styleId="PointDouble0">
    <w:name w:val="PointDouble 0"/>
    <w:basedOn w:val="Normal"/>
    <w:rsid w:val="00B96A29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B96A29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B96A29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B96A29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B96A29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B96A29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B96A29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B96A29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B96A29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B96A29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B96A29"/>
    <w:pPr>
      <w:widowControl/>
      <w:numPr>
        <w:numId w:val="8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B96A29"/>
    <w:pPr>
      <w:widowControl/>
      <w:numPr>
        <w:ilvl w:val="1"/>
        <w:numId w:val="84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B96A29"/>
    <w:pPr>
      <w:widowControl/>
      <w:numPr>
        <w:ilvl w:val="2"/>
        <w:numId w:val="84"/>
      </w:numPr>
      <w:tabs>
        <w:tab w:val="clear" w:pos="850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B96A29"/>
    <w:pPr>
      <w:widowControl/>
      <w:numPr>
        <w:ilvl w:val="3"/>
        <w:numId w:val="84"/>
      </w:numPr>
      <w:tabs>
        <w:tab w:val="clear" w:pos="85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96A2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96A2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96A2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96A2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B96A29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96A29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96A2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96A2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96A2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96A29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96A29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96A29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96A29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B96A2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B96A29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B96A29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B96A29"/>
    <w:pPr>
      <w:widowControl/>
      <w:numPr>
        <w:numId w:val="90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B96A29"/>
    <w:pPr>
      <w:widowControl/>
      <w:numPr>
        <w:ilvl w:val="2"/>
        <w:numId w:val="90"/>
      </w:numPr>
      <w:tabs>
        <w:tab w:val="clear" w:pos="1417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B96A29"/>
    <w:pPr>
      <w:widowControl/>
      <w:numPr>
        <w:ilvl w:val="4"/>
        <w:numId w:val="90"/>
      </w:numPr>
      <w:tabs>
        <w:tab w:val="clear" w:pos="1984"/>
      </w:tabs>
      <w:spacing w:before="120" w:after="120"/>
      <w:ind w:left="324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B96A29"/>
    <w:pPr>
      <w:widowControl/>
      <w:numPr>
        <w:ilvl w:val="6"/>
        <w:numId w:val="90"/>
      </w:numPr>
      <w:tabs>
        <w:tab w:val="clear" w:pos="2551"/>
      </w:tabs>
      <w:spacing w:before="120" w:after="120"/>
      <w:ind w:left="468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B96A29"/>
    <w:pPr>
      <w:widowControl/>
      <w:numPr>
        <w:ilvl w:val="1"/>
        <w:numId w:val="90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B96A29"/>
    <w:pPr>
      <w:widowControl/>
      <w:numPr>
        <w:ilvl w:val="3"/>
        <w:numId w:val="90"/>
      </w:numPr>
      <w:tabs>
        <w:tab w:val="clear" w:pos="1417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B96A29"/>
    <w:pPr>
      <w:widowControl/>
      <w:numPr>
        <w:ilvl w:val="5"/>
        <w:numId w:val="90"/>
      </w:numPr>
      <w:tabs>
        <w:tab w:val="clear" w:pos="1984"/>
      </w:tabs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B96A29"/>
    <w:pPr>
      <w:widowControl/>
      <w:numPr>
        <w:ilvl w:val="7"/>
        <w:numId w:val="90"/>
      </w:numPr>
      <w:tabs>
        <w:tab w:val="clear" w:pos="2551"/>
      </w:tabs>
      <w:spacing w:before="120" w:after="120"/>
      <w:ind w:left="540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B96A29"/>
    <w:pPr>
      <w:widowControl/>
      <w:numPr>
        <w:ilvl w:val="8"/>
        <w:numId w:val="90"/>
      </w:numPr>
      <w:tabs>
        <w:tab w:val="clear" w:pos="3118"/>
      </w:tabs>
      <w:spacing w:before="120" w:after="120"/>
      <w:ind w:left="6120" w:hanging="29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B96A29"/>
    <w:pPr>
      <w:widowControl/>
      <w:numPr>
        <w:numId w:val="7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96A29"/>
    <w:pPr>
      <w:widowControl/>
      <w:numPr>
        <w:numId w:val="75"/>
      </w:numPr>
      <w:tabs>
        <w:tab w:val="clear" w:pos="1417"/>
      </w:tabs>
      <w:spacing w:before="120" w:after="120"/>
      <w:ind w:left="432" w:hanging="432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96A29"/>
    <w:pPr>
      <w:widowControl/>
      <w:numPr>
        <w:numId w:val="91"/>
      </w:numPr>
      <w:tabs>
        <w:tab w:val="clear" w:pos="1984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96A29"/>
    <w:pPr>
      <w:widowControl/>
      <w:numPr>
        <w:numId w:val="92"/>
      </w:numPr>
      <w:tabs>
        <w:tab w:val="clear" w:pos="2551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96A29"/>
    <w:pPr>
      <w:widowControl/>
      <w:numPr>
        <w:numId w:val="93"/>
      </w:numPr>
      <w:tabs>
        <w:tab w:val="clear" w:pos="3118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B96A29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B96A29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B96A2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B96A2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B96A29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B96A29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B96A2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B96A29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B96A2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B96A2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B96A2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B96A2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B96A2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96A29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B96A29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B96A29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B96A29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B96A29"/>
    <w:pPr>
      <w:widowControl/>
      <w:numPr>
        <w:numId w:val="94"/>
      </w:numPr>
      <w:tabs>
        <w:tab w:val="clear" w:pos="709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B96A29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96A29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B96A2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B96A29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96A29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96A29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96A29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96A29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96A29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B96A2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B96A2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B96A2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96A29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B96A29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B96A29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B96A29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B96A29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B96A29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B96A29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B96A29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96A2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B96A29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B96A2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B96A2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B96A29"/>
  </w:style>
  <w:style w:type="paragraph" w:customStyle="1" w:styleId="StatutPagedecouverture">
    <w:name w:val="Statut (Page de couverture)"/>
    <w:basedOn w:val="Statut"/>
    <w:next w:val="TypedudocumentPagedecouverture"/>
    <w:rsid w:val="00B96A29"/>
  </w:style>
  <w:style w:type="paragraph" w:customStyle="1" w:styleId="TitreobjetPagedecouverture">
    <w:name w:val="Titre objet (Page de couverture)"/>
    <w:basedOn w:val="Titreobjet"/>
    <w:next w:val="IntrtEEEPagedecouverture"/>
    <w:rsid w:val="00B96A29"/>
  </w:style>
  <w:style w:type="paragraph" w:customStyle="1" w:styleId="TypedudocumentPagedecouverture">
    <w:name w:val="Type du document (Page de couverture)"/>
    <w:basedOn w:val="Typedudocument"/>
    <w:next w:val="TitreobjetPagedecouverture"/>
    <w:rsid w:val="00B96A29"/>
  </w:style>
  <w:style w:type="paragraph" w:customStyle="1" w:styleId="Volume">
    <w:name w:val="Volume"/>
    <w:basedOn w:val="Normal"/>
    <w:next w:val="Confidentialit"/>
    <w:rsid w:val="00B96A2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96A29"/>
    <w:pPr>
      <w:spacing w:after="240"/>
    </w:pPr>
  </w:style>
  <w:style w:type="paragraph" w:customStyle="1" w:styleId="Accompagnant">
    <w:name w:val="Accompagnant"/>
    <w:basedOn w:val="Normal"/>
    <w:next w:val="Typeacteprincipal"/>
    <w:rsid w:val="00B96A29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B96A29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B96A29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B96A29"/>
  </w:style>
  <w:style w:type="paragraph" w:customStyle="1" w:styleId="AccompagnantPagedecouverture">
    <w:name w:val="Accompagnant (Page de couverture)"/>
    <w:basedOn w:val="Accompagnant"/>
    <w:next w:val="TypeacteprincipalPagedecouverture"/>
    <w:rsid w:val="00B96A29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B96A29"/>
  </w:style>
  <w:style w:type="paragraph" w:customStyle="1" w:styleId="ObjetacteprincipalPagedecouverture">
    <w:name w:val="Objet acte principal (Page de couverture)"/>
    <w:basedOn w:val="Objetacteprincipal"/>
    <w:next w:val="Rfrencecroise"/>
    <w:rsid w:val="00B96A29"/>
  </w:style>
  <w:style w:type="paragraph" w:customStyle="1" w:styleId="LanguesfaisantfoiPagedecouverture">
    <w:name w:val="Langues faisant foi (Page de couverture)"/>
    <w:basedOn w:val="Normal"/>
    <w:next w:val="Normal"/>
    <w:rsid w:val="00B96A2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PageHeadingNotTOC">
    <w:name w:val="PageHeadingNotTOC"/>
    <w:basedOn w:val="Normal"/>
    <w:rsid w:val="00B96A2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96A29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JustificationTitle">
    <w:name w:val="JustificationTitle"/>
    <w:basedOn w:val="Normal"/>
    <w:next w:val="Normal"/>
    <w:rsid w:val="00B96A29"/>
    <w:pPr>
      <w:keepNext/>
      <w:spacing w:before="240" w:after="240"/>
      <w:jc w:val="center"/>
    </w:pPr>
    <w:rPr>
      <w:i/>
      <w:noProof/>
    </w:rPr>
  </w:style>
  <w:style w:type="paragraph" w:customStyle="1" w:styleId="Normal24a">
    <w:name w:val="Normal24a"/>
    <w:basedOn w:val="Normal"/>
    <w:link w:val="Normal24aChar"/>
    <w:rsid w:val="00B96A29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B96A29"/>
    <w:rPr>
      <w:sz w:val="24"/>
      <w:lang w:val="mt-MT"/>
    </w:rPr>
  </w:style>
  <w:style w:type="paragraph" w:customStyle="1" w:styleId="CommitteeAM">
    <w:name w:val="CommitteeAM"/>
    <w:basedOn w:val="Normal"/>
    <w:rsid w:val="00B96A2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96A2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96A2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B96A2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96A29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B96A29"/>
    <w:pPr>
      <w:spacing w:before="240"/>
      <w:jc w:val="center"/>
    </w:pPr>
    <w:rPr>
      <w:i/>
    </w:rPr>
  </w:style>
  <w:style w:type="character" w:customStyle="1" w:styleId="Footer2Middle">
    <w:name w:val="Footer2Middle"/>
    <w:rsid w:val="00B96A29"/>
    <w:rPr>
      <w:rFonts w:ascii="Arial" w:cs="Arial"/>
      <w:b w:val="0"/>
      <w:i/>
      <w:color w:val="C0C0C0"/>
      <w:sz w:val="22"/>
    </w:rPr>
  </w:style>
  <w:style w:type="character" w:customStyle="1" w:styleId="Sup">
    <w:name w:val="Sup"/>
    <w:uiPriority w:val="1"/>
    <w:qFormat/>
    <w:rsid w:val="00B96A29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B96A29"/>
    <w:pPr>
      <w:jc w:val="center"/>
    </w:pPr>
    <w:rPr>
      <w:b/>
      <w:i/>
    </w:rPr>
  </w:style>
  <w:style w:type="paragraph" w:styleId="NoSpacing">
    <w:name w:val="No Spacing"/>
    <w:uiPriority w:val="1"/>
    <w:qFormat/>
    <w:rsid w:val="00B96A29"/>
    <w:pPr>
      <w:widowControl w:val="0"/>
    </w:pPr>
    <w:rPr>
      <w:sz w:val="24"/>
      <w:szCs w:val="24"/>
      <w:lang w:val="mt-MT"/>
    </w:rPr>
  </w:style>
  <w:style w:type="character" w:customStyle="1" w:styleId="SupBoldItalic">
    <w:name w:val="SupBoldItalic"/>
    <w:uiPriority w:val="1"/>
    <w:qFormat/>
    <w:rsid w:val="00B96A29"/>
    <w:rPr>
      <w:b/>
      <w:i/>
      <w:vertAlign w:val="superscript"/>
    </w:rPr>
  </w:style>
  <w:style w:type="paragraph" w:customStyle="1" w:styleId="msonormal0">
    <w:name w:val="msonormal"/>
    <w:basedOn w:val="Normal"/>
    <w:rsid w:val="00B96A29"/>
    <w:pPr>
      <w:widowControl/>
      <w:spacing w:before="100" w:beforeAutospacing="1" w:after="100" w:afterAutospacing="1"/>
    </w:pPr>
    <w:rPr>
      <w:szCs w:val="24"/>
    </w:rPr>
  </w:style>
  <w:style w:type="paragraph" w:customStyle="1" w:styleId="Titel">
    <w:name w:val="Titel"/>
    <w:rsid w:val="00B96A29"/>
    <w:pPr>
      <w:widowControl w:val="0"/>
      <w:tabs>
        <w:tab w:val="left" w:pos="432"/>
        <w:tab w:val="left" w:pos="576"/>
      </w:tabs>
      <w:suppressAutoHyphens/>
    </w:pPr>
    <w:rPr>
      <w:b/>
      <w:snapToGrid w:val="0"/>
      <w:sz w:val="24"/>
      <w:lang w:val="mt-MT" w:eastAsia="mt-MT" w:bidi="mt-MT"/>
    </w:rPr>
  </w:style>
  <w:style w:type="paragraph" w:styleId="Title">
    <w:name w:val="Title"/>
    <w:basedOn w:val="Normal"/>
    <w:next w:val="Normal"/>
    <w:link w:val="TitleChar"/>
    <w:uiPriority w:val="10"/>
    <w:qFormat/>
    <w:rsid w:val="00B96A29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96A29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6A29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96A29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B96A29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B96A29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96A29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A29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A29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B96A29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96A2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96A2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96A2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96A29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B96A29"/>
  </w:style>
  <w:style w:type="paragraph" w:customStyle="1" w:styleId="AmDocTypeTab">
    <w:name w:val="AmDocTypeTab"/>
    <w:basedOn w:val="Normal"/>
    <w:rsid w:val="009F5CA8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9F5CA8"/>
    <w:pPr>
      <w:tabs>
        <w:tab w:val="right" w:pos="9072"/>
      </w:tabs>
    </w:pPr>
  </w:style>
  <w:style w:type="paragraph" w:customStyle="1" w:styleId="TOC11">
    <w:name w:val="TOC 11"/>
    <w:basedOn w:val="Normal"/>
    <w:next w:val="Normal"/>
    <w:uiPriority w:val="39"/>
    <w:semiHidden/>
    <w:unhideWhenUsed/>
    <w:rsid w:val="009F5CA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9F5CA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9F5CA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9F5CA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9F5CA8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9F5CA8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9F5CA8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9F5CA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9F5CA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F5CA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F5CA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9F5CA8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9F5CA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9F5CA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9F5CA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9F5CA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9F5CA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9F5CA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9F5CA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9F5CA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9F5CA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9F5CA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9F5CA8"/>
    <w:pPr>
      <w:widowControl/>
      <w:numPr>
        <w:numId w:val="95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9F5CA8"/>
    <w:pPr>
      <w:widowControl/>
      <w:numPr>
        <w:numId w:val="96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9F5CA8"/>
    <w:pPr>
      <w:widowControl/>
      <w:numPr>
        <w:numId w:val="97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9F5CA8"/>
    <w:pPr>
      <w:widowControl/>
      <w:numPr>
        <w:numId w:val="9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9F5CA8"/>
    <w:pPr>
      <w:widowControl/>
      <w:numPr>
        <w:numId w:val="99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9F5CA8"/>
    <w:pPr>
      <w:widowControl/>
      <w:numPr>
        <w:numId w:val="10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9F5CA8"/>
    <w:pPr>
      <w:widowControl/>
      <w:numPr>
        <w:numId w:val="101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F5CA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F5CA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9F5CA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9F5CA8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9F5CA8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9F5CA8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9F5CA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9F5CA8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F5CA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9F5CA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F5CA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F5CA8"/>
    <w:pPr>
      <w:spacing w:before="240"/>
    </w:pPr>
  </w:style>
  <w:style w:type="paragraph" w:customStyle="1" w:styleId="Accordtitre">
    <w:name w:val="Accord titre"/>
    <w:basedOn w:val="Normal"/>
    <w:rsid w:val="009F5CA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9F5CA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9F5CA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F5CA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9F5CA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uiPriority w:val="99"/>
    <w:semiHidden/>
    <w:unhideWhenUsed/>
    <w:rsid w:val="009F5CA8"/>
    <w:pPr>
      <w:widowControl/>
    </w:pPr>
    <w:rPr>
      <w:sz w:val="20"/>
      <w:lang w:val="en-GB"/>
    </w:rPr>
  </w:style>
  <w:style w:type="paragraph" w:customStyle="1" w:styleId="Division1">
    <w:name w:val="Division 1"/>
    <w:basedOn w:val="Normal"/>
    <w:next w:val="Normal"/>
    <w:rsid w:val="009F5CA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F5CA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F5CA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F5CA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F5CA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F5CA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F5CA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F5CA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F5CA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F5CA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F5CA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F5CA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F5CA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F5CA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F5CA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F5CA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F5CA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F5CA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F5CA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F5CA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F5CA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F5CA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F5CA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F5CA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F5CA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F5CA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9F5CA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mt-MT" w:eastAsia="en-US"/>
    </w:rPr>
  </w:style>
  <w:style w:type="paragraph" w:customStyle="1" w:styleId="CommentFwdQuotedText">
    <w:name w:val="CommentFwdQuotedText"/>
    <w:basedOn w:val="Normal"/>
    <w:rsid w:val="009F5CA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F5CA8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9F5CA8"/>
    <w:rPr>
      <w:b/>
      <w:i/>
    </w:rPr>
  </w:style>
  <w:style w:type="character" w:customStyle="1" w:styleId="diff-tte-removed">
    <w:name w:val="diff-tte-removed"/>
    <w:basedOn w:val="DefaultParagraphFont"/>
    <w:rsid w:val="009F5CA8"/>
    <w:rPr>
      <w:strike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9F5CA8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9F5CA8"/>
    <w:pPr>
      <w:widowControl/>
      <w:spacing w:before="120" w:after="120"/>
    </w:pPr>
    <w:rPr>
      <w:rFonts w:eastAsia="Calibri"/>
      <w:b/>
      <w:bCs/>
      <w:lang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9F5CA8"/>
    <w:pPr>
      <w:widowControl/>
    </w:pPr>
    <w:rPr>
      <w:rFonts w:ascii="Segoe UI" w:hAnsi="Segoe UI" w:cs="Segoe UI"/>
      <w:sz w:val="18"/>
      <w:szCs w:val="18"/>
      <w:lang w:val="en-GB"/>
    </w:rPr>
  </w:style>
  <w:style w:type="paragraph" w:customStyle="1" w:styleId="Revision1">
    <w:name w:val="Revision1"/>
    <w:next w:val="Revision"/>
    <w:hidden/>
    <w:uiPriority w:val="99"/>
    <w:semiHidden/>
    <w:rsid w:val="009F5CA8"/>
    <w:rPr>
      <w:rFonts w:eastAsia="Calibri"/>
      <w:sz w:val="24"/>
      <w:szCs w:val="22"/>
      <w:lang w:val="mt-MT" w:eastAsia="en-US"/>
    </w:rPr>
  </w:style>
  <w:style w:type="paragraph" w:customStyle="1" w:styleId="Normal1">
    <w:name w:val="Normal1"/>
    <w:basedOn w:val="Normal"/>
    <w:rsid w:val="009F5CA8"/>
    <w:pPr>
      <w:widowControl/>
      <w:spacing w:before="100" w:beforeAutospacing="1" w:after="100" w:afterAutospacing="1"/>
    </w:pPr>
    <w:rPr>
      <w:szCs w:val="24"/>
    </w:rPr>
  </w:style>
  <w:style w:type="character" w:customStyle="1" w:styleId="lexicolocale">
    <w:name w:val="lexico_locale"/>
    <w:basedOn w:val="DefaultParagraphFont"/>
    <w:rsid w:val="009F5CA8"/>
  </w:style>
  <w:style w:type="character" w:customStyle="1" w:styleId="lexicoexa">
    <w:name w:val="lexico_exa"/>
    <w:basedOn w:val="DefaultParagraphFont"/>
    <w:rsid w:val="009F5CA8"/>
  </w:style>
  <w:style w:type="character" w:customStyle="1" w:styleId="lexicolabelgrp">
    <w:name w:val="lexico_labelgrp"/>
    <w:basedOn w:val="DefaultParagraphFont"/>
    <w:rsid w:val="009F5CA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5CA8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9F5CA8"/>
    <w:rPr>
      <w:color w:val="954F72"/>
      <w:u w:val="single"/>
    </w:rPr>
  </w:style>
  <w:style w:type="character" w:customStyle="1" w:styleId="Mention1">
    <w:name w:val="Mention1"/>
    <w:basedOn w:val="DefaultParagraphFont"/>
    <w:uiPriority w:val="99"/>
    <w:unhideWhenUsed/>
    <w:rsid w:val="009F5CA8"/>
    <w:rPr>
      <w:color w:val="2B579A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F5CA8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F5CA8"/>
    <w:rPr>
      <w:color w:val="605E5C"/>
      <w:shd w:val="clear" w:color="auto" w:fill="E1DFDD"/>
    </w:rPr>
  </w:style>
  <w:style w:type="character" w:customStyle="1" w:styleId="EndnoteTextChar1">
    <w:name w:val="Endnote Text Char1"/>
    <w:basedOn w:val="DefaultParagraphFont"/>
    <w:rsid w:val="009F5CA8"/>
    <w:rPr>
      <w:lang w:val="mt-MT"/>
    </w:rPr>
  </w:style>
  <w:style w:type="character" w:customStyle="1" w:styleId="CommentTextChar1">
    <w:name w:val="Comment Text Char1"/>
    <w:basedOn w:val="DefaultParagraphFont"/>
    <w:rsid w:val="009F5CA8"/>
    <w:rPr>
      <w:lang w:val="mt-MT"/>
    </w:rPr>
  </w:style>
  <w:style w:type="character" w:customStyle="1" w:styleId="CommentSubjectChar1">
    <w:name w:val="Comment Subject Char1"/>
    <w:basedOn w:val="CommentTextChar1"/>
    <w:rsid w:val="009F5CA8"/>
    <w:rPr>
      <w:b/>
      <w:bCs/>
      <w:lang w:val="mt-MT"/>
    </w:rPr>
  </w:style>
  <w:style w:type="character" w:customStyle="1" w:styleId="BalloonTextChar1">
    <w:name w:val="Balloon Text Char1"/>
    <w:basedOn w:val="DefaultParagraphFont"/>
    <w:rsid w:val="009F5CA8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3067F-3E07-4BB0-8712-AE85AECE6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324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2024-09-05T11:35:00Z</dcterms:created>
  <dcterms:modified xsi:type="dcterms:W3CDTF">2024-09-05T11:35:00Z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P9_TA(2024)0366_</vt:lpwstr>
  </property>
  <property fmtid="{D5CDD505-2E9C-101B-9397-08002B2CF9AE}" pid="4" name="&lt;Type&gt;">
    <vt:lpwstr>RR</vt:lpwstr>
  </property>
</Properties>
</file>