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38A2" w:rsidTr="0010095E">
        <w:trPr>
          <w:trHeight w:hRule="exact" w:val="1418"/>
        </w:trPr>
        <w:tc>
          <w:tcPr>
            <w:tcW w:w="6804" w:type="dxa"/>
            <w:shd w:val="clear" w:color="auto" w:fill="auto"/>
            <w:vAlign w:val="center"/>
          </w:tcPr>
          <w:p w:rsidR="00751A4A" w:rsidRPr="002938A2" w:rsidRDefault="00A13341" w:rsidP="0010095E">
            <w:pPr>
              <w:pStyle w:val="EPName"/>
            </w:pPr>
            <w:r w:rsidRPr="002938A2">
              <w:t>Europa-Parlamentet</w:t>
            </w:r>
          </w:p>
          <w:p w:rsidR="00751A4A" w:rsidRPr="002938A2" w:rsidRDefault="00817416" w:rsidP="00756632">
            <w:pPr>
              <w:pStyle w:val="EPTerm"/>
              <w:rPr>
                <w:rStyle w:val="HideTWBExt"/>
                <w:noProof w:val="0"/>
                <w:vanish w:val="0"/>
                <w:color w:val="auto"/>
              </w:rPr>
            </w:pPr>
            <w:r w:rsidRPr="002938A2">
              <w:t>2019-2024</w:t>
            </w:r>
          </w:p>
        </w:tc>
        <w:tc>
          <w:tcPr>
            <w:tcW w:w="2268" w:type="dxa"/>
            <w:shd w:val="clear" w:color="auto" w:fill="auto"/>
          </w:tcPr>
          <w:p w:rsidR="00751A4A" w:rsidRPr="002938A2" w:rsidRDefault="00187494" w:rsidP="0010095E">
            <w:pPr>
              <w:pStyle w:val="EPLogo"/>
            </w:pPr>
            <w:r w:rsidRPr="002938A2">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38A2" w:rsidRDefault="00D058B8" w:rsidP="004C5D52">
      <w:pPr>
        <w:pStyle w:val="LineTop"/>
      </w:pPr>
    </w:p>
    <w:p w:rsidR="00680577" w:rsidRPr="002938A2" w:rsidRDefault="00A13341" w:rsidP="00680577">
      <w:pPr>
        <w:pStyle w:val="EPBodyTA1"/>
      </w:pPr>
      <w:r w:rsidRPr="002938A2">
        <w:t>VEDTAGNE TEKSTER</w:t>
      </w:r>
    </w:p>
    <w:p w:rsidR="00D058B8" w:rsidRPr="002938A2" w:rsidRDefault="00D058B8" w:rsidP="00D058B8">
      <w:pPr>
        <w:pStyle w:val="LineBottom"/>
      </w:pPr>
    </w:p>
    <w:p w:rsidR="00A13341" w:rsidRPr="002938A2" w:rsidRDefault="00A13341" w:rsidP="00A13341">
      <w:pPr>
        <w:pStyle w:val="ATHeading1"/>
      </w:pPr>
      <w:bookmarkStart w:id="0" w:name="TANumber"/>
      <w:r w:rsidRPr="002938A2">
        <w:t>P9_</w:t>
      </w:r>
      <w:proofErr w:type="gramStart"/>
      <w:r w:rsidRPr="002938A2">
        <w:t>TA(</w:t>
      </w:r>
      <w:proofErr w:type="gramEnd"/>
      <w:r w:rsidRPr="002938A2">
        <w:t>2024)0</w:t>
      </w:r>
      <w:bookmarkEnd w:id="0"/>
      <w:r w:rsidR="008E62B4">
        <w:t>369</w:t>
      </w:r>
    </w:p>
    <w:p w:rsidR="00A13341" w:rsidRPr="002938A2" w:rsidRDefault="00F72B32" w:rsidP="00F72B32">
      <w:pPr>
        <w:pStyle w:val="ATHeading2"/>
      </w:pPr>
      <w:r>
        <w:t xml:space="preserve">Aserbajdsjan, navnlig undertrykkelsen af civilsamfundet og sagerne om Dr. </w:t>
      </w:r>
      <w:proofErr w:type="spellStart"/>
      <w:r>
        <w:t>Gubad</w:t>
      </w:r>
      <w:proofErr w:type="spellEnd"/>
      <w:r>
        <w:t xml:space="preserve"> </w:t>
      </w:r>
      <w:proofErr w:type="spellStart"/>
      <w:r>
        <w:t>Ibadoghlu</w:t>
      </w:r>
      <w:proofErr w:type="spellEnd"/>
      <w:r>
        <w:t xml:space="preserve"> og </w:t>
      </w:r>
      <w:proofErr w:type="spellStart"/>
      <w:r>
        <w:t>Ilhamiz</w:t>
      </w:r>
      <w:proofErr w:type="spellEnd"/>
      <w:r>
        <w:t xml:space="preserve"> </w:t>
      </w:r>
      <w:proofErr w:type="spellStart"/>
      <w:r>
        <w:t>Guliyev</w:t>
      </w:r>
      <w:proofErr w:type="spellEnd"/>
    </w:p>
    <w:p w:rsidR="00A13341" w:rsidRPr="002938A2" w:rsidRDefault="00A13341" w:rsidP="00A13341">
      <w:pPr>
        <w:rPr>
          <w:i/>
          <w:vanish/>
        </w:rPr>
      </w:pPr>
      <w:r w:rsidRPr="002938A2">
        <w:rPr>
          <w:i/>
        </w:rPr>
        <w:fldChar w:fldCharType="begin"/>
      </w:r>
      <w:r w:rsidRPr="002938A2">
        <w:rPr>
          <w:i/>
        </w:rPr>
        <w:instrText xml:space="preserve"> TC"(</w:instrText>
      </w:r>
      <w:bookmarkStart w:id="1" w:name="DocNumber"/>
      <w:r w:rsidRPr="002938A2">
        <w:rPr>
          <w:i/>
        </w:rPr>
        <w:instrText>B9-0227</w:instrText>
      </w:r>
      <w:r w:rsidR="00D24275">
        <w:rPr>
          <w:i/>
        </w:rPr>
        <w:instrText>, 0230, 0231, 0232 og 0236</w:instrText>
      </w:r>
      <w:r w:rsidRPr="002938A2">
        <w:rPr>
          <w:i/>
        </w:rPr>
        <w:instrText>/2024</w:instrText>
      </w:r>
      <w:bookmarkEnd w:id="1"/>
      <w:r w:rsidRPr="002938A2">
        <w:rPr>
          <w:i/>
        </w:rPr>
        <w:instrText xml:space="preserve">)"\l3 \n&gt; \* MERGEFORMAT </w:instrText>
      </w:r>
      <w:r w:rsidRPr="002938A2">
        <w:rPr>
          <w:i/>
        </w:rPr>
        <w:fldChar w:fldCharType="end"/>
      </w:r>
    </w:p>
    <w:p w:rsidR="00A13341" w:rsidRPr="002938A2" w:rsidRDefault="00A13341" w:rsidP="00A13341">
      <w:pPr>
        <w:rPr>
          <w:vanish/>
        </w:rPr>
      </w:pPr>
      <w:bookmarkStart w:id="2" w:name="PE"/>
      <w:r w:rsidRPr="002938A2">
        <w:rPr>
          <w:vanish/>
        </w:rPr>
        <w:t>PE760.691</w:t>
      </w:r>
      <w:bookmarkEnd w:id="2"/>
    </w:p>
    <w:p w:rsidR="00A13341" w:rsidRPr="002938A2" w:rsidRDefault="00A13341" w:rsidP="00A13341">
      <w:pPr>
        <w:pStyle w:val="ATHeading3"/>
      </w:pPr>
      <w:bookmarkStart w:id="3" w:name="Sujet"/>
      <w:r w:rsidRPr="002938A2">
        <w:t xml:space="preserve">Europa-Parlamentets beslutning af </w:t>
      </w:r>
      <w:r w:rsidR="00F72B32">
        <w:t>25. april</w:t>
      </w:r>
      <w:r w:rsidRPr="002938A2">
        <w:t xml:space="preserve"> 2024 om Aserbajdsjan, navnlig undertrykkelsen af civilsamfundet og sagerne om Dr. </w:t>
      </w:r>
      <w:proofErr w:type="spellStart"/>
      <w:r w:rsidRPr="002938A2">
        <w:t>Gubad</w:t>
      </w:r>
      <w:proofErr w:type="spellEnd"/>
      <w:r w:rsidRPr="002938A2">
        <w:t xml:space="preserve"> </w:t>
      </w:r>
      <w:proofErr w:type="spellStart"/>
      <w:r w:rsidRPr="002938A2">
        <w:t>Ibadoghlu</w:t>
      </w:r>
      <w:proofErr w:type="spellEnd"/>
      <w:r w:rsidRPr="002938A2">
        <w:t xml:space="preserve"> og </w:t>
      </w:r>
      <w:proofErr w:type="spellStart"/>
      <w:r w:rsidRPr="002938A2">
        <w:t>Ilhamiz</w:t>
      </w:r>
      <w:proofErr w:type="spellEnd"/>
      <w:r w:rsidRPr="002938A2">
        <w:t xml:space="preserve"> </w:t>
      </w:r>
      <w:proofErr w:type="spellStart"/>
      <w:r w:rsidRPr="002938A2">
        <w:t>Guliyev</w:t>
      </w:r>
      <w:bookmarkEnd w:id="3"/>
      <w:proofErr w:type="spellEnd"/>
      <w:r w:rsidRPr="002938A2">
        <w:t xml:space="preserve"> </w:t>
      </w:r>
      <w:bookmarkStart w:id="4" w:name="References"/>
      <w:r w:rsidRPr="002938A2">
        <w:t>(2024/2698(RSP))</w:t>
      </w:r>
      <w:bookmarkEnd w:id="4"/>
    </w:p>
    <w:p w:rsidR="00A13341" w:rsidRPr="002938A2" w:rsidRDefault="00A13341" w:rsidP="00A13341"/>
    <w:p w:rsidR="00C505D6" w:rsidRDefault="00C505D6" w:rsidP="00C505D6">
      <w:pPr>
        <w:pStyle w:val="Normal12"/>
      </w:pPr>
      <w:bookmarkStart w:id="5" w:name="TextBodyBegin"/>
      <w:bookmarkEnd w:id="5"/>
      <w:r w:rsidRPr="002938A2">
        <w:rPr>
          <w:i/>
        </w:rPr>
        <w:t>Europa-Parlamentet</w:t>
      </w:r>
      <w:r w:rsidRPr="002938A2">
        <w:t>,</w:t>
      </w:r>
    </w:p>
    <w:p w:rsidR="00672E22" w:rsidRPr="00062FC4" w:rsidRDefault="00672E22" w:rsidP="00672E22">
      <w:pPr>
        <w:pStyle w:val="NormalHanging12a"/>
      </w:pPr>
      <w:r w:rsidRPr="00062FC4">
        <w:t>–</w:t>
      </w:r>
      <w:r w:rsidRPr="00062FC4">
        <w:tab/>
        <w:t>der henviser til sine tidligere beslutninger om Aserbajdsjan,</w:t>
      </w:r>
    </w:p>
    <w:p w:rsidR="00672E22" w:rsidRPr="00062FC4" w:rsidRDefault="00672E22" w:rsidP="00672E22">
      <w:pPr>
        <w:pStyle w:val="NormalHanging12a"/>
      </w:pPr>
      <w:r w:rsidRPr="00062FC4">
        <w:t>–</w:t>
      </w:r>
      <w:r w:rsidRPr="00062FC4">
        <w:tab/>
        <w:t>der henviser til forretningsordenens artikel 144, stk. 5, og artikel 132, stk. 4,</w:t>
      </w:r>
    </w:p>
    <w:p w:rsidR="00672E22" w:rsidRPr="00062FC4" w:rsidRDefault="00672E22" w:rsidP="00672E22">
      <w:pPr>
        <w:pStyle w:val="NormalHanging12a"/>
        <w:rPr>
          <w:shd w:val="clear" w:color="auto" w:fill="FFFFFF"/>
        </w:rPr>
      </w:pPr>
      <w:r w:rsidRPr="00062FC4">
        <w:t>A.</w:t>
      </w:r>
      <w:r w:rsidRPr="00062FC4">
        <w:tab/>
        <w:t xml:space="preserve">der henviser til, at Aserbajdsjan har intensiveret sin undertrykkelse af civilsamfundet, aktivister og de resterende uafhængige medier såsom </w:t>
      </w:r>
      <w:proofErr w:type="spellStart"/>
      <w:r w:rsidRPr="00062FC4">
        <w:t>Abzas</w:t>
      </w:r>
      <w:proofErr w:type="spellEnd"/>
      <w:r w:rsidRPr="00062FC4">
        <w:t xml:space="preserve"> Media gennem tilbageholdelser og retslig chikane;</w:t>
      </w:r>
      <w:r w:rsidRPr="00062FC4">
        <w:rPr>
          <w:rStyle w:val="NoneA"/>
          <w:color w:val="000000"/>
        </w:rPr>
        <w:t xml:space="preserve"> der henviser til, at civilsamfundsorganisationer i øjeblikket har oplysninger om næsten 300 politiske fanger i Aserbajdsjan;</w:t>
      </w:r>
      <w:r w:rsidR="008E62B4">
        <w:rPr>
          <w:rStyle w:val="NoneA"/>
          <w:color w:val="000000"/>
        </w:rPr>
        <w:t xml:space="preserve"> </w:t>
      </w:r>
      <w:r w:rsidR="008E62B4" w:rsidRPr="008E62B4">
        <w:rPr>
          <w:rStyle w:val="NoneA"/>
          <w:color w:val="000000"/>
        </w:rPr>
        <w:t xml:space="preserve">der henviser til, at 2024-indekset for frihed i verden fra </w:t>
      </w:r>
      <w:proofErr w:type="spellStart"/>
      <w:r w:rsidR="008E62B4" w:rsidRPr="008E62B4">
        <w:rPr>
          <w:rStyle w:val="NoneA"/>
          <w:color w:val="000000"/>
        </w:rPr>
        <w:t>Freedom</w:t>
      </w:r>
      <w:proofErr w:type="spellEnd"/>
      <w:r w:rsidR="008E62B4" w:rsidRPr="008E62B4">
        <w:rPr>
          <w:rStyle w:val="NoneA"/>
          <w:color w:val="000000"/>
        </w:rPr>
        <w:t xml:space="preserve"> H</w:t>
      </w:r>
      <w:bookmarkStart w:id="6" w:name="_GoBack"/>
      <w:bookmarkEnd w:id="6"/>
      <w:r w:rsidR="008E62B4" w:rsidRPr="008E62B4">
        <w:rPr>
          <w:rStyle w:val="NoneA"/>
          <w:color w:val="000000"/>
        </w:rPr>
        <w:t>ouse rangerer Aserbajdsjan som et af de mindst frie lande i verden, under Rusland og Belarus;</w:t>
      </w:r>
    </w:p>
    <w:p w:rsidR="00672E22" w:rsidRPr="00062FC4" w:rsidRDefault="00672E22" w:rsidP="00672E22">
      <w:pPr>
        <w:pStyle w:val="NormalHanging12a"/>
        <w:rPr>
          <w:szCs w:val="24"/>
        </w:rPr>
      </w:pPr>
      <w:r w:rsidRPr="00062FC4">
        <w:rPr>
          <w:rStyle w:val="NoneA"/>
          <w:color w:val="000000"/>
        </w:rPr>
        <w:t>B.</w:t>
      </w:r>
      <w:r w:rsidRPr="00062FC4">
        <w:rPr>
          <w:shd w:val="clear" w:color="auto" w:fill="FFFFFF"/>
        </w:rPr>
        <w:tab/>
      </w:r>
      <w:r w:rsidRPr="00062FC4">
        <w:t xml:space="preserve">der henviser til, at </w:t>
      </w:r>
      <w:proofErr w:type="spellStart"/>
      <w:r w:rsidRPr="00062FC4">
        <w:t>Gubad</w:t>
      </w:r>
      <w:proofErr w:type="spellEnd"/>
      <w:r w:rsidRPr="00062FC4">
        <w:t xml:space="preserve"> </w:t>
      </w:r>
      <w:proofErr w:type="spellStart"/>
      <w:r w:rsidRPr="00062FC4">
        <w:t>Ibadoghlu</w:t>
      </w:r>
      <w:proofErr w:type="spellEnd"/>
      <w:r w:rsidRPr="00062FC4">
        <w:t>, en politisk økonom og oppositionsfigur, blev arresteret af de aserbajdsjanske myndigheder i juli 2023 og forblev tilbageholdt indtil den 22. april 2024, hvor han blev overført til husarrest; der henviser til, at hans helbred er blevet betydeligt forværret siden hans arrestation som følge af tortur, umenneskelige fængselsforhold og nægtelse af passende lægebehandling, og at hans liv derfor er i fare;</w:t>
      </w:r>
    </w:p>
    <w:p w:rsidR="00672E22" w:rsidRPr="00062FC4" w:rsidRDefault="00672E22" w:rsidP="00672E22">
      <w:pPr>
        <w:pStyle w:val="NormalHanging12a"/>
        <w:rPr>
          <w:szCs w:val="24"/>
        </w:rPr>
      </w:pPr>
      <w:r w:rsidRPr="00062FC4">
        <w:rPr>
          <w:rStyle w:val="NoneA"/>
          <w:color w:val="000000"/>
        </w:rPr>
        <w:t>C.</w:t>
      </w:r>
      <w:r w:rsidRPr="00062FC4">
        <w:tab/>
      </w:r>
      <w:r w:rsidRPr="00062FC4">
        <w:rPr>
          <w:rStyle w:val="NoneA"/>
          <w:color w:val="000000"/>
        </w:rPr>
        <w:t xml:space="preserve">der henviser til, at </w:t>
      </w:r>
      <w:proofErr w:type="spellStart"/>
      <w:r w:rsidRPr="00062FC4">
        <w:rPr>
          <w:rStyle w:val="NoneA"/>
          <w:color w:val="000000"/>
        </w:rPr>
        <w:t>Ilhamiz</w:t>
      </w:r>
      <w:proofErr w:type="spellEnd"/>
      <w:r w:rsidRPr="00062FC4">
        <w:rPr>
          <w:rStyle w:val="NoneA"/>
          <w:color w:val="000000"/>
        </w:rPr>
        <w:t xml:space="preserve"> </w:t>
      </w:r>
      <w:proofErr w:type="spellStart"/>
      <w:r w:rsidRPr="00062FC4">
        <w:rPr>
          <w:rStyle w:val="NoneA"/>
          <w:color w:val="000000"/>
        </w:rPr>
        <w:t>Guliyev</w:t>
      </w:r>
      <w:proofErr w:type="spellEnd"/>
      <w:r w:rsidRPr="00062FC4">
        <w:rPr>
          <w:rStyle w:val="NoneA"/>
          <w:color w:val="000000"/>
        </w:rPr>
        <w:t xml:space="preserve">, en menneskerettighedsforkæmper, blev vilkårligt arresteret den 4. december 2023 på grund af tvivlsomme anklager om narkotikahandel, efter at han som </w:t>
      </w:r>
      <w:proofErr w:type="spellStart"/>
      <w:r w:rsidRPr="00062FC4">
        <w:rPr>
          <w:rStyle w:val="NoneA"/>
          <w:color w:val="000000"/>
        </w:rPr>
        <w:t>whistleblower</w:t>
      </w:r>
      <w:proofErr w:type="spellEnd"/>
      <w:r w:rsidRPr="00062FC4">
        <w:rPr>
          <w:rStyle w:val="NoneA"/>
          <w:color w:val="000000"/>
        </w:rPr>
        <w:t xml:space="preserve"> vidnede om politiets manipulation af beviser mod regeringskritikere; der henviser til, at han risikerer op til 12 års fængsel;</w:t>
      </w:r>
    </w:p>
    <w:p w:rsidR="00672E22" w:rsidRPr="00062FC4" w:rsidRDefault="00672E22" w:rsidP="00672E22">
      <w:pPr>
        <w:pStyle w:val="NormalHanging12a"/>
        <w:rPr>
          <w:rStyle w:val="normaltextrun"/>
          <w:color w:val="000000"/>
        </w:rPr>
      </w:pPr>
      <w:r w:rsidRPr="00062FC4">
        <w:rPr>
          <w:rStyle w:val="None"/>
          <w:color w:val="000000"/>
        </w:rPr>
        <w:t>1.</w:t>
      </w:r>
      <w:r w:rsidRPr="00062FC4">
        <w:tab/>
        <w:t xml:space="preserve">opfordrer indtrængende Aserbajdsjan til øjeblikkeligt og betingelsesløst at løslade </w:t>
      </w:r>
      <w:proofErr w:type="spellStart"/>
      <w:r w:rsidRPr="00062FC4">
        <w:t>Ilhamiz</w:t>
      </w:r>
      <w:proofErr w:type="spellEnd"/>
      <w:r w:rsidRPr="00062FC4">
        <w:t xml:space="preserve"> </w:t>
      </w:r>
      <w:proofErr w:type="spellStart"/>
      <w:r w:rsidRPr="00062FC4">
        <w:t>Guliyev</w:t>
      </w:r>
      <w:proofErr w:type="spellEnd"/>
      <w:r w:rsidRPr="00062FC4">
        <w:t xml:space="preserve">; bemærker, at </w:t>
      </w:r>
      <w:proofErr w:type="spellStart"/>
      <w:r w:rsidRPr="00062FC4">
        <w:t>Gubad</w:t>
      </w:r>
      <w:proofErr w:type="spellEnd"/>
      <w:r w:rsidRPr="00062FC4">
        <w:t xml:space="preserve"> </w:t>
      </w:r>
      <w:proofErr w:type="spellStart"/>
      <w:r w:rsidRPr="00062FC4">
        <w:t>Ibadoghlu</w:t>
      </w:r>
      <w:proofErr w:type="spellEnd"/>
      <w:r w:rsidRPr="00062FC4">
        <w:t xml:space="preserve"> er blevet løsladt og sat i husarrest, og opfordrer myndighederne til at ophæve rejseforbuddet og frafalde alle anklager mod ham; </w:t>
      </w:r>
      <w:r w:rsidRPr="00062FC4">
        <w:rPr>
          <w:rStyle w:val="normaltextrun"/>
          <w:color w:val="000000"/>
        </w:rPr>
        <w:t>opfordrer Aserbajdsjan til hurtigst muligt at sikre, at han gennemgår en uafhængig lægeundersøgelse foretaget af en læge efter eget valg, og til at give ham mulighed for at modtage behandling i udlandet;</w:t>
      </w:r>
    </w:p>
    <w:p w:rsidR="00672E22" w:rsidRPr="00062FC4" w:rsidRDefault="00672E22" w:rsidP="00672E22">
      <w:pPr>
        <w:pStyle w:val="NormalHanging12a"/>
      </w:pPr>
      <w:r w:rsidRPr="00062FC4">
        <w:rPr>
          <w:rStyle w:val="None"/>
          <w:color w:val="000000"/>
        </w:rPr>
        <w:lastRenderedPageBreak/>
        <w:t>2.</w:t>
      </w:r>
      <w:r w:rsidRPr="00062FC4">
        <w:rPr>
          <w:rStyle w:val="None"/>
          <w:color w:val="000000"/>
        </w:rPr>
        <w:tab/>
      </w:r>
      <w:r w:rsidRPr="00062FC4">
        <w:t xml:space="preserve">opfordrer indtrængende Aserbajdsjan til øjeblikkeligt og betingelsesløst at løslade alle andre politiske fanger, herunder </w:t>
      </w:r>
      <w:proofErr w:type="spellStart"/>
      <w:r w:rsidRPr="00062FC4">
        <w:t>Tofig</w:t>
      </w:r>
      <w:proofErr w:type="spellEnd"/>
      <w:r w:rsidRPr="00062FC4">
        <w:t xml:space="preserve"> </w:t>
      </w:r>
      <w:proofErr w:type="spellStart"/>
      <w:r w:rsidRPr="00062FC4">
        <w:t>Yagublu</w:t>
      </w:r>
      <w:proofErr w:type="spellEnd"/>
      <w:r w:rsidRPr="00062FC4">
        <w:t xml:space="preserve">, Akif </w:t>
      </w:r>
      <w:proofErr w:type="spellStart"/>
      <w:r w:rsidRPr="00062FC4">
        <w:t>Gurbanov</w:t>
      </w:r>
      <w:proofErr w:type="spellEnd"/>
      <w:r w:rsidRPr="00062FC4">
        <w:t xml:space="preserve">, </w:t>
      </w:r>
      <w:proofErr w:type="spellStart"/>
      <w:r w:rsidRPr="00062FC4">
        <w:t>Bakhtiyar</w:t>
      </w:r>
      <w:proofErr w:type="spellEnd"/>
      <w:r w:rsidRPr="00062FC4">
        <w:t xml:space="preserve"> </w:t>
      </w:r>
      <w:proofErr w:type="spellStart"/>
      <w:r w:rsidRPr="00062FC4">
        <w:t>Hajiyev</w:t>
      </w:r>
      <w:proofErr w:type="spellEnd"/>
      <w:r w:rsidRPr="00062FC4">
        <w:t xml:space="preserve">, menneskerettighedsforkæmpere og journalister Ulvi </w:t>
      </w:r>
      <w:proofErr w:type="spellStart"/>
      <w:r w:rsidRPr="00062FC4">
        <w:t>Hasanli</w:t>
      </w:r>
      <w:proofErr w:type="spellEnd"/>
      <w:r w:rsidRPr="00062FC4">
        <w:t xml:space="preserve">, </w:t>
      </w:r>
      <w:proofErr w:type="spellStart"/>
      <w:r w:rsidRPr="00062FC4">
        <w:t>Sevinj</w:t>
      </w:r>
      <w:proofErr w:type="spellEnd"/>
      <w:r w:rsidRPr="00062FC4">
        <w:t xml:space="preserve"> </w:t>
      </w:r>
      <w:proofErr w:type="spellStart"/>
      <w:r w:rsidRPr="00062FC4">
        <w:t>Vagifgizi</w:t>
      </w:r>
      <w:proofErr w:type="spellEnd"/>
      <w:r w:rsidRPr="00062FC4">
        <w:t xml:space="preserve">, </w:t>
      </w:r>
      <w:proofErr w:type="spellStart"/>
      <w:r w:rsidRPr="00062FC4">
        <w:t>Nargiz</w:t>
      </w:r>
      <w:proofErr w:type="spellEnd"/>
      <w:r w:rsidRPr="00062FC4">
        <w:t xml:space="preserve"> </w:t>
      </w:r>
      <w:proofErr w:type="spellStart"/>
      <w:r w:rsidRPr="00062FC4">
        <w:t>Absalamova</w:t>
      </w:r>
      <w:proofErr w:type="spellEnd"/>
      <w:r w:rsidRPr="00062FC4">
        <w:t xml:space="preserve">, </w:t>
      </w:r>
      <w:proofErr w:type="spellStart"/>
      <w:r w:rsidRPr="00062FC4">
        <w:t>Hafiz</w:t>
      </w:r>
      <w:proofErr w:type="spellEnd"/>
      <w:r w:rsidRPr="00062FC4">
        <w:t xml:space="preserve"> </w:t>
      </w:r>
      <w:proofErr w:type="spellStart"/>
      <w:r w:rsidRPr="00062FC4">
        <w:t>Babali</w:t>
      </w:r>
      <w:proofErr w:type="spellEnd"/>
      <w:r w:rsidRPr="00062FC4">
        <w:t xml:space="preserve">, </w:t>
      </w:r>
      <w:proofErr w:type="spellStart"/>
      <w:r w:rsidRPr="00062FC4">
        <w:t>Elnara</w:t>
      </w:r>
      <w:proofErr w:type="spellEnd"/>
      <w:r w:rsidRPr="00062FC4">
        <w:t xml:space="preserve"> </w:t>
      </w:r>
      <w:proofErr w:type="spellStart"/>
      <w:r w:rsidRPr="00062FC4">
        <w:t>Gasimova</w:t>
      </w:r>
      <w:proofErr w:type="spellEnd"/>
      <w:r w:rsidRPr="00062FC4">
        <w:t xml:space="preserve">, Aziz </w:t>
      </w:r>
      <w:proofErr w:type="spellStart"/>
      <w:r w:rsidRPr="00062FC4">
        <w:t>Orujov</w:t>
      </w:r>
      <w:proofErr w:type="spellEnd"/>
      <w:r w:rsidRPr="00062FC4">
        <w:t xml:space="preserve">, </w:t>
      </w:r>
      <w:proofErr w:type="spellStart"/>
      <w:r w:rsidRPr="00062FC4">
        <w:t>Rufat</w:t>
      </w:r>
      <w:proofErr w:type="spellEnd"/>
      <w:r w:rsidRPr="00062FC4">
        <w:t xml:space="preserve"> </w:t>
      </w:r>
      <w:proofErr w:type="spellStart"/>
      <w:r w:rsidRPr="00062FC4">
        <w:t>Muradli</w:t>
      </w:r>
      <w:proofErr w:type="spellEnd"/>
      <w:r w:rsidRPr="00062FC4">
        <w:t xml:space="preserve">, </w:t>
      </w:r>
      <w:proofErr w:type="spellStart"/>
      <w:r w:rsidRPr="00062FC4">
        <w:t>Avaz</w:t>
      </w:r>
      <w:proofErr w:type="spellEnd"/>
      <w:r w:rsidRPr="00062FC4">
        <w:t xml:space="preserve"> </w:t>
      </w:r>
      <w:proofErr w:type="spellStart"/>
      <w:r w:rsidRPr="00062FC4">
        <w:t>Zeynalli</w:t>
      </w:r>
      <w:proofErr w:type="spellEnd"/>
      <w:r w:rsidRPr="00062FC4">
        <w:t xml:space="preserve">, </w:t>
      </w:r>
      <w:proofErr w:type="spellStart"/>
      <w:r w:rsidRPr="00062FC4">
        <w:t>Elnur</w:t>
      </w:r>
      <w:proofErr w:type="spellEnd"/>
      <w:r w:rsidRPr="00062FC4">
        <w:t xml:space="preserve"> </w:t>
      </w:r>
      <w:proofErr w:type="spellStart"/>
      <w:r w:rsidRPr="00062FC4">
        <w:t>Shukurov</w:t>
      </w:r>
      <w:proofErr w:type="spellEnd"/>
      <w:r w:rsidRPr="00062FC4">
        <w:t xml:space="preserve">, </w:t>
      </w:r>
      <w:proofErr w:type="spellStart"/>
      <w:r w:rsidRPr="00062FC4">
        <w:t>Alasgar</w:t>
      </w:r>
      <w:proofErr w:type="spellEnd"/>
      <w:r w:rsidRPr="00062FC4">
        <w:t xml:space="preserve"> </w:t>
      </w:r>
      <w:proofErr w:type="spellStart"/>
      <w:r w:rsidRPr="00062FC4">
        <w:t>Mammadli</w:t>
      </w:r>
      <w:proofErr w:type="spellEnd"/>
      <w:r w:rsidRPr="00062FC4">
        <w:t xml:space="preserve">, Farid </w:t>
      </w:r>
      <w:proofErr w:type="spellStart"/>
      <w:r w:rsidRPr="00062FC4">
        <w:t>Ismayilov</w:t>
      </w:r>
      <w:proofErr w:type="spellEnd"/>
      <w:r w:rsidRPr="00062FC4">
        <w:t xml:space="preserve"> samt EU-borgere og andre statsborgere;</w:t>
      </w:r>
    </w:p>
    <w:p w:rsidR="00672E22" w:rsidRPr="00062FC4" w:rsidRDefault="00672E22" w:rsidP="00672E22">
      <w:pPr>
        <w:pStyle w:val="NormalHanging12a"/>
        <w:rPr>
          <w:rStyle w:val="None"/>
          <w:color w:val="000000"/>
        </w:rPr>
      </w:pPr>
      <w:r w:rsidRPr="00062FC4">
        <w:rPr>
          <w:rStyle w:val="None"/>
          <w:color w:val="000000"/>
        </w:rPr>
        <w:t>3.</w:t>
      </w:r>
      <w:r w:rsidRPr="00062FC4">
        <w:tab/>
        <w:t>minder de aserbajdsjanske myndigheder om deres forpligtelser til at respektere den menneskelige værdighed og de grundlæggende frihedsrettigheder og opfordrer dem til at ophæve undertrykkende lovgivning, der driver uafhængige ikkestatslige organisationer og medier til lovens grænseområder;</w:t>
      </w:r>
    </w:p>
    <w:p w:rsidR="00672E22" w:rsidRPr="00062FC4" w:rsidRDefault="00672E22" w:rsidP="00672E22">
      <w:pPr>
        <w:pStyle w:val="NormalHanging12a"/>
      </w:pPr>
      <w:r w:rsidRPr="00062FC4">
        <w:rPr>
          <w:rStyle w:val="None"/>
          <w:color w:val="000000"/>
        </w:rPr>
        <w:t>4.</w:t>
      </w:r>
      <w:r w:rsidRPr="00062FC4">
        <w:rPr>
          <w:rStyle w:val="None"/>
          <w:color w:val="000000"/>
        </w:rPr>
        <w:tab/>
      </w:r>
      <w:r w:rsidRPr="00062FC4">
        <w:t>mener, at de igangværende menneskerettighedskrænkelser i Aserbajdsjan er uforenelige med landets forberedelser til at være vært for COP29;</w:t>
      </w:r>
      <w:r w:rsidRPr="00062FC4">
        <w:rPr>
          <w:rStyle w:val="None"/>
          <w:color w:val="000000"/>
        </w:rPr>
        <w:t xml:space="preserve"> </w:t>
      </w:r>
      <w:r w:rsidRPr="00062FC4">
        <w:t>kræver, at arrangørerne sikrer, at menneskerettighederne, de grundlæggende frihedsrettigheder og civilsamfundets effektive deltagelse er fuldt ud nedfældet og garanteret i værtsstatsaftalen;</w:t>
      </w:r>
    </w:p>
    <w:p w:rsidR="00672E22" w:rsidRPr="00062FC4" w:rsidRDefault="00672E22" w:rsidP="00672E22">
      <w:pPr>
        <w:pStyle w:val="NormalHanging12a"/>
        <w:rPr>
          <w:rStyle w:val="None"/>
          <w:color w:val="000000"/>
          <w:szCs w:val="24"/>
        </w:rPr>
      </w:pPr>
      <w:r w:rsidRPr="00062FC4">
        <w:rPr>
          <w:rStyle w:val="None"/>
          <w:color w:val="000000"/>
        </w:rPr>
        <w:t>5.</w:t>
      </w:r>
      <w:r w:rsidRPr="00062FC4">
        <w:tab/>
        <w:t>opfordrer Kommissionen til at overveje at suspendere det strategiske partnerskab med Aserbajdsjan på energiområdet; insisterer på at gøre enhver fremtidig partnerskabsaftale betinget af, at alle politiske fanger løslades, og at den generelle menneskerettighedssituation i landet forbedres;</w:t>
      </w:r>
    </w:p>
    <w:p w:rsidR="00672E22" w:rsidRPr="00062FC4" w:rsidRDefault="00672E22" w:rsidP="00672E22">
      <w:pPr>
        <w:pStyle w:val="NormalHanging12a"/>
      </w:pPr>
      <w:r w:rsidRPr="00062FC4">
        <w:t>6.</w:t>
      </w:r>
      <w:r w:rsidRPr="00062FC4">
        <w:rPr>
          <w:rStyle w:val="None"/>
          <w:color w:val="000000"/>
        </w:rPr>
        <w:tab/>
      </w:r>
      <w:r w:rsidRPr="00062FC4">
        <w:t>opfordrer EU's særlige repræsentant for menneskerettigheder til at anmode om møder med politiske fanger i Aserbajdsjan;</w:t>
      </w:r>
    </w:p>
    <w:p w:rsidR="00672E22" w:rsidRPr="00062FC4" w:rsidRDefault="00672E22" w:rsidP="00672E22">
      <w:pPr>
        <w:pStyle w:val="NormalHanging12a"/>
      </w:pPr>
      <w:r w:rsidRPr="00062FC4">
        <w:t>7.</w:t>
      </w:r>
      <w:r w:rsidRPr="00062FC4">
        <w:tab/>
        <w:t>gentager sin opfordring til, at der indføres EU-sanktioner under dets globale ordning for menneskerettighedssanktioner over for aserbajdsjanske embedsmænd, der har begået alvorlige krænkelser af menneskerettighederne;</w:t>
      </w:r>
    </w:p>
    <w:p w:rsidR="00672E22" w:rsidRPr="002938A2" w:rsidRDefault="00672E22" w:rsidP="00672E22">
      <w:pPr>
        <w:pStyle w:val="NormalHanging12a"/>
      </w:pPr>
      <w:r w:rsidRPr="00062FC4">
        <w:rPr>
          <w:rStyle w:val="None"/>
          <w:color w:val="000000"/>
        </w:rPr>
        <w:t>8.</w:t>
      </w:r>
      <w:r w:rsidRPr="00062FC4">
        <w:tab/>
      </w:r>
      <w:r w:rsidRPr="00062FC4">
        <w:rPr>
          <w:rStyle w:val="None"/>
          <w:color w:val="000000"/>
        </w:rPr>
        <w:t>pålægger sin formand at sende denne beslutning til Rådet, Kommissionen, næstformanden i Kommissionen/Unionens højtstående repræsentant for udenrigsanliggender og sikkerhedspolitik, medlemsstaterne samt Aserbajdsjans præsident, regering og parlament.</w:t>
      </w:r>
    </w:p>
    <w:sectPr w:rsidR="00672E22" w:rsidRPr="002938A2" w:rsidSect="002938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341" w:rsidRPr="002938A2" w:rsidRDefault="00A13341">
      <w:r w:rsidRPr="002938A2">
        <w:separator/>
      </w:r>
    </w:p>
  </w:endnote>
  <w:endnote w:type="continuationSeparator" w:id="0">
    <w:p w:rsidR="00A13341" w:rsidRPr="002938A2" w:rsidRDefault="00A13341">
      <w:r w:rsidRPr="002938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8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8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8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341" w:rsidRPr="002938A2" w:rsidRDefault="00A13341">
      <w:r w:rsidRPr="002938A2">
        <w:separator/>
      </w:r>
    </w:p>
  </w:footnote>
  <w:footnote w:type="continuationSeparator" w:id="0">
    <w:p w:rsidR="00A13341" w:rsidRPr="002938A2" w:rsidRDefault="00A13341">
      <w:r w:rsidRPr="002938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8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8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8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2024"/>
    <w:docVar w:name="dvlangue" w:val="DA"/>
    <w:docVar w:name="dvnumam" w:val="0"/>
    <w:docVar w:name="dvpe" w:val="760.691"/>
    <w:docVar w:name="dvtitre" w:val="Europa-Parlamentets beslutning af xx.xx 2024 om Aserbajdsjan, navnlig undertrykkelsen af civilsamfundet og sagerne om Dr. Gubad Ibadoghlu og Ilhamiz Guliyev(2024/2698(RSP))"/>
  </w:docVars>
  <w:rsids>
    <w:rsidRoot w:val="00A13341"/>
    <w:rsid w:val="00002272"/>
    <w:rsid w:val="00064002"/>
    <w:rsid w:val="000677B9"/>
    <w:rsid w:val="000831BA"/>
    <w:rsid w:val="000A42CC"/>
    <w:rsid w:val="000E7DD9"/>
    <w:rsid w:val="0010095E"/>
    <w:rsid w:val="00125B37"/>
    <w:rsid w:val="00187494"/>
    <w:rsid w:val="001F32AE"/>
    <w:rsid w:val="00220A76"/>
    <w:rsid w:val="002767FF"/>
    <w:rsid w:val="002938A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D2D"/>
    <w:rsid w:val="0050519A"/>
    <w:rsid w:val="005072A1"/>
    <w:rsid w:val="00514517"/>
    <w:rsid w:val="00545827"/>
    <w:rsid w:val="00560270"/>
    <w:rsid w:val="005C2568"/>
    <w:rsid w:val="006037C0"/>
    <w:rsid w:val="006631B6"/>
    <w:rsid w:val="00672E22"/>
    <w:rsid w:val="00680577"/>
    <w:rsid w:val="006F74FA"/>
    <w:rsid w:val="00731ADD"/>
    <w:rsid w:val="00734777"/>
    <w:rsid w:val="00747932"/>
    <w:rsid w:val="00751A4A"/>
    <w:rsid w:val="00756632"/>
    <w:rsid w:val="00762C74"/>
    <w:rsid w:val="00775754"/>
    <w:rsid w:val="00786EC0"/>
    <w:rsid w:val="007D1690"/>
    <w:rsid w:val="007E22AD"/>
    <w:rsid w:val="00817416"/>
    <w:rsid w:val="00842779"/>
    <w:rsid w:val="00865F67"/>
    <w:rsid w:val="00881A7B"/>
    <w:rsid w:val="008840E5"/>
    <w:rsid w:val="00887B3E"/>
    <w:rsid w:val="008C2AC6"/>
    <w:rsid w:val="008E62B4"/>
    <w:rsid w:val="00930C23"/>
    <w:rsid w:val="0093193B"/>
    <w:rsid w:val="009509D8"/>
    <w:rsid w:val="00950B64"/>
    <w:rsid w:val="00981893"/>
    <w:rsid w:val="00A1334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5D6"/>
    <w:rsid w:val="00C61C0C"/>
    <w:rsid w:val="00C941CB"/>
    <w:rsid w:val="00CC2357"/>
    <w:rsid w:val="00CF071A"/>
    <w:rsid w:val="00D058B8"/>
    <w:rsid w:val="00D2427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B3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927CAF-AAE5-46FB-A125-9A52FF9C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05D6"/>
    <w:pPr>
      <w:spacing w:after="240"/>
      <w:ind w:left="567" w:hanging="567"/>
    </w:pPr>
  </w:style>
  <w:style w:type="paragraph" w:customStyle="1" w:styleId="Normal12">
    <w:name w:val="Normal12"/>
    <w:basedOn w:val="Normal"/>
    <w:link w:val="Normal12Char"/>
    <w:rsid w:val="00C505D6"/>
    <w:pPr>
      <w:spacing w:after="240"/>
    </w:pPr>
  </w:style>
  <w:style w:type="character" w:customStyle="1" w:styleId="normaltextrun">
    <w:name w:val="normaltextrun"/>
    <w:basedOn w:val="DefaultParagraphFont"/>
    <w:rsid w:val="00C505D6"/>
  </w:style>
  <w:style w:type="character" w:customStyle="1" w:styleId="Normal12Char">
    <w:name w:val="Normal12 Char"/>
    <w:basedOn w:val="DefaultParagraphFont"/>
    <w:link w:val="Normal12"/>
    <w:rsid w:val="00C505D6"/>
    <w:rPr>
      <w:sz w:val="24"/>
      <w:lang w:val="da-DK"/>
    </w:rPr>
  </w:style>
  <w:style w:type="character" w:customStyle="1" w:styleId="NormalHanging12aChar">
    <w:name w:val="NormalHanging12a Char"/>
    <w:basedOn w:val="DefaultParagraphFont"/>
    <w:link w:val="NormalHanging12a"/>
    <w:locked/>
    <w:rsid w:val="00C505D6"/>
    <w:rPr>
      <w:sz w:val="24"/>
      <w:lang w:val="da-DK"/>
    </w:rPr>
  </w:style>
  <w:style w:type="character" w:customStyle="1" w:styleId="NoneA">
    <w:name w:val="None A"/>
    <w:basedOn w:val="DefaultParagraphFont"/>
    <w:rsid w:val="00C505D6"/>
  </w:style>
  <w:style w:type="character" w:customStyle="1" w:styleId="None">
    <w:name w:val="None"/>
    <w:rsid w:val="00C50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C966F-F8EC-4FE3-9294-192BA6BF3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2024-04-25T11:13:00Z</dcterms:created>
  <dcterms:modified xsi:type="dcterms:W3CDTF">2024-04-25T11:13:00Z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B9-0227/2024</vt:lpwstr>
  </property>
  <property fmtid="{D5CDD505-2E9C-101B-9397-08002B2CF9AE}" pid="4" name="&lt;Type&gt;">
    <vt:lpwstr>RR</vt:lpwstr>
  </property>
</Properties>
</file>