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4B0B" w14:paraId="66746261" w14:textId="77777777" w:rsidTr="0010095E">
        <w:trPr>
          <w:trHeight w:hRule="exact" w:val="1418"/>
        </w:trPr>
        <w:tc>
          <w:tcPr>
            <w:tcW w:w="6804" w:type="dxa"/>
            <w:shd w:val="clear" w:color="auto" w:fill="auto"/>
            <w:vAlign w:val="center"/>
          </w:tcPr>
          <w:p w14:paraId="7B4F099A" w14:textId="77777777" w:rsidR="00751A4A" w:rsidRPr="00B14B0B" w:rsidRDefault="00B960D1" w:rsidP="0010095E">
            <w:pPr>
              <w:pStyle w:val="EPName"/>
            </w:pPr>
            <w:bookmarkStart w:id="0" w:name="_GoBack"/>
            <w:bookmarkEnd w:id="0"/>
            <w:r w:rsidRPr="00B14B0B">
              <w:t>Euroopa Parlament</w:t>
            </w:r>
          </w:p>
          <w:p w14:paraId="223042AC" w14:textId="77777777" w:rsidR="00751A4A" w:rsidRPr="00B14B0B" w:rsidRDefault="00817416" w:rsidP="00756632">
            <w:pPr>
              <w:pStyle w:val="EPTerm"/>
              <w:rPr>
                <w:rStyle w:val="HideTWBExt"/>
                <w:noProof w:val="0"/>
                <w:vanish w:val="0"/>
                <w:color w:val="auto"/>
              </w:rPr>
            </w:pPr>
            <w:r w:rsidRPr="00B14B0B">
              <w:t>2019-2024</w:t>
            </w:r>
          </w:p>
        </w:tc>
        <w:tc>
          <w:tcPr>
            <w:tcW w:w="2268" w:type="dxa"/>
            <w:shd w:val="clear" w:color="auto" w:fill="auto"/>
          </w:tcPr>
          <w:p w14:paraId="307A7F5A" w14:textId="77777777" w:rsidR="00751A4A" w:rsidRPr="00B14B0B" w:rsidRDefault="00187494" w:rsidP="0010095E">
            <w:pPr>
              <w:pStyle w:val="EPLogo"/>
            </w:pPr>
            <w:r w:rsidRPr="00B14B0B">
              <w:rPr>
                <w:noProof/>
                <w:lang w:val="en-GB"/>
              </w:rPr>
              <w:drawing>
                <wp:inline distT="0" distB="0" distL="0" distR="0" wp14:anchorId="13DD78D4" wp14:editId="327109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EF1668" w14:textId="77777777" w:rsidR="00D058B8" w:rsidRPr="00B14B0B" w:rsidRDefault="00D058B8" w:rsidP="004C5D52">
      <w:pPr>
        <w:pStyle w:val="LineTop"/>
      </w:pPr>
    </w:p>
    <w:p w14:paraId="043B4E3B" w14:textId="77777777" w:rsidR="00680577" w:rsidRPr="00B14B0B" w:rsidRDefault="00B960D1" w:rsidP="00680577">
      <w:pPr>
        <w:pStyle w:val="EPBodyTA1"/>
      </w:pPr>
      <w:r w:rsidRPr="00B14B0B">
        <w:t>VASTUVÕETUD TEKSTID</w:t>
      </w:r>
    </w:p>
    <w:p w14:paraId="7234D49E" w14:textId="77777777" w:rsidR="00D058B8" w:rsidRPr="00B14B0B" w:rsidRDefault="00D058B8" w:rsidP="00D058B8">
      <w:pPr>
        <w:pStyle w:val="LineBottom"/>
      </w:pPr>
    </w:p>
    <w:p w14:paraId="6FCDB186" w14:textId="2298CFB2" w:rsidR="00B960D1" w:rsidRPr="00B14B0B" w:rsidRDefault="00B960D1" w:rsidP="00B960D1">
      <w:pPr>
        <w:pStyle w:val="ATHeading1"/>
      </w:pPr>
      <w:bookmarkStart w:id="1" w:name="TANumber"/>
      <w:r w:rsidRPr="00B14B0B">
        <w:t>P9_TA(2024)0</w:t>
      </w:r>
      <w:r w:rsidR="00A01C7E" w:rsidRPr="00B14B0B">
        <w:t>370</w:t>
      </w:r>
      <w:bookmarkEnd w:id="1"/>
    </w:p>
    <w:p w14:paraId="412052E6" w14:textId="77777777" w:rsidR="00B960D1" w:rsidRPr="00B14B0B" w:rsidRDefault="00B960D1" w:rsidP="00B960D1">
      <w:pPr>
        <w:pStyle w:val="ATHeading2"/>
      </w:pPr>
      <w:bookmarkStart w:id="2" w:name="title"/>
      <w:r w:rsidRPr="00B14B0B">
        <w:t>Gambias tehtud ettepanek tunnistada naiste suguelundite moonutamise keeldu käsitlev seadus kehtetuks</w:t>
      </w:r>
      <w:bookmarkEnd w:id="2"/>
    </w:p>
    <w:p w14:paraId="101906B7" w14:textId="77777777" w:rsidR="00B960D1" w:rsidRPr="00B14B0B" w:rsidRDefault="00B960D1" w:rsidP="00B960D1">
      <w:pPr>
        <w:rPr>
          <w:i/>
          <w:vanish/>
        </w:rPr>
      </w:pPr>
      <w:r w:rsidRPr="00B14B0B">
        <w:rPr>
          <w:i/>
        </w:rPr>
        <w:fldChar w:fldCharType="begin"/>
      </w:r>
      <w:r w:rsidRPr="00B14B0B">
        <w:rPr>
          <w:i/>
        </w:rPr>
        <w:instrText xml:space="preserve"> TC"(</w:instrText>
      </w:r>
      <w:bookmarkStart w:id="3" w:name="DocNumber"/>
      <w:r w:rsidRPr="00B14B0B">
        <w:rPr>
          <w:i/>
        </w:rPr>
        <w:instrText>B9-0228</w:instrText>
      </w:r>
      <w:r w:rsidR="00561255" w:rsidRPr="00B14B0B">
        <w:rPr>
          <w:i/>
        </w:rPr>
        <w:instrText>, 0229, 0233, 0234, 0242 ja 0243</w:instrText>
      </w:r>
      <w:r w:rsidRPr="00B14B0B">
        <w:rPr>
          <w:i/>
        </w:rPr>
        <w:instrText>/2024</w:instrText>
      </w:r>
      <w:bookmarkEnd w:id="3"/>
      <w:r w:rsidRPr="00B14B0B">
        <w:rPr>
          <w:i/>
        </w:rPr>
        <w:instrText xml:space="preserve">)"\l3 \n&gt; \* MERGEFORMAT </w:instrText>
      </w:r>
      <w:r w:rsidRPr="00B14B0B">
        <w:rPr>
          <w:i/>
        </w:rPr>
        <w:fldChar w:fldCharType="end"/>
      </w:r>
    </w:p>
    <w:p w14:paraId="2B23670F" w14:textId="77777777" w:rsidR="00B960D1" w:rsidRPr="00B14B0B" w:rsidRDefault="00B960D1" w:rsidP="00B960D1">
      <w:pPr>
        <w:rPr>
          <w:vanish/>
        </w:rPr>
      </w:pPr>
      <w:bookmarkStart w:id="4" w:name="PE"/>
      <w:r w:rsidRPr="00B14B0B">
        <w:rPr>
          <w:vanish/>
        </w:rPr>
        <w:t>PE762.539</w:t>
      </w:r>
      <w:bookmarkEnd w:id="4"/>
    </w:p>
    <w:p w14:paraId="0835765B" w14:textId="77777777" w:rsidR="00B960D1" w:rsidRPr="00B14B0B" w:rsidRDefault="00561255" w:rsidP="00561255">
      <w:pPr>
        <w:pStyle w:val="ATHeading3"/>
      </w:pPr>
      <w:bookmarkStart w:id="5" w:name="Sujet"/>
      <w:r w:rsidRPr="00B14B0B">
        <w:t>Euroopa Parlamendi 25</w:t>
      </w:r>
      <w:r w:rsidR="00B960D1" w:rsidRPr="00B14B0B">
        <w:t>.</w:t>
      </w:r>
      <w:r w:rsidRPr="00B14B0B">
        <w:t> aprilli 2024. </w:t>
      </w:r>
      <w:r w:rsidR="00B960D1" w:rsidRPr="00B14B0B">
        <w:t>aasta resolutsioon naiste suguelundite moonutamist keelava seaduse kavandatava kehtetuks tunnistamise kohta Gambias</w:t>
      </w:r>
      <w:bookmarkEnd w:id="5"/>
      <w:r w:rsidR="00B960D1" w:rsidRPr="00B14B0B">
        <w:t xml:space="preserve"> </w:t>
      </w:r>
      <w:bookmarkStart w:id="6" w:name="References"/>
      <w:r w:rsidR="00B960D1" w:rsidRPr="00B14B0B">
        <w:t>(2024/2699(RSP))</w:t>
      </w:r>
      <w:bookmarkEnd w:id="6"/>
    </w:p>
    <w:p w14:paraId="060A349D" w14:textId="77777777" w:rsidR="00557458" w:rsidRPr="00B14B0B" w:rsidRDefault="00557458" w:rsidP="00561255">
      <w:pPr>
        <w:pStyle w:val="Normal12"/>
        <w:spacing w:before="480"/>
      </w:pPr>
      <w:bookmarkStart w:id="7" w:name="TextBodyBegin"/>
      <w:bookmarkEnd w:id="7"/>
      <w:r w:rsidRPr="00B14B0B">
        <w:rPr>
          <w:i/>
        </w:rPr>
        <w:t>Euroopa Parlament</w:t>
      </w:r>
      <w:r w:rsidRPr="00B14B0B">
        <w:t>,</w:t>
      </w:r>
    </w:p>
    <w:p w14:paraId="50911D50" w14:textId="77777777" w:rsidR="00557458" w:rsidRPr="00B14B0B" w:rsidRDefault="00557458" w:rsidP="00557458">
      <w:pPr>
        <w:pStyle w:val="NormalHanging12a"/>
      </w:pPr>
      <w:r w:rsidRPr="00B14B0B">
        <w:t>–</w:t>
      </w:r>
      <w:r w:rsidRPr="00B14B0B">
        <w:tab/>
        <w:t>võttes arvesse Samoa lepingut,</w:t>
      </w:r>
    </w:p>
    <w:p w14:paraId="6A1E5B54" w14:textId="77777777" w:rsidR="00557458" w:rsidRPr="00B14B0B" w:rsidRDefault="00557458" w:rsidP="00557458">
      <w:pPr>
        <w:pStyle w:val="NormalHanging12a"/>
      </w:pPr>
      <w:r w:rsidRPr="00B14B0B">
        <w:t>–</w:t>
      </w:r>
      <w:r w:rsidRPr="00B14B0B">
        <w:tab/>
        <w:t>võttes arvesse konventsiooni naiste diskrimineerimise kõigi vormide likvideerimise kohta, lapse õiguste konventsiooni ja piinamise ning muu julma, ebainimliku või inimväärikust alandava kohtlemise ja karistamise vastast konventsiooni,</w:t>
      </w:r>
    </w:p>
    <w:p w14:paraId="29A29A7B" w14:textId="77777777" w:rsidR="00557458" w:rsidRPr="00B14B0B" w:rsidRDefault="00557458" w:rsidP="00557458">
      <w:pPr>
        <w:pStyle w:val="NormalHanging12a"/>
      </w:pPr>
      <w:r w:rsidRPr="00B14B0B">
        <w:t>–</w:t>
      </w:r>
      <w:r w:rsidRPr="00B14B0B">
        <w:tab/>
        <w:t>võttes arvesse inimõiguste ja rahvaste õiguste Aafrika hartat, Maputo protokolli ning lapse õiguste ja heaolu Aafrika hartat,</w:t>
      </w:r>
    </w:p>
    <w:p w14:paraId="5E0D28EA" w14:textId="77777777" w:rsidR="00557458" w:rsidRPr="00B14B0B" w:rsidRDefault="00557458" w:rsidP="00557458">
      <w:pPr>
        <w:pStyle w:val="NormalHanging12a"/>
      </w:pPr>
      <w:r w:rsidRPr="00B14B0B">
        <w:t>–</w:t>
      </w:r>
      <w:r w:rsidRPr="00B14B0B">
        <w:tab/>
        <w:t>võttes arve</w:t>
      </w:r>
      <w:r w:rsidR="00561255" w:rsidRPr="00B14B0B">
        <w:t>sse kestliku arengu eesmärki nr </w:t>
      </w:r>
      <w:r w:rsidRPr="00B14B0B">
        <w:t>5,</w:t>
      </w:r>
      <w:r w:rsidR="00561255" w:rsidRPr="00B14B0B">
        <w:t xml:space="preserve"> mille eesmärk on kaotada 2030. </w:t>
      </w:r>
      <w:r w:rsidRPr="00B14B0B">
        <w:t>aastaks naiste suguelundite moonutamine kõikjal maailmas,</w:t>
      </w:r>
    </w:p>
    <w:p w14:paraId="39E776BE" w14:textId="77777777" w:rsidR="00557458" w:rsidRPr="00B14B0B" w:rsidRDefault="00557458" w:rsidP="00557458">
      <w:pPr>
        <w:pStyle w:val="NormalHanging12a"/>
      </w:pPr>
      <w:r w:rsidRPr="00B14B0B">
        <w:t>–</w:t>
      </w:r>
      <w:r w:rsidRPr="00B14B0B">
        <w:tab/>
        <w:t>v</w:t>
      </w:r>
      <w:r w:rsidR="00561255" w:rsidRPr="00B14B0B">
        <w:t>õttes arvesse kodukorra artikli </w:t>
      </w:r>
      <w:r w:rsidRPr="00B14B0B">
        <w:t>144</w:t>
      </w:r>
      <w:r w:rsidR="00561255" w:rsidRPr="00B14B0B">
        <w:t xml:space="preserve"> lõiget 5 ja artikli 132 lõiget </w:t>
      </w:r>
      <w:r w:rsidRPr="00B14B0B">
        <w:t>4,</w:t>
      </w:r>
    </w:p>
    <w:p w14:paraId="7FC339C6" w14:textId="77777777" w:rsidR="00557458" w:rsidRPr="00B14B0B" w:rsidRDefault="00557458" w:rsidP="00557458">
      <w:pPr>
        <w:pStyle w:val="NormalHanging12a"/>
        <w:rPr>
          <w:bCs/>
        </w:rPr>
      </w:pPr>
      <w:r w:rsidRPr="00B14B0B">
        <w:t>A.</w:t>
      </w:r>
      <w:r w:rsidR="00561255" w:rsidRPr="00B14B0B">
        <w:tab/>
        <w:t>arvestades, et Gambia 2015. </w:t>
      </w:r>
      <w:r w:rsidRPr="00B14B0B">
        <w:t>aasta pöördelise tähtsusega naiste (muudetud) seadusega keelustati naiste suguelundite moonutamine ja muudeti see karistatavaks kuni kolmeaastase vanglakaristusega;</w:t>
      </w:r>
    </w:p>
    <w:p w14:paraId="7F8C7090" w14:textId="77777777" w:rsidR="00557458" w:rsidRPr="00B14B0B" w:rsidRDefault="00561255" w:rsidP="00557458">
      <w:pPr>
        <w:pStyle w:val="NormalHanging12a"/>
        <w:rPr>
          <w:bCs/>
        </w:rPr>
      </w:pPr>
      <w:r w:rsidRPr="00B14B0B">
        <w:t>B.</w:t>
      </w:r>
      <w:r w:rsidRPr="00B14B0B">
        <w:tab/>
        <w:t>arvestades, et 18. märtsil </w:t>
      </w:r>
      <w:r w:rsidR="00557458" w:rsidRPr="00B14B0B">
        <w:t>2024 läbis seaduseelnõu nimetatud keelu tühistamiseks Gambia parlamendis teise lugemise ja see on nüüd edastatud parlamendikomisjonile, kellel kulub selle läbivaatamiseks vähemalt kolm kuud, enne kui see saadetakse kolmandaks ja lõplikuks lugemiseks tagasi parlamenti;</w:t>
      </w:r>
    </w:p>
    <w:p w14:paraId="49C74C75" w14:textId="77777777" w:rsidR="00557458" w:rsidRPr="00B14B0B" w:rsidRDefault="00557458" w:rsidP="00557458">
      <w:pPr>
        <w:pStyle w:val="NormalHanging12a"/>
        <w:rPr>
          <w:bCs/>
        </w:rPr>
      </w:pPr>
      <w:r w:rsidRPr="00B14B0B">
        <w:t>C.</w:t>
      </w:r>
      <w:r w:rsidRPr="00B14B0B">
        <w:tab/>
        <w:t>arvestades, et Gambia võib saada esimeseks riigiks maailmas, kus tühistatakse naiste suguelundite moonutamise vastane õiguskaitse; arvestades, et see võib õhutada naiste ja tütarlaste õiguste samasugust nõrgendamist kogu piirkonnas;</w:t>
      </w:r>
    </w:p>
    <w:p w14:paraId="7DCCFFFD" w14:textId="77777777" w:rsidR="00557458" w:rsidRPr="00B14B0B" w:rsidRDefault="00557458" w:rsidP="00557458">
      <w:pPr>
        <w:pStyle w:val="NormalHanging12a"/>
        <w:rPr>
          <w:bCs/>
        </w:rPr>
      </w:pPr>
      <w:r w:rsidRPr="00B14B0B">
        <w:t>D.</w:t>
      </w:r>
      <w:r w:rsidRPr="00B14B0B">
        <w:tab/>
        <w:t xml:space="preserve">arvestades, et naiste suguelundite moonutamine kujutab endast ränka inimõiguste rikkumist ning tütarlaste ja naiste diskrimineerimist; arvestades, et seda ei saa õigustada </w:t>
      </w:r>
      <w:r w:rsidRPr="00B14B0B">
        <w:lastRenderedPageBreak/>
        <w:t>ühegi religiooni ega kultuuriga, et see on kuritahtlik, ärakasutamist edendav ja kahjulik tava, millel on tõsised tagajärjed, sealhulgas korvamatu füüsiline, psühholoogiline, reproduktiiv- ja seksuaaltervise kahjustus, mis võib lõppeda surmaga; arvestades, et see takistab naistel ja tütarlastel saavutada oma täielikku potentsiaali ja osaleda ühiskonnas;</w:t>
      </w:r>
    </w:p>
    <w:p w14:paraId="3C8584CC" w14:textId="77777777" w:rsidR="00557458" w:rsidRPr="00B14B0B" w:rsidRDefault="00557458" w:rsidP="00557458">
      <w:pPr>
        <w:pStyle w:val="NormalHanging12a"/>
        <w:rPr>
          <w:bCs/>
        </w:rPr>
      </w:pPr>
      <w:r w:rsidRPr="00B14B0B">
        <w:t>E.</w:t>
      </w:r>
      <w:r w:rsidRPr="00B14B0B">
        <w:tab/>
        <w:t>arvestades, et naiste suguelundite moonutamise levimus Gambias on maailma suurimaid ning UNICEF</w:t>
      </w:r>
      <w:r w:rsidR="00561255" w:rsidRPr="00B14B0B">
        <w:t>i andmetel on ümber lõigatud 76 </w:t>
      </w:r>
      <w:r w:rsidRPr="00B14B0B">
        <w:t>% Gambia 15–49aastastest naistest; arvestades, et naiste suguelundite moonutamise tõttu kann</w:t>
      </w:r>
      <w:r w:rsidR="00561255" w:rsidRPr="00B14B0B">
        <w:t>atab kogu maailmas enam kui 230 </w:t>
      </w:r>
      <w:r w:rsidRPr="00B14B0B">
        <w:t>miljonit tüdrukut ja naist;</w:t>
      </w:r>
    </w:p>
    <w:p w14:paraId="6944518F" w14:textId="77777777" w:rsidR="00557458" w:rsidRPr="00B14B0B" w:rsidRDefault="00557458" w:rsidP="00557458">
      <w:pPr>
        <w:pStyle w:val="NormalHanging12a"/>
      </w:pPr>
      <w:r w:rsidRPr="00B14B0B">
        <w:t>1.</w:t>
      </w:r>
      <w:r w:rsidRPr="00B14B0B">
        <w:tab/>
        <w:t>nõuab tungivalt, et Gambia parlament näitaks üles pühendumust rahvusvahelisele inimõigustealasele õigusele ning mitmetele rahvusvahelistele ja piirkondlikele lepingutele, millele Gambia on alla kirjutanud, et kaitsta naiste ja tütarlaste õigusi, ning lükkaks seetõttu eelnõu tagasi ning jätaks naiste suguelundite moonutamise kriminaliseerimise jõusse;</w:t>
      </w:r>
    </w:p>
    <w:p w14:paraId="7CF9D7C7" w14:textId="6BC6252B" w:rsidR="00557458" w:rsidRPr="00B14B0B" w:rsidRDefault="00557458" w:rsidP="00557458">
      <w:pPr>
        <w:pStyle w:val="NormalHanging12a"/>
      </w:pPr>
      <w:r w:rsidRPr="00B14B0B">
        <w:t>2.</w:t>
      </w:r>
      <w:r w:rsidRPr="00B14B0B">
        <w:tab/>
        <w:t>nõuab tungivalt, et Gambia valitsus suurendaks oma jõupingutusi naiste suguelundite moonutamise ärahoidmiseks ja kaotamiseks kindlate jõustamismeetmetega ning teadlikkuse suurendamise ja haridusalaste jõupingutuste kaudu, et võidelda selle algpõhjustega; kutsub Gambia valitsust üles tegema koostööd rahvusvaheliste partneritega, eelkõige ÜRO Rahvastikufondi ja UNICEFi ühisprogrammiga naiste suguelundite moonutamise likvideerimiseks;</w:t>
      </w:r>
    </w:p>
    <w:p w14:paraId="17D7DEAA" w14:textId="2B8CCA2C" w:rsidR="00557458" w:rsidRPr="00B14B0B" w:rsidRDefault="00557458" w:rsidP="00557458">
      <w:pPr>
        <w:pStyle w:val="NormalHanging12a"/>
      </w:pPr>
      <w:r w:rsidRPr="00B14B0B">
        <w:t>3.</w:t>
      </w:r>
      <w:r w:rsidRPr="00B14B0B">
        <w:tab/>
        <w:t xml:space="preserve">väljendab oma valmisolekut toetada valitsust ja kodanikuühiskonna organisatsioone kogukonna, sealhulgas usu-, traditsiooniliste ja kogukonnajuhtide kaasamisel naiste suguelundite moonutamise vastasesse võitlusesse, ning toetada </w:t>
      </w:r>
      <w:r w:rsidR="00B96515" w:rsidRPr="00B14B0B">
        <w:t xml:space="preserve">selle üle elanuid </w:t>
      </w:r>
      <w:r w:rsidRPr="00B14B0B">
        <w:t>ja naiste õiguste kaitsjaid;</w:t>
      </w:r>
    </w:p>
    <w:p w14:paraId="4F85CC7D" w14:textId="77777777" w:rsidR="00557458" w:rsidRPr="00B14B0B" w:rsidRDefault="00557458" w:rsidP="00557458">
      <w:pPr>
        <w:pStyle w:val="NormalHanging12a"/>
      </w:pPr>
      <w:r w:rsidRPr="00B14B0B">
        <w:t>4.</w:t>
      </w:r>
      <w:r w:rsidRPr="00B14B0B">
        <w:tab/>
        <w:t>kutsub komisjoni ja Euroopa välisteenistust üles käsitlema koostöös rahvusvaheliste partneritega kiireloomuliselt ja süstemaatiliselt naiste suguelundite moonutamise küsimust Gambia ametivõimudega;</w:t>
      </w:r>
    </w:p>
    <w:p w14:paraId="5B02C21B" w14:textId="77777777" w:rsidR="00E365E1" w:rsidRPr="00B14B0B" w:rsidRDefault="00557458" w:rsidP="00561255">
      <w:pPr>
        <w:pStyle w:val="NormalHanging12a"/>
      </w:pPr>
      <w:r w:rsidRPr="00B14B0B">
        <w:t>5.</w:t>
      </w:r>
      <w:r w:rsidRPr="00B14B0B">
        <w:tab/>
        <w:t>teeb presidendile ülesandeks edastada käesolev resolutsioon nõukogule, komisjonile, Euroopa välisteenistusele, Gambia ametivõimudele ja Aafrika Liidule.</w:t>
      </w:r>
      <w:bookmarkStart w:id="8" w:name="TextBodyEnd"/>
      <w:bookmarkEnd w:id="8"/>
    </w:p>
    <w:sectPr w:rsidR="00E365E1" w:rsidRPr="00B14B0B" w:rsidSect="006935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2CF10B" w14:textId="77777777" w:rsidR="00B960D1" w:rsidRPr="00693517" w:rsidRDefault="00B960D1">
      <w:r w:rsidRPr="00693517">
        <w:separator/>
      </w:r>
    </w:p>
  </w:endnote>
  <w:endnote w:type="continuationSeparator" w:id="0">
    <w:p w14:paraId="07705737" w14:textId="77777777" w:rsidR="00B960D1" w:rsidRPr="00693517" w:rsidRDefault="00B960D1">
      <w:r w:rsidRPr="006935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AFB1C" w14:textId="77777777" w:rsidR="00064002" w:rsidRPr="006935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2B1B1" w14:textId="77777777" w:rsidR="00064002" w:rsidRPr="006935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6F949" w14:textId="77777777" w:rsidR="00064002" w:rsidRPr="006935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73A41" w14:textId="77777777" w:rsidR="00B960D1" w:rsidRPr="00693517" w:rsidRDefault="00B960D1">
      <w:r w:rsidRPr="00693517">
        <w:separator/>
      </w:r>
    </w:p>
  </w:footnote>
  <w:footnote w:type="continuationSeparator" w:id="0">
    <w:p w14:paraId="3935F5EE" w14:textId="77777777" w:rsidR="00B960D1" w:rsidRPr="00693517" w:rsidRDefault="00B960D1">
      <w:r w:rsidRPr="006935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50679" w14:textId="77777777" w:rsidR="00064002" w:rsidRPr="006935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0E856" w14:textId="77777777" w:rsidR="00064002" w:rsidRPr="006935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6BDE8" w14:textId="77777777" w:rsidR="00064002" w:rsidRPr="006935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8/2024"/>
    <w:docVar w:name="dvlangue" w:val="ET"/>
    <w:docVar w:name="dvnumam" w:val="0"/>
    <w:docVar w:name="dvpe" w:val="762.539"/>
    <w:docVar w:name="dvtitre" w:val="Euroopa Parlamendi .... 2024. aasta resolutsioon naiste suguelundite moonutamist keelava seaduse kavandatava kehtetuks tunnistamise kohta Gambias(2024/2699(RSP))"/>
  </w:docVars>
  <w:rsids>
    <w:rsidRoot w:val="00B960D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7458"/>
    <w:rsid w:val="00560270"/>
    <w:rsid w:val="00561255"/>
    <w:rsid w:val="005C2568"/>
    <w:rsid w:val="006037C0"/>
    <w:rsid w:val="006631B6"/>
    <w:rsid w:val="00680577"/>
    <w:rsid w:val="0069351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C7E"/>
    <w:rsid w:val="00A1687D"/>
    <w:rsid w:val="00A43E52"/>
    <w:rsid w:val="00A4678D"/>
    <w:rsid w:val="00A778C7"/>
    <w:rsid w:val="00AB441E"/>
    <w:rsid w:val="00AB6293"/>
    <w:rsid w:val="00AE0928"/>
    <w:rsid w:val="00AF3B82"/>
    <w:rsid w:val="00B12E95"/>
    <w:rsid w:val="00B14B0B"/>
    <w:rsid w:val="00B22876"/>
    <w:rsid w:val="00B558F0"/>
    <w:rsid w:val="00B960D1"/>
    <w:rsid w:val="00B9651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97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B5527"/>
  <w15:chartTrackingRefBased/>
  <w15:docId w15:val="{3A00C026-F0B8-4A99-81A8-D21AD133D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57458"/>
    <w:pPr>
      <w:spacing w:after="240"/>
      <w:ind w:left="567" w:hanging="567"/>
    </w:pPr>
  </w:style>
  <w:style w:type="paragraph" w:customStyle="1" w:styleId="Normal12">
    <w:name w:val="Normal12"/>
    <w:basedOn w:val="Normal"/>
    <w:link w:val="Normal12Char"/>
    <w:rsid w:val="00557458"/>
    <w:pPr>
      <w:spacing w:after="240"/>
    </w:pPr>
  </w:style>
  <w:style w:type="character" w:customStyle="1" w:styleId="Normal12Char">
    <w:name w:val="Normal12 Char"/>
    <w:basedOn w:val="DefaultParagraphFont"/>
    <w:link w:val="Normal12"/>
    <w:rsid w:val="00557458"/>
    <w:rPr>
      <w:sz w:val="24"/>
      <w:lang w:val="et-EE"/>
    </w:rPr>
  </w:style>
  <w:style w:type="paragraph" w:styleId="BalloonText">
    <w:name w:val="Balloon Text"/>
    <w:basedOn w:val="Normal"/>
    <w:link w:val="BalloonTextChar"/>
    <w:rsid w:val="00A01C7E"/>
    <w:rPr>
      <w:rFonts w:ascii="Segoe UI" w:hAnsi="Segoe UI" w:cs="Segoe UI"/>
      <w:sz w:val="18"/>
      <w:szCs w:val="18"/>
    </w:rPr>
  </w:style>
  <w:style w:type="character" w:customStyle="1" w:styleId="BalloonTextChar">
    <w:name w:val="Balloon Text Char"/>
    <w:basedOn w:val="DefaultParagraphFont"/>
    <w:link w:val="BalloonText"/>
    <w:rsid w:val="00A01C7E"/>
    <w:rPr>
      <w:rFonts w:ascii="Segoe UI" w:hAnsi="Segoe UI" w:cs="Segoe UI"/>
      <w:sz w:val="18"/>
      <w:szCs w:val="18"/>
      <w:lang w:val="et-EE"/>
    </w:rPr>
  </w:style>
  <w:style w:type="character" w:styleId="CommentReference">
    <w:name w:val="annotation reference"/>
    <w:basedOn w:val="DefaultParagraphFont"/>
    <w:rsid w:val="00DC597B"/>
    <w:rPr>
      <w:sz w:val="16"/>
      <w:szCs w:val="16"/>
    </w:rPr>
  </w:style>
  <w:style w:type="paragraph" w:styleId="CommentText">
    <w:name w:val="annotation text"/>
    <w:basedOn w:val="Normal"/>
    <w:link w:val="CommentTextChar"/>
    <w:rsid w:val="00DC597B"/>
    <w:rPr>
      <w:sz w:val="20"/>
    </w:rPr>
  </w:style>
  <w:style w:type="character" w:customStyle="1" w:styleId="CommentTextChar">
    <w:name w:val="Comment Text Char"/>
    <w:basedOn w:val="DefaultParagraphFont"/>
    <w:link w:val="CommentText"/>
    <w:rsid w:val="00DC597B"/>
    <w:rPr>
      <w:lang w:val="et-EE"/>
    </w:rPr>
  </w:style>
  <w:style w:type="paragraph" w:styleId="CommentSubject">
    <w:name w:val="annotation subject"/>
    <w:basedOn w:val="CommentText"/>
    <w:next w:val="CommentText"/>
    <w:link w:val="CommentSubjectChar"/>
    <w:rsid w:val="00DC597B"/>
    <w:rPr>
      <w:b/>
      <w:bCs/>
    </w:rPr>
  </w:style>
  <w:style w:type="character" w:customStyle="1" w:styleId="CommentSubjectChar">
    <w:name w:val="Comment Subject Char"/>
    <w:basedOn w:val="CommentTextChar"/>
    <w:link w:val="CommentSubject"/>
    <w:rsid w:val="00DC597B"/>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A44C4-13EE-40E0-9EC2-A1ACC2E1E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460</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2024-04-25T12:30:00Z</dcterms:created>
  <dcterms:modified xsi:type="dcterms:W3CDTF">2024-04-25T12:30:00Z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B9-0228/2024</vt:lpwstr>
  </property>
  <property fmtid="{D5CDD505-2E9C-101B-9397-08002B2CF9AE}" pid="4" name="&lt;Type&gt;">
    <vt:lpwstr>RR</vt:lpwstr>
  </property>
</Properties>
</file>