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0F6F" w:rsidTr="0010095E">
        <w:trPr>
          <w:trHeight w:hRule="exact" w:val="1418"/>
        </w:trPr>
        <w:tc>
          <w:tcPr>
            <w:tcW w:w="6804" w:type="dxa"/>
            <w:shd w:val="clear" w:color="auto" w:fill="auto"/>
            <w:vAlign w:val="center"/>
          </w:tcPr>
          <w:p w:rsidR="00751A4A" w:rsidRPr="00AB0F6F" w:rsidRDefault="00D463D9" w:rsidP="0010095E">
            <w:pPr>
              <w:pStyle w:val="EPName"/>
            </w:pPr>
            <w:r w:rsidRPr="00AB0F6F">
              <w:t>Euroopan parlamentti</w:t>
            </w:r>
          </w:p>
          <w:p w:rsidR="00751A4A" w:rsidRPr="00AB0F6F" w:rsidRDefault="00817416" w:rsidP="00756632">
            <w:pPr>
              <w:pStyle w:val="EPTerm"/>
              <w:rPr>
                <w:rStyle w:val="HideTWBExt"/>
                <w:noProof w:val="0"/>
                <w:vanish w:val="0"/>
                <w:color w:val="auto"/>
              </w:rPr>
            </w:pPr>
            <w:r w:rsidRPr="00AB0F6F">
              <w:t>2019-2024</w:t>
            </w:r>
          </w:p>
        </w:tc>
        <w:tc>
          <w:tcPr>
            <w:tcW w:w="2268" w:type="dxa"/>
            <w:shd w:val="clear" w:color="auto" w:fill="auto"/>
          </w:tcPr>
          <w:p w:rsidR="00751A4A" w:rsidRPr="00AB0F6F" w:rsidRDefault="00187494" w:rsidP="0010095E">
            <w:pPr>
              <w:pStyle w:val="EPLogo"/>
            </w:pPr>
            <w:r w:rsidRPr="00AB0F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0F6F" w:rsidRDefault="00D058B8" w:rsidP="004C5D52">
      <w:pPr>
        <w:pStyle w:val="LineTop"/>
      </w:pPr>
    </w:p>
    <w:p w:rsidR="00680577" w:rsidRPr="00AB0F6F" w:rsidRDefault="00D463D9" w:rsidP="00680577">
      <w:pPr>
        <w:pStyle w:val="EPBodyTA1"/>
      </w:pPr>
      <w:r w:rsidRPr="00AB0F6F">
        <w:t>HYVÄKSYTYT TEKSTIT</w:t>
      </w:r>
    </w:p>
    <w:p w:rsidR="00D058B8" w:rsidRPr="00AB0F6F" w:rsidRDefault="00D058B8" w:rsidP="00D058B8">
      <w:pPr>
        <w:pStyle w:val="LineBottom"/>
      </w:pPr>
    </w:p>
    <w:p w:rsidR="00D463D9" w:rsidRPr="00AB0F6F" w:rsidRDefault="00D463D9" w:rsidP="00D463D9">
      <w:pPr>
        <w:pStyle w:val="ATHeading1"/>
      </w:pPr>
      <w:bookmarkStart w:id="0" w:name="TANumber"/>
      <w:r w:rsidRPr="00AB0F6F">
        <w:t>P9_TA(2024)0</w:t>
      </w:r>
      <w:bookmarkEnd w:id="0"/>
      <w:r w:rsidR="00FD43E7">
        <w:t>370</w:t>
      </w:r>
    </w:p>
    <w:p w:rsidR="00D463D9" w:rsidRPr="00AB0F6F" w:rsidRDefault="00BC0E67" w:rsidP="00D463D9">
      <w:pPr>
        <w:pStyle w:val="ATHeading2"/>
      </w:pPr>
      <w:bookmarkStart w:id="1" w:name="title"/>
      <w:r w:rsidRPr="00BC0E67">
        <w:rPr>
          <w:bCs/>
        </w:rPr>
        <w:t>Ehdotettu naisten sukuelinten silpomisen kieltävän lain kumoaminen Gambiassa</w:t>
      </w:r>
      <w:bookmarkEnd w:id="1"/>
    </w:p>
    <w:p w:rsidR="00D463D9" w:rsidRPr="00AB0F6F" w:rsidRDefault="00D463D9" w:rsidP="00D463D9">
      <w:pPr>
        <w:rPr>
          <w:i/>
          <w:vanish/>
        </w:rPr>
      </w:pPr>
      <w:r w:rsidRPr="00AB0F6F">
        <w:rPr>
          <w:i/>
        </w:rPr>
        <w:fldChar w:fldCharType="begin"/>
      </w:r>
      <w:r w:rsidRPr="00AB0F6F">
        <w:rPr>
          <w:i/>
        </w:rPr>
        <w:instrText xml:space="preserve"> TC"(</w:instrText>
      </w:r>
      <w:bookmarkStart w:id="2" w:name="DocNumber"/>
      <w:r w:rsidRPr="00AB0F6F">
        <w:rPr>
          <w:i/>
        </w:rPr>
        <w:instrText>B9-</w:instrText>
      </w:r>
      <w:r w:rsidR="00755674" w:rsidRPr="00395F9C">
        <w:rPr>
          <w:i/>
        </w:rPr>
        <w:instrText>0228</w:instrText>
      </w:r>
      <w:r w:rsidR="00755674">
        <w:rPr>
          <w:i/>
        </w:rPr>
        <w:instrText>, 0229, 0233, 0234, 0242 ja 0243</w:instrText>
      </w:r>
      <w:r w:rsidR="00755674" w:rsidRPr="00395F9C">
        <w:rPr>
          <w:i/>
        </w:rPr>
        <w:instrText>/</w:instrText>
      </w:r>
      <w:bookmarkStart w:id="3" w:name="_GoBack"/>
      <w:bookmarkEnd w:id="3"/>
      <w:r w:rsidRPr="00AB0F6F">
        <w:rPr>
          <w:i/>
        </w:rPr>
        <w:instrText>2024</w:instrText>
      </w:r>
      <w:bookmarkEnd w:id="2"/>
      <w:r w:rsidRPr="00AB0F6F">
        <w:rPr>
          <w:i/>
        </w:rPr>
        <w:instrText xml:space="preserve">)"\l3 \n&gt; \* MERGEFORMAT </w:instrText>
      </w:r>
      <w:r w:rsidRPr="00AB0F6F">
        <w:rPr>
          <w:i/>
        </w:rPr>
        <w:fldChar w:fldCharType="end"/>
      </w:r>
    </w:p>
    <w:p w:rsidR="00D463D9" w:rsidRPr="00AB0F6F" w:rsidRDefault="00D463D9" w:rsidP="00D463D9">
      <w:pPr>
        <w:rPr>
          <w:vanish/>
        </w:rPr>
      </w:pPr>
      <w:bookmarkStart w:id="4" w:name="PE"/>
      <w:r w:rsidRPr="00AB0F6F">
        <w:rPr>
          <w:vanish/>
        </w:rPr>
        <w:t>PE762.539</w:t>
      </w:r>
      <w:bookmarkEnd w:id="4"/>
    </w:p>
    <w:p w:rsidR="00D463D9" w:rsidRPr="00AB0F6F" w:rsidRDefault="00D463D9" w:rsidP="00D463D9">
      <w:pPr>
        <w:pStyle w:val="ATHeading3"/>
      </w:pPr>
      <w:bookmarkStart w:id="5" w:name="Sujet"/>
      <w:r w:rsidRPr="00AB0F6F">
        <w:t xml:space="preserve">Euroopan parlamentin päätöslauselma </w:t>
      </w:r>
      <w:r w:rsidR="00BC0E67">
        <w:t>25</w:t>
      </w:r>
      <w:r w:rsidRPr="00AB0F6F">
        <w:t xml:space="preserve">. </w:t>
      </w:r>
      <w:r w:rsidR="00BC0E67">
        <w:t>huhti</w:t>
      </w:r>
      <w:r w:rsidRPr="00AB0F6F">
        <w:t>kuuta 2024 ehdotetusta naisten sukuelinten silpomisen kieltävän lain kumoamisesta Gambiassa</w:t>
      </w:r>
      <w:bookmarkEnd w:id="5"/>
      <w:r w:rsidRPr="00AB0F6F">
        <w:t xml:space="preserve"> </w:t>
      </w:r>
      <w:bookmarkStart w:id="6" w:name="References"/>
      <w:r w:rsidRPr="00AB0F6F">
        <w:t>(2024/2699(RSP))</w:t>
      </w:r>
      <w:bookmarkEnd w:id="6"/>
    </w:p>
    <w:p w:rsidR="00D463D9" w:rsidRPr="00AB0F6F" w:rsidRDefault="00D463D9" w:rsidP="00D463D9"/>
    <w:p w:rsidR="006A2C6B" w:rsidRPr="00AB0F6F" w:rsidRDefault="006A2C6B" w:rsidP="00755674">
      <w:pPr>
        <w:pStyle w:val="Normal12"/>
        <w:widowControl/>
      </w:pPr>
      <w:bookmarkStart w:id="7" w:name="TextBodyBegin"/>
      <w:bookmarkEnd w:id="7"/>
      <w:r w:rsidRPr="00AB0F6F">
        <w:rPr>
          <w:i/>
          <w:iCs/>
        </w:rPr>
        <w:t>Euroopan parlamentti</w:t>
      </w:r>
      <w:r w:rsidRPr="00AB0F6F">
        <w:t>, joka</w:t>
      </w:r>
    </w:p>
    <w:p w:rsidR="006A2C6B" w:rsidRPr="00AB0F6F" w:rsidRDefault="006A2C6B" w:rsidP="00755674">
      <w:pPr>
        <w:pStyle w:val="NormalHanging12a"/>
        <w:widowControl/>
      </w:pPr>
      <w:r w:rsidRPr="00AB0F6F">
        <w:t>–</w:t>
      </w:r>
      <w:r w:rsidRPr="00AB0F6F">
        <w:tab/>
        <w:t>ottaa huomioon Samoan sopimuksen,</w:t>
      </w:r>
    </w:p>
    <w:p w:rsidR="006A2C6B" w:rsidRPr="00AB0F6F" w:rsidRDefault="006A2C6B" w:rsidP="00755674">
      <w:pPr>
        <w:pStyle w:val="NormalHanging12a"/>
        <w:widowControl/>
      </w:pPr>
      <w:r w:rsidRPr="00AB0F6F">
        <w:t>–</w:t>
      </w:r>
      <w:r w:rsidRPr="00AB0F6F">
        <w:tab/>
        <w:t>ottaa huomioon kaikkinaisen naisten syrjinnän poistamista koskevan yleissopimuksen, lapsen oikeuksia koskevan yleissopimuksen ja kidutuksen ja muun julman, epäinhimillisen tai halventavan kohtelun tai rangaistuksen vastaisen yleissopimuksen,</w:t>
      </w:r>
    </w:p>
    <w:p w:rsidR="006A2C6B" w:rsidRPr="00AB0F6F" w:rsidRDefault="006A2C6B" w:rsidP="00755674">
      <w:pPr>
        <w:pStyle w:val="NormalHanging12a"/>
        <w:widowControl/>
      </w:pPr>
      <w:r w:rsidRPr="00AB0F6F">
        <w:t>–</w:t>
      </w:r>
      <w:r w:rsidRPr="00AB0F6F">
        <w:tab/>
        <w:t>ottaa huomioon Afrikan peruskirjan ihmisoikeuksista ja kansojen oikeuksista, Maputon pöytäkirjan ja Afrikan peruskirjan lasten oikeuksista ja hyvinvoinnista,</w:t>
      </w:r>
    </w:p>
    <w:p w:rsidR="006A2C6B" w:rsidRPr="00AB0F6F" w:rsidRDefault="006A2C6B" w:rsidP="00755674">
      <w:pPr>
        <w:pStyle w:val="NormalHanging12a"/>
        <w:widowControl/>
      </w:pPr>
      <w:r w:rsidRPr="00AB0F6F">
        <w:t>–</w:t>
      </w:r>
      <w:r w:rsidRPr="00AB0F6F">
        <w:tab/>
        <w:t>ottaa huomioon kestävän kehityksen tavoitteen 5, jolla pyritään lopettamaan naisten sukuelinten silpominen maailmanlaajuisesti vuoteen 2030 mennessä,</w:t>
      </w:r>
    </w:p>
    <w:p w:rsidR="006A2C6B" w:rsidRPr="00AB0F6F" w:rsidRDefault="006A2C6B" w:rsidP="00755674">
      <w:pPr>
        <w:pStyle w:val="NormalHanging12a"/>
        <w:widowControl/>
      </w:pPr>
      <w:r w:rsidRPr="00AB0F6F">
        <w:t>–</w:t>
      </w:r>
      <w:r w:rsidRPr="00AB0F6F">
        <w:tab/>
        <w:t>ottaa huomioon työjärjestyksen 144 artiklan 5 kohdan ja 132 artiklan 4 kohdan,</w:t>
      </w:r>
    </w:p>
    <w:p w:rsidR="006A2C6B" w:rsidRPr="00AB0F6F" w:rsidRDefault="006A2C6B" w:rsidP="00755674">
      <w:pPr>
        <w:pStyle w:val="NormalHanging12a"/>
        <w:widowControl/>
        <w:rPr>
          <w:bCs/>
        </w:rPr>
      </w:pPr>
      <w:r w:rsidRPr="00AB0F6F">
        <w:t>A.</w:t>
      </w:r>
      <w:r w:rsidRPr="00AB0F6F">
        <w:tab/>
        <w:t>ottaa huomioon, että Gambiassa vuonna 2015 annettu naisia koskeva (muutos)säädös oli virstanpylväs, koska sillä kiellettiin naisten sukuelinten silpominen ja tehtiin siitä rangaistavaa, niin että siitä voi seurata jopa kolmen vuoden vankeusrangaistus;</w:t>
      </w:r>
    </w:p>
    <w:p w:rsidR="006A2C6B" w:rsidRPr="00AB0F6F" w:rsidRDefault="006A2C6B" w:rsidP="00755674">
      <w:pPr>
        <w:pStyle w:val="NormalHanging12a"/>
        <w:widowControl/>
        <w:rPr>
          <w:bCs/>
        </w:rPr>
      </w:pPr>
      <w:r w:rsidRPr="00AB0F6F">
        <w:t>B.</w:t>
      </w:r>
      <w:r w:rsidRPr="00AB0F6F">
        <w:tab/>
        <w:t>ottaa huomioon, että lakiehdotus kiellon kumoamisesta hyväksyttiin Gambian parlamentin toisessa käsittelyssä 18. maaliskuuta 2024 ja että se on nyt siirretty valiokuntaan, joka käsittelee ehdotusta vähintään kolme kuukautta ennen kuin se palautetaan parlamentin kolmanteen ja lopulliseen käsittelyyn;</w:t>
      </w:r>
    </w:p>
    <w:p w:rsidR="006A2C6B" w:rsidRPr="00AB0F6F" w:rsidRDefault="006A2C6B" w:rsidP="00755674">
      <w:pPr>
        <w:pStyle w:val="NormalHanging12a"/>
        <w:widowControl/>
        <w:rPr>
          <w:bCs/>
        </w:rPr>
      </w:pPr>
      <w:r w:rsidRPr="00AB0F6F">
        <w:t>C.</w:t>
      </w:r>
      <w:r w:rsidRPr="00AB0F6F">
        <w:tab/>
        <w:t>ottaa huomioon, että Gambiasta saattaa näin tulla maailman ensimmäinen maa, joka kumoaa lain antaman suojan naisten sukuelinten silpomiselta; ottaa huomioon, että tämä saattaa kannustaa vastaavaan naisten ja tyttöjen oikeuksien heikentämiseen muuallakin alueella;</w:t>
      </w:r>
    </w:p>
    <w:p w:rsidR="006A2C6B" w:rsidRPr="00AB0F6F" w:rsidRDefault="006A2C6B" w:rsidP="00755674">
      <w:pPr>
        <w:pStyle w:val="NormalHanging12a"/>
        <w:widowControl/>
        <w:rPr>
          <w:bCs/>
        </w:rPr>
      </w:pPr>
      <w:r w:rsidRPr="00AB0F6F">
        <w:t>D.</w:t>
      </w:r>
      <w:r w:rsidRPr="00AB0F6F">
        <w:tab/>
        <w:t xml:space="preserve">ottaa huomioon, että naisten sukuelinten silpominen on vakava ihmisoikeusloukkaus ja tyttöjen ja naisten syrjintää; ottaa huomioon, että sitä ei voida perustella millään uskonnolla tai kulttuurilla, että se on väkivaltainen, hyväksikäyttöä edistävä ja haitallinen käytäntö, jolla on vakavia seurauksia, kuten korjaamatonta fyysistä ja psyykkistä vahinkoa ja haittaa lisääntymis- ja seksuaaliterveydelle, ja että se voi johtaa </w:t>
      </w:r>
      <w:r w:rsidRPr="00AB0F6F">
        <w:lastRenderedPageBreak/>
        <w:t>jopa kuolemaan; toteaa, että se estää naisia ja tyttöjä hyödyntämästä koko potentiaaliaan ja osallistumasta yhteiskuntaan;</w:t>
      </w:r>
    </w:p>
    <w:p w:rsidR="006A2C6B" w:rsidRPr="00AB0F6F" w:rsidRDefault="006A2C6B" w:rsidP="00755674">
      <w:pPr>
        <w:pStyle w:val="NormalHanging12a"/>
        <w:widowControl/>
        <w:rPr>
          <w:bCs/>
        </w:rPr>
      </w:pPr>
      <w:r w:rsidRPr="00AB0F6F">
        <w:t>E.</w:t>
      </w:r>
      <w:r w:rsidRPr="00AB0F6F">
        <w:tab/>
        <w:t>ottaa huomioon, että Gambia kuuluu maihin, joissa naisten sukuelinten silpominen on yleisintä maailmassa, ja Unicefin mukaan se koskee 76:ta prosenttia Gambian 15–49-vuotiaista naisista; toteaa, että maailmassa on yli 230 miljoonaa tyttöä ja naista, joiden sukuelimet on silvottu;</w:t>
      </w:r>
    </w:p>
    <w:p w:rsidR="006A2C6B" w:rsidRPr="00AB0F6F" w:rsidRDefault="006A2C6B" w:rsidP="00755674">
      <w:pPr>
        <w:pStyle w:val="NormalHanging12a"/>
        <w:widowControl/>
      </w:pPr>
      <w:r w:rsidRPr="00AB0F6F">
        <w:t>1.</w:t>
      </w:r>
      <w:r w:rsidRPr="00AB0F6F">
        <w:tab/>
        <w:t>kehottaa Gambian parlamenttia osoittamaan sitoutumisensa kansainväliseen ihmisoikeuksia koskevaan oikeuteen ja lukuisiin kansainvälisiin ja alueellisiin sopimuksiin, jotka se on allekirjoittanut, suojelemaan naisten ja tyttöjen oikeuksia ja näin ollen hylkäämään ehdotuksen ja pitämään voimassa naisten sukuelinten silpomisen kriminalisoinnin;</w:t>
      </w:r>
    </w:p>
    <w:p w:rsidR="006A2C6B" w:rsidRPr="00AB0F6F" w:rsidRDefault="006A2C6B" w:rsidP="00755674">
      <w:pPr>
        <w:pStyle w:val="NormalHanging12a"/>
        <w:widowControl/>
      </w:pPr>
      <w:r w:rsidRPr="00AB0F6F">
        <w:t>2.</w:t>
      </w:r>
      <w:r w:rsidRPr="00AB0F6F">
        <w:tab/>
        <w:t>kehottaa Gambian hallitusta tehostamaan toimiaan naisten sukuelinten silpomisen ehkäisemiseksi ja lopettamiseksi toteuttamalla tehokkaita täytäntöönpanotoimia sekä järjestämällä valistusta ja koulutusta sen perimmäisiin syihin puuttumiseksi; kehottaa Gambian hallitusta tekemään yhteistyötä kansainvälisten kumppaneiden kanssa etenkin YK:n väestörahaston ja Unicefin yhteisessä ohjelmassa naisten sukuelinten silpomisen lopettamiseksi;</w:t>
      </w:r>
    </w:p>
    <w:p w:rsidR="006A2C6B" w:rsidRPr="00AB0F6F" w:rsidRDefault="006A2C6B" w:rsidP="00755674">
      <w:pPr>
        <w:pStyle w:val="NormalHanging12a"/>
        <w:widowControl/>
      </w:pPr>
      <w:r w:rsidRPr="00AB0F6F">
        <w:t>3.</w:t>
      </w:r>
      <w:r w:rsidRPr="00AB0F6F">
        <w:tab/>
        <w:t>on valmis tukemaan hallitusta ja kansalaisyhteiskunnan organisaatioita toiminnassa yhteisöjen, myös uskonnollisten, perinteisten ja yhteisöjohtajien, kanssa naisten sukuelinten silpomisen torjumiseksi sekä tukemaan siitä selvinneitä ja naisten oikeuksien puolustajia;</w:t>
      </w:r>
    </w:p>
    <w:p w:rsidR="006A2C6B" w:rsidRPr="00AB0F6F" w:rsidRDefault="006A2C6B" w:rsidP="00755674">
      <w:pPr>
        <w:pStyle w:val="NormalHanging12a"/>
        <w:widowControl/>
      </w:pPr>
      <w:r w:rsidRPr="00AB0F6F">
        <w:t>4.</w:t>
      </w:r>
      <w:r w:rsidRPr="00AB0F6F">
        <w:tab/>
        <w:t>kehottaa komissiota ja Euroopan ulkosuhdehallintoa käsittelemään pikaisesti ja järjestelmällisesti kysymystä naisten sukuelinten silpomisesta Gambian viranomaisten kanssa ja toimimaan koordinoidusti kansainvälisten kumppaneiden kanssa;</w:t>
      </w:r>
    </w:p>
    <w:p w:rsidR="006A2C6B" w:rsidRPr="00AB0F6F" w:rsidRDefault="006A2C6B" w:rsidP="00755674">
      <w:pPr>
        <w:pStyle w:val="NormalHanging12a"/>
        <w:widowControl/>
      </w:pPr>
      <w:r w:rsidRPr="00AB0F6F">
        <w:t>5.</w:t>
      </w:r>
      <w:r w:rsidRPr="00AB0F6F">
        <w:tab/>
        <w:t>kehottaa puhemiestä välittämään tämän päätöslauselman neuvostolle, komissiolle ja Euroopan ulkosuhdehallinnolle sekä Gambian viranomaisille ja Afrikan unionille.</w:t>
      </w:r>
    </w:p>
    <w:sectPr w:rsidR="006A2C6B" w:rsidRPr="00AB0F6F" w:rsidSect="00AB0F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3D9" w:rsidRPr="00AB0F6F" w:rsidRDefault="00D463D9">
      <w:r w:rsidRPr="00AB0F6F">
        <w:separator/>
      </w:r>
    </w:p>
  </w:endnote>
  <w:endnote w:type="continuationSeparator" w:id="0">
    <w:p w:rsidR="00D463D9" w:rsidRPr="00AB0F6F" w:rsidRDefault="00D463D9">
      <w:r w:rsidRPr="00AB0F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3D9" w:rsidRPr="00AB0F6F" w:rsidRDefault="00D463D9">
      <w:r w:rsidRPr="00AB0F6F">
        <w:separator/>
      </w:r>
    </w:p>
  </w:footnote>
  <w:footnote w:type="continuationSeparator" w:id="0">
    <w:p w:rsidR="00D463D9" w:rsidRPr="00AB0F6F" w:rsidRDefault="00D463D9">
      <w:r w:rsidRPr="00AB0F6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2024"/>
    <w:docVar w:name="dvlangue" w:val="FI"/>
    <w:docVar w:name="dvnumam" w:val="0"/>
    <w:docVar w:name="dvpe" w:val="762.539"/>
    <w:docVar w:name="dvtitre" w:val="Euroopan parlamentin päätöslauselma xx. xxxkuuta 2024 ehdotetusta naisten sukuelinten silpomisen kieltävän lain kumoamisesta Gambiassa(2024/2699(RSP))"/>
  </w:docVars>
  <w:rsids>
    <w:rsidRoot w:val="00D463D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2C6B"/>
    <w:rsid w:val="006F74FA"/>
    <w:rsid w:val="00731ADD"/>
    <w:rsid w:val="00734777"/>
    <w:rsid w:val="00747932"/>
    <w:rsid w:val="00751A4A"/>
    <w:rsid w:val="00755674"/>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F6F"/>
    <w:rsid w:val="00AB441E"/>
    <w:rsid w:val="00AB6293"/>
    <w:rsid w:val="00AE0928"/>
    <w:rsid w:val="00AF3B82"/>
    <w:rsid w:val="00B12E95"/>
    <w:rsid w:val="00B22876"/>
    <w:rsid w:val="00B558F0"/>
    <w:rsid w:val="00BC0E67"/>
    <w:rsid w:val="00BD48FE"/>
    <w:rsid w:val="00BD7BD8"/>
    <w:rsid w:val="00BE6ADC"/>
    <w:rsid w:val="00C05BFE"/>
    <w:rsid w:val="00C23CD4"/>
    <w:rsid w:val="00C26E79"/>
    <w:rsid w:val="00C61C0C"/>
    <w:rsid w:val="00C941CB"/>
    <w:rsid w:val="00CC2357"/>
    <w:rsid w:val="00CF071A"/>
    <w:rsid w:val="00D058B8"/>
    <w:rsid w:val="00D463D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3E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1ED12"/>
  <w15:chartTrackingRefBased/>
  <w15:docId w15:val="{22C2C5C1-F707-429B-A09B-1D0C6ACD1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A2C6B"/>
    <w:pPr>
      <w:spacing w:after="240"/>
      <w:ind w:left="567" w:hanging="567"/>
    </w:pPr>
  </w:style>
  <w:style w:type="paragraph" w:customStyle="1" w:styleId="Normal12">
    <w:name w:val="Normal12"/>
    <w:basedOn w:val="Normal"/>
    <w:link w:val="Normal12Char"/>
    <w:rsid w:val="006A2C6B"/>
    <w:pPr>
      <w:spacing w:after="240"/>
    </w:pPr>
  </w:style>
  <w:style w:type="character" w:customStyle="1" w:styleId="Normal12Char">
    <w:name w:val="Normal12 Char"/>
    <w:basedOn w:val="DefaultParagraphFont"/>
    <w:link w:val="Normal12"/>
    <w:rsid w:val="006A2C6B"/>
    <w:rPr>
      <w:sz w:val="24"/>
      <w:lang w:val="fi-FI"/>
    </w:rPr>
  </w:style>
  <w:style w:type="paragraph" w:styleId="Footer">
    <w:name w:val="footer"/>
    <w:basedOn w:val="Normal"/>
    <w:link w:val="FooterChar"/>
    <w:rsid w:val="00755674"/>
    <w:pPr>
      <w:tabs>
        <w:tab w:val="center" w:pos="4513"/>
        <w:tab w:val="right" w:pos="9026"/>
      </w:tabs>
    </w:pPr>
  </w:style>
  <w:style w:type="character" w:customStyle="1" w:styleId="FooterChar">
    <w:name w:val="Footer Char"/>
    <w:basedOn w:val="DefaultParagraphFont"/>
    <w:link w:val="Footer"/>
    <w:rsid w:val="0075567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4DA8-E17F-4010-9B65-B19845C95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kedwards</cp:lastModifiedBy>
  <cp:revision>2</cp:revision>
  <cp:lastPrinted>2004-11-19T15:42:00Z</cp:lastPrinted>
  <dcterms:created xsi:type="dcterms:W3CDTF">2024-06-13T07:03:00Z</dcterms:created>
  <dcterms:modified xsi:type="dcterms:W3CDTF">2024-06-13T07:03:00Z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B9-0228/2024</vt:lpwstr>
  </property>
  <property fmtid="{D5CDD505-2E9C-101B-9397-08002B2CF9AE}" pid="4" name="&lt;Type&gt;">
    <vt:lpwstr>RR</vt:lpwstr>
  </property>
</Properties>
</file>