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2277" w:rsidTr="0010095E">
        <w:trPr>
          <w:trHeight w:hRule="exact" w:val="1418"/>
        </w:trPr>
        <w:tc>
          <w:tcPr>
            <w:tcW w:w="6804" w:type="dxa"/>
            <w:shd w:val="clear" w:color="auto" w:fill="auto"/>
            <w:vAlign w:val="center"/>
          </w:tcPr>
          <w:p w:rsidR="00751A4A" w:rsidRPr="00382277" w:rsidRDefault="00CA0C5D" w:rsidP="0010095E">
            <w:pPr>
              <w:pStyle w:val="EPName"/>
            </w:pPr>
            <w:r w:rsidRPr="00382277">
              <w:t>Eiropas Parlaments</w:t>
            </w:r>
          </w:p>
          <w:p w:rsidR="00751A4A" w:rsidRPr="00382277" w:rsidRDefault="00817416" w:rsidP="00756632">
            <w:pPr>
              <w:pStyle w:val="EPTerm"/>
              <w:rPr>
                <w:rStyle w:val="HideTWBExt"/>
                <w:noProof w:val="0"/>
                <w:vanish w:val="0"/>
                <w:color w:val="auto"/>
              </w:rPr>
            </w:pPr>
            <w:r w:rsidRPr="00382277">
              <w:t>2019-2024</w:t>
            </w:r>
          </w:p>
        </w:tc>
        <w:tc>
          <w:tcPr>
            <w:tcW w:w="2268" w:type="dxa"/>
            <w:shd w:val="clear" w:color="auto" w:fill="auto"/>
          </w:tcPr>
          <w:p w:rsidR="00751A4A" w:rsidRPr="00382277" w:rsidRDefault="00187494" w:rsidP="0010095E">
            <w:pPr>
              <w:pStyle w:val="EPLogo"/>
            </w:pPr>
            <w:r w:rsidRPr="00382277">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2277" w:rsidRDefault="00D058B8" w:rsidP="004C5D52">
      <w:pPr>
        <w:pStyle w:val="LineTop"/>
      </w:pPr>
    </w:p>
    <w:p w:rsidR="00680577" w:rsidRPr="00382277" w:rsidRDefault="00CA0C5D" w:rsidP="00680577">
      <w:pPr>
        <w:pStyle w:val="EPBodyTA1"/>
      </w:pPr>
      <w:r w:rsidRPr="00382277">
        <w:t>PIEŅEMTIE TEKSTI</w:t>
      </w:r>
    </w:p>
    <w:p w:rsidR="00D058B8" w:rsidRPr="00382277" w:rsidRDefault="00D058B8" w:rsidP="00D058B8">
      <w:pPr>
        <w:pStyle w:val="LineBottom"/>
      </w:pPr>
    </w:p>
    <w:p w:rsidR="00CA0C5D" w:rsidRPr="00382277" w:rsidRDefault="00CA0C5D" w:rsidP="00CA0C5D">
      <w:pPr>
        <w:pStyle w:val="ATHeading1"/>
      </w:pPr>
      <w:bookmarkStart w:id="0" w:name="TANumber"/>
      <w:r w:rsidRPr="00382277">
        <w:t>P9_TA(2024)0</w:t>
      </w:r>
      <w:r w:rsidR="00382277" w:rsidRPr="00382277">
        <w:t>370</w:t>
      </w:r>
      <w:bookmarkEnd w:id="0"/>
    </w:p>
    <w:p w:rsidR="00CA0C5D" w:rsidRPr="00382277" w:rsidRDefault="009D4E3F" w:rsidP="00CA0C5D">
      <w:pPr>
        <w:pStyle w:val="ATHeading2"/>
      </w:pPr>
      <w:bookmarkStart w:id="1" w:name="title"/>
      <w:r w:rsidRPr="00382277">
        <w:t>Ierosinājums atcelt likumu, ar ko aizliedz sieviešu dzimumorgānu kropļošanu Gambijā</w:t>
      </w:r>
      <w:bookmarkEnd w:id="1"/>
    </w:p>
    <w:p w:rsidR="00CA0C5D" w:rsidRPr="00382277" w:rsidRDefault="00CA0C5D" w:rsidP="00CA0C5D">
      <w:pPr>
        <w:rPr>
          <w:i/>
          <w:vanish/>
        </w:rPr>
      </w:pPr>
      <w:r w:rsidRPr="00382277">
        <w:rPr>
          <w:i/>
        </w:rPr>
        <w:fldChar w:fldCharType="begin"/>
      </w:r>
      <w:r w:rsidRPr="00382277">
        <w:rPr>
          <w:i/>
        </w:rPr>
        <w:instrText xml:space="preserve"> TC"(</w:instrText>
      </w:r>
      <w:bookmarkStart w:id="2" w:name="DocNumber"/>
      <w:r w:rsidR="009D4E3F" w:rsidRPr="00382277">
        <w:rPr>
          <w:i/>
        </w:rPr>
        <w:instrText>B9-0228, 0229, 0233, 0234, 0242 un 0243/2024</w:instrText>
      </w:r>
      <w:bookmarkEnd w:id="2"/>
      <w:r w:rsidRPr="00382277">
        <w:rPr>
          <w:i/>
        </w:rPr>
        <w:instrText xml:space="preserve">)"\l3 \n&gt; \* MERGEFORMAT </w:instrText>
      </w:r>
      <w:r w:rsidRPr="00382277">
        <w:rPr>
          <w:i/>
        </w:rPr>
        <w:fldChar w:fldCharType="end"/>
      </w:r>
    </w:p>
    <w:p w:rsidR="00CA0C5D" w:rsidRPr="00382277" w:rsidRDefault="00CA0C5D" w:rsidP="00CA0C5D">
      <w:pPr>
        <w:rPr>
          <w:vanish/>
        </w:rPr>
      </w:pPr>
      <w:bookmarkStart w:id="3" w:name="PE"/>
      <w:r w:rsidRPr="00382277">
        <w:rPr>
          <w:vanish/>
        </w:rPr>
        <w:t>PE762.539</w:t>
      </w:r>
      <w:bookmarkEnd w:id="3"/>
    </w:p>
    <w:p w:rsidR="00CA0C5D" w:rsidRPr="00382277" w:rsidRDefault="00CA0C5D" w:rsidP="00CA0C5D">
      <w:pPr>
        <w:pStyle w:val="ATHeading3"/>
      </w:pPr>
      <w:bookmarkStart w:id="4" w:name="Sujet"/>
      <w:r w:rsidRPr="00382277">
        <w:t xml:space="preserve">Eiropas Parlamenta 2024. gada </w:t>
      </w:r>
      <w:r w:rsidR="009D4E3F" w:rsidRPr="00382277">
        <w:t>25. ap</w:t>
      </w:r>
      <w:r w:rsidR="00C23155">
        <w:t>r</w:t>
      </w:r>
      <w:r w:rsidR="009D4E3F" w:rsidRPr="00382277">
        <w:t>īļa</w:t>
      </w:r>
      <w:r w:rsidRPr="00382277">
        <w:t xml:space="preserve"> rezolūcija par ierosinājumu atcelt likumu, ar ko aizliedz sieviešu dzimum</w:t>
      </w:r>
      <w:bookmarkStart w:id="5" w:name="_GoBack"/>
      <w:bookmarkEnd w:id="5"/>
      <w:r w:rsidRPr="00382277">
        <w:t>orgānu kropļošanu Gambijā</w:t>
      </w:r>
      <w:bookmarkEnd w:id="4"/>
      <w:r w:rsidRPr="00382277">
        <w:t xml:space="preserve"> </w:t>
      </w:r>
      <w:bookmarkStart w:id="6" w:name="References"/>
      <w:r w:rsidRPr="00382277">
        <w:t>(2024/2699(RSP))</w:t>
      </w:r>
      <w:bookmarkEnd w:id="6"/>
    </w:p>
    <w:p w:rsidR="001A12F1" w:rsidRPr="00382277" w:rsidRDefault="001A12F1" w:rsidP="001A12F1">
      <w:pPr>
        <w:pStyle w:val="Normal12"/>
        <w:rPr>
          <w:i/>
        </w:rPr>
      </w:pPr>
      <w:bookmarkStart w:id="7" w:name="TextBodyBegin"/>
      <w:bookmarkEnd w:id="7"/>
    </w:p>
    <w:p w:rsidR="001A12F1" w:rsidRPr="00382277" w:rsidRDefault="001A12F1" w:rsidP="001A12F1">
      <w:pPr>
        <w:pStyle w:val="Normal12"/>
      </w:pPr>
      <w:r w:rsidRPr="00382277">
        <w:rPr>
          <w:i/>
          <w:iCs/>
        </w:rPr>
        <w:t>Eiropas Parlaments</w:t>
      </w:r>
      <w:r w:rsidRPr="00382277">
        <w:t>,</w:t>
      </w:r>
    </w:p>
    <w:p w:rsidR="001A12F1" w:rsidRPr="00382277" w:rsidRDefault="001A12F1" w:rsidP="001A12F1">
      <w:pPr>
        <w:pStyle w:val="NormalHanging12a"/>
      </w:pPr>
      <w:r w:rsidRPr="00382277">
        <w:t>–</w:t>
      </w:r>
      <w:r w:rsidRPr="00382277">
        <w:tab/>
        <w:t>ņemot vērā Samoa nolīgumu,</w:t>
      </w:r>
    </w:p>
    <w:p w:rsidR="001A12F1" w:rsidRPr="00382277" w:rsidRDefault="001A12F1" w:rsidP="001A12F1">
      <w:pPr>
        <w:pStyle w:val="NormalHanging12a"/>
      </w:pPr>
      <w:r w:rsidRPr="00382277">
        <w:t>–</w:t>
      </w:r>
      <w:r w:rsidRPr="00382277">
        <w:tab/>
        <w:t>ņemot vērā Konvenciju par jebkuras sieviešu diskriminācijas izskaušanu, Konvenciju par bērna tiesībām un Konvenciju pret spīdzināšanu un citu nežēlīgu, necilvēcīgu vai pazemojošu rīcību vai sodīšanu,</w:t>
      </w:r>
    </w:p>
    <w:p w:rsidR="001A12F1" w:rsidRPr="00382277" w:rsidRDefault="001A12F1" w:rsidP="001A12F1">
      <w:pPr>
        <w:pStyle w:val="NormalHanging12a"/>
      </w:pPr>
      <w:r w:rsidRPr="00382277">
        <w:t>–</w:t>
      </w:r>
      <w:r w:rsidRPr="00382277">
        <w:tab/>
        <w:t>ņemot vērā Āfrikas Cilvēktiesību un tautu tiesību hartu, Maputu protokolu un Āfrikas Hartu par bērna tiesībām un labklājību,</w:t>
      </w:r>
    </w:p>
    <w:p w:rsidR="001A12F1" w:rsidRPr="00382277" w:rsidRDefault="001A12F1" w:rsidP="001A12F1">
      <w:pPr>
        <w:pStyle w:val="NormalHanging12a"/>
      </w:pPr>
      <w:r w:rsidRPr="00382277">
        <w:t>–</w:t>
      </w:r>
      <w:r w:rsidRPr="00382277">
        <w:tab/>
        <w:t>ņemot vērā ilgtspējīgas attīstības 5. mērķi, proti, uzdevumu līdz 2030. gadam visā pasaulē izskaust sieviešu dzimumorgānu kropļošanu,</w:t>
      </w:r>
    </w:p>
    <w:p w:rsidR="001A12F1" w:rsidRPr="00382277" w:rsidRDefault="001A12F1" w:rsidP="001A12F1">
      <w:pPr>
        <w:pStyle w:val="NormalHanging12a"/>
      </w:pPr>
      <w:r w:rsidRPr="00382277">
        <w:t>–</w:t>
      </w:r>
      <w:r w:rsidRPr="00382277">
        <w:tab/>
        <w:t>ņemot vērā Reglamenta 144. panta 5. punktu un 132. panta 4. punktu,</w:t>
      </w:r>
    </w:p>
    <w:p w:rsidR="001A12F1" w:rsidRPr="00382277" w:rsidRDefault="001A12F1" w:rsidP="001A12F1">
      <w:pPr>
        <w:pStyle w:val="NormalHanging12a"/>
        <w:rPr>
          <w:bCs/>
        </w:rPr>
      </w:pPr>
      <w:r w:rsidRPr="00382277">
        <w:t>A.</w:t>
      </w:r>
      <w:r w:rsidRPr="00382277">
        <w:tab/>
        <w:t>tā kā Gambijas nozīmīgais 2015. gada Sieviešu tiesību akts (grozīts) aizliedz sieviešu dzimumorgānu kropļošanu, par ko paredz cietumsodu līdz pat trim gadiem;</w:t>
      </w:r>
    </w:p>
    <w:p w:rsidR="001A12F1" w:rsidRPr="00382277" w:rsidRDefault="001A12F1" w:rsidP="001A12F1">
      <w:pPr>
        <w:pStyle w:val="NormalHanging12a"/>
        <w:rPr>
          <w:bCs/>
        </w:rPr>
      </w:pPr>
      <w:r w:rsidRPr="00382277">
        <w:t>B.</w:t>
      </w:r>
      <w:r w:rsidRPr="00382277">
        <w:tab/>
        <w:t>tā kā 2024. gada 18. martā Gambijas parlaments otrajā lasījumā apstiprināja ierosinājumu šo aizliegumu atcelt, un tagad attiecīgais likumprojekts ir nodots izskatīšanai parlamentārajā komitejā, kurai būs vajadzīgi vismaz trīs mēneši, lai likumprojektu izskatītu, pirms tā nosūtīšanas parlamentam trešajai un galīgajai izskatīšanai;</w:t>
      </w:r>
    </w:p>
    <w:p w:rsidR="001A12F1" w:rsidRPr="00382277" w:rsidRDefault="001A12F1" w:rsidP="001A12F1">
      <w:pPr>
        <w:pStyle w:val="NormalHanging12a"/>
        <w:rPr>
          <w:bCs/>
        </w:rPr>
      </w:pPr>
      <w:r w:rsidRPr="00382277">
        <w:t>C.</w:t>
      </w:r>
      <w:r w:rsidRPr="00382277">
        <w:tab/>
        <w:t>tā kā Gambija var kļūt par pirmo valsti pasaulē, kas atceļ tiesisko regulējumu, ar ko aizliedz sieviešu dzimumorgānu kropļošanu; tā kā līdz ar to var tikt veicināta sieviešu un meiteņu līdzīgu tiesību vājināšanās reģionā;</w:t>
      </w:r>
    </w:p>
    <w:p w:rsidR="001A12F1" w:rsidRPr="00382277" w:rsidRDefault="001A12F1" w:rsidP="001A12F1">
      <w:pPr>
        <w:pStyle w:val="NormalHanging12a"/>
        <w:rPr>
          <w:bCs/>
        </w:rPr>
      </w:pPr>
      <w:r w:rsidRPr="00382277">
        <w:t>D.</w:t>
      </w:r>
      <w:r w:rsidRPr="00382277">
        <w:tab/>
        <w:t xml:space="preserve">tā kā sieviešu dzimumorgānu kropļošana ir smags cilvēktiesību pārkāpums un meiteņu un sieviešu diskriminācija; tā kā šāda prakse nav attaisnojama ne ar kādu reliģiju vai </w:t>
      </w:r>
      <w:r w:rsidRPr="00382277">
        <w:lastRenderedPageBreak/>
        <w:t>kultūru, tā ir ļaunprātīga, ekspluatējoša un kaitīga ar smagām sekām, tostarp tiek nodarīts neatgriezenisks fiziskās, psiholoģiskās, reproduktīvās un seksuālās veselības kaitējums, kas var izraisīt nāvi; tā kā šāda prakse liedz sievietēm un meitenēm pilnībā izmantot savas spējas un piedalīties sabiedrības dzīvē;</w:t>
      </w:r>
    </w:p>
    <w:p w:rsidR="001A12F1" w:rsidRPr="00382277" w:rsidRDefault="001A12F1" w:rsidP="001A12F1">
      <w:pPr>
        <w:pStyle w:val="NormalHanging12a"/>
        <w:rPr>
          <w:bCs/>
        </w:rPr>
      </w:pPr>
      <w:r w:rsidRPr="00382277">
        <w:t>E.</w:t>
      </w:r>
      <w:r w:rsidRPr="00382277">
        <w:tab/>
        <w:t xml:space="preserve">tā kā Gambija ir starp tām pasaules valstīm, kurās sieviešu dzimumorgānu kropļošana ir ļoti izplatīta, un saskaņā ar </w:t>
      </w:r>
      <w:r w:rsidRPr="00382277">
        <w:rPr>
          <w:i/>
          <w:iCs/>
        </w:rPr>
        <w:t>UNICEF</w:t>
      </w:r>
      <w:r w:rsidRPr="00382277">
        <w:t xml:space="preserve"> datiem 76 % Gambijas sieviešu vecumā no 15 līdz 49 gadiem ir apgraizītas; tā kā sieviešu dzimumorgānu kropļošana skar vairāk nekā 230 miljonus meiteņu un sieviešu visā pasaulē,</w:t>
      </w:r>
    </w:p>
    <w:p w:rsidR="001A12F1" w:rsidRPr="00382277" w:rsidRDefault="001A12F1" w:rsidP="001A12F1">
      <w:pPr>
        <w:pStyle w:val="NormalHanging12a"/>
      </w:pPr>
      <w:r w:rsidRPr="00382277">
        <w:t>1.</w:t>
      </w:r>
      <w:r w:rsidRPr="00382277">
        <w:tab/>
        <w:t>mudina Gambijas parlamentu apliecināt savu apņemšanos ievērot starptautiskās cilvēktiesības un daudzos starptautiskos un reģionālos nolīgumus, ko Gambija ir parakstījusi, mudina aizsargāt sieviešu un meiteņu tiesības, attiecīgi noraidīt priekšlikumu un saglabāt spēkā kriminālatbildību par sieviešu dzimumorgānu kropļošanu;</w:t>
      </w:r>
    </w:p>
    <w:p w:rsidR="001A12F1" w:rsidRPr="00382277" w:rsidRDefault="001A12F1" w:rsidP="001A12F1">
      <w:pPr>
        <w:pStyle w:val="NormalHanging12a"/>
      </w:pPr>
      <w:r w:rsidRPr="00382277">
        <w:t>2.</w:t>
      </w:r>
      <w:r w:rsidRPr="00382277">
        <w:tab/>
        <w:t xml:space="preserve">mudina Gambijas valdību pastiprināt centienus novērst un izskaust sieviešu dzimumorgānu kropļošanu, šajā sakarībā piemērot stingrus izpildes pasākumus un censties veidot izpratni un uzlabot izglītošanu, lai novērstu šādas kropļošanas pamatcēloņus; aicina Gambijas valdību sadarboties ar starptautiskajiem partneriem, jo īpaši ar </w:t>
      </w:r>
      <w:r w:rsidRPr="00382277">
        <w:rPr>
          <w:i/>
          <w:iCs/>
        </w:rPr>
        <w:t>UNFPA</w:t>
      </w:r>
      <w:r w:rsidRPr="00382277">
        <w:t xml:space="preserve"> un </w:t>
      </w:r>
      <w:r w:rsidRPr="00382277">
        <w:rPr>
          <w:i/>
          <w:iCs/>
        </w:rPr>
        <w:t>UNICEF</w:t>
      </w:r>
      <w:r w:rsidRPr="00382277">
        <w:t xml:space="preserve"> kopīgo programmu sieviešu dzimumorgānu kropļošanas izskaušanai;</w:t>
      </w:r>
    </w:p>
    <w:p w:rsidR="001A12F1" w:rsidRPr="00382277" w:rsidRDefault="001A12F1" w:rsidP="001A12F1">
      <w:pPr>
        <w:pStyle w:val="NormalHanging12a"/>
      </w:pPr>
      <w:r w:rsidRPr="00382277">
        <w:t>3.</w:t>
      </w:r>
      <w:r w:rsidRPr="00382277">
        <w:tab/>
        <w:t>pauž gatavību atbalstīt valdību un pilsoniskās sabiedrības organizācijas, lai sieviešu dzimumorgānu kropļošanas apkarošanā iesaistītu kopienu, tostarp reliģiskos, paražu un kopienu līderus, un apliecina gatavību atbalstīt kropļošanu pārcietušās personas un sieviešu tiesību aizstāvjus;</w:t>
      </w:r>
    </w:p>
    <w:p w:rsidR="001A12F1" w:rsidRPr="00382277" w:rsidRDefault="001A12F1" w:rsidP="001A12F1">
      <w:pPr>
        <w:pStyle w:val="NormalHanging12a"/>
      </w:pPr>
      <w:r w:rsidRPr="00382277">
        <w:t>4.</w:t>
      </w:r>
      <w:r w:rsidRPr="00382277">
        <w:tab/>
        <w:t>aicina Komisiju un Eiropas Ārējās darbības dienestu nekavējoties un sistemātiski sadarboties ar Gambijas iestādēm un starptautiskajiem partneriem, lai pievērstos sieviešu dzimumorgānu kropļošanas problēmai;</w:t>
      </w:r>
    </w:p>
    <w:p w:rsidR="00E365E1" w:rsidRPr="00382277" w:rsidRDefault="001A12F1" w:rsidP="00382277">
      <w:pPr>
        <w:pStyle w:val="NormalHanging12a"/>
      </w:pPr>
      <w:r w:rsidRPr="00382277">
        <w:t>5.</w:t>
      </w:r>
      <w:r w:rsidRPr="00382277">
        <w:tab/>
        <w:t>uzdod priekšsēdētājai šo rezolūciju nosūtīt Padomei, Komisijai, Eiropas Ārējās darbības dienestam, Gambijas iestādēm un Āfrikas Savienībai.</w:t>
      </w:r>
      <w:bookmarkStart w:id="8" w:name="TextBodyEnd"/>
      <w:bookmarkEnd w:id="8"/>
    </w:p>
    <w:sectPr w:rsidR="00E365E1" w:rsidRPr="00382277" w:rsidSect="001E04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C5D" w:rsidRPr="001E0409" w:rsidRDefault="00CA0C5D">
      <w:r w:rsidRPr="001E0409">
        <w:separator/>
      </w:r>
    </w:p>
  </w:endnote>
  <w:endnote w:type="continuationSeparator" w:id="0">
    <w:p w:rsidR="00CA0C5D" w:rsidRPr="001E0409" w:rsidRDefault="00CA0C5D">
      <w:r w:rsidRPr="001E04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4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4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4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C5D" w:rsidRPr="001E0409" w:rsidRDefault="00CA0C5D">
      <w:r w:rsidRPr="001E0409">
        <w:separator/>
      </w:r>
    </w:p>
  </w:footnote>
  <w:footnote w:type="continuationSeparator" w:id="0">
    <w:p w:rsidR="00CA0C5D" w:rsidRPr="001E0409" w:rsidRDefault="00CA0C5D">
      <w:r w:rsidRPr="001E04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4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4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4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2024"/>
    <w:docVar w:name="dvlangue" w:val="LV"/>
    <w:docVar w:name="dvnumam" w:val="0"/>
    <w:docVar w:name="dvpe" w:val="762.539"/>
    <w:docVar w:name="dvtitre" w:val="Eiropas Parlamenta 2024. gada XX. XXX  rezolūcija par ierosinājumu atcelt likumu, ar ko aizliedz sieviešu dzimumorgānu kropļošanu Gambijā(2024/2699(RSP))"/>
  </w:docVars>
  <w:rsids>
    <w:rsidRoot w:val="00CA0C5D"/>
    <w:rsid w:val="00002272"/>
    <w:rsid w:val="00064002"/>
    <w:rsid w:val="000677B9"/>
    <w:rsid w:val="000831BA"/>
    <w:rsid w:val="000A2038"/>
    <w:rsid w:val="000A42CC"/>
    <w:rsid w:val="000E7DD9"/>
    <w:rsid w:val="0010095E"/>
    <w:rsid w:val="00125B37"/>
    <w:rsid w:val="00187494"/>
    <w:rsid w:val="001A12F1"/>
    <w:rsid w:val="001E0409"/>
    <w:rsid w:val="001F32AE"/>
    <w:rsid w:val="002767FF"/>
    <w:rsid w:val="002B18FE"/>
    <w:rsid w:val="002B5493"/>
    <w:rsid w:val="00343214"/>
    <w:rsid w:val="00361C00"/>
    <w:rsid w:val="0038227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E3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155"/>
    <w:rsid w:val="00C23CD4"/>
    <w:rsid w:val="00C61C0C"/>
    <w:rsid w:val="00C941CB"/>
    <w:rsid w:val="00CA0C5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67CA7"/>
  <w15:chartTrackingRefBased/>
  <w15:docId w15:val="{21467B21-9C45-4851-B6DA-F7FB1FF61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A12F1"/>
    <w:rPr>
      <w:b/>
    </w:rPr>
  </w:style>
  <w:style w:type="paragraph" w:customStyle="1" w:styleId="NormalHanging12a">
    <w:name w:val="NormalHanging12a"/>
    <w:basedOn w:val="Normal"/>
    <w:rsid w:val="001A12F1"/>
    <w:pPr>
      <w:spacing w:after="240"/>
      <w:ind w:left="567" w:hanging="567"/>
    </w:pPr>
  </w:style>
  <w:style w:type="paragraph" w:customStyle="1" w:styleId="Normal12">
    <w:name w:val="Normal12"/>
    <w:basedOn w:val="Normal"/>
    <w:link w:val="Normal12Char"/>
    <w:rsid w:val="001A12F1"/>
    <w:pPr>
      <w:spacing w:after="240"/>
    </w:pPr>
  </w:style>
  <w:style w:type="character" w:customStyle="1" w:styleId="Normal12Char">
    <w:name w:val="Normal12 Char"/>
    <w:basedOn w:val="DefaultParagraphFont"/>
    <w:link w:val="Normal12"/>
    <w:rsid w:val="001A12F1"/>
    <w:rPr>
      <w:sz w:val="24"/>
      <w:lang w:val="lv-LV"/>
    </w:rPr>
  </w:style>
  <w:style w:type="paragraph" w:styleId="BalloonText">
    <w:name w:val="Balloon Text"/>
    <w:basedOn w:val="Normal"/>
    <w:link w:val="BalloonTextChar"/>
    <w:rsid w:val="009D4E3F"/>
    <w:rPr>
      <w:rFonts w:ascii="Segoe UI" w:hAnsi="Segoe UI" w:cs="Segoe UI"/>
      <w:sz w:val="18"/>
      <w:szCs w:val="18"/>
    </w:rPr>
  </w:style>
  <w:style w:type="character" w:customStyle="1" w:styleId="BalloonTextChar">
    <w:name w:val="Balloon Text Char"/>
    <w:basedOn w:val="DefaultParagraphFont"/>
    <w:link w:val="BalloonText"/>
    <w:rsid w:val="009D4E3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0D48C-DD8B-4BF7-92B6-7B660CAA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2024-06-21T09:48:00Z</dcterms:created>
  <dcterms:modified xsi:type="dcterms:W3CDTF">2024-06-21T09:48:00Z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B9-0228/2024</vt:lpwstr>
  </property>
  <property fmtid="{D5CDD505-2E9C-101B-9397-08002B2CF9AE}" pid="4" name="&lt;Type&gt;">
    <vt:lpwstr>RR</vt:lpwstr>
  </property>
</Properties>
</file>