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2A41" w:rsidTr="0010095E">
        <w:trPr>
          <w:trHeight w:hRule="exact" w:val="1418"/>
        </w:trPr>
        <w:tc>
          <w:tcPr>
            <w:tcW w:w="6804" w:type="dxa"/>
            <w:shd w:val="clear" w:color="auto" w:fill="auto"/>
            <w:vAlign w:val="center"/>
          </w:tcPr>
          <w:p w:rsidR="00751A4A" w:rsidRPr="00D72A41" w:rsidRDefault="00B57BD2" w:rsidP="0010095E">
            <w:pPr>
              <w:pStyle w:val="EPName"/>
            </w:pPr>
            <w:bookmarkStart w:id="0" w:name="_GoBack"/>
            <w:bookmarkEnd w:id="0"/>
            <w:r w:rsidRPr="00D72A41">
              <w:t>Parlamentul European</w:t>
            </w:r>
          </w:p>
          <w:p w:rsidR="00751A4A" w:rsidRPr="00D72A41" w:rsidRDefault="00817416" w:rsidP="00756632">
            <w:pPr>
              <w:pStyle w:val="EPTerm"/>
              <w:rPr>
                <w:rStyle w:val="HideTWBExt"/>
                <w:noProof w:val="0"/>
                <w:vanish w:val="0"/>
                <w:color w:val="auto"/>
              </w:rPr>
            </w:pPr>
            <w:r w:rsidRPr="00D72A41">
              <w:t>2019-2024</w:t>
            </w:r>
          </w:p>
        </w:tc>
        <w:tc>
          <w:tcPr>
            <w:tcW w:w="2268" w:type="dxa"/>
            <w:shd w:val="clear" w:color="auto" w:fill="auto"/>
          </w:tcPr>
          <w:p w:rsidR="00751A4A" w:rsidRPr="00D72A41" w:rsidRDefault="00187494" w:rsidP="0010095E">
            <w:pPr>
              <w:pStyle w:val="EPLogo"/>
            </w:pPr>
            <w:r w:rsidRPr="00D72A4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2A41" w:rsidRDefault="00D058B8" w:rsidP="004C5D52">
      <w:pPr>
        <w:pStyle w:val="LineTop"/>
      </w:pPr>
    </w:p>
    <w:p w:rsidR="00680577" w:rsidRPr="00D72A41" w:rsidRDefault="00B57BD2" w:rsidP="00680577">
      <w:pPr>
        <w:pStyle w:val="EPBodyTA1"/>
      </w:pPr>
      <w:r w:rsidRPr="00D72A41">
        <w:t>TEXTE ADOPTATE</w:t>
      </w:r>
    </w:p>
    <w:p w:rsidR="00D058B8" w:rsidRPr="00D72A41" w:rsidRDefault="00D058B8" w:rsidP="00D058B8">
      <w:pPr>
        <w:pStyle w:val="LineBottom"/>
      </w:pPr>
    </w:p>
    <w:p w:rsidR="00B57BD2" w:rsidRPr="00D72A41" w:rsidRDefault="00B57BD2" w:rsidP="00B57BD2">
      <w:pPr>
        <w:pStyle w:val="ATHeading1"/>
      </w:pPr>
      <w:bookmarkStart w:id="1" w:name="TANumber"/>
      <w:r w:rsidRPr="00D72A41">
        <w:t>P9_TA(2024)0</w:t>
      </w:r>
      <w:bookmarkEnd w:id="1"/>
      <w:r w:rsidR="00D72A41" w:rsidRPr="00D72A41">
        <w:t>370</w:t>
      </w:r>
    </w:p>
    <w:p w:rsidR="00B57BD2" w:rsidRPr="00D72A41" w:rsidRDefault="00B57BD2" w:rsidP="00B57BD2">
      <w:pPr>
        <w:pStyle w:val="ATHeading2"/>
      </w:pPr>
      <w:bookmarkStart w:id="2" w:name="title"/>
      <w:r w:rsidRPr="00D72A41">
        <w:t>Propunerea de abrogare a legii care interzice mutilarea genitală a femeilor în Gambia</w:t>
      </w:r>
      <w:bookmarkEnd w:id="2"/>
    </w:p>
    <w:p w:rsidR="00B57BD2" w:rsidRPr="00D72A41" w:rsidRDefault="00B57BD2" w:rsidP="00B57BD2">
      <w:pPr>
        <w:rPr>
          <w:i/>
          <w:vanish/>
        </w:rPr>
      </w:pPr>
      <w:r w:rsidRPr="00D72A41">
        <w:rPr>
          <w:i/>
        </w:rPr>
        <w:fldChar w:fldCharType="begin"/>
      </w:r>
      <w:r w:rsidRPr="00D72A41">
        <w:rPr>
          <w:i/>
        </w:rPr>
        <w:instrText xml:space="preserve"> TC"(</w:instrText>
      </w:r>
      <w:bookmarkStart w:id="3" w:name="DocNumber"/>
      <w:r w:rsidRPr="00D72A41">
        <w:rPr>
          <w:i/>
        </w:rPr>
        <w:instrText>B9-0228</w:instrText>
      </w:r>
      <w:r w:rsidR="00F1028A" w:rsidRPr="00D72A41">
        <w:rPr>
          <w:i/>
        </w:rPr>
        <w:instrText>, 0229, 0233, 0234, 0242 și 0243</w:instrText>
      </w:r>
      <w:r w:rsidRPr="00D72A41">
        <w:rPr>
          <w:i/>
        </w:rPr>
        <w:instrText>/2024</w:instrText>
      </w:r>
      <w:bookmarkEnd w:id="3"/>
      <w:r w:rsidRPr="00D72A41">
        <w:rPr>
          <w:i/>
        </w:rPr>
        <w:instrText xml:space="preserve">)"\l3 \n&gt; \* MERGEFORMAT </w:instrText>
      </w:r>
      <w:r w:rsidRPr="00D72A41">
        <w:rPr>
          <w:i/>
        </w:rPr>
        <w:fldChar w:fldCharType="end"/>
      </w:r>
    </w:p>
    <w:p w:rsidR="00B57BD2" w:rsidRPr="00D72A41" w:rsidRDefault="00B57BD2" w:rsidP="00B57BD2">
      <w:pPr>
        <w:rPr>
          <w:vanish/>
        </w:rPr>
      </w:pPr>
      <w:bookmarkStart w:id="4" w:name="PE"/>
      <w:r w:rsidRPr="00D72A41">
        <w:rPr>
          <w:vanish/>
        </w:rPr>
        <w:t>PE762.539</w:t>
      </w:r>
      <w:bookmarkEnd w:id="4"/>
    </w:p>
    <w:p w:rsidR="00B57BD2" w:rsidRPr="00D72A41" w:rsidRDefault="00B57BD2" w:rsidP="00B57BD2">
      <w:pPr>
        <w:pStyle w:val="ATHeading3"/>
      </w:pPr>
      <w:bookmarkStart w:id="5" w:name="Sujet"/>
      <w:r w:rsidRPr="00D72A41">
        <w:t>Rezoluția Parlamentului European din 25 aprilie 2024 referitoare la propunerea de abrogare a legii care interzice mutilarea genitală a femeilor în Gambia</w:t>
      </w:r>
      <w:bookmarkEnd w:id="5"/>
      <w:r w:rsidRPr="00D72A41">
        <w:t xml:space="preserve"> </w:t>
      </w:r>
      <w:bookmarkStart w:id="6" w:name="References"/>
      <w:r w:rsidRPr="00D72A41">
        <w:t>(2024/2699(RSP))</w:t>
      </w:r>
      <w:bookmarkEnd w:id="6"/>
    </w:p>
    <w:p w:rsidR="00B57BD2" w:rsidRPr="00D72A41" w:rsidRDefault="00B57BD2" w:rsidP="00B57BD2"/>
    <w:p w:rsidR="009E71F2" w:rsidRPr="00D72A41" w:rsidRDefault="009E71F2" w:rsidP="009E71F2">
      <w:pPr>
        <w:pStyle w:val="Normal12"/>
      </w:pPr>
      <w:bookmarkStart w:id="7" w:name="TextBodyBegin"/>
      <w:bookmarkEnd w:id="7"/>
      <w:r w:rsidRPr="00D72A41">
        <w:rPr>
          <w:i/>
          <w:iCs/>
        </w:rPr>
        <w:t>Parlamentul European</w:t>
      </w:r>
      <w:r w:rsidRPr="00D72A41">
        <w:t>,</w:t>
      </w:r>
    </w:p>
    <w:p w:rsidR="009E71F2" w:rsidRPr="00D72A41" w:rsidRDefault="009E71F2" w:rsidP="009E71F2">
      <w:pPr>
        <w:pStyle w:val="NormalHanging12a"/>
      </w:pPr>
      <w:r w:rsidRPr="00D72A41">
        <w:t>–</w:t>
      </w:r>
      <w:r w:rsidRPr="00D72A41">
        <w:tab/>
        <w:t>având în vedere Acordul din Samoa,</w:t>
      </w:r>
    </w:p>
    <w:p w:rsidR="009E71F2" w:rsidRPr="00D72A41" w:rsidRDefault="009E71F2" w:rsidP="009E71F2">
      <w:pPr>
        <w:pStyle w:val="NormalHanging12a"/>
      </w:pPr>
      <w:r w:rsidRPr="00D72A41">
        <w:t>–</w:t>
      </w:r>
      <w:r w:rsidRPr="00D72A41">
        <w:tab/>
        <w:t>având în vedere Convenția asupra eliminării tuturor formelor de discriminare față de femei, Convenția cu privire la drepturile copilului și Convenția împotriva torturii și altor pedepse ori tratamente cu cruzime, inumane sau degradante,</w:t>
      </w:r>
    </w:p>
    <w:p w:rsidR="009E71F2" w:rsidRPr="00D72A41" w:rsidRDefault="009E71F2" w:rsidP="009E71F2">
      <w:pPr>
        <w:pStyle w:val="NormalHanging12a"/>
      </w:pPr>
      <w:r w:rsidRPr="00D72A41">
        <w:t>–</w:t>
      </w:r>
      <w:r w:rsidRPr="00D72A41">
        <w:tab/>
        <w:t>având în vedere Carta africană a drepturilor omului și ale popoarelor, Protocolul de la Maputo și Carta africană privind drepturile și bunăstarea copilului,</w:t>
      </w:r>
    </w:p>
    <w:p w:rsidR="009E71F2" w:rsidRPr="00D72A41" w:rsidRDefault="009E71F2" w:rsidP="009E71F2">
      <w:pPr>
        <w:pStyle w:val="NormalHanging12a"/>
      </w:pPr>
      <w:r w:rsidRPr="00D72A41">
        <w:t>–</w:t>
      </w:r>
      <w:r w:rsidRPr="00D72A41">
        <w:tab/>
        <w:t>având în vedere obiectivul de dezvoltare durabilă nr. 5, care vizează eradicarea la nivel mondial a mutilării genitale feminine (MGF) până în 2030,</w:t>
      </w:r>
    </w:p>
    <w:p w:rsidR="009E71F2" w:rsidRPr="00D72A41" w:rsidRDefault="009E71F2" w:rsidP="009E71F2">
      <w:pPr>
        <w:pStyle w:val="NormalHanging12a"/>
      </w:pPr>
      <w:r w:rsidRPr="00D72A41">
        <w:t>–</w:t>
      </w:r>
      <w:r w:rsidRPr="00D72A41">
        <w:tab/>
        <w:t>având în vedere articolul 144 alineatul (5) și articolul 132 alineatul (4) din Regulamentul său de procedură,</w:t>
      </w:r>
    </w:p>
    <w:p w:rsidR="009E71F2" w:rsidRPr="00D72A41" w:rsidRDefault="009E71F2" w:rsidP="009E71F2">
      <w:pPr>
        <w:pStyle w:val="NormalHanging12a"/>
        <w:rPr>
          <w:bCs/>
        </w:rPr>
      </w:pPr>
      <w:r w:rsidRPr="00D72A41">
        <w:t>A.</w:t>
      </w:r>
      <w:r w:rsidRPr="00D72A41">
        <w:tab/>
        <w:t>întrucât Legea de referință privind femeile (modificare) din 2015 din Gambia interzice MGF, prevăzând o pedeapsă de până la trei ani de închisoare;</w:t>
      </w:r>
    </w:p>
    <w:p w:rsidR="009E71F2" w:rsidRPr="00D72A41" w:rsidRDefault="009E71F2" w:rsidP="009E71F2">
      <w:pPr>
        <w:pStyle w:val="NormalHanging12a"/>
        <w:rPr>
          <w:bCs/>
        </w:rPr>
      </w:pPr>
      <w:r w:rsidRPr="00D72A41">
        <w:t>B.</w:t>
      </w:r>
      <w:r w:rsidRPr="00D72A41">
        <w:tab/>
        <w:t>întrucât la 18 martie 2024, o propunere de lege de abrogare a interdicției a fost adoptată în a doua lectură în Parlamentul Gambiei și a fost trimisă unei comisii parlamentare spre examinare, care va dura cel puțin trei luni, urmând apoi să revină în parlament pentru o a treia și ultimă revizuire;</w:t>
      </w:r>
    </w:p>
    <w:p w:rsidR="009E71F2" w:rsidRPr="00D72A41" w:rsidRDefault="009E71F2" w:rsidP="009E71F2">
      <w:pPr>
        <w:pStyle w:val="NormalHanging12a"/>
        <w:rPr>
          <w:bCs/>
        </w:rPr>
      </w:pPr>
      <w:r w:rsidRPr="00D72A41">
        <w:t>C.</w:t>
      </w:r>
      <w:r w:rsidRPr="00D72A41">
        <w:tab/>
        <w:t>întrucât Gambia riscă să fie prima țară din lume care anulează protecția juridică împotriva MGF; întrucât acest lucru riscă să încurajeze o slăbire similară a drepturilor femeilor și fetelor în regiune;</w:t>
      </w:r>
    </w:p>
    <w:p w:rsidR="009E71F2" w:rsidRPr="00D72A41" w:rsidRDefault="009E71F2" w:rsidP="009E71F2">
      <w:pPr>
        <w:pStyle w:val="NormalHanging12a"/>
        <w:rPr>
          <w:bCs/>
        </w:rPr>
      </w:pPr>
      <w:r w:rsidRPr="00D72A41">
        <w:t>D.</w:t>
      </w:r>
      <w:r w:rsidRPr="00D72A41">
        <w:tab/>
        <w:t xml:space="preserve">întrucât MGF este o încălcare gravă a drepturilor omului și o discriminare împotriva fetelor și femeilor; întrucât aceasta nu este justificată de nicio religie sau cultură, este o </w:t>
      </w:r>
      <w:r w:rsidRPr="00D72A41">
        <w:lastRenderedPageBreak/>
        <w:t>practică abuzivă, de exploatare și dăunătoare, cu consecințe grave, inclusiv daune ireparabile fizice, psihologice, reproductive și asupra sănătății sexuale și poate duce la deces; întrucât această practică împiedică femeile și fetele să își atingă întregul potențial și să participe în societate;</w:t>
      </w:r>
    </w:p>
    <w:p w:rsidR="009E71F2" w:rsidRPr="00D72A41" w:rsidRDefault="009E71F2" w:rsidP="009E71F2">
      <w:pPr>
        <w:pStyle w:val="NormalHanging12a"/>
        <w:rPr>
          <w:bCs/>
        </w:rPr>
      </w:pPr>
      <w:r w:rsidRPr="00D72A41">
        <w:t>E.</w:t>
      </w:r>
      <w:r w:rsidRPr="00D72A41">
        <w:tab/>
        <w:t>întrucât Gambia se numără printre țările în care MGF este cea mai răspândită din lume și, potrivit UNICEF, 76 % dintre femeile din această țară cu vârste cuprinse între 15 și 49 de ani au fost circumcise; întrucât peste 230 de milioane de fete și femei din întreaga lume sunt afectate de MGF,</w:t>
      </w:r>
    </w:p>
    <w:p w:rsidR="009E71F2" w:rsidRPr="00D72A41" w:rsidRDefault="009E71F2" w:rsidP="009E71F2">
      <w:pPr>
        <w:pStyle w:val="NormalHanging12a"/>
      </w:pPr>
      <w:r w:rsidRPr="00D72A41">
        <w:t>1.</w:t>
      </w:r>
      <w:r w:rsidRPr="00D72A41">
        <w:tab/>
        <w:t>îndeamnă Parlamentul Gambiei să își demonstreze angajamentul față de dreptul internațional al drepturilor omului și multiplele acorduri internaționale și regionale a căror semnatară este, să protejeze drepturile femeilor și ale fetelor și, așadar, să respingă propunerea și să mențină incriminarea MGF;</w:t>
      </w:r>
    </w:p>
    <w:p w:rsidR="009E71F2" w:rsidRPr="00D72A41" w:rsidRDefault="009E71F2" w:rsidP="009E71F2">
      <w:pPr>
        <w:pStyle w:val="NormalHanging12a"/>
      </w:pPr>
      <w:r w:rsidRPr="00D72A41">
        <w:t>2.</w:t>
      </w:r>
      <w:r w:rsidRPr="00D72A41">
        <w:tab/>
        <w:t>îndeamnă guvernul Gambiei să își intensifice eforturile de prevenire și eliminare a MGF prin măsuri solide de asigurare a respectării legislației și prin eforturi de sensibilizare și educare pentru a combate cauzele sale profunde; invită guvernul Gambiei să colaboreze cu partenerii internaționali, în special cu programul comun UNFPA-UNICEF pentru eliminarea MGF;</w:t>
      </w:r>
    </w:p>
    <w:p w:rsidR="009E71F2" w:rsidRPr="00D72A41" w:rsidRDefault="009E71F2" w:rsidP="009E71F2">
      <w:pPr>
        <w:pStyle w:val="NormalHanging12a"/>
      </w:pPr>
      <w:r w:rsidRPr="00D72A41">
        <w:t>3.</w:t>
      </w:r>
      <w:r w:rsidRPr="00D72A41">
        <w:tab/>
        <w:t>este pregătit să sprijine guvernul și organizațiile societății civile în implicarea în comunitate, inclusiv în colaborarea cu liderii religioși, tradiționali și comunitari, în ceea ce privește combaterea MGF și să sprijine supraviețuitorii și apărătorii drepturilor femeilor;</w:t>
      </w:r>
    </w:p>
    <w:p w:rsidR="009E71F2" w:rsidRPr="00D72A41" w:rsidRDefault="009E71F2" w:rsidP="009E71F2">
      <w:pPr>
        <w:pStyle w:val="NormalHanging12a"/>
      </w:pPr>
      <w:r w:rsidRPr="00D72A41">
        <w:t>4.</w:t>
      </w:r>
      <w:r w:rsidRPr="00D72A41">
        <w:tab/>
        <w:t>invită Comisia și Serviciul European de Acțiune Externă să aducă urgent și sistematic în discuție problema MGF în relațiile cu autoritățile din Gambia, în coordonare cu partenerii internaționali;</w:t>
      </w:r>
    </w:p>
    <w:p w:rsidR="009E71F2" w:rsidRPr="00D72A41" w:rsidRDefault="009E71F2" w:rsidP="009E71F2">
      <w:pPr>
        <w:pStyle w:val="NormalHanging12a"/>
      </w:pPr>
      <w:r w:rsidRPr="00D72A41">
        <w:t>5.</w:t>
      </w:r>
      <w:r w:rsidRPr="00D72A41">
        <w:tab/>
        <w:t>încredințează Președintei sarcina de a transmite prezenta rezoluție Consiliului, Comisiei, Serviciului European de Acțiune Externă, autorităților din Gambia și Uniunii Africane.</w:t>
      </w:r>
    </w:p>
    <w:p w:rsidR="00E365E1" w:rsidRPr="00D72A41" w:rsidRDefault="00E365E1" w:rsidP="00B57BD2">
      <w:bookmarkStart w:id="8" w:name="TextBodyEnd"/>
      <w:bookmarkEnd w:id="8"/>
    </w:p>
    <w:sectPr w:rsidR="00E365E1" w:rsidRPr="00D72A41" w:rsidSect="00786B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BD2" w:rsidRPr="00786B38" w:rsidRDefault="00B57BD2">
      <w:r w:rsidRPr="00786B38">
        <w:separator/>
      </w:r>
    </w:p>
  </w:endnote>
  <w:endnote w:type="continuationSeparator" w:id="0">
    <w:p w:rsidR="00B57BD2" w:rsidRPr="00786B38" w:rsidRDefault="00B57BD2">
      <w:r w:rsidRPr="00786B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6B3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6B3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6B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BD2" w:rsidRPr="00786B38" w:rsidRDefault="00B57BD2">
      <w:r w:rsidRPr="00786B38">
        <w:separator/>
      </w:r>
    </w:p>
  </w:footnote>
  <w:footnote w:type="continuationSeparator" w:id="0">
    <w:p w:rsidR="00B57BD2" w:rsidRPr="00786B38" w:rsidRDefault="00B57BD2">
      <w:r w:rsidRPr="00786B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6B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6B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86B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8/2024"/>
    <w:docVar w:name="dvlangue" w:val="RO"/>
    <w:docVar w:name="dvnumam" w:val="0"/>
    <w:docVar w:name="dvpe" w:val="762.539"/>
    <w:docVar w:name="dvtitre" w:val="Rezoluția Parlamentului European din 25 aprilie 2024 referitoare la propunerea de abrogare a legii care interzice mutilarea genitală a femeilor în Gambia(2024/2699(RSP))"/>
  </w:docVars>
  <w:rsids>
    <w:rsidRoot w:val="00B57BD2"/>
    <w:rsid w:val="00002272"/>
    <w:rsid w:val="00064002"/>
    <w:rsid w:val="000677B9"/>
    <w:rsid w:val="000831BA"/>
    <w:rsid w:val="000A42CC"/>
    <w:rsid w:val="000B0672"/>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B3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1F2"/>
    <w:rsid w:val="00A1687D"/>
    <w:rsid w:val="00A43E52"/>
    <w:rsid w:val="00A4678D"/>
    <w:rsid w:val="00A778C7"/>
    <w:rsid w:val="00AB441E"/>
    <w:rsid w:val="00AB6293"/>
    <w:rsid w:val="00AE0928"/>
    <w:rsid w:val="00AF3B82"/>
    <w:rsid w:val="00B12E95"/>
    <w:rsid w:val="00B22876"/>
    <w:rsid w:val="00B558F0"/>
    <w:rsid w:val="00B57BD2"/>
    <w:rsid w:val="00BD48FE"/>
    <w:rsid w:val="00BD7BD8"/>
    <w:rsid w:val="00BE6ADC"/>
    <w:rsid w:val="00C05BFE"/>
    <w:rsid w:val="00C23CD4"/>
    <w:rsid w:val="00C61C0C"/>
    <w:rsid w:val="00C941CB"/>
    <w:rsid w:val="00CC2357"/>
    <w:rsid w:val="00CF071A"/>
    <w:rsid w:val="00D058B8"/>
    <w:rsid w:val="00D56C11"/>
    <w:rsid w:val="00D72A41"/>
    <w:rsid w:val="00D834A0"/>
    <w:rsid w:val="00D872DF"/>
    <w:rsid w:val="00D91E21"/>
    <w:rsid w:val="00DA7FCD"/>
    <w:rsid w:val="00E365E1"/>
    <w:rsid w:val="00E820A4"/>
    <w:rsid w:val="00EB006A"/>
    <w:rsid w:val="00EB4772"/>
    <w:rsid w:val="00ED169E"/>
    <w:rsid w:val="00ED4235"/>
    <w:rsid w:val="00F04346"/>
    <w:rsid w:val="00F075DC"/>
    <w:rsid w:val="00F1028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6CABFC-28B7-4317-B647-7149B3B41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E71F2"/>
    <w:pPr>
      <w:spacing w:after="240"/>
      <w:ind w:left="567" w:hanging="567"/>
    </w:pPr>
  </w:style>
  <w:style w:type="paragraph" w:customStyle="1" w:styleId="Normal12">
    <w:name w:val="Normal12"/>
    <w:basedOn w:val="Normal"/>
    <w:link w:val="Normal12Char"/>
    <w:rsid w:val="009E71F2"/>
    <w:pPr>
      <w:spacing w:after="240"/>
    </w:pPr>
  </w:style>
  <w:style w:type="character" w:customStyle="1" w:styleId="Normal12Char">
    <w:name w:val="Normal12 Char"/>
    <w:basedOn w:val="DefaultParagraphFont"/>
    <w:link w:val="Normal12"/>
    <w:rsid w:val="009E71F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756A8-12C7-467F-B9AD-B0A82FBA0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2024-04-25T13:15:00Z</dcterms:created>
  <dcterms:modified xsi:type="dcterms:W3CDTF">2024-04-25T13:15:00Z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B9-0228/2024</vt:lpwstr>
  </property>
  <property fmtid="{D5CDD505-2E9C-101B-9397-08002B2CF9AE}" pid="4" name="&lt;Type&gt;">
    <vt:lpwstr>RR</vt:lpwstr>
  </property>
</Properties>
</file>