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96BEC" w:rsidRPr="001A5195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96BEC" w:rsidRPr="001A5195" w:rsidRDefault="001A5195">
            <w:pPr>
              <w:pStyle w:val="EPName"/>
            </w:pPr>
            <w:r w:rsidRPr="001A5195">
              <w:t>Európsky parlament</w:t>
            </w:r>
          </w:p>
          <w:p w:rsidR="00A96BEC" w:rsidRPr="001A5195" w:rsidRDefault="001A519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519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A96BEC" w:rsidRPr="001A5195" w:rsidRDefault="001A5195">
            <w:pPr>
              <w:pStyle w:val="EPLogo"/>
            </w:pPr>
            <w:r w:rsidRPr="001A51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6BEC" w:rsidRPr="001A5195" w:rsidRDefault="00A96BEC">
      <w:pPr>
        <w:pStyle w:val="LineTop"/>
      </w:pPr>
    </w:p>
    <w:p w:rsidR="00A96BEC" w:rsidRPr="001A5195" w:rsidRDefault="001A5195">
      <w:pPr>
        <w:pStyle w:val="EPBodyTA1"/>
      </w:pPr>
      <w:r w:rsidRPr="001A5195">
        <w:t>PRIJATÉ TEXTY</w:t>
      </w:r>
    </w:p>
    <w:p w:rsidR="00A96BEC" w:rsidRPr="001A5195" w:rsidRDefault="00A96BEC">
      <w:pPr>
        <w:pStyle w:val="LineBottom"/>
      </w:pPr>
    </w:p>
    <w:p w:rsidR="00A96BEC" w:rsidRPr="001A5195" w:rsidRDefault="001A5195">
      <w:pPr>
        <w:pStyle w:val="ATHeading1"/>
      </w:pPr>
      <w:bookmarkStart w:id="0" w:name="TANumber"/>
      <w:r w:rsidRPr="001A5195">
        <w:t>P9_TA(2024)0</w:t>
      </w:r>
      <w:r w:rsidR="00CA4886" w:rsidRPr="001A5195">
        <w:t>370</w:t>
      </w:r>
      <w:bookmarkEnd w:id="0"/>
    </w:p>
    <w:p w:rsidR="00A96BEC" w:rsidRPr="001A5195" w:rsidRDefault="001A5195">
      <w:pPr>
        <w:pStyle w:val="ATHeading2"/>
      </w:pPr>
      <w:bookmarkStart w:id="1" w:name="title"/>
      <w:r w:rsidRPr="001A5195">
        <w:t>Navrhované zrušenie zákona zakazujúceho mrzačenie ženských pohlavných orgánov v Gambii</w:t>
      </w:r>
      <w:bookmarkEnd w:id="1"/>
    </w:p>
    <w:p w:rsidR="00A96BEC" w:rsidRPr="001A5195" w:rsidRDefault="001A5195">
      <w:pPr>
        <w:rPr>
          <w:i/>
          <w:vanish/>
        </w:rPr>
      </w:pPr>
      <w:r w:rsidRPr="001A5195">
        <w:rPr>
          <w:i/>
        </w:rPr>
        <w:fldChar w:fldCharType="begin"/>
      </w:r>
      <w:r w:rsidRPr="001A5195">
        <w:rPr>
          <w:i/>
        </w:rPr>
        <w:instrText xml:space="preserve"> TC"(</w:instrText>
      </w:r>
      <w:bookmarkStart w:id="2" w:name="DocNumber"/>
      <w:r w:rsidRPr="001A5195">
        <w:rPr>
          <w:i/>
        </w:rPr>
        <w:instrText>B9-0228, 0229, 0233, 0234, 0242 a 0243/2024</w:instrText>
      </w:r>
      <w:bookmarkEnd w:id="2"/>
      <w:r w:rsidRPr="001A5195">
        <w:rPr>
          <w:i/>
        </w:rPr>
        <w:instrText xml:space="preserve">)"\l3 \n&gt; \* MERGEFORMAT </w:instrText>
      </w:r>
      <w:r w:rsidRPr="001A5195">
        <w:rPr>
          <w:i/>
        </w:rPr>
        <w:fldChar w:fldCharType="end"/>
      </w:r>
    </w:p>
    <w:p w:rsidR="00A96BEC" w:rsidRPr="001A5195" w:rsidRDefault="001A5195">
      <w:pPr>
        <w:rPr>
          <w:vanish/>
        </w:rPr>
      </w:pPr>
      <w:bookmarkStart w:id="3" w:name="PE"/>
      <w:r w:rsidRPr="001A5195">
        <w:rPr>
          <w:vanish/>
        </w:rPr>
        <w:t>PE762.539</w:t>
      </w:r>
      <w:bookmarkEnd w:id="3"/>
    </w:p>
    <w:p w:rsidR="00A96BEC" w:rsidRPr="001A5195" w:rsidRDefault="001A5195">
      <w:pPr>
        <w:pStyle w:val="ATHeading3"/>
      </w:pPr>
      <w:bookmarkStart w:id="4" w:name="Sujet"/>
      <w:r w:rsidRPr="001A5195">
        <w:t>Uznesenie Európskeho parlamentu z 25. apríla 2024 o navrhovanom zrušení zákona zakazujúceho mrzačenie ženských pohlavných orgánov v Gambii</w:t>
      </w:r>
      <w:bookmarkEnd w:id="4"/>
      <w:r w:rsidRPr="001A5195">
        <w:t xml:space="preserve"> </w:t>
      </w:r>
      <w:bookmarkStart w:id="5" w:name="References"/>
      <w:r w:rsidRPr="001A5195">
        <w:t>(2024/2699(RSP))</w:t>
      </w:r>
      <w:bookmarkEnd w:id="5"/>
    </w:p>
    <w:p w:rsidR="00A96BEC" w:rsidRPr="001A5195" w:rsidRDefault="00A96BEC"/>
    <w:p w:rsidR="00A96BEC" w:rsidRPr="001A5195" w:rsidRDefault="001A5195">
      <w:pPr>
        <w:pStyle w:val="Normal12"/>
      </w:pPr>
      <w:bookmarkStart w:id="6" w:name="TextBodyBegin"/>
      <w:bookmarkEnd w:id="6"/>
      <w:r w:rsidRPr="001A5195">
        <w:rPr>
          <w:i/>
          <w:iCs/>
        </w:rPr>
        <w:t>Európsky parlament</w:t>
      </w:r>
      <w:r w:rsidRPr="001A5195">
        <w:t>,</w:t>
      </w:r>
    </w:p>
    <w:p w:rsidR="00A96BEC" w:rsidRPr="001A5195" w:rsidRDefault="001A5195">
      <w:pPr>
        <w:pStyle w:val="NormalHanging12a"/>
      </w:pPr>
      <w:r w:rsidRPr="001A5195">
        <w:t>–</w:t>
      </w:r>
      <w:r w:rsidRPr="001A5195">
        <w:tab/>
        <w:t>so zreteľom na Samojskú dohodu,</w:t>
      </w:r>
    </w:p>
    <w:p w:rsidR="00A96BEC" w:rsidRPr="001A5195" w:rsidRDefault="001A5195">
      <w:pPr>
        <w:pStyle w:val="NormalHanging12a"/>
      </w:pPr>
      <w:r w:rsidRPr="001A5195">
        <w:t>–</w:t>
      </w:r>
      <w:r w:rsidRPr="001A5195">
        <w:tab/>
        <w:t>so zreteľom na Dohovor o odstránení všetkých foriem diskriminácie žien, Dohovor o právach dieťaťa a Dohovor proti mučeniu a inému krutému, neľudskému alebo ponižujúcemu zaobchádzaniu alebo trestaniu,</w:t>
      </w:r>
    </w:p>
    <w:p w:rsidR="00A96BEC" w:rsidRPr="001A5195" w:rsidRDefault="001A5195">
      <w:pPr>
        <w:pStyle w:val="NormalHanging12a"/>
      </w:pPr>
      <w:r w:rsidRPr="001A5195">
        <w:t>–</w:t>
      </w:r>
      <w:r w:rsidRPr="001A5195">
        <w:tab/>
        <w:t>so zreteľom na Africkú chartu ľudských práv a práv národov, Maputský protokol a Africkú chartu o právach a blahu dieťaťa,</w:t>
      </w:r>
    </w:p>
    <w:p w:rsidR="00A96BEC" w:rsidRPr="001A5195" w:rsidRDefault="001A5195">
      <w:pPr>
        <w:pStyle w:val="NormalHanging12a"/>
      </w:pPr>
      <w:r w:rsidRPr="001A5195">
        <w:t>–</w:t>
      </w:r>
      <w:r w:rsidRPr="001A5195">
        <w:tab/>
        <w:t>so zreteľom na cieľ udržateľného rozvoja č. 5 zameraný na celosvetové odstránenie mrzačenia ženských pohlavných orgánov do roku 2030,</w:t>
      </w:r>
    </w:p>
    <w:p w:rsidR="00A96BEC" w:rsidRPr="001A5195" w:rsidRDefault="001A5195">
      <w:pPr>
        <w:pStyle w:val="NormalHanging12a"/>
      </w:pPr>
      <w:r w:rsidRPr="001A5195">
        <w:t>–</w:t>
      </w:r>
      <w:r w:rsidRPr="001A5195">
        <w:tab/>
        <w:t>so zreteľom na článok 144 ods. 5 a článok 132 ods. 4 rokovacieho poriadku,</w:t>
      </w:r>
    </w:p>
    <w:p w:rsidR="00A96BEC" w:rsidRPr="001A5195" w:rsidRDefault="001A5195">
      <w:pPr>
        <w:pStyle w:val="NormalHanging12a"/>
        <w:rPr>
          <w:bCs/>
        </w:rPr>
      </w:pPr>
      <w:r w:rsidRPr="001A5195">
        <w:t>A.</w:t>
      </w:r>
      <w:r w:rsidRPr="001A5195">
        <w:tab/>
        <w:t>keďže prelomový zákon o zmene a doplnení zákona o ženách z roku 2015 v Gambii zakazuje FMG, v dôsledku čoho sa trestá odňatím slobody až na tri roky;</w:t>
      </w:r>
    </w:p>
    <w:p w:rsidR="00A96BEC" w:rsidRPr="001A5195" w:rsidRDefault="001A5195">
      <w:pPr>
        <w:pStyle w:val="NormalHanging12a"/>
        <w:rPr>
          <w:bCs/>
        </w:rPr>
      </w:pPr>
      <w:r w:rsidRPr="001A5195">
        <w:t>B.</w:t>
      </w:r>
      <w:r w:rsidRPr="001A5195">
        <w:tab/>
        <w:t xml:space="preserve">keďže 18. marca 2024 bol predložený návrh zákona na zrušenie zákazu v druhom čítaní v gambijskom parlamente a teraz bol postúpený parlamentnému výboru, ktorý ho </w:t>
      </w:r>
      <w:r w:rsidR="00332111">
        <w:t xml:space="preserve">bude </w:t>
      </w:r>
      <w:r w:rsidRPr="001A5195">
        <w:t>skúma</w:t>
      </w:r>
      <w:r w:rsidR="00332111">
        <w:t>ť</w:t>
      </w:r>
      <w:bookmarkStart w:id="7" w:name="_GoBack"/>
      <w:bookmarkEnd w:id="7"/>
      <w:r w:rsidRPr="001A5195">
        <w:t xml:space="preserve"> najmenej tri mesiace, kým sa vráti do parlamentu na tretie a záverečné preskúmanie;</w:t>
      </w:r>
    </w:p>
    <w:p w:rsidR="00A96BEC" w:rsidRPr="001A5195" w:rsidRDefault="001A5195">
      <w:pPr>
        <w:pStyle w:val="NormalHanging12a"/>
        <w:rPr>
          <w:bCs/>
        </w:rPr>
      </w:pPr>
      <w:r w:rsidRPr="001A5195">
        <w:t>C.</w:t>
      </w:r>
      <w:r w:rsidRPr="001A5195">
        <w:tab/>
        <w:t>keďže hrozí, že Gambia bude prvou krajinou na svete, ktorá zvráti právnu ochranu proti mrzačeniu ženských pohlavných orgánov; keďže to môže viesť k podobnému oslabeniu práv žien a dievčat v regióne;</w:t>
      </w:r>
    </w:p>
    <w:p w:rsidR="00A96BEC" w:rsidRPr="001A5195" w:rsidRDefault="001A5195">
      <w:pPr>
        <w:pStyle w:val="NormalHanging12a"/>
        <w:rPr>
          <w:bCs/>
        </w:rPr>
      </w:pPr>
      <w:r w:rsidRPr="001A5195">
        <w:t>D.</w:t>
      </w:r>
      <w:r w:rsidRPr="001A5195">
        <w:tab/>
        <w:t>keďže mrzačenie ženských pohlavných orgánov je vážnym porušením ľudských práv a diskrimináciou dievčat a žien; keďže nie je odôvodnená žiadnym náboženstvom ani kultúrou, je zneužívajúcou, vykorisťujúcou a škodlivou praktikou s vážnymi následkami vrátane nenapraviteľnej fyzickej, psychickej, reprodukčnej a sexuálnej ujmy a môže viesť k smrti; keďže bráni ženám a dievčatám v tom, aby dosiahli svoj plný potenciál a zúčastňovali sa na živote spoločnosti;</w:t>
      </w:r>
    </w:p>
    <w:p w:rsidR="00A96BEC" w:rsidRPr="001A5195" w:rsidRDefault="001A5195">
      <w:pPr>
        <w:pStyle w:val="NormalHanging12a"/>
        <w:rPr>
          <w:bCs/>
        </w:rPr>
      </w:pPr>
      <w:r w:rsidRPr="001A5195">
        <w:lastRenderedPageBreak/>
        <w:t>E.</w:t>
      </w:r>
      <w:r w:rsidRPr="001A5195">
        <w:tab/>
        <w:t>keďže Gambia patrí medzi najvyššie výskyty mrzačenia ženských pohlavných orgánov na svete a podľa UNICEF 76 % gambijských žien vo veku 15 – 49 rokov bolo ohrozených; keďže viac ako 230 miliónov dievčat a žien na celom svete je postihnutých ženských pohlavných orgánov;</w:t>
      </w:r>
    </w:p>
    <w:p w:rsidR="00A96BEC" w:rsidRPr="001A5195" w:rsidRDefault="001A5195">
      <w:pPr>
        <w:pStyle w:val="NormalHanging12a"/>
      </w:pPr>
      <w:r w:rsidRPr="001A5195">
        <w:t>1.</w:t>
      </w:r>
      <w:r w:rsidRPr="001A5195">
        <w:tab/>
        <w:t xml:space="preserve">naliehavo vyzýva gambijský parlament, aby preukázal svoj záväzok dodržiavať medzinárodné právo v oblasti ľudských práv a viaceré medzinárodné a regionálne dohody, ktorých je Gambia signatárom, chrániť práva žien a dievčat, a preto zamietol návrh a presadzoval </w:t>
      </w:r>
      <w:proofErr w:type="spellStart"/>
      <w:r w:rsidRPr="001A5195">
        <w:t>kriminalizáciu</w:t>
      </w:r>
      <w:proofErr w:type="spellEnd"/>
      <w:r w:rsidRPr="001A5195">
        <w:t xml:space="preserve"> mrzačenia ženských pohlavných orgánov;</w:t>
      </w:r>
    </w:p>
    <w:p w:rsidR="00A96BEC" w:rsidRPr="001A5195" w:rsidRDefault="001A5195">
      <w:pPr>
        <w:pStyle w:val="NormalHanging12a"/>
      </w:pPr>
      <w:r w:rsidRPr="001A5195">
        <w:t>2.</w:t>
      </w:r>
      <w:r w:rsidRPr="001A5195">
        <w:tab/>
        <w:t>naliehavo vyzýva gambijskú vládu, aby posilnila svoje úsilie o predchádzanie mrzačeniu ženských pohlavných orgánov a jeho odstránenie prostredníctvom spoľahlivých opatrení na presadzovanie práva a úsilia v oblasti informovanosti a vzdelávania s cieľom riešiť jeho základné príčiny; vyzýva gambijskú vládu, aby spolupracovala s medzinárodnými partnermi, najmä so spoločným programom UNFPA a UNICEF na odstránenie mrzačenia ženských pohlavných orgánov;</w:t>
      </w:r>
    </w:p>
    <w:p w:rsidR="00A96BEC" w:rsidRPr="001A5195" w:rsidRDefault="001A5195">
      <w:pPr>
        <w:pStyle w:val="NormalHanging12a"/>
      </w:pPr>
      <w:r w:rsidRPr="001A5195">
        <w:t>3.</w:t>
      </w:r>
      <w:r w:rsidRPr="001A5195">
        <w:tab/>
        <w:t>je pripravený podporovať vládu a organizácie občianskej spoločnosti v komunitnej angažovanosti, a to aj s náboženskými, tradičnými a komunitnými lídrami, v boji proti mrzačeniu ženských pohlavných orgánov, a podporovať osoby, ktoré prežili mrzačenie ženských práv, a podporovať ochrancov práv žien;</w:t>
      </w:r>
    </w:p>
    <w:p w:rsidR="00A96BEC" w:rsidRPr="001A5195" w:rsidRDefault="001A5195">
      <w:pPr>
        <w:pStyle w:val="NormalHanging12a"/>
      </w:pPr>
      <w:r w:rsidRPr="001A5195">
        <w:t>4.</w:t>
      </w:r>
      <w:r w:rsidRPr="001A5195">
        <w:tab/>
        <w:t>vyzýva Komisiu a Európsku službu pre vonkajšiu činnosť, aby v koordinácii s medzinárodnými partnermi urýchlene a systematicky riešili otázku mrzačenia ženských pohlavných orgánov s gambijskými orgánmi;</w:t>
      </w:r>
    </w:p>
    <w:p w:rsidR="00A96BEC" w:rsidRPr="001A5195" w:rsidRDefault="001A5195">
      <w:pPr>
        <w:pStyle w:val="NormalHanging12a"/>
      </w:pPr>
      <w:r w:rsidRPr="001A5195">
        <w:t>5.</w:t>
      </w:r>
      <w:r w:rsidRPr="001A5195">
        <w:tab/>
        <w:t>poveruje svoju predsedníčku, aby postúpila toto uznesenie Rade, Komisii, Európskej službe pre vonkajšiu činnosť, gambijským orgánom a Africkej únii.</w:t>
      </w:r>
    </w:p>
    <w:p w:rsidR="00A96BEC" w:rsidRPr="001A5195" w:rsidRDefault="00A96BEC"/>
    <w:p w:rsidR="00A96BEC" w:rsidRPr="001A5195" w:rsidRDefault="00A96BEC">
      <w:bookmarkStart w:id="8" w:name="TextBodyEnd"/>
      <w:bookmarkEnd w:id="8"/>
    </w:p>
    <w:sectPr w:rsidR="00A96BEC" w:rsidRPr="001A51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BEC" w:rsidRDefault="001A5195">
      <w:r>
        <w:separator/>
      </w:r>
    </w:p>
  </w:endnote>
  <w:endnote w:type="continuationSeparator" w:id="0">
    <w:p w:rsidR="00A96BEC" w:rsidRDefault="001A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BEC" w:rsidRDefault="00A96B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BEC" w:rsidRDefault="00A96BE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BEC" w:rsidRDefault="00A96B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BEC" w:rsidRDefault="001A5195">
      <w:r>
        <w:separator/>
      </w:r>
    </w:p>
  </w:footnote>
  <w:footnote w:type="continuationSeparator" w:id="0">
    <w:p w:rsidR="00A96BEC" w:rsidRDefault="001A5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BEC" w:rsidRDefault="00A96B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BEC" w:rsidRDefault="00A96B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BEC" w:rsidRDefault="00A96B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, 0229, 0233, 0234, 0242 a 0243/2024"/>
    <w:docVar w:name="dvlangue" w:val="SK"/>
    <w:docVar w:name="dvnumam" w:val="0"/>
    <w:docVar w:name="dvpe" w:val="762.539"/>
    <w:docVar w:name="dvtitre" w:val="Uznesenie Európskeho parlamentu z 25. aprila 2024 o navrhovanom zrušení zákona zakazujúceho mrzačenie ženských pohlavných orgánov v Gambii(2024/2699(RSP))"/>
  </w:docVars>
  <w:rsids>
    <w:rsidRoot w:val="00A96BEC"/>
    <w:rsid w:val="001A5195"/>
    <w:rsid w:val="00332111"/>
    <w:rsid w:val="00A96BEC"/>
    <w:rsid w:val="00CA4886"/>
    <w:rsid w:val="00E2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9030C"/>
  <w15:chartTrackingRefBased/>
  <w15:docId w15:val="{E3850440-9AF5-432B-ABA2-DE15EB64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pPr>
      <w:spacing w:after="240"/>
    </w:pPr>
  </w:style>
  <w:style w:type="character" w:customStyle="1" w:styleId="Normal12Char">
    <w:name w:val="Normal12 Char"/>
    <w:basedOn w:val="DefaultParagraphFont"/>
    <w:link w:val="Normal1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0C30E-5665-49C4-B9B1-F9EBD227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LOVASOVA Livia</cp:lastModifiedBy>
  <cp:revision>3</cp:revision>
  <cp:lastPrinted>2004-11-19T15:42:00Z</cp:lastPrinted>
  <dcterms:created xsi:type="dcterms:W3CDTF">2024-04-25T09:15:00Z</dcterms:created>
  <dcterms:modified xsi:type="dcterms:W3CDTF">2024-04-25T10:41:00Z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B9-0228, 0229, 0233, 0234, 0242 a 0243/2024</vt:lpwstr>
  </property>
  <property fmtid="{D5CDD505-2E9C-101B-9397-08002B2CF9AE}" pid="4" name="&lt;Type&gt;">
    <vt:lpwstr>RR</vt:lpwstr>
  </property>
</Properties>
</file>