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16AE" w:rsidTr="0010095E">
        <w:trPr>
          <w:trHeight w:hRule="exact" w:val="1418"/>
        </w:trPr>
        <w:tc>
          <w:tcPr>
            <w:tcW w:w="6804" w:type="dxa"/>
            <w:shd w:val="clear" w:color="auto" w:fill="auto"/>
            <w:vAlign w:val="center"/>
          </w:tcPr>
          <w:p w:rsidR="00751A4A" w:rsidRPr="005616AE" w:rsidRDefault="00816C6E" w:rsidP="0010095E">
            <w:pPr>
              <w:pStyle w:val="EPName"/>
            </w:pPr>
            <w:r w:rsidRPr="005616AE">
              <w:t>Europaparlamentet</w:t>
            </w:r>
          </w:p>
          <w:p w:rsidR="00751A4A" w:rsidRPr="005616AE" w:rsidRDefault="00817416" w:rsidP="00756632">
            <w:pPr>
              <w:pStyle w:val="EPTerm"/>
              <w:rPr>
                <w:rStyle w:val="HideTWBExt"/>
                <w:noProof w:val="0"/>
                <w:vanish w:val="0"/>
                <w:color w:val="auto"/>
              </w:rPr>
            </w:pPr>
            <w:r w:rsidRPr="005616AE">
              <w:t>2019-2024</w:t>
            </w:r>
          </w:p>
        </w:tc>
        <w:tc>
          <w:tcPr>
            <w:tcW w:w="2268" w:type="dxa"/>
            <w:shd w:val="clear" w:color="auto" w:fill="auto"/>
          </w:tcPr>
          <w:p w:rsidR="00751A4A" w:rsidRPr="005616AE" w:rsidRDefault="00187494" w:rsidP="0010095E">
            <w:pPr>
              <w:pStyle w:val="EPLogo"/>
            </w:pPr>
            <w:r w:rsidRPr="005616A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16AE" w:rsidRDefault="00D058B8" w:rsidP="004C5D52">
      <w:pPr>
        <w:pStyle w:val="LineTop"/>
      </w:pPr>
    </w:p>
    <w:p w:rsidR="00680577" w:rsidRPr="005616AE" w:rsidRDefault="00816C6E" w:rsidP="00680577">
      <w:pPr>
        <w:pStyle w:val="EPBodyTA1"/>
      </w:pPr>
      <w:r w:rsidRPr="005616AE">
        <w:t>ANTAGNA TEXTER</w:t>
      </w:r>
    </w:p>
    <w:p w:rsidR="00D058B8" w:rsidRPr="005616AE" w:rsidRDefault="00D058B8" w:rsidP="00D058B8">
      <w:pPr>
        <w:pStyle w:val="LineBottom"/>
      </w:pPr>
    </w:p>
    <w:p w:rsidR="00816C6E" w:rsidRPr="005616AE" w:rsidRDefault="00816C6E" w:rsidP="00816C6E">
      <w:pPr>
        <w:pStyle w:val="ATHeading1"/>
      </w:pPr>
      <w:bookmarkStart w:id="0" w:name="TANumber"/>
      <w:r w:rsidRPr="005616AE">
        <w:t>P9_TA(2024)0</w:t>
      </w:r>
      <w:r w:rsidR="00CE7DA7" w:rsidRPr="005616AE">
        <w:t>37</w:t>
      </w:r>
      <w:bookmarkStart w:id="1" w:name="_GoBack"/>
      <w:bookmarkEnd w:id="1"/>
      <w:r w:rsidR="00CE7DA7" w:rsidRPr="005616AE">
        <w:t>0</w:t>
      </w:r>
      <w:bookmarkEnd w:id="0"/>
    </w:p>
    <w:p w:rsidR="00816C6E" w:rsidRPr="005616AE" w:rsidRDefault="00816C6E" w:rsidP="00816C6E">
      <w:pPr>
        <w:pStyle w:val="ATHeading2"/>
      </w:pPr>
      <w:bookmarkStart w:id="2" w:name="title"/>
      <w:r w:rsidRPr="005616AE">
        <w:t>Det föreslagna upphävandet av lagen om förbud mot könsstympning av kvinnor i Gambia</w:t>
      </w:r>
      <w:bookmarkEnd w:id="2"/>
    </w:p>
    <w:p w:rsidR="00816C6E" w:rsidRPr="005616AE" w:rsidRDefault="00816C6E" w:rsidP="00816C6E">
      <w:pPr>
        <w:rPr>
          <w:i/>
          <w:vanish/>
        </w:rPr>
      </w:pPr>
      <w:r w:rsidRPr="005616AE">
        <w:rPr>
          <w:i/>
        </w:rPr>
        <w:fldChar w:fldCharType="begin"/>
      </w:r>
      <w:r w:rsidRPr="005616AE">
        <w:rPr>
          <w:i/>
        </w:rPr>
        <w:instrText xml:space="preserve"> TC"(</w:instrText>
      </w:r>
      <w:bookmarkStart w:id="3" w:name="DocNumber"/>
      <w:r w:rsidR="00CE7DA7" w:rsidRPr="005616AE">
        <w:rPr>
          <w:i/>
        </w:rPr>
        <w:instrText>B9-0228</w:instrText>
      </w:r>
      <w:r w:rsidR="00CE7DA7" w:rsidRPr="005616AE">
        <w:rPr>
          <w:i/>
        </w:rPr>
        <w:instrText>, 0229, 0233, 0234, 0242 och</w:instrText>
      </w:r>
      <w:r w:rsidR="00CE7DA7" w:rsidRPr="005616AE">
        <w:rPr>
          <w:i/>
        </w:rPr>
        <w:instrText xml:space="preserve"> 0243/2024</w:instrText>
      </w:r>
      <w:bookmarkEnd w:id="3"/>
      <w:r w:rsidRPr="005616AE">
        <w:rPr>
          <w:i/>
        </w:rPr>
        <w:instrText xml:space="preserve">)"\l3 \n&gt; \* MERGEFORMAT </w:instrText>
      </w:r>
      <w:r w:rsidRPr="005616AE">
        <w:rPr>
          <w:i/>
        </w:rPr>
        <w:fldChar w:fldCharType="end"/>
      </w:r>
    </w:p>
    <w:p w:rsidR="00816C6E" w:rsidRPr="005616AE" w:rsidRDefault="00816C6E" w:rsidP="00816C6E">
      <w:pPr>
        <w:rPr>
          <w:vanish/>
        </w:rPr>
      </w:pPr>
      <w:bookmarkStart w:id="4" w:name="PE"/>
      <w:r w:rsidRPr="005616AE">
        <w:rPr>
          <w:vanish/>
        </w:rPr>
        <w:t>PE762.539</w:t>
      </w:r>
      <w:bookmarkEnd w:id="4"/>
    </w:p>
    <w:p w:rsidR="00816C6E" w:rsidRPr="005616AE" w:rsidRDefault="00816C6E" w:rsidP="00816C6E">
      <w:pPr>
        <w:pStyle w:val="ATHeading3"/>
      </w:pPr>
      <w:bookmarkStart w:id="5" w:name="Sujet"/>
      <w:r w:rsidRPr="005616AE">
        <w:t xml:space="preserve">Europaparlamentets resolution av den </w:t>
      </w:r>
      <w:r w:rsidR="00CE7DA7" w:rsidRPr="005616AE">
        <w:t>25</w:t>
      </w:r>
      <w:r w:rsidRPr="005616AE">
        <w:t xml:space="preserve"> </w:t>
      </w:r>
      <w:r w:rsidR="00CE7DA7" w:rsidRPr="005616AE">
        <w:t>april</w:t>
      </w:r>
      <w:r w:rsidRPr="005616AE">
        <w:t xml:space="preserve"> 2024 om det föreslagna upphävandet av lagen om förbud mot könsstympning av kvinnor i Gambia</w:t>
      </w:r>
      <w:bookmarkEnd w:id="5"/>
      <w:r w:rsidRPr="005616AE">
        <w:t xml:space="preserve"> </w:t>
      </w:r>
      <w:bookmarkStart w:id="6" w:name="References"/>
      <w:r w:rsidRPr="005616AE">
        <w:t>(2024/2699(RSP))</w:t>
      </w:r>
      <w:bookmarkEnd w:id="6"/>
    </w:p>
    <w:p w:rsidR="00EC527C" w:rsidRPr="005616AE" w:rsidRDefault="00EC527C" w:rsidP="00EC527C">
      <w:pPr>
        <w:pStyle w:val="Normal12"/>
        <w:widowControl/>
        <w:rPr>
          <w:i/>
        </w:rPr>
      </w:pPr>
      <w:bookmarkStart w:id="7" w:name="TextBodyBegin"/>
      <w:bookmarkEnd w:id="7"/>
    </w:p>
    <w:p w:rsidR="00EC527C" w:rsidRPr="005616AE" w:rsidRDefault="00EC527C" w:rsidP="00EC527C">
      <w:pPr>
        <w:pStyle w:val="Normal12"/>
        <w:widowControl/>
      </w:pPr>
      <w:r w:rsidRPr="005616AE">
        <w:rPr>
          <w:i/>
          <w:iCs/>
        </w:rPr>
        <w:t>Europaparlamentet utfärdar denna resolution</w:t>
      </w:r>
    </w:p>
    <w:p w:rsidR="00EC527C" w:rsidRPr="005616AE" w:rsidRDefault="00EC527C" w:rsidP="00EC527C">
      <w:pPr>
        <w:pStyle w:val="NormalHanging12a"/>
        <w:widowControl/>
      </w:pPr>
      <w:r w:rsidRPr="005616AE">
        <w:t>–</w:t>
      </w:r>
      <w:r w:rsidRPr="005616AE">
        <w:tab/>
        <w:t>med beaktande av Samoaavtalet,</w:t>
      </w:r>
    </w:p>
    <w:p w:rsidR="00EC527C" w:rsidRPr="005616AE" w:rsidRDefault="00EC527C" w:rsidP="00EC527C">
      <w:pPr>
        <w:pStyle w:val="NormalHanging12a"/>
        <w:widowControl/>
      </w:pPr>
      <w:r w:rsidRPr="005616AE">
        <w:t>–</w:t>
      </w:r>
      <w:r w:rsidRPr="005616AE">
        <w:tab/>
        <w:t>med beaktande av konventionen om avskaffande av all slags diskriminering av kvinnor, konventionen om barnets rättigheter och konventionen mot tortyr och annan grym, omänsklig eller förnedrande behandling eller bestraffning,</w:t>
      </w:r>
    </w:p>
    <w:p w:rsidR="00EC527C" w:rsidRPr="005616AE" w:rsidRDefault="00EC527C" w:rsidP="00EC527C">
      <w:pPr>
        <w:pStyle w:val="NormalHanging12a"/>
        <w:widowControl/>
      </w:pPr>
      <w:r w:rsidRPr="005616AE">
        <w:t>–</w:t>
      </w:r>
      <w:r w:rsidRPr="005616AE">
        <w:tab/>
        <w:t>med beaktande av den afrikanska stadgan om mänskliga rättigheter och folkens rättigheter, Maputoprotokollet och Afrikanska stadgan om barnets rättigheter och välfärd,</w:t>
      </w:r>
    </w:p>
    <w:p w:rsidR="00EC527C" w:rsidRPr="005616AE" w:rsidRDefault="00EC527C" w:rsidP="00EC527C">
      <w:pPr>
        <w:pStyle w:val="NormalHanging12a"/>
        <w:widowControl/>
      </w:pPr>
      <w:r w:rsidRPr="005616AE">
        <w:t>–</w:t>
      </w:r>
      <w:r w:rsidRPr="005616AE">
        <w:tab/>
        <w:t>med beaktande av mål 5 för hållbar utveckling, som syftar till att utrota kvinnlig könsstympning i hela världen senast 2030,</w:t>
      </w:r>
    </w:p>
    <w:p w:rsidR="00EC527C" w:rsidRPr="005616AE" w:rsidRDefault="00EC527C" w:rsidP="00EC527C">
      <w:pPr>
        <w:pStyle w:val="NormalHanging12a"/>
        <w:widowControl/>
      </w:pPr>
      <w:r w:rsidRPr="005616AE">
        <w:t>–</w:t>
      </w:r>
      <w:r w:rsidRPr="005616AE">
        <w:tab/>
        <w:t>med beaktande av artiklarna 144.5 och 132.4 i arbetsordningen, och av följande skäl:</w:t>
      </w:r>
    </w:p>
    <w:p w:rsidR="00EC527C" w:rsidRPr="005616AE" w:rsidRDefault="00EC527C" w:rsidP="00EC527C">
      <w:pPr>
        <w:pStyle w:val="NormalHanging12a"/>
        <w:widowControl/>
        <w:rPr>
          <w:bCs/>
        </w:rPr>
      </w:pPr>
      <w:r w:rsidRPr="005616AE">
        <w:t>A.</w:t>
      </w:r>
      <w:r w:rsidRPr="005616AE">
        <w:tab/>
        <w:t>I Gambias banbrytande ändrade kvinnolag från 2015 förbjuds kvinnlig könsstympning, vilket gör det straffbart med upp till tre års fängelse.</w:t>
      </w:r>
    </w:p>
    <w:p w:rsidR="00EC527C" w:rsidRPr="005616AE" w:rsidRDefault="00EC527C" w:rsidP="00EC527C">
      <w:pPr>
        <w:pStyle w:val="NormalHanging12a"/>
        <w:widowControl/>
        <w:rPr>
          <w:bCs/>
        </w:rPr>
      </w:pPr>
      <w:r w:rsidRPr="005616AE">
        <w:t>B.</w:t>
      </w:r>
      <w:r w:rsidRPr="005616AE">
        <w:tab/>
        <w:t>Den 18 mars 2024 antogs ett lagförslag om upphävande av förbudet under andra behandlingen i Gambias parlament, och det har nu hänvisats till ett parlamentsutskott som kommer att få minst tre månader på sig att granska det innan parlamentet gör en tredje och sista översyn.</w:t>
      </w:r>
    </w:p>
    <w:p w:rsidR="00EC527C" w:rsidRPr="005616AE" w:rsidRDefault="00EC527C" w:rsidP="00EC527C">
      <w:pPr>
        <w:pStyle w:val="NormalHanging12a"/>
        <w:widowControl/>
        <w:rPr>
          <w:bCs/>
        </w:rPr>
      </w:pPr>
      <w:r w:rsidRPr="005616AE">
        <w:t>C.</w:t>
      </w:r>
      <w:r w:rsidRPr="005616AE">
        <w:tab/>
        <w:t>Gambia riskerar att bli det första landet i världen som upphäver ett rättsligt skydd mot kvinnlig könsstympning. Detta riskerar att uppmuntra liknande inskränkningar i kvinnors och flickors rättigheter i regionen.</w:t>
      </w:r>
    </w:p>
    <w:p w:rsidR="00EC527C" w:rsidRPr="005616AE" w:rsidRDefault="00EC527C" w:rsidP="00EC527C">
      <w:pPr>
        <w:pStyle w:val="NormalHanging12a"/>
        <w:widowControl/>
        <w:rPr>
          <w:bCs/>
        </w:rPr>
      </w:pPr>
      <w:r w:rsidRPr="005616AE">
        <w:lastRenderedPageBreak/>
        <w:t>D.</w:t>
      </w:r>
      <w:r w:rsidRPr="005616AE">
        <w:tab/>
        <w:t>Kvinnlig könsstympning är en allvarlig kränkning av de mänskliga rättigheterna och diskriminering av flickor och kvinnor. Det kan inte rättfärdigas genom någon religion eller kultur, och det är en kränkande, exploaterande och skadlig sedvänja som får allvarliga konsekvenser, däribland irreparabla fysiska och psykiska skador och skador för den reproduktiva och sexuella hälsan, och som kan leda till döden. Kvinnlig könsstympning hindrar kvinnor och flickor från att nå sin fulla potential och från att delta i samhället.</w:t>
      </w:r>
    </w:p>
    <w:p w:rsidR="00EC527C" w:rsidRPr="005616AE" w:rsidRDefault="00EC527C" w:rsidP="00EC527C">
      <w:pPr>
        <w:pStyle w:val="NormalHanging12a"/>
        <w:widowControl/>
        <w:rPr>
          <w:bCs/>
        </w:rPr>
      </w:pPr>
      <w:r w:rsidRPr="005616AE">
        <w:t>E.</w:t>
      </w:r>
      <w:r w:rsidRPr="005616AE">
        <w:tab/>
        <w:t>Gambia hör till de länder i världen där kvinnlig könsstympning är som vanligast, och enligt Unicef har 76 % av gambiska kvinnor i åldern 15–49 år könsstympats. Över 230 miljoner flickor och kvinnor världen över har utsatts för kvinnlig könsstympning.</w:t>
      </w:r>
    </w:p>
    <w:p w:rsidR="00EC527C" w:rsidRPr="005616AE" w:rsidRDefault="00EC527C" w:rsidP="00EC527C">
      <w:pPr>
        <w:pStyle w:val="NormalHanging12a"/>
        <w:widowControl/>
      </w:pPr>
      <w:r w:rsidRPr="005616AE">
        <w:t>1.</w:t>
      </w:r>
      <w:r w:rsidRPr="005616AE">
        <w:tab/>
        <w:t>Europaparlamentet uppmanar med kraft Gambias parlament att visa sitt engagemang för internationell människorättslagstiftning och för flera internationella och regionala avtal som Gambia har undertecknat, för att skydda kvinnors och flickors rättigheter, och således att förkasta förslaget och upprätthålla kriminaliseringen av kvinnlig könsstympning.</w:t>
      </w:r>
    </w:p>
    <w:p w:rsidR="00EC527C" w:rsidRPr="005616AE" w:rsidRDefault="00EC527C" w:rsidP="00EC527C">
      <w:pPr>
        <w:pStyle w:val="NormalHanging12a"/>
        <w:widowControl/>
      </w:pPr>
      <w:r w:rsidRPr="005616AE">
        <w:t>2.</w:t>
      </w:r>
      <w:r w:rsidRPr="005616AE">
        <w:tab/>
        <w:t>Europaparlamentet uppmanar med kraft Gambias regering att öka insatserna för att förebygga och utrota kvinnlig könsstympning genom kraftfulla efterlevnadsåtgärder, satsningar för att öka medvetenheten och utbildning som tar itu med de bakomliggande orsakerna. Parlamentet uppmanar Gambias regering att samarbeta med internationella partner, särskilt UNFPA:s och Unicefs gemensamma program för avskaffande av kvinnlig könsstympning.</w:t>
      </w:r>
    </w:p>
    <w:p w:rsidR="00EC527C" w:rsidRPr="005616AE" w:rsidRDefault="00EC527C" w:rsidP="00EC527C">
      <w:pPr>
        <w:pStyle w:val="NormalHanging12a"/>
        <w:widowControl/>
      </w:pPr>
      <w:r w:rsidRPr="005616AE">
        <w:t>3.</w:t>
      </w:r>
      <w:r w:rsidRPr="005616AE">
        <w:tab/>
        <w:t>Europaparlamentet är berett att stödja regeringen och civilsamhällesorganisationer i insatser för att öka samhällsengagemanget, bland annat tillsammans med religiösa, traditionella och lokala ledare, i kampen mot kvinnlig könsstympning, och att stödja överlevande och kvinnorättsförsvarare.</w:t>
      </w:r>
    </w:p>
    <w:p w:rsidR="00EC527C" w:rsidRPr="005616AE" w:rsidRDefault="00EC527C" w:rsidP="00EC527C">
      <w:pPr>
        <w:pStyle w:val="NormalHanging12a"/>
        <w:widowControl/>
      </w:pPr>
      <w:r w:rsidRPr="005616AE">
        <w:t>4.</w:t>
      </w:r>
      <w:r w:rsidRPr="005616AE">
        <w:tab/>
        <w:t>Europaparlamentet uppmanar kommissionen och Europeiska utrikestjänsten att skyndsamt och systematiskt ta upp frågan om kvinnlig könsstympning med Gambias myndigheter i samordning med internationella partner.</w:t>
      </w:r>
    </w:p>
    <w:p w:rsidR="00EC527C" w:rsidRPr="005616AE" w:rsidRDefault="00EC527C" w:rsidP="00EC527C">
      <w:pPr>
        <w:pStyle w:val="NormalHanging12a"/>
        <w:widowControl/>
      </w:pPr>
      <w:r w:rsidRPr="005616AE">
        <w:t>5.</w:t>
      </w:r>
      <w:r w:rsidRPr="005616AE">
        <w:tab/>
        <w:t>Europaparlamentet uppdrar åt talmannen att översända denna resolution till rådet, kommissionen, Europeiska utrikestjänsten, de gambiska myndigheterna och Afrikanska unionen.</w:t>
      </w:r>
    </w:p>
    <w:p w:rsidR="00E365E1" w:rsidRPr="005616AE" w:rsidRDefault="00E365E1" w:rsidP="00816C6E">
      <w:bookmarkStart w:id="8" w:name="TextBodyEnd"/>
      <w:bookmarkEnd w:id="8"/>
    </w:p>
    <w:sectPr w:rsidR="00E365E1" w:rsidRPr="005616AE" w:rsidSect="00DB64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C6E" w:rsidRPr="00DB642E" w:rsidRDefault="00816C6E">
      <w:r w:rsidRPr="00DB642E">
        <w:separator/>
      </w:r>
    </w:p>
  </w:endnote>
  <w:endnote w:type="continuationSeparator" w:id="0">
    <w:p w:rsidR="00816C6E" w:rsidRPr="00DB642E" w:rsidRDefault="00816C6E">
      <w:r w:rsidRPr="00DB64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64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64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64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C6E" w:rsidRPr="00DB642E" w:rsidRDefault="00816C6E">
      <w:r w:rsidRPr="00DB642E">
        <w:separator/>
      </w:r>
    </w:p>
  </w:footnote>
  <w:footnote w:type="continuationSeparator" w:id="0">
    <w:p w:rsidR="00816C6E" w:rsidRPr="00DB642E" w:rsidRDefault="00816C6E">
      <w:r w:rsidRPr="00DB64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64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64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64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SV"/>
    <w:docVar w:name="dvnumam" w:val="0"/>
    <w:docVar w:name="dvpe" w:val="762.539"/>
    <w:docVar w:name="dvtitre" w:val="Europaparlamentets resolution av den xx xx 2024 om det föreslagna upphävandet av lagen om förbud mot könsstympning av kvinnor i Gambia(2024/2699(RSP))"/>
  </w:docVars>
  <w:rsids>
    <w:rsidRoot w:val="00816C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6A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6C6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DA7"/>
    <w:rsid w:val="00CF071A"/>
    <w:rsid w:val="00D058B8"/>
    <w:rsid w:val="00D56C11"/>
    <w:rsid w:val="00D834A0"/>
    <w:rsid w:val="00D872DF"/>
    <w:rsid w:val="00D91E21"/>
    <w:rsid w:val="00DA7FCD"/>
    <w:rsid w:val="00DB642E"/>
    <w:rsid w:val="00E365E1"/>
    <w:rsid w:val="00E820A4"/>
    <w:rsid w:val="00EB006A"/>
    <w:rsid w:val="00EB4772"/>
    <w:rsid w:val="00EC527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C4BE7"/>
  <w15:chartTrackingRefBased/>
  <w15:docId w15:val="{839EE460-5E29-48F8-9CE2-045CDCDF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C527C"/>
    <w:rPr>
      <w:b/>
    </w:rPr>
  </w:style>
  <w:style w:type="paragraph" w:customStyle="1" w:styleId="NormalHanging12a">
    <w:name w:val="NormalHanging12a"/>
    <w:basedOn w:val="Normal"/>
    <w:rsid w:val="00EC527C"/>
    <w:pPr>
      <w:spacing w:after="240"/>
      <w:ind w:left="567" w:hanging="567"/>
    </w:pPr>
  </w:style>
  <w:style w:type="paragraph" w:customStyle="1" w:styleId="Normal12">
    <w:name w:val="Normal12"/>
    <w:basedOn w:val="Normal"/>
    <w:link w:val="Normal12Char"/>
    <w:rsid w:val="00EC527C"/>
    <w:pPr>
      <w:spacing w:after="240"/>
    </w:pPr>
  </w:style>
  <w:style w:type="character" w:customStyle="1" w:styleId="Normal12Char">
    <w:name w:val="Normal12 Char"/>
    <w:basedOn w:val="DefaultParagraphFont"/>
    <w:link w:val="Normal12"/>
    <w:rsid w:val="00EC527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EE618-5D52-46F6-9C8B-75A9011AB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3441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2024-04-25T13:10:00Z</dcterms:created>
  <dcterms:modified xsi:type="dcterms:W3CDTF">2024-04-25T13:10:00Z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B9-0228/2024</vt:lpwstr>
  </property>
  <property fmtid="{D5CDD505-2E9C-101B-9397-08002B2CF9AE}" pid="4" name="&lt;Type&gt;">
    <vt:lpwstr>RR</vt:lpwstr>
  </property>
</Properties>
</file>