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F0BCC" w14:paraId="1CE8E29A" w14:textId="77777777" w:rsidTr="0010095E">
        <w:trPr>
          <w:trHeight w:hRule="exact" w:val="1418"/>
        </w:trPr>
        <w:tc>
          <w:tcPr>
            <w:tcW w:w="6804" w:type="dxa"/>
            <w:shd w:val="clear" w:color="auto" w:fill="auto"/>
            <w:vAlign w:val="center"/>
          </w:tcPr>
          <w:p w14:paraId="410C654E" w14:textId="77777777" w:rsidR="00751A4A" w:rsidRPr="007F0BCC" w:rsidRDefault="00DB3238" w:rsidP="0010095E">
            <w:pPr>
              <w:pStyle w:val="EPName"/>
            </w:pPr>
            <w:r w:rsidRPr="007F0BCC">
              <w:t>Euroopa Parlament</w:t>
            </w:r>
          </w:p>
          <w:p w14:paraId="13973DA7" w14:textId="77777777" w:rsidR="00751A4A" w:rsidRPr="007F0BCC" w:rsidRDefault="00817416" w:rsidP="00756632">
            <w:pPr>
              <w:pStyle w:val="EPTerm"/>
              <w:rPr>
                <w:rStyle w:val="HideTWBExt"/>
                <w:noProof w:val="0"/>
                <w:vanish w:val="0"/>
                <w:color w:val="auto"/>
              </w:rPr>
            </w:pPr>
            <w:r w:rsidRPr="007F0BCC">
              <w:t>2019-2024</w:t>
            </w:r>
          </w:p>
        </w:tc>
        <w:tc>
          <w:tcPr>
            <w:tcW w:w="2268" w:type="dxa"/>
            <w:shd w:val="clear" w:color="auto" w:fill="auto"/>
          </w:tcPr>
          <w:p w14:paraId="2C24DAC1" w14:textId="77777777" w:rsidR="00751A4A" w:rsidRPr="007F0BCC" w:rsidRDefault="00187494" w:rsidP="0010095E">
            <w:pPr>
              <w:pStyle w:val="EPLogo"/>
            </w:pPr>
            <w:r w:rsidRPr="007F0BCC">
              <w:rPr>
                <w:noProof/>
                <w:lang w:val="en-GB"/>
              </w:rPr>
              <w:drawing>
                <wp:inline distT="0" distB="0" distL="0" distR="0" wp14:anchorId="6536DE73" wp14:editId="0500CB0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D49E22C" w14:textId="77777777" w:rsidR="00D058B8" w:rsidRPr="007F0BCC" w:rsidRDefault="00D058B8" w:rsidP="004C5D52">
      <w:pPr>
        <w:pStyle w:val="LineTop"/>
      </w:pPr>
    </w:p>
    <w:p w14:paraId="06767C9E" w14:textId="77777777" w:rsidR="00680577" w:rsidRPr="007F0BCC" w:rsidRDefault="00DB3238" w:rsidP="00680577">
      <w:pPr>
        <w:pStyle w:val="EPBodyTA1"/>
      </w:pPr>
      <w:r w:rsidRPr="007F0BCC">
        <w:t>VASTUVÕETUD TEKSTID</w:t>
      </w:r>
    </w:p>
    <w:p w14:paraId="0A976995" w14:textId="77777777" w:rsidR="00D058B8" w:rsidRPr="007F0BCC" w:rsidRDefault="00D058B8" w:rsidP="00D058B8">
      <w:pPr>
        <w:pStyle w:val="LineBottom"/>
      </w:pPr>
    </w:p>
    <w:p w14:paraId="6DBA24BC" w14:textId="5FB0C672" w:rsidR="00DB3238" w:rsidRPr="007F0BCC" w:rsidRDefault="00DB3238" w:rsidP="00DB3238">
      <w:pPr>
        <w:pStyle w:val="ATHeading1"/>
      </w:pPr>
      <w:bookmarkStart w:id="0" w:name="TANumber"/>
      <w:r w:rsidRPr="007F0BCC">
        <w:t>P9_TA(2024)0</w:t>
      </w:r>
      <w:r w:rsidR="000A7F11" w:rsidRPr="007F0BCC">
        <w:t>372</w:t>
      </w:r>
      <w:bookmarkEnd w:id="0"/>
    </w:p>
    <w:p w14:paraId="19203590" w14:textId="77777777" w:rsidR="00DB3238" w:rsidRPr="007F0BCC" w:rsidRDefault="00DB3238" w:rsidP="00DB3238">
      <w:pPr>
        <w:pStyle w:val="ATHeading2"/>
      </w:pPr>
      <w:bookmarkStart w:id="1" w:name="title"/>
      <w:r w:rsidRPr="007F0BCC">
        <w:t>Institutsioonidevaheline eetika</w:t>
      </w:r>
      <w:r w:rsidR="0042430E" w:rsidRPr="007F0BCC">
        <w:t xml:space="preserve">standardite </w:t>
      </w:r>
      <w:r w:rsidRPr="007F0BCC">
        <w:t>organ</w:t>
      </w:r>
      <w:bookmarkEnd w:id="1"/>
    </w:p>
    <w:p w14:paraId="03B39322" w14:textId="77777777" w:rsidR="00DB3238" w:rsidRPr="007F0BCC" w:rsidRDefault="00DB3238" w:rsidP="00DB3238">
      <w:pPr>
        <w:rPr>
          <w:i/>
          <w:vanish/>
        </w:rPr>
      </w:pPr>
      <w:r w:rsidRPr="007F0BCC">
        <w:rPr>
          <w:i/>
        </w:rPr>
        <w:fldChar w:fldCharType="begin"/>
      </w:r>
      <w:r w:rsidRPr="007F0BCC">
        <w:rPr>
          <w:i/>
        </w:rPr>
        <w:instrText xml:space="preserve"> TC"(</w:instrText>
      </w:r>
      <w:bookmarkStart w:id="2" w:name="DocNumber"/>
      <w:r w:rsidRPr="007F0BCC">
        <w:rPr>
          <w:i/>
        </w:rPr>
        <w:instrText>A9-0181/2024</w:instrText>
      </w:r>
      <w:bookmarkEnd w:id="2"/>
      <w:r w:rsidRPr="007F0BCC">
        <w:rPr>
          <w:i/>
        </w:rPr>
        <w:instrText xml:space="preserve"> - Raportöör: Raportöör: Daniel Freund)"\l3 \n&gt; \* MERGEFORMAT </w:instrText>
      </w:r>
      <w:r w:rsidRPr="007F0BCC">
        <w:rPr>
          <w:i/>
        </w:rPr>
        <w:fldChar w:fldCharType="end"/>
      </w:r>
    </w:p>
    <w:p w14:paraId="1B202D36" w14:textId="77777777" w:rsidR="00DB3238" w:rsidRPr="007F0BCC" w:rsidRDefault="00DB3238" w:rsidP="00DB3238">
      <w:pPr>
        <w:rPr>
          <w:vanish/>
        </w:rPr>
      </w:pPr>
      <w:bookmarkStart w:id="3" w:name="Commission"/>
      <w:r w:rsidRPr="007F0BCC">
        <w:rPr>
          <w:vanish/>
        </w:rPr>
        <w:t>Põhiseaduskomisjon</w:t>
      </w:r>
      <w:bookmarkEnd w:id="3"/>
    </w:p>
    <w:p w14:paraId="3C732A63" w14:textId="77777777" w:rsidR="00DB3238" w:rsidRPr="007F0BCC" w:rsidRDefault="00DB3238" w:rsidP="00DB3238">
      <w:pPr>
        <w:rPr>
          <w:vanish/>
        </w:rPr>
      </w:pPr>
      <w:bookmarkStart w:id="4" w:name="PE"/>
      <w:r w:rsidRPr="007F0BCC">
        <w:rPr>
          <w:vanish/>
        </w:rPr>
        <w:t>PE759.998</w:t>
      </w:r>
      <w:bookmarkEnd w:id="4"/>
    </w:p>
    <w:p w14:paraId="292DF387" w14:textId="5D0F6D65" w:rsidR="00DB3238" w:rsidRPr="007F0BCC" w:rsidRDefault="00972123" w:rsidP="00DB3238">
      <w:pPr>
        <w:pStyle w:val="ATHeading3"/>
      </w:pPr>
      <w:bookmarkStart w:id="5" w:name="Sujet"/>
      <w:r w:rsidRPr="007F0BCC">
        <w:t>Euroopa Parlamendi 25</w:t>
      </w:r>
      <w:r w:rsidR="00DB3238" w:rsidRPr="007F0BCC">
        <w:t>.</w:t>
      </w:r>
      <w:r w:rsidRPr="007F0BCC">
        <w:t> </w:t>
      </w:r>
      <w:r w:rsidR="00C765AF" w:rsidRPr="007F0BCC">
        <w:t>a</w:t>
      </w:r>
      <w:r w:rsidRPr="007F0BCC">
        <w:t>prilli 2024. </w:t>
      </w:r>
      <w:r w:rsidR="00DB3238" w:rsidRPr="007F0BCC">
        <w:t>aasta otsus Euroopa Parlamendi, nõukogu, Euroopa Komisjoni, Euroopa Liidu Kohtu, Euroopa Keskpanga, Euroopa Kontrollikoja, Euroopa Majandus- ja Sotsiaalkomitee ning Euroopa Regioonide Komitee kokkuleppe kohta, millega luuakse Euroopa Liidu lepingu artiklis 13 nimetatud institutsioonide ja nõuandvate organite liikmete institutsioonidevaheline eetikastandardite organ</w:t>
      </w:r>
      <w:bookmarkEnd w:id="5"/>
      <w:r w:rsidR="00DB3238" w:rsidRPr="007F0BCC">
        <w:t xml:space="preserve"> </w:t>
      </w:r>
      <w:bookmarkStart w:id="6" w:name="References"/>
      <w:r w:rsidR="00DB3238" w:rsidRPr="007F0BCC">
        <w:t>(2024/2008(ACI))</w:t>
      </w:r>
      <w:bookmarkEnd w:id="6"/>
    </w:p>
    <w:p w14:paraId="62E45A88" w14:textId="77777777" w:rsidR="007C4A97" w:rsidRPr="007F0BCC" w:rsidRDefault="00020AA4" w:rsidP="007C4A97">
      <w:pPr>
        <w:pStyle w:val="EPComma"/>
      </w:pPr>
      <w:bookmarkStart w:id="7" w:name="TextBodyBegin"/>
      <w:bookmarkEnd w:id="7"/>
      <w:r w:rsidRPr="007F0BCC">
        <w:rPr>
          <w:i/>
        </w:rPr>
        <w:t xml:space="preserve">Euroopa </w:t>
      </w:r>
      <w:r w:rsidR="007C4A97" w:rsidRPr="007F0BCC">
        <w:rPr>
          <w:i/>
        </w:rPr>
        <w:t>Parlament,</w:t>
      </w:r>
    </w:p>
    <w:p w14:paraId="6D720119" w14:textId="238A8160" w:rsidR="007C4A97" w:rsidRPr="007F0BCC" w:rsidRDefault="007C4A97" w:rsidP="007C4A97">
      <w:pPr>
        <w:pStyle w:val="NormalHanging12a"/>
      </w:pPr>
      <w:r w:rsidRPr="007F0BCC">
        <w:t>–</w:t>
      </w:r>
      <w:r w:rsidRPr="007F0BCC">
        <w:tab/>
        <w:t>võttes ar</w:t>
      </w:r>
      <w:r w:rsidR="00972123" w:rsidRPr="007F0BCC">
        <w:t>vesse esimeeste konverentsi 14. ja 19. märtsi 2024. </w:t>
      </w:r>
      <w:r w:rsidRPr="007F0BCC">
        <w:t>aasta otsuseid, millega kiidetakse heaks institutsioonidevahelise kokkuleppe eelnõu, millega luuakse Euroopa Liidu lepingu artiklis 13 nimetatud institutsioonide ja nõuandvate organite liikmete institutsioonidevaheline eetikastandardite organ,</w:t>
      </w:r>
    </w:p>
    <w:p w14:paraId="49A11949" w14:textId="77777777" w:rsidR="007C4A97" w:rsidRPr="007F0BCC" w:rsidRDefault="007C4A97" w:rsidP="007C4A97">
      <w:pPr>
        <w:pStyle w:val="NormalHanging12a"/>
      </w:pPr>
      <w:r w:rsidRPr="007F0BCC">
        <w:t>–</w:t>
      </w:r>
      <w:r w:rsidRPr="007F0BCC">
        <w:tab/>
        <w:t>võttes arvesse Euroopa Parlamendi, nõukogu, Euroopa Komisjoni, Euroopa Liidu Kohtu, Euroopa Keskpanga, Euroopa Kontrollikoja, Euroopa Majandus- ja Sotsiaalkomitee ning Euroopa Regioonide Komitee kokkuleppe eelnõu, millega luuakse Euroopa Liidu lepingu artiklis 13 nimetatud institutsioonide ja nõuandvate organite liikmete institutsioonidevaheline eetikastandardite organ (edaspidi „kokkulepe“),</w:t>
      </w:r>
    </w:p>
    <w:p w14:paraId="4453F370" w14:textId="77777777" w:rsidR="007C4A97" w:rsidRPr="007F0BCC" w:rsidRDefault="007C4A97" w:rsidP="007C4A97">
      <w:pPr>
        <w:pStyle w:val="NormalHanging12a"/>
      </w:pPr>
      <w:r w:rsidRPr="007F0BCC">
        <w:t>–</w:t>
      </w:r>
      <w:r w:rsidRPr="007F0BCC">
        <w:tab/>
        <w:t>võttes arvesse Euroopa Liidu lepingu artiklit 13,</w:t>
      </w:r>
    </w:p>
    <w:p w14:paraId="63AEFB6F" w14:textId="77777777" w:rsidR="007C4A97" w:rsidRPr="007F0BCC" w:rsidRDefault="007C4A97" w:rsidP="007C4A97">
      <w:pPr>
        <w:pStyle w:val="NormalHanging12a"/>
      </w:pPr>
      <w:r w:rsidRPr="007F0BCC">
        <w:t>–</w:t>
      </w:r>
      <w:r w:rsidRPr="007F0BCC">
        <w:tab/>
        <w:t>võttes arvesse Euroopa L</w:t>
      </w:r>
      <w:r w:rsidR="00972123" w:rsidRPr="007F0BCC">
        <w:t>iidu toimimise lepingu artiklit </w:t>
      </w:r>
      <w:r w:rsidRPr="007F0BCC">
        <w:t>232,</w:t>
      </w:r>
    </w:p>
    <w:p w14:paraId="4AF0B2CE" w14:textId="48EDD798" w:rsidR="007C4A97" w:rsidRPr="007F0BCC" w:rsidRDefault="007C4A97" w:rsidP="007C4A97">
      <w:pPr>
        <w:pStyle w:val="NormalHanging12a"/>
      </w:pPr>
      <w:r w:rsidRPr="007F0BCC">
        <w:t>–</w:t>
      </w:r>
      <w:r w:rsidRPr="007F0BCC">
        <w:tab/>
        <w:t>võttes arvesse komisjoni 8. juuni 2023. aasta teatist institutsioonidevahelise eetikaorgani loomise ettepaneku kohta ja selle lisasid</w:t>
      </w:r>
      <w:r w:rsidR="00020AA4" w:rsidRPr="007F0BCC">
        <w:t xml:space="preserve"> (COM(2023)0311)</w:t>
      </w:r>
      <w:r w:rsidRPr="007F0BCC">
        <w:t>,</w:t>
      </w:r>
    </w:p>
    <w:p w14:paraId="0F086EBE" w14:textId="1391F813" w:rsidR="007C4A97" w:rsidRPr="007F0BCC" w:rsidRDefault="007C4A97" w:rsidP="007C4A97">
      <w:pPr>
        <w:pStyle w:val="NormalHanging12a"/>
      </w:pPr>
      <w:r w:rsidRPr="007F0BCC">
        <w:t>–</w:t>
      </w:r>
      <w:r w:rsidRPr="007F0BCC">
        <w:tab/>
        <w:t xml:space="preserve">võttes arvesse oma 16. septembri 2021. aasta resolutsiooni ELi institutsioonide läbipaistvuse ja usaldusväärsuse suurendamise kohta ELi </w:t>
      </w:r>
      <w:r w:rsidR="00D313C9" w:rsidRPr="007F0BCC">
        <w:t xml:space="preserve">sõltumatu </w:t>
      </w:r>
      <w:r w:rsidRPr="007F0BCC">
        <w:t>eetikaorgani loomise kaudu</w:t>
      </w:r>
      <w:r w:rsidRPr="007F0BCC">
        <w:rPr>
          <w:rStyle w:val="FootnoteReference"/>
        </w:rPr>
        <w:footnoteReference w:id="1"/>
      </w:r>
      <w:r w:rsidRPr="007F0BCC">
        <w:t>,</w:t>
      </w:r>
    </w:p>
    <w:p w14:paraId="518D23B3" w14:textId="77777777" w:rsidR="007C4A97" w:rsidRPr="007F0BCC" w:rsidRDefault="007C4A97" w:rsidP="007C4A97">
      <w:pPr>
        <w:pStyle w:val="NormalHanging12a"/>
      </w:pPr>
      <w:r w:rsidRPr="007F0BCC">
        <w:t>–</w:t>
      </w:r>
      <w:r w:rsidRPr="007F0BCC">
        <w:tab/>
        <w:t>võttes arvesse Euroopa Parlamendi 15. detsembri 2022. aasta resolutsiooni Katariga seotud korruptsioonikahtluste ning vajaduse kohta suurendada ELi institutsioonides läbipaistvust ja vastutust</w:t>
      </w:r>
      <w:r w:rsidRPr="007F0BCC">
        <w:rPr>
          <w:rStyle w:val="FootnoteReference"/>
        </w:rPr>
        <w:footnoteReference w:id="2"/>
      </w:r>
      <w:r w:rsidRPr="007F0BCC">
        <w:t>,</w:t>
      </w:r>
    </w:p>
    <w:p w14:paraId="2E9F581B" w14:textId="072DB430" w:rsidR="007C4A97" w:rsidRPr="007F0BCC" w:rsidRDefault="007C4A97" w:rsidP="007C4A97">
      <w:pPr>
        <w:pStyle w:val="NormalHanging12a"/>
      </w:pPr>
      <w:r w:rsidRPr="007F0BCC">
        <w:lastRenderedPageBreak/>
        <w:t>–</w:t>
      </w:r>
      <w:r w:rsidRPr="007F0BCC">
        <w:tab/>
        <w:t>võttes arvesse oma 16. veebruari 2023. aasta resolutsiooni ELi sõltumatu eetikaorgani loomise kohta</w:t>
      </w:r>
      <w:r w:rsidRPr="007F0BCC">
        <w:rPr>
          <w:rStyle w:val="FootnoteReference"/>
        </w:rPr>
        <w:footnoteReference w:id="3"/>
      </w:r>
      <w:r w:rsidRPr="007F0BCC">
        <w:t>,</w:t>
      </w:r>
    </w:p>
    <w:p w14:paraId="3203C1A0" w14:textId="77777777" w:rsidR="007C4A97" w:rsidRPr="007F0BCC" w:rsidRDefault="007C4A97" w:rsidP="007C4A97">
      <w:pPr>
        <w:pStyle w:val="NormalHanging12a"/>
      </w:pPr>
      <w:r w:rsidRPr="007F0BCC">
        <w:t>–</w:t>
      </w:r>
      <w:r w:rsidRPr="007F0BCC">
        <w:tab/>
        <w:t>võttes arvesse oma 16. veebruari 2023. aasta resolutsiooni järelmeetmete kohta seoses parlamendi nõutud meetmetega Euroopa Liidu institutsioonide usaldusväärsuse suurendamiseks</w:t>
      </w:r>
      <w:r w:rsidRPr="007F0BCC">
        <w:rPr>
          <w:rStyle w:val="FootnoteReference"/>
        </w:rPr>
        <w:footnoteReference w:id="4"/>
      </w:r>
      <w:r w:rsidRPr="007F0BCC">
        <w:t>,</w:t>
      </w:r>
    </w:p>
    <w:p w14:paraId="5527EB58" w14:textId="77777777" w:rsidR="007C4A97" w:rsidRPr="007F0BCC" w:rsidRDefault="007C4A97" w:rsidP="007C4A97">
      <w:pPr>
        <w:pStyle w:val="NormalHanging12a"/>
      </w:pPr>
      <w:r w:rsidRPr="007F0BCC">
        <w:t>–</w:t>
      </w:r>
      <w:r w:rsidRPr="007F0BCC">
        <w:tab/>
        <w:t>võttes arvesse oma 12. juuli 2023. aasta resolutsiooni ELi eetikaorgani loomise kohta</w:t>
      </w:r>
      <w:r w:rsidRPr="007F0BCC">
        <w:rPr>
          <w:rStyle w:val="FootnoteReference"/>
        </w:rPr>
        <w:footnoteReference w:id="5"/>
      </w:r>
      <w:r w:rsidRPr="007F0BCC">
        <w:t>,</w:t>
      </w:r>
    </w:p>
    <w:p w14:paraId="777C6F19" w14:textId="77777777" w:rsidR="007C4A97" w:rsidRPr="007F0BCC" w:rsidRDefault="007C4A97" w:rsidP="00972123">
      <w:pPr>
        <w:pStyle w:val="NormalHanging12a"/>
        <w:rPr>
          <w:szCs w:val="24"/>
        </w:rPr>
      </w:pPr>
      <w:r w:rsidRPr="007F0BCC">
        <w:t>–</w:t>
      </w:r>
      <w:r w:rsidRPr="007F0BCC">
        <w:tab/>
        <w:t>võttes arvesse Euroopa Parlamendi 13. juuli 2023. aasta resolutsiooni soovituste kohta Euroopa Parlamendi läbipaistvust, usaldusväärsust, vastutust ja korruptsioonivastast võitlust käsitlevate reeglite reformimiseks</w:t>
      </w:r>
      <w:r w:rsidRPr="007F0BCC">
        <w:rPr>
          <w:vertAlign w:val="superscript"/>
        </w:rPr>
        <w:footnoteReference w:id="6"/>
      </w:r>
      <w:r w:rsidRPr="007F0BCC">
        <w:t>,</w:t>
      </w:r>
    </w:p>
    <w:p w14:paraId="7BBF1401" w14:textId="77777777" w:rsidR="007C4A97" w:rsidRPr="007F0BCC" w:rsidRDefault="007C4A97" w:rsidP="007C4A97">
      <w:pPr>
        <w:pStyle w:val="NormalHanging12a"/>
      </w:pPr>
      <w:r w:rsidRPr="007F0BCC">
        <w:t>–</w:t>
      </w:r>
      <w:r w:rsidRPr="007F0BCC">
        <w:tab/>
        <w:t>võttes arvesse kodukorra artikli 148 lõiget 1,</w:t>
      </w:r>
    </w:p>
    <w:p w14:paraId="6C6F695D" w14:textId="77777777" w:rsidR="007C4A97" w:rsidRPr="007F0BCC" w:rsidRDefault="007C4A97" w:rsidP="007C4A97">
      <w:pPr>
        <w:pStyle w:val="NormalHanging12a"/>
      </w:pPr>
      <w:r w:rsidRPr="007F0BCC">
        <w:t>–</w:t>
      </w:r>
      <w:r w:rsidRPr="007F0BCC">
        <w:tab/>
        <w:t>võttes arvesse p</w:t>
      </w:r>
      <w:r w:rsidR="00972123" w:rsidRPr="007F0BCC">
        <w:t>õhiseaduskomisjoni raportit (A9</w:t>
      </w:r>
      <w:r w:rsidR="00972123" w:rsidRPr="007F0BCC">
        <w:noBreakHyphen/>
      </w:r>
      <w:r w:rsidRPr="007F0BCC">
        <w:t>0181/2024),</w:t>
      </w:r>
    </w:p>
    <w:p w14:paraId="092A107F" w14:textId="77777777" w:rsidR="007C4A97" w:rsidRPr="007F0BCC" w:rsidRDefault="007C4A97" w:rsidP="007C4A97">
      <w:pPr>
        <w:pStyle w:val="NormalHanging12a"/>
        <w:rPr>
          <w:szCs w:val="24"/>
        </w:rPr>
      </w:pPr>
      <w:r w:rsidRPr="007F0BCC">
        <w:t>A.</w:t>
      </w:r>
      <w:r w:rsidRPr="007F0BCC">
        <w:tab/>
        <w:t>arvestades, et ELi institutsioonide sõltumatus, läbipaistvus ja vastutus on nende demokraatliku legitiimsuse ja kodanike usalduse suurendamise seisukohast äärmiselt olulised;</w:t>
      </w:r>
      <w:r w:rsidRPr="007F0BCC">
        <w:rPr>
          <w:b/>
        </w:rPr>
        <w:t xml:space="preserve"> </w:t>
      </w:r>
      <w:r w:rsidRPr="007F0BCC">
        <w:t>arvestades, et Euroopa Parlament kuulub tänapäeval maailma kõige läbipaistvamate seadusandlike kogude hulka;</w:t>
      </w:r>
    </w:p>
    <w:p w14:paraId="2DC7876B" w14:textId="77777777" w:rsidR="007C4A97" w:rsidRPr="007F0BCC" w:rsidRDefault="007C4A97" w:rsidP="007C4A97">
      <w:pPr>
        <w:pStyle w:val="NormalHanging12a"/>
      </w:pPr>
      <w:r w:rsidRPr="007F0BCC">
        <w:t>B.</w:t>
      </w:r>
      <w:r w:rsidRPr="007F0BCC">
        <w:tab/>
        <w:t>arvestades, et vaja on tegeleda puudustega, mis tulenevad praegusest eetikaraamistikust, mis on ELi institutsioonides, organites ja asutustes killustatud ning mille reeglid, menetlused ja täitmise tagamise tase on erinevad;</w:t>
      </w:r>
    </w:p>
    <w:p w14:paraId="5AA2DEF3" w14:textId="77777777" w:rsidR="007C4A97" w:rsidRPr="007F0BCC" w:rsidRDefault="007C4A97" w:rsidP="007C4A97">
      <w:pPr>
        <w:pStyle w:val="NormalHanging12a"/>
      </w:pPr>
      <w:r w:rsidRPr="007F0BCC">
        <w:t>C.</w:t>
      </w:r>
      <w:r w:rsidRPr="007F0BCC">
        <w:tab/>
        <w:t>arvestades, et</w:t>
      </w:r>
      <w:r w:rsidR="00972123" w:rsidRPr="007F0BCC">
        <w:t xml:space="preserve"> Euroopa Parlament tegi oma 16. septembri 2021. </w:t>
      </w:r>
      <w:r w:rsidRPr="007F0BCC">
        <w:t>aasta resolutsioonis</w:t>
      </w:r>
      <w:r w:rsidR="00020AA4" w:rsidRPr="007F0BCC">
        <w:rPr>
          <w:rStyle w:val="FootnoteReference"/>
        </w:rPr>
        <w:footnoteReference w:id="7"/>
      </w:r>
      <w:r w:rsidRPr="007F0BCC">
        <w:t xml:space="preserve"> ettepaneku luua edasipüüdlik, tõeline ja sõltumatu eetikaorgan, mida ta kordas oma 16. veebruari 2023. aasta</w:t>
      </w:r>
      <w:r w:rsidR="00020AA4" w:rsidRPr="007F0BCC">
        <w:rPr>
          <w:rStyle w:val="FootnoteReference"/>
        </w:rPr>
        <w:footnoteReference w:id="8"/>
      </w:r>
      <w:r w:rsidRPr="007F0BCC">
        <w:t xml:space="preserve"> ja 12. juuli 2023. aasta</w:t>
      </w:r>
      <w:r w:rsidR="00020AA4" w:rsidRPr="007F0BCC">
        <w:rPr>
          <w:rStyle w:val="FootnoteReference"/>
        </w:rPr>
        <w:footnoteReference w:id="9"/>
      </w:r>
      <w:r w:rsidRPr="007F0BCC">
        <w:t xml:space="preserve"> resolutsioonides;</w:t>
      </w:r>
    </w:p>
    <w:p w14:paraId="354FEA44" w14:textId="1B090106" w:rsidR="007C4A97" w:rsidRPr="007F0BCC" w:rsidRDefault="007C4A97" w:rsidP="007C4A97">
      <w:pPr>
        <w:pStyle w:val="NormalHanging12a"/>
        <w:rPr>
          <w:szCs w:val="24"/>
        </w:rPr>
      </w:pPr>
      <w:r w:rsidRPr="007F0BCC">
        <w:t>D.</w:t>
      </w:r>
      <w:r w:rsidRPr="007F0BCC">
        <w:tab/>
        <w:t>arvesta</w:t>
      </w:r>
      <w:r w:rsidR="007F22F6">
        <w:t>des, et komisjon tegi 8. juunil </w:t>
      </w:r>
      <w:r w:rsidRPr="007F0BCC">
        <w:t>2023 ettepaneku institutsioonidevahelise eetikaorgani kohta, milles ta pani ette luua standardeid kehtestav organ; arvestades, et komisjoni ettepanek ei vastanud kaugeltki Euroopa Parlamendi resolutsioonides esitatud eesmärkidele, peamiselt seetõttu, et selles puudus suutlikkus uurida üksikjuhtumeid ja eetikanormide võimalikke rikkumisi ning soovitada sanktsioone;</w:t>
      </w:r>
    </w:p>
    <w:p w14:paraId="55DB1250" w14:textId="23DF3A3C" w:rsidR="007C4A97" w:rsidRPr="007F0BCC" w:rsidRDefault="007C4A97" w:rsidP="007C4A97">
      <w:pPr>
        <w:pStyle w:val="NormalHanging12a"/>
        <w:rPr>
          <w:color w:val="000000"/>
        </w:rPr>
      </w:pPr>
      <w:r w:rsidRPr="007F0BCC">
        <w:t>E.</w:t>
      </w:r>
      <w:r w:rsidRPr="007F0BCC">
        <w:tab/>
        <w:t>arvestades, et parlamendi läbirääkimisvolitust</w:t>
      </w:r>
      <w:r w:rsidR="00972123" w:rsidRPr="007F0BCC">
        <w:t>eks olid Euroopa Parlamendi 16. veebruari 2023. </w:t>
      </w:r>
      <w:r w:rsidRPr="007F0BCC">
        <w:t>aasta resolutsioonid</w:t>
      </w:r>
      <w:r w:rsidRPr="007F0BCC">
        <w:rPr>
          <w:rStyle w:val="FootnoteReference"/>
        </w:rPr>
        <w:footnoteReference w:id="10"/>
      </w:r>
      <w:r w:rsidRPr="007F0BCC">
        <w:t xml:space="preserve"> ja </w:t>
      </w:r>
      <w:r w:rsidR="00972123" w:rsidRPr="007F0BCC">
        <w:t>12. juuli 2023. </w:t>
      </w:r>
      <w:r w:rsidRPr="007F0BCC">
        <w:t>aasta resolutsioon</w:t>
      </w:r>
      <w:r w:rsidRPr="007F0BCC">
        <w:rPr>
          <w:rStyle w:val="FootnoteReference"/>
          <w:color w:val="000000"/>
        </w:rPr>
        <w:footnoteReference w:id="11"/>
      </w:r>
      <w:r w:rsidRPr="007F0BCC">
        <w:t>;</w:t>
      </w:r>
    </w:p>
    <w:p w14:paraId="505A5836" w14:textId="77777777" w:rsidR="007C4A97" w:rsidRPr="007F0BCC" w:rsidRDefault="007C4A97" w:rsidP="007C4A97">
      <w:pPr>
        <w:pStyle w:val="NormalHanging12a"/>
      </w:pPr>
      <w:r w:rsidRPr="007F0BCC">
        <w:t>F.</w:t>
      </w:r>
      <w:r w:rsidRPr="007F0BCC">
        <w:tab/>
      </w:r>
      <w:r w:rsidRPr="007F0BCC">
        <w:rPr>
          <w:color w:val="000000"/>
        </w:rPr>
        <w:t xml:space="preserve">arvestades, et institutsioonidevaheline eetikaorgan aitab tugevdada usaldust liidu institutsioonide vastu ja nende demokraatlikku legitiimsust ning luua kõrgeimatel </w:t>
      </w:r>
      <w:r w:rsidRPr="007F0BCC">
        <w:rPr>
          <w:color w:val="000000"/>
        </w:rPr>
        <w:lastRenderedPageBreak/>
        <w:t>eetikastandarditel põhinevat institutsioonilist kultuuri;</w:t>
      </w:r>
    </w:p>
    <w:p w14:paraId="34F6DE98" w14:textId="45C9E2BE" w:rsidR="007C4A97" w:rsidRPr="007F0BCC" w:rsidRDefault="007C4A97" w:rsidP="007C4A97">
      <w:pPr>
        <w:pStyle w:val="NormalHanging12a"/>
      </w:pPr>
      <w:r w:rsidRPr="007F0BCC">
        <w:t>G.</w:t>
      </w:r>
      <w:r w:rsidRPr="007F0BCC">
        <w:tab/>
        <w:t xml:space="preserve">arvestades, et </w:t>
      </w:r>
      <w:r w:rsidR="0042430E" w:rsidRPr="007F0BCC">
        <w:t>Euroopa P</w:t>
      </w:r>
      <w:r w:rsidRPr="007F0BCC">
        <w:t>arlamendi kodukorras on kehtivate eetikanormidega ette nähtud paljud standardsed kirjalikud deklaratsioonid, sealhulgas erahuvide deklaratsioonid, varade deklaratsioonid, huvide konflikti teadvustamise deklaratsioonid ametikandjatele, raportööridele, variraportööridele ja ametlikus delegatsioonis või institutsioonidevahelistes läbirääkimistes osalejatele, samuti huvirühmade esindajatega kavandatud kohtumiste deklaratsioonid (ka juhul, kui need on delegeeritud assistentidele), raportööride avaldused nende panuse kohta toimikutesse, kolmandate isikute korraldatud üritustel osalemise deklaratsioonid, kingituste deklaratsioonid ning laiendatud töörühmade või mitteametlike rühmituste deklaratsioonid rahalise välistoetuse kohta;</w:t>
      </w:r>
    </w:p>
    <w:p w14:paraId="7DC631ED" w14:textId="77777777" w:rsidR="007C4A97" w:rsidRPr="007F0BCC" w:rsidRDefault="007C4A97" w:rsidP="007C4A97">
      <w:pPr>
        <w:pStyle w:val="NormalHanging12a"/>
        <w:rPr>
          <w:szCs w:val="24"/>
        </w:rPr>
      </w:pPr>
      <w:r w:rsidRPr="007F0BCC">
        <w:t>1.</w:t>
      </w:r>
      <w:r w:rsidRPr="007F0BCC">
        <w:tab/>
        <w:t>väljendab heameelt kokkuleppe üle, mis võimaldab tugevate ühiste eetikastandardite väljatöötamist ja parimate tavade vahetamist ning üksikjuhtumite sõltumatute ekspertide poolset läbivaatamist kokkuleppe osaliseks oleva institutsiooni või nõuandva organi taotlusel seoses nende liikmete deklaratsioonidega;</w:t>
      </w:r>
    </w:p>
    <w:p w14:paraId="37764098" w14:textId="7AFE93EC" w:rsidR="007C4A97" w:rsidRPr="007F0BCC" w:rsidRDefault="007C4A97" w:rsidP="007C4A97">
      <w:pPr>
        <w:pStyle w:val="NormalHanging12a"/>
        <w:rPr>
          <w:szCs w:val="24"/>
        </w:rPr>
      </w:pPr>
      <w:r w:rsidRPr="007F0BCC">
        <w:t>2.</w:t>
      </w:r>
      <w:r w:rsidRPr="007F0BCC">
        <w:tab/>
        <w:t>rõhutab asjaolu, et lõplik otsustusõigus rakendamise üle jääb institutsioonide või organite asjaomastele asutustele; märgib, et sõltumatute ekspertidega konsulteerimine üksikjuhtumi asjus algab kokkuleppeosalise taotlusega tema enda liikmete kohta kooskõlas tema enda sise-eeskirjadega; rõhutab, et volinikukandidaatide majanduslike huvide deklaratsioonid, mille puhul on tegemist asjaomase institutsiooni huvidest kaugemale ulatuvate kõrgetasemeliste juhtumitega, peaksid reeglina läbi vaatama sõltumatud e</w:t>
      </w:r>
      <w:r w:rsidR="007F22F6">
        <w:t>ksperdid;</w:t>
      </w:r>
    </w:p>
    <w:p w14:paraId="4E98C57C" w14:textId="17E58B29" w:rsidR="007C4A97" w:rsidRPr="007F0BCC" w:rsidRDefault="007C4A97" w:rsidP="007C4A97">
      <w:pPr>
        <w:pStyle w:val="NormalHanging12a"/>
        <w:rPr>
          <w:szCs w:val="24"/>
        </w:rPr>
      </w:pPr>
      <w:r w:rsidRPr="007F0BCC">
        <w:t>3.</w:t>
      </w:r>
      <w:r w:rsidRPr="007F0BCC">
        <w:tab/>
        <w:t xml:space="preserve">kordab siiski, et </w:t>
      </w:r>
      <w:r w:rsidR="0042430E" w:rsidRPr="007F0BCC">
        <w:t>Euroopa P</w:t>
      </w:r>
      <w:r w:rsidRPr="007F0BCC">
        <w:t xml:space="preserve">arlament on endiselt täielikult pühendunud sõltumatule eetikaorganile, mis on võimeline omal algatusel tegema uurimisi ja andma soovitusi sanktsioonide kohta osalevate institutsioonide või organite vastutavatele asutustele ning mis koosneb täisliikmetena sõltumatutest ekspertidest ning mis hõlmab ELi institutsioonide ja organite liikmeid enne nende ametiaega või teenistust, selle ajal ja pärast seda, samuti töötajaid, nagu on ette nähtud parlamendi 16. septembri 2021. aasta </w:t>
      </w:r>
      <w:r w:rsidRPr="007F0BCC">
        <w:rPr>
          <w:shd w:val="clear" w:color="auto" w:fill="FFFFFF"/>
        </w:rPr>
        <w:t>resolutsioonis</w:t>
      </w:r>
      <w:r w:rsidRPr="007F0BCC">
        <w:rPr>
          <w:vertAlign w:val="superscript"/>
        </w:rPr>
        <w:footnoteReference w:id="12"/>
      </w:r>
      <w:r w:rsidRPr="007F0BCC">
        <w:t xml:space="preserve"> ning korratud selle 16. veebruari 2023. aasta resolutsioonis</w:t>
      </w:r>
      <w:r w:rsidRPr="007F0BCC">
        <w:rPr>
          <w:vertAlign w:val="superscript"/>
        </w:rPr>
        <w:footnoteReference w:id="13"/>
      </w:r>
      <w:r w:rsidRPr="007F0BCC">
        <w:t xml:space="preserve"> ja 12. juuli 2023. aasta resolutsioonis</w:t>
      </w:r>
      <w:r w:rsidRPr="007F0BCC">
        <w:rPr>
          <w:vertAlign w:val="superscript"/>
        </w:rPr>
        <w:footnoteReference w:id="14"/>
      </w:r>
      <w:r w:rsidRPr="007F0BCC">
        <w:t>;</w:t>
      </w:r>
    </w:p>
    <w:p w14:paraId="55DCFDB6" w14:textId="77777777" w:rsidR="007C4A97" w:rsidRPr="007F0BCC" w:rsidRDefault="007C4A97" w:rsidP="007C4A97">
      <w:pPr>
        <w:pStyle w:val="NormalHanging12a"/>
      </w:pPr>
      <w:r w:rsidRPr="007F0BCC">
        <w:t>4.</w:t>
      </w:r>
      <w:r w:rsidRPr="007F0BCC">
        <w:tab/>
        <w:t>peab kahetsusväärseks, et Euroopa Ülemkogu otsustas kokkuleppega mitte ühineda;</w:t>
      </w:r>
    </w:p>
    <w:p w14:paraId="19FE1CE4" w14:textId="77777777" w:rsidR="007C4A97" w:rsidRPr="007F0BCC" w:rsidRDefault="007C4A97" w:rsidP="007C4A97">
      <w:pPr>
        <w:pStyle w:val="NormalHanging12a"/>
        <w:rPr>
          <w:szCs w:val="24"/>
        </w:rPr>
      </w:pPr>
      <w:r w:rsidRPr="007F0BCC">
        <w:t>5.</w:t>
      </w:r>
      <w:r w:rsidRPr="007F0BCC">
        <w:tab/>
        <w:t xml:space="preserve">peab kahetsusväärseks, et nõukogu ei soovi laiendada kokkuleppe kohaldamisala vähemalt nõukogu eesistujariigiks oleva liikmesriigi ministrite tasandi esindajatele, väites, et aluslepingutes puudub õiguslik alus liikmesriikide esindajate suhtes kohaldatavate ühiste miinimumstandardite vastuvõtmiseks; kohustub kasutama kokkuleppe esimest läbivaatamist selle õigusliku lünga kõrvaldamiseks ning kutsub seni nõukogu tulevasi eesistujariike üles selle sätteid vabatahtlikult kohaldama; on arvamusel, et nõukogu liikmetele, nagu ka Euroopa Parlamendi liikmetele, võiksid olla siduvad normid, mille nõukogu on kehtestanud oma enesekorraldusõiguse kohaselt ja mis oleksid riiklike normidega vastuolu korral ülimuslikud; rõhutab sellega seoses, et nõukogusse kogunenud liikmesriikide esindajad tegutsevad ELi õigusaktide </w:t>
      </w:r>
      <w:r w:rsidRPr="007F0BCC">
        <w:lastRenderedPageBreak/>
        <w:t>vastuvõtmisel nõukogu liikmetena; kohustub otsima õiguslikku selgitust selle kohta, kas nõukogu võiks kehtestada oma liikmetele siduvaid kohustusi ühiste miinimumstandardite alusel;</w:t>
      </w:r>
    </w:p>
    <w:p w14:paraId="44A70E46" w14:textId="648A20C2" w:rsidR="007C4A97" w:rsidRPr="007F0BCC" w:rsidRDefault="007C4A97" w:rsidP="007C4A97">
      <w:pPr>
        <w:pStyle w:val="NormalHanging12a"/>
        <w:rPr>
          <w:szCs w:val="24"/>
        </w:rPr>
      </w:pPr>
      <w:r w:rsidRPr="007F0BCC">
        <w:t>6.</w:t>
      </w:r>
      <w:r w:rsidRPr="007F0BCC">
        <w:tab/>
        <w:t xml:space="preserve">on seisukohal, et kättesaadavaks tehtavad vahendid peavad võimaldama </w:t>
      </w:r>
      <w:r w:rsidR="00D313C9">
        <w:t>igakülgselt</w:t>
      </w:r>
      <w:r w:rsidRPr="007F0BCC">
        <w:t xml:space="preserve"> toimida nii iga kokkuleppeosalise ühest esindajast koosneval </w:t>
      </w:r>
      <w:proofErr w:type="spellStart"/>
      <w:r w:rsidR="00020AA4" w:rsidRPr="007F0BCC">
        <w:t>institutsioonidevahelisel</w:t>
      </w:r>
      <w:proofErr w:type="spellEnd"/>
      <w:r w:rsidRPr="007F0BCC">
        <w:t xml:space="preserve"> </w:t>
      </w:r>
      <w:r w:rsidR="00020AA4" w:rsidRPr="007F0BCC">
        <w:t>eetika</w:t>
      </w:r>
      <w:r w:rsidR="00D313C9">
        <w:t xml:space="preserve">standardite </w:t>
      </w:r>
      <w:r w:rsidRPr="007F0BCC">
        <w:t xml:space="preserve">organil </w:t>
      </w:r>
      <w:r w:rsidR="00020AA4" w:rsidRPr="007F0BCC">
        <w:t>(edaspidi „organ“)</w:t>
      </w:r>
      <w:r w:rsidR="00C765AF" w:rsidRPr="007F0BCC">
        <w:t xml:space="preserve"> </w:t>
      </w:r>
      <w:r w:rsidRPr="007F0BCC">
        <w:t>kui ka viiel sõltumatul eksperdil, kes abistavad institutsioonide esindajaid ja ühinevad organiga vaatlejatena, ning võimaldama ka selleks mis tahes vajaliku toetuse andmist; peab kahetsusväärseks, et kokkuleppe artikli 17 kohaselt katab kõik sõltumatute ekspertidega konsulteerimisest tulenevad kulud taotluse esitanud kokkuleppeosaline, kuna see võib piirata niisuguste konsulteerimiste arvu;</w:t>
      </w:r>
    </w:p>
    <w:p w14:paraId="57DB7D27" w14:textId="77777777" w:rsidR="007C4A97" w:rsidRPr="007F0BCC" w:rsidRDefault="007C4A97" w:rsidP="007C4A97">
      <w:pPr>
        <w:pStyle w:val="NormalHanging12a"/>
      </w:pPr>
      <w:r w:rsidRPr="007F0BCC">
        <w:t>7.</w:t>
      </w:r>
      <w:r w:rsidRPr="007F0BCC">
        <w:tab/>
        <w:t>on arvamusel, et sõltumatutel ekspertidel, kes nimetatakse ametisse kokkuleppeosaliste konsensuse alus</w:t>
      </w:r>
      <w:r w:rsidR="00972123" w:rsidRPr="007F0BCC">
        <w:t>el, peab lisaks lepingu artikli 5 lõikes </w:t>
      </w:r>
      <w:r w:rsidRPr="007F0BCC">
        <w:t>2 sätestatud nõuetele olema erialane töökogemus konkreetselt eetika, aususe ja läbipaistvuse valdkonnas, viidates laitmatule ametialasele käitumisele ja kogemusele kõrgetasemelistel ametikohtadel Euroopa, riiklikes või rahvusvahelistes avalik-õiguslikes organisatsioonides;</w:t>
      </w:r>
    </w:p>
    <w:p w14:paraId="1A5D2653" w14:textId="77777777" w:rsidR="007C4A97" w:rsidRPr="007F0BCC" w:rsidRDefault="007C4A97" w:rsidP="007C4A97">
      <w:pPr>
        <w:pStyle w:val="NormalHanging12a"/>
      </w:pPr>
      <w:r w:rsidRPr="007F0BCC">
        <w:t>8.</w:t>
      </w:r>
      <w:r w:rsidRPr="007F0BCC">
        <w:tab/>
        <w:t>rõhutab sõltumatute ekspertide olulist rolli üksikjuhtumite uurimisel kokkuleppeosaliste taotlusel; on arvamusel, et eetilise standardi väljatöötamisel või ajakohastamisel oleks väga kasulik, kui iga pool saadaks sõltumatutele ekspertidele juhtumitest väikese juhuvalimi;</w:t>
      </w:r>
    </w:p>
    <w:p w14:paraId="0293F9E0" w14:textId="77777777" w:rsidR="007C4A97" w:rsidRPr="007F0BCC" w:rsidRDefault="007C4A97" w:rsidP="007C4A97">
      <w:pPr>
        <w:pStyle w:val="NormalHanging12a"/>
        <w:rPr>
          <w:szCs w:val="24"/>
        </w:rPr>
      </w:pPr>
      <w:r w:rsidRPr="007F0BCC">
        <w:t>9.</w:t>
      </w:r>
      <w:r w:rsidRPr="007F0BCC">
        <w:tab/>
        <w:t>on veendunud, et organ peaks tuginema institutsioonide olemasolevatele volitustele paluda oma liikmetelt teavet või riiklike ametiasutuste nõusolekule teavet jagada; on veendunud, et sõltumatutel ekspertidel peaks olema võimalik vahetada riiklike ametiasutustega teavet, kui see on vajalik nende ülesannete täitmiseks, käsitledes seda teavet sama konfidentsiaalselt kui teabe esitanud ametiasutus; rõhutab sellega seoses, et sõltumatutel ekspertidel peaks olema juurdepääs kokkuleppeosaliste haldusdokumentidele, pidades eelkõige silmas kokkuleppeosalist, kes nendega juhtumi asjus konsulteerib, et nad saaksid teha hästi põhjendatud ja hästi dokumenteeritud hindamisi;</w:t>
      </w:r>
    </w:p>
    <w:p w14:paraId="01E5B0F0" w14:textId="77777777" w:rsidR="007C4A97" w:rsidRPr="007F0BCC" w:rsidRDefault="007C4A97" w:rsidP="007C4A97">
      <w:pPr>
        <w:pStyle w:val="NormalHanging12a"/>
      </w:pPr>
      <w:r w:rsidRPr="007F0BCC">
        <w:t>10.</w:t>
      </w:r>
      <w:r w:rsidRPr="007F0BCC">
        <w:tab/>
        <w:t>märgib, et sõltumatud eksperdid peavad enda hulgast määrama eeskõneleja; on seisukohal, et sõltumatutel ekspertidel peaks olema täielik autonoomia nii oma töö kui ka koosolekute korraldamisel;</w:t>
      </w:r>
    </w:p>
    <w:p w14:paraId="63C1A142" w14:textId="77777777" w:rsidR="007C4A97" w:rsidRPr="007F0BCC" w:rsidRDefault="007C4A97" w:rsidP="007C4A97">
      <w:pPr>
        <w:pStyle w:val="NormalHanging12a"/>
      </w:pPr>
      <w:r w:rsidRPr="007F0BCC">
        <w:t>11.</w:t>
      </w:r>
      <w:r w:rsidRPr="007F0BCC">
        <w:tab/>
        <w:t xml:space="preserve">on veendunud, et ilma et see piiraks isikuandmete kaitse üldmääruse ja isiklike õiguste kohaldamist, tuleks sõltumatute ekspertide põhjendatud soovitus avalikustada koos pädeva institutsiooni või </w:t>
      </w:r>
      <w:r w:rsidR="00020AA4" w:rsidRPr="007F0BCC">
        <w:t xml:space="preserve">nõuandva </w:t>
      </w:r>
      <w:r w:rsidRPr="007F0BCC">
        <w:t>organi otsusega ning see institutsioon või organ peaks esitama selgituse, kui soovitusi täielikult ei järgita;</w:t>
      </w:r>
    </w:p>
    <w:p w14:paraId="1654490D" w14:textId="2CD6E972" w:rsidR="007C4A97" w:rsidRPr="007F0BCC" w:rsidRDefault="007C4A97" w:rsidP="007C4A97">
      <w:pPr>
        <w:pStyle w:val="NormalHanging12a"/>
        <w:rPr>
          <w:szCs w:val="24"/>
        </w:rPr>
      </w:pPr>
      <w:r w:rsidRPr="007F0BCC">
        <w:t>12.</w:t>
      </w:r>
      <w:r w:rsidRPr="007F0BCC">
        <w:tab/>
        <w:t xml:space="preserve">nõuab, et organ näitaks läbipaistvuse valdkonnas eeskuju, avaldades kõik soovitused, aastaaruanded, otsused ja andmed kulutuste kohta masinloetavas avatud andmete vormingus, mis on kättesaadav kõigile kodanikele, ning kooskõlas kohaldatavate andmekaitsereeglitega, sealhulgas sõltumatute ekspertide kirjaliku arvamuse institutsioonide enesehindamiste kohta vastavalt </w:t>
      </w:r>
      <w:r w:rsidR="00020AA4" w:rsidRPr="007F0BCC">
        <w:t xml:space="preserve">kokkuleppe </w:t>
      </w:r>
      <w:r w:rsidRPr="007F0BCC">
        <w:t xml:space="preserve">artiklile 10 ning iga-aastase anonüümitud koondaruande, milles võetakse koondkujul ja anonüümselt kokku kokkuleppeosaliste esitatud küsimused ja konsultatsioonid ning nende järelmeetmed vastavalt </w:t>
      </w:r>
      <w:r w:rsidR="00020AA4" w:rsidRPr="007F0BCC">
        <w:t xml:space="preserve">kokkuleppe </w:t>
      </w:r>
      <w:r w:rsidRPr="007F0BCC">
        <w:t xml:space="preserve">artikli 7 lõikele 4; rõhutab, kui oluline on kaitsta asjakohasel </w:t>
      </w:r>
      <w:r w:rsidRPr="007F0BCC">
        <w:lastRenderedPageBreak/>
        <w:t>määral asjaomaste isikute eraelu puutumatust ja süütuse presumptsiooni; kutsub kokkuleppeosalisi üles töötama välja ühised suunised sõltumatute ekspertidega konsulteerimiseks ja nende soovituste avaldamiseks;</w:t>
      </w:r>
    </w:p>
    <w:p w14:paraId="3A832F05" w14:textId="179D880E" w:rsidR="007C4A97" w:rsidRPr="007F0BCC" w:rsidRDefault="007C4A97" w:rsidP="007C4A97">
      <w:pPr>
        <w:pStyle w:val="NormalHanging12a"/>
      </w:pPr>
      <w:r w:rsidRPr="007F0BCC">
        <w:t>13.</w:t>
      </w:r>
      <w:r w:rsidRPr="007F0BCC">
        <w:tab/>
        <w:t xml:space="preserve">on veendunud, et selleks, et organ oleks täielikult </w:t>
      </w:r>
      <w:r w:rsidR="000879EB" w:rsidRPr="007F0BCC">
        <w:t>toimiv</w:t>
      </w:r>
      <w:r w:rsidRPr="007F0BCC">
        <w:t>, peaks ta ühendama olemasolevate eetika eest vastutavate organite funktsioonid ning et seetõttu peaks iga kokkuleppeosaline erilist tähelepanu nõudvate juhtumite puhul või eetikastandardi väljatöötamiseks või ajakohastamiseks konsulteerima sõltumatute ekspertidega;</w:t>
      </w:r>
    </w:p>
    <w:p w14:paraId="55AFAE9A" w14:textId="11792D86" w:rsidR="003F248C" w:rsidRPr="007F0BCC" w:rsidRDefault="003F248C" w:rsidP="007C4A97">
      <w:pPr>
        <w:pStyle w:val="NormalHanging12a"/>
        <w:rPr>
          <w:szCs w:val="24"/>
        </w:rPr>
      </w:pPr>
      <w:r w:rsidRPr="007F0BCC">
        <w:rPr>
          <w:szCs w:val="24"/>
        </w:rPr>
        <w:t>14.</w:t>
      </w:r>
      <w:r w:rsidRPr="007F0BCC">
        <w:rPr>
          <w:szCs w:val="24"/>
        </w:rPr>
        <w:tab/>
        <w:t>rõhutab vajadust teha kindlaks, kuidas määratakse organis kindlaks Euroopa Parlamenti esindava asepresidendi volitused, ning kehtestada asjakohased aruandlusmehhanismid;</w:t>
      </w:r>
    </w:p>
    <w:p w14:paraId="4FCA3757" w14:textId="70D41623" w:rsidR="003F248C" w:rsidRPr="007F0BCC" w:rsidRDefault="003F248C" w:rsidP="007C4A97">
      <w:pPr>
        <w:pStyle w:val="NormalHanging12a"/>
        <w:rPr>
          <w:szCs w:val="24"/>
        </w:rPr>
      </w:pPr>
      <w:r w:rsidRPr="007F0BCC">
        <w:rPr>
          <w:szCs w:val="24"/>
        </w:rPr>
        <w:t>15.</w:t>
      </w:r>
      <w:r w:rsidRPr="007F0BCC">
        <w:rPr>
          <w:szCs w:val="24"/>
        </w:rPr>
        <w:tab/>
        <w:t>peab vajalikuks täpsustada, kes oleks Euroopa Parlamendi asendusliige selles organis;</w:t>
      </w:r>
    </w:p>
    <w:p w14:paraId="1BB9E5F1" w14:textId="13624038" w:rsidR="003F248C" w:rsidRPr="007F0BCC" w:rsidRDefault="003F248C" w:rsidP="007C4A97">
      <w:pPr>
        <w:pStyle w:val="NormalHanging12a"/>
        <w:rPr>
          <w:szCs w:val="24"/>
        </w:rPr>
      </w:pPr>
      <w:r w:rsidRPr="007F0BCC">
        <w:rPr>
          <w:szCs w:val="24"/>
        </w:rPr>
        <w:t>16.</w:t>
      </w:r>
      <w:r w:rsidRPr="007F0BCC">
        <w:rPr>
          <w:szCs w:val="24"/>
        </w:rPr>
        <w:tab/>
        <w:t>on seisukohal, et põhiseaduskomisjonil peaks olema oma roll selles organis Euroopa Parlamenti esindava asepresidendi volituste kindlaksmääramisel ning asepresidendi ja asendusesindaja vastutusele võtmisel; peab äärmiselt oluliseks, et Euroopa Parlamendi liikmetel oleks neile siduvate standardite väljatöötamisel sõnaõigus;</w:t>
      </w:r>
    </w:p>
    <w:p w14:paraId="45B70027" w14:textId="2173B379" w:rsidR="007C4A97" w:rsidRPr="007F0BCC" w:rsidRDefault="003F248C" w:rsidP="007C4A97">
      <w:pPr>
        <w:pStyle w:val="NormalHanging12a"/>
      </w:pPr>
      <w:r w:rsidRPr="007F0BCC">
        <w:t>17</w:t>
      </w:r>
      <w:r w:rsidR="007C4A97" w:rsidRPr="007F0BCC">
        <w:t>.</w:t>
      </w:r>
      <w:r w:rsidR="007C4A97" w:rsidRPr="007F0BCC">
        <w:tab/>
        <w:t>on jätkuvalt pühendunud konstruktiivsele osalemisele kokkuleppe läbivaatamises, mis viiakse ellu kolm aastat pärast selle jõustumist, eesmärgiga organit parandada ja tõhustada, nagu on</w:t>
      </w:r>
      <w:r w:rsidR="007F22F6">
        <w:t xml:space="preserve"> sätestatud kokkuleppe artiklis </w:t>
      </w:r>
      <w:r w:rsidR="007C4A97" w:rsidRPr="007F0BCC">
        <w:t>21;</w:t>
      </w:r>
    </w:p>
    <w:p w14:paraId="188DBB73" w14:textId="2FC53701" w:rsidR="007C4A97" w:rsidRPr="007F0BCC" w:rsidRDefault="003F248C" w:rsidP="007C4A97">
      <w:pPr>
        <w:pStyle w:val="NormalHanging12a"/>
        <w:rPr>
          <w:szCs w:val="24"/>
        </w:rPr>
      </w:pPr>
      <w:r w:rsidRPr="007F0BCC">
        <w:t>18</w:t>
      </w:r>
      <w:r w:rsidR="007C4A97" w:rsidRPr="007F0BCC">
        <w:t>.</w:t>
      </w:r>
      <w:r w:rsidR="007C4A97" w:rsidRPr="007F0BCC">
        <w:tab/>
        <w:t>tuletab meelde oma seisukohta, et organil peaks olema võimalik omal algatusel uurida eetikanormide väidetavaid rikkumisi ELi institutsioonide ametnike ja töötajate poolt ning teha kohapealseid ja dokumendipõhiseid uurimisi, kasutades teavet, mida ta on kogunud või saanud kolmandatelt isikutelt;</w:t>
      </w:r>
    </w:p>
    <w:p w14:paraId="105CF81B" w14:textId="3BDBEBFE" w:rsidR="007C4A97" w:rsidRPr="007F0BCC" w:rsidRDefault="003F248C" w:rsidP="007C4A97">
      <w:pPr>
        <w:pStyle w:val="NormalHanging12a"/>
      </w:pPr>
      <w:r w:rsidRPr="007F0BCC">
        <w:t>19</w:t>
      </w:r>
      <w:r w:rsidR="007C4A97" w:rsidRPr="007F0BCC">
        <w:t>.</w:t>
      </w:r>
      <w:r w:rsidR="007C4A97" w:rsidRPr="007F0BCC">
        <w:tab/>
        <w:t>kiidab lisatud kokkuleppe sõlmimise heaks;</w:t>
      </w:r>
    </w:p>
    <w:p w14:paraId="59A6E8AB" w14:textId="7EF945D0" w:rsidR="007C4A97" w:rsidRPr="007F0BCC" w:rsidRDefault="003F248C" w:rsidP="007C4A97">
      <w:pPr>
        <w:pStyle w:val="NormalHanging12a"/>
      </w:pPr>
      <w:r w:rsidRPr="007F0BCC">
        <w:t>20</w:t>
      </w:r>
      <w:r w:rsidR="007C4A97" w:rsidRPr="007F0BCC">
        <w:t>.</w:t>
      </w:r>
      <w:r w:rsidR="007C4A97" w:rsidRPr="007F0BCC">
        <w:tab/>
        <w:t xml:space="preserve">teeb presidendile ülesandeks allkirjastada kokkulepe nõukogu eesistuja, komisjoni presidendi, Euroopa Liidu Kohtu presidendi, Euroopa Keskpanga presidendi, Euroopa Kontrollikoja presidendi, Euroopa Majandus- ja Sotsiaalkomitee presidendi ning Regioonide Komitee presidendiga ning korraldada selle avaldamine </w:t>
      </w:r>
      <w:r w:rsidR="007C4A97" w:rsidRPr="007F0BCC">
        <w:rPr>
          <w:i/>
        </w:rPr>
        <w:t>Euroopa Liidu Teatajas</w:t>
      </w:r>
      <w:r w:rsidR="007C4A97" w:rsidRPr="007F0BCC">
        <w:t>;</w:t>
      </w:r>
    </w:p>
    <w:p w14:paraId="7338BF2F" w14:textId="3BF834E6" w:rsidR="007C4A97" w:rsidRPr="007F0BCC" w:rsidRDefault="003F248C" w:rsidP="00972123">
      <w:pPr>
        <w:pStyle w:val="NormalHanging12a"/>
      </w:pPr>
      <w:r w:rsidRPr="007F0BCC">
        <w:t>21</w:t>
      </w:r>
      <w:r w:rsidR="007C4A97" w:rsidRPr="007F0BCC">
        <w:t>.</w:t>
      </w:r>
      <w:r w:rsidR="007C4A97" w:rsidRPr="007F0BCC">
        <w:tab/>
        <w:t>teeb presidendile ülesandeks edastada käesolev otsus koos selle lisaga teavitamise eesmärgil kõigile kokkuleppeosalistele.</w:t>
      </w:r>
    </w:p>
    <w:p w14:paraId="630B70D3" w14:textId="77777777" w:rsidR="007C4A97" w:rsidRPr="007F0BCC" w:rsidRDefault="007C4A97" w:rsidP="007C4A97">
      <w:bookmarkStart w:id="8" w:name="_Toc72735704"/>
    </w:p>
    <w:p w14:paraId="48F42724" w14:textId="77777777" w:rsidR="007C4A97" w:rsidRPr="007F0BCC" w:rsidRDefault="007C4A97" w:rsidP="007C4A97">
      <w:pPr>
        <w:sectPr w:rsidR="007C4A97" w:rsidRPr="007F0BCC" w:rsidSect="00B04B2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598E7DC6" w14:textId="6B30BB07" w:rsidR="007C4A97" w:rsidRDefault="007C4A97" w:rsidP="007C4A97">
      <w:pPr>
        <w:pStyle w:val="PageHeading"/>
        <w:rPr>
          <w:caps/>
        </w:rPr>
      </w:pPr>
      <w:bookmarkStart w:id="9" w:name="_Toc164850454"/>
      <w:bookmarkEnd w:id="8"/>
      <w:r w:rsidRPr="007F0BCC">
        <w:lastRenderedPageBreak/>
        <w:t xml:space="preserve">LISA: </w:t>
      </w:r>
      <w:r w:rsidRPr="007F0BCC">
        <w:rPr>
          <w:caps/>
        </w:rPr>
        <w:t>Euroopa Parlamendi, Euroopa Liidu Nõukogu, Euroopa Komisjoni, Euroopa Liidu Kohtu, Euroopa Keskpanga, Euroopa Kontrollikoja, Euroopa Majandus- ja Sotsiaalkomitee ning Euroopa Regioonide Komitee kokkulepe, millega luuakse institutsioonidevaheline organ Euroopa Liidu lepingu artiklis 13 nimetatud institutsioonide ja nõuandvate organite liikmete eetikastandardite kehtestamiseks</w:t>
      </w:r>
      <w:bookmarkEnd w:id="9"/>
    </w:p>
    <w:p w14:paraId="4783E50B" w14:textId="33975BE7" w:rsidR="007F22F6" w:rsidRPr="007F0BCC" w:rsidRDefault="007F22F6" w:rsidP="007F22F6">
      <w:r w:rsidRPr="00E2133B">
        <w:rPr>
          <w:i/>
          <w:lang w:eastAsia="de-DE"/>
        </w:rPr>
        <w:t xml:space="preserve">(Käesoleva lisa teksti siinkohal ei avaldata, kuna see kattub </w:t>
      </w:r>
      <w:r>
        <w:rPr>
          <w:i/>
          <w:lang w:eastAsia="de-DE"/>
        </w:rPr>
        <w:t>institutsioonidevahelis</w:t>
      </w:r>
      <w:r w:rsidRPr="001F1304">
        <w:rPr>
          <w:i/>
          <w:lang w:eastAsia="de-DE"/>
        </w:rPr>
        <w:t>e kokkulep</w:t>
      </w:r>
      <w:r>
        <w:rPr>
          <w:i/>
          <w:lang w:eastAsia="de-DE"/>
        </w:rPr>
        <w:t>p</w:t>
      </w:r>
      <w:r w:rsidRPr="001F1304">
        <w:rPr>
          <w:i/>
          <w:lang w:eastAsia="de-DE"/>
        </w:rPr>
        <w:t>e</w:t>
      </w:r>
      <w:r>
        <w:rPr>
          <w:i/>
          <w:lang w:eastAsia="de-DE"/>
        </w:rPr>
        <w:t>ga, avaldatud</w:t>
      </w:r>
      <w:r>
        <w:rPr>
          <w:i/>
          <w:lang w:eastAsia="de-DE"/>
        </w:rPr>
        <w:t xml:space="preserve"> Euroopa Liidu Teatajas</w:t>
      </w:r>
      <w:r>
        <w:rPr>
          <w:i/>
          <w:lang w:eastAsia="de-DE"/>
        </w:rPr>
        <w:t xml:space="preserve"> </w:t>
      </w:r>
      <w:r>
        <w:rPr>
          <w:i/>
          <w:lang w:eastAsia="de-DE"/>
        </w:rPr>
        <w:t>(</w:t>
      </w:r>
      <w:r w:rsidRPr="0014481D">
        <w:rPr>
          <w:i/>
        </w:rPr>
        <w:t xml:space="preserve">2024/1365, 17.5.2024, ELI: </w:t>
      </w:r>
      <w:hyperlink r:id="rId15" w:history="1">
        <w:r w:rsidRPr="0014481D">
          <w:rPr>
            <w:rStyle w:val="Hyperlink"/>
            <w:i/>
          </w:rPr>
          <w:t>http://data.europa.eu/eli/agree_interinstit/2024/1365/oj</w:t>
        </w:r>
      </w:hyperlink>
      <w:r w:rsidRPr="0014481D">
        <w:rPr>
          <w:i/>
        </w:rPr>
        <w:t>)</w:t>
      </w:r>
      <w:r>
        <w:rPr>
          <w:i/>
        </w:rPr>
        <w:t>.</w:t>
      </w:r>
      <w:r w:rsidRPr="00E2133B">
        <w:rPr>
          <w:i/>
          <w:lang w:eastAsia="de-DE"/>
        </w:rPr>
        <w:t>)</w:t>
      </w:r>
      <w:bookmarkStart w:id="10" w:name="_GoBack"/>
      <w:bookmarkEnd w:id="10"/>
    </w:p>
    <w:sectPr w:rsidR="007F22F6" w:rsidRPr="007F0BCC" w:rsidSect="00B04B29">
      <w:headerReference w:type="even" r:id="rId16"/>
      <w:headerReference w:type="default" r:id="rId17"/>
      <w:footerReference w:type="even" r:id="rId18"/>
      <w:footerReference w:type="default" r:id="rId19"/>
      <w:headerReference w:type="first" r:id="rId20"/>
      <w:footerReference w:type="first" r:id="rId21"/>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7FDD04" w14:textId="77777777" w:rsidR="00DB3238" w:rsidRPr="00B04B29" w:rsidRDefault="00DB3238">
      <w:r w:rsidRPr="00B04B29">
        <w:separator/>
      </w:r>
    </w:p>
  </w:endnote>
  <w:endnote w:type="continuationSeparator" w:id="0">
    <w:p w14:paraId="0275339D" w14:textId="77777777" w:rsidR="00DB3238" w:rsidRPr="00B04B29" w:rsidRDefault="00DB3238">
      <w:r w:rsidRPr="00B04B2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0422E8" w14:textId="77777777" w:rsidR="007C4A97" w:rsidRPr="00B04B29" w:rsidRDefault="007C4A97" w:rsidP="00145782">
    <w:pPr>
      <w:pStyle w:val="EPFooter"/>
    </w:pPr>
    <w:r w:rsidRPr="00B04B29">
      <w:t>PE</w:t>
    </w:r>
    <w:r w:rsidRPr="00B04B29">
      <w:rPr>
        <w:rStyle w:val="HideTWBExt"/>
      </w:rPr>
      <w:t>&lt;NoPE&gt;</w:t>
    </w:r>
    <w:r w:rsidRPr="00B04B29">
      <w:t>759.998</w:t>
    </w:r>
    <w:r w:rsidRPr="00B04B29">
      <w:rPr>
        <w:rStyle w:val="HideTWBExt"/>
      </w:rPr>
      <w:t>&lt;/NoPE&gt;&lt;Version&gt;</w:t>
    </w:r>
    <w:r w:rsidRPr="00B04B29">
      <w:t>v02-00</w:t>
    </w:r>
    <w:r w:rsidRPr="00B04B29">
      <w:rPr>
        <w:rStyle w:val="HideTWBExt"/>
      </w:rPr>
      <w:t>&lt;/Version&gt;</w:t>
    </w:r>
    <w:r w:rsidRPr="00B04B29">
      <w:tab/>
    </w:r>
    <w:r w:rsidRPr="00B04B29">
      <w:fldChar w:fldCharType="begin"/>
    </w:r>
    <w:r w:rsidRPr="00B04B29">
      <w:instrText xml:space="preserve"> PAGE  \* MERGEFORMAT </w:instrText>
    </w:r>
    <w:r w:rsidRPr="00B04B29">
      <w:fldChar w:fldCharType="separate"/>
    </w:r>
    <w:r w:rsidR="00B04B29" w:rsidRPr="00B04B29">
      <w:rPr>
        <w:noProof/>
      </w:rPr>
      <w:t>2</w:t>
    </w:r>
    <w:r w:rsidRPr="00B04B29">
      <w:fldChar w:fldCharType="end"/>
    </w:r>
    <w:r w:rsidRPr="00B04B29">
      <w:t>/</w:t>
    </w:r>
    <w:fldSimple w:instr=" NUMPAGES  \* MERGEFORMAT ">
      <w:r w:rsidR="00B04B29" w:rsidRPr="00B04B29">
        <w:rPr>
          <w:noProof/>
        </w:rPr>
        <w:t>4</w:t>
      </w:r>
    </w:fldSimple>
    <w:r w:rsidRPr="00B04B29">
      <w:tab/>
    </w:r>
    <w:r w:rsidRPr="00B04B29">
      <w:rPr>
        <w:rStyle w:val="HideTWBExt"/>
      </w:rPr>
      <w:t>&lt;PathFdR&gt;</w:t>
    </w:r>
    <w:r w:rsidRPr="00B04B29">
      <w:t>RR\1301643ET.docx</w:t>
    </w:r>
    <w:r w:rsidRPr="00B04B29">
      <w:rPr>
        <w:rStyle w:val="HideTWBExt"/>
      </w:rPr>
      <w:t>&lt;/PathFdR&gt;</w:t>
    </w:r>
  </w:p>
  <w:p w14:paraId="27BBFE1E" w14:textId="77777777" w:rsidR="007C4A97" w:rsidRPr="00B04B29" w:rsidRDefault="007C4A97" w:rsidP="00145782">
    <w:pPr>
      <w:pStyle w:val="EPFooter2"/>
    </w:pPr>
    <w:r w:rsidRPr="00B04B29">
      <w:t>ET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BB5777" w14:textId="77777777" w:rsidR="007C4A97" w:rsidRPr="00B04B29" w:rsidRDefault="007C4A97" w:rsidP="00145782">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F41998" w14:textId="77777777" w:rsidR="007C4A97" w:rsidRPr="00B04B29" w:rsidRDefault="007C4A97" w:rsidP="00145782">
    <w:pPr>
      <w:pStyle w:val="EPFooter"/>
    </w:pPr>
    <w:r w:rsidRPr="00B04B29">
      <w:rPr>
        <w:rStyle w:val="HideTWBExt"/>
      </w:rPr>
      <w:t>&lt;PathFdR&gt;</w:t>
    </w:r>
    <w:r w:rsidRPr="00B04B29">
      <w:t>RR\1301643ET.docx</w:t>
    </w:r>
    <w:r w:rsidRPr="00B04B29">
      <w:rPr>
        <w:rStyle w:val="HideTWBExt"/>
      </w:rPr>
      <w:t>&lt;/PathFdR&gt;</w:t>
    </w:r>
    <w:r w:rsidRPr="00B04B29">
      <w:tab/>
    </w:r>
    <w:r w:rsidRPr="00B04B29">
      <w:tab/>
      <w:t>PE</w:t>
    </w:r>
    <w:r w:rsidRPr="00B04B29">
      <w:rPr>
        <w:rStyle w:val="HideTWBExt"/>
      </w:rPr>
      <w:t>&lt;NoPE&gt;</w:t>
    </w:r>
    <w:r w:rsidRPr="00B04B29">
      <w:t>759.998</w:t>
    </w:r>
    <w:r w:rsidRPr="00B04B29">
      <w:rPr>
        <w:rStyle w:val="HideTWBExt"/>
      </w:rPr>
      <w:t>&lt;/NoPE&gt;&lt;Version&gt;</w:t>
    </w:r>
    <w:r w:rsidRPr="00B04B29">
      <w:t>v02-00</w:t>
    </w:r>
    <w:r w:rsidRPr="00B04B29">
      <w:rPr>
        <w:rStyle w:val="HideTWBExt"/>
      </w:rPr>
      <w:t>&lt;/Version&gt;</w:t>
    </w:r>
  </w:p>
  <w:p w14:paraId="1186B443" w14:textId="77777777" w:rsidR="007C4A97" w:rsidRPr="00B04B29" w:rsidRDefault="007C4A97" w:rsidP="00145782">
    <w:pPr>
      <w:pStyle w:val="EPFooter2"/>
    </w:pPr>
    <w:r w:rsidRPr="00B04B29">
      <w:t>ET</w:t>
    </w:r>
    <w:r w:rsidRPr="00B04B29">
      <w:tab/>
    </w:r>
    <w:r w:rsidRPr="00B04B29">
      <w:rPr>
        <w:b w:val="0"/>
        <w:i/>
        <w:color w:val="C0C0C0"/>
        <w:sz w:val="22"/>
      </w:rPr>
      <w:t>Ühinenud mitmekesisuses</w:t>
    </w:r>
    <w:r w:rsidRPr="00B04B29">
      <w:tab/>
      <w:t>ET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0C4C34" w14:textId="77777777" w:rsidR="00064002" w:rsidRPr="00B04B29"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47A39E" w14:textId="77777777" w:rsidR="00064002" w:rsidRPr="00B04B29"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144683" w14:textId="77777777" w:rsidR="00064002" w:rsidRPr="00B04B2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975AB3" w14:textId="77777777" w:rsidR="00DB3238" w:rsidRPr="00B04B29" w:rsidRDefault="00DB3238">
      <w:r w:rsidRPr="00B04B29">
        <w:separator/>
      </w:r>
    </w:p>
  </w:footnote>
  <w:footnote w:type="continuationSeparator" w:id="0">
    <w:p w14:paraId="2D1E5A7F" w14:textId="77777777" w:rsidR="00DB3238" w:rsidRPr="00B04B29" w:rsidRDefault="00DB3238">
      <w:r w:rsidRPr="00B04B29">
        <w:continuationSeparator/>
      </w:r>
    </w:p>
  </w:footnote>
  <w:footnote w:id="1">
    <w:p w14:paraId="0DA10F2D" w14:textId="147E46FB" w:rsidR="007C4A97" w:rsidRPr="00B04B29" w:rsidRDefault="007C4A97" w:rsidP="00B04B29">
      <w:pPr>
        <w:pStyle w:val="FootnoteText"/>
        <w:ind w:left="567" w:hanging="567"/>
        <w:rPr>
          <w:sz w:val="24"/>
          <w:lang w:val="et-EE"/>
        </w:rPr>
      </w:pPr>
      <w:r w:rsidRPr="00B04B29">
        <w:rPr>
          <w:rStyle w:val="FootnoteReference"/>
          <w:sz w:val="24"/>
          <w:lang w:val="et-EE"/>
        </w:rPr>
        <w:footnoteRef/>
      </w:r>
      <w:r w:rsidR="00B04B29" w:rsidRPr="00B04B29">
        <w:rPr>
          <w:sz w:val="24"/>
          <w:lang w:val="et-EE"/>
        </w:rPr>
        <w:tab/>
      </w:r>
      <w:r w:rsidR="00972123">
        <w:rPr>
          <w:sz w:val="24"/>
          <w:lang w:val="et-EE"/>
        </w:rPr>
        <w:t>ELT C 117, 11.3.2022, lk </w:t>
      </w:r>
      <w:r w:rsidRPr="00B04B29">
        <w:rPr>
          <w:sz w:val="24"/>
          <w:lang w:val="et-EE"/>
        </w:rPr>
        <w:t>159.</w:t>
      </w:r>
    </w:p>
  </w:footnote>
  <w:footnote w:id="2">
    <w:p w14:paraId="76CFFCDF" w14:textId="7EC9EEF1" w:rsidR="007C4A97" w:rsidRPr="00B04B29" w:rsidRDefault="007C4A97" w:rsidP="00B04B29">
      <w:pPr>
        <w:pStyle w:val="FootnoteText"/>
        <w:ind w:left="567" w:hanging="567"/>
        <w:rPr>
          <w:sz w:val="24"/>
          <w:lang w:val="et-EE"/>
        </w:rPr>
      </w:pPr>
      <w:r w:rsidRPr="00B04B29">
        <w:rPr>
          <w:rStyle w:val="FootnoteReference"/>
          <w:sz w:val="24"/>
          <w:lang w:val="et-EE"/>
        </w:rPr>
        <w:footnoteRef/>
      </w:r>
      <w:r w:rsidR="00B04B29" w:rsidRPr="00B04B29">
        <w:rPr>
          <w:sz w:val="24"/>
          <w:lang w:val="et-EE"/>
        </w:rPr>
        <w:tab/>
      </w:r>
      <w:r w:rsidR="00972123">
        <w:rPr>
          <w:sz w:val="24"/>
          <w:lang w:val="et-EE"/>
        </w:rPr>
        <w:t>ELT C 177, 17.5.2023, lk </w:t>
      </w:r>
      <w:r w:rsidRPr="00B04B29">
        <w:rPr>
          <w:sz w:val="24"/>
          <w:lang w:val="et-EE"/>
        </w:rPr>
        <w:t>109.</w:t>
      </w:r>
    </w:p>
  </w:footnote>
  <w:footnote w:id="3">
    <w:p w14:paraId="2424FAD0" w14:textId="58A317D5" w:rsidR="007C4A97" w:rsidRPr="00B04B29" w:rsidRDefault="007C4A97" w:rsidP="00B04B29">
      <w:pPr>
        <w:pStyle w:val="FootnoteText"/>
        <w:ind w:left="567" w:hanging="567"/>
        <w:rPr>
          <w:sz w:val="24"/>
          <w:lang w:val="et-EE"/>
        </w:rPr>
      </w:pPr>
      <w:r w:rsidRPr="00B04B29">
        <w:rPr>
          <w:rStyle w:val="FootnoteReference"/>
          <w:sz w:val="24"/>
          <w:lang w:val="et-EE"/>
        </w:rPr>
        <w:footnoteRef/>
      </w:r>
      <w:r w:rsidR="00B04B29" w:rsidRPr="00B04B29">
        <w:rPr>
          <w:snapToGrid w:val="0"/>
          <w:sz w:val="24"/>
          <w:shd w:val="clear" w:color="auto" w:fill="FFFFFF"/>
          <w:lang w:val="et-EE"/>
        </w:rPr>
        <w:tab/>
      </w:r>
      <w:r w:rsidR="00972123">
        <w:rPr>
          <w:snapToGrid w:val="0"/>
          <w:sz w:val="24"/>
          <w:shd w:val="clear" w:color="auto" w:fill="FFFFFF"/>
          <w:lang w:val="et-EE"/>
        </w:rPr>
        <w:t>ELT </w:t>
      </w:r>
      <w:r w:rsidRPr="00B04B29">
        <w:rPr>
          <w:snapToGrid w:val="0"/>
          <w:sz w:val="24"/>
          <w:shd w:val="clear" w:color="auto" w:fill="FFFFFF"/>
          <w:lang w:val="et-EE"/>
        </w:rPr>
        <w:t>C 283, 11.8.2023, lk 31.</w:t>
      </w:r>
    </w:p>
  </w:footnote>
  <w:footnote w:id="4">
    <w:p w14:paraId="39B6C485" w14:textId="4B92D401" w:rsidR="007C4A97" w:rsidRPr="00B04B29" w:rsidRDefault="007C4A97" w:rsidP="00B04B29">
      <w:pPr>
        <w:pStyle w:val="FootnoteText"/>
        <w:ind w:left="567" w:hanging="567"/>
        <w:rPr>
          <w:sz w:val="24"/>
          <w:lang w:val="et-EE"/>
        </w:rPr>
      </w:pPr>
      <w:r w:rsidRPr="00B04B29">
        <w:rPr>
          <w:rStyle w:val="FootnoteReference"/>
          <w:sz w:val="24"/>
          <w:lang w:val="et-EE"/>
        </w:rPr>
        <w:footnoteRef/>
      </w:r>
      <w:r w:rsidR="00B04B29" w:rsidRPr="00B04B29">
        <w:rPr>
          <w:sz w:val="24"/>
          <w:lang w:val="et-EE"/>
        </w:rPr>
        <w:tab/>
      </w:r>
      <w:r w:rsidR="00972123">
        <w:rPr>
          <w:sz w:val="24"/>
          <w:lang w:val="et-EE"/>
        </w:rPr>
        <w:t>ELT </w:t>
      </w:r>
      <w:r w:rsidRPr="00B04B29">
        <w:rPr>
          <w:sz w:val="24"/>
          <w:lang w:val="et-EE"/>
        </w:rPr>
        <w:t>C 283, 11.8.2023, lk 27.</w:t>
      </w:r>
    </w:p>
  </w:footnote>
  <w:footnote w:id="5">
    <w:p w14:paraId="339DFCAE" w14:textId="44160206" w:rsidR="007C4A97" w:rsidRPr="00B04B29" w:rsidRDefault="007C4A97" w:rsidP="00B04B29">
      <w:pPr>
        <w:pStyle w:val="FootnoteText"/>
        <w:ind w:left="567" w:hanging="567"/>
        <w:rPr>
          <w:sz w:val="24"/>
          <w:lang w:val="et-EE"/>
        </w:rPr>
      </w:pPr>
      <w:r w:rsidRPr="00B04B29">
        <w:rPr>
          <w:rStyle w:val="FootnoteReference"/>
          <w:sz w:val="24"/>
          <w:lang w:val="et-EE"/>
        </w:rPr>
        <w:footnoteRef/>
      </w:r>
      <w:r w:rsidR="00B04B29" w:rsidRPr="00B04B29">
        <w:rPr>
          <w:snapToGrid w:val="0"/>
          <w:sz w:val="24"/>
          <w:lang w:val="et-EE"/>
        </w:rPr>
        <w:tab/>
      </w:r>
      <w:r w:rsidRPr="00B04B29">
        <w:rPr>
          <w:snapToGrid w:val="0"/>
          <w:sz w:val="24"/>
          <w:lang w:val="et-EE"/>
        </w:rPr>
        <w:t>Vastuvõetud tekstid, P9_TA(2023)0281.</w:t>
      </w:r>
    </w:p>
  </w:footnote>
  <w:footnote w:id="6">
    <w:p w14:paraId="4EF37B4C" w14:textId="295FA53E" w:rsidR="007C4A97" w:rsidRPr="00B04B29" w:rsidRDefault="007C4A97" w:rsidP="00B04B29">
      <w:pPr>
        <w:pStyle w:val="FootnoteText"/>
        <w:ind w:left="567" w:hanging="567"/>
        <w:rPr>
          <w:sz w:val="24"/>
          <w:lang w:val="et-EE"/>
        </w:rPr>
      </w:pPr>
      <w:r w:rsidRPr="00B04B29">
        <w:rPr>
          <w:rStyle w:val="FootnoteReference"/>
          <w:sz w:val="24"/>
          <w:lang w:val="et-EE"/>
        </w:rPr>
        <w:footnoteRef/>
      </w:r>
      <w:r w:rsidR="00B04B29" w:rsidRPr="00B04B29">
        <w:rPr>
          <w:sz w:val="24"/>
          <w:lang w:val="et-EE"/>
        </w:rPr>
        <w:tab/>
      </w:r>
      <w:r w:rsidRPr="00B04B29">
        <w:rPr>
          <w:sz w:val="24"/>
          <w:lang w:val="et-EE"/>
        </w:rPr>
        <w:t>Vastuvõetud tekstid, P9_TA(2023)0292.</w:t>
      </w:r>
    </w:p>
  </w:footnote>
  <w:footnote w:id="7">
    <w:p w14:paraId="6DCDF583" w14:textId="6F8CC0C6" w:rsidR="00020AA4" w:rsidRPr="00B04B29" w:rsidRDefault="00020AA4" w:rsidP="00020AA4">
      <w:pPr>
        <w:pStyle w:val="FootnoteText"/>
        <w:ind w:left="567" w:hanging="567"/>
        <w:rPr>
          <w:sz w:val="24"/>
          <w:lang w:val="et-EE"/>
        </w:rPr>
      </w:pPr>
      <w:r w:rsidRPr="00B04B29">
        <w:rPr>
          <w:rStyle w:val="FootnoteReference"/>
          <w:sz w:val="24"/>
          <w:lang w:val="et-EE"/>
        </w:rPr>
        <w:footnoteRef/>
      </w:r>
      <w:r w:rsidRPr="00B04B29">
        <w:rPr>
          <w:snapToGrid w:val="0"/>
          <w:sz w:val="24"/>
          <w:shd w:val="clear" w:color="auto" w:fill="FFFFFF"/>
          <w:lang w:val="et-EE"/>
        </w:rPr>
        <w:tab/>
      </w:r>
      <w:r>
        <w:rPr>
          <w:snapToGrid w:val="0"/>
          <w:sz w:val="24"/>
          <w:shd w:val="clear" w:color="auto" w:fill="FFFFFF"/>
          <w:lang w:val="et-EE"/>
        </w:rPr>
        <w:t>ELT </w:t>
      </w:r>
      <w:r w:rsidRPr="00B04B29">
        <w:rPr>
          <w:snapToGrid w:val="0"/>
          <w:sz w:val="24"/>
          <w:shd w:val="clear" w:color="auto" w:fill="FFFFFF"/>
          <w:lang w:val="et-EE"/>
        </w:rPr>
        <w:t>C </w:t>
      </w:r>
      <w:r>
        <w:rPr>
          <w:snapToGrid w:val="0"/>
          <w:sz w:val="24"/>
          <w:shd w:val="clear" w:color="auto" w:fill="FFFFFF"/>
          <w:lang w:val="et-EE"/>
        </w:rPr>
        <w:t>117, 11.3.2022, lk 159</w:t>
      </w:r>
      <w:r w:rsidRPr="00B04B29">
        <w:rPr>
          <w:snapToGrid w:val="0"/>
          <w:sz w:val="24"/>
          <w:shd w:val="clear" w:color="auto" w:fill="FFFFFF"/>
          <w:lang w:val="et-EE"/>
        </w:rPr>
        <w:t>.</w:t>
      </w:r>
    </w:p>
  </w:footnote>
  <w:footnote w:id="8">
    <w:p w14:paraId="115099CE" w14:textId="0C046135" w:rsidR="00020AA4" w:rsidRPr="00B04B29" w:rsidRDefault="00020AA4" w:rsidP="00020AA4">
      <w:pPr>
        <w:pStyle w:val="FootnoteText"/>
        <w:ind w:left="567" w:hanging="567"/>
        <w:rPr>
          <w:sz w:val="24"/>
          <w:lang w:val="et-EE"/>
        </w:rPr>
      </w:pPr>
      <w:r w:rsidRPr="00B04B29">
        <w:rPr>
          <w:rStyle w:val="FootnoteReference"/>
          <w:sz w:val="24"/>
          <w:lang w:val="et-EE"/>
        </w:rPr>
        <w:footnoteRef/>
      </w:r>
      <w:r w:rsidRPr="00B04B29">
        <w:rPr>
          <w:snapToGrid w:val="0"/>
          <w:sz w:val="24"/>
          <w:shd w:val="clear" w:color="auto" w:fill="FFFFFF"/>
          <w:lang w:val="et-EE"/>
        </w:rPr>
        <w:tab/>
      </w:r>
      <w:r>
        <w:rPr>
          <w:snapToGrid w:val="0"/>
          <w:sz w:val="24"/>
          <w:shd w:val="clear" w:color="auto" w:fill="FFFFFF"/>
          <w:lang w:val="et-EE"/>
        </w:rPr>
        <w:t>ELT </w:t>
      </w:r>
      <w:r w:rsidRPr="00B04B29">
        <w:rPr>
          <w:snapToGrid w:val="0"/>
          <w:sz w:val="24"/>
          <w:shd w:val="clear" w:color="auto" w:fill="FFFFFF"/>
          <w:lang w:val="et-EE"/>
        </w:rPr>
        <w:t>C 283, 11.8.2023, lk 31.</w:t>
      </w:r>
    </w:p>
  </w:footnote>
  <w:footnote w:id="9">
    <w:p w14:paraId="5C292703" w14:textId="0AEB41AC" w:rsidR="00020AA4" w:rsidRPr="00B04B29" w:rsidRDefault="00020AA4" w:rsidP="00020AA4">
      <w:pPr>
        <w:pStyle w:val="FootnoteText"/>
        <w:ind w:left="567" w:hanging="567"/>
        <w:rPr>
          <w:sz w:val="24"/>
          <w:lang w:val="et-EE"/>
        </w:rPr>
      </w:pPr>
      <w:r w:rsidRPr="00B04B29">
        <w:rPr>
          <w:rStyle w:val="FootnoteReference"/>
          <w:sz w:val="24"/>
          <w:lang w:val="et-EE"/>
        </w:rPr>
        <w:footnoteRef/>
      </w:r>
      <w:r w:rsidRPr="00B04B29">
        <w:rPr>
          <w:snapToGrid w:val="0"/>
          <w:sz w:val="24"/>
          <w:shd w:val="clear" w:color="auto" w:fill="FFFFFF"/>
          <w:lang w:val="et-EE"/>
        </w:rPr>
        <w:tab/>
      </w:r>
      <w:r w:rsidRPr="00B04B29">
        <w:rPr>
          <w:snapToGrid w:val="0"/>
          <w:sz w:val="24"/>
          <w:lang w:val="et-EE"/>
        </w:rPr>
        <w:t>Vastuvõetud tekstid, P9_TA(2023)0281.</w:t>
      </w:r>
    </w:p>
  </w:footnote>
  <w:footnote w:id="10">
    <w:p w14:paraId="31CA7A41" w14:textId="6DE617C5" w:rsidR="007C4A97" w:rsidRPr="00B04B29" w:rsidRDefault="007C4A97" w:rsidP="00B04B29">
      <w:pPr>
        <w:pStyle w:val="FootnoteText"/>
        <w:ind w:left="567" w:hanging="567"/>
        <w:rPr>
          <w:sz w:val="24"/>
          <w:lang w:val="et-EE"/>
        </w:rPr>
      </w:pPr>
      <w:r w:rsidRPr="00B04B29">
        <w:rPr>
          <w:rStyle w:val="FootnoteReference"/>
          <w:sz w:val="24"/>
          <w:lang w:val="et-EE"/>
        </w:rPr>
        <w:footnoteRef/>
      </w:r>
      <w:r w:rsidR="00B04B29" w:rsidRPr="00B04B29">
        <w:rPr>
          <w:snapToGrid w:val="0"/>
          <w:sz w:val="24"/>
          <w:shd w:val="clear" w:color="auto" w:fill="FFFFFF"/>
          <w:lang w:val="et-EE"/>
        </w:rPr>
        <w:tab/>
      </w:r>
      <w:r w:rsidR="00972123">
        <w:rPr>
          <w:snapToGrid w:val="0"/>
          <w:sz w:val="24"/>
          <w:shd w:val="clear" w:color="auto" w:fill="FFFFFF"/>
          <w:lang w:val="et-EE"/>
        </w:rPr>
        <w:t>ELT </w:t>
      </w:r>
      <w:r w:rsidRPr="00B04B29">
        <w:rPr>
          <w:snapToGrid w:val="0"/>
          <w:sz w:val="24"/>
          <w:shd w:val="clear" w:color="auto" w:fill="FFFFFF"/>
          <w:lang w:val="et-EE"/>
        </w:rPr>
        <w:t xml:space="preserve">C 283, 11.8.2023, </w:t>
      </w:r>
      <w:r w:rsidR="00020AA4">
        <w:rPr>
          <w:snapToGrid w:val="0"/>
          <w:sz w:val="24"/>
          <w:shd w:val="clear" w:color="auto" w:fill="FFFFFF"/>
          <w:lang w:val="et-EE"/>
        </w:rPr>
        <w:t xml:space="preserve">lk 27 ja </w:t>
      </w:r>
      <w:r w:rsidRPr="00B04B29">
        <w:rPr>
          <w:snapToGrid w:val="0"/>
          <w:sz w:val="24"/>
          <w:shd w:val="clear" w:color="auto" w:fill="FFFFFF"/>
          <w:lang w:val="et-EE"/>
        </w:rPr>
        <w:t>lk 31.</w:t>
      </w:r>
    </w:p>
  </w:footnote>
  <w:footnote w:id="11">
    <w:p w14:paraId="63703F5A" w14:textId="1A73BD86" w:rsidR="007C4A97" w:rsidRPr="00B04B29" w:rsidRDefault="007C4A97" w:rsidP="00B04B29">
      <w:pPr>
        <w:pStyle w:val="FootnoteText"/>
        <w:ind w:left="567" w:hanging="567"/>
        <w:rPr>
          <w:sz w:val="24"/>
          <w:lang w:val="et-EE"/>
        </w:rPr>
      </w:pPr>
      <w:r w:rsidRPr="00B04B29">
        <w:rPr>
          <w:rStyle w:val="FootnoteReference"/>
          <w:sz w:val="24"/>
          <w:lang w:val="et-EE"/>
        </w:rPr>
        <w:footnoteRef/>
      </w:r>
      <w:r w:rsidR="00B04B29" w:rsidRPr="00B04B29">
        <w:rPr>
          <w:snapToGrid w:val="0"/>
          <w:sz w:val="24"/>
          <w:lang w:val="et-EE"/>
        </w:rPr>
        <w:tab/>
      </w:r>
      <w:r w:rsidRPr="00B04B29">
        <w:rPr>
          <w:snapToGrid w:val="0"/>
          <w:sz w:val="24"/>
          <w:lang w:val="et-EE"/>
        </w:rPr>
        <w:t>Vastuvõetud tekstid, P9_TA(2023)0281.</w:t>
      </w:r>
    </w:p>
  </w:footnote>
  <w:footnote w:id="12">
    <w:p w14:paraId="643B3988" w14:textId="151307AB" w:rsidR="007C4A97" w:rsidRPr="00B04B29" w:rsidRDefault="007C4A97" w:rsidP="00B04B29">
      <w:pPr>
        <w:pStyle w:val="FootnoteText"/>
        <w:ind w:left="567" w:hanging="567"/>
        <w:rPr>
          <w:sz w:val="24"/>
          <w:lang w:val="et-EE"/>
        </w:rPr>
      </w:pPr>
      <w:r w:rsidRPr="00B04B29">
        <w:rPr>
          <w:rStyle w:val="FootnoteReference"/>
          <w:sz w:val="24"/>
          <w:lang w:val="et-EE"/>
        </w:rPr>
        <w:footnoteRef/>
      </w:r>
      <w:r w:rsidR="00B04B29" w:rsidRPr="00B04B29">
        <w:rPr>
          <w:sz w:val="24"/>
          <w:lang w:val="et-EE"/>
        </w:rPr>
        <w:tab/>
      </w:r>
      <w:r w:rsidR="00972123">
        <w:rPr>
          <w:sz w:val="24"/>
          <w:lang w:val="et-EE"/>
        </w:rPr>
        <w:t>ELT C </w:t>
      </w:r>
      <w:r w:rsidR="007F22F6">
        <w:rPr>
          <w:sz w:val="24"/>
          <w:lang w:val="et-EE"/>
        </w:rPr>
        <w:t>117, 11.3.2022, lk </w:t>
      </w:r>
      <w:r w:rsidRPr="00B04B29">
        <w:rPr>
          <w:sz w:val="24"/>
          <w:lang w:val="et-EE"/>
        </w:rPr>
        <w:t>159.</w:t>
      </w:r>
    </w:p>
  </w:footnote>
  <w:footnote w:id="13">
    <w:p w14:paraId="4F1B0E71" w14:textId="7371228A" w:rsidR="007C4A97" w:rsidRPr="00B04B29" w:rsidRDefault="007C4A97" w:rsidP="00B04B29">
      <w:pPr>
        <w:pStyle w:val="FootnoteText"/>
        <w:ind w:left="567" w:hanging="567"/>
        <w:rPr>
          <w:sz w:val="24"/>
          <w:lang w:val="et-EE"/>
        </w:rPr>
      </w:pPr>
      <w:r w:rsidRPr="00B04B29">
        <w:rPr>
          <w:rStyle w:val="FootnoteReference"/>
          <w:sz w:val="24"/>
          <w:lang w:val="et-EE"/>
        </w:rPr>
        <w:footnoteRef/>
      </w:r>
      <w:r w:rsidR="00B04B29" w:rsidRPr="00B04B29">
        <w:rPr>
          <w:snapToGrid w:val="0"/>
          <w:sz w:val="24"/>
          <w:shd w:val="clear" w:color="auto" w:fill="FFFFFF"/>
          <w:lang w:val="et-EE"/>
        </w:rPr>
        <w:tab/>
      </w:r>
      <w:r w:rsidR="00972123">
        <w:rPr>
          <w:snapToGrid w:val="0"/>
          <w:sz w:val="24"/>
          <w:shd w:val="clear" w:color="auto" w:fill="FFFFFF"/>
          <w:lang w:val="et-EE"/>
        </w:rPr>
        <w:t>ELT </w:t>
      </w:r>
      <w:r w:rsidRPr="00B04B29">
        <w:rPr>
          <w:snapToGrid w:val="0"/>
          <w:sz w:val="24"/>
          <w:shd w:val="clear" w:color="auto" w:fill="FFFFFF"/>
          <w:lang w:val="et-EE"/>
        </w:rPr>
        <w:t>C 283, 11.8.2023, lk 31.</w:t>
      </w:r>
    </w:p>
  </w:footnote>
  <w:footnote w:id="14">
    <w:p w14:paraId="5C05DE70" w14:textId="7D8223B6" w:rsidR="007C4A97" w:rsidRPr="00B04B29" w:rsidRDefault="007C4A97" w:rsidP="00B04B29">
      <w:pPr>
        <w:pStyle w:val="FootnoteText"/>
        <w:ind w:left="567" w:hanging="567"/>
        <w:rPr>
          <w:sz w:val="24"/>
          <w:lang w:val="et-EE"/>
        </w:rPr>
      </w:pPr>
      <w:r w:rsidRPr="00B04B29">
        <w:rPr>
          <w:rStyle w:val="FootnoteReference"/>
          <w:sz w:val="24"/>
          <w:lang w:val="et-EE"/>
        </w:rPr>
        <w:footnoteRef/>
      </w:r>
      <w:r w:rsidR="00B04B29" w:rsidRPr="00B04B29">
        <w:rPr>
          <w:sz w:val="24"/>
          <w:lang w:val="et-EE"/>
        </w:rPr>
        <w:tab/>
      </w:r>
      <w:r w:rsidRPr="00B04B29">
        <w:rPr>
          <w:sz w:val="24"/>
          <w:lang w:val="et-EE"/>
        </w:rPr>
        <w:t>Vastuvõetud tekstid, P9_TA(2023)0281.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719AAA" w14:textId="77777777" w:rsidR="007C4A97" w:rsidRPr="00B04B29" w:rsidRDefault="007C4A9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002551" w14:textId="77777777" w:rsidR="007C4A97" w:rsidRPr="00B04B29" w:rsidRDefault="007C4A9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448679" w14:textId="77777777" w:rsidR="007C4A97" w:rsidRPr="00B04B29" w:rsidRDefault="007C4A9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99A446" w14:textId="77777777" w:rsidR="00064002" w:rsidRPr="00B04B29"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DDA8F6" w14:textId="77777777" w:rsidR="00064002" w:rsidRPr="00B04B29"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DB88C3" w14:textId="77777777" w:rsidR="00064002" w:rsidRPr="00B04B2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C5436D"/>
    <w:multiLevelType w:val="hybridMultilevel"/>
    <w:tmpl w:val="CC4C1F56"/>
    <w:lvl w:ilvl="0" w:tplc="604EF0EE">
      <w:start w:val="1"/>
      <w:numFmt w:val="decimal"/>
      <w:lvlText w:val="%1."/>
      <w:lvlJc w:val="left"/>
      <w:pPr>
        <w:ind w:left="720" w:hanging="360"/>
      </w:pPr>
      <w:rPr>
        <w:rFonts w:ascii="Times New Roman" w:hAnsi="Times New Roman" w:cs="Times New Roman" w:hint="default"/>
        <w:sz w:val="24"/>
        <w:szCs w:val="24"/>
      </w:rPr>
    </w:lvl>
    <w:lvl w:ilvl="1" w:tplc="7ADA8290">
      <w:start w:val="1"/>
      <w:numFmt w:val="lowerLetter"/>
      <w:lvlText w:val="%2."/>
      <w:lvlJc w:val="left"/>
      <w:pPr>
        <w:ind w:left="1440" w:hanging="360"/>
      </w:pPr>
    </w:lvl>
    <w:lvl w:ilvl="2" w:tplc="40F2D13A">
      <w:start w:val="1"/>
      <w:numFmt w:val="lowerRoman"/>
      <w:lvlText w:val="%3."/>
      <w:lvlJc w:val="right"/>
      <w:pPr>
        <w:ind w:left="2160" w:hanging="180"/>
      </w:pPr>
    </w:lvl>
    <w:lvl w:ilvl="3" w:tplc="56E4C488">
      <w:start w:val="1"/>
      <w:numFmt w:val="decimal"/>
      <w:lvlText w:val="%4."/>
      <w:lvlJc w:val="left"/>
      <w:pPr>
        <w:ind w:left="2880" w:hanging="360"/>
      </w:pPr>
    </w:lvl>
    <w:lvl w:ilvl="4" w:tplc="07FCADD6">
      <w:start w:val="1"/>
      <w:numFmt w:val="lowerLetter"/>
      <w:lvlText w:val="%5."/>
      <w:lvlJc w:val="left"/>
      <w:pPr>
        <w:ind w:left="3600" w:hanging="360"/>
      </w:pPr>
    </w:lvl>
    <w:lvl w:ilvl="5" w:tplc="6478CA4A">
      <w:start w:val="1"/>
      <w:numFmt w:val="lowerRoman"/>
      <w:lvlText w:val="%6."/>
      <w:lvlJc w:val="right"/>
      <w:pPr>
        <w:ind w:left="4320" w:hanging="180"/>
      </w:pPr>
    </w:lvl>
    <w:lvl w:ilvl="6" w:tplc="33A6BB4A">
      <w:start w:val="1"/>
      <w:numFmt w:val="decimal"/>
      <w:lvlText w:val="%7."/>
      <w:lvlJc w:val="left"/>
      <w:pPr>
        <w:ind w:left="5040" w:hanging="360"/>
      </w:pPr>
    </w:lvl>
    <w:lvl w:ilvl="7" w:tplc="AA62F05E">
      <w:start w:val="1"/>
      <w:numFmt w:val="lowerLetter"/>
      <w:lvlText w:val="%8."/>
      <w:lvlJc w:val="left"/>
      <w:pPr>
        <w:ind w:left="5760" w:hanging="360"/>
      </w:pPr>
    </w:lvl>
    <w:lvl w:ilvl="8" w:tplc="E1005BBC">
      <w:start w:val="1"/>
      <w:numFmt w:val="lowerRoman"/>
      <w:lvlText w:val="%9."/>
      <w:lvlJc w:val="right"/>
      <w:pPr>
        <w:ind w:left="6480" w:hanging="180"/>
      </w:pPr>
    </w:lvl>
  </w:abstractNum>
  <w:abstractNum w:abstractNumId="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0F9E4E93"/>
    <w:multiLevelType w:val="hybridMultilevel"/>
    <w:tmpl w:val="CC4C1F56"/>
    <w:lvl w:ilvl="0" w:tplc="AE6C1BB2">
      <w:start w:val="1"/>
      <w:numFmt w:val="decimal"/>
      <w:lvlText w:val="%1."/>
      <w:lvlJc w:val="left"/>
      <w:pPr>
        <w:ind w:left="720" w:hanging="360"/>
      </w:pPr>
      <w:rPr>
        <w:rFonts w:ascii="Times New Roman" w:hAnsi="Times New Roman" w:cs="Times New Roman" w:hint="default"/>
        <w:sz w:val="24"/>
        <w:szCs w:val="24"/>
      </w:rPr>
    </w:lvl>
    <w:lvl w:ilvl="1" w:tplc="0450CFA8">
      <w:start w:val="1"/>
      <w:numFmt w:val="lowerLetter"/>
      <w:lvlText w:val="%2."/>
      <w:lvlJc w:val="left"/>
      <w:pPr>
        <w:ind w:left="1440" w:hanging="360"/>
      </w:pPr>
    </w:lvl>
    <w:lvl w:ilvl="2" w:tplc="D638A246">
      <w:start w:val="1"/>
      <w:numFmt w:val="lowerRoman"/>
      <w:lvlText w:val="%3."/>
      <w:lvlJc w:val="right"/>
      <w:pPr>
        <w:ind w:left="2160" w:hanging="180"/>
      </w:pPr>
    </w:lvl>
    <w:lvl w:ilvl="3" w:tplc="FCF0289E">
      <w:start w:val="1"/>
      <w:numFmt w:val="decimal"/>
      <w:lvlText w:val="%4."/>
      <w:lvlJc w:val="left"/>
      <w:pPr>
        <w:ind w:left="2880" w:hanging="360"/>
      </w:pPr>
    </w:lvl>
    <w:lvl w:ilvl="4" w:tplc="B1B600E4">
      <w:start w:val="1"/>
      <w:numFmt w:val="lowerLetter"/>
      <w:lvlText w:val="%5."/>
      <w:lvlJc w:val="left"/>
      <w:pPr>
        <w:ind w:left="3600" w:hanging="360"/>
      </w:pPr>
    </w:lvl>
    <w:lvl w:ilvl="5" w:tplc="A168B00A">
      <w:start w:val="1"/>
      <w:numFmt w:val="lowerRoman"/>
      <w:lvlText w:val="%6."/>
      <w:lvlJc w:val="right"/>
      <w:pPr>
        <w:ind w:left="4320" w:hanging="180"/>
      </w:pPr>
    </w:lvl>
    <w:lvl w:ilvl="6" w:tplc="115C5834">
      <w:start w:val="1"/>
      <w:numFmt w:val="decimal"/>
      <w:lvlText w:val="%7."/>
      <w:lvlJc w:val="left"/>
      <w:pPr>
        <w:ind w:left="5040" w:hanging="360"/>
      </w:pPr>
    </w:lvl>
    <w:lvl w:ilvl="7" w:tplc="2E3646E8">
      <w:start w:val="1"/>
      <w:numFmt w:val="lowerLetter"/>
      <w:lvlText w:val="%8."/>
      <w:lvlJc w:val="left"/>
      <w:pPr>
        <w:ind w:left="5760" w:hanging="360"/>
      </w:pPr>
    </w:lvl>
    <w:lvl w:ilvl="8" w:tplc="A1A247D6">
      <w:start w:val="1"/>
      <w:numFmt w:val="lowerRoman"/>
      <w:lvlText w:val="%9."/>
      <w:lvlJc w:val="right"/>
      <w:pPr>
        <w:ind w:left="6480" w:hanging="180"/>
      </w:pPr>
    </w:lvl>
  </w:abstractNum>
  <w:abstractNum w:abstractNumId="3" w15:restartNumberingAfterBreak="0">
    <w:nsid w:val="131D695C"/>
    <w:multiLevelType w:val="hybridMultilevel"/>
    <w:tmpl w:val="3CF29F48"/>
    <w:lvl w:ilvl="0" w:tplc="9D881BBA">
      <w:start w:val="1"/>
      <w:numFmt w:val="decimal"/>
      <w:lvlText w:val="%1."/>
      <w:lvlJc w:val="left"/>
      <w:pPr>
        <w:ind w:left="720" w:hanging="360"/>
      </w:pPr>
      <w:rPr>
        <w:rFonts w:ascii="Times New Roman" w:hAnsi="Times New Roman" w:cs="Times New Roman" w:hint="default"/>
        <w:sz w:val="24"/>
        <w:szCs w:val="24"/>
      </w:rPr>
    </w:lvl>
    <w:lvl w:ilvl="1" w:tplc="011A7E50">
      <w:start w:val="1"/>
      <w:numFmt w:val="lowerLetter"/>
      <w:lvlText w:val="%2."/>
      <w:lvlJc w:val="left"/>
      <w:pPr>
        <w:ind w:left="1440" w:hanging="360"/>
      </w:pPr>
    </w:lvl>
    <w:lvl w:ilvl="2" w:tplc="2FB81D3C">
      <w:start w:val="1"/>
      <w:numFmt w:val="lowerRoman"/>
      <w:lvlText w:val="%3."/>
      <w:lvlJc w:val="right"/>
      <w:pPr>
        <w:ind w:left="2160" w:hanging="180"/>
      </w:pPr>
    </w:lvl>
    <w:lvl w:ilvl="3" w:tplc="DE8A0412">
      <w:start w:val="1"/>
      <w:numFmt w:val="decimal"/>
      <w:lvlText w:val="%4."/>
      <w:lvlJc w:val="left"/>
      <w:pPr>
        <w:ind w:left="2880" w:hanging="360"/>
      </w:pPr>
    </w:lvl>
    <w:lvl w:ilvl="4" w:tplc="951E2828">
      <w:start w:val="1"/>
      <w:numFmt w:val="lowerLetter"/>
      <w:lvlText w:val="%5."/>
      <w:lvlJc w:val="left"/>
      <w:pPr>
        <w:ind w:left="3600" w:hanging="360"/>
      </w:pPr>
    </w:lvl>
    <w:lvl w:ilvl="5" w:tplc="0CC41478">
      <w:start w:val="1"/>
      <w:numFmt w:val="lowerRoman"/>
      <w:lvlText w:val="%6."/>
      <w:lvlJc w:val="right"/>
      <w:pPr>
        <w:ind w:left="4320" w:hanging="180"/>
      </w:pPr>
    </w:lvl>
    <w:lvl w:ilvl="6" w:tplc="8230D1A0">
      <w:start w:val="1"/>
      <w:numFmt w:val="decimal"/>
      <w:lvlText w:val="%7."/>
      <w:lvlJc w:val="left"/>
      <w:pPr>
        <w:ind w:left="5040" w:hanging="360"/>
      </w:pPr>
    </w:lvl>
    <w:lvl w:ilvl="7" w:tplc="8028E56E">
      <w:start w:val="1"/>
      <w:numFmt w:val="lowerLetter"/>
      <w:lvlText w:val="%8."/>
      <w:lvlJc w:val="left"/>
      <w:pPr>
        <w:ind w:left="5760" w:hanging="360"/>
      </w:pPr>
    </w:lvl>
    <w:lvl w:ilvl="8" w:tplc="5EAEAA04">
      <w:start w:val="1"/>
      <w:numFmt w:val="lowerRoman"/>
      <w:lvlText w:val="%9."/>
      <w:lvlJc w:val="right"/>
      <w:pPr>
        <w:ind w:left="6480" w:hanging="180"/>
      </w:pPr>
    </w:lvl>
  </w:abstractNum>
  <w:abstractNum w:abstractNumId="4" w15:restartNumberingAfterBreak="0">
    <w:nsid w:val="14E26705"/>
    <w:multiLevelType w:val="hybridMultilevel"/>
    <w:tmpl w:val="8C7C0760"/>
    <w:lvl w:ilvl="0" w:tplc="8E3408E8">
      <w:start w:val="1"/>
      <w:numFmt w:val="lowerLetter"/>
      <w:lvlText w:val="(%1)"/>
      <w:lvlJc w:val="left"/>
      <w:pPr>
        <w:ind w:left="720" w:hanging="360"/>
      </w:pPr>
      <w:rPr>
        <w:rFonts w:ascii="Times New Roman" w:hAnsi="Times New Roman" w:cs="Times New Roman" w:hint="default"/>
        <w:sz w:val="24"/>
        <w:szCs w:val="24"/>
      </w:rPr>
    </w:lvl>
    <w:lvl w:ilvl="1" w:tplc="165890A8">
      <w:start w:val="1"/>
      <w:numFmt w:val="lowerLetter"/>
      <w:lvlText w:val="%2."/>
      <w:lvlJc w:val="left"/>
      <w:pPr>
        <w:ind w:left="1440" w:hanging="360"/>
      </w:pPr>
    </w:lvl>
    <w:lvl w:ilvl="2" w:tplc="0100A4D0">
      <w:start w:val="1"/>
      <w:numFmt w:val="lowerRoman"/>
      <w:lvlText w:val="%3."/>
      <w:lvlJc w:val="right"/>
      <w:pPr>
        <w:ind w:left="2160" w:hanging="180"/>
      </w:pPr>
    </w:lvl>
    <w:lvl w:ilvl="3" w:tplc="4002E7F4">
      <w:start w:val="1"/>
      <w:numFmt w:val="decimal"/>
      <w:lvlText w:val="%4."/>
      <w:lvlJc w:val="left"/>
      <w:pPr>
        <w:ind w:left="2880" w:hanging="360"/>
      </w:pPr>
    </w:lvl>
    <w:lvl w:ilvl="4" w:tplc="3812735E">
      <w:start w:val="1"/>
      <w:numFmt w:val="lowerLetter"/>
      <w:lvlText w:val="%5."/>
      <w:lvlJc w:val="left"/>
      <w:pPr>
        <w:ind w:left="3600" w:hanging="360"/>
      </w:pPr>
    </w:lvl>
    <w:lvl w:ilvl="5" w:tplc="799252FC">
      <w:start w:val="1"/>
      <w:numFmt w:val="lowerRoman"/>
      <w:lvlText w:val="%6."/>
      <w:lvlJc w:val="right"/>
      <w:pPr>
        <w:ind w:left="4320" w:hanging="180"/>
      </w:pPr>
    </w:lvl>
    <w:lvl w:ilvl="6" w:tplc="FFC0F9C6">
      <w:start w:val="1"/>
      <w:numFmt w:val="decimal"/>
      <w:lvlText w:val="%7."/>
      <w:lvlJc w:val="left"/>
      <w:pPr>
        <w:ind w:left="5040" w:hanging="360"/>
      </w:pPr>
    </w:lvl>
    <w:lvl w:ilvl="7" w:tplc="BF6638FC">
      <w:start w:val="1"/>
      <w:numFmt w:val="lowerLetter"/>
      <w:lvlText w:val="%8."/>
      <w:lvlJc w:val="left"/>
      <w:pPr>
        <w:ind w:left="5760" w:hanging="360"/>
      </w:pPr>
    </w:lvl>
    <w:lvl w:ilvl="8" w:tplc="7ECA8568">
      <w:start w:val="1"/>
      <w:numFmt w:val="lowerRoman"/>
      <w:lvlText w:val="%9."/>
      <w:lvlJc w:val="right"/>
      <w:pPr>
        <w:ind w:left="6480" w:hanging="180"/>
      </w:pPr>
    </w:lvl>
  </w:abstractNum>
  <w:abstractNum w:abstractNumId="5" w15:restartNumberingAfterBreak="0">
    <w:nsid w:val="1D784E97"/>
    <w:multiLevelType w:val="hybridMultilevel"/>
    <w:tmpl w:val="CC4C1F56"/>
    <w:lvl w:ilvl="0" w:tplc="0F3EFD2A">
      <w:start w:val="1"/>
      <w:numFmt w:val="decimal"/>
      <w:lvlText w:val="%1."/>
      <w:lvlJc w:val="left"/>
      <w:pPr>
        <w:ind w:left="720" w:hanging="360"/>
      </w:pPr>
      <w:rPr>
        <w:rFonts w:ascii="Times New Roman" w:hAnsi="Times New Roman" w:cs="Times New Roman" w:hint="default"/>
        <w:sz w:val="24"/>
        <w:szCs w:val="24"/>
      </w:rPr>
    </w:lvl>
    <w:lvl w:ilvl="1" w:tplc="FC501690">
      <w:start w:val="1"/>
      <w:numFmt w:val="lowerLetter"/>
      <w:lvlText w:val="%2."/>
      <w:lvlJc w:val="left"/>
      <w:pPr>
        <w:ind w:left="1440" w:hanging="360"/>
      </w:pPr>
    </w:lvl>
    <w:lvl w:ilvl="2" w:tplc="ED068820">
      <w:start w:val="1"/>
      <w:numFmt w:val="lowerRoman"/>
      <w:lvlText w:val="%3."/>
      <w:lvlJc w:val="right"/>
      <w:pPr>
        <w:ind w:left="2160" w:hanging="180"/>
      </w:pPr>
    </w:lvl>
    <w:lvl w:ilvl="3" w:tplc="C87A7ED8">
      <w:start w:val="1"/>
      <w:numFmt w:val="decimal"/>
      <w:lvlText w:val="%4."/>
      <w:lvlJc w:val="left"/>
      <w:pPr>
        <w:ind w:left="2880" w:hanging="360"/>
      </w:pPr>
    </w:lvl>
    <w:lvl w:ilvl="4" w:tplc="944CB3F4">
      <w:start w:val="1"/>
      <w:numFmt w:val="lowerLetter"/>
      <w:lvlText w:val="%5."/>
      <w:lvlJc w:val="left"/>
      <w:pPr>
        <w:ind w:left="3600" w:hanging="360"/>
      </w:pPr>
    </w:lvl>
    <w:lvl w:ilvl="5" w:tplc="1DC8FEB6">
      <w:start w:val="1"/>
      <w:numFmt w:val="lowerRoman"/>
      <w:lvlText w:val="%6."/>
      <w:lvlJc w:val="right"/>
      <w:pPr>
        <w:ind w:left="4320" w:hanging="180"/>
      </w:pPr>
    </w:lvl>
    <w:lvl w:ilvl="6" w:tplc="443AB402">
      <w:start w:val="1"/>
      <w:numFmt w:val="decimal"/>
      <w:lvlText w:val="%7."/>
      <w:lvlJc w:val="left"/>
      <w:pPr>
        <w:ind w:left="5040" w:hanging="360"/>
      </w:pPr>
    </w:lvl>
    <w:lvl w:ilvl="7" w:tplc="34CCDF96">
      <w:start w:val="1"/>
      <w:numFmt w:val="lowerLetter"/>
      <w:lvlText w:val="%8."/>
      <w:lvlJc w:val="left"/>
      <w:pPr>
        <w:ind w:left="5760" w:hanging="360"/>
      </w:pPr>
    </w:lvl>
    <w:lvl w:ilvl="8" w:tplc="1EE80ADA">
      <w:start w:val="1"/>
      <w:numFmt w:val="lowerRoman"/>
      <w:lvlText w:val="%9."/>
      <w:lvlJc w:val="right"/>
      <w:pPr>
        <w:ind w:left="6480" w:hanging="180"/>
      </w:pPr>
    </w:lvl>
  </w:abstractNum>
  <w:abstractNum w:abstractNumId="6" w15:restartNumberingAfterBreak="0">
    <w:nsid w:val="1F537990"/>
    <w:multiLevelType w:val="hybridMultilevel"/>
    <w:tmpl w:val="8C7C0760"/>
    <w:lvl w:ilvl="0" w:tplc="C75A3CB6">
      <w:start w:val="1"/>
      <w:numFmt w:val="lowerLetter"/>
      <w:lvlText w:val="(%1)"/>
      <w:lvlJc w:val="left"/>
      <w:pPr>
        <w:ind w:left="720" w:hanging="360"/>
      </w:pPr>
      <w:rPr>
        <w:rFonts w:ascii="Times New Roman" w:hAnsi="Times New Roman" w:cs="Times New Roman" w:hint="default"/>
        <w:sz w:val="24"/>
        <w:szCs w:val="24"/>
      </w:rPr>
    </w:lvl>
    <w:lvl w:ilvl="1" w:tplc="784678E8">
      <w:start w:val="1"/>
      <w:numFmt w:val="lowerLetter"/>
      <w:lvlText w:val="%2."/>
      <w:lvlJc w:val="left"/>
      <w:pPr>
        <w:ind w:left="1440" w:hanging="360"/>
      </w:pPr>
    </w:lvl>
    <w:lvl w:ilvl="2" w:tplc="E84AFC82">
      <w:start w:val="1"/>
      <w:numFmt w:val="lowerRoman"/>
      <w:lvlText w:val="%3."/>
      <w:lvlJc w:val="right"/>
      <w:pPr>
        <w:ind w:left="2160" w:hanging="180"/>
      </w:pPr>
    </w:lvl>
    <w:lvl w:ilvl="3" w:tplc="92D22D74">
      <w:start w:val="1"/>
      <w:numFmt w:val="decimal"/>
      <w:lvlText w:val="%4."/>
      <w:lvlJc w:val="left"/>
      <w:pPr>
        <w:ind w:left="2880" w:hanging="360"/>
      </w:pPr>
    </w:lvl>
    <w:lvl w:ilvl="4" w:tplc="374832C2">
      <w:start w:val="1"/>
      <w:numFmt w:val="lowerLetter"/>
      <w:lvlText w:val="%5."/>
      <w:lvlJc w:val="left"/>
      <w:pPr>
        <w:ind w:left="3600" w:hanging="360"/>
      </w:pPr>
    </w:lvl>
    <w:lvl w:ilvl="5" w:tplc="946ECCCA">
      <w:start w:val="1"/>
      <w:numFmt w:val="lowerRoman"/>
      <w:lvlText w:val="%6."/>
      <w:lvlJc w:val="right"/>
      <w:pPr>
        <w:ind w:left="4320" w:hanging="180"/>
      </w:pPr>
    </w:lvl>
    <w:lvl w:ilvl="6" w:tplc="FB2444B0">
      <w:start w:val="1"/>
      <w:numFmt w:val="decimal"/>
      <w:lvlText w:val="%7."/>
      <w:lvlJc w:val="left"/>
      <w:pPr>
        <w:ind w:left="5040" w:hanging="360"/>
      </w:pPr>
    </w:lvl>
    <w:lvl w:ilvl="7" w:tplc="A4FE4C42">
      <w:start w:val="1"/>
      <w:numFmt w:val="lowerLetter"/>
      <w:lvlText w:val="%8."/>
      <w:lvlJc w:val="left"/>
      <w:pPr>
        <w:ind w:left="5760" w:hanging="360"/>
      </w:pPr>
    </w:lvl>
    <w:lvl w:ilvl="8" w:tplc="F0A48694">
      <w:start w:val="1"/>
      <w:numFmt w:val="lowerRoman"/>
      <w:lvlText w:val="%9."/>
      <w:lvlJc w:val="right"/>
      <w:pPr>
        <w:ind w:left="6480" w:hanging="180"/>
      </w:pPr>
    </w:lvl>
  </w:abstractNum>
  <w:abstractNum w:abstractNumId="7" w15:restartNumberingAfterBreak="0">
    <w:nsid w:val="28422C15"/>
    <w:multiLevelType w:val="hybridMultilevel"/>
    <w:tmpl w:val="8C7C0760"/>
    <w:lvl w:ilvl="0" w:tplc="D7B609F0">
      <w:start w:val="1"/>
      <w:numFmt w:val="lowerLetter"/>
      <w:lvlText w:val="(%1)"/>
      <w:lvlJc w:val="left"/>
      <w:pPr>
        <w:ind w:left="720" w:hanging="360"/>
      </w:pPr>
      <w:rPr>
        <w:rFonts w:ascii="Times New Roman" w:hAnsi="Times New Roman" w:cs="Times New Roman" w:hint="default"/>
        <w:sz w:val="24"/>
        <w:szCs w:val="24"/>
      </w:rPr>
    </w:lvl>
    <w:lvl w:ilvl="1" w:tplc="8696AC88">
      <w:start w:val="1"/>
      <w:numFmt w:val="lowerLetter"/>
      <w:lvlText w:val="%2."/>
      <w:lvlJc w:val="left"/>
      <w:pPr>
        <w:ind w:left="1440" w:hanging="360"/>
      </w:pPr>
    </w:lvl>
    <w:lvl w:ilvl="2" w:tplc="716246D8">
      <w:start w:val="1"/>
      <w:numFmt w:val="lowerRoman"/>
      <w:lvlText w:val="%3."/>
      <w:lvlJc w:val="right"/>
      <w:pPr>
        <w:ind w:left="2160" w:hanging="180"/>
      </w:pPr>
    </w:lvl>
    <w:lvl w:ilvl="3" w:tplc="220C9A9C">
      <w:start w:val="1"/>
      <w:numFmt w:val="decimal"/>
      <w:lvlText w:val="%4."/>
      <w:lvlJc w:val="left"/>
      <w:pPr>
        <w:ind w:left="2880" w:hanging="360"/>
      </w:pPr>
    </w:lvl>
    <w:lvl w:ilvl="4" w:tplc="E3442392">
      <w:start w:val="1"/>
      <w:numFmt w:val="lowerLetter"/>
      <w:lvlText w:val="%5."/>
      <w:lvlJc w:val="left"/>
      <w:pPr>
        <w:ind w:left="3600" w:hanging="360"/>
      </w:pPr>
    </w:lvl>
    <w:lvl w:ilvl="5" w:tplc="FB5E07D0">
      <w:start w:val="1"/>
      <w:numFmt w:val="lowerRoman"/>
      <w:lvlText w:val="%6."/>
      <w:lvlJc w:val="right"/>
      <w:pPr>
        <w:ind w:left="4320" w:hanging="180"/>
      </w:pPr>
    </w:lvl>
    <w:lvl w:ilvl="6" w:tplc="F93C104E">
      <w:start w:val="1"/>
      <w:numFmt w:val="decimal"/>
      <w:lvlText w:val="%7."/>
      <w:lvlJc w:val="left"/>
      <w:pPr>
        <w:ind w:left="5040" w:hanging="360"/>
      </w:pPr>
    </w:lvl>
    <w:lvl w:ilvl="7" w:tplc="C2B8C472">
      <w:start w:val="1"/>
      <w:numFmt w:val="lowerLetter"/>
      <w:lvlText w:val="%8."/>
      <w:lvlJc w:val="left"/>
      <w:pPr>
        <w:ind w:left="5760" w:hanging="360"/>
      </w:pPr>
    </w:lvl>
    <w:lvl w:ilvl="8" w:tplc="C73E1A54">
      <w:start w:val="1"/>
      <w:numFmt w:val="lowerRoman"/>
      <w:lvlText w:val="%9."/>
      <w:lvlJc w:val="right"/>
      <w:pPr>
        <w:ind w:left="6480" w:hanging="180"/>
      </w:pPr>
    </w:lvl>
  </w:abstractNum>
  <w:abstractNum w:abstractNumId="8" w15:restartNumberingAfterBreak="0">
    <w:nsid w:val="29350A4E"/>
    <w:multiLevelType w:val="hybridMultilevel"/>
    <w:tmpl w:val="C8DC24DC"/>
    <w:lvl w:ilvl="0" w:tplc="4748E234">
      <w:start w:val="1"/>
      <w:numFmt w:val="decimal"/>
      <w:lvlText w:val="%1."/>
      <w:lvlJc w:val="left"/>
      <w:pPr>
        <w:ind w:left="720" w:hanging="360"/>
      </w:pPr>
      <w:rPr>
        <w:i w:val="0"/>
        <w:iCs w:val="0"/>
      </w:rPr>
    </w:lvl>
    <w:lvl w:ilvl="1" w:tplc="793A0BB8">
      <w:start w:val="1"/>
      <w:numFmt w:val="lowerLetter"/>
      <w:lvlText w:val="%2."/>
      <w:lvlJc w:val="left"/>
      <w:pPr>
        <w:ind w:left="1440" w:hanging="360"/>
      </w:pPr>
    </w:lvl>
    <w:lvl w:ilvl="2" w:tplc="CEB20996">
      <w:start w:val="1"/>
      <w:numFmt w:val="lowerRoman"/>
      <w:lvlText w:val="%3."/>
      <w:lvlJc w:val="right"/>
      <w:pPr>
        <w:ind w:left="2160" w:hanging="180"/>
      </w:pPr>
    </w:lvl>
    <w:lvl w:ilvl="3" w:tplc="01DA715A">
      <w:start w:val="1"/>
      <w:numFmt w:val="decimal"/>
      <w:lvlText w:val="%4."/>
      <w:lvlJc w:val="left"/>
      <w:pPr>
        <w:ind w:left="2880" w:hanging="360"/>
      </w:pPr>
    </w:lvl>
    <w:lvl w:ilvl="4" w:tplc="F9887A90">
      <w:start w:val="1"/>
      <w:numFmt w:val="lowerLetter"/>
      <w:lvlText w:val="%5."/>
      <w:lvlJc w:val="left"/>
      <w:pPr>
        <w:ind w:left="3600" w:hanging="360"/>
      </w:pPr>
    </w:lvl>
    <w:lvl w:ilvl="5" w:tplc="7896743C">
      <w:start w:val="1"/>
      <w:numFmt w:val="lowerRoman"/>
      <w:lvlText w:val="%6."/>
      <w:lvlJc w:val="right"/>
      <w:pPr>
        <w:ind w:left="4320" w:hanging="180"/>
      </w:pPr>
    </w:lvl>
    <w:lvl w:ilvl="6" w:tplc="BE9044E8">
      <w:start w:val="1"/>
      <w:numFmt w:val="decimal"/>
      <w:lvlText w:val="%7."/>
      <w:lvlJc w:val="left"/>
      <w:pPr>
        <w:ind w:left="5040" w:hanging="360"/>
      </w:pPr>
    </w:lvl>
    <w:lvl w:ilvl="7" w:tplc="CFF8D978">
      <w:start w:val="1"/>
      <w:numFmt w:val="lowerLetter"/>
      <w:lvlText w:val="%8."/>
      <w:lvlJc w:val="left"/>
      <w:pPr>
        <w:ind w:left="5760" w:hanging="360"/>
      </w:pPr>
    </w:lvl>
    <w:lvl w:ilvl="8" w:tplc="78165C00">
      <w:start w:val="1"/>
      <w:numFmt w:val="lowerRoman"/>
      <w:lvlText w:val="%9."/>
      <w:lvlJc w:val="right"/>
      <w:pPr>
        <w:ind w:left="6480" w:hanging="180"/>
      </w:pPr>
    </w:lvl>
  </w:abstractNum>
  <w:abstractNum w:abstractNumId="9" w15:restartNumberingAfterBreak="0">
    <w:nsid w:val="2BE52560"/>
    <w:multiLevelType w:val="hybridMultilevel"/>
    <w:tmpl w:val="8C7C0760"/>
    <w:lvl w:ilvl="0" w:tplc="9528C562">
      <w:start w:val="1"/>
      <w:numFmt w:val="lowerLetter"/>
      <w:lvlText w:val="(%1)"/>
      <w:lvlJc w:val="left"/>
      <w:pPr>
        <w:ind w:left="720" w:hanging="360"/>
      </w:pPr>
      <w:rPr>
        <w:rFonts w:ascii="Times New Roman" w:hAnsi="Times New Roman" w:cs="Times New Roman" w:hint="default"/>
        <w:sz w:val="24"/>
        <w:szCs w:val="24"/>
      </w:rPr>
    </w:lvl>
    <w:lvl w:ilvl="1" w:tplc="B50AE5DA">
      <w:start w:val="1"/>
      <w:numFmt w:val="lowerLetter"/>
      <w:lvlText w:val="%2."/>
      <w:lvlJc w:val="left"/>
      <w:pPr>
        <w:ind w:left="1440" w:hanging="360"/>
      </w:pPr>
    </w:lvl>
    <w:lvl w:ilvl="2" w:tplc="7D6E6780">
      <w:start w:val="1"/>
      <w:numFmt w:val="lowerRoman"/>
      <w:lvlText w:val="%3."/>
      <w:lvlJc w:val="right"/>
      <w:pPr>
        <w:ind w:left="2160" w:hanging="180"/>
      </w:pPr>
    </w:lvl>
    <w:lvl w:ilvl="3" w:tplc="21AC3CFA">
      <w:start w:val="1"/>
      <w:numFmt w:val="decimal"/>
      <w:lvlText w:val="%4."/>
      <w:lvlJc w:val="left"/>
      <w:pPr>
        <w:ind w:left="2880" w:hanging="360"/>
      </w:pPr>
    </w:lvl>
    <w:lvl w:ilvl="4" w:tplc="96EA3860">
      <w:start w:val="1"/>
      <w:numFmt w:val="lowerLetter"/>
      <w:lvlText w:val="%5."/>
      <w:lvlJc w:val="left"/>
      <w:pPr>
        <w:ind w:left="3600" w:hanging="360"/>
      </w:pPr>
    </w:lvl>
    <w:lvl w:ilvl="5" w:tplc="1B145748">
      <w:start w:val="1"/>
      <w:numFmt w:val="lowerRoman"/>
      <w:lvlText w:val="%6."/>
      <w:lvlJc w:val="right"/>
      <w:pPr>
        <w:ind w:left="4320" w:hanging="180"/>
      </w:pPr>
    </w:lvl>
    <w:lvl w:ilvl="6" w:tplc="D38E6684">
      <w:start w:val="1"/>
      <w:numFmt w:val="decimal"/>
      <w:lvlText w:val="%7."/>
      <w:lvlJc w:val="left"/>
      <w:pPr>
        <w:ind w:left="5040" w:hanging="360"/>
      </w:pPr>
    </w:lvl>
    <w:lvl w:ilvl="7" w:tplc="446C34D2">
      <w:start w:val="1"/>
      <w:numFmt w:val="lowerLetter"/>
      <w:lvlText w:val="%8."/>
      <w:lvlJc w:val="left"/>
      <w:pPr>
        <w:ind w:left="5760" w:hanging="360"/>
      </w:pPr>
    </w:lvl>
    <w:lvl w:ilvl="8" w:tplc="D0C81794">
      <w:start w:val="1"/>
      <w:numFmt w:val="lowerRoman"/>
      <w:lvlText w:val="%9."/>
      <w:lvlJc w:val="right"/>
      <w:pPr>
        <w:ind w:left="6480" w:hanging="180"/>
      </w:pPr>
    </w:lvl>
  </w:abstractNum>
  <w:abstractNum w:abstractNumId="10" w15:restartNumberingAfterBreak="0">
    <w:nsid w:val="2C8D6A5E"/>
    <w:multiLevelType w:val="hybridMultilevel"/>
    <w:tmpl w:val="CC4C1F56"/>
    <w:lvl w:ilvl="0" w:tplc="94C0FBF2">
      <w:start w:val="1"/>
      <w:numFmt w:val="decimal"/>
      <w:lvlText w:val="%1."/>
      <w:lvlJc w:val="left"/>
      <w:pPr>
        <w:ind w:left="720" w:hanging="360"/>
      </w:pPr>
      <w:rPr>
        <w:rFonts w:ascii="Times New Roman" w:hAnsi="Times New Roman" w:cs="Times New Roman" w:hint="default"/>
        <w:sz w:val="24"/>
        <w:szCs w:val="24"/>
      </w:rPr>
    </w:lvl>
    <w:lvl w:ilvl="1" w:tplc="37343068">
      <w:start w:val="1"/>
      <w:numFmt w:val="lowerLetter"/>
      <w:lvlText w:val="%2."/>
      <w:lvlJc w:val="left"/>
      <w:pPr>
        <w:ind w:left="1440" w:hanging="360"/>
      </w:pPr>
    </w:lvl>
    <w:lvl w:ilvl="2" w:tplc="8DE89844">
      <w:start w:val="1"/>
      <w:numFmt w:val="lowerRoman"/>
      <w:lvlText w:val="%3."/>
      <w:lvlJc w:val="right"/>
      <w:pPr>
        <w:ind w:left="2160" w:hanging="180"/>
      </w:pPr>
    </w:lvl>
    <w:lvl w:ilvl="3" w:tplc="EB06D140">
      <w:start w:val="1"/>
      <w:numFmt w:val="decimal"/>
      <w:lvlText w:val="%4."/>
      <w:lvlJc w:val="left"/>
      <w:pPr>
        <w:ind w:left="2880" w:hanging="360"/>
      </w:pPr>
    </w:lvl>
    <w:lvl w:ilvl="4" w:tplc="2CEE2426">
      <w:start w:val="1"/>
      <w:numFmt w:val="lowerLetter"/>
      <w:lvlText w:val="%5."/>
      <w:lvlJc w:val="left"/>
      <w:pPr>
        <w:ind w:left="3600" w:hanging="360"/>
      </w:pPr>
    </w:lvl>
    <w:lvl w:ilvl="5" w:tplc="39ACEF34">
      <w:start w:val="1"/>
      <w:numFmt w:val="lowerRoman"/>
      <w:lvlText w:val="%6."/>
      <w:lvlJc w:val="right"/>
      <w:pPr>
        <w:ind w:left="4320" w:hanging="180"/>
      </w:pPr>
    </w:lvl>
    <w:lvl w:ilvl="6" w:tplc="47A864AA">
      <w:start w:val="1"/>
      <w:numFmt w:val="decimal"/>
      <w:lvlText w:val="%7."/>
      <w:lvlJc w:val="left"/>
      <w:pPr>
        <w:ind w:left="5040" w:hanging="360"/>
      </w:pPr>
    </w:lvl>
    <w:lvl w:ilvl="7" w:tplc="3F5E81DC">
      <w:start w:val="1"/>
      <w:numFmt w:val="lowerLetter"/>
      <w:lvlText w:val="%8."/>
      <w:lvlJc w:val="left"/>
      <w:pPr>
        <w:ind w:left="5760" w:hanging="360"/>
      </w:pPr>
    </w:lvl>
    <w:lvl w:ilvl="8" w:tplc="42809390">
      <w:start w:val="1"/>
      <w:numFmt w:val="lowerRoman"/>
      <w:lvlText w:val="%9."/>
      <w:lvlJc w:val="right"/>
      <w:pPr>
        <w:ind w:left="6480" w:hanging="180"/>
      </w:pPr>
    </w:lvl>
  </w:abstractNum>
  <w:abstractNum w:abstractNumId="11" w15:restartNumberingAfterBreak="0">
    <w:nsid w:val="2CF14796"/>
    <w:multiLevelType w:val="hybridMultilevel"/>
    <w:tmpl w:val="F3AEEEFC"/>
    <w:lvl w:ilvl="0" w:tplc="492EE86E">
      <w:start w:val="1"/>
      <w:numFmt w:val="decimal"/>
      <w:lvlText w:val="%1."/>
      <w:lvlJc w:val="left"/>
      <w:pPr>
        <w:ind w:left="720" w:hanging="360"/>
      </w:pPr>
    </w:lvl>
    <w:lvl w:ilvl="1" w:tplc="48AA2222">
      <w:start w:val="1"/>
      <w:numFmt w:val="lowerLetter"/>
      <w:lvlText w:val="%2."/>
      <w:lvlJc w:val="left"/>
      <w:pPr>
        <w:ind w:left="1440" w:hanging="360"/>
      </w:pPr>
    </w:lvl>
    <w:lvl w:ilvl="2" w:tplc="D4CC4540">
      <w:start w:val="1"/>
      <w:numFmt w:val="lowerRoman"/>
      <w:lvlText w:val="%3."/>
      <w:lvlJc w:val="right"/>
      <w:pPr>
        <w:ind w:left="2160" w:hanging="180"/>
      </w:pPr>
    </w:lvl>
    <w:lvl w:ilvl="3" w:tplc="1916A622">
      <w:start w:val="1"/>
      <w:numFmt w:val="decimal"/>
      <w:lvlText w:val="%4."/>
      <w:lvlJc w:val="left"/>
      <w:pPr>
        <w:ind w:left="2880" w:hanging="360"/>
      </w:pPr>
    </w:lvl>
    <w:lvl w:ilvl="4" w:tplc="187A7266">
      <w:start w:val="1"/>
      <w:numFmt w:val="lowerLetter"/>
      <w:lvlText w:val="%5."/>
      <w:lvlJc w:val="left"/>
      <w:pPr>
        <w:ind w:left="3600" w:hanging="360"/>
      </w:pPr>
    </w:lvl>
    <w:lvl w:ilvl="5" w:tplc="4636D2FE">
      <w:start w:val="1"/>
      <w:numFmt w:val="lowerRoman"/>
      <w:lvlText w:val="%6."/>
      <w:lvlJc w:val="right"/>
      <w:pPr>
        <w:ind w:left="4320" w:hanging="180"/>
      </w:pPr>
    </w:lvl>
    <w:lvl w:ilvl="6" w:tplc="0DBA1F72">
      <w:start w:val="1"/>
      <w:numFmt w:val="decimal"/>
      <w:lvlText w:val="%7."/>
      <w:lvlJc w:val="left"/>
      <w:pPr>
        <w:ind w:left="5040" w:hanging="360"/>
      </w:pPr>
    </w:lvl>
    <w:lvl w:ilvl="7" w:tplc="CDE0835E">
      <w:start w:val="1"/>
      <w:numFmt w:val="lowerLetter"/>
      <w:lvlText w:val="%8."/>
      <w:lvlJc w:val="left"/>
      <w:pPr>
        <w:ind w:left="5760" w:hanging="360"/>
      </w:pPr>
    </w:lvl>
    <w:lvl w:ilvl="8" w:tplc="15F60132">
      <w:start w:val="1"/>
      <w:numFmt w:val="lowerRoman"/>
      <w:lvlText w:val="%9."/>
      <w:lvlJc w:val="right"/>
      <w:pPr>
        <w:ind w:left="6480" w:hanging="180"/>
      </w:pPr>
    </w:lvl>
  </w:abstractNum>
  <w:abstractNum w:abstractNumId="12" w15:restartNumberingAfterBreak="0">
    <w:nsid w:val="2FA61EF6"/>
    <w:multiLevelType w:val="hybridMultilevel"/>
    <w:tmpl w:val="D6482E36"/>
    <w:lvl w:ilvl="0" w:tplc="A07C2B82">
      <w:start w:val="1"/>
      <w:numFmt w:val="decimal"/>
      <w:lvlText w:val="%1."/>
      <w:lvlJc w:val="left"/>
      <w:pPr>
        <w:ind w:left="720" w:hanging="360"/>
      </w:pPr>
    </w:lvl>
    <w:lvl w:ilvl="1" w:tplc="7E16A4D8">
      <w:start w:val="1"/>
      <w:numFmt w:val="lowerLetter"/>
      <w:lvlText w:val="%2."/>
      <w:lvlJc w:val="left"/>
      <w:pPr>
        <w:ind w:left="1440" w:hanging="360"/>
      </w:pPr>
    </w:lvl>
    <w:lvl w:ilvl="2" w:tplc="6B7287E0">
      <w:start w:val="1"/>
      <w:numFmt w:val="lowerRoman"/>
      <w:lvlText w:val="%3."/>
      <w:lvlJc w:val="right"/>
      <w:pPr>
        <w:ind w:left="2160" w:hanging="180"/>
      </w:pPr>
    </w:lvl>
    <w:lvl w:ilvl="3" w:tplc="31D0644C">
      <w:start w:val="1"/>
      <w:numFmt w:val="decimal"/>
      <w:lvlText w:val="%4."/>
      <w:lvlJc w:val="left"/>
      <w:pPr>
        <w:ind w:left="2880" w:hanging="360"/>
      </w:pPr>
    </w:lvl>
    <w:lvl w:ilvl="4" w:tplc="40FC58D8">
      <w:start w:val="1"/>
      <w:numFmt w:val="lowerLetter"/>
      <w:lvlText w:val="%5."/>
      <w:lvlJc w:val="left"/>
      <w:pPr>
        <w:ind w:left="3600" w:hanging="360"/>
      </w:pPr>
    </w:lvl>
    <w:lvl w:ilvl="5" w:tplc="EE865164">
      <w:start w:val="1"/>
      <w:numFmt w:val="lowerRoman"/>
      <w:lvlText w:val="%6."/>
      <w:lvlJc w:val="right"/>
      <w:pPr>
        <w:ind w:left="4320" w:hanging="180"/>
      </w:pPr>
    </w:lvl>
    <w:lvl w:ilvl="6" w:tplc="B8C85312">
      <w:start w:val="1"/>
      <w:numFmt w:val="decimal"/>
      <w:lvlText w:val="%7."/>
      <w:lvlJc w:val="left"/>
      <w:pPr>
        <w:ind w:left="5040" w:hanging="360"/>
      </w:pPr>
    </w:lvl>
    <w:lvl w:ilvl="7" w:tplc="5F861440">
      <w:start w:val="1"/>
      <w:numFmt w:val="lowerLetter"/>
      <w:lvlText w:val="%8."/>
      <w:lvlJc w:val="left"/>
      <w:pPr>
        <w:ind w:left="5760" w:hanging="360"/>
      </w:pPr>
    </w:lvl>
    <w:lvl w:ilvl="8" w:tplc="35D47102">
      <w:start w:val="1"/>
      <w:numFmt w:val="lowerRoman"/>
      <w:lvlText w:val="%9."/>
      <w:lvlJc w:val="right"/>
      <w:pPr>
        <w:ind w:left="6480" w:hanging="180"/>
      </w:pPr>
    </w:lvl>
  </w:abstractNum>
  <w:abstractNum w:abstractNumId="13" w15:restartNumberingAfterBreak="0">
    <w:nsid w:val="3094532A"/>
    <w:multiLevelType w:val="hybridMultilevel"/>
    <w:tmpl w:val="CC4C1F56"/>
    <w:lvl w:ilvl="0" w:tplc="32A08082">
      <w:start w:val="1"/>
      <w:numFmt w:val="decimal"/>
      <w:lvlText w:val="%1."/>
      <w:lvlJc w:val="left"/>
      <w:pPr>
        <w:ind w:left="720" w:hanging="360"/>
      </w:pPr>
      <w:rPr>
        <w:rFonts w:ascii="Times New Roman" w:hAnsi="Times New Roman" w:cs="Times New Roman" w:hint="default"/>
        <w:sz w:val="24"/>
        <w:szCs w:val="24"/>
      </w:rPr>
    </w:lvl>
    <w:lvl w:ilvl="1" w:tplc="72886C72">
      <w:start w:val="1"/>
      <w:numFmt w:val="lowerLetter"/>
      <w:lvlText w:val="%2."/>
      <w:lvlJc w:val="left"/>
      <w:pPr>
        <w:ind w:left="1440" w:hanging="360"/>
      </w:pPr>
    </w:lvl>
    <w:lvl w:ilvl="2" w:tplc="C4E88920">
      <w:start w:val="1"/>
      <w:numFmt w:val="lowerRoman"/>
      <w:lvlText w:val="%3."/>
      <w:lvlJc w:val="right"/>
      <w:pPr>
        <w:ind w:left="2160" w:hanging="180"/>
      </w:pPr>
    </w:lvl>
    <w:lvl w:ilvl="3" w:tplc="22D0CD5C">
      <w:start w:val="1"/>
      <w:numFmt w:val="decimal"/>
      <w:lvlText w:val="%4."/>
      <w:lvlJc w:val="left"/>
      <w:pPr>
        <w:ind w:left="2880" w:hanging="360"/>
      </w:pPr>
    </w:lvl>
    <w:lvl w:ilvl="4" w:tplc="D15AF4F6">
      <w:start w:val="1"/>
      <w:numFmt w:val="lowerLetter"/>
      <w:lvlText w:val="%5."/>
      <w:lvlJc w:val="left"/>
      <w:pPr>
        <w:ind w:left="3600" w:hanging="360"/>
      </w:pPr>
    </w:lvl>
    <w:lvl w:ilvl="5" w:tplc="0E2E4118">
      <w:start w:val="1"/>
      <w:numFmt w:val="lowerRoman"/>
      <w:lvlText w:val="%6."/>
      <w:lvlJc w:val="right"/>
      <w:pPr>
        <w:ind w:left="4320" w:hanging="180"/>
      </w:pPr>
    </w:lvl>
    <w:lvl w:ilvl="6" w:tplc="C5F24D14">
      <w:start w:val="1"/>
      <w:numFmt w:val="decimal"/>
      <w:lvlText w:val="%7."/>
      <w:lvlJc w:val="left"/>
      <w:pPr>
        <w:ind w:left="5040" w:hanging="360"/>
      </w:pPr>
    </w:lvl>
    <w:lvl w:ilvl="7" w:tplc="74EC0544">
      <w:start w:val="1"/>
      <w:numFmt w:val="lowerLetter"/>
      <w:lvlText w:val="%8."/>
      <w:lvlJc w:val="left"/>
      <w:pPr>
        <w:ind w:left="5760" w:hanging="360"/>
      </w:pPr>
    </w:lvl>
    <w:lvl w:ilvl="8" w:tplc="3A485C7A">
      <w:start w:val="1"/>
      <w:numFmt w:val="lowerRoman"/>
      <w:lvlText w:val="%9."/>
      <w:lvlJc w:val="right"/>
      <w:pPr>
        <w:ind w:left="6480" w:hanging="180"/>
      </w:pPr>
    </w:lvl>
  </w:abstractNum>
  <w:abstractNum w:abstractNumId="14" w15:restartNumberingAfterBreak="0">
    <w:nsid w:val="320A73F9"/>
    <w:multiLevelType w:val="hybridMultilevel"/>
    <w:tmpl w:val="F3AEEEFC"/>
    <w:lvl w:ilvl="0" w:tplc="F44EDFB6">
      <w:start w:val="1"/>
      <w:numFmt w:val="decimal"/>
      <w:lvlText w:val="%1."/>
      <w:lvlJc w:val="left"/>
      <w:pPr>
        <w:ind w:left="720" w:hanging="360"/>
      </w:pPr>
    </w:lvl>
    <w:lvl w:ilvl="1" w:tplc="F7F40A90">
      <w:start w:val="1"/>
      <w:numFmt w:val="lowerLetter"/>
      <w:lvlText w:val="%2."/>
      <w:lvlJc w:val="left"/>
      <w:pPr>
        <w:ind w:left="1440" w:hanging="360"/>
      </w:pPr>
    </w:lvl>
    <w:lvl w:ilvl="2" w:tplc="B9684F86">
      <w:start w:val="1"/>
      <w:numFmt w:val="lowerRoman"/>
      <w:lvlText w:val="%3."/>
      <w:lvlJc w:val="right"/>
      <w:pPr>
        <w:ind w:left="2160" w:hanging="180"/>
      </w:pPr>
    </w:lvl>
    <w:lvl w:ilvl="3" w:tplc="56C4EF78">
      <w:start w:val="1"/>
      <w:numFmt w:val="decimal"/>
      <w:lvlText w:val="%4."/>
      <w:lvlJc w:val="left"/>
      <w:pPr>
        <w:ind w:left="2880" w:hanging="360"/>
      </w:pPr>
    </w:lvl>
    <w:lvl w:ilvl="4" w:tplc="82B4B19C">
      <w:start w:val="1"/>
      <w:numFmt w:val="lowerLetter"/>
      <w:lvlText w:val="%5."/>
      <w:lvlJc w:val="left"/>
      <w:pPr>
        <w:ind w:left="3600" w:hanging="360"/>
      </w:pPr>
    </w:lvl>
    <w:lvl w:ilvl="5" w:tplc="29C4971C">
      <w:start w:val="1"/>
      <w:numFmt w:val="lowerRoman"/>
      <w:lvlText w:val="%6."/>
      <w:lvlJc w:val="right"/>
      <w:pPr>
        <w:ind w:left="4320" w:hanging="180"/>
      </w:pPr>
    </w:lvl>
    <w:lvl w:ilvl="6" w:tplc="AE80F71C">
      <w:start w:val="1"/>
      <w:numFmt w:val="decimal"/>
      <w:lvlText w:val="%7."/>
      <w:lvlJc w:val="left"/>
      <w:pPr>
        <w:ind w:left="5040" w:hanging="360"/>
      </w:pPr>
    </w:lvl>
    <w:lvl w:ilvl="7" w:tplc="9FA27DB0">
      <w:start w:val="1"/>
      <w:numFmt w:val="lowerLetter"/>
      <w:lvlText w:val="%8."/>
      <w:lvlJc w:val="left"/>
      <w:pPr>
        <w:ind w:left="5760" w:hanging="360"/>
      </w:pPr>
    </w:lvl>
    <w:lvl w:ilvl="8" w:tplc="4864B27A">
      <w:start w:val="1"/>
      <w:numFmt w:val="lowerRoman"/>
      <w:lvlText w:val="%9."/>
      <w:lvlJc w:val="right"/>
      <w:pPr>
        <w:ind w:left="6480" w:hanging="180"/>
      </w:pPr>
    </w:lvl>
  </w:abstractNum>
  <w:abstractNum w:abstractNumId="15"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6" w15:restartNumberingAfterBreak="0">
    <w:nsid w:val="4289455D"/>
    <w:multiLevelType w:val="hybridMultilevel"/>
    <w:tmpl w:val="CC4C1F56"/>
    <w:lvl w:ilvl="0" w:tplc="EF74BE3E">
      <w:start w:val="1"/>
      <w:numFmt w:val="decimal"/>
      <w:lvlText w:val="%1."/>
      <w:lvlJc w:val="left"/>
      <w:pPr>
        <w:ind w:left="720" w:hanging="360"/>
      </w:pPr>
      <w:rPr>
        <w:rFonts w:ascii="Times New Roman" w:hAnsi="Times New Roman" w:cs="Times New Roman" w:hint="default"/>
        <w:sz w:val="24"/>
        <w:szCs w:val="24"/>
      </w:rPr>
    </w:lvl>
    <w:lvl w:ilvl="1" w:tplc="F5A8BBAC">
      <w:start w:val="1"/>
      <w:numFmt w:val="lowerLetter"/>
      <w:lvlText w:val="%2."/>
      <w:lvlJc w:val="left"/>
      <w:pPr>
        <w:ind w:left="1440" w:hanging="360"/>
      </w:pPr>
    </w:lvl>
    <w:lvl w:ilvl="2" w:tplc="4F2CB85E">
      <w:start w:val="1"/>
      <w:numFmt w:val="lowerRoman"/>
      <w:lvlText w:val="%3."/>
      <w:lvlJc w:val="right"/>
      <w:pPr>
        <w:ind w:left="2160" w:hanging="180"/>
      </w:pPr>
    </w:lvl>
    <w:lvl w:ilvl="3" w:tplc="792AD13E">
      <w:start w:val="1"/>
      <w:numFmt w:val="decimal"/>
      <w:lvlText w:val="%4."/>
      <w:lvlJc w:val="left"/>
      <w:pPr>
        <w:ind w:left="2880" w:hanging="360"/>
      </w:pPr>
    </w:lvl>
    <w:lvl w:ilvl="4" w:tplc="DECCB634">
      <w:start w:val="1"/>
      <w:numFmt w:val="lowerLetter"/>
      <w:lvlText w:val="%5."/>
      <w:lvlJc w:val="left"/>
      <w:pPr>
        <w:ind w:left="3600" w:hanging="360"/>
      </w:pPr>
    </w:lvl>
    <w:lvl w:ilvl="5" w:tplc="56A08FFC">
      <w:start w:val="1"/>
      <w:numFmt w:val="lowerRoman"/>
      <w:lvlText w:val="%6."/>
      <w:lvlJc w:val="right"/>
      <w:pPr>
        <w:ind w:left="4320" w:hanging="180"/>
      </w:pPr>
    </w:lvl>
    <w:lvl w:ilvl="6" w:tplc="3C7E03C8">
      <w:start w:val="1"/>
      <w:numFmt w:val="decimal"/>
      <w:lvlText w:val="%7."/>
      <w:lvlJc w:val="left"/>
      <w:pPr>
        <w:ind w:left="5040" w:hanging="360"/>
      </w:pPr>
    </w:lvl>
    <w:lvl w:ilvl="7" w:tplc="9064E988">
      <w:start w:val="1"/>
      <w:numFmt w:val="lowerLetter"/>
      <w:lvlText w:val="%8."/>
      <w:lvlJc w:val="left"/>
      <w:pPr>
        <w:ind w:left="5760" w:hanging="360"/>
      </w:pPr>
    </w:lvl>
    <w:lvl w:ilvl="8" w:tplc="A4DAE9EA">
      <w:start w:val="1"/>
      <w:numFmt w:val="lowerRoman"/>
      <w:lvlText w:val="%9."/>
      <w:lvlJc w:val="right"/>
      <w:pPr>
        <w:ind w:left="6480" w:hanging="180"/>
      </w:pPr>
    </w:lvl>
  </w:abstractNum>
  <w:abstractNum w:abstractNumId="17" w15:restartNumberingAfterBreak="0">
    <w:nsid w:val="431E14B2"/>
    <w:multiLevelType w:val="hybridMultilevel"/>
    <w:tmpl w:val="64F0C990"/>
    <w:lvl w:ilvl="0" w:tplc="BA4229DA">
      <w:start w:val="1"/>
      <w:numFmt w:val="decimal"/>
      <w:lvlText w:val="%1."/>
      <w:lvlJc w:val="left"/>
      <w:pPr>
        <w:ind w:left="720" w:hanging="360"/>
      </w:pPr>
      <w:rPr>
        <w:i w:val="0"/>
        <w:iCs w:val="0"/>
      </w:rPr>
    </w:lvl>
    <w:lvl w:ilvl="1" w:tplc="FBFE03C8">
      <w:start w:val="1"/>
      <w:numFmt w:val="lowerLetter"/>
      <w:lvlText w:val="%2."/>
      <w:lvlJc w:val="left"/>
      <w:pPr>
        <w:ind w:left="1440" w:hanging="360"/>
      </w:pPr>
    </w:lvl>
    <w:lvl w:ilvl="2" w:tplc="6D889260">
      <w:start w:val="1"/>
      <w:numFmt w:val="lowerRoman"/>
      <w:lvlText w:val="%3."/>
      <w:lvlJc w:val="right"/>
      <w:pPr>
        <w:ind w:left="2160" w:hanging="180"/>
      </w:pPr>
    </w:lvl>
    <w:lvl w:ilvl="3" w:tplc="E5A48396">
      <w:start w:val="1"/>
      <w:numFmt w:val="decimal"/>
      <w:lvlText w:val="%4."/>
      <w:lvlJc w:val="left"/>
      <w:pPr>
        <w:ind w:left="2880" w:hanging="360"/>
      </w:pPr>
    </w:lvl>
    <w:lvl w:ilvl="4" w:tplc="B9E41858">
      <w:start w:val="1"/>
      <w:numFmt w:val="lowerLetter"/>
      <w:lvlText w:val="%5."/>
      <w:lvlJc w:val="left"/>
      <w:pPr>
        <w:ind w:left="3600" w:hanging="360"/>
      </w:pPr>
    </w:lvl>
    <w:lvl w:ilvl="5" w:tplc="60A06C58">
      <w:start w:val="1"/>
      <w:numFmt w:val="lowerRoman"/>
      <w:lvlText w:val="%6."/>
      <w:lvlJc w:val="right"/>
      <w:pPr>
        <w:ind w:left="4320" w:hanging="180"/>
      </w:pPr>
    </w:lvl>
    <w:lvl w:ilvl="6" w:tplc="F194630E">
      <w:start w:val="1"/>
      <w:numFmt w:val="decimal"/>
      <w:lvlText w:val="%7."/>
      <w:lvlJc w:val="left"/>
      <w:pPr>
        <w:ind w:left="5040" w:hanging="360"/>
      </w:pPr>
    </w:lvl>
    <w:lvl w:ilvl="7" w:tplc="736ECB62">
      <w:start w:val="1"/>
      <w:numFmt w:val="lowerLetter"/>
      <w:lvlText w:val="%8."/>
      <w:lvlJc w:val="left"/>
      <w:pPr>
        <w:ind w:left="5760" w:hanging="360"/>
      </w:pPr>
    </w:lvl>
    <w:lvl w:ilvl="8" w:tplc="F31C085E">
      <w:start w:val="1"/>
      <w:numFmt w:val="lowerRoman"/>
      <w:lvlText w:val="%9."/>
      <w:lvlJc w:val="right"/>
      <w:pPr>
        <w:ind w:left="6480" w:hanging="180"/>
      </w:pPr>
    </w:lvl>
  </w:abstractNum>
  <w:abstractNum w:abstractNumId="18" w15:restartNumberingAfterBreak="0">
    <w:nsid w:val="4BA11AD3"/>
    <w:multiLevelType w:val="hybridMultilevel"/>
    <w:tmpl w:val="F3AEEEFC"/>
    <w:lvl w:ilvl="0" w:tplc="7C2ADFC4">
      <w:start w:val="1"/>
      <w:numFmt w:val="decimal"/>
      <w:lvlText w:val="%1."/>
      <w:lvlJc w:val="left"/>
      <w:pPr>
        <w:ind w:left="720" w:hanging="360"/>
      </w:pPr>
    </w:lvl>
    <w:lvl w:ilvl="1" w:tplc="148A3CEA">
      <w:start w:val="1"/>
      <w:numFmt w:val="lowerLetter"/>
      <w:lvlText w:val="%2."/>
      <w:lvlJc w:val="left"/>
      <w:pPr>
        <w:ind w:left="1440" w:hanging="360"/>
      </w:pPr>
    </w:lvl>
    <w:lvl w:ilvl="2" w:tplc="25EADCF2">
      <w:start w:val="1"/>
      <w:numFmt w:val="lowerRoman"/>
      <w:lvlText w:val="%3."/>
      <w:lvlJc w:val="right"/>
      <w:pPr>
        <w:ind w:left="2160" w:hanging="180"/>
      </w:pPr>
    </w:lvl>
    <w:lvl w:ilvl="3" w:tplc="AE00ECA2">
      <w:start w:val="1"/>
      <w:numFmt w:val="decimal"/>
      <w:lvlText w:val="%4."/>
      <w:lvlJc w:val="left"/>
      <w:pPr>
        <w:ind w:left="2880" w:hanging="360"/>
      </w:pPr>
    </w:lvl>
    <w:lvl w:ilvl="4" w:tplc="C12AE90E">
      <w:start w:val="1"/>
      <w:numFmt w:val="lowerLetter"/>
      <w:lvlText w:val="%5."/>
      <w:lvlJc w:val="left"/>
      <w:pPr>
        <w:ind w:left="3600" w:hanging="360"/>
      </w:pPr>
    </w:lvl>
    <w:lvl w:ilvl="5" w:tplc="5A32B8E0">
      <w:start w:val="1"/>
      <w:numFmt w:val="lowerRoman"/>
      <w:lvlText w:val="%6."/>
      <w:lvlJc w:val="right"/>
      <w:pPr>
        <w:ind w:left="4320" w:hanging="180"/>
      </w:pPr>
    </w:lvl>
    <w:lvl w:ilvl="6" w:tplc="F0BAC138">
      <w:start w:val="1"/>
      <w:numFmt w:val="decimal"/>
      <w:lvlText w:val="%7."/>
      <w:lvlJc w:val="left"/>
      <w:pPr>
        <w:ind w:left="5040" w:hanging="360"/>
      </w:pPr>
    </w:lvl>
    <w:lvl w:ilvl="7" w:tplc="32C03526">
      <w:start w:val="1"/>
      <w:numFmt w:val="lowerLetter"/>
      <w:lvlText w:val="%8."/>
      <w:lvlJc w:val="left"/>
      <w:pPr>
        <w:ind w:left="5760" w:hanging="360"/>
      </w:pPr>
    </w:lvl>
    <w:lvl w:ilvl="8" w:tplc="59987086">
      <w:start w:val="1"/>
      <w:numFmt w:val="lowerRoman"/>
      <w:lvlText w:val="%9."/>
      <w:lvlJc w:val="right"/>
      <w:pPr>
        <w:ind w:left="6480" w:hanging="180"/>
      </w:pPr>
    </w:lvl>
  </w:abstractNum>
  <w:abstractNum w:abstractNumId="19" w15:restartNumberingAfterBreak="0">
    <w:nsid w:val="521B1483"/>
    <w:multiLevelType w:val="hybridMultilevel"/>
    <w:tmpl w:val="8C8A0E16"/>
    <w:lvl w:ilvl="0" w:tplc="A33CCC88">
      <w:start w:val="1"/>
      <w:numFmt w:val="decimal"/>
      <w:lvlText w:val="%1."/>
      <w:lvlJc w:val="left"/>
      <w:pPr>
        <w:ind w:left="720" w:hanging="360"/>
      </w:pPr>
    </w:lvl>
    <w:lvl w:ilvl="1" w:tplc="2C924CC0">
      <w:start w:val="1"/>
      <w:numFmt w:val="lowerLetter"/>
      <w:lvlText w:val="%2."/>
      <w:lvlJc w:val="left"/>
      <w:pPr>
        <w:ind w:left="1440" w:hanging="360"/>
      </w:pPr>
    </w:lvl>
    <w:lvl w:ilvl="2" w:tplc="E7E4CE2C">
      <w:start w:val="1"/>
      <w:numFmt w:val="lowerRoman"/>
      <w:lvlText w:val="%3."/>
      <w:lvlJc w:val="right"/>
      <w:pPr>
        <w:ind w:left="2160" w:hanging="180"/>
      </w:pPr>
    </w:lvl>
    <w:lvl w:ilvl="3" w:tplc="0C7E8C90">
      <w:start w:val="1"/>
      <w:numFmt w:val="decimal"/>
      <w:lvlText w:val="%4."/>
      <w:lvlJc w:val="left"/>
      <w:pPr>
        <w:ind w:left="2880" w:hanging="360"/>
      </w:pPr>
    </w:lvl>
    <w:lvl w:ilvl="4" w:tplc="E814F94A">
      <w:start w:val="1"/>
      <w:numFmt w:val="lowerLetter"/>
      <w:lvlText w:val="%5."/>
      <w:lvlJc w:val="left"/>
      <w:pPr>
        <w:ind w:left="3600" w:hanging="360"/>
      </w:pPr>
    </w:lvl>
    <w:lvl w:ilvl="5" w:tplc="3B8A7ACA">
      <w:start w:val="1"/>
      <w:numFmt w:val="lowerRoman"/>
      <w:lvlText w:val="%6."/>
      <w:lvlJc w:val="right"/>
      <w:pPr>
        <w:ind w:left="4320" w:hanging="180"/>
      </w:pPr>
    </w:lvl>
    <w:lvl w:ilvl="6" w:tplc="3DA8A8EA">
      <w:start w:val="1"/>
      <w:numFmt w:val="decimal"/>
      <w:lvlText w:val="%7."/>
      <w:lvlJc w:val="left"/>
      <w:pPr>
        <w:ind w:left="5040" w:hanging="360"/>
      </w:pPr>
    </w:lvl>
    <w:lvl w:ilvl="7" w:tplc="889C720A">
      <w:start w:val="1"/>
      <w:numFmt w:val="lowerLetter"/>
      <w:lvlText w:val="%8."/>
      <w:lvlJc w:val="left"/>
      <w:pPr>
        <w:ind w:left="5760" w:hanging="360"/>
      </w:pPr>
    </w:lvl>
    <w:lvl w:ilvl="8" w:tplc="71C4E9D8">
      <w:start w:val="1"/>
      <w:numFmt w:val="lowerRoman"/>
      <w:lvlText w:val="%9."/>
      <w:lvlJc w:val="right"/>
      <w:pPr>
        <w:ind w:left="6480" w:hanging="180"/>
      </w:pPr>
    </w:lvl>
  </w:abstractNum>
  <w:abstractNum w:abstractNumId="20" w15:restartNumberingAfterBreak="0">
    <w:nsid w:val="5AD72350"/>
    <w:multiLevelType w:val="hybridMultilevel"/>
    <w:tmpl w:val="CC4C1F56"/>
    <w:lvl w:ilvl="0" w:tplc="2B46A2A8">
      <w:start w:val="1"/>
      <w:numFmt w:val="decimal"/>
      <w:lvlText w:val="%1."/>
      <w:lvlJc w:val="left"/>
      <w:pPr>
        <w:ind w:left="720" w:hanging="360"/>
      </w:pPr>
      <w:rPr>
        <w:rFonts w:ascii="Times New Roman" w:hAnsi="Times New Roman" w:cs="Times New Roman" w:hint="default"/>
        <w:sz w:val="24"/>
        <w:szCs w:val="24"/>
      </w:rPr>
    </w:lvl>
    <w:lvl w:ilvl="1" w:tplc="A784EEFE">
      <w:start w:val="1"/>
      <w:numFmt w:val="lowerLetter"/>
      <w:lvlText w:val="%2."/>
      <w:lvlJc w:val="left"/>
      <w:pPr>
        <w:ind w:left="1440" w:hanging="360"/>
      </w:pPr>
    </w:lvl>
    <w:lvl w:ilvl="2" w:tplc="1F0EBB10">
      <w:start w:val="1"/>
      <w:numFmt w:val="lowerRoman"/>
      <w:lvlText w:val="%3."/>
      <w:lvlJc w:val="right"/>
      <w:pPr>
        <w:ind w:left="2160" w:hanging="180"/>
      </w:pPr>
    </w:lvl>
    <w:lvl w:ilvl="3" w:tplc="FFA04C6C">
      <w:start w:val="1"/>
      <w:numFmt w:val="decimal"/>
      <w:lvlText w:val="%4."/>
      <w:lvlJc w:val="left"/>
      <w:pPr>
        <w:ind w:left="2880" w:hanging="360"/>
      </w:pPr>
    </w:lvl>
    <w:lvl w:ilvl="4" w:tplc="43E2919E">
      <w:start w:val="1"/>
      <w:numFmt w:val="lowerLetter"/>
      <w:lvlText w:val="%5."/>
      <w:lvlJc w:val="left"/>
      <w:pPr>
        <w:ind w:left="3600" w:hanging="360"/>
      </w:pPr>
    </w:lvl>
    <w:lvl w:ilvl="5" w:tplc="DAF44CAA">
      <w:start w:val="1"/>
      <w:numFmt w:val="lowerRoman"/>
      <w:lvlText w:val="%6."/>
      <w:lvlJc w:val="right"/>
      <w:pPr>
        <w:ind w:left="4320" w:hanging="180"/>
      </w:pPr>
    </w:lvl>
    <w:lvl w:ilvl="6" w:tplc="97C6013C">
      <w:start w:val="1"/>
      <w:numFmt w:val="decimal"/>
      <w:lvlText w:val="%7."/>
      <w:lvlJc w:val="left"/>
      <w:pPr>
        <w:ind w:left="5040" w:hanging="360"/>
      </w:pPr>
    </w:lvl>
    <w:lvl w:ilvl="7" w:tplc="9732C1AA">
      <w:start w:val="1"/>
      <w:numFmt w:val="lowerLetter"/>
      <w:lvlText w:val="%8."/>
      <w:lvlJc w:val="left"/>
      <w:pPr>
        <w:ind w:left="5760" w:hanging="360"/>
      </w:pPr>
    </w:lvl>
    <w:lvl w:ilvl="8" w:tplc="45D42C00">
      <w:start w:val="1"/>
      <w:numFmt w:val="lowerRoman"/>
      <w:lvlText w:val="%9."/>
      <w:lvlJc w:val="right"/>
      <w:pPr>
        <w:ind w:left="6480" w:hanging="180"/>
      </w:pPr>
    </w:lvl>
  </w:abstractNum>
  <w:abstractNum w:abstractNumId="21" w15:restartNumberingAfterBreak="0">
    <w:nsid w:val="667F679F"/>
    <w:multiLevelType w:val="hybridMultilevel"/>
    <w:tmpl w:val="8C7C0760"/>
    <w:lvl w:ilvl="0" w:tplc="8AB6067E">
      <w:start w:val="1"/>
      <w:numFmt w:val="lowerLetter"/>
      <w:lvlText w:val="(%1)"/>
      <w:lvlJc w:val="left"/>
      <w:pPr>
        <w:ind w:left="720" w:hanging="360"/>
      </w:pPr>
      <w:rPr>
        <w:rFonts w:ascii="Times New Roman" w:hAnsi="Times New Roman" w:cs="Times New Roman" w:hint="default"/>
        <w:sz w:val="24"/>
        <w:szCs w:val="24"/>
      </w:rPr>
    </w:lvl>
    <w:lvl w:ilvl="1" w:tplc="627A4736">
      <w:start w:val="1"/>
      <w:numFmt w:val="lowerLetter"/>
      <w:lvlText w:val="%2."/>
      <w:lvlJc w:val="left"/>
      <w:pPr>
        <w:ind w:left="1440" w:hanging="360"/>
      </w:pPr>
    </w:lvl>
    <w:lvl w:ilvl="2" w:tplc="575A7896">
      <w:start w:val="1"/>
      <w:numFmt w:val="lowerRoman"/>
      <w:lvlText w:val="%3."/>
      <w:lvlJc w:val="right"/>
      <w:pPr>
        <w:ind w:left="2160" w:hanging="180"/>
      </w:pPr>
    </w:lvl>
    <w:lvl w:ilvl="3" w:tplc="897A9048">
      <w:start w:val="1"/>
      <w:numFmt w:val="decimal"/>
      <w:lvlText w:val="%4."/>
      <w:lvlJc w:val="left"/>
      <w:pPr>
        <w:ind w:left="2880" w:hanging="360"/>
      </w:pPr>
    </w:lvl>
    <w:lvl w:ilvl="4" w:tplc="893C3B32">
      <w:start w:val="1"/>
      <w:numFmt w:val="lowerLetter"/>
      <w:lvlText w:val="%5."/>
      <w:lvlJc w:val="left"/>
      <w:pPr>
        <w:ind w:left="3600" w:hanging="360"/>
      </w:pPr>
    </w:lvl>
    <w:lvl w:ilvl="5" w:tplc="44D63080">
      <w:start w:val="1"/>
      <w:numFmt w:val="lowerRoman"/>
      <w:lvlText w:val="%6."/>
      <w:lvlJc w:val="right"/>
      <w:pPr>
        <w:ind w:left="4320" w:hanging="180"/>
      </w:pPr>
    </w:lvl>
    <w:lvl w:ilvl="6" w:tplc="00D2EA94">
      <w:start w:val="1"/>
      <w:numFmt w:val="decimal"/>
      <w:lvlText w:val="%7."/>
      <w:lvlJc w:val="left"/>
      <w:pPr>
        <w:ind w:left="5040" w:hanging="360"/>
      </w:pPr>
    </w:lvl>
    <w:lvl w:ilvl="7" w:tplc="E28CDA0A">
      <w:start w:val="1"/>
      <w:numFmt w:val="lowerLetter"/>
      <w:lvlText w:val="%8."/>
      <w:lvlJc w:val="left"/>
      <w:pPr>
        <w:ind w:left="5760" w:hanging="360"/>
      </w:pPr>
    </w:lvl>
    <w:lvl w:ilvl="8" w:tplc="5DFC01EC">
      <w:start w:val="1"/>
      <w:numFmt w:val="lowerRoman"/>
      <w:lvlText w:val="%9."/>
      <w:lvlJc w:val="right"/>
      <w:pPr>
        <w:ind w:left="6480" w:hanging="180"/>
      </w:pPr>
    </w:lvl>
  </w:abstractNum>
  <w:abstractNum w:abstractNumId="22" w15:restartNumberingAfterBreak="0">
    <w:nsid w:val="66D133CF"/>
    <w:multiLevelType w:val="hybridMultilevel"/>
    <w:tmpl w:val="366E6F10"/>
    <w:lvl w:ilvl="0" w:tplc="A7061FBA">
      <w:start w:val="1"/>
      <w:numFmt w:val="decimal"/>
      <w:lvlText w:val="%1."/>
      <w:lvlJc w:val="left"/>
      <w:pPr>
        <w:ind w:left="785" w:hanging="360"/>
      </w:pPr>
      <w:rPr>
        <w:sz w:val="24"/>
        <w:szCs w:val="24"/>
      </w:rPr>
    </w:lvl>
    <w:lvl w:ilvl="1" w:tplc="944A697E">
      <w:start w:val="1"/>
      <w:numFmt w:val="lowerLetter"/>
      <w:lvlText w:val="%2."/>
      <w:lvlJc w:val="left"/>
      <w:pPr>
        <w:ind w:left="1440" w:hanging="360"/>
      </w:pPr>
    </w:lvl>
    <w:lvl w:ilvl="2" w:tplc="6730F7BE">
      <w:start w:val="1"/>
      <w:numFmt w:val="lowerRoman"/>
      <w:lvlText w:val="%3."/>
      <w:lvlJc w:val="right"/>
      <w:pPr>
        <w:ind w:left="2160" w:hanging="180"/>
      </w:pPr>
    </w:lvl>
    <w:lvl w:ilvl="3" w:tplc="DFE608C8">
      <w:start w:val="1"/>
      <w:numFmt w:val="decimal"/>
      <w:lvlText w:val="%4."/>
      <w:lvlJc w:val="left"/>
      <w:pPr>
        <w:ind w:left="2880" w:hanging="360"/>
      </w:pPr>
    </w:lvl>
    <w:lvl w:ilvl="4" w:tplc="50649600">
      <w:start w:val="1"/>
      <w:numFmt w:val="lowerLetter"/>
      <w:lvlText w:val="%5."/>
      <w:lvlJc w:val="left"/>
      <w:pPr>
        <w:ind w:left="3600" w:hanging="360"/>
      </w:pPr>
    </w:lvl>
    <w:lvl w:ilvl="5" w:tplc="2C30B534">
      <w:start w:val="1"/>
      <w:numFmt w:val="lowerRoman"/>
      <w:lvlText w:val="%6."/>
      <w:lvlJc w:val="right"/>
      <w:pPr>
        <w:ind w:left="4320" w:hanging="180"/>
      </w:pPr>
    </w:lvl>
    <w:lvl w:ilvl="6" w:tplc="FBA8FA94">
      <w:start w:val="1"/>
      <w:numFmt w:val="decimal"/>
      <w:lvlText w:val="%7."/>
      <w:lvlJc w:val="left"/>
      <w:pPr>
        <w:ind w:left="5040" w:hanging="360"/>
      </w:pPr>
    </w:lvl>
    <w:lvl w:ilvl="7" w:tplc="B7A60386">
      <w:start w:val="1"/>
      <w:numFmt w:val="lowerLetter"/>
      <w:lvlText w:val="%8."/>
      <w:lvlJc w:val="left"/>
      <w:pPr>
        <w:ind w:left="5760" w:hanging="360"/>
      </w:pPr>
    </w:lvl>
    <w:lvl w:ilvl="8" w:tplc="79B247DE">
      <w:start w:val="1"/>
      <w:numFmt w:val="lowerRoman"/>
      <w:lvlText w:val="%9."/>
      <w:lvlJc w:val="right"/>
      <w:pPr>
        <w:ind w:left="6480" w:hanging="180"/>
      </w:pPr>
    </w:lvl>
  </w:abstractNum>
  <w:abstractNum w:abstractNumId="23" w15:restartNumberingAfterBreak="0">
    <w:nsid w:val="6A871C81"/>
    <w:multiLevelType w:val="hybridMultilevel"/>
    <w:tmpl w:val="806C1192"/>
    <w:lvl w:ilvl="0" w:tplc="2C8EA5C8">
      <w:start w:val="1"/>
      <w:numFmt w:val="decimal"/>
      <w:lvlText w:val="%1."/>
      <w:lvlJc w:val="left"/>
      <w:pPr>
        <w:ind w:left="720" w:hanging="360"/>
      </w:pPr>
      <w:rPr>
        <w:rFonts w:ascii="Times New Roman" w:hAnsi="Times New Roman" w:cs="Times New Roman" w:hint="default"/>
        <w:sz w:val="24"/>
        <w:szCs w:val="24"/>
      </w:rPr>
    </w:lvl>
    <w:lvl w:ilvl="1" w:tplc="6AEC51A0">
      <w:start w:val="1"/>
      <w:numFmt w:val="lowerLetter"/>
      <w:lvlText w:val="(%2)"/>
      <w:lvlJc w:val="left"/>
      <w:pPr>
        <w:ind w:left="1440" w:hanging="360"/>
      </w:pPr>
      <w:rPr>
        <w:rFonts w:ascii="Times New Roman" w:hAnsi="Times New Roman" w:cs="Times New Roman" w:hint="default"/>
        <w:sz w:val="24"/>
        <w:szCs w:val="24"/>
      </w:rPr>
    </w:lvl>
    <w:lvl w:ilvl="2" w:tplc="E766B8F2">
      <w:start w:val="1"/>
      <w:numFmt w:val="lowerRoman"/>
      <w:lvlText w:val="%3."/>
      <w:lvlJc w:val="right"/>
      <w:pPr>
        <w:ind w:left="2160" w:hanging="180"/>
      </w:pPr>
    </w:lvl>
    <w:lvl w:ilvl="3" w:tplc="C46279C6">
      <w:start w:val="1"/>
      <w:numFmt w:val="decimal"/>
      <w:lvlText w:val="%4."/>
      <w:lvlJc w:val="left"/>
      <w:pPr>
        <w:ind w:left="2880" w:hanging="360"/>
      </w:pPr>
    </w:lvl>
    <w:lvl w:ilvl="4" w:tplc="058AE558">
      <w:start w:val="1"/>
      <w:numFmt w:val="lowerLetter"/>
      <w:lvlText w:val="%5."/>
      <w:lvlJc w:val="left"/>
      <w:pPr>
        <w:ind w:left="3600" w:hanging="360"/>
      </w:pPr>
    </w:lvl>
    <w:lvl w:ilvl="5" w:tplc="04CEC962">
      <w:start w:val="1"/>
      <w:numFmt w:val="lowerRoman"/>
      <w:lvlText w:val="%6."/>
      <w:lvlJc w:val="right"/>
      <w:pPr>
        <w:ind w:left="4320" w:hanging="180"/>
      </w:pPr>
    </w:lvl>
    <w:lvl w:ilvl="6" w:tplc="57D88980">
      <w:start w:val="1"/>
      <w:numFmt w:val="decimal"/>
      <w:lvlText w:val="%7."/>
      <w:lvlJc w:val="left"/>
      <w:pPr>
        <w:ind w:left="5040" w:hanging="360"/>
      </w:pPr>
    </w:lvl>
    <w:lvl w:ilvl="7" w:tplc="6EA66C7C">
      <w:start w:val="1"/>
      <w:numFmt w:val="lowerLetter"/>
      <w:lvlText w:val="%8."/>
      <w:lvlJc w:val="left"/>
      <w:pPr>
        <w:ind w:left="5760" w:hanging="360"/>
      </w:pPr>
    </w:lvl>
    <w:lvl w:ilvl="8" w:tplc="6F161704">
      <w:start w:val="1"/>
      <w:numFmt w:val="lowerRoman"/>
      <w:lvlText w:val="%9."/>
      <w:lvlJc w:val="right"/>
      <w:pPr>
        <w:ind w:left="6480" w:hanging="180"/>
      </w:pPr>
    </w:lvl>
  </w:abstractNum>
  <w:abstractNum w:abstractNumId="24" w15:restartNumberingAfterBreak="0">
    <w:nsid w:val="712D2873"/>
    <w:multiLevelType w:val="hybridMultilevel"/>
    <w:tmpl w:val="CC4C1F56"/>
    <w:lvl w:ilvl="0" w:tplc="36526CAA">
      <w:start w:val="1"/>
      <w:numFmt w:val="decimal"/>
      <w:lvlText w:val="%1."/>
      <w:lvlJc w:val="left"/>
      <w:pPr>
        <w:ind w:left="785" w:hanging="360"/>
      </w:pPr>
      <w:rPr>
        <w:rFonts w:ascii="Times New Roman" w:hAnsi="Times New Roman" w:cs="Times New Roman" w:hint="default"/>
        <w:sz w:val="24"/>
        <w:szCs w:val="24"/>
      </w:rPr>
    </w:lvl>
    <w:lvl w:ilvl="1" w:tplc="33189CC0">
      <w:start w:val="1"/>
      <w:numFmt w:val="lowerLetter"/>
      <w:lvlText w:val="%2."/>
      <w:lvlJc w:val="left"/>
      <w:pPr>
        <w:ind w:left="1440" w:hanging="360"/>
      </w:pPr>
    </w:lvl>
    <w:lvl w:ilvl="2" w:tplc="D918F5CA">
      <w:start w:val="1"/>
      <w:numFmt w:val="lowerRoman"/>
      <w:lvlText w:val="%3."/>
      <w:lvlJc w:val="right"/>
      <w:pPr>
        <w:ind w:left="2160" w:hanging="180"/>
      </w:pPr>
    </w:lvl>
    <w:lvl w:ilvl="3" w:tplc="08227FA4">
      <w:start w:val="1"/>
      <w:numFmt w:val="decimal"/>
      <w:lvlText w:val="%4."/>
      <w:lvlJc w:val="left"/>
      <w:pPr>
        <w:ind w:left="2880" w:hanging="360"/>
      </w:pPr>
    </w:lvl>
    <w:lvl w:ilvl="4" w:tplc="50706E44">
      <w:start w:val="1"/>
      <w:numFmt w:val="lowerLetter"/>
      <w:lvlText w:val="%5."/>
      <w:lvlJc w:val="left"/>
      <w:pPr>
        <w:ind w:left="3600" w:hanging="360"/>
      </w:pPr>
    </w:lvl>
    <w:lvl w:ilvl="5" w:tplc="9E74711A">
      <w:start w:val="1"/>
      <w:numFmt w:val="lowerRoman"/>
      <w:lvlText w:val="%6."/>
      <w:lvlJc w:val="right"/>
      <w:pPr>
        <w:ind w:left="4320" w:hanging="180"/>
      </w:pPr>
    </w:lvl>
    <w:lvl w:ilvl="6" w:tplc="6AEEB210">
      <w:start w:val="1"/>
      <w:numFmt w:val="decimal"/>
      <w:lvlText w:val="%7."/>
      <w:lvlJc w:val="left"/>
      <w:pPr>
        <w:ind w:left="5040" w:hanging="360"/>
      </w:pPr>
    </w:lvl>
    <w:lvl w:ilvl="7" w:tplc="9F74B12E">
      <w:start w:val="1"/>
      <w:numFmt w:val="lowerLetter"/>
      <w:lvlText w:val="%8."/>
      <w:lvlJc w:val="left"/>
      <w:pPr>
        <w:ind w:left="5760" w:hanging="360"/>
      </w:pPr>
    </w:lvl>
    <w:lvl w:ilvl="8" w:tplc="AE9052B6">
      <w:start w:val="1"/>
      <w:numFmt w:val="lowerRoman"/>
      <w:lvlText w:val="%9."/>
      <w:lvlJc w:val="right"/>
      <w:pPr>
        <w:ind w:left="6480" w:hanging="180"/>
      </w:pPr>
    </w:lvl>
  </w:abstractNum>
  <w:abstractNum w:abstractNumId="25" w15:restartNumberingAfterBreak="0">
    <w:nsid w:val="7443020D"/>
    <w:multiLevelType w:val="hybridMultilevel"/>
    <w:tmpl w:val="06A2B00C"/>
    <w:lvl w:ilvl="0" w:tplc="5BA8C2FC">
      <w:start w:val="1"/>
      <w:numFmt w:val="lowerLetter"/>
      <w:lvlText w:val="(%1)"/>
      <w:lvlJc w:val="left"/>
      <w:pPr>
        <w:ind w:left="1495" w:hanging="360"/>
      </w:pPr>
      <w:rPr>
        <w:rFonts w:ascii="Times New Roman" w:hAnsi="Times New Roman" w:cs="Times New Roman" w:hint="default"/>
        <w:sz w:val="24"/>
        <w:szCs w:val="24"/>
      </w:rPr>
    </w:lvl>
    <w:lvl w:ilvl="1" w:tplc="EDC08B08">
      <w:start w:val="1"/>
      <w:numFmt w:val="lowerLetter"/>
      <w:lvlText w:val="%2."/>
      <w:lvlJc w:val="left"/>
      <w:pPr>
        <w:ind w:left="1440" w:hanging="360"/>
      </w:pPr>
    </w:lvl>
    <w:lvl w:ilvl="2" w:tplc="349CA1CC">
      <w:start w:val="1"/>
      <w:numFmt w:val="lowerRoman"/>
      <w:lvlText w:val="%3."/>
      <w:lvlJc w:val="right"/>
      <w:pPr>
        <w:ind w:left="2160" w:hanging="180"/>
      </w:pPr>
    </w:lvl>
    <w:lvl w:ilvl="3" w:tplc="C004F950">
      <w:start w:val="1"/>
      <w:numFmt w:val="decimal"/>
      <w:lvlText w:val="%4."/>
      <w:lvlJc w:val="left"/>
      <w:pPr>
        <w:ind w:left="2880" w:hanging="360"/>
      </w:pPr>
    </w:lvl>
    <w:lvl w:ilvl="4" w:tplc="0CECFD12">
      <w:start w:val="1"/>
      <w:numFmt w:val="lowerLetter"/>
      <w:lvlText w:val="%5."/>
      <w:lvlJc w:val="left"/>
      <w:pPr>
        <w:ind w:left="3600" w:hanging="360"/>
      </w:pPr>
    </w:lvl>
    <w:lvl w:ilvl="5" w:tplc="63B0C5E8">
      <w:start w:val="1"/>
      <w:numFmt w:val="lowerRoman"/>
      <w:lvlText w:val="%6."/>
      <w:lvlJc w:val="right"/>
      <w:pPr>
        <w:ind w:left="4320" w:hanging="180"/>
      </w:pPr>
    </w:lvl>
    <w:lvl w:ilvl="6" w:tplc="FAC62DCA">
      <w:start w:val="1"/>
      <w:numFmt w:val="decimal"/>
      <w:lvlText w:val="%7."/>
      <w:lvlJc w:val="left"/>
      <w:pPr>
        <w:ind w:left="5040" w:hanging="360"/>
      </w:pPr>
    </w:lvl>
    <w:lvl w:ilvl="7" w:tplc="E83E2AF2">
      <w:start w:val="1"/>
      <w:numFmt w:val="lowerLetter"/>
      <w:lvlText w:val="%8."/>
      <w:lvlJc w:val="left"/>
      <w:pPr>
        <w:ind w:left="5760" w:hanging="360"/>
      </w:pPr>
    </w:lvl>
    <w:lvl w:ilvl="8" w:tplc="EAB853F8">
      <w:start w:val="1"/>
      <w:numFmt w:val="lowerRoman"/>
      <w:lvlText w:val="%9."/>
      <w:lvlJc w:val="right"/>
      <w:pPr>
        <w:ind w:left="6480" w:hanging="180"/>
      </w:pPr>
    </w:lvl>
  </w:abstractNum>
  <w:abstractNum w:abstractNumId="26" w15:restartNumberingAfterBreak="0">
    <w:nsid w:val="7CBE4812"/>
    <w:multiLevelType w:val="singleLevel"/>
    <w:tmpl w:val="83109EEC"/>
    <w:lvl w:ilvl="0">
      <w:start w:val="1"/>
      <w:numFmt w:val="decimal"/>
      <w:pStyle w:val="Considrant"/>
      <w:lvlText w:val="(%1)"/>
      <w:lvlJc w:val="left"/>
      <w:pPr>
        <w:tabs>
          <w:tab w:val="num" w:pos="1276"/>
        </w:tabs>
        <w:ind w:left="1276" w:hanging="709"/>
      </w:pPr>
      <w:rPr>
        <w:b w:val="0"/>
        <w:bCs w:val="0"/>
        <w:i w:val="0"/>
        <w:iCs w:val="0"/>
      </w:rPr>
    </w:lvl>
  </w:abstractNum>
  <w:abstractNum w:abstractNumId="27" w15:restartNumberingAfterBreak="0">
    <w:nsid w:val="7E9443DB"/>
    <w:multiLevelType w:val="hybridMultilevel"/>
    <w:tmpl w:val="5680DA56"/>
    <w:lvl w:ilvl="0" w:tplc="22A8E9D0">
      <w:start w:val="1"/>
      <w:numFmt w:val="decimal"/>
      <w:lvlText w:val="%1."/>
      <w:lvlJc w:val="left"/>
      <w:pPr>
        <w:ind w:left="720" w:hanging="360"/>
      </w:pPr>
      <w:rPr>
        <w:rFonts w:ascii="Times New Roman" w:hAnsi="Times New Roman" w:cs="Times New Roman" w:hint="default"/>
      </w:rPr>
    </w:lvl>
    <w:lvl w:ilvl="1" w:tplc="7686590E">
      <w:start w:val="1"/>
      <w:numFmt w:val="lowerLetter"/>
      <w:lvlText w:val="%2."/>
      <w:lvlJc w:val="left"/>
      <w:pPr>
        <w:ind w:left="1440" w:hanging="360"/>
      </w:pPr>
    </w:lvl>
    <w:lvl w:ilvl="2" w:tplc="E5823FCA">
      <w:start w:val="1"/>
      <w:numFmt w:val="lowerRoman"/>
      <w:lvlText w:val="%3."/>
      <w:lvlJc w:val="right"/>
      <w:pPr>
        <w:ind w:left="2160" w:hanging="180"/>
      </w:pPr>
    </w:lvl>
    <w:lvl w:ilvl="3" w:tplc="B1FCB242">
      <w:start w:val="1"/>
      <w:numFmt w:val="decimal"/>
      <w:lvlText w:val="%4."/>
      <w:lvlJc w:val="left"/>
      <w:pPr>
        <w:ind w:left="2880" w:hanging="360"/>
      </w:pPr>
    </w:lvl>
    <w:lvl w:ilvl="4" w:tplc="111CD9F6">
      <w:start w:val="1"/>
      <w:numFmt w:val="lowerLetter"/>
      <w:lvlText w:val="%5."/>
      <w:lvlJc w:val="left"/>
      <w:pPr>
        <w:ind w:left="3600" w:hanging="360"/>
      </w:pPr>
    </w:lvl>
    <w:lvl w:ilvl="5" w:tplc="6F023686">
      <w:start w:val="1"/>
      <w:numFmt w:val="lowerRoman"/>
      <w:lvlText w:val="%6."/>
      <w:lvlJc w:val="right"/>
      <w:pPr>
        <w:ind w:left="4320" w:hanging="180"/>
      </w:pPr>
    </w:lvl>
    <w:lvl w:ilvl="6" w:tplc="27E27C84">
      <w:start w:val="1"/>
      <w:numFmt w:val="decimal"/>
      <w:lvlText w:val="%7."/>
      <w:lvlJc w:val="left"/>
      <w:pPr>
        <w:ind w:left="5040" w:hanging="360"/>
      </w:pPr>
    </w:lvl>
    <w:lvl w:ilvl="7" w:tplc="69846494">
      <w:start w:val="1"/>
      <w:numFmt w:val="lowerLetter"/>
      <w:lvlText w:val="%8."/>
      <w:lvlJc w:val="left"/>
      <w:pPr>
        <w:ind w:left="5760" w:hanging="360"/>
      </w:pPr>
    </w:lvl>
    <w:lvl w:ilvl="8" w:tplc="F7503BDE">
      <w:start w:val="1"/>
      <w:numFmt w:val="lowerRoman"/>
      <w:lvlText w:val="%9."/>
      <w:lvlJc w:val="right"/>
      <w:pPr>
        <w:ind w:left="6480" w:hanging="180"/>
      </w:pPr>
    </w:lvl>
  </w:abstractNum>
  <w:abstractNum w:abstractNumId="28" w15:restartNumberingAfterBreak="0">
    <w:nsid w:val="7FCA33BB"/>
    <w:multiLevelType w:val="hybridMultilevel"/>
    <w:tmpl w:val="F4D8B60E"/>
    <w:lvl w:ilvl="0" w:tplc="28ACCE32">
      <w:start w:val="1"/>
      <w:numFmt w:val="decimal"/>
      <w:lvlText w:val="%1."/>
      <w:lvlJc w:val="left"/>
      <w:pPr>
        <w:ind w:left="720" w:hanging="360"/>
      </w:pPr>
      <w:rPr>
        <w:rFonts w:ascii="Times New Roman" w:hAnsi="Times New Roman" w:cs="Times New Roman" w:hint="default"/>
        <w:i w:val="0"/>
        <w:iCs w:val="0"/>
        <w:sz w:val="24"/>
        <w:szCs w:val="24"/>
      </w:rPr>
    </w:lvl>
    <w:lvl w:ilvl="1" w:tplc="1244154A">
      <w:start w:val="1"/>
      <w:numFmt w:val="lowerLetter"/>
      <w:lvlText w:val="%2."/>
      <w:lvlJc w:val="left"/>
      <w:pPr>
        <w:ind w:left="1440" w:hanging="360"/>
      </w:pPr>
    </w:lvl>
    <w:lvl w:ilvl="2" w:tplc="17765594">
      <w:start w:val="1"/>
      <w:numFmt w:val="lowerRoman"/>
      <w:lvlText w:val="%3."/>
      <w:lvlJc w:val="right"/>
      <w:pPr>
        <w:ind w:left="2160" w:hanging="180"/>
      </w:pPr>
    </w:lvl>
    <w:lvl w:ilvl="3" w:tplc="66D2E270">
      <w:start w:val="1"/>
      <w:numFmt w:val="decimal"/>
      <w:lvlText w:val="%4."/>
      <w:lvlJc w:val="left"/>
      <w:pPr>
        <w:ind w:left="2880" w:hanging="360"/>
      </w:pPr>
    </w:lvl>
    <w:lvl w:ilvl="4" w:tplc="6226C44A">
      <w:start w:val="1"/>
      <w:numFmt w:val="lowerLetter"/>
      <w:lvlText w:val="%5."/>
      <w:lvlJc w:val="left"/>
      <w:pPr>
        <w:ind w:left="3600" w:hanging="360"/>
      </w:pPr>
    </w:lvl>
    <w:lvl w:ilvl="5" w:tplc="D920647A">
      <w:start w:val="1"/>
      <w:numFmt w:val="lowerRoman"/>
      <w:lvlText w:val="%6."/>
      <w:lvlJc w:val="right"/>
      <w:pPr>
        <w:ind w:left="4320" w:hanging="180"/>
      </w:pPr>
    </w:lvl>
    <w:lvl w:ilvl="6" w:tplc="3B84967A">
      <w:start w:val="1"/>
      <w:numFmt w:val="decimal"/>
      <w:lvlText w:val="%7."/>
      <w:lvlJc w:val="left"/>
      <w:pPr>
        <w:ind w:left="5040" w:hanging="360"/>
      </w:pPr>
    </w:lvl>
    <w:lvl w:ilvl="7" w:tplc="3D043682">
      <w:start w:val="1"/>
      <w:numFmt w:val="lowerLetter"/>
      <w:lvlText w:val="%8."/>
      <w:lvlJc w:val="left"/>
      <w:pPr>
        <w:ind w:left="5760" w:hanging="360"/>
      </w:pPr>
    </w:lvl>
    <w:lvl w:ilvl="8" w:tplc="844006BC">
      <w:start w:val="1"/>
      <w:numFmt w:val="lowerRoman"/>
      <w:lvlText w:val="%9."/>
      <w:lvlJc w:val="right"/>
      <w:pPr>
        <w:ind w:left="6480" w:hanging="180"/>
      </w:pPr>
    </w:lvl>
  </w:abstractNum>
  <w:num w:numId="1">
    <w:abstractNumId w:val="1"/>
  </w:num>
  <w:num w:numId="2">
    <w:abstractNumId w:val="15"/>
  </w:num>
  <w:num w:numId="3">
    <w:abstractNumId w:val="26"/>
    <w:lvlOverride w:ilvl="0">
      <w:startOverride w:val="1"/>
    </w:lvlOverride>
  </w:num>
  <w:num w:numId="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81/2024"/>
    <w:docVar w:name="dvlangue" w:val="ET"/>
    <w:docVar w:name="dvnumam" w:val="0"/>
    <w:docVar w:name="dvpe" w:val="759.998"/>
    <w:docVar w:name="dvrapporteur" w:val="Raportöör: "/>
    <w:docVar w:name="dvtitre" w:val="Euroopa Parlamendi .... 2024. aasta otsus Euroopa Parlamendi, nõukogu, Euroopa Komisjoni, Euroopa Liidu Kohtu, Euroopa Keskpanga, Euroopa Kontrollikoja, Euroopa Majandus- ja Sotsiaalkomitee ning Euroopa Regioonide Komitee kokkuleppe kohta, millega luuakse Euroopa Liidu lepingu artiklis 13 nimetatud institutsioonide ja nõuandvate organite liikmete institutsioonidevaheline eetikastandardite organ(2024/2008(ACI))"/>
  </w:docVars>
  <w:rsids>
    <w:rsidRoot w:val="00DB3238"/>
    <w:rsid w:val="00002272"/>
    <w:rsid w:val="00020AA4"/>
    <w:rsid w:val="00064002"/>
    <w:rsid w:val="000677B9"/>
    <w:rsid w:val="000831BA"/>
    <w:rsid w:val="000879EB"/>
    <w:rsid w:val="000A42CC"/>
    <w:rsid w:val="000A7F11"/>
    <w:rsid w:val="000E7DD9"/>
    <w:rsid w:val="0010095E"/>
    <w:rsid w:val="00111097"/>
    <w:rsid w:val="00125B37"/>
    <w:rsid w:val="00187494"/>
    <w:rsid w:val="001F32AE"/>
    <w:rsid w:val="002767FF"/>
    <w:rsid w:val="002B18FE"/>
    <w:rsid w:val="002B5493"/>
    <w:rsid w:val="00343214"/>
    <w:rsid w:val="00361C00"/>
    <w:rsid w:val="00395FA1"/>
    <w:rsid w:val="003E15D4"/>
    <w:rsid w:val="003F248C"/>
    <w:rsid w:val="00411CCE"/>
    <w:rsid w:val="0041666E"/>
    <w:rsid w:val="00421060"/>
    <w:rsid w:val="0042430E"/>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C4A97"/>
    <w:rsid w:val="007D1690"/>
    <w:rsid w:val="007E22AD"/>
    <w:rsid w:val="007F0BCC"/>
    <w:rsid w:val="007F22F6"/>
    <w:rsid w:val="00817416"/>
    <w:rsid w:val="00824E3C"/>
    <w:rsid w:val="00842779"/>
    <w:rsid w:val="00865F67"/>
    <w:rsid w:val="00881A7B"/>
    <w:rsid w:val="008840E5"/>
    <w:rsid w:val="00887B3E"/>
    <w:rsid w:val="008C2AC6"/>
    <w:rsid w:val="00930C23"/>
    <w:rsid w:val="0093193B"/>
    <w:rsid w:val="009509D8"/>
    <w:rsid w:val="00950B64"/>
    <w:rsid w:val="00972123"/>
    <w:rsid w:val="00981893"/>
    <w:rsid w:val="00992FBF"/>
    <w:rsid w:val="00A1687D"/>
    <w:rsid w:val="00A43E52"/>
    <w:rsid w:val="00A4678D"/>
    <w:rsid w:val="00A778C7"/>
    <w:rsid w:val="00AB441E"/>
    <w:rsid w:val="00AB6293"/>
    <w:rsid w:val="00AE0928"/>
    <w:rsid w:val="00AF3B82"/>
    <w:rsid w:val="00B04B29"/>
    <w:rsid w:val="00B12E95"/>
    <w:rsid w:val="00B22876"/>
    <w:rsid w:val="00B558F0"/>
    <w:rsid w:val="00BD48FE"/>
    <w:rsid w:val="00BD7BD8"/>
    <w:rsid w:val="00BE6ADC"/>
    <w:rsid w:val="00C05BFE"/>
    <w:rsid w:val="00C23CD4"/>
    <w:rsid w:val="00C61C0C"/>
    <w:rsid w:val="00C765AF"/>
    <w:rsid w:val="00C941CB"/>
    <w:rsid w:val="00CC2357"/>
    <w:rsid w:val="00CF071A"/>
    <w:rsid w:val="00D058B8"/>
    <w:rsid w:val="00D313C9"/>
    <w:rsid w:val="00D56C11"/>
    <w:rsid w:val="00D834A0"/>
    <w:rsid w:val="00D872DF"/>
    <w:rsid w:val="00D91E21"/>
    <w:rsid w:val="00DA7FCD"/>
    <w:rsid w:val="00DB3238"/>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0D2CA6"/>
  <w15:chartTrackingRefBased/>
  <w15:docId w15:val="{64C2B1C4-EB54-47C5-8F5B-BAB84F9F2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2123"/>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BVI fnr,Exposant 3 Point,Footnote,Footnote Reference Number,Footnote Reference_LVL6,Footnote reference number,Footnote symbol,Odwołanie przypisu,SUPERS,Times 10 Point,Voetnootverwijzing,note TESI,number"/>
    <w:link w:val="ftrefCharCharCharCharCharCharCharCharChar"/>
    <w:uiPriority w:val="99"/>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7C4A97"/>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7C4A97"/>
    <w:pPr>
      <w:keepNext/>
      <w:spacing w:after="480"/>
      <w:jc w:val="center"/>
    </w:pPr>
    <w:rPr>
      <w:rFonts w:ascii="Arial" w:hAnsi="Arial" w:cs="Arial"/>
      <w:b/>
    </w:rPr>
  </w:style>
  <w:style w:type="paragraph" w:customStyle="1" w:styleId="NormalHanging12a">
    <w:name w:val="NormalHanging12a"/>
    <w:basedOn w:val="Normal"/>
    <w:rsid w:val="007C4A97"/>
    <w:pPr>
      <w:spacing w:after="240"/>
      <w:ind w:left="567" w:hanging="567"/>
    </w:pPr>
  </w:style>
  <w:style w:type="paragraph" w:styleId="Header">
    <w:name w:val="header"/>
    <w:basedOn w:val="Normal"/>
    <w:link w:val="HeaderChar"/>
    <w:rsid w:val="007C4A97"/>
    <w:pPr>
      <w:tabs>
        <w:tab w:val="center" w:pos="4513"/>
        <w:tab w:val="right" w:pos="9026"/>
      </w:tabs>
    </w:pPr>
  </w:style>
  <w:style w:type="character" w:customStyle="1" w:styleId="HeaderChar">
    <w:name w:val="Header Char"/>
    <w:basedOn w:val="DefaultParagraphFont"/>
    <w:link w:val="Header"/>
    <w:rsid w:val="007C4A97"/>
    <w:rPr>
      <w:sz w:val="24"/>
      <w:lang w:val="et-EE"/>
    </w:rPr>
  </w:style>
  <w:style w:type="paragraph" w:customStyle="1" w:styleId="EPFooter">
    <w:name w:val="EPFooter"/>
    <w:basedOn w:val="Normal"/>
    <w:rsid w:val="007C4A97"/>
    <w:pPr>
      <w:tabs>
        <w:tab w:val="center" w:pos="4535"/>
        <w:tab w:val="right" w:pos="9071"/>
      </w:tabs>
      <w:spacing w:before="240" w:after="240"/>
    </w:pPr>
    <w:rPr>
      <w:color w:val="010000"/>
      <w:sz w:val="22"/>
    </w:rPr>
  </w:style>
  <w:style w:type="paragraph" w:customStyle="1" w:styleId="EPComma">
    <w:name w:val="EPComma"/>
    <w:basedOn w:val="Normal"/>
    <w:rsid w:val="007C4A97"/>
    <w:pPr>
      <w:spacing w:before="480" w:after="240"/>
    </w:pPr>
  </w:style>
  <w:style w:type="paragraph" w:customStyle="1" w:styleId="Considrant">
    <w:name w:val="Considérant"/>
    <w:basedOn w:val="Normal"/>
    <w:rsid w:val="007C4A97"/>
    <w:pPr>
      <w:widowControl/>
      <w:numPr>
        <w:numId w:val="3"/>
      </w:numPr>
      <w:spacing w:before="120" w:after="120"/>
      <w:jc w:val="both"/>
    </w:pPr>
    <w:rPr>
      <w:rFonts w:eastAsiaTheme="minorHAnsi"/>
      <w:szCs w:val="22"/>
      <w:lang w:eastAsia="en-US"/>
    </w:rPr>
  </w:style>
  <w:style w:type="paragraph" w:styleId="ListParagraph">
    <w:name w:val="List Paragraph"/>
    <w:basedOn w:val="Normal"/>
    <w:uiPriority w:val="34"/>
    <w:qFormat/>
    <w:rsid w:val="007C4A97"/>
    <w:pPr>
      <w:widowControl/>
      <w:spacing w:after="160" w:line="256" w:lineRule="auto"/>
      <w:ind w:left="720"/>
      <w:contextualSpacing/>
    </w:pPr>
    <w:rPr>
      <w:rFonts w:asciiTheme="minorHAnsi" w:eastAsiaTheme="minorHAnsi" w:hAnsiTheme="minorHAnsi" w:cstheme="minorBidi"/>
      <w:sz w:val="22"/>
      <w:szCs w:val="22"/>
      <w:lang w:eastAsia="en-US"/>
    </w:rPr>
  </w:style>
  <w:style w:type="paragraph" w:customStyle="1" w:styleId="ftrefCharCharCharCharCharCharCharCharChar">
    <w:name w:val="ftref Char Char Char Char Char Char Char Char Char"/>
    <w:aliases w:val="BVI fnr Char Char Char Char Char Char Char Char Char,BVI fnr Char Char Char Char Char Char Char Char Char Char,Footnote Char Char Char Char Char Char Char Char Char"/>
    <w:basedOn w:val="Normal"/>
    <w:next w:val="Normal"/>
    <w:link w:val="FootnoteReference"/>
    <w:uiPriority w:val="99"/>
    <w:rsid w:val="007C4A97"/>
    <w:pPr>
      <w:widowControl/>
      <w:spacing w:after="160" w:line="240" w:lineRule="exact"/>
    </w:pPr>
    <w:rPr>
      <w:sz w:val="20"/>
      <w:vertAlign w:val="superscript"/>
      <w:lang w:val="en-GB"/>
    </w:rPr>
  </w:style>
  <w:style w:type="paragraph" w:styleId="BalloonText">
    <w:name w:val="Balloon Text"/>
    <w:basedOn w:val="Normal"/>
    <w:link w:val="BalloonTextChar"/>
    <w:rsid w:val="00972123"/>
    <w:rPr>
      <w:rFonts w:ascii="Segoe UI" w:hAnsi="Segoe UI" w:cs="Segoe UI"/>
      <w:sz w:val="18"/>
      <w:szCs w:val="18"/>
    </w:rPr>
  </w:style>
  <w:style w:type="character" w:customStyle="1" w:styleId="BalloonTextChar">
    <w:name w:val="Balloon Text Char"/>
    <w:basedOn w:val="DefaultParagraphFont"/>
    <w:link w:val="BalloonText"/>
    <w:rsid w:val="00972123"/>
    <w:rPr>
      <w:rFonts w:ascii="Segoe UI" w:hAnsi="Segoe UI" w:cs="Segoe UI"/>
      <w:sz w:val="18"/>
      <w:szCs w:val="18"/>
      <w:lang w:val="et-EE"/>
    </w:rPr>
  </w:style>
  <w:style w:type="character" w:styleId="Hyperlink">
    <w:name w:val="Hyperlink"/>
    <w:basedOn w:val="DefaultParagraphFont"/>
    <w:uiPriority w:val="99"/>
    <w:rsid w:val="00824E3C"/>
    <w:rPr>
      <w:color w:val="0563C1" w:themeColor="hyperlink"/>
      <w:u w:val="single"/>
    </w:rPr>
  </w:style>
  <w:style w:type="character" w:styleId="CommentReference">
    <w:name w:val="annotation reference"/>
    <w:basedOn w:val="DefaultParagraphFont"/>
    <w:rsid w:val="00C765AF"/>
    <w:rPr>
      <w:sz w:val="16"/>
      <w:szCs w:val="16"/>
    </w:rPr>
  </w:style>
  <w:style w:type="paragraph" w:styleId="CommentText">
    <w:name w:val="annotation text"/>
    <w:basedOn w:val="Normal"/>
    <w:link w:val="CommentTextChar"/>
    <w:rsid w:val="00C765AF"/>
    <w:rPr>
      <w:sz w:val="20"/>
    </w:rPr>
  </w:style>
  <w:style w:type="character" w:customStyle="1" w:styleId="CommentTextChar">
    <w:name w:val="Comment Text Char"/>
    <w:basedOn w:val="DefaultParagraphFont"/>
    <w:link w:val="CommentText"/>
    <w:rsid w:val="00C765AF"/>
    <w:rPr>
      <w:lang w:val="et-EE"/>
    </w:rPr>
  </w:style>
  <w:style w:type="paragraph" w:styleId="CommentSubject">
    <w:name w:val="annotation subject"/>
    <w:basedOn w:val="CommentText"/>
    <w:next w:val="CommentText"/>
    <w:link w:val="CommentSubjectChar"/>
    <w:rsid w:val="00C765AF"/>
    <w:rPr>
      <w:b/>
      <w:bCs/>
    </w:rPr>
  </w:style>
  <w:style w:type="character" w:customStyle="1" w:styleId="CommentSubjectChar">
    <w:name w:val="Comment Subject Char"/>
    <w:basedOn w:val="CommentTextChar"/>
    <w:link w:val="CommentSubject"/>
    <w:rsid w:val="00C765AF"/>
    <w:rPr>
      <w:b/>
      <w:bCs/>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data.europa.eu/eli/agree_interinstit/2024/1365/oj" TargetMode="Externa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27FC54-67BA-4148-B7E1-B2CE310085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1498</Words>
  <Characters>12071</Characters>
  <Application>Microsoft Office Word</Application>
  <DocSecurity>0</DocSecurity>
  <Lines>100</Lines>
  <Paragraphs>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LEPLER Laura</cp:lastModifiedBy>
  <cp:revision>2</cp:revision>
  <cp:lastPrinted>2004-11-19T15:42:00Z</cp:lastPrinted>
  <dcterms:created xsi:type="dcterms:W3CDTF">2024-09-16T16:43:00Z</dcterms:created>
  <dcterms:modified xsi:type="dcterms:W3CDTF">2024-09-16T16:43:00Z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P9_TA(2024)0372_</vt:lpwstr>
  </property>
  <property fmtid="{D5CDD505-2E9C-101B-9397-08002B2CF9AE}" pid="4" name="&lt;Type&gt;">
    <vt:lpwstr>RR</vt:lpwstr>
  </property>
</Properties>
</file>