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6F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6FB7" w:rsidRDefault="00F95886" w:rsidP="0010095E">
            <w:pPr>
              <w:pStyle w:val="EPName"/>
            </w:pPr>
            <w:r w:rsidRPr="00A46FB7">
              <w:t>Parlament Ewropew</w:t>
            </w:r>
          </w:p>
          <w:p w:rsidR="00751A4A" w:rsidRPr="00A46F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6F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46FB7" w:rsidRDefault="00187494" w:rsidP="0010095E">
            <w:pPr>
              <w:pStyle w:val="EPLogo"/>
            </w:pPr>
            <w:r w:rsidRPr="00A46FB7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6FB7" w:rsidRDefault="00D058B8" w:rsidP="004C5D52">
      <w:pPr>
        <w:pStyle w:val="LineTop"/>
      </w:pPr>
    </w:p>
    <w:p w:rsidR="00680577" w:rsidRPr="00A46FB7" w:rsidRDefault="00F95886" w:rsidP="00680577">
      <w:pPr>
        <w:pStyle w:val="EPBodyTA1"/>
      </w:pPr>
      <w:r w:rsidRPr="00A46FB7">
        <w:t>TESTI ADOTTATI</w:t>
      </w:r>
    </w:p>
    <w:p w:rsidR="00D058B8" w:rsidRPr="00A46FB7" w:rsidRDefault="00D058B8" w:rsidP="00D058B8">
      <w:pPr>
        <w:pStyle w:val="LineBottom"/>
      </w:pPr>
    </w:p>
    <w:p w:rsidR="00F95886" w:rsidRPr="00A46FB7" w:rsidRDefault="00F95886" w:rsidP="00F95886">
      <w:pPr>
        <w:pStyle w:val="ATHeading1"/>
      </w:pPr>
      <w:bookmarkStart w:id="0" w:name="TANumber"/>
      <w:r w:rsidRPr="00A46FB7">
        <w:t>P9_TA(2024)0</w:t>
      </w:r>
      <w:r w:rsidR="00130945" w:rsidRPr="00A46FB7">
        <w:t>373</w:t>
      </w:r>
      <w:bookmarkEnd w:id="0"/>
    </w:p>
    <w:p w:rsidR="00F95886" w:rsidRPr="00A46FB7" w:rsidRDefault="00094EAD" w:rsidP="00F95886">
      <w:pPr>
        <w:pStyle w:val="ATHeading2"/>
      </w:pPr>
      <w:bookmarkStart w:id="1" w:name="title"/>
      <w:r w:rsidRPr="00A46FB7">
        <w:t>Estimi tad-d</w:t>
      </w:r>
      <w:r w:rsidRPr="00A46FB7">
        <w:rPr>
          <w:rFonts w:hint="eastAsia"/>
        </w:rPr>
        <w:t>ħ</w:t>
      </w:r>
      <w:r w:rsidRPr="00A46FB7">
        <w:t>ul u tan-nefqa g</w:t>
      </w:r>
      <w:r w:rsidRPr="00A46FB7">
        <w:rPr>
          <w:rFonts w:hint="eastAsia"/>
        </w:rPr>
        <w:t>ħ</w:t>
      </w:r>
      <w:r w:rsidRPr="00A46FB7">
        <w:t>as-sena finanzjarja 2025 - Taqsima I - Il-Parlament Ewrope</w:t>
      </w:r>
      <w:bookmarkEnd w:id="1"/>
      <w:r w:rsidRPr="00A46FB7">
        <w:t>w</w:t>
      </w:r>
    </w:p>
    <w:p w:rsidR="00F95886" w:rsidRPr="00A46FB7" w:rsidRDefault="00F95886" w:rsidP="00F95886">
      <w:pPr>
        <w:rPr>
          <w:i/>
          <w:vanish/>
        </w:rPr>
      </w:pPr>
      <w:r w:rsidRPr="00A46FB7">
        <w:rPr>
          <w:i/>
        </w:rPr>
        <w:fldChar w:fldCharType="begin"/>
      </w:r>
      <w:r w:rsidRPr="00A46FB7">
        <w:rPr>
          <w:i/>
        </w:rPr>
        <w:instrText xml:space="preserve"> TC"(</w:instrText>
      </w:r>
      <w:bookmarkStart w:id="2" w:name="DocNumber"/>
      <w:r w:rsidRPr="00A46FB7">
        <w:rPr>
          <w:i/>
        </w:rPr>
        <w:instrText>A9-0180/2024</w:instrText>
      </w:r>
      <w:bookmarkEnd w:id="2"/>
      <w:r w:rsidRPr="00A46FB7">
        <w:rPr>
          <w:i/>
        </w:rPr>
        <w:instrText xml:space="preserve"> - Rapporteur: Anna</w:instrText>
      </w:r>
      <w:r w:rsidRPr="00A46FB7">
        <w:rPr>
          <w:i/>
        </w:rPr>
        <w:noBreakHyphen/>
        <w:instrText xml:space="preserve">Michelle Asimakopoulou)"\l3 \n&gt; \* MERGEFORMAT </w:instrText>
      </w:r>
      <w:r w:rsidRPr="00A46FB7">
        <w:rPr>
          <w:i/>
        </w:rPr>
        <w:fldChar w:fldCharType="end"/>
      </w:r>
    </w:p>
    <w:p w:rsidR="00F95886" w:rsidRPr="00A46FB7" w:rsidRDefault="00F95886" w:rsidP="00F95886">
      <w:pPr>
        <w:rPr>
          <w:vanish/>
        </w:rPr>
      </w:pPr>
      <w:bookmarkStart w:id="3" w:name="Commission"/>
      <w:r w:rsidRPr="00A46FB7">
        <w:rPr>
          <w:vanish/>
        </w:rPr>
        <w:t>Kumitat għall-Baġits</w:t>
      </w:r>
      <w:bookmarkEnd w:id="3"/>
    </w:p>
    <w:p w:rsidR="00F95886" w:rsidRPr="00A46FB7" w:rsidRDefault="00F95886" w:rsidP="00F95886">
      <w:pPr>
        <w:rPr>
          <w:vanish/>
        </w:rPr>
      </w:pPr>
      <w:bookmarkStart w:id="4" w:name="PE"/>
      <w:r w:rsidRPr="00A46FB7">
        <w:rPr>
          <w:vanish/>
        </w:rPr>
        <w:t>PE759.633</w:t>
      </w:r>
      <w:bookmarkEnd w:id="4"/>
    </w:p>
    <w:p w:rsidR="00F95886" w:rsidRPr="00A46FB7" w:rsidRDefault="00F95886" w:rsidP="00F95886">
      <w:pPr>
        <w:pStyle w:val="ATHeading3"/>
      </w:pPr>
      <w:bookmarkStart w:id="5" w:name="Sujet"/>
      <w:r w:rsidRPr="00A46FB7">
        <w:t>Riżoluzzjoni tal-Parlament Ewropew tal-25 ta' April 2024 dwar l-estimi tad-dħul u tan-nefqa għas-sena finanzjarja 2025</w:t>
      </w:r>
      <w:bookmarkEnd w:id="5"/>
      <w:r w:rsidRPr="00A46FB7">
        <w:t xml:space="preserve"> </w:t>
      </w:r>
      <w:bookmarkStart w:id="6" w:name="References"/>
      <w:r w:rsidRPr="00A46FB7">
        <w:t>(2023/2221(BUI))</w:t>
      </w:r>
      <w:bookmarkEnd w:id="6"/>
    </w:p>
    <w:p w:rsidR="0091494F" w:rsidRPr="00A46FB7" w:rsidRDefault="0091494F" w:rsidP="0091494F">
      <w:pPr>
        <w:pStyle w:val="EPComma"/>
        <w:rPr>
          <w:szCs w:val="24"/>
        </w:rPr>
      </w:pPr>
      <w:bookmarkStart w:id="7" w:name="TextBodyBegin"/>
      <w:bookmarkEnd w:id="7"/>
      <w:r w:rsidRPr="00A46FB7">
        <w:rPr>
          <w:i/>
        </w:rPr>
        <w:t>Il-Parlament Ewropew</w:t>
      </w:r>
      <w:r w:rsidRPr="00A46FB7">
        <w:t>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l-Artikolu 314 tat-Trattat dwar il-Funzjonament tal-Unjoni Ewropea,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r-Regolament (UE, </w:t>
      </w:r>
      <w:proofErr w:type="spellStart"/>
      <w:r w:rsidRPr="00A46FB7">
        <w:t>Euratom</w:t>
      </w:r>
      <w:proofErr w:type="spellEnd"/>
      <w:r w:rsidRPr="00A46FB7">
        <w:t xml:space="preserve">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</w:t>
      </w:r>
      <w:proofErr w:type="spellStart"/>
      <w:r w:rsidRPr="00A46FB7">
        <w:t>Euratom</w:t>
      </w:r>
      <w:proofErr w:type="spellEnd"/>
      <w:r w:rsidRPr="00A46FB7">
        <w:t>) Nru 966/2012</w:t>
      </w:r>
      <w:bookmarkStart w:id="8" w:name="_GoBack"/>
      <w:bookmarkEnd w:id="8"/>
      <w:r w:rsidRPr="00A46FB7">
        <w:rPr>
          <w:rStyle w:val="FootnoteReference"/>
          <w:szCs w:val="24"/>
        </w:rPr>
        <w:footnoteReference w:id="1"/>
      </w:r>
      <w:r w:rsidRPr="00A46FB7">
        <w:t>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r-Regolament tal-Kunsill (UE, </w:t>
      </w:r>
      <w:proofErr w:type="spellStart"/>
      <w:r w:rsidRPr="00A46FB7">
        <w:t>Euratom</w:t>
      </w:r>
      <w:proofErr w:type="spellEnd"/>
      <w:r w:rsidRPr="00A46FB7">
        <w:t xml:space="preserve">) 2020/2093 tas-17 ta’ Diċembru 2020 li jistabbilixxi l-qafas finanzjarju </w:t>
      </w:r>
      <w:proofErr w:type="spellStart"/>
      <w:r w:rsidRPr="00A46FB7">
        <w:t>pluriennali</w:t>
      </w:r>
      <w:proofErr w:type="spellEnd"/>
      <w:r w:rsidRPr="00A46FB7">
        <w:t xml:space="preserve"> għas-snin 2021-2027</w:t>
      </w:r>
      <w:r w:rsidRPr="00A46FB7">
        <w:rPr>
          <w:szCs w:val="24"/>
          <w:vertAlign w:val="superscript"/>
        </w:rPr>
        <w:footnoteReference w:id="2"/>
      </w:r>
      <w:r w:rsidRPr="00A46FB7">
        <w:t>, u d-dikjarazzjonijiet konġunti maqbula bejn il-Parlament, il-Kunsill u l-Kummissjoni f’dan il-kuntest</w:t>
      </w:r>
      <w:r w:rsidRPr="00A46FB7">
        <w:rPr>
          <w:szCs w:val="24"/>
          <w:vertAlign w:val="superscript"/>
        </w:rPr>
        <w:footnoteReference w:id="3"/>
      </w:r>
      <w:r w:rsidRPr="00A46FB7">
        <w:t xml:space="preserve"> u d-dikjarazzjonijiet unilaterali relatati</w:t>
      </w:r>
      <w:r w:rsidRPr="00A46FB7">
        <w:rPr>
          <w:szCs w:val="24"/>
          <w:vertAlign w:val="superscript"/>
        </w:rPr>
        <w:footnoteReference w:id="4"/>
      </w:r>
      <w:r w:rsidRPr="00A46FB7">
        <w:t xml:space="preserve">,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l-Ftehim </w:t>
      </w:r>
      <w:proofErr w:type="spellStart"/>
      <w:r w:rsidRPr="00A46FB7">
        <w:t>Interistituzzjonali</w:t>
      </w:r>
      <w:proofErr w:type="spellEnd"/>
      <w:r w:rsidRPr="00A46FB7">
        <w:t xml:space="preserve"> tas-16 ta’ Diċembru 2020 bejn il-Parlament Ewropew, il-Kunsill u l-Kummissjoni dwar dixxiplina </w:t>
      </w:r>
      <w:proofErr w:type="spellStart"/>
      <w:r w:rsidRPr="00A46FB7">
        <w:t>baġitarja</w:t>
      </w:r>
      <w:proofErr w:type="spellEnd"/>
      <w:r w:rsidRPr="00A46FB7">
        <w:t xml:space="preserve">, dwar kooperazzjoni f’materji </w:t>
      </w:r>
      <w:proofErr w:type="spellStart"/>
      <w:r w:rsidRPr="00A46FB7">
        <w:t>baġitarji</w:t>
      </w:r>
      <w:proofErr w:type="spellEnd"/>
      <w:r w:rsidRPr="00A46FB7">
        <w:t xml:space="preserve"> u dwar </w:t>
      </w:r>
      <w:proofErr w:type="spellStart"/>
      <w:r w:rsidRPr="00A46FB7">
        <w:t>ġestjoni</w:t>
      </w:r>
      <w:proofErr w:type="spellEnd"/>
      <w:r w:rsidRPr="00A46FB7">
        <w:t xml:space="preserve"> finanzjarja tajba, kif ukoll dwar riżorsi proprji ġodda, inkluż pjan direzzjonali lejn l-introduzzjoni ta’ riżorsi proprji ġodda</w:t>
      </w:r>
      <w:r w:rsidRPr="00A46FB7">
        <w:rPr>
          <w:rStyle w:val="FootnoteReference"/>
          <w:szCs w:val="24"/>
        </w:rPr>
        <w:footnoteReference w:id="5"/>
      </w:r>
      <w:r w:rsidRPr="00A46FB7">
        <w:t>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r-rapport interim tiegħu</w:t>
      </w:r>
      <w:r w:rsidR="00094EAD" w:rsidRPr="00A46FB7">
        <w:t xml:space="preserve"> tat-3 ta’ Ottubru 2023</w:t>
      </w:r>
      <w:r w:rsidRPr="00A46FB7">
        <w:t xml:space="preserve"> dwar il-proposta għal </w:t>
      </w:r>
      <w:r w:rsidRPr="00A46FB7">
        <w:lastRenderedPageBreak/>
        <w:t xml:space="preserve">reviżjoni ta’ nofs it-terminu tal-qafas finanzjarju </w:t>
      </w:r>
      <w:proofErr w:type="spellStart"/>
      <w:r w:rsidRPr="00A46FB7">
        <w:t>pluriennali</w:t>
      </w:r>
      <w:proofErr w:type="spellEnd"/>
      <w:r w:rsidRPr="00A46FB7">
        <w:t xml:space="preserve"> 2021-2027</w:t>
      </w:r>
      <w:r w:rsidRPr="00A46FB7">
        <w:rPr>
          <w:szCs w:val="24"/>
          <w:vertAlign w:val="superscript"/>
        </w:rPr>
        <w:footnoteReference w:id="6"/>
      </w:r>
      <w:r w:rsidRPr="00A46FB7">
        <w:t>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r-riżoluzzjoni tiegħu tal-15 ta’ Diċembru 2022 dwar it-titjib tal-qafas finanzjarju </w:t>
      </w:r>
      <w:proofErr w:type="spellStart"/>
      <w:r w:rsidRPr="00A46FB7">
        <w:t>pluriennali</w:t>
      </w:r>
      <w:proofErr w:type="spellEnd"/>
      <w:r w:rsidRPr="00A46FB7">
        <w:t xml:space="preserve"> 2021-2027: baġit tal-UE </w:t>
      </w:r>
      <w:proofErr w:type="spellStart"/>
      <w:r w:rsidRPr="00A46FB7">
        <w:t>reżiljenti</w:t>
      </w:r>
      <w:proofErr w:type="spellEnd"/>
      <w:r w:rsidRPr="00A46FB7">
        <w:t xml:space="preserve"> u adegwat għal sfidi ġodda</w:t>
      </w:r>
      <w:r w:rsidRPr="00A46FB7">
        <w:rPr>
          <w:szCs w:val="24"/>
          <w:vertAlign w:val="superscript"/>
        </w:rPr>
        <w:footnoteReference w:id="7"/>
      </w:r>
      <w:r w:rsidRPr="00A46FB7">
        <w:t xml:space="preserve">,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r-Regolament tal-Kunsill (UE, </w:t>
      </w:r>
      <w:proofErr w:type="spellStart"/>
      <w:r w:rsidRPr="00A46FB7">
        <w:t>Euratom</w:t>
      </w:r>
      <w:proofErr w:type="spellEnd"/>
      <w:r w:rsidRPr="00A46FB7">
        <w:t>) 2024/765</w:t>
      </w:r>
      <w:r w:rsidRPr="00A46FB7">
        <w:rPr>
          <w:shd w:val="clear" w:color="auto" w:fill="FFFFFF"/>
        </w:rPr>
        <w:t xml:space="preserve"> tad-29 ta’ Frar 2024 li jemenda r-Regolament (UE, </w:t>
      </w:r>
      <w:proofErr w:type="spellStart"/>
      <w:r w:rsidRPr="00A46FB7">
        <w:rPr>
          <w:shd w:val="clear" w:color="auto" w:fill="FFFFFF"/>
        </w:rPr>
        <w:t>Euratom</w:t>
      </w:r>
      <w:proofErr w:type="spellEnd"/>
      <w:r w:rsidRPr="00A46FB7">
        <w:rPr>
          <w:shd w:val="clear" w:color="auto" w:fill="FFFFFF"/>
        </w:rPr>
        <w:t>) 2020/2093</w:t>
      </w:r>
      <w:r w:rsidRPr="00A46FB7">
        <w:t xml:space="preserve"> li jistabbilixxi l-qafas finanzjarju </w:t>
      </w:r>
      <w:proofErr w:type="spellStart"/>
      <w:r w:rsidRPr="00A46FB7">
        <w:t>pluriennali</w:t>
      </w:r>
      <w:proofErr w:type="spellEnd"/>
      <w:r w:rsidRPr="00A46FB7">
        <w:t xml:space="preserve"> għas-snin mill-2021 sal-2027</w:t>
      </w:r>
      <w:r w:rsidRPr="00A46FB7">
        <w:rPr>
          <w:rStyle w:val="FootnoteReference"/>
          <w:szCs w:val="24"/>
        </w:rPr>
        <w:footnoteReference w:id="8"/>
      </w:r>
      <w:r w:rsidRPr="00A46FB7">
        <w:t xml:space="preserve"> (reviżjoni tal-QFP),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l-proposta tal-Kummissjoni tas-16 ta’ Mejju 2022 għal regolament tal-Parlament Ewropew u tal-Kunsill dwar ir-regoli finanzjarji applikabbli għall-baġit ġenerali tal-Unjoni</w:t>
      </w:r>
      <w:r w:rsidRPr="00A46FB7">
        <w:rPr>
          <w:rStyle w:val="FootnoteReference"/>
          <w:szCs w:val="24"/>
        </w:rPr>
        <w:footnoteReference w:id="9"/>
      </w:r>
      <w:r w:rsidRPr="00A46FB7">
        <w:t>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r-Regolament (UE, </w:t>
      </w:r>
      <w:proofErr w:type="spellStart"/>
      <w:r w:rsidRPr="00A46FB7">
        <w:t>Euratom</w:t>
      </w:r>
      <w:proofErr w:type="spellEnd"/>
      <w:r w:rsidRPr="00A46FB7">
        <w:t>) Nru 1023/2013 tal-Parlament Ewropew u tal-Kunsill tat-22 ta’ Ottubru 2013 li jemenda r-Regolamenti tal-Persunal għall-Uffiċjali tal-Unjoni Ewropea u l-Kundizzjonijiet tal-Impjieg ta’ Aġenti Oħra tal-Unjoni Ewropea</w:t>
      </w:r>
      <w:r w:rsidRPr="00A46FB7">
        <w:rPr>
          <w:rStyle w:val="FootnoteReference"/>
          <w:szCs w:val="24"/>
        </w:rPr>
        <w:footnoteReference w:id="10"/>
      </w:r>
      <w:r w:rsidRPr="00A46FB7">
        <w:t xml:space="preserve">, 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r-riżoluzzjoni tiegħu tal-20 ta’ April 2023 dwar l-estimi tad-dħul u tal-infiq tal-Parlament għas-sena finanzjarja 2024</w:t>
      </w:r>
      <w:r w:rsidRPr="00A46FB7">
        <w:rPr>
          <w:rStyle w:val="FootnoteReference"/>
          <w:szCs w:val="24"/>
        </w:rPr>
        <w:footnoteReference w:id="11"/>
      </w:r>
      <w:r w:rsidRPr="00A46FB7">
        <w:t xml:space="preserve">,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r-riżoluzzjoni tiegħu tat-18 ta’ Ottubru 2023 dwar il-pożizzjoni tal-Kunsill dwar l-abbozz tal-baġit ġenerali tal-Unjoni Ewropea għas-sena finanzjarja 2024</w:t>
      </w:r>
      <w:r w:rsidRPr="00A46FB7">
        <w:rPr>
          <w:rStyle w:val="FootnoteReference"/>
          <w:szCs w:val="24"/>
        </w:rPr>
        <w:footnoteReference w:id="12"/>
      </w:r>
      <w:r w:rsidRPr="00A46FB7">
        <w:t xml:space="preserve">,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l-baġit ġenerali tal-Unjoni Ewropea għas-sena finanzjarja 2024</w:t>
      </w:r>
      <w:r w:rsidRPr="00A46FB7">
        <w:rPr>
          <w:rStyle w:val="FootnoteReference"/>
          <w:szCs w:val="24"/>
        </w:rPr>
        <w:footnoteReference w:id="13"/>
      </w:r>
      <w:r w:rsidRPr="00A46FB7">
        <w:t xml:space="preserve"> u d-dikjarazzjonijiet konġunti maqbula bejn il-Parlament, il-Kunsill u l-Kummissjoni li huma </w:t>
      </w:r>
      <w:proofErr w:type="spellStart"/>
      <w:r w:rsidRPr="00A46FB7">
        <w:t>annessi</w:t>
      </w:r>
      <w:proofErr w:type="spellEnd"/>
      <w:r w:rsidRPr="00A46FB7">
        <w:t xml:space="preserve"> miegħu,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r-rapport tas-Segretarju Ġenerali lill-Bureau bl-għan li jitħejja l-abbozz preliminari tal-estimi tal-Parlament Ewropew għas-sena finanzjarja 2025,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l-abbozz preliminari tal-estimi mħejji m</w:t>
      </w:r>
      <w:r w:rsidR="00CD2633">
        <w:t>ill-Bureau fil-11 ta’ Marzu 2024</w:t>
      </w:r>
      <w:r w:rsidRPr="00A46FB7">
        <w:t xml:space="preserve"> skont l-Artikolu 25(7) u l-Artikolu 102(1) tar-Regoli ta’ Proċedura tal-Parlament,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l-abbozz tal-estimi mħejji mill-Kumitat għall-Baġits skont l-Artikolu 102(2) tar-Regoli ta’ Proċedura tal-Parlament,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l-Artikolu 102 tar-Regoli ta’ Proċedura tiegħu,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–</w:t>
      </w:r>
      <w:r w:rsidRPr="00A46FB7">
        <w:tab/>
        <w:t xml:space="preserve">wara li </w:t>
      </w:r>
      <w:proofErr w:type="spellStart"/>
      <w:r w:rsidRPr="00A46FB7">
        <w:t>kkunsidra</w:t>
      </w:r>
      <w:proofErr w:type="spellEnd"/>
      <w:r w:rsidRPr="00A46FB7">
        <w:t xml:space="preserve"> r-rapport tal-Kumitat għall-Baġits (A9-0180/2024),</w:t>
      </w:r>
    </w:p>
    <w:p w:rsidR="0091494F" w:rsidRPr="00A46FB7" w:rsidRDefault="0091494F" w:rsidP="0091494F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A46FB7">
        <w:t>A.</w:t>
      </w:r>
      <w:r w:rsidRPr="00A46FB7">
        <w:tab/>
        <w:t xml:space="preserve">billi l-baġit propost fis-26 ta’ Frar 2024 mis-Segretarju Ġenerali għall-abbozz </w:t>
      </w:r>
      <w:r w:rsidRPr="00A46FB7">
        <w:lastRenderedPageBreak/>
        <w:t xml:space="preserve">preliminari tal-estimi tal-Parlament għall-2025 jammonta għal EUR 2 507 233 329 u jirrappreżenta żieda ta’ 5,21 % jew EUR 124 132 017 meta mqabbel mal-baġit tal-2024; </w:t>
      </w:r>
    </w:p>
    <w:p w:rsidR="0091494F" w:rsidRPr="00A46FB7" w:rsidRDefault="0091494F" w:rsidP="0091494F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A46FB7">
        <w:t>B.</w:t>
      </w:r>
      <w:r w:rsidRPr="00A46FB7">
        <w:tab/>
        <w:t xml:space="preserve">billi l-Kummissjoni </w:t>
      </w:r>
      <w:proofErr w:type="spellStart"/>
      <w:r w:rsidRPr="00A46FB7">
        <w:t>tipprevedi</w:t>
      </w:r>
      <w:proofErr w:type="spellEnd"/>
      <w:r w:rsidRPr="00A46FB7">
        <w:t xml:space="preserve"> li r-rata tal-inflazzjoni tal-UE se tkun 3 % fl-2024 u 2,5 % fl-2025 fit-Tbassir (Interim) tagħha tax-Xitwa 2024; billi l-livell tan-nefqa </w:t>
      </w:r>
      <w:proofErr w:type="spellStart"/>
      <w:r w:rsidRPr="00A46FB7">
        <w:t>fl-Intestatura</w:t>
      </w:r>
      <w:proofErr w:type="spellEnd"/>
      <w:r w:rsidRPr="00A46FB7">
        <w:t xml:space="preserve"> 7 tal-QFP 2021-2027 huwa </w:t>
      </w:r>
      <w:proofErr w:type="spellStart"/>
      <w:r w:rsidRPr="00A46FB7">
        <w:t>bbażat</w:t>
      </w:r>
      <w:proofErr w:type="spellEnd"/>
      <w:r w:rsidRPr="00A46FB7">
        <w:t xml:space="preserve"> fuq żieda annwali ta’ 2 %;</w:t>
      </w:r>
    </w:p>
    <w:p w:rsidR="0091494F" w:rsidRPr="00A46FB7" w:rsidRDefault="0091494F" w:rsidP="0091494F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A46FB7">
        <w:t>C.</w:t>
      </w:r>
      <w:r w:rsidRPr="00A46FB7">
        <w:tab/>
        <w:t>billi l-</w:t>
      </w:r>
      <w:proofErr w:type="spellStart"/>
      <w:r w:rsidRPr="00A46FB7">
        <w:t>kredibbiltà</w:t>
      </w:r>
      <w:proofErr w:type="spellEnd"/>
      <w:r w:rsidRPr="00A46FB7">
        <w:t xml:space="preserve"> tal-Parlament tiddependi mill-kapaċità tiegħu li jwettaq il-ħidma ewlenija </w:t>
      </w:r>
      <w:proofErr w:type="spellStart"/>
      <w:r w:rsidRPr="00A46FB7">
        <w:t>baġitarja</w:t>
      </w:r>
      <w:proofErr w:type="spellEnd"/>
      <w:r w:rsidRPr="00A46FB7">
        <w:t xml:space="preserve">, </w:t>
      </w:r>
      <w:proofErr w:type="spellStart"/>
      <w:r w:rsidRPr="00A46FB7">
        <w:t>leġiżlattiva</w:t>
      </w:r>
      <w:proofErr w:type="spellEnd"/>
      <w:r w:rsidRPr="00A46FB7">
        <w:t xml:space="preserve"> u ta’ skrutinju tiegħu sal-ogħla standard, filwaqt li jservi ta’ eżempju fil-konfront ta’ istituzzjonijiet oħra tal-Unjoni biex </w:t>
      </w:r>
      <w:proofErr w:type="spellStart"/>
      <w:r w:rsidRPr="00A46FB7">
        <w:t>jippjanaw</w:t>
      </w:r>
      <w:proofErr w:type="spellEnd"/>
      <w:r w:rsidRPr="00A46FB7">
        <w:t xml:space="preserve"> u jwettqu l-infiq tagħhom b’mod prudenti u effiċjenti u biex jirriflettu r-realtajiet ekonomiċi prevalenti; </w:t>
      </w:r>
    </w:p>
    <w:p w:rsidR="0091494F" w:rsidRPr="00A46FB7" w:rsidRDefault="0091494F" w:rsidP="0091494F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A46FB7">
        <w:t>D.</w:t>
      </w:r>
      <w:r w:rsidRPr="00A46FB7">
        <w:tab/>
        <w:t>billi l-2025 se tkun l-ewwel sena sħiħa wara l-elezzjonijiet u għaldaqstant se jkun hemm ritorn għal-livell normali tal-attivitajiet politiċi ewlenin u tal-attivitajiet ta’ appoġġ;</w:t>
      </w:r>
    </w:p>
    <w:p w:rsidR="0091494F" w:rsidRPr="00A46FB7" w:rsidRDefault="0091494F" w:rsidP="0091494F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A46FB7">
        <w:t xml:space="preserve">E. </w:t>
      </w:r>
      <w:r w:rsidRPr="00A46FB7">
        <w:tab/>
        <w:t xml:space="preserve">billi l-Parlament qed jiffinalizza l-proċess ta’ riforma profonda tiegħu li beda s-sena l-oħra biex, minn naħa, jirrevedi l-metodi ta’ ħidma interni tiegħu biex il-ħidma parlamentari ssir aktar effiċjenti, u min-naħa l-oħra jsaħħaħ ir-rwol istituzzjonali tiegħu li jwassal għal funzjonament aħjar tal-Parlament bħala </w:t>
      </w:r>
      <w:proofErr w:type="spellStart"/>
      <w:r w:rsidRPr="00A46FB7">
        <w:t>koleġiżlatur</w:t>
      </w:r>
      <w:proofErr w:type="spellEnd"/>
      <w:r w:rsidRPr="00A46FB7">
        <w:t xml:space="preserve">, bħala fergħa tal-awtorità </w:t>
      </w:r>
      <w:proofErr w:type="spellStart"/>
      <w:r w:rsidRPr="00A46FB7">
        <w:t>baġitarja</w:t>
      </w:r>
      <w:proofErr w:type="spellEnd"/>
      <w:r w:rsidRPr="00A46FB7">
        <w:t xml:space="preserve">, bħala awtorità ta’ </w:t>
      </w:r>
      <w:proofErr w:type="spellStart"/>
      <w:r w:rsidRPr="00A46FB7">
        <w:t>kwittanza</w:t>
      </w:r>
      <w:proofErr w:type="spellEnd"/>
      <w:r w:rsidRPr="00A46FB7">
        <w:t xml:space="preserve"> u jżid il-kapaċità tiegħu li jeżerċita sorveljanza demokratika;</w:t>
      </w:r>
    </w:p>
    <w:p w:rsidR="0091494F" w:rsidRPr="00A46FB7" w:rsidRDefault="0091494F" w:rsidP="0091494F">
      <w:pPr>
        <w:tabs>
          <w:tab w:val="left" w:pos="567"/>
        </w:tabs>
        <w:spacing w:after="240"/>
        <w:ind w:left="567" w:hanging="567"/>
        <w:rPr>
          <w:b/>
          <w:bCs/>
          <w:i/>
          <w:iCs/>
          <w:szCs w:val="24"/>
        </w:rPr>
      </w:pPr>
      <w:r w:rsidRPr="00A46FB7">
        <w:rPr>
          <w:b/>
          <w:i/>
        </w:rPr>
        <w:t>Qafas ġenerali</w:t>
      </w:r>
    </w:p>
    <w:p w:rsidR="0091494F" w:rsidRPr="00A46FB7" w:rsidRDefault="0091494F" w:rsidP="0091494F">
      <w:pPr>
        <w:pStyle w:val="action0"/>
        <w:spacing w:after="200"/>
        <w:ind w:left="567" w:hanging="567"/>
        <w:rPr>
          <w:bCs/>
          <w:iCs/>
        </w:rPr>
      </w:pPr>
      <w:r w:rsidRPr="00A46FB7">
        <w:t>1.</w:t>
      </w:r>
      <w:r w:rsidRPr="00A46FB7">
        <w:tab/>
        <w:t>Jinsab imħasseb dwar is-sitwazzjoni tal-</w:t>
      </w:r>
      <w:proofErr w:type="spellStart"/>
      <w:r w:rsidRPr="00A46FB7">
        <w:t>Intestatura</w:t>
      </w:r>
      <w:proofErr w:type="spellEnd"/>
      <w:r w:rsidRPr="00A46FB7">
        <w:t xml:space="preserve"> 7 fil-QFP attwali; ifakkar li r-restrizzjonijiet huma r-riżultati tat-tnaqqis applikat mill-Kunsill għall-proposta inizjali diġà baxxa ħafna tal-Kummissjoni waqt il-qbil dwar il-QFP 2021-2027 attwali; jiddispjaċih dwar l-oppożizzjoni tal-Kunsill għall-proposta tal-Kummissjoni li jiżdied il-limitu massimu tal-</w:t>
      </w:r>
      <w:proofErr w:type="spellStart"/>
      <w:r w:rsidRPr="00A46FB7">
        <w:t>Intestatura</w:t>
      </w:r>
      <w:proofErr w:type="spellEnd"/>
      <w:r w:rsidRPr="00A46FB7">
        <w:t xml:space="preserve"> 7 fir-reviżjoni tal-QFP mill-2024; jindika n-nuqqas li tiġi indirizzata l-kwistjoni tal-limitu massimu tal-</w:t>
      </w:r>
      <w:proofErr w:type="spellStart"/>
      <w:r w:rsidRPr="00A46FB7">
        <w:t>Intestatura</w:t>
      </w:r>
      <w:proofErr w:type="spellEnd"/>
      <w:r w:rsidRPr="00A46FB7">
        <w:t xml:space="preserve"> 7 fir-reviżjoni tal-QFP; jenfasizza li l-marġni negattiv previst għall-2025 </w:t>
      </w:r>
      <w:proofErr w:type="spellStart"/>
      <w:r w:rsidRPr="00A46FB7">
        <w:t>jippresupponi</w:t>
      </w:r>
      <w:proofErr w:type="spellEnd"/>
      <w:r w:rsidRPr="00A46FB7">
        <w:t xml:space="preserve"> l-użu ta’ strumenti speċjali </w:t>
      </w:r>
      <w:proofErr w:type="spellStart"/>
      <w:r w:rsidRPr="00A46FB7">
        <w:t>fl-Intestatura</w:t>
      </w:r>
      <w:proofErr w:type="spellEnd"/>
      <w:r w:rsidRPr="00A46FB7">
        <w:t xml:space="preserve"> 7 għal dak l-għan;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 xml:space="preserve">2. </w:t>
      </w:r>
      <w:r w:rsidRPr="00A46FB7">
        <w:tab/>
        <w:t xml:space="preserve">Ifakkar li kważi żewġ terzi tal-baġit huwa </w:t>
      </w:r>
      <w:proofErr w:type="spellStart"/>
      <w:r w:rsidRPr="00A46FB7">
        <w:t>ffissat</w:t>
      </w:r>
      <w:proofErr w:type="spellEnd"/>
      <w:r w:rsidRPr="00A46FB7">
        <w:t xml:space="preserve"> minn obbligi statutorji; ifakkar li l-previżjonijiet attwali dwar l-</w:t>
      </w:r>
      <w:proofErr w:type="spellStart"/>
      <w:r w:rsidRPr="00A46FB7">
        <w:t>indiċjar</w:t>
      </w:r>
      <w:proofErr w:type="spellEnd"/>
      <w:r w:rsidRPr="00A46FB7">
        <w:t xml:space="preserve"> tas-salarji mill-Kummissjoni, f’</w:t>
      </w:r>
      <w:proofErr w:type="spellStart"/>
      <w:r w:rsidRPr="00A46FB7">
        <w:t>konformità</w:t>
      </w:r>
      <w:proofErr w:type="spellEnd"/>
      <w:r w:rsidRPr="00A46FB7">
        <w:t xml:space="preserve"> mar-Regolamenti tal-Persunal u l-Istatut għall-Membri tal-Parlament Ewropew, għal Lulju 2024, April 2025 u Lulju 2025 jammontaw għal 5,3 %, 0,6 % u 3,7 % rispettivament; jinnota li l-baġit tal-2024 jinkludi </w:t>
      </w:r>
      <w:proofErr w:type="spellStart"/>
      <w:r w:rsidRPr="00A46FB7">
        <w:t>indiċjar</w:t>
      </w:r>
      <w:proofErr w:type="spellEnd"/>
      <w:r w:rsidRPr="00A46FB7">
        <w:t xml:space="preserve"> tas-salarji ta’ 3,4 % minn Lulju 2024; jinnota li l-Kumitat għall-Baġits se jimmonitorja l-evoluzzjoni uffiċjali mbassra tal-</w:t>
      </w:r>
      <w:proofErr w:type="spellStart"/>
      <w:r w:rsidRPr="00A46FB7">
        <w:t>indiċjar</w:t>
      </w:r>
      <w:proofErr w:type="spellEnd"/>
      <w:r w:rsidRPr="00A46FB7">
        <w:t xml:space="preserve"> tas-salarji;</w:t>
      </w:r>
    </w:p>
    <w:p w:rsidR="0091494F" w:rsidRPr="00A46FB7" w:rsidRDefault="0091494F" w:rsidP="0091494F">
      <w:pPr>
        <w:pStyle w:val="action0"/>
        <w:spacing w:after="200"/>
        <w:ind w:left="567" w:hanging="567"/>
        <w:rPr>
          <w:bCs/>
          <w:iCs/>
        </w:rPr>
      </w:pPr>
      <w:r w:rsidRPr="00A46FB7">
        <w:t>3.</w:t>
      </w:r>
      <w:r w:rsidRPr="00A46FB7">
        <w:tab/>
        <w:t>Jaċċetta l-ftehim li ntlaħaq fil-konċiljazzjoni bejn il-Bureau u l-Kumitat għall-Baġits fid-9 ta’ April 2024 biex iż-żieda fuq il-baġit tal-2024 tkun ta’ 4,87 %, li tikkorrispondi għal livell ġenerali ta’ estimi ta’ EUR 2 499 233 329 għall-2025, u li jitnaqqsu kif xieraq l-</w:t>
      </w:r>
      <w:proofErr w:type="spellStart"/>
      <w:r w:rsidRPr="00A46FB7">
        <w:t>approprjazzjonijiet</w:t>
      </w:r>
      <w:proofErr w:type="spellEnd"/>
      <w:r w:rsidRPr="00A46FB7">
        <w:t xml:space="preserve"> proposti fuq il-linji </w:t>
      </w:r>
      <w:proofErr w:type="spellStart"/>
      <w:r w:rsidRPr="00A46FB7">
        <w:t>baġitarji</w:t>
      </w:r>
      <w:proofErr w:type="spellEnd"/>
      <w:r w:rsidRPr="00A46FB7">
        <w:t xml:space="preserve"> li ġejjin għal total ta’ EUR 11 000 000: </w:t>
      </w:r>
    </w:p>
    <w:p w:rsidR="0091494F" w:rsidRPr="00A46FB7" w:rsidRDefault="0091494F" w:rsidP="0091494F">
      <w:pPr>
        <w:pStyle w:val="action0"/>
        <w:spacing w:after="200"/>
        <w:ind w:left="567" w:firstLine="0"/>
        <w:rPr>
          <w:bCs/>
          <w:iCs/>
        </w:rPr>
      </w:pPr>
      <w:r w:rsidRPr="00A46FB7">
        <w:t xml:space="preserve">2 0 0 0 — Kirjiet, 2 0 0 7 — Kostruzzjoni ta’ bini u </w:t>
      </w:r>
      <w:proofErr w:type="spellStart"/>
      <w:r w:rsidRPr="00A46FB7">
        <w:t>sistemazzjoni</w:t>
      </w:r>
      <w:proofErr w:type="spellEnd"/>
      <w:r w:rsidRPr="00A46FB7">
        <w:t xml:space="preserve"> ta’ </w:t>
      </w:r>
      <w:proofErr w:type="spellStart"/>
      <w:r w:rsidRPr="00A46FB7">
        <w:t>binjiet</w:t>
      </w:r>
      <w:proofErr w:type="spellEnd"/>
      <w:r w:rsidRPr="00A46FB7">
        <w:t>, 2 3 9 0 — EMAS u attivitajiet ta’ sostenibbiltà, inkluża l-promozzjoni u l-iskema tal-Parlament Ewropew ta’ kumpens għall-emissjonijiet tal-karbonju, 3 2 4 2 — Nefqiet għall-pubblikazzjoni, it-tagħrif u l-parteċipazzjoni f’manifestazzjonijiet pubbliċi, 3 2 4 3 — Ċentri għall-Viżitaturi tal-Parlament Ewropew, 10 1 — Riżerva ta’ kontinġenza;</w:t>
      </w:r>
    </w:p>
    <w:p w:rsidR="0091494F" w:rsidRPr="00A46FB7" w:rsidRDefault="0091494F" w:rsidP="0091494F">
      <w:pPr>
        <w:pStyle w:val="action0"/>
        <w:spacing w:after="200"/>
        <w:ind w:left="567" w:firstLine="0"/>
        <w:rPr>
          <w:bCs/>
          <w:iCs/>
        </w:rPr>
      </w:pPr>
      <w:r w:rsidRPr="00A46FB7">
        <w:lastRenderedPageBreak/>
        <w:t xml:space="preserve">barra minn hekk, jiddeċiedi li jnaqqas il-livell tan-nefqa għall-abbozz preliminari tal-estimi </w:t>
      </w:r>
      <w:proofErr w:type="spellStart"/>
      <w:r w:rsidRPr="00A46FB7">
        <w:t>baġitarji</w:t>
      </w:r>
      <w:proofErr w:type="spellEnd"/>
      <w:r w:rsidRPr="00A46FB7">
        <w:t xml:space="preserve"> approvati mill-Bureau fil-11 ta’ Marzu 2024 b’ EUR 3 000 000 u li jżid kif xieraq l-</w:t>
      </w:r>
      <w:proofErr w:type="spellStart"/>
      <w:r w:rsidRPr="00A46FB7">
        <w:t>approprjazzjonijiet</w:t>
      </w:r>
      <w:proofErr w:type="spellEnd"/>
      <w:r w:rsidRPr="00A46FB7">
        <w:t xml:space="preserve"> proposti fuq il-linji </w:t>
      </w:r>
      <w:proofErr w:type="spellStart"/>
      <w:r w:rsidRPr="00A46FB7">
        <w:t>baġitarji</w:t>
      </w:r>
      <w:proofErr w:type="spellEnd"/>
      <w:r w:rsidRPr="00A46FB7">
        <w:t xml:space="preserve"> li ġejjin:</w:t>
      </w:r>
    </w:p>
    <w:p w:rsidR="0091494F" w:rsidRPr="00A46FB7" w:rsidRDefault="0091494F" w:rsidP="0091494F">
      <w:pPr>
        <w:pStyle w:val="action0"/>
        <w:spacing w:after="200"/>
        <w:ind w:left="567" w:firstLine="0"/>
        <w:rPr>
          <w:bCs/>
          <w:iCs/>
        </w:rPr>
      </w:pPr>
      <w:r w:rsidRPr="00A46FB7">
        <w:t xml:space="preserve">3 2 4 4 — L-Organizzazzjoni u l-ospitalità ta’ gruppi ta’ viżitaturi, il-programm </w:t>
      </w:r>
      <w:proofErr w:type="spellStart"/>
      <w:r w:rsidRPr="00A46FB7">
        <w:t>Euroscola</w:t>
      </w:r>
      <w:proofErr w:type="spellEnd"/>
      <w:r w:rsidRPr="00A46FB7">
        <w:t xml:space="preserve"> u stediniet </w:t>
      </w:r>
      <w:proofErr w:type="spellStart"/>
      <w:r w:rsidRPr="00A46FB7">
        <w:t>għall-multiplikaturi</w:t>
      </w:r>
      <w:proofErr w:type="spellEnd"/>
      <w:r w:rsidRPr="00A46FB7">
        <w:t xml:space="preserve"> tal-opinjoni minn pajjiżi terzi; 4 0 3 — Finanzjament tal-fondazzjonijiet politiċi Ewropej;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4.</w:t>
      </w:r>
      <w:r w:rsidRPr="00A46FB7">
        <w:tab/>
        <w:t xml:space="preserve">Jinnota li miż-żieda ta’ EUR 116 miljun meta mqabbla mal-baġit tal-2024 żieda ta’ EUR 98 miljun hija dovuta għal obbligi statutorji, prinċipalment </w:t>
      </w:r>
      <w:proofErr w:type="spellStart"/>
      <w:r w:rsidRPr="00A46FB7">
        <w:t>għall-indiċjar</w:t>
      </w:r>
      <w:proofErr w:type="spellEnd"/>
      <w:r w:rsidRPr="00A46FB7">
        <w:t xml:space="preserve"> tas-salarji tal-persunal (EUR 54,7 miljun) u assistenza parlamentari marbuta man-nefqa (EUR 33,2 miljun); jinnota li ż-żieda għall-ispejjeż mhux statutorji bejn l-2024 u l-2025 ma taqbiżx it-2 %;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 xml:space="preserve">5. </w:t>
      </w:r>
      <w:r w:rsidRPr="00A46FB7">
        <w:tab/>
        <w:t>Jinnota li l-Parlament mhuwa qed jitlob l-ebda pożizzjoni addizzjonali għall-2025;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 xml:space="preserve">6. </w:t>
      </w:r>
      <w:r w:rsidRPr="00A46FB7">
        <w:tab/>
        <w:t>Jinnota li t-98 post tax-xogħol permanenti maħluqa fil-baġit tal-2023 biex jiffaċilitaw l-applikazzjoni tal-Artikolu 29(4) tar-Regolament tal-Persunal tneħħew mit-tabella tal-persunal tal-2025;</w:t>
      </w:r>
    </w:p>
    <w:p w:rsidR="0091494F" w:rsidRPr="00A46FB7" w:rsidRDefault="0091494F" w:rsidP="0091494F">
      <w:pPr>
        <w:pStyle w:val="Action"/>
        <w:spacing w:after="200"/>
        <w:outlineLvl w:val="0"/>
        <w:rPr>
          <w:b/>
          <w:i/>
          <w:szCs w:val="24"/>
        </w:rPr>
      </w:pPr>
      <w:r w:rsidRPr="00A46FB7">
        <w:rPr>
          <w:b/>
          <w:i/>
        </w:rPr>
        <w:t xml:space="preserve">Gruppi ta’ viżitaturi u </w:t>
      </w:r>
      <w:proofErr w:type="spellStart"/>
      <w:r w:rsidRPr="00A46FB7">
        <w:rPr>
          <w:b/>
          <w:i/>
        </w:rPr>
        <w:t>Europa</w:t>
      </w:r>
      <w:proofErr w:type="spellEnd"/>
      <w:r w:rsidRPr="00A46FB7">
        <w:rPr>
          <w:b/>
          <w:i/>
        </w:rPr>
        <w:t xml:space="preserve"> </w:t>
      </w:r>
      <w:proofErr w:type="spellStart"/>
      <w:r w:rsidRPr="00A46FB7">
        <w:rPr>
          <w:b/>
          <w:i/>
        </w:rPr>
        <w:t>Experiences</w:t>
      </w:r>
      <w:proofErr w:type="spellEnd"/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7.</w:t>
      </w:r>
      <w:r w:rsidRPr="00A46FB7">
        <w:tab/>
        <w:t>Ifakkar li l-gruppi ta’ viżitaturi fil-postijiet tax-xogħol kollha tal-Parlament, jirrappreżentaw għodda importanti għall-Membri biex joħolqu rabta mal-kostitwenti u biex juru l-ħidma parlamentari tagħhom lill-kostitwenti; jenfasizza li l-gruppi ta’ viżitaturi jikkontribwixxu għall-promozzjoni tar-rwol tal-Parlament lill-votanti fl-Unjoni kollha;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8.</w:t>
      </w:r>
      <w:r w:rsidRPr="00A46FB7">
        <w:tab/>
        <w:t xml:space="preserve">Jinnota bi tħassib id-diffikultajiet li qed jiżdiedu biex jiġu organizzati tali żjarat minħabba l-limitazzjonijiet finanzjarji tal-baġit eżistenti, b’mod partikolari għall-Membri minn Stati Membri li ġeografikament jinsabu ‘l bogħod minn Brussell u </w:t>
      </w:r>
      <w:proofErr w:type="spellStart"/>
      <w:r w:rsidRPr="00A46FB7">
        <w:t>Strażburgu</w:t>
      </w:r>
      <w:proofErr w:type="spellEnd"/>
      <w:r w:rsidRPr="00A46FB7">
        <w:t xml:space="preserve">; jitlob finanzjament suffiċjenti biex jiġu koperti l-ispejjeż relatati mal-ivvjaġġar u mal-akkomodazzjoni, filwaqt li jitqiesu r-rati tal-inflazzjoni u l-prezzijiet, kemm fil-pajjiżi ta’ oriġini tal-gruppi ta’ viżitaturi kif ukoll fi Brussell u </w:t>
      </w:r>
      <w:proofErr w:type="spellStart"/>
      <w:r w:rsidRPr="00A46FB7">
        <w:t>Strażburgu</w:t>
      </w:r>
      <w:proofErr w:type="spellEnd"/>
      <w:r w:rsidRPr="00A46FB7">
        <w:t>; jemmen li żieda ta’ 10 % fl-allokazzjoni għal kull persuna hija meħtieġa biex jiġu indirizzati l-kundizzjonijiet prevalenti; Jistieden lis-Segretarju Ġenerali jipproponi lill-</w:t>
      </w:r>
      <w:proofErr w:type="spellStart"/>
      <w:r w:rsidRPr="00A46FB7">
        <w:t>Kwesturi</w:t>
      </w:r>
      <w:proofErr w:type="spellEnd"/>
      <w:r w:rsidRPr="00A46FB7">
        <w:t xml:space="preserve"> malajr kemm jista’ jkun żieda fil-limiti massimi </w:t>
      </w:r>
      <w:proofErr w:type="spellStart"/>
      <w:r w:rsidRPr="00A46FB7">
        <w:t>għall-kostijiet</w:t>
      </w:r>
      <w:proofErr w:type="spellEnd"/>
      <w:r w:rsidRPr="00A46FB7">
        <w:t xml:space="preserve"> koperti biex jitkompla u jissaħħaħ l-appoġġ tal-Membri biex il-gruppi ta’ viżitaturi jkunu jistgħu jżuru l-Parlament; 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9.</w:t>
      </w:r>
      <w:r w:rsidRPr="00A46FB7">
        <w:tab/>
        <w:t>Jinnota bi tħassib ir-regoli interni li jirregolaw il-gruppi ta’ viżitaturi tal-Membri tal-PE, li jwasslu biex 30 % tal-</w:t>
      </w:r>
      <w:proofErr w:type="spellStart"/>
      <w:r w:rsidRPr="00A46FB7">
        <w:t>kostijiet</w:t>
      </w:r>
      <w:proofErr w:type="spellEnd"/>
      <w:r w:rsidRPr="00A46FB7">
        <w:t xml:space="preserve"> bil-quddiem ikollhom </w:t>
      </w:r>
      <w:proofErr w:type="spellStart"/>
      <w:r w:rsidRPr="00A46FB7">
        <w:t>jiġġarrbu</w:t>
      </w:r>
      <w:proofErr w:type="spellEnd"/>
      <w:r w:rsidRPr="00A46FB7">
        <w:t xml:space="preserve"> mill-Assistenti Parlamentari Akkreditati (APA) f’xi ċirkostanzi; jisħaq fuq l-</w:t>
      </w:r>
      <w:proofErr w:type="spellStart"/>
      <w:r w:rsidRPr="00A46FB7">
        <w:t>imprattikabbiltà</w:t>
      </w:r>
      <w:proofErr w:type="spellEnd"/>
      <w:r w:rsidRPr="00A46FB7">
        <w:t xml:space="preserve"> ta’ dawn ir-regoli u l-piż finanzjarju li dan ipoġġi fuq l-assistenti parlamentari akkreditati; jistieden lill-Bureau </w:t>
      </w:r>
      <w:proofErr w:type="spellStart"/>
      <w:r w:rsidRPr="00A46FB7">
        <w:t>jirrieżamina</w:t>
      </w:r>
      <w:proofErr w:type="spellEnd"/>
      <w:r w:rsidRPr="00A46FB7">
        <w:t xml:space="preserve"> u jaġġorna r-regoli eżistenti tiegħu li jirregolaw iż-żjarat biex </w:t>
      </w:r>
      <w:proofErr w:type="spellStart"/>
      <w:r w:rsidRPr="00A46FB7">
        <w:t>jingħelbu</w:t>
      </w:r>
      <w:proofErr w:type="spellEnd"/>
      <w:r w:rsidRPr="00A46FB7">
        <w:t xml:space="preserve"> d-diffikultajiet fl-ippjanar u fl-organizzazzjoni taż-żjarat;</w:t>
      </w:r>
    </w:p>
    <w:p w:rsidR="0091494F" w:rsidRPr="00A46FB7" w:rsidRDefault="0091494F" w:rsidP="0091494F">
      <w:pPr>
        <w:pStyle w:val="NormalHanging12a"/>
        <w:spacing w:after="200"/>
        <w:rPr>
          <w:szCs w:val="24"/>
        </w:rPr>
      </w:pPr>
      <w:r w:rsidRPr="00A46FB7">
        <w:t>10.</w:t>
      </w:r>
      <w:r w:rsidRPr="00A46FB7">
        <w:tab/>
        <w:t>Ifakkar fid-deċiżjoni tal-Bureau tal-25 ta’ Novembru 2019 li jiġu stabbiliti ċentri tal-</w:t>
      </w:r>
      <w:proofErr w:type="spellStart"/>
      <w:r w:rsidRPr="00A46FB7">
        <w:t>Europa</w:t>
      </w:r>
      <w:proofErr w:type="spellEnd"/>
      <w:r w:rsidRPr="00A46FB7">
        <w:t xml:space="preserve"> </w:t>
      </w:r>
      <w:proofErr w:type="spellStart"/>
      <w:r w:rsidRPr="00A46FB7">
        <w:t>Experience</w:t>
      </w:r>
      <w:proofErr w:type="spellEnd"/>
      <w:r w:rsidRPr="00A46FB7">
        <w:t xml:space="preserve"> fl-Istati Membri kollha sa tmiem l-2024; jiddispjaċih dwar id-dewmien fl-istabbiliment ta’ </w:t>
      </w:r>
      <w:proofErr w:type="spellStart"/>
      <w:r w:rsidRPr="00A46FB7">
        <w:t>Europa</w:t>
      </w:r>
      <w:proofErr w:type="spellEnd"/>
      <w:r w:rsidRPr="00A46FB7">
        <w:t xml:space="preserve"> </w:t>
      </w:r>
      <w:proofErr w:type="spellStart"/>
      <w:r w:rsidRPr="00A46FB7">
        <w:t>Experiences</w:t>
      </w:r>
      <w:proofErr w:type="spellEnd"/>
      <w:r w:rsidRPr="00A46FB7">
        <w:t xml:space="preserve"> fl-Istati Membri kollha qabel l-elezzjonijiet tal-Parlament tal-2024 u jinnota li bħalissa 12 biss qed joperaw; jirrikonoxxi li għadd ta’ fatturi esterni, inkluża l-</w:t>
      </w:r>
      <w:proofErr w:type="spellStart"/>
      <w:r w:rsidRPr="00A46FB7">
        <w:t>volatilità</w:t>
      </w:r>
      <w:proofErr w:type="spellEnd"/>
      <w:r w:rsidRPr="00A46FB7">
        <w:t xml:space="preserve"> tas-swieq tal-proprjetà immobbli, ikkontribwew għal dan id-dewmien;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lastRenderedPageBreak/>
        <w:t>11.</w:t>
      </w:r>
      <w:r w:rsidRPr="00A46FB7">
        <w:tab/>
        <w:t xml:space="preserve">Jieħu nota li huwa </w:t>
      </w:r>
      <w:proofErr w:type="spellStart"/>
      <w:r w:rsidRPr="00A46FB7">
        <w:t>ppjanat</w:t>
      </w:r>
      <w:proofErr w:type="spellEnd"/>
      <w:r w:rsidRPr="00A46FB7">
        <w:t xml:space="preserve"> li ħames ċentri jinfetħu fl-2025 (f’Ateni, </w:t>
      </w:r>
      <w:proofErr w:type="spellStart"/>
      <w:r w:rsidRPr="00A46FB7">
        <w:t>Zagreb</w:t>
      </w:r>
      <w:proofErr w:type="spellEnd"/>
      <w:r w:rsidRPr="00A46FB7">
        <w:t xml:space="preserve">, </w:t>
      </w:r>
      <w:proofErr w:type="spellStart"/>
      <w:r w:rsidRPr="00A46FB7">
        <w:t>The</w:t>
      </w:r>
      <w:proofErr w:type="spellEnd"/>
      <w:r w:rsidRPr="00A46FB7">
        <w:t xml:space="preserve"> Hague, Sofia u Budapest); jappella għall-istabbiliment ta’ </w:t>
      </w:r>
      <w:proofErr w:type="spellStart"/>
      <w:r w:rsidRPr="00A46FB7">
        <w:t>Europa</w:t>
      </w:r>
      <w:proofErr w:type="spellEnd"/>
      <w:r w:rsidRPr="00A46FB7">
        <w:t xml:space="preserve"> </w:t>
      </w:r>
      <w:proofErr w:type="spellStart"/>
      <w:r w:rsidRPr="00A46FB7">
        <w:t>Experiences</w:t>
      </w:r>
      <w:proofErr w:type="spellEnd"/>
      <w:r w:rsidRPr="00A46FB7">
        <w:t xml:space="preserve"> fl-Istati Membri kollha mill-aktar fis possibbli; ifakkar li l-</w:t>
      </w:r>
      <w:proofErr w:type="spellStart"/>
      <w:r w:rsidRPr="00A46FB7">
        <w:t>Europa</w:t>
      </w:r>
      <w:proofErr w:type="spellEnd"/>
      <w:r w:rsidRPr="00A46FB7">
        <w:t xml:space="preserve"> </w:t>
      </w:r>
      <w:proofErr w:type="spellStart"/>
      <w:r w:rsidRPr="00A46FB7">
        <w:t>Experiences</w:t>
      </w:r>
      <w:proofErr w:type="spellEnd"/>
      <w:r w:rsidRPr="00A46FB7">
        <w:t xml:space="preserve"> għandhom jippermettu liċ-ċittadini kollha jifhmu aħjar il-funzjonament tal-istituzzjonijiet tal-Unjoni;</w:t>
      </w:r>
    </w:p>
    <w:p w:rsidR="0091494F" w:rsidRPr="00A46FB7" w:rsidRDefault="0091494F" w:rsidP="0091494F">
      <w:pPr>
        <w:pStyle w:val="Action"/>
        <w:keepNext/>
        <w:spacing w:after="200"/>
        <w:outlineLvl w:val="0"/>
        <w:rPr>
          <w:b/>
          <w:bCs/>
          <w:i/>
          <w:szCs w:val="24"/>
        </w:rPr>
      </w:pPr>
      <w:r w:rsidRPr="00A46FB7">
        <w:rPr>
          <w:b/>
          <w:i/>
        </w:rPr>
        <w:t>Infrastruttura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 xml:space="preserve">12. </w:t>
      </w:r>
      <w:r w:rsidRPr="00A46FB7">
        <w:tab/>
        <w:t>Jinnota li l-Kumitat għall-Baġits approva d-deċiżjoni tal-Bureau li jwettaq rinnovazzjoni profonda tal-bini SPAAK, f’</w:t>
      </w:r>
      <w:proofErr w:type="spellStart"/>
      <w:r w:rsidRPr="00A46FB7">
        <w:t>konformità</w:t>
      </w:r>
      <w:proofErr w:type="spellEnd"/>
      <w:r w:rsidRPr="00A46FB7">
        <w:t xml:space="preserve"> mar-riżoluzzjoni tiegħu tad-19 ta’ Ottubru 2022 dwar il-pożizzjoni tal-Kunsill dwar l-abbozz tal-baġit ġenerali tal-Unjoni Ewropea għas-sena finanzjarja 2023</w:t>
      </w:r>
      <w:r w:rsidRPr="00A46FB7">
        <w:rPr>
          <w:rStyle w:val="FootnoteReference"/>
        </w:rPr>
        <w:footnoteReference w:id="14"/>
      </w:r>
      <w:r w:rsidRPr="00A46FB7">
        <w:t xml:space="preserve">; jisħaq li l-bini attwali għandu klassifikazzjoni baxxa ħafna tal-effiċjenza </w:t>
      </w:r>
      <w:proofErr w:type="spellStart"/>
      <w:r w:rsidRPr="00A46FB7">
        <w:t>enerġetika</w:t>
      </w:r>
      <w:proofErr w:type="spellEnd"/>
      <w:r w:rsidRPr="00A46FB7">
        <w:t xml:space="preserve"> u huwa nieqes mill-</w:t>
      </w:r>
      <w:proofErr w:type="spellStart"/>
      <w:r w:rsidRPr="00A46FB7">
        <w:t>flessibbiltà</w:t>
      </w:r>
      <w:proofErr w:type="spellEnd"/>
      <w:r w:rsidRPr="00A46FB7">
        <w:t xml:space="preserve"> tant meħtieġa biex ikun adattat għall-iskop tiegħu; jenfasizza li l-Parlament għandu jimmaniġġja l-</w:t>
      </w:r>
      <w:proofErr w:type="spellStart"/>
      <w:r w:rsidRPr="00A46FB7">
        <w:t>portafoll</w:t>
      </w:r>
      <w:proofErr w:type="spellEnd"/>
      <w:r w:rsidRPr="00A46FB7">
        <w:t xml:space="preserve"> </w:t>
      </w:r>
      <w:proofErr w:type="spellStart"/>
      <w:r w:rsidRPr="00A46FB7">
        <w:t>immobiljari</w:t>
      </w:r>
      <w:proofErr w:type="spellEnd"/>
      <w:r w:rsidRPr="00A46FB7">
        <w:t xml:space="preserve"> tiegħu stess f’termini ta’ effiċjenza </w:t>
      </w:r>
      <w:proofErr w:type="spellStart"/>
      <w:r w:rsidRPr="00A46FB7">
        <w:t>enerġetika</w:t>
      </w:r>
      <w:proofErr w:type="spellEnd"/>
      <w:r w:rsidRPr="00A46FB7">
        <w:t xml:space="preserve"> u sostenibbiltà biex </w:t>
      </w:r>
      <w:proofErr w:type="spellStart"/>
      <w:r w:rsidRPr="00A46FB7">
        <w:t>jallinja</w:t>
      </w:r>
      <w:proofErr w:type="spellEnd"/>
      <w:r w:rsidRPr="00A46FB7">
        <w:t xml:space="preserve"> mal-objettivi tal-Patt Ekoloġiku; jinnota li r-rinnovazzjoni se twassal għal </w:t>
      </w:r>
      <w:proofErr w:type="spellStart"/>
      <w:r w:rsidRPr="00A46FB7">
        <w:t>iffrankar</w:t>
      </w:r>
      <w:proofErr w:type="spellEnd"/>
      <w:r w:rsidRPr="00A46FB7">
        <w:t xml:space="preserve"> sinifikanti fil-</w:t>
      </w:r>
      <w:proofErr w:type="spellStart"/>
      <w:r w:rsidRPr="00A46FB7">
        <w:t>kostijiet</w:t>
      </w:r>
      <w:proofErr w:type="spellEnd"/>
      <w:r w:rsidRPr="00A46FB7">
        <w:t xml:space="preserve"> ta’ diversi miljuni ta’ EUR fis-sena u barra minn hekk se tgħin biex ikun hemm </w:t>
      </w:r>
      <w:proofErr w:type="spellStart"/>
      <w:r w:rsidRPr="00A46FB7">
        <w:t>konformità</w:t>
      </w:r>
      <w:proofErr w:type="spellEnd"/>
      <w:r w:rsidRPr="00A46FB7">
        <w:t xml:space="preserve"> mar-rekwiżiti tad-Direttiva Ewropea futura dwar l-Effiċjenza </w:t>
      </w:r>
      <w:proofErr w:type="spellStart"/>
      <w:r w:rsidRPr="00A46FB7">
        <w:t>Enerġetika</w:t>
      </w:r>
      <w:proofErr w:type="spellEnd"/>
      <w:r w:rsidRPr="00A46FB7">
        <w:t xml:space="preserve"> u d-Direttiva dwar il-Prestazzjoni tal-Bini; ifakkar lill-Bureau li huma meħtieġa t-trasparenza, informazzjoni u konsultazzjoni xierqa mal-Kumitat għall-Baġits, inkluż l-aċċess għal dettalji komprensivi, qabel ma tiġi adottata kwalunkwe deċiżjoni ewlenija dwar kwistjonijiet relatati mal-bini u l-finanzjament tiegħu minħabba l-implikazzjonijiet </w:t>
      </w:r>
      <w:proofErr w:type="spellStart"/>
      <w:r w:rsidRPr="00A46FB7">
        <w:t>baġitarji</w:t>
      </w:r>
      <w:proofErr w:type="spellEnd"/>
      <w:r w:rsidRPr="00A46FB7">
        <w:t xml:space="preserve"> importanti tagħhom;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13.</w:t>
      </w:r>
      <w:r w:rsidRPr="00A46FB7">
        <w:tab/>
        <w:t xml:space="preserve">Jirrikonoxxi l-ħtieġa li jinbdew xogħlijiet ta’ rinnovazzjoni fl-2025 għall-bini TREVES II sabiex tiġi </w:t>
      </w:r>
      <w:proofErr w:type="spellStart"/>
      <w:r w:rsidRPr="00A46FB7">
        <w:t>ffaċilitata</w:t>
      </w:r>
      <w:proofErr w:type="spellEnd"/>
      <w:r w:rsidRPr="00A46FB7">
        <w:t xml:space="preserve"> l-akkomodazzjoni temporanja tal-persunal li ser jiġi </w:t>
      </w:r>
      <w:proofErr w:type="spellStart"/>
      <w:r w:rsidRPr="00A46FB7">
        <w:t>spostat</w:t>
      </w:r>
      <w:proofErr w:type="spellEnd"/>
      <w:r w:rsidRPr="00A46FB7">
        <w:t xml:space="preserve"> bħala parti </w:t>
      </w:r>
      <w:proofErr w:type="spellStart"/>
      <w:r w:rsidRPr="00A46FB7">
        <w:t>mir-rinnovazzjonijiet</w:t>
      </w:r>
      <w:proofErr w:type="spellEnd"/>
      <w:r w:rsidRPr="00A46FB7">
        <w:t xml:space="preserve"> tal-bini SPAAK; 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14.</w:t>
      </w:r>
      <w:r w:rsidRPr="00A46FB7">
        <w:tab/>
        <w:t>Jilqa’ l-politika tal-Parlament li għandha l-għan li tiżgura l-użu kompletament indipendenti tal-bini tal-Parlament minn persuni b’</w:t>
      </w:r>
      <w:proofErr w:type="spellStart"/>
      <w:r w:rsidRPr="00A46FB7">
        <w:t>diżabbiltà</w:t>
      </w:r>
      <w:proofErr w:type="spellEnd"/>
      <w:r w:rsidRPr="00A46FB7">
        <w:t xml:space="preserve"> u jappoġġja aktar miżuri u adattamenti li se jkunu meħtieġa f’dan ir-rigward; jirrikonoxxi l-ħtieġa li jittejjeb l-aċċess għall-persuni b’</w:t>
      </w:r>
      <w:proofErr w:type="spellStart"/>
      <w:r w:rsidRPr="00A46FB7">
        <w:t>diżabbiltà</w:t>
      </w:r>
      <w:proofErr w:type="spellEnd"/>
      <w:r w:rsidRPr="00A46FB7">
        <w:t xml:space="preserve"> għall-Kamra Plenarja fi </w:t>
      </w:r>
      <w:proofErr w:type="spellStart"/>
      <w:r w:rsidRPr="00A46FB7">
        <w:t>Strażburgu</w:t>
      </w:r>
      <w:proofErr w:type="spellEnd"/>
      <w:r w:rsidRPr="00A46FB7">
        <w:t>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15.</w:t>
      </w:r>
      <w:r w:rsidRPr="00A46FB7">
        <w:tab/>
        <w:t xml:space="preserve">Ifakkar li l-amministrazzjoni tal-Parlament bħalissa qed taħdem fuq </w:t>
      </w:r>
      <w:proofErr w:type="spellStart"/>
      <w:r w:rsidRPr="00A46FB7">
        <w:t>approċċ</w:t>
      </w:r>
      <w:proofErr w:type="spellEnd"/>
      <w:r w:rsidRPr="00A46FB7">
        <w:t xml:space="preserve"> komprensiv biex </w:t>
      </w:r>
      <w:proofErr w:type="spellStart"/>
      <w:r w:rsidRPr="00A46FB7">
        <w:t>tiddefinixxi</w:t>
      </w:r>
      <w:proofErr w:type="spellEnd"/>
      <w:r w:rsidRPr="00A46FB7">
        <w:t xml:space="preserve"> l-politika tal-bini fuq perjodu ta’ żmien twil tal-Parlament filwaqt li tqis b’mod partikolari l-obbligi ambjentali, il-</w:t>
      </w:r>
      <w:proofErr w:type="spellStart"/>
      <w:r w:rsidRPr="00A46FB7">
        <w:t>kostijiet</w:t>
      </w:r>
      <w:proofErr w:type="spellEnd"/>
      <w:r w:rsidRPr="00A46FB7">
        <w:t xml:space="preserve">, ir-restrizzjonijiet </w:t>
      </w:r>
      <w:proofErr w:type="spellStart"/>
      <w:r w:rsidRPr="00A46FB7">
        <w:t>baġitarji</w:t>
      </w:r>
      <w:proofErr w:type="spellEnd"/>
      <w:r w:rsidRPr="00A46FB7">
        <w:t xml:space="preserve">, l-effiċjenza </w:t>
      </w:r>
      <w:proofErr w:type="spellStart"/>
      <w:r w:rsidRPr="00A46FB7">
        <w:t>enerġetika</w:t>
      </w:r>
      <w:proofErr w:type="spellEnd"/>
      <w:r w:rsidRPr="00A46FB7">
        <w:t>, u l-immaniġġjar tal-iskart f’</w:t>
      </w:r>
      <w:proofErr w:type="spellStart"/>
      <w:r w:rsidRPr="00A46FB7">
        <w:t>konformità</w:t>
      </w:r>
      <w:proofErr w:type="spellEnd"/>
      <w:r w:rsidRPr="00A46FB7">
        <w:t xml:space="preserve"> mal-pakkett “Lesti għall-mira ta’ 55 %”; jappella għal kunsiderazzjoni ta’ modi flessibbli ta’ ħidma li rriżultaw bħala konsegwenza tal-</w:t>
      </w:r>
      <w:proofErr w:type="spellStart"/>
      <w:r w:rsidRPr="00A46FB7">
        <w:t>pandemija</w:t>
      </w:r>
      <w:proofErr w:type="spellEnd"/>
      <w:r w:rsidRPr="00A46FB7">
        <w:t xml:space="preserve">, li wasslu pereżempju biex il-preżenza fiżika għal negozjati politiċi, dibattiti jew skambju ta’ fehmiet </w:t>
      </w:r>
      <w:proofErr w:type="spellStart"/>
      <w:r w:rsidRPr="00A46FB7">
        <w:t>tibqa</w:t>
      </w:r>
      <w:proofErr w:type="spellEnd"/>
      <w:r w:rsidRPr="00A46FB7">
        <w:t xml:space="preserve">’ aktar effiċjenti għat-tfassil tal-politika pubblika; 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 xml:space="preserve">16. </w:t>
      </w:r>
      <w:r w:rsidRPr="00A46FB7">
        <w:tab/>
        <w:t xml:space="preserve">Jieħu nota tal-prattika li tinsab għaddejja tat-“trasferiment ta’ </w:t>
      </w:r>
      <w:proofErr w:type="spellStart"/>
      <w:r w:rsidRPr="00A46FB7">
        <w:t>tlaqqit</w:t>
      </w:r>
      <w:proofErr w:type="spellEnd"/>
      <w:r w:rsidRPr="00A46FB7">
        <w:t xml:space="preserve">” ta’ tmiem is-sena li tikkontribwixxi għall-proġetti </w:t>
      </w:r>
      <w:proofErr w:type="spellStart"/>
      <w:r w:rsidRPr="00A46FB7">
        <w:t>immobiljari</w:t>
      </w:r>
      <w:proofErr w:type="spellEnd"/>
      <w:r w:rsidRPr="00A46FB7">
        <w:t xml:space="preserve">; jinnota li dan </w:t>
      </w:r>
      <w:proofErr w:type="spellStart"/>
      <w:r w:rsidRPr="00A46FB7">
        <w:t>it</w:t>
      </w:r>
      <w:proofErr w:type="spellEnd"/>
      <w:r w:rsidRPr="00A46FB7">
        <w:t xml:space="preserve">-”trasferiment ta’ </w:t>
      </w:r>
      <w:proofErr w:type="spellStart"/>
      <w:r w:rsidRPr="00A46FB7">
        <w:t>tlaqqit</w:t>
      </w:r>
      <w:proofErr w:type="spellEnd"/>
      <w:r w:rsidRPr="00A46FB7">
        <w:t xml:space="preserve">” sistematikament isir fl-istess </w:t>
      </w:r>
      <w:proofErr w:type="spellStart"/>
      <w:r w:rsidRPr="00A46FB7">
        <w:t>kapitoli</w:t>
      </w:r>
      <w:proofErr w:type="spellEnd"/>
      <w:r w:rsidRPr="00A46FB7">
        <w:t xml:space="preserve">, l-istess titoli u, spiss, eżattament fuq l-istess linji </w:t>
      </w:r>
      <w:proofErr w:type="spellStart"/>
      <w:r w:rsidRPr="00A46FB7">
        <w:t>baġitarji</w:t>
      </w:r>
      <w:proofErr w:type="spellEnd"/>
      <w:r w:rsidRPr="00A46FB7">
        <w:t xml:space="preserve">; jinnota li l-eżerċizzju annwali tat-“trasferiment ta’ </w:t>
      </w:r>
      <w:proofErr w:type="spellStart"/>
      <w:r w:rsidRPr="00A46FB7">
        <w:t>tlaqqit</w:t>
      </w:r>
      <w:proofErr w:type="spellEnd"/>
      <w:r w:rsidRPr="00A46FB7">
        <w:t>” jista’ jservi wkoll skopijiet oħra minbarra l-finanzjament ta’ proġetti relatati mal-bini;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17.</w:t>
      </w:r>
      <w:r w:rsidRPr="00A46FB7">
        <w:tab/>
        <w:t xml:space="preserve">Jilqa’ l-isforzi u l-miżuri kontinwi stabbiliti mill-Parlament sabiex titnaqqas l-impronta ambjentali tiegħu; Itenni l-appoġġ sħiħ tiegħu għall-miri tas-sistema ta’ </w:t>
      </w:r>
      <w:proofErr w:type="spellStart"/>
      <w:r w:rsidRPr="00A46FB7">
        <w:t>ġestjoni</w:t>
      </w:r>
      <w:proofErr w:type="spellEnd"/>
      <w:r w:rsidRPr="00A46FB7">
        <w:t xml:space="preserve"> ambjentali (EMAS) tal-Parlament għall-2024; jistenna li l-Parlament jikseb il-miri tal-</w:t>
      </w:r>
      <w:r w:rsidRPr="00A46FB7">
        <w:lastRenderedPageBreak/>
        <w:t xml:space="preserve">indikaturi ewlenin tal-prestazzjoni kollha tas-sistema ta’ </w:t>
      </w:r>
      <w:proofErr w:type="spellStart"/>
      <w:r w:rsidRPr="00A46FB7">
        <w:t>ġestjoni</w:t>
      </w:r>
      <w:proofErr w:type="spellEnd"/>
      <w:r w:rsidRPr="00A46FB7">
        <w:t xml:space="preserve"> ambjentali (EMAS) sa tmiem l-2024 u jipproċedi għall-adozzjoni ta’ miri ambizzjużi ġodda għas-snin li ġejjin; jinnota b’mod partikolari għadd ta’ kisbiet f’dan ir-rigward, inkluż tnaqqis ta’ 44 % fl-emissjonijiet tal-karbonju mill-2006 ’l hawn, tnaqqis ta’ 66 % fl-użu tal-karti meta mqabbel mal-2014, ir-rati għoljin ta’ membri tal-persunal li jmorru x-xogħol bil-mixi jew bir-rota, tnaqqis sinifikanti fl-użu tal-plastik, u l-introduzzjoni b’suċċess tal-infrastruttura tal-enerġija rinnovabbli, li rat 458 </w:t>
      </w:r>
      <w:proofErr w:type="spellStart"/>
      <w:r w:rsidRPr="00A46FB7">
        <w:t>MWh</w:t>
      </w:r>
      <w:proofErr w:type="spellEnd"/>
      <w:r w:rsidRPr="00A46FB7">
        <w:t xml:space="preserve"> ta’ enerġija solari ġġenerata mill-Parlament fl-2023;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18.</w:t>
      </w:r>
      <w:r w:rsidRPr="00A46FB7">
        <w:tab/>
        <w:t xml:space="preserve">Jieħu nota taż-żidiet fil-prezzijiet tal-kreditu tal-karbonju; ifakkar li tali investimenti fl-effiċjenza </w:t>
      </w:r>
      <w:proofErr w:type="spellStart"/>
      <w:r w:rsidRPr="00A46FB7">
        <w:t>enerġetika</w:t>
      </w:r>
      <w:proofErr w:type="spellEnd"/>
      <w:r w:rsidRPr="00A46FB7">
        <w:t xml:space="preserve"> huma metodu tajjeb biex jinkiseb valur għall-flus; jilqa’ u jinkoraġġixxi l-investimenti fl-enerġija rinnovabbli u għat-tneħħija gradwali tal-</w:t>
      </w:r>
      <w:proofErr w:type="spellStart"/>
      <w:r w:rsidRPr="00A46FB7">
        <w:t>fjuwils</w:t>
      </w:r>
      <w:proofErr w:type="spellEnd"/>
      <w:r w:rsidRPr="00A46FB7">
        <w:t xml:space="preserve"> </w:t>
      </w:r>
      <w:proofErr w:type="spellStart"/>
      <w:r w:rsidRPr="00A46FB7">
        <w:t>fossili</w:t>
      </w:r>
      <w:proofErr w:type="spellEnd"/>
      <w:r w:rsidRPr="00A46FB7">
        <w:t xml:space="preserve"> b’mod partikolari minħabba l-kriżi tal-enerġija u l-kuntest </w:t>
      </w:r>
      <w:proofErr w:type="spellStart"/>
      <w:r w:rsidRPr="00A46FB7">
        <w:t>ġeopolitiku</w:t>
      </w:r>
      <w:proofErr w:type="spellEnd"/>
      <w:r w:rsidRPr="00A46FB7">
        <w:t xml:space="preserve"> u biex dan jiġi rifless fl-istrateġija </w:t>
      </w:r>
      <w:proofErr w:type="spellStart"/>
      <w:r w:rsidRPr="00A46FB7">
        <w:t>pluriennali</w:t>
      </w:r>
      <w:proofErr w:type="spellEnd"/>
      <w:r w:rsidRPr="00A46FB7">
        <w:t xml:space="preserve"> tal-bini li jmiss; jinnota li l-Parlament installa u qed ikompli jinstalla pannelli solari </w:t>
      </w:r>
      <w:proofErr w:type="spellStart"/>
      <w:r w:rsidRPr="00A46FB7">
        <w:t>fotovoltajċi</w:t>
      </w:r>
      <w:proofErr w:type="spellEnd"/>
      <w:r w:rsidRPr="00A46FB7">
        <w:t xml:space="preserve"> biex ikompli jżid is-sehem tal-enerġija rinnovabbli prodotta fuq il-post biex tintlaħaq il-mira ta’ 25 %. ifakkar li kważi żewġ terzi tal-impronta tal-karbonju tal-Parlament joriġinaw mit-trasport tal-persuni; jilqa’ l-isforzi tal-Parlament biex inaqqas l-emissjonijiet tas-CO</w:t>
      </w:r>
      <w:r w:rsidRPr="00A46FB7">
        <w:rPr>
          <w:vertAlign w:val="subscript"/>
        </w:rPr>
        <w:t>2</w:t>
      </w:r>
      <w:r w:rsidRPr="00A46FB7">
        <w:t xml:space="preserve"> permezz ta’ ferroviji mikrija u jitlob li jiżdiedu d-</w:t>
      </w:r>
      <w:proofErr w:type="spellStart"/>
      <w:r w:rsidRPr="00A46FB7">
        <w:t>disponibbiltajiet</w:t>
      </w:r>
      <w:proofErr w:type="spellEnd"/>
      <w:r w:rsidRPr="00A46FB7">
        <w:t xml:space="preserve"> biex l-ivvjaġġar bejn it-tliet postijiet tax-xogħol </w:t>
      </w:r>
      <w:proofErr w:type="spellStart"/>
      <w:r w:rsidRPr="00A46FB7">
        <w:t>jixxaqleb</w:t>
      </w:r>
      <w:proofErr w:type="spellEnd"/>
      <w:r w:rsidRPr="00A46FB7">
        <w:t xml:space="preserve"> lejn l-użu tal-ferrovija;</w:t>
      </w:r>
    </w:p>
    <w:p w:rsidR="0091494F" w:rsidRPr="00A46FB7" w:rsidRDefault="0091494F" w:rsidP="0091494F">
      <w:pPr>
        <w:pStyle w:val="Action"/>
        <w:keepNext/>
        <w:spacing w:after="200"/>
        <w:outlineLvl w:val="0"/>
        <w:rPr>
          <w:b/>
          <w:i/>
          <w:szCs w:val="24"/>
        </w:rPr>
      </w:pPr>
      <w:r w:rsidRPr="00A46FB7">
        <w:rPr>
          <w:b/>
          <w:i/>
        </w:rPr>
        <w:t>Kwistjonijiet oħra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19.</w:t>
      </w:r>
      <w:r w:rsidRPr="00A46FB7">
        <w:tab/>
        <w:t>Ifakkar fit-taqbida kontinwa li fiha l-Unjoni hija involuta biex tissalvagwardja l-valuri Ewropej u tiddefendi l-</w:t>
      </w:r>
      <w:proofErr w:type="spellStart"/>
      <w:r w:rsidRPr="00A46FB7">
        <w:t>integrità</w:t>
      </w:r>
      <w:proofErr w:type="spellEnd"/>
      <w:r w:rsidRPr="00A46FB7">
        <w:t xml:space="preserve"> tal-proċessi demokratiċi tagħna; jilqa’ l-azzjonijiet meħuda mill-Parlament </w:t>
      </w:r>
      <w:proofErr w:type="spellStart"/>
      <w:r w:rsidRPr="00A46FB7">
        <w:t>fl-ilħuq</w:t>
      </w:r>
      <w:proofErr w:type="spellEnd"/>
      <w:r w:rsidRPr="00A46FB7">
        <w:t xml:space="preserve"> ta’ dawn l-objettivi, filwaqt li jiġġieled kontra d-</w:t>
      </w:r>
      <w:proofErr w:type="spellStart"/>
      <w:r w:rsidRPr="00A46FB7">
        <w:t>diżinformazzjoni</w:t>
      </w:r>
      <w:proofErr w:type="spellEnd"/>
      <w:r w:rsidRPr="00A46FB7">
        <w:t xml:space="preserve"> u l-manipulazzjoni tal-informazzjoni; jistieden lid-DĠ COMM u lill-</w:t>
      </w:r>
      <w:r w:rsidR="00094EAD" w:rsidRPr="00A46FB7">
        <w:t xml:space="preserve">Uffiċċji ta’ </w:t>
      </w:r>
      <w:proofErr w:type="spellStart"/>
      <w:r w:rsidR="00094EAD" w:rsidRPr="00A46FB7">
        <w:t>Kollegament</w:t>
      </w:r>
      <w:proofErr w:type="spellEnd"/>
      <w:r w:rsidR="00094EAD" w:rsidRPr="00A46FB7">
        <w:t xml:space="preserve"> tal-Parlament Ewropew (</w:t>
      </w:r>
      <w:proofErr w:type="spellStart"/>
      <w:r w:rsidRPr="00A46FB7">
        <w:t>EPLOs</w:t>
      </w:r>
      <w:proofErr w:type="spellEnd"/>
      <w:r w:rsidR="00094EAD" w:rsidRPr="00A46FB7">
        <w:t>)</w:t>
      </w:r>
      <w:r w:rsidRPr="00A46FB7">
        <w:t xml:space="preserve"> ikomplu jiżviluppaw u jimplimentaw strateġiji effettivi biex jiġġieldu kontra d-</w:t>
      </w:r>
      <w:proofErr w:type="spellStart"/>
      <w:r w:rsidRPr="00A46FB7">
        <w:t>diżinformazzjoni</w:t>
      </w:r>
      <w:proofErr w:type="spellEnd"/>
      <w:r w:rsidRPr="00A46FB7">
        <w:t xml:space="preserve"> u l-manipulazzjoni tal-informazzjoni; jenfasizza li waħda mill-aktar armi qawwija kontra d-</w:t>
      </w:r>
      <w:proofErr w:type="spellStart"/>
      <w:r w:rsidRPr="00A46FB7">
        <w:t>diżinformazzjoni</w:t>
      </w:r>
      <w:proofErr w:type="spellEnd"/>
      <w:r w:rsidRPr="00A46FB7">
        <w:t xml:space="preserve"> hija komunikazzjoni pożittiva, ibbażata fuq il-fatti rigward l-attivitajiet tal-Parlament;</w:t>
      </w:r>
    </w:p>
    <w:p w:rsidR="0091494F" w:rsidRPr="00A46FB7" w:rsidRDefault="0091494F" w:rsidP="0091494F">
      <w:pPr>
        <w:pStyle w:val="action0"/>
        <w:spacing w:after="200"/>
        <w:ind w:left="567" w:hanging="567"/>
        <w:rPr>
          <w:rFonts w:eastAsia="Times New Roman"/>
        </w:rPr>
      </w:pPr>
      <w:r w:rsidRPr="00A46FB7">
        <w:t>20.</w:t>
      </w:r>
      <w:r w:rsidRPr="00A46FB7">
        <w:tab/>
        <w:t>Ifakkar li l-Parlament tal-UE jappoġġja bil-qawwa l-</w:t>
      </w:r>
      <w:proofErr w:type="spellStart"/>
      <w:r w:rsidRPr="00A46FB7">
        <w:t>multilingwiżmu</w:t>
      </w:r>
      <w:proofErr w:type="spellEnd"/>
      <w:r w:rsidRPr="00A46FB7">
        <w:t xml:space="preserve"> u jippromwovi d-drittijiet tal-</w:t>
      </w:r>
      <w:proofErr w:type="spellStart"/>
      <w:r w:rsidRPr="00A46FB7">
        <w:t>minoranzi</w:t>
      </w:r>
      <w:proofErr w:type="spellEnd"/>
      <w:r w:rsidRPr="00A46FB7">
        <w:t xml:space="preserve"> nazzjonali, reġjonali u lingwistiċi; iqis li l-Parlament tal-UE jista’ jikkontribwixxi b’mod attiv għall-ġlieda kontra d-</w:t>
      </w:r>
      <w:proofErr w:type="spellStart"/>
      <w:r w:rsidRPr="00A46FB7">
        <w:t>diżinformazzjoni</w:t>
      </w:r>
      <w:proofErr w:type="spellEnd"/>
      <w:r w:rsidRPr="00A46FB7">
        <w:t xml:space="preserve"> billi jsaħħaħ il-komunikazzjoni tiegħu wkoll bil-lingwi tal-</w:t>
      </w:r>
      <w:proofErr w:type="spellStart"/>
      <w:r w:rsidRPr="00A46FB7">
        <w:t>minoranzi</w:t>
      </w:r>
      <w:proofErr w:type="spellEnd"/>
      <w:r w:rsidRPr="00A46FB7">
        <w:t xml:space="preserve"> u tal-komunitajiet lingwistiċi, fejn ikun xieraq; jirrikjedi li l-Bureau </w:t>
      </w:r>
      <w:proofErr w:type="spellStart"/>
      <w:r w:rsidRPr="00A46FB7">
        <w:t>jwessa</w:t>
      </w:r>
      <w:proofErr w:type="spellEnd"/>
      <w:r w:rsidRPr="00A46FB7">
        <w:t xml:space="preserve">’ l-firxa tal-produzzjoni u </w:t>
      </w:r>
      <w:proofErr w:type="spellStart"/>
      <w:r w:rsidRPr="00A46FB7">
        <w:t>tad-disseminazzjoni</w:t>
      </w:r>
      <w:proofErr w:type="spellEnd"/>
      <w:r w:rsidRPr="00A46FB7">
        <w:t xml:space="preserve"> tal-Parlament ta’ materjali ta’ komunikazzjoni li huma skont il-ħtiġijiet tal-</w:t>
      </w:r>
      <w:proofErr w:type="spellStart"/>
      <w:r w:rsidRPr="00A46FB7">
        <w:t>minoranzi</w:t>
      </w:r>
      <w:proofErr w:type="spellEnd"/>
      <w:r w:rsidRPr="00A46FB7">
        <w:t xml:space="preserve"> lingwistiċi nazzjonali u reġjonali fl-Istati Membri, pereżempju </w:t>
      </w:r>
      <w:proofErr w:type="spellStart"/>
      <w:r w:rsidRPr="00A46FB7">
        <w:t>fl-EPLOs</w:t>
      </w:r>
      <w:proofErr w:type="spellEnd"/>
      <w:r w:rsidRPr="00A46FB7">
        <w:t xml:space="preserve"> u fiċ-Ċentri tal-</w:t>
      </w:r>
      <w:proofErr w:type="spellStart"/>
      <w:r w:rsidRPr="00A46FB7">
        <w:t>Europa</w:t>
      </w:r>
      <w:proofErr w:type="spellEnd"/>
      <w:r w:rsidRPr="00A46FB7">
        <w:t xml:space="preserve"> </w:t>
      </w:r>
      <w:proofErr w:type="spellStart"/>
      <w:r w:rsidRPr="00A46FB7">
        <w:t>Experience</w:t>
      </w:r>
      <w:proofErr w:type="spellEnd"/>
      <w:r w:rsidRPr="00A46FB7">
        <w:t xml:space="preserve">, bħala mod kif jiġi </w:t>
      </w:r>
      <w:proofErr w:type="spellStart"/>
      <w:r w:rsidRPr="00A46FB7">
        <w:t>miġġieled</w:t>
      </w:r>
      <w:proofErr w:type="spellEnd"/>
      <w:r w:rsidRPr="00A46FB7">
        <w:t xml:space="preserve"> kwalunkwe tentattiv li wieħed jiddependi fuq differenzi lingwistiċi biex tiġi mfixkla l-koeżjoni; Ifakkar fl-isforzi kbar li saru mill-</w:t>
      </w:r>
      <w:proofErr w:type="spellStart"/>
      <w:r w:rsidRPr="00A46FB7">
        <w:t>EPLOs</w:t>
      </w:r>
      <w:proofErr w:type="spellEnd"/>
      <w:r w:rsidRPr="00A46FB7">
        <w:t xml:space="preserve"> fil-pajjiżi </w:t>
      </w:r>
      <w:proofErr w:type="spellStart"/>
      <w:r w:rsidRPr="00A46FB7">
        <w:t>Baltiċi</w:t>
      </w:r>
      <w:proofErr w:type="spellEnd"/>
      <w:r w:rsidRPr="00A46FB7">
        <w:t xml:space="preserve"> biex jipprovdu informazzjoni liċ-ċittadini </w:t>
      </w:r>
      <w:proofErr w:type="spellStart"/>
      <w:r w:rsidRPr="00A46FB7">
        <w:t>Ukreni</w:t>
      </w:r>
      <w:proofErr w:type="spellEnd"/>
      <w:r w:rsidRPr="00A46FB7">
        <w:t xml:space="preserve"> u Russi sa mill-bidu tal-gwerra ta’ aggressjoni Russa fl-Ukrajna, b’enfasi partikolari fuq il-ġlieda kontra d-</w:t>
      </w:r>
      <w:proofErr w:type="spellStart"/>
      <w:r w:rsidRPr="00A46FB7">
        <w:t>diżinformazzjoni</w:t>
      </w:r>
      <w:proofErr w:type="spellEnd"/>
      <w:r w:rsidRPr="00A46FB7">
        <w:t xml:space="preserve"> u l-propaganda Russa u jinkoraġġixxi t-tkomplija tal-appoġġ u tal-promozzjoni ta’ tali attivitajiet </w:t>
      </w:r>
      <w:proofErr w:type="spellStart"/>
      <w:r w:rsidRPr="00A46FB7">
        <w:t>bl-Ukren</w:t>
      </w:r>
      <w:proofErr w:type="spellEnd"/>
      <w:r w:rsidRPr="00A46FB7">
        <w:t xml:space="preserve"> u bir-Russu; </w:t>
      </w:r>
      <w:proofErr w:type="spellStart"/>
      <w:r w:rsidRPr="00A46FB7">
        <w:t>jissottolinja</w:t>
      </w:r>
      <w:proofErr w:type="spellEnd"/>
      <w:r w:rsidRPr="00A46FB7">
        <w:t xml:space="preserve"> l-importanza tal-parteċipazzjoni attiva tal-EPLO fl-implimentazzjoni tal-ħidma tal-Parlament dwar l-edukazzjoni </w:t>
      </w:r>
      <w:proofErr w:type="spellStart"/>
      <w:r w:rsidRPr="00A46FB7">
        <w:t>ċivika</w:t>
      </w:r>
      <w:proofErr w:type="spellEnd"/>
      <w:r w:rsidRPr="00A46FB7">
        <w:t xml:space="preserve"> permezz ta’ programmi multipli li jinvolvu l-komunitajiet lokali, l-iskejjel u l-universitajiet;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lastRenderedPageBreak/>
        <w:t>21.</w:t>
      </w:r>
      <w:r w:rsidRPr="00A46FB7">
        <w:tab/>
        <w:t xml:space="preserve">Jissottolinja l-potenzjal tal-Intelliġenza Artifiċjali (IA) li </w:t>
      </w:r>
      <w:proofErr w:type="spellStart"/>
      <w:r w:rsidRPr="00A46FB7">
        <w:t>tappoġġja</w:t>
      </w:r>
      <w:proofErr w:type="spellEnd"/>
      <w:r w:rsidRPr="00A46FB7">
        <w:t xml:space="preserve"> lill-Membri biex jeżerċitaw il-mandat tagħhom u għal diversi attivitajiet tal-amministrazzjoni tal-Parlament; jilqa’ l-fatt li l-proġetti </w:t>
      </w:r>
      <w:proofErr w:type="spellStart"/>
      <w:r w:rsidRPr="00A46FB7">
        <w:t>fl</w:t>
      </w:r>
      <w:proofErr w:type="spellEnd"/>
      <w:r w:rsidRPr="00A46FB7">
        <w:t xml:space="preserve">-IA diġà huma </w:t>
      </w:r>
      <w:proofErr w:type="spellStart"/>
      <w:r w:rsidRPr="00A46FB7">
        <w:t>ppjanati</w:t>
      </w:r>
      <w:proofErr w:type="spellEnd"/>
      <w:r w:rsidRPr="00A46FB7">
        <w:t xml:space="preserve"> għall-2025; 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22.</w:t>
      </w:r>
      <w:r w:rsidRPr="00A46FB7">
        <w:tab/>
        <w:t>Jappoġġja t-tħabbira li saret mis-Segretarju Ġenerali fil-Kumitat għall-Baġits biex jitnaqqsu l-piż amministrattiv u l-</w:t>
      </w:r>
      <w:proofErr w:type="spellStart"/>
      <w:r w:rsidRPr="00A46FB7">
        <w:t>burokrazija</w:t>
      </w:r>
      <w:proofErr w:type="spellEnd"/>
      <w:r w:rsidRPr="00A46FB7">
        <w:t xml:space="preserve"> għall-Membri u l-uffiċċji tagħhom  filwaqt li tiġi </w:t>
      </w:r>
      <w:proofErr w:type="spellStart"/>
      <w:r w:rsidRPr="00A46FB7">
        <w:t>aċċellerata</w:t>
      </w:r>
      <w:proofErr w:type="spellEnd"/>
      <w:r w:rsidRPr="00A46FB7">
        <w:t xml:space="preserve"> d-</w:t>
      </w:r>
      <w:proofErr w:type="spellStart"/>
      <w:r w:rsidRPr="00A46FB7">
        <w:t>diġitalizzazzjoni</w:t>
      </w:r>
      <w:proofErr w:type="spellEnd"/>
      <w:r w:rsidRPr="00A46FB7">
        <w:t xml:space="preserve"> tal-proċessi fi ħdan l-amministrazzjoni; jisħaq li l-investimenti </w:t>
      </w:r>
      <w:proofErr w:type="spellStart"/>
      <w:r w:rsidRPr="00A46FB7">
        <w:t>fid-diġitalizzazzjoni</w:t>
      </w:r>
      <w:proofErr w:type="spellEnd"/>
      <w:r w:rsidRPr="00A46FB7">
        <w:t xml:space="preserve"> qed jiġġeneraw </w:t>
      </w:r>
      <w:proofErr w:type="spellStart"/>
      <w:r w:rsidRPr="00A46FB7">
        <w:t>redditu</w:t>
      </w:r>
      <w:proofErr w:type="spellEnd"/>
      <w:r w:rsidRPr="00A46FB7">
        <w:t xml:space="preserve"> fuq l-investiment f’nofs it-terminu u ma għandhomx </w:t>
      </w:r>
      <w:proofErr w:type="spellStart"/>
      <w:r w:rsidRPr="00A46FB7">
        <w:t>jiddewmu</w:t>
      </w:r>
      <w:proofErr w:type="spellEnd"/>
      <w:r w:rsidRPr="00A46FB7">
        <w:t xml:space="preserve"> </w:t>
      </w:r>
      <w:proofErr w:type="spellStart"/>
      <w:r w:rsidRPr="00A46FB7">
        <w:t>għall-iffrankar</w:t>
      </w:r>
      <w:proofErr w:type="spellEnd"/>
      <w:r w:rsidRPr="00A46FB7">
        <w:t xml:space="preserve"> tal-</w:t>
      </w:r>
      <w:proofErr w:type="spellStart"/>
      <w:r w:rsidRPr="00A46FB7">
        <w:t>kostijiet</w:t>
      </w:r>
      <w:proofErr w:type="spellEnd"/>
      <w:r w:rsidRPr="00A46FB7">
        <w:t xml:space="preserve"> fuq terminu qasir;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23.</w:t>
      </w:r>
      <w:r w:rsidRPr="00A46FB7">
        <w:tab/>
        <w:t xml:space="preserve">Jistieden lill-Parlament ikompli jwettaq valutazzjonijiet regolari tal-organizzazzjoni tal-ħtiġijiet tal-persunal tiegħu, </w:t>
      </w:r>
      <w:proofErr w:type="spellStart"/>
      <w:r w:rsidRPr="00A46FB7">
        <w:t>jottimizza</w:t>
      </w:r>
      <w:proofErr w:type="spellEnd"/>
      <w:r w:rsidRPr="00A46FB7">
        <w:t xml:space="preserve"> t-tqassim tal-persunal fis-Segretarjat tal-Parlament, </w:t>
      </w:r>
      <w:proofErr w:type="spellStart"/>
      <w:r w:rsidRPr="00A46FB7">
        <w:t>partikolarment</w:t>
      </w:r>
      <w:proofErr w:type="spellEnd"/>
      <w:r w:rsidRPr="00A46FB7">
        <w:t xml:space="preserve"> billi jalloka mill-ġdid il-pożizzjonijiet vakanti bejn is-servizzi sabiex jinżammu kemm jista’ jkun livelli kostanti ta’ persunal; jistieden lis-Segretarju Ġenerali jivvaluta r-riskji relatati mal-għadd dejjem jikber ta’ aġenti kuntrattwali li qed jiġu impjegati, inkluż il-periklu li tinħoloq struttura tal-persunal b’żewġ livelli fi ħdan il-Parlament; </w:t>
      </w:r>
      <w:proofErr w:type="spellStart"/>
      <w:r w:rsidRPr="00A46FB7">
        <w:t>jinsisti</w:t>
      </w:r>
      <w:proofErr w:type="spellEnd"/>
      <w:r w:rsidRPr="00A46FB7">
        <w:t xml:space="preserve"> li l-pożizzjonijiet u l-</w:t>
      </w:r>
      <w:proofErr w:type="spellStart"/>
      <w:r w:rsidRPr="00A46FB7">
        <w:t>kompiti</w:t>
      </w:r>
      <w:proofErr w:type="spellEnd"/>
      <w:r w:rsidRPr="00A46FB7">
        <w:t xml:space="preserve"> permanenti ewlenin għandhom jitwettqu minn persunal permanenti;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24.</w:t>
      </w:r>
      <w:r w:rsidRPr="00A46FB7">
        <w:tab/>
        <w:t>Jenfasizza li l-</w:t>
      </w:r>
      <w:proofErr w:type="spellStart"/>
      <w:r w:rsidRPr="00A46FB7">
        <w:t>iżgurar</w:t>
      </w:r>
      <w:proofErr w:type="spellEnd"/>
      <w:r w:rsidRPr="00A46FB7">
        <w:t xml:space="preserve"> ta’ bilanċ ġeografiku ġust huwa parti importanti mill-ħolqien ta’ servizz pubbliku li jkun tassew Ewropew; jirrimarka li matul is-snin, il-Parlament ħa għadd ta’ miżuri f’dak ir-rigward; jinnota li għad baqa’ lok għal titjib; jinnota li l-Bureau ħoloq il-qafas legali għall-organizzazzjoni ta’ kompetizzjonijiet speċifiċi għan-nazzjonalità u </w:t>
      </w:r>
      <w:proofErr w:type="spellStart"/>
      <w:r w:rsidRPr="00A46FB7">
        <w:t>ddeċieda</w:t>
      </w:r>
      <w:proofErr w:type="spellEnd"/>
      <w:r w:rsidRPr="00A46FB7">
        <w:t xml:space="preserve"> li jorganizza l-ewwel waħda minn tali kompetizzjonijiet; jenfasizza li l-kompetizzjonijiet għandhom dejjem ikunu </w:t>
      </w:r>
      <w:proofErr w:type="spellStart"/>
      <w:r w:rsidRPr="00A46FB7">
        <w:t>bbażati</w:t>
      </w:r>
      <w:proofErr w:type="spellEnd"/>
      <w:r w:rsidRPr="00A46FB7">
        <w:t xml:space="preserve"> fuq il-mertu;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t>25.</w:t>
      </w:r>
      <w:r w:rsidRPr="00A46FB7">
        <w:tab/>
        <w:t xml:space="preserve">Jieħu nota tal-proċedura diġà fis-seħħ għal talbiet minn utent ta’ korp parlamentari għall-interpretazzjoni tal-Lingwa Internazzjonali tas-Sinjali f’laqgħa; jitlob lis-Segretarju Ġenerali jkompli jesplora </w:t>
      </w:r>
      <w:proofErr w:type="spellStart"/>
      <w:r w:rsidRPr="00A46FB7">
        <w:t>possibbiltajiet</w:t>
      </w:r>
      <w:proofErr w:type="spellEnd"/>
      <w:r w:rsidRPr="00A46FB7">
        <w:t xml:space="preserve"> oħra, bħall-għodod ta’ </w:t>
      </w:r>
      <w:proofErr w:type="spellStart"/>
      <w:r w:rsidRPr="00A46FB7">
        <w:t>Speech-to-Text</w:t>
      </w:r>
      <w:proofErr w:type="spellEnd"/>
      <w:r w:rsidRPr="00A46FB7">
        <w:t xml:space="preserve"> u Traduzzjoni Awtomatika fir-rigward tal-prinċipju ta’ aċċess ugwali għaċ-ċittadini kollha;</w:t>
      </w:r>
    </w:p>
    <w:p w:rsidR="0091494F" w:rsidRPr="00A46FB7" w:rsidRDefault="0091494F" w:rsidP="0091494F">
      <w:pPr>
        <w:pStyle w:val="NormalHanging12a"/>
        <w:rPr>
          <w:szCs w:val="24"/>
        </w:rPr>
      </w:pPr>
      <w:r w:rsidRPr="00A46FB7">
        <w:t>26.</w:t>
      </w:r>
      <w:r w:rsidRPr="00A46FB7">
        <w:tab/>
        <w:t xml:space="preserve">Itenni t-talba tiegħu, adottata fil-livell tal-Plenarja f’diversi okkażjonijiet, lill-Bureau biex jibda l-ħidma fuq ir-reviżjoni tar-Regoli ta’ Proċedura li tippermetti lill-Membri jeżerċitaw id-dritt tagħhom li jivvutaw b’mod remot, waqt li jkunu qed jibbenefikaw </w:t>
      </w:r>
      <w:proofErr w:type="spellStart"/>
      <w:r w:rsidRPr="00A46FB7">
        <w:t>mil-liv</w:t>
      </w:r>
      <w:proofErr w:type="spellEnd"/>
      <w:r w:rsidRPr="00A46FB7">
        <w:t xml:space="preserve"> tal-</w:t>
      </w:r>
      <w:proofErr w:type="spellStart"/>
      <w:r w:rsidRPr="00A46FB7">
        <w:t>maternità</w:t>
      </w:r>
      <w:proofErr w:type="spellEnd"/>
      <w:r w:rsidRPr="00A46FB7">
        <w:t xml:space="preserve"> jew tal-</w:t>
      </w:r>
      <w:proofErr w:type="spellStart"/>
      <w:r w:rsidRPr="00A46FB7">
        <w:t>paternità</w:t>
      </w:r>
      <w:proofErr w:type="spellEnd"/>
      <w:r w:rsidRPr="00A46FB7">
        <w:t xml:space="preserve">, waqt marda fit-tul jew f’każijiet ta’ </w:t>
      </w:r>
      <w:proofErr w:type="spellStart"/>
      <w:r w:rsidRPr="00A46FB7">
        <w:t>force</w:t>
      </w:r>
      <w:proofErr w:type="spellEnd"/>
      <w:r w:rsidRPr="00A46FB7">
        <w:t xml:space="preserve"> </w:t>
      </w:r>
      <w:proofErr w:type="spellStart"/>
      <w:r w:rsidRPr="00A46FB7">
        <w:t>majeure</w:t>
      </w:r>
      <w:proofErr w:type="spellEnd"/>
      <w:r w:rsidRPr="00A46FB7">
        <w:t xml:space="preserve">, filwaqt li jittieħed vantaġġ </w:t>
      </w:r>
      <w:proofErr w:type="spellStart"/>
      <w:r w:rsidRPr="00A46FB7">
        <w:t>mit-tagħlimiet</w:t>
      </w:r>
      <w:proofErr w:type="spellEnd"/>
      <w:r w:rsidRPr="00A46FB7">
        <w:t xml:space="preserve"> meħuda matul il-</w:t>
      </w:r>
      <w:proofErr w:type="spellStart"/>
      <w:r w:rsidRPr="00A46FB7">
        <w:t>pandemija</w:t>
      </w:r>
      <w:proofErr w:type="spellEnd"/>
      <w:r w:rsidRPr="00A46FB7">
        <w:t xml:space="preserve"> dwar l-aspetti tekniċi ta’ dan il-metodu ta’ votazzjoni;</w:t>
      </w:r>
    </w:p>
    <w:p w:rsidR="0091494F" w:rsidRPr="00A46FB7" w:rsidRDefault="0091494F" w:rsidP="0091494F">
      <w:pPr>
        <w:pStyle w:val="NormalHanging12a"/>
      </w:pPr>
      <w:r w:rsidRPr="00A46FB7">
        <w:t>27.</w:t>
      </w:r>
      <w:r w:rsidRPr="00A46FB7">
        <w:tab/>
        <w:t xml:space="preserve">Itenni t-talba tiegħu lill-Bureau biex jiggarantixxi li r-ristoranti kollha fil-Parlament jirrispettaw l-istandards tagħhom ta’ kwalità, effiċjenza u </w:t>
      </w:r>
      <w:proofErr w:type="spellStart"/>
      <w:r w:rsidRPr="00A46FB7">
        <w:t>affordabbiltà</w:t>
      </w:r>
      <w:proofErr w:type="spellEnd"/>
      <w:r w:rsidRPr="00A46FB7">
        <w:t xml:space="preserve">, u jintroduċi mill-ġdid il-kontroll tal-aċċess </w:t>
      </w:r>
      <w:proofErr w:type="spellStart"/>
      <w:r w:rsidRPr="00A46FB7">
        <w:t>fl-entraturi</w:t>
      </w:r>
      <w:proofErr w:type="spellEnd"/>
      <w:r w:rsidRPr="00A46FB7">
        <w:t xml:space="preserve"> tar-</w:t>
      </w:r>
      <w:proofErr w:type="spellStart"/>
      <w:r w:rsidRPr="00A46FB7">
        <w:t>restaurant</w:t>
      </w:r>
      <w:proofErr w:type="spellEnd"/>
      <w:r w:rsidRPr="00A46FB7">
        <w:t xml:space="preserve"> Self-</w:t>
      </w:r>
      <w:proofErr w:type="spellStart"/>
      <w:r w:rsidRPr="00A46FB7">
        <w:t>service</w:t>
      </w:r>
      <w:proofErr w:type="spellEnd"/>
      <w:r w:rsidRPr="00A46FB7">
        <w:t xml:space="preserve"> matul il-ħinijiet li l-aktar ikollhom nies; jilqa’ l-implimentazzjoni tal-kontrolli tal-aċċess fid-daħla tas-self-</w:t>
      </w:r>
      <w:proofErr w:type="spellStart"/>
      <w:r w:rsidRPr="00A46FB7">
        <w:t>service</w:t>
      </w:r>
      <w:proofErr w:type="spellEnd"/>
      <w:r w:rsidRPr="00A46FB7">
        <w:t xml:space="preserve"> tal-bini WEISS fi </w:t>
      </w:r>
      <w:proofErr w:type="spellStart"/>
      <w:r w:rsidRPr="00A46FB7">
        <w:t>Strażburgu</w:t>
      </w:r>
      <w:proofErr w:type="spellEnd"/>
      <w:r w:rsidRPr="00A46FB7">
        <w:t xml:space="preserve"> matul is-sessjonijiet parzjali;</w:t>
      </w:r>
    </w:p>
    <w:p w:rsidR="00D04C50" w:rsidRPr="00A46FB7" w:rsidRDefault="00D04C50" w:rsidP="0091494F">
      <w:pPr>
        <w:pStyle w:val="NormalHanging12a"/>
        <w:rPr>
          <w:szCs w:val="24"/>
        </w:rPr>
      </w:pPr>
      <w:r w:rsidRPr="00A46FB7">
        <w:t>28.</w:t>
      </w:r>
      <w:r w:rsidRPr="00A46FB7">
        <w:tab/>
        <w:t>Jappella għal impenn ġenwin biex jintlaħaq il-prinċipju tal-</w:t>
      </w:r>
      <w:proofErr w:type="spellStart"/>
      <w:r w:rsidRPr="00A46FB7">
        <w:t>multilingwiżmu</w:t>
      </w:r>
      <w:proofErr w:type="spellEnd"/>
      <w:r w:rsidRPr="00A46FB7">
        <w:t>;</w:t>
      </w:r>
    </w:p>
    <w:p w:rsidR="0091494F" w:rsidRPr="00A46FB7" w:rsidRDefault="0091494F" w:rsidP="0091494F">
      <w:pPr>
        <w:pStyle w:val="action0"/>
        <w:spacing w:after="200"/>
        <w:ind w:left="567" w:hanging="567"/>
      </w:pPr>
      <w:r w:rsidRPr="00A46FB7">
        <w:rPr>
          <w:rStyle w:val="doceo-font-family-base"/>
          <w:shd w:val="clear" w:color="auto" w:fill="FFFFFF"/>
        </w:rPr>
        <w:t>2</w:t>
      </w:r>
      <w:r w:rsidR="00D04C50" w:rsidRPr="00A46FB7">
        <w:rPr>
          <w:rStyle w:val="doceo-font-family-base"/>
          <w:shd w:val="clear" w:color="auto" w:fill="FFFFFF"/>
        </w:rPr>
        <w:t>9</w:t>
      </w:r>
      <w:r w:rsidRPr="00A46FB7">
        <w:rPr>
          <w:rStyle w:val="doceo-font-family-base"/>
          <w:shd w:val="clear" w:color="auto" w:fill="FFFFFF"/>
        </w:rPr>
        <w:t>.</w:t>
      </w:r>
      <w:r w:rsidRPr="00A46FB7">
        <w:rPr>
          <w:rStyle w:val="doceo-font-family-base"/>
          <w:shd w:val="clear" w:color="auto" w:fill="FFFFFF"/>
        </w:rPr>
        <w:tab/>
        <w:t xml:space="preserve">Itenni t-talba tiegħu lill-Konferenza tal-Presidenti u lill-Bureau biex </w:t>
      </w:r>
      <w:proofErr w:type="spellStart"/>
      <w:r w:rsidRPr="00A46FB7">
        <w:rPr>
          <w:rStyle w:val="doceo-font-family-base"/>
          <w:shd w:val="clear" w:color="auto" w:fill="FFFFFF"/>
        </w:rPr>
        <w:t>jirrevedu</w:t>
      </w:r>
      <w:proofErr w:type="spellEnd"/>
      <w:r w:rsidRPr="00A46FB7">
        <w:rPr>
          <w:rStyle w:val="doceo-font-family-base"/>
          <w:shd w:val="clear" w:color="auto" w:fill="FFFFFF"/>
        </w:rPr>
        <w:t xml:space="preserve"> d-dispożizzjonijiet ta’ implimentazzjoni li jirregolaw il-ħidma </w:t>
      </w:r>
      <w:proofErr w:type="spellStart"/>
      <w:r w:rsidRPr="00A46FB7">
        <w:rPr>
          <w:rStyle w:val="doceo-font-family-base"/>
          <w:shd w:val="clear" w:color="auto" w:fill="FFFFFF"/>
        </w:rPr>
        <w:t>tad-delegazzjonijiet</w:t>
      </w:r>
      <w:proofErr w:type="spellEnd"/>
      <w:r w:rsidRPr="00A46FB7">
        <w:rPr>
          <w:rStyle w:val="doceo-font-family-base"/>
          <w:shd w:val="clear" w:color="auto" w:fill="FFFFFF"/>
        </w:rPr>
        <w:t xml:space="preserve"> u tal-missjonijiet barra mill-Unjoni; jissottolinja li tali reviżjoni għandha tqis il-possibbiltà li l-assistenti akkreditati, skont ċerti kundizzjonijiet, jakkumpanjaw lill-Membri </w:t>
      </w:r>
      <w:r w:rsidRPr="00A46FB7">
        <w:rPr>
          <w:rStyle w:val="doceo-font-family-base"/>
          <w:shd w:val="clear" w:color="auto" w:fill="FFFFFF"/>
        </w:rPr>
        <w:lastRenderedPageBreak/>
        <w:t>f’</w:t>
      </w:r>
      <w:proofErr w:type="spellStart"/>
      <w:r w:rsidRPr="00A46FB7">
        <w:rPr>
          <w:rStyle w:val="doceo-font-family-base"/>
          <w:shd w:val="clear" w:color="auto" w:fill="FFFFFF"/>
        </w:rPr>
        <w:t>delegazzjonijiet</w:t>
      </w:r>
      <w:proofErr w:type="spellEnd"/>
      <w:r w:rsidRPr="00A46FB7">
        <w:rPr>
          <w:rStyle w:val="doceo-font-family-base"/>
          <w:shd w:val="clear" w:color="auto" w:fill="FFFFFF"/>
        </w:rPr>
        <w:t xml:space="preserve"> u f’missjonijiet uffiċjali tal-Parlament;</w:t>
      </w:r>
      <w:r w:rsidRPr="00A46FB7">
        <w:t xml:space="preserve"> jenfasizza li din il-bidla ma tirriżulta fl-ebda bidla fil-pakkett u tkun newtrali għall-baġit;</w:t>
      </w:r>
    </w:p>
    <w:p w:rsidR="0091494F" w:rsidRPr="00A46FB7" w:rsidRDefault="00D04C50" w:rsidP="0091494F">
      <w:pPr>
        <w:pStyle w:val="action0"/>
        <w:spacing w:after="200"/>
        <w:ind w:left="567" w:hanging="567"/>
        <w:rPr>
          <w:rFonts w:ascii="TimesNewRomanPSMT" w:hAnsi="TimesNewRomanPSMT" w:cs="TimesNewRomanPSMT"/>
        </w:rPr>
      </w:pPr>
      <w:r w:rsidRPr="00A46FB7">
        <w:t>30</w:t>
      </w:r>
      <w:r w:rsidR="0091494F" w:rsidRPr="00A46FB7">
        <w:rPr>
          <w:rFonts w:ascii="TimesNewRomanPSMT" w:hAnsi="TimesNewRomanPSMT"/>
        </w:rPr>
        <w:t>.</w:t>
      </w:r>
      <w:r w:rsidR="0091494F" w:rsidRPr="00A46FB7">
        <w:rPr>
          <w:rFonts w:ascii="TimesNewRomanPSMT" w:hAnsi="TimesNewRomanPSMT"/>
        </w:rPr>
        <w:tab/>
      </w:r>
      <w:r w:rsidR="0091494F" w:rsidRPr="00A46FB7">
        <w:rPr>
          <w:rStyle w:val="doceo-font-family-base"/>
          <w:shd w:val="clear" w:color="auto" w:fill="FFFFFF"/>
        </w:rPr>
        <w:t>Jistenna</w:t>
      </w:r>
      <w:r w:rsidR="0091494F" w:rsidRPr="00A46FB7">
        <w:t xml:space="preserve"> li t-talbiet </w:t>
      </w:r>
      <w:proofErr w:type="spellStart"/>
      <w:r w:rsidR="0091494F" w:rsidRPr="00A46FB7">
        <w:t>ivvotati</w:t>
      </w:r>
      <w:proofErr w:type="spellEnd"/>
      <w:r w:rsidR="0091494F" w:rsidRPr="00A46FB7">
        <w:t xml:space="preserve"> mill-Plenarja għandhom jiġu implimentati bħala kwistjoni ta’ prijorità għolja;</w:t>
      </w:r>
    </w:p>
    <w:p w:rsidR="0091494F" w:rsidRPr="00A46FB7" w:rsidRDefault="0091494F" w:rsidP="0091494F">
      <w:pPr>
        <w:pStyle w:val="NormalHanging12a"/>
        <w:widowControl/>
        <w:tabs>
          <w:tab w:val="left" w:pos="567"/>
        </w:tabs>
        <w:rPr>
          <w:snapToGrid w:val="0"/>
          <w:szCs w:val="24"/>
        </w:rPr>
      </w:pPr>
    </w:p>
    <w:p w:rsidR="0091494F" w:rsidRPr="00A46FB7" w:rsidRDefault="0091494F" w:rsidP="0091494F">
      <w:pPr>
        <w:widowControl/>
        <w:tabs>
          <w:tab w:val="left" w:pos="567"/>
        </w:tabs>
        <w:spacing w:after="240"/>
        <w:ind w:left="567" w:hanging="567"/>
        <w:jc w:val="center"/>
        <w:rPr>
          <w:szCs w:val="24"/>
        </w:rPr>
      </w:pPr>
      <w:r w:rsidRPr="00A46FB7">
        <w:t>°</w:t>
      </w:r>
    </w:p>
    <w:p w:rsidR="0091494F" w:rsidRPr="00A46FB7" w:rsidRDefault="0091494F" w:rsidP="0091494F">
      <w:pPr>
        <w:widowControl/>
        <w:tabs>
          <w:tab w:val="left" w:pos="567"/>
        </w:tabs>
        <w:spacing w:after="240"/>
        <w:ind w:left="567" w:hanging="567"/>
        <w:jc w:val="center"/>
        <w:rPr>
          <w:szCs w:val="24"/>
        </w:rPr>
      </w:pPr>
      <w:r w:rsidRPr="00A46FB7">
        <w:t>°         °</w:t>
      </w:r>
    </w:p>
    <w:p w:rsidR="0091494F" w:rsidRPr="00A46FB7" w:rsidRDefault="0091494F" w:rsidP="0091494F">
      <w:pPr>
        <w:pStyle w:val="action0"/>
        <w:spacing w:before="200" w:after="200"/>
        <w:ind w:left="567" w:hanging="567"/>
      </w:pPr>
      <w:r w:rsidRPr="00A46FB7">
        <w:t>3</w:t>
      </w:r>
      <w:r w:rsidR="00D04C50" w:rsidRPr="00A46FB7">
        <w:t>1</w:t>
      </w:r>
      <w:r w:rsidRPr="00A46FB7">
        <w:t>.</w:t>
      </w:r>
      <w:r w:rsidRPr="00A46FB7">
        <w:tab/>
        <w:t>Jadotta l-estimi għas-sena finanzjarja 2025;</w:t>
      </w:r>
    </w:p>
    <w:p w:rsidR="00E365E1" w:rsidRPr="00552929" w:rsidRDefault="0091494F" w:rsidP="00CC0C8A">
      <w:pPr>
        <w:ind w:left="567" w:hanging="567"/>
      </w:pPr>
      <w:r w:rsidRPr="00A46FB7">
        <w:t>3</w:t>
      </w:r>
      <w:r w:rsidR="00D04C50" w:rsidRPr="00A46FB7">
        <w:t>2</w:t>
      </w:r>
      <w:r w:rsidRPr="00A46FB7">
        <w:t>.</w:t>
      </w:r>
      <w:r w:rsidRPr="00A46FB7">
        <w:tab/>
        <w:t>Jagħti istruzzjonijiet lill-President tiegħu sabiex tgħaddi din ir-riżoluzzjoni u l-estimi lill-Kunsill u lill-Kummissjoni.</w:t>
      </w:r>
      <w:bookmarkStart w:id="9" w:name="TextBodyEnd"/>
      <w:bookmarkEnd w:id="9"/>
    </w:p>
    <w:sectPr w:rsidR="00E365E1" w:rsidRPr="00552929" w:rsidSect="005529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886" w:rsidRPr="00552929" w:rsidRDefault="00F95886">
      <w:r w:rsidRPr="00552929">
        <w:separator/>
      </w:r>
    </w:p>
  </w:endnote>
  <w:endnote w:type="continuationSeparator" w:id="0">
    <w:p w:rsidR="00F95886" w:rsidRPr="00552929" w:rsidRDefault="00F95886">
      <w:r w:rsidRPr="005529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9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9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9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886" w:rsidRPr="00552929" w:rsidRDefault="00F95886">
      <w:r w:rsidRPr="00552929">
        <w:separator/>
      </w:r>
    </w:p>
  </w:footnote>
  <w:footnote w:type="continuationSeparator" w:id="0">
    <w:p w:rsidR="00F95886" w:rsidRPr="00552929" w:rsidRDefault="00F95886">
      <w:r w:rsidRPr="00552929">
        <w:continuationSeparator/>
      </w:r>
    </w:p>
  </w:footnote>
  <w:footnote w:id="1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ĠU L 193, 30.7.2018, p. 1</w:t>
      </w:r>
    </w:p>
  </w:footnote>
  <w:footnote w:id="2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ĠU L 433 I, 22.12.2020, p. 11.</w:t>
      </w:r>
    </w:p>
  </w:footnote>
  <w:footnote w:id="3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ĠU C 444 I, 22.12.2020, p. 4.</w:t>
      </w:r>
    </w:p>
  </w:footnote>
  <w:footnote w:id="4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Testi adottati, P9_TA(2020)0357.</w:t>
      </w:r>
    </w:p>
  </w:footnote>
  <w:footnote w:id="5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ĠU L 433 I, 22.12.2020, p. 28.</w:t>
      </w:r>
    </w:p>
  </w:footnote>
  <w:footnote w:id="6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Testi adottati, P9_TA(2023)0335.</w:t>
      </w:r>
    </w:p>
  </w:footnote>
  <w:footnote w:id="7">
    <w:p w:rsidR="0091494F" w:rsidRPr="00A46FB7" w:rsidRDefault="0091494F" w:rsidP="00552929">
      <w:pPr>
        <w:pStyle w:val="Action"/>
        <w:tabs>
          <w:tab w:val="clear" w:pos="357"/>
        </w:tabs>
        <w:spacing w:after="0"/>
        <w:ind w:left="567" w:hanging="567"/>
        <w:outlineLvl w:val="0"/>
      </w:pPr>
      <w:r w:rsidRPr="00A46FB7">
        <w:rPr>
          <w:rStyle w:val="FootnoteReference"/>
        </w:rPr>
        <w:footnoteRef/>
      </w:r>
      <w:r w:rsidR="00552929" w:rsidRPr="00A46FB7">
        <w:t xml:space="preserve"> </w:t>
      </w:r>
      <w:r w:rsidR="00552929" w:rsidRPr="00A46FB7">
        <w:tab/>
      </w:r>
      <w:r w:rsidRPr="00A46FB7">
        <w:t>ĠU C 177, 17.5.2023, p. 115.</w:t>
      </w:r>
    </w:p>
  </w:footnote>
  <w:footnote w:id="8">
    <w:p w:rsidR="0091494F" w:rsidRPr="00A46FB7" w:rsidRDefault="0091494F" w:rsidP="00552929">
      <w:pPr>
        <w:pStyle w:val="FootnoteText"/>
        <w:ind w:left="567" w:hanging="567"/>
        <w:rPr>
          <w:i/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552929" w:rsidRPr="00A46FB7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A46FB7">
        <w:rPr>
          <w:rStyle w:val="Emphasis"/>
          <w:i w:val="0"/>
          <w:color w:val="333333"/>
          <w:sz w:val="24"/>
          <w:shd w:val="clear" w:color="auto" w:fill="FFFFFF"/>
          <w:lang w:val="mt-MT"/>
        </w:rPr>
        <w:t>ĠU L, 2024/765, 29.2.2024, ELI: http://data.europa.eu/eli/reg/2024/765/oj.</w:t>
      </w:r>
    </w:p>
  </w:footnote>
  <w:footnote w:id="9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COM(2022)0223.</w:t>
      </w:r>
    </w:p>
  </w:footnote>
  <w:footnote w:id="10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ĠU L 287, 29.10.2013, p. 15</w:t>
      </w:r>
    </w:p>
  </w:footnote>
  <w:footnote w:id="11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Testi adottati, P9_TA(2023)0119.</w:t>
      </w:r>
    </w:p>
  </w:footnote>
  <w:footnote w:id="12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Testi adottati, P9_TA(2023)0367.</w:t>
      </w:r>
    </w:p>
  </w:footnote>
  <w:footnote w:id="13">
    <w:p w:rsidR="0091494F" w:rsidRPr="00A46FB7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="00CD2633">
        <w:rPr>
          <w:sz w:val="24"/>
          <w:lang w:val="mt-MT"/>
        </w:rPr>
        <w:t>ĠU L 207, 22.2.2024.</w:t>
      </w:r>
    </w:p>
  </w:footnote>
  <w:footnote w:id="14">
    <w:p w:rsidR="0091494F" w:rsidRPr="00552929" w:rsidRDefault="0091494F" w:rsidP="00552929">
      <w:pPr>
        <w:pStyle w:val="FootnoteText"/>
        <w:ind w:left="567" w:hanging="567"/>
        <w:rPr>
          <w:sz w:val="24"/>
          <w:lang w:val="mt-MT"/>
        </w:rPr>
      </w:pPr>
      <w:r w:rsidRPr="00A46FB7">
        <w:rPr>
          <w:rStyle w:val="FootnoteReference"/>
          <w:sz w:val="24"/>
          <w:lang w:val="mt-MT"/>
        </w:rPr>
        <w:footnoteRef/>
      </w:r>
      <w:r w:rsidR="00552929" w:rsidRPr="00A46FB7">
        <w:rPr>
          <w:sz w:val="24"/>
          <w:lang w:val="mt-MT"/>
        </w:rPr>
        <w:t xml:space="preserve"> </w:t>
      </w:r>
      <w:r w:rsidR="00552929" w:rsidRPr="00A46FB7">
        <w:rPr>
          <w:sz w:val="24"/>
          <w:lang w:val="mt-MT"/>
        </w:rPr>
        <w:tab/>
      </w:r>
      <w:r w:rsidRPr="00A46FB7">
        <w:rPr>
          <w:sz w:val="24"/>
          <w:lang w:val="mt-MT"/>
        </w:rPr>
        <w:t>Testi adottati, P9_TA(2022)0366.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9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9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29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4"/>
    <w:docVar w:name="dvlangue" w:val="MT"/>
    <w:docVar w:name="dvnumam" w:val="0"/>
    <w:docVar w:name="dvpe" w:val="759.633"/>
    <w:docVar w:name="dvrapporteur" w:val="Rapporteur: "/>
    <w:docVar w:name="dvtitre" w:val="Riżoluzzjoni tal-Parlament Ewropew tal-25 ta' April 2024 dwar l-estimi tad-dħul u tan-nefqa għas-sena finanzjarja 2025(2023/2221(BUI))"/>
  </w:docVars>
  <w:rsids>
    <w:rsidRoot w:val="00F95886"/>
    <w:rsid w:val="00002272"/>
    <w:rsid w:val="00064002"/>
    <w:rsid w:val="000677B9"/>
    <w:rsid w:val="000831BA"/>
    <w:rsid w:val="00094EAD"/>
    <w:rsid w:val="000A42CC"/>
    <w:rsid w:val="000E7DD9"/>
    <w:rsid w:val="0010095E"/>
    <w:rsid w:val="00125B37"/>
    <w:rsid w:val="00130945"/>
    <w:rsid w:val="001314E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929"/>
    <w:rsid w:val="00560270"/>
    <w:rsid w:val="005C2568"/>
    <w:rsid w:val="006037C0"/>
    <w:rsid w:val="006631B6"/>
    <w:rsid w:val="00680577"/>
    <w:rsid w:val="006F498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94F"/>
    <w:rsid w:val="00930C23"/>
    <w:rsid w:val="0093193B"/>
    <w:rsid w:val="009509D8"/>
    <w:rsid w:val="00950B64"/>
    <w:rsid w:val="00981893"/>
    <w:rsid w:val="00A1687D"/>
    <w:rsid w:val="00A43E52"/>
    <w:rsid w:val="00A4678D"/>
    <w:rsid w:val="00A46FB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C8A"/>
    <w:rsid w:val="00CC2357"/>
    <w:rsid w:val="00CD2633"/>
    <w:rsid w:val="00CF071A"/>
    <w:rsid w:val="00D04C50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88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E3467-4B79-4026-AD87-E2E9EC78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,BVI fnr,C26 Footnote Number,Footnote,Footnote Reference Number,Footnote Reference_LVL6,Footnote Reference_LVL61,Footnote Reference_LVL62,Footnote Reference_LVL63,Footnote Reference_LVL64,Footnote Reference_LVL65,Footnote symbol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494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91494F"/>
    <w:rPr>
      <w:sz w:val="24"/>
      <w:lang w:val="mt-MT"/>
    </w:rPr>
  </w:style>
  <w:style w:type="paragraph" w:customStyle="1" w:styleId="EPComma">
    <w:name w:val="EPComma"/>
    <w:basedOn w:val="Normal"/>
    <w:rsid w:val="0091494F"/>
    <w:pPr>
      <w:spacing w:before="480" w:after="240"/>
    </w:pPr>
  </w:style>
  <w:style w:type="paragraph" w:customStyle="1" w:styleId="FootnoteReference1">
    <w:name w:val="Footnote Reference1"/>
    <w:basedOn w:val="Normal"/>
    <w:link w:val="FootnoteReference"/>
    <w:rsid w:val="0091494F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Action">
    <w:name w:val="Action"/>
    <w:basedOn w:val="Normal"/>
    <w:rsid w:val="0091494F"/>
    <w:pPr>
      <w:tabs>
        <w:tab w:val="left" w:pos="357"/>
      </w:tabs>
      <w:spacing w:after="240"/>
      <w:ind w:left="357" w:hanging="357"/>
    </w:pPr>
  </w:style>
  <w:style w:type="paragraph" w:customStyle="1" w:styleId="action0">
    <w:name w:val="action"/>
    <w:basedOn w:val="Normal"/>
    <w:rsid w:val="0091494F"/>
    <w:pPr>
      <w:widowControl/>
      <w:spacing w:after="240"/>
      <w:ind w:left="357" w:hanging="357"/>
    </w:pPr>
    <w:rPr>
      <w:rFonts w:eastAsiaTheme="minorHAnsi"/>
      <w:szCs w:val="24"/>
    </w:rPr>
  </w:style>
  <w:style w:type="character" w:customStyle="1" w:styleId="doceo-font-family-base">
    <w:name w:val="doceo-font-family-base"/>
    <w:basedOn w:val="DefaultParagraphFont"/>
    <w:rsid w:val="0091494F"/>
  </w:style>
  <w:style w:type="character" w:styleId="Emphasis">
    <w:name w:val="Emphasis"/>
    <w:basedOn w:val="DefaultParagraphFont"/>
    <w:uiPriority w:val="20"/>
    <w:qFormat/>
    <w:rsid w:val="0091494F"/>
    <w:rPr>
      <w:i/>
      <w:iCs/>
    </w:rPr>
  </w:style>
  <w:style w:type="paragraph" w:styleId="BalloonText">
    <w:name w:val="Balloon Text"/>
    <w:basedOn w:val="Normal"/>
    <w:link w:val="BalloonTextChar"/>
    <w:rsid w:val="00094E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4EA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205F7-4BDB-429E-9B17-0E6C64350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2630</Words>
  <Characters>19341</Characters>
  <Application>Microsoft Office Word</Application>
  <DocSecurity>0</DocSecurity>
  <Lines>161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BINKEVICIUTE Aurelija</cp:lastModifiedBy>
  <cp:revision>3</cp:revision>
  <cp:lastPrinted>2004-11-19T15:42:00Z</cp:lastPrinted>
  <dcterms:created xsi:type="dcterms:W3CDTF">2024-09-18T12:20:00Z</dcterms:created>
  <dcterms:modified xsi:type="dcterms:W3CDTF">2024-10-16T13:30:00Z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P9_TA(2024)0373_</vt:lpwstr>
  </property>
  <property fmtid="{D5CDD505-2E9C-101B-9397-08002B2CF9AE}" pid="4" name="&lt;Type&gt;">
    <vt:lpwstr>RR</vt:lpwstr>
  </property>
</Properties>
</file>