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705E" w14:paraId="3AE8D24F" w14:textId="77777777" w:rsidTr="0010095E">
        <w:trPr>
          <w:trHeight w:hRule="exact" w:val="1418"/>
        </w:trPr>
        <w:tc>
          <w:tcPr>
            <w:tcW w:w="6804" w:type="dxa"/>
            <w:shd w:val="clear" w:color="auto" w:fill="auto"/>
            <w:vAlign w:val="center"/>
          </w:tcPr>
          <w:p w14:paraId="6E1DD58B" w14:textId="77777777" w:rsidR="00751A4A" w:rsidRPr="007A705E" w:rsidRDefault="00E81921" w:rsidP="0010095E">
            <w:pPr>
              <w:pStyle w:val="EPName"/>
            </w:pPr>
            <w:r w:rsidRPr="007A705E">
              <w:t>Europa-Parlamentet</w:t>
            </w:r>
          </w:p>
          <w:p w14:paraId="09961F13" w14:textId="77777777" w:rsidR="00751A4A" w:rsidRPr="009D3D3D" w:rsidRDefault="00817416" w:rsidP="00756632">
            <w:pPr>
              <w:pStyle w:val="EPTerm"/>
              <w:rPr>
                <w:rStyle w:val="HideTWBExt"/>
                <w:noProof w:val="0"/>
                <w:vanish w:val="0"/>
                <w:color w:val="auto"/>
              </w:rPr>
            </w:pPr>
            <w:r w:rsidRPr="00D52D13">
              <w:t>2019</w:t>
            </w:r>
            <w:r w:rsidRPr="009D3D3D">
              <w:t>-</w:t>
            </w:r>
            <w:r w:rsidRPr="00D52D13">
              <w:t>2024</w:t>
            </w:r>
          </w:p>
        </w:tc>
        <w:tc>
          <w:tcPr>
            <w:tcW w:w="2268" w:type="dxa"/>
            <w:shd w:val="clear" w:color="auto" w:fill="auto"/>
          </w:tcPr>
          <w:p w14:paraId="5F32CCD4" w14:textId="77777777" w:rsidR="00751A4A" w:rsidRPr="007A705E" w:rsidRDefault="00187494" w:rsidP="0010095E">
            <w:pPr>
              <w:pStyle w:val="EPLogo"/>
            </w:pPr>
            <w:r w:rsidRPr="007A705E">
              <w:rPr>
                <w:noProof/>
                <w:lang w:val="en-GB"/>
              </w:rPr>
              <w:drawing>
                <wp:inline distT="0" distB="0" distL="0" distR="0" wp14:anchorId="521BAE84" wp14:editId="0B02DD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D8ECC1" w14:textId="77777777" w:rsidR="00D058B8" w:rsidRPr="007A705E" w:rsidRDefault="00D058B8" w:rsidP="004C5D52">
      <w:pPr>
        <w:pStyle w:val="LineTop"/>
      </w:pPr>
    </w:p>
    <w:p w14:paraId="6CFF6999" w14:textId="77777777" w:rsidR="00680577" w:rsidRPr="007A705E" w:rsidRDefault="00E81921" w:rsidP="00680577">
      <w:pPr>
        <w:pStyle w:val="EPBodyTA1"/>
      </w:pPr>
      <w:r w:rsidRPr="007A705E">
        <w:t>VEDTAGNE TEKSTER</w:t>
      </w:r>
    </w:p>
    <w:p w14:paraId="1D830959" w14:textId="77777777" w:rsidR="00D058B8" w:rsidRPr="007A705E" w:rsidRDefault="00D058B8" w:rsidP="00D058B8">
      <w:pPr>
        <w:pStyle w:val="LineBottom"/>
      </w:pPr>
    </w:p>
    <w:p w14:paraId="470A4B10" w14:textId="6FED9814" w:rsidR="00E81921" w:rsidRPr="009D3D3D" w:rsidRDefault="00E81921" w:rsidP="00E81921">
      <w:pPr>
        <w:pStyle w:val="ATHeading1"/>
      </w:pPr>
      <w:bookmarkStart w:id="0" w:name="TANumber"/>
      <w:r w:rsidRPr="009D3D3D">
        <w:t>P</w:t>
      </w:r>
      <w:r w:rsidRPr="00D52D13">
        <w:t>9</w:t>
      </w:r>
      <w:r w:rsidRPr="009D3D3D">
        <w:t>_TA(</w:t>
      </w:r>
      <w:r w:rsidRPr="00D52D13">
        <w:t>2024</w:t>
      </w:r>
      <w:r w:rsidRPr="009D3D3D">
        <w:t>)</w:t>
      </w:r>
      <w:r w:rsidRPr="00D52D13">
        <w:t>0</w:t>
      </w:r>
      <w:r w:rsidR="002D440F" w:rsidRPr="00D52D13">
        <w:t>376</w:t>
      </w:r>
      <w:bookmarkEnd w:id="0"/>
    </w:p>
    <w:p w14:paraId="70EE7356" w14:textId="77777777" w:rsidR="00E81921" w:rsidRPr="009D3D3D" w:rsidRDefault="00E81921" w:rsidP="00E81921">
      <w:pPr>
        <w:pStyle w:val="ATHeading2"/>
      </w:pPr>
      <w:bookmarkStart w:id="1" w:name="title"/>
      <w:r w:rsidRPr="009D3D3D">
        <w:t>Forhåndsinformation om passagerer: forbedre og lette kontrollen ved de ydre grænser</w:t>
      </w:r>
      <w:bookmarkEnd w:id="1"/>
    </w:p>
    <w:p w14:paraId="06CB91DF" w14:textId="77777777" w:rsidR="00E81921" w:rsidRPr="007A705E" w:rsidRDefault="00E81921" w:rsidP="00E81921">
      <w:pPr>
        <w:rPr>
          <w:i/>
          <w:vanish/>
        </w:rPr>
      </w:pPr>
      <w:r w:rsidRPr="007A705E">
        <w:rPr>
          <w:i/>
        </w:rPr>
        <w:fldChar w:fldCharType="begin"/>
      </w:r>
      <w:r w:rsidRPr="007A705E">
        <w:rPr>
          <w:i/>
        </w:rPr>
        <w:instrText xml:space="preserve"> TC"(</w:instrText>
      </w:r>
      <w:bookmarkStart w:id="2" w:name="DocNumber"/>
      <w:r w:rsidRPr="007A705E">
        <w:rPr>
          <w:i/>
        </w:rPr>
        <w:instrText>A</w:instrText>
      </w:r>
      <w:r w:rsidRPr="00D52D13">
        <w:rPr>
          <w:i/>
        </w:rPr>
        <w:instrText>9</w:instrText>
      </w:r>
      <w:r w:rsidRPr="007A705E">
        <w:rPr>
          <w:i/>
        </w:rPr>
        <w:instrText>-</w:instrText>
      </w:r>
      <w:r w:rsidRPr="00D52D13">
        <w:rPr>
          <w:i/>
        </w:rPr>
        <w:instrText>0409</w:instrText>
      </w:r>
      <w:r w:rsidRPr="007A705E">
        <w:rPr>
          <w:i/>
        </w:rPr>
        <w:instrText>/</w:instrText>
      </w:r>
      <w:r w:rsidRPr="00D52D13">
        <w:rPr>
          <w:i/>
        </w:rPr>
        <w:instrText>2023</w:instrText>
      </w:r>
      <w:bookmarkEnd w:id="2"/>
      <w:r w:rsidRPr="007A705E">
        <w:rPr>
          <w:i/>
        </w:rPr>
        <w:instrText xml:space="preserve"> - Ordfører: Jan</w:instrText>
      </w:r>
      <w:r w:rsidRPr="007A705E">
        <w:rPr>
          <w:i/>
        </w:rPr>
        <w:noBreakHyphen/>
        <w:instrText>Christoph Oetjen)"\l</w:instrText>
      </w:r>
      <w:r w:rsidRPr="00D52D13">
        <w:rPr>
          <w:i/>
        </w:rPr>
        <w:instrText>3</w:instrText>
      </w:r>
      <w:r w:rsidRPr="007A705E">
        <w:rPr>
          <w:i/>
        </w:rPr>
        <w:instrText xml:space="preserve"> \n&gt; \* MERGEFORMAT </w:instrText>
      </w:r>
      <w:r w:rsidRPr="007A705E">
        <w:rPr>
          <w:i/>
        </w:rPr>
        <w:fldChar w:fldCharType="end"/>
      </w:r>
    </w:p>
    <w:p w14:paraId="4AA7D394" w14:textId="77777777" w:rsidR="00E81921" w:rsidRPr="007A705E" w:rsidRDefault="00E81921" w:rsidP="00E81921">
      <w:pPr>
        <w:rPr>
          <w:vanish/>
        </w:rPr>
      </w:pPr>
      <w:bookmarkStart w:id="3" w:name="Commission"/>
      <w:r w:rsidRPr="007A705E">
        <w:rPr>
          <w:vanish/>
        </w:rPr>
        <w:t>Udvalget om Borgernes Rettigheder og Retlige og Indre Anliggender</w:t>
      </w:r>
      <w:bookmarkEnd w:id="3"/>
    </w:p>
    <w:p w14:paraId="236CBE1E" w14:textId="77777777" w:rsidR="00E81921" w:rsidRPr="007A705E" w:rsidRDefault="00E81921" w:rsidP="00E81921">
      <w:pPr>
        <w:rPr>
          <w:vanish/>
        </w:rPr>
      </w:pPr>
      <w:bookmarkStart w:id="4" w:name="PE"/>
      <w:r w:rsidRPr="007A705E">
        <w:rPr>
          <w:vanish/>
        </w:rPr>
        <w:t>PE</w:t>
      </w:r>
      <w:r w:rsidRPr="00D52D13">
        <w:rPr>
          <w:vanish/>
        </w:rPr>
        <w:t>750</w:t>
      </w:r>
      <w:r w:rsidRPr="007A705E">
        <w:rPr>
          <w:vanish/>
        </w:rPr>
        <w:t>.</w:t>
      </w:r>
      <w:r w:rsidRPr="00D52D13">
        <w:rPr>
          <w:vanish/>
        </w:rPr>
        <w:t>252</w:t>
      </w:r>
      <w:bookmarkEnd w:id="4"/>
    </w:p>
    <w:p w14:paraId="1DC64736" w14:textId="18C7850F" w:rsidR="00E81921" w:rsidRPr="009D3D3D" w:rsidRDefault="00E81921" w:rsidP="00E81921">
      <w:pPr>
        <w:pStyle w:val="ATHeading3"/>
      </w:pPr>
      <w:bookmarkStart w:id="5" w:name="Sujet"/>
      <w:r w:rsidRPr="009D3D3D">
        <w:t xml:space="preserve">Europa-Parlamentets lovgivningsmæssige beslutning af </w:t>
      </w:r>
      <w:r w:rsidR="00881E1F" w:rsidRPr="00D52D13">
        <w:t>25</w:t>
      </w:r>
      <w:r w:rsidRPr="009D3D3D">
        <w:t xml:space="preserve">. april </w:t>
      </w:r>
      <w:r w:rsidRPr="00D52D13">
        <w:t>2024</w:t>
      </w:r>
      <w:r w:rsidRPr="009D3D3D">
        <w:t xml:space="preserve"> om forslag til Europa-Parlamentets og Rådets forordning om indsamling og overførsel af forhåndsinformation om passagerer (API) med henblik på at forbedre og lette kontrollen ved de ydre grænser, om ændring af forordning (EU) </w:t>
      </w:r>
      <w:r w:rsidRPr="00D52D13">
        <w:t>2019</w:t>
      </w:r>
      <w:r w:rsidRPr="009D3D3D">
        <w:t>/</w:t>
      </w:r>
      <w:r w:rsidRPr="00D52D13">
        <w:t>817</w:t>
      </w:r>
      <w:r w:rsidRPr="009D3D3D">
        <w:t xml:space="preserve"> og forordning (EU) </w:t>
      </w:r>
      <w:r w:rsidRPr="00D52D13">
        <w:t>2018</w:t>
      </w:r>
      <w:r w:rsidRPr="009D3D3D">
        <w:t>/</w:t>
      </w:r>
      <w:r w:rsidRPr="00D52D13">
        <w:t>1726</w:t>
      </w:r>
      <w:r w:rsidRPr="009D3D3D">
        <w:t xml:space="preserve"> og om ophævelse af Rådets direktiv </w:t>
      </w:r>
      <w:r w:rsidRPr="00D52D13">
        <w:t>2004</w:t>
      </w:r>
      <w:r w:rsidRPr="009D3D3D">
        <w:t>/</w:t>
      </w:r>
      <w:r w:rsidRPr="00D52D13">
        <w:t>82</w:t>
      </w:r>
      <w:r w:rsidRPr="009D3D3D">
        <w:t>/EF</w:t>
      </w:r>
      <w:bookmarkEnd w:id="5"/>
      <w:r w:rsidRPr="009D3D3D">
        <w:t xml:space="preserve"> </w:t>
      </w:r>
      <w:bookmarkStart w:id="6" w:name="References"/>
      <w:r w:rsidRPr="009D3D3D">
        <w:t>(COM(</w:t>
      </w:r>
      <w:r w:rsidRPr="00D52D13">
        <w:t>2022</w:t>
      </w:r>
      <w:r w:rsidRPr="009D3D3D">
        <w:t>)</w:t>
      </w:r>
      <w:r w:rsidRPr="00D52D13">
        <w:t>0729</w:t>
      </w:r>
      <w:r w:rsidRPr="009D3D3D">
        <w:t xml:space="preserve"> – C</w:t>
      </w:r>
      <w:r w:rsidRPr="00D52D13">
        <w:t>9</w:t>
      </w:r>
      <w:r w:rsidRPr="009D3D3D">
        <w:t>-</w:t>
      </w:r>
      <w:r w:rsidRPr="00D52D13">
        <w:t>0428</w:t>
      </w:r>
      <w:r w:rsidRPr="009D3D3D">
        <w:t>/</w:t>
      </w:r>
      <w:r w:rsidRPr="00D52D13">
        <w:t>2022</w:t>
      </w:r>
      <w:r w:rsidRPr="009D3D3D">
        <w:t xml:space="preserve"> – </w:t>
      </w:r>
      <w:r w:rsidRPr="00D52D13">
        <w:t>2022</w:t>
      </w:r>
      <w:r w:rsidRPr="009D3D3D">
        <w:t>/</w:t>
      </w:r>
      <w:r w:rsidRPr="00D52D13">
        <w:t>0424</w:t>
      </w:r>
      <w:r w:rsidRPr="009D3D3D">
        <w:t>(COD))</w:t>
      </w:r>
      <w:bookmarkEnd w:id="6"/>
    </w:p>
    <w:p w14:paraId="482B969A" w14:textId="77777777" w:rsidR="00C4258D" w:rsidRPr="007A705E" w:rsidRDefault="00C4258D" w:rsidP="00C4258D">
      <w:pPr>
        <w:pStyle w:val="NormalBold"/>
      </w:pPr>
      <w:bookmarkStart w:id="7" w:name="TextBodyBegin"/>
      <w:bookmarkEnd w:id="7"/>
      <w:r w:rsidRPr="007A705E">
        <w:t>(Almindelig lovgivningsprocedure: førstebehandling)</w:t>
      </w:r>
    </w:p>
    <w:p w14:paraId="4B3D5D9F" w14:textId="77777777" w:rsidR="00C4258D" w:rsidRPr="007A705E" w:rsidRDefault="00C4258D" w:rsidP="00C4258D">
      <w:pPr>
        <w:pStyle w:val="EPComma"/>
      </w:pPr>
      <w:r w:rsidRPr="007A705E">
        <w:rPr>
          <w:i/>
        </w:rPr>
        <w:t>Europa-Parlamentet</w:t>
      </w:r>
      <w:r w:rsidRPr="007A705E">
        <w:t>,</w:t>
      </w:r>
    </w:p>
    <w:p w14:paraId="0C3D8823" w14:textId="77777777" w:rsidR="00C4258D" w:rsidRPr="007A705E" w:rsidRDefault="00C4258D" w:rsidP="00C4258D">
      <w:pPr>
        <w:pStyle w:val="NormalHanging12a"/>
      </w:pPr>
      <w:r w:rsidRPr="007A705E">
        <w:t>–</w:t>
      </w:r>
      <w:r w:rsidRPr="007A705E">
        <w:tab/>
        <w:t>der henviser til Kommissionens forslag til Europa-Parlamentet og Rådet (COM(</w:t>
      </w:r>
      <w:r w:rsidRPr="00D52D13">
        <w:t>2022</w:t>
      </w:r>
      <w:r w:rsidRPr="007A705E">
        <w:t>)</w:t>
      </w:r>
      <w:r w:rsidRPr="00D52D13">
        <w:t>0729</w:t>
      </w:r>
      <w:r w:rsidRPr="007A705E">
        <w:t>),</w:t>
      </w:r>
    </w:p>
    <w:p w14:paraId="2F9C655B" w14:textId="4D3F826F" w:rsidR="00C4258D" w:rsidRPr="007A705E" w:rsidRDefault="00C4258D" w:rsidP="00C4258D">
      <w:pPr>
        <w:pStyle w:val="NormalHanging12a"/>
      </w:pPr>
      <w:r w:rsidRPr="007A705E">
        <w:t>–</w:t>
      </w:r>
      <w:r w:rsidRPr="007A705E">
        <w:tab/>
        <w:t>der henviser til artikel </w:t>
      </w:r>
      <w:r w:rsidRPr="00D52D13">
        <w:t>294</w:t>
      </w:r>
      <w:r w:rsidRPr="007A705E">
        <w:t xml:space="preserve">, stk. </w:t>
      </w:r>
      <w:r w:rsidRPr="00D52D13">
        <w:t>2</w:t>
      </w:r>
      <w:r w:rsidRPr="007A705E">
        <w:t xml:space="preserve">, artikel </w:t>
      </w:r>
      <w:r w:rsidRPr="00D52D13">
        <w:t>77</w:t>
      </w:r>
      <w:r w:rsidRPr="007A705E">
        <w:t xml:space="preserve">, stk. </w:t>
      </w:r>
      <w:r w:rsidRPr="00D52D13">
        <w:t>2</w:t>
      </w:r>
      <w:r w:rsidRPr="007A705E">
        <w:t xml:space="preserve">, litra b) og d), og artikel </w:t>
      </w:r>
      <w:r w:rsidRPr="00D52D13">
        <w:t>79</w:t>
      </w:r>
      <w:r w:rsidRPr="007A705E">
        <w:t xml:space="preserve">, stk. </w:t>
      </w:r>
      <w:r w:rsidRPr="00D52D13">
        <w:t>2</w:t>
      </w:r>
      <w:r w:rsidRPr="007A705E">
        <w:t>, litra c), i traktaten om Den Europæiske Unions funktionsmåde, på grundlag af hvilke Kommissionen har forelagt forslaget for Parlamentet (C</w:t>
      </w:r>
      <w:r w:rsidRPr="00D52D13">
        <w:t>9</w:t>
      </w:r>
      <w:r w:rsidRPr="007A705E">
        <w:noBreakHyphen/>
      </w:r>
      <w:r w:rsidRPr="00D52D13">
        <w:t>0428</w:t>
      </w:r>
      <w:r w:rsidRPr="007A705E">
        <w:t>/</w:t>
      </w:r>
      <w:r w:rsidRPr="00D52D13">
        <w:t>2022</w:t>
      </w:r>
      <w:r w:rsidRPr="007A705E">
        <w:t>),</w:t>
      </w:r>
    </w:p>
    <w:p w14:paraId="1DE92835" w14:textId="77777777" w:rsidR="00C4258D" w:rsidRPr="007A705E" w:rsidRDefault="00C4258D" w:rsidP="00C4258D">
      <w:pPr>
        <w:pStyle w:val="NormalHanging12a"/>
      </w:pPr>
      <w:r w:rsidRPr="007A705E">
        <w:t>–</w:t>
      </w:r>
      <w:r w:rsidRPr="007A705E">
        <w:tab/>
        <w:t xml:space="preserve">der henviser til artikel </w:t>
      </w:r>
      <w:r w:rsidRPr="00D52D13">
        <w:t>294</w:t>
      </w:r>
      <w:r w:rsidRPr="007A705E">
        <w:t xml:space="preserve">, stk. </w:t>
      </w:r>
      <w:r w:rsidRPr="00D52D13">
        <w:t>3</w:t>
      </w:r>
      <w:r w:rsidRPr="007A705E">
        <w:t>, i traktaten om Den Europæiske Unions funktionsmåde,</w:t>
      </w:r>
    </w:p>
    <w:p w14:paraId="14B82C0F" w14:textId="77777777" w:rsidR="00C4258D" w:rsidRPr="007A705E" w:rsidRDefault="00C4258D" w:rsidP="00C4258D">
      <w:pPr>
        <w:pStyle w:val="NormalHanging12a"/>
      </w:pPr>
      <w:r w:rsidRPr="007A705E">
        <w:t>–</w:t>
      </w:r>
      <w:r w:rsidRPr="007A705E">
        <w:tab/>
        <w:t xml:space="preserve">der henviser til udtalelse af </w:t>
      </w:r>
      <w:r w:rsidRPr="00D52D13">
        <w:t>27</w:t>
      </w:r>
      <w:r w:rsidRPr="007A705E">
        <w:t xml:space="preserve">. april </w:t>
      </w:r>
      <w:r w:rsidRPr="00D52D13">
        <w:t>2023</w:t>
      </w:r>
      <w:r w:rsidRPr="007A705E">
        <w:t xml:space="preserve"> fra Det Europæiske Økonomiske og Sociale Udvalg</w:t>
      </w:r>
      <w:r w:rsidRPr="007A705E">
        <w:rPr>
          <w:rStyle w:val="FootnoteReference"/>
        </w:rPr>
        <w:footnoteReference w:id="1"/>
      </w:r>
      <w:r w:rsidRPr="007A705E">
        <w:t>,</w:t>
      </w:r>
    </w:p>
    <w:p w14:paraId="787EF4C4" w14:textId="77777777" w:rsidR="00881E1F" w:rsidRPr="007A705E" w:rsidRDefault="00881E1F" w:rsidP="00C4258D">
      <w:pPr>
        <w:pStyle w:val="NormalHanging12a"/>
      </w:pPr>
      <w:r w:rsidRPr="007A705E">
        <w:t>–</w:t>
      </w:r>
      <w:r w:rsidRPr="007A705E">
        <w:tab/>
      </w:r>
      <w:r w:rsidRPr="007A705E">
        <w:rPr>
          <w:noProof/>
          <w:szCs w:val="24"/>
        </w:rPr>
        <w:t xml:space="preserve">der henviser til, at det kompetente udvalg har godkendt den foreløbige aftale i henhold til forretningsordenens artikel </w:t>
      </w:r>
      <w:r w:rsidRPr="00D52D13">
        <w:rPr>
          <w:noProof/>
          <w:szCs w:val="24"/>
        </w:rPr>
        <w:t>74</w:t>
      </w:r>
      <w:r w:rsidRPr="007A705E">
        <w:rPr>
          <w:noProof/>
          <w:szCs w:val="24"/>
        </w:rPr>
        <w:t xml:space="preserve">, stk. </w:t>
      </w:r>
      <w:r w:rsidRPr="00D52D13">
        <w:rPr>
          <w:noProof/>
          <w:szCs w:val="24"/>
        </w:rPr>
        <w:t>4</w:t>
      </w:r>
      <w:r w:rsidRPr="007A705E">
        <w:rPr>
          <w:noProof/>
          <w:szCs w:val="24"/>
        </w:rPr>
        <w:t xml:space="preserve">, og at Rådets repræsentant ved skrivelse af </w:t>
      </w:r>
      <w:r w:rsidRPr="00D52D13">
        <w:rPr>
          <w:noProof/>
          <w:szCs w:val="24"/>
        </w:rPr>
        <w:t>13</w:t>
      </w:r>
      <w:r w:rsidRPr="007A705E">
        <w:rPr>
          <w:noProof/>
          <w:szCs w:val="24"/>
        </w:rPr>
        <w:t xml:space="preserve">. marts </w:t>
      </w:r>
      <w:r w:rsidRPr="00D52D13">
        <w:rPr>
          <w:noProof/>
          <w:szCs w:val="24"/>
        </w:rPr>
        <w:t>2024</w:t>
      </w:r>
      <w:r w:rsidRPr="007A705E">
        <w:rPr>
          <w:noProof/>
          <w:szCs w:val="24"/>
        </w:rPr>
        <w:t xml:space="preserve"> forpligtede sig til at godkende Europa-Parlamentets holdning, jf. artikel </w:t>
      </w:r>
      <w:r w:rsidRPr="00D52D13">
        <w:rPr>
          <w:noProof/>
          <w:szCs w:val="24"/>
        </w:rPr>
        <w:t>294</w:t>
      </w:r>
      <w:r w:rsidRPr="007A705E">
        <w:rPr>
          <w:noProof/>
          <w:szCs w:val="24"/>
        </w:rPr>
        <w:t xml:space="preserve">, stk. </w:t>
      </w:r>
      <w:r w:rsidRPr="00D52D13">
        <w:rPr>
          <w:noProof/>
          <w:szCs w:val="24"/>
        </w:rPr>
        <w:t>4</w:t>
      </w:r>
      <w:r w:rsidRPr="007A705E">
        <w:rPr>
          <w:noProof/>
          <w:szCs w:val="24"/>
        </w:rPr>
        <w:t>, i traktaten om Den Europæiske Unions funktionsmåde</w:t>
      </w:r>
      <w:r w:rsidRPr="007A705E">
        <w:t xml:space="preserve">, </w:t>
      </w:r>
    </w:p>
    <w:p w14:paraId="398101AF" w14:textId="77777777" w:rsidR="00C4258D" w:rsidRPr="007A705E" w:rsidRDefault="00C4258D" w:rsidP="00C4258D">
      <w:pPr>
        <w:pStyle w:val="NormalHanging12a"/>
      </w:pPr>
      <w:r w:rsidRPr="007A705E">
        <w:t>–</w:t>
      </w:r>
      <w:r w:rsidRPr="007A705E">
        <w:tab/>
        <w:t xml:space="preserve">der henviser til forretningsordenens artikel </w:t>
      </w:r>
      <w:r w:rsidRPr="00D52D13">
        <w:t>59</w:t>
      </w:r>
      <w:r w:rsidRPr="007A705E">
        <w:t>,</w:t>
      </w:r>
    </w:p>
    <w:p w14:paraId="252A616E" w14:textId="77777777" w:rsidR="00C4258D" w:rsidRPr="007A705E" w:rsidRDefault="00C4258D" w:rsidP="00C4258D">
      <w:pPr>
        <w:pStyle w:val="NormalHanging12a"/>
      </w:pPr>
      <w:r w:rsidRPr="007A705E">
        <w:lastRenderedPageBreak/>
        <w:t>–</w:t>
      </w:r>
      <w:r w:rsidRPr="007A705E">
        <w:tab/>
        <w:t>der henviser til udtalelse fra Transport- og Turismeudvalget,</w:t>
      </w:r>
    </w:p>
    <w:p w14:paraId="65E87E0B" w14:textId="77777777" w:rsidR="00C4258D" w:rsidRPr="007A705E" w:rsidRDefault="00C4258D" w:rsidP="00C4258D">
      <w:pPr>
        <w:pStyle w:val="NormalHanging12a"/>
      </w:pPr>
      <w:r w:rsidRPr="007A705E">
        <w:t>–</w:t>
      </w:r>
      <w:r w:rsidRPr="007A705E">
        <w:tab/>
        <w:t>der henviser til betænkning fra Udvalget om Borgernes Rettigheder og Retlige og Indre Anliggender (A</w:t>
      </w:r>
      <w:r w:rsidRPr="00D52D13">
        <w:t>9</w:t>
      </w:r>
      <w:r w:rsidRPr="007A705E">
        <w:t>-</w:t>
      </w:r>
      <w:r w:rsidRPr="00D52D13">
        <w:t>0409</w:t>
      </w:r>
      <w:r w:rsidRPr="007A705E">
        <w:t>/</w:t>
      </w:r>
      <w:r w:rsidRPr="00D52D13">
        <w:t>2023</w:t>
      </w:r>
      <w:r w:rsidRPr="007A705E">
        <w:t>),</w:t>
      </w:r>
    </w:p>
    <w:p w14:paraId="233857F8" w14:textId="77777777" w:rsidR="00C4258D" w:rsidRPr="007A705E" w:rsidRDefault="00C4258D" w:rsidP="00C4258D">
      <w:pPr>
        <w:pStyle w:val="NormalHanging12a"/>
      </w:pPr>
      <w:r w:rsidRPr="00D52D13">
        <w:t>1</w:t>
      </w:r>
      <w:r w:rsidRPr="007A705E">
        <w:t>.</w:t>
      </w:r>
      <w:r w:rsidRPr="007A705E">
        <w:tab/>
        <w:t>vedtager nedenstående holdning ved førstebehandling;</w:t>
      </w:r>
    </w:p>
    <w:p w14:paraId="4393951E" w14:textId="77777777" w:rsidR="00C4258D" w:rsidRPr="007A705E" w:rsidRDefault="00C4258D" w:rsidP="00C4258D">
      <w:pPr>
        <w:pStyle w:val="NormalHanging12a"/>
      </w:pPr>
      <w:r w:rsidRPr="00D52D13">
        <w:t>2</w:t>
      </w:r>
      <w:r w:rsidRPr="007A705E">
        <w:t>.</w:t>
      </w:r>
      <w:r w:rsidRPr="007A705E">
        <w:tab/>
        <w:t>anmoder om fornyet forelæggelse, hvis Kommissionen erstatter, i væsentlig grad ændrer eller agter i væsentlig grad at ændre sit forslag;</w:t>
      </w:r>
    </w:p>
    <w:p w14:paraId="325B99DA" w14:textId="6556FE47" w:rsidR="00C4258D" w:rsidRPr="007A705E" w:rsidRDefault="00C4258D" w:rsidP="00862FBF">
      <w:pPr>
        <w:pStyle w:val="NormalHanging12a"/>
      </w:pPr>
      <w:r w:rsidRPr="00D52D13">
        <w:t>3</w:t>
      </w:r>
      <w:r w:rsidRPr="007A705E">
        <w:t>.</w:t>
      </w:r>
      <w:r w:rsidRPr="007A705E">
        <w:tab/>
        <w:t>pålægger sin formand at sende Parlamentets holdning til Rådet og Kommissionen samt til de nationale parlamenter.</w:t>
      </w:r>
    </w:p>
    <w:p w14:paraId="29B71EBB" w14:textId="77777777" w:rsidR="00656DB2" w:rsidRPr="007A705E" w:rsidRDefault="00656DB2" w:rsidP="00C4258D">
      <w:pPr>
        <w:sectPr w:rsidR="00656DB2" w:rsidRPr="007A705E" w:rsidSect="00C401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5CD078" w14:textId="12EDAA5B" w:rsidR="00656DB2" w:rsidRPr="007A705E" w:rsidRDefault="00656DB2" w:rsidP="00656DB2">
      <w:pPr>
        <w:autoSpaceDE w:val="0"/>
        <w:autoSpaceDN w:val="0"/>
        <w:adjustRightInd w:val="0"/>
        <w:spacing w:after="240"/>
        <w:rPr>
          <w:rFonts w:eastAsia="Calibri"/>
          <w:b/>
          <w:bCs/>
          <w:color w:val="000000"/>
        </w:rPr>
      </w:pPr>
      <w:r w:rsidRPr="007A705E">
        <w:rPr>
          <w:rFonts w:eastAsia="Calibri"/>
          <w:b/>
          <w:bCs/>
          <w:color w:val="000000"/>
        </w:rPr>
        <w:lastRenderedPageBreak/>
        <w:t>P</w:t>
      </w:r>
      <w:r w:rsidRPr="00D52D13">
        <w:rPr>
          <w:rFonts w:eastAsia="Calibri"/>
          <w:b/>
          <w:bCs/>
          <w:color w:val="000000"/>
        </w:rPr>
        <w:t>9</w:t>
      </w:r>
      <w:r w:rsidRPr="007A705E">
        <w:rPr>
          <w:rFonts w:eastAsia="Calibri"/>
          <w:b/>
          <w:bCs/>
          <w:color w:val="000000"/>
        </w:rPr>
        <w:t>_TC</w:t>
      </w:r>
      <w:r w:rsidRPr="00D52D13">
        <w:rPr>
          <w:rFonts w:eastAsia="Calibri"/>
          <w:b/>
          <w:bCs/>
          <w:color w:val="000000"/>
        </w:rPr>
        <w:t>1</w:t>
      </w:r>
      <w:r w:rsidRPr="007A705E">
        <w:rPr>
          <w:rFonts w:eastAsia="Calibri"/>
          <w:b/>
          <w:bCs/>
          <w:color w:val="000000"/>
        </w:rPr>
        <w:t>-COD(</w:t>
      </w:r>
      <w:r w:rsidRPr="00D52D13">
        <w:rPr>
          <w:rFonts w:eastAsia="Calibri"/>
          <w:b/>
          <w:bCs/>
          <w:color w:val="000000"/>
        </w:rPr>
        <w:t>2022</w:t>
      </w:r>
      <w:r w:rsidRPr="007A705E">
        <w:rPr>
          <w:rFonts w:eastAsia="Calibri"/>
          <w:b/>
          <w:bCs/>
          <w:color w:val="000000"/>
        </w:rPr>
        <w:t>)</w:t>
      </w:r>
      <w:r w:rsidRPr="00D52D13">
        <w:rPr>
          <w:rFonts w:eastAsia="Calibri"/>
          <w:b/>
          <w:bCs/>
          <w:color w:val="000000"/>
        </w:rPr>
        <w:t>0424</w:t>
      </w:r>
    </w:p>
    <w:p w14:paraId="6CF155B1" w14:textId="16EB60CD" w:rsidR="00774415" w:rsidRDefault="00656DB2" w:rsidP="00774415">
      <w:pPr>
        <w:widowControl/>
        <w:spacing w:before="360" w:after="360"/>
        <w:rPr>
          <w:b/>
          <w:szCs w:val="24"/>
          <w:lang w:eastAsia="en-US"/>
        </w:rPr>
      </w:pPr>
      <w:r w:rsidRPr="007A705E">
        <w:rPr>
          <w:b/>
        </w:rPr>
        <w:t xml:space="preserve">Europa-Parlamentets holdning fastlagt ved førstebehandlingen den </w:t>
      </w:r>
      <w:r w:rsidRPr="00D52D13">
        <w:rPr>
          <w:b/>
        </w:rPr>
        <w:t>25</w:t>
      </w:r>
      <w:r w:rsidRPr="007A705E">
        <w:rPr>
          <w:b/>
        </w:rPr>
        <w:t xml:space="preserve">. april </w:t>
      </w:r>
      <w:r w:rsidRPr="00D52D13">
        <w:rPr>
          <w:b/>
        </w:rPr>
        <w:t>2024</w:t>
      </w:r>
      <w:r w:rsidRPr="007A705E">
        <w:rPr>
          <w:b/>
        </w:rPr>
        <w:t xml:space="preserve"> med henblik på vedtagelse af Europa-Parlamentets og Rådets </w:t>
      </w:r>
      <w:r w:rsidRPr="007A705E">
        <w:rPr>
          <w:rFonts w:eastAsia="Calibri"/>
          <w:b/>
        </w:rPr>
        <w:t xml:space="preserve">forordning </w:t>
      </w:r>
      <w:r w:rsidRPr="007A705E">
        <w:rPr>
          <w:b/>
        </w:rPr>
        <w:t xml:space="preserve">(EU) </w:t>
      </w:r>
      <w:r w:rsidRPr="00D52D13">
        <w:rPr>
          <w:rFonts w:eastAsia="Calibri"/>
          <w:b/>
        </w:rPr>
        <w:t>202</w:t>
      </w:r>
      <w:r w:rsidR="00412880">
        <w:rPr>
          <w:rFonts w:eastAsia="Calibri"/>
          <w:b/>
        </w:rPr>
        <w:t>5</w:t>
      </w:r>
      <w:bookmarkStart w:id="8" w:name="_GoBack"/>
      <w:bookmarkEnd w:id="8"/>
      <w:r w:rsidRPr="007A705E">
        <w:rPr>
          <w:rFonts w:eastAsia="Calibri"/>
          <w:b/>
        </w:rPr>
        <w:t xml:space="preserve">/... </w:t>
      </w:r>
      <w:r w:rsidR="00774415" w:rsidRPr="00D201AE">
        <w:rPr>
          <w:b/>
          <w:szCs w:val="24"/>
          <w:lang w:eastAsia="en-US"/>
        </w:rPr>
        <w:t>om indsamling og overførsel af forhåndsoplysninger om passagerer med henblik på at forbedre og lette</w:t>
      </w:r>
      <w:r w:rsidR="00774415" w:rsidRPr="00D201AE">
        <w:rPr>
          <w:b/>
          <w:i/>
          <w:szCs w:val="24"/>
          <w:lang w:eastAsia="en-US"/>
        </w:rPr>
        <w:t xml:space="preserve"> </w:t>
      </w:r>
      <w:r w:rsidR="00774415" w:rsidRPr="00412880">
        <w:rPr>
          <w:b/>
          <w:szCs w:val="24"/>
          <w:lang w:eastAsia="en-US"/>
        </w:rPr>
        <w:t>ind- og udrejsekontrollen</w:t>
      </w:r>
      <w:r w:rsidR="00774415" w:rsidRPr="00D201AE">
        <w:rPr>
          <w:b/>
          <w:szCs w:val="24"/>
          <w:lang w:eastAsia="en-US"/>
        </w:rPr>
        <w:t xml:space="preserve"> ved de ydre grænser, om ændring af forordning (EU) 2018/1726 og (EU) 2019/817 og om ophævelse af Rådets direktiv 2004/82/EF</w:t>
      </w:r>
    </w:p>
    <w:p w14:paraId="175714A6" w14:textId="32133FD8" w:rsidR="00412880" w:rsidRPr="00D201AE" w:rsidRDefault="00412880" w:rsidP="00774415">
      <w:pPr>
        <w:widowControl/>
        <w:spacing w:before="360" w:after="360"/>
        <w:rPr>
          <w:b/>
          <w:szCs w:val="24"/>
          <w:lang w:eastAsia="en-US"/>
        </w:rPr>
      </w:pPr>
      <w:r w:rsidRPr="00DC166C">
        <w:rPr>
          <w:i/>
        </w:rPr>
        <w:t xml:space="preserve">(Eftersom der var indgået en aftale mellem Parlamentet og Rådet, svarer Parlamentets holdning til den endelige </w:t>
      </w:r>
      <w:r w:rsidRPr="00412880">
        <w:rPr>
          <w:i/>
        </w:rPr>
        <w:t xml:space="preserve">retsakt, forordning (EU) </w:t>
      </w:r>
      <w:r w:rsidRPr="00412880">
        <w:rPr>
          <w:i/>
        </w:rPr>
        <w:t>2025</w:t>
      </w:r>
      <w:r>
        <w:rPr>
          <w:i/>
        </w:rPr>
        <w:t>/12</w:t>
      </w:r>
      <w:r w:rsidRPr="00DC166C">
        <w:rPr>
          <w:i/>
        </w:rPr>
        <w:t>.)</w:t>
      </w:r>
    </w:p>
    <w:sectPr w:rsidR="00412880" w:rsidRPr="00D201AE" w:rsidSect="00C4019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7C881" w14:textId="77777777" w:rsidR="00E81921" w:rsidRPr="00C40198" w:rsidRDefault="00E81921">
      <w:r w:rsidRPr="00C40198">
        <w:separator/>
      </w:r>
    </w:p>
  </w:endnote>
  <w:endnote w:type="continuationSeparator" w:id="0">
    <w:p w14:paraId="3A56551B" w14:textId="77777777" w:rsidR="00E81921" w:rsidRPr="00C40198" w:rsidRDefault="00E81921">
      <w:r w:rsidRPr="00C401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DAD33" w14:textId="77777777" w:rsidR="00064002" w:rsidRPr="00C401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ABCDF" w14:textId="77777777" w:rsidR="00064002" w:rsidRPr="00C401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BE4BA" w14:textId="77777777" w:rsidR="00064002" w:rsidRPr="00C401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4E3A0" w14:textId="77777777" w:rsidR="00E81921" w:rsidRPr="00C40198" w:rsidRDefault="00E81921">
      <w:r w:rsidRPr="00C40198">
        <w:separator/>
      </w:r>
    </w:p>
  </w:footnote>
  <w:footnote w:type="continuationSeparator" w:id="0">
    <w:p w14:paraId="11A7561D" w14:textId="77777777" w:rsidR="00E81921" w:rsidRPr="00C40198" w:rsidRDefault="00E81921">
      <w:r w:rsidRPr="00C40198">
        <w:continuationSeparator/>
      </w:r>
    </w:p>
  </w:footnote>
  <w:footnote w:id="1">
    <w:p w14:paraId="20B2513E" w14:textId="79232622" w:rsidR="00C4258D" w:rsidRPr="00C40198" w:rsidRDefault="00C4258D" w:rsidP="00C40198">
      <w:pPr>
        <w:pStyle w:val="FootnoteText"/>
        <w:ind w:left="567" w:hanging="567"/>
        <w:rPr>
          <w:sz w:val="24"/>
          <w:lang w:val="da-DK"/>
        </w:rPr>
      </w:pPr>
      <w:r w:rsidRPr="00C40198">
        <w:rPr>
          <w:rStyle w:val="FootnoteReference"/>
          <w:sz w:val="24"/>
          <w:lang w:val="da-DK"/>
        </w:rPr>
        <w:footnoteRef/>
      </w:r>
      <w:r w:rsidR="00C40198" w:rsidRPr="00C40198">
        <w:rPr>
          <w:sz w:val="24"/>
          <w:lang w:val="da-DK"/>
        </w:rPr>
        <w:t xml:space="preserve"> </w:t>
      </w:r>
      <w:r w:rsidR="00C40198" w:rsidRPr="00C40198">
        <w:rPr>
          <w:sz w:val="24"/>
          <w:lang w:val="da-DK"/>
        </w:rPr>
        <w:tab/>
      </w:r>
      <w:r w:rsidR="00881E1F">
        <w:rPr>
          <w:sz w:val="24"/>
          <w:lang w:val="da-DK"/>
        </w:rPr>
        <w:t xml:space="preserve">EUT C </w:t>
      </w:r>
      <w:r w:rsidR="00881E1F" w:rsidRPr="00D52D13">
        <w:rPr>
          <w:sz w:val="24"/>
          <w:lang w:val="da-DK"/>
        </w:rPr>
        <w:t>228</w:t>
      </w:r>
      <w:r w:rsidR="00881E1F">
        <w:rPr>
          <w:sz w:val="24"/>
          <w:lang w:val="da-DK"/>
        </w:rPr>
        <w:t xml:space="preserve"> af </w:t>
      </w:r>
      <w:r w:rsidR="00881E1F" w:rsidRPr="00D52D13">
        <w:rPr>
          <w:sz w:val="24"/>
          <w:lang w:val="da-DK"/>
        </w:rPr>
        <w:t>29</w:t>
      </w:r>
      <w:r w:rsidR="00881E1F">
        <w:rPr>
          <w:sz w:val="24"/>
          <w:lang w:val="da-DK"/>
        </w:rPr>
        <w:t>.</w:t>
      </w:r>
      <w:r w:rsidR="00881E1F" w:rsidRPr="00D52D13">
        <w:rPr>
          <w:sz w:val="24"/>
          <w:lang w:val="da-DK"/>
        </w:rPr>
        <w:t>6</w:t>
      </w:r>
      <w:r w:rsidR="00881E1F">
        <w:rPr>
          <w:sz w:val="24"/>
          <w:lang w:val="da-DK"/>
        </w:rPr>
        <w:t>.</w:t>
      </w:r>
      <w:r w:rsidR="00881E1F" w:rsidRPr="00D52D13">
        <w:rPr>
          <w:sz w:val="24"/>
          <w:lang w:val="da-DK"/>
        </w:rPr>
        <w:t>2023</w:t>
      </w:r>
      <w:r w:rsidR="00881E1F">
        <w:rPr>
          <w:sz w:val="24"/>
          <w:lang w:val="da-DK"/>
        </w:rPr>
        <w:t xml:space="preserve">, s. </w:t>
      </w:r>
      <w:r w:rsidR="00881E1F" w:rsidRPr="00D52D13">
        <w:rPr>
          <w:sz w:val="24"/>
          <w:lang w:val="da-DK"/>
        </w:rPr>
        <w:t>97</w:t>
      </w:r>
      <w:r w:rsidRPr="00C4019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695A1" w14:textId="77777777" w:rsidR="00064002" w:rsidRPr="00C401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4DD11" w14:textId="77777777" w:rsidR="00064002" w:rsidRPr="00C401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2C9C4" w14:textId="77777777" w:rsidR="00064002" w:rsidRPr="00C401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A16DAB"/>
    <w:multiLevelType w:val="hybridMultilevel"/>
    <w:tmpl w:val="EE9C8F3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B720AA5"/>
    <w:multiLevelType w:val="hybridMultilevel"/>
    <w:tmpl w:val="FE104D5E"/>
    <w:lvl w:ilvl="0" w:tplc="FD4ACD5A">
      <w:start w:val="1"/>
      <w:numFmt w:val="decimal"/>
      <w:lvlText w:val="%1)"/>
      <w:lvlJc w:val="left"/>
      <w:pPr>
        <w:ind w:left="720" w:hanging="360"/>
      </w:pPr>
    </w:lvl>
    <w:lvl w:ilvl="1" w:tplc="8A2C562E" w:tentative="1">
      <w:start w:val="1"/>
      <w:numFmt w:val="lowerLetter"/>
      <w:lvlText w:val="%2."/>
      <w:lvlJc w:val="left"/>
      <w:pPr>
        <w:ind w:left="1440" w:hanging="360"/>
      </w:pPr>
    </w:lvl>
    <w:lvl w:ilvl="2" w:tplc="95A0A2C6" w:tentative="1">
      <w:start w:val="1"/>
      <w:numFmt w:val="lowerRoman"/>
      <w:lvlText w:val="%3."/>
      <w:lvlJc w:val="right"/>
      <w:pPr>
        <w:ind w:left="2160" w:hanging="180"/>
      </w:pPr>
    </w:lvl>
    <w:lvl w:ilvl="3" w:tplc="FF9A3BF6" w:tentative="1">
      <w:start w:val="1"/>
      <w:numFmt w:val="decimal"/>
      <w:lvlText w:val="%4."/>
      <w:lvlJc w:val="left"/>
      <w:pPr>
        <w:ind w:left="2880" w:hanging="360"/>
      </w:pPr>
    </w:lvl>
    <w:lvl w:ilvl="4" w:tplc="B87CDC44" w:tentative="1">
      <w:start w:val="1"/>
      <w:numFmt w:val="lowerLetter"/>
      <w:lvlText w:val="%5."/>
      <w:lvlJc w:val="left"/>
      <w:pPr>
        <w:ind w:left="3600" w:hanging="360"/>
      </w:pPr>
    </w:lvl>
    <w:lvl w:ilvl="5" w:tplc="B64024D0" w:tentative="1">
      <w:start w:val="1"/>
      <w:numFmt w:val="lowerRoman"/>
      <w:lvlText w:val="%6."/>
      <w:lvlJc w:val="right"/>
      <w:pPr>
        <w:ind w:left="4320" w:hanging="180"/>
      </w:pPr>
    </w:lvl>
    <w:lvl w:ilvl="6" w:tplc="9284562A" w:tentative="1">
      <w:start w:val="1"/>
      <w:numFmt w:val="decimal"/>
      <w:lvlText w:val="%7."/>
      <w:lvlJc w:val="left"/>
      <w:pPr>
        <w:ind w:left="5040" w:hanging="360"/>
      </w:pPr>
    </w:lvl>
    <w:lvl w:ilvl="7" w:tplc="160C3336" w:tentative="1">
      <w:start w:val="1"/>
      <w:numFmt w:val="lowerLetter"/>
      <w:lvlText w:val="%8."/>
      <w:lvlJc w:val="left"/>
      <w:pPr>
        <w:ind w:left="5760" w:hanging="360"/>
      </w:pPr>
    </w:lvl>
    <w:lvl w:ilvl="8" w:tplc="1DC42A20" w:tentative="1">
      <w:start w:val="1"/>
      <w:numFmt w:val="lowerRoman"/>
      <w:lvlText w:val="%9."/>
      <w:lvlJc w:val="right"/>
      <w:pPr>
        <w:ind w:left="6480" w:hanging="180"/>
      </w:pPr>
    </w:lvl>
  </w:abstractNum>
  <w:abstractNum w:abstractNumId="14" w15:restartNumberingAfterBreak="0">
    <w:nsid w:val="7FD67D69"/>
    <w:multiLevelType w:val="hybridMultilevel"/>
    <w:tmpl w:val="FB9E9270"/>
    <w:lvl w:ilvl="0" w:tplc="0809000B">
      <w:start w:val="1"/>
      <w:numFmt w:val="bullet"/>
      <w:lvlText w:val=""/>
      <w:lvlJc w:val="left"/>
      <w:pPr>
        <w:ind w:left="1080" w:hanging="360"/>
      </w:pPr>
      <w:rPr>
        <w:rFonts w:ascii="Wingdings" w:hAnsi="Wingdings"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9/2023"/>
    <w:docVar w:name="dvlangue" w:val="DA"/>
    <w:docVar w:name="dvnumam" w:val="0"/>
    <w:docVar w:name="dvpe" w:val="750.252"/>
    <w:docVar w:name="dvrapporteur" w:val="Ordfører: "/>
    <w:docVar w:name="dvstar" w:val="***I"/>
    <w:docVar w:name="dvtitre" w:val="Europa-Parlamentets lovgivningsmæssige beslutning af xx. april 2024 om forslag til Europa-Parlamentets og Rådets forordning om indsamling og overførsel af forhåndsinformation om passagerer (API) med henblik på at forbedre og lette kontrollen ved de ydre grænser, om ændring af forordning (EU) 2019/817 og forordning (EU) 2018/1726 og om ophævelse af Rådets direktiv 2004/82/EF(COM(2022)0729 – C9-0428/2022 – 2022/0424(COD))"/>
  </w:docVars>
  <w:rsids>
    <w:rsidRoot w:val="00E81921"/>
    <w:rsid w:val="00002272"/>
    <w:rsid w:val="00064002"/>
    <w:rsid w:val="000677B9"/>
    <w:rsid w:val="000831BA"/>
    <w:rsid w:val="000A42CC"/>
    <w:rsid w:val="000E7DD9"/>
    <w:rsid w:val="0010095E"/>
    <w:rsid w:val="00125B37"/>
    <w:rsid w:val="00187494"/>
    <w:rsid w:val="001F32AE"/>
    <w:rsid w:val="002767FF"/>
    <w:rsid w:val="002B18FE"/>
    <w:rsid w:val="002B5493"/>
    <w:rsid w:val="002C7632"/>
    <w:rsid w:val="002D440F"/>
    <w:rsid w:val="00343214"/>
    <w:rsid w:val="00361C00"/>
    <w:rsid w:val="00395FA1"/>
    <w:rsid w:val="003E15D4"/>
    <w:rsid w:val="00410F2B"/>
    <w:rsid w:val="00411CCE"/>
    <w:rsid w:val="00412880"/>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30BD"/>
    <w:rsid w:val="00656DB2"/>
    <w:rsid w:val="006631B6"/>
    <w:rsid w:val="00680577"/>
    <w:rsid w:val="006F74FA"/>
    <w:rsid w:val="00712D0C"/>
    <w:rsid w:val="00731ADD"/>
    <w:rsid w:val="00734777"/>
    <w:rsid w:val="00747932"/>
    <w:rsid w:val="00751A4A"/>
    <w:rsid w:val="00756632"/>
    <w:rsid w:val="00762C74"/>
    <w:rsid w:val="00774415"/>
    <w:rsid w:val="00786EC0"/>
    <w:rsid w:val="007A705E"/>
    <w:rsid w:val="007D1690"/>
    <w:rsid w:val="007E22AD"/>
    <w:rsid w:val="00817416"/>
    <w:rsid w:val="00842779"/>
    <w:rsid w:val="00845153"/>
    <w:rsid w:val="00862FBF"/>
    <w:rsid w:val="00865F67"/>
    <w:rsid w:val="00881A7B"/>
    <w:rsid w:val="00881E1F"/>
    <w:rsid w:val="008840E5"/>
    <w:rsid w:val="00887B3E"/>
    <w:rsid w:val="008C2AC6"/>
    <w:rsid w:val="00901B09"/>
    <w:rsid w:val="00930C23"/>
    <w:rsid w:val="0093193B"/>
    <w:rsid w:val="009509D8"/>
    <w:rsid w:val="00950B64"/>
    <w:rsid w:val="00981893"/>
    <w:rsid w:val="009D3D3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198"/>
    <w:rsid w:val="00C4258D"/>
    <w:rsid w:val="00C61C0C"/>
    <w:rsid w:val="00C941CB"/>
    <w:rsid w:val="00CC2357"/>
    <w:rsid w:val="00CF071A"/>
    <w:rsid w:val="00D058B8"/>
    <w:rsid w:val="00D52D13"/>
    <w:rsid w:val="00D56C11"/>
    <w:rsid w:val="00D834A0"/>
    <w:rsid w:val="00D872DF"/>
    <w:rsid w:val="00D91E21"/>
    <w:rsid w:val="00DA7FCD"/>
    <w:rsid w:val="00E365E1"/>
    <w:rsid w:val="00E8192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FE371"/>
  <w15:chartTrackingRefBased/>
  <w15:docId w15:val="{A599ACF7-C84E-4170-A99C-38AFD252B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4258D"/>
    <w:rPr>
      <w:b/>
      <w:kern w:val="28"/>
      <w:sz w:val="28"/>
      <w:lang w:val="fr-FR" w:eastAsia="fr-FR"/>
    </w:rPr>
  </w:style>
  <w:style w:type="character" w:customStyle="1" w:styleId="Heading2Char">
    <w:name w:val="Heading 2 Char"/>
    <w:basedOn w:val="DefaultParagraphFont"/>
    <w:link w:val="Heading2"/>
    <w:rsid w:val="00C4258D"/>
    <w:rPr>
      <w:sz w:val="24"/>
      <w:lang w:val="fr-FR" w:eastAsia="fr-FR"/>
    </w:rPr>
  </w:style>
  <w:style w:type="character" w:customStyle="1" w:styleId="Heading3Char">
    <w:name w:val="Heading 3 Char"/>
    <w:basedOn w:val="DefaultParagraphFont"/>
    <w:link w:val="Heading3"/>
    <w:rsid w:val="00C4258D"/>
    <w:rPr>
      <w:rFonts w:ascii="Arial" w:hAnsi="Arial"/>
      <w:sz w:val="24"/>
      <w:lang w:val="fr-FR" w:eastAsia="fr-FR"/>
    </w:rPr>
  </w:style>
  <w:style w:type="character" w:customStyle="1" w:styleId="Heading4Char">
    <w:name w:val="Heading 4 Char"/>
    <w:basedOn w:val="DefaultParagraphFont"/>
    <w:link w:val="Heading4"/>
    <w:rsid w:val="00C4258D"/>
    <w:rPr>
      <w:sz w:val="24"/>
      <w:lang w:val="en-US" w:eastAsia="fr-FR"/>
    </w:rPr>
  </w:style>
  <w:style w:type="character" w:customStyle="1" w:styleId="Heading5Char">
    <w:name w:val="Heading 5 Char"/>
    <w:basedOn w:val="DefaultParagraphFont"/>
    <w:link w:val="Heading5"/>
    <w:semiHidden/>
    <w:rsid w:val="00C4258D"/>
    <w:rPr>
      <w:sz w:val="24"/>
      <w:lang w:val="en-US" w:eastAsia="fr-FR"/>
    </w:rPr>
  </w:style>
  <w:style w:type="character" w:customStyle="1" w:styleId="Heading6Char">
    <w:name w:val="Heading 6 Char"/>
    <w:basedOn w:val="DefaultParagraphFont"/>
    <w:link w:val="Heading6"/>
    <w:semiHidden/>
    <w:rsid w:val="00C4258D"/>
    <w:rPr>
      <w:i/>
      <w:sz w:val="22"/>
      <w:lang w:val="da-DK"/>
    </w:rPr>
  </w:style>
  <w:style w:type="character" w:customStyle="1" w:styleId="Heading7Char">
    <w:name w:val="Heading 7 Char"/>
    <w:basedOn w:val="DefaultParagraphFont"/>
    <w:link w:val="Heading7"/>
    <w:semiHidden/>
    <w:rsid w:val="00C4258D"/>
    <w:rPr>
      <w:rFonts w:ascii="Arial" w:hAnsi="Arial"/>
      <w:sz w:val="24"/>
      <w:lang w:val="da-DK"/>
    </w:rPr>
  </w:style>
  <w:style w:type="character" w:customStyle="1" w:styleId="Heading8Char">
    <w:name w:val="Heading 8 Char"/>
    <w:basedOn w:val="DefaultParagraphFont"/>
    <w:link w:val="Heading8"/>
    <w:semiHidden/>
    <w:rsid w:val="00C4258D"/>
    <w:rPr>
      <w:rFonts w:ascii="Arial" w:hAnsi="Arial"/>
      <w:i/>
      <w:sz w:val="24"/>
      <w:lang w:val="da-DK"/>
    </w:rPr>
  </w:style>
  <w:style w:type="character" w:customStyle="1" w:styleId="Heading9Char">
    <w:name w:val="Heading 9 Char"/>
    <w:basedOn w:val="DefaultParagraphFont"/>
    <w:link w:val="Heading9"/>
    <w:semiHidden/>
    <w:rsid w:val="00C4258D"/>
    <w:rPr>
      <w:rFonts w:ascii="Arial" w:hAnsi="Arial"/>
      <w:b/>
      <w:i/>
      <w:sz w:val="18"/>
      <w:lang w:val="da-DK"/>
    </w:rPr>
  </w:style>
  <w:style w:type="paragraph" w:styleId="TOCHeading">
    <w:name w:val="TOC Heading"/>
    <w:basedOn w:val="Normal"/>
    <w:next w:val="Normal"/>
    <w:uiPriority w:val="39"/>
    <w:unhideWhenUsed/>
    <w:qFormat/>
    <w:rsid w:val="00C4258D"/>
    <w:pPr>
      <w:widowControl/>
      <w:spacing w:after="240"/>
    </w:pPr>
    <w:rPr>
      <w:lang w:val="en-GB"/>
    </w:rPr>
  </w:style>
  <w:style w:type="paragraph" w:customStyle="1" w:styleId="EPFooter2">
    <w:name w:val="EPFooter2"/>
    <w:basedOn w:val="Normal"/>
    <w:next w:val="Normal"/>
    <w:rsid w:val="00C4258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4258D"/>
    <w:pPr>
      <w:keepNext/>
      <w:spacing w:after="240"/>
      <w:jc w:val="right"/>
    </w:pPr>
    <w:rPr>
      <w:rFonts w:ascii="Arial" w:hAnsi="Arial"/>
      <w:b/>
    </w:rPr>
  </w:style>
  <w:style w:type="paragraph" w:customStyle="1" w:styleId="Normal6a">
    <w:name w:val="Normal6a"/>
    <w:basedOn w:val="Normal"/>
    <w:rsid w:val="00C4258D"/>
    <w:pPr>
      <w:spacing w:after="120"/>
    </w:pPr>
  </w:style>
  <w:style w:type="paragraph" w:customStyle="1" w:styleId="PageHeading">
    <w:name w:val="PageHeading"/>
    <w:basedOn w:val="Normal"/>
    <w:rsid w:val="00C4258D"/>
    <w:pPr>
      <w:keepNext/>
      <w:spacing w:after="480"/>
      <w:jc w:val="center"/>
    </w:pPr>
    <w:rPr>
      <w:rFonts w:ascii="Arial" w:hAnsi="Arial" w:cs="Arial"/>
      <w:b/>
    </w:rPr>
  </w:style>
  <w:style w:type="paragraph" w:customStyle="1" w:styleId="NormalBold">
    <w:name w:val="NormalBold"/>
    <w:basedOn w:val="Normal"/>
    <w:link w:val="NormalBoldChar"/>
    <w:rsid w:val="00C4258D"/>
    <w:rPr>
      <w:b/>
    </w:rPr>
  </w:style>
  <w:style w:type="paragraph" w:customStyle="1" w:styleId="NormalBold12a">
    <w:name w:val="NormalBold12a"/>
    <w:basedOn w:val="Normal"/>
    <w:rsid w:val="00C4258D"/>
    <w:pPr>
      <w:spacing w:after="240"/>
    </w:pPr>
    <w:rPr>
      <w:b/>
    </w:rPr>
  </w:style>
  <w:style w:type="paragraph" w:customStyle="1" w:styleId="AmJustText">
    <w:name w:val="AmJustText"/>
    <w:basedOn w:val="Normal"/>
    <w:rsid w:val="00C4258D"/>
    <w:pPr>
      <w:spacing w:after="240"/>
    </w:pPr>
    <w:rPr>
      <w:i/>
    </w:rPr>
  </w:style>
  <w:style w:type="paragraph" w:customStyle="1" w:styleId="NormalHanging12a">
    <w:name w:val="NormalHanging12a"/>
    <w:basedOn w:val="Normal"/>
    <w:rsid w:val="00C4258D"/>
    <w:pPr>
      <w:spacing w:after="240"/>
      <w:ind w:left="567" w:hanging="567"/>
    </w:pPr>
  </w:style>
  <w:style w:type="paragraph" w:customStyle="1" w:styleId="CoverNormal24a">
    <w:name w:val="CoverNormal24a"/>
    <w:basedOn w:val="Normal"/>
    <w:rsid w:val="00C4258D"/>
    <w:pPr>
      <w:spacing w:after="480"/>
      <w:ind w:left="1417"/>
    </w:pPr>
  </w:style>
  <w:style w:type="paragraph" w:customStyle="1" w:styleId="CoverNormal">
    <w:name w:val="CoverNormal"/>
    <w:basedOn w:val="Normal"/>
    <w:rsid w:val="00C4258D"/>
    <w:pPr>
      <w:ind w:left="1418"/>
    </w:pPr>
  </w:style>
  <w:style w:type="paragraph" w:customStyle="1" w:styleId="AmCrossRef">
    <w:name w:val="AmCrossRef"/>
    <w:basedOn w:val="Normal"/>
    <w:rsid w:val="00C4258D"/>
    <w:pPr>
      <w:spacing w:before="240" w:after="240"/>
      <w:jc w:val="center"/>
    </w:pPr>
    <w:rPr>
      <w:i/>
    </w:rPr>
  </w:style>
  <w:style w:type="paragraph" w:customStyle="1" w:styleId="AmJustTitle">
    <w:name w:val="AmJustTitle"/>
    <w:basedOn w:val="Normal"/>
    <w:next w:val="AmJustText"/>
    <w:rsid w:val="00C4258D"/>
    <w:pPr>
      <w:keepNext/>
      <w:spacing w:before="240" w:after="240"/>
      <w:jc w:val="center"/>
    </w:pPr>
    <w:rPr>
      <w:i/>
    </w:rPr>
  </w:style>
  <w:style w:type="paragraph" w:customStyle="1" w:styleId="CoverReference">
    <w:name w:val="CoverReference"/>
    <w:basedOn w:val="Normal"/>
    <w:rsid w:val="00C4258D"/>
    <w:pPr>
      <w:spacing w:before="1080"/>
      <w:jc w:val="right"/>
    </w:pPr>
    <w:rPr>
      <w:rFonts w:ascii="Arial" w:hAnsi="Arial" w:cs="Arial"/>
      <w:b/>
    </w:rPr>
  </w:style>
  <w:style w:type="paragraph" w:customStyle="1" w:styleId="CoverDocType">
    <w:name w:val="CoverDocType"/>
    <w:basedOn w:val="Normal"/>
    <w:rsid w:val="00C4258D"/>
    <w:pPr>
      <w:ind w:left="1418"/>
    </w:pPr>
    <w:rPr>
      <w:rFonts w:ascii="Arial" w:hAnsi="Arial"/>
      <w:b/>
      <w:sz w:val="48"/>
    </w:rPr>
  </w:style>
  <w:style w:type="paragraph" w:customStyle="1" w:styleId="CoverDocType24a">
    <w:name w:val="CoverDocType24a"/>
    <w:basedOn w:val="Normal"/>
    <w:rsid w:val="00C4258D"/>
    <w:pPr>
      <w:spacing w:after="480"/>
      <w:ind w:left="1418"/>
    </w:pPr>
    <w:rPr>
      <w:rFonts w:ascii="Arial" w:hAnsi="Arial"/>
      <w:b/>
      <w:sz w:val="48"/>
    </w:rPr>
  </w:style>
  <w:style w:type="paragraph" w:customStyle="1" w:styleId="CoverDate">
    <w:name w:val="CoverDate"/>
    <w:basedOn w:val="Normal"/>
    <w:rsid w:val="00C4258D"/>
    <w:pPr>
      <w:spacing w:before="240" w:after="1200"/>
    </w:pPr>
  </w:style>
  <w:style w:type="paragraph" w:styleId="Header">
    <w:name w:val="header"/>
    <w:basedOn w:val="Normal"/>
    <w:link w:val="HeaderChar"/>
    <w:rsid w:val="00C4258D"/>
    <w:pPr>
      <w:tabs>
        <w:tab w:val="center" w:pos="4513"/>
        <w:tab w:val="right" w:pos="9026"/>
      </w:tabs>
    </w:pPr>
  </w:style>
  <w:style w:type="character" w:customStyle="1" w:styleId="HeaderChar">
    <w:name w:val="Header Char"/>
    <w:basedOn w:val="DefaultParagraphFont"/>
    <w:link w:val="Header"/>
    <w:rsid w:val="00C4258D"/>
    <w:rPr>
      <w:sz w:val="24"/>
      <w:lang w:val="da-DK"/>
    </w:rPr>
  </w:style>
  <w:style w:type="paragraph" w:customStyle="1" w:styleId="AmOrLang">
    <w:name w:val="AmOrLang"/>
    <w:basedOn w:val="Normal"/>
    <w:rsid w:val="00C4258D"/>
    <w:pPr>
      <w:spacing w:before="240" w:after="240"/>
      <w:jc w:val="right"/>
    </w:pPr>
  </w:style>
  <w:style w:type="paragraph" w:customStyle="1" w:styleId="AmColumnHeading">
    <w:name w:val="AmColumnHeading"/>
    <w:basedOn w:val="Normal"/>
    <w:rsid w:val="00C4258D"/>
    <w:pPr>
      <w:spacing w:after="240"/>
      <w:jc w:val="center"/>
    </w:pPr>
    <w:rPr>
      <w:i/>
    </w:rPr>
  </w:style>
  <w:style w:type="paragraph" w:customStyle="1" w:styleId="AmNumberTabs">
    <w:name w:val="AmNumberTabs"/>
    <w:basedOn w:val="Normal"/>
    <w:rsid w:val="00C425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4258D"/>
    <w:pPr>
      <w:spacing w:before="240"/>
    </w:pPr>
    <w:rPr>
      <w:b/>
    </w:rPr>
  </w:style>
  <w:style w:type="paragraph" w:customStyle="1" w:styleId="EPBody">
    <w:name w:val="EPBody"/>
    <w:basedOn w:val="Normal"/>
    <w:rsid w:val="00C4258D"/>
    <w:pPr>
      <w:jc w:val="center"/>
    </w:pPr>
    <w:rPr>
      <w:rFonts w:ascii="Arial" w:hAnsi="Arial" w:cs="Arial"/>
      <w:i/>
      <w:sz w:val="22"/>
      <w:szCs w:val="22"/>
    </w:rPr>
  </w:style>
  <w:style w:type="paragraph" w:customStyle="1" w:styleId="EPFooter">
    <w:name w:val="EPFooter"/>
    <w:basedOn w:val="Normal"/>
    <w:rsid w:val="00C4258D"/>
    <w:pPr>
      <w:tabs>
        <w:tab w:val="center" w:pos="4535"/>
        <w:tab w:val="right" w:pos="9071"/>
      </w:tabs>
      <w:spacing w:before="240" w:after="240"/>
    </w:pPr>
    <w:rPr>
      <w:color w:val="010000"/>
      <w:sz w:val="22"/>
    </w:rPr>
  </w:style>
  <w:style w:type="paragraph" w:customStyle="1" w:styleId="EPComma">
    <w:name w:val="EPComma"/>
    <w:basedOn w:val="Normal"/>
    <w:rsid w:val="00C4258D"/>
    <w:pPr>
      <w:spacing w:before="480" w:after="240"/>
    </w:pPr>
  </w:style>
  <w:style w:type="paragraph" w:customStyle="1" w:styleId="Lgendesigne">
    <w:name w:val="Légende signe"/>
    <w:basedOn w:val="Normal"/>
    <w:rsid w:val="00C4258D"/>
    <w:pPr>
      <w:tabs>
        <w:tab w:val="right" w:pos="454"/>
        <w:tab w:val="left" w:pos="737"/>
      </w:tabs>
      <w:ind w:left="737" w:hanging="737"/>
    </w:pPr>
    <w:rPr>
      <w:snapToGrid w:val="0"/>
      <w:sz w:val="18"/>
      <w:lang w:eastAsia="en-US"/>
    </w:rPr>
  </w:style>
  <w:style w:type="paragraph" w:customStyle="1" w:styleId="Lgendetitre">
    <w:name w:val="Légende titre"/>
    <w:basedOn w:val="Normal"/>
    <w:rsid w:val="00C4258D"/>
    <w:pPr>
      <w:spacing w:before="240" w:after="240"/>
    </w:pPr>
    <w:rPr>
      <w:b/>
      <w:i/>
      <w:snapToGrid w:val="0"/>
      <w:lang w:eastAsia="en-US"/>
    </w:rPr>
  </w:style>
  <w:style w:type="paragraph" w:customStyle="1" w:styleId="Lgendestandard">
    <w:name w:val="Légende standard"/>
    <w:basedOn w:val="Normal"/>
    <w:rsid w:val="00C4258D"/>
    <w:rPr>
      <w:sz w:val="18"/>
    </w:rPr>
  </w:style>
  <w:style w:type="character" w:customStyle="1" w:styleId="NormalBoldChar">
    <w:name w:val="NormalBold Char"/>
    <w:basedOn w:val="DefaultParagraphFont"/>
    <w:link w:val="NormalBold"/>
    <w:locked/>
    <w:rsid w:val="00C4258D"/>
    <w:rPr>
      <w:b/>
      <w:sz w:val="24"/>
      <w:lang w:val="da-DK"/>
    </w:rPr>
  </w:style>
  <w:style w:type="paragraph" w:customStyle="1" w:styleId="msonormal0">
    <w:name w:val="msonormal"/>
    <w:basedOn w:val="Normal"/>
    <w:rsid w:val="00C4258D"/>
    <w:pPr>
      <w:widowControl/>
      <w:spacing w:before="100" w:beforeAutospacing="1" w:after="100" w:afterAutospacing="1"/>
    </w:pPr>
    <w:rPr>
      <w:szCs w:val="24"/>
    </w:rPr>
  </w:style>
  <w:style w:type="character" w:customStyle="1" w:styleId="Normal12Char">
    <w:name w:val="Normal12 Char"/>
    <w:basedOn w:val="DefaultParagraphFont"/>
    <w:link w:val="Normal12"/>
    <w:locked/>
    <w:rsid w:val="00C4258D"/>
    <w:rPr>
      <w:noProof/>
      <w:sz w:val="24"/>
    </w:rPr>
  </w:style>
  <w:style w:type="paragraph" w:customStyle="1" w:styleId="Normal12">
    <w:name w:val="Normal12"/>
    <w:basedOn w:val="Normal"/>
    <w:link w:val="Normal12Char"/>
    <w:rsid w:val="00C4258D"/>
    <w:pPr>
      <w:spacing w:after="240"/>
    </w:pPr>
    <w:rPr>
      <w:noProof/>
      <w:lang w:val="en-GB"/>
    </w:rPr>
  </w:style>
  <w:style w:type="paragraph" w:customStyle="1" w:styleId="CommitteeAM">
    <w:name w:val="CommitteeAM"/>
    <w:basedOn w:val="Normal"/>
    <w:rsid w:val="00C4258D"/>
    <w:pPr>
      <w:spacing w:before="240" w:after="600"/>
      <w:jc w:val="center"/>
    </w:pPr>
    <w:rPr>
      <w:i/>
    </w:rPr>
  </w:style>
  <w:style w:type="paragraph" w:customStyle="1" w:styleId="ZDateAM">
    <w:name w:val="ZDateAM"/>
    <w:basedOn w:val="Normal"/>
    <w:rsid w:val="00C4258D"/>
    <w:pPr>
      <w:tabs>
        <w:tab w:val="right" w:pos="9356"/>
      </w:tabs>
      <w:spacing w:after="480"/>
    </w:pPr>
    <w:rPr>
      <w:noProof/>
    </w:rPr>
  </w:style>
  <w:style w:type="paragraph" w:customStyle="1" w:styleId="ProjRap">
    <w:name w:val="ProjRap"/>
    <w:basedOn w:val="Normal"/>
    <w:rsid w:val="00C4258D"/>
    <w:pPr>
      <w:tabs>
        <w:tab w:val="right" w:pos="9356"/>
      </w:tabs>
    </w:pPr>
    <w:rPr>
      <w:b/>
      <w:noProof/>
    </w:rPr>
  </w:style>
  <w:style w:type="paragraph" w:customStyle="1" w:styleId="PELeft">
    <w:name w:val="PELeft"/>
    <w:basedOn w:val="Normal"/>
    <w:rsid w:val="00C4258D"/>
    <w:pPr>
      <w:spacing w:before="40" w:after="40"/>
    </w:pPr>
    <w:rPr>
      <w:rFonts w:ascii="Arial" w:hAnsi="Arial" w:cs="Arial"/>
      <w:sz w:val="22"/>
      <w:szCs w:val="22"/>
    </w:rPr>
  </w:style>
  <w:style w:type="paragraph" w:customStyle="1" w:styleId="PERight">
    <w:name w:val="PERight"/>
    <w:basedOn w:val="Normal"/>
    <w:next w:val="Normal"/>
    <w:rsid w:val="00C4258D"/>
    <w:pPr>
      <w:jc w:val="right"/>
    </w:pPr>
    <w:rPr>
      <w:rFonts w:ascii="Arial" w:hAnsi="Arial" w:cs="Arial"/>
      <w:sz w:val="22"/>
      <w:szCs w:val="22"/>
    </w:rPr>
  </w:style>
  <w:style w:type="character" w:customStyle="1" w:styleId="Normal6Char">
    <w:name w:val="Normal6 Char"/>
    <w:basedOn w:val="DefaultParagraphFont"/>
    <w:link w:val="Normal6"/>
    <w:locked/>
    <w:rsid w:val="00C4258D"/>
    <w:rPr>
      <w:sz w:val="24"/>
      <w:lang w:val="da-DK"/>
    </w:rPr>
  </w:style>
  <w:style w:type="paragraph" w:customStyle="1" w:styleId="Normal6">
    <w:name w:val="Normal6"/>
    <w:basedOn w:val="Normal"/>
    <w:link w:val="Normal6Char"/>
    <w:rsid w:val="00C4258D"/>
    <w:pPr>
      <w:spacing w:after="120"/>
    </w:pPr>
  </w:style>
  <w:style w:type="paragraph" w:customStyle="1" w:styleId="Normal12Italic">
    <w:name w:val="Normal12Italic"/>
    <w:basedOn w:val="Normal12"/>
    <w:rsid w:val="00C4258D"/>
    <w:rPr>
      <w:i/>
    </w:rPr>
  </w:style>
  <w:style w:type="paragraph" w:customStyle="1" w:styleId="JustificationTitle">
    <w:name w:val="JustificationTitle"/>
    <w:basedOn w:val="Normal"/>
    <w:next w:val="Normal12"/>
    <w:rsid w:val="00C4258D"/>
    <w:pPr>
      <w:keepNext/>
      <w:spacing w:before="240" w:after="240"/>
      <w:jc w:val="center"/>
    </w:pPr>
    <w:rPr>
      <w:i/>
      <w:noProof/>
    </w:rPr>
  </w:style>
  <w:style w:type="paragraph" w:customStyle="1" w:styleId="Olang">
    <w:name w:val="Olang"/>
    <w:basedOn w:val="Normal"/>
    <w:rsid w:val="00C4258D"/>
    <w:pPr>
      <w:spacing w:before="240" w:after="240"/>
      <w:jc w:val="right"/>
    </w:pPr>
    <w:rPr>
      <w:noProof/>
      <w:szCs w:val="24"/>
    </w:rPr>
  </w:style>
  <w:style w:type="paragraph" w:customStyle="1" w:styleId="ColumnHeading">
    <w:name w:val="ColumnHeading"/>
    <w:basedOn w:val="Normal"/>
    <w:rsid w:val="00C4258D"/>
    <w:pPr>
      <w:spacing w:after="240"/>
      <w:jc w:val="center"/>
    </w:pPr>
    <w:rPr>
      <w:i/>
    </w:rPr>
  </w:style>
  <w:style w:type="paragraph" w:customStyle="1" w:styleId="AMNumberTabs0">
    <w:name w:val="AMNumberTabs"/>
    <w:basedOn w:val="Normal"/>
    <w:rsid w:val="00C425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4258D"/>
    <w:pPr>
      <w:spacing w:before="240"/>
      <w:jc w:val="center"/>
    </w:pPr>
    <w:rPr>
      <w:i/>
    </w:rPr>
  </w:style>
  <w:style w:type="character" w:customStyle="1" w:styleId="Footer2Middle">
    <w:name w:val="Footer2Middle"/>
    <w:rsid w:val="00C4258D"/>
    <w:rPr>
      <w:rFonts w:ascii="Arial" w:hAnsi="Arial" w:cs="Arial" w:hint="default"/>
      <w:b w:val="0"/>
      <w:bCs w:val="0"/>
      <w:i/>
      <w:iCs w:val="0"/>
      <w:color w:val="C0C0C0"/>
      <w:sz w:val="22"/>
    </w:rPr>
  </w:style>
  <w:style w:type="paragraph" w:customStyle="1" w:styleId="EntPE">
    <w:name w:val="EntPE"/>
    <w:basedOn w:val="Normal12"/>
    <w:rsid w:val="00C4258D"/>
    <w:pPr>
      <w:jc w:val="center"/>
    </w:pPr>
    <w:rPr>
      <w:noProof w:val="0"/>
      <w:sz w:val="56"/>
    </w:rPr>
  </w:style>
  <w:style w:type="paragraph" w:styleId="BalloonText">
    <w:name w:val="Balloon Text"/>
    <w:basedOn w:val="Normal"/>
    <w:link w:val="BalloonTextChar"/>
    <w:unhideWhenUsed/>
    <w:rsid w:val="00C4258D"/>
    <w:rPr>
      <w:rFonts w:ascii="Segoe UI" w:hAnsi="Segoe UI" w:cs="Segoe UI"/>
      <w:sz w:val="18"/>
      <w:szCs w:val="18"/>
    </w:rPr>
  </w:style>
  <w:style w:type="character" w:customStyle="1" w:styleId="BalloonTextChar">
    <w:name w:val="Balloon Text Char"/>
    <w:basedOn w:val="DefaultParagraphFont"/>
    <w:link w:val="BalloonText"/>
    <w:rsid w:val="00C4258D"/>
    <w:rPr>
      <w:rFonts w:ascii="Segoe UI" w:hAnsi="Segoe UI" w:cs="Segoe UI"/>
      <w:sz w:val="18"/>
      <w:szCs w:val="18"/>
      <w:lang w:val="da-DK"/>
    </w:rPr>
  </w:style>
  <w:style w:type="character" w:styleId="CommentReference">
    <w:name w:val="annotation reference"/>
    <w:basedOn w:val="DefaultParagraphFont"/>
    <w:rsid w:val="00C4258D"/>
    <w:rPr>
      <w:sz w:val="16"/>
      <w:szCs w:val="16"/>
    </w:rPr>
  </w:style>
  <w:style w:type="paragraph" w:styleId="CommentText">
    <w:name w:val="annotation text"/>
    <w:basedOn w:val="Normal"/>
    <w:link w:val="CommentTextChar"/>
    <w:rsid w:val="00C4258D"/>
    <w:rPr>
      <w:sz w:val="20"/>
    </w:rPr>
  </w:style>
  <w:style w:type="character" w:customStyle="1" w:styleId="CommentTextChar">
    <w:name w:val="Comment Text Char"/>
    <w:basedOn w:val="DefaultParagraphFont"/>
    <w:link w:val="CommentText"/>
    <w:rsid w:val="00C4258D"/>
    <w:rPr>
      <w:lang w:val="da-DK"/>
    </w:rPr>
  </w:style>
  <w:style w:type="paragraph" w:styleId="CommentSubject">
    <w:name w:val="annotation subject"/>
    <w:basedOn w:val="CommentText"/>
    <w:next w:val="CommentText"/>
    <w:link w:val="CommentSubjectChar"/>
    <w:unhideWhenUsed/>
    <w:rsid w:val="00C4258D"/>
    <w:rPr>
      <w:b/>
      <w:bCs/>
    </w:rPr>
  </w:style>
  <w:style w:type="character" w:customStyle="1" w:styleId="CommentSubjectChar">
    <w:name w:val="Comment Subject Char"/>
    <w:basedOn w:val="CommentTextChar"/>
    <w:link w:val="CommentSubject"/>
    <w:rsid w:val="00C4258D"/>
    <w:rPr>
      <w:b/>
      <w:bCs/>
      <w:lang w:val="da-DK"/>
    </w:rPr>
  </w:style>
  <w:style w:type="character" w:styleId="Hyperlink">
    <w:name w:val="Hyperlink"/>
    <w:basedOn w:val="DefaultParagraphFont"/>
    <w:rsid w:val="00C4258D"/>
    <w:rPr>
      <w:color w:val="0563C1" w:themeColor="hyperlink"/>
      <w:u w:val="single"/>
    </w:rPr>
  </w:style>
  <w:style w:type="paragraph" w:customStyle="1" w:styleId="Normal24a">
    <w:name w:val="Normal24a"/>
    <w:basedOn w:val="Normal"/>
    <w:rsid w:val="00C4258D"/>
    <w:pPr>
      <w:spacing w:after="480"/>
    </w:pPr>
  </w:style>
  <w:style w:type="paragraph" w:customStyle="1" w:styleId="NormalBoldCenter">
    <w:name w:val="NormalBoldCenter"/>
    <w:basedOn w:val="Normal"/>
    <w:rsid w:val="00C4258D"/>
    <w:pPr>
      <w:jc w:val="center"/>
    </w:pPr>
    <w:rPr>
      <w:b/>
    </w:rPr>
  </w:style>
  <w:style w:type="paragraph" w:customStyle="1" w:styleId="Normal12a">
    <w:name w:val="Normal12a"/>
    <w:basedOn w:val="Normal"/>
    <w:rsid w:val="00C4258D"/>
    <w:pPr>
      <w:spacing w:after="240"/>
    </w:pPr>
  </w:style>
  <w:style w:type="paragraph" w:customStyle="1" w:styleId="RollCallVotes">
    <w:name w:val="RollCallVotes"/>
    <w:basedOn w:val="Normal"/>
    <w:rsid w:val="00C4258D"/>
    <w:pPr>
      <w:spacing w:before="120" w:after="120"/>
      <w:jc w:val="center"/>
    </w:pPr>
    <w:rPr>
      <w:b/>
      <w:bCs/>
      <w:snapToGrid w:val="0"/>
      <w:sz w:val="16"/>
      <w:lang w:eastAsia="en-US"/>
    </w:rPr>
  </w:style>
  <w:style w:type="paragraph" w:customStyle="1" w:styleId="RollCallTabs">
    <w:name w:val="RollCallTabs"/>
    <w:basedOn w:val="Normal"/>
    <w:qFormat/>
    <w:rsid w:val="00C4258D"/>
    <w:pPr>
      <w:tabs>
        <w:tab w:val="center" w:pos="284"/>
        <w:tab w:val="left" w:pos="426"/>
      </w:tabs>
    </w:pPr>
    <w:rPr>
      <w:snapToGrid w:val="0"/>
      <w:lang w:eastAsia="en-US"/>
    </w:rPr>
  </w:style>
  <w:style w:type="paragraph" w:customStyle="1" w:styleId="RollCallSymbols14pt">
    <w:name w:val="RollCallSymbols14pt"/>
    <w:basedOn w:val="Normal"/>
    <w:rsid w:val="00C4258D"/>
    <w:pPr>
      <w:spacing w:before="120" w:after="120"/>
      <w:jc w:val="center"/>
    </w:pPr>
    <w:rPr>
      <w:rFonts w:ascii="Arial" w:hAnsi="Arial"/>
      <w:b/>
      <w:bCs/>
      <w:snapToGrid w:val="0"/>
      <w:sz w:val="28"/>
      <w:lang w:eastAsia="en-US"/>
    </w:rPr>
  </w:style>
  <w:style w:type="paragraph" w:customStyle="1" w:styleId="RollCallTable">
    <w:name w:val="RollCallTable"/>
    <w:basedOn w:val="Normal"/>
    <w:rsid w:val="00C4258D"/>
    <w:pPr>
      <w:spacing w:before="120" w:after="120"/>
    </w:pPr>
    <w:rPr>
      <w:snapToGrid w:val="0"/>
      <w:sz w:val="16"/>
      <w:lang w:eastAsia="en-US"/>
    </w:rPr>
  </w:style>
  <w:style w:type="paragraph" w:customStyle="1" w:styleId="PageHeadingNotTOC">
    <w:name w:val="PageHeadingNotTOC"/>
    <w:basedOn w:val="Normal"/>
    <w:rsid w:val="00C4258D"/>
    <w:pPr>
      <w:keepNext/>
      <w:spacing w:after="480"/>
      <w:jc w:val="center"/>
    </w:pPr>
    <w:rPr>
      <w:rFonts w:ascii="Arial" w:hAnsi="Arial" w:cs="Arial"/>
      <w:b/>
    </w:rPr>
  </w:style>
  <w:style w:type="paragraph" w:customStyle="1" w:styleId="AmHeadingPA">
    <w:name w:val="AmHeadingPA"/>
    <w:basedOn w:val="Normal"/>
    <w:next w:val="Normal"/>
    <w:rsid w:val="00C4258D"/>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rsid w:val="00C4258D"/>
    <w:pPr>
      <w:tabs>
        <w:tab w:val="center" w:pos="4513"/>
        <w:tab w:val="right" w:pos="9026"/>
      </w:tabs>
    </w:pPr>
  </w:style>
  <w:style w:type="character" w:customStyle="1" w:styleId="FooterChar">
    <w:name w:val="Footer Char"/>
    <w:basedOn w:val="DefaultParagraphFont"/>
    <w:link w:val="Footer"/>
    <w:uiPriority w:val="99"/>
    <w:rsid w:val="00C4258D"/>
    <w:rPr>
      <w:sz w:val="24"/>
      <w:lang w:val="da-DK"/>
    </w:rPr>
  </w:style>
  <w:style w:type="paragraph" w:customStyle="1" w:styleId="AmDocTypeTab">
    <w:name w:val="AmDocTypeTab"/>
    <w:basedOn w:val="Normal"/>
    <w:rsid w:val="00656DB2"/>
    <w:pPr>
      <w:tabs>
        <w:tab w:val="right" w:pos="9072"/>
      </w:tabs>
    </w:pPr>
    <w:rPr>
      <w:b/>
    </w:rPr>
  </w:style>
  <w:style w:type="paragraph" w:customStyle="1" w:styleId="NormalCenter12a">
    <w:name w:val="NormalCenter12a"/>
    <w:basedOn w:val="Normal"/>
    <w:rsid w:val="00656DB2"/>
    <w:pPr>
      <w:spacing w:after="240"/>
      <w:jc w:val="center"/>
    </w:pPr>
  </w:style>
  <w:style w:type="paragraph" w:customStyle="1" w:styleId="AmDateTab">
    <w:name w:val="AmDateTab"/>
    <w:basedOn w:val="Normal"/>
    <w:rsid w:val="00656DB2"/>
    <w:pPr>
      <w:tabs>
        <w:tab w:val="right" w:pos="9072"/>
      </w:tabs>
    </w:pPr>
  </w:style>
  <w:style w:type="paragraph" w:customStyle="1" w:styleId="AmHeadingConsam">
    <w:name w:val="AmHeadingConsam"/>
    <w:basedOn w:val="Normal"/>
    <w:next w:val="NormalCenter12a"/>
    <w:rsid w:val="00656DB2"/>
    <w:pPr>
      <w:spacing w:before="720" w:after="240"/>
      <w:jc w:val="center"/>
    </w:pPr>
  </w:style>
  <w:style w:type="numbering" w:customStyle="1" w:styleId="NoList1">
    <w:name w:val="No List1"/>
    <w:next w:val="NoList"/>
    <w:uiPriority w:val="99"/>
    <w:semiHidden/>
    <w:unhideWhenUsed/>
    <w:rsid w:val="00656DB2"/>
  </w:style>
  <w:style w:type="paragraph" w:customStyle="1" w:styleId="SignaturePersonne">
    <w:name w:val="Signature Personne"/>
    <w:basedOn w:val="Normal"/>
    <w:rsid w:val="00656DB2"/>
    <w:pPr>
      <w:widowControl/>
      <w:tabs>
        <w:tab w:val="left" w:pos="4252"/>
      </w:tabs>
      <w:spacing w:line="360" w:lineRule="auto"/>
    </w:pPr>
    <w:rPr>
      <w:i/>
      <w:szCs w:val="24"/>
      <w:lang w:val="en-US" w:eastAsia="en-US"/>
    </w:rPr>
  </w:style>
  <w:style w:type="paragraph" w:customStyle="1" w:styleId="Considrant">
    <w:name w:val="Considérant"/>
    <w:basedOn w:val="Normal"/>
    <w:rsid w:val="00656DB2"/>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656DB2"/>
    <w:pPr>
      <w:keepNext/>
      <w:spacing w:before="600" w:after="120" w:line="360" w:lineRule="auto"/>
    </w:pPr>
    <w:rPr>
      <w:szCs w:val="24"/>
      <w:lang w:val="en-US" w:eastAsia="en-US"/>
    </w:rPr>
  </w:style>
  <w:style w:type="paragraph" w:customStyle="1" w:styleId="Institutionquisigne">
    <w:name w:val="Institution qui signe"/>
    <w:basedOn w:val="Normal"/>
    <w:next w:val="Normal"/>
    <w:rsid w:val="00656DB2"/>
    <w:pPr>
      <w:keepNext/>
      <w:tabs>
        <w:tab w:val="left" w:pos="4252"/>
      </w:tabs>
      <w:spacing w:before="720" w:line="360" w:lineRule="auto"/>
    </w:pPr>
    <w:rPr>
      <w:i/>
      <w:szCs w:val="24"/>
      <w:lang w:val="en-US" w:eastAsia="en-US"/>
    </w:rPr>
  </w:style>
  <w:style w:type="paragraph" w:customStyle="1" w:styleId="Fait">
    <w:name w:val="Fait à"/>
    <w:basedOn w:val="Normal"/>
    <w:rsid w:val="00656DB2"/>
    <w:pPr>
      <w:keepNext/>
      <w:widowControl/>
      <w:spacing w:before="120" w:line="360" w:lineRule="auto"/>
    </w:pPr>
    <w:rPr>
      <w:szCs w:val="24"/>
      <w:lang w:val="en-US" w:eastAsia="en-US"/>
    </w:rPr>
  </w:style>
  <w:style w:type="paragraph" w:customStyle="1" w:styleId="FootnoteTextForceStyle">
    <w:name w:val="Footnote Text ForceStyle"/>
    <w:rsid w:val="00656DB2"/>
    <w:pPr>
      <w:keepLines/>
      <w:widowControl w:val="0"/>
      <w:ind w:left="850" w:hanging="850"/>
    </w:pPr>
    <w:rPr>
      <w:sz w:val="24"/>
      <w:lang w:val="en-US" w:eastAsia="en-US"/>
    </w:rPr>
  </w:style>
  <w:style w:type="character" w:customStyle="1" w:styleId="Footer2">
    <w:name w:val="Footer2"/>
    <w:rsid w:val="00656DB2"/>
    <w:rPr>
      <w:rFonts w:ascii="Arial" w:hAnsi="Arial"/>
      <w:b/>
      <w:sz w:val="48"/>
    </w:rPr>
  </w:style>
  <w:style w:type="paragraph" w:customStyle="1" w:styleId="Applicationdirecte">
    <w:name w:val="Application directe"/>
    <w:basedOn w:val="Normal"/>
    <w:next w:val="Normal"/>
    <w:rsid w:val="00656DB2"/>
    <w:pPr>
      <w:spacing w:before="120" w:after="120" w:line="360" w:lineRule="auto"/>
    </w:pPr>
    <w:rPr>
      <w:szCs w:val="24"/>
      <w:lang w:val="en-US" w:eastAsia="en-US"/>
    </w:rPr>
  </w:style>
  <w:style w:type="paragraph" w:customStyle="1" w:styleId="Normale">
    <w:name w:val="Normale"/>
    <w:rsid w:val="00656DB2"/>
    <w:pPr>
      <w:widowControl w:val="0"/>
      <w:spacing w:before="120" w:after="120" w:line="360" w:lineRule="auto"/>
    </w:pPr>
    <w:rPr>
      <w:sz w:val="24"/>
      <w:lang w:val="en-US" w:eastAsia="en-US"/>
    </w:rPr>
  </w:style>
  <w:style w:type="paragraph" w:customStyle="1" w:styleId="Formuledadoption">
    <w:name w:val="Formule d'adoption"/>
    <w:basedOn w:val="Normal"/>
    <w:next w:val="Normal"/>
    <w:rsid w:val="00656DB2"/>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656DB2"/>
    <w:pPr>
      <w:widowControl/>
      <w:spacing w:after="240" w:line="360" w:lineRule="auto"/>
      <w:ind w:left="5102"/>
    </w:pPr>
    <w:rPr>
      <w:szCs w:val="24"/>
      <w:lang w:val="en-US" w:eastAsia="en-US"/>
    </w:rPr>
  </w:style>
  <w:style w:type="paragraph" w:customStyle="1" w:styleId="Footer1">
    <w:name w:val="Footer1"/>
    <w:basedOn w:val="Normal"/>
    <w:rsid w:val="00656DB2"/>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656DB2"/>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656DB2"/>
    <w:pPr>
      <w:widowControl/>
      <w:spacing w:before="840" w:line="360" w:lineRule="auto"/>
      <w:jc w:val="center"/>
    </w:pPr>
    <w:rPr>
      <w:szCs w:val="24"/>
      <w:lang w:val="en-US" w:eastAsia="en-US"/>
    </w:rPr>
  </w:style>
  <w:style w:type="paragraph" w:customStyle="1" w:styleId="Typedudocument">
    <w:name w:val="Type du document"/>
    <w:basedOn w:val="Normal"/>
    <w:next w:val="Normal"/>
    <w:rsid w:val="00656DB2"/>
    <w:pPr>
      <w:widowControl/>
      <w:spacing w:before="360" w:line="360" w:lineRule="auto"/>
      <w:jc w:val="center"/>
    </w:pPr>
    <w:rPr>
      <w:b/>
      <w:szCs w:val="24"/>
      <w:lang w:val="en-US" w:eastAsia="en-US"/>
    </w:rPr>
  </w:style>
  <w:style w:type="paragraph" w:customStyle="1" w:styleId="Titreobjet">
    <w:name w:val="Titre objet"/>
    <w:basedOn w:val="Normal"/>
    <w:next w:val="Normal"/>
    <w:rsid w:val="00656DB2"/>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656DB2"/>
    <w:pPr>
      <w:widowControl/>
      <w:spacing w:before="360" w:after="240" w:line="360" w:lineRule="auto"/>
      <w:jc w:val="center"/>
    </w:pPr>
    <w:rPr>
      <w:szCs w:val="24"/>
      <w:lang w:val="en-US" w:eastAsia="en-US"/>
    </w:rPr>
  </w:style>
  <w:style w:type="character" w:customStyle="1" w:styleId="Hyperlink1">
    <w:name w:val="Hyperlink1"/>
    <w:basedOn w:val="DefaultParagraphFont"/>
    <w:uiPriority w:val="99"/>
    <w:unhideWhenUsed/>
    <w:rsid w:val="00656DB2"/>
    <w:rPr>
      <w:color w:val="0000FF"/>
      <w:u w:val="single"/>
    </w:rPr>
  </w:style>
  <w:style w:type="character" w:customStyle="1" w:styleId="FollowedHyperlink1">
    <w:name w:val="FollowedHyperlink1"/>
    <w:basedOn w:val="DefaultParagraphFont"/>
    <w:semiHidden/>
    <w:unhideWhenUsed/>
    <w:rsid w:val="00656DB2"/>
    <w:rPr>
      <w:color w:val="800080"/>
      <w:u w:val="single"/>
    </w:rPr>
  </w:style>
  <w:style w:type="character" w:styleId="Emphasis">
    <w:name w:val="Emphasis"/>
    <w:basedOn w:val="DefaultParagraphFont"/>
    <w:uiPriority w:val="20"/>
    <w:qFormat/>
    <w:rsid w:val="00656DB2"/>
    <w:rPr>
      <w:i/>
      <w:iCs/>
    </w:rPr>
  </w:style>
  <w:style w:type="character" w:customStyle="1" w:styleId="FooterChar1">
    <w:name w:val="Footer Char1"/>
    <w:basedOn w:val="DefaultParagraphFont"/>
    <w:uiPriority w:val="99"/>
    <w:rsid w:val="00656DB2"/>
    <w:rPr>
      <w:sz w:val="24"/>
      <w:szCs w:val="24"/>
    </w:rPr>
  </w:style>
  <w:style w:type="character" w:styleId="FollowedHyperlink">
    <w:name w:val="FollowedHyperlink"/>
    <w:basedOn w:val="DefaultParagraphFont"/>
    <w:rsid w:val="00656DB2"/>
    <w:rPr>
      <w:color w:val="954F72" w:themeColor="followedHyperlink"/>
      <w:u w:val="single"/>
    </w:rPr>
  </w:style>
  <w:style w:type="paragraph" w:customStyle="1" w:styleId="Normal12Centre">
    <w:name w:val="Normal12Centre"/>
    <w:basedOn w:val="Normal"/>
    <w:rsid w:val="00656DB2"/>
    <w:pPr>
      <w:spacing w:after="240"/>
      <w:jc w:val="center"/>
    </w:pPr>
    <w:rPr>
      <w:noProof/>
    </w:rPr>
  </w:style>
  <w:style w:type="paragraph" w:customStyle="1" w:styleId="ConsHeading">
    <w:name w:val="ConsHeading"/>
    <w:basedOn w:val="Normal12Centre"/>
    <w:rsid w:val="00656DB2"/>
    <w:pPr>
      <w:spacing w:before="720"/>
    </w:pPr>
  </w:style>
  <w:style w:type="paragraph" w:customStyle="1" w:styleId="HeadingDocType24a">
    <w:name w:val="HeadingDocType24a"/>
    <w:basedOn w:val="Normal"/>
    <w:rsid w:val="00774415"/>
    <w:pPr>
      <w:spacing w:after="480"/>
      <w:jc w:val="center"/>
    </w:pPr>
    <w:rPr>
      <w:rFonts w:ascii="Arial" w:hAnsi="Arial"/>
      <w:b/>
      <w:sz w:val="48"/>
    </w:rPr>
  </w:style>
  <w:style w:type="paragraph" w:customStyle="1" w:styleId="HeadingReferenceERCO">
    <w:name w:val="HeadingReferenceERCO"/>
    <w:basedOn w:val="Normal"/>
    <w:rsid w:val="00774415"/>
    <w:pPr>
      <w:spacing w:before="360" w:after="240"/>
      <w:jc w:val="right"/>
    </w:pPr>
    <w:rPr>
      <w:rFonts w:ascii="Arial" w:hAnsi="Arial"/>
      <w:b/>
    </w:rPr>
  </w:style>
  <w:style w:type="paragraph" w:customStyle="1" w:styleId="NormalCenter">
    <w:name w:val="NormalCenter"/>
    <w:basedOn w:val="Normal"/>
    <w:rsid w:val="00774415"/>
    <w:pPr>
      <w:jc w:val="center"/>
    </w:pPr>
  </w:style>
  <w:style w:type="paragraph" w:customStyle="1" w:styleId="LineSingle">
    <w:name w:val="LineSingle"/>
    <w:basedOn w:val="Normal"/>
    <w:next w:val="Normal"/>
    <w:rsid w:val="00774415"/>
    <w:pPr>
      <w:pBdr>
        <w:bottom w:val="single" w:sz="4" w:space="1" w:color="auto"/>
      </w:pBdr>
      <w:spacing w:after="240"/>
    </w:pPr>
  </w:style>
  <w:style w:type="paragraph" w:customStyle="1" w:styleId="HeadingDate">
    <w:name w:val="HeadingDate"/>
    <w:basedOn w:val="Normal"/>
    <w:rsid w:val="00774415"/>
    <w:pPr>
      <w:spacing w:before="240" w:after="240"/>
    </w:pPr>
  </w:style>
  <w:style w:type="character" w:customStyle="1" w:styleId="diff-tte-added">
    <w:name w:val="diff-tte-added"/>
    <w:basedOn w:val="DefaultParagraphFont"/>
    <w:rsid w:val="00774415"/>
    <w:rPr>
      <w:b/>
      <w:i/>
    </w:rPr>
  </w:style>
  <w:style w:type="paragraph" w:styleId="Revision">
    <w:name w:val="Revision"/>
    <w:hidden/>
    <w:uiPriority w:val="99"/>
    <w:semiHidden/>
    <w:rsid w:val="00774415"/>
    <w:rPr>
      <w:sz w:val="24"/>
      <w:szCs w:val="24"/>
      <w:lang w:val="da-DK" w:eastAsia="en-US"/>
    </w:rPr>
  </w:style>
  <w:style w:type="character" w:customStyle="1" w:styleId="UnresolvedMention1">
    <w:name w:val="Unresolved Mention1"/>
    <w:basedOn w:val="DefaultParagraphFont"/>
    <w:uiPriority w:val="99"/>
    <w:semiHidden/>
    <w:unhideWhenUsed/>
    <w:rsid w:val="00774415"/>
    <w:rPr>
      <w:color w:val="605E5C"/>
      <w:shd w:val="clear" w:color="auto" w:fill="E1DFDD"/>
    </w:rPr>
  </w:style>
  <w:style w:type="character" w:customStyle="1" w:styleId="oj-italic">
    <w:name w:val="oj-italic"/>
    <w:basedOn w:val="DefaultParagraphFont"/>
    <w:rsid w:val="00774415"/>
  </w:style>
  <w:style w:type="paragraph" w:customStyle="1" w:styleId="ListParagraph1">
    <w:name w:val="List Paragraph1"/>
    <w:basedOn w:val="Normal"/>
    <w:next w:val="ListParagraph"/>
    <w:uiPriority w:val="34"/>
    <w:qFormat/>
    <w:rsid w:val="00774415"/>
    <w:pPr>
      <w:widowControl/>
      <w:ind w:left="720"/>
      <w:contextualSpacing/>
    </w:pPr>
    <w:rPr>
      <w:rFonts w:ascii="Calibri" w:eastAsia="Calibri" w:hAnsi="Calibri" w:cs="Calibri"/>
      <w:sz w:val="22"/>
      <w:szCs w:val="22"/>
      <w:lang w:val="en-GB" w:eastAsia="en-US"/>
    </w:rPr>
  </w:style>
  <w:style w:type="paragraph" w:styleId="ListParagraph">
    <w:name w:val="List Paragraph"/>
    <w:basedOn w:val="Normal"/>
    <w:uiPriority w:val="34"/>
    <w:qFormat/>
    <w:rsid w:val="007744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9C98F-BB71-4ED5-9C3C-88E62AD6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2025-01-13T13:32:00Z</dcterms:created>
  <dcterms:modified xsi:type="dcterms:W3CDTF">2025-01-13T13:32:00Z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P9_TA(2024)0376_</vt:lpwstr>
  </property>
  <property fmtid="{D5CDD505-2E9C-101B-9397-08002B2CF9AE}" pid="4" name="&lt;Type&gt;">
    <vt:lpwstr>RR</vt:lpwstr>
  </property>
</Properties>
</file>