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2AD1" w:rsidTr="0010095E">
        <w:trPr>
          <w:trHeight w:hRule="exact" w:val="1418"/>
        </w:trPr>
        <w:tc>
          <w:tcPr>
            <w:tcW w:w="6804" w:type="dxa"/>
            <w:shd w:val="clear" w:color="auto" w:fill="auto"/>
            <w:vAlign w:val="center"/>
          </w:tcPr>
          <w:p w:rsidR="00751A4A" w:rsidRPr="009D2AD1" w:rsidRDefault="00781BCC" w:rsidP="0010095E">
            <w:pPr>
              <w:pStyle w:val="EPName"/>
            </w:pPr>
            <w:r w:rsidRPr="009D2AD1">
              <w:t>Ευρωπαϊκό Κοινοβούλιο</w:t>
            </w:r>
          </w:p>
          <w:p w:rsidR="00751A4A" w:rsidRPr="009D2AD1" w:rsidRDefault="00817416" w:rsidP="00756632">
            <w:pPr>
              <w:pStyle w:val="EPTerm"/>
              <w:rPr>
                <w:rStyle w:val="HideTWBExt"/>
                <w:noProof w:val="0"/>
                <w:vanish w:val="0"/>
                <w:color w:val="auto"/>
              </w:rPr>
            </w:pPr>
            <w:r w:rsidRPr="002D5943">
              <w:t>2019</w:t>
            </w:r>
            <w:r w:rsidRPr="009D2AD1">
              <w:t>-</w:t>
            </w:r>
            <w:r w:rsidRPr="002D5943">
              <w:t>2024</w:t>
            </w:r>
          </w:p>
        </w:tc>
        <w:tc>
          <w:tcPr>
            <w:tcW w:w="2268" w:type="dxa"/>
            <w:shd w:val="clear" w:color="auto" w:fill="auto"/>
          </w:tcPr>
          <w:p w:rsidR="00751A4A" w:rsidRPr="009D2AD1" w:rsidRDefault="00187494" w:rsidP="0010095E">
            <w:pPr>
              <w:pStyle w:val="EPLogo"/>
            </w:pPr>
            <w:r w:rsidRPr="009D2A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2AD1" w:rsidRDefault="00D058B8" w:rsidP="004C5D52">
      <w:pPr>
        <w:pStyle w:val="LineTop"/>
      </w:pPr>
    </w:p>
    <w:p w:rsidR="00680577" w:rsidRPr="009D2AD1" w:rsidRDefault="00781BCC" w:rsidP="00680577">
      <w:pPr>
        <w:pStyle w:val="EPBodyTA1"/>
      </w:pPr>
      <w:r w:rsidRPr="009D2AD1">
        <w:t>ΚΕΙΜΕΝΑ ΠΟΥ ΕΓΚΡΙΘΗΚΑΝ</w:t>
      </w:r>
    </w:p>
    <w:p w:rsidR="00D058B8" w:rsidRPr="009D2AD1" w:rsidRDefault="00D058B8" w:rsidP="00D058B8">
      <w:pPr>
        <w:pStyle w:val="LineBottom"/>
      </w:pPr>
    </w:p>
    <w:p w:rsidR="00781BCC" w:rsidRPr="009E60AD" w:rsidRDefault="00781BCC" w:rsidP="00781BCC">
      <w:pPr>
        <w:pStyle w:val="ATHeading1"/>
      </w:pPr>
      <w:bookmarkStart w:id="0" w:name="TANumber"/>
      <w:r w:rsidRPr="009D2AD1">
        <w:t>P</w:t>
      </w:r>
      <w:r w:rsidRPr="002D5943">
        <w:t>9</w:t>
      </w:r>
      <w:r w:rsidRPr="009D2AD1">
        <w:t>_TA(</w:t>
      </w:r>
      <w:r w:rsidRPr="002D5943">
        <w:t>2024</w:t>
      </w:r>
      <w:r w:rsidRPr="009D2AD1">
        <w:t>)</w:t>
      </w:r>
      <w:bookmarkEnd w:id="0"/>
      <w:r w:rsidR="009E60AD" w:rsidRPr="002D5943">
        <w:t>0376</w:t>
      </w:r>
    </w:p>
    <w:p w:rsidR="00781BCC" w:rsidRPr="009D2AD1" w:rsidRDefault="00782CD6" w:rsidP="00782CD6">
      <w:pPr>
        <w:pStyle w:val="ATHeading2"/>
      </w:pPr>
      <w:bookmarkStart w:id="1" w:name="title"/>
      <w:r>
        <w:t>Εκ των προτέρων πληροφορίες για τους επιβάτες: ενίσχυση και διευκόλυνση των ελέγχων στα εξωτερικά σύνορα</w:t>
      </w:r>
      <w:bookmarkEnd w:id="1"/>
    </w:p>
    <w:p w:rsidR="00781BCC" w:rsidRPr="009D2AD1" w:rsidRDefault="00781BCC" w:rsidP="00781BCC">
      <w:pPr>
        <w:rPr>
          <w:i/>
          <w:vanish/>
        </w:rPr>
      </w:pPr>
      <w:r w:rsidRPr="009D2AD1">
        <w:rPr>
          <w:i/>
        </w:rPr>
        <w:fldChar w:fldCharType="begin"/>
      </w:r>
      <w:r w:rsidRPr="009D2AD1">
        <w:rPr>
          <w:i/>
        </w:rPr>
        <w:instrText xml:space="preserve"> TC"(</w:instrText>
      </w:r>
      <w:bookmarkStart w:id="2" w:name="DocNumber"/>
      <w:r w:rsidRPr="009D2AD1">
        <w:rPr>
          <w:i/>
        </w:rPr>
        <w:instrText>A</w:instrText>
      </w:r>
      <w:r w:rsidRPr="002D5943">
        <w:rPr>
          <w:i/>
        </w:rPr>
        <w:instrText>9</w:instrText>
      </w:r>
      <w:r w:rsidRPr="009D2AD1">
        <w:rPr>
          <w:i/>
        </w:rPr>
        <w:instrText>-</w:instrText>
      </w:r>
      <w:r w:rsidRPr="002D5943">
        <w:rPr>
          <w:i/>
        </w:rPr>
        <w:instrText>0409</w:instrText>
      </w:r>
      <w:r w:rsidRPr="009D2AD1">
        <w:rPr>
          <w:i/>
        </w:rPr>
        <w:instrText>/</w:instrText>
      </w:r>
      <w:r w:rsidRPr="002D5943">
        <w:rPr>
          <w:i/>
        </w:rPr>
        <w:instrText>2023</w:instrText>
      </w:r>
      <w:bookmarkEnd w:id="2"/>
      <w:r w:rsidRPr="009D2AD1">
        <w:rPr>
          <w:i/>
        </w:rPr>
        <w:instrText xml:space="preserve"> - Εισηγητής: Jan</w:instrText>
      </w:r>
      <w:r w:rsidRPr="009D2AD1">
        <w:rPr>
          <w:i/>
        </w:rPr>
        <w:noBreakHyphen/>
      </w:r>
      <w:proofErr w:type="spellStart"/>
      <w:r w:rsidRPr="009D2AD1">
        <w:rPr>
          <w:i/>
        </w:rPr>
        <w:instrText>Christoph</w:instrText>
      </w:r>
      <w:proofErr w:type="spellEnd"/>
      <w:r w:rsidRPr="009D2AD1">
        <w:rPr>
          <w:i/>
        </w:rPr>
        <w:instrText xml:space="preserve"> </w:instrText>
      </w:r>
      <w:proofErr w:type="spellStart"/>
      <w:r w:rsidRPr="009D2AD1">
        <w:rPr>
          <w:i/>
        </w:rPr>
        <w:instrText>Oetjen</w:instrText>
      </w:r>
      <w:proofErr w:type="spellEnd"/>
      <w:r w:rsidRPr="009D2AD1">
        <w:rPr>
          <w:i/>
        </w:rPr>
        <w:instrText>)"\l</w:instrText>
      </w:r>
      <w:r w:rsidRPr="002D5943">
        <w:rPr>
          <w:i/>
        </w:rPr>
        <w:instrText>3</w:instrText>
      </w:r>
      <w:r w:rsidRPr="009D2AD1">
        <w:rPr>
          <w:i/>
        </w:rPr>
        <w:instrText xml:space="preserve"> \n&gt; \* MERGEFORMAT </w:instrText>
      </w:r>
      <w:r w:rsidRPr="009D2AD1">
        <w:rPr>
          <w:i/>
        </w:rPr>
        <w:fldChar w:fldCharType="end"/>
      </w:r>
    </w:p>
    <w:p w:rsidR="00781BCC" w:rsidRPr="009D2AD1" w:rsidRDefault="00781BCC" w:rsidP="00781BCC">
      <w:pPr>
        <w:rPr>
          <w:vanish/>
        </w:rPr>
      </w:pPr>
      <w:bookmarkStart w:id="3" w:name="Commission"/>
      <w:r w:rsidRPr="009D2AD1">
        <w:rPr>
          <w:vanish/>
        </w:rPr>
        <w:t>Επιτροπή Πολιτικών Ελευθεριών, Δικαιοσύνης και Εσωτερικών Υποθέσεων</w:t>
      </w:r>
      <w:bookmarkEnd w:id="3"/>
    </w:p>
    <w:p w:rsidR="00781BCC" w:rsidRPr="009D2AD1" w:rsidRDefault="00781BCC" w:rsidP="00781BCC">
      <w:pPr>
        <w:rPr>
          <w:vanish/>
        </w:rPr>
      </w:pPr>
      <w:bookmarkStart w:id="4" w:name="PE"/>
      <w:r w:rsidRPr="009D2AD1">
        <w:rPr>
          <w:vanish/>
        </w:rPr>
        <w:t>PE</w:t>
      </w:r>
      <w:r w:rsidRPr="002D5943">
        <w:rPr>
          <w:vanish/>
        </w:rPr>
        <w:t>750</w:t>
      </w:r>
      <w:r w:rsidRPr="009D2AD1">
        <w:rPr>
          <w:vanish/>
        </w:rPr>
        <w:t>.</w:t>
      </w:r>
      <w:r w:rsidRPr="002D5943">
        <w:rPr>
          <w:vanish/>
        </w:rPr>
        <w:t>252</w:t>
      </w:r>
      <w:bookmarkEnd w:id="4"/>
    </w:p>
    <w:p w:rsidR="00781BCC" w:rsidRPr="009D2AD1" w:rsidRDefault="00781BCC" w:rsidP="00781BCC">
      <w:pPr>
        <w:pStyle w:val="ATHeading3"/>
      </w:pPr>
      <w:bookmarkStart w:id="5" w:name="Sujet"/>
      <w:r w:rsidRPr="009D2AD1">
        <w:t>Νομοθετικό ψήφισμα του Ευρωπαϊκού Κοινοβουλίου</w:t>
      </w:r>
      <w:r w:rsidR="00492B47">
        <w:t xml:space="preserve"> της </w:t>
      </w:r>
      <w:r w:rsidR="00E35CA1" w:rsidRPr="002D5943">
        <w:t>25</w:t>
      </w:r>
      <w:r w:rsidR="00E35CA1">
        <w:t>ης</w:t>
      </w:r>
      <w:r w:rsidR="00492B47">
        <w:t xml:space="preserve"> Απριλίου </w:t>
      </w:r>
      <w:r w:rsidR="00492B47" w:rsidRPr="002D5943">
        <w:t>2024</w:t>
      </w:r>
      <w:r w:rsidRPr="009D2AD1">
        <w:t xml:space="preserve"> σχετικά με την πρόταση κανονισμού του Ευρωπαϊκού Κοινοβουλίου και του Συμβουλίου που αφορά τη συλλογή και τη διαβίβαση εκ των προτέρων πληροφοριών για τους επιβάτες (API) για την ενίσχυση και τη διευκόλυνση των ελέγχων στα εξωτερικά σύνορα, την τροποποίηση του κανονισμού (ΕΕ) </w:t>
      </w:r>
      <w:r w:rsidRPr="002D5943">
        <w:t>2019</w:t>
      </w:r>
      <w:r w:rsidRPr="009D2AD1">
        <w:t>/</w:t>
      </w:r>
      <w:r w:rsidRPr="002D5943">
        <w:t>817</w:t>
      </w:r>
      <w:r w:rsidRPr="009D2AD1">
        <w:t xml:space="preserve"> και του κανονισμού (ΕΕ) </w:t>
      </w:r>
      <w:r w:rsidRPr="002D5943">
        <w:t>2018</w:t>
      </w:r>
      <w:r w:rsidRPr="009D2AD1">
        <w:t>/</w:t>
      </w:r>
      <w:r w:rsidRPr="002D5943">
        <w:t>1726</w:t>
      </w:r>
      <w:r w:rsidRPr="009D2AD1">
        <w:t xml:space="preserve"> και την κατάργηση της οδηγίας </w:t>
      </w:r>
      <w:r w:rsidRPr="002D5943">
        <w:t>2004</w:t>
      </w:r>
      <w:r w:rsidRPr="009D2AD1">
        <w:t>/</w:t>
      </w:r>
      <w:r w:rsidRPr="002D5943">
        <w:t>82</w:t>
      </w:r>
      <w:r w:rsidRPr="009D2AD1">
        <w:t>/ΕΚ του Συμβουλίου</w:t>
      </w:r>
      <w:bookmarkEnd w:id="5"/>
      <w:r w:rsidRPr="009D2AD1">
        <w:t xml:space="preserve"> </w:t>
      </w:r>
      <w:bookmarkStart w:id="6" w:name="References"/>
      <w:r w:rsidRPr="009D2AD1">
        <w:t>(COM(</w:t>
      </w:r>
      <w:r w:rsidRPr="002D5943">
        <w:t>2022</w:t>
      </w:r>
      <w:r w:rsidRPr="009D2AD1">
        <w:t>)</w:t>
      </w:r>
      <w:r w:rsidRPr="002D5943">
        <w:t>0729</w:t>
      </w:r>
      <w:r w:rsidRPr="009D2AD1">
        <w:t xml:space="preserve"> – C</w:t>
      </w:r>
      <w:r w:rsidRPr="002D5943">
        <w:t>9</w:t>
      </w:r>
      <w:r w:rsidRPr="009D2AD1">
        <w:t>-</w:t>
      </w:r>
      <w:r w:rsidRPr="002D5943">
        <w:t>0428</w:t>
      </w:r>
      <w:r w:rsidRPr="009D2AD1">
        <w:t>/</w:t>
      </w:r>
      <w:r w:rsidRPr="002D5943">
        <w:t>2022</w:t>
      </w:r>
      <w:r w:rsidRPr="009D2AD1">
        <w:t xml:space="preserve"> – </w:t>
      </w:r>
      <w:r w:rsidRPr="002D5943">
        <w:t>2022</w:t>
      </w:r>
      <w:r w:rsidRPr="009D2AD1">
        <w:t>/</w:t>
      </w:r>
      <w:r w:rsidRPr="002D5943">
        <w:t>0424</w:t>
      </w:r>
      <w:r w:rsidRPr="009D2AD1">
        <w:t>(COD))</w:t>
      </w:r>
      <w:bookmarkEnd w:id="6"/>
    </w:p>
    <w:p w:rsidR="00C536C5" w:rsidRPr="009D2AD1" w:rsidRDefault="00C536C5" w:rsidP="00C536C5">
      <w:pPr>
        <w:pStyle w:val="NormalBold"/>
      </w:pPr>
      <w:bookmarkStart w:id="7" w:name="TextBodyBegin"/>
      <w:bookmarkEnd w:id="7"/>
      <w:r w:rsidRPr="009D2AD1">
        <w:t>(Συνήθης νομοθετική διαδικασία: πρώτη ανάγνωση)</w:t>
      </w:r>
    </w:p>
    <w:p w:rsidR="00C536C5" w:rsidRPr="009D2AD1" w:rsidRDefault="00C536C5" w:rsidP="00C536C5">
      <w:pPr>
        <w:pStyle w:val="EPComma"/>
      </w:pPr>
      <w:r w:rsidRPr="009D2AD1">
        <w:rPr>
          <w:i/>
        </w:rPr>
        <w:t>Το Ευρωπαϊκό Κοινοβούλιο</w:t>
      </w:r>
      <w:r w:rsidRPr="009D2AD1">
        <w:t>,</w:t>
      </w:r>
    </w:p>
    <w:p w:rsidR="00C536C5" w:rsidRPr="009D2AD1" w:rsidRDefault="00C536C5" w:rsidP="00C536C5">
      <w:pPr>
        <w:pStyle w:val="NormalHanging12a"/>
      </w:pPr>
      <w:r w:rsidRPr="009D2AD1">
        <w:t>–</w:t>
      </w:r>
      <w:r w:rsidRPr="009D2AD1">
        <w:tab/>
        <w:t>έχοντας υπόψη την πρόταση της Επιτροπής προς το Κοινοβούλιο και το Συμβούλιο (COM(</w:t>
      </w:r>
      <w:r w:rsidRPr="002D5943">
        <w:t>2022</w:t>
      </w:r>
      <w:r w:rsidRPr="009D2AD1">
        <w:t>)</w:t>
      </w:r>
      <w:r w:rsidRPr="002D5943">
        <w:t>0729</w:t>
      </w:r>
      <w:r w:rsidRPr="009D2AD1">
        <w:t>),</w:t>
      </w:r>
    </w:p>
    <w:p w:rsidR="00C536C5" w:rsidRPr="009D2AD1" w:rsidRDefault="00C536C5" w:rsidP="00C536C5">
      <w:pPr>
        <w:pStyle w:val="NormalHanging12a"/>
      </w:pPr>
      <w:r w:rsidRPr="009D2AD1">
        <w:t>–</w:t>
      </w:r>
      <w:r w:rsidRPr="009D2AD1">
        <w:tab/>
        <w:t xml:space="preserve">έχοντας υπόψη το άρθρο </w:t>
      </w:r>
      <w:r w:rsidRPr="002D5943">
        <w:t>294</w:t>
      </w:r>
      <w:r w:rsidRPr="009D2AD1">
        <w:t xml:space="preserve"> παράγραφος </w:t>
      </w:r>
      <w:r w:rsidRPr="002D5943">
        <w:t>2</w:t>
      </w:r>
      <w:r w:rsidRPr="009D2AD1">
        <w:t xml:space="preserve">, το άρθρο </w:t>
      </w:r>
      <w:r w:rsidRPr="002D5943">
        <w:t>77</w:t>
      </w:r>
      <w:r w:rsidRPr="009D2AD1">
        <w:t xml:space="preserve"> παράγραφος </w:t>
      </w:r>
      <w:r w:rsidRPr="002D5943">
        <w:t>2</w:t>
      </w:r>
      <w:r w:rsidRPr="009D2AD1">
        <w:t xml:space="preserve"> στοιχεία β) και δ) και το άρθρο </w:t>
      </w:r>
      <w:r w:rsidRPr="002D5943">
        <w:t>79</w:t>
      </w:r>
      <w:r w:rsidRPr="009D2AD1">
        <w:t xml:space="preserve"> παράγραφος </w:t>
      </w:r>
      <w:r w:rsidRPr="002D5943">
        <w:t>2</w:t>
      </w:r>
      <w:r w:rsidRPr="009D2AD1">
        <w:t xml:space="preserve"> στοιχείο γ) της Συνθήκης για τη λειτουργία της Ευρωπαϊκής Ένωσης, σύμφωνα με τα οποία του υποβλήθηκε η πρόταση από την Επιτροπή (C</w:t>
      </w:r>
      <w:r w:rsidRPr="002D5943">
        <w:t>9</w:t>
      </w:r>
      <w:r w:rsidRPr="009D2AD1">
        <w:noBreakHyphen/>
      </w:r>
      <w:r w:rsidRPr="002D5943">
        <w:t>0428</w:t>
      </w:r>
      <w:r w:rsidRPr="009D2AD1">
        <w:t>/</w:t>
      </w:r>
      <w:r w:rsidRPr="002D5943">
        <w:t>2022</w:t>
      </w:r>
      <w:r w:rsidRPr="009D2AD1">
        <w:t>),</w:t>
      </w:r>
    </w:p>
    <w:p w:rsidR="00C536C5" w:rsidRPr="009D2AD1" w:rsidRDefault="00C536C5" w:rsidP="00C536C5">
      <w:pPr>
        <w:pStyle w:val="NormalHanging12a"/>
      </w:pPr>
      <w:r w:rsidRPr="009D2AD1">
        <w:t>–</w:t>
      </w:r>
      <w:r w:rsidRPr="009D2AD1">
        <w:tab/>
        <w:t xml:space="preserve">έχοντας υπόψη το άρθρο </w:t>
      </w:r>
      <w:r w:rsidRPr="002D5943">
        <w:t>294</w:t>
      </w:r>
      <w:r w:rsidRPr="009D2AD1">
        <w:t xml:space="preserve"> παράγραφος </w:t>
      </w:r>
      <w:r w:rsidRPr="002D5943">
        <w:t>3</w:t>
      </w:r>
      <w:r w:rsidRPr="009D2AD1">
        <w:t xml:space="preserve"> της Συνθήκης για τη λειτουργία της Ευρωπαϊκής Ένωσης,</w:t>
      </w:r>
    </w:p>
    <w:p w:rsidR="00C536C5" w:rsidRDefault="00C536C5" w:rsidP="00C536C5">
      <w:pPr>
        <w:pStyle w:val="NormalHanging12a"/>
      </w:pPr>
      <w:r w:rsidRPr="009D2AD1">
        <w:t>–</w:t>
      </w:r>
      <w:r w:rsidRPr="009D2AD1">
        <w:tab/>
        <w:t xml:space="preserve">έχοντας υπόψη τη γνώμη της Ευρωπαϊκής Οικονομικής και Κοινωνικής Επιτροπής, της </w:t>
      </w:r>
      <w:r w:rsidRPr="002D5943">
        <w:t>27</w:t>
      </w:r>
      <w:r w:rsidRPr="009D2AD1">
        <w:t xml:space="preserve">ης Απριλίου </w:t>
      </w:r>
      <w:r w:rsidRPr="002D5943">
        <w:t>2023</w:t>
      </w:r>
      <w:r w:rsidRPr="009D2AD1">
        <w:rPr>
          <w:rStyle w:val="FootnoteReference"/>
        </w:rPr>
        <w:footnoteReference w:id="1"/>
      </w:r>
      <w:r w:rsidRPr="009D2AD1">
        <w:t>,</w:t>
      </w:r>
    </w:p>
    <w:p w:rsidR="00E35CA1" w:rsidRPr="009D2AD1" w:rsidRDefault="00E35CA1" w:rsidP="00C536C5">
      <w:pPr>
        <w:pStyle w:val="NormalHanging12a"/>
      </w:pPr>
      <w:r w:rsidRPr="00B13B59">
        <w:t>–</w:t>
      </w:r>
      <w:r w:rsidRPr="00B13B59">
        <w:tab/>
        <w:t xml:space="preserve">έχοντας υπόψη την προσωρινή συμφωνία που εγκρίθηκε από την αρμόδια επιτροπή σύμφωνα με το άρθρο </w:t>
      </w:r>
      <w:r w:rsidRPr="002D5943">
        <w:t>74</w:t>
      </w:r>
      <w:r w:rsidRPr="00B13B59">
        <w:t xml:space="preserve"> παράγραφος </w:t>
      </w:r>
      <w:r w:rsidRPr="002D5943">
        <w:t>4</w:t>
      </w:r>
      <w:r w:rsidRPr="00B13B59">
        <w:t xml:space="preserve"> του Κανονισμού του και τη δέσμευση του εκπροσώπου του Συμβουλίου, με επιστολή της </w:t>
      </w:r>
      <w:r w:rsidRPr="002D5943">
        <w:t>13</w:t>
      </w:r>
      <w:r w:rsidRPr="00B13B59">
        <w:t xml:space="preserve">ης </w:t>
      </w:r>
      <w:r>
        <w:t xml:space="preserve">Μαρτίου </w:t>
      </w:r>
      <w:r w:rsidRPr="002D5943">
        <w:t>2024</w:t>
      </w:r>
      <w:r w:rsidRPr="00B13B59">
        <w:t xml:space="preserve">, να εγκρίνει τη θέση του Κοινοβουλίου, σύμφωνα με το άρθρο </w:t>
      </w:r>
      <w:r w:rsidRPr="002D5943">
        <w:t>294</w:t>
      </w:r>
      <w:r w:rsidRPr="00B13B59">
        <w:t xml:space="preserve"> παράγραφος </w:t>
      </w:r>
      <w:r w:rsidRPr="002D5943">
        <w:t>4</w:t>
      </w:r>
      <w:r w:rsidRPr="00B13B59">
        <w:t xml:space="preserve"> της Συνθήκης για τη λειτουργία της Ευρωπαϊκής Ένωσης,</w:t>
      </w:r>
    </w:p>
    <w:p w:rsidR="00C536C5" w:rsidRPr="009D2AD1" w:rsidRDefault="00C536C5" w:rsidP="00C536C5">
      <w:pPr>
        <w:pStyle w:val="NormalHanging12a"/>
      </w:pPr>
      <w:r w:rsidRPr="009D2AD1">
        <w:lastRenderedPageBreak/>
        <w:t>–</w:t>
      </w:r>
      <w:r w:rsidRPr="009D2AD1">
        <w:tab/>
        <w:t xml:space="preserve">έχοντας υπόψη το άρθρο </w:t>
      </w:r>
      <w:r w:rsidRPr="002D5943">
        <w:t>59</w:t>
      </w:r>
      <w:r w:rsidRPr="009D2AD1">
        <w:t xml:space="preserve"> του Κανονισμού του,</w:t>
      </w:r>
    </w:p>
    <w:p w:rsidR="00C536C5" w:rsidRPr="009D2AD1" w:rsidRDefault="00C536C5" w:rsidP="00C536C5">
      <w:pPr>
        <w:pStyle w:val="NormalHanging12a"/>
      </w:pPr>
      <w:r w:rsidRPr="009D2AD1">
        <w:t>–</w:t>
      </w:r>
      <w:r w:rsidRPr="009D2AD1">
        <w:tab/>
        <w:t>έχοντας υπόψη τη γνωμοδότηση της Επιτροπής Μεταφορών και Τουρισμού,</w:t>
      </w:r>
    </w:p>
    <w:p w:rsidR="00C536C5" w:rsidRPr="009D2AD1" w:rsidRDefault="00C536C5" w:rsidP="00C536C5">
      <w:pPr>
        <w:pStyle w:val="NormalHanging12a"/>
      </w:pPr>
      <w:r w:rsidRPr="009D2AD1">
        <w:t>–</w:t>
      </w:r>
      <w:r w:rsidRPr="009D2AD1">
        <w:tab/>
        <w:t>έχοντας υπόψη την έκθεση της Επιτροπής Πολιτικών Ελευθεριών, Δικαιοσύνης και Εσωτερικών Υποθέσεων (A</w:t>
      </w:r>
      <w:r w:rsidRPr="002D5943">
        <w:t>9</w:t>
      </w:r>
      <w:r w:rsidRPr="009D2AD1">
        <w:t>-</w:t>
      </w:r>
      <w:r w:rsidRPr="002D5943">
        <w:t>0409</w:t>
      </w:r>
      <w:r w:rsidRPr="009D2AD1">
        <w:t>/</w:t>
      </w:r>
      <w:r w:rsidRPr="002D5943">
        <w:t>2023</w:t>
      </w:r>
      <w:r w:rsidRPr="009D2AD1">
        <w:t>),</w:t>
      </w:r>
    </w:p>
    <w:p w:rsidR="00C536C5" w:rsidRPr="009D2AD1" w:rsidRDefault="00C536C5" w:rsidP="00C536C5">
      <w:pPr>
        <w:pStyle w:val="NormalHanging12a"/>
      </w:pPr>
      <w:r w:rsidRPr="002D5943">
        <w:t>1</w:t>
      </w:r>
      <w:r w:rsidRPr="009D2AD1">
        <w:t>.</w:t>
      </w:r>
      <w:r w:rsidRPr="009D2AD1">
        <w:tab/>
        <w:t>εγκρίνει τη θέση του σε πρώτη ανάγνωση όπως παρατίθεται κατωτέρω·</w:t>
      </w:r>
    </w:p>
    <w:p w:rsidR="00C536C5" w:rsidRPr="009D2AD1" w:rsidRDefault="00C536C5" w:rsidP="00C536C5">
      <w:pPr>
        <w:pStyle w:val="NormalHanging12a"/>
      </w:pPr>
      <w:r w:rsidRPr="002D5943">
        <w:t>2</w:t>
      </w:r>
      <w:r w:rsidRPr="009D2AD1">
        <w:t>.</w:t>
      </w:r>
      <w:r w:rsidRPr="009D2AD1">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C536C5" w:rsidRPr="009D2AD1" w:rsidRDefault="00C536C5" w:rsidP="00C536C5">
      <w:pPr>
        <w:pStyle w:val="NormalHanging12a"/>
      </w:pPr>
      <w:r w:rsidRPr="002D5943">
        <w:t>3</w:t>
      </w:r>
      <w:r w:rsidRPr="009D2AD1">
        <w:t>.</w:t>
      </w:r>
      <w:r w:rsidRPr="009D2AD1">
        <w:tab/>
        <w:t>αναθέτει στην Πρόεδρό του να διαβιβάσει τη θέση του Κοινοβουλίου στο Συμβούλιο, στην Επιτροπή και στα εθνικά κοινοβούλια.</w:t>
      </w:r>
    </w:p>
    <w:p w:rsidR="00AC158A" w:rsidRDefault="00AC158A" w:rsidP="00C536C5">
      <w:pPr>
        <w:sectPr w:rsidR="00AC158A" w:rsidSect="009D2AD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C158A" w:rsidRPr="0073735D" w:rsidRDefault="00AC158A" w:rsidP="00D07085">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2D5943">
        <w:rPr>
          <w:b/>
        </w:rPr>
        <w:t>9</w:t>
      </w:r>
      <w:r>
        <w:rPr>
          <w:b/>
        </w:rPr>
        <w:t>_TC</w:t>
      </w:r>
      <w:r w:rsidRPr="002D5943">
        <w:rPr>
          <w:b/>
        </w:rPr>
        <w:t>1</w:t>
      </w:r>
      <w:r>
        <w:rPr>
          <w:b/>
        </w:rPr>
        <w:t>-COD(</w:t>
      </w:r>
      <w:r w:rsidRPr="002D5943">
        <w:rPr>
          <w:b/>
        </w:rPr>
        <w:t>2022</w:t>
      </w:r>
      <w:r w:rsidRPr="00C96A0A">
        <w:rPr>
          <w:b/>
        </w:rPr>
        <w:t>)</w:t>
      </w:r>
      <w:r w:rsidRPr="002D5943">
        <w:rPr>
          <w:b/>
        </w:rPr>
        <w:t>0424</w:t>
      </w:r>
    </w:p>
    <w:p w:rsidR="00550577" w:rsidRPr="00D07085" w:rsidRDefault="00AC158A" w:rsidP="00D07085">
      <w:pPr>
        <w:spacing w:after="240"/>
        <w:rPr>
          <w:b/>
          <w:szCs w:val="24"/>
          <w:lang w:eastAsia="en-US"/>
        </w:rPr>
      </w:pPr>
      <w:r w:rsidRPr="00D07085">
        <w:rPr>
          <w:b/>
        </w:rPr>
        <w:t>Θέση του Ευρωπαϊκού Κοινοβουλίου που καθορίστηκε σε πρώτη ανάγνωση στις 2</w:t>
      </w:r>
      <w:r w:rsidR="00782CD6" w:rsidRPr="00D07085">
        <w:rPr>
          <w:b/>
        </w:rPr>
        <w:t>5</w:t>
      </w:r>
      <w:r w:rsidRPr="00D07085">
        <w:rPr>
          <w:b/>
        </w:rPr>
        <w:t> Απριλίου 2024 εν όψει της έγκρισης κανονισμού (ΕΕ) 202</w:t>
      </w:r>
      <w:r w:rsidR="00D07085" w:rsidRPr="00D07085">
        <w:rPr>
          <w:b/>
        </w:rPr>
        <w:t>5</w:t>
      </w:r>
      <w:r w:rsidRPr="00D07085">
        <w:rPr>
          <w:b/>
        </w:rPr>
        <w:t xml:space="preserve">/... του Ευρωπαϊκού Κοινοβουλίου και του Συμβουλίου </w:t>
      </w:r>
      <w:r w:rsidR="00550577" w:rsidRPr="00D07085">
        <w:rPr>
          <w:b/>
          <w:szCs w:val="24"/>
          <w:lang w:eastAsia="en-US"/>
        </w:rPr>
        <w:t>σχετικά με τη συλλογή και τη διαβίβαση εκ των προτέρων πληροφοριών για τους επιβάτες για την ενίσχυση κ</w:t>
      </w:r>
      <w:bookmarkStart w:id="8" w:name="_GoBack"/>
      <w:bookmarkEnd w:id="8"/>
      <w:r w:rsidR="00550577" w:rsidRPr="00D07085">
        <w:rPr>
          <w:b/>
          <w:szCs w:val="24"/>
          <w:lang w:eastAsia="en-US"/>
        </w:rPr>
        <w:t>αι τη διευκόλυνση των ελέγχων στα εξωτερικά σύνορα, την τροποποίηση των κανονισμών (ΕΕ) 2018/1726 και (ΕΕ) 2019/817 και την κατάργηση της οδηγίας 2004/82/ΕΚ του Συμβουλίου</w:t>
      </w:r>
    </w:p>
    <w:p w:rsidR="00D07085" w:rsidRPr="007B7B26" w:rsidRDefault="00D07085" w:rsidP="00D07085">
      <w:pPr>
        <w:spacing w:after="240"/>
      </w:pPr>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κανονισμός</w:t>
      </w:r>
      <w:r>
        <w:rPr>
          <w:i/>
        </w:rPr>
        <w:t xml:space="preserve"> </w:t>
      </w:r>
      <w:r w:rsidRPr="007B7B26">
        <w:rPr>
          <w:i/>
        </w:rPr>
        <w:t>(Ε</w:t>
      </w:r>
      <w:r>
        <w:rPr>
          <w:i/>
        </w:rPr>
        <w:t>Ε</w:t>
      </w:r>
      <w:r w:rsidRPr="007B7B26">
        <w:rPr>
          <w:i/>
        </w:rPr>
        <w:t xml:space="preserve">) </w:t>
      </w:r>
      <w:r>
        <w:rPr>
          <w:i/>
        </w:rPr>
        <w:t>202</w:t>
      </w:r>
      <w:r>
        <w:rPr>
          <w:i/>
        </w:rPr>
        <w:t>5</w:t>
      </w:r>
      <w:r>
        <w:rPr>
          <w:i/>
        </w:rPr>
        <w:t>/</w:t>
      </w:r>
      <w:r>
        <w:rPr>
          <w:i/>
        </w:rPr>
        <w:t>12</w:t>
      </w:r>
      <w:r>
        <w:rPr>
          <w:i/>
        </w:rPr>
        <w:t>.</w:t>
      </w:r>
      <w:r w:rsidRPr="007B7B26">
        <w:rPr>
          <w:i/>
        </w:rPr>
        <w:t>)</w:t>
      </w:r>
    </w:p>
    <w:p w:rsidR="00D07085" w:rsidRDefault="00D07085" w:rsidP="00D07085">
      <w:pPr>
        <w:spacing w:after="240"/>
      </w:pPr>
    </w:p>
    <w:p w:rsidR="00D07085" w:rsidRPr="00550577" w:rsidRDefault="00D07085" w:rsidP="00D07085">
      <w:pPr>
        <w:spacing w:after="240"/>
        <w:rPr>
          <w:b/>
          <w:szCs w:val="24"/>
          <w:lang w:eastAsia="en-US"/>
        </w:rPr>
      </w:pPr>
    </w:p>
    <w:sectPr w:rsidR="00D07085" w:rsidRPr="00550577" w:rsidSect="009D2AD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BCC" w:rsidRPr="009D2AD1" w:rsidRDefault="00781BCC">
      <w:r w:rsidRPr="009D2AD1">
        <w:separator/>
      </w:r>
    </w:p>
  </w:endnote>
  <w:endnote w:type="continuationSeparator" w:id="0">
    <w:p w:rsidR="00781BCC" w:rsidRPr="009D2AD1" w:rsidRDefault="00781BCC">
      <w:r w:rsidRPr="009D2A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BCC" w:rsidRPr="009D2AD1" w:rsidRDefault="00781BCC">
      <w:r w:rsidRPr="009D2AD1">
        <w:separator/>
      </w:r>
    </w:p>
  </w:footnote>
  <w:footnote w:type="continuationSeparator" w:id="0">
    <w:p w:rsidR="00781BCC" w:rsidRPr="009D2AD1" w:rsidRDefault="00781BCC">
      <w:r w:rsidRPr="009D2AD1">
        <w:continuationSeparator/>
      </w:r>
    </w:p>
  </w:footnote>
  <w:footnote w:id="1">
    <w:p w:rsidR="00C536C5" w:rsidRPr="00782CD6" w:rsidRDefault="00C536C5" w:rsidP="009D2AD1">
      <w:pPr>
        <w:pStyle w:val="FootnoteText"/>
        <w:ind w:left="567" w:hanging="567"/>
        <w:rPr>
          <w:sz w:val="24"/>
          <w:szCs w:val="24"/>
          <w:lang w:val="el-GR"/>
        </w:rPr>
      </w:pPr>
      <w:r w:rsidRPr="00782CD6">
        <w:rPr>
          <w:rStyle w:val="FootnoteReference"/>
          <w:sz w:val="24"/>
          <w:szCs w:val="24"/>
          <w:lang w:val="el-GR"/>
        </w:rPr>
        <w:footnoteRef/>
      </w:r>
      <w:r w:rsidR="009D2AD1" w:rsidRPr="00782CD6">
        <w:rPr>
          <w:sz w:val="24"/>
          <w:szCs w:val="24"/>
          <w:lang w:val="el-GR"/>
        </w:rPr>
        <w:t xml:space="preserve"> </w:t>
      </w:r>
      <w:r w:rsidR="009D2AD1" w:rsidRPr="00782CD6">
        <w:rPr>
          <w:sz w:val="24"/>
          <w:szCs w:val="24"/>
          <w:lang w:val="el-GR"/>
        </w:rPr>
        <w:tab/>
      </w:r>
      <w:r w:rsidR="00C81672" w:rsidRPr="009E60AD">
        <w:rPr>
          <w:sz w:val="24"/>
          <w:szCs w:val="24"/>
          <w:lang w:val="el-GR"/>
        </w:rPr>
        <w:t xml:space="preserve">ΕΕ </w:t>
      </w:r>
      <w:r w:rsidR="00C81672">
        <w:rPr>
          <w:sz w:val="24"/>
          <w:szCs w:val="24"/>
          <w:lang w:val="en-US"/>
        </w:rPr>
        <w:t>C</w:t>
      </w:r>
      <w:r w:rsidR="00C81672" w:rsidRPr="009E60AD">
        <w:rPr>
          <w:sz w:val="24"/>
          <w:szCs w:val="24"/>
          <w:lang w:val="el-GR"/>
        </w:rPr>
        <w:t xml:space="preserve"> </w:t>
      </w:r>
      <w:r w:rsidR="00C81672" w:rsidRPr="002D5943">
        <w:rPr>
          <w:sz w:val="24"/>
          <w:szCs w:val="24"/>
          <w:lang w:val="el-GR"/>
        </w:rPr>
        <w:t>228</w:t>
      </w:r>
      <w:r w:rsidR="00C81672" w:rsidRPr="009E60AD">
        <w:rPr>
          <w:sz w:val="24"/>
          <w:szCs w:val="24"/>
          <w:lang w:val="el-GR"/>
        </w:rPr>
        <w:t xml:space="preserve"> της </w:t>
      </w:r>
      <w:r w:rsidR="00C81672" w:rsidRPr="002D5943">
        <w:rPr>
          <w:sz w:val="24"/>
          <w:szCs w:val="24"/>
          <w:lang w:val="el-GR"/>
        </w:rPr>
        <w:t>29</w:t>
      </w:r>
      <w:r w:rsidR="00C81672" w:rsidRPr="009E60AD">
        <w:rPr>
          <w:sz w:val="24"/>
          <w:szCs w:val="24"/>
          <w:lang w:val="el-GR"/>
        </w:rPr>
        <w:t>.</w:t>
      </w:r>
      <w:r w:rsidR="00C81672" w:rsidRPr="002D5943">
        <w:rPr>
          <w:sz w:val="24"/>
          <w:szCs w:val="24"/>
          <w:lang w:val="el-GR"/>
        </w:rPr>
        <w:t>6</w:t>
      </w:r>
      <w:r w:rsidR="00C81672" w:rsidRPr="009E60AD">
        <w:rPr>
          <w:sz w:val="24"/>
          <w:szCs w:val="24"/>
          <w:lang w:val="el-GR"/>
        </w:rPr>
        <w:t>.</w:t>
      </w:r>
      <w:r w:rsidR="00C81672" w:rsidRPr="002D5943">
        <w:rPr>
          <w:sz w:val="24"/>
          <w:szCs w:val="24"/>
          <w:lang w:val="el-GR"/>
        </w:rPr>
        <w:t>2023</w:t>
      </w:r>
      <w:r w:rsidR="00C81672" w:rsidRPr="009E60AD">
        <w:rPr>
          <w:sz w:val="24"/>
          <w:szCs w:val="24"/>
          <w:lang w:val="el-GR"/>
        </w:rPr>
        <w:t xml:space="preserve">, σ. </w:t>
      </w:r>
      <w:r w:rsidR="00C81672" w:rsidRPr="002D5943">
        <w:rPr>
          <w:sz w:val="24"/>
          <w:szCs w:val="24"/>
          <w:lang w:val="el-GR"/>
        </w:rPr>
        <w:t>97</w:t>
      </w:r>
      <w:r w:rsidR="00C81672" w:rsidRPr="009E60AD">
        <w:rPr>
          <w:sz w:val="24"/>
          <w:szCs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720AA5"/>
    <w:multiLevelType w:val="hybridMultilevel"/>
    <w:tmpl w:val="FE104D5E"/>
    <w:lvl w:ilvl="0" w:tplc="3CB42C00">
      <w:start w:val="1"/>
      <w:numFmt w:val="decimal"/>
      <w:lvlText w:val="%1)"/>
      <w:lvlJc w:val="left"/>
      <w:pPr>
        <w:ind w:left="720" w:hanging="360"/>
      </w:pPr>
    </w:lvl>
    <w:lvl w:ilvl="1" w:tplc="5C7430C0" w:tentative="1">
      <w:start w:val="1"/>
      <w:numFmt w:val="lowerLetter"/>
      <w:lvlText w:val="%2."/>
      <w:lvlJc w:val="left"/>
      <w:pPr>
        <w:ind w:left="1440" w:hanging="360"/>
      </w:pPr>
    </w:lvl>
    <w:lvl w:ilvl="2" w:tplc="A4B2AD84" w:tentative="1">
      <w:start w:val="1"/>
      <w:numFmt w:val="lowerRoman"/>
      <w:lvlText w:val="%3."/>
      <w:lvlJc w:val="right"/>
      <w:pPr>
        <w:ind w:left="2160" w:hanging="180"/>
      </w:pPr>
    </w:lvl>
    <w:lvl w:ilvl="3" w:tplc="4D24ABAC" w:tentative="1">
      <w:start w:val="1"/>
      <w:numFmt w:val="decimal"/>
      <w:lvlText w:val="%4."/>
      <w:lvlJc w:val="left"/>
      <w:pPr>
        <w:ind w:left="2880" w:hanging="360"/>
      </w:pPr>
    </w:lvl>
    <w:lvl w:ilvl="4" w:tplc="61CAF8F8" w:tentative="1">
      <w:start w:val="1"/>
      <w:numFmt w:val="lowerLetter"/>
      <w:lvlText w:val="%5."/>
      <w:lvlJc w:val="left"/>
      <w:pPr>
        <w:ind w:left="3600" w:hanging="360"/>
      </w:pPr>
    </w:lvl>
    <w:lvl w:ilvl="5" w:tplc="E1286592" w:tentative="1">
      <w:start w:val="1"/>
      <w:numFmt w:val="lowerRoman"/>
      <w:lvlText w:val="%6."/>
      <w:lvlJc w:val="right"/>
      <w:pPr>
        <w:ind w:left="4320" w:hanging="180"/>
      </w:pPr>
    </w:lvl>
    <w:lvl w:ilvl="6" w:tplc="1578EDC6" w:tentative="1">
      <w:start w:val="1"/>
      <w:numFmt w:val="decimal"/>
      <w:lvlText w:val="%7."/>
      <w:lvlJc w:val="left"/>
      <w:pPr>
        <w:ind w:left="5040" w:hanging="360"/>
      </w:pPr>
    </w:lvl>
    <w:lvl w:ilvl="7" w:tplc="891A5302" w:tentative="1">
      <w:start w:val="1"/>
      <w:numFmt w:val="lowerLetter"/>
      <w:lvlText w:val="%8."/>
      <w:lvlJc w:val="left"/>
      <w:pPr>
        <w:ind w:left="5760" w:hanging="360"/>
      </w:pPr>
    </w:lvl>
    <w:lvl w:ilvl="8" w:tplc="0E96031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9/2023"/>
    <w:docVar w:name="dvlangue" w:val="EL"/>
    <w:docVar w:name="dvnumam" w:val="166"/>
    <w:docVar w:name="dvpe" w:val="750.252"/>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η συλλογή και τη διαβίβαση εκ των προτέρων πληροφοριών για τους επιβάτες (API) για την ενίσχυση και τη διευκόλυνση των ελέγχων στα εξωτερικά σύνορα, την τροποποίηση του κανονισμού (ΕΕ) 2019/817 και του κανονισμού (ΕΕ) 2018/1726 και την κατάργηση της οδηγίας 2004/82/ΕΚ του Συμβουλίου(COM(2022)0729 – C9-0428/2022 – 2022/0424(COD))"/>
  </w:docVars>
  <w:rsids>
    <w:rsidRoot w:val="00781BCC"/>
    <w:rsid w:val="00002272"/>
    <w:rsid w:val="00064002"/>
    <w:rsid w:val="000677B9"/>
    <w:rsid w:val="000831BA"/>
    <w:rsid w:val="000A42CC"/>
    <w:rsid w:val="000E7DD9"/>
    <w:rsid w:val="0010095E"/>
    <w:rsid w:val="00125B37"/>
    <w:rsid w:val="0017278D"/>
    <w:rsid w:val="00187494"/>
    <w:rsid w:val="001F32AE"/>
    <w:rsid w:val="002767FF"/>
    <w:rsid w:val="002B18FE"/>
    <w:rsid w:val="002B5493"/>
    <w:rsid w:val="002D5943"/>
    <w:rsid w:val="00343214"/>
    <w:rsid w:val="00361C00"/>
    <w:rsid w:val="00395FA1"/>
    <w:rsid w:val="003D3BD7"/>
    <w:rsid w:val="003E15D4"/>
    <w:rsid w:val="00411CCE"/>
    <w:rsid w:val="0041666E"/>
    <w:rsid w:val="00421060"/>
    <w:rsid w:val="00471C19"/>
    <w:rsid w:val="004867E3"/>
    <w:rsid w:val="00492B47"/>
    <w:rsid w:val="00494A28"/>
    <w:rsid w:val="004B4A10"/>
    <w:rsid w:val="004C0004"/>
    <w:rsid w:val="004C5D52"/>
    <w:rsid w:val="0050519A"/>
    <w:rsid w:val="005072A1"/>
    <w:rsid w:val="00514517"/>
    <w:rsid w:val="0051665A"/>
    <w:rsid w:val="00545827"/>
    <w:rsid w:val="00550577"/>
    <w:rsid w:val="00560270"/>
    <w:rsid w:val="005C2568"/>
    <w:rsid w:val="006037C0"/>
    <w:rsid w:val="006631B6"/>
    <w:rsid w:val="00680577"/>
    <w:rsid w:val="006F74FA"/>
    <w:rsid w:val="00731ADD"/>
    <w:rsid w:val="00734777"/>
    <w:rsid w:val="00747932"/>
    <w:rsid w:val="00751A4A"/>
    <w:rsid w:val="00756632"/>
    <w:rsid w:val="00762C74"/>
    <w:rsid w:val="00781BCC"/>
    <w:rsid w:val="00782CD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AD1"/>
    <w:rsid w:val="009E60AD"/>
    <w:rsid w:val="00A1687D"/>
    <w:rsid w:val="00A43E52"/>
    <w:rsid w:val="00A4678D"/>
    <w:rsid w:val="00A778C7"/>
    <w:rsid w:val="00AB441E"/>
    <w:rsid w:val="00AB6293"/>
    <w:rsid w:val="00AC158A"/>
    <w:rsid w:val="00AE0928"/>
    <w:rsid w:val="00AF3B82"/>
    <w:rsid w:val="00B12E95"/>
    <w:rsid w:val="00B22876"/>
    <w:rsid w:val="00B558F0"/>
    <w:rsid w:val="00BD48FE"/>
    <w:rsid w:val="00BD7BD8"/>
    <w:rsid w:val="00BE6ADC"/>
    <w:rsid w:val="00C05BFE"/>
    <w:rsid w:val="00C23CD4"/>
    <w:rsid w:val="00C536C5"/>
    <w:rsid w:val="00C61C0C"/>
    <w:rsid w:val="00C81672"/>
    <w:rsid w:val="00C941CB"/>
    <w:rsid w:val="00CC2357"/>
    <w:rsid w:val="00CF071A"/>
    <w:rsid w:val="00D058B8"/>
    <w:rsid w:val="00D07085"/>
    <w:rsid w:val="00D56C11"/>
    <w:rsid w:val="00D834A0"/>
    <w:rsid w:val="00D872DF"/>
    <w:rsid w:val="00D91E21"/>
    <w:rsid w:val="00DA7FCD"/>
    <w:rsid w:val="00E35CA1"/>
    <w:rsid w:val="00E365E1"/>
    <w:rsid w:val="00E77B8B"/>
    <w:rsid w:val="00E820A4"/>
    <w:rsid w:val="00EB006A"/>
    <w:rsid w:val="00EB4772"/>
    <w:rsid w:val="00ED169E"/>
    <w:rsid w:val="00ED4235"/>
    <w:rsid w:val="00F04346"/>
    <w:rsid w:val="00F075DC"/>
    <w:rsid w:val="00F149E9"/>
    <w:rsid w:val="00F5134D"/>
    <w:rsid w:val="00F74202"/>
    <w:rsid w:val="00F87713"/>
    <w:rsid w:val="00FB4360"/>
    <w:rsid w:val="00FC0FA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4579C"/>
  <w15:chartTrackingRefBased/>
  <w15:docId w15:val="{77A9526B-3C35-42BF-A591-F99F99029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536C5"/>
    <w:rPr>
      <w:b/>
      <w:kern w:val="28"/>
      <w:sz w:val="28"/>
      <w:lang w:val="fr-FR" w:eastAsia="fr-FR"/>
    </w:rPr>
  </w:style>
  <w:style w:type="character" w:customStyle="1" w:styleId="Heading2Char">
    <w:name w:val="Heading 2 Char"/>
    <w:basedOn w:val="DefaultParagraphFont"/>
    <w:link w:val="Heading2"/>
    <w:semiHidden/>
    <w:rsid w:val="00C536C5"/>
    <w:rPr>
      <w:sz w:val="24"/>
      <w:lang w:val="fr-FR" w:eastAsia="fr-FR"/>
    </w:rPr>
  </w:style>
  <w:style w:type="character" w:customStyle="1" w:styleId="Heading3Char">
    <w:name w:val="Heading 3 Char"/>
    <w:basedOn w:val="DefaultParagraphFont"/>
    <w:link w:val="Heading3"/>
    <w:semiHidden/>
    <w:rsid w:val="00C536C5"/>
    <w:rPr>
      <w:rFonts w:ascii="Arial" w:hAnsi="Arial"/>
      <w:sz w:val="24"/>
      <w:lang w:val="fr-FR" w:eastAsia="fr-FR"/>
    </w:rPr>
  </w:style>
  <w:style w:type="character" w:customStyle="1" w:styleId="Heading4Char">
    <w:name w:val="Heading 4 Char"/>
    <w:basedOn w:val="DefaultParagraphFont"/>
    <w:link w:val="Heading4"/>
    <w:semiHidden/>
    <w:rsid w:val="00C536C5"/>
    <w:rPr>
      <w:sz w:val="24"/>
      <w:lang w:val="en-US" w:eastAsia="fr-FR"/>
    </w:rPr>
  </w:style>
  <w:style w:type="character" w:customStyle="1" w:styleId="Heading5Char">
    <w:name w:val="Heading 5 Char"/>
    <w:basedOn w:val="DefaultParagraphFont"/>
    <w:link w:val="Heading5"/>
    <w:semiHidden/>
    <w:rsid w:val="00C536C5"/>
    <w:rPr>
      <w:sz w:val="24"/>
      <w:lang w:val="en-US" w:eastAsia="fr-FR"/>
    </w:rPr>
  </w:style>
  <w:style w:type="character" w:customStyle="1" w:styleId="Heading6Char">
    <w:name w:val="Heading 6 Char"/>
    <w:basedOn w:val="DefaultParagraphFont"/>
    <w:link w:val="Heading6"/>
    <w:semiHidden/>
    <w:rsid w:val="00C536C5"/>
    <w:rPr>
      <w:i/>
      <w:sz w:val="22"/>
      <w:lang w:val="el-GR"/>
    </w:rPr>
  </w:style>
  <w:style w:type="character" w:customStyle="1" w:styleId="Heading7Char">
    <w:name w:val="Heading 7 Char"/>
    <w:basedOn w:val="DefaultParagraphFont"/>
    <w:link w:val="Heading7"/>
    <w:semiHidden/>
    <w:rsid w:val="00C536C5"/>
    <w:rPr>
      <w:rFonts w:ascii="Arial" w:hAnsi="Arial"/>
      <w:sz w:val="24"/>
      <w:lang w:val="el-GR"/>
    </w:rPr>
  </w:style>
  <w:style w:type="character" w:customStyle="1" w:styleId="Heading8Char">
    <w:name w:val="Heading 8 Char"/>
    <w:basedOn w:val="DefaultParagraphFont"/>
    <w:link w:val="Heading8"/>
    <w:semiHidden/>
    <w:rsid w:val="00C536C5"/>
    <w:rPr>
      <w:rFonts w:ascii="Arial" w:hAnsi="Arial"/>
      <w:i/>
      <w:sz w:val="24"/>
      <w:lang w:val="el-GR"/>
    </w:rPr>
  </w:style>
  <w:style w:type="character" w:customStyle="1" w:styleId="Heading9Char">
    <w:name w:val="Heading 9 Char"/>
    <w:basedOn w:val="DefaultParagraphFont"/>
    <w:link w:val="Heading9"/>
    <w:semiHidden/>
    <w:rsid w:val="00C536C5"/>
    <w:rPr>
      <w:rFonts w:ascii="Arial" w:hAnsi="Arial"/>
      <w:b/>
      <w:i/>
      <w:sz w:val="18"/>
      <w:lang w:val="el-GR"/>
    </w:rPr>
  </w:style>
  <w:style w:type="paragraph" w:styleId="TOCHeading">
    <w:name w:val="TOC Heading"/>
    <w:basedOn w:val="Normal"/>
    <w:next w:val="Normal"/>
    <w:uiPriority w:val="39"/>
    <w:unhideWhenUsed/>
    <w:qFormat/>
    <w:rsid w:val="00C536C5"/>
    <w:pPr>
      <w:widowControl/>
      <w:spacing w:after="240"/>
    </w:pPr>
    <w:rPr>
      <w:lang w:val="en-GB"/>
    </w:rPr>
  </w:style>
  <w:style w:type="paragraph" w:customStyle="1" w:styleId="EPFooter2">
    <w:name w:val="EPFooter2"/>
    <w:basedOn w:val="Normal"/>
    <w:next w:val="Normal"/>
    <w:rsid w:val="00C536C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536C5"/>
    <w:pPr>
      <w:keepNext/>
      <w:spacing w:after="240"/>
      <w:jc w:val="right"/>
    </w:pPr>
    <w:rPr>
      <w:rFonts w:ascii="Arial" w:hAnsi="Arial"/>
      <w:b/>
    </w:rPr>
  </w:style>
  <w:style w:type="paragraph" w:customStyle="1" w:styleId="Normal6a">
    <w:name w:val="Normal6a"/>
    <w:basedOn w:val="Normal"/>
    <w:rsid w:val="00C536C5"/>
    <w:pPr>
      <w:spacing w:after="120"/>
    </w:pPr>
  </w:style>
  <w:style w:type="paragraph" w:customStyle="1" w:styleId="PageHeading">
    <w:name w:val="PageHeading"/>
    <w:basedOn w:val="Normal"/>
    <w:rsid w:val="00C536C5"/>
    <w:pPr>
      <w:keepNext/>
      <w:spacing w:after="480"/>
      <w:jc w:val="center"/>
    </w:pPr>
    <w:rPr>
      <w:rFonts w:ascii="Arial" w:hAnsi="Arial" w:cs="Arial"/>
      <w:b/>
    </w:rPr>
  </w:style>
  <w:style w:type="paragraph" w:customStyle="1" w:styleId="NormalBold">
    <w:name w:val="NormalBold"/>
    <w:basedOn w:val="Normal"/>
    <w:link w:val="NormalBoldChar"/>
    <w:rsid w:val="00C536C5"/>
    <w:rPr>
      <w:b/>
    </w:rPr>
  </w:style>
  <w:style w:type="character" w:customStyle="1" w:styleId="NormalBoldChar">
    <w:name w:val="NormalBold Char"/>
    <w:basedOn w:val="DefaultParagraphFont"/>
    <w:link w:val="NormalBold"/>
    <w:locked/>
    <w:rsid w:val="00C536C5"/>
    <w:rPr>
      <w:b/>
      <w:sz w:val="24"/>
      <w:lang w:val="el-GR"/>
    </w:rPr>
  </w:style>
  <w:style w:type="paragraph" w:customStyle="1" w:styleId="NormalBold12a">
    <w:name w:val="NormalBold12a"/>
    <w:basedOn w:val="Normal"/>
    <w:rsid w:val="00C536C5"/>
    <w:pPr>
      <w:spacing w:after="240"/>
    </w:pPr>
    <w:rPr>
      <w:b/>
    </w:rPr>
  </w:style>
  <w:style w:type="paragraph" w:customStyle="1" w:styleId="AmJustText">
    <w:name w:val="AmJustText"/>
    <w:basedOn w:val="Normal"/>
    <w:rsid w:val="00C536C5"/>
    <w:pPr>
      <w:spacing w:after="240"/>
    </w:pPr>
    <w:rPr>
      <w:i/>
    </w:rPr>
  </w:style>
  <w:style w:type="paragraph" w:customStyle="1" w:styleId="NormalHanging12a">
    <w:name w:val="NormalHanging12a"/>
    <w:basedOn w:val="Normal"/>
    <w:rsid w:val="00C536C5"/>
    <w:pPr>
      <w:spacing w:after="240"/>
      <w:ind w:left="567" w:hanging="567"/>
    </w:pPr>
  </w:style>
  <w:style w:type="paragraph" w:customStyle="1" w:styleId="CoverNormal24a">
    <w:name w:val="CoverNormal24a"/>
    <w:basedOn w:val="Normal"/>
    <w:rsid w:val="00C536C5"/>
    <w:pPr>
      <w:spacing w:after="480"/>
      <w:ind w:left="1417"/>
    </w:pPr>
  </w:style>
  <w:style w:type="paragraph" w:customStyle="1" w:styleId="CoverNormal">
    <w:name w:val="CoverNormal"/>
    <w:basedOn w:val="Normal"/>
    <w:rsid w:val="00C536C5"/>
    <w:pPr>
      <w:ind w:left="1418"/>
    </w:pPr>
  </w:style>
  <w:style w:type="paragraph" w:customStyle="1" w:styleId="AmCrossRef">
    <w:name w:val="AmCrossRef"/>
    <w:basedOn w:val="Normal"/>
    <w:rsid w:val="00C536C5"/>
    <w:pPr>
      <w:spacing w:before="240" w:after="240"/>
      <w:jc w:val="center"/>
    </w:pPr>
    <w:rPr>
      <w:i/>
    </w:rPr>
  </w:style>
  <w:style w:type="paragraph" w:customStyle="1" w:styleId="AmJustTitle">
    <w:name w:val="AmJustTitle"/>
    <w:basedOn w:val="Normal"/>
    <w:next w:val="AmJustText"/>
    <w:rsid w:val="00C536C5"/>
    <w:pPr>
      <w:keepNext/>
      <w:spacing w:before="240" w:after="240"/>
      <w:jc w:val="center"/>
    </w:pPr>
    <w:rPr>
      <w:i/>
    </w:rPr>
  </w:style>
  <w:style w:type="paragraph" w:customStyle="1" w:styleId="CoverReference">
    <w:name w:val="CoverReference"/>
    <w:basedOn w:val="Normal"/>
    <w:rsid w:val="00C536C5"/>
    <w:pPr>
      <w:spacing w:before="1080"/>
      <w:jc w:val="right"/>
    </w:pPr>
    <w:rPr>
      <w:rFonts w:ascii="Arial" w:hAnsi="Arial" w:cs="Arial"/>
      <w:b/>
    </w:rPr>
  </w:style>
  <w:style w:type="paragraph" w:customStyle="1" w:styleId="CoverDocType">
    <w:name w:val="CoverDocType"/>
    <w:basedOn w:val="Normal"/>
    <w:rsid w:val="00C536C5"/>
    <w:pPr>
      <w:ind w:left="1418"/>
    </w:pPr>
    <w:rPr>
      <w:rFonts w:ascii="Arial" w:hAnsi="Arial"/>
      <w:b/>
      <w:sz w:val="48"/>
    </w:rPr>
  </w:style>
  <w:style w:type="paragraph" w:customStyle="1" w:styleId="CoverDocType24a">
    <w:name w:val="CoverDocType24a"/>
    <w:basedOn w:val="Normal"/>
    <w:rsid w:val="00C536C5"/>
    <w:pPr>
      <w:spacing w:after="480"/>
      <w:ind w:left="1418"/>
    </w:pPr>
    <w:rPr>
      <w:rFonts w:ascii="Arial" w:hAnsi="Arial"/>
      <w:b/>
      <w:sz w:val="48"/>
    </w:rPr>
  </w:style>
  <w:style w:type="paragraph" w:customStyle="1" w:styleId="CoverDate">
    <w:name w:val="CoverDate"/>
    <w:basedOn w:val="Normal"/>
    <w:rsid w:val="00C536C5"/>
    <w:pPr>
      <w:spacing w:before="240" w:after="1200"/>
    </w:pPr>
  </w:style>
  <w:style w:type="paragraph" w:styleId="Header">
    <w:name w:val="header"/>
    <w:basedOn w:val="Normal"/>
    <w:link w:val="HeaderChar"/>
    <w:rsid w:val="00C536C5"/>
    <w:pPr>
      <w:tabs>
        <w:tab w:val="center" w:pos="4513"/>
        <w:tab w:val="right" w:pos="9026"/>
      </w:tabs>
    </w:pPr>
  </w:style>
  <w:style w:type="character" w:customStyle="1" w:styleId="HeaderChar">
    <w:name w:val="Header Char"/>
    <w:basedOn w:val="DefaultParagraphFont"/>
    <w:link w:val="Header"/>
    <w:rsid w:val="00C536C5"/>
    <w:rPr>
      <w:sz w:val="24"/>
      <w:lang w:val="el-GR"/>
    </w:rPr>
  </w:style>
  <w:style w:type="paragraph" w:customStyle="1" w:styleId="AmOrLang">
    <w:name w:val="AmOrLang"/>
    <w:basedOn w:val="Normal"/>
    <w:rsid w:val="00C536C5"/>
    <w:pPr>
      <w:spacing w:before="240" w:after="240"/>
      <w:jc w:val="right"/>
    </w:pPr>
  </w:style>
  <w:style w:type="paragraph" w:customStyle="1" w:styleId="AmColumnHeading">
    <w:name w:val="AmColumnHeading"/>
    <w:basedOn w:val="Normal"/>
    <w:rsid w:val="00C536C5"/>
    <w:pPr>
      <w:spacing w:after="240"/>
      <w:jc w:val="center"/>
    </w:pPr>
    <w:rPr>
      <w:i/>
    </w:rPr>
  </w:style>
  <w:style w:type="paragraph" w:customStyle="1" w:styleId="AmNumberTabs">
    <w:name w:val="AmNumberTabs"/>
    <w:basedOn w:val="Normal"/>
    <w:rsid w:val="00C536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36C5"/>
    <w:pPr>
      <w:spacing w:before="240"/>
    </w:pPr>
    <w:rPr>
      <w:b/>
    </w:rPr>
  </w:style>
  <w:style w:type="paragraph" w:customStyle="1" w:styleId="EPBody">
    <w:name w:val="EPBody"/>
    <w:basedOn w:val="Normal"/>
    <w:rsid w:val="00C536C5"/>
    <w:pPr>
      <w:jc w:val="center"/>
    </w:pPr>
    <w:rPr>
      <w:rFonts w:ascii="Arial" w:hAnsi="Arial" w:cs="Arial"/>
      <w:i/>
      <w:sz w:val="22"/>
      <w:szCs w:val="22"/>
    </w:rPr>
  </w:style>
  <w:style w:type="paragraph" w:customStyle="1" w:styleId="EPFooter">
    <w:name w:val="EPFooter"/>
    <w:basedOn w:val="Normal"/>
    <w:rsid w:val="00C536C5"/>
    <w:pPr>
      <w:tabs>
        <w:tab w:val="center" w:pos="4535"/>
        <w:tab w:val="right" w:pos="9071"/>
      </w:tabs>
      <w:spacing w:before="240" w:after="240"/>
    </w:pPr>
    <w:rPr>
      <w:color w:val="010000"/>
      <w:sz w:val="22"/>
    </w:rPr>
  </w:style>
  <w:style w:type="paragraph" w:customStyle="1" w:styleId="EPComma">
    <w:name w:val="EPComma"/>
    <w:basedOn w:val="Normal"/>
    <w:rsid w:val="00C536C5"/>
    <w:pPr>
      <w:spacing w:before="480" w:after="240"/>
    </w:pPr>
  </w:style>
  <w:style w:type="paragraph" w:customStyle="1" w:styleId="Lgendesigne">
    <w:name w:val="Légende signe"/>
    <w:basedOn w:val="Normal"/>
    <w:rsid w:val="00C536C5"/>
    <w:pPr>
      <w:tabs>
        <w:tab w:val="right" w:pos="454"/>
        <w:tab w:val="left" w:pos="737"/>
      </w:tabs>
      <w:ind w:left="737" w:hanging="737"/>
    </w:pPr>
    <w:rPr>
      <w:snapToGrid w:val="0"/>
      <w:sz w:val="18"/>
      <w:lang w:eastAsia="en-US"/>
    </w:rPr>
  </w:style>
  <w:style w:type="paragraph" w:customStyle="1" w:styleId="Lgendetitre">
    <w:name w:val="Légende titre"/>
    <w:basedOn w:val="Normal"/>
    <w:rsid w:val="00C536C5"/>
    <w:pPr>
      <w:spacing w:before="240" w:after="240"/>
    </w:pPr>
    <w:rPr>
      <w:b/>
      <w:i/>
      <w:snapToGrid w:val="0"/>
      <w:lang w:eastAsia="en-US"/>
    </w:rPr>
  </w:style>
  <w:style w:type="paragraph" w:customStyle="1" w:styleId="Lgendestandard">
    <w:name w:val="Légende standard"/>
    <w:basedOn w:val="Normal"/>
    <w:rsid w:val="00C536C5"/>
    <w:rPr>
      <w:sz w:val="18"/>
    </w:rPr>
  </w:style>
  <w:style w:type="paragraph" w:customStyle="1" w:styleId="msonormal0">
    <w:name w:val="msonormal"/>
    <w:basedOn w:val="Normal"/>
    <w:rsid w:val="00C536C5"/>
    <w:pPr>
      <w:widowControl/>
      <w:spacing w:before="100" w:beforeAutospacing="1" w:after="100" w:afterAutospacing="1"/>
    </w:pPr>
    <w:rPr>
      <w:szCs w:val="24"/>
    </w:rPr>
  </w:style>
  <w:style w:type="character" w:customStyle="1" w:styleId="Normal12Char">
    <w:name w:val="Normal12 Char"/>
    <w:basedOn w:val="DefaultParagraphFont"/>
    <w:link w:val="Normal12"/>
    <w:locked/>
    <w:rsid w:val="00C536C5"/>
    <w:rPr>
      <w:noProof/>
      <w:sz w:val="24"/>
    </w:rPr>
  </w:style>
  <w:style w:type="paragraph" w:customStyle="1" w:styleId="Normal12">
    <w:name w:val="Normal12"/>
    <w:basedOn w:val="Normal"/>
    <w:link w:val="Normal12Char"/>
    <w:rsid w:val="00C536C5"/>
    <w:pPr>
      <w:spacing w:after="240"/>
    </w:pPr>
    <w:rPr>
      <w:noProof/>
      <w:lang w:val="en-GB"/>
    </w:rPr>
  </w:style>
  <w:style w:type="paragraph" w:customStyle="1" w:styleId="CommitteeAM">
    <w:name w:val="CommitteeAM"/>
    <w:basedOn w:val="Normal"/>
    <w:rsid w:val="00C536C5"/>
    <w:pPr>
      <w:spacing w:before="240" w:after="600"/>
      <w:jc w:val="center"/>
    </w:pPr>
    <w:rPr>
      <w:i/>
    </w:rPr>
  </w:style>
  <w:style w:type="paragraph" w:customStyle="1" w:styleId="ZDateAM">
    <w:name w:val="ZDateAM"/>
    <w:basedOn w:val="Normal"/>
    <w:rsid w:val="00C536C5"/>
    <w:pPr>
      <w:tabs>
        <w:tab w:val="right" w:pos="9356"/>
      </w:tabs>
      <w:spacing w:after="480"/>
    </w:pPr>
    <w:rPr>
      <w:noProof/>
    </w:rPr>
  </w:style>
  <w:style w:type="paragraph" w:customStyle="1" w:styleId="ProjRap">
    <w:name w:val="ProjRap"/>
    <w:basedOn w:val="Normal"/>
    <w:rsid w:val="00C536C5"/>
    <w:pPr>
      <w:tabs>
        <w:tab w:val="right" w:pos="9356"/>
      </w:tabs>
    </w:pPr>
    <w:rPr>
      <w:b/>
      <w:noProof/>
    </w:rPr>
  </w:style>
  <w:style w:type="paragraph" w:customStyle="1" w:styleId="PELeft">
    <w:name w:val="PELeft"/>
    <w:basedOn w:val="Normal"/>
    <w:rsid w:val="00C536C5"/>
    <w:pPr>
      <w:spacing w:before="40" w:after="40"/>
    </w:pPr>
    <w:rPr>
      <w:rFonts w:ascii="Arial" w:hAnsi="Arial" w:cs="Arial"/>
      <w:sz w:val="22"/>
      <w:szCs w:val="22"/>
    </w:rPr>
  </w:style>
  <w:style w:type="paragraph" w:customStyle="1" w:styleId="PERight">
    <w:name w:val="PERight"/>
    <w:basedOn w:val="Normal"/>
    <w:next w:val="Normal"/>
    <w:rsid w:val="00C536C5"/>
    <w:pPr>
      <w:jc w:val="right"/>
    </w:pPr>
    <w:rPr>
      <w:rFonts w:ascii="Arial" w:hAnsi="Arial" w:cs="Arial"/>
      <w:sz w:val="22"/>
      <w:szCs w:val="22"/>
    </w:rPr>
  </w:style>
  <w:style w:type="character" w:customStyle="1" w:styleId="Normal6Char">
    <w:name w:val="Normal6 Char"/>
    <w:basedOn w:val="DefaultParagraphFont"/>
    <w:link w:val="Normal6"/>
    <w:locked/>
    <w:rsid w:val="00C536C5"/>
    <w:rPr>
      <w:sz w:val="24"/>
      <w:lang w:val="el-GR"/>
    </w:rPr>
  </w:style>
  <w:style w:type="paragraph" w:customStyle="1" w:styleId="Normal6">
    <w:name w:val="Normal6"/>
    <w:basedOn w:val="Normal"/>
    <w:link w:val="Normal6Char"/>
    <w:rsid w:val="00C536C5"/>
    <w:pPr>
      <w:spacing w:after="120"/>
    </w:pPr>
  </w:style>
  <w:style w:type="paragraph" w:customStyle="1" w:styleId="Normal12Italic">
    <w:name w:val="Normal12Italic"/>
    <w:basedOn w:val="Normal12"/>
    <w:rsid w:val="00C536C5"/>
    <w:rPr>
      <w:i/>
    </w:rPr>
  </w:style>
  <w:style w:type="paragraph" w:customStyle="1" w:styleId="JustificationTitle">
    <w:name w:val="JustificationTitle"/>
    <w:basedOn w:val="Normal"/>
    <w:next w:val="Normal12"/>
    <w:rsid w:val="00C536C5"/>
    <w:pPr>
      <w:keepNext/>
      <w:spacing w:before="240" w:after="240"/>
      <w:jc w:val="center"/>
    </w:pPr>
    <w:rPr>
      <w:i/>
      <w:noProof/>
    </w:rPr>
  </w:style>
  <w:style w:type="paragraph" w:customStyle="1" w:styleId="Olang">
    <w:name w:val="Olang"/>
    <w:basedOn w:val="Normal"/>
    <w:rsid w:val="00C536C5"/>
    <w:pPr>
      <w:spacing w:before="240" w:after="240"/>
      <w:jc w:val="right"/>
    </w:pPr>
    <w:rPr>
      <w:noProof/>
      <w:szCs w:val="24"/>
    </w:rPr>
  </w:style>
  <w:style w:type="paragraph" w:customStyle="1" w:styleId="ColumnHeading">
    <w:name w:val="ColumnHeading"/>
    <w:basedOn w:val="Normal"/>
    <w:rsid w:val="00C536C5"/>
    <w:pPr>
      <w:spacing w:after="240"/>
      <w:jc w:val="center"/>
    </w:pPr>
    <w:rPr>
      <w:i/>
    </w:rPr>
  </w:style>
  <w:style w:type="paragraph" w:customStyle="1" w:styleId="AMNumberTabs0">
    <w:name w:val="AMNumberTabs"/>
    <w:basedOn w:val="Normal"/>
    <w:rsid w:val="00C536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536C5"/>
    <w:pPr>
      <w:spacing w:before="240"/>
      <w:jc w:val="center"/>
    </w:pPr>
    <w:rPr>
      <w:i/>
    </w:rPr>
  </w:style>
  <w:style w:type="character" w:customStyle="1" w:styleId="Footer2Middle">
    <w:name w:val="Footer2Middle"/>
    <w:rsid w:val="00C536C5"/>
    <w:rPr>
      <w:rFonts w:ascii="Arial" w:hAnsi="Arial" w:cs="Arial" w:hint="default"/>
      <w:b w:val="0"/>
      <w:bCs w:val="0"/>
      <w:i/>
      <w:iCs w:val="0"/>
      <w:color w:val="C0C0C0"/>
      <w:sz w:val="22"/>
    </w:rPr>
  </w:style>
  <w:style w:type="paragraph" w:customStyle="1" w:styleId="EntPE">
    <w:name w:val="EntPE"/>
    <w:basedOn w:val="Normal12"/>
    <w:rsid w:val="00C536C5"/>
    <w:pPr>
      <w:jc w:val="center"/>
    </w:pPr>
    <w:rPr>
      <w:noProof w:val="0"/>
      <w:sz w:val="56"/>
    </w:rPr>
  </w:style>
  <w:style w:type="paragraph" w:styleId="BalloonText">
    <w:name w:val="Balloon Text"/>
    <w:basedOn w:val="Normal"/>
    <w:link w:val="BalloonTextChar"/>
    <w:unhideWhenUsed/>
    <w:rsid w:val="00C536C5"/>
    <w:rPr>
      <w:rFonts w:ascii="Segoe UI" w:hAnsi="Segoe UI" w:cs="Segoe UI"/>
      <w:sz w:val="18"/>
      <w:szCs w:val="18"/>
    </w:rPr>
  </w:style>
  <w:style w:type="character" w:customStyle="1" w:styleId="BalloonTextChar">
    <w:name w:val="Balloon Text Char"/>
    <w:basedOn w:val="DefaultParagraphFont"/>
    <w:link w:val="BalloonText"/>
    <w:rsid w:val="00C536C5"/>
    <w:rPr>
      <w:rFonts w:ascii="Segoe UI" w:hAnsi="Segoe UI" w:cs="Segoe UI"/>
      <w:sz w:val="18"/>
      <w:szCs w:val="18"/>
      <w:lang w:val="el-GR"/>
    </w:rPr>
  </w:style>
  <w:style w:type="character" w:styleId="CommentReference">
    <w:name w:val="annotation reference"/>
    <w:basedOn w:val="DefaultParagraphFont"/>
    <w:rsid w:val="00C536C5"/>
    <w:rPr>
      <w:sz w:val="16"/>
      <w:szCs w:val="16"/>
    </w:rPr>
  </w:style>
  <w:style w:type="paragraph" w:styleId="CommentText">
    <w:name w:val="annotation text"/>
    <w:basedOn w:val="Normal"/>
    <w:link w:val="CommentTextChar"/>
    <w:rsid w:val="00C536C5"/>
    <w:rPr>
      <w:sz w:val="20"/>
    </w:rPr>
  </w:style>
  <w:style w:type="character" w:customStyle="1" w:styleId="CommentTextChar">
    <w:name w:val="Comment Text Char"/>
    <w:basedOn w:val="DefaultParagraphFont"/>
    <w:link w:val="CommentText"/>
    <w:rsid w:val="00C536C5"/>
    <w:rPr>
      <w:lang w:val="el-GR"/>
    </w:rPr>
  </w:style>
  <w:style w:type="paragraph" w:styleId="CommentSubject">
    <w:name w:val="annotation subject"/>
    <w:basedOn w:val="CommentText"/>
    <w:next w:val="CommentText"/>
    <w:link w:val="CommentSubjectChar"/>
    <w:unhideWhenUsed/>
    <w:rsid w:val="00C536C5"/>
    <w:rPr>
      <w:b/>
      <w:bCs/>
    </w:rPr>
  </w:style>
  <w:style w:type="character" w:customStyle="1" w:styleId="CommentSubjectChar">
    <w:name w:val="Comment Subject Char"/>
    <w:basedOn w:val="CommentTextChar"/>
    <w:link w:val="CommentSubject"/>
    <w:rsid w:val="00C536C5"/>
    <w:rPr>
      <w:b/>
      <w:bCs/>
      <w:lang w:val="el-GR"/>
    </w:rPr>
  </w:style>
  <w:style w:type="character" w:styleId="Hyperlink">
    <w:name w:val="Hyperlink"/>
    <w:basedOn w:val="DefaultParagraphFont"/>
    <w:rsid w:val="00C536C5"/>
    <w:rPr>
      <w:color w:val="0563C1" w:themeColor="hyperlink"/>
      <w:u w:val="single"/>
    </w:rPr>
  </w:style>
  <w:style w:type="paragraph" w:customStyle="1" w:styleId="Normal12a">
    <w:name w:val="Normal12a"/>
    <w:basedOn w:val="Normal"/>
    <w:rsid w:val="00C536C5"/>
    <w:pPr>
      <w:spacing w:after="240"/>
    </w:pPr>
  </w:style>
  <w:style w:type="paragraph" w:customStyle="1" w:styleId="RollCallVotes">
    <w:name w:val="RollCallVotes"/>
    <w:basedOn w:val="Normal"/>
    <w:rsid w:val="00C536C5"/>
    <w:pPr>
      <w:spacing w:before="120" w:after="120"/>
      <w:jc w:val="center"/>
    </w:pPr>
    <w:rPr>
      <w:b/>
      <w:bCs/>
      <w:snapToGrid w:val="0"/>
      <w:sz w:val="16"/>
      <w:lang w:eastAsia="en-US"/>
    </w:rPr>
  </w:style>
  <w:style w:type="paragraph" w:customStyle="1" w:styleId="RollCallTabs">
    <w:name w:val="RollCallTabs"/>
    <w:basedOn w:val="Normal"/>
    <w:qFormat/>
    <w:rsid w:val="00C536C5"/>
    <w:pPr>
      <w:tabs>
        <w:tab w:val="center" w:pos="284"/>
        <w:tab w:val="left" w:pos="426"/>
      </w:tabs>
    </w:pPr>
    <w:rPr>
      <w:snapToGrid w:val="0"/>
      <w:lang w:eastAsia="en-US"/>
    </w:rPr>
  </w:style>
  <w:style w:type="paragraph" w:customStyle="1" w:styleId="RollCallSymbols14pt">
    <w:name w:val="RollCallSymbols14pt"/>
    <w:basedOn w:val="Normal"/>
    <w:rsid w:val="00C536C5"/>
    <w:pPr>
      <w:spacing w:before="120" w:after="120"/>
      <w:jc w:val="center"/>
    </w:pPr>
    <w:rPr>
      <w:rFonts w:ascii="Arial" w:hAnsi="Arial"/>
      <w:b/>
      <w:bCs/>
      <w:snapToGrid w:val="0"/>
      <w:sz w:val="28"/>
      <w:lang w:eastAsia="en-US"/>
    </w:rPr>
  </w:style>
  <w:style w:type="paragraph" w:customStyle="1" w:styleId="RollCallTable">
    <w:name w:val="RollCallTable"/>
    <w:basedOn w:val="Normal"/>
    <w:rsid w:val="00C536C5"/>
    <w:pPr>
      <w:spacing w:before="120" w:after="120"/>
    </w:pPr>
    <w:rPr>
      <w:snapToGrid w:val="0"/>
      <w:sz w:val="16"/>
      <w:lang w:eastAsia="en-US"/>
    </w:rPr>
  </w:style>
  <w:style w:type="paragraph" w:customStyle="1" w:styleId="Normal24a">
    <w:name w:val="Normal24a"/>
    <w:basedOn w:val="Normal"/>
    <w:rsid w:val="00C536C5"/>
    <w:pPr>
      <w:spacing w:after="480"/>
    </w:pPr>
  </w:style>
  <w:style w:type="paragraph" w:customStyle="1" w:styleId="NormalBoldCenter">
    <w:name w:val="NormalBoldCenter"/>
    <w:basedOn w:val="Normal"/>
    <w:rsid w:val="00C536C5"/>
    <w:pPr>
      <w:jc w:val="center"/>
    </w:pPr>
    <w:rPr>
      <w:b/>
    </w:rPr>
  </w:style>
  <w:style w:type="paragraph" w:customStyle="1" w:styleId="PageHeadingNotTOC">
    <w:name w:val="PageHeadingNotTOC"/>
    <w:basedOn w:val="Normal"/>
    <w:rsid w:val="00C536C5"/>
    <w:pPr>
      <w:keepNext/>
      <w:spacing w:after="480"/>
      <w:jc w:val="center"/>
    </w:pPr>
    <w:rPr>
      <w:rFonts w:ascii="Arial" w:hAnsi="Arial" w:cs="Arial"/>
      <w:b/>
    </w:rPr>
  </w:style>
  <w:style w:type="paragraph" w:customStyle="1" w:styleId="AmHeadingPA">
    <w:name w:val="AmHeadingPA"/>
    <w:basedOn w:val="Normal"/>
    <w:next w:val="Normal"/>
    <w:rsid w:val="00C536C5"/>
    <w:pPr>
      <w:spacing w:before="480" w:after="240"/>
      <w:jc w:val="center"/>
    </w:pPr>
    <w:rPr>
      <w:rFonts w:ascii="Arial" w:hAnsi="Arial"/>
      <w:b/>
      <w:caps/>
      <w:snapToGrid w:val="0"/>
      <w:szCs w:val="24"/>
      <w:lang w:eastAsia="en-US"/>
    </w:rPr>
  </w:style>
  <w:style w:type="paragraph" w:styleId="Footer">
    <w:name w:val="footer"/>
    <w:basedOn w:val="Normal"/>
    <w:link w:val="FooterChar"/>
    <w:uiPriority w:val="99"/>
    <w:rsid w:val="00C536C5"/>
    <w:pPr>
      <w:tabs>
        <w:tab w:val="center" w:pos="4513"/>
        <w:tab w:val="right" w:pos="9026"/>
      </w:tabs>
    </w:pPr>
  </w:style>
  <w:style w:type="character" w:customStyle="1" w:styleId="FooterChar">
    <w:name w:val="Footer Char"/>
    <w:basedOn w:val="DefaultParagraphFont"/>
    <w:link w:val="Footer"/>
    <w:uiPriority w:val="99"/>
    <w:rsid w:val="00C536C5"/>
    <w:rPr>
      <w:sz w:val="24"/>
      <w:lang w:val="el-GR"/>
    </w:rPr>
  </w:style>
  <w:style w:type="paragraph" w:customStyle="1" w:styleId="AmDocTypeTab">
    <w:name w:val="AmDocTypeTab"/>
    <w:basedOn w:val="Normal"/>
    <w:rsid w:val="00782CD6"/>
    <w:pPr>
      <w:tabs>
        <w:tab w:val="right" w:pos="9072"/>
      </w:tabs>
    </w:pPr>
    <w:rPr>
      <w:b/>
    </w:rPr>
  </w:style>
  <w:style w:type="paragraph" w:customStyle="1" w:styleId="NormalCenter12a">
    <w:name w:val="NormalCenter12a"/>
    <w:basedOn w:val="Normal"/>
    <w:rsid w:val="00782CD6"/>
    <w:pPr>
      <w:spacing w:after="240"/>
      <w:jc w:val="center"/>
    </w:pPr>
  </w:style>
  <w:style w:type="paragraph" w:customStyle="1" w:styleId="AmDateTab">
    <w:name w:val="AmDateTab"/>
    <w:basedOn w:val="Normal"/>
    <w:rsid w:val="00782CD6"/>
    <w:pPr>
      <w:tabs>
        <w:tab w:val="right" w:pos="9072"/>
      </w:tabs>
    </w:pPr>
  </w:style>
  <w:style w:type="paragraph" w:customStyle="1" w:styleId="AmHeadingConsam">
    <w:name w:val="AmHeadingConsam"/>
    <w:basedOn w:val="Normal"/>
    <w:next w:val="NormalCenter12a"/>
    <w:rsid w:val="00782CD6"/>
    <w:pPr>
      <w:spacing w:before="720" w:after="240"/>
      <w:jc w:val="center"/>
    </w:pPr>
  </w:style>
  <w:style w:type="paragraph" w:customStyle="1" w:styleId="SignaturePersonne">
    <w:name w:val="Signature Personne"/>
    <w:basedOn w:val="Normal"/>
    <w:rsid w:val="00782CD6"/>
    <w:pPr>
      <w:widowControl/>
      <w:tabs>
        <w:tab w:val="left" w:pos="4252"/>
      </w:tabs>
      <w:spacing w:line="360" w:lineRule="auto"/>
    </w:pPr>
    <w:rPr>
      <w:i/>
      <w:szCs w:val="24"/>
      <w:lang w:eastAsia="en-US"/>
    </w:rPr>
  </w:style>
  <w:style w:type="paragraph" w:customStyle="1" w:styleId="Considrant">
    <w:name w:val="Considérant"/>
    <w:basedOn w:val="Normal"/>
    <w:rsid w:val="00782CD6"/>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782CD6"/>
    <w:pPr>
      <w:keepNext/>
      <w:spacing w:before="600" w:after="120" w:line="360" w:lineRule="auto"/>
    </w:pPr>
    <w:rPr>
      <w:szCs w:val="24"/>
      <w:lang w:eastAsia="en-US"/>
    </w:rPr>
  </w:style>
  <w:style w:type="paragraph" w:customStyle="1" w:styleId="Institutionquisigne">
    <w:name w:val="Institution qui signe"/>
    <w:basedOn w:val="Normal"/>
    <w:next w:val="Normal"/>
    <w:rsid w:val="00782CD6"/>
    <w:pPr>
      <w:keepNext/>
      <w:tabs>
        <w:tab w:val="left" w:pos="4252"/>
      </w:tabs>
      <w:spacing w:before="720" w:line="360" w:lineRule="auto"/>
    </w:pPr>
    <w:rPr>
      <w:i/>
      <w:szCs w:val="24"/>
      <w:lang w:eastAsia="en-US"/>
    </w:rPr>
  </w:style>
  <w:style w:type="paragraph" w:customStyle="1" w:styleId="Fait">
    <w:name w:val="Fait à"/>
    <w:basedOn w:val="Normal"/>
    <w:rsid w:val="00782CD6"/>
    <w:pPr>
      <w:keepNext/>
      <w:widowControl/>
      <w:spacing w:before="120" w:line="360" w:lineRule="auto"/>
    </w:pPr>
    <w:rPr>
      <w:szCs w:val="24"/>
      <w:lang w:eastAsia="en-US"/>
    </w:rPr>
  </w:style>
  <w:style w:type="paragraph" w:customStyle="1" w:styleId="FootnoteTextForceStyle">
    <w:name w:val="Footnote Text ForceStyle"/>
    <w:rsid w:val="00782CD6"/>
    <w:pPr>
      <w:keepLines/>
      <w:widowControl w:val="0"/>
      <w:ind w:left="850" w:hanging="850"/>
    </w:pPr>
    <w:rPr>
      <w:sz w:val="24"/>
      <w:lang w:val="el-GR" w:eastAsia="en-US"/>
    </w:rPr>
  </w:style>
  <w:style w:type="character" w:customStyle="1" w:styleId="Footer2">
    <w:name w:val="Footer2"/>
    <w:rsid w:val="00782CD6"/>
    <w:rPr>
      <w:rFonts w:ascii="Arial" w:hAnsi="Arial"/>
      <w:b/>
      <w:sz w:val="48"/>
    </w:rPr>
  </w:style>
  <w:style w:type="paragraph" w:customStyle="1" w:styleId="Applicationdirecte">
    <w:name w:val="Application directe"/>
    <w:basedOn w:val="Normal"/>
    <w:next w:val="Normal"/>
    <w:rsid w:val="00782CD6"/>
    <w:pPr>
      <w:spacing w:before="120" w:after="120" w:line="360" w:lineRule="auto"/>
    </w:pPr>
    <w:rPr>
      <w:szCs w:val="24"/>
      <w:lang w:eastAsia="en-US"/>
    </w:rPr>
  </w:style>
  <w:style w:type="paragraph" w:customStyle="1" w:styleId="Normale">
    <w:name w:val="Normale"/>
    <w:rsid w:val="00782CD6"/>
    <w:pPr>
      <w:widowControl w:val="0"/>
      <w:spacing w:before="120" w:after="120" w:line="360" w:lineRule="auto"/>
    </w:pPr>
    <w:rPr>
      <w:sz w:val="24"/>
      <w:lang w:val="el-GR" w:eastAsia="en-US"/>
    </w:rPr>
  </w:style>
  <w:style w:type="paragraph" w:customStyle="1" w:styleId="Formuledadoption">
    <w:name w:val="Formule d'adoption"/>
    <w:basedOn w:val="Normal"/>
    <w:next w:val="Normal"/>
    <w:rsid w:val="00782CD6"/>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782CD6"/>
    <w:pPr>
      <w:widowControl/>
      <w:spacing w:after="240" w:line="360" w:lineRule="auto"/>
      <w:ind w:left="5102"/>
    </w:pPr>
    <w:rPr>
      <w:szCs w:val="24"/>
      <w:lang w:eastAsia="en-US"/>
    </w:rPr>
  </w:style>
  <w:style w:type="paragraph" w:customStyle="1" w:styleId="Footer1">
    <w:name w:val="Footer1"/>
    <w:basedOn w:val="Normal"/>
    <w:rsid w:val="00782CD6"/>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782CD6"/>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782CD6"/>
    <w:pPr>
      <w:widowControl/>
      <w:spacing w:before="840" w:line="360" w:lineRule="auto"/>
      <w:jc w:val="center"/>
    </w:pPr>
    <w:rPr>
      <w:szCs w:val="24"/>
      <w:lang w:eastAsia="en-US"/>
    </w:rPr>
  </w:style>
  <w:style w:type="paragraph" w:customStyle="1" w:styleId="Typedudocument">
    <w:name w:val="Type du document"/>
    <w:basedOn w:val="Normal"/>
    <w:next w:val="Normal"/>
    <w:rsid w:val="00782CD6"/>
    <w:pPr>
      <w:widowControl/>
      <w:spacing w:before="360" w:line="360" w:lineRule="auto"/>
      <w:jc w:val="center"/>
    </w:pPr>
    <w:rPr>
      <w:b/>
      <w:szCs w:val="24"/>
      <w:lang w:eastAsia="en-US"/>
    </w:rPr>
  </w:style>
  <w:style w:type="paragraph" w:customStyle="1" w:styleId="Titreobjet">
    <w:name w:val="Titre objet"/>
    <w:basedOn w:val="Normal"/>
    <w:next w:val="Normal"/>
    <w:rsid w:val="00782CD6"/>
    <w:pPr>
      <w:widowControl/>
      <w:spacing w:before="360" w:after="360" w:line="360" w:lineRule="auto"/>
      <w:jc w:val="center"/>
    </w:pPr>
    <w:rPr>
      <w:b/>
      <w:szCs w:val="24"/>
      <w:lang w:eastAsia="en-US"/>
    </w:rPr>
  </w:style>
  <w:style w:type="paragraph" w:customStyle="1" w:styleId="IntrtEEE">
    <w:name w:val="Intérêt EEE"/>
    <w:basedOn w:val="Normal"/>
    <w:next w:val="Normal"/>
    <w:rsid w:val="00782CD6"/>
    <w:pPr>
      <w:widowControl/>
      <w:spacing w:before="360" w:after="240" w:line="360" w:lineRule="auto"/>
      <w:jc w:val="center"/>
    </w:pPr>
    <w:rPr>
      <w:szCs w:val="24"/>
      <w:lang w:eastAsia="en-US"/>
    </w:rPr>
  </w:style>
  <w:style w:type="character" w:styleId="FollowedHyperlink">
    <w:name w:val="FollowedHyperlink"/>
    <w:basedOn w:val="DefaultParagraphFont"/>
    <w:unhideWhenUsed/>
    <w:rsid w:val="00782CD6"/>
    <w:rPr>
      <w:color w:val="954F72" w:themeColor="followedHyperlink"/>
      <w:u w:val="single"/>
    </w:rPr>
  </w:style>
  <w:style w:type="character" w:styleId="Emphasis">
    <w:name w:val="Emphasis"/>
    <w:basedOn w:val="DefaultParagraphFont"/>
    <w:uiPriority w:val="20"/>
    <w:qFormat/>
    <w:rsid w:val="00782CD6"/>
    <w:rPr>
      <w:i/>
      <w:iCs/>
    </w:rPr>
  </w:style>
  <w:style w:type="character" w:customStyle="1" w:styleId="FooterChar1">
    <w:name w:val="Footer Char1"/>
    <w:basedOn w:val="DefaultParagraphFont"/>
    <w:uiPriority w:val="99"/>
    <w:rsid w:val="00782CD6"/>
    <w:rPr>
      <w:sz w:val="24"/>
      <w:szCs w:val="24"/>
    </w:rPr>
  </w:style>
  <w:style w:type="paragraph" w:customStyle="1" w:styleId="HeadingDocType24a">
    <w:name w:val="HeadingDocType24a"/>
    <w:basedOn w:val="Normal"/>
    <w:rsid w:val="00550577"/>
    <w:pPr>
      <w:spacing w:after="480"/>
      <w:jc w:val="center"/>
    </w:pPr>
    <w:rPr>
      <w:rFonts w:ascii="Arial" w:hAnsi="Arial"/>
      <w:b/>
      <w:sz w:val="48"/>
    </w:rPr>
  </w:style>
  <w:style w:type="paragraph" w:customStyle="1" w:styleId="HeadingReferenceERCO">
    <w:name w:val="HeadingReferenceERCO"/>
    <w:basedOn w:val="Normal"/>
    <w:rsid w:val="00550577"/>
    <w:pPr>
      <w:spacing w:before="360" w:after="240"/>
      <w:jc w:val="right"/>
    </w:pPr>
    <w:rPr>
      <w:rFonts w:ascii="Arial" w:hAnsi="Arial"/>
      <w:b/>
    </w:rPr>
  </w:style>
  <w:style w:type="paragraph" w:customStyle="1" w:styleId="NormalCenter">
    <w:name w:val="NormalCenter"/>
    <w:basedOn w:val="Normal"/>
    <w:rsid w:val="00550577"/>
    <w:pPr>
      <w:jc w:val="center"/>
    </w:pPr>
  </w:style>
  <w:style w:type="paragraph" w:customStyle="1" w:styleId="LineSingle">
    <w:name w:val="LineSingle"/>
    <w:basedOn w:val="Normal"/>
    <w:next w:val="Normal"/>
    <w:rsid w:val="00550577"/>
    <w:pPr>
      <w:pBdr>
        <w:bottom w:val="single" w:sz="4" w:space="1" w:color="auto"/>
      </w:pBdr>
      <w:spacing w:after="240"/>
    </w:pPr>
  </w:style>
  <w:style w:type="paragraph" w:customStyle="1" w:styleId="HeadingDate">
    <w:name w:val="HeadingDate"/>
    <w:basedOn w:val="Normal"/>
    <w:rsid w:val="00550577"/>
    <w:pPr>
      <w:spacing w:before="240" w:after="240"/>
    </w:pPr>
  </w:style>
  <w:style w:type="numbering" w:customStyle="1" w:styleId="NoList1">
    <w:name w:val="No List1"/>
    <w:next w:val="NoList"/>
    <w:uiPriority w:val="99"/>
    <w:semiHidden/>
    <w:unhideWhenUsed/>
    <w:rsid w:val="00550577"/>
  </w:style>
  <w:style w:type="character" w:customStyle="1" w:styleId="Hyperlink1">
    <w:name w:val="Hyperlink1"/>
    <w:basedOn w:val="DefaultParagraphFont"/>
    <w:uiPriority w:val="99"/>
    <w:unhideWhenUsed/>
    <w:rsid w:val="00550577"/>
    <w:rPr>
      <w:color w:val="0000FF"/>
      <w:u w:val="single"/>
    </w:rPr>
  </w:style>
  <w:style w:type="character" w:customStyle="1" w:styleId="FollowedHyperlink1">
    <w:name w:val="FollowedHyperlink1"/>
    <w:basedOn w:val="DefaultParagraphFont"/>
    <w:semiHidden/>
    <w:unhideWhenUsed/>
    <w:rsid w:val="00550577"/>
    <w:rPr>
      <w:color w:val="800080"/>
      <w:u w:val="single"/>
    </w:rPr>
  </w:style>
  <w:style w:type="character" w:customStyle="1" w:styleId="diff-tte-added">
    <w:name w:val="diff-tte-added"/>
    <w:basedOn w:val="DefaultParagraphFont"/>
    <w:rsid w:val="00550577"/>
    <w:rPr>
      <w:b/>
      <w:i/>
    </w:rPr>
  </w:style>
  <w:style w:type="paragraph" w:styleId="Revision">
    <w:name w:val="Revision"/>
    <w:hidden/>
    <w:uiPriority w:val="99"/>
    <w:semiHidden/>
    <w:rsid w:val="00550577"/>
    <w:rPr>
      <w:sz w:val="24"/>
      <w:szCs w:val="24"/>
      <w:lang w:val="el-GR" w:eastAsia="en-US"/>
    </w:rPr>
  </w:style>
  <w:style w:type="character" w:customStyle="1" w:styleId="UnresolvedMention1">
    <w:name w:val="Unresolved Mention1"/>
    <w:basedOn w:val="DefaultParagraphFont"/>
    <w:uiPriority w:val="99"/>
    <w:semiHidden/>
    <w:unhideWhenUsed/>
    <w:rsid w:val="00550577"/>
    <w:rPr>
      <w:color w:val="605E5C"/>
      <w:shd w:val="clear" w:color="auto" w:fill="E1DFDD"/>
    </w:rPr>
  </w:style>
  <w:style w:type="character" w:customStyle="1" w:styleId="oj-italic">
    <w:name w:val="oj-italic"/>
    <w:basedOn w:val="DefaultParagraphFont"/>
    <w:rsid w:val="00550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611FE-F1F0-4990-91D3-7834BCB5B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441</Words>
  <Characters>2653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Amalia</cp:lastModifiedBy>
  <cp:revision>3</cp:revision>
  <cp:lastPrinted>2004-11-19T15:42:00Z</cp:lastPrinted>
  <dcterms:created xsi:type="dcterms:W3CDTF">2024-11-28T15:19:00Z</dcterms:created>
  <dcterms:modified xsi:type="dcterms:W3CDTF">2025-01-13T13:30:00Z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A9-0409/2023</vt:lpwstr>
  </property>
  <property fmtid="{D5CDD505-2E9C-101B-9397-08002B2CF9AE}" pid="4" name="&lt;Type&gt;">
    <vt:lpwstr>RR</vt:lpwstr>
  </property>
</Properties>
</file>